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F40A32">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43793E">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B10114">
        <w:rPr>
          <w:rFonts w:asciiTheme="minorHAnsi" w:hAnsiTheme="minorHAnsi"/>
          <w:caps/>
          <w:color w:val="auto"/>
        </w:rPr>
        <w:t>PD</w:t>
      </w:r>
      <w:r w:rsidR="00A875E7" w:rsidRPr="00B10114">
        <w:rPr>
          <w:rFonts w:asciiTheme="minorHAnsi" w:hAnsiTheme="minorHAnsi"/>
          <w:caps/>
          <w:color w:val="auto"/>
        </w:rPr>
        <w:t>11</w:t>
      </w:r>
      <w:r w:rsidR="00C55918" w:rsidRPr="00B10114">
        <w:rPr>
          <w:rFonts w:asciiTheme="minorHAnsi" w:hAnsiTheme="minorHAnsi"/>
          <w:caps/>
          <w:color w:val="auto"/>
        </w:rPr>
        <w:t>0</w:t>
      </w:r>
      <w:r w:rsidR="00743C31" w:rsidRPr="00B10114">
        <w:rPr>
          <w:rFonts w:asciiTheme="minorHAnsi" w:hAnsiTheme="minorHAnsi"/>
          <w:caps/>
          <w:color w:val="auto"/>
        </w:rPr>
        <w:t>0216</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C22F3A" w:rsidRPr="0043793E">
        <w:rPr>
          <w:rFonts w:asciiTheme="minorHAnsi" w:hAnsiTheme="minorHAnsi"/>
          <w:caps/>
          <w:color w:val="auto"/>
        </w:rPr>
        <w:t>:</w:t>
      </w:r>
      <w:r w:rsidR="00446DD8" w:rsidRPr="0043793E">
        <w:rPr>
          <w:rFonts w:asciiTheme="minorHAnsi" w:hAnsiTheme="minorHAnsi"/>
          <w:caps/>
          <w:color w:val="auto"/>
        </w:rPr>
        <w:t xml:space="preserve"> </w:t>
      </w:r>
      <w:r w:rsidR="00C22F3A" w:rsidRPr="0043793E">
        <w:rPr>
          <w:rFonts w:asciiTheme="minorHAnsi" w:hAnsiTheme="minorHAnsi"/>
          <w:caps/>
          <w:color w:val="auto"/>
        </w:rPr>
        <w:t xml:space="preserve"> </w:t>
      </w:r>
      <w:r w:rsidR="008014A7" w:rsidRPr="0043793E">
        <w:rPr>
          <w:rFonts w:asciiTheme="minorHAnsi" w:hAnsiTheme="minorHAnsi"/>
          <w:caps/>
          <w:color w:val="auto"/>
        </w:rPr>
        <w:t>200</w:t>
      </w:r>
      <w:r w:rsidR="00F7399A" w:rsidRPr="0043793E">
        <w:rPr>
          <w:rFonts w:asciiTheme="minorHAnsi" w:hAnsiTheme="minorHAnsi"/>
          <w:caps/>
          <w:color w:val="auto"/>
        </w:rPr>
        <w:t>7</w:t>
      </w:r>
      <w:r w:rsidR="0043793E" w:rsidRPr="0043793E">
        <w:rPr>
          <w:rFonts w:asciiTheme="minorHAnsi" w:hAnsiTheme="minorHAnsi"/>
          <w:caps/>
          <w:color w:val="auto"/>
        </w:rPr>
        <w:t>0417</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95304">
        <w:rPr>
          <w:rFonts w:asciiTheme="minorHAnsi" w:hAnsiTheme="minorHAnsi"/>
          <w:caps/>
          <w:color w:val="auto"/>
        </w:rPr>
        <w:t>20217</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89726A">
        <w:rPr>
          <w:rFonts w:asciiTheme="minorHAnsi" w:hAnsiTheme="minorHAnsi"/>
          <w:color w:val="auto"/>
          <w:szCs w:val="24"/>
        </w:rPr>
        <w:t xml:space="preserve">active duty </w:t>
      </w:r>
      <w:r w:rsidR="00193768" w:rsidRPr="0089726A">
        <w:rPr>
          <w:rFonts w:asciiTheme="minorHAnsi" w:hAnsiTheme="minorHAnsi"/>
          <w:color w:val="auto"/>
          <w:szCs w:val="24"/>
        </w:rPr>
        <w:t>SSG</w:t>
      </w:r>
      <w:r w:rsidR="00DB2D50" w:rsidRPr="0089726A">
        <w:rPr>
          <w:rFonts w:asciiTheme="minorHAnsi" w:hAnsiTheme="minorHAnsi"/>
          <w:color w:val="auto"/>
          <w:szCs w:val="24"/>
        </w:rPr>
        <w:t>/E-</w:t>
      </w:r>
      <w:r w:rsidR="00193768" w:rsidRPr="0089726A">
        <w:rPr>
          <w:rFonts w:asciiTheme="minorHAnsi" w:hAnsiTheme="minorHAnsi"/>
          <w:color w:val="auto"/>
          <w:szCs w:val="24"/>
        </w:rPr>
        <w:t>6</w:t>
      </w:r>
      <w:r w:rsidR="00DB2D50" w:rsidRPr="0089726A">
        <w:rPr>
          <w:rFonts w:asciiTheme="minorHAnsi" w:hAnsiTheme="minorHAnsi"/>
          <w:color w:val="auto"/>
          <w:szCs w:val="24"/>
        </w:rPr>
        <w:t xml:space="preserve"> (</w:t>
      </w:r>
      <w:r w:rsidR="00193768" w:rsidRPr="0089726A">
        <w:rPr>
          <w:rFonts w:asciiTheme="minorHAnsi" w:hAnsiTheme="minorHAnsi"/>
          <w:color w:val="auto"/>
          <w:szCs w:val="24"/>
        </w:rPr>
        <w:t>88N, Transportation Management Coordinator</w:t>
      </w:r>
      <w:r w:rsidRPr="0089726A">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89726A">
        <w:rPr>
          <w:rFonts w:asciiTheme="minorHAnsi" w:hAnsiTheme="minorHAnsi"/>
          <w:color w:val="auto"/>
          <w:szCs w:val="24"/>
        </w:rPr>
        <w:t>chronic neck pain, left shoulder pain and left knee pain</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w:t>
      </w:r>
      <w:r w:rsidR="0089726A">
        <w:rPr>
          <w:rFonts w:asciiTheme="minorHAnsi" w:hAnsiTheme="minorHAnsi"/>
          <w:color w:val="auto"/>
          <w:szCs w:val="24"/>
        </w:rPr>
        <w:t xml:space="preserve">neck </w:t>
      </w:r>
      <w:r w:rsidR="001339A7" w:rsidRPr="00A315F3">
        <w:rPr>
          <w:rFonts w:asciiTheme="minorHAnsi" w:hAnsiTheme="minorHAnsi"/>
          <w:color w:val="auto"/>
          <w:szCs w:val="24"/>
        </w:rPr>
        <w:t xml:space="preserve">condition began in </w:t>
      </w:r>
      <w:r w:rsidR="0089726A">
        <w:rPr>
          <w:rFonts w:asciiTheme="minorHAnsi" w:hAnsiTheme="minorHAnsi"/>
          <w:color w:val="auto"/>
          <w:szCs w:val="24"/>
        </w:rPr>
        <w:t xml:space="preserve">1995 as a result of injury.  The shoulder and knee conditions began in 2005 and were not a consequence of injury.  None of the conditions </w:t>
      </w:r>
      <w:r w:rsidR="00EF31F3" w:rsidRPr="0089726A">
        <w:rPr>
          <w:rFonts w:asciiTheme="minorHAnsi" w:hAnsiTheme="minorHAnsi"/>
          <w:color w:val="auto"/>
          <w:szCs w:val="24"/>
        </w:rPr>
        <w:t>w</w:t>
      </w:r>
      <w:r w:rsidR="0089726A">
        <w:rPr>
          <w:rFonts w:asciiTheme="minorHAnsi" w:hAnsiTheme="minorHAnsi"/>
          <w:color w:val="auto"/>
          <w:szCs w:val="24"/>
        </w:rPr>
        <w:t>ere</w:t>
      </w:r>
      <w:r w:rsidR="00EF31F3" w:rsidRPr="0089726A">
        <w:rPr>
          <w:rFonts w:asciiTheme="minorHAnsi" w:hAnsiTheme="minorHAnsi"/>
          <w:color w:val="auto"/>
          <w:szCs w:val="24"/>
        </w:rPr>
        <w:t xml:space="preserve"> associated with a surgical indication.</w:t>
      </w:r>
      <w:r w:rsidR="0089726A">
        <w:rPr>
          <w:rFonts w:asciiTheme="minorHAnsi" w:hAnsiTheme="minorHAnsi"/>
          <w:color w:val="auto"/>
          <w:szCs w:val="24"/>
        </w:rPr>
        <w:t xml:space="preserve">  </w:t>
      </w:r>
      <w:r w:rsidR="00EF31F3" w:rsidRPr="006C3886">
        <w:rPr>
          <w:rFonts w:asciiTheme="minorHAnsi" w:hAnsiTheme="minorHAnsi"/>
          <w:color w:val="auto"/>
          <w:szCs w:val="24"/>
        </w:rPr>
        <w:t>He did not respond adequately to treatment and wa</w:t>
      </w:r>
      <w:r w:rsidR="00DA18F0" w:rsidRPr="006C3886">
        <w:rPr>
          <w:rFonts w:asciiTheme="minorHAnsi" w:hAnsiTheme="minorHAnsi"/>
          <w:color w:val="auto"/>
          <w:szCs w:val="24"/>
        </w:rPr>
        <w:t>s unable to</w:t>
      </w:r>
      <w:r w:rsidR="00607A38">
        <w:rPr>
          <w:rFonts w:asciiTheme="minorHAnsi" w:hAnsiTheme="minorHAnsi"/>
          <w:color w:val="auto"/>
          <w:szCs w:val="24"/>
        </w:rPr>
        <w:t xml:space="preserve"> fully</w:t>
      </w:r>
      <w:r w:rsidR="0056303E">
        <w:rPr>
          <w:rFonts w:asciiTheme="minorHAnsi" w:hAnsiTheme="minorHAnsi"/>
          <w:color w:val="auto"/>
          <w:szCs w:val="24"/>
        </w:rPr>
        <w:t xml:space="preserve"> perform within his Military O</w:t>
      </w:r>
      <w:r w:rsidR="00EF31F3" w:rsidRPr="006C3886">
        <w:rPr>
          <w:rFonts w:asciiTheme="minorHAnsi" w:hAnsiTheme="minorHAnsi"/>
          <w:color w:val="auto"/>
          <w:szCs w:val="24"/>
        </w:rPr>
        <w:t xml:space="preserve">ccupational </w:t>
      </w:r>
      <w:r w:rsidR="0056303E">
        <w:rPr>
          <w:rFonts w:asciiTheme="minorHAnsi" w:hAnsiTheme="minorHAnsi"/>
          <w:color w:val="auto"/>
          <w:szCs w:val="24"/>
        </w:rPr>
        <w:t>S</w:t>
      </w:r>
      <w:r w:rsidR="00EF31F3" w:rsidRPr="006C3886">
        <w:rPr>
          <w:rFonts w:asciiTheme="minorHAnsi" w:hAnsiTheme="minorHAnsi"/>
          <w:color w:val="auto"/>
          <w:szCs w:val="24"/>
        </w:rPr>
        <w:t>pecialty (MOS) or meet physical fitness standards.  He was issued a permanent P3</w:t>
      </w:r>
      <w:r w:rsidR="00E651CC" w:rsidRPr="006C3886">
        <w:rPr>
          <w:rFonts w:asciiTheme="minorHAnsi" w:hAnsiTheme="minorHAnsi"/>
          <w:color w:val="auto"/>
          <w:szCs w:val="24"/>
        </w:rPr>
        <w:t xml:space="preserve"> </w:t>
      </w:r>
      <w:r w:rsidR="006C3886" w:rsidRPr="006C3886">
        <w:rPr>
          <w:rFonts w:asciiTheme="minorHAnsi" w:hAnsiTheme="minorHAnsi"/>
          <w:color w:val="auto"/>
          <w:szCs w:val="24"/>
        </w:rPr>
        <w:t>U</w:t>
      </w:r>
      <w:r w:rsidR="00EF31F3" w:rsidRPr="006C3886">
        <w:rPr>
          <w:rFonts w:asciiTheme="minorHAnsi" w:hAnsiTheme="minorHAnsi"/>
          <w:color w:val="auto"/>
          <w:szCs w:val="24"/>
        </w:rPr>
        <w:t>3</w:t>
      </w:r>
      <w:r w:rsidR="00E651CC" w:rsidRPr="006C3886">
        <w:rPr>
          <w:rFonts w:asciiTheme="minorHAnsi" w:hAnsiTheme="minorHAnsi"/>
          <w:color w:val="auto"/>
          <w:szCs w:val="24"/>
        </w:rPr>
        <w:t xml:space="preserve"> </w:t>
      </w:r>
      <w:r w:rsidR="00EF31F3" w:rsidRPr="006C3886">
        <w:rPr>
          <w:rFonts w:asciiTheme="minorHAnsi" w:hAnsiTheme="minorHAnsi"/>
          <w:color w:val="auto"/>
          <w:szCs w:val="24"/>
        </w:rPr>
        <w:t>profile</w:t>
      </w:r>
      <w:r w:rsidR="00A54677" w:rsidRPr="006C3886">
        <w:rPr>
          <w:rFonts w:asciiTheme="minorHAnsi" w:hAnsiTheme="minorHAnsi"/>
          <w:color w:val="auto"/>
          <w:szCs w:val="24"/>
        </w:rPr>
        <w:t xml:space="preserve"> </w:t>
      </w:r>
      <w:r w:rsidR="00EF31F3" w:rsidRPr="006C3886">
        <w:rPr>
          <w:rFonts w:asciiTheme="minorHAnsi" w:hAnsiTheme="minorHAnsi"/>
          <w:color w:val="auto"/>
          <w:szCs w:val="24"/>
        </w:rPr>
        <w:t>and underwent a Medical Evaluation Board (MEB).</w:t>
      </w:r>
      <w:r w:rsidR="007E4309">
        <w:rPr>
          <w:rFonts w:asciiTheme="minorHAnsi" w:hAnsiTheme="minorHAnsi"/>
          <w:color w:val="auto"/>
          <w:szCs w:val="24"/>
        </w:rPr>
        <w:t xml:space="preserve">  </w:t>
      </w:r>
      <w:r w:rsidR="0089726A">
        <w:rPr>
          <w:rFonts w:asciiTheme="minorHAnsi" w:hAnsiTheme="minorHAnsi"/>
          <w:color w:val="auto"/>
          <w:szCs w:val="24"/>
        </w:rPr>
        <w:t xml:space="preserve">Degenerative joint disease of the left shoulder and neck, obstructive sleep apnea and left patellofemoral osteoarthritis </w:t>
      </w:r>
      <w:r w:rsidRPr="00A315F3">
        <w:rPr>
          <w:rFonts w:asciiTheme="minorHAnsi" w:hAnsiTheme="minorHAnsi"/>
          <w:color w:val="auto"/>
          <w:szCs w:val="24"/>
        </w:rPr>
        <w:t>w</w:t>
      </w:r>
      <w:r w:rsidRPr="0089726A">
        <w:rPr>
          <w:rFonts w:asciiTheme="minorHAnsi" w:hAnsiTheme="minorHAnsi"/>
          <w:color w:val="auto"/>
          <w:szCs w:val="24"/>
        </w:rPr>
        <w:t>ere</w:t>
      </w:r>
      <w:r w:rsidR="0089726A" w:rsidRPr="0089726A">
        <w:rPr>
          <w:rFonts w:asciiTheme="minorHAnsi" w:hAnsiTheme="minorHAnsi"/>
          <w:color w:val="auto"/>
          <w:szCs w:val="24"/>
        </w:rPr>
        <w:t xml:space="preserve"> </w:t>
      </w:r>
      <w:r w:rsidRPr="0089726A">
        <w:rPr>
          <w:rFonts w:asciiTheme="minorHAnsi" w:hAnsiTheme="minorHAnsi"/>
          <w:color w:val="auto"/>
          <w:szCs w:val="24"/>
        </w:rPr>
        <w:t>forwarded to the Physical Evaluation Board (PEB) as medically unacceptable IAW AR 40-501.</w:t>
      </w:r>
      <w:r w:rsidR="0089726A">
        <w:rPr>
          <w:rFonts w:asciiTheme="minorHAnsi" w:hAnsiTheme="minorHAnsi"/>
          <w:color w:val="auto"/>
          <w:szCs w:val="24"/>
        </w:rPr>
        <w:t xml:space="preserve">  Three</w:t>
      </w:r>
      <w:r w:rsidRPr="00A315F3">
        <w:rPr>
          <w:rFonts w:asciiTheme="minorHAnsi" w:hAnsiTheme="minorHAnsi"/>
          <w:color w:val="auto"/>
          <w:szCs w:val="24"/>
        </w:rPr>
        <w:t xml:space="preserve"> other conditions, as identified in the rating chart below,</w:t>
      </w:r>
      <w:r w:rsidR="002B543C">
        <w:rPr>
          <w:rFonts w:asciiTheme="minorHAnsi" w:hAnsiTheme="minorHAnsi"/>
          <w:color w:val="auto"/>
          <w:szCs w:val="24"/>
        </w:rPr>
        <w:t xml:space="preserve"> </w:t>
      </w:r>
      <w:r w:rsidRPr="00A315F3">
        <w:rPr>
          <w:rFonts w:asciiTheme="minorHAnsi" w:hAnsiTheme="minorHAnsi"/>
          <w:color w:val="auto"/>
          <w:szCs w:val="24"/>
        </w:rPr>
        <w:t xml:space="preserve">were </w:t>
      </w:r>
      <w:r w:rsidR="002B543C">
        <w:rPr>
          <w:rFonts w:asciiTheme="minorHAnsi" w:hAnsiTheme="minorHAnsi"/>
          <w:color w:val="auto"/>
          <w:szCs w:val="24"/>
        </w:rPr>
        <w:t xml:space="preserve">also identified and </w:t>
      </w:r>
      <w:r w:rsidRPr="007E4309">
        <w:rPr>
          <w:rFonts w:asciiTheme="minorHAnsi" w:hAnsiTheme="minorHAnsi"/>
          <w:color w:val="auto"/>
          <w:szCs w:val="24"/>
        </w:rPr>
        <w:t>forwarded on the DA Form 3947</w:t>
      </w:r>
      <w:r w:rsidR="00817154" w:rsidRPr="007E4309">
        <w:rPr>
          <w:rFonts w:asciiTheme="minorHAnsi" w:hAnsiTheme="minorHAnsi"/>
          <w:color w:val="auto"/>
          <w:szCs w:val="24"/>
        </w:rPr>
        <w:t xml:space="preserve"> </w:t>
      </w:r>
      <w:r w:rsidRPr="007E4309">
        <w:rPr>
          <w:rFonts w:asciiTheme="minorHAnsi" w:hAnsiTheme="minorHAnsi"/>
          <w:color w:val="auto"/>
          <w:szCs w:val="24"/>
        </w:rPr>
        <w:t>as medically acceptable conditions.</w:t>
      </w:r>
      <w:r w:rsidR="007E4309">
        <w:rPr>
          <w:rFonts w:asciiTheme="minorHAnsi" w:hAnsiTheme="minorHAnsi"/>
          <w:color w:val="auto"/>
          <w:szCs w:val="24"/>
        </w:rPr>
        <w:t xml:space="preserve">  </w:t>
      </w:r>
      <w:r w:rsidRPr="00A315F3">
        <w:rPr>
          <w:rFonts w:asciiTheme="minorHAnsi" w:hAnsiTheme="minorHAnsi"/>
          <w:color w:val="auto"/>
          <w:szCs w:val="24"/>
        </w:rPr>
        <w:t xml:space="preserve">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w:t>
      </w:r>
      <w:r w:rsidR="007E4309">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7E4309">
        <w:rPr>
          <w:rFonts w:asciiTheme="minorHAnsi" w:hAnsiTheme="minorHAnsi"/>
          <w:color w:val="auto"/>
          <w:szCs w:val="24"/>
        </w:rPr>
        <w:t>chronic neck pain, left shoulder pain and left knee pain</w:t>
      </w:r>
      <w:r w:rsidRPr="00A315F3">
        <w:rPr>
          <w:rFonts w:asciiTheme="minorHAnsi" w:hAnsiTheme="minorHAnsi"/>
          <w:color w:val="auto"/>
          <w:szCs w:val="24"/>
        </w:rPr>
        <w:t xml:space="preserve"> condition</w:t>
      </w:r>
      <w:r w:rsidR="007E4309">
        <w:rPr>
          <w:rFonts w:asciiTheme="minorHAnsi" w:hAnsiTheme="minorHAnsi"/>
          <w:color w:val="auto"/>
          <w:szCs w:val="24"/>
        </w:rPr>
        <w:t>s</w:t>
      </w:r>
      <w:r w:rsidRPr="00A315F3">
        <w:rPr>
          <w:rFonts w:asciiTheme="minorHAnsi" w:hAnsiTheme="minorHAnsi"/>
          <w:color w:val="auto"/>
          <w:szCs w:val="24"/>
        </w:rPr>
        <w:t xml:space="preserve"> as unfitting, rated </w:t>
      </w:r>
      <w:r w:rsidR="007E4309">
        <w:rPr>
          <w:rFonts w:asciiTheme="minorHAnsi" w:hAnsiTheme="minorHAnsi"/>
          <w:color w:val="auto"/>
          <w:szCs w:val="24"/>
        </w:rPr>
        <w:t>0% each</w:t>
      </w:r>
      <w:r w:rsidR="00316DB4">
        <w:rPr>
          <w:rFonts w:asciiTheme="minorHAnsi" w:hAnsiTheme="minorHAnsi"/>
          <w:color w:val="auto"/>
          <w:szCs w:val="24"/>
        </w:rPr>
        <w:t xml:space="preserve">.  The PEB applied the </w:t>
      </w:r>
      <w:r w:rsidRPr="007E4309">
        <w:rPr>
          <w:rFonts w:asciiTheme="minorHAnsi" w:hAnsiTheme="minorHAnsi"/>
          <w:color w:val="auto"/>
          <w:szCs w:val="24"/>
        </w:rPr>
        <w:t>US Army Physical Disability Agency (USAPDA) pain policy</w:t>
      </w:r>
      <w:r w:rsidR="00316DB4">
        <w:rPr>
          <w:rFonts w:asciiTheme="minorHAnsi" w:hAnsiTheme="minorHAnsi"/>
          <w:color w:val="auto"/>
          <w:szCs w:val="24"/>
        </w:rPr>
        <w:t xml:space="preserve"> for the shoulder condition</w:t>
      </w:r>
      <w:r w:rsidRPr="007E4309">
        <w:rPr>
          <w:rFonts w:asciiTheme="minorHAnsi" w:hAnsiTheme="minorHAnsi"/>
          <w:color w:val="auto"/>
          <w:szCs w:val="24"/>
        </w:rPr>
        <w:t>.</w:t>
      </w:r>
      <w:r w:rsidR="00316DB4">
        <w:rPr>
          <w:rFonts w:asciiTheme="minorHAnsi" w:hAnsiTheme="minorHAnsi"/>
          <w:color w:val="auto"/>
          <w:szCs w:val="24"/>
        </w:rPr>
        <w:t xml:space="preserve">  </w:t>
      </w:r>
      <w:r w:rsidR="00820855" w:rsidRPr="007E4309">
        <w:rPr>
          <w:rFonts w:asciiTheme="minorHAnsi" w:hAnsiTheme="minorHAnsi"/>
          <w:color w:val="auto"/>
          <w:szCs w:val="24"/>
        </w:rPr>
        <w:t>It was determined that the remaining conditions were not unfitting.</w:t>
      </w:r>
      <w:r w:rsidR="00820855">
        <w:rPr>
          <w:rFonts w:asciiTheme="minorHAnsi" w:hAnsiTheme="minorHAnsi"/>
          <w:color w:val="auto"/>
          <w:szCs w:val="24"/>
        </w:rPr>
        <w:t xml:space="preserve"> </w:t>
      </w:r>
      <w:r w:rsidR="007E4309">
        <w:rPr>
          <w:rFonts w:asciiTheme="minorHAnsi" w:hAnsiTheme="minorHAnsi"/>
          <w:color w:val="auto"/>
          <w:szCs w:val="24"/>
        </w:rPr>
        <w:t xml:space="preserve"> </w:t>
      </w:r>
      <w:r w:rsidRPr="00A315F3">
        <w:rPr>
          <w:rFonts w:asciiTheme="minorHAnsi" w:hAnsiTheme="minorHAnsi"/>
          <w:color w:val="auto"/>
        </w:rPr>
        <w:t xml:space="preserve">The CI </w:t>
      </w:r>
      <w:r w:rsidR="007E4309">
        <w:rPr>
          <w:rFonts w:asciiTheme="minorHAnsi" w:hAnsiTheme="minorHAnsi"/>
          <w:color w:val="auto"/>
        </w:rPr>
        <w:t xml:space="preserve">did not appeal </w:t>
      </w:r>
      <w:r w:rsidR="002E69EA" w:rsidRPr="00A315F3">
        <w:rPr>
          <w:rFonts w:asciiTheme="minorHAnsi" w:hAnsiTheme="minorHAnsi"/>
          <w:color w:val="auto"/>
        </w:rPr>
        <w:t>and was</w:t>
      </w:r>
      <w:r w:rsidRPr="00A315F3">
        <w:rPr>
          <w:rFonts w:asciiTheme="minorHAnsi" w:hAnsiTheme="minorHAnsi"/>
          <w:color w:val="auto"/>
        </w:rPr>
        <w:t xml:space="preserve"> medically separated with a </w:t>
      </w:r>
      <w:r w:rsidR="007E4309">
        <w:rPr>
          <w:rFonts w:asciiTheme="minorHAnsi" w:hAnsiTheme="minorHAnsi"/>
          <w:color w:val="auto"/>
        </w:rPr>
        <w:t>0</w:t>
      </w:r>
      <w:r w:rsidRPr="00A315F3">
        <w:rPr>
          <w:rFonts w:asciiTheme="minorHAnsi" w:hAnsiTheme="minorHAnsi"/>
          <w:color w:val="auto"/>
        </w:rPr>
        <w:t xml:space="preserve">% </w:t>
      </w:r>
      <w:r w:rsidRPr="007E4309">
        <w:rPr>
          <w:rFonts w:asciiTheme="minorHAnsi" w:hAnsiTheme="minorHAnsi"/>
          <w:color w:val="auto"/>
        </w:rPr>
        <w:t>combined</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F31FA5" w:rsidRDefault="0085089F" w:rsidP="007A51F4">
      <w:pPr>
        <w:tabs>
          <w:tab w:val="left" w:pos="288"/>
          <w:tab w:val="left" w:pos="4752"/>
        </w:tabs>
        <w:spacing w:line="240" w:lineRule="exact"/>
        <w:jc w:val="both"/>
        <w:rPr>
          <w:rFonts w:asciiTheme="minorHAnsi" w:hAnsiTheme="minorHAnsi"/>
          <w:color w:val="auto"/>
          <w:szCs w:val="24"/>
        </w:rPr>
      </w:pPr>
    </w:p>
    <w:p w:rsidR="0071308A" w:rsidRPr="00193768" w:rsidRDefault="002C6E5B" w:rsidP="0071308A">
      <w:pPr>
        <w:tabs>
          <w:tab w:val="left" w:pos="288"/>
          <w:tab w:val="left" w:pos="4752"/>
        </w:tabs>
        <w:spacing w:line="240" w:lineRule="exact"/>
        <w:jc w:val="both"/>
        <w:rPr>
          <w:rFonts w:asciiTheme="minorHAnsi" w:hAnsiTheme="minorHAnsi"/>
          <w:color w:val="auto"/>
          <w:sz w:val="20"/>
        </w:rPr>
      </w:pPr>
      <w:r w:rsidRPr="00F31FA5">
        <w:rPr>
          <w:rFonts w:asciiTheme="minorHAnsi" w:hAnsiTheme="minorHAnsi"/>
          <w:color w:val="auto"/>
          <w:szCs w:val="24"/>
        </w:rPr>
        <w:t xml:space="preserve">CI CONTENTION:  </w:t>
      </w:r>
      <w:r w:rsidR="0071308A" w:rsidRPr="00A315F3">
        <w:rPr>
          <w:rFonts w:asciiTheme="minorHAnsi" w:hAnsiTheme="minorHAnsi"/>
          <w:color w:val="auto"/>
          <w:szCs w:val="24"/>
        </w:rPr>
        <w:t>The CI states:</w:t>
      </w:r>
      <w:r w:rsidR="00193768">
        <w:rPr>
          <w:rFonts w:asciiTheme="minorHAnsi" w:hAnsiTheme="minorHAnsi"/>
          <w:color w:val="auto"/>
          <w:szCs w:val="24"/>
        </w:rPr>
        <w:t xml:space="preserve"> </w:t>
      </w:r>
      <w:r w:rsidR="0071308A">
        <w:rPr>
          <w:rFonts w:asciiTheme="minorHAnsi" w:hAnsiTheme="minorHAnsi"/>
          <w:color w:val="auto"/>
          <w:szCs w:val="24"/>
        </w:rPr>
        <w:t xml:space="preserve"> “</w:t>
      </w:r>
      <w:r w:rsidR="00193768" w:rsidRPr="00F31FA5">
        <w:rPr>
          <w:rFonts w:asciiTheme="minorHAnsi" w:hAnsiTheme="minorHAnsi"/>
          <w:color w:val="auto"/>
          <w:szCs w:val="24"/>
        </w:rPr>
        <w:t xml:space="preserve">Diagnosed with PTSD and social anxiety disorder, and anger management issues while at Walter Reed.  The doctor who diagnosed me originally transferred and did not refer me to another doctor.  The condition has </w:t>
      </w:r>
      <w:proofErr w:type="spellStart"/>
      <w:proofErr w:type="gramStart"/>
      <w:r w:rsidR="00193768" w:rsidRPr="00F31FA5">
        <w:rPr>
          <w:rFonts w:asciiTheme="minorHAnsi" w:hAnsiTheme="minorHAnsi"/>
          <w:color w:val="auto"/>
          <w:szCs w:val="24"/>
        </w:rPr>
        <w:t>effected</w:t>
      </w:r>
      <w:proofErr w:type="spellEnd"/>
      <w:proofErr w:type="gramEnd"/>
      <w:r w:rsidR="00193768" w:rsidRPr="00F31FA5">
        <w:rPr>
          <w:rFonts w:asciiTheme="minorHAnsi" w:hAnsiTheme="minorHAnsi"/>
          <w:color w:val="auto"/>
          <w:szCs w:val="24"/>
        </w:rPr>
        <w:t xml:space="preserve"> me at several jobs, causing termination at one of them.  I am currently being treated at the Bessemer CBOC in Alabama</w:t>
      </w:r>
      <w:r w:rsidR="00193768">
        <w:rPr>
          <w:rFonts w:asciiTheme="minorHAnsi" w:hAnsiTheme="minorHAnsi"/>
          <w:color w:val="auto"/>
          <w:szCs w:val="24"/>
        </w:rPr>
        <w:t>.</w:t>
      </w:r>
      <w:r w:rsidR="00022D8A">
        <w:rPr>
          <w:rFonts w:asciiTheme="minorHAnsi" w:hAnsiTheme="minorHAnsi"/>
          <w:color w:val="auto"/>
          <w:szCs w:val="24"/>
        </w:rPr>
        <w:t xml:space="preserve">” </w:t>
      </w:r>
      <w:r w:rsidR="00F152F3">
        <w:rPr>
          <w:rFonts w:asciiTheme="minorHAnsi" w:hAnsiTheme="minorHAnsi"/>
          <w:color w:val="auto"/>
          <w:szCs w:val="24"/>
        </w:rPr>
        <w:t xml:space="preserve"> N</w:t>
      </w:r>
      <w:r w:rsidR="0071308A" w:rsidRPr="00193768">
        <w:rPr>
          <w:rFonts w:asciiTheme="minorHAnsi" w:hAnsiTheme="minorHAnsi"/>
          <w:color w:val="auto"/>
          <w:szCs w:val="24"/>
        </w:rPr>
        <w:t xml:space="preserve">o additionally contended conditions are in evidence.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04"/>
        <w:gridCol w:w="1080"/>
        <w:gridCol w:w="810"/>
        <w:gridCol w:w="2520"/>
        <w:gridCol w:w="1080"/>
        <w:gridCol w:w="810"/>
        <w:gridCol w:w="1024"/>
      </w:tblGrid>
      <w:tr w:rsidR="00191A51" w:rsidRPr="002A685E" w:rsidTr="00B36DB7">
        <w:trPr>
          <w:trHeight w:val="233"/>
          <w:jc w:val="center"/>
        </w:trPr>
        <w:tc>
          <w:tcPr>
            <w:tcW w:w="3994" w:type="dxa"/>
            <w:gridSpan w:val="3"/>
            <w:tcBorders>
              <w:right w:val="thinThickThinSmallGap" w:sz="24" w:space="0" w:color="auto"/>
            </w:tcBorders>
            <w:shd w:val="clear" w:color="auto" w:fill="D9D9D9" w:themeFill="background1" w:themeFillShade="D9"/>
          </w:tcPr>
          <w:p w:rsidR="00191A51" w:rsidRPr="0085089F" w:rsidRDefault="00191A51" w:rsidP="00193768">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193768">
              <w:rPr>
                <w:rFonts w:cs="Times New Roman"/>
                <w:b/>
                <w:sz w:val="20"/>
                <w:szCs w:val="20"/>
              </w:rPr>
              <w:t>I</w:t>
            </w:r>
            <w:r w:rsidRPr="0085089F">
              <w:rPr>
                <w:rFonts w:cs="Times New Roman"/>
                <w:b/>
                <w:sz w:val="20"/>
                <w:szCs w:val="20"/>
              </w:rPr>
              <w:t xml:space="preserve">PEB – Dated </w:t>
            </w:r>
            <w:r w:rsidR="00193768">
              <w:rPr>
                <w:rFonts w:cs="Times New Roman"/>
                <w:b/>
                <w:sz w:val="20"/>
                <w:szCs w:val="20"/>
              </w:rPr>
              <w:t>20070112</w:t>
            </w:r>
          </w:p>
        </w:tc>
        <w:tc>
          <w:tcPr>
            <w:tcW w:w="5434" w:type="dxa"/>
            <w:gridSpan w:val="4"/>
            <w:tcBorders>
              <w:left w:val="thinThickThinSmallGap" w:sz="24" w:space="0" w:color="auto"/>
            </w:tcBorders>
            <w:shd w:val="clear" w:color="auto" w:fill="D9D9D9" w:themeFill="background1" w:themeFillShade="D9"/>
          </w:tcPr>
          <w:p w:rsidR="00191A51" w:rsidRPr="0085089F" w:rsidRDefault="00191A51" w:rsidP="00B36DB7">
            <w:pPr>
              <w:pStyle w:val="ListParagraph"/>
              <w:spacing w:after="0" w:line="240" w:lineRule="exact"/>
              <w:ind w:left="0"/>
              <w:jc w:val="center"/>
              <w:rPr>
                <w:rFonts w:cs="Times New Roman"/>
                <w:b/>
                <w:sz w:val="20"/>
                <w:szCs w:val="20"/>
              </w:rPr>
            </w:pPr>
            <w:r w:rsidRPr="0085089F">
              <w:rPr>
                <w:rFonts w:cs="Times New Roman"/>
                <w:b/>
                <w:sz w:val="20"/>
                <w:szCs w:val="20"/>
              </w:rPr>
              <w:t>VA (</w:t>
            </w:r>
            <w:r w:rsidR="00B36DB7">
              <w:rPr>
                <w:rFonts w:cs="Times New Roman"/>
                <w:b/>
                <w:sz w:val="20"/>
                <w:szCs w:val="20"/>
              </w:rPr>
              <w:t>2</w:t>
            </w:r>
            <w:r w:rsidR="0079000E">
              <w:rPr>
                <w:rFonts w:cs="Times New Roman"/>
                <w:b/>
                <w:sz w:val="20"/>
                <w:szCs w:val="20"/>
              </w:rPr>
              <w:t xml:space="preserve"> Mo. </w:t>
            </w:r>
            <w:r w:rsidR="0079000E" w:rsidRPr="00B36DB7">
              <w:rPr>
                <w:rFonts w:cs="Times New Roman"/>
                <w:b/>
                <w:sz w:val="20"/>
                <w:szCs w:val="20"/>
              </w:rPr>
              <w:t>A</w:t>
            </w:r>
            <w:r w:rsidRPr="00B36DB7">
              <w:rPr>
                <w:rFonts w:cs="Times New Roman"/>
                <w:b/>
                <w:sz w:val="20"/>
                <w:szCs w:val="20"/>
              </w:rPr>
              <w:t>fter</w:t>
            </w:r>
            <w:r w:rsidRPr="0085089F">
              <w:rPr>
                <w:rFonts w:cs="Times New Roman"/>
                <w:b/>
                <w:sz w:val="20"/>
                <w:szCs w:val="20"/>
              </w:rPr>
              <w:t xml:space="preserve"> Separation) – All Effective </w:t>
            </w:r>
            <w:r w:rsidR="00B36DB7">
              <w:rPr>
                <w:rFonts w:cs="Times New Roman"/>
                <w:b/>
                <w:sz w:val="20"/>
                <w:szCs w:val="20"/>
              </w:rPr>
              <w:t>20070418</w:t>
            </w:r>
          </w:p>
        </w:tc>
      </w:tr>
      <w:tr w:rsidR="00191A51" w:rsidRPr="002A685E" w:rsidTr="00B36DB7">
        <w:trPr>
          <w:trHeight w:val="224"/>
          <w:jc w:val="center"/>
        </w:trPr>
        <w:tc>
          <w:tcPr>
            <w:tcW w:w="210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520"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B36DB7">
        <w:trPr>
          <w:trHeight w:val="190"/>
          <w:jc w:val="center"/>
        </w:trPr>
        <w:tc>
          <w:tcPr>
            <w:tcW w:w="2104" w:type="dxa"/>
            <w:tcBorders>
              <w:bottom w:val="single" w:sz="4" w:space="0" w:color="auto"/>
              <w:right w:val="single" w:sz="4" w:space="0" w:color="auto"/>
            </w:tcBorders>
            <w:shd w:val="clear" w:color="auto" w:fill="FFFFFF" w:themeFill="background1"/>
            <w:vAlign w:val="center"/>
          </w:tcPr>
          <w:p w:rsidR="00D17740" w:rsidRPr="00BC3538" w:rsidRDefault="00193768" w:rsidP="00191A51">
            <w:pPr>
              <w:pStyle w:val="ListParagraph"/>
              <w:spacing w:after="0" w:line="200" w:lineRule="exact"/>
              <w:ind w:left="0"/>
              <w:rPr>
                <w:rFonts w:cs="Times New Roman"/>
                <w:sz w:val="18"/>
                <w:szCs w:val="18"/>
              </w:rPr>
            </w:pPr>
            <w:r>
              <w:rPr>
                <w:rFonts w:cs="Times New Roman"/>
                <w:sz w:val="18"/>
                <w:szCs w:val="18"/>
              </w:rPr>
              <w:t>Chronic Neck Pain</w:t>
            </w:r>
          </w:p>
        </w:tc>
        <w:tc>
          <w:tcPr>
            <w:tcW w:w="1080" w:type="dxa"/>
            <w:tcBorders>
              <w:left w:val="single" w:sz="4" w:space="0" w:color="auto"/>
              <w:bottom w:val="single" w:sz="4" w:space="0" w:color="auto"/>
            </w:tcBorders>
            <w:shd w:val="clear" w:color="auto" w:fill="FFFFFF" w:themeFill="background1"/>
            <w:vAlign w:val="center"/>
          </w:tcPr>
          <w:p w:rsidR="00191A51" w:rsidRPr="00BC3538" w:rsidRDefault="00193768" w:rsidP="00186D7F">
            <w:pPr>
              <w:pStyle w:val="ListParagraph"/>
              <w:spacing w:after="0" w:line="200" w:lineRule="exact"/>
              <w:ind w:left="0"/>
              <w:jc w:val="center"/>
              <w:rPr>
                <w:rFonts w:cs="Times New Roman"/>
                <w:sz w:val="18"/>
                <w:szCs w:val="18"/>
              </w:rPr>
            </w:pPr>
            <w:r>
              <w:rPr>
                <w:rFonts w:cs="Times New Roman"/>
                <w:sz w:val="18"/>
                <w:szCs w:val="18"/>
              </w:rPr>
              <w:t>5237</w:t>
            </w:r>
          </w:p>
        </w:tc>
        <w:tc>
          <w:tcPr>
            <w:tcW w:w="810" w:type="dxa"/>
            <w:tcBorders>
              <w:bottom w:val="single" w:sz="4" w:space="0" w:color="auto"/>
              <w:right w:val="thinThickThinSmallGap" w:sz="24" w:space="0" w:color="auto"/>
            </w:tcBorders>
            <w:shd w:val="clear" w:color="auto" w:fill="FFFFFF" w:themeFill="background1"/>
            <w:vAlign w:val="center"/>
          </w:tcPr>
          <w:p w:rsidR="00191A51" w:rsidRPr="00BC3538" w:rsidRDefault="00193768" w:rsidP="00191A51">
            <w:pPr>
              <w:pStyle w:val="ListParagraph"/>
              <w:spacing w:after="0" w:line="200" w:lineRule="exact"/>
              <w:ind w:left="0"/>
              <w:jc w:val="center"/>
              <w:rPr>
                <w:rFonts w:cs="Times New Roman"/>
                <w:sz w:val="18"/>
                <w:szCs w:val="18"/>
              </w:rPr>
            </w:pPr>
            <w:r>
              <w:rPr>
                <w:rFonts w:cs="Times New Roman"/>
                <w:sz w:val="18"/>
                <w:szCs w:val="18"/>
              </w:rPr>
              <w:t>0%</w:t>
            </w:r>
          </w:p>
        </w:tc>
        <w:tc>
          <w:tcPr>
            <w:tcW w:w="2520" w:type="dxa"/>
            <w:tcBorders>
              <w:left w:val="thinThickThinSmallGap" w:sz="24" w:space="0" w:color="auto"/>
              <w:bottom w:val="single" w:sz="4" w:space="0" w:color="auto"/>
            </w:tcBorders>
            <w:shd w:val="clear" w:color="auto" w:fill="FFFFFF" w:themeFill="background1"/>
            <w:vAlign w:val="center"/>
          </w:tcPr>
          <w:p w:rsidR="00191A51" w:rsidRPr="00BC3538" w:rsidRDefault="0063478E" w:rsidP="0063478E">
            <w:pPr>
              <w:pStyle w:val="ListParagraph"/>
              <w:spacing w:line="200" w:lineRule="exact"/>
              <w:ind w:left="0"/>
              <w:rPr>
                <w:rFonts w:cs="Times New Roman"/>
                <w:sz w:val="18"/>
                <w:szCs w:val="18"/>
              </w:rPr>
            </w:pPr>
            <w:r>
              <w:rPr>
                <w:rFonts w:cs="Times New Roman"/>
                <w:sz w:val="18"/>
                <w:szCs w:val="18"/>
              </w:rPr>
              <w:t xml:space="preserve">C4-5 </w:t>
            </w:r>
            <w:r w:rsidR="00D350E4">
              <w:rPr>
                <w:rFonts w:cs="Times New Roman"/>
                <w:sz w:val="18"/>
                <w:szCs w:val="18"/>
              </w:rPr>
              <w:t>Degenerative Disc Disease</w:t>
            </w:r>
          </w:p>
        </w:tc>
        <w:tc>
          <w:tcPr>
            <w:tcW w:w="1080" w:type="dxa"/>
            <w:tcBorders>
              <w:bottom w:val="single" w:sz="4" w:space="0" w:color="auto"/>
            </w:tcBorders>
            <w:shd w:val="clear" w:color="auto" w:fill="FFFFFF" w:themeFill="background1"/>
          </w:tcPr>
          <w:p w:rsidR="00191A51" w:rsidRPr="00BC3538" w:rsidRDefault="0063478E" w:rsidP="00191A51">
            <w:pPr>
              <w:pStyle w:val="ListParagraph"/>
              <w:spacing w:after="0" w:line="200" w:lineRule="exact"/>
              <w:ind w:left="0"/>
              <w:jc w:val="center"/>
              <w:rPr>
                <w:rFonts w:cs="Times New Roman"/>
                <w:sz w:val="18"/>
                <w:szCs w:val="18"/>
              </w:rPr>
            </w:pPr>
            <w:r>
              <w:rPr>
                <w:rFonts w:cs="Times New Roman"/>
                <w:sz w:val="18"/>
                <w:szCs w:val="18"/>
              </w:rPr>
              <w:t>5242</w:t>
            </w:r>
          </w:p>
        </w:tc>
        <w:tc>
          <w:tcPr>
            <w:tcW w:w="810" w:type="dxa"/>
            <w:tcBorders>
              <w:bottom w:val="single" w:sz="4" w:space="0" w:color="auto"/>
            </w:tcBorders>
            <w:shd w:val="clear" w:color="auto" w:fill="FFFFFF" w:themeFill="background1"/>
          </w:tcPr>
          <w:p w:rsidR="00191A51" w:rsidRPr="00542C9A" w:rsidRDefault="0063478E" w:rsidP="00191A51">
            <w:pPr>
              <w:pStyle w:val="ListParagraph"/>
              <w:spacing w:after="0" w:line="200" w:lineRule="exact"/>
              <w:ind w:left="0"/>
              <w:jc w:val="center"/>
              <w:rPr>
                <w:rFonts w:cs="Times New Roman"/>
                <w:sz w:val="18"/>
                <w:szCs w:val="18"/>
              </w:rPr>
            </w:pPr>
            <w:r>
              <w:rPr>
                <w:rFonts w:cs="Times New Roman"/>
                <w:sz w:val="18"/>
                <w:szCs w:val="18"/>
              </w:rPr>
              <w:t>20%</w:t>
            </w:r>
          </w:p>
        </w:tc>
        <w:tc>
          <w:tcPr>
            <w:tcW w:w="1024" w:type="dxa"/>
            <w:tcBorders>
              <w:bottom w:val="single" w:sz="4" w:space="0" w:color="auto"/>
            </w:tcBorders>
            <w:shd w:val="clear" w:color="auto" w:fill="FFFFFF" w:themeFill="background1"/>
          </w:tcPr>
          <w:p w:rsidR="00191A51" w:rsidRPr="00542C9A" w:rsidRDefault="00D350E4" w:rsidP="00191A51">
            <w:pPr>
              <w:pStyle w:val="ListParagraph"/>
              <w:spacing w:after="0" w:line="200" w:lineRule="exact"/>
              <w:ind w:left="0"/>
              <w:jc w:val="center"/>
              <w:rPr>
                <w:rFonts w:cs="Times New Roman"/>
                <w:sz w:val="18"/>
                <w:szCs w:val="18"/>
              </w:rPr>
            </w:pPr>
            <w:r>
              <w:rPr>
                <w:rFonts w:cs="Times New Roman"/>
                <w:sz w:val="18"/>
                <w:szCs w:val="18"/>
              </w:rPr>
              <w:t>20070626</w:t>
            </w:r>
          </w:p>
        </w:tc>
      </w:tr>
      <w:tr w:rsidR="00A875E7" w:rsidRPr="002A685E" w:rsidTr="00B36DB7">
        <w:trPr>
          <w:trHeight w:val="197"/>
          <w:jc w:val="center"/>
        </w:trPr>
        <w:tc>
          <w:tcPr>
            <w:tcW w:w="2104" w:type="dxa"/>
            <w:tcBorders>
              <w:top w:val="single" w:sz="4" w:space="0" w:color="auto"/>
              <w:bottom w:val="single" w:sz="4" w:space="0" w:color="auto"/>
              <w:right w:val="single" w:sz="4" w:space="0" w:color="auto"/>
            </w:tcBorders>
            <w:shd w:val="clear" w:color="auto" w:fill="FFFFFF" w:themeFill="background1"/>
          </w:tcPr>
          <w:p w:rsidR="00A875E7" w:rsidRDefault="00193768" w:rsidP="00A875E7">
            <w:pPr>
              <w:pStyle w:val="ListParagraph"/>
              <w:spacing w:after="0" w:line="200" w:lineRule="exact"/>
              <w:ind w:left="0"/>
              <w:rPr>
                <w:rFonts w:cs="Times New Roman"/>
                <w:sz w:val="18"/>
                <w:szCs w:val="18"/>
              </w:rPr>
            </w:pPr>
            <w:r>
              <w:rPr>
                <w:rFonts w:cs="Times New Roman"/>
                <w:sz w:val="18"/>
                <w:szCs w:val="18"/>
              </w:rPr>
              <w:t>Left Shoulder Pain</w:t>
            </w:r>
          </w:p>
        </w:tc>
        <w:tc>
          <w:tcPr>
            <w:tcW w:w="1080" w:type="dxa"/>
            <w:tcBorders>
              <w:top w:val="single" w:sz="4" w:space="0" w:color="auto"/>
              <w:bottom w:val="single" w:sz="4" w:space="0" w:color="auto"/>
              <w:right w:val="single" w:sz="4" w:space="0" w:color="auto"/>
            </w:tcBorders>
            <w:shd w:val="clear" w:color="auto" w:fill="FFFFFF" w:themeFill="background1"/>
          </w:tcPr>
          <w:p w:rsidR="00A875E7" w:rsidRDefault="00193768" w:rsidP="00A875E7">
            <w:pPr>
              <w:pStyle w:val="ListParagraph"/>
              <w:spacing w:after="0" w:line="200" w:lineRule="exact"/>
              <w:ind w:left="0"/>
              <w:jc w:val="center"/>
              <w:rPr>
                <w:rFonts w:cs="Times New Roman"/>
                <w:sz w:val="18"/>
                <w:szCs w:val="18"/>
              </w:rPr>
            </w:pPr>
            <w:r>
              <w:rPr>
                <w:rFonts w:cs="Times New Roman"/>
                <w:sz w:val="18"/>
                <w:szCs w:val="18"/>
              </w:rPr>
              <w:t>5099-5003</w:t>
            </w:r>
          </w:p>
        </w:tc>
        <w:tc>
          <w:tcPr>
            <w:tcW w:w="810"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A875E7" w:rsidRDefault="00193768" w:rsidP="00A875E7">
            <w:pPr>
              <w:pStyle w:val="ListParagraph"/>
              <w:spacing w:after="0" w:line="200" w:lineRule="exact"/>
              <w:ind w:left="0"/>
              <w:jc w:val="center"/>
              <w:rPr>
                <w:rFonts w:cs="Times New Roman"/>
                <w:sz w:val="18"/>
                <w:szCs w:val="18"/>
              </w:rPr>
            </w:pPr>
            <w:r>
              <w:rPr>
                <w:rFonts w:cs="Times New Roman"/>
                <w:sz w:val="18"/>
                <w:szCs w:val="18"/>
              </w:rPr>
              <w:t>0%</w:t>
            </w:r>
          </w:p>
        </w:tc>
        <w:tc>
          <w:tcPr>
            <w:tcW w:w="2520" w:type="dxa"/>
            <w:tcBorders>
              <w:top w:val="single" w:sz="4" w:space="0" w:color="auto"/>
              <w:left w:val="thinThickThinSmallGap" w:sz="24" w:space="0" w:color="auto"/>
            </w:tcBorders>
            <w:shd w:val="clear" w:color="auto" w:fill="FFFFFF" w:themeFill="background1"/>
            <w:vAlign w:val="center"/>
          </w:tcPr>
          <w:p w:rsidR="00A875E7" w:rsidRPr="00BC3538" w:rsidRDefault="0063478E" w:rsidP="00191A51">
            <w:pPr>
              <w:pStyle w:val="ListParagraph"/>
              <w:spacing w:after="0" w:line="200" w:lineRule="exact"/>
              <w:ind w:left="0"/>
              <w:rPr>
                <w:rFonts w:cs="Times New Roman"/>
                <w:sz w:val="18"/>
                <w:szCs w:val="18"/>
              </w:rPr>
            </w:pPr>
            <w:r>
              <w:rPr>
                <w:rFonts w:cs="Times New Roman"/>
                <w:sz w:val="18"/>
                <w:szCs w:val="18"/>
              </w:rPr>
              <w:t>Left Shoulder Tendonitis</w:t>
            </w:r>
          </w:p>
        </w:tc>
        <w:tc>
          <w:tcPr>
            <w:tcW w:w="1080" w:type="dxa"/>
            <w:tcBorders>
              <w:top w:val="single" w:sz="4" w:space="0" w:color="auto"/>
            </w:tcBorders>
            <w:shd w:val="clear" w:color="auto" w:fill="FFFFFF" w:themeFill="background1"/>
            <w:vAlign w:val="center"/>
          </w:tcPr>
          <w:p w:rsidR="00A875E7" w:rsidRPr="00BC3538" w:rsidRDefault="0063478E" w:rsidP="00191A51">
            <w:pPr>
              <w:pStyle w:val="ListParagraph"/>
              <w:spacing w:after="0" w:line="200" w:lineRule="exact"/>
              <w:ind w:left="0"/>
              <w:jc w:val="center"/>
              <w:rPr>
                <w:rFonts w:cs="Times New Roman"/>
                <w:sz w:val="18"/>
                <w:szCs w:val="18"/>
              </w:rPr>
            </w:pPr>
            <w:r>
              <w:rPr>
                <w:rFonts w:cs="Times New Roman"/>
                <w:sz w:val="18"/>
                <w:szCs w:val="18"/>
              </w:rPr>
              <w:t>5024-5203</w:t>
            </w:r>
          </w:p>
        </w:tc>
        <w:tc>
          <w:tcPr>
            <w:tcW w:w="810" w:type="dxa"/>
            <w:tcBorders>
              <w:top w:val="single" w:sz="4" w:space="0" w:color="auto"/>
            </w:tcBorders>
            <w:shd w:val="clear" w:color="auto" w:fill="FFFFFF" w:themeFill="background1"/>
            <w:vAlign w:val="center"/>
          </w:tcPr>
          <w:p w:rsidR="00A875E7" w:rsidRPr="00542C9A" w:rsidRDefault="0063478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A875E7" w:rsidRPr="00542C9A" w:rsidRDefault="00D350E4" w:rsidP="00191A51">
            <w:pPr>
              <w:pStyle w:val="ListParagraph"/>
              <w:spacing w:after="0" w:line="200" w:lineRule="exact"/>
              <w:ind w:left="0"/>
              <w:jc w:val="center"/>
              <w:rPr>
                <w:rFonts w:cs="Times New Roman"/>
                <w:sz w:val="18"/>
                <w:szCs w:val="18"/>
              </w:rPr>
            </w:pPr>
            <w:r>
              <w:rPr>
                <w:rFonts w:cs="Times New Roman"/>
                <w:sz w:val="18"/>
                <w:szCs w:val="18"/>
              </w:rPr>
              <w:t>20070626</w:t>
            </w:r>
          </w:p>
        </w:tc>
      </w:tr>
      <w:tr w:rsidR="00193768" w:rsidRPr="002A685E" w:rsidTr="00B36DB7">
        <w:trPr>
          <w:trHeight w:val="197"/>
          <w:jc w:val="center"/>
        </w:trPr>
        <w:tc>
          <w:tcPr>
            <w:tcW w:w="2104" w:type="dxa"/>
            <w:tcBorders>
              <w:top w:val="single" w:sz="4" w:space="0" w:color="auto"/>
              <w:bottom w:val="single" w:sz="4" w:space="0" w:color="auto"/>
              <w:right w:val="single" w:sz="4" w:space="0" w:color="auto"/>
            </w:tcBorders>
            <w:shd w:val="clear" w:color="auto" w:fill="FFFFFF" w:themeFill="background1"/>
          </w:tcPr>
          <w:p w:rsidR="00193768" w:rsidRDefault="00193768" w:rsidP="00A875E7">
            <w:pPr>
              <w:pStyle w:val="ListParagraph"/>
              <w:spacing w:after="0" w:line="200" w:lineRule="exact"/>
              <w:ind w:left="0"/>
              <w:rPr>
                <w:rFonts w:cs="Times New Roman"/>
                <w:sz w:val="18"/>
                <w:szCs w:val="18"/>
              </w:rPr>
            </w:pPr>
            <w:r>
              <w:rPr>
                <w:rFonts w:cs="Times New Roman"/>
                <w:sz w:val="18"/>
                <w:szCs w:val="18"/>
              </w:rPr>
              <w:t>Le</w:t>
            </w:r>
            <w:r w:rsidR="00B36DB7">
              <w:rPr>
                <w:rFonts w:cs="Times New Roman"/>
                <w:sz w:val="18"/>
                <w:szCs w:val="18"/>
              </w:rPr>
              <w:t>ft Knee Pain</w:t>
            </w:r>
          </w:p>
        </w:tc>
        <w:tc>
          <w:tcPr>
            <w:tcW w:w="1080" w:type="dxa"/>
            <w:tcBorders>
              <w:top w:val="single" w:sz="4" w:space="0" w:color="auto"/>
              <w:bottom w:val="single" w:sz="4" w:space="0" w:color="auto"/>
              <w:right w:val="single" w:sz="4" w:space="0" w:color="auto"/>
            </w:tcBorders>
            <w:shd w:val="clear" w:color="auto" w:fill="FFFFFF" w:themeFill="background1"/>
          </w:tcPr>
          <w:p w:rsidR="00193768" w:rsidRDefault="00193768" w:rsidP="00A875E7">
            <w:pPr>
              <w:pStyle w:val="ListParagraph"/>
              <w:spacing w:after="0" w:line="200" w:lineRule="exact"/>
              <w:ind w:left="0"/>
              <w:jc w:val="center"/>
              <w:rPr>
                <w:rFonts w:cs="Times New Roman"/>
                <w:sz w:val="18"/>
                <w:szCs w:val="18"/>
              </w:rPr>
            </w:pPr>
            <w:r>
              <w:rPr>
                <w:rFonts w:cs="Times New Roman"/>
                <w:sz w:val="18"/>
                <w:szCs w:val="18"/>
              </w:rPr>
              <w:t>5099-5003</w:t>
            </w:r>
          </w:p>
        </w:tc>
        <w:tc>
          <w:tcPr>
            <w:tcW w:w="810"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193768" w:rsidRDefault="00B36DB7" w:rsidP="00A875E7">
            <w:pPr>
              <w:pStyle w:val="ListParagraph"/>
              <w:spacing w:after="0" w:line="200" w:lineRule="exact"/>
              <w:ind w:left="0"/>
              <w:jc w:val="center"/>
              <w:rPr>
                <w:rFonts w:cs="Times New Roman"/>
                <w:sz w:val="18"/>
                <w:szCs w:val="18"/>
              </w:rPr>
            </w:pPr>
            <w:r>
              <w:rPr>
                <w:rFonts w:cs="Times New Roman"/>
                <w:sz w:val="18"/>
                <w:szCs w:val="18"/>
              </w:rPr>
              <w:t>0%</w:t>
            </w:r>
          </w:p>
        </w:tc>
        <w:tc>
          <w:tcPr>
            <w:tcW w:w="2520" w:type="dxa"/>
            <w:tcBorders>
              <w:top w:val="single" w:sz="4" w:space="0" w:color="auto"/>
              <w:left w:val="thinThickThinSmallGap" w:sz="24" w:space="0" w:color="auto"/>
            </w:tcBorders>
            <w:shd w:val="clear" w:color="auto" w:fill="FFFFFF" w:themeFill="background1"/>
            <w:vAlign w:val="center"/>
          </w:tcPr>
          <w:p w:rsidR="00193768" w:rsidRDefault="0063478E" w:rsidP="00191A51">
            <w:pPr>
              <w:pStyle w:val="ListParagraph"/>
              <w:spacing w:after="0" w:line="200" w:lineRule="exact"/>
              <w:ind w:left="0"/>
              <w:rPr>
                <w:rFonts w:cs="Times New Roman"/>
                <w:sz w:val="18"/>
                <w:szCs w:val="18"/>
              </w:rPr>
            </w:pPr>
            <w:r>
              <w:rPr>
                <w:rFonts w:cs="Times New Roman"/>
                <w:sz w:val="18"/>
                <w:szCs w:val="18"/>
              </w:rPr>
              <w:t>Left Knee Degenerative Jt. Dis.</w:t>
            </w:r>
          </w:p>
        </w:tc>
        <w:tc>
          <w:tcPr>
            <w:tcW w:w="1080" w:type="dxa"/>
            <w:tcBorders>
              <w:top w:val="single" w:sz="4" w:space="0" w:color="auto"/>
            </w:tcBorders>
            <w:shd w:val="clear" w:color="auto" w:fill="FFFFFF" w:themeFill="background1"/>
            <w:vAlign w:val="center"/>
          </w:tcPr>
          <w:p w:rsidR="00193768" w:rsidRPr="00BC3538" w:rsidRDefault="0063478E" w:rsidP="00191A51">
            <w:pPr>
              <w:pStyle w:val="ListParagraph"/>
              <w:spacing w:after="0" w:line="200" w:lineRule="exact"/>
              <w:ind w:left="0"/>
              <w:jc w:val="center"/>
              <w:rPr>
                <w:rFonts w:cs="Times New Roman"/>
                <w:sz w:val="18"/>
                <w:szCs w:val="18"/>
              </w:rPr>
            </w:pPr>
            <w:r>
              <w:rPr>
                <w:rFonts w:cs="Times New Roman"/>
                <w:sz w:val="18"/>
                <w:szCs w:val="18"/>
              </w:rPr>
              <w:t>5003-5261</w:t>
            </w:r>
          </w:p>
        </w:tc>
        <w:tc>
          <w:tcPr>
            <w:tcW w:w="810" w:type="dxa"/>
            <w:tcBorders>
              <w:top w:val="single" w:sz="4" w:space="0" w:color="auto"/>
            </w:tcBorders>
            <w:shd w:val="clear" w:color="auto" w:fill="FFFFFF" w:themeFill="background1"/>
            <w:vAlign w:val="center"/>
          </w:tcPr>
          <w:p w:rsidR="00193768" w:rsidRPr="00542C9A" w:rsidRDefault="0063478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193768" w:rsidRPr="00542C9A" w:rsidRDefault="00D350E4" w:rsidP="00191A51">
            <w:pPr>
              <w:pStyle w:val="ListParagraph"/>
              <w:spacing w:after="0" w:line="200" w:lineRule="exact"/>
              <w:ind w:left="0"/>
              <w:jc w:val="center"/>
              <w:rPr>
                <w:rFonts w:cs="Times New Roman"/>
                <w:sz w:val="18"/>
                <w:szCs w:val="18"/>
              </w:rPr>
            </w:pPr>
            <w:r>
              <w:rPr>
                <w:rFonts w:cs="Times New Roman"/>
                <w:sz w:val="18"/>
                <w:szCs w:val="18"/>
              </w:rPr>
              <w:t>20070626</w:t>
            </w:r>
          </w:p>
        </w:tc>
      </w:tr>
      <w:tr w:rsidR="00B36DB7" w:rsidRPr="002A685E" w:rsidTr="00B36DB7">
        <w:trPr>
          <w:trHeight w:val="197"/>
          <w:jc w:val="center"/>
        </w:trPr>
        <w:tc>
          <w:tcPr>
            <w:tcW w:w="2104" w:type="dxa"/>
            <w:tcBorders>
              <w:top w:val="single" w:sz="4" w:space="0" w:color="auto"/>
              <w:bottom w:val="single" w:sz="4" w:space="0" w:color="auto"/>
              <w:right w:val="single" w:sz="4" w:space="0" w:color="auto"/>
            </w:tcBorders>
            <w:shd w:val="clear" w:color="auto" w:fill="FFFFFF" w:themeFill="background1"/>
          </w:tcPr>
          <w:p w:rsidR="00B36DB7" w:rsidRDefault="00B36DB7" w:rsidP="00A875E7">
            <w:pPr>
              <w:pStyle w:val="ListParagraph"/>
              <w:spacing w:after="0" w:line="200" w:lineRule="exact"/>
              <w:ind w:left="0"/>
              <w:rPr>
                <w:rFonts w:cs="Times New Roman"/>
                <w:sz w:val="18"/>
                <w:szCs w:val="18"/>
              </w:rPr>
            </w:pPr>
            <w:r>
              <w:rPr>
                <w:rFonts w:cs="Times New Roman"/>
                <w:sz w:val="18"/>
                <w:szCs w:val="18"/>
              </w:rPr>
              <w:t>Obstructive Sleep Apnea</w:t>
            </w:r>
          </w:p>
        </w:tc>
        <w:tc>
          <w:tcPr>
            <w:tcW w:w="1890" w:type="dxa"/>
            <w:gridSpan w:val="2"/>
            <w:tcBorders>
              <w:top w:val="single" w:sz="4" w:space="0" w:color="auto"/>
              <w:bottom w:val="single" w:sz="4" w:space="0" w:color="auto"/>
              <w:right w:val="thinThickThinSmallGap" w:sz="24" w:space="0" w:color="auto"/>
            </w:tcBorders>
            <w:shd w:val="clear" w:color="auto" w:fill="FFFFFF" w:themeFill="background1"/>
          </w:tcPr>
          <w:p w:rsidR="00B36DB7" w:rsidRDefault="00B36DB7"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520" w:type="dxa"/>
            <w:tcBorders>
              <w:top w:val="single" w:sz="4" w:space="0" w:color="auto"/>
              <w:left w:val="thinThickThinSmallGap" w:sz="24" w:space="0" w:color="auto"/>
            </w:tcBorders>
            <w:shd w:val="clear" w:color="auto" w:fill="FFFFFF" w:themeFill="background1"/>
            <w:vAlign w:val="center"/>
          </w:tcPr>
          <w:p w:rsidR="00B36DB7" w:rsidRDefault="00D350E4" w:rsidP="00191A51">
            <w:pPr>
              <w:pStyle w:val="ListParagraph"/>
              <w:spacing w:after="0" w:line="200" w:lineRule="exact"/>
              <w:ind w:left="0"/>
              <w:rPr>
                <w:rFonts w:cs="Times New Roman"/>
                <w:sz w:val="18"/>
                <w:szCs w:val="18"/>
              </w:rPr>
            </w:pPr>
            <w:r>
              <w:rPr>
                <w:rFonts w:cs="Times New Roman"/>
                <w:sz w:val="18"/>
                <w:szCs w:val="18"/>
              </w:rPr>
              <w:t>Sleep Apnea</w:t>
            </w:r>
          </w:p>
        </w:tc>
        <w:tc>
          <w:tcPr>
            <w:tcW w:w="1080" w:type="dxa"/>
            <w:tcBorders>
              <w:top w:val="single" w:sz="4" w:space="0" w:color="auto"/>
            </w:tcBorders>
            <w:shd w:val="clear" w:color="auto" w:fill="FFFFFF" w:themeFill="background1"/>
            <w:vAlign w:val="center"/>
          </w:tcPr>
          <w:p w:rsidR="00B36DB7" w:rsidRPr="00BC3538" w:rsidRDefault="00D350E4" w:rsidP="00191A51">
            <w:pPr>
              <w:pStyle w:val="ListParagraph"/>
              <w:spacing w:after="0" w:line="200" w:lineRule="exact"/>
              <w:ind w:left="0"/>
              <w:jc w:val="center"/>
              <w:rPr>
                <w:rFonts w:cs="Times New Roman"/>
                <w:sz w:val="18"/>
                <w:szCs w:val="18"/>
              </w:rPr>
            </w:pPr>
            <w:r>
              <w:rPr>
                <w:rFonts w:cs="Times New Roman"/>
                <w:sz w:val="18"/>
                <w:szCs w:val="18"/>
              </w:rPr>
              <w:t>6847</w:t>
            </w:r>
          </w:p>
        </w:tc>
        <w:tc>
          <w:tcPr>
            <w:tcW w:w="810" w:type="dxa"/>
            <w:tcBorders>
              <w:top w:val="single" w:sz="4" w:space="0" w:color="auto"/>
            </w:tcBorders>
            <w:shd w:val="clear" w:color="auto" w:fill="FFFFFF" w:themeFill="background1"/>
            <w:vAlign w:val="center"/>
          </w:tcPr>
          <w:p w:rsidR="00B36DB7" w:rsidRPr="00542C9A" w:rsidRDefault="00D350E4" w:rsidP="00191A51">
            <w:pPr>
              <w:pStyle w:val="ListParagraph"/>
              <w:spacing w:after="0" w:line="200" w:lineRule="exact"/>
              <w:ind w:left="0"/>
              <w:jc w:val="center"/>
              <w:rPr>
                <w:rFonts w:cs="Times New Roman"/>
                <w:sz w:val="18"/>
                <w:szCs w:val="18"/>
              </w:rPr>
            </w:pPr>
            <w:r>
              <w:rPr>
                <w:rFonts w:cs="Times New Roman"/>
                <w:sz w:val="18"/>
                <w:szCs w:val="18"/>
              </w:rPr>
              <w:t>50%</w:t>
            </w:r>
          </w:p>
        </w:tc>
        <w:tc>
          <w:tcPr>
            <w:tcW w:w="1024" w:type="dxa"/>
            <w:tcBorders>
              <w:top w:val="single" w:sz="4" w:space="0" w:color="auto"/>
            </w:tcBorders>
            <w:shd w:val="clear" w:color="auto" w:fill="FFFFFF" w:themeFill="background1"/>
            <w:vAlign w:val="center"/>
          </w:tcPr>
          <w:p w:rsidR="00B36DB7" w:rsidRPr="00542C9A" w:rsidRDefault="00D350E4" w:rsidP="00191A51">
            <w:pPr>
              <w:pStyle w:val="ListParagraph"/>
              <w:spacing w:after="0" w:line="200" w:lineRule="exact"/>
              <w:ind w:left="0"/>
              <w:jc w:val="center"/>
              <w:rPr>
                <w:rFonts w:cs="Times New Roman"/>
                <w:sz w:val="18"/>
                <w:szCs w:val="18"/>
              </w:rPr>
            </w:pPr>
            <w:r>
              <w:rPr>
                <w:rFonts w:cs="Times New Roman"/>
                <w:sz w:val="18"/>
                <w:szCs w:val="18"/>
              </w:rPr>
              <w:t>20070626</w:t>
            </w:r>
          </w:p>
        </w:tc>
      </w:tr>
      <w:tr w:rsidR="00D350E4" w:rsidRPr="002A685E" w:rsidTr="00B36DB7">
        <w:trPr>
          <w:trHeight w:val="197"/>
          <w:jc w:val="center"/>
        </w:trPr>
        <w:tc>
          <w:tcPr>
            <w:tcW w:w="2104" w:type="dxa"/>
            <w:tcBorders>
              <w:top w:val="single" w:sz="4" w:space="0" w:color="auto"/>
              <w:bottom w:val="single" w:sz="4" w:space="0" w:color="auto"/>
              <w:right w:val="single" w:sz="4" w:space="0" w:color="auto"/>
            </w:tcBorders>
            <w:shd w:val="clear" w:color="auto" w:fill="FFFFFF" w:themeFill="background1"/>
          </w:tcPr>
          <w:p w:rsidR="00D350E4" w:rsidRDefault="00D350E4" w:rsidP="00A875E7">
            <w:pPr>
              <w:pStyle w:val="ListParagraph"/>
              <w:spacing w:after="0" w:line="200" w:lineRule="exact"/>
              <w:ind w:left="0"/>
              <w:rPr>
                <w:rFonts w:cs="Times New Roman"/>
                <w:sz w:val="18"/>
                <w:szCs w:val="18"/>
              </w:rPr>
            </w:pPr>
            <w:r>
              <w:rPr>
                <w:rFonts w:cs="Times New Roman"/>
                <w:sz w:val="18"/>
                <w:szCs w:val="18"/>
              </w:rPr>
              <w:t>Migraine Headaches</w:t>
            </w:r>
          </w:p>
        </w:tc>
        <w:tc>
          <w:tcPr>
            <w:tcW w:w="1890" w:type="dxa"/>
            <w:gridSpan w:val="2"/>
            <w:tcBorders>
              <w:top w:val="single" w:sz="4" w:space="0" w:color="auto"/>
              <w:bottom w:val="single" w:sz="4" w:space="0" w:color="auto"/>
              <w:right w:val="thinThickThinSmallGap" w:sz="24" w:space="0" w:color="auto"/>
            </w:tcBorders>
            <w:shd w:val="clear" w:color="auto" w:fill="FFFFFF" w:themeFill="background1"/>
          </w:tcPr>
          <w:p w:rsidR="00D350E4" w:rsidRDefault="00D350E4"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520" w:type="dxa"/>
            <w:vMerge w:val="restart"/>
            <w:tcBorders>
              <w:top w:val="single" w:sz="4" w:space="0" w:color="auto"/>
              <w:left w:val="thinThickThinSmallGap" w:sz="24" w:space="0" w:color="auto"/>
            </w:tcBorders>
            <w:shd w:val="clear" w:color="auto" w:fill="FFFFFF" w:themeFill="background1"/>
            <w:vAlign w:val="center"/>
          </w:tcPr>
          <w:p w:rsidR="00D350E4" w:rsidRDefault="00D350E4" w:rsidP="00191A51">
            <w:pPr>
              <w:pStyle w:val="ListParagraph"/>
              <w:spacing w:after="0" w:line="200" w:lineRule="exact"/>
              <w:ind w:left="0"/>
              <w:rPr>
                <w:rFonts w:cs="Times New Roman"/>
                <w:sz w:val="18"/>
                <w:szCs w:val="18"/>
              </w:rPr>
            </w:pPr>
            <w:r>
              <w:rPr>
                <w:rFonts w:cs="Times New Roman"/>
                <w:sz w:val="18"/>
                <w:szCs w:val="18"/>
              </w:rPr>
              <w:t>Traumatic Brain Injury</w:t>
            </w:r>
          </w:p>
        </w:tc>
        <w:tc>
          <w:tcPr>
            <w:tcW w:w="1080" w:type="dxa"/>
            <w:vMerge w:val="restart"/>
            <w:tcBorders>
              <w:top w:val="single" w:sz="4" w:space="0" w:color="auto"/>
            </w:tcBorders>
            <w:shd w:val="clear" w:color="auto" w:fill="FFFFFF" w:themeFill="background1"/>
            <w:vAlign w:val="center"/>
          </w:tcPr>
          <w:p w:rsidR="00D350E4" w:rsidRPr="00BC3538" w:rsidRDefault="00D350E4" w:rsidP="00191A51">
            <w:pPr>
              <w:pStyle w:val="ListParagraph"/>
              <w:spacing w:after="0" w:line="200" w:lineRule="exact"/>
              <w:ind w:left="0"/>
              <w:jc w:val="center"/>
              <w:rPr>
                <w:rFonts w:cs="Times New Roman"/>
                <w:sz w:val="18"/>
                <w:szCs w:val="18"/>
              </w:rPr>
            </w:pPr>
            <w:r>
              <w:rPr>
                <w:rFonts w:cs="Times New Roman"/>
                <w:sz w:val="18"/>
                <w:szCs w:val="18"/>
              </w:rPr>
              <w:t>8045-8100</w:t>
            </w:r>
          </w:p>
        </w:tc>
        <w:tc>
          <w:tcPr>
            <w:tcW w:w="810" w:type="dxa"/>
            <w:vMerge w:val="restart"/>
            <w:tcBorders>
              <w:top w:val="single" w:sz="4" w:space="0" w:color="auto"/>
            </w:tcBorders>
            <w:shd w:val="clear" w:color="auto" w:fill="FFFFFF" w:themeFill="background1"/>
            <w:vAlign w:val="center"/>
          </w:tcPr>
          <w:p w:rsidR="00D350E4" w:rsidRPr="00542C9A" w:rsidRDefault="00D350E4" w:rsidP="00191A51">
            <w:pPr>
              <w:pStyle w:val="ListParagraph"/>
              <w:spacing w:after="0" w:line="200" w:lineRule="exact"/>
              <w:ind w:left="0"/>
              <w:jc w:val="center"/>
              <w:rPr>
                <w:rFonts w:cs="Times New Roman"/>
                <w:sz w:val="18"/>
                <w:szCs w:val="18"/>
              </w:rPr>
            </w:pPr>
            <w:r>
              <w:rPr>
                <w:rFonts w:cs="Times New Roman"/>
                <w:sz w:val="18"/>
                <w:szCs w:val="18"/>
              </w:rPr>
              <w:t>50%</w:t>
            </w:r>
          </w:p>
        </w:tc>
        <w:tc>
          <w:tcPr>
            <w:tcW w:w="1024" w:type="dxa"/>
            <w:vMerge w:val="restart"/>
            <w:tcBorders>
              <w:top w:val="single" w:sz="4" w:space="0" w:color="auto"/>
            </w:tcBorders>
            <w:shd w:val="clear" w:color="auto" w:fill="FFFFFF" w:themeFill="background1"/>
            <w:vAlign w:val="center"/>
          </w:tcPr>
          <w:p w:rsidR="00D350E4" w:rsidRPr="00542C9A" w:rsidRDefault="00D350E4" w:rsidP="00191A51">
            <w:pPr>
              <w:pStyle w:val="ListParagraph"/>
              <w:spacing w:after="0" w:line="200" w:lineRule="exact"/>
              <w:ind w:left="0"/>
              <w:jc w:val="center"/>
              <w:rPr>
                <w:rFonts w:cs="Times New Roman"/>
                <w:sz w:val="18"/>
                <w:szCs w:val="18"/>
              </w:rPr>
            </w:pPr>
            <w:r>
              <w:rPr>
                <w:rFonts w:cs="Times New Roman"/>
                <w:sz w:val="18"/>
                <w:szCs w:val="18"/>
              </w:rPr>
              <w:t>20070626</w:t>
            </w:r>
          </w:p>
        </w:tc>
      </w:tr>
      <w:tr w:rsidR="00D350E4" w:rsidRPr="002A685E" w:rsidTr="002F345E">
        <w:trPr>
          <w:trHeight w:val="197"/>
          <w:jc w:val="center"/>
        </w:trPr>
        <w:tc>
          <w:tcPr>
            <w:tcW w:w="2104" w:type="dxa"/>
            <w:tcBorders>
              <w:top w:val="single" w:sz="4" w:space="0" w:color="auto"/>
              <w:bottom w:val="single" w:sz="4" w:space="0" w:color="auto"/>
              <w:right w:val="single" w:sz="4" w:space="0" w:color="auto"/>
            </w:tcBorders>
            <w:shd w:val="clear" w:color="auto" w:fill="FFFFFF" w:themeFill="background1"/>
          </w:tcPr>
          <w:p w:rsidR="00D350E4" w:rsidRDefault="00D350E4" w:rsidP="00A875E7">
            <w:pPr>
              <w:pStyle w:val="ListParagraph"/>
              <w:spacing w:after="0" w:line="200" w:lineRule="exact"/>
              <w:ind w:left="0"/>
              <w:rPr>
                <w:rFonts w:cs="Times New Roman"/>
                <w:sz w:val="18"/>
                <w:szCs w:val="18"/>
              </w:rPr>
            </w:pPr>
            <w:r>
              <w:rPr>
                <w:rFonts w:cs="Times New Roman"/>
                <w:sz w:val="18"/>
                <w:szCs w:val="18"/>
              </w:rPr>
              <w:t>Traumatic Brain Injury</w:t>
            </w:r>
          </w:p>
        </w:tc>
        <w:tc>
          <w:tcPr>
            <w:tcW w:w="1890" w:type="dxa"/>
            <w:gridSpan w:val="2"/>
            <w:tcBorders>
              <w:top w:val="single" w:sz="4" w:space="0" w:color="auto"/>
              <w:bottom w:val="single" w:sz="4" w:space="0" w:color="auto"/>
              <w:right w:val="thinThickThinSmallGap" w:sz="24" w:space="0" w:color="auto"/>
            </w:tcBorders>
            <w:shd w:val="clear" w:color="auto" w:fill="FFFFFF" w:themeFill="background1"/>
          </w:tcPr>
          <w:p w:rsidR="00D350E4" w:rsidRDefault="00D350E4"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520" w:type="dxa"/>
            <w:vMerge/>
            <w:tcBorders>
              <w:left w:val="thinThickThinSmallGap" w:sz="24" w:space="0" w:color="auto"/>
            </w:tcBorders>
            <w:shd w:val="clear" w:color="auto" w:fill="FFFFFF" w:themeFill="background1"/>
            <w:vAlign w:val="center"/>
          </w:tcPr>
          <w:p w:rsidR="00D350E4" w:rsidRDefault="00D350E4" w:rsidP="00191A51">
            <w:pPr>
              <w:pStyle w:val="ListParagraph"/>
              <w:spacing w:after="0" w:line="200" w:lineRule="exact"/>
              <w:ind w:left="0"/>
              <w:rPr>
                <w:rFonts w:cs="Times New Roman"/>
                <w:sz w:val="18"/>
                <w:szCs w:val="18"/>
              </w:rPr>
            </w:pPr>
          </w:p>
        </w:tc>
        <w:tc>
          <w:tcPr>
            <w:tcW w:w="1080" w:type="dxa"/>
            <w:vMerge/>
            <w:shd w:val="clear" w:color="auto" w:fill="FFFFFF" w:themeFill="background1"/>
            <w:vAlign w:val="center"/>
          </w:tcPr>
          <w:p w:rsidR="00D350E4" w:rsidRPr="00BC3538" w:rsidRDefault="00D350E4" w:rsidP="00191A51">
            <w:pPr>
              <w:pStyle w:val="ListParagraph"/>
              <w:spacing w:after="0" w:line="200" w:lineRule="exact"/>
              <w:ind w:left="0"/>
              <w:jc w:val="center"/>
              <w:rPr>
                <w:rFonts w:cs="Times New Roman"/>
                <w:sz w:val="18"/>
                <w:szCs w:val="18"/>
              </w:rPr>
            </w:pPr>
          </w:p>
        </w:tc>
        <w:tc>
          <w:tcPr>
            <w:tcW w:w="810" w:type="dxa"/>
            <w:vMerge/>
            <w:shd w:val="clear" w:color="auto" w:fill="FFFFFF" w:themeFill="background1"/>
            <w:vAlign w:val="center"/>
          </w:tcPr>
          <w:p w:rsidR="00D350E4" w:rsidRPr="00542C9A" w:rsidRDefault="00D350E4" w:rsidP="00191A51">
            <w:pPr>
              <w:pStyle w:val="ListParagraph"/>
              <w:spacing w:after="0" w:line="200" w:lineRule="exact"/>
              <w:ind w:left="0"/>
              <w:jc w:val="center"/>
              <w:rPr>
                <w:rFonts w:cs="Times New Roman"/>
                <w:sz w:val="18"/>
                <w:szCs w:val="18"/>
              </w:rPr>
            </w:pPr>
          </w:p>
        </w:tc>
        <w:tc>
          <w:tcPr>
            <w:tcW w:w="1024" w:type="dxa"/>
            <w:vMerge/>
            <w:shd w:val="clear" w:color="auto" w:fill="FFFFFF" w:themeFill="background1"/>
            <w:vAlign w:val="center"/>
          </w:tcPr>
          <w:p w:rsidR="00D350E4" w:rsidRPr="00542C9A" w:rsidRDefault="00D350E4" w:rsidP="00191A51">
            <w:pPr>
              <w:pStyle w:val="ListParagraph"/>
              <w:spacing w:after="0" w:line="200" w:lineRule="exact"/>
              <w:ind w:left="0"/>
              <w:jc w:val="center"/>
              <w:rPr>
                <w:rFonts w:cs="Times New Roman"/>
                <w:sz w:val="18"/>
                <w:szCs w:val="18"/>
              </w:rPr>
            </w:pPr>
          </w:p>
        </w:tc>
      </w:tr>
      <w:tr w:rsidR="00B36DB7" w:rsidRPr="002A685E" w:rsidTr="00B36DB7">
        <w:trPr>
          <w:trHeight w:val="197"/>
          <w:jc w:val="center"/>
        </w:trPr>
        <w:tc>
          <w:tcPr>
            <w:tcW w:w="2104" w:type="dxa"/>
            <w:tcBorders>
              <w:top w:val="single" w:sz="4" w:space="0" w:color="auto"/>
              <w:bottom w:val="single" w:sz="4" w:space="0" w:color="auto"/>
              <w:right w:val="single" w:sz="4" w:space="0" w:color="auto"/>
            </w:tcBorders>
            <w:shd w:val="clear" w:color="auto" w:fill="FFFFFF" w:themeFill="background1"/>
          </w:tcPr>
          <w:p w:rsidR="00B36DB7" w:rsidRDefault="00B36DB7" w:rsidP="00A875E7">
            <w:pPr>
              <w:pStyle w:val="ListParagraph"/>
              <w:spacing w:after="0" w:line="200" w:lineRule="exact"/>
              <w:ind w:left="0"/>
              <w:rPr>
                <w:rFonts w:cs="Times New Roman"/>
                <w:sz w:val="18"/>
                <w:szCs w:val="18"/>
              </w:rPr>
            </w:pPr>
            <w:r>
              <w:rPr>
                <w:rFonts w:cs="Times New Roman"/>
                <w:sz w:val="18"/>
                <w:szCs w:val="18"/>
              </w:rPr>
              <w:t>Left Ulnar Neuropathy</w:t>
            </w:r>
          </w:p>
        </w:tc>
        <w:tc>
          <w:tcPr>
            <w:tcW w:w="1890" w:type="dxa"/>
            <w:gridSpan w:val="2"/>
            <w:tcBorders>
              <w:top w:val="single" w:sz="4" w:space="0" w:color="auto"/>
              <w:bottom w:val="single" w:sz="4" w:space="0" w:color="auto"/>
              <w:right w:val="thinThickThinSmallGap" w:sz="24" w:space="0" w:color="auto"/>
            </w:tcBorders>
            <w:shd w:val="clear" w:color="auto" w:fill="FFFFFF" w:themeFill="background1"/>
          </w:tcPr>
          <w:p w:rsidR="00B36DB7" w:rsidRDefault="00B36DB7"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520" w:type="dxa"/>
            <w:tcBorders>
              <w:top w:val="single" w:sz="4" w:space="0" w:color="auto"/>
              <w:left w:val="thinThickThinSmallGap" w:sz="24" w:space="0" w:color="auto"/>
            </w:tcBorders>
            <w:shd w:val="clear" w:color="auto" w:fill="FFFFFF" w:themeFill="background1"/>
            <w:vAlign w:val="center"/>
          </w:tcPr>
          <w:p w:rsidR="00B36DB7" w:rsidRDefault="0063478E" w:rsidP="00191A51">
            <w:pPr>
              <w:pStyle w:val="ListParagraph"/>
              <w:spacing w:after="0" w:line="200" w:lineRule="exact"/>
              <w:ind w:left="0"/>
              <w:rPr>
                <w:rFonts w:cs="Times New Roman"/>
                <w:sz w:val="18"/>
                <w:szCs w:val="18"/>
              </w:rPr>
            </w:pPr>
            <w:r>
              <w:rPr>
                <w:rFonts w:cs="Times New Roman"/>
                <w:sz w:val="18"/>
                <w:szCs w:val="18"/>
              </w:rPr>
              <w:t>Left Ulnar Neuropathy</w:t>
            </w:r>
          </w:p>
        </w:tc>
        <w:tc>
          <w:tcPr>
            <w:tcW w:w="1080" w:type="dxa"/>
            <w:tcBorders>
              <w:top w:val="single" w:sz="4" w:space="0" w:color="auto"/>
            </w:tcBorders>
            <w:shd w:val="clear" w:color="auto" w:fill="FFFFFF" w:themeFill="background1"/>
            <w:vAlign w:val="center"/>
          </w:tcPr>
          <w:p w:rsidR="00B36DB7" w:rsidRPr="00BC3538" w:rsidRDefault="0063478E" w:rsidP="00191A51">
            <w:pPr>
              <w:pStyle w:val="ListParagraph"/>
              <w:spacing w:after="0" w:line="200" w:lineRule="exact"/>
              <w:ind w:left="0"/>
              <w:jc w:val="center"/>
              <w:rPr>
                <w:rFonts w:cs="Times New Roman"/>
                <w:sz w:val="18"/>
                <w:szCs w:val="18"/>
              </w:rPr>
            </w:pPr>
            <w:r>
              <w:rPr>
                <w:rFonts w:cs="Times New Roman"/>
                <w:sz w:val="18"/>
                <w:szCs w:val="18"/>
              </w:rPr>
              <w:t>8516</w:t>
            </w:r>
          </w:p>
        </w:tc>
        <w:tc>
          <w:tcPr>
            <w:tcW w:w="810" w:type="dxa"/>
            <w:tcBorders>
              <w:top w:val="single" w:sz="4" w:space="0" w:color="auto"/>
            </w:tcBorders>
            <w:shd w:val="clear" w:color="auto" w:fill="FFFFFF" w:themeFill="background1"/>
            <w:vAlign w:val="center"/>
          </w:tcPr>
          <w:p w:rsidR="00B36DB7" w:rsidRPr="00542C9A" w:rsidRDefault="0063478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B36DB7" w:rsidRPr="00542C9A" w:rsidRDefault="0063478E" w:rsidP="00191A51">
            <w:pPr>
              <w:pStyle w:val="ListParagraph"/>
              <w:spacing w:after="0" w:line="200" w:lineRule="exact"/>
              <w:ind w:left="0"/>
              <w:jc w:val="center"/>
              <w:rPr>
                <w:rFonts w:cs="Times New Roman"/>
                <w:sz w:val="18"/>
                <w:szCs w:val="18"/>
              </w:rPr>
            </w:pPr>
            <w:r>
              <w:rPr>
                <w:rFonts w:cs="Times New Roman"/>
                <w:sz w:val="18"/>
                <w:szCs w:val="18"/>
              </w:rPr>
              <w:t>20070626</w:t>
            </w:r>
          </w:p>
        </w:tc>
      </w:tr>
      <w:tr w:rsidR="00FF4ED6" w:rsidRPr="002A685E" w:rsidTr="00B36DB7">
        <w:trPr>
          <w:trHeight w:val="143"/>
          <w:jc w:val="center"/>
        </w:trPr>
        <w:tc>
          <w:tcPr>
            <w:tcW w:w="3994"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520" w:type="dxa"/>
            <w:tcBorders>
              <w:left w:val="thinThickThinSmallGap" w:sz="24" w:space="0" w:color="auto"/>
            </w:tcBorders>
            <w:shd w:val="clear" w:color="auto" w:fill="FFFFFF" w:themeFill="background1"/>
          </w:tcPr>
          <w:p w:rsidR="00FF4ED6" w:rsidRPr="00BC3538" w:rsidRDefault="00B36DB7" w:rsidP="001239FC">
            <w:pPr>
              <w:pStyle w:val="ListParagraph"/>
              <w:spacing w:after="0" w:line="200" w:lineRule="exact"/>
              <w:ind w:left="0"/>
              <w:rPr>
                <w:rFonts w:cs="Times New Roman"/>
                <w:sz w:val="18"/>
                <w:szCs w:val="18"/>
              </w:rPr>
            </w:pPr>
            <w:r>
              <w:rPr>
                <w:rFonts w:cs="Times New Roman"/>
                <w:sz w:val="18"/>
                <w:szCs w:val="18"/>
              </w:rPr>
              <w:t>Post Traumatic Stress Disorder</w:t>
            </w:r>
          </w:p>
        </w:tc>
        <w:tc>
          <w:tcPr>
            <w:tcW w:w="1080" w:type="dxa"/>
            <w:tcBorders>
              <w:right w:val="single" w:sz="4" w:space="0" w:color="auto"/>
            </w:tcBorders>
            <w:shd w:val="clear" w:color="auto" w:fill="FFFFFF" w:themeFill="background1"/>
          </w:tcPr>
          <w:p w:rsidR="00FF4ED6" w:rsidRPr="00BC3538" w:rsidRDefault="00B36DB7" w:rsidP="00186D7F">
            <w:pPr>
              <w:pStyle w:val="ListParagraph"/>
              <w:spacing w:after="0" w:line="200" w:lineRule="exact"/>
              <w:ind w:left="0"/>
              <w:jc w:val="center"/>
              <w:rPr>
                <w:rFonts w:cs="Times New Roman"/>
                <w:sz w:val="18"/>
                <w:szCs w:val="18"/>
              </w:rPr>
            </w:pPr>
            <w:r>
              <w:rPr>
                <w:rFonts w:cs="Times New Roman"/>
                <w:sz w:val="18"/>
                <w:szCs w:val="18"/>
              </w:rPr>
              <w:t>9411</w:t>
            </w:r>
          </w:p>
        </w:tc>
        <w:tc>
          <w:tcPr>
            <w:tcW w:w="810" w:type="dxa"/>
            <w:tcBorders>
              <w:left w:val="single" w:sz="4" w:space="0" w:color="auto"/>
            </w:tcBorders>
            <w:shd w:val="clear" w:color="auto" w:fill="FFFFFF" w:themeFill="background1"/>
          </w:tcPr>
          <w:p w:rsidR="00FF4ED6" w:rsidRPr="00542C9A" w:rsidRDefault="00B36DB7" w:rsidP="0071308A">
            <w:pPr>
              <w:pStyle w:val="ListParagraph"/>
              <w:spacing w:after="0" w:line="200" w:lineRule="exact"/>
              <w:ind w:left="0"/>
              <w:jc w:val="center"/>
              <w:rPr>
                <w:rFonts w:cs="Times New Roman"/>
                <w:sz w:val="18"/>
                <w:szCs w:val="18"/>
              </w:rPr>
            </w:pPr>
            <w:r>
              <w:rPr>
                <w:rFonts w:cs="Times New Roman"/>
                <w:sz w:val="18"/>
                <w:szCs w:val="18"/>
              </w:rPr>
              <w:t>70%</w:t>
            </w:r>
          </w:p>
        </w:tc>
        <w:tc>
          <w:tcPr>
            <w:tcW w:w="1024" w:type="dxa"/>
            <w:shd w:val="clear" w:color="auto" w:fill="FFFFFF" w:themeFill="background1"/>
          </w:tcPr>
          <w:p w:rsidR="00FF4ED6" w:rsidRPr="00542C9A" w:rsidRDefault="00B36DB7" w:rsidP="00CA0A57">
            <w:pPr>
              <w:pStyle w:val="ListParagraph"/>
              <w:spacing w:after="0" w:line="200" w:lineRule="exact"/>
              <w:ind w:left="0"/>
              <w:jc w:val="center"/>
              <w:rPr>
                <w:rFonts w:cs="Times New Roman"/>
                <w:sz w:val="18"/>
                <w:szCs w:val="18"/>
              </w:rPr>
            </w:pPr>
            <w:r>
              <w:rPr>
                <w:rFonts w:cs="Times New Roman"/>
                <w:sz w:val="18"/>
                <w:szCs w:val="18"/>
              </w:rPr>
              <w:t>20070628</w:t>
            </w:r>
          </w:p>
        </w:tc>
      </w:tr>
      <w:tr w:rsidR="00FF4ED6" w:rsidRPr="002A685E" w:rsidTr="00B36DB7">
        <w:trPr>
          <w:trHeight w:val="161"/>
          <w:jc w:val="center"/>
        </w:trPr>
        <w:tc>
          <w:tcPr>
            <w:tcW w:w="399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520" w:type="dxa"/>
            <w:tcBorders>
              <w:left w:val="thinThickThinSmallGap" w:sz="24" w:space="0" w:color="auto"/>
              <w:right w:val="single" w:sz="4" w:space="0" w:color="auto"/>
            </w:tcBorders>
            <w:shd w:val="clear" w:color="auto" w:fill="FFFFFF" w:themeFill="background1"/>
            <w:vAlign w:val="center"/>
          </w:tcPr>
          <w:p w:rsidR="00FF4ED6" w:rsidRDefault="0063478E" w:rsidP="00191A51">
            <w:pPr>
              <w:pStyle w:val="ListParagraph"/>
              <w:spacing w:after="0" w:line="200" w:lineRule="exact"/>
              <w:ind w:left="0"/>
              <w:rPr>
                <w:rFonts w:cs="Times New Roman"/>
                <w:sz w:val="18"/>
                <w:szCs w:val="18"/>
              </w:rPr>
            </w:pPr>
            <w:r>
              <w:rPr>
                <w:rFonts w:cs="Times New Roman"/>
                <w:sz w:val="18"/>
                <w:szCs w:val="18"/>
              </w:rPr>
              <w:t>Sciatica</w:t>
            </w:r>
          </w:p>
        </w:tc>
        <w:tc>
          <w:tcPr>
            <w:tcW w:w="1080" w:type="dxa"/>
            <w:tcBorders>
              <w:left w:val="single" w:sz="4" w:space="0" w:color="auto"/>
              <w:right w:val="single" w:sz="4" w:space="0" w:color="auto"/>
            </w:tcBorders>
            <w:shd w:val="clear" w:color="auto" w:fill="FFFFFF" w:themeFill="background1"/>
            <w:vAlign w:val="center"/>
          </w:tcPr>
          <w:p w:rsidR="00FF4ED6" w:rsidRDefault="0063478E" w:rsidP="00191A51">
            <w:pPr>
              <w:pStyle w:val="ListParagraph"/>
              <w:spacing w:after="0" w:line="200" w:lineRule="exact"/>
              <w:ind w:left="0"/>
              <w:jc w:val="center"/>
              <w:rPr>
                <w:rFonts w:cs="Times New Roman"/>
                <w:sz w:val="18"/>
                <w:szCs w:val="18"/>
              </w:rPr>
            </w:pPr>
            <w:r>
              <w:rPr>
                <w:rFonts w:cs="Times New Roman"/>
                <w:sz w:val="18"/>
                <w:szCs w:val="18"/>
              </w:rPr>
              <w:t>8620-5236</w:t>
            </w:r>
          </w:p>
        </w:tc>
        <w:tc>
          <w:tcPr>
            <w:tcW w:w="810" w:type="dxa"/>
            <w:tcBorders>
              <w:left w:val="single" w:sz="4" w:space="0" w:color="auto"/>
            </w:tcBorders>
            <w:shd w:val="clear" w:color="auto" w:fill="FFFFFF" w:themeFill="background1"/>
            <w:vAlign w:val="center"/>
          </w:tcPr>
          <w:p w:rsidR="00FF4ED6" w:rsidRDefault="0063478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63478E" w:rsidP="00191A51">
            <w:pPr>
              <w:pStyle w:val="ListParagraph"/>
              <w:spacing w:after="0" w:line="200" w:lineRule="exact"/>
              <w:ind w:left="0"/>
              <w:jc w:val="center"/>
              <w:rPr>
                <w:rFonts w:cs="Times New Roman"/>
                <w:sz w:val="18"/>
                <w:szCs w:val="18"/>
              </w:rPr>
            </w:pPr>
            <w:r>
              <w:rPr>
                <w:rFonts w:cs="Times New Roman"/>
                <w:sz w:val="18"/>
                <w:szCs w:val="18"/>
              </w:rPr>
              <w:t>20070626</w:t>
            </w:r>
          </w:p>
        </w:tc>
      </w:tr>
      <w:tr w:rsidR="00FF4ED6" w:rsidRPr="002A685E" w:rsidTr="00B36DB7">
        <w:trPr>
          <w:trHeight w:val="188"/>
          <w:jc w:val="center"/>
        </w:trPr>
        <w:tc>
          <w:tcPr>
            <w:tcW w:w="399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410" w:type="dxa"/>
            <w:gridSpan w:val="3"/>
            <w:tcBorders>
              <w:left w:val="thinThickThinSmallGap" w:sz="24" w:space="0" w:color="auto"/>
            </w:tcBorders>
            <w:shd w:val="clear" w:color="auto" w:fill="FFFFFF" w:themeFill="background1"/>
            <w:vAlign w:val="center"/>
          </w:tcPr>
          <w:p w:rsidR="00FF4ED6" w:rsidRPr="0038532B" w:rsidRDefault="008144BF" w:rsidP="00395304">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63478E">
              <w:rPr>
                <w:rFonts w:cs="Times New Roman"/>
                <w:sz w:val="18"/>
                <w:szCs w:val="18"/>
              </w:rPr>
              <w:t>2</w:t>
            </w:r>
          </w:p>
        </w:tc>
        <w:tc>
          <w:tcPr>
            <w:tcW w:w="1024" w:type="dxa"/>
            <w:shd w:val="clear" w:color="auto" w:fill="FFFFFF" w:themeFill="background1"/>
            <w:vAlign w:val="center"/>
          </w:tcPr>
          <w:p w:rsidR="00FF4ED6" w:rsidRPr="00542C9A" w:rsidRDefault="00FF4ED6" w:rsidP="00191A51">
            <w:pPr>
              <w:pStyle w:val="ListParagraph"/>
              <w:spacing w:after="0" w:line="200" w:lineRule="exact"/>
              <w:ind w:left="0"/>
              <w:jc w:val="center"/>
              <w:rPr>
                <w:rFonts w:cs="Times New Roman"/>
                <w:sz w:val="18"/>
                <w:szCs w:val="18"/>
              </w:rPr>
            </w:pPr>
          </w:p>
        </w:tc>
      </w:tr>
      <w:tr w:rsidR="00191A51" w:rsidRPr="002A685E" w:rsidTr="00B36DB7">
        <w:trPr>
          <w:trHeight w:val="242"/>
          <w:jc w:val="center"/>
        </w:trPr>
        <w:tc>
          <w:tcPr>
            <w:tcW w:w="3994"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143610">
              <w:rPr>
                <w:rFonts w:cs="Times New Roman"/>
                <w:b/>
                <w:sz w:val="20"/>
                <w:szCs w:val="20"/>
              </w:rPr>
              <w:t>0</w:t>
            </w:r>
            <w:r w:rsidRPr="0085089F">
              <w:rPr>
                <w:rFonts w:cs="Times New Roman"/>
                <w:b/>
                <w:sz w:val="20"/>
                <w:szCs w:val="20"/>
              </w:rPr>
              <w:t>%</w:t>
            </w:r>
          </w:p>
        </w:tc>
        <w:tc>
          <w:tcPr>
            <w:tcW w:w="5434" w:type="dxa"/>
            <w:gridSpan w:val="4"/>
            <w:tcBorders>
              <w:left w:val="thinThickThinSmallGap" w:sz="24" w:space="0" w:color="auto"/>
            </w:tcBorders>
            <w:shd w:val="clear" w:color="auto" w:fill="D9D9D9" w:themeFill="background1" w:themeFillShade="D9"/>
          </w:tcPr>
          <w:p w:rsidR="00191A51" w:rsidRPr="0085089F" w:rsidRDefault="00191A51" w:rsidP="002F345E">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2F345E">
              <w:rPr>
                <w:rFonts w:cs="Times New Roman"/>
                <w:b/>
                <w:sz w:val="20"/>
                <w:szCs w:val="20"/>
              </w:rPr>
              <w:t>100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9F43C0" w:rsidRDefault="009F43C0" w:rsidP="00885447">
      <w:pPr>
        <w:tabs>
          <w:tab w:val="left" w:pos="288"/>
          <w:tab w:val="left" w:pos="4752"/>
        </w:tabs>
        <w:spacing w:line="240" w:lineRule="exact"/>
        <w:jc w:val="both"/>
        <w:rPr>
          <w:rFonts w:asciiTheme="minorHAnsi" w:hAnsiTheme="minorHAnsi"/>
          <w:color w:val="auto"/>
          <w:szCs w:val="24"/>
          <w:u w:val="single"/>
        </w:rPr>
      </w:pPr>
    </w:p>
    <w:p w:rsidR="009E73CA" w:rsidRPr="009E73CA"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r w:rsidR="0063478E">
        <w:rPr>
          <w:rFonts w:asciiTheme="minorHAnsi" w:hAnsiTheme="minorHAnsi"/>
          <w:color w:val="auto"/>
          <w:szCs w:val="24"/>
        </w:rPr>
        <w:t xml:space="preserve">  </w:t>
      </w:r>
      <w:r w:rsidR="0063478E" w:rsidRPr="00F31FA5">
        <w:rPr>
          <w:rFonts w:asciiTheme="minorHAnsi" w:hAnsiTheme="minorHAnsi"/>
          <w:color w:val="auto"/>
          <w:szCs w:val="24"/>
        </w:rPr>
        <w:t xml:space="preserve">The Board </w:t>
      </w:r>
      <w:r w:rsidR="00F31FA5" w:rsidRPr="00F31FA5">
        <w:rPr>
          <w:rFonts w:asciiTheme="minorHAnsi" w:hAnsiTheme="minorHAnsi"/>
          <w:color w:val="auto"/>
          <w:szCs w:val="24"/>
        </w:rPr>
        <w:t xml:space="preserve">notes </w:t>
      </w:r>
      <w:r w:rsidR="0063478E" w:rsidRPr="00F31FA5">
        <w:rPr>
          <w:rFonts w:asciiTheme="minorHAnsi" w:hAnsiTheme="minorHAnsi"/>
          <w:color w:val="auto"/>
          <w:szCs w:val="24"/>
        </w:rPr>
        <w:t xml:space="preserve">the CI’s assertion that </w:t>
      </w:r>
      <w:r w:rsidR="002F345E" w:rsidRPr="00F31FA5">
        <w:rPr>
          <w:rFonts w:asciiTheme="minorHAnsi" w:hAnsiTheme="minorHAnsi"/>
          <w:color w:val="auto"/>
          <w:szCs w:val="24"/>
        </w:rPr>
        <w:t>his</w:t>
      </w:r>
      <w:r w:rsidR="009E73CA" w:rsidRPr="00F31FA5">
        <w:rPr>
          <w:rFonts w:asciiTheme="minorHAnsi" w:hAnsiTheme="minorHAnsi"/>
          <w:color w:val="auto"/>
          <w:szCs w:val="24"/>
        </w:rPr>
        <w:t xml:space="preserve"> </w:t>
      </w:r>
      <w:r w:rsidR="00EF1C90" w:rsidRPr="00F31FA5">
        <w:rPr>
          <w:rFonts w:asciiTheme="minorHAnsi" w:hAnsiTheme="minorHAnsi"/>
          <w:color w:val="auto"/>
          <w:szCs w:val="24"/>
        </w:rPr>
        <w:t xml:space="preserve">psychiatrist </w:t>
      </w:r>
      <w:r w:rsidR="009E73CA" w:rsidRPr="00F31FA5">
        <w:rPr>
          <w:rFonts w:asciiTheme="minorHAnsi" w:hAnsiTheme="minorHAnsi"/>
          <w:color w:val="auto"/>
          <w:szCs w:val="24"/>
        </w:rPr>
        <w:t xml:space="preserve">did not appropriately refer him to another </w:t>
      </w:r>
      <w:r w:rsidR="00D7526D" w:rsidRPr="00F31FA5">
        <w:rPr>
          <w:rFonts w:asciiTheme="minorHAnsi" w:hAnsiTheme="minorHAnsi"/>
          <w:color w:val="auto"/>
          <w:szCs w:val="24"/>
        </w:rPr>
        <w:t>doctor</w:t>
      </w:r>
      <w:r w:rsidR="00D7526D">
        <w:rPr>
          <w:rFonts w:asciiTheme="minorHAnsi" w:hAnsiTheme="minorHAnsi"/>
          <w:color w:val="auto"/>
          <w:szCs w:val="24"/>
        </w:rPr>
        <w:t>;</w:t>
      </w:r>
      <w:r w:rsidR="00F31FA5">
        <w:rPr>
          <w:rFonts w:asciiTheme="minorHAnsi" w:hAnsiTheme="minorHAnsi"/>
          <w:color w:val="auto"/>
          <w:szCs w:val="24"/>
        </w:rPr>
        <w:t xml:space="preserve"> however </w:t>
      </w:r>
      <w:r w:rsidR="0063478E" w:rsidRPr="009E73CA">
        <w:rPr>
          <w:rFonts w:asciiTheme="minorHAnsi" w:hAnsiTheme="minorHAnsi"/>
          <w:color w:val="auto"/>
          <w:szCs w:val="24"/>
        </w:rPr>
        <w:t xml:space="preserve">the Board has neither the jurisdiction nor authority to scrutinize or render opinions in reference to asserted </w:t>
      </w:r>
      <w:r w:rsidR="0056303E">
        <w:rPr>
          <w:rFonts w:asciiTheme="minorHAnsi" w:hAnsiTheme="minorHAnsi"/>
          <w:color w:val="auto"/>
          <w:szCs w:val="24"/>
        </w:rPr>
        <w:t>s</w:t>
      </w:r>
      <w:r w:rsidR="0063478E" w:rsidRPr="009E73CA">
        <w:rPr>
          <w:rFonts w:asciiTheme="minorHAnsi" w:hAnsiTheme="minorHAnsi"/>
          <w:color w:val="auto"/>
          <w:szCs w:val="24"/>
        </w:rPr>
        <w:t xml:space="preserve">ervice </w:t>
      </w:r>
      <w:r w:rsidR="00F31FA5">
        <w:rPr>
          <w:rFonts w:asciiTheme="minorHAnsi" w:hAnsiTheme="minorHAnsi"/>
          <w:color w:val="auto"/>
          <w:szCs w:val="24"/>
        </w:rPr>
        <w:t xml:space="preserve">medical care or </w:t>
      </w:r>
      <w:r w:rsidR="0063478E" w:rsidRPr="009E73CA">
        <w:rPr>
          <w:rFonts w:asciiTheme="minorHAnsi" w:hAnsiTheme="minorHAnsi"/>
          <w:color w:val="auto"/>
          <w:szCs w:val="24"/>
        </w:rPr>
        <w:t xml:space="preserve">improprieties in the </w:t>
      </w:r>
      <w:r w:rsidR="00F31FA5">
        <w:rPr>
          <w:rFonts w:asciiTheme="minorHAnsi" w:hAnsiTheme="minorHAnsi"/>
          <w:color w:val="auto"/>
          <w:szCs w:val="24"/>
        </w:rPr>
        <w:t xml:space="preserve">processing </w:t>
      </w:r>
      <w:r w:rsidR="0063478E" w:rsidRPr="009E73CA">
        <w:rPr>
          <w:rFonts w:asciiTheme="minorHAnsi" w:hAnsiTheme="minorHAnsi"/>
          <w:color w:val="auto"/>
          <w:szCs w:val="24"/>
        </w:rPr>
        <w:t>of a case.</w:t>
      </w:r>
      <w:r w:rsidR="009E73CA" w:rsidRPr="009E73CA">
        <w:rPr>
          <w:rFonts w:asciiTheme="minorHAnsi" w:hAnsiTheme="minorHAnsi"/>
          <w:color w:val="auto"/>
          <w:szCs w:val="24"/>
        </w:rPr>
        <w:t xml:space="preserve"> </w:t>
      </w:r>
      <w:r w:rsidR="0063478E" w:rsidRPr="009E73CA">
        <w:rPr>
          <w:rFonts w:asciiTheme="minorHAnsi" w:hAnsiTheme="minorHAnsi"/>
          <w:color w:val="auto"/>
          <w:szCs w:val="24"/>
        </w:rPr>
        <w:t xml:space="preserve"> The Board’s role is confined to the review of medical records and all evidence at hand to assess the fairness of PEB rating determinations, compared to VASRD standards, based on severity at the time of separation.</w:t>
      </w:r>
      <w:r w:rsidR="009E73CA" w:rsidRPr="009E73CA">
        <w:rPr>
          <w:rFonts w:asciiTheme="minorHAnsi" w:hAnsiTheme="minorHAnsi"/>
          <w:color w:val="auto"/>
          <w:szCs w:val="24"/>
        </w:rPr>
        <w:t xml:space="preserve"> </w:t>
      </w:r>
      <w:r w:rsidR="0063478E" w:rsidRPr="009E73CA">
        <w:rPr>
          <w:rFonts w:asciiTheme="minorHAnsi" w:hAnsiTheme="minorHAnsi"/>
          <w:color w:val="auto"/>
          <w:szCs w:val="24"/>
        </w:rPr>
        <w:t xml:space="preserve"> It must also judge the fairness of PEB fitness adjudications based on the fitness consequences of conditions as they existed at the time of separation.</w:t>
      </w:r>
      <w:r w:rsidR="009E73CA" w:rsidRPr="009E73CA">
        <w:rPr>
          <w:rFonts w:asciiTheme="minorHAnsi" w:hAnsiTheme="minorHAnsi"/>
          <w:color w:val="auto"/>
          <w:szCs w:val="24"/>
        </w:rPr>
        <w:t xml:space="preserve">  The Board further wishes to clarify that it is subject to the same laws for </w:t>
      </w:r>
      <w:r w:rsidR="002D3A41">
        <w:rPr>
          <w:rFonts w:asciiTheme="minorHAnsi" w:hAnsiTheme="minorHAnsi"/>
          <w:color w:val="auto"/>
          <w:szCs w:val="24"/>
        </w:rPr>
        <w:t>s</w:t>
      </w:r>
      <w:r w:rsidR="009E73CA" w:rsidRPr="009E73CA">
        <w:rPr>
          <w:rFonts w:asciiTheme="minorHAnsi" w:hAnsiTheme="minorHAnsi"/>
          <w:color w:val="auto"/>
          <w:szCs w:val="24"/>
        </w:rPr>
        <w:t xml:space="preserve">ervice disability entitlements as those under which the </w:t>
      </w:r>
      <w:r w:rsidR="0056303E">
        <w:rPr>
          <w:rFonts w:asciiTheme="minorHAnsi" w:hAnsiTheme="minorHAnsi"/>
          <w:color w:val="auto"/>
          <w:szCs w:val="24"/>
        </w:rPr>
        <w:t xml:space="preserve">DES operates.  While the </w:t>
      </w:r>
      <w:r w:rsidR="009E73CA" w:rsidRPr="009E73CA">
        <w:rPr>
          <w:rFonts w:asciiTheme="minorHAnsi" w:hAnsiTheme="minorHAnsi"/>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56303E">
        <w:rPr>
          <w:rFonts w:asciiTheme="minorHAnsi" w:hAnsiTheme="minorHAnsi"/>
          <w:color w:val="auto"/>
          <w:szCs w:val="24"/>
        </w:rPr>
        <w:t>s’</w:t>
      </w:r>
      <w:r w:rsidR="009E73CA" w:rsidRPr="009E73CA">
        <w:rPr>
          <w:rFonts w:asciiTheme="minorHAnsi" w:hAnsiTheme="minorHAnsi"/>
          <w:color w:val="auto"/>
          <w:szCs w:val="24"/>
        </w:rPr>
        <w:t xml:space="preserve"> Affairs (DVA), operating under a different set of laws (Title 38, United States Code), is empo</w:t>
      </w:r>
      <w:r w:rsidR="002D3A41">
        <w:rPr>
          <w:rFonts w:asciiTheme="minorHAnsi" w:hAnsiTheme="minorHAnsi"/>
          <w:color w:val="auto"/>
          <w:szCs w:val="24"/>
        </w:rPr>
        <w:t>wered to compensate all service-</w:t>
      </w:r>
      <w:r w:rsidR="009E73CA" w:rsidRPr="009E73CA">
        <w:rPr>
          <w:rFonts w:asciiTheme="minorHAnsi" w:hAnsiTheme="minorHAnsi"/>
          <w:color w:val="auto"/>
          <w:szCs w:val="24"/>
        </w:rPr>
        <w:t xml:space="preserve">connected conditions and to periodically reevaluate said conditions for the purpose of adjusting the </w:t>
      </w:r>
      <w:r w:rsidR="0056303E">
        <w:rPr>
          <w:rFonts w:asciiTheme="minorHAnsi" w:hAnsiTheme="minorHAnsi"/>
          <w:color w:val="auto"/>
          <w:szCs w:val="24"/>
        </w:rPr>
        <w:t>V</w:t>
      </w:r>
      <w:r w:rsidR="009E73CA" w:rsidRPr="009E73CA">
        <w:rPr>
          <w:rFonts w:asciiTheme="minorHAnsi" w:hAnsiTheme="minorHAnsi"/>
          <w:color w:val="auto"/>
          <w:szCs w:val="24"/>
        </w:rPr>
        <w:t xml:space="preserve">eteran’s disability rating should </w:t>
      </w:r>
      <w:r w:rsidR="0056303E">
        <w:rPr>
          <w:rFonts w:asciiTheme="minorHAnsi" w:hAnsiTheme="minorHAnsi"/>
          <w:color w:val="auto"/>
          <w:szCs w:val="24"/>
        </w:rPr>
        <w:t>the</w:t>
      </w:r>
      <w:r w:rsidR="009E73CA" w:rsidRPr="009E73CA">
        <w:rPr>
          <w:rFonts w:asciiTheme="minorHAnsi" w:hAnsiTheme="minorHAnsi"/>
          <w:color w:val="auto"/>
          <w:szCs w:val="24"/>
        </w:rPr>
        <w:t xml:space="preserve"> degree of impairment vary over time.</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9C22C8" w:rsidRDefault="009E73CA" w:rsidP="006B453C">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Chronic </w:t>
      </w:r>
      <w:r w:rsidR="00926FCB" w:rsidRPr="00542C9A">
        <w:rPr>
          <w:rFonts w:asciiTheme="minorHAnsi" w:hAnsiTheme="minorHAnsi"/>
          <w:color w:val="auto"/>
          <w:szCs w:val="24"/>
          <w:u w:val="single"/>
        </w:rPr>
        <w:t>Neck</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D8752D" w:rsidRPr="006B453C">
        <w:rPr>
          <w:rFonts w:asciiTheme="minorHAnsi" w:hAnsiTheme="minorHAnsi"/>
          <w:color w:val="auto"/>
          <w:szCs w:val="24"/>
        </w:rPr>
        <w:t xml:space="preserve">The CI </w:t>
      </w:r>
      <w:r w:rsidR="000172DB">
        <w:rPr>
          <w:rFonts w:asciiTheme="minorHAnsi" w:hAnsiTheme="minorHAnsi"/>
          <w:color w:val="auto"/>
          <w:szCs w:val="24"/>
        </w:rPr>
        <w:t>reported</w:t>
      </w:r>
      <w:r w:rsidR="00EB379C" w:rsidRPr="006B453C">
        <w:rPr>
          <w:rFonts w:asciiTheme="minorHAnsi" w:hAnsiTheme="minorHAnsi"/>
          <w:color w:val="auto"/>
          <w:szCs w:val="24"/>
        </w:rPr>
        <w:t xml:space="preserve"> ongoing neck pain after sustaining an injury in 1995 when </w:t>
      </w:r>
      <w:r w:rsidR="00D8752D" w:rsidRPr="006B453C">
        <w:rPr>
          <w:rFonts w:asciiTheme="minorHAnsi" w:hAnsiTheme="minorHAnsi"/>
          <w:color w:val="auto"/>
          <w:szCs w:val="24"/>
        </w:rPr>
        <w:t>the roof of a</w:t>
      </w:r>
      <w:r w:rsidR="00F31FA5">
        <w:rPr>
          <w:rFonts w:asciiTheme="minorHAnsi" w:hAnsiTheme="minorHAnsi"/>
          <w:color w:val="auto"/>
          <w:szCs w:val="24"/>
        </w:rPr>
        <w:t xml:space="preserve"> </w:t>
      </w:r>
      <w:r w:rsidR="00D8752D" w:rsidRPr="006B453C">
        <w:rPr>
          <w:rFonts w:asciiTheme="minorHAnsi" w:hAnsiTheme="minorHAnsi"/>
          <w:color w:val="auto"/>
          <w:szCs w:val="24"/>
        </w:rPr>
        <w:t xml:space="preserve">van fell on his head during a training exercise.  In </w:t>
      </w:r>
      <w:r w:rsidR="00EB379C" w:rsidRPr="006B453C">
        <w:rPr>
          <w:rFonts w:asciiTheme="minorHAnsi" w:hAnsiTheme="minorHAnsi"/>
          <w:color w:val="auto"/>
          <w:szCs w:val="24"/>
        </w:rPr>
        <w:t>April 200</w:t>
      </w:r>
      <w:r w:rsidR="004E1B13" w:rsidRPr="006B453C">
        <w:rPr>
          <w:rFonts w:asciiTheme="minorHAnsi" w:hAnsiTheme="minorHAnsi"/>
          <w:color w:val="auto"/>
          <w:szCs w:val="24"/>
        </w:rPr>
        <w:t>5</w:t>
      </w:r>
      <w:r w:rsidR="00D8752D" w:rsidRPr="006B453C">
        <w:rPr>
          <w:rFonts w:asciiTheme="minorHAnsi" w:hAnsiTheme="minorHAnsi"/>
          <w:color w:val="auto"/>
          <w:szCs w:val="24"/>
        </w:rPr>
        <w:t xml:space="preserve"> </w:t>
      </w:r>
      <w:r w:rsidR="00F31FA5">
        <w:rPr>
          <w:rFonts w:asciiTheme="minorHAnsi" w:hAnsiTheme="minorHAnsi"/>
          <w:color w:val="auto"/>
          <w:szCs w:val="24"/>
        </w:rPr>
        <w:t xml:space="preserve">worsened </w:t>
      </w:r>
      <w:r w:rsidR="004E1B13" w:rsidRPr="006B453C">
        <w:rPr>
          <w:rFonts w:asciiTheme="minorHAnsi" w:hAnsiTheme="minorHAnsi"/>
          <w:color w:val="auto"/>
          <w:szCs w:val="24"/>
        </w:rPr>
        <w:t xml:space="preserve">neck pain </w:t>
      </w:r>
      <w:r w:rsidR="00BA77C8">
        <w:rPr>
          <w:rFonts w:asciiTheme="minorHAnsi" w:hAnsiTheme="minorHAnsi"/>
          <w:color w:val="auto"/>
          <w:szCs w:val="24"/>
        </w:rPr>
        <w:t xml:space="preserve">and headaches </w:t>
      </w:r>
      <w:r w:rsidR="004E1B13" w:rsidRPr="006B453C">
        <w:rPr>
          <w:rFonts w:asciiTheme="minorHAnsi" w:hAnsiTheme="minorHAnsi"/>
          <w:color w:val="auto"/>
          <w:szCs w:val="24"/>
        </w:rPr>
        <w:t>necessitated</w:t>
      </w:r>
      <w:r w:rsidR="00D8752D" w:rsidRPr="006B453C">
        <w:rPr>
          <w:rFonts w:asciiTheme="minorHAnsi" w:hAnsiTheme="minorHAnsi"/>
          <w:color w:val="auto"/>
          <w:szCs w:val="24"/>
        </w:rPr>
        <w:t xml:space="preserve"> air evacuat</w:t>
      </w:r>
      <w:r w:rsidR="004E1B13" w:rsidRPr="006B453C">
        <w:rPr>
          <w:rFonts w:asciiTheme="minorHAnsi" w:hAnsiTheme="minorHAnsi"/>
          <w:color w:val="auto"/>
          <w:szCs w:val="24"/>
        </w:rPr>
        <w:t xml:space="preserve">ion </w:t>
      </w:r>
      <w:r w:rsidR="00EB379C" w:rsidRPr="006B453C">
        <w:rPr>
          <w:rFonts w:asciiTheme="minorHAnsi" w:hAnsiTheme="minorHAnsi"/>
          <w:color w:val="auto"/>
          <w:szCs w:val="24"/>
        </w:rPr>
        <w:t xml:space="preserve">from </w:t>
      </w:r>
      <w:r w:rsidR="004E1B13" w:rsidRPr="006B453C">
        <w:rPr>
          <w:rFonts w:asciiTheme="minorHAnsi" w:hAnsiTheme="minorHAnsi"/>
          <w:color w:val="auto"/>
          <w:szCs w:val="24"/>
        </w:rPr>
        <w:t xml:space="preserve">his deployed location in </w:t>
      </w:r>
      <w:r w:rsidR="00EB379C" w:rsidRPr="006B453C">
        <w:rPr>
          <w:rFonts w:asciiTheme="minorHAnsi" w:hAnsiTheme="minorHAnsi"/>
          <w:color w:val="auto"/>
          <w:szCs w:val="24"/>
        </w:rPr>
        <w:t>Iraq</w:t>
      </w:r>
      <w:r w:rsidR="00D8752D" w:rsidRPr="006B453C">
        <w:rPr>
          <w:rFonts w:asciiTheme="minorHAnsi" w:hAnsiTheme="minorHAnsi"/>
          <w:color w:val="auto"/>
          <w:szCs w:val="24"/>
        </w:rPr>
        <w:t xml:space="preserve">. </w:t>
      </w:r>
      <w:r w:rsidR="006B453C" w:rsidRPr="006B453C">
        <w:rPr>
          <w:rFonts w:asciiTheme="minorHAnsi" w:hAnsiTheme="minorHAnsi"/>
          <w:color w:val="auto"/>
          <w:szCs w:val="24"/>
        </w:rPr>
        <w:t xml:space="preserve"> </w:t>
      </w:r>
      <w:r w:rsidR="007C6046" w:rsidRPr="006B453C">
        <w:rPr>
          <w:rFonts w:asciiTheme="minorHAnsi" w:hAnsiTheme="minorHAnsi"/>
          <w:color w:val="auto"/>
          <w:szCs w:val="24"/>
        </w:rPr>
        <w:t xml:space="preserve">There were </w:t>
      </w:r>
      <w:r w:rsidR="00D22775" w:rsidRPr="006B453C">
        <w:rPr>
          <w:rFonts w:asciiTheme="minorHAnsi" w:hAnsiTheme="minorHAnsi"/>
          <w:color w:val="auto"/>
          <w:szCs w:val="24"/>
        </w:rPr>
        <w:t>two</w:t>
      </w:r>
      <w:r w:rsidR="007C6046" w:rsidRPr="006B453C">
        <w:rPr>
          <w:rFonts w:asciiTheme="minorHAnsi" w:hAnsiTheme="minorHAnsi"/>
          <w:color w:val="auto"/>
          <w:szCs w:val="24"/>
        </w:rPr>
        <w:t xml:space="preserve"> goniometric</w:t>
      </w:r>
      <w:r w:rsidR="007C6046">
        <w:rPr>
          <w:rFonts w:asciiTheme="minorHAnsi" w:hAnsiTheme="minorHAnsi"/>
          <w:color w:val="auto"/>
          <w:szCs w:val="24"/>
        </w:rPr>
        <w:t xml:space="preserve"> range</w:t>
      </w:r>
      <w:r w:rsidR="0056303E">
        <w:rPr>
          <w:rFonts w:asciiTheme="minorHAnsi" w:hAnsiTheme="minorHAnsi"/>
          <w:color w:val="auto"/>
          <w:szCs w:val="24"/>
        </w:rPr>
        <w:t>-</w:t>
      </w:r>
      <w:r w:rsidR="007C6046">
        <w:rPr>
          <w:rFonts w:asciiTheme="minorHAnsi" w:hAnsiTheme="minorHAnsi"/>
          <w:color w:val="auto"/>
          <w:szCs w:val="24"/>
        </w:rPr>
        <w:t>of</w:t>
      </w:r>
      <w:r w:rsidR="0056303E">
        <w:rPr>
          <w:rFonts w:asciiTheme="minorHAnsi" w:hAnsiTheme="minorHAnsi"/>
          <w:color w:val="auto"/>
          <w:szCs w:val="24"/>
        </w:rPr>
        <w:t>-</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6B453C">
        <w:rPr>
          <w:rFonts w:asciiTheme="minorHAnsi" w:hAnsiTheme="minorHAnsi"/>
          <w:color w:val="auto"/>
          <w:szCs w:val="24"/>
        </w:rPr>
        <w:t xml:space="preserve"> </w:t>
      </w:r>
      <w:r w:rsidR="00743E36">
        <w:rPr>
          <w:rFonts w:asciiTheme="minorHAnsi" w:hAnsiTheme="minorHAnsi"/>
          <w:color w:val="auto"/>
          <w:szCs w:val="24"/>
        </w:rPr>
        <w:t xml:space="preserve"> </w:t>
      </w:r>
      <w:r w:rsidR="009C22C8" w:rsidRPr="006B453C">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BE0697" w:rsidRDefault="00BE0697" w:rsidP="00885447">
      <w:pPr>
        <w:tabs>
          <w:tab w:val="left" w:pos="288"/>
          <w:tab w:val="left" w:pos="4752"/>
        </w:tabs>
        <w:spacing w:line="240" w:lineRule="exact"/>
        <w:jc w:val="both"/>
        <w:rPr>
          <w:rFonts w:asciiTheme="minorHAnsi" w:hAnsiTheme="minorHAnsi"/>
          <w:color w:val="auto"/>
          <w:szCs w:val="24"/>
        </w:rPr>
      </w:pPr>
    </w:p>
    <w:tbl>
      <w:tblPr>
        <w:tblW w:w="0" w:type="auto"/>
        <w:jc w:val="center"/>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6"/>
        <w:gridCol w:w="2430"/>
        <w:gridCol w:w="2665"/>
      </w:tblGrid>
      <w:tr w:rsidR="00D8752D" w:rsidTr="00D22775">
        <w:trPr>
          <w:jc w:val="center"/>
        </w:trPr>
        <w:tc>
          <w:tcPr>
            <w:tcW w:w="221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8752D" w:rsidRDefault="00D8752D">
            <w:pPr>
              <w:spacing w:line="200" w:lineRule="exact"/>
              <w:jc w:val="center"/>
              <w:rPr>
                <w:rFonts w:asciiTheme="minorHAnsi" w:eastAsia="Calibri" w:hAnsiTheme="minorHAnsi"/>
                <w:b/>
                <w:color w:val="auto"/>
                <w:sz w:val="20"/>
              </w:rPr>
            </w:pPr>
            <w:r>
              <w:rPr>
                <w:rFonts w:asciiTheme="minorHAnsi" w:eastAsia="Calibri" w:hAnsiTheme="minorHAnsi" w:cstheme="minorBidi"/>
                <w:color w:val="auto"/>
                <w:sz w:val="20"/>
              </w:rPr>
              <w:t xml:space="preserve">Cervical ROM </w:t>
            </w:r>
          </w:p>
        </w:tc>
        <w:tc>
          <w:tcPr>
            <w:tcW w:w="24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8752D" w:rsidRDefault="00D22775" w:rsidP="00D22775">
            <w:pPr>
              <w:spacing w:line="200" w:lineRule="exact"/>
              <w:jc w:val="center"/>
              <w:rPr>
                <w:rFonts w:asciiTheme="minorHAnsi" w:eastAsia="Calibri" w:hAnsiTheme="minorHAnsi"/>
                <w:color w:val="auto"/>
                <w:sz w:val="20"/>
              </w:rPr>
            </w:pPr>
            <w:r>
              <w:rPr>
                <w:rFonts w:asciiTheme="minorHAnsi" w:eastAsia="Calibri" w:hAnsiTheme="minorHAnsi"/>
                <w:color w:val="auto"/>
                <w:sz w:val="20"/>
              </w:rPr>
              <w:t>NARSUM</w:t>
            </w:r>
            <w:r w:rsidR="00D8752D">
              <w:rPr>
                <w:rFonts w:asciiTheme="minorHAnsi" w:eastAsia="Calibri" w:hAnsiTheme="minorHAnsi"/>
                <w:color w:val="auto"/>
                <w:sz w:val="20"/>
              </w:rPr>
              <w:t xml:space="preserve"> ~ </w:t>
            </w:r>
            <w:r>
              <w:rPr>
                <w:rFonts w:asciiTheme="minorHAnsi" w:eastAsia="Calibri" w:hAnsiTheme="minorHAnsi"/>
                <w:color w:val="auto"/>
                <w:sz w:val="20"/>
              </w:rPr>
              <w:t>7</w:t>
            </w:r>
            <w:r w:rsidR="00D8752D">
              <w:rPr>
                <w:rFonts w:asciiTheme="minorHAnsi" w:eastAsia="Calibri" w:hAnsiTheme="minorHAnsi"/>
                <w:color w:val="auto"/>
                <w:sz w:val="20"/>
              </w:rPr>
              <w:t xml:space="preserve"> Mo. Pre-Sep</w:t>
            </w:r>
          </w:p>
        </w:tc>
        <w:tc>
          <w:tcPr>
            <w:tcW w:w="266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8752D" w:rsidRDefault="00D8752D" w:rsidP="00F44467">
            <w:pPr>
              <w:spacing w:line="200" w:lineRule="exact"/>
              <w:jc w:val="center"/>
              <w:rPr>
                <w:rFonts w:asciiTheme="minorHAnsi" w:eastAsiaTheme="minorHAnsi" w:hAnsiTheme="minorHAnsi" w:cstheme="minorBidi"/>
                <w:color w:val="auto"/>
                <w:sz w:val="20"/>
              </w:rPr>
            </w:pPr>
            <w:r>
              <w:rPr>
                <w:rFonts w:asciiTheme="minorHAnsi" w:eastAsia="Calibri" w:hAnsiTheme="minorHAnsi"/>
                <w:color w:val="auto"/>
                <w:sz w:val="20"/>
              </w:rPr>
              <w:t>VA</w:t>
            </w:r>
            <w:r>
              <w:rPr>
                <w:rFonts w:asciiTheme="minorHAnsi" w:eastAsiaTheme="minorHAnsi" w:hAnsiTheme="minorHAnsi" w:cstheme="minorBidi"/>
                <w:color w:val="auto"/>
                <w:sz w:val="20"/>
              </w:rPr>
              <w:t xml:space="preserve"> C&amp;P </w:t>
            </w:r>
            <w:r>
              <w:rPr>
                <w:rFonts w:asciiTheme="minorHAnsi" w:eastAsia="Calibri" w:hAnsiTheme="minorHAnsi"/>
                <w:color w:val="auto"/>
                <w:sz w:val="20"/>
              </w:rPr>
              <w:t xml:space="preserve">~ 2 </w:t>
            </w:r>
            <w:r w:rsidR="00F44467">
              <w:rPr>
                <w:rFonts w:asciiTheme="minorHAnsi" w:eastAsia="Calibri" w:hAnsiTheme="minorHAnsi"/>
                <w:color w:val="auto"/>
                <w:sz w:val="20"/>
              </w:rPr>
              <w:t>Mo.</w:t>
            </w:r>
            <w:r>
              <w:rPr>
                <w:rFonts w:asciiTheme="minorHAnsi" w:eastAsia="Calibri" w:hAnsiTheme="minorHAnsi"/>
                <w:color w:val="auto"/>
                <w:sz w:val="20"/>
              </w:rPr>
              <w:t xml:space="preserve"> After Sep</w:t>
            </w:r>
          </w:p>
        </w:tc>
      </w:tr>
      <w:tr w:rsidR="00D8752D" w:rsidTr="00D22775">
        <w:trPr>
          <w:jc w:val="center"/>
        </w:trPr>
        <w:tc>
          <w:tcPr>
            <w:tcW w:w="2216" w:type="dxa"/>
            <w:tcBorders>
              <w:top w:val="single" w:sz="4" w:space="0" w:color="000000"/>
              <w:left w:val="single" w:sz="4" w:space="0" w:color="000000"/>
              <w:bottom w:val="single" w:sz="4" w:space="0" w:color="000000"/>
              <w:right w:val="single" w:sz="4" w:space="0" w:color="000000"/>
            </w:tcBorders>
            <w:vAlign w:val="center"/>
            <w:hideMark/>
          </w:tcPr>
          <w:p w:rsidR="00D8752D" w:rsidRDefault="00D8752D">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Flex</w:t>
            </w:r>
            <w:r w:rsidR="00425D01">
              <w:rPr>
                <w:rFonts w:asciiTheme="minorHAnsi" w:eastAsia="Calibri" w:hAnsiTheme="minorHAnsi"/>
                <w:color w:val="auto"/>
                <w:sz w:val="18"/>
                <w:szCs w:val="18"/>
              </w:rPr>
              <w:t>ion</w:t>
            </w:r>
            <w:r>
              <w:rPr>
                <w:rFonts w:asciiTheme="minorHAnsi" w:eastAsia="Calibri" w:hAnsiTheme="minorHAnsi"/>
                <w:color w:val="auto"/>
                <w:sz w:val="18"/>
                <w:szCs w:val="18"/>
              </w:rPr>
              <w:t xml:space="preserve"> 0-45⁰ normal</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8752D" w:rsidRDefault="00D8752D" w:rsidP="006B453C">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4</w:t>
            </w:r>
            <w:r w:rsidR="006B453C">
              <w:rPr>
                <w:rFonts w:asciiTheme="minorHAnsi" w:eastAsia="Calibri" w:hAnsiTheme="minorHAnsi"/>
                <w:color w:val="auto"/>
                <w:sz w:val="18"/>
                <w:szCs w:val="18"/>
              </w:rPr>
              <w:t>0</w:t>
            </w:r>
            <w:r>
              <w:rPr>
                <w:rFonts w:asciiTheme="minorHAnsi" w:eastAsia="Calibri" w:hAnsiTheme="minorHAnsi"/>
                <w:color w:val="auto"/>
                <w:sz w:val="18"/>
                <w:szCs w:val="18"/>
              </w:rPr>
              <w:t>⁰</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D8752D" w:rsidRDefault="006B453C">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4</w:t>
            </w:r>
            <w:r w:rsidR="00D8752D">
              <w:rPr>
                <w:rFonts w:asciiTheme="minorHAnsi" w:eastAsia="Calibri" w:hAnsiTheme="minorHAnsi"/>
                <w:color w:val="auto"/>
                <w:sz w:val="18"/>
                <w:szCs w:val="18"/>
              </w:rPr>
              <w:t>0⁰</w:t>
            </w:r>
          </w:p>
        </w:tc>
      </w:tr>
      <w:tr w:rsidR="00D8752D" w:rsidTr="00D22775">
        <w:trPr>
          <w:jc w:val="center"/>
        </w:trPr>
        <w:tc>
          <w:tcPr>
            <w:tcW w:w="2216" w:type="dxa"/>
            <w:tcBorders>
              <w:top w:val="single" w:sz="4" w:space="0" w:color="000000"/>
              <w:left w:val="single" w:sz="4" w:space="0" w:color="000000"/>
              <w:bottom w:val="single" w:sz="4" w:space="0" w:color="000000"/>
              <w:right w:val="single" w:sz="4" w:space="0" w:color="000000"/>
            </w:tcBorders>
            <w:vAlign w:val="center"/>
            <w:hideMark/>
          </w:tcPr>
          <w:p w:rsidR="00D8752D" w:rsidRDefault="00D8752D">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Ext</w:t>
            </w:r>
            <w:r w:rsidR="00425D01">
              <w:rPr>
                <w:rFonts w:asciiTheme="minorHAnsi" w:eastAsia="Calibri" w:hAnsiTheme="minorHAnsi"/>
                <w:color w:val="auto"/>
                <w:sz w:val="18"/>
                <w:szCs w:val="18"/>
              </w:rPr>
              <w:t>ension</w:t>
            </w:r>
            <w:r>
              <w:rPr>
                <w:rFonts w:asciiTheme="minorHAnsi" w:eastAsia="Calibri" w:hAnsiTheme="minorHAnsi"/>
                <w:color w:val="auto"/>
                <w:sz w:val="18"/>
                <w:szCs w:val="18"/>
              </w:rPr>
              <w:t xml:space="preserve"> 0-45⁰ normal</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8752D" w:rsidRDefault="006B453C">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10</w:t>
            </w:r>
            <w:r w:rsidR="00D8752D">
              <w:rPr>
                <w:rFonts w:asciiTheme="minorHAnsi" w:eastAsia="Calibri" w:hAnsiTheme="minorHAnsi"/>
                <w:color w:val="auto"/>
                <w:sz w:val="18"/>
                <w:szCs w:val="18"/>
              </w:rPr>
              <w:t xml:space="preserve">⁰ </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D8752D" w:rsidRDefault="006B453C">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15</w:t>
            </w:r>
            <w:r w:rsidR="00D8752D">
              <w:rPr>
                <w:rFonts w:asciiTheme="minorHAnsi" w:eastAsia="Calibri" w:hAnsiTheme="minorHAnsi"/>
                <w:color w:val="auto"/>
                <w:sz w:val="18"/>
                <w:szCs w:val="18"/>
              </w:rPr>
              <w:t>⁰</w:t>
            </w:r>
          </w:p>
        </w:tc>
      </w:tr>
      <w:tr w:rsidR="00D8752D" w:rsidTr="00D22775">
        <w:trPr>
          <w:jc w:val="center"/>
        </w:trPr>
        <w:tc>
          <w:tcPr>
            <w:tcW w:w="2216" w:type="dxa"/>
            <w:tcBorders>
              <w:top w:val="single" w:sz="4" w:space="0" w:color="000000"/>
              <w:left w:val="single" w:sz="4" w:space="0" w:color="000000"/>
              <w:bottom w:val="single" w:sz="4" w:space="0" w:color="000000"/>
              <w:right w:val="single" w:sz="4" w:space="0" w:color="000000"/>
            </w:tcBorders>
            <w:vAlign w:val="center"/>
            <w:hideMark/>
          </w:tcPr>
          <w:p w:rsidR="00D8752D" w:rsidRDefault="00D8752D">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Combined 340⁰ normal</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8752D" w:rsidRDefault="006B453C">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195</w:t>
            </w:r>
            <w:r w:rsidR="00D8752D">
              <w:rPr>
                <w:rFonts w:asciiTheme="minorHAnsi" w:eastAsia="Calibri" w:hAnsiTheme="minorHAnsi"/>
                <w:color w:val="auto"/>
                <w:sz w:val="18"/>
                <w:szCs w:val="18"/>
              </w:rPr>
              <w:t>⁰</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D8752D" w:rsidRDefault="006B453C">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215</w:t>
            </w:r>
            <w:r w:rsidR="00D8752D">
              <w:rPr>
                <w:rFonts w:asciiTheme="minorHAnsi" w:eastAsia="Calibri" w:hAnsiTheme="minorHAnsi"/>
                <w:color w:val="auto"/>
                <w:sz w:val="18"/>
                <w:szCs w:val="18"/>
              </w:rPr>
              <w:t>⁰</w:t>
            </w:r>
          </w:p>
        </w:tc>
      </w:tr>
      <w:tr w:rsidR="00D8752D" w:rsidTr="00D22775">
        <w:trPr>
          <w:jc w:val="center"/>
        </w:trPr>
        <w:tc>
          <w:tcPr>
            <w:tcW w:w="2216" w:type="dxa"/>
            <w:tcBorders>
              <w:top w:val="single" w:sz="4" w:space="0" w:color="000000"/>
              <w:left w:val="single" w:sz="4" w:space="0" w:color="000000"/>
              <w:bottom w:val="single" w:sz="4" w:space="0" w:color="000000"/>
              <w:right w:val="single" w:sz="4" w:space="0" w:color="000000"/>
            </w:tcBorders>
            <w:vAlign w:val="center"/>
            <w:hideMark/>
          </w:tcPr>
          <w:p w:rsidR="00D8752D" w:rsidRDefault="00D8752D">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Comments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8752D" w:rsidRDefault="00512F2B">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Painful motion</w:t>
            </w:r>
          </w:p>
          <w:p w:rsidR="006A54C1" w:rsidRDefault="006A54C1" w:rsidP="006A54C1">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Able to bring chin to chest after formal exam c/w full normal flexion</w:t>
            </w:r>
          </w:p>
          <w:p w:rsidR="00E13F8E" w:rsidRDefault="00E13F8E" w:rsidP="00E13F8E">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Rotation limited to L 40⁰, R 45⁰ (</w:t>
            </w:r>
            <w:proofErr w:type="spellStart"/>
            <w:r>
              <w:rPr>
                <w:rFonts w:asciiTheme="minorHAnsi" w:eastAsia="Calibri" w:hAnsiTheme="minorHAnsi"/>
                <w:color w:val="auto"/>
                <w:sz w:val="18"/>
                <w:szCs w:val="18"/>
              </w:rPr>
              <w:t>nl</w:t>
            </w:r>
            <w:proofErr w:type="spellEnd"/>
            <w:r>
              <w:rPr>
                <w:rFonts w:asciiTheme="minorHAnsi" w:eastAsia="Calibri" w:hAnsiTheme="minorHAnsi"/>
                <w:color w:val="auto"/>
                <w:sz w:val="18"/>
                <w:szCs w:val="18"/>
              </w:rPr>
              <w:t xml:space="preserve"> 80⁰)</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D8752D" w:rsidRDefault="00512F2B" w:rsidP="000E466A">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Pain</w:t>
            </w:r>
            <w:r w:rsidR="000E466A">
              <w:rPr>
                <w:rFonts w:asciiTheme="minorHAnsi" w:eastAsia="Calibri" w:hAnsiTheme="minorHAnsi"/>
                <w:color w:val="auto"/>
                <w:sz w:val="18"/>
                <w:szCs w:val="18"/>
              </w:rPr>
              <w:t xml:space="preserve"> at end of motion, not during movement</w:t>
            </w:r>
          </w:p>
          <w:p w:rsidR="000E466A" w:rsidRDefault="000E466A" w:rsidP="000E466A">
            <w:pPr>
              <w:spacing w:line="180" w:lineRule="exact"/>
              <w:jc w:val="center"/>
              <w:rPr>
                <w:rFonts w:asciiTheme="minorHAnsi" w:eastAsia="Calibri" w:hAnsiTheme="minorHAnsi"/>
                <w:color w:val="auto"/>
                <w:sz w:val="18"/>
                <w:szCs w:val="18"/>
              </w:rPr>
            </w:pPr>
          </w:p>
        </w:tc>
      </w:tr>
      <w:tr w:rsidR="00D8752D" w:rsidTr="00D22775">
        <w:trPr>
          <w:jc w:val="center"/>
        </w:trPr>
        <w:tc>
          <w:tcPr>
            <w:tcW w:w="2216" w:type="dxa"/>
            <w:tcBorders>
              <w:top w:val="single" w:sz="4" w:space="0" w:color="000000"/>
              <w:left w:val="single" w:sz="4" w:space="0" w:color="000000"/>
              <w:bottom w:val="single" w:sz="4" w:space="0" w:color="000000"/>
              <w:right w:val="single" w:sz="4" w:space="0" w:color="000000"/>
            </w:tcBorders>
            <w:vAlign w:val="center"/>
            <w:hideMark/>
          </w:tcPr>
          <w:p w:rsidR="00D8752D" w:rsidRDefault="00603637">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 xml:space="preserve">4.71a </w:t>
            </w:r>
            <w:r w:rsidR="00D8752D">
              <w:rPr>
                <w:rFonts w:asciiTheme="minorHAnsi" w:eastAsia="Calibri" w:hAnsiTheme="minorHAnsi"/>
                <w:color w:val="auto"/>
                <w:sz w:val="18"/>
                <w:szCs w:val="18"/>
              </w:rPr>
              <w:t>Rating</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D8752D" w:rsidRDefault="00D8752D">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10%</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D8752D" w:rsidRDefault="00D8752D">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10%</w:t>
            </w:r>
          </w:p>
        </w:tc>
      </w:tr>
    </w:tbl>
    <w:p w:rsidR="00E13F8E" w:rsidRDefault="00E13F8E" w:rsidP="00885447">
      <w:pPr>
        <w:tabs>
          <w:tab w:val="left" w:pos="288"/>
          <w:tab w:val="left" w:pos="4752"/>
        </w:tabs>
        <w:spacing w:line="240" w:lineRule="exact"/>
        <w:jc w:val="both"/>
        <w:rPr>
          <w:rFonts w:asciiTheme="minorHAnsi" w:hAnsiTheme="minorHAnsi"/>
          <w:color w:val="auto"/>
          <w:sz w:val="20"/>
          <w:highlight w:val="yellow"/>
        </w:rPr>
      </w:pPr>
    </w:p>
    <w:p w:rsidR="0056303E" w:rsidRDefault="006B453C" w:rsidP="004B7982">
      <w:pPr>
        <w:spacing w:line="240" w:lineRule="exact"/>
        <w:jc w:val="both"/>
        <w:rPr>
          <w:rFonts w:asciiTheme="minorHAnsi" w:hAnsiTheme="minorHAnsi"/>
          <w:color w:val="auto"/>
          <w:szCs w:val="24"/>
        </w:rPr>
      </w:pPr>
      <w:r w:rsidRPr="00512940">
        <w:rPr>
          <w:rFonts w:asciiTheme="minorHAnsi" w:hAnsiTheme="minorHAnsi"/>
          <w:color w:val="auto"/>
          <w:szCs w:val="24"/>
        </w:rPr>
        <w:t xml:space="preserve">The </w:t>
      </w:r>
      <w:r w:rsidR="00CA45A1" w:rsidRPr="00512940">
        <w:rPr>
          <w:rFonts w:asciiTheme="minorHAnsi" w:hAnsiTheme="minorHAnsi"/>
          <w:color w:val="auto"/>
          <w:szCs w:val="24"/>
        </w:rPr>
        <w:t xml:space="preserve">orthopedic </w:t>
      </w:r>
      <w:r w:rsidR="0056303E">
        <w:rPr>
          <w:rFonts w:asciiTheme="minorHAnsi" w:hAnsiTheme="minorHAnsi"/>
          <w:color w:val="auto"/>
          <w:szCs w:val="24"/>
        </w:rPr>
        <w:t>narrative summary (</w:t>
      </w:r>
      <w:r w:rsidRPr="00512940">
        <w:rPr>
          <w:rFonts w:asciiTheme="minorHAnsi" w:hAnsiTheme="minorHAnsi"/>
          <w:color w:val="auto"/>
          <w:szCs w:val="24"/>
        </w:rPr>
        <w:t>NARSUM</w:t>
      </w:r>
      <w:r w:rsidR="0056303E">
        <w:rPr>
          <w:rFonts w:asciiTheme="minorHAnsi" w:hAnsiTheme="minorHAnsi"/>
          <w:color w:val="auto"/>
          <w:szCs w:val="24"/>
        </w:rPr>
        <w:t>)</w:t>
      </w:r>
      <w:r w:rsidRPr="00512940">
        <w:rPr>
          <w:rFonts w:asciiTheme="minorHAnsi" w:hAnsiTheme="minorHAnsi"/>
          <w:color w:val="auto"/>
          <w:szCs w:val="24"/>
        </w:rPr>
        <w:t xml:space="preserve"> examiner (8 September 2006</w:t>
      </w:r>
      <w:r w:rsidR="002F345E">
        <w:rPr>
          <w:rFonts w:asciiTheme="minorHAnsi" w:hAnsiTheme="minorHAnsi"/>
          <w:color w:val="auto"/>
          <w:szCs w:val="24"/>
        </w:rPr>
        <w:t>, seven months prior to separation</w:t>
      </w:r>
      <w:r w:rsidRPr="00512940">
        <w:rPr>
          <w:rFonts w:asciiTheme="minorHAnsi" w:hAnsiTheme="minorHAnsi"/>
          <w:color w:val="auto"/>
          <w:szCs w:val="24"/>
        </w:rPr>
        <w:t xml:space="preserve">) reported soreness on awakening that lasted for 30 minutes to two hours, although it did not interrupt his sleep.  Sitting for over one to two hours caused pain and he could not work at a computer for longer than 45 minutes. </w:t>
      </w:r>
      <w:r w:rsidR="000256E9">
        <w:rPr>
          <w:rFonts w:asciiTheme="minorHAnsi" w:hAnsiTheme="minorHAnsi"/>
          <w:color w:val="auto"/>
          <w:szCs w:val="24"/>
        </w:rPr>
        <w:t>The</w:t>
      </w:r>
      <w:r w:rsidRPr="00512940">
        <w:rPr>
          <w:rFonts w:asciiTheme="minorHAnsi" w:hAnsiTheme="minorHAnsi"/>
          <w:color w:val="auto"/>
          <w:szCs w:val="24"/>
        </w:rPr>
        <w:t xml:space="preserve"> </w:t>
      </w:r>
      <w:r w:rsidR="009D596E">
        <w:rPr>
          <w:rFonts w:asciiTheme="minorHAnsi" w:hAnsiTheme="minorHAnsi"/>
          <w:color w:val="auto"/>
          <w:szCs w:val="24"/>
        </w:rPr>
        <w:t>CI note</w:t>
      </w:r>
      <w:r w:rsidR="00F31FA5">
        <w:rPr>
          <w:rFonts w:asciiTheme="minorHAnsi" w:hAnsiTheme="minorHAnsi"/>
          <w:color w:val="auto"/>
          <w:szCs w:val="24"/>
        </w:rPr>
        <w:t>d</w:t>
      </w:r>
      <w:r w:rsidR="009D596E">
        <w:rPr>
          <w:rFonts w:asciiTheme="minorHAnsi" w:hAnsiTheme="minorHAnsi"/>
          <w:color w:val="auto"/>
          <w:szCs w:val="24"/>
        </w:rPr>
        <w:t xml:space="preserve"> </w:t>
      </w:r>
      <w:r w:rsidR="00F31FA5">
        <w:rPr>
          <w:rFonts w:asciiTheme="minorHAnsi" w:hAnsiTheme="minorHAnsi"/>
          <w:color w:val="auto"/>
          <w:szCs w:val="24"/>
        </w:rPr>
        <w:t>“</w:t>
      </w:r>
      <w:r w:rsidR="009D596E">
        <w:rPr>
          <w:rFonts w:asciiTheme="minorHAnsi" w:hAnsiTheme="minorHAnsi"/>
          <w:color w:val="auto"/>
          <w:szCs w:val="24"/>
        </w:rPr>
        <w:t xml:space="preserve">some </w:t>
      </w:r>
      <w:r w:rsidR="0056303E">
        <w:rPr>
          <w:rFonts w:asciiTheme="minorHAnsi" w:hAnsiTheme="minorHAnsi"/>
          <w:color w:val="auto"/>
          <w:szCs w:val="24"/>
        </w:rPr>
        <w:t xml:space="preserve">neck pain 8 to </w:t>
      </w:r>
      <w:r w:rsidR="009D596E" w:rsidRPr="000256E9">
        <w:rPr>
          <w:rFonts w:asciiTheme="minorHAnsi" w:hAnsiTheme="minorHAnsi"/>
          <w:color w:val="auto"/>
          <w:szCs w:val="24"/>
        </w:rPr>
        <w:t>10</w:t>
      </w:r>
      <w:r w:rsidR="00F31FA5">
        <w:rPr>
          <w:rFonts w:asciiTheme="minorHAnsi" w:hAnsiTheme="minorHAnsi"/>
          <w:color w:val="auto"/>
          <w:szCs w:val="24"/>
        </w:rPr>
        <w:t xml:space="preserve"> </w:t>
      </w:r>
      <w:r w:rsidR="009D596E" w:rsidRPr="000256E9">
        <w:rPr>
          <w:rFonts w:asciiTheme="minorHAnsi" w:hAnsiTheme="minorHAnsi"/>
          <w:color w:val="auto"/>
          <w:szCs w:val="24"/>
        </w:rPr>
        <w:t>hrs</w:t>
      </w:r>
      <w:r w:rsidR="009D596E">
        <w:rPr>
          <w:rFonts w:asciiTheme="minorHAnsi" w:hAnsiTheme="minorHAnsi"/>
          <w:color w:val="auto"/>
          <w:szCs w:val="24"/>
        </w:rPr>
        <w:t xml:space="preserve"> per </w:t>
      </w:r>
      <w:r w:rsidRPr="00512940">
        <w:rPr>
          <w:rFonts w:asciiTheme="minorHAnsi" w:hAnsiTheme="minorHAnsi"/>
          <w:color w:val="auto"/>
          <w:szCs w:val="24"/>
        </w:rPr>
        <w:t>24 hour period</w:t>
      </w:r>
      <w:r w:rsidR="00FB2A38">
        <w:rPr>
          <w:rFonts w:asciiTheme="minorHAnsi" w:hAnsiTheme="minorHAnsi"/>
          <w:color w:val="auto"/>
          <w:szCs w:val="24"/>
        </w:rPr>
        <w:t>.</w:t>
      </w:r>
      <w:r w:rsidR="00F31FA5">
        <w:rPr>
          <w:rFonts w:asciiTheme="minorHAnsi" w:hAnsiTheme="minorHAnsi"/>
          <w:color w:val="auto"/>
          <w:szCs w:val="24"/>
        </w:rPr>
        <w:t>”</w:t>
      </w:r>
      <w:r w:rsidRPr="00512940">
        <w:rPr>
          <w:rFonts w:asciiTheme="minorHAnsi" w:hAnsiTheme="minorHAnsi"/>
          <w:color w:val="auto"/>
          <w:szCs w:val="24"/>
        </w:rPr>
        <w:t xml:space="preserve">  There was “a little” radiation of pain to the left elbow</w:t>
      </w:r>
      <w:r w:rsidR="000172DB">
        <w:rPr>
          <w:rFonts w:asciiTheme="minorHAnsi" w:hAnsiTheme="minorHAnsi"/>
          <w:color w:val="auto"/>
          <w:szCs w:val="24"/>
        </w:rPr>
        <w:t>.</w:t>
      </w:r>
      <w:r w:rsidR="002F345E">
        <w:rPr>
          <w:rFonts w:asciiTheme="minorHAnsi" w:hAnsiTheme="minorHAnsi"/>
          <w:color w:val="auto"/>
          <w:szCs w:val="24"/>
        </w:rPr>
        <w:t xml:space="preserve"> </w:t>
      </w:r>
      <w:r w:rsidR="00512F2B" w:rsidRPr="00512940">
        <w:rPr>
          <w:rFonts w:asciiTheme="minorHAnsi" w:hAnsiTheme="minorHAnsi"/>
          <w:color w:val="auto"/>
          <w:szCs w:val="24"/>
        </w:rPr>
        <w:t xml:space="preserve"> The exam was silent regarding posture, alignment, muscle tenderness or spasm.  </w:t>
      </w:r>
      <w:r w:rsidR="006A54C1">
        <w:rPr>
          <w:rFonts w:asciiTheme="minorHAnsi" w:hAnsiTheme="minorHAnsi"/>
          <w:color w:val="auto"/>
          <w:szCs w:val="24"/>
        </w:rPr>
        <w:t xml:space="preserve">Later in the examination session, </w:t>
      </w:r>
      <w:r w:rsidR="00512F2B" w:rsidRPr="00512940">
        <w:rPr>
          <w:rFonts w:asciiTheme="minorHAnsi" w:hAnsiTheme="minorHAnsi"/>
          <w:color w:val="auto"/>
          <w:szCs w:val="24"/>
        </w:rPr>
        <w:t>the CI</w:t>
      </w:r>
      <w:r w:rsidR="009D596E">
        <w:rPr>
          <w:rFonts w:asciiTheme="minorHAnsi" w:hAnsiTheme="minorHAnsi"/>
          <w:color w:val="auto"/>
          <w:szCs w:val="24"/>
        </w:rPr>
        <w:t>, on request</w:t>
      </w:r>
      <w:r w:rsidR="006A54C1">
        <w:rPr>
          <w:rFonts w:asciiTheme="minorHAnsi" w:hAnsiTheme="minorHAnsi"/>
          <w:color w:val="auto"/>
          <w:szCs w:val="24"/>
        </w:rPr>
        <w:t xml:space="preserve"> by the orthopedic surgeon</w:t>
      </w:r>
      <w:r w:rsidR="009D596E">
        <w:rPr>
          <w:rFonts w:asciiTheme="minorHAnsi" w:hAnsiTheme="minorHAnsi"/>
          <w:color w:val="auto"/>
          <w:szCs w:val="24"/>
        </w:rPr>
        <w:t>, was able</w:t>
      </w:r>
      <w:r w:rsidR="00603637">
        <w:rPr>
          <w:rFonts w:asciiTheme="minorHAnsi" w:hAnsiTheme="minorHAnsi"/>
          <w:color w:val="auto"/>
          <w:szCs w:val="24"/>
        </w:rPr>
        <w:t xml:space="preserve"> to</w:t>
      </w:r>
      <w:r w:rsidR="00512F2B" w:rsidRPr="00512940">
        <w:rPr>
          <w:rFonts w:asciiTheme="minorHAnsi" w:hAnsiTheme="minorHAnsi"/>
          <w:color w:val="auto"/>
          <w:szCs w:val="24"/>
        </w:rPr>
        <w:t xml:space="preserve"> </w:t>
      </w:r>
      <w:r w:rsidR="00F31FA5">
        <w:rPr>
          <w:rFonts w:asciiTheme="minorHAnsi" w:hAnsiTheme="minorHAnsi"/>
          <w:color w:val="auto"/>
          <w:szCs w:val="24"/>
        </w:rPr>
        <w:t xml:space="preserve">fully </w:t>
      </w:r>
      <w:r w:rsidR="00512F2B" w:rsidRPr="00512940">
        <w:rPr>
          <w:rFonts w:asciiTheme="minorHAnsi" w:hAnsiTheme="minorHAnsi"/>
          <w:color w:val="auto"/>
          <w:szCs w:val="24"/>
        </w:rPr>
        <w:t>flex</w:t>
      </w:r>
      <w:r w:rsidR="009D596E">
        <w:rPr>
          <w:rFonts w:asciiTheme="minorHAnsi" w:hAnsiTheme="minorHAnsi"/>
          <w:color w:val="auto"/>
          <w:szCs w:val="24"/>
        </w:rPr>
        <w:t xml:space="preserve"> his </w:t>
      </w:r>
      <w:r w:rsidR="00F31FA5">
        <w:rPr>
          <w:rFonts w:asciiTheme="minorHAnsi" w:hAnsiTheme="minorHAnsi"/>
          <w:color w:val="auto"/>
          <w:szCs w:val="24"/>
        </w:rPr>
        <w:t xml:space="preserve">neck touching his chin to </w:t>
      </w:r>
      <w:r w:rsidR="009D596E">
        <w:rPr>
          <w:rFonts w:asciiTheme="minorHAnsi" w:hAnsiTheme="minorHAnsi"/>
          <w:color w:val="auto"/>
          <w:szCs w:val="24"/>
        </w:rPr>
        <w:t>his ches</w:t>
      </w:r>
      <w:r w:rsidR="009D596E" w:rsidRPr="00F31FA5">
        <w:rPr>
          <w:rFonts w:asciiTheme="minorHAnsi" w:hAnsiTheme="minorHAnsi"/>
          <w:color w:val="auto"/>
          <w:szCs w:val="24"/>
        </w:rPr>
        <w:t>t,</w:t>
      </w:r>
      <w:r w:rsidR="00CA45A1" w:rsidRPr="00512940">
        <w:rPr>
          <w:rFonts w:asciiTheme="minorHAnsi" w:hAnsiTheme="minorHAnsi"/>
          <w:color w:val="auto"/>
          <w:szCs w:val="24"/>
        </w:rPr>
        <w:t xml:space="preserve"> although </w:t>
      </w:r>
      <w:r w:rsidR="002F345E">
        <w:rPr>
          <w:rFonts w:asciiTheme="minorHAnsi" w:hAnsiTheme="minorHAnsi"/>
          <w:color w:val="auto"/>
          <w:szCs w:val="24"/>
        </w:rPr>
        <w:t xml:space="preserve">it was </w:t>
      </w:r>
      <w:r w:rsidR="00CA45A1" w:rsidRPr="00512940">
        <w:rPr>
          <w:rFonts w:asciiTheme="minorHAnsi" w:hAnsiTheme="minorHAnsi"/>
          <w:color w:val="auto"/>
          <w:szCs w:val="24"/>
        </w:rPr>
        <w:t>with pain.</w:t>
      </w:r>
      <w:r w:rsidR="00352BCA">
        <w:rPr>
          <w:rFonts w:asciiTheme="minorHAnsi" w:hAnsiTheme="minorHAnsi"/>
          <w:color w:val="auto"/>
          <w:szCs w:val="24"/>
        </w:rPr>
        <w:t xml:space="preserve"> </w:t>
      </w:r>
      <w:r w:rsidR="00107434">
        <w:rPr>
          <w:rFonts w:asciiTheme="minorHAnsi" w:hAnsiTheme="minorHAnsi"/>
          <w:color w:val="auto"/>
          <w:szCs w:val="24"/>
        </w:rPr>
        <w:t xml:space="preserve"> The examiner </w:t>
      </w:r>
      <w:r w:rsidR="006A54C1">
        <w:rPr>
          <w:rFonts w:asciiTheme="minorHAnsi" w:hAnsiTheme="minorHAnsi"/>
          <w:color w:val="auto"/>
          <w:szCs w:val="24"/>
        </w:rPr>
        <w:t>noted that “</w:t>
      </w:r>
      <w:r w:rsidR="00107434" w:rsidRPr="00F31FA5">
        <w:rPr>
          <w:rFonts w:asciiTheme="minorHAnsi" w:hAnsiTheme="minorHAnsi"/>
          <w:color w:val="auto"/>
          <w:szCs w:val="24"/>
        </w:rPr>
        <w:t>th</w:t>
      </w:r>
      <w:r w:rsidR="00107434">
        <w:rPr>
          <w:rFonts w:asciiTheme="minorHAnsi" w:hAnsiTheme="minorHAnsi"/>
          <w:color w:val="auto"/>
          <w:szCs w:val="24"/>
        </w:rPr>
        <w:t>is was clearly more flexion than when I measured hi</w:t>
      </w:r>
      <w:r w:rsidR="00107434" w:rsidRPr="00F31FA5">
        <w:rPr>
          <w:rFonts w:asciiTheme="minorHAnsi" w:hAnsiTheme="minorHAnsi"/>
          <w:color w:val="auto"/>
          <w:szCs w:val="24"/>
        </w:rPr>
        <w:t>m</w:t>
      </w:r>
      <w:r w:rsidR="0056303E">
        <w:rPr>
          <w:rFonts w:asciiTheme="minorHAnsi" w:hAnsiTheme="minorHAnsi"/>
          <w:color w:val="auto"/>
          <w:szCs w:val="24"/>
        </w:rPr>
        <w:t>.</w:t>
      </w:r>
      <w:r w:rsidR="006A54C1" w:rsidRPr="00F31FA5">
        <w:rPr>
          <w:rFonts w:asciiTheme="minorHAnsi" w:hAnsiTheme="minorHAnsi"/>
          <w:color w:val="auto"/>
          <w:szCs w:val="24"/>
        </w:rPr>
        <w:t>”</w:t>
      </w:r>
      <w:r w:rsidR="006A54C1">
        <w:rPr>
          <w:rFonts w:asciiTheme="minorHAnsi" w:hAnsiTheme="minorHAnsi"/>
          <w:color w:val="auto"/>
          <w:szCs w:val="24"/>
        </w:rPr>
        <w:t xml:space="preserve">  The ability to bring the chin to the chest is full flexion</w:t>
      </w:r>
      <w:r w:rsidR="00F31FA5">
        <w:rPr>
          <w:rFonts w:asciiTheme="minorHAnsi" w:hAnsiTheme="minorHAnsi"/>
          <w:color w:val="auto"/>
          <w:szCs w:val="24"/>
        </w:rPr>
        <w:t xml:space="preserve"> of the cervical spine. </w:t>
      </w:r>
      <w:r w:rsidR="006A54C1">
        <w:rPr>
          <w:rFonts w:asciiTheme="minorHAnsi" w:hAnsiTheme="minorHAnsi"/>
          <w:color w:val="auto"/>
          <w:szCs w:val="24"/>
        </w:rPr>
        <w:t xml:space="preserve"> </w:t>
      </w:r>
      <w:r w:rsidR="006A54C1" w:rsidRPr="00EA6B30">
        <w:rPr>
          <w:rFonts w:asciiTheme="minorHAnsi" w:hAnsiTheme="minorHAnsi"/>
          <w:color w:val="auto"/>
          <w:szCs w:val="24"/>
        </w:rPr>
        <w:t xml:space="preserve">The orthopedist </w:t>
      </w:r>
      <w:r w:rsidR="00F31FA5" w:rsidRPr="00EA6B30">
        <w:rPr>
          <w:rFonts w:asciiTheme="minorHAnsi" w:hAnsiTheme="minorHAnsi"/>
          <w:color w:val="auto"/>
          <w:szCs w:val="24"/>
        </w:rPr>
        <w:t xml:space="preserve">observed that </w:t>
      </w:r>
      <w:r w:rsidR="006A54C1" w:rsidRPr="00EA6B30">
        <w:rPr>
          <w:rFonts w:asciiTheme="minorHAnsi" w:hAnsiTheme="minorHAnsi"/>
          <w:color w:val="auto"/>
          <w:szCs w:val="24"/>
        </w:rPr>
        <w:t>the CI was “quite muscular</w:t>
      </w:r>
      <w:r w:rsidR="006A54C1">
        <w:rPr>
          <w:rFonts w:asciiTheme="minorHAnsi" w:hAnsiTheme="minorHAnsi"/>
          <w:color w:val="auto"/>
          <w:szCs w:val="24"/>
        </w:rPr>
        <w:t>” and noted normal strength and absence of atrophy</w:t>
      </w:r>
      <w:r w:rsidR="00EA6B30">
        <w:rPr>
          <w:rFonts w:asciiTheme="minorHAnsi" w:hAnsiTheme="minorHAnsi"/>
          <w:color w:val="auto"/>
          <w:szCs w:val="24"/>
        </w:rPr>
        <w:t xml:space="preserve"> including the upper extremities.  </w:t>
      </w:r>
      <w:r w:rsidR="006A54C1">
        <w:rPr>
          <w:rFonts w:asciiTheme="minorHAnsi" w:hAnsiTheme="minorHAnsi"/>
          <w:color w:val="auto"/>
          <w:szCs w:val="24"/>
        </w:rPr>
        <w:t>Sensory testing was normal in both hands except for slight decrease in two point discrimination of the left small finger</w:t>
      </w:r>
      <w:r w:rsidR="00E13F8E">
        <w:rPr>
          <w:rFonts w:asciiTheme="minorHAnsi" w:hAnsiTheme="minorHAnsi"/>
          <w:color w:val="auto"/>
          <w:szCs w:val="24"/>
        </w:rPr>
        <w:t xml:space="preserve"> (see ulnar neuropathy below)</w:t>
      </w:r>
      <w:r w:rsidR="006A54C1">
        <w:rPr>
          <w:rFonts w:asciiTheme="minorHAnsi" w:hAnsiTheme="minorHAnsi"/>
          <w:color w:val="auto"/>
          <w:szCs w:val="24"/>
        </w:rPr>
        <w:t>.</w:t>
      </w:r>
      <w:r w:rsidR="00EA6B30">
        <w:rPr>
          <w:rFonts w:asciiTheme="minorHAnsi" w:hAnsiTheme="minorHAnsi"/>
          <w:color w:val="auto"/>
          <w:sz w:val="20"/>
        </w:rPr>
        <w:t xml:space="preserve">  </w:t>
      </w:r>
      <w:r w:rsidR="00EA6B30">
        <w:rPr>
          <w:rFonts w:asciiTheme="minorHAnsi" w:hAnsiTheme="minorHAnsi"/>
          <w:color w:val="auto"/>
          <w:szCs w:val="24"/>
        </w:rPr>
        <w:t>E</w:t>
      </w:r>
      <w:r w:rsidR="00CA45A1" w:rsidRPr="00512940">
        <w:rPr>
          <w:rFonts w:asciiTheme="minorHAnsi" w:hAnsiTheme="minorHAnsi"/>
          <w:color w:val="auto"/>
          <w:szCs w:val="24"/>
        </w:rPr>
        <w:t xml:space="preserve">xamination by the neurology NARSUM examiner noted </w:t>
      </w:r>
      <w:r w:rsidR="00201FD8">
        <w:rPr>
          <w:rFonts w:asciiTheme="minorHAnsi" w:hAnsiTheme="minorHAnsi"/>
          <w:color w:val="auto"/>
          <w:szCs w:val="24"/>
        </w:rPr>
        <w:t xml:space="preserve">normal muscle strength without muscle atrophy, and intact </w:t>
      </w:r>
      <w:r w:rsidR="00CA45A1" w:rsidRPr="00512940">
        <w:rPr>
          <w:rFonts w:asciiTheme="minorHAnsi" w:hAnsiTheme="minorHAnsi"/>
          <w:color w:val="auto"/>
          <w:szCs w:val="24"/>
        </w:rPr>
        <w:t>sensation</w:t>
      </w:r>
      <w:r w:rsidR="00201FD8">
        <w:rPr>
          <w:rFonts w:asciiTheme="minorHAnsi" w:hAnsiTheme="minorHAnsi"/>
          <w:color w:val="auto"/>
          <w:szCs w:val="24"/>
        </w:rPr>
        <w:t xml:space="preserve"> </w:t>
      </w:r>
      <w:r w:rsidR="00CA45A1" w:rsidRPr="00512940">
        <w:rPr>
          <w:rFonts w:asciiTheme="minorHAnsi" w:hAnsiTheme="minorHAnsi"/>
          <w:color w:val="auto"/>
          <w:szCs w:val="24"/>
        </w:rPr>
        <w:t>and deep tendon reflexes</w:t>
      </w:r>
      <w:r w:rsidR="00A95FB1">
        <w:rPr>
          <w:rFonts w:asciiTheme="minorHAnsi" w:hAnsiTheme="minorHAnsi"/>
          <w:color w:val="auto"/>
          <w:szCs w:val="24"/>
        </w:rPr>
        <w:t xml:space="preserve"> </w:t>
      </w:r>
      <w:r w:rsidR="00CA45A1" w:rsidRPr="00512940">
        <w:rPr>
          <w:rFonts w:asciiTheme="minorHAnsi" w:hAnsiTheme="minorHAnsi"/>
          <w:color w:val="auto"/>
          <w:szCs w:val="24"/>
        </w:rPr>
        <w:t>(DTR)</w:t>
      </w:r>
      <w:r w:rsidR="00A95FB1">
        <w:rPr>
          <w:rFonts w:asciiTheme="minorHAnsi" w:hAnsiTheme="minorHAnsi"/>
          <w:color w:val="auto"/>
          <w:szCs w:val="24"/>
        </w:rPr>
        <w:t xml:space="preserve"> </w:t>
      </w:r>
      <w:r w:rsidR="000256E9">
        <w:rPr>
          <w:rFonts w:asciiTheme="minorHAnsi" w:hAnsiTheme="minorHAnsi"/>
          <w:color w:val="auto"/>
          <w:szCs w:val="24"/>
        </w:rPr>
        <w:t>of the upper extremities</w:t>
      </w:r>
      <w:r w:rsidR="00201FD8">
        <w:rPr>
          <w:rFonts w:asciiTheme="minorHAnsi" w:hAnsiTheme="minorHAnsi"/>
          <w:color w:val="auto"/>
          <w:szCs w:val="24"/>
        </w:rPr>
        <w:t xml:space="preserve">.  </w:t>
      </w:r>
      <w:r w:rsidR="00A95FB1">
        <w:rPr>
          <w:rFonts w:asciiTheme="minorHAnsi" w:hAnsiTheme="minorHAnsi"/>
          <w:color w:val="auto"/>
          <w:szCs w:val="24"/>
        </w:rPr>
        <w:t>N</w:t>
      </w:r>
      <w:r w:rsidR="00CA45A1" w:rsidRPr="00512940">
        <w:rPr>
          <w:rFonts w:asciiTheme="minorHAnsi" w:hAnsiTheme="minorHAnsi"/>
          <w:color w:val="auto"/>
          <w:szCs w:val="24"/>
        </w:rPr>
        <w:t xml:space="preserve">ormal </w:t>
      </w:r>
      <w:r w:rsidR="00512940" w:rsidRPr="00512940">
        <w:rPr>
          <w:rFonts w:asciiTheme="minorHAnsi" w:hAnsiTheme="minorHAnsi"/>
          <w:color w:val="auto"/>
          <w:szCs w:val="24"/>
        </w:rPr>
        <w:t xml:space="preserve">posture, gait, </w:t>
      </w:r>
      <w:r w:rsidR="00CA45A1" w:rsidRPr="00512940">
        <w:rPr>
          <w:rFonts w:asciiTheme="minorHAnsi" w:hAnsiTheme="minorHAnsi"/>
          <w:color w:val="auto"/>
          <w:szCs w:val="24"/>
        </w:rPr>
        <w:t>heel and toe walking</w:t>
      </w:r>
      <w:r w:rsidR="00A95FB1">
        <w:rPr>
          <w:rFonts w:asciiTheme="minorHAnsi" w:hAnsiTheme="minorHAnsi"/>
          <w:color w:val="auto"/>
          <w:szCs w:val="24"/>
        </w:rPr>
        <w:t xml:space="preserve"> was also reported.</w:t>
      </w:r>
      <w:r w:rsidR="00CA45A1" w:rsidRPr="00512940">
        <w:rPr>
          <w:rFonts w:asciiTheme="minorHAnsi" w:hAnsiTheme="minorHAnsi"/>
          <w:color w:val="auto"/>
          <w:szCs w:val="24"/>
        </w:rPr>
        <w:t xml:space="preserve">  Magnetic resonance imaging (MRI) of the neck revealed </w:t>
      </w:r>
      <w:r w:rsidR="00667DD5">
        <w:rPr>
          <w:rFonts w:asciiTheme="minorHAnsi" w:hAnsiTheme="minorHAnsi"/>
          <w:color w:val="auto"/>
          <w:szCs w:val="24"/>
        </w:rPr>
        <w:t xml:space="preserve">mild </w:t>
      </w:r>
      <w:r w:rsidR="00CA45A1" w:rsidRPr="00512940">
        <w:rPr>
          <w:rFonts w:asciiTheme="minorHAnsi" w:hAnsiTheme="minorHAnsi"/>
          <w:color w:val="auto"/>
          <w:szCs w:val="24"/>
        </w:rPr>
        <w:t xml:space="preserve">degenerative disc disease at C4-5 with </w:t>
      </w:r>
      <w:r w:rsidR="00667DD5">
        <w:rPr>
          <w:rFonts w:asciiTheme="minorHAnsi" w:hAnsiTheme="minorHAnsi"/>
          <w:color w:val="auto"/>
          <w:szCs w:val="24"/>
        </w:rPr>
        <w:t>slight</w:t>
      </w:r>
      <w:r w:rsidR="00CA45A1" w:rsidRPr="00512940">
        <w:rPr>
          <w:rFonts w:asciiTheme="minorHAnsi" w:hAnsiTheme="minorHAnsi"/>
          <w:color w:val="auto"/>
          <w:szCs w:val="24"/>
        </w:rPr>
        <w:t xml:space="preserve"> </w:t>
      </w:r>
      <w:r w:rsidR="00603637">
        <w:rPr>
          <w:rFonts w:asciiTheme="minorHAnsi" w:hAnsiTheme="minorHAnsi"/>
          <w:color w:val="auto"/>
          <w:szCs w:val="24"/>
        </w:rPr>
        <w:t xml:space="preserve">narrowing of the left </w:t>
      </w:r>
      <w:proofErr w:type="spellStart"/>
      <w:r w:rsidR="00603637">
        <w:rPr>
          <w:rFonts w:asciiTheme="minorHAnsi" w:hAnsiTheme="minorHAnsi"/>
          <w:color w:val="auto"/>
          <w:szCs w:val="24"/>
        </w:rPr>
        <w:t>neur</w:t>
      </w:r>
      <w:r w:rsidR="00603637" w:rsidRPr="00EA6B30">
        <w:rPr>
          <w:rFonts w:asciiTheme="minorHAnsi" w:hAnsiTheme="minorHAnsi"/>
          <w:color w:val="auto"/>
          <w:szCs w:val="24"/>
        </w:rPr>
        <w:t>o-f</w:t>
      </w:r>
      <w:r w:rsidR="00603637">
        <w:rPr>
          <w:rFonts w:asciiTheme="minorHAnsi" w:hAnsiTheme="minorHAnsi"/>
          <w:color w:val="auto"/>
          <w:szCs w:val="24"/>
        </w:rPr>
        <w:t>oramin</w:t>
      </w:r>
      <w:proofErr w:type="spellEnd"/>
      <w:r w:rsidR="00603637">
        <w:rPr>
          <w:rFonts w:asciiTheme="minorHAnsi" w:hAnsiTheme="minorHAnsi"/>
          <w:color w:val="auto"/>
          <w:szCs w:val="24"/>
        </w:rPr>
        <w:t xml:space="preserve"> </w:t>
      </w:r>
      <w:r w:rsidR="000C123B">
        <w:rPr>
          <w:rFonts w:asciiTheme="minorHAnsi" w:hAnsiTheme="minorHAnsi"/>
          <w:color w:val="auto"/>
          <w:szCs w:val="24"/>
        </w:rPr>
        <w:t>with</w:t>
      </w:r>
      <w:r w:rsidR="009D24B6">
        <w:rPr>
          <w:rFonts w:asciiTheme="minorHAnsi" w:hAnsiTheme="minorHAnsi"/>
          <w:color w:val="auto"/>
          <w:szCs w:val="24"/>
        </w:rPr>
        <w:t>o</w:t>
      </w:r>
      <w:r w:rsidR="00107434">
        <w:rPr>
          <w:rFonts w:asciiTheme="minorHAnsi" w:hAnsiTheme="minorHAnsi"/>
          <w:color w:val="auto"/>
          <w:szCs w:val="24"/>
        </w:rPr>
        <w:t>ut nerve compression.</w:t>
      </w:r>
      <w:r w:rsidR="00CA45A1" w:rsidRPr="00512940">
        <w:rPr>
          <w:rFonts w:asciiTheme="minorHAnsi" w:hAnsiTheme="minorHAnsi"/>
          <w:color w:val="auto"/>
          <w:szCs w:val="24"/>
        </w:rPr>
        <w:t xml:space="preserve">  While a prior</w:t>
      </w:r>
      <w:r w:rsidR="00667DD5">
        <w:rPr>
          <w:rFonts w:asciiTheme="minorHAnsi" w:hAnsiTheme="minorHAnsi"/>
          <w:color w:val="auto"/>
          <w:szCs w:val="24"/>
        </w:rPr>
        <w:t xml:space="preserve"> routine</w:t>
      </w:r>
      <w:r w:rsidR="00CA45A1" w:rsidRPr="00512940">
        <w:rPr>
          <w:rFonts w:asciiTheme="minorHAnsi" w:hAnsiTheme="minorHAnsi"/>
          <w:color w:val="auto"/>
          <w:szCs w:val="24"/>
        </w:rPr>
        <w:t xml:space="preserve"> X-ray </w:t>
      </w:r>
      <w:r w:rsidR="00667DD5">
        <w:rPr>
          <w:rFonts w:asciiTheme="minorHAnsi" w:hAnsiTheme="minorHAnsi"/>
          <w:color w:val="auto"/>
          <w:szCs w:val="24"/>
        </w:rPr>
        <w:t>suggested</w:t>
      </w:r>
      <w:r w:rsidR="00CA45A1" w:rsidRPr="00512940">
        <w:rPr>
          <w:rFonts w:asciiTheme="minorHAnsi" w:hAnsiTheme="minorHAnsi"/>
          <w:color w:val="auto"/>
          <w:szCs w:val="24"/>
        </w:rPr>
        <w:t xml:space="preserve"> a possible old fracture</w:t>
      </w:r>
      <w:r w:rsidR="0051428A">
        <w:rPr>
          <w:rFonts w:asciiTheme="minorHAnsi" w:hAnsiTheme="minorHAnsi"/>
          <w:color w:val="auto"/>
          <w:szCs w:val="24"/>
        </w:rPr>
        <w:t xml:space="preserve"> of </w:t>
      </w:r>
      <w:proofErr w:type="spellStart"/>
      <w:r w:rsidR="0051428A">
        <w:rPr>
          <w:rFonts w:asciiTheme="minorHAnsi" w:hAnsiTheme="minorHAnsi"/>
          <w:color w:val="auto"/>
          <w:szCs w:val="24"/>
        </w:rPr>
        <w:t>spinous</w:t>
      </w:r>
      <w:proofErr w:type="spellEnd"/>
      <w:r w:rsidR="0051428A">
        <w:rPr>
          <w:rFonts w:asciiTheme="minorHAnsi" w:hAnsiTheme="minorHAnsi"/>
          <w:color w:val="auto"/>
          <w:szCs w:val="24"/>
        </w:rPr>
        <w:t xml:space="preserve"> processes of </w:t>
      </w:r>
      <w:r w:rsidR="0051428A" w:rsidRPr="00512940">
        <w:rPr>
          <w:rFonts w:asciiTheme="minorHAnsi" w:hAnsiTheme="minorHAnsi"/>
          <w:color w:val="auto"/>
          <w:szCs w:val="24"/>
        </w:rPr>
        <w:t>C7-T1</w:t>
      </w:r>
      <w:r w:rsidR="00CA45A1" w:rsidRPr="00512940">
        <w:rPr>
          <w:rFonts w:asciiTheme="minorHAnsi" w:hAnsiTheme="minorHAnsi"/>
          <w:color w:val="auto"/>
          <w:szCs w:val="24"/>
        </w:rPr>
        <w:t xml:space="preserve">, the MRI did not </w:t>
      </w:r>
      <w:r w:rsidR="008536ED">
        <w:rPr>
          <w:rFonts w:asciiTheme="minorHAnsi" w:hAnsiTheme="minorHAnsi"/>
          <w:color w:val="auto"/>
          <w:szCs w:val="24"/>
        </w:rPr>
        <w:t xml:space="preserve">confirm </w:t>
      </w:r>
      <w:r w:rsidR="00CA45A1" w:rsidRPr="00512940">
        <w:rPr>
          <w:rFonts w:asciiTheme="minorHAnsi" w:hAnsiTheme="minorHAnsi"/>
          <w:color w:val="auto"/>
          <w:szCs w:val="24"/>
        </w:rPr>
        <w:t>this.  Electrodiagnostic studies</w:t>
      </w:r>
      <w:r w:rsidR="00512940" w:rsidRPr="00512940">
        <w:rPr>
          <w:rFonts w:asciiTheme="minorHAnsi" w:hAnsiTheme="minorHAnsi"/>
          <w:color w:val="auto"/>
          <w:szCs w:val="24"/>
        </w:rPr>
        <w:t xml:space="preserve"> </w:t>
      </w:r>
      <w:r w:rsidR="001923C7">
        <w:rPr>
          <w:rFonts w:asciiTheme="minorHAnsi" w:hAnsiTheme="minorHAnsi"/>
          <w:color w:val="auto"/>
          <w:szCs w:val="24"/>
        </w:rPr>
        <w:t xml:space="preserve">(EMG) </w:t>
      </w:r>
      <w:r w:rsidR="00512940" w:rsidRPr="00512940">
        <w:rPr>
          <w:rFonts w:asciiTheme="minorHAnsi" w:hAnsiTheme="minorHAnsi"/>
          <w:color w:val="auto"/>
          <w:szCs w:val="24"/>
        </w:rPr>
        <w:t>of the left upper extremity</w:t>
      </w:r>
      <w:r w:rsidR="00667DD5">
        <w:rPr>
          <w:rFonts w:asciiTheme="minorHAnsi" w:hAnsiTheme="minorHAnsi"/>
          <w:color w:val="auto"/>
          <w:szCs w:val="24"/>
        </w:rPr>
        <w:t>,</w:t>
      </w:r>
      <w:r w:rsidR="00512940" w:rsidRPr="00512940">
        <w:rPr>
          <w:rFonts w:asciiTheme="minorHAnsi" w:hAnsiTheme="minorHAnsi"/>
          <w:color w:val="auto"/>
          <w:szCs w:val="24"/>
        </w:rPr>
        <w:t xml:space="preserve"> </w:t>
      </w:r>
      <w:r w:rsidR="000D2AD7">
        <w:rPr>
          <w:rFonts w:asciiTheme="minorHAnsi" w:hAnsiTheme="minorHAnsi"/>
          <w:color w:val="auto"/>
          <w:szCs w:val="24"/>
        </w:rPr>
        <w:t>performed to evaluate “neck and shoulder pain with numbness in the left little finger</w:t>
      </w:r>
      <w:r w:rsidR="0056303E">
        <w:rPr>
          <w:rFonts w:asciiTheme="minorHAnsi" w:hAnsiTheme="minorHAnsi"/>
          <w:color w:val="auto"/>
          <w:szCs w:val="24"/>
        </w:rPr>
        <w:t>,</w:t>
      </w:r>
      <w:r w:rsidR="000D2AD7">
        <w:rPr>
          <w:rFonts w:asciiTheme="minorHAnsi" w:hAnsiTheme="minorHAnsi"/>
          <w:color w:val="auto"/>
          <w:szCs w:val="24"/>
        </w:rPr>
        <w:t>” were normal.</w:t>
      </w:r>
      <w:r w:rsidR="00EA6B30">
        <w:rPr>
          <w:rFonts w:asciiTheme="minorHAnsi" w:hAnsiTheme="minorHAnsi"/>
          <w:color w:val="auto"/>
          <w:szCs w:val="24"/>
        </w:rPr>
        <w:t xml:space="preserve">  The neurology </w:t>
      </w:r>
      <w:r w:rsidR="001B6440" w:rsidRPr="00EA6B30">
        <w:rPr>
          <w:rFonts w:asciiTheme="minorHAnsi" w:hAnsiTheme="minorHAnsi"/>
          <w:color w:val="auto"/>
          <w:szCs w:val="24"/>
        </w:rPr>
        <w:t>NARSUM</w:t>
      </w:r>
      <w:r w:rsidR="00EA6B30" w:rsidRPr="00EA6B30">
        <w:rPr>
          <w:rFonts w:asciiTheme="minorHAnsi" w:hAnsiTheme="minorHAnsi"/>
          <w:color w:val="auto"/>
          <w:szCs w:val="24"/>
        </w:rPr>
        <w:t xml:space="preserve"> noted that </w:t>
      </w:r>
      <w:r w:rsidR="001B6440" w:rsidRPr="00EA6B30">
        <w:rPr>
          <w:rFonts w:asciiTheme="minorHAnsi" w:hAnsiTheme="minorHAnsi"/>
          <w:color w:val="auto"/>
          <w:szCs w:val="24"/>
        </w:rPr>
        <w:t xml:space="preserve">neck pain prevents wear of military equipment, </w:t>
      </w:r>
      <w:r w:rsidR="00EA6B30" w:rsidRPr="00EA6B30">
        <w:rPr>
          <w:rFonts w:asciiTheme="minorHAnsi" w:hAnsiTheme="minorHAnsi"/>
          <w:color w:val="auto"/>
          <w:szCs w:val="24"/>
        </w:rPr>
        <w:t xml:space="preserve">but </w:t>
      </w:r>
      <w:r w:rsidR="00EA6B30">
        <w:rPr>
          <w:rFonts w:asciiTheme="minorHAnsi" w:hAnsiTheme="minorHAnsi"/>
          <w:color w:val="auto"/>
          <w:szCs w:val="24"/>
        </w:rPr>
        <w:t xml:space="preserve">commented </w:t>
      </w:r>
      <w:r w:rsidR="00EA6B30" w:rsidRPr="00EA6B30">
        <w:rPr>
          <w:rFonts w:asciiTheme="minorHAnsi" w:hAnsiTheme="minorHAnsi"/>
          <w:color w:val="auto"/>
          <w:szCs w:val="24"/>
        </w:rPr>
        <w:lastRenderedPageBreak/>
        <w:t xml:space="preserve">that </w:t>
      </w:r>
      <w:r w:rsidR="001B6440" w:rsidRPr="00EA6B30">
        <w:rPr>
          <w:rFonts w:asciiTheme="minorHAnsi" w:hAnsiTheme="minorHAnsi"/>
          <w:color w:val="auto"/>
          <w:szCs w:val="24"/>
        </w:rPr>
        <w:t>it “will not preclude him fr</w:t>
      </w:r>
      <w:r w:rsidR="00EA6B30" w:rsidRPr="00EA6B30">
        <w:rPr>
          <w:rFonts w:asciiTheme="minorHAnsi" w:hAnsiTheme="minorHAnsi"/>
          <w:color w:val="auto"/>
          <w:szCs w:val="24"/>
        </w:rPr>
        <w:t>o</w:t>
      </w:r>
      <w:r w:rsidR="001B6440" w:rsidRPr="00EA6B30">
        <w:rPr>
          <w:rFonts w:asciiTheme="minorHAnsi" w:hAnsiTheme="minorHAnsi"/>
          <w:color w:val="auto"/>
          <w:szCs w:val="24"/>
        </w:rPr>
        <w:t>m b</w:t>
      </w:r>
      <w:r w:rsidR="00EA6B30" w:rsidRPr="00EA6B30">
        <w:rPr>
          <w:rFonts w:asciiTheme="minorHAnsi" w:hAnsiTheme="minorHAnsi"/>
          <w:color w:val="auto"/>
          <w:szCs w:val="24"/>
        </w:rPr>
        <w:t>e</w:t>
      </w:r>
      <w:r w:rsidR="001B6440" w:rsidRPr="00EA6B30">
        <w:rPr>
          <w:rFonts w:asciiTheme="minorHAnsi" w:hAnsiTheme="minorHAnsi"/>
          <w:color w:val="auto"/>
          <w:szCs w:val="24"/>
        </w:rPr>
        <w:t>ing functional in most civilian occupations</w:t>
      </w:r>
      <w:r w:rsidR="00FB2A38">
        <w:rPr>
          <w:rFonts w:asciiTheme="minorHAnsi" w:hAnsiTheme="minorHAnsi"/>
          <w:color w:val="auto"/>
          <w:szCs w:val="24"/>
        </w:rPr>
        <w:t>.</w:t>
      </w:r>
      <w:r w:rsidR="001B6440">
        <w:rPr>
          <w:rFonts w:asciiTheme="minorHAnsi" w:hAnsiTheme="minorHAnsi"/>
          <w:color w:val="auto"/>
          <w:szCs w:val="24"/>
        </w:rPr>
        <w:t>”</w:t>
      </w:r>
      <w:r w:rsidR="00D052AC">
        <w:rPr>
          <w:rFonts w:asciiTheme="minorHAnsi" w:hAnsiTheme="minorHAnsi"/>
          <w:color w:val="auto"/>
          <w:szCs w:val="24"/>
        </w:rPr>
        <w:t xml:space="preserve">  </w:t>
      </w:r>
      <w:r w:rsidR="00017915">
        <w:rPr>
          <w:rFonts w:asciiTheme="minorHAnsi" w:hAnsiTheme="minorHAnsi"/>
          <w:color w:val="auto"/>
          <w:szCs w:val="24"/>
        </w:rPr>
        <w:t xml:space="preserve">The VA Compensation and Pension (C&amp;P) examiner </w:t>
      </w:r>
      <w:r w:rsidR="002F345E">
        <w:rPr>
          <w:rFonts w:asciiTheme="minorHAnsi" w:hAnsiTheme="minorHAnsi"/>
          <w:color w:val="auto"/>
          <w:szCs w:val="24"/>
        </w:rPr>
        <w:t xml:space="preserve">(26 June 2007, two months after separation) </w:t>
      </w:r>
      <w:r w:rsidR="00017915">
        <w:rPr>
          <w:rFonts w:asciiTheme="minorHAnsi" w:hAnsiTheme="minorHAnsi"/>
          <w:color w:val="auto"/>
          <w:szCs w:val="24"/>
        </w:rPr>
        <w:t>reported a history of constant, daily pain that radiated to the head and the left shoulder.  There were no incapacitating episodes during the prior year.</w:t>
      </w:r>
      <w:r w:rsidR="00512F2B">
        <w:rPr>
          <w:rFonts w:asciiTheme="minorHAnsi" w:hAnsiTheme="minorHAnsi"/>
          <w:color w:val="auto"/>
          <w:szCs w:val="24"/>
        </w:rPr>
        <w:t xml:space="preserve">  Physical examination revealed pain </w:t>
      </w:r>
      <w:r w:rsidR="000F4302">
        <w:rPr>
          <w:rFonts w:asciiTheme="minorHAnsi" w:hAnsiTheme="minorHAnsi"/>
          <w:color w:val="auto"/>
          <w:szCs w:val="24"/>
        </w:rPr>
        <w:t xml:space="preserve">during range of motion testing but recorded that pain began </w:t>
      </w:r>
      <w:r w:rsidR="000E466A">
        <w:rPr>
          <w:rFonts w:asciiTheme="minorHAnsi" w:hAnsiTheme="minorHAnsi"/>
          <w:color w:val="auto"/>
          <w:szCs w:val="24"/>
        </w:rPr>
        <w:t xml:space="preserve">at </w:t>
      </w:r>
      <w:r w:rsidR="000F4302">
        <w:rPr>
          <w:rFonts w:asciiTheme="minorHAnsi" w:hAnsiTheme="minorHAnsi"/>
          <w:color w:val="auto"/>
          <w:szCs w:val="24"/>
        </w:rPr>
        <w:t xml:space="preserve">the </w:t>
      </w:r>
      <w:r w:rsidR="000E466A">
        <w:rPr>
          <w:rFonts w:asciiTheme="minorHAnsi" w:hAnsiTheme="minorHAnsi"/>
          <w:color w:val="auto"/>
          <w:szCs w:val="24"/>
        </w:rPr>
        <w:t xml:space="preserve">end </w:t>
      </w:r>
      <w:r w:rsidR="0056303E">
        <w:rPr>
          <w:rFonts w:asciiTheme="minorHAnsi" w:hAnsiTheme="minorHAnsi"/>
          <w:color w:val="auto"/>
          <w:szCs w:val="24"/>
        </w:rPr>
        <w:t>ROM</w:t>
      </w:r>
      <w:r w:rsidR="000E466A">
        <w:rPr>
          <w:rFonts w:asciiTheme="minorHAnsi" w:hAnsiTheme="minorHAnsi"/>
          <w:color w:val="auto"/>
          <w:szCs w:val="24"/>
        </w:rPr>
        <w:t>.</w:t>
      </w:r>
      <w:r w:rsidR="000F4302">
        <w:rPr>
          <w:rFonts w:asciiTheme="minorHAnsi" w:hAnsiTheme="minorHAnsi"/>
          <w:color w:val="auto"/>
          <w:szCs w:val="24"/>
        </w:rPr>
        <w:t xml:space="preserve">  There was pain after repetitive use but no additional loss of motion with repetition.  </w:t>
      </w:r>
      <w:r w:rsidR="000E466A">
        <w:rPr>
          <w:rFonts w:asciiTheme="minorHAnsi" w:hAnsiTheme="minorHAnsi"/>
          <w:color w:val="auto"/>
          <w:szCs w:val="24"/>
        </w:rPr>
        <w:t xml:space="preserve">There was </w:t>
      </w:r>
      <w:r w:rsidR="00512F2B">
        <w:rPr>
          <w:rFonts w:asciiTheme="minorHAnsi" w:hAnsiTheme="minorHAnsi"/>
          <w:color w:val="auto"/>
          <w:szCs w:val="24"/>
        </w:rPr>
        <w:t>no muscl</w:t>
      </w:r>
      <w:r w:rsidR="000E466A">
        <w:rPr>
          <w:rFonts w:asciiTheme="minorHAnsi" w:hAnsiTheme="minorHAnsi"/>
          <w:color w:val="auto"/>
          <w:szCs w:val="24"/>
        </w:rPr>
        <w:t>e spasm, guarding or tenderness, neck muscle strength was normal on isometric testing</w:t>
      </w:r>
      <w:r w:rsidR="00A96BC5">
        <w:rPr>
          <w:rFonts w:asciiTheme="minorHAnsi" w:hAnsiTheme="minorHAnsi"/>
          <w:color w:val="auto"/>
          <w:szCs w:val="24"/>
        </w:rPr>
        <w:t>, and upper extremity reflexes were normal.</w:t>
      </w:r>
      <w:r w:rsidR="000E466A">
        <w:rPr>
          <w:rFonts w:asciiTheme="minorHAnsi" w:hAnsiTheme="minorHAnsi"/>
          <w:color w:val="auto"/>
          <w:szCs w:val="24"/>
        </w:rPr>
        <w:t xml:space="preserve">  </w:t>
      </w:r>
      <w:r w:rsidR="00512F2B">
        <w:rPr>
          <w:rFonts w:asciiTheme="minorHAnsi" w:hAnsiTheme="minorHAnsi"/>
          <w:color w:val="auto"/>
          <w:szCs w:val="24"/>
        </w:rPr>
        <w:t xml:space="preserve">Spinal contour, posture, </w:t>
      </w:r>
      <w:r w:rsidR="000E466A">
        <w:rPr>
          <w:rFonts w:asciiTheme="minorHAnsi" w:hAnsiTheme="minorHAnsi"/>
          <w:color w:val="auto"/>
          <w:szCs w:val="24"/>
        </w:rPr>
        <w:t xml:space="preserve">and </w:t>
      </w:r>
      <w:r w:rsidR="00512F2B">
        <w:rPr>
          <w:rFonts w:asciiTheme="minorHAnsi" w:hAnsiTheme="minorHAnsi"/>
          <w:color w:val="auto"/>
          <w:szCs w:val="24"/>
        </w:rPr>
        <w:t>head position were normal.</w:t>
      </w:r>
      <w:r w:rsidR="00D052AC">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but this did not bear on rating.</w:t>
      </w:r>
      <w:r w:rsidR="00C0399E">
        <w:rPr>
          <w:rFonts w:asciiTheme="minorHAnsi" w:hAnsiTheme="minorHAnsi"/>
          <w:color w:val="auto"/>
          <w:szCs w:val="24"/>
        </w:rPr>
        <w:t xml:space="preserve">  The service and C&amp;P examinations </w:t>
      </w:r>
      <w:r w:rsidR="001C404D">
        <w:rPr>
          <w:rFonts w:asciiTheme="minorHAnsi" w:hAnsiTheme="minorHAnsi"/>
          <w:color w:val="auto"/>
          <w:szCs w:val="24"/>
        </w:rPr>
        <w:t xml:space="preserve">were </w:t>
      </w:r>
      <w:r w:rsidR="00C0399E">
        <w:rPr>
          <w:rFonts w:asciiTheme="minorHAnsi" w:hAnsiTheme="minorHAnsi"/>
          <w:color w:val="auto"/>
          <w:szCs w:val="24"/>
        </w:rPr>
        <w:t>consistent and support</w:t>
      </w:r>
      <w:r w:rsidR="00C87D7C">
        <w:rPr>
          <w:rFonts w:asciiTheme="minorHAnsi" w:hAnsiTheme="minorHAnsi"/>
          <w:color w:val="auto"/>
          <w:szCs w:val="24"/>
        </w:rPr>
        <w:t xml:space="preserve"> </w:t>
      </w:r>
      <w:r w:rsidR="00C0399E">
        <w:rPr>
          <w:rFonts w:asciiTheme="minorHAnsi" w:hAnsiTheme="minorHAnsi"/>
          <w:color w:val="auto"/>
          <w:szCs w:val="24"/>
        </w:rPr>
        <w:t>the same rating.</w:t>
      </w:r>
      <w:r w:rsidR="001C404D">
        <w:rPr>
          <w:rFonts w:asciiTheme="minorHAnsi" w:hAnsiTheme="minorHAnsi"/>
          <w:color w:val="auto"/>
          <w:szCs w:val="24"/>
        </w:rPr>
        <w:t xml:space="preserve">  The PEB </w:t>
      </w:r>
      <w:r w:rsidR="001B6440" w:rsidRPr="001C404D">
        <w:rPr>
          <w:rFonts w:asciiTheme="minorHAnsi" w:hAnsiTheme="minorHAnsi"/>
          <w:color w:val="auto"/>
          <w:szCs w:val="24"/>
        </w:rPr>
        <w:t xml:space="preserve">noted </w:t>
      </w:r>
      <w:r w:rsidR="001C404D">
        <w:rPr>
          <w:rFonts w:asciiTheme="minorHAnsi" w:hAnsiTheme="minorHAnsi"/>
          <w:color w:val="auto"/>
          <w:szCs w:val="24"/>
        </w:rPr>
        <w:t xml:space="preserve">the ability to touch the </w:t>
      </w:r>
      <w:r w:rsidR="001B6440" w:rsidRPr="001C404D">
        <w:rPr>
          <w:rFonts w:asciiTheme="minorHAnsi" w:hAnsiTheme="minorHAnsi"/>
          <w:color w:val="auto"/>
          <w:szCs w:val="24"/>
        </w:rPr>
        <w:t xml:space="preserve">chin to </w:t>
      </w:r>
      <w:r w:rsidR="001C404D">
        <w:rPr>
          <w:rFonts w:asciiTheme="minorHAnsi" w:hAnsiTheme="minorHAnsi"/>
          <w:color w:val="auto"/>
          <w:szCs w:val="24"/>
        </w:rPr>
        <w:t xml:space="preserve">the </w:t>
      </w:r>
      <w:r w:rsidR="001B6440" w:rsidRPr="001C404D">
        <w:rPr>
          <w:rFonts w:asciiTheme="minorHAnsi" w:hAnsiTheme="minorHAnsi"/>
          <w:color w:val="auto"/>
          <w:szCs w:val="24"/>
        </w:rPr>
        <w:t xml:space="preserve">chest with absence of spasm, </w:t>
      </w:r>
      <w:r w:rsidR="001C404D">
        <w:rPr>
          <w:rFonts w:asciiTheme="minorHAnsi" w:hAnsiTheme="minorHAnsi"/>
          <w:color w:val="auto"/>
          <w:szCs w:val="24"/>
        </w:rPr>
        <w:t xml:space="preserve">and examination findings inconsistent with the pathology in arriving at its 0% rating.  </w:t>
      </w:r>
      <w:r w:rsidR="006A6D81">
        <w:rPr>
          <w:rFonts w:asciiTheme="minorHAnsi" w:hAnsiTheme="minorHAnsi"/>
          <w:color w:val="auto"/>
          <w:szCs w:val="24"/>
        </w:rPr>
        <w:t>The VA</w:t>
      </w:r>
      <w:r w:rsidR="00281CB9">
        <w:rPr>
          <w:rFonts w:asciiTheme="minorHAnsi" w:hAnsiTheme="minorHAnsi"/>
          <w:color w:val="auto"/>
          <w:szCs w:val="24"/>
        </w:rPr>
        <w:t xml:space="preserve"> rated the neck condition 524</w:t>
      </w:r>
      <w:r w:rsidR="00603637">
        <w:rPr>
          <w:rFonts w:asciiTheme="minorHAnsi" w:hAnsiTheme="minorHAnsi"/>
          <w:color w:val="auto"/>
          <w:szCs w:val="24"/>
        </w:rPr>
        <w:t>2</w:t>
      </w:r>
      <w:r w:rsidR="00281CB9">
        <w:rPr>
          <w:rFonts w:asciiTheme="minorHAnsi" w:hAnsiTheme="minorHAnsi"/>
          <w:color w:val="auto"/>
          <w:szCs w:val="24"/>
        </w:rPr>
        <w:t xml:space="preserve"> at 20%</w:t>
      </w:r>
      <w:proofErr w:type="gramStart"/>
      <w:r w:rsidR="001C404D">
        <w:rPr>
          <w:rFonts w:asciiTheme="minorHAnsi" w:hAnsiTheme="minorHAnsi"/>
          <w:color w:val="auto"/>
          <w:szCs w:val="24"/>
        </w:rPr>
        <w:t>,</w:t>
      </w:r>
      <w:proofErr w:type="gramEnd"/>
      <w:r w:rsidR="001C404D">
        <w:rPr>
          <w:rFonts w:asciiTheme="minorHAnsi" w:hAnsiTheme="minorHAnsi"/>
          <w:color w:val="auto"/>
          <w:szCs w:val="24"/>
        </w:rPr>
        <w:t xml:space="preserve"> however, this </w:t>
      </w:r>
      <w:r w:rsidR="00281CB9">
        <w:rPr>
          <w:rFonts w:asciiTheme="minorHAnsi" w:hAnsiTheme="minorHAnsi"/>
          <w:color w:val="auto"/>
          <w:szCs w:val="24"/>
        </w:rPr>
        <w:t>is inconsistent with the ROM assessment in the C&amp;P exam</w:t>
      </w:r>
      <w:r w:rsidR="001C404D">
        <w:rPr>
          <w:rFonts w:asciiTheme="minorHAnsi" w:hAnsiTheme="minorHAnsi"/>
          <w:color w:val="auto"/>
          <w:szCs w:val="24"/>
        </w:rPr>
        <w:t xml:space="preserve">ination </w:t>
      </w:r>
      <w:r w:rsidR="00850546">
        <w:rPr>
          <w:rFonts w:asciiTheme="minorHAnsi" w:hAnsiTheme="minorHAnsi"/>
          <w:color w:val="auto"/>
          <w:szCs w:val="24"/>
        </w:rPr>
        <w:t>which support</w:t>
      </w:r>
      <w:r w:rsidR="001C404D">
        <w:rPr>
          <w:rFonts w:asciiTheme="minorHAnsi" w:hAnsiTheme="minorHAnsi"/>
          <w:color w:val="auto"/>
          <w:szCs w:val="24"/>
        </w:rPr>
        <w:t>s</w:t>
      </w:r>
      <w:r w:rsidR="00850546">
        <w:rPr>
          <w:rFonts w:asciiTheme="minorHAnsi" w:hAnsiTheme="minorHAnsi"/>
          <w:color w:val="auto"/>
          <w:szCs w:val="24"/>
        </w:rPr>
        <w:t xml:space="preserve"> only a 10% rating.</w:t>
      </w:r>
      <w:r w:rsidR="001923C7">
        <w:rPr>
          <w:rFonts w:asciiTheme="minorHAnsi" w:hAnsiTheme="minorHAnsi"/>
          <w:color w:val="auto"/>
          <w:szCs w:val="24"/>
        </w:rPr>
        <w:t xml:space="preserve"> </w:t>
      </w:r>
      <w:r w:rsidR="006A6D81">
        <w:rPr>
          <w:rFonts w:asciiTheme="minorHAnsi" w:hAnsiTheme="minorHAnsi"/>
          <w:color w:val="auto"/>
          <w:szCs w:val="24"/>
        </w:rPr>
        <w:t xml:space="preserve"> </w:t>
      </w:r>
      <w:r w:rsidR="001923C7">
        <w:rPr>
          <w:rFonts w:asciiTheme="minorHAnsi" w:hAnsiTheme="minorHAnsi"/>
          <w:color w:val="auto"/>
          <w:szCs w:val="24"/>
        </w:rPr>
        <w:t>Painful motion (</w:t>
      </w:r>
      <w:r w:rsidR="001923C7" w:rsidRPr="006A6D81">
        <w:rPr>
          <w:rFonts w:asciiTheme="minorHAnsi" w:hAnsiTheme="minorHAnsi"/>
          <w:color w:val="auto"/>
          <w:szCs w:val="24"/>
        </w:rPr>
        <w:t>§4.</w:t>
      </w:r>
      <w:r w:rsidR="001923C7">
        <w:rPr>
          <w:rFonts w:asciiTheme="minorHAnsi" w:hAnsiTheme="minorHAnsi"/>
          <w:color w:val="auto"/>
          <w:szCs w:val="24"/>
        </w:rPr>
        <w:t>59) was also an appropriate pathway</w:t>
      </w:r>
      <w:r w:rsidR="006E1606">
        <w:rPr>
          <w:rFonts w:asciiTheme="minorHAnsi" w:hAnsiTheme="minorHAnsi"/>
          <w:color w:val="auto"/>
          <w:szCs w:val="24"/>
        </w:rPr>
        <w:t>,</w:t>
      </w:r>
      <w:r w:rsidR="001923C7">
        <w:rPr>
          <w:rFonts w:asciiTheme="minorHAnsi" w:hAnsiTheme="minorHAnsi"/>
          <w:color w:val="auto"/>
          <w:szCs w:val="24"/>
        </w:rPr>
        <w:t xml:space="preserve"> </w:t>
      </w:r>
      <w:r w:rsidR="00C87D7C">
        <w:rPr>
          <w:rFonts w:asciiTheme="minorHAnsi" w:hAnsiTheme="minorHAnsi"/>
          <w:color w:val="auto"/>
          <w:szCs w:val="24"/>
        </w:rPr>
        <w:t xml:space="preserve">but </w:t>
      </w:r>
      <w:r w:rsidR="001C404D">
        <w:rPr>
          <w:rFonts w:asciiTheme="minorHAnsi" w:hAnsiTheme="minorHAnsi"/>
          <w:color w:val="auto"/>
          <w:szCs w:val="24"/>
        </w:rPr>
        <w:t xml:space="preserve">attains </w:t>
      </w:r>
      <w:r w:rsidR="00C87D7C">
        <w:rPr>
          <w:rFonts w:asciiTheme="minorHAnsi" w:hAnsiTheme="minorHAnsi"/>
          <w:color w:val="auto"/>
          <w:szCs w:val="24"/>
        </w:rPr>
        <w:t xml:space="preserve">a </w:t>
      </w:r>
      <w:r w:rsidR="001C404D">
        <w:rPr>
          <w:rFonts w:asciiTheme="minorHAnsi" w:hAnsiTheme="minorHAnsi"/>
          <w:color w:val="auto"/>
          <w:szCs w:val="24"/>
        </w:rPr>
        <w:t xml:space="preserve">10% </w:t>
      </w:r>
      <w:r w:rsidR="001923C7">
        <w:rPr>
          <w:rFonts w:asciiTheme="minorHAnsi" w:hAnsiTheme="minorHAnsi"/>
          <w:color w:val="auto"/>
          <w:szCs w:val="24"/>
        </w:rPr>
        <w:t>rating.</w:t>
      </w:r>
      <w:r w:rsidR="006E6575">
        <w:rPr>
          <w:rFonts w:asciiTheme="minorHAnsi" w:hAnsiTheme="minorHAnsi"/>
          <w:color w:val="auto"/>
          <w:szCs w:val="24"/>
        </w:rPr>
        <w:t xml:space="preserve"> </w:t>
      </w:r>
      <w:r w:rsidR="00CD4835">
        <w:rPr>
          <w:rFonts w:asciiTheme="minorHAnsi" w:hAnsiTheme="minorHAnsi"/>
          <w:color w:val="auto"/>
          <w:szCs w:val="24"/>
        </w:rPr>
        <w:t xml:space="preserve"> No higher rating can be achieved by a</w:t>
      </w:r>
      <w:r w:rsidR="006E6575">
        <w:rPr>
          <w:rFonts w:asciiTheme="minorHAnsi" w:hAnsiTheme="minorHAnsi"/>
          <w:color w:val="auto"/>
          <w:szCs w:val="24"/>
        </w:rPr>
        <w:t>pplication of 5243</w:t>
      </w:r>
      <w:r w:rsidR="006E6575" w:rsidRPr="006E6575">
        <w:rPr>
          <w:rFonts w:asciiTheme="minorHAnsi" w:hAnsiTheme="minorHAnsi"/>
          <w:color w:val="auto"/>
          <w:szCs w:val="24"/>
        </w:rPr>
        <w:t xml:space="preserve"> </w:t>
      </w:r>
      <w:r w:rsidR="006E6575">
        <w:rPr>
          <w:rFonts w:asciiTheme="minorHAnsi" w:hAnsiTheme="minorHAnsi"/>
          <w:color w:val="auto"/>
          <w:szCs w:val="24"/>
        </w:rPr>
        <w:t>(</w:t>
      </w:r>
      <w:r w:rsidR="0056303E">
        <w:rPr>
          <w:rFonts w:asciiTheme="minorHAnsi" w:hAnsiTheme="minorHAnsi"/>
          <w:color w:val="auto"/>
          <w:szCs w:val="24"/>
        </w:rPr>
        <w:t>i</w:t>
      </w:r>
      <w:r w:rsidR="006E6575">
        <w:rPr>
          <w:rFonts w:asciiTheme="minorHAnsi" w:hAnsiTheme="minorHAnsi"/>
          <w:color w:val="auto"/>
          <w:szCs w:val="24"/>
        </w:rPr>
        <w:t xml:space="preserve">ntervertebral </w:t>
      </w:r>
      <w:r w:rsidR="0056303E">
        <w:rPr>
          <w:rFonts w:asciiTheme="minorHAnsi" w:hAnsiTheme="minorHAnsi"/>
          <w:color w:val="auto"/>
          <w:szCs w:val="24"/>
        </w:rPr>
        <w:t>d</w:t>
      </w:r>
      <w:r w:rsidR="006E6575">
        <w:rPr>
          <w:rFonts w:asciiTheme="minorHAnsi" w:hAnsiTheme="minorHAnsi"/>
          <w:color w:val="auto"/>
          <w:szCs w:val="24"/>
        </w:rPr>
        <w:t xml:space="preserve">isc </w:t>
      </w:r>
      <w:r w:rsidR="0056303E">
        <w:rPr>
          <w:rFonts w:asciiTheme="minorHAnsi" w:hAnsiTheme="minorHAnsi"/>
          <w:color w:val="auto"/>
          <w:szCs w:val="24"/>
        </w:rPr>
        <w:t>s</w:t>
      </w:r>
      <w:r w:rsidR="006E6575">
        <w:rPr>
          <w:rFonts w:asciiTheme="minorHAnsi" w:hAnsiTheme="minorHAnsi"/>
          <w:color w:val="auto"/>
          <w:szCs w:val="24"/>
        </w:rPr>
        <w:t>yndrome) in the absence of</w:t>
      </w:r>
      <w:r w:rsidR="00CD4835">
        <w:rPr>
          <w:rFonts w:asciiTheme="minorHAnsi" w:hAnsiTheme="minorHAnsi"/>
          <w:color w:val="auto"/>
          <w:szCs w:val="24"/>
        </w:rPr>
        <w:t xml:space="preserve"> any </w:t>
      </w:r>
      <w:r w:rsidR="006E6575">
        <w:rPr>
          <w:rFonts w:asciiTheme="minorHAnsi" w:hAnsiTheme="minorHAnsi"/>
          <w:color w:val="auto"/>
          <w:szCs w:val="24"/>
        </w:rPr>
        <w:t xml:space="preserve">documented episodes of </w:t>
      </w:r>
      <w:r w:rsidR="00CD4835">
        <w:rPr>
          <w:rFonts w:asciiTheme="minorHAnsi" w:hAnsiTheme="minorHAnsi"/>
          <w:color w:val="auto"/>
          <w:szCs w:val="24"/>
        </w:rPr>
        <w:t>incapacitation</w:t>
      </w:r>
      <w:r w:rsidR="006E6575">
        <w:rPr>
          <w:rFonts w:asciiTheme="minorHAnsi" w:hAnsiTheme="minorHAnsi"/>
          <w:color w:val="auto"/>
          <w:szCs w:val="24"/>
        </w:rPr>
        <w:t>.</w:t>
      </w:r>
      <w:r w:rsidR="00352BCA">
        <w:rPr>
          <w:rFonts w:asciiTheme="minorHAnsi" w:hAnsiTheme="minorHAnsi"/>
          <w:color w:val="auto"/>
          <w:szCs w:val="24"/>
        </w:rPr>
        <w:t xml:space="preserve"> </w:t>
      </w:r>
      <w:r w:rsidR="006A6D81">
        <w:rPr>
          <w:rFonts w:asciiTheme="minorHAnsi" w:hAnsiTheme="minorHAnsi"/>
          <w:color w:val="auto"/>
          <w:szCs w:val="24"/>
        </w:rPr>
        <w:t xml:space="preserve"> After due deliberation, considering all of the</w:t>
      </w:r>
      <w:r w:rsidR="006A6D81" w:rsidRPr="00AE3316">
        <w:rPr>
          <w:rFonts w:asciiTheme="minorHAnsi" w:hAnsiTheme="minorHAnsi"/>
          <w:color w:val="auto"/>
          <w:szCs w:val="24"/>
        </w:rPr>
        <w:t xml:space="preserve"> evidence </w:t>
      </w:r>
      <w:r w:rsidR="006A6D81" w:rsidRPr="006A6D81">
        <w:rPr>
          <w:rFonts w:asciiTheme="minorHAnsi" w:hAnsiTheme="minorHAnsi"/>
          <w:color w:val="auto"/>
          <w:szCs w:val="24"/>
        </w:rPr>
        <w:t>and mindful of VASRD §4.3 (reasonable doubt), the Board recom</w:t>
      </w:r>
      <w:r w:rsidR="006A6D81">
        <w:rPr>
          <w:rFonts w:asciiTheme="minorHAnsi" w:hAnsiTheme="minorHAnsi"/>
          <w:color w:val="auto"/>
          <w:szCs w:val="24"/>
        </w:rPr>
        <w:t>mends</w:t>
      </w:r>
      <w:r w:rsidR="006A6D81" w:rsidRPr="00AE3316">
        <w:rPr>
          <w:rFonts w:asciiTheme="minorHAnsi" w:hAnsiTheme="minorHAnsi"/>
          <w:color w:val="auto"/>
          <w:szCs w:val="24"/>
        </w:rPr>
        <w:t xml:space="preserve"> a separation rating of </w:t>
      </w:r>
      <w:r w:rsidR="006A6D81">
        <w:rPr>
          <w:rFonts w:asciiTheme="minorHAnsi" w:hAnsiTheme="minorHAnsi"/>
          <w:color w:val="auto"/>
          <w:szCs w:val="24"/>
        </w:rPr>
        <w:t>1</w:t>
      </w:r>
      <w:r w:rsidR="006A6D81" w:rsidRPr="00AE3316">
        <w:rPr>
          <w:rFonts w:asciiTheme="minorHAnsi" w:hAnsiTheme="minorHAnsi"/>
          <w:color w:val="auto"/>
          <w:szCs w:val="24"/>
        </w:rPr>
        <w:t xml:space="preserve">0% for the </w:t>
      </w:r>
      <w:r w:rsidR="006A6D81">
        <w:rPr>
          <w:rFonts w:asciiTheme="minorHAnsi" w:hAnsiTheme="minorHAnsi"/>
          <w:color w:val="auto"/>
          <w:szCs w:val="24"/>
        </w:rPr>
        <w:t>neck pain</w:t>
      </w:r>
      <w:r w:rsidR="006A6D81" w:rsidRPr="00AE3316">
        <w:rPr>
          <w:rFonts w:asciiTheme="minorHAnsi" w:hAnsiTheme="minorHAnsi"/>
          <w:color w:val="auto"/>
          <w:szCs w:val="24"/>
        </w:rPr>
        <w:t xml:space="preserve"> condition</w:t>
      </w:r>
      <w:r w:rsidR="00E00EB9">
        <w:rPr>
          <w:rFonts w:asciiTheme="minorHAnsi" w:hAnsiTheme="minorHAnsi"/>
          <w:color w:val="auto"/>
          <w:szCs w:val="24"/>
        </w:rPr>
        <w:t>.</w:t>
      </w:r>
      <w:r w:rsidR="004B7982">
        <w:rPr>
          <w:rFonts w:asciiTheme="minorHAnsi" w:hAnsiTheme="minorHAnsi"/>
          <w:color w:val="auto"/>
          <w:szCs w:val="24"/>
        </w:rPr>
        <w:t xml:space="preserve">  </w:t>
      </w:r>
    </w:p>
    <w:p w:rsidR="0056303E" w:rsidRDefault="0056303E" w:rsidP="004B7982">
      <w:pPr>
        <w:spacing w:line="240" w:lineRule="exact"/>
        <w:jc w:val="both"/>
        <w:rPr>
          <w:rFonts w:asciiTheme="minorHAnsi" w:hAnsiTheme="minorHAnsi"/>
          <w:color w:val="auto"/>
          <w:szCs w:val="24"/>
        </w:rPr>
      </w:pPr>
    </w:p>
    <w:p w:rsidR="005E38E8" w:rsidRPr="00FD1A3F" w:rsidRDefault="005E38E8" w:rsidP="004B7982">
      <w:pPr>
        <w:spacing w:line="240" w:lineRule="exact"/>
        <w:jc w:val="both"/>
        <w:rPr>
          <w:rFonts w:asciiTheme="minorHAnsi" w:hAnsiTheme="minorHAnsi"/>
          <w:color w:val="auto"/>
          <w:szCs w:val="24"/>
        </w:rPr>
      </w:pPr>
      <w:r w:rsidRPr="00FD1A3F">
        <w:rPr>
          <w:rFonts w:asciiTheme="minorHAnsi" w:hAnsiTheme="minorHAnsi"/>
          <w:color w:val="auto"/>
          <w:szCs w:val="24"/>
        </w:rPr>
        <w:t xml:space="preserve">The Board also considered if additional disability rating was justified for peripheral nerve impairment.  There is little support in the service record for clinically significant radiculopathy.  Although </w:t>
      </w:r>
      <w:r w:rsidR="00D92BB3">
        <w:rPr>
          <w:rFonts w:asciiTheme="minorHAnsi" w:hAnsiTheme="minorHAnsi"/>
          <w:color w:val="auto"/>
          <w:szCs w:val="24"/>
        </w:rPr>
        <w:t xml:space="preserve">the CI complained </w:t>
      </w:r>
      <w:r w:rsidRPr="00FD1A3F">
        <w:rPr>
          <w:rFonts w:asciiTheme="minorHAnsi" w:hAnsiTheme="minorHAnsi"/>
          <w:color w:val="auto"/>
          <w:szCs w:val="24"/>
        </w:rPr>
        <w:t>of radiating pain to the left upper extremity</w:t>
      </w:r>
      <w:r w:rsidR="001C404D">
        <w:rPr>
          <w:rFonts w:asciiTheme="minorHAnsi" w:hAnsiTheme="minorHAnsi"/>
          <w:color w:val="auto"/>
          <w:szCs w:val="24"/>
        </w:rPr>
        <w:t xml:space="preserve">, there was no evidence of radiculopathy on examination such as weakness, reflex changes, </w:t>
      </w:r>
      <w:proofErr w:type="gramStart"/>
      <w:r w:rsidR="001C404D">
        <w:rPr>
          <w:rFonts w:asciiTheme="minorHAnsi" w:hAnsiTheme="minorHAnsi"/>
          <w:color w:val="auto"/>
          <w:szCs w:val="24"/>
        </w:rPr>
        <w:t>dermatomal</w:t>
      </w:r>
      <w:proofErr w:type="gramEnd"/>
      <w:r w:rsidR="001C404D">
        <w:rPr>
          <w:rFonts w:asciiTheme="minorHAnsi" w:hAnsiTheme="minorHAnsi"/>
          <w:color w:val="auto"/>
          <w:szCs w:val="24"/>
        </w:rPr>
        <w:t xml:space="preserve"> sensory changes.  The </w:t>
      </w:r>
      <w:r w:rsidRPr="00FD1A3F">
        <w:rPr>
          <w:rFonts w:asciiTheme="minorHAnsi" w:hAnsiTheme="minorHAnsi"/>
          <w:color w:val="auto"/>
          <w:szCs w:val="24"/>
        </w:rPr>
        <w:t xml:space="preserve">MRI showed mild neuroforaminal </w:t>
      </w:r>
      <w:r w:rsidR="001C404D">
        <w:rPr>
          <w:rFonts w:asciiTheme="minorHAnsi" w:hAnsiTheme="minorHAnsi"/>
          <w:color w:val="auto"/>
          <w:szCs w:val="24"/>
        </w:rPr>
        <w:t xml:space="preserve">encroachment without </w:t>
      </w:r>
      <w:r w:rsidRPr="00FD1A3F">
        <w:rPr>
          <w:rFonts w:asciiTheme="minorHAnsi" w:hAnsiTheme="minorHAnsi"/>
          <w:color w:val="auto"/>
          <w:szCs w:val="24"/>
        </w:rPr>
        <w:t>impingement</w:t>
      </w:r>
      <w:r w:rsidR="000027D6">
        <w:rPr>
          <w:rFonts w:asciiTheme="minorHAnsi" w:hAnsiTheme="minorHAnsi"/>
          <w:color w:val="auto"/>
          <w:szCs w:val="24"/>
        </w:rPr>
        <w:t xml:space="preserve"> </w:t>
      </w:r>
      <w:r w:rsidR="001C404D">
        <w:rPr>
          <w:rFonts w:asciiTheme="minorHAnsi" w:hAnsiTheme="minorHAnsi"/>
          <w:color w:val="auto"/>
          <w:szCs w:val="24"/>
        </w:rPr>
        <w:t xml:space="preserve">on nerve roots, and electrodiagnostic studies were negative for evidence of radiculopathy.  </w:t>
      </w:r>
      <w:r w:rsidRPr="00FD1A3F">
        <w:rPr>
          <w:rFonts w:asciiTheme="minorHAnsi" w:hAnsiTheme="minorHAnsi"/>
          <w:color w:val="auto"/>
          <w:szCs w:val="24"/>
        </w:rPr>
        <w:t>The presence of functional impairment with a direct impact on fitness is the key determinant in the Board’s decision to recommend any condition for rating as additionally unfitting.  While the CI may have suffered additional</w:t>
      </w:r>
      <w:r w:rsidR="00A538A2">
        <w:rPr>
          <w:rFonts w:asciiTheme="minorHAnsi" w:hAnsiTheme="minorHAnsi"/>
          <w:color w:val="auto"/>
          <w:szCs w:val="24"/>
        </w:rPr>
        <w:t xml:space="preserve"> subjective</w:t>
      </w:r>
      <w:r w:rsidRPr="00FD1A3F">
        <w:rPr>
          <w:rFonts w:asciiTheme="minorHAnsi" w:hAnsiTheme="minorHAnsi"/>
          <w:color w:val="auto"/>
          <w:szCs w:val="24"/>
        </w:rPr>
        <w:t xml:space="preserve"> pain from the nerve involvement, this is subsumed under the general spine rating criteria, which specifically states “with or without symptoms such as pain (whether or not it radiates).”  Therefore the critical decision is whether or not there was a significant motor weakness which would impact MOS-specific activities.  There is no evidence in this case that motor weakness existed to any degree that could be described as functionally impairing.  The Board therefore concludes that additional disability rating was not justified on this basis.</w:t>
      </w:r>
    </w:p>
    <w:p w:rsidR="005E38E8" w:rsidRDefault="005E38E8" w:rsidP="00885447">
      <w:pPr>
        <w:tabs>
          <w:tab w:val="left" w:pos="288"/>
          <w:tab w:val="left" w:pos="4752"/>
        </w:tabs>
        <w:spacing w:line="240" w:lineRule="exact"/>
        <w:jc w:val="both"/>
        <w:rPr>
          <w:rFonts w:asciiTheme="minorHAnsi" w:hAnsiTheme="minorHAnsi"/>
          <w:color w:val="auto"/>
          <w:szCs w:val="24"/>
        </w:rPr>
      </w:pPr>
    </w:p>
    <w:p w:rsidR="00E85B1B" w:rsidRPr="00352BCA" w:rsidRDefault="00D92BB3" w:rsidP="00352BCA">
      <w:pPr>
        <w:tabs>
          <w:tab w:val="left" w:pos="288"/>
          <w:tab w:val="left" w:pos="4752"/>
        </w:tabs>
        <w:spacing w:line="240" w:lineRule="exact"/>
        <w:jc w:val="both"/>
        <w:rPr>
          <w:rFonts w:asciiTheme="minorHAnsi" w:hAnsiTheme="minorHAnsi"/>
          <w:color w:val="auto"/>
          <w:sz w:val="20"/>
        </w:rPr>
      </w:pPr>
      <w:proofErr w:type="gramStart"/>
      <w:r w:rsidRPr="00D92BB3">
        <w:rPr>
          <w:rFonts w:asciiTheme="minorHAnsi" w:hAnsiTheme="minorHAnsi"/>
          <w:color w:val="auto"/>
          <w:szCs w:val="24"/>
          <w:u w:val="single"/>
        </w:rPr>
        <w:t>Left Shoulder Condition</w:t>
      </w:r>
      <w:r>
        <w:rPr>
          <w:rFonts w:asciiTheme="minorHAnsi" w:hAnsiTheme="minorHAnsi"/>
          <w:color w:val="auto"/>
          <w:szCs w:val="24"/>
        </w:rPr>
        <w:t>.</w:t>
      </w:r>
      <w:proofErr w:type="gramEnd"/>
      <w:r w:rsidR="00F44467">
        <w:rPr>
          <w:rFonts w:asciiTheme="minorHAnsi" w:hAnsiTheme="minorHAnsi"/>
          <w:color w:val="auto"/>
          <w:szCs w:val="24"/>
        </w:rPr>
        <w:t xml:space="preserve">  </w:t>
      </w:r>
      <w:r w:rsidR="00E85B1B">
        <w:rPr>
          <w:rFonts w:asciiTheme="minorHAnsi" w:hAnsiTheme="minorHAnsi"/>
          <w:color w:val="auto"/>
          <w:szCs w:val="24"/>
        </w:rPr>
        <w:t xml:space="preserve">There are two references regarding a shoulder condition in the </w:t>
      </w:r>
      <w:r w:rsidR="007B1667">
        <w:rPr>
          <w:rFonts w:asciiTheme="minorHAnsi" w:hAnsiTheme="minorHAnsi"/>
          <w:color w:val="auto"/>
          <w:szCs w:val="24"/>
        </w:rPr>
        <w:t xml:space="preserve">available </w:t>
      </w:r>
      <w:r w:rsidR="00E85B1B">
        <w:rPr>
          <w:rFonts w:asciiTheme="minorHAnsi" w:hAnsiTheme="minorHAnsi"/>
          <w:color w:val="auto"/>
          <w:szCs w:val="24"/>
        </w:rPr>
        <w:t xml:space="preserve">record prior to the MEB process.  </w:t>
      </w:r>
      <w:r w:rsidR="00257DE2">
        <w:rPr>
          <w:rFonts w:asciiTheme="minorHAnsi" w:hAnsiTheme="minorHAnsi"/>
          <w:color w:val="auto"/>
          <w:szCs w:val="24"/>
        </w:rPr>
        <w:t xml:space="preserve">In 1999 the </w:t>
      </w:r>
      <w:r w:rsidR="00F44467">
        <w:rPr>
          <w:rFonts w:asciiTheme="minorHAnsi" w:hAnsiTheme="minorHAnsi"/>
          <w:color w:val="auto"/>
          <w:szCs w:val="24"/>
        </w:rPr>
        <w:t xml:space="preserve">CI </w:t>
      </w:r>
      <w:r w:rsidR="00E85B1B">
        <w:rPr>
          <w:rFonts w:asciiTheme="minorHAnsi" w:hAnsiTheme="minorHAnsi"/>
          <w:color w:val="auto"/>
          <w:szCs w:val="24"/>
        </w:rPr>
        <w:t xml:space="preserve">was diagnosed with </w:t>
      </w:r>
      <w:r w:rsidR="00ED6051">
        <w:rPr>
          <w:rFonts w:asciiTheme="minorHAnsi" w:hAnsiTheme="minorHAnsi"/>
          <w:color w:val="auto"/>
          <w:szCs w:val="24"/>
        </w:rPr>
        <w:t xml:space="preserve">left </w:t>
      </w:r>
      <w:r w:rsidR="00E85B1B">
        <w:rPr>
          <w:rFonts w:asciiTheme="minorHAnsi" w:hAnsiTheme="minorHAnsi"/>
          <w:color w:val="auto"/>
          <w:szCs w:val="24"/>
        </w:rPr>
        <w:t>rotator cuff tend</w:t>
      </w:r>
      <w:r w:rsidR="001C404D">
        <w:rPr>
          <w:rFonts w:asciiTheme="minorHAnsi" w:hAnsiTheme="minorHAnsi"/>
          <w:color w:val="auto"/>
          <w:szCs w:val="24"/>
        </w:rPr>
        <w:t>o</w:t>
      </w:r>
      <w:r w:rsidR="00E85B1B">
        <w:rPr>
          <w:rFonts w:asciiTheme="minorHAnsi" w:hAnsiTheme="minorHAnsi"/>
          <w:color w:val="auto"/>
          <w:szCs w:val="24"/>
        </w:rPr>
        <w:t xml:space="preserve">nitis </w:t>
      </w:r>
      <w:r w:rsidR="00257DE2">
        <w:rPr>
          <w:rFonts w:asciiTheme="minorHAnsi" w:hAnsiTheme="minorHAnsi"/>
          <w:color w:val="auto"/>
          <w:szCs w:val="24"/>
        </w:rPr>
        <w:t>w</w:t>
      </w:r>
      <w:r w:rsidR="00DB0C98">
        <w:rPr>
          <w:rFonts w:asciiTheme="minorHAnsi" w:hAnsiTheme="minorHAnsi"/>
          <w:color w:val="auto"/>
          <w:szCs w:val="24"/>
        </w:rPr>
        <w:t>hich was treated conservatively</w:t>
      </w:r>
      <w:r w:rsidR="008D5212">
        <w:rPr>
          <w:rFonts w:asciiTheme="minorHAnsi" w:hAnsiTheme="minorHAnsi"/>
          <w:color w:val="auto"/>
          <w:szCs w:val="24"/>
        </w:rPr>
        <w:t>.  T</w:t>
      </w:r>
      <w:r w:rsidR="00DB0C98">
        <w:rPr>
          <w:rFonts w:asciiTheme="minorHAnsi" w:hAnsiTheme="minorHAnsi"/>
          <w:color w:val="auto"/>
          <w:szCs w:val="24"/>
        </w:rPr>
        <w:t xml:space="preserve">here were no </w:t>
      </w:r>
      <w:r w:rsidR="0020485B">
        <w:rPr>
          <w:rFonts w:asciiTheme="minorHAnsi" w:hAnsiTheme="minorHAnsi"/>
          <w:color w:val="auto"/>
          <w:szCs w:val="24"/>
        </w:rPr>
        <w:t>further clini</w:t>
      </w:r>
      <w:r w:rsidR="008D5212">
        <w:rPr>
          <w:rFonts w:asciiTheme="minorHAnsi" w:hAnsiTheme="minorHAnsi"/>
          <w:color w:val="auto"/>
          <w:szCs w:val="24"/>
        </w:rPr>
        <w:t xml:space="preserve">cal visits for it in evidence until </w:t>
      </w:r>
      <w:r w:rsidR="00257DE2">
        <w:rPr>
          <w:rFonts w:asciiTheme="minorHAnsi" w:hAnsiTheme="minorHAnsi"/>
          <w:color w:val="auto"/>
          <w:szCs w:val="24"/>
        </w:rPr>
        <w:t xml:space="preserve">January 2005 </w:t>
      </w:r>
      <w:r w:rsidR="008D5212">
        <w:rPr>
          <w:rFonts w:asciiTheme="minorHAnsi" w:hAnsiTheme="minorHAnsi"/>
          <w:color w:val="auto"/>
          <w:szCs w:val="24"/>
        </w:rPr>
        <w:t xml:space="preserve">when </w:t>
      </w:r>
      <w:r w:rsidR="00257DE2">
        <w:rPr>
          <w:rFonts w:asciiTheme="minorHAnsi" w:hAnsiTheme="minorHAnsi"/>
          <w:color w:val="auto"/>
          <w:szCs w:val="24"/>
        </w:rPr>
        <w:t xml:space="preserve">he complained of left neck and shoulder pain which was diagnosed as a trapezius </w:t>
      </w:r>
      <w:r w:rsidR="008D5212">
        <w:rPr>
          <w:rFonts w:asciiTheme="minorHAnsi" w:hAnsiTheme="minorHAnsi"/>
          <w:color w:val="auto"/>
          <w:szCs w:val="24"/>
        </w:rPr>
        <w:t xml:space="preserve">muscle </w:t>
      </w:r>
      <w:r w:rsidR="00257DE2">
        <w:rPr>
          <w:rFonts w:asciiTheme="minorHAnsi" w:hAnsiTheme="minorHAnsi"/>
          <w:color w:val="auto"/>
          <w:szCs w:val="24"/>
        </w:rPr>
        <w:t xml:space="preserve">strain.  The NARSUM examiner reports that he was treated </w:t>
      </w:r>
      <w:r w:rsidR="000D2AD7">
        <w:rPr>
          <w:rFonts w:asciiTheme="minorHAnsi" w:hAnsiTheme="minorHAnsi"/>
          <w:color w:val="auto"/>
          <w:szCs w:val="24"/>
        </w:rPr>
        <w:t xml:space="preserve">with physical therapy </w:t>
      </w:r>
      <w:r w:rsidR="00F10FA6">
        <w:rPr>
          <w:rFonts w:asciiTheme="minorHAnsi" w:hAnsiTheme="minorHAnsi"/>
          <w:color w:val="auto"/>
          <w:szCs w:val="24"/>
        </w:rPr>
        <w:t xml:space="preserve">(PT) </w:t>
      </w:r>
      <w:r w:rsidR="000D2AD7">
        <w:rPr>
          <w:rFonts w:asciiTheme="minorHAnsi" w:hAnsiTheme="minorHAnsi"/>
          <w:color w:val="auto"/>
          <w:szCs w:val="24"/>
        </w:rPr>
        <w:t xml:space="preserve">after an evaluation in April 2005 revealed a possible rotator cuff problem, but </w:t>
      </w:r>
      <w:r w:rsidR="004E7227">
        <w:rPr>
          <w:rFonts w:asciiTheme="minorHAnsi" w:hAnsiTheme="minorHAnsi"/>
          <w:color w:val="auto"/>
          <w:szCs w:val="24"/>
        </w:rPr>
        <w:t xml:space="preserve">these </w:t>
      </w:r>
      <w:r w:rsidR="00F10FA6">
        <w:rPr>
          <w:rFonts w:asciiTheme="minorHAnsi" w:hAnsiTheme="minorHAnsi"/>
          <w:color w:val="auto"/>
          <w:szCs w:val="24"/>
        </w:rPr>
        <w:t xml:space="preserve">notes </w:t>
      </w:r>
      <w:r w:rsidR="004E7227">
        <w:rPr>
          <w:rFonts w:asciiTheme="minorHAnsi" w:hAnsiTheme="minorHAnsi"/>
          <w:color w:val="auto"/>
          <w:szCs w:val="24"/>
        </w:rPr>
        <w:t xml:space="preserve">are not </w:t>
      </w:r>
      <w:r w:rsidR="00F10FA6">
        <w:rPr>
          <w:rFonts w:asciiTheme="minorHAnsi" w:hAnsiTheme="minorHAnsi"/>
          <w:color w:val="auto"/>
          <w:szCs w:val="24"/>
        </w:rPr>
        <w:t>in evidence</w:t>
      </w:r>
      <w:r w:rsidR="004E7227">
        <w:rPr>
          <w:rFonts w:asciiTheme="minorHAnsi" w:hAnsiTheme="minorHAnsi"/>
          <w:color w:val="auto"/>
          <w:szCs w:val="24"/>
        </w:rPr>
        <w:t>.</w:t>
      </w:r>
      <w:r w:rsidR="00D325C8" w:rsidRPr="004E7227">
        <w:rPr>
          <w:rFonts w:asciiTheme="minorHAnsi" w:hAnsiTheme="minorHAnsi"/>
          <w:color w:val="auto"/>
          <w:sz w:val="20"/>
        </w:rPr>
        <w:t xml:space="preserve"> </w:t>
      </w:r>
      <w:r w:rsidR="000D2AD7" w:rsidRPr="004E7227">
        <w:rPr>
          <w:rFonts w:asciiTheme="minorHAnsi" w:hAnsiTheme="minorHAnsi"/>
          <w:color w:val="auto"/>
          <w:sz w:val="20"/>
        </w:rPr>
        <w:t xml:space="preserve"> </w:t>
      </w:r>
      <w:r w:rsidR="00E85B1B" w:rsidRPr="006B453C">
        <w:rPr>
          <w:rFonts w:asciiTheme="minorHAnsi" w:hAnsiTheme="minorHAnsi"/>
          <w:color w:val="auto"/>
          <w:szCs w:val="24"/>
        </w:rPr>
        <w:t>There were two goniometric</w:t>
      </w:r>
      <w:r w:rsidR="00E85B1B">
        <w:rPr>
          <w:rFonts w:asciiTheme="minorHAnsi" w:hAnsiTheme="minorHAnsi"/>
          <w:color w:val="auto"/>
          <w:szCs w:val="24"/>
        </w:rPr>
        <w:t xml:space="preserve"> </w:t>
      </w:r>
      <w:r w:rsidR="0056303E">
        <w:rPr>
          <w:rFonts w:asciiTheme="minorHAnsi" w:hAnsiTheme="minorHAnsi"/>
          <w:color w:val="auto"/>
          <w:szCs w:val="24"/>
        </w:rPr>
        <w:t xml:space="preserve">ROM </w:t>
      </w:r>
      <w:r w:rsidR="00E85B1B">
        <w:rPr>
          <w:rFonts w:asciiTheme="minorHAnsi" w:hAnsiTheme="minorHAnsi"/>
          <w:color w:val="auto"/>
          <w:szCs w:val="24"/>
        </w:rPr>
        <w:t xml:space="preserve">evaluations in evidence which the Board </w:t>
      </w:r>
      <w:r w:rsidR="00E85B1B" w:rsidRPr="00743E36">
        <w:rPr>
          <w:rFonts w:asciiTheme="minorHAnsi" w:hAnsiTheme="minorHAnsi"/>
          <w:color w:val="auto"/>
          <w:szCs w:val="24"/>
        </w:rPr>
        <w:t>weighed in arriving at its rating recommendation</w:t>
      </w:r>
      <w:r w:rsidR="00E85B1B">
        <w:rPr>
          <w:rFonts w:asciiTheme="minorHAnsi" w:hAnsiTheme="minorHAnsi"/>
          <w:color w:val="auto"/>
          <w:szCs w:val="24"/>
        </w:rPr>
        <w:t xml:space="preserve">.  </w:t>
      </w:r>
      <w:r w:rsidR="00E85B1B" w:rsidRPr="006B453C">
        <w:rPr>
          <w:rFonts w:asciiTheme="minorHAnsi" w:hAnsiTheme="minorHAnsi"/>
          <w:color w:val="auto"/>
          <w:szCs w:val="24"/>
        </w:rPr>
        <w:t>Both</w:t>
      </w:r>
      <w:r w:rsidR="00E85B1B">
        <w:rPr>
          <w:rFonts w:asciiTheme="minorHAnsi" w:hAnsiTheme="minorHAnsi"/>
          <w:color w:val="auto"/>
          <w:szCs w:val="24"/>
        </w:rPr>
        <w:t xml:space="preserve"> of these exams are summarized in the chart below.</w:t>
      </w:r>
    </w:p>
    <w:p w:rsidR="008639B2" w:rsidRDefault="008639B2" w:rsidP="00E85B1B">
      <w:pPr>
        <w:spacing w:line="240" w:lineRule="exact"/>
        <w:jc w:val="both"/>
        <w:rPr>
          <w:rFonts w:asciiTheme="minorHAnsi" w:hAnsiTheme="minorHAnsi"/>
          <w:color w:val="auto"/>
          <w:szCs w:val="24"/>
        </w:rPr>
      </w:pPr>
    </w:p>
    <w:tbl>
      <w:tblPr>
        <w:tblW w:w="0" w:type="auto"/>
        <w:jc w:val="center"/>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6"/>
        <w:gridCol w:w="2430"/>
        <w:gridCol w:w="2665"/>
      </w:tblGrid>
      <w:tr w:rsidR="008639B2" w:rsidTr="00A621F6">
        <w:trPr>
          <w:jc w:val="center"/>
        </w:trPr>
        <w:tc>
          <w:tcPr>
            <w:tcW w:w="221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639B2" w:rsidRDefault="008639B2" w:rsidP="00A621F6">
            <w:pPr>
              <w:spacing w:line="200" w:lineRule="exact"/>
              <w:jc w:val="center"/>
              <w:rPr>
                <w:rFonts w:asciiTheme="minorHAnsi" w:eastAsia="Calibri" w:hAnsiTheme="minorHAnsi"/>
                <w:b/>
                <w:color w:val="auto"/>
                <w:sz w:val="20"/>
              </w:rPr>
            </w:pPr>
            <w:r>
              <w:rPr>
                <w:rFonts w:asciiTheme="minorHAnsi" w:eastAsia="Calibri" w:hAnsiTheme="minorHAnsi" w:cstheme="minorBidi"/>
                <w:color w:val="auto"/>
                <w:sz w:val="20"/>
              </w:rPr>
              <w:t xml:space="preserve">Left Shoulder ROM </w:t>
            </w:r>
          </w:p>
        </w:tc>
        <w:tc>
          <w:tcPr>
            <w:tcW w:w="24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639B2" w:rsidRDefault="008639B2" w:rsidP="00A621F6">
            <w:pPr>
              <w:spacing w:line="200" w:lineRule="exact"/>
              <w:jc w:val="center"/>
              <w:rPr>
                <w:rFonts w:asciiTheme="minorHAnsi" w:eastAsia="Calibri" w:hAnsiTheme="minorHAnsi"/>
                <w:color w:val="auto"/>
                <w:sz w:val="20"/>
              </w:rPr>
            </w:pPr>
            <w:r>
              <w:rPr>
                <w:rFonts w:asciiTheme="minorHAnsi" w:eastAsia="Calibri" w:hAnsiTheme="minorHAnsi"/>
                <w:color w:val="auto"/>
                <w:sz w:val="20"/>
              </w:rPr>
              <w:t>NARSUM ~ 7 Mo. Pre-Sep</w:t>
            </w:r>
          </w:p>
        </w:tc>
        <w:tc>
          <w:tcPr>
            <w:tcW w:w="266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639B2" w:rsidRDefault="008639B2" w:rsidP="00A621F6">
            <w:pPr>
              <w:spacing w:line="200" w:lineRule="exact"/>
              <w:jc w:val="center"/>
              <w:rPr>
                <w:rFonts w:asciiTheme="minorHAnsi" w:eastAsiaTheme="minorHAnsi" w:hAnsiTheme="minorHAnsi" w:cstheme="minorBidi"/>
                <w:color w:val="auto"/>
                <w:sz w:val="20"/>
              </w:rPr>
            </w:pPr>
            <w:r>
              <w:rPr>
                <w:rFonts w:asciiTheme="minorHAnsi" w:eastAsia="Calibri" w:hAnsiTheme="minorHAnsi"/>
                <w:color w:val="auto"/>
                <w:sz w:val="20"/>
              </w:rPr>
              <w:t>VA</w:t>
            </w:r>
            <w:r>
              <w:rPr>
                <w:rFonts w:asciiTheme="minorHAnsi" w:eastAsiaTheme="minorHAnsi" w:hAnsiTheme="minorHAnsi" w:cstheme="minorBidi"/>
                <w:color w:val="auto"/>
                <w:sz w:val="20"/>
              </w:rPr>
              <w:t xml:space="preserve"> C&amp;P </w:t>
            </w:r>
            <w:r>
              <w:rPr>
                <w:rFonts w:asciiTheme="minorHAnsi" w:eastAsia="Calibri" w:hAnsiTheme="minorHAnsi"/>
                <w:color w:val="auto"/>
                <w:sz w:val="20"/>
              </w:rPr>
              <w:t>~ 2 Mo. After Sep</w:t>
            </w:r>
          </w:p>
        </w:tc>
      </w:tr>
      <w:tr w:rsidR="008639B2" w:rsidTr="00A621F6">
        <w:trPr>
          <w:jc w:val="center"/>
        </w:trPr>
        <w:tc>
          <w:tcPr>
            <w:tcW w:w="2216" w:type="dxa"/>
            <w:tcBorders>
              <w:top w:val="single" w:sz="4" w:space="0" w:color="000000"/>
              <w:left w:val="single" w:sz="4" w:space="0" w:color="000000"/>
              <w:bottom w:val="single" w:sz="4" w:space="0" w:color="000000"/>
              <w:right w:val="single" w:sz="4" w:space="0" w:color="000000"/>
            </w:tcBorders>
            <w:vAlign w:val="center"/>
            <w:hideMark/>
          </w:tcPr>
          <w:p w:rsidR="008639B2" w:rsidRDefault="008639B2" w:rsidP="00A621F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Flex</w:t>
            </w:r>
            <w:r w:rsidR="00425D01">
              <w:rPr>
                <w:rFonts w:asciiTheme="minorHAnsi" w:eastAsia="Calibri" w:hAnsiTheme="minorHAnsi"/>
                <w:color w:val="auto"/>
                <w:sz w:val="18"/>
                <w:szCs w:val="18"/>
              </w:rPr>
              <w:t>ion</w:t>
            </w:r>
            <w:r>
              <w:rPr>
                <w:rFonts w:asciiTheme="minorHAnsi" w:eastAsia="Calibri" w:hAnsiTheme="minorHAnsi"/>
                <w:color w:val="auto"/>
                <w:sz w:val="18"/>
                <w:szCs w:val="18"/>
              </w:rPr>
              <w:t xml:space="preserve"> 0-180⁰ normal</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8639B2" w:rsidRDefault="008639B2" w:rsidP="0085054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120⁰</w:t>
            </w:r>
            <w:r w:rsidR="0079512A">
              <w:rPr>
                <w:rFonts w:asciiTheme="minorHAnsi" w:eastAsia="Calibri" w:hAnsiTheme="minorHAnsi"/>
                <w:color w:val="auto"/>
                <w:sz w:val="18"/>
                <w:szCs w:val="18"/>
              </w:rPr>
              <w:t xml:space="preserve"> </w:t>
            </w:r>
            <w:r w:rsidR="00850546">
              <w:rPr>
                <w:rFonts w:asciiTheme="minorHAnsi" w:eastAsia="Calibri" w:hAnsiTheme="minorHAnsi"/>
                <w:color w:val="auto"/>
                <w:sz w:val="18"/>
                <w:szCs w:val="18"/>
              </w:rPr>
              <w:t xml:space="preserve"> </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8639B2" w:rsidRDefault="008639B2" w:rsidP="00A621F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160⁰</w:t>
            </w:r>
          </w:p>
        </w:tc>
      </w:tr>
      <w:tr w:rsidR="008639B2" w:rsidTr="00A621F6">
        <w:trPr>
          <w:jc w:val="center"/>
        </w:trPr>
        <w:tc>
          <w:tcPr>
            <w:tcW w:w="2216" w:type="dxa"/>
            <w:tcBorders>
              <w:top w:val="single" w:sz="4" w:space="0" w:color="000000"/>
              <w:left w:val="single" w:sz="4" w:space="0" w:color="000000"/>
              <w:bottom w:val="single" w:sz="4" w:space="0" w:color="000000"/>
              <w:right w:val="single" w:sz="4" w:space="0" w:color="000000"/>
            </w:tcBorders>
            <w:vAlign w:val="center"/>
            <w:hideMark/>
          </w:tcPr>
          <w:p w:rsidR="008639B2" w:rsidRDefault="008639B2" w:rsidP="00A621F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Abduction 0-180⁰ normal</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8639B2" w:rsidRDefault="008639B2" w:rsidP="0085054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 xml:space="preserve">90⁰ </w:t>
            </w:r>
            <w:r w:rsidR="0079512A">
              <w:rPr>
                <w:rFonts w:asciiTheme="minorHAnsi" w:eastAsia="Calibri" w:hAnsiTheme="minorHAnsi"/>
                <w:color w:val="auto"/>
                <w:sz w:val="18"/>
                <w:szCs w:val="18"/>
              </w:rPr>
              <w:t xml:space="preserve"> </w:t>
            </w:r>
            <w:r w:rsidR="00850546">
              <w:rPr>
                <w:rFonts w:asciiTheme="minorHAnsi" w:eastAsia="Calibri" w:hAnsiTheme="minorHAnsi"/>
                <w:color w:val="auto"/>
                <w:sz w:val="18"/>
                <w:szCs w:val="18"/>
              </w:rPr>
              <w:t xml:space="preserve"> </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8639B2" w:rsidRDefault="008639B2" w:rsidP="00A621F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160⁰</w:t>
            </w:r>
          </w:p>
        </w:tc>
      </w:tr>
      <w:tr w:rsidR="008639B2" w:rsidTr="00A621F6">
        <w:trPr>
          <w:jc w:val="center"/>
        </w:trPr>
        <w:tc>
          <w:tcPr>
            <w:tcW w:w="2216" w:type="dxa"/>
            <w:tcBorders>
              <w:top w:val="single" w:sz="4" w:space="0" w:color="000000"/>
              <w:left w:val="single" w:sz="4" w:space="0" w:color="000000"/>
              <w:bottom w:val="single" w:sz="4" w:space="0" w:color="000000"/>
              <w:right w:val="single" w:sz="4" w:space="0" w:color="000000"/>
            </w:tcBorders>
            <w:vAlign w:val="center"/>
            <w:hideMark/>
          </w:tcPr>
          <w:p w:rsidR="008639B2" w:rsidRDefault="008639B2" w:rsidP="00A621F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Comments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8639B2" w:rsidRDefault="00683723" w:rsidP="00A621F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Painful motion</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8639B2" w:rsidRDefault="008639B2" w:rsidP="00A621F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Painful motion</w:t>
            </w:r>
          </w:p>
        </w:tc>
      </w:tr>
      <w:tr w:rsidR="008639B2" w:rsidTr="00A621F6">
        <w:trPr>
          <w:jc w:val="center"/>
        </w:trPr>
        <w:tc>
          <w:tcPr>
            <w:tcW w:w="2216" w:type="dxa"/>
            <w:tcBorders>
              <w:top w:val="single" w:sz="4" w:space="0" w:color="000000"/>
              <w:left w:val="single" w:sz="4" w:space="0" w:color="000000"/>
              <w:bottom w:val="single" w:sz="4" w:space="0" w:color="000000"/>
              <w:right w:val="single" w:sz="4" w:space="0" w:color="000000"/>
            </w:tcBorders>
            <w:vAlign w:val="center"/>
            <w:hideMark/>
          </w:tcPr>
          <w:p w:rsidR="008639B2" w:rsidRDefault="009F43C0" w:rsidP="004B7982">
            <w:pPr>
              <w:spacing w:line="180" w:lineRule="exact"/>
              <w:jc w:val="center"/>
              <w:rPr>
                <w:rFonts w:asciiTheme="minorHAnsi" w:eastAsia="Calibri" w:hAnsiTheme="minorHAnsi"/>
                <w:color w:val="auto"/>
                <w:sz w:val="18"/>
                <w:szCs w:val="18"/>
              </w:rPr>
            </w:pPr>
            <w:r>
              <w:rPr>
                <w:rFonts w:asciiTheme="minorHAnsi" w:eastAsia="Calibri" w:hAnsiTheme="minorHAnsi" w:cstheme="minorHAnsi"/>
                <w:color w:val="auto"/>
                <w:sz w:val="18"/>
                <w:szCs w:val="18"/>
              </w:rPr>
              <w:t>§</w:t>
            </w:r>
            <w:r w:rsidR="00A95FB1">
              <w:rPr>
                <w:rFonts w:asciiTheme="minorHAnsi" w:eastAsia="Calibri" w:hAnsiTheme="minorHAnsi"/>
                <w:color w:val="auto"/>
                <w:sz w:val="18"/>
                <w:szCs w:val="18"/>
              </w:rPr>
              <w:t xml:space="preserve">4.71a </w:t>
            </w:r>
            <w:r w:rsidR="008639B2">
              <w:rPr>
                <w:rFonts w:asciiTheme="minorHAnsi" w:eastAsia="Calibri" w:hAnsiTheme="minorHAnsi"/>
                <w:color w:val="auto"/>
                <w:sz w:val="18"/>
                <w:szCs w:val="18"/>
              </w:rPr>
              <w:t>Rating</w:t>
            </w:r>
            <w:r w:rsidR="00700DEF">
              <w:rPr>
                <w:rFonts w:asciiTheme="minorHAnsi" w:eastAsia="Calibri" w:hAnsiTheme="minorHAnsi"/>
                <w:color w:val="auto"/>
                <w:sz w:val="18"/>
                <w:szCs w:val="18"/>
              </w:rPr>
              <w:t xml:space="preserve"> </w:t>
            </w:r>
            <w:r w:rsidR="00700DEF" w:rsidRPr="009F43C0">
              <w:rPr>
                <w:rFonts w:asciiTheme="minorHAnsi" w:eastAsia="Calibri" w:hAnsiTheme="minorHAnsi"/>
                <w:color w:val="auto"/>
                <w:sz w:val="18"/>
                <w:szCs w:val="18"/>
              </w:rPr>
              <w:t>(5201)</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8639B2" w:rsidRDefault="00683723" w:rsidP="00A621F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008639B2">
              <w:rPr>
                <w:rFonts w:asciiTheme="minorHAnsi" w:eastAsia="Calibri" w:hAnsiTheme="minorHAnsi"/>
                <w:color w:val="auto"/>
                <w:sz w:val="18"/>
                <w:szCs w:val="18"/>
              </w:rPr>
              <w:t>%</w:t>
            </w:r>
            <w:r w:rsidR="00700DEF">
              <w:rPr>
                <w:rFonts w:asciiTheme="minorHAnsi" w:eastAsia="Calibri" w:hAnsiTheme="minorHAnsi"/>
                <w:color w:val="auto"/>
                <w:sz w:val="18"/>
                <w:szCs w:val="18"/>
              </w:rPr>
              <w:t xml:space="preserve"> </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8639B2" w:rsidRDefault="00683723" w:rsidP="00A621F6">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10</w:t>
            </w:r>
            <w:r w:rsidR="008639B2">
              <w:rPr>
                <w:rFonts w:asciiTheme="minorHAnsi" w:eastAsia="Calibri" w:hAnsiTheme="minorHAnsi"/>
                <w:color w:val="auto"/>
                <w:sz w:val="18"/>
                <w:szCs w:val="18"/>
              </w:rPr>
              <w:t>%</w:t>
            </w:r>
          </w:p>
        </w:tc>
      </w:tr>
    </w:tbl>
    <w:p w:rsidR="00E85B1B" w:rsidRPr="009F43C0" w:rsidRDefault="004C4C01" w:rsidP="00885447">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ab/>
        <w:t xml:space="preserve">              </w:t>
      </w:r>
      <w:r w:rsidRPr="009F43C0">
        <w:rPr>
          <w:rFonts w:asciiTheme="minorHAnsi" w:hAnsiTheme="minorHAnsi"/>
          <w:color w:val="auto"/>
          <w:sz w:val="18"/>
          <w:szCs w:val="18"/>
        </w:rPr>
        <w:t>*</w:t>
      </w:r>
      <w:r w:rsidR="009F43C0" w:rsidRPr="009F43C0">
        <w:rPr>
          <w:rFonts w:asciiTheme="minorHAnsi" w:hAnsiTheme="minorHAnsi"/>
          <w:color w:val="auto"/>
          <w:sz w:val="18"/>
          <w:szCs w:val="18"/>
        </w:rPr>
        <w:t xml:space="preserve">Minor joint; </w:t>
      </w:r>
      <w:r w:rsidRPr="009F43C0">
        <w:rPr>
          <w:rFonts w:asciiTheme="minorHAnsi" w:hAnsiTheme="minorHAnsi"/>
          <w:color w:val="auto"/>
          <w:sz w:val="18"/>
          <w:szCs w:val="18"/>
        </w:rPr>
        <w:t>CI right hand dominant</w:t>
      </w:r>
    </w:p>
    <w:p w:rsidR="004C4C01" w:rsidRPr="008D5212" w:rsidRDefault="004C4C01" w:rsidP="00885447">
      <w:pPr>
        <w:tabs>
          <w:tab w:val="left" w:pos="288"/>
          <w:tab w:val="left" w:pos="4752"/>
        </w:tabs>
        <w:spacing w:line="240" w:lineRule="exact"/>
        <w:jc w:val="both"/>
        <w:rPr>
          <w:rFonts w:asciiTheme="minorHAnsi" w:hAnsiTheme="minorHAnsi"/>
          <w:color w:val="auto"/>
          <w:szCs w:val="24"/>
        </w:rPr>
      </w:pPr>
    </w:p>
    <w:p w:rsidR="0056303E" w:rsidRDefault="0056303E" w:rsidP="00505B0E">
      <w:pPr>
        <w:tabs>
          <w:tab w:val="left" w:pos="288"/>
          <w:tab w:val="left" w:pos="4752"/>
        </w:tabs>
        <w:spacing w:line="240" w:lineRule="exact"/>
        <w:jc w:val="both"/>
        <w:rPr>
          <w:rFonts w:asciiTheme="minorHAnsi" w:hAnsiTheme="minorHAnsi"/>
          <w:color w:val="auto"/>
          <w:szCs w:val="24"/>
        </w:rPr>
      </w:pPr>
    </w:p>
    <w:p w:rsidR="00D92BB3" w:rsidRPr="00505B0E" w:rsidRDefault="00E85B1B" w:rsidP="00505B0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lastRenderedPageBreak/>
        <w:t xml:space="preserve">The </w:t>
      </w:r>
      <w:r w:rsidR="004B7982" w:rsidRPr="009F43C0">
        <w:rPr>
          <w:rFonts w:asciiTheme="minorHAnsi" w:hAnsiTheme="minorHAnsi"/>
          <w:color w:val="auto"/>
          <w:szCs w:val="24"/>
        </w:rPr>
        <w:t>right hand-dominant</w:t>
      </w:r>
      <w:r w:rsidR="004B7982">
        <w:rPr>
          <w:rFonts w:asciiTheme="minorHAnsi" w:hAnsiTheme="minorHAnsi"/>
          <w:color w:val="auto"/>
          <w:szCs w:val="24"/>
        </w:rPr>
        <w:t xml:space="preserve"> </w:t>
      </w:r>
      <w:r>
        <w:rPr>
          <w:rFonts w:asciiTheme="minorHAnsi" w:hAnsiTheme="minorHAnsi"/>
          <w:color w:val="auto"/>
          <w:szCs w:val="24"/>
        </w:rPr>
        <w:t xml:space="preserve">CI </w:t>
      </w:r>
      <w:r w:rsidR="00FF5C5B">
        <w:rPr>
          <w:rFonts w:asciiTheme="minorHAnsi" w:hAnsiTheme="minorHAnsi"/>
          <w:color w:val="auto"/>
          <w:szCs w:val="24"/>
        </w:rPr>
        <w:t>reported</w:t>
      </w:r>
      <w:r w:rsidR="00FF5C5B" w:rsidRPr="00FF5C5B">
        <w:rPr>
          <w:rFonts w:asciiTheme="minorHAnsi" w:hAnsiTheme="minorHAnsi"/>
          <w:color w:val="auto"/>
          <w:szCs w:val="24"/>
        </w:rPr>
        <w:t xml:space="preserve"> </w:t>
      </w:r>
      <w:r w:rsidR="00FF5C5B">
        <w:rPr>
          <w:rFonts w:asciiTheme="minorHAnsi" w:hAnsiTheme="minorHAnsi"/>
          <w:color w:val="auto"/>
          <w:szCs w:val="24"/>
        </w:rPr>
        <w:t>constant pain</w:t>
      </w:r>
      <w:r>
        <w:rPr>
          <w:rFonts w:asciiTheme="minorHAnsi" w:hAnsiTheme="minorHAnsi"/>
          <w:color w:val="auto"/>
          <w:szCs w:val="24"/>
        </w:rPr>
        <w:t xml:space="preserve"> to the </w:t>
      </w:r>
      <w:r w:rsidR="008D5212">
        <w:rPr>
          <w:rFonts w:asciiTheme="minorHAnsi" w:hAnsiTheme="minorHAnsi"/>
          <w:color w:val="auto"/>
          <w:szCs w:val="24"/>
        </w:rPr>
        <w:t xml:space="preserve">orthopedic </w:t>
      </w:r>
      <w:r>
        <w:rPr>
          <w:rFonts w:asciiTheme="minorHAnsi" w:hAnsiTheme="minorHAnsi"/>
          <w:color w:val="auto"/>
          <w:szCs w:val="24"/>
        </w:rPr>
        <w:t>NARSUM examiner</w:t>
      </w:r>
      <w:r w:rsidR="00FF5C5B">
        <w:rPr>
          <w:rFonts w:asciiTheme="minorHAnsi" w:hAnsiTheme="minorHAnsi"/>
          <w:color w:val="auto"/>
          <w:szCs w:val="24"/>
        </w:rPr>
        <w:t xml:space="preserve"> </w:t>
      </w:r>
      <w:r w:rsidR="0056303E">
        <w:rPr>
          <w:rFonts w:asciiTheme="minorHAnsi" w:hAnsiTheme="minorHAnsi"/>
          <w:color w:val="auto"/>
          <w:szCs w:val="24"/>
        </w:rPr>
        <w:t xml:space="preserve">         </w:t>
      </w:r>
      <w:r w:rsidR="008D5212">
        <w:rPr>
          <w:rFonts w:asciiTheme="minorHAnsi" w:hAnsiTheme="minorHAnsi"/>
          <w:color w:val="auto"/>
          <w:szCs w:val="24"/>
        </w:rPr>
        <w:t xml:space="preserve">(8 September 2006) </w:t>
      </w:r>
      <w:r>
        <w:rPr>
          <w:rFonts w:asciiTheme="minorHAnsi" w:hAnsiTheme="minorHAnsi"/>
          <w:color w:val="auto"/>
          <w:szCs w:val="24"/>
        </w:rPr>
        <w:t xml:space="preserve">especially when raising his arm near shoulder level.  Lying on the shoulder caused pain.  </w:t>
      </w:r>
      <w:r w:rsidR="00FF5C5B">
        <w:rPr>
          <w:rFonts w:asciiTheme="minorHAnsi" w:hAnsiTheme="minorHAnsi"/>
          <w:color w:val="auto"/>
          <w:szCs w:val="24"/>
        </w:rPr>
        <w:t>The</w:t>
      </w:r>
      <w:r>
        <w:rPr>
          <w:rFonts w:asciiTheme="minorHAnsi" w:hAnsiTheme="minorHAnsi"/>
          <w:color w:val="auto"/>
          <w:szCs w:val="24"/>
        </w:rPr>
        <w:t xml:space="preserve"> shoulder would sometimes </w:t>
      </w:r>
      <w:r w:rsidR="008D5212">
        <w:rPr>
          <w:rFonts w:asciiTheme="minorHAnsi" w:hAnsiTheme="minorHAnsi"/>
          <w:color w:val="auto"/>
          <w:szCs w:val="24"/>
        </w:rPr>
        <w:t>“</w:t>
      </w:r>
      <w:r>
        <w:rPr>
          <w:rFonts w:asciiTheme="minorHAnsi" w:hAnsiTheme="minorHAnsi"/>
          <w:color w:val="auto"/>
          <w:szCs w:val="24"/>
        </w:rPr>
        <w:t>pop</w:t>
      </w:r>
      <w:r w:rsidR="008D5212">
        <w:rPr>
          <w:rFonts w:asciiTheme="minorHAnsi" w:hAnsiTheme="minorHAnsi"/>
          <w:color w:val="auto"/>
          <w:szCs w:val="24"/>
        </w:rPr>
        <w:t xml:space="preserve">” </w:t>
      </w:r>
      <w:r w:rsidR="00FF5C5B">
        <w:rPr>
          <w:rFonts w:asciiTheme="minorHAnsi" w:hAnsiTheme="minorHAnsi"/>
          <w:color w:val="auto"/>
          <w:szCs w:val="24"/>
        </w:rPr>
        <w:t>with movement</w:t>
      </w:r>
      <w:r>
        <w:rPr>
          <w:rFonts w:asciiTheme="minorHAnsi" w:hAnsiTheme="minorHAnsi"/>
          <w:color w:val="auto"/>
          <w:szCs w:val="24"/>
        </w:rPr>
        <w:t xml:space="preserve">.  </w:t>
      </w:r>
      <w:r w:rsidR="000D2AD7">
        <w:rPr>
          <w:rFonts w:asciiTheme="minorHAnsi" w:hAnsiTheme="minorHAnsi"/>
          <w:color w:val="auto"/>
          <w:szCs w:val="24"/>
        </w:rPr>
        <w:t xml:space="preserve">Examination showed no tenderness, but </w:t>
      </w:r>
      <w:r w:rsidR="008D5212">
        <w:rPr>
          <w:rFonts w:asciiTheme="minorHAnsi" w:hAnsiTheme="minorHAnsi"/>
          <w:color w:val="auto"/>
          <w:szCs w:val="24"/>
        </w:rPr>
        <w:t>“</w:t>
      </w:r>
      <w:r w:rsidR="000D2AD7" w:rsidRPr="008D5212">
        <w:rPr>
          <w:rFonts w:asciiTheme="minorHAnsi" w:hAnsiTheme="minorHAnsi"/>
          <w:color w:val="auto"/>
          <w:szCs w:val="24"/>
        </w:rPr>
        <w:t>r</w:t>
      </w:r>
      <w:r w:rsidR="000D2AD7">
        <w:rPr>
          <w:rFonts w:asciiTheme="minorHAnsi" w:hAnsiTheme="minorHAnsi"/>
          <w:color w:val="auto"/>
          <w:szCs w:val="24"/>
        </w:rPr>
        <w:t>esisted movements in all planes were painfu</w:t>
      </w:r>
      <w:r w:rsidR="000D2AD7" w:rsidRPr="008D5212">
        <w:rPr>
          <w:rFonts w:asciiTheme="minorHAnsi" w:hAnsiTheme="minorHAnsi"/>
          <w:color w:val="auto"/>
          <w:szCs w:val="24"/>
        </w:rPr>
        <w:t>l</w:t>
      </w:r>
      <w:r w:rsidR="0056303E">
        <w:rPr>
          <w:rFonts w:asciiTheme="minorHAnsi" w:hAnsiTheme="minorHAnsi"/>
          <w:color w:val="auto"/>
          <w:szCs w:val="24"/>
        </w:rPr>
        <w:t>.</w:t>
      </w:r>
      <w:r w:rsidR="008D5212" w:rsidRPr="008D5212">
        <w:rPr>
          <w:rFonts w:asciiTheme="minorHAnsi" w:hAnsiTheme="minorHAnsi"/>
          <w:color w:val="auto"/>
          <w:szCs w:val="24"/>
        </w:rPr>
        <w:t>”</w:t>
      </w:r>
      <w:r w:rsidR="000D2AD7">
        <w:rPr>
          <w:rFonts w:asciiTheme="minorHAnsi" w:hAnsiTheme="minorHAnsi"/>
          <w:color w:val="auto"/>
          <w:szCs w:val="24"/>
        </w:rPr>
        <w:t xml:space="preserve">  Impingement signs were absent.</w:t>
      </w:r>
      <w:r w:rsidR="002D3A41">
        <w:rPr>
          <w:rFonts w:asciiTheme="minorHAnsi" w:hAnsiTheme="minorHAnsi"/>
          <w:color w:val="auto"/>
          <w:szCs w:val="24"/>
        </w:rPr>
        <w:t xml:space="preserve"> </w:t>
      </w:r>
      <w:r w:rsidR="000D2AD7">
        <w:rPr>
          <w:rFonts w:asciiTheme="minorHAnsi" w:hAnsiTheme="minorHAnsi"/>
          <w:color w:val="auto"/>
          <w:szCs w:val="24"/>
        </w:rPr>
        <w:t xml:space="preserve"> Passive motion was accompanied by </w:t>
      </w:r>
      <w:r w:rsidR="008D5212">
        <w:rPr>
          <w:rFonts w:asciiTheme="minorHAnsi" w:hAnsiTheme="minorHAnsi"/>
          <w:color w:val="auto"/>
          <w:szCs w:val="24"/>
        </w:rPr>
        <w:t>“</w:t>
      </w:r>
      <w:r w:rsidR="00CF6E96" w:rsidRPr="008D5212">
        <w:rPr>
          <w:rFonts w:asciiTheme="minorHAnsi" w:hAnsiTheme="minorHAnsi"/>
          <w:color w:val="auto"/>
          <w:szCs w:val="24"/>
        </w:rPr>
        <w:t>c</w:t>
      </w:r>
      <w:r w:rsidR="00CF6E96">
        <w:rPr>
          <w:rFonts w:asciiTheme="minorHAnsi" w:hAnsiTheme="minorHAnsi"/>
          <w:color w:val="auto"/>
          <w:szCs w:val="24"/>
        </w:rPr>
        <w:t>losing eyes, grimacing and muscle contraction</w:t>
      </w:r>
      <w:r w:rsidR="00CF6E96" w:rsidRPr="008D5212">
        <w:rPr>
          <w:rFonts w:asciiTheme="minorHAnsi" w:hAnsiTheme="minorHAnsi"/>
          <w:color w:val="auto"/>
          <w:szCs w:val="24"/>
        </w:rPr>
        <w:t>s</w:t>
      </w:r>
      <w:r w:rsidR="0056303E">
        <w:rPr>
          <w:rFonts w:asciiTheme="minorHAnsi" w:hAnsiTheme="minorHAnsi"/>
          <w:color w:val="auto"/>
          <w:szCs w:val="24"/>
        </w:rPr>
        <w:t>.</w:t>
      </w:r>
      <w:r w:rsidR="008D5212" w:rsidRPr="008D5212">
        <w:rPr>
          <w:rFonts w:asciiTheme="minorHAnsi" w:hAnsiTheme="minorHAnsi"/>
          <w:color w:val="auto"/>
          <w:szCs w:val="24"/>
        </w:rPr>
        <w:t>”</w:t>
      </w:r>
      <w:r w:rsidR="00352BCA">
        <w:rPr>
          <w:rFonts w:asciiTheme="minorHAnsi" w:hAnsiTheme="minorHAnsi"/>
          <w:color w:val="auto"/>
          <w:szCs w:val="24"/>
        </w:rPr>
        <w:t xml:space="preserve"> </w:t>
      </w:r>
      <w:r w:rsidR="000D2AD7">
        <w:rPr>
          <w:rFonts w:asciiTheme="minorHAnsi" w:hAnsiTheme="minorHAnsi"/>
          <w:color w:val="auto"/>
          <w:szCs w:val="24"/>
        </w:rPr>
        <w:t xml:space="preserve"> </w:t>
      </w:r>
      <w:r>
        <w:rPr>
          <w:rFonts w:asciiTheme="minorHAnsi" w:hAnsiTheme="minorHAnsi"/>
          <w:color w:val="auto"/>
          <w:szCs w:val="24"/>
        </w:rPr>
        <w:t xml:space="preserve">The endpoint of passive flexion and abduction was </w:t>
      </w:r>
      <w:r w:rsidR="008D5212">
        <w:rPr>
          <w:rFonts w:asciiTheme="minorHAnsi" w:hAnsiTheme="minorHAnsi"/>
          <w:color w:val="auto"/>
          <w:szCs w:val="24"/>
        </w:rPr>
        <w:t>“</w:t>
      </w:r>
      <w:r>
        <w:rPr>
          <w:rFonts w:asciiTheme="minorHAnsi" w:hAnsiTheme="minorHAnsi"/>
          <w:color w:val="auto"/>
          <w:szCs w:val="24"/>
        </w:rPr>
        <w:t>vague</w:t>
      </w:r>
      <w:r w:rsidR="008D5212">
        <w:rPr>
          <w:rFonts w:asciiTheme="minorHAnsi" w:hAnsiTheme="minorHAnsi"/>
          <w:color w:val="auto"/>
          <w:szCs w:val="24"/>
        </w:rPr>
        <w:t>”</w:t>
      </w:r>
      <w:r w:rsidR="007E72CB">
        <w:rPr>
          <w:rFonts w:asciiTheme="minorHAnsi" w:hAnsiTheme="minorHAnsi"/>
          <w:color w:val="auto"/>
          <w:szCs w:val="24"/>
        </w:rPr>
        <w:t xml:space="preserve"> and limited by pain</w:t>
      </w:r>
      <w:r>
        <w:rPr>
          <w:rFonts w:asciiTheme="minorHAnsi" w:hAnsiTheme="minorHAnsi"/>
          <w:color w:val="auto"/>
          <w:szCs w:val="24"/>
        </w:rPr>
        <w:t>.</w:t>
      </w:r>
      <w:r w:rsidR="00352BCA">
        <w:rPr>
          <w:rFonts w:asciiTheme="minorHAnsi" w:hAnsiTheme="minorHAnsi"/>
          <w:color w:val="auto"/>
          <w:szCs w:val="24"/>
        </w:rPr>
        <w:t xml:space="preserve"> </w:t>
      </w:r>
      <w:r w:rsidR="00850546" w:rsidRPr="00850546">
        <w:rPr>
          <w:rFonts w:asciiTheme="minorHAnsi" w:hAnsiTheme="minorHAnsi"/>
          <w:color w:val="auto"/>
          <w:szCs w:val="24"/>
        </w:rPr>
        <w:t xml:space="preserve"> </w:t>
      </w:r>
      <w:r w:rsidR="00850546">
        <w:rPr>
          <w:rFonts w:asciiTheme="minorHAnsi" w:hAnsiTheme="minorHAnsi"/>
          <w:color w:val="auto"/>
          <w:szCs w:val="24"/>
        </w:rPr>
        <w:t xml:space="preserve">Impingement signs were absent. </w:t>
      </w:r>
      <w:r w:rsidR="00CF6E96">
        <w:rPr>
          <w:rFonts w:asciiTheme="minorHAnsi" w:hAnsiTheme="minorHAnsi"/>
          <w:color w:val="auto"/>
          <w:szCs w:val="24"/>
        </w:rPr>
        <w:t xml:space="preserve"> </w:t>
      </w:r>
      <w:r w:rsidR="00EA6B30" w:rsidRPr="008D5212">
        <w:rPr>
          <w:rFonts w:asciiTheme="minorHAnsi" w:hAnsiTheme="minorHAnsi"/>
          <w:color w:val="auto"/>
          <w:szCs w:val="24"/>
        </w:rPr>
        <w:t>The orthopedi</w:t>
      </w:r>
      <w:r w:rsidR="008D5212" w:rsidRPr="008D5212">
        <w:rPr>
          <w:rFonts w:asciiTheme="minorHAnsi" w:hAnsiTheme="minorHAnsi"/>
          <w:color w:val="auto"/>
          <w:szCs w:val="24"/>
        </w:rPr>
        <w:t xml:space="preserve">c surgeon </w:t>
      </w:r>
      <w:r w:rsidR="00EA6B30" w:rsidRPr="008D5212">
        <w:rPr>
          <w:rFonts w:asciiTheme="minorHAnsi" w:hAnsiTheme="minorHAnsi"/>
          <w:color w:val="auto"/>
          <w:szCs w:val="24"/>
        </w:rPr>
        <w:t>observed that the CI was “quite muscular” and noted normal strength and absence of atrophy about the shoulders.</w:t>
      </w:r>
      <w:r w:rsidR="00EA6B30">
        <w:rPr>
          <w:rFonts w:asciiTheme="minorHAnsi" w:hAnsiTheme="minorHAnsi"/>
          <w:color w:val="auto"/>
          <w:szCs w:val="24"/>
        </w:rPr>
        <w:t xml:space="preserve">  </w:t>
      </w:r>
      <w:r w:rsidR="002D3A41">
        <w:rPr>
          <w:rFonts w:asciiTheme="minorHAnsi" w:hAnsiTheme="minorHAnsi"/>
          <w:color w:val="auto"/>
          <w:szCs w:val="24"/>
        </w:rPr>
        <w:t xml:space="preserve">Two weeks before </w:t>
      </w:r>
      <w:r w:rsidR="006E4983">
        <w:rPr>
          <w:rFonts w:asciiTheme="minorHAnsi" w:hAnsiTheme="minorHAnsi"/>
          <w:color w:val="auto"/>
          <w:szCs w:val="24"/>
        </w:rPr>
        <w:t>(22 August 2006)</w:t>
      </w:r>
      <w:r w:rsidR="002C5DE2">
        <w:rPr>
          <w:rFonts w:asciiTheme="minorHAnsi" w:hAnsiTheme="minorHAnsi"/>
          <w:color w:val="auto"/>
          <w:szCs w:val="24"/>
        </w:rPr>
        <w:t>, the neurology examiner</w:t>
      </w:r>
      <w:r w:rsidR="006E4983">
        <w:rPr>
          <w:rFonts w:asciiTheme="minorHAnsi" w:hAnsiTheme="minorHAnsi"/>
          <w:color w:val="auto"/>
          <w:szCs w:val="24"/>
        </w:rPr>
        <w:t xml:space="preserve"> reported that the shoulder would click and that pain occurred with a can-emptying motion</w:t>
      </w:r>
      <w:r w:rsidR="008D5212">
        <w:rPr>
          <w:rFonts w:asciiTheme="minorHAnsi" w:hAnsiTheme="minorHAnsi"/>
          <w:color w:val="auto"/>
          <w:szCs w:val="24"/>
        </w:rPr>
        <w:t xml:space="preserve"> (a test for supraspinatus tendon impingement) that was not shown by the orthopedic examiner.</w:t>
      </w:r>
      <w:r w:rsidR="002C5DE2">
        <w:rPr>
          <w:rFonts w:asciiTheme="minorHAnsi" w:hAnsiTheme="minorHAnsi"/>
          <w:color w:val="auto"/>
          <w:szCs w:val="24"/>
        </w:rPr>
        <w:t xml:space="preserve">  However, the neurologist also documented normal symmetric strength of shoulder muscles</w:t>
      </w:r>
      <w:r w:rsidR="00510B11">
        <w:rPr>
          <w:rFonts w:asciiTheme="minorHAnsi" w:hAnsiTheme="minorHAnsi"/>
          <w:color w:val="auto"/>
          <w:szCs w:val="24"/>
        </w:rPr>
        <w:t xml:space="preserve"> without atrophy</w:t>
      </w:r>
      <w:r w:rsidR="002C5DE2">
        <w:rPr>
          <w:rFonts w:asciiTheme="minorHAnsi" w:hAnsiTheme="minorHAnsi"/>
          <w:color w:val="auto"/>
          <w:szCs w:val="24"/>
        </w:rPr>
        <w:t>.  X-rays were normal.</w:t>
      </w:r>
      <w:r w:rsidR="00C3644D">
        <w:rPr>
          <w:rFonts w:asciiTheme="minorHAnsi" w:hAnsiTheme="minorHAnsi"/>
          <w:color w:val="auto"/>
          <w:szCs w:val="24"/>
        </w:rPr>
        <w:t xml:space="preserve">  </w:t>
      </w:r>
      <w:r w:rsidR="008639B2">
        <w:rPr>
          <w:rFonts w:asciiTheme="minorHAnsi" w:hAnsiTheme="minorHAnsi"/>
          <w:color w:val="auto"/>
          <w:szCs w:val="24"/>
        </w:rPr>
        <w:t xml:space="preserve">The C&amp;P examiner reported that the shoulder condition began in 2005 and was not associated with known injury.  </w:t>
      </w:r>
      <w:r w:rsidR="00425D01">
        <w:rPr>
          <w:rFonts w:asciiTheme="minorHAnsi" w:hAnsiTheme="minorHAnsi"/>
          <w:color w:val="auto"/>
          <w:szCs w:val="24"/>
        </w:rPr>
        <w:t xml:space="preserve">There were no episodes of dislocation or subluxation.  </w:t>
      </w:r>
      <w:r w:rsidR="008639B2">
        <w:rPr>
          <w:rFonts w:asciiTheme="minorHAnsi" w:hAnsiTheme="minorHAnsi"/>
          <w:color w:val="auto"/>
          <w:szCs w:val="24"/>
        </w:rPr>
        <w:t xml:space="preserve">Despite a reported series of steroid injections and physical therapy in 2005, symptoms became progressively worse.  </w:t>
      </w:r>
      <w:r w:rsidR="00425D01">
        <w:rPr>
          <w:rFonts w:asciiTheme="minorHAnsi" w:hAnsiTheme="minorHAnsi"/>
          <w:color w:val="auto"/>
          <w:szCs w:val="24"/>
        </w:rPr>
        <w:t xml:space="preserve">Flare-ups of pain were reported to occur monthly, lasted for an hour or two, and were of moderate severity.  Anti-inflammatory agents provided partial relief.  Physical examination </w:t>
      </w:r>
      <w:r w:rsidR="00A96BC5">
        <w:rPr>
          <w:rFonts w:asciiTheme="minorHAnsi" w:hAnsiTheme="minorHAnsi"/>
          <w:color w:val="auto"/>
          <w:szCs w:val="24"/>
        </w:rPr>
        <w:t>showed nearly full active arm elevation in both forward flexion and abduction to 160 degrees with report of pain beginning at 90 degrees.  There</w:t>
      </w:r>
      <w:r w:rsidR="00425D01">
        <w:rPr>
          <w:rFonts w:asciiTheme="minorHAnsi" w:hAnsiTheme="minorHAnsi"/>
          <w:color w:val="auto"/>
          <w:szCs w:val="24"/>
        </w:rPr>
        <w:t xml:space="preserve"> was no additional limitation of motion </w:t>
      </w:r>
      <w:r w:rsidR="00A96BC5">
        <w:rPr>
          <w:rFonts w:asciiTheme="minorHAnsi" w:hAnsiTheme="minorHAnsi"/>
          <w:color w:val="auto"/>
          <w:szCs w:val="24"/>
        </w:rPr>
        <w:t xml:space="preserve">after </w:t>
      </w:r>
      <w:r w:rsidR="00425D01">
        <w:rPr>
          <w:rFonts w:asciiTheme="minorHAnsi" w:hAnsiTheme="minorHAnsi"/>
          <w:color w:val="auto"/>
          <w:szCs w:val="24"/>
        </w:rPr>
        <w:t>repeti</w:t>
      </w:r>
      <w:r w:rsidR="00A96BC5">
        <w:rPr>
          <w:rFonts w:asciiTheme="minorHAnsi" w:hAnsiTheme="minorHAnsi"/>
          <w:color w:val="auto"/>
          <w:szCs w:val="24"/>
        </w:rPr>
        <w:t>tive use and muscle strength was normal.</w:t>
      </w:r>
      <w:r w:rsidR="002F4160">
        <w:rPr>
          <w:rFonts w:asciiTheme="minorHAnsi" w:hAnsiTheme="minorHAnsi"/>
          <w:color w:val="auto"/>
          <w:szCs w:val="24"/>
        </w:rPr>
        <w:t xml:space="preserve">  The </w:t>
      </w:r>
      <w:r w:rsidR="00A008EB" w:rsidRPr="002F4160">
        <w:rPr>
          <w:rFonts w:asciiTheme="minorHAnsi" w:hAnsiTheme="minorHAnsi"/>
          <w:color w:val="auto"/>
          <w:szCs w:val="24"/>
        </w:rPr>
        <w:t xml:space="preserve">C&amp;P examiner concluded </w:t>
      </w:r>
      <w:r w:rsidR="002F4160" w:rsidRPr="002F4160">
        <w:rPr>
          <w:rFonts w:asciiTheme="minorHAnsi" w:hAnsiTheme="minorHAnsi"/>
          <w:color w:val="auto"/>
          <w:szCs w:val="24"/>
        </w:rPr>
        <w:t xml:space="preserve">there would be </w:t>
      </w:r>
      <w:r w:rsidR="00A008EB" w:rsidRPr="002F4160">
        <w:rPr>
          <w:rFonts w:asciiTheme="minorHAnsi" w:hAnsiTheme="minorHAnsi"/>
          <w:color w:val="auto"/>
          <w:szCs w:val="24"/>
        </w:rPr>
        <w:t xml:space="preserve">no significant effects for general occupational effect due to </w:t>
      </w:r>
      <w:r w:rsidR="002F4160" w:rsidRPr="002F4160">
        <w:rPr>
          <w:rFonts w:asciiTheme="minorHAnsi" w:hAnsiTheme="minorHAnsi"/>
          <w:color w:val="auto"/>
          <w:szCs w:val="24"/>
        </w:rPr>
        <w:t xml:space="preserve">the </w:t>
      </w:r>
      <w:r w:rsidR="00A008EB" w:rsidRPr="002F4160">
        <w:rPr>
          <w:rFonts w:asciiTheme="minorHAnsi" w:hAnsiTheme="minorHAnsi"/>
          <w:color w:val="auto"/>
          <w:szCs w:val="24"/>
        </w:rPr>
        <w:t>shoulder</w:t>
      </w:r>
      <w:r w:rsidR="002F4160" w:rsidRPr="002F4160">
        <w:rPr>
          <w:rFonts w:asciiTheme="minorHAnsi" w:hAnsiTheme="minorHAnsi"/>
          <w:color w:val="auto"/>
          <w:szCs w:val="24"/>
        </w:rPr>
        <w:t>.</w:t>
      </w:r>
      <w:r w:rsidR="002F4160">
        <w:rPr>
          <w:rFonts w:asciiTheme="minorHAnsi" w:hAnsiTheme="minorHAnsi"/>
          <w:color w:val="auto"/>
          <w:szCs w:val="24"/>
        </w:rPr>
        <w:t xml:space="preserve">  </w:t>
      </w:r>
      <w:r w:rsidR="00D92BB3" w:rsidRPr="00585BBD">
        <w:rPr>
          <w:rFonts w:ascii="Calibri" w:eastAsia="Calibri" w:hAnsi="Calibri"/>
          <w:color w:val="auto"/>
          <w:szCs w:val="24"/>
        </w:rPr>
        <w:t>The VASRD §4.71a threshold for compensable ROM impairment is “shoulder level</w:t>
      </w:r>
      <w:r w:rsidR="0056303E">
        <w:rPr>
          <w:rFonts w:ascii="Calibri" w:eastAsia="Calibri" w:hAnsi="Calibri"/>
          <w:color w:val="auto"/>
          <w:szCs w:val="24"/>
        </w:rPr>
        <w:t>,</w:t>
      </w:r>
      <w:r w:rsidR="00D92BB3" w:rsidRPr="00585BBD">
        <w:rPr>
          <w:rFonts w:ascii="Calibri" w:eastAsia="Calibri" w:hAnsi="Calibri"/>
          <w:color w:val="auto"/>
          <w:szCs w:val="24"/>
        </w:rPr>
        <w:t>” i.e., 90</w:t>
      </w:r>
      <w:r w:rsidR="002F4160">
        <w:rPr>
          <w:rFonts w:ascii="Calibri" w:eastAsia="Calibri" w:hAnsi="Calibri"/>
          <w:color w:val="auto"/>
          <w:szCs w:val="24"/>
        </w:rPr>
        <w:t xml:space="preserve"> degrees.</w:t>
      </w:r>
      <w:r w:rsidR="00D92BB3" w:rsidRPr="00585BBD">
        <w:rPr>
          <w:rFonts w:ascii="Calibri" w:eastAsia="Calibri" w:hAnsi="Calibri"/>
          <w:color w:val="auto"/>
          <w:szCs w:val="24"/>
        </w:rPr>
        <w:t xml:space="preserve"> </w:t>
      </w:r>
      <w:r w:rsidR="002F4160">
        <w:rPr>
          <w:rFonts w:ascii="Calibri" w:eastAsia="Calibri" w:hAnsi="Calibri"/>
          <w:color w:val="auto"/>
          <w:szCs w:val="24"/>
        </w:rPr>
        <w:t xml:space="preserve"> </w:t>
      </w:r>
      <w:r w:rsidR="00D92BB3" w:rsidRPr="00585BBD">
        <w:rPr>
          <w:rFonts w:asciiTheme="minorHAnsi" w:hAnsiTheme="minorHAnsi"/>
          <w:color w:val="auto"/>
          <w:szCs w:val="24"/>
        </w:rPr>
        <w:t xml:space="preserve">The PEB </w:t>
      </w:r>
      <w:r w:rsidR="00D92BB3" w:rsidRPr="00585BBD">
        <w:rPr>
          <w:rFonts w:asciiTheme="minorHAnsi" w:eastAsia="HiddenHorzOCR" w:hAnsiTheme="minorHAnsi"/>
          <w:color w:val="auto"/>
          <w:szCs w:val="24"/>
        </w:rPr>
        <w:t>coded the shoulder condition 50</w:t>
      </w:r>
      <w:r w:rsidR="00585BBD" w:rsidRPr="00585BBD">
        <w:rPr>
          <w:rFonts w:asciiTheme="minorHAnsi" w:eastAsia="HiddenHorzOCR" w:hAnsiTheme="minorHAnsi"/>
          <w:color w:val="auto"/>
          <w:szCs w:val="24"/>
        </w:rPr>
        <w:t>9</w:t>
      </w:r>
      <w:r w:rsidR="00D92BB3" w:rsidRPr="00585BBD">
        <w:rPr>
          <w:rFonts w:asciiTheme="minorHAnsi" w:eastAsia="HiddenHorzOCR" w:hAnsiTheme="minorHAnsi"/>
          <w:color w:val="auto"/>
          <w:szCs w:val="24"/>
        </w:rPr>
        <w:t xml:space="preserve">9-5003, analogous to arthritis and applied the </w:t>
      </w:r>
      <w:r w:rsidR="00D92BB3" w:rsidRPr="00585BBD">
        <w:rPr>
          <w:rFonts w:ascii="Calibri" w:hAnsi="Calibri"/>
          <w:color w:val="auto"/>
          <w:szCs w:val="24"/>
        </w:rPr>
        <w:t>US Army Physical Disability Agency (USAPDA) pain policy in rating</w:t>
      </w:r>
      <w:r w:rsidR="00D92BB3" w:rsidRPr="00585BBD">
        <w:rPr>
          <w:rFonts w:asciiTheme="minorHAnsi" w:eastAsia="HiddenHorzOCR" w:hAnsiTheme="minorHAnsi"/>
          <w:color w:val="auto"/>
          <w:szCs w:val="24"/>
        </w:rPr>
        <w:t>.</w:t>
      </w:r>
      <w:r w:rsidR="00D92BB3" w:rsidRPr="00D92BB3">
        <w:rPr>
          <w:rFonts w:asciiTheme="minorHAnsi" w:hAnsiTheme="minorHAnsi"/>
          <w:color w:val="FF0000"/>
          <w:szCs w:val="24"/>
        </w:rPr>
        <w:t xml:space="preserve">  </w:t>
      </w:r>
      <w:r w:rsidR="00585BBD" w:rsidRPr="00683723">
        <w:rPr>
          <w:rFonts w:asciiTheme="minorHAnsi" w:hAnsiTheme="minorHAnsi"/>
          <w:color w:val="auto"/>
          <w:szCs w:val="24"/>
        </w:rPr>
        <w:t>T</w:t>
      </w:r>
      <w:r w:rsidR="00D92BB3" w:rsidRPr="00683723">
        <w:rPr>
          <w:rFonts w:asciiTheme="minorHAnsi" w:hAnsiTheme="minorHAnsi"/>
          <w:color w:val="auto"/>
          <w:szCs w:val="24"/>
        </w:rPr>
        <w:t xml:space="preserve">he VA used </w:t>
      </w:r>
      <w:r w:rsidR="00585BBD" w:rsidRPr="00683723">
        <w:rPr>
          <w:rFonts w:asciiTheme="minorHAnsi" w:hAnsiTheme="minorHAnsi"/>
          <w:color w:val="auto"/>
          <w:szCs w:val="24"/>
        </w:rPr>
        <w:t>a combination code, 5024-5203</w:t>
      </w:r>
      <w:r w:rsidR="00D92BB3" w:rsidRPr="00683723">
        <w:rPr>
          <w:rFonts w:asciiTheme="minorHAnsi" w:hAnsiTheme="minorHAnsi"/>
          <w:color w:val="auto"/>
          <w:szCs w:val="24"/>
        </w:rPr>
        <w:t xml:space="preserve"> (</w:t>
      </w:r>
      <w:r w:rsidR="0079512A" w:rsidRPr="00683723">
        <w:rPr>
          <w:rFonts w:asciiTheme="minorHAnsi" w:hAnsiTheme="minorHAnsi"/>
          <w:color w:val="auto"/>
          <w:szCs w:val="24"/>
        </w:rPr>
        <w:t>tenosynovit</w:t>
      </w:r>
      <w:r w:rsidR="0079512A">
        <w:rPr>
          <w:rFonts w:asciiTheme="minorHAnsi" w:hAnsiTheme="minorHAnsi"/>
          <w:color w:val="auto"/>
          <w:szCs w:val="24"/>
        </w:rPr>
        <w:t>i</w:t>
      </w:r>
      <w:r w:rsidR="0079512A" w:rsidRPr="00683723">
        <w:rPr>
          <w:rFonts w:asciiTheme="minorHAnsi" w:hAnsiTheme="minorHAnsi"/>
          <w:color w:val="auto"/>
          <w:szCs w:val="24"/>
        </w:rPr>
        <w:t>s</w:t>
      </w:r>
      <w:r w:rsidR="00585BBD" w:rsidRPr="00683723">
        <w:rPr>
          <w:rFonts w:asciiTheme="minorHAnsi" w:hAnsiTheme="minorHAnsi"/>
          <w:color w:val="auto"/>
          <w:szCs w:val="24"/>
        </w:rPr>
        <w:t xml:space="preserve">, </w:t>
      </w:r>
      <w:r w:rsidR="002F4160">
        <w:rPr>
          <w:rFonts w:asciiTheme="minorHAnsi" w:hAnsiTheme="minorHAnsi"/>
          <w:color w:val="auto"/>
          <w:szCs w:val="24"/>
        </w:rPr>
        <w:t xml:space="preserve">and </w:t>
      </w:r>
      <w:r w:rsidR="00585BBD" w:rsidRPr="00683723">
        <w:rPr>
          <w:rFonts w:asciiTheme="minorHAnsi" w:hAnsiTheme="minorHAnsi"/>
          <w:color w:val="auto"/>
          <w:szCs w:val="24"/>
        </w:rPr>
        <w:t>impairment of clavicle or scapula)</w:t>
      </w:r>
      <w:r w:rsidR="00683723" w:rsidRPr="00683723">
        <w:rPr>
          <w:rFonts w:asciiTheme="minorHAnsi" w:hAnsiTheme="minorHAnsi"/>
          <w:color w:val="auto"/>
          <w:szCs w:val="24"/>
        </w:rPr>
        <w:t>,</w:t>
      </w:r>
      <w:r w:rsidR="00585BBD" w:rsidRPr="00683723">
        <w:rPr>
          <w:rFonts w:asciiTheme="minorHAnsi" w:hAnsiTheme="minorHAnsi"/>
          <w:color w:val="auto"/>
          <w:szCs w:val="24"/>
        </w:rPr>
        <w:t xml:space="preserve"> and based its 1</w:t>
      </w:r>
      <w:r w:rsidR="00D92BB3" w:rsidRPr="00683723">
        <w:rPr>
          <w:rFonts w:asciiTheme="minorHAnsi" w:hAnsiTheme="minorHAnsi"/>
          <w:color w:val="auto"/>
          <w:szCs w:val="24"/>
        </w:rPr>
        <w:t xml:space="preserve">0% rating on </w:t>
      </w:r>
      <w:r w:rsidR="00683723" w:rsidRPr="00683723">
        <w:rPr>
          <w:rFonts w:ascii="Calibri" w:eastAsia="Calibri" w:hAnsi="Calibri"/>
          <w:color w:val="auto"/>
          <w:szCs w:val="24"/>
        </w:rPr>
        <w:t xml:space="preserve">§4.40 </w:t>
      </w:r>
      <w:r w:rsidR="00683723">
        <w:rPr>
          <w:rFonts w:ascii="Calibri" w:eastAsia="Calibri" w:hAnsi="Calibri"/>
          <w:color w:val="auto"/>
          <w:szCs w:val="24"/>
        </w:rPr>
        <w:t>(functional loss due to pain</w:t>
      </w:r>
      <w:r w:rsidR="00683723" w:rsidRPr="00683723">
        <w:rPr>
          <w:rFonts w:ascii="Calibri" w:eastAsia="Calibri" w:hAnsi="Calibri"/>
          <w:color w:val="auto"/>
          <w:szCs w:val="24"/>
        </w:rPr>
        <w:t>).</w:t>
      </w:r>
      <w:r w:rsidR="00352BCA">
        <w:rPr>
          <w:rFonts w:ascii="Calibri" w:eastAsia="Calibri" w:hAnsi="Calibri"/>
          <w:color w:val="auto"/>
          <w:szCs w:val="24"/>
        </w:rPr>
        <w:t xml:space="preserve"> </w:t>
      </w:r>
      <w:r w:rsidR="00D92BB3" w:rsidRPr="00683723">
        <w:rPr>
          <w:rFonts w:asciiTheme="minorHAnsi" w:hAnsiTheme="minorHAnsi"/>
          <w:color w:val="auto"/>
          <w:szCs w:val="24"/>
        </w:rPr>
        <w:t xml:space="preserve"> </w:t>
      </w:r>
      <w:r w:rsidR="00683723" w:rsidRPr="008C46D2">
        <w:rPr>
          <w:rFonts w:asciiTheme="minorHAnsi" w:hAnsiTheme="minorHAnsi"/>
          <w:color w:val="auto"/>
          <w:szCs w:val="24"/>
        </w:rPr>
        <w:t>While the limitation of abduction noted on the NARSUM exam supported a 20% rating under the 5201 code, the ROM recorded by the C&amp;P examiner</w:t>
      </w:r>
      <w:r w:rsidR="00FF5C5B">
        <w:rPr>
          <w:rFonts w:asciiTheme="minorHAnsi" w:hAnsiTheme="minorHAnsi"/>
          <w:color w:val="auto"/>
          <w:szCs w:val="24"/>
        </w:rPr>
        <w:t xml:space="preserve"> supported only 10%.  The</w:t>
      </w:r>
      <w:r w:rsidR="00FF5C5B" w:rsidRPr="003C53E8">
        <w:rPr>
          <w:rFonts w:asciiTheme="minorHAnsi" w:hAnsiTheme="minorHAnsi"/>
          <w:color w:val="auto"/>
          <w:szCs w:val="24"/>
        </w:rPr>
        <w:t xml:space="preserve"> clear disparity between these examinations</w:t>
      </w:r>
      <w:r w:rsidR="00FF5C5B">
        <w:rPr>
          <w:rFonts w:asciiTheme="minorHAnsi" w:hAnsiTheme="minorHAnsi"/>
          <w:color w:val="auto"/>
          <w:szCs w:val="24"/>
        </w:rPr>
        <w:t xml:space="preserve"> has</w:t>
      </w:r>
      <w:r w:rsidR="00FF5C5B" w:rsidRPr="003C53E8">
        <w:rPr>
          <w:rFonts w:asciiTheme="minorHAnsi" w:hAnsiTheme="minorHAnsi"/>
          <w:color w:val="auto"/>
          <w:szCs w:val="24"/>
        </w:rPr>
        <w:t xml:space="preserve"> very significant implications regarding the Board's rating recommendation.</w:t>
      </w:r>
      <w:r w:rsidR="00A42E96">
        <w:rPr>
          <w:rFonts w:asciiTheme="minorHAnsi" w:hAnsiTheme="minorHAnsi"/>
          <w:color w:val="auto"/>
          <w:szCs w:val="24"/>
        </w:rPr>
        <w:t xml:space="preserve"> </w:t>
      </w:r>
      <w:r w:rsidR="00FF5C5B" w:rsidRPr="003C53E8">
        <w:rPr>
          <w:rFonts w:asciiTheme="minorHAnsi" w:hAnsiTheme="minorHAnsi"/>
          <w:color w:val="auto"/>
          <w:szCs w:val="24"/>
        </w:rPr>
        <w:t xml:space="preserve"> The Board thus carefully deliberated</w:t>
      </w:r>
      <w:r w:rsidR="00A42E96">
        <w:rPr>
          <w:rFonts w:asciiTheme="minorHAnsi" w:hAnsiTheme="minorHAnsi"/>
          <w:color w:val="auto"/>
          <w:szCs w:val="24"/>
        </w:rPr>
        <w:t xml:space="preserve"> the</w:t>
      </w:r>
      <w:r w:rsidR="00FF5C5B" w:rsidRPr="003C53E8">
        <w:rPr>
          <w:rFonts w:asciiTheme="minorHAnsi" w:hAnsiTheme="minorHAnsi"/>
          <w:color w:val="auto"/>
          <w:szCs w:val="24"/>
        </w:rPr>
        <w:t xml:space="preserve"> probative value</w:t>
      </w:r>
      <w:r w:rsidR="00A42E96">
        <w:rPr>
          <w:rFonts w:asciiTheme="minorHAnsi" w:hAnsiTheme="minorHAnsi"/>
          <w:color w:val="auto"/>
          <w:szCs w:val="24"/>
        </w:rPr>
        <w:t xml:space="preserve"> of each evaluation and assigned the higher probative value to the </w:t>
      </w:r>
      <w:r w:rsidR="002F4160" w:rsidRPr="002F4160">
        <w:rPr>
          <w:rFonts w:asciiTheme="minorHAnsi" w:hAnsiTheme="minorHAnsi"/>
          <w:color w:val="auto"/>
          <w:szCs w:val="24"/>
        </w:rPr>
        <w:t>C&amp;P examination</w:t>
      </w:r>
      <w:r w:rsidR="00C3644D">
        <w:rPr>
          <w:rFonts w:asciiTheme="minorHAnsi" w:hAnsiTheme="minorHAnsi"/>
          <w:color w:val="auto"/>
          <w:szCs w:val="24"/>
        </w:rPr>
        <w:t>,</w:t>
      </w:r>
      <w:r w:rsidR="002F4160">
        <w:rPr>
          <w:rFonts w:asciiTheme="minorHAnsi" w:hAnsiTheme="minorHAnsi"/>
          <w:color w:val="auto"/>
          <w:szCs w:val="24"/>
        </w:rPr>
        <w:t xml:space="preserve"> which was also </w:t>
      </w:r>
      <w:r w:rsidR="00352BCA">
        <w:rPr>
          <w:rFonts w:asciiTheme="minorHAnsi" w:hAnsiTheme="minorHAnsi"/>
          <w:color w:val="auto"/>
          <w:szCs w:val="24"/>
        </w:rPr>
        <w:t>more proximate to separation</w:t>
      </w:r>
      <w:r w:rsidR="002F4160">
        <w:rPr>
          <w:rFonts w:asciiTheme="minorHAnsi" w:hAnsiTheme="minorHAnsi"/>
          <w:color w:val="auto"/>
          <w:szCs w:val="24"/>
        </w:rPr>
        <w:t xml:space="preserve">.  </w:t>
      </w:r>
      <w:r w:rsidR="00D92BB3" w:rsidRPr="002F4160">
        <w:rPr>
          <w:rFonts w:asciiTheme="minorHAnsi" w:hAnsiTheme="minorHAnsi"/>
          <w:color w:val="auto"/>
          <w:szCs w:val="24"/>
        </w:rPr>
        <w:t xml:space="preserve">The </w:t>
      </w:r>
      <w:r w:rsidR="00683723" w:rsidRPr="002F4160">
        <w:rPr>
          <w:rFonts w:asciiTheme="minorHAnsi" w:hAnsiTheme="minorHAnsi"/>
          <w:color w:val="auto"/>
          <w:szCs w:val="24"/>
        </w:rPr>
        <w:t>NARSUM</w:t>
      </w:r>
      <w:r w:rsidR="00D92BB3" w:rsidRPr="002F4160">
        <w:rPr>
          <w:rFonts w:asciiTheme="minorHAnsi" w:hAnsiTheme="minorHAnsi"/>
          <w:color w:val="auto"/>
          <w:szCs w:val="24"/>
        </w:rPr>
        <w:t xml:space="preserve"> examination</w:t>
      </w:r>
      <w:r w:rsidR="00683723" w:rsidRPr="002F4160">
        <w:rPr>
          <w:rFonts w:asciiTheme="minorHAnsi" w:hAnsiTheme="minorHAnsi"/>
          <w:color w:val="auto"/>
          <w:szCs w:val="24"/>
        </w:rPr>
        <w:t xml:space="preserve"> was</w:t>
      </w:r>
      <w:r w:rsidR="00D92BB3" w:rsidRPr="002F4160">
        <w:rPr>
          <w:rFonts w:asciiTheme="minorHAnsi" w:hAnsiTheme="minorHAnsi"/>
          <w:color w:val="auto"/>
          <w:szCs w:val="24"/>
        </w:rPr>
        <w:t xml:space="preserve"> silent regarding painful</w:t>
      </w:r>
      <w:r w:rsidR="00D92BB3" w:rsidRPr="00683723">
        <w:rPr>
          <w:rFonts w:asciiTheme="minorHAnsi" w:eastAsia="HiddenHorzOCR" w:hAnsiTheme="minorHAnsi"/>
          <w:color w:val="auto"/>
          <w:szCs w:val="24"/>
        </w:rPr>
        <w:t xml:space="preserve"> motion thresholds for the ROM values it recorded</w:t>
      </w:r>
      <w:r w:rsidR="00683723" w:rsidRPr="00683723">
        <w:rPr>
          <w:rFonts w:asciiTheme="minorHAnsi" w:eastAsia="HiddenHorzOCR" w:hAnsiTheme="minorHAnsi"/>
          <w:color w:val="auto"/>
          <w:szCs w:val="24"/>
        </w:rPr>
        <w:t xml:space="preserve">, but painful motion </w:t>
      </w:r>
      <w:r w:rsidR="002F4160">
        <w:rPr>
          <w:rFonts w:asciiTheme="minorHAnsi" w:eastAsia="HiddenHorzOCR" w:hAnsiTheme="minorHAnsi"/>
          <w:color w:val="auto"/>
          <w:szCs w:val="24"/>
        </w:rPr>
        <w:t xml:space="preserve">was </w:t>
      </w:r>
      <w:r w:rsidR="00FA723D">
        <w:rPr>
          <w:rFonts w:asciiTheme="minorHAnsi" w:eastAsia="HiddenHorzOCR" w:hAnsiTheme="minorHAnsi"/>
          <w:color w:val="auto"/>
          <w:szCs w:val="24"/>
        </w:rPr>
        <w:t xml:space="preserve">present. </w:t>
      </w:r>
      <w:r w:rsidR="00D92BB3" w:rsidRPr="00683723">
        <w:rPr>
          <w:rFonts w:asciiTheme="minorHAnsi" w:eastAsia="HiddenHorzOCR" w:hAnsiTheme="minorHAnsi"/>
          <w:color w:val="auto"/>
          <w:szCs w:val="24"/>
        </w:rPr>
        <w:t xml:space="preserve"> </w:t>
      </w:r>
      <w:r w:rsidR="00D92BB3" w:rsidRPr="006E4983">
        <w:rPr>
          <w:rFonts w:asciiTheme="minorHAnsi" w:eastAsia="HiddenHorzOCR" w:hAnsiTheme="minorHAnsi"/>
          <w:color w:val="auto"/>
          <w:szCs w:val="24"/>
        </w:rPr>
        <w:t xml:space="preserve">The Board does believe that the totality of the evidence supports a conclusion that either </w:t>
      </w:r>
      <w:r w:rsidR="00D92BB3" w:rsidRPr="006E4983">
        <w:rPr>
          <w:rFonts w:ascii="Calibri" w:eastAsia="Calibri" w:hAnsi="Calibri"/>
          <w:color w:val="auto"/>
          <w:szCs w:val="24"/>
        </w:rPr>
        <w:t>§4.59 (painful motion) or §4.40 (functional loss) should be applied to achieve the minimal compensable threshold under the analogous 5003 rating.  After due deliberation, considering all of the evidence and mindful of VASRD §4.3 (reasonable doubt), the Board recommends a separation rating of 10% for the left shoulder condition</w:t>
      </w:r>
      <w:r w:rsidR="006E4983">
        <w:rPr>
          <w:rFonts w:ascii="Calibri" w:eastAsia="Calibri" w:hAnsi="Calibri"/>
          <w:color w:val="auto"/>
          <w:szCs w:val="24"/>
        </w:rPr>
        <w:t>, coded 5099-5003.</w:t>
      </w:r>
      <w:r w:rsidR="00D92BB3" w:rsidRPr="00D92BB3">
        <w:rPr>
          <w:rFonts w:ascii="Calibri" w:eastAsia="Calibri" w:hAnsi="Calibri"/>
          <w:color w:val="FF0000"/>
          <w:szCs w:val="24"/>
        </w:rPr>
        <w:t xml:space="preserve"> </w:t>
      </w:r>
    </w:p>
    <w:p w:rsidR="00D92BB3" w:rsidRDefault="00D92BB3" w:rsidP="00885447">
      <w:pPr>
        <w:tabs>
          <w:tab w:val="left" w:pos="288"/>
          <w:tab w:val="left" w:pos="4752"/>
        </w:tabs>
        <w:spacing w:line="240" w:lineRule="exact"/>
        <w:jc w:val="both"/>
        <w:rPr>
          <w:rFonts w:asciiTheme="minorHAnsi" w:hAnsiTheme="minorHAnsi"/>
          <w:color w:val="auto"/>
          <w:szCs w:val="24"/>
          <w:highlight w:val="yellow"/>
        </w:rPr>
      </w:pPr>
    </w:p>
    <w:p w:rsidR="000959B1" w:rsidRDefault="002A1DD5" w:rsidP="000959B1">
      <w:pPr>
        <w:tabs>
          <w:tab w:val="left" w:pos="288"/>
          <w:tab w:val="left" w:pos="4752"/>
        </w:tabs>
        <w:spacing w:line="240" w:lineRule="exact"/>
        <w:jc w:val="both"/>
        <w:rPr>
          <w:rFonts w:asciiTheme="minorHAnsi" w:hAnsiTheme="minorHAnsi"/>
          <w:color w:val="auto"/>
          <w:szCs w:val="24"/>
        </w:rPr>
      </w:pPr>
      <w:proofErr w:type="gramStart"/>
      <w:r w:rsidRPr="002A1DD5">
        <w:rPr>
          <w:rFonts w:asciiTheme="minorHAnsi" w:hAnsiTheme="minorHAnsi"/>
          <w:color w:val="auto"/>
          <w:szCs w:val="24"/>
          <w:u w:val="single"/>
        </w:rPr>
        <w:t>Left Knee Condition</w:t>
      </w:r>
      <w:r w:rsidRPr="002A1DD5">
        <w:rPr>
          <w:rFonts w:asciiTheme="minorHAnsi" w:hAnsiTheme="minorHAnsi"/>
          <w:color w:val="auto"/>
          <w:szCs w:val="24"/>
        </w:rPr>
        <w:t>.</w:t>
      </w:r>
      <w:proofErr w:type="gramEnd"/>
      <w:r w:rsidR="0020485B">
        <w:rPr>
          <w:rFonts w:asciiTheme="minorHAnsi" w:hAnsiTheme="minorHAnsi"/>
          <w:color w:val="auto"/>
          <w:szCs w:val="24"/>
        </w:rPr>
        <w:t xml:space="preserve">  </w:t>
      </w:r>
      <w:r w:rsidR="00E56204">
        <w:rPr>
          <w:rFonts w:asciiTheme="minorHAnsi" w:hAnsiTheme="minorHAnsi"/>
          <w:color w:val="auto"/>
          <w:szCs w:val="24"/>
        </w:rPr>
        <w:t>The</w:t>
      </w:r>
      <w:r w:rsidR="0020485B">
        <w:rPr>
          <w:rFonts w:asciiTheme="minorHAnsi" w:hAnsiTheme="minorHAnsi"/>
          <w:color w:val="auto"/>
          <w:szCs w:val="24"/>
        </w:rPr>
        <w:t xml:space="preserve"> left knee problem appeared to begin in early 2005.  While </w:t>
      </w:r>
      <w:r w:rsidR="000959B1">
        <w:rPr>
          <w:rFonts w:asciiTheme="minorHAnsi" w:hAnsiTheme="minorHAnsi"/>
          <w:color w:val="auto"/>
          <w:szCs w:val="24"/>
        </w:rPr>
        <w:t xml:space="preserve">knee </w:t>
      </w:r>
      <w:r w:rsidR="0020485B">
        <w:rPr>
          <w:rFonts w:asciiTheme="minorHAnsi" w:hAnsiTheme="minorHAnsi"/>
          <w:color w:val="auto"/>
          <w:szCs w:val="24"/>
        </w:rPr>
        <w:t>strain</w:t>
      </w:r>
      <w:r w:rsidR="00A3155A">
        <w:rPr>
          <w:rFonts w:asciiTheme="minorHAnsi" w:hAnsiTheme="minorHAnsi"/>
          <w:color w:val="auto"/>
          <w:szCs w:val="24"/>
        </w:rPr>
        <w:t>s</w:t>
      </w:r>
      <w:r w:rsidR="0020485B">
        <w:rPr>
          <w:rFonts w:asciiTheme="minorHAnsi" w:hAnsiTheme="minorHAnsi"/>
          <w:color w:val="auto"/>
          <w:szCs w:val="24"/>
        </w:rPr>
        <w:t xml:space="preserve"> occurred in </w:t>
      </w:r>
      <w:r w:rsidR="00A3155A">
        <w:rPr>
          <w:rFonts w:asciiTheme="minorHAnsi" w:hAnsiTheme="minorHAnsi"/>
          <w:color w:val="auto"/>
          <w:szCs w:val="24"/>
        </w:rPr>
        <w:t xml:space="preserve">1994 and </w:t>
      </w:r>
      <w:r w:rsidR="0020485B">
        <w:rPr>
          <w:rFonts w:asciiTheme="minorHAnsi" w:hAnsiTheme="minorHAnsi"/>
          <w:color w:val="auto"/>
          <w:szCs w:val="24"/>
        </w:rPr>
        <w:t>2001, th</w:t>
      </w:r>
      <w:r w:rsidR="00A3155A">
        <w:rPr>
          <w:rFonts w:asciiTheme="minorHAnsi" w:hAnsiTheme="minorHAnsi"/>
          <w:color w:val="auto"/>
          <w:szCs w:val="24"/>
        </w:rPr>
        <w:t>ese</w:t>
      </w:r>
      <w:r w:rsidR="0020485B">
        <w:rPr>
          <w:rFonts w:asciiTheme="minorHAnsi" w:hAnsiTheme="minorHAnsi"/>
          <w:color w:val="auto"/>
          <w:szCs w:val="24"/>
        </w:rPr>
        <w:t xml:space="preserve"> </w:t>
      </w:r>
      <w:r w:rsidR="00A3155A">
        <w:rPr>
          <w:rFonts w:asciiTheme="minorHAnsi" w:hAnsiTheme="minorHAnsi"/>
          <w:color w:val="auto"/>
          <w:szCs w:val="24"/>
        </w:rPr>
        <w:t>were</w:t>
      </w:r>
      <w:r w:rsidR="0020485B">
        <w:rPr>
          <w:rFonts w:asciiTheme="minorHAnsi" w:hAnsiTheme="minorHAnsi"/>
          <w:color w:val="auto"/>
          <w:szCs w:val="24"/>
        </w:rPr>
        <w:t xml:space="preserve"> minor and of no </w:t>
      </w:r>
      <w:r w:rsidR="00282F2A">
        <w:rPr>
          <w:rFonts w:asciiTheme="minorHAnsi" w:hAnsiTheme="minorHAnsi"/>
          <w:color w:val="auto"/>
          <w:szCs w:val="24"/>
        </w:rPr>
        <w:t xml:space="preserve">long-standing consequence.  </w:t>
      </w:r>
      <w:r w:rsidR="000959B1">
        <w:rPr>
          <w:rFonts w:asciiTheme="minorHAnsi" w:hAnsiTheme="minorHAnsi"/>
          <w:color w:val="auto"/>
          <w:szCs w:val="24"/>
        </w:rPr>
        <w:t>The record was silent regarding any further knee issues</w:t>
      </w:r>
      <w:r w:rsidR="00A621F6">
        <w:rPr>
          <w:rFonts w:asciiTheme="minorHAnsi" w:hAnsiTheme="minorHAnsi"/>
          <w:color w:val="auto"/>
          <w:szCs w:val="24"/>
        </w:rPr>
        <w:t xml:space="preserve"> until </w:t>
      </w:r>
      <w:r w:rsidR="00A3155A">
        <w:rPr>
          <w:rFonts w:asciiTheme="minorHAnsi" w:hAnsiTheme="minorHAnsi"/>
          <w:color w:val="auto"/>
          <w:szCs w:val="24"/>
        </w:rPr>
        <w:t xml:space="preserve">a PT note in April 2005 reported a six week history of left knee pain without associated injury.  </w:t>
      </w:r>
      <w:r w:rsidR="000959B1" w:rsidRPr="006B453C">
        <w:rPr>
          <w:rFonts w:asciiTheme="minorHAnsi" w:hAnsiTheme="minorHAnsi"/>
          <w:color w:val="auto"/>
          <w:szCs w:val="24"/>
        </w:rPr>
        <w:t>There were two goniometric</w:t>
      </w:r>
      <w:r w:rsidR="000959B1">
        <w:rPr>
          <w:rFonts w:asciiTheme="minorHAnsi" w:hAnsiTheme="minorHAnsi"/>
          <w:color w:val="auto"/>
          <w:szCs w:val="24"/>
        </w:rPr>
        <w:t xml:space="preserve"> </w:t>
      </w:r>
      <w:r w:rsidR="0056303E">
        <w:rPr>
          <w:rFonts w:asciiTheme="minorHAnsi" w:hAnsiTheme="minorHAnsi"/>
          <w:color w:val="auto"/>
          <w:szCs w:val="24"/>
        </w:rPr>
        <w:t xml:space="preserve">ROM </w:t>
      </w:r>
      <w:r w:rsidR="000959B1">
        <w:rPr>
          <w:rFonts w:asciiTheme="minorHAnsi" w:hAnsiTheme="minorHAnsi"/>
          <w:color w:val="auto"/>
          <w:szCs w:val="24"/>
        </w:rPr>
        <w:t xml:space="preserve">evaluations in evidence which the Board </w:t>
      </w:r>
      <w:r w:rsidR="000959B1" w:rsidRPr="00743E36">
        <w:rPr>
          <w:rFonts w:asciiTheme="minorHAnsi" w:hAnsiTheme="minorHAnsi"/>
          <w:color w:val="auto"/>
          <w:szCs w:val="24"/>
        </w:rPr>
        <w:t>weighed in arriving at its rating recommendation</w:t>
      </w:r>
      <w:r w:rsidR="000959B1">
        <w:rPr>
          <w:rFonts w:asciiTheme="minorHAnsi" w:hAnsiTheme="minorHAnsi"/>
          <w:color w:val="auto"/>
          <w:szCs w:val="24"/>
        </w:rPr>
        <w:t xml:space="preserve">.  </w:t>
      </w:r>
      <w:r w:rsidR="000959B1" w:rsidRPr="006B453C">
        <w:rPr>
          <w:rFonts w:asciiTheme="minorHAnsi" w:hAnsiTheme="minorHAnsi"/>
          <w:color w:val="auto"/>
          <w:szCs w:val="24"/>
        </w:rPr>
        <w:t>Both</w:t>
      </w:r>
      <w:r w:rsidR="000959B1">
        <w:rPr>
          <w:rFonts w:asciiTheme="minorHAnsi" w:hAnsiTheme="minorHAnsi"/>
          <w:color w:val="auto"/>
          <w:szCs w:val="24"/>
        </w:rPr>
        <w:t xml:space="preserve"> of these exams are summarized in the chart below. </w:t>
      </w:r>
    </w:p>
    <w:p w:rsidR="002A1DD5" w:rsidRDefault="002A1DD5" w:rsidP="00885447">
      <w:pPr>
        <w:tabs>
          <w:tab w:val="left" w:pos="288"/>
          <w:tab w:val="left" w:pos="4752"/>
        </w:tabs>
        <w:spacing w:line="240" w:lineRule="exact"/>
        <w:jc w:val="both"/>
        <w:rPr>
          <w:rFonts w:asciiTheme="minorHAnsi" w:hAnsiTheme="minorHAnsi"/>
          <w:color w:val="auto"/>
          <w:szCs w:val="24"/>
        </w:rPr>
      </w:pPr>
    </w:p>
    <w:tbl>
      <w:tblPr>
        <w:tblW w:w="0" w:type="auto"/>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4"/>
        <w:gridCol w:w="2430"/>
        <w:gridCol w:w="2474"/>
      </w:tblGrid>
      <w:tr w:rsidR="00A621F6" w:rsidRPr="00C34CEB" w:rsidTr="00695297">
        <w:trPr>
          <w:jc w:val="center"/>
        </w:trPr>
        <w:tc>
          <w:tcPr>
            <w:tcW w:w="256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621F6" w:rsidRPr="00FB42B7" w:rsidRDefault="00A621F6" w:rsidP="00A621F6">
            <w:pPr>
              <w:pStyle w:val="ListParagraph"/>
              <w:spacing w:after="0" w:line="200" w:lineRule="exact"/>
              <w:ind w:left="0"/>
              <w:jc w:val="center"/>
              <w:rPr>
                <w:rFonts w:eastAsia="Calibri" w:cs="Times New Roman"/>
                <w:b/>
                <w:sz w:val="20"/>
                <w:szCs w:val="20"/>
              </w:rPr>
            </w:pPr>
            <w:r>
              <w:rPr>
                <w:rFonts w:eastAsia="Calibri"/>
                <w:sz w:val="20"/>
                <w:szCs w:val="20"/>
              </w:rPr>
              <w:t>ROM – Left Knee</w:t>
            </w:r>
          </w:p>
        </w:tc>
        <w:tc>
          <w:tcPr>
            <w:tcW w:w="24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621F6" w:rsidRPr="00FB42B7" w:rsidRDefault="00695297" w:rsidP="00A621F6">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NARSUM</w:t>
            </w:r>
            <w:r w:rsidR="00A621F6" w:rsidRPr="00FB42B7">
              <w:rPr>
                <w:rFonts w:asciiTheme="minorHAnsi" w:eastAsia="Calibri" w:hAnsiTheme="minorHAnsi"/>
                <w:color w:val="auto"/>
                <w:sz w:val="20"/>
              </w:rPr>
              <w:t xml:space="preserve"> ~  </w:t>
            </w:r>
            <w:r>
              <w:rPr>
                <w:rFonts w:asciiTheme="minorHAnsi" w:eastAsia="Calibri" w:hAnsiTheme="minorHAnsi"/>
                <w:color w:val="auto"/>
                <w:sz w:val="20"/>
              </w:rPr>
              <w:t>7</w:t>
            </w:r>
            <w:r w:rsidR="00A621F6">
              <w:rPr>
                <w:rFonts w:asciiTheme="minorHAnsi" w:eastAsia="Calibri" w:hAnsiTheme="minorHAnsi"/>
                <w:color w:val="auto"/>
                <w:sz w:val="20"/>
              </w:rPr>
              <w:t xml:space="preserve"> </w:t>
            </w:r>
            <w:r w:rsidR="00A621F6" w:rsidRPr="00FB42B7">
              <w:rPr>
                <w:rFonts w:asciiTheme="minorHAnsi" w:eastAsia="Calibri" w:hAnsiTheme="minorHAnsi"/>
                <w:color w:val="auto"/>
                <w:sz w:val="20"/>
              </w:rPr>
              <w:t>Mo. Pre-Sep</w:t>
            </w:r>
          </w:p>
        </w:tc>
        <w:tc>
          <w:tcPr>
            <w:tcW w:w="247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621F6" w:rsidRPr="00FB42B7" w:rsidRDefault="00A621F6" w:rsidP="00695297">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00695297">
              <w:rPr>
                <w:rFonts w:asciiTheme="minorHAnsi" w:eastAsia="Calibri" w:hAnsiTheme="minorHAnsi"/>
                <w:color w:val="auto"/>
                <w:sz w:val="20"/>
              </w:rPr>
              <w:t>~ 2</w:t>
            </w:r>
            <w:r>
              <w:rPr>
                <w:rFonts w:asciiTheme="minorHAnsi" w:eastAsia="Calibri" w:hAnsiTheme="minorHAnsi"/>
                <w:color w:val="auto"/>
                <w:sz w:val="20"/>
              </w:rPr>
              <w:t xml:space="preserve"> </w:t>
            </w:r>
            <w:r w:rsidRPr="00FB42B7">
              <w:rPr>
                <w:rFonts w:asciiTheme="minorHAnsi" w:eastAsia="Calibri" w:hAnsiTheme="minorHAnsi"/>
                <w:color w:val="auto"/>
                <w:sz w:val="20"/>
              </w:rPr>
              <w:t xml:space="preserve">Mo. </w:t>
            </w:r>
            <w:r w:rsidR="00695297">
              <w:rPr>
                <w:rFonts w:asciiTheme="minorHAnsi" w:eastAsia="Calibri" w:hAnsiTheme="minorHAnsi"/>
                <w:color w:val="auto"/>
                <w:sz w:val="20"/>
              </w:rPr>
              <w:t xml:space="preserve"> </w:t>
            </w:r>
            <w:proofErr w:type="spellStart"/>
            <w:r w:rsidR="00695297">
              <w:rPr>
                <w:rFonts w:asciiTheme="minorHAnsi" w:eastAsia="Calibri" w:hAnsiTheme="minorHAnsi"/>
                <w:color w:val="auto"/>
                <w:sz w:val="20"/>
              </w:rPr>
              <w:t>After</w:t>
            </w:r>
            <w:r w:rsidRPr="00FB42B7">
              <w:rPr>
                <w:rFonts w:asciiTheme="minorHAnsi" w:eastAsia="Calibri" w:hAnsiTheme="minorHAnsi"/>
                <w:color w:val="auto"/>
                <w:sz w:val="20"/>
              </w:rPr>
              <w:t>Sep</w:t>
            </w:r>
            <w:proofErr w:type="spellEnd"/>
          </w:p>
        </w:tc>
      </w:tr>
      <w:tr w:rsidR="00A621F6" w:rsidRPr="00C34CEB" w:rsidTr="00695297">
        <w:trPr>
          <w:jc w:val="center"/>
        </w:trPr>
        <w:tc>
          <w:tcPr>
            <w:tcW w:w="2564" w:type="dxa"/>
            <w:tcBorders>
              <w:top w:val="single" w:sz="4" w:space="0" w:color="000000"/>
              <w:left w:val="single" w:sz="4" w:space="0" w:color="000000"/>
              <w:bottom w:val="single" w:sz="4" w:space="0" w:color="000000"/>
              <w:right w:val="single" w:sz="4" w:space="0" w:color="000000"/>
            </w:tcBorders>
            <w:vAlign w:val="center"/>
            <w:hideMark/>
          </w:tcPr>
          <w:p w:rsidR="00A621F6" w:rsidRPr="00C34CEB" w:rsidRDefault="00A621F6" w:rsidP="00A621F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 (14</w:t>
            </w:r>
            <w:r w:rsidRPr="00C34CEB">
              <w:rPr>
                <w:rFonts w:eastAsia="Calibri" w:cs="Times New Roman"/>
                <w:sz w:val="18"/>
                <w:szCs w:val="18"/>
              </w:rPr>
              <w:t>0</w:t>
            </w:r>
            <w:r w:rsidRPr="00C34CEB">
              <w:rPr>
                <w:rFonts w:eastAsia="Calibri"/>
                <w:sz w:val="18"/>
                <w:szCs w:val="18"/>
              </w:rPr>
              <w:t>⁰</w:t>
            </w:r>
            <w:r>
              <w:rPr>
                <w:rFonts w:eastAsia="Calibri"/>
                <w:sz w:val="18"/>
                <w:szCs w:val="18"/>
              </w:rPr>
              <w:t xml:space="preserve"> normal)</w:t>
            </w:r>
          </w:p>
        </w:tc>
        <w:tc>
          <w:tcPr>
            <w:tcW w:w="2430" w:type="dxa"/>
            <w:tcBorders>
              <w:top w:val="single" w:sz="4" w:space="0" w:color="000000"/>
              <w:left w:val="single" w:sz="4" w:space="0" w:color="000000"/>
              <w:bottom w:val="single" w:sz="4" w:space="0" w:color="000000"/>
              <w:right w:val="single" w:sz="4" w:space="0" w:color="000000"/>
            </w:tcBorders>
            <w:vAlign w:val="center"/>
          </w:tcPr>
          <w:p w:rsidR="00A621F6" w:rsidRPr="00C34CEB" w:rsidRDefault="00A621F6" w:rsidP="00A621F6">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113</w:t>
            </w:r>
            <w:r w:rsidRPr="00C34CEB">
              <w:rPr>
                <w:rFonts w:asciiTheme="minorHAnsi" w:eastAsia="Calibri" w:hAnsiTheme="minorHAnsi"/>
                <w:color w:val="auto"/>
                <w:sz w:val="18"/>
                <w:szCs w:val="18"/>
              </w:rPr>
              <w:t>⁰</w:t>
            </w:r>
          </w:p>
        </w:tc>
        <w:tc>
          <w:tcPr>
            <w:tcW w:w="2474" w:type="dxa"/>
            <w:tcBorders>
              <w:top w:val="single" w:sz="4" w:space="0" w:color="000000"/>
              <w:left w:val="single" w:sz="4" w:space="0" w:color="000000"/>
              <w:bottom w:val="single" w:sz="4" w:space="0" w:color="000000"/>
              <w:right w:val="single" w:sz="4" w:space="0" w:color="000000"/>
            </w:tcBorders>
            <w:vAlign w:val="center"/>
          </w:tcPr>
          <w:p w:rsidR="00A621F6" w:rsidRPr="00C34CEB" w:rsidRDefault="00A621F6" w:rsidP="00A621F6">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110</w:t>
            </w:r>
            <w:r w:rsidRPr="00C34CEB">
              <w:rPr>
                <w:rFonts w:asciiTheme="minorHAnsi" w:eastAsia="Calibri" w:hAnsiTheme="minorHAnsi"/>
                <w:color w:val="auto"/>
                <w:sz w:val="18"/>
                <w:szCs w:val="18"/>
              </w:rPr>
              <w:t>⁰</w:t>
            </w:r>
          </w:p>
        </w:tc>
      </w:tr>
      <w:tr w:rsidR="00A621F6" w:rsidRPr="00C34CEB" w:rsidTr="00695297">
        <w:trPr>
          <w:jc w:val="center"/>
        </w:trPr>
        <w:tc>
          <w:tcPr>
            <w:tcW w:w="2564" w:type="dxa"/>
            <w:tcBorders>
              <w:top w:val="single" w:sz="4" w:space="0" w:color="000000"/>
              <w:left w:val="single" w:sz="4" w:space="0" w:color="000000"/>
              <w:bottom w:val="single" w:sz="4" w:space="0" w:color="000000"/>
              <w:right w:val="single" w:sz="4" w:space="0" w:color="000000"/>
            </w:tcBorders>
            <w:vAlign w:val="center"/>
            <w:hideMark/>
          </w:tcPr>
          <w:p w:rsidR="00A621F6" w:rsidRPr="00C34CEB" w:rsidRDefault="00A621F6" w:rsidP="00A621F6">
            <w:pPr>
              <w:pStyle w:val="ListParagraph"/>
              <w:spacing w:after="0" w:line="180" w:lineRule="exact"/>
              <w:ind w:left="0"/>
              <w:jc w:val="center"/>
              <w:rPr>
                <w:rFonts w:eastAsia="Calibri" w:cs="Times New Roman"/>
                <w:sz w:val="18"/>
                <w:szCs w:val="18"/>
              </w:rPr>
            </w:pPr>
            <w:r>
              <w:rPr>
                <w:rFonts w:eastAsia="Calibri" w:cs="Times New Roman"/>
                <w:sz w:val="18"/>
                <w:szCs w:val="18"/>
              </w:rPr>
              <w:t>Extension (</w:t>
            </w:r>
            <w:r w:rsidRPr="00C34CEB">
              <w:rPr>
                <w:rFonts w:eastAsia="Calibri" w:cs="Times New Roman"/>
                <w:sz w:val="18"/>
                <w:szCs w:val="18"/>
              </w:rPr>
              <w:t>0</w:t>
            </w:r>
            <w:r w:rsidRPr="00C34CEB">
              <w:rPr>
                <w:rFonts w:eastAsia="Calibri"/>
                <w:sz w:val="18"/>
                <w:szCs w:val="18"/>
              </w:rPr>
              <w:t>⁰</w:t>
            </w:r>
            <w:r>
              <w:rPr>
                <w:rFonts w:eastAsia="Calibri"/>
                <w:sz w:val="18"/>
                <w:szCs w:val="18"/>
              </w:rPr>
              <w:t xml:space="preserve"> normal)</w:t>
            </w:r>
          </w:p>
        </w:tc>
        <w:tc>
          <w:tcPr>
            <w:tcW w:w="2430" w:type="dxa"/>
            <w:tcBorders>
              <w:top w:val="single" w:sz="4" w:space="0" w:color="000000"/>
              <w:left w:val="single" w:sz="4" w:space="0" w:color="000000"/>
              <w:bottom w:val="single" w:sz="4" w:space="0" w:color="000000"/>
              <w:right w:val="single" w:sz="4" w:space="0" w:color="000000"/>
            </w:tcBorders>
            <w:vAlign w:val="center"/>
          </w:tcPr>
          <w:p w:rsidR="00A621F6" w:rsidRPr="00C34CEB" w:rsidRDefault="00A621F6" w:rsidP="00A621F6">
            <w:pPr>
              <w:pStyle w:val="ListParagraph"/>
              <w:spacing w:after="0" w:line="180" w:lineRule="exact"/>
              <w:ind w:left="0"/>
              <w:jc w:val="center"/>
              <w:rPr>
                <w:rFonts w:eastAsia="Calibri" w:cs="Times New Roman"/>
                <w:sz w:val="18"/>
                <w:szCs w:val="18"/>
              </w:rPr>
            </w:pPr>
            <w:r>
              <w:rPr>
                <w:rFonts w:eastAsia="Calibri" w:cs="Times New Roman"/>
                <w:sz w:val="18"/>
                <w:szCs w:val="18"/>
              </w:rPr>
              <w:t>15</w:t>
            </w:r>
            <w:r w:rsidRPr="00C34CEB">
              <w:rPr>
                <w:rFonts w:eastAsia="Calibri" w:cs="Times New Roman"/>
                <w:sz w:val="18"/>
                <w:szCs w:val="18"/>
              </w:rPr>
              <w:t>⁰</w:t>
            </w:r>
          </w:p>
        </w:tc>
        <w:tc>
          <w:tcPr>
            <w:tcW w:w="2474" w:type="dxa"/>
            <w:tcBorders>
              <w:top w:val="single" w:sz="4" w:space="0" w:color="000000"/>
              <w:left w:val="single" w:sz="4" w:space="0" w:color="000000"/>
              <w:bottom w:val="single" w:sz="4" w:space="0" w:color="000000"/>
              <w:right w:val="single" w:sz="4" w:space="0" w:color="000000"/>
            </w:tcBorders>
            <w:vAlign w:val="center"/>
          </w:tcPr>
          <w:p w:rsidR="00A621F6" w:rsidRPr="00C34CEB" w:rsidRDefault="00A621F6" w:rsidP="00A621F6">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r>
      <w:tr w:rsidR="00C429FA" w:rsidRPr="00C34CEB" w:rsidTr="00695297">
        <w:trPr>
          <w:jc w:val="center"/>
        </w:trPr>
        <w:tc>
          <w:tcPr>
            <w:tcW w:w="2564" w:type="dxa"/>
            <w:tcBorders>
              <w:top w:val="single" w:sz="4" w:space="0" w:color="000000"/>
              <w:left w:val="single" w:sz="4" w:space="0" w:color="000000"/>
              <w:bottom w:val="single" w:sz="4" w:space="0" w:color="000000"/>
              <w:right w:val="single" w:sz="4" w:space="0" w:color="000000"/>
            </w:tcBorders>
            <w:vAlign w:val="center"/>
            <w:hideMark/>
          </w:tcPr>
          <w:p w:rsidR="00C429FA" w:rsidRDefault="00C429FA" w:rsidP="00A621F6">
            <w:pPr>
              <w:pStyle w:val="ListParagraph"/>
              <w:spacing w:after="0" w:line="180" w:lineRule="exact"/>
              <w:ind w:left="0"/>
              <w:jc w:val="center"/>
              <w:rPr>
                <w:rFonts w:eastAsia="Calibri" w:cs="Times New Roman"/>
                <w:sz w:val="18"/>
                <w:szCs w:val="18"/>
              </w:rPr>
            </w:pPr>
            <w:r>
              <w:rPr>
                <w:rFonts w:eastAsia="Calibri" w:cs="Times New Roman"/>
                <w:sz w:val="18"/>
                <w:szCs w:val="18"/>
              </w:rPr>
              <w:t>Comments</w:t>
            </w:r>
          </w:p>
        </w:tc>
        <w:tc>
          <w:tcPr>
            <w:tcW w:w="2430" w:type="dxa"/>
            <w:tcBorders>
              <w:top w:val="single" w:sz="4" w:space="0" w:color="000000"/>
              <w:left w:val="single" w:sz="4" w:space="0" w:color="000000"/>
              <w:bottom w:val="single" w:sz="4" w:space="0" w:color="000000"/>
              <w:right w:val="single" w:sz="4" w:space="0" w:color="000000"/>
            </w:tcBorders>
            <w:vAlign w:val="center"/>
          </w:tcPr>
          <w:p w:rsidR="00C429FA" w:rsidRDefault="00316DB4" w:rsidP="00316DB4">
            <w:pPr>
              <w:pStyle w:val="ListParagraph"/>
              <w:spacing w:after="0" w:line="180" w:lineRule="exact"/>
              <w:ind w:left="0"/>
              <w:jc w:val="center"/>
              <w:rPr>
                <w:rFonts w:eastAsia="Calibri" w:cs="Times New Roman"/>
                <w:sz w:val="18"/>
                <w:szCs w:val="18"/>
              </w:rPr>
            </w:pPr>
            <w:r>
              <w:rPr>
                <w:rFonts w:eastAsia="Calibri" w:cs="Times New Roman"/>
                <w:sz w:val="18"/>
                <w:szCs w:val="18"/>
              </w:rPr>
              <w:t>Extension limited by v</w:t>
            </w:r>
            <w:r w:rsidR="009F43C0" w:rsidRPr="009F43C0">
              <w:rPr>
                <w:rFonts w:eastAsia="Calibri" w:cs="Times New Roman"/>
                <w:sz w:val="18"/>
                <w:szCs w:val="18"/>
              </w:rPr>
              <w:t>oluntary c</w:t>
            </w:r>
            <w:r w:rsidR="00C429FA" w:rsidRPr="009F43C0">
              <w:rPr>
                <w:rFonts w:eastAsia="Calibri" w:cs="Times New Roman"/>
                <w:sz w:val="18"/>
                <w:szCs w:val="18"/>
              </w:rPr>
              <w:t xml:space="preserve">ontraction of hamstrings </w:t>
            </w:r>
          </w:p>
        </w:tc>
        <w:tc>
          <w:tcPr>
            <w:tcW w:w="2474" w:type="dxa"/>
            <w:tcBorders>
              <w:top w:val="single" w:sz="4" w:space="0" w:color="000000"/>
              <w:left w:val="single" w:sz="4" w:space="0" w:color="000000"/>
              <w:bottom w:val="single" w:sz="4" w:space="0" w:color="000000"/>
              <w:right w:val="single" w:sz="4" w:space="0" w:color="000000"/>
            </w:tcBorders>
            <w:vAlign w:val="center"/>
          </w:tcPr>
          <w:p w:rsidR="00C429FA" w:rsidRDefault="00CA6D18" w:rsidP="00CA6D18">
            <w:pPr>
              <w:spacing w:line="180" w:lineRule="exact"/>
              <w:jc w:val="center"/>
              <w:rPr>
                <w:rFonts w:asciiTheme="minorHAnsi" w:eastAsia="Calibri" w:hAnsiTheme="minorHAnsi"/>
                <w:color w:val="auto"/>
                <w:sz w:val="18"/>
                <w:szCs w:val="18"/>
              </w:rPr>
            </w:pPr>
            <w:r w:rsidRPr="009F43C0">
              <w:rPr>
                <w:rFonts w:asciiTheme="minorHAnsi" w:eastAsia="Calibri" w:hAnsiTheme="minorHAnsi"/>
                <w:color w:val="auto"/>
                <w:sz w:val="18"/>
                <w:szCs w:val="18"/>
              </w:rPr>
              <w:t xml:space="preserve">Painful motion, tenderness and </w:t>
            </w:r>
            <w:proofErr w:type="spellStart"/>
            <w:r w:rsidRPr="009F43C0">
              <w:rPr>
                <w:rFonts w:asciiTheme="minorHAnsi" w:eastAsia="Calibri" w:hAnsiTheme="minorHAnsi"/>
                <w:color w:val="auto"/>
                <w:sz w:val="18"/>
                <w:szCs w:val="18"/>
              </w:rPr>
              <w:t>crepitance</w:t>
            </w:r>
            <w:proofErr w:type="spellEnd"/>
          </w:p>
        </w:tc>
      </w:tr>
      <w:tr w:rsidR="00A621F6" w:rsidRPr="00C34CEB" w:rsidTr="00695297">
        <w:trPr>
          <w:jc w:val="center"/>
        </w:trPr>
        <w:tc>
          <w:tcPr>
            <w:tcW w:w="2564" w:type="dxa"/>
            <w:tcBorders>
              <w:top w:val="single" w:sz="4" w:space="0" w:color="000000"/>
              <w:left w:val="single" w:sz="4" w:space="0" w:color="000000"/>
              <w:bottom w:val="single" w:sz="4" w:space="0" w:color="000000"/>
              <w:right w:val="single" w:sz="4" w:space="0" w:color="000000"/>
            </w:tcBorders>
            <w:vAlign w:val="center"/>
            <w:hideMark/>
          </w:tcPr>
          <w:p w:rsidR="00A621F6" w:rsidRPr="00C34CEB" w:rsidRDefault="00A621F6" w:rsidP="00A621F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430" w:type="dxa"/>
            <w:tcBorders>
              <w:top w:val="single" w:sz="4" w:space="0" w:color="000000"/>
              <w:left w:val="single" w:sz="4" w:space="0" w:color="000000"/>
              <w:bottom w:val="single" w:sz="4" w:space="0" w:color="000000"/>
              <w:right w:val="single" w:sz="4" w:space="0" w:color="000000"/>
            </w:tcBorders>
            <w:vAlign w:val="center"/>
          </w:tcPr>
          <w:p w:rsidR="00A621F6" w:rsidRPr="00C34CEB" w:rsidRDefault="00B373E0" w:rsidP="00A621F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p>
        </w:tc>
        <w:tc>
          <w:tcPr>
            <w:tcW w:w="2474" w:type="dxa"/>
            <w:tcBorders>
              <w:top w:val="single" w:sz="4" w:space="0" w:color="000000"/>
              <w:left w:val="single" w:sz="4" w:space="0" w:color="000000"/>
              <w:bottom w:val="single" w:sz="4" w:space="0" w:color="000000"/>
              <w:right w:val="single" w:sz="4" w:space="0" w:color="000000"/>
            </w:tcBorders>
            <w:vAlign w:val="center"/>
          </w:tcPr>
          <w:p w:rsidR="00A621F6" w:rsidRPr="00C34CEB" w:rsidRDefault="00CA6D18" w:rsidP="00A621F6">
            <w:pPr>
              <w:tabs>
                <w:tab w:val="left" w:pos="288"/>
                <w:tab w:val="left" w:pos="4752"/>
              </w:tabs>
              <w:spacing w:line="180" w:lineRule="exact"/>
              <w:jc w:val="center"/>
              <w:rPr>
                <w:rFonts w:asciiTheme="minorHAnsi" w:eastAsiaTheme="minorHAnsi" w:hAnsiTheme="minorHAnsi"/>
                <w:color w:val="auto"/>
                <w:sz w:val="18"/>
                <w:szCs w:val="18"/>
              </w:rPr>
            </w:pPr>
            <w:r w:rsidRPr="009F43C0">
              <w:rPr>
                <w:rFonts w:asciiTheme="minorHAnsi" w:eastAsiaTheme="minorHAnsi" w:hAnsiTheme="minorHAnsi"/>
                <w:color w:val="auto"/>
                <w:sz w:val="18"/>
                <w:szCs w:val="18"/>
              </w:rPr>
              <w:t>1</w:t>
            </w:r>
            <w:r w:rsidR="00A621F6" w:rsidRPr="009F43C0">
              <w:rPr>
                <w:rFonts w:asciiTheme="minorHAnsi" w:eastAsiaTheme="minorHAnsi" w:hAnsiTheme="minorHAnsi"/>
                <w:color w:val="auto"/>
                <w:sz w:val="18"/>
                <w:szCs w:val="18"/>
              </w:rPr>
              <w:t>0%</w:t>
            </w:r>
          </w:p>
        </w:tc>
      </w:tr>
    </w:tbl>
    <w:p w:rsidR="002A1DD5" w:rsidRDefault="002A1DD5" w:rsidP="00885447">
      <w:pPr>
        <w:tabs>
          <w:tab w:val="left" w:pos="288"/>
          <w:tab w:val="left" w:pos="4752"/>
        </w:tabs>
        <w:spacing w:line="240" w:lineRule="exact"/>
        <w:jc w:val="both"/>
        <w:rPr>
          <w:rFonts w:asciiTheme="minorHAnsi" w:hAnsiTheme="minorHAnsi"/>
          <w:color w:val="auto"/>
          <w:szCs w:val="24"/>
        </w:rPr>
      </w:pPr>
    </w:p>
    <w:p w:rsidR="0056303E" w:rsidRDefault="00A621F6" w:rsidP="00505B0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lastRenderedPageBreak/>
        <w:t xml:space="preserve">The </w:t>
      </w:r>
      <w:r w:rsidR="003E15D0">
        <w:rPr>
          <w:rFonts w:asciiTheme="minorHAnsi" w:hAnsiTheme="minorHAnsi"/>
          <w:color w:val="auto"/>
          <w:szCs w:val="24"/>
        </w:rPr>
        <w:t xml:space="preserve">orthopedic </w:t>
      </w:r>
      <w:r>
        <w:rPr>
          <w:rFonts w:asciiTheme="minorHAnsi" w:hAnsiTheme="minorHAnsi"/>
          <w:color w:val="auto"/>
          <w:szCs w:val="24"/>
        </w:rPr>
        <w:t>NARSUM examin</w:t>
      </w:r>
      <w:r w:rsidR="00A3155A">
        <w:rPr>
          <w:rFonts w:asciiTheme="minorHAnsi" w:hAnsiTheme="minorHAnsi"/>
          <w:color w:val="auto"/>
          <w:szCs w:val="24"/>
        </w:rPr>
        <w:t>er</w:t>
      </w:r>
      <w:r w:rsidR="003E15D0">
        <w:rPr>
          <w:rFonts w:asciiTheme="minorHAnsi" w:hAnsiTheme="minorHAnsi"/>
          <w:color w:val="auto"/>
          <w:szCs w:val="24"/>
        </w:rPr>
        <w:t>, 8 September 2006,</w:t>
      </w:r>
      <w:r w:rsidR="00A3155A">
        <w:rPr>
          <w:rFonts w:asciiTheme="minorHAnsi" w:hAnsiTheme="minorHAnsi"/>
          <w:color w:val="auto"/>
          <w:szCs w:val="24"/>
        </w:rPr>
        <w:t xml:space="preserve"> re</w:t>
      </w:r>
      <w:r w:rsidR="00A607F6">
        <w:rPr>
          <w:rFonts w:asciiTheme="minorHAnsi" w:hAnsiTheme="minorHAnsi"/>
          <w:color w:val="auto"/>
          <w:szCs w:val="24"/>
        </w:rPr>
        <w:t xml:space="preserve">corded </w:t>
      </w:r>
      <w:r w:rsidR="00A3155A">
        <w:rPr>
          <w:rFonts w:asciiTheme="minorHAnsi" w:hAnsiTheme="minorHAnsi"/>
          <w:color w:val="auto"/>
          <w:szCs w:val="24"/>
        </w:rPr>
        <w:t>a history of constant pain, knee swelling, popping, giving way, and pain with weight bearing and going over uneven terrain.  Gait was noted to</w:t>
      </w:r>
      <w:r w:rsidR="004C4C01">
        <w:rPr>
          <w:rFonts w:asciiTheme="minorHAnsi" w:hAnsiTheme="minorHAnsi"/>
          <w:color w:val="auto"/>
          <w:szCs w:val="24"/>
        </w:rPr>
        <w:t xml:space="preserve"> favor the left lower extremity due to pain to straighten the knee.</w:t>
      </w:r>
      <w:r w:rsidR="00A3155A">
        <w:rPr>
          <w:rFonts w:asciiTheme="minorHAnsi" w:hAnsiTheme="minorHAnsi"/>
          <w:color w:val="auto"/>
          <w:szCs w:val="24"/>
        </w:rPr>
        <w:t xml:space="preserve">  T</w:t>
      </w:r>
      <w:r>
        <w:rPr>
          <w:rFonts w:asciiTheme="minorHAnsi" w:hAnsiTheme="minorHAnsi"/>
          <w:color w:val="auto"/>
          <w:szCs w:val="24"/>
        </w:rPr>
        <w:t xml:space="preserve">he </w:t>
      </w:r>
      <w:r w:rsidR="003E15D0">
        <w:rPr>
          <w:rFonts w:asciiTheme="minorHAnsi" w:hAnsiTheme="minorHAnsi"/>
          <w:color w:val="auto"/>
          <w:szCs w:val="24"/>
        </w:rPr>
        <w:t xml:space="preserve">CI held the </w:t>
      </w:r>
      <w:r>
        <w:rPr>
          <w:rFonts w:asciiTheme="minorHAnsi" w:hAnsiTheme="minorHAnsi"/>
          <w:color w:val="auto"/>
          <w:szCs w:val="24"/>
        </w:rPr>
        <w:t xml:space="preserve">knee in a stiff and difficult to examine position.  There was no effusion.  There was tenderness on patellar compression and to palpation of the anterior knee, but </w:t>
      </w:r>
      <w:r w:rsidR="00BE7539">
        <w:rPr>
          <w:rFonts w:asciiTheme="minorHAnsi" w:hAnsiTheme="minorHAnsi"/>
          <w:color w:val="auto"/>
          <w:szCs w:val="24"/>
        </w:rPr>
        <w:t xml:space="preserve">examination testing for </w:t>
      </w:r>
      <w:r>
        <w:rPr>
          <w:rFonts w:asciiTheme="minorHAnsi" w:hAnsiTheme="minorHAnsi"/>
          <w:color w:val="auto"/>
          <w:szCs w:val="24"/>
        </w:rPr>
        <w:t xml:space="preserve">instability </w:t>
      </w:r>
      <w:r w:rsidR="00BE7539">
        <w:rPr>
          <w:rFonts w:asciiTheme="minorHAnsi" w:hAnsiTheme="minorHAnsi"/>
          <w:color w:val="auto"/>
          <w:szCs w:val="24"/>
        </w:rPr>
        <w:t xml:space="preserve">was </w:t>
      </w:r>
      <w:r>
        <w:rPr>
          <w:rFonts w:asciiTheme="minorHAnsi" w:hAnsiTheme="minorHAnsi"/>
          <w:color w:val="auto"/>
          <w:szCs w:val="24"/>
        </w:rPr>
        <w:t xml:space="preserve">negative.  </w:t>
      </w:r>
      <w:r w:rsidR="00BE7539">
        <w:rPr>
          <w:rFonts w:asciiTheme="minorHAnsi" w:hAnsiTheme="minorHAnsi"/>
          <w:color w:val="auto"/>
          <w:szCs w:val="24"/>
        </w:rPr>
        <w:t xml:space="preserve">Muscle </w:t>
      </w:r>
      <w:r w:rsidRPr="00BE7539">
        <w:rPr>
          <w:rFonts w:asciiTheme="minorHAnsi" w:hAnsiTheme="minorHAnsi"/>
          <w:color w:val="auto"/>
          <w:szCs w:val="24"/>
        </w:rPr>
        <w:t>atrophy was absent</w:t>
      </w:r>
      <w:r>
        <w:rPr>
          <w:rFonts w:asciiTheme="minorHAnsi" w:hAnsiTheme="minorHAnsi"/>
          <w:color w:val="auto"/>
          <w:szCs w:val="24"/>
        </w:rPr>
        <w:t xml:space="preserve">.  Limitation of </w:t>
      </w:r>
      <w:r w:rsidR="001A5092">
        <w:rPr>
          <w:rFonts w:asciiTheme="minorHAnsi" w:hAnsiTheme="minorHAnsi"/>
          <w:color w:val="auto"/>
          <w:szCs w:val="24"/>
        </w:rPr>
        <w:t xml:space="preserve">complete </w:t>
      </w:r>
      <w:r>
        <w:rPr>
          <w:rFonts w:asciiTheme="minorHAnsi" w:hAnsiTheme="minorHAnsi"/>
          <w:color w:val="auto"/>
          <w:szCs w:val="24"/>
        </w:rPr>
        <w:t xml:space="preserve">extension appeared to be secondary </w:t>
      </w:r>
      <w:r w:rsidR="00BE7539">
        <w:rPr>
          <w:rFonts w:asciiTheme="minorHAnsi" w:hAnsiTheme="minorHAnsi"/>
          <w:color w:val="auto"/>
          <w:szCs w:val="24"/>
        </w:rPr>
        <w:t>“</w:t>
      </w:r>
      <w:r w:rsidRPr="00BE7539">
        <w:rPr>
          <w:rFonts w:asciiTheme="minorHAnsi" w:hAnsiTheme="minorHAnsi"/>
          <w:color w:val="auto"/>
          <w:szCs w:val="24"/>
        </w:rPr>
        <w:t>t</w:t>
      </w:r>
      <w:r>
        <w:rPr>
          <w:rFonts w:asciiTheme="minorHAnsi" w:hAnsiTheme="minorHAnsi"/>
          <w:color w:val="auto"/>
          <w:szCs w:val="24"/>
        </w:rPr>
        <w:t>o</w:t>
      </w:r>
      <w:r w:rsidR="002B608E">
        <w:rPr>
          <w:rFonts w:asciiTheme="minorHAnsi" w:hAnsiTheme="minorHAnsi"/>
          <w:color w:val="auto"/>
          <w:szCs w:val="24"/>
        </w:rPr>
        <w:t xml:space="preserve"> </w:t>
      </w:r>
      <w:r>
        <w:rPr>
          <w:rFonts w:asciiTheme="minorHAnsi" w:hAnsiTheme="minorHAnsi"/>
          <w:color w:val="auto"/>
          <w:szCs w:val="24"/>
        </w:rPr>
        <w:t>contraction of the hamstring muscle</w:t>
      </w:r>
      <w:r w:rsidRPr="00BE7539">
        <w:rPr>
          <w:rFonts w:asciiTheme="minorHAnsi" w:hAnsiTheme="minorHAnsi"/>
          <w:color w:val="auto"/>
          <w:szCs w:val="24"/>
        </w:rPr>
        <w:t>s</w:t>
      </w:r>
      <w:r w:rsidR="00BE7539" w:rsidRPr="00BE7539">
        <w:rPr>
          <w:rFonts w:asciiTheme="minorHAnsi" w:hAnsiTheme="minorHAnsi"/>
          <w:color w:val="auto"/>
          <w:szCs w:val="24"/>
        </w:rPr>
        <w:t>”</w:t>
      </w:r>
      <w:r w:rsidR="002440DE">
        <w:rPr>
          <w:rFonts w:asciiTheme="minorHAnsi" w:hAnsiTheme="minorHAnsi"/>
          <w:color w:val="auto"/>
          <w:szCs w:val="24"/>
        </w:rPr>
        <w:t xml:space="preserve"> (voluntary muscle action)</w:t>
      </w:r>
      <w:r w:rsidR="00BE7539">
        <w:rPr>
          <w:rFonts w:asciiTheme="minorHAnsi" w:hAnsiTheme="minorHAnsi"/>
          <w:color w:val="auto"/>
          <w:szCs w:val="24"/>
        </w:rPr>
        <w:t>, rather than knee pathology.  This was supported by results of r</w:t>
      </w:r>
      <w:r w:rsidR="00F30C5B">
        <w:rPr>
          <w:rFonts w:asciiTheme="minorHAnsi" w:hAnsiTheme="minorHAnsi"/>
          <w:color w:val="auto"/>
          <w:szCs w:val="24"/>
        </w:rPr>
        <w:t>outine</w:t>
      </w:r>
      <w:r w:rsidR="00695297">
        <w:rPr>
          <w:rFonts w:asciiTheme="minorHAnsi" w:hAnsiTheme="minorHAnsi"/>
          <w:color w:val="auto"/>
          <w:szCs w:val="24"/>
        </w:rPr>
        <w:t xml:space="preserve"> </w:t>
      </w:r>
      <w:r>
        <w:rPr>
          <w:rFonts w:asciiTheme="minorHAnsi" w:hAnsiTheme="minorHAnsi"/>
          <w:color w:val="auto"/>
          <w:szCs w:val="24"/>
        </w:rPr>
        <w:t xml:space="preserve">X-rays </w:t>
      </w:r>
      <w:r w:rsidR="00BE7539">
        <w:rPr>
          <w:rFonts w:asciiTheme="minorHAnsi" w:hAnsiTheme="minorHAnsi"/>
          <w:color w:val="auto"/>
          <w:szCs w:val="24"/>
        </w:rPr>
        <w:t xml:space="preserve">which </w:t>
      </w:r>
      <w:r>
        <w:rPr>
          <w:rFonts w:asciiTheme="minorHAnsi" w:hAnsiTheme="minorHAnsi"/>
          <w:color w:val="auto"/>
          <w:szCs w:val="24"/>
        </w:rPr>
        <w:t>were normal</w:t>
      </w:r>
      <w:r w:rsidR="00BE7539">
        <w:rPr>
          <w:rFonts w:asciiTheme="minorHAnsi" w:hAnsiTheme="minorHAnsi"/>
          <w:color w:val="auto"/>
          <w:szCs w:val="24"/>
        </w:rPr>
        <w:t xml:space="preserve">, </w:t>
      </w:r>
      <w:r>
        <w:rPr>
          <w:rFonts w:asciiTheme="minorHAnsi" w:hAnsiTheme="minorHAnsi"/>
          <w:color w:val="auto"/>
          <w:szCs w:val="24"/>
        </w:rPr>
        <w:t xml:space="preserve">and an MRI </w:t>
      </w:r>
      <w:r w:rsidR="00BE7539">
        <w:rPr>
          <w:rFonts w:asciiTheme="minorHAnsi" w:hAnsiTheme="minorHAnsi"/>
          <w:color w:val="auto"/>
          <w:szCs w:val="24"/>
        </w:rPr>
        <w:t xml:space="preserve">which </w:t>
      </w:r>
      <w:r>
        <w:rPr>
          <w:rFonts w:asciiTheme="minorHAnsi" w:hAnsiTheme="minorHAnsi"/>
          <w:color w:val="auto"/>
          <w:szCs w:val="24"/>
        </w:rPr>
        <w:t>showed</w:t>
      </w:r>
      <w:r w:rsidR="002B608E">
        <w:rPr>
          <w:rFonts w:asciiTheme="minorHAnsi" w:hAnsiTheme="minorHAnsi"/>
          <w:color w:val="auto"/>
          <w:szCs w:val="24"/>
        </w:rPr>
        <w:t xml:space="preserve"> only</w:t>
      </w:r>
      <w:r>
        <w:rPr>
          <w:rFonts w:asciiTheme="minorHAnsi" w:hAnsiTheme="minorHAnsi"/>
          <w:color w:val="auto"/>
          <w:szCs w:val="24"/>
        </w:rPr>
        <w:t xml:space="preserve"> mild patellofemoral osteoarthritis.</w:t>
      </w:r>
      <w:r w:rsidR="00BE7539">
        <w:rPr>
          <w:rFonts w:asciiTheme="minorHAnsi" w:hAnsiTheme="minorHAnsi"/>
          <w:color w:val="auto"/>
          <w:szCs w:val="24"/>
        </w:rPr>
        <w:t xml:space="preserve">  </w:t>
      </w:r>
      <w:r w:rsidR="00BE7539" w:rsidRPr="00BE7539">
        <w:rPr>
          <w:rFonts w:asciiTheme="minorHAnsi" w:hAnsiTheme="minorHAnsi"/>
          <w:color w:val="auto"/>
          <w:szCs w:val="24"/>
        </w:rPr>
        <w:t>T</w:t>
      </w:r>
      <w:r w:rsidR="00A607F6" w:rsidRPr="00BE7539">
        <w:rPr>
          <w:rFonts w:asciiTheme="minorHAnsi" w:hAnsiTheme="minorHAnsi"/>
          <w:color w:val="auto"/>
          <w:szCs w:val="24"/>
        </w:rPr>
        <w:t xml:space="preserve">wo weeks </w:t>
      </w:r>
      <w:r w:rsidR="00BE7539" w:rsidRPr="00BE7539">
        <w:rPr>
          <w:rFonts w:asciiTheme="minorHAnsi" w:hAnsiTheme="minorHAnsi"/>
          <w:color w:val="auto"/>
          <w:szCs w:val="24"/>
        </w:rPr>
        <w:t xml:space="preserve">prior to the </w:t>
      </w:r>
      <w:r w:rsidR="00A607F6" w:rsidRPr="00BE7539">
        <w:rPr>
          <w:rFonts w:asciiTheme="minorHAnsi" w:hAnsiTheme="minorHAnsi"/>
          <w:color w:val="auto"/>
          <w:szCs w:val="24"/>
        </w:rPr>
        <w:t xml:space="preserve">orthopedic examination, the </w:t>
      </w:r>
      <w:r w:rsidR="00BE7539" w:rsidRPr="00BE7539">
        <w:rPr>
          <w:rFonts w:asciiTheme="minorHAnsi" w:hAnsiTheme="minorHAnsi"/>
          <w:color w:val="auto"/>
          <w:szCs w:val="24"/>
        </w:rPr>
        <w:t>n</w:t>
      </w:r>
      <w:r w:rsidR="003E15D0" w:rsidRPr="00BE7539">
        <w:rPr>
          <w:rFonts w:asciiTheme="minorHAnsi" w:hAnsiTheme="minorHAnsi"/>
          <w:color w:val="auto"/>
          <w:szCs w:val="24"/>
        </w:rPr>
        <w:t>eu</w:t>
      </w:r>
      <w:r w:rsidR="00BE7539" w:rsidRPr="00BE7539">
        <w:rPr>
          <w:rFonts w:asciiTheme="minorHAnsi" w:hAnsiTheme="minorHAnsi"/>
          <w:color w:val="auto"/>
          <w:szCs w:val="24"/>
        </w:rPr>
        <w:t>r</w:t>
      </w:r>
      <w:r w:rsidR="003E15D0" w:rsidRPr="00BE7539">
        <w:rPr>
          <w:rFonts w:asciiTheme="minorHAnsi" w:hAnsiTheme="minorHAnsi"/>
          <w:color w:val="auto"/>
          <w:szCs w:val="24"/>
        </w:rPr>
        <w:t>ology NARSUM addendum</w:t>
      </w:r>
      <w:r w:rsidR="00BE7539" w:rsidRPr="00BE7539">
        <w:rPr>
          <w:rFonts w:asciiTheme="minorHAnsi" w:hAnsiTheme="minorHAnsi"/>
          <w:color w:val="auto"/>
          <w:szCs w:val="24"/>
        </w:rPr>
        <w:t xml:space="preserve"> </w:t>
      </w:r>
      <w:r w:rsidR="0056303E">
        <w:rPr>
          <w:rFonts w:asciiTheme="minorHAnsi" w:hAnsiTheme="minorHAnsi"/>
          <w:color w:val="auto"/>
          <w:szCs w:val="24"/>
        </w:rPr>
        <w:t xml:space="preserve">                        </w:t>
      </w:r>
      <w:r w:rsidR="00BE7539" w:rsidRPr="00BE7539">
        <w:rPr>
          <w:rFonts w:asciiTheme="minorHAnsi" w:hAnsiTheme="minorHAnsi"/>
          <w:color w:val="auto"/>
          <w:szCs w:val="24"/>
        </w:rPr>
        <w:t>(</w:t>
      </w:r>
      <w:r w:rsidR="003E15D0" w:rsidRPr="00BE7539">
        <w:rPr>
          <w:rFonts w:asciiTheme="minorHAnsi" w:hAnsiTheme="minorHAnsi"/>
          <w:color w:val="auto"/>
          <w:szCs w:val="24"/>
        </w:rPr>
        <w:t>22</w:t>
      </w:r>
      <w:r w:rsidR="00BE7539" w:rsidRPr="00BE7539">
        <w:rPr>
          <w:rFonts w:asciiTheme="minorHAnsi" w:hAnsiTheme="minorHAnsi"/>
          <w:color w:val="auto"/>
          <w:szCs w:val="24"/>
        </w:rPr>
        <w:t xml:space="preserve"> </w:t>
      </w:r>
      <w:r w:rsidR="003E15D0" w:rsidRPr="00BE7539">
        <w:rPr>
          <w:rFonts w:asciiTheme="minorHAnsi" w:hAnsiTheme="minorHAnsi"/>
          <w:color w:val="auto"/>
          <w:szCs w:val="24"/>
        </w:rPr>
        <w:t>Aug</w:t>
      </w:r>
      <w:r w:rsidR="00BE7539" w:rsidRPr="00BE7539">
        <w:rPr>
          <w:rFonts w:asciiTheme="minorHAnsi" w:hAnsiTheme="minorHAnsi"/>
          <w:color w:val="auto"/>
          <w:szCs w:val="24"/>
        </w:rPr>
        <w:t>ust 20</w:t>
      </w:r>
      <w:r w:rsidR="003E15D0" w:rsidRPr="00BE7539">
        <w:rPr>
          <w:rFonts w:asciiTheme="minorHAnsi" w:hAnsiTheme="minorHAnsi"/>
          <w:color w:val="auto"/>
          <w:szCs w:val="24"/>
        </w:rPr>
        <w:t>06</w:t>
      </w:r>
      <w:r w:rsidR="00BE7539" w:rsidRPr="00BE7539">
        <w:rPr>
          <w:rFonts w:asciiTheme="minorHAnsi" w:hAnsiTheme="minorHAnsi"/>
          <w:color w:val="auto"/>
          <w:szCs w:val="24"/>
        </w:rPr>
        <w:t xml:space="preserve">) documented </w:t>
      </w:r>
      <w:r w:rsidR="003E15D0" w:rsidRPr="00BE7539">
        <w:rPr>
          <w:rFonts w:asciiTheme="minorHAnsi" w:hAnsiTheme="minorHAnsi"/>
          <w:color w:val="auto"/>
          <w:szCs w:val="24"/>
        </w:rPr>
        <w:t>normal gait with normal stride length, height, speed and arm swing</w:t>
      </w:r>
      <w:r w:rsidR="002440DE">
        <w:rPr>
          <w:rFonts w:asciiTheme="minorHAnsi" w:hAnsiTheme="minorHAnsi"/>
          <w:color w:val="auto"/>
          <w:szCs w:val="24"/>
        </w:rPr>
        <w:t>; findings contrary to the loss of extension reflected in the orthopedic examination.</w:t>
      </w:r>
      <w:r w:rsidR="00BE7539" w:rsidRPr="00BE7539">
        <w:rPr>
          <w:rFonts w:asciiTheme="minorHAnsi" w:hAnsiTheme="minorHAnsi"/>
          <w:color w:val="auto"/>
          <w:szCs w:val="24"/>
        </w:rPr>
        <w:t xml:space="preserve">  The neurologist also documented the CI </w:t>
      </w:r>
      <w:r w:rsidR="003E15D0" w:rsidRPr="00BE7539">
        <w:rPr>
          <w:rFonts w:asciiTheme="minorHAnsi" w:hAnsiTheme="minorHAnsi"/>
          <w:color w:val="auto"/>
          <w:szCs w:val="24"/>
        </w:rPr>
        <w:t>turn</w:t>
      </w:r>
      <w:r w:rsidR="00BE7539" w:rsidRPr="00BE7539">
        <w:rPr>
          <w:rFonts w:asciiTheme="minorHAnsi" w:hAnsiTheme="minorHAnsi"/>
          <w:color w:val="auto"/>
          <w:szCs w:val="24"/>
        </w:rPr>
        <w:t>ed</w:t>
      </w:r>
      <w:r w:rsidR="003E15D0" w:rsidRPr="00BE7539">
        <w:rPr>
          <w:rFonts w:asciiTheme="minorHAnsi" w:hAnsiTheme="minorHAnsi"/>
          <w:color w:val="auto"/>
          <w:szCs w:val="24"/>
        </w:rPr>
        <w:t xml:space="preserve"> easily, </w:t>
      </w:r>
      <w:r w:rsidR="00BE7539" w:rsidRPr="00BE7539">
        <w:rPr>
          <w:rFonts w:asciiTheme="minorHAnsi" w:hAnsiTheme="minorHAnsi"/>
          <w:color w:val="auto"/>
          <w:szCs w:val="24"/>
        </w:rPr>
        <w:t xml:space="preserve">and that the CI rose from </w:t>
      </w:r>
      <w:r w:rsidR="003E15D0" w:rsidRPr="00BE7539">
        <w:rPr>
          <w:rFonts w:asciiTheme="minorHAnsi" w:hAnsiTheme="minorHAnsi"/>
          <w:color w:val="auto"/>
          <w:szCs w:val="24"/>
        </w:rPr>
        <w:t>sitting normally</w:t>
      </w:r>
      <w:r w:rsidR="00BE7539" w:rsidRPr="00BE7539">
        <w:rPr>
          <w:rFonts w:asciiTheme="minorHAnsi" w:hAnsiTheme="minorHAnsi"/>
          <w:color w:val="auto"/>
          <w:szCs w:val="24"/>
        </w:rPr>
        <w:t>.  Strength was normal without atrophy.  The initial neurology NARSUM also recorded a normal gait.</w:t>
      </w:r>
      <w:r w:rsidR="00C429FA">
        <w:rPr>
          <w:rFonts w:asciiTheme="minorHAnsi" w:hAnsiTheme="minorHAnsi"/>
          <w:color w:val="auto"/>
          <w:szCs w:val="24"/>
        </w:rPr>
        <w:t xml:space="preserve">  </w:t>
      </w:r>
      <w:r w:rsidR="001A5092">
        <w:rPr>
          <w:rFonts w:asciiTheme="minorHAnsi" w:hAnsiTheme="minorHAnsi"/>
          <w:color w:val="auto"/>
          <w:szCs w:val="24"/>
        </w:rPr>
        <w:t xml:space="preserve">The CI informed the C&amp;P examiner that he experienced intermittent episodes of knee pain throughout his career that worsened in 2005 and progressed to a state of constant pain and stiffness.  He </w:t>
      </w:r>
      <w:r w:rsidR="00B70431">
        <w:rPr>
          <w:rFonts w:asciiTheme="minorHAnsi" w:hAnsiTheme="minorHAnsi"/>
          <w:color w:val="auto"/>
          <w:szCs w:val="24"/>
        </w:rPr>
        <w:t xml:space="preserve">reportedly </w:t>
      </w:r>
      <w:r w:rsidR="001A5092">
        <w:rPr>
          <w:rFonts w:asciiTheme="minorHAnsi" w:hAnsiTheme="minorHAnsi"/>
          <w:color w:val="auto"/>
          <w:szCs w:val="24"/>
        </w:rPr>
        <w:t>used a knee brace and cane for prolonged walking</w:t>
      </w:r>
      <w:r w:rsidR="00B70431">
        <w:rPr>
          <w:rFonts w:asciiTheme="minorHAnsi" w:hAnsiTheme="minorHAnsi"/>
          <w:color w:val="auto"/>
          <w:szCs w:val="24"/>
        </w:rPr>
        <w:t>, though no examiner ever documented the presence of these devices</w:t>
      </w:r>
      <w:r w:rsidR="001A5092">
        <w:rPr>
          <w:rFonts w:asciiTheme="minorHAnsi" w:hAnsiTheme="minorHAnsi"/>
          <w:color w:val="auto"/>
          <w:szCs w:val="24"/>
        </w:rPr>
        <w:t xml:space="preserve">.  He could walk greater than one-quarter mile but less than one mile.  </w:t>
      </w:r>
      <w:r w:rsidR="00B13671">
        <w:rPr>
          <w:rFonts w:asciiTheme="minorHAnsi" w:hAnsiTheme="minorHAnsi"/>
          <w:color w:val="auto"/>
          <w:szCs w:val="24"/>
        </w:rPr>
        <w:t xml:space="preserve">The knee condition had a moderate impact on exercise and sports, but no effect on other activities such as chores, shopping or traveling.  </w:t>
      </w:r>
      <w:r w:rsidR="001A5092">
        <w:rPr>
          <w:rFonts w:asciiTheme="minorHAnsi" w:hAnsiTheme="minorHAnsi"/>
          <w:color w:val="auto"/>
          <w:szCs w:val="24"/>
        </w:rPr>
        <w:t xml:space="preserve">He reported intermittent swelling, </w:t>
      </w:r>
      <w:r w:rsidR="000553FB">
        <w:rPr>
          <w:rFonts w:asciiTheme="minorHAnsi" w:hAnsiTheme="minorHAnsi"/>
          <w:color w:val="auto"/>
          <w:szCs w:val="24"/>
        </w:rPr>
        <w:t>giving way and instability, but no episodes of locking, dislocation or subluxation.</w:t>
      </w:r>
      <w:r w:rsidR="001A5092">
        <w:rPr>
          <w:rFonts w:asciiTheme="minorHAnsi" w:hAnsiTheme="minorHAnsi"/>
          <w:color w:val="auto"/>
          <w:szCs w:val="24"/>
        </w:rPr>
        <w:t xml:space="preserve">  Flare-ups occurred weekly and lasted a few hours.  </w:t>
      </w:r>
      <w:r w:rsidR="00BE7539" w:rsidRPr="00E62462">
        <w:rPr>
          <w:rFonts w:asciiTheme="minorHAnsi" w:hAnsiTheme="minorHAnsi"/>
          <w:color w:val="auto"/>
          <w:szCs w:val="24"/>
        </w:rPr>
        <w:t>On examination, the knee fully extend</w:t>
      </w:r>
      <w:r w:rsidR="00A030BA" w:rsidRPr="00E62462">
        <w:rPr>
          <w:rFonts w:asciiTheme="minorHAnsi" w:hAnsiTheme="minorHAnsi"/>
          <w:color w:val="auto"/>
          <w:szCs w:val="24"/>
        </w:rPr>
        <w:t>ed</w:t>
      </w:r>
      <w:r w:rsidR="00BE7539" w:rsidRPr="00E62462">
        <w:rPr>
          <w:rFonts w:asciiTheme="minorHAnsi" w:hAnsiTheme="minorHAnsi"/>
          <w:color w:val="auto"/>
          <w:szCs w:val="24"/>
        </w:rPr>
        <w:t xml:space="preserve"> with pain reported between 10 degrees and full extension at 0 degrees.  There was no </w:t>
      </w:r>
      <w:r w:rsidR="00A030BA" w:rsidRPr="00E62462">
        <w:rPr>
          <w:rFonts w:asciiTheme="minorHAnsi" w:hAnsiTheme="minorHAnsi"/>
          <w:color w:val="auto"/>
          <w:szCs w:val="24"/>
        </w:rPr>
        <w:t xml:space="preserve">additional limitation of motion after repetitive use.  </w:t>
      </w:r>
      <w:r w:rsidR="001040A3" w:rsidRPr="00E62462">
        <w:rPr>
          <w:rFonts w:asciiTheme="minorHAnsi" w:hAnsiTheme="minorHAnsi"/>
          <w:color w:val="auto"/>
          <w:szCs w:val="24"/>
        </w:rPr>
        <w:t>Crepitance and tenderness were noted.</w:t>
      </w:r>
      <w:r w:rsidR="00A030BA" w:rsidRPr="00E62462">
        <w:rPr>
          <w:rFonts w:asciiTheme="minorHAnsi" w:hAnsiTheme="minorHAnsi"/>
          <w:color w:val="auto"/>
          <w:szCs w:val="24"/>
        </w:rPr>
        <w:t xml:space="preserve">  </w:t>
      </w:r>
      <w:r w:rsidR="000E466A" w:rsidRPr="00E62462">
        <w:rPr>
          <w:rFonts w:asciiTheme="minorHAnsi" w:hAnsiTheme="minorHAnsi"/>
          <w:color w:val="auto"/>
          <w:szCs w:val="24"/>
        </w:rPr>
        <w:t xml:space="preserve">Left knee </w:t>
      </w:r>
      <w:r w:rsidR="00A030BA" w:rsidRPr="00E62462">
        <w:rPr>
          <w:rFonts w:asciiTheme="minorHAnsi" w:hAnsiTheme="minorHAnsi"/>
          <w:color w:val="auto"/>
          <w:szCs w:val="24"/>
        </w:rPr>
        <w:t xml:space="preserve">muscle </w:t>
      </w:r>
      <w:r w:rsidR="000E466A" w:rsidRPr="00E62462">
        <w:rPr>
          <w:rFonts w:asciiTheme="minorHAnsi" w:hAnsiTheme="minorHAnsi"/>
          <w:color w:val="auto"/>
          <w:szCs w:val="24"/>
        </w:rPr>
        <w:t>strength</w:t>
      </w:r>
      <w:r w:rsidR="002440DE">
        <w:rPr>
          <w:rFonts w:asciiTheme="minorHAnsi" w:hAnsiTheme="minorHAnsi"/>
          <w:color w:val="auto"/>
          <w:szCs w:val="24"/>
        </w:rPr>
        <w:t>,</w:t>
      </w:r>
      <w:r w:rsidR="000E466A" w:rsidRPr="00E62462">
        <w:rPr>
          <w:rFonts w:asciiTheme="minorHAnsi" w:hAnsiTheme="minorHAnsi"/>
          <w:color w:val="auto"/>
          <w:szCs w:val="24"/>
        </w:rPr>
        <w:t xml:space="preserve"> </w:t>
      </w:r>
      <w:r w:rsidR="002440DE">
        <w:rPr>
          <w:rFonts w:asciiTheme="minorHAnsi" w:hAnsiTheme="minorHAnsi"/>
          <w:color w:val="auto"/>
          <w:szCs w:val="24"/>
        </w:rPr>
        <w:t xml:space="preserve">including resisted extension, </w:t>
      </w:r>
      <w:r w:rsidR="000E466A" w:rsidRPr="00E62462">
        <w:rPr>
          <w:rFonts w:asciiTheme="minorHAnsi" w:hAnsiTheme="minorHAnsi"/>
          <w:color w:val="auto"/>
          <w:szCs w:val="24"/>
        </w:rPr>
        <w:t>was normal</w:t>
      </w:r>
      <w:r w:rsidR="00A030BA" w:rsidRPr="00E62462">
        <w:rPr>
          <w:rFonts w:asciiTheme="minorHAnsi" w:hAnsiTheme="minorHAnsi"/>
          <w:color w:val="auto"/>
          <w:szCs w:val="24"/>
        </w:rPr>
        <w:t xml:space="preserve"> and muscle bulk was recorded as normal.  </w:t>
      </w:r>
      <w:r w:rsidR="000E466A">
        <w:rPr>
          <w:rFonts w:asciiTheme="minorHAnsi" w:hAnsiTheme="minorHAnsi"/>
          <w:color w:val="auto"/>
          <w:szCs w:val="24"/>
        </w:rPr>
        <w:t xml:space="preserve"> </w:t>
      </w:r>
      <w:r w:rsidR="001E118B">
        <w:rPr>
          <w:rFonts w:asciiTheme="minorHAnsi" w:hAnsiTheme="minorHAnsi"/>
          <w:color w:val="auto"/>
          <w:szCs w:val="24"/>
        </w:rPr>
        <w:t>There were no signs of instability or meniscus abnormalities</w:t>
      </w:r>
      <w:r w:rsidR="00A030BA">
        <w:rPr>
          <w:rFonts w:asciiTheme="minorHAnsi" w:hAnsiTheme="minorHAnsi"/>
          <w:color w:val="auto"/>
          <w:szCs w:val="24"/>
        </w:rPr>
        <w:t xml:space="preserve">, and the gait was normal.  The </w:t>
      </w:r>
      <w:r w:rsidR="00A008EB">
        <w:rPr>
          <w:rFonts w:asciiTheme="minorHAnsi" w:hAnsiTheme="minorHAnsi"/>
          <w:color w:val="auto"/>
          <w:szCs w:val="24"/>
        </w:rPr>
        <w:t xml:space="preserve">C&amp;P examiner concluded no significant effects for general occupational effect due to </w:t>
      </w:r>
      <w:r w:rsidR="00A030BA">
        <w:rPr>
          <w:rFonts w:asciiTheme="minorHAnsi" w:hAnsiTheme="minorHAnsi"/>
          <w:color w:val="auto"/>
          <w:szCs w:val="24"/>
        </w:rPr>
        <w:t xml:space="preserve">the </w:t>
      </w:r>
      <w:r w:rsidR="00A008EB">
        <w:rPr>
          <w:rFonts w:asciiTheme="minorHAnsi" w:hAnsiTheme="minorHAnsi"/>
          <w:color w:val="auto"/>
          <w:szCs w:val="24"/>
        </w:rPr>
        <w:t>knee</w:t>
      </w:r>
      <w:r w:rsidR="00A030BA">
        <w:rPr>
          <w:rFonts w:asciiTheme="minorHAnsi" w:hAnsiTheme="minorHAnsi"/>
          <w:color w:val="auto"/>
          <w:szCs w:val="24"/>
        </w:rPr>
        <w:t xml:space="preserve">.  </w:t>
      </w:r>
      <w:r w:rsidR="000B0CBC" w:rsidRPr="00A81A85">
        <w:rPr>
          <w:rFonts w:asciiTheme="minorHAnsi" w:hAnsiTheme="minorHAnsi"/>
          <w:color w:val="auto"/>
          <w:szCs w:val="24"/>
        </w:rPr>
        <w:t xml:space="preserve">The PEB </w:t>
      </w:r>
      <w:r w:rsidR="000B0CBC" w:rsidRPr="00A81A85">
        <w:rPr>
          <w:rFonts w:asciiTheme="minorHAnsi" w:eastAsia="HiddenHorzOCR" w:hAnsiTheme="minorHAnsi"/>
          <w:color w:val="auto"/>
          <w:szCs w:val="24"/>
        </w:rPr>
        <w:t xml:space="preserve">coded the </w:t>
      </w:r>
      <w:r w:rsidR="00B70431">
        <w:rPr>
          <w:rFonts w:asciiTheme="minorHAnsi" w:eastAsia="HiddenHorzOCR" w:hAnsiTheme="minorHAnsi"/>
          <w:color w:val="auto"/>
          <w:szCs w:val="24"/>
        </w:rPr>
        <w:t>knee</w:t>
      </w:r>
      <w:r w:rsidR="000B0CBC" w:rsidRPr="00A81A85">
        <w:rPr>
          <w:rFonts w:asciiTheme="minorHAnsi" w:eastAsia="HiddenHorzOCR" w:hAnsiTheme="minorHAnsi"/>
          <w:color w:val="auto"/>
          <w:szCs w:val="24"/>
        </w:rPr>
        <w:t xml:space="preserve"> condition 5099-5003, analogous to arthritis </w:t>
      </w:r>
      <w:r w:rsidR="00A030BA">
        <w:rPr>
          <w:rFonts w:asciiTheme="minorHAnsi" w:eastAsia="HiddenHorzOCR" w:hAnsiTheme="minorHAnsi"/>
          <w:color w:val="auto"/>
          <w:szCs w:val="24"/>
        </w:rPr>
        <w:t xml:space="preserve">and cited the non-compensable range of motion and involvement of one joint in its rating rationale.  </w:t>
      </w:r>
      <w:r w:rsidR="000B0CBC" w:rsidRPr="00A81A85">
        <w:rPr>
          <w:rFonts w:asciiTheme="minorHAnsi" w:hAnsiTheme="minorHAnsi"/>
          <w:color w:val="auto"/>
          <w:szCs w:val="24"/>
        </w:rPr>
        <w:t>The VA used a combination code, 5003-5261 (degenerative arthritis, limitation of extension)</w:t>
      </w:r>
      <w:r w:rsidR="00886A1B" w:rsidRPr="00A81A85">
        <w:rPr>
          <w:rFonts w:asciiTheme="minorHAnsi" w:hAnsiTheme="minorHAnsi"/>
          <w:color w:val="auto"/>
          <w:szCs w:val="24"/>
        </w:rPr>
        <w:t xml:space="preserve">; a </w:t>
      </w:r>
      <w:r w:rsidR="000B0CBC" w:rsidRPr="00A81A85">
        <w:rPr>
          <w:rFonts w:asciiTheme="minorHAnsi" w:hAnsiTheme="minorHAnsi"/>
          <w:color w:val="auto"/>
          <w:szCs w:val="24"/>
        </w:rPr>
        <w:t xml:space="preserve">10% rating </w:t>
      </w:r>
      <w:r w:rsidR="00886A1B" w:rsidRPr="00A81A85">
        <w:rPr>
          <w:rFonts w:asciiTheme="minorHAnsi" w:hAnsiTheme="minorHAnsi"/>
          <w:color w:val="auto"/>
          <w:szCs w:val="24"/>
        </w:rPr>
        <w:t xml:space="preserve">was </w:t>
      </w:r>
      <w:r w:rsidR="00797FEC">
        <w:rPr>
          <w:rFonts w:asciiTheme="minorHAnsi" w:hAnsiTheme="minorHAnsi"/>
          <w:color w:val="auto"/>
          <w:szCs w:val="24"/>
        </w:rPr>
        <w:t xml:space="preserve">assumed </w:t>
      </w:r>
      <w:r w:rsidR="00886A1B" w:rsidRPr="00A81A85">
        <w:rPr>
          <w:rFonts w:asciiTheme="minorHAnsi" w:hAnsiTheme="minorHAnsi"/>
          <w:color w:val="auto"/>
          <w:szCs w:val="24"/>
        </w:rPr>
        <w:t xml:space="preserve">assigned based on </w:t>
      </w:r>
      <w:r w:rsidR="000B0CBC" w:rsidRPr="00A81A85">
        <w:rPr>
          <w:rFonts w:asciiTheme="minorHAnsi" w:hAnsiTheme="minorHAnsi"/>
          <w:color w:val="auto"/>
          <w:szCs w:val="24"/>
        </w:rPr>
        <w:t>extension</w:t>
      </w:r>
      <w:r w:rsidR="00886A1B" w:rsidRPr="00A81A85">
        <w:rPr>
          <w:rFonts w:asciiTheme="minorHAnsi" w:hAnsiTheme="minorHAnsi"/>
          <w:color w:val="auto"/>
          <w:szCs w:val="24"/>
        </w:rPr>
        <w:t xml:space="preserve"> limited to 10</w:t>
      </w:r>
      <w:r w:rsidR="002440DE">
        <w:rPr>
          <w:rFonts w:asciiTheme="minorHAnsi" w:hAnsiTheme="minorHAnsi"/>
          <w:color w:val="auto"/>
          <w:szCs w:val="24"/>
        </w:rPr>
        <w:t xml:space="preserve"> degrees</w:t>
      </w:r>
      <w:r w:rsidR="00886A1B" w:rsidRPr="00A81A85">
        <w:rPr>
          <w:rFonts w:asciiTheme="minorHAnsi" w:hAnsiTheme="minorHAnsi"/>
          <w:color w:val="auto"/>
          <w:szCs w:val="24"/>
        </w:rPr>
        <w:t>, although 0</w:t>
      </w:r>
      <w:r w:rsidR="002440DE">
        <w:rPr>
          <w:rFonts w:asciiTheme="minorHAnsi" w:hAnsiTheme="minorHAnsi"/>
          <w:color w:val="auto"/>
          <w:szCs w:val="24"/>
        </w:rPr>
        <w:t xml:space="preserve"> degrees </w:t>
      </w:r>
      <w:r w:rsidR="00B70431">
        <w:rPr>
          <w:rFonts w:asciiTheme="minorHAnsi" w:hAnsiTheme="minorHAnsi"/>
          <w:color w:val="auto"/>
          <w:szCs w:val="24"/>
        </w:rPr>
        <w:t>of</w:t>
      </w:r>
      <w:r w:rsidR="00005675">
        <w:rPr>
          <w:rFonts w:asciiTheme="minorHAnsi" w:hAnsiTheme="minorHAnsi"/>
          <w:color w:val="auto"/>
          <w:szCs w:val="24"/>
        </w:rPr>
        <w:t xml:space="preserve"> active</w:t>
      </w:r>
      <w:r w:rsidR="00B70431">
        <w:rPr>
          <w:rFonts w:asciiTheme="minorHAnsi" w:hAnsiTheme="minorHAnsi"/>
          <w:color w:val="auto"/>
          <w:szCs w:val="24"/>
        </w:rPr>
        <w:t xml:space="preserve"> extension </w:t>
      </w:r>
      <w:r w:rsidR="00886A1B" w:rsidRPr="00A81A85">
        <w:rPr>
          <w:rFonts w:asciiTheme="minorHAnsi" w:hAnsiTheme="minorHAnsi"/>
          <w:color w:val="auto"/>
          <w:szCs w:val="24"/>
        </w:rPr>
        <w:t>was documented</w:t>
      </w:r>
      <w:r w:rsidR="00721876">
        <w:rPr>
          <w:rFonts w:asciiTheme="minorHAnsi" w:hAnsiTheme="minorHAnsi"/>
          <w:color w:val="auto"/>
          <w:szCs w:val="24"/>
        </w:rPr>
        <w:t xml:space="preserve"> on examination</w:t>
      </w:r>
      <w:r w:rsidR="000B0CBC" w:rsidRPr="00A81A85">
        <w:rPr>
          <w:rFonts w:ascii="Calibri" w:eastAsia="Calibri" w:hAnsi="Calibri"/>
          <w:color w:val="auto"/>
          <w:szCs w:val="24"/>
        </w:rPr>
        <w:t>.</w:t>
      </w:r>
      <w:r w:rsidR="00A030BA">
        <w:rPr>
          <w:rFonts w:ascii="Calibri" w:eastAsia="Calibri" w:hAnsi="Calibri"/>
          <w:color w:val="auto"/>
          <w:szCs w:val="24"/>
        </w:rPr>
        <w:t xml:space="preserve"> </w:t>
      </w:r>
      <w:r w:rsidR="000B0CBC" w:rsidRPr="00A81A85">
        <w:rPr>
          <w:rFonts w:ascii="Calibri" w:eastAsia="Calibri" w:hAnsi="Calibri"/>
          <w:color w:val="auto"/>
          <w:szCs w:val="24"/>
        </w:rPr>
        <w:t xml:space="preserve"> </w:t>
      </w:r>
      <w:r w:rsidR="008A30F3">
        <w:rPr>
          <w:rFonts w:asciiTheme="minorHAnsi" w:hAnsiTheme="minorHAnsi"/>
          <w:color w:val="auto"/>
          <w:szCs w:val="24"/>
        </w:rPr>
        <w:t>T</w:t>
      </w:r>
      <w:r w:rsidR="000B0CBC" w:rsidRPr="00A81A85">
        <w:rPr>
          <w:rFonts w:asciiTheme="minorHAnsi" w:hAnsiTheme="minorHAnsi"/>
          <w:color w:val="auto"/>
          <w:szCs w:val="24"/>
        </w:rPr>
        <w:t xml:space="preserve">he limitation of </w:t>
      </w:r>
      <w:r w:rsidR="00886A1B" w:rsidRPr="00A81A85">
        <w:rPr>
          <w:rFonts w:asciiTheme="minorHAnsi" w:hAnsiTheme="minorHAnsi"/>
          <w:color w:val="auto"/>
          <w:szCs w:val="24"/>
        </w:rPr>
        <w:t>extension</w:t>
      </w:r>
      <w:r w:rsidR="008A30F3">
        <w:rPr>
          <w:rFonts w:asciiTheme="minorHAnsi" w:hAnsiTheme="minorHAnsi"/>
          <w:color w:val="auto"/>
          <w:szCs w:val="24"/>
        </w:rPr>
        <w:t xml:space="preserve"> of 15</w:t>
      </w:r>
      <w:r w:rsidR="002440DE">
        <w:rPr>
          <w:rFonts w:asciiTheme="minorHAnsi" w:hAnsiTheme="minorHAnsi"/>
          <w:color w:val="auto"/>
          <w:szCs w:val="24"/>
        </w:rPr>
        <w:t xml:space="preserve"> degrees</w:t>
      </w:r>
      <w:r w:rsidR="008A30F3">
        <w:rPr>
          <w:rFonts w:asciiTheme="minorHAnsi" w:hAnsiTheme="minorHAnsi"/>
          <w:color w:val="auto"/>
          <w:szCs w:val="24"/>
        </w:rPr>
        <w:t xml:space="preserve"> as reported in the NARSUM evaluation</w:t>
      </w:r>
      <w:r w:rsidR="000B0CBC" w:rsidRPr="00A81A85">
        <w:rPr>
          <w:rFonts w:asciiTheme="minorHAnsi" w:hAnsiTheme="minorHAnsi"/>
          <w:color w:val="auto"/>
          <w:szCs w:val="24"/>
        </w:rPr>
        <w:t xml:space="preserve"> support</w:t>
      </w:r>
      <w:r w:rsidR="002440DE">
        <w:rPr>
          <w:rFonts w:asciiTheme="minorHAnsi" w:hAnsiTheme="minorHAnsi"/>
          <w:color w:val="auto"/>
          <w:szCs w:val="24"/>
        </w:rPr>
        <w:t>s</w:t>
      </w:r>
      <w:r w:rsidR="000B0CBC" w:rsidRPr="00A81A85">
        <w:rPr>
          <w:rFonts w:asciiTheme="minorHAnsi" w:hAnsiTheme="minorHAnsi"/>
          <w:color w:val="auto"/>
          <w:szCs w:val="24"/>
        </w:rPr>
        <w:t xml:space="preserve"> a 20% rating under the 52</w:t>
      </w:r>
      <w:r w:rsidR="00886A1B" w:rsidRPr="00A81A85">
        <w:rPr>
          <w:rFonts w:asciiTheme="minorHAnsi" w:hAnsiTheme="minorHAnsi"/>
          <w:color w:val="auto"/>
          <w:szCs w:val="24"/>
        </w:rPr>
        <w:t>6</w:t>
      </w:r>
      <w:r w:rsidR="000B0CBC" w:rsidRPr="00A81A85">
        <w:rPr>
          <w:rFonts w:asciiTheme="minorHAnsi" w:hAnsiTheme="minorHAnsi"/>
          <w:color w:val="auto"/>
          <w:szCs w:val="24"/>
        </w:rPr>
        <w:t>1 code</w:t>
      </w:r>
      <w:r w:rsidR="008A30F3">
        <w:rPr>
          <w:rFonts w:asciiTheme="minorHAnsi" w:hAnsiTheme="minorHAnsi"/>
          <w:color w:val="auto"/>
          <w:szCs w:val="24"/>
        </w:rPr>
        <w:t>.</w:t>
      </w:r>
      <w:r w:rsidR="00505B0E">
        <w:rPr>
          <w:rFonts w:asciiTheme="minorHAnsi" w:hAnsiTheme="minorHAnsi"/>
          <w:color w:val="auto"/>
          <w:szCs w:val="24"/>
        </w:rPr>
        <w:t xml:space="preserve"> </w:t>
      </w:r>
      <w:r w:rsidR="008A30F3">
        <w:rPr>
          <w:rFonts w:asciiTheme="minorHAnsi" w:hAnsiTheme="minorHAnsi"/>
          <w:color w:val="auto"/>
          <w:szCs w:val="24"/>
        </w:rPr>
        <w:t xml:space="preserve"> As noted above, this loss of extension was attributed to</w:t>
      </w:r>
      <w:r w:rsidR="00A030BA">
        <w:rPr>
          <w:rFonts w:asciiTheme="minorHAnsi" w:hAnsiTheme="minorHAnsi"/>
          <w:color w:val="auto"/>
          <w:szCs w:val="24"/>
        </w:rPr>
        <w:t xml:space="preserve"> voluntary muscle contraction </w:t>
      </w:r>
      <w:r w:rsidR="008A30F3">
        <w:rPr>
          <w:rFonts w:asciiTheme="minorHAnsi" w:hAnsiTheme="minorHAnsi"/>
          <w:color w:val="auto"/>
          <w:szCs w:val="24"/>
        </w:rPr>
        <w:t xml:space="preserve">of the hamstring muscles. </w:t>
      </w:r>
      <w:r w:rsidR="00A030BA">
        <w:rPr>
          <w:rFonts w:asciiTheme="minorHAnsi" w:hAnsiTheme="minorHAnsi"/>
          <w:color w:val="auto"/>
          <w:szCs w:val="24"/>
        </w:rPr>
        <w:t xml:space="preserve"> </w:t>
      </w:r>
    </w:p>
    <w:p w:rsidR="0056303E" w:rsidRDefault="0056303E" w:rsidP="00505B0E">
      <w:pPr>
        <w:tabs>
          <w:tab w:val="left" w:pos="288"/>
          <w:tab w:val="left" w:pos="4752"/>
        </w:tabs>
        <w:spacing w:line="240" w:lineRule="exact"/>
        <w:jc w:val="both"/>
        <w:rPr>
          <w:rFonts w:asciiTheme="minorHAnsi" w:hAnsiTheme="minorHAnsi"/>
          <w:color w:val="auto"/>
          <w:szCs w:val="24"/>
        </w:rPr>
      </w:pPr>
    </w:p>
    <w:p w:rsidR="000B0CBC" w:rsidRPr="00505B0E" w:rsidRDefault="008A30F3" w:rsidP="00505B0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w:t>
      </w:r>
      <w:r w:rsidR="00A030BA">
        <w:rPr>
          <w:rFonts w:asciiTheme="minorHAnsi" w:hAnsiTheme="minorHAnsi"/>
          <w:color w:val="auto"/>
          <w:szCs w:val="24"/>
        </w:rPr>
        <w:t xml:space="preserve">concluded that </w:t>
      </w:r>
      <w:r w:rsidR="00285B71">
        <w:rPr>
          <w:rFonts w:asciiTheme="minorHAnsi" w:hAnsiTheme="minorHAnsi"/>
          <w:color w:val="auto"/>
          <w:szCs w:val="24"/>
        </w:rPr>
        <w:t>a</w:t>
      </w:r>
      <w:r>
        <w:rPr>
          <w:rFonts w:asciiTheme="minorHAnsi" w:hAnsiTheme="minorHAnsi"/>
          <w:color w:val="auto"/>
          <w:szCs w:val="24"/>
        </w:rPr>
        <w:t xml:space="preserve"> loss of extension of this significance </w:t>
      </w:r>
      <w:r w:rsidR="00A030BA">
        <w:rPr>
          <w:rFonts w:asciiTheme="minorHAnsi" w:hAnsiTheme="minorHAnsi"/>
          <w:color w:val="auto"/>
          <w:szCs w:val="24"/>
        </w:rPr>
        <w:t xml:space="preserve">was </w:t>
      </w:r>
      <w:r>
        <w:rPr>
          <w:rFonts w:asciiTheme="minorHAnsi" w:hAnsiTheme="minorHAnsi"/>
          <w:color w:val="auto"/>
          <w:szCs w:val="24"/>
        </w:rPr>
        <w:t xml:space="preserve">inconsistent </w:t>
      </w:r>
      <w:r w:rsidR="00A030BA">
        <w:rPr>
          <w:rFonts w:asciiTheme="minorHAnsi" w:hAnsiTheme="minorHAnsi"/>
          <w:color w:val="auto"/>
          <w:szCs w:val="24"/>
        </w:rPr>
        <w:t xml:space="preserve">the documented pathology and </w:t>
      </w:r>
      <w:r>
        <w:rPr>
          <w:rFonts w:asciiTheme="minorHAnsi" w:hAnsiTheme="minorHAnsi"/>
          <w:color w:val="auto"/>
          <w:szCs w:val="24"/>
        </w:rPr>
        <w:t xml:space="preserve">the normal gait reported in the </w:t>
      </w:r>
      <w:r w:rsidR="00A030BA">
        <w:rPr>
          <w:rFonts w:asciiTheme="minorHAnsi" w:hAnsiTheme="minorHAnsi"/>
          <w:color w:val="auto"/>
          <w:szCs w:val="24"/>
        </w:rPr>
        <w:t xml:space="preserve">neurology NARSUM </w:t>
      </w:r>
      <w:r>
        <w:rPr>
          <w:rFonts w:asciiTheme="minorHAnsi" w:hAnsiTheme="minorHAnsi"/>
          <w:color w:val="auto"/>
          <w:szCs w:val="24"/>
        </w:rPr>
        <w:t xml:space="preserve">addendum two weeks </w:t>
      </w:r>
      <w:r w:rsidR="00A030BA">
        <w:rPr>
          <w:rFonts w:asciiTheme="minorHAnsi" w:hAnsiTheme="minorHAnsi"/>
          <w:color w:val="auto"/>
          <w:szCs w:val="24"/>
        </w:rPr>
        <w:t>before</w:t>
      </w:r>
      <w:r w:rsidR="00926531">
        <w:rPr>
          <w:rFonts w:asciiTheme="minorHAnsi" w:hAnsiTheme="minorHAnsi"/>
          <w:color w:val="auto"/>
          <w:szCs w:val="24"/>
        </w:rPr>
        <w:t xml:space="preserve">, </w:t>
      </w:r>
      <w:r w:rsidR="00A030BA">
        <w:rPr>
          <w:rFonts w:asciiTheme="minorHAnsi" w:hAnsiTheme="minorHAnsi"/>
          <w:color w:val="auto"/>
          <w:szCs w:val="24"/>
        </w:rPr>
        <w:t>and at the time of the C&amp;P examination.</w:t>
      </w:r>
      <w:r w:rsidR="00CA6D18">
        <w:rPr>
          <w:rFonts w:asciiTheme="minorHAnsi" w:hAnsiTheme="minorHAnsi"/>
          <w:color w:val="auto"/>
          <w:szCs w:val="24"/>
        </w:rPr>
        <w:t xml:space="preserve">  </w:t>
      </w:r>
      <w:r w:rsidR="00926531">
        <w:rPr>
          <w:rFonts w:asciiTheme="minorHAnsi" w:hAnsiTheme="minorHAnsi"/>
          <w:color w:val="auto"/>
          <w:szCs w:val="24"/>
        </w:rPr>
        <w:t xml:space="preserve">The Board concluded the preponderance of evidence, did not support a finding that there was compensable limitation of motion.  </w:t>
      </w:r>
      <w:r w:rsidR="00886A1B" w:rsidRPr="00A81A85">
        <w:rPr>
          <w:rFonts w:asciiTheme="minorHAnsi" w:hAnsiTheme="minorHAnsi"/>
          <w:color w:val="auto"/>
          <w:szCs w:val="24"/>
        </w:rPr>
        <w:t xml:space="preserve">Despite the questionable application by the VA of limited extension, there was sufficient evidence of </w:t>
      </w:r>
      <w:r w:rsidR="000B0CBC" w:rsidRPr="00A81A85">
        <w:rPr>
          <w:rFonts w:ascii="Calibri" w:eastAsia="Calibri" w:hAnsi="Calibri"/>
          <w:color w:val="auto"/>
          <w:szCs w:val="24"/>
        </w:rPr>
        <w:t xml:space="preserve">painful motion or functional loss </w:t>
      </w:r>
      <w:r w:rsidR="000553FB" w:rsidRPr="00A81A85">
        <w:rPr>
          <w:rFonts w:ascii="Calibri" w:eastAsia="Calibri" w:hAnsi="Calibri"/>
          <w:color w:val="auto"/>
          <w:szCs w:val="24"/>
        </w:rPr>
        <w:t xml:space="preserve">to </w:t>
      </w:r>
      <w:r w:rsidR="000553FB" w:rsidRPr="00A81A85">
        <w:rPr>
          <w:rFonts w:asciiTheme="minorHAnsi" w:hAnsiTheme="minorHAnsi"/>
          <w:color w:val="auto"/>
          <w:szCs w:val="24"/>
        </w:rPr>
        <w:t>justify a minimal compensable rating under §4.71a</w:t>
      </w:r>
      <w:r w:rsidR="000B0CBC" w:rsidRPr="00A81A85">
        <w:rPr>
          <w:rFonts w:ascii="Calibri" w:eastAsia="Calibri" w:hAnsi="Calibri"/>
          <w:color w:val="auto"/>
          <w:szCs w:val="24"/>
        </w:rPr>
        <w:t xml:space="preserve">.  </w:t>
      </w:r>
      <w:r w:rsidR="000553FB" w:rsidRPr="00A81A85">
        <w:rPr>
          <w:rFonts w:ascii="Calibri" w:eastAsia="Calibri" w:hAnsi="Calibri"/>
          <w:color w:val="auto"/>
          <w:szCs w:val="24"/>
        </w:rPr>
        <w:t xml:space="preserve">Because the CI complained of giving way and instability, </w:t>
      </w:r>
      <w:r w:rsidR="000553FB" w:rsidRPr="00A81A85">
        <w:rPr>
          <w:rFonts w:asciiTheme="minorHAnsi" w:hAnsiTheme="minorHAnsi"/>
          <w:color w:val="auto"/>
          <w:szCs w:val="24"/>
        </w:rPr>
        <w:t xml:space="preserve">the Board considered 5257 (instability) and 5258 (locking due to dislocated meniscus) coding pathways to a higher rating.  However, all examinations were negative for signs of instability </w:t>
      </w:r>
      <w:r w:rsidR="007C7FDF" w:rsidRPr="00A81A85">
        <w:rPr>
          <w:rFonts w:asciiTheme="minorHAnsi" w:hAnsiTheme="minorHAnsi"/>
          <w:color w:val="auto"/>
          <w:szCs w:val="24"/>
        </w:rPr>
        <w:t>and</w:t>
      </w:r>
      <w:r w:rsidR="000553FB" w:rsidRPr="00A81A85">
        <w:rPr>
          <w:rFonts w:asciiTheme="minorHAnsi" w:hAnsiTheme="minorHAnsi"/>
          <w:color w:val="auto"/>
          <w:szCs w:val="24"/>
        </w:rPr>
        <w:t xml:space="preserve"> MRI demonstrated </w:t>
      </w:r>
      <w:r w:rsidR="007C7FDF" w:rsidRPr="00A81A85">
        <w:rPr>
          <w:rFonts w:asciiTheme="minorHAnsi" w:hAnsiTheme="minorHAnsi"/>
          <w:color w:val="auto"/>
          <w:szCs w:val="24"/>
        </w:rPr>
        <w:t xml:space="preserve">no ligamentous </w:t>
      </w:r>
      <w:r w:rsidR="00926531">
        <w:rPr>
          <w:rFonts w:asciiTheme="minorHAnsi" w:hAnsiTheme="minorHAnsi"/>
          <w:color w:val="auto"/>
          <w:szCs w:val="24"/>
        </w:rPr>
        <w:t xml:space="preserve">or meniscus </w:t>
      </w:r>
      <w:r w:rsidR="007C7FDF" w:rsidRPr="00A81A85">
        <w:rPr>
          <w:rFonts w:asciiTheme="minorHAnsi" w:hAnsiTheme="minorHAnsi"/>
          <w:color w:val="auto"/>
          <w:szCs w:val="24"/>
        </w:rPr>
        <w:t>abnormalities</w:t>
      </w:r>
      <w:r w:rsidR="000553FB" w:rsidRPr="00A81A85">
        <w:rPr>
          <w:rFonts w:asciiTheme="minorHAnsi" w:hAnsiTheme="minorHAnsi"/>
          <w:color w:val="auto"/>
          <w:szCs w:val="24"/>
        </w:rPr>
        <w:t xml:space="preserve">.  There was no evidence of </w:t>
      </w:r>
      <w:r w:rsidR="00926531">
        <w:rPr>
          <w:rFonts w:asciiTheme="minorHAnsi" w:hAnsiTheme="minorHAnsi"/>
          <w:color w:val="auto"/>
          <w:szCs w:val="24"/>
        </w:rPr>
        <w:t xml:space="preserve">torn or dislocated meniscus on MRI to warrant consideration under diagnostic code 5258, </w:t>
      </w:r>
      <w:r w:rsidR="000553FB" w:rsidRPr="00A81A85">
        <w:rPr>
          <w:rFonts w:asciiTheme="minorHAnsi" w:hAnsiTheme="minorHAnsi"/>
          <w:color w:val="auto"/>
          <w:szCs w:val="24"/>
        </w:rPr>
        <w:t xml:space="preserve">“frequent” episodes of locking </w:t>
      </w:r>
      <w:r w:rsidR="00926531">
        <w:rPr>
          <w:rFonts w:asciiTheme="minorHAnsi" w:hAnsiTheme="minorHAnsi"/>
          <w:color w:val="auto"/>
          <w:szCs w:val="24"/>
        </w:rPr>
        <w:t xml:space="preserve">due to dislocated meniscus.  </w:t>
      </w:r>
      <w:r w:rsidR="000B0CBC" w:rsidRPr="00A81A85">
        <w:rPr>
          <w:rFonts w:ascii="Calibri" w:eastAsia="Calibri" w:hAnsi="Calibri"/>
          <w:color w:val="auto"/>
          <w:szCs w:val="24"/>
        </w:rPr>
        <w:t xml:space="preserve">After due deliberation, considering all of the evidence and mindful of VASRD §4.3 (reasonable doubt), the Board recommends a separation rating of 10% for the left </w:t>
      </w:r>
      <w:r w:rsidR="000553FB" w:rsidRPr="00A81A85">
        <w:rPr>
          <w:rFonts w:ascii="Calibri" w:eastAsia="Calibri" w:hAnsi="Calibri"/>
          <w:color w:val="auto"/>
          <w:szCs w:val="24"/>
        </w:rPr>
        <w:t>knee</w:t>
      </w:r>
      <w:r w:rsidR="000B0CBC" w:rsidRPr="00A81A85">
        <w:rPr>
          <w:rFonts w:ascii="Calibri" w:eastAsia="Calibri" w:hAnsi="Calibri"/>
          <w:color w:val="auto"/>
          <w:szCs w:val="24"/>
        </w:rPr>
        <w:t xml:space="preserve"> condition, coded 5099-5003. </w:t>
      </w:r>
    </w:p>
    <w:p w:rsidR="00D80CCB" w:rsidRDefault="00D80CCB" w:rsidP="00E42F1D">
      <w:pPr>
        <w:tabs>
          <w:tab w:val="left" w:pos="288"/>
          <w:tab w:val="left" w:pos="4752"/>
        </w:tabs>
        <w:spacing w:line="240" w:lineRule="exact"/>
        <w:rPr>
          <w:rFonts w:asciiTheme="minorHAnsi" w:hAnsiTheme="minorHAnsi"/>
          <w:color w:val="auto"/>
          <w:szCs w:val="24"/>
          <w:u w:val="single"/>
        </w:rPr>
      </w:pPr>
    </w:p>
    <w:p w:rsidR="0056303E"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proofErr w:type="gramEnd"/>
      <w:r w:rsidRPr="00E42F1D">
        <w:rPr>
          <w:rFonts w:asciiTheme="minorHAnsi" w:hAnsiTheme="minorHAnsi"/>
          <w:color w:val="auto"/>
          <w:szCs w:val="24"/>
        </w:rPr>
        <w:t xml:space="preserve"> </w:t>
      </w:r>
      <w:r w:rsidR="00F40422">
        <w:rPr>
          <w:rFonts w:asciiTheme="minorHAnsi" w:hAnsiTheme="minorHAnsi"/>
          <w:color w:val="auto"/>
          <w:szCs w:val="24"/>
        </w:rPr>
        <w:t xml:space="preserve"> </w:t>
      </w:r>
      <w:r w:rsidRPr="00E42F1D">
        <w:rPr>
          <w:rFonts w:asciiTheme="minorHAnsi" w:hAnsiTheme="minorHAnsi"/>
          <w:color w:val="auto"/>
          <w:szCs w:val="24"/>
        </w:rPr>
        <w:t xml:space="preserve">The other conditions forwarded by the MEB and adjudicated as not unfitting by the PEB were </w:t>
      </w:r>
      <w:r w:rsidR="00F40422">
        <w:rPr>
          <w:rFonts w:asciiTheme="minorHAnsi" w:hAnsiTheme="minorHAnsi"/>
          <w:color w:val="auto"/>
          <w:szCs w:val="24"/>
        </w:rPr>
        <w:t>obstructive sleep apnea (OSA), migraine headaches, traumatic brain injury (TBI) and left ulnar neuropathy.</w:t>
      </w:r>
      <w:r w:rsidRPr="00E42F1D">
        <w:rPr>
          <w:rFonts w:asciiTheme="minorHAnsi" w:hAnsiTheme="minorHAnsi"/>
          <w:color w:val="auto"/>
          <w:szCs w:val="24"/>
        </w:rPr>
        <w:t xml:space="preserve"> </w:t>
      </w:r>
      <w:r w:rsidR="004158A0">
        <w:rPr>
          <w:rFonts w:asciiTheme="minorHAnsi" w:hAnsiTheme="minorHAnsi"/>
          <w:color w:val="auto"/>
          <w:szCs w:val="24"/>
        </w:rPr>
        <w:t xml:space="preserve"> </w:t>
      </w:r>
      <w:r w:rsidR="00510B11" w:rsidRPr="00510B11">
        <w:rPr>
          <w:rFonts w:asciiTheme="minorHAnsi" w:hAnsiTheme="minorHAnsi"/>
          <w:color w:val="auto"/>
          <w:szCs w:val="24"/>
        </w:rPr>
        <w:t xml:space="preserve">Moderate </w:t>
      </w:r>
      <w:r w:rsidR="00F40422" w:rsidRPr="0056303E">
        <w:rPr>
          <w:rFonts w:asciiTheme="minorHAnsi" w:hAnsiTheme="minorHAnsi"/>
          <w:color w:val="auto"/>
          <w:szCs w:val="24"/>
        </w:rPr>
        <w:t>OSA</w:t>
      </w:r>
      <w:r w:rsidR="00F40422">
        <w:rPr>
          <w:rFonts w:asciiTheme="minorHAnsi" w:hAnsiTheme="minorHAnsi"/>
          <w:color w:val="auto"/>
          <w:szCs w:val="24"/>
        </w:rPr>
        <w:t xml:space="preserve"> was diagnosed on a sleep study in April </w:t>
      </w:r>
      <w:r w:rsidR="00F40422">
        <w:rPr>
          <w:rFonts w:asciiTheme="minorHAnsi" w:hAnsiTheme="minorHAnsi"/>
          <w:color w:val="auto"/>
          <w:szCs w:val="24"/>
        </w:rPr>
        <w:lastRenderedPageBreak/>
        <w:t>2006</w:t>
      </w:r>
      <w:r w:rsidR="00510B11">
        <w:rPr>
          <w:rFonts w:asciiTheme="minorHAnsi" w:hAnsiTheme="minorHAnsi"/>
          <w:color w:val="auto"/>
          <w:szCs w:val="24"/>
        </w:rPr>
        <w:t xml:space="preserve">, </w:t>
      </w:r>
      <w:r w:rsidR="004158A0">
        <w:rPr>
          <w:rFonts w:asciiTheme="minorHAnsi" w:hAnsiTheme="minorHAnsi"/>
          <w:color w:val="auto"/>
          <w:szCs w:val="24"/>
        </w:rPr>
        <w:t xml:space="preserve">and the CI begun on </w:t>
      </w:r>
      <w:r w:rsidR="00510B11">
        <w:rPr>
          <w:rFonts w:asciiTheme="minorHAnsi" w:hAnsiTheme="minorHAnsi"/>
          <w:color w:val="auto"/>
          <w:szCs w:val="24"/>
        </w:rPr>
        <w:t>c</w:t>
      </w:r>
      <w:r w:rsidR="004158A0">
        <w:rPr>
          <w:rFonts w:asciiTheme="minorHAnsi" w:hAnsiTheme="minorHAnsi"/>
          <w:color w:val="auto"/>
          <w:szCs w:val="24"/>
        </w:rPr>
        <w:t xml:space="preserve">ontinuous </w:t>
      </w:r>
      <w:r w:rsidR="00510B11">
        <w:rPr>
          <w:rFonts w:asciiTheme="minorHAnsi" w:hAnsiTheme="minorHAnsi"/>
          <w:color w:val="auto"/>
          <w:szCs w:val="24"/>
        </w:rPr>
        <w:t>p</w:t>
      </w:r>
      <w:r w:rsidR="004158A0">
        <w:rPr>
          <w:rFonts w:asciiTheme="minorHAnsi" w:hAnsiTheme="minorHAnsi"/>
          <w:color w:val="auto"/>
          <w:szCs w:val="24"/>
        </w:rPr>
        <w:t xml:space="preserve">ositive </w:t>
      </w:r>
      <w:r w:rsidR="00510B11">
        <w:rPr>
          <w:rFonts w:asciiTheme="minorHAnsi" w:hAnsiTheme="minorHAnsi"/>
          <w:color w:val="auto"/>
          <w:szCs w:val="24"/>
        </w:rPr>
        <w:t>a</w:t>
      </w:r>
      <w:r w:rsidR="004158A0">
        <w:rPr>
          <w:rFonts w:asciiTheme="minorHAnsi" w:hAnsiTheme="minorHAnsi"/>
          <w:color w:val="auto"/>
          <w:szCs w:val="24"/>
        </w:rPr>
        <w:t xml:space="preserve">irway </w:t>
      </w:r>
      <w:r w:rsidR="00510B11">
        <w:rPr>
          <w:rFonts w:asciiTheme="minorHAnsi" w:hAnsiTheme="minorHAnsi"/>
          <w:color w:val="auto"/>
          <w:szCs w:val="24"/>
        </w:rPr>
        <w:t>p</w:t>
      </w:r>
      <w:r w:rsidR="004158A0">
        <w:rPr>
          <w:rFonts w:asciiTheme="minorHAnsi" w:hAnsiTheme="minorHAnsi"/>
          <w:color w:val="auto"/>
          <w:szCs w:val="24"/>
        </w:rPr>
        <w:t>ressure (CPAP) at night.</w:t>
      </w:r>
      <w:r w:rsidR="00F40422">
        <w:rPr>
          <w:rFonts w:asciiTheme="minorHAnsi" w:hAnsiTheme="minorHAnsi"/>
          <w:color w:val="auto"/>
          <w:szCs w:val="24"/>
        </w:rPr>
        <w:t xml:space="preserve">  A follow-up </w:t>
      </w:r>
      <w:r w:rsidR="00583C71">
        <w:rPr>
          <w:rFonts w:asciiTheme="minorHAnsi" w:hAnsiTheme="minorHAnsi"/>
          <w:color w:val="auto"/>
          <w:szCs w:val="24"/>
        </w:rPr>
        <w:t xml:space="preserve">on 13 July 2006 documented that </w:t>
      </w:r>
      <w:r w:rsidR="00510B11">
        <w:rPr>
          <w:rFonts w:asciiTheme="minorHAnsi" w:hAnsiTheme="minorHAnsi"/>
          <w:color w:val="auto"/>
          <w:szCs w:val="24"/>
        </w:rPr>
        <w:t>“</w:t>
      </w:r>
      <w:r w:rsidR="00583C71">
        <w:rPr>
          <w:rFonts w:asciiTheme="minorHAnsi" w:hAnsiTheme="minorHAnsi"/>
          <w:color w:val="auto"/>
          <w:szCs w:val="24"/>
        </w:rPr>
        <w:t>excellent compliance</w:t>
      </w:r>
      <w:r w:rsidR="00510B11">
        <w:rPr>
          <w:rFonts w:asciiTheme="minorHAnsi" w:hAnsiTheme="minorHAnsi"/>
          <w:color w:val="auto"/>
          <w:szCs w:val="24"/>
        </w:rPr>
        <w:t>”</w:t>
      </w:r>
      <w:r w:rsidR="00583C71">
        <w:rPr>
          <w:rFonts w:asciiTheme="minorHAnsi" w:hAnsiTheme="minorHAnsi"/>
          <w:color w:val="auto"/>
          <w:szCs w:val="24"/>
        </w:rPr>
        <w:t xml:space="preserve"> with CPAP resulted in</w:t>
      </w:r>
      <w:r w:rsidR="004158A0">
        <w:rPr>
          <w:rFonts w:asciiTheme="minorHAnsi" w:hAnsiTheme="minorHAnsi"/>
          <w:color w:val="auto"/>
          <w:szCs w:val="24"/>
        </w:rPr>
        <w:t xml:space="preserve"> the CI</w:t>
      </w:r>
      <w:r w:rsidR="00583C71">
        <w:rPr>
          <w:rFonts w:asciiTheme="minorHAnsi" w:hAnsiTheme="minorHAnsi"/>
          <w:color w:val="auto"/>
          <w:szCs w:val="24"/>
        </w:rPr>
        <w:t xml:space="preserve"> feeling </w:t>
      </w:r>
      <w:r w:rsidR="00510B11">
        <w:rPr>
          <w:rFonts w:asciiTheme="minorHAnsi" w:hAnsiTheme="minorHAnsi"/>
          <w:color w:val="auto"/>
          <w:szCs w:val="24"/>
        </w:rPr>
        <w:t>“</w:t>
      </w:r>
      <w:r w:rsidR="00583C71">
        <w:rPr>
          <w:rFonts w:asciiTheme="minorHAnsi" w:hAnsiTheme="minorHAnsi"/>
          <w:color w:val="auto"/>
          <w:szCs w:val="24"/>
        </w:rPr>
        <w:t>more refreshed and rested</w:t>
      </w:r>
      <w:r w:rsidR="0056303E">
        <w:rPr>
          <w:rFonts w:asciiTheme="minorHAnsi" w:hAnsiTheme="minorHAnsi"/>
          <w:color w:val="auto"/>
          <w:szCs w:val="24"/>
        </w:rPr>
        <w:t>.</w:t>
      </w:r>
      <w:r w:rsidR="00510B11">
        <w:rPr>
          <w:rFonts w:asciiTheme="minorHAnsi" w:hAnsiTheme="minorHAnsi"/>
          <w:color w:val="auto"/>
          <w:szCs w:val="24"/>
        </w:rPr>
        <w:t>”</w:t>
      </w:r>
      <w:r w:rsidR="00583C71">
        <w:rPr>
          <w:rFonts w:asciiTheme="minorHAnsi" w:hAnsiTheme="minorHAnsi"/>
          <w:color w:val="auto"/>
          <w:szCs w:val="24"/>
        </w:rPr>
        <w:t xml:space="preserve">  </w:t>
      </w:r>
      <w:r w:rsidR="00D5264D">
        <w:rPr>
          <w:rFonts w:asciiTheme="minorHAnsi" w:hAnsiTheme="minorHAnsi"/>
          <w:color w:val="auto"/>
          <w:szCs w:val="24"/>
        </w:rPr>
        <w:t>A neuropsychology note</w:t>
      </w:r>
      <w:r w:rsidR="00510B11">
        <w:rPr>
          <w:rFonts w:asciiTheme="minorHAnsi" w:hAnsiTheme="minorHAnsi"/>
          <w:color w:val="auto"/>
          <w:szCs w:val="24"/>
        </w:rPr>
        <w:t xml:space="preserve"> </w:t>
      </w:r>
      <w:r w:rsidR="00D5264D">
        <w:rPr>
          <w:rFonts w:asciiTheme="minorHAnsi" w:hAnsiTheme="minorHAnsi"/>
          <w:color w:val="auto"/>
          <w:szCs w:val="24"/>
        </w:rPr>
        <w:t xml:space="preserve">6 September 2006 reported no sleep disturbances with CPAP use.  </w:t>
      </w:r>
      <w:r w:rsidR="00583C71" w:rsidRPr="00B373E0">
        <w:rPr>
          <w:rFonts w:asciiTheme="minorHAnsi" w:hAnsiTheme="minorHAnsi"/>
          <w:color w:val="auto"/>
          <w:szCs w:val="24"/>
        </w:rPr>
        <w:t xml:space="preserve">The C&amp;P examiner stated that the CPAP helped </w:t>
      </w:r>
      <w:r w:rsidR="00B373E0" w:rsidRPr="00B373E0">
        <w:rPr>
          <w:rFonts w:asciiTheme="minorHAnsi" w:hAnsiTheme="minorHAnsi"/>
          <w:color w:val="auto"/>
          <w:szCs w:val="24"/>
        </w:rPr>
        <w:t>the daytime fatigu</w:t>
      </w:r>
      <w:r w:rsidR="00510B11">
        <w:rPr>
          <w:rFonts w:asciiTheme="minorHAnsi" w:hAnsiTheme="minorHAnsi"/>
          <w:color w:val="auto"/>
          <w:szCs w:val="24"/>
        </w:rPr>
        <w:t xml:space="preserve">e. </w:t>
      </w:r>
      <w:r w:rsidR="00B373E0" w:rsidRPr="00B373E0">
        <w:rPr>
          <w:rFonts w:asciiTheme="minorHAnsi" w:hAnsiTheme="minorHAnsi"/>
          <w:color w:val="auto"/>
          <w:szCs w:val="24"/>
        </w:rPr>
        <w:t xml:space="preserve"> </w:t>
      </w:r>
      <w:r w:rsidR="00583C71" w:rsidRPr="00B373E0">
        <w:rPr>
          <w:rFonts w:asciiTheme="minorHAnsi" w:hAnsiTheme="minorHAnsi"/>
          <w:color w:val="auto"/>
          <w:szCs w:val="24"/>
        </w:rPr>
        <w:t xml:space="preserve">PEBs across the services do not routinely find OSA, with or without CPAP requirement, unfitting if symptoms are controlled and functioning is unimpaired.  The burden of providing CPAP in field and deployed environments is not considered to be a critical factor with the common availability of portable generators and sanitary facilities. </w:t>
      </w:r>
      <w:r w:rsidR="002716F8">
        <w:rPr>
          <w:rFonts w:asciiTheme="minorHAnsi" w:hAnsiTheme="minorHAnsi"/>
          <w:color w:val="auto"/>
          <w:szCs w:val="24"/>
        </w:rPr>
        <w:t xml:space="preserve"> </w:t>
      </w:r>
      <w:r w:rsidR="00736F9D" w:rsidRPr="00736F9D">
        <w:rPr>
          <w:rFonts w:asciiTheme="minorHAnsi" w:hAnsiTheme="minorHAnsi"/>
          <w:color w:val="auto"/>
          <w:szCs w:val="24"/>
        </w:rPr>
        <w:t>The OSA was profiled</w:t>
      </w:r>
      <w:r w:rsidR="00584674">
        <w:rPr>
          <w:rFonts w:asciiTheme="minorHAnsi" w:hAnsiTheme="minorHAnsi"/>
          <w:color w:val="auto"/>
          <w:szCs w:val="24"/>
        </w:rPr>
        <w:t xml:space="preserve"> </w:t>
      </w:r>
      <w:r w:rsidR="00736F9D" w:rsidRPr="00736F9D">
        <w:rPr>
          <w:rFonts w:asciiTheme="minorHAnsi" w:hAnsiTheme="minorHAnsi"/>
          <w:color w:val="auto"/>
          <w:szCs w:val="24"/>
        </w:rPr>
        <w:t>but not implicated in the commander’s statement</w:t>
      </w:r>
      <w:r w:rsidR="002716F8">
        <w:rPr>
          <w:rFonts w:asciiTheme="minorHAnsi" w:hAnsiTheme="minorHAnsi"/>
          <w:color w:val="auto"/>
          <w:szCs w:val="24"/>
        </w:rPr>
        <w:t>.</w:t>
      </w:r>
      <w:r w:rsidR="00510B11">
        <w:rPr>
          <w:rFonts w:asciiTheme="minorHAnsi" w:hAnsiTheme="minorHAnsi"/>
          <w:color w:val="auto"/>
          <w:szCs w:val="24"/>
        </w:rPr>
        <w:t xml:space="preserve">  </w:t>
      </w:r>
      <w:r w:rsidR="002B608E">
        <w:rPr>
          <w:rFonts w:asciiTheme="minorHAnsi" w:hAnsiTheme="minorHAnsi"/>
          <w:color w:val="auto"/>
          <w:szCs w:val="24"/>
        </w:rPr>
        <w:t>Although found medically unacceptable by the ME</w:t>
      </w:r>
      <w:r w:rsidR="00510B11">
        <w:rPr>
          <w:rFonts w:asciiTheme="minorHAnsi" w:hAnsiTheme="minorHAnsi"/>
          <w:color w:val="auto"/>
          <w:szCs w:val="24"/>
        </w:rPr>
        <w:t>B</w:t>
      </w:r>
      <w:r w:rsidR="002B608E">
        <w:rPr>
          <w:rFonts w:asciiTheme="minorHAnsi" w:hAnsiTheme="minorHAnsi"/>
          <w:color w:val="auto"/>
          <w:szCs w:val="24"/>
        </w:rPr>
        <w:t>, the condition was adjured as not unfitting by the PEB</w:t>
      </w:r>
      <w:r w:rsidR="00212638">
        <w:rPr>
          <w:rFonts w:asciiTheme="minorHAnsi" w:hAnsiTheme="minorHAnsi"/>
          <w:color w:val="auto"/>
          <w:szCs w:val="24"/>
        </w:rPr>
        <w:t>.</w:t>
      </w:r>
      <w:r w:rsidR="008A1CBC">
        <w:rPr>
          <w:rFonts w:asciiTheme="minorHAnsi" w:hAnsiTheme="minorHAnsi"/>
          <w:color w:val="auto"/>
          <w:szCs w:val="24"/>
        </w:rPr>
        <w:t xml:space="preserve"> </w:t>
      </w:r>
      <w:r w:rsidR="00736F9D" w:rsidRPr="00736F9D">
        <w:rPr>
          <w:rFonts w:asciiTheme="minorHAnsi" w:hAnsiTheme="minorHAnsi"/>
          <w:color w:val="auto"/>
          <w:szCs w:val="24"/>
        </w:rPr>
        <w:t xml:space="preserve"> This condition was</w:t>
      </w:r>
      <w:r w:rsidR="00212638">
        <w:rPr>
          <w:rFonts w:asciiTheme="minorHAnsi" w:hAnsiTheme="minorHAnsi"/>
          <w:color w:val="auto"/>
          <w:szCs w:val="24"/>
        </w:rPr>
        <w:t xml:space="preserve"> thoroughly</w:t>
      </w:r>
      <w:r w:rsidR="00736F9D" w:rsidRPr="00736F9D">
        <w:rPr>
          <w:rFonts w:asciiTheme="minorHAnsi" w:hAnsiTheme="minorHAnsi"/>
          <w:color w:val="auto"/>
          <w:szCs w:val="24"/>
        </w:rPr>
        <w:t xml:space="preserve"> reviewed </w:t>
      </w:r>
      <w:r w:rsidR="00736F9D" w:rsidRPr="0056303E">
        <w:rPr>
          <w:rFonts w:asciiTheme="minorHAnsi" w:hAnsiTheme="minorHAnsi"/>
          <w:color w:val="auto"/>
          <w:szCs w:val="24"/>
        </w:rPr>
        <w:t>by the action officer and considered by the Board.</w:t>
      </w:r>
      <w:r w:rsidR="008A1CBC" w:rsidRPr="0056303E">
        <w:rPr>
          <w:rFonts w:asciiTheme="minorHAnsi" w:hAnsiTheme="minorHAnsi"/>
          <w:color w:val="auto"/>
          <w:szCs w:val="24"/>
        </w:rPr>
        <w:t xml:space="preserve"> </w:t>
      </w:r>
      <w:r w:rsidR="00736F9D" w:rsidRPr="0056303E">
        <w:rPr>
          <w:rFonts w:asciiTheme="minorHAnsi" w:hAnsiTheme="minorHAnsi"/>
          <w:color w:val="auto"/>
          <w:szCs w:val="24"/>
        </w:rPr>
        <w:t xml:space="preserve"> Upon extensive review of the record, there was no indication that this condition significantly interfered with satisfactory performance of MOS requirements to a degree that could be argued as unfitting. </w:t>
      </w:r>
      <w:r w:rsidR="009D70C2" w:rsidRPr="0056303E">
        <w:rPr>
          <w:rFonts w:asciiTheme="minorHAnsi" w:hAnsiTheme="minorHAnsi"/>
          <w:color w:val="auto"/>
          <w:szCs w:val="24"/>
        </w:rPr>
        <w:t xml:space="preserve"> </w:t>
      </w:r>
    </w:p>
    <w:p w:rsidR="0056303E" w:rsidRDefault="0056303E" w:rsidP="004A2A00">
      <w:pPr>
        <w:tabs>
          <w:tab w:val="left" w:pos="288"/>
          <w:tab w:val="left" w:pos="4752"/>
        </w:tabs>
        <w:spacing w:line="240" w:lineRule="exact"/>
        <w:jc w:val="both"/>
        <w:rPr>
          <w:rFonts w:asciiTheme="minorHAnsi" w:hAnsiTheme="minorHAnsi"/>
          <w:color w:val="auto"/>
          <w:szCs w:val="24"/>
        </w:rPr>
      </w:pPr>
    </w:p>
    <w:p w:rsidR="0056303E" w:rsidRDefault="00B373E0" w:rsidP="004A2A00">
      <w:pPr>
        <w:tabs>
          <w:tab w:val="left" w:pos="288"/>
          <w:tab w:val="left" w:pos="4752"/>
        </w:tabs>
        <w:spacing w:line="240" w:lineRule="exact"/>
        <w:jc w:val="both"/>
        <w:rPr>
          <w:rFonts w:asciiTheme="minorHAnsi" w:hAnsiTheme="minorHAnsi"/>
          <w:color w:val="auto"/>
          <w:szCs w:val="24"/>
        </w:rPr>
      </w:pPr>
      <w:r w:rsidRPr="0056303E">
        <w:rPr>
          <w:rFonts w:asciiTheme="minorHAnsi" w:hAnsiTheme="minorHAnsi"/>
          <w:color w:val="auto"/>
          <w:szCs w:val="24"/>
        </w:rPr>
        <w:t>Migraine headaches</w:t>
      </w:r>
      <w:r w:rsidR="00872D31" w:rsidRPr="0056303E">
        <w:rPr>
          <w:rFonts w:asciiTheme="minorHAnsi" w:hAnsiTheme="minorHAnsi"/>
          <w:color w:val="auto"/>
          <w:szCs w:val="24"/>
        </w:rPr>
        <w:t xml:space="preserve"> </w:t>
      </w:r>
      <w:r w:rsidR="00872D31">
        <w:rPr>
          <w:rFonts w:asciiTheme="minorHAnsi" w:hAnsiTheme="minorHAnsi"/>
          <w:color w:val="auto"/>
          <w:szCs w:val="24"/>
        </w:rPr>
        <w:t xml:space="preserve">developed subsequent to a </w:t>
      </w:r>
      <w:r w:rsidR="00584674">
        <w:rPr>
          <w:rFonts w:asciiTheme="minorHAnsi" w:hAnsiTheme="minorHAnsi"/>
          <w:color w:val="auto"/>
          <w:szCs w:val="24"/>
        </w:rPr>
        <w:t>minor head trauma in</w:t>
      </w:r>
      <w:r w:rsidR="00872D31">
        <w:rPr>
          <w:rFonts w:asciiTheme="minorHAnsi" w:hAnsiTheme="minorHAnsi"/>
          <w:color w:val="auto"/>
          <w:szCs w:val="24"/>
        </w:rPr>
        <w:t xml:space="preserve"> 1995</w:t>
      </w:r>
      <w:r w:rsidR="00790415">
        <w:rPr>
          <w:rFonts w:asciiTheme="minorHAnsi" w:hAnsiTheme="minorHAnsi"/>
          <w:color w:val="auto"/>
          <w:szCs w:val="24"/>
        </w:rPr>
        <w:t xml:space="preserve"> whe</w:t>
      </w:r>
      <w:r w:rsidR="003756F4">
        <w:rPr>
          <w:rFonts w:asciiTheme="minorHAnsi" w:hAnsiTheme="minorHAnsi"/>
          <w:color w:val="auto"/>
          <w:szCs w:val="24"/>
        </w:rPr>
        <w:t>n</w:t>
      </w:r>
      <w:r w:rsidR="00790415">
        <w:rPr>
          <w:rFonts w:asciiTheme="minorHAnsi" w:hAnsiTheme="minorHAnsi"/>
          <w:color w:val="auto"/>
          <w:szCs w:val="24"/>
        </w:rPr>
        <w:t xml:space="preserve"> diagnosis of concussion without </w:t>
      </w:r>
      <w:r w:rsidR="00510B11">
        <w:rPr>
          <w:rFonts w:asciiTheme="minorHAnsi" w:hAnsiTheme="minorHAnsi"/>
          <w:color w:val="auto"/>
          <w:szCs w:val="24"/>
        </w:rPr>
        <w:t>loss of consciousness (</w:t>
      </w:r>
      <w:r w:rsidR="00790415">
        <w:rPr>
          <w:rFonts w:asciiTheme="minorHAnsi" w:hAnsiTheme="minorHAnsi"/>
          <w:color w:val="auto"/>
          <w:szCs w:val="24"/>
        </w:rPr>
        <w:t>LOC</w:t>
      </w:r>
      <w:r w:rsidR="00510B11">
        <w:rPr>
          <w:rFonts w:asciiTheme="minorHAnsi" w:hAnsiTheme="minorHAnsi"/>
          <w:color w:val="auto"/>
          <w:szCs w:val="24"/>
        </w:rPr>
        <w:t>)</w:t>
      </w:r>
      <w:r w:rsidR="00790415">
        <w:rPr>
          <w:rFonts w:asciiTheme="minorHAnsi" w:hAnsiTheme="minorHAnsi"/>
          <w:color w:val="auto"/>
          <w:szCs w:val="24"/>
        </w:rPr>
        <w:t xml:space="preserve"> was made</w:t>
      </w:r>
      <w:r w:rsidR="00510B11">
        <w:rPr>
          <w:rFonts w:asciiTheme="minorHAnsi" w:hAnsiTheme="minorHAnsi"/>
          <w:color w:val="auto"/>
          <w:szCs w:val="24"/>
        </w:rPr>
        <w:t xml:space="preserve">. </w:t>
      </w:r>
      <w:r w:rsidR="00510B11">
        <w:rPr>
          <w:rFonts w:asciiTheme="minorHAnsi" w:hAnsiTheme="minorHAnsi"/>
          <w:color w:val="auto"/>
          <w:sz w:val="18"/>
          <w:szCs w:val="18"/>
        </w:rPr>
        <w:t xml:space="preserve"> </w:t>
      </w:r>
      <w:r w:rsidR="002440DE">
        <w:rPr>
          <w:rFonts w:asciiTheme="minorHAnsi" w:hAnsiTheme="minorHAnsi"/>
          <w:color w:val="auto"/>
          <w:szCs w:val="24"/>
        </w:rPr>
        <w:t>There is no mention of headaches in the record from Oct 1995 until April 1997 when the CI presented to clinic for care of a headache for several weeks duration and diagnosis of stress headaches was made.</w:t>
      </w:r>
      <w:r w:rsidR="00E62CA5">
        <w:rPr>
          <w:rFonts w:asciiTheme="minorHAnsi" w:hAnsiTheme="minorHAnsi"/>
          <w:color w:val="auto"/>
          <w:szCs w:val="24"/>
        </w:rPr>
        <w:t xml:space="preserve">  </w:t>
      </w:r>
      <w:r w:rsidR="002440DE">
        <w:rPr>
          <w:rFonts w:asciiTheme="minorHAnsi" w:hAnsiTheme="minorHAnsi"/>
          <w:color w:val="auto"/>
          <w:szCs w:val="24"/>
        </w:rPr>
        <w:t xml:space="preserve">The record falls silent again </w:t>
      </w:r>
      <w:r w:rsidR="002440DE" w:rsidRPr="002440DE">
        <w:rPr>
          <w:rFonts w:asciiTheme="minorHAnsi" w:hAnsiTheme="minorHAnsi"/>
          <w:color w:val="auto"/>
          <w:szCs w:val="24"/>
        </w:rPr>
        <w:t>regarding complaint or care for headaches</w:t>
      </w:r>
      <w:r w:rsidR="002440DE">
        <w:rPr>
          <w:rFonts w:asciiTheme="minorHAnsi" w:hAnsiTheme="minorHAnsi"/>
          <w:color w:val="auto"/>
          <w:szCs w:val="24"/>
        </w:rPr>
        <w:t xml:space="preserve"> from 1997 until 2001 when the CI underwent a neurology evaluation because he was applying for warrant officer school and a history of concussion was disqualifying for entry into the program.  The </w:t>
      </w:r>
      <w:r w:rsidR="007F5E77">
        <w:rPr>
          <w:rFonts w:asciiTheme="minorHAnsi" w:hAnsiTheme="minorHAnsi"/>
          <w:color w:val="auto"/>
          <w:szCs w:val="24"/>
        </w:rPr>
        <w:t xml:space="preserve">neurology evaluation </w:t>
      </w:r>
      <w:r w:rsidR="002D3A41">
        <w:rPr>
          <w:rFonts w:asciiTheme="minorHAnsi" w:hAnsiTheme="minorHAnsi"/>
          <w:color w:val="auto"/>
          <w:szCs w:val="24"/>
        </w:rPr>
        <w:t xml:space="preserve">                   </w:t>
      </w:r>
      <w:r w:rsidR="007F5E77">
        <w:rPr>
          <w:rFonts w:asciiTheme="minorHAnsi" w:hAnsiTheme="minorHAnsi"/>
          <w:color w:val="auto"/>
          <w:szCs w:val="24"/>
        </w:rPr>
        <w:t xml:space="preserve">27 September 2001 </w:t>
      </w:r>
      <w:r w:rsidR="00E437E2">
        <w:rPr>
          <w:rFonts w:asciiTheme="minorHAnsi" w:hAnsiTheme="minorHAnsi"/>
          <w:color w:val="auto"/>
          <w:szCs w:val="24"/>
        </w:rPr>
        <w:t xml:space="preserve">recorded a history of head injury in 1995 with loss of consciousness for </w:t>
      </w:r>
      <w:r w:rsidR="003756F4">
        <w:rPr>
          <w:rFonts w:asciiTheme="minorHAnsi" w:hAnsiTheme="minorHAnsi"/>
          <w:color w:val="auto"/>
          <w:szCs w:val="24"/>
        </w:rPr>
        <w:t>two</w:t>
      </w:r>
      <w:r w:rsidR="00E437E2">
        <w:rPr>
          <w:rFonts w:asciiTheme="minorHAnsi" w:hAnsiTheme="minorHAnsi"/>
          <w:color w:val="auto"/>
          <w:szCs w:val="24"/>
        </w:rPr>
        <w:t xml:space="preserve"> minutes (primary medical records documented no LOC) with </w:t>
      </w:r>
      <w:r w:rsidR="0056303E">
        <w:rPr>
          <w:rFonts w:asciiTheme="minorHAnsi" w:hAnsiTheme="minorHAnsi"/>
          <w:color w:val="auto"/>
          <w:szCs w:val="24"/>
        </w:rPr>
        <w:t>post</w:t>
      </w:r>
      <w:r w:rsidR="007F5E77" w:rsidRPr="00E437E2">
        <w:rPr>
          <w:rFonts w:asciiTheme="minorHAnsi" w:hAnsiTheme="minorHAnsi"/>
          <w:color w:val="auto"/>
          <w:szCs w:val="24"/>
        </w:rPr>
        <w:t xml:space="preserve">traumatic </w:t>
      </w:r>
      <w:r w:rsidR="00E437E2">
        <w:rPr>
          <w:rFonts w:asciiTheme="minorHAnsi" w:hAnsiTheme="minorHAnsi"/>
          <w:color w:val="auto"/>
          <w:szCs w:val="24"/>
        </w:rPr>
        <w:t xml:space="preserve">symptoms </w:t>
      </w:r>
      <w:r w:rsidR="007F5E77" w:rsidRPr="00E437E2">
        <w:rPr>
          <w:rFonts w:asciiTheme="minorHAnsi" w:hAnsiTheme="minorHAnsi"/>
          <w:color w:val="auto"/>
          <w:szCs w:val="24"/>
        </w:rPr>
        <w:t xml:space="preserve">of chronic daily headache </w:t>
      </w:r>
      <w:r w:rsidR="007F5E77" w:rsidRPr="00E62CA5">
        <w:rPr>
          <w:rFonts w:asciiTheme="minorHAnsi" w:hAnsiTheme="minorHAnsi"/>
          <w:color w:val="auto"/>
          <w:szCs w:val="24"/>
        </w:rPr>
        <w:t>and persistent</w:t>
      </w:r>
      <w:r w:rsidR="003756F4" w:rsidRPr="00E62CA5">
        <w:rPr>
          <w:rFonts w:asciiTheme="minorHAnsi" w:hAnsiTheme="minorHAnsi"/>
          <w:color w:val="auto"/>
          <w:szCs w:val="24"/>
        </w:rPr>
        <w:t>, well-compensated</w:t>
      </w:r>
      <w:r w:rsidR="007F5E77" w:rsidRPr="00E62CA5">
        <w:rPr>
          <w:rFonts w:asciiTheme="minorHAnsi" w:hAnsiTheme="minorHAnsi"/>
          <w:color w:val="auto"/>
          <w:szCs w:val="24"/>
        </w:rPr>
        <w:t xml:space="preserve"> cognitive difficulty.</w:t>
      </w:r>
      <w:r w:rsidR="003756F4">
        <w:rPr>
          <w:rFonts w:asciiTheme="minorHAnsi" w:hAnsiTheme="minorHAnsi"/>
          <w:color w:val="auto"/>
          <w:szCs w:val="24"/>
        </w:rPr>
        <w:t xml:space="preserve">  </w:t>
      </w:r>
      <w:r w:rsidR="00E437E2">
        <w:rPr>
          <w:rFonts w:asciiTheme="minorHAnsi" w:hAnsiTheme="minorHAnsi"/>
          <w:color w:val="auto"/>
          <w:szCs w:val="24"/>
        </w:rPr>
        <w:t xml:space="preserve">The neurologist noted the CI was </w:t>
      </w:r>
      <w:r w:rsidR="007F5E77" w:rsidRPr="00E437E2">
        <w:rPr>
          <w:rFonts w:asciiTheme="minorHAnsi" w:hAnsiTheme="minorHAnsi"/>
          <w:color w:val="auto"/>
          <w:szCs w:val="24"/>
        </w:rPr>
        <w:t>highly motivated and remain</w:t>
      </w:r>
      <w:r w:rsidR="00E437E2">
        <w:rPr>
          <w:rFonts w:asciiTheme="minorHAnsi" w:hAnsiTheme="minorHAnsi"/>
          <w:color w:val="auto"/>
          <w:szCs w:val="24"/>
        </w:rPr>
        <w:t>ed</w:t>
      </w:r>
      <w:r w:rsidR="007F5E77" w:rsidRPr="00E437E2">
        <w:rPr>
          <w:rFonts w:asciiTheme="minorHAnsi" w:hAnsiTheme="minorHAnsi"/>
          <w:color w:val="auto"/>
          <w:szCs w:val="24"/>
        </w:rPr>
        <w:t xml:space="preserve"> functional and able to perform duties without reservations from command.</w:t>
      </w:r>
      <w:r w:rsidR="00E437E2">
        <w:rPr>
          <w:rFonts w:asciiTheme="minorHAnsi" w:hAnsiTheme="minorHAnsi"/>
          <w:color w:val="auto"/>
          <w:szCs w:val="24"/>
        </w:rPr>
        <w:t xml:space="preserve">  </w:t>
      </w:r>
      <w:r w:rsidR="00C96EC2">
        <w:rPr>
          <w:rFonts w:asciiTheme="minorHAnsi" w:hAnsiTheme="minorHAnsi"/>
          <w:color w:val="auto"/>
          <w:szCs w:val="24"/>
        </w:rPr>
        <w:t>A d</w:t>
      </w:r>
      <w:r w:rsidR="00E437E2">
        <w:rPr>
          <w:rFonts w:asciiTheme="minorHAnsi" w:hAnsiTheme="minorHAnsi"/>
          <w:color w:val="auto"/>
          <w:szCs w:val="24"/>
        </w:rPr>
        <w:t xml:space="preserve">iagnosis of post concussive headaches was made and the patient treated.  </w:t>
      </w:r>
      <w:r w:rsidR="00837E5A">
        <w:rPr>
          <w:rFonts w:asciiTheme="minorHAnsi" w:hAnsiTheme="minorHAnsi"/>
          <w:color w:val="auto"/>
          <w:szCs w:val="24"/>
        </w:rPr>
        <w:t>In 2001 the CI felt well and was deployed to Kosovo.</w:t>
      </w:r>
      <w:r w:rsidR="008A1CBC">
        <w:rPr>
          <w:rFonts w:asciiTheme="minorHAnsi" w:hAnsiTheme="minorHAnsi"/>
          <w:color w:val="auto"/>
          <w:szCs w:val="24"/>
        </w:rPr>
        <w:t xml:space="preserve"> </w:t>
      </w:r>
      <w:r w:rsidR="00837E5A">
        <w:rPr>
          <w:rFonts w:asciiTheme="minorHAnsi" w:hAnsiTheme="minorHAnsi"/>
          <w:color w:val="auto"/>
          <w:szCs w:val="24"/>
        </w:rPr>
        <w:t xml:space="preserve"> After one year in theater, headaches worsened and he was air evac</w:t>
      </w:r>
      <w:r w:rsidR="00212638">
        <w:rPr>
          <w:rFonts w:asciiTheme="minorHAnsi" w:hAnsiTheme="minorHAnsi"/>
          <w:color w:val="auto"/>
          <w:szCs w:val="24"/>
        </w:rPr>
        <w:t>ua</w:t>
      </w:r>
      <w:r w:rsidR="00837E5A">
        <w:rPr>
          <w:rFonts w:asciiTheme="minorHAnsi" w:hAnsiTheme="minorHAnsi"/>
          <w:color w:val="auto"/>
          <w:szCs w:val="24"/>
        </w:rPr>
        <w:t>ted</w:t>
      </w:r>
      <w:r w:rsidR="00212638">
        <w:rPr>
          <w:rFonts w:asciiTheme="minorHAnsi" w:hAnsiTheme="minorHAnsi"/>
          <w:color w:val="auto"/>
          <w:szCs w:val="24"/>
        </w:rPr>
        <w:t xml:space="preserve"> </w:t>
      </w:r>
      <w:r w:rsidR="00837E5A">
        <w:rPr>
          <w:rFonts w:asciiTheme="minorHAnsi" w:hAnsiTheme="minorHAnsi"/>
          <w:color w:val="auto"/>
          <w:szCs w:val="24"/>
        </w:rPr>
        <w:t xml:space="preserve">to </w:t>
      </w:r>
      <w:r w:rsidR="007F5E77">
        <w:rPr>
          <w:rFonts w:asciiTheme="minorHAnsi" w:hAnsiTheme="minorHAnsi"/>
          <w:color w:val="auto"/>
          <w:szCs w:val="24"/>
        </w:rPr>
        <w:t>Germany</w:t>
      </w:r>
      <w:r w:rsidR="00E437E2">
        <w:rPr>
          <w:rFonts w:asciiTheme="minorHAnsi" w:hAnsiTheme="minorHAnsi"/>
          <w:color w:val="auto"/>
          <w:szCs w:val="24"/>
        </w:rPr>
        <w:t xml:space="preserve">, </w:t>
      </w:r>
      <w:r w:rsidR="00B83848">
        <w:rPr>
          <w:rFonts w:asciiTheme="minorHAnsi" w:hAnsiTheme="minorHAnsi"/>
          <w:color w:val="auto"/>
          <w:szCs w:val="24"/>
        </w:rPr>
        <w:t xml:space="preserve">then </w:t>
      </w:r>
      <w:r w:rsidR="001C7380">
        <w:rPr>
          <w:rFonts w:asciiTheme="minorHAnsi" w:hAnsiTheme="minorHAnsi"/>
          <w:color w:val="auto"/>
          <w:szCs w:val="24"/>
        </w:rPr>
        <w:t>transferred to F</w:t>
      </w:r>
      <w:r w:rsidR="0056303E">
        <w:rPr>
          <w:rFonts w:asciiTheme="minorHAnsi" w:hAnsiTheme="minorHAnsi"/>
          <w:color w:val="auto"/>
          <w:szCs w:val="24"/>
        </w:rPr>
        <w:t>t</w:t>
      </w:r>
      <w:r w:rsidR="001C7380">
        <w:rPr>
          <w:rFonts w:asciiTheme="minorHAnsi" w:hAnsiTheme="minorHAnsi"/>
          <w:color w:val="auto"/>
          <w:szCs w:val="24"/>
        </w:rPr>
        <w:t xml:space="preserve"> Drum</w:t>
      </w:r>
      <w:r w:rsidR="00B83848">
        <w:rPr>
          <w:rFonts w:asciiTheme="minorHAnsi" w:hAnsiTheme="minorHAnsi"/>
          <w:color w:val="auto"/>
          <w:szCs w:val="24"/>
        </w:rPr>
        <w:t xml:space="preserve"> where</w:t>
      </w:r>
      <w:r w:rsidR="001C7380">
        <w:rPr>
          <w:rFonts w:asciiTheme="minorHAnsi" w:hAnsiTheme="minorHAnsi"/>
          <w:color w:val="auto"/>
          <w:szCs w:val="24"/>
        </w:rPr>
        <w:t xml:space="preserve"> a</w:t>
      </w:r>
      <w:r w:rsidR="00B83848">
        <w:rPr>
          <w:rFonts w:asciiTheme="minorHAnsi" w:hAnsiTheme="minorHAnsi"/>
          <w:color w:val="auto"/>
          <w:szCs w:val="24"/>
        </w:rPr>
        <w:t>n</w:t>
      </w:r>
      <w:r w:rsidR="001C7380">
        <w:rPr>
          <w:rFonts w:asciiTheme="minorHAnsi" w:hAnsiTheme="minorHAnsi"/>
          <w:color w:val="auto"/>
          <w:szCs w:val="24"/>
        </w:rPr>
        <w:t xml:space="preserve"> MEB </w:t>
      </w:r>
      <w:r w:rsidR="00D754A0">
        <w:rPr>
          <w:rFonts w:asciiTheme="minorHAnsi" w:hAnsiTheme="minorHAnsi"/>
          <w:color w:val="auto"/>
          <w:szCs w:val="24"/>
        </w:rPr>
        <w:t xml:space="preserve">was </w:t>
      </w:r>
      <w:r w:rsidR="001C7380">
        <w:rPr>
          <w:rFonts w:asciiTheme="minorHAnsi" w:hAnsiTheme="minorHAnsi"/>
          <w:color w:val="auto"/>
          <w:szCs w:val="24"/>
        </w:rPr>
        <w:t>initiated.</w:t>
      </w:r>
      <w:r w:rsidR="008A1CBC">
        <w:rPr>
          <w:rFonts w:asciiTheme="minorHAnsi" w:hAnsiTheme="minorHAnsi"/>
          <w:color w:val="auto"/>
          <w:szCs w:val="24"/>
        </w:rPr>
        <w:t xml:space="preserve"> </w:t>
      </w:r>
      <w:r w:rsidR="00E437E2">
        <w:rPr>
          <w:rFonts w:asciiTheme="minorHAnsi" w:hAnsiTheme="minorHAnsi"/>
          <w:color w:val="auto"/>
          <w:szCs w:val="24"/>
        </w:rPr>
        <w:t xml:space="preserve"> A neurology MEB </w:t>
      </w:r>
      <w:r w:rsidR="00A52275">
        <w:rPr>
          <w:rFonts w:asciiTheme="minorHAnsi" w:hAnsiTheme="minorHAnsi"/>
          <w:color w:val="auto"/>
          <w:szCs w:val="24"/>
        </w:rPr>
        <w:t>NARSUM performed June 2002 reported that CI had received none of the treatment recommended prior to deploy</w:t>
      </w:r>
      <w:r w:rsidR="00E437E2">
        <w:rPr>
          <w:rFonts w:asciiTheme="minorHAnsi" w:hAnsiTheme="minorHAnsi"/>
          <w:color w:val="auto"/>
          <w:szCs w:val="24"/>
        </w:rPr>
        <w:t xml:space="preserve">ment </w:t>
      </w:r>
      <w:r w:rsidR="00A52275">
        <w:rPr>
          <w:rFonts w:asciiTheme="minorHAnsi" w:hAnsiTheme="minorHAnsi"/>
          <w:color w:val="auto"/>
          <w:szCs w:val="24"/>
        </w:rPr>
        <w:t>to Kosovo and that</w:t>
      </w:r>
      <w:r w:rsidR="00374016">
        <w:rPr>
          <w:rFonts w:asciiTheme="minorHAnsi" w:hAnsiTheme="minorHAnsi"/>
          <w:color w:val="auto"/>
          <w:szCs w:val="24"/>
        </w:rPr>
        <w:t xml:space="preserve"> </w:t>
      </w:r>
      <w:r w:rsidR="00A52275">
        <w:rPr>
          <w:rFonts w:asciiTheme="minorHAnsi" w:hAnsiTheme="minorHAnsi"/>
          <w:color w:val="auto"/>
          <w:szCs w:val="24"/>
        </w:rPr>
        <w:t>his symptoms of chronic, well-compensated</w:t>
      </w:r>
      <w:r w:rsidR="00374016">
        <w:rPr>
          <w:rFonts w:asciiTheme="minorHAnsi" w:hAnsiTheme="minorHAnsi"/>
          <w:color w:val="auto"/>
          <w:szCs w:val="24"/>
        </w:rPr>
        <w:t xml:space="preserve"> symptoms</w:t>
      </w:r>
      <w:r w:rsidR="007F5D9F">
        <w:rPr>
          <w:rFonts w:asciiTheme="minorHAnsi" w:hAnsiTheme="minorHAnsi"/>
          <w:color w:val="auto"/>
          <w:szCs w:val="24"/>
        </w:rPr>
        <w:t xml:space="preserve"> </w:t>
      </w:r>
      <w:r w:rsidR="00A52275">
        <w:rPr>
          <w:rFonts w:asciiTheme="minorHAnsi" w:hAnsiTheme="minorHAnsi"/>
          <w:color w:val="auto"/>
          <w:szCs w:val="24"/>
        </w:rPr>
        <w:t xml:space="preserve">fared poorly during the high stress time </w:t>
      </w:r>
      <w:r w:rsidR="00212638">
        <w:rPr>
          <w:rFonts w:asciiTheme="minorHAnsi" w:hAnsiTheme="minorHAnsi"/>
          <w:color w:val="auto"/>
          <w:szCs w:val="24"/>
        </w:rPr>
        <w:t>in theater.</w:t>
      </w:r>
      <w:r w:rsidR="00A52275">
        <w:rPr>
          <w:rFonts w:asciiTheme="minorHAnsi" w:hAnsiTheme="minorHAnsi"/>
          <w:color w:val="auto"/>
          <w:szCs w:val="24"/>
        </w:rPr>
        <w:t xml:space="preserve"> </w:t>
      </w:r>
      <w:r w:rsidR="00E437E2">
        <w:rPr>
          <w:rFonts w:asciiTheme="minorHAnsi" w:hAnsiTheme="minorHAnsi"/>
          <w:color w:val="auto"/>
          <w:szCs w:val="24"/>
        </w:rPr>
        <w:t xml:space="preserve"> </w:t>
      </w:r>
      <w:r w:rsidR="00A52275">
        <w:rPr>
          <w:rFonts w:asciiTheme="minorHAnsi" w:hAnsiTheme="minorHAnsi"/>
          <w:color w:val="auto"/>
          <w:szCs w:val="24"/>
        </w:rPr>
        <w:t xml:space="preserve">Additionally this NARSUM noted the CI to be </w:t>
      </w:r>
      <w:r w:rsidR="00E437E2">
        <w:rPr>
          <w:rFonts w:asciiTheme="minorHAnsi" w:hAnsiTheme="minorHAnsi"/>
          <w:color w:val="auto"/>
          <w:szCs w:val="24"/>
        </w:rPr>
        <w:t>“</w:t>
      </w:r>
      <w:r w:rsidR="00A52275">
        <w:rPr>
          <w:rFonts w:asciiTheme="minorHAnsi" w:hAnsiTheme="minorHAnsi"/>
          <w:color w:val="auto"/>
          <w:szCs w:val="24"/>
        </w:rPr>
        <w:t>very functional.</w:t>
      </w:r>
      <w:r w:rsidR="00D754A0">
        <w:rPr>
          <w:rFonts w:asciiTheme="minorHAnsi" w:hAnsiTheme="minorHAnsi"/>
          <w:color w:val="auto"/>
          <w:szCs w:val="24"/>
        </w:rPr>
        <w:t>”</w:t>
      </w:r>
      <w:r w:rsidR="00A52275">
        <w:rPr>
          <w:rFonts w:asciiTheme="minorHAnsi" w:hAnsiTheme="minorHAnsi"/>
          <w:color w:val="auto"/>
          <w:szCs w:val="24"/>
        </w:rPr>
        <w:t xml:space="preserve"> </w:t>
      </w:r>
      <w:r w:rsidR="00E437E2">
        <w:rPr>
          <w:rFonts w:asciiTheme="minorHAnsi" w:hAnsiTheme="minorHAnsi"/>
          <w:color w:val="auto"/>
          <w:szCs w:val="24"/>
        </w:rPr>
        <w:t xml:space="preserve"> In October 2002, t</w:t>
      </w:r>
      <w:r w:rsidR="00584674">
        <w:rPr>
          <w:rFonts w:asciiTheme="minorHAnsi" w:hAnsiTheme="minorHAnsi"/>
          <w:color w:val="auto"/>
          <w:szCs w:val="24"/>
        </w:rPr>
        <w:t>he CI</w:t>
      </w:r>
      <w:r w:rsidR="00A71337" w:rsidRPr="006B453C">
        <w:rPr>
          <w:rFonts w:asciiTheme="minorHAnsi" w:hAnsiTheme="minorHAnsi"/>
          <w:color w:val="auto"/>
          <w:szCs w:val="24"/>
        </w:rPr>
        <w:t xml:space="preserve"> requested that </w:t>
      </w:r>
      <w:r w:rsidR="008A1CBC">
        <w:rPr>
          <w:rFonts w:asciiTheme="minorHAnsi" w:hAnsiTheme="minorHAnsi"/>
          <w:color w:val="auto"/>
          <w:szCs w:val="24"/>
        </w:rPr>
        <w:t>the</w:t>
      </w:r>
      <w:r w:rsidR="00A71337" w:rsidRPr="006B453C">
        <w:rPr>
          <w:rFonts w:asciiTheme="minorHAnsi" w:hAnsiTheme="minorHAnsi"/>
          <w:color w:val="auto"/>
          <w:szCs w:val="24"/>
        </w:rPr>
        <w:t xml:space="preserve"> MEB for </w:t>
      </w:r>
      <w:r w:rsidR="00A71337">
        <w:rPr>
          <w:rFonts w:asciiTheme="minorHAnsi" w:hAnsiTheme="minorHAnsi"/>
          <w:color w:val="auto"/>
          <w:szCs w:val="24"/>
        </w:rPr>
        <w:t>headaches</w:t>
      </w:r>
      <w:r w:rsidR="00A71337" w:rsidRPr="006B453C">
        <w:rPr>
          <w:rFonts w:asciiTheme="minorHAnsi" w:hAnsiTheme="minorHAnsi"/>
          <w:color w:val="auto"/>
          <w:szCs w:val="24"/>
        </w:rPr>
        <w:t xml:space="preserve"> be discontinued</w:t>
      </w:r>
      <w:r w:rsidR="00D754A0">
        <w:rPr>
          <w:rFonts w:asciiTheme="minorHAnsi" w:hAnsiTheme="minorHAnsi"/>
          <w:color w:val="auto"/>
          <w:szCs w:val="24"/>
        </w:rPr>
        <w:t>,</w:t>
      </w:r>
      <w:r w:rsidR="00A71337" w:rsidRPr="006B453C">
        <w:rPr>
          <w:rFonts w:asciiTheme="minorHAnsi" w:hAnsiTheme="minorHAnsi"/>
          <w:color w:val="auto"/>
          <w:szCs w:val="24"/>
        </w:rPr>
        <w:t xml:space="preserve"> </w:t>
      </w:r>
      <w:r w:rsidR="00A52275" w:rsidRPr="00086376">
        <w:rPr>
          <w:rFonts w:asciiTheme="minorHAnsi" w:hAnsiTheme="minorHAnsi"/>
          <w:color w:val="auto"/>
          <w:szCs w:val="24"/>
        </w:rPr>
        <w:t>noting that symptoms had improved with treatment to the extent that</w:t>
      </w:r>
      <w:r w:rsidR="00086376" w:rsidRPr="00086376">
        <w:rPr>
          <w:rFonts w:asciiTheme="minorHAnsi" w:hAnsiTheme="minorHAnsi"/>
          <w:color w:val="auto"/>
          <w:szCs w:val="24"/>
        </w:rPr>
        <w:t xml:space="preserve"> he was able to do </w:t>
      </w:r>
      <w:r w:rsidR="00E437E2">
        <w:rPr>
          <w:rFonts w:asciiTheme="minorHAnsi" w:hAnsiTheme="minorHAnsi"/>
          <w:color w:val="auto"/>
          <w:szCs w:val="24"/>
        </w:rPr>
        <w:t xml:space="preserve">the physical fitness </w:t>
      </w:r>
      <w:r w:rsidR="00086376" w:rsidRPr="00086376">
        <w:rPr>
          <w:rFonts w:asciiTheme="minorHAnsi" w:hAnsiTheme="minorHAnsi"/>
          <w:color w:val="auto"/>
          <w:szCs w:val="24"/>
        </w:rPr>
        <w:t>test.</w:t>
      </w:r>
      <w:r w:rsidR="001638DE">
        <w:rPr>
          <w:rFonts w:asciiTheme="minorHAnsi" w:hAnsiTheme="minorHAnsi"/>
          <w:color w:val="auto"/>
          <w:szCs w:val="24"/>
        </w:rPr>
        <w:t xml:space="preserve">  The CI presented to clinic on 13 March 2003 requesting a profile for no sit-ups during the PT test due to headache.  </w:t>
      </w:r>
      <w:r w:rsidR="00E437E2">
        <w:rPr>
          <w:rFonts w:asciiTheme="minorHAnsi" w:hAnsiTheme="minorHAnsi"/>
          <w:color w:val="auto"/>
          <w:szCs w:val="24"/>
        </w:rPr>
        <w:t>There are no further service treatment record entries for headache until 2004 while deployed to Kuwait</w:t>
      </w:r>
      <w:r w:rsidR="00D754A0">
        <w:rPr>
          <w:rFonts w:asciiTheme="minorHAnsi" w:hAnsiTheme="minorHAnsi"/>
          <w:color w:val="auto"/>
          <w:szCs w:val="24"/>
        </w:rPr>
        <w:t>,</w:t>
      </w:r>
      <w:r w:rsidR="00E437E2">
        <w:rPr>
          <w:rFonts w:asciiTheme="minorHAnsi" w:hAnsiTheme="minorHAnsi"/>
          <w:color w:val="auto"/>
          <w:szCs w:val="24"/>
        </w:rPr>
        <w:t xml:space="preserve"> when he was seen a few times in the clinic in July 2004.  </w:t>
      </w:r>
    </w:p>
    <w:p w:rsidR="0056303E" w:rsidRDefault="0056303E" w:rsidP="004A2A00">
      <w:pPr>
        <w:tabs>
          <w:tab w:val="left" w:pos="288"/>
          <w:tab w:val="left" w:pos="4752"/>
        </w:tabs>
        <w:spacing w:line="240" w:lineRule="exact"/>
        <w:jc w:val="both"/>
        <w:rPr>
          <w:rFonts w:asciiTheme="minorHAnsi" w:hAnsiTheme="minorHAnsi"/>
          <w:color w:val="auto"/>
          <w:szCs w:val="24"/>
        </w:rPr>
      </w:pPr>
    </w:p>
    <w:p w:rsidR="0056303E" w:rsidRDefault="001638DE" w:rsidP="004A2A0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In April 2005, while deployed to Iraq, the CI presented for care of worsened headaches.  The treating physician noted a prior profile and referred the CI to </w:t>
      </w:r>
      <w:r w:rsidRPr="001638DE">
        <w:rPr>
          <w:rFonts w:asciiTheme="minorHAnsi" w:hAnsiTheme="minorHAnsi"/>
          <w:color w:val="auto"/>
          <w:szCs w:val="24"/>
        </w:rPr>
        <w:t>Germany for specialty evaluation</w:t>
      </w:r>
      <w:r>
        <w:rPr>
          <w:rFonts w:asciiTheme="minorHAnsi" w:hAnsiTheme="minorHAnsi"/>
          <w:color w:val="auto"/>
          <w:szCs w:val="24"/>
        </w:rPr>
        <w:t xml:space="preserve">.  Evaluation in Germany documented two to three severe headaches/week.  </w:t>
      </w:r>
      <w:r w:rsidR="009245A1">
        <w:rPr>
          <w:rFonts w:asciiTheme="minorHAnsi" w:hAnsiTheme="minorHAnsi"/>
          <w:color w:val="auto"/>
          <w:szCs w:val="24"/>
        </w:rPr>
        <w:t>Treatment in Germany did not improve his headaches and the CI</w:t>
      </w:r>
      <w:r w:rsidR="009140CD">
        <w:rPr>
          <w:rFonts w:asciiTheme="minorHAnsi" w:hAnsiTheme="minorHAnsi"/>
          <w:color w:val="auto"/>
          <w:szCs w:val="24"/>
        </w:rPr>
        <w:t xml:space="preserve"> was then evacuated to the U.S. in</w:t>
      </w:r>
      <w:r w:rsidR="009245A1">
        <w:rPr>
          <w:rFonts w:asciiTheme="minorHAnsi" w:hAnsiTheme="minorHAnsi"/>
          <w:color w:val="auto"/>
          <w:szCs w:val="24"/>
        </w:rPr>
        <w:t xml:space="preserve"> </w:t>
      </w:r>
      <w:r w:rsidR="0056303E">
        <w:rPr>
          <w:rFonts w:asciiTheme="minorHAnsi" w:hAnsiTheme="minorHAnsi"/>
          <w:color w:val="auto"/>
          <w:szCs w:val="24"/>
        </w:rPr>
        <w:t xml:space="preserve">           </w:t>
      </w:r>
      <w:r w:rsidR="009245A1">
        <w:rPr>
          <w:rFonts w:asciiTheme="minorHAnsi" w:hAnsiTheme="minorHAnsi"/>
          <w:color w:val="auto"/>
          <w:szCs w:val="24"/>
        </w:rPr>
        <w:t xml:space="preserve">May 2005. </w:t>
      </w:r>
      <w:r w:rsidR="00872D31">
        <w:rPr>
          <w:rFonts w:asciiTheme="minorHAnsi" w:hAnsiTheme="minorHAnsi"/>
          <w:color w:val="auto"/>
          <w:szCs w:val="24"/>
        </w:rPr>
        <w:t xml:space="preserve"> </w:t>
      </w:r>
      <w:r w:rsidR="00E164B3">
        <w:rPr>
          <w:rFonts w:asciiTheme="minorHAnsi" w:hAnsiTheme="minorHAnsi"/>
          <w:color w:val="auto"/>
          <w:szCs w:val="24"/>
        </w:rPr>
        <w:t xml:space="preserve">A </w:t>
      </w:r>
      <w:r w:rsidR="004A2876">
        <w:rPr>
          <w:rFonts w:asciiTheme="minorHAnsi" w:hAnsiTheme="minorHAnsi"/>
          <w:color w:val="auto"/>
          <w:szCs w:val="24"/>
        </w:rPr>
        <w:t>neurology clinic visit Dec</w:t>
      </w:r>
      <w:r w:rsidR="009245A1">
        <w:rPr>
          <w:rFonts w:asciiTheme="minorHAnsi" w:hAnsiTheme="minorHAnsi"/>
          <w:color w:val="auto"/>
          <w:szCs w:val="24"/>
        </w:rPr>
        <w:t>ember</w:t>
      </w:r>
      <w:r w:rsidR="004A2876">
        <w:rPr>
          <w:rFonts w:asciiTheme="minorHAnsi" w:hAnsiTheme="minorHAnsi"/>
          <w:color w:val="auto"/>
          <w:szCs w:val="24"/>
        </w:rPr>
        <w:t xml:space="preserve"> 2005</w:t>
      </w:r>
      <w:r w:rsidR="00757B70">
        <w:rPr>
          <w:rFonts w:asciiTheme="minorHAnsi" w:hAnsiTheme="minorHAnsi"/>
          <w:color w:val="auto"/>
          <w:szCs w:val="24"/>
        </w:rPr>
        <w:t xml:space="preserve"> reported </w:t>
      </w:r>
      <w:r w:rsidR="00D754A0">
        <w:rPr>
          <w:rFonts w:asciiTheme="minorHAnsi" w:hAnsiTheme="minorHAnsi"/>
          <w:color w:val="auto"/>
          <w:szCs w:val="24"/>
        </w:rPr>
        <w:t xml:space="preserve">a </w:t>
      </w:r>
      <w:r w:rsidR="00757B70">
        <w:rPr>
          <w:rFonts w:asciiTheme="minorHAnsi" w:hAnsiTheme="minorHAnsi"/>
          <w:color w:val="auto"/>
          <w:szCs w:val="24"/>
        </w:rPr>
        <w:t>decrease in headache</w:t>
      </w:r>
      <w:r w:rsidR="00D754A0">
        <w:rPr>
          <w:rFonts w:asciiTheme="minorHAnsi" w:hAnsiTheme="minorHAnsi"/>
          <w:color w:val="auto"/>
          <w:szCs w:val="24"/>
        </w:rPr>
        <w:t xml:space="preserve"> frequency</w:t>
      </w:r>
      <w:r w:rsidR="00757B70">
        <w:rPr>
          <w:rFonts w:asciiTheme="minorHAnsi" w:hAnsiTheme="minorHAnsi"/>
          <w:color w:val="auto"/>
          <w:szCs w:val="24"/>
        </w:rPr>
        <w:t xml:space="preserve"> to approx</w:t>
      </w:r>
      <w:r w:rsidR="009245A1">
        <w:rPr>
          <w:rFonts w:asciiTheme="minorHAnsi" w:hAnsiTheme="minorHAnsi"/>
          <w:color w:val="auto"/>
          <w:szCs w:val="24"/>
        </w:rPr>
        <w:t xml:space="preserve">imately one to two </w:t>
      </w:r>
      <w:r w:rsidR="00757B70">
        <w:rPr>
          <w:rFonts w:asciiTheme="minorHAnsi" w:hAnsiTheme="minorHAnsi"/>
          <w:color w:val="auto"/>
          <w:szCs w:val="24"/>
        </w:rPr>
        <w:t xml:space="preserve">per month with </w:t>
      </w:r>
      <w:r w:rsidR="00D754A0">
        <w:rPr>
          <w:rFonts w:asciiTheme="minorHAnsi" w:hAnsiTheme="minorHAnsi"/>
          <w:color w:val="auto"/>
          <w:szCs w:val="24"/>
        </w:rPr>
        <w:t xml:space="preserve">a </w:t>
      </w:r>
      <w:r w:rsidR="00757B70">
        <w:rPr>
          <w:rFonts w:asciiTheme="minorHAnsi" w:hAnsiTheme="minorHAnsi"/>
          <w:color w:val="auto"/>
          <w:szCs w:val="24"/>
        </w:rPr>
        <w:t>combination of injection</w:t>
      </w:r>
      <w:r w:rsidR="00212638">
        <w:rPr>
          <w:rFonts w:asciiTheme="minorHAnsi" w:hAnsiTheme="minorHAnsi"/>
          <w:color w:val="auto"/>
          <w:szCs w:val="24"/>
        </w:rPr>
        <w:t xml:space="preserve"> therapy</w:t>
      </w:r>
      <w:r w:rsidR="009245A1">
        <w:rPr>
          <w:rFonts w:asciiTheme="minorHAnsi" w:hAnsiTheme="minorHAnsi"/>
          <w:color w:val="auto"/>
          <w:szCs w:val="24"/>
        </w:rPr>
        <w:t xml:space="preserve"> </w:t>
      </w:r>
      <w:r w:rsidR="00757B70">
        <w:rPr>
          <w:rFonts w:asciiTheme="minorHAnsi" w:hAnsiTheme="minorHAnsi"/>
          <w:color w:val="auto"/>
          <w:szCs w:val="24"/>
        </w:rPr>
        <w:t>(Botox) and oral medications</w:t>
      </w:r>
      <w:r w:rsidR="009245A1">
        <w:rPr>
          <w:rFonts w:asciiTheme="minorHAnsi" w:hAnsiTheme="minorHAnsi"/>
          <w:color w:val="auto"/>
          <w:szCs w:val="24"/>
        </w:rPr>
        <w:t>.</w:t>
      </w:r>
      <w:r w:rsidR="00D754A0">
        <w:rPr>
          <w:rFonts w:asciiTheme="minorHAnsi" w:hAnsiTheme="minorHAnsi"/>
          <w:color w:val="auto"/>
          <w:szCs w:val="24"/>
        </w:rPr>
        <w:t xml:space="preserve"> </w:t>
      </w:r>
      <w:r w:rsidR="009245A1">
        <w:rPr>
          <w:rFonts w:asciiTheme="minorHAnsi" w:hAnsiTheme="minorHAnsi"/>
          <w:color w:val="auto"/>
          <w:szCs w:val="24"/>
        </w:rPr>
        <w:t xml:space="preserve"> </w:t>
      </w:r>
      <w:r w:rsidR="00757B70" w:rsidRPr="00757B70">
        <w:rPr>
          <w:rFonts w:asciiTheme="minorHAnsi" w:hAnsiTheme="minorHAnsi"/>
          <w:color w:val="auto"/>
          <w:szCs w:val="24"/>
        </w:rPr>
        <w:t xml:space="preserve">Again, response to injection therapy was noted as </w:t>
      </w:r>
      <w:r w:rsidR="008414A3">
        <w:rPr>
          <w:rFonts w:asciiTheme="minorHAnsi" w:hAnsiTheme="minorHAnsi"/>
          <w:color w:val="auto"/>
          <w:szCs w:val="24"/>
        </w:rPr>
        <w:t>“</w:t>
      </w:r>
      <w:r w:rsidR="00757B70" w:rsidRPr="00757B70">
        <w:rPr>
          <w:rFonts w:asciiTheme="minorHAnsi" w:hAnsiTheme="minorHAnsi"/>
          <w:color w:val="auto"/>
          <w:szCs w:val="24"/>
        </w:rPr>
        <w:t>good</w:t>
      </w:r>
      <w:r w:rsidR="008414A3">
        <w:rPr>
          <w:rFonts w:asciiTheme="minorHAnsi" w:hAnsiTheme="minorHAnsi"/>
          <w:color w:val="auto"/>
          <w:szCs w:val="24"/>
        </w:rPr>
        <w:t>”</w:t>
      </w:r>
      <w:r w:rsidR="00757B70" w:rsidRPr="00757B70">
        <w:rPr>
          <w:rFonts w:asciiTheme="minorHAnsi" w:hAnsiTheme="minorHAnsi"/>
          <w:color w:val="auto"/>
          <w:szCs w:val="24"/>
        </w:rPr>
        <w:t xml:space="preserve"> at follow</w:t>
      </w:r>
      <w:r w:rsidR="009245A1">
        <w:rPr>
          <w:rFonts w:asciiTheme="minorHAnsi" w:hAnsiTheme="minorHAnsi"/>
          <w:color w:val="auto"/>
          <w:szCs w:val="24"/>
        </w:rPr>
        <w:t>-</w:t>
      </w:r>
      <w:r w:rsidR="00757B70" w:rsidRPr="00757B70">
        <w:rPr>
          <w:rFonts w:asciiTheme="minorHAnsi" w:hAnsiTheme="minorHAnsi"/>
          <w:color w:val="auto"/>
          <w:szCs w:val="24"/>
        </w:rPr>
        <w:t xml:space="preserve">up neurology evaluation </w:t>
      </w:r>
      <w:r w:rsidR="009245A1">
        <w:rPr>
          <w:rFonts w:asciiTheme="minorHAnsi" w:hAnsiTheme="minorHAnsi"/>
          <w:color w:val="auto"/>
          <w:szCs w:val="24"/>
        </w:rPr>
        <w:t xml:space="preserve">two </w:t>
      </w:r>
      <w:r w:rsidR="00757B70" w:rsidRPr="00757B70">
        <w:rPr>
          <w:rFonts w:asciiTheme="minorHAnsi" w:hAnsiTheme="minorHAnsi"/>
          <w:color w:val="auto"/>
          <w:szCs w:val="24"/>
        </w:rPr>
        <w:t>months before the ME</w:t>
      </w:r>
      <w:r w:rsidR="00505B0E">
        <w:rPr>
          <w:rFonts w:asciiTheme="minorHAnsi" w:hAnsiTheme="minorHAnsi"/>
          <w:color w:val="auto"/>
          <w:szCs w:val="24"/>
        </w:rPr>
        <w:t>B</w:t>
      </w:r>
      <w:r w:rsidR="009245A1">
        <w:rPr>
          <w:rFonts w:asciiTheme="minorHAnsi" w:hAnsiTheme="minorHAnsi"/>
          <w:color w:val="auto"/>
          <w:szCs w:val="24"/>
        </w:rPr>
        <w:t xml:space="preserve">.  </w:t>
      </w:r>
      <w:r w:rsidR="00757B70">
        <w:rPr>
          <w:rFonts w:asciiTheme="minorHAnsi" w:hAnsiTheme="minorHAnsi"/>
          <w:color w:val="auto"/>
          <w:szCs w:val="24"/>
        </w:rPr>
        <w:t>A</w:t>
      </w:r>
      <w:r w:rsidR="00505B0E">
        <w:rPr>
          <w:rFonts w:asciiTheme="minorHAnsi" w:hAnsiTheme="minorHAnsi"/>
          <w:color w:val="auto"/>
          <w:szCs w:val="24"/>
        </w:rPr>
        <w:t xml:space="preserve">t </w:t>
      </w:r>
      <w:r w:rsidR="009245A1">
        <w:rPr>
          <w:rFonts w:asciiTheme="minorHAnsi" w:hAnsiTheme="minorHAnsi"/>
          <w:color w:val="auto"/>
          <w:szCs w:val="24"/>
        </w:rPr>
        <w:t xml:space="preserve">the time of the neurology </w:t>
      </w:r>
      <w:r w:rsidR="00757B70">
        <w:rPr>
          <w:rFonts w:asciiTheme="minorHAnsi" w:hAnsiTheme="minorHAnsi"/>
          <w:color w:val="auto"/>
          <w:szCs w:val="24"/>
        </w:rPr>
        <w:t>NARSUM</w:t>
      </w:r>
      <w:r w:rsidR="000322FC">
        <w:rPr>
          <w:rFonts w:asciiTheme="minorHAnsi" w:hAnsiTheme="minorHAnsi"/>
          <w:color w:val="auto"/>
          <w:szCs w:val="24"/>
        </w:rPr>
        <w:t xml:space="preserve"> </w:t>
      </w:r>
      <w:r w:rsidR="009245A1">
        <w:rPr>
          <w:rFonts w:asciiTheme="minorHAnsi" w:hAnsiTheme="minorHAnsi"/>
          <w:color w:val="auto"/>
          <w:szCs w:val="24"/>
        </w:rPr>
        <w:t>a</w:t>
      </w:r>
      <w:r w:rsidR="000322FC">
        <w:rPr>
          <w:rFonts w:asciiTheme="minorHAnsi" w:hAnsiTheme="minorHAnsi"/>
          <w:color w:val="auto"/>
          <w:szCs w:val="24"/>
        </w:rPr>
        <w:t>ddendum</w:t>
      </w:r>
      <w:r w:rsidR="00757B70">
        <w:rPr>
          <w:rFonts w:asciiTheme="minorHAnsi" w:hAnsiTheme="minorHAnsi"/>
          <w:color w:val="auto"/>
          <w:szCs w:val="24"/>
        </w:rPr>
        <w:t xml:space="preserve"> evaluation</w:t>
      </w:r>
      <w:r w:rsidR="009140CD">
        <w:rPr>
          <w:rFonts w:asciiTheme="minorHAnsi" w:hAnsiTheme="minorHAnsi"/>
          <w:color w:val="auto"/>
          <w:szCs w:val="24"/>
        </w:rPr>
        <w:t xml:space="preserve"> in</w:t>
      </w:r>
      <w:r w:rsidR="009245A1">
        <w:rPr>
          <w:rFonts w:asciiTheme="minorHAnsi" w:hAnsiTheme="minorHAnsi"/>
          <w:color w:val="auto"/>
          <w:szCs w:val="24"/>
        </w:rPr>
        <w:t xml:space="preserve"> </w:t>
      </w:r>
      <w:r w:rsidR="000864C2">
        <w:rPr>
          <w:rFonts w:asciiTheme="minorHAnsi" w:hAnsiTheme="minorHAnsi"/>
          <w:color w:val="auto"/>
          <w:szCs w:val="24"/>
        </w:rPr>
        <w:t>Aug</w:t>
      </w:r>
      <w:r w:rsidR="009245A1">
        <w:rPr>
          <w:rFonts w:asciiTheme="minorHAnsi" w:hAnsiTheme="minorHAnsi"/>
          <w:color w:val="auto"/>
          <w:szCs w:val="24"/>
        </w:rPr>
        <w:t>ust</w:t>
      </w:r>
      <w:r w:rsidR="000864C2">
        <w:rPr>
          <w:rFonts w:asciiTheme="minorHAnsi" w:hAnsiTheme="minorHAnsi"/>
          <w:color w:val="auto"/>
          <w:szCs w:val="24"/>
        </w:rPr>
        <w:t xml:space="preserve"> 2006</w:t>
      </w:r>
      <w:r w:rsidR="00505B0E">
        <w:rPr>
          <w:rFonts w:asciiTheme="minorHAnsi" w:hAnsiTheme="minorHAnsi"/>
          <w:color w:val="auto"/>
          <w:szCs w:val="24"/>
        </w:rPr>
        <w:t>,</w:t>
      </w:r>
      <w:r w:rsidR="00757B70">
        <w:rPr>
          <w:rFonts w:asciiTheme="minorHAnsi" w:hAnsiTheme="minorHAnsi"/>
          <w:color w:val="auto"/>
          <w:szCs w:val="24"/>
        </w:rPr>
        <w:t xml:space="preserve"> the CI</w:t>
      </w:r>
      <w:r w:rsidR="000864C2">
        <w:rPr>
          <w:rFonts w:asciiTheme="minorHAnsi" w:hAnsiTheme="minorHAnsi"/>
          <w:color w:val="auto"/>
          <w:szCs w:val="24"/>
        </w:rPr>
        <w:t xml:space="preserve"> noted continued improvement</w:t>
      </w:r>
      <w:r w:rsidR="00D754A0">
        <w:rPr>
          <w:rFonts w:asciiTheme="minorHAnsi" w:hAnsiTheme="minorHAnsi"/>
          <w:color w:val="auto"/>
          <w:szCs w:val="24"/>
        </w:rPr>
        <w:t>, with</w:t>
      </w:r>
      <w:r w:rsidR="00757B70">
        <w:rPr>
          <w:rFonts w:asciiTheme="minorHAnsi" w:hAnsiTheme="minorHAnsi"/>
          <w:color w:val="auto"/>
          <w:szCs w:val="24"/>
        </w:rPr>
        <w:t xml:space="preserve"> headaches </w:t>
      </w:r>
      <w:r w:rsidR="00D754A0">
        <w:rPr>
          <w:rFonts w:asciiTheme="minorHAnsi" w:hAnsiTheme="minorHAnsi"/>
          <w:color w:val="auto"/>
          <w:szCs w:val="24"/>
        </w:rPr>
        <w:t xml:space="preserve">occurring </w:t>
      </w:r>
      <w:r w:rsidR="00757B70">
        <w:rPr>
          <w:rFonts w:asciiTheme="minorHAnsi" w:hAnsiTheme="minorHAnsi"/>
          <w:color w:val="auto"/>
          <w:szCs w:val="24"/>
        </w:rPr>
        <w:t>once a month</w:t>
      </w:r>
      <w:r w:rsidR="00D754A0">
        <w:rPr>
          <w:rFonts w:asciiTheme="minorHAnsi" w:hAnsiTheme="minorHAnsi"/>
          <w:color w:val="auto"/>
          <w:szCs w:val="24"/>
        </w:rPr>
        <w:t xml:space="preserve"> and</w:t>
      </w:r>
      <w:r w:rsidR="00757B70">
        <w:rPr>
          <w:rFonts w:asciiTheme="minorHAnsi" w:hAnsiTheme="minorHAnsi"/>
          <w:color w:val="auto"/>
          <w:szCs w:val="24"/>
        </w:rPr>
        <w:t xml:space="preserve"> </w:t>
      </w:r>
      <w:r w:rsidR="00505B0E">
        <w:rPr>
          <w:rFonts w:asciiTheme="minorHAnsi" w:hAnsiTheme="minorHAnsi"/>
          <w:color w:val="auto"/>
          <w:szCs w:val="24"/>
        </w:rPr>
        <w:t>responding</w:t>
      </w:r>
      <w:r w:rsidR="00757B70">
        <w:rPr>
          <w:rFonts w:asciiTheme="minorHAnsi" w:hAnsiTheme="minorHAnsi"/>
          <w:color w:val="auto"/>
          <w:szCs w:val="24"/>
        </w:rPr>
        <w:t xml:space="preserve"> to oral medicatio</w:t>
      </w:r>
      <w:r w:rsidR="00D754A0">
        <w:rPr>
          <w:rFonts w:asciiTheme="minorHAnsi" w:hAnsiTheme="minorHAnsi"/>
          <w:color w:val="auto"/>
          <w:szCs w:val="24"/>
        </w:rPr>
        <w:t>n.</w:t>
      </w:r>
      <w:r w:rsidR="009245A1">
        <w:rPr>
          <w:rFonts w:asciiTheme="minorHAnsi" w:hAnsiTheme="minorHAnsi"/>
          <w:color w:val="auto"/>
          <w:szCs w:val="24"/>
        </w:rPr>
        <w:t xml:space="preserve">  </w:t>
      </w:r>
      <w:r w:rsidR="00757B70">
        <w:rPr>
          <w:rFonts w:asciiTheme="minorHAnsi" w:hAnsiTheme="minorHAnsi"/>
          <w:color w:val="auto"/>
          <w:szCs w:val="24"/>
        </w:rPr>
        <w:t xml:space="preserve">There is no </w:t>
      </w:r>
      <w:r w:rsidR="007F5D9F">
        <w:rPr>
          <w:rFonts w:asciiTheme="minorHAnsi" w:hAnsiTheme="minorHAnsi"/>
          <w:color w:val="auto"/>
          <w:szCs w:val="24"/>
        </w:rPr>
        <w:t>documentation</w:t>
      </w:r>
      <w:r w:rsidR="000864C2">
        <w:rPr>
          <w:rFonts w:asciiTheme="minorHAnsi" w:hAnsiTheme="minorHAnsi"/>
          <w:color w:val="auto"/>
          <w:szCs w:val="24"/>
        </w:rPr>
        <w:t xml:space="preserve"> of prostrating attacks.</w:t>
      </w:r>
      <w:r w:rsidR="008A1CBC">
        <w:rPr>
          <w:rFonts w:asciiTheme="minorHAnsi" w:hAnsiTheme="minorHAnsi"/>
          <w:color w:val="auto"/>
          <w:szCs w:val="24"/>
        </w:rPr>
        <w:t xml:space="preserve"> </w:t>
      </w:r>
      <w:r w:rsidR="000322FC">
        <w:rPr>
          <w:rFonts w:asciiTheme="minorHAnsi" w:hAnsiTheme="minorHAnsi"/>
          <w:color w:val="auto"/>
          <w:szCs w:val="24"/>
        </w:rPr>
        <w:t xml:space="preserve"> </w:t>
      </w:r>
      <w:r w:rsidR="001B6440" w:rsidRPr="009245A1">
        <w:rPr>
          <w:rFonts w:asciiTheme="minorHAnsi" w:hAnsiTheme="minorHAnsi"/>
          <w:color w:val="auto"/>
          <w:szCs w:val="24"/>
        </w:rPr>
        <w:t>The examining neurologist concluded “meets retention standards and his diagnosis of migraine headache without prostration is medically acceptable IAW AR 40-501, chapter 3-30.”</w:t>
      </w:r>
      <w:r w:rsidR="009245A1">
        <w:rPr>
          <w:rFonts w:asciiTheme="minorHAnsi" w:hAnsiTheme="minorHAnsi"/>
          <w:color w:val="auto"/>
          <w:szCs w:val="24"/>
        </w:rPr>
        <w:t xml:space="preserve">  </w:t>
      </w:r>
      <w:r w:rsidR="000322FC">
        <w:rPr>
          <w:rFonts w:asciiTheme="minorHAnsi" w:hAnsiTheme="minorHAnsi"/>
          <w:color w:val="auto"/>
          <w:szCs w:val="24"/>
        </w:rPr>
        <w:t>The MEB determined th</w:t>
      </w:r>
      <w:r w:rsidR="00925DF0">
        <w:rPr>
          <w:rFonts w:asciiTheme="minorHAnsi" w:hAnsiTheme="minorHAnsi"/>
          <w:color w:val="auto"/>
          <w:szCs w:val="24"/>
        </w:rPr>
        <w:t>is condition to be medically acceptable.</w:t>
      </w:r>
      <w:r w:rsidR="00AD4153">
        <w:rPr>
          <w:rFonts w:asciiTheme="minorHAnsi" w:hAnsiTheme="minorHAnsi"/>
          <w:color w:val="auto"/>
          <w:szCs w:val="24"/>
        </w:rPr>
        <w:t xml:space="preserve"> </w:t>
      </w:r>
      <w:r w:rsidR="009245A1">
        <w:rPr>
          <w:rFonts w:asciiTheme="minorHAnsi" w:hAnsiTheme="minorHAnsi"/>
          <w:color w:val="auto"/>
          <w:szCs w:val="24"/>
        </w:rPr>
        <w:t xml:space="preserve"> </w:t>
      </w:r>
      <w:r w:rsidR="007F5D9F">
        <w:rPr>
          <w:rFonts w:asciiTheme="minorHAnsi" w:hAnsiTheme="minorHAnsi"/>
          <w:color w:val="auto"/>
          <w:szCs w:val="24"/>
        </w:rPr>
        <w:t xml:space="preserve">The CI appealed the MEB findings and presented a clinical </w:t>
      </w:r>
      <w:r w:rsidR="00925DF0">
        <w:rPr>
          <w:rFonts w:asciiTheme="minorHAnsi" w:hAnsiTheme="minorHAnsi"/>
          <w:color w:val="auto"/>
          <w:szCs w:val="24"/>
        </w:rPr>
        <w:t>scenario</w:t>
      </w:r>
      <w:r w:rsidR="007F5D9F">
        <w:rPr>
          <w:rFonts w:asciiTheme="minorHAnsi" w:hAnsiTheme="minorHAnsi"/>
          <w:color w:val="auto"/>
          <w:szCs w:val="24"/>
        </w:rPr>
        <w:t xml:space="preserve"> in marked contradistinction to the MEB findings</w:t>
      </w:r>
      <w:r w:rsidR="009245A1">
        <w:rPr>
          <w:rFonts w:asciiTheme="minorHAnsi" w:hAnsiTheme="minorHAnsi"/>
          <w:color w:val="auto"/>
          <w:szCs w:val="24"/>
        </w:rPr>
        <w:t>.</w:t>
      </w:r>
      <w:r w:rsidR="008414A3">
        <w:rPr>
          <w:rFonts w:asciiTheme="minorHAnsi" w:hAnsiTheme="minorHAnsi"/>
          <w:color w:val="auto"/>
          <w:szCs w:val="24"/>
        </w:rPr>
        <w:t xml:space="preserve">  </w:t>
      </w:r>
      <w:r w:rsidR="0026378D" w:rsidRPr="0026378D">
        <w:rPr>
          <w:rFonts w:asciiTheme="minorHAnsi" w:hAnsiTheme="minorHAnsi"/>
          <w:color w:val="auto"/>
          <w:szCs w:val="24"/>
        </w:rPr>
        <w:t xml:space="preserve">On </w:t>
      </w:r>
      <w:r w:rsidR="009245A1">
        <w:rPr>
          <w:rFonts w:asciiTheme="minorHAnsi" w:hAnsiTheme="minorHAnsi"/>
          <w:color w:val="auto"/>
          <w:szCs w:val="24"/>
        </w:rPr>
        <w:t xml:space="preserve">VA </w:t>
      </w:r>
      <w:r w:rsidR="0026378D" w:rsidRPr="0026378D">
        <w:rPr>
          <w:rFonts w:asciiTheme="minorHAnsi" w:hAnsiTheme="minorHAnsi"/>
          <w:color w:val="auto"/>
          <w:szCs w:val="24"/>
        </w:rPr>
        <w:t>C&amp;P evaluation, CI reported a</w:t>
      </w:r>
      <w:r w:rsidR="00925DF0">
        <w:rPr>
          <w:rFonts w:asciiTheme="minorHAnsi" w:hAnsiTheme="minorHAnsi"/>
          <w:color w:val="auto"/>
          <w:szCs w:val="24"/>
        </w:rPr>
        <w:t>n</w:t>
      </w:r>
      <w:r w:rsidR="0026378D" w:rsidRPr="0026378D">
        <w:rPr>
          <w:rFonts w:asciiTheme="minorHAnsi" w:hAnsiTheme="minorHAnsi"/>
          <w:color w:val="auto"/>
          <w:szCs w:val="24"/>
        </w:rPr>
        <w:t xml:space="preserve"> occasional migraine occurring less than 1-2 times per month</w:t>
      </w:r>
      <w:r w:rsidR="00D754A0">
        <w:rPr>
          <w:rFonts w:asciiTheme="minorHAnsi" w:hAnsiTheme="minorHAnsi"/>
          <w:color w:val="auto"/>
          <w:szCs w:val="24"/>
        </w:rPr>
        <w:t>.</w:t>
      </w:r>
      <w:r w:rsidR="009245A1">
        <w:rPr>
          <w:rFonts w:asciiTheme="minorHAnsi" w:hAnsiTheme="minorHAnsi"/>
          <w:color w:val="auto"/>
          <w:szCs w:val="24"/>
        </w:rPr>
        <w:t xml:space="preserve"> </w:t>
      </w:r>
      <w:r w:rsidR="00E76239">
        <w:rPr>
          <w:rFonts w:asciiTheme="minorHAnsi" w:hAnsiTheme="minorHAnsi"/>
          <w:color w:val="auto"/>
          <w:szCs w:val="24"/>
        </w:rPr>
        <w:t xml:space="preserve"> </w:t>
      </w:r>
      <w:r w:rsidR="00A008EB" w:rsidRPr="009245A1">
        <w:rPr>
          <w:rFonts w:asciiTheme="minorHAnsi" w:hAnsiTheme="minorHAnsi"/>
          <w:color w:val="auto"/>
          <w:szCs w:val="24"/>
        </w:rPr>
        <w:t xml:space="preserve">His report to the C&amp;P examiner that he had monthly incapacitating </w:t>
      </w:r>
      <w:r w:rsidR="00A008EB" w:rsidRPr="009245A1">
        <w:rPr>
          <w:rFonts w:asciiTheme="minorHAnsi" w:hAnsiTheme="minorHAnsi"/>
          <w:color w:val="auto"/>
          <w:szCs w:val="24"/>
        </w:rPr>
        <w:lastRenderedPageBreak/>
        <w:t xml:space="preserve">headaches lasting 48 hours formed the basis of the VA 50% rating for traumatic brain injury post concussive headaches (coded 8045-8100).  </w:t>
      </w:r>
      <w:r w:rsidR="00A008EB" w:rsidRPr="0026378D">
        <w:rPr>
          <w:rFonts w:asciiTheme="minorHAnsi" w:hAnsiTheme="minorHAnsi"/>
          <w:color w:val="auto"/>
          <w:szCs w:val="24"/>
        </w:rPr>
        <w:t xml:space="preserve">Loss from work was reported as </w:t>
      </w:r>
      <w:r w:rsidR="009140CD">
        <w:rPr>
          <w:rFonts w:asciiTheme="minorHAnsi" w:hAnsiTheme="minorHAnsi"/>
          <w:color w:val="auto"/>
          <w:szCs w:val="24"/>
        </w:rPr>
        <w:t>two</w:t>
      </w:r>
      <w:r w:rsidR="00A008EB">
        <w:rPr>
          <w:rFonts w:asciiTheme="minorHAnsi" w:hAnsiTheme="minorHAnsi"/>
          <w:color w:val="auto"/>
          <w:szCs w:val="24"/>
        </w:rPr>
        <w:t xml:space="preserve"> </w:t>
      </w:r>
      <w:r w:rsidR="00A008EB" w:rsidRPr="0026378D">
        <w:rPr>
          <w:rFonts w:asciiTheme="minorHAnsi" w:hAnsiTheme="minorHAnsi"/>
          <w:color w:val="auto"/>
          <w:szCs w:val="24"/>
        </w:rPr>
        <w:t>weeks per 12 months for back pain or migraines</w:t>
      </w:r>
      <w:r w:rsidR="00D754A0">
        <w:rPr>
          <w:rFonts w:asciiTheme="minorHAnsi" w:hAnsiTheme="minorHAnsi"/>
          <w:color w:val="auto"/>
          <w:szCs w:val="24"/>
        </w:rPr>
        <w:t>.</w:t>
      </w:r>
      <w:r w:rsidR="009245A1">
        <w:rPr>
          <w:rFonts w:asciiTheme="minorHAnsi" w:hAnsiTheme="minorHAnsi"/>
          <w:color w:val="auto"/>
          <w:szCs w:val="24"/>
        </w:rPr>
        <w:t xml:space="preserve"> </w:t>
      </w:r>
      <w:r w:rsidR="00A008EB" w:rsidRPr="0026378D">
        <w:rPr>
          <w:rFonts w:asciiTheme="minorHAnsi" w:hAnsiTheme="minorHAnsi"/>
          <w:color w:val="auto"/>
          <w:szCs w:val="24"/>
        </w:rPr>
        <w:t xml:space="preserve"> </w:t>
      </w:r>
      <w:r w:rsidR="00A008EB" w:rsidRPr="009245A1">
        <w:rPr>
          <w:rFonts w:asciiTheme="minorHAnsi" w:hAnsiTheme="minorHAnsi"/>
          <w:color w:val="auto"/>
          <w:szCs w:val="24"/>
        </w:rPr>
        <w:t>However, service treatment records do not support prostrating headaches in the year prior to separation.</w:t>
      </w:r>
      <w:r w:rsidR="009245A1">
        <w:rPr>
          <w:rFonts w:asciiTheme="minorHAnsi" w:hAnsiTheme="minorHAnsi"/>
          <w:color w:val="auto"/>
          <w:szCs w:val="24"/>
        </w:rPr>
        <w:t xml:space="preserve">  </w:t>
      </w:r>
      <w:r w:rsidR="009D70C2" w:rsidRPr="00736F9D">
        <w:rPr>
          <w:rFonts w:asciiTheme="minorHAnsi" w:hAnsiTheme="minorHAnsi"/>
          <w:color w:val="auto"/>
          <w:szCs w:val="24"/>
        </w:rPr>
        <w:t>This condition was</w:t>
      </w:r>
      <w:r w:rsidR="009D70C2">
        <w:rPr>
          <w:rFonts w:asciiTheme="minorHAnsi" w:hAnsiTheme="minorHAnsi"/>
          <w:color w:val="auto"/>
          <w:szCs w:val="24"/>
        </w:rPr>
        <w:t xml:space="preserve"> thoroughly</w:t>
      </w:r>
      <w:r w:rsidR="009D70C2" w:rsidRPr="00736F9D">
        <w:rPr>
          <w:rFonts w:asciiTheme="minorHAnsi" w:hAnsiTheme="minorHAnsi"/>
          <w:color w:val="auto"/>
          <w:szCs w:val="24"/>
        </w:rPr>
        <w:t xml:space="preserve"> reviewed by the action officer and considered by the Board. </w:t>
      </w:r>
      <w:r w:rsidR="009140CD">
        <w:rPr>
          <w:rFonts w:asciiTheme="minorHAnsi" w:hAnsiTheme="minorHAnsi"/>
          <w:color w:val="auto"/>
          <w:szCs w:val="24"/>
        </w:rPr>
        <w:t xml:space="preserve"> </w:t>
      </w:r>
      <w:r w:rsidR="009D70C2" w:rsidRPr="00736F9D">
        <w:rPr>
          <w:rFonts w:asciiTheme="minorHAnsi" w:hAnsiTheme="minorHAnsi"/>
          <w:color w:val="auto"/>
          <w:szCs w:val="24"/>
        </w:rPr>
        <w:t>Upon extensive review of the record, there was no indication that this condition significantly interfered with satisfactory performance of MOS requirements</w:t>
      </w:r>
      <w:r w:rsidR="009D70C2" w:rsidRPr="00B02EB7">
        <w:rPr>
          <w:rFonts w:asciiTheme="minorHAnsi" w:hAnsiTheme="minorHAnsi"/>
          <w:color w:val="auto"/>
          <w:szCs w:val="24"/>
        </w:rPr>
        <w:t xml:space="preserve"> to a degree that could be argued as </w:t>
      </w:r>
      <w:r w:rsidR="009D70C2" w:rsidRPr="0056303E">
        <w:rPr>
          <w:rFonts w:asciiTheme="minorHAnsi" w:hAnsiTheme="minorHAnsi"/>
          <w:color w:val="auto"/>
          <w:szCs w:val="24"/>
        </w:rPr>
        <w:t xml:space="preserve">unfitting.  </w:t>
      </w:r>
      <w:r w:rsidR="0026378D" w:rsidRPr="0056303E">
        <w:rPr>
          <w:rFonts w:asciiTheme="minorHAnsi" w:hAnsiTheme="minorHAnsi"/>
          <w:color w:val="auto"/>
          <w:szCs w:val="24"/>
        </w:rPr>
        <w:t xml:space="preserve">TBI </w:t>
      </w:r>
      <w:r w:rsidR="00E164B3" w:rsidRPr="0056303E">
        <w:rPr>
          <w:rFonts w:asciiTheme="minorHAnsi" w:hAnsiTheme="minorHAnsi"/>
          <w:color w:val="auto"/>
          <w:szCs w:val="24"/>
        </w:rPr>
        <w:t>occurred</w:t>
      </w:r>
      <w:r w:rsidR="00E164B3">
        <w:rPr>
          <w:rFonts w:asciiTheme="minorHAnsi" w:hAnsiTheme="minorHAnsi"/>
          <w:color w:val="auto"/>
          <w:szCs w:val="24"/>
        </w:rPr>
        <w:t xml:space="preserve"> </w:t>
      </w:r>
      <w:r w:rsidR="001837D6">
        <w:rPr>
          <w:rFonts w:asciiTheme="minorHAnsi" w:hAnsiTheme="minorHAnsi"/>
          <w:color w:val="auto"/>
          <w:szCs w:val="24"/>
        </w:rPr>
        <w:t>consequent to the same 1995 incident that caused neck pain</w:t>
      </w:r>
      <w:r w:rsidR="009245A1">
        <w:rPr>
          <w:rFonts w:asciiTheme="minorHAnsi" w:hAnsiTheme="minorHAnsi"/>
          <w:color w:val="auto"/>
          <w:szCs w:val="24"/>
        </w:rPr>
        <w:t xml:space="preserve"> and headaches</w:t>
      </w:r>
      <w:r w:rsidR="001837D6">
        <w:rPr>
          <w:rFonts w:asciiTheme="minorHAnsi" w:hAnsiTheme="minorHAnsi"/>
          <w:color w:val="auto"/>
          <w:szCs w:val="24"/>
        </w:rPr>
        <w:t>.</w:t>
      </w:r>
      <w:r w:rsidR="009140CD">
        <w:rPr>
          <w:rFonts w:asciiTheme="minorHAnsi" w:hAnsiTheme="minorHAnsi"/>
          <w:color w:val="auto"/>
          <w:szCs w:val="24"/>
        </w:rPr>
        <w:t xml:space="preserve">  </w:t>
      </w:r>
      <w:r w:rsidR="009245A1">
        <w:rPr>
          <w:rFonts w:asciiTheme="minorHAnsi" w:hAnsiTheme="minorHAnsi"/>
          <w:color w:val="auto"/>
          <w:szCs w:val="24"/>
        </w:rPr>
        <w:t>Review of service treatment records at the time of the injury</w:t>
      </w:r>
      <w:r w:rsidR="00331340">
        <w:rPr>
          <w:rFonts w:asciiTheme="minorHAnsi" w:hAnsiTheme="minorHAnsi"/>
          <w:color w:val="auto"/>
          <w:szCs w:val="24"/>
        </w:rPr>
        <w:t xml:space="preserve">, 17 October 1995, document that the roof of an expandable van compartment roof fell </w:t>
      </w:r>
      <w:r w:rsidR="008414A3">
        <w:rPr>
          <w:rFonts w:asciiTheme="minorHAnsi" w:hAnsiTheme="minorHAnsi"/>
          <w:color w:val="auto"/>
          <w:szCs w:val="24"/>
        </w:rPr>
        <w:t xml:space="preserve">eight to ten inches </w:t>
      </w:r>
      <w:r w:rsidR="00331340">
        <w:rPr>
          <w:rFonts w:asciiTheme="minorHAnsi" w:hAnsiTheme="minorHAnsi"/>
          <w:color w:val="auto"/>
          <w:szCs w:val="24"/>
        </w:rPr>
        <w:t xml:space="preserve">on his head.  He was wearing his Kevlar helmet at the time and there was no loss of consciousness.  He complained of mild light headedness.  He experienced headache and blurring of vision.  Examinations and imaging </w:t>
      </w:r>
      <w:r w:rsidR="009140CD">
        <w:rPr>
          <w:rFonts w:asciiTheme="minorHAnsi" w:hAnsiTheme="minorHAnsi"/>
          <w:color w:val="auto"/>
          <w:szCs w:val="24"/>
        </w:rPr>
        <w:t>were</w:t>
      </w:r>
      <w:r w:rsidR="00331340">
        <w:rPr>
          <w:rFonts w:asciiTheme="minorHAnsi" w:hAnsiTheme="minorHAnsi"/>
          <w:color w:val="auto"/>
          <w:szCs w:val="24"/>
        </w:rPr>
        <w:t xml:space="preserve"> normal and he was diagnosed with a concussion with post concussive syndrome.</w:t>
      </w:r>
      <w:r w:rsidR="009140CD">
        <w:rPr>
          <w:rFonts w:asciiTheme="minorHAnsi" w:hAnsiTheme="minorHAnsi"/>
          <w:color w:val="auto"/>
          <w:szCs w:val="24"/>
        </w:rPr>
        <w:t xml:space="preserve">  </w:t>
      </w:r>
      <w:r w:rsidR="00C24877">
        <w:rPr>
          <w:rFonts w:asciiTheme="minorHAnsi" w:hAnsiTheme="minorHAnsi"/>
          <w:color w:val="auto"/>
          <w:szCs w:val="24"/>
        </w:rPr>
        <w:t xml:space="preserve">Except for a 1997 encounter for headache, there were no subsequent medical record entries related to this concussion until </w:t>
      </w:r>
      <w:r w:rsidR="00244DC3">
        <w:rPr>
          <w:rFonts w:asciiTheme="minorHAnsi" w:hAnsiTheme="minorHAnsi"/>
          <w:color w:val="auto"/>
          <w:szCs w:val="24"/>
        </w:rPr>
        <w:t xml:space="preserve">a September </w:t>
      </w:r>
      <w:r w:rsidR="00C24877">
        <w:rPr>
          <w:rFonts w:asciiTheme="minorHAnsi" w:hAnsiTheme="minorHAnsi"/>
          <w:color w:val="auto"/>
          <w:szCs w:val="24"/>
        </w:rPr>
        <w:t>2001</w:t>
      </w:r>
      <w:r w:rsidR="00244DC3">
        <w:rPr>
          <w:rFonts w:asciiTheme="minorHAnsi" w:hAnsiTheme="minorHAnsi"/>
          <w:color w:val="auto"/>
          <w:szCs w:val="24"/>
        </w:rPr>
        <w:t xml:space="preserve"> neurology evaluation for entry into warrant officer school</w:t>
      </w:r>
      <w:r w:rsidR="005D692F">
        <w:rPr>
          <w:rFonts w:asciiTheme="minorHAnsi" w:hAnsiTheme="minorHAnsi"/>
          <w:color w:val="auto"/>
          <w:szCs w:val="24"/>
        </w:rPr>
        <w:t xml:space="preserve"> (the past history of concussion was disqualifying for entry into warrant officer school)</w:t>
      </w:r>
      <w:r w:rsidR="00244DC3">
        <w:rPr>
          <w:rFonts w:asciiTheme="minorHAnsi" w:hAnsiTheme="minorHAnsi"/>
          <w:color w:val="auto"/>
          <w:szCs w:val="24"/>
        </w:rPr>
        <w:t xml:space="preserve">.  The neurologist recorded a history of head injury in 1995 with loss of consciousness for </w:t>
      </w:r>
      <w:r w:rsidR="009140CD">
        <w:rPr>
          <w:rFonts w:asciiTheme="minorHAnsi" w:hAnsiTheme="minorHAnsi"/>
          <w:color w:val="auto"/>
          <w:szCs w:val="24"/>
        </w:rPr>
        <w:t>two</w:t>
      </w:r>
      <w:r w:rsidR="00244DC3">
        <w:rPr>
          <w:rFonts w:asciiTheme="minorHAnsi" w:hAnsiTheme="minorHAnsi"/>
          <w:color w:val="auto"/>
          <w:szCs w:val="24"/>
        </w:rPr>
        <w:t xml:space="preserve"> minutes (primary medical records documented no LOC) with </w:t>
      </w:r>
      <w:r w:rsidR="00244DC3" w:rsidRPr="00E437E2">
        <w:rPr>
          <w:rFonts w:asciiTheme="minorHAnsi" w:hAnsiTheme="minorHAnsi"/>
          <w:color w:val="auto"/>
          <w:szCs w:val="24"/>
        </w:rPr>
        <w:t xml:space="preserve">post traumatic </w:t>
      </w:r>
      <w:r w:rsidR="00244DC3">
        <w:rPr>
          <w:rFonts w:asciiTheme="minorHAnsi" w:hAnsiTheme="minorHAnsi"/>
          <w:color w:val="auto"/>
          <w:szCs w:val="24"/>
        </w:rPr>
        <w:t xml:space="preserve">symptoms </w:t>
      </w:r>
      <w:r w:rsidR="00244DC3" w:rsidRPr="00E437E2">
        <w:rPr>
          <w:rFonts w:asciiTheme="minorHAnsi" w:hAnsiTheme="minorHAnsi"/>
          <w:color w:val="auto"/>
          <w:szCs w:val="24"/>
        </w:rPr>
        <w:t xml:space="preserve">of chronic daily headache, and persistent </w:t>
      </w:r>
      <w:r w:rsidR="009140CD">
        <w:rPr>
          <w:rFonts w:asciiTheme="minorHAnsi" w:hAnsiTheme="minorHAnsi"/>
          <w:color w:val="auto"/>
          <w:szCs w:val="24"/>
        </w:rPr>
        <w:t xml:space="preserve">well-compensated </w:t>
      </w:r>
      <w:r w:rsidR="00244DC3" w:rsidRPr="00E437E2">
        <w:rPr>
          <w:rFonts w:asciiTheme="minorHAnsi" w:hAnsiTheme="minorHAnsi"/>
          <w:color w:val="auto"/>
          <w:szCs w:val="24"/>
        </w:rPr>
        <w:t>cognitive difficulty.</w:t>
      </w:r>
      <w:r w:rsidR="00244DC3">
        <w:rPr>
          <w:rFonts w:asciiTheme="minorHAnsi" w:hAnsiTheme="minorHAnsi"/>
          <w:color w:val="auto"/>
          <w:szCs w:val="24"/>
        </w:rPr>
        <w:t xml:space="preserve">  The neurologist noted the CI was </w:t>
      </w:r>
      <w:r w:rsidR="00244DC3" w:rsidRPr="00E437E2">
        <w:rPr>
          <w:rFonts w:asciiTheme="minorHAnsi" w:hAnsiTheme="minorHAnsi"/>
          <w:color w:val="auto"/>
          <w:szCs w:val="24"/>
        </w:rPr>
        <w:t>highly motivated</w:t>
      </w:r>
      <w:r w:rsidR="008414A3">
        <w:rPr>
          <w:rFonts w:asciiTheme="minorHAnsi" w:hAnsiTheme="minorHAnsi"/>
          <w:color w:val="auto"/>
          <w:szCs w:val="24"/>
        </w:rPr>
        <w:t>,</w:t>
      </w:r>
      <w:r w:rsidR="00244DC3" w:rsidRPr="00E437E2">
        <w:rPr>
          <w:rFonts w:asciiTheme="minorHAnsi" w:hAnsiTheme="minorHAnsi"/>
          <w:color w:val="auto"/>
          <w:szCs w:val="24"/>
        </w:rPr>
        <w:t xml:space="preserve"> and remain</w:t>
      </w:r>
      <w:r w:rsidR="00244DC3">
        <w:rPr>
          <w:rFonts w:asciiTheme="minorHAnsi" w:hAnsiTheme="minorHAnsi"/>
          <w:color w:val="auto"/>
          <w:szCs w:val="24"/>
        </w:rPr>
        <w:t>ed</w:t>
      </w:r>
      <w:r w:rsidR="00244DC3" w:rsidRPr="00E437E2">
        <w:rPr>
          <w:rFonts w:asciiTheme="minorHAnsi" w:hAnsiTheme="minorHAnsi"/>
          <w:color w:val="auto"/>
          <w:szCs w:val="24"/>
        </w:rPr>
        <w:t xml:space="preserve"> functional and able to perform duties without reservations from command.</w:t>
      </w:r>
      <w:r w:rsidR="00244DC3">
        <w:rPr>
          <w:rFonts w:asciiTheme="minorHAnsi" w:hAnsiTheme="minorHAnsi"/>
          <w:color w:val="auto"/>
          <w:szCs w:val="24"/>
        </w:rPr>
        <w:t xml:space="preserve">  Subsequent </w:t>
      </w:r>
      <w:r w:rsidR="00816760">
        <w:rPr>
          <w:rFonts w:asciiTheme="minorHAnsi" w:hAnsiTheme="minorHAnsi"/>
          <w:color w:val="auto"/>
          <w:szCs w:val="24"/>
        </w:rPr>
        <w:t xml:space="preserve">MRI of the head was normal.  </w:t>
      </w:r>
      <w:r w:rsidR="005F4AFA">
        <w:rPr>
          <w:rFonts w:asciiTheme="minorHAnsi" w:hAnsiTheme="minorHAnsi"/>
          <w:color w:val="auto"/>
          <w:szCs w:val="24"/>
        </w:rPr>
        <w:t>Neuropsych</w:t>
      </w:r>
      <w:r w:rsidR="007E786E">
        <w:rPr>
          <w:rFonts w:asciiTheme="minorHAnsi" w:hAnsiTheme="minorHAnsi"/>
          <w:color w:val="auto"/>
          <w:szCs w:val="24"/>
        </w:rPr>
        <w:t>ological</w:t>
      </w:r>
      <w:r w:rsidR="005F4AFA">
        <w:rPr>
          <w:rFonts w:asciiTheme="minorHAnsi" w:hAnsiTheme="minorHAnsi"/>
          <w:color w:val="auto"/>
          <w:szCs w:val="24"/>
        </w:rPr>
        <w:t xml:space="preserve"> evaluation in 2002 indicated that any brain injury as a result of the incident was mild.  While testing showed some </w:t>
      </w:r>
      <w:r w:rsidR="005F4AFA" w:rsidRPr="00C24877">
        <w:rPr>
          <w:rFonts w:asciiTheme="minorHAnsi" w:hAnsiTheme="minorHAnsi"/>
          <w:color w:val="auto"/>
          <w:szCs w:val="24"/>
        </w:rPr>
        <w:t>isolated cognitive impairment</w:t>
      </w:r>
      <w:r w:rsidR="00C24877">
        <w:rPr>
          <w:rFonts w:asciiTheme="minorHAnsi" w:hAnsiTheme="minorHAnsi"/>
          <w:color w:val="auto"/>
          <w:szCs w:val="24"/>
        </w:rPr>
        <w:t xml:space="preserve"> </w:t>
      </w:r>
      <w:r w:rsidR="005F4AFA">
        <w:rPr>
          <w:rFonts w:asciiTheme="minorHAnsi" w:hAnsiTheme="minorHAnsi"/>
          <w:color w:val="auto"/>
          <w:szCs w:val="24"/>
        </w:rPr>
        <w:t xml:space="preserve">it was </w:t>
      </w:r>
      <w:r w:rsidR="00C24877">
        <w:rPr>
          <w:rFonts w:asciiTheme="minorHAnsi" w:hAnsiTheme="minorHAnsi"/>
          <w:color w:val="auto"/>
          <w:szCs w:val="24"/>
        </w:rPr>
        <w:t xml:space="preserve">concluded to be due to problems with attention </w:t>
      </w:r>
      <w:r w:rsidR="005F4AFA">
        <w:rPr>
          <w:rFonts w:asciiTheme="minorHAnsi" w:hAnsiTheme="minorHAnsi"/>
          <w:color w:val="auto"/>
          <w:szCs w:val="24"/>
        </w:rPr>
        <w:t>most likely linked to emotional distress and not TBI</w:t>
      </w:r>
      <w:r w:rsidR="00331340">
        <w:rPr>
          <w:rFonts w:asciiTheme="minorHAnsi" w:hAnsiTheme="minorHAnsi"/>
          <w:color w:val="auto"/>
          <w:szCs w:val="24"/>
        </w:rPr>
        <w:t xml:space="preserve">.  </w:t>
      </w:r>
      <w:r w:rsidR="005D692F">
        <w:rPr>
          <w:rFonts w:asciiTheme="minorHAnsi" w:hAnsiTheme="minorHAnsi"/>
          <w:color w:val="auto"/>
          <w:szCs w:val="24"/>
        </w:rPr>
        <w:t>R</w:t>
      </w:r>
      <w:r w:rsidR="007E786E">
        <w:rPr>
          <w:rFonts w:asciiTheme="minorHAnsi" w:hAnsiTheme="minorHAnsi"/>
          <w:color w:val="auto"/>
          <w:szCs w:val="24"/>
        </w:rPr>
        <w:t>epeat neuropsychological testing in 2006 was remarkable only for mild impairment of attention and concentration</w:t>
      </w:r>
      <w:r w:rsidR="005D692F">
        <w:rPr>
          <w:rFonts w:asciiTheme="minorHAnsi" w:hAnsiTheme="minorHAnsi"/>
          <w:color w:val="auto"/>
          <w:szCs w:val="24"/>
        </w:rPr>
        <w:t xml:space="preserve"> that was similar to results from the 2002 testing.  T</w:t>
      </w:r>
      <w:r w:rsidR="007E786E">
        <w:rPr>
          <w:rFonts w:asciiTheme="minorHAnsi" w:hAnsiTheme="minorHAnsi"/>
          <w:color w:val="auto"/>
          <w:szCs w:val="24"/>
        </w:rPr>
        <w:t xml:space="preserve">he examiner concluded that his current neuropsychological profile was </w:t>
      </w:r>
      <w:r w:rsidR="00244DC3">
        <w:rPr>
          <w:rFonts w:asciiTheme="minorHAnsi" w:hAnsiTheme="minorHAnsi"/>
          <w:color w:val="auto"/>
          <w:szCs w:val="24"/>
        </w:rPr>
        <w:t xml:space="preserve">not </w:t>
      </w:r>
      <w:r w:rsidR="007E786E">
        <w:rPr>
          <w:rFonts w:asciiTheme="minorHAnsi" w:hAnsiTheme="minorHAnsi"/>
          <w:color w:val="auto"/>
          <w:szCs w:val="24"/>
        </w:rPr>
        <w:t>likely a consequence of the mild TBI in 1995.</w:t>
      </w:r>
      <w:r w:rsidR="00244DC3">
        <w:rPr>
          <w:rFonts w:asciiTheme="minorHAnsi" w:hAnsiTheme="minorHAnsi"/>
          <w:color w:val="auto"/>
          <w:szCs w:val="24"/>
        </w:rPr>
        <w:t xml:space="preserve">  </w:t>
      </w:r>
    </w:p>
    <w:p w:rsidR="0056303E" w:rsidRDefault="0056303E" w:rsidP="004A2A00">
      <w:pPr>
        <w:tabs>
          <w:tab w:val="left" w:pos="288"/>
          <w:tab w:val="left" w:pos="4752"/>
        </w:tabs>
        <w:spacing w:line="240" w:lineRule="exact"/>
        <w:jc w:val="both"/>
        <w:rPr>
          <w:rFonts w:asciiTheme="minorHAnsi" w:hAnsiTheme="minorHAnsi"/>
          <w:color w:val="auto"/>
          <w:szCs w:val="24"/>
        </w:rPr>
      </w:pPr>
    </w:p>
    <w:p w:rsidR="004A2A00" w:rsidRPr="00E42F1D" w:rsidRDefault="00244DC3" w:rsidP="004A2A00">
      <w:pPr>
        <w:tabs>
          <w:tab w:val="left" w:pos="288"/>
          <w:tab w:val="left" w:pos="4752"/>
        </w:tabs>
        <w:spacing w:line="240" w:lineRule="exact"/>
        <w:jc w:val="both"/>
        <w:rPr>
          <w:rFonts w:asciiTheme="minorHAnsi" w:hAnsiTheme="minorHAnsi"/>
          <w:color w:val="auto"/>
          <w:szCs w:val="24"/>
        </w:rPr>
      </w:pPr>
      <w:r w:rsidRPr="00244DC3">
        <w:rPr>
          <w:rFonts w:asciiTheme="minorHAnsi" w:hAnsiTheme="minorHAnsi"/>
          <w:color w:val="auto"/>
          <w:szCs w:val="24"/>
        </w:rPr>
        <w:t>NCO</w:t>
      </w:r>
      <w:r>
        <w:rPr>
          <w:rFonts w:asciiTheme="minorHAnsi" w:hAnsiTheme="minorHAnsi"/>
          <w:color w:val="auto"/>
          <w:szCs w:val="24"/>
        </w:rPr>
        <w:t xml:space="preserve"> evaluation reports for the periods October 2002 to September 2003, October 2003 to September 2004, and October 2004 to May 2005 documented good duty performance</w:t>
      </w:r>
      <w:r w:rsidR="008414A3">
        <w:rPr>
          <w:rFonts w:asciiTheme="minorHAnsi" w:hAnsiTheme="minorHAnsi"/>
          <w:color w:val="auto"/>
          <w:szCs w:val="24"/>
        </w:rPr>
        <w:t>,</w:t>
      </w:r>
      <w:r>
        <w:rPr>
          <w:rFonts w:asciiTheme="minorHAnsi" w:hAnsiTheme="minorHAnsi"/>
          <w:color w:val="auto"/>
          <w:szCs w:val="24"/>
        </w:rPr>
        <w:t xml:space="preserve"> and </w:t>
      </w:r>
      <w:r w:rsidRPr="00244DC3">
        <w:rPr>
          <w:rFonts w:asciiTheme="minorHAnsi" w:hAnsiTheme="minorHAnsi"/>
          <w:color w:val="auto"/>
          <w:szCs w:val="24"/>
        </w:rPr>
        <w:t>recommendation</w:t>
      </w:r>
      <w:r w:rsidR="008414A3">
        <w:rPr>
          <w:rFonts w:asciiTheme="minorHAnsi" w:hAnsiTheme="minorHAnsi"/>
          <w:color w:val="auto"/>
          <w:szCs w:val="24"/>
        </w:rPr>
        <w:t>s</w:t>
      </w:r>
      <w:r w:rsidRPr="00244DC3">
        <w:rPr>
          <w:rFonts w:asciiTheme="minorHAnsi" w:hAnsiTheme="minorHAnsi"/>
          <w:color w:val="auto"/>
          <w:szCs w:val="24"/>
        </w:rPr>
        <w:t xml:space="preserve"> for prom</w:t>
      </w:r>
      <w:r>
        <w:rPr>
          <w:rFonts w:asciiTheme="minorHAnsi" w:hAnsiTheme="minorHAnsi"/>
          <w:color w:val="auto"/>
          <w:szCs w:val="24"/>
        </w:rPr>
        <w:t>o</w:t>
      </w:r>
      <w:r w:rsidRPr="00244DC3">
        <w:rPr>
          <w:rFonts w:asciiTheme="minorHAnsi" w:hAnsiTheme="minorHAnsi"/>
          <w:color w:val="auto"/>
          <w:szCs w:val="24"/>
        </w:rPr>
        <w:t>ti</w:t>
      </w:r>
      <w:r>
        <w:rPr>
          <w:rFonts w:asciiTheme="minorHAnsi" w:hAnsiTheme="minorHAnsi"/>
          <w:color w:val="auto"/>
          <w:szCs w:val="24"/>
        </w:rPr>
        <w:t>o</w:t>
      </w:r>
      <w:r w:rsidRPr="00244DC3">
        <w:rPr>
          <w:rFonts w:asciiTheme="minorHAnsi" w:hAnsiTheme="minorHAnsi"/>
          <w:color w:val="auto"/>
          <w:szCs w:val="24"/>
        </w:rPr>
        <w:t xml:space="preserve">n and attendance at </w:t>
      </w:r>
      <w:r>
        <w:rPr>
          <w:rFonts w:asciiTheme="minorHAnsi" w:hAnsiTheme="minorHAnsi"/>
          <w:color w:val="auto"/>
          <w:szCs w:val="24"/>
        </w:rPr>
        <w:t xml:space="preserve">advanced </w:t>
      </w:r>
      <w:r w:rsidRPr="00244DC3">
        <w:rPr>
          <w:rFonts w:asciiTheme="minorHAnsi" w:hAnsiTheme="minorHAnsi"/>
          <w:color w:val="auto"/>
          <w:szCs w:val="24"/>
        </w:rPr>
        <w:t>leadership school</w:t>
      </w:r>
      <w:r>
        <w:rPr>
          <w:rFonts w:asciiTheme="minorHAnsi" w:hAnsiTheme="minorHAnsi"/>
          <w:color w:val="auto"/>
          <w:szCs w:val="24"/>
        </w:rPr>
        <w:t xml:space="preserve">.  </w:t>
      </w:r>
      <w:r w:rsidR="009D70C2" w:rsidRPr="00736F9D">
        <w:rPr>
          <w:rFonts w:asciiTheme="minorHAnsi" w:hAnsiTheme="minorHAnsi"/>
          <w:color w:val="auto"/>
          <w:szCs w:val="24"/>
        </w:rPr>
        <w:t>Upon extensive review of the record, there was no indication that this condition significantly interfered with satisfactory performance of MOS requirements</w:t>
      </w:r>
      <w:r w:rsidR="009D70C2" w:rsidRPr="00B02EB7">
        <w:rPr>
          <w:rFonts w:asciiTheme="minorHAnsi" w:hAnsiTheme="minorHAnsi"/>
          <w:color w:val="auto"/>
          <w:szCs w:val="24"/>
        </w:rPr>
        <w:t xml:space="preserve"> to a degree that</w:t>
      </w:r>
      <w:r w:rsidR="008414A3">
        <w:rPr>
          <w:rFonts w:asciiTheme="minorHAnsi" w:hAnsiTheme="minorHAnsi"/>
          <w:color w:val="auto"/>
          <w:szCs w:val="24"/>
        </w:rPr>
        <w:t xml:space="preserve"> could be argued as unfitting</w:t>
      </w:r>
      <w:r w:rsidR="008414A3" w:rsidRPr="0056303E">
        <w:rPr>
          <w:rFonts w:asciiTheme="minorHAnsi" w:hAnsiTheme="minorHAnsi"/>
          <w:color w:val="auto"/>
          <w:szCs w:val="24"/>
        </w:rPr>
        <w:t xml:space="preserve">.  </w:t>
      </w:r>
      <w:r w:rsidR="00B87AC4" w:rsidRPr="0056303E">
        <w:rPr>
          <w:rFonts w:asciiTheme="minorHAnsi" w:hAnsiTheme="minorHAnsi"/>
          <w:color w:val="auto"/>
          <w:szCs w:val="24"/>
        </w:rPr>
        <w:t>Left ulnar neuropathy was</w:t>
      </w:r>
      <w:r w:rsidR="00B87AC4">
        <w:rPr>
          <w:rFonts w:asciiTheme="minorHAnsi" w:hAnsiTheme="minorHAnsi"/>
          <w:color w:val="auto"/>
          <w:szCs w:val="24"/>
        </w:rPr>
        <w:t xml:space="preserve"> manifested by occasional numbness and tingling of the left forearm and hand</w:t>
      </w:r>
      <w:r w:rsidR="001A630D">
        <w:rPr>
          <w:rFonts w:asciiTheme="minorHAnsi" w:hAnsiTheme="minorHAnsi"/>
          <w:color w:val="auto"/>
          <w:szCs w:val="24"/>
        </w:rPr>
        <w:t xml:space="preserve"> that responded to an elbow brace.  An EMG in 2005 showed mild ulnar neuropathy</w:t>
      </w:r>
      <w:r w:rsidR="00BC16C3">
        <w:rPr>
          <w:rFonts w:asciiTheme="minorHAnsi" w:hAnsiTheme="minorHAnsi"/>
          <w:color w:val="auto"/>
          <w:szCs w:val="24"/>
        </w:rPr>
        <w:t>,</w:t>
      </w:r>
      <w:r w:rsidR="001A630D">
        <w:rPr>
          <w:rFonts w:asciiTheme="minorHAnsi" w:hAnsiTheme="minorHAnsi"/>
          <w:color w:val="auto"/>
          <w:szCs w:val="24"/>
        </w:rPr>
        <w:t xml:space="preserve"> but a repeat study in 2006 was normal.</w:t>
      </w:r>
      <w:r w:rsidR="00396E83">
        <w:rPr>
          <w:rFonts w:asciiTheme="minorHAnsi" w:hAnsiTheme="minorHAnsi"/>
          <w:color w:val="auto"/>
          <w:szCs w:val="24"/>
        </w:rPr>
        <w:t xml:space="preserve">  Both the orthopedic and neurology NARSUM examiners documented decreased two point discrimination in the left ulnar nerve distribution on the left hand (left little finger).  The VA C&amp;P examiner documented decreased light touch on the ulnar aspect of the left hand with intact </w:t>
      </w:r>
      <w:r w:rsidR="008414A3">
        <w:rPr>
          <w:rFonts w:asciiTheme="minorHAnsi" w:hAnsiTheme="minorHAnsi"/>
          <w:color w:val="auto"/>
          <w:szCs w:val="24"/>
        </w:rPr>
        <w:t xml:space="preserve">strength of </w:t>
      </w:r>
      <w:r w:rsidR="00396E83">
        <w:rPr>
          <w:rFonts w:asciiTheme="minorHAnsi" w:hAnsiTheme="minorHAnsi"/>
          <w:color w:val="auto"/>
          <w:szCs w:val="24"/>
        </w:rPr>
        <w:t>muscle</w:t>
      </w:r>
      <w:r w:rsidR="008414A3">
        <w:rPr>
          <w:rFonts w:asciiTheme="minorHAnsi" w:hAnsiTheme="minorHAnsi"/>
          <w:color w:val="auto"/>
          <w:szCs w:val="24"/>
        </w:rPr>
        <w:t xml:space="preserve">s controlled by the ulnar nerve.  </w:t>
      </w:r>
      <w:r w:rsidR="009D70C2" w:rsidRPr="00736F9D">
        <w:rPr>
          <w:rFonts w:asciiTheme="minorHAnsi" w:hAnsiTheme="minorHAnsi"/>
          <w:color w:val="auto"/>
          <w:szCs w:val="24"/>
        </w:rPr>
        <w:t>Upon extensive review of the record, there was no indication that this condition significantly interfered with satisfactory performance of MOS requirements</w:t>
      </w:r>
      <w:r w:rsidR="009D70C2" w:rsidRPr="00B02EB7">
        <w:rPr>
          <w:rFonts w:asciiTheme="minorHAnsi" w:hAnsiTheme="minorHAnsi"/>
          <w:color w:val="auto"/>
          <w:szCs w:val="24"/>
        </w:rPr>
        <w:t xml:space="preserve"> to a degree that could be argued as unfitting</w:t>
      </w:r>
      <w:r w:rsidR="00C2189B">
        <w:rPr>
          <w:rFonts w:asciiTheme="minorHAnsi" w:hAnsiTheme="minorHAnsi"/>
          <w:color w:val="auto"/>
          <w:szCs w:val="24"/>
        </w:rPr>
        <w:t>.</w:t>
      </w:r>
      <w:r w:rsidR="008414A3">
        <w:rPr>
          <w:rFonts w:asciiTheme="minorHAnsi" w:hAnsiTheme="minorHAnsi"/>
          <w:color w:val="auto"/>
          <w:szCs w:val="24"/>
        </w:rPr>
        <w:t xml:space="preserve">  </w:t>
      </w:r>
      <w:r w:rsidR="00BC16C3">
        <w:rPr>
          <w:rFonts w:asciiTheme="minorHAnsi" w:hAnsiTheme="minorHAnsi"/>
          <w:color w:val="auto"/>
          <w:szCs w:val="24"/>
        </w:rPr>
        <w:t xml:space="preserve">With the exception </w:t>
      </w:r>
      <w:r w:rsidR="00EB5815">
        <w:rPr>
          <w:rFonts w:asciiTheme="minorHAnsi" w:hAnsiTheme="minorHAnsi"/>
          <w:color w:val="auto"/>
          <w:szCs w:val="24"/>
        </w:rPr>
        <w:t xml:space="preserve">noted above </w:t>
      </w:r>
      <w:r w:rsidR="00FF4DA1">
        <w:rPr>
          <w:rFonts w:asciiTheme="minorHAnsi" w:hAnsiTheme="minorHAnsi"/>
          <w:color w:val="auto"/>
          <w:szCs w:val="24"/>
        </w:rPr>
        <w:t>of profiled OSA</w:t>
      </w:r>
      <w:r w:rsidR="00BC16C3">
        <w:rPr>
          <w:rFonts w:asciiTheme="minorHAnsi" w:hAnsiTheme="minorHAnsi"/>
          <w:color w:val="auto"/>
          <w:szCs w:val="24"/>
        </w:rPr>
        <w:t>, n</w:t>
      </w:r>
      <w:r w:rsidR="00E42F1D" w:rsidRPr="00E42F1D">
        <w:rPr>
          <w:rFonts w:asciiTheme="minorHAnsi" w:hAnsiTheme="minorHAnsi"/>
          <w:color w:val="auto"/>
          <w:szCs w:val="24"/>
        </w:rPr>
        <w:t>one of the</w:t>
      </w:r>
      <w:r w:rsidR="00BC16C3">
        <w:rPr>
          <w:rFonts w:asciiTheme="minorHAnsi" w:hAnsiTheme="minorHAnsi"/>
          <w:color w:val="auto"/>
          <w:szCs w:val="24"/>
        </w:rPr>
        <w:t xml:space="preserve"> other</w:t>
      </w:r>
      <w:r w:rsidR="00E42F1D" w:rsidRPr="00E42F1D">
        <w:rPr>
          <w:rFonts w:asciiTheme="minorHAnsi" w:hAnsiTheme="minorHAnsi"/>
          <w:color w:val="auto"/>
          <w:szCs w:val="24"/>
        </w:rPr>
        <w:t xml:space="preserve"> conditions were profiled, implicated in the </w:t>
      </w:r>
      <w:r w:rsidR="002B193D">
        <w:rPr>
          <w:rFonts w:asciiTheme="minorHAnsi" w:hAnsiTheme="minorHAnsi"/>
          <w:color w:val="auto"/>
          <w:szCs w:val="24"/>
        </w:rPr>
        <w:t>c</w:t>
      </w:r>
      <w:r w:rsidR="00E42F1D" w:rsidRPr="00E42F1D">
        <w:rPr>
          <w:rFonts w:asciiTheme="minorHAnsi" w:hAnsiTheme="minorHAnsi"/>
          <w:color w:val="auto"/>
          <w:szCs w:val="24"/>
        </w:rPr>
        <w:t>ommander’s statement</w:t>
      </w:r>
      <w:r w:rsidR="00BC16C3">
        <w:rPr>
          <w:rFonts w:asciiTheme="minorHAnsi" w:hAnsiTheme="minorHAnsi"/>
          <w:color w:val="auto"/>
          <w:szCs w:val="24"/>
        </w:rPr>
        <w:t xml:space="preserve"> </w:t>
      </w:r>
      <w:r w:rsidR="00E42F1D" w:rsidRPr="00E42F1D">
        <w:rPr>
          <w:rFonts w:asciiTheme="minorHAnsi" w:hAnsiTheme="minorHAnsi"/>
          <w:color w:val="auto"/>
          <w:szCs w:val="24"/>
        </w:rPr>
        <w:t xml:space="preserve">or noted as failing retention standards.  All were reviewed by the </w:t>
      </w:r>
      <w:r w:rsidR="002B193D">
        <w:rPr>
          <w:rFonts w:asciiTheme="minorHAnsi" w:hAnsiTheme="minorHAnsi"/>
          <w:color w:val="auto"/>
          <w:szCs w:val="24"/>
        </w:rPr>
        <w:t>a</w:t>
      </w:r>
      <w:r w:rsidR="00E42F1D" w:rsidRPr="00E42F1D">
        <w:rPr>
          <w:rFonts w:asciiTheme="minorHAnsi" w:hAnsiTheme="minorHAnsi"/>
          <w:color w:val="auto"/>
          <w:szCs w:val="24"/>
        </w:rPr>
        <w:t xml:space="preserve">ction </w:t>
      </w:r>
      <w:r w:rsidR="002B193D">
        <w:rPr>
          <w:rFonts w:asciiTheme="minorHAnsi" w:hAnsiTheme="minorHAnsi"/>
          <w:color w:val="auto"/>
          <w:szCs w:val="24"/>
        </w:rPr>
        <w:t>o</w:t>
      </w:r>
      <w:r w:rsidR="00E42F1D" w:rsidRPr="00E42F1D">
        <w:rPr>
          <w:rFonts w:asciiTheme="minorHAnsi" w:hAnsiTheme="minorHAnsi"/>
          <w:color w:val="auto"/>
          <w:szCs w:val="24"/>
        </w:rPr>
        <w:t>fficer and considered by the Board.  There was no indication from the record that any of these conditions significantly interfered with satisfactory performance of MOS</w:t>
      </w:r>
      <w:r w:rsidR="00C87EFD">
        <w:rPr>
          <w:rFonts w:asciiTheme="minorHAnsi" w:hAnsiTheme="minorHAnsi"/>
          <w:color w:val="auto"/>
          <w:szCs w:val="24"/>
        </w:rPr>
        <w:t xml:space="preserve"> </w:t>
      </w:r>
      <w:r w:rsidR="00E42F1D" w:rsidRPr="00E42F1D">
        <w:rPr>
          <w:rFonts w:asciiTheme="minorHAnsi" w:hAnsiTheme="minorHAnsi"/>
          <w:color w:val="auto"/>
          <w:szCs w:val="24"/>
        </w:rPr>
        <w:t>requirements.  All evidence considered</w:t>
      </w:r>
      <w:proofErr w:type="gramStart"/>
      <w:r w:rsidR="00E42F1D" w:rsidRPr="00E42F1D">
        <w:rPr>
          <w:rFonts w:asciiTheme="minorHAnsi" w:hAnsiTheme="minorHAnsi"/>
          <w:color w:val="auto"/>
          <w:szCs w:val="24"/>
        </w:rPr>
        <w:t>,</w:t>
      </w:r>
      <w:proofErr w:type="gramEnd"/>
      <w:r w:rsidR="00E42F1D" w:rsidRPr="00E42F1D">
        <w:rPr>
          <w:rFonts w:asciiTheme="minorHAnsi" w:hAnsiTheme="minorHAnsi"/>
          <w:color w:val="auto"/>
          <w:szCs w:val="24"/>
        </w:rPr>
        <w:t xml:space="preserve"> there is not reasonable doubt in the CI’s favor supporting recharacterization of the PEB fitness adjudication for the</w:t>
      </w:r>
      <w:r w:rsidR="009D70C2">
        <w:rPr>
          <w:rFonts w:asciiTheme="minorHAnsi" w:hAnsiTheme="minorHAnsi"/>
          <w:color w:val="auto"/>
          <w:szCs w:val="24"/>
        </w:rPr>
        <w:t xml:space="preserve"> </w:t>
      </w:r>
      <w:r w:rsidR="004E7038">
        <w:rPr>
          <w:rFonts w:asciiTheme="minorHAnsi" w:hAnsiTheme="minorHAnsi"/>
          <w:color w:val="auto"/>
          <w:szCs w:val="24"/>
        </w:rPr>
        <w:t>m</w:t>
      </w:r>
      <w:r w:rsidR="009D70C2">
        <w:rPr>
          <w:rFonts w:asciiTheme="minorHAnsi" w:hAnsiTheme="minorHAnsi"/>
          <w:color w:val="auto"/>
          <w:szCs w:val="24"/>
        </w:rPr>
        <w:t>igraine, OSA,</w:t>
      </w:r>
      <w:r w:rsidR="0051181C">
        <w:rPr>
          <w:rFonts w:asciiTheme="minorHAnsi" w:hAnsiTheme="minorHAnsi"/>
          <w:color w:val="auto"/>
          <w:szCs w:val="24"/>
        </w:rPr>
        <w:t xml:space="preserve"> TBI</w:t>
      </w:r>
      <w:r w:rsidR="009D70C2">
        <w:rPr>
          <w:rFonts w:asciiTheme="minorHAnsi" w:hAnsiTheme="minorHAnsi"/>
          <w:color w:val="auto"/>
          <w:szCs w:val="24"/>
        </w:rPr>
        <w:t xml:space="preserve"> or </w:t>
      </w:r>
      <w:r w:rsidR="004E7038">
        <w:rPr>
          <w:rFonts w:asciiTheme="minorHAnsi" w:hAnsiTheme="minorHAnsi"/>
          <w:color w:val="auto"/>
          <w:szCs w:val="24"/>
        </w:rPr>
        <w:t>u</w:t>
      </w:r>
      <w:r w:rsidR="009D70C2">
        <w:rPr>
          <w:rFonts w:asciiTheme="minorHAnsi" w:hAnsiTheme="minorHAnsi"/>
          <w:color w:val="auto"/>
          <w:szCs w:val="24"/>
        </w:rPr>
        <w:t>ln</w:t>
      </w:r>
      <w:r w:rsidR="0051181C">
        <w:rPr>
          <w:rFonts w:asciiTheme="minorHAnsi" w:hAnsiTheme="minorHAnsi"/>
          <w:color w:val="auto"/>
          <w:szCs w:val="24"/>
        </w:rPr>
        <w:t>a</w:t>
      </w:r>
      <w:r w:rsidR="009D70C2">
        <w:rPr>
          <w:rFonts w:asciiTheme="minorHAnsi" w:hAnsiTheme="minorHAnsi"/>
          <w:color w:val="auto"/>
          <w:szCs w:val="24"/>
        </w:rPr>
        <w:t xml:space="preserve">r </w:t>
      </w:r>
      <w:r w:rsidR="004E7038">
        <w:rPr>
          <w:rFonts w:asciiTheme="minorHAnsi" w:hAnsiTheme="minorHAnsi"/>
          <w:color w:val="auto"/>
          <w:szCs w:val="24"/>
        </w:rPr>
        <w:t>n</w:t>
      </w:r>
      <w:r w:rsidR="009D70C2">
        <w:rPr>
          <w:rFonts w:asciiTheme="minorHAnsi" w:hAnsiTheme="minorHAnsi"/>
          <w:color w:val="auto"/>
          <w:szCs w:val="24"/>
        </w:rPr>
        <w:t>europathy condition</w:t>
      </w:r>
      <w:r w:rsidR="0051181C">
        <w:rPr>
          <w:rFonts w:asciiTheme="minorHAnsi" w:hAnsiTheme="minorHAnsi"/>
          <w:color w:val="auto"/>
          <w:szCs w:val="24"/>
        </w:rPr>
        <w:t>s</w:t>
      </w:r>
      <w:r w:rsidR="009D70C2">
        <w:rPr>
          <w:rFonts w:asciiTheme="minorHAnsi" w:hAnsiTheme="minorHAnsi"/>
          <w:color w:val="auto"/>
          <w:szCs w:val="24"/>
        </w:rPr>
        <w:t>.</w:t>
      </w:r>
      <w:r w:rsidR="0051181C">
        <w:rPr>
          <w:rFonts w:asciiTheme="minorHAnsi" w:hAnsiTheme="minorHAnsi"/>
          <w:color w:val="auto"/>
          <w:szCs w:val="24"/>
        </w:rPr>
        <w:t xml:space="preserve"> </w:t>
      </w:r>
    </w:p>
    <w:p w:rsidR="0051181C" w:rsidRDefault="0051181C" w:rsidP="004A2A00">
      <w:pPr>
        <w:tabs>
          <w:tab w:val="left" w:pos="288"/>
          <w:tab w:val="left" w:pos="4752"/>
        </w:tabs>
        <w:spacing w:line="240" w:lineRule="exact"/>
        <w:jc w:val="both"/>
        <w:rPr>
          <w:rFonts w:asciiTheme="minorHAnsi" w:hAnsiTheme="minorHAnsi"/>
          <w:color w:val="auto"/>
          <w:szCs w:val="24"/>
          <w:u w:val="single"/>
        </w:rPr>
      </w:pPr>
    </w:p>
    <w:p w:rsidR="00FB2A38" w:rsidRDefault="00E42F1D" w:rsidP="0056303E">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asserts that </w:t>
      </w:r>
      <w:r w:rsidR="00E73DFB">
        <w:rPr>
          <w:rFonts w:asciiTheme="minorHAnsi" w:hAnsiTheme="minorHAnsi"/>
          <w:color w:val="auto"/>
          <w:szCs w:val="24"/>
        </w:rPr>
        <w:t xml:space="preserve">a </w:t>
      </w:r>
      <w:r w:rsidR="00B02EB7" w:rsidRPr="00B02EB7">
        <w:rPr>
          <w:rFonts w:asciiTheme="minorHAnsi" w:hAnsiTheme="minorHAnsi"/>
          <w:color w:val="auto"/>
          <w:szCs w:val="24"/>
        </w:rPr>
        <w:t xml:space="preserve">compensable rating should be considered for </w:t>
      </w:r>
      <w:r w:rsidR="0056303E">
        <w:rPr>
          <w:rFonts w:asciiTheme="minorHAnsi" w:hAnsiTheme="minorHAnsi"/>
          <w:color w:val="auto"/>
          <w:szCs w:val="24"/>
        </w:rPr>
        <w:t>post</w:t>
      </w:r>
      <w:r w:rsidR="00171960">
        <w:rPr>
          <w:rFonts w:asciiTheme="minorHAnsi" w:hAnsiTheme="minorHAnsi"/>
          <w:color w:val="auto"/>
          <w:szCs w:val="24"/>
        </w:rPr>
        <w:t>traumatic stress disorder (</w:t>
      </w:r>
      <w:r w:rsidR="00CD3EC9" w:rsidRPr="00171960">
        <w:rPr>
          <w:rFonts w:asciiTheme="minorHAnsi" w:hAnsiTheme="minorHAnsi"/>
          <w:color w:val="auto"/>
        </w:rPr>
        <w:t>PTSD</w:t>
      </w:r>
      <w:r w:rsidR="00171960">
        <w:rPr>
          <w:rFonts w:asciiTheme="minorHAnsi" w:hAnsiTheme="minorHAnsi"/>
          <w:color w:val="auto"/>
        </w:rPr>
        <w:t>)</w:t>
      </w:r>
      <w:r w:rsidR="00792C75">
        <w:rPr>
          <w:rFonts w:asciiTheme="minorHAnsi" w:hAnsiTheme="minorHAnsi"/>
          <w:color w:val="auto"/>
        </w:rPr>
        <w:t>,</w:t>
      </w:r>
      <w:r w:rsidR="00993305">
        <w:rPr>
          <w:rFonts w:asciiTheme="minorHAnsi" w:hAnsiTheme="minorHAnsi"/>
          <w:color w:val="auto"/>
          <w:szCs w:val="24"/>
        </w:rPr>
        <w:t xml:space="preserve"> social anxiety disorder and anger management issues</w:t>
      </w:r>
      <w:r w:rsidR="00792C75">
        <w:rPr>
          <w:rFonts w:asciiTheme="minorHAnsi" w:hAnsiTheme="minorHAnsi"/>
          <w:color w:val="auto"/>
          <w:szCs w:val="24"/>
        </w:rPr>
        <w:t>.</w:t>
      </w:r>
      <w:r w:rsidR="007109B3">
        <w:rPr>
          <w:rFonts w:asciiTheme="minorHAnsi" w:hAnsiTheme="minorHAnsi"/>
          <w:color w:val="auto"/>
          <w:szCs w:val="24"/>
        </w:rPr>
        <w:t xml:space="preserve">  </w:t>
      </w:r>
      <w:r w:rsidR="00171960" w:rsidRPr="0056303E">
        <w:rPr>
          <w:rFonts w:asciiTheme="minorHAnsi" w:hAnsiTheme="minorHAnsi"/>
          <w:color w:val="auto"/>
          <w:szCs w:val="24"/>
        </w:rPr>
        <w:t>PTSD</w:t>
      </w:r>
      <w:r w:rsidR="00171960">
        <w:rPr>
          <w:rFonts w:asciiTheme="minorHAnsi" w:hAnsiTheme="minorHAnsi"/>
          <w:color w:val="auto"/>
          <w:szCs w:val="24"/>
        </w:rPr>
        <w:t xml:space="preserve"> </w:t>
      </w:r>
      <w:r w:rsidR="007212FF">
        <w:rPr>
          <w:rFonts w:asciiTheme="minorHAnsi" w:hAnsiTheme="minorHAnsi"/>
          <w:color w:val="auto"/>
          <w:szCs w:val="24"/>
        </w:rPr>
        <w:t xml:space="preserve">as a provisional diagnosis was </w:t>
      </w:r>
      <w:r w:rsidR="00171960">
        <w:rPr>
          <w:rFonts w:asciiTheme="minorHAnsi" w:hAnsiTheme="minorHAnsi"/>
          <w:color w:val="auto"/>
          <w:szCs w:val="24"/>
        </w:rPr>
        <w:t xml:space="preserve">first considered </w:t>
      </w:r>
      <w:r w:rsidR="007212FF">
        <w:rPr>
          <w:rFonts w:asciiTheme="minorHAnsi" w:hAnsiTheme="minorHAnsi"/>
          <w:color w:val="auto"/>
          <w:szCs w:val="24"/>
        </w:rPr>
        <w:t xml:space="preserve">during </w:t>
      </w:r>
      <w:r w:rsidR="00171960">
        <w:rPr>
          <w:rFonts w:asciiTheme="minorHAnsi" w:hAnsiTheme="minorHAnsi"/>
          <w:color w:val="auto"/>
          <w:szCs w:val="24"/>
        </w:rPr>
        <w:t xml:space="preserve">a psychiatric evaluation on </w:t>
      </w:r>
      <w:r w:rsidR="00D454B9">
        <w:rPr>
          <w:rFonts w:asciiTheme="minorHAnsi" w:hAnsiTheme="minorHAnsi"/>
          <w:color w:val="auto"/>
          <w:szCs w:val="24"/>
        </w:rPr>
        <w:t>2</w:t>
      </w:r>
      <w:r w:rsidR="00171960">
        <w:rPr>
          <w:rFonts w:asciiTheme="minorHAnsi" w:hAnsiTheme="minorHAnsi"/>
          <w:color w:val="auto"/>
          <w:szCs w:val="24"/>
        </w:rPr>
        <w:t>8 March 2006</w:t>
      </w:r>
      <w:r w:rsidR="00396E83">
        <w:rPr>
          <w:rFonts w:asciiTheme="minorHAnsi" w:hAnsiTheme="minorHAnsi"/>
          <w:color w:val="auto"/>
          <w:szCs w:val="24"/>
        </w:rPr>
        <w:t>.</w:t>
      </w:r>
      <w:r w:rsidR="007109B3">
        <w:rPr>
          <w:rFonts w:asciiTheme="minorHAnsi" w:hAnsiTheme="minorHAnsi"/>
          <w:color w:val="auto"/>
          <w:szCs w:val="24"/>
        </w:rPr>
        <w:t xml:space="preserve"> </w:t>
      </w:r>
      <w:r w:rsidR="00396E83">
        <w:rPr>
          <w:rFonts w:asciiTheme="minorHAnsi" w:hAnsiTheme="minorHAnsi"/>
          <w:color w:val="auto"/>
          <w:szCs w:val="24"/>
        </w:rPr>
        <w:t xml:space="preserve"> </w:t>
      </w:r>
      <w:r w:rsidR="00171960">
        <w:rPr>
          <w:rFonts w:asciiTheme="minorHAnsi" w:hAnsiTheme="minorHAnsi"/>
          <w:color w:val="auto"/>
          <w:szCs w:val="24"/>
        </w:rPr>
        <w:t xml:space="preserve">At that time </w:t>
      </w:r>
      <w:r w:rsidR="00943F57">
        <w:rPr>
          <w:rFonts w:asciiTheme="minorHAnsi" w:hAnsiTheme="minorHAnsi"/>
          <w:color w:val="auto"/>
          <w:szCs w:val="24"/>
        </w:rPr>
        <w:t xml:space="preserve">the CI </w:t>
      </w:r>
      <w:r w:rsidR="00171960">
        <w:rPr>
          <w:rFonts w:asciiTheme="minorHAnsi" w:hAnsiTheme="minorHAnsi"/>
          <w:color w:val="auto"/>
          <w:szCs w:val="24"/>
        </w:rPr>
        <w:t>complained of a nine month history of “becoming more anxious</w:t>
      </w:r>
      <w:r w:rsidR="0056303E">
        <w:rPr>
          <w:rFonts w:asciiTheme="minorHAnsi" w:hAnsiTheme="minorHAnsi"/>
          <w:color w:val="auto"/>
          <w:szCs w:val="24"/>
        </w:rPr>
        <w:t>,</w:t>
      </w:r>
      <w:r w:rsidR="00171960">
        <w:rPr>
          <w:rFonts w:asciiTheme="minorHAnsi" w:hAnsiTheme="minorHAnsi"/>
          <w:color w:val="auto"/>
          <w:szCs w:val="24"/>
        </w:rPr>
        <w:t xml:space="preserve">” reluctance to be in crowds, irritability and </w:t>
      </w:r>
      <w:r w:rsidR="003F33D5">
        <w:rPr>
          <w:rFonts w:asciiTheme="minorHAnsi" w:hAnsiTheme="minorHAnsi"/>
          <w:color w:val="auto"/>
          <w:szCs w:val="24"/>
        </w:rPr>
        <w:t>nightmares</w:t>
      </w:r>
      <w:r w:rsidR="007212FF">
        <w:rPr>
          <w:rFonts w:asciiTheme="minorHAnsi" w:hAnsiTheme="minorHAnsi"/>
          <w:color w:val="auto"/>
          <w:szCs w:val="24"/>
        </w:rPr>
        <w:t>; however, he</w:t>
      </w:r>
      <w:r w:rsidR="0006637B">
        <w:rPr>
          <w:rFonts w:asciiTheme="minorHAnsi" w:hAnsiTheme="minorHAnsi"/>
          <w:color w:val="auto"/>
          <w:szCs w:val="24"/>
        </w:rPr>
        <w:t xml:space="preserve"> </w:t>
      </w:r>
      <w:r w:rsidR="0006637B">
        <w:rPr>
          <w:rFonts w:asciiTheme="minorHAnsi" w:hAnsiTheme="minorHAnsi"/>
          <w:color w:val="auto"/>
          <w:szCs w:val="24"/>
        </w:rPr>
        <w:lastRenderedPageBreak/>
        <w:t>described himself as being “happy most of the time</w:t>
      </w:r>
      <w:r w:rsidR="007212FF">
        <w:rPr>
          <w:rFonts w:asciiTheme="minorHAnsi" w:hAnsiTheme="minorHAnsi"/>
          <w:color w:val="auto"/>
          <w:szCs w:val="24"/>
        </w:rPr>
        <w:t>.</w:t>
      </w:r>
      <w:r w:rsidR="0006637B">
        <w:rPr>
          <w:rFonts w:asciiTheme="minorHAnsi" w:hAnsiTheme="minorHAnsi"/>
          <w:color w:val="auto"/>
          <w:szCs w:val="24"/>
        </w:rPr>
        <w:t>”</w:t>
      </w:r>
      <w:r w:rsidR="00810E84">
        <w:rPr>
          <w:rFonts w:asciiTheme="minorHAnsi" w:hAnsiTheme="minorHAnsi"/>
          <w:color w:val="auto"/>
          <w:szCs w:val="24"/>
        </w:rPr>
        <w:t xml:space="preserve">  Symptoms were reported to have started during a</w:t>
      </w:r>
      <w:r w:rsidR="00943F57">
        <w:rPr>
          <w:rFonts w:asciiTheme="minorHAnsi" w:hAnsiTheme="minorHAnsi"/>
          <w:color w:val="auto"/>
          <w:szCs w:val="24"/>
        </w:rPr>
        <w:t>n organized</w:t>
      </w:r>
      <w:r w:rsidR="00810E84">
        <w:rPr>
          <w:rFonts w:asciiTheme="minorHAnsi" w:hAnsiTheme="minorHAnsi"/>
          <w:color w:val="auto"/>
          <w:szCs w:val="24"/>
        </w:rPr>
        <w:t xml:space="preserve"> fireworks display on 4 July 2005.</w:t>
      </w:r>
      <w:r w:rsidR="006B241E">
        <w:rPr>
          <w:rFonts w:asciiTheme="minorHAnsi" w:hAnsiTheme="minorHAnsi"/>
          <w:color w:val="auto"/>
          <w:szCs w:val="24"/>
        </w:rPr>
        <w:t xml:space="preserve">  He reported traumatic stressors of seeing fellow soldiers in same vicinity die from direct mortar firing and fearing for his life</w:t>
      </w:r>
      <w:r w:rsidR="00C418E6">
        <w:rPr>
          <w:rFonts w:asciiTheme="minorHAnsi" w:hAnsiTheme="minorHAnsi"/>
          <w:color w:val="auto"/>
          <w:szCs w:val="24"/>
        </w:rPr>
        <w:t>.</w:t>
      </w:r>
      <w:r w:rsidR="007109B3">
        <w:rPr>
          <w:rFonts w:asciiTheme="minorHAnsi" w:hAnsiTheme="minorHAnsi"/>
          <w:color w:val="auto"/>
          <w:szCs w:val="24"/>
        </w:rPr>
        <w:t xml:space="preserve">  </w:t>
      </w:r>
      <w:r w:rsidR="00C418E6">
        <w:rPr>
          <w:rFonts w:asciiTheme="minorHAnsi" w:hAnsiTheme="minorHAnsi"/>
          <w:color w:val="auto"/>
          <w:szCs w:val="24"/>
        </w:rPr>
        <w:t>After separation, the s</w:t>
      </w:r>
      <w:r w:rsidR="00287FC5">
        <w:rPr>
          <w:rFonts w:asciiTheme="minorHAnsi" w:hAnsiTheme="minorHAnsi"/>
          <w:color w:val="auto"/>
          <w:szCs w:val="24"/>
        </w:rPr>
        <w:t xml:space="preserve">pecific traumatic events described </w:t>
      </w:r>
      <w:r w:rsidR="006B241E">
        <w:rPr>
          <w:rFonts w:asciiTheme="minorHAnsi" w:hAnsiTheme="minorHAnsi"/>
          <w:color w:val="auto"/>
          <w:szCs w:val="24"/>
        </w:rPr>
        <w:t xml:space="preserve">by the CI </w:t>
      </w:r>
      <w:r w:rsidR="00287FC5">
        <w:rPr>
          <w:rFonts w:asciiTheme="minorHAnsi" w:hAnsiTheme="minorHAnsi"/>
          <w:color w:val="auto"/>
          <w:szCs w:val="24"/>
        </w:rPr>
        <w:t xml:space="preserve">to VA examiners </w:t>
      </w:r>
      <w:r w:rsidR="006B241E">
        <w:rPr>
          <w:rFonts w:asciiTheme="minorHAnsi" w:hAnsiTheme="minorHAnsi"/>
          <w:color w:val="auto"/>
          <w:szCs w:val="24"/>
        </w:rPr>
        <w:t xml:space="preserve">included </w:t>
      </w:r>
      <w:r w:rsidR="00287FC5">
        <w:rPr>
          <w:rFonts w:asciiTheme="minorHAnsi" w:hAnsiTheme="minorHAnsi"/>
          <w:color w:val="auto"/>
          <w:szCs w:val="24"/>
        </w:rPr>
        <w:t xml:space="preserve">assisting in </w:t>
      </w:r>
      <w:r w:rsidR="00943F57">
        <w:rPr>
          <w:rFonts w:asciiTheme="minorHAnsi" w:hAnsiTheme="minorHAnsi"/>
          <w:color w:val="auto"/>
          <w:szCs w:val="24"/>
        </w:rPr>
        <w:t>transfer</w:t>
      </w:r>
      <w:r w:rsidR="00287FC5">
        <w:rPr>
          <w:rFonts w:asciiTheme="minorHAnsi" w:hAnsiTheme="minorHAnsi"/>
          <w:color w:val="auto"/>
          <w:szCs w:val="24"/>
        </w:rPr>
        <w:t xml:space="preserve"> of </w:t>
      </w:r>
      <w:r w:rsidR="00943F57">
        <w:rPr>
          <w:rFonts w:asciiTheme="minorHAnsi" w:hAnsiTheme="minorHAnsi"/>
          <w:color w:val="auto"/>
          <w:szCs w:val="24"/>
        </w:rPr>
        <w:t>injured soldiers from ambulance into the hospital</w:t>
      </w:r>
      <w:r w:rsidR="0051181C">
        <w:rPr>
          <w:rFonts w:asciiTheme="minorHAnsi" w:hAnsiTheme="minorHAnsi"/>
          <w:color w:val="auto"/>
          <w:szCs w:val="24"/>
        </w:rPr>
        <w:t xml:space="preserve"> in theater</w:t>
      </w:r>
      <w:r w:rsidR="00287FC5">
        <w:rPr>
          <w:rFonts w:asciiTheme="minorHAnsi" w:hAnsiTheme="minorHAnsi"/>
          <w:color w:val="auto"/>
          <w:szCs w:val="24"/>
        </w:rPr>
        <w:t xml:space="preserve"> after a suicide bombing</w:t>
      </w:r>
      <w:r w:rsidR="00943F57">
        <w:rPr>
          <w:rFonts w:asciiTheme="minorHAnsi" w:hAnsiTheme="minorHAnsi"/>
          <w:color w:val="auto"/>
          <w:szCs w:val="24"/>
        </w:rPr>
        <w:t xml:space="preserve"> in a dining facility</w:t>
      </w:r>
      <w:r w:rsidR="00717E43">
        <w:rPr>
          <w:rFonts w:asciiTheme="minorHAnsi" w:hAnsiTheme="minorHAnsi"/>
          <w:color w:val="auto"/>
          <w:szCs w:val="24"/>
        </w:rPr>
        <w:t xml:space="preserve"> one hour after the CI had left the facility</w:t>
      </w:r>
      <w:r w:rsidR="00943F57" w:rsidRPr="00943F57">
        <w:rPr>
          <w:rFonts w:asciiTheme="minorHAnsi" w:hAnsiTheme="minorHAnsi"/>
          <w:color w:val="auto"/>
          <w:szCs w:val="24"/>
        </w:rPr>
        <w:t xml:space="preserve"> </w:t>
      </w:r>
      <w:r w:rsidR="00943F57">
        <w:rPr>
          <w:rFonts w:asciiTheme="minorHAnsi" w:hAnsiTheme="minorHAnsi"/>
          <w:color w:val="auto"/>
          <w:szCs w:val="24"/>
        </w:rPr>
        <w:t>in December 2004</w:t>
      </w:r>
      <w:r w:rsidR="00717E43">
        <w:rPr>
          <w:rFonts w:asciiTheme="minorHAnsi" w:hAnsiTheme="minorHAnsi"/>
          <w:color w:val="auto"/>
          <w:szCs w:val="24"/>
        </w:rPr>
        <w:t>.</w:t>
      </w:r>
      <w:r w:rsidR="00943F57">
        <w:rPr>
          <w:rFonts w:asciiTheme="minorHAnsi" w:hAnsiTheme="minorHAnsi"/>
          <w:color w:val="auto"/>
          <w:szCs w:val="24"/>
        </w:rPr>
        <w:t xml:space="preserve"> </w:t>
      </w:r>
      <w:r w:rsidR="00120A26">
        <w:rPr>
          <w:rFonts w:asciiTheme="minorHAnsi" w:hAnsiTheme="minorHAnsi"/>
          <w:color w:val="auto"/>
          <w:szCs w:val="24"/>
        </w:rPr>
        <w:t xml:space="preserve"> </w:t>
      </w:r>
      <w:r w:rsidR="00943F57">
        <w:rPr>
          <w:rFonts w:asciiTheme="minorHAnsi" w:hAnsiTheme="minorHAnsi"/>
          <w:color w:val="auto"/>
          <w:szCs w:val="24"/>
        </w:rPr>
        <w:t>The CI</w:t>
      </w:r>
      <w:r w:rsidR="00717E43">
        <w:rPr>
          <w:rFonts w:asciiTheme="minorHAnsi" w:hAnsiTheme="minorHAnsi"/>
          <w:color w:val="auto"/>
          <w:szCs w:val="24"/>
        </w:rPr>
        <w:t xml:space="preserve"> </w:t>
      </w:r>
      <w:r w:rsidR="00943F57">
        <w:rPr>
          <w:rFonts w:asciiTheme="minorHAnsi" w:hAnsiTheme="minorHAnsi"/>
          <w:color w:val="auto"/>
          <w:szCs w:val="24"/>
        </w:rPr>
        <w:t xml:space="preserve">noted “knowing you were an hour away from death really </w:t>
      </w:r>
      <w:r w:rsidR="00396E83">
        <w:rPr>
          <w:rFonts w:asciiTheme="minorHAnsi" w:hAnsiTheme="minorHAnsi"/>
          <w:color w:val="auto"/>
          <w:szCs w:val="24"/>
        </w:rPr>
        <w:t>*</w:t>
      </w:r>
      <w:r w:rsidR="00943F57">
        <w:rPr>
          <w:rFonts w:asciiTheme="minorHAnsi" w:hAnsiTheme="minorHAnsi"/>
          <w:color w:val="auto"/>
          <w:szCs w:val="24"/>
        </w:rPr>
        <w:t>*</w:t>
      </w:r>
      <w:r w:rsidR="00396E83">
        <w:rPr>
          <w:rFonts w:asciiTheme="minorHAnsi" w:hAnsiTheme="minorHAnsi"/>
          <w:color w:val="auto"/>
          <w:szCs w:val="24"/>
        </w:rPr>
        <w:t>**s</w:t>
      </w:r>
      <w:r w:rsidR="00943F57">
        <w:rPr>
          <w:rFonts w:asciiTheme="minorHAnsi" w:hAnsiTheme="minorHAnsi"/>
          <w:color w:val="auto"/>
          <w:szCs w:val="24"/>
        </w:rPr>
        <w:t xml:space="preserve"> you up</w:t>
      </w:r>
      <w:r w:rsidR="00FB2A38">
        <w:rPr>
          <w:rFonts w:asciiTheme="minorHAnsi" w:hAnsiTheme="minorHAnsi"/>
          <w:color w:val="auto"/>
          <w:szCs w:val="24"/>
        </w:rPr>
        <w:t>.</w:t>
      </w:r>
      <w:r w:rsidR="00943F57">
        <w:rPr>
          <w:rFonts w:asciiTheme="minorHAnsi" w:hAnsiTheme="minorHAnsi"/>
          <w:color w:val="auto"/>
          <w:szCs w:val="24"/>
        </w:rPr>
        <w:t>”</w:t>
      </w:r>
      <w:r w:rsidR="007D3A9D">
        <w:rPr>
          <w:rFonts w:asciiTheme="minorHAnsi" w:hAnsiTheme="minorHAnsi"/>
          <w:color w:val="auto"/>
          <w:szCs w:val="24"/>
        </w:rPr>
        <w:t xml:space="preserve">  Historical records confirm a dining hall bombing at Forward Operating Base </w:t>
      </w:r>
      <w:proofErr w:type="spellStart"/>
      <w:r w:rsidR="007D3A9D">
        <w:rPr>
          <w:rFonts w:asciiTheme="minorHAnsi" w:hAnsiTheme="minorHAnsi"/>
          <w:color w:val="auto"/>
          <w:szCs w:val="24"/>
        </w:rPr>
        <w:t>Marez</w:t>
      </w:r>
      <w:proofErr w:type="spellEnd"/>
      <w:r w:rsidR="007D3A9D">
        <w:rPr>
          <w:rFonts w:asciiTheme="minorHAnsi" w:hAnsiTheme="minorHAnsi"/>
          <w:color w:val="auto"/>
          <w:szCs w:val="24"/>
        </w:rPr>
        <w:t xml:space="preserve"> in December </w:t>
      </w:r>
      <w:proofErr w:type="gramStart"/>
      <w:r w:rsidR="007D3A9D">
        <w:rPr>
          <w:rFonts w:asciiTheme="minorHAnsi" w:hAnsiTheme="minorHAnsi"/>
          <w:color w:val="auto"/>
          <w:szCs w:val="24"/>
        </w:rPr>
        <w:t>2004,</w:t>
      </w:r>
      <w:proofErr w:type="gramEnd"/>
      <w:r w:rsidR="007D3A9D">
        <w:rPr>
          <w:rFonts w:asciiTheme="minorHAnsi" w:hAnsiTheme="minorHAnsi"/>
          <w:color w:val="auto"/>
          <w:szCs w:val="24"/>
        </w:rPr>
        <w:t xml:space="preserve"> however the CI’s NCOER for this period reflects assignment to Joint Base </w:t>
      </w:r>
      <w:proofErr w:type="spellStart"/>
      <w:r w:rsidR="007D3A9D">
        <w:rPr>
          <w:rFonts w:asciiTheme="minorHAnsi" w:hAnsiTheme="minorHAnsi"/>
          <w:color w:val="auto"/>
          <w:szCs w:val="24"/>
        </w:rPr>
        <w:t>Balad</w:t>
      </w:r>
      <w:proofErr w:type="spellEnd"/>
      <w:r w:rsidR="007D3A9D">
        <w:rPr>
          <w:rFonts w:asciiTheme="minorHAnsi" w:hAnsiTheme="minorHAnsi"/>
          <w:color w:val="auto"/>
          <w:szCs w:val="24"/>
        </w:rPr>
        <w:t>.</w:t>
      </w:r>
      <w:r w:rsidR="007109B3">
        <w:rPr>
          <w:rFonts w:asciiTheme="minorHAnsi" w:hAnsiTheme="minorHAnsi"/>
          <w:color w:val="auto"/>
          <w:szCs w:val="24"/>
        </w:rPr>
        <w:t xml:space="preserve">  </w:t>
      </w:r>
      <w:r w:rsidR="00943F57">
        <w:rPr>
          <w:rFonts w:asciiTheme="minorHAnsi" w:hAnsiTheme="minorHAnsi"/>
          <w:color w:val="auto"/>
          <w:szCs w:val="24"/>
        </w:rPr>
        <w:t>Additionally the CI reported</w:t>
      </w:r>
      <w:r w:rsidR="00287FC5">
        <w:rPr>
          <w:rFonts w:asciiTheme="minorHAnsi" w:hAnsiTheme="minorHAnsi"/>
          <w:color w:val="auto"/>
          <w:szCs w:val="24"/>
        </w:rPr>
        <w:t xml:space="preserve"> experiencing a nearby mortar explosion in March 2005.  He also reported witnessing friends being killed in a vehicle explosion, although this event was undated.</w:t>
      </w:r>
      <w:r w:rsidR="00322070">
        <w:rPr>
          <w:rFonts w:asciiTheme="minorHAnsi" w:hAnsiTheme="minorHAnsi"/>
          <w:color w:val="auto"/>
          <w:szCs w:val="24"/>
        </w:rPr>
        <w:t xml:space="preserve"> </w:t>
      </w:r>
      <w:r w:rsidR="008A1CBC">
        <w:rPr>
          <w:rFonts w:asciiTheme="minorHAnsi" w:hAnsiTheme="minorHAnsi"/>
          <w:color w:val="auto"/>
          <w:szCs w:val="24"/>
        </w:rPr>
        <w:t xml:space="preserve"> </w:t>
      </w:r>
      <w:r w:rsidR="00322070">
        <w:rPr>
          <w:rFonts w:asciiTheme="minorHAnsi" w:hAnsiTheme="minorHAnsi"/>
          <w:color w:val="auto"/>
          <w:szCs w:val="24"/>
        </w:rPr>
        <w:t>These events were not confirmed</w:t>
      </w:r>
      <w:r w:rsidR="00396E83">
        <w:rPr>
          <w:rFonts w:asciiTheme="minorHAnsi" w:hAnsiTheme="minorHAnsi"/>
          <w:color w:val="auto"/>
          <w:szCs w:val="24"/>
        </w:rPr>
        <w:t xml:space="preserve"> in service documentatio</w:t>
      </w:r>
      <w:r w:rsidR="007D3A9D">
        <w:rPr>
          <w:rFonts w:asciiTheme="minorHAnsi" w:hAnsiTheme="minorHAnsi"/>
          <w:color w:val="auto"/>
          <w:szCs w:val="24"/>
        </w:rPr>
        <w:t>n.  At the time of return from deployment, a</w:t>
      </w:r>
      <w:r w:rsidR="00DC5FA0">
        <w:rPr>
          <w:rFonts w:asciiTheme="minorHAnsi" w:hAnsiTheme="minorHAnsi"/>
          <w:color w:val="auto"/>
          <w:szCs w:val="24"/>
        </w:rPr>
        <w:t xml:space="preserve"> psychiatric assessment performed </w:t>
      </w:r>
      <w:r w:rsidR="007D3A9D">
        <w:rPr>
          <w:rFonts w:asciiTheme="minorHAnsi" w:hAnsiTheme="minorHAnsi"/>
          <w:color w:val="auto"/>
          <w:szCs w:val="24"/>
        </w:rPr>
        <w:t>1</w:t>
      </w:r>
      <w:r w:rsidR="00993305">
        <w:rPr>
          <w:rFonts w:asciiTheme="minorHAnsi" w:hAnsiTheme="minorHAnsi"/>
          <w:color w:val="auto"/>
          <w:szCs w:val="24"/>
        </w:rPr>
        <w:t xml:space="preserve">2 May 2005 stated he had no psychiatric </w:t>
      </w:r>
      <w:r w:rsidR="00DC5512">
        <w:rPr>
          <w:rFonts w:asciiTheme="minorHAnsi" w:hAnsiTheme="minorHAnsi"/>
          <w:color w:val="auto"/>
          <w:szCs w:val="24"/>
        </w:rPr>
        <w:t>issues or</w:t>
      </w:r>
      <w:r w:rsidR="00810E84">
        <w:rPr>
          <w:rFonts w:asciiTheme="minorHAnsi" w:hAnsiTheme="minorHAnsi"/>
          <w:color w:val="auto"/>
          <w:szCs w:val="24"/>
        </w:rPr>
        <w:t xml:space="preserve"> psychiatric </w:t>
      </w:r>
      <w:r w:rsidR="00DC5512">
        <w:rPr>
          <w:rFonts w:asciiTheme="minorHAnsi" w:hAnsiTheme="minorHAnsi"/>
          <w:color w:val="auto"/>
          <w:szCs w:val="24"/>
        </w:rPr>
        <w:t>diagnosis</w:t>
      </w:r>
      <w:r w:rsidR="00810E84">
        <w:rPr>
          <w:rFonts w:asciiTheme="minorHAnsi" w:hAnsiTheme="minorHAnsi"/>
          <w:color w:val="auto"/>
          <w:szCs w:val="24"/>
        </w:rPr>
        <w:t>,</w:t>
      </w:r>
      <w:r w:rsidR="00993305">
        <w:rPr>
          <w:rFonts w:asciiTheme="minorHAnsi" w:hAnsiTheme="minorHAnsi"/>
          <w:color w:val="auto"/>
          <w:szCs w:val="24"/>
        </w:rPr>
        <w:t xml:space="preserve"> and was </w:t>
      </w:r>
      <w:r w:rsidR="00DC5512">
        <w:rPr>
          <w:rFonts w:asciiTheme="minorHAnsi" w:hAnsiTheme="minorHAnsi"/>
          <w:color w:val="auto"/>
          <w:szCs w:val="24"/>
        </w:rPr>
        <w:t xml:space="preserve">deemed </w:t>
      </w:r>
      <w:r w:rsidR="00993305">
        <w:rPr>
          <w:rFonts w:asciiTheme="minorHAnsi" w:hAnsiTheme="minorHAnsi"/>
          <w:color w:val="auto"/>
          <w:szCs w:val="24"/>
        </w:rPr>
        <w:t>“psychiatrically fit for duty.”</w:t>
      </w:r>
      <w:r w:rsidR="007109B3">
        <w:rPr>
          <w:rFonts w:asciiTheme="minorHAnsi" w:hAnsiTheme="minorHAnsi"/>
          <w:color w:val="auto"/>
          <w:szCs w:val="24"/>
        </w:rPr>
        <w:t xml:space="preserve"> </w:t>
      </w:r>
      <w:r w:rsidR="00993305">
        <w:rPr>
          <w:rFonts w:asciiTheme="minorHAnsi" w:hAnsiTheme="minorHAnsi"/>
          <w:color w:val="auto"/>
          <w:szCs w:val="24"/>
        </w:rPr>
        <w:t xml:space="preserve"> </w:t>
      </w:r>
      <w:r w:rsidR="007109B3">
        <w:rPr>
          <w:rFonts w:asciiTheme="minorHAnsi" w:hAnsiTheme="minorHAnsi"/>
          <w:color w:val="auto"/>
          <w:szCs w:val="24"/>
        </w:rPr>
        <w:t>During</w:t>
      </w:r>
      <w:r w:rsidR="00177D1D">
        <w:rPr>
          <w:rFonts w:asciiTheme="minorHAnsi" w:hAnsiTheme="minorHAnsi"/>
          <w:color w:val="auto"/>
          <w:szCs w:val="24"/>
        </w:rPr>
        <w:t xml:space="preserve"> a 5 June 2006 clinic visit, depression was denied.</w:t>
      </w:r>
      <w:r w:rsidR="007109B3">
        <w:rPr>
          <w:rFonts w:asciiTheme="minorHAnsi" w:hAnsiTheme="minorHAnsi"/>
          <w:color w:val="auto"/>
          <w:szCs w:val="24"/>
        </w:rPr>
        <w:t xml:space="preserve">  </w:t>
      </w:r>
      <w:r w:rsidR="00177D1D">
        <w:rPr>
          <w:rFonts w:asciiTheme="minorHAnsi" w:hAnsiTheme="minorHAnsi"/>
          <w:color w:val="auto"/>
          <w:szCs w:val="24"/>
        </w:rPr>
        <w:t>At the time of neuropsychological evaluation and testing in September 2006, the CI endorsed symptoms of PTSD but had no loss of interest in activities, no violent behavior, and was not upset by any</w:t>
      </w:r>
      <w:r w:rsidR="00FB2A38">
        <w:rPr>
          <w:rFonts w:asciiTheme="minorHAnsi" w:hAnsiTheme="minorHAnsi"/>
          <w:color w:val="auto"/>
          <w:szCs w:val="24"/>
        </w:rPr>
        <w:t xml:space="preserve"> problems at home or at work.  </w:t>
      </w:r>
    </w:p>
    <w:p w:rsidR="00FB2A38" w:rsidRDefault="00FB2A38" w:rsidP="0056303E">
      <w:pPr>
        <w:tabs>
          <w:tab w:val="left" w:pos="288"/>
          <w:tab w:val="left" w:pos="4752"/>
        </w:tabs>
        <w:spacing w:line="240" w:lineRule="exact"/>
        <w:jc w:val="both"/>
        <w:rPr>
          <w:rFonts w:asciiTheme="minorHAnsi" w:hAnsiTheme="minorHAnsi"/>
          <w:color w:val="auto"/>
          <w:szCs w:val="24"/>
        </w:rPr>
      </w:pPr>
    </w:p>
    <w:p w:rsidR="00B02EB7" w:rsidRPr="00B02EB7" w:rsidRDefault="00FB2A38" w:rsidP="0056303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M</w:t>
      </w:r>
      <w:r w:rsidR="00177D1D">
        <w:rPr>
          <w:rFonts w:asciiTheme="minorHAnsi" w:hAnsiTheme="minorHAnsi"/>
          <w:color w:val="auto"/>
          <w:szCs w:val="24"/>
        </w:rPr>
        <w:t xml:space="preserve">ental status examination noted </w:t>
      </w:r>
      <w:r w:rsidR="007109B3">
        <w:rPr>
          <w:rFonts w:asciiTheme="minorHAnsi" w:hAnsiTheme="minorHAnsi"/>
          <w:color w:val="auto"/>
          <w:szCs w:val="24"/>
        </w:rPr>
        <w:t xml:space="preserve">a </w:t>
      </w:r>
      <w:r w:rsidR="00177D1D">
        <w:rPr>
          <w:rFonts w:asciiTheme="minorHAnsi" w:hAnsiTheme="minorHAnsi"/>
          <w:color w:val="auto"/>
          <w:szCs w:val="24"/>
        </w:rPr>
        <w:t>dysthymic</w:t>
      </w:r>
      <w:r w:rsidR="007109B3">
        <w:rPr>
          <w:rFonts w:asciiTheme="minorHAnsi" w:hAnsiTheme="minorHAnsi"/>
          <w:color w:val="auto"/>
          <w:szCs w:val="24"/>
        </w:rPr>
        <w:t>,</w:t>
      </w:r>
      <w:r w:rsidR="00177D1D">
        <w:rPr>
          <w:rFonts w:asciiTheme="minorHAnsi" w:hAnsiTheme="minorHAnsi"/>
          <w:color w:val="auto"/>
          <w:szCs w:val="24"/>
        </w:rPr>
        <w:t xml:space="preserve"> anxious mood but with full affect, intact memory, normal thought processes and no paranoid ideations.  He was noted to have been divorced since February 2006, however marital problems pr</w:t>
      </w:r>
      <w:r w:rsidR="00255006">
        <w:rPr>
          <w:rFonts w:asciiTheme="minorHAnsi" w:hAnsiTheme="minorHAnsi"/>
          <w:color w:val="auto"/>
          <w:szCs w:val="24"/>
        </w:rPr>
        <w:t xml:space="preserve">edated his deployment to Iraq and he was dating someone he had known for a year.  </w:t>
      </w:r>
      <w:proofErr w:type="gramStart"/>
      <w:r w:rsidR="00255006">
        <w:rPr>
          <w:rFonts w:asciiTheme="minorHAnsi" w:hAnsiTheme="minorHAnsi"/>
          <w:color w:val="auto"/>
          <w:szCs w:val="24"/>
        </w:rPr>
        <w:t>T</w:t>
      </w:r>
      <w:r w:rsidR="00177D1D">
        <w:rPr>
          <w:rFonts w:asciiTheme="minorHAnsi" w:hAnsiTheme="minorHAnsi"/>
          <w:color w:val="auto"/>
          <w:szCs w:val="24"/>
        </w:rPr>
        <w:t>esting revealed mild impairments of attention and concentration</w:t>
      </w:r>
      <w:r w:rsidR="007109B3">
        <w:rPr>
          <w:rFonts w:asciiTheme="minorHAnsi" w:hAnsiTheme="minorHAnsi"/>
          <w:color w:val="auto"/>
          <w:szCs w:val="24"/>
        </w:rPr>
        <w:t>,</w:t>
      </w:r>
      <w:r w:rsidR="00177D1D">
        <w:rPr>
          <w:rFonts w:asciiTheme="minorHAnsi" w:hAnsiTheme="minorHAnsi"/>
          <w:color w:val="auto"/>
          <w:szCs w:val="24"/>
        </w:rPr>
        <w:t xml:space="preserve"> and a longstanding pattern of coping difficulties s</w:t>
      </w:r>
      <w:r w:rsidR="000040EB">
        <w:rPr>
          <w:rFonts w:asciiTheme="minorHAnsi" w:hAnsiTheme="minorHAnsi"/>
          <w:color w:val="auto"/>
          <w:szCs w:val="24"/>
        </w:rPr>
        <w:t>imilar to prior testing in 2002.</w:t>
      </w:r>
      <w:proofErr w:type="gramEnd"/>
      <w:r w:rsidR="002966D2">
        <w:rPr>
          <w:rFonts w:asciiTheme="minorHAnsi" w:hAnsiTheme="minorHAnsi"/>
          <w:color w:val="auto"/>
          <w:szCs w:val="24"/>
        </w:rPr>
        <w:t xml:space="preserve">  NCO evaluation reports indicated the </w:t>
      </w:r>
      <w:r w:rsidR="00177D1D">
        <w:rPr>
          <w:rFonts w:asciiTheme="minorHAnsi" w:hAnsiTheme="minorHAnsi"/>
          <w:color w:val="auto"/>
          <w:szCs w:val="24"/>
        </w:rPr>
        <w:t>CI performed satisfactorily with the mild impairments documented on neuropsychological testing</w:t>
      </w:r>
      <w:r w:rsidR="002966D2">
        <w:rPr>
          <w:rFonts w:asciiTheme="minorHAnsi" w:hAnsiTheme="minorHAnsi"/>
          <w:color w:val="auto"/>
          <w:szCs w:val="24"/>
        </w:rPr>
        <w:t xml:space="preserve"> in 2002 that were stable on testing in 2006</w:t>
      </w:r>
      <w:r w:rsidR="00177D1D">
        <w:rPr>
          <w:rFonts w:asciiTheme="minorHAnsi" w:hAnsiTheme="minorHAnsi"/>
          <w:color w:val="auto"/>
          <w:szCs w:val="24"/>
        </w:rPr>
        <w:t>.</w:t>
      </w:r>
      <w:r w:rsidR="002966D2">
        <w:rPr>
          <w:rFonts w:asciiTheme="minorHAnsi" w:hAnsiTheme="minorHAnsi"/>
          <w:color w:val="auto"/>
          <w:szCs w:val="24"/>
        </w:rPr>
        <w:t xml:space="preserve">  </w:t>
      </w:r>
      <w:r w:rsidR="00E73DFB">
        <w:rPr>
          <w:rFonts w:asciiTheme="minorHAnsi" w:hAnsiTheme="minorHAnsi"/>
          <w:color w:val="auto"/>
          <w:szCs w:val="24"/>
        </w:rPr>
        <w:t xml:space="preserve">There </w:t>
      </w:r>
      <w:r w:rsidR="00717E43">
        <w:rPr>
          <w:rFonts w:asciiTheme="minorHAnsi" w:hAnsiTheme="minorHAnsi"/>
          <w:color w:val="auto"/>
          <w:szCs w:val="24"/>
        </w:rPr>
        <w:t>is</w:t>
      </w:r>
      <w:r w:rsidR="00E73DFB">
        <w:rPr>
          <w:rFonts w:asciiTheme="minorHAnsi" w:hAnsiTheme="minorHAnsi"/>
          <w:color w:val="auto"/>
          <w:szCs w:val="24"/>
        </w:rPr>
        <w:t xml:space="preserve"> no evidence that a mental health condition interfered with duty as evidenced by a performance report (2 August 2005) and a commander’s statement (13 December 2006). </w:t>
      </w:r>
      <w:r w:rsidR="00993305">
        <w:rPr>
          <w:rFonts w:asciiTheme="minorHAnsi" w:hAnsiTheme="minorHAnsi"/>
          <w:color w:val="auto"/>
          <w:szCs w:val="24"/>
        </w:rPr>
        <w:t xml:space="preserve"> </w:t>
      </w:r>
      <w:r w:rsidR="00E21D9A">
        <w:rPr>
          <w:rFonts w:asciiTheme="minorHAnsi" w:hAnsiTheme="minorHAnsi"/>
          <w:color w:val="auto"/>
          <w:szCs w:val="24"/>
        </w:rPr>
        <w:t xml:space="preserve">PTSD or other mental condition was not profiled, or included in the MEB.  In his letter of appeal (2 November 2006) regarding the MEB’s findings, the CI made no contention about the PTSD condition on the MEB’s </w:t>
      </w:r>
      <w:r w:rsidR="00E21D9A" w:rsidRPr="007E4309">
        <w:rPr>
          <w:rFonts w:asciiTheme="minorHAnsi" w:hAnsiTheme="minorHAnsi"/>
          <w:color w:val="auto"/>
          <w:szCs w:val="24"/>
        </w:rPr>
        <w:t>DA Form 3947</w:t>
      </w:r>
      <w:r w:rsidR="00E21D9A">
        <w:rPr>
          <w:rFonts w:asciiTheme="minorHAnsi" w:hAnsiTheme="minorHAnsi"/>
          <w:color w:val="auto"/>
          <w:szCs w:val="24"/>
        </w:rPr>
        <w:t xml:space="preserve">.  </w:t>
      </w:r>
      <w:r w:rsidR="00E73DFB">
        <w:rPr>
          <w:rFonts w:asciiTheme="minorHAnsi" w:hAnsiTheme="minorHAnsi"/>
          <w:color w:val="auto"/>
          <w:szCs w:val="24"/>
        </w:rPr>
        <w:t>The PTSD condition</w:t>
      </w:r>
      <w:r w:rsidR="007109B3">
        <w:rPr>
          <w:rFonts w:asciiTheme="minorHAnsi" w:hAnsiTheme="minorHAnsi"/>
          <w:color w:val="auto"/>
          <w:szCs w:val="24"/>
        </w:rPr>
        <w:t xml:space="preserve">, </w:t>
      </w:r>
      <w:r w:rsidR="007109B3" w:rsidRPr="00255006">
        <w:rPr>
          <w:rFonts w:asciiTheme="minorHAnsi" w:hAnsiTheme="minorHAnsi"/>
          <w:color w:val="auto"/>
          <w:szCs w:val="24"/>
        </w:rPr>
        <w:t>which includes social anxiety disorder and anger management issues,</w:t>
      </w:r>
      <w:r w:rsidR="007109B3">
        <w:rPr>
          <w:rFonts w:asciiTheme="minorHAnsi" w:hAnsiTheme="minorHAnsi"/>
          <w:color w:val="auto"/>
          <w:szCs w:val="24"/>
        </w:rPr>
        <w:t xml:space="preserve"> </w:t>
      </w:r>
      <w:r w:rsidR="00E73DFB">
        <w:rPr>
          <w:rFonts w:asciiTheme="minorHAnsi" w:hAnsiTheme="minorHAnsi"/>
          <w:color w:val="auto"/>
          <w:szCs w:val="24"/>
        </w:rPr>
        <w:t>was</w:t>
      </w:r>
      <w:r w:rsidR="002B193D">
        <w:rPr>
          <w:rFonts w:asciiTheme="minorHAnsi" w:hAnsiTheme="minorHAnsi"/>
          <w:color w:val="auto"/>
          <w:szCs w:val="24"/>
        </w:rPr>
        <w:t xml:space="preserve"> reviewed by the action o</w:t>
      </w:r>
      <w:r w:rsidR="00B02EB7" w:rsidRPr="00B02EB7">
        <w:rPr>
          <w:rFonts w:asciiTheme="minorHAnsi" w:hAnsiTheme="minorHAnsi"/>
          <w:color w:val="auto"/>
          <w:szCs w:val="24"/>
        </w:rPr>
        <w:t xml:space="preserve">fficer and considered by the Board.  There was no evidence for concluding that </w:t>
      </w:r>
      <w:r w:rsidR="00E73DFB">
        <w:rPr>
          <w:rFonts w:asciiTheme="minorHAnsi" w:hAnsiTheme="minorHAnsi"/>
          <w:color w:val="auto"/>
          <w:szCs w:val="24"/>
        </w:rPr>
        <w:t xml:space="preserve">it </w:t>
      </w:r>
      <w:r w:rsidR="00B02EB7" w:rsidRPr="00B02EB7">
        <w:rPr>
          <w:rFonts w:asciiTheme="minorHAnsi" w:hAnsiTheme="minorHAnsi"/>
          <w:color w:val="auto"/>
          <w:szCs w:val="24"/>
        </w:rPr>
        <w:t>interfered with duty performance to a degree that could be argued as unfitting.  The Board determined therefore that condition w</w:t>
      </w:r>
      <w:r w:rsidR="00E73DFB">
        <w:rPr>
          <w:rFonts w:asciiTheme="minorHAnsi" w:hAnsiTheme="minorHAnsi"/>
          <w:color w:val="auto"/>
          <w:szCs w:val="24"/>
        </w:rPr>
        <w:t>as not</w:t>
      </w:r>
      <w:r w:rsidR="00B02EB7" w:rsidRPr="00B02EB7">
        <w:rPr>
          <w:rFonts w:asciiTheme="minorHAnsi" w:hAnsiTheme="minorHAnsi"/>
          <w:color w:val="auto"/>
          <w:szCs w:val="24"/>
        </w:rPr>
        <w:t xml:space="preserve"> subject to </w:t>
      </w:r>
      <w:r w:rsidR="00E73DFB">
        <w:rPr>
          <w:rFonts w:asciiTheme="minorHAnsi" w:hAnsiTheme="minorHAnsi"/>
          <w:color w:val="auto"/>
          <w:szCs w:val="24"/>
        </w:rPr>
        <w:t>s</w:t>
      </w:r>
      <w:r w:rsidR="00B02EB7" w:rsidRPr="00B02EB7">
        <w:rPr>
          <w:rFonts w:asciiTheme="minorHAnsi" w:hAnsiTheme="minorHAnsi"/>
          <w:color w:val="auto"/>
          <w:szCs w:val="24"/>
        </w:rPr>
        <w:t>ervice disability rating.</w:t>
      </w:r>
    </w:p>
    <w:p w:rsidR="00E42F1D" w:rsidRDefault="00E42F1D" w:rsidP="00E42F1D">
      <w:pPr>
        <w:tabs>
          <w:tab w:val="left" w:pos="288"/>
          <w:tab w:val="left" w:pos="4752"/>
        </w:tabs>
        <w:spacing w:line="240" w:lineRule="exact"/>
        <w:rPr>
          <w:rFonts w:asciiTheme="minorHAnsi" w:hAnsiTheme="minorHAnsi"/>
          <w:color w:val="auto"/>
          <w:szCs w:val="24"/>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2E26C6">
        <w:rPr>
          <w:rFonts w:asciiTheme="minorHAnsi" w:hAnsiTheme="minorHAnsi"/>
          <w:color w:val="auto"/>
          <w:szCs w:val="24"/>
        </w:rPr>
        <w:t>gastroesophageal reflux</w:t>
      </w:r>
      <w:r w:rsidR="00E60799">
        <w:rPr>
          <w:rFonts w:asciiTheme="minorHAnsi" w:hAnsiTheme="minorHAnsi"/>
          <w:color w:val="auto"/>
          <w:szCs w:val="24"/>
        </w:rPr>
        <w:t xml:space="preserve">, </w:t>
      </w:r>
      <w:r w:rsidR="00340B2F">
        <w:rPr>
          <w:rFonts w:asciiTheme="minorHAnsi" w:hAnsiTheme="minorHAnsi"/>
          <w:color w:val="auto"/>
          <w:szCs w:val="24"/>
        </w:rPr>
        <w:t>irritable bowel syndrome</w:t>
      </w:r>
      <w:r w:rsidR="00E60799">
        <w:rPr>
          <w:rFonts w:asciiTheme="minorHAnsi" w:hAnsiTheme="minorHAnsi"/>
          <w:color w:val="auto"/>
          <w:szCs w:val="24"/>
        </w:rPr>
        <w:t>, low back pain and sciatica</w:t>
      </w:r>
      <w:r w:rsidR="007109B3">
        <w:rPr>
          <w:rFonts w:asciiTheme="minorHAnsi" w:hAnsiTheme="minorHAnsi"/>
          <w:color w:val="auto"/>
          <w:szCs w:val="24"/>
        </w:rPr>
        <w:t>.</w:t>
      </w:r>
      <w:r w:rsidR="00E171D7">
        <w:rPr>
          <w:rFonts w:asciiTheme="minorHAnsi" w:hAnsiTheme="minorHAnsi"/>
          <w:color w:val="auto"/>
          <w:szCs w:val="24"/>
        </w:rPr>
        <w:t xml:space="preserve"> </w:t>
      </w:r>
      <w:r w:rsidR="00E60799">
        <w:rPr>
          <w:rFonts w:asciiTheme="minorHAnsi" w:hAnsiTheme="minorHAnsi"/>
          <w:color w:val="auto"/>
          <w:szCs w:val="24"/>
        </w:rPr>
        <w:t xml:space="preserve"> </w:t>
      </w:r>
      <w:r w:rsidR="00B8188C" w:rsidRPr="00340B2F">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r w:rsidR="00B137E9" w:rsidRPr="00E76239">
        <w:rPr>
          <w:rFonts w:asciiTheme="minorHAnsi" w:hAnsiTheme="minorHAnsi"/>
          <w:color w:val="auto"/>
          <w:szCs w:val="24"/>
        </w:rPr>
        <w:t>Low back pain with sciatica</w:t>
      </w:r>
      <w:r w:rsidR="00B137E9" w:rsidRPr="00263756">
        <w:rPr>
          <w:rFonts w:asciiTheme="minorHAnsi" w:hAnsiTheme="minorHAnsi"/>
          <w:color w:val="auto"/>
          <w:szCs w:val="24"/>
        </w:rPr>
        <w:t xml:space="preserve"> was reported by the NARSUM examiner to have developed in 1997 and was not a consequence of injury.</w:t>
      </w:r>
      <w:r w:rsidR="002E3358">
        <w:rPr>
          <w:rFonts w:asciiTheme="minorHAnsi" w:hAnsiTheme="minorHAnsi"/>
          <w:color w:val="auto"/>
          <w:szCs w:val="24"/>
        </w:rPr>
        <w:t xml:space="preserve"> </w:t>
      </w:r>
      <w:r w:rsidR="00263756">
        <w:rPr>
          <w:rFonts w:asciiTheme="minorHAnsi" w:hAnsiTheme="minorHAnsi"/>
          <w:color w:val="auto"/>
          <w:szCs w:val="24"/>
        </w:rPr>
        <w:t xml:space="preserve"> An L2 profile for no sit-ups was written in 2003.  </w:t>
      </w:r>
      <w:r w:rsidR="002E3358">
        <w:rPr>
          <w:rFonts w:asciiTheme="minorHAnsi" w:hAnsiTheme="minorHAnsi"/>
          <w:color w:val="auto"/>
          <w:szCs w:val="24"/>
        </w:rPr>
        <w:t xml:space="preserve">An outpatient note on 5 June 2006 stated the CI’s pain episodes occurred every six to nine months and responded to pain medication and </w:t>
      </w:r>
      <w:r w:rsidR="00263756">
        <w:rPr>
          <w:rFonts w:asciiTheme="minorHAnsi" w:hAnsiTheme="minorHAnsi"/>
          <w:color w:val="auto"/>
          <w:szCs w:val="24"/>
        </w:rPr>
        <w:t>home</w:t>
      </w:r>
      <w:r w:rsidR="002E3358">
        <w:rPr>
          <w:rFonts w:asciiTheme="minorHAnsi" w:hAnsiTheme="minorHAnsi"/>
          <w:color w:val="auto"/>
          <w:szCs w:val="24"/>
        </w:rPr>
        <w:t xml:space="preserve"> physical therapy.</w:t>
      </w:r>
      <w:r w:rsidR="00B137E9">
        <w:rPr>
          <w:rFonts w:asciiTheme="minorHAnsi" w:hAnsiTheme="minorHAnsi"/>
          <w:color w:val="auto"/>
          <w:szCs w:val="24"/>
        </w:rPr>
        <w:t xml:space="preserve"> </w:t>
      </w:r>
      <w:r w:rsidR="007109B3">
        <w:rPr>
          <w:rFonts w:asciiTheme="minorHAnsi" w:hAnsiTheme="minorHAnsi"/>
          <w:color w:val="auto"/>
          <w:szCs w:val="24"/>
        </w:rPr>
        <w:t xml:space="preserve"> </w:t>
      </w:r>
      <w:r w:rsidR="007F114B" w:rsidRPr="007F114B">
        <w:rPr>
          <w:rFonts w:asciiTheme="minorHAnsi" w:hAnsiTheme="minorHAnsi"/>
          <w:color w:val="auto"/>
          <w:szCs w:val="24"/>
        </w:rPr>
        <w:t>None of these conditions were clinically or occupationally si</w:t>
      </w:r>
      <w:r w:rsidR="007F114B">
        <w:rPr>
          <w:rFonts w:asciiTheme="minorHAnsi" w:hAnsiTheme="minorHAnsi"/>
          <w:color w:val="auto"/>
          <w:szCs w:val="24"/>
        </w:rPr>
        <w:t>gnificant during the MEB period, none</w:t>
      </w:r>
      <w:r w:rsidR="00717E43">
        <w:rPr>
          <w:rFonts w:asciiTheme="minorHAnsi" w:hAnsiTheme="minorHAnsi"/>
          <w:color w:val="auto"/>
          <w:szCs w:val="24"/>
        </w:rPr>
        <w:t xml:space="preserve"> except the back pain</w:t>
      </w:r>
      <w:r w:rsidR="007F114B">
        <w:rPr>
          <w:rFonts w:asciiTheme="minorHAnsi" w:hAnsiTheme="minorHAnsi"/>
          <w:color w:val="auto"/>
          <w:szCs w:val="24"/>
        </w:rPr>
        <w:t xml:space="preserve"> carried attached profiles and</w:t>
      </w:r>
      <w:r w:rsidR="00F52557">
        <w:rPr>
          <w:rFonts w:asciiTheme="minorHAnsi" w:hAnsiTheme="minorHAnsi"/>
          <w:color w:val="auto"/>
          <w:szCs w:val="24"/>
        </w:rPr>
        <w:t xml:space="preserve"> none were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w:t>
      </w:r>
      <w:r w:rsidR="00CC3535" w:rsidRPr="00B8188C">
        <w:rPr>
          <w:rFonts w:asciiTheme="minorHAnsi" w:hAnsiTheme="minorHAnsi"/>
          <w:color w:val="auto"/>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2F6B1A">
        <w:rPr>
          <w:rFonts w:asciiTheme="minorHAnsi" w:eastAsiaTheme="minorHAnsi" w:hAnsiTheme="minorHAnsi"/>
          <w:color w:val="auto"/>
          <w:szCs w:val="24"/>
        </w:rPr>
        <w:t xml:space="preserve">  </w:t>
      </w:r>
      <w:r w:rsidRPr="002F6B1A">
        <w:rPr>
          <w:rFonts w:asciiTheme="minorHAnsi" w:hAnsiTheme="minorHAnsi"/>
          <w:color w:val="auto"/>
          <w:szCs w:val="24"/>
        </w:rPr>
        <w:t xml:space="preserve">As discussed above, PEB </w:t>
      </w:r>
      <w:r w:rsidRPr="002F6B1A">
        <w:rPr>
          <w:rFonts w:asciiTheme="minorHAnsi" w:hAnsiTheme="minorHAnsi"/>
          <w:color w:val="auto"/>
          <w:szCs w:val="24"/>
        </w:rPr>
        <w:lastRenderedPageBreak/>
        <w:t xml:space="preserve">reliance on the USAPDA pain policy for rating </w:t>
      </w:r>
      <w:r w:rsidR="002F6B1A" w:rsidRPr="002F6B1A">
        <w:rPr>
          <w:rFonts w:asciiTheme="minorHAnsi" w:hAnsiTheme="minorHAnsi"/>
          <w:color w:val="auto"/>
          <w:szCs w:val="24"/>
        </w:rPr>
        <w:t>the</w:t>
      </w:r>
      <w:r w:rsidR="00316DB4">
        <w:rPr>
          <w:rFonts w:asciiTheme="minorHAnsi" w:hAnsiTheme="minorHAnsi"/>
          <w:color w:val="auto"/>
          <w:szCs w:val="24"/>
        </w:rPr>
        <w:t xml:space="preserve"> </w:t>
      </w:r>
      <w:r w:rsidR="002F6B1A" w:rsidRPr="002F6B1A">
        <w:rPr>
          <w:rFonts w:asciiTheme="minorHAnsi" w:hAnsiTheme="minorHAnsi"/>
          <w:color w:val="auto"/>
          <w:szCs w:val="24"/>
        </w:rPr>
        <w:t>left shoulder condition</w:t>
      </w:r>
      <w:r w:rsidRPr="002F6B1A">
        <w:rPr>
          <w:rFonts w:asciiTheme="minorHAnsi" w:hAnsiTheme="minorHAnsi"/>
          <w:color w:val="auto"/>
          <w:szCs w:val="24"/>
        </w:rPr>
        <w:t xml:space="preserve"> was operant in this case and the condition was adjudicated independently of that policy by the Board. </w:t>
      </w:r>
      <w:r w:rsidR="00B403DF">
        <w:rPr>
          <w:rFonts w:ascii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263756">
        <w:rPr>
          <w:rFonts w:asciiTheme="minorHAnsi" w:eastAsiaTheme="minorHAnsi" w:hAnsiTheme="minorHAnsi"/>
          <w:color w:val="auto"/>
          <w:szCs w:val="24"/>
        </w:rPr>
        <w:t>chronic neck pain</w:t>
      </w:r>
      <w:r w:rsidR="00412658" w:rsidRPr="00AE3316">
        <w:rPr>
          <w:rFonts w:asciiTheme="minorHAnsi" w:eastAsiaTheme="minorHAnsi" w:hAnsiTheme="minorHAnsi"/>
          <w:color w:val="auto"/>
          <w:szCs w:val="24"/>
        </w:rPr>
        <w:t xml:space="preserve"> condition, the </w:t>
      </w:r>
      <w:r w:rsidR="00412658" w:rsidRPr="00B403DF">
        <w:rPr>
          <w:rFonts w:asciiTheme="minorHAnsi" w:eastAsiaTheme="minorHAnsi" w:hAnsiTheme="minorHAnsi"/>
          <w:color w:val="auto"/>
          <w:szCs w:val="24"/>
        </w:rPr>
        <w:t>Board unanimously</w:t>
      </w:r>
      <w:r w:rsidR="00412658" w:rsidRPr="00AE3316">
        <w:rPr>
          <w:rFonts w:asciiTheme="minorHAnsi" w:eastAsiaTheme="minorHAnsi" w:hAnsiTheme="minorHAnsi"/>
          <w:color w:val="auto"/>
          <w:szCs w:val="24"/>
        </w:rPr>
        <w:t xml:space="preserve"> recommends a rating </w:t>
      </w:r>
      <w:r w:rsidR="00412658" w:rsidRPr="00B403DF">
        <w:rPr>
          <w:rFonts w:asciiTheme="minorHAnsi" w:eastAsiaTheme="minorHAnsi" w:hAnsiTheme="minorHAnsi"/>
          <w:color w:val="auto"/>
          <w:szCs w:val="24"/>
        </w:rPr>
        <w:t xml:space="preserve">of </w:t>
      </w:r>
      <w:r w:rsidR="00263756" w:rsidRPr="00B403DF">
        <w:rPr>
          <w:rFonts w:asciiTheme="minorHAnsi" w:eastAsiaTheme="minorHAnsi" w:hAnsiTheme="minorHAnsi"/>
          <w:color w:val="auto"/>
          <w:szCs w:val="24"/>
        </w:rPr>
        <w:t>1</w:t>
      </w:r>
      <w:r w:rsidR="00412658" w:rsidRPr="00B403DF">
        <w:rPr>
          <w:rFonts w:asciiTheme="minorHAnsi" w:eastAsiaTheme="minorHAnsi" w:hAnsiTheme="minorHAnsi"/>
          <w:color w:val="auto"/>
          <w:szCs w:val="24"/>
        </w:rPr>
        <w:t>0%</w:t>
      </w:r>
      <w:r w:rsidR="00412658" w:rsidRPr="00AE3316">
        <w:rPr>
          <w:rFonts w:asciiTheme="minorHAnsi" w:eastAsiaTheme="minorHAnsi" w:hAnsiTheme="minorHAnsi"/>
          <w:color w:val="auto"/>
          <w:szCs w:val="24"/>
        </w:rPr>
        <w:t xml:space="preserve"> coded </w:t>
      </w:r>
      <w:r w:rsidR="00263756">
        <w:rPr>
          <w:rFonts w:asciiTheme="minorHAnsi" w:eastAsiaTheme="minorHAnsi" w:hAnsiTheme="minorHAnsi"/>
          <w:color w:val="auto"/>
          <w:szCs w:val="24"/>
        </w:rPr>
        <w:t>5237</w:t>
      </w:r>
      <w:r w:rsidR="00412658" w:rsidRPr="00AE3316">
        <w:rPr>
          <w:rFonts w:asciiTheme="minorHAnsi" w:eastAsiaTheme="minorHAnsi" w:hAnsiTheme="minorHAnsi"/>
          <w:color w:val="auto"/>
          <w:szCs w:val="24"/>
        </w:rPr>
        <w:t xml:space="preserve"> </w:t>
      </w:r>
      <w:r w:rsidR="00412658" w:rsidRPr="00AE3316">
        <w:rPr>
          <w:rFonts w:asciiTheme="minorHAnsi" w:hAnsiTheme="minorHAnsi"/>
          <w:color w:val="auto"/>
          <w:szCs w:val="24"/>
        </w:rPr>
        <w:t>IAW VASRD §</w:t>
      </w:r>
      <w:r w:rsidR="00412658" w:rsidRPr="00263756">
        <w:rPr>
          <w:rFonts w:asciiTheme="minorHAnsi" w:hAnsiTheme="minorHAnsi"/>
          <w:color w:val="auto"/>
          <w:szCs w:val="24"/>
        </w:rPr>
        <w:t>4.71a.</w:t>
      </w:r>
      <w:r w:rsidR="00B403DF">
        <w:rPr>
          <w:rFonts w:asciiTheme="minorHAnsi" w:hAnsiTheme="minorHAnsi"/>
          <w:color w:val="auto"/>
          <w:szCs w:val="24"/>
        </w:rPr>
        <w:t xml:space="preserve">  </w:t>
      </w:r>
      <w:r w:rsidR="00263756" w:rsidRPr="00AE3316">
        <w:rPr>
          <w:rFonts w:asciiTheme="minorHAnsi" w:eastAsiaTheme="minorHAnsi" w:hAnsiTheme="minorHAnsi"/>
          <w:color w:val="auto"/>
          <w:szCs w:val="24"/>
        </w:rPr>
        <w:t xml:space="preserve">In the matter of the </w:t>
      </w:r>
      <w:r w:rsidR="00263756">
        <w:rPr>
          <w:rFonts w:asciiTheme="minorHAnsi" w:eastAsiaTheme="minorHAnsi" w:hAnsiTheme="minorHAnsi"/>
          <w:color w:val="auto"/>
          <w:szCs w:val="24"/>
        </w:rPr>
        <w:t>left shoulder pain</w:t>
      </w:r>
      <w:r w:rsidR="00263756" w:rsidRPr="00AE3316">
        <w:rPr>
          <w:rFonts w:asciiTheme="minorHAnsi" w:eastAsiaTheme="minorHAnsi" w:hAnsiTheme="minorHAnsi"/>
          <w:color w:val="auto"/>
          <w:szCs w:val="24"/>
        </w:rPr>
        <w:t xml:space="preserve"> condition, the </w:t>
      </w:r>
      <w:r w:rsidR="00263756" w:rsidRPr="00B403DF">
        <w:rPr>
          <w:rFonts w:asciiTheme="minorHAnsi" w:eastAsiaTheme="minorHAnsi" w:hAnsiTheme="minorHAnsi"/>
          <w:color w:val="auto"/>
          <w:szCs w:val="24"/>
        </w:rPr>
        <w:t>Board unanimously recommends</w:t>
      </w:r>
      <w:r w:rsidR="00263756" w:rsidRPr="00AE3316">
        <w:rPr>
          <w:rFonts w:asciiTheme="minorHAnsi" w:eastAsiaTheme="minorHAnsi" w:hAnsiTheme="minorHAnsi"/>
          <w:color w:val="auto"/>
          <w:szCs w:val="24"/>
        </w:rPr>
        <w:t xml:space="preserve"> a rating </w:t>
      </w:r>
      <w:r w:rsidR="00263756" w:rsidRPr="00B403DF">
        <w:rPr>
          <w:rFonts w:asciiTheme="minorHAnsi" w:eastAsiaTheme="minorHAnsi" w:hAnsiTheme="minorHAnsi"/>
          <w:color w:val="auto"/>
          <w:szCs w:val="24"/>
        </w:rPr>
        <w:t>of 10%</w:t>
      </w:r>
      <w:r w:rsidR="00263756" w:rsidRPr="00AE3316">
        <w:rPr>
          <w:rFonts w:asciiTheme="minorHAnsi" w:eastAsiaTheme="minorHAnsi" w:hAnsiTheme="minorHAnsi"/>
          <w:color w:val="auto"/>
          <w:szCs w:val="24"/>
        </w:rPr>
        <w:t xml:space="preserve"> coded </w:t>
      </w:r>
      <w:r w:rsidR="00492B0D">
        <w:rPr>
          <w:rFonts w:asciiTheme="minorHAnsi" w:eastAsiaTheme="minorHAnsi" w:hAnsiTheme="minorHAnsi"/>
          <w:color w:val="auto"/>
          <w:szCs w:val="24"/>
        </w:rPr>
        <w:t>5099-5003</w:t>
      </w:r>
      <w:r w:rsidR="00263756" w:rsidRPr="00AE3316">
        <w:rPr>
          <w:rFonts w:asciiTheme="minorHAnsi" w:eastAsiaTheme="minorHAnsi" w:hAnsiTheme="minorHAnsi"/>
          <w:color w:val="auto"/>
          <w:szCs w:val="24"/>
        </w:rPr>
        <w:t xml:space="preserve"> </w:t>
      </w:r>
      <w:r w:rsidR="00263756" w:rsidRPr="00AE3316">
        <w:rPr>
          <w:rFonts w:asciiTheme="minorHAnsi" w:hAnsiTheme="minorHAnsi"/>
          <w:color w:val="auto"/>
          <w:szCs w:val="24"/>
        </w:rPr>
        <w:t>IAW VASRD §</w:t>
      </w:r>
      <w:r w:rsidR="00263756" w:rsidRPr="00263756">
        <w:rPr>
          <w:rFonts w:asciiTheme="minorHAnsi" w:hAnsiTheme="minorHAnsi"/>
          <w:color w:val="auto"/>
          <w:szCs w:val="24"/>
        </w:rPr>
        <w:t>4.71a.</w:t>
      </w:r>
      <w:r w:rsidR="00B403DF">
        <w:rPr>
          <w:rFonts w:asciiTheme="minorHAnsi" w:hAnsiTheme="minorHAnsi"/>
          <w:color w:val="auto"/>
          <w:szCs w:val="24"/>
        </w:rPr>
        <w:t xml:space="preserve">  </w:t>
      </w:r>
      <w:r w:rsidR="00263756" w:rsidRPr="00AE3316">
        <w:rPr>
          <w:rFonts w:asciiTheme="minorHAnsi" w:eastAsiaTheme="minorHAnsi" w:hAnsiTheme="minorHAnsi"/>
          <w:color w:val="auto"/>
          <w:szCs w:val="24"/>
        </w:rPr>
        <w:t xml:space="preserve">In the matter of the </w:t>
      </w:r>
      <w:r w:rsidR="00263756">
        <w:rPr>
          <w:rFonts w:asciiTheme="minorHAnsi" w:eastAsiaTheme="minorHAnsi" w:hAnsiTheme="minorHAnsi"/>
          <w:color w:val="auto"/>
          <w:szCs w:val="24"/>
        </w:rPr>
        <w:t>left knee pain</w:t>
      </w:r>
      <w:r w:rsidR="00263756" w:rsidRPr="00AE3316">
        <w:rPr>
          <w:rFonts w:asciiTheme="minorHAnsi" w:eastAsiaTheme="minorHAnsi" w:hAnsiTheme="minorHAnsi"/>
          <w:color w:val="auto"/>
          <w:szCs w:val="24"/>
        </w:rPr>
        <w:t xml:space="preserve"> condition, the </w:t>
      </w:r>
      <w:r w:rsidR="00263756" w:rsidRPr="00B403DF">
        <w:rPr>
          <w:rFonts w:asciiTheme="minorHAnsi" w:eastAsiaTheme="minorHAnsi" w:hAnsiTheme="minorHAnsi"/>
          <w:color w:val="auto"/>
          <w:szCs w:val="24"/>
        </w:rPr>
        <w:t>Board unanimously</w:t>
      </w:r>
      <w:r w:rsidR="00263756" w:rsidRPr="00AE3316">
        <w:rPr>
          <w:rFonts w:asciiTheme="minorHAnsi" w:eastAsiaTheme="minorHAnsi" w:hAnsiTheme="minorHAnsi"/>
          <w:color w:val="auto"/>
          <w:szCs w:val="24"/>
        </w:rPr>
        <w:t xml:space="preserve"> recommends a rating </w:t>
      </w:r>
      <w:r w:rsidR="00263756" w:rsidRPr="00B403DF">
        <w:rPr>
          <w:rFonts w:asciiTheme="minorHAnsi" w:eastAsiaTheme="minorHAnsi" w:hAnsiTheme="minorHAnsi"/>
          <w:color w:val="auto"/>
          <w:szCs w:val="24"/>
        </w:rPr>
        <w:t>of 10% coded</w:t>
      </w:r>
      <w:r w:rsidR="00263756" w:rsidRPr="00AE3316">
        <w:rPr>
          <w:rFonts w:asciiTheme="minorHAnsi" w:eastAsiaTheme="minorHAnsi" w:hAnsiTheme="minorHAnsi"/>
          <w:color w:val="auto"/>
          <w:szCs w:val="24"/>
        </w:rPr>
        <w:t xml:space="preserve"> </w:t>
      </w:r>
      <w:r w:rsidR="00492B0D">
        <w:rPr>
          <w:rFonts w:asciiTheme="minorHAnsi" w:eastAsiaTheme="minorHAnsi" w:hAnsiTheme="minorHAnsi"/>
          <w:color w:val="auto"/>
          <w:szCs w:val="24"/>
        </w:rPr>
        <w:t>5099-5003</w:t>
      </w:r>
      <w:r w:rsidR="00263756" w:rsidRPr="00AE3316">
        <w:rPr>
          <w:rFonts w:asciiTheme="minorHAnsi" w:eastAsiaTheme="minorHAnsi" w:hAnsiTheme="minorHAnsi"/>
          <w:color w:val="auto"/>
          <w:szCs w:val="24"/>
        </w:rPr>
        <w:t xml:space="preserve"> </w:t>
      </w:r>
      <w:r w:rsidR="00263756" w:rsidRPr="00316DB4">
        <w:rPr>
          <w:rFonts w:asciiTheme="minorHAnsi" w:eastAsiaTheme="minorHAnsi" w:hAnsiTheme="minorHAnsi"/>
          <w:color w:val="auto"/>
          <w:szCs w:val="24"/>
        </w:rPr>
        <w:t>IAW VASRD §4.71a.</w:t>
      </w:r>
      <w:r w:rsidR="007109B3" w:rsidRPr="00316DB4">
        <w:rPr>
          <w:rFonts w:asciiTheme="minorHAnsi" w:eastAsiaTheme="minorHAnsi" w:hAnsiTheme="minorHAnsi"/>
          <w:color w:val="auto"/>
          <w:szCs w:val="24"/>
        </w:rPr>
        <w:t xml:space="preserve">  </w:t>
      </w:r>
      <w:r w:rsidR="00412658" w:rsidRPr="00316DB4">
        <w:rPr>
          <w:rFonts w:asciiTheme="minorHAnsi" w:eastAsiaTheme="minorHAnsi" w:hAnsiTheme="minorHAnsi"/>
          <w:color w:val="auto"/>
          <w:szCs w:val="24"/>
        </w:rPr>
        <w:t xml:space="preserve">In the matter of the </w:t>
      </w:r>
      <w:r w:rsidR="002D3A41">
        <w:rPr>
          <w:rFonts w:asciiTheme="minorHAnsi" w:eastAsiaTheme="minorHAnsi" w:hAnsiTheme="minorHAnsi"/>
          <w:color w:val="auto"/>
          <w:szCs w:val="24"/>
        </w:rPr>
        <w:t>PTSD</w:t>
      </w:r>
      <w:r w:rsidR="00412658" w:rsidRPr="00316DB4">
        <w:rPr>
          <w:rFonts w:asciiTheme="minorHAnsi" w:eastAsiaTheme="minorHAnsi" w:hAnsiTheme="minorHAnsi"/>
          <w:color w:val="auto"/>
          <w:szCs w:val="24"/>
        </w:rPr>
        <w:t xml:space="preserve"> condition</w:t>
      </w:r>
      <w:r w:rsidR="007109B3" w:rsidRPr="00316DB4">
        <w:rPr>
          <w:rFonts w:asciiTheme="minorHAnsi" w:eastAsiaTheme="minorHAnsi" w:hAnsiTheme="minorHAnsi"/>
          <w:color w:val="auto"/>
          <w:szCs w:val="24"/>
        </w:rPr>
        <w:t xml:space="preserve"> with social anxiety and anger</w:t>
      </w:r>
      <w:r w:rsidR="00412658" w:rsidRPr="00316DB4">
        <w:rPr>
          <w:rFonts w:asciiTheme="minorHAnsi" w:eastAsiaTheme="minorHAnsi" w:hAnsiTheme="minorHAnsi"/>
          <w:color w:val="auto"/>
          <w:szCs w:val="24"/>
        </w:rPr>
        <w:t>, the Board unanimously agrees that it cannot recommend a finding of unfit for additional rating</w:t>
      </w:r>
      <w:r w:rsidR="00412658" w:rsidRPr="00AE3316">
        <w:rPr>
          <w:rFonts w:asciiTheme="minorHAnsi" w:hAnsiTheme="minorHAnsi"/>
          <w:color w:val="auto"/>
          <w:szCs w:val="24"/>
        </w:rPr>
        <w:t xml:space="preserve"> at separation.</w:t>
      </w:r>
      <w:r w:rsidR="007109B3">
        <w:rPr>
          <w:rFonts w:asciiTheme="minorHAnsi" w:hAnsiTheme="minorHAnsi"/>
          <w:color w:val="auto"/>
          <w:szCs w:val="24"/>
        </w:rPr>
        <w:t xml:space="preserve"> </w:t>
      </w:r>
      <w:r w:rsidR="00412658">
        <w:rPr>
          <w:rFonts w:ascii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2D3A41">
        <w:rPr>
          <w:rFonts w:asciiTheme="minorHAnsi" w:eastAsiaTheme="minorHAnsi" w:hAnsiTheme="minorHAnsi"/>
          <w:color w:val="auto"/>
          <w:szCs w:val="24"/>
        </w:rPr>
        <w:t>OSA</w:t>
      </w:r>
      <w:r w:rsidR="00263756">
        <w:rPr>
          <w:rFonts w:asciiTheme="minorHAnsi" w:eastAsiaTheme="minorHAnsi" w:hAnsiTheme="minorHAnsi"/>
          <w:color w:val="auto"/>
          <w:szCs w:val="24"/>
        </w:rPr>
        <w:t xml:space="preserve">, migraine headaches, </w:t>
      </w:r>
      <w:r w:rsidR="002D3A41">
        <w:rPr>
          <w:rFonts w:asciiTheme="minorHAnsi" w:eastAsiaTheme="minorHAnsi" w:hAnsiTheme="minorHAnsi"/>
          <w:color w:val="auto"/>
          <w:szCs w:val="24"/>
        </w:rPr>
        <w:t>TBI,</w:t>
      </w:r>
      <w:r w:rsidR="00263756">
        <w:rPr>
          <w:rFonts w:asciiTheme="minorHAnsi" w:eastAsiaTheme="minorHAnsi" w:hAnsiTheme="minorHAnsi"/>
          <w:color w:val="auto"/>
          <w:szCs w:val="24"/>
        </w:rPr>
        <w:t xml:space="preserve"> and left </w:t>
      </w:r>
      <w:proofErr w:type="spellStart"/>
      <w:r w:rsidR="00263756">
        <w:rPr>
          <w:rFonts w:asciiTheme="minorHAnsi" w:eastAsiaTheme="minorHAnsi" w:hAnsiTheme="minorHAnsi"/>
          <w:color w:val="auto"/>
          <w:szCs w:val="24"/>
        </w:rPr>
        <w:t>ulnar</w:t>
      </w:r>
      <w:proofErr w:type="spellEnd"/>
      <w:r w:rsidR="00263756">
        <w:rPr>
          <w:rFonts w:asciiTheme="minorHAnsi" w:eastAsiaTheme="minorHAnsi" w:hAnsiTheme="minorHAnsi"/>
          <w:color w:val="auto"/>
          <w:szCs w:val="24"/>
        </w:rPr>
        <w:t xml:space="preserve"> neuropathy</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263756">
        <w:rPr>
          <w:rFonts w:asciiTheme="minorHAnsi" w:eastAsiaTheme="minorHAnsi" w:hAnsiTheme="minorHAnsi"/>
          <w:color w:val="auto"/>
          <w:szCs w:val="24"/>
        </w:rPr>
        <w:t>s</w:t>
      </w:r>
      <w:r w:rsidR="00412658" w:rsidRPr="00AE3316">
        <w:rPr>
          <w:rFonts w:asciiTheme="minorHAnsi" w:eastAsiaTheme="minorHAnsi" w:hAnsiTheme="minorHAnsi"/>
          <w:color w:val="auto"/>
          <w:szCs w:val="24"/>
        </w:rPr>
        <w:t xml:space="preserve">, the Board </w:t>
      </w:r>
      <w:r w:rsidR="00412658" w:rsidRPr="007109B3">
        <w:rPr>
          <w:rFonts w:asciiTheme="minorHAnsi" w:eastAsiaTheme="minorHAnsi" w:hAnsiTheme="minorHAnsi"/>
          <w:color w:val="auto"/>
          <w:szCs w:val="24"/>
        </w:rPr>
        <w:t>unanimously recommends</w:t>
      </w:r>
      <w:r w:rsidR="00412658" w:rsidRPr="00AE3316">
        <w:rPr>
          <w:rFonts w:asciiTheme="minorHAnsi" w:eastAsiaTheme="minorHAnsi" w:hAnsiTheme="minorHAnsi"/>
          <w:color w:val="auto"/>
          <w:szCs w:val="24"/>
        </w:rPr>
        <w:t xml:space="preserve"> no </w:t>
      </w:r>
      <w:r w:rsidR="008521AC">
        <w:rPr>
          <w:rFonts w:asciiTheme="minorHAnsi" w:eastAsiaTheme="minorHAnsi" w:hAnsiTheme="minorHAnsi"/>
          <w:color w:val="auto"/>
          <w:szCs w:val="24"/>
        </w:rPr>
        <w:t>change from</w:t>
      </w:r>
      <w:r w:rsidR="00412658" w:rsidRPr="00AE3316">
        <w:rPr>
          <w:rFonts w:asciiTheme="minorHAnsi" w:eastAsiaTheme="minorHAnsi" w:hAnsiTheme="minorHAnsi"/>
          <w:color w:val="auto"/>
          <w:szCs w:val="24"/>
        </w:rPr>
        <w:t xml:space="preserve"> the PEB adjudication as not unfitting.</w:t>
      </w:r>
      <w:r w:rsidR="007109B3">
        <w:rPr>
          <w:rFonts w:asciiTheme="minorHAnsi" w:eastAsia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263756">
        <w:rPr>
          <w:rFonts w:asciiTheme="minorHAnsi" w:hAnsiTheme="minorHAnsi"/>
          <w:color w:val="auto"/>
          <w:szCs w:val="24"/>
        </w:rPr>
        <w:t>gastroesophageal reflux, irritable bowel syndrome and low back pain with sciatica</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FD103A">
        <w:rPr>
          <w:rFonts w:asciiTheme="minorHAnsi" w:eastAsiaTheme="minorHAnsi" w:hAnsiTheme="minorHAnsi"/>
          <w:color w:val="auto"/>
          <w:szCs w:val="24"/>
        </w:rPr>
        <w:t>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412658" w:rsidRPr="00AE3316">
        <w:rPr>
          <w:rFonts w:asciiTheme="minorHAnsi" w:hAnsiTheme="minorHAnsi"/>
          <w:color w:val="auto"/>
          <w:szCs w:val="24"/>
        </w:rPr>
        <w:t xml:space="preserve">; the </w:t>
      </w:r>
      <w:r w:rsidR="00412658" w:rsidRPr="007109B3">
        <w:rPr>
          <w:rFonts w:asciiTheme="minorHAnsi" w:hAnsiTheme="minorHAnsi"/>
          <w:color w:val="auto"/>
          <w:szCs w:val="24"/>
        </w:rPr>
        <w:t>Board unanimously agrees that it cannot</w:t>
      </w:r>
      <w:r w:rsidR="00412658" w:rsidRPr="007109B3">
        <w:rPr>
          <w:rFonts w:asciiTheme="minorHAnsi" w:hAnsiTheme="minorHAnsi"/>
          <w:color w:val="000080"/>
          <w:szCs w:val="24"/>
        </w:rPr>
        <w:t xml:space="preserve"> </w:t>
      </w:r>
      <w:r w:rsidR="00412658" w:rsidRPr="007109B3">
        <w:rPr>
          <w:rFonts w:asciiTheme="minorHAnsi" w:hAnsiTheme="minorHAnsi"/>
          <w:color w:val="auto"/>
          <w:szCs w:val="24"/>
        </w:rPr>
        <w:t>recommend any findings of unfit for additional rating at separation.</w:t>
      </w:r>
      <w:r w:rsidR="00FD103A" w:rsidRPr="007109B3">
        <w:rPr>
          <w:rFonts w:asciiTheme="minorHAnsi" w:hAnsiTheme="minorHAnsi"/>
          <w:color w:val="auto"/>
          <w:szCs w:val="24"/>
        </w:rPr>
        <w:t xml:space="preserve">  </w:t>
      </w:r>
      <w:r w:rsidR="00412658" w:rsidRPr="007109B3">
        <w:rPr>
          <w:rFonts w:asciiTheme="minorHAnsi" w:hAnsiTheme="minorHAnsi"/>
          <w:color w:val="auto"/>
          <w:szCs w:val="24"/>
        </w:rPr>
        <w:t>The Board unanimously agrees</w:t>
      </w:r>
      <w:r w:rsidR="00412658" w:rsidRPr="00CD15BE">
        <w:rPr>
          <w:rFonts w:asciiTheme="minorHAnsi" w:hAnsiTheme="minorHAnsi"/>
          <w:color w:val="auto"/>
          <w:szCs w:val="24"/>
        </w:rPr>
        <w:t xml:space="preserve">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FB593A" w:rsidRDefault="00C56FC8" w:rsidP="00BE7789">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FD103A">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 xml:space="preserve">The Board recommends that the CI’s prior determination be modified as follows and that the discharge with severance pay be </w:t>
      </w:r>
      <w:proofErr w:type="spellStart"/>
      <w:r w:rsidRPr="00B95833">
        <w:rPr>
          <w:rFonts w:asciiTheme="minorHAnsi" w:hAnsiTheme="minorHAnsi"/>
          <w:color w:val="auto"/>
          <w:szCs w:val="24"/>
        </w:rPr>
        <w:t>recharacterized</w:t>
      </w:r>
      <w:proofErr w:type="spellEnd"/>
      <w:r w:rsidRPr="00B95833">
        <w:rPr>
          <w:rFonts w:asciiTheme="minorHAnsi" w:hAnsiTheme="minorHAnsi"/>
          <w:color w:val="auto"/>
          <w:szCs w:val="24"/>
        </w:rPr>
        <w:t xml:space="preserve"> to reflect permanent disability retirement, effective as of the date of his prior medical separation.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FD103A"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Neck Pain</w:t>
            </w:r>
          </w:p>
        </w:tc>
        <w:tc>
          <w:tcPr>
            <w:tcW w:w="1710" w:type="dxa"/>
          </w:tcPr>
          <w:p w:rsidR="00A95BBA" w:rsidRPr="00AC713F" w:rsidRDefault="00FD103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5237</w:t>
            </w:r>
          </w:p>
        </w:tc>
        <w:tc>
          <w:tcPr>
            <w:tcW w:w="1170" w:type="dxa"/>
          </w:tcPr>
          <w:p w:rsidR="00A95BBA" w:rsidRPr="00AC713F" w:rsidRDefault="00FD103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FD103A" w:rsidRPr="00AC713F" w:rsidTr="0085089F">
        <w:trPr>
          <w:jc w:val="center"/>
        </w:trPr>
        <w:tc>
          <w:tcPr>
            <w:tcW w:w="6480" w:type="dxa"/>
          </w:tcPr>
          <w:p w:rsidR="00FD103A" w:rsidRPr="00AC713F" w:rsidRDefault="00FD103A"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Left Shoulder Pain</w:t>
            </w:r>
          </w:p>
        </w:tc>
        <w:tc>
          <w:tcPr>
            <w:tcW w:w="1710" w:type="dxa"/>
          </w:tcPr>
          <w:p w:rsidR="00FD103A" w:rsidRPr="00AC713F" w:rsidRDefault="00FD103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tcPr>
          <w:p w:rsidR="00FD103A" w:rsidRPr="00AC713F" w:rsidRDefault="00FD103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FD103A" w:rsidRPr="00AC713F" w:rsidTr="0085089F">
        <w:trPr>
          <w:jc w:val="center"/>
        </w:trPr>
        <w:tc>
          <w:tcPr>
            <w:tcW w:w="6480" w:type="dxa"/>
          </w:tcPr>
          <w:p w:rsidR="00FD103A" w:rsidRPr="00AC713F" w:rsidRDefault="00FD103A"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Left Knee Pain</w:t>
            </w:r>
          </w:p>
        </w:tc>
        <w:tc>
          <w:tcPr>
            <w:tcW w:w="1710" w:type="dxa"/>
          </w:tcPr>
          <w:p w:rsidR="00FD103A" w:rsidRPr="00AC713F" w:rsidRDefault="00FD103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tcPr>
          <w:p w:rsidR="00FD103A" w:rsidRPr="00AC713F" w:rsidRDefault="00FD103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FD103A"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C55918">
        <w:rPr>
          <w:rFonts w:asciiTheme="minorHAnsi" w:hAnsiTheme="minorHAnsi"/>
          <w:color w:val="auto"/>
        </w:rPr>
        <w:t>1</w:t>
      </w:r>
      <w:r w:rsidR="00743C31">
        <w:rPr>
          <w:rFonts w:asciiTheme="minorHAnsi" w:hAnsiTheme="minorHAnsi"/>
          <w:color w:val="auto"/>
        </w:rPr>
        <w:t>10324</w:t>
      </w:r>
      <w:r w:rsidR="00FB2A38">
        <w:rPr>
          <w:rFonts w:asciiTheme="minorHAnsi" w:hAnsiTheme="minorHAnsi"/>
          <w:color w:val="auto"/>
        </w:rPr>
        <w:t>, w/</w:t>
      </w:r>
      <w:proofErr w:type="spellStart"/>
      <w:r w:rsidR="00FB2A38">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Service </w:t>
      </w:r>
      <w:r w:rsidR="00FB2A38">
        <w:rPr>
          <w:rFonts w:asciiTheme="minorHAnsi" w:hAnsiTheme="minorHAnsi"/>
          <w:color w:val="auto"/>
        </w:rPr>
        <w:t>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FB2A38">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F40A32">
        <w:rPr>
          <w:rFonts w:asciiTheme="minorHAnsi" w:hAnsiTheme="minorHAnsi"/>
          <w:color w:val="auto"/>
        </w:rPr>
        <w:t xml:space="preserve"> </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F40A32"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F40A32" w:rsidRDefault="00F40A32">
      <w:pPr>
        <w:rPr>
          <w:rFonts w:asciiTheme="minorHAnsi" w:hAnsiTheme="minorHAnsi"/>
          <w:color w:val="auto"/>
        </w:rPr>
      </w:pPr>
      <w:r>
        <w:rPr>
          <w:rFonts w:asciiTheme="minorHAnsi" w:hAnsiTheme="minorHAnsi"/>
          <w:color w:val="auto"/>
        </w:rPr>
        <w:br w:type="page"/>
      </w:r>
    </w:p>
    <w:p w:rsidR="00F40A32" w:rsidRPr="00F40A32" w:rsidRDefault="00F40A32" w:rsidP="00F40A32">
      <w:pPr>
        <w:tabs>
          <w:tab w:val="left" w:pos="0"/>
          <w:tab w:val="left" w:pos="4320"/>
        </w:tabs>
        <w:spacing w:line="240" w:lineRule="exact"/>
        <w:jc w:val="both"/>
        <w:rPr>
          <w:rFonts w:asciiTheme="minorHAnsi" w:hAnsiTheme="minorHAnsi"/>
          <w:color w:val="auto"/>
        </w:rPr>
      </w:pPr>
      <w:r w:rsidRPr="00F40A32">
        <w:rPr>
          <w:rFonts w:asciiTheme="minorHAnsi" w:hAnsiTheme="minorHAnsi"/>
          <w:color w:val="auto"/>
        </w:rPr>
        <w:lastRenderedPageBreak/>
        <w:t>SFMR-RB</w:t>
      </w:r>
      <w:r w:rsidRPr="00F40A32">
        <w:rPr>
          <w:rFonts w:asciiTheme="minorHAnsi" w:hAnsiTheme="minorHAnsi"/>
          <w:color w:val="auto"/>
        </w:rPr>
        <w:tab/>
      </w:r>
      <w:r w:rsidRPr="00F40A32">
        <w:rPr>
          <w:rFonts w:asciiTheme="minorHAnsi" w:hAnsiTheme="minorHAnsi"/>
          <w:color w:val="auto"/>
        </w:rPr>
        <w:tab/>
      </w:r>
      <w:r w:rsidRPr="00F40A32">
        <w:rPr>
          <w:rFonts w:asciiTheme="minorHAnsi" w:hAnsiTheme="minorHAnsi"/>
          <w:color w:val="auto"/>
        </w:rPr>
        <w:tab/>
      </w:r>
      <w:r w:rsidRPr="00F40A32">
        <w:rPr>
          <w:rFonts w:asciiTheme="minorHAnsi" w:hAnsiTheme="minorHAnsi"/>
          <w:color w:val="auto"/>
        </w:rPr>
        <w:tab/>
      </w:r>
      <w:r w:rsidRPr="00F40A32">
        <w:rPr>
          <w:rFonts w:asciiTheme="minorHAnsi" w:hAnsiTheme="minorHAnsi"/>
          <w:color w:val="auto"/>
        </w:rPr>
        <w:tab/>
      </w:r>
      <w:r w:rsidRPr="00F40A32">
        <w:rPr>
          <w:rFonts w:asciiTheme="minorHAnsi" w:hAnsiTheme="minorHAnsi"/>
          <w:color w:val="auto"/>
        </w:rPr>
        <w:tab/>
      </w:r>
      <w:r w:rsidRPr="00F40A32">
        <w:rPr>
          <w:rFonts w:asciiTheme="minorHAnsi" w:hAnsiTheme="minorHAnsi"/>
          <w:color w:val="auto"/>
        </w:rPr>
        <w:tab/>
      </w:r>
      <w:r w:rsidRPr="00F40A32">
        <w:rPr>
          <w:rFonts w:asciiTheme="minorHAnsi" w:hAnsiTheme="minorHAnsi"/>
          <w:color w:val="auto"/>
        </w:rPr>
        <w:tab/>
      </w:r>
      <w:r w:rsidRPr="00F40A32">
        <w:rPr>
          <w:rFonts w:asciiTheme="minorHAnsi" w:hAnsiTheme="minorHAnsi"/>
          <w:color w:val="auto"/>
        </w:rPr>
        <w:tab/>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r w:rsidRPr="00F40A32">
        <w:rPr>
          <w:rFonts w:asciiTheme="minorHAnsi" w:hAnsiTheme="minorHAnsi"/>
          <w:color w:val="auto"/>
        </w:rPr>
        <w:t xml:space="preserve">MEMORANDUM FOR Commander, US Army Physical Disability Agency </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r w:rsidRPr="00F40A32">
        <w:rPr>
          <w:rFonts w:asciiTheme="minorHAnsi" w:hAnsiTheme="minorHAnsi"/>
          <w:color w:val="auto"/>
        </w:rPr>
        <w:t xml:space="preserve">SUBJECT:  Department of Defense Physical Disability Board of Review Recommendation </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r w:rsidRPr="00F40A32">
        <w:rPr>
          <w:rFonts w:asciiTheme="minorHAnsi" w:hAnsiTheme="minorHAnsi"/>
          <w:color w:val="auto"/>
        </w:rPr>
        <w:t>1.  Under the authority of Title 10, United States Code, section 1554(a), I approve the enclosed recommendation of the Department of Defense Physical Disability Board of Review (</w:t>
      </w:r>
      <w:proofErr w:type="spellStart"/>
      <w:r w:rsidRPr="00F40A32">
        <w:rPr>
          <w:rFonts w:asciiTheme="minorHAnsi" w:hAnsiTheme="minorHAnsi"/>
          <w:color w:val="auto"/>
        </w:rPr>
        <w:t>DoD</w:t>
      </w:r>
      <w:proofErr w:type="spellEnd"/>
      <w:r w:rsidRPr="00F40A32">
        <w:rPr>
          <w:rFonts w:asciiTheme="minorHAnsi" w:hAnsiTheme="minorHAnsi"/>
          <w:color w:val="auto"/>
        </w:rPr>
        <w:t xml:space="preserve"> PDBR) pertaining to the individual named in the subject line above to </w:t>
      </w:r>
      <w:proofErr w:type="spellStart"/>
      <w:r w:rsidRPr="00F40A32">
        <w:rPr>
          <w:rFonts w:asciiTheme="minorHAnsi" w:hAnsiTheme="minorHAnsi"/>
          <w:color w:val="auto"/>
        </w:rPr>
        <w:t>recharacterize</w:t>
      </w:r>
      <w:proofErr w:type="spellEnd"/>
      <w:r w:rsidRPr="00F40A32">
        <w:rPr>
          <w:rFonts w:asciiTheme="minorHAnsi" w:hAnsiTheme="minorHAnsi"/>
          <w:color w:val="auto"/>
        </w:rPr>
        <w:t xml:space="preserve"> the individual’s separation as a permanent disability retirement with the combined disability rating of 30% effective the date of the individual’s original medical separation for disability with severance pay.  </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r w:rsidRPr="00F40A32">
        <w:rPr>
          <w:rFonts w:asciiTheme="minorHAnsi" w:hAnsiTheme="minorHAnsi"/>
          <w:color w:val="auto"/>
        </w:rPr>
        <w:t>2.  I direct that all the Department of the Army records of the individual concerned be corrected accordingly no later than 120 days from the date of this memorandum:</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720"/>
        </w:tabs>
        <w:spacing w:line="240" w:lineRule="exact"/>
        <w:jc w:val="both"/>
        <w:rPr>
          <w:rFonts w:asciiTheme="minorHAnsi" w:hAnsiTheme="minorHAnsi"/>
          <w:color w:val="auto"/>
        </w:rPr>
      </w:pPr>
      <w:r w:rsidRPr="00F40A32">
        <w:rPr>
          <w:rFonts w:asciiTheme="minorHAnsi" w:hAnsiTheme="minorHAnsi"/>
          <w:color w:val="auto"/>
        </w:rPr>
        <w:tab/>
        <w:t>a.  Providing a correction to the individual’s separation document showing that the individual was separated by reason of permanent disability retirement effective the date of the original medical separation for disability with severance pay.</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720"/>
        </w:tabs>
        <w:spacing w:line="240" w:lineRule="exact"/>
        <w:jc w:val="both"/>
        <w:rPr>
          <w:rFonts w:asciiTheme="minorHAnsi" w:hAnsiTheme="minorHAnsi"/>
          <w:color w:val="auto"/>
        </w:rPr>
      </w:pPr>
      <w:r w:rsidRPr="00F40A32">
        <w:rPr>
          <w:rFonts w:asciiTheme="minorHAnsi" w:hAnsiTheme="minorHAnsi"/>
          <w:color w:val="auto"/>
        </w:rPr>
        <w:tab/>
      </w:r>
      <w:proofErr w:type="gramStart"/>
      <w:r w:rsidRPr="00F40A32">
        <w:rPr>
          <w:rFonts w:asciiTheme="minorHAnsi" w:hAnsiTheme="minorHAnsi"/>
          <w:color w:val="auto"/>
        </w:rPr>
        <w:t>b.  Providing</w:t>
      </w:r>
      <w:proofErr w:type="gramEnd"/>
      <w:r w:rsidRPr="00F40A32">
        <w:rPr>
          <w:rFonts w:asciiTheme="minorHAnsi" w:hAnsiTheme="minorHAnsi"/>
          <w:color w:val="auto"/>
        </w:rPr>
        <w:t xml:space="preserve"> orders showing that the individual was retired with permanent disability effective the date of the original medical separation for disability with severance pay.</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720"/>
        </w:tabs>
        <w:spacing w:line="240" w:lineRule="exact"/>
        <w:jc w:val="both"/>
        <w:rPr>
          <w:rFonts w:asciiTheme="minorHAnsi" w:hAnsiTheme="minorHAnsi"/>
          <w:color w:val="auto"/>
        </w:rPr>
      </w:pPr>
      <w:r w:rsidRPr="00F40A32">
        <w:rPr>
          <w:rFonts w:asciiTheme="minorHAnsi" w:hAnsiTheme="minorHAnsi"/>
          <w:color w:val="auto"/>
        </w:rPr>
        <w:tab/>
      </w:r>
      <w:proofErr w:type="gramStart"/>
      <w:r w:rsidRPr="00F40A32">
        <w:rPr>
          <w:rFonts w:asciiTheme="minorHAnsi" w:hAnsiTheme="minorHAnsi"/>
          <w:color w:val="auto"/>
        </w:rPr>
        <w:t>c.  Adjusting</w:t>
      </w:r>
      <w:proofErr w:type="gramEnd"/>
      <w:r w:rsidRPr="00F40A32">
        <w:rPr>
          <w:rFonts w:asciiTheme="minorHAnsi" w:hAnsiTheme="minorHAnsi"/>
          <w:color w:val="auto"/>
        </w:rPr>
        <w:t xml:space="preserve"> pay and allowances accordingly.  Pay and allowance adjustment will account for recoupment of severance pay, and payment of permanent retired pay at 30% effective the date of the original medical separation for disability with severance pay.</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720"/>
        </w:tabs>
        <w:spacing w:line="240" w:lineRule="exact"/>
        <w:jc w:val="both"/>
        <w:rPr>
          <w:rFonts w:asciiTheme="minorHAnsi" w:hAnsiTheme="minorHAnsi"/>
          <w:color w:val="auto"/>
        </w:rPr>
      </w:pPr>
      <w:r w:rsidRPr="00F40A32">
        <w:rPr>
          <w:rFonts w:asciiTheme="minorHAnsi" w:hAnsiTheme="minorHAnsi"/>
          <w:color w:val="auto"/>
        </w:rPr>
        <w:tab/>
      </w:r>
      <w:proofErr w:type="gramStart"/>
      <w:r w:rsidRPr="00F40A32">
        <w:rPr>
          <w:rFonts w:asciiTheme="minorHAnsi" w:hAnsiTheme="minorHAnsi"/>
          <w:color w:val="auto"/>
        </w:rPr>
        <w:t>d.  Affording</w:t>
      </w:r>
      <w:proofErr w:type="gramEnd"/>
      <w:r w:rsidRPr="00F40A32">
        <w:rPr>
          <w:rFonts w:asciiTheme="minorHAnsi" w:hAnsiTheme="minorHAnsi"/>
          <w:color w:val="auto"/>
        </w:rPr>
        <w:t xml:space="preserve"> the individual the opportunity to elect Survivor Benefit Plan (SBP) and medical TRICARE retiree options.</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r w:rsidRPr="00F40A32">
        <w:rPr>
          <w:rFonts w:asciiTheme="minorHAnsi" w:hAnsiTheme="minorHAnsi"/>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r w:rsidRPr="00F40A32">
        <w:rPr>
          <w:rFonts w:asciiTheme="minorHAnsi" w:hAnsiTheme="minorHAnsi"/>
          <w:color w:val="auto"/>
        </w:rPr>
        <w:t>BY ORDER OF THE SECRETARY OF THE ARMY:</w:t>
      </w: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p>
    <w:p w:rsidR="00F40A32" w:rsidRPr="00F40A32" w:rsidRDefault="00F40A32" w:rsidP="00F40A32">
      <w:pPr>
        <w:tabs>
          <w:tab w:val="left" w:pos="0"/>
          <w:tab w:val="left" w:pos="4320"/>
        </w:tabs>
        <w:spacing w:line="240" w:lineRule="exact"/>
        <w:jc w:val="both"/>
        <w:rPr>
          <w:rFonts w:asciiTheme="minorHAnsi" w:hAnsiTheme="minorHAnsi"/>
          <w:color w:val="auto"/>
        </w:rPr>
      </w:pPr>
      <w:bookmarkStart w:id="0" w:name="OLE_LINK3"/>
      <w:bookmarkStart w:id="1" w:name="OLE_LINK4"/>
      <w:r w:rsidRPr="00F40A32">
        <w:rPr>
          <w:rFonts w:asciiTheme="minorHAnsi" w:hAnsiTheme="minorHAnsi"/>
          <w:color w:val="auto"/>
        </w:rPr>
        <w:t>Encl</w:t>
      </w:r>
      <w:r w:rsidRPr="00F40A32">
        <w:rPr>
          <w:rFonts w:asciiTheme="minorHAnsi" w:hAnsiTheme="minorHAnsi"/>
          <w:color w:val="auto"/>
        </w:rPr>
        <w:tab/>
      </w:r>
      <w:r>
        <w:rPr>
          <w:rFonts w:asciiTheme="minorHAnsi" w:hAnsiTheme="minorHAnsi"/>
          <w:color w:val="auto"/>
        </w:rPr>
        <w:t xml:space="preserve"> </w:t>
      </w:r>
    </w:p>
    <w:p w:rsidR="00F40A32" w:rsidRPr="00F40A32" w:rsidRDefault="00F40A32" w:rsidP="00F40A32">
      <w:pPr>
        <w:tabs>
          <w:tab w:val="left" w:pos="0"/>
          <w:tab w:val="left" w:pos="4320"/>
        </w:tabs>
        <w:spacing w:line="240" w:lineRule="exact"/>
        <w:jc w:val="both"/>
        <w:rPr>
          <w:rFonts w:asciiTheme="minorHAnsi" w:hAnsiTheme="minorHAnsi"/>
          <w:color w:val="auto"/>
        </w:rPr>
      </w:pPr>
      <w:r w:rsidRPr="00F40A32">
        <w:rPr>
          <w:rFonts w:asciiTheme="minorHAnsi" w:hAnsiTheme="minorHAnsi"/>
          <w:color w:val="auto"/>
        </w:rPr>
        <w:tab/>
        <w:t>Deputy Assistant Secretary</w:t>
      </w:r>
    </w:p>
    <w:p w:rsidR="00F40A32" w:rsidRPr="00F40A32" w:rsidRDefault="00F40A32" w:rsidP="00F40A32">
      <w:pPr>
        <w:tabs>
          <w:tab w:val="left" w:pos="0"/>
          <w:tab w:val="left" w:pos="4320"/>
        </w:tabs>
        <w:spacing w:line="240" w:lineRule="exact"/>
        <w:jc w:val="both"/>
        <w:rPr>
          <w:rFonts w:asciiTheme="minorHAnsi" w:hAnsiTheme="minorHAnsi"/>
          <w:color w:val="auto"/>
        </w:rPr>
      </w:pPr>
      <w:r w:rsidRPr="00F40A32">
        <w:rPr>
          <w:rFonts w:asciiTheme="minorHAnsi" w:hAnsiTheme="minorHAnsi"/>
          <w:color w:val="auto"/>
        </w:rPr>
        <w:tab/>
        <w:t xml:space="preserve"> (Army Review Boards)</w:t>
      </w:r>
      <w:bookmarkEnd w:id="0"/>
      <w:bookmarkEnd w:id="1"/>
    </w:p>
    <w:p w:rsidR="00B522CD" w:rsidRPr="0085089F" w:rsidRDefault="00B522CD" w:rsidP="007B69E4">
      <w:pPr>
        <w:tabs>
          <w:tab w:val="left" w:pos="0"/>
          <w:tab w:val="left" w:pos="432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5D692F" w:rsidRDefault="005D692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5D692F" w:rsidSect="005000AB">
      <w:footerReference w:type="even" r:id="rId8"/>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45" w:rsidRDefault="000E0645">
      <w:r>
        <w:separator/>
      </w:r>
    </w:p>
  </w:endnote>
  <w:endnote w:type="continuationSeparator" w:id="0">
    <w:p w:rsidR="000E0645" w:rsidRDefault="000E0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A0" w:rsidRDefault="005C6C3C">
    <w:pPr>
      <w:pStyle w:val="Footer"/>
      <w:framePr w:wrap="around" w:vAnchor="text" w:hAnchor="margin" w:xAlign="center" w:y="1"/>
      <w:rPr>
        <w:rStyle w:val="PageNumber"/>
      </w:rPr>
    </w:pPr>
    <w:r>
      <w:rPr>
        <w:rStyle w:val="PageNumber"/>
      </w:rPr>
      <w:fldChar w:fldCharType="begin"/>
    </w:r>
    <w:r w:rsidR="00D754A0">
      <w:rPr>
        <w:rStyle w:val="PageNumber"/>
      </w:rPr>
      <w:instrText xml:space="preserve">PAGE  </w:instrText>
    </w:r>
    <w:r>
      <w:rPr>
        <w:rStyle w:val="PageNumber"/>
      </w:rPr>
      <w:fldChar w:fldCharType="separate"/>
    </w:r>
    <w:r w:rsidR="00D754A0">
      <w:rPr>
        <w:rStyle w:val="PageNumber"/>
        <w:noProof/>
      </w:rPr>
      <w:t>2</w:t>
    </w:r>
    <w:r>
      <w:rPr>
        <w:rStyle w:val="PageNumber"/>
      </w:rPr>
      <w:fldChar w:fldCharType="end"/>
    </w:r>
  </w:p>
  <w:p w:rsidR="00D754A0" w:rsidRDefault="00D754A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A0" w:rsidRPr="00AC713F" w:rsidRDefault="005C6C3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754A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40A32">
      <w:rPr>
        <w:rStyle w:val="PageNumber"/>
        <w:rFonts w:asciiTheme="minorHAnsi" w:hAnsiTheme="minorHAnsi"/>
        <w:noProof/>
        <w:color w:val="auto"/>
      </w:rPr>
      <w:t>10</w:t>
    </w:r>
    <w:r w:rsidRPr="00AC713F">
      <w:rPr>
        <w:rStyle w:val="PageNumber"/>
        <w:rFonts w:asciiTheme="minorHAnsi" w:hAnsiTheme="minorHAnsi"/>
        <w:color w:val="auto"/>
      </w:rPr>
      <w:fldChar w:fldCharType="end"/>
    </w:r>
  </w:p>
  <w:p w:rsidR="00D754A0" w:rsidRPr="00AC713F" w:rsidRDefault="00D754A0"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1100216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A0" w:rsidRDefault="00D754A0" w:rsidP="008A439D">
    <w:pPr>
      <w:pStyle w:val="Footer"/>
    </w:pPr>
  </w:p>
  <w:p w:rsidR="00D754A0" w:rsidRDefault="00D75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45" w:rsidRDefault="000E0645">
      <w:r>
        <w:separator/>
      </w:r>
    </w:p>
  </w:footnote>
  <w:footnote w:type="continuationSeparator" w:id="0">
    <w:p w:rsidR="000E0645" w:rsidRDefault="000E0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81666"/>
  </w:hdrShapeDefaults>
  <w:footnotePr>
    <w:numRestart w:val="eachSect"/>
    <w:footnote w:id="-1"/>
    <w:footnote w:id="0"/>
  </w:footnotePr>
  <w:endnotePr>
    <w:endnote w:id="-1"/>
    <w:endnote w:id="0"/>
  </w:endnotePr>
  <w:compat/>
  <w:rsids>
    <w:rsidRoot w:val="001C28D1"/>
    <w:rsid w:val="000027D6"/>
    <w:rsid w:val="000040EB"/>
    <w:rsid w:val="00005675"/>
    <w:rsid w:val="000059FA"/>
    <w:rsid w:val="00006F87"/>
    <w:rsid w:val="00010ABA"/>
    <w:rsid w:val="00012428"/>
    <w:rsid w:val="00013417"/>
    <w:rsid w:val="000145C2"/>
    <w:rsid w:val="0001473F"/>
    <w:rsid w:val="00014A9E"/>
    <w:rsid w:val="00014D04"/>
    <w:rsid w:val="00015D6E"/>
    <w:rsid w:val="000172DB"/>
    <w:rsid w:val="00017915"/>
    <w:rsid w:val="00021361"/>
    <w:rsid w:val="00022D8A"/>
    <w:rsid w:val="00023913"/>
    <w:rsid w:val="00023D43"/>
    <w:rsid w:val="0002448F"/>
    <w:rsid w:val="000256E9"/>
    <w:rsid w:val="000322FC"/>
    <w:rsid w:val="00032986"/>
    <w:rsid w:val="00032E07"/>
    <w:rsid w:val="000332CA"/>
    <w:rsid w:val="0003374E"/>
    <w:rsid w:val="000344E6"/>
    <w:rsid w:val="00035C3A"/>
    <w:rsid w:val="0003603E"/>
    <w:rsid w:val="00036E4B"/>
    <w:rsid w:val="000379D0"/>
    <w:rsid w:val="00040FC4"/>
    <w:rsid w:val="00041267"/>
    <w:rsid w:val="000416F8"/>
    <w:rsid w:val="0004178A"/>
    <w:rsid w:val="000428C2"/>
    <w:rsid w:val="00042C26"/>
    <w:rsid w:val="00043382"/>
    <w:rsid w:val="0004586D"/>
    <w:rsid w:val="00046CEA"/>
    <w:rsid w:val="00050EBB"/>
    <w:rsid w:val="00051622"/>
    <w:rsid w:val="00051ACF"/>
    <w:rsid w:val="00052234"/>
    <w:rsid w:val="00053D7C"/>
    <w:rsid w:val="000553FB"/>
    <w:rsid w:val="000577C9"/>
    <w:rsid w:val="0006431E"/>
    <w:rsid w:val="0006637B"/>
    <w:rsid w:val="00070881"/>
    <w:rsid w:val="00072433"/>
    <w:rsid w:val="00075702"/>
    <w:rsid w:val="000775C2"/>
    <w:rsid w:val="000806AD"/>
    <w:rsid w:val="00082482"/>
    <w:rsid w:val="00086376"/>
    <w:rsid w:val="000864C2"/>
    <w:rsid w:val="0008708B"/>
    <w:rsid w:val="00092619"/>
    <w:rsid w:val="00092C66"/>
    <w:rsid w:val="00094E4F"/>
    <w:rsid w:val="000959B1"/>
    <w:rsid w:val="000A0699"/>
    <w:rsid w:val="000A23DC"/>
    <w:rsid w:val="000A2BCE"/>
    <w:rsid w:val="000A41E3"/>
    <w:rsid w:val="000A48F7"/>
    <w:rsid w:val="000A4BBA"/>
    <w:rsid w:val="000A5071"/>
    <w:rsid w:val="000B0CBC"/>
    <w:rsid w:val="000B4789"/>
    <w:rsid w:val="000B4C99"/>
    <w:rsid w:val="000B7EDD"/>
    <w:rsid w:val="000C06F6"/>
    <w:rsid w:val="000C123B"/>
    <w:rsid w:val="000C1D34"/>
    <w:rsid w:val="000C2362"/>
    <w:rsid w:val="000C3C13"/>
    <w:rsid w:val="000C53F9"/>
    <w:rsid w:val="000C5813"/>
    <w:rsid w:val="000C75CF"/>
    <w:rsid w:val="000C76E1"/>
    <w:rsid w:val="000C7DE4"/>
    <w:rsid w:val="000D15E7"/>
    <w:rsid w:val="000D1A24"/>
    <w:rsid w:val="000D21C7"/>
    <w:rsid w:val="000D248A"/>
    <w:rsid w:val="000D2AD7"/>
    <w:rsid w:val="000D35D8"/>
    <w:rsid w:val="000D43F9"/>
    <w:rsid w:val="000D4717"/>
    <w:rsid w:val="000D6457"/>
    <w:rsid w:val="000D7D55"/>
    <w:rsid w:val="000E0541"/>
    <w:rsid w:val="000E0645"/>
    <w:rsid w:val="000E0993"/>
    <w:rsid w:val="000E157F"/>
    <w:rsid w:val="000E37E0"/>
    <w:rsid w:val="000E466A"/>
    <w:rsid w:val="000F02BE"/>
    <w:rsid w:val="000F427B"/>
    <w:rsid w:val="000F4302"/>
    <w:rsid w:val="000F7181"/>
    <w:rsid w:val="001008C1"/>
    <w:rsid w:val="001023DB"/>
    <w:rsid w:val="00103CCF"/>
    <w:rsid w:val="001040A3"/>
    <w:rsid w:val="0010417F"/>
    <w:rsid w:val="001042D2"/>
    <w:rsid w:val="0010530E"/>
    <w:rsid w:val="00105C07"/>
    <w:rsid w:val="00107434"/>
    <w:rsid w:val="00107EC5"/>
    <w:rsid w:val="001103CD"/>
    <w:rsid w:val="001125F4"/>
    <w:rsid w:val="00113BE1"/>
    <w:rsid w:val="00113EC3"/>
    <w:rsid w:val="00114F20"/>
    <w:rsid w:val="00120A26"/>
    <w:rsid w:val="001211AF"/>
    <w:rsid w:val="001219DF"/>
    <w:rsid w:val="001231DC"/>
    <w:rsid w:val="001239FC"/>
    <w:rsid w:val="00124B45"/>
    <w:rsid w:val="001272AE"/>
    <w:rsid w:val="001306A0"/>
    <w:rsid w:val="001315DD"/>
    <w:rsid w:val="001339A7"/>
    <w:rsid w:val="00135385"/>
    <w:rsid w:val="001364D1"/>
    <w:rsid w:val="00136DAA"/>
    <w:rsid w:val="00142008"/>
    <w:rsid w:val="00142EBA"/>
    <w:rsid w:val="00143610"/>
    <w:rsid w:val="00143B79"/>
    <w:rsid w:val="001476CF"/>
    <w:rsid w:val="00150B8A"/>
    <w:rsid w:val="00150DCB"/>
    <w:rsid w:val="00151912"/>
    <w:rsid w:val="00151BDF"/>
    <w:rsid w:val="00153740"/>
    <w:rsid w:val="001541C5"/>
    <w:rsid w:val="00156086"/>
    <w:rsid w:val="0015623F"/>
    <w:rsid w:val="00156585"/>
    <w:rsid w:val="00156BA9"/>
    <w:rsid w:val="00161761"/>
    <w:rsid w:val="001628B8"/>
    <w:rsid w:val="001638DE"/>
    <w:rsid w:val="00164C62"/>
    <w:rsid w:val="00166182"/>
    <w:rsid w:val="00166F72"/>
    <w:rsid w:val="00170DCF"/>
    <w:rsid w:val="00171960"/>
    <w:rsid w:val="001745DD"/>
    <w:rsid w:val="001766E4"/>
    <w:rsid w:val="00177659"/>
    <w:rsid w:val="001779E5"/>
    <w:rsid w:val="00177D1D"/>
    <w:rsid w:val="00182A4C"/>
    <w:rsid w:val="0018312F"/>
    <w:rsid w:val="001837D6"/>
    <w:rsid w:val="00183F77"/>
    <w:rsid w:val="00185DA8"/>
    <w:rsid w:val="00185ECB"/>
    <w:rsid w:val="001865E0"/>
    <w:rsid w:val="00186D7F"/>
    <w:rsid w:val="001870F0"/>
    <w:rsid w:val="00187BEA"/>
    <w:rsid w:val="00190E48"/>
    <w:rsid w:val="00191A51"/>
    <w:rsid w:val="001923C7"/>
    <w:rsid w:val="0019273F"/>
    <w:rsid w:val="00193460"/>
    <w:rsid w:val="00193768"/>
    <w:rsid w:val="00193814"/>
    <w:rsid w:val="00193AD5"/>
    <w:rsid w:val="00194930"/>
    <w:rsid w:val="00196587"/>
    <w:rsid w:val="001975F9"/>
    <w:rsid w:val="001A08CD"/>
    <w:rsid w:val="001A2944"/>
    <w:rsid w:val="001A5092"/>
    <w:rsid w:val="001A5320"/>
    <w:rsid w:val="001A5E62"/>
    <w:rsid w:val="001A630D"/>
    <w:rsid w:val="001A7538"/>
    <w:rsid w:val="001B0B1A"/>
    <w:rsid w:val="001B2457"/>
    <w:rsid w:val="001B4EC2"/>
    <w:rsid w:val="001B50D1"/>
    <w:rsid w:val="001B5837"/>
    <w:rsid w:val="001B5B59"/>
    <w:rsid w:val="001B60E0"/>
    <w:rsid w:val="001B6440"/>
    <w:rsid w:val="001B7C8C"/>
    <w:rsid w:val="001C08BE"/>
    <w:rsid w:val="001C181A"/>
    <w:rsid w:val="001C1877"/>
    <w:rsid w:val="001C2053"/>
    <w:rsid w:val="001C252F"/>
    <w:rsid w:val="001C28D1"/>
    <w:rsid w:val="001C404D"/>
    <w:rsid w:val="001C4595"/>
    <w:rsid w:val="001C5CFC"/>
    <w:rsid w:val="001C7380"/>
    <w:rsid w:val="001C7418"/>
    <w:rsid w:val="001D0051"/>
    <w:rsid w:val="001D2224"/>
    <w:rsid w:val="001D2A49"/>
    <w:rsid w:val="001D4F88"/>
    <w:rsid w:val="001D68CF"/>
    <w:rsid w:val="001D6A8C"/>
    <w:rsid w:val="001D7A56"/>
    <w:rsid w:val="001D7DCD"/>
    <w:rsid w:val="001E086F"/>
    <w:rsid w:val="001E118B"/>
    <w:rsid w:val="001E15C0"/>
    <w:rsid w:val="001E18E0"/>
    <w:rsid w:val="001E18E2"/>
    <w:rsid w:val="001E19D0"/>
    <w:rsid w:val="001E2A30"/>
    <w:rsid w:val="001E6CD0"/>
    <w:rsid w:val="001F64A6"/>
    <w:rsid w:val="00200AA0"/>
    <w:rsid w:val="00201FD8"/>
    <w:rsid w:val="00202325"/>
    <w:rsid w:val="00202736"/>
    <w:rsid w:val="002030BE"/>
    <w:rsid w:val="00203652"/>
    <w:rsid w:val="0020485B"/>
    <w:rsid w:val="002060B6"/>
    <w:rsid w:val="002066B5"/>
    <w:rsid w:val="00212638"/>
    <w:rsid w:val="00215ED6"/>
    <w:rsid w:val="00216049"/>
    <w:rsid w:val="00217606"/>
    <w:rsid w:val="00217C09"/>
    <w:rsid w:val="002201F2"/>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40DE"/>
    <w:rsid w:val="00244DC3"/>
    <w:rsid w:val="00246218"/>
    <w:rsid w:val="00246860"/>
    <w:rsid w:val="00246DFF"/>
    <w:rsid w:val="00246E89"/>
    <w:rsid w:val="0025183C"/>
    <w:rsid w:val="00251E3D"/>
    <w:rsid w:val="002528EC"/>
    <w:rsid w:val="00255006"/>
    <w:rsid w:val="00255049"/>
    <w:rsid w:val="002553DA"/>
    <w:rsid w:val="00257DE2"/>
    <w:rsid w:val="00257DE5"/>
    <w:rsid w:val="00260531"/>
    <w:rsid w:val="0026318D"/>
    <w:rsid w:val="00263756"/>
    <w:rsid w:val="0026378D"/>
    <w:rsid w:val="00270864"/>
    <w:rsid w:val="002712F7"/>
    <w:rsid w:val="0027159C"/>
    <w:rsid w:val="002716F8"/>
    <w:rsid w:val="00274549"/>
    <w:rsid w:val="00274E46"/>
    <w:rsid w:val="00275183"/>
    <w:rsid w:val="00276B97"/>
    <w:rsid w:val="00276C86"/>
    <w:rsid w:val="002810A4"/>
    <w:rsid w:val="00281CB9"/>
    <w:rsid w:val="00282F2A"/>
    <w:rsid w:val="00284A26"/>
    <w:rsid w:val="00284ACE"/>
    <w:rsid w:val="00285B71"/>
    <w:rsid w:val="00286283"/>
    <w:rsid w:val="00287006"/>
    <w:rsid w:val="00287FC5"/>
    <w:rsid w:val="00290645"/>
    <w:rsid w:val="00292D11"/>
    <w:rsid w:val="00294437"/>
    <w:rsid w:val="002966D2"/>
    <w:rsid w:val="00296F5A"/>
    <w:rsid w:val="002A1DD5"/>
    <w:rsid w:val="002A3237"/>
    <w:rsid w:val="002A58B7"/>
    <w:rsid w:val="002A685E"/>
    <w:rsid w:val="002A72C7"/>
    <w:rsid w:val="002B03B2"/>
    <w:rsid w:val="002B0749"/>
    <w:rsid w:val="002B0EE6"/>
    <w:rsid w:val="002B193D"/>
    <w:rsid w:val="002B2645"/>
    <w:rsid w:val="002B543C"/>
    <w:rsid w:val="002B5E14"/>
    <w:rsid w:val="002B608E"/>
    <w:rsid w:val="002B6FA0"/>
    <w:rsid w:val="002C5DE2"/>
    <w:rsid w:val="002C5F10"/>
    <w:rsid w:val="002C6E5B"/>
    <w:rsid w:val="002D18B4"/>
    <w:rsid w:val="002D231A"/>
    <w:rsid w:val="002D3A41"/>
    <w:rsid w:val="002D5C9A"/>
    <w:rsid w:val="002E1877"/>
    <w:rsid w:val="002E1C31"/>
    <w:rsid w:val="002E26C6"/>
    <w:rsid w:val="002E289F"/>
    <w:rsid w:val="002E333A"/>
    <w:rsid w:val="002E3358"/>
    <w:rsid w:val="002E3474"/>
    <w:rsid w:val="002E400C"/>
    <w:rsid w:val="002E49C3"/>
    <w:rsid w:val="002E5114"/>
    <w:rsid w:val="002E69EA"/>
    <w:rsid w:val="002E6BBD"/>
    <w:rsid w:val="002E7570"/>
    <w:rsid w:val="002E764B"/>
    <w:rsid w:val="002F0E28"/>
    <w:rsid w:val="002F287E"/>
    <w:rsid w:val="002F2D63"/>
    <w:rsid w:val="002F345E"/>
    <w:rsid w:val="002F4160"/>
    <w:rsid w:val="002F5265"/>
    <w:rsid w:val="002F6B1A"/>
    <w:rsid w:val="002F7F81"/>
    <w:rsid w:val="00300A36"/>
    <w:rsid w:val="0030177D"/>
    <w:rsid w:val="003041EA"/>
    <w:rsid w:val="003051C7"/>
    <w:rsid w:val="0030678B"/>
    <w:rsid w:val="00310CD7"/>
    <w:rsid w:val="00316DB4"/>
    <w:rsid w:val="0032136A"/>
    <w:rsid w:val="00322070"/>
    <w:rsid w:val="00323E70"/>
    <w:rsid w:val="00325BA2"/>
    <w:rsid w:val="00326F7F"/>
    <w:rsid w:val="003308C6"/>
    <w:rsid w:val="00331340"/>
    <w:rsid w:val="003320A3"/>
    <w:rsid w:val="003320E8"/>
    <w:rsid w:val="003326A6"/>
    <w:rsid w:val="0033555E"/>
    <w:rsid w:val="00336805"/>
    <w:rsid w:val="00337351"/>
    <w:rsid w:val="00340B2F"/>
    <w:rsid w:val="00341A54"/>
    <w:rsid w:val="00342959"/>
    <w:rsid w:val="0034669F"/>
    <w:rsid w:val="00351498"/>
    <w:rsid w:val="003523EB"/>
    <w:rsid w:val="00352B22"/>
    <w:rsid w:val="00352BCA"/>
    <w:rsid w:val="00354547"/>
    <w:rsid w:val="003567DE"/>
    <w:rsid w:val="003574F3"/>
    <w:rsid w:val="00357C4E"/>
    <w:rsid w:val="0036319E"/>
    <w:rsid w:val="003632A4"/>
    <w:rsid w:val="00363362"/>
    <w:rsid w:val="00365018"/>
    <w:rsid w:val="00367D4F"/>
    <w:rsid w:val="00370743"/>
    <w:rsid w:val="00370EF5"/>
    <w:rsid w:val="0037135B"/>
    <w:rsid w:val="00372251"/>
    <w:rsid w:val="00372CA1"/>
    <w:rsid w:val="00374016"/>
    <w:rsid w:val="003745BB"/>
    <w:rsid w:val="0037520D"/>
    <w:rsid w:val="003756F4"/>
    <w:rsid w:val="00375809"/>
    <w:rsid w:val="0037628C"/>
    <w:rsid w:val="00376B81"/>
    <w:rsid w:val="00377BD2"/>
    <w:rsid w:val="00377FEC"/>
    <w:rsid w:val="0038110D"/>
    <w:rsid w:val="003821E1"/>
    <w:rsid w:val="00384866"/>
    <w:rsid w:val="0038532B"/>
    <w:rsid w:val="003857D4"/>
    <w:rsid w:val="00385D6F"/>
    <w:rsid w:val="00387095"/>
    <w:rsid w:val="00390092"/>
    <w:rsid w:val="00390C37"/>
    <w:rsid w:val="00393651"/>
    <w:rsid w:val="00395304"/>
    <w:rsid w:val="00395E12"/>
    <w:rsid w:val="00396E83"/>
    <w:rsid w:val="00397DB7"/>
    <w:rsid w:val="003A27B2"/>
    <w:rsid w:val="003A40B4"/>
    <w:rsid w:val="003A41BA"/>
    <w:rsid w:val="003A6A99"/>
    <w:rsid w:val="003A7FF8"/>
    <w:rsid w:val="003B17AC"/>
    <w:rsid w:val="003B227A"/>
    <w:rsid w:val="003B3E56"/>
    <w:rsid w:val="003B5854"/>
    <w:rsid w:val="003B6764"/>
    <w:rsid w:val="003C3833"/>
    <w:rsid w:val="003C405C"/>
    <w:rsid w:val="003C6068"/>
    <w:rsid w:val="003D07B9"/>
    <w:rsid w:val="003D2BA3"/>
    <w:rsid w:val="003D3C22"/>
    <w:rsid w:val="003D41B7"/>
    <w:rsid w:val="003D546B"/>
    <w:rsid w:val="003D670B"/>
    <w:rsid w:val="003D7089"/>
    <w:rsid w:val="003D7DDB"/>
    <w:rsid w:val="003E01A9"/>
    <w:rsid w:val="003E02C7"/>
    <w:rsid w:val="003E0543"/>
    <w:rsid w:val="003E0B5A"/>
    <w:rsid w:val="003E15D0"/>
    <w:rsid w:val="003E31E3"/>
    <w:rsid w:val="003E46D1"/>
    <w:rsid w:val="003F33D5"/>
    <w:rsid w:val="003F3A2B"/>
    <w:rsid w:val="003F58B0"/>
    <w:rsid w:val="003F70E8"/>
    <w:rsid w:val="004007E9"/>
    <w:rsid w:val="00401825"/>
    <w:rsid w:val="00401BBC"/>
    <w:rsid w:val="00403BFB"/>
    <w:rsid w:val="00404B45"/>
    <w:rsid w:val="00406CC5"/>
    <w:rsid w:val="004074A4"/>
    <w:rsid w:val="004101B2"/>
    <w:rsid w:val="004123D7"/>
    <w:rsid w:val="00412658"/>
    <w:rsid w:val="00414150"/>
    <w:rsid w:val="00414A6A"/>
    <w:rsid w:val="004158A0"/>
    <w:rsid w:val="004172DB"/>
    <w:rsid w:val="004205D1"/>
    <w:rsid w:val="00421485"/>
    <w:rsid w:val="00422B75"/>
    <w:rsid w:val="00425D01"/>
    <w:rsid w:val="004272CC"/>
    <w:rsid w:val="00433F36"/>
    <w:rsid w:val="0043503A"/>
    <w:rsid w:val="00435F50"/>
    <w:rsid w:val="0043793E"/>
    <w:rsid w:val="0044384F"/>
    <w:rsid w:val="00444209"/>
    <w:rsid w:val="00444324"/>
    <w:rsid w:val="00444F80"/>
    <w:rsid w:val="00446018"/>
    <w:rsid w:val="00446DD8"/>
    <w:rsid w:val="004543BC"/>
    <w:rsid w:val="0045645D"/>
    <w:rsid w:val="004574C6"/>
    <w:rsid w:val="00457BCF"/>
    <w:rsid w:val="00457DCE"/>
    <w:rsid w:val="00460E3F"/>
    <w:rsid w:val="004637AB"/>
    <w:rsid w:val="00464F33"/>
    <w:rsid w:val="00466747"/>
    <w:rsid w:val="00466CED"/>
    <w:rsid w:val="00467592"/>
    <w:rsid w:val="00467690"/>
    <w:rsid w:val="00467C92"/>
    <w:rsid w:val="004718E7"/>
    <w:rsid w:val="004720E0"/>
    <w:rsid w:val="00472535"/>
    <w:rsid w:val="004761CC"/>
    <w:rsid w:val="00477FCD"/>
    <w:rsid w:val="00480D4A"/>
    <w:rsid w:val="00481DA1"/>
    <w:rsid w:val="004870FC"/>
    <w:rsid w:val="0049255F"/>
    <w:rsid w:val="00492B0D"/>
    <w:rsid w:val="0049445D"/>
    <w:rsid w:val="00495350"/>
    <w:rsid w:val="00497156"/>
    <w:rsid w:val="004975AD"/>
    <w:rsid w:val="004A13DE"/>
    <w:rsid w:val="004A24D2"/>
    <w:rsid w:val="004A2876"/>
    <w:rsid w:val="004A2A00"/>
    <w:rsid w:val="004A3214"/>
    <w:rsid w:val="004A4136"/>
    <w:rsid w:val="004A417B"/>
    <w:rsid w:val="004B03F3"/>
    <w:rsid w:val="004B2536"/>
    <w:rsid w:val="004B3396"/>
    <w:rsid w:val="004B6AF3"/>
    <w:rsid w:val="004B715E"/>
    <w:rsid w:val="004B7169"/>
    <w:rsid w:val="004B7982"/>
    <w:rsid w:val="004B79C9"/>
    <w:rsid w:val="004B7AFF"/>
    <w:rsid w:val="004C4C01"/>
    <w:rsid w:val="004C5E33"/>
    <w:rsid w:val="004C6CDA"/>
    <w:rsid w:val="004D10D4"/>
    <w:rsid w:val="004D16BD"/>
    <w:rsid w:val="004D2AAB"/>
    <w:rsid w:val="004D2F3E"/>
    <w:rsid w:val="004D3294"/>
    <w:rsid w:val="004D558B"/>
    <w:rsid w:val="004D6F2B"/>
    <w:rsid w:val="004D7076"/>
    <w:rsid w:val="004E0248"/>
    <w:rsid w:val="004E1B13"/>
    <w:rsid w:val="004E21A3"/>
    <w:rsid w:val="004E32EA"/>
    <w:rsid w:val="004E456C"/>
    <w:rsid w:val="004E6866"/>
    <w:rsid w:val="004E7038"/>
    <w:rsid w:val="004E7227"/>
    <w:rsid w:val="004F0A67"/>
    <w:rsid w:val="004F3222"/>
    <w:rsid w:val="004F3BFA"/>
    <w:rsid w:val="004F7196"/>
    <w:rsid w:val="004F7347"/>
    <w:rsid w:val="005000AB"/>
    <w:rsid w:val="005025EE"/>
    <w:rsid w:val="005052D4"/>
    <w:rsid w:val="00505375"/>
    <w:rsid w:val="00505B0E"/>
    <w:rsid w:val="00510588"/>
    <w:rsid w:val="00510B11"/>
    <w:rsid w:val="0051146C"/>
    <w:rsid w:val="0051181C"/>
    <w:rsid w:val="00512940"/>
    <w:rsid w:val="00512F2B"/>
    <w:rsid w:val="0051428A"/>
    <w:rsid w:val="00514449"/>
    <w:rsid w:val="005222E7"/>
    <w:rsid w:val="0052245B"/>
    <w:rsid w:val="00523A8B"/>
    <w:rsid w:val="00523E04"/>
    <w:rsid w:val="0052590B"/>
    <w:rsid w:val="00526308"/>
    <w:rsid w:val="00526591"/>
    <w:rsid w:val="00527178"/>
    <w:rsid w:val="005278CB"/>
    <w:rsid w:val="00531AD4"/>
    <w:rsid w:val="005322FE"/>
    <w:rsid w:val="00534D42"/>
    <w:rsid w:val="005350A5"/>
    <w:rsid w:val="00535790"/>
    <w:rsid w:val="00536379"/>
    <w:rsid w:val="00537238"/>
    <w:rsid w:val="005400C5"/>
    <w:rsid w:val="00540BEF"/>
    <w:rsid w:val="0054109F"/>
    <w:rsid w:val="00542C9A"/>
    <w:rsid w:val="005436C2"/>
    <w:rsid w:val="005442D4"/>
    <w:rsid w:val="0054586A"/>
    <w:rsid w:val="0054631F"/>
    <w:rsid w:val="005512F2"/>
    <w:rsid w:val="00551839"/>
    <w:rsid w:val="005519AF"/>
    <w:rsid w:val="0055288D"/>
    <w:rsid w:val="00555259"/>
    <w:rsid w:val="005606A9"/>
    <w:rsid w:val="00560D57"/>
    <w:rsid w:val="00562A94"/>
    <w:rsid w:val="0056303E"/>
    <w:rsid w:val="005709F7"/>
    <w:rsid w:val="005710A9"/>
    <w:rsid w:val="00571C82"/>
    <w:rsid w:val="00571D1B"/>
    <w:rsid w:val="00573701"/>
    <w:rsid w:val="005818AD"/>
    <w:rsid w:val="00583C71"/>
    <w:rsid w:val="00584674"/>
    <w:rsid w:val="00585BBD"/>
    <w:rsid w:val="00593043"/>
    <w:rsid w:val="00595BF0"/>
    <w:rsid w:val="005A1846"/>
    <w:rsid w:val="005A258C"/>
    <w:rsid w:val="005A3560"/>
    <w:rsid w:val="005A4E82"/>
    <w:rsid w:val="005A6C99"/>
    <w:rsid w:val="005A7D5D"/>
    <w:rsid w:val="005B011A"/>
    <w:rsid w:val="005B11F0"/>
    <w:rsid w:val="005B1D8F"/>
    <w:rsid w:val="005B1E94"/>
    <w:rsid w:val="005B5B3D"/>
    <w:rsid w:val="005C16F3"/>
    <w:rsid w:val="005C2FBF"/>
    <w:rsid w:val="005C32F1"/>
    <w:rsid w:val="005C3758"/>
    <w:rsid w:val="005C6C3C"/>
    <w:rsid w:val="005D0C57"/>
    <w:rsid w:val="005D1075"/>
    <w:rsid w:val="005D3FF3"/>
    <w:rsid w:val="005D692F"/>
    <w:rsid w:val="005E0AF8"/>
    <w:rsid w:val="005E2013"/>
    <w:rsid w:val="005E3064"/>
    <w:rsid w:val="005E3737"/>
    <w:rsid w:val="005E38E8"/>
    <w:rsid w:val="005E72B2"/>
    <w:rsid w:val="005F1115"/>
    <w:rsid w:val="005F1AB6"/>
    <w:rsid w:val="005F27F2"/>
    <w:rsid w:val="005F3AFE"/>
    <w:rsid w:val="005F424D"/>
    <w:rsid w:val="005F4AFA"/>
    <w:rsid w:val="005F6B6D"/>
    <w:rsid w:val="005F7212"/>
    <w:rsid w:val="00603637"/>
    <w:rsid w:val="00605AAB"/>
    <w:rsid w:val="00606BEB"/>
    <w:rsid w:val="00607A38"/>
    <w:rsid w:val="0061014A"/>
    <w:rsid w:val="0061054B"/>
    <w:rsid w:val="00611F3E"/>
    <w:rsid w:val="00613E26"/>
    <w:rsid w:val="00615641"/>
    <w:rsid w:val="00616959"/>
    <w:rsid w:val="006211D0"/>
    <w:rsid w:val="006242A3"/>
    <w:rsid w:val="006245A4"/>
    <w:rsid w:val="00624D0C"/>
    <w:rsid w:val="006259D6"/>
    <w:rsid w:val="006307BA"/>
    <w:rsid w:val="006315BA"/>
    <w:rsid w:val="00634251"/>
    <w:rsid w:val="0063478E"/>
    <w:rsid w:val="00634C4A"/>
    <w:rsid w:val="0063532E"/>
    <w:rsid w:val="006360B4"/>
    <w:rsid w:val="00637BDC"/>
    <w:rsid w:val="006418C9"/>
    <w:rsid w:val="00642BD6"/>
    <w:rsid w:val="00644418"/>
    <w:rsid w:val="00644E47"/>
    <w:rsid w:val="00645046"/>
    <w:rsid w:val="0064527A"/>
    <w:rsid w:val="00645EA2"/>
    <w:rsid w:val="00652D54"/>
    <w:rsid w:val="00656212"/>
    <w:rsid w:val="00656218"/>
    <w:rsid w:val="006573F2"/>
    <w:rsid w:val="006606AB"/>
    <w:rsid w:val="006626EF"/>
    <w:rsid w:val="00662F08"/>
    <w:rsid w:val="00663589"/>
    <w:rsid w:val="0066528B"/>
    <w:rsid w:val="00667DD5"/>
    <w:rsid w:val="006708E3"/>
    <w:rsid w:val="00670DDC"/>
    <w:rsid w:val="00671EB4"/>
    <w:rsid w:val="0067443B"/>
    <w:rsid w:val="0067656A"/>
    <w:rsid w:val="00682F9F"/>
    <w:rsid w:val="00683723"/>
    <w:rsid w:val="00684E2B"/>
    <w:rsid w:val="00687BF4"/>
    <w:rsid w:val="00690FDA"/>
    <w:rsid w:val="00691E61"/>
    <w:rsid w:val="00693C5E"/>
    <w:rsid w:val="00694EEA"/>
    <w:rsid w:val="00695297"/>
    <w:rsid w:val="006955B4"/>
    <w:rsid w:val="00696271"/>
    <w:rsid w:val="00696476"/>
    <w:rsid w:val="006A10FA"/>
    <w:rsid w:val="006A40E6"/>
    <w:rsid w:val="006A47B7"/>
    <w:rsid w:val="006A518D"/>
    <w:rsid w:val="006A54C1"/>
    <w:rsid w:val="006A5C07"/>
    <w:rsid w:val="006A69A7"/>
    <w:rsid w:val="006A6D81"/>
    <w:rsid w:val="006A75FA"/>
    <w:rsid w:val="006B07D5"/>
    <w:rsid w:val="006B1309"/>
    <w:rsid w:val="006B241E"/>
    <w:rsid w:val="006B3923"/>
    <w:rsid w:val="006B3F3E"/>
    <w:rsid w:val="006B453C"/>
    <w:rsid w:val="006B4BCD"/>
    <w:rsid w:val="006B5923"/>
    <w:rsid w:val="006B67D9"/>
    <w:rsid w:val="006B6C14"/>
    <w:rsid w:val="006B715E"/>
    <w:rsid w:val="006C19A1"/>
    <w:rsid w:val="006C1D6E"/>
    <w:rsid w:val="006C262D"/>
    <w:rsid w:val="006C2F30"/>
    <w:rsid w:val="006C3886"/>
    <w:rsid w:val="006C3A68"/>
    <w:rsid w:val="006C4C78"/>
    <w:rsid w:val="006C6AB1"/>
    <w:rsid w:val="006D2D39"/>
    <w:rsid w:val="006D4E0E"/>
    <w:rsid w:val="006D5CE2"/>
    <w:rsid w:val="006D7CE5"/>
    <w:rsid w:val="006E06D1"/>
    <w:rsid w:val="006E127E"/>
    <w:rsid w:val="006E1313"/>
    <w:rsid w:val="006E1606"/>
    <w:rsid w:val="006E2DC8"/>
    <w:rsid w:val="006E2FC3"/>
    <w:rsid w:val="006E4134"/>
    <w:rsid w:val="006E4983"/>
    <w:rsid w:val="006E6575"/>
    <w:rsid w:val="006E7356"/>
    <w:rsid w:val="006E77C8"/>
    <w:rsid w:val="006F13A9"/>
    <w:rsid w:val="006F149D"/>
    <w:rsid w:val="006F1A46"/>
    <w:rsid w:val="006F4C47"/>
    <w:rsid w:val="006F5A4E"/>
    <w:rsid w:val="00700DEF"/>
    <w:rsid w:val="00703B6C"/>
    <w:rsid w:val="00704C11"/>
    <w:rsid w:val="00705C40"/>
    <w:rsid w:val="00706482"/>
    <w:rsid w:val="00706BEF"/>
    <w:rsid w:val="007109B3"/>
    <w:rsid w:val="007116BC"/>
    <w:rsid w:val="0071294C"/>
    <w:rsid w:val="00712E58"/>
    <w:rsid w:val="0071308A"/>
    <w:rsid w:val="007165CE"/>
    <w:rsid w:val="00717E43"/>
    <w:rsid w:val="00720968"/>
    <w:rsid w:val="007212FF"/>
    <w:rsid w:val="00721876"/>
    <w:rsid w:val="00721D12"/>
    <w:rsid w:val="00721F8B"/>
    <w:rsid w:val="007237CE"/>
    <w:rsid w:val="00724688"/>
    <w:rsid w:val="007260FF"/>
    <w:rsid w:val="0073062D"/>
    <w:rsid w:val="0073254D"/>
    <w:rsid w:val="00736A49"/>
    <w:rsid w:val="00736F9D"/>
    <w:rsid w:val="00743B71"/>
    <w:rsid w:val="00743C2D"/>
    <w:rsid w:val="00743C31"/>
    <w:rsid w:val="00743E36"/>
    <w:rsid w:val="007440C7"/>
    <w:rsid w:val="007446F7"/>
    <w:rsid w:val="00744EBB"/>
    <w:rsid w:val="007454CE"/>
    <w:rsid w:val="007455E8"/>
    <w:rsid w:val="00745B0A"/>
    <w:rsid w:val="007468AC"/>
    <w:rsid w:val="00746AE2"/>
    <w:rsid w:val="00747B12"/>
    <w:rsid w:val="00750C82"/>
    <w:rsid w:val="007560EB"/>
    <w:rsid w:val="00757B70"/>
    <w:rsid w:val="0076100C"/>
    <w:rsid w:val="00763AAD"/>
    <w:rsid w:val="007651ED"/>
    <w:rsid w:val="00766C87"/>
    <w:rsid w:val="007726F9"/>
    <w:rsid w:val="007752E4"/>
    <w:rsid w:val="00781BD4"/>
    <w:rsid w:val="0078438E"/>
    <w:rsid w:val="00784832"/>
    <w:rsid w:val="00785D77"/>
    <w:rsid w:val="00786111"/>
    <w:rsid w:val="0079000E"/>
    <w:rsid w:val="00790415"/>
    <w:rsid w:val="00790CAD"/>
    <w:rsid w:val="00791C55"/>
    <w:rsid w:val="00791E00"/>
    <w:rsid w:val="00791F1E"/>
    <w:rsid w:val="00792C75"/>
    <w:rsid w:val="00794F3D"/>
    <w:rsid w:val="0079512A"/>
    <w:rsid w:val="00795CB8"/>
    <w:rsid w:val="00796045"/>
    <w:rsid w:val="007968AC"/>
    <w:rsid w:val="007969AB"/>
    <w:rsid w:val="00797FEC"/>
    <w:rsid w:val="007A0B39"/>
    <w:rsid w:val="007A14A4"/>
    <w:rsid w:val="007A168F"/>
    <w:rsid w:val="007A28E4"/>
    <w:rsid w:val="007A3BB3"/>
    <w:rsid w:val="007A51F4"/>
    <w:rsid w:val="007A5AD1"/>
    <w:rsid w:val="007A5B7B"/>
    <w:rsid w:val="007B0A06"/>
    <w:rsid w:val="007B1667"/>
    <w:rsid w:val="007B5C5C"/>
    <w:rsid w:val="007B633E"/>
    <w:rsid w:val="007B69E4"/>
    <w:rsid w:val="007B7B37"/>
    <w:rsid w:val="007B7C41"/>
    <w:rsid w:val="007C1384"/>
    <w:rsid w:val="007C1801"/>
    <w:rsid w:val="007C433E"/>
    <w:rsid w:val="007C4452"/>
    <w:rsid w:val="007C4B3C"/>
    <w:rsid w:val="007C4DB1"/>
    <w:rsid w:val="007C6046"/>
    <w:rsid w:val="007C7FDF"/>
    <w:rsid w:val="007D0292"/>
    <w:rsid w:val="007D1F53"/>
    <w:rsid w:val="007D21AC"/>
    <w:rsid w:val="007D2501"/>
    <w:rsid w:val="007D3882"/>
    <w:rsid w:val="007D3A9D"/>
    <w:rsid w:val="007D4903"/>
    <w:rsid w:val="007D568A"/>
    <w:rsid w:val="007D574E"/>
    <w:rsid w:val="007D6BFE"/>
    <w:rsid w:val="007E2046"/>
    <w:rsid w:val="007E3883"/>
    <w:rsid w:val="007E4309"/>
    <w:rsid w:val="007E4FBB"/>
    <w:rsid w:val="007E540F"/>
    <w:rsid w:val="007E55BF"/>
    <w:rsid w:val="007E6D52"/>
    <w:rsid w:val="007E71B1"/>
    <w:rsid w:val="007E72CB"/>
    <w:rsid w:val="007E786E"/>
    <w:rsid w:val="007E7B4E"/>
    <w:rsid w:val="007F0CE2"/>
    <w:rsid w:val="007F0EFF"/>
    <w:rsid w:val="007F114B"/>
    <w:rsid w:val="007F1375"/>
    <w:rsid w:val="007F5D9F"/>
    <w:rsid w:val="007F5E77"/>
    <w:rsid w:val="008014A7"/>
    <w:rsid w:val="00803850"/>
    <w:rsid w:val="00804385"/>
    <w:rsid w:val="008057FE"/>
    <w:rsid w:val="00805878"/>
    <w:rsid w:val="00805AFD"/>
    <w:rsid w:val="00807451"/>
    <w:rsid w:val="008078D8"/>
    <w:rsid w:val="00810E84"/>
    <w:rsid w:val="00811D5B"/>
    <w:rsid w:val="008144BF"/>
    <w:rsid w:val="00816760"/>
    <w:rsid w:val="00817154"/>
    <w:rsid w:val="00817713"/>
    <w:rsid w:val="008206CD"/>
    <w:rsid w:val="00820855"/>
    <w:rsid w:val="008220F1"/>
    <w:rsid w:val="0082340B"/>
    <w:rsid w:val="00827DB6"/>
    <w:rsid w:val="00830153"/>
    <w:rsid w:val="008304B2"/>
    <w:rsid w:val="00830999"/>
    <w:rsid w:val="00830D5E"/>
    <w:rsid w:val="00830F69"/>
    <w:rsid w:val="00833418"/>
    <w:rsid w:val="00834458"/>
    <w:rsid w:val="00835841"/>
    <w:rsid w:val="00837465"/>
    <w:rsid w:val="00837E5A"/>
    <w:rsid w:val="00841243"/>
    <w:rsid w:val="00841457"/>
    <w:rsid w:val="008414A3"/>
    <w:rsid w:val="0084374E"/>
    <w:rsid w:val="00844842"/>
    <w:rsid w:val="00844DD0"/>
    <w:rsid w:val="00847684"/>
    <w:rsid w:val="00850546"/>
    <w:rsid w:val="0085089F"/>
    <w:rsid w:val="008518B8"/>
    <w:rsid w:val="0085206E"/>
    <w:rsid w:val="008521AC"/>
    <w:rsid w:val="00852396"/>
    <w:rsid w:val="00852AD4"/>
    <w:rsid w:val="00852BA8"/>
    <w:rsid w:val="008536ED"/>
    <w:rsid w:val="00853718"/>
    <w:rsid w:val="008541EF"/>
    <w:rsid w:val="00856AC7"/>
    <w:rsid w:val="00856FA4"/>
    <w:rsid w:val="00857A25"/>
    <w:rsid w:val="008604D9"/>
    <w:rsid w:val="0086162B"/>
    <w:rsid w:val="00861D5C"/>
    <w:rsid w:val="008639B2"/>
    <w:rsid w:val="00865207"/>
    <w:rsid w:val="008656A7"/>
    <w:rsid w:val="00871262"/>
    <w:rsid w:val="00871D4E"/>
    <w:rsid w:val="00871E7B"/>
    <w:rsid w:val="00872D31"/>
    <w:rsid w:val="00873AF1"/>
    <w:rsid w:val="00875B51"/>
    <w:rsid w:val="00875F2D"/>
    <w:rsid w:val="008764DC"/>
    <w:rsid w:val="00877D0B"/>
    <w:rsid w:val="00880885"/>
    <w:rsid w:val="00880F8F"/>
    <w:rsid w:val="00882CC2"/>
    <w:rsid w:val="00883930"/>
    <w:rsid w:val="00884A85"/>
    <w:rsid w:val="00885447"/>
    <w:rsid w:val="00886A1B"/>
    <w:rsid w:val="00892BE7"/>
    <w:rsid w:val="00894A2D"/>
    <w:rsid w:val="00896535"/>
    <w:rsid w:val="00896683"/>
    <w:rsid w:val="0089726A"/>
    <w:rsid w:val="00897589"/>
    <w:rsid w:val="008A1CBC"/>
    <w:rsid w:val="008A30F3"/>
    <w:rsid w:val="008A439D"/>
    <w:rsid w:val="008A63A9"/>
    <w:rsid w:val="008A7F7E"/>
    <w:rsid w:val="008B04DB"/>
    <w:rsid w:val="008B27FD"/>
    <w:rsid w:val="008B3AF2"/>
    <w:rsid w:val="008B515D"/>
    <w:rsid w:val="008B5D31"/>
    <w:rsid w:val="008B6705"/>
    <w:rsid w:val="008B695F"/>
    <w:rsid w:val="008C08CC"/>
    <w:rsid w:val="008C22F3"/>
    <w:rsid w:val="008C46D2"/>
    <w:rsid w:val="008D4927"/>
    <w:rsid w:val="008D5212"/>
    <w:rsid w:val="008D6E25"/>
    <w:rsid w:val="008D6E8E"/>
    <w:rsid w:val="008D795D"/>
    <w:rsid w:val="008D7B07"/>
    <w:rsid w:val="008E1E94"/>
    <w:rsid w:val="008E281F"/>
    <w:rsid w:val="008E2D99"/>
    <w:rsid w:val="008E4A60"/>
    <w:rsid w:val="008E744D"/>
    <w:rsid w:val="008F1E08"/>
    <w:rsid w:val="008F1FB1"/>
    <w:rsid w:val="00900D8F"/>
    <w:rsid w:val="00900FC9"/>
    <w:rsid w:val="009014E3"/>
    <w:rsid w:val="00901574"/>
    <w:rsid w:val="009026E8"/>
    <w:rsid w:val="00903F39"/>
    <w:rsid w:val="009051C8"/>
    <w:rsid w:val="009053FC"/>
    <w:rsid w:val="00905F83"/>
    <w:rsid w:val="00906EB7"/>
    <w:rsid w:val="009102BF"/>
    <w:rsid w:val="009115F2"/>
    <w:rsid w:val="009140CD"/>
    <w:rsid w:val="00914ADB"/>
    <w:rsid w:val="00923B25"/>
    <w:rsid w:val="0092402E"/>
    <w:rsid w:val="009245A1"/>
    <w:rsid w:val="009259BA"/>
    <w:rsid w:val="00925DF0"/>
    <w:rsid w:val="00926531"/>
    <w:rsid w:val="00926FCB"/>
    <w:rsid w:val="0092702F"/>
    <w:rsid w:val="0092756C"/>
    <w:rsid w:val="0093311A"/>
    <w:rsid w:val="00942645"/>
    <w:rsid w:val="00943F57"/>
    <w:rsid w:val="00943FAA"/>
    <w:rsid w:val="00946AE0"/>
    <w:rsid w:val="009472CB"/>
    <w:rsid w:val="00950A3A"/>
    <w:rsid w:val="00951F1C"/>
    <w:rsid w:val="0095340A"/>
    <w:rsid w:val="00954581"/>
    <w:rsid w:val="0095466C"/>
    <w:rsid w:val="009547BD"/>
    <w:rsid w:val="00954E5B"/>
    <w:rsid w:val="009576BC"/>
    <w:rsid w:val="00960357"/>
    <w:rsid w:val="0096168C"/>
    <w:rsid w:val="00961840"/>
    <w:rsid w:val="009625BB"/>
    <w:rsid w:val="00962F2D"/>
    <w:rsid w:val="009672CD"/>
    <w:rsid w:val="00972996"/>
    <w:rsid w:val="009732B8"/>
    <w:rsid w:val="00975C72"/>
    <w:rsid w:val="00976869"/>
    <w:rsid w:val="00976CE2"/>
    <w:rsid w:val="00977740"/>
    <w:rsid w:val="00977CB4"/>
    <w:rsid w:val="009809B8"/>
    <w:rsid w:val="0098222D"/>
    <w:rsid w:val="00985099"/>
    <w:rsid w:val="00987DE3"/>
    <w:rsid w:val="00993305"/>
    <w:rsid w:val="0099421F"/>
    <w:rsid w:val="00996EAC"/>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2911"/>
    <w:rsid w:val="009C3F82"/>
    <w:rsid w:val="009C72DD"/>
    <w:rsid w:val="009C7DF5"/>
    <w:rsid w:val="009D056C"/>
    <w:rsid w:val="009D060F"/>
    <w:rsid w:val="009D1ADE"/>
    <w:rsid w:val="009D24B6"/>
    <w:rsid w:val="009D596E"/>
    <w:rsid w:val="009D70C2"/>
    <w:rsid w:val="009E09D0"/>
    <w:rsid w:val="009E1283"/>
    <w:rsid w:val="009E3A7F"/>
    <w:rsid w:val="009E57B1"/>
    <w:rsid w:val="009E6379"/>
    <w:rsid w:val="009E73CA"/>
    <w:rsid w:val="009F0C37"/>
    <w:rsid w:val="009F43C0"/>
    <w:rsid w:val="009F726A"/>
    <w:rsid w:val="009F7809"/>
    <w:rsid w:val="009F7AF5"/>
    <w:rsid w:val="00A008EB"/>
    <w:rsid w:val="00A00D14"/>
    <w:rsid w:val="00A01408"/>
    <w:rsid w:val="00A01523"/>
    <w:rsid w:val="00A02457"/>
    <w:rsid w:val="00A030BA"/>
    <w:rsid w:val="00A03190"/>
    <w:rsid w:val="00A03565"/>
    <w:rsid w:val="00A039B8"/>
    <w:rsid w:val="00A0404B"/>
    <w:rsid w:val="00A0798C"/>
    <w:rsid w:val="00A07BDD"/>
    <w:rsid w:val="00A10785"/>
    <w:rsid w:val="00A1105B"/>
    <w:rsid w:val="00A15B6B"/>
    <w:rsid w:val="00A15EB4"/>
    <w:rsid w:val="00A16384"/>
    <w:rsid w:val="00A16876"/>
    <w:rsid w:val="00A176E2"/>
    <w:rsid w:val="00A200AA"/>
    <w:rsid w:val="00A20558"/>
    <w:rsid w:val="00A2186F"/>
    <w:rsid w:val="00A2203E"/>
    <w:rsid w:val="00A2270B"/>
    <w:rsid w:val="00A23B89"/>
    <w:rsid w:val="00A23FE3"/>
    <w:rsid w:val="00A248C3"/>
    <w:rsid w:val="00A2496E"/>
    <w:rsid w:val="00A258B7"/>
    <w:rsid w:val="00A3155A"/>
    <w:rsid w:val="00A315F3"/>
    <w:rsid w:val="00A32743"/>
    <w:rsid w:val="00A40719"/>
    <w:rsid w:val="00A41387"/>
    <w:rsid w:val="00A414A9"/>
    <w:rsid w:val="00A42E96"/>
    <w:rsid w:val="00A44CCA"/>
    <w:rsid w:val="00A44D75"/>
    <w:rsid w:val="00A47CF1"/>
    <w:rsid w:val="00A50418"/>
    <w:rsid w:val="00A52275"/>
    <w:rsid w:val="00A538A2"/>
    <w:rsid w:val="00A54677"/>
    <w:rsid w:val="00A54A47"/>
    <w:rsid w:val="00A56D26"/>
    <w:rsid w:val="00A571A7"/>
    <w:rsid w:val="00A607F6"/>
    <w:rsid w:val="00A608FB"/>
    <w:rsid w:val="00A60D83"/>
    <w:rsid w:val="00A60F68"/>
    <w:rsid w:val="00A61980"/>
    <w:rsid w:val="00A621F6"/>
    <w:rsid w:val="00A63DF3"/>
    <w:rsid w:val="00A65616"/>
    <w:rsid w:val="00A65C78"/>
    <w:rsid w:val="00A660A8"/>
    <w:rsid w:val="00A6634A"/>
    <w:rsid w:val="00A67591"/>
    <w:rsid w:val="00A67CA6"/>
    <w:rsid w:val="00A70E7B"/>
    <w:rsid w:val="00A71337"/>
    <w:rsid w:val="00A73B84"/>
    <w:rsid w:val="00A7411D"/>
    <w:rsid w:val="00A76094"/>
    <w:rsid w:val="00A768E2"/>
    <w:rsid w:val="00A816CF"/>
    <w:rsid w:val="00A81A85"/>
    <w:rsid w:val="00A82C52"/>
    <w:rsid w:val="00A86CB6"/>
    <w:rsid w:val="00A875E7"/>
    <w:rsid w:val="00A90D55"/>
    <w:rsid w:val="00A944D8"/>
    <w:rsid w:val="00A959E7"/>
    <w:rsid w:val="00A95BBA"/>
    <w:rsid w:val="00A95FB1"/>
    <w:rsid w:val="00A961EE"/>
    <w:rsid w:val="00A96BC5"/>
    <w:rsid w:val="00A97E58"/>
    <w:rsid w:val="00AA04B3"/>
    <w:rsid w:val="00AA1253"/>
    <w:rsid w:val="00AA2623"/>
    <w:rsid w:val="00AA28EF"/>
    <w:rsid w:val="00AA493E"/>
    <w:rsid w:val="00AA6F47"/>
    <w:rsid w:val="00AA73AF"/>
    <w:rsid w:val="00AB0DA1"/>
    <w:rsid w:val="00AB1754"/>
    <w:rsid w:val="00AB27DD"/>
    <w:rsid w:val="00AB2E38"/>
    <w:rsid w:val="00AB5FE8"/>
    <w:rsid w:val="00AC289E"/>
    <w:rsid w:val="00AC439D"/>
    <w:rsid w:val="00AC4E2F"/>
    <w:rsid w:val="00AC5B2F"/>
    <w:rsid w:val="00AC713F"/>
    <w:rsid w:val="00AD067E"/>
    <w:rsid w:val="00AD1CDD"/>
    <w:rsid w:val="00AD2801"/>
    <w:rsid w:val="00AD4153"/>
    <w:rsid w:val="00AD6870"/>
    <w:rsid w:val="00AD68C5"/>
    <w:rsid w:val="00AE1273"/>
    <w:rsid w:val="00AE296F"/>
    <w:rsid w:val="00AE2D29"/>
    <w:rsid w:val="00AE4624"/>
    <w:rsid w:val="00AE5E14"/>
    <w:rsid w:val="00AE6115"/>
    <w:rsid w:val="00AE625B"/>
    <w:rsid w:val="00AF1668"/>
    <w:rsid w:val="00AF39FF"/>
    <w:rsid w:val="00AF4FA5"/>
    <w:rsid w:val="00B02EB7"/>
    <w:rsid w:val="00B02F9C"/>
    <w:rsid w:val="00B0436B"/>
    <w:rsid w:val="00B06B70"/>
    <w:rsid w:val="00B07955"/>
    <w:rsid w:val="00B10114"/>
    <w:rsid w:val="00B10328"/>
    <w:rsid w:val="00B13671"/>
    <w:rsid w:val="00B137E9"/>
    <w:rsid w:val="00B14FAA"/>
    <w:rsid w:val="00B15D30"/>
    <w:rsid w:val="00B15E89"/>
    <w:rsid w:val="00B169EF"/>
    <w:rsid w:val="00B20624"/>
    <w:rsid w:val="00B23436"/>
    <w:rsid w:val="00B26354"/>
    <w:rsid w:val="00B26CA0"/>
    <w:rsid w:val="00B30D88"/>
    <w:rsid w:val="00B32179"/>
    <w:rsid w:val="00B32F5B"/>
    <w:rsid w:val="00B33008"/>
    <w:rsid w:val="00B331A9"/>
    <w:rsid w:val="00B3333A"/>
    <w:rsid w:val="00B3449A"/>
    <w:rsid w:val="00B36569"/>
    <w:rsid w:val="00B36DB7"/>
    <w:rsid w:val="00B373E0"/>
    <w:rsid w:val="00B403DF"/>
    <w:rsid w:val="00B40A05"/>
    <w:rsid w:val="00B40A3E"/>
    <w:rsid w:val="00B427E4"/>
    <w:rsid w:val="00B50227"/>
    <w:rsid w:val="00B50510"/>
    <w:rsid w:val="00B522CD"/>
    <w:rsid w:val="00B55143"/>
    <w:rsid w:val="00B55917"/>
    <w:rsid w:val="00B561D2"/>
    <w:rsid w:val="00B643A6"/>
    <w:rsid w:val="00B64DD6"/>
    <w:rsid w:val="00B64F33"/>
    <w:rsid w:val="00B6710C"/>
    <w:rsid w:val="00B70431"/>
    <w:rsid w:val="00B70CB7"/>
    <w:rsid w:val="00B70FAA"/>
    <w:rsid w:val="00B72076"/>
    <w:rsid w:val="00B72303"/>
    <w:rsid w:val="00B72AC5"/>
    <w:rsid w:val="00B737B4"/>
    <w:rsid w:val="00B7714E"/>
    <w:rsid w:val="00B8188C"/>
    <w:rsid w:val="00B82277"/>
    <w:rsid w:val="00B82F94"/>
    <w:rsid w:val="00B83848"/>
    <w:rsid w:val="00B87AC4"/>
    <w:rsid w:val="00B91676"/>
    <w:rsid w:val="00B92593"/>
    <w:rsid w:val="00B95833"/>
    <w:rsid w:val="00B95A57"/>
    <w:rsid w:val="00B95CBA"/>
    <w:rsid w:val="00B96443"/>
    <w:rsid w:val="00BA1824"/>
    <w:rsid w:val="00BA21A4"/>
    <w:rsid w:val="00BA2D98"/>
    <w:rsid w:val="00BA30D1"/>
    <w:rsid w:val="00BA4609"/>
    <w:rsid w:val="00BA5BE2"/>
    <w:rsid w:val="00BA7289"/>
    <w:rsid w:val="00BA77C8"/>
    <w:rsid w:val="00BA7F46"/>
    <w:rsid w:val="00BB0A0A"/>
    <w:rsid w:val="00BB45B5"/>
    <w:rsid w:val="00BB4617"/>
    <w:rsid w:val="00BB6064"/>
    <w:rsid w:val="00BC09D1"/>
    <w:rsid w:val="00BC16C3"/>
    <w:rsid w:val="00BC1CF3"/>
    <w:rsid w:val="00BC3538"/>
    <w:rsid w:val="00BC47CD"/>
    <w:rsid w:val="00BC7F82"/>
    <w:rsid w:val="00BD40AB"/>
    <w:rsid w:val="00BD6297"/>
    <w:rsid w:val="00BD6806"/>
    <w:rsid w:val="00BD7433"/>
    <w:rsid w:val="00BD7831"/>
    <w:rsid w:val="00BD7C10"/>
    <w:rsid w:val="00BE046F"/>
    <w:rsid w:val="00BE0697"/>
    <w:rsid w:val="00BE0DEB"/>
    <w:rsid w:val="00BE2FC1"/>
    <w:rsid w:val="00BE6365"/>
    <w:rsid w:val="00BE7539"/>
    <w:rsid w:val="00BE7789"/>
    <w:rsid w:val="00BF0B7F"/>
    <w:rsid w:val="00BF4720"/>
    <w:rsid w:val="00BF7B63"/>
    <w:rsid w:val="00C038EC"/>
    <w:rsid w:val="00C0399E"/>
    <w:rsid w:val="00C03FA1"/>
    <w:rsid w:val="00C05C6D"/>
    <w:rsid w:val="00C072D0"/>
    <w:rsid w:val="00C07ED0"/>
    <w:rsid w:val="00C1122B"/>
    <w:rsid w:val="00C1278A"/>
    <w:rsid w:val="00C13B34"/>
    <w:rsid w:val="00C13F26"/>
    <w:rsid w:val="00C15C0B"/>
    <w:rsid w:val="00C16E9F"/>
    <w:rsid w:val="00C1713D"/>
    <w:rsid w:val="00C177F1"/>
    <w:rsid w:val="00C2189B"/>
    <w:rsid w:val="00C218D9"/>
    <w:rsid w:val="00C218DB"/>
    <w:rsid w:val="00C22F3A"/>
    <w:rsid w:val="00C24877"/>
    <w:rsid w:val="00C25978"/>
    <w:rsid w:val="00C261C6"/>
    <w:rsid w:val="00C26E7C"/>
    <w:rsid w:val="00C30A97"/>
    <w:rsid w:val="00C31DDC"/>
    <w:rsid w:val="00C34326"/>
    <w:rsid w:val="00C36201"/>
    <w:rsid w:val="00C3644D"/>
    <w:rsid w:val="00C368E8"/>
    <w:rsid w:val="00C36C3D"/>
    <w:rsid w:val="00C372C7"/>
    <w:rsid w:val="00C418E6"/>
    <w:rsid w:val="00C41E47"/>
    <w:rsid w:val="00C42443"/>
    <w:rsid w:val="00C429FA"/>
    <w:rsid w:val="00C42CBA"/>
    <w:rsid w:val="00C45E3F"/>
    <w:rsid w:val="00C5019E"/>
    <w:rsid w:val="00C5377C"/>
    <w:rsid w:val="00C53BD8"/>
    <w:rsid w:val="00C53E8A"/>
    <w:rsid w:val="00C54DF3"/>
    <w:rsid w:val="00C55918"/>
    <w:rsid w:val="00C560A7"/>
    <w:rsid w:val="00C56FC8"/>
    <w:rsid w:val="00C60F23"/>
    <w:rsid w:val="00C61CD4"/>
    <w:rsid w:val="00C62EB2"/>
    <w:rsid w:val="00C67FC5"/>
    <w:rsid w:val="00C71BEC"/>
    <w:rsid w:val="00C74D3A"/>
    <w:rsid w:val="00C7721B"/>
    <w:rsid w:val="00C80511"/>
    <w:rsid w:val="00C82627"/>
    <w:rsid w:val="00C826F5"/>
    <w:rsid w:val="00C83740"/>
    <w:rsid w:val="00C84AD1"/>
    <w:rsid w:val="00C85579"/>
    <w:rsid w:val="00C863E5"/>
    <w:rsid w:val="00C87D7C"/>
    <w:rsid w:val="00C87EFD"/>
    <w:rsid w:val="00C92731"/>
    <w:rsid w:val="00C931FC"/>
    <w:rsid w:val="00C932C5"/>
    <w:rsid w:val="00C9650E"/>
    <w:rsid w:val="00C96EC2"/>
    <w:rsid w:val="00C971DB"/>
    <w:rsid w:val="00CA068D"/>
    <w:rsid w:val="00CA0A57"/>
    <w:rsid w:val="00CA1228"/>
    <w:rsid w:val="00CA2370"/>
    <w:rsid w:val="00CA282D"/>
    <w:rsid w:val="00CA45A1"/>
    <w:rsid w:val="00CA4670"/>
    <w:rsid w:val="00CA6B1A"/>
    <w:rsid w:val="00CA6D18"/>
    <w:rsid w:val="00CB20DC"/>
    <w:rsid w:val="00CB23DC"/>
    <w:rsid w:val="00CB2487"/>
    <w:rsid w:val="00CB28E2"/>
    <w:rsid w:val="00CB4F7B"/>
    <w:rsid w:val="00CB719E"/>
    <w:rsid w:val="00CB7A3E"/>
    <w:rsid w:val="00CB7FF7"/>
    <w:rsid w:val="00CC0D0E"/>
    <w:rsid w:val="00CC19B3"/>
    <w:rsid w:val="00CC2044"/>
    <w:rsid w:val="00CC3535"/>
    <w:rsid w:val="00CC39D2"/>
    <w:rsid w:val="00CC69EC"/>
    <w:rsid w:val="00CD15BE"/>
    <w:rsid w:val="00CD1EF2"/>
    <w:rsid w:val="00CD2C97"/>
    <w:rsid w:val="00CD32BD"/>
    <w:rsid w:val="00CD34C7"/>
    <w:rsid w:val="00CD37E7"/>
    <w:rsid w:val="00CD3EC9"/>
    <w:rsid w:val="00CD4835"/>
    <w:rsid w:val="00CD501E"/>
    <w:rsid w:val="00CD563D"/>
    <w:rsid w:val="00CD5653"/>
    <w:rsid w:val="00CD5E6D"/>
    <w:rsid w:val="00CD63C8"/>
    <w:rsid w:val="00CE075C"/>
    <w:rsid w:val="00CF0052"/>
    <w:rsid w:val="00CF158D"/>
    <w:rsid w:val="00CF3C31"/>
    <w:rsid w:val="00CF4394"/>
    <w:rsid w:val="00CF4E38"/>
    <w:rsid w:val="00CF6E96"/>
    <w:rsid w:val="00D000A9"/>
    <w:rsid w:val="00D005DB"/>
    <w:rsid w:val="00D0064E"/>
    <w:rsid w:val="00D00981"/>
    <w:rsid w:val="00D0280D"/>
    <w:rsid w:val="00D02C23"/>
    <w:rsid w:val="00D052AC"/>
    <w:rsid w:val="00D07A72"/>
    <w:rsid w:val="00D10577"/>
    <w:rsid w:val="00D1323B"/>
    <w:rsid w:val="00D14BAE"/>
    <w:rsid w:val="00D15515"/>
    <w:rsid w:val="00D1648B"/>
    <w:rsid w:val="00D16819"/>
    <w:rsid w:val="00D17740"/>
    <w:rsid w:val="00D20AC0"/>
    <w:rsid w:val="00D219B1"/>
    <w:rsid w:val="00D223E6"/>
    <w:rsid w:val="00D22775"/>
    <w:rsid w:val="00D2321B"/>
    <w:rsid w:val="00D23DE4"/>
    <w:rsid w:val="00D26873"/>
    <w:rsid w:val="00D31683"/>
    <w:rsid w:val="00D325C8"/>
    <w:rsid w:val="00D336C8"/>
    <w:rsid w:val="00D339E8"/>
    <w:rsid w:val="00D350E4"/>
    <w:rsid w:val="00D3662E"/>
    <w:rsid w:val="00D37A8C"/>
    <w:rsid w:val="00D37E57"/>
    <w:rsid w:val="00D40B1F"/>
    <w:rsid w:val="00D40D75"/>
    <w:rsid w:val="00D449F0"/>
    <w:rsid w:val="00D454B9"/>
    <w:rsid w:val="00D50032"/>
    <w:rsid w:val="00D50C8C"/>
    <w:rsid w:val="00D52393"/>
    <w:rsid w:val="00D523E4"/>
    <w:rsid w:val="00D5264D"/>
    <w:rsid w:val="00D5279D"/>
    <w:rsid w:val="00D52A1B"/>
    <w:rsid w:val="00D53F14"/>
    <w:rsid w:val="00D543FB"/>
    <w:rsid w:val="00D54BE4"/>
    <w:rsid w:val="00D60483"/>
    <w:rsid w:val="00D61ABB"/>
    <w:rsid w:val="00D63577"/>
    <w:rsid w:val="00D67FD7"/>
    <w:rsid w:val="00D71FDC"/>
    <w:rsid w:val="00D7403C"/>
    <w:rsid w:val="00D74261"/>
    <w:rsid w:val="00D7441B"/>
    <w:rsid w:val="00D7526D"/>
    <w:rsid w:val="00D754A0"/>
    <w:rsid w:val="00D76AB2"/>
    <w:rsid w:val="00D80490"/>
    <w:rsid w:val="00D80CCB"/>
    <w:rsid w:val="00D81DE3"/>
    <w:rsid w:val="00D829AD"/>
    <w:rsid w:val="00D82EE2"/>
    <w:rsid w:val="00D8545C"/>
    <w:rsid w:val="00D8752D"/>
    <w:rsid w:val="00D87788"/>
    <w:rsid w:val="00D877C8"/>
    <w:rsid w:val="00D910C2"/>
    <w:rsid w:val="00D9168C"/>
    <w:rsid w:val="00D9189B"/>
    <w:rsid w:val="00D91DA6"/>
    <w:rsid w:val="00D92BB3"/>
    <w:rsid w:val="00D9706F"/>
    <w:rsid w:val="00D972D4"/>
    <w:rsid w:val="00DA18F0"/>
    <w:rsid w:val="00DA195B"/>
    <w:rsid w:val="00DA6B55"/>
    <w:rsid w:val="00DB0015"/>
    <w:rsid w:val="00DB0C98"/>
    <w:rsid w:val="00DB2AAD"/>
    <w:rsid w:val="00DB2D50"/>
    <w:rsid w:val="00DB2DC6"/>
    <w:rsid w:val="00DB626D"/>
    <w:rsid w:val="00DB6365"/>
    <w:rsid w:val="00DB6BE2"/>
    <w:rsid w:val="00DB6F46"/>
    <w:rsid w:val="00DC01E0"/>
    <w:rsid w:val="00DC0BF1"/>
    <w:rsid w:val="00DC41C3"/>
    <w:rsid w:val="00DC5512"/>
    <w:rsid w:val="00DC5FA0"/>
    <w:rsid w:val="00DD26EB"/>
    <w:rsid w:val="00DD2F4A"/>
    <w:rsid w:val="00DD3593"/>
    <w:rsid w:val="00DD373B"/>
    <w:rsid w:val="00DE0C67"/>
    <w:rsid w:val="00DE35F4"/>
    <w:rsid w:val="00DE55DF"/>
    <w:rsid w:val="00DE6952"/>
    <w:rsid w:val="00DE7E74"/>
    <w:rsid w:val="00DF6EF8"/>
    <w:rsid w:val="00E00A69"/>
    <w:rsid w:val="00E00EB9"/>
    <w:rsid w:val="00E017F0"/>
    <w:rsid w:val="00E01A0E"/>
    <w:rsid w:val="00E041E4"/>
    <w:rsid w:val="00E043D6"/>
    <w:rsid w:val="00E0647B"/>
    <w:rsid w:val="00E1012B"/>
    <w:rsid w:val="00E103C8"/>
    <w:rsid w:val="00E1085B"/>
    <w:rsid w:val="00E1308B"/>
    <w:rsid w:val="00E1317F"/>
    <w:rsid w:val="00E13F8E"/>
    <w:rsid w:val="00E14581"/>
    <w:rsid w:val="00E145B0"/>
    <w:rsid w:val="00E15539"/>
    <w:rsid w:val="00E1555E"/>
    <w:rsid w:val="00E164B3"/>
    <w:rsid w:val="00E16541"/>
    <w:rsid w:val="00E171D7"/>
    <w:rsid w:val="00E21D9A"/>
    <w:rsid w:val="00E23255"/>
    <w:rsid w:val="00E24D9D"/>
    <w:rsid w:val="00E2536E"/>
    <w:rsid w:val="00E25B8A"/>
    <w:rsid w:val="00E2632B"/>
    <w:rsid w:val="00E2769F"/>
    <w:rsid w:val="00E31CAD"/>
    <w:rsid w:val="00E322F7"/>
    <w:rsid w:val="00E32F4D"/>
    <w:rsid w:val="00E3369B"/>
    <w:rsid w:val="00E35163"/>
    <w:rsid w:val="00E3577D"/>
    <w:rsid w:val="00E36D76"/>
    <w:rsid w:val="00E405EA"/>
    <w:rsid w:val="00E408B7"/>
    <w:rsid w:val="00E41637"/>
    <w:rsid w:val="00E42789"/>
    <w:rsid w:val="00E42F1D"/>
    <w:rsid w:val="00E437E2"/>
    <w:rsid w:val="00E43F59"/>
    <w:rsid w:val="00E45908"/>
    <w:rsid w:val="00E464F0"/>
    <w:rsid w:val="00E50BEB"/>
    <w:rsid w:val="00E548FA"/>
    <w:rsid w:val="00E56204"/>
    <w:rsid w:val="00E60799"/>
    <w:rsid w:val="00E6092F"/>
    <w:rsid w:val="00E62049"/>
    <w:rsid w:val="00E62462"/>
    <w:rsid w:val="00E629DA"/>
    <w:rsid w:val="00E62CA5"/>
    <w:rsid w:val="00E6469F"/>
    <w:rsid w:val="00E651CC"/>
    <w:rsid w:val="00E67A4D"/>
    <w:rsid w:val="00E67FAC"/>
    <w:rsid w:val="00E7200B"/>
    <w:rsid w:val="00E738CB"/>
    <w:rsid w:val="00E73C88"/>
    <w:rsid w:val="00E73DFB"/>
    <w:rsid w:val="00E74437"/>
    <w:rsid w:val="00E7443D"/>
    <w:rsid w:val="00E76239"/>
    <w:rsid w:val="00E81C3E"/>
    <w:rsid w:val="00E8259F"/>
    <w:rsid w:val="00E82B6D"/>
    <w:rsid w:val="00E84606"/>
    <w:rsid w:val="00E85B1B"/>
    <w:rsid w:val="00E8623B"/>
    <w:rsid w:val="00E9366D"/>
    <w:rsid w:val="00E97885"/>
    <w:rsid w:val="00EA1177"/>
    <w:rsid w:val="00EA118B"/>
    <w:rsid w:val="00EA11B6"/>
    <w:rsid w:val="00EA2181"/>
    <w:rsid w:val="00EA2DD8"/>
    <w:rsid w:val="00EA4475"/>
    <w:rsid w:val="00EA5BA3"/>
    <w:rsid w:val="00EA681F"/>
    <w:rsid w:val="00EA6B30"/>
    <w:rsid w:val="00EB379C"/>
    <w:rsid w:val="00EB3823"/>
    <w:rsid w:val="00EB47D8"/>
    <w:rsid w:val="00EB545E"/>
    <w:rsid w:val="00EB57D3"/>
    <w:rsid w:val="00EB5815"/>
    <w:rsid w:val="00EB5EFD"/>
    <w:rsid w:val="00EB679F"/>
    <w:rsid w:val="00EB76E4"/>
    <w:rsid w:val="00EC0E65"/>
    <w:rsid w:val="00EC2938"/>
    <w:rsid w:val="00EC50C9"/>
    <w:rsid w:val="00EC58B4"/>
    <w:rsid w:val="00EC5BB2"/>
    <w:rsid w:val="00EC69CA"/>
    <w:rsid w:val="00ED12F0"/>
    <w:rsid w:val="00ED4773"/>
    <w:rsid w:val="00ED4ACC"/>
    <w:rsid w:val="00ED6051"/>
    <w:rsid w:val="00ED664B"/>
    <w:rsid w:val="00ED69A3"/>
    <w:rsid w:val="00ED6A61"/>
    <w:rsid w:val="00EE03BB"/>
    <w:rsid w:val="00EE0B44"/>
    <w:rsid w:val="00EE6FE0"/>
    <w:rsid w:val="00EE704A"/>
    <w:rsid w:val="00EE7840"/>
    <w:rsid w:val="00EF1C90"/>
    <w:rsid w:val="00EF31F3"/>
    <w:rsid w:val="00EF403E"/>
    <w:rsid w:val="00EF4C74"/>
    <w:rsid w:val="00EF5268"/>
    <w:rsid w:val="00EF608E"/>
    <w:rsid w:val="00EF6D03"/>
    <w:rsid w:val="00F0044B"/>
    <w:rsid w:val="00F04957"/>
    <w:rsid w:val="00F05807"/>
    <w:rsid w:val="00F07052"/>
    <w:rsid w:val="00F0706C"/>
    <w:rsid w:val="00F10FA6"/>
    <w:rsid w:val="00F11EBE"/>
    <w:rsid w:val="00F1247A"/>
    <w:rsid w:val="00F12BA8"/>
    <w:rsid w:val="00F130D0"/>
    <w:rsid w:val="00F13696"/>
    <w:rsid w:val="00F14933"/>
    <w:rsid w:val="00F1516A"/>
    <w:rsid w:val="00F152F3"/>
    <w:rsid w:val="00F22A26"/>
    <w:rsid w:val="00F24072"/>
    <w:rsid w:val="00F25BD0"/>
    <w:rsid w:val="00F26432"/>
    <w:rsid w:val="00F304B8"/>
    <w:rsid w:val="00F30C5B"/>
    <w:rsid w:val="00F3197A"/>
    <w:rsid w:val="00F31FA5"/>
    <w:rsid w:val="00F32139"/>
    <w:rsid w:val="00F32CDB"/>
    <w:rsid w:val="00F33D56"/>
    <w:rsid w:val="00F3410A"/>
    <w:rsid w:val="00F34E08"/>
    <w:rsid w:val="00F40422"/>
    <w:rsid w:val="00F40A32"/>
    <w:rsid w:val="00F41D91"/>
    <w:rsid w:val="00F42363"/>
    <w:rsid w:val="00F442C2"/>
    <w:rsid w:val="00F44467"/>
    <w:rsid w:val="00F46964"/>
    <w:rsid w:val="00F46F9A"/>
    <w:rsid w:val="00F5126A"/>
    <w:rsid w:val="00F52557"/>
    <w:rsid w:val="00F53BC8"/>
    <w:rsid w:val="00F5455D"/>
    <w:rsid w:val="00F55366"/>
    <w:rsid w:val="00F62250"/>
    <w:rsid w:val="00F6266C"/>
    <w:rsid w:val="00F65EC8"/>
    <w:rsid w:val="00F6636A"/>
    <w:rsid w:val="00F667C5"/>
    <w:rsid w:val="00F6735E"/>
    <w:rsid w:val="00F67E31"/>
    <w:rsid w:val="00F718A8"/>
    <w:rsid w:val="00F72183"/>
    <w:rsid w:val="00F7399A"/>
    <w:rsid w:val="00F76D01"/>
    <w:rsid w:val="00F800CE"/>
    <w:rsid w:val="00F8094B"/>
    <w:rsid w:val="00F81C35"/>
    <w:rsid w:val="00F82981"/>
    <w:rsid w:val="00F8311F"/>
    <w:rsid w:val="00F83248"/>
    <w:rsid w:val="00F83376"/>
    <w:rsid w:val="00F853AE"/>
    <w:rsid w:val="00F85438"/>
    <w:rsid w:val="00F8547A"/>
    <w:rsid w:val="00F87854"/>
    <w:rsid w:val="00F8786F"/>
    <w:rsid w:val="00F93C74"/>
    <w:rsid w:val="00F93DCC"/>
    <w:rsid w:val="00F9435D"/>
    <w:rsid w:val="00F94F86"/>
    <w:rsid w:val="00F97740"/>
    <w:rsid w:val="00FA2F7B"/>
    <w:rsid w:val="00FA723D"/>
    <w:rsid w:val="00FB09FE"/>
    <w:rsid w:val="00FB146E"/>
    <w:rsid w:val="00FB2A38"/>
    <w:rsid w:val="00FB381D"/>
    <w:rsid w:val="00FB593A"/>
    <w:rsid w:val="00FB6410"/>
    <w:rsid w:val="00FB6E82"/>
    <w:rsid w:val="00FB7707"/>
    <w:rsid w:val="00FC0042"/>
    <w:rsid w:val="00FC2A13"/>
    <w:rsid w:val="00FC4284"/>
    <w:rsid w:val="00FC4576"/>
    <w:rsid w:val="00FC4DF2"/>
    <w:rsid w:val="00FC66A3"/>
    <w:rsid w:val="00FC6C2B"/>
    <w:rsid w:val="00FC7DBC"/>
    <w:rsid w:val="00FD076A"/>
    <w:rsid w:val="00FD0AA0"/>
    <w:rsid w:val="00FD103A"/>
    <w:rsid w:val="00FD1A3F"/>
    <w:rsid w:val="00FD1D5A"/>
    <w:rsid w:val="00FD2B6F"/>
    <w:rsid w:val="00FD5059"/>
    <w:rsid w:val="00FD554D"/>
    <w:rsid w:val="00FE6469"/>
    <w:rsid w:val="00FF0FF7"/>
    <w:rsid w:val="00FF1438"/>
    <w:rsid w:val="00FF372F"/>
    <w:rsid w:val="00FF3A38"/>
    <w:rsid w:val="00FF3C25"/>
    <w:rsid w:val="00FF4DA1"/>
    <w:rsid w:val="00FF4ED6"/>
    <w:rsid w:val="00FF5C5B"/>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B11F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038043803">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1470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59C0-2D15-46A1-A445-5A1C922E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5701</Words>
  <Characters>32497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2012-02-24T15:40:00Z</cp:lastPrinted>
  <dcterms:created xsi:type="dcterms:W3CDTF">2012-02-21T16:11:00Z</dcterms:created>
  <dcterms:modified xsi:type="dcterms:W3CDTF">2012-03-15T11:26:00Z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