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A629D7" w:rsidRDefault="00540BEF" w:rsidP="00BF0E94">
      <w:pPr>
        <w:tabs>
          <w:tab w:val="left" w:pos="288"/>
          <w:tab w:val="left" w:pos="4752"/>
        </w:tabs>
        <w:rPr>
          <w:color w:val="000000" w:themeColor="text1"/>
        </w:rPr>
      </w:pPr>
      <w:r w:rsidRPr="00A629D7">
        <w:rPr>
          <w:color w:val="000000" w:themeColor="text1"/>
        </w:rPr>
        <w:t>RECORD OF PROCEEDINGS</w:t>
      </w:r>
    </w:p>
    <w:p w:rsidR="00540BEF" w:rsidRPr="00A629D7" w:rsidRDefault="00540BEF" w:rsidP="00BF0E94">
      <w:pPr>
        <w:tabs>
          <w:tab w:val="left" w:pos="288"/>
          <w:tab w:val="left" w:pos="4752"/>
        </w:tabs>
        <w:rPr>
          <w:color w:val="000000" w:themeColor="text1"/>
        </w:rPr>
      </w:pPr>
      <w:r w:rsidRPr="00A629D7">
        <w:rPr>
          <w:color w:val="000000" w:themeColor="text1"/>
        </w:rPr>
        <w:t>PHYSICAL DISABILITY BOARD OF REVIEW</w:t>
      </w:r>
    </w:p>
    <w:p w:rsidR="00540BEF" w:rsidRPr="00A629D7" w:rsidRDefault="00540BEF" w:rsidP="00BF0E94">
      <w:pPr>
        <w:tabs>
          <w:tab w:val="left" w:pos="288"/>
          <w:tab w:val="left" w:pos="4752"/>
        </w:tabs>
        <w:jc w:val="both"/>
        <w:rPr>
          <w:caps/>
          <w:color w:val="000000" w:themeColor="text1"/>
        </w:rPr>
      </w:pPr>
    </w:p>
    <w:p w:rsidR="00E0346A" w:rsidRPr="00A629D7" w:rsidRDefault="00F629C0" w:rsidP="0010085A">
      <w:pPr>
        <w:tabs>
          <w:tab w:val="left" w:pos="288"/>
          <w:tab w:val="left" w:pos="4752"/>
          <w:tab w:val="left" w:pos="6390"/>
          <w:tab w:val="left" w:pos="9270"/>
        </w:tabs>
        <w:jc w:val="both"/>
        <w:rPr>
          <w:caps/>
          <w:color w:val="000000" w:themeColor="text1"/>
        </w:rPr>
      </w:pPr>
      <w:r w:rsidRPr="00A629D7">
        <w:rPr>
          <w:caps/>
          <w:color w:val="000000" w:themeColor="text1"/>
        </w:rPr>
        <w:t xml:space="preserve">NAME:  </w:t>
      </w:r>
      <w:r w:rsidR="003E783C">
        <w:rPr>
          <w:caps/>
          <w:color w:val="000000" w:themeColor="text1"/>
        </w:rPr>
        <w:t xml:space="preserve">XXXXX </w:t>
      </w:r>
      <w:r w:rsidR="0043010A" w:rsidRPr="00A629D7">
        <w:rPr>
          <w:caps/>
          <w:color w:val="000000" w:themeColor="text1"/>
        </w:rPr>
        <w:t xml:space="preserve">               </w:t>
      </w:r>
      <w:r w:rsidR="0043010A" w:rsidRPr="00A629D7">
        <w:rPr>
          <w:caps/>
          <w:color w:val="000000" w:themeColor="text1"/>
        </w:rPr>
        <w:tab/>
        <w:t xml:space="preserve">                     </w:t>
      </w:r>
      <w:r w:rsidR="00D92CC3">
        <w:rPr>
          <w:caps/>
          <w:color w:val="000000" w:themeColor="text1"/>
        </w:rPr>
        <w:t xml:space="preserve"> </w:t>
      </w:r>
      <w:r w:rsidR="0043010A" w:rsidRPr="00A629D7">
        <w:rPr>
          <w:caps/>
          <w:color w:val="000000" w:themeColor="text1"/>
        </w:rPr>
        <w:t xml:space="preserve"> </w:t>
      </w:r>
      <w:r w:rsidR="009D1ED2" w:rsidRPr="00A629D7">
        <w:rPr>
          <w:caps/>
          <w:color w:val="000000" w:themeColor="text1"/>
        </w:rPr>
        <w:t xml:space="preserve"> </w:t>
      </w:r>
      <w:r w:rsidR="0043010A" w:rsidRPr="00A629D7">
        <w:rPr>
          <w:caps/>
          <w:color w:val="000000" w:themeColor="text1"/>
        </w:rPr>
        <w:t xml:space="preserve"> </w:t>
      </w:r>
      <w:r w:rsidR="00C16F03" w:rsidRPr="00A629D7">
        <w:rPr>
          <w:caps/>
          <w:color w:val="000000" w:themeColor="text1"/>
        </w:rPr>
        <w:t xml:space="preserve"> </w:t>
      </w:r>
      <w:r w:rsidRPr="00A629D7">
        <w:rPr>
          <w:caps/>
          <w:color w:val="000000" w:themeColor="text1"/>
        </w:rPr>
        <w:t xml:space="preserve">BRANCH OF SERVICE: </w:t>
      </w:r>
      <w:r w:rsidR="0043010A" w:rsidRPr="00A629D7">
        <w:rPr>
          <w:caps/>
          <w:color w:val="000000" w:themeColor="text1"/>
        </w:rPr>
        <w:t>air force</w:t>
      </w:r>
    </w:p>
    <w:p w:rsidR="00DE3AAD" w:rsidRPr="00A629D7" w:rsidRDefault="00012733" w:rsidP="0010085A">
      <w:pPr>
        <w:tabs>
          <w:tab w:val="left" w:pos="288"/>
          <w:tab w:val="left" w:pos="4166"/>
          <w:tab w:val="left" w:pos="4752"/>
          <w:tab w:val="left" w:pos="5130"/>
          <w:tab w:val="left" w:pos="9270"/>
        </w:tabs>
        <w:jc w:val="both"/>
        <w:rPr>
          <w:caps/>
          <w:color w:val="000000" w:themeColor="text1"/>
        </w:rPr>
      </w:pPr>
      <w:r w:rsidRPr="00A629D7">
        <w:rPr>
          <w:caps/>
          <w:color w:val="000000" w:themeColor="text1"/>
        </w:rPr>
        <w:t>C</w:t>
      </w:r>
      <w:r w:rsidR="00DE3AAD" w:rsidRPr="00A629D7">
        <w:rPr>
          <w:caps/>
          <w:color w:val="000000" w:themeColor="text1"/>
        </w:rPr>
        <w:t xml:space="preserve">ASE NUMBER:  </w:t>
      </w:r>
      <w:r w:rsidR="0043010A" w:rsidRPr="00A629D7">
        <w:rPr>
          <w:caps/>
          <w:color w:val="000000" w:themeColor="text1"/>
        </w:rPr>
        <w:t>PD1100193</w:t>
      </w:r>
      <w:r w:rsidR="00DE3AAD" w:rsidRPr="00A629D7">
        <w:rPr>
          <w:color w:val="000000" w:themeColor="text1"/>
        </w:rPr>
        <w:t xml:space="preserve"> </w:t>
      </w:r>
      <w:r w:rsidR="00DE3AAD" w:rsidRPr="00A629D7">
        <w:rPr>
          <w:color w:val="000000" w:themeColor="text1"/>
        </w:rPr>
        <w:tab/>
      </w:r>
      <w:r w:rsidR="0068098E" w:rsidRPr="00A629D7">
        <w:rPr>
          <w:color w:val="000000" w:themeColor="text1"/>
        </w:rPr>
        <w:tab/>
      </w:r>
      <w:r w:rsidR="00DE3AAD" w:rsidRPr="00A629D7">
        <w:rPr>
          <w:color w:val="000000" w:themeColor="text1"/>
        </w:rPr>
        <w:t xml:space="preserve">         </w:t>
      </w:r>
      <w:r w:rsidR="00E0346A" w:rsidRPr="00A629D7">
        <w:rPr>
          <w:color w:val="000000" w:themeColor="text1"/>
        </w:rPr>
        <w:t xml:space="preserve">                    </w:t>
      </w:r>
      <w:r w:rsidR="00DE3AAD" w:rsidRPr="00A629D7">
        <w:rPr>
          <w:color w:val="000000" w:themeColor="text1"/>
        </w:rPr>
        <w:t xml:space="preserve">SEPARATION DATE:  </w:t>
      </w:r>
      <w:r w:rsidR="0043010A" w:rsidRPr="00A629D7">
        <w:rPr>
          <w:color w:val="000000" w:themeColor="text1"/>
        </w:rPr>
        <w:t>20050328</w:t>
      </w:r>
    </w:p>
    <w:p w:rsidR="003B2143" w:rsidRPr="00A629D7" w:rsidRDefault="004F3639" w:rsidP="0010085A">
      <w:pPr>
        <w:tabs>
          <w:tab w:val="left" w:pos="288"/>
          <w:tab w:val="left" w:pos="5130"/>
        </w:tabs>
        <w:jc w:val="both"/>
        <w:rPr>
          <w:color w:val="000000" w:themeColor="text1"/>
        </w:rPr>
      </w:pPr>
      <w:r w:rsidRPr="00A629D7">
        <w:rPr>
          <w:caps/>
          <w:color w:val="000000" w:themeColor="text1"/>
        </w:rPr>
        <w:t xml:space="preserve">BOARD DATE:  </w:t>
      </w:r>
      <w:r w:rsidR="0078474A" w:rsidRPr="00A629D7">
        <w:rPr>
          <w:caps/>
          <w:color w:val="000000" w:themeColor="text1"/>
        </w:rPr>
        <w:t>2012</w:t>
      </w:r>
      <w:r w:rsidR="00FD444E" w:rsidRPr="00A629D7">
        <w:rPr>
          <w:caps/>
          <w:color w:val="000000" w:themeColor="text1"/>
        </w:rPr>
        <w:t>0215</w:t>
      </w:r>
      <w:r w:rsidR="003B2143" w:rsidRPr="00A629D7">
        <w:rPr>
          <w:caps/>
          <w:color w:val="000000" w:themeColor="text1"/>
        </w:rPr>
        <w:tab/>
      </w:r>
    </w:p>
    <w:p w:rsidR="003C53E8" w:rsidRPr="00A629D7" w:rsidRDefault="003C53E8" w:rsidP="0010085A">
      <w:pPr>
        <w:pBdr>
          <w:bottom w:val="single" w:sz="12" w:space="1" w:color="auto"/>
        </w:pBdr>
        <w:tabs>
          <w:tab w:val="left" w:pos="288"/>
          <w:tab w:val="left" w:pos="4752"/>
        </w:tabs>
        <w:jc w:val="both"/>
        <w:rPr>
          <w:color w:val="000000" w:themeColor="text1"/>
        </w:rPr>
      </w:pPr>
    </w:p>
    <w:p w:rsidR="009369A6" w:rsidRPr="00A629D7" w:rsidRDefault="009369A6" w:rsidP="0010085A">
      <w:pPr>
        <w:tabs>
          <w:tab w:val="left" w:pos="288"/>
          <w:tab w:val="left" w:pos="4752"/>
        </w:tabs>
        <w:jc w:val="both"/>
        <w:rPr>
          <w:color w:val="000000" w:themeColor="text1"/>
        </w:rPr>
      </w:pPr>
    </w:p>
    <w:p w:rsidR="00F63FC7" w:rsidRPr="00A629D7" w:rsidRDefault="00FB0E80" w:rsidP="0010085A">
      <w:pPr>
        <w:tabs>
          <w:tab w:val="left" w:pos="288"/>
          <w:tab w:val="left" w:pos="4752"/>
        </w:tabs>
        <w:jc w:val="both"/>
        <w:rPr>
          <w:color w:val="000000" w:themeColor="text1"/>
        </w:rPr>
      </w:pPr>
      <w:r w:rsidRPr="00A629D7">
        <w:rPr>
          <w:color w:val="000000" w:themeColor="text1"/>
          <w:u w:val="single"/>
        </w:rPr>
        <w:t>SUMMARY OF CASE</w:t>
      </w:r>
      <w:r w:rsidRPr="00A629D7">
        <w:rPr>
          <w:color w:val="000000" w:themeColor="text1"/>
        </w:rPr>
        <w:t xml:space="preserve">:  </w:t>
      </w:r>
      <w:r w:rsidR="0043010A" w:rsidRPr="00A629D7">
        <w:rPr>
          <w:color w:val="000000" w:themeColor="text1"/>
        </w:rPr>
        <w:t xml:space="preserve">Data extracted from the available evidence of record reflects that this covered individual (CI) </w:t>
      </w:r>
      <w:r w:rsidR="0043010A" w:rsidRPr="00A629D7">
        <w:rPr>
          <w:color w:val="000000" w:themeColor="text1"/>
          <w:szCs w:val="24"/>
        </w:rPr>
        <w:t>was a Reserve T</w:t>
      </w:r>
      <w:r w:rsidR="00C16F03" w:rsidRPr="00A629D7">
        <w:rPr>
          <w:color w:val="000000" w:themeColor="text1"/>
          <w:szCs w:val="24"/>
        </w:rPr>
        <w:t>SGT</w:t>
      </w:r>
      <w:r w:rsidR="002D585A">
        <w:rPr>
          <w:color w:val="000000" w:themeColor="text1"/>
          <w:szCs w:val="24"/>
        </w:rPr>
        <w:t>/</w:t>
      </w:r>
      <w:r w:rsidR="0043010A" w:rsidRPr="00A629D7">
        <w:rPr>
          <w:color w:val="000000" w:themeColor="text1"/>
          <w:szCs w:val="24"/>
        </w:rPr>
        <w:t>E-6 (4N071</w:t>
      </w:r>
      <w:r w:rsidR="002D585A">
        <w:rPr>
          <w:color w:val="000000" w:themeColor="text1"/>
          <w:szCs w:val="24"/>
        </w:rPr>
        <w:t>/</w:t>
      </w:r>
      <w:r w:rsidR="0043010A" w:rsidRPr="00A629D7">
        <w:rPr>
          <w:color w:val="000000" w:themeColor="text1"/>
          <w:szCs w:val="24"/>
        </w:rPr>
        <w:t>Medical Service Craftsman), medically separated for cervical herniated nucleus pulposus</w:t>
      </w:r>
      <w:r w:rsidR="007F6159" w:rsidRPr="00A629D7">
        <w:rPr>
          <w:color w:val="000000" w:themeColor="text1"/>
          <w:szCs w:val="24"/>
        </w:rPr>
        <w:t xml:space="preserve"> (HNP)</w:t>
      </w:r>
      <w:r w:rsidR="0043010A" w:rsidRPr="00A629D7">
        <w:rPr>
          <w:color w:val="000000" w:themeColor="text1"/>
          <w:szCs w:val="24"/>
        </w:rPr>
        <w:t xml:space="preserve"> associated with intermittent pain despite no nerve impingement.</w:t>
      </w:r>
      <w:r w:rsidR="00D92CC3">
        <w:rPr>
          <w:color w:val="000000" w:themeColor="text1"/>
          <w:szCs w:val="24"/>
        </w:rPr>
        <w:t xml:space="preserve"> </w:t>
      </w:r>
      <w:r w:rsidR="00191AEA">
        <w:rPr>
          <w:color w:val="000000" w:themeColor="text1"/>
          <w:szCs w:val="24"/>
        </w:rPr>
        <w:t xml:space="preserve"> </w:t>
      </w:r>
      <w:r w:rsidR="00775880" w:rsidRPr="00A629D7">
        <w:rPr>
          <w:color w:val="000000" w:themeColor="text1"/>
          <w:szCs w:val="24"/>
        </w:rPr>
        <w:t>Despite conservative treatment</w:t>
      </w:r>
      <w:r w:rsidR="0072476F" w:rsidRPr="00A629D7">
        <w:rPr>
          <w:color w:val="000000" w:themeColor="text1"/>
          <w:szCs w:val="24"/>
        </w:rPr>
        <w:t xml:space="preserve"> with</w:t>
      </w:r>
      <w:r w:rsidR="00C5583E" w:rsidRPr="00A629D7">
        <w:rPr>
          <w:color w:val="000000" w:themeColor="text1"/>
          <w:szCs w:val="24"/>
        </w:rPr>
        <w:t xml:space="preserve"> both chiropractic care and physical therapy</w:t>
      </w:r>
      <w:r w:rsidR="00775880" w:rsidRPr="00A629D7">
        <w:rPr>
          <w:color w:val="000000" w:themeColor="text1"/>
          <w:szCs w:val="24"/>
        </w:rPr>
        <w:t>, he</w:t>
      </w:r>
      <w:r w:rsidR="00643C8F" w:rsidRPr="00A629D7">
        <w:rPr>
          <w:color w:val="000000" w:themeColor="text1"/>
          <w:szCs w:val="24"/>
        </w:rPr>
        <w:t xml:space="preserve"> did not respond adequately to </w:t>
      </w:r>
      <w:r w:rsidR="00775880" w:rsidRPr="00A629D7">
        <w:rPr>
          <w:color w:val="000000" w:themeColor="text1"/>
          <w:szCs w:val="24"/>
        </w:rPr>
        <w:t xml:space="preserve">fully </w:t>
      </w:r>
      <w:r w:rsidR="00643C8F" w:rsidRPr="00A629D7">
        <w:rPr>
          <w:color w:val="000000" w:themeColor="text1"/>
          <w:szCs w:val="24"/>
        </w:rPr>
        <w:t>perform within his</w:t>
      </w:r>
      <w:r w:rsidR="00775880" w:rsidRPr="00A629D7">
        <w:rPr>
          <w:color w:val="000000" w:themeColor="text1"/>
          <w:szCs w:val="24"/>
        </w:rPr>
        <w:t xml:space="preserve"> Air Force Specialty (AFS) </w:t>
      </w:r>
      <w:r w:rsidR="00643C8F" w:rsidRPr="00A629D7">
        <w:rPr>
          <w:color w:val="000000" w:themeColor="text1"/>
          <w:szCs w:val="24"/>
        </w:rPr>
        <w:t>or me</w:t>
      </w:r>
      <w:r w:rsidR="00191AEA">
        <w:rPr>
          <w:color w:val="000000" w:themeColor="text1"/>
          <w:szCs w:val="24"/>
        </w:rPr>
        <w:t xml:space="preserve">et physical fitness standards. </w:t>
      </w:r>
      <w:r w:rsidR="00D92CC3">
        <w:rPr>
          <w:color w:val="000000" w:themeColor="text1"/>
          <w:szCs w:val="24"/>
        </w:rPr>
        <w:t xml:space="preserve"> </w:t>
      </w:r>
      <w:r w:rsidR="00643C8F" w:rsidRPr="00A629D7">
        <w:rPr>
          <w:color w:val="000000" w:themeColor="text1"/>
          <w:szCs w:val="24"/>
        </w:rPr>
        <w:t xml:space="preserve">He was issued a </w:t>
      </w:r>
      <w:r w:rsidR="00775880" w:rsidRPr="00A629D7">
        <w:rPr>
          <w:color w:val="000000" w:themeColor="text1"/>
          <w:szCs w:val="24"/>
        </w:rPr>
        <w:t>permanent P</w:t>
      </w:r>
      <w:r w:rsidR="00643C8F" w:rsidRPr="00A629D7">
        <w:rPr>
          <w:color w:val="000000" w:themeColor="text1"/>
          <w:szCs w:val="24"/>
        </w:rPr>
        <w:t>4 profile and underwent a Medical Evaluation Board (MEB).</w:t>
      </w:r>
      <w:r w:rsidR="00191AEA">
        <w:rPr>
          <w:color w:val="000000" w:themeColor="text1"/>
          <w:szCs w:val="24"/>
        </w:rPr>
        <w:t xml:space="preserve"> </w:t>
      </w:r>
      <w:r w:rsidR="00D92CC3">
        <w:rPr>
          <w:color w:val="000000" w:themeColor="text1"/>
          <w:szCs w:val="24"/>
        </w:rPr>
        <w:t xml:space="preserve"> </w:t>
      </w:r>
      <w:r w:rsidR="00C5583E" w:rsidRPr="00A629D7">
        <w:rPr>
          <w:color w:val="000000" w:themeColor="text1"/>
          <w:szCs w:val="24"/>
        </w:rPr>
        <w:t xml:space="preserve">Herniated nucleus </w:t>
      </w:r>
      <w:proofErr w:type="spellStart"/>
      <w:r w:rsidR="00C5583E" w:rsidRPr="00A629D7">
        <w:rPr>
          <w:color w:val="000000" w:themeColor="text1"/>
          <w:szCs w:val="24"/>
        </w:rPr>
        <w:t>pulposus</w:t>
      </w:r>
      <w:proofErr w:type="spellEnd"/>
      <w:r w:rsidR="00C5583E" w:rsidRPr="00A629D7">
        <w:rPr>
          <w:color w:val="000000" w:themeColor="text1"/>
          <w:szCs w:val="24"/>
        </w:rPr>
        <w:t xml:space="preserve"> C5-6 was</w:t>
      </w:r>
      <w:r w:rsidR="000A33C8" w:rsidRPr="00A629D7">
        <w:rPr>
          <w:color w:val="000000" w:themeColor="text1"/>
          <w:szCs w:val="24"/>
        </w:rPr>
        <w:t xml:space="preserve"> forwarded to the Physical Evaluation Board (PEB) as medically unacceptable IAW </w:t>
      </w:r>
      <w:r w:rsidR="00376E08" w:rsidRPr="00A629D7">
        <w:rPr>
          <w:color w:val="000000" w:themeColor="text1"/>
          <w:szCs w:val="24"/>
        </w:rPr>
        <w:t>AFI 48-123.</w:t>
      </w:r>
      <w:r w:rsidR="00191AEA">
        <w:rPr>
          <w:color w:val="000000" w:themeColor="text1"/>
          <w:szCs w:val="24"/>
        </w:rPr>
        <w:t xml:space="preserve"> </w:t>
      </w:r>
      <w:r w:rsidR="00D92CC3">
        <w:rPr>
          <w:color w:val="000000" w:themeColor="text1"/>
          <w:szCs w:val="24"/>
        </w:rPr>
        <w:t xml:space="preserve"> </w:t>
      </w:r>
      <w:r w:rsidR="001A5E62" w:rsidRPr="00A629D7">
        <w:rPr>
          <w:color w:val="000000" w:themeColor="text1"/>
          <w:szCs w:val="24"/>
        </w:rPr>
        <w:t>No other conditions app</w:t>
      </w:r>
      <w:r w:rsidR="00191AEA">
        <w:rPr>
          <w:color w:val="000000" w:themeColor="text1"/>
          <w:szCs w:val="24"/>
        </w:rPr>
        <w:t xml:space="preserve">eared on the MEB’s submission. </w:t>
      </w:r>
      <w:r w:rsidR="00D92CC3">
        <w:rPr>
          <w:color w:val="000000" w:themeColor="text1"/>
          <w:szCs w:val="24"/>
        </w:rPr>
        <w:t xml:space="preserve"> </w:t>
      </w:r>
      <w:r w:rsidR="001A5E62" w:rsidRPr="00A629D7">
        <w:rPr>
          <w:color w:val="000000" w:themeColor="text1"/>
          <w:szCs w:val="24"/>
        </w:rPr>
        <w:t>Other conditions included in the</w:t>
      </w:r>
      <w:r w:rsidR="00DC17F2" w:rsidRPr="00A629D7">
        <w:rPr>
          <w:color w:val="000000" w:themeColor="text1"/>
          <w:szCs w:val="24"/>
        </w:rPr>
        <w:t xml:space="preserve"> </w:t>
      </w:r>
      <w:r w:rsidR="00555C66" w:rsidRPr="00A629D7">
        <w:rPr>
          <w:color w:val="000000" w:themeColor="text1"/>
          <w:szCs w:val="24"/>
        </w:rPr>
        <w:t xml:space="preserve">Disability Evaluation System (DES) </w:t>
      </w:r>
      <w:r w:rsidR="001A5E62" w:rsidRPr="00A629D7">
        <w:rPr>
          <w:color w:val="000000" w:themeColor="text1"/>
          <w:szCs w:val="24"/>
        </w:rPr>
        <w:t>packet will be discussed below.</w:t>
      </w:r>
      <w:r w:rsidR="00191AEA">
        <w:rPr>
          <w:color w:val="000000" w:themeColor="text1"/>
          <w:szCs w:val="24"/>
        </w:rPr>
        <w:t xml:space="preserve"> </w:t>
      </w:r>
      <w:r w:rsidR="00D92CC3">
        <w:rPr>
          <w:color w:val="000000" w:themeColor="text1"/>
          <w:szCs w:val="24"/>
        </w:rPr>
        <w:t xml:space="preserve"> </w:t>
      </w:r>
      <w:r w:rsidR="00842BAA" w:rsidRPr="00A629D7">
        <w:rPr>
          <w:color w:val="000000" w:themeColor="text1"/>
          <w:szCs w:val="24"/>
        </w:rPr>
        <w:t xml:space="preserve">The </w:t>
      </w:r>
      <w:r w:rsidR="00EC3113">
        <w:rPr>
          <w:color w:val="000000" w:themeColor="text1"/>
          <w:szCs w:val="24"/>
        </w:rPr>
        <w:t>PEB</w:t>
      </w:r>
      <w:r w:rsidR="00842BAA" w:rsidRPr="00A629D7">
        <w:rPr>
          <w:color w:val="000000" w:themeColor="text1"/>
          <w:szCs w:val="24"/>
        </w:rPr>
        <w:t xml:space="preserve"> adjudicated the </w:t>
      </w:r>
      <w:r w:rsidR="00C5583E" w:rsidRPr="00A629D7">
        <w:rPr>
          <w:color w:val="000000" w:themeColor="text1"/>
          <w:szCs w:val="24"/>
        </w:rPr>
        <w:t xml:space="preserve">cervical herniated nucleus pulposus associated with intermittent pain despite no nerve impingement </w:t>
      </w:r>
      <w:r w:rsidR="00842BAA" w:rsidRPr="00A629D7">
        <w:rPr>
          <w:color w:val="000000" w:themeColor="text1"/>
          <w:szCs w:val="24"/>
        </w:rPr>
        <w:t>condition</w:t>
      </w:r>
      <w:r w:rsidR="007F6159" w:rsidRPr="00A629D7">
        <w:rPr>
          <w:color w:val="000000" w:themeColor="text1"/>
          <w:szCs w:val="24"/>
        </w:rPr>
        <w:t xml:space="preserve"> unfitting</w:t>
      </w:r>
      <w:r w:rsidR="00842BAA" w:rsidRPr="00A629D7">
        <w:rPr>
          <w:color w:val="000000" w:themeColor="text1"/>
          <w:szCs w:val="24"/>
        </w:rPr>
        <w:t xml:space="preserve"> rated </w:t>
      </w:r>
      <w:r w:rsidR="0072476F" w:rsidRPr="00A629D7">
        <w:rPr>
          <w:color w:val="000000" w:themeColor="text1"/>
          <w:szCs w:val="24"/>
        </w:rPr>
        <w:t xml:space="preserve">at </w:t>
      </w:r>
      <w:r w:rsidR="00C5583E" w:rsidRPr="00A629D7">
        <w:rPr>
          <w:color w:val="000000" w:themeColor="text1"/>
          <w:szCs w:val="24"/>
        </w:rPr>
        <w:t>10</w:t>
      </w:r>
      <w:r w:rsidR="002D585A">
        <w:rPr>
          <w:color w:val="000000" w:themeColor="text1"/>
          <w:szCs w:val="24"/>
        </w:rPr>
        <w:t>%</w:t>
      </w:r>
      <w:r w:rsidR="0072476F" w:rsidRPr="00A629D7">
        <w:rPr>
          <w:color w:val="000000" w:themeColor="text1"/>
          <w:szCs w:val="24"/>
        </w:rPr>
        <w:t xml:space="preserve"> </w:t>
      </w:r>
      <w:r w:rsidR="00842BAA" w:rsidRPr="00A629D7">
        <w:rPr>
          <w:color w:val="000000" w:themeColor="text1"/>
          <w:szCs w:val="24"/>
        </w:rPr>
        <w:t xml:space="preserve">with application of </w:t>
      </w:r>
      <w:r w:rsidR="007F6159" w:rsidRPr="00A629D7">
        <w:rPr>
          <w:color w:val="000000" w:themeColor="text1"/>
          <w:szCs w:val="24"/>
        </w:rPr>
        <w:t>the Veterans</w:t>
      </w:r>
      <w:r w:rsidR="00842BAA" w:rsidRPr="00A629D7">
        <w:rPr>
          <w:color w:val="000000" w:themeColor="text1"/>
          <w:szCs w:val="24"/>
        </w:rPr>
        <w:t xml:space="preserve"> Administration Schedule for Rating Di</w:t>
      </w:r>
      <w:r w:rsidR="002D585A">
        <w:rPr>
          <w:color w:val="000000" w:themeColor="text1"/>
          <w:szCs w:val="24"/>
        </w:rPr>
        <w:t>sabilities (VASRD)</w:t>
      </w:r>
      <w:r w:rsidR="00842BAA" w:rsidRPr="00A629D7">
        <w:rPr>
          <w:color w:val="000000" w:themeColor="text1"/>
          <w:szCs w:val="24"/>
        </w:rPr>
        <w:t>.</w:t>
      </w:r>
      <w:r w:rsidR="00191AEA">
        <w:rPr>
          <w:color w:val="000000" w:themeColor="text1"/>
          <w:szCs w:val="24"/>
        </w:rPr>
        <w:t xml:space="preserve"> </w:t>
      </w:r>
      <w:r w:rsidR="002D585A" w:rsidRPr="00A629D7">
        <w:rPr>
          <w:color w:val="000000" w:themeColor="text1"/>
          <w:szCs w:val="24"/>
        </w:rPr>
        <w:t xml:space="preserve">Additionally tobacco abuse and overweight conditions </w:t>
      </w:r>
      <w:r w:rsidR="002D585A">
        <w:rPr>
          <w:color w:val="000000" w:themeColor="text1"/>
          <w:szCs w:val="24"/>
        </w:rPr>
        <w:t>were adjudicated by the PEB</w:t>
      </w:r>
      <w:r w:rsidR="002D585A" w:rsidRPr="00A629D7">
        <w:rPr>
          <w:color w:val="000000" w:themeColor="text1"/>
          <w:szCs w:val="24"/>
        </w:rPr>
        <w:t xml:space="preserve"> as </w:t>
      </w:r>
      <w:r w:rsidR="00EC3113">
        <w:rPr>
          <w:color w:val="000000" w:themeColor="text1"/>
          <w:szCs w:val="24"/>
        </w:rPr>
        <w:t>c</w:t>
      </w:r>
      <w:r w:rsidR="002D585A" w:rsidRPr="00A629D7">
        <w:rPr>
          <w:color w:val="000000" w:themeColor="text1"/>
          <w:szCs w:val="24"/>
        </w:rPr>
        <w:t>ategory III</w:t>
      </w:r>
      <w:r w:rsidR="002D585A">
        <w:rPr>
          <w:color w:val="000000" w:themeColor="text1"/>
          <w:szCs w:val="24"/>
        </w:rPr>
        <w:t>, c</w:t>
      </w:r>
      <w:r w:rsidR="002D585A" w:rsidRPr="00A629D7">
        <w:rPr>
          <w:color w:val="000000" w:themeColor="text1"/>
          <w:szCs w:val="24"/>
        </w:rPr>
        <w:t>onditions that are not separately unfitting</w:t>
      </w:r>
      <w:r w:rsidR="002D585A">
        <w:rPr>
          <w:color w:val="000000" w:themeColor="text1"/>
          <w:szCs w:val="24"/>
        </w:rPr>
        <w:t xml:space="preserve"> and not compensable or ratable.</w:t>
      </w:r>
      <w:r w:rsidR="002D585A" w:rsidRPr="00A629D7">
        <w:rPr>
          <w:color w:val="000000" w:themeColor="text1"/>
          <w:szCs w:val="24"/>
        </w:rPr>
        <w:t xml:space="preserve"> </w:t>
      </w:r>
      <w:r w:rsidR="00D92CC3">
        <w:rPr>
          <w:color w:val="000000" w:themeColor="text1"/>
          <w:szCs w:val="24"/>
        </w:rPr>
        <w:t xml:space="preserve"> </w:t>
      </w:r>
      <w:r w:rsidR="00B20624" w:rsidRPr="00A629D7">
        <w:rPr>
          <w:color w:val="000000" w:themeColor="text1"/>
        </w:rPr>
        <w:t xml:space="preserve">The CI </w:t>
      </w:r>
      <w:r w:rsidR="002D585A">
        <w:rPr>
          <w:color w:val="000000" w:themeColor="text1"/>
        </w:rPr>
        <w:t>made no appeals</w:t>
      </w:r>
      <w:r w:rsidR="00190E48" w:rsidRPr="00A629D7">
        <w:rPr>
          <w:color w:val="000000" w:themeColor="text1"/>
        </w:rPr>
        <w:t xml:space="preserve"> </w:t>
      </w:r>
      <w:r w:rsidR="00B20624" w:rsidRPr="00A629D7">
        <w:rPr>
          <w:color w:val="000000" w:themeColor="text1"/>
        </w:rPr>
        <w:t xml:space="preserve">and was medically separated with a </w:t>
      </w:r>
      <w:r w:rsidR="007F6159" w:rsidRPr="00A629D7">
        <w:rPr>
          <w:color w:val="000000" w:themeColor="text1"/>
        </w:rPr>
        <w:t>10</w:t>
      </w:r>
      <w:r w:rsidR="00B20624" w:rsidRPr="00A629D7">
        <w:rPr>
          <w:color w:val="000000" w:themeColor="text1"/>
        </w:rPr>
        <w:t>% combined disability rating.</w:t>
      </w:r>
    </w:p>
    <w:p w:rsidR="004174F0" w:rsidRPr="00A629D7" w:rsidRDefault="004174F0" w:rsidP="00BF0E94">
      <w:pPr>
        <w:pBdr>
          <w:bottom w:val="single" w:sz="12" w:space="1" w:color="auto"/>
        </w:pBdr>
        <w:tabs>
          <w:tab w:val="left" w:pos="288"/>
          <w:tab w:val="left" w:pos="4752"/>
        </w:tabs>
        <w:jc w:val="both"/>
        <w:rPr>
          <w:color w:val="000000" w:themeColor="text1"/>
        </w:rPr>
      </w:pPr>
    </w:p>
    <w:p w:rsidR="004174F0" w:rsidRPr="00A629D7" w:rsidRDefault="004174F0" w:rsidP="00BF0E94">
      <w:pPr>
        <w:tabs>
          <w:tab w:val="left" w:pos="288"/>
          <w:tab w:val="left" w:pos="4752"/>
        </w:tabs>
        <w:jc w:val="both"/>
        <w:rPr>
          <w:color w:val="000000" w:themeColor="text1"/>
        </w:rPr>
      </w:pPr>
    </w:p>
    <w:p w:rsidR="00ED5284" w:rsidRPr="00A629D7" w:rsidRDefault="002C6E5B" w:rsidP="007F6159">
      <w:pPr>
        <w:tabs>
          <w:tab w:val="left" w:pos="288"/>
          <w:tab w:val="left" w:pos="4752"/>
        </w:tabs>
        <w:jc w:val="both"/>
        <w:rPr>
          <w:rFonts w:eastAsiaTheme="minorHAnsi"/>
          <w:color w:val="000000" w:themeColor="text1"/>
          <w:szCs w:val="24"/>
        </w:rPr>
      </w:pPr>
      <w:r w:rsidRPr="00A629D7">
        <w:rPr>
          <w:color w:val="000000" w:themeColor="text1"/>
          <w:u w:val="single"/>
        </w:rPr>
        <w:t>CI CONTENTION</w:t>
      </w:r>
      <w:r w:rsidRPr="00A629D7">
        <w:rPr>
          <w:color w:val="000000" w:themeColor="text1"/>
        </w:rPr>
        <w:t>:</w:t>
      </w:r>
      <w:r w:rsidR="007F6159" w:rsidRPr="00A629D7">
        <w:rPr>
          <w:color w:val="000000" w:themeColor="text1"/>
        </w:rPr>
        <w:t xml:space="preserve"> The CI states: </w:t>
      </w:r>
      <w:r w:rsidR="003E60F6" w:rsidRPr="00A629D7">
        <w:rPr>
          <w:color w:val="000000" w:themeColor="text1"/>
        </w:rPr>
        <w:t>“Because of my Army and Air Force time in service, in addition to my service connected disability, I am requesting a medical retirement</w:t>
      </w:r>
      <w:r w:rsidR="00EC3113">
        <w:rPr>
          <w:color w:val="000000" w:themeColor="text1"/>
        </w:rPr>
        <w:t>.</w:t>
      </w:r>
      <w:r w:rsidR="003E60F6" w:rsidRPr="00A629D7">
        <w:rPr>
          <w:color w:val="000000" w:themeColor="text1"/>
        </w:rPr>
        <w:t>”</w:t>
      </w:r>
    </w:p>
    <w:p w:rsidR="004174F0" w:rsidRPr="00A629D7" w:rsidRDefault="004174F0" w:rsidP="00BF0E94">
      <w:pPr>
        <w:pBdr>
          <w:bottom w:val="single" w:sz="12" w:space="1" w:color="auto"/>
        </w:pBdr>
        <w:tabs>
          <w:tab w:val="left" w:pos="288"/>
          <w:tab w:val="left" w:pos="4752"/>
        </w:tabs>
        <w:jc w:val="both"/>
        <w:rPr>
          <w:color w:val="000000" w:themeColor="text1"/>
        </w:rPr>
      </w:pPr>
    </w:p>
    <w:p w:rsidR="004174F0" w:rsidRPr="00A629D7" w:rsidRDefault="004174F0" w:rsidP="00BF0E94">
      <w:pPr>
        <w:tabs>
          <w:tab w:val="left" w:pos="288"/>
          <w:tab w:val="left" w:pos="4752"/>
        </w:tabs>
        <w:jc w:val="both"/>
        <w:rPr>
          <w:color w:val="000000" w:themeColor="text1"/>
        </w:rPr>
      </w:pPr>
    </w:p>
    <w:p w:rsidR="001537D8" w:rsidRPr="00A629D7" w:rsidRDefault="007F0AB7" w:rsidP="00BF0E94">
      <w:pPr>
        <w:jc w:val="left"/>
        <w:rPr>
          <w:color w:val="000000" w:themeColor="text1"/>
        </w:rPr>
      </w:pPr>
      <w:r w:rsidRPr="00A629D7">
        <w:rPr>
          <w:color w:val="000000" w:themeColor="text1"/>
          <w:u w:val="single"/>
        </w:rPr>
        <w:t>R</w:t>
      </w:r>
      <w:r w:rsidR="002C6E5B" w:rsidRPr="00A629D7">
        <w:rPr>
          <w:color w:val="000000" w:themeColor="text1"/>
          <w:u w:val="single"/>
        </w:rPr>
        <w:t>ATING COMPARISON</w:t>
      </w:r>
      <w:r w:rsidR="002C6E5B" w:rsidRPr="00A629D7">
        <w:rPr>
          <w:color w:val="000000" w:themeColor="text1"/>
        </w:rPr>
        <w:t>:</w:t>
      </w:r>
    </w:p>
    <w:p w:rsidR="002151AB" w:rsidRPr="00A629D7" w:rsidRDefault="002151AB" w:rsidP="00FE7C22">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2B4E22" w:rsidRPr="00A629D7" w:rsidTr="003C53E8">
        <w:trPr>
          <w:trHeight w:val="170"/>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A629D7" w:rsidRDefault="00B731E4" w:rsidP="00BF0E94">
            <w:pPr>
              <w:contextualSpacing/>
              <w:rPr>
                <w:rFonts w:ascii="Calibri" w:hAnsi="Calibri" w:cs="Calibri"/>
                <w:b/>
                <w:color w:val="000000" w:themeColor="text1"/>
                <w:sz w:val="18"/>
                <w:szCs w:val="18"/>
              </w:rPr>
            </w:pPr>
            <w:r w:rsidRPr="00A629D7">
              <w:rPr>
                <w:rFonts w:ascii="Calibri" w:hAnsi="Calibri" w:cs="Calibri"/>
                <w:b/>
                <w:color w:val="000000" w:themeColor="text1"/>
                <w:sz w:val="18"/>
                <w:szCs w:val="18"/>
              </w:rPr>
              <w:t xml:space="preserve">Service </w:t>
            </w:r>
            <w:r w:rsidR="00697161" w:rsidRPr="00A629D7">
              <w:rPr>
                <w:rFonts w:ascii="Calibri" w:hAnsi="Calibri" w:cs="Calibri"/>
                <w:b/>
                <w:color w:val="000000" w:themeColor="text1"/>
                <w:sz w:val="18"/>
                <w:szCs w:val="18"/>
              </w:rPr>
              <w:t>I</w:t>
            </w:r>
            <w:r w:rsidRPr="00A629D7">
              <w:rPr>
                <w:rFonts w:ascii="Calibri" w:hAnsi="Calibri" w:cs="Calibri"/>
                <w:b/>
                <w:color w:val="000000" w:themeColor="text1"/>
                <w:sz w:val="18"/>
                <w:szCs w:val="18"/>
              </w:rPr>
              <w:t>PEB – Dated 200</w:t>
            </w:r>
            <w:r w:rsidR="00697161" w:rsidRPr="00A629D7">
              <w:rPr>
                <w:rFonts w:ascii="Calibri" w:hAnsi="Calibri" w:cs="Calibri"/>
                <w:b/>
                <w:color w:val="000000" w:themeColor="text1"/>
                <w:sz w:val="18"/>
                <w:szCs w:val="18"/>
              </w:rPr>
              <w:t>41214</w:t>
            </w:r>
          </w:p>
        </w:tc>
        <w:tc>
          <w:tcPr>
            <w:tcW w:w="5220" w:type="dxa"/>
            <w:gridSpan w:val="4"/>
            <w:tcBorders>
              <w:left w:val="thinThickThinSmallGap" w:sz="24" w:space="0" w:color="auto"/>
            </w:tcBorders>
            <w:shd w:val="clear" w:color="auto" w:fill="D9D9D9" w:themeFill="background1" w:themeFillShade="D9"/>
            <w:vAlign w:val="center"/>
          </w:tcPr>
          <w:p w:rsidR="002B4E22" w:rsidRPr="00A629D7" w:rsidRDefault="002B4E22" w:rsidP="003C53E8">
            <w:pPr>
              <w:contextualSpacing/>
              <w:rPr>
                <w:rFonts w:ascii="Calibri" w:hAnsi="Calibri" w:cs="Calibri"/>
                <w:b/>
                <w:color w:val="000000" w:themeColor="text1"/>
                <w:sz w:val="18"/>
                <w:szCs w:val="18"/>
              </w:rPr>
            </w:pPr>
            <w:r w:rsidRPr="00A629D7">
              <w:rPr>
                <w:rFonts w:ascii="Calibri" w:hAnsi="Calibri" w:cs="Calibri"/>
                <w:b/>
                <w:color w:val="000000" w:themeColor="text1"/>
                <w:sz w:val="18"/>
                <w:szCs w:val="18"/>
              </w:rPr>
              <w:t>VA (</w:t>
            </w:r>
            <w:r w:rsidR="00930AC9" w:rsidRPr="00A629D7">
              <w:rPr>
                <w:rFonts w:ascii="Calibri" w:hAnsi="Calibri" w:cs="Calibri"/>
                <w:b/>
                <w:color w:val="000000" w:themeColor="text1"/>
                <w:sz w:val="18"/>
                <w:szCs w:val="18"/>
              </w:rPr>
              <w:t>14</w:t>
            </w:r>
            <w:r w:rsidR="0079154B" w:rsidRPr="00A629D7">
              <w:rPr>
                <w:rFonts w:ascii="Calibri" w:hAnsi="Calibri" w:cs="Calibri"/>
                <w:b/>
                <w:color w:val="000000" w:themeColor="text1"/>
                <w:sz w:val="18"/>
                <w:szCs w:val="18"/>
              </w:rPr>
              <w:t xml:space="preserve"> </w:t>
            </w:r>
            <w:r w:rsidRPr="00A629D7">
              <w:rPr>
                <w:rFonts w:ascii="Calibri" w:hAnsi="Calibri" w:cs="Calibri"/>
                <w:b/>
                <w:color w:val="000000" w:themeColor="text1"/>
                <w:sz w:val="18"/>
                <w:szCs w:val="18"/>
              </w:rPr>
              <w:t xml:space="preserve">Mo. After Separation) – All Effective </w:t>
            </w:r>
            <w:r w:rsidR="002D08F3" w:rsidRPr="00A629D7">
              <w:rPr>
                <w:rFonts w:ascii="Calibri" w:hAnsi="Calibri" w:cs="Calibri"/>
                <w:b/>
                <w:color w:val="000000" w:themeColor="text1"/>
                <w:sz w:val="18"/>
                <w:szCs w:val="18"/>
              </w:rPr>
              <w:t>20</w:t>
            </w:r>
            <w:r w:rsidR="00930AC9" w:rsidRPr="00A629D7">
              <w:rPr>
                <w:rFonts w:ascii="Calibri" w:hAnsi="Calibri" w:cs="Calibri"/>
                <w:b/>
                <w:color w:val="000000" w:themeColor="text1"/>
                <w:sz w:val="18"/>
                <w:szCs w:val="18"/>
              </w:rPr>
              <w:t>050329</w:t>
            </w:r>
          </w:p>
        </w:tc>
      </w:tr>
      <w:tr w:rsidR="002B4E22" w:rsidRPr="00A629D7" w:rsidTr="003C53E8">
        <w:trPr>
          <w:trHeight w:val="97"/>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A629D7" w:rsidRDefault="002B4E22" w:rsidP="00BF0E94">
            <w:pPr>
              <w:contextualSpacing/>
              <w:rPr>
                <w:rFonts w:ascii="Calibri" w:hAnsi="Calibri" w:cs="Calibri"/>
                <w:b/>
                <w:color w:val="000000" w:themeColor="text1"/>
                <w:sz w:val="18"/>
                <w:szCs w:val="18"/>
              </w:rPr>
            </w:pPr>
            <w:r w:rsidRPr="00A629D7">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A629D7" w:rsidRDefault="002B4E22" w:rsidP="00BF0E94">
            <w:pPr>
              <w:contextualSpacing/>
              <w:rPr>
                <w:rFonts w:ascii="Calibri" w:hAnsi="Calibri" w:cs="Calibri"/>
                <w:b/>
                <w:color w:val="000000" w:themeColor="text1"/>
                <w:sz w:val="18"/>
                <w:szCs w:val="18"/>
              </w:rPr>
            </w:pPr>
            <w:r w:rsidRPr="00A629D7">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A629D7" w:rsidRDefault="002B4E22" w:rsidP="00BF0E94">
            <w:pPr>
              <w:contextualSpacing/>
              <w:rPr>
                <w:rFonts w:ascii="Calibri" w:hAnsi="Calibri" w:cs="Calibri"/>
                <w:b/>
                <w:color w:val="000000" w:themeColor="text1"/>
                <w:sz w:val="18"/>
                <w:szCs w:val="18"/>
              </w:rPr>
            </w:pPr>
            <w:r w:rsidRPr="00A629D7">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A629D7" w:rsidRDefault="002B4E22" w:rsidP="00BF0E94">
            <w:pPr>
              <w:contextualSpacing/>
              <w:rPr>
                <w:rFonts w:ascii="Calibri" w:hAnsi="Calibri" w:cs="Calibri"/>
                <w:b/>
                <w:color w:val="000000" w:themeColor="text1"/>
                <w:sz w:val="18"/>
                <w:szCs w:val="18"/>
              </w:rPr>
            </w:pPr>
            <w:r w:rsidRPr="00A629D7">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A629D7" w:rsidRDefault="002B4E22" w:rsidP="00BF0E94">
            <w:pPr>
              <w:contextualSpacing/>
              <w:rPr>
                <w:rFonts w:ascii="Calibri" w:hAnsi="Calibri" w:cs="Calibri"/>
                <w:b/>
                <w:color w:val="000000" w:themeColor="text1"/>
                <w:sz w:val="18"/>
                <w:szCs w:val="18"/>
              </w:rPr>
            </w:pPr>
            <w:r w:rsidRPr="00A629D7">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A629D7" w:rsidRDefault="002B4E22" w:rsidP="00BF0E94">
            <w:pPr>
              <w:contextualSpacing/>
              <w:rPr>
                <w:rFonts w:ascii="Calibri" w:hAnsi="Calibri" w:cs="Calibri"/>
                <w:b/>
                <w:color w:val="000000" w:themeColor="text1"/>
                <w:sz w:val="18"/>
                <w:szCs w:val="18"/>
              </w:rPr>
            </w:pPr>
            <w:r w:rsidRPr="00A629D7">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A629D7" w:rsidRDefault="002B4E22" w:rsidP="00BF0E94">
            <w:pPr>
              <w:contextualSpacing/>
              <w:rPr>
                <w:rFonts w:ascii="Calibri" w:hAnsi="Calibri" w:cs="Calibri"/>
                <w:b/>
                <w:color w:val="000000" w:themeColor="text1"/>
                <w:sz w:val="18"/>
                <w:szCs w:val="18"/>
              </w:rPr>
            </w:pPr>
            <w:r w:rsidRPr="00A629D7">
              <w:rPr>
                <w:rFonts w:ascii="Calibri" w:hAnsi="Calibri" w:cs="Calibri"/>
                <w:b/>
                <w:color w:val="000000" w:themeColor="text1"/>
                <w:sz w:val="18"/>
                <w:szCs w:val="18"/>
              </w:rPr>
              <w:t>Exam</w:t>
            </w:r>
          </w:p>
        </w:tc>
      </w:tr>
      <w:tr w:rsidR="00EF1C0E" w:rsidRPr="00A629D7" w:rsidTr="003C53E8">
        <w:trPr>
          <w:trHeight w:val="115"/>
          <w:jc w:val="center"/>
        </w:trPr>
        <w:tc>
          <w:tcPr>
            <w:tcW w:w="2178" w:type="dxa"/>
            <w:vMerge w:val="restart"/>
            <w:tcBorders>
              <w:right w:val="single" w:sz="4" w:space="0" w:color="auto"/>
            </w:tcBorders>
            <w:shd w:val="clear" w:color="auto" w:fill="FFFFFF" w:themeFill="background1"/>
            <w:vAlign w:val="center"/>
          </w:tcPr>
          <w:p w:rsidR="00EF1C0E" w:rsidRPr="00A629D7" w:rsidRDefault="00EF1C0E" w:rsidP="00697161">
            <w:pPr>
              <w:spacing w:line="180" w:lineRule="exact"/>
              <w:contextualSpacing/>
              <w:jc w:val="left"/>
              <w:rPr>
                <w:rFonts w:ascii="Calibri" w:eastAsia="Times New Roman" w:hAnsi="Calibri" w:cs="Calibri"/>
                <w:color w:val="000000" w:themeColor="text1"/>
                <w:sz w:val="18"/>
                <w:szCs w:val="18"/>
              </w:rPr>
            </w:pPr>
            <w:r w:rsidRPr="00A629D7">
              <w:rPr>
                <w:rFonts w:ascii="Calibri" w:hAnsi="Calibri" w:cs="Calibri"/>
                <w:color w:val="000000" w:themeColor="text1"/>
                <w:sz w:val="18"/>
                <w:szCs w:val="18"/>
              </w:rPr>
              <w:t>Cervical Herniated Nucleus Pulposus Associated With Intermittent Pain Despite No Nerve Impingement</w:t>
            </w:r>
          </w:p>
        </w:tc>
        <w:tc>
          <w:tcPr>
            <w:tcW w:w="1080" w:type="dxa"/>
            <w:vMerge w:val="restart"/>
            <w:tcBorders>
              <w:left w:val="single" w:sz="4" w:space="0" w:color="auto"/>
            </w:tcBorders>
            <w:shd w:val="clear" w:color="auto" w:fill="FFFFFF" w:themeFill="background1"/>
            <w:vAlign w:val="center"/>
          </w:tcPr>
          <w:p w:rsidR="00EF1C0E" w:rsidRPr="00A629D7" w:rsidRDefault="00EF1C0E" w:rsidP="00697161">
            <w:pPr>
              <w:spacing w:line="180" w:lineRule="exact"/>
              <w:contextualSpacing/>
              <w:rPr>
                <w:rFonts w:ascii="Calibri" w:eastAsia="Times New Roman" w:hAnsi="Calibri" w:cs="Calibri"/>
                <w:color w:val="000000" w:themeColor="text1"/>
                <w:sz w:val="18"/>
                <w:szCs w:val="18"/>
              </w:rPr>
            </w:pPr>
            <w:r w:rsidRPr="00A629D7">
              <w:rPr>
                <w:rFonts w:ascii="Calibri" w:hAnsi="Calibri" w:cs="Calibri"/>
                <w:color w:val="000000" w:themeColor="text1"/>
                <w:sz w:val="18"/>
                <w:szCs w:val="18"/>
              </w:rPr>
              <w:t>5243</w:t>
            </w:r>
          </w:p>
        </w:tc>
        <w:tc>
          <w:tcPr>
            <w:tcW w:w="900" w:type="dxa"/>
            <w:vMerge w:val="restart"/>
            <w:tcBorders>
              <w:right w:val="thinThickThinSmallGap" w:sz="24" w:space="0" w:color="auto"/>
            </w:tcBorders>
            <w:shd w:val="clear" w:color="auto" w:fill="FFFFFF" w:themeFill="background1"/>
            <w:vAlign w:val="center"/>
          </w:tcPr>
          <w:p w:rsidR="00EF1C0E" w:rsidRPr="00A629D7" w:rsidRDefault="00EF1C0E" w:rsidP="00697161">
            <w:pPr>
              <w:spacing w:line="180" w:lineRule="exact"/>
              <w:rPr>
                <w:rFonts w:ascii="Calibri" w:eastAsia="Times New Roman" w:hAnsi="Calibri" w:cs="Calibri"/>
                <w:color w:val="000000" w:themeColor="text1"/>
                <w:sz w:val="18"/>
                <w:szCs w:val="18"/>
              </w:rPr>
            </w:pPr>
            <w:r w:rsidRPr="00A629D7">
              <w:rPr>
                <w:rFonts w:ascii="Calibri" w:hAnsi="Calibri" w:cs="Calibri"/>
                <w:color w:val="000000" w:themeColor="text1"/>
                <w:sz w:val="18"/>
                <w:szCs w:val="18"/>
              </w:rPr>
              <w:t>10%</w:t>
            </w:r>
          </w:p>
        </w:tc>
        <w:tc>
          <w:tcPr>
            <w:tcW w:w="2322" w:type="dxa"/>
            <w:tcBorders>
              <w:left w:val="thinThickThinSmallGap" w:sz="24" w:space="0" w:color="auto"/>
            </w:tcBorders>
            <w:shd w:val="clear" w:color="auto" w:fill="FFFFFF" w:themeFill="background1"/>
            <w:vAlign w:val="center"/>
          </w:tcPr>
          <w:p w:rsidR="00EF1C0E" w:rsidRPr="00A629D7" w:rsidRDefault="00EF1C0E" w:rsidP="00697161">
            <w:pPr>
              <w:spacing w:line="180" w:lineRule="exact"/>
              <w:contextualSpacing/>
              <w:jc w:val="left"/>
              <w:rPr>
                <w:rFonts w:ascii="Calibri" w:eastAsia="Times New Roman" w:hAnsi="Calibri" w:cs="Calibri"/>
                <w:color w:val="000000" w:themeColor="text1"/>
                <w:sz w:val="18"/>
                <w:szCs w:val="18"/>
              </w:rPr>
            </w:pPr>
            <w:r w:rsidRPr="00A629D7">
              <w:rPr>
                <w:rFonts w:ascii="Calibri" w:hAnsi="Calibri" w:cs="Calibri"/>
                <w:color w:val="000000" w:themeColor="text1"/>
                <w:sz w:val="18"/>
                <w:szCs w:val="18"/>
              </w:rPr>
              <w:t xml:space="preserve">Cervical Spondylosis with Herniated Disk C5-6 </w:t>
            </w:r>
          </w:p>
        </w:tc>
        <w:tc>
          <w:tcPr>
            <w:tcW w:w="1080" w:type="dxa"/>
            <w:shd w:val="clear" w:color="auto" w:fill="FFFFFF" w:themeFill="background1"/>
            <w:vAlign w:val="center"/>
          </w:tcPr>
          <w:p w:rsidR="00EF1C0E" w:rsidRPr="00A629D7" w:rsidRDefault="00EF1C0E" w:rsidP="00697161">
            <w:pPr>
              <w:spacing w:line="180" w:lineRule="exact"/>
              <w:contextualSpacing/>
              <w:rPr>
                <w:rFonts w:ascii="Calibri" w:eastAsia="Times New Roman" w:hAnsi="Calibri" w:cs="Calibri"/>
                <w:color w:val="000000" w:themeColor="text1"/>
                <w:sz w:val="18"/>
                <w:szCs w:val="18"/>
              </w:rPr>
            </w:pPr>
            <w:r w:rsidRPr="00A629D7">
              <w:rPr>
                <w:rFonts w:ascii="Calibri" w:hAnsi="Calibri" w:cs="Calibri"/>
                <w:color w:val="000000" w:themeColor="text1"/>
                <w:sz w:val="18"/>
                <w:szCs w:val="18"/>
              </w:rPr>
              <w:t>5237</w:t>
            </w:r>
          </w:p>
        </w:tc>
        <w:tc>
          <w:tcPr>
            <w:tcW w:w="828" w:type="dxa"/>
            <w:shd w:val="clear" w:color="auto" w:fill="FFFFFF" w:themeFill="background1"/>
            <w:vAlign w:val="center"/>
          </w:tcPr>
          <w:p w:rsidR="00EF1C0E" w:rsidRPr="00A629D7" w:rsidRDefault="00EF1C0E" w:rsidP="00697161">
            <w:pPr>
              <w:spacing w:line="180" w:lineRule="exact"/>
              <w:contextualSpacing/>
              <w:rPr>
                <w:rFonts w:ascii="Calibri" w:eastAsia="Times New Roman" w:hAnsi="Calibri" w:cs="Calibri"/>
                <w:color w:val="000000" w:themeColor="text1"/>
                <w:sz w:val="18"/>
                <w:szCs w:val="18"/>
              </w:rPr>
            </w:pPr>
            <w:r w:rsidRPr="00A629D7">
              <w:rPr>
                <w:rFonts w:ascii="Calibri" w:hAnsi="Calibri" w:cs="Calibri"/>
                <w:color w:val="000000" w:themeColor="text1"/>
                <w:sz w:val="18"/>
                <w:szCs w:val="18"/>
              </w:rPr>
              <w:t>10%</w:t>
            </w:r>
          </w:p>
        </w:tc>
        <w:tc>
          <w:tcPr>
            <w:tcW w:w="990" w:type="dxa"/>
            <w:shd w:val="clear" w:color="auto" w:fill="FFFFFF" w:themeFill="background1"/>
            <w:vAlign w:val="center"/>
          </w:tcPr>
          <w:p w:rsidR="00EF1C0E" w:rsidRPr="00A629D7" w:rsidRDefault="00EF1C0E" w:rsidP="00697161">
            <w:pPr>
              <w:spacing w:line="180" w:lineRule="exact"/>
              <w:contextualSpacing/>
              <w:rPr>
                <w:rFonts w:ascii="Calibri" w:eastAsia="Times New Roman" w:hAnsi="Calibri" w:cs="Calibri"/>
                <w:color w:val="000000" w:themeColor="text1"/>
                <w:sz w:val="18"/>
                <w:szCs w:val="18"/>
              </w:rPr>
            </w:pPr>
            <w:r w:rsidRPr="00A629D7">
              <w:rPr>
                <w:rFonts w:ascii="Calibri" w:hAnsi="Calibri" w:cs="Calibri"/>
                <w:color w:val="000000" w:themeColor="text1"/>
                <w:sz w:val="18"/>
                <w:szCs w:val="18"/>
              </w:rPr>
              <w:t>20060525</w:t>
            </w:r>
          </w:p>
        </w:tc>
      </w:tr>
      <w:tr w:rsidR="00EF1C0E" w:rsidRPr="00A629D7" w:rsidTr="003C53E8">
        <w:trPr>
          <w:trHeight w:val="106"/>
          <w:jc w:val="center"/>
        </w:trPr>
        <w:tc>
          <w:tcPr>
            <w:tcW w:w="2178" w:type="dxa"/>
            <w:vMerge/>
            <w:tcBorders>
              <w:right w:val="single" w:sz="4" w:space="0" w:color="auto"/>
            </w:tcBorders>
            <w:shd w:val="clear" w:color="auto" w:fill="FFFFFF" w:themeFill="background1"/>
            <w:vAlign w:val="center"/>
          </w:tcPr>
          <w:p w:rsidR="00EF1C0E" w:rsidRPr="00A629D7" w:rsidRDefault="00EF1C0E" w:rsidP="00697161">
            <w:pPr>
              <w:spacing w:line="180" w:lineRule="exact"/>
              <w:contextualSpacing/>
              <w:jc w:val="left"/>
              <w:rPr>
                <w:rFonts w:ascii="Calibri" w:eastAsia="Times New Roman" w:hAnsi="Calibri" w:cs="Calibri"/>
                <w:color w:val="000000" w:themeColor="text1"/>
                <w:sz w:val="18"/>
                <w:szCs w:val="18"/>
              </w:rPr>
            </w:pPr>
          </w:p>
        </w:tc>
        <w:tc>
          <w:tcPr>
            <w:tcW w:w="1080" w:type="dxa"/>
            <w:vMerge/>
            <w:tcBorders>
              <w:left w:val="single" w:sz="4" w:space="0" w:color="auto"/>
            </w:tcBorders>
            <w:shd w:val="clear" w:color="auto" w:fill="FFFFFF" w:themeFill="background1"/>
            <w:vAlign w:val="center"/>
          </w:tcPr>
          <w:p w:rsidR="00EF1C0E" w:rsidRPr="00A629D7" w:rsidRDefault="00EF1C0E">
            <w:pPr>
              <w:spacing w:line="180" w:lineRule="exact"/>
              <w:contextualSpacing/>
              <w:rPr>
                <w:rFonts w:ascii="Calibri" w:eastAsia="Times New Roman" w:hAnsi="Calibri" w:cs="Calibri"/>
                <w:color w:val="000000" w:themeColor="text1"/>
                <w:sz w:val="18"/>
                <w:szCs w:val="18"/>
              </w:rPr>
            </w:pPr>
          </w:p>
        </w:tc>
        <w:tc>
          <w:tcPr>
            <w:tcW w:w="900" w:type="dxa"/>
            <w:vMerge/>
            <w:tcBorders>
              <w:right w:val="thinThickThinSmallGap" w:sz="24" w:space="0" w:color="auto"/>
            </w:tcBorders>
            <w:shd w:val="clear" w:color="auto" w:fill="FFFFFF" w:themeFill="background1"/>
            <w:vAlign w:val="center"/>
          </w:tcPr>
          <w:p w:rsidR="00EF1C0E" w:rsidRPr="00A629D7" w:rsidRDefault="00EF1C0E">
            <w:pPr>
              <w:spacing w:line="180" w:lineRule="exact"/>
              <w:rPr>
                <w:rFonts w:ascii="Calibri" w:eastAsia="Times New Roman" w:hAnsi="Calibri"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EF1C0E" w:rsidRPr="00A629D7" w:rsidRDefault="00EF1C0E">
            <w:pPr>
              <w:spacing w:line="180" w:lineRule="exact"/>
              <w:contextualSpacing/>
              <w:jc w:val="left"/>
              <w:rPr>
                <w:rFonts w:ascii="Calibri" w:eastAsia="Times New Roman" w:hAnsi="Calibri" w:cs="Calibri"/>
                <w:color w:val="000000" w:themeColor="text1"/>
                <w:sz w:val="18"/>
                <w:szCs w:val="18"/>
              </w:rPr>
            </w:pPr>
            <w:r w:rsidRPr="00A629D7">
              <w:rPr>
                <w:rFonts w:ascii="Calibri" w:hAnsi="Calibri" w:cs="Calibri"/>
                <w:color w:val="000000" w:themeColor="text1"/>
                <w:sz w:val="18"/>
                <w:szCs w:val="18"/>
              </w:rPr>
              <w:t>Radiculopathy C- 6 Dermatome Associated with Cervical Spondylosis with Herniated Disk C5-6</w:t>
            </w:r>
          </w:p>
        </w:tc>
        <w:tc>
          <w:tcPr>
            <w:tcW w:w="1080" w:type="dxa"/>
            <w:tcBorders>
              <w:left w:val="single" w:sz="4" w:space="0" w:color="auto"/>
            </w:tcBorders>
            <w:shd w:val="clear" w:color="auto" w:fill="FFFFFF" w:themeFill="background1"/>
            <w:vAlign w:val="center"/>
          </w:tcPr>
          <w:p w:rsidR="00EF1C0E" w:rsidRPr="00A629D7" w:rsidRDefault="00EF1C0E">
            <w:pPr>
              <w:spacing w:line="180" w:lineRule="exact"/>
              <w:contextualSpacing/>
              <w:rPr>
                <w:rFonts w:ascii="Calibri" w:eastAsia="Times New Roman" w:hAnsi="Calibri" w:cs="Calibri"/>
                <w:color w:val="000000" w:themeColor="text1"/>
                <w:sz w:val="18"/>
                <w:szCs w:val="18"/>
              </w:rPr>
            </w:pPr>
            <w:r w:rsidRPr="00A629D7">
              <w:rPr>
                <w:rFonts w:ascii="Calibri" w:hAnsi="Calibri" w:cs="Calibri"/>
                <w:color w:val="000000" w:themeColor="text1"/>
                <w:sz w:val="18"/>
                <w:szCs w:val="18"/>
              </w:rPr>
              <w:t>8515</w:t>
            </w:r>
          </w:p>
        </w:tc>
        <w:tc>
          <w:tcPr>
            <w:tcW w:w="828" w:type="dxa"/>
            <w:shd w:val="clear" w:color="auto" w:fill="FFFFFF" w:themeFill="background1"/>
            <w:vAlign w:val="center"/>
          </w:tcPr>
          <w:p w:rsidR="00EF1C0E" w:rsidRPr="00A629D7" w:rsidRDefault="00EF1C0E">
            <w:pPr>
              <w:spacing w:line="180" w:lineRule="exact"/>
              <w:contextualSpacing/>
              <w:rPr>
                <w:rFonts w:ascii="Calibri" w:eastAsia="Times New Roman" w:hAnsi="Calibri" w:cs="Calibri"/>
                <w:color w:val="000000" w:themeColor="text1"/>
                <w:sz w:val="18"/>
                <w:szCs w:val="18"/>
              </w:rPr>
            </w:pPr>
            <w:r w:rsidRPr="00A629D7">
              <w:rPr>
                <w:rFonts w:ascii="Calibri" w:hAnsi="Calibri" w:cs="Calibri"/>
                <w:color w:val="000000" w:themeColor="text1"/>
                <w:sz w:val="18"/>
                <w:szCs w:val="18"/>
              </w:rPr>
              <w:t>10%</w:t>
            </w:r>
          </w:p>
        </w:tc>
        <w:tc>
          <w:tcPr>
            <w:tcW w:w="990" w:type="dxa"/>
            <w:shd w:val="clear" w:color="auto" w:fill="FFFFFF" w:themeFill="background1"/>
            <w:vAlign w:val="center"/>
          </w:tcPr>
          <w:p w:rsidR="00EF1C0E" w:rsidRPr="00A629D7" w:rsidRDefault="00B265F1">
            <w:pPr>
              <w:spacing w:line="180" w:lineRule="exact"/>
              <w:contextualSpacing/>
              <w:rPr>
                <w:rFonts w:ascii="Calibri" w:eastAsia="Times New Roman" w:hAnsi="Calibri" w:cs="Calibri"/>
                <w:color w:val="000000" w:themeColor="text1"/>
                <w:sz w:val="18"/>
                <w:szCs w:val="18"/>
              </w:rPr>
            </w:pPr>
            <w:r w:rsidRPr="00A629D7">
              <w:rPr>
                <w:rFonts w:ascii="Calibri" w:hAnsi="Calibri" w:cs="Calibri"/>
                <w:color w:val="000000" w:themeColor="text1"/>
                <w:sz w:val="18"/>
                <w:szCs w:val="18"/>
              </w:rPr>
              <w:t>2006050</w:t>
            </w:r>
            <w:r w:rsidR="00EF1C0E" w:rsidRPr="00A629D7">
              <w:rPr>
                <w:rFonts w:ascii="Calibri" w:hAnsi="Calibri" w:cs="Calibri"/>
                <w:color w:val="000000" w:themeColor="text1"/>
                <w:sz w:val="18"/>
                <w:szCs w:val="18"/>
              </w:rPr>
              <w:t>5</w:t>
            </w:r>
          </w:p>
        </w:tc>
      </w:tr>
      <w:tr w:rsidR="00EF1C0E" w:rsidRPr="00A629D7" w:rsidTr="00184C98">
        <w:trPr>
          <w:trHeight w:val="70"/>
          <w:jc w:val="center"/>
        </w:trPr>
        <w:tc>
          <w:tcPr>
            <w:tcW w:w="2178" w:type="dxa"/>
            <w:tcBorders>
              <w:right w:val="single" w:sz="4" w:space="0" w:color="auto"/>
            </w:tcBorders>
            <w:shd w:val="clear" w:color="auto" w:fill="FFFFFF" w:themeFill="background1"/>
            <w:vAlign w:val="center"/>
          </w:tcPr>
          <w:p w:rsidR="00EF1C0E" w:rsidRPr="00A629D7" w:rsidRDefault="00EF1C0E">
            <w:pPr>
              <w:spacing w:line="180" w:lineRule="exact"/>
              <w:contextualSpacing/>
              <w:jc w:val="left"/>
              <w:rPr>
                <w:rFonts w:ascii="Calibri" w:eastAsia="Times New Roman" w:hAnsi="Calibri" w:cs="Calibri"/>
                <w:color w:val="000000" w:themeColor="text1"/>
                <w:sz w:val="18"/>
                <w:szCs w:val="18"/>
              </w:rPr>
            </w:pPr>
            <w:r w:rsidRPr="00A629D7">
              <w:rPr>
                <w:rFonts w:ascii="Calibri" w:eastAsia="Times New Roman" w:hAnsi="Calibri" w:cs="Calibri"/>
                <w:color w:val="000000" w:themeColor="text1"/>
                <w:sz w:val="18"/>
                <w:szCs w:val="18"/>
              </w:rPr>
              <w:t>Overweight</w:t>
            </w:r>
          </w:p>
        </w:tc>
        <w:tc>
          <w:tcPr>
            <w:tcW w:w="1980" w:type="dxa"/>
            <w:gridSpan w:val="2"/>
            <w:tcBorders>
              <w:left w:val="single" w:sz="4" w:space="0" w:color="auto"/>
              <w:right w:val="thinThickThinSmallGap" w:sz="24" w:space="0" w:color="auto"/>
            </w:tcBorders>
            <w:shd w:val="clear" w:color="auto" w:fill="FFFFFF" w:themeFill="background1"/>
            <w:vAlign w:val="center"/>
          </w:tcPr>
          <w:p w:rsidR="00EF1C0E" w:rsidRPr="00A629D7" w:rsidRDefault="00F55F00">
            <w:pPr>
              <w:spacing w:line="180" w:lineRule="exact"/>
              <w:contextualSpacing/>
              <w:rPr>
                <w:rFonts w:ascii="Calibri" w:eastAsia="Times New Roman" w:hAnsi="Calibri" w:cs="Calibri"/>
                <w:color w:val="000000" w:themeColor="text1"/>
                <w:sz w:val="18"/>
                <w:szCs w:val="18"/>
              </w:rPr>
            </w:pPr>
            <w:r w:rsidRPr="00A629D7">
              <w:rPr>
                <w:rFonts w:ascii="Calibri" w:hAnsi="Calibri" w:cs="Calibri"/>
                <w:color w:val="000000" w:themeColor="text1"/>
                <w:sz w:val="18"/>
                <w:szCs w:val="18"/>
              </w:rPr>
              <w:t>Cat III</w:t>
            </w:r>
          </w:p>
        </w:tc>
        <w:tc>
          <w:tcPr>
            <w:tcW w:w="5220" w:type="dxa"/>
            <w:gridSpan w:val="4"/>
            <w:tcBorders>
              <w:left w:val="thinThickThinSmallGap" w:sz="24" w:space="0" w:color="auto"/>
            </w:tcBorders>
            <w:shd w:val="clear" w:color="auto" w:fill="FFFFFF" w:themeFill="background1"/>
            <w:vAlign w:val="center"/>
          </w:tcPr>
          <w:p w:rsidR="00EF1C0E" w:rsidRPr="00A629D7" w:rsidRDefault="00EF1C0E">
            <w:pPr>
              <w:spacing w:line="180" w:lineRule="exact"/>
              <w:contextualSpacing/>
              <w:rPr>
                <w:rFonts w:ascii="Calibri" w:eastAsia="Times New Roman" w:hAnsi="Calibri" w:cs="Calibri"/>
                <w:color w:val="000000" w:themeColor="text1"/>
                <w:sz w:val="18"/>
                <w:szCs w:val="18"/>
              </w:rPr>
            </w:pPr>
            <w:r w:rsidRPr="00A629D7">
              <w:rPr>
                <w:rFonts w:ascii="Calibri" w:eastAsia="Times New Roman" w:hAnsi="Calibri" w:cs="Calibri"/>
                <w:color w:val="000000" w:themeColor="text1"/>
                <w:sz w:val="18"/>
                <w:szCs w:val="18"/>
              </w:rPr>
              <w:t>Not VA Rated</w:t>
            </w:r>
          </w:p>
        </w:tc>
      </w:tr>
      <w:tr w:rsidR="00EF1C0E" w:rsidRPr="00A629D7" w:rsidTr="00184C98">
        <w:trPr>
          <w:trHeight w:val="160"/>
          <w:jc w:val="center"/>
        </w:trPr>
        <w:tc>
          <w:tcPr>
            <w:tcW w:w="2178" w:type="dxa"/>
            <w:tcBorders>
              <w:right w:val="single" w:sz="4" w:space="0" w:color="auto"/>
            </w:tcBorders>
            <w:shd w:val="clear" w:color="auto" w:fill="FFFFFF" w:themeFill="background1"/>
            <w:vAlign w:val="center"/>
          </w:tcPr>
          <w:p w:rsidR="00EF1C0E" w:rsidRPr="00A629D7" w:rsidRDefault="00EF1C0E" w:rsidP="00697161">
            <w:pPr>
              <w:spacing w:line="180" w:lineRule="exact"/>
              <w:contextualSpacing/>
              <w:jc w:val="left"/>
              <w:rPr>
                <w:rFonts w:ascii="Calibri" w:eastAsia="Times New Roman" w:hAnsi="Calibri" w:cs="Calibri"/>
                <w:color w:val="000000" w:themeColor="text1"/>
                <w:sz w:val="18"/>
                <w:szCs w:val="18"/>
              </w:rPr>
            </w:pPr>
            <w:r w:rsidRPr="00A629D7">
              <w:rPr>
                <w:rFonts w:ascii="Calibri" w:hAnsi="Calibri" w:cs="Calibri"/>
                <w:color w:val="000000" w:themeColor="text1"/>
                <w:sz w:val="18"/>
                <w:szCs w:val="18"/>
              </w:rPr>
              <w:t>Tobacco Abuse</w:t>
            </w:r>
          </w:p>
        </w:tc>
        <w:tc>
          <w:tcPr>
            <w:tcW w:w="1980" w:type="dxa"/>
            <w:gridSpan w:val="2"/>
            <w:tcBorders>
              <w:left w:val="single" w:sz="4" w:space="0" w:color="auto"/>
              <w:right w:val="thinThickThinSmallGap" w:sz="24" w:space="0" w:color="auto"/>
            </w:tcBorders>
            <w:shd w:val="clear" w:color="auto" w:fill="FFFFFF" w:themeFill="background1"/>
            <w:vAlign w:val="center"/>
          </w:tcPr>
          <w:p w:rsidR="00EF1C0E" w:rsidRPr="00A629D7" w:rsidRDefault="00F55F00">
            <w:pPr>
              <w:spacing w:line="180" w:lineRule="exact"/>
              <w:contextualSpacing/>
              <w:rPr>
                <w:rFonts w:ascii="Calibri" w:eastAsia="Times New Roman" w:hAnsi="Calibri" w:cs="Calibri"/>
                <w:color w:val="000000" w:themeColor="text1"/>
                <w:sz w:val="18"/>
                <w:szCs w:val="18"/>
              </w:rPr>
            </w:pPr>
            <w:r w:rsidRPr="00A629D7">
              <w:rPr>
                <w:rFonts w:ascii="Calibri" w:hAnsi="Calibri" w:cs="Calibri"/>
                <w:color w:val="000000" w:themeColor="text1"/>
                <w:sz w:val="18"/>
                <w:szCs w:val="18"/>
              </w:rPr>
              <w:t>Cat III</w:t>
            </w:r>
          </w:p>
        </w:tc>
        <w:tc>
          <w:tcPr>
            <w:tcW w:w="5220" w:type="dxa"/>
            <w:gridSpan w:val="4"/>
            <w:tcBorders>
              <w:left w:val="thinThickThinSmallGap" w:sz="24" w:space="0" w:color="auto"/>
            </w:tcBorders>
            <w:shd w:val="clear" w:color="auto" w:fill="FFFFFF" w:themeFill="background1"/>
            <w:vAlign w:val="center"/>
          </w:tcPr>
          <w:p w:rsidR="00EF1C0E" w:rsidRPr="00A629D7" w:rsidRDefault="00EF1C0E">
            <w:pPr>
              <w:spacing w:line="180" w:lineRule="exact"/>
              <w:contextualSpacing/>
              <w:rPr>
                <w:rFonts w:ascii="Calibri" w:eastAsia="Times New Roman" w:hAnsi="Calibri" w:cs="Calibri"/>
                <w:color w:val="000000" w:themeColor="text1"/>
                <w:sz w:val="18"/>
                <w:szCs w:val="18"/>
              </w:rPr>
            </w:pPr>
            <w:r w:rsidRPr="00A629D7">
              <w:rPr>
                <w:rFonts w:ascii="Calibri" w:eastAsia="Times New Roman" w:hAnsi="Calibri" w:cs="Calibri"/>
                <w:color w:val="000000" w:themeColor="text1"/>
                <w:sz w:val="18"/>
                <w:szCs w:val="18"/>
              </w:rPr>
              <w:t>Not VA Rated</w:t>
            </w:r>
          </w:p>
        </w:tc>
      </w:tr>
      <w:tr w:rsidR="00EF1C0E" w:rsidRPr="00A629D7" w:rsidTr="00184C98">
        <w:trPr>
          <w:trHeight w:val="142"/>
          <w:jc w:val="center"/>
        </w:trPr>
        <w:tc>
          <w:tcPr>
            <w:tcW w:w="4158" w:type="dxa"/>
            <w:gridSpan w:val="3"/>
            <w:tcBorders>
              <w:right w:val="thinThickThinSmallGap" w:sz="24" w:space="0" w:color="auto"/>
            </w:tcBorders>
            <w:shd w:val="clear" w:color="auto" w:fill="FFFFFF" w:themeFill="background1"/>
            <w:vAlign w:val="center"/>
          </w:tcPr>
          <w:p w:rsidR="00EF1C0E" w:rsidRPr="00A629D7" w:rsidRDefault="00EF1C0E">
            <w:pPr>
              <w:spacing w:line="180" w:lineRule="exact"/>
              <w:contextualSpacing/>
              <w:rPr>
                <w:rFonts w:ascii="Calibri" w:eastAsia="Times New Roman" w:hAnsi="Calibri" w:cs="Calibri"/>
                <w:color w:val="000000" w:themeColor="text1"/>
                <w:sz w:val="18"/>
                <w:szCs w:val="18"/>
              </w:rPr>
            </w:pPr>
            <w:r w:rsidRPr="00A629D7">
              <w:rPr>
                <w:rFonts w:ascii="Calibri" w:hAnsi="Calibri" w:cs="Calibri"/>
                <w:color w:val="000000" w:themeColor="text1"/>
                <w:sz w:val="18"/>
                <w:szCs w:val="18"/>
              </w:rPr>
              <w:t>↓No Additional MEB/PEB Entries↓</w:t>
            </w:r>
          </w:p>
        </w:tc>
        <w:tc>
          <w:tcPr>
            <w:tcW w:w="4230" w:type="dxa"/>
            <w:gridSpan w:val="3"/>
            <w:tcBorders>
              <w:left w:val="thinThickThinSmallGap" w:sz="24" w:space="0" w:color="auto"/>
            </w:tcBorders>
            <w:shd w:val="clear" w:color="auto" w:fill="FFFFFF" w:themeFill="background1"/>
            <w:vAlign w:val="center"/>
          </w:tcPr>
          <w:p w:rsidR="00EF1C0E" w:rsidRPr="00A629D7" w:rsidRDefault="00EF1C0E">
            <w:pPr>
              <w:spacing w:line="180" w:lineRule="exact"/>
              <w:contextualSpacing/>
              <w:rPr>
                <w:rFonts w:ascii="Calibri" w:eastAsia="Times New Roman" w:hAnsi="Calibri" w:cs="Calibri"/>
                <w:color w:val="000000" w:themeColor="text1"/>
                <w:sz w:val="18"/>
                <w:szCs w:val="18"/>
              </w:rPr>
            </w:pPr>
            <w:r w:rsidRPr="00A629D7">
              <w:rPr>
                <w:rFonts w:ascii="Calibri" w:hAnsi="Calibri" w:cs="Calibri"/>
                <w:color w:val="000000" w:themeColor="text1"/>
                <w:sz w:val="18"/>
                <w:szCs w:val="18"/>
              </w:rPr>
              <w:t>Not Service Connected x 1</w:t>
            </w:r>
          </w:p>
        </w:tc>
        <w:tc>
          <w:tcPr>
            <w:tcW w:w="990" w:type="dxa"/>
            <w:shd w:val="clear" w:color="auto" w:fill="FFFFFF" w:themeFill="background1"/>
            <w:vAlign w:val="center"/>
          </w:tcPr>
          <w:p w:rsidR="00EF1C0E" w:rsidRPr="00A629D7" w:rsidRDefault="00CD350C">
            <w:pPr>
              <w:spacing w:line="180" w:lineRule="exact"/>
              <w:contextualSpacing/>
              <w:rPr>
                <w:rFonts w:ascii="Calibri" w:eastAsia="Times New Roman" w:hAnsi="Calibri" w:cs="Calibri"/>
                <w:color w:val="000000" w:themeColor="text1"/>
                <w:sz w:val="18"/>
                <w:szCs w:val="18"/>
              </w:rPr>
            </w:pPr>
            <w:r w:rsidRPr="00A629D7">
              <w:rPr>
                <w:rFonts w:ascii="Calibri" w:hAnsi="Calibri" w:cs="Calibri"/>
                <w:color w:val="000000" w:themeColor="text1"/>
                <w:sz w:val="18"/>
                <w:szCs w:val="18"/>
              </w:rPr>
              <w:t>20060525</w:t>
            </w:r>
          </w:p>
        </w:tc>
      </w:tr>
      <w:tr w:rsidR="007A65A9" w:rsidRPr="00A629D7" w:rsidTr="003C53E8">
        <w:trPr>
          <w:trHeight w:val="124"/>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A629D7" w:rsidRDefault="007A65A9" w:rsidP="00BF0E94">
            <w:pPr>
              <w:contextualSpacing/>
              <w:rPr>
                <w:rFonts w:ascii="Calibri" w:hAnsi="Calibri" w:cs="Calibri"/>
                <w:b/>
                <w:color w:val="000000" w:themeColor="text1"/>
                <w:sz w:val="18"/>
                <w:szCs w:val="18"/>
              </w:rPr>
            </w:pPr>
            <w:r w:rsidRPr="00A629D7">
              <w:rPr>
                <w:rFonts w:ascii="Calibri" w:hAnsi="Calibri" w:cs="Calibri"/>
                <w:b/>
                <w:color w:val="000000" w:themeColor="text1"/>
                <w:sz w:val="18"/>
                <w:szCs w:val="18"/>
              </w:rPr>
              <w:t xml:space="preserve">Combined: </w:t>
            </w:r>
            <w:r w:rsidR="006458FD" w:rsidRPr="00A629D7">
              <w:rPr>
                <w:rFonts w:ascii="Calibri" w:hAnsi="Calibri" w:cs="Calibri"/>
                <w:b/>
                <w:color w:val="000000" w:themeColor="text1"/>
                <w:sz w:val="18"/>
                <w:szCs w:val="18"/>
              </w:rPr>
              <w:t xml:space="preserve"> </w:t>
            </w:r>
            <w:r w:rsidR="00CD350C" w:rsidRPr="00A629D7">
              <w:rPr>
                <w:rFonts w:ascii="Calibri" w:hAnsi="Calibri" w:cs="Calibri"/>
                <w:b/>
                <w:color w:val="000000" w:themeColor="text1"/>
                <w:sz w:val="18"/>
                <w:szCs w:val="18"/>
              </w:rPr>
              <w:t>10</w:t>
            </w:r>
            <w:r w:rsidRPr="00A629D7">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A629D7" w:rsidRDefault="007A65A9" w:rsidP="00EF1C0E">
            <w:pPr>
              <w:contextualSpacing/>
              <w:rPr>
                <w:rFonts w:ascii="Calibri" w:hAnsi="Calibri" w:cs="Calibri"/>
                <w:b/>
                <w:color w:val="000000" w:themeColor="text1"/>
                <w:sz w:val="18"/>
                <w:szCs w:val="18"/>
              </w:rPr>
            </w:pPr>
            <w:r w:rsidRPr="00A629D7">
              <w:rPr>
                <w:rFonts w:ascii="Calibri" w:hAnsi="Calibri" w:cs="Calibri"/>
                <w:b/>
                <w:color w:val="000000" w:themeColor="text1"/>
                <w:sz w:val="18"/>
                <w:szCs w:val="18"/>
              </w:rPr>
              <w:t xml:space="preserve">Combined:  </w:t>
            </w:r>
            <w:r w:rsidR="00EF1C0E" w:rsidRPr="00A629D7">
              <w:rPr>
                <w:rFonts w:ascii="Calibri" w:hAnsi="Calibri" w:cs="Calibri"/>
                <w:b/>
                <w:color w:val="000000" w:themeColor="text1"/>
                <w:sz w:val="18"/>
                <w:szCs w:val="18"/>
              </w:rPr>
              <w:t>20</w:t>
            </w:r>
            <w:r w:rsidRPr="00A629D7">
              <w:rPr>
                <w:rFonts w:ascii="Calibri" w:hAnsi="Calibri" w:cs="Calibri"/>
                <w:b/>
                <w:color w:val="000000" w:themeColor="text1"/>
                <w:sz w:val="18"/>
                <w:szCs w:val="18"/>
              </w:rPr>
              <w:t>%</w:t>
            </w:r>
          </w:p>
        </w:tc>
      </w:tr>
    </w:tbl>
    <w:p w:rsidR="00A97CD9" w:rsidRPr="00A629D7" w:rsidRDefault="00A97CD9" w:rsidP="00A97CD9">
      <w:pPr>
        <w:pBdr>
          <w:bottom w:val="single" w:sz="12" w:space="1" w:color="auto"/>
        </w:pBdr>
        <w:tabs>
          <w:tab w:val="left" w:pos="288"/>
          <w:tab w:val="left" w:pos="4752"/>
        </w:tabs>
        <w:jc w:val="both"/>
        <w:rPr>
          <w:color w:val="000000" w:themeColor="text1"/>
          <w:szCs w:val="24"/>
        </w:rPr>
      </w:pPr>
    </w:p>
    <w:p w:rsidR="009369A6" w:rsidRPr="00A629D7" w:rsidRDefault="009369A6" w:rsidP="009369A6">
      <w:pPr>
        <w:rPr>
          <w:color w:val="000000" w:themeColor="text1"/>
          <w:szCs w:val="24"/>
          <w:u w:val="single"/>
        </w:rPr>
      </w:pPr>
    </w:p>
    <w:p w:rsidR="00971198" w:rsidRPr="00A629D7" w:rsidRDefault="002C6E5B" w:rsidP="00F308A0">
      <w:pPr>
        <w:jc w:val="both"/>
        <w:rPr>
          <w:color w:val="000000" w:themeColor="text1"/>
          <w:szCs w:val="24"/>
        </w:rPr>
      </w:pPr>
      <w:r w:rsidRPr="00A629D7">
        <w:rPr>
          <w:color w:val="000000" w:themeColor="text1"/>
          <w:szCs w:val="24"/>
          <w:u w:val="single"/>
        </w:rPr>
        <w:t>ANALYSIS SUMMARY</w:t>
      </w:r>
      <w:r w:rsidRPr="00A629D7">
        <w:rPr>
          <w:color w:val="000000" w:themeColor="text1"/>
          <w:szCs w:val="24"/>
        </w:rPr>
        <w:t>:</w:t>
      </w:r>
      <w:r w:rsidR="00F308A0" w:rsidRPr="00A629D7">
        <w:rPr>
          <w:color w:val="000000" w:themeColor="text1"/>
          <w:szCs w:val="24"/>
        </w:rPr>
        <w:t xml:space="preserve">  </w:t>
      </w:r>
      <w:r w:rsidR="00E77302" w:rsidRPr="00A629D7">
        <w:rPr>
          <w:color w:val="auto"/>
          <w:szCs w:val="24"/>
        </w:rPr>
        <w:t>The Board ackno</w:t>
      </w:r>
      <w:r w:rsidR="00F308A0" w:rsidRPr="00A629D7">
        <w:rPr>
          <w:color w:val="auto"/>
          <w:szCs w:val="24"/>
        </w:rPr>
        <w:t>wledges the CI’s contention</w:t>
      </w:r>
      <w:r w:rsidR="00E77302" w:rsidRPr="00A629D7">
        <w:rPr>
          <w:color w:val="auto"/>
          <w:szCs w:val="24"/>
        </w:rPr>
        <w:t xml:space="preserve"> </w:t>
      </w:r>
      <w:r w:rsidR="00F308A0" w:rsidRPr="00A629D7">
        <w:rPr>
          <w:color w:val="auto"/>
          <w:szCs w:val="24"/>
        </w:rPr>
        <w:t xml:space="preserve">requesting military retirement in considering his Army and Air Force service and his </w:t>
      </w:r>
      <w:r w:rsidR="00191AEA">
        <w:rPr>
          <w:color w:val="auto"/>
          <w:szCs w:val="24"/>
        </w:rPr>
        <w:t>service</w:t>
      </w:r>
      <w:r w:rsidR="00D92CC3">
        <w:rPr>
          <w:color w:val="auto"/>
          <w:szCs w:val="24"/>
        </w:rPr>
        <w:t>-</w:t>
      </w:r>
      <w:r w:rsidR="00191AEA">
        <w:rPr>
          <w:color w:val="auto"/>
          <w:szCs w:val="24"/>
        </w:rPr>
        <w:t>connected disabilities.</w:t>
      </w:r>
      <w:r w:rsidR="00F308A0" w:rsidRPr="00A629D7">
        <w:rPr>
          <w:color w:val="auto"/>
          <w:szCs w:val="24"/>
        </w:rPr>
        <w:t xml:space="preserve"> </w:t>
      </w:r>
      <w:r w:rsidR="00E77302" w:rsidRPr="00A629D7">
        <w:rPr>
          <w:color w:val="auto"/>
          <w:szCs w:val="24"/>
        </w:rPr>
        <w:t xml:space="preserve">The Board wishes to clarify that it is subject to the same laws for service disability entitlements as those under which the Disability Evaluation System (DES) operates. </w:t>
      </w:r>
      <w:r w:rsidR="00D92CC3">
        <w:rPr>
          <w:color w:val="auto"/>
          <w:szCs w:val="24"/>
        </w:rPr>
        <w:t xml:space="preserve"> </w:t>
      </w:r>
      <w:r w:rsidR="00E77302" w:rsidRPr="00A629D7">
        <w:rPr>
          <w:color w:val="auto"/>
          <w:szCs w:val="24"/>
        </w:rPr>
        <w:t xml:space="preserve">While the DES considers all of the service member's medical conditions, compensation can only be offered for those medical conditions that cut short a service member’s career, and then only to the degree of severity present at the time of final disposition. </w:t>
      </w:r>
      <w:r w:rsidR="00D92CC3">
        <w:rPr>
          <w:color w:val="auto"/>
          <w:szCs w:val="24"/>
        </w:rPr>
        <w:t xml:space="preserve"> </w:t>
      </w:r>
      <w:r w:rsidR="00E77302" w:rsidRPr="00A629D7">
        <w:rPr>
          <w:color w:val="auto"/>
          <w:szCs w:val="24"/>
        </w:rPr>
        <w:t>However the Department of Veteran</w:t>
      </w:r>
      <w:r w:rsidR="00EC3113">
        <w:rPr>
          <w:color w:val="auto"/>
          <w:szCs w:val="24"/>
        </w:rPr>
        <w:t>s’</w:t>
      </w:r>
      <w:r w:rsidR="00E77302" w:rsidRPr="00A629D7">
        <w:rPr>
          <w:color w:val="auto"/>
          <w:szCs w:val="24"/>
        </w:rPr>
        <w:t xml:space="preserve"> Affairs (DVA), operating under a different set of laws (Title 38, United States Code), is empowered to compensate all service</w:t>
      </w:r>
      <w:r w:rsidR="00D92CC3">
        <w:rPr>
          <w:color w:val="auto"/>
          <w:szCs w:val="24"/>
        </w:rPr>
        <w:t>-</w:t>
      </w:r>
      <w:r w:rsidR="00E77302" w:rsidRPr="00A629D7">
        <w:rPr>
          <w:color w:val="auto"/>
          <w:szCs w:val="24"/>
        </w:rPr>
        <w:t xml:space="preserve">connected conditions and to periodically reevaluate said conditions for </w:t>
      </w:r>
      <w:r w:rsidR="00E77302" w:rsidRPr="00A629D7">
        <w:rPr>
          <w:color w:val="auto"/>
          <w:szCs w:val="24"/>
        </w:rPr>
        <w:lastRenderedPageBreak/>
        <w:t xml:space="preserve">the purpose of adjusting the </w:t>
      </w:r>
      <w:r w:rsidR="00EC3113">
        <w:rPr>
          <w:color w:val="auto"/>
          <w:szCs w:val="24"/>
        </w:rPr>
        <w:t>V</w:t>
      </w:r>
      <w:r w:rsidR="00E77302" w:rsidRPr="00A629D7">
        <w:rPr>
          <w:color w:val="auto"/>
          <w:szCs w:val="24"/>
        </w:rPr>
        <w:t xml:space="preserve">eteran’s disability rating should </w:t>
      </w:r>
      <w:r w:rsidR="00EC3113">
        <w:rPr>
          <w:color w:val="auto"/>
          <w:szCs w:val="24"/>
        </w:rPr>
        <w:t>the</w:t>
      </w:r>
      <w:r w:rsidR="00E77302" w:rsidRPr="00A629D7">
        <w:rPr>
          <w:color w:val="auto"/>
          <w:szCs w:val="24"/>
        </w:rPr>
        <w:t xml:space="preserve"> degree of impairment vary over time.</w:t>
      </w:r>
    </w:p>
    <w:p w:rsidR="00F308A0" w:rsidRPr="00A629D7" w:rsidRDefault="00F308A0" w:rsidP="00F308A0">
      <w:pPr>
        <w:jc w:val="both"/>
        <w:rPr>
          <w:color w:val="auto"/>
          <w:szCs w:val="24"/>
          <w:u w:val="single"/>
        </w:rPr>
      </w:pPr>
    </w:p>
    <w:p w:rsidR="00D81988" w:rsidRPr="00A629D7" w:rsidRDefault="00570A08" w:rsidP="00E65FF4">
      <w:pPr>
        <w:autoSpaceDE w:val="0"/>
        <w:autoSpaceDN w:val="0"/>
        <w:adjustRightInd w:val="0"/>
        <w:jc w:val="both"/>
        <w:rPr>
          <w:rFonts w:asciiTheme="minorHAnsi" w:hAnsiTheme="minorHAnsi"/>
          <w:color w:val="000000" w:themeColor="text1"/>
          <w:szCs w:val="24"/>
        </w:rPr>
      </w:pPr>
      <w:r w:rsidRPr="00A629D7">
        <w:rPr>
          <w:rFonts w:asciiTheme="minorHAnsi" w:hAnsiTheme="minorHAnsi"/>
          <w:color w:val="000000" w:themeColor="text1"/>
          <w:szCs w:val="24"/>
          <w:u w:val="single"/>
        </w:rPr>
        <w:t>C5-6 HNP associated with intermittent pain despite no nerve impingement c</w:t>
      </w:r>
      <w:r w:rsidR="00905532" w:rsidRPr="00A629D7">
        <w:rPr>
          <w:rFonts w:asciiTheme="minorHAnsi" w:hAnsiTheme="minorHAnsi"/>
          <w:color w:val="000000" w:themeColor="text1"/>
          <w:szCs w:val="24"/>
          <w:u w:val="single"/>
        </w:rPr>
        <w:t>ondition</w:t>
      </w:r>
      <w:r w:rsidRPr="00A629D7">
        <w:rPr>
          <w:rFonts w:asciiTheme="minorHAnsi" w:hAnsiTheme="minorHAnsi"/>
          <w:color w:val="000000" w:themeColor="text1"/>
          <w:szCs w:val="24"/>
        </w:rPr>
        <w:t>.</w:t>
      </w:r>
      <w:r w:rsidR="00905532" w:rsidRPr="00A629D7">
        <w:rPr>
          <w:rFonts w:asciiTheme="minorHAnsi" w:hAnsiTheme="minorHAnsi"/>
          <w:color w:val="000000" w:themeColor="text1"/>
          <w:szCs w:val="24"/>
        </w:rPr>
        <w:t xml:space="preserve">  </w:t>
      </w:r>
      <w:r w:rsidR="00BB1324" w:rsidRPr="00A629D7">
        <w:rPr>
          <w:rFonts w:asciiTheme="minorHAnsi" w:hAnsiTheme="minorHAnsi"/>
          <w:color w:val="000000" w:themeColor="text1"/>
          <w:szCs w:val="24"/>
        </w:rPr>
        <w:t>The CI injured his neck and right shoulder in June 2003 while lifting a litter</w:t>
      </w:r>
      <w:r w:rsidR="00817221" w:rsidRPr="00A629D7">
        <w:rPr>
          <w:rFonts w:asciiTheme="minorHAnsi" w:hAnsiTheme="minorHAnsi"/>
          <w:color w:val="000000" w:themeColor="text1"/>
          <w:szCs w:val="24"/>
        </w:rPr>
        <w:t xml:space="preserve">.  He </w:t>
      </w:r>
      <w:r w:rsidR="0072476F" w:rsidRPr="00A629D7">
        <w:rPr>
          <w:rFonts w:asciiTheme="minorHAnsi" w:hAnsiTheme="minorHAnsi"/>
          <w:color w:val="000000" w:themeColor="text1"/>
          <w:szCs w:val="24"/>
        </w:rPr>
        <w:t xml:space="preserve">did not seek medical care at that </w:t>
      </w:r>
      <w:r w:rsidR="00817221" w:rsidRPr="00A629D7">
        <w:rPr>
          <w:rFonts w:asciiTheme="minorHAnsi" w:hAnsiTheme="minorHAnsi"/>
          <w:color w:val="000000" w:themeColor="text1"/>
          <w:szCs w:val="24"/>
        </w:rPr>
        <w:t>time, stating that</w:t>
      </w:r>
      <w:r w:rsidR="0072476F" w:rsidRPr="00A629D7">
        <w:rPr>
          <w:rFonts w:asciiTheme="minorHAnsi" w:hAnsiTheme="minorHAnsi"/>
          <w:color w:val="000000" w:themeColor="text1"/>
          <w:szCs w:val="24"/>
        </w:rPr>
        <w:t xml:space="preserve"> “he felt it would get better</w:t>
      </w:r>
      <w:r w:rsidR="00817221" w:rsidRPr="00A629D7">
        <w:rPr>
          <w:rFonts w:asciiTheme="minorHAnsi" w:hAnsiTheme="minorHAnsi"/>
          <w:color w:val="000000" w:themeColor="text1"/>
          <w:szCs w:val="24"/>
        </w:rPr>
        <w:t xml:space="preserve">.” </w:t>
      </w:r>
      <w:r w:rsidR="00D92CC3">
        <w:rPr>
          <w:rFonts w:asciiTheme="minorHAnsi" w:hAnsiTheme="minorHAnsi"/>
          <w:color w:val="000000" w:themeColor="text1"/>
          <w:szCs w:val="24"/>
        </w:rPr>
        <w:t xml:space="preserve"> </w:t>
      </w:r>
      <w:r w:rsidR="00D93904" w:rsidRPr="00A629D7">
        <w:rPr>
          <w:rFonts w:asciiTheme="minorHAnsi" w:hAnsiTheme="minorHAnsi"/>
          <w:color w:val="000000" w:themeColor="text1"/>
          <w:szCs w:val="24"/>
        </w:rPr>
        <w:t xml:space="preserve">Despite </w:t>
      </w:r>
      <w:r w:rsidR="00F55F00" w:rsidRPr="00A629D7">
        <w:rPr>
          <w:rFonts w:asciiTheme="minorHAnsi" w:hAnsiTheme="minorHAnsi"/>
          <w:color w:val="000000" w:themeColor="text1"/>
          <w:szCs w:val="24"/>
        </w:rPr>
        <w:t xml:space="preserve">later </w:t>
      </w:r>
      <w:r w:rsidR="00D93904" w:rsidRPr="00A629D7">
        <w:rPr>
          <w:rFonts w:asciiTheme="minorHAnsi" w:hAnsiTheme="minorHAnsi"/>
          <w:color w:val="000000" w:themeColor="text1"/>
          <w:szCs w:val="24"/>
        </w:rPr>
        <w:t>conservative treatment with m</w:t>
      </w:r>
      <w:r w:rsidR="00191AEA">
        <w:rPr>
          <w:rFonts w:asciiTheme="minorHAnsi" w:hAnsiTheme="minorHAnsi"/>
          <w:color w:val="000000" w:themeColor="text1"/>
          <w:szCs w:val="24"/>
        </w:rPr>
        <w:t xml:space="preserve">edications, chiropractic care, </w:t>
      </w:r>
      <w:r w:rsidR="00D93904" w:rsidRPr="00A629D7">
        <w:rPr>
          <w:rFonts w:asciiTheme="minorHAnsi" w:hAnsiTheme="minorHAnsi"/>
          <w:color w:val="000000" w:themeColor="text1"/>
          <w:szCs w:val="24"/>
        </w:rPr>
        <w:t>physical therapy</w:t>
      </w:r>
      <w:r w:rsidR="002D585A">
        <w:rPr>
          <w:rFonts w:asciiTheme="minorHAnsi" w:hAnsiTheme="minorHAnsi"/>
          <w:color w:val="000000" w:themeColor="text1"/>
          <w:szCs w:val="24"/>
        </w:rPr>
        <w:t>,</w:t>
      </w:r>
      <w:r w:rsidR="00D93904" w:rsidRPr="00A629D7">
        <w:rPr>
          <w:rFonts w:asciiTheme="minorHAnsi" w:hAnsiTheme="minorHAnsi"/>
          <w:color w:val="000000" w:themeColor="text1"/>
          <w:szCs w:val="24"/>
        </w:rPr>
        <w:t xml:space="preserve"> and injections by pain management</w:t>
      </w:r>
      <w:r w:rsidR="0057150F" w:rsidRPr="00A629D7">
        <w:rPr>
          <w:rFonts w:asciiTheme="minorHAnsi" w:hAnsiTheme="minorHAnsi"/>
          <w:color w:val="000000" w:themeColor="text1"/>
          <w:szCs w:val="24"/>
        </w:rPr>
        <w:t>, he</w:t>
      </w:r>
      <w:r w:rsidR="0072476F" w:rsidRPr="00A629D7">
        <w:rPr>
          <w:rFonts w:asciiTheme="minorHAnsi" w:hAnsiTheme="minorHAnsi"/>
          <w:color w:val="000000" w:themeColor="text1"/>
          <w:szCs w:val="24"/>
        </w:rPr>
        <w:t xml:space="preserve"> continued to experience neck and upper back pain </w:t>
      </w:r>
      <w:r w:rsidR="00817221" w:rsidRPr="00A629D7">
        <w:rPr>
          <w:rFonts w:asciiTheme="minorHAnsi" w:hAnsiTheme="minorHAnsi"/>
          <w:color w:val="000000" w:themeColor="text1"/>
          <w:szCs w:val="24"/>
        </w:rPr>
        <w:t xml:space="preserve">radiating to the right shoulder and arm </w:t>
      </w:r>
      <w:r w:rsidR="0057150F" w:rsidRPr="00A629D7">
        <w:rPr>
          <w:rFonts w:asciiTheme="minorHAnsi" w:hAnsiTheme="minorHAnsi"/>
          <w:color w:val="000000" w:themeColor="text1"/>
          <w:szCs w:val="24"/>
        </w:rPr>
        <w:t>with</w:t>
      </w:r>
      <w:r w:rsidR="0072476F" w:rsidRPr="00A629D7">
        <w:rPr>
          <w:rFonts w:asciiTheme="minorHAnsi" w:hAnsiTheme="minorHAnsi"/>
          <w:color w:val="000000" w:themeColor="text1"/>
          <w:szCs w:val="24"/>
        </w:rPr>
        <w:t xml:space="preserve"> symptoms of numbness</w:t>
      </w:r>
      <w:r w:rsidR="00817221" w:rsidRPr="00A629D7">
        <w:rPr>
          <w:rFonts w:asciiTheme="minorHAnsi" w:hAnsiTheme="minorHAnsi"/>
          <w:color w:val="000000" w:themeColor="text1"/>
          <w:szCs w:val="24"/>
        </w:rPr>
        <w:t xml:space="preserve"> in</w:t>
      </w:r>
      <w:r w:rsidR="0072476F" w:rsidRPr="00A629D7">
        <w:rPr>
          <w:rFonts w:asciiTheme="minorHAnsi" w:hAnsiTheme="minorHAnsi"/>
          <w:color w:val="000000" w:themeColor="text1"/>
          <w:szCs w:val="24"/>
        </w:rPr>
        <w:t xml:space="preserve"> his right </w:t>
      </w:r>
      <w:r w:rsidR="00817221" w:rsidRPr="00A629D7">
        <w:rPr>
          <w:rFonts w:asciiTheme="minorHAnsi" w:hAnsiTheme="minorHAnsi"/>
          <w:color w:val="000000" w:themeColor="text1"/>
          <w:szCs w:val="24"/>
        </w:rPr>
        <w:t>hand.</w:t>
      </w:r>
      <w:r w:rsidR="00EC3113">
        <w:rPr>
          <w:rFonts w:asciiTheme="minorHAnsi" w:hAnsiTheme="minorHAnsi"/>
          <w:color w:val="000000" w:themeColor="text1"/>
          <w:szCs w:val="24"/>
        </w:rPr>
        <w:t xml:space="preserve"> </w:t>
      </w:r>
      <w:r w:rsidR="00F75314" w:rsidRPr="00A629D7">
        <w:rPr>
          <w:rFonts w:asciiTheme="minorHAnsi" w:hAnsiTheme="minorHAnsi"/>
          <w:color w:val="000000" w:themeColor="text1"/>
          <w:szCs w:val="24"/>
        </w:rPr>
        <w:t xml:space="preserve"> </w:t>
      </w:r>
      <w:r w:rsidR="00130550" w:rsidRPr="00A629D7">
        <w:rPr>
          <w:rFonts w:asciiTheme="minorHAnsi" w:hAnsiTheme="minorHAnsi"/>
          <w:color w:val="000000" w:themeColor="text1"/>
          <w:szCs w:val="24"/>
        </w:rPr>
        <w:t>Cervical MRI on</w:t>
      </w:r>
      <w:r w:rsidR="00F55F00" w:rsidRPr="00A629D7">
        <w:rPr>
          <w:rFonts w:asciiTheme="minorHAnsi" w:hAnsiTheme="minorHAnsi"/>
          <w:color w:val="000000" w:themeColor="text1"/>
          <w:szCs w:val="24"/>
        </w:rPr>
        <w:t xml:space="preserve"> </w:t>
      </w:r>
      <w:r w:rsidR="00130550" w:rsidRPr="00A629D7">
        <w:rPr>
          <w:rFonts w:asciiTheme="minorHAnsi" w:hAnsiTheme="minorHAnsi"/>
          <w:color w:val="000000" w:themeColor="text1"/>
          <w:szCs w:val="24"/>
        </w:rPr>
        <w:t xml:space="preserve">23 February 2004 showed disk bulges at </w:t>
      </w:r>
      <w:r w:rsidR="00E65FF4" w:rsidRPr="00A629D7">
        <w:rPr>
          <w:rFonts w:asciiTheme="minorHAnsi" w:hAnsiTheme="minorHAnsi"/>
          <w:color w:val="000000" w:themeColor="text1"/>
          <w:szCs w:val="24"/>
        </w:rPr>
        <w:t>C3-4, C4-</w:t>
      </w:r>
      <w:r w:rsidR="00130550" w:rsidRPr="00A629D7">
        <w:rPr>
          <w:rFonts w:asciiTheme="minorHAnsi" w:hAnsiTheme="minorHAnsi"/>
          <w:color w:val="000000" w:themeColor="text1"/>
          <w:szCs w:val="24"/>
        </w:rPr>
        <w:t xml:space="preserve">5, C5-6 and C6-7 </w:t>
      </w:r>
      <w:r w:rsidR="00E65FF4" w:rsidRPr="00A629D7">
        <w:rPr>
          <w:rFonts w:asciiTheme="minorHAnsi" w:hAnsiTheme="minorHAnsi"/>
          <w:color w:val="000000" w:themeColor="text1"/>
          <w:szCs w:val="24"/>
        </w:rPr>
        <w:t xml:space="preserve">with a small-moderate size right posterolateral HNP causing very mild ventral </w:t>
      </w:r>
      <w:r w:rsidR="00191AEA">
        <w:rPr>
          <w:rFonts w:asciiTheme="minorHAnsi" w:hAnsiTheme="minorHAnsi"/>
          <w:color w:val="000000" w:themeColor="text1"/>
          <w:szCs w:val="24"/>
        </w:rPr>
        <w:t xml:space="preserve">impression on the spinal cord. </w:t>
      </w:r>
      <w:r w:rsidR="00D92CC3">
        <w:rPr>
          <w:rFonts w:asciiTheme="minorHAnsi" w:hAnsiTheme="minorHAnsi"/>
          <w:color w:val="000000" w:themeColor="text1"/>
          <w:szCs w:val="24"/>
        </w:rPr>
        <w:t xml:space="preserve"> </w:t>
      </w:r>
      <w:r w:rsidR="00E65FF4" w:rsidRPr="00A629D7">
        <w:rPr>
          <w:rFonts w:asciiTheme="minorHAnsi" w:hAnsiTheme="minorHAnsi"/>
          <w:color w:val="000000" w:themeColor="text1"/>
          <w:szCs w:val="24"/>
        </w:rPr>
        <w:t>There was c</w:t>
      </w:r>
      <w:r w:rsidR="00130550" w:rsidRPr="00A629D7">
        <w:rPr>
          <w:rFonts w:asciiTheme="minorHAnsi" w:hAnsiTheme="minorHAnsi"/>
          <w:color w:val="000000" w:themeColor="text1"/>
          <w:szCs w:val="24"/>
        </w:rPr>
        <w:t>ervical spondylosis, asymmetrically greater toward the rig</w:t>
      </w:r>
      <w:r w:rsidR="00E65FF4" w:rsidRPr="00A629D7">
        <w:rPr>
          <w:rFonts w:asciiTheme="minorHAnsi" w:hAnsiTheme="minorHAnsi"/>
          <w:color w:val="000000" w:themeColor="text1"/>
          <w:szCs w:val="24"/>
        </w:rPr>
        <w:t>ht</w:t>
      </w:r>
      <w:r w:rsidR="00130550" w:rsidRPr="00A629D7">
        <w:rPr>
          <w:rFonts w:asciiTheme="minorHAnsi" w:hAnsiTheme="minorHAnsi"/>
          <w:color w:val="000000" w:themeColor="text1"/>
          <w:szCs w:val="24"/>
        </w:rPr>
        <w:t xml:space="preserve"> at </w:t>
      </w:r>
      <w:r w:rsidR="00E65FF4" w:rsidRPr="00A629D7">
        <w:rPr>
          <w:rFonts w:asciiTheme="minorHAnsi" w:hAnsiTheme="minorHAnsi"/>
          <w:color w:val="000000" w:themeColor="text1"/>
          <w:szCs w:val="24"/>
        </w:rPr>
        <w:t>C6-7</w:t>
      </w:r>
      <w:r w:rsidR="00130550" w:rsidRPr="00A629D7">
        <w:rPr>
          <w:rFonts w:asciiTheme="minorHAnsi" w:hAnsiTheme="minorHAnsi"/>
          <w:color w:val="000000" w:themeColor="text1"/>
          <w:szCs w:val="24"/>
        </w:rPr>
        <w:t>.</w:t>
      </w:r>
      <w:r w:rsidR="00E65FF4" w:rsidRPr="00A629D7">
        <w:rPr>
          <w:rFonts w:asciiTheme="minorHAnsi" w:hAnsiTheme="minorHAnsi"/>
          <w:color w:val="000000" w:themeColor="text1"/>
          <w:szCs w:val="24"/>
        </w:rPr>
        <w:t xml:space="preserve"> </w:t>
      </w:r>
      <w:r w:rsidR="00D92CC3">
        <w:rPr>
          <w:rFonts w:asciiTheme="minorHAnsi" w:hAnsiTheme="minorHAnsi"/>
          <w:color w:val="000000" w:themeColor="text1"/>
          <w:szCs w:val="24"/>
        </w:rPr>
        <w:t xml:space="preserve"> </w:t>
      </w:r>
      <w:r w:rsidR="00D81988" w:rsidRPr="00A629D7">
        <w:rPr>
          <w:rFonts w:asciiTheme="minorHAnsi" w:hAnsiTheme="minorHAnsi"/>
          <w:color w:val="auto"/>
          <w:szCs w:val="24"/>
        </w:rPr>
        <w:t>Ther</w:t>
      </w:r>
      <w:r w:rsidR="00EC3113">
        <w:rPr>
          <w:rFonts w:asciiTheme="minorHAnsi" w:hAnsiTheme="minorHAnsi"/>
          <w:color w:val="auto"/>
          <w:szCs w:val="24"/>
        </w:rPr>
        <w:t>e is only one goniometric range-of-</w:t>
      </w:r>
      <w:r w:rsidR="00D81988" w:rsidRPr="00A629D7">
        <w:rPr>
          <w:rFonts w:asciiTheme="minorHAnsi" w:hAnsiTheme="minorHAnsi"/>
          <w:color w:val="auto"/>
          <w:szCs w:val="24"/>
        </w:rPr>
        <w:t xml:space="preserve">motion (ROM) evaluation in evidence which the Board weighed in arriving at its rating recommendation.  This VA </w:t>
      </w:r>
      <w:r w:rsidR="00EC3113">
        <w:rPr>
          <w:rFonts w:asciiTheme="minorHAnsi" w:hAnsiTheme="minorHAnsi"/>
          <w:color w:val="auto"/>
          <w:szCs w:val="24"/>
        </w:rPr>
        <w:t>C</w:t>
      </w:r>
      <w:r w:rsidR="00D81988" w:rsidRPr="00A629D7">
        <w:rPr>
          <w:rFonts w:asciiTheme="minorHAnsi" w:hAnsiTheme="minorHAnsi"/>
          <w:color w:val="auto"/>
          <w:szCs w:val="24"/>
        </w:rPr>
        <w:t xml:space="preserve">ompensation and </w:t>
      </w:r>
      <w:r w:rsidR="00EC3113">
        <w:rPr>
          <w:rFonts w:asciiTheme="minorHAnsi" w:hAnsiTheme="minorHAnsi"/>
          <w:color w:val="auto"/>
          <w:szCs w:val="24"/>
        </w:rPr>
        <w:t>P</w:t>
      </w:r>
      <w:r w:rsidR="00D81988" w:rsidRPr="00A629D7">
        <w:rPr>
          <w:rFonts w:asciiTheme="minorHAnsi" w:hAnsiTheme="minorHAnsi"/>
          <w:color w:val="auto"/>
          <w:szCs w:val="24"/>
        </w:rPr>
        <w:t>ension (C&amp;P)</w:t>
      </w:r>
      <w:r w:rsidR="00A30452" w:rsidRPr="00A629D7">
        <w:rPr>
          <w:rFonts w:asciiTheme="minorHAnsi" w:hAnsiTheme="minorHAnsi"/>
          <w:color w:val="auto"/>
          <w:szCs w:val="24"/>
        </w:rPr>
        <w:t xml:space="preserve"> examination, 14</w:t>
      </w:r>
      <w:r w:rsidR="00D81988" w:rsidRPr="00A629D7">
        <w:rPr>
          <w:rFonts w:asciiTheme="minorHAnsi" w:hAnsiTheme="minorHAnsi"/>
          <w:color w:val="auto"/>
          <w:szCs w:val="24"/>
        </w:rPr>
        <w:t xml:space="preserve"> month</w:t>
      </w:r>
      <w:r w:rsidR="00A30452" w:rsidRPr="00A629D7">
        <w:rPr>
          <w:rFonts w:asciiTheme="minorHAnsi" w:hAnsiTheme="minorHAnsi"/>
          <w:color w:val="auto"/>
          <w:szCs w:val="24"/>
        </w:rPr>
        <w:t>s</w:t>
      </w:r>
      <w:r w:rsidR="00D81988" w:rsidRPr="00A629D7">
        <w:rPr>
          <w:rFonts w:asciiTheme="minorHAnsi" w:hAnsiTheme="minorHAnsi"/>
          <w:color w:val="auto"/>
          <w:szCs w:val="24"/>
        </w:rPr>
        <w:t xml:space="preserve"> </w:t>
      </w:r>
      <w:r w:rsidR="002D585A">
        <w:rPr>
          <w:rFonts w:asciiTheme="minorHAnsi" w:hAnsiTheme="minorHAnsi"/>
          <w:color w:val="auto"/>
          <w:szCs w:val="24"/>
        </w:rPr>
        <w:t xml:space="preserve">after </w:t>
      </w:r>
      <w:r w:rsidR="00D81988" w:rsidRPr="00A629D7">
        <w:rPr>
          <w:rFonts w:asciiTheme="minorHAnsi" w:hAnsiTheme="minorHAnsi"/>
          <w:color w:val="auto"/>
          <w:szCs w:val="24"/>
        </w:rPr>
        <w:t>separation, is summarized in the chart below.</w:t>
      </w:r>
    </w:p>
    <w:p w:rsidR="00817221" w:rsidRPr="00A629D7" w:rsidRDefault="00817221" w:rsidP="00905532">
      <w:pPr>
        <w:jc w:val="left"/>
        <w:rPr>
          <w:rFonts w:asciiTheme="minorHAnsi" w:hAnsiTheme="minorHAnsi" w:cs="Times New Roman"/>
          <w:color w:val="auto"/>
          <w:szCs w:val="24"/>
        </w:rPr>
      </w:pPr>
    </w:p>
    <w:tbl>
      <w:tblPr>
        <w:tblW w:w="8966" w:type="dxa"/>
        <w:jc w:val="center"/>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3"/>
        <w:gridCol w:w="2700"/>
        <w:gridCol w:w="4033"/>
      </w:tblGrid>
      <w:tr w:rsidR="005825B7" w:rsidRPr="00A629D7" w:rsidTr="00F55F00">
        <w:trPr>
          <w:jc w:val="center"/>
        </w:trPr>
        <w:tc>
          <w:tcPr>
            <w:tcW w:w="2233" w:type="dxa"/>
            <w:shd w:val="clear" w:color="auto" w:fill="D9D9D9" w:themeFill="background1" w:themeFillShade="D9"/>
          </w:tcPr>
          <w:p w:rsidR="005825B7" w:rsidRPr="00A629D7" w:rsidRDefault="005825B7" w:rsidP="00901C20">
            <w:pPr>
              <w:contextualSpacing/>
              <w:rPr>
                <w:rFonts w:eastAsia="Calibri" w:cs="Times New Roman"/>
                <w:color w:val="auto"/>
                <w:sz w:val="18"/>
                <w:szCs w:val="18"/>
              </w:rPr>
            </w:pPr>
            <w:r w:rsidRPr="00A629D7">
              <w:rPr>
                <w:rFonts w:eastAsia="Calibri" w:cs="Times New Roman"/>
                <w:color w:val="auto"/>
                <w:sz w:val="18"/>
                <w:szCs w:val="18"/>
              </w:rPr>
              <w:t>Cervical</w:t>
            </w:r>
          </w:p>
        </w:tc>
        <w:tc>
          <w:tcPr>
            <w:tcW w:w="6733" w:type="dxa"/>
            <w:gridSpan w:val="2"/>
            <w:shd w:val="clear" w:color="auto" w:fill="D9D9D9" w:themeFill="background1" w:themeFillShade="D9"/>
          </w:tcPr>
          <w:p w:rsidR="005825B7" w:rsidRPr="00A629D7" w:rsidRDefault="005825B7" w:rsidP="00901C20">
            <w:pPr>
              <w:contextualSpacing/>
              <w:rPr>
                <w:rFonts w:eastAsia="Calibri" w:cs="Times New Roman"/>
                <w:color w:val="auto"/>
                <w:sz w:val="18"/>
                <w:szCs w:val="18"/>
              </w:rPr>
            </w:pPr>
            <w:r w:rsidRPr="00A629D7">
              <w:rPr>
                <w:rFonts w:eastAsia="Calibri" w:cs="Times New Roman"/>
                <w:color w:val="auto"/>
                <w:sz w:val="18"/>
                <w:szCs w:val="18"/>
              </w:rPr>
              <w:t>Separation Date: 20050328</w:t>
            </w:r>
          </w:p>
        </w:tc>
      </w:tr>
      <w:tr w:rsidR="005825B7" w:rsidRPr="00A629D7" w:rsidTr="001971F2">
        <w:trPr>
          <w:jc w:val="center"/>
        </w:trPr>
        <w:tc>
          <w:tcPr>
            <w:tcW w:w="2233" w:type="dxa"/>
            <w:shd w:val="clear" w:color="auto" w:fill="D9D9D9" w:themeFill="background1" w:themeFillShade="D9"/>
          </w:tcPr>
          <w:p w:rsidR="005825B7" w:rsidRPr="00A629D7" w:rsidRDefault="005825B7" w:rsidP="00901C20">
            <w:pPr>
              <w:contextualSpacing/>
              <w:rPr>
                <w:rFonts w:eastAsia="Calibri" w:cs="Times New Roman"/>
                <w:color w:val="auto"/>
                <w:sz w:val="18"/>
                <w:szCs w:val="18"/>
              </w:rPr>
            </w:pPr>
            <w:r w:rsidRPr="00A629D7">
              <w:rPr>
                <w:rFonts w:eastAsia="Calibri" w:cs="Times New Roman"/>
                <w:color w:val="auto"/>
                <w:sz w:val="18"/>
                <w:szCs w:val="18"/>
              </w:rPr>
              <w:t>Goniometric ROM</w:t>
            </w:r>
          </w:p>
        </w:tc>
        <w:tc>
          <w:tcPr>
            <w:tcW w:w="2700" w:type="dxa"/>
            <w:shd w:val="clear" w:color="auto" w:fill="D9D9D9" w:themeFill="background1" w:themeFillShade="D9"/>
          </w:tcPr>
          <w:p w:rsidR="005825B7" w:rsidRPr="00A629D7" w:rsidRDefault="005825B7" w:rsidP="00D81988">
            <w:pPr>
              <w:spacing w:line="180" w:lineRule="exact"/>
              <w:contextualSpacing/>
              <w:rPr>
                <w:rFonts w:eastAsia="Calibri" w:cs="Times New Roman"/>
                <w:color w:val="auto"/>
                <w:sz w:val="18"/>
                <w:szCs w:val="18"/>
              </w:rPr>
            </w:pPr>
            <w:r w:rsidRPr="00A629D7">
              <w:rPr>
                <w:rFonts w:eastAsia="Calibri" w:cs="Times New Roman"/>
                <w:color w:val="auto"/>
                <w:sz w:val="18"/>
                <w:szCs w:val="18"/>
              </w:rPr>
              <w:t xml:space="preserve">MEB </w:t>
            </w:r>
            <w:r w:rsidR="00D81988" w:rsidRPr="00A629D7">
              <w:rPr>
                <w:rFonts w:eastAsia="Calibri" w:cs="Times New Roman"/>
                <w:color w:val="auto"/>
                <w:sz w:val="18"/>
                <w:szCs w:val="18"/>
              </w:rPr>
              <w:t>–</w:t>
            </w:r>
            <w:r w:rsidRPr="00A629D7">
              <w:rPr>
                <w:rFonts w:eastAsia="Calibri" w:cs="Times New Roman"/>
                <w:color w:val="auto"/>
                <w:sz w:val="18"/>
                <w:szCs w:val="18"/>
              </w:rPr>
              <w:t xml:space="preserve"> 2004</w:t>
            </w:r>
            <w:r w:rsidR="00A30452" w:rsidRPr="00A629D7">
              <w:rPr>
                <w:rFonts w:eastAsia="Calibri" w:cs="Times New Roman"/>
                <w:color w:val="auto"/>
                <w:sz w:val="18"/>
                <w:szCs w:val="18"/>
              </w:rPr>
              <w:t>0913</w:t>
            </w:r>
          </w:p>
          <w:p w:rsidR="00D81988" w:rsidRPr="00A629D7" w:rsidRDefault="00A30452" w:rsidP="00D81988">
            <w:pPr>
              <w:spacing w:line="180" w:lineRule="exact"/>
              <w:contextualSpacing/>
              <w:rPr>
                <w:rFonts w:eastAsia="Calibri" w:cs="Times New Roman"/>
                <w:color w:val="auto"/>
                <w:sz w:val="18"/>
                <w:szCs w:val="18"/>
              </w:rPr>
            </w:pPr>
            <w:r w:rsidRPr="00A629D7">
              <w:rPr>
                <w:rFonts w:eastAsia="Calibri"/>
                <w:color w:val="000000" w:themeColor="text1"/>
                <w:sz w:val="18"/>
                <w:szCs w:val="18"/>
              </w:rPr>
              <w:t>~6</w:t>
            </w:r>
            <w:r w:rsidR="00D81988" w:rsidRPr="00A629D7">
              <w:rPr>
                <w:rFonts w:eastAsia="Calibri"/>
                <w:color w:val="000000" w:themeColor="text1"/>
                <w:sz w:val="18"/>
                <w:szCs w:val="18"/>
              </w:rPr>
              <w:t xml:space="preserve"> Mo. Pre-Sep</w:t>
            </w:r>
          </w:p>
        </w:tc>
        <w:tc>
          <w:tcPr>
            <w:tcW w:w="4033" w:type="dxa"/>
            <w:shd w:val="clear" w:color="auto" w:fill="D9D9D9" w:themeFill="background1" w:themeFillShade="D9"/>
          </w:tcPr>
          <w:p w:rsidR="005825B7" w:rsidRPr="00A629D7" w:rsidRDefault="005825B7" w:rsidP="00D81988">
            <w:pPr>
              <w:spacing w:line="180" w:lineRule="exact"/>
              <w:contextualSpacing/>
              <w:rPr>
                <w:rFonts w:eastAsia="Calibri" w:cs="Times New Roman"/>
                <w:color w:val="auto"/>
                <w:sz w:val="18"/>
                <w:szCs w:val="18"/>
              </w:rPr>
            </w:pPr>
            <w:r w:rsidRPr="00A629D7">
              <w:rPr>
                <w:rFonts w:eastAsia="Calibri" w:cs="Times New Roman"/>
                <w:color w:val="auto"/>
                <w:sz w:val="18"/>
                <w:szCs w:val="18"/>
              </w:rPr>
              <w:t xml:space="preserve">VA C&amp;P </w:t>
            </w:r>
            <w:r w:rsidR="00D81988" w:rsidRPr="00A629D7">
              <w:rPr>
                <w:rFonts w:eastAsia="Calibri" w:cs="Times New Roman"/>
                <w:color w:val="auto"/>
                <w:sz w:val="18"/>
                <w:szCs w:val="18"/>
              </w:rPr>
              <w:t>–</w:t>
            </w:r>
            <w:r w:rsidRPr="00A629D7">
              <w:rPr>
                <w:rFonts w:eastAsia="Calibri" w:cs="Times New Roman"/>
                <w:color w:val="auto"/>
                <w:sz w:val="18"/>
                <w:szCs w:val="18"/>
              </w:rPr>
              <w:t xml:space="preserve"> 20060525</w:t>
            </w:r>
            <w:r w:rsidR="00B265F1" w:rsidRPr="00A629D7">
              <w:rPr>
                <w:rFonts w:eastAsia="Calibri" w:cs="Times New Roman"/>
                <w:color w:val="auto"/>
                <w:sz w:val="18"/>
                <w:szCs w:val="18"/>
              </w:rPr>
              <w:t xml:space="preserve"> and 20060505</w:t>
            </w:r>
          </w:p>
          <w:p w:rsidR="00D81988" w:rsidRPr="00A629D7" w:rsidRDefault="00A30452" w:rsidP="00D81988">
            <w:pPr>
              <w:spacing w:line="180" w:lineRule="exact"/>
              <w:contextualSpacing/>
              <w:rPr>
                <w:rFonts w:eastAsia="Calibri" w:cs="Times New Roman"/>
                <w:color w:val="auto"/>
                <w:sz w:val="18"/>
                <w:szCs w:val="18"/>
              </w:rPr>
            </w:pPr>
            <w:r w:rsidRPr="00A629D7">
              <w:rPr>
                <w:rFonts w:eastAsia="Calibri"/>
                <w:color w:val="000000" w:themeColor="text1"/>
                <w:sz w:val="18"/>
                <w:szCs w:val="18"/>
              </w:rPr>
              <w:t>~14 Mo. Post</w:t>
            </w:r>
            <w:r w:rsidR="00D81988" w:rsidRPr="00A629D7">
              <w:rPr>
                <w:rFonts w:eastAsia="Calibri"/>
                <w:color w:val="000000" w:themeColor="text1"/>
                <w:sz w:val="18"/>
                <w:szCs w:val="18"/>
              </w:rPr>
              <w:t>-Sep</w:t>
            </w:r>
          </w:p>
        </w:tc>
      </w:tr>
      <w:tr w:rsidR="005825B7" w:rsidRPr="00A629D7" w:rsidTr="001971F2">
        <w:trPr>
          <w:jc w:val="center"/>
        </w:trPr>
        <w:tc>
          <w:tcPr>
            <w:tcW w:w="2233" w:type="dxa"/>
          </w:tcPr>
          <w:p w:rsidR="005825B7" w:rsidRPr="00A629D7" w:rsidRDefault="005825B7" w:rsidP="00184C98">
            <w:pPr>
              <w:contextualSpacing/>
              <w:jc w:val="left"/>
              <w:rPr>
                <w:rFonts w:eastAsia="Calibri" w:cs="Times New Roman"/>
                <w:color w:val="auto"/>
                <w:sz w:val="18"/>
                <w:szCs w:val="18"/>
              </w:rPr>
            </w:pPr>
            <w:r w:rsidRPr="00A629D7">
              <w:rPr>
                <w:rFonts w:eastAsia="Calibri" w:cs="Times New Roman"/>
                <w:color w:val="auto"/>
                <w:sz w:val="18"/>
                <w:szCs w:val="18"/>
              </w:rPr>
              <w:t>Flexion 0-45⁰ normal</w:t>
            </w:r>
          </w:p>
        </w:tc>
        <w:tc>
          <w:tcPr>
            <w:tcW w:w="2700" w:type="dxa"/>
          </w:tcPr>
          <w:p w:rsidR="005825B7" w:rsidRPr="00A629D7" w:rsidRDefault="005825B7" w:rsidP="00184C98">
            <w:pPr>
              <w:contextualSpacing/>
              <w:rPr>
                <w:rFonts w:eastAsia="Calibri" w:cs="Times New Roman"/>
                <w:color w:val="auto"/>
                <w:sz w:val="18"/>
                <w:szCs w:val="18"/>
              </w:rPr>
            </w:pPr>
            <w:r w:rsidRPr="00A629D7">
              <w:rPr>
                <w:rFonts w:eastAsia="Calibri" w:cs="Times New Roman"/>
                <w:color w:val="auto"/>
                <w:sz w:val="18"/>
                <w:szCs w:val="18"/>
              </w:rPr>
              <w:t>N</w:t>
            </w:r>
            <w:r w:rsidR="00395A9E" w:rsidRPr="00A629D7">
              <w:rPr>
                <w:rFonts w:eastAsia="Calibri" w:cs="Times New Roman"/>
                <w:color w:val="auto"/>
                <w:sz w:val="18"/>
                <w:szCs w:val="18"/>
              </w:rPr>
              <w:t>ot addressed</w:t>
            </w:r>
          </w:p>
        </w:tc>
        <w:tc>
          <w:tcPr>
            <w:tcW w:w="4033" w:type="dxa"/>
          </w:tcPr>
          <w:p w:rsidR="005825B7" w:rsidRPr="00A629D7" w:rsidRDefault="005825B7" w:rsidP="00184C98">
            <w:pPr>
              <w:contextualSpacing/>
              <w:rPr>
                <w:rFonts w:eastAsia="Calibri" w:cs="Times New Roman"/>
                <w:color w:val="auto"/>
                <w:sz w:val="18"/>
                <w:szCs w:val="18"/>
              </w:rPr>
            </w:pPr>
            <w:r w:rsidRPr="00A629D7">
              <w:rPr>
                <w:rFonts w:eastAsia="Calibri" w:cs="Times New Roman"/>
                <w:color w:val="auto"/>
                <w:sz w:val="18"/>
                <w:szCs w:val="18"/>
              </w:rPr>
              <w:t>40⁰</w:t>
            </w:r>
          </w:p>
        </w:tc>
      </w:tr>
      <w:tr w:rsidR="005825B7" w:rsidRPr="00A629D7" w:rsidTr="001971F2">
        <w:trPr>
          <w:jc w:val="center"/>
        </w:trPr>
        <w:tc>
          <w:tcPr>
            <w:tcW w:w="2233" w:type="dxa"/>
          </w:tcPr>
          <w:p w:rsidR="005825B7" w:rsidRPr="00A629D7" w:rsidRDefault="005825B7" w:rsidP="00184C98">
            <w:pPr>
              <w:contextualSpacing/>
              <w:jc w:val="left"/>
              <w:rPr>
                <w:rFonts w:eastAsia="Calibri" w:cs="Times New Roman"/>
                <w:color w:val="auto"/>
                <w:sz w:val="18"/>
                <w:szCs w:val="18"/>
              </w:rPr>
            </w:pPr>
            <w:r w:rsidRPr="00A629D7">
              <w:rPr>
                <w:rFonts w:eastAsia="Calibri" w:cs="Times New Roman"/>
                <w:color w:val="auto"/>
                <w:sz w:val="18"/>
                <w:szCs w:val="18"/>
              </w:rPr>
              <w:t>Combined 340⁰ normal</w:t>
            </w:r>
          </w:p>
        </w:tc>
        <w:tc>
          <w:tcPr>
            <w:tcW w:w="2700" w:type="dxa"/>
          </w:tcPr>
          <w:p w:rsidR="005825B7" w:rsidRPr="00A629D7" w:rsidRDefault="005825B7" w:rsidP="00971198">
            <w:pPr>
              <w:tabs>
                <w:tab w:val="left" w:pos="582"/>
                <w:tab w:val="center" w:pos="747"/>
              </w:tabs>
              <w:contextualSpacing/>
              <w:rPr>
                <w:rFonts w:eastAsia="Calibri" w:cs="Times New Roman"/>
                <w:color w:val="auto"/>
                <w:sz w:val="18"/>
                <w:szCs w:val="18"/>
              </w:rPr>
            </w:pPr>
            <w:r w:rsidRPr="00A629D7">
              <w:rPr>
                <w:rFonts w:eastAsia="Calibri" w:cs="Times New Roman"/>
                <w:color w:val="auto"/>
                <w:sz w:val="18"/>
                <w:szCs w:val="18"/>
              </w:rPr>
              <w:t>N</w:t>
            </w:r>
            <w:r w:rsidR="00395A9E" w:rsidRPr="00A629D7">
              <w:rPr>
                <w:rFonts w:eastAsia="Calibri" w:cs="Times New Roman"/>
                <w:color w:val="auto"/>
                <w:sz w:val="18"/>
                <w:szCs w:val="18"/>
              </w:rPr>
              <w:t>ot addressed</w:t>
            </w:r>
          </w:p>
        </w:tc>
        <w:tc>
          <w:tcPr>
            <w:tcW w:w="4033" w:type="dxa"/>
          </w:tcPr>
          <w:p w:rsidR="005825B7" w:rsidRPr="00A629D7" w:rsidRDefault="005825B7" w:rsidP="00184C98">
            <w:pPr>
              <w:contextualSpacing/>
              <w:rPr>
                <w:rFonts w:eastAsia="Calibri" w:cs="Times New Roman"/>
                <w:color w:val="auto"/>
                <w:sz w:val="18"/>
                <w:szCs w:val="18"/>
              </w:rPr>
            </w:pPr>
            <w:r w:rsidRPr="00A629D7">
              <w:rPr>
                <w:rFonts w:eastAsia="Calibri" w:cs="Times New Roman"/>
                <w:color w:val="auto"/>
                <w:sz w:val="18"/>
                <w:szCs w:val="18"/>
              </w:rPr>
              <w:t>320⁰</w:t>
            </w:r>
          </w:p>
        </w:tc>
      </w:tr>
      <w:tr w:rsidR="005825B7" w:rsidRPr="00A629D7" w:rsidTr="001971F2">
        <w:trPr>
          <w:jc w:val="center"/>
        </w:trPr>
        <w:tc>
          <w:tcPr>
            <w:tcW w:w="2233" w:type="dxa"/>
          </w:tcPr>
          <w:p w:rsidR="005825B7" w:rsidRPr="00A629D7" w:rsidRDefault="005825B7" w:rsidP="00184C98">
            <w:pPr>
              <w:tabs>
                <w:tab w:val="left" w:pos="288"/>
                <w:tab w:val="left" w:pos="4752"/>
              </w:tabs>
              <w:jc w:val="left"/>
              <w:rPr>
                <w:rFonts w:asciiTheme="minorHAnsi" w:eastAsiaTheme="minorHAnsi" w:hAnsiTheme="minorHAnsi" w:cs="Times New Roman"/>
                <w:color w:val="auto"/>
                <w:sz w:val="18"/>
                <w:szCs w:val="18"/>
              </w:rPr>
            </w:pPr>
            <w:r w:rsidRPr="00A629D7">
              <w:rPr>
                <w:rFonts w:asciiTheme="minorHAnsi" w:eastAsiaTheme="minorHAnsi" w:hAnsiTheme="minorHAnsi" w:cs="Times New Roman"/>
                <w:color w:val="auto"/>
                <w:sz w:val="18"/>
                <w:szCs w:val="18"/>
              </w:rPr>
              <w:t>Comments</w:t>
            </w:r>
          </w:p>
        </w:tc>
        <w:tc>
          <w:tcPr>
            <w:tcW w:w="2700" w:type="dxa"/>
          </w:tcPr>
          <w:p w:rsidR="005825B7" w:rsidRPr="00A629D7" w:rsidRDefault="00971198" w:rsidP="00395A9E">
            <w:pPr>
              <w:tabs>
                <w:tab w:val="left" w:pos="288"/>
                <w:tab w:val="left" w:pos="4752"/>
              </w:tabs>
              <w:spacing w:line="180" w:lineRule="exact"/>
              <w:jc w:val="left"/>
              <w:rPr>
                <w:rFonts w:asciiTheme="minorHAnsi" w:eastAsiaTheme="minorHAnsi" w:hAnsiTheme="minorHAnsi" w:cs="Times New Roman"/>
                <w:color w:val="auto"/>
                <w:sz w:val="18"/>
                <w:szCs w:val="18"/>
              </w:rPr>
            </w:pPr>
            <w:r w:rsidRPr="00A629D7">
              <w:rPr>
                <w:rFonts w:asciiTheme="minorHAnsi" w:eastAsiaTheme="minorHAnsi" w:hAnsiTheme="minorHAnsi" w:cs="Times New Roman"/>
                <w:color w:val="auto"/>
                <w:sz w:val="18"/>
                <w:szCs w:val="18"/>
              </w:rPr>
              <w:t>Bilateral upper extremities exhibit full range of motion with no joint laxity noted. Neurologic: DTR's 2+ bilaterally. Hand grasp 5/5 bilaterally.</w:t>
            </w:r>
          </w:p>
        </w:tc>
        <w:tc>
          <w:tcPr>
            <w:tcW w:w="4033" w:type="dxa"/>
          </w:tcPr>
          <w:p w:rsidR="005825B7" w:rsidRPr="00A629D7" w:rsidRDefault="005825B7" w:rsidP="00395A9E">
            <w:pPr>
              <w:tabs>
                <w:tab w:val="left" w:pos="288"/>
                <w:tab w:val="left" w:pos="4752"/>
              </w:tabs>
              <w:spacing w:line="180" w:lineRule="exact"/>
              <w:jc w:val="left"/>
              <w:rPr>
                <w:rFonts w:asciiTheme="minorHAnsi" w:eastAsiaTheme="minorHAnsi" w:hAnsiTheme="minorHAnsi" w:cs="Times New Roman"/>
                <w:color w:val="auto"/>
                <w:sz w:val="18"/>
                <w:szCs w:val="18"/>
              </w:rPr>
            </w:pPr>
            <w:r w:rsidRPr="00A629D7">
              <w:rPr>
                <w:rFonts w:asciiTheme="minorHAnsi" w:eastAsiaTheme="minorHAnsi" w:hAnsiTheme="minorHAnsi" w:cs="Times New Roman"/>
                <w:color w:val="auto"/>
                <w:sz w:val="18"/>
                <w:szCs w:val="18"/>
              </w:rPr>
              <w:t>No tenderness, crepitus or paraspinal spasm; no objective evidence of pain on motion</w:t>
            </w:r>
            <w:r w:rsidR="00F55F00" w:rsidRPr="00A629D7">
              <w:rPr>
                <w:rFonts w:asciiTheme="minorHAnsi" w:eastAsiaTheme="minorHAnsi" w:hAnsiTheme="minorHAnsi" w:cs="Times New Roman"/>
                <w:color w:val="auto"/>
                <w:sz w:val="18"/>
                <w:szCs w:val="18"/>
              </w:rPr>
              <w:t>; moderate decrease in pin sensation in right C6 dermatome; mild atrophy of right trapezius and bicep; motor 5/5 bilateral upper extremities; DTRs 2+ equal bilateral</w:t>
            </w:r>
          </w:p>
        </w:tc>
      </w:tr>
      <w:tr w:rsidR="008F3B20" w:rsidRPr="00A629D7" w:rsidTr="001971F2">
        <w:trPr>
          <w:jc w:val="center"/>
        </w:trPr>
        <w:tc>
          <w:tcPr>
            <w:tcW w:w="2233" w:type="dxa"/>
          </w:tcPr>
          <w:p w:rsidR="008F3B20" w:rsidRPr="00A629D7" w:rsidRDefault="008F3B20" w:rsidP="0078474A">
            <w:pPr>
              <w:tabs>
                <w:tab w:val="left" w:pos="288"/>
                <w:tab w:val="left" w:pos="4752"/>
              </w:tabs>
              <w:jc w:val="left"/>
              <w:rPr>
                <w:rFonts w:asciiTheme="minorHAnsi" w:eastAsiaTheme="minorHAnsi" w:hAnsiTheme="minorHAnsi" w:cs="Times New Roman"/>
                <w:color w:val="auto"/>
                <w:sz w:val="18"/>
                <w:szCs w:val="18"/>
              </w:rPr>
            </w:pPr>
            <w:r w:rsidRPr="00A629D7">
              <w:rPr>
                <w:rFonts w:asciiTheme="minorHAnsi" w:eastAsiaTheme="minorHAnsi" w:hAnsiTheme="minorHAnsi" w:cs="Times New Roman"/>
                <w:color w:val="auto"/>
                <w:sz w:val="18"/>
                <w:szCs w:val="18"/>
              </w:rPr>
              <w:t>§4.71a Rating</w:t>
            </w:r>
          </w:p>
        </w:tc>
        <w:tc>
          <w:tcPr>
            <w:tcW w:w="2700" w:type="dxa"/>
          </w:tcPr>
          <w:p w:rsidR="008F3B20" w:rsidRPr="00A629D7" w:rsidRDefault="008F3B20" w:rsidP="0078474A">
            <w:pPr>
              <w:tabs>
                <w:tab w:val="left" w:pos="288"/>
                <w:tab w:val="left" w:pos="4752"/>
              </w:tabs>
              <w:rPr>
                <w:rFonts w:asciiTheme="minorHAnsi" w:eastAsiaTheme="minorHAnsi" w:hAnsiTheme="minorHAnsi" w:cs="Times New Roman"/>
                <w:color w:val="auto"/>
                <w:sz w:val="18"/>
                <w:szCs w:val="18"/>
              </w:rPr>
            </w:pPr>
            <w:r w:rsidRPr="00A629D7">
              <w:rPr>
                <w:rFonts w:asciiTheme="minorHAnsi" w:eastAsiaTheme="minorHAnsi" w:hAnsiTheme="minorHAnsi" w:cs="Times New Roman"/>
                <w:color w:val="auto"/>
                <w:sz w:val="18"/>
                <w:szCs w:val="18"/>
              </w:rPr>
              <w:t>10%</w:t>
            </w:r>
          </w:p>
        </w:tc>
        <w:tc>
          <w:tcPr>
            <w:tcW w:w="4033" w:type="dxa"/>
          </w:tcPr>
          <w:p w:rsidR="008F3B20" w:rsidRPr="00A629D7" w:rsidRDefault="008F3B20" w:rsidP="0078474A">
            <w:pPr>
              <w:tabs>
                <w:tab w:val="left" w:pos="288"/>
                <w:tab w:val="left" w:pos="4752"/>
              </w:tabs>
              <w:rPr>
                <w:rFonts w:asciiTheme="minorHAnsi" w:eastAsiaTheme="minorHAnsi" w:hAnsiTheme="minorHAnsi" w:cs="Times New Roman"/>
                <w:color w:val="auto"/>
                <w:sz w:val="18"/>
                <w:szCs w:val="18"/>
              </w:rPr>
            </w:pPr>
            <w:r w:rsidRPr="00A629D7">
              <w:rPr>
                <w:rFonts w:asciiTheme="minorHAnsi" w:eastAsiaTheme="minorHAnsi" w:hAnsiTheme="minorHAnsi" w:cs="Times New Roman"/>
                <w:color w:val="auto"/>
                <w:sz w:val="18"/>
                <w:szCs w:val="18"/>
              </w:rPr>
              <w:t>10%</w:t>
            </w:r>
          </w:p>
        </w:tc>
      </w:tr>
    </w:tbl>
    <w:p w:rsidR="00901C20" w:rsidRPr="00A629D7" w:rsidRDefault="00901C20" w:rsidP="00905532">
      <w:pPr>
        <w:jc w:val="left"/>
        <w:rPr>
          <w:rFonts w:asciiTheme="minorHAnsi" w:hAnsiTheme="minorHAnsi" w:cs="Times New Roman"/>
          <w:color w:val="auto"/>
          <w:szCs w:val="24"/>
        </w:rPr>
      </w:pPr>
    </w:p>
    <w:p w:rsidR="0092631C" w:rsidRPr="00A629D7" w:rsidRDefault="0092631C" w:rsidP="0092631C">
      <w:pPr>
        <w:tabs>
          <w:tab w:val="left" w:pos="288"/>
          <w:tab w:val="left" w:pos="4752"/>
        </w:tabs>
        <w:jc w:val="both"/>
        <w:rPr>
          <w:rFonts w:asciiTheme="minorHAnsi" w:eastAsia="HiddenHorzOCR" w:hAnsiTheme="minorHAnsi"/>
          <w:color w:val="auto"/>
          <w:szCs w:val="24"/>
        </w:rPr>
      </w:pPr>
      <w:r w:rsidRPr="00A629D7">
        <w:rPr>
          <w:rFonts w:asciiTheme="minorHAnsi" w:eastAsia="HiddenHorzOCR" w:hAnsiTheme="minorHAnsi"/>
          <w:color w:val="auto"/>
          <w:szCs w:val="24"/>
        </w:rPr>
        <w:t xml:space="preserve">The PEB found the </w:t>
      </w:r>
      <w:r w:rsidR="002558EA" w:rsidRPr="00A629D7">
        <w:rPr>
          <w:color w:val="auto"/>
          <w:szCs w:val="24"/>
        </w:rPr>
        <w:t>cervical (C5-6) herniated nucleus pulposus (HNP) associated with intermittent pain despite no nerve impingement</w:t>
      </w:r>
      <w:r w:rsidR="002558EA" w:rsidRPr="00A629D7">
        <w:rPr>
          <w:rFonts w:asciiTheme="minorHAnsi" w:eastAsia="HiddenHorzOCR" w:hAnsiTheme="minorHAnsi"/>
          <w:color w:val="auto"/>
          <w:szCs w:val="24"/>
        </w:rPr>
        <w:t xml:space="preserve"> condition unfitting with a 1</w:t>
      </w:r>
      <w:r w:rsidRPr="00A629D7">
        <w:rPr>
          <w:rFonts w:asciiTheme="minorHAnsi" w:eastAsia="HiddenHorzOCR" w:hAnsiTheme="minorHAnsi"/>
          <w:color w:val="auto"/>
          <w:szCs w:val="24"/>
        </w:rPr>
        <w:t>0% rating, using code 5243 for</w:t>
      </w:r>
      <w:r w:rsidR="00191AEA">
        <w:rPr>
          <w:rFonts w:asciiTheme="minorHAnsi" w:eastAsia="HiddenHorzOCR" w:hAnsiTheme="minorHAnsi"/>
          <w:color w:val="auto"/>
          <w:szCs w:val="24"/>
        </w:rPr>
        <w:t xml:space="preserve"> </w:t>
      </w:r>
      <w:proofErr w:type="spellStart"/>
      <w:r w:rsidR="00191AEA">
        <w:rPr>
          <w:rFonts w:asciiTheme="minorHAnsi" w:eastAsia="HiddenHorzOCR" w:hAnsiTheme="minorHAnsi"/>
          <w:color w:val="auto"/>
          <w:szCs w:val="24"/>
        </w:rPr>
        <w:t>intervertebral</w:t>
      </w:r>
      <w:proofErr w:type="spellEnd"/>
      <w:r w:rsidR="00191AEA">
        <w:rPr>
          <w:rFonts w:asciiTheme="minorHAnsi" w:eastAsia="HiddenHorzOCR" w:hAnsiTheme="minorHAnsi"/>
          <w:color w:val="auto"/>
          <w:szCs w:val="24"/>
        </w:rPr>
        <w:t xml:space="preserve"> disk syndrome.</w:t>
      </w:r>
      <w:r w:rsidR="00D92CC3">
        <w:rPr>
          <w:rFonts w:asciiTheme="minorHAnsi" w:eastAsia="HiddenHorzOCR" w:hAnsiTheme="minorHAnsi"/>
          <w:color w:val="auto"/>
          <w:szCs w:val="24"/>
        </w:rPr>
        <w:t xml:space="preserve"> </w:t>
      </w:r>
      <w:r w:rsidR="00191AEA">
        <w:rPr>
          <w:rFonts w:asciiTheme="minorHAnsi" w:eastAsia="HiddenHorzOCR" w:hAnsiTheme="minorHAnsi"/>
          <w:color w:val="auto"/>
          <w:szCs w:val="24"/>
        </w:rPr>
        <w:t xml:space="preserve"> </w:t>
      </w:r>
      <w:r w:rsidRPr="00A629D7">
        <w:rPr>
          <w:rFonts w:asciiTheme="minorHAnsi" w:eastAsia="HiddenHorzOCR" w:hAnsiTheme="minorHAnsi"/>
          <w:color w:val="auto"/>
          <w:szCs w:val="24"/>
        </w:rPr>
        <w:t xml:space="preserve">The VA rated the </w:t>
      </w:r>
      <w:r w:rsidR="002558EA" w:rsidRPr="00A629D7">
        <w:rPr>
          <w:rFonts w:cs="Calibri"/>
          <w:color w:val="auto"/>
          <w:szCs w:val="24"/>
        </w:rPr>
        <w:t xml:space="preserve">cervical spondylosis with herniated disk C5-6 </w:t>
      </w:r>
      <w:r w:rsidR="002558EA" w:rsidRPr="00A629D7">
        <w:rPr>
          <w:rFonts w:asciiTheme="minorHAnsi" w:eastAsia="HiddenHorzOCR" w:hAnsiTheme="minorHAnsi"/>
          <w:color w:val="auto"/>
          <w:szCs w:val="24"/>
        </w:rPr>
        <w:t>condition at 10%, coded 5237 for cervical</w:t>
      </w:r>
      <w:r w:rsidR="00191AEA">
        <w:rPr>
          <w:rFonts w:asciiTheme="minorHAnsi" w:eastAsia="HiddenHorzOCR" w:hAnsiTheme="minorHAnsi"/>
          <w:color w:val="auto"/>
          <w:szCs w:val="24"/>
        </w:rPr>
        <w:t xml:space="preserve"> strain. </w:t>
      </w:r>
      <w:r w:rsidR="00D92CC3">
        <w:rPr>
          <w:rFonts w:asciiTheme="minorHAnsi" w:eastAsia="HiddenHorzOCR" w:hAnsiTheme="minorHAnsi"/>
          <w:color w:val="auto"/>
          <w:szCs w:val="24"/>
        </w:rPr>
        <w:t xml:space="preserve"> </w:t>
      </w:r>
      <w:r w:rsidRPr="00A629D7">
        <w:rPr>
          <w:rFonts w:asciiTheme="minorHAnsi" w:eastAsia="HiddenHorzOCR" w:hAnsiTheme="minorHAnsi"/>
          <w:color w:val="auto"/>
          <w:szCs w:val="24"/>
        </w:rPr>
        <w:t>Both codes refer to the general rating formula for diseases and injuries of the spine, thus offering no advantage to the</w:t>
      </w:r>
      <w:r w:rsidR="00191AEA">
        <w:rPr>
          <w:rFonts w:asciiTheme="minorHAnsi" w:eastAsia="HiddenHorzOCR" w:hAnsiTheme="minorHAnsi"/>
          <w:color w:val="auto"/>
          <w:szCs w:val="24"/>
        </w:rPr>
        <w:t xml:space="preserve"> CI related to choice of code. </w:t>
      </w:r>
      <w:r w:rsidR="00D92CC3">
        <w:rPr>
          <w:rFonts w:asciiTheme="minorHAnsi" w:eastAsia="HiddenHorzOCR" w:hAnsiTheme="minorHAnsi"/>
          <w:color w:val="auto"/>
          <w:szCs w:val="24"/>
        </w:rPr>
        <w:t xml:space="preserve"> </w:t>
      </w:r>
      <w:r w:rsidRPr="00A629D7">
        <w:rPr>
          <w:rFonts w:asciiTheme="minorHAnsi" w:eastAsia="HiddenHorzOCR" w:hAnsiTheme="minorHAnsi"/>
          <w:color w:val="auto"/>
          <w:szCs w:val="24"/>
        </w:rPr>
        <w:t>There was no evidence in the record of significant periods of physician prescribed bed rest to warrant application of ratings for incapacitating episodes under the formula for rating intervertebral disc syndrome based on incapacitati</w:t>
      </w:r>
      <w:r w:rsidR="00191AEA">
        <w:rPr>
          <w:rFonts w:asciiTheme="minorHAnsi" w:eastAsia="HiddenHorzOCR" w:hAnsiTheme="minorHAnsi"/>
          <w:color w:val="auto"/>
          <w:szCs w:val="24"/>
        </w:rPr>
        <w:t>ng episodes.</w:t>
      </w:r>
      <w:r w:rsidR="002558EA" w:rsidRPr="00A629D7">
        <w:rPr>
          <w:rFonts w:asciiTheme="minorHAnsi" w:eastAsia="HiddenHorzOCR" w:hAnsiTheme="minorHAnsi"/>
          <w:color w:val="auto"/>
          <w:szCs w:val="24"/>
        </w:rPr>
        <w:t xml:space="preserve"> The VA rating of 10% wa</w:t>
      </w:r>
      <w:r w:rsidRPr="00A629D7">
        <w:rPr>
          <w:rFonts w:asciiTheme="minorHAnsi" w:eastAsia="HiddenHorzOCR" w:hAnsiTheme="minorHAnsi"/>
          <w:color w:val="auto"/>
          <w:szCs w:val="24"/>
        </w:rPr>
        <w:t>s supported by the forward f</w:t>
      </w:r>
      <w:r w:rsidR="002558EA" w:rsidRPr="00A629D7">
        <w:rPr>
          <w:rFonts w:asciiTheme="minorHAnsi" w:eastAsia="HiddenHorzOCR" w:hAnsiTheme="minorHAnsi"/>
          <w:color w:val="auto"/>
          <w:szCs w:val="24"/>
        </w:rPr>
        <w:t>lexion of 4</w:t>
      </w:r>
      <w:r w:rsidR="00191AEA">
        <w:rPr>
          <w:rFonts w:asciiTheme="minorHAnsi" w:eastAsia="HiddenHorzOCR" w:hAnsiTheme="minorHAnsi"/>
          <w:color w:val="auto"/>
          <w:szCs w:val="24"/>
        </w:rPr>
        <w:t xml:space="preserve">0 degrees. </w:t>
      </w:r>
      <w:r w:rsidR="00D92CC3">
        <w:rPr>
          <w:rFonts w:asciiTheme="minorHAnsi" w:eastAsia="HiddenHorzOCR" w:hAnsiTheme="minorHAnsi"/>
          <w:color w:val="auto"/>
          <w:szCs w:val="24"/>
        </w:rPr>
        <w:t xml:space="preserve"> </w:t>
      </w:r>
      <w:r w:rsidR="00E1420F" w:rsidRPr="00A629D7">
        <w:rPr>
          <w:rFonts w:asciiTheme="minorHAnsi" w:eastAsia="HiddenHorzOCR" w:hAnsiTheme="minorHAnsi"/>
          <w:color w:val="auto"/>
          <w:szCs w:val="24"/>
        </w:rPr>
        <w:t xml:space="preserve">The CI’s complaints of right shoulder and arm pain are also </w:t>
      </w:r>
      <w:r w:rsidR="00E1420F" w:rsidRPr="00A629D7">
        <w:rPr>
          <w:color w:val="auto"/>
          <w:szCs w:val="24"/>
        </w:rPr>
        <w:t>subsumed under the general spine rating as specified in §4.71a, which includes “pain (whether or not it radiates), stiffness, or aching in the area of the spine affected by residuals of injury or disease.”</w:t>
      </w:r>
    </w:p>
    <w:p w:rsidR="002558EA" w:rsidRPr="00A629D7" w:rsidRDefault="002558EA" w:rsidP="0092631C">
      <w:pPr>
        <w:tabs>
          <w:tab w:val="left" w:pos="288"/>
          <w:tab w:val="left" w:pos="4752"/>
        </w:tabs>
        <w:jc w:val="both"/>
        <w:rPr>
          <w:rFonts w:asciiTheme="minorHAnsi" w:hAnsiTheme="minorHAnsi"/>
          <w:color w:val="4F81BD" w:themeColor="accent1"/>
          <w:szCs w:val="24"/>
        </w:rPr>
      </w:pPr>
    </w:p>
    <w:p w:rsidR="0092631C" w:rsidRPr="00A629D7" w:rsidRDefault="0092631C" w:rsidP="0092631C">
      <w:pPr>
        <w:tabs>
          <w:tab w:val="left" w:pos="288"/>
          <w:tab w:val="left" w:pos="4752"/>
        </w:tabs>
        <w:jc w:val="both"/>
        <w:rPr>
          <w:rFonts w:asciiTheme="minorHAnsi" w:hAnsiTheme="minorHAnsi"/>
          <w:color w:val="auto"/>
          <w:szCs w:val="24"/>
        </w:rPr>
      </w:pPr>
      <w:r w:rsidRPr="00A629D7">
        <w:rPr>
          <w:rFonts w:asciiTheme="minorHAnsi" w:hAnsiTheme="minorHAnsi"/>
          <w:color w:val="auto"/>
          <w:szCs w:val="24"/>
        </w:rPr>
        <w:t xml:space="preserve">The </w:t>
      </w:r>
      <w:r w:rsidR="00EC3113">
        <w:rPr>
          <w:rFonts w:asciiTheme="minorHAnsi" w:hAnsiTheme="minorHAnsi"/>
          <w:color w:val="auto"/>
          <w:szCs w:val="24"/>
        </w:rPr>
        <w:t>narrative summary (</w:t>
      </w:r>
      <w:r w:rsidR="00875A52">
        <w:rPr>
          <w:rFonts w:asciiTheme="minorHAnsi" w:hAnsiTheme="minorHAnsi"/>
          <w:color w:val="auto"/>
          <w:szCs w:val="24"/>
        </w:rPr>
        <w:t>NARSUM</w:t>
      </w:r>
      <w:r w:rsidR="00EC3113">
        <w:rPr>
          <w:rFonts w:asciiTheme="minorHAnsi" w:hAnsiTheme="minorHAnsi"/>
          <w:color w:val="auto"/>
          <w:szCs w:val="24"/>
        </w:rPr>
        <w:t>)</w:t>
      </w:r>
      <w:r w:rsidRPr="00A629D7">
        <w:rPr>
          <w:rFonts w:asciiTheme="minorHAnsi" w:hAnsiTheme="minorHAnsi"/>
          <w:color w:val="auto"/>
          <w:szCs w:val="24"/>
        </w:rPr>
        <w:t xml:space="preserve"> and DES file did not contain any goniometric evaluati</w:t>
      </w:r>
      <w:r w:rsidR="00DD2E12" w:rsidRPr="00A629D7">
        <w:rPr>
          <w:rFonts w:asciiTheme="minorHAnsi" w:hAnsiTheme="minorHAnsi"/>
          <w:color w:val="auto"/>
          <w:szCs w:val="24"/>
        </w:rPr>
        <w:t>ons on which to base a r</w:t>
      </w:r>
      <w:r w:rsidR="00191AEA">
        <w:rPr>
          <w:rFonts w:asciiTheme="minorHAnsi" w:hAnsiTheme="minorHAnsi"/>
          <w:color w:val="auto"/>
          <w:szCs w:val="24"/>
        </w:rPr>
        <w:t xml:space="preserve">ating. </w:t>
      </w:r>
      <w:r w:rsidRPr="00A629D7">
        <w:rPr>
          <w:rFonts w:asciiTheme="minorHAnsi" w:hAnsiTheme="minorHAnsi"/>
          <w:color w:val="auto"/>
          <w:szCs w:val="24"/>
        </w:rPr>
        <w:t xml:space="preserve">The PEB noted that, </w:t>
      </w:r>
      <w:r w:rsidR="00DD2E12" w:rsidRPr="00A629D7">
        <w:rPr>
          <w:rFonts w:asciiTheme="minorHAnsi" w:hAnsiTheme="minorHAnsi"/>
          <w:color w:val="auto"/>
          <w:szCs w:val="24"/>
        </w:rPr>
        <w:t xml:space="preserve">although there were minimal objective findings, his condition prevented him from performing his required duties. </w:t>
      </w:r>
      <w:r w:rsidR="00D92CC3">
        <w:rPr>
          <w:rFonts w:asciiTheme="minorHAnsi" w:hAnsiTheme="minorHAnsi"/>
          <w:color w:val="auto"/>
          <w:szCs w:val="24"/>
        </w:rPr>
        <w:t xml:space="preserve"> </w:t>
      </w:r>
      <w:r w:rsidRPr="00A629D7">
        <w:rPr>
          <w:rFonts w:asciiTheme="minorHAnsi" w:hAnsiTheme="minorHAnsi"/>
          <w:color w:val="auto"/>
          <w:szCs w:val="24"/>
        </w:rPr>
        <w:t xml:space="preserve">The VA </w:t>
      </w:r>
      <w:r w:rsidR="00DD2E12" w:rsidRPr="00A629D7">
        <w:rPr>
          <w:rFonts w:asciiTheme="minorHAnsi" w:hAnsiTheme="minorHAnsi"/>
          <w:color w:val="auto"/>
          <w:szCs w:val="24"/>
        </w:rPr>
        <w:t xml:space="preserve">orthopedic </w:t>
      </w:r>
      <w:r w:rsidRPr="00A629D7">
        <w:rPr>
          <w:rFonts w:asciiTheme="minorHAnsi" w:hAnsiTheme="minorHAnsi"/>
          <w:color w:val="auto"/>
          <w:szCs w:val="24"/>
        </w:rPr>
        <w:t xml:space="preserve">examination was more comprehensive and </w:t>
      </w:r>
      <w:r w:rsidR="00DD2E12" w:rsidRPr="00A629D7">
        <w:rPr>
          <w:rFonts w:asciiTheme="minorHAnsi" w:hAnsiTheme="minorHAnsi"/>
          <w:color w:val="auto"/>
          <w:szCs w:val="24"/>
        </w:rPr>
        <w:t xml:space="preserve">was </w:t>
      </w:r>
      <w:r w:rsidRPr="00A629D7">
        <w:rPr>
          <w:rFonts w:asciiTheme="minorHAnsi" w:hAnsiTheme="minorHAnsi"/>
          <w:color w:val="auto"/>
          <w:szCs w:val="24"/>
        </w:rPr>
        <w:t>the</w:t>
      </w:r>
      <w:r w:rsidR="00745ACB" w:rsidRPr="00A629D7">
        <w:rPr>
          <w:rFonts w:asciiTheme="minorHAnsi" w:hAnsiTheme="minorHAnsi"/>
          <w:color w:val="auto"/>
          <w:szCs w:val="24"/>
        </w:rPr>
        <w:t xml:space="preserve"> only examination that documented</w:t>
      </w:r>
      <w:r w:rsidRPr="00A629D7">
        <w:rPr>
          <w:rFonts w:asciiTheme="minorHAnsi" w:hAnsiTheme="minorHAnsi"/>
          <w:color w:val="auto"/>
          <w:szCs w:val="24"/>
        </w:rPr>
        <w:t xml:space="preserve"> goniometric ROM </w:t>
      </w:r>
      <w:r w:rsidR="00DD2E12" w:rsidRPr="00A629D7">
        <w:rPr>
          <w:rFonts w:asciiTheme="minorHAnsi" w:hAnsiTheme="minorHAnsi"/>
          <w:color w:val="auto"/>
          <w:szCs w:val="24"/>
        </w:rPr>
        <w:t xml:space="preserve">but </w:t>
      </w:r>
      <w:r w:rsidR="00191AEA">
        <w:rPr>
          <w:rFonts w:asciiTheme="minorHAnsi" w:hAnsiTheme="minorHAnsi"/>
          <w:color w:val="auto"/>
          <w:szCs w:val="24"/>
        </w:rPr>
        <w:t xml:space="preserve">was 14 months </w:t>
      </w:r>
      <w:r w:rsidR="00D92CC3">
        <w:rPr>
          <w:rFonts w:asciiTheme="minorHAnsi" w:hAnsiTheme="minorHAnsi"/>
          <w:color w:val="auto"/>
          <w:szCs w:val="24"/>
        </w:rPr>
        <w:t xml:space="preserve">after </w:t>
      </w:r>
      <w:r w:rsidR="00191AEA">
        <w:rPr>
          <w:rFonts w:asciiTheme="minorHAnsi" w:hAnsiTheme="minorHAnsi"/>
          <w:color w:val="auto"/>
          <w:szCs w:val="24"/>
        </w:rPr>
        <w:t xml:space="preserve">separation. </w:t>
      </w:r>
      <w:r w:rsidR="00D92CC3">
        <w:rPr>
          <w:rFonts w:asciiTheme="minorHAnsi" w:hAnsiTheme="minorHAnsi"/>
          <w:color w:val="auto"/>
          <w:szCs w:val="24"/>
        </w:rPr>
        <w:t xml:space="preserve"> </w:t>
      </w:r>
      <w:r w:rsidR="00745ACB" w:rsidRPr="00A629D7">
        <w:rPr>
          <w:rFonts w:asciiTheme="minorHAnsi" w:hAnsiTheme="minorHAnsi"/>
          <w:color w:val="auto"/>
          <w:szCs w:val="24"/>
        </w:rPr>
        <w:t>It did not support a rating greater tha</w:t>
      </w:r>
      <w:r w:rsidR="00191AEA">
        <w:rPr>
          <w:rFonts w:asciiTheme="minorHAnsi" w:hAnsiTheme="minorHAnsi"/>
          <w:color w:val="auto"/>
          <w:szCs w:val="24"/>
        </w:rPr>
        <w:t>n 10%, as assigned by the PEB.</w:t>
      </w:r>
      <w:r w:rsidR="00745ACB" w:rsidRPr="00A629D7">
        <w:rPr>
          <w:rFonts w:asciiTheme="minorHAnsi" w:hAnsiTheme="minorHAnsi"/>
          <w:color w:val="auto"/>
          <w:szCs w:val="24"/>
        </w:rPr>
        <w:t xml:space="preserve"> </w:t>
      </w:r>
      <w:r w:rsidRPr="00A629D7">
        <w:rPr>
          <w:rFonts w:asciiTheme="minorHAnsi" w:hAnsiTheme="minorHAnsi"/>
          <w:color w:val="auto"/>
          <w:szCs w:val="24"/>
        </w:rPr>
        <w:t>After due deliberation, considering all of the evidence and mindful of VASRD §4.3 (reasonable doubt), the Board unanimously rec</w:t>
      </w:r>
      <w:r w:rsidR="00E1420F" w:rsidRPr="00A629D7">
        <w:rPr>
          <w:rFonts w:asciiTheme="minorHAnsi" w:hAnsiTheme="minorHAnsi"/>
          <w:color w:val="auto"/>
          <w:szCs w:val="24"/>
        </w:rPr>
        <w:t xml:space="preserve">ommends </w:t>
      </w:r>
      <w:r w:rsidR="00745ACB" w:rsidRPr="00A629D7">
        <w:rPr>
          <w:rFonts w:asciiTheme="minorHAnsi" w:hAnsiTheme="minorHAnsi"/>
          <w:color w:val="auto"/>
          <w:szCs w:val="24"/>
        </w:rPr>
        <w:t xml:space="preserve">no </w:t>
      </w:r>
      <w:proofErr w:type="spellStart"/>
      <w:r w:rsidR="00745ACB" w:rsidRPr="00A629D7">
        <w:rPr>
          <w:rFonts w:asciiTheme="minorHAnsi" w:hAnsiTheme="minorHAnsi"/>
          <w:color w:val="auto"/>
          <w:szCs w:val="24"/>
        </w:rPr>
        <w:t>recharacterization</w:t>
      </w:r>
      <w:proofErr w:type="spellEnd"/>
      <w:r w:rsidR="00745ACB" w:rsidRPr="00A629D7">
        <w:rPr>
          <w:rFonts w:asciiTheme="minorHAnsi" w:hAnsiTheme="minorHAnsi"/>
          <w:color w:val="auto"/>
          <w:szCs w:val="24"/>
        </w:rPr>
        <w:t xml:space="preserve"> of the PEB </w:t>
      </w:r>
      <w:r w:rsidR="00E1420F" w:rsidRPr="00A629D7">
        <w:rPr>
          <w:rFonts w:asciiTheme="minorHAnsi" w:hAnsiTheme="minorHAnsi"/>
          <w:color w:val="auto"/>
          <w:szCs w:val="24"/>
        </w:rPr>
        <w:t>separation rating of 1</w:t>
      </w:r>
      <w:r w:rsidRPr="00A629D7">
        <w:rPr>
          <w:rFonts w:asciiTheme="minorHAnsi" w:hAnsiTheme="minorHAnsi"/>
          <w:color w:val="auto"/>
          <w:szCs w:val="24"/>
        </w:rPr>
        <w:t xml:space="preserve">0%, coded 5243 </w:t>
      </w:r>
      <w:r w:rsidRPr="00A629D7">
        <w:rPr>
          <w:rFonts w:asciiTheme="minorHAnsi" w:hAnsiTheme="minorHAnsi"/>
          <w:color w:val="auto"/>
        </w:rPr>
        <w:t>(intervertebral disc syndrome)</w:t>
      </w:r>
      <w:r w:rsidRPr="00A629D7">
        <w:rPr>
          <w:rFonts w:asciiTheme="minorHAnsi" w:hAnsiTheme="minorHAnsi"/>
          <w:color w:val="auto"/>
          <w:szCs w:val="24"/>
        </w:rPr>
        <w:t xml:space="preserve">, for the </w:t>
      </w:r>
      <w:r w:rsidR="00745ACB" w:rsidRPr="00A629D7">
        <w:rPr>
          <w:color w:val="auto"/>
          <w:szCs w:val="24"/>
        </w:rPr>
        <w:t>cervical (C5-6) HNP associated with intermittent pain despite no nerve impingement</w:t>
      </w:r>
      <w:r w:rsidR="00745ACB" w:rsidRPr="00A629D7">
        <w:rPr>
          <w:rFonts w:asciiTheme="minorHAnsi" w:eastAsia="HiddenHorzOCR" w:hAnsiTheme="minorHAnsi"/>
          <w:color w:val="auto"/>
          <w:szCs w:val="24"/>
        </w:rPr>
        <w:t xml:space="preserve"> </w:t>
      </w:r>
      <w:r w:rsidRPr="00A629D7">
        <w:rPr>
          <w:rFonts w:asciiTheme="minorHAnsi" w:eastAsia="HiddenHorzOCR" w:hAnsiTheme="minorHAnsi"/>
          <w:color w:val="auto"/>
          <w:szCs w:val="24"/>
        </w:rPr>
        <w:t xml:space="preserve">condition, IAW </w:t>
      </w:r>
      <w:r w:rsidRPr="00A629D7">
        <w:rPr>
          <w:color w:val="auto"/>
          <w:szCs w:val="24"/>
        </w:rPr>
        <w:t xml:space="preserve">VASRD §4.71a.  </w:t>
      </w:r>
    </w:p>
    <w:p w:rsidR="0092631C" w:rsidRPr="00A629D7" w:rsidRDefault="0092631C" w:rsidP="0092631C">
      <w:pPr>
        <w:jc w:val="both"/>
        <w:rPr>
          <w:rFonts w:asciiTheme="minorHAnsi" w:hAnsiTheme="minorHAnsi"/>
          <w:color w:val="4F81BD" w:themeColor="accent1"/>
          <w:szCs w:val="24"/>
        </w:rPr>
      </w:pPr>
    </w:p>
    <w:p w:rsidR="0092631C" w:rsidRPr="00A629D7" w:rsidRDefault="00184C98" w:rsidP="00F75314">
      <w:pPr>
        <w:autoSpaceDE w:val="0"/>
        <w:autoSpaceDN w:val="0"/>
        <w:adjustRightInd w:val="0"/>
        <w:jc w:val="both"/>
        <w:rPr>
          <w:rFonts w:asciiTheme="minorHAnsi" w:hAnsiTheme="minorHAnsi"/>
          <w:color w:val="auto"/>
          <w:szCs w:val="24"/>
        </w:rPr>
      </w:pPr>
      <w:proofErr w:type="gramStart"/>
      <w:r w:rsidRPr="00A629D7">
        <w:rPr>
          <w:color w:val="auto"/>
          <w:u w:val="single"/>
        </w:rPr>
        <w:t>Radiculopathy C5-6 dermatome</w:t>
      </w:r>
      <w:r w:rsidRPr="00A629D7">
        <w:rPr>
          <w:rFonts w:asciiTheme="minorHAnsi" w:hAnsiTheme="minorHAnsi"/>
          <w:color w:val="auto"/>
          <w:szCs w:val="24"/>
          <w:u w:val="single"/>
        </w:rPr>
        <w:t xml:space="preserve"> condition</w:t>
      </w:r>
      <w:r w:rsidRPr="00A629D7">
        <w:rPr>
          <w:rFonts w:asciiTheme="minorHAnsi" w:hAnsiTheme="minorHAnsi"/>
          <w:color w:val="auto"/>
          <w:szCs w:val="24"/>
        </w:rPr>
        <w:t>.</w:t>
      </w:r>
      <w:proofErr w:type="gramEnd"/>
      <w:r w:rsidRPr="00A629D7">
        <w:rPr>
          <w:rFonts w:asciiTheme="minorHAnsi" w:hAnsiTheme="minorHAnsi"/>
          <w:color w:val="auto"/>
          <w:szCs w:val="24"/>
        </w:rPr>
        <w:t xml:space="preserve">  </w:t>
      </w:r>
      <w:r w:rsidR="0092631C" w:rsidRPr="00A629D7">
        <w:rPr>
          <w:rFonts w:asciiTheme="minorHAnsi" w:hAnsiTheme="minorHAnsi"/>
          <w:color w:val="auto"/>
          <w:szCs w:val="24"/>
        </w:rPr>
        <w:t>The Boar</w:t>
      </w:r>
      <w:r w:rsidR="00474290" w:rsidRPr="00A629D7">
        <w:rPr>
          <w:rFonts w:asciiTheme="minorHAnsi" w:hAnsiTheme="minorHAnsi"/>
          <w:color w:val="auto"/>
          <w:szCs w:val="24"/>
        </w:rPr>
        <w:t>d also considered the right upper</w:t>
      </w:r>
      <w:r w:rsidR="0092631C" w:rsidRPr="00A629D7">
        <w:rPr>
          <w:rFonts w:asciiTheme="minorHAnsi" w:hAnsiTheme="minorHAnsi"/>
          <w:color w:val="auto"/>
          <w:szCs w:val="24"/>
        </w:rPr>
        <w:t xml:space="preserve"> extremity radiculopathy condition as a potentially separate</w:t>
      </w:r>
      <w:r w:rsidR="00875A52">
        <w:rPr>
          <w:rFonts w:asciiTheme="minorHAnsi" w:hAnsiTheme="minorHAnsi"/>
          <w:color w:val="auto"/>
          <w:szCs w:val="24"/>
        </w:rPr>
        <w:t>ly</w:t>
      </w:r>
      <w:r w:rsidR="0092631C" w:rsidRPr="00A629D7">
        <w:rPr>
          <w:rFonts w:asciiTheme="minorHAnsi" w:hAnsiTheme="minorHAnsi"/>
          <w:color w:val="auto"/>
          <w:szCs w:val="24"/>
        </w:rPr>
        <w:t xml:space="preserve"> unfitting and ratable condition. </w:t>
      </w:r>
      <w:r w:rsidR="0092631C" w:rsidRPr="00A629D7">
        <w:rPr>
          <w:color w:val="auto"/>
          <w:szCs w:val="24"/>
        </w:rPr>
        <w:t xml:space="preserve">Board precedent is that a functional impairment tied to fitness is required to support a </w:t>
      </w:r>
      <w:r w:rsidR="0092631C" w:rsidRPr="00A629D7">
        <w:rPr>
          <w:color w:val="auto"/>
          <w:szCs w:val="24"/>
        </w:rPr>
        <w:lastRenderedPageBreak/>
        <w:t>recommendation for addition of a peripheral nerve rating at separation.  The pain component of a radiculopathy is subsumed under the general spine rating as specified in §4.71a.</w:t>
      </w:r>
    </w:p>
    <w:p w:rsidR="0092631C" w:rsidRPr="00A629D7" w:rsidRDefault="0092631C" w:rsidP="0092631C">
      <w:pPr>
        <w:autoSpaceDE w:val="0"/>
        <w:autoSpaceDN w:val="0"/>
        <w:adjustRightInd w:val="0"/>
        <w:jc w:val="both"/>
        <w:rPr>
          <w:rFonts w:asciiTheme="minorHAnsi" w:hAnsiTheme="minorHAnsi"/>
          <w:color w:val="4F81BD" w:themeColor="accent1"/>
          <w:szCs w:val="24"/>
        </w:rPr>
      </w:pPr>
    </w:p>
    <w:p w:rsidR="0092631C" w:rsidRPr="00A629D7" w:rsidRDefault="00232EDA" w:rsidP="00F75314">
      <w:pPr>
        <w:autoSpaceDE w:val="0"/>
        <w:autoSpaceDN w:val="0"/>
        <w:adjustRightInd w:val="0"/>
        <w:jc w:val="both"/>
        <w:rPr>
          <w:rFonts w:asciiTheme="minorHAnsi" w:hAnsiTheme="minorHAnsi"/>
          <w:color w:val="auto"/>
          <w:szCs w:val="24"/>
        </w:rPr>
      </w:pPr>
      <w:r w:rsidRPr="00A629D7">
        <w:rPr>
          <w:rFonts w:asciiTheme="minorHAnsi" w:hAnsiTheme="minorHAnsi"/>
          <w:color w:val="auto"/>
          <w:szCs w:val="24"/>
        </w:rPr>
        <w:t>The NARSUM, six months pre-separation, noted numbness along the C6 dermatome including the thumb, first, and second fingers of the right hand with normal grip strength.</w:t>
      </w:r>
      <w:r w:rsidR="00191AEA">
        <w:rPr>
          <w:rFonts w:asciiTheme="minorHAnsi" w:hAnsiTheme="minorHAnsi"/>
          <w:color w:val="auto"/>
          <w:szCs w:val="24"/>
        </w:rPr>
        <w:t xml:space="preserve"> </w:t>
      </w:r>
      <w:r w:rsidR="00D92CC3">
        <w:rPr>
          <w:rFonts w:asciiTheme="minorHAnsi" w:hAnsiTheme="minorHAnsi"/>
          <w:color w:val="auto"/>
          <w:szCs w:val="24"/>
        </w:rPr>
        <w:t xml:space="preserve"> </w:t>
      </w:r>
      <w:r w:rsidR="00F75314" w:rsidRPr="00A629D7">
        <w:rPr>
          <w:rFonts w:asciiTheme="minorHAnsi" w:hAnsiTheme="minorHAnsi"/>
          <w:color w:val="auto"/>
          <w:szCs w:val="24"/>
        </w:rPr>
        <w:t>EMG and nerve conduction velocities of the upper extremities and cervical spine on 24 February 2004 were unremarkable.</w:t>
      </w:r>
      <w:r w:rsidR="00191AEA">
        <w:rPr>
          <w:rFonts w:asciiTheme="minorHAnsi" w:hAnsiTheme="minorHAnsi"/>
          <w:color w:val="auto"/>
          <w:szCs w:val="24"/>
        </w:rPr>
        <w:t xml:space="preserve"> </w:t>
      </w:r>
      <w:r w:rsidR="00D92CC3">
        <w:rPr>
          <w:rFonts w:asciiTheme="minorHAnsi" w:hAnsiTheme="minorHAnsi"/>
          <w:color w:val="auto"/>
          <w:szCs w:val="24"/>
        </w:rPr>
        <w:t xml:space="preserve"> </w:t>
      </w:r>
      <w:r w:rsidR="0092631C" w:rsidRPr="00A629D7">
        <w:rPr>
          <w:rFonts w:asciiTheme="minorHAnsi" w:hAnsiTheme="minorHAnsi"/>
          <w:color w:val="auto"/>
          <w:szCs w:val="24"/>
        </w:rPr>
        <w:t xml:space="preserve">The </w:t>
      </w:r>
      <w:r w:rsidR="00EC3113">
        <w:rPr>
          <w:rFonts w:asciiTheme="minorHAnsi" w:hAnsiTheme="minorHAnsi"/>
          <w:color w:val="auto"/>
          <w:szCs w:val="24"/>
        </w:rPr>
        <w:t>c</w:t>
      </w:r>
      <w:r w:rsidR="0092631C" w:rsidRPr="00A629D7">
        <w:rPr>
          <w:rFonts w:asciiTheme="minorHAnsi" w:hAnsiTheme="minorHAnsi"/>
          <w:color w:val="auto"/>
          <w:szCs w:val="24"/>
        </w:rPr>
        <w:t xml:space="preserve">ommander’s </w:t>
      </w:r>
      <w:r w:rsidR="00EC3113">
        <w:rPr>
          <w:rFonts w:asciiTheme="minorHAnsi" w:hAnsiTheme="minorHAnsi"/>
          <w:color w:val="auto"/>
          <w:szCs w:val="24"/>
        </w:rPr>
        <w:t>s</w:t>
      </w:r>
      <w:r w:rsidR="0092631C" w:rsidRPr="00A629D7">
        <w:rPr>
          <w:rFonts w:asciiTheme="minorHAnsi" w:hAnsiTheme="minorHAnsi"/>
          <w:color w:val="auto"/>
          <w:szCs w:val="24"/>
        </w:rPr>
        <w:t>tatement noted that the CI’s medical condition restricted him from performing all required tasks, but did not spe</w:t>
      </w:r>
      <w:r w:rsidR="00474290" w:rsidRPr="00A629D7">
        <w:rPr>
          <w:rFonts w:asciiTheme="minorHAnsi" w:hAnsiTheme="minorHAnsi"/>
          <w:color w:val="auto"/>
          <w:szCs w:val="24"/>
        </w:rPr>
        <w:t>cify limitations due to neck</w:t>
      </w:r>
      <w:r w:rsidR="00191AEA">
        <w:rPr>
          <w:rFonts w:asciiTheme="minorHAnsi" w:hAnsiTheme="minorHAnsi"/>
          <w:color w:val="auto"/>
          <w:szCs w:val="24"/>
        </w:rPr>
        <w:t xml:space="preserve"> pain versus radiculopathy. </w:t>
      </w:r>
      <w:r w:rsidR="00075ED4">
        <w:rPr>
          <w:rFonts w:asciiTheme="minorHAnsi" w:hAnsiTheme="minorHAnsi"/>
          <w:color w:val="auto"/>
          <w:szCs w:val="24"/>
        </w:rPr>
        <w:t xml:space="preserve"> </w:t>
      </w:r>
      <w:r w:rsidR="0092631C" w:rsidRPr="00A629D7">
        <w:rPr>
          <w:rFonts w:asciiTheme="minorHAnsi" w:hAnsiTheme="minorHAnsi"/>
          <w:color w:val="auto"/>
          <w:szCs w:val="24"/>
        </w:rPr>
        <w:t>The VA C&amp;P examination</w:t>
      </w:r>
      <w:r w:rsidR="00A454BF" w:rsidRPr="00A629D7">
        <w:rPr>
          <w:rFonts w:asciiTheme="minorHAnsi" w:hAnsiTheme="minorHAnsi"/>
          <w:color w:val="auto"/>
          <w:szCs w:val="24"/>
        </w:rPr>
        <w:t xml:space="preserve"> (neurology), 13</w:t>
      </w:r>
      <w:r w:rsidR="0092631C" w:rsidRPr="00A629D7">
        <w:rPr>
          <w:rFonts w:asciiTheme="minorHAnsi" w:hAnsiTheme="minorHAnsi"/>
          <w:color w:val="auto"/>
          <w:szCs w:val="24"/>
        </w:rPr>
        <w:t xml:space="preserve"> month </w:t>
      </w:r>
      <w:r w:rsidR="00075ED4">
        <w:rPr>
          <w:rFonts w:asciiTheme="minorHAnsi" w:hAnsiTheme="minorHAnsi"/>
          <w:color w:val="auto"/>
          <w:szCs w:val="24"/>
        </w:rPr>
        <w:t xml:space="preserve">after </w:t>
      </w:r>
      <w:r w:rsidR="0092631C" w:rsidRPr="00A629D7">
        <w:rPr>
          <w:rFonts w:asciiTheme="minorHAnsi" w:hAnsiTheme="minorHAnsi"/>
          <w:color w:val="auto"/>
          <w:szCs w:val="24"/>
        </w:rPr>
        <w:t xml:space="preserve">separation, noted </w:t>
      </w:r>
      <w:r w:rsidR="00A454BF" w:rsidRPr="00A629D7">
        <w:rPr>
          <w:rFonts w:asciiTheme="minorHAnsi" w:hAnsiTheme="minorHAnsi"/>
          <w:color w:val="auto"/>
          <w:szCs w:val="24"/>
        </w:rPr>
        <w:t>motor function to be 5/5 bilaterally with mild bicep and trapezius atrophy and moderately decreased sensation in the right C5-6 dermatome</w:t>
      </w:r>
      <w:r w:rsidR="00191AEA">
        <w:rPr>
          <w:rFonts w:asciiTheme="minorHAnsi" w:hAnsiTheme="minorHAnsi"/>
          <w:color w:val="auto"/>
          <w:szCs w:val="24"/>
        </w:rPr>
        <w:t xml:space="preserve">. Reflexes were normal. </w:t>
      </w:r>
      <w:r w:rsidR="00075ED4">
        <w:rPr>
          <w:rFonts w:asciiTheme="minorHAnsi" w:hAnsiTheme="minorHAnsi"/>
          <w:color w:val="auto"/>
          <w:szCs w:val="24"/>
        </w:rPr>
        <w:t xml:space="preserve"> </w:t>
      </w:r>
      <w:r w:rsidR="0092631C" w:rsidRPr="00A629D7">
        <w:rPr>
          <w:rFonts w:asciiTheme="minorHAnsi" w:hAnsiTheme="minorHAnsi"/>
          <w:color w:val="auto"/>
          <w:szCs w:val="24"/>
        </w:rPr>
        <w:t xml:space="preserve">The </w:t>
      </w:r>
      <w:r w:rsidR="00A454BF" w:rsidRPr="00A629D7">
        <w:rPr>
          <w:rFonts w:asciiTheme="minorHAnsi" w:hAnsiTheme="minorHAnsi"/>
          <w:color w:val="auto"/>
          <w:szCs w:val="24"/>
        </w:rPr>
        <w:t xml:space="preserve">VA C&amp;P examination (orthopedic), 13 months </w:t>
      </w:r>
      <w:r w:rsidR="00075ED4">
        <w:rPr>
          <w:rFonts w:asciiTheme="minorHAnsi" w:hAnsiTheme="minorHAnsi"/>
          <w:color w:val="auto"/>
          <w:szCs w:val="24"/>
        </w:rPr>
        <w:t xml:space="preserve">after </w:t>
      </w:r>
      <w:r w:rsidR="00A454BF" w:rsidRPr="00A629D7">
        <w:rPr>
          <w:rFonts w:asciiTheme="minorHAnsi" w:hAnsiTheme="minorHAnsi"/>
          <w:color w:val="auto"/>
          <w:szCs w:val="24"/>
        </w:rPr>
        <w:t>separation,</w:t>
      </w:r>
      <w:r w:rsidR="0092631C" w:rsidRPr="00A629D7">
        <w:rPr>
          <w:rFonts w:asciiTheme="minorHAnsi" w:hAnsiTheme="minorHAnsi"/>
          <w:color w:val="auto"/>
          <w:szCs w:val="24"/>
        </w:rPr>
        <w:t xml:space="preserve"> </w:t>
      </w:r>
      <w:r w:rsidR="00A454BF" w:rsidRPr="00A629D7">
        <w:rPr>
          <w:rFonts w:asciiTheme="minorHAnsi" w:hAnsiTheme="minorHAnsi"/>
          <w:color w:val="auto"/>
          <w:szCs w:val="24"/>
        </w:rPr>
        <w:t>noted no weakened movement.</w:t>
      </w:r>
      <w:r w:rsidR="00191AEA">
        <w:rPr>
          <w:rFonts w:asciiTheme="minorHAnsi" w:hAnsiTheme="minorHAnsi"/>
          <w:color w:val="auto"/>
          <w:szCs w:val="24"/>
        </w:rPr>
        <w:t xml:space="preserve"> </w:t>
      </w:r>
      <w:r w:rsidR="0092631C" w:rsidRPr="00A629D7">
        <w:rPr>
          <w:rFonts w:asciiTheme="minorHAnsi" w:hAnsiTheme="minorHAnsi"/>
          <w:color w:val="auto"/>
          <w:szCs w:val="24"/>
        </w:rPr>
        <w:t xml:space="preserve">The VA rated the </w:t>
      </w:r>
      <w:r w:rsidR="00474290" w:rsidRPr="00A629D7">
        <w:rPr>
          <w:rFonts w:asciiTheme="minorHAnsi" w:hAnsiTheme="minorHAnsi"/>
          <w:color w:val="auto"/>
          <w:szCs w:val="24"/>
        </w:rPr>
        <w:t xml:space="preserve">right upper </w:t>
      </w:r>
      <w:r w:rsidR="0092631C" w:rsidRPr="00A629D7">
        <w:rPr>
          <w:rFonts w:asciiTheme="minorHAnsi" w:hAnsiTheme="minorHAnsi"/>
          <w:color w:val="auto"/>
          <w:szCs w:val="24"/>
        </w:rPr>
        <w:t xml:space="preserve">extremity radiculopathy </w:t>
      </w:r>
      <w:r w:rsidR="00474290" w:rsidRPr="00A629D7">
        <w:rPr>
          <w:rFonts w:asciiTheme="minorHAnsi" w:hAnsiTheme="minorHAnsi"/>
          <w:color w:val="auto"/>
          <w:szCs w:val="24"/>
        </w:rPr>
        <w:t>C6 dermatome condition, code 8515</w:t>
      </w:r>
      <w:r w:rsidR="0092631C" w:rsidRPr="00A629D7">
        <w:rPr>
          <w:rFonts w:asciiTheme="minorHAnsi" w:hAnsiTheme="minorHAnsi"/>
          <w:color w:val="auto"/>
          <w:szCs w:val="24"/>
        </w:rPr>
        <w:t xml:space="preserve"> (</w:t>
      </w:r>
      <w:r w:rsidR="00474290" w:rsidRPr="00A629D7">
        <w:rPr>
          <w:rFonts w:asciiTheme="minorHAnsi" w:hAnsiTheme="minorHAnsi"/>
          <w:bCs/>
          <w:color w:val="auto"/>
          <w:szCs w:val="24"/>
        </w:rPr>
        <w:t>median</w:t>
      </w:r>
      <w:r w:rsidR="0092631C" w:rsidRPr="00A629D7">
        <w:rPr>
          <w:rFonts w:asciiTheme="minorHAnsi" w:hAnsiTheme="minorHAnsi"/>
          <w:bCs/>
          <w:color w:val="auto"/>
          <w:szCs w:val="24"/>
        </w:rPr>
        <w:t xml:space="preserve"> nerve)</w:t>
      </w:r>
      <w:r w:rsidR="0092631C" w:rsidRPr="00A629D7">
        <w:rPr>
          <w:rFonts w:asciiTheme="minorHAnsi" w:hAnsiTheme="minorHAnsi"/>
          <w:color w:val="auto"/>
          <w:szCs w:val="24"/>
        </w:rPr>
        <w:t>, at 10% for mild symptoms.</w:t>
      </w:r>
    </w:p>
    <w:p w:rsidR="0092631C" w:rsidRPr="00A629D7" w:rsidRDefault="0092631C" w:rsidP="0092631C">
      <w:pPr>
        <w:autoSpaceDE w:val="0"/>
        <w:autoSpaceDN w:val="0"/>
        <w:adjustRightInd w:val="0"/>
        <w:jc w:val="both"/>
        <w:rPr>
          <w:rFonts w:asciiTheme="minorHAnsi" w:hAnsiTheme="minorHAnsi"/>
          <w:color w:val="4F81BD" w:themeColor="accent1"/>
          <w:szCs w:val="24"/>
        </w:rPr>
      </w:pPr>
    </w:p>
    <w:p w:rsidR="0092631C" w:rsidRPr="00A629D7" w:rsidRDefault="00130550" w:rsidP="00D40CBB">
      <w:pPr>
        <w:jc w:val="both"/>
        <w:rPr>
          <w:rFonts w:asciiTheme="minorHAnsi" w:hAnsiTheme="minorHAnsi"/>
          <w:color w:val="auto"/>
          <w:szCs w:val="24"/>
        </w:rPr>
      </w:pPr>
      <w:r w:rsidRPr="00A629D7">
        <w:rPr>
          <w:rFonts w:asciiTheme="minorHAnsi" w:hAnsiTheme="minorHAnsi"/>
          <w:color w:val="auto"/>
          <w:szCs w:val="24"/>
        </w:rPr>
        <w:t xml:space="preserve">The Board considered at length whether there were significant functional impairments </w:t>
      </w:r>
      <w:r w:rsidR="00F75314" w:rsidRPr="00A629D7">
        <w:rPr>
          <w:rFonts w:asciiTheme="minorHAnsi" w:hAnsiTheme="minorHAnsi"/>
          <w:color w:val="auto"/>
          <w:szCs w:val="24"/>
        </w:rPr>
        <w:t>du</w:t>
      </w:r>
      <w:r w:rsidRPr="00A629D7">
        <w:rPr>
          <w:rFonts w:asciiTheme="minorHAnsi" w:hAnsiTheme="minorHAnsi"/>
          <w:color w:val="auto"/>
          <w:szCs w:val="24"/>
        </w:rPr>
        <w:t>e to the radiculopathy, which were clearly linked to fitness and</w:t>
      </w:r>
      <w:r w:rsidR="00F75314" w:rsidRPr="00A629D7">
        <w:rPr>
          <w:rFonts w:asciiTheme="minorHAnsi" w:hAnsiTheme="minorHAnsi"/>
          <w:color w:val="auto"/>
          <w:szCs w:val="24"/>
        </w:rPr>
        <w:t xml:space="preserve"> </w:t>
      </w:r>
      <w:r w:rsidR="006D2885" w:rsidRPr="00A629D7">
        <w:rPr>
          <w:rFonts w:asciiTheme="minorHAnsi" w:hAnsiTheme="minorHAnsi"/>
          <w:color w:val="auto"/>
          <w:szCs w:val="24"/>
        </w:rPr>
        <w:t>prevented</w:t>
      </w:r>
      <w:r w:rsidR="00B457D6" w:rsidRPr="00A629D7">
        <w:rPr>
          <w:rFonts w:asciiTheme="minorHAnsi" w:hAnsiTheme="minorHAnsi"/>
          <w:color w:val="auto"/>
          <w:szCs w:val="24"/>
        </w:rPr>
        <w:t xml:space="preserve"> </w:t>
      </w:r>
      <w:r w:rsidR="00F75314" w:rsidRPr="00A629D7">
        <w:rPr>
          <w:rFonts w:asciiTheme="minorHAnsi" w:hAnsiTheme="minorHAnsi"/>
          <w:color w:val="auto"/>
          <w:szCs w:val="24"/>
        </w:rPr>
        <w:t xml:space="preserve">the CI from performing the duties of a </w:t>
      </w:r>
      <w:r w:rsidR="00F75314" w:rsidRPr="00A629D7">
        <w:rPr>
          <w:color w:val="auto"/>
          <w:szCs w:val="24"/>
        </w:rPr>
        <w:t>4N071/Medical Service Craftsman</w:t>
      </w:r>
      <w:r w:rsidR="00F75314" w:rsidRPr="00A629D7">
        <w:rPr>
          <w:rFonts w:asciiTheme="minorHAnsi" w:hAnsiTheme="minorHAnsi"/>
          <w:color w:val="auto"/>
          <w:szCs w:val="24"/>
        </w:rPr>
        <w:t>.</w:t>
      </w:r>
      <w:r w:rsidR="00D40CBB" w:rsidRPr="00A629D7">
        <w:rPr>
          <w:rFonts w:asciiTheme="minorHAnsi" w:hAnsiTheme="minorHAnsi"/>
          <w:color w:val="auto"/>
          <w:szCs w:val="24"/>
        </w:rPr>
        <w:t xml:space="preserve"> </w:t>
      </w:r>
      <w:r w:rsidR="00075ED4">
        <w:rPr>
          <w:rFonts w:asciiTheme="minorHAnsi" w:hAnsiTheme="minorHAnsi"/>
          <w:color w:val="auto"/>
          <w:szCs w:val="24"/>
        </w:rPr>
        <w:t xml:space="preserve"> </w:t>
      </w:r>
      <w:r w:rsidR="0092631C" w:rsidRPr="00A629D7">
        <w:rPr>
          <w:color w:val="auto"/>
          <w:szCs w:val="24"/>
        </w:rPr>
        <w:t xml:space="preserve">The sensory component in this case had no </w:t>
      </w:r>
      <w:r w:rsidR="000D18D7" w:rsidRPr="00A629D7">
        <w:rPr>
          <w:color w:val="auto"/>
          <w:szCs w:val="24"/>
        </w:rPr>
        <w:t xml:space="preserve">clear </w:t>
      </w:r>
      <w:r w:rsidR="0092631C" w:rsidRPr="00A629D7">
        <w:rPr>
          <w:color w:val="auto"/>
          <w:szCs w:val="24"/>
        </w:rPr>
        <w:t>functional implications</w:t>
      </w:r>
      <w:r w:rsidR="00D40CBB" w:rsidRPr="00A629D7">
        <w:rPr>
          <w:color w:val="auto"/>
          <w:szCs w:val="24"/>
        </w:rPr>
        <w:t xml:space="preserve"> identified in the service trea</w:t>
      </w:r>
      <w:r w:rsidR="00191AEA">
        <w:rPr>
          <w:color w:val="auto"/>
          <w:szCs w:val="24"/>
        </w:rPr>
        <w:t>tment records or the DES file.</w:t>
      </w:r>
      <w:r w:rsidR="00075ED4">
        <w:rPr>
          <w:color w:val="auto"/>
          <w:szCs w:val="24"/>
        </w:rPr>
        <w:t xml:space="preserve"> </w:t>
      </w:r>
      <w:r w:rsidR="00191AEA">
        <w:rPr>
          <w:color w:val="auto"/>
          <w:szCs w:val="24"/>
        </w:rPr>
        <w:t xml:space="preserve"> </w:t>
      </w:r>
      <w:r w:rsidR="00D40CBB" w:rsidRPr="00A629D7">
        <w:rPr>
          <w:color w:val="auto"/>
          <w:szCs w:val="24"/>
        </w:rPr>
        <w:t>His limitations appear to be due to pain; however, a</w:t>
      </w:r>
      <w:r w:rsidR="0092631C" w:rsidRPr="00A629D7">
        <w:rPr>
          <w:color w:val="auto"/>
          <w:szCs w:val="24"/>
        </w:rPr>
        <w:t>s discussed above, pain (whether or not it radiates) is</w:t>
      </w:r>
      <w:r w:rsidR="00474290" w:rsidRPr="00A629D7">
        <w:rPr>
          <w:color w:val="auto"/>
          <w:szCs w:val="24"/>
        </w:rPr>
        <w:t xml:space="preserve"> considered under the above neck</w:t>
      </w:r>
      <w:r w:rsidR="00191AEA">
        <w:rPr>
          <w:color w:val="auto"/>
          <w:szCs w:val="24"/>
        </w:rPr>
        <w:t xml:space="preserve"> coding and rating. </w:t>
      </w:r>
      <w:r w:rsidR="00075ED4">
        <w:rPr>
          <w:color w:val="auto"/>
          <w:szCs w:val="24"/>
        </w:rPr>
        <w:t xml:space="preserve"> </w:t>
      </w:r>
      <w:r w:rsidR="0092631C" w:rsidRPr="00A629D7">
        <w:rPr>
          <w:color w:val="auto"/>
          <w:szCs w:val="24"/>
        </w:rPr>
        <w:t>The Board therefore adjudged that</w:t>
      </w:r>
      <w:r w:rsidR="00D40CBB" w:rsidRPr="00A629D7">
        <w:rPr>
          <w:color w:val="auto"/>
          <w:szCs w:val="24"/>
        </w:rPr>
        <w:t>, with no</w:t>
      </w:r>
      <w:r w:rsidR="0092631C" w:rsidRPr="00A629D7">
        <w:rPr>
          <w:color w:val="auto"/>
          <w:szCs w:val="24"/>
        </w:rPr>
        <w:t xml:space="preserve"> motor impairment</w:t>
      </w:r>
      <w:r w:rsidR="00D40CBB" w:rsidRPr="00A629D7">
        <w:rPr>
          <w:color w:val="auto"/>
          <w:szCs w:val="24"/>
        </w:rPr>
        <w:t xml:space="preserve"> or weakness,</w:t>
      </w:r>
      <w:r w:rsidR="0092631C" w:rsidRPr="00A629D7">
        <w:rPr>
          <w:color w:val="auto"/>
          <w:szCs w:val="24"/>
        </w:rPr>
        <w:t xml:space="preserve"> </w:t>
      </w:r>
      <w:r w:rsidR="00D40CBB" w:rsidRPr="00A629D7">
        <w:rPr>
          <w:color w:val="auto"/>
          <w:szCs w:val="24"/>
        </w:rPr>
        <w:t xml:space="preserve">the C6 radiculopathy </w:t>
      </w:r>
      <w:r w:rsidR="0092631C" w:rsidRPr="00A629D7">
        <w:rPr>
          <w:color w:val="auto"/>
          <w:szCs w:val="24"/>
        </w:rPr>
        <w:t>cannot be linked to significant physical impairme</w:t>
      </w:r>
      <w:r w:rsidR="00191AEA">
        <w:rPr>
          <w:color w:val="auto"/>
          <w:szCs w:val="24"/>
        </w:rPr>
        <w:t xml:space="preserve">nt. </w:t>
      </w:r>
      <w:r w:rsidR="00075ED4">
        <w:rPr>
          <w:color w:val="auto"/>
          <w:szCs w:val="24"/>
        </w:rPr>
        <w:t xml:space="preserve"> </w:t>
      </w:r>
      <w:r w:rsidR="0092631C" w:rsidRPr="00A629D7">
        <w:rPr>
          <w:color w:val="auto"/>
          <w:szCs w:val="24"/>
        </w:rPr>
        <w:t xml:space="preserve">Since no evidence </w:t>
      </w:r>
      <w:r w:rsidR="00D40CBB" w:rsidRPr="00A629D7">
        <w:rPr>
          <w:color w:val="auto"/>
          <w:szCs w:val="24"/>
        </w:rPr>
        <w:t xml:space="preserve">of functional impairment linked to fitness, due to </w:t>
      </w:r>
      <w:r w:rsidR="0092631C" w:rsidRPr="00A629D7">
        <w:rPr>
          <w:color w:val="auto"/>
          <w:szCs w:val="24"/>
        </w:rPr>
        <w:t>peripheral nerve impairment</w:t>
      </w:r>
      <w:r w:rsidR="00D40CBB" w:rsidRPr="00A629D7">
        <w:rPr>
          <w:color w:val="auto"/>
          <w:szCs w:val="24"/>
        </w:rPr>
        <w:t>,</w:t>
      </w:r>
      <w:r w:rsidR="0092631C" w:rsidRPr="00A629D7">
        <w:rPr>
          <w:color w:val="auto"/>
          <w:szCs w:val="24"/>
        </w:rPr>
        <w:t xml:space="preserve"> exists in this case, the Board cannot support a recommendation for additional rating based o</w:t>
      </w:r>
      <w:r w:rsidR="00191AEA">
        <w:rPr>
          <w:color w:val="auto"/>
          <w:szCs w:val="24"/>
        </w:rPr>
        <w:t xml:space="preserve">n peripheral nerve impairment. </w:t>
      </w:r>
      <w:r w:rsidR="00075ED4">
        <w:rPr>
          <w:color w:val="auto"/>
          <w:szCs w:val="24"/>
        </w:rPr>
        <w:t xml:space="preserve"> </w:t>
      </w:r>
      <w:r w:rsidR="00D40CBB" w:rsidRPr="00A629D7">
        <w:rPr>
          <w:color w:val="auto"/>
          <w:szCs w:val="24"/>
        </w:rPr>
        <w:t>The Board notes that subsequent VA treatment records</w:t>
      </w:r>
      <w:r w:rsidR="005E7811" w:rsidRPr="00A629D7">
        <w:rPr>
          <w:color w:val="auto"/>
          <w:szCs w:val="24"/>
        </w:rPr>
        <w:t xml:space="preserve">, nearly two years </w:t>
      </w:r>
      <w:r w:rsidR="00075ED4">
        <w:rPr>
          <w:color w:val="auto"/>
          <w:szCs w:val="24"/>
        </w:rPr>
        <w:t xml:space="preserve">after </w:t>
      </w:r>
      <w:r w:rsidR="005E7811" w:rsidRPr="00A629D7">
        <w:rPr>
          <w:color w:val="auto"/>
          <w:szCs w:val="24"/>
        </w:rPr>
        <w:t xml:space="preserve">separation, document current employment as a health technician at a VA facility and that he was currently working on a nursing degree. </w:t>
      </w:r>
      <w:r w:rsidR="00075ED4">
        <w:rPr>
          <w:color w:val="auto"/>
          <w:szCs w:val="24"/>
        </w:rPr>
        <w:t xml:space="preserve"> </w:t>
      </w:r>
      <w:r w:rsidR="0092631C" w:rsidRPr="00A629D7">
        <w:rPr>
          <w:rFonts w:asciiTheme="minorHAnsi" w:hAnsiTheme="minorHAnsi"/>
          <w:color w:val="auto"/>
          <w:szCs w:val="24"/>
        </w:rPr>
        <w:t xml:space="preserve">All evidence considered there is not reasonable doubt in the CI’s favor supporting addition of the </w:t>
      </w:r>
      <w:r w:rsidR="00570A08" w:rsidRPr="00A629D7">
        <w:rPr>
          <w:rFonts w:asciiTheme="minorHAnsi" w:hAnsiTheme="minorHAnsi"/>
          <w:color w:val="auto"/>
          <w:szCs w:val="24"/>
        </w:rPr>
        <w:t xml:space="preserve">right upper </w:t>
      </w:r>
      <w:r w:rsidR="0092631C" w:rsidRPr="00A629D7">
        <w:rPr>
          <w:color w:val="auto"/>
          <w:szCs w:val="24"/>
        </w:rPr>
        <w:t>extremity radiculopathy condition</w:t>
      </w:r>
      <w:r w:rsidR="0092631C" w:rsidRPr="00A629D7">
        <w:rPr>
          <w:rFonts w:asciiTheme="minorHAnsi" w:hAnsiTheme="minorHAnsi"/>
          <w:color w:val="auto"/>
          <w:szCs w:val="24"/>
        </w:rPr>
        <w:t xml:space="preserve"> as an unfitting condition for separation rating</w:t>
      </w:r>
      <w:r w:rsidR="00C14935" w:rsidRPr="00A629D7">
        <w:rPr>
          <w:rFonts w:asciiTheme="minorHAnsi" w:hAnsiTheme="minorHAnsi"/>
          <w:color w:val="auto"/>
          <w:szCs w:val="24"/>
        </w:rPr>
        <w:t>.</w:t>
      </w:r>
    </w:p>
    <w:p w:rsidR="0092631C" w:rsidRPr="00A629D7" w:rsidRDefault="0092631C" w:rsidP="003C53E8">
      <w:pPr>
        <w:tabs>
          <w:tab w:val="left" w:pos="288"/>
          <w:tab w:val="left" w:pos="4752"/>
        </w:tabs>
        <w:jc w:val="left"/>
        <w:rPr>
          <w:rFonts w:asciiTheme="minorHAnsi" w:hAnsiTheme="minorHAnsi" w:cs="Times New Roman"/>
          <w:color w:val="auto"/>
          <w:szCs w:val="24"/>
        </w:rPr>
      </w:pPr>
    </w:p>
    <w:p w:rsidR="00184C98" w:rsidRPr="00A629D7" w:rsidRDefault="00184C98" w:rsidP="00184C98">
      <w:pPr>
        <w:jc w:val="both"/>
        <w:rPr>
          <w:rFonts w:eastAsia="HiddenHorzOCR"/>
          <w:color w:val="000000" w:themeColor="text1"/>
          <w:szCs w:val="24"/>
        </w:rPr>
      </w:pPr>
      <w:proofErr w:type="gramStart"/>
      <w:r w:rsidRPr="00A629D7">
        <w:rPr>
          <w:rFonts w:eastAsia="HiddenHorzOCR"/>
          <w:color w:val="000000" w:themeColor="text1"/>
          <w:szCs w:val="24"/>
          <w:u w:val="single"/>
        </w:rPr>
        <w:t>Other PEB Conditions</w:t>
      </w:r>
      <w:r w:rsidRPr="00A629D7">
        <w:rPr>
          <w:rFonts w:eastAsia="HiddenHorzOCR"/>
          <w:color w:val="000000" w:themeColor="text1"/>
          <w:szCs w:val="24"/>
        </w:rPr>
        <w:t>.</w:t>
      </w:r>
      <w:proofErr w:type="gramEnd"/>
      <w:r w:rsidRPr="00A629D7">
        <w:rPr>
          <w:rFonts w:eastAsia="HiddenHorzOCR"/>
          <w:color w:val="000000" w:themeColor="text1"/>
          <w:szCs w:val="24"/>
        </w:rPr>
        <w:t xml:space="preserve">  </w:t>
      </w:r>
      <w:r w:rsidRPr="00A629D7">
        <w:rPr>
          <w:color w:val="000000" w:themeColor="text1"/>
          <w:szCs w:val="24"/>
        </w:rPr>
        <w:t xml:space="preserve">No other conditions were forwarded by the MEB; however, the PEB did adjudicate tobacco abuse and overweight as </w:t>
      </w:r>
      <w:r w:rsidR="00EC3113">
        <w:rPr>
          <w:color w:val="000000" w:themeColor="text1"/>
          <w:szCs w:val="24"/>
        </w:rPr>
        <w:t>c</w:t>
      </w:r>
      <w:r w:rsidRPr="00A629D7">
        <w:rPr>
          <w:color w:val="000000" w:themeColor="text1"/>
          <w:szCs w:val="24"/>
        </w:rPr>
        <w:t>ategory III conditions that were not separately unfitting a</w:t>
      </w:r>
      <w:r w:rsidR="00191AEA">
        <w:rPr>
          <w:color w:val="000000" w:themeColor="text1"/>
          <w:szCs w:val="24"/>
        </w:rPr>
        <w:t xml:space="preserve">nd not compensable or ratable. </w:t>
      </w:r>
      <w:r w:rsidR="00075ED4">
        <w:rPr>
          <w:color w:val="000000" w:themeColor="text1"/>
          <w:szCs w:val="24"/>
        </w:rPr>
        <w:t xml:space="preserve"> </w:t>
      </w:r>
      <w:r w:rsidRPr="00A629D7">
        <w:rPr>
          <w:color w:val="000000" w:themeColor="text1"/>
          <w:szCs w:val="24"/>
        </w:rPr>
        <w:t>Neither of these conditions were profiled, implicated in the commander’s statement or noted a</w:t>
      </w:r>
      <w:r w:rsidR="00191AEA">
        <w:rPr>
          <w:color w:val="000000" w:themeColor="text1"/>
          <w:szCs w:val="24"/>
        </w:rPr>
        <w:t xml:space="preserve">s failing retention standards. </w:t>
      </w:r>
      <w:r w:rsidR="00075ED4">
        <w:rPr>
          <w:color w:val="000000" w:themeColor="text1"/>
          <w:szCs w:val="24"/>
        </w:rPr>
        <w:t xml:space="preserve"> </w:t>
      </w:r>
      <w:r w:rsidRPr="00A629D7">
        <w:rPr>
          <w:color w:val="000000" w:themeColor="text1"/>
          <w:szCs w:val="24"/>
        </w:rPr>
        <w:t>Both were reviewed by the action office</w:t>
      </w:r>
      <w:r w:rsidR="00191AEA">
        <w:rPr>
          <w:color w:val="000000" w:themeColor="text1"/>
          <w:szCs w:val="24"/>
        </w:rPr>
        <w:t xml:space="preserve">r and considered by the Board. </w:t>
      </w:r>
      <w:r w:rsidR="00075ED4">
        <w:rPr>
          <w:color w:val="000000" w:themeColor="text1"/>
          <w:szCs w:val="24"/>
        </w:rPr>
        <w:t xml:space="preserve"> </w:t>
      </w:r>
      <w:r w:rsidRPr="00A629D7">
        <w:rPr>
          <w:color w:val="000000" w:themeColor="text1"/>
          <w:szCs w:val="24"/>
        </w:rPr>
        <w:t>There was no indication from the record that either of these conditions significantly interfered with satisfactory duty performance.  All evidence considered</w:t>
      </w:r>
      <w:proofErr w:type="gramStart"/>
      <w:r w:rsidRPr="00A629D7">
        <w:rPr>
          <w:color w:val="000000" w:themeColor="text1"/>
          <w:szCs w:val="24"/>
        </w:rPr>
        <w:t>,</w:t>
      </w:r>
      <w:proofErr w:type="gramEnd"/>
      <w:r w:rsidRPr="00A629D7">
        <w:rPr>
          <w:color w:val="000000" w:themeColor="text1"/>
          <w:szCs w:val="24"/>
        </w:rPr>
        <w:t xml:space="preserve"> there is not reasonable doubt in the CI’s favor supporting recharacterization of the PEB fitness adjudication for either of the stated conditions.</w:t>
      </w:r>
    </w:p>
    <w:p w:rsidR="00A778E8" w:rsidRPr="00A629D7" w:rsidRDefault="00A778E8" w:rsidP="006364ED">
      <w:pPr>
        <w:jc w:val="left"/>
        <w:rPr>
          <w:color w:val="000000" w:themeColor="text1"/>
          <w:szCs w:val="24"/>
          <w:u w:val="single"/>
        </w:rPr>
      </w:pPr>
    </w:p>
    <w:p w:rsidR="007C3E5A" w:rsidRPr="00A629D7" w:rsidRDefault="003C247E" w:rsidP="003C247E">
      <w:pPr>
        <w:jc w:val="both"/>
        <w:rPr>
          <w:color w:val="000000" w:themeColor="text1"/>
          <w:szCs w:val="24"/>
        </w:rPr>
      </w:pPr>
      <w:proofErr w:type="gramStart"/>
      <w:r w:rsidRPr="00A629D7">
        <w:rPr>
          <w:color w:val="000000" w:themeColor="text1"/>
          <w:szCs w:val="24"/>
          <w:u w:val="single"/>
        </w:rPr>
        <w:t>Remaining Conditions</w:t>
      </w:r>
      <w:r w:rsidRPr="00A629D7">
        <w:rPr>
          <w:color w:val="000000" w:themeColor="text1"/>
          <w:szCs w:val="24"/>
        </w:rPr>
        <w:t>.</w:t>
      </w:r>
      <w:proofErr w:type="gramEnd"/>
      <w:r w:rsidRPr="00A629D7">
        <w:rPr>
          <w:color w:val="000000" w:themeColor="text1"/>
          <w:szCs w:val="24"/>
        </w:rPr>
        <w:t xml:space="preserve">  </w:t>
      </w:r>
      <w:r w:rsidR="00885B76" w:rsidRPr="00A629D7">
        <w:rPr>
          <w:color w:val="000000" w:themeColor="text1"/>
          <w:szCs w:val="24"/>
        </w:rPr>
        <w:t>No other conditions were noted in the NARSUM or found elsewhere in the DES file.  The Board does not have the authority under DoDI 6040.44 to render fitness or rating recommendations for any conditi</w:t>
      </w:r>
      <w:r w:rsidR="00191AEA">
        <w:rPr>
          <w:color w:val="000000" w:themeColor="text1"/>
          <w:szCs w:val="24"/>
        </w:rPr>
        <w:t xml:space="preserve">ons not considered by the DES. </w:t>
      </w:r>
      <w:r w:rsidR="00075ED4">
        <w:rPr>
          <w:color w:val="000000" w:themeColor="text1"/>
          <w:szCs w:val="24"/>
        </w:rPr>
        <w:t xml:space="preserve"> </w:t>
      </w:r>
      <w:r w:rsidR="00885B76" w:rsidRPr="00A629D7">
        <w:rPr>
          <w:color w:val="000000" w:themeColor="text1"/>
          <w:szCs w:val="24"/>
        </w:rPr>
        <w:t>The Board therefore has no reasonable basis for recommending any additional unfitting conditions for separation rating.</w:t>
      </w:r>
    </w:p>
    <w:p w:rsidR="001031F4" w:rsidRPr="00A629D7" w:rsidRDefault="001031F4" w:rsidP="00BF0E94">
      <w:pPr>
        <w:pBdr>
          <w:bottom w:val="single" w:sz="12" w:space="1" w:color="auto"/>
        </w:pBdr>
        <w:tabs>
          <w:tab w:val="left" w:pos="288"/>
          <w:tab w:val="left" w:pos="4752"/>
        </w:tabs>
        <w:jc w:val="both"/>
        <w:rPr>
          <w:color w:val="000000" w:themeColor="text1"/>
        </w:rPr>
      </w:pPr>
    </w:p>
    <w:p w:rsidR="00F1737C" w:rsidRPr="00A629D7" w:rsidRDefault="00F1737C" w:rsidP="006364ED">
      <w:pPr>
        <w:jc w:val="left"/>
        <w:rPr>
          <w:color w:val="000000" w:themeColor="text1"/>
          <w:szCs w:val="24"/>
        </w:rPr>
      </w:pPr>
    </w:p>
    <w:p w:rsidR="00705BDA" w:rsidRPr="00A629D7" w:rsidRDefault="00C56FC8" w:rsidP="00705BDA">
      <w:pPr>
        <w:jc w:val="both"/>
        <w:rPr>
          <w:rFonts w:asciiTheme="minorHAnsi" w:hAnsiTheme="minorHAnsi" w:cs="Times New Roman"/>
          <w:color w:val="auto"/>
          <w:szCs w:val="24"/>
        </w:rPr>
      </w:pPr>
      <w:r w:rsidRPr="00A629D7">
        <w:rPr>
          <w:color w:val="000000" w:themeColor="text1"/>
          <w:szCs w:val="24"/>
          <w:u w:val="single"/>
        </w:rPr>
        <w:t>BOARD FINDINGS</w:t>
      </w:r>
      <w:r w:rsidRPr="00A629D7">
        <w:rPr>
          <w:color w:val="000000" w:themeColor="text1"/>
          <w:szCs w:val="24"/>
        </w:rPr>
        <w:t>:</w:t>
      </w:r>
      <w:r w:rsidRPr="00A629D7">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191AEA">
        <w:rPr>
          <w:rFonts w:asciiTheme="minorHAnsi" w:eastAsiaTheme="minorHAnsi" w:hAnsiTheme="minorHAnsi" w:cs="Times New Roman"/>
          <w:color w:val="auto"/>
          <w:szCs w:val="24"/>
        </w:rPr>
        <w:t xml:space="preserve">. </w:t>
      </w:r>
      <w:r w:rsidR="00075ED4">
        <w:rPr>
          <w:rFonts w:asciiTheme="minorHAnsi" w:eastAsiaTheme="minorHAnsi" w:hAnsiTheme="minorHAnsi" w:cs="Times New Roman"/>
          <w:color w:val="auto"/>
          <w:szCs w:val="24"/>
        </w:rPr>
        <w:t xml:space="preserve"> </w:t>
      </w:r>
      <w:r w:rsidR="003C53E8" w:rsidRPr="00A629D7">
        <w:rPr>
          <w:rFonts w:asciiTheme="minorHAnsi" w:eastAsiaTheme="minorHAnsi" w:hAnsiTheme="minorHAnsi" w:cs="Times New Roman"/>
          <w:color w:val="auto"/>
          <w:szCs w:val="24"/>
        </w:rPr>
        <w:t>The Board did not surmise from the record or PEB ruling in this case that any prerogatives outside the VASRD were exercised.</w:t>
      </w:r>
      <w:r w:rsidR="00191AEA">
        <w:rPr>
          <w:rFonts w:asciiTheme="minorHAnsi" w:eastAsiaTheme="minorHAnsi" w:hAnsiTheme="minorHAnsi" w:cs="Times New Roman"/>
          <w:color w:val="auto"/>
          <w:szCs w:val="24"/>
        </w:rPr>
        <w:t xml:space="preserve"> </w:t>
      </w:r>
      <w:r w:rsidR="00075ED4">
        <w:rPr>
          <w:rFonts w:asciiTheme="minorHAnsi" w:eastAsiaTheme="minorHAnsi" w:hAnsiTheme="minorHAnsi" w:cs="Times New Roman"/>
          <w:color w:val="auto"/>
          <w:szCs w:val="24"/>
        </w:rPr>
        <w:t xml:space="preserve"> </w:t>
      </w:r>
      <w:r w:rsidR="00705BDA" w:rsidRPr="00A629D7">
        <w:rPr>
          <w:rFonts w:asciiTheme="minorHAnsi" w:eastAsiaTheme="minorHAnsi" w:hAnsiTheme="minorHAnsi" w:cs="Times New Roman"/>
          <w:color w:val="auto"/>
          <w:szCs w:val="24"/>
        </w:rPr>
        <w:t xml:space="preserve">In the matter of the </w:t>
      </w:r>
      <w:r w:rsidR="00705BDA" w:rsidRPr="00A629D7">
        <w:rPr>
          <w:color w:val="auto"/>
          <w:szCs w:val="24"/>
        </w:rPr>
        <w:t>cervical (C5-6) HNP associated with intermittent pain despite no nerve impingement</w:t>
      </w:r>
      <w:r w:rsidR="00705BDA" w:rsidRPr="00A629D7">
        <w:rPr>
          <w:rFonts w:asciiTheme="minorHAnsi" w:eastAsia="HiddenHorzOCR" w:hAnsiTheme="minorHAnsi"/>
          <w:color w:val="auto"/>
          <w:szCs w:val="24"/>
        </w:rPr>
        <w:t xml:space="preserve"> condition</w:t>
      </w:r>
      <w:r w:rsidR="00705BDA" w:rsidRPr="00A629D7">
        <w:rPr>
          <w:rFonts w:asciiTheme="minorHAnsi" w:eastAsiaTheme="minorHAnsi" w:hAnsiTheme="minorHAnsi" w:cs="Times New Roman"/>
          <w:color w:val="auto"/>
          <w:szCs w:val="24"/>
        </w:rPr>
        <w:t xml:space="preserve"> and </w:t>
      </w:r>
      <w:r w:rsidR="00705BDA" w:rsidRPr="00A629D7">
        <w:rPr>
          <w:rFonts w:asciiTheme="minorHAnsi" w:hAnsiTheme="minorHAnsi" w:cs="Times New Roman"/>
          <w:color w:val="auto"/>
          <w:szCs w:val="24"/>
        </w:rPr>
        <w:t>IAW VASRD §4.71a</w:t>
      </w:r>
      <w:r w:rsidR="00705BDA" w:rsidRPr="00A629D7">
        <w:rPr>
          <w:rFonts w:asciiTheme="minorHAnsi" w:eastAsiaTheme="minorHAnsi" w:hAnsiTheme="minorHAnsi" w:cs="Times New Roman"/>
          <w:color w:val="auto"/>
          <w:szCs w:val="24"/>
        </w:rPr>
        <w:t xml:space="preserve">, the Board unanimously </w:t>
      </w:r>
      <w:r w:rsidR="00705BDA" w:rsidRPr="00A629D7">
        <w:rPr>
          <w:rFonts w:asciiTheme="minorHAnsi" w:eastAsiaTheme="minorHAnsi" w:hAnsiTheme="minorHAnsi" w:cs="Times New Roman"/>
          <w:color w:val="auto"/>
          <w:szCs w:val="24"/>
        </w:rPr>
        <w:lastRenderedPageBreak/>
        <w:t>recommends no change in the PEB adjudication</w:t>
      </w:r>
      <w:r w:rsidR="00705BDA" w:rsidRPr="00A629D7">
        <w:rPr>
          <w:rFonts w:asciiTheme="minorHAnsi" w:hAnsiTheme="minorHAnsi" w:cs="Times New Roman"/>
          <w:color w:val="auto"/>
          <w:szCs w:val="24"/>
        </w:rPr>
        <w:t>.</w:t>
      </w:r>
      <w:r w:rsidR="00191AEA">
        <w:rPr>
          <w:rFonts w:asciiTheme="minorHAnsi" w:hAnsiTheme="minorHAnsi" w:cs="Times New Roman"/>
          <w:color w:val="auto"/>
          <w:szCs w:val="24"/>
        </w:rPr>
        <w:t xml:space="preserve"> </w:t>
      </w:r>
      <w:r w:rsidR="00075ED4">
        <w:rPr>
          <w:rFonts w:asciiTheme="minorHAnsi" w:hAnsiTheme="minorHAnsi" w:cs="Times New Roman"/>
          <w:color w:val="auto"/>
          <w:szCs w:val="24"/>
        </w:rPr>
        <w:t xml:space="preserve"> </w:t>
      </w:r>
      <w:r w:rsidR="00705BDA" w:rsidRPr="00A629D7">
        <w:rPr>
          <w:rFonts w:asciiTheme="minorHAnsi" w:hAnsiTheme="minorHAnsi" w:cs="Times New Roman"/>
          <w:color w:val="auto"/>
          <w:szCs w:val="24"/>
        </w:rPr>
        <w:t>In the matter of the radiculopathy C5-6 dermatome condition, the Board unanimously agrees that it cannot</w:t>
      </w:r>
      <w:r w:rsidR="00705BDA" w:rsidRPr="00A629D7">
        <w:rPr>
          <w:rFonts w:asciiTheme="minorHAnsi" w:hAnsiTheme="minorHAnsi" w:cs="Times New Roman"/>
          <w:color w:val="000080"/>
          <w:szCs w:val="24"/>
        </w:rPr>
        <w:t xml:space="preserve"> </w:t>
      </w:r>
      <w:r w:rsidR="00705BDA" w:rsidRPr="00A629D7">
        <w:rPr>
          <w:rFonts w:asciiTheme="minorHAnsi" w:hAnsiTheme="minorHAnsi" w:cs="Times New Roman"/>
          <w:color w:val="auto"/>
          <w:szCs w:val="24"/>
        </w:rPr>
        <w:t>recommend a finding of unfit for ad</w:t>
      </w:r>
      <w:r w:rsidR="00191AEA">
        <w:rPr>
          <w:rFonts w:asciiTheme="minorHAnsi" w:hAnsiTheme="minorHAnsi" w:cs="Times New Roman"/>
          <w:color w:val="auto"/>
          <w:szCs w:val="24"/>
        </w:rPr>
        <w:t xml:space="preserve">ditional rating at separation. </w:t>
      </w:r>
      <w:r w:rsidR="00075ED4">
        <w:rPr>
          <w:rFonts w:asciiTheme="minorHAnsi" w:hAnsiTheme="minorHAnsi" w:cs="Times New Roman"/>
          <w:color w:val="auto"/>
          <w:szCs w:val="24"/>
        </w:rPr>
        <w:t xml:space="preserve"> </w:t>
      </w:r>
      <w:r w:rsidR="00705BDA" w:rsidRPr="00A629D7">
        <w:rPr>
          <w:rFonts w:asciiTheme="minorHAnsi" w:hAnsiTheme="minorHAnsi" w:cs="Times New Roman"/>
          <w:color w:val="auto"/>
          <w:szCs w:val="24"/>
        </w:rPr>
        <w:t>The Board unanimously agrees that there were no other conditions eligible for Board consideration which could be recommended as additionally unfitting for rating at separation.</w:t>
      </w:r>
    </w:p>
    <w:p w:rsidR="00F1737C" w:rsidRPr="00A629D7" w:rsidRDefault="00F1737C" w:rsidP="00BF0E94">
      <w:pPr>
        <w:pBdr>
          <w:bottom w:val="single" w:sz="12" w:space="1" w:color="auto"/>
        </w:pBdr>
        <w:tabs>
          <w:tab w:val="left" w:pos="288"/>
          <w:tab w:val="left" w:pos="4752"/>
        </w:tabs>
        <w:jc w:val="both"/>
        <w:rPr>
          <w:color w:val="000000" w:themeColor="text1"/>
        </w:rPr>
      </w:pPr>
    </w:p>
    <w:p w:rsidR="00F1737C" w:rsidRPr="00A629D7" w:rsidRDefault="00F1737C" w:rsidP="006364ED">
      <w:pPr>
        <w:jc w:val="left"/>
        <w:rPr>
          <w:color w:val="000000" w:themeColor="text1"/>
          <w:szCs w:val="24"/>
        </w:rPr>
      </w:pPr>
    </w:p>
    <w:p w:rsidR="006B4AA2" w:rsidRPr="00A629D7" w:rsidRDefault="00C56FC8" w:rsidP="0057150F">
      <w:pPr>
        <w:jc w:val="left"/>
        <w:rPr>
          <w:color w:val="000000" w:themeColor="text1"/>
        </w:rPr>
      </w:pPr>
      <w:r w:rsidRPr="00A629D7">
        <w:rPr>
          <w:color w:val="000000" w:themeColor="text1"/>
          <w:szCs w:val="24"/>
          <w:u w:val="single"/>
        </w:rPr>
        <w:t>RECOMMENDATION</w:t>
      </w:r>
      <w:r w:rsidRPr="00A629D7">
        <w:rPr>
          <w:color w:val="000000" w:themeColor="text1"/>
          <w:szCs w:val="24"/>
        </w:rPr>
        <w:t>:</w:t>
      </w:r>
      <w:r w:rsidR="0057150F" w:rsidRPr="00A629D7">
        <w:rPr>
          <w:color w:val="000000" w:themeColor="text1"/>
        </w:rPr>
        <w:t xml:space="preserve">  </w:t>
      </w:r>
      <w:r w:rsidRPr="00A629D7">
        <w:rPr>
          <w:color w:val="000000" w:themeColor="text1"/>
          <w:szCs w:val="24"/>
        </w:rPr>
        <w:t>The Board</w:t>
      </w:r>
      <w:r w:rsidR="006A543A" w:rsidRPr="00A629D7">
        <w:rPr>
          <w:color w:val="000000" w:themeColor="text1"/>
          <w:szCs w:val="24"/>
        </w:rPr>
        <w:t>,</w:t>
      </w:r>
      <w:r w:rsidRPr="00A629D7">
        <w:rPr>
          <w:color w:val="000000" w:themeColor="text1"/>
          <w:szCs w:val="24"/>
        </w:rPr>
        <w:t xml:space="preserve"> therefore</w:t>
      </w:r>
      <w:r w:rsidR="006A543A" w:rsidRPr="00A629D7">
        <w:rPr>
          <w:color w:val="000000" w:themeColor="text1"/>
          <w:szCs w:val="24"/>
        </w:rPr>
        <w:t>,</w:t>
      </w:r>
      <w:r w:rsidRPr="00A629D7">
        <w:rPr>
          <w:color w:val="000000" w:themeColor="text1"/>
          <w:szCs w:val="24"/>
        </w:rPr>
        <w:t xml:space="preserve"> recommends that there be no recharacterization of the CI’s disability and separation determination</w:t>
      </w:r>
      <w:r w:rsidR="008C3FD0" w:rsidRPr="00A629D7">
        <w:rPr>
          <w:color w:val="000000" w:themeColor="text1"/>
          <w:szCs w:val="24"/>
        </w:rPr>
        <w:t>,</w:t>
      </w:r>
      <w:r w:rsidR="00BD2A49" w:rsidRPr="00A629D7">
        <w:rPr>
          <w:color w:val="000000" w:themeColor="text1"/>
          <w:szCs w:val="24"/>
        </w:rPr>
        <w:t xml:space="preserve"> as follows:</w:t>
      </w:r>
      <w:r w:rsidR="003604A5" w:rsidRPr="00A629D7">
        <w:rPr>
          <w:color w:val="000000" w:themeColor="text1"/>
          <w:szCs w:val="24"/>
        </w:rPr>
        <w:t xml:space="preserve"> </w:t>
      </w:r>
    </w:p>
    <w:p w:rsidR="00BA6A9C" w:rsidRPr="00A629D7"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A629D7" w:rsidTr="0080588E">
        <w:trPr>
          <w:trHeight w:val="233"/>
          <w:jc w:val="center"/>
        </w:trPr>
        <w:tc>
          <w:tcPr>
            <w:tcW w:w="6282" w:type="dxa"/>
            <w:shd w:val="clear" w:color="auto" w:fill="D9D9D9"/>
            <w:vAlign w:val="center"/>
          </w:tcPr>
          <w:p w:rsidR="00A95BBA" w:rsidRPr="00A629D7" w:rsidRDefault="00A95BBA" w:rsidP="00BF0E94">
            <w:pPr>
              <w:tabs>
                <w:tab w:val="left" w:pos="288"/>
                <w:tab w:val="left" w:pos="4752"/>
              </w:tabs>
              <w:rPr>
                <w:b/>
                <w:color w:val="000000" w:themeColor="text1"/>
                <w:szCs w:val="24"/>
              </w:rPr>
            </w:pPr>
            <w:r w:rsidRPr="00A629D7">
              <w:rPr>
                <w:b/>
                <w:color w:val="000000" w:themeColor="text1"/>
                <w:szCs w:val="24"/>
              </w:rPr>
              <w:t>UNFITTING CONDITION</w:t>
            </w:r>
          </w:p>
        </w:tc>
        <w:tc>
          <w:tcPr>
            <w:tcW w:w="1710" w:type="dxa"/>
            <w:shd w:val="clear" w:color="auto" w:fill="D9D9D9"/>
            <w:vAlign w:val="center"/>
          </w:tcPr>
          <w:p w:rsidR="00A95BBA" w:rsidRPr="00A629D7" w:rsidRDefault="00A95BBA" w:rsidP="00BF0E94">
            <w:pPr>
              <w:tabs>
                <w:tab w:val="left" w:pos="288"/>
                <w:tab w:val="left" w:pos="4752"/>
              </w:tabs>
              <w:rPr>
                <w:b/>
                <w:color w:val="000000" w:themeColor="text1"/>
                <w:szCs w:val="24"/>
              </w:rPr>
            </w:pPr>
            <w:r w:rsidRPr="00A629D7">
              <w:rPr>
                <w:b/>
                <w:color w:val="000000" w:themeColor="text1"/>
                <w:szCs w:val="24"/>
              </w:rPr>
              <w:t>VASRD CODE</w:t>
            </w:r>
          </w:p>
        </w:tc>
        <w:tc>
          <w:tcPr>
            <w:tcW w:w="1170" w:type="dxa"/>
            <w:shd w:val="clear" w:color="auto" w:fill="D9D9D9"/>
            <w:vAlign w:val="center"/>
          </w:tcPr>
          <w:p w:rsidR="00A95BBA" w:rsidRPr="00A629D7" w:rsidRDefault="00A95BBA" w:rsidP="00BF0E94">
            <w:pPr>
              <w:tabs>
                <w:tab w:val="left" w:pos="288"/>
                <w:tab w:val="left" w:pos="4752"/>
              </w:tabs>
              <w:rPr>
                <w:b/>
                <w:color w:val="000000" w:themeColor="text1"/>
                <w:szCs w:val="24"/>
              </w:rPr>
            </w:pPr>
            <w:r w:rsidRPr="00A629D7">
              <w:rPr>
                <w:b/>
                <w:color w:val="000000" w:themeColor="text1"/>
                <w:szCs w:val="24"/>
              </w:rPr>
              <w:t>RATING</w:t>
            </w:r>
          </w:p>
        </w:tc>
      </w:tr>
      <w:tr w:rsidR="00A95BBA" w:rsidRPr="00A629D7" w:rsidTr="0080588E">
        <w:trPr>
          <w:jc w:val="center"/>
        </w:trPr>
        <w:tc>
          <w:tcPr>
            <w:tcW w:w="6282" w:type="dxa"/>
            <w:vAlign w:val="center"/>
          </w:tcPr>
          <w:p w:rsidR="00A95BBA" w:rsidRPr="00A629D7" w:rsidRDefault="00570A08" w:rsidP="00BF0E94">
            <w:pPr>
              <w:tabs>
                <w:tab w:val="left" w:pos="288"/>
                <w:tab w:val="left" w:pos="4752"/>
              </w:tabs>
              <w:jc w:val="left"/>
              <w:rPr>
                <w:color w:val="000000" w:themeColor="text1"/>
                <w:szCs w:val="24"/>
              </w:rPr>
            </w:pPr>
            <w:r w:rsidRPr="00A629D7">
              <w:rPr>
                <w:color w:val="000000" w:themeColor="text1"/>
                <w:szCs w:val="24"/>
              </w:rPr>
              <w:t>Cervical herniated nucleus pulposus (HNP) associated with intermittent pain despite no nerve impingement</w:t>
            </w:r>
          </w:p>
        </w:tc>
        <w:tc>
          <w:tcPr>
            <w:tcW w:w="1710" w:type="dxa"/>
            <w:vAlign w:val="center"/>
          </w:tcPr>
          <w:p w:rsidR="00A95BBA" w:rsidRPr="00A629D7" w:rsidRDefault="00570A08" w:rsidP="00BF0E94">
            <w:pPr>
              <w:tabs>
                <w:tab w:val="left" w:pos="288"/>
                <w:tab w:val="left" w:pos="4752"/>
              </w:tabs>
              <w:rPr>
                <w:color w:val="000000" w:themeColor="text1"/>
                <w:szCs w:val="24"/>
              </w:rPr>
            </w:pPr>
            <w:r w:rsidRPr="00A629D7">
              <w:rPr>
                <w:color w:val="000000" w:themeColor="text1"/>
                <w:szCs w:val="24"/>
              </w:rPr>
              <w:t>5243</w:t>
            </w:r>
          </w:p>
        </w:tc>
        <w:tc>
          <w:tcPr>
            <w:tcW w:w="1170" w:type="dxa"/>
            <w:vAlign w:val="center"/>
          </w:tcPr>
          <w:p w:rsidR="00A95BBA" w:rsidRPr="00A629D7" w:rsidRDefault="00570A08" w:rsidP="00BF0E94">
            <w:pPr>
              <w:tabs>
                <w:tab w:val="left" w:pos="288"/>
                <w:tab w:val="left" w:pos="4752"/>
              </w:tabs>
              <w:rPr>
                <w:color w:val="000000" w:themeColor="text1"/>
                <w:szCs w:val="24"/>
              </w:rPr>
            </w:pPr>
            <w:r w:rsidRPr="00A629D7">
              <w:rPr>
                <w:color w:val="000000" w:themeColor="text1"/>
                <w:szCs w:val="24"/>
              </w:rPr>
              <w:t>1</w:t>
            </w:r>
            <w:r w:rsidR="00A95BBA" w:rsidRPr="00A629D7">
              <w:rPr>
                <w:color w:val="000000" w:themeColor="text1"/>
                <w:szCs w:val="24"/>
              </w:rPr>
              <w:t>0%</w:t>
            </w:r>
          </w:p>
        </w:tc>
      </w:tr>
      <w:tr w:rsidR="00A95BBA" w:rsidRPr="00A629D7"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629D7" w:rsidRDefault="00A95BBA" w:rsidP="00BF0E94">
            <w:pPr>
              <w:tabs>
                <w:tab w:val="left" w:pos="288"/>
                <w:tab w:val="left" w:pos="4752"/>
              </w:tabs>
              <w:rPr>
                <w:b/>
                <w:color w:val="000000" w:themeColor="text1"/>
                <w:szCs w:val="24"/>
              </w:rPr>
            </w:pPr>
            <w:r w:rsidRPr="00A629D7">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A629D7" w:rsidRDefault="00570A08" w:rsidP="00BF0E94">
            <w:pPr>
              <w:tabs>
                <w:tab w:val="left" w:pos="288"/>
                <w:tab w:val="left" w:pos="4752"/>
              </w:tabs>
              <w:rPr>
                <w:b/>
                <w:color w:val="000000" w:themeColor="text1"/>
                <w:szCs w:val="24"/>
              </w:rPr>
            </w:pPr>
            <w:r w:rsidRPr="00A629D7">
              <w:rPr>
                <w:b/>
                <w:color w:val="000000" w:themeColor="text1"/>
                <w:szCs w:val="24"/>
              </w:rPr>
              <w:t>1</w:t>
            </w:r>
            <w:r w:rsidR="00A95BBA" w:rsidRPr="00A629D7">
              <w:rPr>
                <w:b/>
                <w:color w:val="000000" w:themeColor="text1"/>
                <w:szCs w:val="24"/>
              </w:rPr>
              <w:t>0%</w:t>
            </w:r>
          </w:p>
        </w:tc>
      </w:tr>
    </w:tbl>
    <w:p w:rsidR="005B1D09" w:rsidRPr="00A629D7" w:rsidRDefault="005B1D09" w:rsidP="00BF0E94">
      <w:pPr>
        <w:pBdr>
          <w:bottom w:val="single" w:sz="12" w:space="1" w:color="auto"/>
        </w:pBdr>
        <w:tabs>
          <w:tab w:val="left" w:pos="288"/>
          <w:tab w:val="left" w:pos="4752"/>
        </w:tabs>
        <w:jc w:val="both"/>
        <w:rPr>
          <w:color w:val="000000" w:themeColor="text1"/>
        </w:rPr>
      </w:pPr>
    </w:p>
    <w:p w:rsidR="005B1D09" w:rsidRPr="00A629D7" w:rsidRDefault="005B1D09" w:rsidP="00BF0E94">
      <w:pPr>
        <w:rPr>
          <w:color w:val="000000" w:themeColor="text1"/>
          <w:szCs w:val="24"/>
        </w:rPr>
      </w:pPr>
    </w:p>
    <w:p w:rsidR="00D91DA6" w:rsidRPr="00A629D7" w:rsidRDefault="00FB1725" w:rsidP="00BF0E94">
      <w:pPr>
        <w:tabs>
          <w:tab w:val="left" w:pos="288"/>
          <w:tab w:val="left" w:pos="4752"/>
        </w:tabs>
        <w:jc w:val="both"/>
        <w:rPr>
          <w:color w:val="000000" w:themeColor="text1"/>
        </w:rPr>
      </w:pPr>
      <w:r w:rsidRPr="00A629D7">
        <w:rPr>
          <w:color w:val="000000" w:themeColor="text1"/>
        </w:rPr>
        <w:t>The following documentary evidence was considered:</w:t>
      </w:r>
    </w:p>
    <w:p w:rsidR="00EB5EFD" w:rsidRPr="00A629D7" w:rsidRDefault="00EB5EFD" w:rsidP="00BF0E94">
      <w:pPr>
        <w:tabs>
          <w:tab w:val="left" w:pos="288"/>
          <w:tab w:val="left" w:pos="4752"/>
        </w:tabs>
        <w:jc w:val="both"/>
        <w:rPr>
          <w:color w:val="000000" w:themeColor="text1"/>
        </w:rPr>
      </w:pPr>
    </w:p>
    <w:p w:rsidR="00114F20" w:rsidRPr="00A629D7" w:rsidRDefault="00FB1725" w:rsidP="00B3575C">
      <w:pPr>
        <w:tabs>
          <w:tab w:val="left" w:pos="288"/>
          <w:tab w:val="left" w:pos="4752"/>
        </w:tabs>
        <w:spacing w:line="440" w:lineRule="exact"/>
        <w:jc w:val="both"/>
        <w:rPr>
          <w:color w:val="000000" w:themeColor="text1"/>
        </w:rPr>
      </w:pPr>
      <w:r w:rsidRPr="00A629D7">
        <w:rPr>
          <w:color w:val="000000" w:themeColor="text1"/>
        </w:rPr>
        <w:t xml:space="preserve">Exhibit A.  DD Form </w:t>
      </w:r>
      <w:r w:rsidR="00885B76" w:rsidRPr="00A629D7">
        <w:rPr>
          <w:color w:val="000000" w:themeColor="text1"/>
        </w:rPr>
        <w:t>294</w:t>
      </w:r>
      <w:r w:rsidRPr="00A629D7">
        <w:rPr>
          <w:color w:val="000000" w:themeColor="text1"/>
        </w:rPr>
        <w:t xml:space="preserve"> </w:t>
      </w:r>
      <w:r w:rsidRPr="00A629D7">
        <w:rPr>
          <w:color w:val="000000" w:themeColor="text1"/>
          <w:szCs w:val="24"/>
        </w:rPr>
        <w:t>dated 20</w:t>
      </w:r>
      <w:r w:rsidR="001215DF" w:rsidRPr="00A629D7">
        <w:rPr>
          <w:color w:val="000000" w:themeColor="text1"/>
          <w:szCs w:val="24"/>
        </w:rPr>
        <w:t>1</w:t>
      </w:r>
      <w:r w:rsidR="00885B76" w:rsidRPr="00A629D7">
        <w:rPr>
          <w:color w:val="000000" w:themeColor="text1"/>
          <w:szCs w:val="24"/>
        </w:rPr>
        <w:t>10328</w:t>
      </w:r>
      <w:r w:rsidR="00EC3113">
        <w:rPr>
          <w:color w:val="000000" w:themeColor="text1"/>
        </w:rPr>
        <w:t>, w/atchs</w:t>
      </w:r>
    </w:p>
    <w:p w:rsidR="00114F20" w:rsidRPr="00A629D7" w:rsidRDefault="00FB1725" w:rsidP="00BF0E94">
      <w:pPr>
        <w:tabs>
          <w:tab w:val="left" w:pos="288"/>
          <w:tab w:val="left" w:pos="4752"/>
        </w:tabs>
        <w:jc w:val="both"/>
        <w:rPr>
          <w:color w:val="000000" w:themeColor="text1"/>
        </w:rPr>
      </w:pPr>
      <w:r w:rsidRPr="00A629D7">
        <w:rPr>
          <w:color w:val="000000" w:themeColor="text1"/>
        </w:rPr>
        <w:t>Exhib</w:t>
      </w:r>
      <w:r w:rsidR="00885B76" w:rsidRPr="00A629D7">
        <w:rPr>
          <w:color w:val="000000" w:themeColor="text1"/>
        </w:rPr>
        <w:t xml:space="preserve">it B.  Service </w:t>
      </w:r>
      <w:r w:rsidR="00EC3113">
        <w:rPr>
          <w:color w:val="000000" w:themeColor="text1"/>
        </w:rPr>
        <w:t>Treatment Record</w:t>
      </w:r>
    </w:p>
    <w:p w:rsidR="00114F20" w:rsidRPr="00A629D7" w:rsidRDefault="00FB1725" w:rsidP="00BF0E94">
      <w:pPr>
        <w:tabs>
          <w:tab w:val="left" w:pos="288"/>
          <w:tab w:val="left" w:pos="4752"/>
        </w:tabs>
        <w:jc w:val="both"/>
        <w:rPr>
          <w:color w:val="000000" w:themeColor="text1"/>
        </w:rPr>
      </w:pPr>
      <w:r w:rsidRPr="00A629D7">
        <w:rPr>
          <w:color w:val="000000" w:themeColor="text1"/>
        </w:rPr>
        <w:t>Exhibit C.  Department of Veterans Affairs T</w:t>
      </w:r>
      <w:r w:rsidR="00885B76" w:rsidRPr="00A629D7">
        <w:rPr>
          <w:color w:val="000000" w:themeColor="text1"/>
        </w:rPr>
        <w:t>reatment Record</w:t>
      </w:r>
    </w:p>
    <w:p w:rsidR="00D91DA6" w:rsidRPr="00A629D7" w:rsidRDefault="00D91DA6" w:rsidP="00BF0E94">
      <w:pPr>
        <w:tabs>
          <w:tab w:val="left" w:pos="288"/>
          <w:tab w:val="left" w:pos="4752"/>
        </w:tabs>
        <w:jc w:val="both"/>
        <w:rPr>
          <w:color w:val="000000" w:themeColor="text1"/>
        </w:rPr>
      </w:pPr>
    </w:p>
    <w:p w:rsidR="00114F20" w:rsidRPr="00A629D7" w:rsidRDefault="00114F20" w:rsidP="00BF0E94">
      <w:pPr>
        <w:tabs>
          <w:tab w:val="left" w:pos="288"/>
          <w:tab w:val="left" w:pos="4752"/>
        </w:tabs>
        <w:jc w:val="both"/>
        <w:rPr>
          <w:color w:val="000000" w:themeColor="text1"/>
        </w:rPr>
      </w:pPr>
    </w:p>
    <w:p w:rsidR="00114F20" w:rsidRPr="00A629D7" w:rsidRDefault="00114F20" w:rsidP="00BF0E94">
      <w:pPr>
        <w:tabs>
          <w:tab w:val="left" w:pos="288"/>
          <w:tab w:val="left" w:pos="4752"/>
        </w:tabs>
        <w:jc w:val="both"/>
        <w:rPr>
          <w:color w:val="000000" w:themeColor="text1"/>
        </w:rPr>
      </w:pPr>
    </w:p>
    <w:p w:rsidR="00114F20" w:rsidRPr="00A629D7" w:rsidRDefault="00114F20" w:rsidP="00BF0E94">
      <w:pPr>
        <w:tabs>
          <w:tab w:val="left" w:pos="288"/>
          <w:tab w:val="left" w:pos="4752"/>
        </w:tabs>
        <w:jc w:val="both"/>
        <w:rPr>
          <w:color w:val="000000" w:themeColor="text1"/>
        </w:rPr>
      </w:pPr>
    </w:p>
    <w:p w:rsidR="00E3077F" w:rsidRPr="00A629D7" w:rsidRDefault="00220FA9" w:rsidP="00BF0E94">
      <w:pPr>
        <w:tabs>
          <w:tab w:val="left" w:pos="0"/>
          <w:tab w:val="left" w:pos="4320"/>
        </w:tabs>
        <w:jc w:val="both"/>
        <w:rPr>
          <w:color w:val="000000" w:themeColor="text1"/>
          <w:szCs w:val="24"/>
        </w:rPr>
      </w:pPr>
      <w:r w:rsidRPr="00A629D7">
        <w:rPr>
          <w:color w:val="000000" w:themeColor="text1"/>
          <w:szCs w:val="24"/>
        </w:rPr>
        <w:tab/>
      </w:r>
      <w:r w:rsidR="008E3C90" w:rsidRPr="00A629D7">
        <w:rPr>
          <w:color w:val="000000" w:themeColor="text1"/>
          <w:szCs w:val="24"/>
        </w:rPr>
        <w:t xml:space="preserve">           </w:t>
      </w:r>
      <w:r w:rsidR="003E783C">
        <w:rPr>
          <w:color w:val="000000" w:themeColor="text1"/>
          <w:szCs w:val="24"/>
        </w:rPr>
        <w:t xml:space="preserve">XXXXX </w:t>
      </w:r>
    </w:p>
    <w:p w:rsidR="002F195B" w:rsidRPr="00A629D7" w:rsidRDefault="00220FA9" w:rsidP="00BF0E94">
      <w:pPr>
        <w:tabs>
          <w:tab w:val="left" w:pos="0"/>
          <w:tab w:val="left" w:pos="4320"/>
        </w:tabs>
        <w:jc w:val="both"/>
        <w:rPr>
          <w:color w:val="000000" w:themeColor="text1"/>
          <w:szCs w:val="24"/>
        </w:rPr>
      </w:pPr>
      <w:r w:rsidRPr="00A629D7">
        <w:rPr>
          <w:color w:val="000000" w:themeColor="text1"/>
          <w:szCs w:val="24"/>
        </w:rPr>
        <w:tab/>
      </w:r>
      <w:r w:rsidR="008E3C90" w:rsidRPr="00A629D7">
        <w:rPr>
          <w:color w:val="000000" w:themeColor="text1"/>
          <w:szCs w:val="24"/>
        </w:rPr>
        <w:t xml:space="preserve">           </w:t>
      </w:r>
      <w:r w:rsidR="005F73CA" w:rsidRPr="00A629D7">
        <w:rPr>
          <w:color w:val="000000" w:themeColor="text1"/>
          <w:szCs w:val="24"/>
        </w:rPr>
        <w:t>President</w:t>
      </w:r>
    </w:p>
    <w:p w:rsidR="00E3077F" w:rsidRPr="00A629D7" w:rsidRDefault="002F195B" w:rsidP="00BF0E94">
      <w:pPr>
        <w:tabs>
          <w:tab w:val="left" w:pos="0"/>
          <w:tab w:val="left" w:pos="4320"/>
        </w:tabs>
        <w:jc w:val="both"/>
        <w:rPr>
          <w:color w:val="000000" w:themeColor="text1"/>
          <w:szCs w:val="24"/>
        </w:rPr>
      </w:pPr>
      <w:r w:rsidRPr="00A629D7">
        <w:rPr>
          <w:color w:val="000000" w:themeColor="text1"/>
          <w:szCs w:val="24"/>
        </w:rPr>
        <w:tab/>
        <w:t xml:space="preserve">           </w:t>
      </w:r>
      <w:r w:rsidR="00220FA9" w:rsidRPr="00A629D7">
        <w:rPr>
          <w:color w:val="000000" w:themeColor="text1"/>
          <w:szCs w:val="24"/>
        </w:rPr>
        <w:t>P</w:t>
      </w:r>
      <w:r w:rsidR="00E3077F" w:rsidRPr="00A629D7">
        <w:rPr>
          <w:color w:val="000000" w:themeColor="text1"/>
          <w:szCs w:val="24"/>
        </w:rPr>
        <w:t>hysical Disability Board of Review</w:t>
      </w:r>
    </w:p>
    <w:p w:rsidR="00DC1607" w:rsidRPr="00A629D7" w:rsidRDefault="00DC1607" w:rsidP="00BF0E94">
      <w:pPr>
        <w:rPr>
          <w:color w:val="000000" w:themeColor="text1"/>
          <w:szCs w:val="24"/>
          <w:u w:val="single"/>
        </w:rPr>
      </w:pPr>
    </w:p>
    <w:p w:rsidR="003E783C" w:rsidRDefault="003E783C">
      <w:pPr>
        <w:rPr>
          <w:rFonts w:ascii="Times New Roman" w:hAnsi="Times New Roman"/>
          <w:color w:val="auto"/>
        </w:rPr>
      </w:pPr>
      <w:r>
        <w:rPr>
          <w:rFonts w:ascii="Times New Roman" w:hAnsi="Times New Roman"/>
          <w:color w:val="auto"/>
        </w:rPr>
        <w:br w:type="page"/>
      </w:r>
    </w:p>
    <w:p w:rsidR="003E783C" w:rsidRDefault="003E783C" w:rsidP="003E783C">
      <w:pPr>
        <w:tabs>
          <w:tab w:val="left" w:pos="576"/>
        </w:tabs>
        <w:ind w:right="-1080"/>
        <w:jc w:val="left"/>
        <w:rPr>
          <w:rFonts w:ascii="Times New Roman" w:hAnsi="Times New Roman"/>
          <w:color w:val="auto"/>
        </w:rPr>
      </w:pPr>
    </w:p>
    <w:p w:rsidR="003E783C" w:rsidRDefault="003E783C" w:rsidP="003E783C">
      <w:pPr>
        <w:tabs>
          <w:tab w:val="left" w:pos="576"/>
        </w:tabs>
        <w:ind w:right="-1080"/>
        <w:jc w:val="left"/>
        <w:rPr>
          <w:rFonts w:ascii="Times New Roman" w:hAnsi="Times New Roman"/>
          <w:color w:val="auto"/>
        </w:rPr>
      </w:pPr>
      <w:r>
        <w:rPr>
          <w:rFonts w:ascii="Times New Roman" w:hAnsi="Times New Roman"/>
          <w:color w:val="auto"/>
        </w:rPr>
        <w:t>SAF/MRB</w:t>
      </w:r>
    </w:p>
    <w:p w:rsidR="003E783C" w:rsidRDefault="003E783C" w:rsidP="003E783C">
      <w:pPr>
        <w:tabs>
          <w:tab w:val="left" w:pos="576"/>
        </w:tabs>
        <w:ind w:right="-1080"/>
        <w:jc w:val="left"/>
        <w:rPr>
          <w:rFonts w:ascii="Times New Roman" w:hAnsi="Times New Roman"/>
          <w:color w:val="auto"/>
        </w:rPr>
      </w:pPr>
      <w:r>
        <w:rPr>
          <w:rFonts w:ascii="Times New Roman" w:hAnsi="Times New Roman"/>
          <w:color w:val="auto"/>
        </w:rPr>
        <w:t>1500 West Perimeter Road, Suite 3700</w:t>
      </w:r>
    </w:p>
    <w:p w:rsidR="003E783C" w:rsidRDefault="003E783C" w:rsidP="003E783C">
      <w:pPr>
        <w:tabs>
          <w:tab w:val="left" w:pos="576"/>
        </w:tabs>
        <w:ind w:right="-1080"/>
        <w:jc w:val="left"/>
        <w:rPr>
          <w:rFonts w:ascii="Times New Roman" w:hAnsi="Times New Roman"/>
          <w:color w:val="auto"/>
        </w:rPr>
      </w:pPr>
      <w:r>
        <w:rPr>
          <w:rFonts w:ascii="Times New Roman" w:hAnsi="Times New Roman"/>
          <w:color w:val="auto"/>
        </w:rPr>
        <w:t>Joint Base Andrews MD  20762</w:t>
      </w:r>
    </w:p>
    <w:p w:rsidR="003E783C" w:rsidRDefault="003E783C" w:rsidP="003E783C">
      <w:pPr>
        <w:tabs>
          <w:tab w:val="left" w:pos="576"/>
        </w:tabs>
        <w:ind w:right="-1080"/>
        <w:jc w:val="left"/>
        <w:rPr>
          <w:rFonts w:ascii="Times New Roman" w:hAnsi="Times New Roman"/>
          <w:color w:val="auto"/>
        </w:rPr>
      </w:pPr>
    </w:p>
    <w:p w:rsidR="003E783C" w:rsidRDefault="003E783C" w:rsidP="003E783C">
      <w:pPr>
        <w:tabs>
          <w:tab w:val="left" w:pos="720"/>
        </w:tabs>
        <w:ind w:right="-1080"/>
        <w:jc w:val="left"/>
        <w:rPr>
          <w:rFonts w:ascii="Times New Roman" w:hAnsi="Times New Roman"/>
          <w:color w:val="auto"/>
        </w:rPr>
      </w:pPr>
      <w:r>
        <w:rPr>
          <w:rFonts w:ascii="Times New Roman" w:hAnsi="Times New Roman"/>
          <w:color w:val="auto"/>
        </w:rPr>
        <w:t xml:space="preserve">Dear </w:t>
      </w:r>
      <w:proofErr w:type="gramStart"/>
      <w:r>
        <w:rPr>
          <w:rFonts w:ascii="Times New Roman" w:hAnsi="Times New Roman"/>
          <w:color w:val="auto"/>
        </w:rPr>
        <w:t>XXXXX :</w:t>
      </w:r>
      <w:proofErr w:type="gramEnd"/>
    </w:p>
    <w:p w:rsidR="003E783C" w:rsidRDefault="003E783C" w:rsidP="003E783C">
      <w:pPr>
        <w:tabs>
          <w:tab w:val="left" w:pos="720"/>
        </w:tabs>
        <w:ind w:right="-1080"/>
        <w:jc w:val="left"/>
        <w:rPr>
          <w:rFonts w:ascii="Times New Roman" w:hAnsi="Times New Roman"/>
          <w:color w:val="auto"/>
        </w:rPr>
      </w:pPr>
    </w:p>
    <w:p w:rsidR="003E783C" w:rsidRDefault="003E783C" w:rsidP="003E783C">
      <w:pPr>
        <w:tabs>
          <w:tab w:val="left" w:pos="720"/>
        </w:tabs>
        <w:jc w:val="left"/>
        <w:rPr>
          <w:rFonts w:ascii="Times New Roman" w:hAnsi="Times New Roman"/>
          <w:color w:val="auto"/>
        </w:rPr>
      </w:pPr>
      <w:r>
        <w:rPr>
          <w:rFonts w:ascii="Times New Roman" w:hAnsi="Times New Roman"/>
          <w:color w:val="auto"/>
        </w:rPr>
        <w:tab/>
        <w:t>Reference your application submitted under the provisions of DoDI 6040.44 (Title 10 U.S.C. §</w:t>
      </w:r>
      <w:proofErr w:type="gramStart"/>
      <w:r>
        <w:rPr>
          <w:rFonts w:ascii="Times New Roman" w:hAnsi="Times New Roman"/>
          <w:color w:val="auto"/>
        </w:rPr>
        <w:t>  1554a</w:t>
      </w:r>
      <w:proofErr w:type="gramEnd"/>
      <w:r>
        <w:rPr>
          <w:rFonts w:ascii="Times New Roman" w:hAnsi="Times New Roman"/>
          <w:color w:val="auto"/>
        </w:rPr>
        <w:t>), PDBR Case Number PD-2011-00193</w:t>
      </w:r>
    </w:p>
    <w:p w:rsidR="003E783C" w:rsidRDefault="003E783C" w:rsidP="003E783C">
      <w:pPr>
        <w:tabs>
          <w:tab w:val="left" w:pos="720"/>
        </w:tabs>
        <w:jc w:val="left"/>
        <w:rPr>
          <w:rFonts w:ascii="Times New Roman" w:hAnsi="Times New Roman"/>
          <w:color w:val="auto"/>
        </w:rPr>
      </w:pPr>
    </w:p>
    <w:p w:rsidR="003E783C" w:rsidRDefault="003E783C" w:rsidP="003E783C">
      <w:pPr>
        <w:tabs>
          <w:tab w:val="left" w:pos="720"/>
        </w:tabs>
        <w:jc w:val="left"/>
        <w:rPr>
          <w:rFonts w:ascii="Times New Roman" w:hAnsi="Times New Roman"/>
          <w:color w:val="auto"/>
        </w:rPr>
      </w:pPr>
      <w:r>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3E783C" w:rsidRDefault="003E783C" w:rsidP="003E783C">
      <w:pPr>
        <w:tabs>
          <w:tab w:val="left" w:pos="720"/>
        </w:tabs>
        <w:ind w:right="-1080"/>
        <w:jc w:val="left"/>
        <w:rPr>
          <w:rFonts w:ascii="Times New Roman" w:hAnsi="Times New Roman"/>
          <w:color w:val="auto"/>
        </w:rPr>
      </w:pPr>
    </w:p>
    <w:p w:rsidR="003E783C" w:rsidRDefault="003E783C" w:rsidP="003E783C">
      <w:pPr>
        <w:tabs>
          <w:tab w:val="left" w:pos="720"/>
        </w:tabs>
        <w:jc w:val="lef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3E783C" w:rsidRDefault="003E783C" w:rsidP="003E783C">
      <w:pPr>
        <w:pStyle w:val="BodyText2"/>
        <w:jc w:val="left"/>
        <w:rPr>
          <w:rFonts w:ascii="Times New Roman" w:hAnsi="Times New Roman"/>
          <w:color w:val="auto"/>
        </w:rPr>
      </w:pPr>
    </w:p>
    <w:p w:rsidR="003E783C" w:rsidRDefault="003E783C" w:rsidP="003E783C">
      <w:pPr>
        <w:tabs>
          <w:tab w:val="left" w:pos="720"/>
        </w:tabs>
        <w:ind w:right="-1080"/>
        <w:jc w:val="left"/>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3E783C" w:rsidRDefault="003E783C" w:rsidP="003E783C">
      <w:pPr>
        <w:tabs>
          <w:tab w:val="left" w:pos="720"/>
        </w:tabs>
        <w:ind w:right="-1080"/>
        <w:jc w:val="left"/>
        <w:rPr>
          <w:rFonts w:ascii="Times New Roman" w:hAnsi="Times New Roman"/>
          <w:color w:val="auto"/>
        </w:rPr>
      </w:pPr>
    </w:p>
    <w:p w:rsidR="003E783C" w:rsidRDefault="003E783C" w:rsidP="003E783C">
      <w:pPr>
        <w:tabs>
          <w:tab w:val="left" w:pos="720"/>
        </w:tabs>
        <w:ind w:right="-1080"/>
        <w:jc w:val="left"/>
        <w:rPr>
          <w:rFonts w:ascii="Times New Roman" w:hAnsi="Times New Roman"/>
          <w:color w:val="auto"/>
        </w:rPr>
      </w:pPr>
    </w:p>
    <w:p w:rsidR="003E783C" w:rsidRDefault="003E783C" w:rsidP="003E783C">
      <w:pPr>
        <w:tabs>
          <w:tab w:val="left" w:pos="720"/>
        </w:tabs>
        <w:ind w:right="-1080"/>
        <w:jc w:val="left"/>
        <w:rPr>
          <w:rFonts w:ascii="Times New Roman" w:hAnsi="Times New Roman"/>
          <w:color w:val="auto"/>
        </w:rPr>
      </w:pPr>
    </w:p>
    <w:p w:rsidR="003E783C" w:rsidRDefault="003E783C" w:rsidP="003E783C">
      <w:pPr>
        <w:tabs>
          <w:tab w:val="left" w:pos="720"/>
        </w:tabs>
        <w:ind w:right="-1080"/>
        <w:jc w:val="left"/>
        <w:rPr>
          <w:rFonts w:ascii="Times New Roman" w:hAnsi="Times New Roman"/>
          <w:color w:val="auto"/>
        </w:rPr>
      </w:pPr>
    </w:p>
    <w:p w:rsidR="003E783C" w:rsidRDefault="003E783C" w:rsidP="003E783C">
      <w:pPr>
        <w:tabs>
          <w:tab w:val="left" w:pos="720"/>
        </w:tabs>
        <w:ind w:right="-1080"/>
        <w:jc w:val="left"/>
        <w:rPr>
          <w:rFonts w:ascii="Times New Roman" w:hAnsi="Times New Roman"/>
          <w:color w:val="auto"/>
        </w:rPr>
      </w:pPr>
    </w:p>
    <w:p w:rsidR="003E783C" w:rsidRDefault="003E783C" w:rsidP="003E783C">
      <w:pPr>
        <w:tabs>
          <w:tab w:val="left" w:pos="720"/>
        </w:tabs>
        <w:ind w:left="5040" w:right="-1080"/>
        <w:jc w:val="left"/>
        <w:rPr>
          <w:rFonts w:ascii="Times New Roman" w:hAnsi="Times New Roman"/>
          <w:color w:val="auto"/>
        </w:rPr>
      </w:pPr>
      <w:r>
        <w:rPr>
          <w:rFonts w:ascii="Times New Roman" w:hAnsi="Times New Roman"/>
          <w:color w:val="auto"/>
        </w:rPr>
        <w:t>Director</w:t>
      </w:r>
    </w:p>
    <w:p w:rsidR="00DC1607" w:rsidRPr="00A629D7" w:rsidRDefault="003E783C" w:rsidP="003E783C">
      <w:pPr>
        <w:ind w:left="4320" w:firstLine="720"/>
        <w:jc w:val="left"/>
        <w:rPr>
          <w:color w:val="000000" w:themeColor="text1"/>
          <w:szCs w:val="24"/>
          <w:u w:val="single"/>
        </w:rPr>
      </w:pPr>
      <w:r>
        <w:rPr>
          <w:rFonts w:ascii="Times New Roman" w:hAnsi="Times New Roman"/>
          <w:color w:val="auto"/>
        </w:rPr>
        <w:t>Air Force Review Boards Agency</w:t>
      </w:r>
    </w:p>
    <w:sectPr w:rsidR="00DC1607" w:rsidRPr="00A629D7"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D0A" w:rsidRDefault="000B0D0A">
      <w:r>
        <w:separator/>
      </w:r>
    </w:p>
  </w:endnote>
  <w:endnote w:type="continuationSeparator" w:id="0">
    <w:p w:rsidR="000B0D0A" w:rsidRDefault="000B0D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2D585A" w:rsidRPr="00374247" w:rsidRDefault="002D585A" w:rsidP="00374247">
        <w:pPr>
          <w:pStyle w:val="Footer"/>
          <w:ind w:firstLine="4320"/>
          <w:rPr>
            <w:color w:val="auto"/>
            <w:szCs w:val="24"/>
          </w:rPr>
        </w:pPr>
        <w:r w:rsidRPr="00374247">
          <w:rPr>
            <w:color w:val="auto"/>
            <w:szCs w:val="24"/>
          </w:rPr>
          <w:t xml:space="preserve">   </w:t>
        </w:r>
        <w:r w:rsidR="00591743" w:rsidRPr="00374247">
          <w:rPr>
            <w:color w:val="auto"/>
            <w:szCs w:val="24"/>
          </w:rPr>
          <w:fldChar w:fldCharType="begin"/>
        </w:r>
        <w:r w:rsidRPr="00374247">
          <w:rPr>
            <w:color w:val="auto"/>
            <w:szCs w:val="24"/>
          </w:rPr>
          <w:instrText xml:space="preserve"> PAGE   \* MERGEFORMAT </w:instrText>
        </w:r>
        <w:r w:rsidR="00591743" w:rsidRPr="00374247">
          <w:rPr>
            <w:color w:val="auto"/>
            <w:szCs w:val="24"/>
          </w:rPr>
          <w:fldChar w:fldCharType="separate"/>
        </w:r>
        <w:r w:rsidR="003E783C" w:rsidRPr="003E783C">
          <w:rPr>
            <w:noProof/>
            <w:color w:val="auto"/>
          </w:rPr>
          <w:t>2</w:t>
        </w:r>
        <w:r w:rsidR="00591743" w:rsidRPr="00374247">
          <w:rPr>
            <w:color w:val="auto"/>
            <w:szCs w:val="24"/>
          </w:rPr>
          <w:fldChar w:fldCharType="end"/>
        </w:r>
        <w:r w:rsidRPr="00374247">
          <w:rPr>
            <w:color w:val="auto"/>
            <w:szCs w:val="24"/>
          </w:rPr>
          <w:t xml:space="preserve">                                                           </w:t>
        </w:r>
        <w:r w:rsidRPr="00617595">
          <w:rPr>
            <w:color w:val="auto"/>
            <w:szCs w:val="24"/>
          </w:rPr>
          <w:t>PD1100193</w:t>
        </w:r>
      </w:p>
    </w:sdtContent>
  </w:sdt>
  <w:p w:rsidR="002D585A" w:rsidRPr="00684CE6" w:rsidRDefault="002D585A">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D0A" w:rsidRDefault="000B0D0A">
      <w:r>
        <w:separator/>
      </w:r>
    </w:p>
  </w:footnote>
  <w:footnote w:type="continuationSeparator" w:id="0">
    <w:p w:rsidR="000B0D0A" w:rsidRDefault="000B0D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813A9F"/>
    <w:multiLevelType w:val="hybridMultilevel"/>
    <w:tmpl w:val="CC96292C"/>
    <w:lvl w:ilvl="0" w:tplc="6D803AC4">
      <w:start w:val="1"/>
      <w:numFmt w:val="upperRoman"/>
      <w:lvlText w:val="%1."/>
      <w:lvlJc w:val="left"/>
      <w:pPr>
        <w:ind w:left="1080" w:hanging="72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2"/>
  </w:num>
  <w:num w:numId="16">
    <w:abstractNumId w:val="1"/>
  </w:num>
  <w:num w:numId="17">
    <w:abstractNumId w:val="20"/>
  </w:num>
  <w:num w:numId="18">
    <w:abstractNumId w:val="10"/>
  </w:num>
  <w:num w:numId="19">
    <w:abstractNumId w:val="13"/>
  </w:num>
  <w:num w:numId="20">
    <w:abstractNumId w:val="19"/>
  </w:num>
  <w:num w:numId="21">
    <w:abstractNumId w:val="15"/>
  </w:num>
  <w:num w:numId="22">
    <w:abstractNumId w:val="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5538"/>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5ED4"/>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A7894"/>
    <w:rsid w:val="000B0AD2"/>
    <w:rsid w:val="000B0D0A"/>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8D7"/>
    <w:rsid w:val="000D1A24"/>
    <w:rsid w:val="000D1CF4"/>
    <w:rsid w:val="000D1DBC"/>
    <w:rsid w:val="000D21C7"/>
    <w:rsid w:val="000D248A"/>
    <w:rsid w:val="000D2CFD"/>
    <w:rsid w:val="000D35D8"/>
    <w:rsid w:val="000D43F9"/>
    <w:rsid w:val="000D4717"/>
    <w:rsid w:val="000D6457"/>
    <w:rsid w:val="000D7D55"/>
    <w:rsid w:val="000E0993"/>
    <w:rsid w:val="000E0ACD"/>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214"/>
    <w:rsid w:val="001007CE"/>
    <w:rsid w:val="0010085A"/>
    <w:rsid w:val="001008C1"/>
    <w:rsid w:val="001023DB"/>
    <w:rsid w:val="00102B8D"/>
    <w:rsid w:val="001031F4"/>
    <w:rsid w:val="00103948"/>
    <w:rsid w:val="00103CCF"/>
    <w:rsid w:val="0010417F"/>
    <w:rsid w:val="001042D2"/>
    <w:rsid w:val="0010530E"/>
    <w:rsid w:val="00105C07"/>
    <w:rsid w:val="00105F4E"/>
    <w:rsid w:val="00106920"/>
    <w:rsid w:val="00106AD8"/>
    <w:rsid w:val="001078DB"/>
    <w:rsid w:val="001079FA"/>
    <w:rsid w:val="00107EC5"/>
    <w:rsid w:val="001103CD"/>
    <w:rsid w:val="00113D2A"/>
    <w:rsid w:val="00114F20"/>
    <w:rsid w:val="0011590B"/>
    <w:rsid w:val="001211AF"/>
    <w:rsid w:val="001215DF"/>
    <w:rsid w:val="00121882"/>
    <w:rsid w:val="001219DF"/>
    <w:rsid w:val="0012220B"/>
    <w:rsid w:val="00122ABE"/>
    <w:rsid w:val="001231DC"/>
    <w:rsid w:val="0012453A"/>
    <w:rsid w:val="0012489B"/>
    <w:rsid w:val="001272AE"/>
    <w:rsid w:val="00130550"/>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EC3"/>
    <w:rsid w:val="00174FDE"/>
    <w:rsid w:val="00174FE3"/>
    <w:rsid w:val="00176D63"/>
    <w:rsid w:val="00177659"/>
    <w:rsid w:val="001779E5"/>
    <w:rsid w:val="00180826"/>
    <w:rsid w:val="00181240"/>
    <w:rsid w:val="00182A4C"/>
    <w:rsid w:val="00183F77"/>
    <w:rsid w:val="00183FB3"/>
    <w:rsid w:val="001844D8"/>
    <w:rsid w:val="00184C98"/>
    <w:rsid w:val="00185DA8"/>
    <w:rsid w:val="00185ECB"/>
    <w:rsid w:val="001865E0"/>
    <w:rsid w:val="001870F0"/>
    <w:rsid w:val="00190E48"/>
    <w:rsid w:val="0019114B"/>
    <w:rsid w:val="00191AEA"/>
    <w:rsid w:val="0019273F"/>
    <w:rsid w:val="00193814"/>
    <w:rsid w:val="00193AAB"/>
    <w:rsid w:val="00193AD5"/>
    <w:rsid w:val="00194930"/>
    <w:rsid w:val="00195AAC"/>
    <w:rsid w:val="001971F2"/>
    <w:rsid w:val="00197EE6"/>
    <w:rsid w:val="001A025E"/>
    <w:rsid w:val="001A08CD"/>
    <w:rsid w:val="001A0A1E"/>
    <w:rsid w:val="001A2182"/>
    <w:rsid w:val="001A323E"/>
    <w:rsid w:val="001A5320"/>
    <w:rsid w:val="001A5E62"/>
    <w:rsid w:val="001A6848"/>
    <w:rsid w:val="001A7538"/>
    <w:rsid w:val="001B06FB"/>
    <w:rsid w:val="001B0B1A"/>
    <w:rsid w:val="001B1C81"/>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EDA"/>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58EA"/>
    <w:rsid w:val="00257538"/>
    <w:rsid w:val="00257AFF"/>
    <w:rsid w:val="00257DE5"/>
    <w:rsid w:val="00260531"/>
    <w:rsid w:val="00260B9A"/>
    <w:rsid w:val="00262EA5"/>
    <w:rsid w:val="0026318D"/>
    <w:rsid w:val="00264148"/>
    <w:rsid w:val="00264390"/>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87A43"/>
    <w:rsid w:val="0029030A"/>
    <w:rsid w:val="00292397"/>
    <w:rsid w:val="00292AB2"/>
    <w:rsid w:val="00292B82"/>
    <w:rsid w:val="00293DB6"/>
    <w:rsid w:val="00293FE8"/>
    <w:rsid w:val="002940C0"/>
    <w:rsid w:val="00294437"/>
    <w:rsid w:val="00296686"/>
    <w:rsid w:val="00297A00"/>
    <w:rsid w:val="00297A45"/>
    <w:rsid w:val="00297E20"/>
    <w:rsid w:val="002A233F"/>
    <w:rsid w:val="002A3237"/>
    <w:rsid w:val="002A4119"/>
    <w:rsid w:val="002A4DFC"/>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85A"/>
    <w:rsid w:val="002D5F57"/>
    <w:rsid w:val="002D73D4"/>
    <w:rsid w:val="002D7787"/>
    <w:rsid w:val="002E1877"/>
    <w:rsid w:val="002E1C31"/>
    <w:rsid w:val="002E2E0F"/>
    <w:rsid w:val="002E333A"/>
    <w:rsid w:val="002E3474"/>
    <w:rsid w:val="002E400C"/>
    <w:rsid w:val="002E49C3"/>
    <w:rsid w:val="002E5114"/>
    <w:rsid w:val="002E5988"/>
    <w:rsid w:val="002E65E6"/>
    <w:rsid w:val="002E6DCE"/>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12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A9E"/>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6CB"/>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0F6"/>
    <w:rsid w:val="003E6214"/>
    <w:rsid w:val="003E783C"/>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010A"/>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A3B"/>
    <w:rsid w:val="00466CED"/>
    <w:rsid w:val="00466EB5"/>
    <w:rsid w:val="00467592"/>
    <w:rsid w:val="00467690"/>
    <w:rsid w:val="00467A14"/>
    <w:rsid w:val="004718E7"/>
    <w:rsid w:val="00472289"/>
    <w:rsid w:val="00472535"/>
    <w:rsid w:val="00474290"/>
    <w:rsid w:val="004761CC"/>
    <w:rsid w:val="004766C9"/>
    <w:rsid w:val="00480D4A"/>
    <w:rsid w:val="00481DA1"/>
    <w:rsid w:val="00483A2B"/>
    <w:rsid w:val="00484212"/>
    <w:rsid w:val="004848C3"/>
    <w:rsid w:val="00484BA9"/>
    <w:rsid w:val="0048599A"/>
    <w:rsid w:val="00486818"/>
    <w:rsid w:val="0049255F"/>
    <w:rsid w:val="0049445D"/>
    <w:rsid w:val="00494D39"/>
    <w:rsid w:val="0049533F"/>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0F6E"/>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A08"/>
    <w:rsid w:val="00570EAA"/>
    <w:rsid w:val="005710A9"/>
    <w:rsid w:val="0057150F"/>
    <w:rsid w:val="005716B0"/>
    <w:rsid w:val="00571B11"/>
    <w:rsid w:val="00571D1B"/>
    <w:rsid w:val="00571DA3"/>
    <w:rsid w:val="005738F5"/>
    <w:rsid w:val="00573D34"/>
    <w:rsid w:val="00574A1B"/>
    <w:rsid w:val="00575908"/>
    <w:rsid w:val="00575963"/>
    <w:rsid w:val="00575EBE"/>
    <w:rsid w:val="0058039C"/>
    <w:rsid w:val="00580A63"/>
    <w:rsid w:val="005825B7"/>
    <w:rsid w:val="00583379"/>
    <w:rsid w:val="0058417C"/>
    <w:rsid w:val="005854F9"/>
    <w:rsid w:val="00586EC6"/>
    <w:rsid w:val="00587DDE"/>
    <w:rsid w:val="00591743"/>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811"/>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275"/>
    <w:rsid w:val="006036C2"/>
    <w:rsid w:val="00605AAB"/>
    <w:rsid w:val="00606BEB"/>
    <w:rsid w:val="0061014A"/>
    <w:rsid w:val="0061054B"/>
    <w:rsid w:val="006110FB"/>
    <w:rsid w:val="00612FB0"/>
    <w:rsid w:val="0061356D"/>
    <w:rsid w:val="00613E26"/>
    <w:rsid w:val="00615641"/>
    <w:rsid w:val="00615A66"/>
    <w:rsid w:val="00616959"/>
    <w:rsid w:val="00617595"/>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27F"/>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161"/>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885"/>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DA"/>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476F"/>
    <w:rsid w:val="00725BC5"/>
    <w:rsid w:val="007260A9"/>
    <w:rsid w:val="00726C1D"/>
    <w:rsid w:val="007272F1"/>
    <w:rsid w:val="00727565"/>
    <w:rsid w:val="007275F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AC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75880"/>
    <w:rsid w:val="00780378"/>
    <w:rsid w:val="0078085E"/>
    <w:rsid w:val="00781BD4"/>
    <w:rsid w:val="00782562"/>
    <w:rsid w:val="007828B4"/>
    <w:rsid w:val="0078474A"/>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1E7D"/>
    <w:rsid w:val="007B4181"/>
    <w:rsid w:val="007B5746"/>
    <w:rsid w:val="007B5C5C"/>
    <w:rsid w:val="007B6495"/>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449"/>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6159"/>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221"/>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A52"/>
    <w:rsid w:val="00875B50"/>
    <w:rsid w:val="00875B51"/>
    <w:rsid w:val="00875F2D"/>
    <w:rsid w:val="008762E7"/>
    <w:rsid w:val="008764DC"/>
    <w:rsid w:val="00882CC2"/>
    <w:rsid w:val="00883103"/>
    <w:rsid w:val="0088325A"/>
    <w:rsid w:val="00883930"/>
    <w:rsid w:val="00884535"/>
    <w:rsid w:val="00885B76"/>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3B20"/>
    <w:rsid w:val="008F58E1"/>
    <w:rsid w:val="008F6E05"/>
    <w:rsid w:val="008F6FC8"/>
    <w:rsid w:val="0090045D"/>
    <w:rsid w:val="00900906"/>
    <w:rsid w:val="00900D8F"/>
    <w:rsid w:val="00901229"/>
    <w:rsid w:val="009014E3"/>
    <w:rsid w:val="00901C20"/>
    <w:rsid w:val="009020ED"/>
    <w:rsid w:val="009026E8"/>
    <w:rsid w:val="00902FDD"/>
    <w:rsid w:val="00905532"/>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31C"/>
    <w:rsid w:val="00926FCB"/>
    <w:rsid w:val="009303BB"/>
    <w:rsid w:val="00930AC9"/>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67DDE"/>
    <w:rsid w:val="00971198"/>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32D"/>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1ED2"/>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580"/>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4CE"/>
    <w:rsid w:val="00A248C3"/>
    <w:rsid w:val="00A248DC"/>
    <w:rsid w:val="00A2496E"/>
    <w:rsid w:val="00A2515A"/>
    <w:rsid w:val="00A253E8"/>
    <w:rsid w:val="00A258B7"/>
    <w:rsid w:val="00A25A0C"/>
    <w:rsid w:val="00A25A83"/>
    <w:rsid w:val="00A262B6"/>
    <w:rsid w:val="00A30452"/>
    <w:rsid w:val="00A305AD"/>
    <w:rsid w:val="00A31FE2"/>
    <w:rsid w:val="00A32743"/>
    <w:rsid w:val="00A40356"/>
    <w:rsid w:val="00A40FFB"/>
    <w:rsid w:val="00A41468"/>
    <w:rsid w:val="00A414A9"/>
    <w:rsid w:val="00A44141"/>
    <w:rsid w:val="00A44CCA"/>
    <w:rsid w:val="00A44D75"/>
    <w:rsid w:val="00A454BF"/>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29D7"/>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778E8"/>
    <w:rsid w:val="00A82C52"/>
    <w:rsid w:val="00A838E8"/>
    <w:rsid w:val="00A83C15"/>
    <w:rsid w:val="00A84EC4"/>
    <w:rsid w:val="00A86CB6"/>
    <w:rsid w:val="00A87E6E"/>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394"/>
    <w:rsid w:val="00AE0BF9"/>
    <w:rsid w:val="00AE1273"/>
    <w:rsid w:val="00AE18C5"/>
    <w:rsid w:val="00AE2540"/>
    <w:rsid w:val="00AE2CF4"/>
    <w:rsid w:val="00AE2D29"/>
    <w:rsid w:val="00AE2F15"/>
    <w:rsid w:val="00AE4624"/>
    <w:rsid w:val="00AE4B3E"/>
    <w:rsid w:val="00AE4B90"/>
    <w:rsid w:val="00AE5E14"/>
    <w:rsid w:val="00AE6115"/>
    <w:rsid w:val="00AE625B"/>
    <w:rsid w:val="00AE73ED"/>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5F1"/>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457D6"/>
    <w:rsid w:val="00B50227"/>
    <w:rsid w:val="00B50510"/>
    <w:rsid w:val="00B505E9"/>
    <w:rsid w:val="00B522CD"/>
    <w:rsid w:val="00B52FA0"/>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224"/>
    <w:rsid w:val="00BB1324"/>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E92"/>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0DA0"/>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935"/>
    <w:rsid w:val="00C14C37"/>
    <w:rsid w:val="00C157AA"/>
    <w:rsid w:val="00C162E1"/>
    <w:rsid w:val="00C16BE4"/>
    <w:rsid w:val="00C16E9F"/>
    <w:rsid w:val="00C16F03"/>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608"/>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583E"/>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350C"/>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CBB"/>
    <w:rsid w:val="00D40D75"/>
    <w:rsid w:val="00D43247"/>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1988"/>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2CC3"/>
    <w:rsid w:val="00D93904"/>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59F8"/>
    <w:rsid w:val="00DB626D"/>
    <w:rsid w:val="00DB6365"/>
    <w:rsid w:val="00DB756C"/>
    <w:rsid w:val="00DC07B7"/>
    <w:rsid w:val="00DC0BF1"/>
    <w:rsid w:val="00DC1607"/>
    <w:rsid w:val="00DC17F2"/>
    <w:rsid w:val="00DC4001"/>
    <w:rsid w:val="00DC41C3"/>
    <w:rsid w:val="00DC4A3C"/>
    <w:rsid w:val="00DC4FA4"/>
    <w:rsid w:val="00DC5B37"/>
    <w:rsid w:val="00DD286D"/>
    <w:rsid w:val="00DD2CAF"/>
    <w:rsid w:val="00DD2E12"/>
    <w:rsid w:val="00DD3593"/>
    <w:rsid w:val="00DD64E0"/>
    <w:rsid w:val="00DD775C"/>
    <w:rsid w:val="00DD7BE0"/>
    <w:rsid w:val="00DE0C67"/>
    <w:rsid w:val="00DE3AAD"/>
    <w:rsid w:val="00DE598A"/>
    <w:rsid w:val="00DE6952"/>
    <w:rsid w:val="00DE6FBE"/>
    <w:rsid w:val="00DE7A7D"/>
    <w:rsid w:val="00DE7E74"/>
    <w:rsid w:val="00DF071B"/>
    <w:rsid w:val="00DF29BC"/>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20F"/>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5FF4"/>
    <w:rsid w:val="00E670F8"/>
    <w:rsid w:val="00E6741B"/>
    <w:rsid w:val="00E67FAC"/>
    <w:rsid w:val="00E70164"/>
    <w:rsid w:val="00E71485"/>
    <w:rsid w:val="00E7200B"/>
    <w:rsid w:val="00E738CB"/>
    <w:rsid w:val="00E73C88"/>
    <w:rsid w:val="00E74437"/>
    <w:rsid w:val="00E7443D"/>
    <w:rsid w:val="00E75ACE"/>
    <w:rsid w:val="00E771AF"/>
    <w:rsid w:val="00E77302"/>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2E87"/>
    <w:rsid w:val="00EB3307"/>
    <w:rsid w:val="00EB3823"/>
    <w:rsid w:val="00EB3CBB"/>
    <w:rsid w:val="00EB47D8"/>
    <w:rsid w:val="00EB57D3"/>
    <w:rsid w:val="00EB5EFD"/>
    <w:rsid w:val="00EB679F"/>
    <w:rsid w:val="00EB76E4"/>
    <w:rsid w:val="00EC0E65"/>
    <w:rsid w:val="00EC1251"/>
    <w:rsid w:val="00EC2938"/>
    <w:rsid w:val="00EC3113"/>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1C0E"/>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08A0"/>
    <w:rsid w:val="00F3197A"/>
    <w:rsid w:val="00F32139"/>
    <w:rsid w:val="00F33CF0"/>
    <w:rsid w:val="00F33D56"/>
    <w:rsid w:val="00F34E08"/>
    <w:rsid w:val="00F35952"/>
    <w:rsid w:val="00F41D91"/>
    <w:rsid w:val="00F41F52"/>
    <w:rsid w:val="00F41FA1"/>
    <w:rsid w:val="00F42363"/>
    <w:rsid w:val="00F427C4"/>
    <w:rsid w:val="00F43D6C"/>
    <w:rsid w:val="00F448B1"/>
    <w:rsid w:val="00F46964"/>
    <w:rsid w:val="00F46F9A"/>
    <w:rsid w:val="00F470FD"/>
    <w:rsid w:val="00F50F30"/>
    <w:rsid w:val="00F5126A"/>
    <w:rsid w:val="00F5126E"/>
    <w:rsid w:val="00F516EF"/>
    <w:rsid w:val="00F51755"/>
    <w:rsid w:val="00F531D9"/>
    <w:rsid w:val="00F54D8E"/>
    <w:rsid w:val="00F5580D"/>
    <w:rsid w:val="00F55F00"/>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314"/>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444E"/>
    <w:rsid w:val="00FD5059"/>
    <w:rsid w:val="00FD554D"/>
    <w:rsid w:val="00FD5BCC"/>
    <w:rsid w:val="00FD7B23"/>
    <w:rsid w:val="00FE2A48"/>
    <w:rsid w:val="00FE2DEF"/>
    <w:rsid w:val="00FE323C"/>
    <w:rsid w:val="00FE3A27"/>
    <w:rsid w:val="00FE43AF"/>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BodyText2">
    <w:name w:val="Body Text 2"/>
    <w:basedOn w:val="Normal"/>
    <w:link w:val="BodyText2Char"/>
    <w:rsid w:val="003E783C"/>
    <w:pPr>
      <w:spacing w:after="120" w:line="480" w:lineRule="auto"/>
    </w:pPr>
  </w:style>
  <w:style w:type="character" w:customStyle="1" w:styleId="BodyText2Char">
    <w:name w:val="Body Text 2 Char"/>
    <w:basedOn w:val="DefaultParagraphFont"/>
    <w:link w:val="BodyText2"/>
    <w:rsid w:val="003E783C"/>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42095454">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3C005-56AB-4188-A542-A298E905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2012-02-16T14:23:00Z</cp:lastPrinted>
  <dcterms:created xsi:type="dcterms:W3CDTF">2012-05-10T17:38:00Z</dcterms:created>
  <dcterms:modified xsi:type="dcterms:W3CDTF">2012-05-10T17:38:00Z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