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E42F1D">
      <w:pPr>
        <w:tabs>
          <w:tab w:val="left" w:pos="288"/>
          <w:tab w:val="left" w:pos="4752"/>
        </w:tabs>
        <w:spacing w:line="240" w:lineRule="exact"/>
        <w:jc w:val="both"/>
        <w:rPr>
          <w:rFonts w:asciiTheme="minorHAnsi" w:hAnsiTheme="minorHAnsi"/>
          <w:caps/>
          <w:color w:val="auto"/>
        </w:rPr>
      </w:pPr>
    </w:p>
    <w:p w:rsidR="00540BEF" w:rsidRPr="00B20624" w:rsidRDefault="00540BEF" w:rsidP="00825D02">
      <w:pPr>
        <w:tabs>
          <w:tab w:val="right" w:pos="9270"/>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372CA1">
        <w:rPr>
          <w:rFonts w:asciiTheme="minorHAnsi" w:hAnsiTheme="minorHAnsi"/>
          <w:caps/>
          <w:color w:val="auto"/>
        </w:rPr>
        <w:t xml:space="preserve">  </w:t>
      </w:r>
      <w:r w:rsidR="00332EE1">
        <w:rPr>
          <w:rFonts w:asciiTheme="minorHAnsi" w:hAnsiTheme="minorHAnsi"/>
          <w:caps/>
          <w:color w:val="auto"/>
        </w:rPr>
        <w:t xml:space="preserve"> </w:t>
      </w:r>
      <w:r w:rsidR="00032986">
        <w:rPr>
          <w:rFonts w:asciiTheme="minorHAnsi" w:hAnsiTheme="minorHAnsi"/>
          <w:caps/>
          <w:color w:val="auto"/>
        </w:rPr>
        <w:tab/>
      </w:r>
      <w:r w:rsidRPr="00B20624">
        <w:rPr>
          <w:rFonts w:asciiTheme="minorHAnsi" w:hAnsiTheme="minorHAnsi"/>
          <w:caps/>
          <w:color w:val="auto"/>
        </w:rPr>
        <w:t>BRANCH OF SERVICE:</w:t>
      </w:r>
      <w:r w:rsidR="00446DD8">
        <w:rPr>
          <w:rFonts w:asciiTheme="minorHAnsi" w:hAnsiTheme="minorHAnsi"/>
          <w:caps/>
          <w:color w:val="auto"/>
        </w:rPr>
        <w:t xml:space="preserve"> </w:t>
      </w:r>
      <w:r w:rsidRPr="00B20624">
        <w:rPr>
          <w:rFonts w:asciiTheme="minorHAnsi" w:hAnsiTheme="minorHAnsi"/>
          <w:caps/>
          <w:color w:val="auto"/>
        </w:rPr>
        <w:t xml:space="preserve"> </w:t>
      </w:r>
      <w:r w:rsidR="000E0993" w:rsidRPr="008F18C0">
        <w:rPr>
          <w:rFonts w:asciiTheme="minorHAnsi" w:hAnsiTheme="minorHAnsi"/>
          <w:caps/>
          <w:color w:val="auto"/>
        </w:rPr>
        <w:t>ARMY</w:t>
      </w:r>
    </w:p>
    <w:p w:rsidR="00540BEF" w:rsidRPr="00B20624" w:rsidRDefault="00540BEF" w:rsidP="00825D02">
      <w:pPr>
        <w:tabs>
          <w:tab w:val="right" w:pos="9270"/>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Pr="00131079">
        <w:rPr>
          <w:rFonts w:asciiTheme="minorHAnsi" w:hAnsiTheme="minorHAnsi"/>
          <w:caps/>
          <w:color w:val="auto"/>
        </w:rPr>
        <w:t>PD</w:t>
      </w:r>
      <w:r w:rsidR="00A875E7" w:rsidRPr="00131079">
        <w:rPr>
          <w:rFonts w:asciiTheme="minorHAnsi" w:hAnsiTheme="minorHAnsi"/>
          <w:caps/>
          <w:color w:val="auto"/>
        </w:rPr>
        <w:t>11</w:t>
      </w:r>
      <w:r w:rsidR="00C55918" w:rsidRPr="00131079">
        <w:rPr>
          <w:rFonts w:asciiTheme="minorHAnsi" w:hAnsiTheme="minorHAnsi"/>
          <w:caps/>
          <w:color w:val="auto"/>
        </w:rPr>
        <w:t>0</w:t>
      </w:r>
      <w:r w:rsidR="008F18C0" w:rsidRPr="00131079">
        <w:rPr>
          <w:rFonts w:asciiTheme="minorHAnsi" w:hAnsiTheme="minorHAnsi"/>
          <w:caps/>
          <w:color w:val="auto"/>
        </w:rPr>
        <w:t>0168</w:t>
      </w:r>
      <w:r w:rsidR="00032986">
        <w:rPr>
          <w:rFonts w:asciiTheme="minorHAnsi" w:hAnsiTheme="minorHAnsi"/>
          <w:caps/>
          <w:color w:val="auto"/>
        </w:rPr>
        <w:tab/>
      </w:r>
      <w:r w:rsidR="00C22F3A" w:rsidRPr="00B20624">
        <w:rPr>
          <w:rFonts w:asciiTheme="minorHAnsi" w:hAnsiTheme="minorHAnsi"/>
          <w:caps/>
          <w:color w:val="auto"/>
        </w:rPr>
        <w:t>SEPARATION DATE:</w:t>
      </w:r>
      <w:r w:rsidR="00446DD8">
        <w:rPr>
          <w:rFonts w:asciiTheme="minorHAnsi" w:hAnsiTheme="minorHAnsi"/>
          <w:caps/>
          <w:color w:val="auto"/>
        </w:rPr>
        <w:t xml:space="preserve"> </w:t>
      </w:r>
      <w:r w:rsidR="00C22F3A" w:rsidRPr="00B20624">
        <w:rPr>
          <w:rFonts w:asciiTheme="minorHAnsi" w:hAnsiTheme="minorHAnsi"/>
          <w:caps/>
          <w:color w:val="auto"/>
        </w:rPr>
        <w:t xml:space="preserve"> </w:t>
      </w:r>
      <w:r w:rsidR="008014A7" w:rsidRPr="008F18C0">
        <w:rPr>
          <w:rFonts w:asciiTheme="minorHAnsi" w:hAnsiTheme="minorHAnsi"/>
          <w:caps/>
          <w:color w:val="auto"/>
        </w:rPr>
        <w:t>200</w:t>
      </w:r>
      <w:r w:rsidR="008F18C0" w:rsidRPr="008F18C0">
        <w:rPr>
          <w:rFonts w:asciiTheme="minorHAnsi" w:hAnsiTheme="minorHAnsi"/>
          <w:caps/>
          <w:color w:val="auto"/>
        </w:rPr>
        <w:t>9</w:t>
      </w:r>
      <w:r w:rsidR="008F18C0">
        <w:rPr>
          <w:rFonts w:asciiTheme="minorHAnsi" w:hAnsiTheme="minorHAnsi"/>
          <w:caps/>
          <w:color w:val="auto"/>
        </w:rPr>
        <w:t>0</w:t>
      </w:r>
      <w:r w:rsidR="00062AD3">
        <w:rPr>
          <w:rFonts w:asciiTheme="minorHAnsi" w:hAnsiTheme="minorHAnsi"/>
          <w:caps/>
          <w:color w:val="auto"/>
        </w:rPr>
        <w:t>8</w:t>
      </w:r>
      <w:r w:rsidR="008F18C0">
        <w:rPr>
          <w:rFonts w:asciiTheme="minorHAnsi" w:hAnsiTheme="minorHAnsi"/>
          <w:caps/>
          <w:color w:val="auto"/>
        </w:rPr>
        <w:t>17</w:t>
      </w:r>
    </w:p>
    <w:p w:rsidR="00540BEF" w:rsidRDefault="00540BEF" w:rsidP="007A51F4">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BOARD DATE:</w:t>
      </w:r>
      <w:r w:rsidR="00446DD8">
        <w:rPr>
          <w:rFonts w:asciiTheme="minorHAnsi" w:hAnsiTheme="minorHAnsi"/>
          <w:caps/>
          <w:color w:val="auto"/>
        </w:rPr>
        <w:t xml:space="preserve"> </w:t>
      </w:r>
      <w:r w:rsidRPr="00B20624">
        <w:rPr>
          <w:rFonts w:asciiTheme="minorHAnsi" w:hAnsiTheme="minorHAnsi"/>
          <w:caps/>
          <w:color w:val="auto"/>
        </w:rPr>
        <w:t xml:space="preserve"> </w:t>
      </w:r>
      <w:r w:rsidR="000F02BE" w:rsidRPr="00B20624">
        <w:rPr>
          <w:rFonts w:asciiTheme="minorHAnsi" w:hAnsiTheme="minorHAnsi"/>
          <w:caps/>
          <w:color w:val="auto"/>
        </w:rPr>
        <w:t>201</w:t>
      </w:r>
      <w:r w:rsidR="00A61A14">
        <w:rPr>
          <w:rFonts w:asciiTheme="minorHAnsi" w:hAnsiTheme="minorHAnsi"/>
          <w:caps/>
          <w:color w:val="auto"/>
        </w:rPr>
        <w:t>2</w:t>
      </w:r>
      <w:r w:rsidR="00131079">
        <w:rPr>
          <w:rFonts w:asciiTheme="minorHAnsi" w:hAnsiTheme="minorHAnsi"/>
          <w:caps/>
          <w:color w:val="auto"/>
        </w:rPr>
        <w:t>0105</w:t>
      </w:r>
      <w:r w:rsidR="00573701">
        <w:rPr>
          <w:rFonts w:asciiTheme="minorHAnsi" w:hAnsiTheme="minorHAnsi"/>
          <w:caps/>
          <w:color w:val="auto"/>
        </w:rPr>
        <w:t xml:space="preserve"> </w:t>
      </w:r>
    </w:p>
    <w:p w:rsidR="00E3577D" w:rsidRDefault="00E3577D" w:rsidP="00E3577D">
      <w:pPr>
        <w:pBdr>
          <w:bottom w:val="single" w:sz="12" w:space="1" w:color="auto"/>
        </w:pBdr>
        <w:tabs>
          <w:tab w:val="left" w:pos="288"/>
          <w:tab w:val="left" w:pos="4752"/>
        </w:tabs>
        <w:spacing w:line="240" w:lineRule="exact"/>
        <w:jc w:val="both"/>
        <w:rPr>
          <w:rFonts w:asciiTheme="minorHAnsi" w:hAnsiTheme="minorHAnsi"/>
          <w:color w:val="auto"/>
          <w:szCs w:val="24"/>
        </w:rPr>
      </w:pPr>
    </w:p>
    <w:p w:rsidR="00B522CD" w:rsidRPr="00D91DA6" w:rsidRDefault="00B522CD" w:rsidP="007A51F4">
      <w:pPr>
        <w:tabs>
          <w:tab w:val="left" w:pos="288"/>
          <w:tab w:val="left" w:pos="4752"/>
        </w:tabs>
        <w:spacing w:line="240" w:lineRule="exact"/>
        <w:jc w:val="both"/>
        <w:rPr>
          <w:color w:val="000080"/>
        </w:rPr>
      </w:pPr>
    </w:p>
    <w:p w:rsidR="005052D4" w:rsidRPr="00A315F3" w:rsidRDefault="005052D4" w:rsidP="007A51F4">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SUMMARY OF CASE</w:t>
      </w:r>
      <w:r w:rsidRPr="00A315F3">
        <w:rPr>
          <w:rFonts w:asciiTheme="minorHAnsi" w:hAnsiTheme="minorHAnsi"/>
          <w:color w:val="auto"/>
        </w:rPr>
        <w:t xml:space="preserve">:  </w:t>
      </w:r>
      <w:r w:rsidR="00014D04" w:rsidRPr="00A315F3">
        <w:rPr>
          <w:rFonts w:asciiTheme="minorHAnsi" w:hAnsiTheme="minorHAnsi"/>
          <w:color w:val="auto"/>
        </w:rPr>
        <w:t>Data extracted from the available evidence of record reflects that this</w:t>
      </w:r>
      <w:r w:rsidRPr="00A315F3">
        <w:rPr>
          <w:rFonts w:asciiTheme="minorHAnsi" w:hAnsiTheme="minorHAnsi"/>
          <w:color w:val="auto"/>
          <w:szCs w:val="24"/>
        </w:rPr>
        <w:t xml:space="preserve"> covered individual (CI) was an </w:t>
      </w:r>
      <w:r w:rsidR="004870FC" w:rsidRPr="00743FD0">
        <w:rPr>
          <w:rFonts w:asciiTheme="minorHAnsi" w:hAnsiTheme="minorHAnsi"/>
          <w:color w:val="auto"/>
          <w:szCs w:val="24"/>
        </w:rPr>
        <w:t xml:space="preserve">active duty </w:t>
      </w:r>
      <w:r w:rsidR="00743FD0" w:rsidRPr="00743FD0">
        <w:rPr>
          <w:rFonts w:asciiTheme="minorHAnsi" w:hAnsiTheme="minorHAnsi"/>
          <w:color w:val="auto"/>
          <w:szCs w:val="24"/>
        </w:rPr>
        <w:t>SGT</w:t>
      </w:r>
      <w:r w:rsidR="00DB2D50" w:rsidRPr="00743FD0">
        <w:rPr>
          <w:rFonts w:asciiTheme="minorHAnsi" w:hAnsiTheme="minorHAnsi"/>
          <w:color w:val="auto"/>
          <w:szCs w:val="24"/>
        </w:rPr>
        <w:t>/E-</w:t>
      </w:r>
      <w:r w:rsidR="00743FD0" w:rsidRPr="00743FD0">
        <w:rPr>
          <w:rFonts w:asciiTheme="minorHAnsi" w:hAnsiTheme="minorHAnsi"/>
          <w:color w:val="auto"/>
          <w:szCs w:val="24"/>
        </w:rPr>
        <w:t>5</w:t>
      </w:r>
      <w:r w:rsidR="00DB2D50" w:rsidRPr="00743FD0">
        <w:rPr>
          <w:rFonts w:asciiTheme="minorHAnsi" w:hAnsiTheme="minorHAnsi"/>
          <w:color w:val="auto"/>
          <w:szCs w:val="24"/>
        </w:rPr>
        <w:t xml:space="preserve"> </w:t>
      </w:r>
      <w:r w:rsidR="00DB2D50" w:rsidRPr="001F29C8">
        <w:rPr>
          <w:rFonts w:asciiTheme="minorHAnsi" w:hAnsiTheme="minorHAnsi"/>
          <w:color w:val="auto"/>
          <w:szCs w:val="24"/>
        </w:rPr>
        <w:t>(</w:t>
      </w:r>
      <w:r w:rsidR="00C6422A" w:rsidRPr="001F29C8">
        <w:rPr>
          <w:rFonts w:asciiTheme="minorHAnsi" w:hAnsiTheme="minorHAnsi"/>
          <w:color w:val="auto"/>
          <w:szCs w:val="24"/>
        </w:rPr>
        <w:t>25</w:t>
      </w:r>
      <w:r w:rsidR="00743FD0" w:rsidRPr="001F29C8">
        <w:rPr>
          <w:rFonts w:asciiTheme="minorHAnsi" w:hAnsiTheme="minorHAnsi"/>
          <w:color w:val="auto"/>
          <w:szCs w:val="24"/>
        </w:rPr>
        <w:t>Q</w:t>
      </w:r>
      <w:r w:rsidRPr="001F29C8">
        <w:rPr>
          <w:rFonts w:asciiTheme="minorHAnsi" w:hAnsiTheme="minorHAnsi"/>
          <w:color w:val="auto"/>
          <w:szCs w:val="24"/>
        </w:rPr>
        <w:t xml:space="preserve">, </w:t>
      </w:r>
      <w:r w:rsidR="001F29C8" w:rsidRPr="001F29C8">
        <w:rPr>
          <w:rFonts w:asciiTheme="minorHAnsi" w:hAnsiTheme="minorHAnsi"/>
          <w:color w:val="auto"/>
          <w:szCs w:val="24"/>
        </w:rPr>
        <w:t>Communications Specialist</w:t>
      </w:r>
      <w:r w:rsidRPr="001F29C8">
        <w:rPr>
          <w:rFonts w:asciiTheme="minorHAnsi" w:hAnsiTheme="minorHAnsi"/>
          <w:color w:val="auto"/>
          <w:szCs w:val="24"/>
        </w:rPr>
        <w:t>)</w:t>
      </w:r>
      <w:r w:rsidRPr="00A315F3">
        <w:rPr>
          <w:rFonts w:asciiTheme="minorHAnsi" w:hAnsiTheme="minorHAnsi"/>
          <w:color w:val="auto"/>
          <w:szCs w:val="24"/>
        </w:rPr>
        <w:t xml:space="preserve"> medically separated </w:t>
      </w:r>
      <w:r w:rsidR="00AB5FE8" w:rsidRPr="00A315F3">
        <w:rPr>
          <w:rFonts w:asciiTheme="minorHAnsi" w:hAnsiTheme="minorHAnsi"/>
          <w:color w:val="auto"/>
          <w:szCs w:val="24"/>
        </w:rPr>
        <w:t xml:space="preserve">for </w:t>
      </w:r>
      <w:r w:rsidR="003E602E">
        <w:rPr>
          <w:rFonts w:asciiTheme="minorHAnsi" w:hAnsiTheme="minorHAnsi"/>
          <w:color w:val="auto"/>
          <w:szCs w:val="24"/>
        </w:rPr>
        <w:t>anxiety disorder and low back pain</w:t>
      </w:r>
      <w:r w:rsidRPr="00A315F3">
        <w:rPr>
          <w:rFonts w:asciiTheme="minorHAnsi" w:hAnsiTheme="minorHAnsi"/>
          <w:color w:val="auto"/>
          <w:szCs w:val="24"/>
        </w:rPr>
        <w:t xml:space="preserve">.  </w:t>
      </w:r>
      <w:r w:rsidR="00825D02" w:rsidRPr="008C2BCD">
        <w:rPr>
          <w:rFonts w:asciiTheme="minorHAnsi" w:hAnsiTheme="minorHAnsi"/>
          <w:color w:val="auto"/>
          <w:szCs w:val="24"/>
        </w:rPr>
        <w:t>Neither condition responded adequately to treatment nor</w:t>
      </w:r>
      <w:r w:rsidR="00EF31F3" w:rsidRPr="008C2BCD">
        <w:rPr>
          <w:rFonts w:asciiTheme="minorHAnsi" w:hAnsiTheme="minorHAnsi"/>
          <w:color w:val="auto"/>
          <w:szCs w:val="24"/>
        </w:rPr>
        <w:t xml:space="preserve"> </w:t>
      </w:r>
      <w:r w:rsidR="00825D02" w:rsidRPr="008C2BCD">
        <w:rPr>
          <w:rFonts w:asciiTheme="minorHAnsi" w:hAnsiTheme="minorHAnsi"/>
          <w:color w:val="auto"/>
          <w:szCs w:val="24"/>
        </w:rPr>
        <w:t>was he</w:t>
      </w:r>
      <w:r w:rsidR="00DA18F0" w:rsidRPr="008C2BCD">
        <w:rPr>
          <w:rFonts w:asciiTheme="minorHAnsi" w:hAnsiTheme="minorHAnsi"/>
          <w:color w:val="auto"/>
          <w:szCs w:val="24"/>
        </w:rPr>
        <w:t xml:space="preserve"> unable to perform </w:t>
      </w:r>
      <w:r w:rsidR="00843877">
        <w:rPr>
          <w:rFonts w:asciiTheme="minorHAnsi" w:hAnsiTheme="minorHAnsi"/>
          <w:color w:val="auto"/>
          <w:szCs w:val="24"/>
        </w:rPr>
        <w:t xml:space="preserve">without restrictions </w:t>
      </w:r>
      <w:r w:rsidR="00DA18F0" w:rsidRPr="008C2BCD">
        <w:rPr>
          <w:rFonts w:asciiTheme="minorHAnsi" w:hAnsiTheme="minorHAnsi"/>
          <w:color w:val="auto"/>
          <w:szCs w:val="24"/>
        </w:rPr>
        <w:t xml:space="preserve">within his </w:t>
      </w:r>
      <w:r w:rsidR="00825D02">
        <w:rPr>
          <w:rFonts w:asciiTheme="minorHAnsi" w:hAnsiTheme="minorHAnsi"/>
          <w:color w:val="auto"/>
          <w:szCs w:val="24"/>
        </w:rPr>
        <w:t>Military O</w:t>
      </w:r>
      <w:r w:rsidR="00EF31F3" w:rsidRPr="008C2BCD">
        <w:rPr>
          <w:rFonts w:asciiTheme="minorHAnsi" w:hAnsiTheme="minorHAnsi"/>
          <w:color w:val="auto"/>
          <w:szCs w:val="24"/>
        </w:rPr>
        <w:t xml:space="preserve">ccupational </w:t>
      </w:r>
      <w:r w:rsidR="00825D02">
        <w:rPr>
          <w:rFonts w:asciiTheme="minorHAnsi" w:hAnsiTheme="minorHAnsi"/>
          <w:color w:val="auto"/>
          <w:szCs w:val="24"/>
        </w:rPr>
        <w:t>S</w:t>
      </w:r>
      <w:r w:rsidR="00EF31F3" w:rsidRPr="008C2BCD">
        <w:rPr>
          <w:rFonts w:asciiTheme="minorHAnsi" w:hAnsiTheme="minorHAnsi"/>
          <w:color w:val="auto"/>
          <w:szCs w:val="24"/>
        </w:rPr>
        <w:t>pecialty (MOS) or meet physical fitness standards.  He was issued a permanent L3</w:t>
      </w:r>
      <w:r w:rsidR="00825D02">
        <w:rPr>
          <w:rFonts w:asciiTheme="minorHAnsi" w:hAnsiTheme="minorHAnsi"/>
          <w:color w:val="auto"/>
          <w:szCs w:val="24"/>
        </w:rPr>
        <w:t>/</w:t>
      </w:r>
      <w:r w:rsidR="00EF31F3" w:rsidRPr="008C2BCD">
        <w:rPr>
          <w:rFonts w:asciiTheme="minorHAnsi" w:hAnsiTheme="minorHAnsi"/>
          <w:color w:val="auto"/>
          <w:szCs w:val="24"/>
        </w:rPr>
        <w:t>S</w:t>
      </w:r>
      <w:r w:rsidR="0018391E" w:rsidRPr="008C2BCD">
        <w:rPr>
          <w:rFonts w:asciiTheme="minorHAnsi" w:hAnsiTheme="minorHAnsi"/>
          <w:color w:val="auto"/>
          <w:szCs w:val="24"/>
        </w:rPr>
        <w:t>3</w:t>
      </w:r>
      <w:r w:rsidR="00EF31F3" w:rsidRPr="008C2BCD">
        <w:rPr>
          <w:rFonts w:asciiTheme="minorHAnsi" w:hAnsiTheme="minorHAnsi"/>
          <w:color w:val="auto"/>
          <w:szCs w:val="24"/>
        </w:rPr>
        <w:t xml:space="preserve"> profile and underwent a Medical Evaluation Board (MEB).</w:t>
      </w:r>
      <w:r w:rsidR="008C2BCD">
        <w:rPr>
          <w:rFonts w:asciiTheme="minorHAnsi" w:hAnsiTheme="minorHAnsi"/>
          <w:color w:val="auto"/>
          <w:szCs w:val="24"/>
        </w:rPr>
        <w:t xml:space="preserve">  </w:t>
      </w:r>
      <w:r w:rsidR="003E602E" w:rsidRPr="003E602E">
        <w:rPr>
          <w:rFonts w:asciiTheme="minorHAnsi" w:hAnsiTheme="minorHAnsi"/>
          <w:color w:val="auto"/>
          <w:szCs w:val="24"/>
        </w:rPr>
        <w:t>Anxiety and depression, and low back pain</w:t>
      </w:r>
      <w:r w:rsidRPr="003E602E">
        <w:rPr>
          <w:rFonts w:asciiTheme="minorHAnsi" w:hAnsiTheme="minorHAnsi"/>
          <w:color w:val="auto"/>
          <w:szCs w:val="24"/>
        </w:rPr>
        <w:t xml:space="preserve"> were forwarded to the Physical Evaluation Board (PEB) as medically unacceptable IAW AR 40-501.</w:t>
      </w:r>
      <w:r w:rsidR="003E602E">
        <w:rPr>
          <w:rFonts w:asciiTheme="minorHAnsi" w:hAnsiTheme="minorHAnsi"/>
          <w:color w:val="auto"/>
          <w:szCs w:val="24"/>
        </w:rPr>
        <w:t xml:space="preserve">  </w:t>
      </w:r>
      <w:r w:rsidRPr="00A315F3">
        <w:rPr>
          <w:rFonts w:asciiTheme="minorHAnsi" w:hAnsiTheme="minorHAnsi"/>
          <w:color w:val="auto"/>
          <w:szCs w:val="24"/>
        </w:rPr>
        <w:t xml:space="preserve">Additional conditions supported in the Disability Evaluation System (DES) </w:t>
      </w:r>
      <w:r w:rsidR="00E8623B" w:rsidRPr="00A315F3">
        <w:rPr>
          <w:rFonts w:asciiTheme="minorHAnsi" w:hAnsiTheme="minorHAnsi"/>
          <w:color w:val="auto"/>
          <w:szCs w:val="24"/>
        </w:rPr>
        <w:t>file</w:t>
      </w:r>
      <w:r w:rsidRPr="00A315F3">
        <w:rPr>
          <w:rFonts w:asciiTheme="minorHAnsi" w:hAnsiTheme="minorHAnsi"/>
          <w:color w:val="auto"/>
          <w:szCs w:val="24"/>
        </w:rPr>
        <w:t xml:space="preserve"> are discussed below, but were not forwarded for PEB adjudication </w:t>
      </w:r>
      <w:r w:rsidRPr="003E602E">
        <w:rPr>
          <w:rFonts w:asciiTheme="minorHAnsi" w:hAnsiTheme="minorHAnsi"/>
          <w:color w:val="auto"/>
          <w:szCs w:val="24"/>
        </w:rPr>
        <w:t>on the DA Form 3947.</w:t>
      </w:r>
      <w:r w:rsidR="003E602E">
        <w:rPr>
          <w:rFonts w:asciiTheme="minorHAnsi" w:hAnsiTheme="minorHAnsi"/>
          <w:color w:val="auto"/>
          <w:szCs w:val="24"/>
        </w:rPr>
        <w:t xml:space="preserve">  </w:t>
      </w:r>
      <w:r w:rsidR="00136DAA" w:rsidRPr="00A315F3">
        <w:rPr>
          <w:rFonts w:asciiTheme="minorHAnsi" w:hAnsiTheme="minorHAnsi"/>
          <w:color w:val="auto"/>
          <w:szCs w:val="24"/>
        </w:rPr>
        <w:t>The I</w:t>
      </w:r>
      <w:r w:rsidRPr="00A315F3">
        <w:rPr>
          <w:rFonts w:asciiTheme="minorHAnsi" w:hAnsiTheme="minorHAnsi"/>
          <w:color w:val="auto"/>
          <w:szCs w:val="24"/>
        </w:rPr>
        <w:t>nformal PEB</w:t>
      </w:r>
      <w:r w:rsidR="00136DAA" w:rsidRPr="00A315F3">
        <w:rPr>
          <w:rFonts w:asciiTheme="minorHAnsi" w:hAnsiTheme="minorHAnsi"/>
          <w:color w:val="auto"/>
          <w:szCs w:val="24"/>
        </w:rPr>
        <w:t xml:space="preserve"> (IPEB)</w:t>
      </w:r>
      <w:r w:rsidRPr="00A315F3">
        <w:rPr>
          <w:rFonts w:asciiTheme="minorHAnsi" w:hAnsiTheme="minorHAnsi"/>
          <w:color w:val="auto"/>
          <w:szCs w:val="24"/>
        </w:rPr>
        <w:t xml:space="preserve"> adjudicated the </w:t>
      </w:r>
      <w:r w:rsidR="00972568">
        <w:rPr>
          <w:rFonts w:asciiTheme="minorHAnsi" w:hAnsiTheme="minorHAnsi"/>
          <w:color w:val="auto"/>
          <w:szCs w:val="24"/>
        </w:rPr>
        <w:t>anxiety disorder</w:t>
      </w:r>
      <w:r w:rsidRPr="00A315F3">
        <w:rPr>
          <w:rFonts w:asciiTheme="minorHAnsi" w:hAnsiTheme="minorHAnsi"/>
          <w:color w:val="auto"/>
          <w:szCs w:val="24"/>
        </w:rPr>
        <w:t xml:space="preserve"> condition and </w:t>
      </w:r>
      <w:r w:rsidR="00972568">
        <w:rPr>
          <w:rFonts w:asciiTheme="minorHAnsi" w:hAnsiTheme="minorHAnsi"/>
          <w:color w:val="auto"/>
          <w:szCs w:val="24"/>
        </w:rPr>
        <w:t>lumbosacral strain condition</w:t>
      </w:r>
      <w:r w:rsidRPr="00A315F3">
        <w:rPr>
          <w:rFonts w:asciiTheme="minorHAnsi" w:hAnsiTheme="minorHAnsi"/>
          <w:color w:val="auto"/>
          <w:szCs w:val="24"/>
        </w:rPr>
        <w:t xml:space="preserve"> as unfitting, rated </w:t>
      </w:r>
      <w:r w:rsidR="00972568">
        <w:rPr>
          <w:rFonts w:asciiTheme="minorHAnsi" w:hAnsiTheme="minorHAnsi"/>
          <w:color w:val="auto"/>
          <w:szCs w:val="24"/>
        </w:rPr>
        <w:t>10</w:t>
      </w:r>
      <w:r w:rsidR="003E602E">
        <w:rPr>
          <w:rFonts w:asciiTheme="minorHAnsi" w:hAnsiTheme="minorHAnsi"/>
          <w:color w:val="auto"/>
          <w:szCs w:val="24"/>
        </w:rPr>
        <w:t>% each</w:t>
      </w:r>
      <w:r w:rsidRPr="00A315F3">
        <w:rPr>
          <w:rFonts w:asciiTheme="minorHAnsi" w:hAnsiTheme="minorHAnsi"/>
          <w:color w:val="auto"/>
          <w:szCs w:val="24"/>
        </w:rPr>
        <w:t xml:space="preserve"> </w:t>
      </w:r>
      <w:r w:rsidR="000A23DC" w:rsidRPr="00A315F3">
        <w:rPr>
          <w:rFonts w:asciiTheme="minorHAnsi" w:hAnsiTheme="minorHAnsi"/>
          <w:color w:val="auto"/>
          <w:szCs w:val="24"/>
        </w:rPr>
        <w:t>IAW with the Veterans Administration Schedule for Rating Disabilities (VASRD).</w:t>
      </w:r>
      <w:r w:rsidR="003E602E">
        <w:rPr>
          <w:rFonts w:asciiTheme="minorHAnsi" w:hAnsiTheme="minorHAnsi"/>
          <w:color w:val="auto"/>
          <w:szCs w:val="24"/>
        </w:rPr>
        <w:t xml:space="preserve">  </w:t>
      </w:r>
      <w:r w:rsidRPr="00A315F3">
        <w:rPr>
          <w:rFonts w:asciiTheme="minorHAnsi" w:hAnsiTheme="minorHAnsi"/>
          <w:color w:val="auto"/>
        </w:rPr>
        <w:t xml:space="preserve">The CI made </w:t>
      </w:r>
      <w:r w:rsidRPr="00972568">
        <w:rPr>
          <w:rFonts w:asciiTheme="minorHAnsi" w:hAnsiTheme="minorHAnsi"/>
          <w:color w:val="auto"/>
        </w:rPr>
        <w:t>no appeals</w:t>
      </w:r>
      <w:r w:rsidR="002E69EA" w:rsidRPr="00A315F3">
        <w:rPr>
          <w:rFonts w:asciiTheme="minorHAnsi" w:hAnsiTheme="minorHAnsi"/>
          <w:color w:val="auto"/>
        </w:rPr>
        <w:t xml:space="preserve"> and was</w:t>
      </w:r>
      <w:r w:rsidRPr="00A315F3">
        <w:rPr>
          <w:rFonts w:asciiTheme="minorHAnsi" w:hAnsiTheme="minorHAnsi"/>
          <w:color w:val="auto"/>
        </w:rPr>
        <w:t xml:space="preserve"> medically separated with a </w:t>
      </w:r>
      <w:r w:rsidR="00743FD0">
        <w:rPr>
          <w:rFonts w:asciiTheme="minorHAnsi" w:hAnsiTheme="minorHAnsi"/>
          <w:color w:val="auto"/>
        </w:rPr>
        <w:t>20</w:t>
      </w:r>
      <w:r w:rsidRPr="00A315F3">
        <w:rPr>
          <w:rFonts w:asciiTheme="minorHAnsi" w:hAnsiTheme="minorHAnsi"/>
          <w:color w:val="auto"/>
        </w:rPr>
        <w:t xml:space="preserve">% </w:t>
      </w:r>
      <w:r w:rsidR="00972568">
        <w:rPr>
          <w:rFonts w:asciiTheme="minorHAnsi" w:hAnsiTheme="minorHAnsi"/>
          <w:color w:val="auto"/>
        </w:rPr>
        <w:t xml:space="preserve">combined </w:t>
      </w:r>
      <w:r w:rsidRPr="00A315F3">
        <w:rPr>
          <w:rFonts w:asciiTheme="minorHAnsi" w:hAnsiTheme="minorHAnsi"/>
          <w:color w:val="auto"/>
        </w:rPr>
        <w:t xml:space="preserve">disability rating.  </w:t>
      </w:r>
    </w:p>
    <w:p w:rsidR="005052D4" w:rsidRPr="007A51F4" w:rsidRDefault="005052D4" w:rsidP="007A51F4">
      <w:pPr>
        <w:pBdr>
          <w:bottom w:val="single" w:sz="12" w:space="1" w:color="auto"/>
        </w:pBdr>
        <w:tabs>
          <w:tab w:val="left" w:pos="288"/>
          <w:tab w:val="left" w:pos="4752"/>
        </w:tabs>
        <w:spacing w:line="240" w:lineRule="exact"/>
        <w:jc w:val="both"/>
        <w:rPr>
          <w:rFonts w:asciiTheme="minorHAnsi" w:hAnsiTheme="minorHAnsi"/>
          <w:b/>
          <w:color w:val="auto"/>
          <w:szCs w:val="24"/>
        </w:rPr>
      </w:pPr>
    </w:p>
    <w:p w:rsidR="0085089F" w:rsidRPr="00AC713F" w:rsidRDefault="0085089F" w:rsidP="007A51F4">
      <w:pPr>
        <w:tabs>
          <w:tab w:val="left" w:pos="288"/>
          <w:tab w:val="left" w:pos="4752"/>
        </w:tabs>
        <w:spacing w:line="240" w:lineRule="exact"/>
        <w:jc w:val="both"/>
        <w:rPr>
          <w:rFonts w:asciiTheme="minorHAnsi" w:hAnsiTheme="minorHAnsi"/>
          <w:color w:val="auto"/>
          <w:u w:val="single"/>
        </w:rPr>
      </w:pPr>
    </w:p>
    <w:p w:rsidR="0071308A" w:rsidRPr="00A315F3" w:rsidRDefault="002C6E5B" w:rsidP="0071308A">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CI CONTENTION</w:t>
      </w:r>
      <w:r w:rsidRPr="00A315F3">
        <w:rPr>
          <w:rFonts w:asciiTheme="minorHAnsi" w:hAnsiTheme="minorHAnsi"/>
          <w:color w:val="auto"/>
        </w:rPr>
        <w:t>:</w:t>
      </w:r>
      <w:r w:rsidRPr="00A315F3">
        <w:rPr>
          <w:rFonts w:asciiTheme="minorHAnsi" w:hAnsiTheme="minorHAnsi"/>
          <w:color w:val="000080"/>
        </w:rPr>
        <w:t xml:space="preserve">  </w:t>
      </w:r>
      <w:r w:rsidR="008F18C0">
        <w:rPr>
          <w:rFonts w:asciiTheme="minorHAnsi" w:hAnsiTheme="minorHAnsi"/>
          <w:color w:val="auto"/>
          <w:szCs w:val="24"/>
        </w:rPr>
        <w:t xml:space="preserve">The CI </w:t>
      </w:r>
      <w:r w:rsidR="0071308A" w:rsidRPr="00A315F3">
        <w:rPr>
          <w:rFonts w:asciiTheme="minorHAnsi" w:hAnsiTheme="minorHAnsi"/>
          <w:color w:val="auto"/>
          <w:szCs w:val="24"/>
        </w:rPr>
        <w:t xml:space="preserve">elaborates no specific contentions regarding rating or coding and mentions no additionally contended conditions.   </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743FD0" w:rsidRDefault="00743FD0" w:rsidP="00190E48">
      <w:pPr>
        <w:spacing w:line="240" w:lineRule="exact"/>
        <w:jc w:val="both"/>
        <w:rPr>
          <w:rFonts w:ascii="Calibri" w:hAnsi="Calibr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191A51" w:rsidRDefault="00191A51" w:rsidP="0092702F">
      <w:pPr>
        <w:tabs>
          <w:tab w:val="left" w:pos="288"/>
          <w:tab w:val="left" w:pos="4752"/>
        </w:tabs>
        <w:spacing w:line="240" w:lineRule="exact"/>
        <w:jc w:val="both"/>
        <w:rPr>
          <w:rFonts w:asciiTheme="minorHAnsi" w:hAnsiTheme="minorHAnsi"/>
          <w:color w:val="auto"/>
          <w:szCs w:val="24"/>
        </w:rPr>
      </w:pPr>
    </w:p>
    <w:tbl>
      <w:tblPr>
        <w:tblStyle w:val="TableGrid"/>
        <w:tblW w:w="9428" w:type="dxa"/>
        <w:jc w:val="center"/>
        <w:tblInd w:w="-45" w:type="dxa"/>
        <w:tblLayout w:type="fixed"/>
        <w:tblLook w:val="04A0"/>
      </w:tblPr>
      <w:tblGrid>
        <w:gridCol w:w="2188"/>
        <w:gridCol w:w="1084"/>
        <w:gridCol w:w="827"/>
        <w:gridCol w:w="2415"/>
        <w:gridCol w:w="1080"/>
        <w:gridCol w:w="810"/>
        <w:gridCol w:w="1024"/>
      </w:tblGrid>
      <w:tr w:rsidR="00191A51" w:rsidRPr="002A685E" w:rsidTr="00A875E7">
        <w:trPr>
          <w:trHeight w:val="233"/>
          <w:jc w:val="center"/>
        </w:trPr>
        <w:tc>
          <w:tcPr>
            <w:tcW w:w="4099" w:type="dxa"/>
            <w:gridSpan w:val="3"/>
            <w:tcBorders>
              <w:right w:val="thinThickThinSmallGap" w:sz="24" w:space="0" w:color="auto"/>
            </w:tcBorders>
            <w:shd w:val="clear" w:color="auto" w:fill="D9D9D9" w:themeFill="background1" w:themeFillShade="D9"/>
          </w:tcPr>
          <w:p w:rsidR="00191A51" w:rsidRPr="0085089F" w:rsidRDefault="00191A51" w:rsidP="00062AD3">
            <w:pPr>
              <w:pStyle w:val="ListParagraph"/>
              <w:spacing w:after="0" w:line="240" w:lineRule="exact"/>
              <w:ind w:left="0"/>
              <w:jc w:val="center"/>
              <w:rPr>
                <w:rFonts w:cs="Times New Roman"/>
                <w:b/>
                <w:sz w:val="20"/>
                <w:szCs w:val="20"/>
              </w:rPr>
            </w:pPr>
            <w:r w:rsidRPr="0085089F">
              <w:rPr>
                <w:rFonts w:cs="Times New Roman"/>
                <w:b/>
                <w:sz w:val="20"/>
                <w:szCs w:val="20"/>
              </w:rPr>
              <w:t xml:space="preserve">Service </w:t>
            </w:r>
            <w:r w:rsidR="0071308A" w:rsidRPr="00062AD3">
              <w:rPr>
                <w:rFonts w:cs="Times New Roman"/>
                <w:b/>
                <w:sz w:val="20"/>
                <w:szCs w:val="20"/>
              </w:rPr>
              <w:t>I</w:t>
            </w:r>
            <w:r w:rsidRPr="0085089F">
              <w:rPr>
                <w:rFonts w:cs="Times New Roman"/>
                <w:b/>
                <w:sz w:val="20"/>
                <w:szCs w:val="20"/>
              </w:rPr>
              <w:t xml:space="preserve">PEB – Dated </w:t>
            </w:r>
            <w:r w:rsidR="00062AD3">
              <w:rPr>
                <w:rFonts w:cs="Times New Roman"/>
                <w:b/>
                <w:sz w:val="20"/>
                <w:szCs w:val="20"/>
              </w:rPr>
              <w:t>20090511</w:t>
            </w:r>
          </w:p>
        </w:tc>
        <w:tc>
          <w:tcPr>
            <w:tcW w:w="5329" w:type="dxa"/>
            <w:gridSpan w:val="4"/>
            <w:tcBorders>
              <w:left w:val="thinThickThinSmallGap" w:sz="24" w:space="0" w:color="auto"/>
            </w:tcBorders>
            <w:shd w:val="clear" w:color="auto" w:fill="D9D9D9" w:themeFill="background1" w:themeFillShade="D9"/>
          </w:tcPr>
          <w:p w:rsidR="00191A51" w:rsidRPr="0085089F" w:rsidRDefault="00191A51" w:rsidP="00F87113">
            <w:pPr>
              <w:pStyle w:val="ListParagraph"/>
              <w:spacing w:after="0" w:line="240" w:lineRule="exact"/>
              <w:ind w:left="0"/>
              <w:jc w:val="center"/>
              <w:rPr>
                <w:rFonts w:cs="Times New Roman"/>
                <w:b/>
                <w:sz w:val="20"/>
                <w:szCs w:val="20"/>
              </w:rPr>
            </w:pPr>
            <w:r w:rsidRPr="0085089F">
              <w:rPr>
                <w:rFonts w:cs="Times New Roman"/>
                <w:b/>
                <w:sz w:val="20"/>
                <w:szCs w:val="20"/>
              </w:rPr>
              <w:t>VA (</w:t>
            </w:r>
            <w:r w:rsidR="00F87113">
              <w:rPr>
                <w:rFonts w:cs="Times New Roman"/>
                <w:b/>
                <w:sz w:val="20"/>
                <w:szCs w:val="20"/>
              </w:rPr>
              <w:t>1</w:t>
            </w:r>
            <w:r w:rsidR="0079000E">
              <w:rPr>
                <w:rFonts w:cs="Times New Roman"/>
                <w:b/>
                <w:sz w:val="20"/>
                <w:szCs w:val="20"/>
              </w:rPr>
              <w:t xml:space="preserve"> </w:t>
            </w:r>
            <w:r w:rsidR="00062AD3">
              <w:rPr>
                <w:rFonts w:cs="Times New Roman"/>
                <w:b/>
                <w:sz w:val="20"/>
                <w:szCs w:val="20"/>
              </w:rPr>
              <w:t>Wk</w:t>
            </w:r>
            <w:r w:rsidR="0079000E">
              <w:rPr>
                <w:rFonts w:cs="Times New Roman"/>
                <w:b/>
                <w:sz w:val="20"/>
                <w:szCs w:val="20"/>
              </w:rPr>
              <w:t xml:space="preserve">. </w:t>
            </w:r>
            <w:r w:rsidR="00062AD3">
              <w:rPr>
                <w:rFonts w:cs="Times New Roman"/>
                <w:b/>
                <w:sz w:val="20"/>
                <w:szCs w:val="20"/>
              </w:rPr>
              <w:t>After</w:t>
            </w:r>
            <w:r w:rsidRPr="0085089F">
              <w:rPr>
                <w:rFonts w:cs="Times New Roman"/>
                <w:b/>
                <w:sz w:val="20"/>
                <w:szCs w:val="20"/>
              </w:rPr>
              <w:t xml:space="preserve"> Separation) – All Effective </w:t>
            </w:r>
            <w:r w:rsidR="00062AD3">
              <w:rPr>
                <w:rFonts w:cs="Times New Roman"/>
                <w:b/>
                <w:sz w:val="20"/>
                <w:szCs w:val="20"/>
              </w:rPr>
              <w:t>20090818</w:t>
            </w:r>
          </w:p>
        </w:tc>
      </w:tr>
      <w:tr w:rsidR="00191A51" w:rsidRPr="002A685E" w:rsidTr="00836CCB">
        <w:trPr>
          <w:trHeight w:val="224"/>
          <w:jc w:val="center"/>
        </w:trPr>
        <w:tc>
          <w:tcPr>
            <w:tcW w:w="2188"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1084"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27" w:type="dxa"/>
            <w:tcBorders>
              <w:bottom w:val="single" w:sz="4" w:space="0" w:color="000000" w:themeColor="text1"/>
              <w:righ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2415" w:type="dxa"/>
            <w:tcBorders>
              <w:left w:val="thinThickThinSmallGap" w:sz="24" w:space="0" w:color="auto"/>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1024"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Exam</w:t>
            </w:r>
          </w:p>
        </w:tc>
      </w:tr>
      <w:tr w:rsidR="00191A51" w:rsidRPr="002A685E" w:rsidTr="00836CCB">
        <w:trPr>
          <w:trHeight w:val="190"/>
          <w:jc w:val="center"/>
        </w:trPr>
        <w:tc>
          <w:tcPr>
            <w:tcW w:w="2188" w:type="dxa"/>
            <w:tcBorders>
              <w:bottom w:val="single" w:sz="4" w:space="0" w:color="auto"/>
              <w:right w:val="single" w:sz="4" w:space="0" w:color="auto"/>
            </w:tcBorders>
            <w:shd w:val="clear" w:color="auto" w:fill="FFFFFF" w:themeFill="background1"/>
            <w:vAlign w:val="center"/>
          </w:tcPr>
          <w:p w:rsidR="00D17740" w:rsidRPr="00BC3538" w:rsidRDefault="00062AD3" w:rsidP="00191A51">
            <w:pPr>
              <w:pStyle w:val="ListParagraph"/>
              <w:spacing w:after="0" w:line="200" w:lineRule="exact"/>
              <w:ind w:left="0"/>
              <w:rPr>
                <w:rFonts w:cs="Times New Roman"/>
                <w:sz w:val="18"/>
                <w:szCs w:val="18"/>
              </w:rPr>
            </w:pPr>
            <w:r>
              <w:rPr>
                <w:rFonts w:cs="Times New Roman"/>
                <w:sz w:val="18"/>
                <w:szCs w:val="18"/>
              </w:rPr>
              <w:t>Anxiety Disorder</w:t>
            </w:r>
          </w:p>
        </w:tc>
        <w:tc>
          <w:tcPr>
            <w:tcW w:w="1084" w:type="dxa"/>
            <w:tcBorders>
              <w:left w:val="single" w:sz="4" w:space="0" w:color="auto"/>
              <w:bottom w:val="single" w:sz="4" w:space="0" w:color="auto"/>
            </w:tcBorders>
            <w:shd w:val="clear" w:color="auto" w:fill="FFFFFF" w:themeFill="background1"/>
            <w:vAlign w:val="center"/>
          </w:tcPr>
          <w:p w:rsidR="00191A51" w:rsidRPr="00BC3538" w:rsidRDefault="00062AD3" w:rsidP="00186D7F">
            <w:pPr>
              <w:pStyle w:val="ListParagraph"/>
              <w:spacing w:after="0" w:line="200" w:lineRule="exact"/>
              <w:ind w:left="0"/>
              <w:jc w:val="center"/>
              <w:rPr>
                <w:rFonts w:cs="Times New Roman"/>
                <w:sz w:val="18"/>
                <w:szCs w:val="18"/>
              </w:rPr>
            </w:pPr>
            <w:r>
              <w:rPr>
                <w:rFonts w:cs="Times New Roman"/>
                <w:sz w:val="18"/>
                <w:szCs w:val="18"/>
              </w:rPr>
              <w:t>9413</w:t>
            </w:r>
          </w:p>
        </w:tc>
        <w:tc>
          <w:tcPr>
            <w:tcW w:w="827" w:type="dxa"/>
            <w:tcBorders>
              <w:bottom w:val="single" w:sz="4" w:space="0" w:color="auto"/>
              <w:right w:val="thinThickThinSmallGap" w:sz="24" w:space="0" w:color="auto"/>
            </w:tcBorders>
            <w:shd w:val="clear" w:color="auto" w:fill="FFFFFF" w:themeFill="background1"/>
            <w:vAlign w:val="center"/>
          </w:tcPr>
          <w:p w:rsidR="00191A51" w:rsidRPr="00BC3538" w:rsidRDefault="00062AD3" w:rsidP="00191A51">
            <w:pPr>
              <w:pStyle w:val="ListParagraph"/>
              <w:spacing w:after="0" w:line="200" w:lineRule="exact"/>
              <w:ind w:left="0"/>
              <w:jc w:val="center"/>
              <w:rPr>
                <w:rFonts w:cs="Times New Roman"/>
                <w:sz w:val="18"/>
                <w:szCs w:val="18"/>
              </w:rPr>
            </w:pPr>
            <w:r>
              <w:rPr>
                <w:rFonts w:cs="Times New Roman"/>
                <w:sz w:val="18"/>
                <w:szCs w:val="18"/>
              </w:rPr>
              <w:t>10%</w:t>
            </w:r>
          </w:p>
        </w:tc>
        <w:tc>
          <w:tcPr>
            <w:tcW w:w="2415" w:type="dxa"/>
            <w:tcBorders>
              <w:left w:val="thinThickThinSmallGap" w:sz="24" w:space="0" w:color="auto"/>
              <w:bottom w:val="single" w:sz="4" w:space="0" w:color="auto"/>
            </w:tcBorders>
            <w:shd w:val="clear" w:color="auto" w:fill="FFFFFF" w:themeFill="background1"/>
            <w:vAlign w:val="center"/>
          </w:tcPr>
          <w:p w:rsidR="00191A51" w:rsidRPr="00BC3538" w:rsidRDefault="00062AD3" w:rsidP="00D17740">
            <w:pPr>
              <w:pStyle w:val="ListParagraph"/>
              <w:spacing w:line="200" w:lineRule="exact"/>
              <w:ind w:left="0"/>
              <w:rPr>
                <w:rFonts w:cs="Times New Roman"/>
                <w:sz w:val="18"/>
                <w:szCs w:val="18"/>
              </w:rPr>
            </w:pPr>
            <w:r>
              <w:rPr>
                <w:rFonts w:cs="Times New Roman"/>
                <w:sz w:val="18"/>
                <w:szCs w:val="18"/>
              </w:rPr>
              <w:t>PTSD With Major Depression</w:t>
            </w:r>
          </w:p>
        </w:tc>
        <w:tc>
          <w:tcPr>
            <w:tcW w:w="1080" w:type="dxa"/>
            <w:tcBorders>
              <w:bottom w:val="single" w:sz="4" w:space="0" w:color="auto"/>
            </w:tcBorders>
            <w:shd w:val="clear" w:color="auto" w:fill="FFFFFF" w:themeFill="background1"/>
          </w:tcPr>
          <w:p w:rsidR="00191A51" w:rsidRPr="00BC3538" w:rsidRDefault="00062AD3" w:rsidP="00191A51">
            <w:pPr>
              <w:pStyle w:val="ListParagraph"/>
              <w:spacing w:after="0" w:line="200" w:lineRule="exact"/>
              <w:ind w:left="0"/>
              <w:jc w:val="center"/>
              <w:rPr>
                <w:rFonts w:cs="Times New Roman"/>
                <w:sz w:val="18"/>
                <w:szCs w:val="18"/>
              </w:rPr>
            </w:pPr>
            <w:r>
              <w:rPr>
                <w:rFonts w:cs="Times New Roman"/>
                <w:sz w:val="18"/>
                <w:szCs w:val="18"/>
              </w:rPr>
              <w:t>9411</w:t>
            </w:r>
          </w:p>
        </w:tc>
        <w:tc>
          <w:tcPr>
            <w:tcW w:w="810" w:type="dxa"/>
            <w:tcBorders>
              <w:bottom w:val="single" w:sz="4" w:space="0" w:color="auto"/>
            </w:tcBorders>
            <w:shd w:val="clear" w:color="auto" w:fill="FFFFFF" w:themeFill="background1"/>
          </w:tcPr>
          <w:p w:rsidR="00191A51" w:rsidRPr="00542C9A" w:rsidRDefault="00062AD3" w:rsidP="00191A51">
            <w:pPr>
              <w:pStyle w:val="ListParagraph"/>
              <w:spacing w:after="0" w:line="200" w:lineRule="exact"/>
              <w:ind w:left="0"/>
              <w:jc w:val="center"/>
              <w:rPr>
                <w:rFonts w:cs="Times New Roman"/>
                <w:sz w:val="18"/>
                <w:szCs w:val="18"/>
              </w:rPr>
            </w:pPr>
            <w:r>
              <w:rPr>
                <w:rFonts w:cs="Times New Roman"/>
                <w:sz w:val="18"/>
                <w:szCs w:val="18"/>
              </w:rPr>
              <w:t>50%</w:t>
            </w:r>
          </w:p>
        </w:tc>
        <w:tc>
          <w:tcPr>
            <w:tcW w:w="1024" w:type="dxa"/>
            <w:tcBorders>
              <w:bottom w:val="single" w:sz="4" w:space="0" w:color="auto"/>
            </w:tcBorders>
            <w:shd w:val="clear" w:color="auto" w:fill="FFFFFF" w:themeFill="background1"/>
          </w:tcPr>
          <w:p w:rsidR="00191A51" w:rsidRPr="00542C9A" w:rsidRDefault="00062AD3" w:rsidP="00191A51">
            <w:pPr>
              <w:pStyle w:val="ListParagraph"/>
              <w:spacing w:after="0" w:line="200" w:lineRule="exact"/>
              <w:ind w:left="0"/>
              <w:jc w:val="center"/>
              <w:rPr>
                <w:rFonts w:cs="Times New Roman"/>
                <w:sz w:val="18"/>
                <w:szCs w:val="18"/>
              </w:rPr>
            </w:pPr>
            <w:r>
              <w:rPr>
                <w:rFonts w:cs="Times New Roman"/>
                <w:sz w:val="18"/>
                <w:szCs w:val="18"/>
              </w:rPr>
              <w:t>20090826</w:t>
            </w:r>
          </w:p>
        </w:tc>
      </w:tr>
      <w:tr w:rsidR="00A875E7" w:rsidRPr="002A685E" w:rsidTr="00A875E7">
        <w:trPr>
          <w:trHeight w:val="197"/>
          <w:jc w:val="center"/>
        </w:trPr>
        <w:tc>
          <w:tcPr>
            <w:tcW w:w="2188" w:type="dxa"/>
            <w:tcBorders>
              <w:top w:val="single" w:sz="4" w:space="0" w:color="auto"/>
              <w:bottom w:val="single" w:sz="4" w:space="0" w:color="auto"/>
              <w:right w:val="single" w:sz="4" w:space="0" w:color="auto"/>
            </w:tcBorders>
            <w:shd w:val="clear" w:color="auto" w:fill="FFFFFF" w:themeFill="background1"/>
          </w:tcPr>
          <w:p w:rsidR="00A875E7" w:rsidRDefault="00062AD3" w:rsidP="00A875E7">
            <w:pPr>
              <w:pStyle w:val="ListParagraph"/>
              <w:spacing w:after="0" w:line="200" w:lineRule="exact"/>
              <w:ind w:left="0"/>
              <w:rPr>
                <w:rFonts w:cs="Times New Roman"/>
                <w:sz w:val="18"/>
                <w:szCs w:val="18"/>
              </w:rPr>
            </w:pPr>
            <w:r>
              <w:rPr>
                <w:rFonts w:cs="Times New Roman"/>
                <w:sz w:val="18"/>
                <w:szCs w:val="18"/>
              </w:rPr>
              <w:t>Lumbosacral Strain</w:t>
            </w:r>
          </w:p>
        </w:tc>
        <w:tc>
          <w:tcPr>
            <w:tcW w:w="1084" w:type="dxa"/>
            <w:tcBorders>
              <w:top w:val="single" w:sz="4" w:space="0" w:color="auto"/>
              <w:bottom w:val="single" w:sz="4" w:space="0" w:color="auto"/>
              <w:right w:val="single" w:sz="4" w:space="0" w:color="auto"/>
            </w:tcBorders>
            <w:shd w:val="clear" w:color="auto" w:fill="FFFFFF" w:themeFill="background1"/>
          </w:tcPr>
          <w:p w:rsidR="00A875E7" w:rsidRDefault="00062AD3" w:rsidP="00A875E7">
            <w:pPr>
              <w:pStyle w:val="ListParagraph"/>
              <w:spacing w:after="0" w:line="200" w:lineRule="exact"/>
              <w:ind w:left="0"/>
              <w:jc w:val="center"/>
              <w:rPr>
                <w:rFonts w:cs="Times New Roman"/>
                <w:sz w:val="18"/>
                <w:szCs w:val="18"/>
              </w:rPr>
            </w:pPr>
            <w:r>
              <w:rPr>
                <w:rFonts w:cs="Times New Roman"/>
                <w:sz w:val="18"/>
                <w:szCs w:val="18"/>
              </w:rPr>
              <w:t>5299-5237</w:t>
            </w:r>
          </w:p>
        </w:tc>
        <w:tc>
          <w:tcPr>
            <w:tcW w:w="827" w:type="dxa"/>
            <w:tcBorders>
              <w:top w:val="single" w:sz="4" w:space="0" w:color="auto"/>
              <w:left w:val="single" w:sz="4" w:space="0" w:color="auto"/>
              <w:bottom w:val="single" w:sz="4" w:space="0" w:color="auto"/>
              <w:right w:val="thinThickThinSmallGap" w:sz="24" w:space="0" w:color="auto"/>
            </w:tcBorders>
            <w:shd w:val="clear" w:color="auto" w:fill="FFFFFF" w:themeFill="background1"/>
          </w:tcPr>
          <w:p w:rsidR="00A875E7" w:rsidRDefault="00062AD3" w:rsidP="00A875E7">
            <w:pPr>
              <w:pStyle w:val="ListParagraph"/>
              <w:spacing w:after="0" w:line="200" w:lineRule="exact"/>
              <w:ind w:left="0"/>
              <w:jc w:val="center"/>
              <w:rPr>
                <w:rFonts w:cs="Times New Roman"/>
                <w:sz w:val="18"/>
                <w:szCs w:val="18"/>
              </w:rPr>
            </w:pPr>
            <w:r>
              <w:rPr>
                <w:rFonts w:cs="Times New Roman"/>
                <w:sz w:val="18"/>
                <w:szCs w:val="18"/>
              </w:rPr>
              <w:t>10%</w:t>
            </w:r>
          </w:p>
        </w:tc>
        <w:tc>
          <w:tcPr>
            <w:tcW w:w="2415" w:type="dxa"/>
            <w:tcBorders>
              <w:top w:val="single" w:sz="4" w:space="0" w:color="auto"/>
              <w:left w:val="thinThickThinSmallGap" w:sz="24" w:space="0" w:color="auto"/>
            </w:tcBorders>
            <w:shd w:val="clear" w:color="auto" w:fill="FFFFFF" w:themeFill="background1"/>
            <w:vAlign w:val="center"/>
          </w:tcPr>
          <w:p w:rsidR="00A875E7" w:rsidRPr="00BC3538" w:rsidRDefault="00836CCB" w:rsidP="00191A51">
            <w:pPr>
              <w:pStyle w:val="ListParagraph"/>
              <w:spacing w:after="0" w:line="200" w:lineRule="exact"/>
              <w:ind w:left="0"/>
              <w:rPr>
                <w:rFonts w:cs="Times New Roman"/>
                <w:sz w:val="18"/>
                <w:szCs w:val="18"/>
              </w:rPr>
            </w:pPr>
            <w:r>
              <w:rPr>
                <w:rFonts w:cs="Times New Roman"/>
                <w:sz w:val="18"/>
                <w:szCs w:val="18"/>
              </w:rPr>
              <w:t>Low Back Condition</w:t>
            </w:r>
          </w:p>
        </w:tc>
        <w:tc>
          <w:tcPr>
            <w:tcW w:w="1080" w:type="dxa"/>
            <w:tcBorders>
              <w:top w:val="single" w:sz="4" w:space="0" w:color="auto"/>
            </w:tcBorders>
            <w:shd w:val="clear" w:color="auto" w:fill="FFFFFF" w:themeFill="background1"/>
            <w:vAlign w:val="center"/>
          </w:tcPr>
          <w:p w:rsidR="00A875E7" w:rsidRPr="00BC3538" w:rsidRDefault="00836CCB" w:rsidP="00191A51">
            <w:pPr>
              <w:pStyle w:val="ListParagraph"/>
              <w:spacing w:after="0" w:line="200" w:lineRule="exact"/>
              <w:ind w:left="0"/>
              <w:jc w:val="center"/>
              <w:rPr>
                <w:rFonts w:cs="Times New Roman"/>
                <w:sz w:val="18"/>
                <w:szCs w:val="18"/>
              </w:rPr>
            </w:pPr>
            <w:r>
              <w:rPr>
                <w:rFonts w:cs="Times New Roman"/>
                <w:sz w:val="18"/>
                <w:szCs w:val="18"/>
              </w:rPr>
              <w:t>5237</w:t>
            </w:r>
          </w:p>
        </w:tc>
        <w:tc>
          <w:tcPr>
            <w:tcW w:w="810" w:type="dxa"/>
            <w:tcBorders>
              <w:top w:val="single" w:sz="4" w:space="0" w:color="auto"/>
            </w:tcBorders>
            <w:shd w:val="clear" w:color="auto" w:fill="FFFFFF" w:themeFill="background1"/>
            <w:vAlign w:val="center"/>
          </w:tcPr>
          <w:p w:rsidR="00A875E7" w:rsidRPr="00542C9A" w:rsidRDefault="00836CCB" w:rsidP="00191A51">
            <w:pPr>
              <w:pStyle w:val="ListParagraph"/>
              <w:spacing w:after="0" w:line="200" w:lineRule="exact"/>
              <w:ind w:left="0"/>
              <w:jc w:val="center"/>
              <w:rPr>
                <w:rFonts w:cs="Times New Roman"/>
                <w:sz w:val="18"/>
                <w:szCs w:val="18"/>
              </w:rPr>
            </w:pPr>
            <w:r>
              <w:rPr>
                <w:rFonts w:cs="Times New Roman"/>
                <w:sz w:val="18"/>
                <w:szCs w:val="18"/>
              </w:rPr>
              <w:t>NSC</w:t>
            </w:r>
          </w:p>
        </w:tc>
        <w:tc>
          <w:tcPr>
            <w:tcW w:w="1024" w:type="dxa"/>
            <w:tcBorders>
              <w:top w:val="single" w:sz="4" w:space="0" w:color="auto"/>
            </w:tcBorders>
            <w:shd w:val="clear" w:color="auto" w:fill="FFFFFF" w:themeFill="background1"/>
            <w:vAlign w:val="center"/>
          </w:tcPr>
          <w:p w:rsidR="00A875E7" w:rsidRPr="00542C9A" w:rsidRDefault="00836CCB" w:rsidP="00191A51">
            <w:pPr>
              <w:pStyle w:val="ListParagraph"/>
              <w:spacing w:after="0" w:line="200" w:lineRule="exact"/>
              <w:ind w:left="0"/>
              <w:jc w:val="center"/>
              <w:rPr>
                <w:rFonts w:cs="Times New Roman"/>
                <w:sz w:val="18"/>
                <w:szCs w:val="18"/>
              </w:rPr>
            </w:pPr>
            <w:r>
              <w:rPr>
                <w:rFonts w:cs="Times New Roman"/>
                <w:sz w:val="18"/>
                <w:szCs w:val="18"/>
              </w:rPr>
              <w:t>No Exam</w:t>
            </w:r>
          </w:p>
        </w:tc>
      </w:tr>
      <w:tr w:rsidR="00FF4ED6" w:rsidRPr="002A685E" w:rsidTr="00A875E7">
        <w:trPr>
          <w:trHeight w:val="188"/>
          <w:jc w:val="center"/>
        </w:trPr>
        <w:tc>
          <w:tcPr>
            <w:tcW w:w="4099" w:type="dxa"/>
            <w:gridSpan w:val="3"/>
            <w:tcBorders>
              <w:right w:val="thinThickThinSmallGap" w:sz="24" w:space="0" w:color="auto"/>
            </w:tcBorders>
            <w:shd w:val="clear" w:color="auto" w:fill="FFFFFF" w:themeFill="background1"/>
          </w:tcPr>
          <w:p w:rsidR="00FF4ED6" w:rsidRPr="00AF7266" w:rsidRDefault="00836CCB" w:rsidP="00836CCB">
            <w:pPr>
              <w:pStyle w:val="ListParagraph"/>
              <w:spacing w:after="0" w:line="240" w:lineRule="exact"/>
              <w:ind w:left="0"/>
              <w:jc w:val="center"/>
              <w:rPr>
                <w:rFonts w:cs="Times New Roman"/>
                <w:sz w:val="18"/>
                <w:szCs w:val="18"/>
                <w:highlight w:val="yellow"/>
              </w:rPr>
            </w:pPr>
            <w:r w:rsidRPr="00BC3538">
              <w:rPr>
                <w:rFonts w:cs="Times New Roman"/>
                <w:sz w:val="18"/>
                <w:szCs w:val="18"/>
              </w:rPr>
              <w:t>↓No Additional MEB Entries↓</w:t>
            </w:r>
          </w:p>
        </w:tc>
        <w:tc>
          <w:tcPr>
            <w:tcW w:w="4305" w:type="dxa"/>
            <w:gridSpan w:val="3"/>
            <w:tcBorders>
              <w:left w:val="thinThickThinSmallGap" w:sz="24" w:space="0" w:color="auto"/>
            </w:tcBorders>
            <w:shd w:val="clear" w:color="auto" w:fill="FFFFFF" w:themeFill="background1"/>
            <w:vAlign w:val="center"/>
          </w:tcPr>
          <w:p w:rsidR="00FF4ED6" w:rsidRPr="0038532B" w:rsidRDefault="008144BF" w:rsidP="00836CCB">
            <w:pPr>
              <w:pStyle w:val="ListParagraph"/>
              <w:spacing w:after="0" w:line="200" w:lineRule="exact"/>
              <w:ind w:left="0"/>
              <w:jc w:val="center"/>
              <w:rPr>
                <w:rFonts w:cs="Times New Roman"/>
                <w:sz w:val="18"/>
                <w:szCs w:val="18"/>
              </w:rPr>
            </w:pPr>
            <w:r>
              <w:rPr>
                <w:rFonts w:cs="Times New Roman"/>
                <w:sz w:val="18"/>
                <w:szCs w:val="18"/>
              </w:rPr>
              <w:t>0%</w:t>
            </w:r>
            <w:r w:rsidR="0071308A">
              <w:rPr>
                <w:rFonts w:cs="Times New Roman"/>
                <w:sz w:val="18"/>
                <w:szCs w:val="18"/>
              </w:rPr>
              <w:t xml:space="preserve"> x </w:t>
            </w:r>
            <w:r w:rsidR="00836CCB">
              <w:rPr>
                <w:rFonts w:cs="Times New Roman"/>
                <w:sz w:val="18"/>
                <w:szCs w:val="18"/>
              </w:rPr>
              <w:t>0</w:t>
            </w:r>
          </w:p>
        </w:tc>
        <w:tc>
          <w:tcPr>
            <w:tcW w:w="1024" w:type="dxa"/>
            <w:shd w:val="clear" w:color="auto" w:fill="FFFFFF" w:themeFill="background1"/>
            <w:vAlign w:val="center"/>
          </w:tcPr>
          <w:p w:rsidR="00FF4ED6" w:rsidRPr="00542C9A" w:rsidRDefault="00836CCB" w:rsidP="00191A51">
            <w:pPr>
              <w:pStyle w:val="ListParagraph"/>
              <w:spacing w:after="0" w:line="200" w:lineRule="exact"/>
              <w:ind w:left="0"/>
              <w:jc w:val="center"/>
              <w:rPr>
                <w:rFonts w:cs="Times New Roman"/>
                <w:sz w:val="18"/>
                <w:szCs w:val="18"/>
              </w:rPr>
            </w:pPr>
            <w:r>
              <w:rPr>
                <w:rFonts w:cs="Times New Roman"/>
                <w:sz w:val="18"/>
                <w:szCs w:val="18"/>
              </w:rPr>
              <w:t>20090826</w:t>
            </w:r>
          </w:p>
        </w:tc>
      </w:tr>
      <w:tr w:rsidR="00191A51" w:rsidRPr="002A685E" w:rsidTr="00A875E7">
        <w:trPr>
          <w:trHeight w:val="242"/>
          <w:jc w:val="center"/>
        </w:trPr>
        <w:tc>
          <w:tcPr>
            <w:tcW w:w="4099" w:type="dxa"/>
            <w:gridSpan w:val="3"/>
            <w:tcBorders>
              <w:righ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062AD3">
              <w:rPr>
                <w:rFonts w:cs="Times New Roman"/>
                <w:b/>
                <w:sz w:val="20"/>
                <w:szCs w:val="20"/>
              </w:rPr>
              <w:t>2</w:t>
            </w:r>
            <w:r w:rsidR="00143610">
              <w:rPr>
                <w:rFonts w:cs="Times New Roman"/>
                <w:b/>
                <w:sz w:val="20"/>
                <w:szCs w:val="20"/>
              </w:rPr>
              <w:t>0</w:t>
            </w:r>
            <w:r w:rsidRPr="0085089F">
              <w:rPr>
                <w:rFonts w:cs="Times New Roman"/>
                <w:b/>
                <w:sz w:val="20"/>
                <w:szCs w:val="20"/>
              </w:rPr>
              <w:t>%</w:t>
            </w:r>
          </w:p>
        </w:tc>
        <w:tc>
          <w:tcPr>
            <w:tcW w:w="5329" w:type="dxa"/>
            <w:gridSpan w:val="4"/>
            <w:tcBorders>
              <w:left w:val="thinThickThinSmallGap" w:sz="24" w:space="0" w:color="auto"/>
            </w:tcBorders>
            <w:shd w:val="clear" w:color="auto" w:fill="D9D9D9" w:themeFill="background1" w:themeFillShade="D9"/>
          </w:tcPr>
          <w:p w:rsidR="00191A51" w:rsidRPr="0085089F" w:rsidRDefault="00191A51" w:rsidP="0071308A">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71308A">
              <w:rPr>
                <w:rFonts w:cs="Times New Roman"/>
                <w:b/>
                <w:sz w:val="20"/>
                <w:szCs w:val="20"/>
              </w:rPr>
              <w:t xml:space="preserve"> </w:t>
            </w:r>
            <w:r w:rsidR="00836CCB">
              <w:rPr>
                <w:rFonts w:cs="Times New Roman"/>
                <w:b/>
                <w:sz w:val="20"/>
                <w:szCs w:val="20"/>
              </w:rPr>
              <w:t>5</w:t>
            </w:r>
            <w:r w:rsidR="0071308A">
              <w:rPr>
                <w:rFonts w:cs="Times New Roman"/>
                <w:b/>
                <w:sz w:val="20"/>
                <w:szCs w:val="20"/>
              </w:rPr>
              <w:t>0</w:t>
            </w:r>
            <w:r w:rsidRPr="00ED6A61">
              <w:rPr>
                <w:rFonts w:cs="Times New Roman"/>
                <w:b/>
                <w:sz w:val="20"/>
                <w:szCs w:val="20"/>
              </w:rPr>
              <w:t>%</w:t>
            </w:r>
          </w:p>
        </w:tc>
      </w:tr>
    </w:tbl>
    <w:p w:rsidR="00F8094B" w:rsidRDefault="00F8094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92702F" w:rsidRDefault="0092702F" w:rsidP="00190E48">
      <w:pPr>
        <w:tabs>
          <w:tab w:val="left" w:pos="288"/>
          <w:tab w:val="left" w:pos="4752"/>
        </w:tabs>
        <w:spacing w:line="240" w:lineRule="exact"/>
        <w:jc w:val="both"/>
        <w:rPr>
          <w:color w:val="000080"/>
        </w:rPr>
      </w:pPr>
    </w:p>
    <w:p w:rsidR="002C6E5B" w:rsidRDefault="002C6E5B" w:rsidP="00885447">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p>
    <w:p w:rsidR="00E758DF" w:rsidRDefault="00E758DF" w:rsidP="00885447">
      <w:pPr>
        <w:tabs>
          <w:tab w:val="left" w:pos="2980"/>
        </w:tabs>
        <w:spacing w:line="240" w:lineRule="exact"/>
        <w:jc w:val="both"/>
        <w:rPr>
          <w:rFonts w:asciiTheme="minorHAnsi" w:hAnsiTheme="minorHAnsi"/>
          <w:color w:val="auto"/>
          <w:szCs w:val="24"/>
        </w:rPr>
      </w:pPr>
    </w:p>
    <w:p w:rsidR="002F6624" w:rsidRDefault="00F87113" w:rsidP="0011695D">
      <w:pPr>
        <w:tabs>
          <w:tab w:val="left" w:pos="288"/>
          <w:tab w:val="left" w:pos="4752"/>
        </w:tabs>
        <w:spacing w:line="240" w:lineRule="exact"/>
        <w:jc w:val="both"/>
        <w:rPr>
          <w:rFonts w:asciiTheme="minorHAnsi" w:hAnsiTheme="minorHAnsi"/>
          <w:color w:val="FF0000"/>
          <w:szCs w:val="24"/>
        </w:rPr>
      </w:pPr>
      <w:proofErr w:type="gramStart"/>
      <w:r>
        <w:rPr>
          <w:rFonts w:asciiTheme="minorHAnsi" w:hAnsiTheme="minorHAnsi"/>
          <w:color w:val="auto"/>
          <w:szCs w:val="24"/>
          <w:u w:val="single"/>
        </w:rPr>
        <w:t>Mental Health</w:t>
      </w:r>
      <w:r w:rsidR="002C6E5B" w:rsidRPr="00542C9A">
        <w:rPr>
          <w:rFonts w:asciiTheme="minorHAnsi" w:hAnsiTheme="minorHAnsi"/>
          <w:color w:val="auto"/>
          <w:szCs w:val="24"/>
          <w:u w:val="single"/>
        </w:rPr>
        <w:t xml:space="preserve"> Condition</w:t>
      </w:r>
      <w:r w:rsidR="002C6E5B" w:rsidRPr="00542C9A">
        <w:rPr>
          <w:rFonts w:asciiTheme="minorHAnsi" w:hAnsiTheme="minorHAnsi"/>
          <w:color w:val="auto"/>
          <w:szCs w:val="24"/>
        </w:rPr>
        <w:t>.</w:t>
      </w:r>
      <w:proofErr w:type="gramEnd"/>
      <w:r w:rsidR="002C6E5B" w:rsidRPr="00542C9A">
        <w:rPr>
          <w:rFonts w:asciiTheme="minorHAnsi" w:hAnsiTheme="minorHAnsi"/>
          <w:color w:val="auto"/>
          <w:szCs w:val="24"/>
        </w:rPr>
        <w:t xml:space="preserve">  </w:t>
      </w:r>
      <w:r w:rsidR="00A61A14">
        <w:rPr>
          <w:rFonts w:asciiTheme="minorHAnsi" w:hAnsiTheme="minorHAnsi"/>
          <w:color w:val="auto"/>
          <w:szCs w:val="24"/>
        </w:rPr>
        <w:t>Se</w:t>
      </w:r>
      <w:r w:rsidR="00B2436D">
        <w:rPr>
          <w:rFonts w:asciiTheme="minorHAnsi" w:hAnsiTheme="minorHAnsi"/>
          <w:color w:val="auto"/>
          <w:szCs w:val="24"/>
        </w:rPr>
        <w:t>rvice treatment records and VA Compensation and P</w:t>
      </w:r>
      <w:r w:rsidR="00A61A14">
        <w:rPr>
          <w:rFonts w:asciiTheme="minorHAnsi" w:hAnsiTheme="minorHAnsi"/>
          <w:color w:val="auto"/>
          <w:szCs w:val="24"/>
        </w:rPr>
        <w:t>ension</w:t>
      </w:r>
      <w:r w:rsidR="00825D02">
        <w:rPr>
          <w:rFonts w:asciiTheme="minorHAnsi" w:hAnsiTheme="minorHAnsi"/>
          <w:color w:val="auto"/>
          <w:szCs w:val="24"/>
        </w:rPr>
        <w:t xml:space="preserve"> (C&amp;P)</w:t>
      </w:r>
      <w:r w:rsidR="00A61A14">
        <w:rPr>
          <w:rFonts w:asciiTheme="minorHAnsi" w:hAnsiTheme="minorHAnsi"/>
          <w:color w:val="auto"/>
          <w:szCs w:val="24"/>
        </w:rPr>
        <w:t xml:space="preserve"> examination reflect onset of symptoms following deployment during which the CI reported exposure to</w:t>
      </w:r>
      <w:r w:rsidR="00B2436D">
        <w:rPr>
          <w:rFonts w:asciiTheme="minorHAnsi" w:hAnsiTheme="minorHAnsi"/>
          <w:color w:val="auto"/>
          <w:szCs w:val="24"/>
        </w:rPr>
        <w:t xml:space="preserve"> combat and a diagnosis of post</w:t>
      </w:r>
      <w:r w:rsidR="00A61A14">
        <w:rPr>
          <w:rFonts w:asciiTheme="minorHAnsi" w:hAnsiTheme="minorHAnsi"/>
          <w:color w:val="auto"/>
          <w:szCs w:val="24"/>
        </w:rPr>
        <w:t>traumatic stress disorder</w:t>
      </w:r>
      <w:r w:rsidR="00E927AD">
        <w:rPr>
          <w:rFonts w:asciiTheme="minorHAnsi" w:hAnsiTheme="minorHAnsi"/>
          <w:color w:val="auto"/>
          <w:szCs w:val="24"/>
        </w:rPr>
        <w:t xml:space="preserve"> (PTSD)</w:t>
      </w:r>
      <w:r w:rsidR="00A61A14">
        <w:rPr>
          <w:rFonts w:asciiTheme="minorHAnsi" w:hAnsiTheme="minorHAnsi"/>
          <w:color w:val="auto"/>
          <w:szCs w:val="24"/>
        </w:rPr>
        <w:t xml:space="preserve">.  </w:t>
      </w:r>
      <w:r w:rsidR="00C24467" w:rsidRPr="00C24467">
        <w:rPr>
          <w:rFonts w:asciiTheme="minorHAnsi" w:hAnsiTheme="minorHAnsi"/>
          <w:color w:val="auto"/>
          <w:szCs w:val="24"/>
        </w:rPr>
        <w:t xml:space="preserve">The PEB adjudication occurred after the promulgation of the National Defense Authorization Act (NDAA) 2008 mandate for DOD adherence to </w:t>
      </w:r>
      <w:r w:rsidR="00825D02">
        <w:rPr>
          <w:rFonts w:asciiTheme="minorHAnsi" w:hAnsiTheme="minorHAnsi"/>
          <w:color w:val="auto"/>
          <w:szCs w:val="24"/>
        </w:rPr>
        <w:t>VASRD</w:t>
      </w:r>
      <w:r w:rsidR="00C24467" w:rsidRPr="00C24467">
        <w:rPr>
          <w:rFonts w:asciiTheme="minorHAnsi" w:hAnsiTheme="minorHAnsi"/>
          <w:color w:val="auto"/>
          <w:szCs w:val="24"/>
        </w:rPr>
        <w:t xml:space="preserve"> §4.129</w:t>
      </w:r>
      <w:r w:rsidR="002F6624">
        <w:rPr>
          <w:rFonts w:asciiTheme="minorHAnsi" w:hAnsiTheme="minorHAnsi"/>
          <w:color w:val="auto"/>
          <w:szCs w:val="24"/>
        </w:rPr>
        <w:t xml:space="preserve">.  </w:t>
      </w:r>
      <w:r w:rsidR="00D226AA" w:rsidRPr="00C24467">
        <w:rPr>
          <w:rFonts w:asciiTheme="minorHAnsi" w:hAnsiTheme="minorHAnsi"/>
          <w:color w:val="auto"/>
          <w:szCs w:val="24"/>
        </w:rPr>
        <w:t>The salient question before the Board is whether the CI’s psychiatric condition meets the §4.129 definition of “a mental disorder that develops in service as a result of a highly stressful event [that] is se</w:t>
      </w:r>
      <w:r w:rsidR="00B2436D">
        <w:rPr>
          <w:rFonts w:asciiTheme="minorHAnsi" w:hAnsiTheme="minorHAnsi"/>
          <w:color w:val="auto"/>
          <w:szCs w:val="24"/>
        </w:rPr>
        <w:t>vere enough to bring about the V</w:t>
      </w:r>
      <w:r w:rsidR="00D226AA" w:rsidRPr="00C24467">
        <w:rPr>
          <w:rFonts w:asciiTheme="minorHAnsi" w:hAnsiTheme="minorHAnsi"/>
          <w:color w:val="auto"/>
          <w:szCs w:val="24"/>
        </w:rPr>
        <w:t xml:space="preserve">eteran’s release from active military service.”  Should the Board decide that §4.129 is applicable in this case, then, IAW </w:t>
      </w:r>
      <w:proofErr w:type="spellStart"/>
      <w:r w:rsidR="00D226AA" w:rsidRPr="00C24467">
        <w:rPr>
          <w:rFonts w:asciiTheme="minorHAnsi" w:hAnsiTheme="minorHAnsi"/>
          <w:color w:val="auto"/>
          <w:szCs w:val="24"/>
        </w:rPr>
        <w:t>DoDI</w:t>
      </w:r>
      <w:proofErr w:type="spellEnd"/>
      <w:r w:rsidR="00D226AA" w:rsidRPr="00C24467">
        <w:rPr>
          <w:rFonts w:asciiTheme="minorHAnsi" w:hAnsiTheme="minorHAnsi"/>
          <w:color w:val="auto"/>
          <w:szCs w:val="24"/>
        </w:rPr>
        <w:t xml:space="preserve"> 6040.44 and </w:t>
      </w:r>
      <w:proofErr w:type="spellStart"/>
      <w:r w:rsidR="00D226AA" w:rsidRPr="00C24467">
        <w:rPr>
          <w:rFonts w:asciiTheme="minorHAnsi" w:hAnsiTheme="minorHAnsi"/>
          <w:color w:val="auto"/>
          <w:szCs w:val="24"/>
        </w:rPr>
        <w:t>DoD</w:t>
      </w:r>
      <w:proofErr w:type="spellEnd"/>
      <w:r w:rsidR="00D226AA" w:rsidRPr="00C24467">
        <w:rPr>
          <w:rFonts w:asciiTheme="minorHAnsi" w:hAnsiTheme="minorHAnsi"/>
          <w:color w:val="auto"/>
          <w:szCs w:val="24"/>
        </w:rPr>
        <w:t xml:space="preserve"> guidance the Board is obligated to recommend a minimum 50% rating for a retroactive six month period on the Temporary Disability Retired List (TDRL). </w:t>
      </w:r>
      <w:r w:rsidR="00825D02">
        <w:rPr>
          <w:rFonts w:asciiTheme="minorHAnsi" w:hAnsiTheme="minorHAnsi"/>
          <w:color w:val="auto"/>
          <w:szCs w:val="24"/>
        </w:rPr>
        <w:t xml:space="preserve"> </w:t>
      </w:r>
      <w:r w:rsidR="00D226AA" w:rsidRPr="00C24467">
        <w:rPr>
          <w:rFonts w:asciiTheme="minorHAnsi" w:hAnsiTheme="minorHAnsi"/>
          <w:color w:val="auto"/>
          <w:szCs w:val="24"/>
        </w:rPr>
        <w:t xml:space="preserve">The Board must then determine the most appropriate fit with VASRD </w:t>
      </w:r>
      <w:r w:rsidR="00825D02" w:rsidRPr="00C24467">
        <w:rPr>
          <w:rFonts w:asciiTheme="minorHAnsi" w:hAnsiTheme="minorHAnsi"/>
          <w:color w:val="auto"/>
          <w:szCs w:val="24"/>
        </w:rPr>
        <w:t>§</w:t>
      </w:r>
      <w:r w:rsidR="00D226AA" w:rsidRPr="00C24467">
        <w:rPr>
          <w:rFonts w:asciiTheme="minorHAnsi" w:hAnsiTheme="minorHAnsi"/>
          <w:color w:val="auto"/>
          <w:szCs w:val="24"/>
        </w:rPr>
        <w:t>4.130 criteria at six months for its permanent rating recommendation.</w:t>
      </w:r>
      <w:r w:rsidR="00D226AA" w:rsidRPr="0014040E">
        <w:rPr>
          <w:rFonts w:asciiTheme="minorHAnsi" w:hAnsiTheme="minorHAnsi"/>
          <w:color w:val="FF0000"/>
          <w:szCs w:val="24"/>
        </w:rPr>
        <w:t xml:space="preserve">  </w:t>
      </w:r>
    </w:p>
    <w:p w:rsidR="002F6624" w:rsidRDefault="002F6624" w:rsidP="0011695D">
      <w:pPr>
        <w:tabs>
          <w:tab w:val="left" w:pos="288"/>
          <w:tab w:val="left" w:pos="4752"/>
        </w:tabs>
        <w:spacing w:line="240" w:lineRule="exact"/>
        <w:jc w:val="both"/>
        <w:rPr>
          <w:rFonts w:asciiTheme="minorHAnsi" w:hAnsiTheme="minorHAnsi"/>
          <w:color w:val="FF0000"/>
          <w:szCs w:val="24"/>
        </w:rPr>
      </w:pPr>
    </w:p>
    <w:p w:rsidR="00FD75B8" w:rsidRPr="00CD1738" w:rsidRDefault="00B92F12" w:rsidP="00885447">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lastRenderedPageBreak/>
        <w:t xml:space="preserve">The CI was </w:t>
      </w:r>
      <w:r w:rsidR="00DC057E">
        <w:rPr>
          <w:rFonts w:asciiTheme="minorHAnsi" w:hAnsiTheme="minorHAnsi"/>
          <w:color w:val="auto"/>
          <w:szCs w:val="24"/>
        </w:rPr>
        <w:t xml:space="preserve">first </w:t>
      </w:r>
      <w:r>
        <w:rPr>
          <w:rFonts w:asciiTheme="minorHAnsi" w:hAnsiTheme="minorHAnsi"/>
          <w:color w:val="auto"/>
          <w:szCs w:val="24"/>
        </w:rPr>
        <w:t xml:space="preserve">treated for </w:t>
      </w:r>
      <w:r w:rsidR="00DC057E">
        <w:rPr>
          <w:rFonts w:asciiTheme="minorHAnsi" w:hAnsiTheme="minorHAnsi"/>
          <w:color w:val="auto"/>
          <w:szCs w:val="24"/>
        </w:rPr>
        <w:t xml:space="preserve">depression in May 2007, several months after completing </w:t>
      </w:r>
      <w:r>
        <w:rPr>
          <w:rFonts w:asciiTheme="minorHAnsi" w:hAnsiTheme="minorHAnsi"/>
          <w:color w:val="auto"/>
          <w:szCs w:val="24"/>
        </w:rPr>
        <w:t xml:space="preserve">a deployment </w:t>
      </w:r>
      <w:r w:rsidR="00DC057E">
        <w:rPr>
          <w:rFonts w:asciiTheme="minorHAnsi" w:hAnsiTheme="minorHAnsi"/>
          <w:color w:val="auto"/>
          <w:szCs w:val="24"/>
        </w:rPr>
        <w:t>to Iraq</w:t>
      </w:r>
      <w:r w:rsidR="00C6422A">
        <w:rPr>
          <w:rFonts w:asciiTheme="minorHAnsi" w:hAnsiTheme="minorHAnsi"/>
          <w:color w:val="auto"/>
          <w:szCs w:val="24"/>
        </w:rPr>
        <w:t xml:space="preserve">.  </w:t>
      </w:r>
      <w:r w:rsidR="00A33063">
        <w:rPr>
          <w:rFonts w:asciiTheme="minorHAnsi" w:hAnsiTheme="minorHAnsi"/>
          <w:color w:val="auto"/>
          <w:szCs w:val="24"/>
        </w:rPr>
        <w:t xml:space="preserve">Experiences reported </w:t>
      </w:r>
      <w:r w:rsidR="00DC057E">
        <w:rPr>
          <w:rFonts w:asciiTheme="minorHAnsi" w:hAnsiTheme="minorHAnsi"/>
          <w:color w:val="auto"/>
          <w:szCs w:val="24"/>
        </w:rPr>
        <w:t>during that deployment included exposure to mortar fire and seeing wounded and dead soldiers</w:t>
      </w:r>
      <w:r w:rsidR="006A2DCE">
        <w:rPr>
          <w:rFonts w:asciiTheme="minorHAnsi" w:hAnsiTheme="minorHAnsi"/>
          <w:color w:val="auto"/>
          <w:szCs w:val="24"/>
        </w:rPr>
        <w:t xml:space="preserve">, however the CI identified family relationships and work as his </w:t>
      </w:r>
      <w:r w:rsidR="00A33063">
        <w:rPr>
          <w:rFonts w:asciiTheme="minorHAnsi" w:hAnsiTheme="minorHAnsi"/>
          <w:color w:val="auto"/>
          <w:szCs w:val="24"/>
        </w:rPr>
        <w:t xml:space="preserve">primary </w:t>
      </w:r>
      <w:r w:rsidR="006A2DCE">
        <w:rPr>
          <w:rFonts w:asciiTheme="minorHAnsi" w:hAnsiTheme="minorHAnsi"/>
          <w:color w:val="auto"/>
          <w:szCs w:val="24"/>
        </w:rPr>
        <w:t>stressors.</w:t>
      </w:r>
      <w:r w:rsidR="00457890">
        <w:rPr>
          <w:rFonts w:asciiTheme="minorHAnsi" w:hAnsiTheme="minorHAnsi"/>
          <w:color w:val="auto"/>
          <w:szCs w:val="24"/>
        </w:rPr>
        <w:t xml:space="preserve">  </w:t>
      </w:r>
      <w:r w:rsidR="00DC057E">
        <w:rPr>
          <w:rFonts w:asciiTheme="minorHAnsi" w:hAnsiTheme="minorHAnsi"/>
          <w:color w:val="auto"/>
          <w:szCs w:val="24"/>
        </w:rPr>
        <w:t>Treatment with medication and counseling resulted in sufficient improvement that, by</w:t>
      </w:r>
      <w:r w:rsidR="00C6422A">
        <w:rPr>
          <w:rFonts w:asciiTheme="minorHAnsi" w:hAnsiTheme="minorHAnsi"/>
          <w:color w:val="auto"/>
          <w:szCs w:val="24"/>
        </w:rPr>
        <w:t xml:space="preserve"> August 2007</w:t>
      </w:r>
      <w:r w:rsidR="00DC057E">
        <w:rPr>
          <w:rFonts w:asciiTheme="minorHAnsi" w:hAnsiTheme="minorHAnsi"/>
          <w:color w:val="auto"/>
          <w:szCs w:val="24"/>
        </w:rPr>
        <w:t xml:space="preserve">, he </w:t>
      </w:r>
      <w:r w:rsidR="00825D02">
        <w:rPr>
          <w:rFonts w:asciiTheme="minorHAnsi" w:hAnsiTheme="minorHAnsi"/>
          <w:color w:val="auto"/>
          <w:szCs w:val="24"/>
        </w:rPr>
        <w:t xml:space="preserve">was </w:t>
      </w:r>
      <w:r w:rsidR="00843877">
        <w:rPr>
          <w:rFonts w:asciiTheme="minorHAnsi" w:hAnsiTheme="minorHAnsi"/>
          <w:color w:val="auto"/>
          <w:szCs w:val="24"/>
        </w:rPr>
        <w:t xml:space="preserve">considered qualified </w:t>
      </w:r>
      <w:r w:rsidR="00DC057E">
        <w:rPr>
          <w:rFonts w:asciiTheme="minorHAnsi" w:hAnsiTheme="minorHAnsi"/>
          <w:color w:val="auto"/>
          <w:szCs w:val="24"/>
        </w:rPr>
        <w:t>for</w:t>
      </w:r>
      <w:r w:rsidR="00C6422A">
        <w:rPr>
          <w:rFonts w:asciiTheme="minorHAnsi" w:hAnsiTheme="minorHAnsi"/>
          <w:color w:val="auto"/>
          <w:szCs w:val="24"/>
        </w:rPr>
        <w:t xml:space="preserve"> </w:t>
      </w:r>
      <w:r w:rsidR="00FD7147">
        <w:rPr>
          <w:rFonts w:asciiTheme="minorHAnsi" w:hAnsiTheme="minorHAnsi"/>
          <w:color w:val="auto"/>
          <w:szCs w:val="24"/>
        </w:rPr>
        <w:t>another</w:t>
      </w:r>
      <w:r w:rsidR="00131079">
        <w:rPr>
          <w:rFonts w:asciiTheme="minorHAnsi" w:hAnsiTheme="minorHAnsi"/>
          <w:color w:val="auto"/>
          <w:szCs w:val="24"/>
        </w:rPr>
        <w:t xml:space="preserve"> </w:t>
      </w:r>
      <w:r w:rsidR="00131079" w:rsidRPr="001F29C8">
        <w:rPr>
          <w:rFonts w:asciiTheme="minorHAnsi" w:hAnsiTheme="minorHAnsi"/>
          <w:color w:val="auto"/>
          <w:szCs w:val="24"/>
        </w:rPr>
        <w:t>deployment</w:t>
      </w:r>
      <w:r w:rsidR="00131079">
        <w:rPr>
          <w:rFonts w:asciiTheme="minorHAnsi" w:hAnsiTheme="minorHAnsi"/>
          <w:color w:val="auto"/>
          <w:szCs w:val="24"/>
        </w:rPr>
        <w:t xml:space="preserve"> </w:t>
      </w:r>
      <w:r w:rsidR="00823C48">
        <w:rPr>
          <w:rFonts w:asciiTheme="minorHAnsi" w:hAnsiTheme="minorHAnsi"/>
          <w:color w:val="auto"/>
          <w:szCs w:val="24"/>
        </w:rPr>
        <w:t>(September 2007 – May 2008)</w:t>
      </w:r>
      <w:r w:rsidR="00C6422A">
        <w:rPr>
          <w:rFonts w:asciiTheme="minorHAnsi" w:hAnsiTheme="minorHAnsi"/>
          <w:color w:val="auto"/>
          <w:szCs w:val="24"/>
        </w:rPr>
        <w:t xml:space="preserve">.  </w:t>
      </w:r>
      <w:r w:rsidR="00A33063">
        <w:rPr>
          <w:rFonts w:asciiTheme="minorHAnsi" w:hAnsiTheme="minorHAnsi"/>
          <w:color w:val="auto"/>
          <w:szCs w:val="24"/>
        </w:rPr>
        <w:t xml:space="preserve">There </w:t>
      </w:r>
      <w:r w:rsidR="00DC057E">
        <w:rPr>
          <w:rFonts w:asciiTheme="minorHAnsi" w:hAnsiTheme="minorHAnsi"/>
          <w:color w:val="auto"/>
          <w:szCs w:val="24"/>
        </w:rPr>
        <w:t>were no traumatic events during th</w:t>
      </w:r>
      <w:r w:rsidR="00823C48">
        <w:rPr>
          <w:rFonts w:asciiTheme="minorHAnsi" w:hAnsiTheme="minorHAnsi"/>
          <w:color w:val="auto"/>
          <w:szCs w:val="24"/>
        </w:rPr>
        <w:t>e</w:t>
      </w:r>
      <w:r w:rsidR="00FD7147">
        <w:rPr>
          <w:rFonts w:asciiTheme="minorHAnsi" w:hAnsiTheme="minorHAnsi"/>
          <w:color w:val="auto"/>
          <w:szCs w:val="24"/>
        </w:rPr>
        <w:t xml:space="preserve"> second deployment</w:t>
      </w:r>
      <w:r w:rsidR="00843877">
        <w:rPr>
          <w:rFonts w:asciiTheme="minorHAnsi" w:hAnsiTheme="minorHAnsi"/>
          <w:color w:val="auto"/>
          <w:szCs w:val="24"/>
        </w:rPr>
        <w:t xml:space="preserve">.  While deployed he received </w:t>
      </w:r>
      <w:r w:rsidR="00823C48">
        <w:rPr>
          <w:rFonts w:asciiTheme="minorHAnsi" w:hAnsiTheme="minorHAnsi"/>
          <w:color w:val="auto"/>
          <w:szCs w:val="24"/>
        </w:rPr>
        <w:t>an Article 15</w:t>
      </w:r>
      <w:r w:rsidR="00A33063">
        <w:rPr>
          <w:rFonts w:asciiTheme="minorHAnsi" w:hAnsiTheme="minorHAnsi"/>
          <w:color w:val="auto"/>
          <w:szCs w:val="24"/>
        </w:rPr>
        <w:t xml:space="preserve"> </w:t>
      </w:r>
      <w:r w:rsidR="00843877">
        <w:rPr>
          <w:rFonts w:asciiTheme="minorHAnsi" w:hAnsiTheme="minorHAnsi"/>
          <w:color w:val="auto"/>
          <w:szCs w:val="24"/>
        </w:rPr>
        <w:t xml:space="preserve">and </w:t>
      </w:r>
      <w:r w:rsidR="00DC057E">
        <w:rPr>
          <w:rFonts w:asciiTheme="minorHAnsi" w:hAnsiTheme="minorHAnsi"/>
          <w:color w:val="auto"/>
          <w:szCs w:val="24"/>
        </w:rPr>
        <w:t xml:space="preserve">experienced </w:t>
      </w:r>
      <w:r w:rsidR="00843877">
        <w:rPr>
          <w:rFonts w:asciiTheme="minorHAnsi" w:hAnsiTheme="minorHAnsi"/>
          <w:color w:val="auto"/>
          <w:szCs w:val="24"/>
        </w:rPr>
        <w:t xml:space="preserve">recurrent </w:t>
      </w:r>
      <w:r w:rsidR="00A33063">
        <w:rPr>
          <w:rFonts w:asciiTheme="minorHAnsi" w:hAnsiTheme="minorHAnsi"/>
          <w:color w:val="auto"/>
          <w:szCs w:val="24"/>
        </w:rPr>
        <w:t xml:space="preserve">symptoms </w:t>
      </w:r>
      <w:r w:rsidR="00843877">
        <w:rPr>
          <w:rFonts w:asciiTheme="minorHAnsi" w:hAnsiTheme="minorHAnsi"/>
          <w:color w:val="auto"/>
          <w:szCs w:val="24"/>
        </w:rPr>
        <w:t>of depression</w:t>
      </w:r>
      <w:r w:rsidR="00DE7591">
        <w:rPr>
          <w:rFonts w:asciiTheme="minorHAnsi" w:hAnsiTheme="minorHAnsi"/>
          <w:color w:val="auto"/>
          <w:szCs w:val="24"/>
        </w:rPr>
        <w:t xml:space="preserve">.  He </w:t>
      </w:r>
      <w:r w:rsidR="00A33063">
        <w:rPr>
          <w:rFonts w:asciiTheme="minorHAnsi" w:hAnsiTheme="minorHAnsi"/>
          <w:color w:val="auto"/>
          <w:szCs w:val="24"/>
        </w:rPr>
        <w:t xml:space="preserve">reportedly </w:t>
      </w:r>
      <w:r w:rsidR="00DC057E">
        <w:rPr>
          <w:rFonts w:asciiTheme="minorHAnsi" w:hAnsiTheme="minorHAnsi"/>
          <w:color w:val="auto"/>
          <w:szCs w:val="24"/>
        </w:rPr>
        <w:t xml:space="preserve">purposefully harmed himself </w:t>
      </w:r>
      <w:r w:rsidR="00A33063">
        <w:rPr>
          <w:rFonts w:asciiTheme="minorHAnsi" w:hAnsiTheme="minorHAnsi"/>
          <w:color w:val="auto"/>
          <w:szCs w:val="24"/>
        </w:rPr>
        <w:t xml:space="preserve">apparently </w:t>
      </w:r>
      <w:r w:rsidR="00DC057E">
        <w:rPr>
          <w:rFonts w:asciiTheme="minorHAnsi" w:hAnsiTheme="minorHAnsi"/>
          <w:color w:val="auto"/>
          <w:szCs w:val="24"/>
        </w:rPr>
        <w:t>in an attempt to garner chain of command support</w:t>
      </w:r>
      <w:r w:rsidR="00A33063">
        <w:rPr>
          <w:rFonts w:asciiTheme="minorHAnsi" w:hAnsiTheme="minorHAnsi"/>
          <w:color w:val="auto"/>
          <w:szCs w:val="24"/>
        </w:rPr>
        <w:t xml:space="preserve"> for return home.  However</w:t>
      </w:r>
      <w:r w:rsidR="00C80213">
        <w:rPr>
          <w:rFonts w:asciiTheme="minorHAnsi" w:hAnsiTheme="minorHAnsi"/>
          <w:color w:val="auto"/>
          <w:szCs w:val="24"/>
        </w:rPr>
        <w:t>,</w:t>
      </w:r>
      <w:r w:rsidR="00A33063">
        <w:rPr>
          <w:rFonts w:asciiTheme="minorHAnsi" w:hAnsiTheme="minorHAnsi"/>
          <w:color w:val="auto"/>
          <w:szCs w:val="24"/>
        </w:rPr>
        <w:t xml:space="preserve"> he </w:t>
      </w:r>
      <w:r w:rsidR="00DC057E">
        <w:rPr>
          <w:rFonts w:asciiTheme="minorHAnsi" w:hAnsiTheme="minorHAnsi"/>
          <w:color w:val="auto"/>
          <w:szCs w:val="24"/>
        </w:rPr>
        <w:t xml:space="preserve">was returned from the deployment early due </w:t>
      </w:r>
      <w:r w:rsidR="00A33063">
        <w:rPr>
          <w:rFonts w:asciiTheme="minorHAnsi" w:hAnsiTheme="minorHAnsi"/>
          <w:color w:val="auto"/>
          <w:szCs w:val="24"/>
        </w:rPr>
        <w:t xml:space="preserve">alarming symptoms indicating </w:t>
      </w:r>
      <w:r w:rsidR="00C80213">
        <w:rPr>
          <w:rFonts w:asciiTheme="minorHAnsi" w:hAnsiTheme="minorHAnsi"/>
          <w:color w:val="auto"/>
          <w:szCs w:val="24"/>
        </w:rPr>
        <w:t xml:space="preserve">neurologic spine problems that were not shown on subsequent evaluation (see </w:t>
      </w:r>
      <w:r w:rsidR="00DC057E">
        <w:rPr>
          <w:rFonts w:asciiTheme="minorHAnsi" w:hAnsiTheme="minorHAnsi"/>
          <w:color w:val="auto"/>
          <w:szCs w:val="24"/>
        </w:rPr>
        <w:t>below).</w:t>
      </w:r>
      <w:r w:rsidR="00823C48">
        <w:rPr>
          <w:rFonts w:asciiTheme="minorHAnsi" w:hAnsiTheme="minorHAnsi"/>
          <w:color w:val="auto"/>
          <w:szCs w:val="24"/>
        </w:rPr>
        <w:t xml:space="preserve">  </w:t>
      </w:r>
      <w:r w:rsidR="00C80213">
        <w:rPr>
          <w:rFonts w:asciiTheme="minorHAnsi" w:hAnsiTheme="minorHAnsi"/>
          <w:color w:val="auto"/>
          <w:szCs w:val="24"/>
        </w:rPr>
        <w:t>Psychological s</w:t>
      </w:r>
      <w:r w:rsidR="00823C48">
        <w:rPr>
          <w:rFonts w:asciiTheme="minorHAnsi" w:hAnsiTheme="minorHAnsi"/>
          <w:color w:val="auto"/>
          <w:szCs w:val="24"/>
        </w:rPr>
        <w:t xml:space="preserve">ymptoms at the time of his return were exacerbated by his wife leaving him, and included sleeping difficulty, depressed mood, irritability and anxiety.  </w:t>
      </w:r>
      <w:r w:rsidR="00F10471">
        <w:rPr>
          <w:rFonts w:asciiTheme="minorHAnsi" w:hAnsiTheme="minorHAnsi"/>
          <w:color w:val="auto"/>
          <w:szCs w:val="24"/>
        </w:rPr>
        <w:t xml:space="preserve">He was diagnosed with an anxiety disorder and treated with </w:t>
      </w:r>
      <w:r w:rsidR="00417D82">
        <w:rPr>
          <w:rFonts w:asciiTheme="minorHAnsi" w:hAnsiTheme="minorHAnsi"/>
          <w:color w:val="auto"/>
          <w:szCs w:val="24"/>
        </w:rPr>
        <w:t xml:space="preserve">multiple </w:t>
      </w:r>
      <w:r w:rsidR="00F10471">
        <w:rPr>
          <w:rFonts w:asciiTheme="minorHAnsi" w:hAnsiTheme="minorHAnsi"/>
          <w:color w:val="auto"/>
          <w:szCs w:val="24"/>
        </w:rPr>
        <w:t>medications</w:t>
      </w:r>
      <w:r w:rsidR="00F10471">
        <w:rPr>
          <w:rFonts w:asciiTheme="minorHAnsi" w:hAnsiTheme="minorHAnsi"/>
          <w:color w:val="auto"/>
          <w:sz w:val="20"/>
        </w:rPr>
        <w:t>.</w:t>
      </w:r>
      <w:r w:rsidR="00F10471">
        <w:rPr>
          <w:rFonts w:asciiTheme="minorHAnsi" w:hAnsiTheme="minorHAnsi"/>
          <w:color w:val="auto"/>
          <w:szCs w:val="24"/>
        </w:rPr>
        <w:t xml:space="preserve"> </w:t>
      </w:r>
      <w:r w:rsidR="00C80213">
        <w:rPr>
          <w:rFonts w:asciiTheme="minorHAnsi" w:hAnsiTheme="minorHAnsi"/>
          <w:color w:val="auto"/>
          <w:szCs w:val="24"/>
        </w:rPr>
        <w:t xml:space="preserve"> </w:t>
      </w:r>
      <w:r w:rsidR="00D35869">
        <w:rPr>
          <w:rFonts w:asciiTheme="minorHAnsi" w:hAnsiTheme="minorHAnsi"/>
          <w:color w:val="auto"/>
          <w:szCs w:val="24"/>
        </w:rPr>
        <w:t>By late</w:t>
      </w:r>
      <w:r w:rsidR="00823C48">
        <w:rPr>
          <w:rFonts w:asciiTheme="minorHAnsi" w:hAnsiTheme="minorHAnsi"/>
          <w:color w:val="auto"/>
          <w:szCs w:val="24"/>
        </w:rPr>
        <w:t xml:space="preserve"> 2008 his symptoms had improved so much that he discontinued his medications</w:t>
      </w:r>
      <w:r w:rsidR="00DE7591">
        <w:rPr>
          <w:rFonts w:asciiTheme="minorHAnsi" w:hAnsiTheme="minorHAnsi"/>
          <w:color w:val="auto"/>
          <w:szCs w:val="24"/>
        </w:rPr>
        <w:t xml:space="preserve"> on his own</w:t>
      </w:r>
      <w:r w:rsidR="00823C48">
        <w:rPr>
          <w:rFonts w:asciiTheme="minorHAnsi" w:hAnsiTheme="minorHAnsi"/>
          <w:color w:val="auto"/>
          <w:szCs w:val="24"/>
        </w:rPr>
        <w:t xml:space="preserve">, but </w:t>
      </w:r>
      <w:r w:rsidR="0033101D">
        <w:rPr>
          <w:rFonts w:asciiTheme="minorHAnsi" w:hAnsiTheme="minorHAnsi"/>
          <w:color w:val="auto"/>
          <w:szCs w:val="24"/>
        </w:rPr>
        <w:t xml:space="preserve">on 3 December 2008 the CI </w:t>
      </w:r>
      <w:r w:rsidR="00DE7591">
        <w:rPr>
          <w:rFonts w:asciiTheme="minorHAnsi" w:hAnsiTheme="minorHAnsi"/>
          <w:color w:val="auto"/>
          <w:szCs w:val="24"/>
        </w:rPr>
        <w:t xml:space="preserve">presented with recurrent symptoms and </w:t>
      </w:r>
      <w:r w:rsidR="0033101D">
        <w:rPr>
          <w:rFonts w:asciiTheme="minorHAnsi" w:hAnsiTheme="minorHAnsi"/>
          <w:color w:val="auto"/>
          <w:szCs w:val="24"/>
        </w:rPr>
        <w:t xml:space="preserve">stated:  “I stopped all my medications.  That was a bad idea.”  He re-started them with subsequent improvement in symptoms.  </w:t>
      </w:r>
      <w:r w:rsidR="00C80213">
        <w:rPr>
          <w:rFonts w:asciiTheme="minorHAnsi" w:hAnsiTheme="minorHAnsi"/>
          <w:color w:val="auto"/>
          <w:szCs w:val="24"/>
        </w:rPr>
        <w:t xml:space="preserve">The MEB </w:t>
      </w:r>
      <w:r w:rsidR="00825D02">
        <w:rPr>
          <w:rFonts w:asciiTheme="minorHAnsi" w:hAnsiTheme="minorHAnsi"/>
          <w:color w:val="auto"/>
          <w:szCs w:val="24"/>
        </w:rPr>
        <w:t>narrative summary (</w:t>
      </w:r>
      <w:r w:rsidR="00C80213">
        <w:rPr>
          <w:rFonts w:asciiTheme="minorHAnsi" w:hAnsiTheme="minorHAnsi"/>
          <w:color w:val="auto"/>
          <w:szCs w:val="24"/>
        </w:rPr>
        <w:t>NARSUM</w:t>
      </w:r>
      <w:r w:rsidR="00825D02">
        <w:rPr>
          <w:rFonts w:asciiTheme="minorHAnsi" w:hAnsiTheme="minorHAnsi"/>
          <w:color w:val="auto"/>
          <w:szCs w:val="24"/>
        </w:rPr>
        <w:t>)</w:t>
      </w:r>
      <w:r w:rsidR="00C80213">
        <w:rPr>
          <w:rFonts w:asciiTheme="minorHAnsi" w:hAnsiTheme="minorHAnsi"/>
          <w:color w:val="auto"/>
          <w:szCs w:val="24"/>
        </w:rPr>
        <w:t xml:space="preserve"> examiner (general medical, 21 March 2009) reported an absence of panic attacks, but reported daily mild to moderate depression with diminished sleep, nightmares, and episodes of intense anxiety.  </w:t>
      </w:r>
      <w:r w:rsidR="00CD1738">
        <w:rPr>
          <w:rFonts w:asciiTheme="minorHAnsi" w:hAnsiTheme="minorHAnsi"/>
          <w:color w:val="auto"/>
          <w:szCs w:val="24"/>
        </w:rPr>
        <w:t>T</w:t>
      </w:r>
      <w:r w:rsidR="00EC49B4">
        <w:rPr>
          <w:rFonts w:asciiTheme="minorHAnsi" w:hAnsiTheme="minorHAnsi"/>
          <w:color w:val="auto"/>
          <w:szCs w:val="24"/>
        </w:rPr>
        <w:t xml:space="preserve">he </w:t>
      </w:r>
      <w:r w:rsidR="00C80213">
        <w:rPr>
          <w:rFonts w:asciiTheme="minorHAnsi" w:hAnsiTheme="minorHAnsi"/>
          <w:color w:val="auto"/>
          <w:szCs w:val="24"/>
        </w:rPr>
        <w:t xml:space="preserve">psychiatric </w:t>
      </w:r>
      <w:r w:rsidR="00EC49B4">
        <w:rPr>
          <w:rFonts w:asciiTheme="minorHAnsi" w:hAnsiTheme="minorHAnsi"/>
          <w:color w:val="auto"/>
          <w:szCs w:val="24"/>
        </w:rPr>
        <w:t>NARSUM exam</w:t>
      </w:r>
      <w:r w:rsidR="00CD1738">
        <w:rPr>
          <w:rFonts w:asciiTheme="minorHAnsi" w:hAnsiTheme="minorHAnsi"/>
          <w:color w:val="auto"/>
          <w:szCs w:val="24"/>
        </w:rPr>
        <w:t>iner</w:t>
      </w:r>
      <w:r w:rsidR="00EC49B4">
        <w:rPr>
          <w:rFonts w:asciiTheme="minorHAnsi" w:hAnsiTheme="minorHAnsi"/>
          <w:color w:val="auto"/>
          <w:szCs w:val="24"/>
        </w:rPr>
        <w:t xml:space="preserve"> (</w:t>
      </w:r>
      <w:r w:rsidR="00C70149">
        <w:rPr>
          <w:rFonts w:asciiTheme="minorHAnsi" w:hAnsiTheme="minorHAnsi"/>
          <w:color w:val="auto"/>
          <w:szCs w:val="24"/>
        </w:rPr>
        <w:t xml:space="preserve">15 December 2008, updated </w:t>
      </w:r>
      <w:r w:rsidR="00EC49B4">
        <w:rPr>
          <w:rFonts w:asciiTheme="minorHAnsi" w:hAnsiTheme="minorHAnsi"/>
          <w:color w:val="auto"/>
          <w:szCs w:val="24"/>
        </w:rPr>
        <w:t xml:space="preserve">21 April 2009, four months prior to separation) reported mild to moderate depressed mood, daily anxiety, diminished sleep, nightmares, </w:t>
      </w:r>
      <w:r w:rsidR="003F68ED">
        <w:rPr>
          <w:rFonts w:asciiTheme="minorHAnsi" w:hAnsiTheme="minorHAnsi"/>
          <w:color w:val="auto"/>
          <w:szCs w:val="24"/>
        </w:rPr>
        <w:t>apathy</w:t>
      </w:r>
      <w:r w:rsidR="00A15025">
        <w:rPr>
          <w:rFonts w:asciiTheme="minorHAnsi" w:hAnsiTheme="minorHAnsi"/>
          <w:color w:val="auto"/>
          <w:szCs w:val="24"/>
        </w:rPr>
        <w:t xml:space="preserve"> and low energy.</w:t>
      </w:r>
      <w:r w:rsidR="00EC49B4">
        <w:rPr>
          <w:rFonts w:asciiTheme="minorHAnsi" w:hAnsiTheme="minorHAnsi"/>
          <w:color w:val="auto"/>
          <w:szCs w:val="24"/>
        </w:rPr>
        <w:t xml:space="preserve">  </w:t>
      </w:r>
      <w:r w:rsidR="00CD1738">
        <w:rPr>
          <w:rFonts w:asciiTheme="minorHAnsi" w:hAnsiTheme="minorHAnsi"/>
          <w:color w:val="auto"/>
          <w:szCs w:val="24"/>
        </w:rPr>
        <w:t>The CI claimed</w:t>
      </w:r>
      <w:r w:rsidR="003F68ED">
        <w:rPr>
          <w:rFonts w:asciiTheme="minorHAnsi" w:hAnsiTheme="minorHAnsi"/>
          <w:color w:val="auto"/>
          <w:szCs w:val="24"/>
        </w:rPr>
        <w:t xml:space="preserve"> suicidal thoughts on a weekly basis.  </w:t>
      </w:r>
      <w:r w:rsidR="00EC49B4">
        <w:rPr>
          <w:rFonts w:asciiTheme="minorHAnsi" w:hAnsiTheme="minorHAnsi"/>
          <w:color w:val="auto"/>
          <w:szCs w:val="24"/>
        </w:rPr>
        <w:t xml:space="preserve">He lived alone and considered most of his relationships to be poor.  </w:t>
      </w:r>
      <w:r w:rsidR="00DE7591">
        <w:rPr>
          <w:rFonts w:asciiTheme="minorHAnsi" w:hAnsiTheme="minorHAnsi"/>
          <w:color w:val="auto"/>
          <w:szCs w:val="24"/>
        </w:rPr>
        <w:t>F</w:t>
      </w:r>
      <w:r w:rsidR="00EC49B4">
        <w:rPr>
          <w:rFonts w:asciiTheme="minorHAnsi" w:hAnsiTheme="minorHAnsi"/>
          <w:color w:val="auto"/>
          <w:szCs w:val="24"/>
        </w:rPr>
        <w:t xml:space="preserve">our psychotropic medications and a </w:t>
      </w:r>
      <w:r w:rsidR="00C712D2">
        <w:rPr>
          <w:rFonts w:asciiTheme="minorHAnsi" w:hAnsiTheme="minorHAnsi"/>
          <w:color w:val="auto"/>
          <w:szCs w:val="24"/>
        </w:rPr>
        <w:t xml:space="preserve">fifth </w:t>
      </w:r>
      <w:r w:rsidR="00EC49B4">
        <w:rPr>
          <w:rFonts w:asciiTheme="minorHAnsi" w:hAnsiTheme="minorHAnsi"/>
          <w:color w:val="auto"/>
          <w:szCs w:val="24"/>
        </w:rPr>
        <w:t>medication for sleep</w:t>
      </w:r>
      <w:r w:rsidR="00DE7591">
        <w:rPr>
          <w:rFonts w:asciiTheme="minorHAnsi" w:hAnsiTheme="minorHAnsi"/>
          <w:color w:val="auto"/>
          <w:szCs w:val="24"/>
        </w:rPr>
        <w:t xml:space="preserve"> were listed</w:t>
      </w:r>
      <w:r w:rsidR="00B2436D">
        <w:rPr>
          <w:rFonts w:asciiTheme="minorHAnsi" w:hAnsiTheme="minorHAnsi"/>
          <w:color w:val="auto"/>
          <w:szCs w:val="24"/>
        </w:rPr>
        <w:t>;</w:t>
      </w:r>
      <w:r w:rsidR="00DE7591">
        <w:rPr>
          <w:rFonts w:asciiTheme="minorHAnsi" w:hAnsiTheme="minorHAnsi"/>
          <w:color w:val="auto"/>
          <w:szCs w:val="24"/>
        </w:rPr>
        <w:t xml:space="preserve"> however</w:t>
      </w:r>
      <w:r w:rsidR="00B2436D">
        <w:rPr>
          <w:rFonts w:asciiTheme="minorHAnsi" w:hAnsiTheme="minorHAnsi"/>
          <w:color w:val="auto"/>
          <w:szCs w:val="24"/>
        </w:rPr>
        <w:t>,</w:t>
      </w:r>
      <w:r w:rsidR="00DE7591">
        <w:rPr>
          <w:rFonts w:asciiTheme="minorHAnsi" w:hAnsiTheme="minorHAnsi"/>
          <w:color w:val="auto"/>
          <w:szCs w:val="24"/>
        </w:rPr>
        <w:t xml:space="preserve"> </w:t>
      </w:r>
      <w:r w:rsidR="008A578E">
        <w:rPr>
          <w:rFonts w:asciiTheme="minorHAnsi" w:hAnsiTheme="minorHAnsi"/>
          <w:color w:val="auto"/>
          <w:szCs w:val="24"/>
        </w:rPr>
        <w:t xml:space="preserve">a 4 August 2009 clinic note records CI report he had not been taking medications for the prior five months, indicating the CI was not on medications at the time of the MEB NARSUM.  </w:t>
      </w:r>
      <w:r w:rsidR="00EC49B4">
        <w:rPr>
          <w:rFonts w:asciiTheme="minorHAnsi" w:hAnsiTheme="minorHAnsi"/>
          <w:color w:val="auto"/>
          <w:szCs w:val="24"/>
        </w:rPr>
        <w:t xml:space="preserve">Mental status examination (MSE) </w:t>
      </w:r>
      <w:r w:rsidR="003F68ED">
        <w:rPr>
          <w:rFonts w:asciiTheme="minorHAnsi" w:hAnsiTheme="minorHAnsi"/>
          <w:color w:val="auto"/>
          <w:szCs w:val="24"/>
        </w:rPr>
        <w:t xml:space="preserve">revealed normal </w:t>
      </w:r>
      <w:r w:rsidR="00C80213">
        <w:rPr>
          <w:rFonts w:asciiTheme="minorHAnsi" w:hAnsiTheme="minorHAnsi"/>
          <w:color w:val="auto"/>
          <w:szCs w:val="24"/>
        </w:rPr>
        <w:t xml:space="preserve">mood, affect, </w:t>
      </w:r>
      <w:r w:rsidR="003F68ED">
        <w:rPr>
          <w:rFonts w:asciiTheme="minorHAnsi" w:hAnsiTheme="minorHAnsi"/>
          <w:color w:val="auto"/>
          <w:szCs w:val="24"/>
        </w:rPr>
        <w:t xml:space="preserve">speech, memory and thought processes.  There was no evidence of delusions or hallucinations and no current suicidal or homicidal ideation.  Three different psychiatric inventories revealed scores in the severe range for depression symptoms, severe range for anxiety symptoms and severe range for </w:t>
      </w:r>
      <w:r w:rsidR="00825D02" w:rsidRPr="0012516A">
        <w:rPr>
          <w:rFonts w:asciiTheme="minorHAnsi" w:hAnsiTheme="minorHAnsi"/>
          <w:color w:val="auto"/>
          <w:szCs w:val="24"/>
        </w:rPr>
        <w:t>PTSD</w:t>
      </w:r>
      <w:r w:rsidR="003F68ED" w:rsidRPr="0012516A">
        <w:rPr>
          <w:rFonts w:asciiTheme="minorHAnsi" w:hAnsiTheme="minorHAnsi"/>
          <w:color w:val="auto"/>
          <w:szCs w:val="24"/>
        </w:rPr>
        <w:t xml:space="preserve"> sy</w:t>
      </w:r>
      <w:r w:rsidR="003F68ED">
        <w:rPr>
          <w:rFonts w:asciiTheme="minorHAnsi" w:hAnsiTheme="minorHAnsi"/>
          <w:color w:val="auto"/>
          <w:szCs w:val="24"/>
        </w:rPr>
        <w:t xml:space="preserve">mptoms. </w:t>
      </w:r>
      <w:r w:rsidR="003F1537">
        <w:rPr>
          <w:rFonts w:asciiTheme="minorHAnsi" w:hAnsiTheme="minorHAnsi"/>
          <w:color w:val="auto"/>
          <w:szCs w:val="24"/>
        </w:rPr>
        <w:t xml:space="preserve"> It is noted however that the </w:t>
      </w:r>
      <w:r w:rsidR="00362BB5">
        <w:rPr>
          <w:rFonts w:asciiTheme="minorHAnsi" w:hAnsiTheme="minorHAnsi"/>
          <w:color w:val="auto"/>
          <w:szCs w:val="24"/>
        </w:rPr>
        <w:t xml:space="preserve">actual </w:t>
      </w:r>
      <w:r w:rsidR="003F1537">
        <w:rPr>
          <w:rFonts w:asciiTheme="minorHAnsi" w:hAnsiTheme="minorHAnsi"/>
          <w:color w:val="auto"/>
          <w:szCs w:val="24"/>
        </w:rPr>
        <w:t xml:space="preserve">inventories </w:t>
      </w:r>
      <w:r w:rsidR="00362BB5">
        <w:rPr>
          <w:rFonts w:asciiTheme="minorHAnsi" w:hAnsiTheme="minorHAnsi"/>
          <w:color w:val="auto"/>
          <w:szCs w:val="24"/>
        </w:rPr>
        <w:t xml:space="preserve">are dated 15 </w:t>
      </w:r>
      <w:r w:rsidR="008A578E">
        <w:rPr>
          <w:rFonts w:asciiTheme="minorHAnsi" w:hAnsiTheme="minorHAnsi"/>
          <w:color w:val="auto"/>
          <w:szCs w:val="24"/>
        </w:rPr>
        <w:t xml:space="preserve">December 2008, </w:t>
      </w:r>
      <w:r w:rsidR="003F1537">
        <w:rPr>
          <w:rFonts w:asciiTheme="minorHAnsi" w:hAnsiTheme="minorHAnsi"/>
          <w:color w:val="auto"/>
          <w:szCs w:val="24"/>
        </w:rPr>
        <w:t>less than two weeks after the CI re-started his medications</w:t>
      </w:r>
      <w:r w:rsidR="00C80213">
        <w:rPr>
          <w:rFonts w:asciiTheme="minorHAnsi" w:hAnsiTheme="minorHAnsi"/>
          <w:color w:val="auto"/>
          <w:szCs w:val="24"/>
        </w:rPr>
        <w:t xml:space="preserve"> and do not represent symptoms in the treated state.</w:t>
      </w:r>
      <w:r w:rsidR="002A565B">
        <w:rPr>
          <w:rFonts w:asciiTheme="minorHAnsi" w:hAnsiTheme="minorHAnsi"/>
          <w:color w:val="auto"/>
          <w:szCs w:val="24"/>
        </w:rPr>
        <w:t xml:space="preserve">  </w:t>
      </w:r>
      <w:r w:rsidR="003F68ED">
        <w:rPr>
          <w:rFonts w:asciiTheme="minorHAnsi" w:hAnsiTheme="minorHAnsi"/>
          <w:color w:val="auto"/>
          <w:szCs w:val="24"/>
        </w:rPr>
        <w:t xml:space="preserve">The </w:t>
      </w:r>
      <w:r w:rsidR="00C80213">
        <w:rPr>
          <w:rFonts w:asciiTheme="minorHAnsi" w:hAnsiTheme="minorHAnsi"/>
          <w:color w:val="auto"/>
          <w:szCs w:val="24"/>
        </w:rPr>
        <w:t xml:space="preserve">mental health </w:t>
      </w:r>
      <w:r w:rsidR="003F68ED">
        <w:rPr>
          <w:rFonts w:asciiTheme="minorHAnsi" w:hAnsiTheme="minorHAnsi"/>
          <w:color w:val="auto"/>
          <w:szCs w:val="24"/>
        </w:rPr>
        <w:t>NARSUM</w:t>
      </w:r>
      <w:r w:rsidR="00C80213">
        <w:rPr>
          <w:rFonts w:asciiTheme="minorHAnsi" w:hAnsiTheme="minorHAnsi"/>
          <w:color w:val="auto"/>
          <w:szCs w:val="24"/>
        </w:rPr>
        <w:t xml:space="preserve"> examiner</w:t>
      </w:r>
      <w:r w:rsidR="003F68ED">
        <w:rPr>
          <w:rFonts w:asciiTheme="minorHAnsi" w:hAnsiTheme="minorHAnsi"/>
          <w:color w:val="auto"/>
          <w:szCs w:val="24"/>
        </w:rPr>
        <w:t>’s impression was that, despite some progress with treatment, the CI continued to experience s</w:t>
      </w:r>
      <w:r w:rsidR="008300D1">
        <w:rPr>
          <w:rFonts w:asciiTheme="minorHAnsi" w:hAnsiTheme="minorHAnsi"/>
          <w:color w:val="auto"/>
          <w:szCs w:val="24"/>
        </w:rPr>
        <w:t xml:space="preserve">ignificant psychiatric symptoms.  </w:t>
      </w:r>
      <w:r w:rsidR="0011695D">
        <w:rPr>
          <w:rFonts w:asciiTheme="minorHAnsi" w:hAnsiTheme="minorHAnsi"/>
          <w:color w:val="auto"/>
          <w:szCs w:val="24"/>
        </w:rPr>
        <w:t>The diagnosis was anxiety disorder.  Impairment for military duty was considered “marked” and impairment for social and industrial adaptability “definite</w:t>
      </w:r>
      <w:r w:rsidR="00B2436D">
        <w:rPr>
          <w:rFonts w:asciiTheme="minorHAnsi" w:hAnsiTheme="minorHAnsi"/>
          <w:color w:val="auto"/>
          <w:szCs w:val="24"/>
        </w:rPr>
        <w:t>.</w:t>
      </w:r>
      <w:r w:rsidR="0011695D">
        <w:rPr>
          <w:rFonts w:asciiTheme="minorHAnsi" w:hAnsiTheme="minorHAnsi"/>
          <w:color w:val="auto"/>
          <w:szCs w:val="24"/>
        </w:rPr>
        <w:t>”</w:t>
      </w:r>
      <w:r w:rsidR="00C80213">
        <w:rPr>
          <w:rFonts w:asciiTheme="minorHAnsi" w:hAnsiTheme="minorHAnsi"/>
          <w:color w:val="auto"/>
          <w:szCs w:val="24"/>
        </w:rPr>
        <w:t xml:space="preserve">  </w:t>
      </w:r>
      <w:r w:rsidR="00B2436D">
        <w:rPr>
          <w:rFonts w:asciiTheme="minorHAnsi" w:hAnsiTheme="minorHAnsi"/>
          <w:color w:val="auto"/>
          <w:szCs w:val="24"/>
        </w:rPr>
        <w:t>The Global Assessment of F</w:t>
      </w:r>
      <w:r w:rsidR="0011695D">
        <w:rPr>
          <w:rFonts w:asciiTheme="minorHAnsi" w:hAnsiTheme="minorHAnsi"/>
          <w:color w:val="auto"/>
          <w:szCs w:val="24"/>
        </w:rPr>
        <w:t>unctioning (GAF)</w:t>
      </w:r>
      <w:r w:rsidR="006E76B3">
        <w:rPr>
          <w:rFonts w:asciiTheme="minorHAnsi" w:hAnsiTheme="minorHAnsi"/>
          <w:color w:val="auto"/>
          <w:szCs w:val="24"/>
        </w:rPr>
        <w:t xml:space="preserve"> was</w:t>
      </w:r>
      <w:r w:rsidR="0011695D">
        <w:rPr>
          <w:rFonts w:asciiTheme="minorHAnsi" w:hAnsiTheme="minorHAnsi"/>
          <w:color w:val="auto"/>
          <w:szCs w:val="24"/>
        </w:rPr>
        <w:t xml:space="preserve"> 65 (connoting </w:t>
      </w:r>
      <w:r w:rsidR="0011695D" w:rsidRPr="0011695D">
        <w:rPr>
          <w:rFonts w:asciiTheme="minorHAnsi" w:hAnsiTheme="minorHAnsi"/>
          <w:color w:val="auto"/>
          <w:szCs w:val="24"/>
        </w:rPr>
        <w:t xml:space="preserve">mild symptoms </w:t>
      </w:r>
      <w:r w:rsidR="00FB2CAA">
        <w:rPr>
          <w:rFonts w:asciiTheme="minorHAnsi" w:hAnsiTheme="minorHAnsi"/>
          <w:color w:val="auto"/>
          <w:szCs w:val="24"/>
        </w:rPr>
        <w:t xml:space="preserve">or </w:t>
      </w:r>
      <w:r w:rsidR="0011695D" w:rsidRPr="0011695D">
        <w:rPr>
          <w:rFonts w:asciiTheme="minorHAnsi" w:hAnsiTheme="minorHAnsi"/>
          <w:color w:val="auto"/>
          <w:szCs w:val="24"/>
        </w:rPr>
        <w:t>some difficulty in social, occupational, or school functioning, but generally functioning pretty well, has some meaningful</w:t>
      </w:r>
      <w:r w:rsidR="0011695D">
        <w:rPr>
          <w:rFonts w:asciiTheme="minorHAnsi" w:hAnsiTheme="minorHAnsi"/>
          <w:color w:val="auto"/>
          <w:szCs w:val="24"/>
        </w:rPr>
        <w:t xml:space="preserve"> </w:t>
      </w:r>
      <w:r w:rsidR="0011695D" w:rsidRPr="0011695D">
        <w:rPr>
          <w:rFonts w:asciiTheme="minorHAnsi" w:hAnsiTheme="minorHAnsi"/>
          <w:color w:val="auto"/>
          <w:szCs w:val="24"/>
        </w:rPr>
        <w:t>interpersonal relationships</w:t>
      </w:r>
      <w:r w:rsidR="0011695D">
        <w:rPr>
          <w:rFonts w:asciiTheme="minorHAnsi" w:hAnsiTheme="minorHAnsi"/>
          <w:color w:val="auto"/>
          <w:szCs w:val="24"/>
        </w:rPr>
        <w:t>)</w:t>
      </w:r>
      <w:r w:rsidR="006E76B3">
        <w:rPr>
          <w:rFonts w:asciiTheme="minorHAnsi" w:hAnsiTheme="minorHAnsi"/>
          <w:color w:val="auto"/>
          <w:szCs w:val="24"/>
        </w:rPr>
        <w:t>.</w:t>
      </w:r>
      <w:r w:rsidR="00C80213">
        <w:rPr>
          <w:rFonts w:asciiTheme="minorHAnsi" w:hAnsiTheme="minorHAnsi"/>
          <w:color w:val="auto"/>
          <w:szCs w:val="24"/>
        </w:rPr>
        <w:t xml:space="preserve">  The psychiatric MEB NARSUM examiner </w:t>
      </w:r>
      <w:r w:rsidR="008A578E">
        <w:rPr>
          <w:rFonts w:asciiTheme="minorHAnsi" w:hAnsiTheme="minorHAnsi"/>
          <w:color w:val="auto"/>
          <w:szCs w:val="24"/>
        </w:rPr>
        <w:t xml:space="preserve">stated that she </w:t>
      </w:r>
      <w:r w:rsidR="00C80213">
        <w:rPr>
          <w:rFonts w:asciiTheme="minorHAnsi" w:hAnsiTheme="minorHAnsi"/>
          <w:color w:val="auto"/>
          <w:szCs w:val="24"/>
        </w:rPr>
        <w:t xml:space="preserve">did not have the commander’s statement or commander corroboration of occupational functioning.  </w:t>
      </w:r>
      <w:r w:rsidR="00F94FD6" w:rsidRPr="00F94FD6">
        <w:rPr>
          <w:rFonts w:asciiTheme="minorHAnsi" w:hAnsiTheme="minorHAnsi"/>
          <w:color w:val="auto"/>
          <w:szCs w:val="24"/>
        </w:rPr>
        <w:t xml:space="preserve">The commander’s statement </w:t>
      </w:r>
      <w:r w:rsidR="00F94FD6">
        <w:rPr>
          <w:rFonts w:asciiTheme="minorHAnsi" w:hAnsiTheme="minorHAnsi"/>
          <w:color w:val="auto"/>
          <w:szCs w:val="24"/>
        </w:rPr>
        <w:t xml:space="preserve">on 21 April 2009 reported </w:t>
      </w:r>
      <w:r w:rsidR="00AB5DF7">
        <w:rPr>
          <w:rFonts w:asciiTheme="minorHAnsi" w:hAnsiTheme="minorHAnsi"/>
          <w:color w:val="auto"/>
          <w:szCs w:val="24"/>
        </w:rPr>
        <w:t>the CI was working in his MOS</w:t>
      </w:r>
      <w:r w:rsidR="008A578E">
        <w:rPr>
          <w:rFonts w:asciiTheme="minorHAnsi" w:hAnsiTheme="minorHAnsi"/>
          <w:color w:val="auto"/>
          <w:szCs w:val="24"/>
        </w:rPr>
        <w:t xml:space="preserve"> full time</w:t>
      </w:r>
      <w:r w:rsidR="00AB5DF7">
        <w:rPr>
          <w:rFonts w:asciiTheme="minorHAnsi" w:hAnsiTheme="minorHAnsi"/>
          <w:color w:val="auto"/>
          <w:szCs w:val="24"/>
        </w:rPr>
        <w:t xml:space="preserve"> and could complete non-field type duties.  The commander indicated that there was occasional interference with workplace relationships due to irritability, </w:t>
      </w:r>
      <w:r w:rsidR="00F94FD6">
        <w:rPr>
          <w:rFonts w:asciiTheme="minorHAnsi" w:hAnsiTheme="minorHAnsi"/>
          <w:color w:val="auto"/>
          <w:szCs w:val="24"/>
        </w:rPr>
        <w:t>occasional difficulties with reduced reliability and productivity</w:t>
      </w:r>
      <w:r w:rsidR="008A578E">
        <w:rPr>
          <w:rFonts w:asciiTheme="minorHAnsi" w:hAnsiTheme="minorHAnsi"/>
          <w:color w:val="auto"/>
          <w:szCs w:val="24"/>
        </w:rPr>
        <w:t xml:space="preserve">.  The commander noted </w:t>
      </w:r>
      <w:r w:rsidR="00F94FD6">
        <w:rPr>
          <w:rFonts w:asciiTheme="minorHAnsi" w:hAnsiTheme="minorHAnsi"/>
          <w:color w:val="auto"/>
          <w:szCs w:val="24"/>
        </w:rPr>
        <w:t>difficulty establishing or maintaining effective work relationships</w:t>
      </w:r>
      <w:r w:rsidR="00362BB5">
        <w:rPr>
          <w:rFonts w:asciiTheme="minorHAnsi" w:hAnsiTheme="minorHAnsi"/>
          <w:color w:val="auto"/>
          <w:szCs w:val="24"/>
        </w:rPr>
        <w:t xml:space="preserve"> however he </w:t>
      </w:r>
      <w:r w:rsidR="00F94FD6">
        <w:rPr>
          <w:rFonts w:asciiTheme="minorHAnsi" w:hAnsiTheme="minorHAnsi"/>
          <w:color w:val="auto"/>
          <w:szCs w:val="24"/>
        </w:rPr>
        <w:t>observ</w:t>
      </w:r>
      <w:r w:rsidR="00AB5DF7">
        <w:rPr>
          <w:rFonts w:asciiTheme="minorHAnsi" w:hAnsiTheme="minorHAnsi"/>
          <w:color w:val="auto"/>
          <w:szCs w:val="24"/>
        </w:rPr>
        <w:t xml:space="preserve">ed </w:t>
      </w:r>
      <w:r w:rsidR="00F94FD6">
        <w:rPr>
          <w:rFonts w:asciiTheme="minorHAnsi" w:hAnsiTheme="minorHAnsi"/>
          <w:color w:val="auto"/>
          <w:szCs w:val="24"/>
        </w:rPr>
        <w:t>that loss of motivation and difficulties with work relationships</w:t>
      </w:r>
      <w:r w:rsidR="00362BB5">
        <w:rPr>
          <w:rFonts w:asciiTheme="minorHAnsi" w:hAnsiTheme="minorHAnsi"/>
          <w:color w:val="auto"/>
          <w:szCs w:val="24"/>
        </w:rPr>
        <w:t xml:space="preserve"> followed the Article 15 punishment</w:t>
      </w:r>
      <w:r w:rsidR="00E927AD">
        <w:rPr>
          <w:rFonts w:asciiTheme="minorHAnsi" w:hAnsiTheme="minorHAnsi"/>
          <w:color w:val="auto"/>
          <w:szCs w:val="24"/>
        </w:rPr>
        <w:t xml:space="preserve"> and that </w:t>
      </w:r>
      <w:r w:rsidR="00362BB5">
        <w:rPr>
          <w:rFonts w:asciiTheme="minorHAnsi" w:hAnsiTheme="minorHAnsi"/>
          <w:color w:val="auto"/>
          <w:szCs w:val="24"/>
        </w:rPr>
        <w:t xml:space="preserve">the behavior that led </w:t>
      </w:r>
      <w:r w:rsidR="00E927AD">
        <w:rPr>
          <w:rFonts w:asciiTheme="minorHAnsi" w:hAnsiTheme="minorHAnsi"/>
          <w:color w:val="auto"/>
          <w:szCs w:val="24"/>
        </w:rPr>
        <w:t>to the punishment also disrupted work place relationships.  He noted the CI was able to m</w:t>
      </w:r>
      <w:r w:rsidR="00362BB5">
        <w:rPr>
          <w:rFonts w:asciiTheme="minorHAnsi" w:hAnsiTheme="minorHAnsi"/>
          <w:color w:val="auto"/>
          <w:szCs w:val="24"/>
        </w:rPr>
        <w:t>ake reasonable decisions</w:t>
      </w:r>
      <w:r w:rsidR="00E927AD">
        <w:rPr>
          <w:rFonts w:asciiTheme="minorHAnsi" w:hAnsiTheme="minorHAnsi"/>
          <w:color w:val="auto"/>
          <w:szCs w:val="24"/>
        </w:rPr>
        <w:t xml:space="preserve"> with occasional difficulty with complex decisions.  </w:t>
      </w:r>
      <w:r w:rsidR="001104D9">
        <w:rPr>
          <w:rFonts w:asciiTheme="minorHAnsi" w:hAnsiTheme="minorHAnsi"/>
          <w:color w:val="auto"/>
          <w:szCs w:val="24"/>
        </w:rPr>
        <w:t>A termination summary from the mental health clinic</w:t>
      </w:r>
      <w:r w:rsidR="00AB5DF7">
        <w:rPr>
          <w:rFonts w:asciiTheme="minorHAnsi" w:hAnsiTheme="minorHAnsi"/>
          <w:color w:val="auto"/>
          <w:szCs w:val="24"/>
        </w:rPr>
        <w:t>,</w:t>
      </w:r>
      <w:r w:rsidR="001104D9">
        <w:rPr>
          <w:rFonts w:asciiTheme="minorHAnsi" w:hAnsiTheme="minorHAnsi"/>
          <w:color w:val="auto"/>
          <w:szCs w:val="24"/>
        </w:rPr>
        <w:t xml:space="preserve"> 3 August 2009</w:t>
      </w:r>
      <w:r w:rsidR="00AB5DF7">
        <w:rPr>
          <w:rFonts w:asciiTheme="minorHAnsi" w:hAnsiTheme="minorHAnsi"/>
          <w:color w:val="auto"/>
          <w:szCs w:val="24"/>
        </w:rPr>
        <w:t xml:space="preserve">, </w:t>
      </w:r>
      <w:r w:rsidR="001104D9">
        <w:rPr>
          <w:rFonts w:asciiTheme="minorHAnsi" w:hAnsiTheme="minorHAnsi"/>
          <w:color w:val="auto"/>
          <w:szCs w:val="24"/>
        </w:rPr>
        <w:t>listed four current psychiatric medications</w:t>
      </w:r>
      <w:r w:rsidR="00F87113">
        <w:rPr>
          <w:rFonts w:asciiTheme="minorHAnsi" w:hAnsiTheme="minorHAnsi"/>
          <w:color w:val="auto"/>
          <w:szCs w:val="24"/>
        </w:rPr>
        <w:t xml:space="preserve">, but </w:t>
      </w:r>
      <w:r w:rsidR="0028599E">
        <w:rPr>
          <w:rFonts w:asciiTheme="minorHAnsi" w:hAnsiTheme="minorHAnsi"/>
          <w:color w:val="auto"/>
          <w:szCs w:val="24"/>
        </w:rPr>
        <w:t xml:space="preserve">it is not clear if </w:t>
      </w:r>
      <w:r w:rsidR="00F87113">
        <w:rPr>
          <w:rFonts w:asciiTheme="minorHAnsi" w:hAnsiTheme="minorHAnsi"/>
          <w:color w:val="auto"/>
          <w:szCs w:val="24"/>
        </w:rPr>
        <w:t>the interviewer confirm</w:t>
      </w:r>
      <w:r w:rsidR="0028599E">
        <w:rPr>
          <w:rFonts w:asciiTheme="minorHAnsi" w:hAnsiTheme="minorHAnsi"/>
          <w:color w:val="auto"/>
          <w:szCs w:val="24"/>
        </w:rPr>
        <w:t>ed</w:t>
      </w:r>
      <w:r w:rsidR="00F87113">
        <w:rPr>
          <w:rFonts w:asciiTheme="minorHAnsi" w:hAnsiTheme="minorHAnsi"/>
          <w:color w:val="auto"/>
          <w:szCs w:val="24"/>
        </w:rPr>
        <w:t xml:space="preserve"> </w:t>
      </w:r>
      <w:r w:rsidR="0028599E">
        <w:rPr>
          <w:rFonts w:asciiTheme="minorHAnsi" w:hAnsiTheme="minorHAnsi"/>
          <w:color w:val="auto"/>
          <w:szCs w:val="24"/>
        </w:rPr>
        <w:t>that the medications were being taken or if they were simply derived from an electronic medication list</w:t>
      </w:r>
      <w:r w:rsidR="001104D9">
        <w:rPr>
          <w:rFonts w:asciiTheme="minorHAnsi" w:hAnsiTheme="minorHAnsi"/>
          <w:color w:val="auto"/>
          <w:szCs w:val="24"/>
        </w:rPr>
        <w:t>.  Mood and sleep were noted to be improved, but anxiety increased.</w:t>
      </w:r>
      <w:r w:rsidR="00AB5DF7">
        <w:rPr>
          <w:rFonts w:asciiTheme="minorHAnsi" w:hAnsiTheme="minorHAnsi"/>
          <w:color w:val="auto"/>
          <w:szCs w:val="24"/>
        </w:rPr>
        <w:t xml:space="preserve">  </w:t>
      </w:r>
      <w:r w:rsidR="001104D9">
        <w:rPr>
          <w:rFonts w:asciiTheme="minorHAnsi" w:hAnsiTheme="minorHAnsi"/>
          <w:color w:val="auto"/>
          <w:szCs w:val="24"/>
        </w:rPr>
        <w:t>At a VA clinic visit on 4</w:t>
      </w:r>
      <w:r w:rsidR="009D581C">
        <w:rPr>
          <w:rFonts w:asciiTheme="minorHAnsi" w:hAnsiTheme="minorHAnsi"/>
          <w:color w:val="auto"/>
          <w:szCs w:val="24"/>
        </w:rPr>
        <w:t> </w:t>
      </w:r>
      <w:r w:rsidR="001104D9">
        <w:rPr>
          <w:rFonts w:asciiTheme="minorHAnsi" w:hAnsiTheme="minorHAnsi"/>
          <w:color w:val="auto"/>
          <w:szCs w:val="24"/>
        </w:rPr>
        <w:t xml:space="preserve">August 2009 (one day after the </w:t>
      </w:r>
      <w:r w:rsidR="002F6624">
        <w:rPr>
          <w:rFonts w:asciiTheme="minorHAnsi" w:hAnsiTheme="minorHAnsi"/>
          <w:color w:val="auto"/>
          <w:szCs w:val="24"/>
        </w:rPr>
        <w:t xml:space="preserve">mental health clinic </w:t>
      </w:r>
      <w:r w:rsidR="001104D9">
        <w:rPr>
          <w:rFonts w:asciiTheme="minorHAnsi" w:hAnsiTheme="minorHAnsi"/>
          <w:color w:val="auto"/>
          <w:szCs w:val="24"/>
        </w:rPr>
        <w:t xml:space="preserve">termination </w:t>
      </w:r>
      <w:r w:rsidR="002F6624">
        <w:rPr>
          <w:rFonts w:asciiTheme="minorHAnsi" w:hAnsiTheme="minorHAnsi"/>
          <w:color w:val="auto"/>
          <w:szCs w:val="24"/>
        </w:rPr>
        <w:t xml:space="preserve">summary </w:t>
      </w:r>
      <w:r w:rsidR="00F87113">
        <w:rPr>
          <w:rFonts w:asciiTheme="minorHAnsi" w:hAnsiTheme="minorHAnsi"/>
          <w:color w:val="auto"/>
          <w:szCs w:val="24"/>
        </w:rPr>
        <w:t>visit</w:t>
      </w:r>
      <w:r w:rsidR="001104D9">
        <w:rPr>
          <w:rFonts w:asciiTheme="minorHAnsi" w:hAnsiTheme="minorHAnsi"/>
          <w:color w:val="auto"/>
          <w:szCs w:val="24"/>
        </w:rPr>
        <w:t xml:space="preserve"> and </w:t>
      </w:r>
      <w:r w:rsidR="00F87113">
        <w:rPr>
          <w:rFonts w:asciiTheme="minorHAnsi" w:hAnsiTheme="minorHAnsi"/>
          <w:color w:val="auto"/>
          <w:szCs w:val="24"/>
        </w:rPr>
        <w:t>two</w:t>
      </w:r>
      <w:r w:rsidR="001104D9">
        <w:rPr>
          <w:rFonts w:asciiTheme="minorHAnsi" w:hAnsiTheme="minorHAnsi"/>
          <w:color w:val="auto"/>
          <w:szCs w:val="24"/>
        </w:rPr>
        <w:t xml:space="preserve"> weeks prior to </w:t>
      </w:r>
      <w:r w:rsidR="00F87113">
        <w:rPr>
          <w:rFonts w:asciiTheme="minorHAnsi" w:hAnsiTheme="minorHAnsi"/>
          <w:color w:val="auto"/>
          <w:szCs w:val="24"/>
        </w:rPr>
        <w:t>separation)</w:t>
      </w:r>
      <w:r w:rsidR="001104D9">
        <w:rPr>
          <w:rFonts w:asciiTheme="minorHAnsi" w:hAnsiTheme="minorHAnsi"/>
          <w:color w:val="auto"/>
          <w:szCs w:val="24"/>
        </w:rPr>
        <w:t xml:space="preserve"> the CI stated he had been off of his medications for five months because of “problems obtaining them through the Army”</w:t>
      </w:r>
      <w:r w:rsidR="00E927AD">
        <w:rPr>
          <w:rFonts w:asciiTheme="minorHAnsi" w:hAnsiTheme="minorHAnsi"/>
          <w:color w:val="auto"/>
          <w:szCs w:val="24"/>
        </w:rPr>
        <w:t xml:space="preserve"> (a problem that was not noted in service </w:t>
      </w:r>
      <w:r w:rsidR="00E927AD">
        <w:rPr>
          <w:rFonts w:asciiTheme="minorHAnsi" w:hAnsiTheme="minorHAnsi"/>
          <w:color w:val="auto"/>
          <w:szCs w:val="24"/>
        </w:rPr>
        <w:lastRenderedPageBreak/>
        <w:t>treatment records).</w:t>
      </w:r>
      <w:r w:rsidR="001104D9">
        <w:rPr>
          <w:rFonts w:asciiTheme="minorHAnsi" w:hAnsiTheme="minorHAnsi"/>
          <w:color w:val="auto"/>
          <w:szCs w:val="24"/>
        </w:rPr>
        <w:t xml:space="preserve">  </w:t>
      </w:r>
      <w:r w:rsidR="005730FD">
        <w:rPr>
          <w:rFonts w:asciiTheme="minorHAnsi" w:hAnsiTheme="minorHAnsi"/>
          <w:color w:val="auto"/>
          <w:szCs w:val="24"/>
        </w:rPr>
        <w:t xml:space="preserve">He </w:t>
      </w:r>
      <w:r w:rsidR="001104D9">
        <w:rPr>
          <w:rFonts w:asciiTheme="minorHAnsi" w:hAnsiTheme="minorHAnsi"/>
          <w:color w:val="auto"/>
          <w:szCs w:val="24"/>
        </w:rPr>
        <w:t xml:space="preserve">reported that the most stressful event encountered </w:t>
      </w:r>
      <w:r w:rsidR="005730FD">
        <w:rPr>
          <w:rFonts w:asciiTheme="minorHAnsi" w:hAnsiTheme="minorHAnsi"/>
          <w:color w:val="auto"/>
          <w:szCs w:val="24"/>
        </w:rPr>
        <w:t xml:space="preserve">during his deployment </w:t>
      </w:r>
      <w:r w:rsidR="001104D9">
        <w:rPr>
          <w:rFonts w:asciiTheme="minorHAnsi" w:hAnsiTheme="minorHAnsi"/>
          <w:color w:val="auto"/>
          <w:szCs w:val="24"/>
        </w:rPr>
        <w:t xml:space="preserve">was witnessing a man brought out of a humvee who was missing an arm and a leg.  He did not witness the traumatic event itself.  His next most traumatic event was being almost hit by shrapnel from a mortar explosion.  Symptom history included </w:t>
      </w:r>
      <w:r w:rsidR="00AF7875">
        <w:rPr>
          <w:rFonts w:asciiTheme="minorHAnsi" w:hAnsiTheme="minorHAnsi"/>
          <w:color w:val="auto"/>
          <w:szCs w:val="24"/>
        </w:rPr>
        <w:t xml:space="preserve">frequent night-time awakening, </w:t>
      </w:r>
      <w:r w:rsidR="00E927AD">
        <w:rPr>
          <w:rFonts w:asciiTheme="minorHAnsi" w:hAnsiTheme="minorHAnsi"/>
          <w:color w:val="auto"/>
          <w:szCs w:val="24"/>
        </w:rPr>
        <w:t xml:space="preserve">and </w:t>
      </w:r>
      <w:r w:rsidR="001104D9">
        <w:rPr>
          <w:rFonts w:asciiTheme="minorHAnsi" w:hAnsiTheme="minorHAnsi"/>
          <w:color w:val="auto"/>
          <w:szCs w:val="24"/>
        </w:rPr>
        <w:t>awakening with a racing heart and night sweats once or twice per week</w:t>
      </w:r>
      <w:r w:rsidR="00AF7875">
        <w:rPr>
          <w:rFonts w:asciiTheme="minorHAnsi" w:hAnsiTheme="minorHAnsi"/>
          <w:color w:val="auto"/>
          <w:szCs w:val="24"/>
        </w:rPr>
        <w:t>.</w:t>
      </w:r>
      <w:r w:rsidR="001104D9">
        <w:rPr>
          <w:rFonts w:asciiTheme="minorHAnsi" w:hAnsiTheme="minorHAnsi"/>
          <w:color w:val="auto"/>
          <w:szCs w:val="24"/>
        </w:rPr>
        <w:t xml:space="preserve"> </w:t>
      </w:r>
      <w:r w:rsidR="00AF7875">
        <w:rPr>
          <w:rFonts w:asciiTheme="minorHAnsi" w:hAnsiTheme="minorHAnsi"/>
          <w:color w:val="auto"/>
          <w:szCs w:val="24"/>
        </w:rPr>
        <w:t xml:space="preserve"> </w:t>
      </w:r>
      <w:r w:rsidR="001104D9">
        <w:rPr>
          <w:rFonts w:asciiTheme="minorHAnsi" w:hAnsiTheme="minorHAnsi"/>
          <w:color w:val="auto"/>
          <w:szCs w:val="24"/>
        </w:rPr>
        <w:t xml:space="preserve">He experienced intrusive thoughts very infrequently but panic attacks occurred two to three times per week.  </w:t>
      </w:r>
      <w:r w:rsidR="007228E0">
        <w:rPr>
          <w:rFonts w:asciiTheme="minorHAnsi" w:hAnsiTheme="minorHAnsi"/>
          <w:color w:val="auto"/>
          <w:szCs w:val="24"/>
        </w:rPr>
        <w:t xml:space="preserve">Obsessive or compulsive symptoms were present, but these pre-dated his deployment.  </w:t>
      </w:r>
      <w:r w:rsidR="001104D9">
        <w:rPr>
          <w:rFonts w:asciiTheme="minorHAnsi" w:hAnsiTheme="minorHAnsi"/>
          <w:color w:val="auto"/>
          <w:szCs w:val="24"/>
        </w:rPr>
        <w:t xml:space="preserve">He reported that since his </w:t>
      </w:r>
      <w:r w:rsidR="00AF7875">
        <w:rPr>
          <w:rFonts w:asciiTheme="minorHAnsi" w:hAnsiTheme="minorHAnsi"/>
          <w:color w:val="auto"/>
          <w:szCs w:val="24"/>
        </w:rPr>
        <w:t xml:space="preserve">recent </w:t>
      </w:r>
      <w:r w:rsidR="001104D9">
        <w:rPr>
          <w:rFonts w:asciiTheme="minorHAnsi" w:hAnsiTheme="minorHAnsi"/>
          <w:color w:val="auto"/>
          <w:szCs w:val="24"/>
        </w:rPr>
        <w:t>reconciliation with his wife his depression had diminished.</w:t>
      </w:r>
      <w:r w:rsidR="001F29C8">
        <w:rPr>
          <w:rFonts w:asciiTheme="minorHAnsi" w:hAnsiTheme="minorHAnsi"/>
          <w:color w:val="auto"/>
          <w:szCs w:val="24"/>
        </w:rPr>
        <w:t xml:space="preserve">  </w:t>
      </w:r>
      <w:r w:rsidR="00CD1738">
        <w:rPr>
          <w:rFonts w:asciiTheme="minorHAnsi" w:hAnsiTheme="minorHAnsi"/>
          <w:color w:val="auto"/>
          <w:szCs w:val="24"/>
        </w:rPr>
        <w:t xml:space="preserve">At the time of the VA </w:t>
      </w:r>
      <w:r w:rsidR="00825D02">
        <w:rPr>
          <w:rFonts w:asciiTheme="minorHAnsi" w:hAnsiTheme="minorHAnsi"/>
          <w:color w:val="auto"/>
          <w:szCs w:val="24"/>
        </w:rPr>
        <w:t xml:space="preserve">C&amp;P </w:t>
      </w:r>
      <w:r w:rsidR="00CD1738">
        <w:rPr>
          <w:rFonts w:asciiTheme="minorHAnsi" w:hAnsiTheme="minorHAnsi"/>
          <w:color w:val="auto"/>
          <w:szCs w:val="24"/>
        </w:rPr>
        <w:t>exam</w:t>
      </w:r>
      <w:r w:rsidR="00E927AD">
        <w:rPr>
          <w:rFonts w:asciiTheme="minorHAnsi" w:hAnsiTheme="minorHAnsi"/>
          <w:color w:val="auto"/>
          <w:szCs w:val="24"/>
        </w:rPr>
        <w:t>ination</w:t>
      </w:r>
      <w:r w:rsidR="00F87113">
        <w:rPr>
          <w:rFonts w:asciiTheme="minorHAnsi" w:hAnsiTheme="minorHAnsi"/>
          <w:color w:val="auto"/>
          <w:szCs w:val="24"/>
        </w:rPr>
        <w:t xml:space="preserve"> (26 August 2009, one week</w:t>
      </w:r>
      <w:r w:rsidR="00A15025">
        <w:rPr>
          <w:rFonts w:asciiTheme="minorHAnsi" w:hAnsiTheme="minorHAnsi"/>
          <w:color w:val="auto"/>
          <w:szCs w:val="24"/>
        </w:rPr>
        <w:t xml:space="preserve"> after separation)</w:t>
      </w:r>
      <w:r w:rsidR="00CD1738">
        <w:rPr>
          <w:rFonts w:asciiTheme="minorHAnsi" w:hAnsiTheme="minorHAnsi"/>
          <w:color w:val="auto"/>
          <w:szCs w:val="24"/>
        </w:rPr>
        <w:t>, symptoms were the same or somewhat worse</w:t>
      </w:r>
      <w:r w:rsidR="00F87113">
        <w:rPr>
          <w:rFonts w:asciiTheme="minorHAnsi" w:hAnsiTheme="minorHAnsi"/>
          <w:color w:val="auto"/>
          <w:szCs w:val="24"/>
        </w:rPr>
        <w:t xml:space="preserve"> that at the time of the MEB</w:t>
      </w:r>
      <w:r w:rsidR="00CD1738">
        <w:rPr>
          <w:rFonts w:asciiTheme="minorHAnsi" w:hAnsiTheme="minorHAnsi"/>
          <w:color w:val="auto"/>
          <w:szCs w:val="24"/>
        </w:rPr>
        <w:t>.</w:t>
      </w:r>
      <w:r w:rsidR="001F29C8">
        <w:rPr>
          <w:rFonts w:asciiTheme="minorHAnsi" w:hAnsiTheme="minorHAnsi"/>
          <w:color w:val="auto"/>
          <w:szCs w:val="24"/>
        </w:rPr>
        <w:t xml:space="preserve">  </w:t>
      </w:r>
      <w:r w:rsidR="00FD75B8">
        <w:rPr>
          <w:rFonts w:asciiTheme="minorHAnsi" w:hAnsiTheme="minorHAnsi"/>
          <w:color w:val="auto"/>
          <w:szCs w:val="24"/>
        </w:rPr>
        <w:t xml:space="preserve">The CI had been off of medications for several months, had only re-started one of them three weeks prior to the C&amp;P exam and was noticing some mild positive effects.  </w:t>
      </w:r>
      <w:r w:rsidR="00CD1738">
        <w:rPr>
          <w:rFonts w:asciiTheme="minorHAnsi" w:hAnsiTheme="minorHAnsi"/>
          <w:color w:val="auto"/>
          <w:szCs w:val="24"/>
        </w:rPr>
        <w:t>Sleep was poor and he was very nervous most of the time.  He remained socially iso</w:t>
      </w:r>
      <w:r w:rsidR="00AC5C94">
        <w:rPr>
          <w:rFonts w:asciiTheme="minorHAnsi" w:hAnsiTheme="minorHAnsi"/>
          <w:color w:val="auto"/>
          <w:szCs w:val="24"/>
        </w:rPr>
        <w:t xml:space="preserve">lated, did not like crowds and </w:t>
      </w:r>
      <w:r w:rsidR="00CD1738" w:rsidRPr="00AC5C94">
        <w:rPr>
          <w:rFonts w:asciiTheme="minorHAnsi" w:hAnsiTheme="minorHAnsi"/>
          <w:color w:val="auto"/>
          <w:szCs w:val="24"/>
        </w:rPr>
        <w:t>his wife</w:t>
      </w:r>
      <w:r w:rsidR="007A0799">
        <w:rPr>
          <w:rFonts w:asciiTheme="minorHAnsi" w:hAnsiTheme="minorHAnsi"/>
          <w:color w:val="auto"/>
          <w:szCs w:val="24"/>
        </w:rPr>
        <w:t xml:space="preserve"> </w:t>
      </w:r>
      <w:r w:rsidR="00CD1738" w:rsidRPr="00AC5C94">
        <w:rPr>
          <w:rFonts w:asciiTheme="minorHAnsi" w:hAnsiTheme="minorHAnsi"/>
          <w:color w:val="auto"/>
          <w:szCs w:val="24"/>
        </w:rPr>
        <w:t>accompanied him most places</w:t>
      </w:r>
      <w:r w:rsidR="00AC5C94">
        <w:rPr>
          <w:rFonts w:asciiTheme="minorHAnsi" w:hAnsiTheme="minorHAnsi"/>
          <w:color w:val="auto"/>
          <w:szCs w:val="24"/>
        </w:rPr>
        <w:t>.</w:t>
      </w:r>
      <w:r w:rsidR="007A0799">
        <w:rPr>
          <w:rFonts w:asciiTheme="minorHAnsi" w:hAnsiTheme="minorHAnsi"/>
          <w:color w:val="auto"/>
          <w:szCs w:val="24"/>
        </w:rPr>
        <w:t xml:space="preserve"> </w:t>
      </w:r>
      <w:r w:rsidR="00AC5C94">
        <w:rPr>
          <w:rFonts w:asciiTheme="minorHAnsi" w:hAnsiTheme="minorHAnsi"/>
          <w:color w:val="auto"/>
          <w:szCs w:val="24"/>
        </w:rPr>
        <w:t xml:space="preserve"> He was unemployed but was only recently separated from the service.  He stated that intense anxiety and avoidance made working in most jobs intolerable.  </w:t>
      </w:r>
      <w:r w:rsidR="00CD1738">
        <w:rPr>
          <w:rFonts w:asciiTheme="minorHAnsi" w:hAnsiTheme="minorHAnsi"/>
          <w:color w:val="auto"/>
          <w:szCs w:val="24"/>
        </w:rPr>
        <w:t xml:space="preserve">He sometimes felt apathetic.  </w:t>
      </w:r>
      <w:r w:rsidR="00AC5C94">
        <w:rPr>
          <w:rFonts w:asciiTheme="minorHAnsi" w:hAnsiTheme="minorHAnsi"/>
          <w:color w:val="auto"/>
          <w:szCs w:val="24"/>
        </w:rPr>
        <w:t xml:space="preserve">Depressed mood, anxiety and insomnia </w:t>
      </w:r>
      <w:r w:rsidR="007A0799">
        <w:rPr>
          <w:rFonts w:asciiTheme="minorHAnsi" w:hAnsiTheme="minorHAnsi"/>
          <w:color w:val="auto"/>
          <w:szCs w:val="24"/>
        </w:rPr>
        <w:t>occurred daily, and n</w:t>
      </w:r>
      <w:r w:rsidR="00A86812">
        <w:rPr>
          <w:rFonts w:asciiTheme="minorHAnsi" w:hAnsiTheme="minorHAnsi"/>
          <w:color w:val="auto"/>
          <w:szCs w:val="24"/>
        </w:rPr>
        <w:t xml:space="preserve">ightmares and night sweats </w:t>
      </w:r>
      <w:r w:rsidR="007A0799">
        <w:rPr>
          <w:rFonts w:asciiTheme="minorHAnsi" w:hAnsiTheme="minorHAnsi"/>
          <w:color w:val="auto"/>
          <w:szCs w:val="24"/>
        </w:rPr>
        <w:t>were</w:t>
      </w:r>
      <w:r w:rsidR="00A86812">
        <w:rPr>
          <w:rFonts w:asciiTheme="minorHAnsi" w:hAnsiTheme="minorHAnsi"/>
          <w:color w:val="auto"/>
          <w:szCs w:val="24"/>
        </w:rPr>
        <w:t xml:space="preserve"> three times per week.  </w:t>
      </w:r>
      <w:r w:rsidR="00CD1738">
        <w:rPr>
          <w:rFonts w:asciiTheme="minorHAnsi" w:hAnsiTheme="minorHAnsi"/>
          <w:color w:val="auto"/>
          <w:szCs w:val="24"/>
        </w:rPr>
        <w:t>He experienced exagge</w:t>
      </w:r>
      <w:r w:rsidR="00AC5C94">
        <w:rPr>
          <w:rFonts w:asciiTheme="minorHAnsi" w:hAnsiTheme="minorHAnsi"/>
          <w:color w:val="auto"/>
          <w:szCs w:val="24"/>
        </w:rPr>
        <w:t xml:space="preserve">rated startle, </w:t>
      </w:r>
      <w:r w:rsidR="00A86812">
        <w:rPr>
          <w:rFonts w:asciiTheme="minorHAnsi" w:hAnsiTheme="minorHAnsi"/>
          <w:color w:val="auto"/>
          <w:szCs w:val="24"/>
        </w:rPr>
        <w:t xml:space="preserve">hypervigilance </w:t>
      </w:r>
      <w:r w:rsidR="00AC5C94">
        <w:rPr>
          <w:rFonts w:asciiTheme="minorHAnsi" w:hAnsiTheme="minorHAnsi"/>
          <w:color w:val="auto"/>
          <w:szCs w:val="24"/>
        </w:rPr>
        <w:t xml:space="preserve">and panic attacks </w:t>
      </w:r>
      <w:r w:rsidR="00824E72">
        <w:rPr>
          <w:rFonts w:asciiTheme="minorHAnsi" w:hAnsiTheme="minorHAnsi"/>
          <w:color w:val="auto"/>
          <w:szCs w:val="24"/>
        </w:rPr>
        <w:t xml:space="preserve">that </w:t>
      </w:r>
      <w:r w:rsidR="00AC5C94">
        <w:rPr>
          <w:rFonts w:asciiTheme="minorHAnsi" w:hAnsiTheme="minorHAnsi"/>
          <w:color w:val="auto"/>
          <w:szCs w:val="24"/>
        </w:rPr>
        <w:t xml:space="preserve">occurred only in public places.  </w:t>
      </w:r>
      <w:r w:rsidR="00A86812">
        <w:rPr>
          <w:rFonts w:asciiTheme="minorHAnsi" w:hAnsiTheme="minorHAnsi"/>
          <w:color w:val="auto"/>
          <w:szCs w:val="24"/>
        </w:rPr>
        <w:t xml:space="preserve">He denied flashbacks.  </w:t>
      </w:r>
      <w:r w:rsidR="007A0799">
        <w:rPr>
          <w:rFonts w:asciiTheme="minorHAnsi" w:hAnsiTheme="minorHAnsi"/>
          <w:color w:val="auto"/>
          <w:szCs w:val="24"/>
        </w:rPr>
        <w:t xml:space="preserve">He reported mild memory loss that </w:t>
      </w:r>
      <w:r w:rsidR="00990A8B">
        <w:rPr>
          <w:rFonts w:asciiTheme="minorHAnsi" w:hAnsiTheme="minorHAnsi"/>
          <w:color w:val="auto"/>
          <w:szCs w:val="24"/>
        </w:rPr>
        <w:t>required use of a planner</w:t>
      </w:r>
      <w:r w:rsidR="007228E0">
        <w:rPr>
          <w:rFonts w:asciiTheme="minorHAnsi" w:hAnsiTheme="minorHAnsi"/>
          <w:color w:val="auto"/>
          <w:szCs w:val="24"/>
        </w:rPr>
        <w:t>.</w:t>
      </w:r>
      <w:r w:rsidR="00990A8B">
        <w:rPr>
          <w:rFonts w:asciiTheme="minorHAnsi" w:hAnsiTheme="minorHAnsi"/>
          <w:color w:val="auto"/>
          <w:szCs w:val="24"/>
        </w:rPr>
        <w:t xml:space="preserve">  </w:t>
      </w:r>
      <w:r w:rsidR="00545E4D">
        <w:rPr>
          <w:rFonts w:asciiTheme="minorHAnsi" w:hAnsiTheme="minorHAnsi"/>
          <w:color w:val="auto"/>
          <w:szCs w:val="24"/>
        </w:rPr>
        <w:t xml:space="preserve">The </w:t>
      </w:r>
      <w:r w:rsidR="007E0752">
        <w:rPr>
          <w:rFonts w:asciiTheme="minorHAnsi" w:hAnsiTheme="minorHAnsi"/>
          <w:color w:val="auto"/>
          <w:szCs w:val="24"/>
        </w:rPr>
        <w:t xml:space="preserve">MSE </w:t>
      </w:r>
      <w:r w:rsidR="00545E4D">
        <w:rPr>
          <w:rFonts w:asciiTheme="minorHAnsi" w:hAnsiTheme="minorHAnsi"/>
          <w:color w:val="auto"/>
          <w:szCs w:val="24"/>
        </w:rPr>
        <w:t>revealed no impairment in thought processes or communication, no delusions or hallucinations, and no homicidal or suicidal thoughts.  Orientation and speech were normal</w:t>
      </w:r>
      <w:r w:rsidR="00990A8B">
        <w:rPr>
          <w:rFonts w:asciiTheme="minorHAnsi" w:hAnsiTheme="minorHAnsi"/>
          <w:color w:val="auto"/>
          <w:szCs w:val="24"/>
        </w:rPr>
        <w:t xml:space="preserve">.  </w:t>
      </w:r>
      <w:r w:rsidR="00545E4D">
        <w:rPr>
          <w:rFonts w:asciiTheme="minorHAnsi" w:hAnsiTheme="minorHAnsi"/>
          <w:color w:val="auto"/>
          <w:szCs w:val="24"/>
        </w:rPr>
        <w:t xml:space="preserve">Memory, although reported as mildly impaired, was not tested.  </w:t>
      </w:r>
      <w:r w:rsidR="00A86812">
        <w:rPr>
          <w:rFonts w:asciiTheme="minorHAnsi" w:hAnsiTheme="minorHAnsi"/>
          <w:color w:val="auto"/>
          <w:szCs w:val="24"/>
        </w:rPr>
        <w:t xml:space="preserve">The assessment was </w:t>
      </w:r>
      <w:r w:rsidR="00A86812" w:rsidRPr="00E927AD">
        <w:rPr>
          <w:rFonts w:asciiTheme="minorHAnsi" w:hAnsiTheme="minorHAnsi"/>
          <w:color w:val="auto"/>
          <w:szCs w:val="24"/>
        </w:rPr>
        <w:t>PTSD</w:t>
      </w:r>
      <w:r w:rsidR="00A86812">
        <w:rPr>
          <w:rFonts w:asciiTheme="minorHAnsi" w:hAnsiTheme="minorHAnsi"/>
          <w:color w:val="auto"/>
          <w:szCs w:val="24"/>
        </w:rPr>
        <w:t xml:space="preserve"> with major depression which resulted in deficiencies in most areas.  The GAF was 55 (connoting moderate symptoms or moderate difficulty in functioning).</w:t>
      </w:r>
      <w:r w:rsidR="00675C4D">
        <w:rPr>
          <w:rFonts w:asciiTheme="minorHAnsi" w:hAnsiTheme="minorHAnsi"/>
          <w:color w:val="auto"/>
          <w:szCs w:val="24"/>
        </w:rPr>
        <w:t xml:space="preserve"> </w:t>
      </w:r>
      <w:r w:rsidR="001F29C8">
        <w:rPr>
          <w:rFonts w:asciiTheme="minorHAnsi" w:hAnsiTheme="minorHAnsi"/>
          <w:color w:val="auto"/>
          <w:szCs w:val="24"/>
        </w:rPr>
        <w:t xml:space="preserve"> </w:t>
      </w:r>
      <w:r w:rsidR="005730FD">
        <w:rPr>
          <w:rFonts w:asciiTheme="minorHAnsi" w:hAnsiTheme="minorHAnsi"/>
          <w:color w:val="auto"/>
          <w:szCs w:val="24"/>
        </w:rPr>
        <w:t>At a VA clinic evaluation on 5 October 2009 (six weeks after separation) the CI reported “I’</w:t>
      </w:r>
      <w:r w:rsidR="00074EF6">
        <w:rPr>
          <w:rFonts w:asciiTheme="minorHAnsi" w:hAnsiTheme="minorHAnsi"/>
          <w:color w:val="auto"/>
          <w:szCs w:val="24"/>
        </w:rPr>
        <w:t>m happier that I have been</w:t>
      </w:r>
      <w:r w:rsidR="005730FD">
        <w:rPr>
          <w:rFonts w:asciiTheme="minorHAnsi" w:hAnsiTheme="minorHAnsi"/>
          <w:color w:val="auto"/>
          <w:szCs w:val="24"/>
        </w:rPr>
        <w:t>”</w:t>
      </w:r>
      <w:r w:rsidR="00074EF6">
        <w:rPr>
          <w:rFonts w:asciiTheme="minorHAnsi" w:hAnsiTheme="minorHAnsi"/>
          <w:color w:val="auto"/>
          <w:szCs w:val="24"/>
        </w:rPr>
        <w:t xml:space="preserve"> but he remained unemployed.</w:t>
      </w:r>
      <w:r w:rsidR="005730FD">
        <w:rPr>
          <w:rFonts w:asciiTheme="minorHAnsi" w:hAnsiTheme="minorHAnsi"/>
          <w:color w:val="auto"/>
          <w:szCs w:val="24"/>
        </w:rPr>
        <w:t xml:space="preserve">  He still was anxious “all the time” and was not sleeping well.  </w:t>
      </w:r>
      <w:r w:rsidR="00074EF6">
        <w:rPr>
          <w:rFonts w:asciiTheme="minorHAnsi" w:hAnsiTheme="minorHAnsi"/>
          <w:color w:val="auto"/>
          <w:szCs w:val="24"/>
        </w:rPr>
        <w:t xml:space="preserve">The provider stated that the </w:t>
      </w:r>
      <w:r w:rsidR="00064C81">
        <w:rPr>
          <w:rFonts w:asciiTheme="minorHAnsi" w:hAnsiTheme="minorHAnsi"/>
          <w:color w:val="auto"/>
          <w:szCs w:val="24"/>
        </w:rPr>
        <w:t xml:space="preserve">medication the </w:t>
      </w:r>
      <w:r w:rsidR="00074EF6">
        <w:rPr>
          <w:rFonts w:asciiTheme="minorHAnsi" w:hAnsiTheme="minorHAnsi"/>
          <w:color w:val="auto"/>
          <w:szCs w:val="24"/>
        </w:rPr>
        <w:t xml:space="preserve">CI </w:t>
      </w:r>
      <w:r w:rsidR="00064C81">
        <w:rPr>
          <w:rFonts w:asciiTheme="minorHAnsi" w:hAnsiTheme="minorHAnsi"/>
          <w:color w:val="auto"/>
          <w:szCs w:val="24"/>
        </w:rPr>
        <w:t>began three weeks prior to the C&amp;P exam</w:t>
      </w:r>
      <w:r w:rsidR="00074EF6">
        <w:rPr>
          <w:rFonts w:asciiTheme="minorHAnsi" w:hAnsiTheme="minorHAnsi"/>
          <w:color w:val="auto"/>
          <w:szCs w:val="24"/>
        </w:rPr>
        <w:t xml:space="preserve"> </w:t>
      </w:r>
      <w:r w:rsidR="00064C81">
        <w:rPr>
          <w:rFonts w:asciiTheme="minorHAnsi" w:hAnsiTheme="minorHAnsi"/>
          <w:color w:val="auto"/>
          <w:szCs w:val="24"/>
        </w:rPr>
        <w:t>w</w:t>
      </w:r>
      <w:r w:rsidR="007228E0">
        <w:rPr>
          <w:rFonts w:asciiTheme="minorHAnsi" w:hAnsiTheme="minorHAnsi"/>
          <w:color w:val="auto"/>
          <w:szCs w:val="24"/>
        </w:rPr>
        <w:t>as</w:t>
      </w:r>
      <w:r w:rsidR="00064C81">
        <w:rPr>
          <w:rFonts w:asciiTheme="minorHAnsi" w:hAnsiTheme="minorHAnsi"/>
          <w:color w:val="auto"/>
          <w:szCs w:val="24"/>
        </w:rPr>
        <w:t xml:space="preserve"> not helping the</w:t>
      </w:r>
      <w:r w:rsidR="00074EF6">
        <w:rPr>
          <w:rFonts w:asciiTheme="minorHAnsi" w:hAnsiTheme="minorHAnsi"/>
          <w:color w:val="auto"/>
          <w:szCs w:val="24"/>
        </w:rPr>
        <w:t xml:space="preserve"> symptoms of anxiety and depression.  </w:t>
      </w:r>
      <w:r w:rsidR="005730FD">
        <w:rPr>
          <w:rFonts w:asciiTheme="minorHAnsi" w:hAnsiTheme="minorHAnsi"/>
          <w:color w:val="auto"/>
          <w:szCs w:val="24"/>
        </w:rPr>
        <w:t>He</w:t>
      </w:r>
      <w:r w:rsidR="00A55014">
        <w:rPr>
          <w:rFonts w:asciiTheme="minorHAnsi" w:hAnsiTheme="minorHAnsi"/>
          <w:color w:val="auto"/>
          <w:szCs w:val="24"/>
        </w:rPr>
        <w:t xml:space="preserve"> also</w:t>
      </w:r>
      <w:r w:rsidR="005730FD">
        <w:rPr>
          <w:rFonts w:asciiTheme="minorHAnsi" w:hAnsiTheme="minorHAnsi"/>
          <w:color w:val="auto"/>
          <w:szCs w:val="24"/>
        </w:rPr>
        <w:t xml:space="preserve"> denied ever having a panic attack.  Nightmares were occurring approximately twice per month.  He still avoided crowds and denied flashbacks.  His depression occurred twice per week and was of a mild intensity.  He denied feelings of worthlessness or guilt, but did feel hopeless and helpless twice per month.</w:t>
      </w:r>
      <w:r w:rsidR="009B24DE">
        <w:rPr>
          <w:rFonts w:asciiTheme="minorHAnsi" w:hAnsiTheme="minorHAnsi"/>
          <w:color w:val="auto"/>
          <w:szCs w:val="24"/>
        </w:rPr>
        <w:t xml:space="preserve">  </w:t>
      </w:r>
      <w:r w:rsidR="005B0811">
        <w:rPr>
          <w:rFonts w:asciiTheme="minorHAnsi" w:hAnsiTheme="minorHAnsi"/>
          <w:color w:val="auto"/>
          <w:szCs w:val="24"/>
        </w:rPr>
        <w:t>The</w:t>
      </w:r>
      <w:r w:rsidR="009B24DE">
        <w:rPr>
          <w:rFonts w:asciiTheme="minorHAnsi" w:hAnsiTheme="minorHAnsi"/>
          <w:color w:val="auto"/>
          <w:szCs w:val="24"/>
        </w:rPr>
        <w:t xml:space="preserve"> GAF was 55.</w:t>
      </w:r>
      <w:r w:rsidR="005730FD">
        <w:rPr>
          <w:rFonts w:asciiTheme="minorHAnsi" w:hAnsiTheme="minorHAnsi"/>
          <w:color w:val="auto"/>
          <w:szCs w:val="24"/>
        </w:rPr>
        <w:t xml:space="preserve">  </w:t>
      </w:r>
      <w:r w:rsidR="00AB2696">
        <w:rPr>
          <w:rFonts w:asciiTheme="minorHAnsi" w:hAnsiTheme="minorHAnsi"/>
          <w:color w:val="auto"/>
          <w:szCs w:val="24"/>
        </w:rPr>
        <w:t>The examiner observed that the CI lacked motivation to comply with psychiatric treatment.</w:t>
      </w:r>
    </w:p>
    <w:p w:rsidR="00BE0697" w:rsidRDefault="00BE0697" w:rsidP="00885447">
      <w:pPr>
        <w:tabs>
          <w:tab w:val="left" w:pos="288"/>
          <w:tab w:val="left" w:pos="4752"/>
        </w:tabs>
        <w:spacing w:line="240" w:lineRule="exact"/>
        <w:jc w:val="both"/>
        <w:rPr>
          <w:rFonts w:asciiTheme="minorHAnsi" w:hAnsiTheme="minorHAnsi"/>
          <w:color w:val="auto"/>
          <w:szCs w:val="24"/>
        </w:rPr>
      </w:pPr>
    </w:p>
    <w:p w:rsidR="00FA5937" w:rsidRPr="00191FDE" w:rsidRDefault="00FA5937" w:rsidP="00FA5937">
      <w:pPr>
        <w:tabs>
          <w:tab w:val="left" w:pos="288"/>
          <w:tab w:val="left" w:pos="4752"/>
        </w:tabs>
        <w:spacing w:line="240" w:lineRule="exact"/>
        <w:jc w:val="both"/>
        <w:rPr>
          <w:rFonts w:asciiTheme="minorHAnsi" w:hAnsiTheme="minorHAnsi"/>
          <w:color w:val="auto"/>
          <w:szCs w:val="24"/>
        </w:rPr>
      </w:pPr>
      <w:r w:rsidRPr="00FA5937">
        <w:rPr>
          <w:rFonts w:asciiTheme="minorHAnsi" w:hAnsiTheme="minorHAnsi"/>
          <w:color w:val="auto"/>
          <w:szCs w:val="24"/>
        </w:rPr>
        <w:t>The Board directs its attention to the question of §4.129 applicability and the rating</w:t>
      </w:r>
      <w:r>
        <w:rPr>
          <w:rFonts w:asciiTheme="minorHAnsi" w:hAnsiTheme="minorHAnsi"/>
          <w:color w:val="auto"/>
          <w:szCs w:val="24"/>
        </w:rPr>
        <w:t xml:space="preserve"> </w:t>
      </w:r>
      <w:r w:rsidRPr="00FA5937">
        <w:rPr>
          <w:rFonts w:asciiTheme="minorHAnsi" w:hAnsiTheme="minorHAnsi"/>
          <w:color w:val="auto"/>
          <w:szCs w:val="24"/>
        </w:rPr>
        <w:t xml:space="preserve">recommendation based on the evidence just described.  </w:t>
      </w:r>
      <w:r w:rsidR="00412D69" w:rsidRPr="00960ED3">
        <w:rPr>
          <w:rFonts w:ascii="Calibri" w:hAnsi="Calibri"/>
          <w:color w:val="auto"/>
          <w:szCs w:val="24"/>
        </w:rPr>
        <w:t>The Board noted that the stresses of deployment to a combat zone, although considerable under the best o</w:t>
      </w:r>
      <w:r w:rsidR="00960ED3" w:rsidRPr="00960ED3">
        <w:rPr>
          <w:rFonts w:ascii="Calibri" w:hAnsi="Calibri"/>
          <w:color w:val="auto"/>
          <w:szCs w:val="24"/>
        </w:rPr>
        <w:t>f</w:t>
      </w:r>
      <w:r w:rsidR="00412D69" w:rsidRPr="00960ED3">
        <w:rPr>
          <w:rFonts w:ascii="Calibri" w:hAnsi="Calibri"/>
          <w:color w:val="auto"/>
          <w:szCs w:val="24"/>
        </w:rPr>
        <w:t xml:space="preserve"> circumstances, do not automatically equate to the §4.129 standard of “a highly stressful event” or to Criterion A stressors for PTSD – a typical mental disorder for which the provisions of §4.129 would apply.  The Board also considered </w:t>
      </w:r>
      <w:r w:rsidR="00796922" w:rsidRPr="00960ED3">
        <w:rPr>
          <w:rFonts w:ascii="Calibri" w:hAnsi="Calibri"/>
          <w:color w:val="auto"/>
          <w:szCs w:val="24"/>
        </w:rPr>
        <w:t xml:space="preserve">that multiple symptoms of PTSD were documented in the service record </w:t>
      </w:r>
      <w:r w:rsidR="00796922">
        <w:rPr>
          <w:rFonts w:ascii="Calibri" w:hAnsi="Calibri"/>
          <w:color w:val="auto"/>
          <w:szCs w:val="24"/>
        </w:rPr>
        <w:t xml:space="preserve">and </w:t>
      </w:r>
      <w:r w:rsidR="00412D69" w:rsidRPr="00960ED3">
        <w:rPr>
          <w:rFonts w:ascii="Calibri" w:hAnsi="Calibri"/>
          <w:color w:val="auto"/>
          <w:szCs w:val="24"/>
        </w:rPr>
        <w:t xml:space="preserve">that the VA C&amp;P examiner did diagnose PTSD, implying that he believed that Criterion A stressors </w:t>
      </w:r>
      <w:r w:rsidR="00D43E9B">
        <w:rPr>
          <w:rFonts w:ascii="Calibri" w:hAnsi="Calibri"/>
          <w:color w:val="auto"/>
          <w:szCs w:val="24"/>
        </w:rPr>
        <w:t xml:space="preserve">as well as other diagnostic features </w:t>
      </w:r>
      <w:proofErr w:type="gramStart"/>
      <w:r w:rsidR="00412D69" w:rsidRPr="00960ED3">
        <w:rPr>
          <w:rFonts w:ascii="Calibri" w:hAnsi="Calibri"/>
          <w:color w:val="auto"/>
          <w:szCs w:val="24"/>
        </w:rPr>
        <w:t>were</w:t>
      </w:r>
      <w:proofErr w:type="gramEnd"/>
      <w:r w:rsidR="00412D69" w:rsidRPr="00960ED3">
        <w:rPr>
          <w:rFonts w:ascii="Calibri" w:hAnsi="Calibri"/>
          <w:color w:val="auto"/>
          <w:szCs w:val="24"/>
        </w:rPr>
        <w:t xml:space="preserve"> present.  </w:t>
      </w:r>
      <w:r w:rsidR="0014311F" w:rsidRPr="00960ED3">
        <w:rPr>
          <w:rFonts w:ascii="Calibri" w:hAnsi="Calibri"/>
          <w:color w:val="auto"/>
          <w:szCs w:val="24"/>
        </w:rPr>
        <w:t>The Board</w:t>
      </w:r>
      <w:r w:rsidR="00412D69" w:rsidRPr="00960ED3">
        <w:rPr>
          <w:rFonts w:ascii="Calibri" w:hAnsi="Calibri"/>
          <w:color w:val="auto"/>
          <w:szCs w:val="24"/>
        </w:rPr>
        <w:t xml:space="preserve"> </w:t>
      </w:r>
      <w:r w:rsidR="00412D69" w:rsidRPr="00960ED3">
        <w:rPr>
          <w:rFonts w:asciiTheme="minorHAnsi" w:hAnsiTheme="minorHAnsi"/>
          <w:color w:val="auto"/>
          <w:szCs w:val="24"/>
        </w:rPr>
        <w:t>debat</w:t>
      </w:r>
      <w:r w:rsidR="0014311F" w:rsidRPr="00960ED3">
        <w:rPr>
          <w:rFonts w:asciiTheme="minorHAnsi" w:hAnsiTheme="minorHAnsi"/>
          <w:color w:val="auto"/>
          <w:szCs w:val="24"/>
        </w:rPr>
        <w:t>ed</w:t>
      </w:r>
      <w:r w:rsidR="00412D69" w:rsidRPr="00960ED3">
        <w:rPr>
          <w:rFonts w:asciiTheme="minorHAnsi" w:hAnsiTheme="minorHAnsi"/>
          <w:color w:val="auto"/>
          <w:szCs w:val="24"/>
        </w:rPr>
        <w:t xml:space="preserve"> if </w:t>
      </w:r>
      <w:r w:rsidR="00417D82">
        <w:rPr>
          <w:rFonts w:asciiTheme="minorHAnsi" w:hAnsiTheme="minorHAnsi"/>
          <w:color w:val="auto"/>
          <w:szCs w:val="24"/>
        </w:rPr>
        <w:t xml:space="preserve">there was reasonable evidence that </w:t>
      </w:r>
      <w:r w:rsidR="00412D69" w:rsidRPr="00960ED3">
        <w:rPr>
          <w:rFonts w:asciiTheme="minorHAnsi" w:hAnsiTheme="minorHAnsi"/>
          <w:color w:val="auto"/>
          <w:szCs w:val="24"/>
        </w:rPr>
        <w:t>the</w:t>
      </w:r>
      <w:r w:rsidRPr="00960ED3">
        <w:rPr>
          <w:rFonts w:asciiTheme="minorHAnsi" w:hAnsiTheme="minorHAnsi"/>
          <w:color w:val="auto"/>
          <w:szCs w:val="24"/>
        </w:rPr>
        <w:t xml:space="preserve"> history, symptoms, and clinical findings described in the above psychiatric examinations </w:t>
      </w:r>
      <w:r w:rsidR="00417D82">
        <w:rPr>
          <w:rFonts w:asciiTheme="minorHAnsi" w:hAnsiTheme="minorHAnsi"/>
          <w:color w:val="auto"/>
          <w:szCs w:val="24"/>
        </w:rPr>
        <w:t xml:space="preserve">were </w:t>
      </w:r>
      <w:r w:rsidR="0014311F" w:rsidRPr="00960ED3">
        <w:rPr>
          <w:rFonts w:asciiTheme="minorHAnsi" w:hAnsiTheme="minorHAnsi"/>
          <w:color w:val="auto"/>
          <w:szCs w:val="24"/>
        </w:rPr>
        <w:t>connect</w:t>
      </w:r>
      <w:r w:rsidR="00417D82">
        <w:rPr>
          <w:rFonts w:asciiTheme="minorHAnsi" w:hAnsiTheme="minorHAnsi"/>
          <w:color w:val="auto"/>
          <w:szCs w:val="24"/>
        </w:rPr>
        <w:t>ed</w:t>
      </w:r>
      <w:r w:rsidRPr="00960ED3">
        <w:rPr>
          <w:rFonts w:asciiTheme="minorHAnsi" w:hAnsiTheme="minorHAnsi"/>
          <w:color w:val="auto"/>
          <w:szCs w:val="24"/>
        </w:rPr>
        <w:t xml:space="preserve"> to the </w:t>
      </w:r>
      <w:r w:rsidR="00412D69" w:rsidRPr="00960ED3">
        <w:rPr>
          <w:rFonts w:asciiTheme="minorHAnsi" w:hAnsiTheme="minorHAnsi"/>
          <w:color w:val="auto"/>
          <w:szCs w:val="24"/>
        </w:rPr>
        <w:t>stresses</w:t>
      </w:r>
      <w:r w:rsidRPr="00960ED3">
        <w:rPr>
          <w:rFonts w:asciiTheme="minorHAnsi" w:hAnsiTheme="minorHAnsi"/>
          <w:color w:val="auto"/>
          <w:szCs w:val="24"/>
        </w:rPr>
        <w:t xml:space="preserve"> he experienced in combat during his first deployment</w:t>
      </w:r>
      <w:r w:rsidR="0014311F" w:rsidRPr="00960ED3">
        <w:rPr>
          <w:rFonts w:asciiTheme="minorHAnsi" w:hAnsiTheme="minorHAnsi"/>
          <w:color w:val="auto"/>
          <w:szCs w:val="24"/>
        </w:rPr>
        <w:t xml:space="preserve">.  </w:t>
      </w:r>
      <w:r w:rsidR="00064C81" w:rsidRPr="001F29C8">
        <w:rPr>
          <w:rFonts w:asciiTheme="minorHAnsi" w:hAnsiTheme="minorHAnsi"/>
          <w:color w:val="auto"/>
          <w:szCs w:val="24"/>
        </w:rPr>
        <w:t xml:space="preserve">Board members agreed that the CI’s symptoms could not be clearly linked to the reported </w:t>
      </w:r>
      <w:r w:rsidR="00D87B1C" w:rsidRPr="001F29C8">
        <w:rPr>
          <w:rFonts w:asciiTheme="minorHAnsi" w:hAnsiTheme="minorHAnsi"/>
          <w:color w:val="auto"/>
          <w:szCs w:val="24"/>
        </w:rPr>
        <w:t xml:space="preserve">traumatic </w:t>
      </w:r>
      <w:r w:rsidR="00064C81" w:rsidRPr="001F29C8">
        <w:rPr>
          <w:rFonts w:asciiTheme="minorHAnsi" w:hAnsiTheme="minorHAnsi"/>
          <w:color w:val="auto"/>
          <w:szCs w:val="24"/>
        </w:rPr>
        <w:t>stressors</w:t>
      </w:r>
      <w:r w:rsidR="00D87B1C" w:rsidRPr="001F29C8">
        <w:rPr>
          <w:rFonts w:asciiTheme="minorHAnsi" w:hAnsiTheme="minorHAnsi"/>
          <w:color w:val="auto"/>
          <w:szCs w:val="24"/>
        </w:rPr>
        <w:t>, and that the CI’s psychological symptoms developed in the context of marital problems and disciplinary actions.</w:t>
      </w:r>
      <w:r w:rsidR="00064C81" w:rsidRPr="001F29C8">
        <w:rPr>
          <w:rFonts w:asciiTheme="minorHAnsi" w:hAnsiTheme="minorHAnsi"/>
          <w:color w:val="auto"/>
          <w:szCs w:val="24"/>
        </w:rPr>
        <w:t xml:space="preserve">  Therefore, §4.129 is not applicable in this case.</w:t>
      </w:r>
      <w:r w:rsidR="00064C81">
        <w:rPr>
          <w:rFonts w:asciiTheme="minorHAnsi" w:hAnsiTheme="minorHAnsi"/>
          <w:color w:val="auto"/>
          <w:szCs w:val="24"/>
        </w:rPr>
        <w:t xml:space="preserve">  </w:t>
      </w:r>
    </w:p>
    <w:p w:rsidR="005B0811" w:rsidRDefault="005B0811" w:rsidP="00191FDE">
      <w:pPr>
        <w:pStyle w:val="PlainText"/>
        <w:spacing w:line="240" w:lineRule="exact"/>
        <w:jc w:val="both"/>
        <w:rPr>
          <w:rFonts w:asciiTheme="minorHAnsi" w:hAnsiTheme="minorHAnsi"/>
          <w:sz w:val="24"/>
          <w:szCs w:val="24"/>
        </w:rPr>
      </w:pPr>
    </w:p>
    <w:p w:rsidR="00F16FC4" w:rsidRPr="00F16FC4" w:rsidRDefault="00475CD7" w:rsidP="008A578E">
      <w:pPr>
        <w:pStyle w:val="PlainText"/>
        <w:spacing w:line="240" w:lineRule="exact"/>
        <w:jc w:val="both"/>
        <w:rPr>
          <w:rFonts w:asciiTheme="minorHAnsi" w:hAnsiTheme="minorHAnsi"/>
          <w:sz w:val="24"/>
          <w:szCs w:val="24"/>
        </w:rPr>
      </w:pPr>
      <w:r w:rsidRPr="004F2A8A">
        <w:rPr>
          <w:rFonts w:asciiTheme="minorHAnsi" w:hAnsiTheme="minorHAnsi"/>
          <w:sz w:val="24"/>
          <w:szCs w:val="24"/>
        </w:rPr>
        <w:t xml:space="preserve">The Board now turns its attention to the rating recommendation.  </w:t>
      </w:r>
      <w:r w:rsidR="00545E4D" w:rsidRPr="000C7C51">
        <w:rPr>
          <w:rFonts w:asciiTheme="minorHAnsi" w:hAnsiTheme="minorHAnsi"/>
          <w:sz w:val="24"/>
          <w:szCs w:val="24"/>
        </w:rPr>
        <w:t xml:space="preserve">The PEB’s 10% rating was based on </w:t>
      </w:r>
      <w:r w:rsidR="0033101D" w:rsidRPr="000C7C51">
        <w:rPr>
          <w:rFonts w:asciiTheme="minorHAnsi" w:hAnsiTheme="minorHAnsi"/>
          <w:sz w:val="24"/>
          <w:szCs w:val="24"/>
        </w:rPr>
        <w:t>a conclusion that symptoms were controlled with medicat</w:t>
      </w:r>
      <w:r w:rsidR="00C70149" w:rsidRPr="000C7C51">
        <w:rPr>
          <w:rFonts w:asciiTheme="minorHAnsi" w:hAnsiTheme="minorHAnsi"/>
          <w:sz w:val="24"/>
          <w:szCs w:val="24"/>
        </w:rPr>
        <w:t>ion</w:t>
      </w:r>
      <w:r w:rsidR="001F29C8" w:rsidRPr="000C7C51">
        <w:rPr>
          <w:rFonts w:asciiTheme="minorHAnsi" w:hAnsiTheme="minorHAnsi"/>
          <w:sz w:val="24"/>
          <w:szCs w:val="24"/>
        </w:rPr>
        <w:t xml:space="preserve"> and that he was employed full time in his MOS</w:t>
      </w:r>
      <w:r w:rsidR="00C70149" w:rsidRPr="000C7C51">
        <w:rPr>
          <w:rFonts w:asciiTheme="minorHAnsi" w:hAnsiTheme="minorHAnsi"/>
          <w:sz w:val="24"/>
          <w:szCs w:val="24"/>
        </w:rPr>
        <w:t>.</w:t>
      </w:r>
      <w:r w:rsidR="00C70149" w:rsidRPr="004F2A8A">
        <w:rPr>
          <w:rFonts w:asciiTheme="minorHAnsi" w:hAnsiTheme="minorHAnsi"/>
          <w:sz w:val="24"/>
          <w:szCs w:val="24"/>
        </w:rPr>
        <w:t xml:space="preserve">  </w:t>
      </w:r>
      <w:r w:rsidR="001F29C8">
        <w:rPr>
          <w:rFonts w:asciiTheme="minorHAnsi" w:hAnsiTheme="minorHAnsi"/>
          <w:sz w:val="24"/>
          <w:szCs w:val="24"/>
        </w:rPr>
        <w:t>T</w:t>
      </w:r>
      <w:r w:rsidR="00C70149" w:rsidRPr="004F2A8A">
        <w:rPr>
          <w:rFonts w:asciiTheme="minorHAnsi" w:hAnsiTheme="minorHAnsi"/>
          <w:sz w:val="24"/>
          <w:szCs w:val="24"/>
        </w:rPr>
        <w:t>he Board debated the severity of his</w:t>
      </w:r>
      <w:r w:rsidR="0033101D" w:rsidRPr="004F2A8A">
        <w:rPr>
          <w:rFonts w:asciiTheme="minorHAnsi" w:hAnsiTheme="minorHAnsi"/>
          <w:sz w:val="24"/>
          <w:szCs w:val="24"/>
        </w:rPr>
        <w:t xml:space="preserve"> symptoms at the time of the MEB</w:t>
      </w:r>
      <w:r w:rsidR="000C7C51">
        <w:rPr>
          <w:rFonts w:asciiTheme="minorHAnsi" w:hAnsiTheme="minorHAnsi"/>
          <w:sz w:val="24"/>
          <w:szCs w:val="24"/>
        </w:rPr>
        <w:t xml:space="preserve"> NARSUM</w:t>
      </w:r>
      <w:r w:rsidR="0033101D" w:rsidRPr="004F2A8A">
        <w:rPr>
          <w:rFonts w:asciiTheme="minorHAnsi" w:hAnsiTheme="minorHAnsi"/>
          <w:sz w:val="24"/>
          <w:szCs w:val="24"/>
        </w:rPr>
        <w:t xml:space="preserve">.  </w:t>
      </w:r>
      <w:r w:rsidR="000C7C51">
        <w:rPr>
          <w:rFonts w:asciiTheme="minorHAnsi" w:hAnsiTheme="minorHAnsi"/>
          <w:sz w:val="24"/>
          <w:szCs w:val="24"/>
        </w:rPr>
        <w:t>Service treatment records reflected a good response to medication prior to the MEB NARSUM, with worsened symptoms prompting request to restart medications in December 200</w:t>
      </w:r>
      <w:r w:rsidR="00210930">
        <w:rPr>
          <w:rFonts w:asciiTheme="minorHAnsi" w:hAnsiTheme="minorHAnsi"/>
          <w:sz w:val="24"/>
          <w:szCs w:val="24"/>
        </w:rPr>
        <w:t xml:space="preserve">8.  The April 2009 psychiatry MEB NARSUM gave the impression that the </w:t>
      </w:r>
      <w:r w:rsidR="00210930">
        <w:rPr>
          <w:rFonts w:asciiTheme="minorHAnsi" w:hAnsiTheme="minorHAnsi"/>
          <w:sz w:val="24"/>
          <w:szCs w:val="24"/>
        </w:rPr>
        <w:lastRenderedPageBreak/>
        <w:t xml:space="preserve">reported significant symptoms were despite </w:t>
      </w:r>
      <w:r w:rsidR="00C70149" w:rsidRPr="004F2A8A">
        <w:rPr>
          <w:rFonts w:asciiTheme="minorHAnsi" w:hAnsiTheme="minorHAnsi"/>
          <w:sz w:val="24"/>
          <w:szCs w:val="24"/>
        </w:rPr>
        <w:t>taking multiple medications at that time</w:t>
      </w:r>
      <w:r w:rsidR="00B2436D">
        <w:rPr>
          <w:rFonts w:asciiTheme="minorHAnsi" w:hAnsiTheme="minorHAnsi"/>
          <w:sz w:val="24"/>
          <w:szCs w:val="24"/>
        </w:rPr>
        <w:t>;</w:t>
      </w:r>
      <w:r w:rsidR="00210930">
        <w:rPr>
          <w:rFonts w:asciiTheme="minorHAnsi" w:hAnsiTheme="minorHAnsi"/>
          <w:sz w:val="24"/>
          <w:szCs w:val="24"/>
        </w:rPr>
        <w:t xml:space="preserve"> however, subsequent VA clinic treatment record of 4 August 2009 documented CI report he had not taken medication for five months, extending back to March 2009.  The reported symptoms suggested occupational impairment </w:t>
      </w:r>
      <w:r w:rsidR="00C70149" w:rsidRPr="004F2A8A">
        <w:rPr>
          <w:rFonts w:asciiTheme="minorHAnsi" w:hAnsiTheme="minorHAnsi"/>
          <w:sz w:val="24"/>
          <w:szCs w:val="24"/>
        </w:rPr>
        <w:t>consistent with a 30% rating (occupational and social impairment with occasional decrease in work efficiency and intermittent periods of inability to perform occupational tasks although generally functioning satisfactorily).</w:t>
      </w:r>
      <w:r w:rsidR="00D43E9B">
        <w:rPr>
          <w:rFonts w:asciiTheme="minorHAnsi" w:hAnsiTheme="minorHAnsi"/>
          <w:sz w:val="24"/>
          <w:szCs w:val="24"/>
        </w:rPr>
        <w:t xml:space="preserve">  </w:t>
      </w:r>
      <w:r w:rsidR="008A578E" w:rsidRPr="00D43E9B">
        <w:rPr>
          <w:rFonts w:asciiTheme="minorHAnsi" w:hAnsiTheme="minorHAnsi"/>
          <w:sz w:val="24"/>
          <w:szCs w:val="24"/>
        </w:rPr>
        <w:t xml:space="preserve">However the </w:t>
      </w:r>
      <w:r w:rsidR="002F2F39">
        <w:rPr>
          <w:rFonts w:asciiTheme="minorHAnsi" w:hAnsiTheme="minorHAnsi"/>
          <w:sz w:val="24"/>
          <w:szCs w:val="24"/>
        </w:rPr>
        <w:t xml:space="preserve">MSE </w:t>
      </w:r>
      <w:r w:rsidR="008A578E" w:rsidRPr="00D43E9B">
        <w:rPr>
          <w:rFonts w:asciiTheme="minorHAnsi" w:hAnsiTheme="minorHAnsi"/>
          <w:sz w:val="24"/>
          <w:szCs w:val="24"/>
        </w:rPr>
        <w:t xml:space="preserve">was normal with normal mood, affect, memory, </w:t>
      </w:r>
      <w:r w:rsidR="00D43E9B" w:rsidRPr="00D43E9B">
        <w:rPr>
          <w:rFonts w:asciiTheme="minorHAnsi" w:hAnsiTheme="minorHAnsi"/>
          <w:sz w:val="24"/>
          <w:szCs w:val="24"/>
        </w:rPr>
        <w:t xml:space="preserve">and </w:t>
      </w:r>
      <w:r w:rsidR="008A578E" w:rsidRPr="00D43E9B">
        <w:rPr>
          <w:rFonts w:asciiTheme="minorHAnsi" w:hAnsiTheme="minorHAnsi"/>
          <w:sz w:val="24"/>
          <w:szCs w:val="24"/>
        </w:rPr>
        <w:t>speech</w:t>
      </w:r>
      <w:r w:rsidR="00D43E9B" w:rsidRPr="00D43E9B">
        <w:rPr>
          <w:rFonts w:asciiTheme="minorHAnsi" w:hAnsiTheme="minorHAnsi"/>
          <w:sz w:val="24"/>
          <w:szCs w:val="24"/>
        </w:rPr>
        <w:t xml:space="preserve">.  Further, </w:t>
      </w:r>
      <w:r w:rsidR="00210930">
        <w:rPr>
          <w:rFonts w:asciiTheme="minorHAnsi" w:hAnsiTheme="minorHAnsi"/>
          <w:sz w:val="24"/>
          <w:szCs w:val="24"/>
        </w:rPr>
        <w:t>the examining NARSUM psychologist did not have corroborating information from the commander or the commander</w:t>
      </w:r>
      <w:r w:rsidR="008A578E">
        <w:rPr>
          <w:rFonts w:asciiTheme="minorHAnsi" w:hAnsiTheme="minorHAnsi"/>
          <w:sz w:val="24"/>
          <w:szCs w:val="24"/>
        </w:rPr>
        <w:t>’</w:t>
      </w:r>
      <w:r w:rsidR="00210930">
        <w:rPr>
          <w:rFonts w:asciiTheme="minorHAnsi" w:hAnsiTheme="minorHAnsi"/>
          <w:sz w:val="24"/>
          <w:szCs w:val="24"/>
        </w:rPr>
        <w:t>s statement available.  T</w:t>
      </w:r>
      <w:r w:rsidR="00D00F45" w:rsidRPr="004F2A8A">
        <w:rPr>
          <w:rFonts w:asciiTheme="minorHAnsi" w:hAnsiTheme="minorHAnsi"/>
          <w:sz w:val="24"/>
          <w:szCs w:val="24"/>
        </w:rPr>
        <w:t xml:space="preserve">he commander’s statement provided evidence of occupational functioning consistent with a 10% rating (mild or transient symptoms which decrease work efficiency and ability to perform occupational tasks only during periods of significant stress).  </w:t>
      </w:r>
      <w:r w:rsidR="003A54A4" w:rsidRPr="004F2A8A">
        <w:rPr>
          <w:rFonts w:asciiTheme="minorHAnsi" w:hAnsiTheme="minorHAnsi"/>
          <w:sz w:val="24"/>
          <w:szCs w:val="24"/>
        </w:rPr>
        <w:t>The VA assigned a 50% rating but the Board did not see evidence of the “occupational and social impairment with reduced reliability and productivity” required for that rating.</w:t>
      </w:r>
      <w:r w:rsidR="00A45124">
        <w:rPr>
          <w:rFonts w:asciiTheme="minorHAnsi" w:hAnsiTheme="minorHAnsi"/>
          <w:sz w:val="24"/>
          <w:szCs w:val="24"/>
        </w:rPr>
        <w:t xml:space="preserve"> </w:t>
      </w:r>
      <w:r w:rsidR="003A54A4" w:rsidRPr="004F2A8A">
        <w:rPr>
          <w:rFonts w:asciiTheme="minorHAnsi" w:hAnsiTheme="minorHAnsi"/>
          <w:sz w:val="24"/>
          <w:szCs w:val="24"/>
        </w:rPr>
        <w:t xml:space="preserve"> While the </w:t>
      </w:r>
      <w:r w:rsidR="00210930">
        <w:rPr>
          <w:rFonts w:asciiTheme="minorHAnsi" w:hAnsiTheme="minorHAnsi"/>
          <w:sz w:val="24"/>
          <w:szCs w:val="24"/>
        </w:rPr>
        <w:t xml:space="preserve">symptoms reported at the </w:t>
      </w:r>
      <w:r w:rsidR="003A54A4" w:rsidRPr="004F2A8A">
        <w:rPr>
          <w:rFonts w:asciiTheme="minorHAnsi" w:hAnsiTheme="minorHAnsi"/>
          <w:sz w:val="24"/>
          <w:szCs w:val="24"/>
        </w:rPr>
        <w:t xml:space="preserve">C&amp;P examination </w:t>
      </w:r>
      <w:r w:rsidR="00210930">
        <w:rPr>
          <w:rFonts w:asciiTheme="minorHAnsi" w:hAnsiTheme="minorHAnsi"/>
          <w:sz w:val="24"/>
          <w:szCs w:val="24"/>
        </w:rPr>
        <w:t xml:space="preserve">were </w:t>
      </w:r>
      <w:r w:rsidR="003A54A4" w:rsidRPr="004F2A8A">
        <w:rPr>
          <w:rFonts w:asciiTheme="minorHAnsi" w:hAnsiTheme="minorHAnsi"/>
          <w:sz w:val="24"/>
          <w:szCs w:val="24"/>
        </w:rPr>
        <w:t>more consistent with a 30% rating (occupational and social impairment with occasional decrease in work efficiency and intermittent periods of inability to perform occupational tasks although generally functioning satisfactorily), the final VA clinical assessment in evidence (six weeks after separation) more closely describes a 10% rating</w:t>
      </w:r>
      <w:r w:rsidR="00210930">
        <w:rPr>
          <w:rFonts w:asciiTheme="minorHAnsi" w:hAnsiTheme="minorHAnsi"/>
          <w:sz w:val="24"/>
          <w:szCs w:val="24"/>
        </w:rPr>
        <w:t xml:space="preserve"> at which time the CI had been on medication for a few weeks.</w:t>
      </w:r>
      <w:r w:rsidR="003A54A4" w:rsidRPr="004F2A8A">
        <w:rPr>
          <w:rFonts w:asciiTheme="minorHAnsi" w:hAnsiTheme="minorHAnsi"/>
          <w:sz w:val="24"/>
          <w:szCs w:val="24"/>
        </w:rPr>
        <w:t xml:space="preserve">  </w:t>
      </w:r>
      <w:r w:rsidR="003D4FA2" w:rsidRPr="004F2A8A">
        <w:rPr>
          <w:rFonts w:asciiTheme="minorHAnsi" w:hAnsiTheme="minorHAnsi"/>
          <w:sz w:val="24"/>
          <w:szCs w:val="24"/>
        </w:rPr>
        <w:t>The Board considered that the CI was not compliant with medications and that he missed scheduled counseling sessions.  Although it should be conceded that these issues are at least partially attributable to the psychiatric condition itself, the rating recommendation is intended to reflect the severity of the condition in a more stable and treated state.</w:t>
      </w:r>
      <w:r w:rsidR="00F16FC4">
        <w:rPr>
          <w:rFonts w:asciiTheme="minorHAnsi" w:hAnsiTheme="minorHAnsi"/>
          <w:sz w:val="24"/>
          <w:szCs w:val="24"/>
        </w:rPr>
        <w:t xml:space="preserve">  </w:t>
      </w:r>
      <w:r w:rsidR="00155A30" w:rsidRPr="004F2A8A">
        <w:rPr>
          <w:rFonts w:asciiTheme="minorHAnsi" w:hAnsiTheme="minorHAnsi"/>
          <w:sz w:val="24"/>
          <w:szCs w:val="24"/>
        </w:rPr>
        <w:t>The Board was further challenged by some inconsistencies in the record, for example the reports of panic attack frequency (two to three times per week versus never), improved mood and sleep reported at the termination summary yet informing a VA examiner the following day that he had been out of medications for five months, and alleged difficulty in obtaining medications.</w:t>
      </w:r>
      <w:r w:rsidR="00920911">
        <w:rPr>
          <w:rFonts w:asciiTheme="minorHAnsi" w:hAnsiTheme="minorHAnsi"/>
          <w:sz w:val="24"/>
          <w:szCs w:val="24"/>
        </w:rPr>
        <w:t xml:space="preserve">  The Board also noted back symptoms and limited motion unsupported by objective findings.  </w:t>
      </w:r>
      <w:r w:rsidR="009D4F11" w:rsidRPr="00F16FC4">
        <w:rPr>
          <w:rFonts w:asciiTheme="minorHAnsi" w:hAnsiTheme="minorHAnsi"/>
          <w:sz w:val="24"/>
          <w:szCs w:val="24"/>
        </w:rPr>
        <w:t>The Board is left to consider, therefore, that the CI’s accounts of his symptoms and their severity, which constitute most of the psychiatric evidence, are subject to probative value compromise.</w:t>
      </w:r>
      <w:r w:rsidR="00F16FC4">
        <w:rPr>
          <w:rFonts w:asciiTheme="minorHAnsi" w:hAnsiTheme="minorHAnsi"/>
          <w:sz w:val="24"/>
          <w:szCs w:val="24"/>
        </w:rPr>
        <w:t xml:space="preserve">  </w:t>
      </w:r>
      <w:r w:rsidR="009D4F11" w:rsidRPr="00F16FC4">
        <w:rPr>
          <w:rFonts w:asciiTheme="minorHAnsi" w:hAnsiTheme="minorHAnsi"/>
          <w:sz w:val="24"/>
          <w:szCs w:val="24"/>
        </w:rPr>
        <w:t>In such cases, the Board leans more heavily on the well-grounded evidence such as actual performance and functioning, objective elements of the mental status examination and symptoms which are consistently reported and compatible with clinic</w:t>
      </w:r>
      <w:r w:rsidR="00B2436D">
        <w:rPr>
          <w:rFonts w:asciiTheme="minorHAnsi" w:hAnsiTheme="minorHAnsi"/>
          <w:sz w:val="24"/>
          <w:szCs w:val="24"/>
        </w:rPr>
        <w:t>al expectations.  In so doing,</w:t>
      </w:r>
      <w:r w:rsidR="009D4F11" w:rsidRPr="00F16FC4">
        <w:rPr>
          <w:rFonts w:asciiTheme="minorHAnsi" w:hAnsiTheme="minorHAnsi"/>
          <w:sz w:val="24"/>
          <w:szCs w:val="24"/>
        </w:rPr>
        <w:t xml:space="preserve"> the Board remains cognizant of VASRD §4.3 (reasonable doubt) and favorably concedes matters which it cannot opine to a “more likely than not” standard.  </w:t>
      </w:r>
      <w:r w:rsidR="00F16FC4" w:rsidRPr="00F16FC4">
        <w:rPr>
          <w:rFonts w:asciiTheme="minorHAnsi" w:hAnsiTheme="minorHAnsi"/>
          <w:sz w:val="24"/>
          <w:szCs w:val="24"/>
        </w:rPr>
        <w:t xml:space="preserve">All of the evidence, bolstering and reducing support for the higher rating, was debated.  The </w:t>
      </w:r>
      <w:r w:rsidR="00F16FC4">
        <w:rPr>
          <w:rFonts w:asciiTheme="minorHAnsi" w:hAnsiTheme="minorHAnsi"/>
          <w:sz w:val="24"/>
          <w:szCs w:val="24"/>
        </w:rPr>
        <w:t xml:space="preserve">majority of the </w:t>
      </w:r>
      <w:r w:rsidR="00F16FC4" w:rsidRPr="00F16FC4">
        <w:rPr>
          <w:rFonts w:asciiTheme="minorHAnsi" w:hAnsiTheme="minorHAnsi"/>
          <w:sz w:val="24"/>
          <w:szCs w:val="24"/>
        </w:rPr>
        <w:t>Board failed, on balance, to find adequate reasonable doubt favoring the CI in support of a recommendation for the higher rating.</w:t>
      </w:r>
      <w:r w:rsidR="00F16FC4">
        <w:rPr>
          <w:rFonts w:asciiTheme="minorHAnsi" w:hAnsiTheme="minorHAnsi"/>
          <w:sz w:val="24"/>
          <w:szCs w:val="24"/>
        </w:rPr>
        <w:t xml:space="preserve">  All evidence considered</w:t>
      </w:r>
      <w:proofErr w:type="gramStart"/>
      <w:r w:rsidR="00F16FC4">
        <w:rPr>
          <w:rFonts w:asciiTheme="minorHAnsi" w:hAnsiTheme="minorHAnsi"/>
          <w:sz w:val="24"/>
          <w:szCs w:val="24"/>
        </w:rPr>
        <w:t>,</w:t>
      </w:r>
      <w:proofErr w:type="gramEnd"/>
      <w:r w:rsidR="00F16FC4">
        <w:rPr>
          <w:rFonts w:asciiTheme="minorHAnsi" w:hAnsiTheme="minorHAnsi"/>
          <w:sz w:val="24"/>
          <w:szCs w:val="24"/>
        </w:rPr>
        <w:t xml:space="preserve"> there is not reasonable doubt in the CI’s favor supporting a change from the PEB’s rating decision for the anxiety disorder condition.</w:t>
      </w:r>
    </w:p>
    <w:p w:rsidR="00D43E9B" w:rsidRPr="00F16FC4" w:rsidRDefault="00D43E9B" w:rsidP="00F16FC4">
      <w:pPr>
        <w:pStyle w:val="PlainText"/>
        <w:spacing w:line="240" w:lineRule="exact"/>
        <w:jc w:val="both"/>
        <w:rPr>
          <w:rFonts w:asciiTheme="minorHAnsi" w:hAnsiTheme="minorHAnsi"/>
          <w:sz w:val="24"/>
          <w:szCs w:val="24"/>
        </w:rPr>
      </w:pPr>
    </w:p>
    <w:p w:rsidR="00E75FA1" w:rsidRDefault="00E75FA1" w:rsidP="00E75FA1">
      <w:pPr>
        <w:tabs>
          <w:tab w:val="left" w:pos="288"/>
          <w:tab w:val="left" w:pos="4752"/>
        </w:tabs>
        <w:spacing w:line="240" w:lineRule="exact"/>
        <w:jc w:val="both"/>
        <w:rPr>
          <w:rFonts w:asciiTheme="minorHAnsi" w:hAnsiTheme="minorHAnsi"/>
          <w:color w:val="auto"/>
          <w:szCs w:val="24"/>
        </w:rPr>
      </w:pPr>
      <w:proofErr w:type="gramStart"/>
      <w:r w:rsidRPr="00E75FA1">
        <w:rPr>
          <w:rFonts w:asciiTheme="minorHAnsi" w:hAnsiTheme="minorHAnsi"/>
          <w:color w:val="auto"/>
          <w:szCs w:val="24"/>
          <w:u w:val="single"/>
        </w:rPr>
        <w:t>Low Back Condition</w:t>
      </w:r>
      <w:r>
        <w:rPr>
          <w:rFonts w:asciiTheme="minorHAnsi" w:hAnsiTheme="minorHAnsi"/>
          <w:color w:val="auto"/>
          <w:szCs w:val="24"/>
        </w:rPr>
        <w:t>.</w:t>
      </w:r>
      <w:proofErr w:type="gramEnd"/>
      <w:r>
        <w:rPr>
          <w:rFonts w:asciiTheme="minorHAnsi" w:hAnsiTheme="minorHAnsi"/>
          <w:color w:val="auto"/>
          <w:szCs w:val="24"/>
        </w:rPr>
        <w:t xml:space="preserve">  </w:t>
      </w:r>
      <w:r w:rsidR="00D43E9B">
        <w:rPr>
          <w:rFonts w:asciiTheme="minorHAnsi" w:hAnsiTheme="minorHAnsi"/>
          <w:color w:val="auto"/>
          <w:szCs w:val="24"/>
        </w:rPr>
        <w:t xml:space="preserve">  </w:t>
      </w:r>
      <w:r w:rsidRPr="00542C9A">
        <w:rPr>
          <w:rFonts w:asciiTheme="minorHAnsi" w:hAnsiTheme="minorHAnsi"/>
          <w:color w:val="auto"/>
          <w:szCs w:val="24"/>
        </w:rPr>
        <w:t>There</w:t>
      </w:r>
      <w:r>
        <w:rPr>
          <w:rFonts w:asciiTheme="minorHAnsi" w:hAnsiTheme="minorHAnsi"/>
          <w:color w:val="auto"/>
          <w:szCs w:val="24"/>
        </w:rPr>
        <w:t xml:space="preserve"> were </w:t>
      </w:r>
      <w:r w:rsidR="00526E6B">
        <w:rPr>
          <w:rFonts w:asciiTheme="minorHAnsi" w:hAnsiTheme="minorHAnsi"/>
          <w:color w:val="auto"/>
          <w:szCs w:val="24"/>
        </w:rPr>
        <w:t>two</w:t>
      </w:r>
      <w:r>
        <w:rPr>
          <w:rFonts w:asciiTheme="minorHAnsi" w:hAnsiTheme="minorHAnsi"/>
          <w:color w:val="auto"/>
          <w:szCs w:val="24"/>
        </w:rPr>
        <w:t xml:space="preserve"> </w:t>
      </w:r>
      <w:r w:rsidRPr="004139B1">
        <w:rPr>
          <w:rFonts w:asciiTheme="minorHAnsi" w:hAnsiTheme="minorHAnsi"/>
          <w:color w:val="auto"/>
          <w:szCs w:val="24"/>
        </w:rPr>
        <w:t>goniometric</w:t>
      </w:r>
      <w:r>
        <w:rPr>
          <w:rFonts w:asciiTheme="minorHAnsi" w:hAnsiTheme="minorHAnsi"/>
          <w:color w:val="auto"/>
          <w:szCs w:val="24"/>
        </w:rPr>
        <w:t xml:space="preserve"> range-of-motion (ROM) evaluations </w:t>
      </w:r>
      <w:r w:rsidR="00D970DF">
        <w:rPr>
          <w:rFonts w:asciiTheme="minorHAnsi" w:hAnsiTheme="minorHAnsi"/>
          <w:color w:val="auto"/>
          <w:szCs w:val="24"/>
        </w:rPr>
        <w:t xml:space="preserve">as well as non-goniometric examinations </w:t>
      </w:r>
      <w:r>
        <w:rPr>
          <w:rFonts w:asciiTheme="minorHAnsi" w:hAnsiTheme="minorHAnsi"/>
          <w:color w:val="auto"/>
          <w:szCs w:val="24"/>
        </w:rPr>
        <w:t xml:space="preserve">in evidence which the Board </w:t>
      </w:r>
      <w:r w:rsidRPr="00743E36">
        <w:rPr>
          <w:rFonts w:asciiTheme="minorHAnsi" w:hAnsiTheme="minorHAnsi"/>
          <w:color w:val="auto"/>
          <w:szCs w:val="24"/>
        </w:rPr>
        <w:t>weighed in arriving at its rating recommendation</w:t>
      </w:r>
      <w:r>
        <w:rPr>
          <w:rFonts w:asciiTheme="minorHAnsi" w:hAnsiTheme="minorHAnsi"/>
          <w:color w:val="auto"/>
          <w:szCs w:val="24"/>
        </w:rPr>
        <w:t>.</w:t>
      </w:r>
      <w:r w:rsidR="004139B1">
        <w:rPr>
          <w:rFonts w:asciiTheme="minorHAnsi" w:hAnsiTheme="minorHAnsi"/>
          <w:color w:val="auto"/>
          <w:szCs w:val="24"/>
        </w:rPr>
        <w:t xml:space="preserve"> </w:t>
      </w:r>
      <w:r>
        <w:rPr>
          <w:rFonts w:asciiTheme="minorHAnsi" w:hAnsiTheme="minorHAnsi"/>
          <w:color w:val="auto"/>
          <w:szCs w:val="24"/>
        </w:rPr>
        <w:t xml:space="preserve"> </w:t>
      </w:r>
      <w:r w:rsidR="00D970DF">
        <w:rPr>
          <w:rFonts w:asciiTheme="minorHAnsi" w:hAnsiTheme="minorHAnsi"/>
          <w:color w:val="auto"/>
          <w:szCs w:val="24"/>
        </w:rPr>
        <w:t>T</w:t>
      </w:r>
      <w:r>
        <w:rPr>
          <w:rFonts w:asciiTheme="minorHAnsi" w:hAnsiTheme="minorHAnsi"/>
          <w:color w:val="auto"/>
          <w:szCs w:val="24"/>
        </w:rPr>
        <w:t>hese exam</w:t>
      </w:r>
      <w:r w:rsidR="00D970DF">
        <w:rPr>
          <w:rFonts w:asciiTheme="minorHAnsi" w:hAnsiTheme="minorHAnsi"/>
          <w:color w:val="auto"/>
          <w:szCs w:val="24"/>
        </w:rPr>
        <w:t>ination</w:t>
      </w:r>
      <w:r>
        <w:rPr>
          <w:rFonts w:asciiTheme="minorHAnsi" w:hAnsiTheme="minorHAnsi"/>
          <w:color w:val="auto"/>
          <w:szCs w:val="24"/>
        </w:rPr>
        <w:t>s are summarized in the chart below.</w:t>
      </w:r>
    </w:p>
    <w:p w:rsidR="00E75FA1" w:rsidRDefault="00E75FA1" w:rsidP="00E75FA1">
      <w:pPr>
        <w:tabs>
          <w:tab w:val="left" w:pos="288"/>
          <w:tab w:val="left" w:pos="4752"/>
        </w:tabs>
        <w:spacing w:line="240" w:lineRule="exact"/>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729"/>
        <w:gridCol w:w="1866"/>
        <w:gridCol w:w="1776"/>
        <w:gridCol w:w="2291"/>
      </w:tblGrid>
      <w:tr w:rsidR="00D970DF" w:rsidRPr="00C34CEB" w:rsidTr="00D970DF">
        <w:trPr>
          <w:jc w:val="center"/>
        </w:trPr>
        <w:tc>
          <w:tcPr>
            <w:tcW w:w="191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970DF" w:rsidRPr="00FB42B7" w:rsidRDefault="00D970DF" w:rsidP="00B53BE6">
            <w:pPr>
              <w:pStyle w:val="ListParagraph"/>
              <w:spacing w:after="0" w:line="200" w:lineRule="exact"/>
              <w:ind w:left="0"/>
              <w:jc w:val="center"/>
              <w:rPr>
                <w:rFonts w:eastAsia="Calibri" w:cs="Times New Roman"/>
                <w:b/>
                <w:sz w:val="20"/>
                <w:szCs w:val="20"/>
              </w:rPr>
            </w:pPr>
            <w:r w:rsidRPr="00FB42B7">
              <w:rPr>
                <w:rFonts w:eastAsia="Calibri"/>
                <w:sz w:val="20"/>
                <w:szCs w:val="20"/>
              </w:rPr>
              <w:t>Goniometric ROM - Thoracolumbar</w:t>
            </w:r>
          </w:p>
        </w:tc>
        <w:tc>
          <w:tcPr>
            <w:tcW w:w="1729" w:type="dxa"/>
            <w:tcBorders>
              <w:top w:val="single" w:sz="4" w:space="0" w:color="000000"/>
              <w:left w:val="single" w:sz="4" w:space="0" w:color="000000"/>
              <w:bottom w:val="single" w:sz="4" w:space="0" w:color="000000"/>
              <w:right w:val="single" w:sz="4" w:space="0" w:color="000000"/>
            </w:tcBorders>
            <w:shd w:val="pct15" w:color="auto" w:fill="auto"/>
          </w:tcPr>
          <w:p w:rsidR="00D970DF" w:rsidRDefault="00D970DF" w:rsidP="00B53BE6">
            <w:pPr>
              <w:spacing w:line="200" w:lineRule="exact"/>
              <w:contextualSpacing/>
              <w:jc w:val="center"/>
              <w:rPr>
                <w:rFonts w:asciiTheme="minorHAnsi" w:eastAsia="Calibri" w:hAnsiTheme="minorHAnsi"/>
                <w:color w:val="auto"/>
                <w:sz w:val="20"/>
              </w:rPr>
            </w:pPr>
            <w:r>
              <w:rPr>
                <w:rFonts w:asciiTheme="minorHAnsi" w:eastAsia="Calibri" w:hAnsiTheme="minorHAnsi"/>
                <w:color w:val="auto"/>
                <w:sz w:val="20"/>
              </w:rPr>
              <w:t>MEB H&amp;P ~12 Mos. Pre-Sep</w:t>
            </w:r>
          </w:p>
        </w:tc>
        <w:tc>
          <w:tcPr>
            <w:tcW w:w="186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970DF" w:rsidRPr="00FB42B7" w:rsidRDefault="00D970DF" w:rsidP="00B53BE6">
            <w:pPr>
              <w:spacing w:line="200" w:lineRule="exact"/>
              <w:contextualSpacing/>
              <w:jc w:val="center"/>
              <w:rPr>
                <w:rFonts w:asciiTheme="minorHAnsi" w:eastAsia="Calibri" w:hAnsiTheme="minorHAnsi"/>
                <w:color w:val="auto"/>
                <w:sz w:val="20"/>
              </w:rPr>
            </w:pPr>
            <w:r>
              <w:rPr>
                <w:rFonts w:asciiTheme="minorHAnsi" w:eastAsia="Calibri" w:hAnsiTheme="minorHAnsi"/>
                <w:color w:val="auto"/>
                <w:sz w:val="20"/>
              </w:rPr>
              <w:t>MEB</w:t>
            </w:r>
            <w:r w:rsidRPr="00FB42B7">
              <w:rPr>
                <w:rFonts w:asciiTheme="minorHAnsi" w:eastAsia="Calibri" w:hAnsiTheme="minorHAnsi"/>
                <w:color w:val="auto"/>
                <w:sz w:val="20"/>
              </w:rPr>
              <w:t xml:space="preserve"> ~  </w:t>
            </w:r>
            <w:r>
              <w:rPr>
                <w:rFonts w:asciiTheme="minorHAnsi" w:eastAsia="Calibri" w:hAnsiTheme="minorHAnsi"/>
                <w:color w:val="auto"/>
                <w:sz w:val="20"/>
              </w:rPr>
              <w:t xml:space="preserve">5 </w:t>
            </w:r>
            <w:r w:rsidRPr="00FB42B7">
              <w:rPr>
                <w:rFonts w:asciiTheme="minorHAnsi" w:eastAsia="Calibri" w:hAnsiTheme="minorHAnsi"/>
                <w:color w:val="auto"/>
                <w:sz w:val="20"/>
              </w:rPr>
              <w:t>Mo. Pre-Sep</w:t>
            </w:r>
          </w:p>
        </w:tc>
        <w:tc>
          <w:tcPr>
            <w:tcW w:w="1776" w:type="dxa"/>
            <w:tcBorders>
              <w:top w:val="single" w:sz="4" w:space="0" w:color="000000"/>
              <w:left w:val="single" w:sz="4" w:space="0" w:color="000000"/>
              <w:bottom w:val="single" w:sz="4" w:space="0" w:color="000000"/>
              <w:right w:val="single" w:sz="4" w:space="0" w:color="000000"/>
            </w:tcBorders>
            <w:shd w:val="pct15" w:color="auto" w:fill="auto"/>
          </w:tcPr>
          <w:p w:rsidR="00D970DF" w:rsidRDefault="00D970DF" w:rsidP="00971E08">
            <w:pPr>
              <w:spacing w:line="200" w:lineRule="exact"/>
              <w:contextualSpacing/>
              <w:jc w:val="center"/>
              <w:rPr>
                <w:rFonts w:asciiTheme="minorHAnsi" w:eastAsia="Calibri" w:hAnsiTheme="minorHAnsi"/>
                <w:color w:val="auto"/>
                <w:sz w:val="20"/>
              </w:rPr>
            </w:pPr>
            <w:r>
              <w:rPr>
                <w:rFonts w:asciiTheme="minorHAnsi" w:eastAsia="Calibri" w:hAnsiTheme="minorHAnsi"/>
                <w:color w:val="auto"/>
                <w:sz w:val="20"/>
              </w:rPr>
              <w:t>PT 20090427 ~ 4Mo. Pre-Sep</w:t>
            </w:r>
          </w:p>
        </w:tc>
        <w:tc>
          <w:tcPr>
            <w:tcW w:w="229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970DF" w:rsidRPr="00FB42B7" w:rsidRDefault="00D970DF" w:rsidP="00971E08">
            <w:pPr>
              <w:spacing w:line="200" w:lineRule="exact"/>
              <w:contextualSpacing/>
              <w:jc w:val="center"/>
              <w:rPr>
                <w:rFonts w:asciiTheme="minorHAnsi" w:eastAsiaTheme="minorHAnsi" w:hAnsiTheme="minorHAnsi" w:cstheme="minorBidi"/>
                <w:color w:val="auto"/>
                <w:sz w:val="20"/>
              </w:rPr>
            </w:pPr>
            <w:r>
              <w:rPr>
                <w:rFonts w:asciiTheme="minorHAnsi" w:eastAsia="Calibri" w:hAnsiTheme="minorHAnsi"/>
                <w:color w:val="auto"/>
                <w:sz w:val="20"/>
              </w:rPr>
              <w:t>MEB Re-evaluation</w:t>
            </w:r>
            <w:r w:rsidRPr="00FB42B7">
              <w:rPr>
                <w:rFonts w:asciiTheme="minorHAnsi" w:eastAsiaTheme="minorHAnsi" w:hAnsiTheme="minorHAnsi" w:cstheme="minorBidi"/>
                <w:color w:val="auto"/>
                <w:sz w:val="20"/>
              </w:rPr>
              <w:t xml:space="preserve"> </w:t>
            </w:r>
            <w:r w:rsidRPr="00FB42B7">
              <w:rPr>
                <w:rFonts w:asciiTheme="minorHAnsi" w:eastAsia="Calibri" w:hAnsiTheme="minorHAnsi"/>
                <w:color w:val="auto"/>
                <w:sz w:val="20"/>
              </w:rPr>
              <w:t xml:space="preserve">~  </w:t>
            </w:r>
            <w:r>
              <w:rPr>
                <w:rFonts w:asciiTheme="minorHAnsi" w:eastAsia="Calibri" w:hAnsiTheme="minorHAnsi"/>
                <w:color w:val="auto"/>
                <w:sz w:val="20"/>
              </w:rPr>
              <w:t xml:space="preserve">3 </w:t>
            </w:r>
            <w:r w:rsidRPr="00FB42B7">
              <w:rPr>
                <w:rFonts w:asciiTheme="minorHAnsi" w:eastAsia="Calibri" w:hAnsiTheme="minorHAnsi"/>
                <w:color w:val="auto"/>
                <w:sz w:val="20"/>
              </w:rPr>
              <w:t xml:space="preserve">Mo. </w:t>
            </w:r>
            <w:r>
              <w:rPr>
                <w:rFonts w:asciiTheme="minorHAnsi" w:eastAsia="Calibri" w:hAnsiTheme="minorHAnsi"/>
                <w:color w:val="auto"/>
                <w:sz w:val="20"/>
              </w:rPr>
              <w:t>Pre</w:t>
            </w:r>
            <w:r w:rsidRPr="00FB42B7">
              <w:rPr>
                <w:rFonts w:asciiTheme="minorHAnsi" w:eastAsia="Calibri" w:hAnsiTheme="minorHAnsi"/>
                <w:color w:val="auto"/>
                <w:sz w:val="20"/>
              </w:rPr>
              <w:t>-Sep</w:t>
            </w:r>
          </w:p>
        </w:tc>
      </w:tr>
      <w:tr w:rsidR="00D970DF" w:rsidRPr="00C34CEB" w:rsidTr="00D970DF">
        <w:trPr>
          <w:jc w:val="center"/>
        </w:trPr>
        <w:tc>
          <w:tcPr>
            <w:tcW w:w="1914" w:type="dxa"/>
            <w:tcBorders>
              <w:top w:val="single" w:sz="4" w:space="0" w:color="000000"/>
              <w:left w:val="single" w:sz="4" w:space="0" w:color="000000"/>
              <w:bottom w:val="single" w:sz="4" w:space="0" w:color="000000"/>
              <w:right w:val="single" w:sz="4" w:space="0" w:color="000000"/>
            </w:tcBorders>
            <w:vAlign w:val="center"/>
            <w:hideMark/>
          </w:tcPr>
          <w:p w:rsidR="00D970DF" w:rsidRPr="00C34CEB" w:rsidRDefault="00D970DF" w:rsidP="00B53BE6">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Flex</w:t>
            </w:r>
            <w:r>
              <w:rPr>
                <w:rFonts w:eastAsia="Calibri" w:cs="Times New Roman"/>
                <w:sz w:val="18"/>
                <w:szCs w:val="18"/>
              </w:rPr>
              <w:t>ion</w:t>
            </w:r>
            <w:r w:rsidRPr="00C34CEB">
              <w:rPr>
                <w:rFonts w:eastAsia="Calibri" w:cs="Times New Roman"/>
                <w:sz w:val="18"/>
                <w:szCs w:val="18"/>
              </w:rPr>
              <w:t xml:space="preserve"> 0-90</w:t>
            </w:r>
            <w:r w:rsidRPr="00C34CEB">
              <w:rPr>
                <w:rFonts w:eastAsia="Calibri"/>
                <w:sz w:val="18"/>
                <w:szCs w:val="18"/>
              </w:rPr>
              <w:t>⁰</w:t>
            </w:r>
            <w:r>
              <w:rPr>
                <w:rFonts w:eastAsia="Calibri"/>
                <w:sz w:val="18"/>
                <w:szCs w:val="18"/>
              </w:rPr>
              <w:t xml:space="preserve"> normal</w:t>
            </w:r>
          </w:p>
        </w:tc>
        <w:tc>
          <w:tcPr>
            <w:tcW w:w="1729" w:type="dxa"/>
            <w:tcBorders>
              <w:top w:val="single" w:sz="4" w:space="0" w:color="000000"/>
              <w:left w:val="single" w:sz="4" w:space="0" w:color="000000"/>
              <w:bottom w:val="single" w:sz="4" w:space="0" w:color="000000"/>
              <w:right w:val="single" w:sz="4" w:space="0" w:color="000000"/>
            </w:tcBorders>
          </w:tcPr>
          <w:p w:rsidR="00D970DF" w:rsidRDefault="00D970DF" w:rsidP="00B53BE6">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“Full”</w:t>
            </w:r>
          </w:p>
        </w:tc>
        <w:tc>
          <w:tcPr>
            <w:tcW w:w="1866" w:type="dxa"/>
            <w:tcBorders>
              <w:top w:val="single" w:sz="4" w:space="0" w:color="000000"/>
              <w:left w:val="single" w:sz="4" w:space="0" w:color="000000"/>
              <w:bottom w:val="single" w:sz="4" w:space="0" w:color="000000"/>
              <w:right w:val="single" w:sz="4" w:space="0" w:color="000000"/>
            </w:tcBorders>
            <w:vAlign w:val="center"/>
          </w:tcPr>
          <w:p w:rsidR="00D970DF" w:rsidRPr="00C34CEB" w:rsidRDefault="00D970DF" w:rsidP="00B53BE6">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10</w:t>
            </w:r>
            <w:r w:rsidRPr="00C34CEB">
              <w:rPr>
                <w:rFonts w:asciiTheme="minorHAnsi" w:eastAsia="Calibri" w:hAnsiTheme="minorHAnsi"/>
                <w:color w:val="auto"/>
                <w:sz w:val="18"/>
                <w:szCs w:val="18"/>
              </w:rPr>
              <w:t>⁰</w:t>
            </w:r>
          </w:p>
        </w:tc>
        <w:tc>
          <w:tcPr>
            <w:tcW w:w="1776" w:type="dxa"/>
            <w:tcBorders>
              <w:top w:val="single" w:sz="4" w:space="0" w:color="000000"/>
              <w:left w:val="single" w:sz="4" w:space="0" w:color="000000"/>
              <w:bottom w:val="single" w:sz="4" w:space="0" w:color="000000"/>
              <w:right w:val="single" w:sz="4" w:space="0" w:color="000000"/>
            </w:tcBorders>
          </w:tcPr>
          <w:p w:rsidR="00D970DF" w:rsidRDefault="00D970DF" w:rsidP="00B53BE6">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“Full”</w:t>
            </w:r>
          </w:p>
        </w:tc>
        <w:tc>
          <w:tcPr>
            <w:tcW w:w="2291" w:type="dxa"/>
            <w:tcBorders>
              <w:top w:val="single" w:sz="4" w:space="0" w:color="000000"/>
              <w:left w:val="single" w:sz="4" w:space="0" w:color="000000"/>
              <w:bottom w:val="single" w:sz="4" w:space="0" w:color="000000"/>
              <w:right w:val="single" w:sz="4" w:space="0" w:color="000000"/>
            </w:tcBorders>
            <w:vAlign w:val="center"/>
          </w:tcPr>
          <w:p w:rsidR="00D970DF" w:rsidRPr="00C34CEB" w:rsidRDefault="00D970DF" w:rsidP="00B53BE6">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65</w:t>
            </w:r>
            <w:r w:rsidRPr="00C34CEB">
              <w:rPr>
                <w:rFonts w:asciiTheme="minorHAnsi" w:eastAsia="Calibri" w:hAnsiTheme="minorHAnsi"/>
                <w:color w:val="auto"/>
                <w:sz w:val="18"/>
                <w:szCs w:val="18"/>
              </w:rPr>
              <w:t>⁰</w:t>
            </w:r>
          </w:p>
        </w:tc>
      </w:tr>
      <w:tr w:rsidR="00D970DF" w:rsidRPr="00C34CEB" w:rsidTr="00D970DF">
        <w:trPr>
          <w:jc w:val="center"/>
        </w:trPr>
        <w:tc>
          <w:tcPr>
            <w:tcW w:w="1914" w:type="dxa"/>
            <w:tcBorders>
              <w:top w:val="single" w:sz="4" w:space="0" w:color="000000"/>
              <w:left w:val="single" w:sz="4" w:space="0" w:color="000000"/>
              <w:bottom w:val="single" w:sz="4" w:space="0" w:color="000000"/>
              <w:right w:val="single" w:sz="4" w:space="0" w:color="000000"/>
            </w:tcBorders>
            <w:vAlign w:val="center"/>
            <w:hideMark/>
          </w:tcPr>
          <w:p w:rsidR="00D970DF" w:rsidRPr="00C34CEB" w:rsidRDefault="00D970DF" w:rsidP="00B53BE6">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C</w:t>
            </w:r>
            <w:r>
              <w:rPr>
                <w:rFonts w:eastAsia="Calibri" w:cs="Times New Roman"/>
                <w:sz w:val="18"/>
                <w:szCs w:val="18"/>
              </w:rPr>
              <w:t xml:space="preserve">ombined </w:t>
            </w:r>
            <w:r w:rsidRPr="00C34CEB">
              <w:rPr>
                <w:rFonts w:eastAsia="Calibri" w:cs="Times New Roman"/>
                <w:sz w:val="18"/>
                <w:szCs w:val="18"/>
              </w:rPr>
              <w:t>240</w:t>
            </w:r>
            <w:r w:rsidRPr="00C34CEB">
              <w:rPr>
                <w:rFonts w:eastAsia="Calibri"/>
                <w:sz w:val="18"/>
                <w:szCs w:val="18"/>
              </w:rPr>
              <w:t>⁰</w:t>
            </w:r>
            <w:r>
              <w:rPr>
                <w:rFonts w:eastAsia="Calibri"/>
                <w:sz w:val="18"/>
                <w:szCs w:val="18"/>
              </w:rPr>
              <w:t xml:space="preserve"> normal</w:t>
            </w:r>
          </w:p>
        </w:tc>
        <w:tc>
          <w:tcPr>
            <w:tcW w:w="1729" w:type="dxa"/>
            <w:tcBorders>
              <w:top w:val="single" w:sz="4" w:space="0" w:color="000000"/>
              <w:left w:val="single" w:sz="4" w:space="0" w:color="000000"/>
              <w:bottom w:val="single" w:sz="4" w:space="0" w:color="000000"/>
              <w:right w:val="single" w:sz="4" w:space="0" w:color="000000"/>
            </w:tcBorders>
          </w:tcPr>
          <w:p w:rsidR="00D970DF" w:rsidRDefault="00D970DF" w:rsidP="00B53BE6">
            <w:pPr>
              <w:pStyle w:val="ListParagraph"/>
              <w:spacing w:after="0" w:line="180" w:lineRule="exact"/>
              <w:ind w:left="0"/>
              <w:jc w:val="center"/>
              <w:rPr>
                <w:rFonts w:eastAsia="Calibri" w:cs="Times New Roman"/>
                <w:sz w:val="18"/>
                <w:szCs w:val="18"/>
              </w:rPr>
            </w:pPr>
            <w:r>
              <w:rPr>
                <w:rFonts w:eastAsia="Calibri" w:cs="Times New Roman"/>
                <w:sz w:val="18"/>
                <w:szCs w:val="18"/>
              </w:rPr>
              <w:t>“Full”</w:t>
            </w:r>
          </w:p>
        </w:tc>
        <w:tc>
          <w:tcPr>
            <w:tcW w:w="1866" w:type="dxa"/>
            <w:tcBorders>
              <w:top w:val="single" w:sz="4" w:space="0" w:color="000000"/>
              <w:left w:val="single" w:sz="4" w:space="0" w:color="000000"/>
              <w:bottom w:val="single" w:sz="4" w:space="0" w:color="000000"/>
              <w:right w:val="single" w:sz="4" w:space="0" w:color="000000"/>
            </w:tcBorders>
            <w:vAlign w:val="center"/>
          </w:tcPr>
          <w:p w:rsidR="00D970DF" w:rsidRPr="00C34CEB" w:rsidRDefault="00D970DF" w:rsidP="00B53BE6">
            <w:pPr>
              <w:pStyle w:val="ListParagraph"/>
              <w:spacing w:after="0" w:line="180" w:lineRule="exact"/>
              <w:ind w:left="0"/>
              <w:jc w:val="center"/>
              <w:rPr>
                <w:rFonts w:eastAsia="Calibri" w:cs="Times New Roman"/>
                <w:sz w:val="18"/>
                <w:szCs w:val="18"/>
              </w:rPr>
            </w:pPr>
            <w:r>
              <w:rPr>
                <w:rFonts w:eastAsia="Calibri" w:cs="Times New Roman"/>
                <w:sz w:val="18"/>
                <w:szCs w:val="18"/>
              </w:rPr>
              <w:t>180</w:t>
            </w:r>
            <w:r w:rsidRPr="00C34CEB">
              <w:rPr>
                <w:rFonts w:eastAsia="Calibri" w:cs="Times New Roman"/>
                <w:sz w:val="18"/>
                <w:szCs w:val="18"/>
              </w:rPr>
              <w:t>⁰</w:t>
            </w:r>
          </w:p>
        </w:tc>
        <w:tc>
          <w:tcPr>
            <w:tcW w:w="1776" w:type="dxa"/>
            <w:tcBorders>
              <w:top w:val="single" w:sz="4" w:space="0" w:color="000000"/>
              <w:left w:val="single" w:sz="4" w:space="0" w:color="000000"/>
              <w:bottom w:val="single" w:sz="4" w:space="0" w:color="000000"/>
              <w:right w:val="single" w:sz="4" w:space="0" w:color="000000"/>
            </w:tcBorders>
          </w:tcPr>
          <w:p w:rsidR="00D970DF" w:rsidRDefault="00D970DF" w:rsidP="00B53BE6">
            <w:pPr>
              <w:spacing w:line="180" w:lineRule="exact"/>
              <w:jc w:val="center"/>
              <w:rPr>
                <w:rFonts w:asciiTheme="minorHAnsi" w:eastAsia="Calibri" w:hAnsiTheme="minorHAnsi"/>
                <w:color w:val="auto"/>
                <w:sz w:val="18"/>
                <w:szCs w:val="18"/>
              </w:rPr>
            </w:pPr>
            <w:r>
              <w:rPr>
                <w:rFonts w:asciiTheme="minorHAnsi" w:eastAsia="Calibri" w:hAnsiTheme="minorHAnsi"/>
                <w:color w:val="auto"/>
                <w:sz w:val="18"/>
                <w:szCs w:val="18"/>
              </w:rPr>
              <w:t>“Full”</w:t>
            </w:r>
          </w:p>
        </w:tc>
        <w:tc>
          <w:tcPr>
            <w:tcW w:w="2291" w:type="dxa"/>
            <w:tcBorders>
              <w:top w:val="single" w:sz="4" w:space="0" w:color="000000"/>
              <w:left w:val="single" w:sz="4" w:space="0" w:color="000000"/>
              <w:bottom w:val="single" w:sz="4" w:space="0" w:color="000000"/>
              <w:right w:val="single" w:sz="4" w:space="0" w:color="000000"/>
            </w:tcBorders>
            <w:vAlign w:val="center"/>
          </w:tcPr>
          <w:p w:rsidR="00D970DF" w:rsidRPr="00C34CEB" w:rsidRDefault="00D970DF" w:rsidP="00B53BE6">
            <w:pPr>
              <w:spacing w:line="180" w:lineRule="exact"/>
              <w:jc w:val="center"/>
              <w:rPr>
                <w:rFonts w:asciiTheme="minorHAnsi" w:hAnsiTheme="minorHAnsi"/>
                <w:color w:val="auto"/>
                <w:sz w:val="18"/>
                <w:szCs w:val="18"/>
              </w:rPr>
            </w:pPr>
            <w:r>
              <w:rPr>
                <w:rFonts w:asciiTheme="minorHAnsi" w:eastAsia="Calibri" w:hAnsiTheme="minorHAnsi"/>
                <w:color w:val="auto"/>
                <w:sz w:val="18"/>
                <w:szCs w:val="18"/>
              </w:rPr>
              <w:t>185</w:t>
            </w:r>
            <w:r w:rsidRPr="00C34CEB">
              <w:rPr>
                <w:rFonts w:asciiTheme="minorHAnsi" w:eastAsia="Calibri" w:hAnsiTheme="minorHAnsi"/>
                <w:color w:val="auto"/>
                <w:sz w:val="18"/>
                <w:szCs w:val="18"/>
              </w:rPr>
              <w:t>⁰</w:t>
            </w:r>
          </w:p>
        </w:tc>
      </w:tr>
      <w:tr w:rsidR="00D970DF" w:rsidRPr="00C34CEB" w:rsidTr="00D970DF">
        <w:trPr>
          <w:jc w:val="center"/>
        </w:trPr>
        <w:tc>
          <w:tcPr>
            <w:tcW w:w="1914" w:type="dxa"/>
            <w:tcBorders>
              <w:top w:val="single" w:sz="4" w:space="0" w:color="000000"/>
              <w:left w:val="single" w:sz="4" w:space="0" w:color="000000"/>
              <w:bottom w:val="single" w:sz="4" w:space="0" w:color="000000"/>
              <w:right w:val="single" w:sz="4" w:space="0" w:color="000000"/>
            </w:tcBorders>
            <w:vAlign w:val="center"/>
            <w:hideMark/>
          </w:tcPr>
          <w:p w:rsidR="00D970DF" w:rsidRPr="00C34CEB" w:rsidRDefault="00D970DF" w:rsidP="00B53BE6">
            <w:pPr>
              <w:pStyle w:val="ListParagraph"/>
              <w:spacing w:after="0" w:line="180" w:lineRule="exact"/>
              <w:ind w:left="0"/>
              <w:jc w:val="center"/>
              <w:rPr>
                <w:rFonts w:eastAsia="Calibri" w:cs="Times New Roman"/>
                <w:sz w:val="18"/>
                <w:szCs w:val="18"/>
              </w:rPr>
            </w:pPr>
            <w:r w:rsidRPr="00911B1A">
              <w:rPr>
                <w:rFonts w:eastAsia="Calibri" w:cs="Times New Roman"/>
                <w:sz w:val="18"/>
                <w:szCs w:val="18"/>
              </w:rPr>
              <w:t>Comments</w:t>
            </w:r>
          </w:p>
        </w:tc>
        <w:tc>
          <w:tcPr>
            <w:tcW w:w="1729" w:type="dxa"/>
            <w:tcBorders>
              <w:top w:val="single" w:sz="4" w:space="0" w:color="000000"/>
              <w:left w:val="single" w:sz="4" w:space="0" w:color="000000"/>
              <w:bottom w:val="single" w:sz="4" w:space="0" w:color="000000"/>
              <w:right w:val="single" w:sz="4" w:space="0" w:color="000000"/>
            </w:tcBorders>
          </w:tcPr>
          <w:p w:rsidR="00D970DF" w:rsidRDefault="00D970DF" w:rsidP="00B53BE6">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Tenderness</w:t>
            </w:r>
          </w:p>
        </w:tc>
        <w:tc>
          <w:tcPr>
            <w:tcW w:w="1866" w:type="dxa"/>
            <w:tcBorders>
              <w:top w:val="single" w:sz="4" w:space="0" w:color="000000"/>
              <w:left w:val="single" w:sz="4" w:space="0" w:color="000000"/>
              <w:bottom w:val="single" w:sz="4" w:space="0" w:color="000000"/>
              <w:right w:val="single" w:sz="4" w:space="0" w:color="000000"/>
            </w:tcBorders>
            <w:vAlign w:val="center"/>
          </w:tcPr>
          <w:p w:rsidR="00D970DF" w:rsidRPr="00C34CEB" w:rsidRDefault="00D970DF" w:rsidP="00B53BE6">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Tenderness</w:t>
            </w:r>
          </w:p>
        </w:tc>
        <w:tc>
          <w:tcPr>
            <w:tcW w:w="1776" w:type="dxa"/>
            <w:tcBorders>
              <w:top w:val="single" w:sz="4" w:space="0" w:color="000000"/>
              <w:left w:val="single" w:sz="4" w:space="0" w:color="000000"/>
              <w:bottom w:val="single" w:sz="4" w:space="0" w:color="000000"/>
              <w:right w:val="single" w:sz="4" w:space="0" w:color="000000"/>
            </w:tcBorders>
          </w:tcPr>
          <w:p w:rsidR="00D970DF" w:rsidRPr="00C34CEB" w:rsidRDefault="00D970DF" w:rsidP="00B53BE6">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Normal gait.</w:t>
            </w:r>
          </w:p>
        </w:tc>
        <w:tc>
          <w:tcPr>
            <w:tcW w:w="2291" w:type="dxa"/>
            <w:tcBorders>
              <w:top w:val="single" w:sz="4" w:space="0" w:color="000000"/>
              <w:left w:val="single" w:sz="4" w:space="0" w:color="000000"/>
              <w:bottom w:val="single" w:sz="4" w:space="0" w:color="000000"/>
              <w:right w:val="single" w:sz="4" w:space="0" w:color="000000"/>
            </w:tcBorders>
            <w:vAlign w:val="center"/>
          </w:tcPr>
          <w:p w:rsidR="00D970DF" w:rsidRPr="00C34CEB" w:rsidRDefault="00D970DF" w:rsidP="00B53BE6">
            <w:pPr>
              <w:tabs>
                <w:tab w:val="left" w:pos="288"/>
                <w:tab w:val="left" w:pos="4752"/>
              </w:tabs>
              <w:spacing w:line="180" w:lineRule="exact"/>
              <w:jc w:val="center"/>
              <w:rPr>
                <w:rFonts w:asciiTheme="minorHAnsi" w:eastAsiaTheme="minorHAnsi" w:hAnsiTheme="minorHAnsi"/>
                <w:color w:val="auto"/>
                <w:sz w:val="18"/>
                <w:szCs w:val="18"/>
              </w:rPr>
            </w:pPr>
          </w:p>
        </w:tc>
      </w:tr>
      <w:tr w:rsidR="00D970DF" w:rsidRPr="00C34CEB" w:rsidTr="00D970DF">
        <w:trPr>
          <w:jc w:val="center"/>
        </w:trPr>
        <w:tc>
          <w:tcPr>
            <w:tcW w:w="1914" w:type="dxa"/>
            <w:tcBorders>
              <w:top w:val="single" w:sz="4" w:space="0" w:color="000000"/>
              <w:left w:val="single" w:sz="4" w:space="0" w:color="000000"/>
              <w:bottom w:val="single" w:sz="4" w:space="0" w:color="000000"/>
              <w:right w:val="single" w:sz="4" w:space="0" w:color="000000"/>
            </w:tcBorders>
            <w:vAlign w:val="center"/>
            <w:hideMark/>
          </w:tcPr>
          <w:p w:rsidR="00D970DF" w:rsidRPr="00C34CEB" w:rsidRDefault="00D970DF" w:rsidP="00B53BE6">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§4.71a Rating</w:t>
            </w:r>
          </w:p>
        </w:tc>
        <w:tc>
          <w:tcPr>
            <w:tcW w:w="1729" w:type="dxa"/>
            <w:tcBorders>
              <w:top w:val="single" w:sz="4" w:space="0" w:color="000000"/>
              <w:left w:val="single" w:sz="4" w:space="0" w:color="000000"/>
              <w:bottom w:val="single" w:sz="4" w:space="0" w:color="000000"/>
              <w:right w:val="single" w:sz="4" w:space="0" w:color="000000"/>
            </w:tcBorders>
          </w:tcPr>
          <w:p w:rsidR="00D970DF" w:rsidRDefault="00D970DF" w:rsidP="00B53BE6">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0%</w:t>
            </w:r>
          </w:p>
        </w:tc>
        <w:tc>
          <w:tcPr>
            <w:tcW w:w="1866" w:type="dxa"/>
            <w:tcBorders>
              <w:top w:val="single" w:sz="4" w:space="0" w:color="000000"/>
              <w:left w:val="single" w:sz="4" w:space="0" w:color="000000"/>
              <w:bottom w:val="single" w:sz="4" w:space="0" w:color="000000"/>
              <w:right w:val="single" w:sz="4" w:space="0" w:color="000000"/>
            </w:tcBorders>
            <w:vAlign w:val="center"/>
          </w:tcPr>
          <w:p w:rsidR="00D970DF" w:rsidRPr="00C34CEB" w:rsidRDefault="00D970DF" w:rsidP="00B53BE6">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40</w:t>
            </w:r>
            <w:r w:rsidRPr="00C34CEB">
              <w:rPr>
                <w:rFonts w:asciiTheme="minorHAnsi" w:eastAsiaTheme="minorHAnsi" w:hAnsiTheme="minorHAnsi"/>
                <w:color w:val="auto"/>
                <w:sz w:val="18"/>
                <w:szCs w:val="18"/>
              </w:rPr>
              <w:t>%</w:t>
            </w:r>
            <w:r>
              <w:rPr>
                <w:rFonts w:asciiTheme="minorHAnsi" w:eastAsiaTheme="minorHAnsi" w:hAnsiTheme="minorHAnsi"/>
                <w:color w:val="auto"/>
                <w:sz w:val="18"/>
                <w:szCs w:val="18"/>
              </w:rPr>
              <w:t>*</w:t>
            </w:r>
          </w:p>
        </w:tc>
        <w:tc>
          <w:tcPr>
            <w:tcW w:w="1776" w:type="dxa"/>
            <w:tcBorders>
              <w:top w:val="single" w:sz="4" w:space="0" w:color="000000"/>
              <w:left w:val="single" w:sz="4" w:space="0" w:color="000000"/>
              <w:bottom w:val="single" w:sz="4" w:space="0" w:color="000000"/>
              <w:right w:val="single" w:sz="4" w:space="0" w:color="000000"/>
            </w:tcBorders>
          </w:tcPr>
          <w:p w:rsidR="00D970DF" w:rsidRDefault="00D970DF" w:rsidP="00B53BE6">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0%</w:t>
            </w:r>
          </w:p>
        </w:tc>
        <w:tc>
          <w:tcPr>
            <w:tcW w:w="2291" w:type="dxa"/>
            <w:tcBorders>
              <w:top w:val="single" w:sz="4" w:space="0" w:color="000000"/>
              <w:left w:val="single" w:sz="4" w:space="0" w:color="000000"/>
              <w:bottom w:val="single" w:sz="4" w:space="0" w:color="000000"/>
              <w:right w:val="single" w:sz="4" w:space="0" w:color="000000"/>
            </w:tcBorders>
            <w:vAlign w:val="center"/>
          </w:tcPr>
          <w:p w:rsidR="00D970DF" w:rsidRPr="00C34CEB" w:rsidRDefault="00D970DF" w:rsidP="00B53BE6">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Pr="00C34CEB">
              <w:rPr>
                <w:rFonts w:asciiTheme="minorHAnsi" w:eastAsiaTheme="minorHAnsi" w:hAnsiTheme="minorHAnsi"/>
                <w:color w:val="auto"/>
                <w:sz w:val="18"/>
                <w:szCs w:val="18"/>
              </w:rPr>
              <w:t>%</w:t>
            </w:r>
          </w:p>
        </w:tc>
      </w:tr>
    </w:tbl>
    <w:p w:rsidR="007E7B4E" w:rsidRDefault="00911B1A" w:rsidP="00885447">
      <w:pPr>
        <w:tabs>
          <w:tab w:val="left" w:pos="288"/>
          <w:tab w:val="left" w:pos="4752"/>
        </w:tabs>
        <w:spacing w:line="240" w:lineRule="exact"/>
        <w:jc w:val="both"/>
        <w:rPr>
          <w:rFonts w:asciiTheme="minorHAnsi" w:hAnsiTheme="minorHAnsi"/>
          <w:color w:val="auto"/>
          <w:sz w:val="18"/>
          <w:szCs w:val="18"/>
        </w:rPr>
      </w:pPr>
      <w:r>
        <w:rPr>
          <w:rFonts w:asciiTheme="minorHAnsi" w:hAnsiTheme="minorHAnsi"/>
          <w:color w:val="auto"/>
          <w:szCs w:val="24"/>
        </w:rPr>
        <w:tab/>
        <w:t xml:space="preserve">                  </w:t>
      </w:r>
      <w:r w:rsidR="0075180C">
        <w:rPr>
          <w:rFonts w:asciiTheme="minorHAnsi" w:hAnsiTheme="minorHAnsi"/>
          <w:color w:val="auto"/>
          <w:szCs w:val="24"/>
        </w:rPr>
        <w:t xml:space="preserve">                                      </w:t>
      </w:r>
      <w:r>
        <w:rPr>
          <w:rFonts w:asciiTheme="minorHAnsi" w:hAnsiTheme="minorHAnsi"/>
          <w:color w:val="auto"/>
          <w:sz w:val="18"/>
          <w:szCs w:val="18"/>
        </w:rPr>
        <w:t>*Based on flexion component</w:t>
      </w:r>
    </w:p>
    <w:p w:rsidR="00911B1A" w:rsidRDefault="00911B1A" w:rsidP="00885447">
      <w:pPr>
        <w:tabs>
          <w:tab w:val="left" w:pos="288"/>
          <w:tab w:val="left" w:pos="4752"/>
        </w:tabs>
        <w:spacing w:line="240" w:lineRule="exact"/>
        <w:jc w:val="both"/>
        <w:rPr>
          <w:rFonts w:asciiTheme="minorHAnsi" w:hAnsiTheme="minorHAnsi"/>
          <w:color w:val="auto"/>
          <w:szCs w:val="24"/>
        </w:rPr>
      </w:pPr>
    </w:p>
    <w:p w:rsidR="002B6702" w:rsidRPr="00771567" w:rsidRDefault="0075180C" w:rsidP="00885447">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Although the CI experienced ongoing low back discomfort since 2004, he experienced a flare of back pain 12 May 2008 when a ten to fifteen pound box fell approximately two feet onto his </w:t>
      </w:r>
      <w:r>
        <w:rPr>
          <w:rFonts w:asciiTheme="minorHAnsi" w:hAnsiTheme="minorHAnsi"/>
          <w:color w:val="auto"/>
          <w:szCs w:val="24"/>
        </w:rPr>
        <w:lastRenderedPageBreak/>
        <w:t xml:space="preserve">back.  Low back pain and associated urinary incontinence symptoms and radiation of pain to the left lower extremity with numbness resulted in urgent medical evacuation from his deployed location.  Examiners recorded a three year history of intermittent pop with pain in the back associated with numbness in the legs and previous problems in the past with urinary control.  Urinary symptoms resolved but constant pain and occasional radiation of pain to the left leg persisted.  </w:t>
      </w:r>
      <w:r w:rsidR="000F4A9C">
        <w:rPr>
          <w:rFonts w:asciiTheme="minorHAnsi" w:hAnsiTheme="minorHAnsi"/>
          <w:color w:val="auto"/>
          <w:szCs w:val="24"/>
        </w:rPr>
        <w:t>The NARSUM examiner (20 March 2009</w:t>
      </w:r>
      <w:r w:rsidR="00F377C6">
        <w:rPr>
          <w:rFonts w:asciiTheme="minorHAnsi" w:hAnsiTheme="minorHAnsi"/>
          <w:color w:val="auto"/>
          <w:szCs w:val="24"/>
        </w:rPr>
        <w:t>, five months before separation</w:t>
      </w:r>
      <w:r w:rsidR="000F4A9C">
        <w:rPr>
          <w:rFonts w:asciiTheme="minorHAnsi" w:hAnsiTheme="minorHAnsi"/>
          <w:color w:val="auto"/>
          <w:szCs w:val="24"/>
        </w:rPr>
        <w:t xml:space="preserve">) reported a “normal appearance” of the back.  Tenderness was present in the mid-lumbar region.  </w:t>
      </w:r>
      <w:r w:rsidR="002F2F39">
        <w:rPr>
          <w:rFonts w:asciiTheme="minorHAnsi" w:hAnsiTheme="minorHAnsi"/>
          <w:color w:val="auto"/>
          <w:szCs w:val="24"/>
        </w:rPr>
        <w:t>ROM</w:t>
      </w:r>
      <w:r w:rsidR="00F377C6">
        <w:rPr>
          <w:rFonts w:asciiTheme="minorHAnsi" w:hAnsiTheme="minorHAnsi"/>
          <w:color w:val="auto"/>
          <w:szCs w:val="24"/>
        </w:rPr>
        <w:t xml:space="preserve"> was markedly reduced.  </w:t>
      </w:r>
      <w:r w:rsidR="000F4A9C">
        <w:rPr>
          <w:rFonts w:asciiTheme="minorHAnsi" w:hAnsiTheme="minorHAnsi"/>
          <w:color w:val="auto"/>
          <w:szCs w:val="24"/>
        </w:rPr>
        <w:t>Straight leg raise testing (SLR)</w:t>
      </w:r>
      <w:r w:rsidR="00E53E9D">
        <w:rPr>
          <w:rFonts w:asciiTheme="minorHAnsi" w:hAnsiTheme="minorHAnsi"/>
          <w:color w:val="auto"/>
          <w:szCs w:val="24"/>
        </w:rPr>
        <w:t xml:space="preserve"> was positive on the left, but deep tendon reflexes and muscle strength were normal.  </w:t>
      </w:r>
      <w:r w:rsidR="00CE04EE">
        <w:rPr>
          <w:rFonts w:asciiTheme="minorHAnsi" w:hAnsiTheme="minorHAnsi"/>
          <w:color w:val="auto"/>
          <w:szCs w:val="24"/>
        </w:rPr>
        <w:t>X-rays showed a moderate lumbar scoliosis</w:t>
      </w:r>
      <w:r w:rsidR="004139B1">
        <w:rPr>
          <w:rFonts w:asciiTheme="minorHAnsi" w:hAnsiTheme="minorHAnsi"/>
          <w:color w:val="auto"/>
          <w:szCs w:val="24"/>
        </w:rPr>
        <w:t>, but this was consistent with previous evaluations</w:t>
      </w:r>
      <w:r w:rsidR="00F377C6">
        <w:rPr>
          <w:rFonts w:asciiTheme="minorHAnsi" w:hAnsiTheme="minorHAnsi"/>
          <w:color w:val="auto"/>
          <w:szCs w:val="24"/>
        </w:rPr>
        <w:t xml:space="preserve"> </w:t>
      </w:r>
      <w:r w:rsidR="00966C56">
        <w:rPr>
          <w:rFonts w:asciiTheme="minorHAnsi" w:hAnsiTheme="minorHAnsi"/>
          <w:color w:val="auto"/>
          <w:szCs w:val="24"/>
        </w:rPr>
        <w:t>noting</w:t>
      </w:r>
      <w:r w:rsidR="00F377C6">
        <w:rPr>
          <w:rFonts w:asciiTheme="minorHAnsi" w:hAnsiTheme="minorHAnsi"/>
          <w:color w:val="auto"/>
          <w:szCs w:val="24"/>
        </w:rPr>
        <w:t xml:space="preserve"> a congenital or developmental scoliosis</w:t>
      </w:r>
      <w:r w:rsidR="00966C56">
        <w:rPr>
          <w:rFonts w:asciiTheme="minorHAnsi" w:hAnsiTheme="minorHAnsi"/>
          <w:color w:val="auto"/>
          <w:szCs w:val="24"/>
        </w:rPr>
        <w:t xml:space="preserve">. </w:t>
      </w:r>
      <w:r w:rsidR="00CE04EE">
        <w:rPr>
          <w:rFonts w:asciiTheme="minorHAnsi" w:hAnsiTheme="minorHAnsi"/>
          <w:color w:val="auto"/>
          <w:szCs w:val="24"/>
        </w:rPr>
        <w:t xml:space="preserve"> </w:t>
      </w:r>
      <w:r w:rsidR="00966C56">
        <w:rPr>
          <w:rFonts w:asciiTheme="minorHAnsi" w:hAnsiTheme="minorHAnsi"/>
          <w:color w:val="auto"/>
          <w:szCs w:val="24"/>
        </w:rPr>
        <w:t>M</w:t>
      </w:r>
      <w:r w:rsidR="00CE04EE">
        <w:rPr>
          <w:rFonts w:asciiTheme="minorHAnsi" w:hAnsiTheme="minorHAnsi"/>
          <w:color w:val="auto"/>
          <w:szCs w:val="24"/>
        </w:rPr>
        <w:t xml:space="preserve">agnetic resonance imaging (MRI) showed </w:t>
      </w:r>
      <w:r w:rsidR="004139B1">
        <w:rPr>
          <w:rFonts w:asciiTheme="minorHAnsi" w:hAnsiTheme="minorHAnsi"/>
          <w:color w:val="auto"/>
          <w:szCs w:val="24"/>
        </w:rPr>
        <w:t>mild left facet hypertrophy at L4-</w:t>
      </w:r>
      <w:r w:rsidR="00966C56">
        <w:rPr>
          <w:rFonts w:asciiTheme="minorHAnsi" w:hAnsiTheme="minorHAnsi"/>
          <w:color w:val="auto"/>
          <w:szCs w:val="24"/>
        </w:rPr>
        <w:t xml:space="preserve">5 with mild </w:t>
      </w:r>
      <w:r w:rsidR="00D43E9B">
        <w:rPr>
          <w:rFonts w:asciiTheme="minorHAnsi" w:hAnsiTheme="minorHAnsi"/>
          <w:color w:val="auto"/>
          <w:szCs w:val="24"/>
        </w:rPr>
        <w:t>neuro</w:t>
      </w:r>
      <w:r w:rsidR="00966C56">
        <w:rPr>
          <w:rFonts w:asciiTheme="minorHAnsi" w:hAnsiTheme="minorHAnsi"/>
          <w:color w:val="auto"/>
          <w:szCs w:val="24"/>
        </w:rPr>
        <w:t>foraminal narrowing</w:t>
      </w:r>
      <w:r w:rsidR="00D43E9B">
        <w:rPr>
          <w:rFonts w:asciiTheme="minorHAnsi" w:hAnsiTheme="minorHAnsi"/>
          <w:color w:val="auto"/>
          <w:szCs w:val="24"/>
        </w:rPr>
        <w:t xml:space="preserve">.  However, </w:t>
      </w:r>
      <w:proofErr w:type="spellStart"/>
      <w:r w:rsidR="00D43E9B">
        <w:rPr>
          <w:rFonts w:asciiTheme="minorHAnsi" w:hAnsiTheme="minorHAnsi"/>
          <w:color w:val="auto"/>
          <w:szCs w:val="24"/>
        </w:rPr>
        <w:t>e</w:t>
      </w:r>
      <w:r w:rsidR="004139B1">
        <w:rPr>
          <w:rFonts w:asciiTheme="minorHAnsi" w:hAnsiTheme="minorHAnsi"/>
          <w:color w:val="auto"/>
          <w:szCs w:val="24"/>
        </w:rPr>
        <w:t>lectrodiagnostic</w:t>
      </w:r>
      <w:proofErr w:type="spellEnd"/>
      <w:r w:rsidR="004139B1">
        <w:rPr>
          <w:rFonts w:asciiTheme="minorHAnsi" w:hAnsiTheme="minorHAnsi"/>
          <w:color w:val="auto"/>
          <w:szCs w:val="24"/>
        </w:rPr>
        <w:t xml:space="preserve"> studies showed no evidence of radiculopathy.</w:t>
      </w:r>
      <w:r w:rsidR="00172E65">
        <w:rPr>
          <w:rFonts w:asciiTheme="minorHAnsi" w:hAnsiTheme="minorHAnsi"/>
          <w:color w:val="auto"/>
          <w:szCs w:val="24"/>
        </w:rPr>
        <w:t xml:space="preserve">  Clinic encounters from June and July 2008 showed full </w:t>
      </w:r>
      <w:r w:rsidR="002F2F39">
        <w:rPr>
          <w:rFonts w:asciiTheme="minorHAnsi" w:hAnsiTheme="minorHAnsi"/>
          <w:color w:val="auto"/>
          <w:szCs w:val="24"/>
        </w:rPr>
        <w:t>ROM</w:t>
      </w:r>
      <w:r w:rsidR="00172E65">
        <w:rPr>
          <w:rFonts w:asciiTheme="minorHAnsi" w:hAnsiTheme="minorHAnsi"/>
          <w:color w:val="auto"/>
          <w:szCs w:val="24"/>
        </w:rPr>
        <w:t xml:space="preserve">.  </w:t>
      </w:r>
      <w:r w:rsidR="00920911">
        <w:rPr>
          <w:rFonts w:asciiTheme="minorHAnsi" w:hAnsiTheme="minorHAnsi"/>
          <w:color w:val="auto"/>
          <w:szCs w:val="24"/>
        </w:rPr>
        <w:t xml:space="preserve">An MEB history and physical examination 4 August 2008 also documented full </w:t>
      </w:r>
      <w:r w:rsidR="002F2F39">
        <w:rPr>
          <w:rFonts w:asciiTheme="minorHAnsi" w:hAnsiTheme="minorHAnsi"/>
          <w:color w:val="auto"/>
          <w:szCs w:val="24"/>
        </w:rPr>
        <w:t>ROM</w:t>
      </w:r>
      <w:r w:rsidR="00920911">
        <w:rPr>
          <w:rFonts w:asciiTheme="minorHAnsi" w:hAnsiTheme="minorHAnsi"/>
          <w:color w:val="auto"/>
          <w:szCs w:val="24"/>
        </w:rPr>
        <w:t xml:space="preserve">.  </w:t>
      </w:r>
      <w:r w:rsidR="00172E65">
        <w:rPr>
          <w:rFonts w:asciiTheme="minorHAnsi" w:hAnsiTheme="minorHAnsi"/>
          <w:color w:val="auto"/>
          <w:szCs w:val="24"/>
        </w:rPr>
        <w:t xml:space="preserve">Service treatment records do not document an intervening injury to explain the </w:t>
      </w:r>
      <w:r w:rsidR="00920911">
        <w:rPr>
          <w:rFonts w:asciiTheme="minorHAnsi" w:hAnsiTheme="minorHAnsi"/>
          <w:color w:val="auto"/>
          <w:szCs w:val="24"/>
        </w:rPr>
        <w:t xml:space="preserve">dramatic decrease in </w:t>
      </w:r>
      <w:proofErr w:type="spellStart"/>
      <w:r w:rsidR="00920911">
        <w:rPr>
          <w:rFonts w:asciiTheme="minorHAnsi" w:hAnsiTheme="minorHAnsi"/>
          <w:color w:val="auto"/>
          <w:szCs w:val="24"/>
        </w:rPr>
        <w:t>thoracolumbar</w:t>
      </w:r>
      <w:proofErr w:type="spellEnd"/>
      <w:r w:rsidR="00920911">
        <w:rPr>
          <w:rFonts w:asciiTheme="minorHAnsi" w:hAnsiTheme="minorHAnsi"/>
          <w:color w:val="auto"/>
          <w:szCs w:val="24"/>
        </w:rPr>
        <w:t xml:space="preserve"> </w:t>
      </w:r>
      <w:r w:rsidR="002F2F39">
        <w:rPr>
          <w:rFonts w:asciiTheme="minorHAnsi" w:hAnsiTheme="minorHAnsi"/>
          <w:color w:val="auto"/>
          <w:szCs w:val="24"/>
        </w:rPr>
        <w:t>ROM</w:t>
      </w:r>
      <w:r w:rsidR="00920911">
        <w:rPr>
          <w:rFonts w:asciiTheme="minorHAnsi" w:hAnsiTheme="minorHAnsi"/>
          <w:color w:val="auto"/>
          <w:szCs w:val="24"/>
        </w:rPr>
        <w:t xml:space="preserve"> at the time of the 20 March 2009 NARSUM examination.</w:t>
      </w:r>
      <w:r w:rsidR="00172E65">
        <w:rPr>
          <w:rFonts w:asciiTheme="minorHAnsi" w:hAnsiTheme="minorHAnsi"/>
          <w:color w:val="auto"/>
          <w:szCs w:val="24"/>
        </w:rPr>
        <w:t xml:space="preserve">  </w:t>
      </w:r>
      <w:r w:rsidR="00610748">
        <w:rPr>
          <w:rFonts w:asciiTheme="minorHAnsi" w:hAnsiTheme="minorHAnsi"/>
          <w:color w:val="auto"/>
          <w:szCs w:val="24"/>
        </w:rPr>
        <w:t>A physical therapy</w:t>
      </w:r>
      <w:r w:rsidR="002F2F39">
        <w:rPr>
          <w:rFonts w:asciiTheme="minorHAnsi" w:hAnsiTheme="minorHAnsi"/>
          <w:color w:val="auto"/>
          <w:szCs w:val="24"/>
        </w:rPr>
        <w:t xml:space="preserve"> (PT)</w:t>
      </w:r>
      <w:r w:rsidR="00610748">
        <w:rPr>
          <w:rFonts w:asciiTheme="minorHAnsi" w:hAnsiTheme="minorHAnsi"/>
          <w:color w:val="auto"/>
          <w:szCs w:val="24"/>
        </w:rPr>
        <w:t xml:space="preserve"> follow-up visit on 27 April 2009 noted a normal gait, normal squat, full active ROM of th</w:t>
      </w:r>
      <w:r w:rsidR="00172E65">
        <w:rPr>
          <w:rFonts w:asciiTheme="minorHAnsi" w:hAnsiTheme="minorHAnsi"/>
          <w:color w:val="auto"/>
          <w:szCs w:val="24"/>
        </w:rPr>
        <w:t xml:space="preserve">e lumbar spine and negative SLR, normal strength and reflexes.  </w:t>
      </w:r>
      <w:r w:rsidR="00E53E9D">
        <w:rPr>
          <w:rFonts w:asciiTheme="minorHAnsi" w:hAnsiTheme="minorHAnsi"/>
          <w:color w:val="auto"/>
          <w:szCs w:val="24"/>
        </w:rPr>
        <w:t>A</w:t>
      </w:r>
      <w:r w:rsidR="00AC6754">
        <w:rPr>
          <w:rFonts w:asciiTheme="minorHAnsi" w:hAnsiTheme="minorHAnsi"/>
          <w:color w:val="auto"/>
          <w:szCs w:val="24"/>
        </w:rPr>
        <w:t>nother</w:t>
      </w:r>
      <w:r w:rsidR="00E53E9D">
        <w:rPr>
          <w:rFonts w:asciiTheme="minorHAnsi" w:hAnsiTheme="minorHAnsi"/>
          <w:color w:val="auto"/>
          <w:szCs w:val="24"/>
        </w:rPr>
        <w:t xml:space="preserve"> MEB exam was performed 8 May 2009 for the purpose of obtaining repeat ROM measurements.  </w:t>
      </w:r>
      <w:r w:rsidR="006340D2">
        <w:rPr>
          <w:rFonts w:asciiTheme="minorHAnsi" w:hAnsiTheme="minorHAnsi"/>
          <w:color w:val="auto"/>
          <w:szCs w:val="24"/>
        </w:rPr>
        <w:t xml:space="preserve">It was </w:t>
      </w:r>
      <w:r w:rsidR="00610748">
        <w:rPr>
          <w:rFonts w:asciiTheme="minorHAnsi" w:hAnsiTheme="minorHAnsi"/>
          <w:color w:val="auto"/>
          <w:szCs w:val="24"/>
        </w:rPr>
        <w:t>reported</w:t>
      </w:r>
      <w:r w:rsidR="006340D2">
        <w:rPr>
          <w:rFonts w:asciiTheme="minorHAnsi" w:hAnsiTheme="minorHAnsi"/>
          <w:color w:val="auto"/>
          <w:szCs w:val="24"/>
        </w:rPr>
        <w:t xml:space="preserve"> at this exam that the CI’s pain was worse than at the time of the NARSUM exam.  </w:t>
      </w:r>
      <w:r w:rsidR="00E53E9D">
        <w:rPr>
          <w:rFonts w:asciiTheme="minorHAnsi" w:hAnsiTheme="minorHAnsi"/>
          <w:color w:val="auto"/>
          <w:szCs w:val="24"/>
        </w:rPr>
        <w:t>The examiner reported normal movements from sitting to standing and normal ambulation.  A mild scoliosis was present</w:t>
      </w:r>
      <w:r w:rsidR="00AC6754">
        <w:rPr>
          <w:rFonts w:asciiTheme="minorHAnsi" w:hAnsiTheme="minorHAnsi"/>
          <w:color w:val="auto"/>
          <w:szCs w:val="24"/>
        </w:rPr>
        <w:t>.  Localized tenderness and isolated spasm were present at the L-1 level.</w:t>
      </w:r>
      <w:r w:rsidR="00AC6754">
        <w:rPr>
          <w:rFonts w:asciiTheme="minorHAnsi" w:hAnsiTheme="minorHAnsi"/>
          <w:color w:val="auto"/>
          <w:sz w:val="20"/>
        </w:rPr>
        <w:t xml:space="preserve">  </w:t>
      </w:r>
      <w:r w:rsidR="00AC6754">
        <w:rPr>
          <w:rFonts w:asciiTheme="minorHAnsi" w:hAnsiTheme="minorHAnsi"/>
          <w:color w:val="auto"/>
          <w:szCs w:val="24"/>
        </w:rPr>
        <w:t>This examiner noted that the ROM measurement</w:t>
      </w:r>
      <w:r w:rsidR="00774488">
        <w:rPr>
          <w:rFonts w:asciiTheme="minorHAnsi" w:hAnsiTheme="minorHAnsi"/>
          <w:color w:val="auto"/>
          <w:szCs w:val="24"/>
        </w:rPr>
        <w:t>s</w:t>
      </w:r>
      <w:r w:rsidR="00AC6754">
        <w:rPr>
          <w:rFonts w:asciiTheme="minorHAnsi" w:hAnsiTheme="minorHAnsi"/>
          <w:color w:val="auto"/>
          <w:szCs w:val="24"/>
        </w:rPr>
        <w:t xml:space="preserve"> obtained were “reproducible” and then</w:t>
      </w:r>
      <w:r w:rsidR="00774488">
        <w:rPr>
          <w:rFonts w:asciiTheme="minorHAnsi" w:hAnsiTheme="minorHAnsi"/>
          <w:color w:val="auto"/>
          <w:szCs w:val="24"/>
        </w:rPr>
        <w:t>, after the exam</w:t>
      </w:r>
      <w:r w:rsidR="00D43E9B">
        <w:rPr>
          <w:rFonts w:asciiTheme="minorHAnsi" w:hAnsiTheme="minorHAnsi"/>
          <w:color w:val="auto"/>
          <w:szCs w:val="24"/>
        </w:rPr>
        <w:t>ination</w:t>
      </w:r>
      <w:r w:rsidR="00774488">
        <w:rPr>
          <w:rFonts w:asciiTheme="minorHAnsi" w:hAnsiTheme="minorHAnsi"/>
          <w:color w:val="auto"/>
          <w:szCs w:val="24"/>
        </w:rPr>
        <w:t>,</w:t>
      </w:r>
      <w:r w:rsidR="00AC6754">
        <w:rPr>
          <w:rFonts w:asciiTheme="minorHAnsi" w:hAnsiTheme="minorHAnsi"/>
          <w:color w:val="auto"/>
          <w:szCs w:val="24"/>
        </w:rPr>
        <w:t xml:space="preserve"> proceeded to </w:t>
      </w:r>
      <w:r w:rsidR="00774488">
        <w:rPr>
          <w:rFonts w:asciiTheme="minorHAnsi" w:hAnsiTheme="minorHAnsi"/>
          <w:color w:val="auto"/>
          <w:szCs w:val="24"/>
        </w:rPr>
        <w:t xml:space="preserve">estimate a reduction in ROM that should be applied due to pain based on the CI’s report that “backward flexion and left lateral flexion are usually problematic.” </w:t>
      </w:r>
      <w:r w:rsidR="00AC6754">
        <w:rPr>
          <w:rFonts w:asciiTheme="minorHAnsi" w:hAnsiTheme="minorHAnsi"/>
          <w:color w:val="auto"/>
          <w:szCs w:val="24"/>
        </w:rPr>
        <w:t xml:space="preserve"> </w:t>
      </w:r>
      <w:r w:rsidR="00774488">
        <w:rPr>
          <w:rFonts w:asciiTheme="minorHAnsi" w:hAnsiTheme="minorHAnsi"/>
          <w:color w:val="auto"/>
          <w:szCs w:val="24"/>
        </w:rPr>
        <w:t>A</w:t>
      </w:r>
      <w:r w:rsidR="004139B1">
        <w:rPr>
          <w:rFonts w:asciiTheme="minorHAnsi" w:hAnsiTheme="minorHAnsi"/>
          <w:color w:val="auto"/>
          <w:szCs w:val="24"/>
        </w:rPr>
        <w:t>n estimated</w:t>
      </w:r>
      <w:r w:rsidR="00774488">
        <w:rPr>
          <w:rFonts w:asciiTheme="minorHAnsi" w:hAnsiTheme="minorHAnsi"/>
          <w:color w:val="auto"/>
          <w:szCs w:val="24"/>
        </w:rPr>
        <w:t xml:space="preserve"> reduction of flexion by an additional 10</w:t>
      </w:r>
      <w:r w:rsidR="00774488" w:rsidRPr="00774488">
        <w:rPr>
          <w:rFonts w:asciiTheme="minorHAnsi" w:hAnsiTheme="minorHAnsi"/>
          <w:color w:val="auto"/>
          <w:szCs w:val="24"/>
        </w:rPr>
        <w:t>⁰</w:t>
      </w:r>
      <w:r w:rsidR="00774488">
        <w:rPr>
          <w:rFonts w:asciiTheme="minorHAnsi" w:hAnsiTheme="minorHAnsi"/>
          <w:color w:val="auto"/>
          <w:szCs w:val="24"/>
        </w:rPr>
        <w:t xml:space="preserve"> (to 55</w:t>
      </w:r>
      <w:r w:rsidR="00774488" w:rsidRPr="00774488">
        <w:rPr>
          <w:rFonts w:asciiTheme="minorHAnsi" w:hAnsiTheme="minorHAnsi"/>
          <w:color w:val="auto"/>
          <w:szCs w:val="24"/>
        </w:rPr>
        <w:t>⁰</w:t>
      </w:r>
      <w:r w:rsidR="00774488">
        <w:rPr>
          <w:rFonts w:asciiTheme="minorHAnsi" w:hAnsiTheme="minorHAnsi"/>
          <w:color w:val="auto"/>
          <w:szCs w:val="24"/>
        </w:rPr>
        <w:t xml:space="preserve"> from 65</w:t>
      </w:r>
      <w:r w:rsidR="00774488" w:rsidRPr="00774488">
        <w:rPr>
          <w:rFonts w:asciiTheme="minorHAnsi" w:hAnsiTheme="minorHAnsi"/>
          <w:color w:val="auto"/>
          <w:szCs w:val="24"/>
        </w:rPr>
        <w:t>⁰</w:t>
      </w:r>
      <w:r w:rsidR="00774488">
        <w:rPr>
          <w:rFonts w:asciiTheme="minorHAnsi" w:hAnsiTheme="minorHAnsi"/>
          <w:color w:val="auto"/>
          <w:szCs w:val="24"/>
        </w:rPr>
        <w:t>), extension by an additional 5</w:t>
      </w:r>
      <w:r w:rsidR="00774488" w:rsidRPr="00774488">
        <w:rPr>
          <w:rFonts w:asciiTheme="minorHAnsi" w:hAnsiTheme="minorHAnsi"/>
          <w:color w:val="auto"/>
          <w:szCs w:val="24"/>
        </w:rPr>
        <w:t>⁰</w:t>
      </w:r>
      <w:r w:rsidR="00774488">
        <w:rPr>
          <w:rFonts w:asciiTheme="minorHAnsi" w:hAnsiTheme="minorHAnsi"/>
          <w:color w:val="auto"/>
          <w:szCs w:val="24"/>
        </w:rPr>
        <w:t xml:space="preserve"> and left lateral flexion by an additional 5</w:t>
      </w:r>
      <w:r w:rsidR="00774488" w:rsidRPr="00774488">
        <w:rPr>
          <w:rFonts w:asciiTheme="minorHAnsi" w:hAnsiTheme="minorHAnsi"/>
          <w:color w:val="auto"/>
          <w:szCs w:val="24"/>
        </w:rPr>
        <w:t>⁰</w:t>
      </w:r>
      <w:r w:rsidR="00774488">
        <w:rPr>
          <w:rFonts w:asciiTheme="minorHAnsi" w:hAnsiTheme="minorHAnsi"/>
          <w:color w:val="auto"/>
          <w:szCs w:val="24"/>
        </w:rPr>
        <w:t xml:space="preserve"> was </w:t>
      </w:r>
      <w:r w:rsidR="004139B1">
        <w:rPr>
          <w:rFonts w:asciiTheme="minorHAnsi" w:hAnsiTheme="minorHAnsi"/>
          <w:color w:val="auto"/>
          <w:szCs w:val="24"/>
        </w:rPr>
        <w:t>suggested</w:t>
      </w:r>
      <w:r w:rsidR="00774488">
        <w:rPr>
          <w:rFonts w:asciiTheme="minorHAnsi" w:hAnsiTheme="minorHAnsi"/>
          <w:color w:val="auto"/>
          <w:szCs w:val="24"/>
        </w:rPr>
        <w:t xml:space="preserve">.  This would </w:t>
      </w:r>
      <w:r w:rsidR="00585502">
        <w:rPr>
          <w:rFonts w:asciiTheme="minorHAnsi" w:hAnsiTheme="minorHAnsi"/>
          <w:color w:val="auto"/>
          <w:szCs w:val="24"/>
        </w:rPr>
        <w:t xml:space="preserve">have </w:t>
      </w:r>
      <w:r w:rsidR="00774488">
        <w:rPr>
          <w:rFonts w:asciiTheme="minorHAnsi" w:hAnsiTheme="minorHAnsi"/>
          <w:color w:val="auto"/>
          <w:szCs w:val="24"/>
        </w:rPr>
        <w:t>result</w:t>
      </w:r>
      <w:r w:rsidR="00585502">
        <w:rPr>
          <w:rFonts w:asciiTheme="minorHAnsi" w:hAnsiTheme="minorHAnsi"/>
          <w:color w:val="auto"/>
          <w:szCs w:val="24"/>
        </w:rPr>
        <w:t>ed</w:t>
      </w:r>
      <w:r w:rsidR="00774488">
        <w:rPr>
          <w:rFonts w:asciiTheme="minorHAnsi" w:hAnsiTheme="minorHAnsi"/>
          <w:color w:val="auto"/>
          <w:szCs w:val="24"/>
        </w:rPr>
        <w:t xml:space="preserve"> in </w:t>
      </w:r>
      <w:r w:rsidR="00585502">
        <w:rPr>
          <w:rFonts w:asciiTheme="minorHAnsi" w:hAnsiTheme="minorHAnsi"/>
          <w:color w:val="auto"/>
          <w:szCs w:val="24"/>
        </w:rPr>
        <w:t xml:space="preserve">a </w:t>
      </w:r>
      <w:r w:rsidR="00774488">
        <w:rPr>
          <w:rFonts w:asciiTheme="minorHAnsi" w:hAnsiTheme="minorHAnsi"/>
          <w:color w:val="auto"/>
          <w:szCs w:val="24"/>
        </w:rPr>
        <w:t>combined ROM of 165</w:t>
      </w:r>
      <w:r w:rsidR="00774488" w:rsidRPr="00774488">
        <w:rPr>
          <w:rFonts w:asciiTheme="minorHAnsi" w:hAnsiTheme="minorHAnsi"/>
          <w:color w:val="auto"/>
          <w:szCs w:val="24"/>
        </w:rPr>
        <w:t>⁰</w:t>
      </w:r>
      <w:r w:rsidR="00774488">
        <w:rPr>
          <w:rFonts w:asciiTheme="minorHAnsi" w:hAnsiTheme="minorHAnsi"/>
          <w:color w:val="auto"/>
          <w:szCs w:val="24"/>
        </w:rPr>
        <w:t>.</w:t>
      </w:r>
      <w:r w:rsidR="008D4296">
        <w:rPr>
          <w:rFonts w:asciiTheme="minorHAnsi" w:hAnsiTheme="minorHAnsi"/>
          <w:color w:val="auto"/>
          <w:szCs w:val="24"/>
        </w:rPr>
        <w:t xml:space="preserve">  </w:t>
      </w:r>
      <w:r>
        <w:rPr>
          <w:rFonts w:asciiTheme="minorHAnsi" w:hAnsiTheme="minorHAnsi"/>
          <w:color w:val="auto"/>
          <w:szCs w:val="24"/>
        </w:rPr>
        <w:t xml:space="preserve">The commander’s statement indicated the CI was performing duties in his MOS but could not perform field duties, range duties or wear field gear.  </w:t>
      </w:r>
      <w:r w:rsidR="00B67BA1" w:rsidRPr="00B67BA1">
        <w:rPr>
          <w:rFonts w:asciiTheme="minorHAnsi" w:hAnsiTheme="minorHAnsi"/>
          <w:color w:val="auto"/>
          <w:szCs w:val="24"/>
        </w:rPr>
        <w:t>The Board notes that the CI failed to appear for a VA rating exam</w:t>
      </w:r>
      <w:r w:rsidR="00556A85">
        <w:rPr>
          <w:rFonts w:asciiTheme="minorHAnsi" w:hAnsiTheme="minorHAnsi"/>
          <w:color w:val="auto"/>
          <w:szCs w:val="24"/>
        </w:rPr>
        <w:t xml:space="preserve"> (and was therefore denied service connection)</w:t>
      </w:r>
      <w:r w:rsidR="00B67BA1" w:rsidRPr="00B67BA1">
        <w:rPr>
          <w:rFonts w:asciiTheme="minorHAnsi" w:hAnsiTheme="minorHAnsi"/>
          <w:color w:val="auto"/>
          <w:szCs w:val="24"/>
        </w:rPr>
        <w:t xml:space="preserve">, so there is no post-separation </w:t>
      </w:r>
      <w:r w:rsidR="00A55014">
        <w:rPr>
          <w:rFonts w:asciiTheme="minorHAnsi" w:hAnsiTheme="minorHAnsi"/>
          <w:color w:val="auto"/>
          <w:szCs w:val="24"/>
        </w:rPr>
        <w:t xml:space="preserve">ROM </w:t>
      </w:r>
      <w:r w:rsidR="00B67BA1" w:rsidRPr="00B67BA1">
        <w:rPr>
          <w:rFonts w:asciiTheme="minorHAnsi" w:hAnsiTheme="minorHAnsi"/>
          <w:color w:val="auto"/>
          <w:szCs w:val="24"/>
        </w:rPr>
        <w:t>eviden</w:t>
      </w:r>
      <w:r w:rsidR="00A55014">
        <w:rPr>
          <w:rFonts w:asciiTheme="minorHAnsi" w:hAnsiTheme="minorHAnsi"/>
          <w:color w:val="auto"/>
          <w:szCs w:val="24"/>
        </w:rPr>
        <w:t>ce for comparison.  However at two</w:t>
      </w:r>
      <w:r w:rsidR="00B67BA1" w:rsidRPr="00B67BA1">
        <w:rPr>
          <w:rFonts w:asciiTheme="minorHAnsi" w:hAnsiTheme="minorHAnsi"/>
          <w:color w:val="auto"/>
          <w:szCs w:val="24"/>
        </w:rPr>
        <w:t xml:space="preserve"> follow-up VA </w:t>
      </w:r>
      <w:r w:rsidR="00A55014">
        <w:rPr>
          <w:rFonts w:asciiTheme="minorHAnsi" w:hAnsiTheme="minorHAnsi"/>
          <w:color w:val="auto"/>
          <w:szCs w:val="24"/>
        </w:rPr>
        <w:t xml:space="preserve">clinic </w:t>
      </w:r>
      <w:r w:rsidR="00B67BA1" w:rsidRPr="00B67BA1">
        <w:rPr>
          <w:rFonts w:asciiTheme="minorHAnsi" w:hAnsiTheme="minorHAnsi"/>
          <w:color w:val="auto"/>
          <w:szCs w:val="24"/>
        </w:rPr>
        <w:t>visit</w:t>
      </w:r>
      <w:r w:rsidR="00A55014">
        <w:rPr>
          <w:rFonts w:asciiTheme="minorHAnsi" w:hAnsiTheme="minorHAnsi"/>
          <w:color w:val="auto"/>
          <w:szCs w:val="24"/>
        </w:rPr>
        <w:t>s within</w:t>
      </w:r>
      <w:r w:rsidR="00B67BA1" w:rsidRPr="00B67BA1">
        <w:rPr>
          <w:rFonts w:asciiTheme="minorHAnsi" w:hAnsiTheme="minorHAnsi"/>
          <w:color w:val="auto"/>
          <w:szCs w:val="24"/>
        </w:rPr>
        <w:t xml:space="preserve"> six weeks </w:t>
      </w:r>
      <w:r w:rsidR="00A55014">
        <w:rPr>
          <w:rFonts w:asciiTheme="minorHAnsi" w:hAnsiTheme="minorHAnsi"/>
          <w:color w:val="auto"/>
          <w:szCs w:val="24"/>
        </w:rPr>
        <w:t xml:space="preserve">of </w:t>
      </w:r>
      <w:r w:rsidR="00B67BA1" w:rsidRPr="00B67BA1">
        <w:rPr>
          <w:rFonts w:asciiTheme="minorHAnsi" w:hAnsiTheme="minorHAnsi"/>
          <w:color w:val="auto"/>
          <w:szCs w:val="24"/>
        </w:rPr>
        <w:t xml:space="preserve">separation, he reported that his back pain </w:t>
      </w:r>
      <w:r w:rsidR="00A55014">
        <w:rPr>
          <w:rFonts w:asciiTheme="minorHAnsi" w:hAnsiTheme="minorHAnsi"/>
          <w:color w:val="auto"/>
          <w:szCs w:val="24"/>
        </w:rPr>
        <w:t xml:space="preserve">severity </w:t>
      </w:r>
      <w:r w:rsidR="00B67BA1" w:rsidRPr="00B67BA1">
        <w:rPr>
          <w:rFonts w:asciiTheme="minorHAnsi" w:hAnsiTheme="minorHAnsi"/>
          <w:color w:val="auto"/>
          <w:szCs w:val="24"/>
        </w:rPr>
        <w:t>was a “one”</w:t>
      </w:r>
      <w:r w:rsidR="00A55014">
        <w:rPr>
          <w:rFonts w:asciiTheme="minorHAnsi" w:hAnsiTheme="minorHAnsi"/>
          <w:color w:val="auto"/>
          <w:szCs w:val="24"/>
        </w:rPr>
        <w:t xml:space="preserve"> and a “two”</w:t>
      </w:r>
      <w:r w:rsidR="00B67BA1" w:rsidRPr="00B67BA1">
        <w:rPr>
          <w:rFonts w:asciiTheme="minorHAnsi" w:hAnsiTheme="minorHAnsi"/>
          <w:color w:val="auto"/>
          <w:szCs w:val="24"/>
        </w:rPr>
        <w:t xml:space="preserve"> (on a 1-10 </w:t>
      </w:r>
      <w:r w:rsidR="00A55014">
        <w:rPr>
          <w:rFonts w:asciiTheme="minorHAnsi" w:hAnsiTheme="minorHAnsi"/>
          <w:color w:val="auto"/>
          <w:szCs w:val="24"/>
        </w:rPr>
        <w:t xml:space="preserve">severity </w:t>
      </w:r>
      <w:r w:rsidR="00B67BA1" w:rsidRPr="00B67BA1">
        <w:rPr>
          <w:rFonts w:asciiTheme="minorHAnsi" w:hAnsiTheme="minorHAnsi"/>
          <w:color w:val="auto"/>
          <w:szCs w:val="24"/>
        </w:rPr>
        <w:t>scale)</w:t>
      </w:r>
      <w:r w:rsidR="004C270D">
        <w:rPr>
          <w:rFonts w:asciiTheme="minorHAnsi" w:hAnsiTheme="minorHAnsi"/>
          <w:color w:val="auto"/>
          <w:szCs w:val="24"/>
        </w:rPr>
        <w:t xml:space="preserve">, and </w:t>
      </w:r>
      <w:r w:rsidR="00B67BA1" w:rsidRPr="00B67BA1">
        <w:rPr>
          <w:rFonts w:asciiTheme="minorHAnsi" w:hAnsiTheme="minorHAnsi"/>
          <w:color w:val="auto"/>
          <w:szCs w:val="24"/>
        </w:rPr>
        <w:t>he declined any treatment for his back pain at th</w:t>
      </w:r>
      <w:r w:rsidR="00A55014">
        <w:rPr>
          <w:rFonts w:asciiTheme="minorHAnsi" w:hAnsiTheme="minorHAnsi"/>
          <w:color w:val="auto"/>
          <w:szCs w:val="24"/>
        </w:rPr>
        <w:t xml:space="preserve">ose </w:t>
      </w:r>
      <w:r>
        <w:rPr>
          <w:rFonts w:asciiTheme="minorHAnsi" w:hAnsiTheme="minorHAnsi"/>
          <w:color w:val="auto"/>
          <w:szCs w:val="24"/>
        </w:rPr>
        <w:t>clinic encounters</w:t>
      </w:r>
      <w:r w:rsidR="00B67BA1" w:rsidRPr="00B67BA1">
        <w:rPr>
          <w:rFonts w:asciiTheme="minorHAnsi" w:hAnsiTheme="minorHAnsi"/>
          <w:color w:val="auto"/>
          <w:szCs w:val="24"/>
        </w:rPr>
        <w:t>.</w:t>
      </w:r>
      <w:r w:rsidR="008D4296">
        <w:rPr>
          <w:rFonts w:asciiTheme="minorHAnsi" w:hAnsiTheme="minorHAnsi"/>
          <w:color w:val="auto"/>
          <w:szCs w:val="24"/>
        </w:rPr>
        <w:t xml:space="preserve">  </w:t>
      </w:r>
      <w:r w:rsidR="002B6702" w:rsidRPr="00771567">
        <w:rPr>
          <w:rFonts w:asciiTheme="minorHAnsi" w:hAnsiTheme="minorHAnsi"/>
          <w:color w:val="auto"/>
          <w:szCs w:val="24"/>
        </w:rPr>
        <w:t>The PEB’s 10% rating, based on reduction of flexion, normal gait</w:t>
      </w:r>
      <w:r w:rsidR="00B67BA1" w:rsidRPr="00771567">
        <w:rPr>
          <w:rFonts w:asciiTheme="minorHAnsi" w:hAnsiTheme="minorHAnsi"/>
          <w:color w:val="auto"/>
          <w:szCs w:val="24"/>
        </w:rPr>
        <w:t xml:space="preserve"> and the presence of tenderness</w:t>
      </w:r>
      <w:r w:rsidR="002B6702" w:rsidRPr="00771567">
        <w:rPr>
          <w:rFonts w:asciiTheme="minorHAnsi" w:hAnsiTheme="minorHAnsi"/>
          <w:color w:val="auto"/>
          <w:szCs w:val="24"/>
        </w:rPr>
        <w:t xml:space="preserve"> was IAW VASRD §4.71a criteria.  Limited combined ROM also supported a 10% rating.  The Board likewise </w:t>
      </w:r>
      <w:r w:rsidR="00C456B4" w:rsidRPr="00771567">
        <w:rPr>
          <w:rFonts w:asciiTheme="minorHAnsi" w:hAnsiTheme="minorHAnsi"/>
          <w:color w:val="auto"/>
          <w:szCs w:val="24"/>
        </w:rPr>
        <w:t>relied more heavily</w:t>
      </w:r>
      <w:r w:rsidR="002B6702" w:rsidRPr="00771567">
        <w:rPr>
          <w:rFonts w:asciiTheme="minorHAnsi" w:hAnsiTheme="minorHAnsi"/>
          <w:color w:val="auto"/>
          <w:szCs w:val="24"/>
        </w:rPr>
        <w:t xml:space="preserve"> on the second MEB exam</w:t>
      </w:r>
      <w:r w:rsidR="006A2DCE">
        <w:rPr>
          <w:rFonts w:asciiTheme="minorHAnsi" w:hAnsiTheme="minorHAnsi"/>
          <w:color w:val="auto"/>
          <w:szCs w:val="24"/>
        </w:rPr>
        <w:t xml:space="preserve"> in its rating recommendation</w:t>
      </w:r>
      <w:r w:rsidR="00966C56">
        <w:rPr>
          <w:rFonts w:asciiTheme="minorHAnsi" w:hAnsiTheme="minorHAnsi"/>
          <w:color w:val="auto"/>
          <w:szCs w:val="24"/>
        </w:rPr>
        <w:t>,</w:t>
      </w:r>
      <w:r w:rsidR="006A2DCE">
        <w:rPr>
          <w:rFonts w:asciiTheme="minorHAnsi" w:hAnsiTheme="minorHAnsi"/>
          <w:color w:val="auto"/>
          <w:szCs w:val="24"/>
        </w:rPr>
        <w:t xml:space="preserve"> </w:t>
      </w:r>
      <w:r w:rsidR="006A2DCE" w:rsidRPr="00966C56">
        <w:rPr>
          <w:rFonts w:asciiTheme="minorHAnsi" w:hAnsiTheme="minorHAnsi"/>
          <w:color w:val="auto"/>
          <w:szCs w:val="24"/>
        </w:rPr>
        <w:t>which was further support</w:t>
      </w:r>
      <w:r w:rsidR="00966C56" w:rsidRPr="00966C56">
        <w:rPr>
          <w:rFonts w:asciiTheme="minorHAnsi" w:hAnsiTheme="minorHAnsi"/>
          <w:color w:val="auto"/>
          <w:szCs w:val="24"/>
        </w:rPr>
        <w:t>ed</w:t>
      </w:r>
      <w:r w:rsidR="006A2DCE" w:rsidRPr="00966C56">
        <w:rPr>
          <w:rFonts w:asciiTheme="minorHAnsi" w:hAnsiTheme="minorHAnsi"/>
          <w:color w:val="auto"/>
          <w:szCs w:val="24"/>
        </w:rPr>
        <w:t xml:space="preserve"> by the April </w:t>
      </w:r>
      <w:r w:rsidR="006A2DCE" w:rsidRPr="002F2F39">
        <w:rPr>
          <w:rFonts w:asciiTheme="minorHAnsi" w:hAnsiTheme="minorHAnsi"/>
          <w:color w:val="auto"/>
          <w:szCs w:val="24"/>
        </w:rPr>
        <w:t>2009 PT e</w:t>
      </w:r>
      <w:r w:rsidR="006A2DCE" w:rsidRPr="00966C56">
        <w:rPr>
          <w:rFonts w:asciiTheme="minorHAnsi" w:hAnsiTheme="minorHAnsi"/>
          <w:color w:val="auto"/>
          <w:szCs w:val="24"/>
        </w:rPr>
        <w:t xml:space="preserve">xamination </w:t>
      </w:r>
      <w:r w:rsidR="00966C56" w:rsidRPr="00966C56">
        <w:rPr>
          <w:rFonts w:asciiTheme="minorHAnsi" w:hAnsiTheme="minorHAnsi"/>
          <w:color w:val="auto"/>
          <w:szCs w:val="24"/>
        </w:rPr>
        <w:t>showing</w:t>
      </w:r>
      <w:r w:rsidR="006A2DCE" w:rsidRPr="00966C56">
        <w:rPr>
          <w:rFonts w:asciiTheme="minorHAnsi" w:hAnsiTheme="minorHAnsi"/>
          <w:color w:val="auto"/>
          <w:szCs w:val="24"/>
        </w:rPr>
        <w:t xml:space="preserve"> full range of motion.</w:t>
      </w:r>
      <w:r w:rsidR="00C456B4" w:rsidRPr="00771567">
        <w:rPr>
          <w:rFonts w:asciiTheme="minorHAnsi" w:hAnsiTheme="minorHAnsi"/>
          <w:color w:val="auto"/>
          <w:szCs w:val="24"/>
        </w:rPr>
        <w:t xml:space="preserve">  The rather dramatic reduction in flexion recorded at the NARSUM exam was not consistent with other concurrent objective findings </w:t>
      </w:r>
      <w:r w:rsidR="00F377C6">
        <w:rPr>
          <w:rFonts w:asciiTheme="minorHAnsi" w:hAnsiTheme="minorHAnsi"/>
          <w:color w:val="auto"/>
          <w:szCs w:val="24"/>
        </w:rPr>
        <w:t>or known pathology,</w:t>
      </w:r>
      <w:r w:rsidR="00B67BA1" w:rsidRPr="00771567">
        <w:rPr>
          <w:rFonts w:asciiTheme="minorHAnsi" w:hAnsiTheme="minorHAnsi"/>
          <w:color w:val="auto"/>
          <w:szCs w:val="24"/>
        </w:rPr>
        <w:t xml:space="preserve"> while the</w:t>
      </w:r>
      <w:r w:rsidR="00C456B4" w:rsidRPr="00771567">
        <w:rPr>
          <w:rFonts w:asciiTheme="minorHAnsi" w:hAnsiTheme="minorHAnsi"/>
          <w:color w:val="auto"/>
          <w:szCs w:val="24"/>
        </w:rPr>
        <w:t xml:space="preserve"> </w:t>
      </w:r>
      <w:r w:rsidR="00B67BA1" w:rsidRPr="00771567">
        <w:rPr>
          <w:rFonts w:asciiTheme="minorHAnsi" w:hAnsiTheme="minorHAnsi"/>
          <w:color w:val="auto"/>
          <w:szCs w:val="24"/>
        </w:rPr>
        <w:t>second MEB exam was more detailed and more proximal to separation.</w:t>
      </w:r>
      <w:r w:rsidR="00C456B4" w:rsidRPr="00771567">
        <w:rPr>
          <w:rFonts w:asciiTheme="minorHAnsi" w:hAnsiTheme="minorHAnsi"/>
          <w:color w:val="auto"/>
          <w:szCs w:val="24"/>
        </w:rPr>
        <w:t xml:space="preserve"> </w:t>
      </w:r>
      <w:r w:rsidR="00B67BA1" w:rsidRPr="00771567">
        <w:rPr>
          <w:rFonts w:asciiTheme="minorHAnsi" w:hAnsiTheme="minorHAnsi"/>
          <w:color w:val="auto"/>
          <w:szCs w:val="24"/>
        </w:rPr>
        <w:t xml:space="preserve"> The Board considered if the scoliosis in evidence warranted a higher rating, but noted that this </w:t>
      </w:r>
      <w:r w:rsidR="00B67BA1" w:rsidRPr="008E6EDD">
        <w:rPr>
          <w:rFonts w:asciiTheme="minorHAnsi" w:hAnsiTheme="minorHAnsi"/>
          <w:color w:val="auto"/>
          <w:szCs w:val="24"/>
        </w:rPr>
        <w:t xml:space="preserve">finding was </w:t>
      </w:r>
      <w:r w:rsidR="00ED7002" w:rsidRPr="008E6EDD">
        <w:rPr>
          <w:rFonts w:asciiTheme="minorHAnsi" w:hAnsiTheme="minorHAnsi"/>
          <w:color w:val="auto"/>
          <w:szCs w:val="24"/>
        </w:rPr>
        <w:t>not</w:t>
      </w:r>
      <w:r w:rsidR="00B67BA1" w:rsidRPr="008E6EDD">
        <w:rPr>
          <w:rFonts w:asciiTheme="minorHAnsi" w:hAnsiTheme="minorHAnsi"/>
          <w:color w:val="auto"/>
          <w:szCs w:val="24"/>
        </w:rPr>
        <w:t xml:space="preserve"> secondary to muscle spasm a</w:t>
      </w:r>
      <w:r w:rsidR="00F377C6" w:rsidRPr="008E6EDD">
        <w:rPr>
          <w:rFonts w:asciiTheme="minorHAnsi" w:hAnsiTheme="minorHAnsi"/>
          <w:color w:val="auto"/>
          <w:szCs w:val="24"/>
        </w:rPr>
        <w:t>s required under the 20% rating</w:t>
      </w:r>
      <w:r w:rsidR="00966C56" w:rsidRPr="008E6EDD">
        <w:rPr>
          <w:rFonts w:asciiTheme="minorHAnsi" w:hAnsiTheme="minorHAnsi"/>
          <w:color w:val="auto"/>
          <w:szCs w:val="24"/>
        </w:rPr>
        <w:t>, but rather</w:t>
      </w:r>
      <w:r w:rsidR="00F377C6" w:rsidRPr="008E6EDD">
        <w:rPr>
          <w:rFonts w:asciiTheme="minorHAnsi" w:hAnsiTheme="minorHAnsi"/>
          <w:color w:val="auto"/>
          <w:szCs w:val="24"/>
        </w:rPr>
        <w:t xml:space="preserve"> was consistent with a developmental scoliosis.</w:t>
      </w:r>
      <w:r w:rsidR="00ED7002" w:rsidRPr="00771567">
        <w:rPr>
          <w:rFonts w:asciiTheme="minorHAnsi" w:hAnsiTheme="minorHAnsi"/>
          <w:color w:val="auto"/>
          <w:szCs w:val="24"/>
        </w:rPr>
        <w:t xml:space="preserve">  The Board members further agreed that the reduction in ROM values due to reported pain suggested by the second MEB examiner</w:t>
      </w:r>
      <w:r w:rsidR="00B67BA1" w:rsidRPr="00771567">
        <w:rPr>
          <w:rFonts w:asciiTheme="minorHAnsi" w:hAnsiTheme="minorHAnsi"/>
          <w:color w:val="auto"/>
          <w:szCs w:val="24"/>
        </w:rPr>
        <w:t xml:space="preserve"> </w:t>
      </w:r>
      <w:r w:rsidR="00ED7002" w:rsidRPr="00771567">
        <w:rPr>
          <w:rFonts w:asciiTheme="minorHAnsi" w:hAnsiTheme="minorHAnsi"/>
          <w:color w:val="auto"/>
          <w:szCs w:val="24"/>
        </w:rPr>
        <w:t xml:space="preserve">should not be applied.  Any such reduction should be objectively measured, and the fact that the actual recorded measurements were “reproducible” suggests that reduction in ROM attributable to pain was in fact not present.  </w:t>
      </w:r>
      <w:r w:rsidR="002B6702" w:rsidRPr="00771567">
        <w:rPr>
          <w:rFonts w:asciiTheme="minorHAnsi" w:hAnsiTheme="minorHAnsi"/>
          <w:color w:val="auto"/>
          <w:szCs w:val="24"/>
        </w:rPr>
        <w:t xml:space="preserve">The preponderance of evidence in this case supports </w:t>
      </w:r>
      <w:r w:rsidR="00D970DF">
        <w:rPr>
          <w:rFonts w:asciiTheme="minorHAnsi" w:hAnsiTheme="minorHAnsi"/>
          <w:color w:val="auto"/>
          <w:szCs w:val="24"/>
        </w:rPr>
        <w:t xml:space="preserve">no greater than </w:t>
      </w:r>
      <w:r w:rsidR="002B6702" w:rsidRPr="00771567">
        <w:rPr>
          <w:rFonts w:asciiTheme="minorHAnsi" w:hAnsiTheme="minorHAnsi"/>
          <w:color w:val="auto"/>
          <w:szCs w:val="24"/>
        </w:rPr>
        <w:t xml:space="preserve">a 10% rating under the VASRD spine formula.  </w:t>
      </w:r>
    </w:p>
    <w:p w:rsidR="002B6702" w:rsidRPr="002B6702" w:rsidRDefault="002B6702" w:rsidP="00885447">
      <w:pPr>
        <w:tabs>
          <w:tab w:val="left" w:pos="288"/>
          <w:tab w:val="left" w:pos="4752"/>
        </w:tabs>
        <w:spacing w:line="240" w:lineRule="exact"/>
        <w:jc w:val="both"/>
        <w:rPr>
          <w:rFonts w:asciiTheme="minorHAnsi" w:hAnsiTheme="minorHAnsi"/>
          <w:color w:val="FF0000"/>
          <w:szCs w:val="24"/>
        </w:rPr>
      </w:pPr>
    </w:p>
    <w:p w:rsidR="00ED7002" w:rsidRPr="00771567" w:rsidRDefault="006340D2" w:rsidP="00ED7002">
      <w:pPr>
        <w:spacing w:line="240" w:lineRule="exact"/>
        <w:jc w:val="both"/>
        <w:rPr>
          <w:rFonts w:asciiTheme="minorHAnsi" w:hAnsiTheme="minorHAnsi"/>
          <w:color w:val="auto"/>
          <w:szCs w:val="24"/>
        </w:rPr>
      </w:pPr>
      <w:r w:rsidRPr="00771567">
        <w:rPr>
          <w:rFonts w:asciiTheme="minorHAnsi" w:hAnsiTheme="minorHAnsi"/>
          <w:color w:val="auto"/>
          <w:szCs w:val="24"/>
        </w:rPr>
        <w:t xml:space="preserve">The Board also considered if additional disability was justified for </w:t>
      </w:r>
      <w:r w:rsidR="006E76B3">
        <w:rPr>
          <w:rFonts w:asciiTheme="minorHAnsi" w:hAnsiTheme="minorHAnsi"/>
          <w:color w:val="auto"/>
          <w:szCs w:val="24"/>
        </w:rPr>
        <w:t xml:space="preserve">the pain that radiated to the left leg </w:t>
      </w:r>
      <w:r w:rsidRPr="00771567">
        <w:rPr>
          <w:rFonts w:asciiTheme="minorHAnsi" w:hAnsiTheme="minorHAnsi"/>
          <w:color w:val="auto"/>
          <w:szCs w:val="24"/>
        </w:rPr>
        <w:t xml:space="preserve">and </w:t>
      </w:r>
      <w:r w:rsidR="006E76B3">
        <w:rPr>
          <w:rFonts w:asciiTheme="minorHAnsi" w:hAnsiTheme="minorHAnsi"/>
          <w:color w:val="auto"/>
          <w:szCs w:val="24"/>
        </w:rPr>
        <w:t>foot numbness</w:t>
      </w:r>
      <w:r w:rsidRPr="00771567">
        <w:rPr>
          <w:rFonts w:asciiTheme="minorHAnsi" w:hAnsiTheme="minorHAnsi"/>
          <w:color w:val="auto"/>
          <w:szCs w:val="24"/>
        </w:rPr>
        <w:t>.  While the NARSUM examiner noted positive SLR testing</w:t>
      </w:r>
      <w:r w:rsidR="00771567" w:rsidRPr="00771567">
        <w:rPr>
          <w:rFonts w:asciiTheme="minorHAnsi" w:hAnsiTheme="minorHAnsi"/>
          <w:color w:val="auto"/>
          <w:szCs w:val="24"/>
        </w:rPr>
        <w:t xml:space="preserve"> on the left</w:t>
      </w:r>
      <w:r w:rsidRPr="00771567">
        <w:rPr>
          <w:rFonts w:asciiTheme="minorHAnsi" w:hAnsiTheme="minorHAnsi"/>
          <w:color w:val="auto"/>
          <w:szCs w:val="24"/>
        </w:rPr>
        <w:t xml:space="preserve">, </w:t>
      </w:r>
      <w:r w:rsidR="00771567" w:rsidRPr="00771567">
        <w:rPr>
          <w:rFonts w:asciiTheme="minorHAnsi" w:hAnsiTheme="minorHAnsi"/>
          <w:color w:val="auto"/>
          <w:szCs w:val="24"/>
        </w:rPr>
        <w:t xml:space="preserve">all other neurologic findings were normal and electrodiagnostic testing showed no evidence of radiculopathy.  </w:t>
      </w:r>
      <w:r w:rsidRPr="00771567">
        <w:rPr>
          <w:rFonts w:asciiTheme="minorHAnsi" w:hAnsiTheme="minorHAnsi"/>
          <w:color w:val="auto"/>
          <w:szCs w:val="24"/>
        </w:rPr>
        <w:t xml:space="preserve">The presence of functional impairment with a direct impact on fitness is the key determinant in the Board’s decision to recommend any condition for rating as additionally </w:t>
      </w:r>
      <w:r w:rsidRPr="00771567">
        <w:rPr>
          <w:rFonts w:asciiTheme="minorHAnsi" w:hAnsiTheme="minorHAnsi"/>
          <w:color w:val="auto"/>
          <w:szCs w:val="24"/>
        </w:rPr>
        <w:lastRenderedPageBreak/>
        <w:t xml:space="preserve">unfitting.  While the CI </w:t>
      </w:r>
      <w:r w:rsidR="00771567" w:rsidRPr="00771567">
        <w:rPr>
          <w:rFonts w:asciiTheme="minorHAnsi" w:hAnsiTheme="minorHAnsi"/>
          <w:color w:val="auto"/>
          <w:szCs w:val="24"/>
        </w:rPr>
        <w:t xml:space="preserve">may have </w:t>
      </w:r>
      <w:r w:rsidRPr="00771567">
        <w:rPr>
          <w:rFonts w:asciiTheme="minorHAnsi" w:hAnsiTheme="minorHAnsi"/>
          <w:color w:val="auto"/>
          <w:szCs w:val="24"/>
        </w:rPr>
        <w:t xml:space="preserve">suffered additional lower extremity </w:t>
      </w:r>
      <w:r w:rsidR="00771567" w:rsidRPr="00771567">
        <w:rPr>
          <w:rFonts w:asciiTheme="minorHAnsi" w:hAnsiTheme="minorHAnsi"/>
          <w:color w:val="auto"/>
          <w:szCs w:val="24"/>
        </w:rPr>
        <w:t>symptoms</w:t>
      </w:r>
      <w:r w:rsidRPr="00771567">
        <w:rPr>
          <w:rFonts w:asciiTheme="minorHAnsi" w:hAnsiTheme="minorHAnsi"/>
          <w:color w:val="auto"/>
          <w:szCs w:val="24"/>
        </w:rPr>
        <w:t xml:space="preserve"> related to his back condition, this is subsumed under the general spine rating criteria, which specifically states “with or without symptoms such as pa</w:t>
      </w:r>
      <w:r w:rsidR="00B2436D">
        <w:rPr>
          <w:rFonts w:asciiTheme="minorHAnsi" w:hAnsiTheme="minorHAnsi"/>
          <w:color w:val="auto"/>
          <w:szCs w:val="24"/>
        </w:rPr>
        <w:t>in (whether or not it radiates).”</w:t>
      </w:r>
      <w:r w:rsidRPr="00771567">
        <w:rPr>
          <w:rFonts w:asciiTheme="minorHAnsi" w:hAnsiTheme="minorHAnsi"/>
          <w:color w:val="auto"/>
          <w:szCs w:val="24"/>
        </w:rPr>
        <w:t xml:space="preserve">  There is no evidence in this case of functional impairment attributable to peripheral neuropathy.  The Board therefore concludes that additional disability rating was not justified on this basis.  </w:t>
      </w:r>
      <w:r w:rsidR="00ED7002" w:rsidRPr="00771567">
        <w:rPr>
          <w:rFonts w:asciiTheme="minorHAnsi" w:hAnsiTheme="minorHAnsi"/>
          <w:color w:val="auto"/>
          <w:szCs w:val="24"/>
        </w:rPr>
        <w:t>All evidence considered</w:t>
      </w:r>
      <w:proofErr w:type="gramStart"/>
      <w:r w:rsidR="00ED7002" w:rsidRPr="00771567">
        <w:rPr>
          <w:rFonts w:asciiTheme="minorHAnsi" w:hAnsiTheme="minorHAnsi"/>
          <w:color w:val="auto"/>
          <w:szCs w:val="24"/>
        </w:rPr>
        <w:t>,</w:t>
      </w:r>
      <w:proofErr w:type="gramEnd"/>
      <w:r w:rsidR="00ED7002" w:rsidRPr="00771567">
        <w:rPr>
          <w:rFonts w:asciiTheme="minorHAnsi" w:hAnsiTheme="minorHAnsi"/>
          <w:color w:val="auto"/>
          <w:szCs w:val="24"/>
        </w:rPr>
        <w:t xml:space="preserve"> there is not reasonable doubt in the CI’s favor supporting a change from the PEB’s rating decision for the </w:t>
      </w:r>
      <w:r w:rsidR="00771567" w:rsidRPr="00771567">
        <w:rPr>
          <w:rFonts w:asciiTheme="minorHAnsi" w:hAnsiTheme="minorHAnsi"/>
          <w:color w:val="auto"/>
          <w:szCs w:val="24"/>
        </w:rPr>
        <w:t xml:space="preserve">low back </w:t>
      </w:r>
      <w:r w:rsidR="00ED7002" w:rsidRPr="00771567">
        <w:rPr>
          <w:rFonts w:asciiTheme="minorHAnsi" w:hAnsiTheme="minorHAnsi"/>
          <w:color w:val="auto"/>
          <w:szCs w:val="24"/>
        </w:rPr>
        <w:t>condition.</w:t>
      </w:r>
    </w:p>
    <w:p w:rsidR="006340D2" w:rsidRPr="006340D2" w:rsidRDefault="006340D2" w:rsidP="00885447">
      <w:pPr>
        <w:tabs>
          <w:tab w:val="left" w:pos="288"/>
          <w:tab w:val="left" w:pos="4752"/>
        </w:tabs>
        <w:spacing w:line="240" w:lineRule="exact"/>
        <w:jc w:val="both"/>
        <w:rPr>
          <w:rFonts w:asciiTheme="minorHAnsi" w:hAnsiTheme="minorHAnsi"/>
          <w:color w:val="FF0000"/>
          <w:szCs w:val="24"/>
        </w:rPr>
      </w:pPr>
    </w:p>
    <w:p w:rsidR="00B8188C" w:rsidRPr="00B8188C" w:rsidRDefault="00B8188C" w:rsidP="004A2A00">
      <w:pPr>
        <w:tabs>
          <w:tab w:val="left" w:pos="288"/>
          <w:tab w:val="left" w:pos="4752"/>
        </w:tabs>
        <w:spacing w:line="240" w:lineRule="exact"/>
        <w:jc w:val="both"/>
        <w:rPr>
          <w:rFonts w:asciiTheme="minorHAnsi" w:hAnsiTheme="minorHAnsi"/>
          <w:color w:val="auto"/>
          <w:szCs w:val="24"/>
        </w:rPr>
      </w:pPr>
      <w:proofErr w:type="gramStart"/>
      <w:r w:rsidRPr="00B8188C">
        <w:rPr>
          <w:rFonts w:asciiTheme="minorHAnsi" w:hAnsiTheme="minorHAnsi"/>
          <w:color w:val="auto"/>
          <w:szCs w:val="24"/>
          <w:u w:val="single"/>
        </w:rPr>
        <w:t>Remaining Conditions</w:t>
      </w:r>
      <w:r w:rsidRPr="00B8188C">
        <w:rPr>
          <w:rFonts w:asciiTheme="minorHAnsi" w:hAnsiTheme="minorHAnsi"/>
          <w:color w:val="auto"/>
          <w:szCs w:val="24"/>
        </w:rPr>
        <w:t>.</w:t>
      </w:r>
      <w:proofErr w:type="gramEnd"/>
      <w:r w:rsidRPr="00B8188C">
        <w:rPr>
          <w:rFonts w:asciiTheme="minorHAnsi" w:hAnsiTheme="minorHAnsi"/>
          <w:color w:val="auto"/>
          <w:szCs w:val="24"/>
        </w:rPr>
        <w:t xml:space="preserve">  Other conditions identified in the DES file were </w:t>
      </w:r>
      <w:r w:rsidR="00A30962">
        <w:rPr>
          <w:rFonts w:asciiTheme="minorHAnsi" w:hAnsiTheme="minorHAnsi"/>
          <w:color w:val="auto"/>
          <w:szCs w:val="24"/>
        </w:rPr>
        <w:t>shortness of breath, heartburn</w:t>
      </w:r>
      <w:r w:rsidR="003F72A1">
        <w:rPr>
          <w:rFonts w:asciiTheme="minorHAnsi" w:hAnsiTheme="minorHAnsi"/>
          <w:color w:val="auto"/>
          <w:szCs w:val="24"/>
        </w:rPr>
        <w:t>, elbow stiffness and headaches</w:t>
      </w:r>
      <w:r w:rsidRPr="00B8188C">
        <w:rPr>
          <w:rFonts w:asciiTheme="minorHAnsi" w:hAnsiTheme="minorHAnsi"/>
          <w:color w:val="auto"/>
          <w:szCs w:val="24"/>
        </w:rPr>
        <w:t xml:space="preserve">.  </w:t>
      </w:r>
      <w:r w:rsidRPr="003F72A1">
        <w:rPr>
          <w:rFonts w:asciiTheme="minorHAnsi" w:hAnsiTheme="minorHAnsi"/>
          <w:color w:val="auto"/>
          <w:szCs w:val="24"/>
        </w:rPr>
        <w:t>Several additional non-acute conditions or medical complaints were also documented.</w:t>
      </w:r>
      <w:r w:rsidRPr="00B8188C">
        <w:rPr>
          <w:rFonts w:asciiTheme="minorHAnsi" w:hAnsiTheme="minorHAnsi"/>
          <w:color w:val="auto"/>
          <w:szCs w:val="24"/>
        </w:rPr>
        <w:t xml:space="preserve">  None of these conditions were clinical</w:t>
      </w:r>
      <w:r w:rsidR="003F72A1">
        <w:rPr>
          <w:rFonts w:asciiTheme="minorHAnsi" w:hAnsiTheme="minorHAnsi"/>
          <w:color w:val="auto"/>
          <w:szCs w:val="24"/>
        </w:rPr>
        <w:t>ly active during the MEB period, none carried attached profiles and none were implicated in the c</w:t>
      </w:r>
      <w:r w:rsidRPr="00B8188C">
        <w:rPr>
          <w:rFonts w:asciiTheme="minorHAnsi" w:hAnsiTheme="minorHAnsi"/>
          <w:color w:val="auto"/>
          <w:szCs w:val="24"/>
        </w:rPr>
        <w:t xml:space="preserve">ommander’s statement.  These conditions were reviewed by the </w:t>
      </w:r>
      <w:r w:rsidR="00F377C6">
        <w:rPr>
          <w:rFonts w:asciiTheme="minorHAnsi" w:hAnsiTheme="minorHAnsi"/>
          <w:color w:val="auto"/>
          <w:szCs w:val="24"/>
        </w:rPr>
        <w:t>a</w:t>
      </w:r>
      <w:r w:rsidRPr="00B8188C">
        <w:rPr>
          <w:rFonts w:asciiTheme="minorHAnsi" w:hAnsiTheme="minorHAnsi"/>
          <w:color w:val="auto"/>
          <w:szCs w:val="24"/>
        </w:rPr>
        <w:t xml:space="preserve">ction </w:t>
      </w:r>
      <w:r w:rsidR="00F377C6">
        <w:rPr>
          <w:rFonts w:asciiTheme="minorHAnsi" w:hAnsiTheme="minorHAnsi"/>
          <w:color w:val="auto"/>
          <w:szCs w:val="24"/>
        </w:rPr>
        <w:t>o</w:t>
      </w:r>
      <w:r w:rsidRPr="00B8188C">
        <w:rPr>
          <w:rFonts w:asciiTheme="minorHAnsi" w:hAnsiTheme="minorHAnsi"/>
          <w:color w:val="auto"/>
          <w:szCs w:val="24"/>
        </w:rPr>
        <w:t>fficer and considered by the Board.  It was determined that none could be argued as unfitting and subject to separation rating.  No other conditions were service connected with a compensable rating by the VA within twelve months of separation or contended by the CI.  The Board, therefore, has no reasonable basis for recommending any additional unfitting conditions for separation rating.</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4637AB" w:rsidRDefault="004637AB" w:rsidP="002E289F">
      <w:pPr>
        <w:tabs>
          <w:tab w:val="left" w:pos="288"/>
          <w:tab w:val="left" w:pos="4752"/>
        </w:tabs>
        <w:spacing w:line="240" w:lineRule="exact"/>
        <w:jc w:val="both"/>
        <w:rPr>
          <w:rFonts w:asciiTheme="minorHAnsi" w:hAnsiTheme="minorHAnsi"/>
          <w:color w:val="auto"/>
          <w:u w:val="single"/>
        </w:rPr>
      </w:pPr>
    </w:p>
    <w:p w:rsidR="00412658" w:rsidRPr="00CD15BE" w:rsidRDefault="00C56FC8" w:rsidP="00BE7789">
      <w:pPr>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w:t>
      </w:r>
      <w:proofErr w:type="spellStart"/>
      <w:r w:rsidRPr="00AE3316">
        <w:rPr>
          <w:rFonts w:asciiTheme="minorHAnsi" w:eastAsiaTheme="minorHAnsi" w:hAnsiTheme="minorHAnsi"/>
          <w:color w:val="auto"/>
          <w:szCs w:val="24"/>
        </w:rPr>
        <w:t>DoDI</w:t>
      </w:r>
      <w:proofErr w:type="spellEnd"/>
      <w:r w:rsidRPr="00AE3316">
        <w:rPr>
          <w:rFonts w:asciiTheme="minorHAnsi" w:eastAsiaTheme="minorHAnsi" w:hAnsiTheme="minorHAnsi"/>
          <w:color w:val="auto"/>
          <w:szCs w:val="24"/>
        </w:rPr>
        <w:t xml:space="preserve"> 6040.44, provisions of </w:t>
      </w:r>
      <w:proofErr w:type="spellStart"/>
      <w:r w:rsidRPr="00AE3316">
        <w:rPr>
          <w:rFonts w:asciiTheme="minorHAnsi" w:eastAsiaTheme="minorHAnsi" w:hAnsiTheme="minorHAnsi"/>
          <w:color w:val="auto"/>
          <w:szCs w:val="24"/>
        </w:rPr>
        <w:t>DoD</w:t>
      </w:r>
      <w:proofErr w:type="spellEnd"/>
      <w:r w:rsidRPr="00AE3316">
        <w:rPr>
          <w:rFonts w:asciiTheme="minorHAnsi" w:eastAsiaTheme="minorHAnsi" w:hAnsiTheme="minorHAnsi"/>
          <w:color w:val="auto"/>
          <w:szCs w:val="24"/>
        </w:rPr>
        <w:t xml:space="preserve"> or Military Department regulations or guidelines relied upon by the PEB will not be considered by the Board to the extent they were </w:t>
      </w:r>
      <w:r w:rsidRPr="00D970DF">
        <w:rPr>
          <w:rFonts w:asciiTheme="minorHAnsi" w:hAnsiTheme="minorHAnsi"/>
          <w:color w:val="auto"/>
          <w:szCs w:val="24"/>
        </w:rPr>
        <w:t>inconsistent with the VASRD in effect at the time of the adjudication.</w:t>
      </w:r>
      <w:r w:rsidR="008E6EDD" w:rsidRPr="00D970DF">
        <w:rPr>
          <w:rFonts w:asciiTheme="minorHAnsi" w:hAnsiTheme="minorHAnsi"/>
          <w:color w:val="auto"/>
          <w:szCs w:val="24"/>
        </w:rPr>
        <w:t xml:space="preserve">  </w:t>
      </w:r>
      <w:r w:rsidRPr="008C2BCD">
        <w:rPr>
          <w:rFonts w:asciiTheme="minorHAnsi" w:hAnsiTheme="minorHAnsi"/>
          <w:color w:val="auto"/>
          <w:szCs w:val="24"/>
        </w:rPr>
        <w:t>The Board did not surmise from the record or PEB ruling in this case that any prerogatives outside the VASRD were exercised.</w:t>
      </w:r>
      <w:r w:rsidR="008E6EDD">
        <w:rPr>
          <w:rFonts w:asciiTheme="minorHAnsi" w:hAnsiTheme="minorHAnsi"/>
          <w:color w:val="auto"/>
          <w:szCs w:val="24"/>
        </w:rPr>
        <w:t xml:space="preserve"> </w:t>
      </w:r>
      <w:r w:rsidR="008C2BCD">
        <w:rPr>
          <w:rFonts w:asciiTheme="minorHAnsi" w:hAnsiTheme="minorHAnsi"/>
          <w:color w:val="auto"/>
          <w:szCs w:val="24"/>
        </w:rPr>
        <w:t xml:space="preserve"> </w:t>
      </w:r>
      <w:r w:rsidR="00412658" w:rsidRPr="00D970DF">
        <w:rPr>
          <w:rFonts w:asciiTheme="minorHAnsi" w:hAnsiTheme="minorHAnsi"/>
          <w:color w:val="auto"/>
          <w:szCs w:val="24"/>
        </w:rPr>
        <w:t xml:space="preserve">In the matter of the </w:t>
      </w:r>
      <w:r w:rsidR="004229B5" w:rsidRPr="00D970DF">
        <w:rPr>
          <w:rFonts w:asciiTheme="minorHAnsi" w:hAnsiTheme="minorHAnsi"/>
          <w:color w:val="auto"/>
          <w:szCs w:val="24"/>
        </w:rPr>
        <w:t>anxiety</w:t>
      </w:r>
      <w:r w:rsidR="00412658" w:rsidRPr="00D970DF">
        <w:rPr>
          <w:rFonts w:asciiTheme="minorHAnsi" w:hAnsiTheme="minorHAnsi"/>
          <w:color w:val="auto"/>
          <w:szCs w:val="24"/>
        </w:rPr>
        <w:t xml:space="preserve"> condition</w:t>
      </w:r>
      <w:r w:rsidR="002C0591" w:rsidRPr="00D970DF">
        <w:rPr>
          <w:rFonts w:asciiTheme="minorHAnsi" w:hAnsiTheme="minorHAnsi"/>
          <w:color w:val="auto"/>
          <w:szCs w:val="24"/>
        </w:rPr>
        <w:t xml:space="preserve"> and IAW VASRD §4.130</w:t>
      </w:r>
      <w:r w:rsidR="00412658" w:rsidRPr="00D970DF">
        <w:rPr>
          <w:rFonts w:asciiTheme="minorHAnsi" w:hAnsiTheme="minorHAnsi"/>
          <w:color w:val="auto"/>
          <w:szCs w:val="24"/>
        </w:rPr>
        <w:t>, the Board</w:t>
      </w:r>
      <w:r w:rsidR="0075180C">
        <w:rPr>
          <w:rFonts w:asciiTheme="minorHAnsi" w:hAnsiTheme="minorHAnsi"/>
          <w:color w:val="auto"/>
          <w:szCs w:val="24"/>
        </w:rPr>
        <w:t>,</w:t>
      </w:r>
      <w:r w:rsidR="00412658" w:rsidRPr="00D970DF">
        <w:rPr>
          <w:rFonts w:asciiTheme="minorHAnsi" w:hAnsiTheme="minorHAnsi"/>
          <w:color w:val="auto"/>
          <w:szCs w:val="24"/>
        </w:rPr>
        <w:t xml:space="preserve"> </w:t>
      </w:r>
      <w:r w:rsidR="002C0591" w:rsidRPr="00D970DF">
        <w:rPr>
          <w:rFonts w:asciiTheme="minorHAnsi" w:hAnsiTheme="minorHAnsi"/>
          <w:color w:val="auto"/>
          <w:szCs w:val="24"/>
        </w:rPr>
        <w:t>by a vote of 2:1</w:t>
      </w:r>
      <w:r w:rsidR="0075180C">
        <w:rPr>
          <w:rFonts w:asciiTheme="minorHAnsi" w:hAnsiTheme="minorHAnsi"/>
          <w:color w:val="auto"/>
          <w:szCs w:val="24"/>
        </w:rPr>
        <w:t>,</w:t>
      </w:r>
      <w:r w:rsidR="00412658" w:rsidRPr="00D970DF">
        <w:rPr>
          <w:rFonts w:asciiTheme="minorHAnsi" w:hAnsiTheme="minorHAnsi"/>
          <w:color w:val="auto"/>
          <w:szCs w:val="24"/>
        </w:rPr>
        <w:t xml:space="preserve"> recommends </w:t>
      </w:r>
      <w:r w:rsidR="002C0591" w:rsidRPr="00D970DF">
        <w:rPr>
          <w:rFonts w:asciiTheme="minorHAnsi" w:hAnsiTheme="minorHAnsi"/>
          <w:color w:val="auto"/>
          <w:szCs w:val="24"/>
        </w:rPr>
        <w:t>no change in the PEB adjudication</w:t>
      </w:r>
      <w:r w:rsidR="00412658" w:rsidRPr="00D970DF">
        <w:rPr>
          <w:rFonts w:asciiTheme="minorHAnsi" w:hAnsiTheme="minorHAnsi"/>
          <w:color w:val="auto"/>
          <w:szCs w:val="24"/>
        </w:rPr>
        <w:t xml:space="preserve">.  </w:t>
      </w:r>
      <w:r w:rsidR="002C0591" w:rsidRPr="00D970DF">
        <w:rPr>
          <w:rFonts w:asciiTheme="minorHAnsi" w:hAnsiTheme="minorHAnsi"/>
          <w:color w:val="auto"/>
          <w:szCs w:val="24"/>
        </w:rPr>
        <w:t>The single voter for dissent (who recommends a rating of 30%) submitted the addended minority opinion.</w:t>
      </w:r>
      <w:r w:rsidR="002C0591">
        <w:rPr>
          <w:rFonts w:asciiTheme="minorHAnsi" w:hAnsiTheme="minorHAnsi"/>
          <w:color w:val="auto"/>
          <w:szCs w:val="24"/>
        </w:rPr>
        <w:t xml:space="preserve">  </w:t>
      </w:r>
      <w:r w:rsidR="004229B5" w:rsidRPr="00D970DF">
        <w:rPr>
          <w:rFonts w:asciiTheme="minorHAnsi" w:hAnsiTheme="minorHAnsi"/>
          <w:color w:val="auto"/>
          <w:szCs w:val="24"/>
        </w:rPr>
        <w:t xml:space="preserve">In the matter of the lumbosacral strain condition and </w:t>
      </w:r>
      <w:r w:rsidR="004229B5" w:rsidRPr="00AE3316">
        <w:rPr>
          <w:rFonts w:asciiTheme="minorHAnsi" w:hAnsiTheme="minorHAnsi"/>
          <w:color w:val="auto"/>
          <w:szCs w:val="24"/>
        </w:rPr>
        <w:t>IAW VASRD §</w:t>
      </w:r>
      <w:r w:rsidR="004229B5" w:rsidRPr="002C0591">
        <w:rPr>
          <w:rFonts w:asciiTheme="minorHAnsi" w:hAnsiTheme="minorHAnsi"/>
          <w:color w:val="auto"/>
          <w:szCs w:val="24"/>
        </w:rPr>
        <w:t>4.71a</w:t>
      </w:r>
      <w:r w:rsidR="004229B5" w:rsidRPr="00D970DF">
        <w:rPr>
          <w:rFonts w:asciiTheme="minorHAnsi" w:hAnsiTheme="minorHAnsi"/>
          <w:color w:val="auto"/>
          <w:szCs w:val="24"/>
        </w:rPr>
        <w:t>, the Board unanimously recommends no change in the PEB adjudication</w:t>
      </w:r>
      <w:r w:rsidR="004229B5">
        <w:rPr>
          <w:rFonts w:asciiTheme="minorHAnsi" w:hAnsiTheme="minorHAnsi"/>
          <w:color w:val="auto"/>
          <w:szCs w:val="24"/>
        </w:rPr>
        <w:t>.</w:t>
      </w:r>
      <w:r w:rsidR="002C0591">
        <w:rPr>
          <w:rFonts w:asciiTheme="minorHAnsi" w:hAnsiTheme="minorHAnsi"/>
          <w:color w:val="auto"/>
          <w:szCs w:val="24"/>
        </w:rPr>
        <w:t xml:space="preserve">  </w:t>
      </w:r>
      <w:r w:rsidR="00412658" w:rsidRPr="00AE3316">
        <w:rPr>
          <w:rFonts w:asciiTheme="minorHAnsi" w:hAnsiTheme="minorHAnsi"/>
          <w:color w:val="auto"/>
          <w:szCs w:val="24"/>
        </w:rPr>
        <w:t xml:space="preserve">In the matter of the </w:t>
      </w:r>
      <w:r w:rsidR="004229B5">
        <w:rPr>
          <w:rFonts w:asciiTheme="minorHAnsi" w:hAnsiTheme="minorHAnsi"/>
          <w:color w:val="auto"/>
          <w:szCs w:val="24"/>
        </w:rPr>
        <w:t>shortness of breath, heartburn, elbow stiffness and headache</w:t>
      </w:r>
      <w:r w:rsidR="00412658" w:rsidRPr="00D970DF">
        <w:rPr>
          <w:rFonts w:asciiTheme="minorHAnsi" w:hAnsiTheme="minorHAnsi"/>
          <w:color w:val="auto"/>
          <w:szCs w:val="24"/>
        </w:rPr>
        <w:t xml:space="preserve"> conditions</w:t>
      </w:r>
      <w:r w:rsidR="00412658" w:rsidRPr="00AE3316">
        <w:rPr>
          <w:rFonts w:asciiTheme="minorHAnsi" w:hAnsiTheme="minorHAnsi"/>
          <w:color w:val="auto"/>
          <w:szCs w:val="24"/>
        </w:rPr>
        <w:t xml:space="preserve"> </w:t>
      </w:r>
      <w:r w:rsidR="00412658">
        <w:rPr>
          <w:rFonts w:asciiTheme="minorHAnsi" w:hAnsiTheme="minorHAnsi"/>
          <w:color w:val="auto"/>
          <w:szCs w:val="24"/>
        </w:rPr>
        <w:t>or any other</w:t>
      </w:r>
      <w:r w:rsidR="00412658" w:rsidRPr="00AE3316">
        <w:rPr>
          <w:rFonts w:asciiTheme="minorHAnsi" w:hAnsiTheme="minorHAnsi"/>
          <w:color w:val="auto"/>
          <w:szCs w:val="24"/>
        </w:rPr>
        <w:t xml:space="preserve"> medical conditions</w:t>
      </w:r>
      <w:r w:rsidR="00412658">
        <w:rPr>
          <w:rFonts w:asciiTheme="minorHAnsi" w:hAnsiTheme="minorHAnsi"/>
          <w:color w:val="auto"/>
          <w:szCs w:val="24"/>
        </w:rPr>
        <w:t xml:space="preserve"> eligible for Board consideration</w:t>
      </w:r>
      <w:r w:rsidR="00D970DF">
        <w:rPr>
          <w:rFonts w:asciiTheme="minorHAnsi" w:hAnsiTheme="minorHAnsi"/>
          <w:color w:val="auto"/>
          <w:szCs w:val="24"/>
        </w:rPr>
        <w:t>,</w:t>
      </w:r>
      <w:r w:rsidR="00412658" w:rsidRPr="00AE3316">
        <w:rPr>
          <w:rFonts w:asciiTheme="minorHAnsi" w:hAnsiTheme="minorHAnsi"/>
          <w:color w:val="auto"/>
          <w:szCs w:val="24"/>
        </w:rPr>
        <w:t xml:space="preserve"> the Board </w:t>
      </w:r>
      <w:r w:rsidR="00412658" w:rsidRPr="002C0591">
        <w:rPr>
          <w:rFonts w:asciiTheme="minorHAnsi" w:hAnsiTheme="minorHAnsi"/>
          <w:color w:val="auto"/>
          <w:szCs w:val="24"/>
        </w:rPr>
        <w:t>unanimously a</w:t>
      </w:r>
      <w:r w:rsidR="00412658" w:rsidRPr="00AE3316">
        <w:rPr>
          <w:rFonts w:asciiTheme="minorHAnsi" w:hAnsiTheme="minorHAnsi"/>
          <w:color w:val="auto"/>
          <w:szCs w:val="24"/>
        </w:rPr>
        <w:t>grees that it cannot</w:t>
      </w:r>
      <w:r w:rsidR="00412658" w:rsidRPr="00AE3316">
        <w:rPr>
          <w:rFonts w:asciiTheme="minorHAnsi" w:hAnsiTheme="minorHAnsi"/>
          <w:color w:val="000080"/>
          <w:szCs w:val="24"/>
        </w:rPr>
        <w:t xml:space="preserve"> </w:t>
      </w:r>
      <w:r w:rsidR="00412658" w:rsidRPr="00AE3316">
        <w:rPr>
          <w:rFonts w:asciiTheme="minorHAnsi" w:hAnsiTheme="minorHAnsi"/>
          <w:color w:val="auto"/>
          <w:szCs w:val="24"/>
        </w:rPr>
        <w:t>recommend a</w:t>
      </w:r>
      <w:r w:rsidR="00412658">
        <w:rPr>
          <w:rFonts w:asciiTheme="minorHAnsi" w:hAnsiTheme="minorHAnsi"/>
          <w:color w:val="auto"/>
          <w:szCs w:val="24"/>
        </w:rPr>
        <w:t>ny</w:t>
      </w:r>
      <w:r w:rsidR="00412658" w:rsidRPr="00AE3316">
        <w:rPr>
          <w:rFonts w:asciiTheme="minorHAnsi" w:hAnsiTheme="minorHAnsi"/>
          <w:color w:val="auto"/>
          <w:szCs w:val="24"/>
        </w:rPr>
        <w:t xml:space="preserve"> finding</w:t>
      </w:r>
      <w:r w:rsidR="00412658">
        <w:rPr>
          <w:rFonts w:asciiTheme="minorHAnsi" w:hAnsiTheme="minorHAnsi"/>
          <w:color w:val="auto"/>
          <w:szCs w:val="24"/>
        </w:rPr>
        <w:t>s</w:t>
      </w:r>
      <w:r w:rsidR="00412658" w:rsidRPr="00AE3316">
        <w:rPr>
          <w:rFonts w:asciiTheme="minorHAnsi" w:hAnsiTheme="minorHAnsi"/>
          <w:color w:val="auto"/>
          <w:szCs w:val="24"/>
        </w:rPr>
        <w:t xml:space="preserve"> of unfit for additional rating at separation.</w:t>
      </w:r>
      <w:r w:rsidR="002C0591">
        <w:rPr>
          <w:rFonts w:asciiTheme="minorHAnsi" w:hAnsiTheme="minorHAnsi"/>
          <w:color w:val="auto"/>
          <w:szCs w:val="24"/>
        </w:rPr>
        <w:t xml:space="preserve">  </w:t>
      </w:r>
      <w:r w:rsidR="00412658" w:rsidRPr="00CD15BE">
        <w:rPr>
          <w:rFonts w:asciiTheme="minorHAnsi" w:hAnsiTheme="minorHAnsi"/>
          <w:color w:val="auto"/>
          <w:szCs w:val="24"/>
        </w:rPr>
        <w:t xml:space="preserve">The </w:t>
      </w:r>
      <w:r w:rsidR="00412658" w:rsidRPr="002C0591">
        <w:rPr>
          <w:rFonts w:asciiTheme="minorHAnsi" w:hAnsiTheme="minorHAnsi"/>
          <w:color w:val="auto"/>
          <w:szCs w:val="24"/>
        </w:rPr>
        <w:t>Board unanimously</w:t>
      </w:r>
      <w:r w:rsidR="00412658" w:rsidRPr="00CD15BE">
        <w:rPr>
          <w:rFonts w:asciiTheme="minorHAnsi" w:hAnsiTheme="minorHAnsi"/>
          <w:color w:val="auto"/>
          <w:szCs w:val="24"/>
        </w:rPr>
        <w:t xml:space="preserve"> agrees that there w</w:t>
      </w:r>
      <w:r w:rsidR="00412658">
        <w:rPr>
          <w:rFonts w:asciiTheme="minorHAnsi" w:hAnsiTheme="minorHAnsi"/>
          <w:color w:val="auto"/>
          <w:szCs w:val="24"/>
        </w:rPr>
        <w:t>ere</w:t>
      </w:r>
      <w:r w:rsidR="00412658" w:rsidRPr="00CD15BE">
        <w:rPr>
          <w:rFonts w:asciiTheme="minorHAnsi" w:hAnsiTheme="minorHAnsi"/>
          <w:color w:val="auto"/>
          <w:szCs w:val="24"/>
        </w:rPr>
        <w:t xml:space="preserve"> no other condition</w:t>
      </w:r>
      <w:r w:rsidR="00412658">
        <w:rPr>
          <w:rFonts w:asciiTheme="minorHAnsi" w:hAnsiTheme="minorHAnsi"/>
          <w:color w:val="auto"/>
          <w:szCs w:val="24"/>
        </w:rPr>
        <w:t>s</w:t>
      </w:r>
      <w:r w:rsidR="00412658" w:rsidRPr="00CD15BE">
        <w:rPr>
          <w:rFonts w:asciiTheme="minorHAnsi" w:hAnsiTheme="minorHAnsi"/>
          <w:color w:val="auto"/>
          <w:szCs w:val="24"/>
        </w:rPr>
        <w:t xml:space="preserve"> eligible for </w:t>
      </w:r>
      <w:r w:rsidR="00412658">
        <w:rPr>
          <w:rFonts w:asciiTheme="minorHAnsi" w:hAnsiTheme="minorHAnsi"/>
          <w:color w:val="auto"/>
          <w:szCs w:val="24"/>
        </w:rPr>
        <w:t>Board consideration</w:t>
      </w:r>
      <w:r w:rsidR="00412658" w:rsidRPr="00CD15BE">
        <w:rPr>
          <w:rFonts w:asciiTheme="minorHAnsi" w:hAnsiTheme="minorHAnsi"/>
          <w:color w:val="auto"/>
          <w:szCs w:val="24"/>
        </w:rPr>
        <w:t xml:space="preserve"> which </w:t>
      </w:r>
      <w:r w:rsidR="00412658">
        <w:rPr>
          <w:rFonts w:asciiTheme="minorHAnsi" w:hAnsiTheme="minorHAnsi"/>
          <w:color w:val="auto"/>
          <w:szCs w:val="24"/>
        </w:rPr>
        <w:t>could be recommended</w:t>
      </w:r>
      <w:r w:rsidR="00412658" w:rsidRPr="00CD15BE">
        <w:rPr>
          <w:rFonts w:asciiTheme="minorHAnsi" w:hAnsiTheme="minorHAnsi"/>
          <w:color w:val="auto"/>
          <w:szCs w:val="24"/>
        </w:rPr>
        <w:t xml:space="preserve"> as additionally unfitting</w:t>
      </w:r>
      <w:r w:rsidR="00412658">
        <w:rPr>
          <w:rFonts w:asciiTheme="minorHAnsi" w:hAnsiTheme="minorHAnsi"/>
          <w:color w:val="auto"/>
          <w:szCs w:val="24"/>
        </w:rPr>
        <w:t xml:space="preserve"> for rating at separation</w:t>
      </w:r>
      <w:r w:rsidR="00412658" w:rsidRPr="00CD15BE">
        <w:rPr>
          <w:rFonts w:asciiTheme="minorHAnsi" w:hAnsiTheme="minorHAnsi"/>
          <w:color w:val="auto"/>
          <w:szCs w:val="24"/>
        </w:rPr>
        <w:t>.</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B593A" w:rsidRPr="00D91DA6" w:rsidRDefault="00FB593A" w:rsidP="00AF1668">
      <w:pPr>
        <w:tabs>
          <w:tab w:val="left" w:pos="288"/>
          <w:tab w:val="left" w:pos="4752"/>
        </w:tabs>
        <w:spacing w:line="240" w:lineRule="exact"/>
        <w:rPr>
          <w:color w:val="000080"/>
        </w:rPr>
      </w:pPr>
    </w:p>
    <w:p w:rsidR="00C56FC8" w:rsidRDefault="00C56FC8" w:rsidP="002C0591">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00472FC9">
        <w:rPr>
          <w:rFonts w:asciiTheme="minorHAnsi" w:hAnsiTheme="minorHAnsi"/>
          <w:color w:val="auto"/>
          <w:szCs w:val="24"/>
        </w:rPr>
        <w:t xml:space="preserve"> </w:t>
      </w:r>
      <w:r w:rsidRPr="00AE3316">
        <w:rPr>
          <w:rFonts w:asciiTheme="minorHAnsi" w:hAnsiTheme="minorHAnsi"/>
          <w:color w:val="000080"/>
          <w:szCs w:val="24"/>
        </w:rPr>
        <w:t xml:space="preserve"> </w:t>
      </w:r>
      <w:r w:rsidRPr="00B95833">
        <w:rPr>
          <w:rFonts w:asciiTheme="minorHAnsi" w:hAnsiTheme="minorHAnsi"/>
          <w:color w:val="auto"/>
          <w:szCs w:val="24"/>
        </w:rPr>
        <w:t>The Board therefore recommends that there be no recharacterization of the CI’s disability and separation determination.</w:t>
      </w:r>
    </w:p>
    <w:p w:rsidR="004637AB" w:rsidRDefault="004637AB" w:rsidP="006812B9">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460E3C" w:rsidRPr="00AC713F" w:rsidTr="00417D82">
        <w:trPr>
          <w:trHeight w:val="287"/>
          <w:jc w:val="center"/>
        </w:trPr>
        <w:tc>
          <w:tcPr>
            <w:tcW w:w="6480" w:type="dxa"/>
            <w:shd w:val="clear" w:color="auto" w:fill="D9D9D9"/>
          </w:tcPr>
          <w:p w:rsidR="00460E3C" w:rsidRPr="00AC713F" w:rsidRDefault="00460E3C" w:rsidP="00417D82">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460E3C" w:rsidRPr="00AC713F" w:rsidRDefault="00460E3C" w:rsidP="00417D82">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460E3C" w:rsidRPr="00AC713F" w:rsidRDefault="00460E3C" w:rsidP="00417D82">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460E3C" w:rsidRPr="00AC713F" w:rsidTr="00417D82">
        <w:trPr>
          <w:jc w:val="center"/>
        </w:trPr>
        <w:tc>
          <w:tcPr>
            <w:tcW w:w="6480" w:type="dxa"/>
          </w:tcPr>
          <w:p w:rsidR="00460E3C" w:rsidRPr="00AC713F" w:rsidRDefault="00460E3C" w:rsidP="00417D82">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Anxiety Disorder</w:t>
            </w:r>
          </w:p>
        </w:tc>
        <w:tc>
          <w:tcPr>
            <w:tcW w:w="1710" w:type="dxa"/>
          </w:tcPr>
          <w:p w:rsidR="00460E3C" w:rsidRPr="00AC713F" w:rsidRDefault="00460E3C" w:rsidP="00417D82">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9413</w:t>
            </w:r>
          </w:p>
        </w:tc>
        <w:tc>
          <w:tcPr>
            <w:tcW w:w="1170" w:type="dxa"/>
          </w:tcPr>
          <w:p w:rsidR="00460E3C" w:rsidRPr="00AC713F" w:rsidRDefault="00460E3C" w:rsidP="002C0591">
            <w:pPr>
              <w:tabs>
                <w:tab w:val="left" w:pos="288"/>
                <w:tab w:val="left" w:pos="4752"/>
              </w:tabs>
              <w:spacing w:line="240" w:lineRule="exact"/>
              <w:jc w:val="center"/>
              <w:rPr>
                <w:rFonts w:asciiTheme="minorHAnsi" w:hAnsiTheme="minorHAnsi"/>
                <w:color w:val="auto"/>
                <w:szCs w:val="24"/>
              </w:rPr>
            </w:pPr>
            <w:r w:rsidRPr="002C0591">
              <w:rPr>
                <w:rFonts w:asciiTheme="minorHAnsi" w:hAnsiTheme="minorHAnsi"/>
                <w:color w:val="auto"/>
                <w:szCs w:val="24"/>
              </w:rPr>
              <w:t>10%</w:t>
            </w:r>
          </w:p>
        </w:tc>
      </w:tr>
      <w:tr w:rsidR="00460E3C" w:rsidRPr="00AC713F" w:rsidTr="00417D82">
        <w:trPr>
          <w:jc w:val="center"/>
        </w:trPr>
        <w:tc>
          <w:tcPr>
            <w:tcW w:w="6480" w:type="dxa"/>
          </w:tcPr>
          <w:p w:rsidR="00460E3C" w:rsidRPr="00AC713F" w:rsidRDefault="00460E3C" w:rsidP="00417D82">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Lumbosacral Strain</w:t>
            </w:r>
          </w:p>
        </w:tc>
        <w:tc>
          <w:tcPr>
            <w:tcW w:w="1710" w:type="dxa"/>
          </w:tcPr>
          <w:p w:rsidR="00460E3C" w:rsidRPr="00AC713F" w:rsidRDefault="00460E3C" w:rsidP="00417D82">
            <w:pPr>
              <w:tabs>
                <w:tab w:val="left" w:pos="288"/>
                <w:tab w:val="left" w:pos="4752"/>
              </w:tabs>
              <w:spacing w:line="240" w:lineRule="exact"/>
              <w:jc w:val="center"/>
              <w:rPr>
                <w:rFonts w:asciiTheme="minorHAnsi" w:hAnsiTheme="minorHAnsi"/>
                <w:color w:val="auto"/>
                <w:szCs w:val="24"/>
              </w:rPr>
            </w:pPr>
            <w:r w:rsidRPr="003F72A1">
              <w:rPr>
                <w:rFonts w:asciiTheme="minorHAnsi" w:hAnsiTheme="minorHAnsi"/>
                <w:color w:val="auto"/>
                <w:szCs w:val="24"/>
              </w:rPr>
              <w:t>5299-5237</w:t>
            </w:r>
          </w:p>
        </w:tc>
        <w:tc>
          <w:tcPr>
            <w:tcW w:w="1170" w:type="dxa"/>
          </w:tcPr>
          <w:p w:rsidR="00460E3C" w:rsidRPr="00AC713F" w:rsidRDefault="00460E3C" w:rsidP="00417D82">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r>
      <w:tr w:rsidR="00460E3C" w:rsidRPr="00AC713F" w:rsidTr="00417D82">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460E3C" w:rsidRPr="00AC713F" w:rsidRDefault="00460E3C" w:rsidP="00417D82">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460E3C" w:rsidRPr="00460E3C" w:rsidRDefault="00460E3C" w:rsidP="002C0591">
            <w:pPr>
              <w:tabs>
                <w:tab w:val="left" w:pos="288"/>
                <w:tab w:val="left" w:pos="4752"/>
              </w:tabs>
              <w:spacing w:line="240" w:lineRule="exact"/>
              <w:jc w:val="center"/>
              <w:rPr>
                <w:rFonts w:asciiTheme="minorHAnsi" w:hAnsiTheme="minorHAnsi"/>
                <w:b/>
                <w:color w:val="auto"/>
                <w:szCs w:val="24"/>
                <w:highlight w:val="yellow"/>
              </w:rPr>
            </w:pPr>
            <w:r w:rsidRPr="002C0591">
              <w:rPr>
                <w:rFonts w:asciiTheme="minorHAnsi" w:hAnsiTheme="minorHAnsi"/>
                <w:b/>
                <w:color w:val="auto"/>
                <w:szCs w:val="24"/>
              </w:rPr>
              <w:t>20%</w:t>
            </w:r>
          </w:p>
        </w:tc>
      </w:tr>
    </w:tbl>
    <w:p w:rsidR="00460E3C" w:rsidRDefault="00460E3C"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2F2F39" w:rsidRDefault="002F2F39">
      <w:pPr>
        <w:rPr>
          <w:rFonts w:asciiTheme="minorHAnsi" w:hAnsiTheme="minorHAnsi"/>
          <w:color w:val="auto"/>
        </w:rPr>
      </w:pPr>
      <w:r>
        <w:rPr>
          <w:rFonts w:asciiTheme="minorHAnsi" w:hAnsiTheme="minorHAnsi"/>
          <w:color w:val="auto"/>
        </w:rPr>
        <w:br w:type="page"/>
      </w: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lastRenderedPageBreak/>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294, dated </w:t>
      </w:r>
      <w:r w:rsidR="0019273F" w:rsidRPr="0085089F">
        <w:rPr>
          <w:rFonts w:asciiTheme="minorHAnsi" w:hAnsiTheme="minorHAnsi"/>
          <w:color w:val="auto"/>
        </w:rPr>
        <w:t>20</w:t>
      </w:r>
      <w:r w:rsidR="00C55918">
        <w:rPr>
          <w:rFonts w:asciiTheme="minorHAnsi" w:hAnsiTheme="minorHAnsi"/>
          <w:color w:val="auto"/>
        </w:rPr>
        <w:t>1</w:t>
      </w:r>
      <w:r w:rsidR="008F18C0">
        <w:rPr>
          <w:rFonts w:asciiTheme="minorHAnsi" w:hAnsiTheme="minorHAnsi"/>
          <w:color w:val="auto"/>
        </w:rPr>
        <w:t>10328</w:t>
      </w:r>
      <w:r w:rsidR="002F2F39">
        <w:rPr>
          <w:rFonts w:asciiTheme="minorHAnsi" w:hAnsiTheme="minorHAnsi"/>
          <w:color w:val="auto"/>
        </w:rPr>
        <w:t>, w/</w:t>
      </w:r>
      <w:proofErr w:type="spellStart"/>
      <w:r w:rsidR="002F2F39">
        <w:rPr>
          <w:rFonts w:asciiTheme="minorHAnsi" w:hAnsiTheme="minorHAnsi"/>
          <w:color w:val="auto"/>
        </w:rPr>
        <w:t>atchs</w:t>
      </w:r>
      <w:proofErr w:type="spell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w:t>
      </w:r>
      <w:r w:rsidR="002F2F39">
        <w:rPr>
          <w:rFonts w:asciiTheme="minorHAnsi" w:hAnsiTheme="minorHAnsi"/>
          <w:color w:val="auto"/>
        </w:rPr>
        <w:t>it B.  Service Treatment Record</w:t>
      </w:r>
    </w:p>
    <w:p w:rsidR="002F2F39" w:rsidRDefault="00114F20" w:rsidP="00332EE1">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Exhibit C.  Department of Veterans</w:t>
      </w:r>
      <w:r w:rsidR="00385D6F" w:rsidRPr="0085089F">
        <w:rPr>
          <w:rFonts w:asciiTheme="minorHAnsi" w:hAnsiTheme="minorHAnsi"/>
          <w:color w:val="auto"/>
        </w:rPr>
        <w:t>'</w:t>
      </w:r>
      <w:r w:rsidR="002F2F39">
        <w:rPr>
          <w:rFonts w:asciiTheme="minorHAnsi" w:hAnsiTheme="minorHAnsi"/>
          <w:color w:val="auto"/>
        </w:rPr>
        <w:t xml:space="preserve"> Affairs Treatment Record</w:t>
      </w:r>
    </w:p>
    <w:p w:rsidR="00332EE1" w:rsidRDefault="00332EE1" w:rsidP="00332EE1">
      <w:pPr>
        <w:pBdr>
          <w:bottom w:val="single" w:sz="12" w:space="1" w:color="auto"/>
        </w:pBdr>
        <w:tabs>
          <w:tab w:val="left" w:pos="288"/>
          <w:tab w:val="left" w:pos="4752"/>
        </w:tabs>
        <w:spacing w:line="240" w:lineRule="exact"/>
        <w:jc w:val="both"/>
        <w:rPr>
          <w:rFonts w:asciiTheme="minorHAnsi" w:hAnsiTheme="minorHAnsi"/>
          <w:color w:val="auto"/>
          <w:szCs w:val="24"/>
        </w:rPr>
      </w:pPr>
    </w:p>
    <w:p w:rsidR="00332EE1" w:rsidRDefault="00332EE1" w:rsidP="00332EE1">
      <w:pPr>
        <w:tabs>
          <w:tab w:val="left" w:pos="288"/>
          <w:tab w:val="left" w:pos="4752"/>
        </w:tabs>
        <w:spacing w:line="240" w:lineRule="exact"/>
        <w:jc w:val="both"/>
        <w:rPr>
          <w:rFonts w:asciiTheme="minorHAnsi" w:hAnsiTheme="minorHAnsi"/>
          <w:color w:val="auto"/>
        </w:rPr>
      </w:pPr>
    </w:p>
    <w:p w:rsidR="00332EE1" w:rsidRDefault="00332EE1" w:rsidP="00332EE1">
      <w:pPr>
        <w:tabs>
          <w:tab w:val="left" w:pos="288"/>
          <w:tab w:val="left" w:pos="4752"/>
        </w:tabs>
        <w:spacing w:line="240" w:lineRule="exact"/>
        <w:jc w:val="both"/>
        <w:rPr>
          <w:rFonts w:asciiTheme="minorHAnsi" w:hAnsiTheme="minorHAnsi"/>
          <w:color w:val="auto"/>
        </w:rPr>
      </w:pPr>
    </w:p>
    <w:p w:rsidR="00A87034" w:rsidRPr="00A87034" w:rsidRDefault="00A87034" w:rsidP="00A87034">
      <w:pPr>
        <w:tabs>
          <w:tab w:val="left" w:pos="288"/>
          <w:tab w:val="left" w:pos="4752"/>
        </w:tabs>
        <w:spacing w:line="240" w:lineRule="exact"/>
        <w:jc w:val="both"/>
        <w:rPr>
          <w:rFonts w:asciiTheme="minorHAnsi" w:hAnsiTheme="minorHAnsi"/>
          <w:color w:val="auto"/>
          <w:szCs w:val="24"/>
          <w:u w:val="single"/>
        </w:rPr>
      </w:pPr>
      <w:r w:rsidRPr="00A87034">
        <w:rPr>
          <w:rFonts w:ascii="Calibri" w:hAnsi="Calibri"/>
          <w:color w:val="auto"/>
          <w:szCs w:val="24"/>
          <w:u w:val="single"/>
        </w:rPr>
        <w:t>Minority Opinion</w:t>
      </w:r>
      <w:r w:rsidR="005461F9">
        <w:rPr>
          <w:rFonts w:ascii="Calibri" w:hAnsi="Calibri"/>
          <w:color w:val="auto"/>
          <w:szCs w:val="24"/>
          <w:u w:val="single"/>
        </w:rPr>
        <w:t xml:space="preserve"> </w:t>
      </w:r>
    </w:p>
    <w:p w:rsidR="00A87034" w:rsidRDefault="00A87034" w:rsidP="00A87034">
      <w:pPr>
        <w:tabs>
          <w:tab w:val="left" w:pos="288"/>
          <w:tab w:val="left" w:pos="4752"/>
        </w:tabs>
        <w:spacing w:line="240" w:lineRule="exact"/>
        <w:jc w:val="both"/>
        <w:rPr>
          <w:rFonts w:asciiTheme="minorHAnsi" w:hAnsiTheme="minorHAnsi"/>
          <w:color w:val="auto"/>
          <w:szCs w:val="24"/>
        </w:rPr>
      </w:pPr>
    </w:p>
    <w:p w:rsidR="00332EE1" w:rsidRDefault="00A87034" w:rsidP="00A87034">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minority member concludes the evidence of the record supports a 30% rating for the mental condition.  At the </w:t>
      </w:r>
      <w:r w:rsidRPr="00795BE3">
        <w:rPr>
          <w:rFonts w:asciiTheme="minorHAnsi" w:hAnsiTheme="minorHAnsi"/>
          <w:color w:val="auto"/>
          <w:szCs w:val="24"/>
        </w:rPr>
        <w:t>time of the MEB</w:t>
      </w:r>
      <w:r>
        <w:rPr>
          <w:rFonts w:asciiTheme="minorHAnsi" w:hAnsiTheme="minorHAnsi"/>
          <w:color w:val="auto"/>
          <w:szCs w:val="24"/>
        </w:rPr>
        <w:t>, d</w:t>
      </w:r>
      <w:r w:rsidRPr="00795BE3">
        <w:rPr>
          <w:rFonts w:asciiTheme="minorHAnsi" w:hAnsiTheme="minorHAnsi"/>
          <w:color w:val="auto"/>
          <w:szCs w:val="24"/>
        </w:rPr>
        <w:t>espite taking multiple medications, he continued to experience significant symptoms that were more consistent with a 30% rating (occupational and social impairment with occasional decrease in work efficiency and intermittent periods of inability to perform occupational tasks although generally functioning satisfactorily)</w:t>
      </w:r>
      <w:r>
        <w:rPr>
          <w:rFonts w:asciiTheme="minorHAnsi" w:hAnsiTheme="minorHAnsi"/>
          <w:color w:val="auto"/>
          <w:szCs w:val="24"/>
        </w:rPr>
        <w:t xml:space="preserve"> including daily mild to moderate depressed mood and anxiety, irritability, sleep disturbance, nightmares, decreased concentration, passive suicidal thoughts without plan, and decreased motivation (apathy) that made it difficult for him to put effort into his work.  His irritability impaired work </w:t>
      </w:r>
      <w:r w:rsidR="00A63549">
        <w:rPr>
          <w:rFonts w:asciiTheme="minorHAnsi" w:hAnsiTheme="minorHAnsi"/>
          <w:color w:val="auto"/>
          <w:szCs w:val="24"/>
        </w:rPr>
        <w:t>relationships</w:t>
      </w:r>
      <w:r>
        <w:rPr>
          <w:rFonts w:asciiTheme="minorHAnsi" w:hAnsiTheme="minorHAnsi"/>
          <w:color w:val="auto"/>
          <w:szCs w:val="24"/>
        </w:rPr>
        <w:t xml:space="preserve"> and social relationships were recorded as impaired.  The examining psychiatrist estimated his impairment for civilian occupational functioning as “definite” connoting a moderate impairment.  The C&amp;P examination one week after separation also documented moderately severe symptoms including moderate depression, moderate to severe anxiety, panic attacks, social isolation, sleep disturbance, lack of motivation, avoidance of crowds, exaggerated startle response, hypervigilance, and mild memory impairment.  The examiner estimated functioning as moderately impaired.  The commander’s statement, cited by the PEB and Board majority, was somewhat vague, reflected problems with motivation and irritability, and concluded with the commander’s recommendation against retention.  Although the </w:t>
      </w:r>
      <w:r w:rsidRPr="00480736">
        <w:rPr>
          <w:rFonts w:asciiTheme="minorHAnsi" w:hAnsiTheme="minorHAnsi"/>
          <w:color w:val="auto"/>
          <w:szCs w:val="24"/>
        </w:rPr>
        <w:t>Board majority cited some inconsistencies in the record</w:t>
      </w:r>
      <w:r>
        <w:rPr>
          <w:rFonts w:asciiTheme="minorHAnsi" w:hAnsiTheme="minorHAnsi"/>
          <w:color w:val="auto"/>
          <w:szCs w:val="24"/>
        </w:rPr>
        <w:t xml:space="preserve">, a reasonably consistent pattern of moderate symptoms that impaired occupational and social functioning that exceeded the 10% level and more nearly approximated the 30% rating were evidenced in the MEB NARSUM and C&amp;P examination.  The minority member concludes the evidence of the record at least as likely as not, supports the 30% rating and that the 30% rating is appropriate based on the evidence with application of </w:t>
      </w:r>
      <w:r w:rsidRPr="00960ED3">
        <w:rPr>
          <w:rFonts w:asciiTheme="minorHAnsi" w:hAnsiTheme="minorHAnsi"/>
          <w:color w:val="auto"/>
          <w:szCs w:val="24"/>
        </w:rPr>
        <w:t>§</w:t>
      </w:r>
      <w:r>
        <w:rPr>
          <w:rFonts w:asciiTheme="minorHAnsi" w:hAnsiTheme="minorHAnsi"/>
          <w:color w:val="auto"/>
          <w:szCs w:val="24"/>
        </w:rPr>
        <w:t xml:space="preserve">4.3 reasonable doubt and </w:t>
      </w:r>
      <w:r w:rsidRPr="00960ED3">
        <w:rPr>
          <w:rFonts w:asciiTheme="minorHAnsi" w:hAnsiTheme="minorHAnsi"/>
          <w:color w:val="auto"/>
          <w:szCs w:val="24"/>
        </w:rPr>
        <w:t>§</w:t>
      </w:r>
      <w:r>
        <w:rPr>
          <w:rFonts w:asciiTheme="minorHAnsi" w:hAnsiTheme="minorHAnsi"/>
          <w:color w:val="auto"/>
          <w:szCs w:val="24"/>
        </w:rPr>
        <w:t xml:space="preserve">4.7 higher of two ratings. </w:t>
      </w:r>
    </w:p>
    <w:p w:rsidR="00332EE1" w:rsidRDefault="00332EE1">
      <w:pPr>
        <w:rPr>
          <w:rFonts w:asciiTheme="minorHAnsi" w:hAnsiTheme="minorHAnsi"/>
          <w:color w:val="auto"/>
          <w:szCs w:val="24"/>
        </w:rPr>
      </w:pPr>
      <w:r>
        <w:rPr>
          <w:rFonts w:asciiTheme="minorHAnsi" w:hAnsiTheme="minorHAnsi"/>
          <w:color w:val="auto"/>
          <w:szCs w:val="24"/>
        </w:rPr>
        <w:br w:type="page"/>
      </w:r>
    </w:p>
    <w:p w:rsidR="00A87034" w:rsidRDefault="00332EE1" w:rsidP="00A87034">
      <w:pPr>
        <w:tabs>
          <w:tab w:val="left" w:pos="288"/>
          <w:tab w:val="left" w:pos="4752"/>
        </w:tabs>
        <w:spacing w:line="240" w:lineRule="exact"/>
        <w:jc w:val="both"/>
        <w:rPr>
          <w:rFonts w:asciiTheme="minorHAnsi" w:hAnsiTheme="minorHAnsi"/>
          <w:color w:val="auto"/>
          <w:szCs w:val="24"/>
        </w:rPr>
      </w:pPr>
      <w:r>
        <w:rPr>
          <w:rFonts w:asciiTheme="minorHAnsi" w:hAnsiTheme="minorHAnsi"/>
          <w:noProof/>
          <w:color w:val="auto"/>
          <w:szCs w:val="24"/>
        </w:rPr>
        <w:lastRenderedPageBreak/>
        <w:drawing>
          <wp:anchor distT="0" distB="0" distL="114300" distR="114300" simplePos="0" relativeHeight="251658240" behindDoc="0" locked="0" layoutInCell="1" allowOverlap="1">
            <wp:simplePos x="933450" y="-7524750"/>
            <wp:positionH relativeFrom="margin">
              <wp:align>left</wp:align>
            </wp:positionH>
            <wp:positionV relativeFrom="margin">
              <wp:align>center</wp:align>
            </wp:positionV>
            <wp:extent cx="5937250" cy="7689850"/>
            <wp:effectExtent l="19050" t="0" r="6350" b="0"/>
            <wp:wrapSquare wrapText="bothSides"/>
            <wp:docPr id="1" name="Picture 1" descr="D:\READING room\11-168.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ADING room\11-168.tiff"/>
                    <pic:cNvPicPr>
                      <a:picLocks noChangeAspect="1" noChangeArrowheads="1"/>
                    </pic:cNvPicPr>
                  </pic:nvPicPr>
                  <pic:blipFill>
                    <a:blip r:embed="rId8" cstate="print"/>
                    <a:srcRect/>
                    <a:stretch>
                      <a:fillRect/>
                    </a:stretch>
                  </pic:blipFill>
                  <pic:spPr bwMode="auto">
                    <a:xfrm>
                      <a:off x="0" y="0"/>
                      <a:ext cx="5937250" cy="7689850"/>
                    </a:xfrm>
                    <a:prstGeom prst="rect">
                      <a:avLst/>
                    </a:prstGeom>
                    <a:noFill/>
                    <a:ln w="9525">
                      <a:noFill/>
                      <a:miter lim="800000"/>
                      <a:headEnd/>
                      <a:tailEnd/>
                    </a:ln>
                  </pic:spPr>
                </pic:pic>
              </a:graphicData>
            </a:graphic>
          </wp:anchor>
        </w:drawing>
      </w:r>
    </w:p>
    <w:p w:rsidR="00A87034" w:rsidRDefault="00A87034" w:rsidP="00D970DF">
      <w:pPr>
        <w:tabs>
          <w:tab w:val="left" w:pos="0"/>
          <w:tab w:val="left" w:pos="4320"/>
        </w:tabs>
        <w:spacing w:line="240" w:lineRule="exact"/>
        <w:jc w:val="both"/>
        <w:rPr>
          <w:color w:val="000080"/>
        </w:rPr>
      </w:pPr>
    </w:p>
    <w:sectPr w:rsidR="00A87034" w:rsidSect="005000AB">
      <w:footerReference w:type="even" r:id="rId9"/>
      <w:footerReference w:type="defaul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72E" w:rsidRDefault="0002072E">
      <w:r>
        <w:separator/>
      </w:r>
    </w:p>
  </w:endnote>
  <w:endnote w:type="continuationSeparator" w:id="0">
    <w:p w:rsidR="0002072E" w:rsidRDefault="000207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82" w:rsidRDefault="00A65948">
    <w:pPr>
      <w:pStyle w:val="Footer"/>
      <w:framePr w:wrap="around" w:vAnchor="text" w:hAnchor="margin" w:xAlign="center" w:y="1"/>
      <w:rPr>
        <w:rStyle w:val="PageNumber"/>
      </w:rPr>
    </w:pPr>
    <w:r>
      <w:rPr>
        <w:rStyle w:val="PageNumber"/>
      </w:rPr>
      <w:fldChar w:fldCharType="begin"/>
    </w:r>
    <w:r w:rsidR="00417D82">
      <w:rPr>
        <w:rStyle w:val="PageNumber"/>
      </w:rPr>
      <w:instrText xml:space="preserve">PAGE  </w:instrText>
    </w:r>
    <w:r>
      <w:rPr>
        <w:rStyle w:val="PageNumber"/>
      </w:rPr>
      <w:fldChar w:fldCharType="separate"/>
    </w:r>
    <w:r w:rsidR="00417D82">
      <w:rPr>
        <w:rStyle w:val="PageNumber"/>
        <w:noProof/>
      </w:rPr>
      <w:t>2</w:t>
    </w:r>
    <w:r>
      <w:rPr>
        <w:rStyle w:val="PageNumber"/>
      </w:rPr>
      <w:fldChar w:fldCharType="end"/>
    </w:r>
  </w:p>
  <w:p w:rsidR="00417D82" w:rsidRDefault="00417D82"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82" w:rsidRPr="00AC713F" w:rsidRDefault="00A65948">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417D82"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332EE1">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417D82" w:rsidRPr="00AC713F" w:rsidRDefault="00417D82" w:rsidP="002B0749">
    <w:pPr>
      <w:pStyle w:val="Footer"/>
      <w:jc w:val="right"/>
      <w:rPr>
        <w:rFonts w:asciiTheme="minorHAnsi" w:hAnsiTheme="minorHAnsi"/>
      </w:rPr>
    </w:pPr>
    <w:r>
      <w:tab/>
    </w:r>
    <w:r>
      <w:tab/>
    </w:r>
    <w:r w:rsidRPr="00AC713F">
      <w:rPr>
        <w:rFonts w:asciiTheme="minorHAnsi" w:hAnsiTheme="minorHAnsi"/>
        <w:caps/>
        <w:color w:val="000080"/>
      </w:rPr>
      <w:t>PD</w:t>
    </w:r>
    <w:r>
      <w:rPr>
        <w:rFonts w:asciiTheme="minorHAnsi" w:hAnsiTheme="minorHAnsi"/>
        <w:caps/>
        <w:color w:val="000080"/>
      </w:rPr>
      <w:t>1100168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72E" w:rsidRDefault="0002072E">
      <w:r>
        <w:separator/>
      </w:r>
    </w:p>
  </w:footnote>
  <w:footnote w:type="continuationSeparator" w:id="0">
    <w:p w:rsidR="0002072E" w:rsidRDefault="000207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38658"/>
  </w:hdrShapeDefaults>
  <w:footnotePr>
    <w:numRestart w:val="eachSect"/>
    <w:footnote w:id="-1"/>
    <w:footnote w:id="0"/>
  </w:footnotePr>
  <w:endnotePr>
    <w:endnote w:id="-1"/>
    <w:endnote w:id="0"/>
  </w:endnotePr>
  <w:compat/>
  <w:rsids>
    <w:rsidRoot w:val="001C28D1"/>
    <w:rsid w:val="000050AC"/>
    <w:rsid w:val="000059FA"/>
    <w:rsid w:val="00006F87"/>
    <w:rsid w:val="00010ABA"/>
    <w:rsid w:val="00012428"/>
    <w:rsid w:val="00013417"/>
    <w:rsid w:val="000145C2"/>
    <w:rsid w:val="0001473F"/>
    <w:rsid w:val="00014A9E"/>
    <w:rsid w:val="00014D04"/>
    <w:rsid w:val="0002072E"/>
    <w:rsid w:val="00021361"/>
    <w:rsid w:val="00022D8A"/>
    <w:rsid w:val="00023913"/>
    <w:rsid w:val="00023D43"/>
    <w:rsid w:val="00032986"/>
    <w:rsid w:val="00032E07"/>
    <w:rsid w:val="000332CA"/>
    <w:rsid w:val="0003374E"/>
    <w:rsid w:val="000344E6"/>
    <w:rsid w:val="00035C3A"/>
    <w:rsid w:val="00036E4B"/>
    <w:rsid w:val="000379D0"/>
    <w:rsid w:val="00040FC4"/>
    <w:rsid w:val="00041267"/>
    <w:rsid w:val="000416F8"/>
    <w:rsid w:val="0004178A"/>
    <w:rsid w:val="000428C2"/>
    <w:rsid w:val="00042C26"/>
    <w:rsid w:val="00043382"/>
    <w:rsid w:val="00047942"/>
    <w:rsid w:val="00050EBB"/>
    <w:rsid w:val="00051622"/>
    <w:rsid w:val="00051ACF"/>
    <w:rsid w:val="00052234"/>
    <w:rsid w:val="0005301E"/>
    <w:rsid w:val="00053D7C"/>
    <w:rsid w:val="000577C9"/>
    <w:rsid w:val="00062AD3"/>
    <w:rsid w:val="0006431E"/>
    <w:rsid w:val="00064C81"/>
    <w:rsid w:val="00070881"/>
    <w:rsid w:val="00072433"/>
    <w:rsid w:val="00074EF6"/>
    <w:rsid w:val="00075702"/>
    <w:rsid w:val="000775C2"/>
    <w:rsid w:val="000806AD"/>
    <w:rsid w:val="00082482"/>
    <w:rsid w:val="0008708B"/>
    <w:rsid w:val="00092619"/>
    <w:rsid w:val="00092C66"/>
    <w:rsid w:val="00094E4F"/>
    <w:rsid w:val="000A0699"/>
    <w:rsid w:val="000A23DC"/>
    <w:rsid w:val="000A2BCE"/>
    <w:rsid w:val="000A41E3"/>
    <w:rsid w:val="000A4378"/>
    <w:rsid w:val="000A48F7"/>
    <w:rsid w:val="000A4BBA"/>
    <w:rsid w:val="000A5071"/>
    <w:rsid w:val="000B4789"/>
    <w:rsid w:val="000B4C99"/>
    <w:rsid w:val="000B7EDD"/>
    <w:rsid w:val="000C06F6"/>
    <w:rsid w:val="000C1D34"/>
    <w:rsid w:val="000C2362"/>
    <w:rsid w:val="000C3C13"/>
    <w:rsid w:val="000C53F9"/>
    <w:rsid w:val="000C5592"/>
    <w:rsid w:val="000C5813"/>
    <w:rsid w:val="000C75CF"/>
    <w:rsid w:val="000C76E1"/>
    <w:rsid w:val="000C7C51"/>
    <w:rsid w:val="000C7DE4"/>
    <w:rsid w:val="000D15E7"/>
    <w:rsid w:val="000D1A24"/>
    <w:rsid w:val="000D1D65"/>
    <w:rsid w:val="000D21C7"/>
    <w:rsid w:val="000D248A"/>
    <w:rsid w:val="000D35D8"/>
    <w:rsid w:val="000D4319"/>
    <w:rsid w:val="000D43F9"/>
    <w:rsid w:val="000D4717"/>
    <w:rsid w:val="000D5310"/>
    <w:rsid w:val="000D6457"/>
    <w:rsid w:val="000D7D55"/>
    <w:rsid w:val="000E0541"/>
    <w:rsid w:val="000E0993"/>
    <w:rsid w:val="000E37E0"/>
    <w:rsid w:val="000F02BE"/>
    <w:rsid w:val="000F427B"/>
    <w:rsid w:val="000F4A9C"/>
    <w:rsid w:val="000F7181"/>
    <w:rsid w:val="001008C1"/>
    <w:rsid w:val="001023DB"/>
    <w:rsid w:val="00103CCF"/>
    <w:rsid w:val="0010417F"/>
    <w:rsid w:val="001042D2"/>
    <w:rsid w:val="0010530E"/>
    <w:rsid w:val="00105C07"/>
    <w:rsid w:val="00107333"/>
    <w:rsid w:val="00107EC5"/>
    <w:rsid w:val="001103CD"/>
    <w:rsid w:val="001104D9"/>
    <w:rsid w:val="00113EC3"/>
    <w:rsid w:val="00114F20"/>
    <w:rsid w:val="0011695D"/>
    <w:rsid w:val="001211AF"/>
    <w:rsid w:val="001219DF"/>
    <w:rsid w:val="001231DC"/>
    <w:rsid w:val="001239FC"/>
    <w:rsid w:val="0012516A"/>
    <w:rsid w:val="001272AE"/>
    <w:rsid w:val="00130970"/>
    <w:rsid w:val="00131079"/>
    <w:rsid w:val="001315DD"/>
    <w:rsid w:val="001339A7"/>
    <w:rsid w:val="00135385"/>
    <w:rsid w:val="001364D1"/>
    <w:rsid w:val="00136DAA"/>
    <w:rsid w:val="0014040E"/>
    <w:rsid w:val="00142008"/>
    <w:rsid w:val="00142EBA"/>
    <w:rsid w:val="0014311F"/>
    <w:rsid w:val="00143610"/>
    <w:rsid w:val="00143B79"/>
    <w:rsid w:val="00150B8A"/>
    <w:rsid w:val="00150DCB"/>
    <w:rsid w:val="00151912"/>
    <w:rsid w:val="00151BDF"/>
    <w:rsid w:val="00153740"/>
    <w:rsid w:val="001541C5"/>
    <w:rsid w:val="00155A30"/>
    <w:rsid w:val="00156086"/>
    <w:rsid w:val="0015623F"/>
    <w:rsid w:val="00156585"/>
    <w:rsid w:val="00156BA9"/>
    <w:rsid w:val="00161761"/>
    <w:rsid w:val="001625B5"/>
    <w:rsid w:val="001648D7"/>
    <w:rsid w:val="00166182"/>
    <w:rsid w:val="00166F72"/>
    <w:rsid w:val="00170DCF"/>
    <w:rsid w:val="00171F52"/>
    <w:rsid w:val="00172E65"/>
    <w:rsid w:val="001745DD"/>
    <w:rsid w:val="001766E4"/>
    <w:rsid w:val="00177659"/>
    <w:rsid w:val="001779E5"/>
    <w:rsid w:val="00182A4C"/>
    <w:rsid w:val="0018312F"/>
    <w:rsid w:val="0018391E"/>
    <w:rsid w:val="00183F77"/>
    <w:rsid w:val="00185DA8"/>
    <w:rsid w:val="00185ECB"/>
    <w:rsid w:val="001865E0"/>
    <w:rsid w:val="00186D7F"/>
    <w:rsid w:val="001870F0"/>
    <w:rsid w:val="00187BEA"/>
    <w:rsid w:val="00190E48"/>
    <w:rsid w:val="00191A51"/>
    <w:rsid w:val="00191FDE"/>
    <w:rsid w:val="0019273F"/>
    <w:rsid w:val="00193460"/>
    <w:rsid w:val="00193814"/>
    <w:rsid w:val="00193AD5"/>
    <w:rsid w:val="00194930"/>
    <w:rsid w:val="00196587"/>
    <w:rsid w:val="001A08CD"/>
    <w:rsid w:val="001A2944"/>
    <w:rsid w:val="001A5320"/>
    <w:rsid w:val="001A5E62"/>
    <w:rsid w:val="001A7538"/>
    <w:rsid w:val="001B0B1A"/>
    <w:rsid w:val="001B4EC2"/>
    <w:rsid w:val="001B50D1"/>
    <w:rsid w:val="001B5837"/>
    <w:rsid w:val="001B5B59"/>
    <w:rsid w:val="001B60E0"/>
    <w:rsid w:val="001B7C8C"/>
    <w:rsid w:val="001C181A"/>
    <w:rsid w:val="001C1877"/>
    <w:rsid w:val="001C2053"/>
    <w:rsid w:val="001C252F"/>
    <w:rsid w:val="001C28D1"/>
    <w:rsid w:val="001C4595"/>
    <w:rsid w:val="001C5CFC"/>
    <w:rsid w:val="001C7418"/>
    <w:rsid w:val="001D0051"/>
    <w:rsid w:val="001D2224"/>
    <w:rsid w:val="001D2A49"/>
    <w:rsid w:val="001D4F88"/>
    <w:rsid w:val="001D68CF"/>
    <w:rsid w:val="001D6A8C"/>
    <w:rsid w:val="001D7A56"/>
    <w:rsid w:val="001E15C0"/>
    <w:rsid w:val="001E18E0"/>
    <w:rsid w:val="001E18E2"/>
    <w:rsid w:val="001E19D0"/>
    <w:rsid w:val="001E2A30"/>
    <w:rsid w:val="001E3609"/>
    <w:rsid w:val="001E7022"/>
    <w:rsid w:val="001F29C8"/>
    <w:rsid w:val="001F64A6"/>
    <w:rsid w:val="00200AA0"/>
    <w:rsid w:val="00202325"/>
    <w:rsid w:val="00202736"/>
    <w:rsid w:val="00202E9F"/>
    <w:rsid w:val="00203652"/>
    <w:rsid w:val="002060B6"/>
    <w:rsid w:val="002066B5"/>
    <w:rsid w:val="00210930"/>
    <w:rsid w:val="00215ED6"/>
    <w:rsid w:val="00216049"/>
    <w:rsid w:val="00217606"/>
    <w:rsid w:val="00217C09"/>
    <w:rsid w:val="002201F2"/>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218"/>
    <w:rsid w:val="00246860"/>
    <w:rsid w:val="00246DFF"/>
    <w:rsid w:val="00246E89"/>
    <w:rsid w:val="0025183C"/>
    <w:rsid w:val="00251E3D"/>
    <w:rsid w:val="002528EC"/>
    <w:rsid w:val="00255049"/>
    <w:rsid w:val="00257DE5"/>
    <w:rsid w:val="00260531"/>
    <w:rsid w:val="0026318D"/>
    <w:rsid w:val="0026638B"/>
    <w:rsid w:val="00270864"/>
    <w:rsid w:val="002712F7"/>
    <w:rsid w:val="0027159C"/>
    <w:rsid w:val="00274549"/>
    <w:rsid w:val="00274E46"/>
    <w:rsid w:val="00275183"/>
    <w:rsid w:val="00276B97"/>
    <w:rsid w:val="00276C86"/>
    <w:rsid w:val="002810A4"/>
    <w:rsid w:val="00284A26"/>
    <w:rsid w:val="0028599E"/>
    <w:rsid w:val="00287006"/>
    <w:rsid w:val="00290645"/>
    <w:rsid w:val="00292D11"/>
    <w:rsid w:val="00294437"/>
    <w:rsid w:val="00296F5A"/>
    <w:rsid w:val="002A3237"/>
    <w:rsid w:val="002A565B"/>
    <w:rsid w:val="002A58B7"/>
    <w:rsid w:val="002A685E"/>
    <w:rsid w:val="002A72C7"/>
    <w:rsid w:val="002B03B2"/>
    <w:rsid w:val="002B0749"/>
    <w:rsid w:val="002B193D"/>
    <w:rsid w:val="002B2645"/>
    <w:rsid w:val="002B543C"/>
    <w:rsid w:val="002B5E14"/>
    <w:rsid w:val="002B6702"/>
    <w:rsid w:val="002B6FA0"/>
    <w:rsid w:val="002C0591"/>
    <w:rsid w:val="002C5F10"/>
    <w:rsid w:val="002C6E5B"/>
    <w:rsid w:val="002D18B4"/>
    <w:rsid w:val="002D231A"/>
    <w:rsid w:val="002E1877"/>
    <w:rsid w:val="002E1C31"/>
    <w:rsid w:val="002E289F"/>
    <w:rsid w:val="002E333A"/>
    <w:rsid w:val="002E3474"/>
    <w:rsid w:val="002E400C"/>
    <w:rsid w:val="002E49C3"/>
    <w:rsid w:val="002E5114"/>
    <w:rsid w:val="002E69EA"/>
    <w:rsid w:val="002E6BBD"/>
    <w:rsid w:val="002E7570"/>
    <w:rsid w:val="002E764B"/>
    <w:rsid w:val="002F0E28"/>
    <w:rsid w:val="002F287E"/>
    <w:rsid w:val="002F2D63"/>
    <w:rsid w:val="002F2F39"/>
    <w:rsid w:val="002F5265"/>
    <w:rsid w:val="002F6624"/>
    <w:rsid w:val="002F7F81"/>
    <w:rsid w:val="00300A36"/>
    <w:rsid w:val="00304C82"/>
    <w:rsid w:val="003051C7"/>
    <w:rsid w:val="0030678B"/>
    <w:rsid w:val="00310CD7"/>
    <w:rsid w:val="0031786F"/>
    <w:rsid w:val="0032136A"/>
    <w:rsid w:val="00323E70"/>
    <w:rsid w:val="00325BA2"/>
    <w:rsid w:val="00326F7F"/>
    <w:rsid w:val="0033101D"/>
    <w:rsid w:val="003320E8"/>
    <w:rsid w:val="003326A6"/>
    <w:rsid w:val="00332EE1"/>
    <w:rsid w:val="0033555E"/>
    <w:rsid w:val="00336805"/>
    <w:rsid w:val="00337351"/>
    <w:rsid w:val="00341A54"/>
    <w:rsid w:val="00344B05"/>
    <w:rsid w:val="0034669F"/>
    <w:rsid w:val="00351498"/>
    <w:rsid w:val="003523EB"/>
    <w:rsid w:val="00352B22"/>
    <w:rsid w:val="00354547"/>
    <w:rsid w:val="003567DE"/>
    <w:rsid w:val="003574F3"/>
    <w:rsid w:val="00357D19"/>
    <w:rsid w:val="00362BB5"/>
    <w:rsid w:val="0036319E"/>
    <w:rsid w:val="003632A4"/>
    <w:rsid w:val="00363362"/>
    <w:rsid w:val="00367D4F"/>
    <w:rsid w:val="00370743"/>
    <w:rsid w:val="00370EF5"/>
    <w:rsid w:val="0037135B"/>
    <w:rsid w:val="00372251"/>
    <w:rsid w:val="00372CA1"/>
    <w:rsid w:val="0037520D"/>
    <w:rsid w:val="00375809"/>
    <w:rsid w:val="0037628C"/>
    <w:rsid w:val="00376B81"/>
    <w:rsid w:val="00377BD2"/>
    <w:rsid w:val="00377FEC"/>
    <w:rsid w:val="0038110D"/>
    <w:rsid w:val="003821E1"/>
    <w:rsid w:val="00384866"/>
    <w:rsid w:val="0038532B"/>
    <w:rsid w:val="003857D4"/>
    <w:rsid w:val="00385D6F"/>
    <w:rsid w:val="00387095"/>
    <w:rsid w:val="00390092"/>
    <w:rsid w:val="00393651"/>
    <w:rsid w:val="00395E12"/>
    <w:rsid w:val="00397DB7"/>
    <w:rsid w:val="003A27B2"/>
    <w:rsid w:val="003A40B4"/>
    <w:rsid w:val="003A41BA"/>
    <w:rsid w:val="003A54A4"/>
    <w:rsid w:val="003A6A99"/>
    <w:rsid w:val="003A7FF8"/>
    <w:rsid w:val="003B17AC"/>
    <w:rsid w:val="003B227A"/>
    <w:rsid w:val="003B3E56"/>
    <w:rsid w:val="003B5854"/>
    <w:rsid w:val="003B6764"/>
    <w:rsid w:val="003C3833"/>
    <w:rsid w:val="003C6068"/>
    <w:rsid w:val="003D07B9"/>
    <w:rsid w:val="003D2BA3"/>
    <w:rsid w:val="003D3C22"/>
    <w:rsid w:val="003D4FA2"/>
    <w:rsid w:val="003D546B"/>
    <w:rsid w:val="003D670B"/>
    <w:rsid w:val="003D7089"/>
    <w:rsid w:val="003D7DDB"/>
    <w:rsid w:val="003E01A9"/>
    <w:rsid w:val="003E02C7"/>
    <w:rsid w:val="003E0543"/>
    <w:rsid w:val="003E0B5A"/>
    <w:rsid w:val="003E31E3"/>
    <w:rsid w:val="003E46D1"/>
    <w:rsid w:val="003E602E"/>
    <w:rsid w:val="003F1537"/>
    <w:rsid w:val="003F3A2B"/>
    <w:rsid w:val="003F58B0"/>
    <w:rsid w:val="003F5DF6"/>
    <w:rsid w:val="003F68ED"/>
    <w:rsid w:val="003F70E8"/>
    <w:rsid w:val="003F72A1"/>
    <w:rsid w:val="004007E9"/>
    <w:rsid w:val="00401825"/>
    <w:rsid w:val="00401BBC"/>
    <w:rsid w:val="00403BFB"/>
    <w:rsid w:val="00404B45"/>
    <w:rsid w:val="00406CC5"/>
    <w:rsid w:val="004074A4"/>
    <w:rsid w:val="004101B2"/>
    <w:rsid w:val="004123D7"/>
    <w:rsid w:val="00412658"/>
    <w:rsid w:val="00412D69"/>
    <w:rsid w:val="004139B1"/>
    <w:rsid w:val="00414150"/>
    <w:rsid w:val="00414A6A"/>
    <w:rsid w:val="004172DB"/>
    <w:rsid w:val="00417D82"/>
    <w:rsid w:val="004205D1"/>
    <w:rsid w:val="00421485"/>
    <w:rsid w:val="004229B5"/>
    <w:rsid w:val="00422B75"/>
    <w:rsid w:val="004272CC"/>
    <w:rsid w:val="00433F36"/>
    <w:rsid w:val="0043503A"/>
    <w:rsid w:val="00435F50"/>
    <w:rsid w:val="0044228C"/>
    <w:rsid w:val="0044384F"/>
    <w:rsid w:val="00444209"/>
    <w:rsid w:val="00444F80"/>
    <w:rsid w:val="00446018"/>
    <w:rsid w:val="00446DD8"/>
    <w:rsid w:val="00452C73"/>
    <w:rsid w:val="004543BC"/>
    <w:rsid w:val="0045645D"/>
    <w:rsid w:val="004574C6"/>
    <w:rsid w:val="00457890"/>
    <w:rsid w:val="00457BCF"/>
    <w:rsid w:val="00457DCE"/>
    <w:rsid w:val="00460E3C"/>
    <w:rsid w:val="00460E3F"/>
    <w:rsid w:val="004637AB"/>
    <w:rsid w:val="00464F33"/>
    <w:rsid w:val="00466747"/>
    <w:rsid w:val="00466CED"/>
    <w:rsid w:val="00467592"/>
    <w:rsid w:val="00467690"/>
    <w:rsid w:val="004718E7"/>
    <w:rsid w:val="004720E0"/>
    <w:rsid w:val="00472535"/>
    <w:rsid w:val="00472FC9"/>
    <w:rsid w:val="00475CD7"/>
    <w:rsid w:val="004761CC"/>
    <w:rsid w:val="00477FCD"/>
    <w:rsid w:val="00480D4A"/>
    <w:rsid w:val="00481DA1"/>
    <w:rsid w:val="004830CD"/>
    <w:rsid w:val="004870FC"/>
    <w:rsid w:val="0049255F"/>
    <w:rsid w:val="0049445D"/>
    <w:rsid w:val="00495350"/>
    <w:rsid w:val="00497156"/>
    <w:rsid w:val="004975AD"/>
    <w:rsid w:val="004A13DE"/>
    <w:rsid w:val="004A24D2"/>
    <w:rsid w:val="004A2A00"/>
    <w:rsid w:val="004A3214"/>
    <w:rsid w:val="004A4136"/>
    <w:rsid w:val="004A417B"/>
    <w:rsid w:val="004B03F3"/>
    <w:rsid w:val="004B2536"/>
    <w:rsid w:val="004B6AF3"/>
    <w:rsid w:val="004B715E"/>
    <w:rsid w:val="004B7169"/>
    <w:rsid w:val="004B79C9"/>
    <w:rsid w:val="004C270D"/>
    <w:rsid w:val="004C5E33"/>
    <w:rsid w:val="004C6CDA"/>
    <w:rsid w:val="004C7875"/>
    <w:rsid w:val="004D10D4"/>
    <w:rsid w:val="004D16BD"/>
    <w:rsid w:val="004D2AAB"/>
    <w:rsid w:val="004D2F3E"/>
    <w:rsid w:val="004D3294"/>
    <w:rsid w:val="004D4B66"/>
    <w:rsid w:val="004D6F2B"/>
    <w:rsid w:val="004E0248"/>
    <w:rsid w:val="004E21A3"/>
    <w:rsid w:val="004E32EA"/>
    <w:rsid w:val="004E456C"/>
    <w:rsid w:val="004E6866"/>
    <w:rsid w:val="004F0A67"/>
    <w:rsid w:val="004F2A8A"/>
    <w:rsid w:val="004F3222"/>
    <w:rsid w:val="004F3BFA"/>
    <w:rsid w:val="004F7196"/>
    <w:rsid w:val="004F7347"/>
    <w:rsid w:val="005000AB"/>
    <w:rsid w:val="005025EE"/>
    <w:rsid w:val="005052D4"/>
    <w:rsid w:val="00510588"/>
    <w:rsid w:val="0051146C"/>
    <w:rsid w:val="00514449"/>
    <w:rsid w:val="00520E62"/>
    <w:rsid w:val="005222E7"/>
    <w:rsid w:val="00523A8B"/>
    <w:rsid w:val="00523E04"/>
    <w:rsid w:val="0052473D"/>
    <w:rsid w:val="0052590B"/>
    <w:rsid w:val="00526308"/>
    <w:rsid w:val="00526591"/>
    <w:rsid w:val="00526E6B"/>
    <w:rsid w:val="00527178"/>
    <w:rsid w:val="005278CB"/>
    <w:rsid w:val="00531AD4"/>
    <w:rsid w:val="00531E2A"/>
    <w:rsid w:val="00534D42"/>
    <w:rsid w:val="005350A5"/>
    <w:rsid w:val="00536379"/>
    <w:rsid w:val="00537238"/>
    <w:rsid w:val="005400C5"/>
    <w:rsid w:val="00540BEF"/>
    <w:rsid w:val="00542C9A"/>
    <w:rsid w:val="005436C2"/>
    <w:rsid w:val="005442D4"/>
    <w:rsid w:val="0054586A"/>
    <w:rsid w:val="00545E4D"/>
    <w:rsid w:val="005461F9"/>
    <w:rsid w:val="0054631F"/>
    <w:rsid w:val="005519AF"/>
    <w:rsid w:val="0055288D"/>
    <w:rsid w:val="00555259"/>
    <w:rsid w:val="00556A85"/>
    <w:rsid w:val="00560D57"/>
    <w:rsid w:val="00562A94"/>
    <w:rsid w:val="005709F7"/>
    <w:rsid w:val="005710A9"/>
    <w:rsid w:val="00571C82"/>
    <w:rsid w:val="00571D1B"/>
    <w:rsid w:val="005730FD"/>
    <w:rsid w:val="00573701"/>
    <w:rsid w:val="005818AD"/>
    <w:rsid w:val="00585502"/>
    <w:rsid w:val="00590E8C"/>
    <w:rsid w:val="00593043"/>
    <w:rsid w:val="00595BF0"/>
    <w:rsid w:val="005A1846"/>
    <w:rsid w:val="005A258C"/>
    <w:rsid w:val="005A3560"/>
    <w:rsid w:val="005A4E82"/>
    <w:rsid w:val="005A6C99"/>
    <w:rsid w:val="005A7D5D"/>
    <w:rsid w:val="005B011A"/>
    <w:rsid w:val="005B0811"/>
    <w:rsid w:val="005B1D8F"/>
    <w:rsid w:val="005B1E94"/>
    <w:rsid w:val="005B5B3D"/>
    <w:rsid w:val="005C16F3"/>
    <w:rsid w:val="005C3758"/>
    <w:rsid w:val="005C50FE"/>
    <w:rsid w:val="005D0C57"/>
    <w:rsid w:val="005D1075"/>
    <w:rsid w:val="005D1AF1"/>
    <w:rsid w:val="005D2A8C"/>
    <w:rsid w:val="005E0AF8"/>
    <w:rsid w:val="005E3064"/>
    <w:rsid w:val="005E3737"/>
    <w:rsid w:val="005E59AD"/>
    <w:rsid w:val="005E6422"/>
    <w:rsid w:val="005E72B2"/>
    <w:rsid w:val="005F1115"/>
    <w:rsid w:val="005F1AB6"/>
    <w:rsid w:val="005F27F2"/>
    <w:rsid w:val="005F3AFE"/>
    <w:rsid w:val="005F424D"/>
    <w:rsid w:val="005F6480"/>
    <w:rsid w:val="005F6B6D"/>
    <w:rsid w:val="005F7212"/>
    <w:rsid w:val="00605AAB"/>
    <w:rsid w:val="00606BEB"/>
    <w:rsid w:val="0061014A"/>
    <w:rsid w:val="0061054B"/>
    <w:rsid w:val="00610748"/>
    <w:rsid w:val="00611F3E"/>
    <w:rsid w:val="00613E26"/>
    <w:rsid w:val="00615641"/>
    <w:rsid w:val="00616959"/>
    <w:rsid w:val="006211D0"/>
    <w:rsid w:val="006238F6"/>
    <w:rsid w:val="00624D0C"/>
    <w:rsid w:val="006259D6"/>
    <w:rsid w:val="006307BA"/>
    <w:rsid w:val="006315BA"/>
    <w:rsid w:val="006340D2"/>
    <w:rsid w:val="00634251"/>
    <w:rsid w:val="00634C4A"/>
    <w:rsid w:val="0063532E"/>
    <w:rsid w:val="006360B4"/>
    <w:rsid w:val="00637BDC"/>
    <w:rsid w:val="006418C9"/>
    <w:rsid w:val="00642BD6"/>
    <w:rsid w:val="00644E47"/>
    <w:rsid w:val="00645046"/>
    <w:rsid w:val="0064527A"/>
    <w:rsid w:val="00645EA2"/>
    <w:rsid w:val="00650380"/>
    <w:rsid w:val="00652D54"/>
    <w:rsid w:val="00656218"/>
    <w:rsid w:val="006573F2"/>
    <w:rsid w:val="006626EF"/>
    <w:rsid w:val="00662F08"/>
    <w:rsid w:val="00663589"/>
    <w:rsid w:val="0066528B"/>
    <w:rsid w:val="00666719"/>
    <w:rsid w:val="006708E3"/>
    <w:rsid w:val="00670DDC"/>
    <w:rsid w:val="00671EB4"/>
    <w:rsid w:val="0067443B"/>
    <w:rsid w:val="00675C4D"/>
    <w:rsid w:val="006812B9"/>
    <w:rsid w:val="00684E2B"/>
    <w:rsid w:val="00690FDA"/>
    <w:rsid w:val="00691E61"/>
    <w:rsid w:val="00693C5E"/>
    <w:rsid w:val="00694EEA"/>
    <w:rsid w:val="006955B4"/>
    <w:rsid w:val="00696476"/>
    <w:rsid w:val="006A10FA"/>
    <w:rsid w:val="006A2DCE"/>
    <w:rsid w:val="006A40E6"/>
    <w:rsid w:val="006A5C07"/>
    <w:rsid w:val="006A69A7"/>
    <w:rsid w:val="006A75FA"/>
    <w:rsid w:val="006B07D5"/>
    <w:rsid w:val="006B1309"/>
    <w:rsid w:val="006B1E76"/>
    <w:rsid w:val="006B3923"/>
    <w:rsid w:val="006B3F3E"/>
    <w:rsid w:val="006B4BCD"/>
    <w:rsid w:val="006B5923"/>
    <w:rsid w:val="006B67D9"/>
    <w:rsid w:val="006B6C14"/>
    <w:rsid w:val="006B715E"/>
    <w:rsid w:val="006B7B18"/>
    <w:rsid w:val="006C19A1"/>
    <w:rsid w:val="006C1D6E"/>
    <w:rsid w:val="006C262D"/>
    <w:rsid w:val="006C3A68"/>
    <w:rsid w:val="006C4C78"/>
    <w:rsid w:val="006C5F9C"/>
    <w:rsid w:val="006C6AB1"/>
    <w:rsid w:val="006D2D39"/>
    <w:rsid w:val="006D4E0E"/>
    <w:rsid w:val="006D5CE2"/>
    <w:rsid w:val="006D7CE5"/>
    <w:rsid w:val="006E06D1"/>
    <w:rsid w:val="006E127E"/>
    <w:rsid w:val="006E1313"/>
    <w:rsid w:val="006E2DC8"/>
    <w:rsid w:val="006E4134"/>
    <w:rsid w:val="006E7356"/>
    <w:rsid w:val="006E76B3"/>
    <w:rsid w:val="006E77C8"/>
    <w:rsid w:val="006F13A9"/>
    <w:rsid w:val="006F149D"/>
    <w:rsid w:val="006F1A46"/>
    <w:rsid w:val="006F4C47"/>
    <w:rsid w:val="006F5A4E"/>
    <w:rsid w:val="00703B6C"/>
    <w:rsid w:val="00705C40"/>
    <w:rsid w:val="00706482"/>
    <w:rsid w:val="00706BEF"/>
    <w:rsid w:val="007116BC"/>
    <w:rsid w:val="0071308A"/>
    <w:rsid w:val="007165CE"/>
    <w:rsid w:val="00720968"/>
    <w:rsid w:val="00721D12"/>
    <w:rsid w:val="00721F8B"/>
    <w:rsid w:val="007228E0"/>
    <w:rsid w:val="007237CE"/>
    <w:rsid w:val="00724688"/>
    <w:rsid w:val="007260FF"/>
    <w:rsid w:val="0073062D"/>
    <w:rsid w:val="0073254D"/>
    <w:rsid w:val="00736A49"/>
    <w:rsid w:val="00743B71"/>
    <w:rsid w:val="00743C2D"/>
    <w:rsid w:val="00743E36"/>
    <w:rsid w:val="00743FD0"/>
    <w:rsid w:val="007440C7"/>
    <w:rsid w:val="007446F7"/>
    <w:rsid w:val="00744EBB"/>
    <w:rsid w:val="007454CE"/>
    <w:rsid w:val="007455E8"/>
    <w:rsid w:val="00745B0A"/>
    <w:rsid w:val="007468AC"/>
    <w:rsid w:val="00746AE2"/>
    <w:rsid w:val="00747B12"/>
    <w:rsid w:val="00750C82"/>
    <w:rsid w:val="0075180C"/>
    <w:rsid w:val="007560EB"/>
    <w:rsid w:val="0076100C"/>
    <w:rsid w:val="00763AAD"/>
    <w:rsid w:val="007651ED"/>
    <w:rsid w:val="00766C87"/>
    <w:rsid w:val="00771567"/>
    <w:rsid w:val="007726F9"/>
    <w:rsid w:val="00774488"/>
    <w:rsid w:val="007752E4"/>
    <w:rsid w:val="00781BD4"/>
    <w:rsid w:val="0078438E"/>
    <w:rsid w:val="00784832"/>
    <w:rsid w:val="00785D77"/>
    <w:rsid w:val="00786111"/>
    <w:rsid w:val="0079000E"/>
    <w:rsid w:val="00790CAD"/>
    <w:rsid w:val="00791C55"/>
    <w:rsid w:val="00791F1E"/>
    <w:rsid w:val="00794F3D"/>
    <w:rsid w:val="00795CB8"/>
    <w:rsid w:val="00796045"/>
    <w:rsid w:val="007968AC"/>
    <w:rsid w:val="00796922"/>
    <w:rsid w:val="007969AB"/>
    <w:rsid w:val="007A0799"/>
    <w:rsid w:val="007A0B39"/>
    <w:rsid w:val="007A14A4"/>
    <w:rsid w:val="007A168F"/>
    <w:rsid w:val="007A28E4"/>
    <w:rsid w:val="007A3BB3"/>
    <w:rsid w:val="007A51F4"/>
    <w:rsid w:val="007A5AD1"/>
    <w:rsid w:val="007A5B7B"/>
    <w:rsid w:val="007B0A06"/>
    <w:rsid w:val="007B5C5C"/>
    <w:rsid w:val="007B633E"/>
    <w:rsid w:val="007B69E4"/>
    <w:rsid w:val="007B7B37"/>
    <w:rsid w:val="007B7C41"/>
    <w:rsid w:val="007C1384"/>
    <w:rsid w:val="007C1801"/>
    <w:rsid w:val="007C433E"/>
    <w:rsid w:val="007C4452"/>
    <w:rsid w:val="007C4B3C"/>
    <w:rsid w:val="007C4DB1"/>
    <w:rsid w:val="007C6046"/>
    <w:rsid w:val="007D0292"/>
    <w:rsid w:val="007D1F53"/>
    <w:rsid w:val="007D21AC"/>
    <w:rsid w:val="007D3882"/>
    <w:rsid w:val="007D568A"/>
    <w:rsid w:val="007D574E"/>
    <w:rsid w:val="007D6BFE"/>
    <w:rsid w:val="007E0752"/>
    <w:rsid w:val="007E2046"/>
    <w:rsid w:val="007E3883"/>
    <w:rsid w:val="007E4FBB"/>
    <w:rsid w:val="007E55BF"/>
    <w:rsid w:val="007E5DCD"/>
    <w:rsid w:val="007E6D52"/>
    <w:rsid w:val="007E71B1"/>
    <w:rsid w:val="007E7B4E"/>
    <w:rsid w:val="007F0CE2"/>
    <w:rsid w:val="007F0EFF"/>
    <w:rsid w:val="007F114B"/>
    <w:rsid w:val="007F1375"/>
    <w:rsid w:val="008014A7"/>
    <w:rsid w:val="00803850"/>
    <w:rsid w:val="00804385"/>
    <w:rsid w:val="008057FE"/>
    <w:rsid w:val="00805AFD"/>
    <w:rsid w:val="008078D8"/>
    <w:rsid w:val="00811D5B"/>
    <w:rsid w:val="008144BF"/>
    <w:rsid w:val="00817154"/>
    <w:rsid w:val="00817713"/>
    <w:rsid w:val="008206CD"/>
    <w:rsid w:val="00820855"/>
    <w:rsid w:val="008220F1"/>
    <w:rsid w:val="0082340B"/>
    <w:rsid w:val="00823C48"/>
    <w:rsid w:val="00824E72"/>
    <w:rsid w:val="00825D02"/>
    <w:rsid w:val="00827DB6"/>
    <w:rsid w:val="008300D1"/>
    <w:rsid w:val="00830153"/>
    <w:rsid w:val="008304B2"/>
    <w:rsid w:val="00830999"/>
    <w:rsid w:val="00830D5E"/>
    <w:rsid w:val="00830F69"/>
    <w:rsid w:val="00833418"/>
    <w:rsid w:val="00834458"/>
    <w:rsid w:val="00835841"/>
    <w:rsid w:val="00836CCB"/>
    <w:rsid w:val="00837465"/>
    <w:rsid w:val="00841243"/>
    <w:rsid w:val="00841457"/>
    <w:rsid w:val="0084374E"/>
    <w:rsid w:val="00843877"/>
    <w:rsid w:val="00844842"/>
    <w:rsid w:val="00844DD0"/>
    <w:rsid w:val="00847684"/>
    <w:rsid w:val="0085089F"/>
    <w:rsid w:val="0085206E"/>
    <w:rsid w:val="008521AC"/>
    <w:rsid w:val="00852AD4"/>
    <w:rsid w:val="00852BA8"/>
    <w:rsid w:val="00853718"/>
    <w:rsid w:val="008541EF"/>
    <w:rsid w:val="00856AC7"/>
    <w:rsid w:val="00856FA4"/>
    <w:rsid w:val="00857A25"/>
    <w:rsid w:val="008604D9"/>
    <w:rsid w:val="0086162B"/>
    <w:rsid w:val="00861D5C"/>
    <w:rsid w:val="00865207"/>
    <w:rsid w:val="008656A7"/>
    <w:rsid w:val="00871262"/>
    <w:rsid w:val="00871D4E"/>
    <w:rsid w:val="00871E7B"/>
    <w:rsid w:val="00873AF1"/>
    <w:rsid w:val="00875B51"/>
    <w:rsid w:val="00875F2D"/>
    <w:rsid w:val="008764DC"/>
    <w:rsid w:val="00877D0B"/>
    <w:rsid w:val="00880885"/>
    <w:rsid w:val="00880F8F"/>
    <w:rsid w:val="00882CC2"/>
    <w:rsid w:val="00883930"/>
    <w:rsid w:val="00884A85"/>
    <w:rsid w:val="00885447"/>
    <w:rsid w:val="00894A2D"/>
    <w:rsid w:val="00896535"/>
    <w:rsid w:val="00896683"/>
    <w:rsid w:val="00897589"/>
    <w:rsid w:val="008A439D"/>
    <w:rsid w:val="008A578E"/>
    <w:rsid w:val="008A63A9"/>
    <w:rsid w:val="008A7F7E"/>
    <w:rsid w:val="008B04DB"/>
    <w:rsid w:val="008B27FD"/>
    <w:rsid w:val="008B3AF2"/>
    <w:rsid w:val="008B515D"/>
    <w:rsid w:val="008B5D31"/>
    <w:rsid w:val="008B6705"/>
    <w:rsid w:val="008C08CC"/>
    <w:rsid w:val="008C22F3"/>
    <w:rsid w:val="008C2BCD"/>
    <w:rsid w:val="008D3270"/>
    <w:rsid w:val="008D4296"/>
    <w:rsid w:val="008D6E8E"/>
    <w:rsid w:val="008D795D"/>
    <w:rsid w:val="008D7B07"/>
    <w:rsid w:val="008E1E94"/>
    <w:rsid w:val="008E281F"/>
    <w:rsid w:val="008E2D99"/>
    <w:rsid w:val="008E4A60"/>
    <w:rsid w:val="008E6EDD"/>
    <w:rsid w:val="008E744D"/>
    <w:rsid w:val="008F18C0"/>
    <w:rsid w:val="008F1E08"/>
    <w:rsid w:val="00900D8F"/>
    <w:rsid w:val="00900FC9"/>
    <w:rsid w:val="009014E3"/>
    <w:rsid w:val="00901574"/>
    <w:rsid w:val="009026E8"/>
    <w:rsid w:val="00903F39"/>
    <w:rsid w:val="009051C8"/>
    <w:rsid w:val="009053FC"/>
    <w:rsid w:val="00906EB7"/>
    <w:rsid w:val="009102BF"/>
    <w:rsid w:val="009115F2"/>
    <w:rsid w:val="00911B1A"/>
    <w:rsid w:val="00914ADB"/>
    <w:rsid w:val="00917D9E"/>
    <w:rsid w:val="00920911"/>
    <w:rsid w:val="00923B25"/>
    <w:rsid w:val="0092402E"/>
    <w:rsid w:val="009259BA"/>
    <w:rsid w:val="00926FCB"/>
    <w:rsid w:val="0092702F"/>
    <w:rsid w:val="0092756C"/>
    <w:rsid w:val="0093311A"/>
    <w:rsid w:val="00942645"/>
    <w:rsid w:val="009463B6"/>
    <w:rsid w:val="009472CB"/>
    <w:rsid w:val="00950A3A"/>
    <w:rsid w:val="0095340A"/>
    <w:rsid w:val="00954581"/>
    <w:rsid w:val="0095466C"/>
    <w:rsid w:val="009547BD"/>
    <w:rsid w:val="00954E5B"/>
    <w:rsid w:val="009576BC"/>
    <w:rsid w:val="00960357"/>
    <w:rsid w:val="00960ED3"/>
    <w:rsid w:val="0096168C"/>
    <w:rsid w:val="00961840"/>
    <w:rsid w:val="00962F2D"/>
    <w:rsid w:val="00966C56"/>
    <w:rsid w:val="009672CD"/>
    <w:rsid w:val="00971E08"/>
    <w:rsid w:val="00972568"/>
    <w:rsid w:val="00972996"/>
    <w:rsid w:val="009732B8"/>
    <w:rsid w:val="00975C72"/>
    <w:rsid w:val="00976869"/>
    <w:rsid w:val="00976CE2"/>
    <w:rsid w:val="00977740"/>
    <w:rsid w:val="00977CB4"/>
    <w:rsid w:val="009809B8"/>
    <w:rsid w:val="0098222D"/>
    <w:rsid w:val="00985099"/>
    <w:rsid w:val="00990A8B"/>
    <w:rsid w:val="0099421F"/>
    <w:rsid w:val="009A0DE3"/>
    <w:rsid w:val="009A1643"/>
    <w:rsid w:val="009A215A"/>
    <w:rsid w:val="009A218B"/>
    <w:rsid w:val="009A396E"/>
    <w:rsid w:val="009A4F1B"/>
    <w:rsid w:val="009A66C5"/>
    <w:rsid w:val="009A79BA"/>
    <w:rsid w:val="009B0396"/>
    <w:rsid w:val="009B14D1"/>
    <w:rsid w:val="009B1534"/>
    <w:rsid w:val="009B24DE"/>
    <w:rsid w:val="009B2D10"/>
    <w:rsid w:val="009B4A3B"/>
    <w:rsid w:val="009B69D3"/>
    <w:rsid w:val="009B7720"/>
    <w:rsid w:val="009B7BA7"/>
    <w:rsid w:val="009C0938"/>
    <w:rsid w:val="009C138E"/>
    <w:rsid w:val="009C22C8"/>
    <w:rsid w:val="009C3F82"/>
    <w:rsid w:val="009C72DD"/>
    <w:rsid w:val="009C7DF5"/>
    <w:rsid w:val="009D056C"/>
    <w:rsid w:val="009D060F"/>
    <w:rsid w:val="009D1ADE"/>
    <w:rsid w:val="009D4F11"/>
    <w:rsid w:val="009D581C"/>
    <w:rsid w:val="009E09D0"/>
    <w:rsid w:val="009E1283"/>
    <w:rsid w:val="009E3A7F"/>
    <w:rsid w:val="009E57B1"/>
    <w:rsid w:val="009E6379"/>
    <w:rsid w:val="009F4428"/>
    <w:rsid w:val="009F7809"/>
    <w:rsid w:val="009F7AF5"/>
    <w:rsid w:val="00A00D14"/>
    <w:rsid w:val="00A01408"/>
    <w:rsid w:val="00A02457"/>
    <w:rsid w:val="00A03190"/>
    <w:rsid w:val="00A0404B"/>
    <w:rsid w:val="00A04092"/>
    <w:rsid w:val="00A0798C"/>
    <w:rsid w:val="00A07BDD"/>
    <w:rsid w:val="00A10785"/>
    <w:rsid w:val="00A10833"/>
    <w:rsid w:val="00A1105B"/>
    <w:rsid w:val="00A15025"/>
    <w:rsid w:val="00A15B6B"/>
    <w:rsid w:val="00A15EB4"/>
    <w:rsid w:val="00A16384"/>
    <w:rsid w:val="00A16876"/>
    <w:rsid w:val="00A176E2"/>
    <w:rsid w:val="00A200AA"/>
    <w:rsid w:val="00A20558"/>
    <w:rsid w:val="00A2186F"/>
    <w:rsid w:val="00A2270B"/>
    <w:rsid w:val="00A23B89"/>
    <w:rsid w:val="00A23FE3"/>
    <w:rsid w:val="00A248C3"/>
    <w:rsid w:val="00A2496E"/>
    <w:rsid w:val="00A2541F"/>
    <w:rsid w:val="00A258B7"/>
    <w:rsid w:val="00A30962"/>
    <w:rsid w:val="00A315F3"/>
    <w:rsid w:val="00A32743"/>
    <w:rsid w:val="00A33063"/>
    <w:rsid w:val="00A41387"/>
    <w:rsid w:val="00A414A9"/>
    <w:rsid w:val="00A44CCA"/>
    <w:rsid w:val="00A44D45"/>
    <w:rsid w:val="00A44D75"/>
    <w:rsid w:val="00A45124"/>
    <w:rsid w:val="00A47CF1"/>
    <w:rsid w:val="00A50418"/>
    <w:rsid w:val="00A54677"/>
    <w:rsid w:val="00A54A47"/>
    <w:rsid w:val="00A55014"/>
    <w:rsid w:val="00A56D26"/>
    <w:rsid w:val="00A571A7"/>
    <w:rsid w:val="00A608FB"/>
    <w:rsid w:val="00A60D83"/>
    <w:rsid w:val="00A60F68"/>
    <w:rsid w:val="00A61A14"/>
    <w:rsid w:val="00A61DD4"/>
    <w:rsid w:val="00A63549"/>
    <w:rsid w:val="00A63DF3"/>
    <w:rsid w:val="00A65616"/>
    <w:rsid w:val="00A65948"/>
    <w:rsid w:val="00A65C78"/>
    <w:rsid w:val="00A660A8"/>
    <w:rsid w:val="00A67591"/>
    <w:rsid w:val="00A67CA6"/>
    <w:rsid w:val="00A70E7B"/>
    <w:rsid w:val="00A73B84"/>
    <w:rsid w:val="00A7411D"/>
    <w:rsid w:val="00A7460E"/>
    <w:rsid w:val="00A76094"/>
    <w:rsid w:val="00A768E2"/>
    <w:rsid w:val="00A82C52"/>
    <w:rsid w:val="00A86812"/>
    <w:rsid w:val="00A86CB6"/>
    <w:rsid w:val="00A87034"/>
    <w:rsid w:val="00A875E7"/>
    <w:rsid w:val="00A90D55"/>
    <w:rsid w:val="00A919CE"/>
    <w:rsid w:val="00A944D8"/>
    <w:rsid w:val="00A959E7"/>
    <w:rsid w:val="00A95BBA"/>
    <w:rsid w:val="00A961EE"/>
    <w:rsid w:val="00A97E58"/>
    <w:rsid w:val="00AA04B3"/>
    <w:rsid w:val="00AA1253"/>
    <w:rsid w:val="00AA28EF"/>
    <w:rsid w:val="00AA493E"/>
    <w:rsid w:val="00AA6F47"/>
    <w:rsid w:val="00AA73AF"/>
    <w:rsid w:val="00AB1754"/>
    <w:rsid w:val="00AB2696"/>
    <w:rsid w:val="00AB27DD"/>
    <w:rsid w:val="00AB2E38"/>
    <w:rsid w:val="00AB5DF7"/>
    <w:rsid w:val="00AB5FE8"/>
    <w:rsid w:val="00AC289E"/>
    <w:rsid w:val="00AC439D"/>
    <w:rsid w:val="00AC5B2F"/>
    <w:rsid w:val="00AC5C94"/>
    <w:rsid w:val="00AC6754"/>
    <w:rsid w:val="00AC713F"/>
    <w:rsid w:val="00AD067E"/>
    <w:rsid w:val="00AD1CDD"/>
    <w:rsid w:val="00AD2801"/>
    <w:rsid w:val="00AD6870"/>
    <w:rsid w:val="00AD68C5"/>
    <w:rsid w:val="00AE11CE"/>
    <w:rsid w:val="00AE1273"/>
    <w:rsid w:val="00AE296F"/>
    <w:rsid w:val="00AE2D29"/>
    <w:rsid w:val="00AE4624"/>
    <w:rsid w:val="00AE5E14"/>
    <w:rsid w:val="00AE6115"/>
    <w:rsid w:val="00AE625B"/>
    <w:rsid w:val="00AF1668"/>
    <w:rsid w:val="00AF39FF"/>
    <w:rsid w:val="00AF4FA5"/>
    <w:rsid w:val="00AF6EBB"/>
    <w:rsid w:val="00AF7875"/>
    <w:rsid w:val="00B02EB7"/>
    <w:rsid w:val="00B0436B"/>
    <w:rsid w:val="00B063CF"/>
    <w:rsid w:val="00B07955"/>
    <w:rsid w:val="00B14FAA"/>
    <w:rsid w:val="00B15D30"/>
    <w:rsid w:val="00B169EF"/>
    <w:rsid w:val="00B20624"/>
    <w:rsid w:val="00B23436"/>
    <w:rsid w:val="00B2436D"/>
    <w:rsid w:val="00B26354"/>
    <w:rsid w:val="00B26CA0"/>
    <w:rsid w:val="00B26F80"/>
    <w:rsid w:val="00B30D88"/>
    <w:rsid w:val="00B32179"/>
    <w:rsid w:val="00B32D44"/>
    <w:rsid w:val="00B33008"/>
    <w:rsid w:val="00B331A9"/>
    <w:rsid w:val="00B3333A"/>
    <w:rsid w:val="00B3449A"/>
    <w:rsid w:val="00B36569"/>
    <w:rsid w:val="00B40A05"/>
    <w:rsid w:val="00B40A3E"/>
    <w:rsid w:val="00B427E4"/>
    <w:rsid w:val="00B429C4"/>
    <w:rsid w:val="00B45578"/>
    <w:rsid w:val="00B47EF4"/>
    <w:rsid w:val="00B50227"/>
    <w:rsid w:val="00B50510"/>
    <w:rsid w:val="00B522CD"/>
    <w:rsid w:val="00B53BE6"/>
    <w:rsid w:val="00B55143"/>
    <w:rsid w:val="00B55917"/>
    <w:rsid w:val="00B561D2"/>
    <w:rsid w:val="00B63F55"/>
    <w:rsid w:val="00B643A6"/>
    <w:rsid w:val="00B64DD6"/>
    <w:rsid w:val="00B64F33"/>
    <w:rsid w:val="00B670C6"/>
    <w:rsid w:val="00B6710C"/>
    <w:rsid w:val="00B67BA1"/>
    <w:rsid w:val="00B70FAA"/>
    <w:rsid w:val="00B72076"/>
    <w:rsid w:val="00B72303"/>
    <w:rsid w:val="00B72363"/>
    <w:rsid w:val="00B72AC5"/>
    <w:rsid w:val="00B737B4"/>
    <w:rsid w:val="00B8188C"/>
    <w:rsid w:val="00B82277"/>
    <w:rsid w:val="00B91676"/>
    <w:rsid w:val="00B92593"/>
    <w:rsid w:val="00B92F12"/>
    <w:rsid w:val="00B95833"/>
    <w:rsid w:val="00B95A57"/>
    <w:rsid w:val="00B95CBA"/>
    <w:rsid w:val="00B96443"/>
    <w:rsid w:val="00BA1824"/>
    <w:rsid w:val="00BA2D98"/>
    <w:rsid w:val="00BA30D1"/>
    <w:rsid w:val="00BA4609"/>
    <w:rsid w:val="00BA5BE2"/>
    <w:rsid w:val="00BA7F46"/>
    <w:rsid w:val="00BB0A0A"/>
    <w:rsid w:val="00BB45B5"/>
    <w:rsid w:val="00BB4617"/>
    <w:rsid w:val="00BB6064"/>
    <w:rsid w:val="00BC09D1"/>
    <w:rsid w:val="00BC1CF3"/>
    <w:rsid w:val="00BC3538"/>
    <w:rsid w:val="00BC7F82"/>
    <w:rsid w:val="00BD40AB"/>
    <w:rsid w:val="00BD6297"/>
    <w:rsid w:val="00BD6806"/>
    <w:rsid w:val="00BD7433"/>
    <w:rsid w:val="00BD7831"/>
    <w:rsid w:val="00BD7C10"/>
    <w:rsid w:val="00BE046F"/>
    <w:rsid w:val="00BE0697"/>
    <w:rsid w:val="00BE0DEB"/>
    <w:rsid w:val="00BE2FC1"/>
    <w:rsid w:val="00BE4445"/>
    <w:rsid w:val="00BE6365"/>
    <w:rsid w:val="00BE7789"/>
    <w:rsid w:val="00BE7F62"/>
    <w:rsid w:val="00BF0B7F"/>
    <w:rsid w:val="00BF4720"/>
    <w:rsid w:val="00BF7B63"/>
    <w:rsid w:val="00C038EC"/>
    <w:rsid w:val="00C05C6D"/>
    <w:rsid w:val="00C072D0"/>
    <w:rsid w:val="00C07ED0"/>
    <w:rsid w:val="00C1122B"/>
    <w:rsid w:val="00C1278A"/>
    <w:rsid w:val="00C13B34"/>
    <w:rsid w:val="00C13F26"/>
    <w:rsid w:val="00C16E9F"/>
    <w:rsid w:val="00C1713D"/>
    <w:rsid w:val="00C177F1"/>
    <w:rsid w:val="00C218D9"/>
    <w:rsid w:val="00C218DB"/>
    <w:rsid w:val="00C22F3A"/>
    <w:rsid w:val="00C24467"/>
    <w:rsid w:val="00C25978"/>
    <w:rsid w:val="00C261C6"/>
    <w:rsid w:val="00C26E7C"/>
    <w:rsid w:val="00C30A97"/>
    <w:rsid w:val="00C31DDC"/>
    <w:rsid w:val="00C34326"/>
    <w:rsid w:val="00C35DAE"/>
    <w:rsid w:val="00C36201"/>
    <w:rsid w:val="00C368E8"/>
    <w:rsid w:val="00C36C3D"/>
    <w:rsid w:val="00C372C7"/>
    <w:rsid w:val="00C41E47"/>
    <w:rsid w:val="00C42443"/>
    <w:rsid w:val="00C42CBA"/>
    <w:rsid w:val="00C456B4"/>
    <w:rsid w:val="00C45B31"/>
    <w:rsid w:val="00C45E3F"/>
    <w:rsid w:val="00C5019E"/>
    <w:rsid w:val="00C5377C"/>
    <w:rsid w:val="00C53E8A"/>
    <w:rsid w:val="00C54DF3"/>
    <w:rsid w:val="00C55918"/>
    <w:rsid w:val="00C560A7"/>
    <w:rsid w:val="00C56FC8"/>
    <w:rsid w:val="00C60F23"/>
    <w:rsid w:val="00C62EB2"/>
    <w:rsid w:val="00C6422A"/>
    <w:rsid w:val="00C70149"/>
    <w:rsid w:val="00C712D2"/>
    <w:rsid w:val="00C71BEC"/>
    <w:rsid w:val="00C74D3A"/>
    <w:rsid w:val="00C80213"/>
    <w:rsid w:val="00C80511"/>
    <w:rsid w:val="00C82627"/>
    <w:rsid w:val="00C826F5"/>
    <w:rsid w:val="00C83740"/>
    <w:rsid w:val="00C84AD1"/>
    <w:rsid w:val="00C85579"/>
    <w:rsid w:val="00C863E5"/>
    <w:rsid w:val="00C87EFD"/>
    <w:rsid w:val="00C931FC"/>
    <w:rsid w:val="00C932C5"/>
    <w:rsid w:val="00C9650E"/>
    <w:rsid w:val="00C971DB"/>
    <w:rsid w:val="00CA068D"/>
    <w:rsid w:val="00CA0A57"/>
    <w:rsid w:val="00CA1228"/>
    <w:rsid w:val="00CA282D"/>
    <w:rsid w:val="00CA4670"/>
    <w:rsid w:val="00CA6B1A"/>
    <w:rsid w:val="00CB20DC"/>
    <w:rsid w:val="00CB23DC"/>
    <w:rsid w:val="00CB2487"/>
    <w:rsid w:val="00CB28E2"/>
    <w:rsid w:val="00CB67E7"/>
    <w:rsid w:val="00CB7A3E"/>
    <w:rsid w:val="00CB7FF7"/>
    <w:rsid w:val="00CC0D0E"/>
    <w:rsid w:val="00CC19B3"/>
    <w:rsid w:val="00CC2044"/>
    <w:rsid w:val="00CC39D2"/>
    <w:rsid w:val="00CC69EC"/>
    <w:rsid w:val="00CD15BE"/>
    <w:rsid w:val="00CD1738"/>
    <w:rsid w:val="00CD1EF2"/>
    <w:rsid w:val="00CD32BD"/>
    <w:rsid w:val="00CD34C7"/>
    <w:rsid w:val="00CD37E7"/>
    <w:rsid w:val="00CD501E"/>
    <w:rsid w:val="00CD563D"/>
    <w:rsid w:val="00CD5653"/>
    <w:rsid w:val="00CD5E6D"/>
    <w:rsid w:val="00CD63C8"/>
    <w:rsid w:val="00CE04EE"/>
    <w:rsid w:val="00CE4184"/>
    <w:rsid w:val="00CF158D"/>
    <w:rsid w:val="00CF3C31"/>
    <w:rsid w:val="00CF4394"/>
    <w:rsid w:val="00D000A9"/>
    <w:rsid w:val="00D005DB"/>
    <w:rsid w:val="00D0064E"/>
    <w:rsid w:val="00D00981"/>
    <w:rsid w:val="00D00F45"/>
    <w:rsid w:val="00D0280D"/>
    <w:rsid w:val="00D02C23"/>
    <w:rsid w:val="00D07A72"/>
    <w:rsid w:val="00D10577"/>
    <w:rsid w:val="00D120B8"/>
    <w:rsid w:val="00D1323B"/>
    <w:rsid w:val="00D14BAE"/>
    <w:rsid w:val="00D15515"/>
    <w:rsid w:val="00D1648B"/>
    <w:rsid w:val="00D16819"/>
    <w:rsid w:val="00D17740"/>
    <w:rsid w:val="00D20AC0"/>
    <w:rsid w:val="00D219B1"/>
    <w:rsid w:val="00D223E6"/>
    <w:rsid w:val="00D226AA"/>
    <w:rsid w:val="00D2321B"/>
    <w:rsid w:val="00D23DE4"/>
    <w:rsid w:val="00D26873"/>
    <w:rsid w:val="00D31683"/>
    <w:rsid w:val="00D336C8"/>
    <w:rsid w:val="00D339E8"/>
    <w:rsid w:val="00D35869"/>
    <w:rsid w:val="00D3662E"/>
    <w:rsid w:val="00D37E57"/>
    <w:rsid w:val="00D40B1F"/>
    <w:rsid w:val="00D40D75"/>
    <w:rsid w:val="00D43E9B"/>
    <w:rsid w:val="00D449F0"/>
    <w:rsid w:val="00D50C8C"/>
    <w:rsid w:val="00D52393"/>
    <w:rsid w:val="00D523E4"/>
    <w:rsid w:val="00D5279D"/>
    <w:rsid w:val="00D52A1B"/>
    <w:rsid w:val="00D53F14"/>
    <w:rsid w:val="00D543FB"/>
    <w:rsid w:val="00D54BE4"/>
    <w:rsid w:val="00D60483"/>
    <w:rsid w:val="00D61ABB"/>
    <w:rsid w:val="00D62B39"/>
    <w:rsid w:val="00D63577"/>
    <w:rsid w:val="00D67FD7"/>
    <w:rsid w:val="00D71FDC"/>
    <w:rsid w:val="00D7403C"/>
    <w:rsid w:val="00D74261"/>
    <w:rsid w:val="00D7441B"/>
    <w:rsid w:val="00D76AB2"/>
    <w:rsid w:val="00D80490"/>
    <w:rsid w:val="00D80CCB"/>
    <w:rsid w:val="00D81DE3"/>
    <w:rsid w:val="00D829AD"/>
    <w:rsid w:val="00D82EE2"/>
    <w:rsid w:val="00D8545C"/>
    <w:rsid w:val="00D87788"/>
    <w:rsid w:val="00D877C8"/>
    <w:rsid w:val="00D87B1C"/>
    <w:rsid w:val="00D910C2"/>
    <w:rsid w:val="00D9168C"/>
    <w:rsid w:val="00D9189B"/>
    <w:rsid w:val="00D91DA6"/>
    <w:rsid w:val="00D9706F"/>
    <w:rsid w:val="00D970DF"/>
    <w:rsid w:val="00D972D4"/>
    <w:rsid w:val="00DA18F0"/>
    <w:rsid w:val="00DA195B"/>
    <w:rsid w:val="00DA6B55"/>
    <w:rsid w:val="00DB0015"/>
    <w:rsid w:val="00DB2AAD"/>
    <w:rsid w:val="00DB2D50"/>
    <w:rsid w:val="00DB2DC6"/>
    <w:rsid w:val="00DB626D"/>
    <w:rsid w:val="00DB6365"/>
    <w:rsid w:val="00DB6C23"/>
    <w:rsid w:val="00DB6F46"/>
    <w:rsid w:val="00DB7BDD"/>
    <w:rsid w:val="00DC01E0"/>
    <w:rsid w:val="00DC057E"/>
    <w:rsid w:val="00DC0BF1"/>
    <w:rsid w:val="00DC41C3"/>
    <w:rsid w:val="00DD0138"/>
    <w:rsid w:val="00DD26EB"/>
    <w:rsid w:val="00DD3593"/>
    <w:rsid w:val="00DE0C67"/>
    <w:rsid w:val="00DE55DF"/>
    <w:rsid w:val="00DE6952"/>
    <w:rsid w:val="00DE7591"/>
    <w:rsid w:val="00DE7E74"/>
    <w:rsid w:val="00DF6EF8"/>
    <w:rsid w:val="00E00A69"/>
    <w:rsid w:val="00E017F0"/>
    <w:rsid w:val="00E01A0E"/>
    <w:rsid w:val="00E041E4"/>
    <w:rsid w:val="00E043D6"/>
    <w:rsid w:val="00E1012B"/>
    <w:rsid w:val="00E103C8"/>
    <w:rsid w:val="00E1085B"/>
    <w:rsid w:val="00E1308B"/>
    <w:rsid w:val="00E1317F"/>
    <w:rsid w:val="00E14581"/>
    <w:rsid w:val="00E145B0"/>
    <w:rsid w:val="00E15539"/>
    <w:rsid w:val="00E16541"/>
    <w:rsid w:val="00E168AE"/>
    <w:rsid w:val="00E23255"/>
    <w:rsid w:val="00E2536E"/>
    <w:rsid w:val="00E25B8A"/>
    <w:rsid w:val="00E2632B"/>
    <w:rsid w:val="00E322F7"/>
    <w:rsid w:val="00E3369B"/>
    <w:rsid w:val="00E35163"/>
    <w:rsid w:val="00E3577D"/>
    <w:rsid w:val="00E36D76"/>
    <w:rsid w:val="00E405EA"/>
    <w:rsid w:val="00E408B7"/>
    <w:rsid w:val="00E41637"/>
    <w:rsid w:val="00E42789"/>
    <w:rsid w:val="00E42F1D"/>
    <w:rsid w:val="00E43F59"/>
    <w:rsid w:val="00E45908"/>
    <w:rsid w:val="00E464F0"/>
    <w:rsid w:val="00E50BEB"/>
    <w:rsid w:val="00E53E9D"/>
    <w:rsid w:val="00E548FA"/>
    <w:rsid w:val="00E6092F"/>
    <w:rsid w:val="00E62049"/>
    <w:rsid w:val="00E629DA"/>
    <w:rsid w:val="00E6469F"/>
    <w:rsid w:val="00E651CC"/>
    <w:rsid w:val="00E67FAC"/>
    <w:rsid w:val="00E7200B"/>
    <w:rsid w:val="00E738CB"/>
    <w:rsid w:val="00E73C88"/>
    <w:rsid w:val="00E74437"/>
    <w:rsid w:val="00E7443D"/>
    <w:rsid w:val="00E758DF"/>
    <w:rsid w:val="00E75FA1"/>
    <w:rsid w:val="00E81C3E"/>
    <w:rsid w:val="00E82B6D"/>
    <w:rsid w:val="00E8623B"/>
    <w:rsid w:val="00E927AD"/>
    <w:rsid w:val="00E9366D"/>
    <w:rsid w:val="00E97885"/>
    <w:rsid w:val="00EA1177"/>
    <w:rsid w:val="00EA118B"/>
    <w:rsid w:val="00EA11B6"/>
    <w:rsid w:val="00EA2181"/>
    <w:rsid w:val="00EA2DD8"/>
    <w:rsid w:val="00EA4475"/>
    <w:rsid w:val="00EA4F36"/>
    <w:rsid w:val="00EA5BA3"/>
    <w:rsid w:val="00EA681F"/>
    <w:rsid w:val="00EA6BD6"/>
    <w:rsid w:val="00EB3823"/>
    <w:rsid w:val="00EB47D8"/>
    <w:rsid w:val="00EB545E"/>
    <w:rsid w:val="00EB57D3"/>
    <w:rsid w:val="00EB5EFD"/>
    <w:rsid w:val="00EB679F"/>
    <w:rsid w:val="00EB76E4"/>
    <w:rsid w:val="00EC0E65"/>
    <w:rsid w:val="00EC2938"/>
    <w:rsid w:val="00EC49B4"/>
    <w:rsid w:val="00EC50C9"/>
    <w:rsid w:val="00EC58B4"/>
    <w:rsid w:val="00EC5BB2"/>
    <w:rsid w:val="00ED12F0"/>
    <w:rsid w:val="00ED4773"/>
    <w:rsid w:val="00ED58BB"/>
    <w:rsid w:val="00ED664B"/>
    <w:rsid w:val="00ED69A3"/>
    <w:rsid w:val="00ED6A61"/>
    <w:rsid w:val="00ED7002"/>
    <w:rsid w:val="00EE03BB"/>
    <w:rsid w:val="00EE0B44"/>
    <w:rsid w:val="00EE6FE0"/>
    <w:rsid w:val="00EE704A"/>
    <w:rsid w:val="00EE7840"/>
    <w:rsid w:val="00EF2FEA"/>
    <w:rsid w:val="00EF31F3"/>
    <w:rsid w:val="00EF4C74"/>
    <w:rsid w:val="00EF5268"/>
    <w:rsid w:val="00EF608E"/>
    <w:rsid w:val="00F0044B"/>
    <w:rsid w:val="00F04957"/>
    <w:rsid w:val="00F05807"/>
    <w:rsid w:val="00F07052"/>
    <w:rsid w:val="00F0706C"/>
    <w:rsid w:val="00F10471"/>
    <w:rsid w:val="00F11EBE"/>
    <w:rsid w:val="00F12BA8"/>
    <w:rsid w:val="00F130D0"/>
    <w:rsid w:val="00F14933"/>
    <w:rsid w:val="00F1516A"/>
    <w:rsid w:val="00F16FC4"/>
    <w:rsid w:val="00F22A26"/>
    <w:rsid w:val="00F24072"/>
    <w:rsid w:val="00F26432"/>
    <w:rsid w:val="00F3197A"/>
    <w:rsid w:val="00F32139"/>
    <w:rsid w:val="00F33D56"/>
    <w:rsid w:val="00F3410A"/>
    <w:rsid w:val="00F34E08"/>
    <w:rsid w:val="00F377C6"/>
    <w:rsid w:val="00F41D91"/>
    <w:rsid w:val="00F42363"/>
    <w:rsid w:val="00F442C2"/>
    <w:rsid w:val="00F46964"/>
    <w:rsid w:val="00F46F9A"/>
    <w:rsid w:val="00F5126A"/>
    <w:rsid w:val="00F52557"/>
    <w:rsid w:val="00F53BC8"/>
    <w:rsid w:val="00F5455D"/>
    <w:rsid w:val="00F55366"/>
    <w:rsid w:val="00F57FEB"/>
    <w:rsid w:val="00F62250"/>
    <w:rsid w:val="00F6266C"/>
    <w:rsid w:val="00F65EC8"/>
    <w:rsid w:val="00F6636A"/>
    <w:rsid w:val="00F667C5"/>
    <w:rsid w:val="00F67E31"/>
    <w:rsid w:val="00F718A8"/>
    <w:rsid w:val="00F72183"/>
    <w:rsid w:val="00F76D01"/>
    <w:rsid w:val="00F8094B"/>
    <w:rsid w:val="00F81C35"/>
    <w:rsid w:val="00F82981"/>
    <w:rsid w:val="00F8311F"/>
    <w:rsid w:val="00F83248"/>
    <w:rsid w:val="00F83376"/>
    <w:rsid w:val="00F853AE"/>
    <w:rsid w:val="00F8547A"/>
    <w:rsid w:val="00F87113"/>
    <w:rsid w:val="00F87854"/>
    <w:rsid w:val="00F8786F"/>
    <w:rsid w:val="00F93C74"/>
    <w:rsid w:val="00F93DCC"/>
    <w:rsid w:val="00F9435D"/>
    <w:rsid w:val="00F94FD6"/>
    <w:rsid w:val="00F97740"/>
    <w:rsid w:val="00FA2F7B"/>
    <w:rsid w:val="00FA5937"/>
    <w:rsid w:val="00FB09FE"/>
    <w:rsid w:val="00FB2CAA"/>
    <w:rsid w:val="00FB593A"/>
    <w:rsid w:val="00FB6410"/>
    <w:rsid w:val="00FB6E82"/>
    <w:rsid w:val="00FC0042"/>
    <w:rsid w:val="00FC2A13"/>
    <w:rsid w:val="00FC4284"/>
    <w:rsid w:val="00FC4576"/>
    <w:rsid w:val="00FC4DF2"/>
    <w:rsid w:val="00FC7DBC"/>
    <w:rsid w:val="00FD076A"/>
    <w:rsid w:val="00FD0AA0"/>
    <w:rsid w:val="00FD1D5A"/>
    <w:rsid w:val="00FD2B6F"/>
    <w:rsid w:val="00FD5059"/>
    <w:rsid w:val="00FD554D"/>
    <w:rsid w:val="00FD7147"/>
    <w:rsid w:val="00FD75B8"/>
    <w:rsid w:val="00FE6469"/>
    <w:rsid w:val="00FF0FF7"/>
    <w:rsid w:val="00FF1438"/>
    <w:rsid w:val="00FF372F"/>
    <w:rsid w:val="00FF3A38"/>
    <w:rsid w:val="00FF3C25"/>
    <w:rsid w:val="00FF4ED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8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520E62"/>
    <w:rPr>
      <w:color w:val="008080"/>
      <w:sz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AD2B1-0A42-4D61-98A8-9EE97B32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8</Pages>
  <Words>3998</Words>
  <Characters>22794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12</cp:revision>
  <cp:lastPrinted>2011-11-22T15:07:00Z</cp:lastPrinted>
  <dcterms:created xsi:type="dcterms:W3CDTF">2012-01-05T20:07:00Z</dcterms:created>
  <dcterms:modified xsi:type="dcterms:W3CDTF">2012-02-14T19:21:00Z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