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91" w:rsidRPr="00F34C91" w:rsidRDefault="00F34C91" w:rsidP="00F34C91">
      <w:pPr>
        <w:tabs>
          <w:tab w:val="left" w:pos="288"/>
          <w:tab w:val="left" w:pos="4752"/>
        </w:tabs>
        <w:spacing w:after="0" w:line="240" w:lineRule="exact"/>
        <w:jc w:val="center"/>
        <w:rPr>
          <w:rFonts w:eastAsia="Times New Roman" w:cs="Times New Roman"/>
          <w:sz w:val="24"/>
          <w:szCs w:val="20"/>
        </w:rPr>
      </w:pPr>
      <w:r w:rsidRPr="00F34C91">
        <w:rPr>
          <w:rFonts w:eastAsia="Times New Roman" w:cs="Times New Roman"/>
          <w:sz w:val="24"/>
          <w:szCs w:val="20"/>
        </w:rPr>
        <w:t>RECORD OF PROCEEDINGS</w:t>
      </w:r>
    </w:p>
    <w:p w:rsidR="00F34C91" w:rsidRPr="00F34C91" w:rsidRDefault="00F34C91" w:rsidP="00F34C91">
      <w:pPr>
        <w:tabs>
          <w:tab w:val="left" w:pos="288"/>
          <w:tab w:val="left" w:pos="4752"/>
        </w:tabs>
        <w:spacing w:after="0" w:line="240" w:lineRule="exact"/>
        <w:jc w:val="center"/>
        <w:rPr>
          <w:rFonts w:eastAsia="Times New Roman" w:cs="Times New Roman"/>
          <w:sz w:val="24"/>
          <w:szCs w:val="20"/>
        </w:rPr>
      </w:pPr>
      <w:r w:rsidRPr="00F34C91">
        <w:rPr>
          <w:rFonts w:eastAsia="Times New Roman" w:cs="Times New Roman"/>
          <w:sz w:val="24"/>
          <w:szCs w:val="20"/>
        </w:rPr>
        <w:t>PHYSICAL DISABILITY BOARD OF REVIEW</w:t>
      </w:r>
    </w:p>
    <w:p w:rsidR="00F34C91" w:rsidRPr="00F34C91" w:rsidRDefault="00F34C91" w:rsidP="00F34C91">
      <w:pPr>
        <w:tabs>
          <w:tab w:val="left" w:pos="288"/>
          <w:tab w:val="left" w:pos="4752"/>
        </w:tabs>
        <w:spacing w:after="0" w:line="240" w:lineRule="exact"/>
        <w:jc w:val="both"/>
        <w:rPr>
          <w:rFonts w:eastAsia="Times New Roman" w:cs="Times New Roman"/>
          <w:caps/>
          <w:sz w:val="24"/>
          <w:szCs w:val="20"/>
        </w:rPr>
      </w:pPr>
    </w:p>
    <w:p w:rsidR="00F34C91" w:rsidRPr="00DF1987"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0"/>
        </w:rPr>
      </w:pPr>
      <w:r w:rsidRPr="00DF1987">
        <w:rPr>
          <w:rFonts w:eastAsia="Times New Roman" w:cs="Times New Roman"/>
          <w:caps/>
          <w:sz w:val="24"/>
          <w:szCs w:val="20"/>
        </w:rPr>
        <w:t xml:space="preserve">NAME:  </w:t>
      </w:r>
      <w:r w:rsidR="00DD068F">
        <w:rPr>
          <w:rFonts w:eastAsia="Times New Roman" w:cs="Times New Roman"/>
          <w:caps/>
          <w:sz w:val="24"/>
          <w:szCs w:val="20"/>
        </w:rPr>
        <w:t xml:space="preserve"> </w:t>
      </w:r>
      <w:r w:rsidR="001044B1">
        <w:rPr>
          <w:rFonts w:eastAsia="Times New Roman" w:cs="Times New Roman"/>
          <w:caps/>
          <w:sz w:val="24"/>
          <w:szCs w:val="20"/>
        </w:rPr>
        <w:tab/>
      </w:r>
      <w:r w:rsidR="001044B1">
        <w:rPr>
          <w:rFonts w:eastAsia="Times New Roman" w:cs="Times New Roman"/>
          <w:caps/>
          <w:sz w:val="24"/>
          <w:szCs w:val="20"/>
        </w:rPr>
        <w:tab/>
      </w:r>
      <w:r w:rsidR="00E22A44">
        <w:rPr>
          <w:rFonts w:eastAsia="Times New Roman" w:cs="Times New Roman"/>
          <w:caps/>
          <w:sz w:val="24"/>
          <w:szCs w:val="20"/>
        </w:rPr>
        <w:t xml:space="preserve">                     </w:t>
      </w:r>
      <w:r w:rsidRPr="00DF1987">
        <w:rPr>
          <w:rFonts w:eastAsia="Times New Roman" w:cs="Times New Roman"/>
          <w:caps/>
          <w:sz w:val="24"/>
          <w:szCs w:val="20"/>
        </w:rPr>
        <w:t xml:space="preserve">BRANCH OF SERVICE: </w:t>
      </w:r>
      <w:r w:rsidR="00DF1987" w:rsidRPr="00DF1987">
        <w:rPr>
          <w:rFonts w:eastAsia="Times New Roman" w:cs="Times New Roman"/>
          <w:caps/>
          <w:sz w:val="24"/>
          <w:szCs w:val="20"/>
        </w:rPr>
        <w:t xml:space="preserve"> Army</w:t>
      </w:r>
    </w:p>
    <w:p w:rsidR="00F34C91" w:rsidRPr="00F34C91" w:rsidRDefault="00F34C91" w:rsidP="00F34C91">
      <w:pPr>
        <w:tabs>
          <w:tab w:val="left" w:pos="288"/>
          <w:tab w:val="left" w:pos="4752"/>
          <w:tab w:val="left" w:pos="5130"/>
          <w:tab w:val="left" w:pos="9270"/>
        </w:tabs>
        <w:spacing w:after="0" w:line="240" w:lineRule="exact"/>
        <w:jc w:val="both"/>
        <w:rPr>
          <w:rFonts w:eastAsia="Times New Roman" w:cs="Times New Roman"/>
          <w:caps/>
          <w:sz w:val="24"/>
          <w:szCs w:val="20"/>
        </w:rPr>
      </w:pPr>
      <w:r w:rsidRPr="00DF1987">
        <w:rPr>
          <w:rFonts w:eastAsia="Times New Roman" w:cs="Times New Roman"/>
          <w:caps/>
          <w:sz w:val="24"/>
          <w:szCs w:val="20"/>
        </w:rPr>
        <w:t>CASE NUMBER:  PD</w:t>
      </w:r>
      <w:r w:rsidR="00DF1987" w:rsidRPr="00DF1987">
        <w:rPr>
          <w:rFonts w:eastAsia="Times New Roman" w:cs="Times New Roman"/>
          <w:caps/>
          <w:sz w:val="24"/>
          <w:szCs w:val="20"/>
        </w:rPr>
        <w:t>11</w:t>
      </w:r>
      <w:r w:rsidRPr="00DF1987">
        <w:rPr>
          <w:rFonts w:eastAsia="Times New Roman" w:cs="Times New Roman"/>
          <w:caps/>
          <w:sz w:val="24"/>
          <w:szCs w:val="20"/>
        </w:rPr>
        <w:t>00</w:t>
      </w:r>
      <w:r w:rsidR="00DF1987" w:rsidRPr="00DF1987">
        <w:rPr>
          <w:rFonts w:eastAsia="Times New Roman" w:cs="Times New Roman"/>
          <w:caps/>
          <w:sz w:val="24"/>
          <w:szCs w:val="20"/>
        </w:rPr>
        <w:t>157</w:t>
      </w:r>
      <w:r w:rsidR="001044B1">
        <w:rPr>
          <w:rFonts w:eastAsia="Times New Roman" w:cs="Times New Roman"/>
          <w:caps/>
          <w:sz w:val="24"/>
          <w:szCs w:val="20"/>
        </w:rPr>
        <w:tab/>
      </w:r>
      <w:r w:rsidR="001044B1">
        <w:rPr>
          <w:rFonts w:eastAsia="Times New Roman" w:cs="Times New Roman"/>
          <w:caps/>
          <w:sz w:val="24"/>
          <w:szCs w:val="20"/>
        </w:rPr>
        <w:tab/>
      </w:r>
      <w:r w:rsidR="00E22A44">
        <w:rPr>
          <w:rFonts w:eastAsia="Times New Roman" w:cs="Times New Roman"/>
          <w:caps/>
          <w:sz w:val="24"/>
          <w:szCs w:val="20"/>
        </w:rPr>
        <w:t xml:space="preserve">                     </w:t>
      </w:r>
      <w:r w:rsidRPr="00F34C91">
        <w:rPr>
          <w:rFonts w:eastAsia="Times New Roman" w:cs="Times New Roman"/>
          <w:sz w:val="24"/>
          <w:szCs w:val="20"/>
        </w:rPr>
        <w:t>SEPARATION DATE:  200</w:t>
      </w:r>
      <w:r w:rsidR="00DF1987">
        <w:rPr>
          <w:rFonts w:eastAsia="Times New Roman" w:cs="Times New Roman"/>
          <w:sz w:val="24"/>
          <w:szCs w:val="20"/>
        </w:rPr>
        <w:t>50409</w:t>
      </w:r>
    </w:p>
    <w:p w:rsidR="00F34C91" w:rsidRPr="00F34C91" w:rsidRDefault="00F34C91" w:rsidP="00F34C91">
      <w:pPr>
        <w:tabs>
          <w:tab w:val="left" w:pos="288"/>
          <w:tab w:val="left" w:pos="5130"/>
        </w:tabs>
        <w:spacing w:after="0" w:line="240" w:lineRule="exact"/>
        <w:jc w:val="both"/>
        <w:rPr>
          <w:rFonts w:eastAsia="Times New Roman" w:cs="Times New Roman"/>
          <w:sz w:val="24"/>
          <w:szCs w:val="20"/>
        </w:rPr>
      </w:pPr>
      <w:r w:rsidRPr="00F34C91">
        <w:rPr>
          <w:rFonts w:eastAsia="Times New Roman" w:cs="Times New Roman"/>
          <w:caps/>
          <w:sz w:val="24"/>
          <w:szCs w:val="20"/>
        </w:rPr>
        <w:t>BOARD DATE:  201</w:t>
      </w:r>
      <w:r w:rsidR="00E22A44">
        <w:rPr>
          <w:rFonts w:eastAsia="Times New Roman" w:cs="Times New Roman"/>
          <w:caps/>
          <w:sz w:val="24"/>
          <w:szCs w:val="20"/>
        </w:rPr>
        <w:t>2</w:t>
      </w:r>
      <w:r w:rsidR="00E8262B">
        <w:rPr>
          <w:rFonts w:eastAsia="Times New Roman" w:cs="Times New Roman"/>
          <w:caps/>
          <w:sz w:val="24"/>
          <w:szCs w:val="20"/>
        </w:rPr>
        <w:t>0110</w:t>
      </w:r>
    </w:p>
    <w:p w:rsidR="00F34C91" w:rsidRPr="00F34C91"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0"/>
          <w:u w:val="single"/>
        </w:rPr>
      </w:pPr>
    </w:p>
    <w:p w:rsidR="00F34C91" w:rsidRPr="00DF1987" w:rsidRDefault="00F34C91" w:rsidP="00F34C91">
      <w:pPr>
        <w:tabs>
          <w:tab w:val="left" w:pos="288"/>
          <w:tab w:val="left" w:pos="4752"/>
        </w:tabs>
        <w:spacing w:after="0" w:line="240" w:lineRule="exact"/>
        <w:jc w:val="both"/>
        <w:rPr>
          <w:rFonts w:eastAsia="Times New Roman" w:cs="Times New Roman"/>
          <w:sz w:val="24"/>
          <w:szCs w:val="20"/>
        </w:rPr>
      </w:pPr>
    </w:p>
    <w:p w:rsidR="00F34C91" w:rsidRPr="009E786D" w:rsidRDefault="00F34C91" w:rsidP="00F34C91">
      <w:pPr>
        <w:tabs>
          <w:tab w:val="left" w:pos="288"/>
          <w:tab w:val="left" w:pos="4752"/>
        </w:tabs>
        <w:spacing w:after="0" w:line="240" w:lineRule="exact"/>
        <w:jc w:val="both"/>
        <w:rPr>
          <w:rFonts w:eastAsia="Times New Roman" w:cs="Times New Roman"/>
          <w:sz w:val="24"/>
          <w:szCs w:val="24"/>
        </w:rPr>
      </w:pPr>
      <w:r w:rsidRPr="009E786D">
        <w:rPr>
          <w:rFonts w:eastAsia="Times New Roman" w:cs="Times New Roman"/>
          <w:sz w:val="24"/>
          <w:szCs w:val="24"/>
          <w:u w:val="single"/>
        </w:rPr>
        <w:t>SUMMARY OF CASE</w:t>
      </w:r>
      <w:r w:rsidRPr="009E786D">
        <w:rPr>
          <w:rFonts w:eastAsia="Times New Roman" w:cs="Times New Roman"/>
          <w:sz w:val="24"/>
          <w:szCs w:val="24"/>
        </w:rPr>
        <w:t xml:space="preserve">:  Data extracted from the available evidence of record reflects that this covered individual (CI) was an active member, </w:t>
      </w:r>
      <w:r w:rsidR="003F43C0" w:rsidRPr="009E786D">
        <w:rPr>
          <w:rFonts w:eastAsia="Times New Roman" w:cs="Times New Roman"/>
          <w:sz w:val="24"/>
          <w:szCs w:val="24"/>
        </w:rPr>
        <w:t>SPC/E-4</w:t>
      </w:r>
      <w:r w:rsidRPr="009E786D">
        <w:rPr>
          <w:rFonts w:eastAsia="Times New Roman" w:cs="Times New Roman"/>
          <w:sz w:val="24"/>
          <w:szCs w:val="24"/>
        </w:rPr>
        <w:t xml:space="preserve"> (</w:t>
      </w:r>
      <w:r w:rsidR="00DF1987" w:rsidRPr="009E786D">
        <w:rPr>
          <w:rFonts w:eastAsia="Times New Roman" w:cs="Times New Roman"/>
          <w:sz w:val="24"/>
          <w:szCs w:val="24"/>
        </w:rPr>
        <w:t>19K10</w:t>
      </w:r>
      <w:r w:rsidRPr="009E786D">
        <w:rPr>
          <w:rFonts w:eastAsia="Times New Roman" w:cs="Times New Roman"/>
          <w:sz w:val="24"/>
          <w:szCs w:val="24"/>
        </w:rPr>
        <w:t xml:space="preserve"> / </w:t>
      </w:r>
      <w:r w:rsidR="00DF1987" w:rsidRPr="009E786D">
        <w:rPr>
          <w:rFonts w:eastAsia="Times New Roman" w:cs="Times New Roman"/>
          <w:sz w:val="24"/>
          <w:szCs w:val="24"/>
        </w:rPr>
        <w:t>Tank Crewman</w:t>
      </w:r>
      <w:r w:rsidRPr="009E786D">
        <w:rPr>
          <w:rFonts w:eastAsia="Times New Roman" w:cs="Times New Roman"/>
          <w:sz w:val="24"/>
          <w:szCs w:val="24"/>
        </w:rPr>
        <w:t xml:space="preserve">), medically separated for </w:t>
      </w:r>
      <w:r w:rsidR="005555A8" w:rsidRPr="009E786D">
        <w:rPr>
          <w:rFonts w:eastAsia="Times New Roman" w:cs="Times New Roman"/>
          <w:sz w:val="24"/>
          <w:szCs w:val="24"/>
        </w:rPr>
        <w:t>ulcerative colitis</w:t>
      </w:r>
      <w:r w:rsidR="00DF1987" w:rsidRPr="009E786D">
        <w:rPr>
          <w:rFonts w:eastAsia="Times New Roman" w:cs="Times New Roman"/>
          <w:sz w:val="24"/>
          <w:szCs w:val="24"/>
        </w:rPr>
        <w:t>.</w:t>
      </w:r>
      <w:r w:rsidR="005555A8" w:rsidRPr="009E786D">
        <w:rPr>
          <w:rFonts w:eastAsia="Times New Roman" w:cs="Times New Roman"/>
          <w:sz w:val="24"/>
          <w:szCs w:val="24"/>
        </w:rPr>
        <w:t xml:space="preserve">  </w:t>
      </w:r>
      <w:r w:rsidRPr="009E786D">
        <w:rPr>
          <w:rFonts w:eastAsia="Times New Roman" w:cs="Times New Roman"/>
          <w:sz w:val="24"/>
          <w:szCs w:val="24"/>
        </w:rPr>
        <w:t xml:space="preserve">He did not respond adequately to treatment and was unable to </w:t>
      </w:r>
      <w:r w:rsidR="003F43C0" w:rsidRPr="009E786D">
        <w:rPr>
          <w:color w:val="000000" w:themeColor="text1"/>
          <w:sz w:val="24"/>
          <w:szCs w:val="24"/>
        </w:rPr>
        <w:t>fulfill the physical demands of his</w:t>
      </w:r>
      <w:r w:rsidRPr="009E786D">
        <w:rPr>
          <w:rFonts w:eastAsia="Times New Roman" w:cs="Times New Roman"/>
          <w:sz w:val="24"/>
          <w:szCs w:val="24"/>
        </w:rPr>
        <w:t xml:space="preserve"> </w:t>
      </w:r>
      <w:r w:rsidR="004D7010">
        <w:rPr>
          <w:rFonts w:eastAsia="Times New Roman" w:cs="Times New Roman"/>
          <w:sz w:val="24"/>
          <w:szCs w:val="24"/>
        </w:rPr>
        <w:t>M</w:t>
      </w:r>
      <w:r w:rsidRPr="009E786D">
        <w:rPr>
          <w:rFonts w:eastAsia="Times New Roman" w:cs="Times New Roman"/>
          <w:sz w:val="24"/>
          <w:szCs w:val="24"/>
        </w:rPr>
        <w:t xml:space="preserve">ilitary </w:t>
      </w:r>
      <w:r w:rsidR="004D7010">
        <w:rPr>
          <w:rFonts w:eastAsia="Times New Roman" w:cs="Times New Roman"/>
          <w:sz w:val="24"/>
          <w:szCs w:val="24"/>
        </w:rPr>
        <w:t>O</w:t>
      </w:r>
      <w:r w:rsidRPr="009E786D">
        <w:rPr>
          <w:rFonts w:eastAsia="Times New Roman" w:cs="Times New Roman"/>
          <w:sz w:val="24"/>
          <w:szCs w:val="24"/>
        </w:rPr>
        <w:t xml:space="preserve">ccupational </w:t>
      </w:r>
      <w:r w:rsidR="004D7010">
        <w:rPr>
          <w:rFonts w:eastAsia="Times New Roman" w:cs="Times New Roman"/>
          <w:sz w:val="24"/>
          <w:szCs w:val="24"/>
        </w:rPr>
        <w:t>S</w:t>
      </w:r>
      <w:r w:rsidRPr="009E786D">
        <w:rPr>
          <w:rFonts w:eastAsia="Times New Roman" w:cs="Times New Roman"/>
          <w:sz w:val="24"/>
          <w:szCs w:val="24"/>
        </w:rPr>
        <w:t xml:space="preserve">pecialty (MOS) or meet physical fitness standards.  He was issued a permanent </w:t>
      </w:r>
      <w:r w:rsidR="00DF1987" w:rsidRPr="009E786D">
        <w:rPr>
          <w:rFonts w:eastAsia="Times New Roman" w:cs="Times New Roman"/>
          <w:sz w:val="24"/>
          <w:szCs w:val="24"/>
        </w:rPr>
        <w:t>P3</w:t>
      </w:r>
      <w:r w:rsidRPr="009E786D">
        <w:rPr>
          <w:rFonts w:eastAsia="Times New Roman" w:cs="Times New Roman"/>
          <w:sz w:val="24"/>
          <w:szCs w:val="24"/>
        </w:rPr>
        <w:t xml:space="preserve"> profile and </w:t>
      </w:r>
      <w:r w:rsidR="003F43C0" w:rsidRPr="009E786D">
        <w:rPr>
          <w:rFonts w:eastAsia="Times New Roman" w:cs="Times New Roman"/>
          <w:sz w:val="24"/>
          <w:szCs w:val="24"/>
        </w:rPr>
        <w:t>referred for</w:t>
      </w:r>
      <w:r w:rsidRPr="009E786D">
        <w:rPr>
          <w:rFonts w:eastAsia="Times New Roman" w:cs="Times New Roman"/>
          <w:sz w:val="24"/>
          <w:szCs w:val="24"/>
        </w:rPr>
        <w:t xml:space="preserve"> a Medical Evaluation Board (MEB).</w:t>
      </w:r>
      <w:r w:rsidR="005555A8" w:rsidRPr="009E786D">
        <w:rPr>
          <w:rFonts w:eastAsia="Times New Roman" w:cs="Times New Roman"/>
          <w:sz w:val="24"/>
          <w:szCs w:val="24"/>
        </w:rPr>
        <w:t xml:space="preserve">  </w:t>
      </w:r>
      <w:r w:rsidR="001044B1" w:rsidRPr="009E786D">
        <w:rPr>
          <w:rFonts w:eastAsia="Times New Roman" w:cs="Times New Roman"/>
          <w:sz w:val="24"/>
          <w:szCs w:val="24"/>
        </w:rPr>
        <w:t>Ulcerative colitis</w:t>
      </w:r>
      <w:r w:rsidR="005555A8" w:rsidRPr="009E786D">
        <w:rPr>
          <w:rFonts w:eastAsia="Times New Roman" w:cs="Times New Roman"/>
          <w:sz w:val="24"/>
          <w:szCs w:val="24"/>
        </w:rPr>
        <w:t xml:space="preserve"> </w:t>
      </w:r>
      <w:r w:rsidR="006F5DC8" w:rsidRPr="009E786D">
        <w:rPr>
          <w:rFonts w:eastAsia="Times New Roman" w:cs="Times New Roman"/>
          <w:sz w:val="24"/>
          <w:szCs w:val="24"/>
        </w:rPr>
        <w:t xml:space="preserve">(UC) </w:t>
      </w:r>
      <w:r w:rsidR="00DF1987" w:rsidRPr="009E786D">
        <w:rPr>
          <w:rFonts w:eastAsia="Times New Roman" w:cs="Times New Roman"/>
          <w:sz w:val="24"/>
          <w:szCs w:val="24"/>
        </w:rPr>
        <w:t>was</w:t>
      </w:r>
      <w:r w:rsidRPr="009E786D">
        <w:rPr>
          <w:rFonts w:eastAsia="Times New Roman" w:cs="Times New Roman"/>
          <w:sz w:val="24"/>
          <w:szCs w:val="24"/>
        </w:rPr>
        <w:t xml:space="preserve"> forwarded to the Physical Evaluation Board (PEB) as medically unacceptable IAW AR 40-501.</w:t>
      </w:r>
      <w:r w:rsidR="005555A8" w:rsidRPr="009E786D">
        <w:rPr>
          <w:rFonts w:eastAsia="Times New Roman" w:cs="Times New Roman"/>
          <w:sz w:val="24"/>
          <w:szCs w:val="24"/>
        </w:rPr>
        <w:t xml:space="preserve">  </w:t>
      </w:r>
      <w:r w:rsidRPr="009E786D">
        <w:rPr>
          <w:rFonts w:eastAsia="Times New Roman" w:cs="Times New Roman"/>
          <w:sz w:val="24"/>
          <w:szCs w:val="24"/>
        </w:rPr>
        <w:t>No other conditions appeared on the MEB’s submission.  Other conditions included in the Disability Evaluation System (DES) packet will be discussed below.</w:t>
      </w:r>
      <w:r w:rsidR="003F43C0" w:rsidRPr="009E786D">
        <w:rPr>
          <w:rFonts w:eastAsia="Times New Roman" w:cs="Times New Roman"/>
          <w:sz w:val="24"/>
          <w:szCs w:val="24"/>
        </w:rPr>
        <w:t xml:space="preserve">  </w:t>
      </w:r>
      <w:r w:rsidRPr="009E786D">
        <w:rPr>
          <w:rFonts w:eastAsia="Times New Roman" w:cs="Times New Roman"/>
          <w:sz w:val="24"/>
          <w:szCs w:val="24"/>
        </w:rPr>
        <w:t xml:space="preserve">The Informal PEB (IPEB) adjudicated the </w:t>
      </w:r>
      <w:r w:rsidR="006F5DC8" w:rsidRPr="009E786D">
        <w:rPr>
          <w:rFonts w:eastAsia="Times New Roman" w:cs="Times New Roman"/>
          <w:sz w:val="24"/>
          <w:szCs w:val="24"/>
        </w:rPr>
        <w:t>UC</w:t>
      </w:r>
      <w:r w:rsidRPr="009E786D">
        <w:rPr>
          <w:rFonts w:eastAsia="Times New Roman" w:cs="Times New Roman"/>
          <w:sz w:val="24"/>
          <w:szCs w:val="24"/>
        </w:rPr>
        <w:t xml:space="preserve"> condition as unfitting, rated </w:t>
      </w:r>
      <w:r w:rsidR="00DF1987" w:rsidRPr="009E786D">
        <w:rPr>
          <w:rFonts w:eastAsia="Times New Roman" w:cs="Times New Roman"/>
          <w:sz w:val="24"/>
          <w:szCs w:val="24"/>
        </w:rPr>
        <w:t>10</w:t>
      </w:r>
      <w:r w:rsidRPr="009E786D">
        <w:rPr>
          <w:rFonts w:eastAsia="Times New Roman" w:cs="Times New Roman"/>
          <w:sz w:val="24"/>
          <w:szCs w:val="24"/>
        </w:rPr>
        <w:t xml:space="preserve">%, with application of the </w:t>
      </w:r>
      <w:r w:rsidR="00641EB6" w:rsidRPr="009E786D">
        <w:rPr>
          <w:rFonts w:eastAsia="Times New Roman" w:cs="Times New Roman"/>
          <w:sz w:val="24"/>
          <w:szCs w:val="24"/>
        </w:rPr>
        <w:t>Veterans Affairs Schedule of Rating Disabilities (VASRD)</w:t>
      </w:r>
      <w:r w:rsidRPr="009E786D">
        <w:rPr>
          <w:rFonts w:eastAsia="Times New Roman" w:cs="Times New Roman"/>
          <w:sz w:val="24"/>
          <w:szCs w:val="24"/>
        </w:rPr>
        <w:t>.</w:t>
      </w:r>
      <w:r w:rsidR="005555A8" w:rsidRPr="009E786D">
        <w:rPr>
          <w:rFonts w:eastAsia="Times New Roman" w:cs="Times New Roman"/>
          <w:sz w:val="24"/>
          <w:szCs w:val="24"/>
        </w:rPr>
        <w:t xml:space="preserve">  </w:t>
      </w:r>
      <w:r w:rsidRPr="009E786D">
        <w:rPr>
          <w:rFonts w:eastAsia="Times New Roman" w:cs="Times New Roman"/>
          <w:sz w:val="24"/>
          <w:szCs w:val="24"/>
        </w:rPr>
        <w:t xml:space="preserve">The CI appealed to </w:t>
      </w:r>
      <w:r w:rsidR="001044B1" w:rsidRPr="009E786D">
        <w:rPr>
          <w:rFonts w:eastAsia="Times New Roman" w:cs="Times New Roman"/>
          <w:sz w:val="24"/>
          <w:szCs w:val="24"/>
        </w:rPr>
        <w:t>the Formal PEB (</w:t>
      </w:r>
      <w:r w:rsidRPr="009E786D">
        <w:rPr>
          <w:rFonts w:eastAsia="Times New Roman" w:cs="Times New Roman"/>
          <w:sz w:val="24"/>
          <w:szCs w:val="24"/>
        </w:rPr>
        <w:t>FPEB</w:t>
      </w:r>
      <w:r w:rsidR="001044B1" w:rsidRPr="009E786D">
        <w:rPr>
          <w:rFonts w:eastAsia="Times New Roman" w:cs="Times New Roman"/>
          <w:sz w:val="24"/>
          <w:szCs w:val="24"/>
        </w:rPr>
        <w:t xml:space="preserve">) which upheld the IPEB adjudication.  He </w:t>
      </w:r>
      <w:r w:rsidRPr="009E786D">
        <w:rPr>
          <w:rFonts w:eastAsia="Times New Roman" w:cs="Times New Roman"/>
          <w:sz w:val="24"/>
          <w:szCs w:val="24"/>
        </w:rPr>
        <w:t xml:space="preserve">was then medically separated with a </w:t>
      </w:r>
      <w:r w:rsidR="00DF1987" w:rsidRPr="009E786D">
        <w:rPr>
          <w:rFonts w:eastAsia="Times New Roman" w:cs="Times New Roman"/>
          <w:sz w:val="24"/>
          <w:szCs w:val="24"/>
        </w:rPr>
        <w:t>10</w:t>
      </w:r>
      <w:r w:rsidRPr="009E786D">
        <w:rPr>
          <w:rFonts w:eastAsia="Times New Roman" w:cs="Times New Roman"/>
          <w:sz w:val="24"/>
          <w:szCs w:val="24"/>
        </w:rPr>
        <w:t>% combined disability rating.</w:t>
      </w:r>
    </w:p>
    <w:p w:rsidR="00F34C91" w:rsidRPr="009E786D" w:rsidRDefault="00F34C91" w:rsidP="00F34C91">
      <w:pPr>
        <w:pBdr>
          <w:bottom w:val="single" w:sz="12" w:space="1" w:color="auto"/>
        </w:pBdr>
        <w:tabs>
          <w:tab w:val="left" w:pos="288"/>
          <w:tab w:val="left" w:pos="4752"/>
        </w:tabs>
        <w:spacing w:after="0" w:line="240" w:lineRule="exact"/>
        <w:jc w:val="both"/>
        <w:rPr>
          <w:rFonts w:eastAsia="Times New Roman" w:cs="Times New Roman"/>
          <w:sz w:val="24"/>
          <w:szCs w:val="24"/>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u w:val="single"/>
        </w:rPr>
      </w:pPr>
    </w:p>
    <w:p w:rsidR="00F34C91" w:rsidRDefault="00F34C91" w:rsidP="009E786D">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u w:val="single"/>
        </w:rPr>
        <w:t>CI CONTENTION</w:t>
      </w:r>
      <w:r w:rsidRPr="00F34C91">
        <w:rPr>
          <w:rFonts w:eastAsia="Times New Roman" w:cs="Times New Roman"/>
          <w:sz w:val="24"/>
          <w:szCs w:val="20"/>
        </w:rPr>
        <w:t>:</w:t>
      </w:r>
      <w:r w:rsidR="005555A8">
        <w:rPr>
          <w:rFonts w:eastAsia="Times New Roman" w:cs="Times New Roman"/>
          <w:sz w:val="24"/>
          <w:szCs w:val="20"/>
        </w:rPr>
        <w:t xml:space="preserve">  </w:t>
      </w:r>
      <w:r w:rsidR="00C0421F">
        <w:rPr>
          <w:rFonts w:eastAsia="Times New Roman" w:cs="Times New Roman"/>
          <w:sz w:val="24"/>
          <w:szCs w:val="20"/>
        </w:rPr>
        <w:t>“</w:t>
      </w:r>
      <w:r w:rsidR="00DF1987">
        <w:rPr>
          <w:rFonts w:eastAsia="Times New Roman" w:cs="Times New Roman"/>
          <w:sz w:val="24"/>
          <w:szCs w:val="20"/>
        </w:rPr>
        <w:t>Ulcerative coli</w:t>
      </w:r>
      <w:r w:rsidR="005555A8">
        <w:rPr>
          <w:rFonts w:eastAsia="Times New Roman" w:cs="Times New Roman"/>
          <w:sz w:val="24"/>
          <w:szCs w:val="20"/>
        </w:rPr>
        <w:t>tis currently 30%; 50% for PTSD</w:t>
      </w:r>
      <w:r w:rsidR="001044B1">
        <w:rPr>
          <w:rFonts w:eastAsia="Times New Roman" w:cs="Times New Roman"/>
          <w:sz w:val="24"/>
          <w:szCs w:val="20"/>
        </w:rPr>
        <w:t>.</w:t>
      </w:r>
      <w:r w:rsidR="00C0421F">
        <w:rPr>
          <w:rFonts w:eastAsia="Times New Roman" w:cs="Times New Roman"/>
          <w:sz w:val="24"/>
          <w:szCs w:val="20"/>
        </w:rPr>
        <w:t>”</w:t>
      </w:r>
      <w:r w:rsidR="001044B1">
        <w:rPr>
          <w:rFonts w:eastAsia="Times New Roman" w:cs="Times New Roman"/>
          <w:sz w:val="24"/>
          <w:szCs w:val="20"/>
        </w:rPr>
        <w:t xml:space="preserve">  He also noted that he was working on his TBI claim.  </w:t>
      </w:r>
    </w:p>
    <w:p w:rsidR="000C5F4F" w:rsidRPr="009E786D" w:rsidRDefault="000C5F4F" w:rsidP="000C5F4F">
      <w:pPr>
        <w:pBdr>
          <w:bottom w:val="single" w:sz="12" w:space="1" w:color="auto"/>
        </w:pBdr>
        <w:tabs>
          <w:tab w:val="left" w:pos="288"/>
          <w:tab w:val="left" w:pos="4752"/>
        </w:tabs>
        <w:spacing w:after="0" w:line="240" w:lineRule="exact"/>
        <w:jc w:val="both"/>
        <w:rPr>
          <w:rFonts w:eastAsia="Times New Roman" w:cs="Times New Roman"/>
          <w:sz w:val="24"/>
          <w:szCs w:val="24"/>
        </w:rPr>
      </w:pPr>
    </w:p>
    <w:p w:rsidR="00F34C91" w:rsidRPr="00F34C91" w:rsidRDefault="00F34C91" w:rsidP="00F34C91">
      <w:pPr>
        <w:spacing w:after="0" w:line="240" w:lineRule="exact"/>
        <w:rPr>
          <w:rFonts w:eastAsia="Times New Roman" w:cs="Times New Roman"/>
          <w:sz w:val="24"/>
          <w:szCs w:val="20"/>
          <w:u w:val="single"/>
        </w:rPr>
      </w:pPr>
    </w:p>
    <w:p w:rsidR="00F34C91" w:rsidRPr="00F34C91" w:rsidRDefault="00F34C91" w:rsidP="00F34C91">
      <w:pPr>
        <w:spacing w:after="0" w:line="240" w:lineRule="exact"/>
        <w:rPr>
          <w:rFonts w:eastAsia="Times New Roman" w:cs="Times New Roman"/>
          <w:sz w:val="24"/>
          <w:szCs w:val="20"/>
        </w:rPr>
      </w:pPr>
      <w:r w:rsidRPr="00F34C91">
        <w:rPr>
          <w:rFonts w:eastAsia="Times New Roman" w:cs="Times New Roman"/>
          <w:sz w:val="24"/>
          <w:szCs w:val="20"/>
          <w:u w:val="single"/>
        </w:rPr>
        <w:t>RATING COMPARISON</w:t>
      </w:r>
      <w:r w:rsidRPr="00F34C91">
        <w:rPr>
          <w:rFonts w:eastAsia="Times New Roman" w:cs="Times New Roman"/>
          <w:sz w:val="24"/>
          <w:szCs w:val="20"/>
        </w:rPr>
        <w:t>:</w:t>
      </w:r>
    </w:p>
    <w:p w:rsidR="00F34C91" w:rsidRPr="00F34C91" w:rsidRDefault="00F34C91" w:rsidP="00F34C91">
      <w:pPr>
        <w:spacing w:after="0" w:line="240" w:lineRule="exact"/>
        <w:rPr>
          <w:rFonts w:eastAsia="Times New Roman" w:cs="Times New Roman"/>
          <w:sz w:val="24"/>
          <w:szCs w:val="20"/>
        </w:rPr>
      </w:pPr>
    </w:p>
    <w:tbl>
      <w:tblPr>
        <w:tblStyle w:val="TableGrid"/>
        <w:tblW w:w="9403" w:type="dxa"/>
        <w:jc w:val="center"/>
        <w:tblLayout w:type="fixed"/>
        <w:tblLook w:val="04A0"/>
      </w:tblPr>
      <w:tblGrid>
        <w:gridCol w:w="2156"/>
        <w:gridCol w:w="1043"/>
        <w:gridCol w:w="884"/>
        <w:gridCol w:w="2492"/>
        <w:gridCol w:w="1043"/>
        <w:gridCol w:w="813"/>
        <w:gridCol w:w="972"/>
      </w:tblGrid>
      <w:tr w:rsidR="00F34C91" w:rsidRPr="00672488" w:rsidTr="009E786D">
        <w:trPr>
          <w:trHeight w:val="220"/>
          <w:jc w:val="center"/>
        </w:trPr>
        <w:tc>
          <w:tcPr>
            <w:tcW w:w="4082" w:type="dxa"/>
            <w:gridSpan w:val="3"/>
            <w:tcBorders>
              <w:right w:val="thinThickThinSmallGap" w:sz="24" w:space="0" w:color="auto"/>
            </w:tcBorders>
            <w:shd w:val="clear" w:color="auto" w:fill="D9D9D9" w:themeFill="background1" w:themeFillShade="D9"/>
            <w:vAlign w:val="center"/>
          </w:tcPr>
          <w:p w:rsidR="00F34C91" w:rsidRPr="00672488" w:rsidRDefault="00F34C91" w:rsidP="00DF1987">
            <w:pPr>
              <w:spacing w:line="200" w:lineRule="exact"/>
              <w:contextualSpacing/>
              <w:jc w:val="center"/>
              <w:rPr>
                <w:b/>
                <w:sz w:val="20"/>
                <w:szCs w:val="20"/>
              </w:rPr>
            </w:pPr>
            <w:r w:rsidRPr="00672488">
              <w:rPr>
                <w:b/>
                <w:sz w:val="20"/>
                <w:szCs w:val="20"/>
              </w:rPr>
              <w:t xml:space="preserve">Service </w:t>
            </w:r>
            <w:r w:rsidR="00DF1987" w:rsidRPr="00672488">
              <w:rPr>
                <w:b/>
                <w:sz w:val="20"/>
                <w:szCs w:val="20"/>
              </w:rPr>
              <w:t>F</w:t>
            </w:r>
            <w:r w:rsidRPr="00672488">
              <w:rPr>
                <w:b/>
                <w:sz w:val="20"/>
                <w:szCs w:val="20"/>
              </w:rPr>
              <w:t>PEB – Dated 200</w:t>
            </w:r>
            <w:r w:rsidR="00DF1987" w:rsidRPr="00672488">
              <w:rPr>
                <w:b/>
                <w:sz w:val="20"/>
                <w:szCs w:val="20"/>
              </w:rPr>
              <w:t>50217</w:t>
            </w:r>
          </w:p>
        </w:tc>
        <w:tc>
          <w:tcPr>
            <w:tcW w:w="5319" w:type="dxa"/>
            <w:gridSpan w:val="4"/>
            <w:tcBorders>
              <w:left w:val="thinThickThinSmallGap" w:sz="24" w:space="0" w:color="auto"/>
            </w:tcBorders>
            <w:shd w:val="clear" w:color="auto" w:fill="D9D9D9" w:themeFill="background1" w:themeFillShade="D9"/>
            <w:vAlign w:val="center"/>
          </w:tcPr>
          <w:p w:rsidR="00F34C91" w:rsidRPr="00672488" w:rsidRDefault="00F34C91" w:rsidP="00672488">
            <w:pPr>
              <w:spacing w:line="200" w:lineRule="exact"/>
              <w:contextualSpacing/>
              <w:jc w:val="center"/>
              <w:rPr>
                <w:b/>
                <w:sz w:val="20"/>
                <w:szCs w:val="20"/>
              </w:rPr>
            </w:pPr>
            <w:r w:rsidRPr="00672488">
              <w:rPr>
                <w:b/>
                <w:sz w:val="20"/>
                <w:szCs w:val="20"/>
              </w:rPr>
              <w:t>VA (</w:t>
            </w:r>
            <w:r w:rsidR="00672488" w:rsidRPr="00672488">
              <w:rPr>
                <w:b/>
                <w:sz w:val="20"/>
                <w:szCs w:val="20"/>
              </w:rPr>
              <w:t>4</w:t>
            </w:r>
            <w:r w:rsidRPr="00672488">
              <w:rPr>
                <w:b/>
                <w:sz w:val="20"/>
                <w:szCs w:val="20"/>
              </w:rPr>
              <w:t xml:space="preserve"> Mo. After Separation) – All Effective Date 200</w:t>
            </w:r>
            <w:r w:rsidR="00DF1987" w:rsidRPr="00672488">
              <w:rPr>
                <w:b/>
                <w:sz w:val="20"/>
                <w:szCs w:val="20"/>
              </w:rPr>
              <w:t>50410</w:t>
            </w:r>
          </w:p>
        </w:tc>
      </w:tr>
      <w:tr w:rsidR="00F34C91" w:rsidRPr="00672488" w:rsidTr="009E786D">
        <w:trPr>
          <w:trHeight w:val="262"/>
          <w:jc w:val="center"/>
        </w:trPr>
        <w:tc>
          <w:tcPr>
            <w:tcW w:w="2156" w:type="dxa"/>
            <w:tcBorders>
              <w:bottom w:val="single" w:sz="4" w:space="0" w:color="000000" w:themeColor="text1"/>
              <w:right w:val="single" w:sz="4" w:space="0" w:color="auto"/>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Condition</w:t>
            </w:r>
          </w:p>
        </w:tc>
        <w:tc>
          <w:tcPr>
            <w:tcW w:w="1043" w:type="dxa"/>
            <w:tcBorders>
              <w:left w:val="single" w:sz="4" w:space="0" w:color="auto"/>
              <w:bottom w:val="single" w:sz="4" w:space="0" w:color="000000" w:themeColor="text1"/>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Code</w:t>
            </w:r>
          </w:p>
        </w:tc>
        <w:tc>
          <w:tcPr>
            <w:tcW w:w="884" w:type="dxa"/>
            <w:tcBorders>
              <w:bottom w:val="single" w:sz="4" w:space="0" w:color="000000" w:themeColor="text1"/>
              <w:right w:val="thinThickThinSmallGap" w:sz="24" w:space="0" w:color="auto"/>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Rating</w:t>
            </w:r>
          </w:p>
        </w:tc>
        <w:tc>
          <w:tcPr>
            <w:tcW w:w="2492" w:type="dxa"/>
            <w:tcBorders>
              <w:left w:val="thinThickThinSmallGap" w:sz="24" w:space="0" w:color="auto"/>
              <w:bottom w:val="single" w:sz="4" w:space="0" w:color="000000" w:themeColor="text1"/>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Condition</w:t>
            </w:r>
          </w:p>
        </w:tc>
        <w:tc>
          <w:tcPr>
            <w:tcW w:w="1043" w:type="dxa"/>
            <w:tcBorders>
              <w:bottom w:val="single" w:sz="4" w:space="0" w:color="000000" w:themeColor="text1"/>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Code</w:t>
            </w:r>
          </w:p>
        </w:tc>
        <w:tc>
          <w:tcPr>
            <w:tcW w:w="813" w:type="dxa"/>
            <w:tcBorders>
              <w:bottom w:val="single" w:sz="4" w:space="0" w:color="000000" w:themeColor="text1"/>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Rating</w:t>
            </w:r>
          </w:p>
        </w:tc>
        <w:tc>
          <w:tcPr>
            <w:tcW w:w="972" w:type="dxa"/>
            <w:tcBorders>
              <w:bottom w:val="single" w:sz="4" w:space="0" w:color="000000" w:themeColor="text1"/>
            </w:tcBorders>
            <w:shd w:val="clear" w:color="auto" w:fill="D9D9D9" w:themeFill="background1" w:themeFillShade="D9"/>
            <w:vAlign w:val="center"/>
          </w:tcPr>
          <w:p w:rsidR="00F34C91" w:rsidRPr="00672488" w:rsidRDefault="00F34C91" w:rsidP="00F34C91">
            <w:pPr>
              <w:spacing w:line="200" w:lineRule="exact"/>
              <w:contextualSpacing/>
              <w:jc w:val="center"/>
              <w:rPr>
                <w:b/>
                <w:sz w:val="20"/>
                <w:szCs w:val="20"/>
              </w:rPr>
            </w:pPr>
            <w:r w:rsidRPr="00672488">
              <w:rPr>
                <w:b/>
                <w:sz w:val="20"/>
                <w:szCs w:val="20"/>
              </w:rPr>
              <w:t>Exam</w:t>
            </w:r>
          </w:p>
        </w:tc>
      </w:tr>
      <w:tr w:rsidR="00F34C91" w:rsidRPr="00672488" w:rsidTr="009E786D">
        <w:trPr>
          <w:trHeight w:val="271"/>
          <w:jc w:val="center"/>
        </w:trPr>
        <w:tc>
          <w:tcPr>
            <w:tcW w:w="2156" w:type="dxa"/>
            <w:tcBorders>
              <w:right w:val="single" w:sz="4" w:space="0" w:color="auto"/>
            </w:tcBorders>
            <w:shd w:val="clear" w:color="auto" w:fill="FFFFFF" w:themeFill="background1"/>
            <w:vAlign w:val="center"/>
          </w:tcPr>
          <w:p w:rsidR="00F34C91" w:rsidRPr="00672488" w:rsidRDefault="00DF1987" w:rsidP="00F34C91">
            <w:pPr>
              <w:spacing w:line="180" w:lineRule="exact"/>
              <w:contextualSpacing/>
              <w:rPr>
                <w:sz w:val="18"/>
                <w:szCs w:val="18"/>
              </w:rPr>
            </w:pPr>
            <w:r w:rsidRPr="00672488">
              <w:rPr>
                <w:sz w:val="18"/>
                <w:szCs w:val="18"/>
              </w:rPr>
              <w:t>Ulcerative Colitis</w:t>
            </w:r>
          </w:p>
        </w:tc>
        <w:tc>
          <w:tcPr>
            <w:tcW w:w="1043" w:type="dxa"/>
            <w:tcBorders>
              <w:left w:val="single" w:sz="4" w:space="0" w:color="auto"/>
            </w:tcBorders>
            <w:shd w:val="clear" w:color="auto" w:fill="FFFFFF" w:themeFill="background1"/>
            <w:vAlign w:val="center"/>
          </w:tcPr>
          <w:p w:rsidR="00F34C91" w:rsidRPr="00672488" w:rsidRDefault="00DF1987" w:rsidP="00F34C91">
            <w:pPr>
              <w:spacing w:line="180" w:lineRule="exact"/>
              <w:contextualSpacing/>
              <w:jc w:val="center"/>
              <w:rPr>
                <w:sz w:val="18"/>
                <w:szCs w:val="18"/>
              </w:rPr>
            </w:pPr>
            <w:r w:rsidRPr="00672488">
              <w:rPr>
                <w:sz w:val="18"/>
                <w:szCs w:val="18"/>
              </w:rPr>
              <w:t>7323</w:t>
            </w:r>
          </w:p>
        </w:tc>
        <w:tc>
          <w:tcPr>
            <w:tcW w:w="884" w:type="dxa"/>
            <w:tcBorders>
              <w:right w:val="thinThickThinSmallGap" w:sz="24" w:space="0" w:color="auto"/>
            </w:tcBorders>
            <w:shd w:val="clear" w:color="auto" w:fill="FFFFFF" w:themeFill="background1"/>
            <w:vAlign w:val="center"/>
          </w:tcPr>
          <w:p w:rsidR="00F34C91" w:rsidRPr="00672488" w:rsidRDefault="00DF1987" w:rsidP="00F34C91">
            <w:pPr>
              <w:spacing w:line="180" w:lineRule="exact"/>
              <w:contextualSpacing/>
              <w:jc w:val="center"/>
              <w:rPr>
                <w:sz w:val="18"/>
                <w:szCs w:val="18"/>
              </w:rPr>
            </w:pPr>
            <w:r w:rsidRPr="00672488">
              <w:rPr>
                <w:sz w:val="18"/>
                <w:szCs w:val="18"/>
              </w:rPr>
              <w:t>10%</w:t>
            </w:r>
          </w:p>
        </w:tc>
        <w:tc>
          <w:tcPr>
            <w:tcW w:w="2492" w:type="dxa"/>
            <w:tcBorders>
              <w:left w:val="thinThickThinSmallGap" w:sz="24" w:space="0" w:color="auto"/>
            </w:tcBorders>
            <w:shd w:val="clear" w:color="auto" w:fill="FFFFFF" w:themeFill="background1"/>
            <w:vAlign w:val="center"/>
          </w:tcPr>
          <w:p w:rsidR="00F34C91" w:rsidRPr="00672488" w:rsidRDefault="00DF1987" w:rsidP="00F34C91">
            <w:pPr>
              <w:spacing w:line="180" w:lineRule="exact"/>
              <w:contextualSpacing/>
              <w:rPr>
                <w:sz w:val="18"/>
                <w:szCs w:val="18"/>
              </w:rPr>
            </w:pPr>
            <w:r w:rsidRPr="00672488">
              <w:rPr>
                <w:sz w:val="18"/>
                <w:szCs w:val="18"/>
              </w:rPr>
              <w:t>Ulcerative Colitis</w:t>
            </w:r>
          </w:p>
        </w:tc>
        <w:tc>
          <w:tcPr>
            <w:tcW w:w="1043" w:type="dxa"/>
            <w:shd w:val="clear" w:color="auto" w:fill="FFFFFF" w:themeFill="background1"/>
            <w:vAlign w:val="center"/>
          </w:tcPr>
          <w:p w:rsidR="00F34C91" w:rsidRPr="00672488" w:rsidRDefault="00DF1987" w:rsidP="00F34C91">
            <w:pPr>
              <w:spacing w:line="180" w:lineRule="exact"/>
              <w:contextualSpacing/>
              <w:jc w:val="center"/>
              <w:rPr>
                <w:sz w:val="18"/>
                <w:szCs w:val="18"/>
              </w:rPr>
            </w:pPr>
            <w:r w:rsidRPr="00672488">
              <w:rPr>
                <w:sz w:val="18"/>
                <w:szCs w:val="18"/>
              </w:rPr>
              <w:t>7323</w:t>
            </w:r>
          </w:p>
        </w:tc>
        <w:tc>
          <w:tcPr>
            <w:tcW w:w="813" w:type="dxa"/>
            <w:shd w:val="clear" w:color="auto" w:fill="FFFFFF" w:themeFill="background1"/>
            <w:vAlign w:val="center"/>
          </w:tcPr>
          <w:p w:rsidR="00F34C91" w:rsidRPr="00672488" w:rsidRDefault="00DF1987" w:rsidP="00F34C91">
            <w:pPr>
              <w:spacing w:line="180" w:lineRule="exact"/>
              <w:contextualSpacing/>
              <w:jc w:val="center"/>
              <w:rPr>
                <w:sz w:val="18"/>
                <w:szCs w:val="18"/>
              </w:rPr>
            </w:pPr>
            <w:r w:rsidRPr="00672488">
              <w:rPr>
                <w:sz w:val="18"/>
                <w:szCs w:val="18"/>
              </w:rPr>
              <w:t>10%</w:t>
            </w:r>
            <w:r w:rsidR="003B3D06">
              <w:rPr>
                <w:sz w:val="18"/>
                <w:szCs w:val="18"/>
              </w:rPr>
              <w:t>*</w:t>
            </w:r>
          </w:p>
        </w:tc>
        <w:tc>
          <w:tcPr>
            <w:tcW w:w="972" w:type="dxa"/>
            <w:shd w:val="clear" w:color="auto" w:fill="FFFFFF" w:themeFill="background1"/>
            <w:vAlign w:val="center"/>
          </w:tcPr>
          <w:p w:rsidR="00F34C91" w:rsidRPr="00672488" w:rsidRDefault="00F34C91" w:rsidP="00672488">
            <w:pPr>
              <w:spacing w:line="180" w:lineRule="exact"/>
              <w:contextualSpacing/>
              <w:jc w:val="center"/>
              <w:rPr>
                <w:sz w:val="18"/>
                <w:szCs w:val="18"/>
              </w:rPr>
            </w:pPr>
            <w:r w:rsidRPr="00672488">
              <w:rPr>
                <w:sz w:val="18"/>
                <w:szCs w:val="18"/>
              </w:rPr>
              <w:t>200</w:t>
            </w:r>
            <w:r w:rsidR="00672488" w:rsidRPr="00672488">
              <w:rPr>
                <w:sz w:val="18"/>
                <w:szCs w:val="18"/>
              </w:rPr>
              <w:t>50831</w:t>
            </w:r>
          </w:p>
        </w:tc>
      </w:tr>
      <w:tr w:rsidR="005555A8" w:rsidRPr="00672488" w:rsidTr="009E786D">
        <w:trPr>
          <w:trHeight w:val="271"/>
          <w:jc w:val="center"/>
        </w:trPr>
        <w:tc>
          <w:tcPr>
            <w:tcW w:w="4082" w:type="dxa"/>
            <w:gridSpan w:val="3"/>
            <w:vMerge w:val="restart"/>
            <w:tcBorders>
              <w:right w:val="thinThickThinSmallGap" w:sz="24" w:space="0" w:color="auto"/>
            </w:tcBorders>
            <w:shd w:val="clear" w:color="auto" w:fill="FFFFFF" w:themeFill="background1"/>
            <w:vAlign w:val="center"/>
          </w:tcPr>
          <w:p w:rsidR="005555A8" w:rsidRPr="00672488" w:rsidRDefault="005555A8" w:rsidP="00F34C91">
            <w:pPr>
              <w:spacing w:line="180" w:lineRule="exact"/>
              <w:contextualSpacing/>
              <w:jc w:val="center"/>
              <w:rPr>
                <w:sz w:val="18"/>
                <w:szCs w:val="18"/>
              </w:rPr>
            </w:pPr>
            <w:r w:rsidRPr="00672488">
              <w:rPr>
                <w:sz w:val="18"/>
                <w:szCs w:val="18"/>
              </w:rPr>
              <w:t>↓No Additional MEB/PEB Entries↓</w:t>
            </w:r>
          </w:p>
        </w:tc>
        <w:tc>
          <w:tcPr>
            <w:tcW w:w="2492" w:type="dxa"/>
            <w:tcBorders>
              <w:left w:val="thinThickThinSmallGap" w:sz="24" w:space="0" w:color="auto"/>
              <w:right w:val="single" w:sz="4" w:space="0" w:color="auto"/>
            </w:tcBorders>
            <w:shd w:val="clear" w:color="auto" w:fill="FFFFFF" w:themeFill="background1"/>
            <w:vAlign w:val="center"/>
          </w:tcPr>
          <w:p w:rsidR="005555A8" w:rsidRPr="00672488" w:rsidRDefault="005555A8" w:rsidP="000C0662">
            <w:pPr>
              <w:spacing w:line="180" w:lineRule="exact"/>
              <w:contextualSpacing/>
              <w:rPr>
                <w:sz w:val="18"/>
                <w:szCs w:val="18"/>
              </w:rPr>
            </w:pPr>
            <w:r w:rsidRPr="00672488">
              <w:rPr>
                <w:sz w:val="18"/>
                <w:szCs w:val="18"/>
              </w:rPr>
              <w:t xml:space="preserve">Chronic Strain, Anterior </w:t>
            </w:r>
            <w:proofErr w:type="spellStart"/>
            <w:r w:rsidRPr="00672488">
              <w:rPr>
                <w:sz w:val="18"/>
                <w:szCs w:val="18"/>
              </w:rPr>
              <w:t>Ta</w:t>
            </w:r>
            <w:r w:rsidR="000C0662">
              <w:rPr>
                <w:sz w:val="18"/>
                <w:szCs w:val="18"/>
              </w:rPr>
              <w:t>lofibular</w:t>
            </w:r>
            <w:proofErr w:type="spellEnd"/>
            <w:r w:rsidR="000C0662">
              <w:rPr>
                <w:sz w:val="18"/>
                <w:szCs w:val="18"/>
              </w:rPr>
              <w:t xml:space="preserve"> Ligament, Right</w:t>
            </w:r>
            <w:r w:rsidRPr="00672488">
              <w:rPr>
                <w:sz w:val="18"/>
                <w:szCs w:val="18"/>
              </w:rPr>
              <w:t xml:space="preserve"> Ankle</w:t>
            </w:r>
          </w:p>
        </w:tc>
        <w:tc>
          <w:tcPr>
            <w:tcW w:w="1043" w:type="dxa"/>
            <w:tcBorders>
              <w:left w:val="single" w:sz="4" w:space="0" w:color="auto"/>
            </w:tcBorders>
            <w:shd w:val="clear" w:color="auto" w:fill="FFFFFF" w:themeFill="background1"/>
            <w:vAlign w:val="center"/>
          </w:tcPr>
          <w:p w:rsidR="005555A8" w:rsidRPr="00672488" w:rsidRDefault="005555A8" w:rsidP="00F34C91">
            <w:pPr>
              <w:spacing w:line="180" w:lineRule="exact"/>
              <w:contextualSpacing/>
              <w:jc w:val="center"/>
              <w:rPr>
                <w:sz w:val="18"/>
                <w:szCs w:val="18"/>
              </w:rPr>
            </w:pPr>
            <w:r w:rsidRPr="00672488">
              <w:rPr>
                <w:sz w:val="18"/>
                <w:szCs w:val="18"/>
              </w:rPr>
              <w:t>5299-5271</w:t>
            </w:r>
          </w:p>
        </w:tc>
        <w:tc>
          <w:tcPr>
            <w:tcW w:w="813" w:type="dxa"/>
            <w:shd w:val="clear" w:color="auto" w:fill="FFFFFF" w:themeFill="background1"/>
            <w:vAlign w:val="center"/>
          </w:tcPr>
          <w:p w:rsidR="005555A8" w:rsidRPr="00672488" w:rsidRDefault="005555A8" w:rsidP="00F34C91">
            <w:pPr>
              <w:spacing w:line="180" w:lineRule="exact"/>
              <w:contextualSpacing/>
              <w:jc w:val="center"/>
              <w:rPr>
                <w:sz w:val="18"/>
                <w:szCs w:val="18"/>
              </w:rPr>
            </w:pPr>
            <w:r w:rsidRPr="00672488">
              <w:rPr>
                <w:sz w:val="18"/>
                <w:szCs w:val="18"/>
              </w:rPr>
              <w:t>10%</w:t>
            </w:r>
          </w:p>
        </w:tc>
        <w:tc>
          <w:tcPr>
            <w:tcW w:w="972" w:type="dxa"/>
            <w:shd w:val="clear" w:color="auto" w:fill="FFFFFF" w:themeFill="background1"/>
            <w:vAlign w:val="center"/>
          </w:tcPr>
          <w:p w:rsidR="005555A8" w:rsidRPr="00672488" w:rsidRDefault="003F43C0" w:rsidP="00672488">
            <w:pPr>
              <w:spacing w:line="180" w:lineRule="exact"/>
              <w:contextualSpacing/>
              <w:jc w:val="center"/>
              <w:rPr>
                <w:sz w:val="18"/>
                <w:szCs w:val="18"/>
              </w:rPr>
            </w:pPr>
            <w:r>
              <w:rPr>
                <w:sz w:val="18"/>
                <w:szCs w:val="18"/>
              </w:rPr>
              <w:t>20050831</w:t>
            </w:r>
          </w:p>
        </w:tc>
      </w:tr>
      <w:tr w:rsidR="005555A8" w:rsidRPr="00672488" w:rsidTr="009E786D">
        <w:trPr>
          <w:trHeight w:val="271"/>
          <w:jc w:val="center"/>
        </w:trPr>
        <w:tc>
          <w:tcPr>
            <w:tcW w:w="4082" w:type="dxa"/>
            <w:gridSpan w:val="3"/>
            <w:vMerge/>
            <w:tcBorders>
              <w:right w:val="thinThickThinSmallGap" w:sz="24" w:space="0" w:color="auto"/>
            </w:tcBorders>
            <w:shd w:val="clear" w:color="auto" w:fill="FFFFFF" w:themeFill="background1"/>
            <w:vAlign w:val="center"/>
          </w:tcPr>
          <w:p w:rsidR="005555A8" w:rsidRPr="00672488" w:rsidRDefault="005555A8" w:rsidP="00F34C91">
            <w:pPr>
              <w:spacing w:line="180" w:lineRule="exact"/>
              <w:contextualSpacing/>
              <w:jc w:val="center"/>
              <w:rPr>
                <w:sz w:val="18"/>
                <w:szCs w:val="18"/>
              </w:rPr>
            </w:pPr>
          </w:p>
        </w:tc>
        <w:tc>
          <w:tcPr>
            <w:tcW w:w="2492" w:type="dxa"/>
            <w:tcBorders>
              <w:left w:val="thinThickThinSmallGap" w:sz="24" w:space="0" w:color="auto"/>
              <w:right w:val="single" w:sz="4" w:space="0" w:color="auto"/>
            </w:tcBorders>
            <w:shd w:val="clear" w:color="auto" w:fill="FFFFFF" w:themeFill="background1"/>
            <w:vAlign w:val="center"/>
          </w:tcPr>
          <w:p w:rsidR="005555A8" w:rsidRPr="00672488" w:rsidRDefault="005555A8" w:rsidP="00F34C91">
            <w:pPr>
              <w:spacing w:line="180" w:lineRule="exact"/>
              <w:contextualSpacing/>
              <w:rPr>
                <w:sz w:val="18"/>
                <w:szCs w:val="18"/>
              </w:rPr>
            </w:pPr>
            <w:r w:rsidRPr="00672488">
              <w:rPr>
                <w:sz w:val="18"/>
                <w:szCs w:val="18"/>
              </w:rPr>
              <w:t>Tinnitus</w:t>
            </w:r>
          </w:p>
        </w:tc>
        <w:tc>
          <w:tcPr>
            <w:tcW w:w="1043" w:type="dxa"/>
            <w:tcBorders>
              <w:left w:val="single" w:sz="4" w:space="0" w:color="auto"/>
              <w:right w:val="single" w:sz="4" w:space="0" w:color="auto"/>
            </w:tcBorders>
            <w:shd w:val="clear" w:color="auto" w:fill="FFFFFF" w:themeFill="background1"/>
            <w:vAlign w:val="center"/>
          </w:tcPr>
          <w:p w:rsidR="005555A8" w:rsidRPr="00672488" w:rsidRDefault="005555A8" w:rsidP="00F34C91">
            <w:pPr>
              <w:spacing w:line="180" w:lineRule="exact"/>
              <w:contextualSpacing/>
              <w:jc w:val="center"/>
              <w:rPr>
                <w:sz w:val="18"/>
                <w:szCs w:val="18"/>
              </w:rPr>
            </w:pPr>
            <w:r w:rsidRPr="00672488">
              <w:rPr>
                <w:sz w:val="18"/>
                <w:szCs w:val="18"/>
              </w:rPr>
              <w:t>6260</w:t>
            </w:r>
          </w:p>
        </w:tc>
        <w:tc>
          <w:tcPr>
            <w:tcW w:w="813" w:type="dxa"/>
            <w:tcBorders>
              <w:left w:val="single" w:sz="4" w:space="0" w:color="auto"/>
            </w:tcBorders>
            <w:shd w:val="clear" w:color="auto" w:fill="FFFFFF" w:themeFill="background1"/>
            <w:vAlign w:val="center"/>
          </w:tcPr>
          <w:p w:rsidR="005555A8" w:rsidRPr="00672488" w:rsidRDefault="005555A8" w:rsidP="00F34C91">
            <w:pPr>
              <w:spacing w:line="180" w:lineRule="exact"/>
              <w:contextualSpacing/>
              <w:jc w:val="center"/>
              <w:rPr>
                <w:sz w:val="18"/>
                <w:szCs w:val="18"/>
              </w:rPr>
            </w:pPr>
            <w:r w:rsidRPr="00672488">
              <w:rPr>
                <w:sz w:val="18"/>
                <w:szCs w:val="18"/>
              </w:rPr>
              <w:t>10%</w:t>
            </w:r>
          </w:p>
        </w:tc>
        <w:tc>
          <w:tcPr>
            <w:tcW w:w="972" w:type="dxa"/>
            <w:shd w:val="clear" w:color="auto" w:fill="FFFFFF" w:themeFill="background1"/>
            <w:vAlign w:val="center"/>
          </w:tcPr>
          <w:p w:rsidR="005555A8" w:rsidRPr="00672488" w:rsidRDefault="005555A8" w:rsidP="00672488">
            <w:pPr>
              <w:spacing w:line="180" w:lineRule="exact"/>
              <w:contextualSpacing/>
              <w:jc w:val="center"/>
              <w:rPr>
                <w:sz w:val="18"/>
                <w:szCs w:val="18"/>
              </w:rPr>
            </w:pPr>
            <w:r w:rsidRPr="00672488">
              <w:rPr>
                <w:sz w:val="18"/>
                <w:szCs w:val="18"/>
              </w:rPr>
              <w:t>20050831</w:t>
            </w:r>
          </w:p>
        </w:tc>
      </w:tr>
      <w:tr w:rsidR="005555A8" w:rsidRPr="00672488" w:rsidTr="009E786D">
        <w:trPr>
          <w:trHeight w:val="245"/>
          <w:jc w:val="center"/>
        </w:trPr>
        <w:tc>
          <w:tcPr>
            <w:tcW w:w="4082" w:type="dxa"/>
            <w:gridSpan w:val="3"/>
            <w:vMerge/>
            <w:tcBorders>
              <w:right w:val="thinThickThinSmallGap" w:sz="24" w:space="0" w:color="auto"/>
            </w:tcBorders>
            <w:shd w:val="clear" w:color="auto" w:fill="FFFFFF" w:themeFill="background1"/>
          </w:tcPr>
          <w:p w:rsidR="005555A8" w:rsidRPr="00672488" w:rsidRDefault="005555A8" w:rsidP="00F34C91">
            <w:pPr>
              <w:spacing w:line="180" w:lineRule="exact"/>
              <w:contextualSpacing/>
              <w:jc w:val="center"/>
              <w:rPr>
                <w:sz w:val="18"/>
                <w:szCs w:val="18"/>
              </w:rPr>
            </w:pPr>
          </w:p>
        </w:tc>
        <w:tc>
          <w:tcPr>
            <w:tcW w:w="4347" w:type="dxa"/>
            <w:gridSpan w:val="3"/>
            <w:tcBorders>
              <w:left w:val="thinThickThinSmallGap" w:sz="24" w:space="0" w:color="auto"/>
            </w:tcBorders>
            <w:shd w:val="clear" w:color="auto" w:fill="FFFFFF" w:themeFill="background1"/>
            <w:vAlign w:val="center"/>
          </w:tcPr>
          <w:p w:rsidR="005555A8" w:rsidRPr="00672488" w:rsidRDefault="003F43C0" w:rsidP="00672488">
            <w:pPr>
              <w:spacing w:line="180" w:lineRule="exact"/>
              <w:contextualSpacing/>
              <w:jc w:val="center"/>
              <w:rPr>
                <w:sz w:val="18"/>
                <w:szCs w:val="18"/>
              </w:rPr>
            </w:pPr>
            <w:r>
              <w:rPr>
                <w:rFonts w:cs="Times New Roman"/>
                <w:sz w:val="18"/>
                <w:szCs w:val="18"/>
              </w:rPr>
              <w:t>0% x 4</w:t>
            </w:r>
            <w:r w:rsidR="005555A8" w:rsidRPr="00672488">
              <w:rPr>
                <w:rFonts w:cs="Times New Roman"/>
                <w:sz w:val="18"/>
                <w:szCs w:val="18"/>
              </w:rPr>
              <w:t>/Not Service Connected x 3</w:t>
            </w:r>
          </w:p>
        </w:tc>
        <w:tc>
          <w:tcPr>
            <w:tcW w:w="972" w:type="dxa"/>
            <w:shd w:val="clear" w:color="auto" w:fill="FFFFFF" w:themeFill="background1"/>
            <w:vAlign w:val="center"/>
          </w:tcPr>
          <w:p w:rsidR="005555A8" w:rsidRPr="00672488" w:rsidRDefault="005555A8" w:rsidP="00672488">
            <w:pPr>
              <w:spacing w:line="180" w:lineRule="exact"/>
              <w:contextualSpacing/>
              <w:jc w:val="center"/>
              <w:rPr>
                <w:sz w:val="18"/>
                <w:szCs w:val="18"/>
              </w:rPr>
            </w:pPr>
            <w:r w:rsidRPr="00672488">
              <w:rPr>
                <w:sz w:val="18"/>
                <w:szCs w:val="18"/>
              </w:rPr>
              <w:t>20050831</w:t>
            </w:r>
          </w:p>
        </w:tc>
      </w:tr>
      <w:tr w:rsidR="00F34C91" w:rsidRPr="00672488" w:rsidTr="009E786D">
        <w:trPr>
          <w:trHeight w:val="228"/>
          <w:jc w:val="center"/>
        </w:trPr>
        <w:tc>
          <w:tcPr>
            <w:tcW w:w="4082" w:type="dxa"/>
            <w:gridSpan w:val="3"/>
            <w:tcBorders>
              <w:right w:val="thinThickThinSmallGap" w:sz="24" w:space="0" w:color="auto"/>
            </w:tcBorders>
            <w:shd w:val="clear" w:color="auto" w:fill="D9D9D9" w:themeFill="background1" w:themeFillShade="D9"/>
            <w:vAlign w:val="center"/>
          </w:tcPr>
          <w:p w:rsidR="00F34C91" w:rsidRPr="00672488" w:rsidRDefault="00920EB5" w:rsidP="00672488">
            <w:pPr>
              <w:spacing w:line="200" w:lineRule="exact"/>
              <w:contextualSpacing/>
              <w:jc w:val="center"/>
              <w:rPr>
                <w:b/>
                <w:sz w:val="20"/>
                <w:szCs w:val="20"/>
              </w:rPr>
            </w:pPr>
            <w:r>
              <w:rPr>
                <w:b/>
                <w:sz w:val="20"/>
                <w:szCs w:val="20"/>
              </w:rPr>
              <w:t xml:space="preserve">Final </w:t>
            </w:r>
            <w:r w:rsidR="00F34C91" w:rsidRPr="00672488">
              <w:rPr>
                <w:b/>
                <w:sz w:val="20"/>
                <w:szCs w:val="20"/>
              </w:rPr>
              <w:t xml:space="preserve">Combined:  </w:t>
            </w:r>
            <w:r w:rsidR="00672488" w:rsidRPr="00672488">
              <w:rPr>
                <w:b/>
                <w:sz w:val="20"/>
                <w:szCs w:val="20"/>
              </w:rPr>
              <w:t>10</w:t>
            </w:r>
            <w:r w:rsidR="00F34C91" w:rsidRPr="00672488">
              <w:rPr>
                <w:b/>
                <w:sz w:val="20"/>
                <w:szCs w:val="20"/>
              </w:rPr>
              <w:t>%</w:t>
            </w:r>
          </w:p>
        </w:tc>
        <w:tc>
          <w:tcPr>
            <w:tcW w:w="5319" w:type="dxa"/>
            <w:gridSpan w:val="4"/>
            <w:tcBorders>
              <w:left w:val="thinThickThinSmallGap" w:sz="24" w:space="0" w:color="auto"/>
            </w:tcBorders>
            <w:shd w:val="clear" w:color="auto" w:fill="D9D9D9" w:themeFill="background1" w:themeFillShade="D9"/>
            <w:vAlign w:val="center"/>
          </w:tcPr>
          <w:p w:rsidR="00F34C91" w:rsidRPr="00672488" w:rsidRDefault="00920EB5" w:rsidP="00672488">
            <w:pPr>
              <w:spacing w:line="200" w:lineRule="exact"/>
              <w:contextualSpacing/>
              <w:jc w:val="center"/>
              <w:rPr>
                <w:b/>
                <w:sz w:val="20"/>
                <w:szCs w:val="20"/>
              </w:rPr>
            </w:pPr>
            <w:r>
              <w:rPr>
                <w:b/>
                <w:sz w:val="20"/>
                <w:szCs w:val="20"/>
              </w:rPr>
              <w:t xml:space="preserve">Total </w:t>
            </w:r>
            <w:r w:rsidR="00F34C91" w:rsidRPr="00672488">
              <w:rPr>
                <w:b/>
                <w:sz w:val="20"/>
                <w:szCs w:val="20"/>
              </w:rPr>
              <w:t xml:space="preserve">Combined:  </w:t>
            </w:r>
            <w:r w:rsidR="00672488" w:rsidRPr="00672488">
              <w:rPr>
                <w:b/>
                <w:sz w:val="20"/>
                <w:szCs w:val="20"/>
              </w:rPr>
              <w:t>3</w:t>
            </w:r>
            <w:r w:rsidR="00F34C91" w:rsidRPr="00672488">
              <w:rPr>
                <w:b/>
                <w:sz w:val="20"/>
                <w:szCs w:val="20"/>
              </w:rPr>
              <w:t>0%</w:t>
            </w:r>
          </w:p>
        </w:tc>
      </w:tr>
    </w:tbl>
    <w:p w:rsidR="003F43C0" w:rsidRPr="00AF6076" w:rsidRDefault="003F43C0" w:rsidP="003F43C0">
      <w:pPr>
        <w:spacing w:after="0" w:line="240" w:lineRule="exact"/>
        <w:rPr>
          <w:rFonts w:eastAsia="Times New Roman" w:cs="Times New Roman"/>
          <w:sz w:val="24"/>
          <w:szCs w:val="20"/>
        </w:rPr>
      </w:pPr>
      <w:r w:rsidRPr="00AF6076">
        <w:rPr>
          <w:rFonts w:eastAsia="Times New Roman" w:cs="Times New Roman"/>
          <w:sz w:val="24"/>
          <w:szCs w:val="20"/>
        </w:rPr>
        <w:t>*</w:t>
      </w:r>
      <w:r>
        <w:rPr>
          <w:rFonts w:eastAsia="Times New Roman" w:cs="Times New Roman"/>
          <w:sz w:val="24"/>
          <w:szCs w:val="20"/>
        </w:rPr>
        <w:t xml:space="preserve"> </w:t>
      </w:r>
      <w:r w:rsidRPr="00AF6076">
        <w:rPr>
          <w:rFonts w:eastAsia="Times New Roman" w:cs="Times New Roman"/>
          <w:sz w:val="18"/>
          <w:szCs w:val="20"/>
        </w:rPr>
        <w:t>Ulcerative Colitis 7323</w:t>
      </w:r>
      <w:r>
        <w:rPr>
          <w:rFonts w:eastAsia="Times New Roman" w:cs="Times New Roman"/>
          <w:sz w:val="18"/>
          <w:szCs w:val="20"/>
        </w:rPr>
        <w:t xml:space="preserve"> increase to 30% effective 20091115 (combined 60%)</w:t>
      </w:r>
    </w:p>
    <w:p w:rsidR="003F43C0" w:rsidRDefault="003F43C0" w:rsidP="00AF6076">
      <w:pPr>
        <w:spacing w:after="0" w:line="240" w:lineRule="exact"/>
        <w:rPr>
          <w:rFonts w:eastAsia="Times New Roman" w:cs="Times New Roman"/>
          <w:sz w:val="18"/>
          <w:szCs w:val="18"/>
        </w:rPr>
      </w:pPr>
      <w:r>
        <w:rPr>
          <w:rFonts w:eastAsia="Times New Roman" w:cs="Times New Roman"/>
          <w:sz w:val="18"/>
          <w:szCs w:val="18"/>
        </w:rPr>
        <w:t>PTSD added 30% effective 20080204 increased to 50% effective 20090828 (combined 70%)</w:t>
      </w:r>
    </w:p>
    <w:p w:rsidR="003F43C0" w:rsidRDefault="003F43C0" w:rsidP="003F43C0">
      <w:pPr>
        <w:spacing w:after="0" w:line="240" w:lineRule="exact"/>
        <w:rPr>
          <w:rFonts w:eastAsia="Times New Roman" w:cs="Times New Roman"/>
          <w:sz w:val="18"/>
          <w:szCs w:val="18"/>
        </w:rPr>
      </w:pPr>
      <w:r>
        <w:rPr>
          <w:rFonts w:eastAsia="Times New Roman" w:cs="Times New Roman"/>
          <w:sz w:val="18"/>
          <w:szCs w:val="18"/>
        </w:rPr>
        <w:t>Post concussive cluster HA’s due to TBI added 30% and TBI added 0% effective 20091119 (combined 100%)</w:t>
      </w:r>
    </w:p>
    <w:p w:rsidR="000C5F4F" w:rsidRPr="009E786D" w:rsidRDefault="000C5F4F" w:rsidP="000C5F4F">
      <w:pPr>
        <w:pBdr>
          <w:bottom w:val="single" w:sz="12" w:space="1" w:color="auto"/>
        </w:pBdr>
        <w:tabs>
          <w:tab w:val="left" w:pos="288"/>
          <w:tab w:val="left" w:pos="4752"/>
        </w:tabs>
        <w:spacing w:after="0" w:line="240" w:lineRule="exact"/>
        <w:jc w:val="both"/>
        <w:rPr>
          <w:rFonts w:eastAsia="Times New Roman" w:cs="Times New Roman"/>
          <w:sz w:val="24"/>
          <w:szCs w:val="24"/>
        </w:rPr>
      </w:pPr>
    </w:p>
    <w:p w:rsidR="000C5F4F" w:rsidRPr="00F34C91" w:rsidRDefault="000C5F4F" w:rsidP="000C5F4F">
      <w:pPr>
        <w:spacing w:after="0" w:line="240" w:lineRule="exact"/>
        <w:rPr>
          <w:rFonts w:eastAsia="Times New Roman" w:cs="Times New Roman"/>
          <w:sz w:val="24"/>
          <w:szCs w:val="20"/>
          <w:u w:val="single"/>
        </w:rPr>
      </w:pPr>
    </w:p>
    <w:p w:rsidR="0084311E" w:rsidRPr="00F34C91" w:rsidRDefault="00F34C91" w:rsidP="009E786D">
      <w:pPr>
        <w:spacing w:after="0" w:line="240" w:lineRule="exact"/>
        <w:jc w:val="both"/>
        <w:rPr>
          <w:rFonts w:eastAsia="Times New Roman" w:cs="Times New Roman"/>
          <w:sz w:val="24"/>
          <w:szCs w:val="24"/>
        </w:rPr>
      </w:pPr>
      <w:r w:rsidRPr="00F34C91">
        <w:rPr>
          <w:rFonts w:eastAsia="Times New Roman" w:cs="Times New Roman"/>
          <w:sz w:val="24"/>
          <w:szCs w:val="24"/>
          <w:u w:val="single"/>
        </w:rPr>
        <w:t>ANALYSIS SUMMARY</w:t>
      </w:r>
      <w:r w:rsidRPr="00F34C91">
        <w:rPr>
          <w:rFonts w:eastAsia="Times New Roman" w:cs="Times New Roman"/>
          <w:sz w:val="24"/>
          <w:szCs w:val="24"/>
        </w:rPr>
        <w:t>:</w:t>
      </w:r>
      <w:r w:rsidR="009176A2">
        <w:rPr>
          <w:rFonts w:eastAsia="Times New Roman" w:cs="Times New Roman"/>
          <w:sz w:val="24"/>
          <w:szCs w:val="24"/>
        </w:rPr>
        <w:t xml:space="preserve"> </w:t>
      </w:r>
      <w:r w:rsidR="0084311E">
        <w:rPr>
          <w:rFonts w:eastAsia="Times New Roman" w:cs="Times New Roman"/>
          <w:sz w:val="24"/>
          <w:szCs w:val="24"/>
        </w:rPr>
        <w:t xml:space="preserve"> </w:t>
      </w:r>
      <w:r w:rsidR="0084311E" w:rsidRPr="0084311E">
        <w:rPr>
          <w:sz w:val="24"/>
          <w:szCs w:val="24"/>
        </w:rPr>
        <w:t>The Board acknowledges the sentiment expressed in the CI’s application regarding the signifi</w:t>
      </w:r>
      <w:r w:rsidR="0084449F">
        <w:rPr>
          <w:sz w:val="24"/>
          <w:szCs w:val="24"/>
        </w:rPr>
        <w:t>cant impairment with which his S</w:t>
      </w:r>
      <w:r w:rsidR="0084311E" w:rsidRPr="0084311E">
        <w:rPr>
          <w:sz w:val="24"/>
          <w:szCs w:val="24"/>
        </w:rPr>
        <w:t xml:space="preserve">ervice-incurred </w:t>
      </w:r>
      <w:r w:rsidR="0041304B">
        <w:rPr>
          <w:sz w:val="24"/>
          <w:szCs w:val="24"/>
        </w:rPr>
        <w:t xml:space="preserve">ulcerative colitis </w:t>
      </w:r>
      <w:r w:rsidR="0084311E" w:rsidRPr="0084311E">
        <w:rPr>
          <w:sz w:val="24"/>
          <w:szCs w:val="24"/>
        </w:rPr>
        <w:t>condition continues to burden him.  The Board wishes to clarify that it is subject to the same laws for Service disability entitl</w:t>
      </w:r>
      <w:r w:rsidR="004D7010">
        <w:rPr>
          <w:sz w:val="24"/>
          <w:szCs w:val="24"/>
        </w:rPr>
        <w:t>ements as those under which the</w:t>
      </w:r>
      <w:r w:rsidR="0084311E" w:rsidRPr="0084311E">
        <w:rPr>
          <w:sz w:val="24"/>
          <w:szCs w:val="24"/>
        </w:rPr>
        <w:t xml:space="preserve"> </w:t>
      </w:r>
      <w:r w:rsidR="004D7010">
        <w:rPr>
          <w:sz w:val="24"/>
          <w:szCs w:val="24"/>
        </w:rPr>
        <w:t xml:space="preserve">DES operates.  The </w:t>
      </w:r>
      <w:r w:rsidR="0084311E" w:rsidRPr="0084311E">
        <w:rPr>
          <w:sz w:val="24"/>
          <w:szCs w:val="24"/>
        </w:rPr>
        <w:t>DES has neither the role n</w:t>
      </w:r>
      <w:r w:rsidR="0084449F">
        <w:rPr>
          <w:sz w:val="24"/>
          <w:szCs w:val="24"/>
        </w:rPr>
        <w:t>or the authority to compensate S</w:t>
      </w:r>
      <w:r w:rsidR="0084311E" w:rsidRPr="0084311E">
        <w:rPr>
          <w:sz w:val="24"/>
          <w:szCs w:val="24"/>
        </w:rPr>
        <w:t>ervice members for anticipated future severity or potential complications of conditions resulting in medical separation.  That role and authority is granted by Congress to the Department of Veteran</w:t>
      </w:r>
      <w:r w:rsidR="004D7010">
        <w:rPr>
          <w:sz w:val="24"/>
          <w:szCs w:val="24"/>
        </w:rPr>
        <w:t>s’</w:t>
      </w:r>
      <w:r w:rsidR="0084311E" w:rsidRPr="0084311E">
        <w:rPr>
          <w:sz w:val="24"/>
          <w:szCs w:val="24"/>
        </w:rPr>
        <w:t xml:space="preserve"> Affairs (DVA),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The Board also acknowledges the CI’s contention suggesting that Service ratings </w:t>
      </w:r>
      <w:r w:rsidR="004D7010">
        <w:rPr>
          <w:sz w:val="24"/>
          <w:szCs w:val="24"/>
        </w:rPr>
        <w:lastRenderedPageBreak/>
        <w:t>should have been conferred for traumatic brain injury (</w:t>
      </w:r>
      <w:r w:rsidR="0041304B">
        <w:rPr>
          <w:sz w:val="24"/>
          <w:szCs w:val="24"/>
        </w:rPr>
        <w:t>TBI</w:t>
      </w:r>
      <w:r w:rsidR="004D7010">
        <w:rPr>
          <w:sz w:val="24"/>
          <w:szCs w:val="24"/>
        </w:rPr>
        <w:t>)</w:t>
      </w:r>
      <w:r w:rsidR="0041304B">
        <w:rPr>
          <w:sz w:val="24"/>
          <w:szCs w:val="24"/>
        </w:rPr>
        <w:t xml:space="preserve"> and </w:t>
      </w:r>
      <w:r w:rsidR="004D7010">
        <w:rPr>
          <w:sz w:val="24"/>
          <w:szCs w:val="24"/>
        </w:rPr>
        <w:t>posttraumatic stress disorder (</w:t>
      </w:r>
      <w:r w:rsidR="0041304B">
        <w:rPr>
          <w:sz w:val="24"/>
          <w:szCs w:val="24"/>
        </w:rPr>
        <w:t>PTSD</w:t>
      </w:r>
      <w:r w:rsidR="004D7010">
        <w:rPr>
          <w:sz w:val="24"/>
          <w:szCs w:val="24"/>
        </w:rPr>
        <w:t>)</w:t>
      </w:r>
      <w:r w:rsidR="0041304B">
        <w:rPr>
          <w:sz w:val="24"/>
          <w:szCs w:val="24"/>
        </w:rPr>
        <w:t xml:space="preserve"> </w:t>
      </w:r>
      <w:r w:rsidR="0084311E" w:rsidRPr="0084311E">
        <w:rPr>
          <w:sz w:val="24"/>
          <w:szCs w:val="24"/>
        </w:rPr>
        <w:t xml:space="preserve">conditions </w:t>
      </w:r>
      <w:r w:rsidR="0041304B">
        <w:rPr>
          <w:sz w:val="24"/>
          <w:szCs w:val="24"/>
        </w:rPr>
        <w:t>currently rated by the VA</w:t>
      </w:r>
      <w:r w:rsidR="0084311E" w:rsidRPr="0084311E">
        <w:rPr>
          <w:sz w:val="24"/>
          <w:szCs w:val="24"/>
        </w:rPr>
        <w:t xml:space="preserve">.  While the </w:t>
      </w:r>
      <w:r w:rsidR="0084449F">
        <w:rPr>
          <w:sz w:val="24"/>
          <w:szCs w:val="24"/>
        </w:rPr>
        <w:t>DES considers all of the S</w:t>
      </w:r>
      <w:r w:rsidR="0084311E" w:rsidRPr="0084311E">
        <w:rPr>
          <w:sz w:val="24"/>
          <w:szCs w:val="24"/>
        </w:rPr>
        <w:t xml:space="preserve">ervice member's medical conditions, compensation can only be offered for those medical conditions that cut  short a </w:t>
      </w:r>
      <w:r w:rsidR="0084449F">
        <w:rPr>
          <w:sz w:val="24"/>
          <w:szCs w:val="24"/>
        </w:rPr>
        <w:t>S</w:t>
      </w:r>
      <w:r w:rsidR="0084311E" w:rsidRPr="0084311E">
        <w:rPr>
          <w:sz w:val="24"/>
          <w:szCs w:val="24"/>
        </w:rPr>
        <w:t xml:space="preserve">ervice member’s career, and then only to the degree of severity present at the time of final disposition.  The VA, however, is empowered to compensate </w:t>
      </w:r>
      <w:r w:rsidR="00E1697A">
        <w:rPr>
          <w:sz w:val="24"/>
          <w:szCs w:val="24"/>
        </w:rPr>
        <w:t xml:space="preserve">all </w:t>
      </w:r>
      <w:r w:rsidR="0084449F">
        <w:rPr>
          <w:sz w:val="24"/>
          <w:szCs w:val="24"/>
        </w:rPr>
        <w:t>S</w:t>
      </w:r>
      <w:r w:rsidR="0084311E" w:rsidRPr="0084311E">
        <w:rPr>
          <w:sz w:val="24"/>
          <w:szCs w:val="24"/>
        </w:rPr>
        <w:t>ervice connected conditions and</w:t>
      </w:r>
      <w:r w:rsidR="00E1697A">
        <w:rPr>
          <w:sz w:val="24"/>
          <w:szCs w:val="24"/>
        </w:rPr>
        <w:t xml:space="preserve"> </w:t>
      </w:r>
      <w:r w:rsidR="00DD571D">
        <w:rPr>
          <w:sz w:val="24"/>
          <w:szCs w:val="24"/>
        </w:rPr>
        <w:t>without regard to fitness</w:t>
      </w:r>
      <w:r w:rsidR="00E1697A">
        <w:rPr>
          <w:sz w:val="24"/>
          <w:szCs w:val="24"/>
        </w:rPr>
        <w:t xml:space="preserve"> and</w:t>
      </w:r>
      <w:r w:rsidR="0084311E" w:rsidRPr="0084311E">
        <w:rPr>
          <w:sz w:val="24"/>
          <w:szCs w:val="24"/>
        </w:rPr>
        <w:t xml:space="preserve"> to periodically re-evaluate said conditions for the purpose of adjusting the veteran’s disability rating should his degree of impairment vary over time. </w:t>
      </w:r>
    </w:p>
    <w:p w:rsidR="006F5DC8" w:rsidRDefault="006F5DC8" w:rsidP="009E786D">
      <w:pPr>
        <w:spacing w:after="0" w:line="240" w:lineRule="exact"/>
        <w:jc w:val="both"/>
        <w:rPr>
          <w:rFonts w:eastAsia="Times New Roman" w:cs="Times New Roman"/>
          <w:sz w:val="24"/>
          <w:szCs w:val="24"/>
          <w:u w:val="single"/>
        </w:rPr>
      </w:pPr>
    </w:p>
    <w:p w:rsidR="0041304B" w:rsidRDefault="006F5DC8" w:rsidP="0041304B">
      <w:pPr>
        <w:pStyle w:val="PlainText"/>
        <w:spacing w:line="240" w:lineRule="exact"/>
        <w:jc w:val="both"/>
        <w:rPr>
          <w:rFonts w:asciiTheme="minorHAnsi" w:hAnsiTheme="minorHAnsi" w:cstheme="minorHAnsi"/>
          <w:color w:val="000000"/>
          <w:sz w:val="24"/>
          <w:szCs w:val="24"/>
        </w:rPr>
      </w:pPr>
      <w:proofErr w:type="gramStart"/>
      <w:r w:rsidRPr="00E601DE">
        <w:rPr>
          <w:rFonts w:asciiTheme="minorHAnsi" w:eastAsia="Times New Roman" w:hAnsiTheme="minorHAnsi" w:cstheme="minorHAnsi"/>
          <w:sz w:val="24"/>
          <w:szCs w:val="24"/>
          <w:u w:val="single"/>
        </w:rPr>
        <w:t>Ulcerative Colitis</w:t>
      </w:r>
      <w:r w:rsidRPr="00E601DE">
        <w:rPr>
          <w:rFonts w:asciiTheme="minorHAnsi" w:eastAsia="Times New Roman" w:hAnsiTheme="minorHAnsi" w:cstheme="minorHAnsi"/>
          <w:sz w:val="24"/>
          <w:szCs w:val="24"/>
        </w:rPr>
        <w:t>.</w:t>
      </w:r>
      <w:proofErr w:type="gramEnd"/>
      <w:r w:rsidRPr="00E601DE">
        <w:rPr>
          <w:rFonts w:asciiTheme="minorHAnsi" w:eastAsia="Times New Roman" w:hAnsiTheme="minorHAnsi" w:cstheme="minorHAnsi"/>
          <w:sz w:val="24"/>
          <w:szCs w:val="24"/>
        </w:rPr>
        <w:t xml:space="preserve">  </w:t>
      </w:r>
      <w:r w:rsidR="0041304B">
        <w:rPr>
          <w:rFonts w:asciiTheme="minorHAnsi" w:eastAsia="Times New Roman" w:hAnsiTheme="minorHAnsi" w:cstheme="minorHAnsi"/>
          <w:sz w:val="24"/>
          <w:szCs w:val="24"/>
        </w:rPr>
        <w:t>In June 2004</w:t>
      </w:r>
      <w:r w:rsidR="00FC10E3">
        <w:rPr>
          <w:rFonts w:asciiTheme="minorHAnsi" w:eastAsia="Times New Roman" w:hAnsiTheme="minorHAnsi" w:cstheme="minorHAnsi"/>
          <w:sz w:val="24"/>
          <w:szCs w:val="24"/>
        </w:rPr>
        <w:t xml:space="preserve"> t</w:t>
      </w:r>
      <w:r w:rsidRPr="00E601DE">
        <w:rPr>
          <w:rFonts w:asciiTheme="minorHAnsi" w:eastAsia="Times New Roman" w:hAnsiTheme="minorHAnsi" w:cstheme="minorHAnsi"/>
          <w:sz w:val="24"/>
          <w:szCs w:val="24"/>
        </w:rPr>
        <w:t xml:space="preserve">he CI </w:t>
      </w:r>
      <w:r w:rsidR="00FC73A0">
        <w:rPr>
          <w:rFonts w:asciiTheme="minorHAnsi" w:eastAsia="Times New Roman" w:hAnsiTheme="minorHAnsi" w:cstheme="minorHAnsi"/>
          <w:sz w:val="24"/>
          <w:szCs w:val="24"/>
        </w:rPr>
        <w:t xml:space="preserve">was diagnosed with </w:t>
      </w:r>
      <w:r w:rsidR="00E22A44">
        <w:rPr>
          <w:rFonts w:asciiTheme="minorHAnsi" w:eastAsia="Times New Roman" w:hAnsiTheme="minorHAnsi" w:cstheme="minorHAnsi"/>
          <w:sz w:val="24"/>
          <w:szCs w:val="24"/>
        </w:rPr>
        <w:t>u</w:t>
      </w:r>
      <w:r w:rsidR="00FC73A0">
        <w:rPr>
          <w:rFonts w:asciiTheme="minorHAnsi" w:eastAsia="Times New Roman" w:hAnsiTheme="minorHAnsi" w:cstheme="minorHAnsi"/>
          <w:sz w:val="24"/>
          <w:szCs w:val="24"/>
        </w:rPr>
        <w:t xml:space="preserve">lcerative </w:t>
      </w:r>
      <w:r w:rsidR="00E22A44">
        <w:rPr>
          <w:rFonts w:asciiTheme="minorHAnsi" w:eastAsia="Times New Roman" w:hAnsiTheme="minorHAnsi" w:cstheme="minorHAnsi"/>
          <w:sz w:val="24"/>
          <w:szCs w:val="24"/>
        </w:rPr>
        <w:t>c</w:t>
      </w:r>
      <w:r w:rsidR="00FC73A0">
        <w:rPr>
          <w:rFonts w:asciiTheme="minorHAnsi" w:eastAsia="Times New Roman" w:hAnsiTheme="minorHAnsi" w:cstheme="minorHAnsi"/>
          <w:sz w:val="24"/>
          <w:szCs w:val="24"/>
        </w:rPr>
        <w:t xml:space="preserve">olitis </w:t>
      </w:r>
      <w:r w:rsidR="00E22A44">
        <w:rPr>
          <w:rFonts w:asciiTheme="minorHAnsi" w:eastAsia="Times New Roman" w:hAnsiTheme="minorHAnsi" w:cstheme="minorHAnsi"/>
          <w:sz w:val="24"/>
          <w:szCs w:val="24"/>
        </w:rPr>
        <w:t xml:space="preserve">(UC) </w:t>
      </w:r>
      <w:r w:rsidR="00FC73A0">
        <w:rPr>
          <w:rFonts w:asciiTheme="minorHAnsi" w:eastAsia="Times New Roman" w:hAnsiTheme="minorHAnsi" w:cstheme="minorHAnsi"/>
          <w:sz w:val="24"/>
          <w:szCs w:val="24"/>
        </w:rPr>
        <w:t xml:space="preserve">confirmed with colonic biopsies after suffering </w:t>
      </w:r>
      <w:r w:rsidR="00FC73A0" w:rsidRPr="00E601DE">
        <w:rPr>
          <w:rFonts w:asciiTheme="minorHAnsi" w:eastAsia="Times New Roman" w:hAnsiTheme="minorHAnsi" w:cstheme="minorHAnsi"/>
          <w:sz w:val="24"/>
          <w:szCs w:val="24"/>
        </w:rPr>
        <w:t>a three to four week history of frequent bowel movements, liquid stools with blood, urgency and bilateral lower abdominal cramping.</w:t>
      </w:r>
      <w:r w:rsidR="00FC73A0">
        <w:rPr>
          <w:rFonts w:asciiTheme="minorHAnsi" w:eastAsia="Times New Roman" w:hAnsiTheme="minorHAnsi" w:cstheme="minorHAnsi"/>
          <w:sz w:val="24"/>
          <w:szCs w:val="24"/>
        </w:rPr>
        <w:t xml:space="preserve">  He responded well to </w:t>
      </w:r>
      <w:r w:rsidR="00E22A44">
        <w:rPr>
          <w:rFonts w:asciiTheme="minorHAnsi" w:eastAsia="Times New Roman" w:hAnsiTheme="minorHAnsi" w:cstheme="minorHAnsi"/>
          <w:sz w:val="24"/>
          <w:szCs w:val="24"/>
        </w:rPr>
        <w:t xml:space="preserve">medication </w:t>
      </w:r>
      <w:r w:rsidR="00FC73A0">
        <w:rPr>
          <w:rFonts w:asciiTheme="minorHAnsi" w:eastAsia="Times New Roman" w:hAnsiTheme="minorHAnsi" w:cstheme="minorHAnsi"/>
          <w:sz w:val="24"/>
          <w:szCs w:val="24"/>
        </w:rPr>
        <w:t xml:space="preserve">enemas and the oral medication </w:t>
      </w:r>
      <w:proofErr w:type="spellStart"/>
      <w:r w:rsidR="00FC73A0">
        <w:rPr>
          <w:rFonts w:asciiTheme="minorHAnsi" w:eastAsia="Times New Roman" w:hAnsiTheme="minorHAnsi" w:cstheme="minorHAnsi"/>
          <w:sz w:val="24"/>
          <w:szCs w:val="24"/>
        </w:rPr>
        <w:t>Mesalamine</w:t>
      </w:r>
      <w:proofErr w:type="spellEnd"/>
      <w:r w:rsidR="00FC73A0">
        <w:rPr>
          <w:rFonts w:asciiTheme="minorHAnsi" w:eastAsia="Times New Roman" w:hAnsiTheme="minorHAnsi" w:cstheme="minorHAnsi"/>
          <w:sz w:val="24"/>
          <w:szCs w:val="24"/>
        </w:rPr>
        <w:t>.  T</w:t>
      </w:r>
      <w:r w:rsidR="00FC10E3">
        <w:rPr>
          <w:rFonts w:asciiTheme="minorHAnsi" w:eastAsia="Times New Roman" w:hAnsiTheme="minorHAnsi" w:cstheme="minorHAnsi"/>
          <w:sz w:val="24"/>
          <w:szCs w:val="24"/>
        </w:rPr>
        <w:t>he</w:t>
      </w:r>
      <w:r w:rsidRPr="00E601DE">
        <w:rPr>
          <w:rFonts w:asciiTheme="minorHAnsi" w:eastAsia="Times New Roman" w:hAnsiTheme="minorHAnsi" w:cstheme="minorHAnsi"/>
          <w:sz w:val="24"/>
          <w:szCs w:val="24"/>
        </w:rPr>
        <w:t xml:space="preserve"> </w:t>
      </w:r>
      <w:r w:rsidR="00AE77E6" w:rsidRPr="00E601DE">
        <w:rPr>
          <w:rFonts w:asciiTheme="minorHAnsi" w:eastAsia="Times New Roman" w:hAnsiTheme="minorHAnsi" w:cstheme="minorHAnsi"/>
          <w:sz w:val="24"/>
          <w:szCs w:val="24"/>
        </w:rPr>
        <w:t xml:space="preserve">MEB </w:t>
      </w:r>
      <w:r w:rsidRPr="00E601DE">
        <w:rPr>
          <w:rFonts w:asciiTheme="minorHAnsi" w:eastAsia="Times New Roman" w:hAnsiTheme="minorHAnsi" w:cstheme="minorHAnsi"/>
          <w:sz w:val="24"/>
          <w:szCs w:val="24"/>
        </w:rPr>
        <w:t>physical exam</w:t>
      </w:r>
      <w:r w:rsidR="00FC10E3">
        <w:rPr>
          <w:rFonts w:asciiTheme="minorHAnsi" w:eastAsia="Times New Roman" w:hAnsiTheme="minorHAnsi" w:cstheme="minorHAnsi"/>
          <w:sz w:val="24"/>
          <w:szCs w:val="24"/>
        </w:rPr>
        <w:t xml:space="preserve"> completed</w:t>
      </w:r>
      <w:r w:rsidR="00AE77E6" w:rsidRPr="00E601DE">
        <w:rPr>
          <w:rFonts w:asciiTheme="minorHAnsi" w:eastAsia="Times New Roman" w:hAnsiTheme="minorHAnsi" w:cstheme="minorHAnsi"/>
          <w:sz w:val="24"/>
          <w:szCs w:val="24"/>
        </w:rPr>
        <w:t xml:space="preserve"> </w:t>
      </w:r>
      <w:r w:rsidR="00FC10E3">
        <w:rPr>
          <w:rFonts w:asciiTheme="minorHAnsi" w:eastAsia="Times New Roman" w:hAnsiTheme="minorHAnsi" w:cstheme="minorHAnsi"/>
          <w:sz w:val="24"/>
          <w:szCs w:val="24"/>
        </w:rPr>
        <w:t>four and a half</w:t>
      </w:r>
      <w:r w:rsidR="00AE77E6" w:rsidRPr="00E601DE">
        <w:rPr>
          <w:rFonts w:asciiTheme="minorHAnsi" w:eastAsia="Times New Roman" w:hAnsiTheme="minorHAnsi" w:cstheme="minorHAnsi"/>
          <w:sz w:val="24"/>
          <w:szCs w:val="24"/>
        </w:rPr>
        <w:t xml:space="preserve"> months prior to </w:t>
      </w:r>
      <w:r w:rsidR="00FC10E3" w:rsidRPr="00E601DE">
        <w:rPr>
          <w:rFonts w:asciiTheme="minorHAnsi" w:eastAsia="Times New Roman" w:hAnsiTheme="minorHAnsi" w:cstheme="minorHAnsi"/>
          <w:sz w:val="24"/>
          <w:szCs w:val="24"/>
        </w:rPr>
        <w:t>separation</w:t>
      </w:r>
      <w:r w:rsidR="00FC10E3">
        <w:rPr>
          <w:rFonts w:asciiTheme="minorHAnsi" w:eastAsia="Times New Roman" w:hAnsiTheme="minorHAnsi" w:cstheme="minorHAnsi"/>
          <w:sz w:val="24"/>
          <w:szCs w:val="24"/>
        </w:rPr>
        <w:t xml:space="preserve"> noted that the CI was </w:t>
      </w:r>
      <w:r w:rsidR="00D140E9">
        <w:rPr>
          <w:rFonts w:asciiTheme="minorHAnsi" w:eastAsia="Times New Roman" w:hAnsiTheme="minorHAnsi" w:cstheme="minorHAnsi"/>
          <w:sz w:val="24"/>
          <w:szCs w:val="24"/>
        </w:rPr>
        <w:t>only</w:t>
      </w:r>
      <w:r w:rsidR="00FC10E3">
        <w:rPr>
          <w:rFonts w:asciiTheme="minorHAnsi" w:eastAsia="Times New Roman" w:hAnsiTheme="minorHAnsi" w:cstheme="minorHAnsi"/>
          <w:sz w:val="24"/>
          <w:szCs w:val="24"/>
        </w:rPr>
        <w:t xml:space="preserve"> taking </w:t>
      </w:r>
      <w:proofErr w:type="spellStart"/>
      <w:r w:rsidR="00FC10E3">
        <w:rPr>
          <w:rFonts w:asciiTheme="minorHAnsi" w:eastAsia="Times New Roman" w:hAnsiTheme="minorHAnsi" w:cstheme="minorHAnsi"/>
          <w:sz w:val="24"/>
          <w:szCs w:val="24"/>
        </w:rPr>
        <w:t>Mesalamine</w:t>
      </w:r>
      <w:proofErr w:type="spellEnd"/>
      <w:r w:rsidR="00D140E9">
        <w:rPr>
          <w:rFonts w:asciiTheme="minorHAnsi" w:eastAsia="Times New Roman" w:hAnsiTheme="minorHAnsi" w:cstheme="minorHAnsi"/>
          <w:sz w:val="24"/>
          <w:szCs w:val="24"/>
        </w:rPr>
        <w:t xml:space="preserve"> and</w:t>
      </w:r>
      <w:r w:rsidR="00FC10E3">
        <w:rPr>
          <w:rFonts w:asciiTheme="minorHAnsi" w:eastAsia="Times New Roman" w:hAnsiTheme="minorHAnsi" w:cstheme="minorHAnsi"/>
          <w:sz w:val="24"/>
          <w:szCs w:val="24"/>
        </w:rPr>
        <w:t xml:space="preserve"> </w:t>
      </w:r>
      <w:r w:rsidR="00C0421F">
        <w:rPr>
          <w:rFonts w:asciiTheme="minorHAnsi" w:eastAsia="Times New Roman" w:hAnsiTheme="minorHAnsi" w:cstheme="minorHAnsi"/>
          <w:sz w:val="24"/>
          <w:szCs w:val="24"/>
        </w:rPr>
        <w:t xml:space="preserve">experiencing </w:t>
      </w:r>
      <w:r w:rsidR="00E22A44">
        <w:rPr>
          <w:rFonts w:asciiTheme="minorHAnsi" w:eastAsia="Times New Roman" w:hAnsiTheme="minorHAnsi" w:cstheme="minorHAnsi"/>
          <w:sz w:val="24"/>
          <w:szCs w:val="24"/>
        </w:rPr>
        <w:t xml:space="preserve">one to two </w:t>
      </w:r>
      <w:r w:rsidR="00FC10E3">
        <w:rPr>
          <w:rFonts w:asciiTheme="minorHAnsi" w:eastAsia="Times New Roman" w:hAnsiTheme="minorHAnsi" w:cstheme="minorHAnsi"/>
          <w:sz w:val="24"/>
          <w:szCs w:val="24"/>
        </w:rPr>
        <w:t>bowel movements per day with occasional small amounts of blood in the stool and occasional lo</w:t>
      </w:r>
      <w:r w:rsidR="0041304B">
        <w:rPr>
          <w:rFonts w:asciiTheme="minorHAnsi" w:eastAsia="Times New Roman" w:hAnsiTheme="minorHAnsi" w:cstheme="minorHAnsi"/>
          <w:sz w:val="24"/>
          <w:szCs w:val="24"/>
        </w:rPr>
        <w:t xml:space="preserve">wer abdominal achy discomfort.  </w:t>
      </w:r>
      <w:r w:rsidR="00FC10E3">
        <w:rPr>
          <w:rFonts w:asciiTheme="minorHAnsi" w:eastAsia="Times New Roman" w:hAnsiTheme="minorHAnsi" w:cstheme="minorHAnsi"/>
          <w:sz w:val="24"/>
          <w:szCs w:val="24"/>
        </w:rPr>
        <w:t>His physical</w:t>
      </w:r>
      <w:r w:rsidR="00D140E9">
        <w:rPr>
          <w:rFonts w:asciiTheme="minorHAnsi" w:eastAsia="Times New Roman" w:hAnsiTheme="minorHAnsi" w:cstheme="minorHAnsi"/>
          <w:sz w:val="24"/>
          <w:szCs w:val="24"/>
        </w:rPr>
        <w:t xml:space="preserve"> exam</w:t>
      </w:r>
      <w:r w:rsidR="00FC10E3">
        <w:rPr>
          <w:rFonts w:asciiTheme="minorHAnsi" w:eastAsia="Times New Roman" w:hAnsiTheme="minorHAnsi" w:cstheme="minorHAnsi"/>
          <w:sz w:val="24"/>
          <w:szCs w:val="24"/>
        </w:rPr>
        <w:t xml:space="preserve"> and laboratory findings were</w:t>
      </w:r>
      <w:r w:rsidR="00D140E9">
        <w:rPr>
          <w:rFonts w:asciiTheme="minorHAnsi" w:eastAsia="Times New Roman" w:hAnsiTheme="minorHAnsi" w:cstheme="minorHAnsi"/>
          <w:sz w:val="24"/>
          <w:szCs w:val="24"/>
        </w:rPr>
        <w:t xml:space="preserve"> </w:t>
      </w:r>
      <w:r w:rsidRPr="00E601DE">
        <w:rPr>
          <w:rFonts w:asciiTheme="minorHAnsi" w:eastAsia="Times New Roman" w:hAnsiTheme="minorHAnsi" w:cstheme="minorHAnsi"/>
          <w:sz w:val="24"/>
          <w:szCs w:val="24"/>
        </w:rPr>
        <w:t>unremarkable</w:t>
      </w:r>
      <w:r w:rsidR="00FC10E3">
        <w:rPr>
          <w:rFonts w:asciiTheme="minorHAnsi" w:eastAsia="Times New Roman" w:hAnsiTheme="minorHAnsi" w:cstheme="minorHAnsi"/>
          <w:sz w:val="24"/>
          <w:szCs w:val="24"/>
        </w:rPr>
        <w:t>.</w:t>
      </w:r>
      <w:r w:rsidRPr="00E601DE">
        <w:rPr>
          <w:rFonts w:asciiTheme="minorHAnsi" w:eastAsia="Times New Roman" w:hAnsiTheme="minorHAnsi" w:cstheme="minorHAnsi"/>
          <w:sz w:val="24"/>
          <w:szCs w:val="24"/>
        </w:rPr>
        <w:t xml:space="preserve"> </w:t>
      </w:r>
      <w:r w:rsidR="0041304B">
        <w:rPr>
          <w:rFonts w:asciiTheme="minorHAnsi" w:eastAsia="Times New Roman" w:hAnsiTheme="minorHAnsi" w:cstheme="minorHAnsi"/>
          <w:sz w:val="24"/>
          <w:szCs w:val="24"/>
        </w:rPr>
        <w:t xml:space="preserve"> </w:t>
      </w:r>
      <w:r w:rsidRPr="00E601DE">
        <w:rPr>
          <w:rFonts w:asciiTheme="minorHAnsi" w:eastAsia="Times New Roman" w:hAnsiTheme="minorHAnsi" w:cstheme="minorHAnsi"/>
          <w:sz w:val="24"/>
          <w:szCs w:val="24"/>
        </w:rPr>
        <w:t xml:space="preserve">Specifically, there </w:t>
      </w:r>
      <w:r w:rsidR="00AE77E6" w:rsidRPr="00E601DE">
        <w:rPr>
          <w:rFonts w:asciiTheme="minorHAnsi" w:eastAsia="Times New Roman" w:hAnsiTheme="minorHAnsi" w:cstheme="minorHAnsi"/>
          <w:sz w:val="24"/>
          <w:szCs w:val="24"/>
        </w:rPr>
        <w:t>were no ocular</w:t>
      </w:r>
      <w:r w:rsidR="00D140E9">
        <w:rPr>
          <w:rFonts w:asciiTheme="minorHAnsi" w:eastAsia="Times New Roman" w:hAnsiTheme="minorHAnsi" w:cstheme="minorHAnsi"/>
          <w:sz w:val="24"/>
          <w:szCs w:val="24"/>
        </w:rPr>
        <w:t>, oral, musculoskeletal</w:t>
      </w:r>
      <w:r w:rsidRPr="00E601DE">
        <w:rPr>
          <w:rFonts w:asciiTheme="minorHAnsi" w:eastAsia="Times New Roman" w:hAnsiTheme="minorHAnsi" w:cstheme="minorHAnsi"/>
          <w:sz w:val="24"/>
          <w:szCs w:val="24"/>
        </w:rPr>
        <w:t xml:space="preserve"> </w:t>
      </w:r>
      <w:r w:rsidR="0041304B">
        <w:rPr>
          <w:rFonts w:asciiTheme="minorHAnsi" w:eastAsia="Times New Roman" w:hAnsiTheme="minorHAnsi" w:cstheme="minorHAnsi"/>
          <w:sz w:val="24"/>
          <w:szCs w:val="24"/>
        </w:rPr>
        <w:t xml:space="preserve">or </w:t>
      </w:r>
      <w:proofErr w:type="spellStart"/>
      <w:r w:rsidR="00D140E9">
        <w:rPr>
          <w:rFonts w:asciiTheme="minorHAnsi" w:eastAsia="Times New Roman" w:hAnsiTheme="minorHAnsi" w:cstheme="minorHAnsi"/>
          <w:sz w:val="24"/>
          <w:szCs w:val="24"/>
        </w:rPr>
        <w:t>cutaneous</w:t>
      </w:r>
      <w:proofErr w:type="spellEnd"/>
      <w:r w:rsidR="00D140E9">
        <w:rPr>
          <w:rFonts w:asciiTheme="minorHAnsi" w:eastAsia="Times New Roman" w:hAnsiTheme="minorHAnsi" w:cstheme="minorHAnsi"/>
          <w:sz w:val="24"/>
          <w:szCs w:val="24"/>
        </w:rPr>
        <w:t xml:space="preserve"> </w:t>
      </w:r>
      <w:r w:rsidR="0041304B">
        <w:rPr>
          <w:rFonts w:asciiTheme="minorHAnsi" w:eastAsia="Times New Roman" w:hAnsiTheme="minorHAnsi" w:cstheme="minorHAnsi"/>
          <w:sz w:val="24"/>
          <w:szCs w:val="24"/>
        </w:rPr>
        <w:t xml:space="preserve">physical </w:t>
      </w:r>
      <w:r w:rsidR="00D140E9">
        <w:rPr>
          <w:rFonts w:asciiTheme="minorHAnsi" w:eastAsia="Times New Roman" w:hAnsiTheme="minorHAnsi" w:cstheme="minorHAnsi"/>
          <w:sz w:val="24"/>
          <w:szCs w:val="24"/>
        </w:rPr>
        <w:t>findings and no laboratory evidence of active inflammation, anemia or malnutrition</w:t>
      </w:r>
      <w:r w:rsidR="00AE77E6" w:rsidRPr="00E601DE">
        <w:rPr>
          <w:rFonts w:asciiTheme="minorHAnsi" w:eastAsia="Times New Roman" w:hAnsiTheme="minorHAnsi" w:cstheme="minorHAnsi"/>
          <w:sz w:val="24"/>
          <w:szCs w:val="24"/>
        </w:rPr>
        <w:t>.  He denied systemic symptoms such as fever or chills.</w:t>
      </w:r>
      <w:r w:rsidR="00FC10E3" w:rsidRPr="00FC10E3">
        <w:rPr>
          <w:rFonts w:asciiTheme="minorHAnsi" w:eastAsia="Times New Roman" w:hAnsiTheme="minorHAnsi" w:cstheme="minorHAnsi"/>
          <w:sz w:val="24"/>
          <w:szCs w:val="24"/>
        </w:rPr>
        <w:t xml:space="preserve"> </w:t>
      </w:r>
      <w:r w:rsidR="00FC10E3">
        <w:rPr>
          <w:rFonts w:asciiTheme="minorHAnsi" w:eastAsia="Times New Roman" w:hAnsiTheme="minorHAnsi" w:cstheme="minorHAnsi"/>
          <w:sz w:val="24"/>
          <w:szCs w:val="24"/>
        </w:rPr>
        <w:t xml:space="preserve">The </w:t>
      </w:r>
      <w:r w:rsidR="004D7010">
        <w:rPr>
          <w:rFonts w:asciiTheme="minorHAnsi" w:eastAsia="Times New Roman" w:hAnsiTheme="minorHAnsi" w:cstheme="minorHAnsi"/>
          <w:sz w:val="24"/>
          <w:szCs w:val="24"/>
        </w:rPr>
        <w:t>g</w:t>
      </w:r>
      <w:r w:rsidR="00FC10E3">
        <w:rPr>
          <w:rFonts w:asciiTheme="minorHAnsi" w:eastAsia="Times New Roman" w:hAnsiTheme="minorHAnsi" w:cstheme="minorHAnsi"/>
          <w:sz w:val="24"/>
          <w:szCs w:val="24"/>
        </w:rPr>
        <w:t>astroenterologist opined that this was a life-long disease that runs a variable course and that the ability to perform his work duties would depend on the activity of the disease.  His recommendation was to forward his case to the PEB.</w:t>
      </w:r>
      <w:r w:rsidR="00AE77E6" w:rsidRPr="00E601DE">
        <w:rPr>
          <w:rFonts w:asciiTheme="minorHAnsi" w:eastAsia="Times New Roman" w:hAnsiTheme="minorHAnsi" w:cstheme="minorHAnsi"/>
          <w:sz w:val="24"/>
          <w:szCs w:val="24"/>
        </w:rPr>
        <w:t xml:space="preserve">  The VA </w:t>
      </w:r>
      <w:r w:rsidR="004D7010">
        <w:rPr>
          <w:rFonts w:asciiTheme="minorHAnsi" w:eastAsia="Times New Roman" w:hAnsiTheme="minorHAnsi" w:cstheme="minorHAnsi"/>
          <w:sz w:val="24"/>
          <w:szCs w:val="24"/>
        </w:rPr>
        <w:t>C</w:t>
      </w:r>
      <w:r w:rsidR="00AE77E6" w:rsidRPr="00E601DE">
        <w:rPr>
          <w:rFonts w:asciiTheme="minorHAnsi" w:eastAsia="Times New Roman" w:hAnsiTheme="minorHAnsi" w:cstheme="minorHAnsi"/>
          <w:sz w:val="24"/>
          <w:szCs w:val="24"/>
        </w:rPr>
        <w:t xml:space="preserve">ompensation and </w:t>
      </w:r>
      <w:r w:rsidR="004D7010">
        <w:rPr>
          <w:rFonts w:asciiTheme="minorHAnsi" w:eastAsia="Times New Roman" w:hAnsiTheme="minorHAnsi" w:cstheme="minorHAnsi"/>
          <w:sz w:val="24"/>
          <w:szCs w:val="24"/>
        </w:rPr>
        <w:t>P</w:t>
      </w:r>
      <w:r w:rsidR="00AE77E6" w:rsidRPr="00E601DE">
        <w:rPr>
          <w:rFonts w:asciiTheme="minorHAnsi" w:eastAsia="Times New Roman" w:hAnsiTheme="minorHAnsi" w:cstheme="minorHAnsi"/>
          <w:sz w:val="24"/>
          <w:szCs w:val="24"/>
        </w:rPr>
        <w:t xml:space="preserve">ension (C&amp;P) examination </w:t>
      </w:r>
      <w:r w:rsidR="00D140E9">
        <w:rPr>
          <w:rFonts w:asciiTheme="minorHAnsi" w:eastAsia="Times New Roman" w:hAnsiTheme="minorHAnsi" w:cstheme="minorHAnsi"/>
          <w:sz w:val="24"/>
          <w:szCs w:val="24"/>
        </w:rPr>
        <w:t>completed</w:t>
      </w:r>
      <w:r w:rsidR="00AE77E6" w:rsidRPr="00E601DE">
        <w:rPr>
          <w:rFonts w:asciiTheme="minorHAnsi" w:eastAsia="Times New Roman" w:hAnsiTheme="minorHAnsi" w:cstheme="minorHAnsi"/>
          <w:sz w:val="24"/>
          <w:szCs w:val="24"/>
        </w:rPr>
        <w:t xml:space="preserve"> almost five months after separation, </w:t>
      </w:r>
      <w:r w:rsidR="00D140E9">
        <w:rPr>
          <w:rFonts w:asciiTheme="minorHAnsi" w:eastAsia="Times New Roman" w:hAnsiTheme="minorHAnsi" w:cstheme="minorHAnsi"/>
          <w:sz w:val="24"/>
          <w:szCs w:val="24"/>
        </w:rPr>
        <w:t xml:space="preserve">noted a similar </w:t>
      </w:r>
      <w:r w:rsidR="00D140E9" w:rsidRPr="00E8262B">
        <w:rPr>
          <w:rFonts w:asciiTheme="minorHAnsi" w:eastAsia="Times New Roman" w:hAnsiTheme="minorHAnsi" w:cstheme="minorHAnsi"/>
          <w:sz w:val="24"/>
          <w:szCs w:val="24"/>
        </w:rPr>
        <w:t xml:space="preserve">history, physical exam and laboratory findings.  The CI was taking </w:t>
      </w:r>
      <w:r w:rsidR="0046580D" w:rsidRPr="00E8262B">
        <w:rPr>
          <w:rFonts w:asciiTheme="minorHAnsi" w:eastAsia="Times New Roman" w:hAnsiTheme="minorHAnsi" w:cstheme="minorHAnsi"/>
          <w:sz w:val="24"/>
          <w:szCs w:val="24"/>
        </w:rPr>
        <w:t>two medications</w:t>
      </w:r>
      <w:r w:rsidR="00D140E9" w:rsidRPr="00E8262B">
        <w:rPr>
          <w:rFonts w:asciiTheme="minorHAnsi" w:eastAsia="Times New Roman" w:hAnsiTheme="minorHAnsi" w:cstheme="minorHAnsi"/>
          <w:sz w:val="24"/>
          <w:szCs w:val="24"/>
        </w:rPr>
        <w:t xml:space="preserve"> </w:t>
      </w:r>
      <w:proofErr w:type="spellStart"/>
      <w:r w:rsidR="00D140E9" w:rsidRPr="00E8262B">
        <w:rPr>
          <w:rFonts w:asciiTheme="minorHAnsi" w:eastAsia="Times New Roman" w:hAnsiTheme="minorHAnsi" w:cstheme="minorHAnsi"/>
          <w:sz w:val="24"/>
          <w:szCs w:val="24"/>
        </w:rPr>
        <w:t>Mesalamine</w:t>
      </w:r>
      <w:proofErr w:type="spellEnd"/>
      <w:r w:rsidR="00D140E9" w:rsidRPr="00E8262B">
        <w:rPr>
          <w:rFonts w:asciiTheme="minorHAnsi" w:eastAsia="Times New Roman" w:hAnsiTheme="minorHAnsi" w:cstheme="minorHAnsi"/>
          <w:sz w:val="24"/>
          <w:szCs w:val="24"/>
        </w:rPr>
        <w:t xml:space="preserve"> and Prednisone </w:t>
      </w:r>
      <w:r w:rsidR="00D140E9">
        <w:rPr>
          <w:rFonts w:asciiTheme="minorHAnsi" w:eastAsia="Times New Roman" w:hAnsiTheme="minorHAnsi" w:cstheme="minorHAnsi"/>
          <w:sz w:val="24"/>
          <w:szCs w:val="24"/>
        </w:rPr>
        <w:t xml:space="preserve">and eating a bland diet.  </w:t>
      </w:r>
      <w:r w:rsidR="00E601DE" w:rsidRPr="003F0B5C">
        <w:rPr>
          <w:rFonts w:asciiTheme="minorHAnsi" w:eastAsia="Times New Roman" w:hAnsiTheme="minorHAnsi" w:cstheme="minorHAnsi"/>
          <w:sz w:val="24"/>
          <w:szCs w:val="24"/>
        </w:rPr>
        <w:t>Neither</w:t>
      </w:r>
      <w:r w:rsidR="00D140E9">
        <w:rPr>
          <w:rFonts w:asciiTheme="minorHAnsi" w:eastAsia="Times New Roman" w:hAnsiTheme="minorHAnsi" w:cstheme="minorHAnsi"/>
          <w:sz w:val="24"/>
          <w:szCs w:val="24"/>
        </w:rPr>
        <w:t xml:space="preserve"> the NARSUM</w:t>
      </w:r>
      <w:r w:rsidR="00C0421F">
        <w:rPr>
          <w:rFonts w:asciiTheme="minorHAnsi" w:eastAsia="Times New Roman" w:hAnsiTheme="minorHAnsi" w:cstheme="minorHAnsi"/>
          <w:sz w:val="24"/>
          <w:szCs w:val="24"/>
        </w:rPr>
        <w:t xml:space="preserve"> </w:t>
      </w:r>
      <w:r w:rsidR="004D7010">
        <w:rPr>
          <w:rFonts w:asciiTheme="minorHAnsi" w:eastAsia="Times New Roman" w:hAnsiTheme="minorHAnsi" w:cstheme="minorHAnsi"/>
          <w:sz w:val="24"/>
          <w:szCs w:val="24"/>
        </w:rPr>
        <w:t>n</w:t>
      </w:r>
      <w:r w:rsidR="00E601DE" w:rsidRPr="00E601DE">
        <w:rPr>
          <w:rFonts w:asciiTheme="minorHAnsi" w:eastAsia="Times New Roman" w:hAnsiTheme="minorHAnsi" w:cstheme="minorHAnsi"/>
          <w:sz w:val="24"/>
          <w:szCs w:val="24"/>
        </w:rPr>
        <w:t xml:space="preserve">or VA exams documented flares or exacerbations.  Both the FPEB and VA adjudicated the UC condition at 10% and coded it 7323 (colitis, ulcerative.)  </w:t>
      </w:r>
      <w:r w:rsidR="0041304B" w:rsidRPr="0041304B">
        <w:rPr>
          <w:rFonts w:asciiTheme="minorHAnsi" w:hAnsiTheme="minorHAnsi" w:cstheme="minorHAnsi"/>
          <w:color w:val="000000"/>
          <w:sz w:val="24"/>
          <w:szCs w:val="24"/>
        </w:rPr>
        <w:t>All evidence considered</w:t>
      </w:r>
      <w:proofErr w:type="gramStart"/>
      <w:r w:rsidR="0041304B" w:rsidRPr="0041304B">
        <w:rPr>
          <w:rFonts w:asciiTheme="minorHAnsi" w:hAnsiTheme="minorHAnsi" w:cstheme="minorHAnsi"/>
          <w:color w:val="000000"/>
          <w:sz w:val="24"/>
          <w:szCs w:val="24"/>
        </w:rPr>
        <w:t>,</w:t>
      </w:r>
      <w:proofErr w:type="gramEnd"/>
      <w:r w:rsidR="0041304B" w:rsidRPr="0041304B">
        <w:rPr>
          <w:rFonts w:asciiTheme="minorHAnsi" w:hAnsiTheme="minorHAnsi" w:cstheme="minorHAnsi"/>
          <w:color w:val="000000"/>
          <w:sz w:val="24"/>
          <w:szCs w:val="24"/>
        </w:rPr>
        <w:t xml:space="preserve"> there is not reasonable doubt in the CI’s favor supporting recharacterization of the </w:t>
      </w:r>
      <w:r w:rsidR="0041304B">
        <w:rPr>
          <w:rFonts w:asciiTheme="minorHAnsi" w:hAnsiTheme="minorHAnsi" w:cstheme="minorHAnsi"/>
          <w:color w:val="000000"/>
          <w:sz w:val="24"/>
          <w:szCs w:val="24"/>
        </w:rPr>
        <w:t>F</w:t>
      </w:r>
      <w:r w:rsidR="0041304B" w:rsidRPr="0041304B">
        <w:rPr>
          <w:rFonts w:asciiTheme="minorHAnsi" w:hAnsiTheme="minorHAnsi" w:cstheme="minorHAnsi"/>
          <w:color w:val="000000"/>
          <w:sz w:val="24"/>
          <w:szCs w:val="24"/>
        </w:rPr>
        <w:t xml:space="preserve">PEB fitness adjudication for the </w:t>
      </w:r>
      <w:r w:rsidR="0041304B">
        <w:rPr>
          <w:rFonts w:asciiTheme="minorHAnsi" w:hAnsiTheme="minorHAnsi" w:cstheme="minorHAnsi"/>
          <w:color w:val="000000"/>
          <w:sz w:val="24"/>
          <w:szCs w:val="24"/>
        </w:rPr>
        <w:t>ulcerative colitis</w:t>
      </w:r>
      <w:r w:rsidR="0041304B" w:rsidRPr="0041304B">
        <w:rPr>
          <w:rFonts w:asciiTheme="minorHAnsi" w:hAnsiTheme="minorHAnsi" w:cstheme="minorHAnsi"/>
          <w:color w:val="000000"/>
          <w:sz w:val="24"/>
          <w:szCs w:val="24"/>
        </w:rPr>
        <w:t xml:space="preserve"> condition.</w:t>
      </w:r>
    </w:p>
    <w:p w:rsidR="0041304B" w:rsidRPr="0041304B" w:rsidRDefault="0041304B" w:rsidP="0041304B">
      <w:pPr>
        <w:pStyle w:val="PlainText"/>
        <w:spacing w:line="240" w:lineRule="exact"/>
        <w:jc w:val="both"/>
        <w:rPr>
          <w:rFonts w:asciiTheme="minorHAnsi" w:hAnsiTheme="minorHAnsi" w:cstheme="minorHAnsi"/>
          <w:color w:val="000000"/>
          <w:sz w:val="24"/>
          <w:szCs w:val="24"/>
        </w:rPr>
      </w:pPr>
    </w:p>
    <w:p w:rsidR="000D16D9" w:rsidRPr="00F34C91" w:rsidRDefault="00F34C91" w:rsidP="000D16D9">
      <w:pPr>
        <w:spacing w:after="0" w:line="240" w:lineRule="exact"/>
        <w:jc w:val="both"/>
        <w:rPr>
          <w:rFonts w:eastAsia="Times New Roman" w:cs="Times New Roman"/>
          <w:sz w:val="24"/>
          <w:szCs w:val="24"/>
        </w:rPr>
      </w:pPr>
      <w:r w:rsidRPr="00F34C91">
        <w:rPr>
          <w:rFonts w:eastAsia="HiddenHorzOCR" w:cs="Times New Roman"/>
          <w:sz w:val="24"/>
          <w:szCs w:val="24"/>
          <w:u w:val="single"/>
        </w:rPr>
        <w:t>Other Contended Conditions</w:t>
      </w:r>
      <w:r w:rsidR="000C0662">
        <w:rPr>
          <w:rFonts w:eastAsia="HiddenHorzOCR" w:cs="Times New Roman"/>
          <w:sz w:val="24"/>
          <w:szCs w:val="24"/>
        </w:rPr>
        <w:t xml:space="preserve">: </w:t>
      </w:r>
      <w:r w:rsidR="0046580D">
        <w:rPr>
          <w:rFonts w:eastAsia="HiddenHorzOCR" w:cs="Times New Roman"/>
          <w:sz w:val="24"/>
          <w:szCs w:val="24"/>
        </w:rPr>
        <w:t xml:space="preserve"> </w:t>
      </w:r>
      <w:r w:rsidRPr="00F34C91">
        <w:rPr>
          <w:rFonts w:eastAsia="HiddenHorzOCR" w:cs="Times New Roman"/>
          <w:sz w:val="24"/>
          <w:szCs w:val="24"/>
        </w:rPr>
        <w:t xml:space="preserve">The CI’s application asserts that compensable ratings should be considered for </w:t>
      </w:r>
      <w:r w:rsidR="004D7010">
        <w:rPr>
          <w:rFonts w:eastAsia="HiddenHorzOCR" w:cs="Times New Roman"/>
          <w:sz w:val="24"/>
          <w:szCs w:val="24"/>
        </w:rPr>
        <w:t>TBI</w:t>
      </w:r>
      <w:r w:rsidR="002739F5" w:rsidRPr="002739F5">
        <w:rPr>
          <w:rFonts w:eastAsia="HiddenHorzOCR" w:cs="Times New Roman"/>
          <w:sz w:val="24"/>
          <w:szCs w:val="24"/>
        </w:rPr>
        <w:t xml:space="preserve"> </w:t>
      </w:r>
      <w:r w:rsidR="002739F5">
        <w:rPr>
          <w:rFonts w:eastAsia="HiddenHorzOCR" w:cs="Times New Roman"/>
          <w:sz w:val="24"/>
          <w:szCs w:val="24"/>
        </w:rPr>
        <w:t>and</w:t>
      </w:r>
      <w:r w:rsidR="002739F5" w:rsidRPr="002739F5">
        <w:rPr>
          <w:rFonts w:eastAsia="HiddenHorzOCR" w:cs="Times New Roman"/>
          <w:sz w:val="24"/>
          <w:szCs w:val="24"/>
        </w:rPr>
        <w:t xml:space="preserve"> </w:t>
      </w:r>
      <w:r w:rsidR="004D7010">
        <w:rPr>
          <w:rFonts w:eastAsia="HiddenHorzOCR" w:cs="Times New Roman"/>
          <w:sz w:val="24"/>
          <w:szCs w:val="24"/>
        </w:rPr>
        <w:t>PTSD</w:t>
      </w:r>
      <w:r w:rsidRPr="00F34C91">
        <w:rPr>
          <w:rFonts w:eastAsia="HiddenHorzOCR" w:cs="Times New Roman"/>
          <w:sz w:val="24"/>
          <w:szCs w:val="24"/>
        </w:rPr>
        <w:t>.</w:t>
      </w:r>
      <w:r w:rsidR="000D16D9">
        <w:rPr>
          <w:rFonts w:eastAsia="HiddenHorzOCR" w:cs="Times New Roman"/>
          <w:sz w:val="24"/>
          <w:szCs w:val="24"/>
        </w:rPr>
        <w:t xml:space="preserve">  </w:t>
      </w:r>
      <w:r w:rsidR="000D16D9">
        <w:rPr>
          <w:rFonts w:eastAsia="Times New Roman" w:cs="Times New Roman"/>
          <w:sz w:val="24"/>
          <w:szCs w:val="24"/>
        </w:rPr>
        <w:t>T</w:t>
      </w:r>
      <w:r w:rsidR="000D16D9" w:rsidRPr="00F34C91">
        <w:rPr>
          <w:rFonts w:eastAsia="Times New Roman" w:cs="Times New Roman"/>
          <w:sz w:val="24"/>
          <w:szCs w:val="24"/>
        </w:rPr>
        <w:t xml:space="preserve">hese conditions were reviewed by the </w:t>
      </w:r>
      <w:r w:rsidR="000D16D9">
        <w:rPr>
          <w:rFonts w:eastAsia="Times New Roman" w:cs="Times New Roman"/>
          <w:sz w:val="24"/>
          <w:szCs w:val="24"/>
        </w:rPr>
        <w:t>a</w:t>
      </w:r>
      <w:r w:rsidR="000D16D9" w:rsidRPr="00F34C91">
        <w:rPr>
          <w:rFonts w:eastAsia="Times New Roman" w:cs="Times New Roman"/>
          <w:sz w:val="24"/>
          <w:szCs w:val="24"/>
        </w:rPr>
        <w:t xml:space="preserve">ction </w:t>
      </w:r>
      <w:r w:rsidR="000D16D9">
        <w:rPr>
          <w:rFonts w:eastAsia="Times New Roman" w:cs="Times New Roman"/>
          <w:sz w:val="24"/>
          <w:szCs w:val="24"/>
        </w:rPr>
        <w:t>o</w:t>
      </w:r>
      <w:r w:rsidR="000D16D9" w:rsidRPr="00F34C91">
        <w:rPr>
          <w:rFonts w:eastAsia="Times New Roman" w:cs="Times New Roman"/>
          <w:sz w:val="24"/>
          <w:szCs w:val="24"/>
        </w:rPr>
        <w:t>ffice</w:t>
      </w:r>
      <w:r w:rsidR="000D16D9">
        <w:rPr>
          <w:rFonts w:eastAsia="Times New Roman" w:cs="Times New Roman"/>
          <w:sz w:val="24"/>
          <w:szCs w:val="24"/>
        </w:rPr>
        <w:t>r and considered by the Board.</w:t>
      </w:r>
      <w:r w:rsidR="000D16D9">
        <w:rPr>
          <w:rFonts w:eastAsia="HiddenHorzOCR" w:cs="Times New Roman"/>
          <w:sz w:val="24"/>
          <w:szCs w:val="24"/>
        </w:rPr>
        <w:t xml:space="preserve">  </w:t>
      </w:r>
      <w:r w:rsidR="0046580D">
        <w:rPr>
          <w:rFonts w:eastAsia="HiddenHorzOCR" w:cs="Times New Roman"/>
          <w:sz w:val="24"/>
          <w:szCs w:val="24"/>
        </w:rPr>
        <w:t xml:space="preserve">Although there is documentation of </w:t>
      </w:r>
      <w:r w:rsidR="002739F5">
        <w:rPr>
          <w:rFonts w:eastAsia="HiddenHorzOCR" w:cs="Times New Roman"/>
          <w:sz w:val="24"/>
          <w:szCs w:val="24"/>
        </w:rPr>
        <w:t xml:space="preserve">treatment of a </w:t>
      </w:r>
      <w:r w:rsidR="005D3FE1">
        <w:rPr>
          <w:rFonts w:eastAsia="HiddenHorzOCR" w:cs="Times New Roman"/>
          <w:sz w:val="24"/>
          <w:szCs w:val="24"/>
        </w:rPr>
        <w:t xml:space="preserve">mild </w:t>
      </w:r>
      <w:r w:rsidR="002739F5">
        <w:rPr>
          <w:rFonts w:eastAsia="HiddenHorzOCR" w:cs="Times New Roman"/>
          <w:sz w:val="24"/>
          <w:szCs w:val="24"/>
        </w:rPr>
        <w:t>blunt</w:t>
      </w:r>
      <w:r w:rsidR="0046580D">
        <w:rPr>
          <w:rFonts w:eastAsia="HiddenHorzOCR" w:cs="Times New Roman"/>
          <w:sz w:val="24"/>
          <w:szCs w:val="24"/>
        </w:rPr>
        <w:t xml:space="preserve"> head injury</w:t>
      </w:r>
      <w:r w:rsidR="002739F5">
        <w:rPr>
          <w:rFonts w:eastAsia="HiddenHorzOCR" w:cs="Times New Roman"/>
          <w:sz w:val="24"/>
          <w:szCs w:val="24"/>
        </w:rPr>
        <w:t xml:space="preserve"> with head laceration and no </w:t>
      </w:r>
      <w:r w:rsidR="0084449F">
        <w:rPr>
          <w:rFonts w:eastAsia="HiddenHorzOCR" w:cs="Times New Roman"/>
          <w:sz w:val="24"/>
          <w:szCs w:val="24"/>
        </w:rPr>
        <w:t>loss of consciousness while in S</w:t>
      </w:r>
      <w:r w:rsidR="002739F5">
        <w:rPr>
          <w:rFonts w:eastAsia="HiddenHorzOCR" w:cs="Times New Roman"/>
          <w:sz w:val="24"/>
          <w:szCs w:val="24"/>
        </w:rPr>
        <w:t>ervice</w:t>
      </w:r>
      <w:r w:rsidR="00E22A44">
        <w:rPr>
          <w:rFonts w:eastAsia="HiddenHorzOCR" w:cs="Times New Roman"/>
          <w:sz w:val="24"/>
          <w:szCs w:val="24"/>
        </w:rPr>
        <w:t xml:space="preserve"> (November 2002)</w:t>
      </w:r>
      <w:r w:rsidR="002739F5">
        <w:rPr>
          <w:rFonts w:eastAsia="HiddenHorzOCR" w:cs="Times New Roman"/>
          <w:sz w:val="24"/>
          <w:szCs w:val="24"/>
        </w:rPr>
        <w:t>,</w:t>
      </w:r>
      <w:r w:rsidR="0046580D">
        <w:rPr>
          <w:rFonts w:eastAsia="HiddenHorzOCR" w:cs="Times New Roman"/>
          <w:sz w:val="24"/>
          <w:szCs w:val="24"/>
        </w:rPr>
        <w:t xml:space="preserve"> there is no evidence </w:t>
      </w:r>
      <w:r w:rsidR="0084449F">
        <w:rPr>
          <w:rFonts w:eastAsia="HiddenHorzOCR" w:cs="Times New Roman"/>
          <w:sz w:val="24"/>
          <w:szCs w:val="24"/>
        </w:rPr>
        <w:t xml:space="preserve">in </w:t>
      </w:r>
      <w:r w:rsidR="00E61449">
        <w:rPr>
          <w:rFonts w:eastAsia="HiddenHorzOCR" w:cs="Times New Roman"/>
          <w:sz w:val="24"/>
          <w:szCs w:val="24"/>
        </w:rPr>
        <w:t>s</w:t>
      </w:r>
      <w:r w:rsidR="00E22A44">
        <w:rPr>
          <w:rFonts w:eastAsia="HiddenHorzOCR" w:cs="Times New Roman"/>
          <w:sz w:val="24"/>
          <w:szCs w:val="24"/>
        </w:rPr>
        <w:t xml:space="preserve">ervice treatment records </w:t>
      </w:r>
      <w:r w:rsidR="0046580D">
        <w:rPr>
          <w:rFonts w:eastAsia="HiddenHorzOCR" w:cs="Times New Roman"/>
          <w:sz w:val="24"/>
          <w:szCs w:val="24"/>
        </w:rPr>
        <w:t>for a TBI diagnosis,</w:t>
      </w:r>
      <w:r w:rsidR="002739F5">
        <w:rPr>
          <w:rFonts w:eastAsia="HiddenHorzOCR" w:cs="Times New Roman"/>
          <w:sz w:val="24"/>
          <w:szCs w:val="24"/>
        </w:rPr>
        <w:t xml:space="preserve"> </w:t>
      </w:r>
      <w:r w:rsidR="0046580D">
        <w:rPr>
          <w:rFonts w:eastAsia="HiddenHorzOCR" w:cs="Times New Roman"/>
          <w:sz w:val="24"/>
          <w:szCs w:val="24"/>
        </w:rPr>
        <w:t xml:space="preserve">to include </w:t>
      </w:r>
      <w:r w:rsidR="00E61449">
        <w:rPr>
          <w:rFonts w:eastAsia="HiddenHorzOCR" w:cs="Times New Roman"/>
          <w:sz w:val="24"/>
          <w:szCs w:val="24"/>
        </w:rPr>
        <w:t>post-</w:t>
      </w:r>
      <w:r w:rsidR="002739F5">
        <w:rPr>
          <w:rFonts w:eastAsia="HiddenHorzOCR" w:cs="Times New Roman"/>
          <w:sz w:val="24"/>
          <w:szCs w:val="24"/>
        </w:rPr>
        <w:t xml:space="preserve">concussive </w:t>
      </w:r>
      <w:r w:rsidR="0046580D">
        <w:rPr>
          <w:rFonts w:eastAsia="HiddenHorzOCR" w:cs="Times New Roman"/>
          <w:sz w:val="24"/>
          <w:szCs w:val="24"/>
        </w:rPr>
        <w:t xml:space="preserve">headaches or </w:t>
      </w:r>
      <w:r w:rsidR="00C0421F">
        <w:rPr>
          <w:rFonts w:eastAsia="HiddenHorzOCR" w:cs="Times New Roman"/>
          <w:sz w:val="24"/>
          <w:szCs w:val="24"/>
        </w:rPr>
        <w:t xml:space="preserve">a </w:t>
      </w:r>
      <w:r w:rsidR="0046580D">
        <w:rPr>
          <w:rFonts w:eastAsia="HiddenHorzOCR" w:cs="Times New Roman"/>
          <w:sz w:val="24"/>
          <w:szCs w:val="24"/>
        </w:rPr>
        <w:t>psychiatric condition, or treatment for th</w:t>
      </w:r>
      <w:r w:rsidR="005D3FE1">
        <w:rPr>
          <w:rFonts w:eastAsia="HiddenHorzOCR" w:cs="Times New Roman"/>
          <w:sz w:val="24"/>
          <w:szCs w:val="24"/>
        </w:rPr>
        <w:t>ese</w:t>
      </w:r>
      <w:r w:rsidR="0046580D">
        <w:rPr>
          <w:rFonts w:eastAsia="HiddenHorzOCR" w:cs="Times New Roman"/>
          <w:sz w:val="24"/>
          <w:szCs w:val="24"/>
        </w:rPr>
        <w:t xml:space="preserve"> condition</w:t>
      </w:r>
      <w:r w:rsidR="005D3FE1">
        <w:rPr>
          <w:rFonts w:eastAsia="HiddenHorzOCR" w:cs="Times New Roman"/>
          <w:sz w:val="24"/>
          <w:szCs w:val="24"/>
        </w:rPr>
        <w:t>s</w:t>
      </w:r>
      <w:r w:rsidR="0046580D">
        <w:rPr>
          <w:rFonts w:eastAsia="HiddenHorzOCR" w:cs="Times New Roman"/>
          <w:sz w:val="24"/>
          <w:szCs w:val="24"/>
        </w:rPr>
        <w:t>.</w:t>
      </w:r>
      <w:r w:rsidR="0046580D" w:rsidRPr="0046580D">
        <w:rPr>
          <w:rFonts w:eastAsia="HiddenHorzOCR" w:cs="Times New Roman"/>
          <w:sz w:val="24"/>
          <w:szCs w:val="24"/>
        </w:rPr>
        <w:t xml:space="preserve"> </w:t>
      </w:r>
      <w:r w:rsidR="002739F5">
        <w:rPr>
          <w:rFonts w:eastAsia="HiddenHorzOCR" w:cs="Times New Roman"/>
          <w:sz w:val="24"/>
          <w:szCs w:val="24"/>
        </w:rPr>
        <w:t xml:space="preserve"> </w:t>
      </w:r>
      <w:r w:rsidR="00E61449">
        <w:rPr>
          <w:rFonts w:eastAsia="HiddenHorzOCR" w:cs="Times New Roman"/>
          <w:sz w:val="24"/>
          <w:szCs w:val="24"/>
        </w:rPr>
        <w:t>Post-</w:t>
      </w:r>
      <w:r w:rsidR="0046580D">
        <w:rPr>
          <w:rFonts w:eastAsia="HiddenHorzOCR" w:cs="Times New Roman"/>
          <w:sz w:val="24"/>
          <w:szCs w:val="24"/>
        </w:rPr>
        <w:t>concussive</w:t>
      </w:r>
      <w:r w:rsidR="00C45299">
        <w:rPr>
          <w:rFonts w:eastAsia="HiddenHorzOCR" w:cs="Times New Roman"/>
          <w:sz w:val="24"/>
          <w:szCs w:val="24"/>
        </w:rPr>
        <w:t xml:space="preserve"> cluster</w:t>
      </w:r>
      <w:r w:rsidR="0046580D">
        <w:rPr>
          <w:rFonts w:eastAsia="HiddenHorzOCR" w:cs="Times New Roman"/>
          <w:sz w:val="24"/>
          <w:szCs w:val="24"/>
        </w:rPr>
        <w:t xml:space="preserve"> </w:t>
      </w:r>
      <w:r w:rsidR="00C45299">
        <w:rPr>
          <w:rFonts w:eastAsia="HiddenHorzOCR" w:cs="Times New Roman"/>
          <w:sz w:val="24"/>
          <w:szCs w:val="24"/>
        </w:rPr>
        <w:t>h</w:t>
      </w:r>
      <w:r w:rsidR="0046580D">
        <w:rPr>
          <w:rFonts w:eastAsia="HiddenHorzOCR" w:cs="Times New Roman"/>
          <w:sz w:val="24"/>
          <w:szCs w:val="24"/>
        </w:rPr>
        <w:t>eadaches</w:t>
      </w:r>
      <w:r w:rsidR="000D16D9">
        <w:rPr>
          <w:rFonts w:eastAsia="HiddenHorzOCR" w:cs="Times New Roman"/>
          <w:sz w:val="24"/>
          <w:szCs w:val="24"/>
        </w:rPr>
        <w:t xml:space="preserve"> </w:t>
      </w:r>
      <w:r w:rsidR="008763A3">
        <w:rPr>
          <w:rFonts w:eastAsia="HiddenHorzOCR" w:cs="Times New Roman"/>
          <w:sz w:val="24"/>
          <w:szCs w:val="24"/>
        </w:rPr>
        <w:t>as</w:t>
      </w:r>
      <w:r w:rsidR="00C45299">
        <w:rPr>
          <w:rFonts w:eastAsia="HiddenHorzOCR" w:cs="Times New Roman"/>
          <w:sz w:val="24"/>
          <w:szCs w:val="24"/>
        </w:rPr>
        <w:t xml:space="preserve"> </w:t>
      </w:r>
      <w:r w:rsidR="0046580D">
        <w:rPr>
          <w:rFonts w:eastAsia="HiddenHorzOCR" w:cs="Times New Roman"/>
          <w:sz w:val="24"/>
          <w:szCs w:val="24"/>
        </w:rPr>
        <w:t>TBI sequela</w:t>
      </w:r>
      <w:r w:rsidR="00C45299">
        <w:rPr>
          <w:rFonts w:eastAsia="HiddenHorzOCR" w:cs="Times New Roman"/>
          <w:sz w:val="24"/>
          <w:szCs w:val="24"/>
        </w:rPr>
        <w:t>e</w:t>
      </w:r>
      <w:r w:rsidR="0046580D">
        <w:rPr>
          <w:rFonts w:eastAsia="HiddenHorzOCR" w:cs="Times New Roman"/>
          <w:sz w:val="24"/>
          <w:szCs w:val="24"/>
        </w:rPr>
        <w:t xml:space="preserve"> </w:t>
      </w:r>
      <w:r w:rsidR="00C45299">
        <w:rPr>
          <w:rFonts w:eastAsia="HiddenHorzOCR" w:cs="Times New Roman"/>
          <w:sz w:val="24"/>
          <w:szCs w:val="24"/>
        </w:rPr>
        <w:t>were</w:t>
      </w:r>
      <w:r w:rsidR="0046580D">
        <w:rPr>
          <w:rFonts w:eastAsia="HiddenHorzOCR" w:cs="Times New Roman"/>
          <w:sz w:val="24"/>
          <w:szCs w:val="24"/>
        </w:rPr>
        <w:t xml:space="preserve"> not identified until four and half years after separation.  The CI was not identified with symptoms </w:t>
      </w:r>
      <w:r w:rsidR="000D16D9">
        <w:rPr>
          <w:rFonts w:eastAsia="HiddenHorzOCR" w:cs="Times New Roman"/>
          <w:sz w:val="24"/>
          <w:szCs w:val="24"/>
        </w:rPr>
        <w:t xml:space="preserve">of </w:t>
      </w:r>
      <w:r w:rsidR="0046580D">
        <w:rPr>
          <w:rFonts w:eastAsia="HiddenHorzOCR" w:cs="Times New Roman"/>
          <w:sz w:val="24"/>
          <w:szCs w:val="24"/>
        </w:rPr>
        <w:t xml:space="preserve">PTSD until nearly three years after separation.  </w:t>
      </w:r>
      <w:r w:rsidR="003F0B5C">
        <w:rPr>
          <w:rFonts w:eastAsia="Times New Roman" w:cs="Times New Roman"/>
          <w:sz w:val="24"/>
          <w:szCs w:val="24"/>
        </w:rPr>
        <w:t>His commander noted that, other than his physical limitations (from the UC)</w:t>
      </w:r>
      <w:r w:rsidR="00E61449">
        <w:rPr>
          <w:rFonts w:eastAsia="Times New Roman" w:cs="Times New Roman"/>
          <w:sz w:val="24"/>
          <w:szCs w:val="24"/>
        </w:rPr>
        <w:t>;</w:t>
      </w:r>
      <w:r w:rsidR="003F0B5C">
        <w:rPr>
          <w:rFonts w:eastAsia="Times New Roman" w:cs="Times New Roman"/>
          <w:sz w:val="24"/>
          <w:szCs w:val="24"/>
        </w:rPr>
        <w:t xml:space="preserve"> he “put forth his best effort” and “has great potential as a soldier.”  </w:t>
      </w:r>
      <w:r w:rsidR="0046580D" w:rsidRPr="0046580D">
        <w:rPr>
          <w:rFonts w:eastAsia="Times New Roman" w:cs="Times New Roman"/>
          <w:sz w:val="24"/>
          <w:szCs w:val="24"/>
        </w:rPr>
        <w:t>The Board acknowledges the presence of PTSD</w:t>
      </w:r>
      <w:r w:rsidR="0046580D">
        <w:rPr>
          <w:rFonts w:eastAsia="Times New Roman" w:cs="Times New Roman"/>
          <w:sz w:val="24"/>
          <w:szCs w:val="24"/>
        </w:rPr>
        <w:t xml:space="preserve">, TBI and </w:t>
      </w:r>
      <w:r w:rsidR="00E22A44">
        <w:rPr>
          <w:rFonts w:eastAsia="Times New Roman" w:cs="Times New Roman"/>
          <w:sz w:val="24"/>
          <w:szCs w:val="24"/>
        </w:rPr>
        <w:t>p</w:t>
      </w:r>
      <w:r w:rsidR="0046580D">
        <w:rPr>
          <w:rFonts w:eastAsia="Times New Roman" w:cs="Times New Roman"/>
          <w:sz w:val="24"/>
          <w:szCs w:val="24"/>
        </w:rPr>
        <w:t xml:space="preserve">ost </w:t>
      </w:r>
      <w:r w:rsidR="00E22A44">
        <w:rPr>
          <w:rFonts w:eastAsia="Times New Roman" w:cs="Times New Roman"/>
          <w:sz w:val="24"/>
          <w:szCs w:val="24"/>
        </w:rPr>
        <w:t>c</w:t>
      </w:r>
      <w:r w:rsidR="0046580D">
        <w:rPr>
          <w:rFonts w:eastAsia="Times New Roman" w:cs="Times New Roman"/>
          <w:sz w:val="24"/>
          <w:szCs w:val="24"/>
        </w:rPr>
        <w:t xml:space="preserve">oncussive </w:t>
      </w:r>
      <w:r w:rsidR="00E22A44">
        <w:rPr>
          <w:rFonts w:eastAsia="Times New Roman" w:cs="Times New Roman"/>
          <w:sz w:val="24"/>
          <w:szCs w:val="24"/>
        </w:rPr>
        <w:t>c</w:t>
      </w:r>
      <w:r w:rsidR="0046580D">
        <w:rPr>
          <w:rFonts w:eastAsia="Times New Roman" w:cs="Times New Roman"/>
          <w:sz w:val="24"/>
          <w:szCs w:val="24"/>
        </w:rPr>
        <w:t xml:space="preserve">luster </w:t>
      </w:r>
      <w:r w:rsidR="00E22A44">
        <w:rPr>
          <w:rFonts w:eastAsia="Times New Roman" w:cs="Times New Roman"/>
          <w:sz w:val="24"/>
          <w:szCs w:val="24"/>
        </w:rPr>
        <w:t>h</w:t>
      </w:r>
      <w:r w:rsidR="0046580D">
        <w:rPr>
          <w:rFonts w:eastAsia="Times New Roman" w:cs="Times New Roman"/>
          <w:sz w:val="24"/>
          <w:szCs w:val="24"/>
        </w:rPr>
        <w:t>eadaches</w:t>
      </w:r>
      <w:r w:rsidR="0046580D" w:rsidRPr="0046580D">
        <w:rPr>
          <w:rFonts w:eastAsia="Times New Roman" w:cs="Times New Roman"/>
          <w:sz w:val="24"/>
          <w:szCs w:val="24"/>
        </w:rPr>
        <w:t xml:space="preserve"> as</w:t>
      </w:r>
      <w:r w:rsidR="0046580D">
        <w:rPr>
          <w:rFonts w:eastAsia="Times New Roman" w:cs="Times New Roman"/>
          <w:sz w:val="24"/>
          <w:szCs w:val="24"/>
        </w:rPr>
        <w:t xml:space="preserve"> conditions currently rated</w:t>
      </w:r>
      <w:r w:rsidR="0046580D" w:rsidRPr="0046580D">
        <w:rPr>
          <w:rFonts w:eastAsia="Times New Roman" w:cs="Times New Roman"/>
          <w:sz w:val="24"/>
          <w:szCs w:val="24"/>
        </w:rPr>
        <w:t xml:space="preserve"> by the VA, but the scope of its recommendations does not extend to conditions which were not diagnosed or in evidence at the time of medical separation.  This includes conditions which may have had early manifestation</w:t>
      </w:r>
      <w:r w:rsidR="0084449F">
        <w:rPr>
          <w:rFonts w:eastAsia="Times New Roman" w:cs="Times New Roman"/>
          <w:sz w:val="24"/>
          <w:szCs w:val="24"/>
        </w:rPr>
        <w:t xml:space="preserve">s during active </w:t>
      </w:r>
      <w:r w:rsidR="00E61449">
        <w:rPr>
          <w:rFonts w:eastAsia="Times New Roman" w:cs="Times New Roman"/>
          <w:sz w:val="24"/>
          <w:szCs w:val="24"/>
        </w:rPr>
        <w:t>s</w:t>
      </w:r>
      <w:r w:rsidR="0046580D" w:rsidRPr="0046580D">
        <w:rPr>
          <w:rFonts w:eastAsia="Times New Roman" w:cs="Times New Roman"/>
          <w:sz w:val="24"/>
          <w:szCs w:val="24"/>
        </w:rPr>
        <w:t xml:space="preserve">ervice, since such sub-clinical conditions cannot be correlated with a fitness determination requisite for a Service rating.  </w:t>
      </w:r>
      <w:r w:rsidR="000D16D9" w:rsidRPr="0046580D">
        <w:rPr>
          <w:rFonts w:eastAsia="Times New Roman" w:cs="Times New Roman"/>
          <w:sz w:val="24"/>
          <w:szCs w:val="24"/>
        </w:rPr>
        <w:t xml:space="preserve">The condition, especially since it is contended that the symptoms were not properly addressed by the Service, remains eligible for appeal to the </w:t>
      </w:r>
      <w:r w:rsidR="00C0421F">
        <w:rPr>
          <w:rFonts w:eastAsia="Times New Roman" w:cs="Times New Roman"/>
          <w:sz w:val="24"/>
          <w:szCs w:val="24"/>
        </w:rPr>
        <w:t>Army Board of Correction of Military Records (</w:t>
      </w:r>
      <w:r w:rsidR="000D16D9" w:rsidRPr="0046580D">
        <w:rPr>
          <w:rFonts w:eastAsia="Times New Roman" w:cs="Times New Roman"/>
          <w:sz w:val="24"/>
          <w:szCs w:val="24"/>
        </w:rPr>
        <w:t>AB</w:t>
      </w:r>
      <w:r w:rsidR="000D16D9">
        <w:rPr>
          <w:rFonts w:eastAsia="Times New Roman" w:cs="Times New Roman"/>
          <w:sz w:val="24"/>
          <w:szCs w:val="24"/>
        </w:rPr>
        <w:t>CM</w:t>
      </w:r>
      <w:r w:rsidR="000D16D9" w:rsidRPr="0046580D">
        <w:rPr>
          <w:rFonts w:eastAsia="Times New Roman" w:cs="Times New Roman"/>
          <w:sz w:val="24"/>
          <w:szCs w:val="24"/>
        </w:rPr>
        <w:t>R</w:t>
      </w:r>
      <w:r w:rsidR="00C0421F">
        <w:rPr>
          <w:rFonts w:eastAsia="Times New Roman" w:cs="Times New Roman"/>
          <w:sz w:val="24"/>
          <w:szCs w:val="24"/>
        </w:rPr>
        <w:t>)</w:t>
      </w:r>
      <w:r w:rsidR="000D16D9" w:rsidRPr="0046580D">
        <w:rPr>
          <w:rFonts w:eastAsia="Times New Roman" w:cs="Times New Roman"/>
          <w:sz w:val="24"/>
          <w:szCs w:val="24"/>
        </w:rPr>
        <w:t>.</w:t>
      </w:r>
    </w:p>
    <w:p w:rsidR="00F34C91" w:rsidRPr="00F34C91" w:rsidRDefault="00F34C91" w:rsidP="009E786D">
      <w:pPr>
        <w:spacing w:after="0" w:line="240" w:lineRule="exact"/>
        <w:jc w:val="both"/>
        <w:rPr>
          <w:rFonts w:eastAsia="Times New Roman" w:cs="Times New Roman"/>
          <w:sz w:val="24"/>
          <w:szCs w:val="24"/>
          <w:u w:val="single"/>
        </w:rPr>
      </w:pPr>
    </w:p>
    <w:p w:rsidR="00431E08" w:rsidRDefault="00F34C91" w:rsidP="009E786D">
      <w:pPr>
        <w:spacing w:after="0" w:line="240" w:lineRule="exact"/>
        <w:jc w:val="both"/>
        <w:rPr>
          <w:rFonts w:eastAsia="Times New Roman" w:cs="Times New Roman"/>
          <w:b/>
          <w:sz w:val="24"/>
          <w:szCs w:val="24"/>
        </w:rPr>
      </w:pPr>
      <w:r w:rsidRPr="00F34C91">
        <w:rPr>
          <w:rFonts w:eastAsia="Times New Roman" w:cs="Times New Roman"/>
          <w:sz w:val="24"/>
          <w:szCs w:val="24"/>
          <w:u w:val="single"/>
        </w:rPr>
        <w:t>Remaining Conditions</w:t>
      </w:r>
      <w:r w:rsidR="000C0662">
        <w:rPr>
          <w:rFonts w:eastAsia="Times New Roman" w:cs="Times New Roman"/>
          <w:sz w:val="24"/>
          <w:szCs w:val="24"/>
        </w:rPr>
        <w:t xml:space="preserve">: </w:t>
      </w:r>
      <w:r w:rsidRPr="00F34C91">
        <w:rPr>
          <w:rFonts w:eastAsia="Times New Roman" w:cs="Times New Roman"/>
          <w:sz w:val="24"/>
          <w:szCs w:val="24"/>
        </w:rPr>
        <w:t xml:space="preserve"> Other conditions identified in the DES file were</w:t>
      </w:r>
      <w:r w:rsidR="00393A38">
        <w:rPr>
          <w:rFonts w:eastAsia="Times New Roman" w:cs="Times New Roman"/>
          <w:sz w:val="24"/>
          <w:szCs w:val="24"/>
        </w:rPr>
        <w:t xml:space="preserve"> the following: </w:t>
      </w:r>
      <w:r w:rsidRPr="00F34C91">
        <w:rPr>
          <w:rFonts w:eastAsia="Times New Roman" w:cs="Times New Roman"/>
          <w:sz w:val="24"/>
          <w:szCs w:val="24"/>
        </w:rPr>
        <w:t xml:space="preserve"> </w:t>
      </w:r>
      <w:r w:rsidR="000C0662">
        <w:rPr>
          <w:rFonts w:eastAsia="Times New Roman" w:cs="Times New Roman"/>
          <w:sz w:val="24"/>
          <w:szCs w:val="24"/>
        </w:rPr>
        <w:t>shortness of</w:t>
      </w:r>
      <w:r w:rsidR="00393A38">
        <w:rPr>
          <w:rFonts w:eastAsia="Times New Roman" w:cs="Times New Roman"/>
          <w:sz w:val="24"/>
          <w:szCs w:val="24"/>
        </w:rPr>
        <w:t xml:space="preserve"> breath</w:t>
      </w:r>
      <w:r w:rsidR="000D16D9">
        <w:rPr>
          <w:rFonts w:eastAsia="Times New Roman" w:cs="Times New Roman"/>
          <w:sz w:val="24"/>
          <w:szCs w:val="24"/>
        </w:rPr>
        <w:t>,</w:t>
      </w:r>
      <w:r w:rsidR="00393A38">
        <w:rPr>
          <w:rFonts w:eastAsia="Times New Roman" w:cs="Times New Roman"/>
          <w:sz w:val="24"/>
          <w:szCs w:val="24"/>
        </w:rPr>
        <w:t xml:space="preserve"> decrease hearing</w:t>
      </w:r>
      <w:r w:rsidR="000D16D9">
        <w:rPr>
          <w:rFonts w:eastAsia="Times New Roman" w:cs="Times New Roman"/>
          <w:sz w:val="24"/>
          <w:szCs w:val="24"/>
        </w:rPr>
        <w:t>,</w:t>
      </w:r>
      <w:r w:rsidR="00393A38">
        <w:rPr>
          <w:rFonts w:eastAsia="Times New Roman" w:cs="Times New Roman"/>
          <w:sz w:val="24"/>
          <w:szCs w:val="24"/>
        </w:rPr>
        <w:t xml:space="preserve"> bilateral ankle pain</w:t>
      </w:r>
      <w:r w:rsidR="000D16D9">
        <w:rPr>
          <w:rFonts w:eastAsia="Times New Roman" w:cs="Times New Roman"/>
          <w:sz w:val="24"/>
          <w:szCs w:val="24"/>
        </w:rPr>
        <w:t>,</w:t>
      </w:r>
      <w:r w:rsidR="00393A38">
        <w:rPr>
          <w:rFonts w:eastAsia="Times New Roman" w:cs="Times New Roman"/>
          <w:sz w:val="24"/>
          <w:szCs w:val="24"/>
        </w:rPr>
        <w:t xml:space="preserve"> locking of knees</w:t>
      </w:r>
      <w:r w:rsidR="000D16D9">
        <w:rPr>
          <w:rFonts w:eastAsia="Times New Roman" w:cs="Times New Roman"/>
          <w:sz w:val="24"/>
          <w:szCs w:val="24"/>
        </w:rPr>
        <w:t>,</w:t>
      </w:r>
      <w:r w:rsidR="00393A38">
        <w:rPr>
          <w:rFonts w:eastAsia="Times New Roman" w:cs="Times New Roman"/>
          <w:sz w:val="24"/>
          <w:szCs w:val="24"/>
        </w:rPr>
        <w:t xml:space="preserve"> dizziness</w:t>
      </w:r>
      <w:r w:rsidR="000D16D9">
        <w:rPr>
          <w:rFonts w:eastAsia="Times New Roman" w:cs="Times New Roman"/>
          <w:sz w:val="24"/>
          <w:szCs w:val="24"/>
        </w:rPr>
        <w:t>,</w:t>
      </w:r>
      <w:r w:rsidR="00393A38">
        <w:rPr>
          <w:rFonts w:eastAsia="Times New Roman" w:cs="Times New Roman"/>
          <w:sz w:val="24"/>
          <w:szCs w:val="24"/>
        </w:rPr>
        <w:t xml:space="preserve"> and rectal bleeding.</w:t>
      </w:r>
      <w:r w:rsidRPr="00F34C91">
        <w:rPr>
          <w:rFonts w:eastAsia="Times New Roman" w:cs="Times New Roman"/>
          <w:sz w:val="24"/>
          <w:szCs w:val="24"/>
        </w:rPr>
        <w:t xml:space="preserve">  Several additional non-acute conditions or medical complaints were also documented.  None of these conditi</w:t>
      </w:r>
      <w:r w:rsidRPr="00393A38">
        <w:rPr>
          <w:rFonts w:eastAsia="Times New Roman" w:cs="Times New Roman"/>
          <w:sz w:val="24"/>
          <w:szCs w:val="24"/>
        </w:rPr>
        <w:t>ons</w:t>
      </w:r>
      <w:r w:rsidRPr="00F34C91">
        <w:rPr>
          <w:rFonts w:eastAsia="Times New Roman" w:cs="Times New Roman"/>
          <w:sz w:val="24"/>
          <w:szCs w:val="24"/>
        </w:rPr>
        <w:t xml:space="preserve"> were clinically active during the MEB </w:t>
      </w:r>
      <w:r w:rsidRPr="00393A38">
        <w:rPr>
          <w:rFonts w:eastAsia="Times New Roman" w:cs="Times New Roman"/>
          <w:sz w:val="24"/>
          <w:szCs w:val="24"/>
        </w:rPr>
        <w:t>period, none carried attached profiles and none were implicated in the commander’s statement.</w:t>
      </w:r>
      <w:r w:rsidRPr="00F34C91">
        <w:rPr>
          <w:rFonts w:eastAsia="Times New Roman" w:cs="Times New Roman"/>
          <w:sz w:val="24"/>
          <w:szCs w:val="24"/>
        </w:rPr>
        <w:t xml:space="preserve">  These conditions were reviewed by the action officer and considered by the Board.  It was determined that none could be argued </w:t>
      </w:r>
      <w:r w:rsidRPr="00F34C91">
        <w:rPr>
          <w:rFonts w:eastAsia="Times New Roman" w:cs="Times New Roman"/>
          <w:sz w:val="24"/>
          <w:szCs w:val="24"/>
        </w:rPr>
        <w:lastRenderedPageBreak/>
        <w:t xml:space="preserve">as unfitting and subject to separation rating.  Additionally </w:t>
      </w:r>
      <w:r w:rsidR="005D3FE1">
        <w:rPr>
          <w:rFonts w:eastAsia="Times New Roman" w:cs="Times New Roman"/>
          <w:sz w:val="24"/>
          <w:szCs w:val="24"/>
        </w:rPr>
        <w:t xml:space="preserve">tinnitus, </w:t>
      </w:r>
      <w:r w:rsidR="00431E08">
        <w:rPr>
          <w:rFonts w:eastAsia="Times New Roman" w:cs="Times New Roman"/>
          <w:sz w:val="24"/>
          <w:szCs w:val="24"/>
        </w:rPr>
        <w:t xml:space="preserve">left thigh muscle sprain </w:t>
      </w:r>
      <w:r w:rsidRPr="00F34C91">
        <w:rPr>
          <w:rFonts w:eastAsia="Times New Roman" w:cs="Times New Roman"/>
          <w:sz w:val="24"/>
          <w:szCs w:val="24"/>
        </w:rPr>
        <w:t>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0C5F4F" w:rsidRPr="009E786D" w:rsidRDefault="000C5F4F" w:rsidP="000C5F4F">
      <w:pPr>
        <w:pBdr>
          <w:bottom w:val="single" w:sz="12" w:space="1" w:color="auto"/>
        </w:pBdr>
        <w:tabs>
          <w:tab w:val="left" w:pos="288"/>
          <w:tab w:val="left" w:pos="4752"/>
        </w:tabs>
        <w:spacing w:after="0" w:line="240" w:lineRule="exact"/>
        <w:jc w:val="both"/>
        <w:rPr>
          <w:rFonts w:eastAsia="Times New Roman" w:cs="Times New Roman"/>
          <w:sz w:val="24"/>
          <w:szCs w:val="24"/>
        </w:rPr>
      </w:pPr>
    </w:p>
    <w:p w:rsidR="000C5F4F" w:rsidRPr="00F34C91" w:rsidRDefault="000C5F4F" w:rsidP="000C5F4F">
      <w:pPr>
        <w:spacing w:after="0" w:line="240" w:lineRule="exact"/>
        <w:rPr>
          <w:rFonts w:eastAsia="Times New Roman" w:cs="Times New Roman"/>
          <w:sz w:val="24"/>
          <w:szCs w:val="20"/>
          <w:u w:val="single"/>
        </w:rPr>
      </w:pPr>
    </w:p>
    <w:p w:rsidR="003F0B5C" w:rsidRPr="00F34C91" w:rsidRDefault="00F34C91" w:rsidP="009E786D">
      <w:pPr>
        <w:spacing w:after="0" w:line="240" w:lineRule="exact"/>
        <w:jc w:val="both"/>
        <w:rPr>
          <w:rFonts w:cs="Times New Roman"/>
          <w:sz w:val="24"/>
          <w:szCs w:val="24"/>
        </w:rPr>
      </w:pPr>
      <w:r w:rsidRPr="00F34C91">
        <w:rPr>
          <w:rFonts w:eastAsia="Times New Roman" w:cs="Times New Roman"/>
          <w:sz w:val="24"/>
          <w:szCs w:val="24"/>
          <w:u w:val="single"/>
        </w:rPr>
        <w:t>BOARD FINDINGS</w:t>
      </w:r>
      <w:r w:rsidRPr="00F34C91">
        <w:rPr>
          <w:rFonts w:eastAsia="Times New Roman" w:cs="Times New Roman"/>
          <w:sz w:val="24"/>
          <w:szCs w:val="24"/>
        </w:rPr>
        <w:t>:</w:t>
      </w:r>
      <w:r w:rsidRPr="00F34C91">
        <w:rPr>
          <w:rFonts w:cs="Times New Roman"/>
          <w:sz w:val="24"/>
          <w:szCs w:val="24"/>
        </w:rPr>
        <w:t xml:space="preserve">  IAW </w:t>
      </w:r>
      <w:proofErr w:type="spellStart"/>
      <w:r w:rsidRPr="00F34C91">
        <w:rPr>
          <w:rFonts w:cs="Times New Roman"/>
          <w:sz w:val="24"/>
          <w:szCs w:val="24"/>
        </w:rPr>
        <w:t>DoDI</w:t>
      </w:r>
      <w:proofErr w:type="spellEnd"/>
      <w:r w:rsidRPr="00F34C91">
        <w:rPr>
          <w:rFonts w:cs="Times New Roman"/>
          <w:sz w:val="24"/>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3F0B5C">
        <w:rPr>
          <w:rFonts w:cs="Times New Roman"/>
          <w:sz w:val="24"/>
          <w:szCs w:val="24"/>
        </w:rPr>
        <w:t xml:space="preserve">  </w:t>
      </w:r>
      <w:r w:rsidR="00C0421F">
        <w:rPr>
          <w:sz w:val="23"/>
          <w:szCs w:val="23"/>
        </w:rPr>
        <w:t xml:space="preserve">The Board did not surmise from the record or PEB ruling in this case that any prerogatives outside the VASRD were exercised. </w:t>
      </w:r>
      <w:r w:rsidR="003F0B5C" w:rsidRPr="003F0B5C">
        <w:rPr>
          <w:rFonts w:cs="Arial"/>
          <w:color w:val="000000"/>
          <w:sz w:val="24"/>
          <w:szCs w:val="24"/>
        </w:rPr>
        <w:t xml:space="preserve">In the matter of the </w:t>
      </w:r>
      <w:r w:rsidR="003F0B5C">
        <w:rPr>
          <w:rFonts w:cs="Arial"/>
          <w:color w:val="000000"/>
          <w:sz w:val="24"/>
          <w:szCs w:val="24"/>
        </w:rPr>
        <w:t>ulcerative colitis</w:t>
      </w:r>
      <w:r w:rsidR="003F0B5C" w:rsidRPr="003F0B5C">
        <w:rPr>
          <w:rFonts w:cs="Arial"/>
          <w:color w:val="000000"/>
          <w:sz w:val="24"/>
          <w:szCs w:val="24"/>
        </w:rPr>
        <w:t xml:space="preserve"> condition, the Board unanimously recommends no change from the PEB adjudication.  </w:t>
      </w:r>
      <w:r w:rsidR="003F0B5C">
        <w:rPr>
          <w:rFonts w:cs="Arial"/>
          <w:color w:val="000000"/>
          <w:sz w:val="24"/>
          <w:szCs w:val="24"/>
        </w:rPr>
        <w:t xml:space="preserve">In the matter </w:t>
      </w:r>
      <w:r w:rsidR="003F0B5C" w:rsidRPr="003F0B5C">
        <w:rPr>
          <w:rFonts w:cs="Arial"/>
          <w:color w:val="000000"/>
          <w:sz w:val="24"/>
          <w:szCs w:val="24"/>
        </w:rPr>
        <w:t>of the PTSD and TBI</w:t>
      </w:r>
      <w:r w:rsidR="003F0B5C">
        <w:rPr>
          <w:rFonts w:cs="Arial"/>
          <w:color w:val="000000"/>
          <w:sz w:val="24"/>
          <w:szCs w:val="24"/>
        </w:rPr>
        <w:t xml:space="preserve"> conditions</w:t>
      </w:r>
      <w:r w:rsidR="003F0B5C" w:rsidRPr="003F0B5C">
        <w:rPr>
          <w:rFonts w:cs="Arial"/>
          <w:color w:val="000000"/>
          <w:sz w:val="24"/>
          <w:szCs w:val="24"/>
        </w:rPr>
        <w:t xml:space="preserve"> or any other condition eligible for Board consideration</w:t>
      </w:r>
      <w:r w:rsidR="003F0B5C" w:rsidRPr="003F0B5C">
        <w:rPr>
          <w:rFonts w:cs="Arial"/>
          <w:sz w:val="24"/>
          <w:szCs w:val="24"/>
        </w:rPr>
        <w:t xml:space="preserve">, </w:t>
      </w:r>
      <w:r w:rsidR="003F0B5C" w:rsidRPr="003F0B5C">
        <w:rPr>
          <w:rFonts w:cs="Calibri"/>
          <w:sz w:val="24"/>
          <w:szCs w:val="24"/>
        </w:rPr>
        <w:t>the Board unanimously agrees that it cannot recommend any findings of unfit for additional rating at separation.</w:t>
      </w:r>
    </w:p>
    <w:p w:rsidR="000C5F4F" w:rsidRPr="009E786D" w:rsidRDefault="000C5F4F" w:rsidP="000C5F4F">
      <w:pPr>
        <w:pBdr>
          <w:bottom w:val="single" w:sz="12" w:space="1" w:color="auto"/>
        </w:pBdr>
        <w:tabs>
          <w:tab w:val="left" w:pos="288"/>
          <w:tab w:val="left" w:pos="4752"/>
        </w:tabs>
        <w:spacing w:after="0" w:line="240" w:lineRule="exact"/>
        <w:jc w:val="both"/>
        <w:rPr>
          <w:rFonts w:eastAsia="Times New Roman" w:cs="Times New Roman"/>
          <w:sz w:val="24"/>
          <w:szCs w:val="24"/>
        </w:rPr>
      </w:pPr>
    </w:p>
    <w:p w:rsidR="000C5F4F" w:rsidRPr="00F34C91" w:rsidRDefault="000C5F4F" w:rsidP="000C5F4F">
      <w:pPr>
        <w:spacing w:after="0" w:line="240" w:lineRule="exact"/>
        <w:rPr>
          <w:rFonts w:eastAsia="Times New Roman" w:cs="Times New Roman"/>
          <w:sz w:val="24"/>
          <w:szCs w:val="20"/>
          <w:u w:val="single"/>
        </w:rPr>
      </w:pPr>
    </w:p>
    <w:p w:rsidR="00F34C91" w:rsidRDefault="00F34C91" w:rsidP="003F0B5C">
      <w:pPr>
        <w:spacing w:after="0" w:line="240" w:lineRule="exact"/>
        <w:rPr>
          <w:rFonts w:eastAsia="Times New Roman" w:cs="Times New Roman"/>
          <w:sz w:val="24"/>
          <w:szCs w:val="24"/>
        </w:rPr>
      </w:pPr>
      <w:r w:rsidRPr="00F34C91">
        <w:rPr>
          <w:rFonts w:eastAsia="Times New Roman" w:cs="Times New Roman"/>
          <w:sz w:val="24"/>
          <w:szCs w:val="24"/>
          <w:u w:val="single"/>
        </w:rPr>
        <w:t>RECOMMENDATION</w:t>
      </w:r>
      <w:r w:rsidRPr="00F34C91">
        <w:rPr>
          <w:rFonts w:eastAsia="Times New Roman" w:cs="Times New Roman"/>
          <w:sz w:val="24"/>
          <w:szCs w:val="24"/>
        </w:rPr>
        <w:t>:</w:t>
      </w:r>
      <w:r w:rsidRPr="00F34C91">
        <w:rPr>
          <w:rFonts w:eastAsia="Times New Roman" w:cs="Times New Roman"/>
          <w:color w:val="000080"/>
          <w:sz w:val="24"/>
          <w:szCs w:val="24"/>
        </w:rPr>
        <w:t xml:space="preserve"> </w:t>
      </w:r>
      <w:r w:rsidR="003F0B5C">
        <w:rPr>
          <w:rFonts w:eastAsia="Times New Roman" w:cs="Times New Roman"/>
          <w:color w:val="000080"/>
          <w:sz w:val="24"/>
          <w:szCs w:val="24"/>
        </w:rPr>
        <w:t xml:space="preserve"> </w:t>
      </w:r>
      <w:r w:rsidRPr="00F34C91">
        <w:rPr>
          <w:rFonts w:eastAsia="Times New Roman" w:cs="Times New Roman"/>
          <w:sz w:val="24"/>
          <w:szCs w:val="24"/>
        </w:rPr>
        <w:t xml:space="preserve">The Board, therefore, recommends that there be no recharacterization of the CI’s disability and separation determination, as follows: </w:t>
      </w:r>
    </w:p>
    <w:p w:rsidR="005D3FE1" w:rsidRDefault="005D3FE1" w:rsidP="000D16D9">
      <w:pPr>
        <w:pStyle w:val="NoSpacing"/>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9"/>
        <w:gridCol w:w="1712"/>
        <w:gridCol w:w="1171"/>
      </w:tblGrid>
      <w:tr w:rsidR="005D3FE1" w:rsidRPr="0041304B" w:rsidTr="005D3FE1">
        <w:trPr>
          <w:trHeight w:val="263"/>
          <w:jc w:val="center"/>
        </w:trPr>
        <w:tc>
          <w:tcPr>
            <w:tcW w:w="6289" w:type="dxa"/>
            <w:shd w:val="clear" w:color="auto" w:fill="D9D9D9"/>
            <w:vAlign w:val="center"/>
          </w:tcPr>
          <w:p w:rsidR="005D3FE1" w:rsidRPr="0041304B" w:rsidRDefault="005D3FE1" w:rsidP="000D16D9">
            <w:pPr>
              <w:pStyle w:val="NoSpacing"/>
              <w:rPr>
                <w:rFonts w:eastAsia="Arial Unicode MS" w:cstheme="minorHAnsi"/>
                <w:b/>
                <w:color w:val="000000" w:themeColor="text1"/>
              </w:rPr>
            </w:pPr>
            <w:r w:rsidRPr="0041304B">
              <w:rPr>
                <w:rFonts w:eastAsia="Arial Unicode MS" w:cstheme="minorHAnsi"/>
                <w:b/>
                <w:color w:val="000000" w:themeColor="text1"/>
              </w:rPr>
              <w:t>UNFITTING CONDITION</w:t>
            </w:r>
          </w:p>
        </w:tc>
        <w:tc>
          <w:tcPr>
            <w:tcW w:w="1712" w:type="dxa"/>
            <w:shd w:val="clear" w:color="auto" w:fill="D9D9D9"/>
            <w:vAlign w:val="center"/>
          </w:tcPr>
          <w:p w:rsidR="005D3FE1" w:rsidRPr="0041304B" w:rsidRDefault="005D3FE1" w:rsidP="000D16D9">
            <w:pPr>
              <w:pStyle w:val="NoSpacing"/>
              <w:rPr>
                <w:rFonts w:eastAsia="Arial Unicode MS" w:cstheme="minorHAnsi"/>
                <w:b/>
                <w:color w:val="000000" w:themeColor="text1"/>
              </w:rPr>
            </w:pPr>
            <w:r w:rsidRPr="0041304B">
              <w:rPr>
                <w:rFonts w:eastAsia="Arial Unicode MS" w:cstheme="minorHAnsi"/>
                <w:b/>
                <w:color w:val="000000" w:themeColor="text1"/>
              </w:rPr>
              <w:t>VASRD CODE</w:t>
            </w:r>
          </w:p>
        </w:tc>
        <w:tc>
          <w:tcPr>
            <w:tcW w:w="1171" w:type="dxa"/>
            <w:shd w:val="clear" w:color="auto" w:fill="D9D9D9"/>
            <w:vAlign w:val="center"/>
          </w:tcPr>
          <w:p w:rsidR="005D3FE1" w:rsidRPr="0041304B" w:rsidRDefault="005D3FE1" w:rsidP="000D16D9">
            <w:pPr>
              <w:pStyle w:val="NoSpacing"/>
              <w:rPr>
                <w:rFonts w:eastAsia="Arial Unicode MS" w:cstheme="minorHAnsi"/>
                <w:b/>
                <w:color w:val="000000" w:themeColor="text1"/>
              </w:rPr>
            </w:pPr>
            <w:r w:rsidRPr="0041304B">
              <w:rPr>
                <w:rFonts w:eastAsia="Arial Unicode MS" w:cstheme="minorHAnsi"/>
                <w:b/>
                <w:color w:val="000000" w:themeColor="text1"/>
              </w:rPr>
              <w:t>RATING</w:t>
            </w:r>
          </w:p>
        </w:tc>
      </w:tr>
      <w:tr w:rsidR="005D3FE1" w:rsidRPr="0041304B" w:rsidTr="005D3FE1">
        <w:trPr>
          <w:trHeight w:val="263"/>
          <w:jc w:val="center"/>
        </w:trPr>
        <w:tc>
          <w:tcPr>
            <w:tcW w:w="6289" w:type="dxa"/>
            <w:vAlign w:val="center"/>
          </w:tcPr>
          <w:p w:rsidR="005D3FE1" w:rsidRPr="0041304B" w:rsidRDefault="005D3FE1" w:rsidP="000D16D9">
            <w:pPr>
              <w:pStyle w:val="NoSpacing"/>
              <w:rPr>
                <w:rFonts w:eastAsia="Arial Unicode MS" w:cstheme="minorHAnsi"/>
                <w:color w:val="000000" w:themeColor="text1"/>
              </w:rPr>
            </w:pPr>
            <w:r w:rsidRPr="0041304B">
              <w:rPr>
                <w:rFonts w:eastAsia="Arial Unicode MS" w:cstheme="minorHAnsi"/>
                <w:color w:val="000000"/>
              </w:rPr>
              <w:t>Ulcerative colitis</w:t>
            </w:r>
          </w:p>
        </w:tc>
        <w:tc>
          <w:tcPr>
            <w:tcW w:w="1712" w:type="dxa"/>
            <w:vAlign w:val="center"/>
          </w:tcPr>
          <w:p w:rsidR="005D3FE1" w:rsidRPr="0041304B" w:rsidRDefault="005D3FE1" w:rsidP="000D16D9">
            <w:pPr>
              <w:pStyle w:val="NoSpacing"/>
              <w:rPr>
                <w:rFonts w:eastAsia="Arial Unicode MS" w:cstheme="minorHAnsi"/>
                <w:color w:val="000000" w:themeColor="text1"/>
              </w:rPr>
            </w:pPr>
            <w:r w:rsidRPr="0041304B">
              <w:rPr>
                <w:rFonts w:eastAsia="Arial Unicode MS" w:cstheme="minorHAnsi"/>
                <w:color w:val="000000" w:themeColor="text1"/>
              </w:rPr>
              <w:t>7323</w:t>
            </w:r>
          </w:p>
        </w:tc>
        <w:tc>
          <w:tcPr>
            <w:tcW w:w="1171" w:type="dxa"/>
            <w:vAlign w:val="center"/>
          </w:tcPr>
          <w:p w:rsidR="005D3FE1" w:rsidRPr="0041304B" w:rsidRDefault="005D3FE1" w:rsidP="000D16D9">
            <w:pPr>
              <w:pStyle w:val="NoSpacing"/>
              <w:rPr>
                <w:rFonts w:eastAsia="Arial Unicode MS" w:cstheme="minorHAnsi"/>
                <w:color w:val="000000" w:themeColor="text1"/>
              </w:rPr>
            </w:pPr>
            <w:r w:rsidRPr="0041304B">
              <w:rPr>
                <w:rFonts w:eastAsia="Arial Unicode MS" w:cstheme="minorHAnsi"/>
                <w:color w:val="000000" w:themeColor="text1"/>
              </w:rPr>
              <w:t>10%</w:t>
            </w:r>
          </w:p>
        </w:tc>
      </w:tr>
      <w:tr w:rsidR="005D3FE1" w:rsidRPr="0041304B" w:rsidTr="005D3FE1">
        <w:tblPrEx>
          <w:tblLook w:val="0000"/>
        </w:tblPrEx>
        <w:trPr>
          <w:gridBefore w:val="1"/>
          <w:wBefore w:w="6289" w:type="dxa"/>
          <w:trHeight w:val="95"/>
          <w:jc w:val="center"/>
        </w:trPr>
        <w:tc>
          <w:tcPr>
            <w:tcW w:w="1712" w:type="dxa"/>
            <w:tcBorders>
              <w:left w:val="single" w:sz="4" w:space="0" w:color="auto"/>
              <w:bottom w:val="single" w:sz="4" w:space="0" w:color="000000"/>
            </w:tcBorders>
            <w:shd w:val="clear" w:color="auto" w:fill="D9D9D9" w:themeFill="background1" w:themeFillShade="D9"/>
            <w:vAlign w:val="center"/>
          </w:tcPr>
          <w:p w:rsidR="005D3FE1" w:rsidRPr="0041304B" w:rsidRDefault="005D3FE1" w:rsidP="000D16D9">
            <w:pPr>
              <w:pStyle w:val="NoSpacing"/>
              <w:rPr>
                <w:rFonts w:eastAsia="Arial Unicode MS" w:cstheme="minorHAnsi"/>
                <w:b/>
                <w:color w:val="000000" w:themeColor="text1"/>
              </w:rPr>
            </w:pPr>
            <w:r w:rsidRPr="0041304B">
              <w:rPr>
                <w:rFonts w:eastAsia="Arial Unicode MS" w:cstheme="minorHAnsi"/>
                <w:b/>
                <w:color w:val="000000" w:themeColor="text1"/>
              </w:rPr>
              <w:t>COMBINED</w:t>
            </w:r>
          </w:p>
        </w:tc>
        <w:tc>
          <w:tcPr>
            <w:tcW w:w="1171" w:type="dxa"/>
            <w:tcBorders>
              <w:bottom w:val="single" w:sz="4" w:space="0" w:color="000000"/>
            </w:tcBorders>
            <w:shd w:val="clear" w:color="auto" w:fill="D9D9D9" w:themeFill="background1" w:themeFillShade="D9"/>
            <w:vAlign w:val="center"/>
          </w:tcPr>
          <w:p w:rsidR="005D3FE1" w:rsidRPr="0041304B" w:rsidRDefault="005D3FE1" w:rsidP="000D16D9">
            <w:pPr>
              <w:pStyle w:val="NoSpacing"/>
              <w:rPr>
                <w:rFonts w:eastAsia="Arial Unicode MS" w:cstheme="minorHAnsi"/>
                <w:b/>
                <w:color w:val="000000" w:themeColor="text1"/>
              </w:rPr>
            </w:pPr>
            <w:r w:rsidRPr="0041304B">
              <w:rPr>
                <w:rFonts w:eastAsia="Arial Unicode MS" w:cstheme="minorHAnsi"/>
                <w:b/>
                <w:color w:val="000000" w:themeColor="text1"/>
              </w:rPr>
              <w:t>10%</w:t>
            </w:r>
          </w:p>
        </w:tc>
      </w:tr>
    </w:tbl>
    <w:p w:rsidR="00F34C91" w:rsidRPr="00F34C91" w:rsidRDefault="00F34C91" w:rsidP="00F34C91">
      <w:pPr>
        <w:tabs>
          <w:tab w:val="left" w:pos="288"/>
          <w:tab w:val="left" w:pos="4752"/>
        </w:tabs>
        <w:spacing w:after="0" w:line="240" w:lineRule="exact"/>
        <w:rPr>
          <w:rFonts w:ascii="Calibri" w:eastAsia="Times New Roman" w:hAnsi="Calibri" w:cs="Times New Roman"/>
          <w:b/>
          <w:sz w:val="24"/>
          <w:szCs w:val="24"/>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The following documentary evidence was considered: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CA21B6" w:rsidP="00F34C91">
      <w:pPr>
        <w:tabs>
          <w:tab w:val="left" w:pos="288"/>
          <w:tab w:val="left" w:pos="4752"/>
        </w:tabs>
        <w:spacing w:after="0" w:line="240" w:lineRule="exact"/>
        <w:jc w:val="both"/>
        <w:rPr>
          <w:rFonts w:eastAsia="Times New Roman" w:cs="Times New Roman"/>
          <w:sz w:val="24"/>
          <w:szCs w:val="20"/>
        </w:rPr>
      </w:pPr>
      <w:r>
        <w:rPr>
          <w:rFonts w:eastAsia="Times New Roman" w:cs="Times New Roman"/>
          <w:sz w:val="24"/>
          <w:szCs w:val="20"/>
        </w:rPr>
        <w:t>Exhibit A.  DD Form 294</w:t>
      </w:r>
      <w:r w:rsidR="00F34C91" w:rsidRPr="00F34C91">
        <w:rPr>
          <w:rFonts w:eastAsia="Times New Roman" w:cs="Times New Roman"/>
          <w:sz w:val="24"/>
          <w:szCs w:val="20"/>
        </w:rPr>
        <w:t xml:space="preserve"> dated 20</w:t>
      </w:r>
      <w:r w:rsidR="00672488">
        <w:rPr>
          <w:rFonts w:eastAsia="Times New Roman" w:cs="Times New Roman"/>
          <w:sz w:val="24"/>
          <w:szCs w:val="20"/>
        </w:rPr>
        <w:t>110320,</w:t>
      </w:r>
      <w:r w:rsidR="0084449F">
        <w:rPr>
          <w:rFonts w:eastAsia="Times New Roman" w:cs="Times New Roman"/>
          <w:sz w:val="24"/>
          <w:szCs w:val="20"/>
        </w:rPr>
        <w:t xml:space="preserve"> w/</w:t>
      </w:r>
      <w:proofErr w:type="spellStart"/>
      <w:r w:rsidR="0084449F">
        <w:rPr>
          <w:rFonts w:eastAsia="Times New Roman" w:cs="Times New Roman"/>
          <w:sz w:val="24"/>
          <w:szCs w:val="20"/>
        </w:rPr>
        <w:t>atchs</w:t>
      </w:r>
      <w:proofErr w:type="spellEnd"/>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B.  Service Trea</w:t>
      </w:r>
      <w:r w:rsidR="00CA21B6">
        <w:rPr>
          <w:rFonts w:eastAsia="Times New Roman" w:cs="Times New Roman"/>
          <w:sz w:val="24"/>
          <w:szCs w:val="20"/>
        </w:rPr>
        <w:t>tment Record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r w:rsidRPr="00F34C91">
        <w:rPr>
          <w:rFonts w:eastAsia="Times New Roman" w:cs="Times New Roman"/>
          <w:sz w:val="24"/>
          <w:szCs w:val="20"/>
        </w:rPr>
        <w:t>Exhibit C.  Department of Vet</w:t>
      </w:r>
      <w:r w:rsidR="00CA21B6">
        <w:rPr>
          <w:rFonts w:eastAsia="Times New Roman" w:cs="Times New Roman"/>
          <w:sz w:val="24"/>
          <w:szCs w:val="20"/>
        </w:rPr>
        <w:t>erans' Affairs Treatment Record</w:t>
      </w: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F34C91" w:rsidRPr="00F34C91" w:rsidRDefault="00F34C91" w:rsidP="00F34C91">
      <w:pPr>
        <w:tabs>
          <w:tab w:val="left" w:pos="288"/>
          <w:tab w:val="left" w:pos="4752"/>
        </w:tabs>
        <w:spacing w:after="0" w:line="240" w:lineRule="exact"/>
        <w:jc w:val="both"/>
        <w:rPr>
          <w:rFonts w:eastAsia="Times New Roman" w:cs="Times New Roman"/>
          <w:sz w:val="24"/>
          <w:szCs w:val="20"/>
        </w:rPr>
      </w:pPr>
    </w:p>
    <w:p w:rsidR="00DD068F" w:rsidRDefault="00DD068F">
      <w:pPr>
        <w:rPr>
          <w:rFonts w:eastAsia="Times New Roman" w:cs="Times New Roman"/>
          <w:sz w:val="24"/>
          <w:szCs w:val="20"/>
        </w:rPr>
      </w:pPr>
      <w:r>
        <w:rPr>
          <w:rFonts w:eastAsia="Times New Roman" w:cs="Times New Roman"/>
          <w:sz w:val="24"/>
          <w:szCs w:val="20"/>
        </w:rPr>
        <w:br w:type="page"/>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lastRenderedPageBreak/>
        <w:t>SFMR-RB</w:t>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 xml:space="preserve">MEMORANDUM FOR Commander, US Army Physical Disability Agency </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Crystal Drive, Suite 300, Arlington, VA 22202</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SUBJECT:  Department of Defense Physical Disability Board of Review Recommendation for (PD201100157)</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I have reviewed the enclosed Department of Defense Physical Disability Board of Review (</w:t>
      </w:r>
      <w:proofErr w:type="spellStart"/>
      <w:r w:rsidRPr="00DD068F">
        <w:rPr>
          <w:rFonts w:ascii="Arial" w:eastAsia="Times New Roman" w:hAnsi="Arial" w:cs="Arial"/>
          <w:sz w:val="24"/>
          <w:szCs w:val="20"/>
        </w:rPr>
        <w:t>DoD</w:t>
      </w:r>
      <w:proofErr w:type="spellEnd"/>
      <w:r w:rsidRPr="00DD068F">
        <w:rPr>
          <w:rFonts w:ascii="Arial" w:eastAsia="Times New Roman" w:hAnsi="Arial" w:cs="Arial"/>
          <w:sz w:val="24"/>
          <w:szCs w:val="20"/>
        </w:rPr>
        <w:t xml:space="preserve"> PDBR) recommendation and record of proceedings pertaining to the subject individual.  Under the authority of Title 10, United States Code, section 1554a,   I accept the Board’s recommendation and hereby deny the individual’s application.  </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This decision is final.  The individual concerned, counsel (if any), and any Members of Congress who have shown interest in this application have been notified of this decision by mail.</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 xml:space="preserve"> BY ORDER OF THE SECRETARY OF THE ARMY:</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bookmarkStart w:id="0" w:name="OLE_LINK3"/>
      <w:bookmarkStart w:id="1" w:name="OLE_LINK4"/>
      <w:r w:rsidRPr="00DD068F">
        <w:rPr>
          <w:rFonts w:ascii="Arial" w:eastAsia="Times New Roman" w:hAnsi="Arial" w:cs="Arial"/>
          <w:sz w:val="24"/>
          <w:szCs w:val="20"/>
        </w:rPr>
        <w:t>Encl</w:t>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r>
      <w:r w:rsidRPr="00DD068F">
        <w:rPr>
          <w:rFonts w:ascii="Arial" w:eastAsia="Times New Roman" w:hAnsi="Arial" w:cs="Arial"/>
          <w:sz w:val="24"/>
          <w:szCs w:val="20"/>
        </w:rPr>
        <w:tab/>
        <w:t xml:space="preserve">     </w:t>
      </w:r>
      <w:bookmarkEnd w:id="0"/>
      <w:bookmarkEnd w:id="1"/>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 xml:space="preserve">CF: </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 xml:space="preserve">(  ) </w:t>
      </w:r>
      <w:proofErr w:type="spellStart"/>
      <w:proofErr w:type="gramStart"/>
      <w:r w:rsidRPr="00DD068F">
        <w:rPr>
          <w:rFonts w:ascii="Arial" w:eastAsia="Times New Roman" w:hAnsi="Arial" w:cs="Arial"/>
          <w:sz w:val="24"/>
          <w:szCs w:val="20"/>
        </w:rPr>
        <w:t>DoD</w:t>
      </w:r>
      <w:proofErr w:type="spellEnd"/>
      <w:proofErr w:type="gramEnd"/>
      <w:r w:rsidRPr="00DD068F">
        <w:rPr>
          <w:rFonts w:ascii="Arial" w:eastAsia="Times New Roman" w:hAnsi="Arial" w:cs="Arial"/>
          <w:sz w:val="24"/>
          <w:szCs w:val="20"/>
        </w:rPr>
        <w:t xml:space="preserve"> PDBR</w:t>
      </w:r>
    </w:p>
    <w:p w:rsidR="00DD068F" w:rsidRPr="00DD068F" w:rsidRDefault="00DD068F" w:rsidP="00DD068F">
      <w:pPr>
        <w:tabs>
          <w:tab w:val="left" w:pos="288"/>
          <w:tab w:val="left" w:pos="4752"/>
        </w:tabs>
        <w:spacing w:after="0" w:line="240" w:lineRule="exact"/>
        <w:rPr>
          <w:rFonts w:ascii="Arial" w:eastAsia="Times New Roman" w:hAnsi="Arial" w:cs="Arial"/>
          <w:sz w:val="24"/>
          <w:szCs w:val="20"/>
        </w:rPr>
      </w:pPr>
      <w:r w:rsidRPr="00DD068F">
        <w:rPr>
          <w:rFonts w:ascii="Arial" w:eastAsia="Times New Roman" w:hAnsi="Arial" w:cs="Arial"/>
          <w:sz w:val="24"/>
          <w:szCs w:val="20"/>
        </w:rPr>
        <w:t>(  ) DVA</w:t>
      </w:r>
    </w:p>
    <w:p w:rsidR="00F34C91" w:rsidRPr="00DD068F" w:rsidRDefault="00F34C91" w:rsidP="00DD068F">
      <w:pPr>
        <w:tabs>
          <w:tab w:val="left" w:pos="288"/>
          <w:tab w:val="left" w:pos="4752"/>
        </w:tabs>
        <w:spacing w:after="0" w:line="240" w:lineRule="exact"/>
        <w:rPr>
          <w:rFonts w:ascii="Arial" w:eastAsia="Times New Roman" w:hAnsi="Arial" w:cs="Arial"/>
          <w:sz w:val="24"/>
          <w:szCs w:val="20"/>
        </w:rPr>
      </w:pPr>
    </w:p>
    <w:sectPr w:rsidR="00F34C91" w:rsidRPr="00DD068F" w:rsidSect="00DF1987">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34" w:rsidRDefault="00712B34" w:rsidP="007B77C8">
      <w:pPr>
        <w:spacing w:after="0" w:line="240" w:lineRule="auto"/>
      </w:pPr>
      <w:r>
        <w:separator/>
      </w:r>
    </w:p>
  </w:endnote>
  <w:endnote w:type="continuationSeparator" w:id="0">
    <w:p w:rsidR="00712B34" w:rsidRDefault="00712B34" w:rsidP="007B7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140E9" w:rsidRPr="00684CE6" w:rsidRDefault="00B340DD" w:rsidP="00DF1987">
        <w:pPr>
          <w:pStyle w:val="Footer"/>
          <w:jc w:val="right"/>
          <w:rPr>
            <w:color w:val="auto"/>
          </w:rPr>
        </w:pPr>
        <w:r w:rsidRPr="00684CE6">
          <w:rPr>
            <w:color w:val="auto"/>
          </w:rPr>
          <w:fldChar w:fldCharType="begin"/>
        </w:r>
        <w:r w:rsidR="00D140E9" w:rsidRPr="00684CE6">
          <w:rPr>
            <w:color w:val="auto"/>
          </w:rPr>
          <w:instrText xml:space="preserve"> PAGE   \* MERGEFORMAT </w:instrText>
        </w:r>
        <w:r w:rsidRPr="00684CE6">
          <w:rPr>
            <w:color w:val="auto"/>
          </w:rPr>
          <w:fldChar w:fldCharType="separate"/>
        </w:r>
        <w:r w:rsidR="00DD068F">
          <w:rPr>
            <w:noProof/>
            <w:color w:val="auto"/>
          </w:rPr>
          <w:t>2</w:t>
        </w:r>
        <w:r w:rsidRPr="00684CE6">
          <w:rPr>
            <w:color w:val="auto"/>
          </w:rPr>
          <w:fldChar w:fldCharType="end"/>
        </w:r>
        <w:r w:rsidR="00D140E9" w:rsidRPr="00684CE6">
          <w:rPr>
            <w:color w:val="auto"/>
          </w:rPr>
          <w:t xml:space="preserve">                                                           </w:t>
        </w:r>
        <w:r w:rsidR="00D140E9">
          <w:rPr>
            <w:color w:val="auto"/>
          </w:rPr>
          <w:t>PD11</w:t>
        </w:r>
        <w:r w:rsidR="00D140E9" w:rsidRPr="00DF1987">
          <w:rPr>
            <w:color w:val="auto"/>
          </w:rPr>
          <w:t>00157</w:t>
        </w:r>
      </w:p>
    </w:sdtContent>
  </w:sdt>
  <w:p w:rsidR="00D140E9" w:rsidRPr="00684CE6" w:rsidRDefault="00D140E9">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E9" w:rsidRPr="005555A8" w:rsidRDefault="00D140E9" w:rsidP="005555A8">
    <w:pPr>
      <w:pStyle w:val="Footer"/>
      <w:rPr>
        <w:color w:val="auto"/>
        <w:szCs w:val="22"/>
      </w:rPr>
    </w:pPr>
    <w:r>
      <w:rPr>
        <w:szCs w:val="22"/>
      </w:rPr>
      <w:tab/>
    </w:r>
    <w:r>
      <w:rPr>
        <w:szCs w:val="22"/>
      </w:rPr>
      <w:tab/>
    </w:r>
    <w:r w:rsidRPr="005555A8">
      <w:rPr>
        <w:color w:val="auto"/>
        <w:szCs w:val="22"/>
      </w:rPr>
      <w:t>PD1100157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34" w:rsidRDefault="00712B34" w:rsidP="007B77C8">
      <w:pPr>
        <w:spacing w:after="0" w:line="240" w:lineRule="auto"/>
      </w:pPr>
      <w:r>
        <w:separator/>
      </w:r>
    </w:p>
  </w:footnote>
  <w:footnote w:type="continuationSeparator" w:id="0">
    <w:p w:rsidR="00712B34" w:rsidRDefault="00712B34" w:rsidP="007B7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E76F5"/>
    <w:multiLevelType w:val="hybridMultilevel"/>
    <w:tmpl w:val="73260B9A"/>
    <w:lvl w:ilvl="0" w:tplc="04090001">
      <w:start w:val="73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95742"/>
    <w:multiLevelType w:val="hybridMultilevel"/>
    <w:tmpl w:val="50D8D4D2"/>
    <w:lvl w:ilvl="0" w:tplc="04090001">
      <w:start w:val="73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20"/>
  </w:num>
  <w:num w:numId="16">
    <w:abstractNumId w:val="1"/>
  </w:num>
  <w:num w:numId="17">
    <w:abstractNumId w:val="17"/>
  </w:num>
  <w:num w:numId="18">
    <w:abstractNumId w:val="9"/>
  </w:num>
  <w:num w:numId="19">
    <w:abstractNumId w:val="12"/>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numRestart w:val="eachSect"/>
    <w:footnote w:id="-1"/>
    <w:footnote w:id="0"/>
  </w:footnotePr>
  <w:endnotePr>
    <w:endnote w:id="-1"/>
    <w:endnote w:id="0"/>
  </w:endnotePr>
  <w:compat/>
  <w:rsids>
    <w:rsidRoot w:val="00F34C91"/>
    <w:rsid w:val="00013E24"/>
    <w:rsid w:val="000A5415"/>
    <w:rsid w:val="000A6B7D"/>
    <w:rsid w:val="000C0662"/>
    <w:rsid w:val="000C5F4F"/>
    <w:rsid w:val="000D16D9"/>
    <w:rsid w:val="000F2B50"/>
    <w:rsid w:val="001044B1"/>
    <w:rsid w:val="00131C0E"/>
    <w:rsid w:val="001D24D6"/>
    <w:rsid w:val="002400CD"/>
    <w:rsid w:val="0026705C"/>
    <w:rsid w:val="002739F5"/>
    <w:rsid w:val="003530C0"/>
    <w:rsid w:val="00357231"/>
    <w:rsid w:val="00390618"/>
    <w:rsid w:val="00393A38"/>
    <w:rsid w:val="003B3D06"/>
    <w:rsid w:val="003C09AF"/>
    <w:rsid w:val="003F0B5C"/>
    <w:rsid w:val="003F43C0"/>
    <w:rsid w:val="0041304B"/>
    <w:rsid w:val="00431E08"/>
    <w:rsid w:val="0046580D"/>
    <w:rsid w:val="00476581"/>
    <w:rsid w:val="004D3B53"/>
    <w:rsid w:val="004D7010"/>
    <w:rsid w:val="005141F5"/>
    <w:rsid w:val="005555A8"/>
    <w:rsid w:val="005B020B"/>
    <w:rsid w:val="005D3FE1"/>
    <w:rsid w:val="00631195"/>
    <w:rsid w:val="00641EB6"/>
    <w:rsid w:val="00672488"/>
    <w:rsid w:val="00675251"/>
    <w:rsid w:val="006C17CC"/>
    <w:rsid w:val="006F5DC8"/>
    <w:rsid w:val="00712B34"/>
    <w:rsid w:val="00722BFF"/>
    <w:rsid w:val="007B77C8"/>
    <w:rsid w:val="0084311E"/>
    <w:rsid w:val="0084449F"/>
    <w:rsid w:val="00857BD4"/>
    <w:rsid w:val="008763A3"/>
    <w:rsid w:val="009012EB"/>
    <w:rsid w:val="009176A2"/>
    <w:rsid w:val="00920EB5"/>
    <w:rsid w:val="009434AC"/>
    <w:rsid w:val="00993BF3"/>
    <w:rsid w:val="009B42A5"/>
    <w:rsid w:val="009E786D"/>
    <w:rsid w:val="00A57E86"/>
    <w:rsid w:val="00A742AD"/>
    <w:rsid w:val="00AE77E6"/>
    <w:rsid w:val="00AF6076"/>
    <w:rsid w:val="00B10540"/>
    <w:rsid w:val="00B340DD"/>
    <w:rsid w:val="00C0421F"/>
    <w:rsid w:val="00C1099C"/>
    <w:rsid w:val="00C1292B"/>
    <w:rsid w:val="00C1439D"/>
    <w:rsid w:val="00C45299"/>
    <w:rsid w:val="00CA21B6"/>
    <w:rsid w:val="00CD75B7"/>
    <w:rsid w:val="00D140E9"/>
    <w:rsid w:val="00DD068F"/>
    <w:rsid w:val="00DD571D"/>
    <w:rsid w:val="00DF1987"/>
    <w:rsid w:val="00E1697A"/>
    <w:rsid w:val="00E22A44"/>
    <w:rsid w:val="00E47440"/>
    <w:rsid w:val="00E601DE"/>
    <w:rsid w:val="00E61449"/>
    <w:rsid w:val="00E8262B"/>
    <w:rsid w:val="00EB7FD8"/>
    <w:rsid w:val="00F053ED"/>
    <w:rsid w:val="00F34C91"/>
    <w:rsid w:val="00F55A2E"/>
    <w:rsid w:val="00FC10E3"/>
    <w:rsid w:val="00FC73A0"/>
    <w:rsid w:val="00FE31A6"/>
    <w:rsid w:val="00FF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C91"/>
  </w:style>
  <w:style w:type="paragraph" w:styleId="Footer">
    <w:name w:val="footer"/>
    <w:basedOn w:val="Normal"/>
    <w:link w:val="FooterChar"/>
    <w:uiPriority w:val="99"/>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FooterChar">
    <w:name w:val="Footer Char"/>
    <w:basedOn w:val="DefaultParagraphFont"/>
    <w:link w:val="Footer"/>
    <w:uiPriority w:val="99"/>
    <w:rsid w:val="00F34C91"/>
    <w:rPr>
      <w:rFonts w:ascii="Calibri" w:eastAsia="Times New Roman" w:hAnsi="Calibri" w:cs="Times New Roman"/>
      <w:color w:val="008080"/>
      <w:sz w:val="24"/>
      <w:szCs w:val="20"/>
    </w:rPr>
  </w:style>
  <w:style w:type="character" w:styleId="PageNumber">
    <w:name w:val="page number"/>
    <w:basedOn w:val="DefaultParagraphFont"/>
    <w:rsid w:val="00F34C91"/>
  </w:style>
  <w:style w:type="paragraph" w:styleId="Header">
    <w:name w:val="header"/>
    <w:basedOn w:val="Normal"/>
    <w:link w:val="HeaderChar"/>
    <w:rsid w:val="00F34C91"/>
    <w:pPr>
      <w:tabs>
        <w:tab w:val="center" w:pos="4320"/>
        <w:tab w:val="right" w:pos="8640"/>
      </w:tabs>
      <w:spacing w:after="0" w:line="240" w:lineRule="auto"/>
    </w:pPr>
    <w:rPr>
      <w:rFonts w:ascii="Calibri" w:eastAsia="Times New Roman" w:hAnsi="Calibri" w:cs="Times New Roman"/>
      <w:color w:val="008080"/>
      <w:sz w:val="24"/>
      <w:szCs w:val="20"/>
    </w:rPr>
  </w:style>
  <w:style w:type="character" w:customStyle="1" w:styleId="HeaderChar">
    <w:name w:val="Header Char"/>
    <w:basedOn w:val="DefaultParagraphFont"/>
    <w:link w:val="Header"/>
    <w:rsid w:val="00F34C91"/>
    <w:rPr>
      <w:rFonts w:ascii="Calibri" w:eastAsia="Times New Roman" w:hAnsi="Calibri" w:cs="Times New Roman"/>
      <w:color w:val="008080"/>
      <w:sz w:val="24"/>
      <w:szCs w:val="20"/>
    </w:rPr>
  </w:style>
  <w:style w:type="paragraph" w:styleId="BodyText">
    <w:name w:val="Body Text"/>
    <w:basedOn w:val="Normal"/>
    <w:link w:val="BodyTextChar"/>
    <w:rsid w:val="00F34C91"/>
    <w:pPr>
      <w:tabs>
        <w:tab w:val="left" w:pos="720"/>
      </w:tabs>
      <w:spacing w:after="0" w:line="240" w:lineRule="exact"/>
      <w:ind w:right="-36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rsid w:val="00F34C91"/>
    <w:rPr>
      <w:rFonts w:ascii="Times New Roman" w:eastAsia="Times New Roman" w:hAnsi="Times New Roman" w:cs="Times New Roman"/>
      <w:color w:val="000080"/>
      <w:sz w:val="24"/>
      <w:szCs w:val="20"/>
    </w:rPr>
  </w:style>
  <w:style w:type="paragraph" w:styleId="BodyText3">
    <w:name w:val="Body Text 3"/>
    <w:basedOn w:val="Normal"/>
    <w:link w:val="BodyText3Char"/>
    <w:rsid w:val="00F34C91"/>
    <w:pPr>
      <w:tabs>
        <w:tab w:val="left" w:pos="288"/>
        <w:tab w:val="left" w:pos="4752"/>
      </w:tabs>
      <w:spacing w:after="0" w:line="240" w:lineRule="exact"/>
      <w:ind w:right="-360"/>
      <w:jc w:val="both"/>
    </w:pPr>
    <w:rPr>
      <w:rFonts w:ascii="Calibri" w:eastAsia="Times New Roman" w:hAnsi="Calibri" w:cs="Times New Roman"/>
      <w:color w:val="000080"/>
      <w:sz w:val="24"/>
      <w:szCs w:val="20"/>
    </w:rPr>
  </w:style>
  <w:style w:type="character" w:customStyle="1" w:styleId="BodyText3Char">
    <w:name w:val="Body Text 3 Char"/>
    <w:basedOn w:val="DefaultParagraphFont"/>
    <w:link w:val="BodyText3"/>
    <w:rsid w:val="00F34C91"/>
    <w:rPr>
      <w:rFonts w:ascii="Calibri" w:eastAsia="Times New Roman" w:hAnsi="Calibri" w:cs="Times New Roman"/>
      <w:color w:val="000080"/>
      <w:sz w:val="24"/>
      <w:szCs w:val="20"/>
    </w:rPr>
  </w:style>
  <w:style w:type="paragraph" w:styleId="PlainText">
    <w:name w:val="Plain Text"/>
    <w:basedOn w:val="Normal"/>
    <w:link w:val="PlainTextChar"/>
    <w:uiPriority w:val="99"/>
    <w:unhideWhenUsed/>
    <w:rsid w:val="00F34C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4C91"/>
    <w:rPr>
      <w:rFonts w:ascii="Consolas" w:eastAsia="Calibri" w:hAnsi="Consolas" w:cs="Times New Roman"/>
      <w:sz w:val="21"/>
      <w:szCs w:val="21"/>
    </w:rPr>
  </w:style>
  <w:style w:type="paragraph" w:styleId="BalloonText">
    <w:name w:val="Balloon Text"/>
    <w:basedOn w:val="Normal"/>
    <w:link w:val="BalloonTextChar"/>
    <w:rsid w:val="00F34C91"/>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F34C91"/>
    <w:rPr>
      <w:rFonts w:ascii="Tahoma" w:eastAsia="Times New Roman" w:hAnsi="Tahoma" w:cs="Tahoma"/>
      <w:color w:val="008080"/>
      <w:sz w:val="16"/>
      <w:szCs w:val="16"/>
    </w:rPr>
  </w:style>
  <w:style w:type="table" w:styleId="TableGrid">
    <w:name w:val="Table Grid"/>
    <w:basedOn w:val="TableNormal"/>
    <w:uiPriority w:val="59"/>
    <w:rsid w:val="00F34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4C91"/>
    <w:pPr>
      <w:ind w:left="720"/>
      <w:contextualSpacing/>
    </w:pPr>
  </w:style>
  <w:style w:type="character" w:styleId="LineNumber">
    <w:name w:val="line number"/>
    <w:basedOn w:val="DefaultParagraphFont"/>
    <w:rsid w:val="00F34C91"/>
  </w:style>
  <w:style w:type="character" w:styleId="CommentReference">
    <w:name w:val="annotation reference"/>
    <w:basedOn w:val="DefaultParagraphFont"/>
    <w:rsid w:val="00F34C91"/>
    <w:rPr>
      <w:sz w:val="16"/>
      <w:szCs w:val="16"/>
    </w:rPr>
  </w:style>
  <w:style w:type="paragraph" w:styleId="CommentText">
    <w:name w:val="annotation text"/>
    <w:basedOn w:val="Normal"/>
    <w:link w:val="CommentTextChar"/>
    <w:rsid w:val="00F34C91"/>
    <w:pPr>
      <w:spacing w:after="0" w:line="240" w:lineRule="auto"/>
    </w:pPr>
    <w:rPr>
      <w:rFonts w:ascii="Calibri" w:eastAsia="Times New Roman" w:hAnsi="Calibri" w:cs="Times New Roman"/>
      <w:color w:val="008080"/>
      <w:sz w:val="20"/>
      <w:szCs w:val="20"/>
    </w:rPr>
  </w:style>
  <w:style w:type="character" w:customStyle="1" w:styleId="CommentTextChar">
    <w:name w:val="Comment Text Char"/>
    <w:basedOn w:val="DefaultParagraphFont"/>
    <w:link w:val="CommentText"/>
    <w:rsid w:val="00F34C91"/>
    <w:rPr>
      <w:rFonts w:ascii="Calibri" w:eastAsia="Times New Roman" w:hAnsi="Calibri" w:cs="Times New Roman"/>
      <w:color w:val="008080"/>
      <w:sz w:val="20"/>
      <w:szCs w:val="20"/>
    </w:rPr>
  </w:style>
  <w:style w:type="paragraph" w:styleId="CommentSubject">
    <w:name w:val="annotation subject"/>
    <w:basedOn w:val="CommentText"/>
    <w:next w:val="CommentText"/>
    <w:link w:val="CommentSubjectChar"/>
    <w:rsid w:val="00F34C91"/>
    <w:rPr>
      <w:b/>
      <w:bCs/>
    </w:rPr>
  </w:style>
  <w:style w:type="character" w:customStyle="1" w:styleId="CommentSubjectChar">
    <w:name w:val="Comment Subject Char"/>
    <w:basedOn w:val="CommentTextChar"/>
    <w:link w:val="CommentSubject"/>
    <w:rsid w:val="00F34C91"/>
    <w:rPr>
      <w:b/>
      <w:bCs/>
    </w:rPr>
  </w:style>
  <w:style w:type="character" w:styleId="Hyperlink">
    <w:name w:val="Hyperlink"/>
    <w:basedOn w:val="DefaultParagraphFont"/>
    <w:rsid w:val="00F34C91"/>
    <w:rPr>
      <w:color w:val="0000FF" w:themeColor="hyperlink"/>
      <w:u w:val="single"/>
    </w:rPr>
  </w:style>
  <w:style w:type="character" w:styleId="FollowedHyperlink">
    <w:name w:val="FollowedHyperlink"/>
    <w:basedOn w:val="DefaultParagraphFont"/>
    <w:rsid w:val="00F34C91"/>
    <w:rPr>
      <w:color w:val="800080" w:themeColor="followedHyperlink"/>
      <w:u w:val="single"/>
    </w:rPr>
  </w:style>
  <w:style w:type="paragraph" w:styleId="NoSpacing">
    <w:name w:val="No Spacing"/>
    <w:uiPriority w:val="1"/>
    <w:qFormat/>
    <w:rsid w:val="000D1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6665-8CF3-4CD7-B2BE-793D0186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Elizabeth.Blanchford</dc:creator>
  <cp:lastModifiedBy>julie.raveau</cp:lastModifiedBy>
  <cp:revision>10</cp:revision>
  <cp:lastPrinted>2012-01-11T18:25:00Z</cp:lastPrinted>
  <dcterms:created xsi:type="dcterms:W3CDTF">2012-01-10T19:54:00Z</dcterms:created>
  <dcterms:modified xsi:type="dcterms:W3CDTF">2012-02-16T23:01:00Z</dcterms:modified>
</cp:coreProperties>
</file>