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60178F" w:rsidRDefault="00540BEF" w:rsidP="00E96727">
      <w:pPr>
        <w:tabs>
          <w:tab w:val="left" w:pos="288"/>
          <w:tab w:val="left" w:pos="4752"/>
        </w:tabs>
        <w:spacing w:line="240" w:lineRule="exact"/>
        <w:jc w:val="center"/>
        <w:rPr>
          <w:color w:val="auto"/>
        </w:rPr>
      </w:pPr>
      <w:r w:rsidRPr="0060178F">
        <w:rPr>
          <w:color w:val="auto"/>
        </w:rPr>
        <w:t>RECORD OF PROCEEDINGS</w:t>
      </w:r>
    </w:p>
    <w:p w:rsidR="00540BEF" w:rsidRPr="0060178F" w:rsidRDefault="00540BEF" w:rsidP="00E96727">
      <w:pPr>
        <w:tabs>
          <w:tab w:val="left" w:pos="288"/>
          <w:tab w:val="left" w:pos="4752"/>
        </w:tabs>
        <w:spacing w:line="240" w:lineRule="exact"/>
        <w:jc w:val="center"/>
        <w:rPr>
          <w:color w:val="auto"/>
        </w:rPr>
      </w:pPr>
      <w:r w:rsidRPr="0060178F">
        <w:rPr>
          <w:color w:val="auto"/>
        </w:rPr>
        <w:t>PHYSICAL DISABILITY BOARD OF REVIEW</w:t>
      </w:r>
    </w:p>
    <w:p w:rsidR="00540BEF" w:rsidRPr="0060178F" w:rsidRDefault="00540BEF" w:rsidP="00E96727">
      <w:pPr>
        <w:tabs>
          <w:tab w:val="left" w:pos="288"/>
          <w:tab w:val="left" w:pos="4752"/>
        </w:tabs>
        <w:spacing w:line="240" w:lineRule="exact"/>
        <w:jc w:val="both"/>
        <w:rPr>
          <w:caps/>
          <w:color w:val="auto"/>
        </w:rPr>
      </w:pPr>
    </w:p>
    <w:p w:rsidR="00E0346A" w:rsidRPr="0060178F" w:rsidRDefault="00F629C0" w:rsidP="00E96727">
      <w:pPr>
        <w:tabs>
          <w:tab w:val="left" w:pos="288"/>
          <w:tab w:val="left" w:pos="4752"/>
          <w:tab w:val="left" w:pos="5130"/>
          <w:tab w:val="left" w:pos="9270"/>
        </w:tabs>
        <w:spacing w:line="240" w:lineRule="exact"/>
        <w:jc w:val="both"/>
        <w:rPr>
          <w:caps/>
          <w:color w:val="auto"/>
        </w:rPr>
      </w:pPr>
      <w:r w:rsidRPr="0060178F">
        <w:rPr>
          <w:caps/>
          <w:color w:val="auto"/>
        </w:rPr>
        <w:t xml:space="preserve">NAME:  </w:t>
      </w:r>
      <w:r w:rsidR="006A2CD3">
        <w:rPr>
          <w:caps/>
          <w:color w:val="auto"/>
        </w:rPr>
        <w:t xml:space="preserve"> </w:t>
      </w:r>
      <w:r w:rsidR="00846D94" w:rsidRPr="0060178F">
        <w:rPr>
          <w:caps/>
          <w:color w:val="auto"/>
        </w:rPr>
        <w:tab/>
      </w:r>
      <w:r w:rsidR="00846D94" w:rsidRPr="0060178F">
        <w:rPr>
          <w:caps/>
          <w:color w:val="auto"/>
        </w:rPr>
        <w:tab/>
        <w:t xml:space="preserve">           </w:t>
      </w:r>
      <w:r w:rsidR="002204D3">
        <w:rPr>
          <w:caps/>
          <w:color w:val="auto"/>
        </w:rPr>
        <w:t xml:space="preserve">   </w:t>
      </w:r>
      <w:r w:rsidR="00FE2FD6">
        <w:rPr>
          <w:caps/>
          <w:color w:val="auto"/>
        </w:rPr>
        <w:t xml:space="preserve">        </w:t>
      </w:r>
      <w:r w:rsidRPr="0060178F">
        <w:rPr>
          <w:caps/>
          <w:color w:val="auto"/>
        </w:rPr>
        <w:t xml:space="preserve">BRANCH OF SERVICE: </w:t>
      </w:r>
      <w:r w:rsidR="004C24C5" w:rsidRPr="0060178F">
        <w:rPr>
          <w:caps/>
          <w:color w:val="auto"/>
        </w:rPr>
        <w:t xml:space="preserve"> </w:t>
      </w:r>
      <w:r w:rsidR="00332DE3" w:rsidRPr="0060178F">
        <w:rPr>
          <w:caps/>
          <w:color w:val="auto"/>
        </w:rPr>
        <w:t xml:space="preserve">Army </w:t>
      </w:r>
    </w:p>
    <w:p w:rsidR="00DE3AAD" w:rsidRPr="0060178F" w:rsidRDefault="00012733" w:rsidP="00E96727">
      <w:pPr>
        <w:tabs>
          <w:tab w:val="left" w:pos="288"/>
          <w:tab w:val="left" w:pos="4752"/>
          <w:tab w:val="left" w:pos="5130"/>
          <w:tab w:val="left" w:pos="9270"/>
        </w:tabs>
        <w:spacing w:line="240" w:lineRule="exact"/>
        <w:jc w:val="both"/>
        <w:rPr>
          <w:caps/>
          <w:color w:val="auto"/>
        </w:rPr>
      </w:pPr>
      <w:r w:rsidRPr="0060178F">
        <w:rPr>
          <w:caps/>
          <w:color w:val="auto"/>
        </w:rPr>
        <w:t>C</w:t>
      </w:r>
      <w:r w:rsidR="00DE3AAD" w:rsidRPr="0060178F">
        <w:rPr>
          <w:caps/>
          <w:color w:val="auto"/>
        </w:rPr>
        <w:t xml:space="preserve">ASE NUMBER:  </w:t>
      </w:r>
      <w:r w:rsidR="006A5614">
        <w:rPr>
          <w:caps/>
          <w:color w:val="auto"/>
        </w:rPr>
        <w:t>PD</w:t>
      </w:r>
      <w:r w:rsidR="00EF0C4A" w:rsidRPr="0060178F">
        <w:rPr>
          <w:caps/>
          <w:color w:val="auto"/>
        </w:rPr>
        <w:t>11</w:t>
      </w:r>
      <w:r w:rsidR="00846D94" w:rsidRPr="0060178F">
        <w:rPr>
          <w:caps/>
          <w:color w:val="auto"/>
        </w:rPr>
        <w:t>00146</w:t>
      </w:r>
      <w:r w:rsidR="00DE3AAD" w:rsidRPr="0060178F">
        <w:rPr>
          <w:color w:val="auto"/>
        </w:rPr>
        <w:t xml:space="preserve"> </w:t>
      </w:r>
      <w:r w:rsidR="00DE3AAD" w:rsidRPr="0060178F">
        <w:rPr>
          <w:color w:val="auto"/>
        </w:rPr>
        <w:tab/>
        <w:t xml:space="preserve">         </w:t>
      </w:r>
      <w:r w:rsidR="00E0346A" w:rsidRPr="0060178F">
        <w:rPr>
          <w:color w:val="auto"/>
        </w:rPr>
        <w:t xml:space="preserve">                    </w:t>
      </w:r>
      <w:r w:rsidR="00DE3AAD" w:rsidRPr="0060178F">
        <w:rPr>
          <w:color w:val="auto"/>
        </w:rPr>
        <w:t>SEPARATION DATE:  200</w:t>
      </w:r>
      <w:r w:rsidR="00846D94" w:rsidRPr="0060178F">
        <w:rPr>
          <w:color w:val="auto"/>
        </w:rPr>
        <w:t>60326</w:t>
      </w:r>
    </w:p>
    <w:p w:rsidR="004F3639" w:rsidRPr="0060178F" w:rsidRDefault="004F3639" w:rsidP="00E96727">
      <w:pPr>
        <w:tabs>
          <w:tab w:val="left" w:pos="288"/>
          <w:tab w:val="left" w:pos="5130"/>
        </w:tabs>
        <w:spacing w:line="240" w:lineRule="exact"/>
        <w:jc w:val="both"/>
        <w:rPr>
          <w:color w:val="auto"/>
        </w:rPr>
      </w:pPr>
      <w:r w:rsidRPr="0060178F">
        <w:rPr>
          <w:caps/>
          <w:color w:val="auto"/>
        </w:rPr>
        <w:t>BOARD DATE:  201</w:t>
      </w:r>
      <w:r w:rsidR="00AA24D5">
        <w:rPr>
          <w:caps/>
          <w:color w:val="auto"/>
        </w:rPr>
        <w:t>2</w:t>
      </w:r>
      <w:r w:rsidR="00654E4E">
        <w:rPr>
          <w:caps/>
          <w:color w:val="auto"/>
        </w:rPr>
        <w:t>0314</w:t>
      </w:r>
    </w:p>
    <w:p w:rsidR="008E0D8F" w:rsidRPr="0060178F" w:rsidRDefault="008E0D8F" w:rsidP="00E96727">
      <w:pPr>
        <w:pBdr>
          <w:bottom w:val="single" w:sz="12" w:space="1" w:color="auto"/>
        </w:pBdr>
        <w:tabs>
          <w:tab w:val="left" w:pos="288"/>
          <w:tab w:val="left" w:pos="4752"/>
        </w:tabs>
        <w:spacing w:line="240" w:lineRule="exact"/>
        <w:jc w:val="both"/>
        <w:rPr>
          <w:color w:val="auto"/>
          <w:u w:val="single"/>
        </w:rPr>
      </w:pPr>
    </w:p>
    <w:p w:rsidR="0048176E" w:rsidRDefault="0048176E" w:rsidP="00E96727">
      <w:pPr>
        <w:tabs>
          <w:tab w:val="left" w:pos="288"/>
          <w:tab w:val="left" w:pos="4752"/>
        </w:tabs>
        <w:spacing w:line="240" w:lineRule="exact"/>
        <w:jc w:val="both"/>
        <w:rPr>
          <w:color w:val="auto"/>
        </w:rPr>
      </w:pPr>
    </w:p>
    <w:p w:rsidR="00F63FC7" w:rsidRPr="002204D3" w:rsidRDefault="00FB0E80" w:rsidP="00E96727">
      <w:pPr>
        <w:tabs>
          <w:tab w:val="left" w:pos="288"/>
          <w:tab w:val="left" w:pos="4752"/>
        </w:tabs>
        <w:spacing w:line="240" w:lineRule="exact"/>
        <w:jc w:val="both"/>
        <w:rPr>
          <w:i/>
          <w:color w:val="auto"/>
          <w:szCs w:val="24"/>
        </w:rPr>
      </w:pPr>
      <w:r w:rsidRPr="0060178F">
        <w:rPr>
          <w:color w:val="auto"/>
          <w:u w:val="single"/>
        </w:rPr>
        <w:t>SUMMARY OF CASE</w:t>
      </w:r>
      <w:r w:rsidRPr="0060178F">
        <w:rPr>
          <w:color w:val="auto"/>
        </w:rPr>
        <w:t xml:space="preserve">:  </w:t>
      </w:r>
      <w:r w:rsidR="009759C2" w:rsidRPr="0060178F">
        <w:rPr>
          <w:color w:val="auto"/>
        </w:rPr>
        <w:t>Data extracted from the available evidence of record reflects that this covered individual (CI)</w:t>
      </w:r>
      <w:r w:rsidR="00570754" w:rsidRPr="0060178F">
        <w:rPr>
          <w:color w:val="auto"/>
        </w:rPr>
        <w:t xml:space="preserve"> </w:t>
      </w:r>
      <w:r w:rsidR="002C6E5B" w:rsidRPr="0060178F">
        <w:rPr>
          <w:color w:val="auto"/>
          <w:szCs w:val="24"/>
        </w:rPr>
        <w:t xml:space="preserve">was </w:t>
      </w:r>
      <w:r w:rsidR="00E322F7" w:rsidRPr="0060178F">
        <w:rPr>
          <w:color w:val="auto"/>
          <w:szCs w:val="24"/>
        </w:rPr>
        <w:t>an active duty</w:t>
      </w:r>
      <w:r w:rsidR="006D4E0E" w:rsidRPr="0060178F">
        <w:rPr>
          <w:color w:val="auto"/>
          <w:szCs w:val="24"/>
        </w:rPr>
        <w:t xml:space="preserve"> </w:t>
      </w:r>
      <w:r w:rsidR="00EF0C4A" w:rsidRPr="0060178F">
        <w:rPr>
          <w:color w:val="auto"/>
          <w:szCs w:val="24"/>
        </w:rPr>
        <w:t>SPC/E-4</w:t>
      </w:r>
      <w:r w:rsidR="00705C40" w:rsidRPr="0060178F">
        <w:rPr>
          <w:color w:val="auto"/>
          <w:szCs w:val="24"/>
        </w:rPr>
        <w:t xml:space="preserve"> (</w:t>
      </w:r>
      <w:r w:rsidR="00846D94" w:rsidRPr="0060178F">
        <w:rPr>
          <w:color w:val="auto"/>
          <w:szCs w:val="24"/>
        </w:rPr>
        <w:t>91J</w:t>
      </w:r>
      <w:r w:rsidR="00C75F3D" w:rsidRPr="0060178F">
        <w:rPr>
          <w:color w:val="auto"/>
          <w:szCs w:val="24"/>
        </w:rPr>
        <w:t xml:space="preserve">, </w:t>
      </w:r>
      <w:r w:rsidR="00D13CA0" w:rsidRPr="0060178F">
        <w:rPr>
          <w:color w:val="auto"/>
          <w:szCs w:val="24"/>
        </w:rPr>
        <w:t>Medical Supply</w:t>
      </w:r>
      <w:r w:rsidR="00E322F7" w:rsidRPr="0060178F">
        <w:rPr>
          <w:color w:val="auto"/>
          <w:szCs w:val="24"/>
        </w:rPr>
        <w:t>)</w:t>
      </w:r>
      <w:r w:rsidR="00C75F3D" w:rsidRPr="0060178F">
        <w:rPr>
          <w:color w:val="auto"/>
          <w:szCs w:val="24"/>
        </w:rPr>
        <w:t xml:space="preserve"> </w:t>
      </w:r>
      <w:r w:rsidR="002C6E5B" w:rsidRPr="0060178F">
        <w:rPr>
          <w:color w:val="auto"/>
          <w:szCs w:val="24"/>
        </w:rPr>
        <w:t xml:space="preserve">medically separated for </w:t>
      </w:r>
      <w:proofErr w:type="spellStart"/>
      <w:r w:rsidR="002204D3" w:rsidRPr="0060178F">
        <w:rPr>
          <w:color w:val="auto"/>
          <w:szCs w:val="24"/>
        </w:rPr>
        <w:t>d</w:t>
      </w:r>
      <w:r w:rsidR="00846D94" w:rsidRPr="0060178F">
        <w:rPr>
          <w:color w:val="auto"/>
          <w:szCs w:val="24"/>
        </w:rPr>
        <w:t>yspnea</w:t>
      </w:r>
      <w:proofErr w:type="spellEnd"/>
      <w:r w:rsidR="00846D94" w:rsidRPr="0060178F">
        <w:rPr>
          <w:color w:val="auto"/>
          <w:szCs w:val="24"/>
        </w:rPr>
        <w:t xml:space="preserve"> on </w:t>
      </w:r>
      <w:r w:rsidR="00846D94" w:rsidRPr="007A1F7F">
        <w:rPr>
          <w:color w:val="auto"/>
          <w:szCs w:val="24"/>
        </w:rPr>
        <w:t>exertion</w:t>
      </w:r>
      <w:r w:rsidR="00AA24D5">
        <w:rPr>
          <w:color w:val="auto"/>
          <w:szCs w:val="24"/>
        </w:rPr>
        <w:t xml:space="preserve"> (DOE)</w:t>
      </w:r>
      <w:r w:rsidR="00C75F3D" w:rsidRPr="007A1F7F">
        <w:rPr>
          <w:i/>
          <w:color w:val="auto"/>
          <w:szCs w:val="24"/>
        </w:rPr>
        <w:t>.</w:t>
      </w:r>
      <w:r w:rsidR="002204D3" w:rsidRPr="007A1F7F">
        <w:rPr>
          <w:i/>
          <w:color w:val="auto"/>
          <w:szCs w:val="24"/>
        </w:rPr>
        <w:t xml:space="preserve"> </w:t>
      </w:r>
      <w:r w:rsidR="007A1F7F">
        <w:rPr>
          <w:color w:val="auto"/>
          <w:szCs w:val="24"/>
        </w:rPr>
        <w:t xml:space="preserve"> </w:t>
      </w:r>
      <w:r w:rsidR="00FE2FD6" w:rsidRPr="00C472C7">
        <w:rPr>
          <w:rFonts w:asciiTheme="minorHAnsi" w:hAnsiTheme="minorHAnsi"/>
          <w:color w:val="auto"/>
          <w:szCs w:val="24"/>
        </w:rPr>
        <w:t>He</w:t>
      </w:r>
      <w:r w:rsidR="00FE2FD6">
        <w:rPr>
          <w:rFonts w:asciiTheme="minorHAnsi" w:hAnsiTheme="minorHAnsi"/>
          <w:color w:val="auto"/>
          <w:szCs w:val="24"/>
        </w:rPr>
        <w:t xml:space="preserve"> was treated, but </w:t>
      </w:r>
      <w:r w:rsidR="00FE2FD6" w:rsidRPr="00C472C7">
        <w:rPr>
          <w:rFonts w:asciiTheme="minorHAnsi" w:hAnsiTheme="minorHAnsi"/>
          <w:color w:val="auto"/>
          <w:szCs w:val="24"/>
        </w:rPr>
        <w:t xml:space="preserve">did not respond adequately to </w:t>
      </w:r>
      <w:r w:rsidR="00FE2FD6">
        <w:rPr>
          <w:rFonts w:asciiTheme="minorHAnsi" w:hAnsiTheme="minorHAnsi"/>
          <w:color w:val="auto"/>
          <w:szCs w:val="24"/>
        </w:rPr>
        <w:t xml:space="preserve">fully </w:t>
      </w:r>
      <w:r w:rsidR="00FE2FD6" w:rsidRPr="00C472C7">
        <w:rPr>
          <w:rFonts w:asciiTheme="minorHAnsi" w:hAnsiTheme="minorHAnsi"/>
          <w:color w:val="auto"/>
          <w:szCs w:val="24"/>
        </w:rPr>
        <w:t xml:space="preserve">perform his </w:t>
      </w:r>
      <w:r w:rsidR="00FE2FD6">
        <w:rPr>
          <w:rFonts w:asciiTheme="minorHAnsi" w:hAnsiTheme="minorHAnsi"/>
          <w:color w:val="auto"/>
          <w:szCs w:val="24"/>
        </w:rPr>
        <w:t>military duties</w:t>
      </w:r>
      <w:r w:rsidR="00FE2FD6" w:rsidRPr="00F6519C">
        <w:rPr>
          <w:rFonts w:asciiTheme="minorHAnsi" w:hAnsiTheme="minorHAnsi"/>
          <w:color w:val="auto"/>
          <w:szCs w:val="24"/>
        </w:rPr>
        <w:t xml:space="preserve"> </w:t>
      </w:r>
      <w:r w:rsidR="00FE2FD6">
        <w:rPr>
          <w:rFonts w:asciiTheme="minorHAnsi" w:hAnsiTheme="minorHAnsi"/>
          <w:color w:val="auto"/>
          <w:szCs w:val="24"/>
        </w:rPr>
        <w:t xml:space="preserve">or meet </w:t>
      </w:r>
      <w:r w:rsidR="00FE2FD6" w:rsidRPr="00C472C7">
        <w:rPr>
          <w:rFonts w:asciiTheme="minorHAnsi" w:hAnsiTheme="minorHAnsi"/>
          <w:color w:val="auto"/>
          <w:szCs w:val="24"/>
        </w:rPr>
        <w:t xml:space="preserve">physical fitness </w:t>
      </w:r>
      <w:r w:rsidR="00FE2FD6">
        <w:rPr>
          <w:rFonts w:asciiTheme="minorHAnsi" w:hAnsiTheme="minorHAnsi"/>
          <w:color w:val="auto"/>
          <w:szCs w:val="24"/>
        </w:rPr>
        <w:t xml:space="preserve">standards.  </w:t>
      </w:r>
      <w:r w:rsidR="00FE2FD6" w:rsidRPr="00555C66">
        <w:rPr>
          <w:rFonts w:asciiTheme="minorHAnsi" w:hAnsiTheme="minorHAnsi"/>
          <w:color w:val="auto"/>
          <w:szCs w:val="24"/>
        </w:rPr>
        <w:t xml:space="preserve">He </w:t>
      </w:r>
      <w:r w:rsidR="00FE2FD6" w:rsidRPr="00F6519C">
        <w:rPr>
          <w:rFonts w:asciiTheme="minorHAnsi" w:hAnsiTheme="minorHAnsi"/>
          <w:color w:val="auto"/>
          <w:szCs w:val="24"/>
        </w:rPr>
        <w:t>underwent a Medical Evaluation Board (MEB).</w:t>
      </w:r>
      <w:r w:rsidR="001C692D">
        <w:rPr>
          <w:rFonts w:asciiTheme="minorHAnsi" w:hAnsiTheme="minorHAnsi"/>
          <w:color w:val="auto"/>
          <w:szCs w:val="24"/>
        </w:rPr>
        <w:t xml:space="preserve">  </w:t>
      </w:r>
      <w:r w:rsidR="000A421D">
        <w:rPr>
          <w:rFonts w:asciiTheme="minorHAnsi" w:hAnsiTheme="minorHAnsi"/>
          <w:color w:val="auto"/>
          <w:szCs w:val="24"/>
        </w:rPr>
        <w:t>P</w:t>
      </w:r>
      <w:r w:rsidR="00FE2FD6">
        <w:rPr>
          <w:rFonts w:asciiTheme="minorHAnsi" w:hAnsiTheme="minorHAnsi"/>
          <w:color w:val="auto"/>
          <w:szCs w:val="24"/>
        </w:rPr>
        <w:t xml:space="preserve">ersistent asthma was </w:t>
      </w:r>
      <w:r w:rsidR="00FE2FD6" w:rsidRPr="00C472C7">
        <w:rPr>
          <w:rFonts w:asciiTheme="minorHAnsi" w:hAnsiTheme="minorHAnsi"/>
          <w:color w:val="auto"/>
          <w:szCs w:val="24"/>
        </w:rPr>
        <w:t xml:space="preserve">forwarded to the Physical Evaluation Board (PEB) as medically unacceptable IAW </w:t>
      </w:r>
      <w:r w:rsidR="00FE2FD6" w:rsidRPr="00802924">
        <w:rPr>
          <w:rFonts w:asciiTheme="minorHAnsi" w:hAnsiTheme="minorHAnsi"/>
          <w:color w:val="auto"/>
          <w:szCs w:val="24"/>
        </w:rPr>
        <w:t>AR 40-501.</w:t>
      </w:r>
      <w:r w:rsidR="00FE2FD6">
        <w:rPr>
          <w:rFonts w:asciiTheme="minorHAnsi" w:hAnsiTheme="minorHAnsi"/>
          <w:color w:val="auto"/>
          <w:szCs w:val="24"/>
        </w:rPr>
        <w:t xml:space="preserve">  </w:t>
      </w:r>
      <w:r w:rsidR="000A421D">
        <w:rPr>
          <w:rFonts w:asciiTheme="minorHAnsi" w:hAnsiTheme="minorHAnsi"/>
          <w:color w:val="auto"/>
          <w:szCs w:val="24"/>
        </w:rPr>
        <w:t>Two other conditions (s</w:t>
      </w:r>
      <w:r w:rsidR="008C29BE" w:rsidRPr="0060178F">
        <w:rPr>
          <w:color w:val="auto"/>
          <w:szCs w:val="24"/>
        </w:rPr>
        <w:t xml:space="preserve">easonal allergic rhinitis and </w:t>
      </w:r>
      <w:r w:rsidR="003E29F8">
        <w:rPr>
          <w:color w:val="auto"/>
          <w:szCs w:val="24"/>
        </w:rPr>
        <w:t>s</w:t>
      </w:r>
      <w:r w:rsidR="008C29BE" w:rsidRPr="0060178F">
        <w:rPr>
          <w:color w:val="auto"/>
          <w:szCs w:val="24"/>
        </w:rPr>
        <w:t xml:space="preserve">tatus post </w:t>
      </w:r>
      <w:proofErr w:type="spellStart"/>
      <w:r w:rsidR="008C29BE" w:rsidRPr="0060178F">
        <w:rPr>
          <w:color w:val="auto"/>
          <w:szCs w:val="24"/>
        </w:rPr>
        <w:t>fasciotomy</w:t>
      </w:r>
      <w:proofErr w:type="spellEnd"/>
      <w:r w:rsidR="000A421D">
        <w:rPr>
          <w:color w:val="auto"/>
          <w:szCs w:val="24"/>
        </w:rPr>
        <w:t xml:space="preserve">) </w:t>
      </w:r>
      <w:r w:rsidR="00954E5B" w:rsidRPr="0060178F">
        <w:rPr>
          <w:color w:val="auto"/>
          <w:szCs w:val="24"/>
        </w:rPr>
        <w:t xml:space="preserve">were </w:t>
      </w:r>
      <w:r w:rsidR="000A421D">
        <w:rPr>
          <w:color w:val="auto"/>
          <w:szCs w:val="24"/>
        </w:rPr>
        <w:t>listed on the DA Form 3947</w:t>
      </w:r>
      <w:r w:rsidR="00B04562" w:rsidRPr="0060178F">
        <w:rPr>
          <w:color w:val="auto"/>
          <w:szCs w:val="24"/>
        </w:rPr>
        <w:t xml:space="preserve"> </w:t>
      </w:r>
      <w:r w:rsidR="00954E5B" w:rsidRPr="0060178F">
        <w:rPr>
          <w:color w:val="auto"/>
          <w:szCs w:val="24"/>
        </w:rPr>
        <w:t>as</w:t>
      </w:r>
      <w:r w:rsidR="000A421D">
        <w:rPr>
          <w:color w:val="auto"/>
          <w:szCs w:val="24"/>
        </w:rPr>
        <w:t xml:space="preserve"> medically acceptable</w:t>
      </w:r>
      <w:r w:rsidR="00B04562" w:rsidRPr="0060178F">
        <w:rPr>
          <w:color w:val="auto"/>
          <w:szCs w:val="24"/>
        </w:rPr>
        <w:t>.</w:t>
      </w:r>
      <w:r w:rsidR="002204D3">
        <w:rPr>
          <w:i/>
          <w:color w:val="auto"/>
          <w:szCs w:val="24"/>
        </w:rPr>
        <w:t xml:space="preserve"> </w:t>
      </w:r>
      <w:r w:rsidR="00FE2FD6">
        <w:rPr>
          <w:color w:val="auto"/>
          <w:szCs w:val="24"/>
        </w:rPr>
        <w:t xml:space="preserve"> </w:t>
      </w:r>
      <w:r w:rsidR="00B20624" w:rsidRPr="0060178F">
        <w:rPr>
          <w:color w:val="auto"/>
          <w:szCs w:val="24"/>
        </w:rPr>
        <w:t>The PEB</w:t>
      </w:r>
      <w:r w:rsidR="00FE2FD6">
        <w:rPr>
          <w:color w:val="auto"/>
          <w:szCs w:val="24"/>
        </w:rPr>
        <w:t xml:space="preserve"> found</w:t>
      </w:r>
      <w:r w:rsidR="00B20624" w:rsidRPr="0060178F">
        <w:rPr>
          <w:color w:val="auto"/>
          <w:szCs w:val="24"/>
        </w:rPr>
        <w:t xml:space="preserve"> the </w:t>
      </w:r>
      <w:r w:rsidR="000A421D">
        <w:rPr>
          <w:color w:val="auto"/>
          <w:szCs w:val="24"/>
        </w:rPr>
        <w:t>respiratory</w:t>
      </w:r>
      <w:r w:rsidR="00FE2FD6">
        <w:rPr>
          <w:color w:val="auto"/>
          <w:szCs w:val="24"/>
        </w:rPr>
        <w:t xml:space="preserve"> condition</w:t>
      </w:r>
      <w:r w:rsidR="000A421D">
        <w:rPr>
          <w:color w:val="auto"/>
          <w:szCs w:val="24"/>
        </w:rPr>
        <w:t xml:space="preserve"> (DOE)</w:t>
      </w:r>
      <w:r w:rsidR="00FE2FD6">
        <w:rPr>
          <w:color w:val="auto"/>
          <w:szCs w:val="24"/>
        </w:rPr>
        <w:t xml:space="preserve"> unfitting</w:t>
      </w:r>
      <w:r w:rsidR="000A421D">
        <w:rPr>
          <w:color w:val="auto"/>
          <w:szCs w:val="24"/>
        </w:rPr>
        <w:t>,</w:t>
      </w:r>
      <w:r w:rsidR="00FE2FD6">
        <w:rPr>
          <w:color w:val="auto"/>
          <w:szCs w:val="24"/>
        </w:rPr>
        <w:t xml:space="preserve"> and </w:t>
      </w:r>
      <w:r w:rsidR="00B20624" w:rsidRPr="0060178F">
        <w:rPr>
          <w:color w:val="auto"/>
          <w:szCs w:val="24"/>
        </w:rPr>
        <w:t xml:space="preserve">rated </w:t>
      </w:r>
      <w:r w:rsidR="00FE2FD6">
        <w:rPr>
          <w:color w:val="auto"/>
          <w:szCs w:val="24"/>
        </w:rPr>
        <w:t xml:space="preserve">it </w:t>
      </w:r>
      <w:r w:rsidR="008C29BE" w:rsidRPr="0060178F">
        <w:rPr>
          <w:color w:val="auto"/>
          <w:szCs w:val="24"/>
        </w:rPr>
        <w:t>10</w:t>
      </w:r>
      <w:r w:rsidR="00B20624" w:rsidRPr="0060178F">
        <w:rPr>
          <w:color w:val="auto"/>
          <w:szCs w:val="24"/>
        </w:rPr>
        <w:t>%</w:t>
      </w:r>
      <w:r w:rsidR="00FE2FD6">
        <w:rPr>
          <w:color w:val="auto"/>
          <w:szCs w:val="24"/>
        </w:rPr>
        <w:t>.</w:t>
      </w:r>
      <w:r w:rsidR="0048176E">
        <w:rPr>
          <w:color w:val="auto"/>
          <w:szCs w:val="24"/>
        </w:rPr>
        <w:t xml:space="preserve"> </w:t>
      </w:r>
      <w:r w:rsidR="00312002">
        <w:rPr>
          <w:color w:val="auto"/>
          <w:szCs w:val="24"/>
        </w:rPr>
        <w:t xml:space="preserve"> </w:t>
      </w:r>
      <w:r w:rsidR="00B20624" w:rsidRPr="0060178F">
        <w:rPr>
          <w:color w:val="auto"/>
        </w:rPr>
        <w:t xml:space="preserve">The CI </w:t>
      </w:r>
      <w:r w:rsidR="00190E48" w:rsidRPr="0060178F">
        <w:rPr>
          <w:color w:val="auto"/>
        </w:rPr>
        <w:t xml:space="preserve">made no appeals, </w:t>
      </w:r>
      <w:r w:rsidR="00FE2FD6">
        <w:rPr>
          <w:color w:val="auto"/>
        </w:rPr>
        <w:t>and was thus</w:t>
      </w:r>
      <w:r w:rsidR="00B20624" w:rsidRPr="0060178F">
        <w:rPr>
          <w:color w:val="auto"/>
        </w:rPr>
        <w:t xml:space="preserve"> separated with a </w:t>
      </w:r>
      <w:r w:rsidR="008C29BE" w:rsidRPr="0060178F">
        <w:rPr>
          <w:color w:val="auto"/>
        </w:rPr>
        <w:t>10</w:t>
      </w:r>
      <w:r w:rsidR="00FE2FD6">
        <w:rPr>
          <w:color w:val="auto"/>
        </w:rPr>
        <w:t xml:space="preserve">% </w:t>
      </w:r>
      <w:r w:rsidR="00B20624" w:rsidRPr="0060178F">
        <w:rPr>
          <w:color w:val="auto"/>
        </w:rPr>
        <w:t>disability rating</w:t>
      </w:r>
      <w:r w:rsidR="00FE2FD6" w:rsidRPr="00C472C7">
        <w:rPr>
          <w:rFonts w:asciiTheme="minorHAnsi" w:hAnsiTheme="minorHAnsi"/>
          <w:color w:val="auto"/>
        </w:rPr>
        <w:t>.</w:t>
      </w:r>
    </w:p>
    <w:p w:rsidR="008E0D8F" w:rsidRPr="0060178F" w:rsidRDefault="008E0D8F" w:rsidP="00E96727">
      <w:pPr>
        <w:pBdr>
          <w:bottom w:val="single" w:sz="12" w:space="1" w:color="auto"/>
        </w:pBdr>
        <w:tabs>
          <w:tab w:val="left" w:pos="288"/>
          <w:tab w:val="left" w:pos="4752"/>
        </w:tabs>
        <w:spacing w:line="240" w:lineRule="exact"/>
        <w:jc w:val="both"/>
        <w:rPr>
          <w:color w:val="auto"/>
        </w:rPr>
      </w:pPr>
    </w:p>
    <w:p w:rsidR="00DE598A" w:rsidRPr="0060178F" w:rsidRDefault="00DE598A" w:rsidP="00E96727">
      <w:pPr>
        <w:tabs>
          <w:tab w:val="left" w:pos="288"/>
          <w:tab w:val="left" w:pos="4752"/>
        </w:tabs>
        <w:spacing w:line="240" w:lineRule="exact"/>
        <w:jc w:val="both"/>
        <w:rPr>
          <w:color w:val="auto"/>
          <w:u w:val="single"/>
        </w:rPr>
      </w:pPr>
    </w:p>
    <w:p w:rsidR="00ED5284" w:rsidRPr="00FE2FD6" w:rsidRDefault="002C6E5B" w:rsidP="00E96727">
      <w:pPr>
        <w:tabs>
          <w:tab w:val="left" w:pos="288"/>
          <w:tab w:val="left" w:pos="4752"/>
        </w:tabs>
        <w:spacing w:line="240" w:lineRule="exact"/>
        <w:jc w:val="both"/>
        <w:rPr>
          <w:color w:val="auto"/>
        </w:rPr>
      </w:pPr>
      <w:r w:rsidRPr="0060178F">
        <w:rPr>
          <w:color w:val="auto"/>
          <w:u w:val="single"/>
        </w:rPr>
        <w:t>CI CONTENTION</w:t>
      </w:r>
      <w:r w:rsidRPr="0060178F">
        <w:rPr>
          <w:color w:val="auto"/>
        </w:rPr>
        <w:t>:</w:t>
      </w:r>
      <w:r w:rsidR="00FE2FD6">
        <w:rPr>
          <w:color w:val="auto"/>
        </w:rPr>
        <w:t xml:space="preserve">  The CI states,</w:t>
      </w:r>
      <w:r w:rsidR="0024164B">
        <w:rPr>
          <w:color w:val="auto"/>
        </w:rPr>
        <w:t xml:space="preserve"> </w:t>
      </w:r>
      <w:r w:rsidR="008C29BE" w:rsidRPr="0060178F">
        <w:rPr>
          <w:rFonts w:eastAsia="Calibri"/>
          <w:color w:val="auto"/>
          <w:szCs w:val="24"/>
        </w:rPr>
        <w:t xml:space="preserve">“Currently, my breathing continues to be a challenge on a daily basis. I currently work and live in the Los Angeles County area where pollution </w:t>
      </w:r>
      <w:r w:rsidR="00312002">
        <w:rPr>
          <w:rFonts w:eastAsia="Calibri"/>
          <w:color w:val="auto"/>
          <w:szCs w:val="24"/>
        </w:rPr>
        <w:t xml:space="preserve">is </w:t>
      </w:r>
      <w:r w:rsidR="008C29BE" w:rsidRPr="0060178F">
        <w:rPr>
          <w:rFonts w:eastAsia="Calibri"/>
          <w:color w:val="auto"/>
          <w:szCs w:val="24"/>
        </w:rPr>
        <w:t xml:space="preserve">constantly high which </w:t>
      </w:r>
      <w:proofErr w:type="gramStart"/>
      <w:r w:rsidR="008C29BE" w:rsidRPr="0060178F">
        <w:rPr>
          <w:rFonts w:eastAsia="Calibri"/>
          <w:color w:val="auto"/>
          <w:szCs w:val="24"/>
        </w:rPr>
        <w:t>inflict</w:t>
      </w:r>
      <w:r w:rsidR="0024164B">
        <w:rPr>
          <w:rFonts w:eastAsia="Calibri"/>
          <w:color w:val="auto"/>
          <w:szCs w:val="24"/>
        </w:rPr>
        <w:t>s</w:t>
      </w:r>
      <w:proofErr w:type="gramEnd"/>
      <w:r w:rsidR="008C29BE" w:rsidRPr="0060178F">
        <w:rPr>
          <w:rFonts w:eastAsia="Calibri"/>
          <w:color w:val="auto"/>
          <w:szCs w:val="24"/>
        </w:rPr>
        <w:t xml:space="preserve"> discomfort on my lungs and limits my breathing ability.</w:t>
      </w:r>
      <w:r w:rsidR="0024164B">
        <w:rPr>
          <w:rFonts w:eastAsia="Calibri"/>
          <w:color w:val="auto"/>
          <w:szCs w:val="24"/>
        </w:rPr>
        <w:t>”</w:t>
      </w:r>
    </w:p>
    <w:p w:rsidR="003E1682" w:rsidRPr="0060178F" w:rsidRDefault="003E1682" w:rsidP="00E96727">
      <w:pPr>
        <w:pBdr>
          <w:bottom w:val="single" w:sz="12" w:space="1" w:color="auto"/>
        </w:pBdr>
        <w:spacing w:line="240" w:lineRule="exact"/>
        <w:rPr>
          <w:color w:val="auto"/>
          <w:u w:val="single"/>
        </w:rPr>
      </w:pPr>
    </w:p>
    <w:p w:rsidR="000024F5" w:rsidRPr="0060178F" w:rsidRDefault="000024F5" w:rsidP="00E96727">
      <w:pPr>
        <w:spacing w:line="240" w:lineRule="exact"/>
        <w:rPr>
          <w:color w:val="auto"/>
          <w:u w:val="single"/>
        </w:rPr>
      </w:pPr>
    </w:p>
    <w:p w:rsidR="002338CA" w:rsidRPr="002204D3" w:rsidRDefault="007F0AB7" w:rsidP="00E96727">
      <w:pPr>
        <w:spacing w:line="240" w:lineRule="exact"/>
        <w:rPr>
          <w:color w:val="auto"/>
          <w:u w:val="single"/>
        </w:rPr>
      </w:pPr>
      <w:r w:rsidRPr="0060178F">
        <w:rPr>
          <w:color w:val="auto"/>
          <w:u w:val="single"/>
        </w:rPr>
        <w:t>R</w:t>
      </w:r>
      <w:r w:rsidR="002C6E5B" w:rsidRPr="0060178F">
        <w:rPr>
          <w:color w:val="auto"/>
          <w:u w:val="single"/>
        </w:rPr>
        <w:t>ATING COMPARISON</w:t>
      </w:r>
      <w:r w:rsidR="002C6E5B" w:rsidRPr="0060178F">
        <w:rPr>
          <w:color w:val="auto"/>
        </w:rPr>
        <w:t>:</w:t>
      </w:r>
    </w:p>
    <w:p w:rsidR="000F0928" w:rsidRPr="0060178F" w:rsidRDefault="000F0928" w:rsidP="00E96727">
      <w:pPr>
        <w:spacing w:line="240" w:lineRule="exact"/>
        <w:rPr>
          <w:color w:val="auto"/>
        </w:rPr>
      </w:pPr>
    </w:p>
    <w:tbl>
      <w:tblPr>
        <w:tblW w:w="9139" w:type="dxa"/>
        <w:jc w:val="center"/>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56"/>
        <w:gridCol w:w="1062"/>
        <w:gridCol w:w="900"/>
        <w:gridCol w:w="2250"/>
        <w:gridCol w:w="1080"/>
        <w:gridCol w:w="810"/>
        <w:gridCol w:w="981"/>
      </w:tblGrid>
      <w:tr w:rsidR="002B4E22" w:rsidRPr="0060178F" w:rsidTr="009906D8">
        <w:trPr>
          <w:trHeight w:val="233"/>
          <w:jc w:val="center"/>
        </w:trPr>
        <w:tc>
          <w:tcPr>
            <w:tcW w:w="4018" w:type="dxa"/>
            <w:gridSpan w:val="3"/>
            <w:tcBorders>
              <w:right w:val="thinThickThinSmallGap" w:sz="24" w:space="0" w:color="auto"/>
            </w:tcBorders>
            <w:shd w:val="clear" w:color="auto" w:fill="D9D9D9"/>
            <w:vAlign w:val="center"/>
          </w:tcPr>
          <w:p w:rsidR="002B4E22" w:rsidRPr="005404C8" w:rsidRDefault="000A421D" w:rsidP="000A421D">
            <w:pPr>
              <w:spacing w:line="240" w:lineRule="exact"/>
              <w:contextualSpacing/>
              <w:jc w:val="center"/>
              <w:rPr>
                <w:rFonts w:eastAsia="Calibri"/>
                <w:b/>
                <w:color w:val="auto"/>
                <w:sz w:val="18"/>
                <w:szCs w:val="18"/>
              </w:rPr>
            </w:pPr>
            <w:r>
              <w:rPr>
                <w:rFonts w:eastAsia="Calibri"/>
                <w:b/>
                <w:color w:val="auto"/>
                <w:sz w:val="18"/>
                <w:szCs w:val="18"/>
              </w:rPr>
              <w:t>Army</w:t>
            </w:r>
            <w:r w:rsidR="00B731E4" w:rsidRPr="005404C8">
              <w:rPr>
                <w:rFonts w:eastAsia="Calibri"/>
                <w:b/>
                <w:color w:val="auto"/>
                <w:sz w:val="18"/>
                <w:szCs w:val="18"/>
              </w:rPr>
              <w:t xml:space="preserve"> PEB – </w:t>
            </w:r>
            <w:r>
              <w:rPr>
                <w:rFonts w:eastAsia="Calibri"/>
                <w:b/>
                <w:color w:val="auto"/>
                <w:sz w:val="18"/>
                <w:szCs w:val="18"/>
              </w:rPr>
              <w:t>d</w:t>
            </w:r>
            <w:r w:rsidR="00B731E4" w:rsidRPr="005404C8">
              <w:rPr>
                <w:rFonts w:eastAsia="Calibri"/>
                <w:b/>
                <w:color w:val="auto"/>
                <w:sz w:val="18"/>
                <w:szCs w:val="18"/>
              </w:rPr>
              <w:t>ated 200</w:t>
            </w:r>
            <w:r w:rsidR="006850E4" w:rsidRPr="005404C8">
              <w:rPr>
                <w:rFonts w:eastAsia="Calibri"/>
                <w:b/>
                <w:color w:val="auto"/>
                <w:sz w:val="18"/>
                <w:szCs w:val="18"/>
              </w:rPr>
              <w:t>60118</w:t>
            </w:r>
          </w:p>
        </w:tc>
        <w:tc>
          <w:tcPr>
            <w:tcW w:w="5121" w:type="dxa"/>
            <w:gridSpan w:val="4"/>
            <w:tcBorders>
              <w:left w:val="thinThickThinSmallGap" w:sz="24" w:space="0" w:color="auto"/>
            </w:tcBorders>
            <w:shd w:val="clear" w:color="auto" w:fill="D9D9D9"/>
            <w:vAlign w:val="center"/>
          </w:tcPr>
          <w:p w:rsidR="002B4E22" w:rsidRPr="005404C8" w:rsidRDefault="002B4E22" w:rsidP="000A421D">
            <w:pPr>
              <w:spacing w:line="240" w:lineRule="exact"/>
              <w:contextualSpacing/>
              <w:jc w:val="center"/>
              <w:rPr>
                <w:rFonts w:eastAsia="Calibri"/>
                <w:b/>
                <w:color w:val="auto"/>
                <w:sz w:val="18"/>
                <w:szCs w:val="18"/>
              </w:rPr>
            </w:pPr>
            <w:r w:rsidRPr="005404C8">
              <w:rPr>
                <w:rFonts w:eastAsia="Calibri"/>
                <w:b/>
                <w:color w:val="auto"/>
                <w:sz w:val="18"/>
                <w:szCs w:val="18"/>
              </w:rPr>
              <w:t xml:space="preserve">VA </w:t>
            </w:r>
            <w:r w:rsidR="008F7ECD" w:rsidRPr="005404C8">
              <w:rPr>
                <w:rFonts w:eastAsia="Calibri"/>
                <w:b/>
                <w:color w:val="auto"/>
                <w:sz w:val="18"/>
                <w:szCs w:val="18"/>
              </w:rPr>
              <w:t>(4</w:t>
            </w:r>
            <w:r w:rsidR="0079154B" w:rsidRPr="005404C8">
              <w:rPr>
                <w:rFonts w:eastAsia="Calibri"/>
                <w:b/>
                <w:color w:val="auto"/>
                <w:sz w:val="18"/>
                <w:szCs w:val="18"/>
              </w:rPr>
              <w:t xml:space="preserve"> </w:t>
            </w:r>
            <w:r w:rsidR="000A421D">
              <w:rPr>
                <w:rFonts w:eastAsia="Calibri"/>
                <w:b/>
                <w:color w:val="auto"/>
                <w:sz w:val="18"/>
                <w:szCs w:val="18"/>
              </w:rPr>
              <w:t>m</w:t>
            </w:r>
            <w:r w:rsidRPr="005404C8">
              <w:rPr>
                <w:rFonts w:eastAsia="Calibri"/>
                <w:b/>
                <w:color w:val="auto"/>
                <w:sz w:val="18"/>
                <w:szCs w:val="18"/>
              </w:rPr>
              <w:t xml:space="preserve">o. After Separation) – All Effective </w:t>
            </w:r>
            <w:r w:rsidR="002D08F3" w:rsidRPr="005404C8">
              <w:rPr>
                <w:rFonts w:eastAsia="Calibri"/>
                <w:b/>
                <w:color w:val="auto"/>
                <w:sz w:val="18"/>
                <w:szCs w:val="18"/>
              </w:rPr>
              <w:t>200</w:t>
            </w:r>
            <w:r w:rsidR="00D13CA0" w:rsidRPr="005404C8">
              <w:rPr>
                <w:rFonts w:eastAsia="Calibri"/>
                <w:b/>
                <w:color w:val="auto"/>
                <w:sz w:val="18"/>
                <w:szCs w:val="18"/>
              </w:rPr>
              <w:t>60327</w:t>
            </w:r>
          </w:p>
        </w:tc>
      </w:tr>
      <w:tr w:rsidR="004D20AC" w:rsidRPr="0060178F" w:rsidTr="009906D8">
        <w:trPr>
          <w:trHeight w:val="278"/>
          <w:jc w:val="center"/>
        </w:trPr>
        <w:tc>
          <w:tcPr>
            <w:tcW w:w="2056" w:type="dxa"/>
            <w:tcBorders>
              <w:bottom w:val="single" w:sz="4" w:space="0" w:color="000000"/>
              <w:right w:val="single" w:sz="4" w:space="0" w:color="auto"/>
            </w:tcBorders>
            <w:shd w:val="clear" w:color="auto" w:fill="D9D9D9"/>
            <w:vAlign w:val="center"/>
          </w:tcPr>
          <w:p w:rsidR="002B4E22" w:rsidRPr="005404C8" w:rsidRDefault="002B4E22" w:rsidP="00E96727">
            <w:pPr>
              <w:spacing w:line="240" w:lineRule="exact"/>
              <w:contextualSpacing/>
              <w:jc w:val="center"/>
              <w:rPr>
                <w:rFonts w:eastAsia="Calibri"/>
                <w:b/>
                <w:color w:val="auto"/>
                <w:sz w:val="18"/>
                <w:szCs w:val="18"/>
              </w:rPr>
            </w:pPr>
            <w:r w:rsidRPr="005404C8">
              <w:rPr>
                <w:rFonts w:eastAsia="Calibri"/>
                <w:b/>
                <w:color w:val="auto"/>
                <w:sz w:val="18"/>
                <w:szCs w:val="18"/>
              </w:rPr>
              <w:t>Condition</w:t>
            </w:r>
          </w:p>
        </w:tc>
        <w:tc>
          <w:tcPr>
            <w:tcW w:w="1062" w:type="dxa"/>
            <w:tcBorders>
              <w:left w:val="single" w:sz="4" w:space="0" w:color="auto"/>
              <w:bottom w:val="single" w:sz="4" w:space="0" w:color="000000"/>
            </w:tcBorders>
            <w:shd w:val="clear" w:color="auto" w:fill="D9D9D9"/>
            <w:vAlign w:val="center"/>
          </w:tcPr>
          <w:p w:rsidR="002B4E22" w:rsidRPr="005404C8" w:rsidRDefault="002B4E22" w:rsidP="00E96727">
            <w:pPr>
              <w:spacing w:line="240" w:lineRule="exact"/>
              <w:contextualSpacing/>
              <w:jc w:val="center"/>
              <w:rPr>
                <w:rFonts w:eastAsia="Calibri"/>
                <w:b/>
                <w:color w:val="auto"/>
                <w:sz w:val="18"/>
                <w:szCs w:val="18"/>
              </w:rPr>
            </w:pPr>
            <w:r w:rsidRPr="005404C8">
              <w:rPr>
                <w:rFonts w:eastAsia="Calibri"/>
                <w:b/>
                <w:color w:val="auto"/>
                <w:sz w:val="18"/>
                <w:szCs w:val="18"/>
              </w:rPr>
              <w:t>Code</w:t>
            </w:r>
          </w:p>
        </w:tc>
        <w:tc>
          <w:tcPr>
            <w:tcW w:w="900" w:type="dxa"/>
            <w:tcBorders>
              <w:bottom w:val="single" w:sz="4" w:space="0" w:color="000000"/>
              <w:right w:val="thinThickThinSmallGap" w:sz="24" w:space="0" w:color="auto"/>
            </w:tcBorders>
            <w:shd w:val="clear" w:color="auto" w:fill="D9D9D9"/>
            <w:vAlign w:val="center"/>
          </w:tcPr>
          <w:p w:rsidR="002B4E22" w:rsidRPr="005404C8" w:rsidRDefault="002B4E22" w:rsidP="00E96727">
            <w:pPr>
              <w:spacing w:line="240" w:lineRule="exact"/>
              <w:contextualSpacing/>
              <w:jc w:val="center"/>
              <w:rPr>
                <w:rFonts w:eastAsia="Calibri"/>
                <w:b/>
                <w:color w:val="auto"/>
                <w:sz w:val="18"/>
                <w:szCs w:val="18"/>
              </w:rPr>
            </w:pPr>
            <w:r w:rsidRPr="005404C8">
              <w:rPr>
                <w:rFonts w:eastAsia="Calibri"/>
                <w:b/>
                <w:color w:val="auto"/>
                <w:sz w:val="18"/>
                <w:szCs w:val="18"/>
              </w:rPr>
              <w:t>Rating</w:t>
            </w:r>
          </w:p>
        </w:tc>
        <w:tc>
          <w:tcPr>
            <w:tcW w:w="2250" w:type="dxa"/>
            <w:tcBorders>
              <w:left w:val="thinThickThinSmallGap" w:sz="24" w:space="0" w:color="auto"/>
              <w:bottom w:val="single" w:sz="4" w:space="0" w:color="000000"/>
            </w:tcBorders>
            <w:shd w:val="clear" w:color="auto" w:fill="D9D9D9"/>
            <w:vAlign w:val="center"/>
          </w:tcPr>
          <w:p w:rsidR="002B4E22" w:rsidRPr="005404C8" w:rsidRDefault="002B4E22" w:rsidP="00E96727">
            <w:pPr>
              <w:spacing w:line="240" w:lineRule="exact"/>
              <w:contextualSpacing/>
              <w:jc w:val="center"/>
              <w:rPr>
                <w:rFonts w:eastAsia="Calibri"/>
                <w:b/>
                <w:color w:val="auto"/>
                <w:sz w:val="18"/>
                <w:szCs w:val="18"/>
              </w:rPr>
            </w:pPr>
            <w:r w:rsidRPr="005404C8">
              <w:rPr>
                <w:rFonts w:eastAsia="Calibri"/>
                <w:b/>
                <w:color w:val="auto"/>
                <w:sz w:val="18"/>
                <w:szCs w:val="18"/>
              </w:rPr>
              <w:t>Condition</w:t>
            </w:r>
          </w:p>
        </w:tc>
        <w:tc>
          <w:tcPr>
            <w:tcW w:w="1080" w:type="dxa"/>
            <w:tcBorders>
              <w:bottom w:val="single" w:sz="4" w:space="0" w:color="000000"/>
            </w:tcBorders>
            <w:shd w:val="clear" w:color="auto" w:fill="D9D9D9"/>
            <w:vAlign w:val="center"/>
          </w:tcPr>
          <w:p w:rsidR="002B4E22" w:rsidRPr="005404C8" w:rsidRDefault="002B4E22" w:rsidP="009906D8">
            <w:pPr>
              <w:spacing w:line="240" w:lineRule="exact"/>
              <w:contextualSpacing/>
              <w:jc w:val="center"/>
              <w:rPr>
                <w:rFonts w:eastAsia="Calibri"/>
                <w:b/>
                <w:color w:val="auto"/>
                <w:sz w:val="18"/>
                <w:szCs w:val="18"/>
              </w:rPr>
            </w:pPr>
            <w:r w:rsidRPr="005404C8">
              <w:rPr>
                <w:rFonts w:eastAsia="Calibri"/>
                <w:b/>
                <w:color w:val="auto"/>
                <w:sz w:val="18"/>
                <w:szCs w:val="18"/>
              </w:rPr>
              <w:t>Code</w:t>
            </w:r>
          </w:p>
        </w:tc>
        <w:tc>
          <w:tcPr>
            <w:tcW w:w="810" w:type="dxa"/>
            <w:tcBorders>
              <w:bottom w:val="single" w:sz="4" w:space="0" w:color="000000"/>
            </w:tcBorders>
            <w:shd w:val="clear" w:color="auto" w:fill="D9D9D9"/>
            <w:vAlign w:val="center"/>
          </w:tcPr>
          <w:p w:rsidR="002B4E22" w:rsidRPr="005404C8" w:rsidRDefault="002B4E22" w:rsidP="00E96727">
            <w:pPr>
              <w:spacing w:line="240" w:lineRule="exact"/>
              <w:contextualSpacing/>
              <w:jc w:val="center"/>
              <w:rPr>
                <w:rFonts w:eastAsia="Calibri"/>
                <w:b/>
                <w:color w:val="auto"/>
                <w:sz w:val="18"/>
                <w:szCs w:val="18"/>
              </w:rPr>
            </w:pPr>
            <w:r w:rsidRPr="005404C8">
              <w:rPr>
                <w:rFonts w:eastAsia="Calibri"/>
                <w:b/>
                <w:color w:val="auto"/>
                <w:sz w:val="18"/>
                <w:szCs w:val="18"/>
              </w:rPr>
              <w:t>Rating</w:t>
            </w:r>
          </w:p>
        </w:tc>
        <w:tc>
          <w:tcPr>
            <w:tcW w:w="981" w:type="dxa"/>
            <w:tcBorders>
              <w:bottom w:val="single" w:sz="4" w:space="0" w:color="000000"/>
            </w:tcBorders>
            <w:shd w:val="clear" w:color="auto" w:fill="D9D9D9"/>
            <w:vAlign w:val="center"/>
          </w:tcPr>
          <w:p w:rsidR="002B4E22" w:rsidRPr="005404C8" w:rsidRDefault="002B4E22" w:rsidP="00E96727">
            <w:pPr>
              <w:spacing w:line="240" w:lineRule="exact"/>
              <w:contextualSpacing/>
              <w:jc w:val="center"/>
              <w:rPr>
                <w:rFonts w:eastAsia="Calibri"/>
                <w:b/>
                <w:color w:val="auto"/>
                <w:sz w:val="18"/>
                <w:szCs w:val="18"/>
              </w:rPr>
            </w:pPr>
            <w:r w:rsidRPr="005404C8">
              <w:rPr>
                <w:rFonts w:eastAsia="Calibri"/>
                <w:b/>
                <w:color w:val="auto"/>
                <w:sz w:val="18"/>
                <w:szCs w:val="18"/>
              </w:rPr>
              <w:t>Exam</w:t>
            </w:r>
          </w:p>
        </w:tc>
      </w:tr>
      <w:tr w:rsidR="004D20AC" w:rsidRPr="0060178F" w:rsidTr="009906D8">
        <w:trPr>
          <w:trHeight w:val="287"/>
          <w:jc w:val="center"/>
        </w:trPr>
        <w:tc>
          <w:tcPr>
            <w:tcW w:w="2056" w:type="dxa"/>
            <w:tcBorders>
              <w:right w:val="single" w:sz="4" w:space="0" w:color="auto"/>
            </w:tcBorders>
            <w:shd w:val="clear" w:color="auto" w:fill="FFFFFF"/>
            <w:vAlign w:val="center"/>
          </w:tcPr>
          <w:p w:rsidR="002D08F3" w:rsidRPr="005404C8" w:rsidRDefault="00816ACE" w:rsidP="00E96727">
            <w:pPr>
              <w:spacing w:line="240" w:lineRule="exact"/>
              <w:contextualSpacing/>
              <w:rPr>
                <w:rFonts w:eastAsia="Calibri"/>
                <w:color w:val="auto"/>
                <w:sz w:val="18"/>
                <w:szCs w:val="18"/>
              </w:rPr>
            </w:pPr>
            <w:proofErr w:type="spellStart"/>
            <w:r w:rsidRPr="005404C8">
              <w:rPr>
                <w:rFonts w:eastAsia="Calibri"/>
                <w:color w:val="auto"/>
                <w:sz w:val="18"/>
                <w:szCs w:val="18"/>
              </w:rPr>
              <w:t>Dyspnea</w:t>
            </w:r>
            <w:proofErr w:type="spellEnd"/>
            <w:r w:rsidRPr="005404C8">
              <w:rPr>
                <w:rFonts w:eastAsia="Calibri"/>
                <w:color w:val="auto"/>
                <w:sz w:val="18"/>
                <w:szCs w:val="18"/>
              </w:rPr>
              <w:t xml:space="preserve"> </w:t>
            </w:r>
            <w:r w:rsidR="00D13CA0" w:rsidRPr="005404C8">
              <w:rPr>
                <w:rFonts w:eastAsia="Calibri"/>
                <w:color w:val="auto"/>
                <w:sz w:val="18"/>
                <w:szCs w:val="18"/>
              </w:rPr>
              <w:t>On Exertion</w:t>
            </w:r>
          </w:p>
        </w:tc>
        <w:tc>
          <w:tcPr>
            <w:tcW w:w="1062" w:type="dxa"/>
            <w:tcBorders>
              <w:left w:val="single" w:sz="4" w:space="0" w:color="auto"/>
            </w:tcBorders>
            <w:shd w:val="clear" w:color="auto" w:fill="FFFFFF"/>
            <w:vAlign w:val="center"/>
          </w:tcPr>
          <w:p w:rsidR="002D08F3" w:rsidRPr="005404C8" w:rsidRDefault="00816ACE" w:rsidP="00E96727">
            <w:pPr>
              <w:spacing w:line="240" w:lineRule="exact"/>
              <w:contextualSpacing/>
              <w:jc w:val="center"/>
              <w:rPr>
                <w:rFonts w:eastAsia="Calibri"/>
                <w:color w:val="auto"/>
                <w:sz w:val="18"/>
                <w:szCs w:val="18"/>
              </w:rPr>
            </w:pPr>
            <w:r w:rsidRPr="005404C8">
              <w:rPr>
                <w:rFonts w:eastAsia="Calibri"/>
                <w:color w:val="auto"/>
                <w:sz w:val="18"/>
                <w:szCs w:val="18"/>
              </w:rPr>
              <w:t>6602</w:t>
            </w:r>
          </w:p>
        </w:tc>
        <w:tc>
          <w:tcPr>
            <w:tcW w:w="900" w:type="dxa"/>
            <w:tcBorders>
              <w:right w:val="thinThickThinSmallGap" w:sz="24" w:space="0" w:color="auto"/>
            </w:tcBorders>
            <w:shd w:val="clear" w:color="auto" w:fill="FFFFFF"/>
            <w:vAlign w:val="center"/>
          </w:tcPr>
          <w:p w:rsidR="002D08F3" w:rsidRPr="005404C8" w:rsidRDefault="00816ACE" w:rsidP="00E96727">
            <w:pPr>
              <w:spacing w:line="240" w:lineRule="exact"/>
              <w:contextualSpacing/>
              <w:jc w:val="center"/>
              <w:rPr>
                <w:rFonts w:eastAsia="Calibri"/>
                <w:color w:val="auto"/>
                <w:sz w:val="18"/>
                <w:szCs w:val="18"/>
              </w:rPr>
            </w:pPr>
            <w:r w:rsidRPr="005404C8">
              <w:rPr>
                <w:rFonts w:eastAsia="Calibri"/>
                <w:color w:val="auto"/>
                <w:sz w:val="18"/>
                <w:szCs w:val="18"/>
              </w:rPr>
              <w:t>10</w:t>
            </w:r>
            <w:r w:rsidR="002D08F3" w:rsidRPr="005404C8">
              <w:rPr>
                <w:rFonts w:eastAsia="Calibri"/>
                <w:color w:val="auto"/>
                <w:sz w:val="18"/>
                <w:szCs w:val="18"/>
              </w:rPr>
              <w:t>%</w:t>
            </w:r>
          </w:p>
        </w:tc>
        <w:tc>
          <w:tcPr>
            <w:tcW w:w="2250" w:type="dxa"/>
            <w:tcBorders>
              <w:left w:val="thinThickThinSmallGap" w:sz="24" w:space="0" w:color="auto"/>
            </w:tcBorders>
            <w:shd w:val="clear" w:color="auto" w:fill="FFFFFF"/>
            <w:vAlign w:val="center"/>
          </w:tcPr>
          <w:p w:rsidR="002D08F3" w:rsidRPr="005404C8" w:rsidRDefault="00D13CA0" w:rsidP="00E96727">
            <w:pPr>
              <w:spacing w:line="240" w:lineRule="exact"/>
              <w:contextualSpacing/>
              <w:rPr>
                <w:rFonts w:eastAsia="Calibri"/>
                <w:color w:val="auto"/>
                <w:sz w:val="18"/>
                <w:szCs w:val="18"/>
              </w:rPr>
            </w:pPr>
            <w:r w:rsidRPr="005404C8">
              <w:rPr>
                <w:rFonts w:eastAsia="Calibri"/>
                <w:color w:val="auto"/>
                <w:sz w:val="18"/>
                <w:szCs w:val="18"/>
              </w:rPr>
              <w:t xml:space="preserve">Reactive Airway Disease </w:t>
            </w:r>
          </w:p>
        </w:tc>
        <w:tc>
          <w:tcPr>
            <w:tcW w:w="1080" w:type="dxa"/>
            <w:shd w:val="clear" w:color="auto" w:fill="FFFFFF"/>
            <w:vAlign w:val="center"/>
          </w:tcPr>
          <w:p w:rsidR="002D08F3" w:rsidRPr="005404C8" w:rsidRDefault="00816ACE" w:rsidP="009906D8">
            <w:pPr>
              <w:spacing w:line="240" w:lineRule="exact"/>
              <w:contextualSpacing/>
              <w:jc w:val="center"/>
              <w:rPr>
                <w:rFonts w:eastAsia="Calibri"/>
                <w:color w:val="auto"/>
                <w:sz w:val="18"/>
                <w:szCs w:val="18"/>
              </w:rPr>
            </w:pPr>
            <w:r w:rsidRPr="005404C8">
              <w:rPr>
                <w:rFonts w:eastAsia="Calibri"/>
                <w:color w:val="auto"/>
                <w:sz w:val="18"/>
                <w:szCs w:val="18"/>
              </w:rPr>
              <w:t>6699-6602</w:t>
            </w:r>
          </w:p>
        </w:tc>
        <w:tc>
          <w:tcPr>
            <w:tcW w:w="810" w:type="dxa"/>
            <w:shd w:val="clear" w:color="auto" w:fill="FFFFFF"/>
            <w:vAlign w:val="center"/>
          </w:tcPr>
          <w:p w:rsidR="002D08F3" w:rsidRPr="005404C8" w:rsidRDefault="00816ACE" w:rsidP="00E96727">
            <w:pPr>
              <w:spacing w:line="240" w:lineRule="exact"/>
              <w:contextualSpacing/>
              <w:jc w:val="center"/>
              <w:rPr>
                <w:rFonts w:eastAsia="Calibri"/>
                <w:color w:val="auto"/>
                <w:sz w:val="18"/>
                <w:szCs w:val="18"/>
              </w:rPr>
            </w:pPr>
            <w:r w:rsidRPr="005404C8">
              <w:rPr>
                <w:rFonts w:eastAsia="Calibri"/>
                <w:color w:val="auto"/>
                <w:sz w:val="18"/>
                <w:szCs w:val="18"/>
              </w:rPr>
              <w:t>30</w:t>
            </w:r>
            <w:r w:rsidR="002D08F3" w:rsidRPr="005404C8">
              <w:rPr>
                <w:rFonts w:eastAsia="Calibri"/>
                <w:color w:val="auto"/>
                <w:sz w:val="18"/>
                <w:szCs w:val="18"/>
              </w:rPr>
              <w:t>%</w:t>
            </w:r>
          </w:p>
        </w:tc>
        <w:tc>
          <w:tcPr>
            <w:tcW w:w="981" w:type="dxa"/>
            <w:shd w:val="clear" w:color="auto" w:fill="FFFFFF"/>
            <w:vAlign w:val="center"/>
          </w:tcPr>
          <w:p w:rsidR="002D08F3" w:rsidRPr="005404C8" w:rsidRDefault="002D08F3" w:rsidP="00E96727">
            <w:pPr>
              <w:spacing w:line="240" w:lineRule="exact"/>
              <w:contextualSpacing/>
              <w:jc w:val="center"/>
              <w:rPr>
                <w:rFonts w:eastAsia="Calibri"/>
                <w:color w:val="auto"/>
                <w:sz w:val="18"/>
                <w:szCs w:val="18"/>
              </w:rPr>
            </w:pPr>
            <w:r w:rsidRPr="005404C8">
              <w:rPr>
                <w:rFonts w:eastAsia="Calibri"/>
                <w:color w:val="auto"/>
                <w:sz w:val="18"/>
                <w:szCs w:val="18"/>
              </w:rPr>
              <w:t>200</w:t>
            </w:r>
            <w:r w:rsidR="00CA1073" w:rsidRPr="005404C8">
              <w:rPr>
                <w:rFonts w:eastAsia="Calibri"/>
                <w:color w:val="auto"/>
                <w:sz w:val="18"/>
                <w:szCs w:val="18"/>
              </w:rPr>
              <w:t>60724</w:t>
            </w:r>
          </w:p>
        </w:tc>
      </w:tr>
      <w:tr w:rsidR="004D20AC" w:rsidRPr="0060178F" w:rsidTr="009906D8">
        <w:trPr>
          <w:trHeight w:val="287"/>
          <w:jc w:val="center"/>
        </w:trPr>
        <w:tc>
          <w:tcPr>
            <w:tcW w:w="2056" w:type="dxa"/>
            <w:tcBorders>
              <w:right w:val="single" w:sz="4" w:space="0" w:color="auto"/>
            </w:tcBorders>
            <w:shd w:val="clear" w:color="auto" w:fill="FFFFFF"/>
            <w:vAlign w:val="center"/>
          </w:tcPr>
          <w:p w:rsidR="007A65A9" w:rsidRPr="005404C8" w:rsidRDefault="00816ACE" w:rsidP="00E96727">
            <w:pPr>
              <w:spacing w:line="240" w:lineRule="exact"/>
              <w:contextualSpacing/>
              <w:rPr>
                <w:rFonts w:eastAsia="Calibri"/>
                <w:color w:val="auto"/>
                <w:sz w:val="18"/>
                <w:szCs w:val="18"/>
              </w:rPr>
            </w:pPr>
            <w:r w:rsidRPr="005404C8">
              <w:rPr>
                <w:rFonts w:eastAsia="Calibri"/>
                <w:color w:val="auto"/>
                <w:sz w:val="18"/>
                <w:szCs w:val="18"/>
              </w:rPr>
              <w:t xml:space="preserve">Seasonal </w:t>
            </w:r>
            <w:r w:rsidR="00D13CA0" w:rsidRPr="005404C8">
              <w:rPr>
                <w:rFonts w:eastAsia="Calibri"/>
                <w:color w:val="auto"/>
                <w:sz w:val="18"/>
                <w:szCs w:val="18"/>
              </w:rPr>
              <w:t>Allergic Rhinitis</w:t>
            </w:r>
          </w:p>
        </w:tc>
        <w:tc>
          <w:tcPr>
            <w:tcW w:w="1962" w:type="dxa"/>
            <w:gridSpan w:val="2"/>
            <w:tcBorders>
              <w:left w:val="single" w:sz="4" w:space="0" w:color="auto"/>
              <w:right w:val="thinThickThinSmallGap" w:sz="24" w:space="0" w:color="auto"/>
            </w:tcBorders>
            <w:shd w:val="clear" w:color="auto" w:fill="FFFFFF"/>
            <w:vAlign w:val="center"/>
          </w:tcPr>
          <w:p w:rsidR="007A65A9" w:rsidRPr="005404C8" w:rsidRDefault="007A65A9" w:rsidP="00E96727">
            <w:pPr>
              <w:spacing w:line="240" w:lineRule="exact"/>
              <w:contextualSpacing/>
              <w:jc w:val="center"/>
              <w:rPr>
                <w:rFonts w:eastAsia="Calibri"/>
                <w:color w:val="auto"/>
                <w:sz w:val="18"/>
                <w:szCs w:val="18"/>
              </w:rPr>
            </w:pPr>
            <w:r w:rsidRPr="005404C8">
              <w:rPr>
                <w:rFonts w:eastAsia="Calibri"/>
                <w:color w:val="auto"/>
                <w:sz w:val="18"/>
                <w:szCs w:val="18"/>
              </w:rPr>
              <w:t>Not Unfitting</w:t>
            </w:r>
          </w:p>
        </w:tc>
        <w:tc>
          <w:tcPr>
            <w:tcW w:w="2250" w:type="dxa"/>
            <w:tcBorders>
              <w:left w:val="thinThickThinSmallGap" w:sz="24" w:space="0" w:color="auto"/>
              <w:right w:val="single" w:sz="4" w:space="0" w:color="auto"/>
            </w:tcBorders>
            <w:shd w:val="clear" w:color="auto" w:fill="FFFFFF"/>
            <w:vAlign w:val="center"/>
          </w:tcPr>
          <w:p w:rsidR="007A65A9" w:rsidRPr="005404C8" w:rsidRDefault="00D13CA0" w:rsidP="00E96727">
            <w:pPr>
              <w:spacing w:line="240" w:lineRule="exact"/>
              <w:contextualSpacing/>
              <w:rPr>
                <w:rFonts w:eastAsia="Calibri"/>
                <w:color w:val="auto"/>
                <w:sz w:val="18"/>
                <w:szCs w:val="18"/>
              </w:rPr>
            </w:pPr>
            <w:r w:rsidRPr="005404C8">
              <w:rPr>
                <w:rFonts w:eastAsia="Calibri"/>
                <w:color w:val="auto"/>
                <w:sz w:val="18"/>
                <w:szCs w:val="18"/>
              </w:rPr>
              <w:t>Seasonal Allergic Rhinitis</w:t>
            </w:r>
          </w:p>
        </w:tc>
        <w:tc>
          <w:tcPr>
            <w:tcW w:w="1080" w:type="dxa"/>
            <w:tcBorders>
              <w:left w:val="single" w:sz="4" w:space="0" w:color="auto"/>
              <w:right w:val="single" w:sz="4" w:space="0" w:color="auto"/>
            </w:tcBorders>
            <w:shd w:val="clear" w:color="auto" w:fill="FFFFFF"/>
            <w:vAlign w:val="center"/>
          </w:tcPr>
          <w:p w:rsidR="007A65A9" w:rsidRPr="005404C8" w:rsidRDefault="00816ACE" w:rsidP="009906D8">
            <w:pPr>
              <w:spacing w:line="240" w:lineRule="exact"/>
              <w:contextualSpacing/>
              <w:jc w:val="center"/>
              <w:rPr>
                <w:rFonts w:eastAsia="Calibri"/>
                <w:color w:val="auto"/>
                <w:sz w:val="18"/>
                <w:szCs w:val="18"/>
              </w:rPr>
            </w:pPr>
            <w:r w:rsidRPr="005404C8">
              <w:rPr>
                <w:rFonts w:eastAsia="Calibri"/>
                <w:color w:val="auto"/>
                <w:sz w:val="18"/>
                <w:szCs w:val="18"/>
              </w:rPr>
              <w:t>6522</w:t>
            </w:r>
          </w:p>
        </w:tc>
        <w:tc>
          <w:tcPr>
            <w:tcW w:w="810" w:type="dxa"/>
            <w:tcBorders>
              <w:left w:val="single" w:sz="4" w:space="0" w:color="auto"/>
            </w:tcBorders>
            <w:shd w:val="clear" w:color="auto" w:fill="FFFFFF"/>
            <w:vAlign w:val="center"/>
          </w:tcPr>
          <w:p w:rsidR="007A65A9" w:rsidRPr="005404C8" w:rsidRDefault="00816ACE" w:rsidP="00E96727">
            <w:pPr>
              <w:spacing w:line="240" w:lineRule="exact"/>
              <w:contextualSpacing/>
              <w:jc w:val="center"/>
              <w:rPr>
                <w:rFonts w:eastAsia="Calibri"/>
                <w:color w:val="auto"/>
                <w:sz w:val="18"/>
                <w:szCs w:val="18"/>
              </w:rPr>
            </w:pPr>
            <w:r w:rsidRPr="005404C8">
              <w:rPr>
                <w:rFonts w:eastAsia="Calibri"/>
                <w:color w:val="auto"/>
                <w:sz w:val="18"/>
                <w:szCs w:val="18"/>
              </w:rPr>
              <w:t>0%</w:t>
            </w:r>
          </w:p>
        </w:tc>
        <w:tc>
          <w:tcPr>
            <w:tcW w:w="981" w:type="dxa"/>
            <w:shd w:val="clear" w:color="auto" w:fill="FFFFFF"/>
            <w:vAlign w:val="center"/>
          </w:tcPr>
          <w:p w:rsidR="007A65A9" w:rsidRPr="005404C8" w:rsidRDefault="00CA1073" w:rsidP="00E96727">
            <w:pPr>
              <w:spacing w:line="240" w:lineRule="exact"/>
              <w:contextualSpacing/>
              <w:jc w:val="center"/>
              <w:rPr>
                <w:rFonts w:eastAsia="Calibri"/>
                <w:color w:val="auto"/>
                <w:sz w:val="18"/>
                <w:szCs w:val="18"/>
              </w:rPr>
            </w:pPr>
            <w:r w:rsidRPr="005404C8">
              <w:rPr>
                <w:rFonts w:eastAsia="Calibri"/>
                <w:color w:val="auto"/>
                <w:sz w:val="18"/>
                <w:szCs w:val="18"/>
              </w:rPr>
              <w:t>20060724</w:t>
            </w:r>
          </w:p>
        </w:tc>
      </w:tr>
      <w:tr w:rsidR="004D20AC" w:rsidRPr="0060178F" w:rsidTr="009906D8">
        <w:trPr>
          <w:trHeight w:val="287"/>
          <w:jc w:val="center"/>
        </w:trPr>
        <w:tc>
          <w:tcPr>
            <w:tcW w:w="2056" w:type="dxa"/>
            <w:tcBorders>
              <w:right w:val="single" w:sz="4" w:space="0" w:color="auto"/>
            </w:tcBorders>
            <w:shd w:val="clear" w:color="auto" w:fill="FFFFFF"/>
            <w:vAlign w:val="center"/>
          </w:tcPr>
          <w:p w:rsidR="00816ACE" w:rsidRPr="005404C8" w:rsidRDefault="00816ACE" w:rsidP="00E96727">
            <w:pPr>
              <w:spacing w:line="240" w:lineRule="exact"/>
              <w:contextualSpacing/>
              <w:rPr>
                <w:rFonts w:eastAsia="Calibri"/>
                <w:color w:val="auto"/>
                <w:sz w:val="18"/>
                <w:szCs w:val="18"/>
              </w:rPr>
            </w:pPr>
            <w:r w:rsidRPr="005404C8">
              <w:rPr>
                <w:rFonts w:eastAsia="Calibri"/>
                <w:color w:val="auto"/>
                <w:sz w:val="18"/>
                <w:szCs w:val="18"/>
              </w:rPr>
              <w:t xml:space="preserve">Status </w:t>
            </w:r>
            <w:r w:rsidR="00D13CA0" w:rsidRPr="005404C8">
              <w:rPr>
                <w:rFonts w:eastAsia="Calibri"/>
                <w:color w:val="auto"/>
                <w:sz w:val="18"/>
                <w:szCs w:val="18"/>
              </w:rPr>
              <w:t xml:space="preserve">Post </w:t>
            </w:r>
            <w:proofErr w:type="spellStart"/>
            <w:r w:rsidR="00D13CA0" w:rsidRPr="005404C8">
              <w:rPr>
                <w:rFonts w:eastAsia="Calibri"/>
                <w:color w:val="auto"/>
                <w:sz w:val="18"/>
                <w:szCs w:val="18"/>
              </w:rPr>
              <w:t>Fasciotomy</w:t>
            </w:r>
            <w:proofErr w:type="spellEnd"/>
          </w:p>
        </w:tc>
        <w:tc>
          <w:tcPr>
            <w:tcW w:w="1962" w:type="dxa"/>
            <w:gridSpan w:val="2"/>
            <w:tcBorders>
              <w:left w:val="single" w:sz="4" w:space="0" w:color="auto"/>
              <w:right w:val="thinThickThinSmallGap" w:sz="24" w:space="0" w:color="auto"/>
            </w:tcBorders>
            <w:shd w:val="clear" w:color="auto" w:fill="FFFFFF"/>
            <w:vAlign w:val="center"/>
          </w:tcPr>
          <w:p w:rsidR="00816ACE" w:rsidRPr="005404C8" w:rsidRDefault="00816ACE" w:rsidP="00E96727">
            <w:pPr>
              <w:spacing w:line="240" w:lineRule="exact"/>
              <w:contextualSpacing/>
              <w:jc w:val="center"/>
              <w:rPr>
                <w:rFonts w:eastAsia="Calibri"/>
                <w:color w:val="auto"/>
                <w:sz w:val="18"/>
                <w:szCs w:val="18"/>
              </w:rPr>
            </w:pPr>
            <w:r w:rsidRPr="005404C8">
              <w:rPr>
                <w:rFonts w:eastAsia="Calibri"/>
                <w:color w:val="auto"/>
                <w:sz w:val="18"/>
                <w:szCs w:val="18"/>
              </w:rPr>
              <w:t>Not Unfitting</w:t>
            </w:r>
          </w:p>
        </w:tc>
        <w:tc>
          <w:tcPr>
            <w:tcW w:w="2250" w:type="dxa"/>
            <w:tcBorders>
              <w:left w:val="thinThickThinSmallGap" w:sz="24" w:space="0" w:color="auto"/>
              <w:right w:val="single" w:sz="4" w:space="0" w:color="auto"/>
            </w:tcBorders>
            <w:shd w:val="clear" w:color="auto" w:fill="FFFFFF"/>
            <w:vAlign w:val="center"/>
          </w:tcPr>
          <w:p w:rsidR="00816ACE" w:rsidRPr="005404C8" w:rsidRDefault="00D13CA0" w:rsidP="00E96727">
            <w:pPr>
              <w:spacing w:line="240" w:lineRule="exact"/>
              <w:contextualSpacing/>
              <w:rPr>
                <w:rFonts w:eastAsia="Calibri"/>
                <w:color w:val="auto"/>
                <w:sz w:val="18"/>
                <w:szCs w:val="18"/>
              </w:rPr>
            </w:pPr>
            <w:r w:rsidRPr="005404C8">
              <w:rPr>
                <w:rFonts w:eastAsia="Calibri"/>
                <w:color w:val="auto"/>
                <w:sz w:val="18"/>
                <w:szCs w:val="18"/>
              </w:rPr>
              <w:t>St</w:t>
            </w:r>
            <w:r w:rsidR="009906D8">
              <w:rPr>
                <w:rFonts w:eastAsia="Calibri"/>
                <w:color w:val="auto"/>
                <w:sz w:val="18"/>
                <w:szCs w:val="18"/>
              </w:rPr>
              <w:t xml:space="preserve">atus Post </w:t>
            </w:r>
            <w:proofErr w:type="spellStart"/>
            <w:r w:rsidRPr="005404C8">
              <w:rPr>
                <w:rFonts w:eastAsia="Calibri"/>
                <w:color w:val="auto"/>
                <w:sz w:val="18"/>
                <w:szCs w:val="18"/>
              </w:rPr>
              <w:t>Fasciotomy</w:t>
            </w:r>
            <w:proofErr w:type="spellEnd"/>
          </w:p>
        </w:tc>
        <w:tc>
          <w:tcPr>
            <w:tcW w:w="1080" w:type="dxa"/>
            <w:tcBorders>
              <w:left w:val="single" w:sz="4" w:space="0" w:color="auto"/>
              <w:right w:val="single" w:sz="4" w:space="0" w:color="auto"/>
            </w:tcBorders>
            <w:shd w:val="clear" w:color="auto" w:fill="FFFFFF"/>
            <w:vAlign w:val="center"/>
          </w:tcPr>
          <w:p w:rsidR="00816ACE" w:rsidRPr="005404C8" w:rsidRDefault="00816ACE" w:rsidP="009906D8">
            <w:pPr>
              <w:spacing w:line="240" w:lineRule="exact"/>
              <w:jc w:val="center"/>
              <w:rPr>
                <w:rFonts w:eastAsia="Calibri"/>
                <w:color w:val="auto"/>
                <w:sz w:val="18"/>
                <w:szCs w:val="18"/>
              </w:rPr>
            </w:pPr>
            <w:r w:rsidRPr="005404C8">
              <w:rPr>
                <w:rFonts w:eastAsia="Calibri"/>
                <w:color w:val="auto"/>
                <w:sz w:val="18"/>
                <w:szCs w:val="18"/>
              </w:rPr>
              <w:t>7804</w:t>
            </w:r>
          </w:p>
        </w:tc>
        <w:tc>
          <w:tcPr>
            <w:tcW w:w="810" w:type="dxa"/>
            <w:tcBorders>
              <w:left w:val="single" w:sz="4" w:space="0" w:color="auto"/>
            </w:tcBorders>
            <w:shd w:val="clear" w:color="auto" w:fill="FFFFFF"/>
            <w:vAlign w:val="center"/>
          </w:tcPr>
          <w:p w:rsidR="00816ACE" w:rsidRPr="005404C8" w:rsidRDefault="00816ACE" w:rsidP="009906D8">
            <w:pPr>
              <w:spacing w:line="240" w:lineRule="exact"/>
              <w:jc w:val="center"/>
              <w:rPr>
                <w:rFonts w:eastAsia="Calibri"/>
                <w:color w:val="auto"/>
                <w:sz w:val="18"/>
                <w:szCs w:val="18"/>
              </w:rPr>
            </w:pPr>
            <w:r w:rsidRPr="005404C8">
              <w:rPr>
                <w:rFonts w:eastAsia="Calibri"/>
                <w:color w:val="auto"/>
                <w:sz w:val="18"/>
                <w:szCs w:val="18"/>
              </w:rPr>
              <w:t>0%</w:t>
            </w:r>
          </w:p>
        </w:tc>
        <w:tc>
          <w:tcPr>
            <w:tcW w:w="981" w:type="dxa"/>
            <w:shd w:val="clear" w:color="auto" w:fill="FFFFFF"/>
            <w:vAlign w:val="center"/>
          </w:tcPr>
          <w:p w:rsidR="00816ACE" w:rsidRPr="005404C8" w:rsidRDefault="00CA1073" w:rsidP="00E96727">
            <w:pPr>
              <w:spacing w:line="240" w:lineRule="exact"/>
              <w:contextualSpacing/>
              <w:jc w:val="center"/>
              <w:rPr>
                <w:rFonts w:eastAsia="Calibri"/>
                <w:color w:val="auto"/>
                <w:sz w:val="18"/>
                <w:szCs w:val="18"/>
              </w:rPr>
            </w:pPr>
            <w:r w:rsidRPr="005404C8">
              <w:rPr>
                <w:rFonts w:eastAsia="Calibri"/>
                <w:color w:val="auto"/>
                <w:sz w:val="18"/>
                <w:szCs w:val="18"/>
              </w:rPr>
              <w:t>20060724</w:t>
            </w:r>
          </w:p>
        </w:tc>
      </w:tr>
      <w:tr w:rsidR="004D20AC" w:rsidRPr="0060178F" w:rsidTr="009906D8">
        <w:trPr>
          <w:trHeight w:val="260"/>
          <w:jc w:val="center"/>
        </w:trPr>
        <w:tc>
          <w:tcPr>
            <w:tcW w:w="4018" w:type="dxa"/>
            <w:gridSpan w:val="3"/>
            <w:tcBorders>
              <w:right w:val="thinThickThinSmallGap" w:sz="24" w:space="0" w:color="auto"/>
            </w:tcBorders>
            <w:shd w:val="clear" w:color="auto" w:fill="FFFFFF"/>
            <w:vAlign w:val="center"/>
          </w:tcPr>
          <w:p w:rsidR="008F7ECD" w:rsidRPr="005404C8" w:rsidRDefault="008F7ECD" w:rsidP="00E96727">
            <w:pPr>
              <w:spacing w:line="240" w:lineRule="exact"/>
              <w:contextualSpacing/>
              <w:jc w:val="center"/>
              <w:rPr>
                <w:rFonts w:eastAsia="Calibri"/>
                <w:color w:val="auto"/>
                <w:sz w:val="18"/>
                <w:szCs w:val="18"/>
              </w:rPr>
            </w:pPr>
            <w:r w:rsidRPr="005404C8">
              <w:rPr>
                <w:rFonts w:eastAsia="Calibri"/>
                <w:color w:val="auto"/>
                <w:sz w:val="18"/>
                <w:szCs w:val="18"/>
              </w:rPr>
              <w:t>↓No Additional MEB/PEB Entries↓</w:t>
            </w:r>
          </w:p>
        </w:tc>
        <w:tc>
          <w:tcPr>
            <w:tcW w:w="2250" w:type="dxa"/>
            <w:tcBorders>
              <w:left w:val="thinThickThinSmallGap" w:sz="24" w:space="0" w:color="auto"/>
              <w:right w:val="single" w:sz="4" w:space="0" w:color="auto"/>
            </w:tcBorders>
            <w:shd w:val="clear" w:color="auto" w:fill="FFFFFF"/>
            <w:vAlign w:val="center"/>
          </w:tcPr>
          <w:p w:rsidR="008F7ECD" w:rsidRPr="005404C8" w:rsidRDefault="008F7ECD" w:rsidP="00E96727">
            <w:pPr>
              <w:spacing w:line="240" w:lineRule="exact"/>
              <w:contextualSpacing/>
              <w:rPr>
                <w:rFonts w:eastAsia="Calibri"/>
                <w:color w:val="auto"/>
                <w:sz w:val="18"/>
                <w:szCs w:val="18"/>
              </w:rPr>
            </w:pPr>
            <w:r w:rsidRPr="005404C8">
              <w:rPr>
                <w:rFonts w:eastAsia="Calibri"/>
                <w:color w:val="auto"/>
                <w:sz w:val="18"/>
                <w:szCs w:val="18"/>
              </w:rPr>
              <w:t>Degenerative Joint Disease</w:t>
            </w:r>
          </w:p>
        </w:tc>
        <w:tc>
          <w:tcPr>
            <w:tcW w:w="1080" w:type="dxa"/>
            <w:tcBorders>
              <w:left w:val="single" w:sz="4" w:space="0" w:color="auto"/>
              <w:right w:val="single" w:sz="4" w:space="0" w:color="auto"/>
            </w:tcBorders>
            <w:shd w:val="clear" w:color="auto" w:fill="FFFFFF"/>
            <w:vAlign w:val="center"/>
          </w:tcPr>
          <w:p w:rsidR="008F7ECD" w:rsidRPr="005404C8" w:rsidRDefault="008F7ECD" w:rsidP="009906D8">
            <w:pPr>
              <w:spacing w:line="240" w:lineRule="exact"/>
              <w:contextualSpacing/>
              <w:jc w:val="center"/>
              <w:rPr>
                <w:rFonts w:eastAsia="Calibri"/>
                <w:color w:val="auto"/>
                <w:sz w:val="18"/>
                <w:szCs w:val="18"/>
              </w:rPr>
            </w:pPr>
            <w:r w:rsidRPr="005404C8">
              <w:rPr>
                <w:rFonts w:eastAsia="Calibri"/>
                <w:color w:val="auto"/>
                <w:sz w:val="18"/>
                <w:szCs w:val="18"/>
              </w:rPr>
              <w:t>5242</w:t>
            </w:r>
          </w:p>
        </w:tc>
        <w:tc>
          <w:tcPr>
            <w:tcW w:w="810" w:type="dxa"/>
            <w:tcBorders>
              <w:left w:val="single" w:sz="4" w:space="0" w:color="auto"/>
            </w:tcBorders>
            <w:shd w:val="clear" w:color="auto" w:fill="FFFFFF"/>
            <w:vAlign w:val="center"/>
          </w:tcPr>
          <w:p w:rsidR="008F7ECD" w:rsidRPr="005404C8" w:rsidRDefault="008F7ECD" w:rsidP="00E96727">
            <w:pPr>
              <w:spacing w:line="240" w:lineRule="exact"/>
              <w:contextualSpacing/>
              <w:jc w:val="center"/>
              <w:rPr>
                <w:rFonts w:eastAsia="Calibri"/>
                <w:color w:val="auto"/>
                <w:sz w:val="18"/>
                <w:szCs w:val="18"/>
              </w:rPr>
            </w:pPr>
            <w:r w:rsidRPr="005404C8">
              <w:rPr>
                <w:rFonts w:eastAsia="Calibri"/>
                <w:color w:val="auto"/>
                <w:sz w:val="18"/>
                <w:szCs w:val="18"/>
              </w:rPr>
              <w:t>10%</w:t>
            </w:r>
          </w:p>
        </w:tc>
        <w:tc>
          <w:tcPr>
            <w:tcW w:w="981" w:type="dxa"/>
            <w:shd w:val="clear" w:color="auto" w:fill="FFFFFF"/>
            <w:vAlign w:val="center"/>
          </w:tcPr>
          <w:p w:rsidR="008F7ECD" w:rsidRPr="005404C8" w:rsidRDefault="008F7ECD" w:rsidP="00E96727">
            <w:pPr>
              <w:spacing w:line="240" w:lineRule="exact"/>
              <w:contextualSpacing/>
              <w:jc w:val="center"/>
              <w:rPr>
                <w:rFonts w:eastAsia="Calibri"/>
                <w:color w:val="auto"/>
                <w:sz w:val="18"/>
                <w:szCs w:val="18"/>
              </w:rPr>
            </w:pPr>
            <w:r w:rsidRPr="005404C8">
              <w:rPr>
                <w:rFonts w:eastAsia="Calibri"/>
                <w:color w:val="auto"/>
                <w:sz w:val="18"/>
                <w:szCs w:val="18"/>
              </w:rPr>
              <w:t>20060724</w:t>
            </w:r>
          </w:p>
        </w:tc>
      </w:tr>
      <w:tr w:rsidR="008F7ECD" w:rsidRPr="0060178F" w:rsidTr="009906D8">
        <w:trPr>
          <w:trHeight w:val="242"/>
          <w:jc w:val="center"/>
        </w:trPr>
        <w:tc>
          <w:tcPr>
            <w:tcW w:w="4018" w:type="dxa"/>
            <w:gridSpan w:val="3"/>
            <w:tcBorders>
              <w:right w:val="thinThickThinSmallGap" w:sz="24" w:space="0" w:color="auto"/>
            </w:tcBorders>
            <w:shd w:val="clear" w:color="auto" w:fill="D9D9D9"/>
            <w:vAlign w:val="center"/>
          </w:tcPr>
          <w:p w:rsidR="008F7ECD" w:rsidRPr="005404C8" w:rsidRDefault="008F7ECD" w:rsidP="00E96727">
            <w:pPr>
              <w:spacing w:line="240" w:lineRule="exact"/>
              <w:contextualSpacing/>
              <w:jc w:val="center"/>
              <w:rPr>
                <w:rFonts w:eastAsia="Calibri"/>
                <w:b/>
                <w:color w:val="auto"/>
                <w:sz w:val="18"/>
                <w:szCs w:val="18"/>
              </w:rPr>
            </w:pPr>
            <w:r w:rsidRPr="005404C8">
              <w:rPr>
                <w:rFonts w:eastAsia="Calibri"/>
                <w:b/>
                <w:color w:val="auto"/>
                <w:sz w:val="18"/>
                <w:szCs w:val="18"/>
              </w:rPr>
              <w:t>Combined:  10%</w:t>
            </w:r>
          </w:p>
        </w:tc>
        <w:tc>
          <w:tcPr>
            <w:tcW w:w="5121" w:type="dxa"/>
            <w:gridSpan w:val="4"/>
            <w:tcBorders>
              <w:left w:val="thinThickThinSmallGap" w:sz="24" w:space="0" w:color="auto"/>
            </w:tcBorders>
            <w:shd w:val="clear" w:color="auto" w:fill="D9D9D9"/>
            <w:vAlign w:val="center"/>
          </w:tcPr>
          <w:p w:rsidR="008F7ECD" w:rsidRPr="005404C8" w:rsidRDefault="008F7ECD" w:rsidP="00E96727">
            <w:pPr>
              <w:spacing w:line="240" w:lineRule="exact"/>
              <w:contextualSpacing/>
              <w:jc w:val="center"/>
              <w:rPr>
                <w:rFonts w:eastAsia="Calibri"/>
                <w:b/>
                <w:color w:val="auto"/>
                <w:sz w:val="18"/>
                <w:szCs w:val="18"/>
              </w:rPr>
            </w:pPr>
            <w:r w:rsidRPr="005404C8">
              <w:rPr>
                <w:rFonts w:eastAsia="Calibri"/>
                <w:b/>
                <w:color w:val="auto"/>
                <w:sz w:val="18"/>
                <w:szCs w:val="18"/>
              </w:rPr>
              <w:t>Combined:  40%</w:t>
            </w:r>
          </w:p>
        </w:tc>
      </w:tr>
    </w:tbl>
    <w:p w:rsidR="00437D18" w:rsidRPr="0060178F" w:rsidRDefault="00437D18" w:rsidP="00E96727">
      <w:pPr>
        <w:pBdr>
          <w:bottom w:val="single" w:sz="12" w:space="1" w:color="auto"/>
        </w:pBdr>
        <w:tabs>
          <w:tab w:val="left" w:pos="288"/>
          <w:tab w:val="left" w:pos="4752"/>
        </w:tabs>
        <w:spacing w:line="240" w:lineRule="exact"/>
        <w:jc w:val="both"/>
        <w:rPr>
          <w:b/>
          <w:color w:val="auto"/>
          <w:u w:val="single"/>
        </w:rPr>
      </w:pPr>
    </w:p>
    <w:p w:rsidR="00CA1073" w:rsidRPr="0060178F" w:rsidRDefault="00CA1073" w:rsidP="00E96727">
      <w:pPr>
        <w:spacing w:line="240" w:lineRule="exact"/>
        <w:rPr>
          <w:color w:val="auto"/>
          <w:szCs w:val="24"/>
          <w:u w:val="single"/>
        </w:rPr>
      </w:pPr>
    </w:p>
    <w:p w:rsidR="004C60A3" w:rsidRPr="0024164B" w:rsidRDefault="002C6E5B" w:rsidP="009906D8">
      <w:pPr>
        <w:spacing w:line="240" w:lineRule="exact"/>
        <w:jc w:val="both"/>
        <w:rPr>
          <w:color w:val="auto"/>
          <w:szCs w:val="24"/>
        </w:rPr>
      </w:pPr>
      <w:r w:rsidRPr="0060178F">
        <w:rPr>
          <w:color w:val="auto"/>
          <w:szCs w:val="24"/>
          <w:u w:val="single"/>
        </w:rPr>
        <w:t>ANALYSIS SUMMARY</w:t>
      </w:r>
      <w:r w:rsidRPr="0060178F">
        <w:rPr>
          <w:color w:val="auto"/>
          <w:szCs w:val="24"/>
        </w:rPr>
        <w:t>:</w:t>
      </w:r>
      <w:r w:rsidR="00585CD9">
        <w:rPr>
          <w:color w:val="auto"/>
          <w:szCs w:val="24"/>
        </w:rPr>
        <w:t xml:space="preserve">  </w:t>
      </w:r>
      <w:r w:rsidR="0024164B" w:rsidRPr="005E751E">
        <w:rPr>
          <w:rFonts w:asciiTheme="minorHAnsi" w:hAnsiTheme="minorHAnsi" w:cstheme="minorHAnsi"/>
          <w:color w:val="auto"/>
          <w:szCs w:val="24"/>
        </w:rPr>
        <w:t xml:space="preserve">The Board acknowledges the sentiment expressed </w:t>
      </w:r>
      <w:r w:rsidR="0024164B">
        <w:rPr>
          <w:rFonts w:asciiTheme="minorHAnsi" w:hAnsiTheme="minorHAnsi" w:cstheme="minorHAnsi"/>
          <w:color w:val="auto"/>
          <w:szCs w:val="24"/>
        </w:rPr>
        <w:t>by the CI</w:t>
      </w:r>
      <w:r w:rsidR="0024164B" w:rsidRPr="005E751E">
        <w:rPr>
          <w:rFonts w:asciiTheme="minorHAnsi" w:hAnsiTheme="minorHAnsi" w:cstheme="minorHAnsi"/>
          <w:color w:val="auto"/>
          <w:szCs w:val="24"/>
        </w:rPr>
        <w:t xml:space="preserve"> regarding the significant impairment with which his condition continues to burden him.  The Board is subje</w:t>
      </w:r>
      <w:r w:rsidR="0024164B">
        <w:rPr>
          <w:rFonts w:asciiTheme="minorHAnsi" w:hAnsiTheme="minorHAnsi" w:cstheme="minorHAnsi"/>
          <w:color w:val="auto"/>
          <w:szCs w:val="24"/>
        </w:rPr>
        <w:t xml:space="preserve">ct to the same laws for </w:t>
      </w:r>
      <w:r w:rsidR="0024164B" w:rsidRPr="005E751E">
        <w:rPr>
          <w:rFonts w:asciiTheme="minorHAnsi" w:hAnsiTheme="minorHAnsi" w:cstheme="minorHAnsi"/>
          <w:color w:val="auto"/>
          <w:szCs w:val="24"/>
        </w:rPr>
        <w:t xml:space="preserve">disability entitlements as those under which the Disability Evaluation System (DES) operates.  The DES has neither the role nor the authority to compensate service members for future severity or potential complications of conditions resulting in medical separation.  That role and authority is granted by Congress to the </w:t>
      </w:r>
      <w:r w:rsidR="004D54C6">
        <w:rPr>
          <w:rFonts w:asciiTheme="minorHAnsi" w:hAnsiTheme="minorHAnsi" w:cstheme="minorHAnsi"/>
          <w:color w:val="auto"/>
          <w:szCs w:val="24"/>
        </w:rPr>
        <w:t xml:space="preserve">Department of </w:t>
      </w:r>
      <w:r w:rsidR="0024164B" w:rsidRPr="005E751E">
        <w:rPr>
          <w:rFonts w:asciiTheme="minorHAnsi" w:hAnsiTheme="minorHAnsi" w:cstheme="minorHAnsi"/>
          <w:color w:val="auto"/>
          <w:szCs w:val="24"/>
        </w:rPr>
        <w:t>Veteran</w:t>
      </w:r>
      <w:r w:rsidR="0024164B">
        <w:rPr>
          <w:rFonts w:asciiTheme="minorHAnsi" w:hAnsiTheme="minorHAnsi" w:cstheme="minorHAnsi"/>
          <w:color w:val="auto"/>
          <w:szCs w:val="24"/>
        </w:rPr>
        <w:t>s’ A</w:t>
      </w:r>
      <w:r w:rsidR="004D54C6">
        <w:rPr>
          <w:rFonts w:asciiTheme="minorHAnsi" w:hAnsiTheme="minorHAnsi" w:cstheme="minorHAnsi"/>
          <w:color w:val="auto"/>
          <w:szCs w:val="24"/>
        </w:rPr>
        <w:t>ffairs</w:t>
      </w:r>
      <w:r w:rsidR="0024164B" w:rsidRPr="005E751E">
        <w:rPr>
          <w:rFonts w:asciiTheme="minorHAnsi" w:hAnsiTheme="minorHAnsi" w:cstheme="minorHAnsi"/>
          <w:color w:val="auto"/>
          <w:szCs w:val="24"/>
        </w:rPr>
        <w:t xml:space="preserve"> (</w:t>
      </w:r>
      <w:r w:rsidR="004D54C6">
        <w:rPr>
          <w:rFonts w:asciiTheme="minorHAnsi" w:hAnsiTheme="minorHAnsi" w:cstheme="minorHAnsi"/>
          <w:color w:val="auto"/>
          <w:szCs w:val="24"/>
        </w:rPr>
        <w:t>D</w:t>
      </w:r>
      <w:r w:rsidR="0024164B" w:rsidRPr="005E751E">
        <w:rPr>
          <w:rFonts w:asciiTheme="minorHAnsi" w:hAnsiTheme="minorHAnsi" w:cstheme="minorHAnsi"/>
          <w:color w:val="auto"/>
          <w:szCs w:val="24"/>
        </w:rPr>
        <w:t>VA)</w:t>
      </w:r>
      <w:r w:rsidR="0024164B">
        <w:rPr>
          <w:rFonts w:asciiTheme="minorHAnsi" w:hAnsiTheme="minorHAnsi" w:cstheme="minorHAnsi"/>
          <w:color w:val="auto"/>
          <w:szCs w:val="24"/>
        </w:rPr>
        <w:t xml:space="preserve">.  </w:t>
      </w:r>
      <w:r w:rsidR="0024164B" w:rsidRPr="005E751E">
        <w:rPr>
          <w:rFonts w:asciiTheme="minorHAnsi" w:hAnsiTheme="minorHAnsi" w:cstheme="minorHAnsi"/>
          <w:color w:val="auto"/>
          <w:szCs w:val="24"/>
        </w:rPr>
        <w:t>The Board</w:t>
      </w:r>
      <w:r w:rsidR="0024164B">
        <w:rPr>
          <w:rFonts w:asciiTheme="minorHAnsi" w:hAnsiTheme="minorHAnsi" w:cstheme="minorHAnsi"/>
          <w:color w:val="auto"/>
          <w:szCs w:val="24"/>
        </w:rPr>
        <w:t xml:space="preserve">’s </w:t>
      </w:r>
      <w:r w:rsidR="0024164B" w:rsidRPr="005E751E">
        <w:rPr>
          <w:rFonts w:asciiTheme="minorHAnsi" w:hAnsiTheme="minorHAnsi" w:cstheme="minorHAnsi"/>
          <w:color w:val="auto"/>
          <w:szCs w:val="24"/>
        </w:rPr>
        <w:t>authority resides</w:t>
      </w:r>
      <w:r w:rsidR="0024164B">
        <w:rPr>
          <w:rFonts w:asciiTheme="minorHAnsi" w:hAnsiTheme="minorHAnsi" w:cstheme="minorHAnsi"/>
          <w:color w:val="auto"/>
          <w:szCs w:val="24"/>
        </w:rPr>
        <w:t xml:space="preserve"> in evaluating the fairness of </w:t>
      </w:r>
      <w:r w:rsidR="0024164B" w:rsidRPr="005E751E">
        <w:rPr>
          <w:rFonts w:asciiTheme="minorHAnsi" w:hAnsiTheme="minorHAnsi" w:cstheme="minorHAnsi"/>
          <w:color w:val="auto"/>
          <w:szCs w:val="24"/>
        </w:rPr>
        <w:t>DES fitness decisions and rating determinations at the time of separation</w:t>
      </w:r>
      <w:r w:rsidR="0024164B">
        <w:rPr>
          <w:rFonts w:asciiTheme="minorHAnsi" w:hAnsiTheme="minorHAnsi" w:cstheme="minorHAnsi"/>
          <w:color w:val="auto"/>
          <w:szCs w:val="24"/>
        </w:rPr>
        <w:t xml:space="preserve">.  </w:t>
      </w:r>
    </w:p>
    <w:p w:rsidR="00CA1073" w:rsidRDefault="00CA1073" w:rsidP="00E96727">
      <w:pPr>
        <w:spacing w:line="240" w:lineRule="exact"/>
        <w:rPr>
          <w:color w:val="auto"/>
          <w:szCs w:val="24"/>
          <w:u w:val="single"/>
        </w:rPr>
      </w:pPr>
    </w:p>
    <w:p w:rsidR="0024164B" w:rsidRDefault="0051109D" w:rsidP="00E96727">
      <w:pPr>
        <w:spacing w:line="240" w:lineRule="exact"/>
        <w:jc w:val="both"/>
        <w:rPr>
          <w:color w:val="auto"/>
          <w:szCs w:val="24"/>
        </w:rPr>
      </w:pPr>
      <w:proofErr w:type="gramStart"/>
      <w:r>
        <w:rPr>
          <w:color w:val="auto"/>
          <w:szCs w:val="24"/>
          <w:u w:val="single"/>
        </w:rPr>
        <w:t>Respiratory Condition</w:t>
      </w:r>
      <w:r w:rsidR="002204D3" w:rsidRPr="002204D3">
        <w:rPr>
          <w:color w:val="auto"/>
          <w:szCs w:val="24"/>
        </w:rPr>
        <w:t>.</w:t>
      </w:r>
      <w:proofErr w:type="gramEnd"/>
      <w:r w:rsidR="001C692D">
        <w:rPr>
          <w:color w:val="auto"/>
          <w:szCs w:val="24"/>
        </w:rPr>
        <w:t xml:space="preserve">  </w:t>
      </w:r>
      <w:r w:rsidR="0024164B">
        <w:rPr>
          <w:color w:val="auto"/>
          <w:szCs w:val="24"/>
        </w:rPr>
        <w:t xml:space="preserve">The CI </w:t>
      </w:r>
      <w:r w:rsidR="001A2960">
        <w:rPr>
          <w:color w:val="auto"/>
          <w:szCs w:val="24"/>
        </w:rPr>
        <w:t xml:space="preserve">developed </w:t>
      </w:r>
      <w:r w:rsidR="0024164B" w:rsidRPr="00886F6F">
        <w:rPr>
          <w:color w:val="auto"/>
          <w:szCs w:val="24"/>
        </w:rPr>
        <w:t xml:space="preserve">shortness of breath </w:t>
      </w:r>
      <w:r w:rsidR="001A39E7">
        <w:rPr>
          <w:color w:val="auto"/>
          <w:szCs w:val="24"/>
        </w:rPr>
        <w:t xml:space="preserve">(SOB) </w:t>
      </w:r>
      <w:r w:rsidR="0024164B" w:rsidRPr="00886F6F">
        <w:rPr>
          <w:color w:val="auto"/>
          <w:szCs w:val="24"/>
        </w:rPr>
        <w:t>and wheezing</w:t>
      </w:r>
      <w:r w:rsidR="0024164B">
        <w:rPr>
          <w:color w:val="auto"/>
          <w:szCs w:val="24"/>
        </w:rPr>
        <w:t xml:space="preserve"> </w:t>
      </w:r>
      <w:r w:rsidR="0024164B" w:rsidRPr="00886F6F">
        <w:rPr>
          <w:color w:val="auto"/>
          <w:szCs w:val="24"/>
        </w:rPr>
        <w:t xml:space="preserve">while </w:t>
      </w:r>
      <w:r w:rsidR="001A39E7">
        <w:rPr>
          <w:color w:val="auto"/>
          <w:szCs w:val="24"/>
        </w:rPr>
        <w:t>he was</w:t>
      </w:r>
      <w:r w:rsidR="0024164B">
        <w:rPr>
          <w:color w:val="auto"/>
          <w:szCs w:val="24"/>
        </w:rPr>
        <w:t xml:space="preserve"> </w:t>
      </w:r>
      <w:r w:rsidR="001A2960">
        <w:rPr>
          <w:color w:val="auto"/>
          <w:szCs w:val="24"/>
        </w:rPr>
        <w:t xml:space="preserve">at Hill AFB, </w:t>
      </w:r>
      <w:r w:rsidR="0024164B">
        <w:rPr>
          <w:color w:val="auto"/>
          <w:szCs w:val="24"/>
        </w:rPr>
        <w:t>Utah</w:t>
      </w:r>
      <w:r w:rsidR="0024164B" w:rsidRPr="00886F6F">
        <w:rPr>
          <w:color w:val="auto"/>
          <w:szCs w:val="24"/>
        </w:rPr>
        <w:t xml:space="preserve">. </w:t>
      </w:r>
      <w:r w:rsidR="0024164B">
        <w:rPr>
          <w:color w:val="auto"/>
          <w:szCs w:val="24"/>
        </w:rPr>
        <w:t xml:space="preserve"> </w:t>
      </w:r>
      <w:r w:rsidR="00584FCE">
        <w:rPr>
          <w:color w:val="auto"/>
          <w:szCs w:val="24"/>
        </w:rPr>
        <w:t>P</w:t>
      </w:r>
      <w:r w:rsidR="0024164B" w:rsidRPr="00886F6F">
        <w:rPr>
          <w:color w:val="auto"/>
          <w:szCs w:val="24"/>
        </w:rPr>
        <w:t>ulmonary function test</w:t>
      </w:r>
      <w:r w:rsidR="00584FCE">
        <w:rPr>
          <w:color w:val="auto"/>
          <w:szCs w:val="24"/>
        </w:rPr>
        <w:t>s</w:t>
      </w:r>
      <w:r w:rsidR="00CC0A38">
        <w:rPr>
          <w:color w:val="auto"/>
          <w:szCs w:val="24"/>
        </w:rPr>
        <w:t xml:space="preserve"> (PFTs)</w:t>
      </w:r>
      <w:r w:rsidR="00584FCE">
        <w:rPr>
          <w:color w:val="auto"/>
          <w:szCs w:val="24"/>
        </w:rPr>
        <w:t xml:space="preserve"> </w:t>
      </w:r>
      <w:r w:rsidR="0024164B">
        <w:rPr>
          <w:color w:val="auto"/>
          <w:szCs w:val="24"/>
        </w:rPr>
        <w:t>revealed a mild restrictive pattern.</w:t>
      </w:r>
      <w:r w:rsidR="0024164B" w:rsidRPr="00886F6F">
        <w:rPr>
          <w:color w:val="auto"/>
          <w:szCs w:val="24"/>
        </w:rPr>
        <w:t xml:space="preserve"> </w:t>
      </w:r>
      <w:r w:rsidR="0024164B">
        <w:rPr>
          <w:color w:val="auto"/>
          <w:szCs w:val="24"/>
        </w:rPr>
        <w:t xml:space="preserve"> He was started on </w:t>
      </w:r>
      <w:r w:rsidR="00584FCE">
        <w:rPr>
          <w:color w:val="auto"/>
          <w:szCs w:val="24"/>
        </w:rPr>
        <w:t>anti-</w:t>
      </w:r>
      <w:r w:rsidR="0024164B">
        <w:rPr>
          <w:color w:val="auto"/>
          <w:szCs w:val="24"/>
        </w:rPr>
        <w:t>asthma medications</w:t>
      </w:r>
      <w:r w:rsidR="003E2346">
        <w:rPr>
          <w:color w:val="auto"/>
          <w:szCs w:val="24"/>
        </w:rPr>
        <w:t xml:space="preserve"> (</w:t>
      </w:r>
      <w:proofErr w:type="spellStart"/>
      <w:r w:rsidR="003E2346">
        <w:rPr>
          <w:color w:val="auto"/>
          <w:szCs w:val="24"/>
        </w:rPr>
        <w:t>Advair</w:t>
      </w:r>
      <w:proofErr w:type="spellEnd"/>
      <w:r w:rsidR="00011689">
        <w:rPr>
          <w:color w:val="auto"/>
          <w:szCs w:val="24"/>
        </w:rPr>
        <w:t xml:space="preserve"> </w:t>
      </w:r>
      <w:r w:rsidR="00011689" w:rsidRPr="00011689">
        <w:rPr>
          <w:color w:val="auto"/>
          <w:sz w:val="22"/>
          <w:szCs w:val="22"/>
        </w:rPr>
        <w:t>&amp;</w:t>
      </w:r>
      <w:r w:rsidR="004D54C6">
        <w:rPr>
          <w:color w:val="auto"/>
          <w:szCs w:val="24"/>
        </w:rPr>
        <w:t xml:space="preserve"> </w:t>
      </w:r>
      <w:proofErr w:type="spellStart"/>
      <w:r w:rsidR="004D54C6">
        <w:rPr>
          <w:color w:val="auto"/>
          <w:szCs w:val="24"/>
        </w:rPr>
        <w:t>A</w:t>
      </w:r>
      <w:r w:rsidR="003E2346">
        <w:rPr>
          <w:color w:val="auto"/>
          <w:szCs w:val="24"/>
        </w:rPr>
        <w:t>lbuterol</w:t>
      </w:r>
      <w:proofErr w:type="spellEnd"/>
      <w:r w:rsidR="003E2346">
        <w:rPr>
          <w:color w:val="auto"/>
          <w:szCs w:val="24"/>
        </w:rPr>
        <w:t>)</w:t>
      </w:r>
      <w:r w:rsidR="0024164B">
        <w:rPr>
          <w:color w:val="auto"/>
          <w:szCs w:val="24"/>
        </w:rPr>
        <w:t xml:space="preserve"> and </w:t>
      </w:r>
      <w:r w:rsidR="00584FCE">
        <w:rPr>
          <w:color w:val="auto"/>
          <w:szCs w:val="24"/>
        </w:rPr>
        <w:t>he was told</w:t>
      </w:r>
      <w:r w:rsidR="0024164B">
        <w:rPr>
          <w:color w:val="auto"/>
          <w:szCs w:val="24"/>
        </w:rPr>
        <w:t xml:space="preserve"> to quit smoking.  </w:t>
      </w:r>
      <w:r w:rsidR="00584FCE">
        <w:rPr>
          <w:color w:val="auto"/>
          <w:szCs w:val="24"/>
        </w:rPr>
        <w:t>In February 2004, a</w:t>
      </w:r>
      <w:r w:rsidR="0024164B" w:rsidRPr="00886F6F">
        <w:rPr>
          <w:color w:val="auto"/>
          <w:szCs w:val="24"/>
        </w:rPr>
        <w:t xml:space="preserve"> </w:t>
      </w:r>
      <w:proofErr w:type="spellStart"/>
      <w:r w:rsidR="0024164B" w:rsidRPr="00886F6F">
        <w:rPr>
          <w:color w:val="auto"/>
          <w:szCs w:val="24"/>
        </w:rPr>
        <w:t>methacholine</w:t>
      </w:r>
      <w:proofErr w:type="spellEnd"/>
      <w:r w:rsidR="0024164B" w:rsidRPr="00886F6F">
        <w:rPr>
          <w:color w:val="auto"/>
          <w:szCs w:val="24"/>
        </w:rPr>
        <w:t xml:space="preserve"> c</w:t>
      </w:r>
      <w:r w:rsidR="00CC0A38">
        <w:rPr>
          <w:color w:val="auto"/>
          <w:szCs w:val="24"/>
        </w:rPr>
        <w:t xml:space="preserve">hallenge test </w:t>
      </w:r>
      <w:r w:rsidR="00584FCE">
        <w:rPr>
          <w:color w:val="auto"/>
          <w:szCs w:val="24"/>
        </w:rPr>
        <w:t xml:space="preserve">(MCT) </w:t>
      </w:r>
      <w:r w:rsidR="0024164B">
        <w:rPr>
          <w:color w:val="auto"/>
          <w:szCs w:val="24"/>
        </w:rPr>
        <w:t xml:space="preserve">was positive for </w:t>
      </w:r>
      <w:r w:rsidR="00CC0A38">
        <w:rPr>
          <w:color w:val="auto"/>
          <w:szCs w:val="24"/>
        </w:rPr>
        <w:t>mild bronchial hyper</w:t>
      </w:r>
      <w:r w:rsidR="00584FCE">
        <w:rPr>
          <w:color w:val="auto"/>
          <w:szCs w:val="24"/>
        </w:rPr>
        <w:t>-</w:t>
      </w:r>
      <w:r w:rsidR="00CC0A38">
        <w:rPr>
          <w:color w:val="auto"/>
          <w:szCs w:val="24"/>
        </w:rPr>
        <w:t>reactivity.</w:t>
      </w:r>
      <w:r w:rsidR="0019506E">
        <w:rPr>
          <w:color w:val="auto"/>
          <w:szCs w:val="24"/>
        </w:rPr>
        <w:t xml:space="preserve">  </w:t>
      </w:r>
      <w:r w:rsidR="003D493F">
        <w:rPr>
          <w:color w:val="auto"/>
          <w:szCs w:val="24"/>
        </w:rPr>
        <w:t>Due to his persistent symptoms an MEB was initiated.  In November 2005, a</w:t>
      </w:r>
      <w:r w:rsidR="00BB22C8">
        <w:rPr>
          <w:color w:val="auto"/>
          <w:szCs w:val="24"/>
        </w:rPr>
        <w:t>n allergy</w:t>
      </w:r>
      <w:r w:rsidR="003D493F">
        <w:rPr>
          <w:color w:val="auto"/>
          <w:szCs w:val="24"/>
        </w:rPr>
        <w:t xml:space="preserve"> evaluation showed </w:t>
      </w:r>
      <w:r w:rsidR="00BB22C8">
        <w:rPr>
          <w:color w:val="auto"/>
          <w:szCs w:val="24"/>
        </w:rPr>
        <w:t xml:space="preserve">decreased PFTs with significant improvement post-bronchodilator (see chart below).  </w:t>
      </w:r>
      <w:r w:rsidR="00FB2A40">
        <w:rPr>
          <w:color w:val="auto"/>
          <w:szCs w:val="24"/>
        </w:rPr>
        <w:t xml:space="preserve">At </w:t>
      </w:r>
      <w:r w:rsidR="00BB22C8">
        <w:rPr>
          <w:color w:val="auto"/>
          <w:szCs w:val="24"/>
        </w:rPr>
        <w:t xml:space="preserve">his </w:t>
      </w:r>
      <w:r w:rsidR="00124E9E">
        <w:rPr>
          <w:color w:val="auto"/>
          <w:szCs w:val="24"/>
        </w:rPr>
        <w:t xml:space="preserve">December 2005 </w:t>
      </w:r>
      <w:r w:rsidR="00BB22C8">
        <w:rPr>
          <w:color w:val="auto"/>
          <w:szCs w:val="24"/>
        </w:rPr>
        <w:t xml:space="preserve">MEB exam, </w:t>
      </w:r>
      <w:r w:rsidR="00121924">
        <w:rPr>
          <w:color w:val="auto"/>
          <w:szCs w:val="24"/>
        </w:rPr>
        <w:t>3</w:t>
      </w:r>
      <w:r w:rsidR="00BB22C8">
        <w:rPr>
          <w:color w:val="auto"/>
          <w:szCs w:val="24"/>
        </w:rPr>
        <w:t xml:space="preserve"> months prior to separation, the CI reported that as </w:t>
      </w:r>
      <w:r w:rsidR="00BB22C8">
        <w:rPr>
          <w:color w:val="auto"/>
          <w:szCs w:val="24"/>
        </w:rPr>
        <w:lastRenderedPageBreak/>
        <w:t xml:space="preserve">long as he was not </w:t>
      </w:r>
      <w:r w:rsidR="00124E9E">
        <w:rPr>
          <w:color w:val="auto"/>
          <w:szCs w:val="24"/>
        </w:rPr>
        <w:t xml:space="preserve">very active, </w:t>
      </w:r>
      <w:r w:rsidR="00BB22C8">
        <w:rPr>
          <w:color w:val="auto"/>
          <w:szCs w:val="24"/>
        </w:rPr>
        <w:t xml:space="preserve">his breathing was fine.  He had reduced </w:t>
      </w:r>
      <w:r w:rsidR="00124E9E">
        <w:rPr>
          <w:color w:val="auto"/>
          <w:szCs w:val="24"/>
        </w:rPr>
        <w:t>the</w:t>
      </w:r>
      <w:r w:rsidR="00BB22C8">
        <w:rPr>
          <w:color w:val="auto"/>
          <w:szCs w:val="24"/>
        </w:rPr>
        <w:t xml:space="preserve"> </w:t>
      </w:r>
      <w:proofErr w:type="spellStart"/>
      <w:r w:rsidR="00BB22C8">
        <w:rPr>
          <w:color w:val="auto"/>
          <w:szCs w:val="24"/>
        </w:rPr>
        <w:t>Advair</w:t>
      </w:r>
      <w:proofErr w:type="spellEnd"/>
      <w:r w:rsidR="00BB22C8">
        <w:rPr>
          <w:color w:val="auto"/>
          <w:szCs w:val="24"/>
        </w:rPr>
        <w:t xml:space="preserve"> to once a day</w:t>
      </w:r>
      <w:r w:rsidR="0019506E">
        <w:rPr>
          <w:color w:val="auto"/>
          <w:szCs w:val="24"/>
        </w:rPr>
        <w:t xml:space="preserve"> </w:t>
      </w:r>
      <w:r w:rsidR="00BB22C8">
        <w:rPr>
          <w:color w:val="auto"/>
          <w:szCs w:val="24"/>
        </w:rPr>
        <w:t xml:space="preserve">and was using an </w:t>
      </w:r>
      <w:proofErr w:type="spellStart"/>
      <w:r w:rsidR="00121924">
        <w:rPr>
          <w:color w:val="auto"/>
          <w:szCs w:val="24"/>
        </w:rPr>
        <w:t>A</w:t>
      </w:r>
      <w:r w:rsidR="00BB22C8">
        <w:rPr>
          <w:color w:val="auto"/>
          <w:szCs w:val="24"/>
        </w:rPr>
        <w:t>lbuterol</w:t>
      </w:r>
      <w:proofErr w:type="spellEnd"/>
      <w:r w:rsidR="00FB2A40">
        <w:rPr>
          <w:color w:val="auto"/>
          <w:szCs w:val="24"/>
        </w:rPr>
        <w:t xml:space="preserve"> </w:t>
      </w:r>
      <w:r w:rsidR="00BB22C8">
        <w:rPr>
          <w:color w:val="auto"/>
          <w:szCs w:val="24"/>
        </w:rPr>
        <w:t>inhaler</w:t>
      </w:r>
      <w:r w:rsidR="00FB2A40">
        <w:rPr>
          <w:color w:val="auto"/>
          <w:szCs w:val="24"/>
        </w:rPr>
        <w:t xml:space="preserve"> as needed.</w:t>
      </w:r>
      <w:r w:rsidR="00BB22C8">
        <w:rPr>
          <w:color w:val="auto"/>
          <w:szCs w:val="24"/>
        </w:rPr>
        <w:t xml:space="preserve">  He </w:t>
      </w:r>
      <w:r w:rsidR="00124E9E">
        <w:rPr>
          <w:color w:val="auto"/>
          <w:szCs w:val="24"/>
        </w:rPr>
        <w:t>said</w:t>
      </w:r>
      <w:r w:rsidR="00BB22C8">
        <w:rPr>
          <w:color w:val="auto"/>
          <w:szCs w:val="24"/>
        </w:rPr>
        <w:t xml:space="preserve"> that he needed to use </w:t>
      </w:r>
      <w:r w:rsidR="00124E9E">
        <w:rPr>
          <w:color w:val="auto"/>
          <w:szCs w:val="24"/>
        </w:rPr>
        <w:t xml:space="preserve">the </w:t>
      </w:r>
      <w:proofErr w:type="spellStart"/>
      <w:r w:rsidR="00121924">
        <w:rPr>
          <w:color w:val="auto"/>
          <w:szCs w:val="24"/>
        </w:rPr>
        <w:t>A</w:t>
      </w:r>
      <w:r w:rsidR="00124E9E">
        <w:rPr>
          <w:color w:val="auto"/>
          <w:szCs w:val="24"/>
        </w:rPr>
        <w:t>lbuterol</w:t>
      </w:r>
      <w:proofErr w:type="spellEnd"/>
      <w:r w:rsidR="00BB22C8">
        <w:rPr>
          <w:color w:val="auto"/>
          <w:szCs w:val="24"/>
        </w:rPr>
        <w:t xml:space="preserve"> inhaler </w:t>
      </w:r>
      <w:r w:rsidR="003E2346">
        <w:rPr>
          <w:color w:val="auto"/>
          <w:szCs w:val="24"/>
        </w:rPr>
        <w:t>a</w:t>
      </w:r>
      <w:r w:rsidR="00124E9E">
        <w:rPr>
          <w:color w:val="auto"/>
          <w:szCs w:val="24"/>
        </w:rPr>
        <w:t>bout</w:t>
      </w:r>
      <w:r w:rsidR="00BB22C8">
        <w:rPr>
          <w:color w:val="auto"/>
          <w:szCs w:val="24"/>
        </w:rPr>
        <w:t xml:space="preserve"> once a month</w:t>
      </w:r>
      <w:r w:rsidR="00124E9E">
        <w:rPr>
          <w:color w:val="auto"/>
          <w:szCs w:val="24"/>
        </w:rPr>
        <w:t>.  H</w:t>
      </w:r>
      <w:r w:rsidR="00BB22C8">
        <w:rPr>
          <w:color w:val="auto"/>
          <w:szCs w:val="24"/>
        </w:rPr>
        <w:t xml:space="preserve">is last episode of </w:t>
      </w:r>
      <w:r w:rsidR="00124E9E">
        <w:rPr>
          <w:color w:val="auto"/>
          <w:szCs w:val="24"/>
        </w:rPr>
        <w:t>SOB</w:t>
      </w:r>
      <w:r w:rsidR="00BB22C8">
        <w:rPr>
          <w:color w:val="auto"/>
          <w:szCs w:val="24"/>
        </w:rPr>
        <w:t xml:space="preserve"> and wheezing was </w:t>
      </w:r>
      <w:r w:rsidR="00121924">
        <w:rPr>
          <w:color w:val="auto"/>
          <w:szCs w:val="24"/>
        </w:rPr>
        <w:t>1</w:t>
      </w:r>
      <w:r w:rsidR="00BB22C8">
        <w:rPr>
          <w:color w:val="auto"/>
          <w:szCs w:val="24"/>
        </w:rPr>
        <w:t xml:space="preserve"> month </w:t>
      </w:r>
      <w:r w:rsidR="00124E9E">
        <w:rPr>
          <w:color w:val="auto"/>
          <w:szCs w:val="24"/>
        </w:rPr>
        <w:t>prior</w:t>
      </w:r>
      <w:r w:rsidR="00BB22C8">
        <w:rPr>
          <w:color w:val="auto"/>
          <w:szCs w:val="24"/>
        </w:rPr>
        <w:t xml:space="preserve"> while playing basketball.  He denied </w:t>
      </w:r>
      <w:r w:rsidR="00124E9E">
        <w:rPr>
          <w:color w:val="auto"/>
          <w:szCs w:val="24"/>
        </w:rPr>
        <w:t xml:space="preserve">any </w:t>
      </w:r>
      <w:r w:rsidR="00BB22C8">
        <w:rPr>
          <w:color w:val="auto"/>
          <w:szCs w:val="24"/>
        </w:rPr>
        <w:t>hospitalizations or emergency room visits due to his asthma.  H</w:t>
      </w:r>
      <w:r w:rsidR="003E2346">
        <w:rPr>
          <w:color w:val="auto"/>
          <w:szCs w:val="24"/>
        </w:rPr>
        <w:t>is symptoms were aggravated by running, climbing stairs and with strenuous work</w:t>
      </w:r>
      <w:r w:rsidR="00D0218F">
        <w:rPr>
          <w:color w:val="auto"/>
          <w:szCs w:val="24"/>
        </w:rPr>
        <w:t xml:space="preserve"> or exercise</w:t>
      </w:r>
      <w:r w:rsidR="003E2346">
        <w:rPr>
          <w:color w:val="auto"/>
          <w:szCs w:val="24"/>
        </w:rPr>
        <w:t xml:space="preserve">.  He </w:t>
      </w:r>
      <w:r w:rsidR="00124E9E">
        <w:rPr>
          <w:color w:val="auto"/>
          <w:szCs w:val="24"/>
        </w:rPr>
        <w:t xml:space="preserve">was </w:t>
      </w:r>
      <w:r w:rsidR="003E2346">
        <w:rPr>
          <w:color w:val="auto"/>
          <w:szCs w:val="24"/>
        </w:rPr>
        <w:t>still smok</w:t>
      </w:r>
      <w:r w:rsidR="00124E9E">
        <w:rPr>
          <w:color w:val="auto"/>
          <w:szCs w:val="24"/>
        </w:rPr>
        <w:t xml:space="preserve">ing </w:t>
      </w:r>
      <w:r w:rsidR="003E2346">
        <w:rPr>
          <w:color w:val="auto"/>
          <w:szCs w:val="24"/>
        </w:rPr>
        <w:t>cigarettes.  On exam</w:t>
      </w:r>
      <w:r w:rsidR="00221C42">
        <w:rPr>
          <w:color w:val="auto"/>
          <w:szCs w:val="24"/>
        </w:rPr>
        <w:t>,</w:t>
      </w:r>
      <w:r w:rsidR="003E2346">
        <w:rPr>
          <w:color w:val="auto"/>
          <w:szCs w:val="24"/>
        </w:rPr>
        <w:t xml:space="preserve"> his lungs were clear to auscultation with</w:t>
      </w:r>
      <w:r w:rsidR="00221C42">
        <w:rPr>
          <w:color w:val="auto"/>
          <w:szCs w:val="24"/>
        </w:rPr>
        <w:t xml:space="preserve"> no wheezes or </w:t>
      </w:r>
      <w:proofErr w:type="spellStart"/>
      <w:r w:rsidR="00221C42">
        <w:rPr>
          <w:color w:val="auto"/>
          <w:szCs w:val="24"/>
        </w:rPr>
        <w:t>rales</w:t>
      </w:r>
      <w:proofErr w:type="spellEnd"/>
      <w:r w:rsidR="00221C42">
        <w:rPr>
          <w:color w:val="auto"/>
          <w:szCs w:val="24"/>
        </w:rPr>
        <w:t>.  His chest x-ray was normal.  A</w:t>
      </w:r>
      <w:r w:rsidR="00124E9E">
        <w:rPr>
          <w:color w:val="auto"/>
          <w:szCs w:val="24"/>
        </w:rPr>
        <w:t xml:space="preserve">s noted above, the Army PEB found him unfit, and he was medically separated with a 10% disability rating.  </w:t>
      </w:r>
    </w:p>
    <w:p w:rsidR="00221C42" w:rsidRDefault="00221C42" w:rsidP="00E96727">
      <w:pPr>
        <w:spacing w:line="240" w:lineRule="exact"/>
        <w:jc w:val="both"/>
        <w:rPr>
          <w:color w:val="auto"/>
          <w:szCs w:val="24"/>
        </w:rPr>
      </w:pPr>
    </w:p>
    <w:p w:rsidR="0015713B" w:rsidRDefault="00221C42" w:rsidP="00494A70">
      <w:pPr>
        <w:spacing w:line="240" w:lineRule="exact"/>
        <w:jc w:val="both"/>
        <w:rPr>
          <w:color w:val="auto"/>
          <w:szCs w:val="24"/>
        </w:rPr>
      </w:pPr>
      <w:r>
        <w:rPr>
          <w:color w:val="auto"/>
          <w:szCs w:val="24"/>
        </w:rPr>
        <w:t xml:space="preserve">At his </w:t>
      </w:r>
      <w:r w:rsidR="00494A70">
        <w:rPr>
          <w:color w:val="auto"/>
          <w:szCs w:val="24"/>
        </w:rPr>
        <w:t xml:space="preserve">July 2006 </w:t>
      </w:r>
      <w:r>
        <w:rPr>
          <w:color w:val="auto"/>
          <w:szCs w:val="24"/>
        </w:rPr>
        <w:t xml:space="preserve">VA Compensation and Pension (C&amp;P) exam, </w:t>
      </w:r>
      <w:r w:rsidR="00121924">
        <w:rPr>
          <w:color w:val="auto"/>
          <w:szCs w:val="24"/>
        </w:rPr>
        <w:t>4</w:t>
      </w:r>
      <w:r w:rsidR="002B05B5">
        <w:rPr>
          <w:color w:val="auto"/>
          <w:szCs w:val="24"/>
        </w:rPr>
        <w:t xml:space="preserve"> months after separation, the CI complained </w:t>
      </w:r>
      <w:r w:rsidR="00494A70">
        <w:rPr>
          <w:color w:val="auto"/>
          <w:szCs w:val="24"/>
        </w:rPr>
        <w:t xml:space="preserve">of intermittent SOB </w:t>
      </w:r>
      <w:r w:rsidR="002B05B5">
        <w:rPr>
          <w:color w:val="auto"/>
          <w:szCs w:val="24"/>
        </w:rPr>
        <w:t>and wheezing</w:t>
      </w:r>
      <w:r w:rsidR="00494A70">
        <w:rPr>
          <w:color w:val="auto"/>
          <w:szCs w:val="24"/>
        </w:rPr>
        <w:t xml:space="preserve">, </w:t>
      </w:r>
      <w:r w:rsidR="002B05B5">
        <w:rPr>
          <w:color w:val="auto"/>
          <w:szCs w:val="24"/>
        </w:rPr>
        <w:t xml:space="preserve">with seasonal pollen exposure and after running.  He </w:t>
      </w:r>
      <w:r w:rsidR="00494A70">
        <w:rPr>
          <w:color w:val="auto"/>
          <w:szCs w:val="24"/>
        </w:rPr>
        <w:t xml:space="preserve">said </w:t>
      </w:r>
      <w:r w:rsidR="002B05B5">
        <w:rPr>
          <w:color w:val="auto"/>
          <w:szCs w:val="24"/>
        </w:rPr>
        <w:t xml:space="preserve">that he </w:t>
      </w:r>
      <w:r w:rsidR="00494A70">
        <w:rPr>
          <w:color w:val="auto"/>
          <w:szCs w:val="24"/>
        </w:rPr>
        <w:t xml:space="preserve">was using </w:t>
      </w:r>
      <w:proofErr w:type="spellStart"/>
      <w:r w:rsidR="00121924">
        <w:rPr>
          <w:color w:val="auto"/>
          <w:szCs w:val="24"/>
        </w:rPr>
        <w:t>A</w:t>
      </w:r>
      <w:r w:rsidR="002B05B5">
        <w:rPr>
          <w:color w:val="auto"/>
          <w:szCs w:val="24"/>
        </w:rPr>
        <w:t>lbuterol</w:t>
      </w:r>
      <w:proofErr w:type="spellEnd"/>
      <w:r w:rsidR="002B05B5">
        <w:rPr>
          <w:color w:val="auto"/>
          <w:szCs w:val="24"/>
        </w:rPr>
        <w:t xml:space="preserve"> as needed.  His lung exam was normal</w:t>
      </w:r>
      <w:r w:rsidR="00494A70">
        <w:rPr>
          <w:color w:val="auto"/>
          <w:szCs w:val="24"/>
        </w:rPr>
        <w:t>,</w:t>
      </w:r>
      <w:r w:rsidR="002B05B5">
        <w:rPr>
          <w:color w:val="auto"/>
          <w:szCs w:val="24"/>
        </w:rPr>
        <w:t xml:space="preserve"> with no wheeze</w:t>
      </w:r>
      <w:r w:rsidR="00494A70">
        <w:rPr>
          <w:color w:val="auto"/>
          <w:szCs w:val="24"/>
        </w:rPr>
        <w:t>s</w:t>
      </w:r>
      <w:r w:rsidR="002B05B5">
        <w:rPr>
          <w:color w:val="auto"/>
          <w:szCs w:val="24"/>
        </w:rPr>
        <w:t xml:space="preserve"> noted.  His chest x-ray was normal.</w:t>
      </w:r>
      <w:r w:rsidR="00494A70">
        <w:rPr>
          <w:color w:val="auto"/>
          <w:szCs w:val="24"/>
        </w:rPr>
        <w:t xml:space="preserve">  </w:t>
      </w:r>
      <w:r w:rsidR="00B472C9" w:rsidRPr="00FE2DEF">
        <w:rPr>
          <w:color w:val="auto"/>
          <w:szCs w:val="24"/>
        </w:rPr>
        <w:t>T</w:t>
      </w:r>
      <w:r w:rsidR="00494A70">
        <w:rPr>
          <w:color w:val="auto"/>
          <w:szCs w:val="24"/>
        </w:rPr>
        <w:t xml:space="preserve">wo sets of PFTs </w:t>
      </w:r>
      <w:r w:rsidR="00B472C9" w:rsidRPr="00FE2DEF">
        <w:rPr>
          <w:color w:val="auto"/>
          <w:szCs w:val="24"/>
        </w:rPr>
        <w:t xml:space="preserve">were </w:t>
      </w:r>
      <w:r w:rsidR="00494A70">
        <w:rPr>
          <w:color w:val="auto"/>
          <w:szCs w:val="24"/>
        </w:rPr>
        <w:t xml:space="preserve">used by the </w:t>
      </w:r>
      <w:r w:rsidR="00B472C9" w:rsidRPr="00FE2DEF">
        <w:rPr>
          <w:color w:val="auto"/>
          <w:szCs w:val="24"/>
        </w:rPr>
        <w:t>Board in arriving at its rating recommendation.  These exams ar</w:t>
      </w:r>
      <w:r w:rsidR="00494A70">
        <w:rPr>
          <w:color w:val="auto"/>
          <w:szCs w:val="24"/>
        </w:rPr>
        <w:t>e summarized in the chart below.</w:t>
      </w:r>
    </w:p>
    <w:p w:rsidR="0015713B" w:rsidRDefault="0015713B" w:rsidP="00E96727">
      <w:pPr>
        <w:autoSpaceDE w:val="0"/>
        <w:autoSpaceDN w:val="0"/>
        <w:adjustRightInd w:val="0"/>
        <w:spacing w:line="240" w:lineRule="exact"/>
        <w:jc w:val="both"/>
        <w:rPr>
          <w:color w:val="auto"/>
          <w:szCs w:val="24"/>
        </w:rPr>
      </w:pPr>
    </w:p>
    <w:p w:rsidR="0015713B" w:rsidRDefault="0015713B" w:rsidP="00E96727">
      <w:pPr>
        <w:autoSpaceDE w:val="0"/>
        <w:autoSpaceDN w:val="0"/>
        <w:adjustRightInd w:val="0"/>
        <w:spacing w:line="240" w:lineRule="exact"/>
        <w:jc w:val="both"/>
        <w:rPr>
          <w:color w:val="auto"/>
          <w:szCs w:val="24"/>
        </w:rPr>
      </w:pPr>
    </w:p>
    <w:p w:rsidR="0015713B" w:rsidRPr="008F2A8D" w:rsidRDefault="0015713B" w:rsidP="00E96727">
      <w:pPr>
        <w:autoSpaceDE w:val="0"/>
        <w:autoSpaceDN w:val="0"/>
        <w:adjustRightInd w:val="0"/>
        <w:spacing w:line="240" w:lineRule="exact"/>
        <w:jc w:val="both"/>
        <w:rPr>
          <w:color w:val="auto"/>
          <w:szCs w:val="24"/>
        </w:rPr>
      </w:pPr>
    </w:p>
    <w:p w:rsidR="00B472C9" w:rsidRDefault="00B472C9" w:rsidP="00E96727">
      <w:pPr>
        <w:spacing w:line="240" w:lineRule="exact"/>
        <w:rPr>
          <w:color w:val="auto"/>
          <w:szCs w:val="24"/>
          <w:u w:val="single"/>
        </w:rPr>
      </w:pPr>
    </w:p>
    <w:tbl>
      <w:tblPr>
        <w:tblpPr w:leftFromText="180" w:rightFromText="180" w:vertAnchor="text" w:horzAnchor="margin" w:tblpXSpec="center" w:tblpY="-637"/>
        <w:tblOverlap w:val="never"/>
        <w:tblW w:w="7380" w:type="dxa"/>
        <w:tblCellMar>
          <w:left w:w="0" w:type="dxa"/>
          <w:right w:w="0" w:type="dxa"/>
        </w:tblCellMar>
        <w:tblLook w:val="04A0"/>
      </w:tblPr>
      <w:tblGrid>
        <w:gridCol w:w="1557"/>
        <w:gridCol w:w="1252"/>
        <w:gridCol w:w="2201"/>
        <w:gridCol w:w="2370"/>
      </w:tblGrid>
      <w:tr w:rsidR="0015713B" w:rsidRPr="00B37C36" w:rsidTr="00EF0319">
        <w:tc>
          <w:tcPr>
            <w:tcW w:w="2809"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15713B" w:rsidRPr="00312002" w:rsidRDefault="0015713B" w:rsidP="00E96727">
            <w:pPr>
              <w:spacing w:line="240" w:lineRule="exact"/>
              <w:rPr>
                <w:rFonts w:eastAsia="Calibri"/>
                <w:color w:val="auto"/>
                <w:sz w:val="22"/>
                <w:szCs w:val="22"/>
              </w:rPr>
            </w:pPr>
            <w:r w:rsidRPr="00312002">
              <w:rPr>
                <w:color w:val="auto"/>
                <w:sz w:val="22"/>
                <w:szCs w:val="22"/>
              </w:rPr>
              <w:t>P</w:t>
            </w:r>
            <w:r w:rsidR="003D493F">
              <w:rPr>
                <w:color w:val="auto"/>
                <w:sz w:val="22"/>
                <w:szCs w:val="22"/>
              </w:rPr>
              <w:t xml:space="preserve">ulmonary </w:t>
            </w:r>
            <w:r w:rsidRPr="00312002">
              <w:rPr>
                <w:color w:val="auto"/>
                <w:sz w:val="22"/>
                <w:szCs w:val="22"/>
              </w:rPr>
              <w:t>F</w:t>
            </w:r>
            <w:r w:rsidR="003D493F">
              <w:rPr>
                <w:color w:val="auto"/>
                <w:sz w:val="22"/>
                <w:szCs w:val="22"/>
              </w:rPr>
              <w:t xml:space="preserve">unction </w:t>
            </w:r>
            <w:r w:rsidRPr="00312002">
              <w:rPr>
                <w:color w:val="auto"/>
                <w:sz w:val="22"/>
                <w:szCs w:val="22"/>
              </w:rPr>
              <w:t>T</w:t>
            </w:r>
            <w:r w:rsidR="003D493F">
              <w:rPr>
                <w:color w:val="auto"/>
                <w:sz w:val="22"/>
                <w:szCs w:val="22"/>
              </w:rPr>
              <w:t>ests</w:t>
            </w:r>
          </w:p>
        </w:tc>
        <w:tc>
          <w:tcPr>
            <w:tcW w:w="220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15713B" w:rsidRPr="00312002" w:rsidRDefault="00312002" w:rsidP="00E96727">
            <w:pPr>
              <w:spacing w:line="240" w:lineRule="exact"/>
              <w:jc w:val="center"/>
              <w:rPr>
                <w:color w:val="auto"/>
                <w:sz w:val="22"/>
                <w:szCs w:val="22"/>
              </w:rPr>
            </w:pPr>
            <w:r>
              <w:rPr>
                <w:color w:val="auto"/>
                <w:sz w:val="22"/>
                <w:szCs w:val="22"/>
              </w:rPr>
              <w:t>MEB</w:t>
            </w:r>
            <w:r w:rsidR="00494A70">
              <w:rPr>
                <w:color w:val="auto"/>
                <w:sz w:val="22"/>
                <w:szCs w:val="22"/>
              </w:rPr>
              <w:t xml:space="preserve"> – </w:t>
            </w:r>
            <w:r w:rsidRPr="00312002">
              <w:rPr>
                <w:color w:val="auto"/>
                <w:sz w:val="22"/>
                <w:szCs w:val="22"/>
              </w:rPr>
              <w:t>3</w:t>
            </w:r>
            <w:r w:rsidR="0015713B" w:rsidRPr="00312002">
              <w:rPr>
                <w:color w:val="auto"/>
                <w:sz w:val="22"/>
                <w:szCs w:val="22"/>
              </w:rPr>
              <w:t xml:space="preserve"> </w:t>
            </w:r>
            <w:r w:rsidR="00494A70">
              <w:rPr>
                <w:color w:val="auto"/>
                <w:sz w:val="22"/>
                <w:szCs w:val="22"/>
              </w:rPr>
              <w:t>m</w:t>
            </w:r>
            <w:r w:rsidR="0015713B" w:rsidRPr="00312002">
              <w:rPr>
                <w:color w:val="auto"/>
                <w:sz w:val="22"/>
                <w:szCs w:val="22"/>
              </w:rPr>
              <w:t>o. Pre-Sep</w:t>
            </w:r>
          </w:p>
          <w:p w:rsidR="0015713B" w:rsidRPr="00312002" w:rsidRDefault="0015713B" w:rsidP="00E96727">
            <w:pPr>
              <w:spacing w:line="240" w:lineRule="exact"/>
              <w:jc w:val="center"/>
              <w:rPr>
                <w:rFonts w:eastAsia="Calibri"/>
                <w:color w:val="auto"/>
                <w:sz w:val="22"/>
                <w:szCs w:val="22"/>
              </w:rPr>
            </w:pPr>
            <w:r w:rsidRPr="00312002">
              <w:rPr>
                <w:rFonts w:eastAsia="Calibri"/>
                <w:color w:val="auto"/>
                <w:sz w:val="22"/>
                <w:szCs w:val="22"/>
              </w:rPr>
              <w:t>(20051128</w:t>
            </w:r>
            <w:r w:rsidR="00312002">
              <w:rPr>
                <w:rFonts w:eastAsia="Calibri"/>
                <w:color w:val="auto"/>
                <w:sz w:val="22"/>
                <w:szCs w:val="22"/>
              </w:rPr>
              <w:t>)</w:t>
            </w:r>
          </w:p>
        </w:tc>
        <w:tc>
          <w:tcPr>
            <w:tcW w:w="237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15713B" w:rsidRPr="00312002" w:rsidRDefault="00312002" w:rsidP="00E96727">
            <w:pPr>
              <w:spacing w:line="240" w:lineRule="exact"/>
              <w:jc w:val="center"/>
              <w:rPr>
                <w:color w:val="auto"/>
                <w:sz w:val="22"/>
                <w:szCs w:val="22"/>
              </w:rPr>
            </w:pPr>
            <w:r>
              <w:rPr>
                <w:color w:val="auto"/>
                <w:sz w:val="22"/>
                <w:szCs w:val="22"/>
              </w:rPr>
              <w:t>C&amp;P</w:t>
            </w:r>
            <w:r w:rsidR="00494A70">
              <w:rPr>
                <w:color w:val="auto"/>
                <w:sz w:val="22"/>
                <w:szCs w:val="22"/>
              </w:rPr>
              <w:t xml:space="preserve"> – </w:t>
            </w:r>
            <w:r w:rsidR="0015713B" w:rsidRPr="00312002">
              <w:rPr>
                <w:color w:val="auto"/>
                <w:sz w:val="22"/>
                <w:szCs w:val="22"/>
              </w:rPr>
              <w:t xml:space="preserve">4 </w:t>
            </w:r>
            <w:r w:rsidR="00494A70">
              <w:rPr>
                <w:color w:val="auto"/>
                <w:sz w:val="22"/>
                <w:szCs w:val="22"/>
              </w:rPr>
              <w:t>m</w:t>
            </w:r>
            <w:r w:rsidR="0015713B" w:rsidRPr="00312002">
              <w:rPr>
                <w:color w:val="auto"/>
                <w:sz w:val="22"/>
                <w:szCs w:val="22"/>
              </w:rPr>
              <w:t>o. Post</w:t>
            </w:r>
            <w:r w:rsidR="00494A70">
              <w:rPr>
                <w:color w:val="auto"/>
                <w:sz w:val="22"/>
                <w:szCs w:val="22"/>
              </w:rPr>
              <w:t>-</w:t>
            </w:r>
            <w:r w:rsidR="0015713B" w:rsidRPr="00312002">
              <w:rPr>
                <w:color w:val="auto"/>
                <w:sz w:val="22"/>
                <w:szCs w:val="22"/>
              </w:rPr>
              <w:t>Sep</w:t>
            </w:r>
          </w:p>
          <w:p w:rsidR="0015713B" w:rsidRPr="00312002" w:rsidRDefault="0015713B" w:rsidP="003D493F">
            <w:pPr>
              <w:spacing w:line="240" w:lineRule="exact"/>
              <w:ind w:right="-63"/>
              <w:contextualSpacing/>
              <w:jc w:val="center"/>
              <w:rPr>
                <w:rFonts w:eastAsia="Calibri"/>
                <w:color w:val="auto"/>
                <w:sz w:val="22"/>
                <w:szCs w:val="22"/>
              </w:rPr>
            </w:pPr>
            <w:r w:rsidRPr="00312002">
              <w:rPr>
                <w:rFonts w:eastAsia="Calibri"/>
                <w:color w:val="auto"/>
                <w:sz w:val="22"/>
                <w:szCs w:val="22"/>
              </w:rPr>
              <w:t>(20060724</w:t>
            </w:r>
            <w:r w:rsidR="009906D8">
              <w:rPr>
                <w:rFonts w:eastAsia="Calibri"/>
                <w:color w:val="auto"/>
                <w:sz w:val="22"/>
                <w:szCs w:val="22"/>
              </w:rPr>
              <w:t>)</w:t>
            </w:r>
          </w:p>
        </w:tc>
      </w:tr>
      <w:tr w:rsidR="0015713B" w:rsidRPr="00B37C36" w:rsidTr="00EF0319">
        <w:tc>
          <w:tcPr>
            <w:tcW w:w="1557"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5713B" w:rsidRPr="00312002" w:rsidRDefault="0015713B" w:rsidP="00E96727">
            <w:pPr>
              <w:spacing w:line="240" w:lineRule="exact"/>
              <w:rPr>
                <w:rFonts w:eastAsia="Calibri"/>
                <w:color w:val="auto"/>
                <w:sz w:val="22"/>
                <w:szCs w:val="22"/>
              </w:rPr>
            </w:pPr>
            <w:r w:rsidRPr="00312002">
              <w:rPr>
                <w:color w:val="auto"/>
                <w:sz w:val="22"/>
                <w:szCs w:val="22"/>
              </w:rPr>
              <w:t>Pre-Bronchodilator</w:t>
            </w:r>
          </w:p>
        </w:tc>
        <w:tc>
          <w:tcPr>
            <w:tcW w:w="12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5713B" w:rsidRPr="00312002" w:rsidRDefault="0015713B" w:rsidP="00E96727">
            <w:pPr>
              <w:spacing w:line="240" w:lineRule="exact"/>
              <w:rPr>
                <w:rFonts w:eastAsia="Calibri"/>
                <w:color w:val="auto"/>
                <w:sz w:val="22"/>
                <w:szCs w:val="22"/>
              </w:rPr>
            </w:pPr>
            <w:r w:rsidRPr="00312002">
              <w:rPr>
                <w:color w:val="auto"/>
                <w:sz w:val="22"/>
                <w:szCs w:val="22"/>
              </w:rPr>
              <w:t>FVC</w:t>
            </w:r>
          </w:p>
        </w:tc>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713B" w:rsidRPr="00312002" w:rsidRDefault="0015713B" w:rsidP="00E96727">
            <w:pPr>
              <w:spacing w:line="240" w:lineRule="exact"/>
              <w:jc w:val="center"/>
              <w:rPr>
                <w:rFonts w:eastAsia="Calibri"/>
                <w:color w:val="auto"/>
                <w:sz w:val="22"/>
                <w:szCs w:val="22"/>
              </w:rPr>
            </w:pPr>
            <w:r w:rsidRPr="00312002">
              <w:rPr>
                <w:color w:val="auto"/>
                <w:sz w:val="22"/>
                <w:szCs w:val="22"/>
              </w:rPr>
              <w:t>72%</w:t>
            </w:r>
          </w:p>
        </w:tc>
        <w:tc>
          <w:tcPr>
            <w:tcW w:w="2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713B" w:rsidRPr="00312002" w:rsidRDefault="0015713B" w:rsidP="00E96727">
            <w:pPr>
              <w:spacing w:line="240" w:lineRule="exact"/>
              <w:jc w:val="center"/>
              <w:rPr>
                <w:rFonts w:eastAsia="Calibri"/>
                <w:color w:val="auto"/>
                <w:sz w:val="22"/>
                <w:szCs w:val="22"/>
              </w:rPr>
            </w:pPr>
            <w:r w:rsidRPr="00312002">
              <w:rPr>
                <w:color w:val="auto"/>
                <w:sz w:val="22"/>
                <w:szCs w:val="22"/>
              </w:rPr>
              <w:t>65%</w:t>
            </w:r>
          </w:p>
        </w:tc>
      </w:tr>
      <w:tr w:rsidR="0015713B" w:rsidRPr="00B37C36" w:rsidTr="00EF0319">
        <w:tc>
          <w:tcPr>
            <w:tcW w:w="1557" w:type="dxa"/>
            <w:vMerge/>
            <w:tcBorders>
              <w:top w:val="single" w:sz="4" w:space="0" w:color="auto"/>
              <w:left w:val="single" w:sz="4" w:space="0" w:color="auto"/>
              <w:bottom w:val="single" w:sz="4" w:space="0" w:color="auto"/>
              <w:right w:val="single" w:sz="4" w:space="0" w:color="auto"/>
            </w:tcBorders>
            <w:vAlign w:val="center"/>
            <w:hideMark/>
          </w:tcPr>
          <w:p w:rsidR="0015713B" w:rsidRPr="00312002" w:rsidRDefault="0015713B" w:rsidP="00E96727">
            <w:pPr>
              <w:spacing w:line="240" w:lineRule="exact"/>
              <w:rPr>
                <w:rFonts w:eastAsia="Calibri"/>
                <w:color w:val="auto"/>
                <w:sz w:val="22"/>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5713B" w:rsidRPr="00312002" w:rsidRDefault="0015713B" w:rsidP="00E96727">
            <w:pPr>
              <w:spacing w:line="240" w:lineRule="exact"/>
              <w:rPr>
                <w:rFonts w:eastAsia="Calibri"/>
                <w:color w:val="auto"/>
                <w:sz w:val="22"/>
                <w:szCs w:val="22"/>
              </w:rPr>
            </w:pPr>
            <w:r w:rsidRPr="00312002">
              <w:rPr>
                <w:color w:val="auto"/>
                <w:sz w:val="22"/>
                <w:szCs w:val="22"/>
              </w:rPr>
              <w:t>FEV</w:t>
            </w:r>
            <w:r w:rsidR="00EF0319">
              <w:rPr>
                <w:color w:val="auto"/>
                <w:sz w:val="22"/>
                <w:szCs w:val="22"/>
              </w:rPr>
              <w:t>-</w:t>
            </w:r>
            <w:r w:rsidRPr="00312002">
              <w:rPr>
                <w:color w:val="auto"/>
                <w:sz w:val="22"/>
                <w:szCs w:val="22"/>
              </w:rPr>
              <w:t>1</w:t>
            </w:r>
          </w:p>
        </w:tc>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713B" w:rsidRPr="00312002" w:rsidRDefault="0015713B" w:rsidP="00E96727">
            <w:pPr>
              <w:spacing w:line="240" w:lineRule="exact"/>
              <w:jc w:val="center"/>
              <w:rPr>
                <w:rFonts w:eastAsia="Calibri"/>
                <w:color w:val="auto"/>
                <w:sz w:val="22"/>
                <w:szCs w:val="22"/>
              </w:rPr>
            </w:pPr>
            <w:r w:rsidRPr="00312002">
              <w:rPr>
                <w:color w:val="auto"/>
                <w:sz w:val="22"/>
                <w:szCs w:val="22"/>
              </w:rPr>
              <w:t>70%</w:t>
            </w:r>
          </w:p>
        </w:tc>
        <w:tc>
          <w:tcPr>
            <w:tcW w:w="2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713B" w:rsidRPr="00312002" w:rsidRDefault="0015713B" w:rsidP="00E96727">
            <w:pPr>
              <w:spacing w:line="240" w:lineRule="exact"/>
              <w:jc w:val="center"/>
              <w:rPr>
                <w:rFonts w:eastAsia="Calibri"/>
                <w:color w:val="auto"/>
                <w:sz w:val="22"/>
                <w:szCs w:val="22"/>
              </w:rPr>
            </w:pPr>
            <w:r w:rsidRPr="00312002">
              <w:rPr>
                <w:color w:val="auto"/>
                <w:sz w:val="22"/>
                <w:szCs w:val="22"/>
              </w:rPr>
              <w:t>64%</w:t>
            </w:r>
          </w:p>
        </w:tc>
      </w:tr>
      <w:tr w:rsidR="0015713B" w:rsidRPr="00B37C36" w:rsidTr="00EF0319">
        <w:tc>
          <w:tcPr>
            <w:tcW w:w="1557" w:type="dxa"/>
            <w:vMerge/>
            <w:tcBorders>
              <w:top w:val="single" w:sz="4" w:space="0" w:color="auto"/>
              <w:left w:val="single" w:sz="4" w:space="0" w:color="auto"/>
              <w:bottom w:val="single" w:sz="4" w:space="0" w:color="auto"/>
              <w:right w:val="single" w:sz="4" w:space="0" w:color="auto"/>
            </w:tcBorders>
            <w:vAlign w:val="center"/>
            <w:hideMark/>
          </w:tcPr>
          <w:p w:rsidR="0015713B" w:rsidRPr="00312002" w:rsidRDefault="0015713B" w:rsidP="00E96727">
            <w:pPr>
              <w:spacing w:line="240" w:lineRule="exact"/>
              <w:rPr>
                <w:rFonts w:eastAsia="Calibri"/>
                <w:color w:val="auto"/>
                <w:sz w:val="22"/>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5713B" w:rsidRPr="00312002" w:rsidRDefault="0015713B" w:rsidP="00E96727">
            <w:pPr>
              <w:spacing w:line="240" w:lineRule="exact"/>
              <w:rPr>
                <w:rFonts w:eastAsia="Calibri"/>
                <w:color w:val="auto"/>
                <w:sz w:val="22"/>
                <w:szCs w:val="22"/>
              </w:rPr>
            </w:pPr>
            <w:r w:rsidRPr="00312002">
              <w:rPr>
                <w:color w:val="auto"/>
                <w:sz w:val="22"/>
                <w:szCs w:val="22"/>
              </w:rPr>
              <w:t>FEV</w:t>
            </w:r>
            <w:r w:rsidR="00EF0319">
              <w:rPr>
                <w:color w:val="auto"/>
                <w:sz w:val="22"/>
                <w:szCs w:val="22"/>
              </w:rPr>
              <w:t>-</w:t>
            </w:r>
            <w:r w:rsidRPr="00312002">
              <w:rPr>
                <w:color w:val="auto"/>
                <w:sz w:val="22"/>
                <w:szCs w:val="22"/>
              </w:rPr>
              <w:t>1/FVC</w:t>
            </w:r>
          </w:p>
        </w:tc>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713B" w:rsidRPr="00312002" w:rsidRDefault="00341F88" w:rsidP="00E96727">
            <w:pPr>
              <w:spacing w:line="240" w:lineRule="exact"/>
              <w:jc w:val="center"/>
              <w:rPr>
                <w:rFonts w:eastAsia="Calibri"/>
                <w:color w:val="auto"/>
                <w:sz w:val="22"/>
                <w:szCs w:val="22"/>
              </w:rPr>
            </w:pPr>
            <w:r w:rsidRPr="00341F88">
              <w:rPr>
                <w:rFonts w:eastAsia="Calibri"/>
                <w:color w:val="auto"/>
                <w:sz w:val="22"/>
                <w:szCs w:val="22"/>
              </w:rPr>
              <w:t>82</w:t>
            </w:r>
            <w:r w:rsidR="0015713B" w:rsidRPr="00341F88">
              <w:rPr>
                <w:rFonts w:eastAsia="Calibri"/>
                <w:color w:val="auto"/>
                <w:sz w:val="22"/>
                <w:szCs w:val="22"/>
              </w:rPr>
              <w:t>%</w:t>
            </w:r>
          </w:p>
        </w:tc>
        <w:tc>
          <w:tcPr>
            <w:tcW w:w="2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713B" w:rsidRPr="00312002" w:rsidRDefault="0015713B" w:rsidP="00E96727">
            <w:pPr>
              <w:spacing w:line="240" w:lineRule="exact"/>
              <w:jc w:val="center"/>
              <w:rPr>
                <w:rFonts w:eastAsia="Calibri"/>
                <w:color w:val="auto"/>
                <w:sz w:val="22"/>
                <w:szCs w:val="22"/>
              </w:rPr>
            </w:pPr>
            <w:r w:rsidRPr="00312002">
              <w:rPr>
                <w:color w:val="auto"/>
                <w:sz w:val="22"/>
                <w:szCs w:val="22"/>
              </w:rPr>
              <w:t>81%</w:t>
            </w:r>
          </w:p>
        </w:tc>
      </w:tr>
      <w:tr w:rsidR="0015713B" w:rsidRPr="00B37C36" w:rsidTr="00EF0319">
        <w:tc>
          <w:tcPr>
            <w:tcW w:w="1557"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5713B" w:rsidRPr="00312002" w:rsidRDefault="0015713B" w:rsidP="00E96727">
            <w:pPr>
              <w:spacing w:line="240" w:lineRule="exact"/>
              <w:rPr>
                <w:rFonts w:eastAsia="Calibri"/>
                <w:color w:val="auto"/>
                <w:sz w:val="22"/>
                <w:szCs w:val="22"/>
              </w:rPr>
            </w:pPr>
            <w:r w:rsidRPr="00312002">
              <w:rPr>
                <w:color w:val="auto"/>
                <w:sz w:val="22"/>
                <w:szCs w:val="22"/>
              </w:rPr>
              <w:t>Post- Bronchodilator</w:t>
            </w:r>
          </w:p>
        </w:tc>
        <w:tc>
          <w:tcPr>
            <w:tcW w:w="12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5713B" w:rsidRPr="00312002" w:rsidRDefault="0015713B" w:rsidP="00E96727">
            <w:pPr>
              <w:spacing w:line="240" w:lineRule="exact"/>
              <w:rPr>
                <w:rFonts w:eastAsia="Calibri"/>
                <w:color w:val="auto"/>
                <w:sz w:val="22"/>
                <w:szCs w:val="22"/>
              </w:rPr>
            </w:pPr>
            <w:r w:rsidRPr="00312002">
              <w:rPr>
                <w:color w:val="auto"/>
                <w:sz w:val="22"/>
                <w:szCs w:val="22"/>
              </w:rPr>
              <w:t>FVC</w:t>
            </w:r>
          </w:p>
        </w:tc>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713B" w:rsidRPr="00312002" w:rsidRDefault="0015713B" w:rsidP="00E96727">
            <w:pPr>
              <w:spacing w:line="240" w:lineRule="exact"/>
              <w:jc w:val="center"/>
              <w:rPr>
                <w:rFonts w:eastAsia="Calibri"/>
                <w:color w:val="auto"/>
                <w:sz w:val="22"/>
                <w:szCs w:val="22"/>
              </w:rPr>
            </w:pPr>
            <w:r w:rsidRPr="00312002">
              <w:rPr>
                <w:color w:val="auto"/>
                <w:sz w:val="22"/>
                <w:szCs w:val="22"/>
              </w:rPr>
              <w:t>83%</w:t>
            </w:r>
          </w:p>
        </w:tc>
        <w:tc>
          <w:tcPr>
            <w:tcW w:w="2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713B" w:rsidRPr="00312002" w:rsidRDefault="0015713B" w:rsidP="00E96727">
            <w:pPr>
              <w:spacing w:line="240" w:lineRule="exact"/>
              <w:jc w:val="center"/>
              <w:rPr>
                <w:rFonts w:eastAsia="Calibri"/>
                <w:color w:val="auto"/>
                <w:sz w:val="22"/>
                <w:szCs w:val="22"/>
              </w:rPr>
            </w:pPr>
            <w:r w:rsidRPr="00312002">
              <w:rPr>
                <w:color w:val="auto"/>
                <w:sz w:val="22"/>
                <w:szCs w:val="22"/>
              </w:rPr>
              <w:t>61%</w:t>
            </w:r>
          </w:p>
        </w:tc>
      </w:tr>
      <w:tr w:rsidR="0015713B" w:rsidRPr="00B37C36" w:rsidTr="00EF0319">
        <w:tc>
          <w:tcPr>
            <w:tcW w:w="1557" w:type="dxa"/>
            <w:vMerge/>
            <w:tcBorders>
              <w:top w:val="single" w:sz="4" w:space="0" w:color="auto"/>
              <w:left w:val="single" w:sz="4" w:space="0" w:color="auto"/>
              <w:bottom w:val="single" w:sz="4" w:space="0" w:color="auto"/>
              <w:right w:val="single" w:sz="4" w:space="0" w:color="auto"/>
            </w:tcBorders>
            <w:vAlign w:val="center"/>
            <w:hideMark/>
          </w:tcPr>
          <w:p w:rsidR="0015713B" w:rsidRPr="00312002" w:rsidRDefault="0015713B" w:rsidP="00E96727">
            <w:pPr>
              <w:spacing w:line="240" w:lineRule="exact"/>
              <w:rPr>
                <w:rFonts w:eastAsia="Calibri"/>
                <w:color w:val="auto"/>
                <w:sz w:val="22"/>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5713B" w:rsidRPr="00312002" w:rsidRDefault="0015713B" w:rsidP="00E96727">
            <w:pPr>
              <w:spacing w:line="240" w:lineRule="exact"/>
              <w:rPr>
                <w:rFonts w:eastAsia="Calibri"/>
                <w:color w:val="auto"/>
                <w:sz w:val="22"/>
                <w:szCs w:val="22"/>
              </w:rPr>
            </w:pPr>
            <w:r w:rsidRPr="00312002">
              <w:rPr>
                <w:color w:val="auto"/>
                <w:sz w:val="22"/>
                <w:szCs w:val="22"/>
              </w:rPr>
              <w:t>FEV</w:t>
            </w:r>
            <w:r w:rsidR="00EF0319">
              <w:rPr>
                <w:color w:val="auto"/>
                <w:sz w:val="22"/>
                <w:szCs w:val="22"/>
              </w:rPr>
              <w:t>-</w:t>
            </w:r>
            <w:r w:rsidRPr="00312002">
              <w:rPr>
                <w:color w:val="auto"/>
                <w:sz w:val="22"/>
                <w:szCs w:val="22"/>
              </w:rPr>
              <w:t>1</w:t>
            </w:r>
          </w:p>
        </w:tc>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713B" w:rsidRPr="00312002" w:rsidRDefault="0015713B" w:rsidP="00E96727">
            <w:pPr>
              <w:spacing w:line="240" w:lineRule="exact"/>
              <w:jc w:val="center"/>
              <w:rPr>
                <w:rFonts w:eastAsia="Calibri"/>
                <w:color w:val="auto"/>
                <w:sz w:val="22"/>
                <w:szCs w:val="22"/>
              </w:rPr>
            </w:pPr>
            <w:r w:rsidRPr="00312002">
              <w:rPr>
                <w:color w:val="auto"/>
                <w:sz w:val="22"/>
                <w:szCs w:val="22"/>
              </w:rPr>
              <w:t>87%</w:t>
            </w:r>
          </w:p>
        </w:tc>
        <w:tc>
          <w:tcPr>
            <w:tcW w:w="2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713B" w:rsidRPr="00312002" w:rsidRDefault="0015713B" w:rsidP="00E96727">
            <w:pPr>
              <w:spacing w:line="240" w:lineRule="exact"/>
              <w:jc w:val="center"/>
              <w:rPr>
                <w:rFonts w:eastAsia="Calibri"/>
                <w:color w:val="auto"/>
                <w:sz w:val="22"/>
                <w:szCs w:val="22"/>
              </w:rPr>
            </w:pPr>
            <w:r w:rsidRPr="00312002">
              <w:rPr>
                <w:color w:val="auto"/>
                <w:sz w:val="22"/>
                <w:szCs w:val="22"/>
              </w:rPr>
              <w:t>61%</w:t>
            </w:r>
          </w:p>
        </w:tc>
      </w:tr>
      <w:tr w:rsidR="0015713B" w:rsidRPr="00B37C36" w:rsidTr="00EF0319">
        <w:tc>
          <w:tcPr>
            <w:tcW w:w="1557" w:type="dxa"/>
            <w:vMerge/>
            <w:tcBorders>
              <w:top w:val="single" w:sz="4" w:space="0" w:color="auto"/>
              <w:left w:val="single" w:sz="4" w:space="0" w:color="auto"/>
              <w:bottom w:val="single" w:sz="4" w:space="0" w:color="auto"/>
              <w:right w:val="single" w:sz="4" w:space="0" w:color="auto"/>
            </w:tcBorders>
            <w:vAlign w:val="center"/>
            <w:hideMark/>
          </w:tcPr>
          <w:p w:rsidR="0015713B" w:rsidRPr="00312002" w:rsidRDefault="0015713B" w:rsidP="00E96727">
            <w:pPr>
              <w:spacing w:line="240" w:lineRule="exact"/>
              <w:rPr>
                <w:rFonts w:eastAsia="Calibri"/>
                <w:color w:val="auto"/>
                <w:sz w:val="22"/>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5713B" w:rsidRPr="00312002" w:rsidRDefault="0015713B" w:rsidP="00E96727">
            <w:pPr>
              <w:spacing w:line="240" w:lineRule="exact"/>
              <w:rPr>
                <w:rFonts w:eastAsia="Calibri"/>
                <w:color w:val="auto"/>
                <w:sz w:val="22"/>
                <w:szCs w:val="22"/>
              </w:rPr>
            </w:pPr>
            <w:r w:rsidRPr="00312002">
              <w:rPr>
                <w:color w:val="auto"/>
                <w:sz w:val="22"/>
                <w:szCs w:val="22"/>
              </w:rPr>
              <w:t>FEV</w:t>
            </w:r>
            <w:r w:rsidR="00EF0319">
              <w:rPr>
                <w:color w:val="auto"/>
                <w:sz w:val="22"/>
                <w:szCs w:val="22"/>
              </w:rPr>
              <w:t>-</w:t>
            </w:r>
            <w:r w:rsidRPr="00312002">
              <w:rPr>
                <w:color w:val="auto"/>
                <w:sz w:val="22"/>
                <w:szCs w:val="22"/>
              </w:rPr>
              <w:t>1/FVC</w:t>
            </w:r>
          </w:p>
        </w:tc>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713B" w:rsidRPr="00312002" w:rsidRDefault="0015713B" w:rsidP="00E96727">
            <w:pPr>
              <w:spacing w:line="240" w:lineRule="exact"/>
              <w:jc w:val="center"/>
              <w:rPr>
                <w:rFonts w:eastAsia="Calibri"/>
                <w:color w:val="auto"/>
                <w:sz w:val="22"/>
                <w:szCs w:val="22"/>
              </w:rPr>
            </w:pPr>
            <w:r w:rsidRPr="00312002">
              <w:rPr>
                <w:color w:val="auto"/>
                <w:sz w:val="22"/>
                <w:szCs w:val="22"/>
              </w:rPr>
              <w:t>86%</w:t>
            </w:r>
          </w:p>
        </w:tc>
        <w:tc>
          <w:tcPr>
            <w:tcW w:w="2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713B" w:rsidRPr="00312002" w:rsidRDefault="0015713B" w:rsidP="00E96727">
            <w:pPr>
              <w:spacing w:line="240" w:lineRule="exact"/>
              <w:jc w:val="center"/>
              <w:rPr>
                <w:rFonts w:eastAsia="Calibri"/>
                <w:color w:val="auto"/>
                <w:sz w:val="22"/>
                <w:szCs w:val="22"/>
              </w:rPr>
            </w:pPr>
            <w:r w:rsidRPr="00312002">
              <w:rPr>
                <w:color w:val="auto"/>
                <w:sz w:val="22"/>
                <w:szCs w:val="22"/>
              </w:rPr>
              <w:t>83%</w:t>
            </w:r>
          </w:p>
        </w:tc>
      </w:tr>
      <w:tr w:rsidR="0015713B" w:rsidRPr="00B37C36" w:rsidTr="00EF0319">
        <w:tc>
          <w:tcPr>
            <w:tcW w:w="280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5713B" w:rsidRPr="00312002" w:rsidRDefault="0015713B" w:rsidP="00E96727">
            <w:pPr>
              <w:spacing w:line="240" w:lineRule="exact"/>
              <w:rPr>
                <w:rFonts w:eastAsia="Calibri"/>
                <w:color w:val="auto"/>
                <w:sz w:val="22"/>
                <w:szCs w:val="22"/>
              </w:rPr>
            </w:pPr>
            <w:r w:rsidRPr="00312002">
              <w:rPr>
                <w:color w:val="auto"/>
                <w:sz w:val="22"/>
                <w:szCs w:val="22"/>
              </w:rPr>
              <w:t>Comments</w:t>
            </w:r>
          </w:p>
        </w:tc>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713B" w:rsidRPr="00EF0319" w:rsidRDefault="00EF0319" w:rsidP="00EF0319">
            <w:pPr>
              <w:spacing w:line="240" w:lineRule="exact"/>
              <w:jc w:val="center"/>
              <w:rPr>
                <w:color w:val="auto"/>
                <w:sz w:val="22"/>
                <w:szCs w:val="22"/>
              </w:rPr>
            </w:pPr>
            <w:r>
              <w:rPr>
                <w:color w:val="auto"/>
                <w:sz w:val="22"/>
                <w:szCs w:val="22"/>
              </w:rPr>
              <w:t>Significant i</w:t>
            </w:r>
            <w:r w:rsidR="0015713B" w:rsidRPr="00312002">
              <w:rPr>
                <w:color w:val="auto"/>
                <w:sz w:val="22"/>
                <w:szCs w:val="22"/>
              </w:rPr>
              <w:t xml:space="preserve">mprovement </w:t>
            </w:r>
            <w:r>
              <w:rPr>
                <w:color w:val="auto"/>
                <w:sz w:val="22"/>
                <w:szCs w:val="22"/>
              </w:rPr>
              <w:t>with bronchodilator</w:t>
            </w:r>
          </w:p>
        </w:tc>
        <w:tc>
          <w:tcPr>
            <w:tcW w:w="2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713B" w:rsidRPr="00312002" w:rsidRDefault="00EF0319" w:rsidP="00E96727">
            <w:pPr>
              <w:spacing w:line="240" w:lineRule="exact"/>
              <w:jc w:val="center"/>
              <w:rPr>
                <w:rFonts w:eastAsia="Calibri"/>
                <w:color w:val="auto"/>
                <w:sz w:val="22"/>
                <w:szCs w:val="22"/>
              </w:rPr>
            </w:pPr>
            <w:r>
              <w:rPr>
                <w:rFonts w:eastAsia="Calibri"/>
                <w:color w:val="auto"/>
                <w:sz w:val="22"/>
                <w:szCs w:val="22"/>
              </w:rPr>
              <w:t xml:space="preserve">No </w:t>
            </w:r>
            <w:r w:rsidR="0015713B" w:rsidRPr="00312002">
              <w:rPr>
                <w:rFonts w:eastAsia="Calibri"/>
                <w:color w:val="auto"/>
                <w:sz w:val="22"/>
                <w:szCs w:val="22"/>
              </w:rPr>
              <w:t>significant improvement post</w:t>
            </w:r>
            <w:r>
              <w:rPr>
                <w:rFonts w:eastAsia="Calibri"/>
                <w:color w:val="auto"/>
                <w:sz w:val="22"/>
                <w:szCs w:val="22"/>
              </w:rPr>
              <w:t>-</w:t>
            </w:r>
            <w:r w:rsidR="0015713B" w:rsidRPr="00312002">
              <w:rPr>
                <w:rFonts w:eastAsia="Calibri"/>
                <w:color w:val="auto"/>
                <w:sz w:val="22"/>
                <w:szCs w:val="22"/>
              </w:rPr>
              <w:t xml:space="preserve"> bronchodilator</w:t>
            </w:r>
          </w:p>
        </w:tc>
      </w:tr>
    </w:tbl>
    <w:p w:rsidR="00F20F01" w:rsidRDefault="00F20F01" w:rsidP="00E96727">
      <w:pPr>
        <w:spacing w:line="240" w:lineRule="exact"/>
        <w:rPr>
          <w:color w:val="auto"/>
          <w:szCs w:val="24"/>
          <w:u w:val="single"/>
        </w:rPr>
      </w:pPr>
    </w:p>
    <w:p w:rsidR="00F20F01" w:rsidRDefault="00F20F01" w:rsidP="00E96727">
      <w:pPr>
        <w:spacing w:line="240" w:lineRule="exact"/>
        <w:rPr>
          <w:color w:val="auto"/>
          <w:szCs w:val="24"/>
          <w:u w:val="single"/>
        </w:rPr>
      </w:pPr>
    </w:p>
    <w:p w:rsidR="00F20F01" w:rsidRDefault="00F20F01" w:rsidP="00E96727">
      <w:pPr>
        <w:spacing w:line="240" w:lineRule="exact"/>
        <w:rPr>
          <w:color w:val="auto"/>
          <w:szCs w:val="24"/>
          <w:u w:val="single"/>
        </w:rPr>
      </w:pPr>
    </w:p>
    <w:p w:rsidR="00F20F01" w:rsidRDefault="00F20F01" w:rsidP="00E96727">
      <w:pPr>
        <w:spacing w:line="240" w:lineRule="exact"/>
        <w:rPr>
          <w:color w:val="auto"/>
          <w:szCs w:val="24"/>
          <w:u w:val="single"/>
        </w:rPr>
      </w:pPr>
    </w:p>
    <w:p w:rsidR="00F20F01" w:rsidRDefault="00F20F01" w:rsidP="00E96727">
      <w:pPr>
        <w:spacing w:line="240" w:lineRule="exact"/>
        <w:rPr>
          <w:color w:val="auto"/>
          <w:szCs w:val="24"/>
          <w:u w:val="single"/>
        </w:rPr>
      </w:pPr>
    </w:p>
    <w:p w:rsidR="00F20F01" w:rsidRDefault="00F20F01" w:rsidP="00E96727">
      <w:pPr>
        <w:spacing w:line="240" w:lineRule="exact"/>
        <w:rPr>
          <w:color w:val="auto"/>
          <w:szCs w:val="24"/>
          <w:u w:val="single"/>
        </w:rPr>
      </w:pPr>
    </w:p>
    <w:p w:rsidR="00F20F01" w:rsidRPr="00FE2DEF" w:rsidRDefault="00F20F01" w:rsidP="00E96727">
      <w:pPr>
        <w:spacing w:line="240" w:lineRule="exact"/>
        <w:rPr>
          <w:color w:val="auto"/>
          <w:szCs w:val="24"/>
          <w:u w:val="single"/>
        </w:rPr>
      </w:pPr>
    </w:p>
    <w:p w:rsidR="00FC7AE9" w:rsidRDefault="00FC7AE9" w:rsidP="00E96727">
      <w:pPr>
        <w:spacing w:line="240" w:lineRule="exact"/>
        <w:rPr>
          <w:color w:val="auto"/>
          <w:szCs w:val="24"/>
          <w:u w:val="single"/>
        </w:rPr>
      </w:pPr>
    </w:p>
    <w:p w:rsidR="0015713B" w:rsidRDefault="0015713B" w:rsidP="00E96727">
      <w:pPr>
        <w:tabs>
          <w:tab w:val="left" w:pos="288"/>
          <w:tab w:val="left" w:pos="4752"/>
        </w:tabs>
        <w:spacing w:line="240" w:lineRule="exact"/>
        <w:jc w:val="both"/>
        <w:rPr>
          <w:color w:val="auto"/>
          <w:szCs w:val="24"/>
        </w:rPr>
      </w:pPr>
    </w:p>
    <w:p w:rsidR="0015713B" w:rsidRDefault="0015713B" w:rsidP="00E96727">
      <w:pPr>
        <w:tabs>
          <w:tab w:val="left" w:pos="288"/>
          <w:tab w:val="left" w:pos="4752"/>
        </w:tabs>
        <w:spacing w:line="240" w:lineRule="exact"/>
        <w:jc w:val="both"/>
        <w:rPr>
          <w:color w:val="auto"/>
          <w:szCs w:val="24"/>
        </w:rPr>
      </w:pPr>
    </w:p>
    <w:p w:rsidR="00F9722E" w:rsidRDefault="00F9722E" w:rsidP="00E96727">
      <w:pPr>
        <w:tabs>
          <w:tab w:val="left" w:pos="288"/>
          <w:tab w:val="left" w:pos="4752"/>
        </w:tabs>
        <w:spacing w:line="240" w:lineRule="exact"/>
        <w:jc w:val="both"/>
        <w:rPr>
          <w:color w:val="auto"/>
          <w:szCs w:val="24"/>
        </w:rPr>
      </w:pPr>
      <w:r w:rsidRPr="00F9722E">
        <w:rPr>
          <w:color w:val="auto"/>
          <w:szCs w:val="24"/>
        </w:rPr>
        <w:t>The PEB</w:t>
      </w:r>
      <w:r>
        <w:rPr>
          <w:color w:val="auto"/>
          <w:szCs w:val="24"/>
        </w:rPr>
        <w:t xml:space="preserve"> rated the CI’s asthma at 10% for requiring “intermittent medication</w:t>
      </w:r>
      <w:r w:rsidR="00EF0319">
        <w:rPr>
          <w:color w:val="auto"/>
          <w:szCs w:val="24"/>
        </w:rPr>
        <w:t>.</w:t>
      </w:r>
      <w:r>
        <w:rPr>
          <w:color w:val="auto"/>
          <w:szCs w:val="24"/>
        </w:rPr>
        <w:t>”</w:t>
      </w:r>
      <w:r w:rsidR="0015713B">
        <w:rPr>
          <w:color w:val="auto"/>
          <w:szCs w:val="24"/>
        </w:rPr>
        <w:t xml:space="preserve">  </w:t>
      </w:r>
      <w:r>
        <w:rPr>
          <w:color w:val="auto"/>
          <w:szCs w:val="24"/>
        </w:rPr>
        <w:t xml:space="preserve">For the reader’s convenience, the </w:t>
      </w:r>
      <w:r w:rsidR="0051109D">
        <w:rPr>
          <w:color w:val="auto"/>
          <w:szCs w:val="24"/>
        </w:rPr>
        <w:t>Veterans</w:t>
      </w:r>
      <w:r w:rsidR="00EF0319">
        <w:rPr>
          <w:color w:val="auto"/>
          <w:szCs w:val="24"/>
        </w:rPr>
        <w:t>’ Administration</w:t>
      </w:r>
      <w:r w:rsidR="0051109D">
        <w:rPr>
          <w:color w:val="auto"/>
          <w:szCs w:val="24"/>
        </w:rPr>
        <w:t xml:space="preserve"> Schedule for Rating Disabilities (</w:t>
      </w:r>
      <w:r>
        <w:rPr>
          <w:color w:val="auto"/>
          <w:szCs w:val="24"/>
        </w:rPr>
        <w:t>VASRD</w:t>
      </w:r>
      <w:r w:rsidR="0051109D">
        <w:rPr>
          <w:color w:val="auto"/>
          <w:szCs w:val="24"/>
        </w:rPr>
        <w:t>)</w:t>
      </w:r>
      <w:r>
        <w:rPr>
          <w:color w:val="auto"/>
          <w:szCs w:val="24"/>
        </w:rPr>
        <w:t xml:space="preserve"> §4.97 </w:t>
      </w:r>
      <w:proofErr w:type="gramStart"/>
      <w:r>
        <w:rPr>
          <w:color w:val="auto"/>
          <w:szCs w:val="24"/>
        </w:rPr>
        <w:t>language</w:t>
      </w:r>
      <w:proofErr w:type="gramEnd"/>
      <w:r>
        <w:rPr>
          <w:color w:val="auto"/>
          <w:szCs w:val="24"/>
        </w:rPr>
        <w:t xml:space="preserve"> for the 10% and 30% ratings </w:t>
      </w:r>
      <w:r w:rsidR="008E17F4">
        <w:rPr>
          <w:color w:val="auto"/>
          <w:szCs w:val="24"/>
        </w:rPr>
        <w:t xml:space="preserve">(diagnostic code 6602) </w:t>
      </w:r>
      <w:r>
        <w:rPr>
          <w:color w:val="auto"/>
          <w:szCs w:val="24"/>
        </w:rPr>
        <w:t>is excerpted below:</w:t>
      </w:r>
    </w:p>
    <w:p w:rsidR="00F9722E" w:rsidRDefault="00F9722E" w:rsidP="00E96727">
      <w:pPr>
        <w:tabs>
          <w:tab w:val="left" w:pos="288"/>
          <w:tab w:val="left" w:pos="4752"/>
        </w:tabs>
        <w:spacing w:line="240" w:lineRule="exact"/>
        <w:jc w:val="both"/>
        <w:rPr>
          <w:color w:val="auto"/>
          <w:szCs w:val="24"/>
        </w:rPr>
      </w:pPr>
    </w:p>
    <w:p w:rsidR="00F9722E" w:rsidRPr="0054489B" w:rsidRDefault="00F9722E" w:rsidP="00E96727">
      <w:pPr>
        <w:pStyle w:val="Default"/>
        <w:spacing w:line="240" w:lineRule="exact"/>
        <w:ind w:left="1440"/>
        <w:rPr>
          <w:color w:val="auto"/>
          <w:sz w:val="20"/>
          <w:szCs w:val="20"/>
        </w:rPr>
      </w:pPr>
      <w:r w:rsidRPr="0054489B">
        <w:rPr>
          <w:color w:val="auto"/>
          <w:sz w:val="20"/>
          <w:szCs w:val="20"/>
        </w:rPr>
        <w:t xml:space="preserve">FEV-1 of 56 to 70-percent predicted, or; FEV-1/FVC of 56 to 70 </w:t>
      </w:r>
    </w:p>
    <w:p w:rsidR="00F9722E" w:rsidRPr="0054489B" w:rsidRDefault="00F9722E" w:rsidP="00E96727">
      <w:pPr>
        <w:pStyle w:val="Default"/>
        <w:spacing w:line="240" w:lineRule="exact"/>
        <w:ind w:left="1440"/>
        <w:rPr>
          <w:color w:val="auto"/>
          <w:sz w:val="20"/>
          <w:szCs w:val="20"/>
        </w:rPr>
      </w:pPr>
      <w:proofErr w:type="gramStart"/>
      <w:r w:rsidRPr="0054489B">
        <w:rPr>
          <w:color w:val="auto"/>
          <w:sz w:val="20"/>
          <w:szCs w:val="20"/>
        </w:rPr>
        <w:t>percent</w:t>
      </w:r>
      <w:proofErr w:type="gramEnd"/>
      <w:r w:rsidRPr="0054489B">
        <w:rPr>
          <w:color w:val="auto"/>
          <w:sz w:val="20"/>
          <w:szCs w:val="20"/>
        </w:rPr>
        <w:t xml:space="preserve">, or; daily inhalational or oral bronchodilator therapy, </w:t>
      </w:r>
    </w:p>
    <w:p w:rsidR="00F9722E" w:rsidRPr="0054489B" w:rsidRDefault="00F9722E" w:rsidP="00E96727">
      <w:pPr>
        <w:pStyle w:val="Default"/>
        <w:spacing w:line="240" w:lineRule="exact"/>
        <w:ind w:left="1440"/>
        <w:rPr>
          <w:color w:val="auto"/>
          <w:sz w:val="20"/>
          <w:szCs w:val="20"/>
        </w:rPr>
      </w:pPr>
      <w:proofErr w:type="gramStart"/>
      <w:r w:rsidRPr="0054489B">
        <w:rPr>
          <w:color w:val="auto"/>
          <w:sz w:val="20"/>
          <w:szCs w:val="20"/>
        </w:rPr>
        <w:t>or</w:t>
      </w:r>
      <w:proofErr w:type="gramEnd"/>
      <w:r w:rsidRPr="0054489B">
        <w:rPr>
          <w:color w:val="auto"/>
          <w:sz w:val="20"/>
          <w:szCs w:val="20"/>
        </w:rPr>
        <w:t>; inhalational anti-inflammatory medication ...................................................</w:t>
      </w:r>
      <w:r w:rsidR="00EF0319">
        <w:rPr>
          <w:color w:val="auto"/>
          <w:sz w:val="20"/>
          <w:szCs w:val="20"/>
        </w:rPr>
        <w:t>..</w:t>
      </w:r>
      <w:r w:rsidRPr="0054489B">
        <w:rPr>
          <w:color w:val="auto"/>
          <w:sz w:val="20"/>
          <w:szCs w:val="20"/>
        </w:rPr>
        <w:t xml:space="preserve">30 </w:t>
      </w:r>
    </w:p>
    <w:p w:rsidR="00F9722E" w:rsidRPr="0054489B" w:rsidRDefault="00F9722E" w:rsidP="00E96727">
      <w:pPr>
        <w:pStyle w:val="Default"/>
        <w:spacing w:line="240" w:lineRule="exact"/>
        <w:ind w:left="1440"/>
        <w:rPr>
          <w:color w:val="auto"/>
          <w:sz w:val="20"/>
          <w:szCs w:val="20"/>
        </w:rPr>
      </w:pPr>
    </w:p>
    <w:p w:rsidR="00F9722E" w:rsidRPr="0054489B" w:rsidRDefault="00F9722E" w:rsidP="00E96727">
      <w:pPr>
        <w:pStyle w:val="Default"/>
        <w:spacing w:line="240" w:lineRule="exact"/>
        <w:ind w:left="1440"/>
        <w:rPr>
          <w:color w:val="auto"/>
          <w:sz w:val="20"/>
          <w:szCs w:val="20"/>
        </w:rPr>
      </w:pPr>
      <w:r w:rsidRPr="0054489B">
        <w:rPr>
          <w:color w:val="auto"/>
          <w:sz w:val="20"/>
          <w:szCs w:val="20"/>
        </w:rPr>
        <w:t xml:space="preserve">FEV-1 of 71 to 80-percent predicted, or; FEV-1/FVC of 71 to 80 </w:t>
      </w:r>
    </w:p>
    <w:p w:rsidR="00F9722E" w:rsidRPr="0033267E" w:rsidRDefault="00F9722E" w:rsidP="00E96727">
      <w:pPr>
        <w:pStyle w:val="Default"/>
        <w:spacing w:line="240" w:lineRule="exact"/>
        <w:ind w:left="1440"/>
        <w:rPr>
          <w:color w:val="auto"/>
          <w:sz w:val="28"/>
          <w:szCs w:val="28"/>
        </w:rPr>
      </w:pPr>
      <w:proofErr w:type="gramStart"/>
      <w:r w:rsidRPr="0054489B">
        <w:rPr>
          <w:color w:val="auto"/>
          <w:sz w:val="20"/>
          <w:szCs w:val="20"/>
        </w:rPr>
        <w:t>percent</w:t>
      </w:r>
      <w:proofErr w:type="gramEnd"/>
      <w:r w:rsidRPr="0054489B">
        <w:rPr>
          <w:color w:val="auto"/>
          <w:sz w:val="20"/>
          <w:szCs w:val="20"/>
        </w:rPr>
        <w:t>, or; intermittent inhalational or oral bronchodi</w:t>
      </w:r>
      <w:r w:rsidR="00EF0319">
        <w:rPr>
          <w:color w:val="auto"/>
          <w:sz w:val="20"/>
          <w:szCs w:val="20"/>
        </w:rPr>
        <w:t>lator therapy .................</w:t>
      </w:r>
      <w:r w:rsidRPr="0054489B">
        <w:rPr>
          <w:color w:val="auto"/>
          <w:sz w:val="20"/>
          <w:szCs w:val="20"/>
        </w:rPr>
        <w:t>10</w:t>
      </w:r>
    </w:p>
    <w:p w:rsidR="00940FDA" w:rsidRPr="00F9722E" w:rsidRDefault="00940FDA" w:rsidP="00E96727">
      <w:pPr>
        <w:spacing w:line="240" w:lineRule="exact"/>
        <w:jc w:val="both"/>
        <w:rPr>
          <w:color w:val="auto"/>
          <w:szCs w:val="24"/>
        </w:rPr>
      </w:pPr>
    </w:p>
    <w:p w:rsidR="002F6505" w:rsidRDefault="00940FDA" w:rsidP="00E96727">
      <w:pPr>
        <w:tabs>
          <w:tab w:val="left" w:pos="288"/>
          <w:tab w:val="left" w:pos="4752"/>
        </w:tabs>
        <w:spacing w:line="240" w:lineRule="exact"/>
        <w:jc w:val="both"/>
        <w:rPr>
          <w:color w:val="auto"/>
        </w:rPr>
      </w:pPr>
      <w:r w:rsidRPr="002F6505">
        <w:rPr>
          <w:color w:val="auto"/>
          <w:szCs w:val="24"/>
        </w:rPr>
        <w:t xml:space="preserve">There was no evidence for frequent exacerbations requiring physician intervention, </w:t>
      </w:r>
      <w:r w:rsidR="00FC3086">
        <w:rPr>
          <w:color w:val="auto"/>
          <w:szCs w:val="24"/>
        </w:rPr>
        <w:t xml:space="preserve">or intermittent courses of systemic </w:t>
      </w:r>
      <w:r w:rsidRPr="002F6505">
        <w:rPr>
          <w:color w:val="auto"/>
          <w:szCs w:val="24"/>
        </w:rPr>
        <w:t xml:space="preserve">corticosteroids. </w:t>
      </w:r>
      <w:r w:rsidR="009D12A7" w:rsidRPr="002F6505">
        <w:rPr>
          <w:color w:val="auto"/>
          <w:szCs w:val="24"/>
        </w:rPr>
        <w:t xml:space="preserve"> </w:t>
      </w:r>
      <w:r w:rsidRPr="002F6505">
        <w:rPr>
          <w:color w:val="auto"/>
          <w:szCs w:val="24"/>
        </w:rPr>
        <w:t xml:space="preserve">Therefore the </w:t>
      </w:r>
      <w:r w:rsidR="008F76B5">
        <w:rPr>
          <w:color w:val="auto"/>
          <w:szCs w:val="24"/>
        </w:rPr>
        <w:t>criteria for the higher 60% rating are</w:t>
      </w:r>
      <w:r w:rsidRPr="002F6505">
        <w:rPr>
          <w:color w:val="auto"/>
          <w:szCs w:val="24"/>
        </w:rPr>
        <w:t xml:space="preserve"> not supported. </w:t>
      </w:r>
      <w:r w:rsidR="009D12A7" w:rsidRPr="002F6505">
        <w:rPr>
          <w:color w:val="auto"/>
          <w:szCs w:val="24"/>
        </w:rPr>
        <w:t xml:space="preserve"> </w:t>
      </w:r>
      <w:r w:rsidR="009D12A7" w:rsidRPr="002F6505">
        <w:rPr>
          <w:color w:val="auto"/>
        </w:rPr>
        <w:t>At the time of the MEB</w:t>
      </w:r>
      <w:r w:rsidR="008E17F4">
        <w:rPr>
          <w:color w:val="auto"/>
        </w:rPr>
        <w:t xml:space="preserve">/PEB period, </w:t>
      </w:r>
      <w:r w:rsidR="00DD486C" w:rsidRPr="002F6505">
        <w:rPr>
          <w:color w:val="auto"/>
        </w:rPr>
        <w:t xml:space="preserve">the CI </w:t>
      </w:r>
      <w:r w:rsidR="008E17F4">
        <w:rPr>
          <w:color w:val="auto"/>
        </w:rPr>
        <w:t xml:space="preserve">was being treated with </w:t>
      </w:r>
      <w:r w:rsidR="009D12A7" w:rsidRPr="002F6505">
        <w:rPr>
          <w:color w:val="auto"/>
        </w:rPr>
        <w:t>daily inhalation</w:t>
      </w:r>
      <w:r w:rsidR="008E17F4">
        <w:rPr>
          <w:color w:val="auto"/>
        </w:rPr>
        <w:t>al</w:t>
      </w:r>
      <w:r w:rsidR="009D12A7" w:rsidRPr="002F6505">
        <w:rPr>
          <w:color w:val="auto"/>
        </w:rPr>
        <w:t xml:space="preserve"> </w:t>
      </w:r>
      <w:proofErr w:type="spellStart"/>
      <w:r w:rsidR="009D12A7" w:rsidRPr="002F6505">
        <w:rPr>
          <w:color w:val="auto"/>
        </w:rPr>
        <w:t>Advair</w:t>
      </w:r>
      <w:proofErr w:type="spellEnd"/>
      <w:r w:rsidR="008E17F4">
        <w:rPr>
          <w:color w:val="auto"/>
        </w:rPr>
        <w:t xml:space="preserve">.  This would justify </w:t>
      </w:r>
      <w:r w:rsidR="009D12A7" w:rsidRPr="002F6505">
        <w:rPr>
          <w:color w:val="auto"/>
          <w:szCs w:val="24"/>
        </w:rPr>
        <w:t>a 30% rating.</w:t>
      </w:r>
      <w:r w:rsidR="009D12A7" w:rsidRPr="009D12A7">
        <w:rPr>
          <w:szCs w:val="24"/>
        </w:rPr>
        <w:t xml:space="preserve">  </w:t>
      </w:r>
      <w:proofErr w:type="spellStart"/>
      <w:r w:rsidR="0019506E">
        <w:rPr>
          <w:rFonts w:asciiTheme="minorHAnsi" w:hAnsiTheme="minorHAnsi"/>
          <w:color w:val="auto"/>
          <w:szCs w:val="24"/>
        </w:rPr>
        <w:t>Advair</w:t>
      </w:r>
      <w:proofErr w:type="spellEnd"/>
      <w:r w:rsidR="00DD486C">
        <w:rPr>
          <w:rFonts w:asciiTheme="minorHAnsi" w:hAnsiTheme="minorHAnsi"/>
          <w:color w:val="auto"/>
          <w:szCs w:val="24"/>
        </w:rPr>
        <w:t xml:space="preserve"> is a dual agent consisting of </w:t>
      </w:r>
      <w:proofErr w:type="spellStart"/>
      <w:r w:rsidR="00121924">
        <w:rPr>
          <w:rFonts w:asciiTheme="minorHAnsi" w:hAnsiTheme="minorHAnsi"/>
          <w:color w:val="auto"/>
          <w:szCs w:val="24"/>
        </w:rPr>
        <w:t>F</w:t>
      </w:r>
      <w:r w:rsidR="00DD486C" w:rsidRPr="00FD0120">
        <w:rPr>
          <w:rFonts w:asciiTheme="minorHAnsi" w:hAnsiTheme="minorHAnsi"/>
          <w:color w:val="auto"/>
          <w:szCs w:val="24"/>
        </w:rPr>
        <w:t>luticasone</w:t>
      </w:r>
      <w:proofErr w:type="spellEnd"/>
      <w:r w:rsidR="008E17F4">
        <w:rPr>
          <w:rFonts w:asciiTheme="minorHAnsi" w:hAnsiTheme="minorHAnsi"/>
          <w:color w:val="auto"/>
          <w:szCs w:val="24"/>
        </w:rPr>
        <w:t xml:space="preserve"> (</w:t>
      </w:r>
      <w:r w:rsidR="00DD486C">
        <w:rPr>
          <w:rFonts w:asciiTheme="minorHAnsi" w:hAnsiTheme="minorHAnsi"/>
          <w:color w:val="auto"/>
          <w:szCs w:val="24"/>
        </w:rPr>
        <w:t>a</w:t>
      </w:r>
      <w:r w:rsidR="008E17F4">
        <w:rPr>
          <w:rFonts w:asciiTheme="minorHAnsi" w:hAnsiTheme="minorHAnsi"/>
          <w:color w:val="auto"/>
          <w:szCs w:val="24"/>
        </w:rPr>
        <w:t xml:space="preserve"> corticosteroid </w:t>
      </w:r>
      <w:r w:rsidR="0019506E">
        <w:rPr>
          <w:rFonts w:asciiTheme="minorHAnsi" w:hAnsiTheme="minorHAnsi"/>
          <w:color w:val="auto"/>
          <w:szCs w:val="24"/>
        </w:rPr>
        <w:t>anti-inflammatory)</w:t>
      </w:r>
      <w:r w:rsidR="00DD486C">
        <w:rPr>
          <w:rFonts w:asciiTheme="minorHAnsi" w:hAnsiTheme="minorHAnsi"/>
          <w:color w:val="auto"/>
          <w:szCs w:val="24"/>
        </w:rPr>
        <w:t xml:space="preserve">, and </w:t>
      </w:r>
      <w:proofErr w:type="spellStart"/>
      <w:r w:rsidR="00121924">
        <w:rPr>
          <w:rFonts w:asciiTheme="minorHAnsi" w:hAnsiTheme="minorHAnsi"/>
          <w:color w:val="auto"/>
          <w:szCs w:val="24"/>
        </w:rPr>
        <w:t>S</w:t>
      </w:r>
      <w:r w:rsidR="00DD486C">
        <w:rPr>
          <w:rFonts w:asciiTheme="minorHAnsi" w:hAnsiTheme="minorHAnsi"/>
          <w:color w:val="auto"/>
          <w:szCs w:val="24"/>
        </w:rPr>
        <w:t>almeterol</w:t>
      </w:r>
      <w:proofErr w:type="spellEnd"/>
      <w:r w:rsidR="008E17F4">
        <w:rPr>
          <w:rFonts w:asciiTheme="minorHAnsi" w:hAnsiTheme="minorHAnsi"/>
          <w:color w:val="auto"/>
          <w:szCs w:val="24"/>
        </w:rPr>
        <w:t xml:space="preserve"> (a beta adrenergic </w:t>
      </w:r>
      <w:r w:rsidR="00DD486C">
        <w:rPr>
          <w:rFonts w:asciiTheme="minorHAnsi" w:hAnsiTheme="minorHAnsi"/>
          <w:color w:val="auto"/>
          <w:szCs w:val="24"/>
        </w:rPr>
        <w:t>bronchodilator</w:t>
      </w:r>
      <w:r w:rsidR="008E17F4">
        <w:rPr>
          <w:rFonts w:asciiTheme="minorHAnsi" w:hAnsiTheme="minorHAnsi"/>
          <w:color w:val="auto"/>
          <w:szCs w:val="24"/>
        </w:rPr>
        <w:t>)</w:t>
      </w:r>
      <w:r w:rsidR="00DD486C">
        <w:rPr>
          <w:rFonts w:asciiTheme="minorHAnsi" w:hAnsiTheme="minorHAnsi"/>
          <w:color w:val="auto"/>
          <w:szCs w:val="24"/>
        </w:rPr>
        <w:t xml:space="preserve">.  </w:t>
      </w:r>
      <w:r w:rsidR="00FC3086">
        <w:rPr>
          <w:rFonts w:asciiTheme="minorHAnsi" w:hAnsiTheme="minorHAnsi"/>
          <w:color w:val="auto"/>
          <w:szCs w:val="24"/>
        </w:rPr>
        <w:t xml:space="preserve">Furthermore, </w:t>
      </w:r>
      <w:r w:rsidR="00DD486C">
        <w:rPr>
          <w:rFonts w:asciiTheme="minorHAnsi" w:hAnsiTheme="minorHAnsi"/>
          <w:color w:val="auto"/>
        </w:rPr>
        <w:t xml:space="preserve">at the time of his C&amp;P exam, his PFTs clearly met the 30% criteria.  </w:t>
      </w:r>
      <w:proofErr w:type="gramStart"/>
      <w:r w:rsidR="00FC3086">
        <w:rPr>
          <w:rFonts w:asciiTheme="minorHAnsi" w:hAnsiTheme="minorHAnsi"/>
          <w:color w:val="auto"/>
        </w:rPr>
        <w:t xml:space="preserve">The Board’s discussion centered </w:t>
      </w:r>
      <w:r w:rsidR="008F76B5">
        <w:rPr>
          <w:rFonts w:asciiTheme="minorHAnsi" w:hAnsiTheme="minorHAnsi"/>
          <w:color w:val="auto"/>
        </w:rPr>
        <w:t>on</w:t>
      </w:r>
      <w:r w:rsidR="00FC3086">
        <w:rPr>
          <w:rFonts w:asciiTheme="minorHAnsi" w:hAnsiTheme="minorHAnsi"/>
          <w:color w:val="auto"/>
        </w:rPr>
        <w:t xml:space="preserve"> whether or not the CI’s respiratory condition </w:t>
      </w:r>
      <w:r w:rsidR="009D12A7" w:rsidRPr="002F6505">
        <w:rPr>
          <w:color w:val="auto"/>
        </w:rPr>
        <w:t>met the 30% criteria at the time of separation.</w:t>
      </w:r>
      <w:proofErr w:type="gramEnd"/>
      <w:r w:rsidR="008748EC">
        <w:t xml:space="preserve">  </w:t>
      </w:r>
      <w:proofErr w:type="gramStart"/>
      <w:r w:rsidR="002F6505">
        <w:rPr>
          <w:rFonts w:asciiTheme="minorHAnsi" w:hAnsiTheme="minorHAnsi"/>
          <w:color w:val="auto"/>
          <w:szCs w:val="24"/>
        </w:rPr>
        <w:t xml:space="preserve">After </w:t>
      </w:r>
      <w:r w:rsidR="00FC3086">
        <w:rPr>
          <w:rFonts w:asciiTheme="minorHAnsi" w:hAnsiTheme="minorHAnsi"/>
          <w:color w:val="auto"/>
          <w:szCs w:val="24"/>
        </w:rPr>
        <w:t xml:space="preserve">due deliberation and </w:t>
      </w:r>
      <w:r w:rsidR="002F6505">
        <w:rPr>
          <w:rFonts w:asciiTheme="minorHAnsi" w:hAnsiTheme="minorHAnsi"/>
          <w:color w:val="auto"/>
          <w:szCs w:val="24"/>
        </w:rPr>
        <w:t>careful review of all available eviden</w:t>
      </w:r>
      <w:r w:rsidR="008F76B5">
        <w:rPr>
          <w:rFonts w:asciiTheme="minorHAnsi" w:hAnsiTheme="minorHAnsi"/>
          <w:color w:val="auto"/>
          <w:szCs w:val="24"/>
        </w:rPr>
        <w:t>ce</w:t>
      </w:r>
      <w:r w:rsidR="002F6505">
        <w:rPr>
          <w:rFonts w:asciiTheme="minorHAnsi" w:hAnsiTheme="minorHAnsi"/>
          <w:color w:val="auto"/>
          <w:szCs w:val="24"/>
        </w:rPr>
        <w:t>, t</w:t>
      </w:r>
      <w:r w:rsidR="002F6505">
        <w:rPr>
          <w:rFonts w:asciiTheme="minorHAnsi" w:hAnsiTheme="minorHAnsi" w:cs="Arial"/>
          <w:color w:val="auto"/>
          <w:szCs w:val="24"/>
        </w:rPr>
        <w:t xml:space="preserve">he Board </w:t>
      </w:r>
      <w:r w:rsidR="002F6505">
        <w:rPr>
          <w:color w:val="auto"/>
        </w:rPr>
        <w:t>decided that there was sufficient reasonable doubt (VASRD §4.3) in the CI</w:t>
      </w:r>
      <w:r w:rsidR="008F76B5">
        <w:rPr>
          <w:color w:val="auto"/>
        </w:rPr>
        <w:t>’</w:t>
      </w:r>
      <w:r w:rsidR="002F6505">
        <w:rPr>
          <w:color w:val="auto"/>
        </w:rPr>
        <w:t>s favor</w:t>
      </w:r>
      <w:r w:rsidR="00FC3086">
        <w:rPr>
          <w:color w:val="auto"/>
        </w:rPr>
        <w:t>.</w:t>
      </w:r>
      <w:proofErr w:type="gramEnd"/>
      <w:r w:rsidR="00FC3086">
        <w:rPr>
          <w:color w:val="auto"/>
        </w:rPr>
        <w:t xml:space="preserve">  The Board </w:t>
      </w:r>
      <w:r w:rsidR="00FC3086">
        <w:rPr>
          <w:rFonts w:asciiTheme="minorHAnsi" w:hAnsiTheme="minorHAnsi" w:cs="Arial"/>
          <w:color w:val="auto"/>
          <w:szCs w:val="24"/>
        </w:rPr>
        <w:t xml:space="preserve">unanimously </w:t>
      </w:r>
      <w:r w:rsidR="002F6505">
        <w:rPr>
          <w:color w:val="auto"/>
        </w:rPr>
        <w:t>recommend</w:t>
      </w:r>
      <w:r w:rsidR="00FC3086">
        <w:rPr>
          <w:color w:val="auto"/>
        </w:rPr>
        <w:t>s</w:t>
      </w:r>
      <w:r w:rsidR="002F6505">
        <w:rPr>
          <w:color w:val="auto"/>
        </w:rPr>
        <w:t xml:space="preserve"> </w:t>
      </w:r>
      <w:r w:rsidR="002F6505" w:rsidRPr="005C6A5A">
        <w:rPr>
          <w:color w:val="auto"/>
        </w:rPr>
        <w:t xml:space="preserve">30% as the </w:t>
      </w:r>
      <w:r w:rsidR="00FC3086">
        <w:rPr>
          <w:color w:val="auto"/>
        </w:rPr>
        <w:t xml:space="preserve">equitable and appropriate </w:t>
      </w:r>
      <w:r w:rsidR="0051109D">
        <w:rPr>
          <w:color w:val="auto"/>
        </w:rPr>
        <w:t xml:space="preserve">rating for </w:t>
      </w:r>
      <w:r w:rsidR="00FC3086">
        <w:rPr>
          <w:color w:val="auto"/>
        </w:rPr>
        <w:t xml:space="preserve">the CI’s </w:t>
      </w:r>
      <w:r w:rsidR="0051109D">
        <w:rPr>
          <w:color w:val="auto"/>
        </w:rPr>
        <w:t>asthma</w:t>
      </w:r>
      <w:r w:rsidR="008F76B5">
        <w:rPr>
          <w:color w:val="auto"/>
        </w:rPr>
        <w:t xml:space="preserve"> condition</w:t>
      </w:r>
      <w:r w:rsidR="002F6505" w:rsidRPr="005C6A5A">
        <w:rPr>
          <w:color w:val="auto"/>
        </w:rPr>
        <w:t xml:space="preserve">, </w:t>
      </w:r>
      <w:r w:rsidR="0051109D">
        <w:rPr>
          <w:color w:val="auto"/>
        </w:rPr>
        <w:t xml:space="preserve">IAW VASRD </w:t>
      </w:r>
      <w:r w:rsidR="0051109D">
        <w:rPr>
          <w:color w:val="auto"/>
          <w:szCs w:val="24"/>
        </w:rPr>
        <w:t>§</w:t>
      </w:r>
      <w:r w:rsidR="0051109D">
        <w:rPr>
          <w:color w:val="auto"/>
        </w:rPr>
        <w:t>4.97</w:t>
      </w:r>
      <w:r w:rsidR="002F6505" w:rsidRPr="005C6A5A">
        <w:rPr>
          <w:color w:val="auto"/>
        </w:rPr>
        <w:t xml:space="preserve">.  </w:t>
      </w:r>
    </w:p>
    <w:p w:rsidR="00940FDA" w:rsidRPr="009D12A7" w:rsidRDefault="002F6505" w:rsidP="00E96727">
      <w:pPr>
        <w:pStyle w:val="Default"/>
        <w:spacing w:line="240" w:lineRule="exact"/>
        <w:jc w:val="both"/>
        <w:rPr>
          <w:color w:val="auto"/>
          <w:u w:val="single"/>
        </w:rPr>
      </w:pPr>
      <w:r>
        <w:t xml:space="preserve"> </w:t>
      </w:r>
    </w:p>
    <w:p w:rsidR="00EC337D" w:rsidRPr="00295C02" w:rsidRDefault="004C60A3" w:rsidP="00E96727">
      <w:pPr>
        <w:spacing w:line="240" w:lineRule="exact"/>
        <w:jc w:val="both"/>
        <w:rPr>
          <w:rFonts w:eastAsia="HiddenHorzOCR"/>
          <w:i/>
          <w:color w:val="auto"/>
          <w:sz w:val="20"/>
        </w:rPr>
      </w:pPr>
      <w:r w:rsidRPr="003F1206">
        <w:rPr>
          <w:rFonts w:eastAsia="HiddenHorzOCR"/>
          <w:color w:val="auto"/>
          <w:szCs w:val="24"/>
          <w:u w:val="single"/>
        </w:rPr>
        <w:t>Ot</w:t>
      </w:r>
      <w:r w:rsidR="003604A5" w:rsidRPr="003F1206">
        <w:rPr>
          <w:rFonts w:eastAsia="HiddenHorzOCR"/>
          <w:color w:val="auto"/>
          <w:szCs w:val="24"/>
          <w:u w:val="single"/>
        </w:rPr>
        <w:t xml:space="preserve">her </w:t>
      </w:r>
      <w:proofErr w:type="gramStart"/>
      <w:r w:rsidR="000B2FB8" w:rsidRPr="003F1206">
        <w:rPr>
          <w:rFonts w:eastAsia="HiddenHorzOCR"/>
          <w:color w:val="auto"/>
          <w:szCs w:val="24"/>
          <w:u w:val="single"/>
        </w:rPr>
        <w:t xml:space="preserve">PEB </w:t>
      </w:r>
      <w:r w:rsidR="003604A5" w:rsidRPr="003F1206">
        <w:rPr>
          <w:rFonts w:eastAsia="HiddenHorzOCR"/>
          <w:color w:val="auto"/>
          <w:szCs w:val="24"/>
          <w:u w:val="single"/>
        </w:rPr>
        <w:t xml:space="preserve"> Conditions</w:t>
      </w:r>
      <w:proofErr w:type="gramEnd"/>
      <w:r w:rsidR="003604A5" w:rsidRPr="00EC337D">
        <w:rPr>
          <w:rFonts w:eastAsia="HiddenHorzOCR"/>
          <w:color w:val="auto"/>
          <w:szCs w:val="24"/>
        </w:rPr>
        <w:t>.</w:t>
      </w:r>
      <w:r w:rsidR="008F76B5">
        <w:rPr>
          <w:rFonts w:eastAsia="HiddenHorzOCR"/>
          <w:color w:val="auto"/>
          <w:szCs w:val="24"/>
        </w:rPr>
        <w:t xml:space="preserve">  Sea</w:t>
      </w:r>
      <w:r w:rsidR="003E29F8" w:rsidRPr="006430FD">
        <w:rPr>
          <w:rFonts w:eastAsia="HiddenHorzOCR"/>
          <w:color w:val="auto"/>
          <w:szCs w:val="24"/>
        </w:rPr>
        <w:t xml:space="preserve">sonal allergic rhinitis </w:t>
      </w:r>
      <w:r w:rsidR="008F76B5">
        <w:rPr>
          <w:rFonts w:eastAsia="HiddenHorzOCR"/>
          <w:color w:val="auto"/>
          <w:szCs w:val="24"/>
        </w:rPr>
        <w:t xml:space="preserve">(SAR) </w:t>
      </w:r>
      <w:r w:rsidR="003E29F8" w:rsidRPr="006430FD">
        <w:rPr>
          <w:rFonts w:eastAsia="HiddenHorzOCR"/>
          <w:color w:val="auto"/>
          <w:szCs w:val="24"/>
        </w:rPr>
        <w:t xml:space="preserve">and status post </w:t>
      </w:r>
      <w:proofErr w:type="spellStart"/>
      <w:r w:rsidR="003E29F8" w:rsidRPr="006430FD">
        <w:rPr>
          <w:rFonts w:eastAsia="HiddenHorzOCR"/>
          <w:color w:val="auto"/>
          <w:szCs w:val="24"/>
        </w:rPr>
        <w:t>f</w:t>
      </w:r>
      <w:r w:rsidR="0099500C">
        <w:rPr>
          <w:rFonts w:eastAsia="HiddenHorzOCR"/>
          <w:color w:val="auto"/>
          <w:szCs w:val="24"/>
        </w:rPr>
        <w:t>asciotomy</w:t>
      </w:r>
      <w:proofErr w:type="spellEnd"/>
      <w:r w:rsidR="008F76B5">
        <w:rPr>
          <w:rFonts w:eastAsia="HiddenHorzOCR"/>
          <w:color w:val="auto"/>
          <w:szCs w:val="24"/>
        </w:rPr>
        <w:t xml:space="preserve"> were both </w:t>
      </w:r>
      <w:r w:rsidR="008F76B5" w:rsidRPr="006430FD">
        <w:rPr>
          <w:rFonts w:eastAsia="HiddenHorzOCR"/>
          <w:color w:val="auto"/>
          <w:szCs w:val="24"/>
        </w:rPr>
        <w:t xml:space="preserve">adjudicated </w:t>
      </w:r>
      <w:r w:rsidR="008F76B5">
        <w:rPr>
          <w:rFonts w:eastAsia="HiddenHorzOCR"/>
          <w:color w:val="auto"/>
          <w:szCs w:val="24"/>
        </w:rPr>
        <w:t xml:space="preserve">by the PEB as </w:t>
      </w:r>
      <w:r w:rsidR="008F76B5" w:rsidRPr="006430FD">
        <w:rPr>
          <w:rFonts w:eastAsia="HiddenHorzOCR"/>
          <w:color w:val="auto"/>
          <w:szCs w:val="24"/>
        </w:rPr>
        <w:t>not unfitting</w:t>
      </w:r>
      <w:r w:rsidR="008F76B5">
        <w:rPr>
          <w:rFonts w:eastAsia="HiddenHorzOCR"/>
          <w:color w:val="auto"/>
          <w:szCs w:val="24"/>
        </w:rPr>
        <w:t xml:space="preserve">, and therefore not ratable.  These conditions were not profiled, and were not </w:t>
      </w:r>
      <w:r w:rsidR="00EC337D" w:rsidRPr="006430FD">
        <w:rPr>
          <w:rFonts w:eastAsia="HiddenHorzOCR"/>
          <w:color w:val="auto"/>
          <w:szCs w:val="24"/>
        </w:rPr>
        <w:t xml:space="preserve">implicated in the </w:t>
      </w:r>
      <w:r w:rsidR="00B5646A" w:rsidRPr="006430FD">
        <w:rPr>
          <w:rFonts w:eastAsia="HiddenHorzOCR"/>
          <w:color w:val="auto"/>
          <w:szCs w:val="24"/>
        </w:rPr>
        <w:t>c</w:t>
      </w:r>
      <w:r w:rsidR="00EC337D" w:rsidRPr="006430FD">
        <w:rPr>
          <w:rFonts w:eastAsia="HiddenHorzOCR"/>
          <w:color w:val="auto"/>
          <w:szCs w:val="24"/>
        </w:rPr>
        <w:t>ommander’s</w:t>
      </w:r>
      <w:r w:rsidR="00774FFD" w:rsidRPr="006430FD">
        <w:rPr>
          <w:rFonts w:eastAsia="HiddenHorzOCR"/>
          <w:color w:val="auto"/>
          <w:szCs w:val="24"/>
        </w:rPr>
        <w:t xml:space="preserve"> statement</w:t>
      </w:r>
      <w:r w:rsidR="00EC337D" w:rsidRPr="006430FD">
        <w:rPr>
          <w:rFonts w:eastAsia="HiddenHorzOCR"/>
          <w:color w:val="auto"/>
          <w:szCs w:val="24"/>
        </w:rPr>
        <w:t xml:space="preserve">.  </w:t>
      </w:r>
      <w:r w:rsidR="008F76B5">
        <w:rPr>
          <w:rFonts w:eastAsia="HiddenHorzOCR"/>
          <w:color w:val="auto"/>
          <w:szCs w:val="24"/>
        </w:rPr>
        <w:t xml:space="preserve">They were both </w:t>
      </w:r>
      <w:r w:rsidR="00EC337D" w:rsidRPr="006430FD">
        <w:rPr>
          <w:rFonts w:eastAsia="HiddenHorzOCR"/>
          <w:color w:val="auto"/>
          <w:szCs w:val="24"/>
        </w:rPr>
        <w:t xml:space="preserve">reviewed by </w:t>
      </w:r>
      <w:r w:rsidR="00EC337D" w:rsidRPr="006430FD">
        <w:rPr>
          <w:rFonts w:eastAsia="HiddenHorzOCR"/>
          <w:color w:val="auto"/>
          <w:szCs w:val="24"/>
        </w:rPr>
        <w:lastRenderedPageBreak/>
        <w:t xml:space="preserve">the </w:t>
      </w:r>
      <w:r w:rsidR="00B80EDD" w:rsidRPr="006430FD">
        <w:rPr>
          <w:rFonts w:eastAsia="HiddenHorzOCR"/>
          <w:color w:val="auto"/>
          <w:szCs w:val="24"/>
        </w:rPr>
        <w:t>a</w:t>
      </w:r>
      <w:r w:rsidR="00EC337D" w:rsidRPr="006430FD">
        <w:rPr>
          <w:rFonts w:eastAsia="HiddenHorzOCR"/>
          <w:color w:val="auto"/>
          <w:szCs w:val="24"/>
        </w:rPr>
        <w:t xml:space="preserve">ction </w:t>
      </w:r>
      <w:r w:rsidR="00B80EDD" w:rsidRPr="006430FD">
        <w:rPr>
          <w:rFonts w:eastAsia="HiddenHorzOCR"/>
          <w:color w:val="auto"/>
          <w:szCs w:val="24"/>
        </w:rPr>
        <w:t>o</w:t>
      </w:r>
      <w:r w:rsidR="00EC337D" w:rsidRPr="006430FD">
        <w:rPr>
          <w:rFonts w:eastAsia="HiddenHorzOCR"/>
          <w:color w:val="auto"/>
          <w:szCs w:val="24"/>
        </w:rPr>
        <w:t xml:space="preserve">fficer and considered by the Board.  There was no indication from the record that </w:t>
      </w:r>
      <w:r w:rsidR="008F76B5">
        <w:rPr>
          <w:rFonts w:eastAsia="HiddenHorzOCR"/>
          <w:color w:val="auto"/>
          <w:szCs w:val="24"/>
        </w:rPr>
        <w:t xml:space="preserve">either </w:t>
      </w:r>
      <w:r w:rsidR="00EC337D" w:rsidRPr="006430FD">
        <w:rPr>
          <w:rFonts w:eastAsia="HiddenHorzOCR"/>
          <w:color w:val="auto"/>
          <w:szCs w:val="24"/>
        </w:rPr>
        <w:t xml:space="preserve">of these conditions significantly interfered with satisfactory performance of </w:t>
      </w:r>
      <w:r w:rsidR="0099500C">
        <w:rPr>
          <w:rFonts w:eastAsia="HiddenHorzOCR"/>
          <w:color w:val="auto"/>
          <w:szCs w:val="24"/>
        </w:rPr>
        <w:t>military</w:t>
      </w:r>
      <w:r w:rsidR="00C217F7" w:rsidRPr="006430FD">
        <w:rPr>
          <w:rFonts w:eastAsia="HiddenHorzOCR"/>
          <w:color w:val="auto"/>
          <w:szCs w:val="24"/>
        </w:rPr>
        <w:t xml:space="preserve"> </w:t>
      </w:r>
      <w:r w:rsidR="00B56F3D" w:rsidRPr="006430FD">
        <w:rPr>
          <w:rFonts w:eastAsia="HiddenHorzOCR"/>
          <w:color w:val="auto"/>
          <w:szCs w:val="24"/>
        </w:rPr>
        <w:t>duty</w:t>
      </w:r>
      <w:r w:rsidR="00EC337D" w:rsidRPr="006430FD">
        <w:rPr>
          <w:rFonts w:eastAsia="HiddenHorzOCR"/>
          <w:color w:val="auto"/>
          <w:szCs w:val="24"/>
        </w:rPr>
        <w:t xml:space="preserve"> requirements.  All evidence considered</w:t>
      </w:r>
      <w:proofErr w:type="gramStart"/>
      <w:r w:rsidR="00EC337D" w:rsidRPr="006430FD">
        <w:rPr>
          <w:rFonts w:eastAsia="HiddenHorzOCR"/>
          <w:color w:val="auto"/>
          <w:szCs w:val="24"/>
        </w:rPr>
        <w:t>,</w:t>
      </w:r>
      <w:proofErr w:type="gramEnd"/>
      <w:r w:rsidR="00EC337D" w:rsidRPr="006430FD">
        <w:rPr>
          <w:rFonts w:eastAsia="HiddenHorzOCR"/>
          <w:color w:val="auto"/>
          <w:szCs w:val="24"/>
        </w:rPr>
        <w:t xml:space="preserve"> there is not reasonable doubt in the CI’s favor supporting re</w:t>
      </w:r>
      <w:r w:rsidR="008F76B5">
        <w:rPr>
          <w:rFonts w:eastAsia="HiddenHorzOCR"/>
          <w:color w:val="auto"/>
          <w:szCs w:val="24"/>
        </w:rPr>
        <w:t>versal</w:t>
      </w:r>
      <w:r w:rsidR="00EC337D" w:rsidRPr="006430FD">
        <w:rPr>
          <w:rFonts w:eastAsia="HiddenHorzOCR"/>
          <w:color w:val="auto"/>
          <w:szCs w:val="24"/>
        </w:rPr>
        <w:t xml:space="preserve"> of the PEB fitness adjudication for </w:t>
      </w:r>
      <w:r w:rsidR="008F76B5">
        <w:rPr>
          <w:rFonts w:eastAsia="HiddenHorzOCR"/>
          <w:color w:val="auto"/>
          <w:szCs w:val="24"/>
        </w:rPr>
        <w:t>either</w:t>
      </w:r>
      <w:r w:rsidR="00EC337D" w:rsidRPr="006430FD">
        <w:rPr>
          <w:rFonts w:eastAsia="HiddenHorzOCR"/>
          <w:color w:val="auto"/>
          <w:szCs w:val="24"/>
        </w:rPr>
        <w:t xml:space="preserve"> of the stated conditions.</w:t>
      </w:r>
    </w:p>
    <w:p w:rsidR="00EC337D" w:rsidRPr="00EC337D" w:rsidRDefault="00EC337D" w:rsidP="00E96727">
      <w:pPr>
        <w:spacing w:line="240" w:lineRule="exact"/>
        <w:jc w:val="both"/>
        <w:rPr>
          <w:rFonts w:eastAsia="HiddenHorzOCR"/>
          <w:color w:val="auto"/>
          <w:szCs w:val="24"/>
        </w:rPr>
      </w:pPr>
    </w:p>
    <w:p w:rsidR="00EC337D" w:rsidRPr="00295C02" w:rsidRDefault="00EC337D" w:rsidP="00E96727">
      <w:pPr>
        <w:spacing w:line="240" w:lineRule="exact"/>
        <w:jc w:val="both"/>
        <w:rPr>
          <w:rFonts w:eastAsia="HiddenHorzOCR"/>
          <w:i/>
          <w:color w:val="auto"/>
          <w:sz w:val="20"/>
        </w:rPr>
      </w:pPr>
      <w:proofErr w:type="gramStart"/>
      <w:r w:rsidRPr="00EC337D">
        <w:rPr>
          <w:color w:val="auto"/>
          <w:szCs w:val="24"/>
          <w:u w:val="single"/>
        </w:rPr>
        <w:t>Remaining Conditions</w:t>
      </w:r>
      <w:r w:rsidRPr="00EC337D">
        <w:rPr>
          <w:color w:val="auto"/>
          <w:szCs w:val="24"/>
        </w:rPr>
        <w:t>.</w:t>
      </w:r>
      <w:proofErr w:type="gramEnd"/>
      <w:r w:rsidR="00E96727">
        <w:rPr>
          <w:color w:val="auto"/>
          <w:szCs w:val="24"/>
        </w:rPr>
        <w:t xml:space="preserve">  </w:t>
      </w:r>
      <w:r w:rsidR="008F76B5">
        <w:rPr>
          <w:color w:val="auto"/>
          <w:szCs w:val="24"/>
        </w:rPr>
        <w:t>S</w:t>
      </w:r>
      <w:r w:rsidR="001C5CED">
        <w:rPr>
          <w:rFonts w:eastAsia="HiddenHorzOCR"/>
          <w:color w:val="auto"/>
          <w:szCs w:val="24"/>
        </w:rPr>
        <w:t>tress fracture</w:t>
      </w:r>
      <w:r w:rsidR="008F76B5">
        <w:rPr>
          <w:rFonts w:eastAsia="HiddenHorzOCR"/>
          <w:color w:val="auto"/>
          <w:szCs w:val="24"/>
        </w:rPr>
        <w:t xml:space="preserve">, </w:t>
      </w:r>
      <w:r w:rsidR="001C5CED">
        <w:rPr>
          <w:rFonts w:eastAsia="HiddenHorzOCR"/>
          <w:color w:val="auto"/>
          <w:szCs w:val="24"/>
        </w:rPr>
        <w:t>shin splints</w:t>
      </w:r>
      <w:r w:rsidR="008F76B5">
        <w:rPr>
          <w:rFonts w:eastAsia="HiddenHorzOCR"/>
          <w:color w:val="auto"/>
          <w:szCs w:val="24"/>
        </w:rPr>
        <w:t>, and s</w:t>
      </w:r>
      <w:r w:rsidR="001C5CED" w:rsidRPr="00711350">
        <w:rPr>
          <w:color w:val="auto"/>
          <w:szCs w:val="24"/>
        </w:rPr>
        <w:t xml:space="preserve">everal </w:t>
      </w:r>
      <w:r w:rsidR="008F76B5">
        <w:rPr>
          <w:color w:val="auto"/>
          <w:szCs w:val="24"/>
        </w:rPr>
        <w:t xml:space="preserve">other </w:t>
      </w:r>
      <w:r w:rsidR="001C5CED" w:rsidRPr="00711350">
        <w:rPr>
          <w:color w:val="auto"/>
          <w:szCs w:val="24"/>
        </w:rPr>
        <w:t xml:space="preserve">conditions </w:t>
      </w:r>
      <w:r w:rsidR="001C5CED" w:rsidRPr="005404C8">
        <w:rPr>
          <w:color w:val="auto"/>
          <w:szCs w:val="24"/>
        </w:rPr>
        <w:t>were also</w:t>
      </w:r>
      <w:r w:rsidR="008F76B5">
        <w:rPr>
          <w:color w:val="auto"/>
          <w:szCs w:val="24"/>
        </w:rPr>
        <w:t xml:space="preserve"> noted in the DES file.  </w:t>
      </w:r>
      <w:r w:rsidR="001C5CED" w:rsidRPr="005404C8">
        <w:rPr>
          <w:color w:val="auto"/>
          <w:szCs w:val="24"/>
        </w:rPr>
        <w:t xml:space="preserve">None of these </w:t>
      </w:r>
      <w:r w:rsidR="008F76B5">
        <w:rPr>
          <w:color w:val="auto"/>
          <w:szCs w:val="24"/>
        </w:rPr>
        <w:t xml:space="preserve">other </w:t>
      </w:r>
      <w:r w:rsidR="001C5CED" w:rsidRPr="005404C8">
        <w:rPr>
          <w:color w:val="auto"/>
          <w:szCs w:val="24"/>
        </w:rPr>
        <w:t xml:space="preserve">conditions were clinically </w:t>
      </w:r>
      <w:r w:rsidR="008F76B5">
        <w:rPr>
          <w:color w:val="auto"/>
          <w:szCs w:val="24"/>
        </w:rPr>
        <w:t xml:space="preserve">significant </w:t>
      </w:r>
      <w:r w:rsidR="001C5CED" w:rsidRPr="005404C8">
        <w:rPr>
          <w:color w:val="auto"/>
          <w:szCs w:val="24"/>
        </w:rPr>
        <w:t>during the MEB</w:t>
      </w:r>
      <w:r w:rsidR="008F76B5">
        <w:rPr>
          <w:color w:val="auto"/>
          <w:szCs w:val="24"/>
        </w:rPr>
        <w:t>/PEB</w:t>
      </w:r>
      <w:r w:rsidR="001C5CED" w:rsidRPr="005404C8">
        <w:rPr>
          <w:color w:val="auto"/>
          <w:szCs w:val="24"/>
        </w:rPr>
        <w:t xml:space="preserve"> period, none carried profiles and none were implicated in the commander’s statement.</w:t>
      </w:r>
      <w:r w:rsidR="001C5CED" w:rsidRPr="00711350">
        <w:rPr>
          <w:color w:val="auto"/>
          <w:szCs w:val="24"/>
        </w:rPr>
        <w:t xml:space="preserve">  These conditions were reviewed by the </w:t>
      </w:r>
      <w:r w:rsidR="001C5CED">
        <w:rPr>
          <w:color w:val="auto"/>
          <w:szCs w:val="24"/>
        </w:rPr>
        <w:t>a</w:t>
      </w:r>
      <w:r w:rsidR="001C5CED" w:rsidRPr="00711350">
        <w:rPr>
          <w:color w:val="auto"/>
          <w:szCs w:val="24"/>
        </w:rPr>
        <w:t xml:space="preserve">ction </w:t>
      </w:r>
      <w:r w:rsidR="001C5CED">
        <w:rPr>
          <w:color w:val="auto"/>
          <w:szCs w:val="24"/>
        </w:rPr>
        <w:t>o</w:t>
      </w:r>
      <w:r w:rsidR="001C5CED" w:rsidRPr="00711350">
        <w:rPr>
          <w:color w:val="auto"/>
          <w:szCs w:val="24"/>
        </w:rPr>
        <w:t>fficer and considered by the Board.  It was determined that none could be argued as unfitting and</w:t>
      </w:r>
      <w:r w:rsidR="001C5CED">
        <w:rPr>
          <w:color w:val="auto"/>
          <w:szCs w:val="24"/>
        </w:rPr>
        <w:t xml:space="preserve"> subject to separati</w:t>
      </w:r>
      <w:r w:rsidR="008748EC">
        <w:rPr>
          <w:color w:val="auto"/>
          <w:szCs w:val="24"/>
        </w:rPr>
        <w:t xml:space="preserve">on rating.  </w:t>
      </w:r>
      <w:r w:rsidR="001C5CED">
        <w:rPr>
          <w:color w:val="auto"/>
          <w:szCs w:val="24"/>
        </w:rPr>
        <w:t>Additionally, d</w:t>
      </w:r>
      <w:r w:rsidR="005404C8">
        <w:rPr>
          <w:color w:val="auto"/>
          <w:szCs w:val="24"/>
        </w:rPr>
        <w:t>egenerative joint disease</w:t>
      </w:r>
      <w:r w:rsidR="00341F88">
        <w:rPr>
          <w:color w:val="auto"/>
          <w:szCs w:val="24"/>
        </w:rPr>
        <w:t xml:space="preserve"> </w:t>
      </w:r>
      <w:r w:rsidR="008F76B5">
        <w:rPr>
          <w:color w:val="auto"/>
          <w:szCs w:val="24"/>
        </w:rPr>
        <w:t xml:space="preserve">(DJD) </w:t>
      </w:r>
      <w:r w:rsidRPr="00711350">
        <w:rPr>
          <w:color w:val="auto"/>
          <w:szCs w:val="24"/>
        </w:rPr>
        <w:t>and other conditions were noted in the VA rating decision proximal to separation, but were not documented in the DES file.  The Board does not have the authority to render fitness or rating recommendations for any conditions not considered by the DES.</w:t>
      </w:r>
      <w:r w:rsidR="00817572">
        <w:rPr>
          <w:color w:val="auto"/>
          <w:szCs w:val="24"/>
        </w:rPr>
        <w:t xml:space="preserve">  </w:t>
      </w:r>
      <w:r w:rsidR="00817572" w:rsidRPr="00B56F3D">
        <w:rPr>
          <w:color w:val="auto"/>
          <w:szCs w:val="24"/>
        </w:rPr>
        <w:t>The Board, therefore, has no reasonable basis for recommending any additional unfitting conditions for separation rating.</w:t>
      </w:r>
    </w:p>
    <w:p w:rsidR="00F1737C" w:rsidRPr="00391858" w:rsidRDefault="00F1737C" w:rsidP="00E96727">
      <w:pPr>
        <w:pBdr>
          <w:bottom w:val="single" w:sz="12" w:space="1" w:color="auto"/>
        </w:pBdr>
        <w:tabs>
          <w:tab w:val="left" w:pos="288"/>
          <w:tab w:val="left" w:pos="4752"/>
        </w:tabs>
        <w:spacing w:line="240" w:lineRule="exact"/>
        <w:jc w:val="both"/>
        <w:rPr>
          <w:b/>
          <w:color w:val="auto"/>
          <w:u w:val="single"/>
        </w:rPr>
      </w:pPr>
    </w:p>
    <w:p w:rsidR="00F1737C" w:rsidRDefault="00F1737C" w:rsidP="00E96727">
      <w:pPr>
        <w:spacing w:line="240" w:lineRule="exact"/>
        <w:rPr>
          <w:b/>
          <w:color w:val="auto"/>
          <w:szCs w:val="24"/>
          <w:u w:val="single"/>
        </w:rPr>
      </w:pPr>
    </w:p>
    <w:p w:rsidR="0051109D" w:rsidRPr="00D90440" w:rsidRDefault="00C56FC8" w:rsidP="00E96727">
      <w:pPr>
        <w:tabs>
          <w:tab w:val="left" w:pos="288"/>
          <w:tab w:val="left" w:pos="4752"/>
        </w:tabs>
        <w:spacing w:line="240" w:lineRule="exact"/>
        <w:jc w:val="both"/>
        <w:rPr>
          <w:rFonts w:asciiTheme="minorHAnsi" w:eastAsiaTheme="minorHAnsi" w:hAnsiTheme="minorHAnsi"/>
          <w:color w:val="auto"/>
          <w:szCs w:val="24"/>
        </w:rPr>
      </w:pPr>
      <w:r w:rsidRPr="009C78FD">
        <w:rPr>
          <w:color w:val="auto"/>
          <w:szCs w:val="24"/>
          <w:u w:val="single"/>
        </w:rPr>
        <w:t>BOARD FINDINGS</w:t>
      </w:r>
      <w:r w:rsidRPr="009C78FD">
        <w:rPr>
          <w:color w:val="auto"/>
          <w:szCs w:val="24"/>
        </w:rPr>
        <w:t>:</w:t>
      </w:r>
      <w:r w:rsidRPr="009C78FD">
        <w:rPr>
          <w:rFonts w:eastAsia="Calibri"/>
          <w:color w:val="auto"/>
          <w:szCs w:val="24"/>
        </w:rPr>
        <w:t xml:space="preserve">  IAW </w:t>
      </w:r>
      <w:proofErr w:type="spellStart"/>
      <w:r w:rsidRPr="009C78FD">
        <w:rPr>
          <w:rFonts w:eastAsia="Calibri"/>
          <w:color w:val="auto"/>
          <w:szCs w:val="24"/>
        </w:rPr>
        <w:t>DoDI</w:t>
      </w:r>
      <w:proofErr w:type="spellEnd"/>
      <w:r w:rsidRPr="009C78FD">
        <w:rPr>
          <w:rFonts w:eastAsia="Calibri"/>
          <w:color w:val="auto"/>
          <w:szCs w:val="24"/>
        </w:rPr>
        <w:t xml:space="preserve"> 6040.44, provisions of </w:t>
      </w:r>
      <w:proofErr w:type="spellStart"/>
      <w:r w:rsidRPr="009C78FD">
        <w:rPr>
          <w:rFonts w:eastAsia="Calibri"/>
          <w:color w:val="auto"/>
          <w:szCs w:val="24"/>
        </w:rPr>
        <w:t>DoD</w:t>
      </w:r>
      <w:proofErr w:type="spellEnd"/>
      <w:r w:rsidRPr="009C78FD">
        <w:rPr>
          <w:rFonts w:eastAsia="Calibri"/>
          <w:color w:val="auto"/>
          <w:szCs w:val="24"/>
        </w:rPr>
        <w:t xml:space="preserve"> or Military Department regulations or guidelines relied upon by the PEB will not be considered by the Board to the extent they were inconsistent with the VASRD in effect at the time of the adjudication.</w:t>
      </w:r>
      <w:r w:rsidR="0051109D">
        <w:rPr>
          <w:rFonts w:eastAsia="Calibri"/>
          <w:color w:val="auto"/>
          <w:szCs w:val="24"/>
        </w:rPr>
        <w:t xml:space="preserve">  </w:t>
      </w:r>
      <w:r w:rsidR="0051109D" w:rsidRPr="00AE1027">
        <w:rPr>
          <w:rFonts w:asciiTheme="minorHAnsi" w:eastAsiaTheme="minorHAnsi" w:hAnsiTheme="minorHAnsi"/>
          <w:color w:val="auto"/>
          <w:szCs w:val="24"/>
        </w:rPr>
        <w:t xml:space="preserve">In the matter of the </w:t>
      </w:r>
      <w:r w:rsidR="00D0218F">
        <w:rPr>
          <w:rFonts w:asciiTheme="minorHAnsi" w:eastAsiaTheme="minorHAnsi" w:hAnsiTheme="minorHAnsi"/>
          <w:color w:val="auto"/>
          <w:szCs w:val="24"/>
        </w:rPr>
        <w:t>respiratory</w:t>
      </w:r>
      <w:r w:rsidR="0051109D" w:rsidRPr="00AE1027">
        <w:rPr>
          <w:rFonts w:asciiTheme="minorHAnsi" w:eastAsiaTheme="minorHAnsi" w:hAnsiTheme="minorHAnsi"/>
          <w:color w:val="auto"/>
          <w:szCs w:val="24"/>
        </w:rPr>
        <w:t xml:space="preserve"> condition, the Board unanimously recommends a rating of 30% </w:t>
      </w:r>
      <w:r w:rsidR="0051109D" w:rsidRPr="00AE1027">
        <w:rPr>
          <w:rFonts w:asciiTheme="minorHAnsi" w:hAnsiTheme="minorHAnsi"/>
          <w:color w:val="auto"/>
          <w:szCs w:val="24"/>
        </w:rPr>
        <w:t>IAW VASRD §4.97</w:t>
      </w:r>
      <w:r w:rsidR="0051109D">
        <w:rPr>
          <w:rFonts w:asciiTheme="minorHAnsi" w:hAnsiTheme="minorHAnsi"/>
          <w:color w:val="auto"/>
          <w:szCs w:val="24"/>
        </w:rPr>
        <w:t xml:space="preserve">.  </w:t>
      </w:r>
      <w:r w:rsidR="0051109D" w:rsidRPr="00AE3316">
        <w:rPr>
          <w:color w:val="auto"/>
          <w:szCs w:val="24"/>
        </w:rPr>
        <w:t xml:space="preserve">In the matter of the </w:t>
      </w:r>
      <w:r w:rsidR="00D0218F">
        <w:rPr>
          <w:color w:val="auto"/>
          <w:szCs w:val="24"/>
        </w:rPr>
        <w:t>SAR</w:t>
      </w:r>
      <w:r w:rsidR="0051109D">
        <w:rPr>
          <w:color w:val="auto"/>
          <w:szCs w:val="24"/>
        </w:rPr>
        <w:t xml:space="preserve">, status post </w:t>
      </w:r>
      <w:proofErr w:type="spellStart"/>
      <w:r w:rsidR="0051109D" w:rsidRPr="006430FD">
        <w:rPr>
          <w:rFonts w:eastAsia="HiddenHorzOCR"/>
          <w:color w:val="auto"/>
          <w:szCs w:val="24"/>
        </w:rPr>
        <w:t>f</w:t>
      </w:r>
      <w:r w:rsidR="0051109D">
        <w:rPr>
          <w:rFonts w:eastAsia="HiddenHorzOCR"/>
          <w:color w:val="auto"/>
          <w:szCs w:val="24"/>
        </w:rPr>
        <w:t>asciotomy</w:t>
      </w:r>
      <w:proofErr w:type="spellEnd"/>
      <w:r w:rsidR="00D0218F">
        <w:rPr>
          <w:rFonts w:eastAsia="HiddenHorzOCR"/>
          <w:color w:val="auto"/>
          <w:szCs w:val="24"/>
        </w:rPr>
        <w:t xml:space="preserve">, stress fracture, shin splints, </w:t>
      </w:r>
      <w:r w:rsidR="0051109D">
        <w:rPr>
          <w:color w:val="auto"/>
          <w:szCs w:val="24"/>
        </w:rPr>
        <w:t>or any other</w:t>
      </w:r>
      <w:r w:rsidR="0051109D" w:rsidRPr="00AE3316">
        <w:rPr>
          <w:color w:val="auto"/>
          <w:szCs w:val="24"/>
        </w:rPr>
        <w:t xml:space="preserve"> conditions</w:t>
      </w:r>
      <w:r w:rsidR="0051109D">
        <w:rPr>
          <w:color w:val="auto"/>
          <w:szCs w:val="24"/>
        </w:rPr>
        <w:t xml:space="preserve"> eligible for consideration</w:t>
      </w:r>
      <w:r w:rsidR="0051109D" w:rsidRPr="00AE3316">
        <w:rPr>
          <w:color w:val="auto"/>
          <w:szCs w:val="24"/>
        </w:rPr>
        <w:t xml:space="preserve">; the Board </w:t>
      </w:r>
      <w:r w:rsidR="0051109D" w:rsidRPr="001236EC">
        <w:rPr>
          <w:color w:val="auto"/>
          <w:szCs w:val="24"/>
        </w:rPr>
        <w:t xml:space="preserve">unanimously </w:t>
      </w:r>
      <w:r w:rsidR="0051109D" w:rsidRPr="00AE3316">
        <w:rPr>
          <w:color w:val="auto"/>
          <w:szCs w:val="24"/>
        </w:rPr>
        <w:t>agrees that it cannot</w:t>
      </w:r>
      <w:r w:rsidR="0051109D" w:rsidRPr="00AE3316">
        <w:rPr>
          <w:color w:val="000080"/>
          <w:szCs w:val="24"/>
        </w:rPr>
        <w:t xml:space="preserve"> </w:t>
      </w:r>
      <w:r w:rsidR="0051109D" w:rsidRPr="00AE3316">
        <w:rPr>
          <w:color w:val="auto"/>
          <w:szCs w:val="24"/>
        </w:rPr>
        <w:t>recommend a</w:t>
      </w:r>
      <w:r w:rsidR="0051109D">
        <w:rPr>
          <w:color w:val="auto"/>
          <w:szCs w:val="24"/>
        </w:rPr>
        <w:t>ny</w:t>
      </w:r>
      <w:r w:rsidR="0051109D" w:rsidRPr="00AE3316">
        <w:rPr>
          <w:color w:val="auto"/>
          <w:szCs w:val="24"/>
        </w:rPr>
        <w:t xml:space="preserve"> finding</w:t>
      </w:r>
      <w:r w:rsidR="0051109D">
        <w:rPr>
          <w:color w:val="auto"/>
          <w:szCs w:val="24"/>
        </w:rPr>
        <w:t>s</w:t>
      </w:r>
      <w:r w:rsidR="0051109D" w:rsidRPr="00AE3316">
        <w:rPr>
          <w:color w:val="auto"/>
          <w:szCs w:val="24"/>
        </w:rPr>
        <w:t xml:space="preserve"> of unfit for additional rating at separation.</w:t>
      </w:r>
      <w:r w:rsidR="0051109D">
        <w:rPr>
          <w:color w:val="auto"/>
          <w:szCs w:val="24"/>
        </w:rPr>
        <w:t xml:space="preserve">  </w:t>
      </w:r>
    </w:p>
    <w:p w:rsidR="00F1737C" w:rsidRPr="00391858" w:rsidRDefault="00F1737C" w:rsidP="00E96727">
      <w:pPr>
        <w:pBdr>
          <w:bottom w:val="single" w:sz="12" w:space="1" w:color="auto"/>
        </w:pBdr>
        <w:tabs>
          <w:tab w:val="left" w:pos="288"/>
          <w:tab w:val="left" w:pos="4752"/>
        </w:tabs>
        <w:spacing w:line="240" w:lineRule="exact"/>
        <w:jc w:val="both"/>
        <w:rPr>
          <w:b/>
          <w:color w:val="auto"/>
          <w:u w:val="single"/>
        </w:rPr>
      </w:pPr>
    </w:p>
    <w:p w:rsidR="00865FA3" w:rsidRDefault="00865FA3" w:rsidP="00E96727">
      <w:pPr>
        <w:spacing w:line="240" w:lineRule="exact"/>
        <w:rPr>
          <w:color w:val="auto"/>
          <w:szCs w:val="24"/>
          <w:u w:val="single"/>
        </w:rPr>
      </w:pPr>
    </w:p>
    <w:p w:rsidR="00C56FC8" w:rsidRPr="0051109D" w:rsidRDefault="00C56FC8" w:rsidP="00E96727">
      <w:pPr>
        <w:spacing w:line="240" w:lineRule="exact"/>
        <w:rPr>
          <w:color w:val="auto"/>
        </w:rPr>
      </w:pPr>
      <w:r w:rsidRPr="00396779">
        <w:rPr>
          <w:color w:val="auto"/>
          <w:szCs w:val="24"/>
          <w:u w:val="single"/>
        </w:rPr>
        <w:t>RECOMMENDATION</w:t>
      </w:r>
      <w:r w:rsidRPr="00396779">
        <w:rPr>
          <w:color w:val="auto"/>
          <w:szCs w:val="24"/>
        </w:rPr>
        <w:t>:</w:t>
      </w:r>
      <w:r w:rsidR="0051109D">
        <w:rPr>
          <w:color w:val="000080"/>
          <w:szCs w:val="24"/>
        </w:rPr>
        <w:t xml:space="preserve"> </w:t>
      </w:r>
      <w:r w:rsidR="00E96727">
        <w:rPr>
          <w:color w:val="000080"/>
          <w:szCs w:val="24"/>
        </w:rPr>
        <w:t xml:space="preserve"> </w:t>
      </w:r>
      <w:r w:rsidR="008208C3" w:rsidRPr="00396779">
        <w:rPr>
          <w:color w:val="auto"/>
          <w:szCs w:val="24"/>
        </w:rPr>
        <w:t>The Board recommends that the CI’s prior determination be modified as follows</w:t>
      </w:r>
      <w:r w:rsidR="00D0218F">
        <w:rPr>
          <w:color w:val="auto"/>
          <w:szCs w:val="24"/>
        </w:rPr>
        <w:t>,</w:t>
      </w:r>
      <w:r w:rsidR="008208C3" w:rsidRPr="00396779">
        <w:rPr>
          <w:color w:val="auto"/>
          <w:szCs w:val="24"/>
        </w:rPr>
        <w:t xml:space="preserve"> and that the discharge with severance pay be </w:t>
      </w:r>
      <w:proofErr w:type="spellStart"/>
      <w:r w:rsidR="008208C3" w:rsidRPr="00396779">
        <w:rPr>
          <w:color w:val="auto"/>
          <w:szCs w:val="24"/>
        </w:rPr>
        <w:t>recharacterized</w:t>
      </w:r>
      <w:proofErr w:type="spellEnd"/>
      <w:r w:rsidR="008208C3" w:rsidRPr="00396779">
        <w:rPr>
          <w:color w:val="auto"/>
          <w:szCs w:val="24"/>
        </w:rPr>
        <w:t xml:space="preserve"> to reflect </w:t>
      </w:r>
      <w:r w:rsidR="008208C3" w:rsidRPr="00B427BB">
        <w:rPr>
          <w:color w:val="auto"/>
          <w:szCs w:val="24"/>
        </w:rPr>
        <w:t>permanent disability retirement, effective as of the date of his</w:t>
      </w:r>
      <w:r w:rsidR="00911B11">
        <w:rPr>
          <w:color w:val="auto"/>
          <w:szCs w:val="24"/>
        </w:rPr>
        <w:t xml:space="preserve"> prior medical separation:</w:t>
      </w:r>
    </w:p>
    <w:p w:rsidR="004101B2" w:rsidRPr="00AF01B2" w:rsidRDefault="004101B2" w:rsidP="00E96727">
      <w:pPr>
        <w:tabs>
          <w:tab w:val="left" w:pos="288"/>
          <w:tab w:val="left" w:pos="4752"/>
        </w:tabs>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F01B2" w:rsidTr="00103948">
        <w:trPr>
          <w:trHeight w:val="233"/>
          <w:jc w:val="center"/>
        </w:trPr>
        <w:tc>
          <w:tcPr>
            <w:tcW w:w="6480" w:type="dxa"/>
            <w:shd w:val="clear" w:color="auto" w:fill="D9D9D9"/>
            <w:vAlign w:val="center"/>
          </w:tcPr>
          <w:p w:rsidR="00A95BBA" w:rsidRPr="00AF01B2" w:rsidRDefault="00A95BBA" w:rsidP="00E96727">
            <w:pPr>
              <w:tabs>
                <w:tab w:val="left" w:pos="288"/>
                <w:tab w:val="left" w:pos="4752"/>
              </w:tabs>
              <w:spacing w:line="240" w:lineRule="exact"/>
              <w:jc w:val="center"/>
              <w:rPr>
                <w:b/>
                <w:color w:val="auto"/>
                <w:szCs w:val="24"/>
              </w:rPr>
            </w:pPr>
            <w:r w:rsidRPr="00AF01B2">
              <w:rPr>
                <w:b/>
                <w:color w:val="auto"/>
                <w:szCs w:val="24"/>
              </w:rPr>
              <w:t>UNFITTING CONDITION</w:t>
            </w:r>
          </w:p>
        </w:tc>
        <w:tc>
          <w:tcPr>
            <w:tcW w:w="1710" w:type="dxa"/>
            <w:shd w:val="clear" w:color="auto" w:fill="D9D9D9"/>
            <w:vAlign w:val="center"/>
          </w:tcPr>
          <w:p w:rsidR="00A95BBA" w:rsidRPr="00AF01B2" w:rsidRDefault="00A95BBA" w:rsidP="00E96727">
            <w:pPr>
              <w:tabs>
                <w:tab w:val="left" w:pos="288"/>
                <w:tab w:val="left" w:pos="4752"/>
              </w:tabs>
              <w:spacing w:line="240" w:lineRule="exact"/>
              <w:jc w:val="center"/>
              <w:rPr>
                <w:b/>
                <w:color w:val="auto"/>
                <w:szCs w:val="24"/>
              </w:rPr>
            </w:pPr>
            <w:r w:rsidRPr="00AF01B2">
              <w:rPr>
                <w:b/>
                <w:color w:val="auto"/>
                <w:szCs w:val="24"/>
              </w:rPr>
              <w:t>VASRD CODE</w:t>
            </w:r>
          </w:p>
        </w:tc>
        <w:tc>
          <w:tcPr>
            <w:tcW w:w="1170" w:type="dxa"/>
            <w:shd w:val="clear" w:color="auto" w:fill="D9D9D9"/>
            <w:vAlign w:val="center"/>
          </w:tcPr>
          <w:p w:rsidR="00A95BBA" w:rsidRPr="00AF01B2" w:rsidRDefault="00A95BBA" w:rsidP="00E96727">
            <w:pPr>
              <w:tabs>
                <w:tab w:val="left" w:pos="288"/>
                <w:tab w:val="left" w:pos="4752"/>
              </w:tabs>
              <w:spacing w:line="240" w:lineRule="exact"/>
              <w:jc w:val="center"/>
              <w:rPr>
                <w:b/>
                <w:color w:val="auto"/>
                <w:szCs w:val="24"/>
              </w:rPr>
            </w:pPr>
            <w:r w:rsidRPr="00AF01B2">
              <w:rPr>
                <w:b/>
                <w:color w:val="auto"/>
                <w:szCs w:val="24"/>
              </w:rPr>
              <w:t>RATING</w:t>
            </w:r>
          </w:p>
        </w:tc>
      </w:tr>
      <w:tr w:rsidR="00225A2B" w:rsidRPr="00AF01B2" w:rsidTr="00103948">
        <w:trPr>
          <w:jc w:val="center"/>
        </w:trPr>
        <w:tc>
          <w:tcPr>
            <w:tcW w:w="6480" w:type="dxa"/>
            <w:vAlign w:val="center"/>
          </w:tcPr>
          <w:p w:rsidR="00225A2B" w:rsidRPr="00295C02" w:rsidRDefault="00D0218F" w:rsidP="00E96727">
            <w:pPr>
              <w:spacing w:line="240" w:lineRule="exact"/>
              <w:contextualSpacing/>
              <w:rPr>
                <w:color w:val="auto"/>
                <w:szCs w:val="24"/>
              </w:rPr>
            </w:pPr>
            <w:r>
              <w:rPr>
                <w:color w:val="auto"/>
                <w:szCs w:val="24"/>
              </w:rPr>
              <w:t>Respiratory Condition (</w:t>
            </w:r>
            <w:r w:rsidR="008748EC">
              <w:rPr>
                <w:color w:val="auto"/>
                <w:szCs w:val="24"/>
              </w:rPr>
              <w:t>Asthma</w:t>
            </w:r>
            <w:r>
              <w:rPr>
                <w:color w:val="auto"/>
                <w:szCs w:val="24"/>
              </w:rPr>
              <w:t>)</w:t>
            </w:r>
          </w:p>
        </w:tc>
        <w:tc>
          <w:tcPr>
            <w:tcW w:w="1710" w:type="dxa"/>
            <w:vAlign w:val="center"/>
          </w:tcPr>
          <w:p w:rsidR="00225A2B" w:rsidRPr="00295C02" w:rsidRDefault="00225A2B" w:rsidP="00E96727">
            <w:pPr>
              <w:spacing w:line="240" w:lineRule="exact"/>
              <w:contextualSpacing/>
              <w:jc w:val="center"/>
              <w:rPr>
                <w:color w:val="auto"/>
                <w:szCs w:val="24"/>
              </w:rPr>
            </w:pPr>
            <w:r w:rsidRPr="00295C02">
              <w:rPr>
                <w:color w:val="auto"/>
                <w:szCs w:val="24"/>
              </w:rPr>
              <w:t>6602</w:t>
            </w:r>
          </w:p>
        </w:tc>
        <w:tc>
          <w:tcPr>
            <w:tcW w:w="1170" w:type="dxa"/>
            <w:vAlign w:val="center"/>
          </w:tcPr>
          <w:p w:rsidR="00225A2B" w:rsidRPr="00295C02" w:rsidRDefault="00295C02" w:rsidP="00E96727">
            <w:pPr>
              <w:spacing w:line="240" w:lineRule="exact"/>
              <w:contextualSpacing/>
              <w:jc w:val="center"/>
              <w:rPr>
                <w:color w:val="auto"/>
                <w:szCs w:val="24"/>
              </w:rPr>
            </w:pPr>
            <w:r w:rsidRPr="00295C02">
              <w:rPr>
                <w:color w:val="auto"/>
                <w:szCs w:val="24"/>
              </w:rPr>
              <w:t>3</w:t>
            </w:r>
            <w:r w:rsidR="00225A2B" w:rsidRPr="00295C02">
              <w:rPr>
                <w:color w:val="auto"/>
                <w:szCs w:val="24"/>
              </w:rPr>
              <w:t>0%</w:t>
            </w:r>
          </w:p>
        </w:tc>
      </w:tr>
      <w:tr w:rsidR="00225A2B" w:rsidRPr="00AF01B2"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vAlign w:val="center"/>
          </w:tcPr>
          <w:p w:rsidR="00225A2B" w:rsidRPr="00AF01B2" w:rsidRDefault="00225A2B" w:rsidP="00E96727">
            <w:pPr>
              <w:tabs>
                <w:tab w:val="left" w:pos="288"/>
                <w:tab w:val="left" w:pos="4752"/>
              </w:tabs>
              <w:spacing w:line="240" w:lineRule="exact"/>
              <w:jc w:val="center"/>
              <w:rPr>
                <w:b/>
                <w:color w:val="auto"/>
                <w:szCs w:val="24"/>
              </w:rPr>
            </w:pPr>
            <w:r w:rsidRPr="00AF01B2">
              <w:rPr>
                <w:b/>
                <w:color w:val="auto"/>
                <w:szCs w:val="24"/>
              </w:rPr>
              <w:t>COMBINED</w:t>
            </w:r>
          </w:p>
        </w:tc>
        <w:tc>
          <w:tcPr>
            <w:tcW w:w="1170" w:type="dxa"/>
            <w:tcBorders>
              <w:bottom w:val="single" w:sz="4" w:space="0" w:color="000000"/>
            </w:tcBorders>
            <w:shd w:val="clear" w:color="auto" w:fill="D9D9D9"/>
            <w:vAlign w:val="center"/>
          </w:tcPr>
          <w:p w:rsidR="00225A2B" w:rsidRPr="00AF01B2" w:rsidRDefault="00295C02" w:rsidP="00E96727">
            <w:pPr>
              <w:tabs>
                <w:tab w:val="left" w:pos="288"/>
                <w:tab w:val="left" w:pos="4752"/>
              </w:tabs>
              <w:spacing w:line="240" w:lineRule="exact"/>
              <w:jc w:val="center"/>
              <w:rPr>
                <w:b/>
                <w:color w:val="auto"/>
                <w:szCs w:val="24"/>
              </w:rPr>
            </w:pPr>
            <w:r>
              <w:rPr>
                <w:b/>
                <w:color w:val="auto"/>
                <w:szCs w:val="24"/>
              </w:rPr>
              <w:t>30</w:t>
            </w:r>
            <w:r w:rsidR="00225A2B" w:rsidRPr="00AF01B2">
              <w:rPr>
                <w:b/>
                <w:color w:val="auto"/>
                <w:szCs w:val="24"/>
              </w:rPr>
              <w:t>%</w:t>
            </w:r>
          </w:p>
        </w:tc>
      </w:tr>
    </w:tbl>
    <w:p w:rsidR="00A83C15" w:rsidRDefault="00A83C15" w:rsidP="00E96727">
      <w:pPr>
        <w:pBdr>
          <w:bottom w:val="single" w:sz="12" w:space="1" w:color="auto"/>
        </w:pBdr>
        <w:tabs>
          <w:tab w:val="left" w:pos="288"/>
          <w:tab w:val="left" w:pos="1710"/>
        </w:tabs>
        <w:spacing w:line="240" w:lineRule="exact"/>
        <w:rPr>
          <w:b/>
          <w:color w:val="auto"/>
          <w:u w:val="single"/>
        </w:rPr>
      </w:pPr>
    </w:p>
    <w:p w:rsidR="00106AD8" w:rsidRPr="00391858" w:rsidRDefault="00106AD8" w:rsidP="00E96727">
      <w:pPr>
        <w:tabs>
          <w:tab w:val="left" w:pos="288"/>
          <w:tab w:val="left" w:pos="4752"/>
        </w:tabs>
        <w:spacing w:line="240" w:lineRule="exact"/>
        <w:rPr>
          <w:b/>
          <w:color w:val="auto"/>
          <w:szCs w:val="24"/>
        </w:rPr>
      </w:pPr>
    </w:p>
    <w:p w:rsidR="00D91DA6" w:rsidRPr="00006186" w:rsidRDefault="00FB1725" w:rsidP="00E96727">
      <w:pPr>
        <w:tabs>
          <w:tab w:val="left" w:pos="288"/>
          <w:tab w:val="left" w:pos="4752"/>
        </w:tabs>
        <w:spacing w:line="240" w:lineRule="exact"/>
        <w:jc w:val="both"/>
        <w:rPr>
          <w:color w:val="auto"/>
        </w:rPr>
      </w:pPr>
      <w:r>
        <w:rPr>
          <w:color w:val="auto"/>
        </w:rPr>
        <w:t>The following documentary evidence was considered:</w:t>
      </w:r>
    </w:p>
    <w:p w:rsidR="00EB5EFD" w:rsidRPr="00006186" w:rsidRDefault="00EB5EFD" w:rsidP="00E96727">
      <w:pPr>
        <w:tabs>
          <w:tab w:val="left" w:pos="288"/>
          <w:tab w:val="left" w:pos="4752"/>
        </w:tabs>
        <w:spacing w:line="240" w:lineRule="exact"/>
        <w:jc w:val="both"/>
        <w:rPr>
          <w:color w:val="auto"/>
        </w:rPr>
      </w:pPr>
    </w:p>
    <w:p w:rsidR="00114F20" w:rsidRPr="00006186" w:rsidRDefault="00FB1725" w:rsidP="00E96727">
      <w:pPr>
        <w:tabs>
          <w:tab w:val="left" w:pos="288"/>
          <w:tab w:val="left" w:pos="4752"/>
        </w:tabs>
        <w:spacing w:line="240" w:lineRule="exact"/>
        <w:jc w:val="both"/>
        <w:rPr>
          <w:color w:val="auto"/>
        </w:rPr>
      </w:pPr>
      <w:r>
        <w:rPr>
          <w:color w:val="auto"/>
        </w:rPr>
        <w:t>Exhibit A.  DD Form 294, dated 20</w:t>
      </w:r>
      <w:r w:rsidR="00EF0C4A">
        <w:rPr>
          <w:color w:val="auto"/>
        </w:rPr>
        <w:t>110322</w:t>
      </w:r>
      <w:r w:rsidR="00121924">
        <w:rPr>
          <w:color w:val="auto"/>
        </w:rPr>
        <w:t>, w/</w:t>
      </w:r>
      <w:proofErr w:type="spellStart"/>
      <w:r w:rsidR="00121924">
        <w:rPr>
          <w:color w:val="auto"/>
        </w:rPr>
        <w:t>atchs</w:t>
      </w:r>
      <w:proofErr w:type="spellEnd"/>
    </w:p>
    <w:p w:rsidR="00114F20" w:rsidRPr="00006186" w:rsidRDefault="00FB1725" w:rsidP="00E96727">
      <w:pPr>
        <w:tabs>
          <w:tab w:val="left" w:pos="288"/>
          <w:tab w:val="left" w:pos="4752"/>
        </w:tabs>
        <w:spacing w:line="240" w:lineRule="exact"/>
        <w:jc w:val="both"/>
        <w:rPr>
          <w:color w:val="auto"/>
        </w:rPr>
      </w:pPr>
      <w:r>
        <w:rPr>
          <w:color w:val="auto"/>
        </w:rPr>
        <w:t>Exhib</w:t>
      </w:r>
      <w:r w:rsidR="00121924">
        <w:rPr>
          <w:color w:val="auto"/>
        </w:rPr>
        <w:t>it B.  Service Treatment Record</w:t>
      </w:r>
    </w:p>
    <w:p w:rsidR="00114F20" w:rsidRPr="00006186" w:rsidRDefault="00FB1725" w:rsidP="00E96727">
      <w:pPr>
        <w:tabs>
          <w:tab w:val="left" w:pos="288"/>
          <w:tab w:val="left" w:pos="4752"/>
        </w:tabs>
        <w:spacing w:line="240" w:lineRule="exact"/>
        <w:jc w:val="both"/>
        <w:rPr>
          <w:color w:val="auto"/>
        </w:rPr>
      </w:pPr>
      <w:r>
        <w:rPr>
          <w:color w:val="auto"/>
        </w:rPr>
        <w:t>Exhibit C.  Department of Vet</w:t>
      </w:r>
      <w:r w:rsidR="00121924">
        <w:rPr>
          <w:color w:val="auto"/>
        </w:rPr>
        <w:t>erans' Affairs Treatment Record</w:t>
      </w:r>
    </w:p>
    <w:p w:rsidR="00D91DA6" w:rsidRPr="00006186" w:rsidRDefault="00D91DA6" w:rsidP="00E96727">
      <w:pPr>
        <w:tabs>
          <w:tab w:val="left" w:pos="288"/>
          <w:tab w:val="left" w:pos="4752"/>
        </w:tabs>
        <w:spacing w:line="240" w:lineRule="exact"/>
        <w:jc w:val="both"/>
        <w:rPr>
          <w:color w:val="auto"/>
        </w:rPr>
      </w:pPr>
    </w:p>
    <w:p w:rsidR="00114F20" w:rsidRPr="00006186" w:rsidRDefault="00114F20" w:rsidP="00E96727">
      <w:pPr>
        <w:tabs>
          <w:tab w:val="left" w:pos="288"/>
          <w:tab w:val="left" w:pos="4752"/>
        </w:tabs>
        <w:spacing w:line="240" w:lineRule="exact"/>
        <w:jc w:val="both"/>
        <w:rPr>
          <w:color w:val="auto"/>
        </w:rPr>
      </w:pPr>
    </w:p>
    <w:p w:rsidR="00EF0C4A" w:rsidRPr="00006186" w:rsidRDefault="00EF0C4A" w:rsidP="00E96727">
      <w:pPr>
        <w:tabs>
          <w:tab w:val="left" w:pos="0"/>
          <w:tab w:val="left" w:pos="4320"/>
        </w:tabs>
        <w:spacing w:line="240" w:lineRule="exact"/>
        <w:jc w:val="both"/>
        <w:rPr>
          <w:color w:val="auto"/>
        </w:rPr>
      </w:pPr>
      <w:r>
        <w:rPr>
          <w:color w:val="auto"/>
        </w:rPr>
        <w:t xml:space="preserve">                             </w:t>
      </w:r>
      <w:r>
        <w:rPr>
          <w:color w:val="auto"/>
        </w:rPr>
        <w:tab/>
      </w:r>
      <w:r>
        <w:rPr>
          <w:color w:val="auto"/>
        </w:rPr>
        <w:tab/>
        <w:t>President</w:t>
      </w:r>
    </w:p>
    <w:p w:rsidR="006A2CD3" w:rsidRDefault="00FB1725" w:rsidP="00E96727">
      <w:pPr>
        <w:tabs>
          <w:tab w:val="left" w:pos="288"/>
          <w:tab w:val="left" w:pos="4320"/>
          <w:tab w:val="left" w:pos="4410"/>
          <w:tab w:val="left" w:pos="4770"/>
          <w:tab w:val="left" w:pos="4860"/>
          <w:tab w:val="left" w:pos="5040"/>
        </w:tabs>
        <w:spacing w:line="240" w:lineRule="exact"/>
        <w:jc w:val="both"/>
        <w:rPr>
          <w:color w:val="auto"/>
        </w:rPr>
      </w:pPr>
      <w:r>
        <w:rPr>
          <w:color w:val="auto"/>
        </w:rPr>
        <w:tab/>
        <w:t xml:space="preserve">                           </w:t>
      </w:r>
      <w:r>
        <w:rPr>
          <w:color w:val="auto"/>
        </w:rPr>
        <w:tab/>
      </w:r>
      <w:r>
        <w:rPr>
          <w:color w:val="auto"/>
        </w:rPr>
        <w:tab/>
      </w:r>
      <w:r>
        <w:rPr>
          <w:color w:val="auto"/>
        </w:rPr>
        <w:tab/>
      </w:r>
      <w:r>
        <w:rPr>
          <w:color w:val="auto"/>
        </w:rPr>
        <w:tab/>
      </w:r>
      <w:r>
        <w:rPr>
          <w:color w:val="auto"/>
        </w:rPr>
        <w:tab/>
        <w:t>Physical Disability Board of Review</w:t>
      </w:r>
    </w:p>
    <w:p w:rsidR="006A2CD3" w:rsidRDefault="006A2CD3" w:rsidP="006A2CD3">
      <w:pPr>
        <w:pStyle w:val="Header"/>
        <w:tabs>
          <w:tab w:val="clear" w:pos="4320"/>
          <w:tab w:val="clear" w:pos="8640"/>
        </w:tabs>
      </w:pPr>
      <w:r>
        <w:rPr>
          <w:color w:val="auto"/>
        </w:rPr>
        <w:br w:type="page"/>
      </w:r>
      <w:r>
        <w:lastRenderedPageBreak/>
        <w:t>SFMR-RB</w:t>
      </w:r>
      <w:r>
        <w:tab/>
      </w:r>
      <w:r>
        <w:tab/>
      </w:r>
      <w:r>
        <w:tab/>
      </w:r>
      <w:r>
        <w:tab/>
      </w:r>
      <w:r>
        <w:tab/>
      </w:r>
      <w:r>
        <w:tab/>
      </w:r>
      <w:r>
        <w:tab/>
      </w:r>
      <w:r>
        <w:tab/>
      </w:r>
      <w:r>
        <w:tab/>
      </w:r>
    </w:p>
    <w:p w:rsidR="006A2CD3" w:rsidRDefault="006A2CD3" w:rsidP="006A2CD3">
      <w:pPr>
        <w:pStyle w:val="Header"/>
        <w:tabs>
          <w:tab w:val="clear" w:pos="4320"/>
          <w:tab w:val="clear" w:pos="8640"/>
        </w:tabs>
      </w:pPr>
    </w:p>
    <w:p w:rsidR="006A2CD3" w:rsidRDefault="006A2CD3" w:rsidP="006A2CD3"/>
    <w:p w:rsidR="006A2CD3" w:rsidRDefault="006A2CD3" w:rsidP="006A2CD3">
      <w:r>
        <w:t xml:space="preserve">MEMORANDUM FOR Commander, US Army Physical Disability Agency </w:t>
      </w:r>
    </w:p>
    <w:p w:rsidR="006A2CD3" w:rsidRDefault="006A2CD3" w:rsidP="006A2CD3"/>
    <w:p w:rsidR="006A2CD3" w:rsidRDefault="006A2CD3" w:rsidP="006A2CD3">
      <w:pPr>
        <w:ind w:right="-180"/>
      </w:pPr>
      <w:r>
        <w:t xml:space="preserve">SUBJECT:  Department of Defense Physical Disability Board of Review Recommendation </w:t>
      </w:r>
    </w:p>
    <w:p w:rsidR="006A2CD3" w:rsidRDefault="006A2CD3" w:rsidP="006A2CD3">
      <w:pPr>
        <w:pStyle w:val="Header"/>
        <w:tabs>
          <w:tab w:val="clear" w:pos="4320"/>
          <w:tab w:val="clear" w:pos="8640"/>
        </w:tabs>
      </w:pPr>
    </w:p>
    <w:p w:rsidR="006A2CD3" w:rsidRDefault="006A2CD3" w:rsidP="006A2CD3"/>
    <w:p w:rsidR="006A2CD3" w:rsidRPr="00B904A2" w:rsidRDefault="006A2CD3" w:rsidP="006A2CD3">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w:t>
      </w:r>
      <w:proofErr w:type="spellStart"/>
      <w:r>
        <w:t>recharacterize</w:t>
      </w:r>
      <w:proofErr w:type="spellEnd"/>
      <w:r>
        <w:t xml:space="preserve"> the individual’s separation as a permanent disability retirement with the combined disability rating of 30</w:t>
      </w:r>
      <w:r w:rsidRPr="00B904A2">
        <w:t xml:space="preserve">% effective the date of the individual’s </w:t>
      </w:r>
      <w:r>
        <w:t xml:space="preserve">original medical </w:t>
      </w:r>
      <w:r w:rsidRPr="00B904A2">
        <w:t xml:space="preserve">separation for disability with severance pay.  </w:t>
      </w:r>
    </w:p>
    <w:p w:rsidR="006A2CD3" w:rsidRPr="00B904A2" w:rsidRDefault="006A2CD3" w:rsidP="006A2CD3"/>
    <w:p w:rsidR="006A2CD3" w:rsidRDefault="006A2CD3" w:rsidP="006A2CD3">
      <w:r w:rsidRPr="00FF16DA">
        <w:t>2.  I direct that all the Department of the Army records of the individual concerned be corrected accordingly no later than 120 day</w:t>
      </w:r>
      <w:r>
        <w:t>s from the date of this memorandum:</w:t>
      </w:r>
    </w:p>
    <w:p w:rsidR="006A2CD3" w:rsidRDefault="006A2CD3" w:rsidP="006A2CD3"/>
    <w:p w:rsidR="006A2CD3" w:rsidRDefault="006A2CD3" w:rsidP="006A2CD3">
      <w:r>
        <w:tab/>
        <w:t>a.  P</w:t>
      </w:r>
      <w:r w:rsidRPr="00FF16DA">
        <w:t xml:space="preserve">roviding a correction to the individual’s separation document showing that the individual was separated by reason of </w:t>
      </w:r>
      <w:r>
        <w:t xml:space="preserve">permanent </w:t>
      </w:r>
      <w:r w:rsidRPr="00FF16DA">
        <w:t xml:space="preserve">disability </w:t>
      </w:r>
      <w:r>
        <w:t xml:space="preserve">retirement </w:t>
      </w:r>
      <w:r w:rsidRPr="00FF16DA">
        <w:t>effective the date of the original medical separation for disability with severance pay</w:t>
      </w:r>
      <w:r>
        <w:t>.</w:t>
      </w:r>
    </w:p>
    <w:p w:rsidR="006A2CD3" w:rsidRDefault="006A2CD3" w:rsidP="006A2CD3"/>
    <w:p w:rsidR="006A2CD3" w:rsidRDefault="006A2CD3" w:rsidP="006A2CD3">
      <w:r>
        <w:tab/>
      </w:r>
      <w:proofErr w:type="gramStart"/>
      <w:r>
        <w:t>b.  P</w:t>
      </w:r>
      <w:r w:rsidRPr="00FF16DA">
        <w:t>roviding</w:t>
      </w:r>
      <w:proofErr w:type="gramEnd"/>
      <w:r w:rsidRPr="00FF16DA">
        <w:t xml:space="preserve"> orders showing that the individual was retired with permanent disability effective the date of the original medical separation for disability with severance pay</w:t>
      </w:r>
      <w:r>
        <w:t>.</w:t>
      </w:r>
    </w:p>
    <w:p w:rsidR="006A2CD3" w:rsidRDefault="006A2CD3" w:rsidP="006A2CD3"/>
    <w:p w:rsidR="006A2CD3" w:rsidRDefault="006A2CD3" w:rsidP="006A2CD3">
      <w:r>
        <w:tab/>
      </w:r>
      <w:proofErr w:type="gramStart"/>
      <w:r>
        <w:t>c.  A</w:t>
      </w:r>
      <w:r w:rsidRPr="00FF16DA">
        <w:t>djusting</w:t>
      </w:r>
      <w:proofErr w:type="gramEnd"/>
      <w:r w:rsidRPr="00FF16DA">
        <w:t xml:space="preserve"> pay and allowances accordingly.  Pay and allowance adjustment will account for recoupment of severance pay, and payment of permanent retired pay at </w:t>
      </w:r>
      <w:r>
        <w:t>30</w:t>
      </w:r>
      <w:r w:rsidRPr="00FF16DA">
        <w:t>% effective the date of the original medical separation for disability with severance pay</w:t>
      </w:r>
      <w:r>
        <w:t>.</w:t>
      </w:r>
    </w:p>
    <w:p w:rsidR="006A2CD3" w:rsidRDefault="006A2CD3" w:rsidP="006A2CD3"/>
    <w:p w:rsidR="006A2CD3" w:rsidRDefault="006A2CD3" w:rsidP="006A2CD3">
      <w:r>
        <w:tab/>
      </w:r>
      <w:proofErr w:type="gramStart"/>
      <w:r>
        <w:t>d.  Affording</w:t>
      </w:r>
      <w:proofErr w:type="gramEnd"/>
      <w:r>
        <w:t xml:space="preserve"> the </w:t>
      </w:r>
      <w:r w:rsidRPr="00FF16DA">
        <w:t>individual the opportunity to elect Survivor Benefit Plan (SBP) and medical TRICARE retiree options.</w:t>
      </w:r>
    </w:p>
    <w:p w:rsidR="006A2CD3" w:rsidRDefault="006A2CD3" w:rsidP="006A2CD3"/>
    <w:p w:rsidR="006A2CD3" w:rsidRDefault="006A2CD3" w:rsidP="006A2CD3">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6A2CD3" w:rsidRDefault="006A2CD3" w:rsidP="006A2CD3"/>
    <w:p w:rsidR="006A2CD3" w:rsidRDefault="006A2CD3" w:rsidP="006A2CD3">
      <w:r>
        <w:t>BY ORDER OF THE SECRETARY OF THE ARMY:</w:t>
      </w:r>
    </w:p>
    <w:p w:rsidR="006A2CD3" w:rsidRDefault="006A2CD3" w:rsidP="006A2CD3"/>
    <w:p w:rsidR="006A2CD3" w:rsidRDefault="006A2CD3" w:rsidP="006A2CD3"/>
    <w:p w:rsidR="006A2CD3" w:rsidRDefault="006A2CD3" w:rsidP="006A2CD3">
      <w:pPr>
        <w:pStyle w:val="Header"/>
        <w:tabs>
          <w:tab w:val="clear" w:pos="4320"/>
          <w:tab w:val="clear" w:pos="8640"/>
        </w:tabs>
      </w:pPr>
    </w:p>
    <w:p w:rsidR="006A2CD3" w:rsidRDefault="006A2CD3" w:rsidP="006A2CD3"/>
    <w:p w:rsidR="006A2CD3" w:rsidRDefault="006A2CD3" w:rsidP="006A2CD3">
      <w:bookmarkStart w:id="0" w:name="OLE_LINK3"/>
      <w:bookmarkStart w:id="1" w:name="OLE_LINK4"/>
      <w:r>
        <w:t>Encl</w:t>
      </w:r>
      <w:r>
        <w:tab/>
      </w:r>
      <w:r>
        <w:tab/>
      </w:r>
      <w:r>
        <w:tab/>
      </w:r>
      <w:r>
        <w:tab/>
      </w:r>
      <w:r>
        <w:tab/>
      </w:r>
      <w:r>
        <w:tab/>
        <w:t xml:space="preserve">      </w:t>
      </w:r>
    </w:p>
    <w:p w:rsidR="006A2CD3" w:rsidRDefault="006A2CD3" w:rsidP="006A2CD3">
      <w:r>
        <w:tab/>
      </w:r>
      <w:r>
        <w:tab/>
      </w:r>
      <w:r>
        <w:tab/>
      </w:r>
      <w:r>
        <w:tab/>
      </w:r>
      <w:r>
        <w:tab/>
      </w:r>
      <w:r>
        <w:tab/>
        <w:t xml:space="preserve">     Deputy Assistant Secretary</w:t>
      </w:r>
    </w:p>
    <w:p w:rsidR="00F9722E" w:rsidRPr="002204D3" w:rsidRDefault="006A2CD3" w:rsidP="006A2CD3">
      <w:pPr>
        <w:rPr>
          <w:rFonts w:cs="Calibri"/>
          <w:color w:val="auto"/>
          <w:szCs w:val="24"/>
        </w:rPr>
      </w:pPr>
      <w:r>
        <w:tab/>
      </w:r>
      <w:r>
        <w:tab/>
      </w:r>
      <w:r>
        <w:tab/>
      </w:r>
      <w:r>
        <w:tab/>
      </w:r>
      <w:r>
        <w:tab/>
      </w:r>
      <w:r>
        <w:tab/>
        <w:t xml:space="preserve">         (Army Review Boards)</w:t>
      </w:r>
      <w:bookmarkEnd w:id="0"/>
      <w:bookmarkEnd w:id="1"/>
    </w:p>
    <w:sectPr w:rsidR="00F9722E" w:rsidRPr="002204D3" w:rsidSect="005143B7">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FC6" w:rsidRDefault="00453FC6">
      <w:r>
        <w:separator/>
      </w:r>
    </w:p>
  </w:endnote>
  <w:endnote w:type="continuationSeparator" w:id="0">
    <w:p w:rsidR="00453FC6" w:rsidRDefault="00453F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B7" w:rsidRPr="005143B7" w:rsidRDefault="005143B7">
    <w:pPr>
      <w:pStyle w:val="Footer"/>
      <w:jc w:val="center"/>
      <w:rPr>
        <w:color w:val="auto"/>
      </w:rPr>
    </w:pPr>
    <w:r>
      <w:rPr>
        <w:color w:val="auto"/>
      </w:rPr>
      <w:t xml:space="preserve">                                                                         </w:t>
    </w:r>
    <w:r w:rsidR="00D3633C" w:rsidRPr="005143B7">
      <w:rPr>
        <w:color w:val="auto"/>
      </w:rPr>
      <w:fldChar w:fldCharType="begin"/>
    </w:r>
    <w:r w:rsidRPr="005143B7">
      <w:rPr>
        <w:color w:val="auto"/>
      </w:rPr>
      <w:instrText xml:space="preserve"> PAGE   \* MERGEFORMAT </w:instrText>
    </w:r>
    <w:r w:rsidR="00D3633C" w:rsidRPr="005143B7">
      <w:rPr>
        <w:color w:val="auto"/>
      </w:rPr>
      <w:fldChar w:fldCharType="separate"/>
    </w:r>
    <w:r w:rsidR="006A2CD3">
      <w:rPr>
        <w:noProof/>
        <w:color w:val="auto"/>
      </w:rPr>
      <w:t>3</w:t>
    </w:r>
    <w:r w:rsidR="00D3633C" w:rsidRPr="005143B7">
      <w:rPr>
        <w:color w:val="auto"/>
      </w:rPr>
      <w:fldChar w:fldCharType="end"/>
    </w:r>
    <w:r>
      <w:rPr>
        <w:color w:val="auto"/>
      </w:rPr>
      <w:t xml:space="preserve">                                                                            PD1100146</w:t>
    </w:r>
  </w:p>
  <w:p w:rsidR="00C7643A" w:rsidRPr="00684CE6" w:rsidRDefault="00C7643A">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B7" w:rsidRDefault="005143B7">
    <w:pPr>
      <w:pStyle w:val="Footer"/>
    </w:pPr>
    <w:r>
      <w:rPr>
        <w:color w:val="auto"/>
      </w:rPr>
      <w:t xml:space="preserve">                                                                                                                                                       </w:t>
    </w:r>
  </w:p>
  <w:p w:rsidR="005143B7" w:rsidRDefault="005143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FC6" w:rsidRDefault="00453FC6">
      <w:r>
        <w:separator/>
      </w:r>
    </w:p>
  </w:footnote>
  <w:footnote w:type="continuationSeparator" w:id="0">
    <w:p w:rsidR="00453FC6" w:rsidRDefault="00453F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80"/>
  <w:doNotDisplayPageBoundaries/>
  <w:printFractionalCharacterWidth/>
  <w:embedSystemFonts/>
  <w:activeWritingStyle w:appName="MSWord" w:lang="en-US" w:vendorID="8" w:dllVersion="513" w:checkStyle="1"/>
  <w:proofState w:spelling="clean" w:grammar="clean"/>
  <w:stylePaneFormatFilter w:val="3F01"/>
  <w:doNotTrackMoves/>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22210"/>
  </w:hdrShapeDefault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28D1"/>
    <w:rsid w:val="000024F5"/>
    <w:rsid w:val="000059FA"/>
    <w:rsid w:val="00006186"/>
    <w:rsid w:val="00006F87"/>
    <w:rsid w:val="00007107"/>
    <w:rsid w:val="00010ABA"/>
    <w:rsid w:val="00010B0F"/>
    <w:rsid w:val="00011689"/>
    <w:rsid w:val="00012428"/>
    <w:rsid w:val="00012733"/>
    <w:rsid w:val="00013417"/>
    <w:rsid w:val="000145C2"/>
    <w:rsid w:val="0001473F"/>
    <w:rsid w:val="00014A9E"/>
    <w:rsid w:val="00021361"/>
    <w:rsid w:val="00022CF3"/>
    <w:rsid w:val="00023913"/>
    <w:rsid w:val="00023D43"/>
    <w:rsid w:val="00024DE7"/>
    <w:rsid w:val="00026092"/>
    <w:rsid w:val="00030776"/>
    <w:rsid w:val="000326D1"/>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431E"/>
    <w:rsid w:val="000652EA"/>
    <w:rsid w:val="00065E21"/>
    <w:rsid w:val="000673ED"/>
    <w:rsid w:val="00070DED"/>
    <w:rsid w:val="00072433"/>
    <w:rsid w:val="0007488B"/>
    <w:rsid w:val="00075702"/>
    <w:rsid w:val="00075A0C"/>
    <w:rsid w:val="000775C2"/>
    <w:rsid w:val="000806AD"/>
    <w:rsid w:val="00080BDF"/>
    <w:rsid w:val="00082482"/>
    <w:rsid w:val="00084CF2"/>
    <w:rsid w:val="00085D7B"/>
    <w:rsid w:val="0008708B"/>
    <w:rsid w:val="00092619"/>
    <w:rsid w:val="00092C66"/>
    <w:rsid w:val="000949DD"/>
    <w:rsid w:val="00094E4F"/>
    <w:rsid w:val="000A1830"/>
    <w:rsid w:val="000A2BCE"/>
    <w:rsid w:val="000A33C8"/>
    <w:rsid w:val="000A41E3"/>
    <w:rsid w:val="000A421D"/>
    <w:rsid w:val="000A4BBA"/>
    <w:rsid w:val="000A5071"/>
    <w:rsid w:val="000B0AD2"/>
    <w:rsid w:val="000B1022"/>
    <w:rsid w:val="000B2FB8"/>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F02BE"/>
    <w:rsid w:val="000F0928"/>
    <w:rsid w:val="000F427B"/>
    <w:rsid w:val="000F43D0"/>
    <w:rsid w:val="000F4F18"/>
    <w:rsid w:val="000F688E"/>
    <w:rsid w:val="000F7181"/>
    <w:rsid w:val="001007CE"/>
    <w:rsid w:val="001008C1"/>
    <w:rsid w:val="00101F76"/>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24"/>
    <w:rsid w:val="001219DF"/>
    <w:rsid w:val="0012220B"/>
    <w:rsid w:val="00122ABE"/>
    <w:rsid w:val="001231DC"/>
    <w:rsid w:val="0012489B"/>
    <w:rsid w:val="00124E9E"/>
    <w:rsid w:val="00125812"/>
    <w:rsid w:val="001259B7"/>
    <w:rsid w:val="001272AE"/>
    <w:rsid w:val="00130756"/>
    <w:rsid w:val="001315DD"/>
    <w:rsid w:val="0013525F"/>
    <w:rsid w:val="00135385"/>
    <w:rsid w:val="001364D1"/>
    <w:rsid w:val="001374C7"/>
    <w:rsid w:val="001421FD"/>
    <w:rsid w:val="001425C8"/>
    <w:rsid w:val="00142EBA"/>
    <w:rsid w:val="00143B79"/>
    <w:rsid w:val="00145965"/>
    <w:rsid w:val="00150B8A"/>
    <w:rsid w:val="00150DCB"/>
    <w:rsid w:val="00151912"/>
    <w:rsid w:val="00153740"/>
    <w:rsid w:val="00153D88"/>
    <w:rsid w:val="001541C5"/>
    <w:rsid w:val="0015623F"/>
    <w:rsid w:val="00156585"/>
    <w:rsid w:val="00156BA9"/>
    <w:rsid w:val="0015713B"/>
    <w:rsid w:val="00161642"/>
    <w:rsid w:val="00161761"/>
    <w:rsid w:val="00166182"/>
    <w:rsid w:val="0017139A"/>
    <w:rsid w:val="001724C8"/>
    <w:rsid w:val="00172C99"/>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06E"/>
    <w:rsid w:val="00195AAC"/>
    <w:rsid w:val="001971E5"/>
    <w:rsid w:val="00197E34"/>
    <w:rsid w:val="001A025E"/>
    <w:rsid w:val="001A08CD"/>
    <w:rsid w:val="001A0A1E"/>
    <w:rsid w:val="001A2182"/>
    <w:rsid w:val="001A2960"/>
    <w:rsid w:val="001A323E"/>
    <w:rsid w:val="001A39E7"/>
    <w:rsid w:val="001A5320"/>
    <w:rsid w:val="001A5E62"/>
    <w:rsid w:val="001A6848"/>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52AD"/>
    <w:rsid w:val="001C5BDA"/>
    <w:rsid w:val="001C5CED"/>
    <w:rsid w:val="001C5CFC"/>
    <w:rsid w:val="001C692D"/>
    <w:rsid w:val="001C7231"/>
    <w:rsid w:val="001C7418"/>
    <w:rsid w:val="001C7EBE"/>
    <w:rsid w:val="001D0051"/>
    <w:rsid w:val="001D169A"/>
    <w:rsid w:val="001D2224"/>
    <w:rsid w:val="001D31AA"/>
    <w:rsid w:val="001D3905"/>
    <w:rsid w:val="001D3DC0"/>
    <w:rsid w:val="001D4F88"/>
    <w:rsid w:val="001D68CF"/>
    <w:rsid w:val="001D6A8C"/>
    <w:rsid w:val="001D7A56"/>
    <w:rsid w:val="001E15C0"/>
    <w:rsid w:val="001E18E0"/>
    <w:rsid w:val="001E18E2"/>
    <w:rsid w:val="001E19D0"/>
    <w:rsid w:val="001E2A30"/>
    <w:rsid w:val="001E2FF1"/>
    <w:rsid w:val="001E41FE"/>
    <w:rsid w:val="001E635C"/>
    <w:rsid w:val="001F0297"/>
    <w:rsid w:val="00200AA0"/>
    <w:rsid w:val="00202325"/>
    <w:rsid w:val="00202736"/>
    <w:rsid w:val="00203652"/>
    <w:rsid w:val="00204562"/>
    <w:rsid w:val="00205B4F"/>
    <w:rsid w:val="002060B6"/>
    <w:rsid w:val="002066B5"/>
    <w:rsid w:val="00211612"/>
    <w:rsid w:val="002119B6"/>
    <w:rsid w:val="00212B40"/>
    <w:rsid w:val="00212CC2"/>
    <w:rsid w:val="00213BD0"/>
    <w:rsid w:val="00214DBA"/>
    <w:rsid w:val="002151AB"/>
    <w:rsid w:val="0021548C"/>
    <w:rsid w:val="00215C4C"/>
    <w:rsid w:val="00215ED6"/>
    <w:rsid w:val="00216049"/>
    <w:rsid w:val="002163FA"/>
    <w:rsid w:val="00217606"/>
    <w:rsid w:val="00217C09"/>
    <w:rsid w:val="002204D3"/>
    <w:rsid w:val="00220F5C"/>
    <w:rsid w:val="002216BF"/>
    <w:rsid w:val="0022192B"/>
    <w:rsid w:val="00221B9B"/>
    <w:rsid w:val="00221C42"/>
    <w:rsid w:val="00222268"/>
    <w:rsid w:val="00225080"/>
    <w:rsid w:val="00225196"/>
    <w:rsid w:val="00225A2B"/>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64B"/>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5488"/>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7006"/>
    <w:rsid w:val="00292397"/>
    <w:rsid w:val="00292AB2"/>
    <w:rsid w:val="00293DB6"/>
    <w:rsid w:val="00293FE8"/>
    <w:rsid w:val="00294437"/>
    <w:rsid w:val="00295C02"/>
    <w:rsid w:val="00295D97"/>
    <w:rsid w:val="00297A45"/>
    <w:rsid w:val="00297E20"/>
    <w:rsid w:val="002A233F"/>
    <w:rsid w:val="002A3237"/>
    <w:rsid w:val="002A4119"/>
    <w:rsid w:val="002A58B7"/>
    <w:rsid w:val="002A5943"/>
    <w:rsid w:val="002A5C3C"/>
    <w:rsid w:val="002A685E"/>
    <w:rsid w:val="002A72C7"/>
    <w:rsid w:val="002B0204"/>
    <w:rsid w:val="002B03B2"/>
    <w:rsid w:val="002B05B5"/>
    <w:rsid w:val="002B0749"/>
    <w:rsid w:val="002B2645"/>
    <w:rsid w:val="002B303A"/>
    <w:rsid w:val="002B32E9"/>
    <w:rsid w:val="002B3DF2"/>
    <w:rsid w:val="002B4E22"/>
    <w:rsid w:val="002B6FA0"/>
    <w:rsid w:val="002C0DEA"/>
    <w:rsid w:val="002C34F6"/>
    <w:rsid w:val="002C3B6D"/>
    <w:rsid w:val="002C5D9D"/>
    <w:rsid w:val="002C5F10"/>
    <w:rsid w:val="002C6E5B"/>
    <w:rsid w:val="002D08F3"/>
    <w:rsid w:val="002D18B4"/>
    <w:rsid w:val="002D231A"/>
    <w:rsid w:val="002D4E77"/>
    <w:rsid w:val="002D5330"/>
    <w:rsid w:val="002D5F57"/>
    <w:rsid w:val="002D6388"/>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505"/>
    <w:rsid w:val="002F6AD8"/>
    <w:rsid w:val="002F7F81"/>
    <w:rsid w:val="00300A36"/>
    <w:rsid w:val="00301B45"/>
    <w:rsid w:val="00305856"/>
    <w:rsid w:val="0030678B"/>
    <w:rsid w:val="00306D16"/>
    <w:rsid w:val="00307595"/>
    <w:rsid w:val="00310CD7"/>
    <w:rsid w:val="00312002"/>
    <w:rsid w:val="00313D7A"/>
    <w:rsid w:val="0032136A"/>
    <w:rsid w:val="00323A90"/>
    <w:rsid w:val="00323E70"/>
    <w:rsid w:val="003258A7"/>
    <w:rsid w:val="00325BA2"/>
    <w:rsid w:val="003262BD"/>
    <w:rsid w:val="00326B1C"/>
    <w:rsid w:val="00326C08"/>
    <w:rsid w:val="00326F7F"/>
    <w:rsid w:val="00330311"/>
    <w:rsid w:val="00330D55"/>
    <w:rsid w:val="00331853"/>
    <w:rsid w:val="003320E8"/>
    <w:rsid w:val="003328FD"/>
    <w:rsid w:val="00332DE3"/>
    <w:rsid w:val="0033334F"/>
    <w:rsid w:val="00334514"/>
    <w:rsid w:val="0033555E"/>
    <w:rsid w:val="00336805"/>
    <w:rsid w:val="00337351"/>
    <w:rsid w:val="00341A54"/>
    <w:rsid w:val="00341F88"/>
    <w:rsid w:val="00344A4F"/>
    <w:rsid w:val="00344D17"/>
    <w:rsid w:val="0034669F"/>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76D4"/>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1D50"/>
    <w:rsid w:val="003B227A"/>
    <w:rsid w:val="003B3A77"/>
    <w:rsid w:val="003B4319"/>
    <w:rsid w:val="003B5854"/>
    <w:rsid w:val="003B6764"/>
    <w:rsid w:val="003B7A8B"/>
    <w:rsid w:val="003C294B"/>
    <w:rsid w:val="003C5046"/>
    <w:rsid w:val="003C6068"/>
    <w:rsid w:val="003C7AEC"/>
    <w:rsid w:val="003D2BA3"/>
    <w:rsid w:val="003D316B"/>
    <w:rsid w:val="003D3C22"/>
    <w:rsid w:val="003D493F"/>
    <w:rsid w:val="003D56A0"/>
    <w:rsid w:val="003D69F5"/>
    <w:rsid w:val="003D7089"/>
    <w:rsid w:val="003D7DDB"/>
    <w:rsid w:val="003E024F"/>
    <w:rsid w:val="003E02C7"/>
    <w:rsid w:val="003E0543"/>
    <w:rsid w:val="003E061D"/>
    <w:rsid w:val="003E0B5A"/>
    <w:rsid w:val="003E1682"/>
    <w:rsid w:val="003E2346"/>
    <w:rsid w:val="003E29F8"/>
    <w:rsid w:val="003E31E3"/>
    <w:rsid w:val="003E3E93"/>
    <w:rsid w:val="003E46D1"/>
    <w:rsid w:val="003E6214"/>
    <w:rsid w:val="003F070E"/>
    <w:rsid w:val="003F1206"/>
    <w:rsid w:val="003F28DB"/>
    <w:rsid w:val="003F2EEE"/>
    <w:rsid w:val="003F55DC"/>
    <w:rsid w:val="003F58B0"/>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5EA4"/>
    <w:rsid w:val="0041604B"/>
    <w:rsid w:val="004172DB"/>
    <w:rsid w:val="00420A1D"/>
    <w:rsid w:val="00421485"/>
    <w:rsid w:val="004216DA"/>
    <w:rsid w:val="00422B75"/>
    <w:rsid w:val="00424612"/>
    <w:rsid w:val="0042528C"/>
    <w:rsid w:val="00425672"/>
    <w:rsid w:val="00425A6A"/>
    <w:rsid w:val="00427F54"/>
    <w:rsid w:val="004316FD"/>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3FC6"/>
    <w:rsid w:val="004543BC"/>
    <w:rsid w:val="0045645D"/>
    <w:rsid w:val="004574C6"/>
    <w:rsid w:val="00457743"/>
    <w:rsid w:val="00457BCF"/>
    <w:rsid w:val="00457DCE"/>
    <w:rsid w:val="00460E3F"/>
    <w:rsid w:val="0046111A"/>
    <w:rsid w:val="00462F68"/>
    <w:rsid w:val="0046369B"/>
    <w:rsid w:val="00463A1C"/>
    <w:rsid w:val="004640E9"/>
    <w:rsid w:val="00466CED"/>
    <w:rsid w:val="00466EB5"/>
    <w:rsid w:val="00467592"/>
    <w:rsid w:val="00467690"/>
    <w:rsid w:val="004718E7"/>
    <w:rsid w:val="00472289"/>
    <w:rsid w:val="00472535"/>
    <w:rsid w:val="004761CC"/>
    <w:rsid w:val="004766C9"/>
    <w:rsid w:val="00480D4A"/>
    <w:rsid w:val="0048176E"/>
    <w:rsid w:val="00481DA1"/>
    <w:rsid w:val="00483A2B"/>
    <w:rsid w:val="00484212"/>
    <w:rsid w:val="00484BA9"/>
    <w:rsid w:val="0048599A"/>
    <w:rsid w:val="00486818"/>
    <w:rsid w:val="0049255F"/>
    <w:rsid w:val="0049445D"/>
    <w:rsid w:val="00494A70"/>
    <w:rsid w:val="00495350"/>
    <w:rsid w:val="00495E3C"/>
    <w:rsid w:val="00497156"/>
    <w:rsid w:val="00497F25"/>
    <w:rsid w:val="004A0C79"/>
    <w:rsid w:val="004A24D2"/>
    <w:rsid w:val="004A3214"/>
    <w:rsid w:val="004A4136"/>
    <w:rsid w:val="004A417B"/>
    <w:rsid w:val="004A4378"/>
    <w:rsid w:val="004A712D"/>
    <w:rsid w:val="004B03F3"/>
    <w:rsid w:val="004B0CC9"/>
    <w:rsid w:val="004B1D91"/>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0AC"/>
    <w:rsid w:val="004D2AAB"/>
    <w:rsid w:val="004D3D44"/>
    <w:rsid w:val="004D54C6"/>
    <w:rsid w:val="004D6E90"/>
    <w:rsid w:val="004D6F2B"/>
    <w:rsid w:val="004E0248"/>
    <w:rsid w:val="004E21A3"/>
    <w:rsid w:val="004E32EA"/>
    <w:rsid w:val="004E6866"/>
    <w:rsid w:val="004F0C58"/>
    <w:rsid w:val="004F2ED0"/>
    <w:rsid w:val="004F3222"/>
    <w:rsid w:val="004F3639"/>
    <w:rsid w:val="004F3BFA"/>
    <w:rsid w:val="004F4E3C"/>
    <w:rsid w:val="004F5A1A"/>
    <w:rsid w:val="004F77A3"/>
    <w:rsid w:val="005000AB"/>
    <w:rsid w:val="00500F3C"/>
    <w:rsid w:val="005025EE"/>
    <w:rsid w:val="00503DDF"/>
    <w:rsid w:val="00505524"/>
    <w:rsid w:val="00506688"/>
    <w:rsid w:val="00510588"/>
    <w:rsid w:val="00510F9C"/>
    <w:rsid w:val="0051109D"/>
    <w:rsid w:val="0051146C"/>
    <w:rsid w:val="0051220B"/>
    <w:rsid w:val="00512253"/>
    <w:rsid w:val="00512484"/>
    <w:rsid w:val="005143B7"/>
    <w:rsid w:val="00514449"/>
    <w:rsid w:val="00515419"/>
    <w:rsid w:val="005157BD"/>
    <w:rsid w:val="00517C6F"/>
    <w:rsid w:val="005214A3"/>
    <w:rsid w:val="005222E7"/>
    <w:rsid w:val="00523A8B"/>
    <w:rsid w:val="00523E04"/>
    <w:rsid w:val="00525003"/>
    <w:rsid w:val="0052590B"/>
    <w:rsid w:val="00526591"/>
    <w:rsid w:val="00527178"/>
    <w:rsid w:val="005276FC"/>
    <w:rsid w:val="005278CB"/>
    <w:rsid w:val="00534D42"/>
    <w:rsid w:val="00534FFD"/>
    <w:rsid w:val="005350A5"/>
    <w:rsid w:val="00536379"/>
    <w:rsid w:val="00537238"/>
    <w:rsid w:val="005400C5"/>
    <w:rsid w:val="005404C8"/>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2A94"/>
    <w:rsid w:val="00563FAD"/>
    <w:rsid w:val="005672BF"/>
    <w:rsid w:val="005701C1"/>
    <w:rsid w:val="005703BF"/>
    <w:rsid w:val="00570754"/>
    <w:rsid w:val="005709F7"/>
    <w:rsid w:val="005710A9"/>
    <w:rsid w:val="00571B11"/>
    <w:rsid w:val="00571D1B"/>
    <w:rsid w:val="00571DA3"/>
    <w:rsid w:val="005738F5"/>
    <w:rsid w:val="00573D34"/>
    <w:rsid w:val="00575963"/>
    <w:rsid w:val="00575EBE"/>
    <w:rsid w:val="005769A0"/>
    <w:rsid w:val="0058039C"/>
    <w:rsid w:val="00580A63"/>
    <w:rsid w:val="00583379"/>
    <w:rsid w:val="0058417C"/>
    <w:rsid w:val="00584FCE"/>
    <w:rsid w:val="00585CD9"/>
    <w:rsid w:val="00586EC6"/>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D2306"/>
    <w:rsid w:val="005D4A74"/>
    <w:rsid w:val="005D5E91"/>
    <w:rsid w:val="005D67EF"/>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149A"/>
    <w:rsid w:val="0060178F"/>
    <w:rsid w:val="00605AAB"/>
    <w:rsid w:val="00606BEB"/>
    <w:rsid w:val="006079F6"/>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4C4A"/>
    <w:rsid w:val="0063532E"/>
    <w:rsid w:val="00637063"/>
    <w:rsid w:val="0063737C"/>
    <w:rsid w:val="00637BDC"/>
    <w:rsid w:val="00640622"/>
    <w:rsid w:val="006418C9"/>
    <w:rsid w:val="00642BD6"/>
    <w:rsid w:val="006430FD"/>
    <w:rsid w:val="00645046"/>
    <w:rsid w:val="0064527A"/>
    <w:rsid w:val="006458FD"/>
    <w:rsid w:val="00645EA2"/>
    <w:rsid w:val="00651E6D"/>
    <w:rsid w:val="00653D2D"/>
    <w:rsid w:val="00654E4E"/>
    <w:rsid w:val="006555E7"/>
    <w:rsid w:val="006560B6"/>
    <w:rsid w:val="006573F2"/>
    <w:rsid w:val="00662AD0"/>
    <w:rsid w:val="00662F08"/>
    <w:rsid w:val="00663589"/>
    <w:rsid w:val="006649CD"/>
    <w:rsid w:val="00665D75"/>
    <w:rsid w:val="006708E3"/>
    <w:rsid w:val="00670DDC"/>
    <w:rsid w:val="00671389"/>
    <w:rsid w:val="00671EB4"/>
    <w:rsid w:val="00673CDC"/>
    <w:rsid w:val="0067443B"/>
    <w:rsid w:val="006770AA"/>
    <w:rsid w:val="00682486"/>
    <w:rsid w:val="00684CE6"/>
    <w:rsid w:val="00684E2B"/>
    <w:rsid w:val="006850E4"/>
    <w:rsid w:val="00687C7E"/>
    <w:rsid w:val="00690569"/>
    <w:rsid w:val="00690FDA"/>
    <w:rsid w:val="00691E61"/>
    <w:rsid w:val="006937C6"/>
    <w:rsid w:val="00693C5E"/>
    <w:rsid w:val="00693CEE"/>
    <w:rsid w:val="00694EEA"/>
    <w:rsid w:val="006955B4"/>
    <w:rsid w:val="00695DEF"/>
    <w:rsid w:val="00696476"/>
    <w:rsid w:val="00696C74"/>
    <w:rsid w:val="006A10FA"/>
    <w:rsid w:val="006A2CD3"/>
    <w:rsid w:val="006A40E6"/>
    <w:rsid w:val="006A516B"/>
    <w:rsid w:val="006A5362"/>
    <w:rsid w:val="006A543A"/>
    <w:rsid w:val="006A5614"/>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4C51"/>
    <w:rsid w:val="006C5CED"/>
    <w:rsid w:val="006C6AB1"/>
    <w:rsid w:val="006C6E6B"/>
    <w:rsid w:val="006D145F"/>
    <w:rsid w:val="006D2000"/>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4F06"/>
    <w:rsid w:val="006F5A4E"/>
    <w:rsid w:val="006F5D37"/>
    <w:rsid w:val="006F6005"/>
    <w:rsid w:val="007005EA"/>
    <w:rsid w:val="00703A9A"/>
    <w:rsid w:val="00703B6C"/>
    <w:rsid w:val="00703BB0"/>
    <w:rsid w:val="00704519"/>
    <w:rsid w:val="00704C88"/>
    <w:rsid w:val="00704EA1"/>
    <w:rsid w:val="007055A8"/>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72F1"/>
    <w:rsid w:val="0073062D"/>
    <w:rsid w:val="0073093B"/>
    <w:rsid w:val="00731F15"/>
    <w:rsid w:val="0073254D"/>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54BC1"/>
    <w:rsid w:val="0076100C"/>
    <w:rsid w:val="007612A5"/>
    <w:rsid w:val="00763CAE"/>
    <w:rsid w:val="00763F95"/>
    <w:rsid w:val="007651ED"/>
    <w:rsid w:val="00766C87"/>
    <w:rsid w:val="00771043"/>
    <w:rsid w:val="00773AF7"/>
    <w:rsid w:val="00774FFD"/>
    <w:rsid w:val="00780378"/>
    <w:rsid w:val="0078085E"/>
    <w:rsid w:val="00781BD4"/>
    <w:rsid w:val="00782562"/>
    <w:rsid w:val="007828B4"/>
    <w:rsid w:val="00784832"/>
    <w:rsid w:val="00784EA0"/>
    <w:rsid w:val="00785D77"/>
    <w:rsid w:val="00786111"/>
    <w:rsid w:val="007864DC"/>
    <w:rsid w:val="00790963"/>
    <w:rsid w:val="0079154B"/>
    <w:rsid w:val="00791F1E"/>
    <w:rsid w:val="00791F55"/>
    <w:rsid w:val="007927BE"/>
    <w:rsid w:val="007935B8"/>
    <w:rsid w:val="00794ADE"/>
    <w:rsid w:val="00794F3D"/>
    <w:rsid w:val="00795CE9"/>
    <w:rsid w:val="00796045"/>
    <w:rsid w:val="007968AC"/>
    <w:rsid w:val="007969AB"/>
    <w:rsid w:val="007973D8"/>
    <w:rsid w:val="00797801"/>
    <w:rsid w:val="007A0B39"/>
    <w:rsid w:val="007A14A4"/>
    <w:rsid w:val="007A168F"/>
    <w:rsid w:val="007A1F7F"/>
    <w:rsid w:val="007A2346"/>
    <w:rsid w:val="007A28E4"/>
    <w:rsid w:val="007A3BB3"/>
    <w:rsid w:val="007A3F91"/>
    <w:rsid w:val="007A5AD1"/>
    <w:rsid w:val="007A5B7B"/>
    <w:rsid w:val="007A65A9"/>
    <w:rsid w:val="007B0128"/>
    <w:rsid w:val="007B0A06"/>
    <w:rsid w:val="007B0B24"/>
    <w:rsid w:val="007B1C83"/>
    <w:rsid w:val="007B4181"/>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7F35F3"/>
    <w:rsid w:val="0080064F"/>
    <w:rsid w:val="00801B85"/>
    <w:rsid w:val="00803850"/>
    <w:rsid w:val="008039E8"/>
    <w:rsid w:val="00804385"/>
    <w:rsid w:val="00804E0E"/>
    <w:rsid w:val="00805AFD"/>
    <w:rsid w:val="008078D8"/>
    <w:rsid w:val="0080798E"/>
    <w:rsid w:val="0081121E"/>
    <w:rsid w:val="00811D5B"/>
    <w:rsid w:val="00813C51"/>
    <w:rsid w:val="00816ACE"/>
    <w:rsid w:val="00816CCB"/>
    <w:rsid w:val="00817572"/>
    <w:rsid w:val="00817713"/>
    <w:rsid w:val="00817C8F"/>
    <w:rsid w:val="008208C3"/>
    <w:rsid w:val="008220F1"/>
    <w:rsid w:val="00822FC9"/>
    <w:rsid w:val="0082340B"/>
    <w:rsid w:val="00823D6A"/>
    <w:rsid w:val="00826A8A"/>
    <w:rsid w:val="00827B29"/>
    <w:rsid w:val="00827DB6"/>
    <w:rsid w:val="008304B2"/>
    <w:rsid w:val="00830999"/>
    <w:rsid w:val="00830D5E"/>
    <w:rsid w:val="00830F69"/>
    <w:rsid w:val="008324D9"/>
    <w:rsid w:val="00832F88"/>
    <w:rsid w:val="00833418"/>
    <w:rsid w:val="0083387F"/>
    <w:rsid w:val="00833E79"/>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46D94"/>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48EC"/>
    <w:rsid w:val="0087566D"/>
    <w:rsid w:val="00875B50"/>
    <w:rsid w:val="00875B51"/>
    <w:rsid w:val="00875F2D"/>
    <w:rsid w:val="008764DC"/>
    <w:rsid w:val="00882CC2"/>
    <w:rsid w:val="0088325A"/>
    <w:rsid w:val="00883930"/>
    <w:rsid w:val="00884535"/>
    <w:rsid w:val="00886F6F"/>
    <w:rsid w:val="008902BE"/>
    <w:rsid w:val="0089038F"/>
    <w:rsid w:val="00890CDA"/>
    <w:rsid w:val="00891BBA"/>
    <w:rsid w:val="00892079"/>
    <w:rsid w:val="00892B90"/>
    <w:rsid w:val="00896535"/>
    <w:rsid w:val="00896683"/>
    <w:rsid w:val="00896E71"/>
    <w:rsid w:val="0089750B"/>
    <w:rsid w:val="00897589"/>
    <w:rsid w:val="008A0D4F"/>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29BE"/>
    <w:rsid w:val="008C3FD0"/>
    <w:rsid w:val="008C4F01"/>
    <w:rsid w:val="008D1484"/>
    <w:rsid w:val="008D29E7"/>
    <w:rsid w:val="008D5104"/>
    <w:rsid w:val="008D75F4"/>
    <w:rsid w:val="008D795D"/>
    <w:rsid w:val="008D7B07"/>
    <w:rsid w:val="008E0D8F"/>
    <w:rsid w:val="008E0F4E"/>
    <w:rsid w:val="008E17F4"/>
    <w:rsid w:val="008E1E94"/>
    <w:rsid w:val="008E2D99"/>
    <w:rsid w:val="008E30D4"/>
    <w:rsid w:val="008E38B0"/>
    <w:rsid w:val="008E4A60"/>
    <w:rsid w:val="008E7058"/>
    <w:rsid w:val="008E744D"/>
    <w:rsid w:val="008F1E08"/>
    <w:rsid w:val="008F2A8D"/>
    <w:rsid w:val="008F4A35"/>
    <w:rsid w:val="008F6FC8"/>
    <w:rsid w:val="008F76B5"/>
    <w:rsid w:val="008F7ECD"/>
    <w:rsid w:val="0090045D"/>
    <w:rsid w:val="00900D8F"/>
    <w:rsid w:val="009014E3"/>
    <w:rsid w:val="009020ED"/>
    <w:rsid w:val="009026E8"/>
    <w:rsid w:val="00902FDD"/>
    <w:rsid w:val="00905EEF"/>
    <w:rsid w:val="00906EB7"/>
    <w:rsid w:val="009102BF"/>
    <w:rsid w:val="00911490"/>
    <w:rsid w:val="009115F2"/>
    <w:rsid w:val="00911B11"/>
    <w:rsid w:val="00912079"/>
    <w:rsid w:val="00914ADB"/>
    <w:rsid w:val="00917182"/>
    <w:rsid w:val="00923B25"/>
    <w:rsid w:val="0092402E"/>
    <w:rsid w:val="009259BA"/>
    <w:rsid w:val="00926FCB"/>
    <w:rsid w:val="009303BB"/>
    <w:rsid w:val="0093108A"/>
    <w:rsid w:val="0093311A"/>
    <w:rsid w:val="009346D0"/>
    <w:rsid w:val="00937C60"/>
    <w:rsid w:val="00940FDA"/>
    <w:rsid w:val="009419B4"/>
    <w:rsid w:val="00941A4C"/>
    <w:rsid w:val="00942645"/>
    <w:rsid w:val="009461E6"/>
    <w:rsid w:val="00950A3A"/>
    <w:rsid w:val="0095340A"/>
    <w:rsid w:val="00953AF6"/>
    <w:rsid w:val="0095423E"/>
    <w:rsid w:val="00954581"/>
    <w:rsid w:val="0095466C"/>
    <w:rsid w:val="00954E5B"/>
    <w:rsid w:val="00955316"/>
    <w:rsid w:val="00955E45"/>
    <w:rsid w:val="00957604"/>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FCC"/>
    <w:rsid w:val="009906D8"/>
    <w:rsid w:val="009935C3"/>
    <w:rsid w:val="0099421F"/>
    <w:rsid w:val="00994FC8"/>
    <w:rsid w:val="0099500C"/>
    <w:rsid w:val="009A0DE3"/>
    <w:rsid w:val="009A1643"/>
    <w:rsid w:val="009A215A"/>
    <w:rsid w:val="009A49D3"/>
    <w:rsid w:val="009A4F1B"/>
    <w:rsid w:val="009A66C5"/>
    <w:rsid w:val="009A66E7"/>
    <w:rsid w:val="009A79BA"/>
    <w:rsid w:val="009B14D1"/>
    <w:rsid w:val="009B1534"/>
    <w:rsid w:val="009B318F"/>
    <w:rsid w:val="009B4963"/>
    <w:rsid w:val="009B4A3B"/>
    <w:rsid w:val="009B6563"/>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2A7"/>
    <w:rsid w:val="009D1ADE"/>
    <w:rsid w:val="009D3652"/>
    <w:rsid w:val="009D37CA"/>
    <w:rsid w:val="009D4229"/>
    <w:rsid w:val="009D4268"/>
    <w:rsid w:val="009E09D0"/>
    <w:rsid w:val="009E1283"/>
    <w:rsid w:val="009E3A7F"/>
    <w:rsid w:val="009E4C9B"/>
    <w:rsid w:val="009E4DFC"/>
    <w:rsid w:val="009E5789"/>
    <w:rsid w:val="009E57B1"/>
    <w:rsid w:val="009E6379"/>
    <w:rsid w:val="009E7571"/>
    <w:rsid w:val="009F020F"/>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388E"/>
    <w:rsid w:val="00A14FB6"/>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FFB"/>
    <w:rsid w:val="00A41468"/>
    <w:rsid w:val="00A414A9"/>
    <w:rsid w:val="00A44141"/>
    <w:rsid w:val="00A44CCA"/>
    <w:rsid w:val="00A44D75"/>
    <w:rsid w:val="00A46474"/>
    <w:rsid w:val="00A47CF1"/>
    <w:rsid w:val="00A50418"/>
    <w:rsid w:val="00A54A47"/>
    <w:rsid w:val="00A56691"/>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3B84"/>
    <w:rsid w:val="00A7411D"/>
    <w:rsid w:val="00A756C4"/>
    <w:rsid w:val="00A7592B"/>
    <w:rsid w:val="00A76094"/>
    <w:rsid w:val="00A768E2"/>
    <w:rsid w:val="00A82C52"/>
    <w:rsid w:val="00A838E8"/>
    <w:rsid w:val="00A83C15"/>
    <w:rsid w:val="00A84EC4"/>
    <w:rsid w:val="00A86CB6"/>
    <w:rsid w:val="00A90D55"/>
    <w:rsid w:val="00A944D8"/>
    <w:rsid w:val="00A959E7"/>
    <w:rsid w:val="00A95BBA"/>
    <w:rsid w:val="00A961EE"/>
    <w:rsid w:val="00AA04B3"/>
    <w:rsid w:val="00AA1253"/>
    <w:rsid w:val="00AA1ED0"/>
    <w:rsid w:val="00AA1F5B"/>
    <w:rsid w:val="00AA24D5"/>
    <w:rsid w:val="00AA28EF"/>
    <w:rsid w:val="00AA3593"/>
    <w:rsid w:val="00AA38CA"/>
    <w:rsid w:val="00AA493E"/>
    <w:rsid w:val="00AA73AF"/>
    <w:rsid w:val="00AB0A8A"/>
    <w:rsid w:val="00AB1754"/>
    <w:rsid w:val="00AB1F8D"/>
    <w:rsid w:val="00AB27DD"/>
    <w:rsid w:val="00AB592E"/>
    <w:rsid w:val="00AB6914"/>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4E4D"/>
    <w:rsid w:val="00AE5E14"/>
    <w:rsid w:val="00AE6115"/>
    <w:rsid w:val="00AE625B"/>
    <w:rsid w:val="00AF01B2"/>
    <w:rsid w:val="00AF1103"/>
    <w:rsid w:val="00AF1668"/>
    <w:rsid w:val="00AF28DE"/>
    <w:rsid w:val="00AF4FA5"/>
    <w:rsid w:val="00AF6ECC"/>
    <w:rsid w:val="00B022DC"/>
    <w:rsid w:val="00B04562"/>
    <w:rsid w:val="00B0472F"/>
    <w:rsid w:val="00B06930"/>
    <w:rsid w:val="00B0773A"/>
    <w:rsid w:val="00B07955"/>
    <w:rsid w:val="00B1176B"/>
    <w:rsid w:val="00B140B8"/>
    <w:rsid w:val="00B14FAA"/>
    <w:rsid w:val="00B15BED"/>
    <w:rsid w:val="00B15D30"/>
    <w:rsid w:val="00B177DE"/>
    <w:rsid w:val="00B20624"/>
    <w:rsid w:val="00B23436"/>
    <w:rsid w:val="00B237F1"/>
    <w:rsid w:val="00B23F10"/>
    <w:rsid w:val="00B24328"/>
    <w:rsid w:val="00B24ED4"/>
    <w:rsid w:val="00B24F33"/>
    <w:rsid w:val="00B26354"/>
    <w:rsid w:val="00B26CA0"/>
    <w:rsid w:val="00B27806"/>
    <w:rsid w:val="00B27DA4"/>
    <w:rsid w:val="00B31965"/>
    <w:rsid w:val="00B32179"/>
    <w:rsid w:val="00B32341"/>
    <w:rsid w:val="00B32C2B"/>
    <w:rsid w:val="00B33007"/>
    <w:rsid w:val="00B331A9"/>
    <w:rsid w:val="00B33498"/>
    <w:rsid w:val="00B33598"/>
    <w:rsid w:val="00B36569"/>
    <w:rsid w:val="00B37345"/>
    <w:rsid w:val="00B37C36"/>
    <w:rsid w:val="00B37F53"/>
    <w:rsid w:val="00B40A05"/>
    <w:rsid w:val="00B40A3E"/>
    <w:rsid w:val="00B427BB"/>
    <w:rsid w:val="00B43BA2"/>
    <w:rsid w:val="00B449EE"/>
    <w:rsid w:val="00B454AE"/>
    <w:rsid w:val="00B472C9"/>
    <w:rsid w:val="00B50227"/>
    <w:rsid w:val="00B50510"/>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22C8"/>
    <w:rsid w:val="00BB45B5"/>
    <w:rsid w:val="00BB4DDE"/>
    <w:rsid w:val="00BB6064"/>
    <w:rsid w:val="00BB617E"/>
    <w:rsid w:val="00BB65CE"/>
    <w:rsid w:val="00BB7012"/>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359D"/>
    <w:rsid w:val="00C038EC"/>
    <w:rsid w:val="00C05C6D"/>
    <w:rsid w:val="00C072D7"/>
    <w:rsid w:val="00C104DB"/>
    <w:rsid w:val="00C10F5B"/>
    <w:rsid w:val="00C1122B"/>
    <w:rsid w:val="00C127F2"/>
    <w:rsid w:val="00C138D0"/>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CBA"/>
    <w:rsid w:val="00C4338C"/>
    <w:rsid w:val="00C43C2B"/>
    <w:rsid w:val="00C45B27"/>
    <w:rsid w:val="00C472C7"/>
    <w:rsid w:val="00C5019E"/>
    <w:rsid w:val="00C51962"/>
    <w:rsid w:val="00C5377C"/>
    <w:rsid w:val="00C53E8A"/>
    <w:rsid w:val="00C54DF3"/>
    <w:rsid w:val="00C560A7"/>
    <w:rsid w:val="00C56FC8"/>
    <w:rsid w:val="00C60F23"/>
    <w:rsid w:val="00C6170B"/>
    <w:rsid w:val="00C62EB2"/>
    <w:rsid w:val="00C64C87"/>
    <w:rsid w:val="00C665FE"/>
    <w:rsid w:val="00C71BEC"/>
    <w:rsid w:val="00C736F1"/>
    <w:rsid w:val="00C74D3A"/>
    <w:rsid w:val="00C758D9"/>
    <w:rsid w:val="00C75F3D"/>
    <w:rsid w:val="00C7643A"/>
    <w:rsid w:val="00C80511"/>
    <w:rsid w:val="00C826F5"/>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073"/>
    <w:rsid w:val="00CA1228"/>
    <w:rsid w:val="00CA1C73"/>
    <w:rsid w:val="00CA282D"/>
    <w:rsid w:val="00CA3F73"/>
    <w:rsid w:val="00CA4670"/>
    <w:rsid w:val="00CA5F89"/>
    <w:rsid w:val="00CA6B1A"/>
    <w:rsid w:val="00CB1B18"/>
    <w:rsid w:val="00CB20DC"/>
    <w:rsid w:val="00CB23DC"/>
    <w:rsid w:val="00CB2487"/>
    <w:rsid w:val="00CB28E2"/>
    <w:rsid w:val="00CB2F20"/>
    <w:rsid w:val="00CB758D"/>
    <w:rsid w:val="00CB7A3E"/>
    <w:rsid w:val="00CB7FF7"/>
    <w:rsid w:val="00CC0A38"/>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F158D"/>
    <w:rsid w:val="00CF2166"/>
    <w:rsid w:val="00CF4340"/>
    <w:rsid w:val="00CF4394"/>
    <w:rsid w:val="00CF48B4"/>
    <w:rsid w:val="00D000A9"/>
    <w:rsid w:val="00D00384"/>
    <w:rsid w:val="00D005DB"/>
    <w:rsid w:val="00D0064E"/>
    <w:rsid w:val="00D00981"/>
    <w:rsid w:val="00D0218F"/>
    <w:rsid w:val="00D02596"/>
    <w:rsid w:val="00D0280D"/>
    <w:rsid w:val="00D02AEF"/>
    <w:rsid w:val="00D05669"/>
    <w:rsid w:val="00D061EB"/>
    <w:rsid w:val="00D06952"/>
    <w:rsid w:val="00D07A72"/>
    <w:rsid w:val="00D10577"/>
    <w:rsid w:val="00D12405"/>
    <w:rsid w:val="00D12A4E"/>
    <w:rsid w:val="00D1323B"/>
    <w:rsid w:val="00D13CA0"/>
    <w:rsid w:val="00D14BAE"/>
    <w:rsid w:val="00D1648B"/>
    <w:rsid w:val="00D16819"/>
    <w:rsid w:val="00D17DD9"/>
    <w:rsid w:val="00D20AC0"/>
    <w:rsid w:val="00D2321B"/>
    <w:rsid w:val="00D23350"/>
    <w:rsid w:val="00D237E7"/>
    <w:rsid w:val="00D23DE4"/>
    <w:rsid w:val="00D25A5C"/>
    <w:rsid w:val="00D26873"/>
    <w:rsid w:val="00D31683"/>
    <w:rsid w:val="00D336C8"/>
    <w:rsid w:val="00D339E8"/>
    <w:rsid w:val="00D3633C"/>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410"/>
    <w:rsid w:val="00D73D53"/>
    <w:rsid w:val="00D7408A"/>
    <w:rsid w:val="00D74261"/>
    <w:rsid w:val="00D7441B"/>
    <w:rsid w:val="00D75589"/>
    <w:rsid w:val="00D76AB2"/>
    <w:rsid w:val="00D80490"/>
    <w:rsid w:val="00D829AD"/>
    <w:rsid w:val="00D82EE2"/>
    <w:rsid w:val="00D8317E"/>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364"/>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B37"/>
    <w:rsid w:val="00DD286D"/>
    <w:rsid w:val="00DD2CAF"/>
    <w:rsid w:val="00DD3593"/>
    <w:rsid w:val="00DD486C"/>
    <w:rsid w:val="00DD64E0"/>
    <w:rsid w:val="00DD7BE0"/>
    <w:rsid w:val="00DE0C67"/>
    <w:rsid w:val="00DE3AAD"/>
    <w:rsid w:val="00DE598A"/>
    <w:rsid w:val="00DE6952"/>
    <w:rsid w:val="00DE7E74"/>
    <w:rsid w:val="00DF071B"/>
    <w:rsid w:val="00DF5C84"/>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2945"/>
    <w:rsid w:val="00E229D7"/>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7703"/>
    <w:rsid w:val="00E57ED4"/>
    <w:rsid w:val="00E57FED"/>
    <w:rsid w:val="00E6092F"/>
    <w:rsid w:val="00E6096B"/>
    <w:rsid w:val="00E62049"/>
    <w:rsid w:val="00E629DA"/>
    <w:rsid w:val="00E64374"/>
    <w:rsid w:val="00E6469F"/>
    <w:rsid w:val="00E65D39"/>
    <w:rsid w:val="00E670F8"/>
    <w:rsid w:val="00E6741B"/>
    <w:rsid w:val="00E67FAC"/>
    <w:rsid w:val="00E7200B"/>
    <w:rsid w:val="00E738CB"/>
    <w:rsid w:val="00E73C88"/>
    <w:rsid w:val="00E73EFC"/>
    <w:rsid w:val="00E74437"/>
    <w:rsid w:val="00E7443D"/>
    <w:rsid w:val="00E75ACE"/>
    <w:rsid w:val="00E771AF"/>
    <w:rsid w:val="00E800D1"/>
    <w:rsid w:val="00E80386"/>
    <w:rsid w:val="00E809C3"/>
    <w:rsid w:val="00E81A1A"/>
    <w:rsid w:val="00E81C3E"/>
    <w:rsid w:val="00E82359"/>
    <w:rsid w:val="00E82B6D"/>
    <w:rsid w:val="00E83187"/>
    <w:rsid w:val="00E831E9"/>
    <w:rsid w:val="00E8608F"/>
    <w:rsid w:val="00E86C1D"/>
    <w:rsid w:val="00E96727"/>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B50"/>
    <w:rsid w:val="00EC0E65"/>
    <w:rsid w:val="00EC1251"/>
    <w:rsid w:val="00EC2938"/>
    <w:rsid w:val="00EC337D"/>
    <w:rsid w:val="00EC38EF"/>
    <w:rsid w:val="00EC4963"/>
    <w:rsid w:val="00EC50C9"/>
    <w:rsid w:val="00EC58B4"/>
    <w:rsid w:val="00EC5BB2"/>
    <w:rsid w:val="00ED12F0"/>
    <w:rsid w:val="00ED290C"/>
    <w:rsid w:val="00ED2A6C"/>
    <w:rsid w:val="00ED4773"/>
    <w:rsid w:val="00ED4E61"/>
    <w:rsid w:val="00ED5284"/>
    <w:rsid w:val="00ED664B"/>
    <w:rsid w:val="00ED6A61"/>
    <w:rsid w:val="00ED7DA4"/>
    <w:rsid w:val="00EE03BB"/>
    <w:rsid w:val="00EE0552"/>
    <w:rsid w:val="00EE0B44"/>
    <w:rsid w:val="00EE125D"/>
    <w:rsid w:val="00EE23DE"/>
    <w:rsid w:val="00EE48BB"/>
    <w:rsid w:val="00EE6FE0"/>
    <w:rsid w:val="00EE704A"/>
    <w:rsid w:val="00EE7840"/>
    <w:rsid w:val="00EF0319"/>
    <w:rsid w:val="00EF0C4A"/>
    <w:rsid w:val="00EF2E75"/>
    <w:rsid w:val="00EF4C74"/>
    <w:rsid w:val="00EF5268"/>
    <w:rsid w:val="00EF608E"/>
    <w:rsid w:val="00EF6C4A"/>
    <w:rsid w:val="00F0044B"/>
    <w:rsid w:val="00F03525"/>
    <w:rsid w:val="00F0424D"/>
    <w:rsid w:val="00F04957"/>
    <w:rsid w:val="00F05807"/>
    <w:rsid w:val="00F06451"/>
    <w:rsid w:val="00F07052"/>
    <w:rsid w:val="00F0706C"/>
    <w:rsid w:val="00F11EBE"/>
    <w:rsid w:val="00F12293"/>
    <w:rsid w:val="00F12483"/>
    <w:rsid w:val="00F12BA8"/>
    <w:rsid w:val="00F130D0"/>
    <w:rsid w:val="00F14933"/>
    <w:rsid w:val="00F1516A"/>
    <w:rsid w:val="00F15EE5"/>
    <w:rsid w:val="00F171F9"/>
    <w:rsid w:val="00F1737C"/>
    <w:rsid w:val="00F20F01"/>
    <w:rsid w:val="00F22A26"/>
    <w:rsid w:val="00F24072"/>
    <w:rsid w:val="00F26432"/>
    <w:rsid w:val="00F3197A"/>
    <w:rsid w:val="00F32139"/>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580D"/>
    <w:rsid w:val="00F56EA1"/>
    <w:rsid w:val="00F606D5"/>
    <w:rsid w:val="00F611B3"/>
    <w:rsid w:val="00F617FB"/>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0C04"/>
    <w:rsid w:val="00F81C35"/>
    <w:rsid w:val="00F82981"/>
    <w:rsid w:val="00F8311F"/>
    <w:rsid w:val="00F83248"/>
    <w:rsid w:val="00F83376"/>
    <w:rsid w:val="00F853AE"/>
    <w:rsid w:val="00F908D5"/>
    <w:rsid w:val="00F913B9"/>
    <w:rsid w:val="00F93C74"/>
    <w:rsid w:val="00F93DCC"/>
    <w:rsid w:val="00F9419D"/>
    <w:rsid w:val="00F9435D"/>
    <w:rsid w:val="00F966F9"/>
    <w:rsid w:val="00F96F61"/>
    <w:rsid w:val="00F9722E"/>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2A40"/>
    <w:rsid w:val="00FB42B7"/>
    <w:rsid w:val="00FB4484"/>
    <w:rsid w:val="00FB593A"/>
    <w:rsid w:val="00FB5B9E"/>
    <w:rsid w:val="00FB6410"/>
    <w:rsid w:val="00FB6E82"/>
    <w:rsid w:val="00FB792E"/>
    <w:rsid w:val="00FB7CF0"/>
    <w:rsid w:val="00FC0042"/>
    <w:rsid w:val="00FC1E67"/>
    <w:rsid w:val="00FC2A13"/>
    <w:rsid w:val="00FC3086"/>
    <w:rsid w:val="00FC4284"/>
    <w:rsid w:val="00FC4576"/>
    <w:rsid w:val="00FC5FF5"/>
    <w:rsid w:val="00FC6285"/>
    <w:rsid w:val="00FC78FB"/>
    <w:rsid w:val="00FC7AE9"/>
    <w:rsid w:val="00FC7DBC"/>
    <w:rsid w:val="00FD076A"/>
    <w:rsid w:val="00FD0AA0"/>
    <w:rsid w:val="00FD1D5A"/>
    <w:rsid w:val="00FD269C"/>
    <w:rsid w:val="00FD28AD"/>
    <w:rsid w:val="00FD4C5B"/>
    <w:rsid w:val="00FD5059"/>
    <w:rsid w:val="00FD554D"/>
    <w:rsid w:val="00FD5BCC"/>
    <w:rsid w:val="00FD7B23"/>
    <w:rsid w:val="00FE2A48"/>
    <w:rsid w:val="00FE2A8F"/>
    <w:rsid w:val="00FE2FD6"/>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eastAsia="Calibr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u w:val="single"/>
    </w:rPr>
  </w:style>
  <w:style w:type="character" w:styleId="FollowedHyperlink">
    <w:name w:val="FollowedHyperlink"/>
    <w:basedOn w:val="DefaultParagraphFont"/>
    <w:rsid w:val="00750E3A"/>
    <w:rPr>
      <w:color w:val="800080"/>
      <w:u w:val="single"/>
    </w:rPr>
  </w:style>
  <w:style w:type="paragraph" w:customStyle="1" w:styleId="Default">
    <w:name w:val="Default"/>
    <w:rsid w:val="00940FDA"/>
    <w:pPr>
      <w:autoSpaceDE w:val="0"/>
      <w:autoSpaceDN w:val="0"/>
      <w:adjustRightInd w:val="0"/>
    </w:pPr>
    <w:rPr>
      <w:rFonts w:cs="Calibri"/>
      <w:color w:val="000000"/>
      <w:sz w:val="24"/>
      <w:szCs w:val="24"/>
    </w:rPr>
  </w:style>
  <w:style w:type="character" w:customStyle="1" w:styleId="HeaderChar">
    <w:name w:val="Header Char"/>
    <w:basedOn w:val="DefaultParagraphFont"/>
    <w:link w:val="Header"/>
    <w:uiPriority w:val="99"/>
    <w:locked/>
    <w:rsid w:val="006A2CD3"/>
    <w:rPr>
      <w:color w:val="008080"/>
      <w:sz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B6B1A-D4A4-4650-91D8-3F68CB999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1658</Words>
  <Characters>9456</Characters>
  <Application>Microsoft Office Word</Application>
  <DocSecurity>2</DocSecurity>
  <Lines>78</Lines>
  <Paragraphs>22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6</cp:revision>
  <cp:lastPrinted>2011-04-08T11:41:00Z</cp:lastPrinted>
  <dcterms:created xsi:type="dcterms:W3CDTF">2012-03-23T15:02:00Z</dcterms:created>
  <dcterms:modified xsi:type="dcterms:W3CDTF">2012-04-09T16:26:00Z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