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6F3E78" w:rsidRDefault="00F629C0" w:rsidP="00AE54B2">
      <w:pPr>
        <w:tabs>
          <w:tab w:val="left" w:pos="288"/>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54B26">
        <w:rPr>
          <w:rFonts w:asciiTheme="minorHAnsi" w:hAnsiTheme="minorHAnsi"/>
          <w:caps/>
          <w:color w:val="auto"/>
        </w:rPr>
        <w:t>xxxxxxxxxx</w:t>
      </w:r>
      <w:r w:rsidR="00057019" w:rsidRPr="006F3E78">
        <w:rPr>
          <w:rFonts w:asciiTheme="minorHAnsi" w:hAnsiTheme="minorHAnsi"/>
          <w:caps/>
          <w:color w:val="auto"/>
        </w:rPr>
        <w:tab/>
      </w:r>
      <w:r w:rsidRPr="006F3E78">
        <w:rPr>
          <w:rFonts w:asciiTheme="minorHAnsi" w:hAnsiTheme="minorHAnsi"/>
          <w:caps/>
          <w:color w:val="auto"/>
        </w:rPr>
        <w:t xml:space="preserve">BRANCH OF SERVICE: </w:t>
      </w:r>
      <w:r w:rsidR="004C24C5" w:rsidRPr="006F3E78">
        <w:rPr>
          <w:rFonts w:asciiTheme="minorHAnsi" w:hAnsiTheme="minorHAnsi"/>
          <w:caps/>
          <w:color w:val="auto"/>
        </w:rPr>
        <w:t xml:space="preserve"> </w:t>
      </w:r>
      <w:r w:rsidR="00332DE3" w:rsidRPr="006F3E78">
        <w:rPr>
          <w:rFonts w:asciiTheme="minorHAnsi" w:hAnsiTheme="minorHAnsi"/>
          <w:caps/>
          <w:color w:val="auto"/>
        </w:rPr>
        <w:t xml:space="preserve">Army </w:t>
      </w:r>
    </w:p>
    <w:p w:rsidR="00DE3AAD" w:rsidRDefault="00012733" w:rsidP="00AE54B2">
      <w:pPr>
        <w:tabs>
          <w:tab w:val="left" w:pos="288"/>
          <w:tab w:val="left" w:pos="6300"/>
          <w:tab w:val="left" w:pos="9270"/>
        </w:tabs>
        <w:spacing w:line="240" w:lineRule="exact"/>
        <w:jc w:val="both"/>
        <w:rPr>
          <w:rFonts w:asciiTheme="minorHAnsi" w:hAnsiTheme="minorHAnsi"/>
          <w:caps/>
          <w:color w:val="auto"/>
        </w:rPr>
      </w:pPr>
      <w:r w:rsidRPr="006F3E78">
        <w:rPr>
          <w:rFonts w:asciiTheme="minorHAnsi" w:hAnsiTheme="minorHAnsi"/>
          <w:caps/>
          <w:color w:val="auto"/>
        </w:rPr>
        <w:t>C</w:t>
      </w:r>
      <w:r w:rsidR="00DE3AAD" w:rsidRPr="006F3E78">
        <w:rPr>
          <w:rFonts w:asciiTheme="minorHAnsi" w:hAnsiTheme="minorHAnsi"/>
          <w:caps/>
          <w:color w:val="auto"/>
        </w:rPr>
        <w:t xml:space="preserve">ASE NUMBER:  </w:t>
      </w:r>
      <w:r w:rsidR="006F3E78" w:rsidRPr="006F3E78">
        <w:rPr>
          <w:rFonts w:asciiTheme="minorHAnsi" w:hAnsiTheme="minorHAnsi"/>
          <w:caps/>
          <w:color w:val="auto"/>
        </w:rPr>
        <w:t>PD1100138</w:t>
      </w:r>
      <w:r w:rsidR="00AE54B2" w:rsidRPr="006F3E78">
        <w:rPr>
          <w:rFonts w:asciiTheme="minorHAnsi" w:hAnsiTheme="minorHAnsi"/>
          <w:color w:val="auto"/>
        </w:rPr>
        <w:tab/>
      </w:r>
      <w:r w:rsidR="00DE3AAD" w:rsidRPr="006F3E78">
        <w:rPr>
          <w:rFonts w:asciiTheme="minorHAnsi" w:hAnsiTheme="minorHAnsi"/>
          <w:color w:val="auto"/>
        </w:rPr>
        <w:t xml:space="preserve">SEPARATION DATE:  </w:t>
      </w:r>
      <w:r w:rsidR="006F3E78" w:rsidRPr="006F3E78">
        <w:rPr>
          <w:rFonts w:asciiTheme="minorHAnsi" w:hAnsiTheme="minorHAnsi"/>
          <w:color w:val="auto"/>
        </w:rPr>
        <w:t>20010924</w:t>
      </w:r>
    </w:p>
    <w:p w:rsidR="00827B29" w:rsidRPr="00784EA0"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2F3C98">
        <w:rPr>
          <w:rFonts w:asciiTheme="minorHAnsi" w:hAnsiTheme="minorHAnsi"/>
          <w:caps/>
          <w:color w:val="auto"/>
        </w:rPr>
        <w:t>1202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305856" w:rsidRDefault="00FB0E80" w:rsidP="006F3E78">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6F3E78" w:rsidRPr="006F3E78">
        <w:rPr>
          <w:rFonts w:asciiTheme="minorHAnsi" w:hAnsiTheme="minorHAnsi"/>
          <w:color w:val="auto"/>
        </w:rPr>
        <w:t>Data extracted from the available evidence of record reflects that this covered individual (CI) was an active duty SSG/E-6 (</w:t>
      </w:r>
      <w:r w:rsidR="00FB69B3">
        <w:rPr>
          <w:rFonts w:asciiTheme="minorHAnsi" w:hAnsiTheme="minorHAnsi"/>
          <w:color w:val="auto"/>
        </w:rPr>
        <w:t>11M, Mechanized</w:t>
      </w:r>
      <w:r w:rsidR="00A561C9">
        <w:rPr>
          <w:rFonts w:asciiTheme="minorHAnsi" w:hAnsiTheme="minorHAnsi"/>
          <w:color w:val="auto"/>
        </w:rPr>
        <w:t xml:space="preserve"> Infantryman)</w:t>
      </w:r>
      <w:r w:rsidR="006F3E78" w:rsidRPr="006F3E78">
        <w:rPr>
          <w:rFonts w:asciiTheme="minorHAnsi" w:hAnsiTheme="minorHAnsi"/>
          <w:color w:val="auto"/>
        </w:rPr>
        <w:t xml:space="preserve"> medically separated </w:t>
      </w:r>
      <w:r w:rsidR="009C6DAC">
        <w:rPr>
          <w:rFonts w:asciiTheme="minorHAnsi" w:hAnsiTheme="minorHAnsi"/>
          <w:color w:val="auto"/>
        </w:rPr>
        <w:t xml:space="preserve">for </w:t>
      </w:r>
      <w:r w:rsidR="00A561C9">
        <w:rPr>
          <w:rFonts w:asciiTheme="minorHAnsi" w:hAnsiTheme="minorHAnsi"/>
          <w:color w:val="auto"/>
        </w:rPr>
        <w:t>a</w:t>
      </w:r>
      <w:r w:rsidR="006F3E78" w:rsidRPr="006F3E78">
        <w:rPr>
          <w:rFonts w:asciiTheme="minorHAnsi" w:hAnsiTheme="minorHAnsi"/>
          <w:color w:val="auto"/>
        </w:rPr>
        <w:t xml:space="preserve"> left knee</w:t>
      </w:r>
      <w:r w:rsidR="00A561C9">
        <w:rPr>
          <w:rFonts w:asciiTheme="minorHAnsi" w:hAnsiTheme="minorHAnsi"/>
          <w:color w:val="auto"/>
        </w:rPr>
        <w:t xml:space="preserve"> condition</w:t>
      </w:r>
      <w:r w:rsidR="006F3E78" w:rsidRPr="006F3E78">
        <w:rPr>
          <w:rFonts w:asciiTheme="minorHAnsi" w:hAnsiTheme="minorHAnsi"/>
          <w:color w:val="auto"/>
        </w:rPr>
        <w:t xml:space="preserve">.  He injured </w:t>
      </w:r>
      <w:r w:rsidR="009C6DAC">
        <w:rPr>
          <w:rFonts w:asciiTheme="minorHAnsi" w:hAnsiTheme="minorHAnsi"/>
          <w:color w:val="auto"/>
        </w:rPr>
        <w:t>the</w:t>
      </w:r>
      <w:r w:rsidR="006F3E78" w:rsidRPr="006F3E78">
        <w:rPr>
          <w:rFonts w:asciiTheme="minorHAnsi" w:hAnsiTheme="minorHAnsi"/>
          <w:color w:val="auto"/>
        </w:rPr>
        <w:t xml:space="preserve"> knee after stepping into a hole during training in 1992</w:t>
      </w:r>
      <w:r w:rsidR="00A561C9">
        <w:rPr>
          <w:rFonts w:asciiTheme="minorHAnsi" w:hAnsiTheme="minorHAnsi"/>
          <w:color w:val="auto"/>
        </w:rPr>
        <w:t>,</w:t>
      </w:r>
      <w:r w:rsidR="006F3E78" w:rsidRPr="006F3E78">
        <w:rPr>
          <w:rFonts w:asciiTheme="minorHAnsi" w:hAnsiTheme="minorHAnsi"/>
          <w:color w:val="auto"/>
        </w:rPr>
        <w:t xml:space="preserve"> and was diagnosed with a left </w:t>
      </w:r>
      <w:r w:rsidR="00A561C9" w:rsidRPr="006F3E78">
        <w:rPr>
          <w:rFonts w:asciiTheme="minorHAnsi" w:hAnsiTheme="minorHAnsi"/>
          <w:color w:val="auto"/>
        </w:rPr>
        <w:t xml:space="preserve">anterior cruciate ligament </w:t>
      </w:r>
      <w:r w:rsidR="00A561C9">
        <w:rPr>
          <w:rFonts w:asciiTheme="minorHAnsi" w:hAnsiTheme="minorHAnsi"/>
          <w:color w:val="auto"/>
        </w:rPr>
        <w:t>(</w:t>
      </w:r>
      <w:r w:rsidR="006F3E78" w:rsidRPr="006F3E78">
        <w:rPr>
          <w:rFonts w:asciiTheme="minorHAnsi" w:hAnsiTheme="minorHAnsi"/>
          <w:color w:val="auto"/>
        </w:rPr>
        <w:t>ACL</w:t>
      </w:r>
      <w:r w:rsidR="00A561C9">
        <w:rPr>
          <w:rFonts w:asciiTheme="minorHAnsi" w:hAnsiTheme="minorHAnsi"/>
          <w:color w:val="auto"/>
        </w:rPr>
        <w:t>)</w:t>
      </w:r>
      <w:r w:rsidR="006F3E78" w:rsidRPr="006F3E78">
        <w:rPr>
          <w:rFonts w:asciiTheme="minorHAnsi" w:hAnsiTheme="minorHAnsi"/>
          <w:color w:val="auto"/>
        </w:rPr>
        <w:t xml:space="preserve"> tear and osteoarthrosis in December 2000.  The CI </w:t>
      </w:r>
      <w:r w:rsidR="00A561C9">
        <w:rPr>
          <w:rFonts w:asciiTheme="minorHAnsi" w:hAnsiTheme="minorHAnsi"/>
          <w:color w:val="auto"/>
        </w:rPr>
        <w:t xml:space="preserve">reasonably </w:t>
      </w:r>
      <w:r w:rsidR="006F3E78" w:rsidRPr="006F3E78">
        <w:rPr>
          <w:rFonts w:asciiTheme="minorHAnsi" w:hAnsiTheme="minorHAnsi"/>
          <w:color w:val="auto"/>
        </w:rPr>
        <w:t xml:space="preserve">declined </w:t>
      </w:r>
      <w:r w:rsidR="00A561C9">
        <w:rPr>
          <w:rFonts w:asciiTheme="minorHAnsi" w:hAnsiTheme="minorHAnsi"/>
          <w:color w:val="auto"/>
        </w:rPr>
        <w:t>a</w:t>
      </w:r>
      <w:r w:rsidR="006F3E78" w:rsidRPr="006F3E78">
        <w:rPr>
          <w:rFonts w:asciiTheme="minorHAnsi" w:hAnsiTheme="minorHAnsi"/>
          <w:color w:val="auto"/>
        </w:rPr>
        <w:t xml:space="preserve"> surgical option</w:t>
      </w:r>
      <w:r w:rsidR="00A561C9">
        <w:rPr>
          <w:rFonts w:asciiTheme="minorHAnsi" w:hAnsiTheme="minorHAnsi"/>
          <w:color w:val="auto"/>
        </w:rPr>
        <w:t>,</w:t>
      </w:r>
      <w:r w:rsidR="006F3E78" w:rsidRPr="006F3E78">
        <w:rPr>
          <w:rFonts w:asciiTheme="minorHAnsi" w:hAnsiTheme="minorHAnsi"/>
          <w:color w:val="auto"/>
        </w:rPr>
        <w:t xml:space="preserve"> and did not </w:t>
      </w:r>
      <w:r w:rsidR="00A561C9">
        <w:rPr>
          <w:rFonts w:asciiTheme="minorHAnsi" w:hAnsiTheme="minorHAnsi"/>
          <w:color w:val="auto"/>
        </w:rPr>
        <w:t>improve</w:t>
      </w:r>
      <w:r w:rsidR="006F3E78" w:rsidRPr="006F3E78">
        <w:rPr>
          <w:rFonts w:asciiTheme="minorHAnsi" w:hAnsiTheme="minorHAnsi"/>
          <w:color w:val="auto"/>
        </w:rPr>
        <w:t xml:space="preserve"> adequately </w:t>
      </w:r>
      <w:r w:rsidR="00A561C9">
        <w:rPr>
          <w:rFonts w:asciiTheme="minorHAnsi" w:hAnsiTheme="minorHAnsi"/>
          <w:color w:val="auto"/>
        </w:rPr>
        <w:t>with</w:t>
      </w:r>
      <w:r w:rsidR="00E002BA">
        <w:rPr>
          <w:rFonts w:asciiTheme="minorHAnsi" w:hAnsiTheme="minorHAnsi"/>
          <w:color w:val="auto"/>
        </w:rPr>
        <w:t xml:space="preserve"> conservative </w:t>
      </w:r>
      <w:r w:rsidR="00A561C9">
        <w:rPr>
          <w:rFonts w:asciiTheme="minorHAnsi" w:hAnsiTheme="minorHAnsi"/>
          <w:color w:val="auto"/>
        </w:rPr>
        <w:t xml:space="preserve">measures </w:t>
      </w:r>
      <w:r w:rsidR="006F3E78" w:rsidRPr="006F3E78">
        <w:rPr>
          <w:rFonts w:asciiTheme="minorHAnsi" w:hAnsiTheme="minorHAnsi"/>
          <w:color w:val="auto"/>
        </w:rPr>
        <w:t xml:space="preserve">to </w:t>
      </w:r>
      <w:r w:rsidR="00A561C9">
        <w:rPr>
          <w:rFonts w:asciiTheme="minorHAnsi" w:hAnsiTheme="minorHAnsi"/>
          <w:color w:val="auto"/>
        </w:rPr>
        <w:t>satisfy the physical requirements of</w:t>
      </w:r>
      <w:r w:rsidR="006F3E78" w:rsidRPr="006F3E78">
        <w:rPr>
          <w:rFonts w:asciiTheme="minorHAnsi" w:hAnsiTheme="minorHAnsi"/>
          <w:color w:val="auto"/>
        </w:rPr>
        <w:t xml:space="preserve"> his military occupational specialty (MOS)</w:t>
      </w:r>
      <w:r w:rsidR="009C6DAC">
        <w:rPr>
          <w:rFonts w:asciiTheme="minorHAnsi" w:hAnsiTheme="minorHAnsi"/>
          <w:color w:val="auto"/>
        </w:rPr>
        <w:t xml:space="preserve"> or meet physical fitness standards</w:t>
      </w:r>
      <w:r w:rsidR="00FB69B3">
        <w:rPr>
          <w:rFonts w:asciiTheme="minorHAnsi" w:hAnsiTheme="minorHAnsi"/>
          <w:color w:val="auto"/>
        </w:rPr>
        <w:t>.  He</w:t>
      </w:r>
      <w:r w:rsidR="006F3E78" w:rsidRPr="006F3E78">
        <w:rPr>
          <w:rFonts w:asciiTheme="minorHAnsi" w:hAnsiTheme="minorHAnsi"/>
          <w:color w:val="auto"/>
        </w:rPr>
        <w:t xml:space="preserve"> was </w:t>
      </w:r>
      <w:r w:rsidR="00A561C9">
        <w:rPr>
          <w:rFonts w:asciiTheme="minorHAnsi" w:hAnsiTheme="minorHAnsi"/>
          <w:color w:val="auto"/>
        </w:rPr>
        <w:t xml:space="preserve">consequently </w:t>
      </w:r>
      <w:r w:rsidR="006F3E78" w:rsidRPr="006F3E78">
        <w:rPr>
          <w:rFonts w:asciiTheme="minorHAnsi" w:hAnsiTheme="minorHAnsi"/>
          <w:color w:val="auto"/>
        </w:rPr>
        <w:t xml:space="preserve">issued a permanent L3 profile and </w:t>
      </w:r>
      <w:r w:rsidR="00A561C9">
        <w:rPr>
          <w:rFonts w:asciiTheme="minorHAnsi" w:hAnsiTheme="minorHAnsi"/>
          <w:color w:val="auto"/>
        </w:rPr>
        <w:t>referred for</w:t>
      </w:r>
      <w:r w:rsidR="006F3E78" w:rsidRPr="006F3E78">
        <w:rPr>
          <w:rFonts w:asciiTheme="minorHAnsi" w:hAnsiTheme="minorHAnsi"/>
          <w:color w:val="auto"/>
        </w:rPr>
        <w:t xml:space="preserve"> a Me</w:t>
      </w:r>
      <w:r w:rsidR="00FB69B3">
        <w:rPr>
          <w:rFonts w:asciiTheme="minorHAnsi" w:hAnsiTheme="minorHAnsi"/>
          <w:color w:val="auto"/>
        </w:rPr>
        <w:t xml:space="preserve">dical Evaluation Board (MEB).  </w:t>
      </w:r>
      <w:r w:rsidR="006F3E78" w:rsidRPr="006F3E78">
        <w:rPr>
          <w:rFonts w:asciiTheme="minorHAnsi" w:hAnsiTheme="minorHAnsi"/>
          <w:color w:val="auto"/>
        </w:rPr>
        <w:t xml:space="preserve">Left knee osteoarthrosis with </w:t>
      </w:r>
      <w:r w:rsidR="00A561C9">
        <w:rPr>
          <w:rFonts w:asciiTheme="minorHAnsi" w:hAnsiTheme="minorHAnsi"/>
          <w:color w:val="auto"/>
        </w:rPr>
        <w:t xml:space="preserve">ACL </w:t>
      </w:r>
      <w:r w:rsidR="00FB69B3">
        <w:rPr>
          <w:rFonts w:asciiTheme="minorHAnsi" w:hAnsiTheme="minorHAnsi"/>
          <w:color w:val="auto"/>
        </w:rPr>
        <w:t>deficiency</w:t>
      </w:r>
      <w:r w:rsidR="006F3E78" w:rsidRPr="006F3E78">
        <w:rPr>
          <w:rFonts w:asciiTheme="minorHAnsi" w:hAnsiTheme="minorHAnsi"/>
          <w:color w:val="auto"/>
        </w:rPr>
        <w:t xml:space="preserve"> was forwarded to the Physical Evaluation Board (PEB) as </w:t>
      </w:r>
      <w:r w:rsidR="00A561C9">
        <w:rPr>
          <w:rFonts w:asciiTheme="minorHAnsi" w:hAnsiTheme="minorHAnsi"/>
          <w:color w:val="auto"/>
        </w:rPr>
        <w:t xml:space="preserve">a </w:t>
      </w:r>
      <w:r w:rsidR="006F3E78" w:rsidRPr="006F3E78">
        <w:rPr>
          <w:rFonts w:asciiTheme="minorHAnsi" w:hAnsiTheme="minorHAnsi"/>
          <w:color w:val="auto"/>
        </w:rPr>
        <w:t xml:space="preserve">medically unacceptable </w:t>
      </w:r>
      <w:r w:rsidR="00A561C9">
        <w:rPr>
          <w:rFonts w:asciiTheme="minorHAnsi" w:hAnsiTheme="minorHAnsi"/>
          <w:color w:val="auto"/>
        </w:rPr>
        <w:t xml:space="preserve">condition </w:t>
      </w:r>
      <w:r w:rsidR="006F3E78" w:rsidRPr="006F3E78">
        <w:rPr>
          <w:rFonts w:asciiTheme="minorHAnsi" w:hAnsiTheme="minorHAnsi"/>
          <w:color w:val="auto"/>
        </w:rPr>
        <w:t xml:space="preserve">IAW AR 40-501.  No other conditions appeared on the MEB’s submission.  Other conditions included in the Disability Evaluation System (DES) </w:t>
      </w:r>
      <w:r w:rsidR="00FB69B3">
        <w:rPr>
          <w:rFonts w:asciiTheme="minorHAnsi" w:hAnsiTheme="minorHAnsi"/>
          <w:color w:val="auto"/>
        </w:rPr>
        <w:t>file</w:t>
      </w:r>
      <w:r w:rsidR="006F3E78" w:rsidRPr="006F3E78">
        <w:rPr>
          <w:rFonts w:asciiTheme="minorHAnsi" w:hAnsiTheme="minorHAnsi"/>
          <w:color w:val="auto"/>
        </w:rPr>
        <w:t xml:space="preserve"> will be discussed below.  </w:t>
      </w:r>
      <w:r w:rsidR="00E00492">
        <w:rPr>
          <w:rFonts w:asciiTheme="minorHAnsi" w:hAnsiTheme="minorHAnsi"/>
          <w:color w:val="auto"/>
        </w:rPr>
        <w:t>An I</w:t>
      </w:r>
      <w:r w:rsidR="006F3E78" w:rsidRPr="006F3E78">
        <w:rPr>
          <w:rFonts w:asciiTheme="minorHAnsi" w:hAnsiTheme="minorHAnsi"/>
          <w:color w:val="auto"/>
        </w:rPr>
        <w:t>nformal PEB adjudicated the knee condition as unfitting, rated 20% with application of Department of Defense Instruction (DoDI) 1332.39.  The CI made no appeals, and was medically separated with a 20%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D62194" w:rsidRPr="00D62194">
        <w:rPr>
          <w:rFonts w:asciiTheme="minorHAnsi" w:hAnsiTheme="minorHAnsi"/>
          <w:color w:val="auto"/>
        </w:rPr>
        <w:t>“I was unfit to continue my career with the Army.  My condition has gotten worse over time.”  He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344" w:type="dxa"/>
        <w:jc w:val="center"/>
        <w:tblInd w:w="-96" w:type="dxa"/>
        <w:tblLayout w:type="fixed"/>
        <w:tblLook w:val="04A0"/>
      </w:tblPr>
      <w:tblGrid>
        <w:gridCol w:w="3435"/>
        <w:gridCol w:w="720"/>
        <w:gridCol w:w="810"/>
        <w:gridCol w:w="2112"/>
        <w:gridCol w:w="720"/>
        <w:gridCol w:w="810"/>
        <w:gridCol w:w="737"/>
      </w:tblGrid>
      <w:tr w:rsidR="002B4E22" w:rsidRPr="002A4119" w:rsidTr="00407E6D">
        <w:trPr>
          <w:trHeight w:val="107"/>
          <w:jc w:val="center"/>
        </w:trPr>
        <w:tc>
          <w:tcPr>
            <w:tcW w:w="4965" w:type="dxa"/>
            <w:gridSpan w:val="3"/>
            <w:tcBorders>
              <w:right w:val="thinThickThinSmallGap" w:sz="24" w:space="0" w:color="auto"/>
            </w:tcBorders>
            <w:shd w:val="clear" w:color="auto" w:fill="D9D9D9" w:themeFill="background1" w:themeFillShade="D9"/>
            <w:vAlign w:val="center"/>
          </w:tcPr>
          <w:p w:rsidR="002B4E22" w:rsidRPr="00B06930" w:rsidRDefault="00B731E4" w:rsidP="00407E6D">
            <w:pPr>
              <w:spacing w:line="240" w:lineRule="exact"/>
              <w:contextualSpacing/>
              <w:jc w:val="center"/>
              <w:rPr>
                <w:b/>
                <w:color w:val="auto"/>
                <w:sz w:val="20"/>
                <w:szCs w:val="20"/>
              </w:rPr>
            </w:pPr>
            <w:r w:rsidRPr="00B06930">
              <w:rPr>
                <w:b/>
                <w:color w:val="auto"/>
                <w:sz w:val="20"/>
                <w:szCs w:val="20"/>
              </w:rPr>
              <w:t xml:space="preserve">Service </w:t>
            </w:r>
            <w:r w:rsidR="00D62194">
              <w:rPr>
                <w:b/>
                <w:color w:val="auto"/>
                <w:sz w:val="20"/>
                <w:szCs w:val="20"/>
              </w:rPr>
              <w:t>I</w:t>
            </w:r>
            <w:r w:rsidRPr="00B06930">
              <w:rPr>
                <w:b/>
                <w:color w:val="auto"/>
                <w:sz w:val="20"/>
                <w:szCs w:val="20"/>
              </w:rPr>
              <w:t xml:space="preserve">PEB – Dated </w:t>
            </w:r>
            <w:r w:rsidR="00D62194" w:rsidRPr="00D62194">
              <w:rPr>
                <w:b/>
                <w:color w:val="auto"/>
                <w:sz w:val="20"/>
                <w:szCs w:val="20"/>
              </w:rPr>
              <w:t>20010621</w:t>
            </w:r>
          </w:p>
        </w:tc>
        <w:tc>
          <w:tcPr>
            <w:tcW w:w="4379" w:type="dxa"/>
            <w:gridSpan w:val="4"/>
            <w:tcBorders>
              <w:left w:val="thinThickThinSmallGap" w:sz="24" w:space="0" w:color="auto"/>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VA</w:t>
            </w:r>
            <w:r w:rsidR="00D62194">
              <w:rPr>
                <w:b/>
                <w:color w:val="auto"/>
                <w:sz w:val="20"/>
                <w:szCs w:val="20"/>
              </w:rPr>
              <w:t xml:space="preserve"> </w:t>
            </w:r>
            <w:r w:rsidRPr="00B06930">
              <w:rPr>
                <w:b/>
                <w:color w:val="auto"/>
                <w:sz w:val="20"/>
                <w:szCs w:val="20"/>
              </w:rPr>
              <w:t xml:space="preserve">– All Effective </w:t>
            </w:r>
            <w:r w:rsidR="00D62194" w:rsidRPr="00D62194">
              <w:rPr>
                <w:b/>
                <w:color w:val="auto"/>
                <w:sz w:val="20"/>
                <w:szCs w:val="20"/>
              </w:rPr>
              <w:t>20010925</w:t>
            </w:r>
          </w:p>
        </w:tc>
      </w:tr>
      <w:tr w:rsidR="00FB69B3" w:rsidRPr="002A4119" w:rsidTr="00407E6D">
        <w:trPr>
          <w:trHeight w:val="170"/>
          <w:jc w:val="center"/>
        </w:trPr>
        <w:tc>
          <w:tcPr>
            <w:tcW w:w="3435"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Rating</w:t>
            </w:r>
          </w:p>
        </w:tc>
        <w:tc>
          <w:tcPr>
            <w:tcW w:w="211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Condition</w:t>
            </w:r>
          </w:p>
        </w:tc>
        <w:tc>
          <w:tcPr>
            <w:tcW w:w="720" w:type="dxa"/>
            <w:tcBorders>
              <w:bottom w:val="single" w:sz="4" w:space="0" w:color="000000" w:themeColor="text1"/>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Rating</w:t>
            </w:r>
          </w:p>
        </w:tc>
        <w:tc>
          <w:tcPr>
            <w:tcW w:w="737" w:type="dxa"/>
            <w:tcBorders>
              <w:bottom w:val="single" w:sz="4" w:space="0" w:color="000000" w:themeColor="text1"/>
            </w:tcBorders>
            <w:shd w:val="clear" w:color="auto" w:fill="D9D9D9" w:themeFill="background1" w:themeFillShade="D9"/>
            <w:vAlign w:val="center"/>
          </w:tcPr>
          <w:p w:rsidR="002B4E22" w:rsidRPr="00B06930" w:rsidRDefault="002B4E22" w:rsidP="00407E6D">
            <w:pPr>
              <w:spacing w:line="240" w:lineRule="exact"/>
              <w:contextualSpacing/>
              <w:jc w:val="center"/>
              <w:rPr>
                <w:b/>
                <w:color w:val="auto"/>
                <w:sz w:val="20"/>
                <w:szCs w:val="20"/>
              </w:rPr>
            </w:pPr>
            <w:r w:rsidRPr="00B06930">
              <w:rPr>
                <w:b/>
                <w:color w:val="auto"/>
                <w:sz w:val="20"/>
                <w:szCs w:val="20"/>
              </w:rPr>
              <w:t>Exam</w:t>
            </w:r>
          </w:p>
        </w:tc>
      </w:tr>
      <w:tr w:rsidR="00FB69B3" w:rsidRPr="002A4119" w:rsidTr="00407E6D">
        <w:trPr>
          <w:trHeight w:val="134"/>
          <w:jc w:val="center"/>
        </w:trPr>
        <w:tc>
          <w:tcPr>
            <w:tcW w:w="3435" w:type="dxa"/>
            <w:tcBorders>
              <w:right w:val="single" w:sz="4" w:space="0" w:color="auto"/>
            </w:tcBorders>
            <w:shd w:val="clear" w:color="auto" w:fill="FFFFFF" w:themeFill="background1"/>
            <w:vAlign w:val="center"/>
          </w:tcPr>
          <w:p w:rsidR="002D08F3" w:rsidRPr="0086102A" w:rsidRDefault="00407E6D" w:rsidP="00407E6D">
            <w:pPr>
              <w:spacing w:line="220" w:lineRule="exact"/>
              <w:contextualSpacing/>
              <w:rPr>
                <w:color w:val="auto"/>
                <w:sz w:val="18"/>
                <w:szCs w:val="18"/>
              </w:rPr>
            </w:pPr>
            <w:r>
              <w:rPr>
                <w:color w:val="auto"/>
                <w:sz w:val="18"/>
                <w:szCs w:val="18"/>
              </w:rPr>
              <w:t>L</w:t>
            </w:r>
            <w:r w:rsidR="00D62194" w:rsidRPr="00D62194">
              <w:rPr>
                <w:color w:val="auto"/>
                <w:sz w:val="18"/>
                <w:szCs w:val="18"/>
              </w:rPr>
              <w:t xml:space="preserve"> Knee ACL Deficiency with Osteoarthrosis</w:t>
            </w:r>
          </w:p>
        </w:tc>
        <w:tc>
          <w:tcPr>
            <w:tcW w:w="720" w:type="dxa"/>
            <w:tcBorders>
              <w:left w:val="single" w:sz="4" w:space="0" w:color="auto"/>
            </w:tcBorders>
            <w:shd w:val="clear" w:color="auto" w:fill="FFFFFF" w:themeFill="background1"/>
            <w:vAlign w:val="center"/>
          </w:tcPr>
          <w:p w:rsidR="002D08F3" w:rsidRPr="0086102A" w:rsidRDefault="00D62194" w:rsidP="00407E6D">
            <w:pPr>
              <w:spacing w:line="220" w:lineRule="exact"/>
              <w:contextualSpacing/>
              <w:jc w:val="center"/>
              <w:rPr>
                <w:color w:val="auto"/>
                <w:sz w:val="18"/>
                <w:szCs w:val="18"/>
              </w:rPr>
            </w:pPr>
            <w:r>
              <w:rPr>
                <w:color w:val="auto"/>
                <w:sz w:val="18"/>
                <w:szCs w:val="18"/>
              </w:rPr>
              <w:t>5257</w:t>
            </w:r>
          </w:p>
        </w:tc>
        <w:tc>
          <w:tcPr>
            <w:tcW w:w="810" w:type="dxa"/>
            <w:tcBorders>
              <w:right w:val="thinThickThinSmallGap" w:sz="24" w:space="0" w:color="auto"/>
            </w:tcBorders>
            <w:shd w:val="clear" w:color="auto" w:fill="FFFFFF" w:themeFill="background1"/>
            <w:vAlign w:val="center"/>
          </w:tcPr>
          <w:p w:rsidR="002D08F3" w:rsidRPr="004C2063" w:rsidRDefault="00D62194" w:rsidP="00407E6D">
            <w:pPr>
              <w:spacing w:line="220" w:lineRule="exact"/>
              <w:contextualSpacing/>
              <w:jc w:val="center"/>
              <w:rPr>
                <w:color w:val="auto"/>
                <w:sz w:val="18"/>
                <w:szCs w:val="18"/>
                <w:highlight w:val="yellow"/>
              </w:rPr>
            </w:pPr>
            <w:r>
              <w:rPr>
                <w:color w:val="auto"/>
                <w:sz w:val="18"/>
                <w:szCs w:val="18"/>
              </w:rPr>
              <w:t>20</w:t>
            </w:r>
            <w:r w:rsidR="002D08F3" w:rsidRPr="004C2063">
              <w:rPr>
                <w:color w:val="auto"/>
                <w:sz w:val="18"/>
                <w:szCs w:val="18"/>
              </w:rPr>
              <w:t>%</w:t>
            </w:r>
          </w:p>
        </w:tc>
        <w:tc>
          <w:tcPr>
            <w:tcW w:w="2112" w:type="dxa"/>
            <w:tcBorders>
              <w:left w:val="thinThickThinSmallGap" w:sz="24" w:space="0" w:color="auto"/>
            </w:tcBorders>
            <w:shd w:val="clear" w:color="auto" w:fill="FFFFFF" w:themeFill="background1"/>
            <w:vAlign w:val="center"/>
          </w:tcPr>
          <w:p w:rsidR="002D08F3" w:rsidRPr="0086102A" w:rsidRDefault="00D62194" w:rsidP="00407E6D">
            <w:pPr>
              <w:spacing w:line="220" w:lineRule="exact"/>
              <w:contextualSpacing/>
              <w:rPr>
                <w:color w:val="auto"/>
                <w:sz w:val="18"/>
                <w:szCs w:val="18"/>
              </w:rPr>
            </w:pPr>
            <w:r w:rsidRPr="00D62194">
              <w:rPr>
                <w:color w:val="auto"/>
                <w:sz w:val="18"/>
                <w:szCs w:val="18"/>
              </w:rPr>
              <w:t>Residuals</w:t>
            </w:r>
            <w:r w:rsidR="00407E6D">
              <w:rPr>
                <w:color w:val="auto"/>
                <w:sz w:val="18"/>
                <w:szCs w:val="18"/>
              </w:rPr>
              <w:t>,</w:t>
            </w:r>
            <w:r w:rsidRPr="00D62194">
              <w:rPr>
                <w:color w:val="auto"/>
                <w:sz w:val="18"/>
                <w:szCs w:val="18"/>
              </w:rPr>
              <w:t xml:space="preserve"> </w:t>
            </w:r>
            <w:r w:rsidR="00407E6D">
              <w:rPr>
                <w:color w:val="auto"/>
                <w:sz w:val="18"/>
                <w:szCs w:val="18"/>
              </w:rPr>
              <w:t>L</w:t>
            </w:r>
            <w:r w:rsidRPr="00D62194">
              <w:rPr>
                <w:color w:val="auto"/>
                <w:sz w:val="18"/>
                <w:szCs w:val="18"/>
              </w:rPr>
              <w:t xml:space="preserve"> Knee Injury</w:t>
            </w:r>
            <w:r>
              <w:rPr>
                <w:color w:val="auto"/>
                <w:sz w:val="18"/>
                <w:szCs w:val="18"/>
              </w:rPr>
              <w:t>…</w:t>
            </w:r>
          </w:p>
        </w:tc>
        <w:tc>
          <w:tcPr>
            <w:tcW w:w="720" w:type="dxa"/>
            <w:shd w:val="clear" w:color="auto" w:fill="FFFFFF" w:themeFill="background1"/>
            <w:vAlign w:val="center"/>
          </w:tcPr>
          <w:p w:rsidR="002D08F3" w:rsidRPr="0086102A" w:rsidRDefault="00D62194" w:rsidP="00407E6D">
            <w:pPr>
              <w:spacing w:line="220" w:lineRule="exact"/>
              <w:contextualSpacing/>
              <w:jc w:val="center"/>
              <w:rPr>
                <w:color w:val="auto"/>
                <w:sz w:val="18"/>
                <w:szCs w:val="18"/>
              </w:rPr>
            </w:pPr>
            <w:r>
              <w:rPr>
                <w:color w:val="auto"/>
                <w:sz w:val="18"/>
                <w:szCs w:val="18"/>
              </w:rPr>
              <w:t>5257</w:t>
            </w:r>
          </w:p>
        </w:tc>
        <w:tc>
          <w:tcPr>
            <w:tcW w:w="810" w:type="dxa"/>
            <w:shd w:val="clear" w:color="auto" w:fill="FFFFFF" w:themeFill="background1"/>
            <w:vAlign w:val="center"/>
          </w:tcPr>
          <w:p w:rsidR="002D08F3" w:rsidRPr="0086102A" w:rsidRDefault="00D62194" w:rsidP="00407E6D">
            <w:pPr>
              <w:spacing w:line="220" w:lineRule="exact"/>
              <w:contextualSpacing/>
              <w:jc w:val="center"/>
              <w:rPr>
                <w:color w:val="auto"/>
                <w:sz w:val="18"/>
                <w:szCs w:val="18"/>
              </w:rPr>
            </w:pPr>
            <w:r>
              <w:rPr>
                <w:color w:val="auto"/>
                <w:sz w:val="18"/>
                <w:szCs w:val="18"/>
              </w:rPr>
              <w:t>20</w:t>
            </w:r>
            <w:r w:rsidR="002D08F3" w:rsidRPr="004C2063">
              <w:rPr>
                <w:color w:val="auto"/>
                <w:sz w:val="18"/>
                <w:szCs w:val="18"/>
              </w:rPr>
              <w:t>%</w:t>
            </w:r>
          </w:p>
        </w:tc>
        <w:tc>
          <w:tcPr>
            <w:tcW w:w="737" w:type="dxa"/>
            <w:shd w:val="clear" w:color="auto" w:fill="FFFFFF" w:themeFill="background1"/>
            <w:vAlign w:val="center"/>
          </w:tcPr>
          <w:p w:rsidR="002D08F3" w:rsidRPr="00E002BA" w:rsidRDefault="00D62194" w:rsidP="00407E6D">
            <w:pPr>
              <w:spacing w:line="220" w:lineRule="exact"/>
              <w:contextualSpacing/>
              <w:jc w:val="center"/>
              <w:rPr>
                <w:color w:val="auto"/>
                <w:sz w:val="18"/>
                <w:szCs w:val="18"/>
              </w:rPr>
            </w:pPr>
            <w:r w:rsidRPr="00E002BA">
              <w:rPr>
                <w:color w:val="auto"/>
                <w:sz w:val="18"/>
                <w:szCs w:val="18"/>
              </w:rPr>
              <w:t>STR*</w:t>
            </w:r>
          </w:p>
        </w:tc>
      </w:tr>
      <w:tr w:rsidR="007A65A9" w:rsidRPr="002A4119" w:rsidTr="00407E6D">
        <w:trPr>
          <w:trHeight w:val="54"/>
          <w:jc w:val="center"/>
        </w:trPr>
        <w:tc>
          <w:tcPr>
            <w:tcW w:w="4965" w:type="dxa"/>
            <w:gridSpan w:val="3"/>
            <w:tcBorders>
              <w:right w:val="thinThickThinSmallGap" w:sz="24" w:space="0" w:color="auto"/>
            </w:tcBorders>
            <w:shd w:val="clear" w:color="auto" w:fill="FFFFFF" w:themeFill="background1"/>
          </w:tcPr>
          <w:p w:rsidR="007A65A9" w:rsidRPr="0086102A" w:rsidRDefault="00D62194" w:rsidP="00407E6D">
            <w:pPr>
              <w:spacing w:line="22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3642" w:type="dxa"/>
            <w:gridSpan w:val="3"/>
            <w:tcBorders>
              <w:left w:val="thinThickThinSmallGap" w:sz="24" w:space="0" w:color="auto"/>
            </w:tcBorders>
            <w:shd w:val="clear" w:color="auto" w:fill="FFFFFF" w:themeFill="background1"/>
            <w:vAlign w:val="center"/>
          </w:tcPr>
          <w:p w:rsidR="007A65A9" w:rsidRPr="0086102A" w:rsidRDefault="007A65A9" w:rsidP="00407E6D">
            <w:pPr>
              <w:spacing w:line="220" w:lineRule="exact"/>
              <w:contextualSpacing/>
              <w:jc w:val="center"/>
              <w:rPr>
                <w:color w:val="auto"/>
                <w:sz w:val="18"/>
                <w:szCs w:val="18"/>
              </w:rPr>
            </w:pP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D62194">
              <w:rPr>
                <w:rFonts w:cs="Times New Roman"/>
                <w:color w:val="auto"/>
                <w:sz w:val="18"/>
                <w:szCs w:val="18"/>
              </w:rPr>
              <w:t>4</w:t>
            </w:r>
          </w:p>
        </w:tc>
        <w:tc>
          <w:tcPr>
            <w:tcW w:w="737" w:type="dxa"/>
            <w:shd w:val="clear" w:color="auto" w:fill="FFFFFF" w:themeFill="background1"/>
            <w:vAlign w:val="center"/>
          </w:tcPr>
          <w:p w:rsidR="007A65A9" w:rsidRPr="00E002BA" w:rsidRDefault="00D62194" w:rsidP="00407E6D">
            <w:pPr>
              <w:spacing w:line="220" w:lineRule="exact"/>
              <w:contextualSpacing/>
              <w:jc w:val="center"/>
              <w:rPr>
                <w:color w:val="auto"/>
                <w:sz w:val="18"/>
                <w:szCs w:val="18"/>
              </w:rPr>
            </w:pPr>
            <w:r w:rsidRPr="00E002BA">
              <w:rPr>
                <w:color w:val="auto"/>
                <w:sz w:val="18"/>
                <w:szCs w:val="18"/>
              </w:rPr>
              <w:t>STR</w:t>
            </w:r>
          </w:p>
        </w:tc>
      </w:tr>
      <w:tr w:rsidR="007A65A9" w:rsidRPr="002A4119" w:rsidTr="00407E6D">
        <w:trPr>
          <w:trHeight w:val="134"/>
          <w:jc w:val="center"/>
        </w:trPr>
        <w:tc>
          <w:tcPr>
            <w:tcW w:w="4965" w:type="dxa"/>
            <w:gridSpan w:val="3"/>
            <w:tcBorders>
              <w:right w:val="thinThickThinSmallGap" w:sz="24" w:space="0" w:color="auto"/>
            </w:tcBorders>
            <w:shd w:val="clear" w:color="auto" w:fill="D9D9D9" w:themeFill="background1" w:themeFillShade="D9"/>
          </w:tcPr>
          <w:p w:rsidR="007A65A9" w:rsidRPr="00B06930" w:rsidRDefault="007A65A9" w:rsidP="00407E6D">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E002BA">
              <w:rPr>
                <w:b/>
                <w:color w:val="auto"/>
                <w:sz w:val="20"/>
                <w:szCs w:val="20"/>
              </w:rPr>
              <w:t>2</w:t>
            </w:r>
            <w:r w:rsidR="00664296">
              <w:rPr>
                <w:b/>
                <w:color w:val="auto"/>
                <w:sz w:val="20"/>
                <w:szCs w:val="20"/>
              </w:rPr>
              <w:t>0</w:t>
            </w:r>
            <w:r w:rsidRPr="00B06930">
              <w:rPr>
                <w:b/>
                <w:color w:val="auto"/>
                <w:sz w:val="20"/>
                <w:szCs w:val="20"/>
              </w:rPr>
              <w:t>%</w:t>
            </w:r>
          </w:p>
        </w:tc>
        <w:tc>
          <w:tcPr>
            <w:tcW w:w="4379" w:type="dxa"/>
            <w:gridSpan w:val="4"/>
            <w:tcBorders>
              <w:left w:val="thinThickThinSmallGap" w:sz="24" w:space="0" w:color="auto"/>
            </w:tcBorders>
            <w:shd w:val="clear" w:color="auto" w:fill="D9D9D9" w:themeFill="background1" w:themeFillShade="D9"/>
          </w:tcPr>
          <w:p w:rsidR="007A65A9" w:rsidRPr="00B06930" w:rsidRDefault="007A65A9" w:rsidP="00407E6D">
            <w:pPr>
              <w:spacing w:line="240" w:lineRule="exact"/>
              <w:contextualSpacing/>
              <w:jc w:val="center"/>
              <w:rPr>
                <w:b/>
                <w:color w:val="auto"/>
                <w:sz w:val="20"/>
                <w:szCs w:val="20"/>
              </w:rPr>
            </w:pPr>
            <w:r w:rsidRPr="00B06930">
              <w:rPr>
                <w:b/>
                <w:color w:val="auto"/>
                <w:sz w:val="20"/>
                <w:szCs w:val="20"/>
              </w:rPr>
              <w:t xml:space="preserve">Combined: </w:t>
            </w:r>
            <w:r w:rsidR="00D62194">
              <w:rPr>
                <w:b/>
                <w:color w:val="auto"/>
                <w:sz w:val="20"/>
                <w:szCs w:val="20"/>
              </w:rPr>
              <w:t>2</w:t>
            </w:r>
            <w:r w:rsidR="006F0F9C">
              <w:rPr>
                <w:b/>
                <w:color w:val="auto"/>
                <w:sz w:val="20"/>
                <w:szCs w:val="20"/>
              </w:rPr>
              <w:t>0</w:t>
            </w:r>
            <w:r w:rsidRPr="00B06930">
              <w:rPr>
                <w:b/>
                <w:color w:val="auto"/>
                <w:sz w:val="20"/>
                <w:szCs w:val="20"/>
              </w:rPr>
              <w:t>%</w:t>
            </w:r>
          </w:p>
        </w:tc>
      </w:tr>
    </w:tbl>
    <w:p w:rsidR="009818AF" w:rsidRPr="00D62194" w:rsidRDefault="00D62194" w:rsidP="00D62194">
      <w:pPr>
        <w:spacing w:line="180" w:lineRule="exact"/>
        <w:contextualSpacing/>
        <w:jc w:val="right"/>
        <w:rPr>
          <w:rFonts w:asciiTheme="minorHAnsi" w:eastAsiaTheme="minorHAnsi" w:hAnsiTheme="minorHAnsi" w:cstheme="minorBidi"/>
          <w:color w:val="auto"/>
          <w:sz w:val="18"/>
          <w:szCs w:val="18"/>
        </w:rPr>
      </w:pPr>
      <w:r w:rsidRPr="00D62194">
        <w:rPr>
          <w:rFonts w:asciiTheme="minorHAnsi" w:eastAsiaTheme="minorHAnsi" w:hAnsiTheme="minorHAnsi" w:cstheme="minorBidi"/>
          <w:color w:val="auto"/>
          <w:sz w:val="18"/>
          <w:szCs w:val="18"/>
        </w:rPr>
        <w:t>*Service Treatment Record (No-show for VA exam)</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2C6E5B" w:rsidRDefault="002C6E5B" w:rsidP="00407E6D">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D62194" w:rsidRPr="00D62194">
        <w:rPr>
          <w:rFonts w:asciiTheme="minorHAnsi" w:hAnsiTheme="minorHAnsi"/>
          <w:color w:val="auto"/>
          <w:szCs w:val="24"/>
        </w:rPr>
        <w:t xml:space="preserve">The Board acknowledges the sentiment expressed in the CI’s application that his condition has worsened over time.  It is a fact, however, that the DES has neither the role nor the authority to compensate service members for anticipated future severity or potential complications of conditions resulting in medical separation.  This role and authority is granted by Congress to the </w:t>
      </w:r>
      <w:r w:rsidR="00E00492">
        <w:rPr>
          <w:rFonts w:asciiTheme="minorHAnsi" w:hAnsiTheme="minorHAnsi"/>
          <w:color w:val="auto"/>
          <w:szCs w:val="24"/>
        </w:rPr>
        <w:t xml:space="preserve">Department of </w:t>
      </w:r>
      <w:r w:rsidR="00D62194" w:rsidRPr="00D62194">
        <w:rPr>
          <w:rFonts w:asciiTheme="minorHAnsi" w:hAnsiTheme="minorHAnsi"/>
          <w:color w:val="auto"/>
          <w:szCs w:val="24"/>
        </w:rPr>
        <w:t>Veterans’ A</w:t>
      </w:r>
      <w:r w:rsidR="00E00492">
        <w:rPr>
          <w:rFonts w:asciiTheme="minorHAnsi" w:hAnsiTheme="minorHAnsi"/>
          <w:color w:val="auto"/>
          <w:szCs w:val="24"/>
        </w:rPr>
        <w:t>ffairs (VA)</w:t>
      </w:r>
      <w:r w:rsidR="00D62194" w:rsidRPr="00D62194">
        <w:rPr>
          <w:rFonts w:asciiTheme="minorHAnsi" w:hAnsiTheme="minorHAnsi"/>
          <w:color w:val="auto"/>
          <w:szCs w:val="24"/>
        </w:rPr>
        <w:t xml:space="preserve">.  The Board utilizes VA evidence proximal to separation in arriving at its recommendations; and, DoDI 6040.44 defines a 12 month interval for special consideration to post-separation evidence.  The Board’s authority as defined in DoDI 6044.40, however, resides in evaluating the fairness of DES fitness determinations and rating decisions for disability at the time of separation. </w:t>
      </w:r>
      <w:r w:rsidR="00D62194">
        <w:rPr>
          <w:rFonts w:asciiTheme="minorHAnsi" w:hAnsiTheme="minorHAnsi"/>
          <w:color w:val="auto"/>
          <w:szCs w:val="24"/>
        </w:rPr>
        <w:t xml:space="preserve"> </w:t>
      </w:r>
      <w:r w:rsidR="00D62194" w:rsidRPr="00D62194">
        <w:rPr>
          <w:rFonts w:asciiTheme="minorHAnsi" w:hAnsiTheme="minorHAnsi"/>
          <w:color w:val="auto"/>
          <w:szCs w:val="24"/>
        </w:rPr>
        <w:t>Post-separation evidence therefore is probative only to the extent that it reasonably reflects the disability and fitness implications at the time of separation.</w:t>
      </w:r>
    </w:p>
    <w:p w:rsidR="004C60A3" w:rsidRDefault="004C60A3" w:rsidP="00407E6D">
      <w:pPr>
        <w:spacing w:line="240" w:lineRule="exact"/>
        <w:jc w:val="both"/>
        <w:rPr>
          <w:rFonts w:asciiTheme="minorHAnsi" w:hAnsiTheme="minorHAnsi"/>
          <w:color w:val="auto"/>
          <w:szCs w:val="24"/>
        </w:rPr>
      </w:pPr>
    </w:p>
    <w:p w:rsidR="00664296" w:rsidRPr="00664296" w:rsidRDefault="0017094B" w:rsidP="00407E6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Left Knee</w:t>
      </w:r>
      <w:r w:rsidR="00664296" w:rsidRPr="00664296">
        <w:rPr>
          <w:rFonts w:asciiTheme="minorHAnsi" w:hAnsiTheme="minorHAnsi"/>
          <w:color w:val="auto"/>
          <w:szCs w:val="24"/>
          <w:u w:val="single"/>
        </w:rPr>
        <w:t xml:space="preserve"> Condition</w:t>
      </w:r>
      <w:r w:rsidR="00664296" w:rsidRPr="00664296">
        <w:rPr>
          <w:rFonts w:asciiTheme="minorHAnsi" w:hAnsiTheme="minorHAnsi"/>
          <w:color w:val="auto"/>
          <w:szCs w:val="24"/>
        </w:rPr>
        <w:t xml:space="preserve">.  </w:t>
      </w:r>
      <w:r w:rsidR="00B534DA">
        <w:rPr>
          <w:rFonts w:asciiTheme="minorHAnsi" w:hAnsiTheme="minorHAnsi"/>
          <w:color w:val="auto"/>
          <w:szCs w:val="24"/>
        </w:rPr>
        <w:t xml:space="preserve">The CI gave a history of his left knee being </w:t>
      </w:r>
      <w:r w:rsidR="00B534DA" w:rsidRPr="00882853">
        <w:rPr>
          <w:rFonts w:asciiTheme="minorHAnsi" w:hAnsiTheme="minorHAnsi"/>
          <w:color w:val="auto"/>
          <w:szCs w:val="24"/>
        </w:rPr>
        <w:t>unstable and giv</w:t>
      </w:r>
      <w:r w:rsidR="00B534DA">
        <w:rPr>
          <w:rFonts w:asciiTheme="minorHAnsi" w:hAnsiTheme="minorHAnsi"/>
          <w:color w:val="auto"/>
          <w:szCs w:val="24"/>
        </w:rPr>
        <w:t>ing</w:t>
      </w:r>
      <w:r w:rsidR="00E00492">
        <w:rPr>
          <w:rFonts w:asciiTheme="minorHAnsi" w:hAnsiTheme="minorHAnsi"/>
          <w:color w:val="auto"/>
          <w:szCs w:val="24"/>
        </w:rPr>
        <w:t xml:space="preserve"> out approximately six to seven</w:t>
      </w:r>
      <w:r w:rsidR="00B534DA" w:rsidRPr="00882853">
        <w:rPr>
          <w:rFonts w:asciiTheme="minorHAnsi" w:hAnsiTheme="minorHAnsi"/>
          <w:color w:val="auto"/>
          <w:szCs w:val="24"/>
        </w:rPr>
        <w:t xml:space="preserve"> times per day with </w:t>
      </w:r>
      <w:r w:rsidR="009C6DAC">
        <w:rPr>
          <w:rFonts w:asciiTheme="minorHAnsi" w:hAnsiTheme="minorHAnsi"/>
          <w:color w:val="auto"/>
          <w:szCs w:val="24"/>
        </w:rPr>
        <w:t>routine</w:t>
      </w:r>
      <w:r w:rsidR="00B534DA" w:rsidRPr="00882853">
        <w:rPr>
          <w:rFonts w:asciiTheme="minorHAnsi" w:hAnsiTheme="minorHAnsi"/>
          <w:color w:val="auto"/>
          <w:szCs w:val="24"/>
        </w:rPr>
        <w:t xml:space="preserve"> activities.</w:t>
      </w:r>
      <w:r w:rsidR="00B534DA">
        <w:rPr>
          <w:rFonts w:asciiTheme="minorHAnsi" w:hAnsiTheme="minorHAnsi"/>
          <w:color w:val="auto"/>
          <w:szCs w:val="24"/>
        </w:rPr>
        <w:t xml:space="preserve">  He did not present for a </w:t>
      </w:r>
      <w:r w:rsidR="00B534DA">
        <w:rPr>
          <w:rFonts w:asciiTheme="minorHAnsi" w:hAnsiTheme="minorHAnsi"/>
          <w:color w:val="auto"/>
          <w:szCs w:val="24"/>
        </w:rPr>
        <w:lastRenderedPageBreak/>
        <w:t xml:space="preserve">scheduled </w:t>
      </w:r>
      <w:r w:rsidR="00E00492">
        <w:rPr>
          <w:rFonts w:asciiTheme="minorHAnsi" w:hAnsiTheme="minorHAnsi"/>
          <w:color w:val="auto"/>
          <w:szCs w:val="24"/>
        </w:rPr>
        <w:t>VA compensation &amp; p</w:t>
      </w:r>
      <w:r w:rsidR="00B534DA" w:rsidRPr="00B479DB">
        <w:rPr>
          <w:rFonts w:asciiTheme="minorHAnsi" w:hAnsiTheme="minorHAnsi"/>
          <w:color w:val="auto"/>
          <w:szCs w:val="24"/>
        </w:rPr>
        <w:t>ension (C&amp;P) exam</w:t>
      </w:r>
      <w:r w:rsidR="00B534DA">
        <w:rPr>
          <w:rFonts w:asciiTheme="minorHAnsi" w:hAnsiTheme="minorHAnsi"/>
          <w:color w:val="auto"/>
          <w:szCs w:val="24"/>
        </w:rPr>
        <w:t xml:space="preserve">.  </w:t>
      </w:r>
      <w:r w:rsidR="00A561C9">
        <w:rPr>
          <w:rFonts w:asciiTheme="minorHAnsi" w:hAnsiTheme="minorHAnsi"/>
          <w:color w:val="auto"/>
          <w:szCs w:val="24"/>
        </w:rPr>
        <w:t>The only</w:t>
      </w:r>
      <w:r w:rsidR="00664296" w:rsidRPr="00664296">
        <w:rPr>
          <w:rFonts w:asciiTheme="minorHAnsi" w:hAnsiTheme="minorHAnsi"/>
          <w:color w:val="auto"/>
          <w:szCs w:val="24"/>
        </w:rPr>
        <w:t xml:space="preserve"> </w:t>
      </w:r>
      <w:r w:rsidR="00664296" w:rsidRPr="00882853">
        <w:rPr>
          <w:rFonts w:asciiTheme="minorHAnsi" w:hAnsiTheme="minorHAnsi"/>
          <w:color w:val="auto"/>
          <w:szCs w:val="24"/>
        </w:rPr>
        <w:t>goniometric</w:t>
      </w:r>
      <w:r w:rsidR="00664296" w:rsidRPr="00664296">
        <w:rPr>
          <w:rFonts w:asciiTheme="minorHAnsi" w:hAnsiTheme="minorHAnsi"/>
          <w:color w:val="auto"/>
          <w:szCs w:val="24"/>
        </w:rPr>
        <w:t xml:space="preserve"> range-of-motion (ROM) evaluation in evidence </w:t>
      </w:r>
      <w:r w:rsidR="00A561C9">
        <w:rPr>
          <w:rFonts w:asciiTheme="minorHAnsi" w:hAnsiTheme="minorHAnsi"/>
          <w:color w:val="auto"/>
          <w:szCs w:val="24"/>
        </w:rPr>
        <w:t xml:space="preserve">was that documented in the narrative summary </w:t>
      </w:r>
      <w:r w:rsidR="00A25691">
        <w:rPr>
          <w:rFonts w:asciiTheme="minorHAnsi" w:hAnsiTheme="minorHAnsi"/>
          <w:color w:val="auto"/>
          <w:szCs w:val="24"/>
        </w:rPr>
        <w:t xml:space="preserve">(NARSUM) </w:t>
      </w:r>
      <w:r w:rsidR="00A561C9">
        <w:rPr>
          <w:rFonts w:asciiTheme="minorHAnsi" w:hAnsiTheme="minorHAnsi"/>
          <w:color w:val="auto"/>
          <w:szCs w:val="24"/>
        </w:rPr>
        <w:t>by the MEB orthopedic examiner</w:t>
      </w:r>
      <w:r w:rsidR="00664296" w:rsidRPr="00664296">
        <w:rPr>
          <w:rFonts w:asciiTheme="minorHAnsi" w:hAnsiTheme="minorHAnsi"/>
          <w:color w:val="auto"/>
          <w:szCs w:val="24"/>
        </w:rPr>
        <w:t xml:space="preserve">. </w:t>
      </w:r>
      <w:r w:rsidR="00B534DA">
        <w:rPr>
          <w:rFonts w:asciiTheme="minorHAnsi" w:hAnsiTheme="minorHAnsi"/>
          <w:color w:val="auto"/>
          <w:szCs w:val="24"/>
        </w:rPr>
        <w:t xml:space="preserve"> The </w:t>
      </w:r>
      <w:r w:rsidR="00A25691">
        <w:rPr>
          <w:rFonts w:asciiTheme="minorHAnsi" w:hAnsiTheme="minorHAnsi"/>
          <w:color w:val="auto"/>
          <w:szCs w:val="24"/>
        </w:rPr>
        <w:t xml:space="preserve">NARSUM </w:t>
      </w:r>
      <w:r w:rsidR="00B534DA">
        <w:rPr>
          <w:rFonts w:asciiTheme="minorHAnsi" w:hAnsiTheme="minorHAnsi"/>
          <w:color w:val="auto"/>
          <w:szCs w:val="24"/>
        </w:rPr>
        <w:t xml:space="preserve">documented </w:t>
      </w:r>
      <w:r w:rsidR="00A25691">
        <w:rPr>
          <w:rFonts w:asciiTheme="minorHAnsi" w:hAnsiTheme="minorHAnsi"/>
          <w:color w:val="auto"/>
          <w:szCs w:val="24"/>
        </w:rPr>
        <w:t>flexion</w:t>
      </w:r>
      <w:r w:rsidR="00882853" w:rsidRPr="00882853">
        <w:rPr>
          <w:rFonts w:asciiTheme="minorHAnsi" w:hAnsiTheme="minorHAnsi"/>
          <w:color w:val="auto"/>
          <w:szCs w:val="24"/>
        </w:rPr>
        <w:t xml:space="preserve"> </w:t>
      </w:r>
      <w:r w:rsidR="00B534DA">
        <w:rPr>
          <w:rFonts w:asciiTheme="minorHAnsi" w:hAnsiTheme="minorHAnsi"/>
          <w:color w:val="auto"/>
          <w:szCs w:val="24"/>
        </w:rPr>
        <w:t>of</w:t>
      </w:r>
      <w:r w:rsidR="00882853" w:rsidRPr="00882853">
        <w:rPr>
          <w:rFonts w:asciiTheme="minorHAnsi" w:hAnsiTheme="minorHAnsi"/>
          <w:color w:val="auto"/>
          <w:szCs w:val="24"/>
        </w:rPr>
        <w:t xml:space="preserve"> </w:t>
      </w:r>
      <w:r w:rsidR="00A25691">
        <w:rPr>
          <w:rFonts w:asciiTheme="minorHAnsi" w:hAnsiTheme="minorHAnsi"/>
          <w:color w:val="auto"/>
          <w:szCs w:val="24"/>
        </w:rPr>
        <w:t>130</w:t>
      </w:r>
      <w:r w:rsidR="00A25691">
        <w:rPr>
          <w:rFonts w:asciiTheme="minorHAnsi" w:hAnsiTheme="minorHAnsi" w:cstheme="minorHAnsi"/>
          <w:color w:val="auto"/>
          <w:szCs w:val="24"/>
        </w:rPr>
        <w:t xml:space="preserve">⁰ (normal </w:t>
      </w:r>
      <w:r w:rsidR="00A25691">
        <w:rPr>
          <w:rFonts w:asciiTheme="minorHAnsi" w:hAnsiTheme="minorHAnsi"/>
          <w:color w:val="auto"/>
          <w:szCs w:val="24"/>
        </w:rPr>
        <w:t>140</w:t>
      </w:r>
      <w:r w:rsidR="00A25691">
        <w:rPr>
          <w:rFonts w:asciiTheme="minorHAnsi" w:hAnsiTheme="minorHAnsi" w:cstheme="minorHAnsi"/>
          <w:color w:val="auto"/>
          <w:szCs w:val="24"/>
        </w:rPr>
        <w:t>⁰)</w:t>
      </w:r>
      <w:r w:rsidR="00882853" w:rsidRPr="00882853">
        <w:rPr>
          <w:rFonts w:asciiTheme="minorHAnsi" w:hAnsiTheme="minorHAnsi"/>
          <w:color w:val="auto"/>
          <w:szCs w:val="24"/>
        </w:rPr>
        <w:t xml:space="preserve">.  </w:t>
      </w:r>
      <w:r w:rsidR="003011C1">
        <w:rPr>
          <w:rFonts w:asciiTheme="minorHAnsi" w:hAnsiTheme="minorHAnsi"/>
          <w:color w:val="auto"/>
          <w:szCs w:val="24"/>
        </w:rPr>
        <w:t>Ligamental s</w:t>
      </w:r>
      <w:r w:rsidR="00A25691">
        <w:rPr>
          <w:rFonts w:asciiTheme="minorHAnsi" w:hAnsiTheme="minorHAnsi"/>
          <w:color w:val="auto"/>
          <w:szCs w:val="24"/>
        </w:rPr>
        <w:t xml:space="preserve">tress testing </w:t>
      </w:r>
      <w:r w:rsidR="00882853" w:rsidRPr="00882853">
        <w:rPr>
          <w:rFonts w:asciiTheme="minorHAnsi" w:hAnsiTheme="minorHAnsi"/>
          <w:color w:val="auto"/>
          <w:szCs w:val="24"/>
        </w:rPr>
        <w:t>reveal</w:t>
      </w:r>
      <w:r w:rsidR="00B534DA">
        <w:rPr>
          <w:rFonts w:asciiTheme="minorHAnsi" w:hAnsiTheme="minorHAnsi"/>
          <w:color w:val="auto"/>
          <w:szCs w:val="24"/>
        </w:rPr>
        <w:t xml:space="preserve">ed </w:t>
      </w:r>
      <w:r w:rsidR="00882853" w:rsidRPr="00882853">
        <w:rPr>
          <w:rFonts w:asciiTheme="minorHAnsi" w:hAnsiTheme="minorHAnsi"/>
          <w:color w:val="auto"/>
          <w:szCs w:val="24"/>
        </w:rPr>
        <w:t>approximately 10 mm of anterior translation</w:t>
      </w:r>
      <w:r w:rsidR="003011C1">
        <w:rPr>
          <w:rFonts w:asciiTheme="minorHAnsi" w:hAnsiTheme="minorHAnsi"/>
          <w:color w:val="auto"/>
          <w:szCs w:val="24"/>
        </w:rPr>
        <w:t>,</w:t>
      </w:r>
      <w:r w:rsidR="00882853" w:rsidRPr="00882853">
        <w:rPr>
          <w:rFonts w:asciiTheme="minorHAnsi" w:hAnsiTheme="minorHAnsi"/>
          <w:color w:val="auto"/>
          <w:szCs w:val="24"/>
        </w:rPr>
        <w:t xml:space="preserve"> with a clunk</w:t>
      </w:r>
      <w:r w:rsidR="00B534DA">
        <w:rPr>
          <w:rFonts w:asciiTheme="minorHAnsi" w:hAnsiTheme="minorHAnsi"/>
          <w:color w:val="auto"/>
          <w:szCs w:val="24"/>
        </w:rPr>
        <w:t xml:space="preserve"> and</w:t>
      </w:r>
      <w:r w:rsidR="00882853" w:rsidRPr="00882853">
        <w:rPr>
          <w:rFonts w:asciiTheme="minorHAnsi" w:hAnsiTheme="minorHAnsi"/>
          <w:color w:val="auto"/>
          <w:szCs w:val="24"/>
        </w:rPr>
        <w:t xml:space="preserve"> a 2+ pivot shift</w:t>
      </w:r>
      <w:r w:rsidR="003011C1">
        <w:rPr>
          <w:rFonts w:asciiTheme="minorHAnsi" w:hAnsiTheme="minorHAnsi"/>
          <w:color w:val="auto"/>
          <w:szCs w:val="24"/>
        </w:rPr>
        <w:t xml:space="preserve"> (ACL instability)</w:t>
      </w:r>
      <w:r w:rsidR="00882853" w:rsidRPr="00882853">
        <w:rPr>
          <w:rFonts w:asciiTheme="minorHAnsi" w:hAnsiTheme="minorHAnsi"/>
          <w:color w:val="auto"/>
          <w:szCs w:val="24"/>
        </w:rPr>
        <w:t>.  The</w:t>
      </w:r>
      <w:r w:rsidR="00B534DA">
        <w:rPr>
          <w:rFonts w:asciiTheme="minorHAnsi" w:hAnsiTheme="minorHAnsi"/>
          <w:color w:val="auto"/>
          <w:szCs w:val="24"/>
        </w:rPr>
        <w:t xml:space="preserve"> </w:t>
      </w:r>
      <w:r w:rsidR="00882853" w:rsidRPr="00882853">
        <w:rPr>
          <w:rFonts w:asciiTheme="minorHAnsi" w:hAnsiTheme="minorHAnsi"/>
          <w:color w:val="auto"/>
          <w:szCs w:val="24"/>
        </w:rPr>
        <w:t xml:space="preserve">posterior cruciate and lateral collateral ligaments </w:t>
      </w:r>
      <w:r w:rsidR="00B534DA">
        <w:rPr>
          <w:rFonts w:asciiTheme="minorHAnsi" w:hAnsiTheme="minorHAnsi"/>
          <w:color w:val="auto"/>
          <w:szCs w:val="24"/>
        </w:rPr>
        <w:t>were</w:t>
      </w:r>
      <w:r w:rsidR="00882853" w:rsidRPr="00882853">
        <w:rPr>
          <w:rFonts w:asciiTheme="minorHAnsi" w:hAnsiTheme="minorHAnsi"/>
          <w:color w:val="auto"/>
          <w:szCs w:val="24"/>
        </w:rPr>
        <w:t xml:space="preserve"> stable and intact.  </w:t>
      </w:r>
      <w:r w:rsidR="00B534DA">
        <w:rPr>
          <w:rFonts w:asciiTheme="minorHAnsi" w:hAnsiTheme="minorHAnsi"/>
          <w:color w:val="auto"/>
          <w:szCs w:val="24"/>
        </w:rPr>
        <w:t xml:space="preserve">The medial collateral ligament </w:t>
      </w:r>
      <w:r w:rsidR="00A25691">
        <w:rPr>
          <w:rFonts w:asciiTheme="minorHAnsi" w:hAnsiTheme="minorHAnsi"/>
          <w:color w:val="auto"/>
          <w:szCs w:val="24"/>
        </w:rPr>
        <w:t xml:space="preserve">(MCL) </w:t>
      </w:r>
      <w:r w:rsidR="00B534DA">
        <w:rPr>
          <w:rFonts w:asciiTheme="minorHAnsi" w:hAnsiTheme="minorHAnsi"/>
          <w:color w:val="auto"/>
          <w:szCs w:val="24"/>
        </w:rPr>
        <w:t>wa</w:t>
      </w:r>
      <w:r w:rsidR="00882853" w:rsidRPr="00882853">
        <w:rPr>
          <w:rFonts w:asciiTheme="minorHAnsi" w:hAnsiTheme="minorHAnsi"/>
          <w:color w:val="auto"/>
          <w:szCs w:val="24"/>
        </w:rPr>
        <w:t xml:space="preserve">s stable in full </w:t>
      </w:r>
      <w:r w:rsidR="00A25691">
        <w:rPr>
          <w:rFonts w:asciiTheme="minorHAnsi" w:hAnsiTheme="minorHAnsi"/>
          <w:color w:val="auto"/>
          <w:szCs w:val="24"/>
        </w:rPr>
        <w:t>extension,</w:t>
      </w:r>
      <w:r w:rsidR="00882853" w:rsidRPr="00882853">
        <w:rPr>
          <w:rFonts w:asciiTheme="minorHAnsi" w:hAnsiTheme="minorHAnsi"/>
          <w:color w:val="auto"/>
          <w:szCs w:val="24"/>
        </w:rPr>
        <w:t xml:space="preserve"> </w:t>
      </w:r>
      <w:r w:rsidR="00A25691">
        <w:rPr>
          <w:rFonts w:asciiTheme="minorHAnsi" w:hAnsiTheme="minorHAnsi"/>
          <w:color w:val="auto"/>
          <w:szCs w:val="24"/>
        </w:rPr>
        <w:t>although</w:t>
      </w:r>
      <w:r w:rsidR="00882853" w:rsidRPr="00882853">
        <w:rPr>
          <w:rFonts w:asciiTheme="minorHAnsi" w:hAnsiTheme="minorHAnsi"/>
          <w:color w:val="auto"/>
          <w:szCs w:val="24"/>
        </w:rPr>
        <w:t xml:space="preserve"> there </w:t>
      </w:r>
      <w:r w:rsidR="00B534DA">
        <w:rPr>
          <w:rFonts w:asciiTheme="minorHAnsi" w:hAnsiTheme="minorHAnsi"/>
          <w:color w:val="auto"/>
          <w:szCs w:val="24"/>
        </w:rPr>
        <w:t>wa</w:t>
      </w:r>
      <w:r w:rsidR="00A25691">
        <w:rPr>
          <w:rFonts w:asciiTheme="minorHAnsi" w:hAnsiTheme="minorHAnsi"/>
          <w:color w:val="auto"/>
          <w:szCs w:val="24"/>
        </w:rPr>
        <w:t>s modest laxity with partial flexion</w:t>
      </w:r>
      <w:r w:rsidR="00882853" w:rsidRPr="00882853">
        <w:rPr>
          <w:rFonts w:asciiTheme="minorHAnsi" w:hAnsiTheme="minorHAnsi"/>
          <w:color w:val="auto"/>
          <w:szCs w:val="24"/>
        </w:rPr>
        <w:t xml:space="preserve">.  </w:t>
      </w:r>
      <w:r w:rsidR="00A904AA">
        <w:rPr>
          <w:rFonts w:asciiTheme="minorHAnsi" w:hAnsiTheme="minorHAnsi"/>
          <w:color w:val="auto"/>
          <w:szCs w:val="24"/>
        </w:rPr>
        <w:t>Imag</w:t>
      </w:r>
      <w:r w:rsidR="00B534DA">
        <w:rPr>
          <w:rFonts w:asciiTheme="minorHAnsi" w:hAnsiTheme="minorHAnsi"/>
          <w:color w:val="auto"/>
          <w:szCs w:val="24"/>
        </w:rPr>
        <w:t xml:space="preserve">ing studies revealed mild </w:t>
      </w:r>
      <w:r w:rsidR="00B534DA" w:rsidRPr="00B534DA">
        <w:rPr>
          <w:rFonts w:asciiTheme="minorHAnsi" w:hAnsiTheme="minorHAnsi"/>
          <w:color w:val="auto"/>
          <w:szCs w:val="24"/>
        </w:rPr>
        <w:t xml:space="preserve">degenerative changes </w:t>
      </w:r>
      <w:r w:rsidR="00A25691">
        <w:rPr>
          <w:rFonts w:asciiTheme="minorHAnsi" w:hAnsiTheme="minorHAnsi"/>
          <w:color w:val="auto"/>
          <w:szCs w:val="24"/>
        </w:rPr>
        <w:t>with</w:t>
      </w:r>
      <w:r w:rsidR="00B534DA" w:rsidRPr="00B534DA">
        <w:rPr>
          <w:rFonts w:asciiTheme="minorHAnsi" w:hAnsiTheme="minorHAnsi"/>
          <w:color w:val="auto"/>
          <w:szCs w:val="24"/>
        </w:rPr>
        <w:t xml:space="preserve"> </w:t>
      </w:r>
      <w:r w:rsidR="00A25691">
        <w:rPr>
          <w:rFonts w:asciiTheme="minorHAnsi" w:hAnsiTheme="minorHAnsi"/>
          <w:color w:val="auto"/>
          <w:szCs w:val="24"/>
        </w:rPr>
        <w:t xml:space="preserve">partial </w:t>
      </w:r>
      <w:r w:rsidR="00B534DA" w:rsidRPr="00B534DA">
        <w:rPr>
          <w:rFonts w:asciiTheme="minorHAnsi" w:hAnsiTheme="minorHAnsi"/>
          <w:color w:val="auto"/>
          <w:szCs w:val="24"/>
        </w:rPr>
        <w:t>tear</w:t>
      </w:r>
      <w:r w:rsidR="00A25691">
        <w:rPr>
          <w:rFonts w:asciiTheme="minorHAnsi" w:hAnsiTheme="minorHAnsi"/>
          <w:color w:val="auto"/>
          <w:szCs w:val="24"/>
        </w:rPr>
        <w:t>s of the ACL</w:t>
      </w:r>
      <w:r w:rsidR="00B534DA" w:rsidRPr="00B534DA">
        <w:rPr>
          <w:rFonts w:asciiTheme="minorHAnsi" w:hAnsiTheme="minorHAnsi"/>
          <w:color w:val="auto"/>
          <w:szCs w:val="24"/>
        </w:rPr>
        <w:t xml:space="preserve">, </w:t>
      </w:r>
      <w:r w:rsidR="00A25691">
        <w:rPr>
          <w:rFonts w:asciiTheme="minorHAnsi" w:hAnsiTheme="minorHAnsi"/>
          <w:color w:val="auto"/>
          <w:szCs w:val="24"/>
        </w:rPr>
        <w:t>MCL</w:t>
      </w:r>
      <w:r w:rsidR="00B534DA" w:rsidRPr="00B534DA">
        <w:rPr>
          <w:rFonts w:asciiTheme="minorHAnsi" w:hAnsiTheme="minorHAnsi"/>
          <w:color w:val="auto"/>
          <w:szCs w:val="24"/>
        </w:rPr>
        <w:t xml:space="preserve"> and lateral meniscus</w:t>
      </w:r>
      <w:r w:rsidR="00A25691">
        <w:rPr>
          <w:rFonts w:asciiTheme="minorHAnsi" w:hAnsiTheme="minorHAnsi"/>
          <w:color w:val="auto"/>
          <w:szCs w:val="24"/>
        </w:rPr>
        <w:t xml:space="preserve"> (cartilage)</w:t>
      </w:r>
      <w:r w:rsidR="00B534DA" w:rsidRPr="00B534DA">
        <w:rPr>
          <w:rFonts w:asciiTheme="minorHAnsi" w:hAnsiTheme="minorHAnsi"/>
          <w:color w:val="auto"/>
          <w:szCs w:val="24"/>
        </w:rPr>
        <w:t>.</w:t>
      </w:r>
      <w:r w:rsidR="00B534DA">
        <w:rPr>
          <w:rFonts w:asciiTheme="minorHAnsi" w:hAnsiTheme="minorHAnsi"/>
          <w:color w:val="auto"/>
          <w:szCs w:val="24"/>
        </w:rPr>
        <w:t xml:space="preserve">  The </w:t>
      </w:r>
      <w:r w:rsidR="00A25691">
        <w:rPr>
          <w:rFonts w:asciiTheme="minorHAnsi" w:hAnsiTheme="minorHAnsi"/>
          <w:color w:val="auto"/>
          <w:szCs w:val="24"/>
        </w:rPr>
        <w:t>orthopedist</w:t>
      </w:r>
      <w:r w:rsidR="00B534DA">
        <w:rPr>
          <w:rFonts w:asciiTheme="minorHAnsi" w:hAnsiTheme="minorHAnsi"/>
          <w:color w:val="auto"/>
          <w:szCs w:val="24"/>
        </w:rPr>
        <w:t xml:space="preserve"> opined that</w:t>
      </w:r>
      <w:r w:rsidR="00882853" w:rsidRPr="00882853">
        <w:rPr>
          <w:rFonts w:asciiTheme="minorHAnsi" w:hAnsiTheme="minorHAnsi"/>
          <w:color w:val="auto"/>
          <w:szCs w:val="24"/>
        </w:rPr>
        <w:t xml:space="preserve"> “</w:t>
      </w:r>
      <w:r w:rsidR="00B534DA">
        <w:rPr>
          <w:rFonts w:asciiTheme="minorHAnsi" w:hAnsiTheme="minorHAnsi"/>
          <w:color w:val="auto"/>
          <w:szCs w:val="24"/>
        </w:rPr>
        <w:t>c</w:t>
      </w:r>
      <w:r w:rsidR="00882853" w:rsidRPr="00882853">
        <w:rPr>
          <w:rFonts w:asciiTheme="minorHAnsi" w:hAnsiTheme="minorHAnsi"/>
          <w:color w:val="auto"/>
          <w:szCs w:val="24"/>
        </w:rPr>
        <w:t>urrently this soldier is significantly limited in his ability to carry on with aggressive heavy manual labor type activities because of left knee pain and instability</w:t>
      </w:r>
      <w:r w:rsidR="00E00492">
        <w:rPr>
          <w:rFonts w:asciiTheme="minorHAnsi" w:hAnsiTheme="minorHAnsi"/>
          <w:color w:val="auto"/>
          <w:szCs w:val="24"/>
        </w:rPr>
        <w:t>.”</w:t>
      </w:r>
      <w:r w:rsidR="00882853" w:rsidRPr="003765E9">
        <w:rPr>
          <w:rFonts w:asciiTheme="minorHAnsi" w:hAnsiTheme="minorHAnsi"/>
          <w:color w:val="auto"/>
          <w:szCs w:val="24"/>
        </w:rPr>
        <w:t xml:space="preserve"> </w:t>
      </w:r>
      <w:r w:rsidR="00B14AD5" w:rsidRPr="003765E9">
        <w:rPr>
          <w:rFonts w:asciiTheme="minorHAnsi" w:hAnsiTheme="minorHAnsi"/>
          <w:color w:val="auto"/>
          <w:szCs w:val="24"/>
        </w:rPr>
        <w:t xml:space="preserve"> </w:t>
      </w:r>
      <w:r w:rsidR="00664296" w:rsidRPr="003765E9">
        <w:rPr>
          <w:rFonts w:asciiTheme="minorHAnsi" w:hAnsiTheme="minorHAnsi"/>
          <w:color w:val="auto"/>
          <w:szCs w:val="24"/>
        </w:rPr>
        <w:t xml:space="preserve">The PEB’s DA Form 199 reflected application of </w:t>
      </w:r>
      <w:r w:rsidR="003A5AA3" w:rsidRPr="003765E9">
        <w:rPr>
          <w:rFonts w:asciiTheme="minorHAnsi" w:hAnsiTheme="minorHAnsi"/>
          <w:color w:val="auto"/>
          <w:szCs w:val="24"/>
        </w:rPr>
        <w:t>DoDI 1332.39</w:t>
      </w:r>
      <w:r w:rsidR="00664296" w:rsidRPr="003765E9">
        <w:rPr>
          <w:rFonts w:asciiTheme="minorHAnsi" w:hAnsiTheme="minorHAnsi"/>
          <w:color w:val="auto"/>
          <w:szCs w:val="24"/>
        </w:rPr>
        <w:t xml:space="preserve"> for rating, but its </w:t>
      </w:r>
      <w:r w:rsidR="003A5AA3" w:rsidRPr="003765E9">
        <w:rPr>
          <w:rFonts w:asciiTheme="minorHAnsi" w:hAnsiTheme="minorHAnsi"/>
          <w:color w:val="auto"/>
          <w:szCs w:val="24"/>
        </w:rPr>
        <w:t>2</w:t>
      </w:r>
      <w:r w:rsidR="00664296" w:rsidRPr="003765E9">
        <w:rPr>
          <w:rFonts w:asciiTheme="minorHAnsi" w:hAnsiTheme="minorHAnsi"/>
          <w:color w:val="auto"/>
          <w:szCs w:val="24"/>
        </w:rPr>
        <w:t xml:space="preserve">0% determination was consistent with §4.71a </w:t>
      </w:r>
      <w:r w:rsidR="00A25691">
        <w:rPr>
          <w:rFonts w:asciiTheme="minorHAnsi" w:hAnsiTheme="minorHAnsi"/>
          <w:color w:val="auto"/>
          <w:szCs w:val="24"/>
        </w:rPr>
        <w:t>criteria for code 5257 (r</w:t>
      </w:r>
      <w:r w:rsidR="00A25691" w:rsidRPr="00D25D49">
        <w:rPr>
          <w:rFonts w:asciiTheme="minorHAnsi" w:hAnsiTheme="minorHAnsi"/>
          <w:color w:val="auto"/>
          <w:szCs w:val="24"/>
        </w:rPr>
        <w:t>ecurrent subluxation or instability</w:t>
      </w:r>
      <w:r w:rsidR="003011C1" w:rsidRPr="003011C1">
        <w:rPr>
          <w:rFonts w:asciiTheme="minorHAnsi" w:hAnsiTheme="minorHAnsi"/>
          <w:color w:val="auto"/>
          <w:szCs w:val="24"/>
        </w:rPr>
        <w:t xml:space="preserve"> </w:t>
      </w:r>
      <w:r w:rsidR="003011C1">
        <w:rPr>
          <w:rFonts w:asciiTheme="minorHAnsi" w:hAnsiTheme="minorHAnsi"/>
          <w:color w:val="auto"/>
          <w:szCs w:val="24"/>
        </w:rPr>
        <w:t>of the knee</w:t>
      </w:r>
      <w:r w:rsidR="00A25691">
        <w:rPr>
          <w:rFonts w:asciiTheme="minorHAnsi" w:hAnsiTheme="minorHAnsi"/>
          <w:color w:val="auto"/>
          <w:szCs w:val="24"/>
        </w:rPr>
        <w:t>)</w:t>
      </w:r>
      <w:r w:rsidR="00664296" w:rsidRPr="003765E9">
        <w:rPr>
          <w:rFonts w:asciiTheme="minorHAnsi" w:hAnsiTheme="minorHAnsi"/>
          <w:color w:val="auto"/>
          <w:szCs w:val="24"/>
        </w:rPr>
        <w:t>.</w:t>
      </w:r>
      <w:r w:rsidR="003A5AA3" w:rsidRPr="003765E9">
        <w:rPr>
          <w:rFonts w:asciiTheme="minorHAnsi" w:hAnsiTheme="minorHAnsi"/>
          <w:color w:val="auto"/>
          <w:szCs w:val="24"/>
        </w:rPr>
        <w:t xml:space="preserve">  The</w:t>
      </w:r>
      <w:r w:rsidR="003A5AA3">
        <w:rPr>
          <w:rFonts w:asciiTheme="minorHAnsi" w:hAnsiTheme="minorHAnsi"/>
          <w:color w:val="auto"/>
          <w:szCs w:val="24"/>
        </w:rPr>
        <w:t xml:space="preserve"> VA, </w:t>
      </w:r>
      <w:r w:rsidR="00E00492">
        <w:rPr>
          <w:rFonts w:asciiTheme="minorHAnsi" w:hAnsiTheme="minorHAnsi"/>
          <w:color w:val="auto"/>
          <w:szCs w:val="24"/>
        </w:rPr>
        <w:t>applying s</w:t>
      </w:r>
      <w:r w:rsidR="003011C1">
        <w:rPr>
          <w:rFonts w:asciiTheme="minorHAnsi" w:hAnsiTheme="minorHAnsi"/>
          <w:color w:val="auto"/>
          <w:szCs w:val="24"/>
        </w:rPr>
        <w:t>ervice evidence</w:t>
      </w:r>
      <w:r w:rsidR="003A5AA3">
        <w:rPr>
          <w:rFonts w:asciiTheme="minorHAnsi" w:hAnsiTheme="minorHAnsi"/>
          <w:color w:val="auto"/>
          <w:szCs w:val="24"/>
        </w:rPr>
        <w:t xml:space="preserve">, arrived at the same </w:t>
      </w:r>
      <w:r w:rsidR="003011C1">
        <w:rPr>
          <w:rFonts w:asciiTheme="minorHAnsi" w:hAnsiTheme="minorHAnsi"/>
          <w:color w:val="auto"/>
          <w:szCs w:val="24"/>
        </w:rPr>
        <w:t xml:space="preserve">code and </w:t>
      </w:r>
      <w:r w:rsidR="003A5AA3">
        <w:rPr>
          <w:rFonts w:asciiTheme="minorHAnsi" w:hAnsiTheme="minorHAnsi"/>
          <w:color w:val="auto"/>
          <w:szCs w:val="24"/>
        </w:rPr>
        <w:t>rating</w:t>
      </w:r>
      <w:r w:rsidR="00E00492">
        <w:rPr>
          <w:rFonts w:asciiTheme="minorHAnsi" w:hAnsiTheme="minorHAnsi"/>
          <w:color w:val="auto"/>
          <w:szCs w:val="24"/>
        </w:rPr>
        <w:t>,</w:t>
      </w:r>
      <w:r w:rsidR="003011C1">
        <w:rPr>
          <w:rFonts w:asciiTheme="minorHAnsi" w:hAnsiTheme="minorHAnsi"/>
          <w:color w:val="auto"/>
          <w:szCs w:val="24"/>
        </w:rPr>
        <w:t xml:space="preserve"> a decision that was</w:t>
      </w:r>
      <w:r w:rsidR="003A5AA3">
        <w:rPr>
          <w:rFonts w:asciiTheme="minorHAnsi" w:hAnsiTheme="minorHAnsi"/>
          <w:color w:val="auto"/>
          <w:szCs w:val="24"/>
        </w:rPr>
        <w:t xml:space="preserve"> upheld following </w:t>
      </w:r>
      <w:r w:rsidR="003011C1">
        <w:rPr>
          <w:rFonts w:asciiTheme="minorHAnsi" w:hAnsiTheme="minorHAnsi"/>
          <w:color w:val="auto"/>
          <w:szCs w:val="24"/>
        </w:rPr>
        <w:t>appeal and review</w:t>
      </w:r>
      <w:r w:rsidR="003A5AA3">
        <w:rPr>
          <w:rFonts w:asciiTheme="minorHAnsi" w:hAnsiTheme="minorHAnsi"/>
          <w:color w:val="auto"/>
          <w:szCs w:val="24"/>
        </w:rPr>
        <w:t>.</w:t>
      </w:r>
      <w:r w:rsidR="003765E9">
        <w:rPr>
          <w:rFonts w:asciiTheme="minorHAnsi" w:hAnsiTheme="minorHAnsi"/>
          <w:color w:val="auto"/>
          <w:szCs w:val="24"/>
        </w:rPr>
        <w:t xml:space="preserve">  In deliberating </w:t>
      </w:r>
      <w:r w:rsidR="003011C1">
        <w:rPr>
          <w:rFonts w:asciiTheme="minorHAnsi" w:hAnsiTheme="minorHAnsi"/>
          <w:color w:val="auto"/>
          <w:szCs w:val="24"/>
        </w:rPr>
        <w:t>its re</w:t>
      </w:r>
      <w:r w:rsidR="00E00492">
        <w:rPr>
          <w:rFonts w:asciiTheme="minorHAnsi" w:hAnsiTheme="minorHAnsi"/>
          <w:color w:val="auto"/>
          <w:szCs w:val="24"/>
        </w:rPr>
        <w:t>commendation based on the same s</w:t>
      </w:r>
      <w:r w:rsidR="003011C1">
        <w:rPr>
          <w:rFonts w:asciiTheme="minorHAnsi" w:hAnsiTheme="minorHAnsi"/>
          <w:color w:val="auto"/>
          <w:szCs w:val="24"/>
        </w:rPr>
        <w:t>ervice evidence,</w:t>
      </w:r>
      <w:r w:rsidR="003765E9">
        <w:rPr>
          <w:rFonts w:asciiTheme="minorHAnsi" w:hAnsiTheme="minorHAnsi"/>
          <w:color w:val="auto"/>
          <w:szCs w:val="24"/>
        </w:rPr>
        <w:t xml:space="preserve"> the Board agreed that </w:t>
      </w:r>
      <w:r w:rsidR="003011C1">
        <w:rPr>
          <w:rFonts w:asciiTheme="minorHAnsi" w:hAnsiTheme="minorHAnsi"/>
          <w:color w:val="auto"/>
          <w:szCs w:val="24"/>
        </w:rPr>
        <w:t xml:space="preserve">5257 was the most clinically applicable </w:t>
      </w:r>
      <w:r w:rsidR="003F4A08">
        <w:rPr>
          <w:rFonts w:asciiTheme="minorHAnsi" w:hAnsiTheme="minorHAnsi"/>
          <w:color w:val="auto"/>
          <w:szCs w:val="24"/>
        </w:rPr>
        <w:t xml:space="preserve">code; </w:t>
      </w:r>
      <w:r w:rsidR="003011C1">
        <w:rPr>
          <w:rFonts w:asciiTheme="minorHAnsi" w:hAnsiTheme="minorHAnsi"/>
          <w:color w:val="auto"/>
          <w:szCs w:val="24"/>
        </w:rPr>
        <w:t>and</w:t>
      </w:r>
      <w:r w:rsidR="003F4A08">
        <w:rPr>
          <w:rFonts w:asciiTheme="minorHAnsi" w:hAnsiTheme="minorHAnsi"/>
          <w:color w:val="auto"/>
          <w:szCs w:val="24"/>
        </w:rPr>
        <w:t>,</w:t>
      </w:r>
      <w:r w:rsidR="003011C1">
        <w:rPr>
          <w:rFonts w:asciiTheme="minorHAnsi" w:hAnsiTheme="minorHAnsi"/>
          <w:color w:val="auto"/>
          <w:szCs w:val="24"/>
        </w:rPr>
        <w:t xml:space="preserve"> </w:t>
      </w:r>
      <w:r w:rsidR="003F4A08">
        <w:rPr>
          <w:rFonts w:asciiTheme="minorHAnsi" w:hAnsiTheme="minorHAnsi"/>
          <w:color w:val="auto"/>
          <w:szCs w:val="24"/>
        </w:rPr>
        <w:t xml:space="preserve">the one which achieves optimal rating IAW </w:t>
      </w:r>
      <w:r w:rsidR="003F4A08" w:rsidRPr="003F4A08">
        <w:rPr>
          <w:rFonts w:asciiTheme="minorHAnsi" w:hAnsiTheme="minorHAnsi"/>
          <w:color w:val="auto"/>
          <w:szCs w:val="24"/>
        </w:rPr>
        <w:t>VASRD §4.7 (higher of two evaluations)</w:t>
      </w:r>
      <w:r w:rsidR="003F4A08">
        <w:rPr>
          <w:rFonts w:asciiTheme="minorHAnsi" w:hAnsiTheme="minorHAnsi"/>
          <w:color w:val="auto"/>
          <w:szCs w:val="24"/>
        </w:rPr>
        <w:t xml:space="preserve">. </w:t>
      </w:r>
      <w:r w:rsidR="008544E4">
        <w:rPr>
          <w:rFonts w:asciiTheme="minorHAnsi" w:hAnsiTheme="minorHAnsi"/>
          <w:color w:val="auto"/>
          <w:szCs w:val="24"/>
        </w:rPr>
        <w:t xml:space="preserve"> Dual coding and rating was also entertained, but n</w:t>
      </w:r>
      <w:r w:rsidR="003765E9">
        <w:rPr>
          <w:rFonts w:asciiTheme="minorHAnsi" w:hAnsiTheme="minorHAnsi"/>
          <w:color w:val="auto"/>
          <w:szCs w:val="24"/>
        </w:rPr>
        <w:t xml:space="preserve">o </w:t>
      </w:r>
      <w:r w:rsidR="008544E4">
        <w:rPr>
          <w:rFonts w:asciiTheme="minorHAnsi" w:hAnsiTheme="minorHAnsi"/>
          <w:color w:val="auto"/>
          <w:szCs w:val="24"/>
        </w:rPr>
        <w:t>additional</w:t>
      </w:r>
      <w:r w:rsidR="003765E9">
        <w:rPr>
          <w:rFonts w:asciiTheme="minorHAnsi" w:hAnsiTheme="minorHAnsi"/>
          <w:color w:val="auto"/>
          <w:szCs w:val="24"/>
        </w:rPr>
        <w:t xml:space="preserve"> codes reasonably applied in the absence of restricted motion in flexion or extension, or any evidence of locking or effusion due to meniscus damage.  The 5257 code provides for ratings of slight, moderate, and severe without defining those terms.  The Board concluded that the functional impact of the knee condition on</w:t>
      </w:r>
      <w:r w:rsidR="00E002BA">
        <w:rPr>
          <w:rFonts w:asciiTheme="minorHAnsi" w:hAnsiTheme="minorHAnsi"/>
          <w:color w:val="auto"/>
          <w:szCs w:val="24"/>
        </w:rPr>
        <w:t xml:space="preserve"> </w:t>
      </w:r>
      <w:r w:rsidR="009C6DAC">
        <w:rPr>
          <w:rFonts w:asciiTheme="minorHAnsi" w:hAnsiTheme="minorHAnsi"/>
          <w:color w:val="auto"/>
          <w:szCs w:val="24"/>
        </w:rPr>
        <w:t>even routine</w:t>
      </w:r>
      <w:r w:rsidR="00E002BA">
        <w:rPr>
          <w:rFonts w:asciiTheme="minorHAnsi" w:hAnsiTheme="minorHAnsi"/>
          <w:color w:val="auto"/>
          <w:szCs w:val="24"/>
        </w:rPr>
        <w:t xml:space="preserve"> activities </w:t>
      </w:r>
      <w:r w:rsidR="00A904AA">
        <w:rPr>
          <w:rFonts w:asciiTheme="minorHAnsi" w:hAnsiTheme="minorHAnsi"/>
          <w:color w:val="auto"/>
          <w:szCs w:val="24"/>
        </w:rPr>
        <w:t xml:space="preserve">could not </w:t>
      </w:r>
      <w:r w:rsidR="00E002BA">
        <w:rPr>
          <w:rFonts w:asciiTheme="minorHAnsi" w:hAnsiTheme="minorHAnsi"/>
          <w:color w:val="auto"/>
          <w:szCs w:val="24"/>
        </w:rPr>
        <w:t xml:space="preserve">fairly be characterized as slight, </w:t>
      </w:r>
      <w:r w:rsidR="009C6DAC">
        <w:rPr>
          <w:rFonts w:asciiTheme="minorHAnsi" w:hAnsiTheme="minorHAnsi"/>
          <w:color w:val="auto"/>
          <w:szCs w:val="24"/>
        </w:rPr>
        <w:t xml:space="preserve">but characterization as severe </w:t>
      </w:r>
      <w:r w:rsidR="00E002BA">
        <w:rPr>
          <w:rFonts w:asciiTheme="minorHAnsi" w:hAnsiTheme="minorHAnsi"/>
          <w:color w:val="auto"/>
          <w:szCs w:val="24"/>
        </w:rPr>
        <w:t xml:space="preserve">could </w:t>
      </w:r>
      <w:r w:rsidR="009C6DAC">
        <w:rPr>
          <w:rFonts w:asciiTheme="minorHAnsi" w:hAnsiTheme="minorHAnsi"/>
          <w:color w:val="auto"/>
          <w:szCs w:val="24"/>
        </w:rPr>
        <w:t>not</w:t>
      </w:r>
      <w:r w:rsidR="00E002BA">
        <w:rPr>
          <w:rFonts w:asciiTheme="minorHAnsi" w:hAnsiTheme="minorHAnsi"/>
          <w:color w:val="auto"/>
          <w:szCs w:val="24"/>
        </w:rPr>
        <w:t xml:space="preserve"> be</w:t>
      </w:r>
      <w:r w:rsidR="009C6DAC">
        <w:rPr>
          <w:rFonts w:asciiTheme="minorHAnsi" w:hAnsiTheme="minorHAnsi"/>
          <w:color w:val="auto"/>
          <w:szCs w:val="24"/>
        </w:rPr>
        <w:t xml:space="preserve"> justified</w:t>
      </w:r>
      <w:r w:rsidR="00E002BA">
        <w:rPr>
          <w:rFonts w:asciiTheme="minorHAnsi" w:hAnsiTheme="minorHAnsi"/>
          <w:color w:val="auto"/>
          <w:szCs w:val="24"/>
        </w:rPr>
        <w:t xml:space="preserve">.  The moderate rating, 20%, was therefore judged to be the most appropriate fit with the available data.  </w:t>
      </w:r>
      <w:r w:rsidR="008544E4">
        <w:rPr>
          <w:rFonts w:asciiTheme="minorHAnsi" w:hAnsiTheme="minorHAnsi"/>
          <w:color w:val="auto"/>
          <w:szCs w:val="24"/>
        </w:rPr>
        <w:t>Therefore, a</w:t>
      </w:r>
      <w:r w:rsidR="003765E9" w:rsidRPr="00664296">
        <w:rPr>
          <w:rFonts w:asciiTheme="minorHAnsi" w:hAnsiTheme="minorHAnsi"/>
          <w:color w:val="auto"/>
          <w:szCs w:val="24"/>
        </w:rPr>
        <w:t xml:space="preserve">ll evidence considered, there is not reasonable doubt in the CI’s favor supporting a change from the PEB’s </w:t>
      </w:r>
      <w:r w:rsidR="008544E4">
        <w:rPr>
          <w:rFonts w:asciiTheme="minorHAnsi" w:hAnsiTheme="minorHAnsi"/>
          <w:color w:val="auto"/>
          <w:szCs w:val="24"/>
        </w:rPr>
        <w:t>adjudication of</w:t>
      </w:r>
      <w:r w:rsidR="003765E9" w:rsidRPr="00664296">
        <w:rPr>
          <w:rFonts w:asciiTheme="minorHAnsi" w:hAnsiTheme="minorHAnsi"/>
          <w:color w:val="auto"/>
          <w:szCs w:val="24"/>
        </w:rPr>
        <w:t xml:space="preserve"> the </w:t>
      </w:r>
      <w:r w:rsidR="00E002BA">
        <w:rPr>
          <w:rFonts w:asciiTheme="minorHAnsi" w:hAnsiTheme="minorHAnsi"/>
          <w:color w:val="auto"/>
          <w:szCs w:val="24"/>
        </w:rPr>
        <w:t>left knee</w:t>
      </w:r>
      <w:r w:rsidR="003765E9" w:rsidRPr="00664296">
        <w:rPr>
          <w:rFonts w:asciiTheme="minorHAnsi" w:hAnsiTheme="minorHAnsi"/>
          <w:color w:val="auto"/>
          <w:szCs w:val="24"/>
        </w:rPr>
        <w:t xml:space="preserve"> condition.</w:t>
      </w:r>
    </w:p>
    <w:p w:rsidR="00664296" w:rsidRPr="00664296" w:rsidRDefault="00664296" w:rsidP="00407E6D">
      <w:pPr>
        <w:spacing w:line="240" w:lineRule="exact"/>
        <w:jc w:val="both"/>
        <w:rPr>
          <w:rFonts w:asciiTheme="minorHAnsi" w:hAnsiTheme="minorHAnsi"/>
          <w:color w:val="auto"/>
          <w:szCs w:val="24"/>
        </w:rPr>
      </w:pPr>
    </w:p>
    <w:p w:rsidR="00882853" w:rsidRDefault="00882853" w:rsidP="00407E6D">
      <w:pPr>
        <w:spacing w:line="240" w:lineRule="exact"/>
        <w:jc w:val="both"/>
        <w:rPr>
          <w:rFonts w:asciiTheme="minorHAnsi" w:hAnsiTheme="minorHAnsi"/>
          <w:color w:val="auto"/>
          <w:szCs w:val="24"/>
        </w:rPr>
      </w:pPr>
      <w:r w:rsidRPr="00664296">
        <w:rPr>
          <w:rFonts w:asciiTheme="minorHAnsi" w:hAnsiTheme="minorHAnsi"/>
          <w:color w:val="auto"/>
          <w:szCs w:val="24"/>
          <w:u w:val="single"/>
        </w:rPr>
        <w:t>Remaining Conditions</w:t>
      </w:r>
      <w:r w:rsidRPr="00664296">
        <w:rPr>
          <w:rFonts w:asciiTheme="minorHAnsi" w:hAnsiTheme="minorHAnsi"/>
          <w:color w:val="auto"/>
          <w:szCs w:val="24"/>
        </w:rPr>
        <w:t xml:space="preserve">.  </w:t>
      </w:r>
      <w:r>
        <w:rPr>
          <w:rFonts w:asciiTheme="minorHAnsi" w:hAnsiTheme="minorHAnsi"/>
          <w:color w:val="auto"/>
          <w:szCs w:val="24"/>
        </w:rPr>
        <w:t xml:space="preserve"> </w:t>
      </w:r>
      <w:r w:rsidRPr="00664296">
        <w:rPr>
          <w:rFonts w:asciiTheme="minorHAnsi" w:hAnsiTheme="minorHAnsi"/>
          <w:color w:val="auto"/>
          <w:szCs w:val="24"/>
        </w:rPr>
        <w:t>O</w:t>
      </w:r>
      <w:r>
        <w:rPr>
          <w:rFonts w:asciiTheme="minorHAnsi" w:hAnsiTheme="minorHAnsi"/>
          <w:color w:val="auto"/>
          <w:szCs w:val="24"/>
        </w:rPr>
        <w:t>ne o</w:t>
      </w:r>
      <w:r w:rsidRPr="00664296">
        <w:rPr>
          <w:rFonts w:asciiTheme="minorHAnsi" w:hAnsiTheme="minorHAnsi"/>
          <w:color w:val="auto"/>
          <w:szCs w:val="24"/>
        </w:rPr>
        <w:t>ther condition</w:t>
      </w:r>
      <w:r>
        <w:rPr>
          <w:rFonts w:asciiTheme="minorHAnsi" w:hAnsiTheme="minorHAnsi"/>
          <w:color w:val="auto"/>
          <w:szCs w:val="24"/>
        </w:rPr>
        <w:t>,</w:t>
      </w:r>
      <w:r w:rsidRPr="00664296">
        <w:rPr>
          <w:rFonts w:asciiTheme="minorHAnsi" w:hAnsiTheme="minorHAnsi"/>
          <w:color w:val="auto"/>
          <w:szCs w:val="24"/>
        </w:rPr>
        <w:t xml:space="preserve"> </w:t>
      </w:r>
      <w:r w:rsidRPr="00764553">
        <w:rPr>
          <w:rFonts w:asciiTheme="minorHAnsi" w:hAnsiTheme="minorHAnsi"/>
          <w:color w:val="auto"/>
          <w:szCs w:val="24"/>
        </w:rPr>
        <w:t>mechanical low back pain</w:t>
      </w:r>
      <w:r>
        <w:rPr>
          <w:rFonts w:asciiTheme="minorHAnsi" w:hAnsiTheme="minorHAnsi"/>
          <w:color w:val="auto"/>
          <w:szCs w:val="24"/>
        </w:rPr>
        <w:t>,</w:t>
      </w:r>
      <w:r w:rsidRPr="00664296">
        <w:rPr>
          <w:rFonts w:asciiTheme="minorHAnsi" w:hAnsiTheme="minorHAnsi"/>
          <w:color w:val="auto"/>
          <w:szCs w:val="24"/>
        </w:rPr>
        <w:t xml:space="preserve"> w</w:t>
      </w:r>
      <w:r>
        <w:rPr>
          <w:rFonts w:asciiTheme="minorHAnsi" w:hAnsiTheme="minorHAnsi"/>
          <w:color w:val="auto"/>
          <w:szCs w:val="24"/>
        </w:rPr>
        <w:t>as</w:t>
      </w:r>
      <w:r w:rsidRPr="00664296">
        <w:rPr>
          <w:rFonts w:asciiTheme="minorHAnsi" w:hAnsiTheme="minorHAnsi"/>
          <w:color w:val="auto"/>
          <w:szCs w:val="24"/>
        </w:rPr>
        <w:t xml:space="preserve"> identified in the DES file.  Several additional non-acute conditions or medical complaints were also documented</w:t>
      </w:r>
      <w:r w:rsidRPr="00764553">
        <w:rPr>
          <w:rFonts w:asciiTheme="minorHAnsi" w:hAnsiTheme="minorHAnsi"/>
          <w:color w:val="auto"/>
          <w:szCs w:val="24"/>
        </w:rPr>
        <w:t xml:space="preserve">.  </w:t>
      </w:r>
      <w:r w:rsidRPr="006B54DC">
        <w:rPr>
          <w:rFonts w:asciiTheme="minorHAnsi" w:hAnsiTheme="minorHAnsi"/>
          <w:color w:val="auto"/>
          <w:szCs w:val="24"/>
        </w:rPr>
        <w:t>None of these conditions were significantly clinically or occupational</w:t>
      </w:r>
      <w:r w:rsidR="008544E4">
        <w:rPr>
          <w:rFonts w:asciiTheme="minorHAnsi" w:hAnsiTheme="minorHAnsi"/>
          <w:color w:val="auto"/>
          <w:szCs w:val="24"/>
        </w:rPr>
        <w:t>ly active during the MEB period; none carried attached profiles;</w:t>
      </w:r>
      <w:r w:rsidRPr="006B54DC">
        <w:rPr>
          <w:rFonts w:asciiTheme="minorHAnsi" w:hAnsiTheme="minorHAnsi"/>
          <w:color w:val="auto"/>
          <w:szCs w:val="24"/>
        </w:rPr>
        <w:t xml:space="preserve"> and</w:t>
      </w:r>
      <w:r w:rsidR="008544E4">
        <w:rPr>
          <w:rFonts w:asciiTheme="minorHAnsi" w:hAnsiTheme="minorHAnsi"/>
          <w:color w:val="auto"/>
          <w:szCs w:val="24"/>
        </w:rPr>
        <w:t>,</w:t>
      </w:r>
      <w:r w:rsidRPr="006B54DC">
        <w:rPr>
          <w:rFonts w:asciiTheme="minorHAnsi" w:hAnsiTheme="minorHAnsi"/>
          <w:color w:val="auto"/>
          <w:szCs w:val="24"/>
        </w:rPr>
        <w:t xml:space="preserve"> no</w:t>
      </w:r>
      <w:r w:rsidR="00E00492">
        <w:rPr>
          <w:rFonts w:asciiTheme="minorHAnsi" w:hAnsiTheme="minorHAnsi"/>
          <w:color w:val="auto"/>
          <w:szCs w:val="24"/>
        </w:rPr>
        <w:t>ne were implicated in the c</w:t>
      </w:r>
      <w:r w:rsidRPr="006B54DC">
        <w:rPr>
          <w:rFonts w:asciiTheme="minorHAnsi" w:hAnsiTheme="minorHAnsi"/>
          <w:color w:val="auto"/>
          <w:szCs w:val="24"/>
        </w:rPr>
        <w:t xml:space="preserve">ommander’s statement.   </w:t>
      </w:r>
      <w:r w:rsidRPr="00664296">
        <w:rPr>
          <w:rFonts w:asciiTheme="minorHAnsi" w:hAnsiTheme="minorHAnsi"/>
          <w:color w:val="auto"/>
          <w:szCs w:val="24"/>
        </w:rPr>
        <w:t xml:space="preserve">These conditions were reviewed by the </w:t>
      </w:r>
      <w:r w:rsidR="00E00492">
        <w:rPr>
          <w:rFonts w:asciiTheme="minorHAnsi" w:hAnsiTheme="minorHAnsi"/>
          <w:color w:val="auto"/>
          <w:szCs w:val="24"/>
        </w:rPr>
        <w:t>action o</w:t>
      </w:r>
      <w:r w:rsidR="008544E4" w:rsidRPr="00664296">
        <w:rPr>
          <w:rFonts w:asciiTheme="minorHAnsi" w:hAnsiTheme="minorHAnsi"/>
          <w:color w:val="auto"/>
          <w:szCs w:val="24"/>
        </w:rPr>
        <w:t xml:space="preserve">fficer </w:t>
      </w:r>
      <w:r w:rsidRPr="00664296">
        <w:rPr>
          <w:rFonts w:asciiTheme="minorHAnsi" w:hAnsiTheme="minorHAnsi"/>
          <w:color w:val="auto"/>
          <w:szCs w:val="24"/>
        </w:rPr>
        <w:t>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407E6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407E6D">
      <w:pPr>
        <w:spacing w:line="240" w:lineRule="exact"/>
        <w:jc w:val="both"/>
        <w:rPr>
          <w:rFonts w:asciiTheme="minorHAnsi" w:hAnsiTheme="minorHAnsi"/>
          <w:b/>
          <w:color w:val="auto"/>
          <w:szCs w:val="24"/>
          <w:u w:val="single"/>
        </w:rPr>
      </w:pPr>
    </w:p>
    <w:p w:rsidR="00664296" w:rsidRPr="00664296" w:rsidRDefault="00C56FC8" w:rsidP="00407E6D">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w:t>
      </w:r>
      <w:r w:rsidRPr="00407E6D">
        <w:rPr>
          <w:rFonts w:asciiTheme="minorHAnsi" w:eastAsiaTheme="minorHAnsi" w:hAnsiTheme="minorHAnsi"/>
          <w:color w:val="auto"/>
          <w:szCs w:val="24"/>
        </w:rPr>
        <w:t>not be considered by the Board to the extent they were inconsistent with the VASRD in effect at the time of the adjudication.</w:t>
      </w:r>
      <w:r w:rsidR="008E04BE" w:rsidRPr="00407E6D">
        <w:rPr>
          <w:rFonts w:asciiTheme="minorHAnsi" w:eastAsiaTheme="minorHAnsi" w:hAnsiTheme="minorHAnsi"/>
          <w:color w:val="auto"/>
          <w:szCs w:val="24"/>
        </w:rPr>
        <w:t xml:space="preserve"> </w:t>
      </w:r>
      <w:r w:rsidR="00E002BA" w:rsidRPr="00407E6D">
        <w:rPr>
          <w:rFonts w:asciiTheme="minorHAnsi" w:eastAsiaTheme="minorHAnsi" w:hAnsiTheme="minorHAnsi"/>
          <w:color w:val="auto"/>
          <w:szCs w:val="24"/>
        </w:rPr>
        <w:t xml:space="preserve">As discussed above, PEB reliance on DoDI 1332.39 for rating the left knee was operant in this case and the condition was adjudicated independently of that instruction by the Board.  </w:t>
      </w:r>
      <w:r w:rsidR="00664296" w:rsidRPr="00407E6D">
        <w:rPr>
          <w:rFonts w:asciiTheme="minorHAnsi" w:eastAsiaTheme="minorHAnsi" w:hAnsiTheme="minorHAnsi"/>
          <w:color w:val="auto"/>
          <w:szCs w:val="24"/>
        </w:rPr>
        <w:t xml:space="preserve">In the matter of the </w:t>
      </w:r>
      <w:r w:rsidR="00E002BA" w:rsidRPr="00407E6D">
        <w:rPr>
          <w:rFonts w:asciiTheme="minorHAnsi" w:eastAsiaTheme="minorHAnsi" w:hAnsiTheme="minorHAnsi"/>
          <w:color w:val="auto"/>
          <w:szCs w:val="24"/>
        </w:rPr>
        <w:t>left knee</w:t>
      </w:r>
      <w:r w:rsidR="00664296" w:rsidRPr="00407E6D">
        <w:rPr>
          <w:rFonts w:asciiTheme="minorHAnsi" w:eastAsiaTheme="minorHAnsi" w:hAnsiTheme="minorHAnsi"/>
          <w:color w:val="auto"/>
          <w:szCs w:val="24"/>
        </w:rPr>
        <w:t xml:space="preserve"> condition and </w:t>
      </w:r>
      <w:r w:rsidR="00664296" w:rsidRPr="00407E6D">
        <w:rPr>
          <w:rFonts w:asciiTheme="minorHAnsi" w:hAnsiTheme="minorHAnsi"/>
          <w:color w:val="auto"/>
          <w:szCs w:val="24"/>
        </w:rPr>
        <w:t>IAW VASRD §4.71a</w:t>
      </w:r>
      <w:r w:rsidR="00664296" w:rsidRPr="00407E6D">
        <w:rPr>
          <w:rFonts w:asciiTheme="minorHAnsi" w:eastAsiaTheme="minorHAnsi" w:hAnsiTheme="minorHAnsi"/>
          <w:color w:val="auto"/>
          <w:szCs w:val="24"/>
        </w:rPr>
        <w:t>, the Board unanimously recommends no change in the PEB adjudication</w:t>
      </w:r>
      <w:r w:rsidR="00664296" w:rsidRPr="00407E6D">
        <w:rPr>
          <w:rFonts w:asciiTheme="minorHAnsi" w:hAnsiTheme="minorHAnsi"/>
          <w:color w:val="auto"/>
          <w:szCs w:val="24"/>
        </w:rPr>
        <w:t xml:space="preserve">.  In the matter of the </w:t>
      </w:r>
      <w:r w:rsidR="00E002BA" w:rsidRPr="00407E6D">
        <w:rPr>
          <w:rFonts w:asciiTheme="minorHAnsi" w:eastAsiaTheme="minorHAnsi" w:hAnsiTheme="minorHAnsi"/>
          <w:color w:val="auto"/>
          <w:szCs w:val="24"/>
        </w:rPr>
        <w:t xml:space="preserve">low back </w:t>
      </w:r>
      <w:r w:rsidR="00664296" w:rsidRPr="00407E6D">
        <w:rPr>
          <w:rFonts w:asciiTheme="minorHAnsi" w:eastAsiaTheme="minorHAnsi" w:hAnsiTheme="minorHAnsi"/>
          <w:color w:val="auto"/>
          <w:szCs w:val="24"/>
        </w:rPr>
        <w:t>condition</w:t>
      </w:r>
      <w:r w:rsidR="00664296" w:rsidRPr="00407E6D">
        <w:rPr>
          <w:rFonts w:asciiTheme="minorHAnsi" w:hAnsiTheme="minorHAnsi"/>
          <w:color w:val="auto"/>
          <w:szCs w:val="24"/>
        </w:rPr>
        <w:t xml:space="preserve"> or any other medical conditions eligible for Board consideration; the Board unanimously agrees that it cannot</w:t>
      </w:r>
      <w:r w:rsidR="00664296" w:rsidRPr="00407E6D">
        <w:rPr>
          <w:rFonts w:asciiTheme="minorHAnsi" w:hAnsiTheme="minorHAnsi"/>
          <w:color w:val="000080"/>
          <w:szCs w:val="24"/>
        </w:rPr>
        <w:t xml:space="preserve"> </w:t>
      </w:r>
      <w:r w:rsidR="00664296" w:rsidRPr="00407E6D">
        <w:rPr>
          <w:rFonts w:asciiTheme="minorHAnsi" w:hAnsiTheme="minorHAnsi"/>
          <w:color w:val="auto"/>
          <w:szCs w:val="24"/>
        </w:rPr>
        <w:t>recommend any findings of unfit for additional rating at separation.</w:t>
      </w:r>
    </w:p>
    <w:p w:rsidR="00664296" w:rsidRPr="00391858" w:rsidRDefault="00664296" w:rsidP="00407E6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407E6D">
      <w:pPr>
        <w:spacing w:line="240" w:lineRule="exact"/>
        <w:jc w:val="both"/>
        <w:rPr>
          <w:rFonts w:asciiTheme="minorHAnsi" w:hAnsiTheme="minorHAnsi"/>
          <w:b/>
          <w:color w:val="auto"/>
          <w:szCs w:val="24"/>
          <w:u w:val="single"/>
        </w:rPr>
      </w:pPr>
    </w:p>
    <w:p w:rsidR="008544E4" w:rsidRDefault="008544E4">
      <w:pPr>
        <w:rPr>
          <w:rFonts w:asciiTheme="minorHAnsi" w:hAnsiTheme="minorHAnsi"/>
          <w:color w:val="auto"/>
          <w:szCs w:val="24"/>
          <w:u w:val="single"/>
        </w:rPr>
      </w:pPr>
      <w:r>
        <w:rPr>
          <w:rFonts w:asciiTheme="minorHAnsi" w:hAnsiTheme="minorHAnsi"/>
          <w:color w:val="auto"/>
          <w:szCs w:val="24"/>
          <w:u w:val="single"/>
        </w:rPr>
        <w:br w:type="page"/>
      </w:r>
    </w:p>
    <w:p w:rsidR="006B4AA2" w:rsidRDefault="00C56FC8" w:rsidP="00407E6D">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E002BA">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r w:rsidR="00EE32B6">
        <w:rPr>
          <w:rFonts w:asciiTheme="minorHAnsi" w:hAnsiTheme="minorHAnsi"/>
          <w:color w:val="auto"/>
          <w:szCs w:val="24"/>
        </w:rPr>
        <w:t>modification</w:t>
      </w:r>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6B4AA2" w:rsidRDefault="006B4AA2" w:rsidP="00407E6D">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0"/>
        <w:gridCol w:w="1620"/>
        <w:gridCol w:w="1080"/>
      </w:tblGrid>
      <w:tr w:rsidR="00A95BBA" w:rsidRPr="00AF01B2" w:rsidTr="008544E4">
        <w:trPr>
          <w:trHeight w:val="233"/>
          <w:jc w:val="center"/>
        </w:trPr>
        <w:tc>
          <w:tcPr>
            <w:tcW w:w="666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62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8544E4">
        <w:trPr>
          <w:jc w:val="center"/>
        </w:trPr>
        <w:tc>
          <w:tcPr>
            <w:tcW w:w="6660" w:type="dxa"/>
            <w:vAlign w:val="center"/>
          </w:tcPr>
          <w:p w:rsidR="00A95BBA" w:rsidRPr="00AF01B2" w:rsidRDefault="00E002B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Left Knee Instability</w:t>
            </w:r>
          </w:p>
        </w:tc>
        <w:tc>
          <w:tcPr>
            <w:tcW w:w="1620" w:type="dxa"/>
            <w:vAlign w:val="center"/>
          </w:tcPr>
          <w:p w:rsidR="00A95BBA" w:rsidRPr="00AF01B2" w:rsidRDefault="00E002BA"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5257</w:t>
            </w:r>
          </w:p>
        </w:tc>
        <w:tc>
          <w:tcPr>
            <w:tcW w:w="1080" w:type="dxa"/>
            <w:vAlign w:val="center"/>
          </w:tcPr>
          <w:p w:rsidR="00A95BBA" w:rsidRPr="00AF01B2" w:rsidRDefault="00E002BA"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8544E4">
        <w:tblPrEx>
          <w:tblLook w:val="0000"/>
        </w:tblPrEx>
        <w:trPr>
          <w:gridBefore w:val="1"/>
          <w:wBefore w:w="6660"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AF01B2" w:rsidRDefault="00E002BA"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D25D49">
        <w:rPr>
          <w:rFonts w:asciiTheme="minorHAnsi" w:hAnsiTheme="minorHAnsi"/>
          <w:color w:val="auto"/>
        </w:rPr>
        <w:t>110325</w:t>
      </w:r>
      <w:r w:rsidR="00E00492">
        <w:rPr>
          <w:rFonts w:asciiTheme="minorHAnsi" w:hAnsiTheme="minorHAnsi"/>
          <w:color w:val="auto"/>
        </w:rPr>
        <w:t>, w/</w:t>
      </w:r>
      <w:proofErr w:type="spellStart"/>
      <w:r w:rsidR="00E00492">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00492">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w:t>
      </w:r>
      <w:r w:rsidR="00E00492">
        <w:rPr>
          <w:rFonts w:asciiTheme="minorHAnsi" w:hAnsiTheme="minorHAnsi"/>
          <w:color w:val="auto"/>
        </w:rPr>
        <w:t xml:space="preserve">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54B26">
        <w:rPr>
          <w:rFonts w:asciiTheme="minorHAnsi" w:hAnsiTheme="minorHAnsi"/>
          <w:caps/>
          <w:color w:val="auto"/>
        </w:rPr>
        <w:t>xxxxxxxxxx</w:t>
      </w:r>
      <w:bookmarkStart w:id="0" w:name="_GoBack"/>
      <w:bookmarkEnd w:id="0"/>
    </w:p>
    <w:p w:rsidR="00D25D49" w:rsidRPr="00D25D49" w:rsidRDefault="00DB06C0" w:rsidP="008544E4">
      <w:pPr>
        <w:tabs>
          <w:tab w:val="left" w:pos="0"/>
          <w:tab w:val="left" w:pos="4320"/>
        </w:tabs>
        <w:spacing w:line="240" w:lineRule="exact"/>
        <w:jc w:val="both"/>
        <w:rPr>
          <w:rFonts w:asciiTheme="minorHAnsi" w:hAnsiTheme="minorHAnsi"/>
          <w:color w:val="auto"/>
          <w:szCs w:val="24"/>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6778E4" w:rsidRDefault="006778E4" w:rsidP="00057019">
      <w:pPr>
        <w:tabs>
          <w:tab w:val="left" w:pos="288"/>
          <w:tab w:val="left" w:pos="4752"/>
        </w:tabs>
        <w:spacing w:line="240" w:lineRule="exact"/>
        <w:jc w:val="both"/>
        <w:rPr>
          <w:rFonts w:asciiTheme="minorHAnsi" w:hAnsiTheme="minorHAnsi"/>
          <w:color w:val="auto"/>
          <w:szCs w:val="24"/>
        </w:rPr>
      </w:pPr>
    </w:p>
    <w:p w:rsidR="006778E4" w:rsidRDefault="006778E4">
      <w:pPr>
        <w:rPr>
          <w:rFonts w:asciiTheme="minorHAnsi" w:hAnsiTheme="minorHAnsi"/>
          <w:color w:val="auto"/>
          <w:szCs w:val="24"/>
        </w:rPr>
      </w:pPr>
      <w:r>
        <w:rPr>
          <w:rFonts w:asciiTheme="minorHAnsi" w:hAnsiTheme="minorHAnsi"/>
          <w:color w:val="auto"/>
          <w:szCs w:val="24"/>
        </w:rPr>
        <w:br w:type="page"/>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lastRenderedPageBreak/>
        <w:t>SFMR-RB</w:t>
      </w:r>
    </w:p>
    <w:p w:rsidR="006778E4" w:rsidRDefault="006778E4" w:rsidP="006778E4">
      <w:pPr>
        <w:autoSpaceDE w:val="0"/>
        <w:autoSpaceDN w:val="0"/>
        <w:adjustRightInd w:val="0"/>
        <w:rPr>
          <w:rFonts w:ascii="Arial" w:hAnsi="Arial" w:cs="Arial"/>
          <w:color w:val="auto"/>
          <w:sz w:val="20"/>
        </w:rPr>
      </w:pPr>
    </w:p>
    <w:p w:rsidR="006778E4" w:rsidRDefault="006778E4" w:rsidP="006778E4">
      <w:pPr>
        <w:autoSpaceDE w:val="0"/>
        <w:autoSpaceDN w:val="0"/>
        <w:adjustRightInd w:val="0"/>
        <w:rPr>
          <w:rFonts w:ascii="Arial" w:hAnsi="Arial" w:cs="Arial"/>
          <w:color w:val="auto"/>
          <w:sz w:val="20"/>
        </w:rPr>
      </w:pPr>
      <w:r>
        <w:rPr>
          <w:rFonts w:ascii="Arial" w:hAnsi="Arial" w:cs="Arial"/>
          <w:color w:val="auto"/>
          <w:sz w:val="20"/>
        </w:rPr>
        <w:t>DEPARTMENT OF THE ARMY</w:t>
      </w:r>
    </w:p>
    <w:p w:rsidR="006778E4" w:rsidRDefault="006778E4" w:rsidP="006778E4">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6778E4" w:rsidRDefault="006778E4" w:rsidP="006778E4">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6778E4" w:rsidRDefault="006778E4" w:rsidP="006778E4">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6778E4" w:rsidRDefault="006778E4" w:rsidP="006778E4">
      <w:pPr>
        <w:autoSpaceDE w:val="0"/>
        <w:autoSpaceDN w:val="0"/>
        <w:adjustRightInd w:val="0"/>
        <w:rPr>
          <w:rFonts w:ascii="Times New Roman" w:hAnsi="Times New Roman"/>
          <w:b/>
          <w:bCs/>
          <w:color w:val="auto"/>
          <w:sz w:val="40"/>
          <w:szCs w:val="40"/>
        </w:rPr>
      </w:pPr>
    </w:p>
    <w:p w:rsidR="006778E4" w:rsidRDefault="006778E4" w:rsidP="006778E4">
      <w:pPr>
        <w:autoSpaceDE w:val="0"/>
        <w:autoSpaceDN w:val="0"/>
        <w:adjustRightInd w:val="0"/>
        <w:rPr>
          <w:rFonts w:ascii="Arial" w:hAnsi="Arial" w:cs="Arial"/>
          <w:color w:val="auto"/>
          <w:sz w:val="38"/>
          <w:szCs w:val="38"/>
        </w:rPr>
      </w:pPr>
      <w:r>
        <w:rPr>
          <w:rFonts w:ascii="Times New Roman" w:hAnsi="Times New Roman"/>
          <w:b/>
          <w:bCs/>
          <w:color w:val="auto"/>
          <w:sz w:val="40"/>
          <w:szCs w:val="40"/>
        </w:rPr>
        <w:t xml:space="preserve">12 </w:t>
      </w:r>
      <w:r>
        <w:rPr>
          <w:rFonts w:ascii="Arial" w:hAnsi="Arial" w:cs="Arial"/>
          <w:color w:val="auto"/>
          <w:sz w:val="38"/>
          <w:szCs w:val="38"/>
        </w:rPr>
        <w:t>DEC 2011</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 xml:space="preserve">(TAPD-ZB </w:t>
      </w:r>
      <w:r>
        <w:rPr>
          <w:rFonts w:ascii="Arial" w:hAnsi="Arial" w:cs="Arial"/>
          <w:i/>
          <w:iCs/>
          <w:color w:val="auto"/>
          <w:sz w:val="22"/>
          <w:szCs w:val="22"/>
        </w:rPr>
        <w:t xml:space="preserve">I </w:t>
      </w:r>
      <w:r>
        <w:rPr>
          <w:rFonts w:ascii="Arial" w:hAnsi="Arial" w:cs="Arial"/>
          <w:color w:val="auto"/>
          <w:sz w:val="22"/>
          <w:szCs w:val="22"/>
        </w:rPr>
        <w:t>2900 Crystal Drive, Suite 300, Arlington, VA 22202</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6778E4" w:rsidRDefault="006778E4" w:rsidP="006778E4">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AR20110023649 (PD201100138)</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Review (000 PDBR) recommendation and record of proceedings pertaining to the</w:t>
      </w:r>
    </w:p>
    <w:p w:rsidR="006778E4" w:rsidRDefault="006778E4" w:rsidP="006778E4">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6778E4" w:rsidRDefault="006778E4" w:rsidP="006778E4">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6778E4" w:rsidRDefault="006778E4" w:rsidP="006778E4">
      <w:pPr>
        <w:autoSpaceDE w:val="0"/>
        <w:autoSpaceDN w:val="0"/>
        <w:adjustRightInd w:val="0"/>
        <w:rPr>
          <w:rFonts w:ascii="Arial" w:hAnsi="Arial" w:cs="Arial"/>
          <w:color w:val="auto"/>
          <w:sz w:val="22"/>
          <w:szCs w:val="22"/>
        </w:rPr>
      </w:pPr>
    </w:p>
    <w:p w:rsidR="006778E4" w:rsidRDefault="006778E4" w:rsidP="006778E4">
      <w:pPr>
        <w:autoSpaceDE w:val="0"/>
        <w:autoSpaceDN w:val="0"/>
        <w:adjustRightInd w:val="0"/>
        <w:rPr>
          <w:rFonts w:ascii="Arial" w:hAnsi="Arial" w:cs="Arial"/>
          <w:color w:val="auto"/>
          <w:sz w:val="22"/>
          <w:szCs w:val="22"/>
        </w:rPr>
      </w:pPr>
      <w:r>
        <w:rPr>
          <w:rFonts w:ascii="Arial" w:hAnsi="Arial" w:cs="Arial"/>
          <w:color w:val="auto"/>
          <w:sz w:val="22"/>
          <w:szCs w:val="22"/>
        </w:rPr>
        <w:t>CF:</w:t>
      </w:r>
    </w:p>
    <w:p w:rsidR="006778E4" w:rsidRDefault="006778E4" w:rsidP="006778E4">
      <w:pPr>
        <w:autoSpaceDE w:val="0"/>
        <w:autoSpaceDN w:val="0"/>
        <w:adjustRightInd w:val="0"/>
        <w:rPr>
          <w:rFonts w:ascii="Arial" w:hAnsi="Arial" w:cs="Arial"/>
          <w:color w:val="auto"/>
          <w:sz w:val="22"/>
          <w:szCs w:val="22"/>
        </w:rPr>
      </w:pPr>
      <w:r>
        <w:rPr>
          <w:rFonts w:ascii="Times New Roman" w:hAnsi="Times New Roman"/>
          <w:color w:val="auto"/>
          <w:szCs w:val="24"/>
        </w:rPr>
        <w:t xml:space="preserve">( ) DOD </w:t>
      </w:r>
      <w:r>
        <w:rPr>
          <w:rFonts w:ascii="Arial" w:hAnsi="Arial" w:cs="Arial"/>
          <w:color w:val="auto"/>
          <w:sz w:val="22"/>
          <w:szCs w:val="22"/>
        </w:rPr>
        <w:t>PDBR</w:t>
      </w:r>
    </w:p>
    <w:p w:rsidR="006778E4" w:rsidRDefault="006778E4" w:rsidP="006778E4">
      <w:pPr>
        <w:autoSpaceDE w:val="0"/>
        <w:autoSpaceDN w:val="0"/>
        <w:adjustRightInd w:val="0"/>
        <w:rPr>
          <w:rFonts w:ascii="Times New Roman" w:hAnsi="Times New Roman"/>
          <w:color w:val="auto"/>
          <w:szCs w:val="24"/>
        </w:rPr>
      </w:pPr>
      <w:r>
        <w:rPr>
          <w:rFonts w:ascii="Times New Roman" w:hAnsi="Times New Roman"/>
          <w:color w:val="auto"/>
          <w:szCs w:val="24"/>
        </w:rPr>
        <w:t>( ) OVA</w:t>
      </w:r>
    </w:p>
    <w:sectPr w:rsidR="006778E4"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C3" w:rsidRDefault="002942C3">
      <w:r>
        <w:separator/>
      </w:r>
    </w:p>
  </w:endnote>
  <w:endnote w:type="continuationSeparator" w:id="0">
    <w:p w:rsidR="002942C3" w:rsidRDefault="00294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765E9" w:rsidRPr="00684CE6" w:rsidRDefault="009C200F" w:rsidP="00F65ED5">
        <w:pPr>
          <w:pStyle w:val="Footer"/>
          <w:jc w:val="right"/>
          <w:rPr>
            <w:color w:val="auto"/>
          </w:rPr>
        </w:pPr>
        <w:r w:rsidRPr="00684CE6">
          <w:rPr>
            <w:color w:val="auto"/>
          </w:rPr>
          <w:fldChar w:fldCharType="begin"/>
        </w:r>
        <w:r w:rsidR="003765E9" w:rsidRPr="00684CE6">
          <w:rPr>
            <w:color w:val="auto"/>
          </w:rPr>
          <w:instrText xml:space="preserve"> PAGE   \* MERGEFORMAT </w:instrText>
        </w:r>
        <w:r w:rsidRPr="00684CE6">
          <w:rPr>
            <w:color w:val="auto"/>
          </w:rPr>
          <w:fldChar w:fldCharType="separate"/>
        </w:r>
        <w:r w:rsidR="006778E4">
          <w:rPr>
            <w:noProof/>
            <w:color w:val="auto"/>
          </w:rPr>
          <w:t>4</w:t>
        </w:r>
        <w:r w:rsidRPr="00684CE6">
          <w:rPr>
            <w:color w:val="auto"/>
          </w:rPr>
          <w:fldChar w:fldCharType="end"/>
        </w:r>
        <w:r w:rsidR="003765E9" w:rsidRPr="00684CE6">
          <w:rPr>
            <w:color w:val="auto"/>
          </w:rPr>
          <w:t xml:space="preserve">          </w:t>
        </w:r>
        <w:r w:rsidR="003765E9">
          <w:rPr>
            <w:color w:val="auto"/>
          </w:rPr>
          <w:t xml:space="preserve">          </w:t>
        </w:r>
        <w:r w:rsidR="003765E9" w:rsidRPr="00684CE6">
          <w:rPr>
            <w:color w:val="auto"/>
          </w:rPr>
          <w:t xml:space="preserve">                                                 </w:t>
        </w:r>
        <w:r w:rsidR="003765E9" w:rsidRPr="006F3E78">
          <w:rPr>
            <w:color w:val="auto"/>
          </w:rPr>
          <w:t>PD1100138</w:t>
        </w:r>
      </w:p>
    </w:sdtContent>
  </w:sdt>
  <w:p w:rsidR="003765E9" w:rsidRPr="00684CE6" w:rsidRDefault="003765E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C3" w:rsidRDefault="002942C3">
      <w:r>
        <w:separator/>
      </w:r>
    </w:p>
  </w:footnote>
  <w:footnote w:type="continuationSeparator" w:id="0">
    <w:p w:rsidR="002942C3" w:rsidRDefault="0029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E148C"/>
    <w:multiLevelType w:val="hybridMultilevel"/>
    <w:tmpl w:val="D1BCAE2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9"/>
  </w:num>
  <w:num w:numId="16">
    <w:abstractNumId w:val="1"/>
  </w:num>
  <w:num w:numId="17">
    <w:abstractNumId w:val="16"/>
  </w:num>
  <w:num w:numId="18">
    <w:abstractNumId w:val="9"/>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2E48"/>
    <w:rsid w:val="00023913"/>
    <w:rsid w:val="00023D43"/>
    <w:rsid w:val="000243E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7034"/>
    <w:rsid w:val="000E7B0F"/>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3B98"/>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94B"/>
    <w:rsid w:val="0017139A"/>
    <w:rsid w:val="001724C8"/>
    <w:rsid w:val="001732C4"/>
    <w:rsid w:val="001745DD"/>
    <w:rsid w:val="00174FDE"/>
    <w:rsid w:val="00174FE3"/>
    <w:rsid w:val="00177659"/>
    <w:rsid w:val="001779E5"/>
    <w:rsid w:val="0018032B"/>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4EBE"/>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19CC"/>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801"/>
    <w:rsid w:val="00274E46"/>
    <w:rsid w:val="002752AE"/>
    <w:rsid w:val="00275AB9"/>
    <w:rsid w:val="002769AF"/>
    <w:rsid w:val="00276C86"/>
    <w:rsid w:val="00276FD0"/>
    <w:rsid w:val="00277217"/>
    <w:rsid w:val="002810A4"/>
    <w:rsid w:val="00282DB6"/>
    <w:rsid w:val="00284A26"/>
    <w:rsid w:val="00285095"/>
    <w:rsid w:val="00287006"/>
    <w:rsid w:val="00292397"/>
    <w:rsid w:val="00292AB2"/>
    <w:rsid w:val="00293DB6"/>
    <w:rsid w:val="00293FE8"/>
    <w:rsid w:val="002942C3"/>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3C98"/>
    <w:rsid w:val="002F6AD8"/>
    <w:rsid w:val="002F7F81"/>
    <w:rsid w:val="00300A36"/>
    <w:rsid w:val="003011C1"/>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0495"/>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5E9"/>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5AA3"/>
    <w:rsid w:val="003A6A99"/>
    <w:rsid w:val="003A6E60"/>
    <w:rsid w:val="003A7FF8"/>
    <w:rsid w:val="003B17AC"/>
    <w:rsid w:val="003B227A"/>
    <w:rsid w:val="003B3A77"/>
    <w:rsid w:val="003B4319"/>
    <w:rsid w:val="003B441A"/>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A08"/>
    <w:rsid w:val="003F58B0"/>
    <w:rsid w:val="003F5CDA"/>
    <w:rsid w:val="003F776F"/>
    <w:rsid w:val="004007E9"/>
    <w:rsid w:val="00400810"/>
    <w:rsid w:val="00401825"/>
    <w:rsid w:val="00401BBC"/>
    <w:rsid w:val="00401EE0"/>
    <w:rsid w:val="00403BFB"/>
    <w:rsid w:val="0040457E"/>
    <w:rsid w:val="00404B45"/>
    <w:rsid w:val="00405BCF"/>
    <w:rsid w:val="00406CC5"/>
    <w:rsid w:val="004074A4"/>
    <w:rsid w:val="00407E6D"/>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06B8"/>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9FB"/>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5072"/>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D08"/>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778E4"/>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B67"/>
    <w:rsid w:val="006A10FA"/>
    <w:rsid w:val="006A40E6"/>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6E2E"/>
    <w:rsid w:val="006D7854"/>
    <w:rsid w:val="006E06D1"/>
    <w:rsid w:val="006E1313"/>
    <w:rsid w:val="006E2DC8"/>
    <w:rsid w:val="006E7356"/>
    <w:rsid w:val="006E77C8"/>
    <w:rsid w:val="006F0F9C"/>
    <w:rsid w:val="006F149D"/>
    <w:rsid w:val="006F1A46"/>
    <w:rsid w:val="006F3E78"/>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70E"/>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54B26"/>
    <w:rsid w:val="0076100C"/>
    <w:rsid w:val="007612A5"/>
    <w:rsid w:val="0076158A"/>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4294"/>
    <w:rsid w:val="008544E4"/>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853"/>
    <w:rsid w:val="00882CC2"/>
    <w:rsid w:val="0088325A"/>
    <w:rsid w:val="00883930"/>
    <w:rsid w:val="00884535"/>
    <w:rsid w:val="00886C9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1484"/>
    <w:rsid w:val="008D29E7"/>
    <w:rsid w:val="008D5104"/>
    <w:rsid w:val="008D75F4"/>
    <w:rsid w:val="008D795D"/>
    <w:rsid w:val="008D7B07"/>
    <w:rsid w:val="008E04BE"/>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2922"/>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00F"/>
    <w:rsid w:val="009C22C8"/>
    <w:rsid w:val="009C3F82"/>
    <w:rsid w:val="009C43F1"/>
    <w:rsid w:val="009C582A"/>
    <w:rsid w:val="009C5C56"/>
    <w:rsid w:val="009C6DAC"/>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6B3"/>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691"/>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1C9"/>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27F"/>
    <w:rsid w:val="00A82C52"/>
    <w:rsid w:val="00A835B5"/>
    <w:rsid w:val="00A838E8"/>
    <w:rsid w:val="00A83C15"/>
    <w:rsid w:val="00A84EC4"/>
    <w:rsid w:val="00A86CB6"/>
    <w:rsid w:val="00A904AA"/>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AD5"/>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34DA"/>
    <w:rsid w:val="00B55143"/>
    <w:rsid w:val="00B555C8"/>
    <w:rsid w:val="00B55917"/>
    <w:rsid w:val="00B5646A"/>
    <w:rsid w:val="00B56F3D"/>
    <w:rsid w:val="00B57921"/>
    <w:rsid w:val="00B57E78"/>
    <w:rsid w:val="00B57EB8"/>
    <w:rsid w:val="00B609F6"/>
    <w:rsid w:val="00B60E75"/>
    <w:rsid w:val="00B643A6"/>
    <w:rsid w:val="00B64DD6"/>
    <w:rsid w:val="00B6585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AC9"/>
    <w:rsid w:val="00BE0DEB"/>
    <w:rsid w:val="00BE2AB8"/>
    <w:rsid w:val="00BE2FC1"/>
    <w:rsid w:val="00BE3142"/>
    <w:rsid w:val="00BE4039"/>
    <w:rsid w:val="00BE6365"/>
    <w:rsid w:val="00BF01B7"/>
    <w:rsid w:val="00BF0B7F"/>
    <w:rsid w:val="00BF2988"/>
    <w:rsid w:val="00BF36BA"/>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9EC"/>
    <w:rsid w:val="00CC78A2"/>
    <w:rsid w:val="00CC7DF8"/>
    <w:rsid w:val="00CD05E9"/>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2C67"/>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5D49"/>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194"/>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413C"/>
    <w:rsid w:val="00DF5C84"/>
    <w:rsid w:val="00DF6EF8"/>
    <w:rsid w:val="00E002BA"/>
    <w:rsid w:val="00E00492"/>
    <w:rsid w:val="00E00A69"/>
    <w:rsid w:val="00E017BC"/>
    <w:rsid w:val="00E017F0"/>
    <w:rsid w:val="00E01A0E"/>
    <w:rsid w:val="00E0346A"/>
    <w:rsid w:val="00E041E4"/>
    <w:rsid w:val="00E04AEE"/>
    <w:rsid w:val="00E1012B"/>
    <w:rsid w:val="00E103C8"/>
    <w:rsid w:val="00E1085B"/>
    <w:rsid w:val="00E1308B"/>
    <w:rsid w:val="00E139F6"/>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049"/>
    <w:rsid w:val="00E771AF"/>
    <w:rsid w:val="00E80386"/>
    <w:rsid w:val="00E809C3"/>
    <w:rsid w:val="00E81A1A"/>
    <w:rsid w:val="00E81C3E"/>
    <w:rsid w:val="00E82359"/>
    <w:rsid w:val="00E82B6D"/>
    <w:rsid w:val="00E83187"/>
    <w:rsid w:val="00E831E9"/>
    <w:rsid w:val="00E8608F"/>
    <w:rsid w:val="00E86C1D"/>
    <w:rsid w:val="00E943F4"/>
    <w:rsid w:val="00E9763D"/>
    <w:rsid w:val="00E9767E"/>
    <w:rsid w:val="00EA1177"/>
    <w:rsid w:val="00EA118B"/>
    <w:rsid w:val="00EA11B6"/>
    <w:rsid w:val="00EA2181"/>
    <w:rsid w:val="00EA2DD8"/>
    <w:rsid w:val="00EA4475"/>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6FE0"/>
    <w:rsid w:val="00EE704A"/>
    <w:rsid w:val="00EE7840"/>
    <w:rsid w:val="00EF280A"/>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9B3"/>
    <w:rsid w:val="00FB6B66"/>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97E"/>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16C3-E841-45E6-B53D-ECE4ED4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1277</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9</cp:revision>
  <cp:lastPrinted>2011-12-05T17:23:00Z</cp:lastPrinted>
  <dcterms:created xsi:type="dcterms:W3CDTF">2011-11-22T21:03:00Z</dcterms:created>
  <dcterms:modified xsi:type="dcterms:W3CDTF">2012-08-29T13:51:00Z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