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8C0C64">
        <w:rPr>
          <w:rFonts w:asciiTheme="minorHAnsi" w:hAnsiTheme="minorHAnsi"/>
          <w:caps/>
          <w:color w:val="auto"/>
        </w:rPr>
        <w:t>XXXXXXXXXX</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2F4A94">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0379A9">
        <w:rPr>
          <w:rFonts w:asciiTheme="minorHAnsi" w:hAnsiTheme="minorHAnsi"/>
          <w:caps/>
          <w:color w:val="auto"/>
        </w:rPr>
        <w:t>120</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8014A7" w:rsidRPr="00C827F7">
        <w:rPr>
          <w:rFonts w:asciiTheme="minorHAnsi" w:hAnsiTheme="minorHAnsi"/>
          <w:caps/>
          <w:color w:val="auto"/>
        </w:rPr>
        <w:t>200</w:t>
      </w:r>
      <w:r w:rsidR="002F4A94">
        <w:rPr>
          <w:rFonts w:asciiTheme="minorHAnsi" w:hAnsiTheme="minorHAnsi"/>
          <w:caps/>
          <w:color w:val="auto"/>
        </w:rPr>
        <w:t>40315</w:t>
      </w:r>
    </w:p>
    <w:p w:rsidR="00CA1C4B"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850A4D">
        <w:rPr>
          <w:rFonts w:asciiTheme="minorHAnsi" w:hAnsiTheme="minorHAnsi"/>
          <w:caps/>
          <w:color w:val="auto"/>
        </w:rPr>
        <w:t>2</w:t>
      </w:r>
      <w:r w:rsidR="00CA1C4B">
        <w:rPr>
          <w:rFonts w:asciiTheme="minorHAnsi" w:hAnsiTheme="minorHAnsi"/>
          <w:caps/>
          <w:color w:val="auto"/>
        </w:rPr>
        <w:t>0130</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31043E" w:rsidRDefault="0031043E" w:rsidP="007A51F4">
      <w:pPr>
        <w:tabs>
          <w:tab w:val="left" w:pos="288"/>
          <w:tab w:val="left" w:pos="4752"/>
        </w:tabs>
        <w:spacing w:line="240" w:lineRule="exact"/>
        <w:jc w:val="both"/>
        <w:rPr>
          <w:rFonts w:asciiTheme="minorHAnsi" w:hAnsiTheme="minorHAnsi"/>
          <w:color w:val="auto"/>
          <w:u w:val="single"/>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w:t>
      </w:r>
      <w:r w:rsidR="00031741">
        <w:rPr>
          <w:rFonts w:asciiTheme="minorHAnsi" w:hAnsiTheme="minorHAnsi"/>
          <w:color w:val="auto"/>
          <w:szCs w:val="24"/>
        </w:rPr>
        <w:t xml:space="preserve"> </w:t>
      </w:r>
      <w:r w:rsidR="00B96443" w:rsidRPr="00031741">
        <w:rPr>
          <w:rFonts w:asciiTheme="minorHAnsi" w:hAnsiTheme="minorHAnsi"/>
          <w:color w:val="auto"/>
          <w:szCs w:val="24"/>
        </w:rPr>
        <w:t>mobilized</w:t>
      </w:r>
      <w:r w:rsidR="00031741" w:rsidRPr="00031741">
        <w:rPr>
          <w:rFonts w:asciiTheme="minorHAnsi" w:hAnsiTheme="minorHAnsi"/>
          <w:color w:val="auto"/>
          <w:szCs w:val="24"/>
        </w:rPr>
        <w:t xml:space="preserve"> Army</w:t>
      </w:r>
      <w:r w:rsidRPr="00031741">
        <w:rPr>
          <w:rFonts w:asciiTheme="minorHAnsi" w:hAnsiTheme="minorHAnsi"/>
          <w:color w:val="auto"/>
          <w:szCs w:val="24"/>
        </w:rPr>
        <w:t xml:space="preserve"> National Guard </w:t>
      </w:r>
      <w:r w:rsidR="00031741">
        <w:rPr>
          <w:rFonts w:asciiTheme="minorHAnsi" w:hAnsiTheme="minorHAnsi"/>
          <w:color w:val="auto"/>
          <w:szCs w:val="24"/>
        </w:rPr>
        <w:t>SGT</w:t>
      </w:r>
      <w:r w:rsidR="00DB2D50" w:rsidRPr="00031741">
        <w:rPr>
          <w:rFonts w:asciiTheme="minorHAnsi" w:hAnsiTheme="minorHAnsi"/>
          <w:color w:val="auto"/>
          <w:szCs w:val="24"/>
        </w:rPr>
        <w:t>/E-</w:t>
      </w:r>
      <w:r w:rsidR="00DA31D8" w:rsidRPr="00031741">
        <w:rPr>
          <w:rFonts w:asciiTheme="minorHAnsi" w:hAnsiTheme="minorHAnsi"/>
          <w:color w:val="auto"/>
          <w:szCs w:val="24"/>
        </w:rPr>
        <w:t>5</w:t>
      </w:r>
      <w:r w:rsidR="00DB2D50" w:rsidRPr="00031741">
        <w:rPr>
          <w:rFonts w:asciiTheme="minorHAnsi" w:hAnsiTheme="minorHAnsi"/>
          <w:color w:val="auto"/>
          <w:szCs w:val="24"/>
        </w:rPr>
        <w:t xml:space="preserve"> (</w:t>
      </w:r>
      <w:r w:rsidR="00031741" w:rsidRPr="00031741">
        <w:rPr>
          <w:rFonts w:asciiTheme="minorHAnsi" w:hAnsiTheme="minorHAnsi"/>
          <w:color w:val="auto"/>
          <w:szCs w:val="24"/>
        </w:rPr>
        <w:t>95B</w:t>
      </w:r>
      <w:r w:rsidRPr="00031741">
        <w:rPr>
          <w:rFonts w:asciiTheme="minorHAnsi" w:hAnsiTheme="minorHAnsi"/>
          <w:color w:val="auto"/>
          <w:szCs w:val="24"/>
        </w:rPr>
        <w:t xml:space="preserve">, </w:t>
      </w:r>
      <w:r w:rsidR="00031741" w:rsidRPr="00031741">
        <w:rPr>
          <w:rFonts w:asciiTheme="minorHAnsi" w:hAnsiTheme="minorHAnsi"/>
          <w:color w:val="auto"/>
          <w:szCs w:val="24"/>
        </w:rPr>
        <w:t>Military Policeman</w:t>
      </w:r>
      <w:r w:rsidRPr="00031741">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7778B5">
        <w:rPr>
          <w:rFonts w:asciiTheme="minorHAnsi" w:hAnsiTheme="minorHAnsi"/>
          <w:color w:val="auto"/>
          <w:szCs w:val="24"/>
        </w:rPr>
        <w:t>chronic neck pain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7778B5">
        <w:rPr>
          <w:rFonts w:asciiTheme="minorHAnsi" w:hAnsiTheme="minorHAnsi"/>
          <w:color w:val="auto"/>
          <w:szCs w:val="24"/>
        </w:rPr>
        <w:t xml:space="preserve">1988 </w:t>
      </w:r>
      <w:r w:rsidR="00EF31F3" w:rsidRPr="007778B5">
        <w:rPr>
          <w:rFonts w:asciiTheme="minorHAnsi" w:hAnsiTheme="minorHAnsi"/>
          <w:color w:val="auto"/>
          <w:szCs w:val="24"/>
        </w:rPr>
        <w:t>and was not associated with a surgical indication.</w:t>
      </w:r>
      <w:r w:rsidR="007778B5">
        <w:rPr>
          <w:rFonts w:asciiTheme="minorHAnsi" w:hAnsiTheme="minorHAnsi"/>
          <w:color w:val="auto"/>
          <w:szCs w:val="24"/>
        </w:rPr>
        <w:t xml:space="preserve">  </w:t>
      </w:r>
      <w:r w:rsidR="00EF31F3" w:rsidRPr="0059746E">
        <w:rPr>
          <w:rFonts w:asciiTheme="minorHAnsi" w:hAnsiTheme="minorHAnsi"/>
          <w:color w:val="auto"/>
          <w:szCs w:val="24"/>
        </w:rPr>
        <w:t>He did not respond adequately to treatment and wa</w:t>
      </w:r>
      <w:r w:rsidR="0097185A">
        <w:rPr>
          <w:rFonts w:asciiTheme="minorHAnsi" w:hAnsiTheme="minorHAnsi"/>
          <w:color w:val="auto"/>
          <w:szCs w:val="24"/>
        </w:rPr>
        <w:t>s unable to perform within his Military O</w:t>
      </w:r>
      <w:r w:rsidR="00EF31F3" w:rsidRPr="0059746E">
        <w:rPr>
          <w:rFonts w:asciiTheme="minorHAnsi" w:hAnsiTheme="minorHAnsi"/>
          <w:color w:val="auto"/>
          <w:szCs w:val="24"/>
        </w:rPr>
        <w:t xml:space="preserve">ccupational </w:t>
      </w:r>
      <w:r w:rsidR="0097185A">
        <w:rPr>
          <w:rFonts w:asciiTheme="minorHAnsi" w:hAnsiTheme="minorHAnsi"/>
          <w:color w:val="auto"/>
          <w:szCs w:val="24"/>
        </w:rPr>
        <w:t>S</w:t>
      </w:r>
      <w:r w:rsidR="00EF31F3" w:rsidRPr="0059746E">
        <w:rPr>
          <w:rFonts w:asciiTheme="minorHAnsi" w:hAnsiTheme="minorHAnsi"/>
          <w:color w:val="auto"/>
          <w:szCs w:val="24"/>
        </w:rPr>
        <w:t>pecialty (MOS)</w:t>
      </w:r>
      <w:r w:rsidR="002D25BC" w:rsidRPr="0059746E">
        <w:rPr>
          <w:rFonts w:asciiTheme="minorHAnsi" w:hAnsiTheme="minorHAnsi"/>
          <w:color w:val="auto"/>
          <w:szCs w:val="24"/>
        </w:rPr>
        <w:t xml:space="preserve"> </w:t>
      </w:r>
      <w:r w:rsidR="00EF31F3" w:rsidRPr="0059746E">
        <w:rPr>
          <w:rFonts w:asciiTheme="minorHAnsi" w:hAnsiTheme="minorHAnsi"/>
          <w:color w:val="auto"/>
          <w:szCs w:val="24"/>
        </w:rPr>
        <w:t xml:space="preserve">or meet physical fitness standards.  He was issued a </w:t>
      </w:r>
      <w:r w:rsidR="0059746E" w:rsidRPr="0059746E">
        <w:rPr>
          <w:rFonts w:asciiTheme="minorHAnsi" w:hAnsiTheme="minorHAnsi"/>
          <w:color w:val="auto"/>
          <w:szCs w:val="24"/>
        </w:rPr>
        <w:t>permanent U</w:t>
      </w:r>
      <w:r w:rsidR="00EF31F3" w:rsidRPr="0059746E">
        <w:rPr>
          <w:rFonts w:asciiTheme="minorHAnsi" w:hAnsiTheme="minorHAnsi"/>
          <w:color w:val="auto"/>
          <w:szCs w:val="24"/>
        </w:rPr>
        <w:t>3</w:t>
      </w:r>
      <w:r w:rsidR="00E651CC" w:rsidRPr="0059746E">
        <w:rPr>
          <w:rFonts w:asciiTheme="minorHAnsi" w:hAnsiTheme="minorHAnsi"/>
          <w:color w:val="auto"/>
          <w:szCs w:val="24"/>
        </w:rPr>
        <w:t xml:space="preserve"> </w:t>
      </w:r>
      <w:r w:rsidR="00EF31F3" w:rsidRPr="0059746E">
        <w:rPr>
          <w:rFonts w:asciiTheme="minorHAnsi" w:hAnsiTheme="minorHAnsi"/>
          <w:color w:val="auto"/>
          <w:szCs w:val="24"/>
        </w:rPr>
        <w:t>S</w:t>
      </w:r>
      <w:r w:rsidR="0059746E" w:rsidRPr="0059746E">
        <w:rPr>
          <w:rFonts w:asciiTheme="minorHAnsi" w:hAnsiTheme="minorHAnsi"/>
          <w:color w:val="auto"/>
          <w:szCs w:val="24"/>
        </w:rPr>
        <w:t>3</w:t>
      </w:r>
      <w:r w:rsidR="00EF31F3" w:rsidRPr="0059746E">
        <w:rPr>
          <w:rFonts w:asciiTheme="minorHAnsi" w:hAnsiTheme="minorHAnsi"/>
          <w:color w:val="auto"/>
          <w:szCs w:val="24"/>
        </w:rPr>
        <w:t xml:space="preserve"> profile</w:t>
      </w:r>
      <w:r w:rsidR="00A54677" w:rsidRPr="0059746E">
        <w:rPr>
          <w:rFonts w:asciiTheme="minorHAnsi" w:hAnsiTheme="minorHAnsi"/>
          <w:color w:val="auto"/>
          <w:szCs w:val="24"/>
        </w:rPr>
        <w:t xml:space="preserve"> </w:t>
      </w:r>
      <w:r w:rsidR="00EF31F3" w:rsidRPr="0059746E">
        <w:rPr>
          <w:rFonts w:asciiTheme="minorHAnsi" w:hAnsiTheme="minorHAnsi"/>
          <w:color w:val="auto"/>
          <w:szCs w:val="24"/>
        </w:rPr>
        <w:t>and</w:t>
      </w:r>
      <w:r w:rsidR="00EF31F3" w:rsidRPr="002D25BC">
        <w:rPr>
          <w:rFonts w:asciiTheme="minorHAnsi" w:hAnsiTheme="minorHAnsi"/>
          <w:color w:val="auto"/>
          <w:szCs w:val="24"/>
        </w:rPr>
        <w:t xml:space="preserve"> underwent a Medical Evaluation Board (MEB).</w:t>
      </w:r>
      <w:r w:rsidR="007778B5">
        <w:rPr>
          <w:rFonts w:asciiTheme="minorHAnsi" w:hAnsiTheme="minorHAnsi"/>
          <w:color w:val="auto"/>
          <w:szCs w:val="24"/>
        </w:rPr>
        <w:t xml:space="preserve">  </w:t>
      </w:r>
      <w:r w:rsidR="00ED6491" w:rsidRPr="007778B5">
        <w:rPr>
          <w:rFonts w:asciiTheme="minorHAnsi" w:hAnsiTheme="minorHAnsi"/>
          <w:color w:val="auto"/>
          <w:szCs w:val="24"/>
        </w:rPr>
        <w:t xml:space="preserve">Chronic neck pain with cervical disc herniated nucleus </w:t>
      </w:r>
      <w:proofErr w:type="spellStart"/>
      <w:r w:rsidR="00ED6491" w:rsidRPr="007778B5">
        <w:rPr>
          <w:rFonts w:asciiTheme="minorHAnsi" w:hAnsiTheme="minorHAnsi"/>
          <w:color w:val="auto"/>
          <w:szCs w:val="24"/>
        </w:rPr>
        <w:t>pulposus</w:t>
      </w:r>
      <w:proofErr w:type="spellEnd"/>
      <w:r w:rsidR="00ED6491" w:rsidRPr="007778B5">
        <w:rPr>
          <w:rFonts w:asciiTheme="minorHAnsi" w:hAnsiTheme="minorHAnsi"/>
          <w:color w:val="auto"/>
          <w:szCs w:val="24"/>
        </w:rPr>
        <w:t xml:space="preserve"> and depression</w:t>
      </w:r>
      <w:r w:rsidRPr="00A315F3">
        <w:rPr>
          <w:rFonts w:asciiTheme="minorHAnsi" w:hAnsiTheme="minorHAnsi"/>
          <w:color w:val="auto"/>
          <w:szCs w:val="24"/>
        </w:rPr>
        <w:t xml:space="preserve"> were </w:t>
      </w:r>
      <w:r w:rsidRPr="002D25BC">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D25BC">
        <w:rPr>
          <w:rFonts w:asciiTheme="minorHAnsi" w:hAnsiTheme="minorHAnsi"/>
          <w:color w:val="auto"/>
          <w:szCs w:val="24"/>
        </w:rPr>
        <w:t xml:space="preserve">as medically unacceptable </w:t>
      </w:r>
      <w:r w:rsidRPr="007778B5">
        <w:rPr>
          <w:rFonts w:asciiTheme="minorHAnsi" w:hAnsiTheme="minorHAnsi"/>
          <w:color w:val="auto"/>
          <w:szCs w:val="24"/>
        </w:rPr>
        <w:t>IAW AR 40-501</w:t>
      </w:r>
      <w:r w:rsidR="002D25BC" w:rsidRPr="007778B5">
        <w:rPr>
          <w:rFonts w:asciiTheme="minorHAnsi" w:hAnsiTheme="minorHAnsi"/>
          <w:color w:val="auto"/>
          <w:szCs w:val="24"/>
        </w:rPr>
        <w:t>.</w:t>
      </w:r>
      <w:r w:rsidR="007778B5">
        <w:rPr>
          <w:rFonts w:asciiTheme="minorHAnsi" w:hAnsiTheme="minorHAnsi"/>
          <w:color w:val="auto"/>
          <w:szCs w:val="24"/>
        </w:rPr>
        <w:t xml:space="preserve">  Four</w:t>
      </w:r>
      <w:r w:rsidRPr="00A315F3">
        <w:rPr>
          <w:rFonts w:asciiTheme="minorHAnsi" w:hAnsiTheme="minorHAnsi"/>
          <w:color w:val="auto"/>
          <w:szCs w:val="24"/>
        </w:rPr>
        <w:t xml:space="preserve"> other condition</w:t>
      </w:r>
      <w:r w:rsidRPr="007778B5">
        <w:rPr>
          <w:rFonts w:asciiTheme="minorHAnsi" w:hAnsiTheme="minorHAnsi"/>
          <w:color w:val="auto"/>
          <w:szCs w:val="24"/>
        </w:rPr>
        <w:t>s</w:t>
      </w:r>
      <w:r w:rsidRPr="00A315F3">
        <w:rPr>
          <w:rFonts w:asciiTheme="minorHAnsi" w:hAnsiTheme="minorHAnsi"/>
          <w:color w:val="auto"/>
          <w:szCs w:val="24"/>
        </w:rPr>
        <w:t>, as identified in the rating chart below,</w:t>
      </w:r>
      <w:r w:rsidR="002B543C">
        <w:rPr>
          <w:rFonts w:asciiTheme="minorHAnsi" w:hAnsiTheme="minorHAnsi"/>
          <w:color w:val="auto"/>
          <w:szCs w:val="24"/>
        </w:rPr>
        <w:t xml:space="preserve"> </w:t>
      </w:r>
      <w:r w:rsidRPr="00A315F3">
        <w:rPr>
          <w:rFonts w:asciiTheme="minorHAnsi" w:hAnsiTheme="minorHAnsi"/>
          <w:color w:val="auto"/>
          <w:szCs w:val="24"/>
        </w:rPr>
        <w:t xml:space="preserve">were forwarded </w:t>
      </w:r>
      <w:r w:rsidR="00817154" w:rsidRPr="002D25BC">
        <w:rPr>
          <w:rFonts w:asciiTheme="minorHAnsi" w:hAnsiTheme="minorHAnsi"/>
          <w:color w:val="auto"/>
          <w:szCs w:val="24"/>
        </w:rPr>
        <w:t xml:space="preserve">on the MEB submission </w:t>
      </w:r>
      <w:r w:rsidRPr="002D25BC">
        <w:rPr>
          <w:rFonts w:asciiTheme="minorHAnsi" w:hAnsiTheme="minorHAnsi"/>
          <w:color w:val="auto"/>
          <w:szCs w:val="24"/>
        </w:rPr>
        <w:t>as medically acceptable conditions.</w:t>
      </w:r>
      <w:r w:rsidR="007778B5">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00864A95">
        <w:rPr>
          <w:rFonts w:asciiTheme="minorHAnsi" w:hAnsiTheme="minorHAnsi"/>
          <w:color w:val="auto"/>
          <w:szCs w:val="24"/>
        </w:rPr>
        <w:t>P</w:t>
      </w:r>
      <w:r w:rsidRPr="00A315F3">
        <w:rPr>
          <w:rFonts w:asciiTheme="minorHAnsi" w:hAnsiTheme="minorHAnsi"/>
          <w:color w:val="auto"/>
          <w:szCs w:val="24"/>
        </w:rPr>
        <w:t>EB</w:t>
      </w:r>
      <w:r w:rsidR="00864A95">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ED6491">
        <w:rPr>
          <w:rFonts w:asciiTheme="minorHAnsi" w:hAnsiTheme="minorHAnsi"/>
          <w:color w:val="auto"/>
          <w:szCs w:val="24"/>
        </w:rPr>
        <w:t>neck pain c</w:t>
      </w:r>
      <w:r w:rsidRPr="00A315F3">
        <w:rPr>
          <w:rFonts w:asciiTheme="minorHAnsi" w:hAnsiTheme="minorHAnsi"/>
          <w:color w:val="auto"/>
          <w:szCs w:val="24"/>
        </w:rPr>
        <w:t xml:space="preserve">ondition as unfitting, rated </w:t>
      </w:r>
      <w:r w:rsidR="00ED6491">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6A0FC4">
        <w:rPr>
          <w:rFonts w:asciiTheme="minorHAnsi" w:hAnsiTheme="minorHAnsi"/>
          <w:color w:val="auto"/>
          <w:szCs w:val="24"/>
        </w:rPr>
        <w:t xml:space="preserve">  </w:t>
      </w:r>
      <w:r w:rsidR="00820855" w:rsidRPr="007778B5">
        <w:rPr>
          <w:rFonts w:asciiTheme="minorHAnsi" w:hAnsiTheme="minorHAnsi"/>
          <w:color w:val="auto"/>
          <w:szCs w:val="24"/>
        </w:rPr>
        <w:t>It was determined that the remaining conditions were not unfitting.</w:t>
      </w:r>
      <w:r w:rsidR="00820855">
        <w:rPr>
          <w:rFonts w:asciiTheme="minorHAnsi" w:hAnsiTheme="minorHAnsi"/>
          <w:color w:val="auto"/>
          <w:szCs w:val="24"/>
        </w:rPr>
        <w:t xml:space="preserve"> </w:t>
      </w:r>
      <w:r w:rsidR="007778B5">
        <w:rPr>
          <w:rFonts w:asciiTheme="minorHAnsi" w:hAnsiTheme="minorHAnsi"/>
          <w:color w:val="auto"/>
          <w:szCs w:val="24"/>
        </w:rPr>
        <w:t xml:space="preserve"> </w:t>
      </w:r>
      <w:r w:rsidRPr="00A315F3">
        <w:rPr>
          <w:rFonts w:asciiTheme="minorHAnsi" w:hAnsiTheme="minorHAnsi"/>
          <w:color w:val="auto"/>
        </w:rPr>
        <w:t xml:space="preserve">The CI </w:t>
      </w:r>
      <w:r w:rsidRPr="00ED6491">
        <w:rPr>
          <w:rFonts w:asciiTheme="minorHAnsi" w:hAnsiTheme="minorHAnsi"/>
          <w:color w:val="auto"/>
        </w:rPr>
        <w:t>made 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w:t>
      </w:r>
      <w:proofErr w:type="gramStart"/>
      <w:r w:rsidRPr="00A315F3">
        <w:rPr>
          <w:rFonts w:asciiTheme="minorHAnsi" w:hAnsiTheme="minorHAnsi"/>
          <w:color w:val="auto"/>
        </w:rPr>
        <w:t>medically</w:t>
      </w:r>
      <w:proofErr w:type="gramEnd"/>
      <w:r w:rsidRPr="00A315F3">
        <w:rPr>
          <w:rFonts w:asciiTheme="minorHAnsi" w:hAnsiTheme="minorHAnsi"/>
          <w:color w:val="auto"/>
        </w:rPr>
        <w:t xml:space="preserve"> separated with a </w:t>
      </w:r>
      <w:r w:rsidR="00ED6491">
        <w:rPr>
          <w:rFonts w:asciiTheme="minorHAnsi" w:hAnsiTheme="minorHAnsi"/>
          <w:color w:val="auto"/>
        </w:rPr>
        <w:t>20</w:t>
      </w:r>
      <w:r w:rsidRPr="00A315F3">
        <w:rPr>
          <w:rFonts w:asciiTheme="minorHAnsi" w:hAnsiTheme="minorHAnsi"/>
          <w:color w:val="auto"/>
        </w:rPr>
        <w:t xml:space="preserve">% disability rating.  </w:t>
      </w:r>
      <w:r w:rsidR="0031043E">
        <w:rPr>
          <w:rFonts w:asciiTheme="minorHAnsi" w:hAnsiTheme="minorHAnsi"/>
          <w:color w:val="auto"/>
        </w:rPr>
        <w:t xml:space="preserve">The CI elected disability severance pay in lieu of transfer to the </w:t>
      </w:r>
      <w:r w:rsidR="0097185A">
        <w:rPr>
          <w:rFonts w:asciiTheme="minorHAnsi" w:hAnsiTheme="minorHAnsi"/>
          <w:color w:val="auto"/>
        </w:rPr>
        <w:t>r</w:t>
      </w:r>
      <w:r w:rsidR="0031043E">
        <w:rPr>
          <w:rFonts w:asciiTheme="minorHAnsi" w:hAnsiTheme="minorHAnsi"/>
          <w:color w:val="auto"/>
        </w:rPr>
        <w:t>etired Reserve.</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w:t>
      </w:r>
      <w:r w:rsidR="00DA31D8">
        <w:rPr>
          <w:rFonts w:asciiTheme="minorHAnsi" w:hAnsiTheme="minorHAnsi"/>
          <w:color w:val="auto"/>
          <w:szCs w:val="24"/>
        </w:rPr>
        <w:t>’s contention is his separation rating was unfairly assigned due to the PEB’s rush “to separate soldiers and get them off active duty,” and that his rating should be higher because the VA assigned an 80% rating.</w:t>
      </w:r>
      <w:r w:rsidR="00022D8A">
        <w:rPr>
          <w:rFonts w:asciiTheme="minorHAnsi" w:hAnsiTheme="minorHAnsi"/>
          <w:color w:val="auto"/>
          <w:szCs w:val="24"/>
        </w:rPr>
        <w:t xml:space="preserve">  </w:t>
      </w:r>
      <w:r w:rsidR="0071308A" w:rsidRPr="00DA31D8">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1654"/>
        <w:gridCol w:w="1440"/>
        <w:gridCol w:w="720"/>
        <w:gridCol w:w="2700"/>
        <w:gridCol w:w="1170"/>
        <w:gridCol w:w="720"/>
        <w:gridCol w:w="1024"/>
      </w:tblGrid>
      <w:tr w:rsidR="00191A51" w:rsidRPr="002A685E" w:rsidTr="00F33A24">
        <w:trPr>
          <w:trHeight w:val="233"/>
          <w:jc w:val="center"/>
        </w:trPr>
        <w:tc>
          <w:tcPr>
            <w:tcW w:w="3814" w:type="dxa"/>
            <w:gridSpan w:val="3"/>
            <w:tcBorders>
              <w:right w:val="thinThickThinSmallGap" w:sz="24" w:space="0" w:color="auto"/>
            </w:tcBorders>
            <w:shd w:val="clear" w:color="auto" w:fill="D9D9D9" w:themeFill="background1" w:themeFillShade="D9"/>
          </w:tcPr>
          <w:p w:rsidR="00191A51" w:rsidRPr="009E2E84" w:rsidRDefault="00191A51" w:rsidP="00DA31D8">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w:t>
            </w:r>
            <w:r w:rsidR="0071308A" w:rsidRPr="00DA31D8">
              <w:rPr>
                <w:rFonts w:cs="Times New Roman"/>
                <w:b/>
                <w:sz w:val="18"/>
                <w:szCs w:val="18"/>
              </w:rPr>
              <w:t>I</w:t>
            </w:r>
            <w:r w:rsidRPr="009E2E84">
              <w:rPr>
                <w:rFonts w:cs="Times New Roman"/>
                <w:b/>
                <w:sz w:val="18"/>
                <w:szCs w:val="18"/>
              </w:rPr>
              <w:t xml:space="preserve">PEB – Dated </w:t>
            </w:r>
            <w:r w:rsidR="00DA31D8">
              <w:rPr>
                <w:rFonts w:cs="Times New Roman"/>
                <w:b/>
                <w:sz w:val="18"/>
                <w:szCs w:val="18"/>
              </w:rPr>
              <w:t>20031201</w:t>
            </w:r>
          </w:p>
        </w:tc>
        <w:tc>
          <w:tcPr>
            <w:tcW w:w="5614" w:type="dxa"/>
            <w:gridSpan w:val="4"/>
            <w:tcBorders>
              <w:left w:val="thinThickThinSmallGap" w:sz="24" w:space="0" w:color="auto"/>
            </w:tcBorders>
            <w:shd w:val="clear" w:color="auto" w:fill="D9D9D9" w:themeFill="background1" w:themeFillShade="D9"/>
          </w:tcPr>
          <w:p w:rsidR="00191A51" w:rsidRPr="009E2E84" w:rsidRDefault="00191A51" w:rsidP="00F33A24">
            <w:pPr>
              <w:pStyle w:val="ListParagraph"/>
              <w:spacing w:after="0" w:line="240" w:lineRule="exact"/>
              <w:ind w:left="0"/>
              <w:jc w:val="center"/>
              <w:rPr>
                <w:rFonts w:cs="Times New Roman"/>
                <w:b/>
                <w:sz w:val="18"/>
                <w:szCs w:val="18"/>
              </w:rPr>
            </w:pPr>
            <w:r w:rsidRPr="009E2E84">
              <w:rPr>
                <w:rFonts w:cs="Times New Roman"/>
                <w:b/>
                <w:sz w:val="18"/>
                <w:szCs w:val="18"/>
              </w:rPr>
              <w:t>VA (</w:t>
            </w:r>
            <w:r w:rsidR="00F33A24">
              <w:rPr>
                <w:rFonts w:cs="Times New Roman"/>
                <w:b/>
                <w:sz w:val="18"/>
                <w:szCs w:val="18"/>
              </w:rPr>
              <w:t>3</w:t>
            </w:r>
            <w:r w:rsidR="0079000E" w:rsidRPr="009E2E84">
              <w:rPr>
                <w:rFonts w:cs="Times New Roman"/>
                <w:b/>
                <w:sz w:val="18"/>
                <w:szCs w:val="18"/>
              </w:rPr>
              <w:t xml:space="preserve"> Mo</w:t>
            </w:r>
            <w:r w:rsidR="0079000E" w:rsidRPr="00F33A24">
              <w:rPr>
                <w:rFonts w:cs="Times New Roman"/>
                <w:b/>
                <w:sz w:val="18"/>
                <w:szCs w:val="18"/>
              </w:rPr>
              <w:t>. Pre</w:t>
            </w:r>
            <w:r w:rsidRPr="00F33A24">
              <w:rPr>
                <w:rFonts w:cs="Times New Roman"/>
                <w:b/>
                <w:sz w:val="18"/>
                <w:szCs w:val="18"/>
              </w:rPr>
              <w:t xml:space="preserve"> Separation</w:t>
            </w:r>
            <w:r w:rsidRPr="009E2E84">
              <w:rPr>
                <w:rFonts w:cs="Times New Roman"/>
                <w:b/>
                <w:sz w:val="18"/>
                <w:szCs w:val="18"/>
              </w:rPr>
              <w:t xml:space="preserve">) – All Effective </w:t>
            </w:r>
            <w:r w:rsidR="00F33A24">
              <w:rPr>
                <w:rFonts w:cs="Times New Roman"/>
                <w:b/>
                <w:sz w:val="18"/>
                <w:szCs w:val="18"/>
              </w:rPr>
              <w:t>20040316</w:t>
            </w:r>
          </w:p>
        </w:tc>
      </w:tr>
      <w:tr w:rsidR="00191A51" w:rsidRPr="002A685E" w:rsidTr="0082186F">
        <w:trPr>
          <w:trHeight w:val="224"/>
          <w:jc w:val="center"/>
        </w:trPr>
        <w:tc>
          <w:tcPr>
            <w:tcW w:w="1654"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44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17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72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82186F">
        <w:trPr>
          <w:trHeight w:val="190"/>
          <w:jc w:val="center"/>
        </w:trPr>
        <w:tc>
          <w:tcPr>
            <w:tcW w:w="1654" w:type="dxa"/>
            <w:tcBorders>
              <w:bottom w:val="single" w:sz="4" w:space="0" w:color="auto"/>
              <w:right w:val="single" w:sz="4" w:space="0" w:color="auto"/>
            </w:tcBorders>
            <w:shd w:val="clear" w:color="auto" w:fill="FFFFFF" w:themeFill="background1"/>
            <w:vAlign w:val="center"/>
          </w:tcPr>
          <w:p w:rsidR="00D17740" w:rsidRPr="00BC3538" w:rsidRDefault="00DA31D8" w:rsidP="00191A51">
            <w:pPr>
              <w:pStyle w:val="ListParagraph"/>
              <w:spacing w:after="0" w:line="200" w:lineRule="exact"/>
              <w:ind w:left="0"/>
              <w:rPr>
                <w:rFonts w:cs="Times New Roman"/>
                <w:sz w:val="18"/>
                <w:szCs w:val="18"/>
              </w:rPr>
            </w:pPr>
            <w:r>
              <w:rPr>
                <w:rFonts w:cs="Times New Roman"/>
                <w:sz w:val="18"/>
                <w:szCs w:val="18"/>
              </w:rPr>
              <w:t>Chronic Neck Pain</w:t>
            </w:r>
          </w:p>
        </w:tc>
        <w:tc>
          <w:tcPr>
            <w:tcW w:w="1440" w:type="dxa"/>
            <w:tcBorders>
              <w:left w:val="single" w:sz="4" w:space="0" w:color="auto"/>
              <w:bottom w:val="single" w:sz="4" w:space="0" w:color="auto"/>
            </w:tcBorders>
            <w:shd w:val="clear" w:color="auto" w:fill="FFFFFF" w:themeFill="background1"/>
            <w:vAlign w:val="center"/>
          </w:tcPr>
          <w:p w:rsidR="00191A51" w:rsidRPr="00BC3538" w:rsidRDefault="00DA31D8" w:rsidP="00186D7F">
            <w:pPr>
              <w:pStyle w:val="ListParagraph"/>
              <w:spacing w:after="0" w:line="200" w:lineRule="exact"/>
              <w:ind w:left="0"/>
              <w:jc w:val="center"/>
              <w:rPr>
                <w:rFonts w:cs="Times New Roman"/>
                <w:sz w:val="18"/>
                <w:szCs w:val="18"/>
              </w:rPr>
            </w:pPr>
            <w:r>
              <w:rPr>
                <w:rFonts w:cs="Times New Roman"/>
                <w:sz w:val="18"/>
                <w:szCs w:val="18"/>
              </w:rPr>
              <w:t>5243-5299-5237</w:t>
            </w:r>
          </w:p>
        </w:tc>
        <w:tc>
          <w:tcPr>
            <w:tcW w:w="720" w:type="dxa"/>
            <w:tcBorders>
              <w:bottom w:val="single" w:sz="4" w:space="0" w:color="auto"/>
              <w:right w:val="thinThickThinSmallGap" w:sz="24" w:space="0" w:color="auto"/>
            </w:tcBorders>
            <w:shd w:val="clear" w:color="auto" w:fill="FFFFFF" w:themeFill="background1"/>
            <w:vAlign w:val="center"/>
          </w:tcPr>
          <w:p w:rsidR="00191A51" w:rsidRPr="00BC3538" w:rsidRDefault="00DA31D8"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700" w:type="dxa"/>
            <w:tcBorders>
              <w:left w:val="thinThickThinSmallGap" w:sz="24" w:space="0" w:color="auto"/>
              <w:bottom w:val="single" w:sz="4" w:space="0" w:color="auto"/>
            </w:tcBorders>
            <w:shd w:val="clear" w:color="auto" w:fill="FFFFFF" w:themeFill="background1"/>
            <w:vAlign w:val="center"/>
          </w:tcPr>
          <w:p w:rsidR="00191A51" w:rsidRPr="00BC3538" w:rsidRDefault="00F33A24" w:rsidP="0082186F">
            <w:pPr>
              <w:pStyle w:val="ListParagraph"/>
              <w:spacing w:line="200" w:lineRule="exact"/>
              <w:ind w:left="0"/>
              <w:rPr>
                <w:rFonts w:cs="Times New Roman"/>
                <w:sz w:val="18"/>
                <w:szCs w:val="18"/>
              </w:rPr>
            </w:pPr>
            <w:r>
              <w:rPr>
                <w:rFonts w:cs="Times New Roman"/>
                <w:sz w:val="18"/>
                <w:szCs w:val="18"/>
              </w:rPr>
              <w:t>Cervical Deg</w:t>
            </w:r>
            <w:r w:rsidR="0082186F">
              <w:rPr>
                <w:rFonts w:cs="Times New Roman"/>
                <w:sz w:val="18"/>
                <w:szCs w:val="18"/>
              </w:rPr>
              <w:t>.</w:t>
            </w:r>
            <w:r>
              <w:rPr>
                <w:rFonts w:cs="Times New Roman"/>
                <w:sz w:val="18"/>
                <w:szCs w:val="18"/>
              </w:rPr>
              <w:t xml:space="preserve"> Disc Disease</w:t>
            </w:r>
          </w:p>
        </w:tc>
        <w:tc>
          <w:tcPr>
            <w:tcW w:w="1170" w:type="dxa"/>
            <w:tcBorders>
              <w:bottom w:val="single" w:sz="4" w:space="0" w:color="auto"/>
            </w:tcBorders>
            <w:shd w:val="clear" w:color="auto" w:fill="FFFFFF" w:themeFill="background1"/>
            <w:vAlign w:val="center"/>
          </w:tcPr>
          <w:p w:rsidR="00191A51" w:rsidRPr="00BC3538" w:rsidRDefault="00F33A24" w:rsidP="00F33A24">
            <w:pPr>
              <w:pStyle w:val="ListParagraph"/>
              <w:spacing w:after="0" w:line="200" w:lineRule="exact"/>
              <w:ind w:left="0"/>
              <w:jc w:val="center"/>
              <w:rPr>
                <w:rFonts w:cs="Times New Roman"/>
                <w:sz w:val="18"/>
                <w:szCs w:val="18"/>
              </w:rPr>
            </w:pPr>
            <w:r>
              <w:rPr>
                <w:rFonts w:cs="Times New Roman"/>
                <w:sz w:val="18"/>
                <w:szCs w:val="18"/>
              </w:rPr>
              <w:t>5242-5243</w:t>
            </w:r>
          </w:p>
        </w:tc>
        <w:tc>
          <w:tcPr>
            <w:tcW w:w="720" w:type="dxa"/>
            <w:tcBorders>
              <w:bottom w:val="single" w:sz="4" w:space="0" w:color="auto"/>
            </w:tcBorders>
            <w:shd w:val="clear" w:color="auto" w:fill="FFFFFF" w:themeFill="background1"/>
            <w:vAlign w:val="center"/>
          </w:tcPr>
          <w:p w:rsidR="00191A51" w:rsidRPr="00542C9A" w:rsidRDefault="00F33A24" w:rsidP="00F33A24">
            <w:pPr>
              <w:pStyle w:val="ListParagraph"/>
              <w:spacing w:after="0" w:line="200" w:lineRule="exact"/>
              <w:ind w:left="0"/>
              <w:jc w:val="center"/>
              <w:rPr>
                <w:rFonts w:cs="Times New Roman"/>
                <w:sz w:val="18"/>
                <w:szCs w:val="18"/>
              </w:rPr>
            </w:pPr>
            <w:r>
              <w:rPr>
                <w:rFonts w:cs="Times New Roman"/>
                <w:sz w:val="18"/>
                <w:szCs w:val="18"/>
              </w:rPr>
              <w:t>20%</w:t>
            </w:r>
          </w:p>
        </w:tc>
        <w:tc>
          <w:tcPr>
            <w:tcW w:w="1024" w:type="dxa"/>
            <w:tcBorders>
              <w:bottom w:val="single" w:sz="4" w:space="0" w:color="auto"/>
            </w:tcBorders>
            <w:shd w:val="clear" w:color="auto" w:fill="FFFFFF" w:themeFill="background1"/>
          </w:tcPr>
          <w:p w:rsidR="00191A51" w:rsidRPr="00542C9A" w:rsidRDefault="00F33A24"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F33A24" w:rsidRPr="002A685E" w:rsidTr="0082186F">
        <w:trPr>
          <w:trHeight w:val="197"/>
          <w:jc w:val="center"/>
        </w:trPr>
        <w:tc>
          <w:tcPr>
            <w:tcW w:w="1654" w:type="dxa"/>
            <w:tcBorders>
              <w:top w:val="single" w:sz="4" w:space="0" w:color="auto"/>
              <w:bottom w:val="single" w:sz="4" w:space="0" w:color="auto"/>
              <w:right w:val="single" w:sz="4" w:space="0" w:color="auto"/>
            </w:tcBorders>
            <w:shd w:val="clear" w:color="auto" w:fill="FFFFFF" w:themeFill="background1"/>
          </w:tcPr>
          <w:p w:rsidR="00F33A24" w:rsidRDefault="00F33A24" w:rsidP="00A875E7">
            <w:pPr>
              <w:pStyle w:val="ListParagraph"/>
              <w:spacing w:after="0" w:line="200" w:lineRule="exact"/>
              <w:ind w:left="0"/>
              <w:rPr>
                <w:rFonts w:cs="Times New Roman"/>
                <w:sz w:val="18"/>
                <w:szCs w:val="18"/>
              </w:rPr>
            </w:pPr>
            <w:r>
              <w:rPr>
                <w:rFonts w:cs="Times New Roman"/>
                <w:sz w:val="18"/>
                <w:szCs w:val="18"/>
              </w:rPr>
              <w:t>Depression</w:t>
            </w:r>
          </w:p>
        </w:tc>
        <w:tc>
          <w:tcPr>
            <w:tcW w:w="2160" w:type="dxa"/>
            <w:gridSpan w:val="2"/>
            <w:tcBorders>
              <w:top w:val="single" w:sz="4" w:space="0" w:color="auto"/>
              <w:bottom w:val="single" w:sz="4" w:space="0" w:color="auto"/>
              <w:right w:val="thinThickThinSmallGap" w:sz="24" w:space="0" w:color="auto"/>
            </w:tcBorders>
            <w:shd w:val="clear" w:color="auto" w:fill="FFFFFF" w:themeFill="background1"/>
          </w:tcPr>
          <w:p w:rsidR="00F33A24" w:rsidRDefault="00F33A24"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700" w:type="dxa"/>
            <w:tcBorders>
              <w:top w:val="single" w:sz="4" w:space="0" w:color="auto"/>
              <w:left w:val="thinThickThinSmallGap" w:sz="24" w:space="0" w:color="auto"/>
            </w:tcBorders>
            <w:shd w:val="clear" w:color="auto" w:fill="FFFFFF" w:themeFill="background1"/>
            <w:vAlign w:val="center"/>
          </w:tcPr>
          <w:p w:rsidR="00F33A24" w:rsidRPr="00BC3538" w:rsidRDefault="00F33A24" w:rsidP="00191A51">
            <w:pPr>
              <w:pStyle w:val="ListParagraph"/>
              <w:spacing w:after="0" w:line="200" w:lineRule="exact"/>
              <w:ind w:left="0"/>
              <w:rPr>
                <w:rFonts w:cs="Times New Roman"/>
                <w:sz w:val="18"/>
                <w:szCs w:val="18"/>
              </w:rPr>
            </w:pPr>
            <w:r>
              <w:rPr>
                <w:rFonts w:cs="Times New Roman"/>
                <w:sz w:val="18"/>
                <w:szCs w:val="18"/>
              </w:rPr>
              <w:t>Major Depressive Disorder</w:t>
            </w:r>
          </w:p>
        </w:tc>
        <w:tc>
          <w:tcPr>
            <w:tcW w:w="1170" w:type="dxa"/>
            <w:tcBorders>
              <w:top w:val="single" w:sz="4" w:space="0" w:color="auto"/>
            </w:tcBorders>
            <w:shd w:val="clear" w:color="auto" w:fill="FFFFFF" w:themeFill="background1"/>
            <w:vAlign w:val="center"/>
          </w:tcPr>
          <w:p w:rsidR="00F33A24" w:rsidRPr="00BC3538" w:rsidRDefault="00F33A24" w:rsidP="00191A51">
            <w:pPr>
              <w:pStyle w:val="ListParagraph"/>
              <w:spacing w:after="0" w:line="200" w:lineRule="exact"/>
              <w:ind w:left="0"/>
              <w:jc w:val="center"/>
              <w:rPr>
                <w:rFonts w:cs="Times New Roman"/>
                <w:sz w:val="18"/>
                <w:szCs w:val="18"/>
              </w:rPr>
            </w:pPr>
            <w:r>
              <w:rPr>
                <w:rFonts w:cs="Times New Roman"/>
                <w:sz w:val="18"/>
                <w:szCs w:val="18"/>
              </w:rPr>
              <w:t>9434</w:t>
            </w:r>
          </w:p>
        </w:tc>
        <w:tc>
          <w:tcPr>
            <w:tcW w:w="720" w:type="dxa"/>
            <w:tcBorders>
              <w:top w:val="single" w:sz="4" w:space="0" w:color="auto"/>
            </w:tcBorders>
            <w:shd w:val="clear" w:color="auto" w:fill="FFFFFF" w:themeFill="background1"/>
            <w:vAlign w:val="center"/>
          </w:tcPr>
          <w:p w:rsidR="00F33A24" w:rsidRPr="00542C9A" w:rsidRDefault="00F33A24" w:rsidP="00191A51">
            <w:pPr>
              <w:pStyle w:val="ListParagraph"/>
              <w:spacing w:after="0" w:line="200" w:lineRule="exact"/>
              <w:ind w:left="0"/>
              <w:jc w:val="center"/>
              <w:rPr>
                <w:rFonts w:cs="Times New Roman"/>
                <w:sz w:val="18"/>
                <w:szCs w:val="18"/>
              </w:rPr>
            </w:pPr>
            <w:r w:rsidRPr="006F0514">
              <w:rPr>
                <w:rFonts w:cs="Times New Roman"/>
                <w:sz w:val="18"/>
                <w:szCs w:val="18"/>
              </w:rPr>
              <w:t>30%</w:t>
            </w:r>
          </w:p>
        </w:tc>
        <w:tc>
          <w:tcPr>
            <w:tcW w:w="1024" w:type="dxa"/>
            <w:tcBorders>
              <w:top w:val="single" w:sz="4" w:space="0" w:color="auto"/>
            </w:tcBorders>
            <w:shd w:val="clear" w:color="auto" w:fill="FFFFFF" w:themeFill="background1"/>
            <w:vAlign w:val="center"/>
          </w:tcPr>
          <w:p w:rsidR="00F33A24" w:rsidRPr="00542C9A" w:rsidRDefault="0082186F" w:rsidP="00191A51">
            <w:pPr>
              <w:pStyle w:val="ListParagraph"/>
              <w:spacing w:after="0" w:line="200" w:lineRule="exact"/>
              <w:ind w:left="0"/>
              <w:jc w:val="center"/>
              <w:rPr>
                <w:rFonts w:cs="Times New Roman"/>
                <w:sz w:val="18"/>
                <w:szCs w:val="18"/>
              </w:rPr>
            </w:pPr>
            <w:r w:rsidRPr="00096AD3">
              <w:rPr>
                <w:rFonts w:cs="Times New Roman"/>
                <w:sz w:val="18"/>
                <w:szCs w:val="18"/>
              </w:rPr>
              <w:t>20031223</w:t>
            </w:r>
          </w:p>
        </w:tc>
      </w:tr>
      <w:tr w:rsidR="00AB0F0A" w:rsidRPr="002A685E" w:rsidTr="0082186F">
        <w:trPr>
          <w:trHeight w:val="197"/>
          <w:jc w:val="center"/>
        </w:trPr>
        <w:tc>
          <w:tcPr>
            <w:tcW w:w="1654" w:type="dxa"/>
            <w:tcBorders>
              <w:top w:val="single" w:sz="4" w:space="0" w:color="auto"/>
              <w:bottom w:val="single" w:sz="4" w:space="0" w:color="auto"/>
              <w:right w:val="single" w:sz="4" w:space="0" w:color="auto"/>
            </w:tcBorders>
            <w:shd w:val="clear" w:color="auto" w:fill="FFFFFF" w:themeFill="background1"/>
          </w:tcPr>
          <w:p w:rsidR="00AB0F0A" w:rsidRDefault="00F33A24" w:rsidP="00A875E7">
            <w:pPr>
              <w:pStyle w:val="ListParagraph"/>
              <w:spacing w:after="0" w:line="200" w:lineRule="exact"/>
              <w:ind w:left="0"/>
              <w:rPr>
                <w:rFonts w:cs="Times New Roman"/>
                <w:sz w:val="18"/>
                <w:szCs w:val="18"/>
              </w:rPr>
            </w:pPr>
            <w:r>
              <w:rPr>
                <w:rFonts w:cs="Times New Roman"/>
                <w:sz w:val="18"/>
                <w:szCs w:val="18"/>
              </w:rPr>
              <w:t>Hypertension</w:t>
            </w:r>
          </w:p>
        </w:tc>
        <w:tc>
          <w:tcPr>
            <w:tcW w:w="2160" w:type="dxa"/>
            <w:gridSpan w:val="2"/>
            <w:tcBorders>
              <w:top w:val="single" w:sz="4" w:space="0" w:color="auto"/>
              <w:bottom w:val="single" w:sz="4" w:space="0" w:color="auto"/>
              <w:right w:val="thinThickThinSmallGap" w:sz="24" w:space="0" w:color="auto"/>
            </w:tcBorders>
            <w:shd w:val="clear" w:color="auto" w:fill="FFFFFF" w:themeFill="background1"/>
          </w:tcPr>
          <w:p w:rsidR="00AB0F0A" w:rsidRDefault="00AB0F0A"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700" w:type="dxa"/>
            <w:tcBorders>
              <w:top w:val="single" w:sz="4" w:space="0" w:color="auto"/>
              <w:left w:val="thinThickThinSmallGap" w:sz="24" w:space="0" w:color="auto"/>
            </w:tcBorders>
            <w:shd w:val="clear" w:color="auto" w:fill="FFFFFF" w:themeFill="background1"/>
            <w:vAlign w:val="center"/>
          </w:tcPr>
          <w:p w:rsidR="00AB0F0A" w:rsidRDefault="0082186F" w:rsidP="00191A51">
            <w:pPr>
              <w:pStyle w:val="ListParagraph"/>
              <w:spacing w:after="0" w:line="200" w:lineRule="exact"/>
              <w:ind w:left="0"/>
              <w:rPr>
                <w:rFonts w:cs="Times New Roman"/>
                <w:sz w:val="18"/>
                <w:szCs w:val="18"/>
              </w:rPr>
            </w:pPr>
            <w:r>
              <w:rPr>
                <w:rFonts w:cs="Times New Roman"/>
                <w:sz w:val="18"/>
                <w:szCs w:val="18"/>
              </w:rPr>
              <w:t>Hypertension</w:t>
            </w:r>
          </w:p>
        </w:tc>
        <w:tc>
          <w:tcPr>
            <w:tcW w:w="1170" w:type="dxa"/>
            <w:tcBorders>
              <w:top w:val="single" w:sz="4" w:space="0" w:color="auto"/>
            </w:tcBorders>
            <w:shd w:val="clear" w:color="auto" w:fill="FFFFFF" w:themeFill="background1"/>
            <w:vAlign w:val="center"/>
          </w:tcPr>
          <w:p w:rsidR="00AB0F0A" w:rsidRPr="00BC3538" w:rsidRDefault="0082186F" w:rsidP="00191A51">
            <w:pPr>
              <w:pStyle w:val="ListParagraph"/>
              <w:spacing w:after="0" w:line="200" w:lineRule="exact"/>
              <w:ind w:left="0"/>
              <w:jc w:val="center"/>
              <w:rPr>
                <w:rFonts w:cs="Times New Roman"/>
                <w:sz w:val="18"/>
                <w:szCs w:val="18"/>
              </w:rPr>
            </w:pPr>
            <w:r>
              <w:rPr>
                <w:rFonts w:cs="Times New Roman"/>
                <w:sz w:val="18"/>
                <w:szCs w:val="18"/>
              </w:rPr>
              <w:t>7101</w:t>
            </w:r>
          </w:p>
        </w:tc>
        <w:tc>
          <w:tcPr>
            <w:tcW w:w="720" w:type="dxa"/>
            <w:tcBorders>
              <w:top w:val="single" w:sz="4" w:space="0" w:color="auto"/>
            </w:tcBorders>
            <w:shd w:val="clear" w:color="auto" w:fill="FFFFFF" w:themeFill="background1"/>
            <w:vAlign w:val="center"/>
          </w:tcPr>
          <w:p w:rsidR="00AB0F0A"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AB0F0A"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F33A24" w:rsidRPr="002A685E" w:rsidTr="0082186F">
        <w:trPr>
          <w:trHeight w:val="197"/>
          <w:jc w:val="center"/>
        </w:trPr>
        <w:tc>
          <w:tcPr>
            <w:tcW w:w="1654" w:type="dxa"/>
            <w:tcBorders>
              <w:top w:val="single" w:sz="4" w:space="0" w:color="auto"/>
              <w:bottom w:val="single" w:sz="4" w:space="0" w:color="auto"/>
              <w:right w:val="single" w:sz="4" w:space="0" w:color="auto"/>
            </w:tcBorders>
            <w:shd w:val="clear" w:color="auto" w:fill="FFFFFF" w:themeFill="background1"/>
          </w:tcPr>
          <w:p w:rsidR="00F33A24" w:rsidRDefault="00F33A24" w:rsidP="00A875E7">
            <w:pPr>
              <w:pStyle w:val="ListParagraph"/>
              <w:spacing w:after="0" w:line="200" w:lineRule="exact"/>
              <w:ind w:left="0"/>
              <w:rPr>
                <w:rFonts w:cs="Times New Roman"/>
                <w:sz w:val="18"/>
                <w:szCs w:val="18"/>
              </w:rPr>
            </w:pPr>
            <w:r>
              <w:rPr>
                <w:rFonts w:cs="Times New Roman"/>
                <w:sz w:val="18"/>
                <w:szCs w:val="18"/>
              </w:rPr>
              <w:t xml:space="preserve">Bilateral </w:t>
            </w:r>
            <w:proofErr w:type="spellStart"/>
            <w:r>
              <w:rPr>
                <w:rFonts w:cs="Times New Roman"/>
                <w:sz w:val="18"/>
                <w:szCs w:val="18"/>
              </w:rPr>
              <w:t>Pes</w:t>
            </w:r>
            <w:proofErr w:type="spellEnd"/>
            <w:r>
              <w:rPr>
                <w:rFonts w:cs="Times New Roman"/>
                <w:sz w:val="18"/>
                <w:szCs w:val="18"/>
              </w:rPr>
              <w:t xml:space="preserve"> </w:t>
            </w:r>
            <w:proofErr w:type="spellStart"/>
            <w:r>
              <w:rPr>
                <w:rFonts w:cs="Times New Roman"/>
                <w:sz w:val="18"/>
                <w:szCs w:val="18"/>
              </w:rPr>
              <w:t>Planus</w:t>
            </w:r>
            <w:proofErr w:type="spellEnd"/>
          </w:p>
        </w:tc>
        <w:tc>
          <w:tcPr>
            <w:tcW w:w="2160" w:type="dxa"/>
            <w:gridSpan w:val="2"/>
            <w:tcBorders>
              <w:top w:val="single" w:sz="4" w:space="0" w:color="auto"/>
              <w:bottom w:val="single" w:sz="4" w:space="0" w:color="auto"/>
              <w:right w:val="thinThickThinSmallGap" w:sz="24" w:space="0" w:color="auto"/>
            </w:tcBorders>
            <w:shd w:val="clear" w:color="auto" w:fill="FFFFFF" w:themeFill="background1"/>
          </w:tcPr>
          <w:p w:rsidR="00F33A24" w:rsidRDefault="00F33A24"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700" w:type="dxa"/>
            <w:tcBorders>
              <w:top w:val="single" w:sz="4" w:space="0" w:color="auto"/>
              <w:left w:val="thinThickThinSmallGap" w:sz="24" w:space="0" w:color="auto"/>
            </w:tcBorders>
            <w:shd w:val="clear" w:color="auto" w:fill="FFFFFF" w:themeFill="background1"/>
            <w:vAlign w:val="center"/>
          </w:tcPr>
          <w:p w:rsidR="00F33A24" w:rsidRDefault="0082186F" w:rsidP="00191A51">
            <w:pPr>
              <w:pStyle w:val="ListParagraph"/>
              <w:spacing w:after="0" w:line="200" w:lineRule="exact"/>
              <w:ind w:left="0"/>
              <w:rPr>
                <w:rFonts w:cs="Times New Roman"/>
                <w:sz w:val="18"/>
                <w:szCs w:val="18"/>
              </w:rPr>
            </w:pPr>
            <w:r>
              <w:rPr>
                <w:rFonts w:cs="Times New Roman"/>
                <w:sz w:val="18"/>
                <w:szCs w:val="18"/>
              </w:rPr>
              <w:t xml:space="preserve">Bilateral </w:t>
            </w:r>
            <w:proofErr w:type="spellStart"/>
            <w:r>
              <w:rPr>
                <w:rFonts w:cs="Times New Roman"/>
                <w:sz w:val="18"/>
                <w:szCs w:val="18"/>
              </w:rPr>
              <w:t>Pes</w:t>
            </w:r>
            <w:proofErr w:type="spellEnd"/>
            <w:r>
              <w:rPr>
                <w:rFonts w:cs="Times New Roman"/>
                <w:sz w:val="18"/>
                <w:szCs w:val="18"/>
              </w:rPr>
              <w:t xml:space="preserve"> </w:t>
            </w:r>
            <w:proofErr w:type="spellStart"/>
            <w:r>
              <w:rPr>
                <w:rFonts w:cs="Times New Roman"/>
                <w:sz w:val="18"/>
                <w:szCs w:val="18"/>
              </w:rPr>
              <w:t>Planus</w:t>
            </w:r>
            <w:proofErr w:type="spellEnd"/>
          </w:p>
        </w:tc>
        <w:tc>
          <w:tcPr>
            <w:tcW w:w="1170" w:type="dxa"/>
            <w:tcBorders>
              <w:top w:val="single" w:sz="4" w:space="0" w:color="auto"/>
            </w:tcBorders>
            <w:shd w:val="clear" w:color="auto" w:fill="FFFFFF" w:themeFill="background1"/>
            <w:vAlign w:val="center"/>
          </w:tcPr>
          <w:p w:rsidR="00F33A24" w:rsidRPr="00BC3538" w:rsidRDefault="0082186F" w:rsidP="00191A51">
            <w:pPr>
              <w:pStyle w:val="ListParagraph"/>
              <w:spacing w:after="0" w:line="200" w:lineRule="exact"/>
              <w:ind w:left="0"/>
              <w:jc w:val="center"/>
              <w:rPr>
                <w:rFonts w:cs="Times New Roman"/>
                <w:sz w:val="18"/>
                <w:szCs w:val="18"/>
              </w:rPr>
            </w:pPr>
            <w:r>
              <w:rPr>
                <w:rFonts w:cs="Times New Roman"/>
                <w:sz w:val="18"/>
                <w:szCs w:val="18"/>
              </w:rPr>
              <w:t>5276</w:t>
            </w:r>
          </w:p>
        </w:tc>
        <w:tc>
          <w:tcPr>
            <w:tcW w:w="720" w:type="dxa"/>
            <w:tcBorders>
              <w:top w:val="single" w:sz="4" w:space="0" w:color="auto"/>
            </w:tcBorders>
            <w:shd w:val="clear" w:color="auto" w:fill="FFFFFF" w:themeFill="background1"/>
            <w:vAlign w:val="center"/>
          </w:tcPr>
          <w:p w:rsidR="00F33A24"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24" w:type="dxa"/>
            <w:tcBorders>
              <w:top w:val="single" w:sz="4" w:space="0" w:color="auto"/>
            </w:tcBorders>
            <w:shd w:val="clear" w:color="auto" w:fill="FFFFFF" w:themeFill="background1"/>
            <w:vAlign w:val="center"/>
          </w:tcPr>
          <w:p w:rsidR="00F33A24"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82186F" w:rsidRPr="002A685E" w:rsidTr="0082186F">
        <w:trPr>
          <w:trHeight w:val="197"/>
          <w:jc w:val="center"/>
        </w:trPr>
        <w:tc>
          <w:tcPr>
            <w:tcW w:w="1654" w:type="dxa"/>
            <w:tcBorders>
              <w:top w:val="single" w:sz="4" w:space="0" w:color="auto"/>
              <w:bottom w:val="single" w:sz="4" w:space="0" w:color="auto"/>
              <w:right w:val="single" w:sz="4" w:space="0" w:color="auto"/>
            </w:tcBorders>
            <w:shd w:val="clear" w:color="auto" w:fill="FFFFFF" w:themeFill="background1"/>
          </w:tcPr>
          <w:p w:rsidR="0082186F" w:rsidRDefault="0082186F" w:rsidP="00A875E7">
            <w:pPr>
              <w:pStyle w:val="ListParagraph"/>
              <w:spacing w:after="0" w:line="200" w:lineRule="exact"/>
              <w:ind w:left="0"/>
              <w:rPr>
                <w:rFonts w:cs="Times New Roman"/>
                <w:sz w:val="18"/>
                <w:szCs w:val="18"/>
              </w:rPr>
            </w:pPr>
            <w:proofErr w:type="spellStart"/>
            <w:r>
              <w:rPr>
                <w:rFonts w:cs="Times New Roman"/>
                <w:sz w:val="18"/>
                <w:szCs w:val="18"/>
              </w:rPr>
              <w:t>Hyperlipidemia</w:t>
            </w:r>
            <w:proofErr w:type="spellEnd"/>
          </w:p>
        </w:tc>
        <w:tc>
          <w:tcPr>
            <w:tcW w:w="2160" w:type="dxa"/>
            <w:gridSpan w:val="2"/>
            <w:tcBorders>
              <w:top w:val="single" w:sz="4" w:space="0" w:color="auto"/>
              <w:bottom w:val="single" w:sz="4" w:space="0" w:color="auto"/>
              <w:right w:val="thinThickThinSmallGap" w:sz="24" w:space="0" w:color="auto"/>
            </w:tcBorders>
            <w:shd w:val="clear" w:color="auto" w:fill="FFFFFF" w:themeFill="background1"/>
          </w:tcPr>
          <w:p w:rsidR="0082186F" w:rsidRDefault="0082186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700" w:type="dxa"/>
            <w:tcBorders>
              <w:top w:val="single" w:sz="4" w:space="0" w:color="auto"/>
              <w:left w:val="thinThickThinSmallGap" w:sz="24" w:space="0" w:color="auto"/>
            </w:tcBorders>
            <w:shd w:val="clear" w:color="auto" w:fill="FFFFFF" w:themeFill="background1"/>
            <w:vAlign w:val="center"/>
          </w:tcPr>
          <w:p w:rsidR="0082186F" w:rsidRDefault="0082186F" w:rsidP="00191A51">
            <w:pPr>
              <w:pStyle w:val="ListParagraph"/>
              <w:spacing w:after="0" w:line="200" w:lineRule="exact"/>
              <w:ind w:left="0"/>
              <w:rPr>
                <w:rFonts w:cs="Times New Roman"/>
                <w:sz w:val="18"/>
                <w:szCs w:val="18"/>
              </w:rPr>
            </w:pPr>
            <w:proofErr w:type="spellStart"/>
            <w:r>
              <w:rPr>
                <w:rFonts w:cs="Times New Roman"/>
                <w:sz w:val="18"/>
                <w:szCs w:val="18"/>
              </w:rPr>
              <w:t>Hyperlipidemia</w:t>
            </w:r>
            <w:proofErr w:type="spellEnd"/>
          </w:p>
        </w:tc>
        <w:tc>
          <w:tcPr>
            <w:tcW w:w="1890" w:type="dxa"/>
            <w:gridSpan w:val="2"/>
            <w:tcBorders>
              <w:top w:val="single" w:sz="4" w:space="0" w:color="auto"/>
            </w:tcBorders>
            <w:shd w:val="clear" w:color="auto" w:fill="FFFFFF" w:themeFill="background1"/>
            <w:vAlign w:val="center"/>
          </w:tcPr>
          <w:p w:rsidR="0082186F"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Not Service Connected</w:t>
            </w:r>
          </w:p>
        </w:tc>
        <w:tc>
          <w:tcPr>
            <w:tcW w:w="1024" w:type="dxa"/>
            <w:tcBorders>
              <w:top w:val="single" w:sz="4" w:space="0" w:color="auto"/>
            </w:tcBorders>
            <w:shd w:val="clear" w:color="auto" w:fill="FFFFFF" w:themeFill="background1"/>
            <w:vAlign w:val="center"/>
          </w:tcPr>
          <w:p w:rsidR="0082186F"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F33A24" w:rsidRPr="002A685E" w:rsidTr="0082186F">
        <w:trPr>
          <w:trHeight w:val="197"/>
          <w:jc w:val="center"/>
        </w:trPr>
        <w:tc>
          <w:tcPr>
            <w:tcW w:w="1654" w:type="dxa"/>
            <w:tcBorders>
              <w:top w:val="single" w:sz="4" w:space="0" w:color="auto"/>
              <w:bottom w:val="single" w:sz="4" w:space="0" w:color="auto"/>
              <w:right w:val="single" w:sz="4" w:space="0" w:color="auto"/>
            </w:tcBorders>
            <w:shd w:val="clear" w:color="auto" w:fill="FFFFFF" w:themeFill="background1"/>
          </w:tcPr>
          <w:p w:rsidR="00F33A24" w:rsidRDefault="00F33A24" w:rsidP="00A875E7">
            <w:pPr>
              <w:pStyle w:val="ListParagraph"/>
              <w:spacing w:after="0" w:line="200" w:lineRule="exact"/>
              <w:ind w:left="0"/>
              <w:rPr>
                <w:rFonts w:cs="Times New Roman"/>
                <w:sz w:val="18"/>
                <w:szCs w:val="18"/>
              </w:rPr>
            </w:pPr>
            <w:r>
              <w:rPr>
                <w:rFonts w:cs="Times New Roman"/>
                <w:sz w:val="18"/>
                <w:szCs w:val="18"/>
              </w:rPr>
              <w:t>Chronic Headache</w:t>
            </w:r>
          </w:p>
        </w:tc>
        <w:tc>
          <w:tcPr>
            <w:tcW w:w="2160" w:type="dxa"/>
            <w:gridSpan w:val="2"/>
            <w:tcBorders>
              <w:top w:val="single" w:sz="4" w:space="0" w:color="auto"/>
              <w:bottom w:val="single" w:sz="4" w:space="0" w:color="auto"/>
              <w:right w:val="thinThickThinSmallGap" w:sz="24" w:space="0" w:color="auto"/>
            </w:tcBorders>
            <w:shd w:val="clear" w:color="auto" w:fill="FFFFFF" w:themeFill="background1"/>
          </w:tcPr>
          <w:p w:rsidR="00F33A24" w:rsidRDefault="00F33A24"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700" w:type="dxa"/>
            <w:tcBorders>
              <w:top w:val="single" w:sz="4" w:space="0" w:color="auto"/>
              <w:left w:val="thinThickThinSmallGap" w:sz="24" w:space="0" w:color="auto"/>
            </w:tcBorders>
            <w:shd w:val="clear" w:color="auto" w:fill="FFFFFF" w:themeFill="background1"/>
            <w:vAlign w:val="center"/>
          </w:tcPr>
          <w:p w:rsidR="00F33A24" w:rsidRDefault="0082186F" w:rsidP="00191A51">
            <w:pPr>
              <w:pStyle w:val="ListParagraph"/>
              <w:spacing w:after="0" w:line="200" w:lineRule="exact"/>
              <w:ind w:left="0"/>
              <w:rPr>
                <w:rFonts w:cs="Times New Roman"/>
                <w:sz w:val="18"/>
                <w:szCs w:val="18"/>
              </w:rPr>
            </w:pPr>
            <w:r>
              <w:rPr>
                <w:rFonts w:cs="Times New Roman"/>
                <w:sz w:val="18"/>
                <w:szCs w:val="18"/>
              </w:rPr>
              <w:t>Headaches</w:t>
            </w:r>
          </w:p>
        </w:tc>
        <w:tc>
          <w:tcPr>
            <w:tcW w:w="1170" w:type="dxa"/>
            <w:tcBorders>
              <w:top w:val="single" w:sz="4" w:space="0" w:color="auto"/>
            </w:tcBorders>
            <w:shd w:val="clear" w:color="auto" w:fill="FFFFFF" w:themeFill="background1"/>
            <w:vAlign w:val="center"/>
          </w:tcPr>
          <w:p w:rsidR="00F33A24" w:rsidRPr="00BC3538" w:rsidRDefault="0082186F" w:rsidP="00191A51">
            <w:pPr>
              <w:pStyle w:val="ListParagraph"/>
              <w:spacing w:after="0" w:line="200" w:lineRule="exact"/>
              <w:ind w:left="0"/>
              <w:jc w:val="center"/>
              <w:rPr>
                <w:rFonts w:cs="Times New Roman"/>
                <w:sz w:val="18"/>
                <w:szCs w:val="18"/>
              </w:rPr>
            </w:pPr>
            <w:r>
              <w:rPr>
                <w:rFonts w:cs="Times New Roman"/>
                <w:sz w:val="18"/>
                <w:szCs w:val="18"/>
              </w:rPr>
              <w:t>8199-8100</w:t>
            </w:r>
          </w:p>
        </w:tc>
        <w:tc>
          <w:tcPr>
            <w:tcW w:w="720" w:type="dxa"/>
            <w:tcBorders>
              <w:top w:val="single" w:sz="4" w:space="0" w:color="auto"/>
            </w:tcBorders>
            <w:shd w:val="clear" w:color="auto" w:fill="FFFFFF" w:themeFill="background1"/>
            <w:vAlign w:val="center"/>
          </w:tcPr>
          <w:p w:rsidR="00F33A24"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F33A24" w:rsidRPr="00542C9A" w:rsidRDefault="0082186F"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FF4ED6" w:rsidRPr="002A685E" w:rsidTr="0082186F">
        <w:trPr>
          <w:trHeight w:val="143"/>
          <w:jc w:val="center"/>
        </w:trPr>
        <w:tc>
          <w:tcPr>
            <w:tcW w:w="381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700" w:type="dxa"/>
            <w:tcBorders>
              <w:left w:val="thinThickThinSmallGap" w:sz="24" w:space="0" w:color="auto"/>
            </w:tcBorders>
            <w:shd w:val="clear" w:color="auto" w:fill="FFFFFF" w:themeFill="background1"/>
          </w:tcPr>
          <w:p w:rsidR="00FF4ED6" w:rsidRPr="00BC3538" w:rsidRDefault="0082186F" w:rsidP="001239FC">
            <w:pPr>
              <w:pStyle w:val="ListParagraph"/>
              <w:spacing w:after="0" w:line="200" w:lineRule="exact"/>
              <w:ind w:left="0"/>
              <w:rPr>
                <w:rFonts w:cs="Times New Roman"/>
                <w:sz w:val="18"/>
                <w:szCs w:val="18"/>
              </w:rPr>
            </w:pPr>
            <w:r>
              <w:rPr>
                <w:rFonts w:cs="Times New Roman"/>
                <w:sz w:val="18"/>
                <w:szCs w:val="18"/>
              </w:rPr>
              <w:t>Coronary Artery Disease</w:t>
            </w:r>
          </w:p>
        </w:tc>
        <w:tc>
          <w:tcPr>
            <w:tcW w:w="1170" w:type="dxa"/>
            <w:tcBorders>
              <w:right w:val="single" w:sz="4" w:space="0" w:color="auto"/>
            </w:tcBorders>
            <w:shd w:val="clear" w:color="auto" w:fill="FFFFFF" w:themeFill="background1"/>
          </w:tcPr>
          <w:p w:rsidR="00FF4ED6" w:rsidRPr="00BC3538" w:rsidRDefault="0082186F" w:rsidP="00186D7F">
            <w:pPr>
              <w:pStyle w:val="ListParagraph"/>
              <w:spacing w:after="0" w:line="200" w:lineRule="exact"/>
              <w:ind w:left="0"/>
              <w:jc w:val="center"/>
              <w:rPr>
                <w:rFonts w:cs="Times New Roman"/>
                <w:sz w:val="18"/>
                <w:szCs w:val="18"/>
              </w:rPr>
            </w:pPr>
            <w:r>
              <w:rPr>
                <w:rFonts w:cs="Times New Roman"/>
                <w:sz w:val="18"/>
                <w:szCs w:val="18"/>
              </w:rPr>
              <w:t>7005</w:t>
            </w:r>
          </w:p>
        </w:tc>
        <w:tc>
          <w:tcPr>
            <w:tcW w:w="720" w:type="dxa"/>
            <w:tcBorders>
              <w:left w:val="single" w:sz="4" w:space="0" w:color="auto"/>
            </w:tcBorders>
            <w:shd w:val="clear" w:color="auto" w:fill="FFFFFF" w:themeFill="background1"/>
          </w:tcPr>
          <w:p w:rsidR="00FF4ED6" w:rsidRPr="00542C9A" w:rsidRDefault="0082186F"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4A23DE" w:rsidP="00CA0A57">
            <w:pPr>
              <w:pStyle w:val="ListParagraph"/>
              <w:spacing w:after="0" w:line="200" w:lineRule="exact"/>
              <w:ind w:left="0"/>
              <w:jc w:val="center"/>
              <w:rPr>
                <w:rFonts w:cs="Times New Roman"/>
                <w:sz w:val="18"/>
                <w:szCs w:val="18"/>
              </w:rPr>
            </w:pPr>
            <w:r>
              <w:rPr>
                <w:rFonts w:cs="Times New Roman"/>
                <w:sz w:val="18"/>
                <w:szCs w:val="18"/>
              </w:rPr>
              <w:t>20031211</w:t>
            </w:r>
          </w:p>
        </w:tc>
      </w:tr>
      <w:tr w:rsidR="00FF4ED6" w:rsidRPr="002A685E" w:rsidTr="00F33A24">
        <w:trPr>
          <w:trHeight w:val="188"/>
          <w:jc w:val="center"/>
        </w:trPr>
        <w:tc>
          <w:tcPr>
            <w:tcW w:w="381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590" w:type="dxa"/>
            <w:gridSpan w:val="3"/>
            <w:tcBorders>
              <w:left w:val="thinThickThinSmallGap" w:sz="24" w:space="0" w:color="auto"/>
            </w:tcBorders>
            <w:shd w:val="clear" w:color="auto" w:fill="FFFFFF" w:themeFill="background1"/>
            <w:vAlign w:val="center"/>
          </w:tcPr>
          <w:p w:rsidR="00FF4ED6" w:rsidRPr="0038532B" w:rsidRDefault="008144BF" w:rsidP="0082186F">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82186F">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82186F">
              <w:rPr>
                <w:rFonts w:cs="Times New Roman"/>
                <w:sz w:val="18"/>
                <w:szCs w:val="18"/>
              </w:rPr>
              <w:t>1</w:t>
            </w:r>
          </w:p>
        </w:tc>
        <w:tc>
          <w:tcPr>
            <w:tcW w:w="1024" w:type="dxa"/>
            <w:shd w:val="clear" w:color="auto" w:fill="FFFFFF" w:themeFill="background1"/>
            <w:vAlign w:val="center"/>
          </w:tcPr>
          <w:p w:rsidR="00FF4ED6" w:rsidRPr="00542C9A" w:rsidRDefault="004A23DE" w:rsidP="00191A51">
            <w:pPr>
              <w:pStyle w:val="ListParagraph"/>
              <w:spacing w:after="0" w:line="200" w:lineRule="exact"/>
              <w:ind w:left="0"/>
              <w:jc w:val="center"/>
              <w:rPr>
                <w:rFonts w:cs="Times New Roman"/>
                <w:sz w:val="18"/>
                <w:szCs w:val="18"/>
              </w:rPr>
            </w:pPr>
            <w:r>
              <w:rPr>
                <w:rFonts w:cs="Times New Roman"/>
                <w:sz w:val="18"/>
                <w:szCs w:val="18"/>
              </w:rPr>
              <w:t>20031211</w:t>
            </w:r>
          </w:p>
        </w:tc>
      </w:tr>
      <w:tr w:rsidR="00191A51" w:rsidRPr="002A685E" w:rsidTr="00F33A24">
        <w:trPr>
          <w:trHeight w:val="242"/>
          <w:jc w:val="center"/>
        </w:trPr>
        <w:tc>
          <w:tcPr>
            <w:tcW w:w="381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4A23DE">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61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4A23DE">
              <w:rPr>
                <w:rFonts w:cs="Times New Roman"/>
                <w:b/>
                <w:sz w:val="20"/>
                <w:szCs w:val="20"/>
              </w:rPr>
              <w:t>7</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743ACC" w:rsidRDefault="00743ACC" w:rsidP="00B94D1C">
      <w:pPr>
        <w:tabs>
          <w:tab w:val="left" w:pos="288"/>
          <w:tab w:val="left" w:pos="4752"/>
        </w:tabs>
        <w:spacing w:line="240" w:lineRule="exact"/>
        <w:jc w:val="both"/>
        <w:rPr>
          <w:rFonts w:asciiTheme="minorHAnsi" w:hAnsiTheme="minorHAnsi"/>
          <w:color w:val="auto"/>
          <w:szCs w:val="24"/>
          <w:u w:val="single"/>
        </w:rPr>
      </w:pPr>
    </w:p>
    <w:p w:rsidR="00B94D1C" w:rsidRDefault="002C6E5B" w:rsidP="00B94D1C">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B94D1C">
        <w:rPr>
          <w:rFonts w:asciiTheme="minorHAnsi" w:hAnsiTheme="minorHAnsi"/>
          <w:color w:val="auto"/>
          <w:szCs w:val="24"/>
        </w:rPr>
        <w:t xml:space="preserve">  </w:t>
      </w:r>
      <w:r w:rsidR="00B94D1C" w:rsidRPr="00C54542">
        <w:rPr>
          <w:rFonts w:asciiTheme="minorHAnsi" w:hAnsiTheme="minorHAnsi"/>
          <w:color w:val="auto"/>
          <w:szCs w:val="24"/>
        </w:rPr>
        <w:t xml:space="preserve">The </w:t>
      </w:r>
      <w:r w:rsidR="0097185A">
        <w:rPr>
          <w:rFonts w:asciiTheme="minorHAnsi" w:hAnsiTheme="minorHAnsi"/>
          <w:color w:val="auto"/>
          <w:szCs w:val="24"/>
        </w:rPr>
        <w:t>Disability Evaluation System (</w:t>
      </w:r>
      <w:r w:rsidR="00B94D1C" w:rsidRPr="00C54542">
        <w:rPr>
          <w:rFonts w:asciiTheme="minorHAnsi" w:hAnsiTheme="minorHAnsi"/>
          <w:color w:val="auto"/>
          <w:szCs w:val="24"/>
        </w:rPr>
        <w:t xml:space="preserve">DES) is responsible for maintaining a fit and vital fighting force. </w:t>
      </w:r>
      <w:r w:rsidR="00B94D1C">
        <w:rPr>
          <w:rFonts w:asciiTheme="minorHAnsi" w:hAnsiTheme="minorHAnsi"/>
          <w:color w:val="auto"/>
          <w:szCs w:val="24"/>
        </w:rPr>
        <w:t xml:space="preserve"> </w:t>
      </w:r>
      <w:r w:rsidR="0097185A">
        <w:rPr>
          <w:rFonts w:asciiTheme="minorHAnsi" w:hAnsiTheme="minorHAnsi"/>
          <w:color w:val="auto"/>
          <w:szCs w:val="24"/>
        </w:rPr>
        <w:t xml:space="preserve">While the </w:t>
      </w:r>
      <w:r w:rsidR="00B94D1C" w:rsidRPr="00C54542">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B94D1C">
        <w:rPr>
          <w:rFonts w:asciiTheme="minorHAnsi" w:hAnsiTheme="minorHAnsi"/>
          <w:color w:val="auto"/>
          <w:szCs w:val="24"/>
        </w:rPr>
        <w:t xml:space="preserve"> </w:t>
      </w:r>
      <w:r w:rsidR="00B94D1C" w:rsidRPr="00C54542">
        <w:rPr>
          <w:rFonts w:asciiTheme="minorHAnsi" w:hAnsiTheme="minorHAnsi"/>
          <w:color w:val="auto"/>
          <w:szCs w:val="24"/>
        </w:rPr>
        <w:t xml:space="preserve"> However the Department of Veteran</w:t>
      </w:r>
      <w:r w:rsidR="0097185A">
        <w:rPr>
          <w:rFonts w:asciiTheme="minorHAnsi" w:hAnsiTheme="minorHAnsi"/>
          <w:color w:val="auto"/>
          <w:szCs w:val="24"/>
        </w:rPr>
        <w:t>s’</w:t>
      </w:r>
      <w:r w:rsidR="00B94D1C" w:rsidRPr="00C54542">
        <w:rPr>
          <w:rFonts w:asciiTheme="minorHAnsi" w:hAnsiTheme="minorHAnsi"/>
          <w:color w:val="auto"/>
          <w:szCs w:val="24"/>
        </w:rPr>
        <w:t xml:space="preserve"> Affairs (</w:t>
      </w:r>
      <w:r w:rsidR="00864A95">
        <w:rPr>
          <w:rFonts w:asciiTheme="minorHAnsi" w:hAnsiTheme="minorHAnsi"/>
          <w:color w:val="auto"/>
          <w:szCs w:val="24"/>
        </w:rPr>
        <w:t>D</w:t>
      </w:r>
      <w:r w:rsidR="00B94D1C" w:rsidRPr="00C54542">
        <w:rPr>
          <w:rFonts w:asciiTheme="minorHAnsi" w:hAnsiTheme="minorHAnsi"/>
          <w:color w:val="auto"/>
          <w:szCs w:val="24"/>
        </w:rPr>
        <w:t xml:space="preserve">VA), operating under a different set of laws (Title 38, United States Code), is empowered to compensate </w:t>
      </w:r>
      <w:r w:rsidR="00B94D1C">
        <w:rPr>
          <w:rFonts w:asciiTheme="minorHAnsi" w:hAnsiTheme="minorHAnsi"/>
          <w:color w:val="auto"/>
          <w:szCs w:val="24"/>
        </w:rPr>
        <w:t xml:space="preserve">all </w:t>
      </w:r>
      <w:r w:rsidR="00B94D1C" w:rsidRPr="00C54542">
        <w:rPr>
          <w:rFonts w:asciiTheme="minorHAnsi" w:hAnsiTheme="minorHAnsi"/>
          <w:color w:val="auto"/>
          <w:szCs w:val="24"/>
        </w:rPr>
        <w:t xml:space="preserve">service connected conditions </w:t>
      </w:r>
      <w:r w:rsidR="00B94D1C">
        <w:rPr>
          <w:rFonts w:asciiTheme="minorHAnsi" w:hAnsiTheme="minorHAnsi"/>
          <w:color w:val="auto"/>
          <w:szCs w:val="24"/>
        </w:rPr>
        <w:t xml:space="preserve">without regard to impact on performance of military duties </w:t>
      </w:r>
      <w:r w:rsidR="00B94D1C" w:rsidRPr="00C54542">
        <w:rPr>
          <w:rFonts w:asciiTheme="minorHAnsi" w:hAnsiTheme="minorHAnsi"/>
          <w:color w:val="auto"/>
          <w:szCs w:val="24"/>
        </w:rPr>
        <w:t>and to periodically re-</w:t>
      </w:r>
      <w:r w:rsidR="00B94D1C" w:rsidRPr="00C54542">
        <w:rPr>
          <w:rFonts w:asciiTheme="minorHAnsi" w:hAnsiTheme="minorHAnsi"/>
          <w:color w:val="auto"/>
          <w:szCs w:val="24"/>
        </w:rPr>
        <w:lastRenderedPageBreak/>
        <w:t xml:space="preserve">evaluate said conditions for the purpose of adjusting the </w:t>
      </w:r>
      <w:r w:rsidR="00864A95">
        <w:rPr>
          <w:rFonts w:asciiTheme="minorHAnsi" w:hAnsiTheme="minorHAnsi"/>
          <w:color w:val="auto"/>
          <w:szCs w:val="24"/>
        </w:rPr>
        <w:t>V</w:t>
      </w:r>
      <w:r w:rsidR="00B94D1C" w:rsidRPr="00C54542">
        <w:rPr>
          <w:rFonts w:asciiTheme="minorHAnsi" w:hAnsiTheme="minorHAnsi"/>
          <w:color w:val="auto"/>
          <w:szCs w:val="24"/>
        </w:rPr>
        <w:t xml:space="preserve">eteran’s disability rating should </w:t>
      </w:r>
      <w:r w:rsidR="00864A95">
        <w:rPr>
          <w:rFonts w:asciiTheme="minorHAnsi" w:hAnsiTheme="minorHAnsi"/>
          <w:color w:val="auto"/>
          <w:szCs w:val="24"/>
        </w:rPr>
        <w:t>the</w:t>
      </w:r>
      <w:r w:rsidR="00B94D1C" w:rsidRPr="00C54542">
        <w:rPr>
          <w:rFonts w:asciiTheme="minorHAnsi" w:hAnsiTheme="minorHAnsi"/>
          <w:color w:val="auto"/>
          <w:szCs w:val="24"/>
        </w:rPr>
        <w:t xml:space="preserve"> degree of impairment vary over time.</w:t>
      </w:r>
      <w:r w:rsidR="00B94D1C">
        <w:rPr>
          <w:rFonts w:asciiTheme="minorHAnsi" w:hAnsiTheme="minorHAnsi"/>
          <w:color w:val="auto"/>
          <w:szCs w:val="24"/>
        </w:rPr>
        <w:t xml:space="preserve"> </w:t>
      </w:r>
    </w:p>
    <w:p w:rsidR="0012782D" w:rsidRPr="00542C9A" w:rsidRDefault="0012782D" w:rsidP="00885447">
      <w:pPr>
        <w:tabs>
          <w:tab w:val="left" w:pos="2980"/>
        </w:tabs>
        <w:spacing w:line="240" w:lineRule="exact"/>
        <w:jc w:val="both"/>
        <w:rPr>
          <w:rFonts w:asciiTheme="minorHAnsi" w:hAnsiTheme="minorHAnsi"/>
          <w:color w:val="auto"/>
          <w:szCs w:val="24"/>
        </w:rPr>
      </w:pPr>
    </w:p>
    <w:p w:rsidR="00743ACC" w:rsidRDefault="00743ACC" w:rsidP="00885447">
      <w:pPr>
        <w:tabs>
          <w:tab w:val="left" w:pos="288"/>
          <w:tab w:val="left" w:pos="4752"/>
        </w:tabs>
        <w:spacing w:line="240" w:lineRule="exact"/>
        <w:jc w:val="both"/>
        <w:rPr>
          <w:rFonts w:asciiTheme="minorHAnsi" w:hAnsiTheme="minorHAnsi"/>
          <w:color w:val="auto"/>
          <w:szCs w:val="24"/>
          <w:u w:val="single"/>
        </w:rPr>
      </w:pPr>
    </w:p>
    <w:p w:rsidR="009C22C8" w:rsidRDefault="00926FCB" w:rsidP="00885447">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Neck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A004FC">
        <w:rPr>
          <w:rFonts w:asciiTheme="minorHAnsi" w:hAnsiTheme="minorHAnsi"/>
          <w:color w:val="auto"/>
          <w:szCs w:val="24"/>
        </w:rPr>
        <w:t xml:space="preserve">The CI first experienced neck pain after sustaining a hyperextension injury </w:t>
      </w:r>
      <w:r w:rsidR="000C5BD1">
        <w:rPr>
          <w:rFonts w:asciiTheme="minorHAnsi" w:hAnsiTheme="minorHAnsi"/>
          <w:color w:val="auto"/>
          <w:szCs w:val="24"/>
        </w:rPr>
        <w:t xml:space="preserve">while </w:t>
      </w:r>
      <w:r w:rsidR="00824A74">
        <w:rPr>
          <w:rFonts w:asciiTheme="minorHAnsi" w:hAnsiTheme="minorHAnsi"/>
          <w:color w:val="auto"/>
          <w:szCs w:val="24"/>
        </w:rPr>
        <w:t>on extended active duty in 1988.  During his final period of extended active duty i</w:t>
      </w:r>
      <w:r w:rsidR="00A004FC">
        <w:rPr>
          <w:rFonts w:asciiTheme="minorHAnsi" w:hAnsiTheme="minorHAnsi"/>
          <w:color w:val="auto"/>
          <w:szCs w:val="24"/>
        </w:rPr>
        <w:t xml:space="preserve">n 2003 he presented for worsening pain that was determined to be secondary to osteoarthritis.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BF7C22">
        <w:rPr>
          <w:rFonts w:asciiTheme="minorHAnsi" w:hAnsiTheme="minorHAnsi"/>
          <w:color w:val="auto"/>
          <w:szCs w:val="24"/>
        </w:rPr>
        <w:t>two</w:t>
      </w:r>
      <w:r w:rsidR="007C6046">
        <w:rPr>
          <w:rFonts w:asciiTheme="minorHAnsi" w:hAnsiTheme="minorHAnsi"/>
          <w:color w:val="auto"/>
          <w:szCs w:val="24"/>
        </w:rPr>
        <w:t xml:space="preserve"> </w:t>
      </w:r>
      <w:r w:rsidR="007C6046" w:rsidRPr="00BF7C22">
        <w:rPr>
          <w:rFonts w:asciiTheme="minorHAnsi" w:hAnsiTheme="minorHAnsi"/>
          <w:color w:val="auto"/>
          <w:szCs w:val="24"/>
        </w:rPr>
        <w:t>goniometric</w:t>
      </w:r>
      <w:r w:rsidR="007C6046">
        <w:rPr>
          <w:rFonts w:asciiTheme="minorHAnsi" w:hAnsiTheme="minorHAnsi"/>
          <w:color w:val="auto"/>
          <w:szCs w:val="24"/>
        </w:rPr>
        <w:t xml:space="preserve"> range-of-motion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BF7C22">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BF7C22">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BF7C22"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7C22" w:rsidRPr="00FB42B7" w:rsidRDefault="00BF7C22" w:rsidP="00CC29C5">
            <w:pPr>
              <w:pStyle w:val="ListParagraph"/>
              <w:spacing w:after="0" w:line="200" w:lineRule="exact"/>
              <w:ind w:left="0"/>
              <w:jc w:val="center"/>
              <w:rPr>
                <w:rFonts w:eastAsia="Calibri" w:cs="Times New Roman"/>
                <w:b/>
                <w:sz w:val="20"/>
                <w:szCs w:val="20"/>
              </w:rPr>
            </w:pPr>
            <w:r>
              <w:rPr>
                <w:rFonts w:eastAsia="Calibri"/>
                <w:sz w:val="20"/>
                <w:szCs w:val="20"/>
              </w:rPr>
              <w:t>Cervical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7C22" w:rsidRPr="00FB42B7" w:rsidRDefault="00BF7C22" w:rsidP="00B72AC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7C22" w:rsidRPr="00FB42B7" w:rsidRDefault="00BF7C22" w:rsidP="00B72AC5">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tc>
      </w:tr>
      <w:tr w:rsidR="00BF7C22"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C22" w:rsidRPr="00C34CEB" w:rsidRDefault="00BF7C22" w:rsidP="004657D8">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w:t>
            </w:r>
            <w:r>
              <w:rPr>
                <w:rFonts w:eastAsia="Calibri" w:cs="Times New Roman"/>
                <w:sz w:val="18"/>
                <w:szCs w:val="18"/>
              </w:rPr>
              <w:t>45</w:t>
            </w:r>
            <w:r w:rsidRPr="00C34CEB">
              <w:rPr>
                <w:rFonts w:eastAsia="Calibri"/>
                <w:sz w:val="18"/>
                <w:szCs w:val="18"/>
              </w:rPr>
              <w:t>⁰</w:t>
            </w:r>
            <w:r>
              <w:rPr>
                <w:rFonts w:eastAsia="Calibr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Pr="00C34CEB">
              <w:rPr>
                <w:rFonts w:asciiTheme="minorHAnsi" w:eastAsia="Calibri" w:hAnsiTheme="minorHAnsi"/>
                <w:color w:val="auto"/>
                <w:sz w:val="18"/>
                <w:szCs w:val="18"/>
              </w:rPr>
              <w:t>⁰</w:t>
            </w:r>
          </w:p>
        </w:tc>
      </w:tr>
      <w:tr w:rsidR="00BF7C22"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C22" w:rsidRPr="00C34CEB" w:rsidRDefault="00BF7C22" w:rsidP="004657D8">
            <w:pPr>
              <w:pStyle w:val="ListParagraph"/>
              <w:spacing w:after="0" w:line="180" w:lineRule="exact"/>
              <w:ind w:left="0"/>
              <w:jc w:val="center"/>
              <w:rPr>
                <w:rFonts w:eastAsia="Calibri" w:cs="Times New Roman"/>
                <w:sz w:val="18"/>
                <w:szCs w:val="18"/>
              </w:rPr>
            </w:pPr>
            <w:r>
              <w:rPr>
                <w:rFonts w:eastAsia="Calibri" w:cs="Times New Roman"/>
                <w:sz w:val="18"/>
                <w:szCs w:val="18"/>
              </w:rPr>
              <w:t>Extension 0-45</w:t>
            </w:r>
            <w:r w:rsidRPr="00C34CEB">
              <w:rPr>
                <w:rFonts w:eastAsia="Calibri"/>
                <w:sz w:val="18"/>
                <w:szCs w:val="18"/>
              </w:rPr>
              <w:t>⁰</w:t>
            </w:r>
            <w:r>
              <w:rPr>
                <w:rFonts w:eastAsia="Calibr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BF7C22" w:rsidRDefault="00BF7C22"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22</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C22" w:rsidRDefault="00BF7C22"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BF7C22"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C22" w:rsidRPr="00C34CEB" w:rsidRDefault="00BF7C22" w:rsidP="00B72A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ombined 3</w:t>
            </w:r>
            <w:r w:rsidRPr="00C34CEB">
              <w:rPr>
                <w:rFonts w:eastAsia="Calibri" w:cs="Times New Roman"/>
                <w:sz w:val="18"/>
                <w:szCs w:val="18"/>
              </w:rPr>
              <w:t>40</w:t>
            </w:r>
            <w:r w:rsidRPr="00C34CEB">
              <w:rPr>
                <w:rFonts w:eastAsia="Calibri"/>
                <w:sz w:val="18"/>
                <w:szCs w:val="18"/>
              </w:rPr>
              <w:t>⁰</w:t>
            </w:r>
            <w:r>
              <w:rPr>
                <w:rFonts w:eastAsia="Calibr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149</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190</w:t>
            </w:r>
            <w:r w:rsidRPr="00C34CEB">
              <w:rPr>
                <w:rFonts w:asciiTheme="minorHAnsi" w:eastAsia="Calibri" w:hAnsiTheme="minorHAnsi"/>
                <w:color w:val="auto"/>
                <w:sz w:val="18"/>
                <w:szCs w:val="18"/>
              </w:rPr>
              <w:t>⁰</w:t>
            </w:r>
          </w:p>
        </w:tc>
      </w:tr>
      <w:tr w:rsidR="00BF7C22"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C22" w:rsidRPr="00C34CEB" w:rsidRDefault="00BF7C22" w:rsidP="00B72A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BF7C22" w:rsidRPr="00C34CEB" w:rsidRDefault="00BF7C2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BE0697" w:rsidRDefault="00BE0697" w:rsidP="00885447">
      <w:pPr>
        <w:tabs>
          <w:tab w:val="left" w:pos="288"/>
          <w:tab w:val="left" w:pos="4752"/>
        </w:tabs>
        <w:spacing w:line="240" w:lineRule="exact"/>
        <w:jc w:val="both"/>
        <w:rPr>
          <w:rFonts w:asciiTheme="minorHAnsi" w:hAnsiTheme="minorHAnsi"/>
          <w:color w:val="auto"/>
          <w:szCs w:val="24"/>
        </w:rPr>
      </w:pPr>
    </w:p>
    <w:p w:rsidR="005F3FA5" w:rsidRPr="005A225A" w:rsidRDefault="002F641D" w:rsidP="005F3FA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An outpatient physical therapy (PT) examination on 7 August 2003 reported tingling of the left upper extremity that occurred twice per week and lasted for 30 seconds.  There was mild tenderness of the left </w:t>
      </w:r>
      <w:proofErr w:type="spellStart"/>
      <w:r>
        <w:rPr>
          <w:rFonts w:asciiTheme="minorHAnsi" w:hAnsiTheme="minorHAnsi"/>
          <w:color w:val="auto"/>
          <w:szCs w:val="24"/>
        </w:rPr>
        <w:t>paraspinal</w:t>
      </w:r>
      <w:proofErr w:type="spellEnd"/>
      <w:r>
        <w:rPr>
          <w:rFonts w:asciiTheme="minorHAnsi" w:hAnsiTheme="minorHAnsi"/>
          <w:color w:val="auto"/>
          <w:szCs w:val="24"/>
        </w:rPr>
        <w:t xml:space="preserve"> muscles, and sensation and muscle strength were intact.  </w:t>
      </w:r>
      <w:r w:rsidR="00C30FC8">
        <w:rPr>
          <w:rFonts w:asciiTheme="minorHAnsi" w:hAnsiTheme="minorHAnsi"/>
          <w:color w:val="auto"/>
          <w:szCs w:val="24"/>
        </w:rPr>
        <w:t xml:space="preserve">The </w:t>
      </w:r>
      <w:r w:rsidR="0097185A">
        <w:rPr>
          <w:rFonts w:asciiTheme="minorHAnsi" w:hAnsiTheme="minorHAnsi"/>
          <w:color w:val="auto"/>
          <w:szCs w:val="24"/>
        </w:rPr>
        <w:t>narrative summary (</w:t>
      </w:r>
      <w:r w:rsidR="00C30FC8">
        <w:rPr>
          <w:rFonts w:asciiTheme="minorHAnsi" w:hAnsiTheme="minorHAnsi"/>
          <w:color w:val="auto"/>
          <w:szCs w:val="24"/>
        </w:rPr>
        <w:t>NARSUM</w:t>
      </w:r>
      <w:r w:rsidR="0097185A">
        <w:rPr>
          <w:rFonts w:asciiTheme="minorHAnsi" w:hAnsiTheme="minorHAnsi"/>
          <w:color w:val="auto"/>
          <w:szCs w:val="24"/>
        </w:rPr>
        <w:t>)</w:t>
      </w:r>
      <w:r w:rsidR="00C30FC8">
        <w:rPr>
          <w:rFonts w:asciiTheme="minorHAnsi" w:hAnsiTheme="minorHAnsi"/>
          <w:color w:val="auto"/>
          <w:szCs w:val="24"/>
        </w:rPr>
        <w:t xml:space="preserve"> examiner </w:t>
      </w:r>
      <w:r w:rsidR="006F0514">
        <w:rPr>
          <w:rFonts w:asciiTheme="minorHAnsi" w:hAnsiTheme="minorHAnsi"/>
          <w:color w:val="auto"/>
          <w:szCs w:val="24"/>
        </w:rPr>
        <w:t xml:space="preserve">(1 October 2003) </w:t>
      </w:r>
      <w:r w:rsidR="00C30FC8">
        <w:rPr>
          <w:rFonts w:asciiTheme="minorHAnsi" w:hAnsiTheme="minorHAnsi"/>
          <w:color w:val="auto"/>
          <w:szCs w:val="24"/>
        </w:rPr>
        <w:t>reported left-sided neck pain with radiation and occasional numbness in the left upper extremity, but no left upper extremity weakness.  His neck pain improved with activity restric</w:t>
      </w:r>
      <w:r w:rsidR="00FF370F">
        <w:rPr>
          <w:rFonts w:asciiTheme="minorHAnsi" w:hAnsiTheme="minorHAnsi"/>
          <w:color w:val="auto"/>
          <w:szCs w:val="24"/>
        </w:rPr>
        <w:t>tion, but worsened with push-ups, sit-ups, jumping and running</w:t>
      </w:r>
      <w:r w:rsidR="00C30FC8">
        <w:rPr>
          <w:rFonts w:asciiTheme="minorHAnsi" w:hAnsiTheme="minorHAnsi"/>
          <w:color w:val="auto"/>
          <w:szCs w:val="24"/>
        </w:rPr>
        <w:t xml:space="preserve">.  His condition </w:t>
      </w:r>
      <w:r w:rsidR="00FF370F">
        <w:rPr>
          <w:rFonts w:asciiTheme="minorHAnsi" w:hAnsiTheme="minorHAnsi"/>
          <w:color w:val="auto"/>
          <w:szCs w:val="24"/>
        </w:rPr>
        <w:t>did not respond well to a course of physical therapy</w:t>
      </w:r>
      <w:r w:rsidR="00565CF4">
        <w:rPr>
          <w:rFonts w:asciiTheme="minorHAnsi" w:hAnsiTheme="minorHAnsi"/>
          <w:color w:val="auto"/>
          <w:szCs w:val="24"/>
        </w:rPr>
        <w:t>, and he declined neurosurgical evaluation and pain management referral</w:t>
      </w:r>
      <w:r w:rsidR="00C30FC8">
        <w:rPr>
          <w:rFonts w:asciiTheme="minorHAnsi" w:hAnsiTheme="minorHAnsi"/>
          <w:color w:val="auto"/>
          <w:szCs w:val="24"/>
        </w:rPr>
        <w:t xml:space="preserve">.  Examination showed normal strength and sensation, but was silent regarding spinal contour, tenderness or spasm.  </w:t>
      </w:r>
      <w:r w:rsidR="00FF370F">
        <w:rPr>
          <w:rFonts w:asciiTheme="minorHAnsi" w:hAnsiTheme="minorHAnsi"/>
          <w:color w:val="auto"/>
          <w:szCs w:val="24"/>
        </w:rPr>
        <w:t>X-ray showed mild straightening of the cervical spine with no sign of previous fracture.</w:t>
      </w:r>
      <w:r w:rsidR="00FF370F" w:rsidRPr="000C5BD1">
        <w:rPr>
          <w:rFonts w:asciiTheme="minorHAnsi" w:hAnsiTheme="minorHAnsi"/>
          <w:color w:val="auto"/>
          <w:sz w:val="20"/>
        </w:rPr>
        <w:t xml:space="preserve"> </w:t>
      </w:r>
      <w:r w:rsidR="00FF370F">
        <w:rPr>
          <w:rFonts w:asciiTheme="minorHAnsi" w:hAnsiTheme="minorHAnsi"/>
          <w:color w:val="auto"/>
          <w:szCs w:val="24"/>
        </w:rPr>
        <w:t xml:space="preserve"> Magnetic resonance imaging (MRI) noted disc space reduction at C4 through C6</w:t>
      </w:r>
      <w:r w:rsidR="00824A74">
        <w:rPr>
          <w:rFonts w:asciiTheme="minorHAnsi" w:hAnsiTheme="minorHAnsi"/>
          <w:color w:val="auto"/>
          <w:szCs w:val="24"/>
        </w:rPr>
        <w:t>,</w:t>
      </w:r>
      <w:r w:rsidR="00FF370F">
        <w:rPr>
          <w:rFonts w:asciiTheme="minorHAnsi" w:hAnsiTheme="minorHAnsi"/>
          <w:color w:val="auto"/>
          <w:szCs w:val="24"/>
        </w:rPr>
        <w:t xml:space="preserve"> and central disc extrusion with moderate spinal canal </w:t>
      </w:r>
      <w:proofErr w:type="spellStart"/>
      <w:r w:rsidR="00FF370F">
        <w:rPr>
          <w:rFonts w:asciiTheme="minorHAnsi" w:hAnsiTheme="minorHAnsi"/>
          <w:color w:val="auto"/>
          <w:szCs w:val="24"/>
        </w:rPr>
        <w:t>stenosis</w:t>
      </w:r>
      <w:proofErr w:type="spellEnd"/>
      <w:r w:rsidR="00FF370F">
        <w:rPr>
          <w:rFonts w:asciiTheme="minorHAnsi" w:hAnsiTheme="minorHAnsi"/>
          <w:color w:val="auto"/>
          <w:szCs w:val="24"/>
        </w:rPr>
        <w:t xml:space="preserve"> at C4-C5.  Mild bilateral </w:t>
      </w:r>
      <w:proofErr w:type="spellStart"/>
      <w:r w:rsidR="00FF370F">
        <w:rPr>
          <w:rFonts w:asciiTheme="minorHAnsi" w:hAnsiTheme="minorHAnsi"/>
          <w:color w:val="auto"/>
          <w:szCs w:val="24"/>
        </w:rPr>
        <w:t>foraminal</w:t>
      </w:r>
      <w:proofErr w:type="spellEnd"/>
      <w:r w:rsidR="00FF370F">
        <w:rPr>
          <w:rFonts w:asciiTheme="minorHAnsi" w:hAnsiTheme="minorHAnsi"/>
          <w:color w:val="auto"/>
          <w:szCs w:val="24"/>
        </w:rPr>
        <w:t xml:space="preserve"> narrowing was present at C6-C7.</w:t>
      </w:r>
      <w:r w:rsidR="00CA1C4B">
        <w:rPr>
          <w:rFonts w:asciiTheme="minorHAnsi" w:hAnsiTheme="minorHAnsi"/>
          <w:color w:val="auto"/>
          <w:szCs w:val="24"/>
        </w:rPr>
        <w:t xml:space="preserve">  </w:t>
      </w:r>
      <w:r w:rsidR="00565CF4">
        <w:rPr>
          <w:rFonts w:asciiTheme="minorHAnsi" w:hAnsiTheme="minorHAnsi"/>
          <w:color w:val="auto"/>
          <w:szCs w:val="24"/>
        </w:rPr>
        <w:t>The VA Compensation and Pension (C&amp;P)</w:t>
      </w:r>
      <w:r w:rsidR="006F0514">
        <w:rPr>
          <w:rFonts w:asciiTheme="minorHAnsi" w:hAnsiTheme="minorHAnsi"/>
          <w:color w:val="auto"/>
          <w:szCs w:val="24"/>
        </w:rPr>
        <w:t xml:space="preserve"> examiner (11 December 2003) documented that the CI required no quarters or convalescent leave during the preceding 12 months.  The neck pain was described as constant and weakness was sometimes experienced in the left arm.  Examination revealed a straight posture and gait.  Muscle strength and deep tendon reflexes were normal.</w:t>
      </w:r>
      <w:r w:rsidR="00CA1C4B">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  </w:t>
      </w:r>
      <w:r w:rsidR="005F3FA5" w:rsidRPr="00445ECA">
        <w:rPr>
          <w:rFonts w:asciiTheme="minorHAnsi" w:hAnsiTheme="minorHAnsi"/>
          <w:color w:val="auto"/>
          <w:szCs w:val="24"/>
        </w:rPr>
        <w:t xml:space="preserve">Based on the documented limitation of motion </w:t>
      </w:r>
      <w:r w:rsidR="00CA1C4B">
        <w:rPr>
          <w:rFonts w:asciiTheme="minorHAnsi" w:hAnsiTheme="minorHAnsi"/>
          <w:color w:val="auto"/>
          <w:szCs w:val="24"/>
        </w:rPr>
        <w:t xml:space="preserve">at the time of the MEB NARSUM, </w:t>
      </w:r>
      <w:r w:rsidR="005F3FA5" w:rsidRPr="00445ECA">
        <w:rPr>
          <w:rFonts w:asciiTheme="minorHAnsi" w:hAnsiTheme="minorHAnsi"/>
          <w:color w:val="auto"/>
          <w:szCs w:val="24"/>
        </w:rPr>
        <w:t xml:space="preserve">and IAW VASRD §4.71a criteria, the </w:t>
      </w:r>
      <w:r w:rsidR="005B74E7">
        <w:rPr>
          <w:rFonts w:asciiTheme="minorHAnsi" w:hAnsiTheme="minorHAnsi"/>
          <w:color w:val="auto"/>
          <w:szCs w:val="24"/>
        </w:rPr>
        <w:t xml:space="preserve">PEB’s </w:t>
      </w:r>
      <w:r w:rsidR="005F3FA5" w:rsidRPr="00445ECA">
        <w:rPr>
          <w:rFonts w:asciiTheme="minorHAnsi" w:hAnsiTheme="minorHAnsi"/>
          <w:color w:val="auto"/>
          <w:szCs w:val="24"/>
        </w:rPr>
        <w:t>20% rating</w:t>
      </w:r>
      <w:r w:rsidR="005B74E7">
        <w:rPr>
          <w:rFonts w:asciiTheme="minorHAnsi" w:hAnsiTheme="minorHAnsi"/>
          <w:color w:val="auto"/>
          <w:szCs w:val="24"/>
        </w:rPr>
        <w:t xml:space="preserve"> was</w:t>
      </w:r>
      <w:r w:rsidR="005F3FA5" w:rsidRPr="00445ECA">
        <w:rPr>
          <w:rFonts w:asciiTheme="minorHAnsi" w:hAnsiTheme="minorHAnsi"/>
          <w:color w:val="auto"/>
          <w:szCs w:val="24"/>
        </w:rPr>
        <w:t xml:space="preserve"> appropriate.  </w:t>
      </w:r>
      <w:r w:rsidR="00CA1C4B">
        <w:rPr>
          <w:rFonts w:asciiTheme="minorHAnsi" w:hAnsiTheme="minorHAnsi"/>
          <w:color w:val="auto"/>
          <w:szCs w:val="24"/>
        </w:rPr>
        <w:t xml:space="preserve">The VA C&amp;P examination range of motion after separation was consistent with a 10% IAW with the VASRD.  </w:t>
      </w:r>
      <w:r w:rsidR="005F3FA5" w:rsidRPr="005B74E7">
        <w:rPr>
          <w:rFonts w:asciiTheme="minorHAnsi" w:hAnsiTheme="minorHAnsi"/>
          <w:color w:val="auto"/>
          <w:szCs w:val="24"/>
        </w:rPr>
        <w:t xml:space="preserve">The Board also considered rating </w:t>
      </w:r>
      <w:proofErr w:type="spellStart"/>
      <w:r w:rsidR="005F3FA5" w:rsidRPr="005B74E7">
        <w:rPr>
          <w:rFonts w:asciiTheme="minorHAnsi" w:hAnsiTheme="minorHAnsi"/>
          <w:color w:val="auto"/>
          <w:szCs w:val="24"/>
        </w:rPr>
        <w:t>intervertebral</w:t>
      </w:r>
      <w:proofErr w:type="spellEnd"/>
      <w:r w:rsidR="005F3FA5" w:rsidRPr="005B74E7">
        <w:rPr>
          <w:rFonts w:asciiTheme="minorHAnsi" w:hAnsiTheme="minorHAnsi"/>
          <w:color w:val="auto"/>
          <w:szCs w:val="24"/>
        </w:rPr>
        <w:t xml:space="preserve"> disc disease under the alternative formula for incapacitating episodes, but could not find sufficient evidence which would meet even the 10% criteria under that formula.</w:t>
      </w:r>
      <w:r w:rsidR="005F3FA5" w:rsidRPr="005F3FA5">
        <w:rPr>
          <w:rFonts w:asciiTheme="minorHAnsi" w:hAnsiTheme="minorHAnsi"/>
          <w:color w:val="FF0000"/>
          <w:szCs w:val="24"/>
        </w:rPr>
        <w:t xml:space="preserve">  </w:t>
      </w:r>
      <w:r w:rsidR="005F3FA5" w:rsidRPr="005B74E7">
        <w:rPr>
          <w:rFonts w:asciiTheme="minorHAnsi" w:hAnsiTheme="minorHAnsi"/>
          <w:color w:val="auto"/>
          <w:szCs w:val="24"/>
        </w:rPr>
        <w:t xml:space="preserve">The Board further deliberated if additional disability was justified for the history of </w:t>
      </w:r>
      <w:r w:rsidR="005B74E7" w:rsidRPr="005B74E7">
        <w:rPr>
          <w:rFonts w:asciiTheme="minorHAnsi" w:hAnsiTheme="minorHAnsi"/>
          <w:color w:val="auto"/>
          <w:szCs w:val="24"/>
        </w:rPr>
        <w:t xml:space="preserve">left </w:t>
      </w:r>
      <w:r w:rsidR="005F3FA5" w:rsidRPr="005B74E7">
        <w:rPr>
          <w:rFonts w:asciiTheme="minorHAnsi" w:hAnsiTheme="minorHAnsi"/>
          <w:color w:val="auto"/>
          <w:szCs w:val="24"/>
        </w:rPr>
        <w:t xml:space="preserve">upper extremity </w:t>
      </w:r>
      <w:r w:rsidR="005A225A" w:rsidRPr="005B74E7">
        <w:rPr>
          <w:rFonts w:asciiTheme="minorHAnsi" w:hAnsiTheme="minorHAnsi"/>
          <w:color w:val="auto"/>
          <w:szCs w:val="24"/>
        </w:rPr>
        <w:t>numbness, tingling and weakness</w:t>
      </w:r>
      <w:r w:rsidR="005F3FA5" w:rsidRPr="005B74E7">
        <w:rPr>
          <w:rFonts w:asciiTheme="minorHAnsi" w:hAnsiTheme="minorHAnsi"/>
          <w:color w:val="auto"/>
          <w:szCs w:val="24"/>
        </w:rPr>
        <w:t>.</w:t>
      </w:r>
      <w:r w:rsidR="005F3FA5" w:rsidRPr="005F3FA5">
        <w:rPr>
          <w:rFonts w:asciiTheme="minorHAnsi" w:hAnsiTheme="minorHAnsi"/>
          <w:color w:val="FF0000"/>
          <w:szCs w:val="24"/>
        </w:rPr>
        <w:t xml:space="preserve"> </w:t>
      </w:r>
      <w:r w:rsidR="00CA1C4B">
        <w:rPr>
          <w:rFonts w:asciiTheme="minorHAnsi" w:hAnsiTheme="minorHAnsi"/>
          <w:color w:val="FF0000"/>
          <w:szCs w:val="24"/>
        </w:rPr>
        <w:t xml:space="preserve"> </w:t>
      </w:r>
      <w:r w:rsidR="005F3FA5" w:rsidRPr="005A225A">
        <w:rPr>
          <w:rFonts w:asciiTheme="minorHAnsi" w:hAnsiTheme="minorHAnsi"/>
          <w:color w:val="auto"/>
          <w:szCs w:val="24"/>
        </w:rPr>
        <w:t xml:space="preserve">MRI showed </w:t>
      </w:r>
      <w:r w:rsidR="005B74E7" w:rsidRPr="005A225A">
        <w:rPr>
          <w:rFonts w:asciiTheme="minorHAnsi" w:hAnsiTheme="minorHAnsi"/>
          <w:color w:val="auto"/>
          <w:szCs w:val="24"/>
        </w:rPr>
        <w:t xml:space="preserve">moderate canal </w:t>
      </w:r>
      <w:proofErr w:type="spellStart"/>
      <w:r w:rsidR="005B74E7" w:rsidRPr="005A225A">
        <w:rPr>
          <w:rFonts w:asciiTheme="minorHAnsi" w:hAnsiTheme="minorHAnsi"/>
          <w:color w:val="auto"/>
          <w:szCs w:val="24"/>
        </w:rPr>
        <w:t>stenosis</w:t>
      </w:r>
      <w:proofErr w:type="spellEnd"/>
      <w:r w:rsidR="005B74E7" w:rsidRPr="005A225A">
        <w:rPr>
          <w:rFonts w:asciiTheme="minorHAnsi" w:hAnsiTheme="minorHAnsi"/>
          <w:color w:val="auto"/>
          <w:szCs w:val="24"/>
        </w:rPr>
        <w:t xml:space="preserve"> and mild bilateral </w:t>
      </w:r>
      <w:proofErr w:type="spellStart"/>
      <w:r w:rsidR="005B74E7" w:rsidRPr="005A225A">
        <w:rPr>
          <w:rFonts w:asciiTheme="minorHAnsi" w:hAnsiTheme="minorHAnsi"/>
          <w:color w:val="auto"/>
          <w:szCs w:val="24"/>
        </w:rPr>
        <w:t>neuroforaminal</w:t>
      </w:r>
      <w:proofErr w:type="spellEnd"/>
      <w:r w:rsidR="005B74E7" w:rsidRPr="005A225A">
        <w:rPr>
          <w:rFonts w:asciiTheme="minorHAnsi" w:hAnsiTheme="minorHAnsi"/>
          <w:color w:val="auto"/>
          <w:szCs w:val="24"/>
        </w:rPr>
        <w:t xml:space="preserve"> impingement</w:t>
      </w:r>
      <w:r w:rsidR="005F3FA5" w:rsidRPr="005A225A">
        <w:rPr>
          <w:rFonts w:asciiTheme="minorHAnsi" w:hAnsiTheme="minorHAnsi"/>
          <w:color w:val="auto"/>
          <w:szCs w:val="24"/>
        </w:rPr>
        <w:t xml:space="preserve">.  All examiners </w:t>
      </w:r>
      <w:r w:rsidR="005B74E7" w:rsidRPr="005A225A">
        <w:rPr>
          <w:rFonts w:asciiTheme="minorHAnsi" w:hAnsiTheme="minorHAnsi"/>
          <w:color w:val="auto"/>
          <w:szCs w:val="24"/>
        </w:rPr>
        <w:t xml:space="preserve">however </w:t>
      </w:r>
      <w:r w:rsidR="005F3FA5" w:rsidRPr="005A225A">
        <w:rPr>
          <w:rFonts w:asciiTheme="minorHAnsi" w:hAnsiTheme="minorHAnsi"/>
          <w:color w:val="auto"/>
          <w:szCs w:val="24"/>
        </w:rPr>
        <w:t>recorded normal neurologic findings, including muscle strength.  The presence of functional impairment with a direct impact on fitness is the key determinant in the Board’s decision to recommend any condition for rating as additionally unfitting.  There is no evidence in this case of functional impairment attributable to peripheral neuropathy.  While the CI experienced some radiating pain, this is subsumed under the general spine rating criteria, which specifically states “with or without symptoms such as pain (whether or not it radiates).”  The Board therefore concludes that additional disability was not justified on this basis.  All evidence considered</w:t>
      </w:r>
      <w:proofErr w:type="gramStart"/>
      <w:r w:rsidR="005F3FA5" w:rsidRPr="005A225A">
        <w:rPr>
          <w:rFonts w:asciiTheme="minorHAnsi" w:hAnsiTheme="minorHAnsi"/>
          <w:color w:val="auto"/>
          <w:szCs w:val="24"/>
        </w:rPr>
        <w:t>,</w:t>
      </w:r>
      <w:proofErr w:type="gramEnd"/>
      <w:r w:rsidR="005F3FA5" w:rsidRPr="005A225A">
        <w:rPr>
          <w:rFonts w:asciiTheme="minorHAnsi" w:hAnsiTheme="minorHAnsi"/>
          <w:color w:val="auto"/>
          <w:szCs w:val="24"/>
        </w:rPr>
        <w:t xml:space="preserve"> there is not reasonable doubt in the CI’s favor supporting a change from the PEB’s rating decision for the neck pain condition.</w:t>
      </w:r>
    </w:p>
    <w:p w:rsidR="00D80CCB" w:rsidRDefault="00D80CCB" w:rsidP="00E42F1D">
      <w:pPr>
        <w:tabs>
          <w:tab w:val="left" w:pos="288"/>
          <w:tab w:val="left" w:pos="4752"/>
        </w:tabs>
        <w:spacing w:line="240" w:lineRule="exact"/>
        <w:rPr>
          <w:rFonts w:asciiTheme="minorHAnsi" w:hAnsiTheme="minorHAnsi"/>
          <w:color w:val="auto"/>
          <w:szCs w:val="24"/>
          <w:u w:val="single"/>
        </w:rPr>
      </w:pPr>
    </w:p>
    <w:p w:rsidR="00743ACC" w:rsidRDefault="00743ACC" w:rsidP="00D80CCB">
      <w:pPr>
        <w:tabs>
          <w:tab w:val="left" w:pos="288"/>
          <w:tab w:val="left" w:pos="4752"/>
        </w:tabs>
        <w:spacing w:line="240" w:lineRule="exact"/>
        <w:jc w:val="both"/>
        <w:rPr>
          <w:rFonts w:asciiTheme="minorHAnsi" w:hAnsiTheme="minorHAnsi"/>
          <w:color w:val="auto"/>
          <w:szCs w:val="24"/>
          <w:u w:val="single"/>
        </w:rPr>
      </w:pPr>
    </w:p>
    <w:p w:rsidR="00743ACC" w:rsidRDefault="00743ACC" w:rsidP="00D80CCB">
      <w:pPr>
        <w:tabs>
          <w:tab w:val="left" w:pos="288"/>
          <w:tab w:val="left" w:pos="4752"/>
        </w:tabs>
        <w:spacing w:line="240" w:lineRule="exact"/>
        <w:jc w:val="both"/>
        <w:rPr>
          <w:rFonts w:asciiTheme="minorHAnsi" w:hAnsiTheme="minorHAnsi"/>
          <w:color w:val="auto"/>
          <w:szCs w:val="24"/>
          <w:u w:val="single"/>
        </w:rPr>
      </w:pPr>
    </w:p>
    <w:p w:rsidR="00B81B7B"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lastRenderedPageBreak/>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Pr="00E42F1D">
        <w:rPr>
          <w:rFonts w:asciiTheme="minorHAnsi" w:hAnsiTheme="minorHAnsi"/>
          <w:color w:val="auto"/>
          <w:szCs w:val="24"/>
        </w:rPr>
        <w:t xml:space="preserve"> </w:t>
      </w:r>
      <w:r w:rsidR="00CD4733">
        <w:rPr>
          <w:rFonts w:asciiTheme="minorHAnsi" w:hAnsiTheme="minorHAnsi"/>
          <w:color w:val="auto"/>
          <w:szCs w:val="24"/>
        </w:rPr>
        <w:t xml:space="preserve"> </w:t>
      </w:r>
      <w:r w:rsidRPr="00E42F1D">
        <w:rPr>
          <w:rFonts w:asciiTheme="minorHAnsi" w:hAnsiTheme="minorHAnsi"/>
          <w:color w:val="auto"/>
          <w:szCs w:val="24"/>
        </w:rPr>
        <w:t xml:space="preserve">The other conditions forwarded by the MEB and adjudicated as not unfitting by the PEB were </w:t>
      </w:r>
      <w:r w:rsidR="0059746E">
        <w:rPr>
          <w:rFonts w:asciiTheme="minorHAnsi" w:hAnsiTheme="minorHAnsi"/>
          <w:color w:val="auto"/>
          <w:szCs w:val="24"/>
        </w:rPr>
        <w:t xml:space="preserve">depression, hypertension, bilateral </w:t>
      </w:r>
      <w:proofErr w:type="spellStart"/>
      <w:r w:rsidR="0059746E">
        <w:rPr>
          <w:rFonts w:asciiTheme="minorHAnsi" w:hAnsiTheme="minorHAnsi"/>
          <w:color w:val="auto"/>
          <w:szCs w:val="24"/>
        </w:rPr>
        <w:t>pes</w:t>
      </w:r>
      <w:proofErr w:type="spellEnd"/>
      <w:r w:rsidR="0059746E">
        <w:rPr>
          <w:rFonts w:asciiTheme="minorHAnsi" w:hAnsiTheme="minorHAnsi"/>
          <w:color w:val="auto"/>
          <w:szCs w:val="24"/>
        </w:rPr>
        <w:t xml:space="preserve"> </w:t>
      </w:r>
      <w:proofErr w:type="spellStart"/>
      <w:r w:rsidR="0059746E">
        <w:rPr>
          <w:rFonts w:asciiTheme="minorHAnsi" w:hAnsiTheme="minorHAnsi"/>
          <w:color w:val="auto"/>
          <w:szCs w:val="24"/>
        </w:rPr>
        <w:t>planus</w:t>
      </w:r>
      <w:proofErr w:type="spellEnd"/>
      <w:r w:rsidR="0059746E">
        <w:rPr>
          <w:rFonts w:asciiTheme="minorHAnsi" w:hAnsiTheme="minorHAnsi"/>
          <w:color w:val="auto"/>
          <w:szCs w:val="24"/>
        </w:rPr>
        <w:t xml:space="preserve">, </w:t>
      </w:r>
      <w:proofErr w:type="spellStart"/>
      <w:r w:rsidR="0059746E">
        <w:rPr>
          <w:rFonts w:asciiTheme="minorHAnsi" w:hAnsiTheme="minorHAnsi"/>
          <w:color w:val="auto"/>
          <w:szCs w:val="24"/>
        </w:rPr>
        <w:t>hyperlipidemia</w:t>
      </w:r>
      <w:proofErr w:type="spellEnd"/>
      <w:r w:rsidR="0059746E">
        <w:rPr>
          <w:rFonts w:asciiTheme="minorHAnsi" w:hAnsiTheme="minorHAnsi"/>
          <w:color w:val="auto"/>
          <w:szCs w:val="24"/>
        </w:rPr>
        <w:t xml:space="preserve"> and chronic headache</w:t>
      </w:r>
      <w:r w:rsidR="0059746E" w:rsidRPr="00440824">
        <w:rPr>
          <w:rFonts w:asciiTheme="minorHAnsi" w:hAnsiTheme="minorHAnsi"/>
          <w:color w:val="auto"/>
          <w:szCs w:val="24"/>
        </w:rPr>
        <w:t>.  Depression</w:t>
      </w:r>
      <w:r w:rsidR="0059746E">
        <w:rPr>
          <w:rFonts w:asciiTheme="minorHAnsi" w:hAnsiTheme="minorHAnsi"/>
          <w:color w:val="auto"/>
          <w:szCs w:val="24"/>
        </w:rPr>
        <w:t xml:space="preserve"> symptoms began in October 2002</w:t>
      </w:r>
      <w:r w:rsidR="00CA1C4B">
        <w:rPr>
          <w:rFonts w:asciiTheme="minorHAnsi" w:hAnsiTheme="minorHAnsi"/>
          <w:color w:val="auto"/>
          <w:szCs w:val="24"/>
        </w:rPr>
        <w:t xml:space="preserve"> when the CI was called to active duty in support of Operation Noble Eagle Homeland Defense (entered active duty </w:t>
      </w:r>
      <w:r w:rsidR="0097185A">
        <w:rPr>
          <w:rFonts w:asciiTheme="minorHAnsi" w:hAnsiTheme="minorHAnsi"/>
          <w:color w:val="auto"/>
          <w:szCs w:val="24"/>
        </w:rPr>
        <w:t xml:space="preserve">            </w:t>
      </w:r>
      <w:r w:rsidR="00CA1C4B">
        <w:rPr>
          <w:rFonts w:asciiTheme="minorHAnsi" w:hAnsiTheme="minorHAnsi"/>
          <w:color w:val="auto"/>
          <w:szCs w:val="24"/>
        </w:rPr>
        <w:t>4 October 2002)</w:t>
      </w:r>
      <w:r w:rsidR="00824A74">
        <w:rPr>
          <w:rFonts w:asciiTheme="minorHAnsi" w:hAnsiTheme="minorHAnsi"/>
          <w:color w:val="auto"/>
          <w:szCs w:val="24"/>
        </w:rPr>
        <w:t xml:space="preserve"> </w:t>
      </w:r>
      <w:r w:rsidR="0059746E">
        <w:rPr>
          <w:rFonts w:asciiTheme="minorHAnsi" w:hAnsiTheme="minorHAnsi"/>
          <w:color w:val="auto"/>
          <w:szCs w:val="24"/>
        </w:rPr>
        <w:t xml:space="preserve">and consisted of sleep disturbance, hopelessness, irritability, decreased appetite, </w:t>
      </w:r>
      <w:proofErr w:type="spellStart"/>
      <w:r w:rsidR="0059746E">
        <w:rPr>
          <w:rFonts w:asciiTheme="minorHAnsi" w:hAnsiTheme="minorHAnsi"/>
          <w:color w:val="auto"/>
          <w:szCs w:val="24"/>
        </w:rPr>
        <w:t>anhedonia</w:t>
      </w:r>
      <w:proofErr w:type="spellEnd"/>
      <w:r w:rsidR="0059746E">
        <w:rPr>
          <w:rFonts w:asciiTheme="minorHAnsi" w:hAnsiTheme="minorHAnsi"/>
          <w:color w:val="auto"/>
          <w:szCs w:val="24"/>
        </w:rPr>
        <w:t xml:space="preserve"> and suicidal ideations.  </w:t>
      </w:r>
      <w:r w:rsidR="00666933">
        <w:rPr>
          <w:rFonts w:asciiTheme="minorHAnsi" w:hAnsiTheme="minorHAnsi"/>
          <w:color w:val="auto"/>
          <w:szCs w:val="24"/>
        </w:rPr>
        <w:t>Outpatient notes refer to family problems related to deployment.</w:t>
      </w:r>
      <w:r w:rsidR="00CA1C4B">
        <w:rPr>
          <w:rFonts w:asciiTheme="minorHAnsi" w:hAnsiTheme="minorHAnsi"/>
          <w:color w:val="auto"/>
          <w:szCs w:val="24"/>
        </w:rPr>
        <w:t xml:space="preserve">  He was prescribed an antidepressant medication in February 2003 which he did not take.</w:t>
      </w:r>
      <w:r w:rsidR="00666933">
        <w:rPr>
          <w:rFonts w:asciiTheme="minorHAnsi" w:hAnsiTheme="minorHAnsi"/>
          <w:color w:val="auto"/>
          <w:szCs w:val="24"/>
        </w:rPr>
        <w:t xml:space="preserve">  </w:t>
      </w:r>
      <w:r w:rsidR="0029109B">
        <w:rPr>
          <w:rFonts w:asciiTheme="minorHAnsi" w:hAnsiTheme="minorHAnsi"/>
          <w:color w:val="auto"/>
          <w:szCs w:val="24"/>
        </w:rPr>
        <w:t xml:space="preserve">A psychology note on 25 June 3003 opined that the symptoms were deployment related, and stated the CI </w:t>
      </w:r>
      <w:r w:rsidR="00412490">
        <w:rPr>
          <w:rFonts w:asciiTheme="minorHAnsi" w:hAnsiTheme="minorHAnsi"/>
          <w:color w:val="auto"/>
          <w:szCs w:val="24"/>
        </w:rPr>
        <w:t>“</w:t>
      </w:r>
      <w:r w:rsidR="0029109B">
        <w:rPr>
          <w:rFonts w:asciiTheme="minorHAnsi" w:hAnsiTheme="minorHAnsi"/>
          <w:color w:val="auto"/>
          <w:szCs w:val="24"/>
        </w:rPr>
        <w:t>declined treatment</w:t>
      </w:r>
      <w:r w:rsidR="00450B1E">
        <w:rPr>
          <w:rFonts w:asciiTheme="minorHAnsi" w:hAnsiTheme="minorHAnsi"/>
          <w:color w:val="auto"/>
          <w:szCs w:val="24"/>
        </w:rPr>
        <w:t>.</w:t>
      </w:r>
      <w:r w:rsidR="00412490">
        <w:rPr>
          <w:rFonts w:asciiTheme="minorHAnsi" w:hAnsiTheme="minorHAnsi"/>
          <w:color w:val="auto"/>
          <w:szCs w:val="24"/>
        </w:rPr>
        <w:t xml:space="preserve">” </w:t>
      </w:r>
      <w:r w:rsidR="00450B1E">
        <w:rPr>
          <w:rFonts w:asciiTheme="minorHAnsi" w:hAnsiTheme="minorHAnsi"/>
          <w:color w:val="auto"/>
          <w:szCs w:val="24"/>
        </w:rPr>
        <w:t xml:space="preserve"> Other</w:t>
      </w:r>
      <w:r w:rsidR="00412490">
        <w:rPr>
          <w:rFonts w:asciiTheme="minorHAnsi" w:hAnsiTheme="minorHAnsi"/>
          <w:color w:val="auto"/>
          <w:szCs w:val="24"/>
        </w:rPr>
        <w:t xml:space="preserve"> clinical entries </w:t>
      </w:r>
      <w:r w:rsidR="00450B1E">
        <w:rPr>
          <w:rFonts w:asciiTheme="minorHAnsi" w:hAnsiTheme="minorHAnsi"/>
          <w:color w:val="auto"/>
          <w:szCs w:val="24"/>
        </w:rPr>
        <w:t>indicated non-compliance with a</w:t>
      </w:r>
      <w:r w:rsidR="00412490">
        <w:rPr>
          <w:rFonts w:asciiTheme="minorHAnsi" w:hAnsiTheme="minorHAnsi"/>
          <w:color w:val="auto"/>
          <w:szCs w:val="24"/>
        </w:rPr>
        <w:t xml:space="preserve"> </w:t>
      </w:r>
      <w:r w:rsidR="00210CAA">
        <w:rPr>
          <w:rFonts w:asciiTheme="minorHAnsi" w:hAnsiTheme="minorHAnsi"/>
          <w:color w:val="auto"/>
          <w:szCs w:val="24"/>
        </w:rPr>
        <w:t>prescribed</w:t>
      </w:r>
      <w:r w:rsidR="00412490">
        <w:rPr>
          <w:rFonts w:asciiTheme="minorHAnsi" w:hAnsiTheme="minorHAnsi"/>
          <w:color w:val="auto"/>
          <w:szCs w:val="24"/>
        </w:rPr>
        <w:t xml:space="preserve"> antidepressant</w:t>
      </w:r>
      <w:r w:rsidR="00450B1E">
        <w:rPr>
          <w:rFonts w:asciiTheme="minorHAnsi" w:hAnsiTheme="minorHAnsi"/>
          <w:color w:val="auto"/>
          <w:szCs w:val="24"/>
        </w:rPr>
        <w:t xml:space="preserve"> medication</w:t>
      </w:r>
      <w:r w:rsidR="0029109B">
        <w:rPr>
          <w:rFonts w:asciiTheme="minorHAnsi" w:hAnsiTheme="minorHAnsi"/>
          <w:color w:val="auto"/>
          <w:szCs w:val="24"/>
        </w:rPr>
        <w:t xml:space="preserve">.  </w:t>
      </w:r>
      <w:r w:rsidR="00412490">
        <w:rPr>
          <w:rFonts w:asciiTheme="minorHAnsi" w:hAnsiTheme="minorHAnsi"/>
          <w:color w:val="auto"/>
          <w:szCs w:val="24"/>
        </w:rPr>
        <w:t xml:space="preserve">The CI reported in an outpatient visit on 20 August 2003 that his depression was “stable.”  </w:t>
      </w:r>
      <w:r w:rsidR="0059746E">
        <w:rPr>
          <w:rFonts w:asciiTheme="minorHAnsi" w:hAnsiTheme="minorHAnsi"/>
          <w:color w:val="auto"/>
          <w:szCs w:val="24"/>
        </w:rPr>
        <w:t xml:space="preserve">The psychiatric NARSUM addendum </w:t>
      </w:r>
      <w:r w:rsidR="0097185A">
        <w:rPr>
          <w:rFonts w:asciiTheme="minorHAnsi" w:hAnsiTheme="minorHAnsi"/>
          <w:color w:val="auto"/>
          <w:szCs w:val="24"/>
        </w:rPr>
        <w:t xml:space="preserve">       </w:t>
      </w:r>
      <w:r w:rsidR="007C3B47">
        <w:rPr>
          <w:rFonts w:asciiTheme="minorHAnsi" w:hAnsiTheme="minorHAnsi"/>
          <w:color w:val="auto"/>
          <w:szCs w:val="24"/>
        </w:rPr>
        <w:t xml:space="preserve">(26 August 2003) </w:t>
      </w:r>
      <w:r w:rsidR="0029109B">
        <w:rPr>
          <w:rFonts w:asciiTheme="minorHAnsi" w:hAnsiTheme="minorHAnsi"/>
          <w:color w:val="auto"/>
          <w:szCs w:val="24"/>
        </w:rPr>
        <w:t xml:space="preserve">confirmed that the symptoms were related to continued military deployment </w:t>
      </w:r>
      <w:r w:rsidR="00743ACC">
        <w:rPr>
          <w:rFonts w:asciiTheme="minorHAnsi" w:hAnsiTheme="minorHAnsi"/>
          <w:color w:val="auto"/>
          <w:szCs w:val="24"/>
        </w:rPr>
        <w:t xml:space="preserve">(CI remained assigned in the continental United States) </w:t>
      </w:r>
      <w:r w:rsidR="0029109B">
        <w:rPr>
          <w:rFonts w:asciiTheme="minorHAnsi" w:hAnsiTheme="minorHAnsi"/>
          <w:color w:val="auto"/>
          <w:szCs w:val="24"/>
        </w:rPr>
        <w:t>and separation from his wife and family.</w:t>
      </w:r>
      <w:r w:rsidR="00743ACC">
        <w:rPr>
          <w:rFonts w:asciiTheme="minorHAnsi" w:hAnsiTheme="minorHAnsi"/>
          <w:color w:val="auto"/>
          <w:szCs w:val="24"/>
        </w:rPr>
        <w:t xml:space="preserve">  </w:t>
      </w:r>
      <w:r w:rsidR="00412490">
        <w:rPr>
          <w:rFonts w:asciiTheme="minorHAnsi" w:hAnsiTheme="minorHAnsi"/>
          <w:color w:val="auto"/>
          <w:szCs w:val="24"/>
        </w:rPr>
        <w:t xml:space="preserve">Although he was placed on an S3 profile, the commander’s statement </w:t>
      </w:r>
      <w:r w:rsidR="007B0531">
        <w:rPr>
          <w:rFonts w:asciiTheme="minorHAnsi" w:hAnsiTheme="minorHAnsi"/>
          <w:color w:val="auto"/>
          <w:szCs w:val="24"/>
        </w:rPr>
        <w:t xml:space="preserve">did not implicate depression as </w:t>
      </w:r>
      <w:proofErr w:type="gramStart"/>
      <w:r w:rsidR="007B0531">
        <w:rPr>
          <w:rFonts w:asciiTheme="minorHAnsi" w:hAnsiTheme="minorHAnsi"/>
          <w:color w:val="auto"/>
          <w:szCs w:val="24"/>
        </w:rPr>
        <w:t>an impairment</w:t>
      </w:r>
      <w:proofErr w:type="gramEnd"/>
      <w:r w:rsidR="007B0531">
        <w:rPr>
          <w:rFonts w:asciiTheme="minorHAnsi" w:hAnsiTheme="minorHAnsi"/>
          <w:color w:val="auto"/>
          <w:szCs w:val="24"/>
        </w:rPr>
        <w:t xml:space="preserve"> to his occupational functioning. </w:t>
      </w:r>
      <w:r w:rsidR="0029109B">
        <w:rPr>
          <w:rFonts w:asciiTheme="minorHAnsi" w:hAnsiTheme="minorHAnsi"/>
          <w:color w:val="auto"/>
          <w:szCs w:val="24"/>
        </w:rPr>
        <w:t xml:space="preserve"> </w:t>
      </w:r>
      <w:r w:rsidR="00743ACC">
        <w:rPr>
          <w:rFonts w:asciiTheme="minorHAnsi" w:hAnsiTheme="minorHAnsi"/>
          <w:color w:val="auto"/>
          <w:szCs w:val="24"/>
        </w:rPr>
        <w:t>The CI</w:t>
      </w:r>
      <w:r w:rsidR="0097185A">
        <w:rPr>
          <w:rFonts w:asciiTheme="minorHAnsi" w:hAnsiTheme="minorHAnsi"/>
          <w:color w:val="auto"/>
          <w:szCs w:val="24"/>
        </w:rPr>
        <w:t xml:space="preserve"> declined any treatment and on r</w:t>
      </w:r>
      <w:r w:rsidR="00743ACC">
        <w:rPr>
          <w:rFonts w:asciiTheme="minorHAnsi" w:hAnsiTheme="minorHAnsi"/>
          <w:color w:val="auto"/>
          <w:szCs w:val="24"/>
        </w:rPr>
        <w:t xml:space="preserve">eport of </w:t>
      </w:r>
      <w:r w:rsidR="0097185A">
        <w:rPr>
          <w:rFonts w:asciiTheme="minorHAnsi" w:hAnsiTheme="minorHAnsi"/>
          <w:color w:val="auto"/>
          <w:szCs w:val="24"/>
        </w:rPr>
        <w:t>m</w:t>
      </w:r>
      <w:r w:rsidR="00743ACC">
        <w:rPr>
          <w:rFonts w:asciiTheme="minorHAnsi" w:hAnsiTheme="minorHAnsi"/>
          <w:color w:val="auto"/>
          <w:szCs w:val="24"/>
        </w:rPr>
        <w:t xml:space="preserve">edical </w:t>
      </w:r>
      <w:r w:rsidR="0097185A">
        <w:rPr>
          <w:rFonts w:asciiTheme="minorHAnsi" w:hAnsiTheme="minorHAnsi"/>
          <w:color w:val="auto"/>
          <w:szCs w:val="24"/>
        </w:rPr>
        <w:t>a</w:t>
      </w:r>
      <w:r w:rsidR="00743ACC">
        <w:rPr>
          <w:rFonts w:asciiTheme="minorHAnsi" w:hAnsiTheme="minorHAnsi"/>
          <w:color w:val="auto"/>
          <w:szCs w:val="24"/>
        </w:rPr>
        <w:t xml:space="preserve">ssessment form completed by the CI on 17 July 2003, the CI did not list depression as a concern except for sleep problems.  </w:t>
      </w:r>
      <w:r w:rsidR="007B0531" w:rsidRPr="007B0531">
        <w:rPr>
          <w:rFonts w:ascii="Calibri" w:hAnsi="Calibri"/>
          <w:color w:val="auto"/>
          <w:szCs w:val="24"/>
        </w:rPr>
        <w:t xml:space="preserve">Board members concluded the preponderance of evidence did not show the CI’s depressive symptoms were unfitting for service. </w:t>
      </w:r>
      <w:r w:rsidR="007B0531" w:rsidRPr="007C3B47">
        <w:rPr>
          <w:rFonts w:ascii="Calibri" w:hAnsi="Calibri"/>
          <w:color w:val="FF0000"/>
          <w:szCs w:val="24"/>
        </w:rPr>
        <w:t xml:space="preserve"> </w:t>
      </w:r>
      <w:r w:rsidR="007B0531" w:rsidRPr="007B0531">
        <w:rPr>
          <w:rFonts w:ascii="Calibri" w:hAnsi="Calibri"/>
          <w:color w:val="auto"/>
          <w:szCs w:val="24"/>
        </w:rPr>
        <w:t>None of the remaining conditions</w:t>
      </w:r>
      <w:r w:rsidRPr="00E42F1D">
        <w:rPr>
          <w:rFonts w:asciiTheme="minorHAnsi" w:hAnsiTheme="minorHAnsi"/>
          <w:color w:val="auto"/>
          <w:szCs w:val="24"/>
        </w:rPr>
        <w:t xml:space="preserve"> were profiled, implicated in the </w:t>
      </w:r>
      <w:r w:rsidR="002B193D">
        <w:rPr>
          <w:rFonts w:asciiTheme="minorHAnsi" w:hAnsiTheme="minorHAnsi"/>
          <w:color w:val="auto"/>
          <w:szCs w:val="24"/>
        </w:rPr>
        <w:t>c</w:t>
      </w:r>
      <w:r w:rsidRPr="00E42F1D">
        <w:rPr>
          <w:rFonts w:asciiTheme="minorHAnsi" w:hAnsiTheme="minorHAnsi"/>
          <w:color w:val="auto"/>
          <w:szCs w:val="24"/>
        </w:rPr>
        <w:t xml:space="preserve">ommander’s statement or noted as failing retention standards.  All were reviewed by the </w:t>
      </w:r>
      <w:r w:rsidR="002B193D">
        <w:rPr>
          <w:rFonts w:asciiTheme="minorHAnsi" w:hAnsiTheme="minorHAnsi"/>
          <w:color w:val="auto"/>
          <w:szCs w:val="24"/>
        </w:rPr>
        <w:t>a</w:t>
      </w:r>
      <w:r w:rsidRPr="00E42F1D">
        <w:rPr>
          <w:rFonts w:asciiTheme="minorHAnsi" w:hAnsiTheme="minorHAnsi"/>
          <w:color w:val="auto"/>
          <w:szCs w:val="24"/>
        </w:rPr>
        <w:t xml:space="preserve">ction </w:t>
      </w:r>
      <w:r w:rsidR="002B193D">
        <w:rPr>
          <w:rFonts w:asciiTheme="minorHAnsi" w:hAnsiTheme="minorHAnsi"/>
          <w:color w:val="auto"/>
          <w:szCs w:val="24"/>
        </w:rPr>
        <w:t>o</w:t>
      </w:r>
      <w:r w:rsidRPr="00E42F1D">
        <w:rPr>
          <w:rFonts w:asciiTheme="minorHAnsi" w:hAnsiTheme="minorHAnsi"/>
          <w:color w:val="auto"/>
          <w:szCs w:val="24"/>
        </w:rPr>
        <w:t>fficer and considered by the Board.  There was no indication from the record that any of these conditions significantly interfered with satisfactory performance of MOS</w:t>
      </w:r>
      <w:r w:rsidR="00C87EFD">
        <w:rPr>
          <w:rFonts w:asciiTheme="minorHAnsi" w:hAnsiTheme="minorHAnsi"/>
          <w:color w:val="auto"/>
          <w:szCs w:val="24"/>
        </w:rPr>
        <w:t xml:space="preserve"> </w:t>
      </w:r>
      <w:r w:rsidRPr="00E42F1D">
        <w:rPr>
          <w:rFonts w:asciiTheme="minorHAnsi" w:hAnsiTheme="minorHAnsi"/>
          <w:color w:val="auto"/>
          <w:szCs w:val="24"/>
        </w:rPr>
        <w:t>requirements.  All evidence considered</w:t>
      </w:r>
      <w:proofErr w:type="gramStart"/>
      <w:r w:rsidRPr="00E42F1D">
        <w:rPr>
          <w:rFonts w:asciiTheme="minorHAnsi" w:hAnsiTheme="minorHAnsi"/>
          <w:color w:val="auto"/>
          <w:szCs w:val="24"/>
        </w:rPr>
        <w:t>,</w:t>
      </w:r>
      <w:proofErr w:type="gramEnd"/>
      <w:r w:rsidRPr="00E42F1D">
        <w:rPr>
          <w:rFonts w:asciiTheme="minorHAnsi" w:hAnsiTheme="minorHAnsi"/>
          <w:color w:val="auto"/>
          <w:szCs w:val="24"/>
        </w:rPr>
        <w:t xml:space="preserve"> there is not reasonable doubt in the CI’s favor supporting </w:t>
      </w:r>
      <w:proofErr w:type="spellStart"/>
      <w:r w:rsidRPr="00E42F1D">
        <w:rPr>
          <w:rFonts w:asciiTheme="minorHAnsi" w:hAnsiTheme="minorHAnsi"/>
          <w:color w:val="auto"/>
          <w:szCs w:val="24"/>
        </w:rPr>
        <w:t>recharacterization</w:t>
      </w:r>
      <w:proofErr w:type="spellEnd"/>
      <w:r w:rsidRPr="00E42F1D">
        <w:rPr>
          <w:rFonts w:asciiTheme="minorHAnsi" w:hAnsiTheme="minorHAnsi"/>
          <w:color w:val="auto"/>
          <w:szCs w:val="24"/>
        </w:rPr>
        <w:t xml:space="preserve"> of the PEB fitness adjudication for any of the stated conditions.</w:t>
      </w:r>
      <w:r w:rsidR="00743ACC">
        <w:rPr>
          <w:rFonts w:asciiTheme="minorHAnsi" w:hAnsiTheme="minorHAnsi"/>
          <w:color w:val="auto"/>
          <w:szCs w:val="24"/>
        </w:rPr>
        <w:t xml:space="preserve">  </w:t>
      </w:r>
    </w:p>
    <w:p w:rsidR="00B81B7B" w:rsidRDefault="00B81B7B" w:rsidP="00D80CCB">
      <w:pPr>
        <w:tabs>
          <w:tab w:val="left" w:pos="288"/>
          <w:tab w:val="left" w:pos="4752"/>
        </w:tabs>
        <w:spacing w:line="240" w:lineRule="exact"/>
        <w:jc w:val="both"/>
        <w:rPr>
          <w:rFonts w:asciiTheme="minorHAnsi" w:hAnsiTheme="minorHAnsi"/>
          <w:color w:val="auto"/>
          <w:szCs w:val="24"/>
        </w:rPr>
      </w:pPr>
    </w:p>
    <w:p w:rsidR="001831D6"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A133E9">
        <w:rPr>
          <w:rFonts w:asciiTheme="minorHAnsi" w:hAnsiTheme="minorHAnsi"/>
          <w:color w:val="auto"/>
          <w:szCs w:val="24"/>
        </w:rPr>
        <w:t>recurrent sinusitis and left ear hearing loss</w:t>
      </w:r>
      <w:r w:rsidR="00B8188C" w:rsidRPr="00B8188C">
        <w:rPr>
          <w:rFonts w:asciiTheme="minorHAnsi" w:hAnsiTheme="minorHAnsi"/>
          <w:color w:val="auto"/>
          <w:szCs w:val="24"/>
        </w:rPr>
        <w:t xml:space="preserve">.  </w:t>
      </w:r>
      <w:r w:rsidR="00B8188C" w:rsidRPr="00A133E9">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w:t>
      </w:r>
      <w:r w:rsidR="001831D6">
        <w:rPr>
          <w:rFonts w:asciiTheme="minorHAnsi" w:hAnsiTheme="minorHAnsi"/>
          <w:color w:val="auto"/>
          <w:szCs w:val="24"/>
        </w:rPr>
        <w:t xml:space="preserve"> significant </w:t>
      </w:r>
      <w:r w:rsidR="007F114B">
        <w:rPr>
          <w:rFonts w:asciiTheme="minorHAnsi" w:hAnsiTheme="minorHAnsi"/>
          <w:color w:val="auto"/>
          <w:szCs w:val="24"/>
        </w:rPr>
        <w:t>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fficer and considered by the Board.  It was determined that none could be argued as unfitting and subject to separation rating.</w:t>
      </w:r>
      <w:r w:rsidR="001831D6">
        <w:rPr>
          <w:rFonts w:asciiTheme="minorHAnsi" w:hAnsiTheme="minorHAnsi"/>
          <w:color w:val="auto"/>
          <w:szCs w:val="24"/>
        </w:rPr>
        <w:t xml:space="preserve">  </w:t>
      </w:r>
      <w:r w:rsidR="00B8188C" w:rsidRPr="00B8188C">
        <w:rPr>
          <w:rFonts w:asciiTheme="minorHAnsi" w:hAnsiTheme="minorHAnsi"/>
          <w:color w:val="auto"/>
          <w:szCs w:val="24"/>
        </w:rPr>
        <w:t xml:space="preserve">Additionally </w:t>
      </w:r>
      <w:r w:rsidR="00A133E9">
        <w:rPr>
          <w:rFonts w:asciiTheme="minorHAnsi" w:hAnsiTheme="minorHAnsi"/>
          <w:color w:val="auto"/>
          <w:szCs w:val="24"/>
        </w:rPr>
        <w:t>coronary artery disease</w:t>
      </w:r>
      <w:r w:rsidR="00C41B0D">
        <w:rPr>
          <w:rFonts w:asciiTheme="minorHAnsi" w:hAnsiTheme="minorHAnsi"/>
          <w:color w:val="auto"/>
          <w:szCs w:val="24"/>
        </w:rPr>
        <w:t xml:space="preserve"> </w:t>
      </w:r>
      <w:r w:rsidR="00B8188C" w:rsidRPr="00B8188C">
        <w:rPr>
          <w:rFonts w:asciiTheme="minorHAnsi" w:hAnsiTheme="minorHAnsi"/>
          <w:color w:val="auto"/>
          <w:szCs w:val="24"/>
        </w:rPr>
        <w:t xml:space="preserve">and </w:t>
      </w:r>
      <w:r w:rsidR="00B8188C" w:rsidRPr="00C41B0D">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w:t>
      </w:r>
      <w:proofErr w:type="spellStart"/>
      <w:r w:rsidR="00B8188C" w:rsidRPr="00B8188C">
        <w:rPr>
          <w:rFonts w:asciiTheme="minorHAnsi" w:hAnsiTheme="minorHAnsi"/>
          <w:color w:val="auto"/>
          <w:szCs w:val="24"/>
        </w:rPr>
        <w:t>DoDI</w:t>
      </w:r>
      <w:proofErr w:type="spellEnd"/>
      <w:r w:rsidR="00B8188C" w:rsidRPr="00B8188C">
        <w:rPr>
          <w:rFonts w:asciiTheme="minorHAnsi" w:hAnsiTheme="minorHAnsi"/>
          <w:color w:val="auto"/>
          <w:szCs w:val="24"/>
        </w:rPr>
        <w:t xml:space="preserve"> 6040.44 to render fitness or rating recommendations for any conditions not considered by the DES.</w:t>
      </w:r>
      <w:r w:rsidR="001831D6">
        <w:rPr>
          <w:rFonts w:asciiTheme="minorHAnsi" w:hAnsiTheme="minorHAnsi"/>
          <w:color w:val="auto"/>
          <w:szCs w:val="24"/>
        </w:rPr>
        <w:t xml:space="preserve">  </w:t>
      </w:r>
    </w:p>
    <w:p w:rsidR="00743ACC" w:rsidRDefault="00743ACC" w:rsidP="004A2A00">
      <w:pPr>
        <w:tabs>
          <w:tab w:val="left" w:pos="288"/>
          <w:tab w:val="left" w:pos="4752"/>
        </w:tabs>
        <w:spacing w:line="240" w:lineRule="exact"/>
        <w:jc w:val="both"/>
        <w:rPr>
          <w:rFonts w:asciiTheme="minorHAnsi" w:hAnsiTheme="minorHAnsi"/>
          <w:color w:val="auto"/>
          <w:szCs w:val="24"/>
        </w:rPr>
      </w:pP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Pr="00C41B0D">
        <w:rPr>
          <w:rFonts w:asciiTheme="minorHAnsi" w:eastAsiaTheme="minorHAnsi" w:hAnsiTheme="minorHAnsi"/>
          <w:color w:val="auto"/>
          <w:szCs w:val="24"/>
        </w:rPr>
        <w:t xml:space="preserve">. </w:t>
      </w:r>
      <w:r w:rsidR="001D68CF" w:rsidRPr="00C41B0D">
        <w:rPr>
          <w:rFonts w:asciiTheme="minorHAnsi" w:eastAsiaTheme="minorHAnsi" w:hAnsiTheme="minorHAnsi"/>
          <w:color w:val="auto"/>
          <w:szCs w:val="24"/>
        </w:rPr>
        <w:t xml:space="preserve"> </w:t>
      </w:r>
      <w:r w:rsidRPr="00CA1C4B">
        <w:rPr>
          <w:rFonts w:asciiTheme="minorHAnsi" w:eastAsiaTheme="minorHAnsi" w:hAnsiTheme="minorHAnsi"/>
          <w:color w:val="auto"/>
          <w:szCs w:val="24"/>
        </w:rPr>
        <w:t>The Board did not surmise from the record or PEB ruling in this case that any prerogatives outside the VASRD were exercised.</w:t>
      </w:r>
      <w:r w:rsidR="00096AD3">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096AD3">
        <w:rPr>
          <w:rFonts w:asciiTheme="minorHAnsi" w:eastAsiaTheme="minorHAnsi" w:hAnsiTheme="minorHAnsi"/>
          <w:color w:val="auto"/>
          <w:szCs w:val="24"/>
        </w:rPr>
        <w:t>chronic neck pain</w:t>
      </w:r>
      <w:r w:rsidR="00412658" w:rsidRPr="00AE3316">
        <w:rPr>
          <w:rFonts w:asciiTheme="minorHAnsi" w:eastAsiaTheme="minorHAnsi" w:hAnsiTheme="minorHAnsi"/>
          <w:color w:val="auto"/>
          <w:szCs w:val="24"/>
        </w:rPr>
        <w:t xml:space="preserve"> condition and </w:t>
      </w:r>
      <w:r w:rsidR="00412658" w:rsidRPr="00CA1C4B">
        <w:rPr>
          <w:rFonts w:asciiTheme="minorHAnsi" w:eastAsiaTheme="minorHAnsi" w:hAnsiTheme="minorHAnsi"/>
          <w:color w:val="auto"/>
          <w:szCs w:val="24"/>
        </w:rPr>
        <w:t>IAW VASRD §4.71a</w:t>
      </w:r>
      <w:r w:rsidR="00412658" w:rsidRPr="00AE3316">
        <w:rPr>
          <w:rFonts w:asciiTheme="minorHAnsi" w:eastAsiaTheme="minorHAnsi" w:hAnsiTheme="minorHAnsi"/>
          <w:color w:val="auto"/>
          <w:szCs w:val="24"/>
        </w:rPr>
        <w:t xml:space="preserve">, the Board </w:t>
      </w:r>
      <w:r w:rsidR="00412658" w:rsidRPr="00CA1C4B">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096AD3" w:rsidRPr="00CA1C4B">
        <w:rPr>
          <w:rFonts w:asciiTheme="minorHAnsi" w:eastAsiaTheme="minorHAnsi" w:hAnsiTheme="minorHAnsi"/>
          <w:color w:val="auto"/>
          <w:szCs w:val="24"/>
        </w:rPr>
        <w:t>.</w:t>
      </w:r>
      <w:r w:rsidR="00CA1C4B" w:rsidRPr="00CA1C4B">
        <w:rPr>
          <w:rFonts w:asciiTheme="minorHAnsi" w:eastAsiaTheme="minorHAnsi" w:hAnsiTheme="minorHAnsi"/>
          <w:color w:val="auto"/>
          <w:szCs w:val="24"/>
        </w:rPr>
        <w:t xml:space="preserve">  </w:t>
      </w:r>
      <w:r w:rsidR="00096AD3" w:rsidRPr="00AE3316">
        <w:rPr>
          <w:rFonts w:asciiTheme="minorHAnsi" w:eastAsiaTheme="minorHAnsi" w:hAnsiTheme="minorHAnsi"/>
          <w:color w:val="auto"/>
          <w:szCs w:val="24"/>
        </w:rPr>
        <w:t xml:space="preserve">In the matter of the </w:t>
      </w:r>
      <w:r w:rsidR="00096AD3" w:rsidRPr="00CA1C4B">
        <w:rPr>
          <w:rFonts w:asciiTheme="minorHAnsi" w:eastAsiaTheme="minorHAnsi" w:hAnsiTheme="minorHAnsi"/>
          <w:color w:val="auto"/>
          <w:szCs w:val="24"/>
        </w:rPr>
        <w:t xml:space="preserve">depression, hypertension, bilateral </w:t>
      </w:r>
      <w:proofErr w:type="spellStart"/>
      <w:r w:rsidR="00096AD3" w:rsidRPr="00CA1C4B">
        <w:rPr>
          <w:rFonts w:asciiTheme="minorHAnsi" w:eastAsiaTheme="minorHAnsi" w:hAnsiTheme="minorHAnsi"/>
          <w:color w:val="auto"/>
          <w:szCs w:val="24"/>
        </w:rPr>
        <w:t>pes</w:t>
      </w:r>
      <w:proofErr w:type="spellEnd"/>
      <w:r w:rsidR="00096AD3" w:rsidRPr="00CA1C4B">
        <w:rPr>
          <w:rFonts w:asciiTheme="minorHAnsi" w:eastAsiaTheme="minorHAnsi" w:hAnsiTheme="minorHAnsi"/>
          <w:color w:val="auto"/>
          <w:szCs w:val="24"/>
        </w:rPr>
        <w:t xml:space="preserve"> </w:t>
      </w:r>
      <w:proofErr w:type="spellStart"/>
      <w:r w:rsidR="00096AD3" w:rsidRPr="00CA1C4B">
        <w:rPr>
          <w:rFonts w:asciiTheme="minorHAnsi" w:eastAsiaTheme="minorHAnsi" w:hAnsiTheme="minorHAnsi"/>
          <w:color w:val="auto"/>
          <w:szCs w:val="24"/>
        </w:rPr>
        <w:t>planus</w:t>
      </w:r>
      <w:proofErr w:type="spellEnd"/>
      <w:r w:rsidR="00096AD3" w:rsidRPr="00CA1C4B">
        <w:rPr>
          <w:rFonts w:asciiTheme="minorHAnsi" w:eastAsiaTheme="minorHAnsi" w:hAnsiTheme="minorHAnsi"/>
          <w:color w:val="auto"/>
          <w:szCs w:val="24"/>
        </w:rPr>
        <w:t xml:space="preserve">, </w:t>
      </w:r>
      <w:proofErr w:type="spellStart"/>
      <w:r w:rsidR="00096AD3" w:rsidRPr="00CA1C4B">
        <w:rPr>
          <w:rFonts w:asciiTheme="minorHAnsi" w:eastAsiaTheme="minorHAnsi" w:hAnsiTheme="minorHAnsi"/>
          <w:color w:val="auto"/>
          <w:szCs w:val="24"/>
        </w:rPr>
        <w:t>hyperlipidemia</w:t>
      </w:r>
      <w:proofErr w:type="spellEnd"/>
      <w:r w:rsidR="00096AD3" w:rsidRPr="00CA1C4B">
        <w:rPr>
          <w:rFonts w:asciiTheme="minorHAnsi" w:eastAsiaTheme="minorHAnsi" w:hAnsiTheme="minorHAnsi"/>
          <w:color w:val="auto"/>
          <w:szCs w:val="24"/>
        </w:rPr>
        <w:t xml:space="preserve"> and chronic headache</w:t>
      </w:r>
      <w:r w:rsidR="00096AD3" w:rsidRPr="006B4B19">
        <w:rPr>
          <w:rFonts w:asciiTheme="minorHAnsi" w:eastAsiaTheme="minorHAnsi" w:hAnsiTheme="minorHAnsi"/>
          <w:color w:val="auto"/>
          <w:szCs w:val="24"/>
        </w:rPr>
        <w:t xml:space="preserve"> c</w:t>
      </w:r>
      <w:r w:rsidR="00096AD3" w:rsidRPr="00096AD3">
        <w:rPr>
          <w:rFonts w:asciiTheme="minorHAnsi" w:eastAsiaTheme="minorHAnsi" w:hAnsiTheme="minorHAnsi"/>
          <w:color w:val="auto"/>
          <w:szCs w:val="24"/>
        </w:rPr>
        <w:t>onditions,</w:t>
      </w:r>
      <w:r w:rsidR="00096AD3" w:rsidRPr="00AE3316">
        <w:rPr>
          <w:rFonts w:asciiTheme="minorHAnsi" w:eastAsiaTheme="minorHAnsi" w:hAnsiTheme="minorHAnsi"/>
          <w:color w:val="auto"/>
          <w:szCs w:val="24"/>
        </w:rPr>
        <w:t xml:space="preserve"> the Board </w:t>
      </w:r>
      <w:r w:rsidR="00096AD3" w:rsidRPr="00CA1C4B">
        <w:rPr>
          <w:rFonts w:asciiTheme="minorHAnsi" w:eastAsiaTheme="minorHAnsi" w:hAnsiTheme="minorHAnsi"/>
          <w:color w:val="auto"/>
          <w:szCs w:val="24"/>
        </w:rPr>
        <w:t>unanimously</w:t>
      </w:r>
      <w:r w:rsidR="00096AD3" w:rsidRPr="00AE3316">
        <w:rPr>
          <w:rFonts w:asciiTheme="minorHAnsi" w:eastAsiaTheme="minorHAnsi" w:hAnsiTheme="minorHAnsi"/>
          <w:color w:val="auto"/>
          <w:szCs w:val="24"/>
        </w:rPr>
        <w:t xml:space="preserve"> recommends no </w:t>
      </w:r>
      <w:r w:rsidR="00096AD3">
        <w:rPr>
          <w:rFonts w:asciiTheme="minorHAnsi" w:eastAsiaTheme="minorHAnsi" w:hAnsiTheme="minorHAnsi"/>
          <w:color w:val="auto"/>
          <w:szCs w:val="24"/>
        </w:rPr>
        <w:t>change from</w:t>
      </w:r>
      <w:r w:rsidR="00096AD3" w:rsidRPr="00AE3316">
        <w:rPr>
          <w:rFonts w:asciiTheme="minorHAnsi" w:eastAsiaTheme="minorHAnsi" w:hAnsiTheme="minorHAnsi"/>
          <w:color w:val="auto"/>
          <w:szCs w:val="24"/>
        </w:rPr>
        <w:t xml:space="preserve"> the PEB adjudication</w:t>
      </w:r>
      <w:r w:rsidR="00096AD3" w:rsidRPr="00096AD3">
        <w:rPr>
          <w:rFonts w:asciiTheme="minorHAnsi" w:eastAsiaTheme="minorHAnsi" w:hAnsiTheme="minorHAnsi"/>
          <w:color w:val="auto"/>
          <w:szCs w:val="24"/>
        </w:rPr>
        <w:t>s</w:t>
      </w:r>
      <w:r w:rsidR="00096AD3" w:rsidRPr="00AE3316">
        <w:rPr>
          <w:rFonts w:asciiTheme="minorHAnsi" w:eastAsiaTheme="minorHAnsi" w:hAnsiTheme="minorHAnsi"/>
          <w:color w:val="auto"/>
          <w:szCs w:val="24"/>
        </w:rPr>
        <w:t xml:space="preserve"> as not unfitting.</w:t>
      </w:r>
      <w:r w:rsidR="00096AD3">
        <w:rPr>
          <w:rFonts w:asciiTheme="minorHAnsi" w:eastAsiaTheme="minorHAnsi" w:hAnsiTheme="minorHAnsi"/>
          <w:color w:val="auto"/>
          <w:szCs w:val="24"/>
        </w:rPr>
        <w:t xml:space="preserve">  </w:t>
      </w:r>
      <w:r w:rsidR="00412658" w:rsidRPr="00CA1C4B">
        <w:rPr>
          <w:rFonts w:asciiTheme="minorHAnsi" w:eastAsiaTheme="minorHAnsi" w:hAnsiTheme="minorHAnsi"/>
          <w:color w:val="auto"/>
          <w:szCs w:val="24"/>
        </w:rPr>
        <w:t xml:space="preserve">In the matter of the </w:t>
      </w:r>
      <w:r w:rsidR="00096AD3" w:rsidRPr="00CA1C4B">
        <w:rPr>
          <w:rFonts w:asciiTheme="minorHAnsi" w:eastAsiaTheme="minorHAnsi" w:hAnsiTheme="minorHAnsi"/>
          <w:color w:val="auto"/>
          <w:szCs w:val="24"/>
        </w:rPr>
        <w:t>recurrent sinusitis and left ear hearing loss</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096AD3">
        <w:rPr>
          <w:rFonts w:asciiTheme="minorHAnsi" w:eastAsiaTheme="minorHAnsi" w:hAnsiTheme="minorHAnsi"/>
          <w:color w:val="auto"/>
          <w:szCs w:val="24"/>
        </w:rPr>
        <w:t>s</w:t>
      </w:r>
      <w:r w:rsidR="00412658" w:rsidRPr="00CA1C4B">
        <w:rPr>
          <w:rFonts w:asciiTheme="minorHAnsi" w:eastAsiaTheme="minorHAnsi" w:hAnsiTheme="minorHAnsi"/>
          <w:color w:val="auto"/>
          <w:szCs w:val="24"/>
        </w:rPr>
        <w:t xml:space="preserve"> or any other medical conditions eligible for Board consideration</w:t>
      </w:r>
      <w:r w:rsidR="00096AD3" w:rsidRPr="00CA1C4B">
        <w:rPr>
          <w:rFonts w:asciiTheme="minorHAnsi" w:eastAsiaTheme="minorHAnsi" w:hAnsiTheme="minorHAnsi"/>
          <w:color w:val="auto"/>
          <w:szCs w:val="24"/>
        </w:rPr>
        <w:t>,</w:t>
      </w:r>
      <w:r w:rsidR="00412658" w:rsidRPr="00CA1C4B">
        <w:rPr>
          <w:rFonts w:asciiTheme="minorHAnsi" w:eastAsiaTheme="minorHAnsi" w:hAnsiTheme="minorHAnsi"/>
          <w:color w:val="auto"/>
          <w:szCs w:val="24"/>
        </w:rPr>
        <w:t xml:space="preserve"> the Board unanimously agrees that it cannot recommend any findings of unfit for additional rating at separation.</w:t>
      </w:r>
      <w:r w:rsidR="00CA1C4B" w:rsidRPr="00CA1C4B">
        <w:rPr>
          <w:rFonts w:asciiTheme="minorHAnsi" w:eastAsiaTheme="minorHAnsi" w:hAnsiTheme="minorHAnsi"/>
          <w:color w:val="auto"/>
          <w:szCs w:val="24"/>
        </w:rPr>
        <w:t xml:space="preserve">  </w:t>
      </w:r>
      <w:r w:rsidR="00412658" w:rsidRPr="00CA1C4B">
        <w:rPr>
          <w:rFonts w:asciiTheme="minorHAnsi" w:eastAsiaTheme="minorHAnsi" w:hAnsiTheme="minorHAnsi"/>
          <w:color w:val="auto"/>
          <w:szCs w:val="24"/>
        </w:rPr>
        <w:t xml:space="preserve">The Board unanimously agrees </w:t>
      </w:r>
      <w:r w:rsidR="00412658" w:rsidRPr="00CD15BE">
        <w:rPr>
          <w:rFonts w:asciiTheme="minorHAnsi" w:hAnsiTheme="minorHAnsi"/>
          <w:color w:val="auto"/>
          <w:szCs w:val="24"/>
        </w:rPr>
        <w:t>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Default="00FB593A" w:rsidP="00AF1668">
      <w:pPr>
        <w:tabs>
          <w:tab w:val="left" w:pos="288"/>
          <w:tab w:val="left" w:pos="4752"/>
        </w:tabs>
        <w:spacing w:line="240" w:lineRule="exact"/>
        <w:rPr>
          <w:color w:val="000080"/>
        </w:rPr>
      </w:pPr>
    </w:p>
    <w:p w:rsidR="00C56FC8" w:rsidRDefault="00C56FC8" w:rsidP="00096AD3">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096AD3">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980"/>
        <w:gridCol w:w="1170"/>
      </w:tblGrid>
      <w:tr w:rsidR="00A95BBA" w:rsidRPr="00AC713F" w:rsidTr="00096AD3">
        <w:trPr>
          <w:trHeight w:val="287"/>
          <w:jc w:val="center"/>
        </w:trPr>
        <w:tc>
          <w:tcPr>
            <w:tcW w:w="621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98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096AD3">
        <w:trPr>
          <w:jc w:val="center"/>
        </w:trPr>
        <w:tc>
          <w:tcPr>
            <w:tcW w:w="6210" w:type="dxa"/>
          </w:tcPr>
          <w:p w:rsidR="00A95BBA" w:rsidRPr="00AC713F" w:rsidRDefault="00096AD3"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Neck Pain</w:t>
            </w:r>
          </w:p>
        </w:tc>
        <w:tc>
          <w:tcPr>
            <w:tcW w:w="1980" w:type="dxa"/>
          </w:tcPr>
          <w:p w:rsidR="00A95BBA" w:rsidRPr="00AC713F" w:rsidRDefault="00096AD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5243-5299-5237</w:t>
            </w:r>
          </w:p>
        </w:tc>
        <w:tc>
          <w:tcPr>
            <w:tcW w:w="1170" w:type="dxa"/>
          </w:tcPr>
          <w:p w:rsidR="00A95BBA" w:rsidRPr="00AC713F" w:rsidRDefault="00096AD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096AD3">
        <w:tblPrEx>
          <w:tblLook w:val="0000"/>
        </w:tblPrEx>
        <w:trPr>
          <w:gridBefore w:val="1"/>
          <w:wBefore w:w="6210" w:type="dxa"/>
          <w:trHeight w:val="287"/>
          <w:jc w:val="center"/>
        </w:trPr>
        <w:tc>
          <w:tcPr>
            <w:tcW w:w="198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096AD3"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2177DB">
        <w:rPr>
          <w:rFonts w:asciiTheme="minorHAnsi" w:hAnsiTheme="minorHAnsi"/>
          <w:color w:val="auto"/>
        </w:rPr>
        <w:t>0321</w:t>
      </w:r>
      <w:r w:rsidR="0097185A">
        <w:rPr>
          <w:rFonts w:asciiTheme="minorHAnsi" w:hAnsiTheme="minorHAnsi"/>
          <w:color w:val="auto"/>
        </w:rPr>
        <w:t>, w/</w:t>
      </w:r>
      <w:proofErr w:type="spellStart"/>
      <w:r w:rsidR="0097185A">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97185A">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97185A">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8C0C64" w:rsidRDefault="008C0C64">
      <w:pPr>
        <w:rPr>
          <w:rFonts w:asciiTheme="minorHAnsi" w:hAnsiTheme="minorHAnsi"/>
          <w:color w:val="auto"/>
        </w:rPr>
      </w:pPr>
      <w:r>
        <w:rPr>
          <w:rFonts w:asciiTheme="minorHAnsi" w:hAnsiTheme="minorHAnsi"/>
          <w:color w:val="auto"/>
        </w:rPr>
        <w:br w:type="page"/>
      </w:r>
    </w:p>
    <w:p w:rsidR="008C0C64" w:rsidRPr="008C0C64" w:rsidRDefault="008C0C64" w:rsidP="008C0C64">
      <w:pPr>
        <w:pStyle w:val="Header"/>
        <w:tabs>
          <w:tab w:val="left" w:pos="720"/>
        </w:tabs>
        <w:rPr>
          <w:color w:val="auto"/>
        </w:rPr>
      </w:pPr>
      <w:r w:rsidRPr="008C0C64">
        <w:rPr>
          <w:color w:val="auto"/>
        </w:rPr>
        <w:lastRenderedPageBreak/>
        <w:t>SFMR-RB</w:t>
      </w:r>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r>
    </w:p>
    <w:p w:rsidR="008C0C64" w:rsidRPr="008C0C64" w:rsidRDefault="008C0C64" w:rsidP="008C0C64">
      <w:pPr>
        <w:pStyle w:val="Header"/>
        <w:tabs>
          <w:tab w:val="left" w:pos="720"/>
        </w:tabs>
        <w:rPr>
          <w:color w:val="auto"/>
        </w:rPr>
      </w:pPr>
    </w:p>
    <w:p w:rsidR="008C0C64" w:rsidRPr="008C0C64" w:rsidRDefault="008C0C64" w:rsidP="008C0C64">
      <w:pPr>
        <w:rPr>
          <w:color w:val="auto"/>
        </w:rPr>
      </w:pPr>
    </w:p>
    <w:p w:rsidR="008C0C64" w:rsidRPr="008C0C64" w:rsidRDefault="008C0C64" w:rsidP="008C0C64">
      <w:pPr>
        <w:rPr>
          <w:color w:val="auto"/>
        </w:rPr>
      </w:pPr>
      <w:r w:rsidRPr="008C0C64">
        <w:rPr>
          <w:color w:val="auto"/>
        </w:rPr>
        <w:t xml:space="preserve">MEMORANDUM FOR Commander, US Army Physical Disability Agency </w:t>
      </w:r>
    </w:p>
    <w:p w:rsidR="008C0C64" w:rsidRPr="008C0C64" w:rsidRDefault="008C0C64" w:rsidP="008C0C64">
      <w:pPr>
        <w:rPr>
          <w:color w:val="auto"/>
        </w:rPr>
      </w:pPr>
      <w:r w:rsidRPr="008C0C64">
        <w:rPr>
          <w:color w:val="auto"/>
        </w:rPr>
        <w:t>(TAPD-ZB), 2900 Crystal Drive, Suite 300, Arlington, VA 22202</w:t>
      </w:r>
    </w:p>
    <w:p w:rsidR="008C0C64" w:rsidRPr="008C0C64" w:rsidRDefault="008C0C64" w:rsidP="008C0C64">
      <w:pPr>
        <w:rPr>
          <w:color w:val="auto"/>
        </w:rPr>
      </w:pPr>
    </w:p>
    <w:p w:rsidR="008C0C64" w:rsidRPr="008C0C64" w:rsidRDefault="008C0C64" w:rsidP="008C0C64">
      <w:pPr>
        <w:ind w:right="-180"/>
        <w:rPr>
          <w:color w:val="auto"/>
        </w:rPr>
      </w:pPr>
      <w:r w:rsidRPr="008C0C64">
        <w:rPr>
          <w:color w:val="auto"/>
        </w:rPr>
        <w:t xml:space="preserve">SUBJECT:  Department of Defense Physical Disability Board of Review Recommendation for </w:t>
      </w:r>
      <w:r>
        <w:rPr>
          <w:color w:val="auto"/>
        </w:rPr>
        <w:t>XXXXXXXXXXXXXXXXXX</w:t>
      </w:r>
      <w:r w:rsidRPr="008C0C64">
        <w:rPr>
          <w:color w:val="auto"/>
        </w:rPr>
        <w:t xml:space="preserve"> (PD201100120)</w:t>
      </w:r>
    </w:p>
    <w:p w:rsidR="008C0C64" w:rsidRPr="008C0C64" w:rsidRDefault="008C0C64" w:rsidP="008C0C64">
      <w:pPr>
        <w:pStyle w:val="Header"/>
        <w:tabs>
          <w:tab w:val="left" w:pos="720"/>
        </w:tabs>
        <w:rPr>
          <w:color w:val="auto"/>
        </w:rPr>
      </w:pPr>
    </w:p>
    <w:p w:rsidR="008C0C64" w:rsidRPr="008C0C64" w:rsidRDefault="008C0C64" w:rsidP="008C0C64">
      <w:pPr>
        <w:rPr>
          <w:color w:val="auto"/>
        </w:rPr>
      </w:pPr>
    </w:p>
    <w:p w:rsidR="008C0C64" w:rsidRPr="008C0C64" w:rsidRDefault="008C0C64" w:rsidP="008C0C64">
      <w:pPr>
        <w:rPr>
          <w:color w:val="auto"/>
        </w:rPr>
      </w:pPr>
      <w:r w:rsidRPr="008C0C64">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w:t>
      </w:r>
      <w:r>
        <w:rPr>
          <w:color w:val="auto"/>
        </w:rPr>
        <w:t>I</w:t>
      </w:r>
      <w:r w:rsidRPr="008C0C64">
        <w:rPr>
          <w:color w:val="auto"/>
        </w:rPr>
        <w:t xml:space="preserve">ndividual’s application.  </w:t>
      </w:r>
    </w:p>
    <w:p w:rsidR="008C0C64" w:rsidRPr="008C0C64" w:rsidRDefault="008C0C64" w:rsidP="008C0C64">
      <w:pPr>
        <w:rPr>
          <w:color w:val="auto"/>
        </w:rPr>
      </w:pPr>
      <w:r w:rsidRPr="008C0C64">
        <w:rPr>
          <w:color w:val="auto"/>
        </w:rPr>
        <w:t>This decision is final.  The individual concerned, counsel (if any), and any Members of Congress who have shown interest in this application have been notified of this decision by mail.</w:t>
      </w:r>
    </w:p>
    <w:p w:rsidR="008C0C64" w:rsidRPr="008C0C64" w:rsidRDefault="008C0C64" w:rsidP="008C0C64">
      <w:pPr>
        <w:rPr>
          <w:color w:val="auto"/>
        </w:rPr>
      </w:pPr>
    </w:p>
    <w:p w:rsidR="008C0C64" w:rsidRPr="008C0C64" w:rsidRDefault="008C0C64" w:rsidP="008C0C64">
      <w:pPr>
        <w:rPr>
          <w:color w:val="auto"/>
        </w:rPr>
      </w:pPr>
      <w:r w:rsidRPr="008C0C64">
        <w:rPr>
          <w:color w:val="auto"/>
        </w:rPr>
        <w:t xml:space="preserve"> BY ORDER OF THE SECRETARY OF THE ARMY:</w:t>
      </w:r>
    </w:p>
    <w:p w:rsidR="008C0C64" w:rsidRPr="008C0C64" w:rsidRDefault="008C0C64" w:rsidP="008C0C64">
      <w:pPr>
        <w:rPr>
          <w:color w:val="auto"/>
        </w:rPr>
      </w:pPr>
    </w:p>
    <w:p w:rsidR="008C0C64" w:rsidRPr="008C0C64" w:rsidRDefault="008C0C64" w:rsidP="008C0C64">
      <w:pPr>
        <w:rPr>
          <w:color w:val="auto"/>
        </w:rPr>
      </w:pPr>
    </w:p>
    <w:p w:rsidR="008C0C64" w:rsidRPr="008C0C64" w:rsidRDefault="008C0C64" w:rsidP="008C0C64">
      <w:pPr>
        <w:pStyle w:val="Header"/>
        <w:tabs>
          <w:tab w:val="left" w:pos="720"/>
        </w:tabs>
        <w:rPr>
          <w:color w:val="auto"/>
        </w:rPr>
      </w:pPr>
    </w:p>
    <w:p w:rsidR="008C0C64" w:rsidRPr="008C0C64" w:rsidRDefault="008C0C64" w:rsidP="008C0C64">
      <w:pPr>
        <w:rPr>
          <w:color w:val="auto"/>
        </w:rPr>
      </w:pPr>
    </w:p>
    <w:p w:rsidR="008C0C64" w:rsidRPr="008C0C64" w:rsidRDefault="008C0C64" w:rsidP="008C0C64">
      <w:pPr>
        <w:rPr>
          <w:color w:val="auto"/>
        </w:rPr>
      </w:pPr>
      <w:bookmarkStart w:id="0" w:name="OLE_LINK4"/>
      <w:bookmarkStart w:id="1" w:name="OLE_LINK3"/>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t xml:space="preserve">     Deputy Assistant Secretary</w:t>
      </w:r>
    </w:p>
    <w:p w:rsidR="008C0C64" w:rsidRPr="008C0C64" w:rsidRDefault="008C0C64" w:rsidP="008C0C64">
      <w:pPr>
        <w:rPr>
          <w:color w:val="auto"/>
        </w:rPr>
      </w:pPr>
      <w:r w:rsidRPr="008C0C64">
        <w:rPr>
          <w:color w:val="auto"/>
        </w:rPr>
        <w:tab/>
      </w:r>
      <w:r w:rsidRPr="008C0C64">
        <w:rPr>
          <w:color w:val="auto"/>
        </w:rPr>
        <w:tab/>
      </w:r>
      <w:r w:rsidRPr="008C0C64">
        <w:rPr>
          <w:color w:val="auto"/>
        </w:rPr>
        <w:tab/>
      </w:r>
      <w:r w:rsidRPr="008C0C64">
        <w:rPr>
          <w:color w:val="auto"/>
        </w:rPr>
        <w:tab/>
      </w:r>
      <w:r w:rsidRPr="008C0C64">
        <w:rPr>
          <w:color w:val="auto"/>
        </w:rPr>
        <w:tab/>
      </w:r>
      <w:r w:rsidRPr="008C0C64">
        <w:rPr>
          <w:color w:val="auto"/>
        </w:rPr>
        <w:tab/>
        <w:t xml:space="preserve">         (Army Review Boards)</w:t>
      </w:r>
      <w:bookmarkEnd w:id="0"/>
      <w:bookmarkEnd w:id="1"/>
    </w:p>
    <w:p w:rsidR="008C0C64" w:rsidRPr="008C0C64" w:rsidRDefault="008C0C64" w:rsidP="008C0C64">
      <w:pPr>
        <w:rPr>
          <w:color w:val="auto"/>
        </w:rPr>
      </w:pPr>
    </w:p>
    <w:p w:rsidR="008C0C64" w:rsidRPr="008C0C64" w:rsidRDefault="008C0C64" w:rsidP="008C0C64">
      <w:pPr>
        <w:rPr>
          <w:color w:val="auto"/>
        </w:rPr>
      </w:pPr>
      <w:r w:rsidRPr="008C0C64">
        <w:rPr>
          <w:color w:val="auto"/>
        </w:rPr>
        <w:t xml:space="preserve">CF: </w:t>
      </w:r>
    </w:p>
    <w:p w:rsidR="008C0C64" w:rsidRPr="008C0C64" w:rsidRDefault="008C0C64" w:rsidP="008C0C64">
      <w:pPr>
        <w:rPr>
          <w:color w:val="auto"/>
        </w:rPr>
      </w:pPr>
      <w:r w:rsidRPr="008C0C64">
        <w:rPr>
          <w:color w:val="auto"/>
        </w:rPr>
        <w:t xml:space="preserve">(  ) </w:t>
      </w:r>
      <w:proofErr w:type="gramStart"/>
      <w:r w:rsidRPr="008C0C64">
        <w:rPr>
          <w:color w:val="auto"/>
        </w:rPr>
        <w:t>DoD</w:t>
      </w:r>
      <w:proofErr w:type="gramEnd"/>
      <w:r w:rsidRPr="008C0C64">
        <w:rPr>
          <w:color w:val="auto"/>
        </w:rPr>
        <w:t xml:space="preserve"> PDBR</w:t>
      </w:r>
    </w:p>
    <w:p w:rsidR="008C0C64" w:rsidRPr="008C0C64" w:rsidRDefault="008C0C64" w:rsidP="008C0C64">
      <w:pPr>
        <w:rPr>
          <w:color w:val="auto"/>
        </w:rPr>
      </w:pPr>
      <w:r w:rsidRPr="008C0C64">
        <w:rPr>
          <w:color w:val="auto"/>
        </w:rPr>
        <w:t>(  ) DVA</w:t>
      </w:r>
    </w:p>
    <w:p w:rsidR="00CA1C4B" w:rsidRPr="0085089F" w:rsidRDefault="00CA1C4B" w:rsidP="007B69E4">
      <w:pPr>
        <w:tabs>
          <w:tab w:val="left" w:pos="0"/>
          <w:tab w:val="left" w:pos="4320"/>
        </w:tabs>
        <w:spacing w:line="240" w:lineRule="exact"/>
        <w:jc w:val="both"/>
        <w:rPr>
          <w:rFonts w:asciiTheme="minorHAnsi" w:hAnsiTheme="minorHAnsi"/>
          <w:color w:val="auto"/>
        </w:rPr>
      </w:pPr>
    </w:p>
    <w:sectPr w:rsidR="00CA1C4B" w:rsidRPr="0085089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BC" w:rsidRDefault="000418BC">
      <w:r>
        <w:separator/>
      </w:r>
    </w:p>
  </w:endnote>
  <w:endnote w:type="continuationSeparator" w:id="0">
    <w:p w:rsidR="000418BC" w:rsidRDefault="0004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A9" w:rsidRDefault="00304A98">
    <w:pPr>
      <w:pStyle w:val="Footer"/>
      <w:framePr w:wrap="around" w:vAnchor="text" w:hAnchor="margin" w:xAlign="center" w:y="1"/>
      <w:rPr>
        <w:rStyle w:val="PageNumber"/>
      </w:rPr>
    </w:pPr>
    <w:r>
      <w:rPr>
        <w:rStyle w:val="PageNumber"/>
      </w:rPr>
      <w:fldChar w:fldCharType="begin"/>
    </w:r>
    <w:r w:rsidR="000379A9">
      <w:rPr>
        <w:rStyle w:val="PageNumber"/>
      </w:rPr>
      <w:instrText xml:space="preserve">PAGE  </w:instrText>
    </w:r>
    <w:r>
      <w:rPr>
        <w:rStyle w:val="PageNumber"/>
      </w:rPr>
      <w:fldChar w:fldCharType="separate"/>
    </w:r>
    <w:r w:rsidR="000379A9">
      <w:rPr>
        <w:rStyle w:val="PageNumber"/>
        <w:noProof/>
      </w:rPr>
      <w:t>2</w:t>
    </w:r>
    <w:r>
      <w:rPr>
        <w:rStyle w:val="PageNumber"/>
      </w:rPr>
      <w:fldChar w:fldCharType="end"/>
    </w:r>
  </w:p>
  <w:p w:rsidR="000379A9" w:rsidRDefault="000379A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A9" w:rsidRPr="00AC713F" w:rsidRDefault="00304A9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379A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C0C6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379A9" w:rsidRPr="00AC713F" w:rsidRDefault="000379A9"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w:t>
    </w:r>
    <w:r w:rsidR="002177DB">
      <w:rPr>
        <w:rFonts w:asciiTheme="minorHAnsi" w:hAnsiTheme="minorHAnsi"/>
        <w:caps/>
        <w:color w:val="000080"/>
      </w:rPr>
      <w:t>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BC" w:rsidRDefault="000418BC">
      <w:r>
        <w:separator/>
      </w:r>
    </w:p>
  </w:footnote>
  <w:footnote w:type="continuationSeparator" w:id="0">
    <w:p w:rsidR="000418BC" w:rsidRDefault="0004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2514"/>
  </w:hdrShapeDefaults>
  <w:footnotePr>
    <w:numRestart w:val="eachSect"/>
    <w:footnote w:id="-1"/>
    <w:footnote w:id="0"/>
  </w:footnotePr>
  <w:endnotePr>
    <w:endnote w:id="-1"/>
    <w:endnote w:id="0"/>
  </w:endnotePr>
  <w:compat/>
  <w:rsids>
    <w:rsidRoot w:val="001C28D1"/>
    <w:rsid w:val="0000369F"/>
    <w:rsid w:val="000059FA"/>
    <w:rsid w:val="00006F87"/>
    <w:rsid w:val="00010ABA"/>
    <w:rsid w:val="00012428"/>
    <w:rsid w:val="00013417"/>
    <w:rsid w:val="000145C2"/>
    <w:rsid w:val="0001473F"/>
    <w:rsid w:val="00014A9E"/>
    <w:rsid w:val="00014D04"/>
    <w:rsid w:val="00021361"/>
    <w:rsid w:val="00022D8A"/>
    <w:rsid w:val="00023913"/>
    <w:rsid w:val="00023D43"/>
    <w:rsid w:val="00031741"/>
    <w:rsid w:val="00032986"/>
    <w:rsid w:val="00032E07"/>
    <w:rsid w:val="000332CA"/>
    <w:rsid w:val="0003374E"/>
    <w:rsid w:val="000344E6"/>
    <w:rsid w:val="00035C3A"/>
    <w:rsid w:val="00036E4B"/>
    <w:rsid w:val="000379A9"/>
    <w:rsid w:val="000379D0"/>
    <w:rsid w:val="00040FC4"/>
    <w:rsid w:val="00041267"/>
    <w:rsid w:val="000416F8"/>
    <w:rsid w:val="0004178A"/>
    <w:rsid w:val="000418BC"/>
    <w:rsid w:val="000428C2"/>
    <w:rsid w:val="00042C26"/>
    <w:rsid w:val="00043382"/>
    <w:rsid w:val="00050EBB"/>
    <w:rsid w:val="00051622"/>
    <w:rsid w:val="00051ACF"/>
    <w:rsid w:val="00052234"/>
    <w:rsid w:val="00053D7C"/>
    <w:rsid w:val="000577C9"/>
    <w:rsid w:val="0006431E"/>
    <w:rsid w:val="00070881"/>
    <w:rsid w:val="00072433"/>
    <w:rsid w:val="00075702"/>
    <w:rsid w:val="000775C2"/>
    <w:rsid w:val="000806AD"/>
    <w:rsid w:val="00082482"/>
    <w:rsid w:val="0008708B"/>
    <w:rsid w:val="00092619"/>
    <w:rsid w:val="00092C66"/>
    <w:rsid w:val="00094E4F"/>
    <w:rsid w:val="00096AD3"/>
    <w:rsid w:val="000A0699"/>
    <w:rsid w:val="000A23DC"/>
    <w:rsid w:val="000A2BCE"/>
    <w:rsid w:val="000A3B54"/>
    <w:rsid w:val="000A41E3"/>
    <w:rsid w:val="000A48F7"/>
    <w:rsid w:val="000A4BBA"/>
    <w:rsid w:val="000A5071"/>
    <w:rsid w:val="000A6874"/>
    <w:rsid w:val="000B4789"/>
    <w:rsid w:val="000B4C99"/>
    <w:rsid w:val="000B7EDD"/>
    <w:rsid w:val="000C06F6"/>
    <w:rsid w:val="000C1D34"/>
    <w:rsid w:val="000C2362"/>
    <w:rsid w:val="000C3C13"/>
    <w:rsid w:val="000C53F9"/>
    <w:rsid w:val="000C5813"/>
    <w:rsid w:val="000C5BD1"/>
    <w:rsid w:val="000C75CF"/>
    <w:rsid w:val="000C76E1"/>
    <w:rsid w:val="000C7DE4"/>
    <w:rsid w:val="000D15E7"/>
    <w:rsid w:val="000D1A24"/>
    <w:rsid w:val="000D21C7"/>
    <w:rsid w:val="000D248A"/>
    <w:rsid w:val="000D35D8"/>
    <w:rsid w:val="000D43F9"/>
    <w:rsid w:val="000D4717"/>
    <w:rsid w:val="000D58CF"/>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2782D"/>
    <w:rsid w:val="001315DD"/>
    <w:rsid w:val="001339A7"/>
    <w:rsid w:val="00135385"/>
    <w:rsid w:val="001364D1"/>
    <w:rsid w:val="00136DAA"/>
    <w:rsid w:val="00137665"/>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6182"/>
    <w:rsid w:val="00166F72"/>
    <w:rsid w:val="00170DCF"/>
    <w:rsid w:val="00170E41"/>
    <w:rsid w:val="001745DD"/>
    <w:rsid w:val="001766E4"/>
    <w:rsid w:val="00177659"/>
    <w:rsid w:val="001779E5"/>
    <w:rsid w:val="00182A4C"/>
    <w:rsid w:val="0018312F"/>
    <w:rsid w:val="001831D6"/>
    <w:rsid w:val="00183F77"/>
    <w:rsid w:val="00185DA8"/>
    <w:rsid w:val="00185ECB"/>
    <w:rsid w:val="001865E0"/>
    <w:rsid w:val="00186D7F"/>
    <w:rsid w:val="001870F0"/>
    <w:rsid w:val="00187BEA"/>
    <w:rsid w:val="00190E48"/>
    <w:rsid w:val="00191A51"/>
    <w:rsid w:val="0019273F"/>
    <w:rsid w:val="00192DF3"/>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0CAA"/>
    <w:rsid w:val="00215ED6"/>
    <w:rsid w:val="00216049"/>
    <w:rsid w:val="00217606"/>
    <w:rsid w:val="002177DB"/>
    <w:rsid w:val="00217C09"/>
    <w:rsid w:val="002201F2"/>
    <w:rsid w:val="00220F5C"/>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093E"/>
    <w:rsid w:val="0026318D"/>
    <w:rsid w:val="00270864"/>
    <w:rsid w:val="002712F7"/>
    <w:rsid w:val="0027159C"/>
    <w:rsid w:val="00272675"/>
    <w:rsid w:val="00274549"/>
    <w:rsid w:val="00274E46"/>
    <w:rsid w:val="00275183"/>
    <w:rsid w:val="00276B97"/>
    <w:rsid w:val="00276C86"/>
    <w:rsid w:val="002810A4"/>
    <w:rsid w:val="00284A26"/>
    <w:rsid w:val="00287006"/>
    <w:rsid w:val="00290645"/>
    <w:rsid w:val="0029109B"/>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25BC"/>
    <w:rsid w:val="002D7919"/>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4A94"/>
    <w:rsid w:val="002F5265"/>
    <w:rsid w:val="002F641D"/>
    <w:rsid w:val="002F7F81"/>
    <w:rsid w:val="00300A36"/>
    <w:rsid w:val="00304A98"/>
    <w:rsid w:val="003051C7"/>
    <w:rsid w:val="0030678B"/>
    <w:rsid w:val="0031043E"/>
    <w:rsid w:val="00310CD7"/>
    <w:rsid w:val="0032136A"/>
    <w:rsid w:val="00323E70"/>
    <w:rsid w:val="0032530D"/>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5E12"/>
    <w:rsid w:val="00397DB7"/>
    <w:rsid w:val="003A27B2"/>
    <w:rsid w:val="003A27CD"/>
    <w:rsid w:val="003A40B4"/>
    <w:rsid w:val="003A41BA"/>
    <w:rsid w:val="003A6A99"/>
    <w:rsid w:val="003A7FF8"/>
    <w:rsid w:val="003B17AC"/>
    <w:rsid w:val="003B227A"/>
    <w:rsid w:val="003B3E56"/>
    <w:rsid w:val="003B5854"/>
    <w:rsid w:val="003B6764"/>
    <w:rsid w:val="003C3833"/>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3EC"/>
    <w:rsid w:val="00401825"/>
    <w:rsid w:val="00401BBC"/>
    <w:rsid w:val="00403BFB"/>
    <w:rsid w:val="00404B45"/>
    <w:rsid w:val="00406CC5"/>
    <w:rsid w:val="004074A4"/>
    <w:rsid w:val="004101B2"/>
    <w:rsid w:val="004123D7"/>
    <w:rsid w:val="00412490"/>
    <w:rsid w:val="00412658"/>
    <w:rsid w:val="00414150"/>
    <w:rsid w:val="00414A6A"/>
    <w:rsid w:val="004172DB"/>
    <w:rsid w:val="004205D1"/>
    <w:rsid w:val="00421485"/>
    <w:rsid w:val="00422B75"/>
    <w:rsid w:val="004272CC"/>
    <w:rsid w:val="00433F36"/>
    <w:rsid w:val="0043503A"/>
    <w:rsid w:val="00435F50"/>
    <w:rsid w:val="00440824"/>
    <w:rsid w:val="0044384F"/>
    <w:rsid w:val="00444209"/>
    <w:rsid w:val="00444F80"/>
    <w:rsid w:val="00446018"/>
    <w:rsid w:val="00446DD8"/>
    <w:rsid w:val="00450B1E"/>
    <w:rsid w:val="004512BD"/>
    <w:rsid w:val="004543BC"/>
    <w:rsid w:val="0045645D"/>
    <w:rsid w:val="004574C6"/>
    <w:rsid w:val="00457BCF"/>
    <w:rsid w:val="00457DCE"/>
    <w:rsid w:val="00460E3F"/>
    <w:rsid w:val="004637AB"/>
    <w:rsid w:val="00464F33"/>
    <w:rsid w:val="004657D8"/>
    <w:rsid w:val="00466747"/>
    <w:rsid w:val="00466CED"/>
    <w:rsid w:val="00467592"/>
    <w:rsid w:val="00467690"/>
    <w:rsid w:val="004718E7"/>
    <w:rsid w:val="004720E0"/>
    <w:rsid w:val="00472535"/>
    <w:rsid w:val="00473807"/>
    <w:rsid w:val="004761CC"/>
    <w:rsid w:val="00477FCD"/>
    <w:rsid w:val="00480D4A"/>
    <w:rsid w:val="00481DA1"/>
    <w:rsid w:val="004870FC"/>
    <w:rsid w:val="00487F79"/>
    <w:rsid w:val="0049255F"/>
    <w:rsid w:val="0049445D"/>
    <w:rsid w:val="00495350"/>
    <w:rsid w:val="00497156"/>
    <w:rsid w:val="004975AD"/>
    <w:rsid w:val="004A13DE"/>
    <w:rsid w:val="004A23DE"/>
    <w:rsid w:val="004A24D2"/>
    <w:rsid w:val="004A2A00"/>
    <w:rsid w:val="004A3214"/>
    <w:rsid w:val="004A4136"/>
    <w:rsid w:val="004A417B"/>
    <w:rsid w:val="004B03F3"/>
    <w:rsid w:val="004B2536"/>
    <w:rsid w:val="004B6AF3"/>
    <w:rsid w:val="004B715E"/>
    <w:rsid w:val="004B7169"/>
    <w:rsid w:val="004B79C9"/>
    <w:rsid w:val="004C5E33"/>
    <w:rsid w:val="004C6CDA"/>
    <w:rsid w:val="004D044E"/>
    <w:rsid w:val="004D10D4"/>
    <w:rsid w:val="004D16BD"/>
    <w:rsid w:val="004D2AAB"/>
    <w:rsid w:val="004D2F3E"/>
    <w:rsid w:val="004D3294"/>
    <w:rsid w:val="004D6F2B"/>
    <w:rsid w:val="004E0248"/>
    <w:rsid w:val="004E21A3"/>
    <w:rsid w:val="004E32EA"/>
    <w:rsid w:val="004E456C"/>
    <w:rsid w:val="004E6866"/>
    <w:rsid w:val="004E7E57"/>
    <w:rsid w:val="004F0A67"/>
    <w:rsid w:val="004F3222"/>
    <w:rsid w:val="004F3BFA"/>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65CF4"/>
    <w:rsid w:val="00565DF4"/>
    <w:rsid w:val="005709F7"/>
    <w:rsid w:val="005710A9"/>
    <w:rsid w:val="00571C82"/>
    <w:rsid w:val="00571D1B"/>
    <w:rsid w:val="00573701"/>
    <w:rsid w:val="005818AD"/>
    <w:rsid w:val="00593043"/>
    <w:rsid w:val="00595BF0"/>
    <w:rsid w:val="0059746E"/>
    <w:rsid w:val="005A1846"/>
    <w:rsid w:val="005A225A"/>
    <w:rsid w:val="005A258C"/>
    <w:rsid w:val="005A3560"/>
    <w:rsid w:val="005A4E82"/>
    <w:rsid w:val="005A6C99"/>
    <w:rsid w:val="005A7D5D"/>
    <w:rsid w:val="005B011A"/>
    <w:rsid w:val="005B1D8F"/>
    <w:rsid w:val="005B1E94"/>
    <w:rsid w:val="005B5B3D"/>
    <w:rsid w:val="005B74E7"/>
    <w:rsid w:val="005C16F3"/>
    <w:rsid w:val="005C3758"/>
    <w:rsid w:val="005D0C57"/>
    <w:rsid w:val="005D1075"/>
    <w:rsid w:val="005E0AF8"/>
    <w:rsid w:val="005E3064"/>
    <w:rsid w:val="005E3737"/>
    <w:rsid w:val="005E72B2"/>
    <w:rsid w:val="005F1115"/>
    <w:rsid w:val="005F1AB6"/>
    <w:rsid w:val="005F27F2"/>
    <w:rsid w:val="005F3AFE"/>
    <w:rsid w:val="005F3FA5"/>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37D5E"/>
    <w:rsid w:val="006418C9"/>
    <w:rsid w:val="00642BD6"/>
    <w:rsid w:val="00644E47"/>
    <w:rsid w:val="00645046"/>
    <w:rsid w:val="0064527A"/>
    <w:rsid w:val="00645EA2"/>
    <w:rsid w:val="00652D54"/>
    <w:rsid w:val="00656218"/>
    <w:rsid w:val="006573F2"/>
    <w:rsid w:val="006626EF"/>
    <w:rsid w:val="00662F08"/>
    <w:rsid w:val="00663589"/>
    <w:rsid w:val="0066528B"/>
    <w:rsid w:val="00666933"/>
    <w:rsid w:val="006708E3"/>
    <w:rsid w:val="00670DDC"/>
    <w:rsid w:val="00671EB4"/>
    <w:rsid w:val="0067443B"/>
    <w:rsid w:val="00684E2B"/>
    <w:rsid w:val="00690FDA"/>
    <w:rsid w:val="00691E61"/>
    <w:rsid w:val="00693C5E"/>
    <w:rsid w:val="00694EEA"/>
    <w:rsid w:val="006955B4"/>
    <w:rsid w:val="00696476"/>
    <w:rsid w:val="006A0F46"/>
    <w:rsid w:val="006A0FC4"/>
    <w:rsid w:val="006A10FA"/>
    <w:rsid w:val="006A40E6"/>
    <w:rsid w:val="006A5C07"/>
    <w:rsid w:val="006A69A7"/>
    <w:rsid w:val="006A75FA"/>
    <w:rsid w:val="006B07D5"/>
    <w:rsid w:val="006B1309"/>
    <w:rsid w:val="006B3923"/>
    <w:rsid w:val="006B3ED0"/>
    <w:rsid w:val="006B3F3E"/>
    <w:rsid w:val="006B4B19"/>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0514"/>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ACC"/>
    <w:rsid w:val="00743B71"/>
    <w:rsid w:val="00743C2D"/>
    <w:rsid w:val="00743E36"/>
    <w:rsid w:val="007440C7"/>
    <w:rsid w:val="007446F7"/>
    <w:rsid w:val="00744EBB"/>
    <w:rsid w:val="007454CE"/>
    <w:rsid w:val="007455E8"/>
    <w:rsid w:val="00745B0A"/>
    <w:rsid w:val="007468AC"/>
    <w:rsid w:val="00746A57"/>
    <w:rsid w:val="00746AE2"/>
    <w:rsid w:val="00747B12"/>
    <w:rsid w:val="00750C82"/>
    <w:rsid w:val="007560EB"/>
    <w:rsid w:val="0076100C"/>
    <w:rsid w:val="00763AAD"/>
    <w:rsid w:val="007651ED"/>
    <w:rsid w:val="00766C87"/>
    <w:rsid w:val="007726F9"/>
    <w:rsid w:val="007752E4"/>
    <w:rsid w:val="007778B5"/>
    <w:rsid w:val="00781BD4"/>
    <w:rsid w:val="00782FE1"/>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531"/>
    <w:rsid w:val="007B0A06"/>
    <w:rsid w:val="007B5C5C"/>
    <w:rsid w:val="007B633E"/>
    <w:rsid w:val="007B69E4"/>
    <w:rsid w:val="007B7B37"/>
    <w:rsid w:val="007B7C41"/>
    <w:rsid w:val="007C1384"/>
    <w:rsid w:val="007C1801"/>
    <w:rsid w:val="007C3B47"/>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8014A7"/>
    <w:rsid w:val="00803850"/>
    <w:rsid w:val="00804152"/>
    <w:rsid w:val="00804385"/>
    <w:rsid w:val="008057FE"/>
    <w:rsid w:val="00805AFD"/>
    <w:rsid w:val="008078D8"/>
    <w:rsid w:val="00811D5B"/>
    <w:rsid w:val="008144BF"/>
    <w:rsid w:val="00817154"/>
    <w:rsid w:val="00817713"/>
    <w:rsid w:val="008206CD"/>
    <w:rsid w:val="00820855"/>
    <w:rsid w:val="0082186F"/>
    <w:rsid w:val="008220F1"/>
    <w:rsid w:val="0082340B"/>
    <w:rsid w:val="00824A74"/>
    <w:rsid w:val="00827987"/>
    <w:rsid w:val="00827DB6"/>
    <w:rsid w:val="00830153"/>
    <w:rsid w:val="008304B2"/>
    <w:rsid w:val="00830999"/>
    <w:rsid w:val="00830D5E"/>
    <w:rsid w:val="00830F69"/>
    <w:rsid w:val="00833418"/>
    <w:rsid w:val="00834458"/>
    <w:rsid w:val="00835841"/>
    <w:rsid w:val="00837465"/>
    <w:rsid w:val="00841243"/>
    <w:rsid w:val="00841457"/>
    <w:rsid w:val="00842751"/>
    <w:rsid w:val="0084374E"/>
    <w:rsid w:val="00844842"/>
    <w:rsid w:val="00844DD0"/>
    <w:rsid w:val="00847684"/>
    <w:rsid w:val="0085089F"/>
    <w:rsid w:val="00850A4D"/>
    <w:rsid w:val="0085206E"/>
    <w:rsid w:val="008521AC"/>
    <w:rsid w:val="00852AD4"/>
    <w:rsid w:val="00852BA8"/>
    <w:rsid w:val="00853718"/>
    <w:rsid w:val="008541EF"/>
    <w:rsid w:val="00855DC4"/>
    <w:rsid w:val="00856AC7"/>
    <w:rsid w:val="00856FA4"/>
    <w:rsid w:val="00857A25"/>
    <w:rsid w:val="00857BB2"/>
    <w:rsid w:val="008604D9"/>
    <w:rsid w:val="0086162B"/>
    <w:rsid w:val="00861D5C"/>
    <w:rsid w:val="00864A95"/>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7589"/>
    <w:rsid w:val="008A439D"/>
    <w:rsid w:val="008A63A9"/>
    <w:rsid w:val="008A7F7E"/>
    <w:rsid w:val="008B04DB"/>
    <w:rsid w:val="008B27FD"/>
    <w:rsid w:val="008B3AF2"/>
    <w:rsid w:val="008B3F7C"/>
    <w:rsid w:val="008B515D"/>
    <w:rsid w:val="008B5D31"/>
    <w:rsid w:val="008B6705"/>
    <w:rsid w:val="008C08CC"/>
    <w:rsid w:val="008C0C64"/>
    <w:rsid w:val="008C22F3"/>
    <w:rsid w:val="008C5C11"/>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0882"/>
    <w:rsid w:val="00923B25"/>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185A"/>
    <w:rsid w:val="00972996"/>
    <w:rsid w:val="009732B8"/>
    <w:rsid w:val="00975C72"/>
    <w:rsid w:val="00976869"/>
    <w:rsid w:val="00976CE2"/>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2E84"/>
    <w:rsid w:val="009E3A7F"/>
    <w:rsid w:val="009E57B1"/>
    <w:rsid w:val="009E6379"/>
    <w:rsid w:val="009F7809"/>
    <w:rsid w:val="009F7AF5"/>
    <w:rsid w:val="00A004FC"/>
    <w:rsid w:val="00A00D14"/>
    <w:rsid w:val="00A01408"/>
    <w:rsid w:val="00A02457"/>
    <w:rsid w:val="00A03190"/>
    <w:rsid w:val="00A0404B"/>
    <w:rsid w:val="00A0798C"/>
    <w:rsid w:val="00A07BDD"/>
    <w:rsid w:val="00A10785"/>
    <w:rsid w:val="00A1105B"/>
    <w:rsid w:val="00A133E9"/>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0F0A"/>
    <w:rsid w:val="00AB1754"/>
    <w:rsid w:val="00AB27DD"/>
    <w:rsid w:val="00AB2E38"/>
    <w:rsid w:val="00AB5FE8"/>
    <w:rsid w:val="00AC181C"/>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E6D97"/>
    <w:rsid w:val="00AF1668"/>
    <w:rsid w:val="00AF39FF"/>
    <w:rsid w:val="00AF4FA5"/>
    <w:rsid w:val="00AF5593"/>
    <w:rsid w:val="00B02EB7"/>
    <w:rsid w:val="00B0436B"/>
    <w:rsid w:val="00B07955"/>
    <w:rsid w:val="00B14FAA"/>
    <w:rsid w:val="00B15D30"/>
    <w:rsid w:val="00B169EF"/>
    <w:rsid w:val="00B20624"/>
    <w:rsid w:val="00B223CF"/>
    <w:rsid w:val="00B23436"/>
    <w:rsid w:val="00B26354"/>
    <w:rsid w:val="00B26CA0"/>
    <w:rsid w:val="00B30D88"/>
    <w:rsid w:val="00B32179"/>
    <w:rsid w:val="00B33008"/>
    <w:rsid w:val="00B331A9"/>
    <w:rsid w:val="00B3333A"/>
    <w:rsid w:val="00B3449A"/>
    <w:rsid w:val="00B345C3"/>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0FAA"/>
    <w:rsid w:val="00B72076"/>
    <w:rsid w:val="00B72303"/>
    <w:rsid w:val="00B72AC5"/>
    <w:rsid w:val="00B737B4"/>
    <w:rsid w:val="00B8188C"/>
    <w:rsid w:val="00B81B7B"/>
    <w:rsid w:val="00B82277"/>
    <w:rsid w:val="00B91676"/>
    <w:rsid w:val="00B92593"/>
    <w:rsid w:val="00B94D1C"/>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4814"/>
    <w:rsid w:val="00BD6297"/>
    <w:rsid w:val="00BD6806"/>
    <w:rsid w:val="00BD7433"/>
    <w:rsid w:val="00BD7540"/>
    <w:rsid w:val="00BD7831"/>
    <w:rsid w:val="00BD7C10"/>
    <w:rsid w:val="00BE046F"/>
    <w:rsid w:val="00BE0697"/>
    <w:rsid w:val="00BE0DEB"/>
    <w:rsid w:val="00BE2FC1"/>
    <w:rsid w:val="00BE6365"/>
    <w:rsid w:val="00BE7789"/>
    <w:rsid w:val="00BF0B7F"/>
    <w:rsid w:val="00BF4720"/>
    <w:rsid w:val="00BF7B63"/>
    <w:rsid w:val="00BF7C22"/>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0FC8"/>
    <w:rsid w:val="00C31DDC"/>
    <w:rsid w:val="00C34326"/>
    <w:rsid w:val="00C36201"/>
    <w:rsid w:val="00C368E8"/>
    <w:rsid w:val="00C36C3D"/>
    <w:rsid w:val="00C372C7"/>
    <w:rsid w:val="00C41B0D"/>
    <w:rsid w:val="00C41E47"/>
    <w:rsid w:val="00C42443"/>
    <w:rsid w:val="00C42CBA"/>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31FC"/>
    <w:rsid w:val="00C932C5"/>
    <w:rsid w:val="00C9650E"/>
    <w:rsid w:val="00C971DB"/>
    <w:rsid w:val="00CA068D"/>
    <w:rsid w:val="00CA0A57"/>
    <w:rsid w:val="00CA1228"/>
    <w:rsid w:val="00CA1C4B"/>
    <w:rsid w:val="00CA282D"/>
    <w:rsid w:val="00CA4670"/>
    <w:rsid w:val="00CA6B1A"/>
    <w:rsid w:val="00CA7DE5"/>
    <w:rsid w:val="00CB20DC"/>
    <w:rsid w:val="00CB23DC"/>
    <w:rsid w:val="00CB2487"/>
    <w:rsid w:val="00CB28E2"/>
    <w:rsid w:val="00CB7A3E"/>
    <w:rsid w:val="00CB7FF7"/>
    <w:rsid w:val="00CC0D0E"/>
    <w:rsid w:val="00CC19B3"/>
    <w:rsid w:val="00CC2044"/>
    <w:rsid w:val="00CC29C5"/>
    <w:rsid w:val="00CC39D2"/>
    <w:rsid w:val="00CC69EC"/>
    <w:rsid w:val="00CD15BE"/>
    <w:rsid w:val="00CD1EF2"/>
    <w:rsid w:val="00CD32BD"/>
    <w:rsid w:val="00CD34C7"/>
    <w:rsid w:val="00CD37E7"/>
    <w:rsid w:val="00CD4733"/>
    <w:rsid w:val="00CD501E"/>
    <w:rsid w:val="00CD563D"/>
    <w:rsid w:val="00CD5653"/>
    <w:rsid w:val="00CD5E6D"/>
    <w:rsid w:val="00CD63C8"/>
    <w:rsid w:val="00CE3F7A"/>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5B1E"/>
    <w:rsid w:val="00D1648B"/>
    <w:rsid w:val="00D16819"/>
    <w:rsid w:val="00D17740"/>
    <w:rsid w:val="00D20AC0"/>
    <w:rsid w:val="00D219B1"/>
    <w:rsid w:val="00D223E6"/>
    <w:rsid w:val="00D2321B"/>
    <w:rsid w:val="00D23DE4"/>
    <w:rsid w:val="00D26873"/>
    <w:rsid w:val="00D31683"/>
    <w:rsid w:val="00D336C8"/>
    <w:rsid w:val="00D339E8"/>
    <w:rsid w:val="00D3662E"/>
    <w:rsid w:val="00D37E57"/>
    <w:rsid w:val="00D40B1F"/>
    <w:rsid w:val="00D40C72"/>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31D8"/>
    <w:rsid w:val="00DA6B55"/>
    <w:rsid w:val="00DB0015"/>
    <w:rsid w:val="00DB2AAD"/>
    <w:rsid w:val="00DB2D50"/>
    <w:rsid w:val="00DB2DC6"/>
    <w:rsid w:val="00DB626D"/>
    <w:rsid w:val="00DB6365"/>
    <w:rsid w:val="00DB6F46"/>
    <w:rsid w:val="00DC01E0"/>
    <w:rsid w:val="00DC0BF1"/>
    <w:rsid w:val="00DC41C3"/>
    <w:rsid w:val="00DD26EB"/>
    <w:rsid w:val="00DD3593"/>
    <w:rsid w:val="00DE0C67"/>
    <w:rsid w:val="00DE55DF"/>
    <w:rsid w:val="00DE6952"/>
    <w:rsid w:val="00DE7E74"/>
    <w:rsid w:val="00DF648B"/>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00FA"/>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491"/>
    <w:rsid w:val="00ED664B"/>
    <w:rsid w:val="00ED69A3"/>
    <w:rsid w:val="00ED6A61"/>
    <w:rsid w:val="00EE03BB"/>
    <w:rsid w:val="00EE0B44"/>
    <w:rsid w:val="00EE46D7"/>
    <w:rsid w:val="00EE6FE0"/>
    <w:rsid w:val="00EE704A"/>
    <w:rsid w:val="00EE7840"/>
    <w:rsid w:val="00EF29EA"/>
    <w:rsid w:val="00EF31F3"/>
    <w:rsid w:val="00EF4C74"/>
    <w:rsid w:val="00EF5268"/>
    <w:rsid w:val="00EF608E"/>
    <w:rsid w:val="00F0044B"/>
    <w:rsid w:val="00F04957"/>
    <w:rsid w:val="00F05807"/>
    <w:rsid w:val="00F07052"/>
    <w:rsid w:val="00F0706C"/>
    <w:rsid w:val="00F11EBE"/>
    <w:rsid w:val="00F12BA8"/>
    <w:rsid w:val="00F130D0"/>
    <w:rsid w:val="00F13AA2"/>
    <w:rsid w:val="00F14933"/>
    <w:rsid w:val="00F1516A"/>
    <w:rsid w:val="00F22A26"/>
    <w:rsid w:val="00F24072"/>
    <w:rsid w:val="00F26432"/>
    <w:rsid w:val="00F3197A"/>
    <w:rsid w:val="00F32139"/>
    <w:rsid w:val="00F33A24"/>
    <w:rsid w:val="00F33D56"/>
    <w:rsid w:val="00F3410A"/>
    <w:rsid w:val="00F34E08"/>
    <w:rsid w:val="00F41D91"/>
    <w:rsid w:val="00F42363"/>
    <w:rsid w:val="00F442C2"/>
    <w:rsid w:val="00F46964"/>
    <w:rsid w:val="00F46F9A"/>
    <w:rsid w:val="00F5126A"/>
    <w:rsid w:val="00F51C1D"/>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429C"/>
    <w:rsid w:val="00F853AE"/>
    <w:rsid w:val="00F8547A"/>
    <w:rsid w:val="00F87854"/>
    <w:rsid w:val="00F8786F"/>
    <w:rsid w:val="00F93C74"/>
    <w:rsid w:val="00F93DCC"/>
    <w:rsid w:val="00F9435D"/>
    <w:rsid w:val="00F97740"/>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0F"/>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657D8"/>
    <w:pPr>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uiPriority w:val="99"/>
    <w:rsid w:val="008C0C64"/>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4627745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B6A4-2BB0-406C-A8E1-97014C34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2012-02-02T17:11:00Z</cp:lastPrinted>
  <dcterms:created xsi:type="dcterms:W3CDTF">2012-02-27T13:42:00Z</dcterms:created>
  <dcterms:modified xsi:type="dcterms:W3CDTF">2012-02-27T13:42:00Z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