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2038F7" w:rsidRDefault="00540BEF" w:rsidP="00510F9C">
      <w:pPr>
        <w:tabs>
          <w:tab w:val="left" w:pos="288"/>
          <w:tab w:val="left" w:pos="4752"/>
        </w:tabs>
        <w:spacing w:line="240" w:lineRule="exact"/>
        <w:jc w:val="center"/>
        <w:rPr>
          <w:rFonts w:asciiTheme="minorHAnsi" w:hAnsiTheme="minorHAnsi"/>
          <w:color w:val="auto"/>
        </w:rPr>
      </w:pPr>
      <w:r w:rsidRPr="002038F7">
        <w:rPr>
          <w:rFonts w:asciiTheme="minorHAnsi" w:hAnsiTheme="minorHAnsi"/>
          <w:color w:val="auto"/>
        </w:rPr>
        <w:t>RECORD OF PROCEEDINGS</w:t>
      </w:r>
    </w:p>
    <w:p w:rsidR="00540BEF" w:rsidRPr="002038F7" w:rsidRDefault="00540BEF" w:rsidP="00510F9C">
      <w:pPr>
        <w:tabs>
          <w:tab w:val="left" w:pos="288"/>
          <w:tab w:val="left" w:pos="4752"/>
        </w:tabs>
        <w:spacing w:line="240" w:lineRule="exact"/>
        <w:jc w:val="center"/>
        <w:rPr>
          <w:rFonts w:asciiTheme="minorHAnsi" w:hAnsiTheme="minorHAnsi"/>
          <w:color w:val="auto"/>
        </w:rPr>
      </w:pPr>
      <w:r w:rsidRPr="002038F7">
        <w:rPr>
          <w:rFonts w:asciiTheme="minorHAnsi" w:hAnsiTheme="minorHAnsi"/>
          <w:color w:val="auto"/>
        </w:rPr>
        <w:t>PHYSICAL DISABILITY BOARD OF REVIEW</w:t>
      </w:r>
    </w:p>
    <w:p w:rsidR="00540BEF" w:rsidRPr="002038F7" w:rsidRDefault="00540BEF" w:rsidP="00510F9C">
      <w:pPr>
        <w:tabs>
          <w:tab w:val="left" w:pos="288"/>
          <w:tab w:val="left" w:pos="4752"/>
        </w:tabs>
        <w:spacing w:line="240" w:lineRule="exact"/>
        <w:jc w:val="both"/>
        <w:rPr>
          <w:rFonts w:asciiTheme="minorHAnsi" w:hAnsiTheme="minorHAnsi"/>
          <w:caps/>
          <w:color w:val="auto"/>
        </w:rPr>
      </w:pPr>
    </w:p>
    <w:p w:rsidR="00E0346A" w:rsidRPr="002038F7"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2038F7">
        <w:rPr>
          <w:rFonts w:asciiTheme="minorHAnsi" w:hAnsiTheme="minorHAnsi"/>
          <w:caps/>
          <w:color w:val="auto"/>
        </w:rPr>
        <w:t xml:space="preserve">NAME:  </w:t>
      </w:r>
      <w:r w:rsidR="00506B12">
        <w:rPr>
          <w:rFonts w:asciiTheme="minorHAnsi" w:hAnsiTheme="minorHAnsi"/>
          <w:color w:val="auto"/>
        </w:rPr>
        <w:t>XXXXXXXXXX</w:t>
      </w:r>
      <w:r w:rsidR="00057019" w:rsidRPr="002038F7">
        <w:rPr>
          <w:rFonts w:asciiTheme="minorHAnsi" w:hAnsiTheme="minorHAnsi"/>
          <w:caps/>
          <w:color w:val="auto"/>
        </w:rPr>
        <w:tab/>
      </w:r>
      <w:r w:rsidR="00057019" w:rsidRPr="002038F7">
        <w:rPr>
          <w:rFonts w:asciiTheme="minorHAnsi" w:hAnsiTheme="minorHAnsi"/>
          <w:caps/>
          <w:color w:val="auto"/>
        </w:rPr>
        <w:tab/>
      </w:r>
      <w:r w:rsidR="00460224" w:rsidRPr="002038F7">
        <w:rPr>
          <w:rFonts w:asciiTheme="minorHAnsi" w:hAnsiTheme="minorHAnsi"/>
          <w:caps/>
          <w:color w:val="auto"/>
        </w:rPr>
        <w:t xml:space="preserve">         </w:t>
      </w:r>
      <w:r w:rsidRPr="002038F7">
        <w:rPr>
          <w:rFonts w:asciiTheme="minorHAnsi" w:hAnsiTheme="minorHAnsi"/>
          <w:caps/>
          <w:color w:val="auto"/>
        </w:rPr>
        <w:t xml:space="preserve">BRANCH OF SERVICE: </w:t>
      </w:r>
      <w:r w:rsidR="00A837C9" w:rsidRPr="002038F7">
        <w:rPr>
          <w:rFonts w:asciiTheme="minorHAnsi" w:hAnsiTheme="minorHAnsi"/>
          <w:caps/>
          <w:color w:val="auto"/>
        </w:rPr>
        <w:t xml:space="preserve"> marine corps</w:t>
      </w:r>
    </w:p>
    <w:p w:rsidR="00DE3AAD" w:rsidRPr="002038F7"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2038F7">
        <w:rPr>
          <w:rFonts w:asciiTheme="minorHAnsi" w:hAnsiTheme="minorHAnsi"/>
          <w:caps/>
          <w:color w:val="auto"/>
        </w:rPr>
        <w:t>C</w:t>
      </w:r>
      <w:r w:rsidR="00DE3AAD" w:rsidRPr="002038F7">
        <w:rPr>
          <w:rFonts w:asciiTheme="minorHAnsi" w:hAnsiTheme="minorHAnsi"/>
          <w:caps/>
          <w:color w:val="auto"/>
        </w:rPr>
        <w:t>ASE NUMBER:  PD</w:t>
      </w:r>
      <w:r w:rsidR="00A837C9" w:rsidRPr="002038F7">
        <w:rPr>
          <w:rFonts w:asciiTheme="minorHAnsi" w:hAnsiTheme="minorHAnsi"/>
          <w:caps/>
          <w:color w:val="auto"/>
        </w:rPr>
        <w:t xml:space="preserve">1100045 </w:t>
      </w:r>
      <w:r w:rsidR="00DE3AAD" w:rsidRPr="002038F7">
        <w:rPr>
          <w:rFonts w:asciiTheme="minorHAnsi" w:hAnsiTheme="minorHAnsi"/>
          <w:color w:val="auto"/>
        </w:rPr>
        <w:t xml:space="preserve"> </w:t>
      </w:r>
      <w:r w:rsidR="00DE3AAD" w:rsidRPr="002038F7">
        <w:rPr>
          <w:rFonts w:asciiTheme="minorHAnsi" w:hAnsiTheme="minorHAnsi"/>
          <w:color w:val="auto"/>
        </w:rPr>
        <w:tab/>
      </w:r>
      <w:r w:rsidR="00460224" w:rsidRPr="002038F7">
        <w:rPr>
          <w:rFonts w:asciiTheme="minorHAnsi" w:hAnsiTheme="minorHAnsi"/>
          <w:color w:val="auto"/>
        </w:rPr>
        <w:tab/>
        <w:t xml:space="preserve">                       </w:t>
      </w:r>
      <w:r w:rsidR="00DE3AAD" w:rsidRPr="002038F7">
        <w:rPr>
          <w:rFonts w:asciiTheme="minorHAnsi" w:hAnsiTheme="minorHAnsi"/>
          <w:color w:val="auto"/>
        </w:rPr>
        <w:t>SEPARATION DATE:  200</w:t>
      </w:r>
      <w:r w:rsidR="00A837C9" w:rsidRPr="002038F7">
        <w:rPr>
          <w:rFonts w:asciiTheme="minorHAnsi" w:hAnsiTheme="minorHAnsi"/>
          <w:color w:val="auto"/>
        </w:rPr>
        <w:t>70115</w:t>
      </w:r>
    </w:p>
    <w:p w:rsidR="00827B29" w:rsidRPr="002038F7" w:rsidRDefault="004F3639" w:rsidP="00DC5028">
      <w:pPr>
        <w:tabs>
          <w:tab w:val="left" w:pos="288"/>
          <w:tab w:val="left" w:pos="3600"/>
          <w:tab w:val="left" w:pos="5130"/>
        </w:tabs>
        <w:spacing w:line="240" w:lineRule="exact"/>
        <w:jc w:val="both"/>
        <w:rPr>
          <w:rFonts w:asciiTheme="minorHAnsi" w:hAnsiTheme="minorHAnsi"/>
          <w:caps/>
          <w:color w:val="auto"/>
        </w:rPr>
      </w:pPr>
      <w:r w:rsidRPr="002038F7">
        <w:rPr>
          <w:rFonts w:asciiTheme="minorHAnsi" w:hAnsiTheme="minorHAnsi"/>
          <w:caps/>
          <w:color w:val="auto"/>
        </w:rPr>
        <w:t>BOARD DATE:  2011</w:t>
      </w:r>
      <w:r w:rsidR="00501E2B" w:rsidRPr="002038F7">
        <w:rPr>
          <w:rFonts w:asciiTheme="minorHAnsi" w:hAnsiTheme="minorHAnsi"/>
          <w:caps/>
          <w:color w:val="auto"/>
        </w:rPr>
        <w:t>0930</w:t>
      </w:r>
    </w:p>
    <w:p w:rsidR="003312E4" w:rsidRPr="002038F7" w:rsidRDefault="003312E4"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2038F7" w:rsidRDefault="003F1206" w:rsidP="00510F9C">
      <w:pPr>
        <w:tabs>
          <w:tab w:val="left" w:pos="288"/>
          <w:tab w:val="left" w:pos="4752"/>
        </w:tabs>
        <w:spacing w:line="240" w:lineRule="exact"/>
        <w:jc w:val="both"/>
        <w:rPr>
          <w:rFonts w:asciiTheme="minorHAnsi" w:hAnsiTheme="minorHAnsi"/>
          <w:color w:val="auto"/>
        </w:rPr>
      </w:pPr>
    </w:p>
    <w:p w:rsidR="00A25BAF" w:rsidRPr="002038F7" w:rsidRDefault="00FB0E80" w:rsidP="00510F9C">
      <w:pPr>
        <w:tabs>
          <w:tab w:val="left" w:pos="288"/>
          <w:tab w:val="left" w:pos="4752"/>
        </w:tabs>
        <w:spacing w:line="240" w:lineRule="exact"/>
        <w:jc w:val="both"/>
        <w:rPr>
          <w:rFonts w:asciiTheme="minorHAnsi" w:hAnsiTheme="minorHAnsi"/>
          <w:color w:val="auto"/>
        </w:rPr>
      </w:pPr>
      <w:r w:rsidRPr="002038F7">
        <w:rPr>
          <w:rFonts w:asciiTheme="minorHAnsi" w:hAnsiTheme="minorHAnsi"/>
          <w:color w:val="auto"/>
          <w:u w:val="single"/>
        </w:rPr>
        <w:t>SUMMARY OF CASE</w:t>
      </w:r>
      <w:r w:rsidRPr="002038F7">
        <w:rPr>
          <w:rFonts w:asciiTheme="minorHAnsi" w:hAnsiTheme="minorHAnsi"/>
          <w:color w:val="auto"/>
        </w:rPr>
        <w:t xml:space="preserve">:  </w:t>
      </w:r>
      <w:r w:rsidR="009759C2" w:rsidRPr="002038F7">
        <w:rPr>
          <w:rFonts w:asciiTheme="minorHAnsi" w:hAnsiTheme="minorHAnsi"/>
          <w:color w:val="auto"/>
        </w:rPr>
        <w:t>Data extracted from the available evidence of record reflects that this covered individual (CI)</w:t>
      </w:r>
      <w:r w:rsidR="00570754" w:rsidRPr="002038F7">
        <w:rPr>
          <w:rFonts w:asciiTheme="minorHAnsi" w:hAnsiTheme="minorHAnsi"/>
          <w:color w:val="auto"/>
        </w:rPr>
        <w:t xml:space="preserve"> </w:t>
      </w:r>
      <w:r w:rsidR="002C6E5B" w:rsidRPr="002038F7">
        <w:rPr>
          <w:rFonts w:asciiTheme="minorHAnsi" w:hAnsiTheme="minorHAnsi"/>
          <w:color w:val="auto"/>
          <w:szCs w:val="24"/>
        </w:rPr>
        <w:t xml:space="preserve">was </w:t>
      </w:r>
      <w:r w:rsidR="00E322F7" w:rsidRPr="002038F7">
        <w:rPr>
          <w:rFonts w:asciiTheme="minorHAnsi" w:hAnsiTheme="minorHAnsi"/>
          <w:color w:val="auto"/>
          <w:szCs w:val="24"/>
        </w:rPr>
        <w:t>an active duty</w:t>
      </w:r>
      <w:r w:rsidR="00265502" w:rsidRPr="002038F7">
        <w:rPr>
          <w:rFonts w:asciiTheme="minorHAnsi" w:hAnsiTheme="minorHAnsi"/>
          <w:color w:val="auto"/>
          <w:szCs w:val="24"/>
        </w:rPr>
        <w:t xml:space="preserve"> </w:t>
      </w:r>
      <w:proofErr w:type="spellStart"/>
      <w:r w:rsidR="00196B95" w:rsidRPr="002038F7">
        <w:rPr>
          <w:rFonts w:asciiTheme="minorHAnsi" w:hAnsiTheme="minorHAnsi"/>
          <w:color w:val="auto"/>
          <w:szCs w:val="24"/>
        </w:rPr>
        <w:t>LC</w:t>
      </w:r>
      <w:r w:rsidR="003312E4" w:rsidRPr="002038F7">
        <w:rPr>
          <w:rFonts w:asciiTheme="minorHAnsi" w:hAnsiTheme="minorHAnsi"/>
          <w:color w:val="auto"/>
          <w:szCs w:val="24"/>
        </w:rPr>
        <w:t>pl</w:t>
      </w:r>
      <w:proofErr w:type="spellEnd"/>
      <w:r w:rsidR="00196B95" w:rsidRPr="002038F7">
        <w:rPr>
          <w:rFonts w:asciiTheme="minorHAnsi" w:hAnsiTheme="minorHAnsi"/>
          <w:color w:val="auto"/>
          <w:szCs w:val="24"/>
        </w:rPr>
        <w:t>/</w:t>
      </w:r>
      <w:r w:rsidR="005B4D7C" w:rsidRPr="002038F7">
        <w:rPr>
          <w:rFonts w:asciiTheme="minorHAnsi" w:hAnsiTheme="minorHAnsi"/>
          <w:color w:val="auto"/>
          <w:szCs w:val="24"/>
        </w:rPr>
        <w:t>E-3</w:t>
      </w:r>
      <w:r w:rsidR="00705C40" w:rsidRPr="002038F7">
        <w:rPr>
          <w:rFonts w:asciiTheme="minorHAnsi" w:hAnsiTheme="minorHAnsi"/>
          <w:color w:val="auto"/>
          <w:szCs w:val="24"/>
        </w:rPr>
        <w:t xml:space="preserve"> (</w:t>
      </w:r>
      <w:r w:rsidR="00196B95" w:rsidRPr="002038F7">
        <w:rPr>
          <w:rFonts w:asciiTheme="minorHAnsi" w:hAnsiTheme="minorHAnsi"/>
          <w:color w:val="auto"/>
          <w:szCs w:val="24"/>
        </w:rPr>
        <w:t>3533</w:t>
      </w:r>
      <w:r w:rsidR="003312E4" w:rsidRPr="002038F7">
        <w:rPr>
          <w:rFonts w:asciiTheme="minorHAnsi" w:hAnsiTheme="minorHAnsi"/>
          <w:color w:val="auto"/>
          <w:szCs w:val="24"/>
        </w:rPr>
        <w:t>,</w:t>
      </w:r>
      <w:r w:rsidR="00C75F3D" w:rsidRPr="002038F7">
        <w:rPr>
          <w:rFonts w:asciiTheme="minorHAnsi" w:hAnsiTheme="minorHAnsi"/>
          <w:color w:val="auto"/>
          <w:szCs w:val="24"/>
        </w:rPr>
        <w:t xml:space="preserve"> </w:t>
      </w:r>
      <w:r w:rsidR="00196B95" w:rsidRPr="002038F7">
        <w:rPr>
          <w:rFonts w:asciiTheme="minorHAnsi" w:hAnsiTheme="minorHAnsi"/>
          <w:color w:val="auto"/>
          <w:szCs w:val="24"/>
        </w:rPr>
        <w:t>Logistic Vehicle System Operator</w:t>
      </w:r>
      <w:r w:rsidR="00E322F7" w:rsidRPr="002038F7">
        <w:rPr>
          <w:rFonts w:asciiTheme="minorHAnsi" w:hAnsiTheme="minorHAnsi"/>
          <w:color w:val="auto"/>
          <w:szCs w:val="24"/>
        </w:rPr>
        <w:t>)</w:t>
      </w:r>
      <w:r w:rsidR="00C75F3D" w:rsidRPr="002038F7">
        <w:rPr>
          <w:rFonts w:asciiTheme="minorHAnsi" w:hAnsiTheme="minorHAnsi"/>
          <w:color w:val="auto"/>
          <w:szCs w:val="24"/>
        </w:rPr>
        <w:t xml:space="preserve"> </w:t>
      </w:r>
      <w:r w:rsidR="002C6E5B" w:rsidRPr="002038F7">
        <w:rPr>
          <w:rFonts w:asciiTheme="minorHAnsi" w:hAnsiTheme="minorHAnsi"/>
          <w:color w:val="auto"/>
          <w:szCs w:val="24"/>
        </w:rPr>
        <w:t xml:space="preserve">medically separated </w:t>
      </w:r>
      <w:r w:rsidR="003312E4" w:rsidRPr="002038F7">
        <w:rPr>
          <w:rFonts w:asciiTheme="minorHAnsi" w:hAnsiTheme="minorHAnsi"/>
          <w:color w:val="auto"/>
          <w:szCs w:val="24"/>
        </w:rPr>
        <w:t>for</w:t>
      </w:r>
      <w:r w:rsidR="00265502" w:rsidRPr="002038F7">
        <w:rPr>
          <w:rFonts w:asciiTheme="minorHAnsi" w:hAnsiTheme="minorHAnsi"/>
          <w:color w:val="auto"/>
          <w:szCs w:val="24"/>
        </w:rPr>
        <w:t xml:space="preserve"> medial femoral </w:t>
      </w:r>
      <w:proofErr w:type="spellStart"/>
      <w:r w:rsidR="00265502" w:rsidRPr="002038F7">
        <w:rPr>
          <w:rFonts w:asciiTheme="minorHAnsi" w:hAnsiTheme="minorHAnsi"/>
          <w:color w:val="auto"/>
          <w:szCs w:val="24"/>
        </w:rPr>
        <w:t>condyle</w:t>
      </w:r>
      <w:proofErr w:type="spellEnd"/>
      <w:r w:rsidR="00265502" w:rsidRPr="002038F7">
        <w:rPr>
          <w:rFonts w:asciiTheme="minorHAnsi" w:hAnsiTheme="minorHAnsi"/>
          <w:color w:val="auto"/>
          <w:szCs w:val="24"/>
        </w:rPr>
        <w:t xml:space="preserve"> </w:t>
      </w:r>
      <w:proofErr w:type="spellStart"/>
      <w:r w:rsidR="00265502" w:rsidRPr="002038F7">
        <w:rPr>
          <w:rFonts w:asciiTheme="minorHAnsi" w:hAnsiTheme="minorHAnsi"/>
          <w:color w:val="auto"/>
          <w:szCs w:val="24"/>
        </w:rPr>
        <w:t>chondromalacia</w:t>
      </w:r>
      <w:proofErr w:type="spellEnd"/>
      <w:r w:rsidR="00265502" w:rsidRPr="002038F7">
        <w:rPr>
          <w:rFonts w:asciiTheme="minorHAnsi" w:hAnsiTheme="minorHAnsi"/>
          <w:color w:val="auto"/>
          <w:szCs w:val="24"/>
        </w:rPr>
        <w:t xml:space="preserve"> to </w:t>
      </w:r>
      <w:r w:rsidR="00A25BAF" w:rsidRPr="002038F7">
        <w:rPr>
          <w:rFonts w:asciiTheme="minorHAnsi" w:hAnsiTheme="minorHAnsi"/>
          <w:color w:val="auto"/>
          <w:szCs w:val="24"/>
        </w:rPr>
        <w:t>his</w:t>
      </w:r>
      <w:r w:rsidR="00265502" w:rsidRPr="002038F7">
        <w:rPr>
          <w:rFonts w:asciiTheme="minorHAnsi" w:hAnsiTheme="minorHAnsi"/>
          <w:color w:val="auto"/>
          <w:szCs w:val="24"/>
        </w:rPr>
        <w:t xml:space="preserve"> right knee. </w:t>
      </w:r>
      <w:r w:rsidR="00F57E0E" w:rsidRPr="002038F7">
        <w:rPr>
          <w:rFonts w:asciiTheme="minorHAnsi" w:hAnsiTheme="minorHAnsi"/>
          <w:color w:val="auto"/>
          <w:szCs w:val="24"/>
        </w:rPr>
        <w:t xml:space="preserve"> </w:t>
      </w:r>
      <w:r w:rsidR="00AA656D" w:rsidRPr="002038F7">
        <w:rPr>
          <w:rFonts w:asciiTheme="minorHAnsi" w:hAnsiTheme="minorHAnsi"/>
          <w:color w:val="auto"/>
          <w:szCs w:val="24"/>
        </w:rPr>
        <w:t>The CI’s had a history of chronic bilateral knee pain and enlarging lump on both knees since boot camp in 2003.  He was diagnosed with bilateral Osgood-</w:t>
      </w:r>
      <w:proofErr w:type="spellStart"/>
      <w:r w:rsidR="00AA656D" w:rsidRPr="002038F7">
        <w:rPr>
          <w:rFonts w:asciiTheme="minorHAnsi" w:hAnsiTheme="minorHAnsi"/>
          <w:color w:val="auto"/>
          <w:szCs w:val="24"/>
        </w:rPr>
        <w:t>Schlatter’s</w:t>
      </w:r>
      <w:proofErr w:type="spellEnd"/>
      <w:r w:rsidR="00AA656D" w:rsidRPr="002038F7">
        <w:rPr>
          <w:rFonts w:asciiTheme="minorHAnsi" w:hAnsiTheme="minorHAnsi"/>
          <w:color w:val="auto"/>
          <w:szCs w:val="24"/>
        </w:rPr>
        <w:t xml:space="preserve"> syndrome, </w:t>
      </w:r>
      <w:proofErr w:type="spellStart"/>
      <w:r w:rsidR="00AA656D" w:rsidRPr="002038F7">
        <w:rPr>
          <w:rFonts w:asciiTheme="minorHAnsi" w:hAnsiTheme="minorHAnsi"/>
          <w:color w:val="auto"/>
          <w:szCs w:val="24"/>
        </w:rPr>
        <w:t>tibial</w:t>
      </w:r>
      <w:proofErr w:type="spellEnd"/>
      <w:r w:rsidR="00AA656D" w:rsidRPr="002038F7">
        <w:rPr>
          <w:rFonts w:asciiTheme="minorHAnsi" w:hAnsiTheme="minorHAnsi"/>
          <w:color w:val="auto"/>
          <w:szCs w:val="24"/>
        </w:rPr>
        <w:t xml:space="preserve"> tubercle </w:t>
      </w:r>
      <w:proofErr w:type="spellStart"/>
      <w:r w:rsidR="00AA656D" w:rsidRPr="002038F7">
        <w:rPr>
          <w:rFonts w:asciiTheme="minorHAnsi" w:hAnsiTheme="minorHAnsi"/>
          <w:color w:val="auto"/>
          <w:szCs w:val="24"/>
        </w:rPr>
        <w:t>apophysitis</w:t>
      </w:r>
      <w:proofErr w:type="spellEnd"/>
      <w:r w:rsidR="00AA656D" w:rsidRPr="002038F7">
        <w:rPr>
          <w:rFonts w:asciiTheme="minorHAnsi" w:hAnsiTheme="minorHAnsi"/>
          <w:color w:val="auto"/>
          <w:szCs w:val="24"/>
        </w:rPr>
        <w:t xml:space="preserve">, and patellar tendinitis.  </w:t>
      </w:r>
      <w:r w:rsidR="00B91F25" w:rsidRPr="002038F7">
        <w:rPr>
          <w:rFonts w:asciiTheme="minorHAnsi" w:hAnsiTheme="minorHAnsi"/>
          <w:color w:val="auto"/>
          <w:szCs w:val="24"/>
        </w:rPr>
        <w:t xml:space="preserve">He underwent surgical excision of the </w:t>
      </w:r>
      <w:proofErr w:type="spellStart"/>
      <w:r w:rsidR="00B91F25" w:rsidRPr="002038F7">
        <w:rPr>
          <w:rFonts w:asciiTheme="minorHAnsi" w:hAnsiTheme="minorHAnsi"/>
          <w:color w:val="auto"/>
          <w:szCs w:val="24"/>
        </w:rPr>
        <w:t>tibial</w:t>
      </w:r>
      <w:proofErr w:type="spellEnd"/>
      <w:r w:rsidR="00B91F25" w:rsidRPr="002038F7">
        <w:rPr>
          <w:rFonts w:asciiTheme="minorHAnsi" w:hAnsiTheme="minorHAnsi"/>
          <w:color w:val="auto"/>
          <w:szCs w:val="24"/>
        </w:rPr>
        <w:t xml:space="preserve"> tubercle </w:t>
      </w:r>
      <w:proofErr w:type="spellStart"/>
      <w:r w:rsidR="00B91F25" w:rsidRPr="002038F7">
        <w:rPr>
          <w:rFonts w:asciiTheme="minorHAnsi" w:hAnsiTheme="minorHAnsi"/>
          <w:color w:val="auto"/>
          <w:szCs w:val="24"/>
        </w:rPr>
        <w:t>ossicles</w:t>
      </w:r>
      <w:proofErr w:type="spellEnd"/>
      <w:r w:rsidR="00B91F25" w:rsidRPr="002038F7">
        <w:rPr>
          <w:rFonts w:asciiTheme="minorHAnsi" w:hAnsiTheme="minorHAnsi"/>
          <w:color w:val="auto"/>
          <w:szCs w:val="24"/>
        </w:rPr>
        <w:t xml:space="preserve"> </w:t>
      </w:r>
      <w:r w:rsidR="00460224" w:rsidRPr="002038F7">
        <w:rPr>
          <w:rFonts w:asciiTheme="minorHAnsi" w:hAnsiTheme="minorHAnsi"/>
          <w:color w:val="auto"/>
          <w:szCs w:val="24"/>
        </w:rPr>
        <w:t>of the left and right knee</w:t>
      </w:r>
      <w:r w:rsidR="00B91F25" w:rsidRPr="002038F7">
        <w:rPr>
          <w:rFonts w:asciiTheme="minorHAnsi" w:hAnsiTheme="minorHAnsi"/>
          <w:color w:val="auto"/>
          <w:szCs w:val="24"/>
        </w:rPr>
        <w:t xml:space="preserve"> in 2004.  His knee pain persisted and he underwent a second surgery on the right knee (arthroscopic </w:t>
      </w:r>
      <w:proofErr w:type="spellStart"/>
      <w:r w:rsidR="00B91F25" w:rsidRPr="002038F7">
        <w:rPr>
          <w:rFonts w:asciiTheme="minorHAnsi" w:hAnsiTheme="minorHAnsi"/>
          <w:color w:val="auto"/>
          <w:szCs w:val="24"/>
        </w:rPr>
        <w:t>chondroplasty</w:t>
      </w:r>
      <w:proofErr w:type="spellEnd"/>
      <w:r w:rsidR="00B91F25" w:rsidRPr="002038F7">
        <w:rPr>
          <w:rFonts w:asciiTheme="minorHAnsi" w:hAnsiTheme="minorHAnsi"/>
          <w:color w:val="auto"/>
          <w:szCs w:val="24"/>
        </w:rPr>
        <w:t xml:space="preserve">) for </w:t>
      </w:r>
      <w:proofErr w:type="spellStart"/>
      <w:r w:rsidR="00B91F25" w:rsidRPr="002038F7">
        <w:rPr>
          <w:rFonts w:asciiTheme="minorHAnsi" w:hAnsiTheme="minorHAnsi"/>
          <w:color w:val="auto"/>
          <w:szCs w:val="24"/>
        </w:rPr>
        <w:t>chondromalacia</w:t>
      </w:r>
      <w:proofErr w:type="spellEnd"/>
      <w:r w:rsidR="00B91F25" w:rsidRPr="002038F7">
        <w:rPr>
          <w:rFonts w:asciiTheme="minorHAnsi" w:hAnsiTheme="minorHAnsi"/>
          <w:color w:val="auto"/>
          <w:szCs w:val="24"/>
        </w:rPr>
        <w:t xml:space="preserve"> in 2006.  </w:t>
      </w:r>
      <w:r w:rsidR="009F5D74" w:rsidRPr="002038F7">
        <w:rPr>
          <w:rFonts w:asciiTheme="minorHAnsi" w:hAnsiTheme="minorHAnsi"/>
          <w:color w:val="auto"/>
          <w:szCs w:val="24"/>
        </w:rPr>
        <w:t xml:space="preserve">A subsequent twisting injury to the right knee </w:t>
      </w:r>
      <w:r w:rsidR="002E6F57" w:rsidRPr="002038F7">
        <w:rPr>
          <w:rFonts w:asciiTheme="minorHAnsi" w:hAnsiTheme="minorHAnsi"/>
          <w:color w:val="auto"/>
          <w:szCs w:val="24"/>
        </w:rPr>
        <w:t xml:space="preserve">and </w:t>
      </w:r>
      <w:r w:rsidR="00811DE8" w:rsidRPr="002038F7">
        <w:rPr>
          <w:rFonts w:asciiTheme="minorHAnsi" w:hAnsiTheme="minorHAnsi"/>
          <w:color w:val="auto"/>
          <w:szCs w:val="24"/>
        </w:rPr>
        <w:t xml:space="preserve">locking symptoms prompted a </w:t>
      </w:r>
      <w:r w:rsidR="00B550DD">
        <w:rPr>
          <w:rFonts w:asciiTheme="minorHAnsi" w:hAnsiTheme="minorHAnsi"/>
          <w:color w:val="auto"/>
          <w:szCs w:val="24"/>
        </w:rPr>
        <w:t>magnetic resonance imaging</w:t>
      </w:r>
      <w:r w:rsidR="00B550DD" w:rsidRPr="002038F7">
        <w:rPr>
          <w:rFonts w:asciiTheme="minorHAnsi" w:hAnsiTheme="minorHAnsi"/>
          <w:color w:val="auto"/>
          <w:szCs w:val="24"/>
        </w:rPr>
        <w:t xml:space="preserve"> </w:t>
      </w:r>
      <w:r w:rsidR="00B550DD">
        <w:rPr>
          <w:rFonts w:asciiTheme="minorHAnsi" w:hAnsiTheme="minorHAnsi"/>
          <w:color w:val="auto"/>
          <w:szCs w:val="24"/>
        </w:rPr>
        <w:t>(</w:t>
      </w:r>
      <w:r w:rsidR="00811DE8" w:rsidRPr="002038F7">
        <w:rPr>
          <w:rFonts w:asciiTheme="minorHAnsi" w:hAnsiTheme="minorHAnsi"/>
          <w:color w:val="auto"/>
          <w:szCs w:val="24"/>
        </w:rPr>
        <w:t>MRI</w:t>
      </w:r>
      <w:r w:rsidR="00B550DD">
        <w:rPr>
          <w:rFonts w:asciiTheme="minorHAnsi" w:hAnsiTheme="minorHAnsi"/>
          <w:color w:val="auto"/>
          <w:szCs w:val="24"/>
        </w:rPr>
        <w:t>)</w:t>
      </w:r>
      <w:r w:rsidR="00811DE8" w:rsidRPr="002038F7">
        <w:rPr>
          <w:rFonts w:asciiTheme="minorHAnsi" w:hAnsiTheme="minorHAnsi"/>
          <w:color w:val="auto"/>
          <w:szCs w:val="24"/>
        </w:rPr>
        <w:t xml:space="preserve"> to rule out a meniscal tear</w:t>
      </w:r>
      <w:r w:rsidR="002E6F57" w:rsidRPr="002038F7">
        <w:rPr>
          <w:rFonts w:asciiTheme="minorHAnsi" w:hAnsiTheme="minorHAnsi"/>
          <w:color w:val="auto"/>
          <w:szCs w:val="24"/>
        </w:rPr>
        <w:t xml:space="preserve">; the MRI </w:t>
      </w:r>
      <w:r w:rsidR="00811DE8" w:rsidRPr="002038F7">
        <w:rPr>
          <w:rFonts w:asciiTheme="minorHAnsi" w:hAnsiTheme="minorHAnsi"/>
          <w:color w:val="auto"/>
          <w:szCs w:val="24"/>
        </w:rPr>
        <w:t xml:space="preserve">showed </w:t>
      </w:r>
      <w:proofErr w:type="spellStart"/>
      <w:r w:rsidR="00811DE8" w:rsidRPr="002038F7">
        <w:rPr>
          <w:rFonts w:asciiTheme="minorHAnsi" w:hAnsiTheme="minorHAnsi"/>
          <w:color w:val="auto"/>
          <w:szCs w:val="24"/>
        </w:rPr>
        <w:t>chondral</w:t>
      </w:r>
      <w:proofErr w:type="spellEnd"/>
      <w:r w:rsidR="00811DE8" w:rsidRPr="002038F7">
        <w:rPr>
          <w:rFonts w:asciiTheme="minorHAnsi" w:hAnsiTheme="minorHAnsi"/>
          <w:color w:val="auto"/>
          <w:szCs w:val="24"/>
        </w:rPr>
        <w:t xml:space="preserve"> thinning of the medial patellar facet</w:t>
      </w:r>
      <w:r w:rsidR="00B550DD">
        <w:rPr>
          <w:rFonts w:asciiTheme="minorHAnsi" w:hAnsiTheme="minorHAnsi"/>
          <w:color w:val="auto"/>
          <w:szCs w:val="24"/>
        </w:rPr>
        <w:t>,</w:t>
      </w:r>
      <w:r w:rsidR="00460224" w:rsidRPr="002038F7">
        <w:rPr>
          <w:rFonts w:asciiTheme="minorHAnsi" w:hAnsiTheme="minorHAnsi"/>
          <w:color w:val="auto"/>
          <w:szCs w:val="24"/>
        </w:rPr>
        <w:t xml:space="preserve"> without tear</w:t>
      </w:r>
      <w:r w:rsidR="00811DE8" w:rsidRPr="002038F7">
        <w:rPr>
          <w:rFonts w:asciiTheme="minorHAnsi" w:hAnsiTheme="minorHAnsi"/>
          <w:color w:val="auto"/>
          <w:szCs w:val="24"/>
        </w:rPr>
        <w:t xml:space="preserve">.  A steroid injection offered minimal relief, ruling against </w:t>
      </w:r>
      <w:proofErr w:type="spellStart"/>
      <w:r w:rsidR="00811DE8" w:rsidRPr="002038F7">
        <w:rPr>
          <w:rFonts w:asciiTheme="minorHAnsi" w:hAnsiTheme="minorHAnsi"/>
          <w:color w:val="auto"/>
          <w:szCs w:val="24"/>
        </w:rPr>
        <w:t>synovitis</w:t>
      </w:r>
      <w:proofErr w:type="spellEnd"/>
      <w:r w:rsidR="00811DE8" w:rsidRPr="002038F7">
        <w:rPr>
          <w:rFonts w:asciiTheme="minorHAnsi" w:hAnsiTheme="minorHAnsi"/>
          <w:color w:val="auto"/>
          <w:szCs w:val="24"/>
        </w:rPr>
        <w:t xml:space="preserve">.  </w:t>
      </w:r>
      <w:r w:rsidR="00460224" w:rsidRPr="002038F7">
        <w:rPr>
          <w:rFonts w:asciiTheme="minorHAnsi" w:hAnsiTheme="minorHAnsi"/>
          <w:color w:val="auto"/>
          <w:szCs w:val="24"/>
        </w:rPr>
        <w:t>The CI</w:t>
      </w:r>
      <w:r w:rsidR="00304A4C" w:rsidRPr="002038F7">
        <w:rPr>
          <w:rFonts w:asciiTheme="minorHAnsi" w:hAnsiTheme="minorHAnsi"/>
          <w:color w:val="auto"/>
          <w:szCs w:val="24"/>
        </w:rPr>
        <w:t xml:space="preserve"> did not respond adequately to </w:t>
      </w:r>
      <w:r w:rsidR="00A25BAF" w:rsidRPr="002038F7">
        <w:rPr>
          <w:rFonts w:asciiTheme="minorHAnsi" w:hAnsiTheme="minorHAnsi"/>
          <w:color w:val="auto"/>
          <w:szCs w:val="24"/>
        </w:rPr>
        <w:t xml:space="preserve">treatment and was unable to </w:t>
      </w:r>
      <w:r w:rsidR="00304A4C" w:rsidRPr="002038F7">
        <w:rPr>
          <w:rFonts w:asciiTheme="minorHAnsi" w:hAnsiTheme="minorHAnsi"/>
          <w:color w:val="auto"/>
          <w:szCs w:val="24"/>
        </w:rPr>
        <w:t>perform within his military occupational specialty (MOS) or meet physical fitness standards.  He was placed on limited duty and underwent a Medical Evaluation Board (MEB)</w:t>
      </w:r>
      <w:r w:rsidR="003E4832" w:rsidRPr="002038F7">
        <w:rPr>
          <w:rFonts w:asciiTheme="minorHAnsi" w:hAnsiTheme="minorHAnsi"/>
          <w:color w:val="auto"/>
          <w:szCs w:val="24"/>
        </w:rPr>
        <w:t>.  Pain in joint involving lower leg and chondromalacia of patella w</w:t>
      </w:r>
      <w:r w:rsidR="00A25BAF" w:rsidRPr="002038F7">
        <w:rPr>
          <w:rFonts w:asciiTheme="minorHAnsi" w:hAnsiTheme="minorHAnsi"/>
          <w:color w:val="auto"/>
          <w:szCs w:val="24"/>
        </w:rPr>
        <w:t>ere</w:t>
      </w:r>
      <w:r w:rsidR="003E4832" w:rsidRPr="002038F7">
        <w:rPr>
          <w:rFonts w:asciiTheme="minorHAnsi" w:hAnsiTheme="minorHAnsi"/>
          <w:color w:val="auto"/>
          <w:szCs w:val="24"/>
        </w:rPr>
        <w:t xml:space="preserve"> forwarded to the Physical Evaluation Board (PEB) IAW SECNAVINST 1850.4E.  The PEB adjudicated the right knee chondromalacia condition as unfitting, rated 10% </w:t>
      </w:r>
      <w:r w:rsidR="003E09EA" w:rsidRPr="002038F7">
        <w:rPr>
          <w:rFonts w:asciiTheme="minorHAnsi" w:hAnsiTheme="minorHAnsi"/>
          <w:color w:val="auto"/>
          <w:szCs w:val="24"/>
        </w:rPr>
        <w:t xml:space="preserve">(less 0% deduction for existed prior to service [EPTS]) </w:t>
      </w:r>
      <w:r w:rsidR="003E4832" w:rsidRPr="002038F7">
        <w:rPr>
          <w:rFonts w:asciiTheme="minorHAnsi" w:hAnsiTheme="minorHAnsi"/>
          <w:color w:val="auto"/>
          <w:szCs w:val="24"/>
        </w:rPr>
        <w:t xml:space="preserve">with application of the Veterans Administration Schedule for Rating Disabilities (VASRD).  </w:t>
      </w:r>
      <w:r w:rsidR="003E4832" w:rsidRPr="002038F7">
        <w:rPr>
          <w:rFonts w:asciiTheme="minorHAnsi" w:hAnsiTheme="minorHAnsi"/>
          <w:color w:val="auto"/>
        </w:rPr>
        <w:t xml:space="preserve">The CI </w:t>
      </w:r>
      <w:r w:rsidR="00A9727D" w:rsidRPr="002038F7">
        <w:rPr>
          <w:rFonts w:asciiTheme="minorHAnsi" w:hAnsiTheme="minorHAnsi"/>
          <w:color w:val="auto"/>
        </w:rPr>
        <w:t>did not</w:t>
      </w:r>
      <w:r w:rsidR="003E4832" w:rsidRPr="002038F7">
        <w:rPr>
          <w:rFonts w:asciiTheme="minorHAnsi" w:hAnsiTheme="minorHAnsi"/>
          <w:color w:val="auto"/>
        </w:rPr>
        <w:t xml:space="preserve"> appeal, and was medically separated with a </w:t>
      </w:r>
      <w:r w:rsidR="00D24C1D" w:rsidRPr="002038F7">
        <w:rPr>
          <w:rFonts w:asciiTheme="minorHAnsi" w:hAnsiTheme="minorHAnsi"/>
          <w:color w:val="auto"/>
        </w:rPr>
        <w:t>10</w:t>
      </w:r>
      <w:r w:rsidR="003E4832" w:rsidRPr="002038F7">
        <w:rPr>
          <w:rFonts w:asciiTheme="minorHAnsi" w:hAnsiTheme="minorHAnsi"/>
          <w:color w:val="auto"/>
        </w:rPr>
        <w:t>% disability rating.</w:t>
      </w:r>
    </w:p>
    <w:p w:rsidR="008E0D8F" w:rsidRPr="002038F7"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24C1D" w:rsidRPr="002038F7" w:rsidRDefault="00D24C1D" w:rsidP="00A837C9">
      <w:pPr>
        <w:tabs>
          <w:tab w:val="left" w:pos="288"/>
          <w:tab w:val="left" w:pos="4752"/>
        </w:tabs>
        <w:spacing w:line="240" w:lineRule="exact"/>
        <w:jc w:val="both"/>
        <w:rPr>
          <w:rFonts w:asciiTheme="minorHAnsi" w:hAnsiTheme="minorHAnsi"/>
          <w:color w:val="auto"/>
        </w:rPr>
      </w:pPr>
    </w:p>
    <w:p w:rsidR="002F42ED" w:rsidRPr="002038F7" w:rsidRDefault="002C6E5B" w:rsidP="005513BA">
      <w:pPr>
        <w:tabs>
          <w:tab w:val="left" w:pos="288"/>
          <w:tab w:val="left" w:pos="4752"/>
        </w:tabs>
        <w:spacing w:line="240" w:lineRule="exact"/>
        <w:jc w:val="both"/>
        <w:rPr>
          <w:rFonts w:eastAsiaTheme="minorHAnsi" w:cstheme="minorBidi"/>
          <w:color w:val="auto"/>
          <w:szCs w:val="24"/>
        </w:rPr>
      </w:pPr>
      <w:r w:rsidRPr="002038F7">
        <w:rPr>
          <w:rFonts w:asciiTheme="minorHAnsi" w:hAnsiTheme="minorHAnsi"/>
          <w:color w:val="auto"/>
          <w:u w:val="single"/>
        </w:rPr>
        <w:t>CI CONTENTION</w:t>
      </w:r>
      <w:r w:rsidRPr="002038F7">
        <w:rPr>
          <w:rFonts w:asciiTheme="minorHAnsi" w:hAnsiTheme="minorHAnsi"/>
          <w:color w:val="auto"/>
        </w:rPr>
        <w:t>:</w:t>
      </w:r>
      <w:r w:rsidR="00057019" w:rsidRPr="002038F7">
        <w:rPr>
          <w:rFonts w:asciiTheme="minorHAnsi" w:hAnsiTheme="minorHAnsi"/>
          <w:color w:val="auto"/>
        </w:rPr>
        <w:t xml:space="preserve">  </w:t>
      </w:r>
      <w:r w:rsidR="00A837C9" w:rsidRPr="002038F7">
        <w:rPr>
          <w:rFonts w:asciiTheme="minorHAnsi" w:hAnsiTheme="minorHAnsi"/>
          <w:color w:val="auto"/>
        </w:rPr>
        <w:t xml:space="preserve">“When I was diagnosed they would only put one </w:t>
      </w:r>
      <w:r w:rsidR="00B550DD">
        <w:rPr>
          <w:rFonts w:asciiTheme="minorHAnsi" w:hAnsiTheme="minorHAnsi"/>
          <w:color w:val="auto"/>
        </w:rPr>
        <w:t>d</w:t>
      </w:r>
      <w:r w:rsidR="00A837C9" w:rsidRPr="002038F7">
        <w:rPr>
          <w:rFonts w:asciiTheme="minorHAnsi" w:hAnsiTheme="minorHAnsi"/>
          <w:color w:val="auto"/>
        </w:rPr>
        <w:t xml:space="preserve">isability and had a few and it is been nothing but problems I have had three more knee surgeries and still have at least 2 more for now.  The VA has me rated at 100% and I only got 10% from </w:t>
      </w:r>
      <w:proofErr w:type="gramStart"/>
      <w:r w:rsidR="00A837C9" w:rsidRPr="002038F7">
        <w:rPr>
          <w:rFonts w:asciiTheme="minorHAnsi" w:hAnsiTheme="minorHAnsi"/>
          <w:color w:val="auto"/>
        </w:rPr>
        <w:t>DoD</w:t>
      </w:r>
      <w:proofErr w:type="gramEnd"/>
      <w:r w:rsidR="00A837C9" w:rsidRPr="002038F7">
        <w:rPr>
          <w:rFonts w:asciiTheme="minorHAnsi" w:hAnsiTheme="minorHAnsi"/>
          <w:color w:val="auto"/>
        </w:rPr>
        <w:t xml:space="preserve">.  And I have other claims pending.  </w:t>
      </w:r>
      <w:proofErr w:type="gramStart"/>
      <w:r w:rsidR="00A837C9" w:rsidRPr="002038F7">
        <w:rPr>
          <w:rFonts w:asciiTheme="minorHAnsi" w:hAnsiTheme="minorHAnsi"/>
          <w:color w:val="auto"/>
        </w:rPr>
        <w:t>My right knee alone just got bumped up to 20% and waiting for TBI.</w:t>
      </w:r>
      <w:proofErr w:type="gramEnd"/>
      <w:r w:rsidR="00A837C9" w:rsidRPr="002038F7">
        <w:rPr>
          <w:rFonts w:asciiTheme="minorHAnsi" w:hAnsiTheme="minorHAnsi"/>
          <w:color w:val="auto"/>
        </w:rPr>
        <w:t xml:space="preserve">  Also 50% for PTSD and 20% for left knee and 10% for tinnitus.”</w:t>
      </w:r>
      <w:r w:rsidR="005B4D7C" w:rsidRPr="002038F7">
        <w:rPr>
          <w:rFonts w:asciiTheme="minorHAnsi" w:hAnsiTheme="minorHAnsi"/>
          <w:color w:val="auto"/>
        </w:rPr>
        <w:t xml:space="preserve">  </w:t>
      </w:r>
      <w:r w:rsidR="00A837C9" w:rsidRPr="002038F7">
        <w:rPr>
          <w:rFonts w:eastAsiaTheme="minorHAnsi" w:cstheme="minorBidi"/>
          <w:color w:val="auto"/>
          <w:szCs w:val="24"/>
        </w:rPr>
        <w:t xml:space="preserve">He additionally </w:t>
      </w:r>
      <w:r w:rsidR="000C3A54" w:rsidRPr="002038F7">
        <w:rPr>
          <w:rFonts w:eastAsiaTheme="minorHAnsi" w:cstheme="minorBidi"/>
          <w:color w:val="auto"/>
          <w:szCs w:val="24"/>
        </w:rPr>
        <w:t xml:space="preserve">submits an additional statement and </w:t>
      </w:r>
      <w:r w:rsidR="00A837C9" w:rsidRPr="002038F7">
        <w:rPr>
          <w:rFonts w:eastAsiaTheme="minorHAnsi" w:cstheme="minorBidi"/>
          <w:color w:val="auto"/>
          <w:szCs w:val="24"/>
        </w:rPr>
        <w:t>lists all of his VA conditions and ratings as per the rating chart below.  A contention for their inclusion in the separation rating is therefore implied.</w:t>
      </w:r>
      <w:r w:rsidR="002F42ED" w:rsidRPr="002038F7">
        <w:rPr>
          <w:rFonts w:eastAsiaTheme="minorHAnsi" w:cstheme="minorBidi"/>
          <w:color w:val="auto"/>
          <w:szCs w:val="24"/>
        </w:rPr>
        <w:t xml:space="preserve">  </w:t>
      </w:r>
      <w:r w:rsidR="002F42ED" w:rsidRPr="002038F7">
        <w:rPr>
          <w:color w:val="auto"/>
          <w:szCs w:val="24"/>
        </w:rPr>
        <w:t>All service conditions are reviewed by the Board for their potential contribution to its rating recommendations.</w:t>
      </w:r>
    </w:p>
    <w:p w:rsidR="003E1682" w:rsidRPr="002038F7" w:rsidRDefault="003E1682" w:rsidP="00510F9C">
      <w:pPr>
        <w:pBdr>
          <w:bottom w:val="single" w:sz="12" w:space="1" w:color="auto"/>
        </w:pBdr>
        <w:spacing w:line="240" w:lineRule="exact"/>
        <w:rPr>
          <w:rFonts w:asciiTheme="minorHAnsi" w:hAnsiTheme="minorHAnsi"/>
          <w:color w:val="auto"/>
          <w:u w:val="single"/>
        </w:rPr>
      </w:pPr>
    </w:p>
    <w:p w:rsidR="00331A09" w:rsidRPr="002038F7" w:rsidRDefault="00331A09" w:rsidP="00510F9C">
      <w:pPr>
        <w:spacing w:line="240" w:lineRule="exact"/>
        <w:rPr>
          <w:rFonts w:asciiTheme="minorHAnsi" w:hAnsiTheme="minorHAnsi"/>
          <w:color w:val="auto"/>
          <w:u w:val="single"/>
        </w:rPr>
      </w:pPr>
    </w:p>
    <w:p w:rsidR="002038F7" w:rsidRPr="002038F7" w:rsidRDefault="002038F7">
      <w:pPr>
        <w:rPr>
          <w:rFonts w:asciiTheme="minorHAnsi" w:hAnsiTheme="minorHAnsi"/>
          <w:color w:val="auto"/>
          <w:u w:val="single"/>
        </w:rPr>
      </w:pPr>
      <w:r w:rsidRPr="002038F7">
        <w:rPr>
          <w:rFonts w:asciiTheme="minorHAnsi" w:hAnsiTheme="minorHAnsi"/>
          <w:color w:val="auto"/>
          <w:u w:val="single"/>
        </w:rPr>
        <w:br w:type="page"/>
      </w:r>
    </w:p>
    <w:p w:rsidR="005513BA" w:rsidRPr="002038F7" w:rsidRDefault="007F0AB7" w:rsidP="005513BA">
      <w:pPr>
        <w:tabs>
          <w:tab w:val="left" w:pos="720"/>
          <w:tab w:val="left" w:pos="1080"/>
          <w:tab w:val="left" w:pos="1340"/>
          <w:tab w:val="left" w:pos="1620"/>
          <w:tab w:val="right" w:leader="dot" w:pos="9180"/>
        </w:tabs>
        <w:ind w:right="-720"/>
        <w:rPr>
          <w:rFonts w:ascii="Janson Text" w:hAnsi="Janson Text"/>
          <w:color w:val="auto"/>
          <w:sz w:val="22"/>
        </w:rPr>
      </w:pPr>
      <w:r w:rsidRPr="002038F7">
        <w:rPr>
          <w:rFonts w:asciiTheme="minorHAnsi" w:hAnsiTheme="minorHAnsi"/>
          <w:color w:val="auto"/>
          <w:u w:val="single"/>
        </w:rPr>
        <w:lastRenderedPageBreak/>
        <w:t>R</w:t>
      </w:r>
      <w:r w:rsidR="002C6E5B" w:rsidRPr="002038F7">
        <w:rPr>
          <w:rFonts w:asciiTheme="minorHAnsi" w:hAnsiTheme="minorHAnsi"/>
          <w:color w:val="auto"/>
          <w:u w:val="single"/>
        </w:rPr>
        <w:t>ATING COMPARISON</w:t>
      </w:r>
      <w:r w:rsidR="002C6E5B" w:rsidRPr="002038F7">
        <w:rPr>
          <w:rFonts w:asciiTheme="minorHAnsi" w:hAnsiTheme="minorHAnsi"/>
          <w:color w:val="auto"/>
        </w:rPr>
        <w:t>:</w:t>
      </w:r>
    </w:p>
    <w:p w:rsidR="000F0928" w:rsidRPr="002038F7" w:rsidRDefault="000F0928" w:rsidP="00510F9C">
      <w:pPr>
        <w:spacing w:line="240" w:lineRule="exact"/>
        <w:rPr>
          <w:rFonts w:asciiTheme="minorHAnsi" w:hAnsiTheme="minorHAnsi"/>
          <w:color w:val="auto"/>
        </w:rPr>
      </w:pPr>
    </w:p>
    <w:tbl>
      <w:tblPr>
        <w:tblStyle w:val="TableGrid"/>
        <w:tblW w:w="9324" w:type="dxa"/>
        <w:jc w:val="center"/>
        <w:tblInd w:w="108" w:type="dxa"/>
        <w:tblLayout w:type="fixed"/>
        <w:tblLook w:val="04A0"/>
      </w:tblPr>
      <w:tblGrid>
        <w:gridCol w:w="2160"/>
        <w:gridCol w:w="1080"/>
        <w:gridCol w:w="810"/>
        <w:gridCol w:w="2538"/>
        <w:gridCol w:w="936"/>
        <w:gridCol w:w="810"/>
        <w:gridCol w:w="990"/>
      </w:tblGrid>
      <w:tr w:rsidR="002B4E22" w:rsidRPr="002038F7" w:rsidTr="002038F7">
        <w:trPr>
          <w:trHeight w:val="233"/>
          <w:jc w:val="center"/>
        </w:trPr>
        <w:tc>
          <w:tcPr>
            <w:tcW w:w="4050" w:type="dxa"/>
            <w:gridSpan w:val="3"/>
            <w:tcBorders>
              <w:right w:val="thinThickThinSmallGap" w:sz="24" w:space="0" w:color="auto"/>
            </w:tcBorders>
            <w:shd w:val="clear" w:color="auto" w:fill="D9D9D9" w:themeFill="background1" w:themeFillShade="D9"/>
            <w:vAlign w:val="center"/>
          </w:tcPr>
          <w:p w:rsidR="002B4E22" w:rsidRPr="002038F7" w:rsidRDefault="00B731E4" w:rsidP="00331A09">
            <w:pPr>
              <w:spacing w:line="200" w:lineRule="exact"/>
              <w:contextualSpacing/>
              <w:jc w:val="center"/>
              <w:rPr>
                <w:b/>
                <w:color w:val="auto"/>
                <w:sz w:val="20"/>
                <w:szCs w:val="20"/>
              </w:rPr>
            </w:pPr>
            <w:r w:rsidRPr="002038F7">
              <w:rPr>
                <w:b/>
                <w:color w:val="auto"/>
                <w:sz w:val="20"/>
                <w:szCs w:val="20"/>
              </w:rPr>
              <w:t xml:space="preserve">Service </w:t>
            </w:r>
            <w:r w:rsidR="00331A09" w:rsidRPr="002038F7">
              <w:rPr>
                <w:b/>
                <w:color w:val="auto"/>
                <w:sz w:val="20"/>
                <w:szCs w:val="20"/>
              </w:rPr>
              <w:t>I</w:t>
            </w:r>
            <w:r w:rsidRPr="002038F7">
              <w:rPr>
                <w:b/>
                <w:color w:val="auto"/>
                <w:sz w:val="20"/>
                <w:szCs w:val="20"/>
              </w:rPr>
              <w:t>PEB – Dated 200</w:t>
            </w:r>
            <w:r w:rsidR="00331A09" w:rsidRPr="002038F7">
              <w:rPr>
                <w:b/>
                <w:color w:val="auto"/>
                <w:sz w:val="20"/>
                <w:szCs w:val="20"/>
              </w:rPr>
              <w:t>61201</w:t>
            </w:r>
          </w:p>
        </w:tc>
        <w:tc>
          <w:tcPr>
            <w:tcW w:w="5274" w:type="dxa"/>
            <w:gridSpan w:val="4"/>
            <w:tcBorders>
              <w:left w:val="thinThickThinSmallGap" w:sz="24" w:space="0" w:color="auto"/>
            </w:tcBorders>
            <w:shd w:val="clear" w:color="auto" w:fill="D9D9D9" w:themeFill="background1" w:themeFillShade="D9"/>
            <w:vAlign w:val="center"/>
          </w:tcPr>
          <w:p w:rsidR="002B4E22" w:rsidRPr="002038F7" w:rsidRDefault="002B4E22" w:rsidP="003B3BF2">
            <w:pPr>
              <w:spacing w:line="200" w:lineRule="exact"/>
              <w:contextualSpacing/>
              <w:jc w:val="center"/>
              <w:rPr>
                <w:b/>
                <w:color w:val="auto"/>
                <w:sz w:val="20"/>
                <w:szCs w:val="20"/>
              </w:rPr>
            </w:pPr>
            <w:r w:rsidRPr="002038F7">
              <w:rPr>
                <w:b/>
                <w:color w:val="auto"/>
                <w:sz w:val="20"/>
                <w:szCs w:val="20"/>
              </w:rPr>
              <w:t>VA (</w:t>
            </w:r>
            <w:r w:rsidR="003B3BF2" w:rsidRPr="002038F7">
              <w:rPr>
                <w:b/>
                <w:color w:val="auto"/>
                <w:sz w:val="20"/>
                <w:szCs w:val="20"/>
              </w:rPr>
              <w:t>5</w:t>
            </w:r>
            <w:r w:rsidR="0079154B" w:rsidRPr="002038F7">
              <w:rPr>
                <w:b/>
                <w:color w:val="auto"/>
                <w:sz w:val="20"/>
                <w:szCs w:val="20"/>
              </w:rPr>
              <w:t xml:space="preserve"> </w:t>
            </w:r>
            <w:r w:rsidRPr="002038F7">
              <w:rPr>
                <w:b/>
                <w:color w:val="auto"/>
                <w:sz w:val="20"/>
                <w:szCs w:val="20"/>
              </w:rPr>
              <w:t>Mo</w:t>
            </w:r>
            <w:r w:rsidR="003B3BF2" w:rsidRPr="002038F7">
              <w:rPr>
                <w:b/>
                <w:color w:val="auto"/>
                <w:sz w:val="20"/>
                <w:szCs w:val="20"/>
              </w:rPr>
              <w:t>s</w:t>
            </w:r>
            <w:r w:rsidRPr="002038F7">
              <w:rPr>
                <w:b/>
                <w:color w:val="auto"/>
                <w:sz w:val="20"/>
                <w:szCs w:val="20"/>
              </w:rPr>
              <w:t xml:space="preserve">. After Separation) – All Effective </w:t>
            </w:r>
            <w:r w:rsidR="00331A09" w:rsidRPr="002038F7">
              <w:rPr>
                <w:b/>
                <w:color w:val="auto"/>
                <w:sz w:val="20"/>
                <w:szCs w:val="20"/>
              </w:rPr>
              <w:t>20070116</w:t>
            </w:r>
          </w:p>
        </w:tc>
      </w:tr>
      <w:tr w:rsidR="002B4E22" w:rsidRPr="002038F7" w:rsidTr="002038F7">
        <w:trPr>
          <w:trHeight w:val="278"/>
          <w:jc w:val="center"/>
        </w:trPr>
        <w:tc>
          <w:tcPr>
            <w:tcW w:w="2160" w:type="dxa"/>
            <w:tcBorders>
              <w:bottom w:val="single" w:sz="4" w:space="0" w:color="000000" w:themeColor="text1"/>
              <w:right w:val="single" w:sz="4" w:space="0" w:color="auto"/>
            </w:tcBorders>
            <w:shd w:val="clear" w:color="auto" w:fill="D9D9D9" w:themeFill="background1" w:themeFillShade="D9"/>
            <w:vAlign w:val="center"/>
          </w:tcPr>
          <w:p w:rsidR="002B4E22" w:rsidRPr="002038F7" w:rsidRDefault="002B4E22" w:rsidP="00B0472F">
            <w:pPr>
              <w:spacing w:line="200" w:lineRule="exact"/>
              <w:contextualSpacing/>
              <w:jc w:val="center"/>
              <w:rPr>
                <w:b/>
                <w:color w:val="auto"/>
                <w:sz w:val="20"/>
                <w:szCs w:val="20"/>
              </w:rPr>
            </w:pPr>
            <w:r w:rsidRPr="002038F7">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2038F7" w:rsidRDefault="002B4E22" w:rsidP="00B0472F">
            <w:pPr>
              <w:spacing w:line="200" w:lineRule="exact"/>
              <w:contextualSpacing/>
              <w:jc w:val="center"/>
              <w:rPr>
                <w:b/>
                <w:color w:val="auto"/>
                <w:sz w:val="20"/>
                <w:szCs w:val="20"/>
              </w:rPr>
            </w:pPr>
            <w:r w:rsidRPr="002038F7">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2038F7" w:rsidRDefault="002B4E22" w:rsidP="00B0472F">
            <w:pPr>
              <w:spacing w:line="200" w:lineRule="exact"/>
              <w:contextualSpacing/>
              <w:jc w:val="center"/>
              <w:rPr>
                <w:b/>
                <w:color w:val="auto"/>
                <w:sz w:val="20"/>
                <w:szCs w:val="20"/>
              </w:rPr>
            </w:pPr>
            <w:r w:rsidRPr="002038F7">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2038F7" w:rsidRDefault="002B4E22" w:rsidP="00B0472F">
            <w:pPr>
              <w:spacing w:line="200" w:lineRule="exact"/>
              <w:contextualSpacing/>
              <w:jc w:val="center"/>
              <w:rPr>
                <w:b/>
                <w:color w:val="auto"/>
                <w:sz w:val="20"/>
                <w:szCs w:val="20"/>
              </w:rPr>
            </w:pPr>
            <w:r w:rsidRPr="002038F7">
              <w:rPr>
                <w:b/>
                <w:color w:val="auto"/>
                <w:sz w:val="20"/>
                <w:szCs w:val="20"/>
              </w:rPr>
              <w:t>Condition</w:t>
            </w:r>
          </w:p>
        </w:tc>
        <w:tc>
          <w:tcPr>
            <w:tcW w:w="936" w:type="dxa"/>
            <w:tcBorders>
              <w:bottom w:val="single" w:sz="4" w:space="0" w:color="000000" w:themeColor="text1"/>
            </w:tcBorders>
            <w:shd w:val="clear" w:color="auto" w:fill="D9D9D9" w:themeFill="background1" w:themeFillShade="D9"/>
            <w:vAlign w:val="center"/>
          </w:tcPr>
          <w:p w:rsidR="002B4E22" w:rsidRPr="002038F7" w:rsidRDefault="002B4E22" w:rsidP="00B0472F">
            <w:pPr>
              <w:spacing w:line="200" w:lineRule="exact"/>
              <w:contextualSpacing/>
              <w:jc w:val="center"/>
              <w:rPr>
                <w:b/>
                <w:color w:val="auto"/>
                <w:sz w:val="20"/>
                <w:szCs w:val="20"/>
              </w:rPr>
            </w:pPr>
            <w:r w:rsidRPr="002038F7">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2038F7" w:rsidRDefault="002B4E22" w:rsidP="00B0472F">
            <w:pPr>
              <w:spacing w:line="200" w:lineRule="exact"/>
              <w:contextualSpacing/>
              <w:jc w:val="center"/>
              <w:rPr>
                <w:b/>
                <w:color w:val="auto"/>
                <w:sz w:val="20"/>
                <w:szCs w:val="20"/>
              </w:rPr>
            </w:pPr>
            <w:r w:rsidRPr="002038F7">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2038F7" w:rsidRDefault="002B4E22" w:rsidP="00B0472F">
            <w:pPr>
              <w:spacing w:line="200" w:lineRule="exact"/>
              <w:contextualSpacing/>
              <w:jc w:val="center"/>
              <w:rPr>
                <w:b/>
                <w:color w:val="auto"/>
                <w:sz w:val="20"/>
                <w:szCs w:val="20"/>
              </w:rPr>
            </w:pPr>
            <w:r w:rsidRPr="002038F7">
              <w:rPr>
                <w:b/>
                <w:color w:val="auto"/>
                <w:sz w:val="20"/>
                <w:szCs w:val="20"/>
              </w:rPr>
              <w:t>Exam</w:t>
            </w:r>
          </w:p>
        </w:tc>
      </w:tr>
      <w:tr w:rsidR="002D08F3" w:rsidRPr="002038F7" w:rsidTr="002038F7">
        <w:trPr>
          <w:trHeight w:val="287"/>
          <w:jc w:val="center"/>
        </w:trPr>
        <w:tc>
          <w:tcPr>
            <w:tcW w:w="2160" w:type="dxa"/>
            <w:tcBorders>
              <w:right w:val="single" w:sz="4" w:space="0" w:color="auto"/>
            </w:tcBorders>
            <w:shd w:val="clear" w:color="auto" w:fill="FFFFFF" w:themeFill="background1"/>
            <w:vAlign w:val="center"/>
          </w:tcPr>
          <w:p w:rsidR="002D08F3" w:rsidRPr="002038F7" w:rsidRDefault="00331A09" w:rsidP="002038F7">
            <w:pPr>
              <w:spacing w:line="180" w:lineRule="exact"/>
              <w:contextualSpacing/>
              <w:rPr>
                <w:color w:val="auto"/>
                <w:sz w:val="18"/>
                <w:szCs w:val="18"/>
              </w:rPr>
            </w:pPr>
            <w:r w:rsidRPr="002038F7">
              <w:rPr>
                <w:color w:val="auto"/>
                <w:sz w:val="18"/>
                <w:szCs w:val="18"/>
              </w:rPr>
              <w:t>Chondromalacia R</w:t>
            </w:r>
            <w:r w:rsidR="002038F7" w:rsidRPr="002038F7">
              <w:rPr>
                <w:color w:val="auto"/>
                <w:sz w:val="18"/>
                <w:szCs w:val="18"/>
              </w:rPr>
              <w:t>.</w:t>
            </w:r>
            <w:r w:rsidRPr="002038F7">
              <w:rPr>
                <w:color w:val="auto"/>
                <w:sz w:val="18"/>
                <w:szCs w:val="18"/>
              </w:rPr>
              <w:t xml:space="preserve"> Knee</w:t>
            </w:r>
          </w:p>
        </w:tc>
        <w:tc>
          <w:tcPr>
            <w:tcW w:w="1080" w:type="dxa"/>
            <w:tcBorders>
              <w:left w:val="single" w:sz="4" w:space="0" w:color="auto"/>
            </w:tcBorders>
            <w:shd w:val="clear" w:color="auto" w:fill="FFFFFF" w:themeFill="background1"/>
            <w:vAlign w:val="center"/>
          </w:tcPr>
          <w:p w:rsidR="002D08F3" w:rsidRPr="002038F7" w:rsidRDefault="00331A09" w:rsidP="00B0472F">
            <w:pPr>
              <w:spacing w:line="180" w:lineRule="exact"/>
              <w:contextualSpacing/>
              <w:jc w:val="center"/>
              <w:rPr>
                <w:color w:val="auto"/>
                <w:sz w:val="18"/>
                <w:szCs w:val="18"/>
              </w:rPr>
            </w:pPr>
            <w:r w:rsidRPr="002038F7">
              <w:rPr>
                <w:color w:val="auto"/>
                <w:sz w:val="18"/>
                <w:szCs w:val="18"/>
              </w:rPr>
              <w:t>5099-5003</w:t>
            </w:r>
          </w:p>
        </w:tc>
        <w:tc>
          <w:tcPr>
            <w:tcW w:w="810" w:type="dxa"/>
            <w:tcBorders>
              <w:right w:val="thinThickThinSmallGap" w:sz="24" w:space="0" w:color="auto"/>
            </w:tcBorders>
            <w:shd w:val="clear" w:color="auto" w:fill="FFFFFF" w:themeFill="background1"/>
            <w:vAlign w:val="center"/>
          </w:tcPr>
          <w:p w:rsidR="002D08F3" w:rsidRPr="002038F7" w:rsidRDefault="00331A09" w:rsidP="00B0472F">
            <w:pPr>
              <w:spacing w:line="180" w:lineRule="exact"/>
              <w:contextualSpacing/>
              <w:jc w:val="center"/>
              <w:rPr>
                <w:color w:val="auto"/>
                <w:sz w:val="18"/>
                <w:szCs w:val="18"/>
              </w:rPr>
            </w:pPr>
            <w:r w:rsidRPr="002038F7">
              <w:rPr>
                <w:color w:val="auto"/>
                <w:sz w:val="18"/>
                <w:szCs w:val="18"/>
              </w:rPr>
              <w:t>10%</w:t>
            </w:r>
          </w:p>
        </w:tc>
        <w:tc>
          <w:tcPr>
            <w:tcW w:w="2538" w:type="dxa"/>
            <w:tcBorders>
              <w:left w:val="thinThickThinSmallGap" w:sz="24" w:space="0" w:color="auto"/>
            </w:tcBorders>
            <w:shd w:val="clear" w:color="auto" w:fill="FFFFFF" w:themeFill="background1"/>
            <w:vAlign w:val="center"/>
          </w:tcPr>
          <w:p w:rsidR="002D08F3" w:rsidRPr="002038F7" w:rsidRDefault="00331A09" w:rsidP="00B0472F">
            <w:pPr>
              <w:spacing w:line="180" w:lineRule="exact"/>
              <w:contextualSpacing/>
              <w:rPr>
                <w:color w:val="auto"/>
                <w:sz w:val="18"/>
                <w:szCs w:val="18"/>
              </w:rPr>
            </w:pPr>
            <w:r w:rsidRPr="002038F7">
              <w:rPr>
                <w:color w:val="auto"/>
                <w:sz w:val="18"/>
                <w:szCs w:val="18"/>
              </w:rPr>
              <w:t>Chondromalacia Right Knee</w:t>
            </w:r>
          </w:p>
        </w:tc>
        <w:tc>
          <w:tcPr>
            <w:tcW w:w="936" w:type="dxa"/>
            <w:shd w:val="clear" w:color="auto" w:fill="FFFFFF" w:themeFill="background1"/>
            <w:vAlign w:val="center"/>
          </w:tcPr>
          <w:p w:rsidR="002D08F3" w:rsidRPr="002038F7" w:rsidRDefault="00331A09" w:rsidP="00B0472F">
            <w:pPr>
              <w:spacing w:line="180" w:lineRule="exact"/>
              <w:contextualSpacing/>
              <w:jc w:val="center"/>
              <w:rPr>
                <w:color w:val="auto"/>
                <w:sz w:val="18"/>
                <w:szCs w:val="18"/>
              </w:rPr>
            </w:pPr>
            <w:r w:rsidRPr="002038F7">
              <w:rPr>
                <w:color w:val="auto"/>
                <w:sz w:val="18"/>
                <w:szCs w:val="18"/>
              </w:rPr>
              <w:t>5257</w:t>
            </w:r>
          </w:p>
        </w:tc>
        <w:tc>
          <w:tcPr>
            <w:tcW w:w="810" w:type="dxa"/>
            <w:shd w:val="clear" w:color="auto" w:fill="FFFFFF" w:themeFill="background1"/>
            <w:vAlign w:val="center"/>
          </w:tcPr>
          <w:p w:rsidR="002D08F3" w:rsidRPr="002038F7" w:rsidRDefault="00331A09" w:rsidP="00B0472F">
            <w:pPr>
              <w:spacing w:line="180" w:lineRule="exact"/>
              <w:contextualSpacing/>
              <w:jc w:val="center"/>
              <w:rPr>
                <w:color w:val="auto"/>
                <w:sz w:val="18"/>
                <w:szCs w:val="18"/>
              </w:rPr>
            </w:pPr>
            <w:r w:rsidRPr="002038F7">
              <w:rPr>
                <w:color w:val="auto"/>
                <w:sz w:val="18"/>
                <w:szCs w:val="18"/>
              </w:rPr>
              <w:t>20%</w:t>
            </w:r>
          </w:p>
        </w:tc>
        <w:tc>
          <w:tcPr>
            <w:tcW w:w="990" w:type="dxa"/>
            <w:shd w:val="clear" w:color="auto" w:fill="FFFFFF" w:themeFill="background1"/>
            <w:vAlign w:val="center"/>
          </w:tcPr>
          <w:p w:rsidR="002D08F3" w:rsidRPr="002038F7" w:rsidRDefault="002D08F3" w:rsidP="00D24C1D">
            <w:pPr>
              <w:spacing w:line="180" w:lineRule="exact"/>
              <w:contextualSpacing/>
              <w:jc w:val="center"/>
              <w:rPr>
                <w:color w:val="auto"/>
                <w:sz w:val="18"/>
                <w:szCs w:val="18"/>
              </w:rPr>
            </w:pPr>
            <w:r w:rsidRPr="002038F7">
              <w:rPr>
                <w:color w:val="auto"/>
                <w:sz w:val="18"/>
                <w:szCs w:val="18"/>
              </w:rPr>
              <w:t>200</w:t>
            </w:r>
            <w:r w:rsidR="00D24C1D" w:rsidRPr="002038F7">
              <w:rPr>
                <w:color w:val="auto"/>
                <w:sz w:val="18"/>
                <w:szCs w:val="18"/>
              </w:rPr>
              <w:t>70612</w:t>
            </w:r>
          </w:p>
        </w:tc>
      </w:tr>
      <w:tr w:rsidR="00196B95" w:rsidRPr="002038F7" w:rsidTr="002038F7">
        <w:trPr>
          <w:trHeight w:val="287"/>
          <w:jc w:val="center"/>
        </w:trPr>
        <w:tc>
          <w:tcPr>
            <w:tcW w:w="2160" w:type="dxa"/>
            <w:tcBorders>
              <w:right w:val="single" w:sz="4" w:space="0" w:color="auto"/>
            </w:tcBorders>
            <w:shd w:val="clear" w:color="auto" w:fill="FFFFFF" w:themeFill="background1"/>
            <w:vAlign w:val="center"/>
          </w:tcPr>
          <w:p w:rsidR="00196B95" w:rsidRPr="002038F7" w:rsidRDefault="002038F7" w:rsidP="002038F7">
            <w:pPr>
              <w:spacing w:line="180" w:lineRule="exact"/>
              <w:contextualSpacing/>
              <w:rPr>
                <w:color w:val="auto"/>
                <w:sz w:val="18"/>
                <w:szCs w:val="18"/>
              </w:rPr>
            </w:pPr>
            <w:proofErr w:type="spellStart"/>
            <w:r w:rsidRPr="002038F7">
              <w:rPr>
                <w:color w:val="auto"/>
                <w:sz w:val="18"/>
                <w:szCs w:val="18"/>
              </w:rPr>
              <w:t>Bilat</w:t>
            </w:r>
            <w:proofErr w:type="spellEnd"/>
            <w:r w:rsidRPr="002038F7">
              <w:rPr>
                <w:color w:val="auto"/>
                <w:sz w:val="18"/>
                <w:szCs w:val="18"/>
              </w:rPr>
              <w:t xml:space="preserve">. </w:t>
            </w:r>
            <w:r w:rsidR="00196B95" w:rsidRPr="002038F7">
              <w:rPr>
                <w:color w:val="auto"/>
                <w:sz w:val="18"/>
                <w:szCs w:val="18"/>
              </w:rPr>
              <w:t>Osgood-</w:t>
            </w:r>
            <w:proofErr w:type="spellStart"/>
            <w:r w:rsidR="00196B95" w:rsidRPr="002038F7">
              <w:rPr>
                <w:color w:val="auto"/>
                <w:sz w:val="18"/>
                <w:szCs w:val="18"/>
              </w:rPr>
              <w:t>Schlatters</w:t>
            </w:r>
            <w:proofErr w:type="spellEnd"/>
            <w:r w:rsidR="00196B95" w:rsidRPr="002038F7">
              <w:rPr>
                <w:color w:val="auto"/>
                <w:sz w:val="18"/>
                <w:szCs w:val="18"/>
              </w:rPr>
              <w:t xml:space="preserve"> </w:t>
            </w:r>
          </w:p>
        </w:tc>
        <w:tc>
          <w:tcPr>
            <w:tcW w:w="1890" w:type="dxa"/>
            <w:gridSpan w:val="2"/>
            <w:tcBorders>
              <w:left w:val="single" w:sz="4" w:space="0" w:color="auto"/>
              <w:right w:val="thinThickThinSmallGap" w:sz="24" w:space="0" w:color="auto"/>
            </w:tcBorders>
            <w:shd w:val="clear" w:color="auto" w:fill="FFFFFF" w:themeFill="background1"/>
            <w:vAlign w:val="center"/>
          </w:tcPr>
          <w:p w:rsidR="00196B95" w:rsidRPr="002038F7" w:rsidRDefault="00196B95" w:rsidP="00B0472F">
            <w:pPr>
              <w:spacing w:line="180" w:lineRule="exact"/>
              <w:contextualSpacing/>
              <w:jc w:val="center"/>
              <w:rPr>
                <w:color w:val="auto"/>
                <w:sz w:val="18"/>
                <w:szCs w:val="18"/>
              </w:rPr>
            </w:pPr>
            <w:r w:rsidRPr="002038F7">
              <w:rPr>
                <w:color w:val="auto"/>
                <w:sz w:val="18"/>
                <w:szCs w:val="18"/>
              </w:rPr>
              <w:t>Cat 2</w:t>
            </w:r>
            <w:r w:rsidR="003312E4" w:rsidRPr="002038F7">
              <w:rPr>
                <w:color w:val="auto"/>
                <w:sz w:val="18"/>
                <w:szCs w:val="18"/>
              </w:rPr>
              <w:t xml:space="preserve"> Not Unfitting</w:t>
            </w:r>
          </w:p>
        </w:tc>
        <w:tc>
          <w:tcPr>
            <w:tcW w:w="2538" w:type="dxa"/>
            <w:vMerge w:val="restart"/>
            <w:tcBorders>
              <w:left w:val="thinThickThinSmallGap" w:sz="24" w:space="0" w:color="auto"/>
              <w:right w:val="single" w:sz="4" w:space="0" w:color="auto"/>
            </w:tcBorders>
            <w:shd w:val="clear" w:color="auto" w:fill="FFFFFF" w:themeFill="background1"/>
            <w:vAlign w:val="center"/>
          </w:tcPr>
          <w:p w:rsidR="00196B95" w:rsidRPr="002038F7" w:rsidRDefault="00196B95" w:rsidP="00B0472F">
            <w:pPr>
              <w:spacing w:line="180" w:lineRule="exact"/>
              <w:contextualSpacing/>
              <w:rPr>
                <w:color w:val="auto"/>
                <w:sz w:val="18"/>
                <w:szCs w:val="18"/>
              </w:rPr>
            </w:pPr>
            <w:r w:rsidRPr="002038F7">
              <w:rPr>
                <w:color w:val="auto"/>
                <w:sz w:val="18"/>
                <w:szCs w:val="18"/>
              </w:rPr>
              <w:t>Residuals Left Knee Strain</w:t>
            </w:r>
          </w:p>
        </w:tc>
        <w:tc>
          <w:tcPr>
            <w:tcW w:w="936" w:type="dxa"/>
            <w:vMerge w:val="restart"/>
            <w:tcBorders>
              <w:left w:val="single" w:sz="4" w:space="0" w:color="auto"/>
            </w:tcBorders>
            <w:shd w:val="clear" w:color="auto" w:fill="FFFFFF" w:themeFill="background1"/>
            <w:vAlign w:val="center"/>
          </w:tcPr>
          <w:p w:rsidR="00196B95" w:rsidRPr="002038F7" w:rsidRDefault="00196B95" w:rsidP="00B0472F">
            <w:pPr>
              <w:spacing w:line="180" w:lineRule="exact"/>
              <w:contextualSpacing/>
              <w:jc w:val="center"/>
              <w:rPr>
                <w:color w:val="auto"/>
                <w:sz w:val="18"/>
                <w:szCs w:val="18"/>
              </w:rPr>
            </w:pPr>
            <w:r w:rsidRPr="002038F7">
              <w:rPr>
                <w:color w:val="auto"/>
                <w:sz w:val="18"/>
                <w:szCs w:val="18"/>
              </w:rPr>
              <w:t>5257</w:t>
            </w:r>
          </w:p>
        </w:tc>
        <w:tc>
          <w:tcPr>
            <w:tcW w:w="810" w:type="dxa"/>
            <w:vMerge w:val="restart"/>
            <w:shd w:val="clear" w:color="auto" w:fill="FFFFFF" w:themeFill="background1"/>
            <w:vAlign w:val="center"/>
          </w:tcPr>
          <w:p w:rsidR="00196B95" w:rsidRPr="002038F7" w:rsidRDefault="00196B95" w:rsidP="00B0472F">
            <w:pPr>
              <w:spacing w:line="180" w:lineRule="exact"/>
              <w:contextualSpacing/>
              <w:jc w:val="center"/>
              <w:rPr>
                <w:color w:val="auto"/>
                <w:sz w:val="18"/>
                <w:szCs w:val="18"/>
              </w:rPr>
            </w:pPr>
            <w:r w:rsidRPr="002038F7">
              <w:rPr>
                <w:color w:val="auto"/>
                <w:sz w:val="18"/>
                <w:szCs w:val="18"/>
              </w:rPr>
              <w:t>20%</w:t>
            </w:r>
          </w:p>
        </w:tc>
        <w:tc>
          <w:tcPr>
            <w:tcW w:w="990" w:type="dxa"/>
            <w:vMerge w:val="restart"/>
            <w:shd w:val="clear" w:color="auto" w:fill="FFFFFF" w:themeFill="background1"/>
            <w:vAlign w:val="center"/>
          </w:tcPr>
          <w:p w:rsidR="00196B95" w:rsidRPr="002038F7" w:rsidRDefault="003B3BF2" w:rsidP="00B0472F">
            <w:pPr>
              <w:spacing w:line="180" w:lineRule="exact"/>
              <w:contextualSpacing/>
              <w:jc w:val="center"/>
              <w:rPr>
                <w:color w:val="auto"/>
                <w:sz w:val="18"/>
                <w:szCs w:val="18"/>
              </w:rPr>
            </w:pPr>
            <w:r w:rsidRPr="002038F7">
              <w:rPr>
                <w:color w:val="auto"/>
                <w:sz w:val="18"/>
                <w:szCs w:val="18"/>
              </w:rPr>
              <w:t>20070612</w:t>
            </w:r>
          </w:p>
        </w:tc>
      </w:tr>
      <w:tr w:rsidR="00196B95" w:rsidRPr="002038F7" w:rsidTr="002038F7">
        <w:trPr>
          <w:trHeight w:val="287"/>
          <w:jc w:val="center"/>
        </w:trPr>
        <w:tc>
          <w:tcPr>
            <w:tcW w:w="2160" w:type="dxa"/>
            <w:tcBorders>
              <w:right w:val="single" w:sz="4" w:space="0" w:color="auto"/>
            </w:tcBorders>
            <w:shd w:val="clear" w:color="auto" w:fill="FFFFFF" w:themeFill="background1"/>
            <w:vAlign w:val="center"/>
          </w:tcPr>
          <w:p w:rsidR="00196B95" w:rsidRPr="002038F7" w:rsidRDefault="00196B95" w:rsidP="002038F7">
            <w:pPr>
              <w:spacing w:line="180" w:lineRule="exact"/>
              <w:contextualSpacing/>
              <w:rPr>
                <w:color w:val="auto"/>
                <w:sz w:val="18"/>
                <w:szCs w:val="18"/>
              </w:rPr>
            </w:pPr>
            <w:r w:rsidRPr="002038F7">
              <w:rPr>
                <w:color w:val="auto"/>
                <w:sz w:val="18"/>
                <w:szCs w:val="18"/>
              </w:rPr>
              <w:t xml:space="preserve">Chronic </w:t>
            </w:r>
            <w:proofErr w:type="spellStart"/>
            <w:r w:rsidRPr="002038F7">
              <w:rPr>
                <w:color w:val="auto"/>
                <w:sz w:val="18"/>
                <w:szCs w:val="18"/>
              </w:rPr>
              <w:t>Bilat</w:t>
            </w:r>
            <w:proofErr w:type="spellEnd"/>
            <w:r w:rsidRPr="002038F7">
              <w:rPr>
                <w:color w:val="auto"/>
                <w:sz w:val="18"/>
                <w:szCs w:val="18"/>
              </w:rPr>
              <w:t xml:space="preserve"> Knee Pain</w:t>
            </w:r>
          </w:p>
        </w:tc>
        <w:tc>
          <w:tcPr>
            <w:tcW w:w="1890" w:type="dxa"/>
            <w:gridSpan w:val="2"/>
            <w:tcBorders>
              <w:left w:val="single" w:sz="4" w:space="0" w:color="auto"/>
              <w:right w:val="thinThickThinSmallGap" w:sz="24" w:space="0" w:color="auto"/>
            </w:tcBorders>
            <w:shd w:val="clear" w:color="auto" w:fill="FFFFFF" w:themeFill="background1"/>
            <w:vAlign w:val="center"/>
          </w:tcPr>
          <w:p w:rsidR="00196B95" w:rsidRPr="002038F7" w:rsidRDefault="00196B95" w:rsidP="00B0472F">
            <w:pPr>
              <w:spacing w:line="180" w:lineRule="exact"/>
              <w:contextualSpacing/>
              <w:jc w:val="center"/>
              <w:rPr>
                <w:color w:val="auto"/>
                <w:sz w:val="18"/>
                <w:szCs w:val="18"/>
              </w:rPr>
            </w:pPr>
            <w:r w:rsidRPr="002038F7">
              <w:rPr>
                <w:color w:val="auto"/>
                <w:sz w:val="18"/>
                <w:szCs w:val="18"/>
              </w:rPr>
              <w:t>Cat 2</w:t>
            </w:r>
            <w:r w:rsidR="003312E4" w:rsidRPr="002038F7">
              <w:rPr>
                <w:color w:val="auto"/>
                <w:sz w:val="18"/>
                <w:szCs w:val="18"/>
              </w:rPr>
              <w:t xml:space="preserve"> Not Unfitting</w:t>
            </w:r>
          </w:p>
        </w:tc>
        <w:tc>
          <w:tcPr>
            <w:tcW w:w="2538" w:type="dxa"/>
            <w:vMerge/>
            <w:tcBorders>
              <w:left w:val="thinThickThinSmallGap" w:sz="24" w:space="0" w:color="auto"/>
              <w:right w:val="single" w:sz="4" w:space="0" w:color="auto"/>
            </w:tcBorders>
            <w:shd w:val="clear" w:color="auto" w:fill="FFFFFF" w:themeFill="background1"/>
            <w:vAlign w:val="center"/>
          </w:tcPr>
          <w:p w:rsidR="00196B95" w:rsidRPr="002038F7" w:rsidRDefault="00196B95" w:rsidP="00B0472F">
            <w:pPr>
              <w:spacing w:line="180" w:lineRule="exact"/>
              <w:contextualSpacing/>
              <w:rPr>
                <w:color w:val="auto"/>
                <w:sz w:val="18"/>
                <w:szCs w:val="18"/>
              </w:rPr>
            </w:pPr>
          </w:p>
        </w:tc>
        <w:tc>
          <w:tcPr>
            <w:tcW w:w="936" w:type="dxa"/>
            <w:vMerge/>
            <w:tcBorders>
              <w:left w:val="single" w:sz="4" w:space="0" w:color="auto"/>
            </w:tcBorders>
            <w:shd w:val="clear" w:color="auto" w:fill="FFFFFF" w:themeFill="background1"/>
            <w:vAlign w:val="center"/>
          </w:tcPr>
          <w:p w:rsidR="00196B95" w:rsidRPr="002038F7" w:rsidRDefault="00196B95" w:rsidP="00B0472F">
            <w:pPr>
              <w:spacing w:line="180" w:lineRule="exact"/>
              <w:contextualSpacing/>
              <w:jc w:val="center"/>
              <w:rPr>
                <w:color w:val="auto"/>
                <w:sz w:val="18"/>
                <w:szCs w:val="18"/>
              </w:rPr>
            </w:pPr>
          </w:p>
        </w:tc>
        <w:tc>
          <w:tcPr>
            <w:tcW w:w="810" w:type="dxa"/>
            <w:vMerge/>
            <w:shd w:val="clear" w:color="auto" w:fill="FFFFFF" w:themeFill="background1"/>
            <w:vAlign w:val="center"/>
          </w:tcPr>
          <w:p w:rsidR="00196B95" w:rsidRPr="002038F7" w:rsidRDefault="00196B95" w:rsidP="00B0472F">
            <w:pPr>
              <w:spacing w:line="180" w:lineRule="exact"/>
              <w:contextualSpacing/>
              <w:jc w:val="center"/>
              <w:rPr>
                <w:color w:val="auto"/>
                <w:sz w:val="18"/>
                <w:szCs w:val="18"/>
              </w:rPr>
            </w:pPr>
          </w:p>
        </w:tc>
        <w:tc>
          <w:tcPr>
            <w:tcW w:w="990" w:type="dxa"/>
            <w:vMerge/>
            <w:shd w:val="clear" w:color="auto" w:fill="FFFFFF" w:themeFill="background1"/>
            <w:vAlign w:val="center"/>
          </w:tcPr>
          <w:p w:rsidR="00196B95" w:rsidRPr="002038F7" w:rsidRDefault="00196B95" w:rsidP="00B0472F">
            <w:pPr>
              <w:spacing w:line="180" w:lineRule="exact"/>
              <w:contextualSpacing/>
              <w:jc w:val="center"/>
              <w:rPr>
                <w:color w:val="auto"/>
                <w:sz w:val="18"/>
                <w:szCs w:val="18"/>
              </w:rPr>
            </w:pPr>
          </w:p>
        </w:tc>
      </w:tr>
      <w:tr w:rsidR="002B5A29" w:rsidRPr="002038F7" w:rsidTr="002038F7">
        <w:trPr>
          <w:trHeight w:val="287"/>
          <w:jc w:val="center"/>
        </w:trPr>
        <w:tc>
          <w:tcPr>
            <w:tcW w:w="4050" w:type="dxa"/>
            <w:gridSpan w:val="3"/>
            <w:vMerge w:val="restart"/>
            <w:tcBorders>
              <w:right w:val="thinThickThinSmallGap" w:sz="24" w:space="0" w:color="auto"/>
            </w:tcBorders>
            <w:shd w:val="clear" w:color="auto" w:fill="FFFFFF" w:themeFill="background1"/>
            <w:vAlign w:val="center"/>
          </w:tcPr>
          <w:p w:rsidR="002B5A29" w:rsidRPr="002038F7" w:rsidRDefault="002B5A29" w:rsidP="002F42ED">
            <w:pPr>
              <w:spacing w:line="180" w:lineRule="exact"/>
              <w:contextualSpacing/>
              <w:jc w:val="center"/>
              <w:rPr>
                <w:color w:val="auto"/>
                <w:sz w:val="18"/>
                <w:szCs w:val="18"/>
              </w:rPr>
            </w:pPr>
            <w:r w:rsidRPr="002038F7">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2B5A29" w:rsidRPr="002038F7" w:rsidRDefault="002B5A29" w:rsidP="00B0472F">
            <w:pPr>
              <w:spacing w:line="180" w:lineRule="exact"/>
              <w:contextualSpacing/>
              <w:rPr>
                <w:color w:val="auto"/>
                <w:sz w:val="18"/>
                <w:szCs w:val="18"/>
              </w:rPr>
            </w:pPr>
            <w:r w:rsidRPr="002038F7">
              <w:rPr>
                <w:color w:val="auto"/>
                <w:sz w:val="18"/>
                <w:szCs w:val="18"/>
              </w:rPr>
              <w:t>PTSD</w:t>
            </w:r>
          </w:p>
        </w:tc>
        <w:tc>
          <w:tcPr>
            <w:tcW w:w="936" w:type="dxa"/>
            <w:tcBorders>
              <w:left w:val="single" w:sz="4" w:space="0" w:color="auto"/>
            </w:tcBorders>
            <w:shd w:val="clear" w:color="auto" w:fill="FFFFFF" w:themeFill="background1"/>
            <w:vAlign w:val="center"/>
          </w:tcPr>
          <w:p w:rsidR="002B5A29" w:rsidRPr="002038F7" w:rsidRDefault="002B5A29" w:rsidP="00B0472F">
            <w:pPr>
              <w:spacing w:line="180" w:lineRule="exact"/>
              <w:contextualSpacing/>
              <w:jc w:val="center"/>
              <w:rPr>
                <w:color w:val="auto"/>
                <w:sz w:val="18"/>
                <w:szCs w:val="18"/>
              </w:rPr>
            </w:pPr>
            <w:r w:rsidRPr="002038F7">
              <w:rPr>
                <w:color w:val="auto"/>
                <w:sz w:val="18"/>
                <w:szCs w:val="18"/>
              </w:rPr>
              <w:t>9411</w:t>
            </w:r>
          </w:p>
        </w:tc>
        <w:tc>
          <w:tcPr>
            <w:tcW w:w="810" w:type="dxa"/>
            <w:shd w:val="clear" w:color="auto" w:fill="FFFFFF" w:themeFill="background1"/>
            <w:vAlign w:val="center"/>
          </w:tcPr>
          <w:p w:rsidR="002B5A29" w:rsidRPr="002038F7" w:rsidRDefault="002B5A29" w:rsidP="00B0472F">
            <w:pPr>
              <w:spacing w:line="180" w:lineRule="exact"/>
              <w:contextualSpacing/>
              <w:jc w:val="center"/>
              <w:rPr>
                <w:color w:val="auto"/>
                <w:sz w:val="18"/>
                <w:szCs w:val="18"/>
              </w:rPr>
            </w:pPr>
            <w:r w:rsidRPr="002038F7">
              <w:rPr>
                <w:color w:val="auto"/>
                <w:sz w:val="18"/>
                <w:szCs w:val="18"/>
              </w:rPr>
              <w:t>50%</w:t>
            </w:r>
            <w:r w:rsidR="00041E4C" w:rsidRPr="002038F7">
              <w:rPr>
                <w:color w:val="auto"/>
                <w:sz w:val="18"/>
                <w:szCs w:val="18"/>
              </w:rPr>
              <w:t>*</w:t>
            </w:r>
          </w:p>
        </w:tc>
        <w:tc>
          <w:tcPr>
            <w:tcW w:w="990" w:type="dxa"/>
            <w:shd w:val="clear" w:color="auto" w:fill="FFFFFF" w:themeFill="background1"/>
            <w:vAlign w:val="center"/>
          </w:tcPr>
          <w:p w:rsidR="002B5A29" w:rsidRPr="002038F7" w:rsidRDefault="002B5A29" w:rsidP="00B0472F">
            <w:pPr>
              <w:spacing w:line="180" w:lineRule="exact"/>
              <w:contextualSpacing/>
              <w:jc w:val="center"/>
              <w:rPr>
                <w:color w:val="auto"/>
                <w:sz w:val="18"/>
                <w:szCs w:val="18"/>
              </w:rPr>
            </w:pPr>
            <w:r w:rsidRPr="002038F7">
              <w:rPr>
                <w:color w:val="auto"/>
                <w:sz w:val="18"/>
                <w:szCs w:val="18"/>
              </w:rPr>
              <w:t>20070602</w:t>
            </w:r>
          </w:p>
        </w:tc>
      </w:tr>
      <w:tr w:rsidR="002B5A29" w:rsidRPr="002038F7" w:rsidTr="002038F7">
        <w:trPr>
          <w:trHeight w:val="287"/>
          <w:jc w:val="center"/>
        </w:trPr>
        <w:tc>
          <w:tcPr>
            <w:tcW w:w="4050" w:type="dxa"/>
            <w:gridSpan w:val="3"/>
            <w:vMerge/>
            <w:tcBorders>
              <w:right w:val="thinThickThinSmallGap" w:sz="24" w:space="0" w:color="auto"/>
            </w:tcBorders>
            <w:shd w:val="clear" w:color="auto" w:fill="FFFFFF" w:themeFill="background1"/>
            <w:vAlign w:val="center"/>
          </w:tcPr>
          <w:p w:rsidR="002B5A29" w:rsidRPr="002038F7" w:rsidRDefault="002B5A29"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2B5A29" w:rsidRPr="002038F7" w:rsidRDefault="002B5A29" w:rsidP="00B0472F">
            <w:pPr>
              <w:spacing w:line="180" w:lineRule="exact"/>
              <w:contextualSpacing/>
              <w:rPr>
                <w:color w:val="auto"/>
                <w:sz w:val="18"/>
                <w:szCs w:val="18"/>
              </w:rPr>
            </w:pPr>
            <w:r w:rsidRPr="002038F7">
              <w:rPr>
                <w:color w:val="auto"/>
                <w:sz w:val="18"/>
                <w:szCs w:val="18"/>
              </w:rPr>
              <w:t>Tinnitus</w:t>
            </w:r>
          </w:p>
        </w:tc>
        <w:tc>
          <w:tcPr>
            <w:tcW w:w="936" w:type="dxa"/>
            <w:tcBorders>
              <w:left w:val="single" w:sz="4" w:space="0" w:color="auto"/>
            </w:tcBorders>
            <w:shd w:val="clear" w:color="auto" w:fill="FFFFFF" w:themeFill="background1"/>
            <w:vAlign w:val="center"/>
          </w:tcPr>
          <w:p w:rsidR="002B5A29" w:rsidRPr="002038F7" w:rsidRDefault="002B5A29" w:rsidP="00B0472F">
            <w:pPr>
              <w:spacing w:line="180" w:lineRule="exact"/>
              <w:contextualSpacing/>
              <w:jc w:val="center"/>
              <w:rPr>
                <w:color w:val="auto"/>
                <w:sz w:val="18"/>
                <w:szCs w:val="18"/>
              </w:rPr>
            </w:pPr>
            <w:r w:rsidRPr="002038F7">
              <w:rPr>
                <w:color w:val="auto"/>
                <w:sz w:val="18"/>
                <w:szCs w:val="18"/>
              </w:rPr>
              <w:t>6260</w:t>
            </w:r>
          </w:p>
        </w:tc>
        <w:tc>
          <w:tcPr>
            <w:tcW w:w="810" w:type="dxa"/>
            <w:shd w:val="clear" w:color="auto" w:fill="FFFFFF" w:themeFill="background1"/>
            <w:vAlign w:val="center"/>
          </w:tcPr>
          <w:p w:rsidR="002B5A29" w:rsidRPr="002038F7" w:rsidRDefault="002B5A29" w:rsidP="00B0472F">
            <w:pPr>
              <w:spacing w:line="180" w:lineRule="exact"/>
              <w:contextualSpacing/>
              <w:jc w:val="center"/>
              <w:rPr>
                <w:color w:val="auto"/>
                <w:sz w:val="18"/>
                <w:szCs w:val="18"/>
              </w:rPr>
            </w:pPr>
            <w:r w:rsidRPr="002038F7">
              <w:rPr>
                <w:color w:val="auto"/>
                <w:sz w:val="18"/>
                <w:szCs w:val="18"/>
              </w:rPr>
              <w:t>10%</w:t>
            </w:r>
          </w:p>
        </w:tc>
        <w:tc>
          <w:tcPr>
            <w:tcW w:w="990" w:type="dxa"/>
            <w:shd w:val="clear" w:color="auto" w:fill="FFFFFF" w:themeFill="background1"/>
            <w:vAlign w:val="center"/>
          </w:tcPr>
          <w:p w:rsidR="002B5A29" w:rsidRPr="002038F7" w:rsidRDefault="002B5A29" w:rsidP="00B0472F">
            <w:pPr>
              <w:spacing w:line="180" w:lineRule="exact"/>
              <w:contextualSpacing/>
              <w:jc w:val="center"/>
              <w:rPr>
                <w:color w:val="auto"/>
                <w:sz w:val="18"/>
                <w:szCs w:val="18"/>
              </w:rPr>
            </w:pPr>
            <w:r w:rsidRPr="002038F7">
              <w:rPr>
                <w:color w:val="auto"/>
                <w:sz w:val="18"/>
                <w:szCs w:val="18"/>
              </w:rPr>
              <w:t>20070612</w:t>
            </w:r>
          </w:p>
        </w:tc>
      </w:tr>
      <w:tr w:rsidR="002B5A29" w:rsidRPr="002038F7" w:rsidTr="002038F7">
        <w:trPr>
          <w:trHeight w:val="260"/>
          <w:jc w:val="center"/>
        </w:trPr>
        <w:tc>
          <w:tcPr>
            <w:tcW w:w="4050" w:type="dxa"/>
            <w:gridSpan w:val="3"/>
            <w:vMerge/>
            <w:tcBorders>
              <w:right w:val="thinThickThinSmallGap" w:sz="24" w:space="0" w:color="auto"/>
            </w:tcBorders>
            <w:shd w:val="clear" w:color="auto" w:fill="FFFFFF" w:themeFill="background1"/>
          </w:tcPr>
          <w:p w:rsidR="002B5A29" w:rsidRPr="002038F7" w:rsidRDefault="002B5A29" w:rsidP="00B0472F">
            <w:pPr>
              <w:spacing w:line="180" w:lineRule="exact"/>
              <w:contextualSpacing/>
              <w:jc w:val="center"/>
              <w:rPr>
                <w:color w:val="auto"/>
                <w:sz w:val="18"/>
                <w:szCs w:val="18"/>
              </w:rPr>
            </w:pPr>
          </w:p>
        </w:tc>
        <w:tc>
          <w:tcPr>
            <w:tcW w:w="4284" w:type="dxa"/>
            <w:gridSpan w:val="3"/>
            <w:tcBorders>
              <w:left w:val="thinThickThinSmallGap" w:sz="24" w:space="0" w:color="auto"/>
            </w:tcBorders>
            <w:shd w:val="clear" w:color="auto" w:fill="FFFFFF" w:themeFill="background1"/>
            <w:vAlign w:val="center"/>
          </w:tcPr>
          <w:p w:rsidR="002B5A29" w:rsidRPr="002038F7" w:rsidRDefault="002B5A29" w:rsidP="0022759B">
            <w:pPr>
              <w:spacing w:line="180" w:lineRule="exact"/>
              <w:contextualSpacing/>
              <w:jc w:val="center"/>
              <w:rPr>
                <w:color w:val="auto"/>
                <w:sz w:val="18"/>
                <w:szCs w:val="18"/>
              </w:rPr>
            </w:pPr>
            <w:r w:rsidRPr="002038F7">
              <w:rPr>
                <w:rFonts w:cs="Times New Roman"/>
                <w:color w:val="auto"/>
                <w:sz w:val="18"/>
                <w:szCs w:val="18"/>
              </w:rPr>
              <w:t>0% x 1 / Not Service Connected x 3</w:t>
            </w:r>
          </w:p>
        </w:tc>
        <w:tc>
          <w:tcPr>
            <w:tcW w:w="990" w:type="dxa"/>
            <w:shd w:val="clear" w:color="auto" w:fill="FFFFFF" w:themeFill="background1"/>
            <w:vAlign w:val="center"/>
          </w:tcPr>
          <w:p w:rsidR="002B5A29" w:rsidRPr="002038F7" w:rsidRDefault="002B5A29" w:rsidP="003B3BF2">
            <w:pPr>
              <w:spacing w:line="180" w:lineRule="exact"/>
              <w:contextualSpacing/>
              <w:jc w:val="center"/>
              <w:rPr>
                <w:color w:val="auto"/>
                <w:sz w:val="18"/>
                <w:szCs w:val="18"/>
              </w:rPr>
            </w:pPr>
            <w:r w:rsidRPr="002038F7">
              <w:rPr>
                <w:color w:val="auto"/>
                <w:sz w:val="18"/>
                <w:szCs w:val="18"/>
              </w:rPr>
              <w:t>20070612</w:t>
            </w:r>
          </w:p>
        </w:tc>
      </w:tr>
      <w:tr w:rsidR="007A65A9" w:rsidRPr="002038F7" w:rsidTr="002038F7">
        <w:trPr>
          <w:trHeight w:val="242"/>
          <w:jc w:val="center"/>
        </w:trPr>
        <w:tc>
          <w:tcPr>
            <w:tcW w:w="4050" w:type="dxa"/>
            <w:gridSpan w:val="3"/>
            <w:tcBorders>
              <w:right w:val="thinThickThinSmallGap" w:sz="24" w:space="0" w:color="auto"/>
            </w:tcBorders>
            <w:shd w:val="clear" w:color="auto" w:fill="D9D9D9" w:themeFill="background1" w:themeFillShade="D9"/>
            <w:vAlign w:val="center"/>
          </w:tcPr>
          <w:p w:rsidR="007A65A9" w:rsidRPr="002038F7" w:rsidRDefault="007A65A9" w:rsidP="0022759B">
            <w:pPr>
              <w:spacing w:line="200" w:lineRule="exact"/>
              <w:contextualSpacing/>
              <w:jc w:val="center"/>
              <w:rPr>
                <w:b/>
                <w:color w:val="auto"/>
                <w:sz w:val="20"/>
                <w:szCs w:val="20"/>
              </w:rPr>
            </w:pPr>
            <w:r w:rsidRPr="002038F7">
              <w:rPr>
                <w:b/>
                <w:color w:val="auto"/>
                <w:sz w:val="20"/>
                <w:szCs w:val="20"/>
              </w:rPr>
              <w:t xml:space="preserve">Combined: </w:t>
            </w:r>
            <w:r w:rsidR="006458FD" w:rsidRPr="002038F7">
              <w:rPr>
                <w:b/>
                <w:color w:val="auto"/>
                <w:sz w:val="20"/>
                <w:szCs w:val="20"/>
              </w:rPr>
              <w:t xml:space="preserve"> </w:t>
            </w:r>
            <w:r w:rsidR="0022759B" w:rsidRPr="002038F7">
              <w:rPr>
                <w:b/>
                <w:color w:val="auto"/>
                <w:sz w:val="20"/>
                <w:szCs w:val="20"/>
              </w:rPr>
              <w:t>1</w:t>
            </w:r>
            <w:r w:rsidR="00664296" w:rsidRPr="002038F7">
              <w:rPr>
                <w:b/>
                <w:color w:val="auto"/>
                <w:sz w:val="20"/>
                <w:szCs w:val="20"/>
              </w:rPr>
              <w:t>0</w:t>
            </w:r>
            <w:r w:rsidRPr="002038F7">
              <w:rPr>
                <w:b/>
                <w:color w:val="auto"/>
                <w:sz w:val="20"/>
                <w:szCs w:val="20"/>
              </w:rPr>
              <w:t>%</w:t>
            </w:r>
          </w:p>
        </w:tc>
        <w:tc>
          <w:tcPr>
            <w:tcW w:w="5274" w:type="dxa"/>
            <w:gridSpan w:val="4"/>
            <w:tcBorders>
              <w:left w:val="thinThickThinSmallGap" w:sz="24" w:space="0" w:color="auto"/>
            </w:tcBorders>
            <w:shd w:val="clear" w:color="auto" w:fill="D9D9D9" w:themeFill="background1" w:themeFillShade="D9"/>
            <w:vAlign w:val="center"/>
          </w:tcPr>
          <w:p w:rsidR="007A65A9" w:rsidRPr="002038F7" w:rsidRDefault="007A65A9" w:rsidP="0022759B">
            <w:pPr>
              <w:spacing w:line="200" w:lineRule="exact"/>
              <w:contextualSpacing/>
              <w:jc w:val="center"/>
              <w:rPr>
                <w:b/>
                <w:color w:val="auto"/>
                <w:sz w:val="20"/>
                <w:szCs w:val="20"/>
              </w:rPr>
            </w:pPr>
            <w:r w:rsidRPr="002038F7">
              <w:rPr>
                <w:b/>
                <w:color w:val="auto"/>
                <w:sz w:val="20"/>
                <w:szCs w:val="20"/>
              </w:rPr>
              <w:t xml:space="preserve">Combined:  </w:t>
            </w:r>
            <w:r w:rsidR="0022759B" w:rsidRPr="002038F7">
              <w:rPr>
                <w:b/>
                <w:color w:val="auto"/>
                <w:sz w:val="20"/>
                <w:szCs w:val="20"/>
              </w:rPr>
              <w:t>7</w:t>
            </w:r>
            <w:r w:rsidR="006F0F9C" w:rsidRPr="002038F7">
              <w:rPr>
                <w:b/>
                <w:color w:val="auto"/>
                <w:sz w:val="20"/>
                <w:szCs w:val="20"/>
              </w:rPr>
              <w:t>0</w:t>
            </w:r>
            <w:r w:rsidRPr="002038F7">
              <w:rPr>
                <w:b/>
                <w:color w:val="auto"/>
                <w:sz w:val="20"/>
                <w:szCs w:val="20"/>
              </w:rPr>
              <w:t>%</w:t>
            </w:r>
            <w:r w:rsidR="00041E4C" w:rsidRPr="002038F7">
              <w:rPr>
                <w:b/>
                <w:color w:val="auto"/>
                <w:sz w:val="20"/>
                <w:szCs w:val="20"/>
              </w:rPr>
              <w:t>*</w:t>
            </w:r>
          </w:p>
        </w:tc>
      </w:tr>
    </w:tbl>
    <w:p w:rsidR="00196B95" w:rsidRPr="002038F7" w:rsidRDefault="00196B95" w:rsidP="00460224">
      <w:pPr>
        <w:pBdr>
          <w:bottom w:val="single" w:sz="12" w:space="1" w:color="auto"/>
        </w:pBdr>
        <w:tabs>
          <w:tab w:val="left" w:pos="288"/>
          <w:tab w:val="left" w:pos="4752"/>
        </w:tabs>
        <w:spacing w:line="180" w:lineRule="exact"/>
        <w:jc w:val="both"/>
        <w:rPr>
          <w:rFonts w:asciiTheme="minorHAnsi" w:hAnsiTheme="minorHAnsi"/>
          <w:color w:val="auto"/>
          <w:sz w:val="18"/>
          <w:szCs w:val="18"/>
        </w:rPr>
      </w:pPr>
      <w:r w:rsidRPr="002038F7">
        <w:rPr>
          <w:rFonts w:asciiTheme="minorHAnsi" w:hAnsiTheme="minorHAnsi"/>
          <w:color w:val="auto"/>
          <w:sz w:val="18"/>
          <w:szCs w:val="18"/>
        </w:rPr>
        <w:t>*</w:t>
      </w:r>
      <w:r w:rsidR="00460224" w:rsidRPr="002038F7">
        <w:rPr>
          <w:rFonts w:asciiTheme="minorHAnsi" w:hAnsiTheme="minorHAnsi"/>
          <w:color w:val="auto"/>
          <w:sz w:val="18"/>
          <w:szCs w:val="18"/>
        </w:rPr>
        <w:t xml:space="preserve"> IU granted effective 20070116; </w:t>
      </w:r>
      <w:r w:rsidR="00041E4C" w:rsidRPr="002038F7">
        <w:rPr>
          <w:rFonts w:asciiTheme="minorHAnsi" w:hAnsiTheme="minorHAnsi"/>
          <w:color w:val="auto"/>
          <w:sz w:val="18"/>
          <w:szCs w:val="18"/>
        </w:rPr>
        <w:t xml:space="preserve">vestibular ocular reflex (VOR) dysfunction added at 10% and post-concussion migraine added at 30%, both effective 20100707; </w:t>
      </w:r>
      <w:r w:rsidR="00460224" w:rsidRPr="002038F7">
        <w:rPr>
          <w:rFonts w:asciiTheme="minorHAnsi" w:hAnsiTheme="minorHAnsi"/>
          <w:color w:val="auto"/>
          <w:sz w:val="18"/>
          <w:szCs w:val="18"/>
        </w:rPr>
        <w:t xml:space="preserve">PTSD 9411 increased to 100% effective 20110128; </w:t>
      </w:r>
      <w:r w:rsidRPr="002038F7">
        <w:rPr>
          <w:rFonts w:asciiTheme="minorHAnsi" w:hAnsiTheme="minorHAnsi"/>
          <w:color w:val="auto"/>
          <w:sz w:val="18"/>
          <w:szCs w:val="18"/>
        </w:rPr>
        <w:t xml:space="preserve">VA rating based on exam most proximate </w:t>
      </w:r>
      <w:r w:rsidR="00041E4C" w:rsidRPr="002038F7">
        <w:rPr>
          <w:rFonts w:asciiTheme="minorHAnsi" w:hAnsiTheme="minorHAnsi"/>
          <w:color w:val="auto"/>
          <w:sz w:val="18"/>
          <w:szCs w:val="18"/>
        </w:rPr>
        <w:t>to date of permanent separation;</w:t>
      </w:r>
    </w:p>
    <w:p w:rsidR="003312E4" w:rsidRPr="002038F7" w:rsidRDefault="003312E4" w:rsidP="00196B95">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A837C9" w:rsidRPr="002038F7" w:rsidRDefault="00A837C9" w:rsidP="00A837C9">
      <w:pPr>
        <w:spacing w:line="240" w:lineRule="exact"/>
        <w:rPr>
          <w:rFonts w:asciiTheme="minorHAnsi" w:hAnsiTheme="minorHAnsi"/>
          <w:color w:val="auto"/>
        </w:rPr>
      </w:pPr>
    </w:p>
    <w:p w:rsidR="00A11ACA" w:rsidRPr="002038F7" w:rsidRDefault="002C6E5B" w:rsidP="00071DB6">
      <w:pPr>
        <w:spacing w:line="240" w:lineRule="exact"/>
        <w:jc w:val="both"/>
        <w:rPr>
          <w:rFonts w:asciiTheme="minorHAnsi" w:eastAsiaTheme="minorHAnsi" w:hAnsiTheme="minorHAnsi" w:cstheme="minorBidi"/>
          <w:color w:val="auto"/>
          <w:szCs w:val="24"/>
        </w:rPr>
      </w:pPr>
      <w:r w:rsidRPr="002038F7">
        <w:rPr>
          <w:rFonts w:asciiTheme="minorHAnsi" w:hAnsiTheme="minorHAnsi"/>
          <w:color w:val="auto"/>
          <w:szCs w:val="24"/>
          <w:u w:val="single"/>
        </w:rPr>
        <w:t>ANALYSIS SUMMARY</w:t>
      </w:r>
      <w:r w:rsidRPr="002038F7">
        <w:rPr>
          <w:rFonts w:asciiTheme="minorHAnsi" w:hAnsiTheme="minorHAnsi"/>
          <w:color w:val="auto"/>
          <w:szCs w:val="24"/>
        </w:rPr>
        <w:t>:</w:t>
      </w:r>
      <w:r w:rsidR="002B5A29" w:rsidRPr="002038F7">
        <w:rPr>
          <w:color w:val="auto"/>
          <w:sz w:val="23"/>
          <w:szCs w:val="23"/>
        </w:rPr>
        <w:t xml:space="preserve">  </w:t>
      </w:r>
      <w:r w:rsidR="00A11ACA" w:rsidRPr="002038F7">
        <w:rPr>
          <w:rFonts w:asciiTheme="minorHAnsi" w:eastAsiaTheme="minorHAnsi" w:hAnsiTheme="minorHAnsi" w:cstheme="minorBidi"/>
          <w:color w:val="auto"/>
          <w:szCs w:val="24"/>
        </w:rPr>
        <w:t xml:space="preserve">The Board acknowledges the sentiment expressed in the CI’s application regarding the significant impairment with which his service-incurred condition continues to burden him.  The Board wishes to clarify that it is subject to the same laws for </w:t>
      </w:r>
      <w:r w:rsidR="00B550DD">
        <w:rPr>
          <w:rFonts w:asciiTheme="minorHAnsi" w:eastAsiaTheme="minorHAnsi" w:hAnsiTheme="minorHAnsi" w:cstheme="minorBidi"/>
          <w:color w:val="auto"/>
          <w:szCs w:val="24"/>
        </w:rPr>
        <w:t>s</w:t>
      </w:r>
      <w:r w:rsidR="00A11ACA" w:rsidRPr="002038F7">
        <w:rPr>
          <w:rFonts w:asciiTheme="minorHAnsi" w:eastAsiaTheme="minorHAnsi" w:hAnsiTheme="minorHAnsi" w:cstheme="minorBidi"/>
          <w:color w:val="auto"/>
          <w:szCs w:val="24"/>
        </w:rPr>
        <w:t xml:space="preserve">ervice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Department of Veteran Affairs (VA), operating under a different set of laws (Title 38, United States Code).  The Board evaluates VA evidence proximate to separation in arriving at its recommendations, but its authority resides in evaluating the fairness of DES fitness decisions and rating determinations for disability at the time of separation.  The Board also acknowledges the CI’s contention for </w:t>
      </w:r>
      <w:r w:rsidR="00B550DD">
        <w:rPr>
          <w:rFonts w:asciiTheme="minorHAnsi" w:eastAsiaTheme="minorHAnsi" w:hAnsiTheme="minorHAnsi" w:cstheme="minorBidi"/>
          <w:color w:val="auto"/>
          <w:szCs w:val="24"/>
        </w:rPr>
        <w:t>s</w:t>
      </w:r>
      <w:r w:rsidR="00A11ACA" w:rsidRPr="002038F7">
        <w:rPr>
          <w:rFonts w:asciiTheme="minorHAnsi" w:eastAsiaTheme="minorHAnsi" w:hAnsiTheme="minorHAnsi" w:cstheme="minorBidi"/>
          <w:color w:val="auto"/>
          <w:szCs w:val="24"/>
        </w:rPr>
        <w:t xml:space="preserve">ervice ratings for other conditions documented at the time of separation, and notes that its recommendations in that regard must also comply with the same governance.  While the DES considers all of the service member's medical conditions, compensation can only be offered for those medical conditions that cut short a service member’s career, and then only to the degree of severity present at the time of final disposition.  The VA, however, is empowered to compensate service connected conditions and to periodically re-evaluate said conditions for the purpose of adjusting the veteran’s disability rating should </w:t>
      </w:r>
      <w:r w:rsidR="00B550DD">
        <w:rPr>
          <w:rFonts w:asciiTheme="minorHAnsi" w:eastAsiaTheme="minorHAnsi" w:hAnsiTheme="minorHAnsi" w:cstheme="minorBidi"/>
          <w:color w:val="auto"/>
          <w:szCs w:val="24"/>
        </w:rPr>
        <w:t>the</w:t>
      </w:r>
      <w:r w:rsidR="00A11ACA" w:rsidRPr="002038F7">
        <w:rPr>
          <w:rFonts w:asciiTheme="minorHAnsi" w:eastAsiaTheme="minorHAnsi" w:hAnsiTheme="minorHAnsi" w:cstheme="minorBidi"/>
          <w:color w:val="auto"/>
          <w:szCs w:val="24"/>
        </w:rPr>
        <w:t xml:space="preserve"> degree of impairment vary over time.</w:t>
      </w:r>
    </w:p>
    <w:p w:rsidR="00A11ACA" w:rsidRPr="002038F7" w:rsidRDefault="00A11ACA" w:rsidP="002B5A29">
      <w:pPr>
        <w:spacing w:line="240" w:lineRule="exact"/>
        <w:jc w:val="both"/>
        <w:rPr>
          <w:rFonts w:asciiTheme="minorHAnsi" w:eastAsiaTheme="minorHAnsi" w:hAnsiTheme="minorHAnsi" w:cstheme="minorBidi"/>
          <w:color w:val="auto"/>
          <w:szCs w:val="24"/>
        </w:rPr>
      </w:pPr>
    </w:p>
    <w:p w:rsidR="00664296" w:rsidRPr="002038F7" w:rsidRDefault="003B3BF2" w:rsidP="00521DC4">
      <w:pPr>
        <w:tabs>
          <w:tab w:val="left" w:pos="288"/>
          <w:tab w:val="left" w:pos="4752"/>
        </w:tabs>
        <w:spacing w:line="240" w:lineRule="exact"/>
        <w:jc w:val="both"/>
        <w:rPr>
          <w:rFonts w:asciiTheme="minorHAnsi" w:hAnsiTheme="minorHAnsi"/>
          <w:b/>
          <w:color w:val="auto"/>
          <w:szCs w:val="24"/>
        </w:rPr>
      </w:pPr>
      <w:proofErr w:type="gramStart"/>
      <w:r w:rsidRPr="002038F7">
        <w:rPr>
          <w:rFonts w:asciiTheme="minorHAnsi" w:hAnsiTheme="minorHAnsi"/>
          <w:color w:val="auto"/>
          <w:szCs w:val="24"/>
          <w:u w:val="single"/>
        </w:rPr>
        <w:t>Right Knee</w:t>
      </w:r>
      <w:r w:rsidR="002B5A29" w:rsidRPr="002038F7">
        <w:rPr>
          <w:rFonts w:asciiTheme="minorHAnsi" w:hAnsiTheme="minorHAnsi"/>
          <w:color w:val="auto"/>
          <w:szCs w:val="24"/>
          <w:u w:val="single"/>
        </w:rPr>
        <w:t xml:space="preserve"> Condition</w:t>
      </w:r>
      <w:r w:rsidRPr="002038F7">
        <w:rPr>
          <w:rFonts w:asciiTheme="minorHAnsi" w:hAnsiTheme="minorHAnsi"/>
          <w:color w:val="auto"/>
          <w:szCs w:val="24"/>
        </w:rPr>
        <w:t>.</w:t>
      </w:r>
      <w:proofErr w:type="gramEnd"/>
      <w:r w:rsidRPr="002038F7">
        <w:rPr>
          <w:rFonts w:asciiTheme="minorHAnsi" w:hAnsiTheme="minorHAnsi"/>
          <w:color w:val="auto"/>
          <w:szCs w:val="24"/>
        </w:rPr>
        <w:t xml:space="preserve">  </w:t>
      </w:r>
      <w:r w:rsidR="00664296" w:rsidRPr="002038F7">
        <w:rPr>
          <w:rFonts w:asciiTheme="minorHAnsi" w:hAnsiTheme="minorHAnsi"/>
          <w:color w:val="auto"/>
          <w:szCs w:val="24"/>
        </w:rPr>
        <w:t>There w</w:t>
      </w:r>
      <w:r w:rsidR="008A5830" w:rsidRPr="002038F7">
        <w:rPr>
          <w:rFonts w:asciiTheme="minorHAnsi" w:hAnsiTheme="minorHAnsi"/>
          <w:color w:val="auto"/>
          <w:szCs w:val="24"/>
        </w:rPr>
        <w:t xml:space="preserve">ere two knee examinations in evidence which the Board weighed in arriving at its rating recommendation.  Only one exam included </w:t>
      </w:r>
      <w:r w:rsidR="00664296" w:rsidRPr="002038F7">
        <w:rPr>
          <w:rFonts w:asciiTheme="minorHAnsi" w:hAnsiTheme="minorHAnsi"/>
          <w:color w:val="auto"/>
          <w:szCs w:val="24"/>
        </w:rPr>
        <w:t>goniometric range</w:t>
      </w:r>
      <w:r w:rsidR="006A0F9F">
        <w:rPr>
          <w:rFonts w:asciiTheme="minorHAnsi" w:hAnsiTheme="minorHAnsi"/>
          <w:color w:val="auto"/>
          <w:szCs w:val="24"/>
        </w:rPr>
        <w:t xml:space="preserve"> </w:t>
      </w:r>
      <w:r w:rsidR="00664296" w:rsidRPr="002038F7">
        <w:rPr>
          <w:rFonts w:asciiTheme="minorHAnsi" w:hAnsiTheme="minorHAnsi"/>
          <w:color w:val="auto"/>
          <w:szCs w:val="24"/>
        </w:rPr>
        <w:t>of</w:t>
      </w:r>
      <w:r w:rsidR="006A0F9F">
        <w:rPr>
          <w:rFonts w:asciiTheme="minorHAnsi" w:hAnsiTheme="minorHAnsi"/>
          <w:color w:val="auto"/>
          <w:szCs w:val="24"/>
        </w:rPr>
        <w:t xml:space="preserve"> </w:t>
      </w:r>
      <w:r w:rsidR="00664296" w:rsidRPr="002038F7">
        <w:rPr>
          <w:rFonts w:asciiTheme="minorHAnsi" w:hAnsiTheme="minorHAnsi"/>
          <w:color w:val="auto"/>
          <w:szCs w:val="24"/>
        </w:rPr>
        <w:t xml:space="preserve">motion (ROM) </w:t>
      </w:r>
      <w:r w:rsidR="008A5830" w:rsidRPr="002038F7">
        <w:rPr>
          <w:rFonts w:asciiTheme="minorHAnsi" w:hAnsiTheme="minorHAnsi"/>
          <w:color w:val="auto"/>
          <w:szCs w:val="24"/>
        </w:rPr>
        <w:t>measurements</w:t>
      </w:r>
      <w:r w:rsidR="00664296" w:rsidRPr="002038F7">
        <w:rPr>
          <w:rFonts w:asciiTheme="minorHAnsi" w:hAnsiTheme="minorHAnsi"/>
          <w:color w:val="auto"/>
          <w:szCs w:val="24"/>
        </w:rPr>
        <w:t xml:space="preserve">. </w:t>
      </w:r>
      <w:r w:rsidR="00EC36AA" w:rsidRPr="002038F7">
        <w:rPr>
          <w:rFonts w:asciiTheme="minorHAnsi" w:hAnsiTheme="minorHAnsi"/>
          <w:color w:val="auto"/>
          <w:szCs w:val="24"/>
        </w:rPr>
        <w:t xml:space="preserve"> </w:t>
      </w:r>
      <w:r w:rsidR="008A5830" w:rsidRPr="002038F7">
        <w:rPr>
          <w:rFonts w:asciiTheme="minorHAnsi" w:hAnsiTheme="minorHAnsi"/>
          <w:color w:val="auto"/>
          <w:szCs w:val="24"/>
        </w:rPr>
        <w:t>Both exams are</w:t>
      </w:r>
      <w:r w:rsidR="00664296" w:rsidRPr="002038F7">
        <w:rPr>
          <w:rFonts w:asciiTheme="minorHAnsi" w:hAnsiTheme="minorHAnsi"/>
          <w:color w:val="auto"/>
          <w:szCs w:val="24"/>
        </w:rPr>
        <w:t xml:space="preserve"> summarized in the chart below.</w:t>
      </w:r>
    </w:p>
    <w:p w:rsidR="00BC22E4" w:rsidRPr="002038F7" w:rsidRDefault="00BC22E4" w:rsidP="003B3BF2">
      <w:pPr>
        <w:spacing w:line="240" w:lineRule="exact"/>
        <w:rPr>
          <w:rFonts w:asciiTheme="minorHAnsi" w:hAnsiTheme="minorHAnsi"/>
          <w:color w:val="auto"/>
          <w:szCs w:val="24"/>
        </w:rPr>
      </w:pPr>
    </w:p>
    <w:p w:rsidR="00E57E44" w:rsidRPr="002038F7" w:rsidRDefault="00E57E44" w:rsidP="003B3BF2">
      <w:pPr>
        <w:spacing w:line="240" w:lineRule="exact"/>
        <w:rPr>
          <w:rFonts w:asciiTheme="minorHAnsi" w:hAnsiTheme="minorHAnsi"/>
          <w:color w:val="auto"/>
          <w:szCs w:val="24"/>
        </w:rPr>
      </w:pPr>
    </w:p>
    <w:tbl>
      <w:tblPr>
        <w:tblW w:w="7881" w:type="dxa"/>
        <w:jc w:val="center"/>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1"/>
        <w:gridCol w:w="2187"/>
        <w:gridCol w:w="3573"/>
      </w:tblGrid>
      <w:tr w:rsidR="00355102" w:rsidRPr="002038F7" w:rsidTr="002E6F57">
        <w:trPr>
          <w:jc w:val="center"/>
        </w:trPr>
        <w:tc>
          <w:tcPr>
            <w:tcW w:w="2121" w:type="dxa"/>
            <w:shd w:val="clear" w:color="auto" w:fill="D9D9D9" w:themeFill="background1" w:themeFillShade="D9"/>
            <w:vAlign w:val="center"/>
          </w:tcPr>
          <w:p w:rsidR="00355102" w:rsidRPr="002038F7" w:rsidRDefault="00355102" w:rsidP="008B19BA">
            <w:pPr>
              <w:spacing w:line="200" w:lineRule="exact"/>
              <w:contextualSpacing/>
              <w:jc w:val="center"/>
              <w:rPr>
                <w:rFonts w:asciiTheme="minorHAnsi" w:eastAsia="Calibri" w:hAnsiTheme="minorHAnsi"/>
                <w:color w:val="auto"/>
                <w:sz w:val="20"/>
              </w:rPr>
            </w:pPr>
            <w:r w:rsidRPr="002038F7">
              <w:rPr>
                <w:rFonts w:asciiTheme="minorHAnsi" w:eastAsia="Calibri" w:hAnsiTheme="minorHAnsi"/>
                <w:color w:val="auto"/>
                <w:sz w:val="20"/>
              </w:rPr>
              <w:t>Goniometric ROM –</w:t>
            </w:r>
          </w:p>
          <w:p w:rsidR="00355102" w:rsidRPr="002038F7" w:rsidRDefault="00355102" w:rsidP="008B19BA">
            <w:pPr>
              <w:spacing w:line="200" w:lineRule="exact"/>
              <w:contextualSpacing/>
              <w:jc w:val="center"/>
              <w:rPr>
                <w:rFonts w:asciiTheme="minorHAnsi" w:eastAsia="Calibri" w:hAnsiTheme="minorHAnsi"/>
                <w:color w:val="auto"/>
                <w:sz w:val="20"/>
              </w:rPr>
            </w:pPr>
            <w:r w:rsidRPr="002038F7">
              <w:rPr>
                <w:rFonts w:asciiTheme="minorHAnsi" w:eastAsia="Calibri" w:hAnsiTheme="minorHAnsi"/>
                <w:color w:val="auto"/>
                <w:sz w:val="20"/>
              </w:rPr>
              <w:t>R Knee</w:t>
            </w:r>
          </w:p>
        </w:tc>
        <w:tc>
          <w:tcPr>
            <w:tcW w:w="2187" w:type="dxa"/>
            <w:shd w:val="clear" w:color="auto" w:fill="D9D9D9" w:themeFill="background1" w:themeFillShade="D9"/>
            <w:vAlign w:val="center"/>
          </w:tcPr>
          <w:p w:rsidR="00355102" w:rsidRPr="002038F7" w:rsidRDefault="00355102" w:rsidP="00355102">
            <w:pPr>
              <w:spacing w:line="200" w:lineRule="exact"/>
              <w:contextualSpacing/>
              <w:jc w:val="center"/>
              <w:rPr>
                <w:rFonts w:asciiTheme="minorHAnsi" w:eastAsia="Calibri" w:hAnsiTheme="minorHAnsi"/>
                <w:color w:val="auto"/>
                <w:sz w:val="20"/>
              </w:rPr>
            </w:pPr>
            <w:r w:rsidRPr="002038F7">
              <w:rPr>
                <w:rFonts w:asciiTheme="minorHAnsi" w:eastAsia="Calibri" w:hAnsiTheme="minorHAnsi"/>
                <w:color w:val="auto"/>
                <w:sz w:val="20"/>
              </w:rPr>
              <w:t>MEB ~ 3 Mos. Pre-Sep</w:t>
            </w:r>
          </w:p>
        </w:tc>
        <w:tc>
          <w:tcPr>
            <w:tcW w:w="3573" w:type="dxa"/>
            <w:shd w:val="clear" w:color="auto" w:fill="D9D9D9" w:themeFill="background1" w:themeFillShade="D9"/>
            <w:vAlign w:val="center"/>
          </w:tcPr>
          <w:p w:rsidR="00355102" w:rsidRPr="002038F7" w:rsidRDefault="00355102" w:rsidP="00355102">
            <w:pPr>
              <w:spacing w:line="200" w:lineRule="exact"/>
              <w:contextualSpacing/>
              <w:jc w:val="center"/>
              <w:rPr>
                <w:rFonts w:asciiTheme="minorHAnsi" w:eastAsiaTheme="minorHAnsi" w:hAnsiTheme="minorHAnsi" w:cstheme="minorBidi"/>
                <w:color w:val="auto"/>
                <w:sz w:val="20"/>
              </w:rPr>
            </w:pPr>
            <w:r w:rsidRPr="002038F7">
              <w:rPr>
                <w:rFonts w:asciiTheme="minorHAnsi" w:eastAsia="Calibri" w:hAnsiTheme="minorHAnsi"/>
                <w:color w:val="auto"/>
                <w:sz w:val="20"/>
              </w:rPr>
              <w:t>VA</w:t>
            </w:r>
            <w:r w:rsidRPr="002038F7">
              <w:rPr>
                <w:rFonts w:asciiTheme="minorHAnsi" w:eastAsiaTheme="minorHAnsi" w:hAnsiTheme="minorHAnsi" w:cstheme="minorBidi"/>
                <w:color w:val="auto"/>
                <w:sz w:val="20"/>
              </w:rPr>
              <w:t xml:space="preserve"> C&amp;P </w:t>
            </w:r>
            <w:r w:rsidRPr="002038F7">
              <w:rPr>
                <w:rFonts w:asciiTheme="minorHAnsi" w:eastAsia="Calibri" w:hAnsiTheme="minorHAnsi"/>
                <w:color w:val="auto"/>
                <w:sz w:val="20"/>
              </w:rPr>
              <w:t>~ 5 Mos. After-Sep</w:t>
            </w:r>
          </w:p>
        </w:tc>
      </w:tr>
      <w:tr w:rsidR="00355102" w:rsidRPr="002038F7" w:rsidTr="002E6F57">
        <w:trPr>
          <w:jc w:val="center"/>
        </w:trPr>
        <w:tc>
          <w:tcPr>
            <w:tcW w:w="2121" w:type="dxa"/>
            <w:vAlign w:val="center"/>
          </w:tcPr>
          <w:p w:rsidR="00355102" w:rsidRPr="002038F7" w:rsidRDefault="00355102" w:rsidP="006A0F9F">
            <w:pPr>
              <w:spacing w:line="180" w:lineRule="exact"/>
              <w:contextualSpacing/>
              <w:rPr>
                <w:rFonts w:asciiTheme="minorHAnsi" w:eastAsia="Calibri" w:hAnsiTheme="minorHAnsi"/>
                <w:color w:val="auto"/>
                <w:sz w:val="18"/>
                <w:szCs w:val="18"/>
              </w:rPr>
            </w:pPr>
            <w:r w:rsidRPr="002038F7">
              <w:rPr>
                <w:rFonts w:asciiTheme="minorHAnsi" w:eastAsia="Calibri" w:hAnsiTheme="minorHAnsi"/>
                <w:color w:val="auto"/>
                <w:sz w:val="18"/>
                <w:szCs w:val="18"/>
              </w:rPr>
              <w:t>Flexion (140⁰ normal)</w:t>
            </w:r>
          </w:p>
        </w:tc>
        <w:tc>
          <w:tcPr>
            <w:tcW w:w="2187" w:type="dxa"/>
            <w:vAlign w:val="center"/>
          </w:tcPr>
          <w:p w:rsidR="00355102" w:rsidRPr="002038F7" w:rsidRDefault="00355102" w:rsidP="00460224">
            <w:pPr>
              <w:spacing w:line="180" w:lineRule="exact"/>
              <w:contextualSpacing/>
              <w:jc w:val="center"/>
              <w:rPr>
                <w:rFonts w:asciiTheme="minorHAnsi" w:eastAsia="Calibri" w:hAnsiTheme="minorHAnsi"/>
                <w:color w:val="auto"/>
                <w:sz w:val="18"/>
                <w:szCs w:val="18"/>
              </w:rPr>
            </w:pPr>
            <w:r w:rsidRPr="002038F7">
              <w:rPr>
                <w:rFonts w:asciiTheme="minorHAnsi" w:eastAsia="Calibri" w:hAnsiTheme="minorHAnsi"/>
                <w:color w:val="auto"/>
                <w:sz w:val="18"/>
                <w:szCs w:val="18"/>
              </w:rPr>
              <w:t>Full Active ROM</w:t>
            </w:r>
          </w:p>
        </w:tc>
        <w:tc>
          <w:tcPr>
            <w:tcW w:w="3573" w:type="dxa"/>
            <w:vAlign w:val="center"/>
          </w:tcPr>
          <w:p w:rsidR="00355102" w:rsidRPr="002038F7" w:rsidRDefault="00355102" w:rsidP="00755E14">
            <w:pPr>
              <w:spacing w:line="180" w:lineRule="exact"/>
              <w:contextualSpacing/>
              <w:jc w:val="center"/>
              <w:rPr>
                <w:rFonts w:asciiTheme="minorHAnsi" w:eastAsia="Calibri" w:hAnsiTheme="minorHAnsi"/>
                <w:color w:val="auto"/>
                <w:sz w:val="18"/>
                <w:szCs w:val="18"/>
              </w:rPr>
            </w:pPr>
            <w:r w:rsidRPr="002038F7">
              <w:rPr>
                <w:rFonts w:asciiTheme="minorHAnsi" w:eastAsia="Calibri" w:hAnsiTheme="minorHAnsi"/>
                <w:color w:val="auto"/>
                <w:sz w:val="18"/>
                <w:szCs w:val="18"/>
              </w:rPr>
              <w:t>85⁰</w:t>
            </w:r>
          </w:p>
        </w:tc>
      </w:tr>
      <w:tr w:rsidR="00355102" w:rsidRPr="002038F7" w:rsidTr="002E6F57">
        <w:trPr>
          <w:jc w:val="center"/>
        </w:trPr>
        <w:tc>
          <w:tcPr>
            <w:tcW w:w="2121" w:type="dxa"/>
            <w:tcBorders>
              <w:bottom w:val="single" w:sz="4" w:space="0" w:color="auto"/>
            </w:tcBorders>
            <w:vAlign w:val="center"/>
          </w:tcPr>
          <w:p w:rsidR="00355102" w:rsidRPr="002038F7" w:rsidRDefault="00355102" w:rsidP="006A0F9F">
            <w:pPr>
              <w:spacing w:line="180" w:lineRule="exact"/>
              <w:contextualSpacing/>
              <w:rPr>
                <w:rFonts w:asciiTheme="minorHAnsi" w:eastAsia="Calibri" w:hAnsiTheme="minorHAnsi"/>
                <w:color w:val="auto"/>
                <w:sz w:val="18"/>
                <w:szCs w:val="18"/>
              </w:rPr>
            </w:pPr>
            <w:r w:rsidRPr="002038F7">
              <w:rPr>
                <w:rFonts w:asciiTheme="minorHAnsi" w:eastAsia="Calibri" w:hAnsiTheme="minorHAnsi"/>
                <w:color w:val="auto"/>
                <w:sz w:val="18"/>
                <w:szCs w:val="18"/>
              </w:rPr>
              <w:t>Extension (0⁰ normal)</w:t>
            </w:r>
          </w:p>
        </w:tc>
        <w:tc>
          <w:tcPr>
            <w:tcW w:w="2187" w:type="dxa"/>
            <w:tcBorders>
              <w:bottom w:val="single" w:sz="4" w:space="0" w:color="auto"/>
            </w:tcBorders>
            <w:vAlign w:val="center"/>
          </w:tcPr>
          <w:p w:rsidR="00355102" w:rsidRPr="002038F7" w:rsidRDefault="000C3A54" w:rsidP="008B19BA">
            <w:pPr>
              <w:spacing w:line="180" w:lineRule="exact"/>
              <w:contextualSpacing/>
              <w:jc w:val="center"/>
              <w:rPr>
                <w:rFonts w:asciiTheme="minorHAnsi" w:eastAsia="Calibri" w:hAnsiTheme="minorHAnsi"/>
                <w:color w:val="auto"/>
                <w:sz w:val="18"/>
                <w:szCs w:val="18"/>
              </w:rPr>
            </w:pPr>
            <w:r w:rsidRPr="002038F7">
              <w:rPr>
                <w:rFonts w:asciiTheme="minorHAnsi" w:eastAsia="Calibri" w:hAnsiTheme="minorHAnsi"/>
                <w:color w:val="auto"/>
                <w:sz w:val="18"/>
                <w:szCs w:val="18"/>
              </w:rPr>
              <w:t>Full Active ROM</w:t>
            </w:r>
          </w:p>
        </w:tc>
        <w:tc>
          <w:tcPr>
            <w:tcW w:w="3573" w:type="dxa"/>
            <w:tcBorders>
              <w:bottom w:val="single" w:sz="4" w:space="0" w:color="auto"/>
            </w:tcBorders>
            <w:vAlign w:val="center"/>
          </w:tcPr>
          <w:p w:rsidR="00355102" w:rsidRPr="002038F7" w:rsidRDefault="00355102" w:rsidP="00755E14">
            <w:pPr>
              <w:spacing w:line="180" w:lineRule="exact"/>
              <w:contextualSpacing/>
              <w:jc w:val="center"/>
              <w:rPr>
                <w:rFonts w:asciiTheme="minorHAnsi" w:eastAsia="Calibri" w:hAnsiTheme="minorHAnsi"/>
                <w:color w:val="auto"/>
                <w:sz w:val="18"/>
                <w:szCs w:val="18"/>
              </w:rPr>
            </w:pPr>
            <w:r w:rsidRPr="002038F7">
              <w:rPr>
                <w:rFonts w:asciiTheme="minorHAnsi" w:eastAsia="Calibri" w:hAnsiTheme="minorHAnsi"/>
                <w:color w:val="auto"/>
                <w:sz w:val="18"/>
                <w:szCs w:val="18"/>
              </w:rPr>
              <w:t>0⁰</w:t>
            </w:r>
          </w:p>
        </w:tc>
      </w:tr>
      <w:tr w:rsidR="00355102" w:rsidRPr="002038F7" w:rsidTr="002E6F57">
        <w:trPr>
          <w:jc w:val="center"/>
        </w:trPr>
        <w:tc>
          <w:tcPr>
            <w:tcW w:w="2121" w:type="dxa"/>
            <w:tcBorders>
              <w:top w:val="single" w:sz="4" w:space="0" w:color="auto"/>
              <w:left w:val="single" w:sz="4" w:space="0" w:color="auto"/>
              <w:bottom w:val="single" w:sz="4" w:space="0" w:color="auto"/>
              <w:right w:val="single" w:sz="4" w:space="0" w:color="auto"/>
            </w:tcBorders>
            <w:vAlign w:val="center"/>
          </w:tcPr>
          <w:p w:rsidR="00355102" w:rsidRPr="002038F7" w:rsidRDefault="00355102" w:rsidP="006A0F9F">
            <w:pPr>
              <w:tabs>
                <w:tab w:val="left" w:pos="288"/>
                <w:tab w:val="left" w:pos="4752"/>
              </w:tabs>
              <w:spacing w:line="180" w:lineRule="exact"/>
              <w:rPr>
                <w:rFonts w:asciiTheme="minorHAnsi" w:eastAsiaTheme="minorHAnsi" w:hAnsiTheme="minorHAnsi"/>
                <w:color w:val="auto"/>
                <w:sz w:val="18"/>
                <w:szCs w:val="18"/>
              </w:rPr>
            </w:pPr>
            <w:r w:rsidRPr="002038F7">
              <w:rPr>
                <w:rFonts w:asciiTheme="minorHAnsi" w:eastAsiaTheme="minorHAnsi" w:hAnsiTheme="minorHAnsi"/>
                <w:color w:val="auto"/>
                <w:sz w:val="18"/>
                <w:szCs w:val="18"/>
              </w:rPr>
              <w:t>Comment</w:t>
            </w:r>
          </w:p>
        </w:tc>
        <w:tc>
          <w:tcPr>
            <w:tcW w:w="2187" w:type="dxa"/>
            <w:tcBorders>
              <w:top w:val="single" w:sz="4" w:space="0" w:color="auto"/>
              <w:left w:val="single" w:sz="4" w:space="0" w:color="auto"/>
              <w:bottom w:val="single" w:sz="4" w:space="0" w:color="auto"/>
              <w:right w:val="single" w:sz="4" w:space="0" w:color="auto"/>
            </w:tcBorders>
            <w:vAlign w:val="center"/>
          </w:tcPr>
          <w:p w:rsidR="00355102" w:rsidRPr="002038F7" w:rsidRDefault="00355102" w:rsidP="002038F7">
            <w:pPr>
              <w:tabs>
                <w:tab w:val="left" w:pos="288"/>
                <w:tab w:val="left" w:pos="4752"/>
              </w:tabs>
              <w:spacing w:line="180" w:lineRule="exact"/>
              <w:rPr>
                <w:rFonts w:asciiTheme="minorHAnsi" w:eastAsiaTheme="minorHAnsi" w:hAnsiTheme="minorHAnsi"/>
                <w:color w:val="auto"/>
                <w:sz w:val="18"/>
                <w:szCs w:val="18"/>
              </w:rPr>
            </w:pPr>
            <w:r w:rsidRPr="002038F7">
              <w:rPr>
                <w:rFonts w:asciiTheme="minorHAnsi" w:eastAsiaTheme="minorHAnsi" w:hAnsiTheme="minorHAnsi"/>
                <w:color w:val="auto"/>
                <w:sz w:val="18"/>
                <w:szCs w:val="18"/>
              </w:rPr>
              <w:t>Mild effusion</w:t>
            </w:r>
            <w:r w:rsidR="00460224" w:rsidRPr="002038F7">
              <w:rPr>
                <w:rFonts w:asciiTheme="minorHAnsi" w:eastAsiaTheme="minorHAnsi" w:hAnsiTheme="minorHAnsi"/>
                <w:color w:val="auto"/>
                <w:sz w:val="18"/>
                <w:szCs w:val="18"/>
              </w:rPr>
              <w:t>;</w:t>
            </w:r>
            <w:r w:rsidR="00755E14" w:rsidRPr="002038F7">
              <w:rPr>
                <w:rFonts w:asciiTheme="minorHAnsi" w:eastAsiaTheme="minorHAnsi" w:hAnsiTheme="minorHAnsi"/>
                <w:color w:val="auto"/>
                <w:sz w:val="18"/>
                <w:szCs w:val="18"/>
              </w:rPr>
              <w:t xml:space="preserve"> pain [TTP] over med &amp; lat joint lines</w:t>
            </w:r>
            <w:r w:rsidR="00460224" w:rsidRPr="002038F7">
              <w:rPr>
                <w:rFonts w:asciiTheme="minorHAnsi" w:eastAsiaTheme="minorHAnsi" w:hAnsiTheme="minorHAnsi"/>
                <w:color w:val="auto"/>
                <w:sz w:val="18"/>
                <w:szCs w:val="18"/>
              </w:rPr>
              <w:t>;</w:t>
            </w:r>
            <w:r w:rsidR="00755E14" w:rsidRPr="002038F7">
              <w:rPr>
                <w:rFonts w:asciiTheme="minorHAnsi" w:eastAsiaTheme="minorHAnsi" w:hAnsiTheme="minorHAnsi"/>
                <w:color w:val="auto"/>
                <w:sz w:val="18"/>
                <w:szCs w:val="18"/>
              </w:rPr>
              <w:t xml:space="preserve"> no </w:t>
            </w:r>
            <w:r w:rsidRPr="002038F7">
              <w:rPr>
                <w:rFonts w:asciiTheme="minorHAnsi" w:eastAsiaTheme="minorHAnsi" w:hAnsiTheme="minorHAnsi"/>
                <w:color w:val="auto"/>
                <w:sz w:val="18"/>
                <w:szCs w:val="18"/>
              </w:rPr>
              <w:t>instability</w:t>
            </w:r>
            <w:r w:rsidR="00460224" w:rsidRPr="002038F7">
              <w:rPr>
                <w:rFonts w:asciiTheme="minorHAnsi" w:eastAsiaTheme="minorHAnsi" w:hAnsiTheme="minorHAnsi"/>
                <w:color w:val="auto"/>
                <w:sz w:val="18"/>
                <w:szCs w:val="18"/>
              </w:rPr>
              <w:t>;</w:t>
            </w:r>
            <w:r w:rsidR="00755E14" w:rsidRPr="002038F7">
              <w:rPr>
                <w:rFonts w:asciiTheme="minorHAnsi" w:eastAsiaTheme="minorHAnsi" w:hAnsiTheme="minorHAnsi"/>
                <w:color w:val="auto"/>
                <w:sz w:val="18"/>
                <w:szCs w:val="18"/>
              </w:rPr>
              <w:t xml:space="preserve"> MRI</w:t>
            </w:r>
            <w:r w:rsidR="00682653" w:rsidRPr="002038F7">
              <w:rPr>
                <w:rFonts w:asciiTheme="minorHAnsi" w:eastAsiaTheme="minorHAnsi" w:hAnsiTheme="minorHAnsi"/>
                <w:color w:val="auto"/>
                <w:sz w:val="18"/>
                <w:szCs w:val="18"/>
              </w:rPr>
              <w:t>-</w:t>
            </w:r>
            <w:r w:rsidR="00755E14" w:rsidRPr="002038F7">
              <w:rPr>
                <w:rFonts w:asciiTheme="minorHAnsi" w:eastAsiaTheme="minorHAnsi" w:hAnsiTheme="minorHAnsi"/>
                <w:color w:val="auto"/>
                <w:sz w:val="18"/>
                <w:szCs w:val="18"/>
              </w:rPr>
              <w:t xml:space="preserve"> </w:t>
            </w:r>
            <w:proofErr w:type="spellStart"/>
            <w:r w:rsidR="00682653" w:rsidRPr="002038F7">
              <w:rPr>
                <w:rFonts w:asciiTheme="minorHAnsi" w:eastAsiaTheme="minorHAnsi" w:hAnsiTheme="minorHAnsi"/>
                <w:color w:val="auto"/>
                <w:sz w:val="18"/>
                <w:szCs w:val="18"/>
              </w:rPr>
              <w:t>chondral</w:t>
            </w:r>
            <w:proofErr w:type="spellEnd"/>
            <w:r w:rsidR="00682653" w:rsidRPr="002038F7">
              <w:rPr>
                <w:rFonts w:asciiTheme="minorHAnsi" w:eastAsiaTheme="minorHAnsi" w:hAnsiTheme="minorHAnsi"/>
                <w:color w:val="auto"/>
                <w:sz w:val="18"/>
                <w:szCs w:val="18"/>
              </w:rPr>
              <w:t xml:space="preserve"> thinning at medial patellar facet</w:t>
            </w:r>
            <w:r w:rsidR="007C4DB2" w:rsidRPr="002038F7">
              <w:rPr>
                <w:rFonts w:asciiTheme="minorHAnsi" w:eastAsiaTheme="minorHAnsi" w:hAnsiTheme="minorHAnsi"/>
                <w:color w:val="auto"/>
                <w:sz w:val="18"/>
                <w:szCs w:val="18"/>
              </w:rPr>
              <w:t>; “popping” on DD280</w:t>
            </w:r>
            <w:r w:rsidR="002038F7" w:rsidRPr="002038F7">
              <w:rPr>
                <w:rFonts w:asciiTheme="minorHAnsi" w:eastAsiaTheme="minorHAnsi" w:hAnsiTheme="minorHAnsi"/>
                <w:color w:val="auto"/>
                <w:sz w:val="18"/>
                <w:szCs w:val="18"/>
              </w:rPr>
              <w:t>8</w:t>
            </w:r>
          </w:p>
        </w:tc>
        <w:tc>
          <w:tcPr>
            <w:tcW w:w="3573" w:type="dxa"/>
            <w:tcBorders>
              <w:top w:val="single" w:sz="4" w:space="0" w:color="auto"/>
              <w:left w:val="single" w:sz="4" w:space="0" w:color="auto"/>
              <w:bottom w:val="single" w:sz="4" w:space="0" w:color="auto"/>
              <w:right w:val="single" w:sz="4" w:space="0" w:color="auto"/>
            </w:tcBorders>
            <w:vAlign w:val="center"/>
          </w:tcPr>
          <w:p w:rsidR="00355102" w:rsidRPr="002038F7" w:rsidRDefault="00755E14" w:rsidP="002038F7">
            <w:pPr>
              <w:tabs>
                <w:tab w:val="left" w:pos="288"/>
                <w:tab w:val="left" w:pos="4752"/>
              </w:tabs>
              <w:spacing w:line="180" w:lineRule="exact"/>
              <w:rPr>
                <w:rFonts w:asciiTheme="minorHAnsi" w:eastAsiaTheme="minorHAnsi" w:hAnsiTheme="minorHAnsi"/>
                <w:color w:val="auto"/>
                <w:sz w:val="18"/>
                <w:szCs w:val="18"/>
              </w:rPr>
            </w:pPr>
            <w:r w:rsidRPr="002038F7">
              <w:rPr>
                <w:rFonts w:asciiTheme="minorHAnsi" w:eastAsiaTheme="minorHAnsi" w:hAnsiTheme="minorHAnsi"/>
                <w:color w:val="auto"/>
                <w:sz w:val="18"/>
                <w:szCs w:val="18"/>
              </w:rPr>
              <w:t xml:space="preserve">Painful motion (begins at 45 in each direction), </w:t>
            </w:r>
            <w:r w:rsidR="00A227D7" w:rsidRPr="002038F7">
              <w:rPr>
                <w:rFonts w:asciiTheme="minorHAnsi" w:eastAsiaTheme="minorHAnsi" w:hAnsiTheme="minorHAnsi"/>
                <w:color w:val="auto"/>
                <w:sz w:val="18"/>
                <w:szCs w:val="18"/>
              </w:rPr>
              <w:t xml:space="preserve">no additional loss w/ </w:t>
            </w:r>
            <w:proofErr w:type="spellStart"/>
            <w:r w:rsidR="00A227D7" w:rsidRPr="002038F7">
              <w:rPr>
                <w:rFonts w:asciiTheme="minorHAnsi" w:eastAsiaTheme="minorHAnsi" w:hAnsiTheme="minorHAnsi"/>
                <w:color w:val="auto"/>
                <w:sz w:val="18"/>
                <w:szCs w:val="18"/>
              </w:rPr>
              <w:t>repet</w:t>
            </w:r>
            <w:proofErr w:type="spellEnd"/>
            <w:r w:rsidR="00A227D7" w:rsidRPr="002038F7">
              <w:rPr>
                <w:rFonts w:asciiTheme="minorHAnsi" w:eastAsiaTheme="minorHAnsi" w:hAnsiTheme="minorHAnsi"/>
                <w:color w:val="auto"/>
                <w:sz w:val="18"/>
                <w:szCs w:val="18"/>
              </w:rPr>
              <w:t xml:space="preserve"> use</w:t>
            </w:r>
            <w:r w:rsidR="00460224" w:rsidRPr="002038F7">
              <w:rPr>
                <w:rFonts w:asciiTheme="minorHAnsi" w:eastAsiaTheme="minorHAnsi" w:hAnsiTheme="minorHAnsi"/>
                <w:color w:val="auto"/>
                <w:sz w:val="18"/>
                <w:szCs w:val="18"/>
              </w:rPr>
              <w:t>;</w:t>
            </w:r>
            <w:r w:rsidR="00A227D7" w:rsidRPr="002038F7">
              <w:rPr>
                <w:rFonts w:asciiTheme="minorHAnsi" w:eastAsiaTheme="minorHAnsi" w:hAnsiTheme="minorHAnsi"/>
                <w:color w:val="auto"/>
                <w:sz w:val="18"/>
                <w:szCs w:val="18"/>
              </w:rPr>
              <w:t xml:space="preserve"> </w:t>
            </w:r>
            <w:proofErr w:type="spellStart"/>
            <w:r w:rsidRPr="002038F7">
              <w:rPr>
                <w:rFonts w:asciiTheme="minorHAnsi" w:eastAsiaTheme="minorHAnsi" w:hAnsiTheme="minorHAnsi"/>
                <w:color w:val="auto"/>
                <w:sz w:val="18"/>
                <w:szCs w:val="18"/>
              </w:rPr>
              <w:t>antalgic</w:t>
            </w:r>
            <w:proofErr w:type="spellEnd"/>
            <w:r w:rsidRPr="002038F7">
              <w:rPr>
                <w:rFonts w:asciiTheme="minorHAnsi" w:eastAsiaTheme="minorHAnsi" w:hAnsiTheme="minorHAnsi"/>
                <w:color w:val="auto"/>
                <w:sz w:val="18"/>
                <w:szCs w:val="18"/>
              </w:rPr>
              <w:t xml:space="preserve"> g</w:t>
            </w:r>
            <w:r w:rsidR="00355102" w:rsidRPr="002038F7">
              <w:rPr>
                <w:rFonts w:asciiTheme="minorHAnsi" w:eastAsiaTheme="minorHAnsi" w:hAnsiTheme="minorHAnsi"/>
                <w:color w:val="auto"/>
                <w:sz w:val="18"/>
                <w:szCs w:val="18"/>
              </w:rPr>
              <w:t>ait</w:t>
            </w:r>
            <w:r w:rsidR="00460224" w:rsidRPr="002038F7">
              <w:rPr>
                <w:rFonts w:asciiTheme="minorHAnsi" w:eastAsiaTheme="minorHAnsi" w:hAnsiTheme="minorHAnsi"/>
                <w:color w:val="auto"/>
                <w:sz w:val="18"/>
                <w:szCs w:val="18"/>
              </w:rPr>
              <w:t>;</w:t>
            </w:r>
            <w:r w:rsidR="00355102" w:rsidRPr="002038F7">
              <w:rPr>
                <w:rFonts w:asciiTheme="minorHAnsi" w:eastAsiaTheme="minorHAnsi" w:hAnsiTheme="minorHAnsi"/>
                <w:color w:val="auto"/>
                <w:sz w:val="18"/>
                <w:szCs w:val="18"/>
              </w:rPr>
              <w:t xml:space="preserve"> </w:t>
            </w:r>
            <w:proofErr w:type="spellStart"/>
            <w:r w:rsidR="00355102" w:rsidRPr="002038F7">
              <w:rPr>
                <w:rFonts w:asciiTheme="minorHAnsi" w:eastAsiaTheme="minorHAnsi" w:hAnsiTheme="minorHAnsi"/>
                <w:color w:val="auto"/>
                <w:sz w:val="18"/>
                <w:szCs w:val="18"/>
              </w:rPr>
              <w:t>subpatellar</w:t>
            </w:r>
            <w:proofErr w:type="spellEnd"/>
            <w:r w:rsidR="00355102" w:rsidRPr="002038F7">
              <w:rPr>
                <w:rFonts w:asciiTheme="minorHAnsi" w:eastAsiaTheme="minorHAnsi" w:hAnsiTheme="minorHAnsi"/>
                <w:color w:val="auto"/>
                <w:sz w:val="18"/>
                <w:szCs w:val="18"/>
              </w:rPr>
              <w:t xml:space="preserve"> tenderness</w:t>
            </w:r>
            <w:r w:rsidR="00460224" w:rsidRPr="002038F7">
              <w:rPr>
                <w:rFonts w:asciiTheme="minorHAnsi" w:eastAsiaTheme="minorHAnsi" w:hAnsiTheme="minorHAnsi"/>
                <w:color w:val="auto"/>
                <w:sz w:val="18"/>
                <w:szCs w:val="18"/>
              </w:rPr>
              <w:t>;</w:t>
            </w:r>
            <w:r w:rsidR="00797AF0" w:rsidRPr="002038F7">
              <w:rPr>
                <w:rFonts w:asciiTheme="minorHAnsi" w:eastAsiaTheme="minorHAnsi" w:hAnsiTheme="minorHAnsi"/>
                <w:color w:val="auto"/>
                <w:sz w:val="18"/>
                <w:szCs w:val="18"/>
              </w:rPr>
              <w:t xml:space="preserve"> </w:t>
            </w:r>
            <w:r w:rsidR="00017A00" w:rsidRPr="002038F7">
              <w:rPr>
                <w:rFonts w:asciiTheme="minorHAnsi" w:eastAsiaTheme="minorHAnsi" w:hAnsiTheme="minorHAnsi"/>
                <w:color w:val="auto"/>
                <w:sz w:val="18"/>
                <w:szCs w:val="18"/>
              </w:rPr>
              <w:t>Osgood-</w:t>
            </w:r>
            <w:proofErr w:type="spellStart"/>
            <w:r w:rsidR="00017A00" w:rsidRPr="002038F7">
              <w:rPr>
                <w:rFonts w:asciiTheme="minorHAnsi" w:eastAsiaTheme="minorHAnsi" w:hAnsiTheme="minorHAnsi"/>
                <w:color w:val="auto"/>
                <w:sz w:val="18"/>
                <w:szCs w:val="18"/>
              </w:rPr>
              <w:t>Schlatter’s</w:t>
            </w:r>
            <w:proofErr w:type="spellEnd"/>
            <w:r w:rsidR="00460224" w:rsidRPr="002038F7">
              <w:rPr>
                <w:rFonts w:asciiTheme="minorHAnsi" w:eastAsiaTheme="minorHAnsi" w:hAnsiTheme="minorHAnsi"/>
                <w:color w:val="auto"/>
                <w:sz w:val="18"/>
                <w:szCs w:val="18"/>
              </w:rPr>
              <w:t>;</w:t>
            </w:r>
            <w:r w:rsidR="00017A00" w:rsidRPr="002038F7">
              <w:rPr>
                <w:rFonts w:asciiTheme="minorHAnsi" w:eastAsiaTheme="minorHAnsi" w:hAnsiTheme="minorHAnsi"/>
                <w:color w:val="auto"/>
                <w:sz w:val="18"/>
                <w:szCs w:val="18"/>
              </w:rPr>
              <w:t xml:space="preserve"> no instability</w:t>
            </w:r>
            <w:r w:rsidR="00460224" w:rsidRPr="002038F7">
              <w:rPr>
                <w:rFonts w:asciiTheme="minorHAnsi" w:eastAsiaTheme="minorHAnsi" w:hAnsiTheme="minorHAnsi"/>
                <w:color w:val="auto"/>
                <w:sz w:val="18"/>
                <w:szCs w:val="18"/>
              </w:rPr>
              <w:t>;</w:t>
            </w:r>
            <w:r w:rsidR="00017A00" w:rsidRPr="002038F7">
              <w:rPr>
                <w:rFonts w:asciiTheme="minorHAnsi" w:eastAsiaTheme="minorHAnsi" w:hAnsiTheme="minorHAnsi"/>
                <w:color w:val="auto"/>
                <w:sz w:val="18"/>
                <w:szCs w:val="18"/>
              </w:rPr>
              <w:t xml:space="preserve"> no crepitus</w:t>
            </w:r>
            <w:r w:rsidR="00460224" w:rsidRPr="002038F7">
              <w:rPr>
                <w:rFonts w:asciiTheme="minorHAnsi" w:eastAsiaTheme="minorHAnsi" w:hAnsiTheme="minorHAnsi"/>
                <w:color w:val="auto"/>
                <w:sz w:val="18"/>
                <w:szCs w:val="18"/>
              </w:rPr>
              <w:t>;</w:t>
            </w:r>
            <w:r w:rsidR="00017A00" w:rsidRPr="002038F7">
              <w:rPr>
                <w:rFonts w:asciiTheme="minorHAnsi" w:eastAsiaTheme="minorHAnsi" w:hAnsiTheme="minorHAnsi"/>
                <w:color w:val="auto"/>
                <w:sz w:val="18"/>
                <w:szCs w:val="18"/>
              </w:rPr>
              <w:t xml:space="preserve"> no meniscus abnormality [</w:t>
            </w:r>
            <w:r w:rsidR="00797AF0" w:rsidRPr="002038F7">
              <w:rPr>
                <w:rFonts w:asciiTheme="minorHAnsi" w:eastAsiaTheme="minorHAnsi" w:hAnsiTheme="minorHAnsi"/>
                <w:color w:val="auto"/>
                <w:sz w:val="18"/>
                <w:szCs w:val="18"/>
              </w:rPr>
              <w:t>s</w:t>
            </w:r>
            <w:r w:rsidR="002038F7" w:rsidRPr="002038F7">
              <w:rPr>
                <w:rFonts w:asciiTheme="minorHAnsi" w:eastAsiaTheme="minorHAnsi" w:hAnsiTheme="minorHAnsi"/>
                <w:color w:val="auto"/>
                <w:sz w:val="18"/>
                <w:szCs w:val="18"/>
              </w:rPr>
              <w:t xml:space="preserve">ymptoms: </w:t>
            </w:r>
            <w:r w:rsidR="00797AF0" w:rsidRPr="002038F7">
              <w:rPr>
                <w:rFonts w:asciiTheme="minorHAnsi" w:eastAsiaTheme="minorHAnsi" w:hAnsiTheme="minorHAnsi"/>
                <w:color w:val="auto"/>
                <w:sz w:val="18"/>
                <w:szCs w:val="18"/>
              </w:rPr>
              <w:t xml:space="preserve"> locking, giving way, instability</w:t>
            </w:r>
            <w:r w:rsidR="00017A00" w:rsidRPr="002038F7">
              <w:rPr>
                <w:rFonts w:asciiTheme="minorHAnsi" w:eastAsiaTheme="minorHAnsi" w:hAnsiTheme="minorHAnsi"/>
                <w:color w:val="auto"/>
                <w:sz w:val="18"/>
                <w:szCs w:val="18"/>
              </w:rPr>
              <w:t>]</w:t>
            </w:r>
          </w:p>
        </w:tc>
      </w:tr>
      <w:tr w:rsidR="00355102" w:rsidRPr="002038F7" w:rsidTr="002E6F57">
        <w:trPr>
          <w:jc w:val="center"/>
        </w:trPr>
        <w:tc>
          <w:tcPr>
            <w:tcW w:w="2121" w:type="dxa"/>
            <w:tcBorders>
              <w:top w:val="single" w:sz="4" w:space="0" w:color="auto"/>
              <w:left w:val="single" w:sz="4" w:space="0" w:color="auto"/>
              <w:bottom w:val="single" w:sz="4" w:space="0" w:color="auto"/>
              <w:right w:val="single" w:sz="4" w:space="0" w:color="auto"/>
            </w:tcBorders>
            <w:vAlign w:val="center"/>
          </w:tcPr>
          <w:p w:rsidR="00355102" w:rsidRPr="002038F7" w:rsidRDefault="00A227D7" w:rsidP="006A0F9F">
            <w:pPr>
              <w:tabs>
                <w:tab w:val="left" w:pos="288"/>
                <w:tab w:val="left" w:pos="4752"/>
              </w:tabs>
              <w:spacing w:line="180" w:lineRule="exact"/>
              <w:rPr>
                <w:rFonts w:asciiTheme="minorHAnsi" w:eastAsiaTheme="minorHAnsi" w:hAnsiTheme="minorHAnsi"/>
                <w:color w:val="auto"/>
                <w:sz w:val="18"/>
                <w:szCs w:val="18"/>
              </w:rPr>
            </w:pPr>
            <w:r w:rsidRPr="002038F7">
              <w:rPr>
                <w:rFonts w:asciiTheme="minorHAnsi" w:eastAsiaTheme="minorHAnsi" w:hAnsiTheme="minorHAnsi"/>
                <w:color w:val="auto"/>
                <w:sz w:val="18"/>
                <w:szCs w:val="18"/>
              </w:rPr>
              <w:t>§4.71a Rating</w:t>
            </w:r>
          </w:p>
        </w:tc>
        <w:tc>
          <w:tcPr>
            <w:tcW w:w="2187" w:type="dxa"/>
            <w:tcBorders>
              <w:top w:val="single" w:sz="4" w:space="0" w:color="auto"/>
              <w:left w:val="single" w:sz="4" w:space="0" w:color="auto"/>
              <w:bottom w:val="single" w:sz="4" w:space="0" w:color="auto"/>
              <w:right w:val="single" w:sz="4" w:space="0" w:color="auto"/>
            </w:tcBorders>
            <w:vAlign w:val="center"/>
          </w:tcPr>
          <w:p w:rsidR="00355102" w:rsidRPr="002038F7" w:rsidRDefault="00BC22E4" w:rsidP="008B19BA">
            <w:pPr>
              <w:tabs>
                <w:tab w:val="left" w:pos="288"/>
                <w:tab w:val="left" w:pos="4752"/>
              </w:tabs>
              <w:spacing w:line="180" w:lineRule="exact"/>
              <w:jc w:val="center"/>
              <w:rPr>
                <w:rFonts w:asciiTheme="minorHAnsi" w:eastAsiaTheme="minorHAnsi" w:hAnsiTheme="minorHAnsi"/>
                <w:color w:val="auto"/>
                <w:sz w:val="18"/>
                <w:szCs w:val="18"/>
              </w:rPr>
            </w:pPr>
            <w:r w:rsidRPr="002038F7">
              <w:rPr>
                <w:rFonts w:asciiTheme="minorHAnsi" w:eastAsiaTheme="minorHAnsi" w:hAnsiTheme="minorHAnsi"/>
                <w:color w:val="auto"/>
                <w:sz w:val="18"/>
                <w:szCs w:val="18"/>
              </w:rPr>
              <w:t>10</w:t>
            </w:r>
            <w:r w:rsidR="00355102" w:rsidRPr="002038F7">
              <w:rPr>
                <w:rFonts w:asciiTheme="minorHAnsi" w:eastAsiaTheme="minorHAnsi" w:hAnsiTheme="minorHAnsi"/>
                <w:color w:val="auto"/>
                <w:sz w:val="18"/>
                <w:szCs w:val="18"/>
              </w:rPr>
              <w:t>%</w:t>
            </w:r>
          </w:p>
        </w:tc>
        <w:tc>
          <w:tcPr>
            <w:tcW w:w="3573" w:type="dxa"/>
            <w:tcBorders>
              <w:top w:val="single" w:sz="4" w:space="0" w:color="auto"/>
              <w:left w:val="single" w:sz="4" w:space="0" w:color="auto"/>
              <w:bottom w:val="single" w:sz="4" w:space="0" w:color="auto"/>
              <w:right w:val="single" w:sz="4" w:space="0" w:color="auto"/>
            </w:tcBorders>
            <w:vAlign w:val="center"/>
          </w:tcPr>
          <w:p w:rsidR="00355102" w:rsidRPr="002038F7" w:rsidRDefault="00A227D7" w:rsidP="008B19BA">
            <w:pPr>
              <w:tabs>
                <w:tab w:val="left" w:pos="288"/>
                <w:tab w:val="left" w:pos="4752"/>
              </w:tabs>
              <w:spacing w:line="180" w:lineRule="exact"/>
              <w:jc w:val="center"/>
              <w:rPr>
                <w:rFonts w:asciiTheme="minorHAnsi" w:eastAsiaTheme="minorHAnsi" w:hAnsiTheme="minorHAnsi"/>
                <w:color w:val="auto"/>
                <w:sz w:val="18"/>
                <w:szCs w:val="18"/>
              </w:rPr>
            </w:pPr>
            <w:r w:rsidRPr="002038F7">
              <w:rPr>
                <w:rFonts w:asciiTheme="minorHAnsi" w:eastAsiaTheme="minorHAnsi" w:hAnsiTheme="minorHAnsi"/>
                <w:color w:val="auto"/>
                <w:sz w:val="18"/>
                <w:szCs w:val="18"/>
              </w:rPr>
              <w:t xml:space="preserve">10% (VA </w:t>
            </w:r>
            <w:r w:rsidR="00BC22E4" w:rsidRPr="002038F7">
              <w:rPr>
                <w:rFonts w:asciiTheme="minorHAnsi" w:eastAsiaTheme="minorHAnsi" w:hAnsiTheme="minorHAnsi"/>
                <w:color w:val="auto"/>
                <w:sz w:val="18"/>
                <w:szCs w:val="18"/>
              </w:rPr>
              <w:t>20</w:t>
            </w:r>
            <w:r w:rsidR="00355102" w:rsidRPr="002038F7">
              <w:rPr>
                <w:rFonts w:asciiTheme="minorHAnsi" w:eastAsiaTheme="minorHAnsi" w:hAnsiTheme="minorHAnsi"/>
                <w:color w:val="auto"/>
                <w:sz w:val="18"/>
                <w:szCs w:val="18"/>
              </w:rPr>
              <w:t>%</w:t>
            </w:r>
            <w:r w:rsidRPr="002038F7">
              <w:rPr>
                <w:rFonts w:asciiTheme="minorHAnsi" w:eastAsiaTheme="minorHAnsi" w:hAnsiTheme="minorHAnsi"/>
                <w:color w:val="auto"/>
                <w:sz w:val="18"/>
                <w:szCs w:val="18"/>
              </w:rPr>
              <w:t>)</w:t>
            </w:r>
          </w:p>
        </w:tc>
      </w:tr>
    </w:tbl>
    <w:p w:rsidR="00521DC4" w:rsidRPr="002038F7" w:rsidRDefault="00521DC4" w:rsidP="00521DC4">
      <w:pPr>
        <w:tabs>
          <w:tab w:val="left" w:pos="288"/>
          <w:tab w:val="left" w:pos="4752"/>
        </w:tabs>
        <w:spacing w:line="240" w:lineRule="exact"/>
        <w:rPr>
          <w:rFonts w:asciiTheme="minorHAnsi" w:hAnsiTheme="minorHAnsi"/>
          <w:color w:val="auto"/>
          <w:szCs w:val="24"/>
        </w:rPr>
      </w:pPr>
    </w:p>
    <w:p w:rsidR="00682653" w:rsidRPr="002038F7" w:rsidRDefault="00797AF0" w:rsidP="00A227D7">
      <w:pPr>
        <w:tabs>
          <w:tab w:val="left" w:pos="288"/>
          <w:tab w:val="left" w:pos="4752"/>
        </w:tabs>
        <w:spacing w:line="240" w:lineRule="exact"/>
        <w:jc w:val="both"/>
        <w:rPr>
          <w:rFonts w:asciiTheme="minorHAnsi" w:hAnsiTheme="minorHAnsi"/>
          <w:color w:val="auto"/>
          <w:szCs w:val="24"/>
        </w:rPr>
      </w:pPr>
      <w:r w:rsidRPr="002038F7">
        <w:rPr>
          <w:rFonts w:asciiTheme="minorHAnsi" w:hAnsiTheme="minorHAnsi"/>
          <w:color w:val="auto"/>
          <w:szCs w:val="24"/>
        </w:rPr>
        <w:t xml:space="preserve">The </w:t>
      </w:r>
      <w:r w:rsidR="00F266B3">
        <w:rPr>
          <w:rFonts w:asciiTheme="minorHAnsi" w:hAnsiTheme="minorHAnsi"/>
          <w:color w:val="auto"/>
          <w:szCs w:val="24"/>
        </w:rPr>
        <w:t>narrative summary (</w:t>
      </w:r>
      <w:r w:rsidRPr="002038F7">
        <w:rPr>
          <w:rFonts w:asciiTheme="minorHAnsi" w:hAnsiTheme="minorHAnsi"/>
          <w:color w:val="auto"/>
          <w:szCs w:val="24"/>
        </w:rPr>
        <w:t>NARSUM</w:t>
      </w:r>
      <w:r w:rsidR="00F266B3">
        <w:rPr>
          <w:rFonts w:asciiTheme="minorHAnsi" w:hAnsiTheme="minorHAnsi"/>
          <w:color w:val="auto"/>
          <w:szCs w:val="24"/>
        </w:rPr>
        <w:t>)</w:t>
      </w:r>
      <w:r w:rsidRPr="002038F7">
        <w:rPr>
          <w:rFonts w:asciiTheme="minorHAnsi" w:hAnsiTheme="minorHAnsi"/>
          <w:color w:val="auto"/>
          <w:szCs w:val="24"/>
        </w:rPr>
        <w:t xml:space="preserve"> three months pre-separation documented a mild effusion and tenderness to palpation along the medial and lateral joint lines.  </w:t>
      </w:r>
      <w:r w:rsidR="001D6AAE" w:rsidRPr="002038F7">
        <w:rPr>
          <w:rFonts w:asciiTheme="minorHAnsi" w:hAnsiTheme="minorHAnsi"/>
          <w:color w:val="auto"/>
          <w:szCs w:val="24"/>
        </w:rPr>
        <w:t xml:space="preserve">Symptoms of locking were noted.  </w:t>
      </w:r>
      <w:r w:rsidRPr="002038F7">
        <w:rPr>
          <w:rFonts w:asciiTheme="minorHAnsi" w:hAnsiTheme="minorHAnsi"/>
          <w:color w:val="auto"/>
          <w:szCs w:val="24"/>
        </w:rPr>
        <w:t xml:space="preserve">The remainder of the exam was normal, including absence of instability and full active </w:t>
      </w:r>
      <w:r w:rsidRPr="002038F7">
        <w:rPr>
          <w:rFonts w:asciiTheme="minorHAnsi" w:hAnsiTheme="minorHAnsi"/>
          <w:color w:val="auto"/>
          <w:szCs w:val="24"/>
        </w:rPr>
        <w:lastRenderedPageBreak/>
        <w:t xml:space="preserve">range of motion.  The examiner also </w:t>
      </w:r>
      <w:r w:rsidR="00016CC4" w:rsidRPr="002038F7">
        <w:rPr>
          <w:rFonts w:asciiTheme="minorHAnsi" w:hAnsiTheme="minorHAnsi"/>
          <w:color w:val="auto"/>
          <w:szCs w:val="24"/>
        </w:rPr>
        <w:t>stated</w:t>
      </w:r>
      <w:r w:rsidRPr="002038F7">
        <w:rPr>
          <w:rFonts w:asciiTheme="minorHAnsi" w:hAnsiTheme="minorHAnsi"/>
          <w:color w:val="auto"/>
          <w:szCs w:val="24"/>
        </w:rPr>
        <w:t xml:space="preserve"> a recent MRI </w:t>
      </w:r>
      <w:r w:rsidR="00682653" w:rsidRPr="002038F7">
        <w:rPr>
          <w:rFonts w:asciiTheme="minorHAnsi" w:hAnsiTheme="minorHAnsi"/>
          <w:color w:val="auto"/>
          <w:szCs w:val="24"/>
        </w:rPr>
        <w:t xml:space="preserve">“which showed only </w:t>
      </w:r>
      <w:proofErr w:type="spellStart"/>
      <w:r w:rsidR="00682653" w:rsidRPr="002038F7">
        <w:rPr>
          <w:rFonts w:asciiTheme="minorHAnsi" w:hAnsiTheme="minorHAnsi"/>
          <w:color w:val="auto"/>
          <w:szCs w:val="24"/>
        </w:rPr>
        <w:t>chondral</w:t>
      </w:r>
      <w:proofErr w:type="spellEnd"/>
      <w:r w:rsidR="00682653" w:rsidRPr="002038F7">
        <w:rPr>
          <w:rFonts w:asciiTheme="minorHAnsi" w:hAnsiTheme="minorHAnsi"/>
          <w:color w:val="auto"/>
          <w:szCs w:val="24"/>
        </w:rPr>
        <w:t xml:space="preserve"> thinning at the medial patellar facet</w:t>
      </w:r>
      <w:r w:rsidRPr="002038F7">
        <w:rPr>
          <w:rFonts w:asciiTheme="minorHAnsi" w:hAnsiTheme="minorHAnsi"/>
          <w:color w:val="auto"/>
          <w:szCs w:val="24"/>
        </w:rPr>
        <w:t>.</w:t>
      </w:r>
      <w:r w:rsidR="00682653" w:rsidRPr="002038F7">
        <w:rPr>
          <w:rFonts w:asciiTheme="minorHAnsi" w:hAnsiTheme="minorHAnsi"/>
          <w:color w:val="auto"/>
          <w:szCs w:val="24"/>
        </w:rPr>
        <w:t>”</w:t>
      </w:r>
      <w:r w:rsidRPr="002038F7">
        <w:rPr>
          <w:rFonts w:asciiTheme="minorHAnsi" w:hAnsiTheme="minorHAnsi"/>
          <w:color w:val="auto"/>
          <w:szCs w:val="24"/>
        </w:rPr>
        <w:t xml:space="preserve">  </w:t>
      </w:r>
      <w:r w:rsidR="00682653" w:rsidRPr="002038F7">
        <w:rPr>
          <w:rFonts w:asciiTheme="minorHAnsi" w:hAnsiTheme="minorHAnsi"/>
          <w:color w:val="auto"/>
          <w:szCs w:val="24"/>
        </w:rPr>
        <w:t>The MEB DD Form 280</w:t>
      </w:r>
      <w:r w:rsidR="00E57E44" w:rsidRPr="002038F7">
        <w:rPr>
          <w:rFonts w:asciiTheme="minorHAnsi" w:hAnsiTheme="minorHAnsi"/>
          <w:color w:val="auto"/>
          <w:szCs w:val="24"/>
        </w:rPr>
        <w:t>8</w:t>
      </w:r>
      <w:r w:rsidR="00682653" w:rsidRPr="002038F7">
        <w:rPr>
          <w:rFonts w:asciiTheme="minorHAnsi" w:hAnsiTheme="minorHAnsi"/>
          <w:color w:val="auto"/>
          <w:szCs w:val="24"/>
        </w:rPr>
        <w:t xml:space="preserve"> exam indicated “</w:t>
      </w:r>
      <w:r w:rsidR="003F65B5" w:rsidRPr="002038F7">
        <w:rPr>
          <w:rFonts w:asciiTheme="minorHAnsi" w:hAnsiTheme="minorHAnsi"/>
          <w:color w:val="auto"/>
          <w:szCs w:val="24"/>
        </w:rPr>
        <w:t>p</w:t>
      </w:r>
      <w:r w:rsidR="00682653" w:rsidRPr="002038F7">
        <w:rPr>
          <w:rFonts w:asciiTheme="minorHAnsi" w:hAnsiTheme="minorHAnsi"/>
          <w:color w:val="auto"/>
          <w:szCs w:val="24"/>
        </w:rPr>
        <w:t>opping” and bilateral joint line tenderness.</w:t>
      </w:r>
    </w:p>
    <w:p w:rsidR="00682653" w:rsidRPr="002038F7" w:rsidRDefault="00682653" w:rsidP="00A227D7">
      <w:pPr>
        <w:tabs>
          <w:tab w:val="left" w:pos="288"/>
          <w:tab w:val="left" w:pos="4752"/>
        </w:tabs>
        <w:spacing w:line="240" w:lineRule="exact"/>
        <w:jc w:val="both"/>
        <w:rPr>
          <w:rFonts w:asciiTheme="minorHAnsi" w:hAnsiTheme="minorHAnsi"/>
          <w:color w:val="auto"/>
          <w:szCs w:val="24"/>
        </w:rPr>
      </w:pPr>
    </w:p>
    <w:p w:rsidR="007F3FF0" w:rsidRPr="002038F7" w:rsidRDefault="00797AF0" w:rsidP="00A227D7">
      <w:pPr>
        <w:tabs>
          <w:tab w:val="left" w:pos="288"/>
          <w:tab w:val="left" w:pos="4752"/>
        </w:tabs>
        <w:spacing w:line="240" w:lineRule="exact"/>
        <w:jc w:val="both"/>
        <w:rPr>
          <w:rFonts w:asciiTheme="minorHAnsi" w:hAnsiTheme="minorHAnsi"/>
          <w:color w:val="auto"/>
          <w:szCs w:val="24"/>
        </w:rPr>
      </w:pPr>
      <w:r w:rsidRPr="002038F7">
        <w:rPr>
          <w:rFonts w:asciiTheme="minorHAnsi" w:hAnsiTheme="minorHAnsi"/>
          <w:color w:val="auto"/>
          <w:szCs w:val="24"/>
        </w:rPr>
        <w:t xml:space="preserve">The VA exam five months post-separation described </w:t>
      </w:r>
      <w:r w:rsidR="00682653" w:rsidRPr="002038F7">
        <w:rPr>
          <w:rFonts w:asciiTheme="minorHAnsi" w:hAnsiTheme="minorHAnsi"/>
          <w:color w:val="auto"/>
          <w:szCs w:val="24"/>
        </w:rPr>
        <w:t xml:space="preserve">antalgic gait, </w:t>
      </w:r>
      <w:r w:rsidR="00016CC4" w:rsidRPr="002038F7">
        <w:rPr>
          <w:rFonts w:asciiTheme="minorHAnsi" w:hAnsiTheme="minorHAnsi"/>
          <w:color w:val="auto"/>
          <w:szCs w:val="24"/>
        </w:rPr>
        <w:t xml:space="preserve">slightly </w:t>
      </w:r>
      <w:r w:rsidRPr="002038F7">
        <w:rPr>
          <w:rFonts w:asciiTheme="minorHAnsi" w:hAnsiTheme="minorHAnsi"/>
          <w:color w:val="auto"/>
          <w:szCs w:val="24"/>
        </w:rPr>
        <w:t xml:space="preserve">reduced </w:t>
      </w:r>
      <w:r w:rsidR="00016CC4" w:rsidRPr="002038F7">
        <w:rPr>
          <w:rFonts w:asciiTheme="minorHAnsi" w:hAnsiTheme="minorHAnsi"/>
          <w:color w:val="auto"/>
          <w:szCs w:val="24"/>
        </w:rPr>
        <w:t xml:space="preserve">(non-compensable) </w:t>
      </w:r>
      <w:r w:rsidR="00682653" w:rsidRPr="002038F7">
        <w:rPr>
          <w:rFonts w:asciiTheme="minorHAnsi" w:hAnsiTheme="minorHAnsi"/>
          <w:color w:val="auto"/>
          <w:szCs w:val="24"/>
        </w:rPr>
        <w:t>painful ROM</w:t>
      </w:r>
      <w:r w:rsidR="00016CC4" w:rsidRPr="002038F7">
        <w:rPr>
          <w:rFonts w:asciiTheme="minorHAnsi" w:hAnsiTheme="minorHAnsi"/>
          <w:color w:val="auto"/>
          <w:szCs w:val="24"/>
        </w:rPr>
        <w:t xml:space="preserve">, and </w:t>
      </w:r>
      <w:proofErr w:type="spellStart"/>
      <w:r w:rsidR="00016CC4" w:rsidRPr="002038F7">
        <w:rPr>
          <w:rFonts w:asciiTheme="minorHAnsi" w:hAnsiTheme="minorHAnsi"/>
          <w:color w:val="auto"/>
          <w:szCs w:val="24"/>
        </w:rPr>
        <w:t>subpatellar</w:t>
      </w:r>
      <w:proofErr w:type="spellEnd"/>
      <w:r w:rsidR="00016CC4" w:rsidRPr="002038F7">
        <w:rPr>
          <w:rFonts w:asciiTheme="minorHAnsi" w:hAnsiTheme="minorHAnsi"/>
          <w:color w:val="auto"/>
          <w:szCs w:val="24"/>
        </w:rPr>
        <w:t xml:space="preserve"> tenderness.  The CI endorsed symptoms of giving way, instability, and locking</w:t>
      </w:r>
      <w:r w:rsidR="00F266B3">
        <w:rPr>
          <w:rFonts w:asciiTheme="minorHAnsi" w:hAnsiTheme="minorHAnsi"/>
          <w:color w:val="auto"/>
          <w:szCs w:val="24"/>
        </w:rPr>
        <w:t>;</w:t>
      </w:r>
      <w:r w:rsidR="00016CC4" w:rsidRPr="002038F7">
        <w:rPr>
          <w:rFonts w:asciiTheme="minorHAnsi" w:hAnsiTheme="minorHAnsi"/>
          <w:color w:val="auto"/>
          <w:szCs w:val="24"/>
        </w:rPr>
        <w:t xml:space="preserve"> but the examiner document</w:t>
      </w:r>
      <w:r w:rsidR="00017A00" w:rsidRPr="002038F7">
        <w:rPr>
          <w:rFonts w:asciiTheme="minorHAnsi" w:hAnsiTheme="minorHAnsi"/>
          <w:color w:val="auto"/>
          <w:szCs w:val="24"/>
        </w:rPr>
        <w:t xml:space="preserve">ed the absence of instability or meniscus abnormality.  </w:t>
      </w:r>
      <w:r w:rsidR="006A7F7F" w:rsidRPr="002038F7">
        <w:rPr>
          <w:rFonts w:asciiTheme="minorHAnsi" w:hAnsiTheme="minorHAnsi"/>
          <w:color w:val="auto"/>
          <w:szCs w:val="24"/>
        </w:rPr>
        <w:t xml:space="preserve">Although plain radiographs of the knee </w:t>
      </w:r>
      <w:r w:rsidR="00A227D7" w:rsidRPr="002038F7">
        <w:rPr>
          <w:rFonts w:asciiTheme="minorHAnsi" w:hAnsiTheme="minorHAnsi"/>
          <w:color w:val="auto"/>
          <w:szCs w:val="24"/>
        </w:rPr>
        <w:t>showed no significant abnormality</w:t>
      </w:r>
      <w:r w:rsidR="006A7F7F" w:rsidRPr="002038F7">
        <w:rPr>
          <w:rFonts w:asciiTheme="minorHAnsi" w:hAnsiTheme="minorHAnsi"/>
          <w:color w:val="auto"/>
          <w:szCs w:val="24"/>
        </w:rPr>
        <w:t>, an MRI at four months post-separation revealed a small effusion and mild/moderate chondromalacia</w:t>
      </w:r>
      <w:r w:rsidR="00A227D7" w:rsidRPr="002038F7">
        <w:rPr>
          <w:rFonts w:asciiTheme="minorHAnsi" w:hAnsiTheme="minorHAnsi"/>
          <w:color w:val="auto"/>
          <w:szCs w:val="24"/>
        </w:rPr>
        <w:t xml:space="preserve">.  </w:t>
      </w:r>
      <w:r w:rsidR="00017A00" w:rsidRPr="002038F7">
        <w:rPr>
          <w:rFonts w:asciiTheme="minorHAnsi" w:hAnsiTheme="minorHAnsi"/>
          <w:color w:val="auto"/>
          <w:szCs w:val="24"/>
        </w:rPr>
        <w:t xml:space="preserve">The VA rated the exam at 20% under 5257 (knee, other impairment of) for “moderate” recurrent subluxation or lateral instability.  </w:t>
      </w:r>
    </w:p>
    <w:p w:rsidR="007F3FF0" w:rsidRPr="002038F7" w:rsidRDefault="007F3FF0" w:rsidP="00A227D7">
      <w:pPr>
        <w:tabs>
          <w:tab w:val="left" w:pos="288"/>
          <w:tab w:val="left" w:pos="4752"/>
        </w:tabs>
        <w:spacing w:line="240" w:lineRule="exact"/>
        <w:jc w:val="both"/>
        <w:rPr>
          <w:rFonts w:asciiTheme="minorHAnsi" w:hAnsiTheme="minorHAnsi"/>
          <w:color w:val="auto"/>
          <w:szCs w:val="24"/>
        </w:rPr>
      </w:pPr>
    </w:p>
    <w:p w:rsidR="008A57D9" w:rsidRPr="002038F7" w:rsidRDefault="00A227D7" w:rsidP="00A745F9">
      <w:pPr>
        <w:spacing w:line="240" w:lineRule="exact"/>
        <w:jc w:val="both"/>
        <w:rPr>
          <w:rFonts w:asciiTheme="minorHAnsi" w:hAnsiTheme="minorHAnsi"/>
          <w:color w:val="auto"/>
          <w:szCs w:val="24"/>
        </w:rPr>
      </w:pPr>
      <w:r w:rsidRPr="002038F7">
        <w:rPr>
          <w:rFonts w:asciiTheme="minorHAnsi" w:hAnsiTheme="minorHAnsi"/>
          <w:color w:val="auto"/>
          <w:szCs w:val="24"/>
        </w:rPr>
        <w:t>Dual coding for instability and ROM impairment using 5257, 5258, and 5259 w</w:t>
      </w:r>
      <w:r w:rsidR="002038F7" w:rsidRPr="002038F7">
        <w:rPr>
          <w:rFonts w:asciiTheme="minorHAnsi" w:hAnsiTheme="minorHAnsi"/>
          <w:color w:val="auto"/>
          <w:szCs w:val="24"/>
        </w:rPr>
        <w:t>as</w:t>
      </w:r>
      <w:r w:rsidRPr="002038F7">
        <w:rPr>
          <w:rFonts w:asciiTheme="minorHAnsi" w:hAnsiTheme="minorHAnsi"/>
          <w:color w:val="auto"/>
          <w:szCs w:val="24"/>
        </w:rPr>
        <w:t xml:space="preserve"> considered by the Board.  The NARSUM </w:t>
      </w:r>
      <w:r w:rsidR="00514F3A" w:rsidRPr="002038F7">
        <w:rPr>
          <w:rFonts w:asciiTheme="minorHAnsi" w:hAnsiTheme="minorHAnsi"/>
          <w:color w:val="auto"/>
          <w:szCs w:val="24"/>
        </w:rPr>
        <w:t>three</w:t>
      </w:r>
      <w:r w:rsidRPr="002038F7">
        <w:rPr>
          <w:rFonts w:asciiTheme="minorHAnsi" w:hAnsiTheme="minorHAnsi"/>
          <w:color w:val="auto"/>
          <w:szCs w:val="24"/>
        </w:rPr>
        <w:t xml:space="preserve"> months pre-separation stated the knee had no evidence of instability</w:t>
      </w:r>
      <w:r w:rsidR="007C4DB2" w:rsidRPr="002038F7">
        <w:rPr>
          <w:rFonts w:asciiTheme="minorHAnsi" w:hAnsiTheme="minorHAnsi"/>
          <w:color w:val="auto"/>
          <w:szCs w:val="24"/>
        </w:rPr>
        <w:t>, although “popping” on exam was noted</w:t>
      </w:r>
      <w:r w:rsidR="00BD756D" w:rsidRPr="002038F7">
        <w:rPr>
          <w:rFonts w:asciiTheme="minorHAnsi" w:hAnsiTheme="minorHAnsi"/>
          <w:color w:val="auto"/>
          <w:szCs w:val="24"/>
        </w:rPr>
        <w:t>, and post-separation patellar instability resulted in surgery to improve patellar tracking</w:t>
      </w:r>
      <w:r w:rsidRPr="002038F7">
        <w:rPr>
          <w:rFonts w:asciiTheme="minorHAnsi" w:hAnsiTheme="minorHAnsi"/>
          <w:color w:val="auto"/>
          <w:szCs w:val="24"/>
        </w:rPr>
        <w:t xml:space="preserve">.  The VA exam </w:t>
      </w:r>
      <w:r w:rsidR="00514F3A" w:rsidRPr="002038F7">
        <w:rPr>
          <w:rFonts w:asciiTheme="minorHAnsi" w:hAnsiTheme="minorHAnsi"/>
          <w:color w:val="auto"/>
          <w:szCs w:val="24"/>
        </w:rPr>
        <w:t>five months post-</w:t>
      </w:r>
      <w:r w:rsidRPr="002038F7">
        <w:rPr>
          <w:rFonts w:asciiTheme="minorHAnsi" w:hAnsiTheme="minorHAnsi"/>
          <w:color w:val="auto"/>
          <w:szCs w:val="24"/>
        </w:rPr>
        <w:t xml:space="preserve">separation also noted an absence of instability, </w:t>
      </w:r>
      <w:r w:rsidR="00514F3A" w:rsidRPr="002038F7">
        <w:rPr>
          <w:rFonts w:asciiTheme="minorHAnsi" w:hAnsiTheme="minorHAnsi"/>
          <w:color w:val="auto"/>
          <w:szCs w:val="24"/>
        </w:rPr>
        <w:t xml:space="preserve">although the CI endorsed symptoms of instability.  </w:t>
      </w:r>
      <w:r w:rsidRPr="002038F7">
        <w:rPr>
          <w:rFonts w:asciiTheme="minorHAnsi" w:hAnsiTheme="minorHAnsi"/>
          <w:color w:val="auto"/>
          <w:szCs w:val="24"/>
        </w:rPr>
        <w:t xml:space="preserve">Coding under 5257, for recurrent subluxation or lateral instability, </w:t>
      </w:r>
      <w:r w:rsidR="008A57D9" w:rsidRPr="002038F7">
        <w:rPr>
          <w:rFonts w:asciiTheme="minorHAnsi" w:hAnsiTheme="minorHAnsi"/>
          <w:color w:val="auto"/>
          <w:szCs w:val="24"/>
        </w:rPr>
        <w:t xml:space="preserve">above the 10%, slight level </w:t>
      </w:r>
      <w:r w:rsidRPr="002038F7">
        <w:rPr>
          <w:rFonts w:asciiTheme="minorHAnsi" w:hAnsiTheme="minorHAnsi"/>
          <w:color w:val="auto"/>
          <w:szCs w:val="24"/>
        </w:rPr>
        <w:t xml:space="preserve">was therefore not warranted.  Knee locking was reported as a complaint </w:t>
      </w:r>
      <w:r w:rsidR="00514F3A" w:rsidRPr="002038F7">
        <w:rPr>
          <w:rFonts w:asciiTheme="minorHAnsi" w:hAnsiTheme="minorHAnsi"/>
          <w:color w:val="auto"/>
          <w:szCs w:val="24"/>
        </w:rPr>
        <w:t>in the NARSUM</w:t>
      </w:r>
      <w:r w:rsidR="00224E42" w:rsidRPr="002038F7">
        <w:rPr>
          <w:rFonts w:asciiTheme="minorHAnsi" w:hAnsiTheme="minorHAnsi"/>
          <w:color w:val="auto"/>
          <w:szCs w:val="24"/>
        </w:rPr>
        <w:t>,</w:t>
      </w:r>
      <w:r w:rsidR="00514F3A" w:rsidRPr="002038F7">
        <w:rPr>
          <w:rFonts w:asciiTheme="minorHAnsi" w:hAnsiTheme="minorHAnsi"/>
          <w:color w:val="auto"/>
          <w:szCs w:val="24"/>
        </w:rPr>
        <w:t xml:space="preserve"> </w:t>
      </w:r>
      <w:r w:rsidR="00224E42" w:rsidRPr="002038F7">
        <w:rPr>
          <w:rFonts w:asciiTheme="minorHAnsi" w:hAnsiTheme="minorHAnsi"/>
          <w:color w:val="auto"/>
          <w:szCs w:val="24"/>
        </w:rPr>
        <w:t>MEB history, and VA exam</w:t>
      </w:r>
      <w:r w:rsidRPr="002038F7">
        <w:rPr>
          <w:rFonts w:asciiTheme="minorHAnsi" w:hAnsiTheme="minorHAnsi"/>
          <w:color w:val="auto"/>
          <w:szCs w:val="24"/>
        </w:rPr>
        <w:t xml:space="preserve">.  Although a </w:t>
      </w:r>
      <w:r w:rsidR="00224E42" w:rsidRPr="002038F7">
        <w:rPr>
          <w:rFonts w:asciiTheme="minorHAnsi" w:hAnsiTheme="minorHAnsi"/>
          <w:color w:val="auto"/>
          <w:szCs w:val="24"/>
        </w:rPr>
        <w:t>mild</w:t>
      </w:r>
      <w:r w:rsidRPr="002038F7">
        <w:rPr>
          <w:rFonts w:asciiTheme="minorHAnsi" w:hAnsiTheme="minorHAnsi"/>
          <w:color w:val="auto"/>
          <w:szCs w:val="24"/>
        </w:rPr>
        <w:t xml:space="preserve"> effusion was noted </w:t>
      </w:r>
      <w:r w:rsidR="00224E42" w:rsidRPr="002038F7">
        <w:rPr>
          <w:rFonts w:asciiTheme="minorHAnsi" w:hAnsiTheme="minorHAnsi"/>
          <w:color w:val="auto"/>
          <w:szCs w:val="24"/>
        </w:rPr>
        <w:t xml:space="preserve">in </w:t>
      </w:r>
      <w:r w:rsidRPr="002038F7">
        <w:rPr>
          <w:rFonts w:asciiTheme="minorHAnsi" w:hAnsiTheme="minorHAnsi"/>
          <w:color w:val="auto"/>
          <w:szCs w:val="24"/>
        </w:rPr>
        <w:t>the NARSUM</w:t>
      </w:r>
      <w:r w:rsidR="00224E42" w:rsidRPr="002038F7">
        <w:rPr>
          <w:rFonts w:asciiTheme="minorHAnsi" w:hAnsiTheme="minorHAnsi"/>
          <w:color w:val="auto"/>
          <w:szCs w:val="24"/>
        </w:rPr>
        <w:t xml:space="preserve"> and in an MRI </w:t>
      </w:r>
      <w:r w:rsidR="00A745F9" w:rsidRPr="002038F7">
        <w:rPr>
          <w:rFonts w:asciiTheme="minorHAnsi" w:hAnsiTheme="minorHAnsi"/>
          <w:color w:val="auto"/>
          <w:szCs w:val="24"/>
        </w:rPr>
        <w:t>four months post-separation</w:t>
      </w:r>
      <w:r w:rsidR="00312070" w:rsidRPr="002038F7">
        <w:rPr>
          <w:rFonts w:asciiTheme="minorHAnsi" w:hAnsiTheme="minorHAnsi"/>
          <w:color w:val="auto"/>
          <w:szCs w:val="24"/>
        </w:rPr>
        <w:t>, VA treatment notes indicated a post-separation exacerbation or injury while playing with his daughter.  CI stated it “popped twice” and he had quite a bit of pain.  N</w:t>
      </w:r>
      <w:r w:rsidRPr="002038F7">
        <w:rPr>
          <w:rFonts w:asciiTheme="minorHAnsi" w:hAnsiTheme="minorHAnsi"/>
          <w:color w:val="auto"/>
          <w:szCs w:val="24"/>
        </w:rPr>
        <w:t xml:space="preserve">o </w:t>
      </w:r>
      <w:r w:rsidR="00A745F9" w:rsidRPr="002038F7">
        <w:rPr>
          <w:rFonts w:asciiTheme="minorHAnsi" w:hAnsiTheme="minorHAnsi"/>
          <w:color w:val="auto"/>
          <w:szCs w:val="24"/>
        </w:rPr>
        <w:t xml:space="preserve">other notes of </w:t>
      </w:r>
      <w:r w:rsidRPr="002038F7">
        <w:rPr>
          <w:rFonts w:asciiTheme="minorHAnsi" w:hAnsiTheme="minorHAnsi"/>
          <w:color w:val="auto"/>
          <w:szCs w:val="24"/>
        </w:rPr>
        <w:t xml:space="preserve">effusions were </w:t>
      </w:r>
      <w:r w:rsidR="00A745F9" w:rsidRPr="002038F7">
        <w:rPr>
          <w:rFonts w:asciiTheme="minorHAnsi" w:hAnsiTheme="minorHAnsi"/>
          <w:color w:val="auto"/>
          <w:szCs w:val="24"/>
        </w:rPr>
        <w:t xml:space="preserve">found in the record proximate to separation.  </w:t>
      </w:r>
      <w:r w:rsidRPr="002038F7">
        <w:rPr>
          <w:rFonts w:asciiTheme="minorHAnsi" w:hAnsiTheme="minorHAnsi"/>
          <w:color w:val="auto"/>
          <w:szCs w:val="24"/>
        </w:rPr>
        <w:t xml:space="preserve">Coding under 5258, </w:t>
      </w:r>
      <w:r w:rsidR="00F266B3">
        <w:rPr>
          <w:rFonts w:asciiTheme="minorHAnsi" w:hAnsiTheme="minorHAnsi"/>
          <w:color w:val="auto"/>
          <w:szCs w:val="24"/>
        </w:rPr>
        <w:t>c</w:t>
      </w:r>
      <w:r w:rsidR="00F76072" w:rsidRPr="002038F7">
        <w:rPr>
          <w:rFonts w:asciiTheme="minorHAnsi" w:hAnsiTheme="minorHAnsi"/>
          <w:color w:val="auto"/>
          <w:szCs w:val="24"/>
        </w:rPr>
        <w:t xml:space="preserve">artilage, semilunar (meniscus) with </w:t>
      </w:r>
      <w:r w:rsidRPr="002038F7">
        <w:rPr>
          <w:rFonts w:asciiTheme="minorHAnsi" w:hAnsiTheme="minorHAnsi"/>
          <w:color w:val="auto"/>
          <w:szCs w:val="24"/>
        </w:rPr>
        <w:t xml:space="preserve">“frequent episodes of ‘locking,’ pain, and effusion into the joint,” was not appropriate.  Given the </w:t>
      </w:r>
      <w:r w:rsidR="00A745F9" w:rsidRPr="002038F7">
        <w:rPr>
          <w:rFonts w:asciiTheme="minorHAnsi" w:hAnsiTheme="minorHAnsi"/>
          <w:color w:val="auto"/>
          <w:szCs w:val="24"/>
        </w:rPr>
        <w:t xml:space="preserve">lack of meniscal findings on exam and on MRI, </w:t>
      </w:r>
      <w:r w:rsidRPr="002038F7">
        <w:rPr>
          <w:rFonts w:asciiTheme="minorHAnsi" w:hAnsiTheme="minorHAnsi"/>
          <w:color w:val="auto"/>
          <w:szCs w:val="24"/>
        </w:rPr>
        <w:t xml:space="preserve">the </w:t>
      </w:r>
      <w:r w:rsidR="00A745F9" w:rsidRPr="002038F7">
        <w:rPr>
          <w:rFonts w:asciiTheme="minorHAnsi" w:hAnsiTheme="minorHAnsi"/>
          <w:color w:val="auto"/>
          <w:szCs w:val="24"/>
        </w:rPr>
        <w:t>use of the 5259 (c</w:t>
      </w:r>
      <w:r w:rsidRPr="002038F7">
        <w:rPr>
          <w:rFonts w:asciiTheme="minorHAnsi" w:hAnsiTheme="minorHAnsi"/>
          <w:color w:val="auto"/>
          <w:szCs w:val="24"/>
        </w:rPr>
        <w:t xml:space="preserve">artilage, semilunar, removal of, symptomatic) </w:t>
      </w:r>
      <w:r w:rsidR="00A745F9" w:rsidRPr="002038F7">
        <w:rPr>
          <w:rFonts w:asciiTheme="minorHAnsi" w:hAnsiTheme="minorHAnsi"/>
          <w:color w:val="auto"/>
          <w:szCs w:val="24"/>
        </w:rPr>
        <w:t xml:space="preserve">is also not appropriate.  </w:t>
      </w:r>
      <w:r w:rsidRPr="002038F7">
        <w:rPr>
          <w:rFonts w:asciiTheme="minorHAnsi" w:hAnsiTheme="minorHAnsi"/>
          <w:color w:val="auto"/>
          <w:szCs w:val="24"/>
        </w:rPr>
        <w:t>The Board considered VASRD §4.14 (</w:t>
      </w:r>
      <w:r w:rsidR="002E6F57" w:rsidRPr="002038F7">
        <w:rPr>
          <w:rFonts w:asciiTheme="minorHAnsi" w:hAnsiTheme="minorHAnsi"/>
          <w:color w:val="auto"/>
          <w:szCs w:val="24"/>
        </w:rPr>
        <w:t>a</w:t>
      </w:r>
      <w:r w:rsidRPr="002038F7">
        <w:rPr>
          <w:rFonts w:asciiTheme="minorHAnsi" w:hAnsiTheme="minorHAnsi"/>
          <w:color w:val="auto"/>
          <w:szCs w:val="24"/>
        </w:rPr>
        <w:t>voidance of pyramiding)</w:t>
      </w:r>
      <w:r w:rsidR="00A745F9" w:rsidRPr="002038F7">
        <w:rPr>
          <w:rFonts w:asciiTheme="minorHAnsi" w:hAnsiTheme="minorHAnsi"/>
          <w:color w:val="auto"/>
          <w:szCs w:val="24"/>
        </w:rPr>
        <w:t xml:space="preserve">, and </w:t>
      </w:r>
      <w:r w:rsidRPr="002038F7">
        <w:rPr>
          <w:rFonts w:asciiTheme="minorHAnsi" w:hAnsiTheme="minorHAnsi"/>
          <w:color w:val="auto"/>
          <w:szCs w:val="24"/>
        </w:rPr>
        <w:t>determined</w:t>
      </w:r>
      <w:r w:rsidR="00931ADC">
        <w:rPr>
          <w:rFonts w:asciiTheme="minorHAnsi" w:hAnsiTheme="minorHAnsi"/>
          <w:color w:val="auto"/>
          <w:szCs w:val="24"/>
        </w:rPr>
        <w:t xml:space="preserve"> that</w:t>
      </w:r>
      <w:r w:rsidRPr="002038F7">
        <w:rPr>
          <w:rFonts w:asciiTheme="minorHAnsi" w:hAnsiTheme="minorHAnsi"/>
          <w:color w:val="auto"/>
          <w:szCs w:val="24"/>
        </w:rPr>
        <w:t xml:space="preserve">, without a minimum compensable limitation under another code (beyond §4.59 or §4.40), there were insufficient symptoms to support dual rating of the right knee.  </w:t>
      </w:r>
    </w:p>
    <w:p w:rsidR="008A57D9" w:rsidRPr="002038F7" w:rsidRDefault="008A57D9" w:rsidP="00A745F9">
      <w:pPr>
        <w:spacing w:line="240" w:lineRule="exact"/>
        <w:jc w:val="both"/>
        <w:rPr>
          <w:rFonts w:asciiTheme="minorHAnsi" w:hAnsiTheme="minorHAnsi"/>
          <w:color w:val="auto"/>
          <w:szCs w:val="24"/>
        </w:rPr>
      </w:pPr>
    </w:p>
    <w:p w:rsidR="00A745F9" w:rsidRPr="002038F7" w:rsidRDefault="00A227D7" w:rsidP="00D54D18">
      <w:pPr>
        <w:spacing w:line="240" w:lineRule="exact"/>
        <w:jc w:val="both"/>
        <w:rPr>
          <w:rFonts w:asciiTheme="minorHAnsi" w:hAnsiTheme="minorHAnsi"/>
          <w:color w:val="auto"/>
          <w:szCs w:val="24"/>
        </w:rPr>
      </w:pPr>
      <w:r w:rsidRPr="002038F7">
        <w:rPr>
          <w:rFonts w:asciiTheme="minorHAnsi" w:hAnsiTheme="minorHAnsi"/>
          <w:color w:val="auto"/>
          <w:szCs w:val="24"/>
        </w:rPr>
        <w:t>Thus</w:t>
      </w:r>
      <w:r w:rsidR="00F266B3">
        <w:rPr>
          <w:rFonts w:asciiTheme="minorHAnsi" w:hAnsiTheme="minorHAnsi"/>
          <w:color w:val="auto"/>
          <w:szCs w:val="24"/>
        </w:rPr>
        <w:t>,</w:t>
      </w:r>
      <w:r w:rsidRPr="002038F7">
        <w:rPr>
          <w:rFonts w:asciiTheme="minorHAnsi" w:hAnsiTheme="minorHAnsi"/>
          <w:color w:val="auto"/>
          <w:szCs w:val="24"/>
        </w:rPr>
        <w:t xml:space="preserve"> there is no route to higher than a 10% rating under any other applicable codes and no criterion for dual coding of the joint impairment.  The Board noted that the CI</w:t>
      </w:r>
      <w:r w:rsidR="00A745F9" w:rsidRPr="002038F7">
        <w:rPr>
          <w:rFonts w:asciiTheme="minorHAnsi" w:hAnsiTheme="minorHAnsi"/>
          <w:color w:val="auto"/>
          <w:szCs w:val="24"/>
        </w:rPr>
        <w:t xml:space="preserve"> apparently re-injured his </w:t>
      </w:r>
      <w:r w:rsidRPr="002038F7">
        <w:rPr>
          <w:rFonts w:asciiTheme="minorHAnsi" w:hAnsiTheme="minorHAnsi"/>
          <w:color w:val="auto"/>
          <w:szCs w:val="24"/>
        </w:rPr>
        <w:t xml:space="preserve">knee </w:t>
      </w:r>
      <w:r w:rsidR="00A745F9" w:rsidRPr="002038F7">
        <w:rPr>
          <w:rFonts w:asciiTheme="minorHAnsi" w:hAnsiTheme="minorHAnsi"/>
          <w:color w:val="auto"/>
          <w:szCs w:val="24"/>
        </w:rPr>
        <w:t xml:space="preserve">approximately three months post-separation, and had a third surgery at </w:t>
      </w:r>
      <w:r w:rsidR="00F266B3">
        <w:rPr>
          <w:rFonts w:asciiTheme="minorHAnsi" w:hAnsiTheme="minorHAnsi"/>
          <w:color w:val="auto"/>
          <w:szCs w:val="24"/>
        </w:rPr>
        <w:t>ten</w:t>
      </w:r>
      <w:r w:rsidR="00A745F9" w:rsidRPr="002038F7">
        <w:rPr>
          <w:rFonts w:asciiTheme="minorHAnsi" w:hAnsiTheme="minorHAnsi"/>
          <w:color w:val="auto"/>
          <w:szCs w:val="24"/>
        </w:rPr>
        <w:t xml:space="preserve"> months post-separation.  The procedure was a retinaculum release to improve patellar tracking for a complaint of recurrent patellar subluxation</w:t>
      </w:r>
      <w:r w:rsidR="00BD756D" w:rsidRPr="002038F7">
        <w:rPr>
          <w:rFonts w:asciiTheme="minorHAnsi" w:hAnsiTheme="minorHAnsi"/>
          <w:color w:val="auto"/>
          <w:szCs w:val="24"/>
        </w:rPr>
        <w:t xml:space="preserve">.  </w:t>
      </w:r>
      <w:r w:rsidRPr="002038F7">
        <w:rPr>
          <w:rFonts w:asciiTheme="minorHAnsi" w:hAnsiTheme="minorHAnsi"/>
          <w:color w:val="auto"/>
          <w:szCs w:val="24"/>
        </w:rPr>
        <w:t xml:space="preserve">This </w:t>
      </w:r>
      <w:r w:rsidR="00541B3F" w:rsidRPr="002038F7">
        <w:rPr>
          <w:rFonts w:asciiTheme="minorHAnsi" w:hAnsiTheme="minorHAnsi"/>
          <w:color w:val="auto"/>
          <w:szCs w:val="24"/>
        </w:rPr>
        <w:t xml:space="preserve">did not affect the VA rating, and </w:t>
      </w:r>
      <w:r w:rsidR="008A57D9" w:rsidRPr="002038F7">
        <w:rPr>
          <w:rFonts w:asciiTheme="minorHAnsi" w:hAnsiTheme="minorHAnsi"/>
          <w:color w:val="auto"/>
          <w:szCs w:val="24"/>
        </w:rPr>
        <w:t xml:space="preserve">post-separation worsening was not </w:t>
      </w:r>
      <w:r w:rsidR="00541B3F" w:rsidRPr="002038F7">
        <w:rPr>
          <w:rFonts w:asciiTheme="minorHAnsi" w:hAnsiTheme="minorHAnsi"/>
          <w:color w:val="auto"/>
          <w:szCs w:val="24"/>
        </w:rPr>
        <w:t>consider</w:t>
      </w:r>
      <w:r w:rsidR="008A57D9" w:rsidRPr="002038F7">
        <w:rPr>
          <w:rFonts w:asciiTheme="minorHAnsi" w:hAnsiTheme="minorHAnsi"/>
          <w:color w:val="auto"/>
          <w:szCs w:val="24"/>
        </w:rPr>
        <w:t>ed applicable to separation rating</w:t>
      </w:r>
      <w:r w:rsidR="00541B3F" w:rsidRPr="002038F7">
        <w:rPr>
          <w:rFonts w:asciiTheme="minorHAnsi" w:hAnsiTheme="minorHAnsi"/>
          <w:color w:val="auto"/>
          <w:szCs w:val="24"/>
        </w:rPr>
        <w:t xml:space="preserve">.  </w:t>
      </w:r>
      <w:r w:rsidRPr="002038F7">
        <w:rPr>
          <w:rFonts w:asciiTheme="minorHAnsi" w:hAnsiTheme="minorHAnsi"/>
          <w:color w:val="auto"/>
          <w:szCs w:val="24"/>
        </w:rPr>
        <w:t xml:space="preserve">Although there is no compensable ROM deficiency proximate to separation, there is sufficient evidence of painful motion (§4.59) and/or pain with use (§4.40) to justify a minimal compensable rating under §4.71a.  </w:t>
      </w:r>
      <w:r w:rsidR="00A745F9" w:rsidRPr="002038F7">
        <w:rPr>
          <w:rFonts w:asciiTheme="minorHAnsi" w:hAnsiTheme="minorHAnsi"/>
          <w:color w:val="auto"/>
          <w:szCs w:val="24"/>
        </w:rPr>
        <w:t>All evidence considered</w:t>
      </w:r>
      <w:proofErr w:type="gramStart"/>
      <w:r w:rsidR="00A745F9" w:rsidRPr="002038F7">
        <w:rPr>
          <w:rFonts w:asciiTheme="minorHAnsi" w:hAnsiTheme="minorHAnsi"/>
          <w:color w:val="auto"/>
          <w:szCs w:val="24"/>
        </w:rPr>
        <w:t>,</w:t>
      </w:r>
      <w:proofErr w:type="gramEnd"/>
      <w:r w:rsidR="00A745F9" w:rsidRPr="002038F7">
        <w:rPr>
          <w:rFonts w:asciiTheme="minorHAnsi" w:hAnsiTheme="minorHAnsi"/>
          <w:color w:val="auto"/>
          <w:szCs w:val="24"/>
        </w:rPr>
        <w:t xml:space="preserve"> there is not reasonable doubt in the CI’s favor supporting a change from the PEB’s rating decision for the right knee condition.  </w:t>
      </w:r>
    </w:p>
    <w:p w:rsidR="006A7F7F" w:rsidRPr="002038F7" w:rsidRDefault="006A7F7F" w:rsidP="00A227D7">
      <w:pPr>
        <w:tabs>
          <w:tab w:val="left" w:pos="288"/>
          <w:tab w:val="left" w:pos="4752"/>
        </w:tabs>
        <w:spacing w:line="240" w:lineRule="exact"/>
        <w:jc w:val="both"/>
        <w:rPr>
          <w:rFonts w:asciiTheme="minorHAnsi" w:hAnsiTheme="minorHAnsi"/>
          <w:color w:val="auto"/>
          <w:szCs w:val="24"/>
        </w:rPr>
      </w:pPr>
    </w:p>
    <w:p w:rsidR="0097247E" w:rsidRPr="002038F7" w:rsidRDefault="00664296" w:rsidP="00851F0B">
      <w:pPr>
        <w:spacing w:line="240" w:lineRule="exact"/>
        <w:jc w:val="both"/>
        <w:rPr>
          <w:rFonts w:asciiTheme="minorHAnsi" w:eastAsia="HiddenHorzOCR" w:hAnsiTheme="minorHAnsi"/>
          <w:color w:val="auto"/>
          <w:szCs w:val="24"/>
        </w:rPr>
      </w:pPr>
      <w:proofErr w:type="gramStart"/>
      <w:r w:rsidRPr="002038F7">
        <w:rPr>
          <w:rFonts w:asciiTheme="minorHAnsi" w:eastAsia="HiddenHorzOCR" w:hAnsiTheme="minorHAnsi"/>
          <w:color w:val="auto"/>
          <w:szCs w:val="24"/>
          <w:u w:val="single"/>
        </w:rPr>
        <w:t xml:space="preserve">Other </w:t>
      </w:r>
      <w:r w:rsidR="00B24C3A" w:rsidRPr="002038F7">
        <w:rPr>
          <w:rFonts w:asciiTheme="minorHAnsi" w:eastAsia="HiddenHorzOCR" w:hAnsiTheme="minorHAnsi"/>
          <w:color w:val="auto"/>
          <w:szCs w:val="24"/>
          <w:u w:val="single"/>
        </w:rPr>
        <w:t>PEB Conditions</w:t>
      </w:r>
      <w:r w:rsidRPr="002038F7">
        <w:rPr>
          <w:rFonts w:asciiTheme="minorHAnsi" w:eastAsia="HiddenHorzOCR" w:hAnsiTheme="minorHAnsi"/>
          <w:color w:val="auto"/>
          <w:szCs w:val="24"/>
        </w:rPr>
        <w:t>.</w:t>
      </w:r>
      <w:proofErr w:type="gramEnd"/>
      <w:r w:rsidRPr="002038F7">
        <w:rPr>
          <w:rFonts w:asciiTheme="minorHAnsi" w:eastAsia="HiddenHorzOCR" w:hAnsiTheme="minorHAnsi"/>
          <w:color w:val="auto"/>
          <w:szCs w:val="24"/>
        </w:rPr>
        <w:t xml:space="preserve"> </w:t>
      </w:r>
      <w:r w:rsidR="00EC36AA" w:rsidRPr="002038F7">
        <w:rPr>
          <w:rFonts w:asciiTheme="minorHAnsi" w:eastAsia="HiddenHorzOCR" w:hAnsiTheme="minorHAnsi"/>
          <w:color w:val="auto"/>
          <w:szCs w:val="24"/>
        </w:rPr>
        <w:t xml:space="preserve"> </w:t>
      </w:r>
      <w:r w:rsidR="0097247E" w:rsidRPr="002038F7">
        <w:rPr>
          <w:rFonts w:asciiTheme="minorHAnsi" w:eastAsia="HiddenHorzOCR" w:hAnsiTheme="minorHAnsi"/>
          <w:color w:val="auto"/>
          <w:szCs w:val="24"/>
        </w:rPr>
        <w:t xml:space="preserve">The other conditions adjudicated as not unfitting by the PEB </w:t>
      </w:r>
      <w:proofErr w:type="gramStart"/>
      <w:r w:rsidR="0097247E" w:rsidRPr="002038F7">
        <w:rPr>
          <w:rFonts w:asciiTheme="minorHAnsi" w:eastAsia="HiddenHorzOCR" w:hAnsiTheme="minorHAnsi"/>
          <w:color w:val="auto"/>
          <w:szCs w:val="24"/>
        </w:rPr>
        <w:t>were</w:t>
      </w:r>
      <w:proofErr w:type="gramEnd"/>
      <w:r w:rsidR="0097247E" w:rsidRPr="002038F7">
        <w:rPr>
          <w:rFonts w:asciiTheme="minorHAnsi" w:eastAsia="HiddenHorzOCR" w:hAnsiTheme="minorHAnsi"/>
          <w:color w:val="auto"/>
          <w:szCs w:val="24"/>
        </w:rPr>
        <w:t xml:space="preserve"> </w:t>
      </w:r>
      <w:r w:rsidR="00851F0B" w:rsidRPr="002038F7">
        <w:rPr>
          <w:rFonts w:asciiTheme="minorHAnsi" w:eastAsia="HiddenHorzOCR" w:hAnsiTheme="minorHAnsi"/>
          <w:color w:val="auto"/>
          <w:szCs w:val="24"/>
        </w:rPr>
        <w:t>Osgood-</w:t>
      </w:r>
      <w:proofErr w:type="spellStart"/>
      <w:r w:rsidR="00851F0B" w:rsidRPr="002038F7">
        <w:rPr>
          <w:rFonts w:asciiTheme="minorHAnsi" w:eastAsia="HiddenHorzOCR" w:hAnsiTheme="minorHAnsi"/>
          <w:color w:val="auto"/>
          <w:szCs w:val="24"/>
        </w:rPr>
        <w:t>Schlatter’s</w:t>
      </w:r>
      <w:proofErr w:type="spellEnd"/>
      <w:r w:rsidR="00851F0B" w:rsidRPr="002038F7">
        <w:rPr>
          <w:rFonts w:asciiTheme="minorHAnsi" w:eastAsia="HiddenHorzOCR" w:hAnsiTheme="minorHAnsi"/>
          <w:color w:val="auto"/>
          <w:szCs w:val="24"/>
        </w:rPr>
        <w:t xml:space="preserve"> bilaterally and chronic bilateral knee pain</w:t>
      </w:r>
      <w:r w:rsidR="00F32C68" w:rsidRPr="002038F7">
        <w:rPr>
          <w:rFonts w:asciiTheme="minorHAnsi" w:eastAsia="HiddenHorzOCR" w:hAnsiTheme="minorHAnsi"/>
          <w:color w:val="auto"/>
          <w:szCs w:val="24"/>
        </w:rPr>
        <w:t xml:space="preserve"> (VA 20% for left knee strain)</w:t>
      </w:r>
      <w:r w:rsidR="0097247E" w:rsidRPr="002038F7">
        <w:rPr>
          <w:rFonts w:asciiTheme="minorHAnsi" w:eastAsia="HiddenHorzOCR" w:hAnsiTheme="minorHAnsi"/>
          <w:color w:val="auto"/>
          <w:szCs w:val="24"/>
        </w:rPr>
        <w:t xml:space="preserve">.  </w:t>
      </w:r>
      <w:r w:rsidR="00851F0B" w:rsidRPr="002038F7">
        <w:rPr>
          <w:rFonts w:asciiTheme="minorHAnsi" w:eastAsia="HiddenHorzOCR" w:hAnsiTheme="minorHAnsi"/>
          <w:color w:val="auto"/>
          <w:szCs w:val="24"/>
        </w:rPr>
        <w:t>Any impairment from Os</w:t>
      </w:r>
      <w:r w:rsidR="008A57D9" w:rsidRPr="002038F7">
        <w:rPr>
          <w:rFonts w:asciiTheme="minorHAnsi" w:eastAsia="HiddenHorzOCR" w:hAnsiTheme="minorHAnsi"/>
          <w:color w:val="auto"/>
          <w:szCs w:val="24"/>
        </w:rPr>
        <w:t>good-</w:t>
      </w:r>
      <w:proofErr w:type="spellStart"/>
      <w:r w:rsidR="008A57D9" w:rsidRPr="002038F7">
        <w:rPr>
          <w:rFonts w:asciiTheme="minorHAnsi" w:eastAsia="HiddenHorzOCR" w:hAnsiTheme="minorHAnsi"/>
          <w:color w:val="auto"/>
          <w:szCs w:val="24"/>
        </w:rPr>
        <w:t>Schlatter’s</w:t>
      </w:r>
      <w:proofErr w:type="spellEnd"/>
      <w:r w:rsidR="008A57D9" w:rsidRPr="002038F7">
        <w:rPr>
          <w:rFonts w:asciiTheme="minorHAnsi" w:eastAsia="HiddenHorzOCR" w:hAnsiTheme="minorHAnsi"/>
          <w:color w:val="auto"/>
          <w:szCs w:val="24"/>
        </w:rPr>
        <w:t xml:space="preserve"> or knee pain of</w:t>
      </w:r>
      <w:r w:rsidR="00851F0B" w:rsidRPr="002038F7">
        <w:rPr>
          <w:rFonts w:asciiTheme="minorHAnsi" w:eastAsia="HiddenHorzOCR" w:hAnsiTheme="minorHAnsi"/>
          <w:color w:val="auto"/>
          <w:szCs w:val="24"/>
        </w:rPr>
        <w:t xml:space="preserve"> the right knee </w:t>
      </w:r>
      <w:r w:rsidR="00F32C68" w:rsidRPr="002038F7">
        <w:rPr>
          <w:rFonts w:asciiTheme="minorHAnsi" w:eastAsia="HiddenHorzOCR" w:hAnsiTheme="minorHAnsi"/>
          <w:color w:val="auto"/>
          <w:szCs w:val="24"/>
        </w:rPr>
        <w:t>w</w:t>
      </w:r>
      <w:r w:rsidR="008A57D9" w:rsidRPr="002038F7">
        <w:rPr>
          <w:rFonts w:asciiTheme="minorHAnsi" w:eastAsia="HiddenHorzOCR" w:hAnsiTheme="minorHAnsi"/>
          <w:color w:val="auto"/>
          <w:szCs w:val="24"/>
        </w:rPr>
        <w:t>as</w:t>
      </w:r>
      <w:r w:rsidR="00851F0B" w:rsidRPr="002038F7">
        <w:rPr>
          <w:rFonts w:asciiTheme="minorHAnsi" w:eastAsia="HiddenHorzOCR" w:hAnsiTheme="minorHAnsi"/>
          <w:color w:val="auto"/>
          <w:szCs w:val="24"/>
        </w:rPr>
        <w:t xml:space="preserve"> considered above.  </w:t>
      </w:r>
      <w:r w:rsidR="00F32C68" w:rsidRPr="002038F7">
        <w:rPr>
          <w:rFonts w:asciiTheme="minorHAnsi" w:eastAsia="HiddenHorzOCR" w:hAnsiTheme="minorHAnsi"/>
          <w:color w:val="auto"/>
          <w:szCs w:val="24"/>
        </w:rPr>
        <w:t xml:space="preserve">The left knee condition was not a basis for limited duty, and the </w:t>
      </w:r>
      <w:r w:rsidR="00F266B3">
        <w:rPr>
          <w:rFonts w:asciiTheme="minorHAnsi" w:eastAsia="HiddenHorzOCR" w:hAnsiTheme="minorHAnsi"/>
          <w:color w:val="auto"/>
          <w:szCs w:val="24"/>
        </w:rPr>
        <w:t xml:space="preserve">non-medical assessment </w:t>
      </w:r>
      <w:r w:rsidR="009E448D" w:rsidRPr="002038F7">
        <w:rPr>
          <w:rFonts w:asciiTheme="minorHAnsi" w:eastAsia="HiddenHorzOCR" w:hAnsiTheme="minorHAnsi"/>
          <w:color w:val="auto"/>
          <w:szCs w:val="24"/>
        </w:rPr>
        <w:t>did not identify any specific medical conditions</w:t>
      </w:r>
      <w:r w:rsidR="00F32C68" w:rsidRPr="002038F7">
        <w:rPr>
          <w:rFonts w:asciiTheme="minorHAnsi" w:eastAsia="HiddenHorzOCR" w:hAnsiTheme="minorHAnsi"/>
          <w:color w:val="auto"/>
          <w:szCs w:val="24"/>
        </w:rPr>
        <w:t xml:space="preserve">.  The CI specifically noted his left knee was “not giving him any trouble” during his </w:t>
      </w:r>
      <w:r w:rsidR="00F32C68" w:rsidRPr="002038F7">
        <w:rPr>
          <w:rFonts w:asciiTheme="minorHAnsi" w:hAnsiTheme="minorHAnsi"/>
          <w:color w:val="auto"/>
          <w:szCs w:val="24"/>
        </w:rPr>
        <w:t xml:space="preserve">VA exam, five months post-separation.  </w:t>
      </w:r>
      <w:r w:rsidR="00F32C68" w:rsidRPr="002038F7">
        <w:rPr>
          <w:color w:val="auto"/>
          <w:szCs w:val="24"/>
        </w:rPr>
        <w:t xml:space="preserve">Although it is possible that impairment from the left knee condition was overshadowed by the right knee condition, that possibility is unduly speculative as the basis for a Board fitness recommendation.  </w:t>
      </w:r>
      <w:r w:rsidR="00F32C68" w:rsidRPr="002038F7">
        <w:rPr>
          <w:rFonts w:asciiTheme="minorHAnsi" w:eastAsia="HiddenHorzOCR" w:hAnsiTheme="minorHAnsi"/>
          <w:color w:val="auto"/>
          <w:szCs w:val="24"/>
        </w:rPr>
        <w:t>The left knee condition was</w:t>
      </w:r>
      <w:r w:rsidR="0097247E" w:rsidRPr="002038F7">
        <w:rPr>
          <w:rFonts w:asciiTheme="minorHAnsi" w:eastAsia="HiddenHorzOCR" w:hAnsiTheme="minorHAnsi"/>
          <w:color w:val="auto"/>
          <w:szCs w:val="24"/>
        </w:rPr>
        <w:t xml:space="preserve"> reviewed by the action officer and considered by the Board.  There was </w:t>
      </w:r>
      <w:r w:rsidR="0016000D" w:rsidRPr="002038F7">
        <w:rPr>
          <w:rFonts w:asciiTheme="minorHAnsi" w:eastAsia="HiddenHorzOCR" w:hAnsiTheme="minorHAnsi"/>
          <w:color w:val="auto"/>
          <w:szCs w:val="24"/>
        </w:rPr>
        <w:t xml:space="preserve">not sufficient evidence </w:t>
      </w:r>
      <w:r w:rsidR="0097247E" w:rsidRPr="002038F7">
        <w:rPr>
          <w:rFonts w:asciiTheme="minorHAnsi" w:eastAsia="HiddenHorzOCR" w:hAnsiTheme="minorHAnsi"/>
          <w:color w:val="auto"/>
          <w:szCs w:val="24"/>
        </w:rPr>
        <w:t>from the record that the</w:t>
      </w:r>
      <w:r w:rsidR="00F32C68" w:rsidRPr="002038F7">
        <w:rPr>
          <w:rFonts w:asciiTheme="minorHAnsi" w:eastAsia="HiddenHorzOCR" w:hAnsiTheme="minorHAnsi"/>
          <w:color w:val="auto"/>
          <w:szCs w:val="24"/>
        </w:rPr>
        <w:t xml:space="preserve"> condition</w:t>
      </w:r>
      <w:r w:rsidR="0097247E" w:rsidRPr="002038F7">
        <w:rPr>
          <w:rFonts w:asciiTheme="minorHAnsi" w:eastAsia="HiddenHorzOCR" w:hAnsiTheme="minorHAnsi"/>
          <w:color w:val="auto"/>
          <w:szCs w:val="24"/>
        </w:rPr>
        <w:t xml:space="preserve"> significantly interfered with satisfactory</w:t>
      </w:r>
      <w:r w:rsidR="00F266B3">
        <w:rPr>
          <w:rFonts w:asciiTheme="minorHAnsi" w:eastAsia="HiddenHorzOCR" w:hAnsiTheme="minorHAnsi"/>
          <w:color w:val="auto"/>
          <w:szCs w:val="24"/>
        </w:rPr>
        <w:t xml:space="preserve"> duty</w:t>
      </w:r>
      <w:r w:rsidR="0097247E" w:rsidRPr="002038F7">
        <w:rPr>
          <w:rFonts w:asciiTheme="minorHAnsi" w:eastAsia="HiddenHorzOCR" w:hAnsiTheme="minorHAnsi"/>
          <w:color w:val="auto"/>
          <w:szCs w:val="24"/>
        </w:rPr>
        <w:t xml:space="preserve"> performance.  All evidence considered</w:t>
      </w:r>
      <w:proofErr w:type="gramStart"/>
      <w:r w:rsidR="0097247E" w:rsidRPr="002038F7">
        <w:rPr>
          <w:rFonts w:asciiTheme="minorHAnsi" w:eastAsia="HiddenHorzOCR" w:hAnsiTheme="minorHAnsi"/>
          <w:color w:val="auto"/>
          <w:szCs w:val="24"/>
        </w:rPr>
        <w:t>,</w:t>
      </w:r>
      <w:proofErr w:type="gramEnd"/>
      <w:r w:rsidR="0097247E" w:rsidRPr="002038F7">
        <w:rPr>
          <w:rFonts w:asciiTheme="minorHAnsi" w:eastAsia="HiddenHorzOCR" w:hAnsiTheme="minorHAnsi"/>
          <w:color w:val="auto"/>
          <w:szCs w:val="24"/>
        </w:rPr>
        <w:t xml:space="preserve"> there is not reasonable doubt in the CI’s favor supporting recharacterization of the PEB fitness adjudication for </w:t>
      </w:r>
      <w:r w:rsidR="00F32C68" w:rsidRPr="002038F7">
        <w:rPr>
          <w:rFonts w:asciiTheme="minorHAnsi" w:eastAsia="HiddenHorzOCR" w:hAnsiTheme="minorHAnsi"/>
          <w:color w:val="auto"/>
          <w:szCs w:val="24"/>
        </w:rPr>
        <w:t xml:space="preserve">the left knee </w:t>
      </w:r>
      <w:r w:rsidR="0097247E" w:rsidRPr="002038F7">
        <w:rPr>
          <w:rFonts w:asciiTheme="minorHAnsi" w:eastAsia="HiddenHorzOCR" w:hAnsiTheme="minorHAnsi"/>
          <w:color w:val="auto"/>
          <w:szCs w:val="24"/>
        </w:rPr>
        <w:t>condition.</w:t>
      </w:r>
    </w:p>
    <w:p w:rsidR="00943C22" w:rsidRPr="002038F7" w:rsidRDefault="00943C22" w:rsidP="0097247E">
      <w:pPr>
        <w:spacing w:line="240" w:lineRule="exact"/>
        <w:jc w:val="both"/>
        <w:rPr>
          <w:rFonts w:asciiTheme="minorHAnsi" w:eastAsia="HiddenHorzOCR" w:hAnsiTheme="minorHAnsi"/>
          <w:color w:val="auto"/>
          <w:szCs w:val="24"/>
        </w:rPr>
      </w:pPr>
    </w:p>
    <w:p w:rsidR="0016000D" w:rsidRPr="002038F7" w:rsidRDefault="00664296" w:rsidP="00E50419">
      <w:pPr>
        <w:spacing w:line="240" w:lineRule="exact"/>
        <w:jc w:val="both"/>
        <w:rPr>
          <w:rFonts w:asciiTheme="minorHAnsi" w:hAnsiTheme="minorHAnsi"/>
          <w:color w:val="auto"/>
          <w:szCs w:val="24"/>
        </w:rPr>
      </w:pPr>
      <w:proofErr w:type="gramStart"/>
      <w:r w:rsidRPr="002038F7">
        <w:rPr>
          <w:rFonts w:asciiTheme="minorHAnsi" w:eastAsia="HiddenHorzOCR" w:hAnsiTheme="minorHAnsi"/>
          <w:color w:val="auto"/>
          <w:szCs w:val="24"/>
          <w:u w:val="single"/>
        </w:rPr>
        <w:lastRenderedPageBreak/>
        <w:t>Other Contended Conditions</w:t>
      </w:r>
      <w:r w:rsidRPr="002038F7">
        <w:rPr>
          <w:rFonts w:asciiTheme="minorHAnsi" w:eastAsia="HiddenHorzOCR" w:hAnsiTheme="minorHAnsi"/>
          <w:color w:val="auto"/>
          <w:szCs w:val="24"/>
        </w:rPr>
        <w:t>.</w:t>
      </w:r>
      <w:proofErr w:type="gramEnd"/>
      <w:r w:rsidRPr="002038F7">
        <w:rPr>
          <w:rFonts w:asciiTheme="minorHAnsi" w:eastAsia="HiddenHorzOCR" w:hAnsiTheme="minorHAnsi"/>
          <w:color w:val="auto"/>
          <w:szCs w:val="24"/>
        </w:rPr>
        <w:t xml:space="preserve">  The CI’s application asserts that compensable ratings should be considered for </w:t>
      </w:r>
      <w:r w:rsidR="00F266B3" w:rsidRPr="002038F7">
        <w:rPr>
          <w:rFonts w:asciiTheme="minorHAnsi" w:eastAsia="HiddenHorzOCR" w:hAnsiTheme="minorHAnsi"/>
          <w:color w:val="auto"/>
          <w:szCs w:val="24"/>
        </w:rPr>
        <w:t>post</w:t>
      </w:r>
      <w:r w:rsidR="00F266B3">
        <w:rPr>
          <w:rFonts w:asciiTheme="minorHAnsi" w:eastAsia="HiddenHorzOCR" w:hAnsiTheme="minorHAnsi"/>
          <w:color w:val="auto"/>
          <w:szCs w:val="24"/>
        </w:rPr>
        <w:t>t</w:t>
      </w:r>
      <w:r w:rsidR="00F266B3" w:rsidRPr="002038F7">
        <w:rPr>
          <w:rFonts w:asciiTheme="minorHAnsi" w:eastAsia="HiddenHorzOCR" w:hAnsiTheme="minorHAnsi"/>
          <w:color w:val="auto"/>
          <w:szCs w:val="24"/>
        </w:rPr>
        <w:t xml:space="preserve">raumatic stress disorder </w:t>
      </w:r>
      <w:r w:rsidR="00D7193E" w:rsidRPr="002038F7">
        <w:rPr>
          <w:rFonts w:asciiTheme="minorHAnsi" w:eastAsia="HiddenHorzOCR" w:hAnsiTheme="minorHAnsi"/>
          <w:color w:val="auto"/>
          <w:szCs w:val="24"/>
        </w:rPr>
        <w:t>(</w:t>
      </w:r>
      <w:r w:rsidR="00943C22" w:rsidRPr="002038F7">
        <w:rPr>
          <w:rFonts w:asciiTheme="minorHAnsi" w:eastAsia="HiddenHorzOCR" w:hAnsiTheme="minorHAnsi"/>
          <w:color w:val="auto"/>
          <w:szCs w:val="24"/>
        </w:rPr>
        <w:t>PTSD</w:t>
      </w:r>
      <w:r w:rsidR="00541B3F" w:rsidRPr="002038F7">
        <w:rPr>
          <w:rFonts w:asciiTheme="minorHAnsi" w:eastAsia="HiddenHorzOCR" w:hAnsiTheme="minorHAnsi"/>
          <w:color w:val="auto"/>
          <w:szCs w:val="24"/>
        </w:rPr>
        <w:t>; VA 50%</w:t>
      </w:r>
      <w:r w:rsidR="00A32551" w:rsidRPr="002038F7">
        <w:rPr>
          <w:rFonts w:asciiTheme="minorHAnsi" w:eastAsia="HiddenHorzOCR" w:hAnsiTheme="minorHAnsi"/>
          <w:color w:val="auto"/>
          <w:szCs w:val="24"/>
        </w:rPr>
        <w:t>, later 100%</w:t>
      </w:r>
      <w:r w:rsidR="00D7193E" w:rsidRPr="002038F7">
        <w:rPr>
          <w:rFonts w:asciiTheme="minorHAnsi" w:eastAsia="HiddenHorzOCR" w:hAnsiTheme="minorHAnsi"/>
          <w:color w:val="auto"/>
          <w:szCs w:val="24"/>
        </w:rPr>
        <w:t>)</w:t>
      </w:r>
      <w:r w:rsidR="00943C22" w:rsidRPr="002038F7">
        <w:rPr>
          <w:rFonts w:asciiTheme="minorHAnsi" w:eastAsia="HiddenHorzOCR" w:hAnsiTheme="minorHAnsi"/>
          <w:color w:val="auto"/>
          <w:szCs w:val="24"/>
        </w:rPr>
        <w:t>, tinnitus</w:t>
      </w:r>
      <w:r w:rsidR="00541B3F" w:rsidRPr="002038F7">
        <w:rPr>
          <w:rFonts w:asciiTheme="minorHAnsi" w:eastAsia="HiddenHorzOCR" w:hAnsiTheme="minorHAnsi"/>
          <w:color w:val="auto"/>
          <w:szCs w:val="24"/>
        </w:rPr>
        <w:t xml:space="preserve"> (VA 10%),</w:t>
      </w:r>
      <w:r w:rsidR="00943C22" w:rsidRPr="002038F7">
        <w:rPr>
          <w:rFonts w:asciiTheme="minorHAnsi" w:eastAsia="HiddenHorzOCR" w:hAnsiTheme="minorHAnsi"/>
          <w:color w:val="auto"/>
          <w:szCs w:val="24"/>
        </w:rPr>
        <w:t xml:space="preserve"> </w:t>
      </w:r>
      <w:r w:rsidR="00F266B3" w:rsidRPr="002038F7">
        <w:rPr>
          <w:rFonts w:asciiTheme="minorHAnsi" w:eastAsia="HiddenHorzOCR" w:hAnsiTheme="minorHAnsi"/>
          <w:color w:val="auto"/>
          <w:szCs w:val="24"/>
        </w:rPr>
        <w:t xml:space="preserve">traumatic brain injury </w:t>
      </w:r>
      <w:r w:rsidR="00D7193E" w:rsidRPr="002038F7">
        <w:rPr>
          <w:rFonts w:asciiTheme="minorHAnsi" w:eastAsia="HiddenHorzOCR" w:hAnsiTheme="minorHAnsi"/>
          <w:color w:val="auto"/>
          <w:szCs w:val="24"/>
        </w:rPr>
        <w:t>(</w:t>
      </w:r>
      <w:r w:rsidR="00943C22" w:rsidRPr="002038F7">
        <w:rPr>
          <w:rFonts w:asciiTheme="minorHAnsi" w:eastAsia="HiddenHorzOCR" w:hAnsiTheme="minorHAnsi"/>
          <w:color w:val="auto"/>
          <w:szCs w:val="24"/>
        </w:rPr>
        <w:t>TBI</w:t>
      </w:r>
      <w:r w:rsidR="00A32551" w:rsidRPr="002038F7">
        <w:rPr>
          <w:rFonts w:asciiTheme="minorHAnsi" w:eastAsia="HiddenHorzOCR" w:hAnsiTheme="minorHAnsi"/>
          <w:color w:val="auto"/>
          <w:szCs w:val="24"/>
        </w:rPr>
        <w:t>; VA 30% for post-concussion migraine headaches</w:t>
      </w:r>
      <w:r w:rsidR="00D7193E" w:rsidRPr="002038F7">
        <w:rPr>
          <w:rFonts w:asciiTheme="minorHAnsi" w:eastAsia="HiddenHorzOCR" w:hAnsiTheme="minorHAnsi"/>
          <w:color w:val="auto"/>
          <w:szCs w:val="24"/>
        </w:rPr>
        <w:t>)</w:t>
      </w:r>
      <w:r w:rsidR="00E50419" w:rsidRPr="002038F7">
        <w:rPr>
          <w:rFonts w:asciiTheme="minorHAnsi" w:eastAsia="HiddenHorzOCR" w:hAnsiTheme="minorHAnsi"/>
          <w:color w:val="auto"/>
          <w:szCs w:val="24"/>
        </w:rPr>
        <w:t xml:space="preserve">, and </w:t>
      </w:r>
      <w:r w:rsidR="00E50419" w:rsidRPr="002038F7">
        <w:rPr>
          <w:rFonts w:asciiTheme="minorHAnsi" w:hAnsiTheme="minorHAnsi"/>
          <w:color w:val="auto"/>
          <w:szCs w:val="24"/>
        </w:rPr>
        <w:t xml:space="preserve">occasional dizziness (VA 10% for vestibular ocular reflex (VOR) dysfunction, effective 42 months post-separation).  </w:t>
      </w:r>
    </w:p>
    <w:p w:rsidR="0016000D" w:rsidRPr="002038F7" w:rsidRDefault="0016000D" w:rsidP="00E50419">
      <w:pPr>
        <w:spacing w:line="240" w:lineRule="exact"/>
        <w:jc w:val="both"/>
        <w:rPr>
          <w:rFonts w:asciiTheme="minorHAnsi" w:hAnsiTheme="minorHAnsi"/>
          <w:color w:val="auto"/>
          <w:szCs w:val="24"/>
        </w:rPr>
      </w:pPr>
    </w:p>
    <w:p w:rsidR="00D54D18" w:rsidRPr="002038F7" w:rsidRDefault="00D54D18" w:rsidP="00D54D18">
      <w:pPr>
        <w:spacing w:line="240" w:lineRule="exact"/>
        <w:jc w:val="both"/>
        <w:rPr>
          <w:rFonts w:asciiTheme="minorHAnsi" w:hAnsiTheme="minorHAnsi"/>
          <w:color w:val="auto"/>
          <w:szCs w:val="24"/>
        </w:rPr>
      </w:pPr>
      <w:r w:rsidRPr="002038F7">
        <w:rPr>
          <w:rFonts w:asciiTheme="minorHAnsi" w:hAnsiTheme="minorHAnsi"/>
          <w:color w:val="auto"/>
          <w:szCs w:val="24"/>
        </w:rPr>
        <w:t xml:space="preserve">The CI noted occasional dizziness on his MEB history form, and the examiner stated this occurred once per month and that there was no loss of consciousness.  The VA stated the </w:t>
      </w:r>
      <w:proofErr w:type="spellStart"/>
      <w:r w:rsidR="00AC2A64">
        <w:rPr>
          <w:rFonts w:asciiTheme="minorHAnsi" w:hAnsiTheme="minorHAnsi"/>
          <w:color w:val="auto"/>
          <w:szCs w:val="24"/>
        </w:rPr>
        <w:t>v</w:t>
      </w:r>
      <w:r w:rsidR="00AC2A64" w:rsidRPr="00AC2A64">
        <w:rPr>
          <w:rFonts w:asciiTheme="minorHAnsi" w:hAnsiTheme="minorHAnsi"/>
          <w:color w:val="auto"/>
          <w:szCs w:val="24"/>
        </w:rPr>
        <w:t>estibulo</w:t>
      </w:r>
      <w:proofErr w:type="spellEnd"/>
      <w:r w:rsidR="00AC2A64" w:rsidRPr="00AC2A64">
        <w:rPr>
          <w:rFonts w:asciiTheme="minorHAnsi" w:hAnsiTheme="minorHAnsi"/>
          <w:color w:val="auto"/>
          <w:szCs w:val="24"/>
        </w:rPr>
        <w:t xml:space="preserve">-ocular </w:t>
      </w:r>
      <w:r w:rsidR="00AC2A64">
        <w:rPr>
          <w:rFonts w:asciiTheme="minorHAnsi" w:hAnsiTheme="minorHAnsi"/>
          <w:color w:val="auto"/>
          <w:szCs w:val="24"/>
        </w:rPr>
        <w:t>r</w:t>
      </w:r>
      <w:r w:rsidR="00AC2A64" w:rsidRPr="00AC2A64">
        <w:rPr>
          <w:rFonts w:asciiTheme="minorHAnsi" w:hAnsiTheme="minorHAnsi"/>
          <w:color w:val="auto"/>
          <w:szCs w:val="24"/>
        </w:rPr>
        <w:t>eflex</w:t>
      </w:r>
      <w:r w:rsidRPr="002038F7">
        <w:rPr>
          <w:rFonts w:asciiTheme="minorHAnsi" w:hAnsiTheme="minorHAnsi"/>
          <w:color w:val="auto"/>
          <w:szCs w:val="24"/>
        </w:rPr>
        <w:t xml:space="preserve"> dysfunction was not related to TBI, despite having a reported onset after an </w:t>
      </w:r>
      <w:r w:rsidR="00F266B3">
        <w:rPr>
          <w:rFonts w:asciiTheme="minorHAnsi" w:hAnsiTheme="minorHAnsi"/>
          <w:color w:val="auto"/>
          <w:szCs w:val="24"/>
        </w:rPr>
        <w:t>improvised explosive device</w:t>
      </w:r>
      <w:r w:rsidRPr="002038F7">
        <w:rPr>
          <w:rFonts w:asciiTheme="minorHAnsi" w:hAnsiTheme="minorHAnsi"/>
          <w:color w:val="auto"/>
          <w:szCs w:val="24"/>
        </w:rPr>
        <w:t xml:space="preserve"> blast injury in Iraq in 2005, with 11 hours of unconsciousness (not substantiated </w:t>
      </w:r>
      <w:r w:rsidR="002038F7" w:rsidRPr="002038F7">
        <w:rPr>
          <w:rFonts w:asciiTheme="minorHAnsi" w:hAnsiTheme="minorHAnsi"/>
          <w:color w:val="auto"/>
          <w:szCs w:val="24"/>
        </w:rPr>
        <w:t>in</w:t>
      </w:r>
      <w:r w:rsidRPr="002038F7">
        <w:rPr>
          <w:rFonts w:asciiTheme="minorHAnsi" w:hAnsiTheme="minorHAnsi"/>
          <w:color w:val="auto"/>
          <w:szCs w:val="24"/>
        </w:rPr>
        <w:t xml:space="preserve"> service treatment record).  The CIs’ occasional dizziness was not the basis for limited duty and was not implicated in the </w:t>
      </w:r>
      <w:r w:rsidR="00F266B3">
        <w:rPr>
          <w:rFonts w:asciiTheme="minorHAnsi" w:hAnsiTheme="minorHAnsi"/>
          <w:color w:val="auto"/>
          <w:szCs w:val="24"/>
        </w:rPr>
        <w:t>non-medical assessment</w:t>
      </w:r>
      <w:r w:rsidRPr="002038F7">
        <w:rPr>
          <w:rFonts w:asciiTheme="minorHAnsi" w:hAnsiTheme="minorHAnsi"/>
          <w:color w:val="auto"/>
          <w:szCs w:val="24"/>
        </w:rPr>
        <w:t>.  The condition was reviewed by the action officer and considered by the Board.  It was determined that it could not be argued as unfitting and subject to separation rating.  Headaches were specifically denied in the MEB history.</w:t>
      </w:r>
    </w:p>
    <w:p w:rsidR="00D54D18" w:rsidRPr="002038F7" w:rsidRDefault="00D54D18" w:rsidP="00D54D18">
      <w:pPr>
        <w:spacing w:line="240" w:lineRule="exact"/>
        <w:jc w:val="both"/>
        <w:rPr>
          <w:rFonts w:asciiTheme="minorHAnsi" w:eastAsia="HiddenHorzOCR" w:hAnsiTheme="minorHAnsi"/>
          <w:color w:val="auto"/>
          <w:szCs w:val="24"/>
        </w:rPr>
      </w:pPr>
    </w:p>
    <w:p w:rsidR="002775FA" w:rsidRPr="002038F7" w:rsidRDefault="0016000D" w:rsidP="0097247E">
      <w:pPr>
        <w:spacing w:line="240" w:lineRule="exact"/>
        <w:jc w:val="both"/>
        <w:rPr>
          <w:rFonts w:asciiTheme="minorHAnsi" w:hAnsiTheme="minorHAnsi"/>
          <w:color w:val="auto"/>
          <w:szCs w:val="24"/>
        </w:rPr>
      </w:pPr>
      <w:r w:rsidRPr="002038F7">
        <w:rPr>
          <w:color w:val="auto"/>
          <w:szCs w:val="24"/>
        </w:rPr>
        <w:t>Regarding the PTSD condition, a</w:t>
      </w:r>
      <w:r w:rsidRPr="002038F7">
        <w:rPr>
          <w:rFonts w:asciiTheme="minorHAnsi" w:eastAsia="HiddenHorzOCR" w:hAnsiTheme="minorHAnsi"/>
          <w:color w:val="auto"/>
          <w:szCs w:val="24"/>
        </w:rPr>
        <w:t>lthough insomnia, nightmares, a “yes” response to “depression or excessive worry,” and a complaint of not being himself were noted on the MEB history form, the examiner attributed “stress related to family problems,” and on exam stated</w:t>
      </w:r>
      <w:r w:rsidR="00931ADC">
        <w:rPr>
          <w:rFonts w:asciiTheme="minorHAnsi" w:eastAsia="HiddenHorzOCR" w:hAnsiTheme="minorHAnsi"/>
          <w:color w:val="auto"/>
          <w:szCs w:val="24"/>
        </w:rPr>
        <w:t>,</w:t>
      </w:r>
      <w:r w:rsidRPr="002038F7">
        <w:rPr>
          <w:rFonts w:asciiTheme="minorHAnsi" w:eastAsia="HiddenHorzOCR" w:hAnsiTheme="minorHAnsi"/>
          <w:color w:val="auto"/>
          <w:szCs w:val="24"/>
        </w:rPr>
        <w:t xml:space="preserve"> “</w:t>
      </w:r>
      <w:proofErr w:type="gramStart"/>
      <w:r w:rsidRPr="002038F7">
        <w:rPr>
          <w:rFonts w:asciiTheme="minorHAnsi" w:eastAsia="HiddenHorzOCR" w:hAnsiTheme="minorHAnsi"/>
          <w:color w:val="auto"/>
          <w:szCs w:val="24"/>
        </w:rPr>
        <w:t>no</w:t>
      </w:r>
      <w:proofErr w:type="gramEnd"/>
      <w:r w:rsidRPr="002038F7">
        <w:rPr>
          <w:rFonts w:asciiTheme="minorHAnsi" w:eastAsia="HiddenHorzOCR" w:hAnsiTheme="minorHAnsi"/>
          <w:color w:val="auto"/>
          <w:szCs w:val="24"/>
        </w:rPr>
        <w:t xml:space="preserve"> depression noted, well groomed, normal affect.”  The examiner included “possible PTSD” in his summary of defects and diagnoses, but there was no pre-separation </w:t>
      </w:r>
      <w:r w:rsidR="00F66E54" w:rsidRPr="002038F7">
        <w:rPr>
          <w:rFonts w:asciiTheme="minorHAnsi" w:eastAsia="HiddenHorzOCR" w:hAnsiTheme="minorHAnsi"/>
          <w:color w:val="auto"/>
          <w:szCs w:val="24"/>
        </w:rPr>
        <w:t>diagnosis</w:t>
      </w:r>
      <w:r w:rsidRPr="002038F7">
        <w:rPr>
          <w:rFonts w:asciiTheme="minorHAnsi" w:eastAsia="HiddenHorzOCR" w:hAnsiTheme="minorHAnsi"/>
          <w:color w:val="auto"/>
          <w:szCs w:val="24"/>
        </w:rPr>
        <w:t xml:space="preserve"> of any mental health disorder.  The </w:t>
      </w:r>
      <w:r w:rsidR="00931ADC">
        <w:rPr>
          <w:rFonts w:asciiTheme="minorHAnsi" w:eastAsia="HiddenHorzOCR" w:hAnsiTheme="minorHAnsi"/>
          <w:color w:val="auto"/>
          <w:szCs w:val="24"/>
        </w:rPr>
        <w:t xml:space="preserve">non-medical assessment </w:t>
      </w:r>
      <w:r w:rsidRPr="002038F7">
        <w:rPr>
          <w:rFonts w:asciiTheme="minorHAnsi" w:eastAsia="HiddenHorzOCR" w:hAnsiTheme="minorHAnsi"/>
          <w:color w:val="auto"/>
          <w:szCs w:val="24"/>
        </w:rPr>
        <w:t>expressed, “</w:t>
      </w:r>
      <w:r w:rsidRPr="002038F7">
        <w:rPr>
          <w:color w:val="auto"/>
          <w:szCs w:val="24"/>
        </w:rPr>
        <w:t xml:space="preserve">SNM has multiple family problems compounded with his injuries.  </w:t>
      </w:r>
      <w:r w:rsidR="00931ADC">
        <w:rPr>
          <w:color w:val="auto"/>
          <w:szCs w:val="24"/>
        </w:rPr>
        <w:t>[</w:t>
      </w:r>
      <w:r w:rsidRPr="002038F7">
        <w:rPr>
          <w:color w:val="auto"/>
          <w:szCs w:val="24"/>
        </w:rPr>
        <w:t>The CI</w:t>
      </w:r>
      <w:r w:rsidR="00931ADC">
        <w:rPr>
          <w:color w:val="auto"/>
          <w:szCs w:val="24"/>
        </w:rPr>
        <w:t>]</w:t>
      </w:r>
      <w:r w:rsidRPr="002038F7">
        <w:rPr>
          <w:color w:val="auto"/>
          <w:szCs w:val="24"/>
        </w:rPr>
        <w:t xml:space="preserve"> also does not display a good mental picture… SNM has not displayed the attitude, aptitude, performance or mental stability for further service.”</w:t>
      </w:r>
      <w:r w:rsidR="002038F7" w:rsidRPr="002038F7">
        <w:rPr>
          <w:color w:val="auto"/>
          <w:szCs w:val="24"/>
        </w:rPr>
        <w:t xml:space="preserve">  </w:t>
      </w:r>
      <w:r w:rsidR="00A662D7" w:rsidRPr="002038F7">
        <w:rPr>
          <w:rFonts w:asciiTheme="minorHAnsi" w:eastAsia="HiddenHorzOCR" w:hAnsiTheme="minorHAnsi"/>
          <w:color w:val="auto"/>
          <w:szCs w:val="24"/>
        </w:rPr>
        <w:t xml:space="preserve">There was </w:t>
      </w:r>
      <w:r w:rsidR="00D82A4F" w:rsidRPr="002038F7">
        <w:rPr>
          <w:rFonts w:asciiTheme="minorHAnsi" w:eastAsia="HiddenHorzOCR" w:hAnsiTheme="minorHAnsi"/>
          <w:color w:val="auto"/>
          <w:szCs w:val="24"/>
        </w:rPr>
        <w:t xml:space="preserve">insufficient evidence for a diagnosis of PTSD prior to separation, and </w:t>
      </w:r>
      <w:r w:rsidR="00E50419" w:rsidRPr="002038F7">
        <w:rPr>
          <w:rFonts w:asciiTheme="minorHAnsi" w:eastAsia="HiddenHorzOCR" w:hAnsiTheme="minorHAnsi"/>
          <w:color w:val="auto"/>
          <w:szCs w:val="24"/>
        </w:rPr>
        <w:t>none of the three conditions,</w:t>
      </w:r>
      <w:r w:rsidR="00D7193E" w:rsidRPr="002038F7">
        <w:rPr>
          <w:rFonts w:asciiTheme="minorHAnsi" w:eastAsia="HiddenHorzOCR" w:hAnsiTheme="minorHAnsi"/>
          <w:color w:val="auto"/>
          <w:szCs w:val="24"/>
        </w:rPr>
        <w:t xml:space="preserve"> PTSD</w:t>
      </w:r>
      <w:r w:rsidR="00E50419" w:rsidRPr="002038F7">
        <w:rPr>
          <w:rFonts w:asciiTheme="minorHAnsi" w:eastAsia="HiddenHorzOCR" w:hAnsiTheme="minorHAnsi"/>
          <w:color w:val="auto"/>
          <w:szCs w:val="24"/>
        </w:rPr>
        <w:t xml:space="preserve">, </w:t>
      </w:r>
      <w:r w:rsidR="00614616" w:rsidRPr="002038F7">
        <w:rPr>
          <w:rFonts w:asciiTheme="minorHAnsi" w:eastAsia="HiddenHorzOCR" w:hAnsiTheme="minorHAnsi"/>
          <w:color w:val="auto"/>
          <w:szCs w:val="24"/>
        </w:rPr>
        <w:t>tinnitus</w:t>
      </w:r>
      <w:r w:rsidR="00E50419" w:rsidRPr="002038F7">
        <w:rPr>
          <w:rFonts w:asciiTheme="minorHAnsi" w:eastAsia="HiddenHorzOCR" w:hAnsiTheme="minorHAnsi"/>
          <w:color w:val="auto"/>
          <w:szCs w:val="24"/>
        </w:rPr>
        <w:t xml:space="preserve">, </w:t>
      </w:r>
      <w:proofErr w:type="gramStart"/>
      <w:r w:rsidR="00BD756D" w:rsidRPr="002038F7">
        <w:rPr>
          <w:rFonts w:asciiTheme="minorHAnsi" w:eastAsia="HiddenHorzOCR" w:hAnsiTheme="minorHAnsi"/>
          <w:color w:val="auto"/>
          <w:szCs w:val="24"/>
        </w:rPr>
        <w:t>nor</w:t>
      </w:r>
      <w:proofErr w:type="gramEnd"/>
      <w:r w:rsidR="00BD756D" w:rsidRPr="002038F7">
        <w:rPr>
          <w:rFonts w:asciiTheme="minorHAnsi" w:eastAsia="HiddenHorzOCR" w:hAnsiTheme="minorHAnsi"/>
          <w:color w:val="auto"/>
          <w:szCs w:val="24"/>
        </w:rPr>
        <w:t xml:space="preserve"> TBI/post concussion</w:t>
      </w:r>
      <w:r w:rsidR="00E50419" w:rsidRPr="002038F7">
        <w:rPr>
          <w:rFonts w:asciiTheme="minorHAnsi" w:eastAsia="HiddenHorzOCR" w:hAnsiTheme="minorHAnsi"/>
          <w:color w:val="auto"/>
          <w:szCs w:val="24"/>
        </w:rPr>
        <w:t xml:space="preserve"> </w:t>
      </w:r>
      <w:r w:rsidR="00A32551" w:rsidRPr="002038F7">
        <w:rPr>
          <w:rFonts w:asciiTheme="minorHAnsi" w:eastAsia="HiddenHorzOCR" w:hAnsiTheme="minorHAnsi"/>
          <w:color w:val="auto"/>
          <w:szCs w:val="24"/>
        </w:rPr>
        <w:t>headaches</w:t>
      </w:r>
      <w:r w:rsidR="00E50419" w:rsidRPr="002038F7">
        <w:rPr>
          <w:rFonts w:asciiTheme="minorHAnsi" w:eastAsia="HiddenHorzOCR" w:hAnsiTheme="minorHAnsi"/>
          <w:color w:val="auto"/>
          <w:szCs w:val="24"/>
        </w:rPr>
        <w:t>,</w:t>
      </w:r>
      <w:r w:rsidR="00614616" w:rsidRPr="002038F7">
        <w:rPr>
          <w:rFonts w:asciiTheme="minorHAnsi" w:eastAsia="HiddenHorzOCR" w:hAnsiTheme="minorHAnsi"/>
          <w:color w:val="auto"/>
          <w:szCs w:val="24"/>
        </w:rPr>
        <w:t xml:space="preserve"> </w:t>
      </w:r>
      <w:r w:rsidR="00D7193E" w:rsidRPr="002038F7">
        <w:rPr>
          <w:rFonts w:asciiTheme="minorHAnsi" w:eastAsia="HiddenHorzOCR" w:hAnsiTheme="minorHAnsi"/>
          <w:color w:val="auto"/>
          <w:szCs w:val="24"/>
        </w:rPr>
        <w:t xml:space="preserve">were documented in the </w:t>
      </w:r>
      <w:r w:rsidR="005775C5" w:rsidRPr="002038F7">
        <w:rPr>
          <w:rFonts w:asciiTheme="minorHAnsi" w:eastAsia="HiddenHorzOCR" w:hAnsiTheme="minorHAnsi"/>
          <w:color w:val="auto"/>
          <w:szCs w:val="24"/>
        </w:rPr>
        <w:t xml:space="preserve">DES file.  </w:t>
      </w:r>
      <w:r w:rsidR="005775C5" w:rsidRPr="002038F7">
        <w:rPr>
          <w:rFonts w:asciiTheme="minorHAnsi" w:hAnsiTheme="minorHAnsi"/>
          <w:color w:val="auto"/>
          <w:szCs w:val="24"/>
        </w:rPr>
        <w:t xml:space="preserve">The Board does not have the authority under DoDI 6040.44 to render fitness or rating recommendations for any conditions not considered by the DES.  </w:t>
      </w:r>
      <w:r w:rsidR="002775FA" w:rsidRPr="002038F7">
        <w:rPr>
          <w:rFonts w:asciiTheme="minorHAnsi" w:eastAsiaTheme="minorHAnsi" w:hAnsiTheme="minorHAnsi"/>
          <w:color w:val="auto"/>
          <w:szCs w:val="24"/>
        </w:rPr>
        <w:t xml:space="preserve">The </w:t>
      </w:r>
      <w:r w:rsidR="002775FA" w:rsidRPr="002038F7">
        <w:rPr>
          <w:rFonts w:asciiTheme="minorHAnsi" w:eastAsia="HiddenHorzOCR" w:hAnsiTheme="minorHAnsi"/>
          <w:color w:val="auto"/>
          <w:szCs w:val="24"/>
        </w:rPr>
        <w:t>PTSD, tinnitus, TBI/post-concussion headaches</w:t>
      </w:r>
      <w:r w:rsidR="002775FA" w:rsidRPr="002038F7">
        <w:rPr>
          <w:rFonts w:asciiTheme="minorHAnsi" w:eastAsiaTheme="minorHAnsi" w:hAnsiTheme="minorHAnsi"/>
          <w:color w:val="auto"/>
          <w:szCs w:val="24"/>
        </w:rPr>
        <w:t xml:space="preserve"> and any contended conditions not covered above remain eligible for Board for Corrections of Naval Records consideration.  </w:t>
      </w:r>
      <w:r w:rsidR="002775FA" w:rsidRPr="002038F7">
        <w:rPr>
          <w:rFonts w:asciiTheme="minorHAnsi" w:hAnsiTheme="minorHAnsi"/>
          <w:color w:val="auto"/>
          <w:szCs w:val="24"/>
        </w:rPr>
        <w:t xml:space="preserve">The Board determined therefore that none of the stated conditions were subject to </w:t>
      </w:r>
      <w:r w:rsidR="00931ADC">
        <w:rPr>
          <w:rFonts w:asciiTheme="minorHAnsi" w:hAnsiTheme="minorHAnsi"/>
          <w:color w:val="auto"/>
          <w:szCs w:val="24"/>
        </w:rPr>
        <w:t>s</w:t>
      </w:r>
      <w:r w:rsidR="002775FA" w:rsidRPr="002038F7">
        <w:rPr>
          <w:rFonts w:asciiTheme="minorHAnsi" w:hAnsiTheme="minorHAnsi"/>
          <w:color w:val="auto"/>
          <w:szCs w:val="24"/>
        </w:rPr>
        <w:t>ervice disability rating.</w:t>
      </w:r>
    </w:p>
    <w:p w:rsidR="00E50419" w:rsidRPr="002038F7" w:rsidRDefault="00E50419" w:rsidP="0097247E">
      <w:pPr>
        <w:spacing w:line="240" w:lineRule="exact"/>
        <w:jc w:val="both"/>
        <w:rPr>
          <w:color w:val="auto"/>
          <w:szCs w:val="24"/>
        </w:rPr>
      </w:pPr>
    </w:p>
    <w:p w:rsidR="00F1737C" w:rsidRPr="002038F7" w:rsidRDefault="00664296" w:rsidP="0097247E">
      <w:pPr>
        <w:spacing w:line="240" w:lineRule="exact"/>
        <w:jc w:val="both"/>
        <w:rPr>
          <w:rFonts w:asciiTheme="minorHAnsi" w:hAnsiTheme="minorHAnsi"/>
          <w:color w:val="auto"/>
          <w:szCs w:val="24"/>
        </w:rPr>
      </w:pPr>
      <w:proofErr w:type="gramStart"/>
      <w:r w:rsidRPr="002038F7">
        <w:rPr>
          <w:rFonts w:asciiTheme="minorHAnsi" w:hAnsiTheme="minorHAnsi"/>
          <w:color w:val="auto"/>
          <w:szCs w:val="24"/>
          <w:u w:val="single"/>
        </w:rPr>
        <w:t>Remaining Conditions</w:t>
      </w:r>
      <w:r w:rsidRPr="002038F7">
        <w:rPr>
          <w:rFonts w:asciiTheme="minorHAnsi" w:hAnsiTheme="minorHAnsi"/>
          <w:color w:val="auto"/>
          <w:szCs w:val="24"/>
        </w:rPr>
        <w:t>.</w:t>
      </w:r>
      <w:proofErr w:type="gramEnd"/>
      <w:r w:rsidRPr="002038F7">
        <w:rPr>
          <w:rFonts w:asciiTheme="minorHAnsi" w:hAnsiTheme="minorHAnsi"/>
          <w:color w:val="auto"/>
          <w:szCs w:val="24"/>
        </w:rPr>
        <w:t xml:space="preserve">  Other conditions identified in the DES file were </w:t>
      </w:r>
      <w:r w:rsidR="00D7193E" w:rsidRPr="002038F7">
        <w:rPr>
          <w:rFonts w:asciiTheme="minorHAnsi" w:hAnsiTheme="minorHAnsi"/>
          <w:color w:val="auto"/>
          <w:szCs w:val="24"/>
        </w:rPr>
        <w:t xml:space="preserve">history of hemoptysis, occasional dyspnea, </w:t>
      </w:r>
      <w:r w:rsidR="00E50419" w:rsidRPr="002038F7">
        <w:rPr>
          <w:rFonts w:asciiTheme="minorHAnsi" w:hAnsiTheme="minorHAnsi"/>
          <w:color w:val="auto"/>
          <w:szCs w:val="24"/>
        </w:rPr>
        <w:t xml:space="preserve">and </w:t>
      </w:r>
      <w:r w:rsidR="00943C22" w:rsidRPr="002038F7">
        <w:rPr>
          <w:rFonts w:asciiTheme="minorHAnsi" w:hAnsiTheme="minorHAnsi"/>
          <w:color w:val="auto"/>
          <w:szCs w:val="24"/>
        </w:rPr>
        <w:t>bilateral wrist p</w:t>
      </w:r>
      <w:r w:rsidR="00D7193E" w:rsidRPr="002038F7">
        <w:rPr>
          <w:rFonts w:asciiTheme="minorHAnsi" w:hAnsiTheme="minorHAnsi"/>
          <w:color w:val="auto"/>
          <w:szCs w:val="24"/>
        </w:rPr>
        <w:t>ain and tingling</w:t>
      </w:r>
      <w:r w:rsidR="00E50419" w:rsidRPr="002038F7">
        <w:rPr>
          <w:rFonts w:asciiTheme="minorHAnsi" w:hAnsiTheme="minorHAnsi"/>
          <w:color w:val="auto"/>
          <w:szCs w:val="24"/>
        </w:rPr>
        <w:t xml:space="preserve">.  </w:t>
      </w:r>
      <w:r w:rsidRPr="002038F7">
        <w:rPr>
          <w:rFonts w:asciiTheme="minorHAnsi" w:hAnsiTheme="minorHAnsi"/>
          <w:color w:val="auto"/>
          <w:szCs w:val="24"/>
        </w:rPr>
        <w:t xml:space="preserve">Several additional non-acute conditions or medical complaints were also documented.  None of these conditions were </w:t>
      </w:r>
      <w:r w:rsidR="00A662D7" w:rsidRPr="002038F7">
        <w:rPr>
          <w:rFonts w:asciiTheme="minorHAnsi" w:hAnsiTheme="minorHAnsi"/>
          <w:color w:val="auto"/>
          <w:szCs w:val="24"/>
        </w:rPr>
        <w:t>occupationally significant</w:t>
      </w:r>
      <w:r w:rsidRPr="002038F7">
        <w:rPr>
          <w:rFonts w:asciiTheme="minorHAnsi" w:hAnsiTheme="minorHAnsi"/>
          <w:color w:val="auto"/>
          <w:szCs w:val="24"/>
        </w:rPr>
        <w:t xml:space="preserve"> during the MEB period, none were the basis for limited duty and none were implicated in the </w:t>
      </w:r>
      <w:r w:rsidR="00931ADC">
        <w:rPr>
          <w:rFonts w:asciiTheme="minorHAnsi" w:hAnsiTheme="minorHAnsi"/>
          <w:color w:val="auto"/>
          <w:szCs w:val="24"/>
        </w:rPr>
        <w:t>non-medical assessment</w:t>
      </w:r>
      <w:r w:rsidRPr="002038F7">
        <w:rPr>
          <w:rFonts w:asciiTheme="minorHAnsi" w:hAnsiTheme="minorHAnsi"/>
          <w:color w:val="auto"/>
          <w:szCs w:val="24"/>
        </w:rPr>
        <w:t>.  These conditions were reviewed by the action officer and considered by the Board.  It was determined that none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F1737C" w:rsidRPr="002038F7"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Pr="002038F7" w:rsidRDefault="00C174C1" w:rsidP="00C174C1">
      <w:pPr>
        <w:spacing w:line="240" w:lineRule="exact"/>
        <w:jc w:val="both"/>
        <w:rPr>
          <w:rFonts w:asciiTheme="minorHAnsi" w:eastAsiaTheme="minorHAnsi" w:hAnsiTheme="minorHAnsi"/>
          <w:color w:val="auto"/>
          <w:sz w:val="20"/>
        </w:rPr>
      </w:pPr>
    </w:p>
    <w:p w:rsidR="00F32C68" w:rsidRPr="002038F7" w:rsidRDefault="00C56FC8" w:rsidP="00F32C68">
      <w:pPr>
        <w:spacing w:line="240" w:lineRule="exact"/>
        <w:jc w:val="both"/>
        <w:rPr>
          <w:rFonts w:asciiTheme="minorHAnsi" w:hAnsiTheme="minorHAnsi"/>
          <w:color w:val="auto"/>
          <w:szCs w:val="24"/>
        </w:rPr>
      </w:pPr>
      <w:r w:rsidRPr="002038F7">
        <w:rPr>
          <w:rFonts w:asciiTheme="minorHAnsi" w:hAnsiTheme="minorHAnsi"/>
          <w:color w:val="auto"/>
          <w:szCs w:val="24"/>
          <w:u w:val="single"/>
        </w:rPr>
        <w:t>BOARD FINDINGS</w:t>
      </w:r>
      <w:r w:rsidRPr="002038F7">
        <w:rPr>
          <w:rFonts w:asciiTheme="minorHAnsi" w:hAnsiTheme="minorHAnsi"/>
          <w:color w:val="auto"/>
          <w:szCs w:val="24"/>
        </w:rPr>
        <w:t>:</w:t>
      </w:r>
      <w:r w:rsidRPr="002038F7">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904C2" w:rsidRPr="002038F7">
        <w:rPr>
          <w:rFonts w:asciiTheme="minorHAnsi" w:eastAsiaTheme="minorHAnsi" w:hAnsiTheme="minorHAnsi"/>
          <w:color w:val="auto"/>
          <w:szCs w:val="24"/>
        </w:rPr>
        <w:t xml:space="preserve">  The Board did not surmise from the record or PEB ruling in this case that any prerogatives outside the VASRD were exercised.  </w:t>
      </w:r>
      <w:r w:rsidR="00F32C68" w:rsidRPr="002038F7">
        <w:rPr>
          <w:rFonts w:asciiTheme="minorHAnsi" w:eastAsiaTheme="minorHAnsi" w:hAnsiTheme="minorHAnsi"/>
          <w:color w:val="auto"/>
          <w:szCs w:val="24"/>
        </w:rPr>
        <w:t xml:space="preserve">In the matter of the right knee condition and </w:t>
      </w:r>
      <w:r w:rsidR="00F32C68" w:rsidRPr="002038F7">
        <w:rPr>
          <w:rFonts w:asciiTheme="minorHAnsi" w:hAnsiTheme="minorHAnsi"/>
          <w:color w:val="auto"/>
          <w:szCs w:val="24"/>
        </w:rPr>
        <w:t>IAW VASRD §4.71a</w:t>
      </w:r>
      <w:r w:rsidR="00F32C68" w:rsidRPr="002038F7">
        <w:rPr>
          <w:rFonts w:asciiTheme="minorHAnsi" w:eastAsiaTheme="minorHAnsi" w:hAnsiTheme="minorHAnsi"/>
          <w:color w:val="auto"/>
          <w:szCs w:val="24"/>
        </w:rPr>
        <w:t>, the Board unanimously recommends no change in the PEB adjudication</w:t>
      </w:r>
      <w:r w:rsidR="00F32C68" w:rsidRPr="002038F7">
        <w:rPr>
          <w:rFonts w:asciiTheme="minorHAnsi" w:hAnsiTheme="minorHAnsi"/>
          <w:color w:val="auto"/>
          <w:szCs w:val="24"/>
        </w:rPr>
        <w:t xml:space="preserve">.  In the matter of the </w:t>
      </w:r>
      <w:r w:rsidR="00F32C68" w:rsidRPr="002038F7">
        <w:rPr>
          <w:rFonts w:asciiTheme="minorHAnsi" w:eastAsia="HiddenHorzOCR" w:hAnsiTheme="minorHAnsi"/>
          <w:color w:val="auto"/>
          <w:szCs w:val="24"/>
        </w:rPr>
        <w:t>Osgood-</w:t>
      </w:r>
      <w:proofErr w:type="spellStart"/>
      <w:r w:rsidR="00F32C68" w:rsidRPr="002038F7">
        <w:rPr>
          <w:rFonts w:asciiTheme="minorHAnsi" w:eastAsia="HiddenHorzOCR" w:hAnsiTheme="minorHAnsi"/>
          <w:color w:val="auto"/>
          <w:szCs w:val="24"/>
        </w:rPr>
        <w:t>Schlatter’s</w:t>
      </w:r>
      <w:proofErr w:type="spellEnd"/>
      <w:r w:rsidR="00F32C68" w:rsidRPr="002038F7">
        <w:rPr>
          <w:rFonts w:asciiTheme="minorHAnsi" w:eastAsia="HiddenHorzOCR" w:hAnsiTheme="minorHAnsi"/>
          <w:color w:val="auto"/>
          <w:szCs w:val="24"/>
        </w:rPr>
        <w:t xml:space="preserve"> bilaterally and chronic bilateral knee pain</w:t>
      </w:r>
      <w:r w:rsidR="00F32C68" w:rsidRPr="002038F7">
        <w:rPr>
          <w:rFonts w:asciiTheme="minorHAnsi" w:hAnsiTheme="minorHAnsi"/>
          <w:color w:val="auto"/>
          <w:szCs w:val="24"/>
        </w:rPr>
        <w:t xml:space="preserve"> conditions, the Board unanimously recommends no change from the PEB adjudications as not unfitting.</w:t>
      </w:r>
      <w:r w:rsidR="00336757" w:rsidRPr="002038F7">
        <w:rPr>
          <w:rFonts w:asciiTheme="minorHAnsi" w:hAnsiTheme="minorHAnsi"/>
          <w:color w:val="auto"/>
          <w:szCs w:val="24"/>
        </w:rPr>
        <w:t xml:space="preserve"> </w:t>
      </w:r>
      <w:r w:rsidR="00F32C68" w:rsidRPr="002038F7">
        <w:rPr>
          <w:rFonts w:asciiTheme="minorHAnsi" w:hAnsiTheme="minorHAnsi"/>
          <w:color w:val="auto"/>
          <w:szCs w:val="24"/>
        </w:rPr>
        <w:t xml:space="preserve"> </w:t>
      </w:r>
      <w:r w:rsidR="0040097F">
        <w:rPr>
          <w:rFonts w:asciiTheme="minorHAnsi" w:hAnsiTheme="minorHAnsi"/>
          <w:color w:val="auto"/>
          <w:szCs w:val="24"/>
        </w:rPr>
        <w:t>Regarding</w:t>
      </w:r>
      <w:r w:rsidR="00F32C68" w:rsidRPr="002038F7">
        <w:rPr>
          <w:rFonts w:asciiTheme="minorHAnsi" w:hAnsiTheme="minorHAnsi"/>
          <w:color w:val="auto"/>
          <w:szCs w:val="24"/>
        </w:rPr>
        <w:t xml:space="preserve"> other medical </w:t>
      </w:r>
      <w:r w:rsidR="00F32C68" w:rsidRPr="002038F7">
        <w:rPr>
          <w:rFonts w:asciiTheme="minorHAnsi" w:hAnsiTheme="minorHAnsi"/>
          <w:color w:val="auto"/>
          <w:szCs w:val="24"/>
        </w:rPr>
        <w:lastRenderedPageBreak/>
        <w:t>conditions eligible for Board consideration</w:t>
      </w:r>
      <w:r w:rsidR="00931ADC">
        <w:rPr>
          <w:rFonts w:asciiTheme="minorHAnsi" w:hAnsiTheme="minorHAnsi"/>
          <w:color w:val="auto"/>
          <w:szCs w:val="24"/>
        </w:rPr>
        <w:t>,</w:t>
      </w:r>
      <w:r w:rsidR="00F32C68" w:rsidRPr="002038F7">
        <w:rPr>
          <w:rFonts w:asciiTheme="minorHAnsi" w:hAnsiTheme="minorHAnsi"/>
          <w:color w:val="auto"/>
          <w:szCs w:val="24"/>
        </w:rPr>
        <w:t xml:space="preserve"> the Board unanimously agrees that it cannot recommend any findings of unfit for additional rating at separation.</w:t>
      </w:r>
    </w:p>
    <w:p w:rsidR="00984E3F" w:rsidRPr="002038F7" w:rsidRDefault="00984E3F" w:rsidP="00C174C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Pr="002038F7" w:rsidRDefault="00C174C1" w:rsidP="00510F9C">
      <w:pPr>
        <w:spacing w:line="240" w:lineRule="exact"/>
        <w:jc w:val="both"/>
        <w:rPr>
          <w:rFonts w:asciiTheme="minorHAnsi" w:eastAsiaTheme="minorHAnsi" w:hAnsiTheme="minorHAnsi"/>
          <w:b/>
          <w:color w:val="auto"/>
          <w:szCs w:val="24"/>
        </w:rPr>
      </w:pPr>
    </w:p>
    <w:p w:rsidR="00336757" w:rsidRPr="002038F7" w:rsidRDefault="00C56FC8" w:rsidP="00336757">
      <w:pPr>
        <w:spacing w:line="240" w:lineRule="exact"/>
        <w:jc w:val="both"/>
        <w:rPr>
          <w:rFonts w:asciiTheme="minorHAnsi" w:hAnsiTheme="minorHAnsi"/>
          <w:color w:val="auto"/>
          <w:szCs w:val="24"/>
        </w:rPr>
      </w:pPr>
      <w:r w:rsidRPr="002038F7">
        <w:rPr>
          <w:rFonts w:asciiTheme="minorHAnsi" w:hAnsiTheme="minorHAnsi"/>
          <w:b/>
          <w:color w:val="auto"/>
          <w:szCs w:val="24"/>
          <w:u w:val="single"/>
        </w:rPr>
        <w:t>RECOMMENDATION</w:t>
      </w:r>
      <w:r w:rsidRPr="002038F7">
        <w:rPr>
          <w:rFonts w:asciiTheme="minorHAnsi" w:hAnsiTheme="minorHAnsi"/>
          <w:b/>
          <w:color w:val="auto"/>
          <w:szCs w:val="24"/>
        </w:rPr>
        <w:t xml:space="preserve">: </w:t>
      </w:r>
      <w:r w:rsidR="00336757" w:rsidRPr="002038F7">
        <w:rPr>
          <w:rFonts w:asciiTheme="minorHAnsi" w:hAnsiTheme="minorHAnsi"/>
          <w:b/>
          <w:color w:val="auto"/>
          <w:szCs w:val="24"/>
        </w:rPr>
        <w:t xml:space="preserve"> </w:t>
      </w:r>
      <w:r w:rsidR="00336757" w:rsidRPr="002038F7">
        <w:rPr>
          <w:rFonts w:asciiTheme="minorHAnsi" w:hAnsiTheme="minorHAnsi"/>
          <w:color w:val="auto"/>
          <w:szCs w:val="24"/>
        </w:rPr>
        <w:t>The Board therefore recommends that there be no recharacterization of the CI’s disability and separa</w:t>
      </w:r>
      <w:r w:rsidR="002B3B1A" w:rsidRPr="002038F7">
        <w:rPr>
          <w:rFonts w:asciiTheme="minorHAnsi" w:hAnsiTheme="minorHAnsi"/>
          <w:color w:val="auto"/>
          <w:szCs w:val="24"/>
        </w:rPr>
        <w:t>tion determination, as follows:</w:t>
      </w:r>
    </w:p>
    <w:p w:rsidR="006B4AA2" w:rsidRPr="002038F7" w:rsidRDefault="006B4AA2" w:rsidP="00510F9C">
      <w:pPr>
        <w:spacing w:line="240" w:lineRule="exact"/>
        <w:jc w:val="both"/>
        <w:rPr>
          <w:rFonts w:asciiTheme="minorHAnsi" w:hAnsiTheme="minorHAnsi"/>
          <w:b/>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2038F7" w:rsidTr="00103948">
        <w:trPr>
          <w:trHeight w:val="233"/>
          <w:jc w:val="center"/>
        </w:trPr>
        <w:tc>
          <w:tcPr>
            <w:tcW w:w="6480" w:type="dxa"/>
            <w:shd w:val="clear" w:color="auto" w:fill="D9D9D9"/>
            <w:vAlign w:val="center"/>
          </w:tcPr>
          <w:p w:rsidR="00A95BBA" w:rsidRPr="002038F7" w:rsidRDefault="00A95BBA" w:rsidP="00103948">
            <w:pPr>
              <w:tabs>
                <w:tab w:val="left" w:pos="288"/>
                <w:tab w:val="left" w:pos="4752"/>
              </w:tabs>
              <w:spacing w:line="240" w:lineRule="exact"/>
              <w:jc w:val="center"/>
              <w:rPr>
                <w:rFonts w:asciiTheme="minorHAnsi" w:hAnsiTheme="minorHAnsi"/>
                <w:b/>
                <w:color w:val="auto"/>
                <w:szCs w:val="24"/>
              </w:rPr>
            </w:pPr>
            <w:r w:rsidRPr="002038F7">
              <w:rPr>
                <w:rFonts w:asciiTheme="minorHAnsi" w:hAnsiTheme="minorHAnsi"/>
                <w:b/>
                <w:color w:val="auto"/>
                <w:szCs w:val="24"/>
              </w:rPr>
              <w:t>UNFITTING CONDITION</w:t>
            </w:r>
          </w:p>
        </w:tc>
        <w:tc>
          <w:tcPr>
            <w:tcW w:w="1710" w:type="dxa"/>
            <w:shd w:val="clear" w:color="auto" w:fill="D9D9D9"/>
            <w:vAlign w:val="center"/>
          </w:tcPr>
          <w:p w:rsidR="00A95BBA" w:rsidRPr="002038F7" w:rsidRDefault="00A95BBA" w:rsidP="00103948">
            <w:pPr>
              <w:tabs>
                <w:tab w:val="left" w:pos="288"/>
                <w:tab w:val="left" w:pos="4752"/>
              </w:tabs>
              <w:spacing w:line="240" w:lineRule="exact"/>
              <w:jc w:val="center"/>
              <w:rPr>
                <w:rFonts w:asciiTheme="minorHAnsi" w:hAnsiTheme="minorHAnsi"/>
                <w:b/>
                <w:color w:val="auto"/>
                <w:szCs w:val="24"/>
              </w:rPr>
            </w:pPr>
            <w:r w:rsidRPr="002038F7">
              <w:rPr>
                <w:rFonts w:asciiTheme="minorHAnsi" w:hAnsiTheme="minorHAnsi"/>
                <w:b/>
                <w:color w:val="auto"/>
                <w:szCs w:val="24"/>
              </w:rPr>
              <w:t>VASRD CODE</w:t>
            </w:r>
          </w:p>
        </w:tc>
        <w:tc>
          <w:tcPr>
            <w:tcW w:w="1170" w:type="dxa"/>
            <w:shd w:val="clear" w:color="auto" w:fill="D9D9D9"/>
            <w:vAlign w:val="center"/>
          </w:tcPr>
          <w:p w:rsidR="00A95BBA" w:rsidRPr="002038F7" w:rsidRDefault="00A95BBA" w:rsidP="00103948">
            <w:pPr>
              <w:tabs>
                <w:tab w:val="left" w:pos="288"/>
                <w:tab w:val="left" w:pos="4752"/>
              </w:tabs>
              <w:spacing w:line="240" w:lineRule="exact"/>
              <w:jc w:val="center"/>
              <w:rPr>
                <w:rFonts w:asciiTheme="minorHAnsi" w:hAnsiTheme="minorHAnsi"/>
                <w:b/>
                <w:color w:val="auto"/>
                <w:szCs w:val="24"/>
              </w:rPr>
            </w:pPr>
            <w:r w:rsidRPr="002038F7">
              <w:rPr>
                <w:rFonts w:asciiTheme="minorHAnsi" w:hAnsiTheme="minorHAnsi"/>
                <w:b/>
                <w:color w:val="auto"/>
                <w:szCs w:val="24"/>
              </w:rPr>
              <w:t>RATING</w:t>
            </w:r>
          </w:p>
        </w:tc>
      </w:tr>
      <w:tr w:rsidR="00A95BBA" w:rsidRPr="002038F7" w:rsidTr="00103948">
        <w:trPr>
          <w:jc w:val="center"/>
        </w:trPr>
        <w:tc>
          <w:tcPr>
            <w:tcW w:w="6480" w:type="dxa"/>
            <w:vAlign w:val="center"/>
          </w:tcPr>
          <w:p w:rsidR="00A95BBA" w:rsidRPr="002038F7" w:rsidRDefault="00016CC4" w:rsidP="00103948">
            <w:pPr>
              <w:tabs>
                <w:tab w:val="left" w:pos="288"/>
                <w:tab w:val="left" w:pos="4752"/>
              </w:tabs>
              <w:spacing w:line="240" w:lineRule="exact"/>
              <w:rPr>
                <w:rFonts w:asciiTheme="minorHAnsi" w:hAnsiTheme="minorHAnsi"/>
                <w:color w:val="auto"/>
                <w:szCs w:val="24"/>
              </w:rPr>
            </w:pPr>
            <w:r w:rsidRPr="002038F7">
              <w:rPr>
                <w:rFonts w:asciiTheme="minorHAnsi" w:hAnsiTheme="minorHAnsi"/>
                <w:color w:val="auto"/>
                <w:szCs w:val="24"/>
              </w:rPr>
              <w:t>Right Knee Chondromalacia</w:t>
            </w:r>
          </w:p>
        </w:tc>
        <w:tc>
          <w:tcPr>
            <w:tcW w:w="1710" w:type="dxa"/>
            <w:vAlign w:val="center"/>
          </w:tcPr>
          <w:p w:rsidR="00A95BBA" w:rsidRPr="002038F7" w:rsidRDefault="00016CC4" w:rsidP="00103948">
            <w:pPr>
              <w:tabs>
                <w:tab w:val="left" w:pos="288"/>
                <w:tab w:val="left" w:pos="4752"/>
              </w:tabs>
              <w:spacing w:line="240" w:lineRule="exact"/>
              <w:jc w:val="center"/>
              <w:rPr>
                <w:rFonts w:asciiTheme="minorHAnsi" w:hAnsiTheme="minorHAnsi"/>
                <w:color w:val="auto"/>
                <w:szCs w:val="24"/>
              </w:rPr>
            </w:pPr>
            <w:r w:rsidRPr="002038F7">
              <w:rPr>
                <w:rFonts w:asciiTheme="minorHAnsi" w:hAnsiTheme="minorHAnsi"/>
                <w:color w:val="auto"/>
                <w:szCs w:val="24"/>
              </w:rPr>
              <w:t>5009-5003</w:t>
            </w:r>
          </w:p>
        </w:tc>
        <w:tc>
          <w:tcPr>
            <w:tcW w:w="1170" w:type="dxa"/>
            <w:vAlign w:val="center"/>
          </w:tcPr>
          <w:p w:rsidR="00A95BBA" w:rsidRPr="002038F7" w:rsidRDefault="00016CC4" w:rsidP="00103948">
            <w:pPr>
              <w:tabs>
                <w:tab w:val="left" w:pos="288"/>
                <w:tab w:val="left" w:pos="4752"/>
              </w:tabs>
              <w:spacing w:line="240" w:lineRule="exact"/>
              <w:jc w:val="center"/>
              <w:rPr>
                <w:rFonts w:asciiTheme="minorHAnsi" w:hAnsiTheme="minorHAnsi"/>
                <w:color w:val="auto"/>
                <w:szCs w:val="24"/>
              </w:rPr>
            </w:pPr>
            <w:r w:rsidRPr="002038F7">
              <w:rPr>
                <w:rFonts w:asciiTheme="minorHAnsi" w:hAnsiTheme="minorHAnsi"/>
                <w:color w:val="auto"/>
                <w:szCs w:val="24"/>
              </w:rPr>
              <w:t>1</w:t>
            </w:r>
            <w:r w:rsidR="00A95BBA" w:rsidRPr="002038F7">
              <w:rPr>
                <w:rFonts w:asciiTheme="minorHAnsi" w:hAnsiTheme="minorHAnsi"/>
                <w:color w:val="auto"/>
                <w:szCs w:val="24"/>
              </w:rPr>
              <w:t>0%</w:t>
            </w:r>
          </w:p>
        </w:tc>
      </w:tr>
      <w:tr w:rsidR="00A95BBA" w:rsidRPr="002038F7"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038F7" w:rsidRDefault="00A95BBA" w:rsidP="00103948">
            <w:pPr>
              <w:tabs>
                <w:tab w:val="left" w:pos="288"/>
                <w:tab w:val="left" w:pos="4752"/>
              </w:tabs>
              <w:spacing w:line="240" w:lineRule="exact"/>
              <w:jc w:val="center"/>
              <w:rPr>
                <w:rFonts w:asciiTheme="minorHAnsi" w:hAnsiTheme="minorHAnsi"/>
                <w:b/>
                <w:color w:val="auto"/>
                <w:szCs w:val="24"/>
              </w:rPr>
            </w:pPr>
            <w:r w:rsidRPr="002038F7">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2038F7" w:rsidRDefault="00016CC4" w:rsidP="00103948">
            <w:pPr>
              <w:tabs>
                <w:tab w:val="left" w:pos="288"/>
                <w:tab w:val="left" w:pos="4752"/>
              </w:tabs>
              <w:spacing w:line="240" w:lineRule="exact"/>
              <w:jc w:val="center"/>
              <w:rPr>
                <w:rFonts w:asciiTheme="minorHAnsi" w:hAnsiTheme="minorHAnsi"/>
                <w:b/>
                <w:color w:val="auto"/>
                <w:szCs w:val="24"/>
              </w:rPr>
            </w:pPr>
            <w:r w:rsidRPr="002038F7">
              <w:rPr>
                <w:rFonts w:asciiTheme="minorHAnsi" w:hAnsiTheme="minorHAnsi"/>
                <w:b/>
                <w:color w:val="auto"/>
                <w:szCs w:val="24"/>
              </w:rPr>
              <w:t>1</w:t>
            </w:r>
            <w:r w:rsidR="00A95BBA" w:rsidRPr="002038F7">
              <w:rPr>
                <w:rFonts w:asciiTheme="minorHAnsi" w:hAnsiTheme="minorHAnsi"/>
                <w:b/>
                <w:color w:val="auto"/>
                <w:szCs w:val="24"/>
              </w:rPr>
              <w:t>0%</w:t>
            </w:r>
          </w:p>
        </w:tc>
      </w:tr>
    </w:tbl>
    <w:p w:rsidR="00A83C15" w:rsidRPr="002038F7" w:rsidRDefault="00A83C15" w:rsidP="00510F9C">
      <w:pPr>
        <w:tabs>
          <w:tab w:val="left" w:pos="288"/>
          <w:tab w:val="left" w:pos="1710"/>
        </w:tabs>
        <w:spacing w:line="240" w:lineRule="exact"/>
        <w:rPr>
          <w:rFonts w:asciiTheme="minorHAnsi" w:hAnsiTheme="minorHAnsi"/>
          <w:b/>
          <w:caps/>
          <w:color w:val="auto"/>
          <w:u w:val="single"/>
        </w:rPr>
      </w:pPr>
      <w:r w:rsidRPr="002038F7">
        <w:rPr>
          <w:rFonts w:asciiTheme="minorHAnsi" w:hAnsiTheme="minorHAnsi"/>
          <w:b/>
          <w:color w:val="auto"/>
          <w:u w:val="single"/>
        </w:rPr>
        <w:t>______________________________________________________________________________</w:t>
      </w:r>
    </w:p>
    <w:p w:rsidR="00106AD8" w:rsidRPr="002038F7" w:rsidRDefault="00106AD8" w:rsidP="00510F9C">
      <w:pPr>
        <w:tabs>
          <w:tab w:val="left" w:pos="288"/>
          <w:tab w:val="left" w:pos="4752"/>
        </w:tabs>
        <w:spacing w:line="240" w:lineRule="exact"/>
        <w:rPr>
          <w:b/>
          <w:color w:val="auto"/>
          <w:szCs w:val="24"/>
        </w:rPr>
      </w:pPr>
    </w:p>
    <w:p w:rsidR="00D91DA6" w:rsidRPr="002038F7" w:rsidRDefault="00FB1725" w:rsidP="00510F9C">
      <w:pPr>
        <w:tabs>
          <w:tab w:val="left" w:pos="288"/>
          <w:tab w:val="left" w:pos="4752"/>
        </w:tabs>
        <w:spacing w:line="240" w:lineRule="exact"/>
        <w:jc w:val="both"/>
        <w:rPr>
          <w:rFonts w:asciiTheme="minorHAnsi" w:hAnsiTheme="minorHAnsi"/>
          <w:color w:val="auto"/>
        </w:rPr>
      </w:pPr>
      <w:r w:rsidRPr="002038F7">
        <w:rPr>
          <w:rFonts w:asciiTheme="minorHAnsi" w:hAnsiTheme="minorHAnsi"/>
          <w:color w:val="auto"/>
        </w:rPr>
        <w:t>The following documentary evidence was considered:</w:t>
      </w:r>
    </w:p>
    <w:p w:rsidR="00EB5EFD" w:rsidRPr="002038F7" w:rsidRDefault="00EB5EFD" w:rsidP="00510F9C">
      <w:pPr>
        <w:tabs>
          <w:tab w:val="left" w:pos="288"/>
          <w:tab w:val="left" w:pos="4752"/>
        </w:tabs>
        <w:spacing w:line="240" w:lineRule="exact"/>
        <w:jc w:val="both"/>
        <w:rPr>
          <w:rFonts w:asciiTheme="minorHAnsi" w:hAnsiTheme="minorHAnsi"/>
          <w:color w:val="auto"/>
        </w:rPr>
      </w:pPr>
    </w:p>
    <w:p w:rsidR="00114F20" w:rsidRPr="002038F7" w:rsidRDefault="00FB1725" w:rsidP="00510F9C">
      <w:pPr>
        <w:tabs>
          <w:tab w:val="left" w:pos="288"/>
          <w:tab w:val="left" w:pos="4752"/>
        </w:tabs>
        <w:spacing w:line="240" w:lineRule="exact"/>
        <w:jc w:val="both"/>
        <w:rPr>
          <w:rFonts w:asciiTheme="minorHAnsi" w:hAnsiTheme="minorHAnsi"/>
          <w:color w:val="auto"/>
        </w:rPr>
      </w:pPr>
      <w:r w:rsidRPr="002038F7">
        <w:rPr>
          <w:rFonts w:asciiTheme="minorHAnsi" w:hAnsiTheme="minorHAnsi"/>
          <w:color w:val="auto"/>
        </w:rPr>
        <w:t xml:space="preserve">Exhibit A.  DD Form </w:t>
      </w:r>
      <w:proofErr w:type="gramStart"/>
      <w:r w:rsidRPr="002038F7">
        <w:rPr>
          <w:rFonts w:asciiTheme="minorHAnsi" w:hAnsiTheme="minorHAnsi"/>
          <w:color w:val="auto"/>
        </w:rPr>
        <w:t>294,</w:t>
      </w:r>
      <w:proofErr w:type="gramEnd"/>
      <w:r w:rsidRPr="002038F7">
        <w:rPr>
          <w:rFonts w:asciiTheme="minorHAnsi" w:hAnsiTheme="minorHAnsi"/>
          <w:color w:val="auto"/>
        </w:rPr>
        <w:t xml:space="preserve"> dated 20</w:t>
      </w:r>
      <w:r w:rsidR="005B4D7C" w:rsidRPr="002038F7">
        <w:rPr>
          <w:rFonts w:asciiTheme="minorHAnsi" w:hAnsiTheme="minorHAnsi"/>
          <w:color w:val="auto"/>
        </w:rPr>
        <w:t>110115</w:t>
      </w:r>
      <w:r w:rsidRPr="002038F7">
        <w:rPr>
          <w:rFonts w:asciiTheme="minorHAnsi" w:hAnsiTheme="minorHAnsi"/>
          <w:color w:val="auto"/>
        </w:rPr>
        <w:t>, w/atchs.</w:t>
      </w:r>
    </w:p>
    <w:p w:rsidR="00114F20" w:rsidRPr="002038F7" w:rsidRDefault="00FB1725" w:rsidP="00510F9C">
      <w:pPr>
        <w:tabs>
          <w:tab w:val="left" w:pos="288"/>
          <w:tab w:val="left" w:pos="4752"/>
        </w:tabs>
        <w:spacing w:line="240" w:lineRule="exact"/>
        <w:jc w:val="both"/>
        <w:rPr>
          <w:rFonts w:asciiTheme="minorHAnsi" w:hAnsiTheme="minorHAnsi"/>
          <w:color w:val="auto"/>
        </w:rPr>
      </w:pPr>
      <w:r w:rsidRPr="002038F7">
        <w:rPr>
          <w:rFonts w:asciiTheme="minorHAnsi" w:hAnsiTheme="minorHAnsi"/>
          <w:color w:val="auto"/>
        </w:rPr>
        <w:t xml:space="preserve">Exhibit B.  </w:t>
      </w:r>
      <w:proofErr w:type="gramStart"/>
      <w:r w:rsidRPr="002038F7">
        <w:rPr>
          <w:rFonts w:asciiTheme="minorHAnsi" w:hAnsiTheme="minorHAnsi"/>
          <w:color w:val="auto"/>
        </w:rPr>
        <w:t>Service Treatment Record.</w:t>
      </w:r>
      <w:proofErr w:type="gramEnd"/>
    </w:p>
    <w:p w:rsidR="00114F20" w:rsidRPr="002038F7" w:rsidRDefault="00FB1725" w:rsidP="00510F9C">
      <w:pPr>
        <w:tabs>
          <w:tab w:val="left" w:pos="288"/>
          <w:tab w:val="left" w:pos="4752"/>
        </w:tabs>
        <w:spacing w:line="240" w:lineRule="exact"/>
        <w:jc w:val="both"/>
        <w:rPr>
          <w:rFonts w:asciiTheme="minorHAnsi" w:hAnsiTheme="minorHAnsi"/>
          <w:color w:val="auto"/>
        </w:rPr>
      </w:pPr>
      <w:r w:rsidRPr="002038F7">
        <w:rPr>
          <w:rFonts w:asciiTheme="minorHAnsi" w:hAnsiTheme="minorHAnsi"/>
          <w:color w:val="auto"/>
        </w:rPr>
        <w:t xml:space="preserve">Exhibit C.  </w:t>
      </w:r>
      <w:proofErr w:type="gramStart"/>
      <w:r w:rsidRPr="002038F7">
        <w:rPr>
          <w:rFonts w:asciiTheme="minorHAnsi" w:hAnsiTheme="minorHAnsi"/>
          <w:color w:val="auto"/>
        </w:rPr>
        <w:t>Department of Veterans' Affairs Treatment Record.</w:t>
      </w:r>
      <w:proofErr w:type="gramEnd"/>
    </w:p>
    <w:p w:rsidR="00D91DA6" w:rsidRPr="002038F7" w:rsidRDefault="00D91DA6" w:rsidP="00510F9C">
      <w:pPr>
        <w:tabs>
          <w:tab w:val="left" w:pos="288"/>
          <w:tab w:val="left" w:pos="4752"/>
        </w:tabs>
        <w:spacing w:line="240" w:lineRule="exact"/>
        <w:jc w:val="both"/>
        <w:rPr>
          <w:rFonts w:asciiTheme="minorHAnsi" w:hAnsiTheme="minorHAnsi"/>
          <w:color w:val="auto"/>
        </w:rPr>
      </w:pPr>
    </w:p>
    <w:p w:rsidR="00114F20" w:rsidRPr="002038F7" w:rsidRDefault="00114F20" w:rsidP="00510F9C">
      <w:pPr>
        <w:tabs>
          <w:tab w:val="left" w:pos="288"/>
          <w:tab w:val="left" w:pos="4752"/>
        </w:tabs>
        <w:spacing w:line="240" w:lineRule="exact"/>
        <w:jc w:val="both"/>
        <w:rPr>
          <w:rFonts w:asciiTheme="minorHAnsi" w:hAnsiTheme="minorHAnsi"/>
          <w:color w:val="auto"/>
        </w:rPr>
      </w:pPr>
    </w:p>
    <w:p w:rsidR="00114F20" w:rsidRPr="002038F7" w:rsidRDefault="00114F20" w:rsidP="00510F9C">
      <w:pPr>
        <w:tabs>
          <w:tab w:val="left" w:pos="288"/>
          <w:tab w:val="left" w:pos="4752"/>
        </w:tabs>
        <w:spacing w:line="240" w:lineRule="exact"/>
        <w:jc w:val="both"/>
        <w:rPr>
          <w:rFonts w:asciiTheme="minorHAnsi" w:hAnsiTheme="minorHAnsi"/>
          <w:color w:val="auto"/>
        </w:rPr>
      </w:pPr>
    </w:p>
    <w:p w:rsidR="00114F20" w:rsidRPr="002038F7" w:rsidRDefault="00114F20" w:rsidP="00510F9C">
      <w:pPr>
        <w:tabs>
          <w:tab w:val="left" w:pos="288"/>
          <w:tab w:val="left" w:pos="4752"/>
        </w:tabs>
        <w:spacing w:line="240" w:lineRule="exact"/>
        <w:jc w:val="both"/>
        <w:rPr>
          <w:rFonts w:asciiTheme="minorHAnsi" w:hAnsiTheme="minorHAnsi"/>
          <w:color w:val="auto"/>
        </w:rPr>
      </w:pPr>
    </w:p>
    <w:p w:rsidR="00A25BAF" w:rsidRPr="002038F7" w:rsidRDefault="00BD756D" w:rsidP="00A25BAF">
      <w:pPr>
        <w:tabs>
          <w:tab w:val="left" w:pos="0"/>
          <w:tab w:val="left" w:pos="4320"/>
        </w:tabs>
        <w:spacing w:line="240" w:lineRule="exact"/>
        <w:jc w:val="both"/>
        <w:rPr>
          <w:rFonts w:asciiTheme="minorHAnsi" w:hAnsiTheme="minorHAnsi"/>
          <w:color w:val="auto"/>
        </w:rPr>
      </w:pPr>
      <w:r w:rsidRPr="002038F7">
        <w:rPr>
          <w:rFonts w:asciiTheme="minorHAnsi" w:hAnsiTheme="minorHAnsi"/>
          <w:color w:val="auto"/>
        </w:rPr>
        <w:tab/>
      </w:r>
      <w:r w:rsidR="00FB1725" w:rsidRPr="002038F7">
        <w:rPr>
          <w:rFonts w:asciiTheme="minorHAnsi" w:hAnsiTheme="minorHAnsi"/>
          <w:color w:val="auto"/>
        </w:rPr>
        <w:tab/>
      </w:r>
      <w:r w:rsidR="00506B12">
        <w:rPr>
          <w:rFonts w:asciiTheme="minorHAnsi" w:hAnsiTheme="minorHAnsi"/>
          <w:color w:val="auto"/>
        </w:rPr>
        <w:t>XXXXXXXXXX</w:t>
      </w:r>
      <w:bookmarkStart w:id="0" w:name="_GoBack"/>
      <w:bookmarkEnd w:id="0"/>
    </w:p>
    <w:p w:rsidR="00D91DA6" w:rsidRPr="002038F7" w:rsidRDefault="00A25BAF" w:rsidP="00A25BAF">
      <w:pPr>
        <w:tabs>
          <w:tab w:val="left" w:pos="0"/>
          <w:tab w:val="left" w:pos="4320"/>
        </w:tabs>
        <w:spacing w:line="240" w:lineRule="exact"/>
        <w:jc w:val="both"/>
        <w:rPr>
          <w:rFonts w:asciiTheme="minorHAnsi" w:hAnsiTheme="minorHAnsi"/>
          <w:color w:val="auto"/>
        </w:rPr>
      </w:pPr>
      <w:r w:rsidRPr="002038F7">
        <w:rPr>
          <w:rFonts w:asciiTheme="minorHAnsi" w:hAnsiTheme="minorHAnsi"/>
          <w:color w:val="auto"/>
        </w:rPr>
        <w:tab/>
      </w:r>
      <w:r w:rsidRPr="002038F7">
        <w:rPr>
          <w:rFonts w:asciiTheme="minorHAnsi" w:hAnsiTheme="minorHAnsi"/>
          <w:color w:val="auto"/>
        </w:rPr>
        <w:tab/>
        <w:t>President</w:t>
      </w:r>
    </w:p>
    <w:p w:rsidR="000273E5"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2038F7">
        <w:rPr>
          <w:rFonts w:asciiTheme="minorHAnsi" w:hAnsiTheme="minorHAnsi"/>
          <w:color w:val="auto"/>
        </w:rPr>
        <w:tab/>
      </w:r>
      <w:r w:rsidRPr="002038F7">
        <w:rPr>
          <w:rFonts w:asciiTheme="minorHAnsi" w:hAnsiTheme="minorHAnsi"/>
          <w:color w:val="auto"/>
        </w:rPr>
        <w:tab/>
      </w:r>
      <w:r w:rsidRPr="002038F7">
        <w:rPr>
          <w:rFonts w:asciiTheme="minorHAnsi" w:hAnsiTheme="minorHAnsi"/>
          <w:color w:val="auto"/>
        </w:rPr>
        <w:tab/>
      </w:r>
      <w:r w:rsidRPr="002038F7">
        <w:rPr>
          <w:rFonts w:asciiTheme="minorHAnsi" w:hAnsiTheme="minorHAnsi"/>
          <w:color w:val="auto"/>
        </w:rPr>
        <w:tab/>
      </w:r>
      <w:r w:rsidRPr="002038F7">
        <w:rPr>
          <w:rFonts w:asciiTheme="minorHAnsi" w:hAnsiTheme="minorHAnsi"/>
          <w:color w:val="auto"/>
        </w:rPr>
        <w:tab/>
      </w:r>
      <w:r w:rsidRPr="002038F7">
        <w:rPr>
          <w:rFonts w:asciiTheme="minorHAnsi" w:hAnsiTheme="minorHAnsi"/>
          <w:color w:val="auto"/>
        </w:rPr>
        <w:tab/>
        <w:t>Physical Disability Board of Review</w:t>
      </w:r>
    </w:p>
    <w:p w:rsidR="000273E5" w:rsidRDefault="000273E5">
      <w:pPr>
        <w:rPr>
          <w:rFonts w:asciiTheme="minorHAnsi" w:hAnsiTheme="minorHAnsi"/>
          <w:color w:val="auto"/>
        </w:rPr>
      </w:pPr>
      <w:r>
        <w:rPr>
          <w:rFonts w:asciiTheme="minorHAnsi" w:hAnsiTheme="minorHAnsi"/>
          <w:color w:val="auto"/>
        </w:rPr>
        <w:br w:type="page"/>
      </w:r>
    </w:p>
    <w:p w:rsidR="000273E5" w:rsidRDefault="000273E5" w:rsidP="000273E5">
      <w:pPr>
        <w:pStyle w:val="Default"/>
        <w:framePr w:w="15223" w:wrap="auto" w:vAnchor="page" w:hAnchor="page" w:x="1" w:y="1"/>
      </w:pPr>
      <w:r>
        <w:rPr>
          <w:noProof/>
        </w:rPr>
        <w:lastRenderedPageBreak/>
        <w:drawing>
          <wp:inline distT="0" distB="0" distL="0" distR="0">
            <wp:extent cx="775716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57160" cy="10058400"/>
                    </a:xfrm>
                    <a:prstGeom prst="rect">
                      <a:avLst/>
                    </a:prstGeom>
                    <a:noFill/>
                    <a:ln w="9525">
                      <a:noFill/>
                      <a:miter lim="800000"/>
                      <a:headEnd/>
                      <a:tailEnd/>
                    </a:ln>
                  </pic:spPr>
                </pic:pic>
              </a:graphicData>
            </a:graphic>
          </wp:inline>
        </w:drawing>
      </w:r>
    </w:p>
    <w:p w:rsidR="00B522CD" w:rsidRPr="002038F7" w:rsidRDefault="00B522CD"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B522CD" w:rsidRPr="002038F7" w:rsidSect="002A5C3C">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653" w:rsidRDefault="00217653">
      <w:r>
        <w:separator/>
      </w:r>
    </w:p>
  </w:endnote>
  <w:endnote w:type="continuationSeparator" w:id="0">
    <w:p w:rsidR="00217653" w:rsidRDefault="002176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w:panose1 w:val="00000000000000000000"/>
    <w:charset w:val="4D"/>
    <w:family w:val="auto"/>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7C4DB2" w:rsidRPr="00684CE6" w:rsidRDefault="007D7103" w:rsidP="00F65ED5">
        <w:pPr>
          <w:pStyle w:val="Footer"/>
          <w:jc w:val="right"/>
          <w:rPr>
            <w:color w:val="auto"/>
          </w:rPr>
        </w:pPr>
        <w:r w:rsidRPr="00684CE6">
          <w:rPr>
            <w:color w:val="auto"/>
          </w:rPr>
          <w:fldChar w:fldCharType="begin"/>
        </w:r>
        <w:r w:rsidR="007C4DB2" w:rsidRPr="00684CE6">
          <w:rPr>
            <w:color w:val="auto"/>
          </w:rPr>
          <w:instrText xml:space="preserve"> PAGE   \* MERGEFORMAT </w:instrText>
        </w:r>
        <w:r w:rsidRPr="00684CE6">
          <w:rPr>
            <w:color w:val="auto"/>
          </w:rPr>
          <w:fldChar w:fldCharType="separate"/>
        </w:r>
        <w:r w:rsidR="000273E5">
          <w:rPr>
            <w:noProof/>
            <w:color w:val="auto"/>
          </w:rPr>
          <w:t>7</w:t>
        </w:r>
        <w:r w:rsidRPr="00684CE6">
          <w:rPr>
            <w:color w:val="auto"/>
          </w:rPr>
          <w:fldChar w:fldCharType="end"/>
        </w:r>
        <w:r w:rsidR="007C4DB2" w:rsidRPr="00684CE6">
          <w:rPr>
            <w:color w:val="auto"/>
          </w:rPr>
          <w:t xml:space="preserve">                                                           PD</w:t>
        </w:r>
        <w:r w:rsidR="007C4DB2">
          <w:rPr>
            <w:color w:val="auto"/>
          </w:rPr>
          <w:t>201100045</w:t>
        </w:r>
      </w:p>
    </w:sdtContent>
  </w:sdt>
  <w:p w:rsidR="007C4DB2" w:rsidRPr="00684CE6" w:rsidRDefault="007C4DB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653" w:rsidRDefault="00217653">
      <w:r>
        <w:separator/>
      </w:r>
    </w:p>
  </w:footnote>
  <w:footnote w:type="continuationSeparator" w:id="0">
    <w:p w:rsidR="00217653" w:rsidRDefault="00217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6CC4"/>
    <w:rsid w:val="00017A00"/>
    <w:rsid w:val="00021361"/>
    <w:rsid w:val="00022CF3"/>
    <w:rsid w:val="00023913"/>
    <w:rsid w:val="00023D43"/>
    <w:rsid w:val="00024DE7"/>
    <w:rsid w:val="00026092"/>
    <w:rsid w:val="000273E5"/>
    <w:rsid w:val="00030776"/>
    <w:rsid w:val="00032E07"/>
    <w:rsid w:val="000332CA"/>
    <w:rsid w:val="0003374E"/>
    <w:rsid w:val="000344D8"/>
    <w:rsid w:val="000344E6"/>
    <w:rsid w:val="00035C3A"/>
    <w:rsid w:val="00036E4B"/>
    <w:rsid w:val="00037929"/>
    <w:rsid w:val="000379D0"/>
    <w:rsid w:val="00040FC4"/>
    <w:rsid w:val="000416F8"/>
    <w:rsid w:val="00041E4C"/>
    <w:rsid w:val="00042C26"/>
    <w:rsid w:val="00043382"/>
    <w:rsid w:val="0004411E"/>
    <w:rsid w:val="00044623"/>
    <w:rsid w:val="000452D7"/>
    <w:rsid w:val="00051622"/>
    <w:rsid w:val="00051A11"/>
    <w:rsid w:val="00052234"/>
    <w:rsid w:val="00053D7C"/>
    <w:rsid w:val="00057019"/>
    <w:rsid w:val="000575C5"/>
    <w:rsid w:val="000577C9"/>
    <w:rsid w:val="00060FFD"/>
    <w:rsid w:val="0006431E"/>
    <w:rsid w:val="00064860"/>
    <w:rsid w:val="000652EA"/>
    <w:rsid w:val="00065E21"/>
    <w:rsid w:val="000673ED"/>
    <w:rsid w:val="00070BE3"/>
    <w:rsid w:val="00070DED"/>
    <w:rsid w:val="00071DB6"/>
    <w:rsid w:val="00072433"/>
    <w:rsid w:val="00072DD9"/>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A54"/>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2E2B"/>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000D"/>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96B95"/>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0B7"/>
    <w:rsid w:val="001D31AA"/>
    <w:rsid w:val="001D3DC0"/>
    <w:rsid w:val="001D48CF"/>
    <w:rsid w:val="001D4F88"/>
    <w:rsid w:val="001D68CF"/>
    <w:rsid w:val="001D6A8C"/>
    <w:rsid w:val="001D6AAE"/>
    <w:rsid w:val="001D6E67"/>
    <w:rsid w:val="001D7A56"/>
    <w:rsid w:val="001E093A"/>
    <w:rsid w:val="001E1579"/>
    <w:rsid w:val="001E15C0"/>
    <w:rsid w:val="001E18E0"/>
    <w:rsid w:val="001E18E2"/>
    <w:rsid w:val="001E19D0"/>
    <w:rsid w:val="001E28E8"/>
    <w:rsid w:val="001E2A30"/>
    <w:rsid w:val="001E2FF1"/>
    <w:rsid w:val="001E41FE"/>
    <w:rsid w:val="001E635C"/>
    <w:rsid w:val="001F0297"/>
    <w:rsid w:val="001F4CCD"/>
    <w:rsid w:val="00200AA0"/>
    <w:rsid w:val="00202325"/>
    <w:rsid w:val="00202736"/>
    <w:rsid w:val="00203652"/>
    <w:rsid w:val="002038F7"/>
    <w:rsid w:val="00204562"/>
    <w:rsid w:val="00205B4F"/>
    <w:rsid w:val="002060B6"/>
    <w:rsid w:val="002066B5"/>
    <w:rsid w:val="00211612"/>
    <w:rsid w:val="002119B6"/>
    <w:rsid w:val="00211BA3"/>
    <w:rsid w:val="00212B40"/>
    <w:rsid w:val="00213BD0"/>
    <w:rsid w:val="00214DBA"/>
    <w:rsid w:val="002151AB"/>
    <w:rsid w:val="0021548C"/>
    <w:rsid w:val="00215C4C"/>
    <w:rsid w:val="00215ED6"/>
    <w:rsid w:val="00216049"/>
    <w:rsid w:val="002163FA"/>
    <w:rsid w:val="00217606"/>
    <w:rsid w:val="00217653"/>
    <w:rsid w:val="00217C09"/>
    <w:rsid w:val="00220F5C"/>
    <w:rsid w:val="002216BF"/>
    <w:rsid w:val="00221B9B"/>
    <w:rsid w:val="00222268"/>
    <w:rsid w:val="00224E42"/>
    <w:rsid w:val="00225080"/>
    <w:rsid w:val="00225196"/>
    <w:rsid w:val="00225CB4"/>
    <w:rsid w:val="00226B1A"/>
    <w:rsid w:val="0022759B"/>
    <w:rsid w:val="00227F0B"/>
    <w:rsid w:val="0023049F"/>
    <w:rsid w:val="002310C3"/>
    <w:rsid w:val="002316F6"/>
    <w:rsid w:val="00231F4A"/>
    <w:rsid w:val="00232C9B"/>
    <w:rsid w:val="00232E73"/>
    <w:rsid w:val="00232F09"/>
    <w:rsid w:val="002335D5"/>
    <w:rsid w:val="002338CA"/>
    <w:rsid w:val="00233FE5"/>
    <w:rsid w:val="00234B3B"/>
    <w:rsid w:val="00234D98"/>
    <w:rsid w:val="00236018"/>
    <w:rsid w:val="002366F2"/>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5502"/>
    <w:rsid w:val="002660AF"/>
    <w:rsid w:val="00270864"/>
    <w:rsid w:val="002712F7"/>
    <w:rsid w:val="0027159C"/>
    <w:rsid w:val="002722F2"/>
    <w:rsid w:val="00274549"/>
    <w:rsid w:val="00274E46"/>
    <w:rsid w:val="002752AE"/>
    <w:rsid w:val="002769AF"/>
    <w:rsid w:val="00276C86"/>
    <w:rsid w:val="00276FD0"/>
    <w:rsid w:val="00277217"/>
    <w:rsid w:val="002775FA"/>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3B1A"/>
    <w:rsid w:val="002B4E22"/>
    <w:rsid w:val="002B5A29"/>
    <w:rsid w:val="002B6FA0"/>
    <w:rsid w:val="002B7645"/>
    <w:rsid w:val="002C0DEA"/>
    <w:rsid w:val="002C34F6"/>
    <w:rsid w:val="002C3B6D"/>
    <w:rsid w:val="002C492D"/>
    <w:rsid w:val="002C5D9D"/>
    <w:rsid w:val="002C5F10"/>
    <w:rsid w:val="002C6E5B"/>
    <w:rsid w:val="002D085D"/>
    <w:rsid w:val="002D08F3"/>
    <w:rsid w:val="002D18B4"/>
    <w:rsid w:val="002D231A"/>
    <w:rsid w:val="002D5330"/>
    <w:rsid w:val="002D5F57"/>
    <w:rsid w:val="002D73D4"/>
    <w:rsid w:val="002D7787"/>
    <w:rsid w:val="002D789D"/>
    <w:rsid w:val="002E05A2"/>
    <w:rsid w:val="002E1877"/>
    <w:rsid w:val="002E1C31"/>
    <w:rsid w:val="002E2E0F"/>
    <w:rsid w:val="002E333A"/>
    <w:rsid w:val="002E3474"/>
    <w:rsid w:val="002E400C"/>
    <w:rsid w:val="002E49C3"/>
    <w:rsid w:val="002E5114"/>
    <w:rsid w:val="002E5988"/>
    <w:rsid w:val="002E65E6"/>
    <w:rsid w:val="002E6F57"/>
    <w:rsid w:val="002E7072"/>
    <w:rsid w:val="002E7570"/>
    <w:rsid w:val="002E764B"/>
    <w:rsid w:val="002F0D6A"/>
    <w:rsid w:val="002F0E28"/>
    <w:rsid w:val="002F287E"/>
    <w:rsid w:val="002F2981"/>
    <w:rsid w:val="002F2D63"/>
    <w:rsid w:val="002F42ED"/>
    <w:rsid w:val="002F6AD8"/>
    <w:rsid w:val="002F7F81"/>
    <w:rsid w:val="00300A36"/>
    <w:rsid w:val="00301B45"/>
    <w:rsid w:val="00304A4C"/>
    <w:rsid w:val="00305856"/>
    <w:rsid w:val="0030678B"/>
    <w:rsid w:val="00306D16"/>
    <w:rsid w:val="00307595"/>
    <w:rsid w:val="00310117"/>
    <w:rsid w:val="00310CD7"/>
    <w:rsid w:val="00312070"/>
    <w:rsid w:val="00313D7A"/>
    <w:rsid w:val="0032136A"/>
    <w:rsid w:val="00323A90"/>
    <w:rsid w:val="00323E70"/>
    <w:rsid w:val="003258A7"/>
    <w:rsid w:val="00325BA2"/>
    <w:rsid w:val="003262BD"/>
    <w:rsid w:val="00326500"/>
    <w:rsid w:val="00326B1C"/>
    <w:rsid w:val="00326C08"/>
    <w:rsid w:val="00326F7F"/>
    <w:rsid w:val="00330311"/>
    <w:rsid w:val="00330D55"/>
    <w:rsid w:val="003312E4"/>
    <w:rsid w:val="00331A09"/>
    <w:rsid w:val="003320E8"/>
    <w:rsid w:val="003328FD"/>
    <w:rsid w:val="00332DE3"/>
    <w:rsid w:val="0033334F"/>
    <w:rsid w:val="00334514"/>
    <w:rsid w:val="0033555E"/>
    <w:rsid w:val="00336757"/>
    <w:rsid w:val="00336805"/>
    <w:rsid w:val="00337351"/>
    <w:rsid w:val="00341A54"/>
    <w:rsid w:val="00344A4F"/>
    <w:rsid w:val="00344D17"/>
    <w:rsid w:val="0034669F"/>
    <w:rsid w:val="003478BB"/>
    <w:rsid w:val="00350428"/>
    <w:rsid w:val="00351498"/>
    <w:rsid w:val="00352B22"/>
    <w:rsid w:val="00352CBF"/>
    <w:rsid w:val="00354547"/>
    <w:rsid w:val="003549F5"/>
    <w:rsid w:val="00355102"/>
    <w:rsid w:val="003567DE"/>
    <w:rsid w:val="003574F3"/>
    <w:rsid w:val="00357831"/>
    <w:rsid w:val="003604A5"/>
    <w:rsid w:val="0036319E"/>
    <w:rsid w:val="003632A4"/>
    <w:rsid w:val="00363362"/>
    <w:rsid w:val="00364316"/>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3BB3"/>
    <w:rsid w:val="003A40B4"/>
    <w:rsid w:val="003A41BA"/>
    <w:rsid w:val="003A5491"/>
    <w:rsid w:val="003A5958"/>
    <w:rsid w:val="003A6A99"/>
    <w:rsid w:val="003A6E60"/>
    <w:rsid w:val="003A7FF8"/>
    <w:rsid w:val="003B17AC"/>
    <w:rsid w:val="003B227A"/>
    <w:rsid w:val="003B24A1"/>
    <w:rsid w:val="003B3A77"/>
    <w:rsid w:val="003B3BF2"/>
    <w:rsid w:val="003B4319"/>
    <w:rsid w:val="003B5072"/>
    <w:rsid w:val="003B5854"/>
    <w:rsid w:val="003B6764"/>
    <w:rsid w:val="003B7A8B"/>
    <w:rsid w:val="003C294B"/>
    <w:rsid w:val="003C5046"/>
    <w:rsid w:val="003C6068"/>
    <w:rsid w:val="003C7AEC"/>
    <w:rsid w:val="003D0F1E"/>
    <w:rsid w:val="003D2BA3"/>
    <w:rsid w:val="003D316B"/>
    <w:rsid w:val="003D3C22"/>
    <w:rsid w:val="003D56A0"/>
    <w:rsid w:val="003D69F5"/>
    <w:rsid w:val="003D7089"/>
    <w:rsid w:val="003D7DDB"/>
    <w:rsid w:val="003E024F"/>
    <w:rsid w:val="003E02C7"/>
    <w:rsid w:val="003E0543"/>
    <w:rsid w:val="003E061D"/>
    <w:rsid w:val="003E09EA"/>
    <w:rsid w:val="003E0B5A"/>
    <w:rsid w:val="003E1682"/>
    <w:rsid w:val="003E31E3"/>
    <w:rsid w:val="003E3E93"/>
    <w:rsid w:val="003E46D1"/>
    <w:rsid w:val="003E4832"/>
    <w:rsid w:val="003E6214"/>
    <w:rsid w:val="003F070E"/>
    <w:rsid w:val="003F1206"/>
    <w:rsid w:val="003F28DB"/>
    <w:rsid w:val="003F2EEE"/>
    <w:rsid w:val="003F58B0"/>
    <w:rsid w:val="003F65B5"/>
    <w:rsid w:val="003F776F"/>
    <w:rsid w:val="004007E9"/>
    <w:rsid w:val="00400810"/>
    <w:rsid w:val="0040097F"/>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3250"/>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224"/>
    <w:rsid w:val="00460E3F"/>
    <w:rsid w:val="0046111A"/>
    <w:rsid w:val="0046123A"/>
    <w:rsid w:val="00462F68"/>
    <w:rsid w:val="0046369B"/>
    <w:rsid w:val="004640E9"/>
    <w:rsid w:val="00466CED"/>
    <w:rsid w:val="00466EB5"/>
    <w:rsid w:val="00467592"/>
    <w:rsid w:val="00467690"/>
    <w:rsid w:val="004718E7"/>
    <w:rsid w:val="00472289"/>
    <w:rsid w:val="00472535"/>
    <w:rsid w:val="00473AB4"/>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34CD"/>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1E2B"/>
    <w:rsid w:val="005025EE"/>
    <w:rsid w:val="00503DDF"/>
    <w:rsid w:val="00505524"/>
    <w:rsid w:val="00506688"/>
    <w:rsid w:val="00506B12"/>
    <w:rsid w:val="00510588"/>
    <w:rsid w:val="00510F9C"/>
    <w:rsid w:val="0051146C"/>
    <w:rsid w:val="0051220B"/>
    <w:rsid w:val="00512253"/>
    <w:rsid w:val="00512484"/>
    <w:rsid w:val="00514449"/>
    <w:rsid w:val="00514F3A"/>
    <w:rsid w:val="00515419"/>
    <w:rsid w:val="005157BD"/>
    <w:rsid w:val="005179F3"/>
    <w:rsid w:val="005214A3"/>
    <w:rsid w:val="00521DC4"/>
    <w:rsid w:val="005222E7"/>
    <w:rsid w:val="00523A8B"/>
    <w:rsid w:val="00523E04"/>
    <w:rsid w:val="00525003"/>
    <w:rsid w:val="0052590B"/>
    <w:rsid w:val="00525E69"/>
    <w:rsid w:val="00526591"/>
    <w:rsid w:val="00527178"/>
    <w:rsid w:val="005278CB"/>
    <w:rsid w:val="00534D42"/>
    <w:rsid w:val="005350A5"/>
    <w:rsid w:val="00536379"/>
    <w:rsid w:val="00537238"/>
    <w:rsid w:val="005400C5"/>
    <w:rsid w:val="005404CD"/>
    <w:rsid w:val="00540BE0"/>
    <w:rsid w:val="00540BEF"/>
    <w:rsid w:val="00541B3F"/>
    <w:rsid w:val="00542C9A"/>
    <w:rsid w:val="005436C2"/>
    <w:rsid w:val="005442D4"/>
    <w:rsid w:val="0054586A"/>
    <w:rsid w:val="0054631F"/>
    <w:rsid w:val="00546C24"/>
    <w:rsid w:val="005471BA"/>
    <w:rsid w:val="00547BE6"/>
    <w:rsid w:val="0055034F"/>
    <w:rsid w:val="005513BA"/>
    <w:rsid w:val="0055288D"/>
    <w:rsid w:val="00555259"/>
    <w:rsid w:val="00555303"/>
    <w:rsid w:val="00555C66"/>
    <w:rsid w:val="005569EF"/>
    <w:rsid w:val="00556BDE"/>
    <w:rsid w:val="00560D57"/>
    <w:rsid w:val="00561D90"/>
    <w:rsid w:val="00562A94"/>
    <w:rsid w:val="00563AB8"/>
    <w:rsid w:val="00563FAD"/>
    <w:rsid w:val="005701C1"/>
    <w:rsid w:val="005703BF"/>
    <w:rsid w:val="00570754"/>
    <w:rsid w:val="005709F7"/>
    <w:rsid w:val="005710A9"/>
    <w:rsid w:val="00571B11"/>
    <w:rsid w:val="00571D1B"/>
    <w:rsid w:val="00571DA3"/>
    <w:rsid w:val="005738F5"/>
    <w:rsid w:val="00573D34"/>
    <w:rsid w:val="00575963"/>
    <w:rsid w:val="00575EBE"/>
    <w:rsid w:val="005775C5"/>
    <w:rsid w:val="0058039C"/>
    <w:rsid w:val="00580A63"/>
    <w:rsid w:val="00583159"/>
    <w:rsid w:val="00583379"/>
    <w:rsid w:val="0058417C"/>
    <w:rsid w:val="00586EC6"/>
    <w:rsid w:val="00587DDE"/>
    <w:rsid w:val="00593043"/>
    <w:rsid w:val="00595B60"/>
    <w:rsid w:val="00595BF0"/>
    <w:rsid w:val="00597E16"/>
    <w:rsid w:val="005A0B1D"/>
    <w:rsid w:val="005A1846"/>
    <w:rsid w:val="005A258C"/>
    <w:rsid w:val="005A2A9D"/>
    <w:rsid w:val="005A3560"/>
    <w:rsid w:val="005A464E"/>
    <w:rsid w:val="005A62FC"/>
    <w:rsid w:val="005A6C99"/>
    <w:rsid w:val="005A7D5D"/>
    <w:rsid w:val="005B0040"/>
    <w:rsid w:val="005B011A"/>
    <w:rsid w:val="005B0283"/>
    <w:rsid w:val="005B1ADA"/>
    <w:rsid w:val="005B1D8F"/>
    <w:rsid w:val="005B1E94"/>
    <w:rsid w:val="005B4D7C"/>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4616"/>
    <w:rsid w:val="00615641"/>
    <w:rsid w:val="00616959"/>
    <w:rsid w:val="0062036E"/>
    <w:rsid w:val="006211D0"/>
    <w:rsid w:val="00621595"/>
    <w:rsid w:val="0062359D"/>
    <w:rsid w:val="00623634"/>
    <w:rsid w:val="00624D0C"/>
    <w:rsid w:val="006274B4"/>
    <w:rsid w:val="00630736"/>
    <w:rsid w:val="006307BA"/>
    <w:rsid w:val="006315BA"/>
    <w:rsid w:val="00632529"/>
    <w:rsid w:val="00634C4A"/>
    <w:rsid w:val="0063532E"/>
    <w:rsid w:val="00636B90"/>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2653"/>
    <w:rsid w:val="0068440D"/>
    <w:rsid w:val="00684CE6"/>
    <w:rsid w:val="00684E2B"/>
    <w:rsid w:val="00687C7E"/>
    <w:rsid w:val="006904C2"/>
    <w:rsid w:val="00690569"/>
    <w:rsid w:val="00690FDA"/>
    <w:rsid w:val="00691E61"/>
    <w:rsid w:val="00692656"/>
    <w:rsid w:val="006937C6"/>
    <w:rsid w:val="00693C5E"/>
    <w:rsid w:val="00693CEE"/>
    <w:rsid w:val="00694EEA"/>
    <w:rsid w:val="006955B4"/>
    <w:rsid w:val="00695DEF"/>
    <w:rsid w:val="00696476"/>
    <w:rsid w:val="00696C74"/>
    <w:rsid w:val="006A0F9F"/>
    <w:rsid w:val="006A10FA"/>
    <w:rsid w:val="006A40E6"/>
    <w:rsid w:val="006A516B"/>
    <w:rsid w:val="006A5362"/>
    <w:rsid w:val="006A543A"/>
    <w:rsid w:val="006A5C07"/>
    <w:rsid w:val="006A75FA"/>
    <w:rsid w:val="006A7F7F"/>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4B9D"/>
    <w:rsid w:val="006C6AB1"/>
    <w:rsid w:val="006C6E6B"/>
    <w:rsid w:val="006D0FBE"/>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A63"/>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5E14"/>
    <w:rsid w:val="0076100C"/>
    <w:rsid w:val="007612A5"/>
    <w:rsid w:val="00762DDD"/>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97AF0"/>
    <w:rsid w:val="007A0B39"/>
    <w:rsid w:val="007A14A4"/>
    <w:rsid w:val="007A168F"/>
    <w:rsid w:val="007A2346"/>
    <w:rsid w:val="007A28E4"/>
    <w:rsid w:val="007A3BB3"/>
    <w:rsid w:val="007A3F91"/>
    <w:rsid w:val="007A5AD1"/>
    <w:rsid w:val="007A5B7B"/>
    <w:rsid w:val="007A65A9"/>
    <w:rsid w:val="007B0128"/>
    <w:rsid w:val="007B0A06"/>
    <w:rsid w:val="007B0B24"/>
    <w:rsid w:val="007B0FF3"/>
    <w:rsid w:val="007B1C83"/>
    <w:rsid w:val="007B4181"/>
    <w:rsid w:val="007B5C5C"/>
    <w:rsid w:val="007B6CE0"/>
    <w:rsid w:val="007B7B37"/>
    <w:rsid w:val="007B7C41"/>
    <w:rsid w:val="007C05C5"/>
    <w:rsid w:val="007C11E9"/>
    <w:rsid w:val="007C2098"/>
    <w:rsid w:val="007C433E"/>
    <w:rsid w:val="007C4452"/>
    <w:rsid w:val="007C4B3C"/>
    <w:rsid w:val="007C4DB1"/>
    <w:rsid w:val="007C4DB2"/>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D7103"/>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3FF0"/>
    <w:rsid w:val="007F6B83"/>
    <w:rsid w:val="0080064F"/>
    <w:rsid w:val="00801B85"/>
    <w:rsid w:val="00803765"/>
    <w:rsid w:val="00803850"/>
    <w:rsid w:val="008039E8"/>
    <w:rsid w:val="00804385"/>
    <w:rsid w:val="00804E0E"/>
    <w:rsid w:val="00805AFD"/>
    <w:rsid w:val="008078D8"/>
    <w:rsid w:val="0080798E"/>
    <w:rsid w:val="00811D5B"/>
    <w:rsid w:val="00811DE8"/>
    <w:rsid w:val="00813C51"/>
    <w:rsid w:val="00816CCB"/>
    <w:rsid w:val="00817572"/>
    <w:rsid w:val="00817713"/>
    <w:rsid w:val="008208C3"/>
    <w:rsid w:val="008220F1"/>
    <w:rsid w:val="0082340B"/>
    <w:rsid w:val="00823D6A"/>
    <w:rsid w:val="00827B29"/>
    <w:rsid w:val="00827DB6"/>
    <w:rsid w:val="008304B2"/>
    <w:rsid w:val="00830999"/>
    <w:rsid w:val="00830AB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1F0B"/>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3668"/>
    <w:rsid w:val="00896535"/>
    <w:rsid w:val="00896683"/>
    <w:rsid w:val="00896E71"/>
    <w:rsid w:val="0089750B"/>
    <w:rsid w:val="00897589"/>
    <w:rsid w:val="008A0D4F"/>
    <w:rsid w:val="008A2D08"/>
    <w:rsid w:val="008A39D7"/>
    <w:rsid w:val="008A55DE"/>
    <w:rsid w:val="008A57D9"/>
    <w:rsid w:val="008A5830"/>
    <w:rsid w:val="008A5C34"/>
    <w:rsid w:val="008A63A9"/>
    <w:rsid w:val="008A7073"/>
    <w:rsid w:val="008A79F0"/>
    <w:rsid w:val="008A7F7E"/>
    <w:rsid w:val="008B04DB"/>
    <w:rsid w:val="008B09B4"/>
    <w:rsid w:val="008B19BA"/>
    <w:rsid w:val="008B1DF4"/>
    <w:rsid w:val="008B27FD"/>
    <w:rsid w:val="008B2FDB"/>
    <w:rsid w:val="008B3AF2"/>
    <w:rsid w:val="008B446D"/>
    <w:rsid w:val="008B515D"/>
    <w:rsid w:val="008B5D31"/>
    <w:rsid w:val="008B6705"/>
    <w:rsid w:val="008B6D7B"/>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803"/>
    <w:rsid w:val="00923B25"/>
    <w:rsid w:val="0092402E"/>
    <w:rsid w:val="009259BA"/>
    <w:rsid w:val="00926FCB"/>
    <w:rsid w:val="009303BB"/>
    <w:rsid w:val="0093108A"/>
    <w:rsid w:val="00931ADC"/>
    <w:rsid w:val="0093311A"/>
    <w:rsid w:val="009346D0"/>
    <w:rsid w:val="009372A4"/>
    <w:rsid w:val="009419B4"/>
    <w:rsid w:val="00941A4C"/>
    <w:rsid w:val="00942645"/>
    <w:rsid w:val="00943C22"/>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47E"/>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E3F"/>
    <w:rsid w:val="00985099"/>
    <w:rsid w:val="00985D32"/>
    <w:rsid w:val="00986514"/>
    <w:rsid w:val="00986D2A"/>
    <w:rsid w:val="00986FCC"/>
    <w:rsid w:val="009935C3"/>
    <w:rsid w:val="0099421F"/>
    <w:rsid w:val="00994FC8"/>
    <w:rsid w:val="009960DF"/>
    <w:rsid w:val="009A0DE3"/>
    <w:rsid w:val="009A1643"/>
    <w:rsid w:val="009A215A"/>
    <w:rsid w:val="009A49D3"/>
    <w:rsid w:val="009A4F1B"/>
    <w:rsid w:val="009A66C5"/>
    <w:rsid w:val="009A66E7"/>
    <w:rsid w:val="009A79BA"/>
    <w:rsid w:val="009B14D1"/>
    <w:rsid w:val="009B1534"/>
    <w:rsid w:val="009B4963"/>
    <w:rsid w:val="009B4A3B"/>
    <w:rsid w:val="009B69D3"/>
    <w:rsid w:val="009B77BF"/>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15"/>
    <w:rsid w:val="009E09D0"/>
    <w:rsid w:val="009E1283"/>
    <w:rsid w:val="009E3A7F"/>
    <w:rsid w:val="009E448D"/>
    <w:rsid w:val="009E4C9B"/>
    <w:rsid w:val="009E4DFC"/>
    <w:rsid w:val="009E5789"/>
    <w:rsid w:val="009E57B1"/>
    <w:rsid w:val="009E6379"/>
    <w:rsid w:val="009F020F"/>
    <w:rsid w:val="009F3B63"/>
    <w:rsid w:val="009F43E2"/>
    <w:rsid w:val="009F5D74"/>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1ACA"/>
    <w:rsid w:val="00A1213C"/>
    <w:rsid w:val="00A130E8"/>
    <w:rsid w:val="00A15B6B"/>
    <w:rsid w:val="00A15EB4"/>
    <w:rsid w:val="00A16172"/>
    <w:rsid w:val="00A16876"/>
    <w:rsid w:val="00A200AA"/>
    <w:rsid w:val="00A20558"/>
    <w:rsid w:val="00A211DD"/>
    <w:rsid w:val="00A2186F"/>
    <w:rsid w:val="00A2270B"/>
    <w:rsid w:val="00A227D7"/>
    <w:rsid w:val="00A23B89"/>
    <w:rsid w:val="00A23FE3"/>
    <w:rsid w:val="00A248C3"/>
    <w:rsid w:val="00A2496E"/>
    <w:rsid w:val="00A2515A"/>
    <w:rsid w:val="00A253E8"/>
    <w:rsid w:val="00A258B7"/>
    <w:rsid w:val="00A25A0C"/>
    <w:rsid w:val="00A25A83"/>
    <w:rsid w:val="00A25BAF"/>
    <w:rsid w:val="00A262B6"/>
    <w:rsid w:val="00A31FE2"/>
    <w:rsid w:val="00A32551"/>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2D7"/>
    <w:rsid w:val="00A66A45"/>
    <w:rsid w:val="00A67591"/>
    <w:rsid w:val="00A67CA6"/>
    <w:rsid w:val="00A70E7B"/>
    <w:rsid w:val="00A717EA"/>
    <w:rsid w:val="00A73B84"/>
    <w:rsid w:val="00A7411D"/>
    <w:rsid w:val="00A745F9"/>
    <w:rsid w:val="00A756C4"/>
    <w:rsid w:val="00A7592B"/>
    <w:rsid w:val="00A75E7A"/>
    <w:rsid w:val="00A76094"/>
    <w:rsid w:val="00A768E2"/>
    <w:rsid w:val="00A77056"/>
    <w:rsid w:val="00A82C52"/>
    <w:rsid w:val="00A837C9"/>
    <w:rsid w:val="00A838E8"/>
    <w:rsid w:val="00A83C15"/>
    <w:rsid w:val="00A84EC4"/>
    <w:rsid w:val="00A86CB6"/>
    <w:rsid w:val="00A90D55"/>
    <w:rsid w:val="00A944D8"/>
    <w:rsid w:val="00A959E7"/>
    <w:rsid w:val="00A95BBA"/>
    <w:rsid w:val="00A961EE"/>
    <w:rsid w:val="00A9727D"/>
    <w:rsid w:val="00AA04B3"/>
    <w:rsid w:val="00AA1253"/>
    <w:rsid w:val="00AA1ED0"/>
    <w:rsid w:val="00AA1F5B"/>
    <w:rsid w:val="00AA28EF"/>
    <w:rsid w:val="00AA3593"/>
    <w:rsid w:val="00AA38CA"/>
    <w:rsid w:val="00AA493E"/>
    <w:rsid w:val="00AA656D"/>
    <w:rsid w:val="00AA73AF"/>
    <w:rsid w:val="00AB0A8A"/>
    <w:rsid w:val="00AB1754"/>
    <w:rsid w:val="00AB1F8D"/>
    <w:rsid w:val="00AB27DD"/>
    <w:rsid w:val="00AB592E"/>
    <w:rsid w:val="00AB76CE"/>
    <w:rsid w:val="00AC0120"/>
    <w:rsid w:val="00AC2A64"/>
    <w:rsid w:val="00AC37BE"/>
    <w:rsid w:val="00AC439D"/>
    <w:rsid w:val="00AC4F3A"/>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39F9"/>
    <w:rsid w:val="00AE4624"/>
    <w:rsid w:val="00AE4B3E"/>
    <w:rsid w:val="00AE5E14"/>
    <w:rsid w:val="00AE6115"/>
    <w:rsid w:val="00AE625B"/>
    <w:rsid w:val="00AF01B2"/>
    <w:rsid w:val="00AF1103"/>
    <w:rsid w:val="00AF1668"/>
    <w:rsid w:val="00AF28DE"/>
    <w:rsid w:val="00AF4FA5"/>
    <w:rsid w:val="00AF6951"/>
    <w:rsid w:val="00AF6ECC"/>
    <w:rsid w:val="00B022DC"/>
    <w:rsid w:val="00B03EC9"/>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C3A"/>
    <w:rsid w:val="00B24ED4"/>
    <w:rsid w:val="00B24F33"/>
    <w:rsid w:val="00B26354"/>
    <w:rsid w:val="00B26CA0"/>
    <w:rsid w:val="00B31965"/>
    <w:rsid w:val="00B32179"/>
    <w:rsid w:val="00B32341"/>
    <w:rsid w:val="00B32C2B"/>
    <w:rsid w:val="00B33007"/>
    <w:rsid w:val="00B331A9"/>
    <w:rsid w:val="00B33498"/>
    <w:rsid w:val="00B33598"/>
    <w:rsid w:val="00B34C10"/>
    <w:rsid w:val="00B36569"/>
    <w:rsid w:val="00B37345"/>
    <w:rsid w:val="00B37F53"/>
    <w:rsid w:val="00B40A05"/>
    <w:rsid w:val="00B40A3E"/>
    <w:rsid w:val="00B427BB"/>
    <w:rsid w:val="00B43BA2"/>
    <w:rsid w:val="00B449EE"/>
    <w:rsid w:val="00B454AE"/>
    <w:rsid w:val="00B50227"/>
    <w:rsid w:val="00B50510"/>
    <w:rsid w:val="00B51AB2"/>
    <w:rsid w:val="00B522CD"/>
    <w:rsid w:val="00B550D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D9A"/>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7FEF"/>
    <w:rsid w:val="00B91676"/>
    <w:rsid w:val="00B91F25"/>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08B"/>
    <w:rsid w:val="00BB32E9"/>
    <w:rsid w:val="00BB45B5"/>
    <w:rsid w:val="00BB4DDE"/>
    <w:rsid w:val="00BB6064"/>
    <w:rsid w:val="00BB65CE"/>
    <w:rsid w:val="00BB7012"/>
    <w:rsid w:val="00BC09D1"/>
    <w:rsid w:val="00BC1CF3"/>
    <w:rsid w:val="00BC22E4"/>
    <w:rsid w:val="00BC2BE0"/>
    <w:rsid w:val="00BC3573"/>
    <w:rsid w:val="00BC7F82"/>
    <w:rsid w:val="00BD2A49"/>
    <w:rsid w:val="00BD3683"/>
    <w:rsid w:val="00BD40AB"/>
    <w:rsid w:val="00BD440F"/>
    <w:rsid w:val="00BD6297"/>
    <w:rsid w:val="00BD6806"/>
    <w:rsid w:val="00BD7433"/>
    <w:rsid w:val="00BD756D"/>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51A"/>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4C1"/>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3E48"/>
    <w:rsid w:val="00C34168"/>
    <w:rsid w:val="00C34326"/>
    <w:rsid w:val="00C34CEB"/>
    <w:rsid w:val="00C36201"/>
    <w:rsid w:val="00C368E8"/>
    <w:rsid w:val="00C36C3D"/>
    <w:rsid w:val="00C36FB4"/>
    <w:rsid w:val="00C372C7"/>
    <w:rsid w:val="00C42443"/>
    <w:rsid w:val="00C42CBA"/>
    <w:rsid w:val="00C4338C"/>
    <w:rsid w:val="00C43C2B"/>
    <w:rsid w:val="00C45B27"/>
    <w:rsid w:val="00C46824"/>
    <w:rsid w:val="00C46C38"/>
    <w:rsid w:val="00C472C7"/>
    <w:rsid w:val="00C5019E"/>
    <w:rsid w:val="00C51962"/>
    <w:rsid w:val="00C52B7F"/>
    <w:rsid w:val="00C5377C"/>
    <w:rsid w:val="00C53E8A"/>
    <w:rsid w:val="00C54DF3"/>
    <w:rsid w:val="00C560A7"/>
    <w:rsid w:val="00C56FC8"/>
    <w:rsid w:val="00C60F23"/>
    <w:rsid w:val="00C6170B"/>
    <w:rsid w:val="00C62EB2"/>
    <w:rsid w:val="00C64C87"/>
    <w:rsid w:val="00C665FE"/>
    <w:rsid w:val="00C71BEC"/>
    <w:rsid w:val="00C74D3A"/>
    <w:rsid w:val="00C75F3D"/>
    <w:rsid w:val="00C77BBF"/>
    <w:rsid w:val="00C80511"/>
    <w:rsid w:val="00C826F5"/>
    <w:rsid w:val="00C83740"/>
    <w:rsid w:val="00C84AD1"/>
    <w:rsid w:val="00C85579"/>
    <w:rsid w:val="00C862F1"/>
    <w:rsid w:val="00C863E5"/>
    <w:rsid w:val="00C87BE6"/>
    <w:rsid w:val="00C87F76"/>
    <w:rsid w:val="00C903DE"/>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2932"/>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CF535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4C1D"/>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099"/>
    <w:rsid w:val="00D52393"/>
    <w:rsid w:val="00D523E4"/>
    <w:rsid w:val="00D5279D"/>
    <w:rsid w:val="00D52A1B"/>
    <w:rsid w:val="00D52AA7"/>
    <w:rsid w:val="00D52FCC"/>
    <w:rsid w:val="00D53F14"/>
    <w:rsid w:val="00D54BE4"/>
    <w:rsid w:val="00D54D18"/>
    <w:rsid w:val="00D54DDB"/>
    <w:rsid w:val="00D554BC"/>
    <w:rsid w:val="00D560DC"/>
    <w:rsid w:val="00D56602"/>
    <w:rsid w:val="00D601C7"/>
    <w:rsid w:val="00D60483"/>
    <w:rsid w:val="00D61ABB"/>
    <w:rsid w:val="00D62D5C"/>
    <w:rsid w:val="00D63577"/>
    <w:rsid w:val="00D67FD7"/>
    <w:rsid w:val="00D7193E"/>
    <w:rsid w:val="00D72410"/>
    <w:rsid w:val="00D73D53"/>
    <w:rsid w:val="00D7408A"/>
    <w:rsid w:val="00D740F9"/>
    <w:rsid w:val="00D74261"/>
    <w:rsid w:val="00D74387"/>
    <w:rsid w:val="00D7441B"/>
    <w:rsid w:val="00D75589"/>
    <w:rsid w:val="00D76AB2"/>
    <w:rsid w:val="00D80490"/>
    <w:rsid w:val="00D829AD"/>
    <w:rsid w:val="00D82A4F"/>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631"/>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54CD"/>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7C9"/>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419"/>
    <w:rsid w:val="00E50BEB"/>
    <w:rsid w:val="00E548FA"/>
    <w:rsid w:val="00E57703"/>
    <w:rsid w:val="00E57E44"/>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5F3"/>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5F79"/>
    <w:rsid w:val="00EB679F"/>
    <w:rsid w:val="00EB76E4"/>
    <w:rsid w:val="00EC0E65"/>
    <w:rsid w:val="00EC1251"/>
    <w:rsid w:val="00EC2938"/>
    <w:rsid w:val="00EC337D"/>
    <w:rsid w:val="00EC36AA"/>
    <w:rsid w:val="00EC38EF"/>
    <w:rsid w:val="00EC47F7"/>
    <w:rsid w:val="00EC50C9"/>
    <w:rsid w:val="00EC58B4"/>
    <w:rsid w:val="00EC5BB2"/>
    <w:rsid w:val="00ED12F0"/>
    <w:rsid w:val="00ED290C"/>
    <w:rsid w:val="00ED2A6C"/>
    <w:rsid w:val="00ED4215"/>
    <w:rsid w:val="00ED4773"/>
    <w:rsid w:val="00ED5284"/>
    <w:rsid w:val="00ED664B"/>
    <w:rsid w:val="00ED6A61"/>
    <w:rsid w:val="00ED7DA4"/>
    <w:rsid w:val="00EE03BB"/>
    <w:rsid w:val="00EE0552"/>
    <w:rsid w:val="00EE0B44"/>
    <w:rsid w:val="00EE125D"/>
    <w:rsid w:val="00EE23DE"/>
    <w:rsid w:val="00EE48BB"/>
    <w:rsid w:val="00EE55E8"/>
    <w:rsid w:val="00EE6FE0"/>
    <w:rsid w:val="00EE704A"/>
    <w:rsid w:val="00EE7840"/>
    <w:rsid w:val="00EF04A5"/>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47C"/>
    <w:rsid w:val="00F15EE5"/>
    <w:rsid w:val="00F171F9"/>
    <w:rsid w:val="00F1737C"/>
    <w:rsid w:val="00F22A26"/>
    <w:rsid w:val="00F24072"/>
    <w:rsid w:val="00F26432"/>
    <w:rsid w:val="00F266B3"/>
    <w:rsid w:val="00F3197A"/>
    <w:rsid w:val="00F32139"/>
    <w:rsid w:val="00F32432"/>
    <w:rsid w:val="00F32C68"/>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57E0E"/>
    <w:rsid w:val="00F60376"/>
    <w:rsid w:val="00F606D5"/>
    <w:rsid w:val="00F611B3"/>
    <w:rsid w:val="00F6196E"/>
    <w:rsid w:val="00F624DD"/>
    <w:rsid w:val="00F629C0"/>
    <w:rsid w:val="00F63FC7"/>
    <w:rsid w:val="00F65E1F"/>
    <w:rsid w:val="00F65ED5"/>
    <w:rsid w:val="00F6608B"/>
    <w:rsid w:val="00F6636A"/>
    <w:rsid w:val="00F663B0"/>
    <w:rsid w:val="00F667C5"/>
    <w:rsid w:val="00F66E54"/>
    <w:rsid w:val="00F67E31"/>
    <w:rsid w:val="00F718A8"/>
    <w:rsid w:val="00F72183"/>
    <w:rsid w:val="00F76072"/>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8DE"/>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37A"/>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4A34CD"/>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0721-48FE-4D92-90AA-C1ED420C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2313</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10</cp:revision>
  <cp:lastPrinted>2011-10-20T12:52:00Z</cp:lastPrinted>
  <dcterms:created xsi:type="dcterms:W3CDTF">2011-09-30T19:45:00Z</dcterms:created>
  <dcterms:modified xsi:type="dcterms:W3CDTF">2012-08-13T19:18:00Z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