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7929AB">
      <w:pPr>
        <w:tabs>
          <w:tab w:val="left" w:pos="288"/>
          <w:tab w:val="left" w:pos="4752"/>
          <w:tab w:val="left" w:pos="5130"/>
          <w:tab w:val="left" w:pos="639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BE033B">
        <w:rPr>
          <w:rFonts w:asciiTheme="minorHAnsi" w:hAnsiTheme="minorHAnsi"/>
          <w:caps/>
          <w:color w:val="auto"/>
        </w:rPr>
        <w:t xml:space="preserve"> </w:t>
      </w:r>
      <w:r w:rsidR="00BE033B">
        <w:rPr>
          <w:rFonts w:asciiTheme="minorHAnsi" w:hAnsiTheme="minorHAnsi"/>
          <w:caps/>
          <w:color w:val="auto"/>
        </w:rPr>
        <w:tab/>
      </w:r>
      <w:r w:rsidR="00A46494">
        <w:rPr>
          <w:rFonts w:asciiTheme="minorHAnsi" w:hAnsiTheme="minorHAnsi"/>
          <w:caps/>
          <w:color w:val="auto"/>
        </w:rPr>
        <w:t xml:space="preserve">                    </w:t>
      </w:r>
      <w:r w:rsidR="00873C2B">
        <w:rPr>
          <w:rFonts w:asciiTheme="minorHAnsi" w:hAnsiTheme="minorHAnsi"/>
          <w:caps/>
          <w:color w:val="auto"/>
        </w:rPr>
        <w:t xml:space="preserve"> </w:t>
      </w:r>
      <w:r w:rsidR="00A46494">
        <w:rPr>
          <w:rFonts w:asciiTheme="minorHAnsi" w:hAnsiTheme="minorHAnsi"/>
          <w:caps/>
          <w:color w:val="auto"/>
        </w:rPr>
        <w:t xml:space="preserve">          </w:t>
      </w:r>
      <w:r w:rsidR="004865CC">
        <w:rPr>
          <w:rFonts w:asciiTheme="minorHAnsi" w:hAnsiTheme="minorHAnsi"/>
          <w:caps/>
          <w:color w:val="auto"/>
        </w:rPr>
        <w:t xml:space="preserve">  </w:t>
      </w:r>
      <w:r w:rsidR="00737B8C">
        <w:rPr>
          <w:rFonts w:asciiTheme="minorHAnsi" w:hAnsiTheme="minorHAnsi"/>
          <w:caps/>
          <w:color w:val="auto"/>
        </w:rPr>
        <w:t>B</w:t>
      </w:r>
      <w:r w:rsidRPr="00FD6C41">
        <w:rPr>
          <w:rFonts w:asciiTheme="minorHAnsi" w:hAnsiTheme="minorHAnsi"/>
          <w:caps/>
          <w:color w:val="auto"/>
        </w:rPr>
        <w:t>RANCH OF SERVICE</w:t>
      </w:r>
      <w:r w:rsidRPr="00816CCB">
        <w:rPr>
          <w:rFonts w:asciiTheme="minorHAnsi" w:hAnsiTheme="minorHAnsi"/>
          <w:caps/>
          <w:color w:val="auto"/>
        </w:rPr>
        <w:t xml:space="preserve">: </w:t>
      </w:r>
      <w:r w:rsidR="00737B8C">
        <w:rPr>
          <w:rFonts w:asciiTheme="minorHAnsi" w:hAnsiTheme="minorHAnsi"/>
          <w:caps/>
          <w:color w:val="auto"/>
        </w:rPr>
        <w:t xml:space="preserve"> </w:t>
      </w:r>
      <w:r w:rsidR="00BD11A6">
        <w:rPr>
          <w:rFonts w:asciiTheme="minorHAnsi" w:hAnsiTheme="minorHAnsi"/>
          <w:caps/>
          <w:color w:val="auto"/>
        </w:rPr>
        <w:t>army</w:t>
      </w:r>
      <w:r w:rsidR="004C24C5" w:rsidRPr="004216DA">
        <w:rPr>
          <w:rFonts w:asciiTheme="minorHAnsi" w:hAnsiTheme="minorHAnsi"/>
          <w:caps/>
          <w:color w:val="auto"/>
          <w:highlight w:val="yellow"/>
        </w:rPr>
        <w:t xml:space="preserve"> </w:t>
      </w:r>
    </w:p>
    <w:p w:rsidR="00DE3AAD" w:rsidRDefault="00012733" w:rsidP="00737B8C">
      <w:pPr>
        <w:tabs>
          <w:tab w:val="left" w:pos="288"/>
          <w:tab w:val="left" w:pos="4752"/>
          <w:tab w:val="left" w:pos="5130"/>
          <w:tab w:val="left" w:pos="648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E3AAD" w:rsidRPr="00BD11A6">
        <w:rPr>
          <w:rFonts w:asciiTheme="minorHAnsi" w:hAnsiTheme="minorHAnsi"/>
          <w:caps/>
          <w:color w:val="auto"/>
        </w:rPr>
        <w:t>1</w:t>
      </w:r>
      <w:r w:rsidR="00BD11A6" w:rsidRPr="00BD11A6">
        <w:rPr>
          <w:rFonts w:asciiTheme="minorHAnsi" w:hAnsiTheme="minorHAnsi"/>
          <w:caps/>
          <w:color w:val="auto"/>
        </w:rPr>
        <w:t>1</w:t>
      </w:r>
      <w:r w:rsidR="00DE3AAD" w:rsidRPr="00BD11A6">
        <w:rPr>
          <w:rFonts w:asciiTheme="minorHAnsi" w:hAnsiTheme="minorHAnsi"/>
          <w:caps/>
          <w:color w:val="auto"/>
        </w:rPr>
        <w:t>0</w:t>
      </w:r>
      <w:r w:rsidR="00BD11A6" w:rsidRPr="00BD11A6">
        <w:rPr>
          <w:rFonts w:asciiTheme="minorHAnsi" w:hAnsiTheme="minorHAnsi"/>
          <w:caps/>
          <w:color w:val="auto"/>
        </w:rPr>
        <w:t>008</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7929AB">
        <w:rPr>
          <w:rFonts w:asciiTheme="minorHAnsi" w:hAnsiTheme="minorHAnsi"/>
          <w:color w:val="auto"/>
        </w:rPr>
        <w:t xml:space="preserve">              </w:t>
      </w:r>
      <w:r w:rsidR="00FB5C34">
        <w:rPr>
          <w:rFonts w:asciiTheme="minorHAnsi" w:hAnsiTheme="minorHAnsi"/>
          <w:color w:val="auto"/>
        </w:rPr>
        <w:t xml:space="preserve">  </w:t>
      </w:r>
      <w:r w:rsidR="00DE3AAD" w:rsidRPr="00DE3AAD">
        <w:rPr>
          <w:rFonts w:asciiTheme="minorHAnsi" w:hAnsiTheme="minorHAnsi"/>
          <w:color w:val="auto"/>
        </w:rPr>
        <w:t>SEPARATION DATE:  200</w:t>
      </w:r>
      <w:r w:rsidR="00BC1D50">
        <w:rPr>
          <w:rFonts w:asciiTheme="minorHAnsi" w:hAnsiTheme="minorHAnsi"/>
          <w:color w:val="auto"/>
        </w:rPr>
        <w:t>90529</w:t>
      </w:r>
    </w:p>
    <w:p w:rsidR="004F3639" w:rsidRPr="00FD6C41" w:rsidRDefault="004F3639" w:rsidP="007929AB">
      <w:pPr>
        <w:tabs>
          <w:tab w:val="left" w:pos="288"/>
          <w:tab w:val="left" w:pos="5130"/>
          <w:tab w:val="left" w:pos="630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2F24D9">
        <w:rPr>
          <w:rFonts w:asciiTheme="minorHAnsi" w:hAnsiTheme="minorHAnsi"/>
          <w:caps/>
          <w:color w:val="auto"/>
        </w:rPr>
        <w:t>2012</w:t>
      </w:r>
      <w:r w:rsidR="006435B8">
        <w:rPr>
          <w:rFonts w:asciiTheme="minorHAnsi" w:hAnsiTheme="minorHAnsi"/>
          <w:caps/>
          <w:color w:val="auto"/>
        </w:rPr>
        <w:t>0301</w:t>
      </w:r>
    </w:p>
    <w:p w:rsidR="007B2184" w:rsidRPr="00391858" w:rsidRDefault="007B2184" w:rsidP="007B2184">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7B2184" w:rsidRPr="00391858" w:rsidRDefault="007B2184" w:rsidP="007B2184">
      <w:pPr>
        <w:tabs>
          <w:tab w:val="left" w:pos="288"/>
          <w:tab w:val="left" w:pos="4752"/>
        </w:tabs>
        <w:spacing w:line="240" w:lineRule="exact"/>
        <w:rPr>
          <w:b/>
          <w:color w:val="auto"/>
          <w:szCs w:val="24"/>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 xml:space="preserve">Data extracted from the </w:t>
      </w:r>
      <w:r w:rsidR="009759C2" w:rsidRPr="007B2184">
        <w:rPr>
          <w:rFonts w:asciiTheme="minorHAnsi" w:hAnsiTheme="minorHAnsi"/>
          <w:color w:val="auto"/>
          <w:szCs w:val="24"/>
        </w:rPr>
        <w:t>available evidence of record reflects that this covered individual (CI)</w:t>
      </w:r>
      <w:r w:rsidR="00570754" w:rsidRPr="007B2184">
        <w:rPr>
          <w:rFonts w:asciiTheme="minorHAnsi" w:hAnsiTheme="minorHAnsi"/>
          <w:color w:val="auto"/>
          <w:szCs w:val="24"/>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C852B9">
        <w:rPr>
          <w:rFonts w:asciiTheme="minorHAnsi" w:hAnsiTheme="minorHAnsi"/>
          <w:color w:val="auto"/>
          <w:szCs w:val="24"/>
        </w:rPr>
        <w:t xml:space="preserve"> Army </w:t>
      </w:r>
      <w:r w:rsidR="00447AC0">
        <w:rPr>
          <w:rFonts w:asciiTheme="minorHAnsi" w:hAnsiTheme="minorHAnsi"/>
          <w:color w:val="auto"/>
          <w:szCs w:val="24"/>
        </w:rPr>
        <w:t>Soldier;</w:t>
      </w:r>
      <w:r w:rsidR="00C852B9">
        <w:rPr>
          <w:rFonts w:asciiTheme="minorHAnsi" w:hAnsiTheme="minorHAnsi"/>
          <w:color w:val="auto"/>
          <w:szCs w:val="24"/>
        </w:rPr>
        <w:t xml:space="preserve"> E4/SPC</w:t>
      </w:r>
      <w:r w:rsidR="00B91515">
        <w:rPr>
          <w:rFonts w:asciiTheme="minorHAnsi" w:hAnsiTheme="minorHAnsi"/>
          <w:color w:val="auto"/>
          <w:szCs w:val="24"/>
        </w:rPr>
        <w:t xml:space="preserve"> </w:t>
      </w:r>
      <w:r w:rsidR="00705C40" w:rsidRPr="00AD7F8F">
        <w:rPr>
          <w:rFonts w:asciiTheme="minorHAnsi" w:hAnsiTheme="minorHAnsi"/>
          <w:color w:val="auto"/>
          <w:szCs w:val="24"/>
        </w:rPr>
        <w:t>(</w:t>
      </w:r>
      <w:r w:rsidR="00C852B9">
        <w:rPr>
          <w:rFonts w:asciiTheme="minorHAnsi" w:hAnsiTheme="minorHAnsi"/>
          <w:color w:val="auto"/>
          <w:szCs w:val="24"/>
        </w:rPr>
        <w:t>25B</w:t>
      </w:r>
      <w:r w:rsidR="00C75F3D">
        <w:rPr>
          <w:rFonts w:asciiTheme="minorHAnsi" w:hAnsiTheme="minorHAnsi"/>
          <w:color w:val="auto"/>
          <w:szCs w:val="24"/>
        </w:rPr>
        <w:t xml:space="preserve">, </w:t>
      </w:r>
      <w:r w:rsidR="00C852B9">
        <w:rPr>
          <w:rFonts w:asciiTheme="minorHAnsi" w:hAnsiTheme="minorHAnsi"/>
          <w:color w:val="auto"/>
          <w:szCs w:val="24"/>
        </w:rPr>
        <w:t>Signal Co</w:t>
      </w:r>
      <w:r w:rsidR="008977B1">
        <w:rPr>
          <w:rFonts w:asciiTheme="minorHAnsi" w:hAnsiTheme="minorHAnsi"/>
          <w:color w:val="auto"/>
          <w:szCs w:val="24"/>
        </w:rPr>
        <w:t>r</w:t>
      </w:r>
      <w:r w:rsidR="00C852B9">
        <w:rPr>
          <w:rFonts w:asciiTheme="minorHAnsi" w:hAnsiTheme="minorHAnsi"/>
          <w:color w:val="auto"/>
          <w:szCs w:val="24"/>
        </w:rPr>
        <w:t>ps</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C852B9">
        <w:rPr>
          <w:rFonts w:asciiTheme="minorHAnsi" w:hAnsiTheme="minorHAnsi"/>
          <w:color w:val="auto"/>
          <w:szCs w:val="24"/>
        </w:rPr>
        <w:t xml:space="preserve">degenerative arthritis, lumbar spine </w:t>
      </w:r>
      <w:r w:rsidR="00BE031A">
        <w:rPr>
          <w:rFonts w:asciiTheme="minorHAnsi" w:hAnsiTheme="minorHAnsi"/>
          <w:color w:val="auto"/>
          <w:szCs w:val="24"/>
        </w:rPr>
        <w:t xml:space="preserve">with </w:t>
      </w:r>
      <w:r w:rsidR="00C852B9" w:rsidRPr="007B2184">
        <w:rPr>
          <w:rFonts w:asciiTheme="minorHAnsi" w:hAnsiTheme="minorHAnsi"/>
          <w:color w:val="auto"/>
          <w:szCs w:val="24"/>
        </w:rPr>
        <w:t xml:space="preserve">bilateral L6 </w:t>
      </w:r>
      <w:r w:rsidR="00C300AC" w:rsidRPr="007B2184">
        <w:rPr>
          <w:rFonts w:asciiTheme="minorHAnsi" w:hAnsiTheme="minorHAnsi"/>
          <w:color w:val="auto"/>
          <w:szCs w:val="24"/>
        </w:rPr>
        <w:t xml:space="preserve">(sic) </w:t>
      </w:r>
      <w:r w:rsidR="00C852B9" w:rsidRPr="007B2184">
        <w:rPr>
          <w:rFonts w:asciiTheme="minorHAnsi" w:hAnsiTheme="minorHAnsi"/>
          <w:color w:val="auto"/>
          <w:szCs w:val="24"/>
        </w:rPr>
        <w:t>pars</w:t>
      </w:r>
      <w:r w:rsidR="00C852B9">
        <w:rPr>
          <w:rFonts w:asciiTheme="minorHAnsi" w:hAnsiTheme="minorHAnsi"/>
          <w:color w:val="auto"/>
          <w:szCs w:val="24"/>
        </w:rPr>
        <w:t xml:space="preserve"> </w:t>
      </w:r>
      <w:proofErr w:type="spellStart"/>
      <w:r w:rsidR="00C852B9">
        <w:rPr>
          <w:rFonts w:asciiTheme="minorHAnsi" w:hAnsiTheme="minorHAnsi"/>
          <w:color w:val="auto"/>
          <w:szCs w:val="24"/>
        </w:rPr>
        <w:t>interarticularis</w:t>
      </w:r>
      <w:proofErr w:type="spellEnd"/>
      <w:r w:rsidR="00C852B9">
        <w:rPr>
          <w:rFonts w:asciiTheme="minorHAnsi" w:hAnsiTheme="minorHAnsi"/>
          <w:color w:val="auto"/>
          <w:szCs w:val="24"/>
        </w:rPr>
        <w:t xml:space="preserve"> defects.  This was the CI’s second medical separation</w:t>
      </w:r>
      <w:r w:rsidR="003029CE">
        <w:rPr>
          <w:rFonts w:asciiTheme="minorHAnsi" w:hAnsiTheme="minorHAnsi"/>
          <w:color w:val="auto"/>
          <w:szCs w:val="24"/>
        </w:rPr>
        <w:t xml:space="preserve"> for his back condition</w:t>
      </w:r>
      <w:r w:rsidR="006030E7">
        <w:rPr>
          <w:rFonts w:asciiTheme="minorHAnsi" w:hAnsiTheme="minorHAnsi"/>
          <w:color w:val="auto"/>
          <w:szCs w:val="24"/>
        </w:rPr>
        <w:t>.</w:t>
      </w:r>
      <w:r w:rsidR="002F24D9">
        <w:rPr>
          <w:rFonts w:asciiTheme="minorHAnsi" w:hAnsiTheme="minorHAnsi"/>
          <w:color w:val="auto"/>
          <w:szCs w:val="24"/>
        </w:rPr>
        <w:t xml:space="preserve"> </w:t>
      </w:r>
      <w:r w:rsidR="00C852B9">
        <w:rPr>
          <w:rFonts w:asciiTheme="minorHAnsi" w:hAnsiTheme="minorHAnsi"/>
          <w:color w:val="auto"/>
          <w:szCs w:val="24"/>
        </w:rPr>
        <w:t xml:space="preserve"> </w:t>
      </w:r>
      <w:r w:rsidR="003029CE">
        <w:rPr>
          <w:rFonts w:asciiTheme="minorHAnsi" w:hAnsiTheme="minorHAnsi"/>
          <w:color w:val="auto"/>
          <w:szCs w:val="24"/>
        </w:rPr>
        <w:t xml:space="preserve">The CI </w:t>
      </w:r>
      <w:r w:rsidR="003029CE" w:rsidRPr="00E8795C">
        <w:rPr>
          <w:rFonts w:asciiTheme="minorHAnsi" w:hAnsiTheme="minorHAnsi"/>
          <w:color w:val="auto"/>
          <w:szCs w:val="24"/>
        </w:rPr>
        <w:t xml:space="preserve">was given a waiver for reenlistment, but then reinjured his back during simulated combat training.  </w:t>
      </w:r>
      <w:r w:rsidR="00E322F7" w:rsidRPr="00E8795C">
        <w:rPr>
          <w:rFonts w:asciiTheme="minorHAnsi" w:hAnsiTheme="minorHAnsi"/>
          <w:color w:val="auto"/>
          <w:szCs w:val="24"/>
        </w:rPr>
        <w:t xml:space="preserve">He did not respond adequately </w:t>
      </w:r>
      <w:r w:rsidR="00C75F3D" w:rsidRPr="00E8795C">
        <w:rPr>
          <w:rFonts w:asciiTheme="minorHAnsi" w:hAnsiTheme="minorHAnsi"/>
          <w:color w:val="auto"/>
          <w:szCs w:val="24"/>
        </w:rPr>
        <w:t xml:space="preserve">to treatment and was unable to </w:t>
      </w:r>
      <w:r w:rsidR="00E322F7" w:rsidRPr="00E8795C">
        <w:rPr>
          <w:rFonts w:asciiTheme="minorHAnsi" w:hAnsiTheme="minorHAnsi"/>
          <w:color w:val="auto"/>
          <w:szCs w:val="24"/>
        </w:rPr>
        <w:t xml:space="preserve">perform within his </w:t>
      </w:r>
      <w:r w:rsidR="00447AC0">
        <w:rPr>
          <w:rFonts w:asciiTheme="minorHAnsi" w:hAnsiTheme="minorHAnsi"/>
          <w:color w:val="auto"/>
          <w:szCs w:val="24"/>
        </w:rPr>
        <w:t>M</w:t>
      </w:r>
      <w:r w:rsidR="009020ED" w:rsidRPr="00E8795C">
        <w:rPr>
          <w:rFonts w:asciiTheme="minorHAnsi" w:hAnsiTheme="minorHAnsi"/>
          <w:color w:val="auto"/>
          <w:szCs w:val="24"/>
        </w:rPr>
        <w:t xml:space="preserve">ilitary </w:t>
      </w:r>
      <w:r w:rsidR="00447AC0">
        <w:rPr>
          <w:rFonts w:asciiTheme="minorHAnsi" w:hAnsiTheme="minorHAnsi"/>
          <w:color w:val="auto"/>
          <w:szCs w:val="24"/>
        </w:rPr>
        <w:t>O</w:t>
      </w:r>
      <w:r w:rsidR="00705C40" w:rsidRPr="00E8795C">
        <w:rPr>
          <w:rFonts w:asciiTheme="minorHAnsi" w:hAnsiTheme="minorHAnsi"/>
          <w:color w:val="auto"/>
          <w:szCs w:val="24"/>
        </w:rPr>
        <w:t xml:space="preserve">ccupational </w:t>
      </w:r>
      <w:r w:rsidR="00447AC0">
        <w:rPr>
          <w:rFonts w:asciiTheme="minorHAnsi" w:hAnsiTheme="minorHAnsi"/>
          <w:color w:val="auto"/>
          <w:szCs w:val="24"/>
        </w:rPr>
        <w:t>S</w:t>
      </w:r>
      <w:r w:rsidR="003A40B4" w:rsidRPr="00E8795C">
        <w:rPr>
          <w:rFonts w:asciiTheme="minorHAnsi" w:hAnsiTheme="minorHAnsi"/>
          <w:color w:val="auto"/>
          <w:szCs w:val="24"/>
        </w:rPr>
        <w:t>pecialty</w:t>
      </w:r>
      <w:r w:rsidR="002752AE" w:rsidRPr="00E8795C">
        <w:rPr>
          <w:rFonts w:asciiTheme="minorHAnsi" w:hAnsiTheme="minorHAnsi"/>
          <w:color w:val="auto"/>
          <w:szCs w:val="24"/>
        </w:rPr>
        <w:t xml:space="preserve"> (MOS)</w:t>
      </w:r>
      <w:r w:rsidR="00C852B9" w:rsidRPr="00E8795C">
        <w:rPr>
          <w:rFonts w:asciiTheme="minorHAnsi" w:hAnsiTheme="minorHAnsi"/>
          <w:color w:val="auto"/>
          <w:szCs w:val="24"/>
        </w:rPr>
        <w:t xml:space="preserve"> </w:t>
      </w:r>
      <w:r w:rsidR="002752AE" w:rsidRPr="00E8795C">
        <w:rPr>
          <w:rFonts w:asciiTheme="minorHAnsi" w:hAnsiTheme="minorHAnsi"/>
          <w:color w:val="auto"/>
          <w:szCs w:val="24"/>
        </w:rPr>
        <w:t xml:space="preserve">or meet </w:t>
      </w:r>
      <w:r w:rsidR="0044411E" w:rsidRPr="00E8795C">
        <w:rPr>
          <w:rFonts w:asciiTheme="minorHAnsi" w:hAnsiTheme="minorHAnsi"/>
          <w:color w:val="auto"/>
          <w:szCs w:val="24"/>
        </w:rPr>
        <w:t xml:space="preserve">physical fitness </w:t>
      </w:r>
      <w:r w:rsidR="002752AE" w:rsidRPr="00E8795C">
        <w:rPr>
          <w:rFonts w:asciiTheme="minorHAnsi" w:hAnsiTheme="minorHAnsi"/>
          <w:color w:val="auto"/>
          <w:szCs w:val="24"/>
        </w:rPr>
        <w:t>standards</w:t>
      </w:r>
      <w:r w:rsidR="00555C66" w:rsidRPr="00E8795C">
        <w:rPr>
          <w:rFonts w:asciiTheme="minorHAnsi" w:hAnsiTheme="minorHAnsi"/>
          <w:color w:val="auto"/>
          <w:szCs w:val="24"/>
        </w:rPr>
        <w:t>.  He was issued</w:t>
      </w:r>
      <w:r w:rsidR="00E322F7" w:rsidRPr="00E8795C">
        <w:rPr>
          <w:rFonts w:asciiTheme="minorHAnsi" w:hAnsiTheme="minorHAnsi"/>
          <w:color w:val="auto"/>
          <w:szCs w:val="24"/>
        </w:rPr>
        <w:t xml:space="preserve"> a perm</w:t>
      </w:r>
      <w:r w:rsidR="00E322F7" w:rsidRPr="00EB629E">
        <w:rPr>
          <w:rFonts w:asciiTheme="minorHAnsi" w:hAnsiTheme="minorHAnsi"/>
          <w:color w:val="auto"/>
          <w:szCs w:val="24"/>
        </w:rPr>
        <w:t xml:space="preserve">anent </w:t>
      </w:r>
      <w:r w:rsidR="00EB629E" w:rsidRPr="00EB629E">
        <w:rPr>
          <w:rFonts w:asciiTheme="minorHAnsi" w:hAnsiTheme="minorHAnsi"/>
          <w:color w:val="auto"/>
          <w:szCs w:val="24"/>
        </w:rPr>
        <w:t>L3</w:t>
      </w:r>
      <w:r w:rsidR="0044411E" w:rsidRPr="00EB629E">
        <w:rPr>
          <w:rFonts w:asciiTheme="minorHAnsi" w:hAnsiTheme="minorHAnsi"/>
          <w:color w:val="auto"/>
          <w:szCs w:val="24"/>
        </w:rPr>
        <w:t xml:space="preserve"> </w:t>
      </w:r>
      <w:r w:rsidR="00E322F7" w:rsidRPr="00EB629E">
        <w:rPr>
          <w:rFonts w:asciiTheme="minorHAnsi" w:hAnsiTheme="minorHAnsi"/>
          <w:color w:val="auto"/>
          <w:szCs w:val="24"/>
        </w:rPr>
        <w:t>profile</w:t>
      </w:r>
      <w:r w:rsidR="0044411E" w:rsidRPr="00C472C7">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EB629E">
        <w:rPr>
          <w:rFonts w:asciiTheme="minorHAnsi" w:hAnsiTheme="minorHAnsi"/>
          <w:color w:val="auto"/>
          <w:szCs w:val="24"/>
        </w:rPr>
        <w:t xml:space="preserve"> </w:t>
      </w:r>
      <w:r w:rsidR="004B64C6">
        <w:rPr>
          <w:rFonts w:asciiTheme="minorHAnsi" w:hAnsiTheme="minorHAnsi"/>
          <w:color w:val="auto"/>
          <w:szCs w:val="24"/>
        </w:rPr>
        <w:t xml:space="preserve"> </w:t>
      </w:r>
      <w:r w:rsidR="00EB629E">
        <w:rPr>
          <w:rFonts w:asciiTheme="minorHAnsi" w:hAnsiTheme="minorHAnsi"/>
          <w:color w:val="auto"/>
          <w:szCs w:val="24"/>
        </w:rPr>
        <w:t xml:space="preserve">Chronic low back pain, secondary to bilateral L5 pars </w:t>
      </w:r>
      <w:proofErr w:type="spellStart"/>
      <w:r w:rsidR="00EB629E">
        <w:rPr>
          <w:rFonts w:asciiTheme="minorHAnsi" w:hAnsiTheme="minorHAnsi"/>
          <w:color w:val="auto"/>
          <w:szCs w:val="24"/>
        </w:rPr>
        <w:t>interatricularis</w:t>
      </w:r>
      <w:proofErr w:type="spellEnd"/>
      <w:r w:rsidR="00EB629E">
        <w:rPr>
          <w:rFonts w:asciiTheme="minorHAnsi" w:hAnsiTheme="minorHAnsi"/>
          <w:color w:val="auto"/>
          <w:szCs w:val="24"/>
        </w:rPr>
        <w:t xml:space="preserve"> defect and disc bulges at L4-S1 with electrodiagnostic evidence of right lumbar radiculitis</w:t>
      </w:r>
      <w:r w:rsidR="00857F83">
        <w:rPr>
          <w:rFonts w:asciiTheme="minorHAnsi" w:hAnsiTheme="minorHAnsi"/>
          <w:color w:val="auto"/>
          <w:szCs w:val="24"/>
        </w:rPr>
        <w:t>,</w:t>
      </w:r>
      <w:r w:rsidR="00EB629E">
        <w:rPr>
          <w:rFonts w:asciiTheme="minorHAnsi" w:hAnsiTheme="minorHAnsi"/>
          <w:color w:val="auto"/>
          <w:szCs w:val="24"/>
        </w:rPr>
        <w:t xml:space="preserve"> was </w:t>
      </w:r>
      <w:r w:rsidR="000A33C8" w:rsidRPr="00C472C7">
        <w:rPr>
          <w:rFonts w:asciiTheme="minorHAnsi" w:hAnsiTheme="minorHAnsi"/>
          <w:color w:val="auto"/>
          <w:szCs w:val="24"/>
        </w:rPr>
        <w:t xml:space="preserve">forwarded to the Physical Evaluation Board (PEB) as medically unacceptable IAW </w:t>
      </w:r>
      <w:r w:rsidR="000A33C8" w:rsidRPr="00EB629E">
        <w:rPr>
          <w:rFonts w:asciiTheme="minorHAnsi" w:hAnsiTheme="minorHAnsi"/>
          <w:color w:val="auto"/>
          <w:szCs w:val="24"/>
        </w:rPr>
        <w:t>AR 40-501</w:t>
      </w:r>
      <w:r w:rsidR="00EB629E">
        <w:rPr>
          <w:rFonts w:asciiTheme="minorHAnsi" w:hAnsiTheme="minorHAnsi"/>
          <w:color w:val="auto"/>
          <w:szCs w:val="24"/>
        </w:rPr>
        <w:t>, chapter 3, paragraph 3-39</w:t>
      </w:r>
      <w:r w:rsidR="00376E08" w:rsidRPr="00C472C7">
        <w:rPr>
          <w:rFonts w:asciiTheme="minorHAnsi" w:hAnsiTheme="minorHAnsi"/>
          <w:color w:val="auto"/>
          <w:szCs w:val="24"/>
        </w:rPr>
        <w:t>.</w:t>
      </w:r>
      <w:r w:rsidR="002F24D9">
        <w:rPr>
          <w:rFonts w:asciiTheme="minorHAnsi" w:hAnsiTheme="minorHAnsi"/>
          <w:color w:val="auto"/>
          <w:szCs w:val="24"/>
        </w:rPr>
        <w:t xml:space="preserve"> </w:t>
      </w:r>
      <w:r w:rsidR="00EB629E">
        <w:rPr>
          <w:rFonts w:asciiTheme="minorHAnsi" w:hAnsiTheme="minorHAnsi"/>
          <w:color w:val="auto"/>
          <w:szCs w:val="24"/>
        </w:rPr>
        <w:t xml:space="preserve"> Five </w:t>
      </w:r>
      <w:r w:rsidR="00954E5B" w:rsidRPr="00C472C7">
        <w:rPr>
          <w:rFonts w:asciiTheme="minorHAnsi" w:hAnsiTheme="minorHAnsi"/>
          <w:color w:val="auto"/>
          <w:szCs w:val="24"/>
        </w:rPr>
        <w:t>other condition</w:t>
      </w:r>
      <w:r w:rsidR="00EB629E">
        <w:rPr>
          <w:rFonts w:asciiTheme="minorHAnsi" w:hAnsiTheme="minorHAnsi"/>
          <w:color w:val="auto"/>
          <w:szCs w:val="24"/>
        </w:rPr>
        <w:t>s</w:t>
      </w:r>
      <w:r w:rsidR="00954E5B" w:rsidRPr="00C472C7">
        <w:rPr>
          <w:rFonts w:asciiTheme="minorHAnsi" w:hAnsiTheme="minorHAnsi"/>
          <w:color w:val="auto"/>
          <w:szCs w:val="24"/>
        </w:rPr>
        <w:t xml:space="preserve">, as identified in the rating chart below, </w:t>
      </w:r>
      <w:r w:rsidR="00954E5B" w:rsidRPr="00EB629E">
        <w:rPr>
          <w:rFonts w:asciiTheme="minorHAnsi" w:hAnsiTheme="minorHAnsi"/>
          <w:color w:val="auto"/>
          <w:szCs w:val="24"/>
        </w:rPr>
        <w:t>were</w:t>
      </w:r>
      <w:r w:rsidR="00954E5B" w:rsidRPr="00C472C7">
        <w:rPr>
          <w:rFonts w:asciiTheme="minorHAnsi" w:hAnsiTheme="minorHAnsi"/>
          <w:color w:val="auto"/>
          <w:szCs w:val="24"/>
        </w:rPr>
        <w:t xml:space="preserve"> forwarded on the </w:t>
      </w:r>
      <w:r w:rsidR="00B04562" w:rsidRPr="00C472C7">
        <w:rPr>
          <w:rFonts w:asciiTheme="minorHAnsi" w:hAnsiTheme="minorHAnsi"/>
          <w:color w:val="auto"/>
          <w:szCs w:val="24"/>
        </w:rPr>
        <w:t xml:space="preserve">MEB submission </w:t>
      </w:r>
      <w:r w:rsidR="00954E5B" w:rsidRPr="00C472C7">
        <w:rPr>
          <w:rFonts w:asciiTheme="minorHAnsi" w:hAnsiTheme="minorHAnsi"/>
          <w:color w:val="auto"/>
          <w:szCs w:val="24"/>
        </w:rPr>
        <w:t>as medically acceptable conditions</w:t>
      </w:r>
      <w:r w:rsidR="00EB629E">
        <w:rPr>
          <w:rFonts w:asciiTheme="minorHAnsi" w:hAnsiTheme="minorHAnsi"/>
          <w:color w:val="auto"/>
          <w:szCs w:val="24"/>
        </w:rPr>
        <w:t xml:space="preserve"> along with one other, </w:t>
      </w:r>
      <w:r w:rsidR="0066235F">
        <w:rPr>
          <w:rFonts w:asciiTheme="minorHAnsi" w:hAnsiTheme="minorHAnsi"/>
          <w:color w:val="auto"/>
          <w:szCs w:val="24"/>
        </w:rPr>
        <w:t>alcohol dependence</w:t>
      </w:r>
      <w:r w:rsidR="009B2CB7">
        <w:rPr>
          <w:rFonts w:asciiTheme="minorHAnsi" w:hAnsiTheme="minorHAnsi"/>
          <w:color w:val="auto"/>
          <w:szCs w:val="24"/>
        </w:rPr>
        <w:t>,</w:t>
      </w:r>
      <w:r w:rsidR="0066235F">
        <w:rPr>
          <w:rFonts w:asciiTheme="minorHAnsi" w:hAnsiTheme="minorHAnsi"/>
          <w:color w:val="auto"/>
          <w:szCs w:val="24"/>
        </w:rPr>
        <w:t xml:space="preserve"> </w:t>
      </w:r>
      <w:r w:rsidR="00EB629E">
        <w:rPr>
          <w:rFonts w:asciiTheme="minorHAnsi" w:hAnsiTheme="minorHAnsi"/>
          <w:color w:val="auto"/>
          <w:szCs w:val="24"/>
        </w:rPr>
        <w:t xml:space="preserve">identified </w:t>
      </w:r>
      <w:r w:rsidR="0066235F">
        <w:rPr>
          <w:rFonts w:asciiTheme="minorHAnsi" w:hAnsiTheme="minorHAnsi"/>
          <w:color w:val="auto"/>
          <w:szCs w:val="24"/>
        </w:rPr>
        <w:t xml:space="preserve">as </w:t>
      </w:r>
      <w:r w:rsidR="00EB629E">
        <w:rPr>
          <w:rFonts w:asciiTheme="minorHAnsi" w:hAnsiTheme="minorHAnsi"/>
          <w:color w:val="auto"/>
          <w:szCs w:val="24"/>
        </w:rPr>
        <w:t>not ratable</w:t>
      </w:r>
      <w:r w:rsidR="00B04562" w:rsidRPr="00C472C7">
        <w:rPr>
          <w:rFonts w:asciiTheme="minorHAnsi" w:hAnsiTheme="minorHAnsi"/>
          <w:color w:val="auto"/>
          <w:szCs w:val="24"/>
        </w:rPr>
        <w:t>.</w:t>
      </w:r>
      <w:r w:rsidR="00EB629E">
        <w:rPr>
          <w:rFonts w:asciiTheme="minorHAnsi" w:hAnsiTheme="minorHAnsi"/>
          <w:color w:val="auto"/>
          <w:szCs w:val="24"/>
        </w:rPr>
        <w:t xml:space="preserve"> </w:t>
      </w:r>
      <w:r w:rsidR="002F24D9">
        <w:rPr>
          <w:rFonts w:asciiTheme="minorHAnsi" w:hAnsiTheme="minorHAnsi"/>
          <w:color w:val="auto"/>
          <w:szCs w:val="24"/>
        </w:rPr>
        <w:t xml:space="preserve"> </w:t>
      </w:r>
      <w:r w:rsidR="001A5E62" w:rsidRPr="00C472C7">
        <w:rPr>
          <w:rFonts w:asciiTheme="minorHAnsi" w:hAnsiTheme="minorHAnsi"/>
          <w:color w:val="auto"/>
          <w:szCs w:val="24"/>
        </w:rPr>
        <w:t>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EB629E">
        <w:rPr>
          <w:rFonts w:asciiTheme="minorHAnsi" w:hAnsiTheme="minorHAnsi"/>
          <w:color w:val="auto"/>
          <w:szCs w:val="24"/>
        </w:rPr>
        <w:t xml:space="preserve"> </w:t>
      </w:r>
      <w:r w:rsidR="002F24D9">
        <w:rPr>
          <w:rFonts w:asciiTheme="minorHAnsi" w:hAnsiTheme="minorHAnsi"/>
          <w:color w:val="auto"/>
          <w:szCs w:val="24"/>
        </w:rPr>
        <w:t xml:space="preserve"> </w:t>
      </w:r>
      <w:r w:rsidR="00B20624" w:rsidRPr="00C472C7">
        <w:rPr>
          <w:rFonts w:asciiTheme="minorHAnsi" w:hAnsiTheme="minorHAnsi"/>
          <w:color w:val="auto"/>
          <w:szCs w:val="24"/>
        </w:rPr>
        <w:t>The PEB</w:t>
      </w:r>
      <w:r w:rsidR="007828B4"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adjudicated the </w:t>
      </w:r>
      <w:r w:rsidR="00EB629E">
        <w:rPr>
          <w:rFonts w:asciiTheme="minorHAnsi" w:hAnsiTheme="minorHAnsi"/>
          <w:color w:val="auto"/>
          <w:szCs w:val="24"/>
        </w:rPr>
        <w:t xml:space="preserve">degenerative </w:t>
      </w:r>
      <w:proofErr w:type="gramStart"/>
      <w:r w:rsidR="00EB629E">
        <w:rPr>
          <w:rFonts w:asciiTheme="minorHAnsi" w:hAnsiTheme="minorHAnsi"/>
          <w:color w:val="auto"/>
          <w:szCs w:val="24"/>
        </w:rPr>
        <w:t>arthritis,</w:t>
      </w:r>
      <w:proofErr w:type="gramEnd"/>
      <w:r w:rsidR="00EB629E">
        <w:rPr>
          <w:rFonts w:asciiTheme="minorHAnsi" w:hAnsiTheme="minorHAnsi"/>
          <w:color w:val="auto"/>
          <w:szCs w:val="24"/>
        </w:rPr>
        <w:t xml:space="preserve"> lumbar spine with </w:t>
      </w:r>
      <w:r w:rsidR="00EB629E" w:rsidRPr="00FB5C34">
        <w:rPr>
          <w:rFonts w:asciiTheme="minorHAnsi" w:hAnsiTheme="minorHAnsi"/>
          <w:color w:val="auto"/>
          <w:szCs w:val="24"/>
        </w:rPr>
        <w:t xml:space="preserve">bilateral L6 </w:t>
      </w:r>
      <w:r w:rsidR="00C300AC" w:rsidRPr="00FB5C34">
        <w:rPr>
          <w:rFonts w:asciiTheme="minorHAnsi" w:hAnsiTheme="minorHAnsi"/>
          <w:color w:val="auto"/>
          <w:szCs w:val="24"/>
        </w:rPr>
        <w:t xml:space="preserve">(sic) </w:t>
      </w:r>
      <w:r w:rsidR="00EB629E" w:rsidRPr="00FB5C34">
        <w:rPr>
          <w:rFonts w:asciiTheme="minorHAnsi" w:hAnsiTheme="minorHAnsi"/>
          <w:color w:val="auto"/>
          <w:szCs w:val="24"/>
        </w:rPr>
        <w:t xml:space="preserve">pars </w:t>
      </w:r>
      <w:proofErr w:type="spellStart"/>
      <w:r w:rsidR="00EB629E" w:rsidRPr="00FB5C34">
        <w:rPr>
          <w:rFonts w:asciiTheme="minorHAnsi" w:hAnsiTheme="minorHAnsi"/>
          <w:color w:val="auto"/>
          <w:szCs w:val="24"/>
        </w:rPr>
        <w:t>interarticulari</w:t>
      </w:r>
      <w:r w:rsidR="00EB629E">
        <w:rPr>
          <w:rFonts w:asciiTheme="minorHAnsi" w:hAnsiTheme="minorHAnsi"/>
          <w:color w:val="auto"/>
          <w:szCs w:val="24"/>
        </w:rPr>
        <w:t>s</w:t>
      </w:r>
      <w:proofErr w:type="spellEnd"/>
      <w:r w:rsidR="00EB629E">
        <w:rPr>
          <w:rFonts w:asciiTheme="minorHAnsi" w:hAnsiTheme="minorHAnsi"/>
          <w:color w:val="auto"/>
          <w:szCs w:val="24"/>
        </w:rPr>
        <w:t xml:space="preserve"> defects </w:t>
      </w:r>
      <w:r w:rsidR="00B20624" w:rsidRPr="00C472C7">
        <w:rPr>
          <w:rFonts w:asciiTheme="minorHAnsi" w:hAnsiTheme="minorHAnsi"/>
          <w:color w:val="auto"/>
          <w:szCs w:val="24"/>
        </w:rPr>
        <w:t xml:space="preserve">as unfitting, rated </w:t>
      </w:r>
      <w:r w:rsidR="00EB629E">
        <w:rPr>
          <w:rFonts w:asciiTheme="minorHAnsi" w:hAnsiTheme="minorHAnsi"/>
          <w:color w:val="auto"/>
          <w:szCs w:val="24"/>
        </w:rPr>
        <w:t>10</w:t>
      </w:r>
      <w:r w:rsidR="00B20624" w:rsidRPr="00EB629E">
        <w:rPr>
          <w:rFonts w:asciiTheme="minorHAnsi" w:hAnsiTheme="minorHAnsi"/>
          <w:color w:val="auto"/>
          <w:szCs w:val="24"/>
        </w:rPr>
        <w:t>%</w:t>
      </w:r>
      <w:r w:rsidR="00B80EDD">
        <w:rPr>
          <w:rFonts w:asciiTheme="minorHAnsi" w:hAnsiTheme="minorHAnsi"/>
          <w:color w:val="auto"/>
          <w:szCs w:val="24"/>
        </w:rPr>
        <w:t>,</w:t>
      </w:r>
      <w:r w:rsidR="00B20624" w:rsidRPr="00C472C7">
        <w:rPr>
          <w:rFonts w:asciiTheme="minorHAnsi" w:hAnsiTheme="minorHAnsi"/>
          <w:color w:val="auto"/>
          <w:szCs w:val="24"/>
        </w:rPr>
        <w:t xml:space="preserve"> with application of </w:t>
      </w:r>
      <w:r w:rsidR="00B20624" w:rsidRPr="00EB629E">
        <w:rPr>
          <w:rFonts w:asciiTheme="minorHAnsi" w:hAnsiTheme="minorHAnsi"/>
          <w:color w:val="auto"/>
          <w:szCs w:val="24"/>
        </w:rPr>
        <w:t xml:space="preserve">the </w:t>
      </w:r>
      <w:r w:rsidR="002B0204" w:rsidRPr="00EB629E">
        <w:rPr>
          <w:rFonts w:asciiTheme="minorHAnsi" w:hAnsiTheme="minorHAnsi"/>
          <w:color w:val="auto"/>
          <w:szCs w:val="24"/>
        </w:rPr>
        <w:t>Veterans’ Administration Schedule for Rating Disabilities (VASRD)</w:t>
      </w:r>
      <w:r w:rsidR="00B20624" w:rsidRPr="00EB629E">
        <w:rPr>
          <w:rFonts w:asciiTheme="minorHAnsi" w:hAnsiTheme="minorHAnsi"/>
          <w:color w:val="auto"/>
          <w:szCs w:val="24"/>
        </w:rPr>
        <w:t>.</w:t>
      </w:r>
      <w:r w:rsidR="005530C2">
        <w:rPr>
          <w:rFonts w:asciiTheme="minorHAnsi" w:hAnsiTheme="minorHAnsi"/>
          <w:color w:val="auto"/>
          <w:szCs w:val="24"/>
        </w:rPr>
        <w:t xml:space="preserve">  </w:t>
      </w:r>
      <w:r w:rsidR="0051713D">
        <w:rPr>
          <w:rFonts w:asciiTheme="minorHAnsi" w:hAnsiTheme="minorHAnsi"/>
          <w:color w:val="auto"/>
          <w:szCs w:val="24"/>
        </w:rPr>
        <w:t xml:space="preserve">It also adjudicated four conditions as not unfitting </w:t>
      </w:r>
      <w:r w:rsidR="00997D26">
        <w:rPr>
          <w:rFonts w:asciiTheme="minorHAnsi" w:hAnsiTheme="minorHAnsi"/>
          <w:color w:val="auto"/>
          <w:szCs w:val="24"/>
        </w:rPr>
        <w:t xml:space="preserve">and meeting medical retention standards as well as </w:t>
      </w:r>
      <w:r w:rsidR="0051713D">
        <w:rPr>
          <w:rFonts w:asciiTheme="minorHAnsi" w:hAnsiTheme="minorHAnsi"/>
          <w:color w:val="auto"/>
          <w:szCs w:val="24"/>
        </w:rPr>
        <w:t>two as not ratable</w:t>
      </w:r>
      <w:r w:rsidR="00997D26">
        <w:rPr>
          <w:rFonts w:asciiTheme="minorHAnsi" w:hAnsiTheme="minorHAnsi"/>
          <w:color w:val="auto"/>
          <w:szCs w:val="24"/>
        </w:rPr>
        <w:t xml:space="preserve">, as </w:t>
      </w:r>
      <w:r w:rsidR="0051713D">
        <w:rPr>
          <w:rFonts w:asciiTheme="minorHAnsi" w:hAnsiTheme="minorHAnsi"/>
          <w:color w:val="auto"/>
          <w:szCs w:val="24"/>
        </w:rPr>
        <w:t>charted below.</w:t>
      </w:r>
      <w:r w:rsidR="00EB629E">
        <w:rPr>
          <w:rFonts w:asciiTheme="minorHAnsi" w:hAnsiTheme="minorHAnsi"/>
          <w:color w:val="auto"/>
          <w:szCs w:val="24"/>
        </w:rPr>
        <w:t xml:space="preserve"> </w:t>
      </w:r>
      <w:r w:rsidR="002F24D9">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EB629E">
        <w:rPr>
          <w:rFonts w:asciiTheme="minorHAnsi" w:hAnsiTheme="minorHAnsi"/>
          <w:color w:val="auto"/>
        </w:rPr>
        <w:t>10</w:t>
      </w:r>
      <w:r w:rsidR="00B20624" w:rsidRPr="00C472C7">
        <w:rPr>
          <w:rFonts w:asciiTheme="minorHAnsi" w:hAnsiTheme="minorHAnsi"/>
          <w:color w:val="auto"/>
        </w:rPr>
        <w:t>% disability rating.</w:t>
      </w:r>
    </w:p>
    <w:p w:rsidR="007B2184" w:rsidRPr="00391858" w:rsidRDefault="007B2184" w:rsidP="007B2184">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Default="002C6E5B" w:rsidP="00D00474">
      <w:pPr>
        <w:autoSpaceDE w:val="0"/>
        <w:autoSpaceDN w:val="0"/>
        <w:adjustRightInd w:val="0"/>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AB0035">
        <w:rPr>
          <w:rFonts w:asciiTheme="minorHAnsi" w:hAnsiTheme="minorHAnsi"/>
          <w:color w:val="auto"/>
        </w:rPr>
        <w:t xml:space="preserve"> </w:t>
      </w:r>
      <w:r w:rsidR="00650C5B">
        <w:rPr>
          <w:rFonts w:asciiTheme="minorHAnsi" w:hAnsiTheme="minorHAnsi"/>
          <w:color w:val="auto"/>
        </w:rPr>
        <w:t xml:space="preserve"> </w:t>
      </w:r>
      <w:r w:rsidR="00AB0035">
        <w:rPr>
          <w:rFonts w:asciiTheme="minorHAnsi" w:hAnsiTheme="minorHAnsi"/>
          <w:color w:val="auto"/>
        </w:rPr>
        <w:t>The CI states: “</w:t>
      </w:r>
      <w:r w:rsidR="00736C62" w:rsidRPr="00736C62">
        <w:rPr>
          <w:rFonts w:asciiTheme="minorHAnsi" w:hAnsiTheme="minorHAnsi" w:cstheme="minorHAnsi"/>
          <w:color w:val="auto"/>
          <w:szCs w:val="24"/>
        </w:rPr>
        <w:t xml:space="preserve">Request that Transient Alteration of awareness (Seizure Disorder) </w:t>
      </w:r>
      <w:proofErr w:type="gramStart"/>
      <w:r w:rsidR="00736C62" w:rsidRPr="00736C62">
        <w:rPr>
          <w:rFonts w:asciiTheme="minorHAnsi" w:hAnsiTheme="minorHAnsi" w:cstheme="minorHAnsi"/>
          <w:color w:val="auto"/>
          <w:szCs w:val="24"/>
        </w:rPr>
        <w:t>be</w:t>
      </w:r>
      <w:proofErr w:type="gramEnd"/>
      <w:r w:rsidR="00736C62" w:rsidRPr="00736C62">
        <w:rPr>
          <w:rFonts w:asciiTheme="minorHAnsi" w:hAnsiTheme="minorHAnsi" w:cstheme="minorHAnsi"/>
          <w:color w:val="auto"/>
          <w:szCs w:val="24"/>
        </w:rPr>
        <w:t xml:space="preserve"> rated as TBI; unfitting with the appropriate rating percentage. </w:t>
      </w:r>
      <w:r w:rsidR="001C5588">
        <w:rPr>
          <w:rFonts w:asciiTheme="minorHAnsi" w:hAnsiTheme="minorHAnsi" w:cstheme="minorHAnsi"/>
          <w:color w:val="auto"/>
          <w:szCs w:val="24"/>
        </w:rPr>
        <w:t xml:space="preserve"> </w:t>
      </w:r>
      <w:r w:rsidR="00736C62" w:rsidRPr="00736C62">
        <w:rPr>
          <w:rFonts w:asciiTheme="minorHAnsi" w:hAnsiTheme="minorHAnsi" w:cstheme="minorHAnsi"/>
          <w:color w:val="auto"/>
          <w:szCs w:val="24"/>
        </w:rPr>
        <w:t xml:space="preserve">Request that the diagnosis of Anxiety Disorder and Insomnia be correctly rated as PTSD; unfitting with the appropriate rating percentage. </w:t>
      </w:r>
      <w:r w:rsidR="001C5588">
        <w:rPr>
          <w:rFonts w:asciiTheme="minorHAnsi" w:hAnsiTheme="minorHAnsi" w:cstheme="minorHAnsi"/>
          <w:color w:val="auto"/>
          <w:szCs w:val="24"/>
        </w:rPr>
        <w:t xml:space="preserve"> </w:t>
      </w:r>
      <w:r w:rsidR="00736C62" w:rsidRPr="00736C62">
        <w:rPr>
          <w:rFonts w:asciiTheme="minorHAnsi" w:hAnsiTheme="minorHAnsi" w:cstheme="minorHAnsi"/>
          <w:color w:val="auto"/>
          <w:szCs w:val="24"/>
        </w:rPr>
        <w:t xml:space="preserve">Request that IBS be rated nexus to PTSD; unfitting and appropriately rated. </w:t>
      </w:r>
      <w:r w:rsidR="001C5588">
        <w:rPr>
          <w:rFonts w:asciiTheme="minorHAnsi" w:hAnsiTheme="minorHAnsi" w:cstheme="minorHAnsi"/>
          <w:color w:val="auto"/>
          <w:szCs w:val="24"/>
        </w:rPr>
        <w:t xml:space="preserve"> </w:t>
      </w:r>
      <w:r w:rsidR="00736C62" w:rsidRPr="00736C62">
        <w:rPr>
          <w:rFonts w:asciiTheme="minorHAnsi" w:hAnsiTheme="minorHAnsi" w:cstheme="minorHAnsi"/>
          <w:color w:val="auto"/>
          <w:szCs w:val="24"/>
        </w:rPr>
        <w:t xml:space="preserve">Request the right lumbar radiculitis </w:t>
      </w:r>
      <w:proofErr w:type="gramStart"/>
      <w:r w:rsidR="00736C62" w:rsidRPr="00736C62">
        <w:rPr>
          <w:rFonts w:asciiTheme="minorHAnsi" w:hAnsiTheme="minorHAnsi" w:cstheme="minorHAnsi"/>
          <w:color w:val="auto"/>
          <w:szCs w:val="24"/>
        </w:rPr>
        <w:t>be</w:t>
      </w:r>
      <w:proofErr w:type="gramEnd"/>
      <w:r w:rsidR="00736C62" w:rsidRPr="00736C62">
        <w:rPr>
          <w:rFonts w:asciiTheme="minorHAnsi" w:hAnsiTheme="minorHAnsi" w:cstheme="minorHAnsi"/>
          <w:color w:val="auto"/>
          <w:szCs w:val="24"/>
        </w:rPr>
        <w:t xml:space="preserve"> rated as unfitting with the appropriate rating percentage.”</w:t>
      </w:r>
    </w:p>
    <w:p w:rsidR="007B2184" w:rsidRPr="00391858" w:rsidRDefault="007B2184" w:rsidP="007B2184">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7B2184" w:rsidRPr="00391858" w:rsidRDefault="007B2184" w:rsidP="007B2184">
      <w:pPr>
        <w:tabs>
          <w:tab w:val="left" w:pos="288"/>
          <w:tab w:val="left" w:pos="4752"/>
        </w:tabs>
        <w:spacing w:line="240" w:lineRule="exact"/>
        <w:rPr>
          <w:b/>
          <w:color w:val="auto"/>
          <w:szCs w:val="24"/>
        </w:rPr>
      </w:pPr>
    </w:p>
    <w:p w:rsidR="00D00474" w:rsidRDefault="00D00474" w:rsidP="00510F9C">
      <w:pPr>
        <w:spacing w:line="240" w:lineRule="exact"/>
        <w:rPr>
          <w:rFonts w:asciiTheme="minorHAnsi" w:hAnsiTheme="minorHAnsi"/>
          <w:color w:val="auto"/>
        </w:rPr>
      </w:pPr>
    </w:p>
    <w:p w:rsidR="00D00474" w:rsidRDefault="00D00474">
      <w:pPr>
        <w:rPr>
          <w:rFonts w:asciiTheme="minorHAnsi" w:hAnsiTheme="minorHAnsi"/>
          <w:color w:val="auto"/>
        </w:rPr>
      </w:pPr>
      <w:r>
        <w:rPr>
          <w:rFonts w:asciiTheme="minorHAnsi" w:hAnsiTheme="minorHAnsi"/>
          <w:color w:val="auto"/>
        </w:rPr>
        <w:br w:type="page"/>
      </w:r>
    </w:p>
    <w:p w:rsidR="00D00474" w:rsidRDefault="00D00474" w:rsidP="00510F9C">
      <w:pPr>
        <w:spacing w:line="240" w:lineRule="exact"/>
        <w:rPr>
          <w:rFonts w:asciiTheme="minorHAnsi" w:hAnsiTheme="minorHAnsi"/>
          <w:color w:val="auto"/>
        </w:rPr>
      </w:pPr>
    </w:p>
    <w:p w:rsidR="001F3ED8" w:rsidRDefault="001F3ED8" w:rsidP="00510F9C">
      <w:pPr>
        <w:spacing w:line="240" w:lineRule="exact"/>
        <w:rPr>
          <w:color w:val="000000" w:themeColor="text1"/>
        </w:rPr>
      </w:pPr>
      <w:r w:rsidRPr="001F29F9">
        <w:rPr>
          <w:color w:val="000000" w:themeColor="text1"/>
          <w:u w:val="single"/>
        </w:rPr>
        <w:t>RATING COMPARISON</w:t>
      </w:r>
      <w:r w:rsidRPr="001F29F9">
        <w:rPr>
          <w:color w:val="000000" w:themeColor="text1"/>
        </w:rPr>
        <w:t>:</w:t>
      </w:r>
      <w:r w:rsidR="002F24D9">
        <w:rPr>
          <w:color w:val="000000" w:themeColor="text1"/>
        </w:rPr>
        <w:t xml:space="preserve">  </w:t>
      </w:r>
    </w:p>
    <w:p w:rsidR="00752581" w:rsidRPr="002A4119" w:rsidRDefault="00752581" w:rsidP="00510F9C">
      <w:pPr>
        <w:spacing w:line="240" w:lineRule="exact"/>
        <w:rPr>
          <w:rFonts w:asciiTheme="minorHAnsi" w:hAnsiTheme="minorHAnsi"/>
          <w:color w:val="auto"/>
        </w:rPr>
      </w:pPr>
    </w:p>
    <w:tbl>
      <w:tblPr>
        <w:tblStyle w:val="TableGrid"/>
        <w:tblW w:w="10363" w:type="dxa"/>
        <w:jc w:val="center"/>
        <w:tblInd w:w="-562" w:type="dxa"/>
        <w:tblLayout w:type="fixed"/>
        <w:tblLook w:val="04A0"/>
      </w:tblPr>
      <w:tblGrid>
        <w:gridCol w:w="2754"/>
        <w:gridCol w:w="1062"/>
        <w:gridCol w:w="903"/>
        <w:gridCol w:w="2536"/>
        <w:gridCol w:w="1062"/>
        <w:gridCol w:w="831"/>
        <w:gridCol w:w="1215"/>
      </w:tblGrid>
      <w:tr w:rsidR="002B4E22" w:rsidRPr="002A4119" w:rsidTr="008E0948">
        <w:trPr>
          <w:trHeight w:val="233"/>
          <w:jc w:val="center"/>
        </w:trPr>
        <w:tc>
          <w:tcPr>
            <w:tcW w:w="4719" w:type="dxa"/>
            <w:gridSpan w:val="3"/>
            <w:tcBorders>
              <w:right w:val="thinThickThinSmallGap" w:sz="24" w:space="0" w:color="auto"/>
            </w:tcBorders>
            <w:shd w:val="clear" w:color="auto" w:fill="D9D9D9" w:themeFill="background1" w:themeFillShade="D9"/>
            <w:vAlign w:val="center"/>
          </w:tcPr>
          <w:p w:rsidR="002B4E22" w:rsidRPr="00B06930" w:rsidRDefault="00B731E4" w:rsidP="00CC5A53">
            <w:pPr>
              <w:spacing w:line="200" w:lineRule="exact"/>
              <w:contextualSpacing/>
              <w:jc w:val="center"/>
              <w:rPr>
                <w:b/>
                <w:color w:val="auto"/>
                <w:sz w:val="20"/>
                <w:szCs w:val="20"/>
              </w:rPr>
            </w:pPr>
            <w:r w:rsidRPr="00B06930">
              <w:rPr>
                <w:b/>
                <w:color w:val="auto"/>
                <w:sz w:val="20"/>
                <w:szCs w:val="20"/>
              </w:rPr>
              <w:t xml:space="preserve">Service </w:t>
            </w:r>
            <w:r w:rsidR="00CC5A53">
              <w:rPr>
                <w:b/>
                <w:color w:val="auto"/>
                <w:sz w:val="20"/>
                <w:szCs w:val="20"/>
              </w:rPr>
              <w:t>I</w:t>
            </w:r>
            <w:r w:rsidRPr="00B06930">
              <w:rPr>
                <w:b/>
                <w:color w:val="auto"/>
                <w:sz w:val="20"/>
                <w:szCs w:val="20"/>
              </w:rPr>
              <w:t>PEB – Dated 200</w:t>
            </w:r>
            <w:r w:rsidR="00CC5A53">
              <w:rPr>
                <w:b/>
                <w:color w:val="auto"/>
                <w:sz w:val="20"/>
                <w:szCs w:val="20"/>
              </w:rPr>
              <w:t>90127</w:t>
            </w:r>
          </w:p>
        </w:tc>
        <w:tc>
          <w:tcPr>
            <w:tcW w:w="5644" w:type="dxa"/>
            <w:gridSpan w:val="4"/>
            <w:tcBorders>
              <w:left w:val="thinThickThinSmallGap" w:sz="24" w:space="0" w:color="auto"/>
            </w:tcBorders>
            <w:shd w:val="clear" w:color="auto" w:fill="D9D9D9" w:themeFill="background1" w:themeFillShade="D9"/>
            <w:vAlign w:val="center"/>
          </w:tcPr>
          <w:p w:rsidR="002B4E22" w:rsidRPr="00B06930" w:rsidRDefault="002B4E22" w:rsidP="00B91515">
            <w:pPr>
              <w:spacing w:line="200" w:lineRule="exact"/>
              <w:contextualSpacing/>
              <w:jc w:val="center"/>
              <w:rPr>
                <w:b/>
                <w:color w:val="auto"/>
                <w:sz w:val="20"/>
                <w:szCs w:val="20"/>
              </w:rPr>
            </w:pPr>
            <w:r w:rsidRPr="00B06930">
              <w:rPr>
                <w:b/>
                <w:color w:val="auto"/>
                <w:sz w:val="20"/>
                <w:szCs w:val="20"/>
              </w:rPr>
              <w:t>VA (</w:t>
            </w:r>
            <w:r w:rsidR="005B58FA">
              <w:rPr>
                <w:b/>
                <w:color w:val="auto"/>
                <w:sz w:val="20"/>
                <w:szCs w:val="20"/>
              </w:rPr>
              <w:t>1 &amp; 3</w:t>
            </w:r>
            <w:r w:rsidR="0079154B" w:rsidRPr="00B06930">
              <w:rPr>
                <w:b/>
                <w:color w:val="auto"/>
                <w:sz w:val="20"/>
                <w:szCs w:val="20"/>
              </w:rPr>
              <w:t xml:space="preserve"> </w:t>
            </w:r>
            <w:r w:rsidRPr="00B06930">
              <w:rPr>
                <w:b/>
                <w:color w:val="auto"/>
                <w:sz w:val="20"/>
                <w:szCs w:val="20"/>
              </w:rPr>
              <w:t xml:space="preserve">Mo. </w:t>
            </w:r>
            <w:r w:rsidRPr="005B58FA">
              <w:rPr>
                <w:b/>
                <w:color w:val="auto"/>
                <w:sz w:val="20"/>
                <w:szCs w:val="20"/>
              </w:rPr>
              <w:t>After</w:t>
            </w:r>
            <w:r w:rsidRPr="00B06930">
              <w:rPr>
                <w:b/>
                <w:color w:val="auto"/>
                <w:sz w:val="20"/>
                <w:szCs w:val="20"/>
              </w:rPr>
              <w:t xml:space="preserve"> Separation) – All Effective </w:t>
            </w:r>
            <w:r w:rsidR="002D08F3" w:rsidRPr="002D08F3">
              <w:rPr>
                <w:b/>
                <w:color w:val="auto"/>
                <w:sz w:val="20"/>
                <w:szCs w:val="20"/>
              </w:rPr>
              <w:t>200</w:t>
            </w:r>
            <w:r w:rsidR="005B58FA">
              <w:rPr>
                <w:b/>
                <w:color w:val="auto"/>
                <w:sz w:val="20"/>
                <w:szCs w:val="20"/>
              </w:rPr>
              <w:t>90530</w:t>
            </w:r>
          </w:p>
        </w:tc>
      </w:tr>
      <w:tr w:rsidR="002B4E22" w:rsidRPr="002A4119" w:rsidTr="008E0948">
        <w:trPr>
          <w:trHeight w:val="278"/>
          <w:jc w:val="center"/>
        </w:trPr>
        <w:tc>
          <w:tcPr>
            <w:tcW w:w="2754"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3"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31"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1215"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303008" w:rsidRPr="002A4119" w:rsidTr="008E0948">
        <w:trPr>
          <w:trHeight w:val="534"/>
          <w:jc w:val="center"/>
        </w:trPr>
        <w:tc>
          <w:tcPr>
            <w:tcW w:w="2754" w:type="dxa"/>
            <w:tcBorders>
              <w:right w:val="single" w:sz="4" w:space="0" w:color="auto"/>
            </w:tcBorders>
            <w:shd w:val="clear" w:color="auto" w:fill="FFFFFF" w:themeFill="background1"/>
            <w:vAlign w:val="center"/>
          </w:tcPr>
          <w:p w:rsidR="00303008" w:rsidRPr="0086102A" w:rsidRDefault="005D736C" w:rsidP="005D736C">
            <w:pPr>
              <w:spacing w:line="180" w:lineRule="exact"/>
              <w:contextualSpacing/>
              <w:rPr>
                <w:color w:val="auto"/>
                <w:sz w:val="18"/>
                <w:szCs w:val="18"/>
              </w:rPr>
            </w:pPr>
            <w:r>
              <w:rPr>
                <w:color w:val="auto"/>
                <w:sz w:val="18"/>
                <w:szCs w:val="18"/>
              </w:rPr>
              <w:t xml:space="preserve">Lumbar </w:t>
            </w:r>
            <w:r w:rsidR="00303008">
              <w:rPr>
                <w:color w:val="auto"/>
                <w:sz w:val="18"/>
                <w:szCs w:val="18"/>
              </w:rPr>
              <w:t>Degenerative Ar</w:t>
            </w:r>
            <w:r>
              <w:rPr>
                <w:color w:val="auto"/>
                <w:sz w:val="18"/>
                <w:szCs w:val="18"/>
              </w:rPr>
              <w:t>thritis, w/</w:t>
            </w:r>
            <w:proofErr w:type="spellStart"/>
            <w:r>
              <w:rPr>
                <w:color w:val="auto"/>
                <w:sz w:val="18"/>
                <w:szCs w:val="18"/>
              </w:rPr>
              <w:t>Bil</w:t>
            </w:r>
            <w:proofErr w:type="spellEnd"/>
            <w:r w:rsidR="00141AB2">
              <w:rPr>
                <w:color w:val="auto"/>
                <w:sz w:val="18"/>
                <w:szCs w:val="18"/>
              </w:rPr>
              <w:t xml:space="preserve"> </w:t>
            </w:r>
            <w:r w:rsidR="00303008">
              <w:rPr>
                <w:color w:val="auto"/>
                <w:sz w:val="18"/>
                <w:szCs w:val="18"/>
              </w:rPr>
              <w:t xml:space="preserve">pars </w:t>
            </w:r>
            <w:proofErr w:type="spellStart"/>
            <w:r w:rsidR="00303008">
              <w:rPr>
                <w:color w:val="auto"/>
                <w:sz w:val="18"/>
                <w:szCs w:val="18"/>
              </w:rPr>
              <w:t>interarticularis</w:t>
            </w:r>
            <w:proofErr w:type="spellEnd"/>
            <w:r w:rsidR="00303008">
              <w:rPr>
                <w:color w:val="auto"/>
                <w:sz w:val="18"/>
                <w:szCs w:val="18"/>
              </w:rPr>
              <w:t xml:space="preserve"> Defects.</w:t>
            </w:r>
          </w:p>
        </w:tc>
        <w:tc>
          <w:tcPr>
            <w:tcW w:w="1062" w:type="dxa"/>
            <w:tcBorders>
              <w:left w:val="single" w:sz="4" w:space="0" w:color="auto"/>
            </w:tcBorders>
            <w:shd w:val="clear" w:color="auto" w:fill="FFFFFF" w:themeFill="background1"/>
            <w:vAlign w:val="center"/>
          </w:tcPr>
          <w:p w:rsidR="00303008" w:rsidRPr="0086102A" w:rsidRDefault="00303008" w:rsidP="00B0472F">
            <w:pPr>
              <w:spacing w:line="180" w:lineRule="exact"/>
              <w:contextualSpacing/>
              <w:jc w:val="center"/>
              <w:rPr>
                <w:color w:val="auto"/>
                <w:sz w:val="18"/>
                <w:szCs w:val="18"/>
              </w:rPr>
            </w:pPr>
            <w:r>
              <w:rPr>
                <w:color w:val="auto"/>
                <w:sz w:val="18"/>
                <w:szCs w:val="18"/>
              </w:rPr>
              <w:t>5242</w:t>
            </w:r>
          </w:p>
        </w:tc>
        <w:tc>
          <w:tcPr>
            <w:tcW w:w="903" w:type="dxa"/>
            <w:tcBorders>
              <w:right w:val="thinThickThinSmallGap" w:sz="24" w:space="0" w:color="auto"/>
            </w:tcBorders>
            <w:shd w:val="clear" w:color="auto" w:fill="FFFFFF" w:themeFill="background1"/>
            <w:vAlign w:val="center"/>
          </w:tcPr>
          <w:p w:rsidR="00303008" w:rsidRPr="004C2063" w:rsidRDefault="00303008" w:rsidP="00B0472F">
            <w:pPr>
              <w:spacing w:line="180" w:lineRule="exact"/>
              <w:contextualSpacing/>
              <w:jc w:val="center"/>
              <w:rPr>
                <w:color w:val="auto"/>
                <w:sz w:val="18"/>
                <w:szCs w:val="18"/>
                <w:highlight w:val="yellow"/>
              </w:rPr>
            </w:pPr>
            <w:r w:rsidRPr="00CC5A53">
              <w:rPr>
                <w:color w:val="auto"/>
                <w:sz w:val="18"/>
                <w:szCs w:val="18"/>
              </w:rPr>
              <w:t>10%</w:t>
            </w:r>
          </w:p>
        </w:tc>
        <w:tc>
          <w:tcPr>
            <w:tcW w:w="2536" w:type="dxa"/>
            <w:tcBorders>
              <w:left w:val="thinThickThinSmallGap" w:sz="24" w:space="0" w:color="auto"/>
              <w:bottom w:val="single" w:sz="4" w:space="0" w:color="auto"/>
            </w:tcBorders>
            <w:shd w:val="clear" w:color="auto" w:fill="FFFFFF" w:themeFill="background1"/>
            <w:vAlign w:val="center"/>
          </w:tcPr>
          <w:p w:rsidR="00303008" w:rsidRPr="0086102A" w:rsidRDefault="00303008" w:rsidP="00141AB2">
            <w:pPr>
              <w:spacing w:line="180" w:lineRule="exact"/>
              <w:contextualSpacing/>
              <w:rPr>
                <w:color w:val="auto"/>
                <w:sz w:val="18"/>
                <w:szCs w:val="18"/>
              </w:rPr>
            </w:pPr>
            <w:r>
              <w:rPr>
                <w:color w:val="auto"/>
                <w:sz w:val="18"/>
                <w:szCs w:val="18"/>
              </w:rPr>
              <w:t>Lumbar Strain w/Radiculopathy</w:t>
            </w:r>
          </w:p>
        </w:tc>
        <w:tc>
          <w:tcPr>
            <w:tcW w:w="1062" w:type="dxa"/>
            <w:tcBorders>
              <w:bottom w:val="single" w:sz="4" w:space="0" w:color="auto"/>
            </w:tcBorders>
            <w:shd w:val="clear" w:color="auto" w:fill="FFFFFF" w:themeFill="background1"/>
            <w:vAlign w:val="center"/>
          </w:tcPr>
          <w:p w:rsidR="00303008" w:rsidRPr="0086102A" w:rsidRDefault="00303008" w:rsidP="00B0472F">
            <w:pPr>
              <w:spacing w:line="180" w:lineRule="exact"/>
              <w:contextualSpacing/>
              <w:jc w:val="center"/>
              <w:rPr>
                <w:color w:val="auto"/>
                <w:sz w:val="18"/>
                <w:szCs w:val="18"/>
              </w:rPr>
            </w:pPr>
            <w:r>
              <w:rPr>
                <w:color w:val="auto"/>
                <w:sz w:val="18"/>
                <w:szCs w:val="18"/>
              </w:rPr>
              <w:t>5237</w:t>
            </w:r>
          </w:p>
        </w:tc>
        <w:tc>
          <w:tcPr>
            <w:tcW w:w="831" w:type="dxa"/>
            <w:tcBorders>
              <w:bottom w:val="single" w:sz="4" w:space="0" w:color="auto"/>
            </w:tcBorders>
            <w:shd w:val="clear" w:color="auto" w:fill="FFFFFF" w:themeFill="background1"/>
            <w:vAlign w:val="center"/>
          </w:tcPr>
          <w:p w:rsidR="00303008" w:rsidRPr="0086102A" w:rsidRDefault="00303008" w:rsidP="00B0472F">
            <w:pPr>
              <w:spacing w:line="180" w:lineRule="exact"/>
              <w:contextualSpacing/>
              <w:jc w:val="center"/>
              <w:rPr>
                <w:color w:val="auto"/>
                <w:sz w:val="18"/>
                <w:szCs w:val="18"/>
              </w:rPr>
            </w:pPr>
            <w:r>
              <w:rPr>
                <w:color w:val="auto"/>
                <w:sz w:val="18"/>
                <w:szCs w:val="18"/>
              </w:rPr>
              <w:t>10%</w:t>
            </w:r>
          </w:p>
        </w:tc>
        <w:tc>
          <w:tcPr>
            <w:tcW w:w="1215" w:type="dxa"/>
            <w:tcBorders>
              <w:bottom w:val="single" w:sz="4" w:space="0" w:color="auto"/>
            </w:tcBorders>
            <w:shd w:val="clear" w:color="auto" w:fill="FFFFFF" w:themeFill="background1"/>
            <w:vAlign w:val="center"/>
          </w:tcPr>
          <w:p w:rsidR="00303008" w:rsidRPr="0086102A" w:rsidRDefault="00303008" w:rsidP="00D121F3">
            <w:pPr>
              <w:spacing w:line="180" w:lineRule="exact"/>
              <w:contextualSpacing/>
              <w:jc w:val="center"/>
              <w:rPr>
                <w:color w:val="auto"/>
                <w:sz w:val="18"/>
                <w:szCs w:val="18"/>
                <w:highlight w:val="yellow"/>
              </w:rPr>
            </w:pPr>
            <w:r w:rsidRPr="00F334F9">
              <w:rPr>
                <w:color w:val="auto"/>
                <w:sz w:val="18"/>
                <w:szCs w:val="18"/>
              </w:rPr>
              <w:t>2009</w:t>
            </w:r>
            <w:r w:rsidR="00D121F3">
              <w:rPr>
                <w:color w:val="auto"/>
                <w:sz w:val="18"/>
                <w:szCs w:val="18"/>
              </w:rPr>
              <w:t>0722</w:t>
            </w:r>
          </w:p>
        </w:tc>
      </w:tr>
      <w:tr w:rsidR="0051713D" w:rsidRPr="002A4119" w:rsidTr="000D3460">
        <w:trPr>
          <w:trHeight w:val="287"/>
          <w:jc w:val="center"/>
        </w:trPr>
        <w:tc>
          <w:tcPr>
            <w:tcW w:w="2754" w:type="dxa"/>
            <w:tcBorders>
              <w:right w:val="single" w:sz="4" w:space="0" w:color="auto"/>
            </w:tcBorders>
            <w:shd w:val="clear" w:color="auto" w:fill="FFFFFF" w:themeFill="background1"/>
            <w:vAlign w:val="center"/>
          </w:tcPr>
          <w:p w:rsidR="0051713D" w:rsidRPr="0086102A" w:rsidRDefault="0051713D" w:rsidP="00B0472F">
            <w:pPr>
              <w:spacing w:line="180" w:lineRule="exact"/>
              <w:contextualSpacing/>
              <w:rPr>
                <w:color w:val="auto"/>
                <w:sz w:val="18"/>
                <w:szCs w:val="18"/>
              </w:rPr>
            </w:pPr>
            <w:r>
              <w:rPr>
                <w:color w:val="auto"/>
                <w:sz w:val="18"/>
                <w:szCs w:val="18"/>
              </w:rPr>
              <w:t>Transient Alteration of Awareness</w:t>
            </w:r>
          </w:p>
        </w:tc>
        <w:tc>
          <w:tcPr>
            <w:tcW w:w="1965" w:type="dxa"/>
            <w:gridSpan w:val="2"/>
            <w:vMerge w:val="restart"/>
            <w:tcBorders>
              <w:left w:val="single" w:sz="4" w:space="0" w:color="auto"/>
              <w:right w:val="thinThickThinSmallGap" w:sz="24" w:space="0" w:color="auto"/>
            </w:tcBorders>
            <w:shd w:val="clear" w:color="auto" w:fill="FFFFFF" w:themeFill="background1"/>
            <w:vAlign w:val="center"/>
          </w:tcPr>
          <w:p w:rsidR="0051713D" w:rsidRPr="004C2063" w:rsidRDefault="0051713D" w:rsidP="00B0472F">
            <w:pPr>
              <w:spacing w:line="180" w:lineRule="exact"/>
              <w:contextualSpacing/>
              <w:jc w:val="center"/>
              <w:rPr>
                <w:color w:val="auto"/>
                <w:sz w:val="18"/>
                <w:szCs w:val="18"/>
                <w:highlight w:val="yellow"/>
              </w:rPr>
            </w:pPr>
            <w:r w:rsidRPr="00B91515">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51713D" w:rsidRPr="0086102A" w:rsidRDefault="0051713D" w:rsidP="00303008">
            <w:pPr>
              <w:spacing w:line="180" w:lineRule="exact"/>
              <w:contextualSpacing/>
              <w:rPr>
                <w:color w:val="auto"/>
                <w:sz w:val="18"/>
                <w:szCs w:val="18"/>
              </w:rPr>
            </w:pPr>
            <w:r>
              <w:rPr>
                <w:color w:val="auto"/>
                <w:sz w:val="18"/>
                <w:szCs w:val="18"/>
              </w:rPr>
              <w:t>Seizure Disorder</w:t>
            </w:r>
          </w:p>
        </w:tc>
        <w:tc>
          <w:tcPr>
            <w:tcW w:w="3108" w:type="dxa"/>
            <w:gridSpan w:val="3"/>
            <w:tcBorders>
              <w:left w:val="single" w:sz="4" w:space="0" w:color="auto"/>
            </w:tcBorders>
            <w:shd w:val="clear" w:color="auto" w:fill="FFFFFF" w:themeFill="background1"/>
            <w:vAlign w:val="center"/>
          </w:tcPr>
          <w:p w:rsidR="0051713D" w:rsidRPr="0086102A" w:rsidRDefault="0051713D" w:rsidP="00B0472F">
            <w:pPr>
              <w:spacing w:line="180" w:lineRule="exact"/>
              <w:contextualSpacing/>
              <w:jc w:val="center"/>
              <w:rPr>
                <w:color w:val="auto"/>
                <w:sz w:val="18"/>
                <w:szCs w:val="18"/>
                <w:highlight w:val="yellow"/>
              </w:rPr>
            </w:pPr>
            <w:r w:rsidRPr="0086102A">
              <w:rPr>
                <w:rFonts w:cs="Times New Roman"/>
                <w:color w:val="auto"/>
                <w:sz w:val="18"/>
                <w:szCs w:val="18"/>
              </w:rPr>
              <w:t>Not Service Connected</w:t>
            </w:r>
          </w:p>
        </w:tc>
      </w:tr>
      <w:tr w:rsidR="00805BD5" w:rsidRPr="002A4119" w:rsidTr="008E0948">
        <w:trPr>
          <w:trHeight w:val="287"/>
          <w:jc w:val="center"/>
        </w:trPr>
        <w:tc>
          <w:tcPr>
            <w:tcW w:w="2754" w:type="dxa"/>
            <w:tcBorders>
              <w:right w:val="single" w:sz="4" w:space="0" w:color="auto"/>
            </w:tcBorders>
            <w:shd w:val="clear" w:color="auto" w:fill="FFFFFF" w:themeFill="background1"/>
            <w:vAlign w:val="center"/>
          </w:tcPr>
          <w:p w:rsidR="00805BD5" w:rsidRPr="0086102A" w:rsidRDefault="00805BD5" w:rsidP="00B0472F">
            <w:pPr>
              <w:spacing w:line="180" w:lineRule="exact"/>
              <w:contextualSpacing/>
              <w:rPr>
                <w:color w:val="auto"/>
                <w:sz w:val="18"/>
                <w:szCs w:val="18"/>
              </w:rPr>
            </w:pPr>
            <w:r>
              <w:rPr>
                <w:color w:val="auto"/>
                <w:sz w:val="18"/>
                <w:szCs w:val="18"/>
              </w:rPr>
              <w:t>Anxiety Disorder</w:t>
            </w:r>
          </w:p>
        </w:tc>
        <w:tc>
          <w:tcPr>
            <w:tcW w:w="1965" w:type="dxa"/>
            <w:gridSpan w:val="2"/>
            <w:vMerge/>
            <w:tcBorders>
              <w:left w:val="single" w:sz="4" w:space="0" w:color="auto"/>
              <w:right w:val="thinThickThinSmallGap" w:sz="2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p>
        </w:tc>
        <w:tc>
          <w:tcPr>
            <w:tcW w:w="2536" w:type="dxa"/>
            <w:vMerge w:val="restart"/>
            <w:tcBorders>
              <w:left w:val="thinThickThinSmallGap" w:sz="24" w:space="0" w:color="auto"/>
              <w:right w:val="single" w:sz="4" w:space="0" w:color="auto"/>
            </w:tcBorders>
            <w:shd w:val="clear" w:color="auto" w:fill="FFFFFF" w:themeFill="background1"/>
            <w:vAlign w:val="center"/>
          </w:tcPr>
          <w:p w:rsidR="00805BD5" w:rsidRPr="0086102A" w:rsidRDefault="00805BD5" w:rsidP="00B0472F">
            <w:pPr>
              <w:spacing w:line="180" w:lineRule="exact"/>
              <w:contextualSpacing/>
              <w:rPr>
                <w:color w:val="auto"/>
                <w:sz w:val="18"/>
                <w:szCs w:val="18"/>
              </w:rPr>
            </w:pPr>
            <w:r>
              <w:rPr>
                <w:color w:val="auto"/>
                <w:sz w:val="18"/>
                <w:szCs w:val="18"/>
              </w:rPr>
              <w:t>PTSD*</w:t>
            </w:r>
          </w:p>
        </w:tc>
        <w:tc>
          <w:tcPr>
            <w:tcW w:w="1062" w:type="dxa"/>
            <w:vMerge w:val="restart"/>
            <w:tcBorders>
              <w:left w:val="single" w:sz="4" w:space="0" w:color="auto"/>
              <w:right w:val="single" w:sz="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r>
              <w:rPr>
                <w:color w:val="auto"/>
                <w:sz w:val="18"/>
                <w:szCs w:val="18"/>
              </w:rPr>
              <w:t>9411</w:t>
            </w:r>
          </w:p>
        </w:tc>
        <w:tc>
          <w:tcPr>
            <w:tcW w:w="831" w:type="dxa"/>
            <w:vMerge w:val="restart"/>
            <w:tcBorders>
              <w:left w:val="single" w:sz="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r>
              <w:rPr>
                <w:color w:val="auto"/>
                <w:sz w:val="18"/>
                <w:szCs w:val="18"/>
              </w:rPr>
              <w:t>50%</w:t>
            </w:r>
          </w:p>
        </w:tc>
        <w:tc>
          <w:tcPr>
            <w:tcW w:w="1215" w:type="dxa"/>
            <w:vMerge w:val="restart"/>
            <w:shd w:val="clear" w:color="auto" w:fill="FFFFFF" w:themeFill="background1"/>
            <w:vAlign w:val="center"/>
          </w:tcPr>
          <w:p w:rsidR="00805BD5" w:rsidRPr="0086102A" w:rsidRDefault="004C1862" w:rsidP="00B0472F">
            <w:pPr>
              <w:spacing w:line="180" w:lineRule="exact"/>
              <w:contextualSpacing/>
              <w:jc w:val="center"/>
              <w:rPr>
                <w:color w:val="auto"/>
                <w:sz w:val="18"/>
                <w:szCs w:val="18"/>
                <w:highlight w:val="yellow"/>
              </w:rPr>
            </w:pPr>
            <w:r>
              <w:rPr>
                <w:color w:val="auto"/>
                <w:sz w:val="18"/>
                <w:szCs w:val="18"/>
              </w:rPr>
              <w:t>20100125</w:t>
            </w:r>
          </w:p>
        </w:tc>
      </w:tr>
      <w:tr w:rsidR="00805BD5" w:rsidRPr="002A4119" w:rsidTr="008E0948">
        <w:trPr>
          <w:trHeight w:val="287"/>
          <w:jc w:val="center"/>
        </w:trPr>
        <w:tc>
          <w:tcPr>
            <w:tcW w:w="2754" w:type="dxa"/>
            <w:tcBorders>
              <w:right w:val="single" w:sz="4" w:space="0" w:color="auto"/>
            </w:tcBorders>
            <w:shd w:val="clear" w:color="auto" w:fill="FFFFFF" w:themeFill="background1"/>
            <w:vAlign w:val="center"/>
          </w:tcPr>
          <w:p w:rsidR="00805BD5" w:rsidRDefault="00805BD5" w:rsidP="00B0472F">
            <w:pPr>
              <w:spacing w:line="180" w:lineRule="exact"/>
              <w:contextualSpacing/>
              <w:rPr>
                <w:color w:val="auto"/>
                <w:sz w:val="18"/>
                <w:szCs w:val="18"/>
              </w:rPr>
            </w:pPr>
            <w:r w:rsidRPr="00566894">
              <w:rPr>
                <w:color w:val="auto"/>
                <w:sz w:val="18"/>
                <w:szCs w:val="18"/>
              </w:rPr>
              <w:t>Insomnia</w:t>
            </w:r>
          </w:p>
        </w:tc>
        <w:tc>
          <w:tcPr>
            <w:tcW w:w="1965" w:type="dxa"/>
            <w:gridSpan w:val="2"/>
            <w:vMerge/>
            <w:tcBorders>
              <w:left w:val="single" w:sz="4" w:space="0" w:color="auto"/>
              <w:right w:val="thinThickThinSmallGap" w:sz="2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p>
        </w:tc>
        <w:tc>
          <w:tcPr>
            <w:tcW w:w="2536" w:type="dxa"/>
            <w:vMerge/>
            <w:tcBorders>
              <w:left w:val="thinThickThinSmallGap" w:sz="24" w:space="0" w:color="auto"/>
              <w:right w:val="single" w:sz="4" w:space="0" w:color="auto"/>
            </w:tcBorders>
            <w:shd w:val="clear" w:color="auto" w:fill="FFFFFF" w:themeFill="background1"/>
            <w:vAlign w:val="center"/>
          </w:tcPr>
          <w:p w:rsidR="00805BD5" w:rsidRDefault="00805BD5" w:rsidP="00B0472F">
            <w:pPr>
              <w:spacing w:line="180" w:lineRule="exact"/>
              <w:contextualSpacing/>
              <w:rPr>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805BD5" w:rsidRDefault="00805BD5" w:rsidP="00B0472F">
            <w:pPr>
              <w:spacing w:line="180" w:lineRule="exact"/>
              <w:contextualSpacing/>
              <w:jc w:val="center"/>
              <w:rPr>
                <w:color w:val="auto"/>
                <w:sz w:val="18"/>
                <w:szCs w:val="18"/>
              </w:rPr>
            </w:pPr>
          </w:p>
        </w:tc>
        <w:tc>
          <w:tcPr>
            <w:tcW w:w="831" w:type="dxa"/>
            <w:vMerge/>
            <w:tcBorders>
              <w:left w:val="single" w:sz="4" w:space="0" w:color="auto"/>
            </w:tcBorders>
            <w:shd w:val="clear" w:color="auto" w:fill="FFFFFF" w:themeFill="background1"/>
            <w:vAlign w:val="center"/>
          </w:tcPr>
          <w:p w:rsidR="00805BD5" w:rsidRDefault="00805BD5" w:rsidP="00B0472F">
            <w:pPr>
              <w:spacing w:line="180" w:lineRule="exact"/>
              <w:contextualSpacing/>
              <w:jc w:val="center"/>
              <w:rPr>
                <w:color w:val="auto"/>
                <w:sz w:val="18"/>
                <w:szCs w:val="18"/>
              </w:rPr>
            </w:pPr>
          </w:p>
        </w:tc>
        <w:tc>
          <w:tcPr>
            <w:tcW w:w="1215" w:type="dxa"/>
            <w:vMerge/>
            <w:shd w:val="clear" w:color="auto" w:fill="FFFFFF" w:themeFill="background1"/>
            <w:vAlign w:val="center"/>
          </w:tcPr>
          <w:p w:rsidR="00805BD5" w:rsidRPr="00F334F9" w:rsidRDefault="00805BD5" w:rsidP="00B0472F">
            <w:pPr>
              <w:spacing w:line="180" w:lineRule="exact"/>
              <w:contextualSpacing/>
              <w:jc w:val="center"/>
              <w:rPr>
                <w:color w:val="auto"/>
                <w:sz w:val="18"/>
                <w:szCs w:val="18"/>
              </w:rPr>
            </w:pPr>
          </w:p>
        </w:tc>
      </w:tr>
      <w:tr w:rsidR="00805BD5" w:rsidRPr="002A4119" w:rsidTr="008E0948">
        <w:trPr>
          <w:trHeight w:val="287"/>
          <w:jc w:val="center"/>
        </w:trPr>
        <w:tc>
          <w:tcPr>
            <w:tcW w:w="2754" w:type="dxa"/>
            <w:tcBorders>
              <w:right w:val="single" w:sz="4" w:space="0" w:color="auto"/>
            </w:tcBorders>
            <w:shd w:val="clear" w:color="auto" w:fill="FFFFFF" w:themeFill="background1"/>
            <w:vAlign w:val="center"/>
          </w:tcPr>
          <w:p w:rsidR="00805BD5" w:rsidRDefault="00805BD5" w:rsidP="00805BD5">
            <w:pPr>
              <w:spacing w:line="180" w:lineRule="exact"/>
              <w:contextualSpacing/>
              <w:rPr>
                <w:color w:val="auto"/>
                <w:sz w:val="18"/>
                <w:szCs w:val="18"/>
              </w:rPr>
            </w:pPr>
            <w:r>
              <w:rPr>
                <w:color w:val="auto"/>
                <w:sz w:val="18"/>
                <w:szCs w:val="18"/>
              </w:rPr>
              <w:t>Specified Sedative/Hypnotic/</w:t>
            </w:r>
          </w:p>
          <w:p w:rsidR="00805BD5" w:rsidRDefault="00805BD5" w:rsidP="00805BD5">
            <w:pPr>
              <w:spacing w:line="180" w:lineRule="exact"/>
              <w:contextualSpacing/>
              <w:rPr>
                <w:color w:val="auto"/>
                <w:sz w:val="18"/>
                <w:szCs w:val="18"/>
              </w:rPr>
            </w:pPr>
            <w:proofErr w:type="spellStart"/>
            <w:r>
              <w:rPr>
                <w:color w:val="auto"/>
                <w:sz w:val="18"/>
                <w:szCs w:val="18"/>
              </w:rPr>
              <w:t>Anxiolytic</w:t>
            </w:r>
            <w:proofErr w:type="spellEnd"/>
            <w:r>
              <w:rPr>
                <w:color w:val="auto"/>
                <w:sz w:val="18"/>
                <w:szCs w:val="18"/>
              </w:rPr>
              <w:t xml:space="preserve"> Abuse</w:t>
            </w:r>
          </w:p>
        </w:tc>
        <w:tc>
          <w:tcPr>
            <w:tcW w:w="1965" w:type="dxa"/>
            <w:gridSpan w:val="2"/>
            <w:vMerge w:val="restart"/>
            <w:tcBorders>
              <w:left w:val="single" w:sz="4" w:space="0" w:color="auto"/>
              <w:right w:val="thinThickThinSmallGap" w:sz="2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r>
              <w:rPr>
                <w:color w:val="auto"/>
                <w:sz w:val="18"/>
                <w:szCs w:val="18"/>
              </w:rPr>
              <w:t>Not Ratable</w:t>
            </w:r>
          </w:p>
        </w:tc>
        <w:tc>
          <w:tcPr>
            <w:tcW w:w="2536" w:type="dxa"/>
            <w:vMerge/>
            <w:tcBorders>
              <w:left w:val="thinThickThinSmallGap" w:sz="24" w:space="0" w:color="auto"/>
              <w:right w:val="single" w:sz="4" w:space="0" w:color="auto"/>
            </w:tcBorders>
            <w:shd w:val="clear" w:color="auto" w:fill="FFFFFF" w:themeFill="background1"/>
            <w:vAlign w:val="center"/>
          </w:tcPr>
          <w:p w:rsidR="00805BD5" w:rsidRDefault="00805BD5" w:rsidP="00B91515">
            <w:pPr>
              <w:spacing w:line="180" w:lineRule="exact"/>
              <w:contextualSpacing/>
              <w:rPr>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805BD5" w:rsidRDefault="00805BD5" w:rsidP="00B91515">
            <w:pPr>
              <w:spacing w:line="180" w:lineRule="exact"/>
              <w:contextualSpacing/>
              <w:jc w:val="center"/>
              <w:rPr>
                <w:color w:val="auto"/>
                <w:sz w:val="18"/>
                <w:szCs w:val="18"/>
              </w:rPr>
            </w:pPr>
          </w:p>
        </w:tc>
        <w:tc>
          <w:tcPr>
            <w:tcW w:w="831" w:type="dxa"/>
            <w:vMerge/>
            <w:tcBorders>
              <w:left w:val="single" w:sz="4" w:space="0" w:color="auto"/>
            </w:tcBorders>
            <w:shd w:val="clear" w:color="auto" w:fill="FFFFFF" w:themeFill="background1"/>
            <w:vAlign w:val="center"/>
          </w:tcPr>
          <w:p w:rsidR="00805BD5" w:rsidRDefault="00805BD5" w:rsidP="00B91515">
            <w:pPr>
              <w:spacing w:line="180" w:lineRule="exact"/>
              <w:contextualSpacing/>
              <w:jc w:val="center"/>
              <w:rPr>
                <w:color w:val="auto"/>
                <w:sz w:val="18"/>
                <w:szCs w:val="18"/>
              </w:rPr>
            </w:pPr>
          </w:p>
        </w:tc>
        <w:tc>
          <w:tcPr>
            <w:tcW w:w="1215" w:type="dxa"/>
            <w:vMerge/>
            <w:shd w:val="clear" w:color="auto" w:fill="FFFFFF" w:themeFill="background1"/>
            <w:vAlign w:val="center"/>
          </w:tcPr>
          <w:p w:rsidR="00805BD5" w:rsidRPr="00F334F9" w:rsidRDefault="00805BD5" w:rsidP="00B91515">
            <w:pPr>
              <w:spacing w:line="180" w:lineRule="exact"/>
              <w:contextualSpacing/>
              <w:jc w:val="center"/>
              <w:rPr>
                <w:color w:val="auto"/>
                <w:sz w:val="18"/>
                <w:szCs w:val="18"/>
              </w:rPr>
            </w:pPr>
          </w:p>
        </w:tc>
      </w:tr>
      <w:tr w:rsidR="00805BD5" w:rsidRPr="002A4119" w:rsidTr="008E0948">
        <w:trPr>
          <w:trHeight w:val="287"/>
          <w:jc w:val="center"/>
        </w:trPr>
        <w:tc>
          <w:tcPr>
            <w:tcW w:w="2754" w:type="dxa"/>
            <w:tcBorders>
              <w:right w:val="single" w:sz="4" w:space="0" w:color="auto"/>
            </w:tcBorders>
            <w:shd w:val="clear" w:color="auto" w:fill="FFFFFF" w:themeFill="background1"/>
            <w:vAlign w:val="center"/>
          </w:tcPr>
          <w:p w:rsidR="00805BD5" w:rsidRDefault="00805BD5" w:rsidP="00B0472F">
            <w:pPr>
              <w:spacing w:line="180" w:lineRule="exact"/>
              <w:contextualSpacing/>
              <w:rPr>
                <w:color w:val="auto"/>
                <w:sz w:val="18"/>
                <w:szCs w:val="18"/>
              </w:rPr>
            </w:pPr>
            <w:r>
              <w:rPr>
                <w:color w:val="auto"/>
                <w:sz w:val="18"/>
                <w:szCs w:val="18"/>
              </w:rPr>
              <w:t>Alcohol Dependence</w:t>
            </w:r>
          </w:p>
        </w:tc>
        <w:tc>
          <w:tcPr>
            <w:tcW w:w="1965" w:type="dxa"/>
            <w:gridSpan w:val="2"/>
            <w:vMerge/>
            <w:tcBorders>
              <w:left w:val="single" w:sz="4" w:space="0" w:color="auto"/>
              <w:right w:val="thinThickThinSmallGap" w:sz="2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p>
        </w:tc>
        <w:tc>
          <w:tcPr>
            <w:tcW w:w="2536" w:type="dxa"/>
            <w:vMerge/>
            <w:tcBorders>
              <w:left w:val="thinThickThinSmallGap" w:sz="24" w:space="0" w:color="auto"/>
              <w:right w:val="single" w:sz="4" w:space="0" w:color="auto"/>
            </w:tcBorders>
            <w:shd w:val="clear" w:color="auto" w:fill="FFFFFF" w:themeFill="background1"/>
            <w:vAlign w:val="center"/>
          </w:tcPr>
          <w:p w:rsidR="00805BD5" w:rsidRDefault="00805BD5" w:rsidP="00B91515">
            <w:pPr>
              <w:spacing w:line="180" w:lineRule="exact"/>
              <w:contextualSpacing/>
              <w:rPr>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805BD5" w:rsidRDefault="00805BD5" w:rsidP="00B91515">
            <w:pPr>
              <w:spacing w:line="180" w:lineRule="exact"/>
              <w:contextualSpacing/>
              <w:jc w:val="center"/>
              <w:rPr>
                <w:color w:val="auto"/>
                <w:sz w:val="18"/>
                <w:szCs w:val="18"/>
              </w:rPr>
            </w:pPr>
          </w:p>
        </w:tc>
        <w:tc>
          <w:tcPr>
            <w:tcW w:w="831" w:type="dxa"/>
            <w:vMerge/>
            <w:tcBorders>
              <w:left w:val="single" w:sz="4" w:space="0" w:color="auto"/>
            </w:tcBorders>
            <w:shd w:val="clear" w:color="auto" w:fill="FFFFFF" w:themeFill="background1"/>
            <w:vAlign w:val="center"/>
          </w:tcPr>
          <w:p w:rsidR="00805BD5" w:rsidRDefault="00805BD5" w:rsidP="00B91515">
            <w:pPr>
              <w:spacing w:line="180" w:lineRule="exact"/>
              <w:contextualSpacing/>
              <w:jc w:val="center"/>
              <w:rPr>
                <w:color w:val="auto"/>
                <w:sz w:val="18"/>
                <w:szCs w:val="18"/>
              </w:rPr>
            </w:pPr>
          </w:p>
        </w:tc>
        <w:tc>
          <w:tcPr>
            <w:tcW w:w="1215" w:type="dxa"/>
            <w:vMerge/>
            <w:shd w:val="clear" w:color="auto" w:fill="FFFFFF" w:themeFill="background1"/>
            <w:vAlign w:val="center"/>
          </w:tcPr>
          <w:p w:rsidR="00805BD5" w:rsidRPr="00F334F9" w:rsidRDefault="00805BD5" w:rsidP="00B91515">
            <w:pPr>
              <w:spacing w:line="180" w:lineRule="exact"/>
              <w:contextualSpacing/>
              <w:jc w:val="center"/>
              <w:rPr>
                <w:color w:val="auto"/>
                <w:sz w:val="18"/>
                <w:szCs w:val="18"/>
              </w:rPr>
            </w:pPr>
          </w:p>
        </w:tc>
      </w:tr>
      <w:tr w:rsidR="00805BD5" w:rsidRPr="002A4119" w:rsidTr="008E0948">
        <w:trPr>
          <w:trHeight w:val="287"/>
          <w:jc w:val="center"/>
        </w:trPr>
        <w:tc>
          <w:tcPr>
            <w:tcW w:w="2754" w:type="dxa"/>
            <w:tcBorders>
              <w:right w:val="single" w:sz="4" w:space="0" w:color="auto"/>
            </w:tcBorders>
            <w:shd w:val="clear" w:color="auto" w:fill="FFFFFF" w:themeFill="background1"/>
            <w:vAlign w:val="center"/>
          </w:tcPr>
          <w:p w:rsidR="00805BD5" w:rsidRDefault="00805BD5" w:rsidP="00B0472F">
            <w:pPr>
              <w:spacing w:line="180" w:lineRule="exact"/>
              <w:contextualSpacing/>
              <w:rPr>
                <w:color w:val="auto"/>
                <w:sz w:val="18"/>
                <w:szCs w:val="18"/>
              </w:rPr>
            </w:pPr>
            <w:r>
              <w:rPr>
                <w:color w:val="auto"/>
                <w:sz w:val="18"/>
                <w:szCs w:val="18"/>
              </w:rPr>
              <w:t>IBS</w:t>
            </w:r>
          </w:p>
        </w:tc>
        <w:tc>
          <w:tcPr>
            <w:tcW w:w="1965" w:type="dxa"/>
            <w:gridSpan w:val="2"/>
            <w:tcBorders>
              <w:left w:val="single" w:sz="4" w:space="0" w:color="auto"/>
              <w:right w:val="thinThickThinSmallGap" w:sz="2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r w:rsidRPr="00B91515">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805BD5" w:rsidRDefault="00805BD5" w:rsidP="00B91515">
            <w:pPr>
              <w:spacing w:line="180" w:lineRule="exact"/>
              <w:contextualSpacing/>
              <w:rPr>
                <w:color w:val="auto"/>
                <w:sz w:val="18"/>
                <w:szCs w:val="18"/>
              </w:rPr>
            </w:pPr>
            <w:r>
              <w:rPr>
                <w:color w:val="auto"/>
                <w:sz w:val="18"/>
                <w:szCs w:val="18"/>
              </w:rPr>
              <w:t>IBS</w:t>
            </w:r>
          </w:p>
        </w:tc>
        <w:tc>
          <w:tcPr>
            <w:tcW w:w="1062" w:type="dxa"/>
            <w:tcBorders>
              <w:left w:val="single" w:sz="4" w:space="0" w:color="auto"/>
              <w:right w:val="single" w:sz="4" w:space="0" w:color="auto"/>
            </w:tcBorders>
            <w:shd w:val="clear" w:color="auto" w:fill="FFFFFF" w:themeFill="background1"/>
            <w:vAlign w:val="center"/>
          </w:tcPr>
          <w:p w:rsidR="00805BD5" w:rsidRDefault="00805BD5" w:rsidP="00B91515">
            <w:pPr>
              <w:spacing w:line="180" w:lineRule="exact"/>
              <w:contextualSpacing/>
              <w:jc w:val="center"/>
              <w:rPr>
                <w:color w:val="auto"/>
                <w:sz w:val="18"/>
                <w:szCs w:val="18"/>
              </w:rPr>
            </w:pPr>
            <w:r>
              <w:rPr>
                <w:color w:val="auto"/>
                <w:sz w:val="18"/>
                <w:szCs w:val="18"/>
              </w:rPr>
              <w:t>7319</w:t>
            </w:r>
          </w:p>
        </w:tc>
        <w:tc>
          <w:tcPr>
            <w:tcW w:w="831" w:type="dxa"/>
            <w:tcBorders>
              <w:left w:val="single" w:sz="4" w:space="0" w:color="auto"/>
            </w:tcBorders>
            <w:shd w:val="clear" w:color="auto" w:fill="FFFFFF" w:themeFill="background1"/>
            <w:vAlign w:val="center"/>
          </w:tcPr>
          <w:p w:rsidR="00805BD5" w:rsidRDefault="00805BD5" w:rsidP="00B91515">
            <w:pPr>
              <w:spacing w:line="180" w:lineRule="exact"/>
              <w:contextualSpacing/>
              <w:jc w:val="center"/>
              <w:rPr>
                <w:color w:val="auto"/>
                <w:sz w:val="18"/>
                <w:szCs w:val="18"/>
              </w:rPr>
            </w:pPr>
            <w:r>
              <w:rPr>
                <w:color w:val="auto"/>
                <w:sz w:val="18"/>
                <w:szCs w:val="18"/>
              </w:rPr>
              <w:t>30%</w:t>
            </w:r>
          </w:p>
        </w:tc>
        <w:tc>
          <w:tcPr>
            <w:tcW w:w="1215" w:type="dxa"/>
            <w:shd w:val="clear" w:color="auto" w:fill="FFFFFF" w:themeFill="background1"/>
            <w:vAlign w:val="center"/>
          </w:tcPr>
          <w:p w:rsidR="00805BD5" w:rsidRPr="00F334F9" w:rsidRDefault="00805BD5" w:rsidP="00B91515">
            <w:pPr>
              <w:spacing w:line="180" w:lineRule="exact"/>
              <w:contextualSpacing/>
              <w:jc w:val="center"/>
              <w:rPr>
                <w:color w:val="auto"/>
                <w:sz w:val="18"/>
                <w:szCs w:val="18"/>
              </w:rPr>
            </w:pPr>
            <w:r w:rsidRPr="00F334F9">
              <w:rPr>
                <w:color w:val="auto"/>
                <w:sz w:val="18"/>
                <w:szCs w:val="18"/>
              </w:rPr>
              <w:t>2009063</w:t>
            </w:r>
            <w:r w:rsidR="004C1862">
              <w:rPr>
                <w:color w:val="auto"/>
                <w:sz w:val="18"/>
                <w:szCs w:val="18"/>
              </w:rPr>
              <w:t>0</w:t>
            </w:r>
          </w:p>
        </w:tc>
      </w:tr>
      <w:tr w:rsidR="00805BD5" w:rsidRPr="002A4119" w:rsidTr="008E0948">
        <w:trPr>
          <w:trHeight w:val="260"/>
          <w:jc w:val="center"/>
        </w:trPr>
        <w:tc>
          <w:tcPr>
            <w:tcW w:w="4719" w:type="dxa"/>
            <w:gridSpan w:val="3"/>
            <w:vMerge w:val="restart"/>
            <w:tcBorders>
              <w:right w:val="thinThickThinSmallGap" w:sz="2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6" w:type="dxa"/>
            <w:tcBorders>
              <w:left w:val="thinThickThinSmallGap" w:sz="24" w:space="0" w:color="auto"/>
              <w:right w:val="single" w:sz="4" w:space="0" w:color="auto"/>
            </w:tcBorders>
            <w:shd w:val="clear" w:color="auto" w:fill="FFFFFF" w:themeFill="background1"/>
            <w:vAlign w:val="center"/>
          </w:tcPr>
          <w:p w:rsidR="00805BD5" w:rsidRDefault="00805BD5" w:rsidP="00B0472F">
            <w:pPr>
              <w:spacing w:line="180" w:lineRule="exact"/>
              <w:contextualSpacing/>
              <w:rPr>
                <w:color w:val="auto"/>
                <w:sz w:val="18"/>
                <w:szCs w:val="18"/>
              </w:rPr>
            </w:pPr>
            <w:r>
              <w:rPr>
                <w:color w:val="auto"/>
                <w:sz w:val="18"/>
                <w:szCs w:val="18"/>
              </w:rPr>
              <w:t>Cervical Strain /Radiculopathy</w:t>
            </w:r>
          </w:p>
        </w:tc>
        <w:tc>
          <w:tcPr>
            <w:tcW w:w="1062" w:type="dxa"/>
            <w:tcBorders>
              <w:left w:val="single" w:sz="4" w:space="0" w:color="auto"/>
            </w:tcBorders>
            <w:shd w:val="clear" w:color="auto" w:fill="FFFFFF" w:themeFill="background1"/>
            <w:vAlign w:val="center"/>
          </w:tcPr>
          <w:p w:rsidR="00805BD5" w:rsidRDefault="00805BD5" w:rsidP="00B0472F">
            <w:pPr>
              <w:spacing w:line="180" w:lineRule="exact"/>
              <w:contextualSpacing/>
              <w:jc w:val="center"/>
              <w:rPr>
                <w:color w:val="auto"/>
                <w:sz w:val="18"/>
                <w:szCs w:val="18"/>
              </w:rPr>
            </w:pPr>
            <w:r>
              <w:rPr>
                <w:color w:val="auto"/>
                <w:sz w:val="18"/>
                <w:szCs w:val="18"/>
              </w:rPr>
              <w:t>5237</w:t>
            </w:r>
          </w:p>
        </w:tc>
        <w:tc>
          <w:tcPr>
            <w:tcW w:w="831" w:type="dxa"/>
            <w:shd w:val="clear" w:color="auto" w:fill="FFFFFF" w:themeFill="background1"/>
            <w:vAlign w:val="center"/>
          </w:tcPr>
          <w:p w:rsidR="00805BD5" w:rsidRDefault="00805BD5" w:rsidP="00B0472F">
            <w:pPr>
              <w:spacing w:line="180" w:lineRule="exact"/>
              <w:contextualSpacing/>
              <w:jc w:val="center"/>
              <w:rPr>
                <w:color w:val="auto"/>
                <w:sz w:val="18"/>
                <w:szCs w:val="18"/>
              </w:rPr>
            </w:pPr>
            <w:r>
              <w:rPr>
                <w:color w:val="auto"/>
                <w:sz w:val="18"/>
                <w:szCs w:val="18"/>
              </w:rPr>
              <w:t>20%</w:t>
            </w:r>
          </w:p>
        </w:tc>
        <w:tc>
          <w:tcPr>
            <w:tcW w:w="1215" w:type="dxa"/>
            <w:shd w:val="clear" w:color="auto" w:fill="FFFFFF" w:themeFill="background1"/>
            <w:vAlign w:val="center"/>
          </w:tcPr>
          <w:p w:rsidR="00805BD5" w:rsidRPr="00F334F9" w:rsidRDefault="004C1862" w:rsidP="00B0472F">
            <w:pPr>
              <w:spacing w:line="180" w:lineRule="exact"/>
              <w:contextualSpacing/>
              <w:jc w:val="center"/>
              <w:rPr>
                <w:color w:val="auto"/>
                <w:sz w:val="18"/>
                <w:szCs w:val="18"/>
              </w:rPr>
            </w:pPr>
            <w:r>
              <w:rPr>
                <w:color w:val="auto"/>
                <w:sz w:val="18"/>
                <w:szCs w:val="18"/>
              </w:rPr>
              <w:t>20090722</w:t>
            </w:r>
          </w:p>
        </w:tc>
      </w:tr>
      <w:tr w:rsidR="00805BD5" w:rsidRPr="002A4119" w:rsidTr="008E0948">
        <w:trPr>
          <w:trHeight w:val="260"/>
          <w:jc w:val="center"/>
        </w:trPr>
        <w:tc>
          <w:tcPr>
            <w:tcW w:w="4719" w:type="dxa"/>
            <w:gridSpan w:val="3"/>
            <w:vMerge/>
            <w:tcBorders>
              <w:right w:val="thinThickThinSmallGap" w:sz="2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805BD5" w:rsidRPr="0086102A" w:rsidRDefault="00805BD5" w:rsidP="00805BD5">
            <w:pPr>
              <w:spacing w:line="180" w:lineRule="exact"/>
              <w:contextualSpacing/>
              <w:rPr>
                <w:color w:val="auto"/>
                <w:sz w:val="18"/>
                <w:szCs w:val="18"/>
              </w:rPr>
            </w:pPr>
            <w:r>
              <w:rPr>
                <w:color w:val="auto"/>
                <w:sz w:val="18"/>
                <w:szCs w:val="18"/>
              </w:rPr>
              <w:t>TBI w/Post-Traumatic Migraine</w:t>
            </w:r>
          </w:p>
        </w:tc>
        <w:tc>
          <w:tcPr>
            <w:tcW w:w="1062" w:type="dxa"/>
            <w:tcBorders>
              <w:left w:val="single" w:sz="4" w:space="0" w:color="auto"/>
            </w:tcBorders>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r>
              <w:rPr>
                <w:color w:val="auto"/>
                <w:sz w:val="18"/>
                <w:szCs w:val="18"/>
              </w:rPr>
              <w:t>8045</w:t>
            </w:r>
          </w:p>
        </w:tc>
        <w:tc>
          <w:tcPr>
            <w:tcW w:w="831" w:type="dxa"/>
            <w:shd w:val="clear" w:color="auto" w:fill="FFFFFF" w:themeFill="background1"/>
            <w:vAlign w:val="center"/>
          </w:tcPr>
          <w:p w:rsidR="00805BD5" w:rsidRPr="0086102A" w:rsidRDefault="00805BD5" w:rsidP="00B0472F">
            <w:pPr>
              <w:spacing w:line="180" w:lineRule="exact"/>
              <w:contextualSpacing/>
              <w:jc w:val="center"/>
              <w:rPr>
                <w:color w:val="auto"/>
                <w:sz w:val="18"/>
                <w:szCs w:val="18"/>
              </w:rPr>
            </w:pPr>
            <w:r>
              <w:rPr>
                <w:color w:val="auto"/>
                <w:sz w:val="18"/>
                <w:szCs w:val="18"/>
              </w:rPr>
              <w:t>10%</w:t>
            </w:r>
          </w:p>
        </w:tc>
        <w:tc>
          <w:tcPr>
            <w:tcW w:w="1215" w:type="dxa"/>
            <w:shd w:val="clear" w:color="auto" w:fill="FFFFFF" w:themeFill="background1"/>
            <w:vAlign w:val="center"/>
          </w:tcPr>
          <w:p w:rsidR="00805BD5" w:rsidRPr="0086102A" w:rsidRDefault="00805BD5" w:rsidP="00B0472F">
            <w:pPr>
              <w:spacing w:line="180" w:lineRule="exact"/>
              <w:contextualSpacing/>
              <w:jc w:val="center"/>
              <w:rPr>
                <w:color w:val="auto"/>
                <w:sz w:val="18"/>
                <w:szCs w:val="18"/>
                <w:highlight w:val="yellow"/>
              </w:rPr>
            </w:pPr>
            <w:r w:rsidRPr="00F334F9">
              <w:rPr>
                <w:color w:val="auto"/>
                <w:sz w:val="18"/>
                <w:szCs w:val="18"/>
              </w:rPr>
              <w:t>20090825</w:t>
            </w:r>
          </w:p>
        </w:tc>
      </w:tr>
      <w:tr w:rsidR="00997D26" w:rsidRPr="002A4119" w:rsidTr="008E0948">
        <w:trPr>
          <w:trHeight w:val="260"/>
          <w:jc w:val="center"/>
        </w:trPr>
        <w:tc>
          <w:tcPr>
            <w:tcW w:w="4719" w:type="dxa"/>
            <w:gridSpan w:val="3"/>
            <w:vMerge/>
            <w:tcBorders>
              <w:right w:val="thinThickThinSmallGap" w:sz="24" w:space="0" w:color="auto"/>
            </w:tcBorders>
            <w:shd w:val="clear" w:color="auto" w:fill="FFFFFF" w:themeFill="background1"/>
            <w:vAlign w:val="center"/>
          </w:tcPr>
          <w:p w:rsidR="00997D26" w:rsidRPr="0086102A" w:rsidRDefault="00997D26" w:rsidP="00B0472F">
            <w:pPr>
              <w:spacing w:line="18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997D26" w:rsidRDefault="00997D26" w:rsidP="00805BD5">
            <w:pPr>
              <w:spacing w:line="180" w:lineRule="exact"/>
              <w:contextualSpacing/>
              <w:rPr>
                <w:color w:val="auto"/>
                <w:sz w:val="18"/>
                <w:szCs w:val="18"/>
              </w:rPr>
            </w:pPr>
            <w:r>
              <w:rPr>
                <w:color w:val="auto"/>
                <w:sz w:val="18"/>
                <w:szCs w:val="18"/>
              </w:rPr>
              <w:t>Tinnitus**</w:t>
            </w:r>
          </w:p>
        </w:tc>
        <w:tc>
          <w:tcPr>
            <w:tcW w:w="1062" w:type="dxa"/>
            <w:tcBorders>
              <w:left w:val="single" w:sz="4" w:space="0" w:color="auto"/>
            </w:tcBorders>
            <w:shd w:val="clear" w:color="auto" w:fill="FFFFFF" w:themeFill="background1"/>
            <w:vAlign w:val="center"/>
          </w:tcPr>
          <w:p w:rsidR="00997D26" w:rsidRDefault="00997D26" w:rsidP="00B0472F">
            <w:pPr>
              <w:spacing w:line="180" w:lineRule="exact"/>
              <w:contextualSpacing/>
              <w:jc w:val="center"/>
              <w:rPr>
                <w:color w:val="auto"/>
                <w:sz w:val="18"/>
                <w:szCs w:val="18"/>
              </w:rPr>
            </w:pPr>
            <w:r w:rsidRPr="00C764C1">
              <w:rPr>
                <w:color w:val="auto"/>
                <w:sz w:val="18"/>
                <w:szCs w:val="18"/>
              </w:rPr>
              <w:t>6260</w:t>
            </w:r>
          </w:p>
        </w:tc>
        <w:tc>
          <w:tcPr>
            <w:tcW w:w="831" w:type="dxa"/>
            <w:shd w:val="clear" w:color="auto" w:fill="FFFFFF" w:themeFill="background1"/>
            <w:vAlign w:val="center"/>
          </w:tcPr>
          <w:p w:rsidR="00997D26" w:rsidRDefault="00997D26" w:rsidP="00B0472F">
            <w:pPr>
              <w:spacing w:line="180" w:lineRule="exact"/>
              <w:contextualSpacing/>
              <w:jc w:val="center"/>
              <w:rPr>
                <w:color w:val="auto"/>
                <w:sz w:val="18"/>
                <w:szCs w:val="18"/>
              </w:rPr>
            </w:pPr>
            <w:r w:rsidRPr="00C764C1">
              <w:rPr>
                <w:color w:val="auto"/>
                <w:sz w:val="18"/>
                <w:szCs w:val="18"/>
              </w:rPr>
              <w:t>10%;</w:t>
            </w:r>
          </w:p>
        </w:tc>
        <w:tc>
          <w:tcPr>
            <w:tcW w:w="1215" w:type="dxa"/>
            <w:shd w:val="clear" w:color="auto" w:fill="FFFFFF" w:themeFill="background1"/>
            <w:vAlign w:val="center"/>
          </w:tcPr>
          <w:p w:rsidR="00997D26" w:rsidRPr="00F334F9" w:rsidRDefault="00997D26" w:rsidP="00B0472F">
            <w:pPr>
              <w:spacing w:line="180" w:lineRule="exact"/>
              <w:contextualSpacing/>
              <w:jc w:val="center"/>
              <w:rPr>
                <w:color w:val="auto"/>
                <w:sz w:val="18"/>
                <w:szCs w:val="18"/>
              </w:rPr>
            </w:pPr>
            <w:r>
              <w:rPr>
                <w:color w:val="auto"/>
                <w:sz w:val="18"/>
                <w:szCs w:val="18"/>
              </w:rPr>
              <w:t>20100115</w:t>
            </w:r>
          </w:p>
        </w:tc>
      </w:tr>
      <w:tr w:rsidR="00805BD5" w:rsidRPr="002A4119" w:rsidTr="008E0948">
        <w:trPr>
          <w:trHeight w:val="260"/>
          <w:jc w:val="center"/>
        </w:trPr>
        <w:tc>
          <w:tcPr>
            <w:tcW w:w="4719" w:type="dxa"/>
            <w:gridSpan w:val="3"/>
            <w:vMerge/>
            <w:tcBorders>
              <w:right w:val="thinThickThinSmallGap" w:sz="24" w:space="0" w:color="auto"/>
            </w:tcBorders>
            <w:shd w:val="clear" w:color="auto" w:fill="FFFFFF" w:themeFill="background1"/>
          </w:tcPr>
          <w:p w:rsidR="00805BD5" w:rsidRPr="0086102A" w:rsidRDefault="00805BD5" w:rsidP="00B0472F">
            <w:pPr>
              <w:spacing w:line="180" w:lineRule="exact"/>
              <w:contextualSpacing/>
              <w:jc w:val="center"/>
              <w:rPr>
                <w:color w:val="auto"/>
                <w:sz w:val="18"/>
                <w:szCs w:val="18"/>
              </w:rPr>
            </w:pPr>
          </w:p>
        </w:tc>
        <w:tc>
          <w:tcPr>
            <w:tcW w:w="4429" w:type="dxa"/>
            <w:gridSpan w:val="3"/>
            <w:tcBorders>
              <w:left w:val="thinThickThinSmallGap" w:sz="24" w:space="0" w:color="auto"/>
            </w:tcBorders>
            <w:shd w:val="clear" w:color="auto" w:fill="FFFFFF" w:themeFill="background1"/>
            <w:vAlign w:val="center"/>
          </w:tcPr>
          <w:p w:rsidR="00805BD5" w:rsidRPr="0086102A" w:rsidRDefault="00805BD5" w:rsidP="00303008">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0</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sidR="00997D26">
              <w:rPr>
                <w:rFonts w:cs="Times New Roman"/>
                <w:color w:val="auto"/>
                <w:sz w:val="18"/>
                <w:szCs w:val="18"/>
              </w:rPr>
              <w:t>8</w:t>
            </w:r>
          </w:p>
        </w:tc>
        <w:tc>
          <w:tcPr>
            <w:tcW w:w="1215" w:type="dxa"/>
            <w:shd w:val="clear" w:color="auto" w:fill="FFFFFF" w:themeFill="background1"/>
            <w:vAlign w:val="center"/>
          </w:tcPr>
          <w:p w:rsidR="00805BD5" w:rsidRPr="0086102A" w:rsidRDefault="00805BD5" w:rsidP="005975E1">
            <w:pPr>
              <w:spacing w:line="180" w:lineRule="exact"/>
              <w:contextualSpacing/>
              <w:jc w:val="center"/>
              <w:rPr>
                <w:color w:val="auto"/>
                <w:sz w:val="18"/>
                <w:szCs w:val="18"/>
                <w:highlight w:val="yellow"/>
              </w:rPr>
            </w:pPr>
            <w:r w:rsidRPr="005975E1">
              <w:rPr>
                <w:color w:val="auto"/>
                <w:sz w:val="18"/>
                <w:szCs w:val="18"/>
              </w:rPr>
              <w:t>20090630</w:t>
            </w:r>
          </w:p>
        </w:tc>
      </w:tr>
      <w:tr w:rsidR="00B91515" w:rsidRPr="002A4119" w:rsidTr="008E0948">
        <w:trPr>
          <w:trHeight w:val="242"/>
          <w:jc w:val="center"/>
        </w:trPr>
        <w:tc>
          <w:tcPr>
            <w:tcW w:w="4719" w:type="dxa"/>
            <w:gridSpan w:val="3"/>
            <w:tcBorders>
              <w:right w:val="thinThickThinSmallGap" w:sz="24" w:space="0" w:color="auto"/>
            </w:tcBorders>
            <w:shd w:val="clear" w:color="auto" w:fill="D9D9D9" w:themeFill="background1" w:themeFillShade="D9"/>
            <w:vAlign w:val="center"/>
          </w:tcPr>
          <w:p w:rsidR="00B91515" w:rsidRPr="00B06930" w:rsidRDefault="00B91515" w:rsidP="00F716CF">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644" w:type="dxa"/>
            <w:gridSpan w:val="4"/>
            <w:tcBorders>
              <w:left w:val="thinThickThinSmallGap" w:sz="24" w:space="0" w:color="auto"/>
            </w:tcBorders>
            <w:shd w:val="clear" w:color="auto" w:fill="D9D9D9" w:themeFill="background1" w:themeFillShade="D9"/>
            <w:vAlign w:val="center"/>
          </w:tcPr>
          <w:p w:rsidR="00B91515" w:rsidRPr="00B06930" w:rsidRDefault="00B91515" w:rsidP="00303008">
            <w:pPr>
              <w:spacing w:line="200" w:lineRule="exact"/>
              <w:contextualSpacing/>
              <w:jc w:val="center"/>
              <w:rPr>
                <w:b/>
                <w:color w:val="auto"/>
                <w:sz w:val="20"/>
                <w:szCs w:val="20"/>
              </w:rPr>
            </w:pPr>
            <w:r w:rsidRPr="00B06930">
              <w:rPr>
                <w:b/>
                <w:color w:val="auto"/>
                <w:sz w:val="20"/>
                <w:szCs w:val="20"/>
              </w:rPr>
              <w:t xml:space="preserve">Combined:  </w:t>
            </w:r>
            <w:r w:rsidR="00997D26">
              <w:rPr>
                <w:b/>
                <w:color w:val="auto"/>
                <w:sz w:val="20"/>
                <w:szCs w:val="20"/>
              </w:rPr>
              <w:t>8</w:t>
            </w:r>
            <w:r>
              <w:rPr>
                <w:b/>
                <w:color w:val="auto"/>
                <w:sz w:val="20"/>
                <w:szCs w:val="20"/>
              </w:rPr>
              <w:t>0</w:t>
            </w:r>
            <w:r w:rsidRPr="00B06930">
              <w:rPr>
                <w:b/>
                <w:color w:val="auto"/>
                <w:sz w:val="20"/>
                <w:szCs w:val="20"/>
              </w:rPr>
              <w:t>%</w:t>
            </w:r>
            <w:r w:rsidR="00997D26">
              <w:rPr>
                <w:b/>
                <w:color w:val="auto"/>
                <w:sz w:val="20"/>
                <w:szCs w:val="20"/>
              </w:rPr>
              <w:t>***</w:t>
            </w:r>
          </w:p>
        </w:tc>
      </w:tr>
    </w:tbl>
    <w:p w:rsidR="00C764C1" w:rsidRPr="00C764C1" w:rsidRDefault="00805BD5" w:rsidP="00510F9C">
      <w:pPr>
        <w:spacing w:line="240" w:lineRule="exact"/>
        <w:rPr>
          <w:rFonts w:asciiTheme="minorHAnsi" w:hAnsiTheme="minorHAnsi"/>
          <w:color w:val="auto"/>
          <w:sz w:val="18"/>
          <w:szCs w:val="18"/>
        </w:rPr>
      </w:pPr>
      <w:r>
        <w:rPr>
          <w:rFonts w:asciiTheme="minorHAnsi" w:hAnsiTheme="minorHAnsi"/>
          <w:color w:val="auto"/>
          <w:sz w:val="18"/>
          <w:szCs w:val="18"/>
        </w:rPr>
        <w:t xml:space="preserve">*Initially rated </w:t>
      </w:r>
      <w:r w:rsidR="00997D26">
        <w:rPr>
          <w:rFonts w:asciiTheme="minorHAnsi" w:hAnsiTheme="minorHAnsi"/>
          <w:color w:val="auto"/>
          <w:sz w:val="18"/>
          <w:szCs w:val="18"/>
        </w:rPr>
        <w:t xml:space="preserve">30% </w:t>
      </w:r>
      <w:r>
        <w:rPr>
          <w:rFonts w:asciiTheme="minorHAnsi" w:hAnsiTheme="minorHAnsi"/>
          <w:color w:val="auto"/>
          <w:sz w:val="18"/>
          <w:szCs w:val="18"/>
        </w:rPr>
        <w:t xml:space="preserve">as </w:t>
      </w:r>
      <w:proofErr w:type="spellStart"/>
      <w:r>
        <w:rPr>
          <w:rFonts w:asciiTheme="minorHAnsi" w:hAnsiTheme="minorHAnsi"/>
          <w:color w:val="auto"/>
          <w:sz w:val="18"/>
          <w:szCs w:val="18"/>
        </w:rPr>
        <w:t>cyclothymic</w:t>
      </w:r>
      <w:proofErr w:type="spellEnd"/>
      <w:r>
        <w:rPr>
          <w:rFonts w:asciiTheme="minorHAnsi" w:hAnsiTheme="minorHAnsi"/>
          <w:color w:val="auto"/>
          <w:sz w:val="18"/>
          <w:szCs w:val="18"/>
        </w:rPr>
        <w:t xml:space="preserve"> disorder, anxiety disorder and depression, coded 9431, with </w:t>
      </w:r>
      <w:proofErr w:type="spellStart"/>
      <w:r w:rsidR="001846FC" w:rsidRPr="00C764C1">
        <w:rPr>
          <w:rFonts w:asciiTheme="minorHAnsi" w:hAnsiTheme="minorHAnsi"/>
          <w:color w:val="auto"/>
          <w:sz w:val="18"/>
          <w:szCs w:val="18"/>
        </w:rPr>
        <w:t>Cyclothymic</w:t>
      </w:r>
      <w:proofErr w:type="spellEnd"/>
      <w:r w:rsidR="001846FC" w:rsidRPr="00C764C1">
        <w:rPr>
          <w:rFonts w:asciiTheme="minorHAnsi" w:hAnsiTheme="minorHAnsi"/>
          <w:color w:val="auto"/>
          <w:sz w:val="18"/>
          <w:szCs w:val="18"/>
        </w:rPr>
        <w:t xml:space="preserve"> Disorder, 9431, as Active Psychosis, SC for Treatment Only</w:t>
      </w:r>
      <w:r w:rsidR="00997D26">
        <w:rPr>
          <w:rFonts w:asciiTheme="minorHAnsi" w:hAnsiTheme="minorHAnsi"/>
          <w:color w:val="auto"/>
          <w:sz w:val="18"/>
          <w:szCs w:val="18"/>
        </w:rPr>
        <w:t>; **Initially, NSC; ***Initial combined rating 70%.  All changes retroactive to separation.</w:t>
      </w:r>
    </w:p>
    <w:p w:rsidR="007B2184" w:rsidRPr="00391858" w:rsidRDefault="007B2184" w:rsidP="007B2184">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4C1862" w:rsidRDefault="004C1862" w:rsidP="002B7B14">
      <w:pPr>
        <w:spacing w:line="240" w:lineRule="exact"/>
        <w:rPr>
          <w:rFonts w:asciiTheme="minorHAnsi" w:hAnsiTheme="minorHAnsi"/>
          <w:color w:val="auto"/>
          <w:szCs w:val="24"/>
          <w:u w:val="single"/>
        </w:rPr>
      </w:pPr>
    </w:p>
    <w:p w:rsidR="000D3460" w:rsidRDefault="002C6E5B" w:rsidP="00A46015">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2B7B14">
        <w:rPr>
          <w:rFonts w:asciiTheme="minorHAnsi" w:hAnsiTheme="minorHAnsi"/>
          <w:color w:val="auto"/>
          <w:szCs w:val="24"/>
        </w:rPr>
        <w:t xml:space="preserve">  The </w:t>
      </w:r>
      <w:r w:rsidR="004865CC">
        <w:rPr>
          <w:rFonts w:asciiTheme="minorHAnsi" w:hAnsiTheme="minorHAnsi"/>
          <w:color w:val="auto"/>
          <w:szCs w:val="24"/>
        </w:rPr>
        <w:t>DES</w:t>
      </w:r>
      <w:r w:rsidR="002B7B14">
        <w:rPr>
          <w:rFonts w:asciiTheme="minorHAnsi" w:hAnsiTheme="minorHAnsi"/>
          <w:color w:val="auto"/>
          <w:szCs w:val="24"/>
        </w:rPr>
        <w:t xml:space="preserve">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447AC0">
        <w:rPr>
          <w:rFonts w:asciiTheme="minorHAnsi" w:hAnsiTheme="minorHAnsi"/>
          <w:color w:val="auto"/>
          <w:szCs w:val="24"/>
        </w:rPr>
        <w:t>s’</w:t>
      </w:r>
      <w:r w:rsidR="002B7B14">
        <w:rPr>
          <w:rFonts w:asciiTheme="minorHAnsi" w:hAnsiTheme="minorHAnsi"/>
          <w:color w:val="auto"/>
          <w:szCs w:val="24"/>
        </w:rPr>
        <w:t xml:space="preserve"> Affairs (</w:t>
      </w:r>
      <w:r w:rsidR="004865CC">
        <w:rPr>
          <w:rFonts w:asciiTheme="minorHAnsi" w:hAnsiTheme="minorHAnsi"/>
          <w:color w:val="auto"/>
          <w:szCs w:val="24"/>
        </w:rPr>
        <w:t>D</w:t>
      </w:r>
      <w:r w:rsidR="002B7B14">
        <w:rPr>
          <w:rFonts w:asciiTheme="minorHAnsi" w:hAnsiTheme="minorHAnsi"/>
          <w:color w:val="auto"/>
          <w:szCs w:val="24"/>
        </w:rPr>
        <w:t>VA), operating under a different set of laws (Title 38, United States Code), is empo</w:t>
      </w:r>
      <w:r w:rsidR="00447AC0">
        <w:rPr>
          <w:rFonts w:asciiTheme="minorHAnsi" w:hAnsiTheme="minorHAnsi"/>
          <w:color w:val="auto"/>
          <w:szCs w:val="24"/>
        </w:rPr>
        <w:t>wered to compensate all service-</w:t>
      </w:r>
      <w:r w:rsidR="002B7B14">
        <w:rPr>
          <w:rFonts w:asciiTheme="minorHAnsi" w:hAnsiTheme="minorHAnsi"/>
          <w:color w:val="auto"/>
          <w:szCs w:val="24"/>
        </w:rPr>
        <w:t xml:space="preserve">connected conditions without regard to fitness for military service and to periodically re-evaluate said conditions for the purpose of adjusting the </w:t>
      </w:r>
      <w:r w:rsidR="00447AC0">
        <w:rPr>
          <w:rFonts w:asciiTheme="minorHAnsi" w:hAnsiTheme="minorHAnsi"/>
          <w:color w:val="auto"/>
          <w:szCs w:val="24"/>
        </w:rPr>
        <w:t>V</w:t>
      </w:r>
      <w:r w:rsidR="002B7B14">
        <w:rPr>
          <w:rFonts w:asciiTheme="minorHAnsi" w:hAnsiTheme="minorHAnsi"/>
          <w:color w:val="auto"/>
          <w:szCs w:val="24"/>
        </w:rPr>
        <w:t xml:space="preserve">eteran’s disability rating should </w:t>
      </w:r>
      <w:r w:rsidR="00447AC0">
        <w:rPr>
          <w:rFonts w:asciiTheme="minorHAnsi" w:hAnsiTheme="minorHAnsi"/>
          <w:color w:val="auto"/>
          <w:szCs w:val="24"/>
        </w:rPr>
        <w:t>the</w:t>
      </w:r>
      <w:r w:rsidR="002B7B14">
        <w:rPr>
          <w:rFonts w:asciiTheme="minorHAnsi" w:hAnsiTheme="minorHAnsi"/>
          <w:color w:val="auto"/>
          <w:szCs w:val="24"/>
        </w:rPr>
        <w:t xml:space="preserve"> degree of impairment vary over time.  The Board’s role is confined to the review of medical records and all evidence at hand to assess the fairness of PEB rating determinations, compared to the </w:t>
      </w:r>
      <w:r w:rsidR="00447AC0">
        <w:rPr>
          <w:rFonts w:asciiTheme="minorHAnsi" w:hAnsiTheme="minorHAnsi"/>
          <w:color w:val="auto"/>
          <w:szCs w:val="24"/>
        </w:rPr>
        <w:t>VASRD</w:t>
      </w:r>
      <w:r w:rsidR="002B7B14">
        <w:rPr>
          <w:rFonts w:asciiTheme="minorHAnsi" w:hAnsiTheme="minorHAnsi"/>
          <w:color w:val="auto"/>
          <w:szCs w:val="24"/>
        </w:rPr>
        <w:t xml:space="preserve"> standards, based on severity at the time of separation.  It must also judge the fairness of PEB fitness adjudications based on the fitness consequences of conditions as they existed at the time of separation.  </w:t>
      </w:r>
      <w:r w:rsidR="002B7B14" w:rsidRPr="00FB5C34">
        <w:rPr>
          <w:rFonts w:asciiTheme="minorHAnsi" w:hAnsiTheme="minorHAnsi"/>
          <w:color w:val="auto"/>
          <w:szCs w:val="24"/>
        </w:rPr>
        <w:t xml:space="preserve">The Board notes that the presence of a diagnosis, in and of itself, is not sufficient to render a condition unfitting and ratable.  The Board’s threshold for countering DES fitness determinations is higher than the VASRD §4.3 reasonable doubt standard used for its rating recommendations but remains adherent to the </w:t>
      </w:r>
      <w:proofErr w:type="spellStart"/>
      <w:r w:rsidR="002B7B14" w:rsidRPr="00FB5C34">
        <w:rPr>
          <w:rFonts w:asciiTheme="minorHAnsi" w:hAnsiTheme="minorHAnsi"/>
          <w:color w:val="auto"/>
          <w:szCs w:val="24"/>
        </w:rPr>
        <w:t>DoDI</w:t>
      </w:r>
      <w:proofErr w:type="spellEnd"/>
      <w:r w:rsidR="002B7B14" w:rsidRPr="00FB5C34">
        <w:rPr>
          <w:rFonts w:asciiTheme="minorHAnsi" w:hAnsiTheme="minorHAnsi"/>
          <w:color w:val="auto"/>
          <w:szCs w:val="24"/>
        </w:rPr>
        <w:t xml:space="preserve"> 6040.44 “fair and equitable” standard.</w:t>
      </w:r>
      <w:r w:rsidR="002B7B14">
        <w:rPr>
          <w:rFonts w:asciiTheme="minorHAnsi" w:hAnsiTheme="minorHAnsi"/>
          <w:color w:val="auto"/>
          <w:szCs w:val="24"/>
        </w:rPr>
        <w:t xml:space="preserve">  Furthermore, a “crystal ball” requirement is not imposed on the service PEB’s by the Board and the 12-month window specified in </w:t>
      </w:r>
      <w:proofErr w:type="spellStart"/>
      <w:r w:rsidR="002B7B14">
        <w:rPr>
          <w:rFonts w:asciiTheme="minorHAnsi" w:hAnsiTheme="minorHAnsi"/>
          <w:color w:val="auto"/>
          <w:szCs w:val="24"/>
        </w:rPr>
        <w:t>DoDI</w:t>
      </w:r>
      <w:proofErr w:type="spellEnd"/>
      <w:r w:rsidR="002B7B14">
        <w:rPr>
          <w:rFonts w:asciiTheme="minorHAnsi" w:hAnsiTheme="minorHAnsi"/>
          <w:color w:val="auto"/>
          <w:szCs w:val="24"/>
        </w:rPr>
        <w:t xml:space="preserve"> 6040.44 is appropriate for rating comparisons but not for new developments after separation.  </w:t>
      </w:r>
      <w:r w:rsidR="000D3460">
        <w:rPr>
          <w:rFonts w:asciiTheme="minorHAnsi" w:hAnsiTheme="minorHAnsi"/>
          <w:color w:val="auto"/>
          <w:szCs w:val="24"/>
        </w:rPr>
        <w:t>The Board notes that some of the co</w:t>
      </w:r>
      <w:r w:rsidR="00447AC0">
        <w:rPr>
          <w:rFonts w:asciiTheme="minorHAnsi" w:hAnsiTheme="minorHAnsi"/>
          <w:color w:val="auto"/>
          <w:szCs w:val="24"/>
        </w:rPr>
        <w:t>nditions adjudicated as service-</w:t>
      </w:r>
      <w:r w:rsidR="000D3460">
        <w:rPr>
          <w:rFonts w:asciiTheme="minorHAnsi" w:hAnsiTheme="minorHAnsi"/>
          <w:color w:val="auto"/>
          <w:szCs w:val="24"/>
        </w:rPr>
        <w:t xml:space="preserve">connected and rated for disability by the VA, had their onset in the first enlistment.  </w:t>
      </w:r>
      <w:r w:rsidR="004C1862">
        <w:rPr>
          <w:rFonts w:asciiTheme="minorHAnsi" w:hAnsiTheme="minorHAnsi"/>
          <w:color w:val="auto"/>
          <w:szCs w:val="24"/>
        </w:rPr>
        <w:t>T</w:t>
      </w:r>
      <w:r w:rsidR="000D3460">
        <w:rPr>
          <w:rFonts w:asciiTheme="minorHAnsi" w:hAnsiTheme="minorHAnsi"/>
          <w:color w:val="auto"/>
          <w:szCs w:val="24"/>
        </w:rPr>
        <w:t>he CI was allowed to re-enlist after he was medically separated for back pain</w:t>
      </w:r>
      <w:r w:rsidR="004C1862">
        <w:rPr>
          <w:rFonts w:asciiTheme="minorHAnsi" w:hAnsiTheme="minorHAnsi"/>
          <w:color w:val="auto"/>
          <w:szCs w:val="24"/>
        </w:rPr>
        <w:t xml:space="preserve"> despite the history of these issues</w:t>
      </w:r>
      <w:r w:rsidR="000D3460">
        <w:rPr>
          <w:rFonts w:asciiTheme="minorHAnsi" w:hAnsiTheme="minorHAnsi"/>
          <w:color w:val="auto"/>
          <w:szCs w:val="24"/>
        </w:rPr>
        <w:t>.  This is considered by the Board to be prima facie evidence that the conditions were “not unfitting</w:t>
      </w:r>
      <w:r w:rsidR="004C1862">
        <w:rPr>
          <w:rFonts w:asciiTheme="minorHAnsi" w:hAnsiTheme="minorHAnsi"/>
          <w:color w:val="auto"/>
          <w:szCs w:val="24"/>
        </w:rPr>
        <w:t xml:space="preserve"> at re-enlistment; rather, these conditions </w:t>
      </w:r>
      <w:r w:rsidR="000D3460">
        <w:rPr>
          <w:rFonts w:asciiTheme="minorHAnsi" w:hAnsiTheme="minorHAnsi"/>
          <w:color w:val="auto"/>
          <w:szCs w:val="24"/>
        </w:rPr>
        <w:t>met both accession and retention standards at the time of re-enlistment.  Therefore, for an unfitting ad</w:t>
      </w:r>
      <w:r w:rsidR="00447AC0">
        <w:rPr>
          <w:rFonts w:asciiTheme="minorHAnsi" w:hAnsiTheme="minorHAnsi"/>
          <w:color w:val="auto"/>
          <w:szCs w:val="24"/>
        </w:rPr>
        <w:t>judication, evidence of service-</w:t>
      </w:r>
      <w:r w:rsidR="000D3460">
        <w:rPr>
          <w:rFonts w:asciiTheme="minorHAnsi" w:hAnsiTheme="minorHAnsi"/>
          <w:color w:val="auto"/>
          <w:szCs w:val="24"/>
        </w:rPr>
        <w:t xml:space="preserve">aggravation and deterioration during the second </w:t>
      </w:r>
      <w:r w:rsidR="00227065">
        <w:rPr>
          <w:rFonts w:asciiTheme="minorHAnsi" w:hAnsiTheme="minorHAnsi"/>
          <w:color w:val="auto"/>
          <w:szCs w:val="24"/>
        </w:rPr>
        <w:t xml:space="preserve">enlistment </w:t>
      </w:r>
      <w:r w:rsidR="000D3460">
        <w:rPr>
          <w:rFonts w:asciiTheme="minorHAnsi" w:hAnsiTheme="minorHAnsi"/>
          <w:color w:val="auto"/>
          <w:szCs w:val="24"/>
        </w:rPr>
        <w:t>must be present.</w:t>
      </w:r>
      <w:r w:rsidR="004C1862">
        <w:rPr>
          <w:rFonts w:asciiTheme="minorHAnsi" w:hAnsiTheme="minorHAnsi"/>
          <w:color w:val="auto"/>
          <w:szCs w:val="24"/>
        </w:rPr>
        <w:t xml:space="preserve">  </w:t>
      </w:r>
    </w:p>
    <w:p w:rsidR="00C300AC" w:rsidRDefault="00C300AC" w:rsidP="00C300AC">
      <w:pPr>
        <w:spacing w:line="240" w:lineRule="exact"/>
        <w:jc w:val="both"/>
        <w:rPr>
          <w:rFonts w:asciiTheme="minorHAnsi" w:hAnsiTheme="minorHAnsi"/>
          <w:color w:val="auto"/>
          <w:szCs w:val="24"/>
          <w:u w:val="single"/>
        </w:rPr>
      </w:pPr>
    </w:p>
    <w:p w:rsidR="00447AC0" w:rsidRDefault="00447AC0" w:rsidP="00C300AC">
      <w:pPr>
        <w:spacing w:line="240" w:lineRule="exact"/>
        <w:jc w:val="both"/>
        <w:rPr>
          <w:rFonts w:asciiTheme="minorHAnsi" w:hAnsiTheme="minorHAnsi"/>
          <w:color w:val="auto"/>
          <w:szCs w:val="24"/>
          <w:u w:val="single"/>
        </w:rPr>
      </w:pPr>
    </w:p>
    <w:p w:rsidR="00C300AC" w:rsidRPr="003C53E8" w:rsidRDefault="00C300AC" w:rsidP="00C300AC">
      <w:pPr>
        <w:spacing w:line="240" w:lineRule="exact"/>
        <w:jc w:val="both"/>
        <w:rPr>
          <w:rFonts w:asciiTheme="minorHAnsi" w:hAnsiTheme="minorHAnsi"/>
          <w:color w:val="auto"/>
          <w:szCs w:val="24"/>
        </w:rPr>
      </w:pPr>
      <w:r w:rsidRPr="004C60A3">
        <w:rPr>
          <w:rFonts w:asciiTheme="minorHAnsi" w:hAnsiTheme="minorHAnsi"/>
          <w:color w:val="auto"/>
          <w:szCs w:val="24"/>
          <w:u w:val="single"/>
        </w:rPr>
        <w:t>Unfitting Conditions</w:t>
      </w:r>
      <w:r>
        <w:rPr>
          <w:rFonts w:asciiTheme="minorHAnsi" w:hAnsiTheme="minorHAnsi"/>
          <w:color w:val="auto"/>
          <w:szCs w:val="24"/>
          <w:u w:val="single"/>
        </w:rPr>
        <w:t xml:space="preserve">: Lumbar degenerative </w:t>
      </w:r>
      <w:r w:rsidRPr="00C300AC">
        <w:rPr>
          <w:rFonts w:asciiTheme="minorHAnsi" w:hAnsiTheme="minorHAnsi"/>
          <w:color w:val="auto"/>
          <w:szCs w:val="24"/>
          <w:u w:val="single"/>
        </w:rPr>
        <w:t xml:space="preserve">arthritis with L5 pars </w:t>
      </w:r>
      <w:proofErr w:type="spellStart"/>
      <w:r w:rsidRPr="00C300AC">
        <w:rPr>
          <w:rFonts w:asciiTheme="minorHAnsi" w:hAnsiTheme="minorHAnsi"/>
          <w:color w:val="auto"/>
          <w:szCs w:val="24"/>
          <w:u w:val="single"/>
        </w:rPr>
        <w:t>interarticularis</w:t>
      </w:r>
      <w:proofErr w:type="spellEnd"/>
      <w:r>
        <w:rPr>
          <w:rFonts w:asciiTheme="minorHAnsi" w:hAnsiTheme="minorHAnsi"/>
          <w:color w:val="auto"/>
          <w:szCs w:val="24"/>
          <w:u w:val="single"/>
        </w:rPr>
        <w:t xml:space="preserve"> defect</w:t>
      </w:r>
      <w:r w:rsidRPr="00210A6E">
        <w:rPr>
          <w:rFonts w:asciiTheme="minorHAnsi" w:hAnsiTheme="minorHAnsi"/>
          <w:color w:val="auto"/>
          <w:szCs w:val="24"/>
        </w:rPr>
        <w:t>.</w:t>
      </w:r>
      <w:r>
        <w:rPr>
          <w:rFonts w:asciiTheme="minorHAnsi" w:hAnsiTheme="minorHAnsi"/>
          <w:color w:val="auto"/>
          <w:szCs w:val="24"/>
        </w:rPr>
        <w:t xml:space="preserve">  The CI was previously medically separated from military service for low back pain on 5 January 2007.  </w:t>
      </w:r>
      <w:r>
        <w:rPr>
          <w:rFonts w:asciiTheme="minorHAnsi" w:hAnsiTheme="minorHAnsi"/>
          <w:color w:val="auto"/>
          <w:szCs w:val="24"/>
        </w:rPr>
        <w:lastRenderedPageBreak/>
        <w:t xml:space="preserve">The initial injury was from squats and later aggravated by weight lifting and a road march (the Board notes that later in the record, it states that he injured himself </w:t>
      </w:r>
      <w:r w:rsidR="00FB5C34">
        <w:rPr>
          <w:rFonts w:asciiTheme="minorHAnsi" w:hAnsiTheme="minorHAnsi"/>
          <w:color w:val="auto"/>
          <w:szCs w:val="24"/>
        </w:rPr>
        <w:t xml:space="preserve">in 2004 while deployed </w:t>
      </w:r>
      <w:r>
        <w:rPr>
          <w:rFonts w:asciiTheme="minorHAnsi" w:hAnsiTheme="minorHAnsi"/>
          <w:color w:val="auto"/>
          <w:szCs w:val="24"/>
        </w:rPr>
        <w:t xml:space="preserve">during a fall while on patrol, from carrying a fuel jug, following an RPG attack, </w:t>
      </w:r>
      <w:r w:rsidRPr="00804F91">
        <w:rPr>
          <w:rFonts w:asciiTheme="minorHAnsi" w:hAnsiTheme="minorHAnsi"/>
          <w:color w:val="auto"/>
          <w:szCs w:val="24"/>
        </w:rPr>
        <w:t xml:space="preserve">or striking his back against the </w:t>
      </w:r>
      <w:proofErr w:type="spellStart"/>
      <w:r w:rsidRPr="00804F91">
        <w:rPr>
          <w:rFonts w:asciiTheme="minorHAnsi" w:hAnsiTheme="minorHAnsi"/>
          <w:color w:val="auto"/>
          <w:szCs w:val="24"/>
        </w:rPr>
        <w:t>stryker</w:t>
      </w:r>
      <w:proofErr w:type="spellEnd"/>
      <w:r w:rsidRPr="00804F91">
        <w:rPr>
          <w:rFonts w:asciiTheme="minorHAnsi" w:hAnsiTheme="minorHAnsi"/>
          <w:color w:val="auto"/>
          <w:szCs w:val="24"/>
        </w:rPr>
        <w:t xml:space="preserve"> rail when the driver accelerating during an attack).</w:t>
      </w:r>
      <w:r>
        <w:rPr>
          <w:rFonts w:asciiTheme="minorHAnsi" w:hAnsiTheme="minorHAnsi"/>
          <w:color w:val="auto"/>
          <w:szCs w:val="24"/>
        </w:rPr>
        <w:t xml:space="preserve">  </w:t>
      </w:r>
      <w:r w:rsidRPr="00804F91">
        <w:rPr>
          <w:rFonts w:asciiTheme="minorHAnsi" w:hAnsiTheme="minorHAnsi"/>
          <w:color w:val="auto"/>
          <w:szCs w:val="24"/>
        </w:rPr>
        <w:t>An MRI in 2006 showed a L4-5 herniated disc propulsus (HNP) with L5 nerve root impingement.</w:t>
      </w:r>
      <w:r>
        <w:rPr>
          <w:rFonts w:asciiTheme="minorHAnsi" w:hAnsiTheme="minorHAnsi"/>
          <w:color w:val="auto"/>
          <w:szCs w:val="24"/>
        </w:rPr>
        <w:t xml:space="preserve">  He failed conservative management including epidural steroid injections (ESI) and chronic narcotic medications.  He was determined not to be a good surgical candidate and separated with 10% disability 5 January 2007.  In July 2007, the CI applied for reenlistment.  At the time of his enlistment medical examination, July 2007, he reported he had experienced </w:t>
      </w:r>
      <w:r>
        <w:rPr>
          <w:color w:val="auto"/>
          <w:szCs w:val="24"/>
        </w:rPr>
        <w:t>no back pain for 6 months.  Examination by an orthopedic surgeon recorded CI report of no pa</w:t>
      </w:r>
      <w:r w:rsidR="00447AC0">
        <w:rPr>
          <w:color w:val="auto"/>
          <w:szCs w:val="24"/>
        </w:rPr>
        <w:t>in, and demonstrated full range-of-</w:t>
      </w:r>
      <w:r>
        <w:rPr>
          <w:color w:val="auto"/>
          <w:szCs w:val="24"/>
        </w:rPr>
        <w:t xml:space="preserve">motion </w:t>
      </w:r>
      <w:r w:rsidR="00447AC0">
        <w:rPr>
          <w:color w:val="auto"/>
          <w:szCs w:val="24"/>
        </w:rPr>
        <w:t xml:space="preserve">(ROM) </w:t>
      </w:r>
      <w:r>
        <w:rPr>
          <w:color w:val="auto"/>
          <w:szCs w:val="24"/>
        </w:rPr>
        <w:t xml:space="preserve">on examination.  Based on the orthopedic examination, the CI was granted a waiver for reenlistment and re-entered active duty on </w:t>
      </w:r>
      <w:r w:rsidR="00447AC0">
        <w:rPr>
          <w:color w:val="auto"/>
          <w:szCs w:val="24"/>
        </w:rPr>
        <w:t xml:space="preserve">           </w:t>
      </w:r>
      <w:r w:rsidRPr="00FB5C34">
        <w:rPr>
          <w:color w:val="auto"/>
          <w:szCs w:val="24"/>
        </w:rPr>
        <w:t>6 September 2007.  Six days later, on 13 September 2007, the CI presented to clinic with complaint of chronic low back pain for three years; he was prescribed Percocet (</w:t>
      </w:r>
      <w:proofErr w:type="spellStart"/>
      <w:r w:rsidR="00447AC0">
        <w:rPr>
          <w:color w:val="auto"/>
          <w:szCs w:val="24"/>
        </w:rPr>
        <w:t>O</w:t>
      </w:r>
      <w:r w:rsidRPr="00FB5C34">
        <w:rPr>
          <w:color w:val="auto"/>
          <w:szCs w:val="24"/>
        </w:rPr>
        <w:t>xycodone</w:t>
      </w:r>
      <w:proofErr w:type="spellEnd"/>
      <w:r w:rsidRPr="00FB5C34">
        <w:rPr>
          <w:color w:val="auto"/>
          <w:szCs w:val="24"/>
        </w:rPr>
        <w:t>) and referred</w:t>
      </w:r>
      <w:r>
        <w:rPr>
          <w:rFonts w:asciiTheme="minorHAnsi" w:hAnsiTheme="minorHAnsi"/>
          <w:color w:val="auto"/>
          <w:szCs w:val="24"/>
        </w:rPr>
        <w:t xml:space="preserve"> to physical medicine.  It was recommended</w:t>
      </w:r>
      <w:r w:rsidRPr="00C300AC">
        <w:rPr>
          <w:rFonts w:asciiTheme="minorHAnsi" w:hAnsiTheme="minorHAnsi"/>
          <w:color w:val="auto"/>
          <w:szCs w:val="24"/>
        </w:rPr>
        <w:t xml:space="preserve"> </w:t>
      </w:r>
      <w:r>
        <w:rPr>
          <w:rFonts w:asciiTheme="minorHAnsi" w:hAnsiTheme="minorHAnsi"/>
          <w:color w:val="auto"/>
          <w:szCs w:val="24"/>
        </w:rPr>
        <w:t xml:space="preserve">that he not perform sit-ups.  A repeat MRI on 11 December 2007 revealed a bulge of the L4-5 disc with bilateral neural </w:t>
      </w:r>
      <w:proofErr w:type="spellStart"/>
      <w:r>
        <w:rPr>
          <w:rFonts w:asciiTheme="minorHAnsi" w:hAnsiTheme="minorHAnsi"/>
          <w:color w:val="auto"/>
          <w:szCs w:val="24"/>
        </w:rPr>
        <w:t>forminal</w:t>
      </w:r>
      <w:proofErr w:type="spellEnd"/>
      <w:r>
        <w:rPr>
          <w:rFonts w:asciiTheme="minorHAnsi" w:hAnsiTheme="minorHAnsi"/>
          <w:color w:val="auto"/>
          <w:szCs w:val="24"/>
        </w:rPr>
        <w:t xml:space="preserve"> narrowing, but without cord compression.  No comment on nerve root compression was made.  Pain continued despite further conservative treatment including facet injections and narcotics.  A CT scan, 4 February 2008, demonstrated disc bulges at L4-5 and L5-S1 without significant canal stenosis.  The spinal nerve roots were surrounded by fat in the </w:t>
      </w:r>
      <w:proofErr w:type="spellStart"/>
      <w:r>
        <w:rPr>
          <w:rFonts w:asciiTheme="minorHAnsi" w:hAnsiTheme="minorHAnsi"/>
          <w:color w:val="auto"/>
          <w:szCs w:val="24"/>
        </w:rPr>
        <w:t>neuroforamina</w:t>
      </w:r>
      <w:proofErr w:type="spellEnd"/>
      <w:r>
        <w:rPr>
          <w:rFonts w:asciiTheme="minorHAnsi" w:hAnsiTheme="minorHAnsi"/>
          <w:color w:val="auto"/>
          <w:szCs w:val="24"/>
        </w:rPr>
        <w:t xml:space="preserve"> indicating absence of compression by the bulging inter-vertebral discs.  The CT scan also showed an L5 pars </w:t>
      </w:r>
      <w:proofErr w:type="spellStart"/>
      <w:r>
        <w:rPr>
          <w:rFonts w:asciiTheme="minorHAnsi" w:hAnsiTheme="minorHAnsi"/>
          <w:color w:val="auto"/>
          <w:szCs w:val="24"/>
        </w:rPr>
        <w:t>interarticularis</w:t>
      </w:r>
      <w:proofErr w:type="spellEnd"/>
      <w:r>
        <w:rPr>
          <w:rFonts w:asciiTheme="minorHAnsi" w:hAnsiTheme="minorHAnsi"/>
          <w:color w:val="auto"/>
          <w:szCs w:val="24"/>
        </w:rPr>
        <w:t xml:space="preserve"> defect without significant </w:t>
      </w:r>
      <w:proofErr w:type="spellStart"/>
      <w:r>
        <w:rPr>
          <w:rFonts w:asciiTheme="minorHAnsi" w:hAnsiTheme="minorHAnsi"/>
          <w:color w:val="auto"/>
          <w:szCs w:val="24"/>
        </w:rPr>
        <w:t>listhesis</w:t>
      </w:r>
      <w:proofErr w:type="spellEnd"/>
      <w:r>
        <w:rPr>
          <w:rFonts w:asciiTheme="minorHAnsi" w:hAnsiTheme="minorHAnsi"/>
          <w:color w:val="auto"/>
          <w:szCs w:val="24"/>
        </w:rPr>
        <w:t xml:space="preserve"> of L5 on S1.  Clinically, this latter finding was concluded to be congenital by the orthopedic spine surgeon.  An electromyogram/nerve conduction velocity (EMG/NCV) study was positive for a right lumbar radiculitis.  </w:t>
      </w:r>
      <w:r w:rsidRPr="001F3ED8">
        <w:rPr>
          <w:color w:val="000000" w:themeColor="text1"/>
          <w:szCs w:val="24"/>
        </w:rPr>
        <w:t>There</w:t>
      </w:r>
      <w:r>
        <w:rPr>
          <w:color w:val="000000" w:themeColor="text1"/>
          <w:szCs w:val="24"/>
        </w:rPr>
        <w:t xml:space="preserve"> </w:t>
      </w:r>
      <w:r w:rsidRPr="001F3ED8">
        <w:rPr>
          <w:color w:val="000000" w:themeColor="text1"/>
          <w:szCs w:val="24"/>
        </w:rPr>
        <w:t xml:space="preserve">were </w:t>
      </w:r>
      <w:r>
        <w:rPr>
          <w:color w:val="000000" w:themeColor="text1"/>
          <w:szCs w:val="24"/>
        </w:rPr>
        <w:t>two</w:t>
      </w:r>
      <w:r w:rsidRPr="001F3ED8">
        <w:rPr>
          <w:color w:val="000000" w:themeColor="text1"/>
          <w:szCs w:val="24"/>
        </w:rPr>
        <w:t xml:space="preserve"> goniometric </w:t>
      </w:r>
      <w:r w:rsidR="00447AC0">
        <w:rPr>
          <w:color w:val="000000" w:themeColor="text1"/>
          <w:szCs w:val="24"/>
        </w:rPr>
        <w:t>ROM</w:t>
      </w:r>
      <w:r w:rsidRPr="001F3ED8">
        <w:rPr>
          <w:color w:val="000000" w:themeColor="text1"/>
          <w:szCs w:val="24"/>
        </w:rPr>
        <w:t xml:space="preserve"> evaluations in evidence, with documentation of additional ratable criteria, which the Board weighed in arriving at its rating recommendation</w:t>
      </w:r>
      <w:r w:rsidRPr="003C53E8">
        <w:rPr>
          <w:rFonts w:asciiTheme="minorHAnsi" w:hAnsiTheme="minorHAnsi"/>
          <w:color w:val="auto"/>
          <w:szCs w:val="24"/>
        </w:rPr>
        <w:t>.</w:t>
      </w:r>
    </w:p>
    <w:p w:rsidR="00C300AC" w:rsidRDefault="00C300AC" w:rsidP="00C300AC">
      <w:pPr>
        <w:spacing w:line="240" w:lineRule="exact"/>
        <w:rPr>
          <w:rFonts w:asciiTheme="minorHAnsi" w:hAnsiTheme="minorHAnsi"/>
          <w:color w:val="auto"/>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300AC" w:rsidRPr="00FB42B7" w:rsidRDefault="00C300AC" w:rsidP="00347335">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300AC" w:rsidRPr="00FB42B7" w:rsidRDefault="00C300AC" w:rsidP="00347335">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8</w:t>
            </w:r>
            <w:r w:rsidRPr="00FB42B7">
              <w:rPr>
                <w:rFonts w:asciiTheme="minorHAnsi" w:eastAsia="Calibri" w:hAnsiTheme="minorHAnsi"/>
                <w:color w:val="auto"/>
                <w:sz w:val="20"/>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300AC" w:rsidRPr="00FB42B7" w:rsidRDefault="00C300AC" w:rsidP="00347335">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After-Sep</w:t>
            </w:r>
          </w:p>
        </w:tc>
      </w:tr>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 (0-90)</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r>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tabs>
                <w:tab w:val="left" w:pos="320"/>
              </w:tabs>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 xml:space="preserve"> 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@28)</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Pr="00C34CEB">
              <w:rPr>
                <w:rFonts w:asciiTheme="minorHAnsi" w:eastAsia="Calibri" w:hAnsiTheme="minorHAnsi"/>
                <w:color w:val="auto"/>
                <w:sz w:val="18"/>
                <w:szCs w:val="18"/>
              </w:rPr>
              <w:t>⁰</w:t>
            </w:r>
          </w:p>
        </w:tc>
      </w:tr>
      <w:tr w:rsidR="00C300AC" w:rsidRPr="00C34CEB" w:rsidTr="00347335">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 xml:space="preserve">  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 30)</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 xml:space="preserve">  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 26)</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@30)</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 xml:space="preserve">         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(pain@38)</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240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220</w:t>
            </w:r>
            <w:r w:rsidRPr="00C34CEB">
              <w:rPr>
                <w:rFonts w:asciiTheme="minorHAnsi" w:eastAsia="Calibri" w:hAnsiTheme="minorHAnsi"/>
                <w:color w:val="auto"/>
                <w:sz w:val="18"/>
                <w:szCs w:val="18"/>
              </w:rPr>
              <w:t>⁰</w:t>
            </w:r>
          </w:p>
        </w:tc>
      </w:tr>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Default="00C300AC" w:rsidP="0034733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1. ROM limited by pain</w:t>
            </w:r>
          </w:p>
          <w:p w:rsidR="00C300AC" w:rsidRPr="00C34CEB" w:rsidRDefault="00C300AC" w:rsidP="0034733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2. Muscle Spasm</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Numbness of right and left great toe and heel.</w:t>
            </w:r>
          </w:p>
        </w:tc>
      </w:tr>
      <w:tr w:rsidR="00C300AC" w:rsidRPr="00C34CEB" w:rsidTr="003473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300AC" w:rsidRPr="00C34CEB" w:rsidRDefault="00C300AC" w:rsidP="003473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C300AC" w:rsidRPr="00896045" w:rsidRDefault="00C300AC" w:rsidP="00347335">
            <w:pPr>
              <w:tabs>
                <w:tab w:val="left" w:pos="288"/>
                <w:tab w:val="left" w:pos="4752"/>
              </w:tabs>
              <w:spacing w:line="180" w:lineRule="exact"/>
              <w:jc w:val="center"/>
              <w:rPr>
                <w:rFonts w:asciiTheme="minorHAnsi" w:eastAsiaTheme="minorHAnsi" w:hAnsiTheme="minorHAnsi"/>
                <w:color w:val="auto"/>
                <w:sz w:val="18"/>
                <w:szCs w:val="18"/>
              </w:rPr>
            </w:pPr>
            <w:r w:rsidRPr="00896045">
              <w:rPr>
                <w:rFonts w:asciiTheme="minorHAnsi" w:eastAsiaTheme="minorHAnsi" w:hAnsiTheme="minorHAnsi"/>
                <w:color w:val="auto"/>
                <w:sz w:val="18"/>
                <w:szCs w:val="18"/>
              </w:rPr>
              <w:t>10% (</w:t>
            </w:r>
            <w:r w:rsidRPr="00896045">
              <w:rPr>
                <w:rFonts w:eastAsia="Calibri"/>
                <w:color w:val="auto"/>
                <w:sz w:val="18"/>
                <w:szCs w:val="18"/>
              </w:rPr>
              <w:t>§4.59)</w:t>
            </w:r>
          </w:p>
        </w:tc>
        <w:tc>
          <w:tcPr>
            <w:tcW w:w="2428" w:type="dxa"/>
            <w:tcBorders>
              <w:top w:val="single" w:sz="4" w:space="0" w:color="000000"/>
              <w:left w:val="single" w:sz="4" w:space="0" w:color="000000"/>
              <w:bottom w:val="single" w:sz="4" w:space="0" w:color="000000"/>
              <w:right w:val="single" w:sz="4" w:space="0" w:color="000000"/>
            </w:tcBorders>
            <w:vAlign w:val="center"/>
          </w:tcPr>
          <w:p w:rsidR="00C300AC" w:rsidRPr="00C34CEB" w:rsidRDefault="00C300AC" w:rsidP="0034733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C300AC" w:rsidRDefault="00C300AC" w:rsidP="00C300AC">
      <w:pPr>
        <w:spacing w:line="240" w:lineRule="exact"/>
        <w:rPr>
          <w:rFonts w:asciiTheme="minorHAnsi" w:hAnsiTheme="minorHAnsi"/>
          <w:color w:val="auto"/>
          <w:szCs w:val="24"/>
          <w:u w:val="single"/>
        </w:rPr>
      </w:pPr>
    </w:p>
    <w:p w:rsidR="00C300AC" w:rsidRDefault="00C300AC" w:rsidP="00C300AC">
      <w:pPr>
        <w:spacing w:line="240" w:lineRule="exact"/>
        <w:jc w:val="both"/>
        <w:rPr>
          <w:rFonts w:asciiTheme="minorHAnsi" w:eastAsia="HiddenHorzOCR" w:hAnsiTheme="minorHAnsi"/>
          <w:color w:val="auto"/>
          <w:szCs w:val="24"/>
        </w:rPr>
      </w:pPr>
      <w:r>
        <w:rPr>
          <w:rFonts w:asciiTheme="minorHAnsi" w:hAnsiTheme="minorHAnsi"/>
          <w:color w:val="auto"/>
          <w:szCs w:val="24"/>
        </w:rPr>
        <w:t xml:space="preserve">The MEB narrative summary, dictated 15 January 2009, was based on an exam dated </w:t>
      </w:r>
      <w:r w:rsidR="004865CC">
        <w:rPr>
          <w:rFonts w:asciiTheme="minorHAnsi" w:hAnsiTheme="minorHAnsi"/>
          <w:color w:val="auto"/>
          <w:szCs w:val="24"/>
        </w:rPr>
        <w:t xml:space="preserve">                </w:t>
      </w:r>
      <w:r>
        <w:rPr>
          <w:rFonts w:asciiTheme="minorHAnsi" w:hAnsiTheme="minorHAnsi"/>
          <w:color w:val="auto"/>
          <w:szCs w:val="24"/>
        </w:rPr>
        <w:t xml:space="preserve">28 September 2008, eight months prior to separation.  The </w:t>
      </w:r>
      <w:r w:rsidR="00447AC0">
        <w:rPr>
          <w:rFonts w:asciiTheme="minorHAnsi" w:hAnsiTheme="minorHAnsi"/>
          <w:color w:val="auto"/>
          <w:szCs w:val="24"/>
        </w:rPr>
        <w:t>narrative summary (</w:t>
      </w:r>
      <w:r>
        <w:rPr>
          <w:rFonts w:asciiTheme="minorHAnsi" w:hAnsiTheme="minorHAnsi"/>
          <w:color w:val="auto"/>
          <w:szCs w:val="24"/>
        </w:rPr>
        <w:t>NARSUM</w:t>
      </w:r>
      <w:r w:rsidR="00447AC0">
        <w:rPr>
          <w:rFonts w:asciiTheme="minorHAnsi" w:hAnsiTheme="minorHAnsi"/>
          <w:color w:val="auto"/>
          <w:szCs w:val="24"/>
        </w:rPr>
        <w:t>)</w:t>
      </w:r>
      <w:r>
        <w:rPr>
          <w:rFonts w:asciiTheme="minorHAnsi" w:hAnsiTheme="minorHAnsi"/>
          <w:color w:val="auto"/>
          <w:szCs w:val="24"/>
        </w:rPr>
        <w:t xml:space="preserve"> examiner noted there CI had not been pain free for four </w:t>
      </w:r>
      <w:r w:rsidR="004865CC">
        <w:rPr>
          <w:rFonts w:asciiTheme="minorHAnsi" w:hAnsiTheme="minorHAnsi"/>
          <w:color w:val="auto"/>
          <w:szCs w:val="24"/>
        </w:rPr>
        <w:t xml:space="preserve">½ </w:t>
      </w:r>
      <w:r>
        <w:rPr>
          <w:rFonts w:asciiTheme="minorHAnsi" w:hAnsiTheme="minorHAnsi"/>
          <w:color w:val="auto"/>
          <w:szCs w:val="24"/>
        </w:rPr>
        <w:t xml:space="preserve">years.  Deep tendon reflexes (DTR) sensory and the motor exams were normal and no atrophy noted.  Spasm of the </w:t>
      </w:r>
      <w:proofErr w:type="spellStart"/>
      <w:r>
        <w:rPr>
          <w:rFonts w:asciiTheme="minorHAnsi" w:hAnsiTheme="minorHAnsi"/>
          <w:color w:val="auto"/>
          <w:szCs w:val="24"/>
        </w:rPr>
        <w:t>parathoracic</w:t>
      </w:r>
      <w:proofErr w:type="spellEnd"/>
      <w:r>
        <w:rPr>
          <w:rFonts w:asciiTheme="minorHAnsi" w:hAnsiTheme="minorHAnsi"/>
          <w:color w:val="auto"/>
          <w:szCs w:val="24"/>
        </w:rPr>
        <w:t xml:space="preserve"> muscles was noted, but the spine had normal contour.  Gait and station were normal.  Straight leg raise (SLR) was positive at 60 degrees on the right and 45 on the left.  The VA C&amp;P exam was two months after separation.  It noted that his back pain started after a RPG explosion </w:t>
      </w:r>
      <w:r w:rsidR="00EE7822">
        <w:rPr>
          <w:rFonts w:asciiTheme="minorHAnsi" w:hAnsiTheme="minorHAnsi"/>
          <w:color w:val="auto"/>
          <w:szCs w:val="24"/>
        </w:rPr>
        <w:t xml:space="preserve">(2004) </w:t>
      </w:r>
      <w:r>
        <w:rPr>
          <w:rFonts w:asciiTheme="minorHAnsi" w:hAnsiTheme="minorHAnsi"/>
          <w:color w:val="auto"/>
          <w:szCs w:val="24"/>
        </w:rPr>
        <w:t xml:space="preserve">and that he also had neck pain.  The CI also complained of numbness of the right and left great toes.  Deep tendon reflexes were absent in the lower extremities, but motor strength normal.  The PEB and VA both rated the back condition at 10% disability, but coded it differently.  The VA utilized code </w:t>
      </w:r>
      <w:r w:rsidRPr="00274BA5">
        <w:rPr>
          <w:rFonts w:asciiTheme="minorHAnsi" w:hAnsiTheme="minorHAnsi"/>
          <w:color w:val="auto"/>
          <w:szCs w:val="24"/>
        </w:rPr>
        <w:t xml:space="preserve">5237 </w:t>
      </w:r>
      <w:r>
        <w:rPr>
          <w:rFonts w:asciiTheme="minorHAnsi" w:hAnsiTheme="minorHAnsi"/>
          <w:color w:val="auto"/>
          <w:szCs w:val="24"/>
        </w:rPr>
        <w:t>for l</w:t>
      </w:r>
      <w:r w:rsidRPr="00274BA5">
        <w:rPr>
          <w:rFonts w:asciiTheme="minorHAnsi" w:hAnsiTheme="minorHAnsi"/>
          <w:color w:val="auto"/>
          <w:szCs w:val="24"/>
        </w:rPr>
        <w:t>umbosacral or cervical strain</w:t>
      </w:r>
      <w:r>
        <w:rPr>
          <w:rFonts w:asciiTheme="minorHAnsi" w:hAnsiTheme="minorHAnsi"/>
          <w:color w:val="auto"/>
          <w:szCs w:val="24"/>
        </w:rPr>
        <w:t xml:space="preserve"> whereas the PEB coded the back as </w:t>
      </w:r>
      <w:r w:rsidRPr="00274BA5">
        <w:rPr>
          <w:rFonts w:asciiTheme="minorHAnsi" w:hAnsiTheme="minorHAnsi"/>
          <w:color w:val="auto"/>
          <w:szCs w:val="24"/>
        </w:rPr>
        <w:t>5242</w:t>
      </w:r>
      <w:r>
        <w:rPr>
          <w:rFonts w:asciiTheme="minorHAnsi" w:hAnsiTheme="minorHAnsi"/>
          <w:color w:val="auto"/>
          <w:szCs w:val="24"/>
        </w:rPr>
        <w:t>, d</w:t>
      </w:r>
      <w:r w:rsidRPr="00274BA5">
        <w:rPr>
          <w:rFonts w:asciiTheme="minorHAnsi" w:hAnsiTheme="minorHAnsi"/>
          <w:color w:val="auto"/>
          <w:szCs w:val="24"/>
        </w:rPr>
        <w:t>egenerative arthritis of the spine</w:t>
      </w:r>
      <w:r>
        <w:rPr>
          <w:rFonts w:asciiTheme="minorHAnsi" w:hAnsiTheme="minorHAnsi"/>
          <w:color w:val="auto"/>
          <w:szCs w:val="24"/>
        </w:rPr>
        <w:t>.  The Board notes that the exams support no more that the 10% awarded under these two codes.  The Board also considered coding under 5243 for i</w:t>
      </w:r>
      <w:r w:rsidRPr="00CC0F0A">
        <w:rPr>
          <w:rFonts w:asciiTheme="minorHAnsi" w:hAnsiTheme="minorHAnsi"/>
          <w:color w:val="auto"/>
          <w:szCs w:val="24"/>
        </w:rPr>
        <w:t>ntervertebral disc syndrome</w:t>
      </w:r>
      <w:r>
        <w:rPr>
          <w:rFonts w:asciiTheme="minorHAnsi" w:hAnsiTheme="minorHAnsi"/>
          <w:color w:val="auto"/>
          <w:szCs w:val="24"/>
        </w:rPr>
        <w:t xml:space="preserve"> utilizing incapacitation.  At the time of the MEB NARSUM examination the CI reported flare ups every other month requiring bed rest for </w:t>
      </w:r>
      <w:r w:rsidR="00447AC0">
        <w:rPr>
          <w:rFonts w:asciiTheme="minorHAnsi" w:hAnsiTheme="minorHAnsi"/>
          <w:color w:val="auto"/>
          <w:szCs w:val="24"/>
        </w:rPr>
        <w:t>two to three</w:t>
      </w:r>
      <w:r>
        <w:rPr>
          <w:rFonts w:asciiTheme="minorHAnsi" w:hAnsiTheme="minorHAnsi"/>
          <w:color w:val="auto"/>
          <w:szCs w:val="24"/>
        </w:rPr>
        <w:t xml:space="preserve"> days.</w:t>
      </w:r>
      <w:r w:rsidR="00EE7822">
        <w:rPr>
          <w:rFonts w:asciiTheme="minorHAnsi" w:hAnsiTheme="minorHAnsi"/>
          <w:color w:val="auto"/>
          <w:szCs w:val="24"/>
        </w:rPr>
        <w:t xml:space="preserve">  </w:t>
      </w:r>
      <w:r>
        <w:rPr>
          <w:rFonts w:asciiTheme="minorHAnsi" w:hAnsiTheme="minorHAnsi"/>
          <w:color w:val="auto"/>
          <w:szCs w:val="24"/>
        </w:rPr>
        <w:t xml:space="preserve">Physical medicine and rehabilitation treatment records repeatedly document report of </w:t>
      </w:r>
      <w:r>
        <w:rPr>
          <w:color w:val="auto"/>
          <w:szCs w:val="24"/>
        </w:rPr>
        <w:lastRenderedPageBreak/>
        <w:t xml:space="preserve">intermittent radicular pain in the L5 distribution lasting two hours that occurred once every other month.  </w:t>
      </w:r>
      <w:r w:rsidR="00447AC0">
        <w:rPr>
          <w:rFonts w:asciiTheme="minorHAnsi" w:hAnsiTheme="minorHAnsi"/>
          <w:color w:val="auto"/>
          <w:szCs w:val="24"/>
        </w:rPr>
        <w:t>Service treatment record (STR)</w:t>
      </w:r>
      <w:r w:rsidR="00EE7822">
        <w:rPr>
          <w:rFonts w:asciiTheme="minorHAnsi" w:hAnsiTheme="minorHAnsi"/>
          <w:color w:val="auto"/>
          <w:szCs w:val="24"/>
        </w:rPr>
        <w:t xml:space="preserve"> show that the CI was placed on quarters for 24 hours twice in the two years prior to separation which would rate at 0% disability offering no advantage to the CI.  </w:t>
      </w:r>
      <w:r w:rsidRPr="00711350">
        <w:rPr>
          <w:rFonts w:asciiTheme="minorHAnsi" w:eastAsia="HiddenHorzOCR" w:hAnsiTheme="minorHAnsi"/>
          <w:color w:val="auto"/>
          <w:szCs w:val="24"/>
        </w:rPr>
        <w:t>All evidence considered</w:t>
      </w:r>
      <w:proofErr w:type="gramStart"/>
      <w:r w:rsidRPr="00711350">
        <w:rPr>
          <w:rFonts w:asciiTheme="minorHAnsi" w:eastAsia="HiddenHorzOCR" w:hAnsiTheme="minorHAnsi"/>
          <w:color w:val="auto"/>
          <w:szCs w:val="24"/>
        </w:rPr>
        <w:t>,</w:t>
      </w:r>
      <w:proofErr w:type="gramEnd"/>
      <w:r w:rsidRPr="00711350">
        <w:rPr>
          <w:rFonts w:asciiTheme="minorHAnsi" w:eastAsia="HiddenHorzOCR" w:hAnsiTheme="minorHAnsi"/>
          <w:color w:val="auto"/>
          <w:szCs w:val="24"/>
        </w:rPr>
        <w:t xml:space="preserve"> there is not reasonable doubt in the CI’s favor supporting re</w:t>
      </w:r>
      <w:r>
        <w:rPr>
          <w:rFonts w:asciiTheme="minorHAnsi" w:eastAsia="HiddenHorzOCR" w:hAnsiTheme="minorHAnsi"/>
          <w:color w:val="auto"/>
          <w:szCs w:val="24"/>
        </w:rPr>
        <w:t>-</w:t>
      </w:r>
      <w:r w:rsidRPr="00711350">
        <w:rPr>
          <w:rFonts w:asciiTheme="minorHAnsi" w:eastAsia="HiddenHorzOCR" w:hAnsiTheme="minorHAnsi"/>
          <w:color w:val="auto"/>
          <w:szCs w:val="24"/>
        </w:rPr>
        <w:t xml:space="preserve">characterization of the PEB fitness adjudication for </w:t>
      </w:r>
      <w:r>
        <w:rPr>
          <w:rFonts w:asciiTheme="minorHAnsi" w:eastAsia="HiddenHorzOCR" w:hAnsiTheme="minorHAnsi"/>
          <w:color w:val="auto"/>
          <w:szCs w:val="24"/>
        </w:rPr>
        <w:t>the back</w:t>
      </w:r>
      <w:r w:rsidRPr="00711350">
        <w:rPr>
          <w:rFonts w:asciiTheme="minorHAnsi" w:eastAsia="HiddenHorzOCR" w:hAnsiTheme="minorHAnsi"/>
          <w:color w:val="auto"/>
          <w:szCs w:val="24"/>
        </w:rPr>
        <w:t xml:space="preserve"> condition.</w:t>
      </w:r>
    </w:p>
    <w:p w:rsidR="00D00474" w:rsidRPr="004C1862" w:rsidRDefault="00D00474" w:rsidP="00A46015">
      <w:pPr>
        <w:spacing w:line="240" w:lineRule="exact"/>
        <w:jc w:val="both"/>
        <w:rPr>
          <w:color w:val="auto"/>
          <w:szCs w:val="24"/>
        </w:rPr>
      </w:pPr>
    </w:p>
    <w:p w:rsidR="000D3460" w:rsidRDefault="00EE7822" w:rsidP="00A46015">
      <w:pPr>
        <w:spacing w:line="240" w:lineRule="exact"/>
        <w:jc w:val="both"/>
        <w:rPr>
          <w:rFonts w:asciiTheme="minorHAnsi" w:eastAsia="HiddenHorzOCR" w:hAnsiTheme="minorHAnsi"/>
          <w:color w:val="auto"/>
          <w:szCs w:val="24"/>
        </w:rPr>
      </w:pPr>
      <w:r>
        <w:rPr>
          <w:rFonts w:asciiTheme="minorHAnsi" w:hAnsiTheme="minorHAnsi"/>
          <w:color w:val="auto"/>
          <w:szCs w:val="24"/>
          <w:u w:val="single"/>
        </w:rPr>
        <w:t xml:space="preserve">Anxiety Disorder / Contended </w:t>
      </w:r>
      <w:r w:rsidR="000D3460" w:rsidRPr="000D3460">
        <w:rPr>
          <w:rFonts w:asciiTheme="minorHAnsi" w:hAnsiTheme="minorHAnsi"/>
          <w:color w:val="auto"/>
          <w:szCs w:val="24"/>
          <w:u w:val="single"/>
        </w:rPr>
        <w:t>PTSD</w:t>
      </w:r>
      <w:r w:rsidR="00227065">
        <w:rPr>
          <w:rFonts w:asciiTheme="minorHAnsi" w:hAnsiTheme="minorHAnsi"/>
          <w:color w:val="auto"/>
          <w:szCs w:val="24"/>
        </w:rPr>
        <w:t>.  The CI first</w:t>
      </w:r>
      <w:r w:rsidR="000D3460">
        <w:rPr>
          <w:rFonts w:asciiTheme="minorHAnsi" w:hAnsiTheme="minorHAnsi"/>
          <w:color w:val="auto"/>
          <w:szCs w:val="24"/>
        </w:rPr>
        <w:t xml:space="preserve"> sought care in the mental health clinic (MHC) </w:t>
      </w:r>
      <w:r w:rsidR="005530C2">
        <w:rPr>
          <w:rFonts w:asciiTheme="minorHAnsi" w:hAnsiTheme="minorHAnsi"/>
          <w:color w:val="auto"/>
          <w:szCs w:val="24"/>
        </w:rPr>
        <w:t>in Feb</w:t>
      </w:r>
      <w:r w:rsidR="00A46015">
        <w:rPr>
          <w:rFonts w:asciiTheme="minorHAnsi" w:hAnsiTheme="minorHAnsi"/>
          <w:color w:val="auto"/>
          <w:szCs w:val="24"/>
        </w:rPr>
        <w:t xml:space="preserve">ruary </w:t>
      </w:r>
      <w:r w:rsidR="005530C2">
        <w:rPr>
          <w:rFonts w:asciiTheme="minorHAnsi" w:hAnsiTheme="minorHAnsi"/>
          <w:color w:val="auto"/>
          <w:szCs w:val="24"/>
        </w:rPr>
        <w:t xml:space="preserve">2006 </w:t>
      </w:r>
      <w:r w:rsidR="00A46015">
        <w:rPr>
          <w:rFonts w:asciiTheme="minorHAnsi" w:hAnsiTheme="minorHAnsi"/>
          <w:color w:val="auto"/>
          <w:szCs w:val="24"/>
        </w:rPr>
        <w:t>for insomnia during his first enlistment</w:t>
      </w:r>
      <w:r w:rsidR="005530C2">
        <w:rPr>
          <w:rFonts w:asciiTheme="minorHAnsi" w:hAnsiTheme="minorHAnsi"/>
          <w:color w:val="auto"/>
          <w:szCs w:val="24"/>
        </w:rPr>
        <w:t xml:space="preserve">.  </w:t>
      </w:r>
      <w:r w:rsidR="000D3460">
        <w:rPr>
          <w:rFonts w:asciiTheme="minorHAnsi" w:hAnsiTheme="minorHAnsi"/>
          <w:color w:val="auto"/>
          <w:szCs w:val="24"/>
        </w:rPr>
        <w:t xml:space="preserve">It was noted that there were domestic issues related to the poor health of his wife and that he was in the MEB process.  He was </w:t>
      </w:r>
      <w:r w:rsidR="0055354C">
        <w:rPr>
          <w:rFonts w:asciiTheme="minorHAnsi" w:hAnsiTheme="minorHAnsi"/>
          <w:color w:val="auto"/>
          <w:szCs w:val="24"/>
        </w:rPr>
        <w:t>diagnosed with anxiety disorder not otherwise specified (NOS) and also with a phase of life problem.  He did have an exacerbation of symptoms following the deaths of two service members he knew in Iraq and also a “flashback</w:t>
      </w:r>
      <w:r w:rsidR="004865CC">
        <w:rPr>
          <w:rFonts w:asciiTheme="minorHAnsi" w:hAnsiTheme="minorHAnsi"/>
          <w:color w:val="auto"/>
          <w:szCs w:val="24"/>
        </w:rPr>
        <w:t>.</w:t>
      </w:r>
      <w:r w:rsidR="0055354C">
        <w:rPr>
          <w:rFonts w:asciiTheme="minorHAnsi" w:hAnsiTheme="minorHAnsi"/>
          <w:color w:val="auto"/>
          <w:szCs w:val="24"/>
        </w:rPr>
        <w:t xml:space="preserve">”  He was started on an anti-depressant with improvement in his symptoms.  At no point were duty limitations levied nor is there a record of any profile other than an S1.  On </w:t>
      </w:r>
      <w:r w:rsidR="005530C2">
        <w:rPr>
          <w:rFonts w:asciiTheme="minorHAnsi" w:hAnsiTheme="minorHAnsi"/>
          <w:color w:val="auto"/>
          <w:szCs w:val="24"/>
        </w:rPr>
        <w:t>the</w:t>
      </w:r>
      <w:r w:rsidR="0055354C">
        <w:rPr>
          <w:rFonts w:asciiTheme="minorHAnsi" w:hAnsiTheme="minorHAnsi"/>
          <w:color w:val="auto"/>
          <w:szCs w:val="24"/>
        </w:rPr>
        <w:t xml:space="preserve"> exit history</w:t>
      </w:r>
      <w:r w:rsidR="005530C2">
        <w:rPr>
          <w:rFonts w:asciiTheme="minorHAnsi" w:hAnsiTheme="minorHAnsi"/>
          <w:color w:val="auto"/>
          <w:szCs w:val="24"/>
        </w:rPr>
        <w:t xml:space="preserve"> from his first enlistment</w:t>
      </w:r>
      <w:r w:rsidR="0055354C">
        <w:rPr>
          <w:rFonts w:asciiTheme="minorHAnsi" w:hAnsiTheme="minorHAnsi"/>
          <w:color w:val="auto"/>
          <w:szCs w:val="24"/>
        </w:rPr>
        <w:t>, he noted panic attacks and worry which were attributed to his pending transition to civilian life.  After discharge, the CI sought and obtained a waiver to re-enlist</w:t>
      </w:r>
      <w:r w:rsidR="00273481">
        <w:rPr>
          <w:rFonts w:asciiTheme="minorHAnsi" w:hAnsiTheme="minorHAnsi"/>
          <w:color w:val="auto"/>
          <w:szCs w:val="24"/>
        </w:rPr>
        <w:t xml:space="preserve"> reporting his back pain had resolved.</w:t>
      </w:r>
      <w:r w:rsidR="00C91840">
        <w:rPr>
          <w:rFonts w:asciiTheme="minorHAnsi" w:hAnsiTheme="minorHAnsi"/>
          <w:color w:val="auto"/>
          <w:szCs w:val="24"/>
        </w:rPr>
        <w:t xml:space="preserve">  </w:t>
      </w:r>
      <w:r w:rsidR="0055354C">
        <w:rPr>
          <w:rFonts w:asciiTheme="minorHAnsi" w:hAnsiTheme="minorHAnsi"/>
          <w:color w:val="auto"/>
          <w:szCs w:val="24"/>
        </w:rPr>
        <w:t xml:space="preserve">On his </w:t>
      </w:r>
      <w:r w:rsidR="005E5607">
        <w:rPr>
          <w:rFonts w:asciiTheme="minorHAnsi" w:hAnsiTheme="minorHAnsi"/>
          <w:color w:val="auto"/>
          <w:szCs w:val="24"/>
        </w:rPr>
        <w:t xml:space="preserve">re-enlistment </w:t>
      </w:r>
      <w:r w:rsidR="0055354C">
        <w:rPr>
          <w:rFonts w:asciiTheme="minorHAnsi" w:hAnsiTheme="minorHAnsi"/>
          <w:color w:val="auto"/>
          <w:szCs w:val="24"/>
        </w:rPr>
        <w:t>medical pre-screen, he denied any periods of unconsciousness, head injury</w:t>
      </w:r>
      <w:r w:rsidR="005E5607">
        <w:rPr>
          <w:rFonts w:asciiTheme="minorHAnsi" w:hAnsiTheme="minorHAnsi"/>
          <w:color w:val="auto"/>
          <w:szCs w:val="24"/>
        </w:rPr>
        <w:t xml:space="preserve"> or headache</w:t>
      </w:r>
      <w:r w:rsidR="00C26F88">
        <w:rPr>
          <w:rFonts w:asciiTheme="minorHAnsi" w:hAnsiTheme="minorHAnsi"/>
          <w:color w:val="auto"/>
          <w:szCs w:val="24"/>
        </w:rPr>
        <w:t>.</w:t>
      </w:r>
      <w:r w:rsidR="005530C2">
        <w:rPr>
          <w:rFonts w:asciiTheme="minorHAnsi" w:hAnsiTheme="minorHAnsi"/>
          <w:color w:val="auto"/>
          <w:szCs w:val="24"/>
        </w:rPr>
        <w:t xml:space="preserve">  These</w:t>
      </w:r>
      <w:r w:rsidR="005E5607">
        <w:rPr>
          <w:rFonts w:asciiTheme="minorHAnsi" w:hAnsiTheme="minorHAnsi"/>
          <w:color w:val="auto"/>
          <w:szCs w:val="24"/>
        </w:rPr>
        <w:t xml:space="preserve"> and </w:t>
      </w:r>
      <w:r w:rsidR="005530C2">
        <w:rPr>
          <w:rFonts w:asciiTheme="minorHAnsi" w:hAnsiTheme="minorHAnsi"/>
          <w:color w:val="auto"/>
          <w:szCs w:val="24"/>
        </w:rPr>
        <w:t xml:space="preserve">other </w:t>
      </w:r>
      <w:r w:rsidR="005E5607">
        <w:rPr>
          <w:rFonts w:asciiTheme="minorHAnsi" w:hAnsiTheme="minorHAnsi"/>
          <w:color w:val="auto"/>
          <w:szCs w:val="24"/>
        </w:rPr>
        <w:t>mental health issues were also denied on the medical history</w:t>
      </w:r>
      <w:r w:rsidR="00C26F88">
        <w:rPr>
          <w:rFonts w:asciiTheme="minorHAnsi" w:hAnsiTheme="minorHAnsi"/>
          <w:color w:val="auto"/>
          <w:szCs w:val="24"/>
        </w:rPr>
        <w:t>.</w:t>
      </w:r>
      <w:r w:rsidR="00C91840">
        <w:rPr>
          <w:rFonts w:asciiTheme="minorHAnsi" w:hAnsiTheme="minorHAnsi"/>
          <w:color w:val="auto"/>
          <w:szCs w:val="24"/>
        </w:rPr>
        <w:t xml:space="preserve">  </w:t>
      </w:r>
      <w:r w:rsidR="0007065D">
        <w:rPr>
          <w:rFonts w:asciiTheme="minorHAnsi" w:hAnsiTheme="minorHAnsi"/>
          <w:color w:val="auto"/>
          <w:szCs w:val="24"/>
        </w:rPr>
        <w:t xml:space="preserve">On the DD </w:t>
      </w:r>
      <w:r w:rsidR="004865CC">
        <w:rPr>
          <w:rFonts w:asciiTheme="minorHAnsi" w:hAnsiTheme="minorHAnsi"/>
          <w:color w:val="auto"/>
          <w:szCs w:val="24"/>
        </w:rPr>
        <w:t>F</w:t>
      </w:r>
      <w:r w:rsidR="0007065D">
        <w:rPr>
          <w:rFonts w:asciiTheme="minorHAnsi" w:hAnsiTheme="minorHAnsi"/>
          <w:color w:val="auto"/>
          <w:szCs w:val="24"/>
        </w:rPr>
        <w:t xml:space="preserve">orm 2807, completed by the CI on 26 July 2007, the CI checked </w:t>
      </w:r>
      <w:r w:rsidR="00A57BCB">
        <w:rPr>
          <w:rFonts w:asciiTheme="minorHAnsi" w:hAnsiTheme="minorHAnsi"/>
          <w:color w:val="auto"/>
          <w:szCs w:val="24"/>
        </w:rPr>
        <w:t>“</w:t>
      </w:r>
      <w:r w:rsidR="0007065D">
        <w:rPr>
          <w:rFonts w:asciiTheme="minorHAnsi" w:hAnsiTheme="minorHAnsi"/>
          <w:color w:val="auto"/>
          <w:szCs w:val="24"/>
        </w:rPr>
        <w:t>no</w:t>
      </w:r>
      <w:r w:rsidR="00A57BCB">
        <w:rPr>
          <w:rFonts w:asciiTheme="minorHAnsi" w:hAnsiTheme="minorHAnsi"/>
          <w:color w:val="auto"/>
          <w:szCs w:val="24"/>
        </w:rPr>
        <w:t xml:space="preserve">” in response to questions </w:t>
      </w:r>
      <w:proofErr w:type="gramStart"/>
      <w:r w:rsidR="00A57BCB">
        <w:rPr>
          <w:rFonts w:asciiTheme="minorHAnsi" w:hAnsiTheme="minorHAnsi"/>
          <w:color w:val="auto"/>
          <w:szCs w:val="24"/>
        </w:rPr>
        <w:t>17a.,</w:t>
      </w:r>
      <w:proofErr w:type="gramEnd"/>
      <w:r w:rsidR="00A57BCB">
        <w:rPr>
          <w:rFonts w:asciiTheme="minorHAnsi" w:hAnsiTheme="minorHAnsi"/>
          <w:color w:val="auto"/>
          <w:szCs w:val="24"/>
        </w:rPr>
        <w:t xml:space="preserve"> d, e. f. g, regarding </w:t>
      </w:r>
      <w:r w:rsidR="0007065D">
        <w:rPr>
          <w:rFonts w:asciiTheme="minorHAnsi" w:hAnsiTheme="minorHAnsi"/>
          <w:color w:val="auto"/>
          <w:szCs w:val="24"/>
        </w:rPr>
        <w:t xml:space="preserve">a history of </w:t>
      </w:r>
      <w:r w:rsidR="00A57BCB">
        <w:rPr>
          <w:rFonts w:asciiTheme="minorHAnsi" w:hAnsiTheme="minorHAnsi"/>
          <w:color w:val="auto"/>
          <w:szCs w:val="24"/>
        </w:rPr>
        <w:t>nervous trouble of any sort (anxiety or panic attacks), frequent trouble sleeping, received counseling of any type, depression or excessive worry, been evaluated or treated for a mental condition.</w:t>
      </w:r>
      <w:r w:rsidR="00C91840">
        <w:rPr>
          <w:rFonts w:asciiTheme="minorHAnsi" w:hAnsiTheme="minorHAnsi"/>
          <w:color w:val="auto"/>
          <w:szCs w:val="24"/>
        </w:rPr>
        <w:t xml:space="preserve">  </w:t>
      </w:r>
      <w:r w:rsidR="005E5607">
        <w:rPr>
          <w:rFonts w:asciiTheme="minorHAnsi" w:hAnsiTheme="minorHAnsi"/>
          <w:color w:val="auto"/>
          <w:szCs w:val="24"/>
        </w:rPr>
        <w:t xml:space="preserve">Shortly after his return to active duty, </w:t>
      </w:r>
      <w:r w:rsidR="00A57BCB">
        <w:rPr>
          <w:rFonts w:asciiTheme="minorHAnsi" w:hAnsiTheme="minorHAnsi"/>
          <w:color w:val="auto"/>
          <w:szCs w:val="24"/>
        </w:rPr>
        <w:t>h</w:t>
      </w:r>
      <w:r w:rsidR="005E5607">
        <w:rPr>
          <w:rFonts w:asciiTheme="minorHAnsi" w:hAnsiTheme="minorHAnsi"/>
          <w:color w:val="auto"/>
          <w:szCs w:val="24"/>
        </w:rPr>
        <w:t>e again developed chronic pain, insomnia</w:t>
      </w:r>
      <w:r w:rsidR="00A46015">
        <w:rPr>
          <w:rFonts w:asciiTheme="minorHAnsi" w:hAnsiTheme="minorHAnsi"/>
          <w:color w:val="auto"/>
          <w:szCs w:val="24"/>
        </w:rPr>
        <w:t>,</w:t>
      </w:r>
      <w:r w:rsidR="005E5607">
        <w:rPr>
          <w:rFonts w:asciiTheme="minorHAnsi" w:hAnsiTheme="minorHAnsi"/>
          <w:color w:val="auto"/>
          <w:szCs w:val="24"/>
        </w:rPr>
        <w:t xml:space="preserve"> and anxiety disorder </w:t>
      </w:r>
      <w:r w:rsidR="005530C2">
        <w:rPr>
          <w:rFonts w:asciiTheme="minorHAnsi" w:hAnsiTheme="minorHAnsi"/>
          <w:color w:val="auto"/>
          <w:szCs w:val="24"/>
        </w:rPr>
        <w:t xml:space="preserve">and </w:t>
      </w:r>
      <w:r w:rsidR="005E5607">
        <w:rPr>
          <w:rFonts w:asciiTheme="minorHAnsi" w:hAnsiTheme="minorHAnsi"/>
          <w:color w:val="auto"/>
          <w:szCs w:val="24"/>
        </w:rPr>
        <w:t xml:space="preserve">was also noted to have a </w:t>
      </w:r>
      <w:proofErr w:type="spellStart"/>
      <w:r w:rsidR="005E5607">
        <w:rPr>
          <w:rFonts w:asciiTheme="minorHAnsi" w:hAnsiTheme="minorHAnsi"/>
          <w:color w:val="auto"/>
          <w:szCs w:val="24"/>
        </w:rPr>
        <w:t>cyclothymic</w:t>
      </w:r>
      <w:proofErr w:type="spellEnd"/>
      <w:r w:rsidR="005E5607">
        <w:rPr>
          <w:rFonts w:asciiTheme="minorHAnsi" w:hAnsiTheme="minorHAnsi"/>
          <w:color w:val="auto"/>
          <w:szCs w:val="24"/>
        </w:rPr>
        <w:t xml:space="preserve"> disorder</w:t>
      </w:r>
      <w:r w:rsidR="005530C2">
        <w:rPr>
          <w:rFonts w:asciiTheme="minorHAnsi" w:hAnsiTheme="minorHAnsi"/>
          <w:color w:val="auto"/>
          <w:szCs w:val="24"/>
        </w:rPr>
        <w:t>.  He was</w:t>
      </w:r>
      <w:r w:rsidR="0020042A">
        <w:rPr>
          <w:rFonts w:asciiTheme="minorHAnsi" w:hAnsiTheme="minorHAnsi"/>
          <w:color w:val="auto"/>
          <w:szCs w:val="24"/>
        </w:rPr>
        <w:t xml:space="preserve"> released without limitations at each visit</w:t>
      </w:r>
      <w:r w:rsidR="005530C2">
        <w:rPr>
          <w:rFonts w:asciiTheme="minorHAnsi" w:hAnsiTheme="minorHAnsi"/>
          <w:color w:val="auto"/>
          <w:szCs w:val="24"/>
        </w:rPr>
        <w:t>, though</w:t>
      </w:r>
      <w:r w:rsidR="0020042A">
        <w:rPr>
          <w:rFonts w:asciiTheme="minorHAnsi" w:hAnsiTheme="minorHAnsi"/>
          <w:color w:val="auto"/>
          <w:szCs w:val="24"/>
        </w:rPr>
        <w:t xml:space="preserve">.  However, </w:t>
      </w:r>
      <w:r w:rsidR="00447AC0">
        <w:rPr>
          <w:rFonts w:asciiTheme="minorHAnsi" w:hAnsiTheme="minorHAnsi"/>
          <w:color w:val="auto"/>
          <w:szCs w:val="24"/>
        </w:rPr>
        <w:t xml:space="preserve">     </w:t>
      </w:r>
      <w:r w:rsidR="0020042A">
        <w:rPr>
          <w:rFonts w:asciiTheme="minorHAnsi" w:hAnsiTheme="minorHAnsi"/>
          <w:color w:val="auto"/>
          <w:szCs w:val="24"/>
        </w:rPr>
        <w:t>30 July 2008, one ye</w:t>
      </w:r>
      <w:r w:rsidR="005530C2">
        <w:rPr>
          <w:rFonts w:asciiTheme="minorHAnsi" w:hAnsiTheme="minorHAnsi"/>
          <w:color w:val="auto"/>
          <w:szCs w:val="24"/>
        </w:rPr>
        <w:t>ar prior to separation, he was transferr</w:t>
      </w:r>
      <w:r w:rsidR="0020042A">
        <w:rPr>
          <w:rFonts w:asciiTheme="minorHAnsi" w:hAnsiTheme="minorHAnsi"/>
          <w:color w:val="auto"/>
          <w:szCs w:val="24"/>
        </w:rPr>
        <w:t xml:space="preserve">ed to a VA hospital </w:t>
      </w:r>
      <w:r w:rsidR="005530C2">
        <w:rPr>
          <w:rFonts w:asciiTheme="minorHAnsi" w:hAnsiTheme="minorHAnsi"/>
          <w:color w:val="auto"/>
          <w:szCs w:val="24"/>
        </w:rPr>
        <w:t xml:space="preserve">for psychiatric care </w:t>
      </w:r>
      <w:r w:rsidR="0020042A">
        <w:rPr>
          <w:rFonts w:asciiTheme="minorHAnsi" w:hAnsiTheme="minorHAnsi"/>
          <w:color w:val="auto"/>
          <w:szCs w:val="24"/>
        </w:rPr>
        <w:t>following a two week admission to a different institution</w:t>
      </w:r>
      <w:r w:rsidR="005E5607">
        <w:rPr>
          <w:rFonts w:asciiTheme="minorHAnsi" w:hAnsiTheme="minorHAnsi"/>
          <w:color w:val="auto"/>
          <w:szCs w:val="24"/>
        </w:rPr>
        <w:t xml:space="preserve">.  </w:t>
      </w:r>
      <w:r w:rsidR="0020042A">
        <w:rPr>
          <w:rFonts w:asciiTheme="minorHAnsi" w:hAnsiTheme="minorHAnsi"/>
          <w:color w:val="auto"/>
          <w:szCs w:val="24"/>
        </w:rPr>
        <w:t xml:space="preserve">The CI stated that he had been “huffing” </w:t>
      </w:r>
      <w:proofErr w:type="spellStart"/>
      <w:r w:rsidR="0020042A">
        <w:rPr>
          <w:rFonts w:asciiTheme="minorHAnsi" w:hAnsiTheme="minorHAnsi"/>
          <w:color w:val="auto"/>
          <w:szCs w:val="24"/>
        </w:rPr>
        <w:t>Endust</w:t>
      </w:r>
      <w:proofErr w:type="spellEnd"/>
      <w:r w:rsidR="0020042A">
        <w:rPr>
          <w:rFonts w:asciiTheme="minorHAnsi" w:hAnsiTheme="minorHAnsi"/>
          <w:color w:val="auto"/>
          <w:szCs w:val="24"/>
        </w:rPr>
        <w:t xml:space="preserve"> and that he had PTSD with flashbacks to Iraq.  He was noted to be </w:t>
      </w:r>
      <w:r w:rsidR="00234932">
        <w:rPr>
          <w:rFonts w:asciiTheme="minorHAnsi" w:hAnsiTheme="minorHAnsi"/>
          <w:color w:val="auto"/>
          <w:szCs w:val="24"/>
        </w:rPr>
        <w:t>an “extremely</w:t>
      </w:r>
      <w:r w:rsidR="0020042A">
        <w:rPr>
          <w:rFonts w:asciiTheme="minorHAnsi" w:hAnsiTheme="minorHAnsi"/>
          <w:color w:val="auto"/>
          <w:szCs w:val="24"/>
        </w:rPr>
        <w:t xml:space="preserve"> inconsistent historian” and to exhibit medication seeking behavior (</w:t>
      </w:r>
      <w:proofErr w:type="spellStart"/>
      <w:r w:rsidR="0020042A">
        <w:rPr>
          <w:rFonts w:asciiTheme="minorHAnsi" w:hAnsiTheme="minorHAnsi"/>
          <w:color w:val="auto"/>
          <w:szCs w:val="24"/>
        </w:rPr>
        <w:t>opioids</w:t>
      </w:r>
      <w:proofErr w:type="spellEnd"/>
      <w:r w:rsidR="0020042A">
        <w:rPr>
          <w:rFonts w:asciiTheme="minorHAnsi" w:hAnsiTheme="minorHAnsi"/>
          <w:color w:val="auto"/>
          <w:szCs w:val="24"/>
        </w:rPr>
        <w:t xml:space="preserve"> and benzodiazepines).  </w:t>
      </w:r>
      <w:r w:rsidR="00234932">
        <w:rPr>
          <w:rFonts w:asciiTheme="minorHAnsi" w:hAnsiTheme="minorHAnsi"/>
          <w:color w:val="auto"/>
          <w:szCs w:val="24"/>
        </w:rPr>
        <w:t xml:space="preserve">While admitted, he became intoxicated during an unauthorized absence.  </w:t>
      </w:r>
      <w:r w:rsidR="0020042A">
        <w:rPr>
          <w:rFonts w:asciiTheme="minorHAnsi" w:hAnsiTheme="minorHAnsi"/>
          <w:color w:val="auto"/>
          <w:szCs w:val="24"/>
        </w:rPr>
        <w:t xml:space="preserve">At discharge he was thought to have an adjustment disorder with depressed mood and a </w:t>
      </w:r>
      <w:proofErr w:type="spellStart"/>
      <w:proofErr w:type="gramStart"/>
      <w:r w:rsidR="00447AC0">
        <w:rPr>
          <w:rFonts w:asciiTheme="minorHAnsi" w:hAnsiTheme="minorHAnsi"/>
          <w:color w:val="auto"/>
          <w:szCs w:val="24"/>
        </w:rPr>
        <w:t>c</w:t>
      </w:r>
      <w:r w:rsidR="0020042A">
        <w:rPr>
          <w:rFonts w:asciiTheme="minorHAnsi" w:hAnsiTheme="minorHAnsi"/>
          <w:color w:val="auto"/>
          <w:szCs w:val="24"/>
        </w:rPr>
        <w:t>uster</w:t>
      </w:r>
      <w:proofErr w:type="spellEnd"/>
      <w:proofErr w:type="gramEnd"/>
      <w:r w:rsidR="0020042A">
        <w:rPr>
          <w:rFonts w:asciiTheme="minorHAnsi" w:hAnsiTheme="minorHAnsi"/>
          <w:color w:val="auto"/>
          <w:szCs w:val="24"/>
        </w:rPr>
        <w:t xml:space="preserve"> B personality.</w:t>
      </w:r>
      <w:r w:rsidR="00A57BCB">
        <w:rPr>
          <w:rFonts w:asciiTheme="minorHAnsi" w:hAnsiTheme="minorHAnsi"/>
          <w:color w:val="auto"/>
          <w:szCs w:val="24"/>
        </w:rPr>
        <w:t xml:space="preserve">  </w:t>
      </w:r>
      <w:r w:rsidR="0020042A">
        <w:rPr>
          <w:rFonts w:asciiTheme="minorHAnsi" w:hAnsiTheme="minorHAnsi"/>
          <w:color w:val="auto"/>
          <w:szCs w:val="24"/>
        </w:rPr>
        <w:t xml:space="preserve">Rule out diagnoses </w:t>
      </w:r>
      <w:r w:rsidR="00A57BCB">
        <w:rPr>
          <w:rFonts w:asciiTheme="minorHAnsi" w:hAnsiTheme="minorHAnsi"/>
          <w:color w:val="auto"/>
          <w:szCs w:val="24"/>
        </w:rPr>
        <w:t xml:space="preserve">(diagnostic considerations not established) </w:t>
      </w:r>
      <w:r w:rsidR="0020042A">
        <w:rPr>
          <w:rFonts w:asciiTheme="minorHAnsi" w:hAnsiTheme="minorHAnsi"/>
          <w:color w:val="auto"/>
          <w:szCs w:val="24"/>
        </w:rPr>
        <w:t xml:space="preserve">included PTSD, malingering, and an anti-social or borderline </w:t>
      </w:r>
      <w:r w:rsidR="00234932">
        <w:rPr>
          <w:rFonts w:asciiTheme="minorHAnsi" w:hAnsiTheme="minorHAnsi"/>
          <w:color w:val="auto"/>
          <w:szCs w:val="24"/>
        </w:rPr>
        <w:t>personality</w:t>
      </w:r>
      <w:r w:rsidR="0020042A">
        <w:rPr>
          <w:rFonts w:asciiTheme="minorHAnsi" w:hAnsiTheme="minorHAnsi"/>
          <w:color w:val="auto"/>
          <w:szCs w:val="24"/>
        </w:rPr>
        <w:t xml:space="preserve">.  </w:t>
      </w:r>
      <w:r w:rsidR="00234932">
        <w:rPr>
          <w:rFonts w:asciiTheme="minorHAnsi" w:hAnsiTheme="minorHAnsi"/>
          <w:color w:val="auto"/>
          <w:szCs w:val="24"/>
        </w:rPr>
        <w:t xml:space="preserve">A follow on psychiatric exam </w:t>
      </w:r>
      <w:r w:rsidR="00447AC0">
        <w:rPr>
          <w:rFonts w:asciiTheme="minorHAnsi" w:hAnsiTheme="minorHAnsi"/>
          <w:color w:val="auto"/>
          <w:szCs w:val="24"/>
        </w:rPr>
        <w:t xml:space="preserve">            </w:t>
      </w:r>
      <w:r w:rsidR="00234932">
        <w:rPr>
          <w:rFonts w:asciiTheme="minorHAnsi" w:hAnsiTheme="minorHAnsi"/>
          <w:color w:val="auto"/>
          <w:szCs w:val="24"/>
        </w:rPr>
        <w:t>13 August 2008 was significant for a diagnosis of anxiety disorder NO</w:t>
      </w:r>
      <w:r w:rsidR="005530C2">
        <w:rPr>
          <w:rFonts w:asciiTheme="minorHAnsi" w:hAnsiTheme="minorHAnsi"/>
          <w:color w:val="auto"/>
          <w:szCs w:val="24"/>
        </w:rPr>
        <w:t>S</w:t>
      </w:r>
      <w:r w:rsidR="00234932">
        <w:rPr>
          <w:rFonts w:asciiTheme="minorHAnsi" w:hAnsiTheme="minorHAnsi"/>
          <w:color w:val="auto"/>
          <w:szCs w:val="24"/>
        </w:rPr>
        <w:t>, substance abuse and a recommendation for administrative separation</w:t>
      </w:r>
      <w:r w:rsidR="004A6E47">
        <w:rPr>
          <w:rFonts w:asciiTheme="minorHAnsi" w:hAnsiTheme="minorHAnsi"/>
          <w:color w:val="auto"/>
          <w:szCs w:val="24"/>
        </w:rPr>
        <w:t xml:space="preserve"> for unsuitability under Chapter 5, AR 635-200 (personality disorder)</w:t>
      </w:r>
      <w:r w:rsidR="00234932">
        <w:rPr>
          <w:rFonts w:asciiTheme="minorHAnsi" w:hAnsiTheme="minorHAnsi"/>
          <w:color w:val="auto"/>
          <w:szCs w:val="24"/>
        </w:rPr>
        <w:t>.</w:t>
      </w:r>
      <w:r w:rsidR="00A57BCB">
        <w:rPr>
          <w:rFonts w:asciiTheme="minorHAnsi" w:hAnsiTheme="minorHAnsi"/>
          <w:color w:val="auto"/>
          <w:szCs w:val="24"/>
        </w:rPr>
        <w:t xml:space="preserve">  </w:t>
      </w:r>
      <w:r w:rsidR="00234932">
        <w:rPr>
          <w:rFonts w:asciiTheme="minorHAnsi" w:hAnsiTheme="minorHAnsi"/>
          <w:color w:val="auto"/>
          <w:szCs w:val="24"/>
        </w:rPr>
        <w:t>Two days later, a psychiatric evaluation by a different physician noted that the CI “tended to minimize his responsibility</w:t>
      </w:r>
      <w:r w:rsidR="00F46193">
        <w:rPr>
          <w:rFonts w:asciiTheme="minorHAnsi" w:hAnsiTheme="minorHAnsi"/>
          <w:color w:val="auto"/>
          <w:szCs w:val="24"/>
        </w:rPr>
        <w:t>,</w:t>
      </w:r>
      <w:r w:rsidR="00234932">
        <w:rPr>
          <w:rFonts w:asciiTheme="minorHAnsi" w:hAnsiTheme="minorHAnsi"/>
          <w:color w:val="auto"/>
          <w:szCs w:val="24"/>
        </w:rPr>
        <w:t xml:space="preserve">” </w:t>
      </w:r>
      <w:r w:rsidR="005530C2">
        <w:rPr>
          <w:rFonts w:asciiTheme="minorHAnsi" w:hAnsiTheme="minorHAnsi"/>
          <w:color w:val="auto"/>
          <w:szCs w:val="24"/>
        </w:rPr>
        <w:t xml:space="preserve">that the CI </w:t>
      </w:r>
      <w:r w:rsidR="00234932">
        <w:rPr>
          <w:rFonts w:asciiTheme="minorHAnsi" w:hAnsiTheme="minorHAnsi"/>
          <w:color w:val="auto"/>
          <w:szCs w:val="24"/>
        </w:rPr>
        <w:t xml:space="preserve">stated that he </w:t>
      </w:r>
      <w:r w:rsidR="005530C2">
        <w:rPr>
          <w:rFonts w:asciiTheme="minorHAnsi" w:hAnsiTheme="minorHAnsi"/>
          <w:color w:val="auto"/>
          <w:szCs w:val="24"/>
        </w:rPr>
        <w:t>“</w:t>
      </w:r>
      <w:r w:rsidR="00234932">
        <w:rPr>
          <w:rFonts w:asciiTheme="minorHAnsi" w:hAnsiTheme="minorHAnsi"/>
          <w:color w:val="auto"/>
          <w:szCs w:val="24"/>
        </w:rPr>
        <w:t>had not slept in four days</w:t>
      </w:r>
      <w:r w:rsidR="005530C2">
        <w:rPr>
          <w:rFonts w:asciiTheme="minorHAnsi" w:hAnsiTheme="minorHAnsi"/>
          <w:color w:val="auto"/>
          <w:szCs w:val="24"/>
        </w:rPr>
        <w:t>”</w:t>
      </w:r>
      <w:r w:rsidR="00234932">
        <w:rPr>
          <w:rFonts w:asciiTheme="minorHAnsi" w:hAnsiTheme="minorHAnsi"/>
          <w:color w:val="auto"/>
          <w:szCs w:val="24"/>
        </w:rPr>
        <w:t xml:space="preserve"> yet </w:t>
      </w:r>
      <w:r w:rsidR="00227065">
        <w:rPr>
          <w:rFonts w:asciiTheme="minorHAnsi" w:hAnsiTheme="minorHAnsi"/>
          <w:color w:val="auto"/>
          <w:szCs w:val="24"/>
        </w:rPr>
        <w:t xml:space="preserve">noted that the CI </w:t>
      </w:r>
      <w:r w:rsidR="00234932">
        <w:rPr>
          <w:rFonts w:asciiTheme="minorHAnsi" w:hAnsiTheme="minorHAnsi"/>
          <w:color w:val="auto"/>
          <w:szCs w:val="24"/>
        </w:rPr>
        <w:t>had a normal mental status exam (MSE)</w:t>
      </w:r>
      <w:r w:rsidR="00896045">
        <w:rPr>
          <w:rFonts w:asciiTheme="minorHAnsi" w:hAnsiTheme="minorHAnsi"/>
          <w:color w:val="auto"/>
          <w:szCs w:val="24"/>
        </w:rPr>
        <w:t>; this was in</w:t>
      </w:r>
      <w:r w:rsidR="00227065">
        <w:rPr>
          <w:rFonts w:asciiTheme="minorHAnsi" w:hAnsiTheme="minorHAnsi"/>
          <w:color w:val="auto"/>
          <w:szCs w:val="24"/>
        </w:rPr>
        <w:t>consistent with the history of sleep deprivation</w:t>
      </w:r>
      <w:r w:rsidR="00234932">
        <w:rPr>
          <w:rFonts w:asciiTheme="minorHAnsi" w:hAnsiTheme="minorHAnsi"/>
          <w:color w:val="auto"/>
          <w:szCs w:val="24"/>
        </w:rPr>
        <w:t xml:space="preserve">.  </w:t>
      </w:r>
      <w:r w:rsidR="00524AEC">
        <w:rPr>
          <w:rFonts w:asciiTheme="minorHAnsi" w:hAnsiTheme="minorHAnsi"/>
          <w:color w:val="auto"/>
          <w:szCs w:val="24"/>
        </w:rPr>
        <w:t xml:space="preserve">He was diagnosed with alcohol and psychoactive substance dependence.  Neither evaluator imposed duty limitations.  </w:t>
      </w:r>
      <w:r w:rsidR="00644A5B">
        <w:rPr>
          <w:rFonts w:asciiTheme="minorHAnsi" w:hAnsiTheme="minorHAnsi"/>
          <w:color w:val="auto"/>
          <w:szCs w:val="24"/>
        </w:rPr>
        <w:t xml:space="preserve">At the MEB narrative summary dictated 15 January 2009, </w:t>
      </w:r>
      <w:r w:rsidR="00447AC0">
        <w:rPr>
          <w:rFonts w:asciiTheme="minorHAnsi" w:hAnsiTheme="minorHAnsi"/>
          <w:color w:val="auto"/>
          <w:szCs w:val="24"/>
        </w:rPr>
        <w:t xml:space="preserve">three and a half </w:t>
      </w:r>
      <w:r w:rsidR="00644A5B">
        <w:rPr>
          <w:rFonts w:asciiTheme="minorHAnsi" w:hAnsiTheme="minorHAnsi"/>
          <w:color w:val="auto"/>
          <w:szCs w:val="24"/>
        </w:rPr>
        <w:t>months prior to separation, the only mental health diagnosis is anxiety disorder which was determined to be medically acceptable by the MEB</w:t>
      </w:r>
      <w:r w:rsidR="00273481">
        <w:rPr>
          <w:rFonts w:asciiTheme="minorHAnsi" w:hAnsiTheme="minorHAnsi"/>
          <w:color w:val="auto"/>
          <w:szCs w:val="24"/>
        </w:rPr>
        <w:t xml:space="preserve"> </w:t>
      </w:r>
      <w:r w:rsidR="00644A5B">
        <w:rPr>
          <w:rFonts w:asciiTheme="minorHAnsi" w:hAnsiTheme="minorHAnsi"/>
          <w:color w:val="auto"/>
          <w:szCs w:val="24"/>
        </w:rPr>
        <w:t>and to be not unfitting by the PEB.  His profile was S1</w:t>
      </w:r>
      <w:r w:rsidR="00227065">
        <w:rPr>
          <w:rFonts w:asciiTheme="minorHAnsi" w:hAnsiTheme="minorHAnsi"/>
          <w:color w:val="auto"/>
          <w:szCs w:val="24"/>
        </w:rPr>
        <w:t xml:space="preserve">, which it </w:t>
      </w:r>
      <w:r w:rsidR="00650C5B">
        <w:rPr>
          <w:rFonts w:asciiTheme="minorHAnsi" w:hAnsiTheme="minorHAnsi"/>
          <w:color w:val="auto"/>
          <w:szCs w:val="24"/>
        </w:rPr>
        <w:t>remained</w:t>
      </w:r>
      <w:r w:rsidR="00227065">
        <w:rPr>
          <w:rFonts w:asciiTheme="minorHAnsi" w:hAnsiTheme="minorHAnsi"/>
          <w:color w:val="auto"/>
          <w:szCs w:val="24"/>
        </w:rPr>
        <w:t xml:space="preserve"> consistently during the first and second </w:t>
      </w:r>
      <w:r w:rsidR="00896045">
        <w:rPr>
          <w:rFonts w:asciiTheme="minorHAnsi" w:hAnsiTheme="minorHAnsi"/>
          <w:color w:val="auto"/>
          <w:szCs w:val="24"/>
        </w:rPr>
        <w:t>enlistments</w:t>
      </w:r>
      <w:r w:rsidR="00644A5B">
        <w:rPr>
          <w:rFonts w:asciiTheme="minorHAnsi" w:hAnsiTheme="minorHAnsi"/>
          <w:color w:val="auto"/>
          <w:szCs w:val="24"/>
        </w:rPr>
        <w:t xml:space="preserve">.  The undated commander’s letter does not note duty limitations secondary to mental health issues.  </w:t>
      </w:r>
      <w:r w:rsidR="004C1862" w:rsidRPr="00C91840">
        <w:rPr>
          <w:rFonts w:asciiTheme="minorHAnsi" w:hAnsiTheme="minorHAnsi"/>
          <w:color w:val="auto"/>
          <w:szCs w:val="24"/>
        </w:rPr>
        <w:t xml:space="preserve">There is no record of further care specifically for mental health issues prior to separation or after separation until </w:t>
      </w:r>
      <w:r w:rsidR="00447AC0">
        <w:rPr>
          <w:rFonts w:asciiTheme="minorHAnsi" w:hAnsiTheme="minorHAnsi"/>
          <w:color w:val="auto"/>
          <w:szCs w:val="24"/>
        </w:rPr>
        <w:t xml:space="preserve">                         </w:t>
      </w:r>
      <w:r w:rsidR="004C1862" w:rsidRPr="00C91840">
        <w:rPr>
          <w:rFonts w:asciiTheme="minorHAnsi" w:hAnsiTheme="minorHAnsi"/>
          <w:color w:val="auto"/>
          <w:szCs w:val="24"/>
        </w:rPr>
        <w:t>18 October 2010, over 16 months after separation.</w:t>
      </w:r>
      <w:r w:rsidR="004C1862" w:rsidRPr="006474DB">
        <w:rPr>
          <w:rFonts w:asciiTheme="minorHAnsi" w:hAnsiTheme="minorHAnsi"/>
          <w:color w:val="auto"/>
          <w:szCs w:val="24"/>
        </w:rPr>
        <w:t xml:space="preserve">  However, that visit does note that he had been in ongoing care since separation and that an additional diagnosis of </w:t>
      </w:r>
      <w:r w:rsidR="00273481">
        <w:rPr>
          <w:rFonts w:asciiTheme="minorHAnsi" w:hAnsiTheme="minorHAnsi"/>
          <w:color w:val="auto"/>
          <w:szCs w:val="24"/>
        </w:rPr>
        <w:t>b</w:t>
      </w:r>
      <w:r w:rsidR="004C1862" w:rsidRPr="006474DB">
        <w:rPr>
          <w:rFonts w:asciiTheme="minorHAnsi" w:hAnsiTheme="minorHAnsi"/>
          <w:color w:val="auto"/>
          <w:szCs w:val="24"/>
        </w:rPr>
        <w:t>ipolar disorder was made</w:t>
      </w:r>
      <w:r w:rsidR="006474DB" w:rsidRPr="006474DB">
        <w:rPr>
          <w:rFonts w:asciiTheme="minorHAnsi" w:hAnsiTheme="minorHAnsi"/>
          <w:color w:val="auto"/>
          <w:szCs w:val="24"/>
        </w:rPr>
        <w:t>.  He stated that he had no legal history prior to the military, but the CI states elsewhere in the record that he did have legal issues while in high school.  A</w:t>
      </w:r>
      <w:r w:rsidR="003C1AB6" w:rsidRPr="006474DB">
        <w:rPr>
          <w:rFonts w:asciiTheme="minorHAnsi" w:hAnsiTheme="minorHAnsi"/>
          <w:color w:val="auto"/>
          <w:szCs w:val="24"/>
        </w:rPr>
        <w:t xml:space="preserve"> VA </w:t>
      </w:r>
      <w:r w:rsidR="00447AC0">
        <w:rPr>
          <w:rFonts w:asciiTheme="minorHAnsi" w:hAnsiTheme="minorHAnsi"/>
          <w:color w:val="auto"/>
          <w:szCs w:val="24"/>
        </w:rPr>
        <w:t>Compensation and P</w:t>
      </w:r>
      <w:r w:rsidR="003C1AB6" w:rsidRPr="006474DB">
        <w:rPr>
          <w:rFonts w:asciiTheme="minorHAnsi" w:hAnsiTheme="minorHAnsi"/>
          <w:color w:val="auto"/>
          <w:szCs w:val="24"/>
        </w:rPr>
        <w:t>ension (C&amp;P) examination was performed 25 January 2010, eight months after separation</w:t>
      </w:r>
      <w:r w:rsidR="006474DB">
        <w:rPr>
          <w:rFonts w:asciiTheme="minorHAnsi" w:hAnsiTheme="minorHAnsi"/>
          <w:color w:val="auto"/>
          <w:szCs w:val="24"/>
        </w:rPr>
        <w:t xml:space="preserve"> and nine months prior to the above visit</w:t>
      </w:r>
      <w:r w:rsidR="004C1862" w:rsidRPr="006474DB">
        <w:rPr>
          <w:rFonts w:asciiTheme="minorHAnsi" w:hAnsiTheme="minorHAnsi"/>
          <w:color w:val="auto"/>
          <w:szCs w:val="24"/>
        </w:rPr>
        <w:t>.</w:t>
      </w:r>
      <w:r w:rsidR="004C1862">
        <w:rPr>
          <w:rFonts w:asciiTheme="minorHAnsi" w:hAnsiTheme="minorHAnsi"/>
          <w:color w:val="auto"/>
          <w:szCs w:val="24"/>
        </w:rPr>
        <w:t xml:space="preserve">  </w:t>
      </w:r>
      <w:r w:rsidR="006474DB">
        <w:rPr>
          <w:rFonts w:asciiTheme="minorHAnsi" w:hAnsiTheme="minorHAnsi"/>
          <w:color w:val="auto"/>
          <w:szCs w:val="24"/>
        </w:rPr>
        <w:t>The history provided to this</w:t>
      </w:r>
      <w:r w:rsidR="00CE3EF2">
        <w:rPr>
          <w:rFonts w:asciiTheme="minorHAnsi" w:hAnsiTheme="minorHAnsi"/>
          <w:color w:val="auto"/>
          <w:szCs w:val="24"/>
        </w:rPr>
        <w:t xml:space="preserve"> examiner notes that he had been wounded in combat</w:t>
      </w:r>
      <w:r w:rsidR="003C1AB6">
        <w:rPr>
          <w:rFonts w:asciiTheme="minorHAnsi" w:hAnsiTheme="minorHAnsi"/>
          <w:color w:val="auto"/>
          <w:szCs w:val="24"/>
        </w:rPr>
        <w:t xml:space="preserve"> and had loss of consciousness (LOC)</w:t>
      </w:r>
      <w:r w:rsidR="00C91840">
        <w:rPr>
          <w:rFonts w:asciiTheme="minorHAnsi" w:hAnsiTheme="minorHAnsi"/>
          <w:color w:val="auto"/>
          <w:szCs w:val="24"/>
        </w:rPr>
        <w:t>.  T</w:t>
      </w:r>
      <w:r w:rsidR="00C91840" w:rsidRPr="00C91840">
        <w:rPr>
          <w:rFonts w:asciiTheme="minorHAnsi" w:hAnsiTheme="minorHAnsi"/>
          <w:color w:val="auto"/>
          <w:szCs w:val="24"/>
        </w:rPr>
        <w:t xml:space="preserve">he CI was deployed to Iraq November 2003 to November 2004 during his first enlistment however there is no service record of being wounded in combat.  </w:t>
      </w:r>
      <w:r w:rsidR="00C26F88">
        <w:rPr>
          <w:rFonts w:asciiTheme="minorHAnsi" w:hAnsiTheme="minorHAnsi"/>
          <w:color w:val="auto"/>
          <w:szCs w:val="24"/>
        </w:rPr>
        <w:t>As noted above, t</w:t>
      </w:r>
      <w:r w:rsidR="003C1AB6">
        <w:rPr>
          <w:rFonts w:asciiTheme="minorHAnsi" w:hAnsiTheme="minorHAnsi"/>
          <w:color w:val="auto"/>
          <w:szCs w:val="24"/>
        </w:rPr>
        <w:t xml:space="preserve">his is in contrast to </w:t>
      </w:r>
      <w:r w:rsidR="00A46015">
        <w:rPr>
          <w:rFonts w:asciiTheme="minorHAnsi" w:hAnsiTheme="minorHAnsi"/>
          <w:color w:val="auto"/>
          <w:szCs w:val="24"/>
        </w:rPr>
        <w:t xml:space="preserve">the history the CI </w:t>
      </w:r>
      <w:r w:rsidR="00A46015">
        <w:rPr>
          <w:rFonts w:asciiTheme="minorHAnsi" w:hAnsiTheme="minorHAnsi"/>
          <w:color w:val="auto"/>
          <w:szCs w:val="24"/>
        </w:rPr>
        <w:lastRenderedPageBreak/>
        <w:t xml:space="preserve">reported on the separation examination in May 2006, the </w:t>
      </w:r>
      <w:r w:rsidR="003C1AB6">
        <w:rPr>
          <w:rFonts w:asciiTheme="minorHAnsi" w:hAnsiTheme="minorHAnsi"/>
          <w:color w:val="auto"/>
          <w:szCs w:val="24"/>
        </w:rPr>
        <w:t xml:space="preserve">re-enlistment pre-screen </w:t>
      </w:r>
      <w:r w:rsidR="00227065">
        <w:rPr>
          <w:rFonts w:asciiTheme="minorHAnsi" w:hAnsiTheme="minorHAnsi"/>
          <w:color w:val="auto"/>
          <w:szCs w:val="24"/>
        </w:rPr>
        <w:t xml:space="preserve">history </w:t>
      </w:r>
      <w:r w:rsidR="003C1AB6">
        <w:rPr>
          <w:rFonts w:asciiTheme="minorHAnsi" w:hAnsiTheme="minorHAnsi"/>
          <w:color w:val="auto"/>
          <w:szCs w:val="24"/>
        </w:rPr>
        <w:t xml:space="preserve">and DD </w:t>
      </w:r>
      <w:r w:rsidR="00447AC0">
        <w:rPr>
          <w:rFonts w:asciiTheme="minorHAnsi" w:hAnsiTheme="minorHAnsi"/>
          <w:color w:val="auto"/>
          <w:szCs w:val="24"/>
        </w:rPr>
        <w:t xml:space="preserve">Form </w:t>
      </w:r>
      <w:r w:rsidR="003C1AB6">
        <w:rPr>
          <w:rFonts w:asciiTheme="minorHAnsi" w:hAnsiTheme="minorHAnsi"/>
          <w:color w:val="auto"/>
          <w:szCs w:val="24"/>
        </w:rPr>
        <w:t>2807</w:t>
      </w:r>
      <w:r w:rsidR="00A46015">
        <w:rPr>
          <w:rFonts w:asciiTheme="minorHAnsi" w:hAnsiTheme="minorHAnsi"/>
          <w:color w:val="auto"/>
          <w:szCs w:val="24"/>
        </w:rPr>
        <w:t xml:space="preserve">-2, and enlistment examination </w:t>
      </w:r>
      <w:r w:rsidR="00447AC0">
        <w:rPr>
          <w:rFonts w:asciiTheme="minorHAnsi" w:hAnsiTheme="minorHAnsi"/>
          <w:color w:val="auto"/>
          <w:szCs w:val="24"/>
        </w:rPr>
        <w:t xml:space="preserve">DD Form </w:t>
      </w:r>
      <w:r w:rsidR="00A46015">
        <w:rPr>
          <w:rFonts w:asciiTheme="minorHAnsi" w:hAnsiTheme="minorHAnsi"/>
          <w:color w:val="auto"/>
          <w:szCs w:val="24"/>
        </w:rPr>
        <w:t>2807-1 in July 2007</w:t>
      </w:r>
      <w:r w:rsidR="003C1AB6">
        <w:rPr>
          <w:rFonts w:asciiTheme="minorHAnsi" w:hAnsiTheme="minorHAnsi"/>
          <w:color w:val="auto"/>
          <w:szCs w:val="24"/>
        </w:rPr>
        <w:t>.</w:t>
      </w:r>
      <w:r w:rsidR="00C26F88">
        <w:rPr>
          <w:rFonts w:asciiTheme="minorHAnsi" w:hAnsiTheme="minorHAnsi"/>
          <w:color w:val="auto"/>
          <w:szCs w:val="24"/>
        </w:rPr>
        <w:t xml:space="preserve">  </w:t>
      </w:r>
      <w:r w:rsidR="00CE3EF2">
        <w:rPr>
          <w:rFonts w:asciiTheme="minorHAnsi" w:hAnsiTheme="minorHAnsi"/>
          <w:color w:val="auto"/>
          <w:szCs w:val="24"/>
        </w:rPr>
        <w:t xml:space="preserve">In fact, there is </w:t>
      </w:r>
      <w:r w:rsidR="00A46015">
        <w:rPr>
          <w:rFonts w:asciiTheme="minorHAnsi" w:hAnsiTheme="minorHAnsi"/>
          <w:color w:val="auto"/>
          <w:szCs w:val="24"/>
        </w:rPr>
        <w:t xml:space="preserve">neither </w:t>
      </w:r>
      <w:r w:rsidR="00604E34">
        <w:rPr>
          <w:rFonts w:asciiTheme="minorHAnsi" w:hAnsiTheme="minorHAnsi"/>
          <w:color w:val="auto"/>
          <w:szCs w:val="24"/>
        </w:rPr>
        <w:t xml:space="preserve">contemporaneous </w:t>
      </w:r>
      <w:r w:rsidR="00CE3EF2">
        <w:rPr>
          <w:rFonts w:asciiTheme="minorHAnsi" w:hAnsiTheme="minorHAnsi"/>
          <w:color w:val="auto"/>
          <w:szCs w:val="24"/>
        </w:rPr>
        <w:t xml:space="preserve">record of combat injury </w:t>
      </w:r>
      <w:r w:rsidR="00A46015">
        <w:rPr>
          <w:rFonts w:asciiTheme="minorHAnsi" w:hAnsiTheme="minorHAnsi"/>
          <w:color w:val="auto"/>
          <w:szCs w:val="24"/>
        </w:rPr>
        <w:t>n</w:t>
      </w:r>
      <w:r w:rsidR="00CE3EF2">
        <w:rPr>
          <w:rFonts w:asciiTheme="minorHAnsi" w:hAnsiTheme="minorHAnsi"/>
          <w:color w:val="auto"/>
          <w:szCs w:val="24"/>
        </w:rPr>
        <w:t xml:space="preserve">or award of a Purple Heart.  </w:t>
      </w:r>
      <w:r w:rsidR="003C1AB6">
        <w:rPr>
          <w:rFonts w:asciiTheme="minorHAnsi" w:hAnsiTheme="minorHAnsi"/>
          <w:color w:val="auto"/>
          <w:szCs w:val="24"/>
        </w:rPr>
        <w:t xml:space="preserve">He also noted two prior suicide attempts, although in </w:t>
      </w:r>
      <w:r w:rsidR="006474DB">
        <w:rPr>
          <w:rFonts w:asciiTheme="minorHAnsi" w:hAnsiTheme="minorHAnsi"/>
          <w:color w:val="auto"/>
          <w:szCs w:val="24"/>
        </w:rPr>
        <w:t>contemporaneous</w:t>
      </w:r>
      <w:r w:rsidR="003C1AB6">
        <w:rPr>
          <w:rFonts w:asciiTheme="minorHAnsi" w:hAnsiTheme="minorHAnsi"/>
          <w:color w:val="auto"/>
          <w:szCs w:val="24"/>
        </w:rPr>
        <w:t xml:space="preserve"> records </w:t>
      </w:r>
      <w:r w:rsidR="00D42D43">
        <w:rPr>
          <w:rFonts w:asciiTheme="minorHAnsi" w:hAnsiTheme="minorHAnsi"/>
          <w:color w:val="auto"/>
          <w:szCs w:val="24"/>
        </w:rPr>
        <w:t>of the one documented overdose, from “huffing</w:t>
      </w:r>
      <w:r w:rsidR="00447AC0">
        <w:rPr>
          <w:rFonts w:asciiTheme="minorHAnsi" w:hAnsiTheme="minorHAnsi"/>
          <w:color w:val="auto"/>
          <w:szCs w:val="24"/>
        </w:rPr>
        <w:t>,</w:t>
      </w:r>
      <w:r w:rsidR="00D42D43">
        <w:rPr>
          <w:rFonts w:asciiTheme="minorHAnsi" w:hAnsiTheme="minorHAnsi"/>
          <w:color w:val="auto"/>
          <w:szCs w:val="24"/>
        </w:rPr>
        <w:t xml:space="preserve">” </w:t>
      </w:r>
      <w:r w:rsidR="003C1AB6">
        <w:rPr>
          <w:rFonts w:asciiTheme="minorHAnsi" w:hAnsiTheme="minorHAnsi"/>
          <w:color w:val="auto"/>
          <w:szCs w:val="24"/>
        </w:rPr>
        <w:t>he denied suicidal ideation and the conce</w:t>
      </w:r>
      <w:r w:rsidR="00604E34">
        <w:rPr>
          <w:rFonts w:asciiTheme="minorHAnsi" w:hAnsiTheme="minorHAnsi"/>
          <w:color w:val="auto"/>
          <w:szCs w:val="24"/>
        </w:rPr>
        <w:t xml:space="preserve">rn of malingering was raised.  The Board also noted that </w:t>
      </w:r>
      <w:r w:rsidR="003C1AB6">
        <w:rPr>
          <w:rFonts w:asciiTheme="minorHAnsi" w:hAnsiTheme="minorHAnsi"/>
          <w:color w:val="auto"/>
          <w:szCs w:val="24"/>
        </w:rPr>
        <w:t xml:space="preserve">he denied a family history of psychiatric issues, </w:t>
      </w:r>
      <w:r w:rsidR="00A63E9A">
        <w:rPr>
          <w:rFonts w:asciiTheme="minorHAnsi" w:hAnsiTheme="minorHAnsi"/>
          <w:color w:val="auto"/>
          <w:szCs w:val="24"/>
        </w:rPr>
        <w:t>although</w:t>
      </w:r>
      <w:r w:rsidR="003C1AB6">
        <w:rPr>
          <w:rFonts w:asciiTheme="minorHAnsi" w:hAnsiTheme="minorHAnsi"/>
          <w:color w:val="auto"/>
          <w:szCs w:val="24"/>
        </w:rPr>
        <w:t xml:space="preserve"> elsewhere he stated that both parents had psychiatric illnesses.  </w:t>
      </w:r>
      <w:r w:rsidR="009E4E47">
        <w:rPr>
          <w:rFonts w:asciiTheme="minorHAnsi" w:hAnsiTheme="minorHAnsi"/>
          <w:color w:val="auto"/>
          <w:szCs w:val="24"/>
        </w:rPr>
        <w:t xml:space="preserve">A MSE was remarkable only for a depressed mood and </w:t>
      </w:r>
      <w:proofErr w:type="spellStart"/>
      <w:r w:rsidR="009E4E47">
        <w:rPr>
          <w:rFonts w:asciiTheme="minorHAnsi" w:hAnsiTheme="minorHAnsi"/>
          <w:color w:val="auto"/>
          <w:szCs w:val="24"/>
        </w:rPr>
        <w:t>dysphoric</w:t>
      </w:r>
      <w:proofErr w:type="spellEnd"/>
      <w:r w:rsidR="009E4E47">
        <w:rPr>
          <w:rFonts w:asciiTheme="minorHAnsi" w:hAnsiTheme="minorHAnsi"/>
          <w:color w:val="auto"/>
          <w:szCs w:val="24"/>
        </w:rPr>
        <w:t xml:space="preserve"> affect.  He was otherwise noted to be coherent, organized, relevant, </w:t>
      </w:r>
      <w:proofErr w:type="gramStart"/>
      <w:r w:rsidR="009E4E47">
        <w:rPr>
          <w:rFonts w:asciiTheme="minorHAnsi" w:hAnsiTheme="minorHAnsi"/>
          <w:color w:val="auto"/>
          <w:szCs w:val="24"/>
        </w:rPr>
        <w:t>non</w:t>
      </w:r>
      <w:proofErr w:type="gramEnd"/>
      <w:r w:rsidR="009E4E47">
        <w:rPr>
          <w:rFonts w:asciiTheme="minorHAnsi" w:hAnsiTheme="minorHAnsi"/>
          <w:color w:val="auto"/>
          <w:szCs w:val="24"/>
        </w:rPr>
        <w:t xml:space="preserve">-delusional, without suicidal or homicidal ideation, without auditory or visual hallucinations, normal speech, to be alert and oriented, memory and concentration were normal, and insight and judgment intact.  A </w:t>
      </w:r>
      <w:r w:rsidR="00447AC0">
        <w:rPr>
          <w:rFonts w:asciiTheme="minorHAnsi" w:hAnsiTheme="minorHAnsi"/>
          <w:color w:val="auto"/>
          <w:szCs w:val="24"/>
        </w:rPr>
        <w:t>G</w:t>
      </w:r>
      <w:r w:rsidR="009E4E47">
        <w:rPr>
          <w:rFonts w:asciiTheme="minorHAnsi" w:hAnsiTheme="minorHAnsi"/>
          <w:color w:val="auto"/>
          <w:szCs w:val="24"/>
        </w:rPr>
        <w:t xml:space="preserve">lobal </w:t>
      </w:r>
      <w:r w:rsidR="00447AC0">
        <w:rPr>
          <w:rFonts w:asciiTheme="minorHAnsi" w:hAnsiTheme="minorHAnsi"/>
          <w:color w:val="auto"/>
          <w:szCs w:val="24"/>
        </w:rPr>
        <w:t>A</w:t>
      </w:r>
      <w:r w:rsidR="009E4E47">
        <w:rPr>
          <w:rFonts w:asciiTheme="minorHAnsi" w:hAnsiTheme="minorHAnsi"/>
          <w:color w:val="auto"/>
          <w:szCs w:val="24"/>
        </w:rPr>
        <w:t xml:space="preserve">ssessment of </w:t>
      </w:r>
      <w:r w:rsidR="00447AC0">
        <w:rPr>
          <w:rFonts w:asciiTheme="minorHAnsi" w:hAnsiTheme="minorHAnsi"/>
          <w:color w:val="auto"/>
          <w:szCs w:val="24"/>
        </w:rPr>
        <w:t>F</w:t>
      </w:r>
      <w:r w:rsidR="009E4E47">
        <w:rPr>
          <w:rFonts w:asciiTheme="minorHAnsi" w:hAnsiTheme="minorHAnsi"/>
          <w:color w:val="auto"/>
          <w:szCs w:val="24"/>
        </w:rPr>
        <w:t>unction (GAF) of 55 was assigned; this is indicative of moderate symptoms or difficulty in social and occupational functioning.  The Board considered</w:t>
      </w:r>
      <w:r w:rsidR="00D42D43">
        <w:rPr>
          <w:rFonts w:asciiTheme="minorHAnsi" w:hAnsiTheme="minorHAnsi"/>
          <w:color w:val="auto"/>
          <w:szCs w:val="24"/>
        </w:rPr>
        <w:t xml:space="preserve"> both</w:t>
      </w:r>
      <w:r w:rsidR="009E4E47">
        <w:rPr>
          <w:rFonts w:asciiTheme="minorHAnsi" w:hAnsiTheme="minorHAnsi"/>
          <w:color w:val="auto"/>
          <w:szCs w:val="24"/>
        </w:rPr>
        <w:t xml:space="preserve"> the GAF and </w:t>
      </w:r>
      <w:r w:rsidR="00D42D43">
        <w:rPr>
          <w:rFonts w:asciiTheme="minorHAnsi" w:hAnsiTheme="minorHAnsi"/>
          <w:color w:val="auto"/>
          <w:szCs w:val="24"/>
        </w:rPr>
        <w:t xml:space="preserve">the fact </w:t>
      </w:r>
      <w:r w:rsidR="009E4E47">
        <w:rPr>
          <w:rFonts w:asciiTheme="minorHAnsi" w:hAnsiTheme="minorHAnsi"/>
          <w:color w:val="auto"/>
          <w:szCs w:val="24"/>
        </w:rPr>
        <w:t xml:space="preserve">that the VA awarded a disability rating of 50% based on </w:t>
      </w:r>
      <w:r w:rsidR="002D17FD">
        <w:rPr>
          <w:rFonts w:asciiTheme="minorHAnsi" w:hAnsiTheme="minorHAnsi"/>
          <w:color w:val="auto"/>
          <w:szCs w:val="24"/>
        </w:rPr>
        <w:t xml:space="preserve">symptoms and history reported by the CI at the time of </w:t>
      </w:r>
      <w:r w:rsidR="009E4E47">
        <w:rPr>
          <w:rFonts w:asciiTheme="minorHAnsi" w:hAnsiTheme="minorHAnsi"/>
          <w:color w:val="auto"/>
          <w:szCs w:val="24"/>
        </w:rPr>
        <w:t>this exam</w:t>
      </w:r>
      <w:r w:rsidR="002D17FD">
        <w:rPr>
          <w:rFonts w:asciiTheme="minorHAnsi" w:hAnsiTheme="minorHAnsi"/>
          <w:color w:val="auto"/>
          <w:szCs w:val="24"/>
        </w:rPr>
        <w:t>ination</w:t>
      </w:r>
      <w:r w:rsidR="007B2184">
        <w:rPr>
          <w:rFonts w:asciiTheme="minorHAnsi" w:hAnsiTheme="minorHAnsi"/>
          <w:color w:val="auto"/>
          <w:szCs w:val="24"/>
        </w:rPr>
        <w:t>, eight months after separation</w:t>
      </w:r>
      <w:r w:rsidR="002D17FD">
        <w:rPr>
          <w:rFonts w:asciiTheme="minorHAnsi" w:hAnsiTheme="minorHAnsi"/>
          <w:color w:val="auto"/>
          <w:szCs w:val="24"/>
        </w:rPr>
        <w:t xml:space="preserve">.  </w:t>
      </w:r>
      <w:r w:rsidR="00D42D43">
        <w:rPr>
          <w:rFonts w:asciiTheme="minorHAnsi" w:hAnsiTheme="minorHAnsi"/>
          <w:color w:val="auto"/>
          <w:szCs w:val="24"/>
        </w:rPr>
        <w:t xml:space="preserve">The Board noted that the history provided was not supported by the </w:t>
      </w:r>
      <w:r w:rsidR="00447AC0">
        <w:rPr>
          <w:rFonts w:asciiTheme="minorHAnsi" w:hAnsiTheme="minorHAnsi"/>
          <w:color w:val="auto"/>
          <w:szCs w:val="24"/>
        </w:rPr>
        <w:t>record;</w:t>
      </w:r>
      <w:r w:rsidR="00D42D43">
        <w:rPr>
          <w:rFonts w:asciiTheme="minorHAnsi" w:hAnsiTheme="minorHAnsi"/>
          <w:color w:val="auto"/>
          <w:szCs w:val="24"/>
        </w:rPr>
        <w:t xml:space="preserve"> rather</w:t>
      </w:r>
      <w:r w:rsidR="00F217D9">
        <w:rPr>
          <w:rFonts w:asciiTheme="minorHAnsi" w:hAnsiTheme="minorHAnsi"/>
          <w:color w:val="auto"/>
          <w:szCs w:val="24"/>
        </w:rPr>
        <w:t>, it is</w:t>
      </w:r>
      <w:r w:rsidR="00D42D43">
        <w:rPr>
          <w:rFonts w:asciiTheme="minorHAnsi" w:hAnsiTheme="minorHAnsi"/>
          <w:color w:val="auto"/>
          <w:szCs w:val="24"/>
        </w:rPr>
        <w:t xml:space="preserve"> frequently contradicted by the record.  I</w:t>
      </w:r>
      <w:r w:rsidR="009E4E47">
        <w:rPr>
          <w:rFonts w:asciiTheme="minorHAnsi" w:hAnsiTheme="minorHAnsi"/>
          <w:color w:val="auto"/>
          <w:szCs w:val="24"/>
        </w:rPr>
        <w:t>t also noted that the CI retained a S1 profile throughout his mil</w:t>
      </w:r>
      <w:r w:rsidR="00D42D43">
        <w:rPr>
          <w:rFonts w:asciiTheme="minorHAnsi" w:hAnsiTheme="minorHAnsi"/>
          <w:color w:val="auto"/>
          <w:szCs w:val="24"/>
        </w:rPr>
        <w:t>itary career (both enlistments) and</w:t>
      </w:r>
      <w:r w:rsidR="009E4E47">
        <w:rPr>
          <w:rFonts w:asciiTheme="minorHAnsi" w:hAnsiTheme="minorHAnsi"/>
          <w:color w:val="auto"/>
          <w:szCs w:val="24"/>
        </w:rPr>
        <w:t xml:space="preserve"> that the MSE was relatively unremarkable</w:t>
      </w:r>
      <w:r w:rsidR="000A544B">
        <w:rPr>
          <w:rFonts w:asciiTheme="minorHAnsi" w:hAnsiTheme="minorHAnsi"/>
          <w:color w:val="auto"/>
          <w:szCs w:val="24"/>
        </w:rPr>
        <w:t>.  The Board also noted the question of malingering raised at the hospital admission for huffing and the annotation of an “extremely inconsistent” history</w:t>
      </w:r>
      <w:r w:rsidR="00D42D43">
        <w:rPr>
          <w:rFonts w:asciiTheme="minorHAnsi" w:hAnsiTheme="minorHAnsi"/>
          <w:color w:val="auto"/>
          <w:szCs w:val="24"/>
        </w:rPr>
        <w:t xml:space="preserve"> during that admission</w:t>
      </w:r>
      <w:r w:rsidR="00F217D9">
        <w:rPr>
          <w:rFonts w:asciiTheme="minorHAnsi" w:hAnsiTheme="minorHAnsi"/>
          <w:color w:val="auto"/>
          <w:szCs w:val="24"/>
        </w:rPr>
        <w:t>.  W</w:t>
      </w:r>
      <w:r w:rsidR="000A544B">
        <w:rPr>
          <w:rFonts w:asciiTheme="minorHAnsi" w:hAnsiTheme="minorHAnsi"/>
          <w:color w:val="auto"/>
          <w:szCs w:val="24"/>
        </w:rPr>
        <w:t>hile the diagnosis of PTSD was raised as a possibility while on active duty</w:t>
      </w:r>
      <w:r w:rsidR="00604E34">
        <w:rPr>
          <w:rFonts w:asciiTheme="minorHAnsi" w:hAnsiTheme="minorHAnsi"/>
          <w:color w:val="auto"/>
          <w:szCs w:val="24"/>
        </w:rPr>
        <w:t xml:space="preserve"> and possibly made during his psychiatric admission at the civilian </w:t>
      </w:r>
      <w:r w:rsidR="00604E34" w:rsidRPr="00C26F88">
        <w:rPr>
          <w:rFonts w:asciiTheme="minorHAnsi" w:hAnsiTheme="minorHAnsi"/>
          <w:color w:val="auto"/>
          <w:szCs w:val="24"/>
        </w:rPr>
        <w:t>hospital prior to transfer to the VA</w:t>
      </w:r>
      <w:r w:rsidR="00F217D9">
        <w:rPr>
          <w:rFonts w:asciiTheme="minorHAnsi" w:hAnsiTheme="minorHAnsi"/>
          <w:color w:val="auto"/>
          <w:szCs w:val="24"/>
        </w:rPr>
        <w:t xml:space="preserve"> </w:t>
      </w:r>
      <w:r w:rsidR="00F217D9" w:rsidRPr="007B2184">
        <w:rPr>
          <w:rFonts w:asciiTheme="minorHAnsi" w:hAnsiTheme="minorHAnsi"/>
          <w:color w:val="auto"/>
          <w:szCs w:val="24"/>
        </w:rPr>
        <w:t>(but this cannot be substantiated)</w:t>
      </w:r>
      <w:r w:rsidR="000A544B" w:rsidRPr="007B2184">
        <w:rPr>
          <w:rFonts w:asciiTheme="minorHAnsi" w:hAnsiTheme="minorHAnsi"/>
          <w:color w:val="auto"/>
          <w:szCs w:val="24"/>
        </w:rPr>
        <w:t>,</w:t>
      </w:r>
      <w:r w:rsidR="000A544B" w:rsidRPr="00C26F88">
        <w:rPr>
          <w:rFonts w:asciiTheme="minorHAnsi" w:hAnsiTheme="minorHAnsi"/>
          <w:color w:val="auto"/>
          <w:szCs w:val="24"/>
        </w:rPr>
        <w:t xml:space="preserve"> t</w:t>
      </w:r>
      <w:r w:rsidR="00604E34" w:rsidRPr="00C26F88">
        <w:rPr>
          <w:rFonts w:asciiTheme="minorHAnsi" w:hAnsiTheme="minorHAnsi"/>
          <w:color w:val="auto"/>
          <w:szCs w:val="24"/>
        </w:rPr>
        <w:t>he diagnosis</w:t>
      </w:r>
      <w:r w:rsidR="000A544B" w:rsidRPr="00C26F88">
        <w:rPr>
          <w:rFonts w:asciiTheme="minorHAnsi" w:hAnsiTheme="minorHAnsi"/>
          <w:color w:val="auto"/>
          <w:szCs w:val="24"/>
        </w:rPr>
        <w:t xml:space="preserve"> was not </w:t>
      </w:r>
      <w:r w:rsidR="00896045" w:rsidRPr="00C26F88">
        <w:rPr>
          <w:rFonts w:asciiTheme="minorHAnsi" w:hAnsiTheme="minorHAnsi"/>
          <w:color w:val="auto"/>
          <w:szCs w:val="24"/>
        </w:rPr>
        <w:t xml:space="preserve">formally </w:t>
      </w:r>
      <w:r w:rsidR="000A544B" w:rsidRPr="00C26F88">
        <w:rPr>
          <w:rFonts w:asciiTheme="minorHAnsi" w:hAnsiTheme="minorHAnsi"/>
          <w:color w:val="auto"/>
          <w:szCs w:val="24"/>
        </w:rPr>
        <w:t>made</w:t>
      </w:r>
      <w:r w:rsidR="00896045" w:rsidRPr="00C26F88">
        <w:rPr>
          <w:rFonts w:asciiTheme="minorHAnsi" w:hAnsiTheme="minorHAnsi"/>
          <w:color w:val="auto"/>
          <w:szCs w:val="24"/>
        </w:rPr>
        <w:t xml:space="preserve"> until after separation</w:t>
      </w:r>
      <w:r w:rsidR="008D5CE3" w:rsidRPr="00C26F88">
        <w:rPr>
          <w:rFonts w:asciiTheme="minorHAnsi" w:hAnsiTheme="minorHAnsi"/>
          <w:color w:val="auto"/>
          <w:szCs w:val="24"/>
        </w:rPr>
        <w:t xml:space="preserve"> and was based on reported history </w:t>
      </w:r>
      <w:r w:rsidR="00A7299C">
        <w:rPr>
          <w:rFonts w:asciiTheme="minorHAnsi" w:hAnsiTheme="minorHAnsi"/>
          <w:color w:val="auto"/>
          <w:szCs w:val="24"/>
        </w:rPr>
        <w:t>which i</w:t>
      </w:r>
      <w:r w:rsidR="008D5CE3" w:rsidRPr="00C26F88">
        <w:rPr>
          <w:rFonts w:asciiTheme="minorHAnsi" w:hAnsiTheme="minorHAnsi"/>
          <w:color w:val="auto"/>
          <w:szCs w:val="24"/>
        </w:rPr>
        <w:t>s not supported by the evidence of service records.</w:t>
      </w:r>
      <w:r w:rsidR="007B2184">
        <w:rPr>
          <w:rFonts w:asciiTheme="minorHAnsi" w:hAnsiTheme="minorHAnsi"/>
          <w:color w:val="auto"/>
          <w:szCs w:val="24"/>
        </w:rPr>
        <w:t xml:space="preserve">  </w:t>
      </w:r>
      <w:r w:rsidR="00D42D43">
        <w:rPr>
          <w:rFonts w:asciiTheme="minorHAnsi" w:hAnsiTheme="minorHAnsi"/>
          <w:color w:val="auto"/>
          <w:szCs w:val="24"/>
        </w:rPr>
        <w:t>T</w:t>
      </w:r>
      <w:r w:rsidR="000A544B">
        <w:rPr>
          <w:rFonts w:asciiTheme="minorHAnsi" w:hAnsiTheme="minorHAnsi"/>
          <w:color w:val="auto"/>
          <w:szCs w:val="24"/>
        </w:rPr>
        <w:t xml:space="preserve">he MEB determined </w:t>
      </w:r>
      <w:r w:rsidR="00896045">
        <w:rPr>
          <w:rFonts w:asciiTheme="minorHAnsi" w:hAnsiTheme="minorHAnsi"/>
          <w:color w:val="auto"/>
          <w:szCs w:val="24"/>
        </w:rPr>
        <w:t xml:space="preserve">that </w:t>
      </w:r>
      <w:r w:rsidR="000A544B">
        <w:rPr>
          <w:rFonts w:asciiTheme="minorHAnsi" w:hAnsiTheme="minorHAnsi"/>
          <w:color w:val="auto"/>
          <w:szCs w:val="24"/>
        </w:rPr>
        <w:t xml:space="preserve">his anxiety </w:t>
      </w:r>
      <w:r w:rsidR="00896045">
        <w:rPr>
          <w:rFonts w:asciiTheme="minorHAnsi" w:hAnsiTheme="minorHAnsi"/>
          <w:color w:val="auto"/>
          <w:szCs w:val="24"/>
        </w:rPr>
        <w:t>was</w:t>
      </w:r>
      <w:r w:rsidR="000A544B">
        <w:rPr>
          <w:rFonts w:asciiTheme="minorHAnsi" w:hAnsiTheme="minorHAnsi"/>
          <w:color w:val="auto"/>
          <w:szCs w:val="24"/>
        </w:rPr>
        <w:t xml:space="preserve"> medically acceptable and the PEB determined it to be not unfitting.</w:t>
      </w:r>
      <w:r w:rsidR="008D5CE3">
        <w:rPr>
          <w:rFonts w:asciiTheme="minorHAnsi" w:hAnsiTheme="minorHAnsi"/>
          <w:color w:val="auto"/>
          <w:szCs w:val="24"/>
        </w:rPr>
        <w:t xml:space="preserve">  </w:t>
      </w:r>
      <w:r w:rsidR="000A544B">
        <w:rPr>
          <w:rFonts w:asciiTheme="minorHAnsi" w:hAnsiTheme="minorHAnsi"/>
          <w:color w:val="auto"/>
          <w:szCs w:val="24"/>
        </w:rPr>
        <w:t xml:space="preserve">The commander did not cite duty impairment from a mental health condition.  </w:t>
      </w:r>
      <w:r w:rsidR="000A544B" w:rsidRPr="00711350">
        <w:rPr>
          <w:rFonts w:asciiTheme="minorHAnsi" w:eastAsia="HiddenHorzOCR" w:hAnsiTheme="minorHAnsi"/>
          <w:color w:val="auto"/>
          <w:szCs w:val="24"/>
        </w:rPr>
        <w:t>All evidence considered</w:t>
      </w:r>
      <w:proofErr w:type="gramStart"/>
      <w:r w:rsidR="000A544B" w:rsidRPr="00711350">
        <w:rPr>
          <w:rFonts w:asciiTheme="minorHAnsi" w:eastAsia="HiddenHorzOCR" w:hAnsiTheme="minorHAnsi"/>
          <w:color w:val="auto"/>
          <w:szCs w:val="24"/>
        </w:rPr>
        <w:t>,</w:t>
      </w:r>
      <w:proofErr w:type="gramEnd"/>
      <w:r w:rsidR="000A544B" w:rsidRPr="00711350">
        <w:rPr>
          <w:rFonts w:asciiTheme="minorHAnsi" w:eastAsia="HiddenHorzOCR" w:hAnsiTheme="minorHAnsi"/>
          <w:color w:val="auto"/>
          <w:szCs w:val="24"/>
        </w:rPr>
        <w:t xml:space="preserve"> there is not reasonable doubt in the CI’s favor supporting re</w:t>
      </w:r>
      <w:r w:rsidR="00B52F39">
        <w:rPr>
          <w:rFonts w:asciiTheme="minorHAnsi" w:eastAsia="HiddenHorzOCR" w:hAnsiTheme="minorHAnsi"/>
          <w:color w:val="auto"/>
          <w:szCs w:val="24"/>
        </w:rPr>
        <w:t>-</w:t>
      </w:r>
      <w:r w:rsidR="000A544B" w:rsidRPr="00711350">
        <w:rPr>
          <w:rFonts w:asciiTheme="minorHAnsi" w:eastAsia="HiddenHorzOCR" w:hAnsiTheme="minorHAnsi"/>
          <w:color w:val="auto"/>
          <w:szCs w:val="24"/>
        </w:rPr>
        <w:t xml:space="preserve">characterization of the PEB fitness adjudication </w:t>
      </w:r>
      <w:r w:rsidR="000A544B">
        <w:rPr>
          <w:rFonts w:asciiTheme="minorHAnsi" w:eastAsia="HiddenHorzOCR" w:hAnsiTheme="minorHAnsi"/>
          <w:color w:val="auto"/>
          <w:szCs w:val="24"/>
        </w:rPr>
        <w:t>of not unfitting for</w:t>
      </w:r>
      <w:r w:rsidR="000A544B" w:rsidRPr="00711350">
        <w:rPr>
          <w:rFonts w:asciiTheme="minorHAnsi" w:eastAsia="HiddenHorzOCR" w:hAnsiTheme="minorHAnsi"/>
          <w:color w:val="auto"/>
          <w:szCs w:val="24"/>
        </w:rPr>
        <w:t xml:space="preserve"> </w:t>
      </w:r>
      <w:r w:rsidR="00D42D43">
        <w:rPr>
          <w:rFonts w:asciiTheme="minorHAnsi" w:eastAsia="HiddenHorzOCR" w:hAnsiTheme="minorHAnsi"/>
          <w:color w:val="auto"/>
          <w:szCs w:val="24"/>
        </w:rPr>
        <w:t>anxiety (</w:t>
      </w:r>
      <w:r w:rsidR="000A544B">
        <w:rPr>
          <w:rFonts w:asciiTheme="minorHAnsi" w:eastAsia="HiddenHorzOCR" w:hAnsiTheme="minorHAnsi"/>
          <w:color w:val="auto"/>
          <w:szCs w:val="24"/>
        </w:rPr>
        <w:t>PTSD</w:t>
      </w:r>
      <w:r w:rsidR="00D42D43">
        <w:rPr>
          <w:rFonts w:asciiTheme="minorHAnsi" w:eastAsia="HiddenHorzOCR" w:hAnsiTheme="minorHAnsi"/>
          <w:color w:val="auto"/>
          <w:szCs w:val="24"/>
        </w:rPr>
        <w:t>)</w:t>
      </w:r>
      <w:r w:rsidR="000A544B">
        <w:rPr>
          <w:rFonts w:asciiTheme="minorHAnsi" w:eastAsia="HiddenHorzOCR" w:hAnsiTheme="minorHAnsi"/>
          <w:color w:val="auto"/>
          <w:szCs w:val="24"/>
        </w:rPr>
        <w:t xml:space="preserve"> to a separately unfitting condition</w:t>
      </w:r>
      <w:r w:rsidR="00EE6526">
        <w:rPr>
          <w:rFonts w:asciiTheme="minorHAnsi" w:eastAsia="HiddenHorzOCR" w:hAnsiTheme="minorHAnsi"/>
          <w:color w:val="auto"/>
          <w:szCs w:val="24"/>
        </w:rPr>
        <w:t xml:space="preserve"> at the time of separation</w:t>
      </w:r>
      <w:r w:rsidR="000A544B" w:rsidRPr="00711350">
        <w:rPr>
          <w:rFonts w:asciiTheme="minorHAnsi" w:eastAsia="HiddenHorzOCR" w:hAnsiTheme="minorHAnsi"/>
          <w:color w:val="auto"/>
          <w:szCs w:val="24"/>
        </w:rPr>
        <w:t>.</w:t>
      </w:r>
    </w:p>
    <w:p w:rsidR="00971362" w:rsidRDefault="00971362" w:rsidP="00712501">
      <w:pPr>
        <w:spacing w:line="240" w:lineRule="exact"/>
        <w:jc w:val="both"/>
        <w:rPr>
          <w:rFonts w:asciiTheme="minorHAnsi" w:hAnsiTheme="minorHAnsi"/>
          <w:color w:val="auto"/>
          <w:szCs w:val="24"/>
          <w:u w:val="single"/>
        </w:rPr>
      </w:pPr>
    </w:p>
    <w:p w:rsidR="00EC337D" w:rsidRPr="00EC337D" w:rsidRDefault="004C60A3" w:rsidP="00712501">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PEB</w:t>
      </w:r>
      <w:r w:rsidR="003604A5" w:rsidRPr="003F1206">
        <w:rPr>
          <w:rFonts w:asciiTheme="minorHAnsi" w:eastAsia="HiddenHorzOCR" w:hAnsiTheme="minorHAnsi"/>
          <w:color w:val="auto"/>
          <w:szCs w:val="24"/>
          <w:u w:val="single"/>
        </w:rPr>
        <w:t xml:space="preserve"> 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9D2DDA">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conditions forwarded by the MEB and adjudicated as not unfitting by the PEB were </w:t>
      </w:r>
      <w:r w:rsidR="00B9201C" w:rsidRPr="00AA55F2">
        <w:rPr>
          <w:rFonts w:asciiTheme="minorHAnsi" w:eastAsia="HiddenHorzOCR" w:hAnsiTheme="minorHAnsi"/>
          <w:color w:val="auto"/>
          <w:szCs w:val="24"/>
        </w:rPr>
        <w:t>tr</w:t>
      </w:r>
      <w:r w:rsidR="002C7593">
        <w:rPr>
          <w:rFonts w:asciiTheme="minorHAnsi" w:eastAsia="HiddenHorzOCR" w:hAnsiTheme="minorHAnsi"/>
          <w:color w:val="auto"/>
          <w:szCs w:val="24"/>
        </w:rPr>
        <w:t xml:space="preserve">ansient alteration of awareness, </w:t>
      </w:r>
      <w:r w:rsidR="00B9201C" w:rsidRPr="00AA55F2">
        <w:rPr>
          <w:rFonts w:asciiTheme="minorHAnsi" w:eastAsia="HiddenHorzOCR" w:hAnsiTheme="minorHAnsi"/>
          <w:color w:val="auto"/>
          <w:szCs w:val="24"/>
        </w:rPr>
        <w:t>anxiety</w:t>
      </w:r>
      <w:r w:rsidR="00AA55F2" w:rsidRPr="00AA55F2">
        <w:rPr>
          <w:rFonts w:asciiTheme="minorHAnsi" w:eastAsia="HiddenHorzOCR" w:hAnsiTheme="minorHAnsi"/>
          <w:color w:val="auto"/>
          <w:szCs w:val="24"/>
        </w:rPr>
        <w:t xml:space="preserve"> disorder, </w:t>
      </w:r>
      <w:r w:rsidR="0023410E">
        <w:rPr>
          <w:rFonts w:asciiTheme="minorHAnsi" w:eastAsia="HiddenHorzOCR" w:hAnsiTheme="minorHAnsi"/>
          <w:color w:val="auto"/>
          <w:szCs w:val="24"/>
        </w:rPr>
        <w:t xml:space="preserve">insomnia, and </w:t>
      </w:r>
      <w:r w:rsidR="00AA55F2">
        <w:rPr>
          <w:rFonts w:asciiTheme="minorHAnsi" w:eastAsia="HiddenHorzOCR" w:hAnsiTheme="minorHAnsi"/>
          <w:color w:val="auto"/>
          <w:szCs w:val="24"/>
        </w:rPr>
        <w:t>irritable bowel syndrome</w:t>
      </w:r>
      <w:r w:rsidR="001E7328">
        <w:rPr>
          <w:rFonts w:asciiTheme="minorHAnsi" w:eastAsia="HiddenHorzOCR" w:hAnsiTheme="minorHAnsi"/>
          <w:color w:val="auto"/>
          <w:szCs w:val="24"/>
        </w:rPr>
        <w:t xml:space="preserve"> </w:t>
      </w:r>
      <w:r w:rsidR="00AA55F2">
        <w:rPr>
          <w:rFonts w:asciiTheme="minorHAnsi" w:eastAsia="HiddenHorzOCR" w:hAnsiTheme="minorHAnsi"/>
          <w:color w:val="auto"/>
          <w:szCs w:val="24"/>
        </w:rPr>
        <w:t>(IBS)</w:t>
      </w:r>
      <w:r w:rsidR="00EC337D" w:rsidRPr="00711350">
        <w:rPr>
          <w:rFonts w:asciiTheme="minorHAnsi" w:eastAsia="HiddenHorzOCR" w:hAnsiTheme="minorHAnsi"/>
          <w:color w:val="auto"/>
          <w:szCs w:val="24"/>
        </w:rPr>
        <w:t>.</w:t>
      </w:r>
      <w:r w:rsidR="00712501">
        <w:rPr>
          <w:rFonts w:asciiTheme="minorHAnsi" w:eastAsia="HiddenHorzOCR" w:hAnsiTheme="minorHAnsi"/>
          <w:color w:val="auto"/>
          <w:szCs w:val="24"/>
        </w:rPr>
        <w:t xml:space="preserve">  </w:t>
      </w:r>
      <w:r w:rsidR="00AA55F2">
        <w:rPr>
          <w:rFonts w:asciiTheme="minorHAnsi" w:eastAsia="HiddenHorzOCR" w:hAnsiTheme="minorHAnsi"/>
          <w:color w:val="auto"/>
          <w:szCs w:val="24"/>
        </w:rPr>
        <w:t>Alcohol dependence</w:t>
      </w:r>
      <w:r w:rsidR="00044733">
        <w:rPr>
          <w:rFonts w:asciiTheme="minorHAnsi" w:eastAsia="HiddenHorzOCR" w:hAnsiTheme="minorHAnsi"/>
          <w:color w:val="auto"/>
          <w:szCs w:val="24"/>
        </w:rPr>
        <w:t xml:space="preserve"> and s</w:t>
      </w:r>
      <w:r w:rsidR="00044733" w:rsidRPr="00AA55F2">
        <w:rPr>
          <w:rFonts w:asciiTheme="minorHAnsi" w:eastAsia="HiddenHorzOCR" w:hAnsiTheme="minorHAnsi"/>
          <w:color w:val="auto"/>
          <w:szCs w:val="24"/>
        </w:rPr>
        <w:t xml:space="preserve">pecified </w:t>
      </w:r>
      <w:r w:rsidR="00044733">
        <w:rPr>
          <w:rFonts w:asciiTheme="minorHAnsi" w:eastAsia="HiddenHorzOCR" w:hAnsiTheme="minorHAnsi"/>
          <w:color w:val="auto"/>
          <w:szCs w:val="24"/>
        </w:rPr>
        <w:t>sedative/</w:t>
      </w:r>
      <w:r w:rsidR="00044733" w:rsidRPr="00AA55F2">
        <w:rPr>
          <w:rFonts w:asciiTheme="minorHAnsi" w:eastAsia="HiddenHorzOCR" w:hAnsiTheme="minorHAnsi"/>
          <w:color w:val="auto"/>
          <w:szCs w:val="24"/>
        </w:rPr>
        <w:t>hypn</w:t>
      </w:r>
      <w:r w:rsidR="00044733">
        <w:rPr>
          <w:rFonts w:asciiTheme="minorHAnsi" w:eastAsia="HiddenHorzOCR" w:hAnsiTheme="minorHAnsi"/>
          <w:color w:val="auto"/>
          <w:szCs w:val="24"/>
        </w:rPr>
        <w:t>otic</w:t>
      </w:r>
      <w:r w:rsidR="004865CC">
        <w:rPr>
          <w:rFonts w:asciiTheme="minorHAnsi" w:eastAsia="HiddenHorzOCR" w:hAnsiTheme="minorHAnsi"/>
          <w:color w:val="auto"/>
          <w:szCs w:val="24"/>
        </w:rPr>
        <w:t>/</w:t>
      </w:r>
      <w:proofErr w:type="spellStart"/>
      <w:r w:rsidR="00044733" w:rsidRPr="00AA55F2">
        <w:rPr>
          <w:rFonts w:asciiTheme="minorHAnsi" w:eastAsia="HiddenHorzOCR" w:hAnsiTheme="minorHAnsi"/>
          <w:color w:val="auto"/>
          <w:szCs w:val="24"/>
        </w:rPr>
        <w:t>anxi</w:t>
      </w:r>
      <w:r w:rsidR="009D2DDA">
        <w:rPr>
          <w:rFonts w:asciiTheme="minorHAnsi" w:eastAsia="HiddenHorzOCR" w:hAnsiTheme="minorHAnsi"/>
          <w:color w:val="auto"/>
          <w:szCs w:val="24"/>
        </w:rPr>
        <w:t>o</w:t>
      </w:r>
      <w:r w:rsidR="00044733" w:rsidRPr="00AA55F2">
        <w:rPr>
          <w:rFonts w:asciiTheme="minorHAnsi" w:eastAsia="HiddenHorzOCR" w:hAnsiTheme="minorHAnsi"/>
          <w:color w:val="auto"/>
          <w:szCs w:val="24"/>
        </w:rPr>
        <w:t>lytic</w:t>
      </w:r>
      <w:proofErr w:type="spellEnd"/>
      <w:r w:rsidR="00044733" w:rsidRPr="00044733">
        <w:rPr>
          <w:rFonts w:asciiTheme="minorHAnsi" w:eastAsia="HiddenHorzOCR" w:hAnsiTheme="minorHAnsi"/>
          <w:color w:val="auto"/>
          <w:szCs w:val="24"/>
        </w:rPr>
        <w:t xml:space="preserve"> </w:t>
      </w:r>
      <w:r w:rsidR="00712501">
        <w:rPr>
          <w:rFonts w:asciiTheme="minorHAnsi" w:eastAsia="HiddenHorzOCR" w:hAnsiTheme="minorHAnsi"/>
          <w:color w:val="auto"/>
          <w:szCs w:val="24"/>
        </w:rPr>
        <w:t xml:space="preserve">abuse were conditions not constituting physical disabilities IAW </w:t>
      </w:r>
      <w:proofErr w:type="spellStart"/>
      <w:r w:rsidR="00D9548A">
        <w:rPr>
          <w:rFonts w:asciiTheme="minorHAnsi" w:eastAsia="HiddenHorzOCR" w:hAnsiTheme="minorHAnsi"/>
          <w:color w:val="auto"/>
          <w:szCs w:val="24"/>
        </w:rPr>
        <w:t>DoDI</w:t>
      </w:r>
      <w:proofErr w:type="spellEnd"/>
      <w:r w:rsidR="00D9548A">
        <w:rPr>
          <w:rFonts w:asciiTheme="minorHAnsi" w:eastAsia="HiddenHorzOCR" w:hAnsiTheme="minorHAnsi"/>
          <w:color w:val="auto"/>
          <w:szCs w:val="24"/>
        </w:rPr>
        <w:t xml:space="preserve"> 1332.38 </w:t>
      </w:r>
      <w:r w:rsidR="00712501">
        <w:rPr>
          <w:rFonts w:asciiTheme="minorHAnsi" w:eastAsia="HiddenHorzOCR" w:hAnsiTheme="minorHAnsi"/>
          <w:color w:val="auto"/>
          <w:szCs w:val="24"/>
        </w:rPr>
        <w:t>(</w:t>
      </w:r>
      <w:r w:rsidR="00D9548A">
        <w:rPr>
          <w:rFonts w:asciiTheme="minorHAnsi" w:eastAsia="HiddenHorzOCR" w:hAnsiTheme="minorHAnsi"/>
          <w:color w:val="auto"/>
          <w:szCs w:val="24"/>
        </w:rPr>
        <w:t>E5.1.2.9.1</w:t>
      </w:r>
      <w:r w:rsidR="00712501">
        <w:rPr>
          <w:rFonts w:asciiTheme="minorHAnsi" w:eastAsia="HiddenHorzOCR" w:hAnsiTheme="minorHAnsi"/>
          <w:color w:val="auto"/>
          <w:szCs w:val="24"/>
        </w:rPr>
        <w:t>)</w:t>
      </w:r>
      <w:r w:rsidR="00D9548A">
        <w:rPr>
          <w:rFonts w:asciiTheme="minorHAnsi" w:eastAsia="HiddenHorzOCR" w:hAnsiTheme="minorHAnsi"/>
          <w:color w:val="auto"/>
          <w:szCs w:val="24"/>
        </w:rPr>
        <w:t>.</w:t>
      </w:r>
      <w:r w:rsidR="00712501">
        <w:rPr>
          <w:rFonts w:asciiTheme="minorHAnsi" w:eastAsia="HiddenHorzOCR" w:hAnsiTheme="minorHAnsi"/>
          <w:color w:val="auto"/>
          <w:szCs w:val="24"/>
        </w:rPr>
        <w:t xml:space="preserve">  </w:t>
      </w:r>
      <w:r w:rsidR="009D2DDA">
        <w:rPr>
          <w:rFonts w:asciiTheme="minorHAnsi" w:eastAsia="HiddenHorzOCR" w:hAnsiTheme="minorHAnsi"/>
          <w:color w:val="auto"/>
          <w:szCs w:val="24"/>
        </w:rPr>
        <w:t xml:space="preserve"> Anxiety disorder and insomnia were discussed above under PTSD.</w:t>
      </w:r>
      <w:r w:rsidR="00C26F88">
        <w:rPr>
          <w:rFonts w:asciiTheme="minorHAnsi" w:eastAsia="HiddenHorzOCR" w:hAnsiTheme="minorHAnsi"/>
          <w:color w:val="auto"/>
          <w:szCs w:val="24"/>
        </w:rPr>
        <w:t xml:space="preserve">  </w:t>
      </w:r>
      <w:r w:rsidR="000B1E8D">
        <w:rPr>
          <w:rFonts w:asciiTheme="minorHAnsi" w:eastAsia="HiddenHorzOCR" w:hAnsiTheme="minorHAnsi"/>
          <w:color w:val="auto"/>
          <w:szCs w:val="24"/>
        </w:rPr>
        <w:t xml:space="preserve">The Board noted the MEB comment that the transient alterations of consciousness were most likely secondary to </w:t>
      </w:r>
      <w:r w:rsidR="002C7593">
        <w:rPr>
          <w:rFonts w:asciiTheme="minorHAnsi" w:eastAsia="HiddenHorzOCR" w:hAnsiTheme="minorHAnsi"/>
          <w:color w:val="auto"/>
          <w:szCs w:val="24"/>
        </w:rPr>
        <w:t xml:space="preserve">anxiety and/or </w:t>
      </w:r>
      <w:r w:rsidR="000B1E8D">
        <w:rPr>
          <w:rFonts w:asciiTheme="minorHAnsi" w:eastAsia="HiddenHorzOCR" w:hAnsiTheme="minorHAnsi"/>
          <w:color w:val="auto"/>
          <w:szCs w:val="24"/>
        </w:rPr>
        <w:t xml:space="preserve">medication/substance effects.  Review of the record </w:t>
      </w:r>
      <w:r w:rsidR="00B4425A">
        <w:rPr>
          <w:rFonts w:asciiTheme="minorHAnsi" w:eastAsia="HiddenHorzOCR" w:hAnsiTheme="minorHAnsi"/>
          <w:color w:val="auto"/>
          <w:szCs w:val="24"/>
        </w:rPr>
        <w:t xml:space="preserve">supports this conclusion.  </w:t>
      </w:r>
      <w:r w:rsidR="00B4425A" w:rsidRPr="007B2184">
        <w:rPr>
          <w:rFonts w:asciiTheme="minorHAnsi" w:eastAsia="HiddenHorzOCR" w:hAnsiTheme="minorHAnsi"/>
          <w:color w:val="auto"/>
          <w:szCs w:val="24"/>
        </w:rPr>
        <w:t>The Board also noted that this was also attributed to insomnia by some examiners and that the VA determined th</w:t>
      </w:r>
      <w:r w:rsidR="002C7593" w:rsidRPr="007B2184">
        <w:rPr>
          <w:rFonts w:asciiTheme="minorHAnsi" w:eastAsia="HiddenHorzOCR" w:hAnsiTheme="minorHAnsi"/>
          <w:color w:val="auto"/>
          <w:szCs w:val="24"/>
        </w:rPr>
        <w:t>is condition, under</w:t>
      </w:r>
      <w:r w:rsidR="00A7299C" w:rsidRPr="007B2184">
        <w:rPr>
          <w:rFonts w:asciiTheme="minorHAnsi" w:eastAsia="HiddenHorzOCR" w:hAnsiTheme="minorHAnsi"/>
          <w:color w:val="auto"/>
          <w:szCs w:val="24"/>
        </w:rPr>
        <w:t xml:space="preserve"> a discussion of</w:t>
      </w:r>
      <w:r w:rsidR="002C7593" w:rsidRPr="007B2184">
        <w:rPr>
          <w:rFonts w:asciiTheme="minorHAnsi" w:eastAsia="HiddenHorzOCR" w:hAnsiTheme="minorHAnsi"/>
          <w:color w:val="auto"/>
          <w:szCs w:val="24"/>
        </w:rPr>
        <w:t xml:space="preserve"> </w:t>
      </w:r>
      <w:r w:rsidR="00C26F88" w:rsidRPr="007B2184">
        <w:rPr>
          <w:rFonts w:asciiTheme="minorHAnsi" w:eastAsia="HiddenHorzOCR" w:hAnsiTheme="minorHAnsi"/>
          <w:color w:val="auto"/>
          <w:szCs w:val="24"/>
        </w:rPr>
        <w:t xml:space="preserve">possible </w:t>
      </w:r>
      <w:r w:rsidR="00B4425A" w:rsidRPr="007B2184">
        <w:rPr>
          <w:rFonts w:asciiTheme="minorHAnsi" w:eastAsia="HiddenHorzOCR" w:hAnsiTheme="minorHAnsi"/>
          <w:color w:val="auto"/>
          <w:szCs w:val="24"/>
        </w:rPr>
        <w:t>seizure disorder</w:t>
      </w:r>
      <w:r w:rsidR="00C26F88" w:rsidRPr="007B2184">
        <w:rPr>
          <w:rFonts w:asciiTheme="minorHAnsi" w:eastAsia="HiddenHorzOCR" w:hAnsiTheme="minorHAnsi"/>
          <w:color w:val="auto"/>
          <w:szCs w:val="24"/>
        </w:rPr>
        <w:t>,</w:t>
      </w:r>
      <w:r w:rsidR="00447AC0">
        <w:rPr>
          <w:rFonts w:asciiTheme="minorHAnsi" w:eastAsia="HiddenHorzOCR" w:hAnsiTheme="minorHAnsi"/>
          <w:color w:val="auto"/>
          <w:szCs w:val="24"/>
        </w:rPr>
        <w:t xml:space="preserve"> to be not </w:t>
      </w:r>
      <w:r w:rsidR="00B4425A" w:rsidRPr="007B2184">
        <w:rPr>
          <w:rFonts w:asciiTheme="minorHAnsi" w:eastAsia="HiddenHorzOCR" w:hAnsiTheme="minorHAnsi"/>
          <w:color w:val="auto"/>
          <w:szCs w:val="24"/>
        </w:rPr>
        <w:t>serv</w:t>
      </w:r>
      <w:r w:rsidR="00447AC0">
        <w:rPr>
          <w:rFonts w:asciiTheme="minorHAnsi" w:eastAsia="HiddenHorzOCR" w:hAnsiTheme="minorHAnsi"/>
          <w:color w:val="auto"/>
          <w:szCs w:val="24"/>
        </w:rPr>
        <w:t>ice-</w:t>
      </w:r>
      <w:r w:rsidR="00896045" w:rsidRPr="007B2184">
        <w:rPr>
          <w:rFonts w:asciiTheme="minorHAnsi" w:eastAsia="HiddenHorzOCR" w:hAnsiTheme="minorHAnsi"/>
          <w:color w:val="auto"/>
          <w:szCs w:val="24"/>
        </w:rPr>
        <w:t>connected</w:t>
      </w:r>
      <w:r w:rsidR="002C7593" w:rsidRPr="007B2184">
        <w:rPr>
          <w:rFonts w:asciiTheme="minorHAnsi" w:eastAsia="HiddenHorzOCR" w:hAnsiTheme="minorHAnsi"/>
          <w:color w:val="auto"/>
          <w:szCs w:val="24"/>
        </w:rPr>
        <w:t xml:space="preserve"> as there was no clinical </w:t>
      </w:r>
      <w:r w:rsidR="00447AC0" w:rsidRPr="007B2184">
        <w:rPr>
          <w:rFonts w:asciiTheme="minorHAnsi" w:eastAsia="HiddenHorzOCR" w:hAnsiTheme="minorHAnsi"/>
          <w:color w:val="auto"/>
          <w:szCs w:val="24"/>
        </w:rPr>
        <w:t>diagnosis.</w:t>
      </w:r>
      <w:r w:rsidR="00C26F88">
        <w:rPr>
          <w:rFonts w:asciiTheme="minorHAnsi" w:eastAsia="HiddenHorzOCR" w:hAnsiTheme="minorHAnsi"/>
          <w:color w:val="auto"/>
          <w:szCs w:val="24"/>
        </w:rPr>
        <w:t xml:space="preserve">  </w:t>
      </w:r>
      <w:r w:rsidR="00896045">
        <w:rPr>
          <w:rFonts w:asciiTheme="minorHAnsi" w:eastAsia="HiddenHorzOCR" w:hAnsiTheme="minorHAnsi"/>
          <w:color w:val="auto"/>
          <w:szCs w:val="24"/>
        </w:rPr>
        <w:t>Although the MEB</w:t>
      </w:r>
      <w:r w:rsidR="00B4425A">
        <w:rPr>
          <w:rFonts w:asciiTheme="minorHAnsi" w:eastAsia="HiddenHorzOCR" w:hAnsiTheme="minorHAnsi"/>
          <w:color w:val="auto"/>
          <w:szCs w:val="24"/>
        </w:rPr>
        <w:t xml:space="preserve"> determined the IBS to be medically acceptable, the record does not show that there were any visits for this condition although the CI was seen for gastroenteritis and a viral syndrome.</w:t>
      </w:r>
      <w:r w:rsidR="00C26F88">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None of these </w:t>
      </w:r>
      <w:r w:rsidR="00EC337D" w:rsidRPr="001E7328">
        <w:rPr>
          <w:rFonts w:asciiTheme="minorHAnsi" w:eastAsia="HiddenHorzOCR" w:hAnsiTheme="minorHAnsi"/>
          <w:color w:val="auto"/>
          <w:szCs w:val="24"/>
        </w:rPr>
        <w:t>conditions were</w:t>
      </w:r>
      <w:r w:rsidR="00EC337D" w:rsidRPr="00711350">
        <w:rPr>
          <w:rFonts w:asciiTheme="minorHAnsi" w:eastAsia="HiddenHorzOCR" w:hAnsiTheme="minorHAnsi"/>
          <w:color w:val="auto"/>
          <w:szCs w:val="24"/>
        </w:rPr>
        <w:t xml:space="preserve"> profiled, implicated in the </w:t>
      </w:r>
      <w:r w:rsidR="00B5646A" w:rsidRPr="001E7328">
        <w:rPr>
          <w:rFonts w:asciiTheme="minorHAnsi" w:eastAsia="HiddenHorzOCR" w:hAnsiTheme="minorHAnsi"/>
          <w:color w:val="auto"/>
          <w:szCs w:val="24"/>
        </w:rPr>
        <w:t>c</w:t>
      </w:r>
      <w:r w:rsidR="00EC337D" w:rsidRPr="001E7328">
        <w:rPr>
          <w:rFonts w:asciiTheme="minorHAnsi" w:eastAsia="HiddenHorzOCR" w:hAnsiTheme="minorHAnsi"/>
          <w:color w:val="auto"/>
          <w:szCs w:val="24"/>
        </w:rPr>
        <w:t>ommander’s</w:t>
      </w:r>
      <w:r w:rsidR="00774FFD" w:rsidRPr="001E7328">
        <w:rPr>
          <w:rFonts w:asciiTheme="minorHAnsi" w:eastAsia="HiddenHorzOCR" w:hAnsiTheme="minorHAnsi"/>
          <w:color w:val="auto"/>
          <w:szCs w:val="24"/>
        </w:rPr>
        <w:t xml:space="preserve"> statement</w:t>
      </w:r>
      <w:r w:rsidR="00E47B47" w:rsidRPr="001E7328">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or noted as failing retention standards.  All were reviewed by the </w:t>
      </w:r>
      <w:r w:rsidR="00B80EDD">
        <w:rPr>
          <w:rFonts w:asciiTheme="minorHAnsi" w:eastAsia="HiddenHorzOCR" w:hAnsiTheme="minorHAnsi"/>
          <w:color w:val="auto"/>
          <w:szCs w:val="24"/>
        </w:rPr>
        <w:t>a</w:t>
      </w:r>
      <w:r w:rsidR="00EC337D" w:rsidRPr="00711350">
        <w:rPr>
          <w:rFonts w:asciiTheme="minorHAnsi" w:eastAsia="HiddenHorzOCR" w:hAnsiTheme="minorHAnsi"/>
          <w:color w:val="auto"/>
          <w:szCs w:val="24"/>
        </w:rPr>
        <w:t xml:space="preserve">ction </w:t>
      </w:r>
      <w:r w:rsidR="00B80EDD">
        <w:rPr>
          <w:rFonts w:asciiTheme="minorHAnsi" w:eastAsia="HiddenHorzOCR" w:hAnsiTheme="minorHAnsi"/>
          <w:color w:val="auto"/>
          <w:szCs w:val="24"/>
        </w:rPr>
        <w:t>o</w:t>
      </w:r>
      <w:r w:rsidR="00EC337D" w:rsidRPr="00711350">
        <w:rPr>
          <w:rFonts w:asciiTheme="minorHAnsi" w:eastAsia="HiddenHorzOCR" w:hAnsiTheme="minorHAnsi"/>
          <w:color w:val="auto"/>
          <w:szCs w:val="24"/>
        </w:rPr>
        <w:t>fficer and considered by the Board.  There was no indication from the record that any of these conditions significantly interfered with satisfactory performance of</w:t>
      </w:r>
      <w:r w:rsidR="005E334A">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 </w:t>
      </w:r>
      <w:r w:rsidR="00B56F3D" w:rsidRPr="00C217F7">
        <w:rPr>
          <w:rFonts w:asciiTheme="minorHAnsi" w:eastAsia="HiddenHorzOCR" w:hAnsiTheme="minorHAnsi"/>
          <w:color w:val="auto"/>
          <w:szCs w:val="24"/>
        </w:rPr>
        <w:t>duty</w:t>
      </w:r>
      <w:r w:rsidR="00EC337D" w:rsidRPr="00711350">
        <w:rPr>
          <w:rFonts w:asciiTheme="minorHAnsi" w:eastAsia="HiddenHorzOCR" w:hAnsiTheme="minorHAnsi"/>
          <w:color w:val="auto"/>
          <w:szCs w:val="24"/>
        </w:rPr>
        <w:t xml:space="preserve"> requirements.  All evidence considered, there is not reasonable doubt in the CI’s favor supporting recharacterization of the PEB fitness adjudication for any of the stated conditions.</w:t>
      </w:r>
    </w:p>
    <w:p w:rsidR="00EC337D" w:rsidRPr="00EC337D" w:rsidRDefault="00EC337D" w:rsidP="00712501">
      <w:pPr>
        <w:spacing w:line="240" w:lineRule="exact"/>
        <w:jc w:val="both"/>
        <w:rPr>
          <w:rFonts w:asciiTheme="minorHAnsi" w:eastAsia="HiddenHorzOCR" w:hAnsiTheme="minorHAnsi"/>
          <w:color w:val="auto"/>
          <w:szCs w:val="24"/>
        </w:rPr>
      </w:pPr>
    </w:p>
    <w:p w:rsidR="00EC337D" w:rsidRPr="00EC337D" w:rsidRDefault="00EC337D" w:rsidP="00712501">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w:t>
      </w:r>
      <w:r w:rsidRPr="001E7328">
        <w:rPr>
          <w:rFonts w:asciiTheme="minorHAnsi" w:eastAsia="HiddenHorzOCR" w:hAnsiTheme="minorHAnsi"/>
          <w:color w:val="auto"/>
          <w:szCs w:val="24"/>
        </w:rPr>
        <w:t xml:space="preserve">The CI’s application </w:t>
      </w:r>
      <w:r w:rsidR="00752581">
        <w:rPr>
          <w:rFonts w:asciiTheme="minorHAnsi" w:eastAsia="HiddenHorzOCR" w:hAnsiTheme="minorHAnsi"/>
          <w:color w:val="auto"/>
          <w:szCs w:val="24"/>
        </w:rPr>
        <w:t xml:space="preserve">also </w:t>
      </w:r>
      <w:r w:rsidRPr="001E7328">
        <w:rPr>
          <w:rFonts w:asciiTheme="minorHAnsi" w:eastAsia="HiddenHorzOCR" w:hAnsiTheme="minorHAnsi"/>
          <w:color w:val="auto"/>
          <w:szCs w:val="24"/>
        </w:rPr>
        <w:t xml:space="preserve">asserts that compensable ratings should be considered for </w:t>
      </w:r>
      <w:r w:rsidR="00AA55F2" w:rsidRPr="001E7328">
        <w:rPr>
          <w:rFonts w:asciiTheme="minorHAnsi" w:eastAsia="HiddenHorzOCR" w:hAnsiTheme="minorHAnsi"/>
          <w:color w:val="auto"/>
          <w:szCs w:val="24"/>
        </w:rPr>
        <w:t>right lumbar radiculitis</w:t>
      </w:r>
      <w:r w:rsidRPr="001E7328">
        <w:rPr>
          <w:rFonts w:asciiTheme="minorHAnsi" w:eastAsia="HiddenHorzOCR" w:hAnsiTheme="minorHAnsi"/>
          <w:color w:val="auto"/>
          <w:szCs w:val="24"/>
        </w:rPr>
        <w:t xml:space="preserve">.  </w:t>
      </w:r>
      <w:r w:rsidR="00B4425A">
        <w:rPr>
          <w:rFonts w:asciiTheme="minorHAnsi" w:eastAsia="HiddenHorzOCR" w:hAnsiTheme="minorHAnsi"/>
          <w:color w:val="auto"/>
          <w:szCs w:val="24"/>
        </w:rPr>
        <w:t xml:space="preserve">The PEB specifically noted that this was not unfitting.  </w:t>
      </w:r>
      <w:r w:rsidR="00130AC2" w:rsidRPr="00130AC2">
        <w:rPr>
          <w:color w:val="auto"/>
          <w:szCs w:val="24"/>
        </w:rPr>
        <w:t xml:space="preserve">Board precedent is that a functional impairment tied to fitness is required to support a recommendation for addition of a peripheral nerve rating at separation. </w:t>
      </w:r>
      <w:r w:rsidR="00896045">
        <w:rPr>
          <w:color w:val="auto"/>
          <w:szCs w:val="24"/>
        </w:rPr>
        <w:t xml:space="preserve"> </w:t>
      </w:r>
      <w:r w:rsidR="00130AC2" w:rsidRPr="00130AC2">
        <w:rPr>
          <w:color w:val="auto"/>
          <w:szCs w:val="24"/>
        </w:rPr>
        <w:t xml:space="preserve">The pain component of a radiculopathy is subsumed under the general spine rating as specified in §4.71a. </w:t>
      </w:r>
      <w:r w:rsidR="00896045">
        <w:rPr>
          <w:color w:val="auto"/>
          <w:szCs w:val="24"/>
        </w:rPr>
        <w:t xml:space="preserve"> </w:t>
      </w:r>
      <w:r w:rsidR="00130AC2" w:rsidRPr="00130AC2">
        <w:rPr>
          <w:color w:val="auto"/>
          <w:szCs w:val="24"/>
        </w:rPr>
        <w:t xml:space="preserve">The sensory component in this case has no functional implications. </w:t>
      </w:r>
      <w:r w:rsidR="00130AC2">
        <w:rPr>
          <w:color w:val="auto"/>
          <w:szCs w:val="24"/>
        </w:rPr>
        <w:t xml:space="preserve"> No m</w:t>
      </w:r>
      <w:r w:rsidR="00130AC2" w:rsidRPr="00130AC2">
        <w:rPr>
          <w:color w:val="auto"/>
          <w:szCs w:val="24"/>
        </w:rPr>
        <w:t xml:space="preserve">otor impairment was </w:t>
      </w:r>
      <w:r w:rsidR="00130AC2">
        <w:rPr>
          <w:color w:val="auto"/>
          <w:szCs w:val="24"/>
        </w:rPr>
        <w:t xml:space="preserve">in </w:t>
      </w:r>
      <w:r w:rsidR="00130AC2">
        <w:rPr>
          <w:color w:val="auto"/>
          <w:szCs w:val="24"/>
        </w:rPr>
        <w:lastRenderedPageBreak/>
        <w:t xml:space="preserve">evidence. </w:t>
      </w:r>
      <w:r w:rsidR="00130AC2" w:rsidRPr="00130AC2">
        <w:rPr>
          <w:color w:val="auto"/>
          <w:szCs w:val="24"/>
        </w:rPr>
        <w:t xml:space="preserve"> Since no evidence of functional impairment exists in this case, the Board cannot support a recommendation for additional rating based on peripheral nerve impairment.</w:t>
      </w:r>
      <w:r w:rsidR="00896045">
        <w:rPr>
          <w:color w:val="auto"/>
          <w:szCs w:val="24"/>
        </w:rPr>
        <w:t xml:space="preserve">  </w:t>
      </w:r>
      <w:r w:rsidR="00130AC2">
        <w:rPr>
          <w:rFonts w:asciiTheme="minorHAnsi" w:eastAsia="HiddenHorzOCR" w:hAnsiTheme="minorHAnsi"/>
          <w:color w:val="auto"/>
          <w:szCs w:val="24"/>
        </w:rPr>
        <w:t xml:space="preserve">He also requested that the transient alteration of awareness be rated as TBI and that the anxiety, insomnia and IBS be considered as PTSD.  </w:t>
      </w:r>
      <w:r w:rsidR="00EC18A3">
        <w:rPr>
          <w:rFonts w:asciiTheme="minorHAnsi" w:eastAsia="HiddenHorzOCR" w:hAnsiTheme="minorHAnsi"/>
          <w:color w:val="auto"/>
          <w:szCs w:val="24"/>
        </w:rPr>
        <w:t>These conditions have already been considered by the Board.  The Board again notes that there was no record of duty impairment from any condition other than the back pain in the commander’s assessment.  The CI was placed on a profil</w:t>
      </w:r>
      <w:r w:rsidR="00896045">
        <w:rPr>
          <w:rFonts w:asciiTheme="minorHAnsi" w:eastAsia="HiddenHorzOCR" w:hAnsiTheme="minorHAnsi"/>
          <w:color w:val="auto"/>
          <w:szCs w:val="24"/>
        </w:rPr>
        <w:t>e for the back pain.  H</w:t>
      </w:r>
      <w:r w:rsidR="00EC18A3">
        <w:rPr>
          <w:rFonts w:asciiTheme="minorHAnsi" w:eastAsia="HiddenHorzOCR" w:hAnsiTheme="minorHAnsi"/>
          <w:color w:val="auto"/>
          <w:szCs w:val="24"/>
        </w:rPr>
        <w:t xml:space="preserve">e was also put on a profile limiting weapons access while under evaluation for the transient alteration of awareness during evaluation for a seizure disorder.  The Board notes that this diagnosis </w:t>
      </w:r>
      <w:r w:rsidR="00896045">
        <w:rPr>
          <w:rFonts w:asciiTheme="minorHAnsi" w:eastAsia="HiddenHorzOCR" w:hAnsiTheme="minorHAnsi"/>
          <w:color w:val="auto"/>
          <w:szCs w:val="24"/>
        </w:rPr>
        <w:t xml:space="preserve">of a seizure disorder </w:t>
      </w:r>
      <w:r w:rsidR="00EC18A3">
        <w:rPr>
          <w:rFonts w:asciiTheme="minorHAnsi" w:eastAsia="HiddenHorzOCR" w:hAnsiTheme="minorHAnsi"/>
          <w:color w:val="auto"/>
          <w:szCs w:val="24"/>
        </w:rPr>
        <w:t>was not confirmed</w:t>
      </w:r>
      <w:r w:rsidR="00896045">
        <w:rPr>
          <w:rFonts w:asciiTheme="minorHAnsi" w:eastAsia="HiddenHorzOCR" w:hAnsiTheme="minorHAnsi"/>
          <w:color w:val="auto"/>
          <w:szCs w:val="24"/>
        </w:rPr>
        <w:t xml:space="preserve"> and also notes the documented substance abuse</w:t>
      </w:r>
      <w:r w:rsidR="00EC18A3">
        <w:rPr>
          <w:rFonts w:asciiTheme="minorHAnsi" w:eastAsia="HiddenHorzOCR" w:hAnsiTheme="minorHAnsi"/>
          <w:color w:val="auto"/>
          <w:szCs w:val="24"/>
        </w:rPr>
        <w:t>.</w:t>
      </w:r>
      <w:r w:rsidR="00C26F88">
        <w:rPr>
          <w:rFonts w:asciiTheme="minorHAnsi" w:eastAsia="HiddenHorzOCR" w:hAnsiTheme="minorHAnsi"/>
          <w:color w:val="auto"/>
          <w:szCs w:val="24"/>
        </w:rPr>
        <w:t xml:space="preserve">  </w:t>
      </w:r>
      <w:r w:rsidRPr="001E7328">
        <w:rPr>
          <w:rFonts w:asciiTheme="minorHAnsi" w:eastAsia="HiddenHorzOCR" w:hAnsiTheme="minorHAnsi"/>
          <w:color w:val="auto"/>
          <w:szCs w:val="24"/>
        </w:rPr>
        <w:t>All</w:t>
      </w:r>
      <w:r w:rsidRPr="001E7328">
        <w:rPr>
          <w:color w:val="auto"/>
        </w:rPr>
        <w:t xml:space="preserve"> </w:t>
      </w:r>
      <w:r w:rsidRPr="001E7328">
        <w:rPr>
          <w:rFonts w:asciiTheme="minorHAnsi" w:hAnsiTheme="minorHAnsi"/>
          <w:color w:val="auto"/>
          <w:szCs w:val="24"/>
        </w:rPr>
        <w:t xml:space="preserve">of these conditions were reviewed by the </w:t>
      </w:r>
      <w:r w:rsidR="003B4319" w:rsidRPr="001E7328">
        <w:rPr>
          <w:rFonts w:asciiTheme="minorHAnsi" w:hAnsiTheme="minorHAnsi"/>
          <w:color w:val="auto"/>
          <w:szCs w:val="24"/>
        </w:rPr>
        <w:t>a</w:t>
      </w:r>
      <w:r w:rsidRPr="001E7328">
        <w:rPr>
          <w:rFonts w:asciiTheme="minorHAnsi" w:hAnsiTheme="minorHAnsi"/>
          <w:color w:val="auto"/>
          <w:szCs w:val="24"/>
        </w:rPr>
        <w:t xml:space="preserve">ction </w:t>
      </w:r>
      <w:r w:rsidR="003B4319" w:rsidRPr="001E7328">
        <w:rPr>
          <w:rFonts w:asciiTheme="minorHAnsi" w:hAnsiTheme="minorHAnsi"/>
          <w:color w:val="auto"/>
          <w:szCs w:val="24"/>
        </w:rPr>
        <w:t>o</w:t>
      </w:r>
      <w:r w:rsidRPr="001E7328">
        <w:rPr>
          <w:rFonts w:asciiTheme="minorHAnsi" w:hAnsiTheme="minorHAnsi"/>
          <w:color w:val="auto"/>
          <w:szCs w:val="24"/>
        </w:rPr>
        <w:t>fficer and considered by the Board.  There was no evidence for concluding that any of the conditions interfered with duty performance</w:t>
      </w:r>
      <w:r w:rsidRPr="00711350">
        <w:rPr>
          <w:rFonts w:asciiTheme="minorHAnsi" w:hAnsiTheme="minorHAnsi"/>
          <w:color w:val="auto"/>
          <w:szCs w:val="24"/>
        </w:rPr>
        <w:t xml:space="preserve"> to a degree that could be argued as unfitting.  The Board determined therefore that none of the stated conditions were subject to </w:t>
      </w:r>
      <w:r w:rsidR="00F46193">
        <w:rPr>
          <w:rFonts w:asciiTheme="minorHAnsi" w:hAnsiTheme="minorHAnsi"/>
          <w:color w:val="auto"/>
          <w:szCs w:val="24"/>
        </w:rPr>
        <w:t>s</w:t>
      </w:r>
      <w:r w:rsidRPr="00711350">
        <w:rPr>
          <w:rFonts w:asciiTheme="minorHAnsi" w:hAnsiTheme="minorHAnsi"/>
          <w:color w:val="auto"/>
          <w:szCs w:val="24"/>
        </w:rPr>
        <w:t>ervice disability rating.</w:t>
      </w:r>
    </w:p>
    <w:p w:rsidR="00C94CB6" w:rsidRDefault="00C94CB6" w:rsidP="00510F9C">
      <w:pPr>
        <w:spacing w:line="240" w:lineRule="exact"/>
        <w:rPr>
          <w:rFonts w:asciiTheme="minorHAnsi" w:hAnsiTheme="minorHAnsi"/>
          <w:color w:val="auto"/>
          <w:szCs w:val="24"/>
          <w:u w:val="single"/>
        </w:rPr>
      </w:pPr>
    </w:p>
    <w:p w:rsidR="00EC337D" w:rsidRDefault="00EC337D" w:rsidP="00121C53">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Pr="007B2184">
        <w:rPr>
          <w:rFonts w:asciiTheme="minorHAnsi" w:hAnsiTheme="minorHAnsi"/>
          <w:color w:val="auto"/>
          <w:szCs w:val="24"/>
        </w:rPr>
        <w:t xml:space="preserve">Other conditions identified in the DES file were </w:t>
      </w:r>
      <w:r w:rsidR="00044733" w:rsidRPr="007B2184">
        <w:rPr>
          <w:rFonts w:asciiTheme="minorHAnsi" w:hAnsiTheme="minorHAnsi"/>
          <w:color w:val="auto"/>
          <w:szCs w:val="24"/>
        </w:rPr>
        <w:t>viral hepatitis</w:t>
      </w:r>
      <w:r w:rsidRPr="007B2184">
        <w:rPr>
          <w:rFonts w:asciiTheme="minorHAnsi" w:hAnsiTheme="minorHAnsi"/>
          <w:color w:val="auto"/>
          <w:szCs w:val="24"/>
        </w:rPr>
        <w:t>,</w:t>
      </w:r>
      <w:r w:rsidR="001F3ED8" w:rsidRPr="007B2184">
        <w:rPr>
          <w:rFonts w:asciiTheme="minorHAnsi" w:hAnsiTheme="minorHAnsi"/>
          <w:color w:val="auto"/>
          <w:szCs w:val="24"/>
        </w:rPr>
        <w:t xml:space="preserve"> </w:t>
      </w:r>
      <w:r w:rsidR="00044733" w:rsidRPr="007B2184">
        <w:rPr>
          <w:rFonts w:asciiTheme="minorHAnsi" w:hAnsiTheme="minorHAnsi"/>
          <w:color w:val="auto"/>
          <w:szCs w:val="24"/>
        </w:rPr>
        <w:t>gastrointestinal ulcers,</w:t>
      </w:r>
      <w:r w:rsidR="0023410E" w:rsidRPr="007B2184">
        <w:rPr>
          <w:rFonts w:asciiTheme="minorHAnsi" w:hAnsiTheme="minorHAnsi"/>
          <w:color w:val="auto"/>
          <w:szCs w:val="24"/>
        </w:rPr>
        <w:t xml:space="preserve"> coughing up blood, breathing trouble, blurred vision, right elbow and wrist pain, numbness in hands</w:t>
      </w:r>
      <w:r w:rsidR="00EC18A3" w:rsidRPr="007B2184">
        <w:rPr>
          <w:rFonts w:asciiTheme="minorHAnsi" w:hAnsiTheme="minorHAnsi"/>
          <w:color w:val="auto"/>
          <w:szCs w:val="24"/>
        </w:rPr>
        <w:t>,</w:t>
      </w:r>
      <w:r w:rsidR="00871C36" w:rsidRPr="007B2184">
        <w:rPr>
          <w:rFonts w:asciiTheme="minorHAnsi" w:hAnsiTheme="minorHAnsi"/>
          <w:color w:val="auto"/>
          <w:szCs w:val="24"/>
        </w:rPr>
        <w:t xml:space="preserve"> blood while using bath</w:t>
      </w:r>
      <w:r w:rsidR="00EC18A3" w:rsidRPr="007B2184">
        <w:rPr>
          <w:rFonts w:asciiTheme="minorHAnsi" w:hAnsiTheme="minorHAnsi"/>
          <w:color w:val="auto"/>
          <w:szCs w:val="24"/>
        </w:rPr>
        <w:t>room, memory loss,</w:t>
      </w:r>
      <w:r w:rsidR="00871C36" w:rsidRPr="007B2184">
        <w:rPr>
          <w:rFonts w:asciiTheme="minorHAnsi" w:hAnsiTheme="minorHAnsi"/>
          <w:color w:val="auto"/>
          <w:szCs w:val="24"/>
        </w:rPr>
        <w:t xml:space="preserve"> </w:t>
      </w:r>
      <w:r w:rsidRPr="007B2184">
        <w:rPr>
          <w:rFonts w:asciiTheme="minorHAnsi" w:hAnsiTheme="minorHAnsi"/>
          <w:color w:val="auto"/>
          <w:szCs w:val="24"/>
        </w:rPr>
        <w:t xml:space="preserve">and </w:t>
      </w:r>
      <w:r w:rsidR="00871C36" w:rsidRPr="007B2184">
        <w:rPr>
          <w:rFonts w:asciiTheme="minorHAnsi" w:hAnsiTheme="minorHAnsi"/>
          <w:color w:val="auto"/>
          <w:szCs w:val="24"/>
        </w:rPr>
        <w:t>nausea</w:t>
      </w:r>
      <w:r w:rsidRPr="007B2184">
        <w:rPr>
          <w:rFonts w:asciiTheme="minorHAnsi" w:hAnsiTheme="minorHAnsi"/>
          <w:color w:val="auto"/>
          <w:szCs w:val="24"/>
        </w:rPr>
        <w:t>.</w:t>
      </w:r>
      <w:r w:rsidRPr="00D713E1">
        <w:rPr>
          <w:rFonts w:asciiTheme="minorHAnsi" w:hAnsiTheme="minorHAnsi"/>
          <w:color w:val="auto"/>
          <w:szCs w:val="24"/>
        </w:rPr>
        <w:t xml:space="preserve">  Several additional non-acute conditions or medical complaints were also documented.  None of these conditions were clinically </w:t>
      </w:r>
      <w:r w:rsidR="00EC18A3">
        <w:rPr>
          <w:rFonts w:asciiTheme="minorHAnsi" w:hAnsiTheme="minorHAnsi"/>
          <w:color w:val="auto"/>
          <w:szCs w:val="24"/>
        </w:rPr>
        <w:t>significant</w:t>
      </w:r>
      <w:r w:rsidRPr="00D713E1">
        <w:rPr>
          <w:rFonts w:asciiTheme="minorHAnsi" w:hAnsiTheme="minorHAnsi"/>
          <w:color w:val="auto"/>
          <w:szCs w:val="24"/>
        </w:rPr>
        <w:t xml:space="preserve"> during the MEB period</w:t>
      </w:r>
      <w:r w:rsidR="006008F8" w:rsidRPr="00D713E1">
        <w:rPr>
          <w:rFonts w:asciiTheme="minorHAnsi" w:hAnsiTheme="minorHAnsi"/>
          <w:color w:val="auto"/>
          <w:szCs w:val="24"/>
        </w:rPr>
        <w:t>,</w:t>
      </w:r>
      <w:r w:rsidRPr="00D713E1">
        <w:rPr>
          <w:rFonts w:asciiTheme="minorHAnsi" w:hAnsiTheme="minorHAnsi"/>
          <w:color w:val="auto"/>
          <w:szCs w:val="24"/>
        </w:rPr>
        <w:t xml:space="preserve"> none carried attached profiles</w:t>
      </w:r>
      <w:r w:rsidR="00405BCF" w:rsidRPr="00D713E1">
        <w:rPr>
          <w:rFonts w:asciiTheme="minorHAnsi" w:hAnsiTheme="minorHAnsi"/>
          <w:color w:val="auto"/>
          <w:szCs w:val="24"/>
        </w:rPr>
        <w:t xml:space="preserve"> </w:t>
      </w:r>
      <w:r w:rsidRPr="00D713E1">
        <w:rPr>
          <w:rFonts w:asciiTheme="minorHAnsi" w:hAnsiTheme="minorHAnsi"/>
          <w:color w:val="auto"/>
          <w:szCs w:val="24"/>
        </w:rPr>
        <w:t xml:space="preserve">and none were implicated in the </w:t>
      </w:r>
      <w:r w:rsidR="00B5646A" w:rsidRPr="00D713E1">
        <w:rPr>
          <w:rFonts w:asciiTheme="minorHAnsi" w:hAnsiTheme="minorHAnsi"/>
          <w:color w:val="auto"/>
          <w:szCs w:val="24"/>
        </w:rPr>
        <w:t>c</w:t>
      </w:r>
      <w:r w:rsidRPr="00D713E1">
        <w:rPr>
          <w:rFonts w:asciiTheme="minorHAnsi" w:hAnsiTheme="minorHAnsi"/>
          <w:color w:val="auto"/>
          <w:szCs w:val="24"/>
        </w:rPr>
        <w:t>ommander’s</w:t>
      </w:r>
      <w:r w:rsidR="00774FFD" w:rsidRPr="00D713E1">
        <w:rPr>
          <w:rFonts w:asciiTheme="minorHAnsi" w:hAnsiTheme="minorHAnsi"/>
          <w:color w:val="auto"/>
          <w:szCs w:val="24"/>
        </w:rPr>
        <w:t xml:space="preserve"> statement</w:t>
      </w:r>
      <w:r w:rsidRPr="00D713E1">
        <w:rPr>
          <w:rFonts w:asciiTheme="minorHAnsi" w:hAnsiTheme="minorHAnsi"/>
          <w:color w:val="auto"/>
          <w:szCs w:val="24"/>
        </w:rPr>
        <w:t>.</w:t>
      </w:r>
      <w:r w:rsidRPr="00711350">
        <w:rPr>
          <w:rFonts w:asciiTheme="minorHAnsi" w:hAnsiTheme="minorHAnsi"/>
          <w:color w:val="auto"/>
          <w:szCs w:val="24"/>
        </w:rPr>
        <w:t xml:space="preserve">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fficer and considered by the Board.  It was determined that none could be argued as unfitting and subject to separation rating.  Additionally</w:t>
      </w:r>
      <w:r w:rsidR="00896045">
        <w:rPr>
          <w:rFonts w:asciiTheme="minorHAnsi" w:hAnsiTheme="minorHAnsi"/>
          <w:color w:val="auto"/>
          <w:szCs w:val="24"/>
        </w:rPr>
        <w:t>,</w:t>
      </w:r>
      <w:r w:rsidRPr="00711350">
        <w:rPr>
          <w:rFonts w:asciiTheme="minorHAnsi" w:hAnsiTheme="minorHAnsi"/>
          <w:color w:val="auto"/>
          <w:szCs w:val="24"/>
        </w:rPr>
        <w:t xml:space="preserve"> </w:t>
      </w:r>
      <w:r w:rsidR="00D713E1" w:rsidRPr="009C664F">
        <w:rPr>
          <w:rFonts w:asciiTheme="minorHAnsi" w:hAnsiTheme="minorHAnsi"/>
          <w:color w:val="auto"/>
          <w:szCs w:val="24"/>
        </w:rPr>
        <w:t xml:space="preserve">cervical </w:t>
      </w:r>
      <w:proofErr w:type="spellStart"/>
      <w:r w:rsidR="00D713E1" w:rsidRPr="009C664F">
        <w:rPr>
          <w:rFonts w:asciiTheme="minorHAnsi" w:hAnsiTheme="minorHAnsi"/>
          <w:color w:val="auto"/>
          <w:szCs w:val="24"/>
        </w:rPr>
        <w:t>musculo</w:t>
      </w:r>
      <w:r w:rsidR="00896045">
        <w:rPr>
          <w:rFonts w:asciiTheme="minorHAnsi" w:hAnsiTheme="minorHAnsi"/>
          <w:color w:val="auto"/>
          <w:szCs w:val="24"/>
        </w:rPr>
        <w:t>-</w:t>
      </w:r>
      <w:r w:rsidR="00D713E1" w:rsidRPr="009C664F">
        <w:rPr>
          <w:rFonts w:asciiTheme="minorHAnsi" w:hAnsiTheme="minorHAnsi"/>
          <w:color w:val="auto"/>
          <w:szCs w:val="24"/>
        </w:rPr>
        <w:t>ligamentous</w:t>
      </w:r>
      <w:proofErr w:type="spellEnd"/>
      <w:r w:rsidR="00D713E1" w:rsidRPr="009C664F">
        <w:rPr>
          <w:rFonts w:asciiTheme="minorHAnsi" w:hAnsiTheme="minorHAnsi"/>
          <w:color w:val="auto"/>
          <w:szCs w:val="24"/>
        </w:rPr>
        <w:t xml:space="preserve"> </w:t>
      </w:r>
      <w:r w:rsidR="00D713E1" w:rsidRPr="00D713E1">
        <w:rPr>
          <w:rFonts w:asciiTheme="minorHAnsi" w:hAnsiTheme="minorHAnsi"/>
          <w:color w:val="auto"/>
          <w:szCs w:val="24"/>
        </w:rPr>
        <w:t>strain with</w:t>
      </w:r>
      <w:r w:rsidR="00D713E1">
        <w:rPr>
          <w:rFonts w:asciiTheme="minorHAnsi" w:hAnsiTheme="minorHAnsi"/>
          <w:color w:val="auto"/>
          <w:szCs w:val="24"/>
        </w:rPr>
        <w:t xml:space="preserve"> </w:t>
      </w:r>
      <w:proofErr w:type="spellStart"/>
      <w:r w:rsidR="00D713E1" w:rsidRPr="00D713E1">
        <w:rPr>
          <w:rFonts w:asciiTheme="minorHAnsi" w:hAnsiTheme="minorHAnsi"/>
          <w:color w:val="auto"/>
          <w:szCs w:val="24"/>
        </w:rPr>
        <w:t>radiculopathy</w:t>
      </w:r>
      <w:proofErr w:type="spellEnd"/>
      <w:r w:rsidR="00D713E1" w:rsidRPr="00D713E1">
        <w:rPr>
          <w:rFonts w:asciiTheme="minorHAnsi" w:hAnsiTheme="minorHAnsi"/>
          <w:color w:val="auto"/>
          <w:szCs w:val="24"/>
        </w:rPr>
        <w:t xml:space="preserve">, </w:t>
      </w:r>
      <w:r w:rsidR="00F46193">
        <w:rPr>
          <w:rFonts w:asciiTheme="minorHAnsi" w:hAnsiTheme="minorHAnsi"/>
          <w:color w:val="auto"/>
          <w:szCs w:val="24"/>
        </w:rPr>
        <w:t>TBI with post</w:t>
      </w:r>
      <w:r w:rsidR="00D713E1" w:rsidRPr="00D713E1">
        <w:rPr>
          <w:rFonts w:asciiTheme="minorHAnsi" w:hAnsiTheme="minorHAnsi"/>
          <w:color w:val="auto"/>
          <w:szCs w:val="24"/>
        </w:rPr>
        <w:t>traumatic migraine</w:t>
      </w:r>
      <w:r w:rsidR="00D713E1">
        <w:rPr>
          <w:rFonts w:asciiTheme="minorHAnsi" w:hAnsiTheme="minorHAnsi"/>
          <w:color w:val="auto"/>
          <w:szCs w:val="24"/>
        </w:rPr>
        <w:t xml:space="preserve"> </w:t>
      </w:r>
      <w:r w:rsidR="00D713E1" w:rsidRPr="00D713E1">
        <w:rPr>
          <w:rFonts w:asciiTheme="minorHAnsi" w:hAnsiTheme="minorHAnsi"/>
          <w:color w:val="auto"/>
          <w:szCs w:val="24"/>
        </w:rPr>
        <w:t>headaches</w:t>
      </w:r>
      <w:r w:rsidRPr="00711350">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r w:rsidR="00817572">
        <w:rPr>
          <w:rFonts w:asciiTheme="minorHAnsi" w:hAnsiTheme="minorHAnsi"/>
          <w:color w:val="auto"/>
          <w:szCs w:val="24"/>
        </w:rPr>
        <w:t xml:space="preserve">  </w:t>
      </w:r>
      <w:r w:rsidR="00F217D9" w:rsidRPr="007B2184">
        <w:rPr>
          <w:rFonts w:asciiTheme="minorHAnsi" w:hAnsiTheme="minorHAnsi"/>
          <w:color w:val="auto"/>
          <w:szCs w:val="24"/>
        </w:rPr>
        <w:t xml:space="preserve">The Board specifically notes that at the time of the separation examination DD </w:t>
      </w:r>
      <w:r w:rsidR="004865CC">
        <w:rPr>
          <w:rFonts w:asciiTheme="minorHAnsi" w:hAnsiTheme="minorHAnsi"/>
          <w:color w:val="auto"/>
          <w:szCs w:val="24"/>
        </w:rPr>
        <w:t xml:space="preserve">Form </w:t>
      </w:r>
      <w:r w:rsidR="00F217D9" w:rsidRPr="007B2184">
        <w:rPr>
          <w:rFonts w:asciiTheme="minorHAnsi" w:hAnsiTheme="minorHAnsi"/>
          <w:color w:val="auto"/>
          <w:szCs w:val="24"/>
        </w:rPr>
        <w:t>2807-1 (undated) but examiner dated 4 May</w:t>
      </w:r>
      <w:r w:rsidR="004865CC">
        <w:rPr>
          <w:rFonts w:asciiTheme="minorHAnsi" w:hAnsiTheme="minorHAnsi"/>
          <w:color w:val="auto"/>
          <w:szCs w:val="24"/>
        </w:rPr>
        <w:t xml:space="preserve"> 20</w:t>
      </w:r>
      <w:r w:rsidR="00F217D9" w:rsidRPr="007B2184">
        <w:rPr>
          <w:rFonts w:asciiTheme="minorHAnsi" w:hAnsiTheme="minorHAnsi"/>
          <w:color w:val="auto"/>
          <w:szCs w:val="24"/>
        </w:rPr>
        <w:t>06, the CI checked “no” to question 15.c. and 15.g. regarding history of head injury, memory loss or amnesia, a period of unconsci</w:t>
      </w:r>
      <w:r w:rsidR="00F46193">
        <w:rPr>
          <w:rFonts w:asciiTheme="minorHAnsi" w:hAnsiTheme="minorHAnsi"/>
          <w:color w:val="auto"/>
          <w:szCs w:val="24"/>
        </w:rPr>
        <w:t>ousness or concussion.  On the m</w:t>
      </w:r>
      <w:r w:rsidR="00F217D9" w:rsidRPr="007B2184">
        <w:rPr>
          <w:rFonts w:asciiTheme="minorHAnsi" w:hAnsiTheme="minorHAnsi"/>
          <w:color w:val="auto"/>
          <w:szCs w:val="24"/>
        </w:rPr>
        <w:t xml:space="preserve">edical </w:t>
      </w:r>
      <w:r w:rsidR="00F46193">
        <w:rPr>
          <w:rFonts w:asciiTheme="minorHAnsi" w:hAnsiTheme="minorHAnsi"/>
          <w:color w:val="auto"/>
          <w:szCs w:val="24"/>
        </w:rPr>
        <w:t>p</w:t>
      </w:r>
      <w:r w:rsidR="00F217D9" w:rsidRPr="007B2184">
        <w:rPr>
          <w:rFonts w:asciiTheme="minorHAnsi" w:hAnsiTheme="minorHAnsi"/>
          <w:color w:val="auto"/>
          <w:szCs w:val="24"/>
        </w:rPr>
        <w:t xml:space="preserve">re-screen of </w:t>
      </w:r>
      <w:r w:rsidR="00F46193">
        <w:rPr>
          <w:rFonts w:asciiTheme="minorHAnsi" w:hAnsiTheme="minorHAnsi"/>
          <w:color w:val="auto"/>
          <w:szCs w:val="24"/>
        </w:rPr>
        <w:t>m</w:t>
      </w:r>
      <w:r w:rsidR="00F217D9" w:rsidRPr="007B2184">
        <w:rPr>
          <w:rFonts w:asciiTheme="minorHAnsi" w:hAnsiTheme="minorHAnsi"/>
          <w:color w:val="auto"/>
          <w:szCs w:val="24"/>
        </w:rPr>
        <w:t xml:space="preserve">edical </w:t>
      </w:r>
      <w:r w:rsidR="00F46193">
        <w:rPr>
          <w:rFonts w:asciiTheme="minorHAnsi" w:hAnsiTheme="minorHAnsi"/>
          <w:color w:val="auto"/>
          <w:szCs w:val="24"/>
        </w:rPr>
        <w:t>h</w:t>
      </w:r>
      <w:r w:rsidR="00F217D9" w:rsidRPr="007B2184">
        <w:rPr>
          <w:rFonts w:asciiTheme="minorHAnsi" w:hAnsiTheme="minorHAnsi"/>
          <w:color w:val="auto"/>
          <w:szCs w:val="24"/>
        </w:rPr>
        <w:t xml:space="preserve">istory </w:t>
      </w:r>
      <w:r w:rsidR="00F46193">
        <w:rPr>
          <w:rFonts w:asciiTheme="minorHAnsi" w:hAnsiTheme="minorHAnsi"/>
          <w:color w:val="auto"/>
          <w:szCs w:val="24"/>
        </w:rPr>
        <w:t>r</w:t>
      </w:r>
      <w:r w:rsidR="00F217D9" w:rsidRPr="007B2184">
        <w:rPr>
          <w:rFonts w:asciiTheme="minorHAnsi" w:hAnsiTheme="minorHAnsi"/>
          <w:color w:val="auto"/>
          <w:szCs w:val="24"/>
        </w:rPr>
        <w:t xml:space="preserve">eport, DD </w:t>
      </w:r>
      <w:r w:rsidR="00F46193">
        <w:rPr>
          <w:rFonts w:asciiTheme="minorHAnsi" w:hAnsiTheme="minorHAnsi"/>
          <w:color w:val="auto"/>
          <w:szCs w:val="24"/>
        </w:rPr>
        <w:t>F</w:t>
      </w:r>
      <w:r w:rsidR="00F217D9" w:rsidRPr="007B2184">
        <w:rPr>
          <w:rFonts w:asciiTheme="minorHAnsi" w:hAnsiTheme="minorHAnsi"/>
          <w:color w:val="auto"/>
          <w:szCs w:val="24"/>
        </w:rPr>
        <w:t>orm</w:t>
      </w:r>
      <w:r w:rsidR="00872866">
        <w:rPr>
          <w:rFonts w:asciiTheme="minorHAnsi" w:hAnsiTheme="minorHAnsi"/>
          <w:color w:val="auto"/>
          <w:szCs w:val="24"/>
        </w:rPr>
        <w:t xml:space="preserve"> 2807-2, completed by the CI on </w:t>
      </w:r>
      <w:r w:rsidR="00F217D9" w:rsidRPr="007B2184">
        <w:rPr>
          <w:rFonts w:asciiTheme="minorHAnsi" w:hAnsiTheme="minorHAnsi"/>
          <w:color w:val="auto"/>
          <w:szCs w:val="24"/>
        </w:rPr>
        <w:t xml:space="preserve">25 July 2007, the CI checked “no” in response to questions 2.a.(10), 2.a.(14) regarding having had periods of unconsciousness, head injury resulting in skull fracture, concussion, loss of consciousness, headaches, etc.  On the </w:t>
      </w:r>
      <w:r w:rsidR="00F46193">
        <w:rPr>
          <w:rFonts w:asciiTheme="minorHAnsi" w:hAnsiTheme="minorHAnsi"/>
          <w:color w:val="auto"/>
          <w:szCs w:val="24"/>
        </w:rPr>
        <w:t>r</w:t>
      </w:r>
      <w:r w:rsidR="00F217D9" w:rsidRPr="007B2184">
        <w:rPr>
          <w:rFonts w:asciiTheme="minorHAnsi" w:hAnsiTheme="minorHAnsi"/>
          <w:color w:val="auto"/>
          <w:szCs w:val="24"/>
        </w:rPr>
        <w:t xml:space="preserve">eport of </w:t>
      </w:r>
      <w:r w:rsidR="00F46193">
        <w:rPr>
          <w:rFonts w:asciiTheme="minorHAnsi" w:hAnsiTheme="minorHAnsi"/>
          <w:color w:val="auto"/>
          <w:szCs w:val="24"/>
        </w:rPr>
        <w:t>m</w:t>
      </w:r>
      <w:r w:rsidR="00F217D9" w:rsidRPr="007B2184">
        <w:rPr>
          <w:rFonts w:asciiTheme="minorHAnsi" w:hAnsiTheme="minorHAnsi"/>
          <w:color w:val="auto"/>
          <w:szCs w:val="24"/>
        </w:rPr>
        <w:t xml:space="preserve">edical </w:t>
      </w:r>
      <w:r w:rsidR="00F46193">
        <w:rPr>
          <w:rFonts w:asciiTheme="minorHAnsi" w:hAnsiTheme="minorHAnsi"/>
          <w:color w:val="auto"/>
          <w:szCs w:val="24"/>
        </w:rPr>
        <w:t>h</w:t>
      </w:r>
      <w:r w:rsidR="00F217D9" w:rsidRPr="007B2184">
        <w:rPr>
          <w:rFonts w:asciiTheme="minorHAnsi" w:hAnsiTheme="minorHAnsi"/>
          <w:color w:val="auto"/>
          <w:szCs w:val="24"/>
        </w:rPr>
        <w:t xml:space="preserve">istory, DD </w:t>
      </w:r>
      <w:r w:rsidR="004865CC">
        <w:rPr>
          <w:rFonts w:asciiTheme="minorHAnsi" w:hAnsiTheme="minorHAnsi"/>
          <w:color w:val="auto"/>
          <w:szCs w:val="24"/>
        </w:rPr>
        <w:t>F</w:t>
      </w:r>
      <w:r w:rsidR="00F217D9" w:rsidRPr="007B2184">
        <w:rPr>
          <w:rFonts w:asciiTheme="minorHAnsi" w:hAnsiTheme="minorHAnsi"/>
          <w:color w:val="auto"/>
          <w:szCs w:val="24"/>
        </w:rPr>
        <w:t>orm 2807-1, completed by the CI on 26 July 2007, the CI checked “no” to question 15.c. and 15.g. regarding history of head injury, memory loss or amnesia, a period of unconsciousness or concussion.</w:t>
      </w:r>
      <w:r w:rsidR="00F217D9">
        <w:rPr>
          <w:rFonts w:asciiTheme="minorHAnsi" w:hAnsiTheme="minorHAnsi"/>
          <w:color w:val="auto"/>
          <w:szCs w:val="24"/>
        </w:rPr>
        <w:t xml:space="preserve">  The CI report to the VA of TBI while deployed is not supported by the record or the CI’s prior history on multiple documents.</w:t>
      </w:r>
      <w:r w:rsidR="00F217D9" w:rsidRPr="00F217D9">
        <w:rPr>
          <w:rFonts w:asciiTheme="minorHAnsi" w:hAnsiTheme="minorHAnsi"/>
          <w:color w:val="auto"/>
          <w:szCs w:val="24"/>
        </w:rPr>
        <w:t xml:space="preserve">  </w:t>
      </w:r>
      <w:r w:rsidR="00F217D9">
        <w:rPr>
          <w:rFonts w:asciiTheme="minorHAnsi" w:hAnsiTheme="minorHAnsi"/>
          <w:color w:val="auto"/>
          <w:szCs w:val="24"/>
        </w:rPr>
        <w:t>Th</w:t>
      </w:r>
      <w:r w:rsidR="00817572" w:rsidRPr="00B56F3D">
        <w:rPr>
          <w:rFonts w:asciiTheme="minorHAnsi" w:hAnsiTheme="minorHAnsi"/>
          <w:color w:val="auto"/>
          <w:szCs w:val="24"/>
        </w:rPr>
        <w:t>e Board therefore has no reasonable basis for recommending any additional unfitting conditions for separation rating.</w:t>
      </w:r>
    </w:p>
    <w:p w:rsidR="007B2184" w:rsidRPr="00391858" w:rsidRDefault="007B2184" w:rsidP="007B2184">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7B2184" w:rsidRPr="00391858" w:rsidRDefault="007B2184" w:rsidP="007B2184">
      <w:pPr>
        <w:tabs>
          <w:tab w:val="left" w:pos="288"/>
          <w:tab w:val="left" w:pos="4752"/>
        </w:tabs>
        <w:spacing w:line="240" w:lineRule="exact"/>
        <w:rPr>
          <w:b/>
          <w:color w:val="auto"/>
          <w:szCs w:val="24"/>
        </w:rPr>
      </w:pPr>
    </w:p>
    <w:p w:rsidR="00C832EB" w:rsidRPr="009C78FD" w:rsidRDefault="00C56FC8" w:rsidP="00121C53">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650C5B">
        <w:rPr>
          <w:rFonts w:asciiTheme="minorHAnsi" w:eastAsiaTheme="minorHAnsi" w:hAnsiTheme="minorHAnsi"/>
          <w:color w:val="auto"/>
          <w:szCs w:val="24"/>
        </w:rPr>
        <w:t xml:space="preserve">  </w:t>
      </w:r>
      <w:r w:rsidR="00B818FB">
        <w:rPr>
          <w:rFonts w:asciiTheme="minorHAnsi" w:eastAsiaTheme="minorHAnsi" w:hAnsiTheme="minorHAnsi"/>
          <w:color w:val="auto"/>
          <w:szCs w:val="24"/>
        </w:rPr>
        <w:t>In the matter of the back condition, the Board recommends no re-characterization of the PEB adjudication.</w:t>
      </w:r>
      <w:r w:rsidR="00650C5B">
        <w:rPr>
          <w:rFonts w:asciiTheme="minorHAnsi" w:eastAsiaTheme="minorHAnsi" w:hAnsiTheme="minorHAnsi"/>
          <w:color w:val="auto"/>
          <w:szCs w:val="24"/>
        </w:rPr>
        <w:t xml:space="preserve">  </w:t>
      </w:r>
      <w:r w:rsidR="00B818FB">
        <w:rPr>
          <w:rFonts w:cs="Arial"/>
          <w:color w:val="000000"/>
        </w:rPr>
        <w:t>In the matter of the</w:t>
      </w:r>
      <w:r w:rsidR="00B818FB" w:rsidRPr="00B818FB">
        <w:rPr>
          <w:rFonts w:asciiTheme="minorHAnsi" w:eastAsia="HiddenHorzOCR" w:hAnsiTheme="minorHAnsi"/>
          <w:color w:val="auto"/>
          <w:szCs w:val="24"/>
        </w:rPr>
        <w:t xml:space="preserve"> </w:t>
      </w:r>
      <w:r w:rsidR="00B818FB" w:rsidRPr="00AA55F2">
        <w:rPr>
          <w:rFonts w:asciiTheme="minorHAnsi" w:eastAsia="HiddenHorzOCR" w:hAnsiTheme="minorHAnsi"/>
          <w:color w:val="auto"/>
          <w:szCs w:val="24"/>
        </w:rPr>
        <w:t>transient alteration of awareness</w:t>
      </w:r>
      <w:r w:rsidR="00121C53">
        <w:rPr>
          <w:rFonts w:asciiTheme="minorHAnsi" w:eastAsia="HiddenHorzOCR" w:hAnsiTheme="minorHAnsi"/>
          <w:color w:val="auto"/>
          <w:szCs w:val="24"/>
        </w:rPr>
        <w:t xml:space="preserve">, </w:t>
      </w:r>
      <w:r w:rsidR="00B818FB" w:rsidRPr="00AA55F2">
        <w:rPr>
          <w:rFonts w:asciiTheme="minorHAnsi" w:eastAsia="HiddenHorzOCR" w:hAnsiTheme="minorHAnsi"/>
          <w:color w:val="auto"/>
          <w:szCs w:val="24"/>
        </w:rPr>
        <w:t xml:space="preserve">anxiety disorder, </w:t>
      </w:r>
      <w:r w:rsidR="00B818FB">
        <w:rPr>
          <w:rFonts w:asciiTheme="minorHAnsi" w:eastAsia="HiddenHorzOCR" w:hAnsiTheme="minorHAnsi"/>
          <w:color w:val="auto"/>
          <w:szCs w:val="24"/>
        </w:rPr>
        <w:t xml:space="preserve">insomnia, and </w:t>
      </w:r>
      <w:r w:rsidR="00650C5B" w:rsidRPr="00AA55F2">
        <w:rPr>
          <w:rFonts w:asciiTheme="minorHAnsi" w:eastAsia="HiddenHorzOCR" w:hAnsiTheme="minorHAnsi"/>
          <w:color w:val="auto"/>
          <w:szCs w:val="24"/>
        </w:rPr>
        <w:t>an</w:t>
      </w:r>
      <w:r w:rsidR="00B818FB">
        <w:rPr>
          <w:rFonts w:asciiTheme="minorHAnsi" w:eastAsia="HiddenHorzOCR" w:hAnsiTheme="minorHAnsi"/>
          <w:color w:val="auto"/>
          <w:szCs w:val="24"/>
        </w:rPr>
        <w:t xml:space="preserve"> irritable bowel syndrome (IBS),</w:t>
      </w:r>
      <w:r w:rsidR="00B818FB">
        <w:rPr>
          <w:rFonts w:cs="Arial"/>
          <w:color w:val="000000"/>
        </w:rPr>
        <w:t xml:space="preserve"> the Board unanimously recommends no change from the PEB adjudications as not unfitting.  </w:t>
      </w:r>
      <w:r w:rsidR="00B818FB">
        <w:rPr>
          <w:rFonts w:asciiTheme="minorHAnsi" w:eastAsiaTheme="minorHAnsi" w:hAnsiTheme="minorHAnsi"/>
          <w:color w:val="auto"/>
          <w:szCs w:val="24"/>
        </w:rPr>
        <w:t xml:space="preserve">In the matter of the </w:t>
      </w:r>
      <w:r w:rsidR="00121C53" w:rsidRPr="007B2184">
        <w:rPr>
          <w:rFonts w:asciiTheme="minorHAnsi" w:eastAsia="HiddenHorzOCR" w:hAnsiTheme="minorHAnsi"/>
          <w:color w:val="auto"/>
          <w:szCs w:val="24"/>
        </w:rPr>
        <w:t>a</w:t>
      </w:r>
      <w:r w:rsidR="00B818FB">
        <w:rPr>
          <w:rFonts w:asciiTheme="minorHAnsi" w:eastAsia="HiddenHorzOCR" w:hAnsiTheme="minorHAnsi"/>
          <w:color w:val="auto"/>
          <w:szCs w:val="24"/>
        </w:rPr>
        <w:t>lcohol dependence and s</w:t>
      </w:r>
      <w:r w:rsidR="00B818FB" w:rsidRPr="00AA55F2">
        <w:rPr>
          <w:rFonts w:asciiTheme="minorHAnsi" w:eastAsia="HiddenHorzOCR" w:hAnsiTheme="minorHAnsi"/>
          <w:color w:val="auto"/>
          <w:szCs w:val="24"/>
        </w:rPr>
        <w:t xml:space="preserve">pecified </w:t>
      </w:r>
      <w:r w:rsidR="00B818FB">
        <w:rPr>
          <w:rFonts w:asciiTheme="minorHAnsi" w:eastAsia="HiddenHorzOCR" w:hAnsiTheme="minorHAnsi"/>
          <w:color w:val="auto"/>
          <w:szCs w:val="24"/>
        </w:rPr>
        <w:t>sedative</w:t>
      </w:r>
      <w:r w:rsidR="00F46193">
        <w:rPr>
          <w:rFonts w:asciiTheme="minorHAnsi" w:eastAsia="HiddenHorzOCR" w:hAnsiTheme="minorHAnsi"/>
          <w:color w:val="auto"/>
          <w:szCs w:val="24"/>
        </w:rPr>
        <w:t>,</w:t>
      </w:r>
      <w:r w:rsidR="00121C53">
        <w:rPr>
          <w:rFonts w:asciiTheme="minorHAnsi" w:eastAsia="HiddenHorzOCR" w:hAnsiTheme="minorHAnsi"/>
          <w:color w:val="auto"/>
          <w:szCs w:val="24"/>
        </w:rPr>
        <w:t xml:space="preserve"> </w:t>
      </w:r>
      <w:r w:rsidR="00B818FB" w:rsidRPr="00AA55F2">
        <w:rPr>
          <w:rFonts w:asciiTheme="minorHAnsi" w:eastAsia="HiddenHorzOCR" w:hAnsiTheme="minorHAnsi"/>
          <w:color w:val="auto"/>
          <w:szCs w:val="24"/>
        </w:rPr>
        <w:t>hypn</w:t>
      </w:r>
      <w:r w:rsidR="00B818FB">
        <w:rPr>
          <w:rFonts w:asciiTheme="minorHAnsi" w:eastAsia="HiddenHorzOCR" w:hAnsiTheme="minorHAnsi"/>
          <w:color w:val="auto"/>
          <w:szCs w:val="24"/>
        </w:rPr>
        <w:t>otic</w:t>
      </w:r>
      <w:r w:rsidR="00F46193">
        <w:rPr>
          <w:rFonts w:asciiTheme="minorHAnsi" w:eastAsia="HiddenHorzOCR" w:hAnsiTheme="minorHAnsi"/>
          <w:color w:val="auto"/>
          <w:szCs w:val="24"/>
        </w:rPr>
        <w:t>,</w:t>
      </w:r>
      <w:r w:rsidR="00121C53">
        <w:rPr>
          <w:rFonts w:asciiTheme="minorHAnsi" w:eastAsia="HiddenHorzOCR" w:hAnsiTheme="minorHAnsi"/>
          <w:color w:val="auto"/>
          <w:szCs w:val="24"/>
        </w:rPr>
        <w:t xml:space="preserve"> </w:t>
      </w:r>
      <w:proofErr w:type="spellStart"/>
      <w:r w:rsidR="00B818FB" w:rsidRPr="00AA55F2">
        <w:rPr>
          <w:rFonts w:asciiTheme="minorHAnsi" w:eastAsia="HiddenHorzOCR" w:hAnsiTheme="minorHAnsi"/>
          <w:color w:val="auto"/>
          <w:szCs w:val="24"/>
        </w:rPr>
        <w:t>anxi</w:t>
      </w:r>
      <w:r w:rsidR="00B818FB">
        <w:rPr>
          <w:rFonts w:asciiTheme="minorHAnsi" w:eastAsia="HiddenHorzOCR" w:hAnsiTheme="minorHAnsi"/>
          <w:color w:val="auto"/>
          <w:szCs w:val="24"/>
        </w:rPr>
        <w:t>o</w:t>
      </w:r>
      <w:r w:rsidR="00B818FB" w:rsidRPr="00AA55F2">
        <w:rPr>
          <w:rFonts w:asciiTheme="minorHAnsi" w:eastAsia="HiddenHorzOCR" w:hAnsiTheme="minorHAnsi"/>
          <w:color w:val="auto"/>
          <w:szCs w:val="24"/>
        </w:rPr>
        <w:t>lytic</w:t>
      </w:r>
      <w:proofErr w:type="spellEnd"/>
      <w:r w:rsidR="00B818FB" w:rsidRPr="00044733">
        <w:rPr>
          <w:rFonts w:asciiTheme="minorHAnsi" w:eastAsia="HiddenHorzOCR" w:hAnsiTheme="minorHAnsi"/>
          <w:color w:val="auto"/>
          <w:szCs w:val="24"/>
        </w:rPr>
        <w:t xml:space="preserve"> </w:t>
      </w:r>
      <w:r w:rsidR="00B818FB" w:rsidRPr="00AA55F2">
        <w:rPr>
          <w:rFonts w:asciiTheme="minorHAnsi" w:eastAsia="HiddenHorzOCR" w:hAnsiTheme="minorHAnsi"/>
          <w:color w:val="auto"/>
          <w:szCs w:val="24"/>
        </w:rPr>
        <w:t>abuse,</w:t>
      </w:r>
      <w:r w:rsidR="00121C53">
        <w:rPr>
          <w:rFonts w:asciiTheme="minorHAnsi" w:eastAsia="HiddenHorzOCR" w:hAnsiTheme="minorHAnsi"/>
          <w:color w:val="auto"/>
          <w:szCs w:val="24"/>
        </w:rPr>
        <w:t xml:space="preserve"> the Board recommends no change in the PEB adjudication as not unfitting (and IAW </w:t>
      </w:r>
      <w:proofErr w:type="spellStart"/>
      <w:r w:rsidR="00121C53">
        <w:rPr>
          <w:rFonts w:asciiTheme="minorHAnsi" w:eastAsia="HiddenHorzOCR" w:hAnsiTheme="minorHAnsi"/>
          <w:color w:val="auto"/>
          <w:szCs w:val="24"/>
        </w:rPr>
        <w:t>DoDI</w:t>
      </w:r>
      <w:proofErr w:type="spellEnd"/>
      <w:r w:rsidR="00121C53">
        <w:rPr>
          <w:rFonts w:asciiTheme="minorHAnsi" w:eastAsia="HiddenHorzOCR" w:hAnsiTheme="minorHAnsi"/>
          <w:color w:val="auto"/>
          <w:szCs w:val="24"/>
        </w:rPr>
        <w:t xml:space="preserve"> 1332.38).  </w:t>
      </w:r>
      <w:r w:rsidR="00C832EB" w:rsidRPr="007B2184">
        <w:rPr>
          <w:rFonts w:asciiTheme="minorHAnsi" w:eastAsia="HiddenHorzOCR" w:hAnsiTheme="minorHAnsi"/>
          <w:color w:val="auto"/>
          <w:szCs w:val="24"/>
        </w:rPr>
        <w:t xml:space="preserve">In the matter of the </w:t>
      </w:r>
      <w:r w:rsidR="006435B8" w:rsidRPr="007B2184">
        <w:rPr>
          <w:rFonts w:asciiTheme="minorHAnsi" w:eastAsia="HiddenHorzOCR" w:hAnsiTheme="minorHAnsi"/>
          <w:color w:val="auto"/>
          <w:szCs w:val="24"/>
        </w:rPr>
        <w:t xml:space="preserve">viral hepatitis, gastrointestinal ulcers, coughing up blood, breathing trouble, blurred vision, right elbow and wrist pain, numbness in hands, blood while using bathroom, memory loss, and nausea </w:t>
      </w:r>
      <w:r w:rsidR="00C832EB" w:rsidRPr="007B2184">
        <w:rPr>
          <w:rFonts w:asciiTheme="minorHAnsi" w:eastAsia="HiddenHorzOCR" w:hAnsiTheme="minorHAnsi"/>
          <w:color w:val="auto"/>
          <w:szCs w:val="24"/>
        </w:rPr>
        <w:t>or any other</w:t>
      </w:r>
      <w:r w:rsidR="00C832EB">
        <w:rPr>
          <w:rFonts w:cs="Arial"/>
          <w:color w:val="000000"/>
        </w:rPr>
        <w:t xml:space="preserve"> condition eligible for Board consideration</w:t>
      </w:r>
      <w:r w:rsidR="00C832EB" w:rsidRPr="00E3004D">
        <w:rPr>
          <w:rFonts w:cs="Arial"/>
          <w:color w:val="auto"/>
        </w:rPr>
        <w:t xml:space="preserve">, </w:t>
      </w:r>
      <w:r w:rsidR="00C832EB" w:rsidRPr="00E3004D">
        <w:rPr>
          <w:rFonts w:cs="Calibri"/>
          <w:color w:val="auto"/>
          <w:szCs w:val="24"/>
        </w:rPr>
        <w:t>the Board unanimously agrees that it cannot recommend any findings of unfit for additional rating at separation.</w:t>
      </w:r>
    </w:p>
    <w:p w:rsidR="006B4AA2" w:rsidRPr="00872866" w:rsidRDefault="00C56FC8" w:rsidP="00872866">
      <w:pPr>
        <w:tabs>
          <w:tab w:val="left" w:pos="288"/>
          <w:tab w:val="left" w:pos="1710"/>
        </w:tabs>
        <w:spacing w:line="240" w:lineRule="exact"/>
        <w:rPr>
          <w:rFonts w:asciiTheme="minorHAnsi" w:hAnsiTheme="minorHAnsi"/>
          <w:b/>
          <w:caps/>
          <w:color w:val="auto"/>
          <w:u w:val="single"/>
        </w:rPr>
      </w:pPr>
      <w:r w:rsidRPr="00872866">
        <w:rPr>
          <w:rFonts w:asciiTheme="minorHAnsi" w:hAnsiTheme="minorHAnsi"/>
          <w:color w:val="auto"/>
          <w:szCs w:val="24"/>
          <w:u w:val="single"/>
        </w:rPr>
        <w:lastRenderedPageBreak/>
        <w:t>RE</w:t>
      </w:r>
      <w:r w:rsidRPr="00396779">
        <w:rPr>
          <w:rFonts w:asciiTheme="minorHAnsi" w:hAnsiTheme="minorHAnsi"/>
          <w:color w:val="auto"/>
          <w:szCs w:val="24"/>
          <w:u w:val="single"/>
        </w:rPr>
        <w:t>COMMENDATION</w:t>
      </w:r>
      <w:r w:rsidRPr="00396779">
        <w:rPr>
          <w:rFonts w:asciiTheme="minorHAnsi" w:hAnsiTheme="minorHAnsi"/>
          <w:color w:val="auto"/>
          <w:szCs w:val="24"/>
        </w:rPr>
        <w:t>:</w:t>
      </w:r>
      <w:r w:rsidR="00650C5B">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9C664F" w:rsidP="004865CC">
            <w:pPr>
              <w:tabs>
                <w:tab w:val="left" w:pos="288"/>
                <w:tab w:val="left" w:pos="4752"/>
              </w:tabs>
              <w:spacing w:line="240" w:lineRule="exact"/>
              <w:rPr>
                <w:rFonts w:asciiTheme="minorHAnsi" w:hAnsiTheme="minorHAnsi"/>
                <w:color w:val="auto"/>
                <w:szCs w:val="24"/>
              </w:rPr>
            </w:pPr>
            <w:r w:rsidRPr="009C664F">
              <w:rPr>
                <w:rFonts w:asciiTheme="minorHAnsi" w:hAnsiTheme="minorHAnsi"/>
                <w:color w:val="auto"/>
                <w:szCs w:val="24"/>
              </w:rPr>
              <w:t xml:space="preserve">Degenerative Arthritis </w:t>
            </w:r>
            <w:r w:rsidR="004865CC">
              <w:rPr>
                <w:rFonts w:asciiTheme="minorHAnsi" w:hAnsiTheme="minorHAnsi"/>
                <w:color w:val="auto"/>
                <w:szCs w:val="24"/>
              </w:rPr>
              <w:t>o</w:t>
            </w:r>
            <w:r w:rsidRPr="009C664F">
              <w:rPr>
                <w:rFonts w:asciiTheme="minorHAnsi" w:hAnsiTheme="minorHAnsi"/>
                <w:color w:val="auto"/>
                <w:szCs w:val="24"/>
              </w:rPr>
              <w:t>f The Spine</w:t>
            </w:r>
          </w:p>
        </w:tc>
        <w:tc>
          <w:tcPr>
            <w:tcW w:w="1710" w:type="dxa"/>
            <w:vAlign w:val="center"/>
          </w:tcPr>
          <w:p w:rsidR="00A95BBA" w:rsidRPr="00AF01B2" w:rsidRDefault="009C664F"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5242</w:t>
            </w:r>
          </w:p>
        </w:tc>
        <w:tc>
          <w:tcPr>
            <w:tcW w:w="1170" w:type="dxa"/>
            <w:vAlign w:val="center"/>
          </w:tcPr>
          <w:p w:rsidR="00A95BBA" w:rsidRPr="00752581" w:rsidRDefault="00C832EB" w:rsidP="00103948">
            <w:pPr>
              <w:tabs>
                <w:tab w:val="left" w:pos="288"/>
                <w:tab w:val="left" w:pos="4752"/>
              </w:tabs>
              <w:spacing w:line="240" w:lineRule="exact"/>
              <w:jc w:val="center"/>
              <w:rPr>
                <w:rFonts w:asciiTheme="minorHAnsi" w:hAnsiTheme="minorHAnsi"/>
                <w:color w:val="auto"/>
                <w:szCs w:val="24"/>
              </w:rPr>
            </w:pPr>
            <w:r w:rsidRPr="00752581">
              <w:rPr>
                <w:rFonts w:asciiTheme="minorHAnsi" w:hAnsiTheme="minorHAnsi"/>
                <w:color w:val="auto"/>
                <w:szCs w:val="24"/>
              </w:rPr>
              <w:t>1</w:t>
            </w:r>
            <w:r w:rsidR="00A95BBA" w:rsidRPr="00752581">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752581" w:rsidRDefault="00C832EB" w:rsidP="00103948">
            <w:pPr>
              <w:tabs>
                <w:tab w:val="left" w:pos="288"/>
                <w:tab w:val="left" w:pos="4752"/>
              </w:tabs>
              <w:spacing w:line="240" w:lineRule="exact"/>
              <w:jc w:val="center"/>
              <w:rPr>
                <w:rFonts w:asciiTheme="minorHAnsi" w:hAnsiTheme="minorHAnsi"/>
                <w:b/>
                <w:color w:val="auto"/>
                <w:szCs w:val="24"/>
              </w:rPr>
            </w:pPr>
            <w:r w:rsidRPr="00752581">
              <w:rPr>
                <w:rFonts w:asciiTheme="minorHAnsi" w:hAnsiTheme="minorHAnsi"/>
                <w:b/>
                <w:color w:val="auto"/>
                <w:szCs w:val="24"/>
              </w:rPr>
              <w:t>1</w:t>
            </w:r>
            <w:r w:rsidR="00A95BBA" w:rsidRPr="00752581">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9C664F">
        <w:rPr>
          <w:rFonts w:asciiTheme="minorHAnsi" w:hAnsiTheme="minorHAnsi"/>
          <w:color w:val="auto"/>
        </w:rPr>
        <w:t>101207</w:t>
      </w:r>
      <w:r>
        <w:rPr>
          <w:rFonts w:asciiTheme="minorHAnsi" w:hAnsiTheme="minorHAnsi"/>
          <w:color w:val="auto"/>
        </w:rPr>
        <w:t xml:space="preserve"> w/</w:t>
      </w:r>
      <w:proofErr w:type="spellStart"/>
      <w:r>
        <w:rPr>
          <w:rFonts w:asciiTheme="minorHAnsi" w:hAnsiTheme="minorHAnsi"/>
          <w:color w:val="auto"/>
        </w:rPr>
        <w:t>a</w:t>
      </w:r>
      <w:r w:rsidR="00650C5B">
        <w:rPr>
          <w:rFonts w:asciiTheme="minorHAnsi" w:hAnsiTheme="minorHAnsi"/>
          <w:color w:val="auto"/>
        </w:rPr>
        <w:t>t</w:t>
      </w:r>
      <w:r w:rsidR="00F46193">
        <w:rPr>
          <w:rFonts w:asciiTheme="minorHAnsi" w:hAnsiTheme="minorHAnsi"/>
          <w:color w:val="auto"/>
        </w:rPr>
        <w: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F46193">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w:t>
      </w:r>
      <w:r w:rsidR="00F46193">
        <w:rPr>
          <w:rFonts w:asciiTheme="minorHAnsi" w:hAnsiTheme="minorHAnsi"/>
          <w:color w:val="auto"/>
        </w:rPr>
        <w:t>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9C664F" w:rsidRPr="00872866" w:rsidRDefault="00FB1725" w:rsidP="0087286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872866">
        <w:rPr>
          <w:rFonts w:asciiTheme="minorHAnsi" w:hAnsiTheme="minorHAnsi"/>
          <w:color w:val="auto"/>
        </w:rPr>
        <w:t xml:space="preserve">   </w:t>
      </w:r>
      <w:r w:rsidR="00BE033B">
        <w:rPr>
          <w:rFonts w:asciiTheme="minorHAnsi" w:hAnsiTheme="minorHAnsi"/>
          <w:color w:val="auto"/>
        </w:rPr>
        <w:t xml:space="preserve"> </w:t>
      </w:r>
    </w:p>
    <w:p w:rsidR="009C664F" w:rsidRPr="00872866" w:rsidRDefault="009C664F" w:rsidP="00872866">
      <w:pPr>
        <w:tabs>
          <w:tab w:val="left" w:pos="288"/>
          <w:tab w:val="left" w:pos="4752"/>
        </w:tabs>
        <w:spacing w:line="240" w:lineRule="exact"/>
        <w:jc w:val="both"/>
        <w:rPr>
          <w:rFonts w:asciiTheme="minorHAnsi" w:hAnsiTheme="minorHAnsi"/>
          <w:color w:val="auto"/>
        </w:rPr>
      </w:pPr>
      <w:r w:rsidRPr="00872866">
        <w:rPr>
          <w:rFonts w:asciiTheme="minorHAnsi" w:hAnsiTheme="minorHAnsi"/>
          <w:color w:val="auto"/>
        </w:rPr>
        <w:tab/>
        <w:t xml:space="preserve">           </w:t>
      </w:r>
      <w:r w:rsidR="00872866">
        <w:rPr>
          <w:rFonts w:asciiTheme="minorHAnsi" w:hAnsiTheme="minorHAnsi"/>
          <w:color w:val="auto"/>
        </w:rPr>
        <w:tab/>
        <w:t xml:space="preserve">     </w:t>
      </w:r>
      <w:r w:rsidRPr="00872866">
        <w:rPr>
          <w:rFonts w:asciiTheme="minorHAnsi" w:hAnsiTheme="minorHAnsi"/>
          <w:color w:val="auto"/>
        </w:rPr>
        <w:t>President</w:t>
      </w:r>
    </w:p>
    <w:p w:rsidR="00BE033B" w:rsidRDefault="009C664F" w:rsidP="00872866">
      <w:pPr>
        <w:tabs>
          <w:tab w:val="left" w:pos="288"/>
          <w:tab w:val="left" w:pos="4752"/>
        </w:tabs>
        <w:spacing w:line="240" w:lineRule="exact"/>
        <w:jc w:val="both"/>
        <w:rPr>
          <w:rFonts w:asciiTheme="minorHAnsi" w:hAnsiTheme="minorHAnsi"/>
          <w:color w:val="auto"/>
        </w:rPr>
      </w:pPr>
      <w:r w:rsidRPr="00872866">
        <w:rPr>
          <w:rFonts w:asciiTheme="minorHAnsi" w:hAnsiTheme="minorHAnsi"/>
          <w:color w:val="auto"/>
        </w:rPr>
        <w:tab/>
        <w:t xml:space="preserve">           </w:t>
      </w:r>
      <w:r w:rsidR="00872866">
        <w:rPr>
          <w:rFonts w:asciiTheme="minorHAnsi" w:hAnsiTheme="minorHAnsi"/>
          <w:color w:val="auto"/>
        </w:rPr>
        <w:tab/>
        <w:t xml:space="preserve">     </w:t>
      </w:r>
      <w:r w:rsidRPr="00872866">
        <w:rPr>
          <w:rFonts w:asciiTheme="minorHAnsi" w:hAnsiTheme="minorHAnsi"/>
          <w:color w:val="auto"/>
        </w:rPr>
        <w:t>Physical Disability Board of Review</w:t>
      </w:r>
    </w:p>
    <w:p w:rsidR="00BE033B" w:rsidRDefault="00BE033B">
      <w:pPr>
        <w:rPr>
          <w:rFonts w:asciiTheme="minorHAnsi" w:hAnsiTheme="minorHAnsi"/>
          <w:color w:val="auto"/>
        </w:rPr>
      </w:pPr>
      <w:r>
        <w:rPr>
          <w:rFonts w:asciiTheme="minorHAnsi" w:hAnsiTheme="minorHAnsi"/>
          <w:color w:val="auto"/>
        </w:rPr>
        <w:br w:type="page"/>
      </w:r>
    </w:p>
    <w:p w:rsidR="00BE033B" w:rsidRDefault="00BE033B" w:rsidP="00BE033B">
      <w:pPr>
        <w:pStyle w:val="Header"/>
        <w:tabs>
          <w:tab w:val="clear" w:pos="4320"/>
          <w:tab w:val="clear" w:pos="8640"/>
        </w:tabs>
      </w:pPr>
      <w:r>
        <w:lastRenderedPageBreak/>
        <w:t>SFMR-RB</w:t>
      </w:r>
      <w:r>
        <w:tab/>
      </w:r>
      <w:r>
        <w:tab/>
      </w:r>
      <w:r>
        <w:tab/>
      </w:r>
      <w:r>
        <w:tab/>
      </w:r>
      <w:r>
        <w:tab/>
      </w:r>
      <w:r>
        <w:tab/>
      </w:r>
      <w:r>
        <w:tab/>
      </w:r>
      <w:r>
        <w:tab/>
      </w:r>
      <w:r>
        <w:tab/>
      </w:r>
    </w:p>
    <w:p w:rsidR="00BE033B" w:rsidRDefault="00BE033B" w:rsidP="00BE033B">
      <w:pPr>
        <w:pStyle w:val="Header"/>
        <w:tabs>
          <w:tab w:val="clear" w:pos="4320"/>
          <w:tab w:val="clear" w:pos="8640"/>
        </w:tabs>
      </w:pPr>
    </w:p>
    <w:p w:rsidR="00BE033B" w:rsidRDefault="00BE033B" w:rsidP="00BE033B"/>
    <w:p w:rsidR="00BE033B" w:rsidRDefault="00BE033B" w:rsidP="00BE033B">
      <w:r>
        <w:t xml:space="preserve">MEMORANDUM FOR Commander, US Army Physical Disability Agency </w:t>
      </w:r>
    </w:p>
    <w:p w:rsidR="00BE033B" w:rsidRDefault="00BE033B" w:rsidP="00BE033B">
      <w:r>
        <w:t xml:space="preserve"> </w:t>
      </w:r>
    </w:p>
    <w:p w:rsidR="00BE033B" w:rsidRDefault="00BE033B" w:rsidP="00BE033B"/>
    <w:p w:rsidR="00BE033B" w:rsidRDefault="00BE033B" w:rsidP="00BE033B">
      <w:pPr>
        <w:ind w:right="-180"/>
      </w:pPr>
      <w:r>
        <w:t xml:space="preserve">SUBJECT:  Department of Defense Physical Disability Board of Review Recommendation for  </w:t>
      </w:r>
    </w:p>
    <w:p w:rsidR="00BE033B" w:rsidRDefault="00BE033B" w:rsidP="00BE033B">
      <w:pPr>
        <w:pStyle w:val="Header"/>
        <w:tabs>
          <w:tab w:val="clear" w:pos="4320"/>
          <w:tab w:val="clear" w:pos="8640"/>
        </w:tabs>
      </w:pPr>
    </w:p>
    <w:p w:rsidR="00BE033B" w:rsidRDefault="00BE033B" w:rsidP="00BE033B"/>
    <w:p w:rsidR="00BE033B" w:rsidRDefault="00BE033B" w:rsidP="00BE033B">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E033B" w:rsidRDefault="00BE033B" w:rsidP="00BE033B">
      <w:r>
        <w:t>This decision is final.  The individual concerned, counsel (if any), and any Members of Congress who have shown interest in this application have been notified of this decision by mail.</w:t>
      </w:r>
    </w:p>
    <w:p w:rsidR="00BE033B" w:rsidRDefault="00BE033B" w:rsidP="00BE033B"/>
    <w:p w:rsidR="00BE033B" w:rsidRDefault="00BE033B" w:rsidP="00BE033B">
      <w:r>
        <w:t xml:space="preserve"> BY ORDER OF THE SECRETARY OF THE ARMY:</w:t>
      </w:r>
    </w:p>
    <w:p w:rsidR="00BE033B" w:rsidRDefault="00BE033B" w:rsidP="00BE033B"/>
    <w:p w:rsidR="00BE033B" w:rsidRDefault="00BE033B" w:rsidP="00BE033B"/>
    <w:p w:rsidR="00BE033B" w:rsidRDefault="00BE033B" w:rsidP="00BE033B">
      <w:pPr>
        <w:pStyle w:val="Header"/>
        <w:tabs>
          <w:tab w:val="clear" w:pos="4320"/>
          <w:tab w:val="clear" w:pos="8640"/>
        </w:tabs>
      </w:pPr>
    </w:p>
    <w:p w:rsidR="00BE033B" w:rsidRDefault="00BE033B" w:rsidP="00BE033B"/>
    <w:p w:rsidR="00BE033B" w:rsidRDefault="00BE033B" w:rsidP="00BE033B">
      <w:bookmarkStart w:id="0" w:name="OLE_LINK3"/>
      <w:bookmarkStart w:id="1" w:name="OLE_LINK4"/>
      <w:r>
        <w:t>Encl</w:t>
      </w:r>
      <w:r>
        <w:tab/>
      </w:r>
      <w:r>
        <w:tab/>
      </w:r>
      <w:r>
        <w:tab/>
      </w:r>
      <w:r>
        <w:tab/>
      </w:r>
      <w:r>
        <w:tab/>
      </w:r>
      <w:r>
        <w:tab/>
        <w:t xml:space="preserve"> </w:t>
      </w:r>
    </w:p>
    <w:p w:rsidR="00BE033B" w:rsidRDefault="00BE033B" w:rsidP="00BE033B">
      <w:r>
        <w:tab/>
      </w:r>
      <w:r>
        <w:tab/>
      </w:r>
      <w:r>
        <w:tab/>
      </w:r>
      <w:r>
        <w:tab/>
      </w:r>
      <w:r>
        <w:tab/>
      </w:r>
      <w:r>
        <w:tab/>
        <w:t xml:space="preserve">     Deputy Assistant Secretary</w:t>
      </w:r>
    </w:p>
    <w:p w:rsidR="00BE033B" w:rsidRDefault="00BE033B" w:rsidP="00BE033B">
      <w:r>
        <w:tab/>
      </w:r>
      <w:r>
        <w:tab/>
      </w:r>
      <w:r>
        <w:tab/>
      </w:r>
      <w:r>
        <w:tab/>
      </w:r>
      <w:r>
        <w:tab/>
      </w:r>
      <w:r>
        <w:tab/>
        <w:t xml:space="preserve">         (Army Review Boards)</w:t>
      </w:r>
      <w:bookmarkEnd w:id="0"/>
      <w:bookmarkEnd w:id="1"/>
    </w:p>
    <w:p w:rsidR="009C664F" w:rsidRPr="00872866" w:rsidRDefault="009C664F" w:rsidP="00872866">
      <w:pPr>
        <w:tabs>
          <w:tab w:val="left" w:pos="288"/>
          <w:tab w:val="left" w:pos="4752"/>
        </w:tabs>
        <w:spacing w:line="240" w:lineRule="exact"/>
        <w:jc w:val="both"/>
        <w:rPr>
          <w:rFonts w:asciiTheme="minorHAnsi" w:hAnsiTheme="minorHAnsi"/>
          <w:color w:val="auto"/>
        </w:rPr>
      </w:pPr>
    </w:p>
    <w:sectPr w:rsidR="009C664F" w:rsidRPr="0087286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129" w:rsidRDefault="00016129">
      <w:r>
        <w:separator/>
      </w:r>
    </w:p>
  </w:endnote>
  <w:endnote w:type="continuationSeparator" w:id="0">
    <w:p w:rsidR="00016129" w:rsidRDefault="00016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4A6E47" w:rsidRPr="00684CE6" w:rsidRDefault="00653498" w:rsidP="00F65ED5">
        <w:pPr>
          <w:pStyle w:val="Footer"/>
          <w:jc w:val="right"/>
          <w:rPr>
            <w:color w:val="auto"/>
          </w:rPr>
        </w:pPr>
        <w:r w:rsidRPr="00684CE6">
          <w:rPr>
            <w:color w:val="auto"/>
          </w:rPr>
          <w:fldChar w:fldCharType="begin"/>
        </w:r>
        <w:r w:rsidR="004A6E47" w:rsidRPr="00684CE6">
          <w:rPr>
            <w:color w:val="auto"/>
          </w:rPr>
          <w:instrText xml:space="preserve"> PAGE   \* MERGEFORMAT </w:instrText>
        </w:r>
        <w:r w:rsidRPr="00684CE6">
          <w:rPr>
            <w:color w:val="auto"/>
          </w:rPr>
          <w:fldChar w:fldCharType="separate"/>
        </w:r>
        <w:r w:rsidR="00BE033B">
          <w:rPr>
            <w:noProof/>
            <w:color w:val="auto"/>
          </w:rPr>
          <w:t>8</w:t>
        </w:r>
        <w:r w:rsidRPr="00684CE6">
          <w:rPr>
            <w:color w:val="auto"/>
          </w:rPr>
          <w:fldChar w:fldCharType="end"/>
        </w:r>
        <w:r w:rsidR="004A6E47" w:rsidRPr="00684CE6">
          <w:rPr>
            <w:color w:val="auto"/>
          </w:rPr>
          <w:t xml:space="preserve">                                                           PD</w:t>
        </w:r>
        <w:r w:rsidR="004A6E47" w:rsidRPr="00A453E3">
          <w:rPr>
            <w:color w:val="auto"/>
          </w:rPr>
          <w:t>110008</w:t>
        </w:r>
      </w:p>
    </w:sdtContent>
  </w:sdt>
  <w:p w:rsidR="004A6E47" w:rsidRPr="00684CE6" w:rsidRDefault="004A6E4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47" w:rsidRPr="00DB4A6D" w:rsidRDefault="004A6E47"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129" w:rsidRDefault="00016129">
      <w:r>
        <w:separator/>
      </w:r>
    </w:p>
  </w:footnote>
  <w:footnote w:type="continuationSeparator" w:id="0">
    <w:p w:rsidR="00016129" w:rsidRDefault="00016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713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F19"/>
    <w:rsid w:val="00012428"/>
    <w:rsid w:val="00012733"/>
    <w:rsid w:val="00012B39"/>
    <w:rsid w:val="00013417"/>
    <w:rsid w:val="000145C2"/>
    <w:rsid w:val="0001473F"/>
    <w:rsid w:val="00014A9E"/>
    <w:rsid w:val="00016129"/>
    <w:rsid w:val="00020166"/>
    <w:rsid w:val="00021361"/>
    <w:rsid w:val="00022CF3"/>
    <w:rsid w:val="0002304D"/>
    <w:rsid w:val="00023913"/>
    <w:rsid w:val="00023D43"/>
    <w:rsid w:val="00024DE7"/>
    <w:rsid w:val="00026092"/>
    <w:rsid w:val="00030776"/>
    <w:rsid w:val="00031F5C"/>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733"/>
    <w:rsid w:val="000452D7"/>
    <w:rsid w:val="00051622"/>
    <w:rsid w:val="00051A11"/>
    <w:rsid w:val="00052234"/>
    <w:rsid w:val="00053D7C"/>
    <w:rsid w:val="000575C5"/>
    <w:rsid w:val="000577C9"/>
    <w:rsid w:val="00060FFD"/>
    <w:rsid w:val="0006431E"/>
    <w:rsid w:val="000652EA"/>
    <w:rsid w:val="00065E21"/>
    <w:rsid w:val="000673ED"/>
    <w:rsid w:val="0007065D"/>
    <w:rsid w:val="00070DED"/>
    <w:rsid w:val="00072433"/>
    <w:rsid w:val="0007488B"/>
    <w:rsid w:val="00075702"/>
    <w:rsid w:val="00075A0C"/>
    <w:rsid w:val="000775C2"/>
    <w:rsid w:val="000806AD"/>
    <w:rsid w:val="00080BDF"/>
    <w:rsid w:val="00082482"/>
    <w:rsid w:val="00084CF2"/>
    <w:rsid w:val="00085D7B"/>
    <w:rsid w:val="0008708B"/>
    <w:rsid w:val="00092619"/>
    <w:rsid w:val="00092C5D"/>
    <w:rsid w:val="00092C66"/>
    <w:rsid w:val="000949DD"/>
    <w:rsid w:val="00094E4F"/>
    <w:rsid w:val="000A04D7"/>
    <w:rsid w:val="000A216A"/>
    <w:rsid w:val="000A2BCE"/>
    <w:rsid w:val="000A33C8"/>
    <w:rsid w:val="000A41E3"/>
    <w:rsid w:val="000A4BBA"/>
    <w:rsid w:val="000A5071"/>
    <w:rsid w:val="000A544B"/>
    <w:rsid w:val="000A5943"/>
    <w:rsid w:val="000B0AD2"/>
    <w:rsid w:val="000B1022"/>
    <w:rsid w:val="000B1E8D"/>
    <w:rsid w:val="000B2FB8"/>
    <w:rsid w:val="000B4C99"/>
    <w:rsid w:val="000B59CE"/>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460"/>
    <w:rsid w:val="000D35D8"/>
    <w:rsid w:val="000D43F9"/>
    <w:rsid w:val="000D4717"/>
    <w:rsid w:val="000D6457"/>
    <w:rsid w:val="000D7D55"/>
    <w:rsid w:val="000E0993"/>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636"/>
    <w:rsid w:val="001007CE"/>
    <w:rsid w:val="001008C1"/>
    <w:rsid w:val="001023DB"/>
    <w:rsid w:val="00102B8D"/>
    <w:rsid w:val="00103948"/>
    <w:rsid w:val="00103CCF"/>
    <w:rsid w:val="0010417F"/>
    <w:rsid w:val="001042D2"/>
    <w:rsid w:val="0010530E"/>
    <w:rsid w:val="00105C07"/>
    <w:rsid w:val="00106AD8"/>
    <w:rsid w:val="00107EC5"/>
    <w:rsid w:val="001103CD"/>
    <w:rsid w:val="00111A0D"/>
    <w:rsid w:val="00113D2A"/>
    <w:rsid w:val="00114F20"/>
    <w:rsid w:val="0011590B"/>
    <w:rsid w:val="001211AF"/>
    <w:rsid w:val="001219DF"/>
    <w:rsid w:val="00121C53"/>
    <w:rsid w:val="0012220B"/>
    <w:rsid w:val="00122ABE"/>
    <w:rsid w:val="001231DC"/>
    <w:rsid w:val="0012442B"/>
    <w:rsid w:val="0012489B"/>
    <w:rsid w:val="001272AE"/>
    <w:rsid w:val="00130756"/>
    <w:rsid w:val="00130AC2"/>
    <w:rsid w:val="001315DD"/>
    <w:rsid w:val="0013525F"/>
    <w:rsid w:val="00135385"/>
    <w:rsid w:val="001364D1"/>
    <w:rsid w:val="001374C7"/>
    <w:rsid w:val="00141AB2"/>
    <w:rsid w:val="001421FD"/>
    <w:rsid w:val="001425C8"/>
    <w:rsid w:val="00142721"/>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D01"/>
    <w:rsid w:val="00164033"/>
    <w:rsid w:val="00166182"/>
    <w:rsid w:val="001669CD"/>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46FC"/>
    <w:rsid w:val="00185DA8"/>
    <w:rsid w:val="00185ECB"/>
    <w:rsid w:val="001865E0"/>
    <w:rsid w:val="001870F0"/>
    <w:rsid w:val="00190E48"/>
    <w:rsid w:val="0019273F"/>
    <w:rsid w:val="00193814"/>
    <w:rsid w:val="00193AAB"/>
    <w:rsid w:val="00193AC9"/>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154"/>
    <w:rsid w:val="001B4C0B"/>
    <w:rsid w:val="001B4EC2"/>
    <w:rsid w:val="001B5B59"/>
    <w:rsid w:val="001B60E0"/>
    <w:rsid w:val="001B755A"/>
    <w:rsid w:val="001B7C8C"/>
    <w:rsid w:val="001C0688"/>
    <w:rsid w:val="001C181A"/>
    <w:rsid w:val="001C1877"/>
    <w:rsid w:val="001C2053"/>
    <w:rsid w:val="001C252F"/>
    <w:rsid w:val="001C28D1"/>
    <w:rsid w:val="001C3473"/>
    <w:rsid w:val="001C5588"/>
    <w:rsid w:val="001C5BDA"/>
    <w:rsid w:val="001C5CFC"/>
    <w:rsid w:val="001C7231"/>
    <w:rsid w:val="001C7418"/>
    <w:rsid w:val="001C7EBE"/>
    <w:rsid w:val="001D0051"/>
    <w:rsid w:val="001D05CD"/>
    <w:rsid w:val="001D169A"/>
    <w:rsid w:val="001D2224"/>
    <w:rsid w:val="001D31AA"/>
    <w:rsid w:val="001D33E2"/>
    <w:rsid w:val="001D3DC0"/>
    <w:rsid w:val="001D4F88"/>
    <w:rsid w:val="001D68CF"/>
    <w:rsid w:val="001D6A8C"/>
    <w:rsid w:val="001D7A56"/>
    <w:rsid w:val="001E15C0"/>
    <w:rsid w:val="001E18E0"/>
    <w:rsid w:val="001E18E2"/>
    <w:rsid w:val="001E19D0"/>
    <w:rsid w:val="001E2A30"/>
    <w:rsid w:val="001E2A9E"/>
    <w:rsid w:val="001E2FF1"/>
    <w:rsid w:val="001E3B13"/>
    <w:rsid w:val="001E41FE"/>
    <w:rsid w:val="001E5C90"/>
    <w:rsid w:val="001E635C"/>
    <w:rsid w:val="001E7328"/>
    <w:rsid w:val="001F0297"/>
    <w:rsid w:val="001F3ED8"/>
    <w:rsid w:val="0020042A"/>
    <w:rsid w:val="00200AA0"/>
    <w:rsid w:val="00202325"/>
    <w:rsid w:val="00202736"/>
    <w:rsid w:val="00203652"/>
    <w:rsid w:val="00204562"/>
    <w:rsid w:val="00205B4F"/>
    <w:rsid w:val="002060B6"/>
    <w:rsid w:val="002066B5"/>
    <w:rsid w:val="00210A6E"/>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065"/>
    <w:rsid w:val="00227F0B"/>
    <w:rsid w:val="0023049F"/>
    <w:rsid w:val="002310C3"/>
    <w:rsid w:val="002316F6"/>
    <w:rsid w:val="00232C9B"/>
    <w:rsid w:val="00232E73"/>
    <w:rsid w:val="00232F09"/>
    <w:rsid w:val="002335D5"/>
    <w:rsid w:val="002338CA"/>
    <w:rsid w:val="00233FE5"/>
    <w:rsid w:val="0023410E"/>
    <w:rsid w:val="00234932"/>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152"/>
    <w:rsid w:val="00262EA5"/>
    <w:rsid w:val="0026318D"/>
    <w:rsid w:val="00264148"/>
    <w:rsid w:val="002660AF"/>
    <w:rsid w:val="00270864"/>
    <w:rsid w:val="002712F7"/>
    <w:rsid w:val="0027159C"/>
    <w:rsid w:val="002722F2"/>
    <w:rsid w:val="00273481"/>
    <w:rsid w:val="00274549"/>
    <w:rsid w:val="00274BA5"/>
    <w:rsid w:val="00274E46"/>
    <w:rsid w:val="002752AE"/>
    <w:rsid w:val="002769AF"/>
    <w:rsid w:val="00276C86"/>
    <w:rsid w:val="00276FD0"/>
    <w:rsid w:val="00277217"/>
    <w:rsid w:val="002810A4"/>
    <w:rsid w:val="00282DB6"/>
    <w:rsid w:val="002843BA"/>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B14"/>
    <w:rsid w:val="002C0DEA"/>
    <w:rsid w:val="002C34F6"/>
    <w:rsid w:val="002C3B6D"/>
    <w:rsid w:val="002C5D9D"/>
    <w:rsid w:val="002C5F10"/>
    <w:rsid w:val="002C6E5B"/>
    <w:rsid w:val="002C7593"/>
    <w:rsid w:val="002D08F3"/>
    <w:rsid w:val="002D17FD"/>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4D9"/>
    <w:rsid w:val="002F287E"/>
    <w:rsid w:val="002F2981"/>
    <w:rsid w:val="002F2D63"/>
    <w:rsid w:val="002F6AD8"/>
    <w:rsid w:val="002F7F81"/>
    <w:rsid w:val="00300A36"/>
    <w:rsid w:val="00301B45"/>
    <w:rsid w:val="003029CE"/>
    <w:rsid w:val="00302A89"/>
    <w:rsid w:val="00303008"/>
    <w:rsid w:val="00305856"/>
    <w:rsid w:val="003061C8"/>
    <w:rsid w:val="0030678B"/>
    <w:rsid w:val="00306D16"/>
    <w:rsid w:val="00307595"/>
    <w:rsid w:val="00307607"/>
    <w:rsid w:val="00310CD7"/>
    <w:rsid w:val="00311D2F"/>
    <w:rsid w:val="00313D7A"/>
    <w:rsid w:val="003155FE"/>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5DC"/>
    <w:rsid w:val="00336805"/>
    <w:rsid w:val="00337351"/>
    <w:rsid w:val="0034042D"/>
    <w:rsid w:val="00341A54"/>
    <w:rsid w:val="00344A4F"/>
    <w:rsid w:val="00344D17"/>
    <w:rsid w:val="0034669F"/>
    <w:rsid w:val="00350FC2"/>
    <w:rsid w:val="00351498"/>
    <w:rsid w:val="00352B22"/>
    <w:rsid w:val="00352CBF"/>
    <w:rsid w:val="00354547"/>
    <w:rsid w:val="003549F5"/>
    <w:rsid w:val="003567DE"/>
    <w:rsid w:val="003574F3"/>
    <w:rsid w:val="00357831"/>
    <w:rsid w:val="003604A5"/>
    <w:rsid w:val="0036054C"/>
    <w:rsid w:val="0036319E"/>
    <w:rsid w:val="003632A4"/>
    <w:rsid w:val="00363362"/>
    <w:rsid w:val="00365767"/>
    <w:rsid w:val="003659C0"/>
    <w:rsid w:val="003660DF"/>
    <w:rsid w:val="00366621"/>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77CD8"/>
    <w:rsid w:val="00380FD4"/>
    <w:rsid w:val="00381A9D"/>
    <w:rsid w:val="00381E16"/>
    <w:rsid w:val="003821E1"/>
    <w:rsid w:val="003840F6"/>
    <w:rsid w:val="00384866"/>
    <w:rsid w:val="003855A0"/>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0535"/>
    <w:rsid w:val="003B17AC"/>
    <w:rsid w:val="003B227A"/>
    <w:rsid w:val="003B3A77"/>
    <w:rsid w:val="003B4319"/>
    <w:rsid w:val="003B5854"/>
    <w:rsid w:val="003B6764"/>
    <w:rsid w:val="003B7A8B"/>
    <w:rsid w:val="003C1AB6"/>
    <w:rsid w:val="003C294B"/>
    <w:rsid w:val="003C5046"/>
    <w:rsid w:val="003C6068"/>
    <w:rsid w:val="003C7AEC"/>
    <w:rsid w:val="003D2BA3"/>
    <w:rsid w:val="003D316B"/>
    <w:rsid w:val="003D3C22"/>
    <w:rsid w:val="003D56A0"/>
    <w:rsid w:val="003D5AD1"/>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9BC"/>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60F0"/>
    <w:rsid w:val="00437B8A"/>
    <w:rsid w:val="00437D18"/>
    <w:rsid w:val="00437D77"/>
    <w:rsid w:val="004435BE"/>
    <w:rsid w:val="0044384F"/>
    <w:rsid w:val="0044411E"/>
    <w:rsid w:val="00444472"/>
    <w:rsid w:val="00444F80"/>
    <w:rsid w:val="00445599"/>
    <w:rsid w:val="00446018"/>
    <w:rsid w:val="00447AC0"/>
    <w:rsid w:val="0045027B"/>
    <w:rsid w:val="004504E7"/>
    <w:rsid w:val="00451F9D"/>
    <w:rsid w:val="00453167"/>
    <w:rsid w:val="004543BC"/>
    <w:rsid w:val="0045645D"/>
    <w:rsid w:val="00456C7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5CC"/>
    <w:rsid w:val="00486818"/>
    <w:rsid w:val="00486E25"/>
    <w:rsid w:val="0049255F"/>
    <w:rsid w:val="0049445D"/>
    <w:rsid w:val="0049472E"/>
    <w:rsid w:val="00495350"/>
    <w:rsid w:val="00495E3C"/>
    <w:rsid w:val="00497156"/>
    <w:rsid w:val="004A06EF"/>
    <w:rsid w:val="004A0C79"/>
    <w:rsid w:val="004A24D2"/>
    <w:rsid w:val="004A3214"/>
    <w:rsid w:val="004A4136"/>
    <w:rsid w:val="004A417B"/>
    <w:rsid w:val="004A4378"/>
    <w:rsid w:val="004A6E47"/>
    <w:rsid w:val="004A712D"/>
    <w:rsid w:val="004B03F3"/>
    <w:rsid w:val="004B0CC9"/>
    <w:rsid w:val="004B2536"/>
    <w:rsid w:val="004B46D7"/>
    <w:rsid w:val="004B64C6"/>
    <w:rsid w:val="004B6AF3"/>
    <w:rsid w:val="004B715E"/>
    <w:rsid w:val="004B7169"/>
    <w:rsid w:val="004B79C9"/>
    <w:rsid w:val="004C00DD"/>
    <w:rsid w:val="004C05CF"/>
    <w:rsid w:val="004C0776"/>
    <w:rsid w:val="004C1862"/>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5C57"/>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713D"/>
    <w:rsid w:val="005214A3"/>
    <w:rsid w:val="005222E7"/>
    <w:rsid w:val="00523A8B"/>
    <w:rsid w:val="00523E04"/>
    <w:rsid w:val="00524AEC"/>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4C99"/>
    <w:rsid w:val="0054586A"/>
    <w:rsid w:val="0054631F"/>
    <w:rsid w:val="00546C24"/>
    <w:rsid w:val="005471BA"/>
    <w:rsid w:val="00547BE6"/>
    <w:rsid w:val="0055034F"/>
    <w:rsid w:val="0055288D"/>
    <w:rsid w:val="005530C2"/>
    <w:rsid w:val="0055354C"/>
    <w:rsid w:val="00555259"/>
    <w:rsid w:val="00555C66"/>
    <w:rsid w:val="005569EF"/>
    <w:rsid w:val="00556BDE"/>
    <w:rsid w:val="00560102"/>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49AF"/>
    <w:rsid w:val="00595B60"/>
    <w:rsid w:val="00595BF0"/>
    <w:rsid w:val="005975E1"/>
    <w:rsid w:val="00597E16"/>
    <w:rsid w:val="005A0B1D"/>
    <w:rsid w:val="005A1846"/>
    <w:rsid w:val="005A258C"/>
    <w:rsid w:val="005A3560"/>
    <w:rsid w:val="005A464E"/>
    <w:rsid w:val="005A5018"/>
    <w:rsid w:val="005A62FC"/>
    <w:rsid w:val="005A6C99"/>
    <w:rsid w:val="005A7D5D"/>
    <w:rsid w:val="005B0040"/>
    <w:rsid w:val="005B011A"/>
    <w:rsid w:val="005B0283"/>
    <w:rsid w:val="005B1ADA"/>
    <w:rsid w:val="005B1D8F"/>
    <w:rsid w:val="005B1E94"/>
    <w:rsid w:val="005B58FA"/>
    <w:rsid w:val="005B5B3D"/>
    <w:rsid w:val="005B64CF"/>
    <w:rsid w:val="005B7A1F"/>
    <w:rsid w:val="005C0E87"/>
    <w:rsid w:val="005C16F3"/>
    <w:rsid w:val="005C3758"/>
    <w:rsid w:val="005C4D72"/>
    <w:rsid w:val="005C50C1"/>
    <w:rsid w:val="005C62C2"/>
    <w:rsid w:val="005D2306"/>
    <w:rsid w:val="005D4A74"/>
    <w:rsid w:val="005D5E91"/>
    <w:rsid w:val="005D67EF"/>
    <w:rsid w:val="005D736C"/>
    <w:rsid w:val="005E3064"/>
    <w:rsid w:val="005E334A"/>
    <w:rsid w:val="005E5607"/>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0F20"/>
    <w:rsid w:val="00601B36"/>
    <w:rsid w:val="006020DC"/>
    <w:rsid w:val="006030E7"/>
    <w:rsid w:val="00604E34"/>
    <w:rsid w:val="00605AAB"/>
    <w:rsid w:val="00606BEB"/>
    <w:rsid w:val="0061014A"/>
    <w:rsid w:val="0061054B"/>
    <w:rsid w:val="00612FB0"/>
    <w:rsid w:val="0061356D"/>
    <w:rsid w:val="00613E26"/>
    <w:rsid w:val="00615641"/>
    <w:rsid w:val="00616959"/>
    <w:rsid w:val="0062036E"/>
    <w:rsid w:val="00620936"/>
    <w:rsid w:val="00620B3D"/>
    <w:rsid w:val="006211D0"/>
    <w:rsid w:val="00621595"/>
    <w:rsid w:val="0062359D"/>
    <w:rsid w:val="00623634"/>
    <w:rsid w:val="00624D0C"/>
    <w:rsid w:val="006274B4"/>
    <w:rsid w:val="00627B74"/>
    <w:rsid w:val="006307BA"/>
    <w:rsid w:val="006315BA"/>
    <w:rsid w:val="00634C4A"/>
    <w:rsid w:val="0063532E"/>
    <w:rsid w:val="00637063"/>
    <w:rsid w:val="0063737C"/>
    <w:rsid w:val="00637BDC"/>
    <w:rsid w:val="00640622"/>
    <w:rsid w:val="006418C9"/>
    <w:rsid w:val="00642BD6"/>
    <w:rsid w:val="006435B8"/>
    <w:rsid w:val="00644A5B"/>
    <w:rsid w:val="00645046"/>
    <w:rsid w:val="0064527A"/>
    <w:rsid w:val="006458FD"/>
    <w:rsid w:val="00645EA2"/>
    <w:rsid w:val="006474DB"/>
    <w:rsid w:val="00650C5B"/>
    <w:rsid w:val="00651E6D"/>
    <w:rsid w:val="00653498"/>
    <w:rsid w:val="00653D2D"/>
    <w:rsid w:val="006555E7"/>
    <w:rsid w:val="00655F0C"/>
    <w:rsid w:val="006560B6"/>
    <w:rsid w:val="006573F2"/>
    <w:rsid w:val="00660305"/>
    <w:rsid w:val="0066235F"/>
    <w:rsid w:val="00662AD0"/>
    <w:rsid w:val="00662F08"/>
    <w:rsid w:val="00663589"/>
    <w:rsid w:val="006649CD"/>
    <w:rsid w:val="00665D75"/>
    <w:rsid w:val="006708E3"/>
    <w:rsid w:val="00670DDC"/>
    <w:rsid w:val="00671389"/>
    <w:rsid w:val="00671EB4"/>
    <w:rsid w:val="00673CDC"/>
    <w:rsid w:val="0067443B"/>
    <w:rsid w:val="006770AA"/>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E7D9D"/>
    <w:rsid w:val="006F0F9C"/>
    <w:rsid w:val="006F149D"/>
    <w:rsid w:val="006F1A46"/>
    <w:rsid w:val="006F4F06"/>
    <w:rsid w:val="006F5A4E"/>
    <w:rsid w:val="006F5D37"/>
    <w:rsid w:val="006F6005"/>
    <w:rsid w:val="00700039"/>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2501"/>
    <w:rsid w:val="007165CE"/>
    <w:rsid w:val="007173FD"/>
    <w:rsid w:val="00717CEB"/>
    <w:rsid w:val="0072035D"/>
    <w:rsid w:val="00720968"/>
    <w:rsid w:val="00721705"/>
    <w:rsid w:val="00721B7A"/>
    <w:rsid w:val="00721D12"/>
    <w:rsid w:val="00721F8B"/>
    <w:rsid w:val="007237CE"/>
    <w:rsid w:val="00724688"/>
    <w:rsid w:val="0072586B"/>
    <w:rsid w:val="00726716"/>
    <w:rsid w:val="007272F1"/>
    <w:rsid w:val="0073062D"/>
    <w:rsid w:val="0073093B"/>
    <w:rsid w:val="0073254D"/>
    <w:rsid w:val="007340F3"/>
    <w:rsid w:val="00735704"/>
    <w:rsid w:val="00736A49"/>
    <w:rsid w:val="00736C62"/>
    <w:rsid w:val="00737B8C"/>
    <w:rsid w:val="007419A1"/>
    <w:rsid w:val="00743B71"/>
    <w:rsid w:val="00743C2D"/>
    <w:rsid w:val="00743CA7"/>
    <w:rsid w:val="00743E36"/>
    <w:rsid w:val="00743F05"/>
    <w:rsid w:val="007441C1"/>
    <w:rsid w:val="007446F7"/>
    <w:rsid w:val="00744EBB"/>
    <w:rsid w:val="00745B0A"/>
    <w:rsid w:val="00745DBE"/>
    <w:rsid w:val="007468AC"/>
    <w:rsid w:val="00746AE2"/>
    <w:rsid w:val="00750C82"/>
    <w:rsid w:val="00750E3A"/>
    <w:rsid w:val="00752035"/>
    <w:rsid w:val="00752581"/>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29AB"/>
    <w:rsid w:val="007935B8"/>
    <w:rsid w:val="00793EDF"/>
    <w:rsid w:val="00794ADE"/>
    <w:rsid w:val="00794F3D"/>
    <w:rsid w:val="00795CE9"/>
    <w:rsid w:val="00796045"/>
    <w:rsid w:val="007968AC"/>
    <w:rsid w:val="007969AB"/>
    <w:rsid w:val="007973D8"/>
    <w:rsid w:val="00797801"/>
    <w:rsid w:val="00797B6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2184"/>
    <w:rsid w:val="007B4181"/>
    <w:rsid w:val="007B5C5C"/>
    <w:rsid w:val="007B6CE0"/>
    <w:rsid w:val="007B7133"/>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385"/>
    <w:rsid w:val="007E3883"/>
    <w:rsid w:val="007E4876"/>
    <w:rsid w:val="007E48CD"/>
    <w:rsid w:val="007E4ACB"/>
    <w:rsid w:val="007E4FBB"/>
    <w:rsid w:val="007E55BF"/>
    <w:rsid w:val="007E59E3"/>
    <w:rsid w:val="007E5E39"/>
    <w:rsid w:val="007E71B1"/>
    <w:rsid w:val="007E731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4F91"/>
    <w:rsid w:val="00805AFD"/>
    <w:rsid w:val="00805BD5"/>
    <w:rsid w:val="008078D8"/>
    <w:rsid w:val="0080798E"/>
    <w:rsid w:val="00811D5B"/>
    <w:rsid w:val="00813C51"/>
    <w:rsid w:val="00814BF1"/>
    <w:rsid w:val="00816CCB"/>
    <w:rsid w:val="00817572"/>
    <w:rsid w:val="00817713"/>
    <w:rsid w:val="008208C3"/>
    <w:rsid w:val="008220F1"/>
    <w:rsid w:val="0082340B"/>
    <w:rsid w:val="00823D6A"/>
    <w:rsid w:val="00827B29"/>
    <w:rsid w:val="00827DB6"/>
    <w:rsid w:val="008304B2"/>
    <w:rsid w:val="00830999"/>
    <w:rsid w:val="00830D5E"/>
    <w:rsid w:val="00830F69"/>
    <w:rsid w:val="00832452"/>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57F83"/>
    <w:rsid w:val="00860E60"/>
    <w:rsid w:val="0086102A"/>
    <w:rsid w:val="0086162B"/>
    <w:rsid w:val="00861710"/>
    <w:rsid w:val="00861D5C"/>
    <w:rsid w:val="00861E7C"/>
    <w:rsid w:val="00865207"/>
    <w:rsid w:val="008656A7"/>
    <w:rsid w:val="00865FA3"/>
    <w:rsid w:val="00866231"/>
    <w:rsid w:val="00871262"/>
    <w:rsid w:val="0087170E"/>
    <w:rsid w:val="00871C36"/>
    <w:rsid w:val="00871D4E"/>
    <w:rsid w:val="00871E7B"/>
    <w:rsid w:val="008721BB"/>
    <w:rsid w:val="00872866"/>
    <w:rsid w:val="00873C2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045"/>
    <w:rsid w:val="00896535"/>
    <w:rsid w:val="00896683"/>
    <w:rsid w:val="00896E71"/>
    <w:rsid w:val="0089750B"/>
    <w:rsid w:val="00897589"/>
    <w:rsid w:val="008977B1"/>
    <w:rsid w:val="008A02FC"/>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7ABC"/>
    <w:rsid w:val="008D1484"/>
    <w:rsid w:val="008D29E7"/>
    <w:rsid w:val="008D5104"/>
    <w:rsid w:val="008D5CE3"/>
    <w:rsid w:val="008D75F4"/>
    <w:rsid w:val="008D795D"/>
    <w:rsid w:val="008D7B07"/>
    <w:rsid w:val="008E0948"/>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B0F"/>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A53"/>
    <w:rsid w:val="00955E45"/>
    <w:rsid w:val="009576BC"/>
    <w:rsid w:val="00957899"/>
    <w:rsid w:val="00960357"/>
    <w:rsid w:val="0096168C"/>
    <w:rsid w:val="00961840"/>
    <w:rsid w:val="009625E3"/>
    <w:rsid w:val="00962F2D"/>
    <w:rsid w:val="00963A7A"/>
    <w:rsid w:val="009672CD"/>
    <w:rsid w:val="00971362"/>
    <w:rsid w:val="00972996"/>
    <w:rsid w:val="00973064"/>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7D26"/>
    <w:rsid w:val="009A0DE3"/>
    <w:rsid w:val="009A1643"/>
    <w:rsid w:val="009A215A"/>
    <w:rsid w:val="009A49D3"/>
    <w:rsid w:val="009A4F1B"/>
    <w:rsid w:val="009A66C5"/>
    <w:rsid w:val="009A66E7"/>
    <w:rsid w:val="009A79BA"/>
    <w:rsid w:val="009B14D1"/>
    <w:rsid w:val="009B1534"/>
    <w:rsid w:val="009B2CB7"/>
    <w:rsid w:val="009B4963"/>
    <w:rsid w:val="009B4A3B"/>
    <w:rsid w:val="009B69D3"/>
    <w:rsid w:val="009B7BA7"/>
    <w:rsid w:val="009B7C01"/>
    <w:rsid w:val="009C0938"/>
    <w:rsid w:val="009C0C22"/>
    <w:rsid w:val="009C15D9"/>
    <w:rsid w:val="009C22C8"/>
    <w:rsid w:val="009C3598"/>
    <w:rsid w:val="009C3F82"/>
    <w:rsid w:val="009C582A"/>
    <w:rsid w:val="009C5C56"/>
    <w:rsid w:val="009C664F"/>
    <w:rsid w:val="009C72DD"/>
    <w:rsid w:val="009C78FD"/>
    <w:rsid w:val="009C7DF5"/>
    <w:rsid w:val="009D056C"/>
    <w:rsid w:val="009D060F"/>
    <w:rsid w:val="009D1ADE"/>
    <w:rsid w:val="009D2DDA"/>
    <w:rsid w:val="009D3652"/>
    <w:rsid w:val="009D37CA"/>
    <w:rsid w:val="009D4229"/>
    <w:rsid w:val="009D4268"/>
    <w:rsid w:val="009E09D0"/>
    <w:rsid w:val="009E1283"/>
    <w:rsid w:val="009E3A7F"/>
    <w:rsid w:val="009E4C9B"/>
    <w:rsid w:val="009E4DFC"/>
    <w:rsid w:val="009E4E47"/>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FB0"/>
    <w:rsid w:val="00A23B89"/>
    <w:rsid w:val="00A23FE3"/>
    <w:rsid w:val="00A240E1"/>
    <w:rsid w:val="00A248C3"/>
    <w:rsid w:val="00A2496E"/>
    <w:rsid w:val="00A2515A"/>
    <w:rsid w:val="00A253E8"/>
    <w:rsid w:val="00A258B7"/>
    <w:rsid w:val="00A25A0C"/>
    <w:rsid w:val="00A25A83"/>
    <w:rsid w:val="00A262B6"/>
    <w:rsid w:val="00A30EDF"/>
    <w:rsid w:val="00A31FE2"/>
    <w:rsid w:val="00A32743"/>
    <w:rsid w:val="00A409DE"/>
    <w:rsid w:val="00A40FFB"/>
    <w:rsid w:val="00A41468"/>
    <w:rsid w:val="00A414A9"/>
    <w:rsid w:val="00A44141"/>
    <w:rsid w:val="00A44CCA"/>
    <w:rsid w:val="00A44D75"/>
    <w:rsid w:val="00A453E3"/>
    <w:rsid w:val="00A46015"/>
    <w:rsid w:val="00A46494"/>
    <w:rsid w:val="00A47431"/>
    <w:rsid w:val="00A47CF1"/>
    <w:rsid w:val="00A50418"/>
    <w:rsid w:val="00A51FA4"/>
    <w:rsid w:val="00A54A47"/>
    <w:rsid w:val="00A56D26"/>
    <w:rsid w:val="00A571A7"/>
    <w:rsid w:val="00A5749A"/>
    <w:rsid w:val="00A57BA8"/>
    <w:rsid w:val="00A57BCB"/>
    <w:rsid w:val="00A608FB"/>
    <w:rsid w:val="00A60D83"/>
    <w:rsid w:val="00A60F68"/>
    <w:rsid w:val="00A63DF3"/>
    <w:rsid w:val="00A63E9A"/>
    <w:rsid w:val="00A65C78"/>
    <w:rsid w:val="00A660A8"/>
    <w:rsid w:val="00A66A45"/>
    <w:rsid w:val="00A67591"/>
    <w:rsid w:val="00A67CA6"/>
    <w:rsid w:val="00A70E7B"/>
    <w:rsid w:val="00A717EA"/>
    <w:rsid w:val="00A7299C"/>
    <w:rsid w:val="00A73B84"/>
    <w:rsid w:val="00A7411D"/>
    <w:rsid w:val="00A756C4"/>
    <w:rsid w:val="00A75897"/>
    <w:rsid w:val="00A7592B"/>
    <w:rsid w:val="00A76094"/>
    <w:rsid w:val="00A768E2"/>
    <w:rsid w:val="00A82C52"/>
    <w:rsid w:val="00A838E8"/>
    <w:rsid w:val="00A839F3"/>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5F2"/>
    <w:rsid w:val="00AA6A75"/>
    <w:rsid w:val="00AA73AF"/>
    <w:rsid w:val="00AB0035"/>
    <w:rsid w:val="00AB0A8A"/>
    <w:rsid w:val="00AB1754"/>
    <w:rsid w:val="00AB1F8D"/>
    <w:rsid w:val="00AB27DD"/>
    <w:rsid w:val="00AB592E"/>
    <w:rsid w:val="00AC37BE"/>
    <w:rsid w:val="00AC439D"/>
    <w:rsid w:val="00AC62CC"/>
    <w:rsid w:val="00AC713F"/>
    <w:rsid w:val="00AC7329"/>
    <w:rsid w:val="00AC7D96"/>
    <w:rsid w:val="00AD00E4"/>
    <w:rsid w:val="00AD02D3"/>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0DD8"/>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817"/>
    <w:rsid w:val="00B43BA2"/>
    <w:rsid w:val="00B4425A"/>
    <w:rsid w:val="00B449EE"/>
    <w:rsid w:val="00B454AE"/>
    <w:rsid w:val="00B50227"/>
    <w:rsid w:val="00B50510"/>
    <w:rsid w:val="00B522CD"/>
    <w:rsid w:val="00B52F39"/>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5C61"/>
    <w:rsid w:val="00B76796"/>
    <w:rsid w:val="00B771E0"/>
    <w:rsid w:val="00B7793B"/>
    <w:rsid w:val="00B77EE7"/>
    <w:rsid w:val="00B80EDD"/>
    <w:rsid w:val="00B812BD"/>
    <w:rsid w:val="00B818FB"/>
    <w:rsid w:val="00B81964"/>
    <w:rsid w:val="00B82277"/>
    <w:rsid w:val="00B83F87"/>
    <w:rsid w:val="00B8478F"/>
    <w:rsid w:val="00B91515"/>
    <w:rsid w:val="00B91676"/>
    <w:rsid w:val="00B9201C"/>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1D50"/>
    <w:rsid w:val="00BC2BE0"/>
    <w:rsid w:val="00BC3573"/>
    <w:rsid w:val="00BC7F82"/>
    <w:rsid w:val="00BD11A6"/>
    <w:rsid w:val="00BD2A49"/>
    <w:rsid w:val="00BD3683"/>
    <w:rsid w:val="00BD40AB"/>
    <w:rsid w:val="00BD6297"/>
    <w:rsid w:val="00BD6806"/>
    <w:rsid w:val="00BD7433"/>
    <w:rsid w:val="00BD7831"/>
    <w:rsid w:val="00BD7C10"/>
    <w:rsid w:val="00BE031A"/>
    <w:rsid w:val="00BE033B"/>
    <w:rsid w:val="00BE046F"/>
    <w:rsid w:val="00BE0DEB"/>
    <w:rsid w:val="00BE2AB8"/>
    <w:rsid w:val="00BE2FC1"/>
    <w:rsid w:val="00BE3142"/>
    <w:rsid w:val="00BE4039"/>
    <w:rsid w:val="00BE6365"/>
    <w:rsid w:val="00BF01B7"/>
    <w:rsid w:val="00BF0B7F"/>
    <w:rsid w:val="00BF2988"/>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1C11"/>
    <w:rsid w:val="00C127F2"/>
    <w:rsid w:val="00C13B34"/>
    <w:rsid w:val="00C13F26"/>
    <w:rsid w:val="00C1474E"/>
    <w:rsid w:val="00C14C37"/>
    <w:rsid w:val="00C157AA"/>
    <w:rsid w:val="00C162E1"/>
    <w:rsid w:val="00C16BE4"/>
    <w:rsid w:val="00C16E9F"/>
    <w:rsid w:val="00C1713D"/>
    <w:rsid w:val="00C17523"/>
    <w:rsid w:val="00C177F1"/>
    <w:rsid w:val="00C17EE6"/>
    <w:rsid w:val="00C21147"/>
    <w:rsid w:val="00C217F7"/>
    <w:rsid w:val="00C2272E"/>
    <w:rsid w:val="00C22F3A"/>
    <w:rsid w:val="00C23311"/>
    <w:rsid w:val="00C23973"/>
    <w:rsid w:val="00C24AD9"/>
    <w:rsid w:val="00C25978"/>
    <w:rsid w:val="00C261C6"/>
    <w:rsid w:val="00C26621"/>
    <w:rsid w:val="00C26E7C"/>
    <w:rsid w:val="00C26F88"/>
    <w:rsid w:val="00C276CD"/>
    <w:rsid w:val="00C27827"/>
    <w:rsid w:val="00C300AC"/>
    <w:rsid w:val="00C30A97"/>
    <w:rsid w:val="00C31DDC"/>
    <w:rsid w:val="00C3223A"/>
    <w:rsid w:val="00C34168"/>
    <w:rsid w:val="00C34326"/>
    <w:rsid w:val="00C34CEB"/>
    <w:rsid w:val="00C36201"/>
    <w:rsid w:val="00C368E8"/>
    <w:rsid w:val="00C36C3D"/>
    <w:rsid w:val="00C372C7"/>
    <w:rsid w:val="00C41E78"/>
    <w:rsid w:val="00C42443"/>
    <w:rsid w:val="00C42B5F"/>
    <w:rsid w:val="00C42CBA"/>
    <w:rsid w:val="00C4338C"/>
    <w:rsid w:val="00C43C2B"/>
    <w:rsid w:val="00C45B27"/>
    <w:rsid w:val="00C472C7"/>
    <w:rsid w:val="00C47E2F"/>
    <w:rsid w:val="00C5019E"/>
    <w:rsid w:val="00C51962"/>
    <w:rsid w:val="00C5377C"/>
    <w:rsid w:val="00C53E8A"/>
    <w:rsid w:val="00C54DF3"/>
    <w:rsid w:val="00C560A7"/>
    <w:rsid w:val="00C56FC8"/>
    <w:rsid w:val="00C60F23"/>
    <w:rsid w:val="00C6170B"/>
    <w:rsid w:val="00C62EB2"/>
    <w:rsid w:val="00C64C87"/>
    <w:rsid w:val="00C665FE"/>
    <w:rsid w:val="00C67326"/>
    <w:rsid w:val="00C71BEC"/>
    <w:rsid w:val="00C74D3A"/>
    <w:rsid w:val="00C75F3D"/>
    <w:rsid w:val="00C764C1"/>
    <w:rsid w:val="00C80511"/>
    <w:rsid w:val="00C826F5"/>
    <w:rsid w:val="00C832EB"/>
    <w:rsid w:val="00C83740"/>
    <w:rsid w:val="00C84AD1"/>
    <w:rsid w:val="00C852B9"/>
    <w:rsid w:val="00C85579"/>
    <w:rsid w:val="00C862F1"/>
    <w:rsid w:val="00C863E5"/>
    <w:rsid w:val="00C87BE6"/>
    <w:rsid w:val="00C87F76"/>
    <w:rsid w:val="00C915E9"/>
    <w:rsid w:val="00C91840"/>
    <w:rsid w:val="00C931FC"/>
    <w:rsid w:val="00C932C5"/>
    <w:rsid w:val="00C94CB6"/>
    <w:rsid w:val="00C95299"/>
    <w:rsid w:val="00C95A72"/>
    <w:rsid w:val="00C9650E"/>
    <w:rsid w:val="00C97000"/>
    <w:rsid w:val="00C975BD"/>
    <w:rsid w:val="00CA068D"/>
    <w:rsid w:val="00CA1228"/>
    <w:rsid w:val="00CA1C73"/>
    <w:rsid w:val="00CA282D"/>
    <w:rsid w:val="00CA3F73"/>
    <w:rsid w:val="00CA424B"/>
    <w:rsid w:val="00CA4670"/>
    <w:rsid w:val="00CA5F89"/>
    <w:rsid w:val="00CA6B1A"/>
    <w:rsid w:val="00CB1B18"/>
    <w:rsid w:val="00CB20DC"/>
    <w:rsid w:val="00CB23DC"/>
    <w:rsid w:val="00CB2487"/>
    <w:rsid w:val="00CB28E2"/>
    <w:rsid w:val="00CB2F20"/>
    <w:rsid w:val="00CB73CF"/>
    <w:rsid w:val="00CB758D"/>
    <w:rsid w:val="00CB77B5"/>
    <w:rsid w:val="00CB7A3E"/>
    <w:rsid w:val="00CB7FF7"/>
    <w:rsid w:val="00CC0D0E"/>
    <w:rsid w:val="00CC0F0A"/>
    <w:rsid w:val="00CC1253"/>
    <w:rsid w:val="00CC19B3"/>
    <w:rsid w:val="00CC2044"/>
    <w:rsid w:val="00CC39D2"/>
    <w:rsid w:val="00CC5A53"/>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3EF2"/>
    <w:rsid w:val="00CE5B10"/>
    <w:rsid w:val="00CF158D"/>
    <w:rsid w:val="00CF2166"/>
    <w:rsid w:val="00CF4340"/>
    <w:rsid w:val="00CF4394"/>
    <w:rsid w:val="00CF48B4"/>
    <w:rsid w:val="00D000A9"/>
    <w:rsid w:val="00D00384"/>
    <w:rsid w:val="00D00474"/>
    <w:rsid w:val="00D005DB"/>
    <w:rsid w:val="00D0064E"/>
    <w:rsid w:val="00D00981"/>
    <w:rsid w:val="00D01B25"/>
    <w:rsid w:val="00D02596"/>
    <w:rsid w:val="00D0280D"/>
    <w:rsid w:val="00D02AEF"/>
    <w:rsid w:val="00D05669"/>
    <w:rsid w:val="00D061EB"/>
    <w:rsid w:val="00D06952"/>
    <w:rsid w:val="00D07A72"/>
    <w:rsid w:val="00D10577"/>
    <w:rsid w:val="00D121F3"/>
    <w:rsid w:val="00D12405"/>
    <w:rsid w:val="00D12A4E"/>
    <w:rsid w:val="00D1323B"/>
    <w:rsid w:val="00D14BAE"/>
    <w:rsid w:val="00D1648B"/>
    <w:rsid w:val="00D16819"/>
    <w:rsid w:val="00D17DD9"/>
    <w:rsid w:val="00D20AC0"/>
    <w:rsid w:val="00D22AB2"/>
    <w:rsid w:val="00D2321B"/>
    <w:rsid w:val="00D23350"/>
    <w:rsid w:val="00D237E7"/>
    <w:rsid w:val="00D23DE4"/>
    <w:rsid w:val="00D25859"/>
    <w:rsid w:val="00D25A5C"/>
    <w:rsid w:val="00D26873"/>
    <w:rsid w:val="00D31683"/>
    <w:rsid w:val="00D336C8"/>
    <w:rsid w:val="00D339E8"/>
    <w:rsid w:val="00D3654A"/>
    <w:rsid w:val="00D3662E"/>
    <w:rsid w:val="00D4002D"/>
    <w:rsid w:val="00D40B1F"/>
    <w:rsid w:val="00D40D75"/>
    <w:rsid w:val="00D42D43"/>
    <w:rsid w:val="00D43978"/>
    <w:rsid w:val="00D43CBD"/>
    <w:rsid w:val="00D449F0"/>
    <w:rsid w:val="00D44C5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EEC"/>
    <w:rsid w:val="00D61ABB"/>
    <w:rsid w:val="00D62D5C"/>
    <w:rsid w:val="00D63577"/>
    <w:rsid w:val="00D67FD7"/>
    <w:rsid w:val="00D713E1"/>
    <w:rsid w:val="00D72410"/>
    <w:rsid w:val="00D73D53"/>
    <w:rsid w:val="00D73E7F"/>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48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2099"/>
    <w:rsid w:val="00DC41C3"/>
    <w:rsid w:val="00DC4A3C"/>
    <w:rsid w:val="00DC4FA4"/>
    <w:rsid w:val="00DC5B37"/>
    <w:rsid w:val="00DD15E7"/>
    <w:rsid w:val="00DD286D"/>
    <w:rsid w:val="00DD2CAF"/>
    <w:rsid w:val="00DD3593"/>
    <w:rsid w:val="00DD64E0"/>
    <w:rsid w:val="00DD7BE0"/>
    <w:rsid w:val="00DE0C67"/>
    <w:rsid w:val="00DE2FF5"/>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40C"/>
    <w:rsid w:val="00E26F75"/>
    <w:rsid w:val="00E27423"/>
    <w:rsid w:val="00E322F7"/>
    <w:rsid w:val="00E329AE"/>
    <w:rsid w:val="00E3369B"/>
    <w:rsid w:val="00E362D2"/>
    <w:rsid w:val="00E36D76"/>
    <w:rsid w:val="00E40478"/>
    <w:rsid w:val="00E405EA"/>
    <w:rsid w:val="00E408B7"/>
    <w:rsid w:val="00E41637"/>
    <w:rsid w:val="00E42789"/>
    <w:rsid w:val="00E43F59"/>
    <w:rsid w:val="00E44912"/>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8795C"/>
    <w:rsid w:val="00E9763D"/>
    <w:rsid w:val="00EA1177"/>
    <w:rsid w:val="00EA118B"/>
    <w:rsid w:val="00EA11B6"/>
    <w:rsid w:val="00EA12B8"/>
    <w:rsid w:val="00EA159C"/>
    <w:rsid w:val="00EA2181"/>
    <w:rsid w:val="00EA2DD8"/>
    <w:rsid w:val="00EA3E8C"/>
    <w:rsid w:val="00EA4475"/>
    <w:rsid w:val="00EA52FE"/>
    <w:rsid w:val="00EA681F"/>
    <w:rsid w:val="00EB04C6"/>
    <w:rsid w:val="00EB06A6"/>
    <w:rsid w:val="00EB3307"/>
    <w:rsid w:val="00EB3823"/>
    <w:rsid w:val="00EB47D8"/>
    <w:rsid w:val="00EB57D3"/>
    <w:rsid w:val="00EB5EFD"/>
    <w:rsid w:val="00EB629E"/>
    <w:rsid w:val="00EB679F"/>
    <w:rsid w:val="00EB76E4"/>
    <w:rsid w:val="00EC0E65"/>
    <w:rsid w:val="00EC1251"/>
    <w:rsid w:val="00EC18A3"/>
    <w:rsid w:val="00EC2468"/>
    <w:rsid w:val="00EC2938"/>
    <w:rsid w:val="00EC337D"/>
    <w:rsid w:val="00EC38EF"/>
    <w:rsid w:val="00EC50C9"/>
    <w:rsid w:val="00EC58B4"/>
    <w:rsid w:val="00EC5BB2"/>
    <w:rsid w:val="00EC7CF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526"/>
    <w:rsid w:val="00EE6FE0"/>
    <w:rsid w:val="00EE704A"/>
    <w:rsid w:val="00EE7822"/>
    <w:rsid w:val="00EE7840"/>
    <w:rsid w:val="00EF2E75"/>
    <w:rsid w:val="00EF4C74"/>
    <w:rsid w:val="00EF5268"/>
    <w:rsid w:val="00EF55D4"/>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17D9"/>
    <w:rsid w:val="00F22A26"/>
    <w:rsid w:val="00F24072"/>
    <w:rsid w:val="00F26432"/>
    <w:rsid w:val="00F3197A"/>
    <w:rsid w:val="00F32139"/>
    <w:rsid w:val="00F334F9"/>
    <w:rsid w:val="00F33D56"/>
    <w:rsid w:val="00F34E08"/>
    <w:rsid w:val="00F41D91"/>
    <w:rsid w:val="00F41F52"/>
    <w:rsid w:val="00F42363"/>
    <w:rsid w:val="00F427C4"/>
    <w:rsid w:val="00F43D6C"/>
    <w:rsid w:val="00F46193"/>
    <w:rsid w:val="00F46964"/>
    <w:rsid w:val="00F46F9A"/>
    <w:rsid w:val="00F470FD"/>
    <w:rsid w:val="00F50F30"/>
    <w:rsid w:val="00F5126A"/>
    <w:rsid w:val="00F5126E"/>
    <w:rsid w:val="00F516EF"/>
    <w:rsid w:val="00F51755"/>
    <w:rsid w:val="00F5580D"/>
    <w:rsid w:val="00F559E3"/>
    <w:rsid w:val="00F56EA1"/>
    <w:rsid w:val="00F606D5"/>
    <w:rsid w:val="00F611B3"/>
    <w:rsid w:val="00F6196E"/>
    <w:rsid w:val="00F624DD"/>
    <w:rsid w:val="00F629C0"/>
    <w:rsid w:val="00F63FC7"/>
    <w:rsid w:val="00F65E1F"/>
    <w:rsid w:val="00F65ED5"/>
    <w:rsid w:val="00F6608B"/>
    <w:rsid w:val="00F6636A"/>
    <w:rsid w:val="00F667C5"/>
    <w:rsid w:val="00F67E31"/>
    <w:rsid w:val="00F716CF"/>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5527"/>
    <w:rsid w:val="00FA78C8"/>
    <w:rsid w:val="00FA7A2F"/>
    <w:rsid w:val="00FB09FE"/>
    <w:rsid w:val="00FB0E80"/>
    <w:rsid w:val="00FB101D"/>
    <w:rsid w:val="00FB1725"/>
    <w:rsid w:val="00FB2493"/>
    <w:rsid w:val="00FB42B7"/>
    <w:rsid w:val="00FB4484"/>
    <w:rsid w:val="00FB593A"/>
    <w:rsid w:val="00FB5C34"/>
    <w:rsid w:val="00FB6410"/>
    <w:rsid w:val="00FB6E82"/>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2B49"/>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BE033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3F18-8637-4A51-9FCC-D381A5E6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2011-04-08T11:41:00Z</cp:lastPrinted>
  <dcterms:created xsi:type="dcterms:W3CDTF">2012-03-01T21:11:00Z</dcterms:created>
  <dcterms:modified xsi:type="dcterms:W3CDTF">2012-03-15T11:19:00Z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