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41B5B" w:rsidRDefault="00540BEF" w:rsidP="00510F9C">
      <w:pPr>
        <w:tabs>
          <w:tab w:val="left" w:pos="288"/>
          <w:tab w:val="left" w:pos="4752"/>
        </w:tabs>
        <w:spacing w:line="240" w:lineRule="exact"/>
        <w:jc w:val="center"/>
        <w:rPr>
          <w:rFonts w:asciiTheme="minorHAnsi" w:hAnsiTheme="minorHAnsi"/>
          <w:color w:val="auto"/>
        </w:rPr>
      </w:pPr>
      <w:r w:rsidRPr="00E41B5B">
        <w:rPr>
          <w:rFonts w:asciiTheme="minorHAnsi" w:hAnsiTheme="minorHAnsi"/>
          <w:color w:val="auto"/>
        </w:rPr>
        <w:t>RECORD OF PROCEEDINGS</w:t>
      </w:r>
    </w:p>
    <w:p w:rsidR="00540BEF" w:rsidRPr="00E41B5B" w:rsidRDefault="00540BEF" w:rsidP="00510F9C">
      <w:pPr>
        <w:tabs>
          <w:tab w:val="left" w:pos="288"/>
          <w:tab w:val="left" w:pos="4752"/>
        </w:tabs>
        <w:spacing w:line="240" w:lineRule="exact"/>
        <w:jc w:val="center"/>
        <w:rPr>
          <w:rFonts w:asciiTheme="minorHAnsi" w:hAnsiTheme="minorHAnsi"/>
          <w:color w:val="auto"/>
        </w:rPr>
      </w:pPr>
      <w:r w:rsidRPr="00E41B5B">
        <w:rPr>
          <w:rFonts w:asciiTheme="minorHAnsi" w:hAnsiTheme="minorHAnsi"/>
          <w:color w:val="auto"/>
        </w:rPr>
        <w:t>PHYSICAL DISABILITY BOARD OF REVIEW</w:t>
      </w:r>
    </w:p>
    <w:p w:rsidR="00540BEF" w:rsidRPr="00E41B5B" w:rsidRDefault="00540BEF" w:rsidP="00510F9C">
      <w:pPr>
        <w:tabs>
          <w:tab w:val="left" w:pos="288"/>
          <w:tab w:val="left" w:pos="4752"/>
        </w:tabs>
        <w:spacing w:line="240" w:lineRule="exact"/>
        <w:jc w:val="both"/>
        <w:rPr>
          <w:rFonts w:asciiTheme="minorHAnsi" w:hAnsiTheme="minorHAnsi"/>
          <w:caps/>
          <w:color w:val="auto"/>
        </w:rPr>
      </w:pPr>
    </w:p>
    <w:p w:rsidR="00E0346A" w:rsidRPr="00E41B5B"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E41B5B">
        <w:rPr>
          <w:rFonts w:asciiTheme="minorHAnsi" w:hAnsiTheme="minorHAnsi"/>
          <w:caps/>
          <w:color w:val="auto"/>
        </w:rPr>
        <w:t xml:space="preserve">NAME:  </w:t>
      </w:r>
      <w:r w:rsidR="008A63B8">
        <w:rPr>
          <w:rFonts w:asciiTheme="minorHAnsi" w:hAnsiTheme="minorHAnsi"/>
          <w:caps/>
          <w:color w:val="auto"/>
        </w:rPr>
        <w:t>XXXX</w:t>
      </w:r>
      <w:r w:rsidR="004216DA" w:rsidRPr="00E41B5B">
        <w:rPr>
          <w:rFonts w:asciiTheme="minorHAnsi" w:hAnsiTheme="minorHAnsi"/>
          <w:caps/>
          <w:color w:val="auto"/>
        </w:rPr>
        <w:t xml:space="preserve">             </w:t>
      </w:r>
      <w:r w:rsidR="00332DE3" w:rsidRPr="00E41B5B">
        <w:rPr>
          <w:rFonts w:asciiTheme="minorHAnsi" w:hAnsiTheme="minorHAnsi"/>
          <w:caps/>
          <w:color w:val="auto"/>
        </w:rPr>
        <w:t xml:space="preserve"> </w:t>
      </w:r>
      <w:r w:rsidR="004216DA" w:rsidRPr="00E41B5B">
        <w:rPr>
          <w:rFonts w:asciiTheme="minorHAnsi" w:hAnsiTheme="minorHAnsi"/>
          <w:caps/>
          <w:color w:val="auto"/>
        </w:rPr>
        <w:t xml:space="preserve">  </w:t>
      </w:r>
      <w:r w:rsidR="0009628F" w:rsidRPr="00E41B5B">
        <w:rPr>
          <w:rFonts w:asciiTheme="minorHAnsi" w:hAnsiTheme="minorHAnsi"/>
          <w:caps/>
          <w:color w:val="auto"/>
        </w:rPr>
        <w:tab/>
      </w:r>
      <w:r w:rsidR="0009628F" w:rsidRPr="00E41B5B">
        <w:rPr>
          <w:rFonts w:asciiTheme="minorHAnsi" w:hAnsiTheme="minorHAnsi"/>
          <w:caps/>
          <w:color w:val="auto"/>
        </w:rPr>
        <w:tab/>
        <w:t xml:space="preserve">         </w:t>
      </w:r>
      <w:r w:rsidRPr="00E41B5B">
        <w:rPr>
          <w:rFonts w:asciiTheme="minorHAnsi" w:hAnsiTheme="minorHAnsi"/>
          <w:caps/>
          <w:color w:val="auto"/>
        </w:rPr>
        <w:t xml:space="preserve">BRANCH OF SERVICE: </w:t>
      </w:r>
      <w:r w:rsidR="005136C4" w:rsidRPr="00E41B5B">
        <w:rPr>
          <w:rFonts w:asciiTheme="minorHAnsi" w:hAnsiTheme="minorHAnsi"/>
          <w:caps/>
          <w:color w:val="auto"/>
        </w:rPr>
        <w:t xml:space="preserve"> </w:t>
      </w:r>
      <w:r w:rsidR="009757D5" w:rsidRPr="00E41B5B">
        <w:rPr>
          <w:rFonts w:asciiTheme="minorHAnsi" w:hAnsiTheme="minorHAnsi"/>
          <w:caps/>
          <w:color w:val="auto"/>
        </w:rPr>
        <w:t>marine corps</w:t>
      </w:r>
    </w:p>
    <w:p w:rsidR="00DE3AAD" w:rsidRPr="00E41B5B"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E41B5B">
        <w:rPr>
          <w:rFonts w:asciiTheme="minorHAnsi" w:hAnsiTheme="minorHAnsi"/>
          <w:caps/>
          <w:color w:val="auto"/>
        </w:rPr>
        <w:t>C</w:t>
      </w:r>
      <w:r w:rsidR="00DE3AAD" w:rsidRPr="00E41B5B">
        <w:rPr>
          <w:rFonts w:asciiTheme="minorHAnsi" w:hAnsiTheme="minorHAnsi"/>
          <w:caps/>
          <w:color w:val="auto"/>
        </w:rPr>
        <w:t>ASE NUMBER:  PD100</w:t>
      </w:r>
      <w:r w:rsidR="0009628F" w:rsidRPr="00E41B5B">
        <w:rPr>
          <w:rFonts w:asciiTheme="minorHAnsi" w:hAnsiTheme="minorHAnsi"/>
          <w:caps/>
          <w:color w:val="auto"/>
        </w:rPr>
        <w:t>1290</w:t>
      </w:r>
      <w:r w:rsidR="00DE3AAD" w:rsidRPr="00E41B5B">
        <w:rPr>
          <w:rFonts w:asciiTheme="minorHAnsi" w:hAnsiTheme="minorHAnsi"/>
          <w:color w:val="auto"/>
        </w:rPr>
        <w:t xml:space="preserve"> </w:t>
      </w:r>
      <w:r w:rsidR="00DE3AAD" w:rsidRPr="00E41B5B">
        <w:rPr>
          <w:rFonts w:asciiTheme="minorHAnsi" w:hAnsiTheme="minorHAnsi"/>
          <w:color w:val="auto"/>
        </w:rPr>
        <w:tab/>
        <w:t xml:space="preserve">         </w:t>
      </w:r>
      <w:r w:rsidR="002044D7">
        <w:rPr>
          <w:rFonts w:asciiTheme="minorHAnsi" w:hAnsiTheme="minorHAnsi"/>
          <w:color w:val="auto"/>
        </w:rPr>
        <w:t xml:space="preserve">       </w:t>
      </w:r>
      <w:r w:rsidR="00DE3AAD" w:rsidRPr="00E41B5B">
        <w:rPr>
          <w:rFonts w:asciiTheme="minorHAnsi" w:hAnsiTheme="minorHAnsi"/>
          <w:color w:val="auto"/>
        </w:rPr>
        <w:t>SEPARATION DATE:  200</w:t>
      </w:r>
      <w:r w:rsidR="0009628F" w:rsidRPr="00E41B5B">
        <w:rPr>
          <w:rFonts w:asciiTheme="minorHAnsi" w:hAnsiTheme="minorHAnsi"/>
          <w:color w:val="auto"/>
        </w:rPr>
        <w:t>40331</w:t>
      </w:r>
    </w:p>
    <w:p w:rsidR="004F3639" w:rsidRPr="00E41B5B" w:rsidRDefault="004F3639" w:rsidP="00510F9C">
      <w:pPr>
        <w:tabs>
          <w:tab w:val="left" w:pos="288"/>
          <w:tab w:val="left" w:pos="5130"/>
        </w:tabs>
        <w:spacing w:line="240" w:lineRule="exact"/>
        <w:jc w:val="both"/>
        <w:rPr>
          <w:rFonts w:asciiTheme="minorHAnsi" w:hAnsiTheme="minorHAnsi"/>
          <w:color w:val="auto"/>
        </w:rPr>
      </w:pPr>
      <w:r w:rsidRPr="00E41B5B">
        <w:rPr>
          <w:rFonts w:asciiTheme="minorHAnsi" w:hAnsiTheme="minorHAnsi"/>
          <w:caps/>
          <w:color w:val="auto"/>
        </w:rPr>
        <w:t>BOARD DATE:  2011</w:t>
      </w:r>
      <w:r w:rsidR="006D09DF" w:rsidRPr="00E41B5B">
        <w:rPr>
          <w:rFonts w:asciiTheme="minorHAnsi" w:hAnsiTheme="minorHAnsi"/>
          <w:caps/>
          <w:color w:val="auto"/>
        </w:rPr>
        <w:t>0818</w:t>
      </w:r>
    </w:p>
    <w:p w:rsidR="008E0D8F" w:rsidRPr="00E41B5B"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E41B5B" w:rsidRDefault="00FB0E80" w:rsidP="00FB0E80">
      <w:pPr>
        <w:tabs>
          <w:tab w:val="left" w:pos="288"/>
          <w:tab w:val="left" w:pos="4752"/>
        </w:tabs>
        <w:spacing w:line="240" w:lineRule="exact"/>
        <w:jc w:val="both"/>
        <w:rPr>
          <w:rFonts w:asciiTheme="minorHAnsi" w:hAnsiTheme="minorHAnsi"/>
          <w:color w:val="auto"/>
        </w:rPr>
      </w:pPr>
    </w:p>
    <w:p w:rsidR="00F63FC7" w:rsidRPr="00E41B5B" w:rsidRDefault="00FB0E80" w:rsidP="00572582">
      <w:pPr>
        <w:tabs>
          <w:tab w:val="left" w:pos="288"/>
          <w:tab w:val="left" w:pos="4752"/>
        </w:tabs>
        <w:spacing w:line="240" w:lineRule="exact"/>
        <w:jc w:val="both"/>
        <w:rPr>
          <w:rFonts w:asciiTheme="minorHAnsi" w:hAnsiTheme="minorHAnsi"/>
          <w:color w:val="auto"/>
        </w:rPr>
      </w:pPr>
      <w:r w:rsidRPr="00E41B5B">
        <w:rPr>
          <w:rFonts w:asciiTheme="minorHAnsi" w:hAnsiTheme="minorHAnsi"/>
          <w:color w:val="auto"/>
          <w:u w:val="single"/>
        </w:rPr>
        <w:t>SUMMARY OF CASE</w:t>
      </w:r>
      <w:r w:rsidRPr="00E41B5B">
        <w:rPr>
          <w:rFonts w:asciiTheme="minorHAnsi" w:hAnsiTheme="minorHAnsi"/>
          <w:color w:val="auto"/>
        </w:rPr>
        <w:t xml:space="preserve">:  </w:t>
      </w:r>
      <w:r w:rsidR="009759C2" w:rsidRPr="00E41B5B">
        <w:rPr>
          <w:rFonts w:asciiTheme="minorHAnsi" w:hAnsiTheme="minorHAnsi"/>
          <w:color w:val="auto"/>
        </w:rPr>
        <w:t>Data extracted from the available evidence of record reflects that this covered individual (CI)</w:t>
      </w:r>
      <w:r w:rsidR="00570754" w:rsidRPr="00E41B5B">
        <w:rPr>
          <w:rFonts w:asciiTheme="minorHAnsi" w:hAnsiTheme="minorHAnsi"/>
          <w:color w:val="auto"/>
        </w:rPr>
        <w:t xml:space="preserve"> </w:t>
      </w:r>
      <w:r w:rsidR="002C6E5B" w:rsidRPr="00E41B5B">
        <w:rPr>
          <w:rFonts w:asciiTheme="minorHAnsi" w:hAnsiTheme="minorHAnsi"/>
          <w:color w:val="auto"/>
          <w:szCs w:val="24"/>
        </w:rPr>
        <w:t xml:space="preserve">was </w:t>
      </w:r>
      <w:r w:rsidR="00E322F7" w:rsidRPr="00E41B5B">
        <w:rPr>
          <w:rFonts w:asciiTheme="minorHAnsi" w:hAnsiTheme="minorHAnsi"/>
          <w:color w:val="auto"/>
          <w:szCs w:val="24"/>
        </w:rPr>
        <w:t>an active duty</w:t>
      </w:r>
      <w:r w:rsidR="005136C4" w:rsidRPr="00E41B5B">
        <w:rPr>
          <w:rFonts w:asciiTheme="minorHAnsi" w:hAnsiTheme="minorHAnsi"/>
          <w:color w:val="auto"/>
          <w:szCs w:val="24"/>
        </w:rPr>
        <w:t xml:space="preserve"> </w:t>
      </w:r>
      <w:r w:rsidR="000B4A84" w:rsidRPr="00E41B5B">
        <w:rPr>
          <w:rFonts w:asciiTheme="minorHAnsi" w:hAnsiTheme="minorHAnsi"/>
          <w:color w:val="auto"/>
          <w:szCs w:val="24"/>
        </w:rPr>
        <w:t>SS</w:t>
      </w:r>
      <w:r w:rsidR="002044D7">
        <w:rPr>
          <w:rFonts w:asciiTheme="minorHAnsi" w:hAnsiTheme="minorHAnsi"/>
          <w:color w:val="auto"/>
          <w:szCs w:val="24"/>
        </w:rPr>
        <w:t>gt</w:t>
      </w:r>
      <w:r w:rsidR="005136C4" w:rsidRPr="00E41B5B">
        <w:rPr>
          <w:rFonts w:asciiTheme="minorHAnsi" w:hAnsiTheme="minorHAnsi"/>
          <w:color w:val="auto"/>
          <w:szCs w:val="24"/>
        </w:rPr>
        <w:t>/</w:t>
      </w:r>
      <w:r w:rsidR="000B4A84" w:rsidRPr="00E41B5B">
        <w:rPr>
          <w:rFonts w:asciiTheme="minorHAnsi" w:hAnsiTheme="minorHAnsi"/>
          <w:color w:val="auto"/>
          <w:szCs w:val="24"/>
        </w:rPr>
        <w:t>E-6</w:t>
      </w:r>
      <w:r w:rsidR="00705C40" w:rsidRPr="00E41B5B">
        <w:rPr>
          <w:rFonts w:asciiTheme="minorHAnsi" w:hAnsiTheme="minorHAnsi"/>
          <w:color w:val="auto"/>
          <w:szCs w:val="24"/>
        </w:rPr>
        <w:t xml:space="preserve"> (</w:t>
      </w:r>
      <w:r w:rsidR="000B4A84" w:rsidRPr="00E41B5B">
        <w:rPr>
          <w:rFonts w:asciiTheme="minorHAnsi" w:hAnsiTheme="minorHAnsi"/>
          <w:color w:val="auto"/>
          <w:szCs w:val="24"/>
        </w:rPr>
        <w:t>6256, Fixed Wing Aircraft Airframe Mechanic</w:t>
      </w:r>
      <w:r w:rsidR="00E322F7" w:rsidRPr="00E41B5B">
        <w:rPr>
          <w:rFonts w:asciiTheme="minorHAnsi" w:hAnsiTheme="minorHAnsi"/>
          <w:color w:val="auto"/>
          <w:szCs w:val="24"/>
        </w:rPr>
        <w:t>)</w:t>
      </w:r>
      <w:r w:rsidR="00C75F3D" w:rsidRPr="00E41B5B">
        <w:rPr>
          <w:rFonts w:asciiTheme="minorHAnsi" w:hAnsiTheme="minorHAnsi"/>
          <w:color w:val="auto"/>
          <w:szCs w:val="24"/>
        </w:rPr>
        <w:t xml:space="preserve"> </w:t>
      </w:r>
      <w:r w:rsidR="002C6E5B" w:rsidRPr="00E41B5B">
        <w:rPr>
          <w:rFonts w:asciiTheme="minorHAnsi" w:hAnsiTheme="minorHAnsi"/>
          <w:color w:val="auto"/>
          <w:szCs w:val="24"/>
        </w:rPr>
        <w:t>medically separated for</w:t>
      </w:r>
      <w:r w:rsidR="000B4A84" w:rsidRPr="00E41B5B">
        <w:rPr>
          <w:rFonts w:asciiTheme="minorHAnsi" w:hAnsiTheme="minorHAnsi"/>
          <w:color w:val="auto"/>
          <w:szCs w:val="24"/>
        </w:rPr>
        <w:t xml:space="preserve"> </w:t>
      </w:r>
      <w:r w:rsidR="005136C4" w:rsidRPr="00E41B5B">
        <w:rPr>
          <w:rFonts w:asciiTheme="minorHAnsi" w:hAnsiTheme="minorHAnsi"/>
          <w:color w:val="auto"/>
          <w:szCs w:val="24"/>
        </w:rPr>
        <w:t>a</w:t>
      </w:r>
      <w:r w:rsidR="000B4A84" w:rsidRPr="00E41B5B">
        <w:rPr>
          <w:rFonts w:asciiTheme="minorHAnsi" w:hAnsiTheme="minorHAnsi"/>
          <w:color w:val="auto"/>
          <w:szCs w:val="24"/>
        </w:rPr>
        <w:t>sthma</w:t>
      </w:r>
      <w:r w:rsidR="00C75F3D" w:rsidRPr="00E41B5B">
        <w:rPr>
          <w:rFonts w:asciiTheme="minorHAnsi" w:hAnsiTheme="minorHAnsi"/>
          <w:color w:val="auto"/>
          <w:szCs w:val="24"/>
        </w:rPr>
        <w:t>.</w:t>
      </w:r>
      <w:r w:rsidR="006D0425" w:rsidRPr="00E41B5B">
        <w:rPr>
          <w:rFonts w:asciiTheme="minorHAnsi" w:hAnsiTheme="minorHAnsi"/>
          <w:color w:val="auto"/>
          <w:szCs w:val="24"/>
        </w:rPr>
        <w:t xml:space="preserve">  His symptoms of shortness of breath</w:t>
      </w:r>
      <w:r w:rsidR="004F5469" w:rsidRPr="00E41B5B">
        <w:rPr>
          <w:rFonts w:asciiTheme="minorHAnsi" w:hAnsiTheme="minorHAnsi"/>
          <w:color w:val="auto"/>
          <w:szCs w:val="24"/>
        </w:rPr>
        <w:t xml:space="preserve"> and episodic</w:t>
      </w:r>
      <w:r w:rsidR="006D0425" w:rsidRPr="00E41B5B">
        <w:rPr>
          <w:rFonts w:asciiTheme="minorHAnsi" w:hAnsiTheme="minorHAnsi"/>
          <w:color w:val="auto"/>
          <w:szCs w:val="24"/>
        </w:rPr>
        <w:t xml:space="preserve"> coughing and wheezing began after an episode of pneumonia in December 2002.  </w:t>
      </w:r>
      <w:proofErr w:type="spellStart"/>
      <w:r w:rsidR="004F5469" w:rsidRPr="00E41B5B">
        <w:rPr>
          <w:rFonts w:asciiTheme="minorHAnsi" w:hAnsiTheme="minorHAnsi"/>
          <w:color w:val="auto"/>
          <w:szCs w:val="24"/>
        </w:rPr>
        <w:t>Methacholine</w:t>
      </w:r>
      <w:proofErr w:type="spellEnd"/>
      <w:r w:rsidR="004F5469" w:rsidRPr="00E41B5B">
        <w:rPr>
          <w:rFonts w:asciiTheme="minorHAnsi" w:hAnsiTheme="minorHAnsi"/>
          <w:color w:val="auto"/>
          <w:szCs w:val="24"/>
        </w:rPr>
        <w:t xml:space="preserve"> challenge was positive in January 2003.  His treatment included </w:t>
      </w:r>
      <w:r w:rsidR="004D4026" w:rsidRPr="00E41B5B">
        <w:rPr>
          <w:color w:val="auto"/>
          <w:szCs w:val="24"/>
        </w:rPr>
        <w:t xml:space="preserve">daily inhaled </w:t>
      </w:r>
      <w:r w:rsidR="00CA0CF6" w:rsidRPr="00E41B5B">
        <w:rPr>
          <w:color w:val="auto"/>
          <w:szCs w:val="24"/>
        </w:rPr>
        <w:t>and oral medications, and occasional systemic corticosteroids</w:t>
      </w:r>
      <w:r w:rsidR="004F5469" w:rsidRPr="00E41B5B">
        <w:rPr>
          <w:color w:val="auto"/>
          <w:szCs w:val="24"/>
        </w:rPr>
        <w:t xml:space="preserve">, with only transient improvement.  </w:t>
      </w:r>
      <w:r w:rsidR="004D4026" w:rsidRPr="00E41B5B">
        <w:rPr>
          <w:color w:val="auto"/>
          <w:szCs w:val="24"/>
        </w:rPr>
        <w:t xml:space="preserve">His exercise tolerance was limited to approximately nine minutes of running, </w:t>
      </w:r>
      <w:r w:rsidR="00760B0C" w:rsidRPr="00E41B5B">
        <w:rPr>
          <w:color w:val="auto"/>
          <w:szCs w:val="24"/>
        </w:rPr>
        <w:t>and he had</w:t>
      </w:r>
      <w:r w:rsidR="004D4026" w:rsidRPr="00E41B5B">
        <w:rPr>
          <w:color w:val="auto"/>
          <w:szCs w:val="24"/>
        </w:rPr>
        <w:t xml:space="preserve"> a thirty pound weight gain.  </w:t>
      </w:r>
      <w:r w:rsidR="00E322F7" w:rsidRPr="00E41B5B">
        <w:rPr>
          <w:rFonts w:asciiTheme="minorHAnsi" w:hAnsiTheme="minorHAnsi"/>
          <w:color w:val="auto"/>
          <w:szCs w:val="24"/>
        </w:rPr>
        <w:t xml:space="preserve">He did not respond adequately </w:t>
      </w:r>
      <w:r w:rsidR="00C75F3D" w:rsidRPr="00E41B5B">
        <w:rPr>
          <w:rFonts w:asciiTheme="minorHAnsi" w:hAnsiTheme="minorHAnsi"/>
          <w:color w:val="auto"/>
          <w:szCs w:val="24"/>
        </w:rPr>
        <w:t xml:space="preserve">to treatment and was unable to </w:t>
      </w:r>
      <w:r w:rsidR="00E322F7" w:rsidRPr="00E41B5B">
        <w:rPr>
          <w:rFonts w:asciiTheme="minorHAnsi" w:hAnsiTheme="minorHAnsi"/>
          <w:color w:val="auto"/>
          <w:szCs w:val="24"/>
        </w:rPr>
        <w:t xml:space="preserve">perform within his </w:t>
      </w:r>
      <w:r w:rsidR="00B330DC" w:rsidRPr="00E41B5B">
        <w:rPr>
          <w:rFonts w:asciiTheme="minorHAnsi" w:hAnsiTheme="minorHAnsi"/>
          <w:color w:val="auto"/>
          <w:szCs w:val="24"/>
        </w:rPr>
        <w:t xml:space="preserve">military occupational specialty </w:t>
      </w:r>
      <w:r w:rsidR="002752AE" w:rsidRPr="00E41B5B">
        <w:rPr>
          <w:rFonts w:asciiTheme="minorHAnsi" w:hAnsiTheme="minorHAnsi"/>
          <w:color w:val="auto"/>
          <w:szCs w:val="24"/>
        </w:rPr>
        <w:t>(MOS)</w:t>
      </w:r>
      <w:r w:rsidR="004C1EF8" w:rsidRPr="00E41B5B">
        <w:rPr>
          <w:rFonts w:asciiTheme="minorHAnsi" w:hAnsiTheme="minorHAnsi"/>
          <w:color w:val="auto"/>
          <w:szCs w:val="24"/>
        </w:rPr>
        <w:t xml:space="preserve"> </w:t>
      </w:r>
      <w:r w:rsidR="002752AE" w:rsidRPr="00E41B5B">
        <w:rPr>
          <w:rFonts w:asciiTheme="minorHAnsi" w:hAnsiTheme="minorHAnsi"/>
          <w:color w:val="auto"/>
          <w:szCs w:val="24"/>
        </w:rPr>
        <w:t xml:space="preserve">or meet </w:t>
      </w:r>
      <w:r w:rsidR="0044411E" w:rsidRPr="00E41B5B">
        <w:rPr>
          <w:rFonts w:asciiTheme="minorHAnsi" w:hAnsiTheme="minorHAnsi"/>
          <w:color w:val="auto"/>
          <w:szCs w:val="24"/>
        </w:rPr>
        <w:t xml:space="preserve">physical fitness </w:t>
      </w:r>
      <w:r w:rsidR="002752AE" w:rsidRPr="00E41B5B">
        <w:rPr>
          <w:rFonts w:asciiTheme="minorHAnsi" w:hAnsiTheme="minorHAnsi"/>
          <w:color w:val="auto"/>
          <w:szCs w:val="24"/>
        </w:rPr>
        <w:t>standards</w:t>
      </w:r>
      <w:r w:rsidR="00555C66" w:rsidRPr="00E41B5B">
        <w:rPr>
          <w:rFonts w:asciiTheme="minorHAnsi" w:hAnsiTheme="minorHAnsi"/>
          <w:color w:val="auto"/>
          <w:szCs w:val="24"/>
        </w:rPr>
        <w:t xml:space="preserve">.  He was </w:t>
      </w:r>
      <w:r w:rsidR="002E65E6" w:rsidRPr="00E41B5B">
        <w:rPr>
          <w:rFonts w:asciiTheme="minorHAnsi" w:hAnsiTheme="minorHAnsi"/>
          <w:color w:val="auto"/>
          <w:szCs w:val="24"/>
        </w:rPr>
        <w:t>placed on l</w:t>
      </w:r>
      <w:r w:rsidR="0044411E" w:rsidRPr="00E41B5B">
        <w:rPr>
          <w:rFonts w:asciiTheme="minorHAnsi" w:hAnsiTheme="minorHAnsi"/>
          <w:color w:val="auto"/>
          <w:szCs w:val="24"/>
        </w:rPr>
        <w:t xml:space="preserve">imited </w:t>
      </w:r>
      <w:r w:rsidR="002E65E6" w:rsidRPr="00E41B5B">
        <w:rPr>
          <w:rFonts w:asciiTheme="minorHAnsi" w:hAnsiTheme="minorHAnsi"/>
          <w:color w:val="auto"/>
          <w:szCs w:val="24"/>
        </w:rPr>
        <w:t>d</w:t>
      </w:r>
      <w:r w:rsidR="0044411E" w:rsidRPr="00E41B5B">
        <w:rPr>
          <w:rFonts w:asciiTheme="minorHAnsi" w:hAnsiTheme="minorHAnsi"/>
          <w:color w:val="auto"/>
          <w:szCs w:val="24"/>
        </w:rPr>
        <w:t>uty</w:t>
      </w:r>
      <w:r w:rsidR="00B32341" w:rsidRPr="00E41B5B">
        <w:rPr>
          <w:rFonts w:asciiTheme="minorHAnsi" w:hAnsiTheme="minorHAnsi"/>
          <w:color w:val="auto"/>
          <w:szCs w:val="24"/>
        </w:rPr>
        <w:t xml:space="preserve"> </w:t>
      </w:r>
      <w:r w:rsidR="00E322F7" w:rsidRPr="00E41B5B">
        <w:rPr>
          <w:rFonts w:asciiTheme="minorHAnsi" w:hAnsiTheme="minorHAnsi"/>
          <w:color w:val="auto"/>
          <w:szCs w:val="24"/>
        </w:rPr>
        <w:t xml:space="preserve">and underwent a </w:t>
      </w:r>
      <w:r w:rsidR="00705C40" w:rsidRPr="00E41B5B">
        <w:rPr>
          <w:rFonts w:asciiTheme="minorHAnsi" w:hAnsiTheme="minorHAnsi"/>
          <w:color w:val="auto"/>
          <w:szCs w:val="24"/>
        </w:rPr>
        <w:t>Medical Evaluation Board (</w:t>
      </w:r>
      <w:r w:rsidR="00E322F7" w:rsidRPr="00E41B5B">
        <w:rPr>
          <w:rFonts w:asciiTheme="minorHAnsi" w:hAnsiTheme="minorHAnsi"/>
          <w:color w:val="auto"/>
          <w:szCs w:val="24"/>
        </w:rPr>
        <w:t>MEB</w:t>
      </w:r>
      <w:r w:rsidR="00705C40" w:rsidRPr="00E41B5B">
        <w:rPr>
          <w:rFonts w:asciiTheme="minorHAnsi" w:hAnsiTheme="minorHAnsi"/>
          <w:color w:val="auto"/>
          <w:szCs w:val="24"/>
        </w:rPr>
        <w:t>)</w:t>
      </w:r>
      <w:r w:rsidR="00E322F7" w:rsidRPr="00E41B5B">
        <w:rPr>
          <w:rFonts w:asciiTheme="minorHAnsi" w:hAnsiTheme="minorHAnsi"/>
          <w:color w:val="auto"/>
          <w:szCs w:val="24"/>
        </w:rPr>
        <w:t>.</w:t>
      </w:r>
      <w:r w:rsidR="003C72D6" w:rsidRPr="00E41B5B">
        <w:rPr>
          <w:rFonts w:asciiTheme="minorHAnsi" w:hAnsiTheme="minorHAnsi"/>
          <w:color w:val="auto"/>
          <w:szCs w:val="24"/>
        </w:rPr>
        <w:t xml:space="preserve">  </w:t>
      </w:r>
      <w:r w:rsidR="008175F9" w:rsidRPr="00E41B5B">
        <w:rPr>
          <w:rFonts w:asciiTheme="minorHAnsi" w:hAnsiTheme="minorHAnsi"/>
          <w:color w:val="auto"/>
          <w:szCs w:val="24"/>
        </w:rPr>
        <w:t>“</w:t>
      </w:r>
      <w:r w:rsidR="003C72D6" w:rsidRPr="00E41B5B">
        <w:rPr>
          <w:rFonts w:asciiTheme="minorHAnsi" w:hAnsiTheme="minorHAnsi"/>
          <w:color w:val="auto"/>
          <w:szCs w:val="24"/>
        </w:rPr>
        <w:t xml:space="preserve">Asthma, </w:t>
      </w:r>
      <w:r w:rsidR="008175F9" w:rsidRPr="00E41B5B">
        <w:rPr>
          <w:rFonts w:asciiTheme="minorHAnsi" w:hAnsiTheme="minorHAnsi"/>
          <w:color w:val="auto"/>
          <w:szCs w:val="24"/>
        </w:rPr>
        <w:t xml:space="preserve">severe persistent, poorly controlled with likely [confounding] </w:t>
      </w:r>
      <w:r w:rsidR="003C72D6" w:rsidRPr="00E41B5B">
        <w:rPr>
          <w:rFonts w:asciiTheme="minorHAnsi" w:hAnsiTheme="minorHAnsi"/>
          <w:color w:val="auto"/>
          <w:szCs w:val="24"/>
        </w:rPr>
        <w:t xml:space="preserve">gastroesophageal </w:t>
      </w:r>
      <w:r w:rsidR="00F45E02">
        <w:rPr>
          <w:rFonts w:asciiTheme="minorHAnsi" w:hAnsiTheme="minorHAnsi"/>
          <w:color w:val="auto"/>
          <w:szCs w:val="24"/>
        </w:rPr>
        <w:t xml:space="preserve">reflux </w:t>
      </w:r>
      <w:r w:rsidR="003C72D6" w:rsidRPr="00E41B5B">
        <w:rPr>
          <w:rFonts w:asciiTheme="minorHAnsi" w:hAnsiTheme="minorHAnsi"/>
          <w:color w:val="auto"/>
          <w:szCs w:val="24"/>
        </w:rPr>
        <w:t>disease</w:t>
      </w:r>
      <w:r w:rsidR="00572582" w:rsidRPr="00E41B5B">
        <w:rPr>
          <w:rFonts w:asciiTheme="minorHAnsi" w:hAnsiTheme="minorHAnsi"/>
          <w:color w:val="auto"/>
          <w:szCs w:val="24"/>
        </w:rPr>
        <w:t xml:space="preserve"> (GERD)</w:t>
      </w:r>
      <w:r w:rsidR="003C72D6" w:rsidRPr="00E41B5B">
        <w:rPr>
          <w:rFonts w:asciiTheme="minorHAnsi" w:hAnsiTheme="minorHAnsi"/>
          <w:color w:val="auto"/>
          <w:szCs w:val="24"/>
        </w:rPr>
        <w:t>, chronic sinusitis with allergic components, and depression</w:t>
      </w:r>
      <w:r w:rsidR="00447E6F" w:rsidRPr="00E41B5B">
        <w:rPr>
          <w:rFonts w:asciiTheme="minorHAnsi" w:hAnsiTheme="minorHAnsi"/>
          <w:color w:val="auto"/>
          <w:szCs w:val="24"/>
        </w:rPr>
        <w:t>”</w:t>
      </w:r>
      <w:r w:rsidR="003C72D6" w:rsidRPr="00E41B5B">
        <w:rPr>
          <w:rFonts w:asciiTheme="minorHAnsi" w:hAnsiTheme="minorHAnsi"/>
          <w:color w:val="auto"/>
          <w:szCs w:val="24"/>
        </w:rPr>
        <w:t xml:space="preserve"> </w:t>
      </w:r>
      <w:r w:rsidR="000B4A84" w:rsidRPr="00E41B5B">
        <w:rPr>
          <w:rFonts w:asciiTheme="minorHAnsi" w:hAnsiTheme="minorHAnsi"/>
          <w:color w:val="auto"/>
          <w:szCs w:val="24"/>
        </w:rPr>
        <w:t>were</w:t>
      </w:r>
      <w:r w:rsidR="000A33C8" w:rsidRPr="00E41B5B">
        <w:rPr>
          <w:rFonts w:asciiTheme="minorHAnsi" w:hAnsiTheme="minorHAnsi"/>
          <w:color w:val="auto"/>
          <w:szCs w:val="24"/>
        </w:rPr>
        <w:t xml:space="preserve"> forwarded to the Physical Evaluation Board (PEB) </w:t>
      </w:r>
      <w:r w:rsidR="003C72D6" w:rsidRPr="00E41B5B">
        <w:rPr>
          <w:rFonts w:asciiTheme="minorHAnsi" w:hAnsiTheme="minorHAnsi"/>
          <w:color w:val="auto"/>
          <w:szCs w:val="24"/>
        </w:rPr>
        <w:t>IAW</w:t>
      </w:r>
      <w:r w:rsidR="000A33C8" w:rsidRPr="00E41B5B">
        <w:rPr>
          <w:rFonts w:asciiTheme="minorHAnsi" w:hAnsiTheme="minorHAnsi"/>
          <w:color w:val="auto"/>
          <w:szCs w:val="24"/>
        </w:rPr>
        <w:t xml:space="preserve"> </w:t>
      </w:r>
      <w:r w:rsidR="00AB1F8D" w:rsidRPr="00E41B5B">
        <w:rPr>
          <w:rFonts w:asciiTheme="minorHAnsi" w:hAnsiTheme="minorHAnsi"/>
          <w:color w:val="auto"/>
          <w:szCs w:val="24"/>
        </w:rPr>
        <w:t>SECNAVINST 1850.4E</w:t>
      </w:r>
      <w:r w:rsidR="00376E08" w:rsidRPr="00E41B5B">
        <w:rPr>
          <w:rFonts w:asciiTheme="minorHAnsi" w:hAnsiTheme="minorHAnsi"/>
          <w:color w:val="auto"/>
          <w:szCs w:val="24"/>
        </w:rPr>
        <w:t>.</w:t>
      </w:r>
      <w:r w:rsidR="003C72D6" w:rsidRPr="00E41B5B">
        <w:rPr>
          <w:rFonts w:asciiTheme="minorHAnsi" w:hAnsiTheme="minorHAnsi"/>
          <w:color w:val="auto"/>
          <w:szCs w:val="24"/>
        </w:rPr>
        <w:t xml:space="preserve">  </w:t>
      </w:r>
      <w:r w:rsidR="00C1363E" w:rsidRPr="00E41B5B">
        <w:rPr>
          <w:rFonts w:asciiTheme="minorHAnsi" w:hAnsiTheme="minorHAnsi"/>
          <w:color w:val="auto"/>
          <w:szCs w:val="24"/>
        </w:rPr>
        <w:t xml:space="preserve">Other conditions included in the Disability Evaluation System (DES) </w:t>
      </w:r>
      <w:r w:rsidR="003C72D6" w:rsidRPr="00E41B5B">
        <w:rPr>
          <w:rFonts w:asciiTheme="minorHAnsi" w:hAnsiTheme="minorHAnsi"/>
          <w:color w:val="auto"/>
          <w:szCs w:val="24"/>
        </w:rPr>
        <w:t>file</w:t>
      </w:r>
      <w:r w:rsidR="00C1363E" w:rsidRPr="00E41B5B">
        <w:rPr>
          <w:rFonts w:asciiTheme="minorHAnsi" w:hAnsiTheme="minorHAnsi"/>
          <w:color w:val="auto"/>
          <w:szCs w:val="24"/>
        </w:rPr>
        <w:t xml:space="preserve"> </w:t>
      </w:r>
      <w:r w:rsidR="003C72D6" w:rsidRPr="00E41B5B">
        <w:rPr>
          <w:rFonts w:asciiTheme="minorHAnsi" w:hAnsiTheme="minorHAnsi"/>
          <w:color w:val="auto"/>
          <w:szCs w:val="24"/>
        </w:rPr>
        <w:t>are</w:t>
      </w:r>
      <w:r w:rsidR="00C1363E" w:rsidRPr="00E41B5B">
        <w:rPr>
          <w:rFonts w:asciiTheme="minorHAnsi" w:hAnsiTheme="minorHAnsi"/>
          <w:color w:val="auto"/>
          <w:szCs w:val="24"/>
        </w:rPr>
        <w:t xml:space="preserve"> discussed below.</w:t>
      </w:r>
      <w:r w:rsidR="003C72D6" w:rsidRPr="00E41B5B">
        <w:rPr>
          <w:rFonts w:asciiTheme="minorHAnsi" w:hAnsiTheme="minorHAnsi"/>
          <w:color w:val="auto"/>
          <w:szCs w:val="24"/>
        </w:rPr>
        <w:t xml:space="preserve">  </w:t>
      </w:r>
      <w:r w:rsidR="00B20624" w:rsidRPr="00E41B5B">
        <w:rPr>
          <w:rFonts w:asciiTheme="minorHAnsi" w:hAnsiTheme="minorHAnsi"/>
          <w:color w:val="auto"/>
          <w:szCs w:val="24"/>
        </w:rPr>
        <w:t>The PEB</w:t>
      </w:r>
      <w:r w:rsidR="007828B4" w:rsidRPr="00E41B5B">
        <w:rPr>
          <w:rFonts w:asciiTheme="minorHAnsi" w:hAnsiTheme="minorHAnsi"/>
          <w:color w:val="auto"/>
          <w:szCs w:val="24"/>
        </w:rPr>
        <w:t xml:space="preserve"> </w:t>
      </w:r>
      <w:r w:rsidR="00B20624" w:rsidRPr="00E41B5B">
        <w:rPr>
          <w:rFonts w:asciiTheme="minorHAnsi" w:hAnsiTheme="minorHAnsi"/>
          <w:color w:val="auto"/>
          <w:szCs w:val="24"/>
        </w:rPr>
        <w:t xml:space="preserve">adjudicated the </w:t>
      </w:r>
      <w:r w:rsidR="003C72D6" w:rsidRPr="00E41B5B">
        <w:rPr>
          <w:rFonts w:asciiTheme="minorHAnsi" w:hAnsiTheme="minorHAnsi"/>
          <w:color w:val="auto"/>
          <w:szCs w:val="24"/>
        </w:rPr>
        <w:t>a</w:t>
      </w:r>
      <w:r w:rsidR="00C1363E" w:rsidRPr="00E41B5B">
        <w:rPr>
          <w:rFonts w:asciiTheme="minorHAnsi" w:hAnsiTheme="minorHAnsi"/>
          <w:color w:val="auto"/>
          <w:szCs w:val="24"/>
        </w:rPr>
        <w:t>sthma</w:t>
      </w:r>
      <w:r w:rsidR="00B20624" w:rsidRPr="00E41B5B">
        <w:rPr>
          <w:rFonts w:asciiTheme="minorHAnsi" w:hAnsiTheme="minorHAnsi"/>
          <w:color w:val="auto"/>
          <w:szCs w:val="24"/>
        </w:rPr>
        <w:t xml:space="preserve"> </w:t>
      </w:r>
      <w:r w:rsidR="00C127F2" w:rsidRPr="00E41B5B">
        <w:rPr>
          <w:rFonts w:asciiTheme="minorHAnsi" w:hAnsiTheme="minorHAnsi"/>
          <w:color w:val="auto"/>
          <w:szCs w:val="24"/>
        </w:rPr>
        <w:t xml:space="preserve">condition </w:t>
      </w:r>
      <w:r w:rsidR="00B20624" w:rsidRPr="00E41B5B">
        <w:rPr>
          <w:rFonts w:asciiTheme="minorHAnsi" w:hAnsiTheme="minorHAnsi"/>
          <w:color w:val="auto"/>
          <w:szCs w:val="24"/>
        </w:rPr>
        <w:t xml:space="preserve">as unfitting, rated </w:t>
      </w:r>
      <w:r w:rsidR="00C1363E" w:rsidRPr="00E41B5B">
        <w:rPr>
          <w:rFonts w:asciiTheme="minorHAnsi" w:hAnsiTheme="minorHAnsi"/>
          <w:color w:val="auto"/>
          <w:szCs w:val="24"/>
        </w:rPr>
        <w:t>10%</w:t>
      </w:r>
      <w:r w:rsidR="00B80EDD" w:rsidRPr="00E41B5B">
        <w:rPr>
          <w:rFonts w:asciiTheme="minorHAnsi" w:hAnsiTheme="minorHAnsi"/>
          <w:color w:val="auto"/>
          <w:szCs w:val="24"/>
        </w:rPr>
        <w:t>,</w:t>
      </w:r>
      <w:r w:rsidR="00B20624" w:rsidRPr="00E41B5B">
        <w:rPr>
          <w:rFonts w:asciiTheme="minorHAnsi" w:hAnsiTheme="minorHAnsi"/>
          <w:color w:val="auto"/>
          <w:szCs w:val="24"/>
        </w:rPr>
        <w:t xml:space="preserve"> with </w:t>
      </w:r>
      <w:r w:rsidR="008A6DE9" w:rsidRPr="00E41B5B">
        <w:rPr>
          <w:rFonts w:asciiTheme="minorHAnsi" w:hAnsiTheme="minorHAnsi"/>
          <w:color w:val="auto"/>
          <w:szCs w:val="24"/>
        </w:rPr>
        <w:t xml:space="preserve">likely </w:t>
      </w:r>
      <w:r w:rsidR="00B20624" w:rsidRPr="00E41B5B">
        <w:rPr>
          <w:rFonts w:asciiTheme="minorHAnsi" w:hAnsiTheme="minorHAnsi"/>
          <w:color w:val="auto"/>
          <w:szCs w:val="24"/>
        </w:rPr>
        <w:t>application of DoDI 1332.39</w:t>
      </w:r>
      <w:r w:rsidR="00760B0C" w:rsidRPr="00E41B5B">
        <w:rPr>
          <w:rFonts w:asciiTheme="minorHAnsi" w:hAnsiTheme="minorHAnsi"/>
          <w:color w:val="auto"/>
          <w:szCs w:val="24"/>
        </w:rPr>
        <w:t xml:space="preserve"> and SECNAVINST 1850.4E</w:t>
      </w:r>
      <w:r w:rsidR="00572582" w:rsidRPr="00E41B5B">
        <w:rPr>
          <w:rFonts w:asciiTheme="minorHAnsi" w:hAnsiTheme="minorHAnsi"/>
          <w:color w:val="auto"/>
          <w:szCs w:val="24"/>
        </w:rPr>
        <w:t xml:space="preserve">, and adjudicated the GERD and sinus conditions as </w:t>
      </w:r>
      <w:r w:rsidR="00B330DC">
        <w:rPr>
          <w:rFonts w:asciiTheme="minorHAnsi" w:hAnsiTheme="minorHAnsi"/>
          <w:color w:val="auto"/>
          <w:szCs w:val="24"/>
        </w:rPr>
        <w:t>c</w:t>
      </w:r>
      <w:r w:rsidR="00572582" w:rsidRPr="00E41B5B">
        <w:rPr>
          <w:rFonts w:asciiTheme="minorHAnsi" w:hAnsiTheme="minorHAnsi"/>
          <w:color w:val="auto"/>
          <w:szCs w:val="24"/>
        </w:rPr>
        <w:t xml:space="preserve">ategory III (not unfitting), with </w:t>
      </w:r>
      <w:r w:rsidR="00B330DC" w:rsidRPr="00E41B5B">
        <w:rPr>
          <w:rFonts w:asciiTheme="minorHAnsi" w:hAnsiTheme="minorHAnsi"/>
          <w:color w:val="auto"/>
          <w:szCs w:val="24"/>
        </w:rPr>
        <w:t>adjustment disorder with mixed anxiety and depressed mood as category</w:t>
      </w:r>
      <w:r w:rsidR="00572582" w:rsidRPr="00E41B5B">
        <w:rPr>
          <w:rFonts w:asciiTheme="minorHAnsi" w:hAnsiTheme="minorHAnsi"/>
          <w:color w:val="auto"/>
          <w:szCs w:val="24"/>
        </w:rPr>
        <w:t xml:space="preserve"> IV (</w:t>
      </w:r>
      <w:r w:rsidR="00B330DC" w:rsidRPr="00E41B5B">
        <w:rPr>
          <w:rFonts w:asciiTheme="minorHAnsi" w:hAnsiTheme="minorHAnsi"/>
          <w:color w:val="auto"/>
          <w:szCs w:val="24"/>
        </w:rPr>
        <w:t>not a disability</w:t>
      </w:r>
      <w:r w:rsidR="00572582" w:rsidRPr="00E41B5B">
        <w:rPr>
          <w:rFonts w:asciiTheme="minorHAnsi" w:hAnsiTheme="minorHAnsi"/>
          <w:color w:val="auto"/>
          <w:szCs w:val="24"/>
        </w:rPr>
        <w:t>)</w:t>
      </w:r>
      <w:r w:rsidR="00B20624" w:rsidRPr="00E41B5B">
        <w:rPr>
          <w:rFonts w:asciiTheme="minorHAnsi" w:hAnsiTheme="minorHAnsi"/>
          <w:color w:val="auto"/>
          <w:szCs w:val="24"/>
        </w:rPr>
        <w:t>.</w:t>
      </w:r>
      <w:r w:rsidR="003C72D6" w:rsidRPr="00E41B5B">
        <w:rPr>
          <w:rFonts w:asciiTheme="minorHAnsi" w:hAnsiTheme="minorHAnsi"/>
          <w:color w:val="auto"/>
          <w:szCs w:val="24"/>
        </w:rPr>
        <w:t xml:space="preserve">  </w:t>
      </w:r>
      <w:r w:rsidR="00B20624" w:rsidRPr="00E41B5B">
        <w:rPr>
          <w:rFonts w:asciiTheme="minorHAnsi" w:hAnsiTheme="minorHAnsi"/>
          <w:color w:val="auto"/>
        </w:rPr>
        <w:t xml:space="preserve">The CI </w:t>
      </w:r>
      <w:r w:rsidR="003C72D6" w:rsidRPr="00E41B5B">
        <w:rPr>
          <w:rFonts w:asciiTheme="minorHAnsi" w:hAnsiTheme="minorHAnsi"/>
          <w:color w:val="auto"/>
        </w:rPr>
        <w:t>did not appeal</w:t>
      </w:r>
      <w:r w:rsidR="00190E48" w:rsidRPr="00E41B5B">
        <w:rPr>
          <w:rFonts w:asciiTheme="minorHAnsi" w:hAnsiTheme="minorHAnsi"/>
          <w:color w:val="auto"/>
        </w:rPr>
        <w:t xml:space="preserve">, </w:t>
      </w:r>
      <w:r w:rsidR="00B20624" w:rsidRPr="00E41B5B">
        <w:rPr>
          <w:rFonts w:asciiTheme="minorHAnsi" w:hAnsiTheme="minorHAnsi"/>
          <w:color w:val="auto"/>
        </w:rPr>
        <w:t xml:space="preserve">and was medically separated with a </w:t>
      </w:r>
      <w:r w:rsidR="00C1363E" w:rsidRPr="00E41B5B">
        <w:rPr>
          <w:rFonts w:asciiTheme="minorHAnsi" w:hAnsiTheme="minorHAnsi"/>
          <w:color w:val="auto"/>
        </w:rPr>
        <w:t>10</w:t>
      </w:r>
      <w:r w:rsidR="00B20624" w:rsidRPr="00E41B5B">
        <w:rPr>
          <w:rFonts w:asciiTheme="minorHAnsi" w:hAnsiTheme="minorHAnsi"/>
          <w:color w:val="auto"/>
        </w:rPr>
        <w:t>% disability rating.</w:t>
      </w:r>
    </w:p>
    <w:p w:rsidR="008E0D8F" w:rsidRPr="00E41B5B"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E41B5B" w:rsidRDefault="00612FB0" w:rsidP="00510F9C">
      <w:pPr>
        <w:tabs>
          <w:tab w:val="left" w:pos="288"/>
          <w:tab w:val="left" w:pos="4752"/>
        </w:tabs>
        <w:spacing w:line="240" w:lineRule="exact"/>
        <w:jc w:val="both"/>
        <w:rPr>
          <w:rFonts w:asciiTheme="minorHAnsi" w:hAnsiTheme="minorHAnsi"/>
          <w:color w:val="auto"/>
          <w:u w:val="single"/>
        </w:rPr>
      </w:pPr>
    </w:p>
    <w:p w:rsidR="003E1682" w:rsidRPr="00E41B5B" w:rsidRDefault="002C6E5B" w:rsidP="0095618E">
      <w:pPr>
        <w:tabs>
          <w:tab w:val="left" w:pos="288"/>
          <w:tab w:val="left" w:pos="4752"/>
        </w:tabs>
        <w:spacing w:line="240" w:lineRule="exact"/>
        <w:jc w:val="both"/>
        <w:rPr>
          <w:rFonts w:asciiTheme="minorHAnsi" w:hAnsiTheme="minorHAnsi"/>
          <w:color w:val="auto"/>
          <w:u w:val="single"/>
        </w:rPr>
      </w:pPr>
      <w:r w:rsidRPr="00E41B5B">
        <w:rPr>
          <w:rFonts w:asciiTheme="minorHAnsi" w:hAnsiTheme="minorHAnsi"/>
          <w:color w:val="auto"/>
          <w:u w:val="single"/>
        </w:rPr>
        <w:t>CI CONTENTION</w:t>
      </w:r>
      <w:r w:rsidRPr="00E41B5B">
        <w:rPr>
          <w:rFonts w:asciiTheme="minorHAnsi" w:hAnsiTheme="minorHAnsi"/>
          <w:color w:val="auto"/>
        </w:rPr>
        <w:t>:</w:t>
      </w:r>
      <w:r w:rsidR="00C1363E" w:rsidRPr="00E41B5B">
        <w:rPr>
          <w:rFonts w:asciiTheme="minorHAnsi" w:hAnsiTheme="minorHAnsi"/>
          <w:color w:val="auto"/>
        </w:rPr>
        <w:t xml:space="preserve">  “Because it does not accurately reflect the severity of the disabilities/disability.  It should be higher.”  </w:t>
      </w:r>
      <w:r w:rsidR="00CA0CF6" w:rsidRPr="00E41B5B">
        <w:rPr>
          <w:rFonts w:asciiTheme="minorHAnsi" w:hAnsiTheme="minorHAnsi"/>
          <w:color w:val="auto"/>
        </w:rPr>
        <w:t xml:space="preserve">The </w:t>
      </w:r>
      <w:r w:rsidR="00C1363E" w:rsidRPr="00E41B5B">
        <w:rPr>
          <w:rFonts w:asciiTheme="minorHAnsi" w:hAnsiTheme="minorHAnsi"/>
          <w:color w:val="auto"/>
        </w:rPr>
        <w:t xml:space="preserve">CI also </w:t>
      </w:r>
      <w:r w:rsidR="00CA0CF6" w:rsidRPr="00E41B5B">
        <w:rPr>
          <w:rFonts w:asciiTheme="minorHAnsi" w:hAnsiTheme="minorHAnsi"/>
          <w:color w:val="auto"/>
        </w:rPr>
        <w:t xml:space="preserve">enclosed VA rating decisions from 2008 and 2009.  </w:t>
      </w:r>
      <w:r w:rsidR="0095618E" w:rsidRPr="00E41B5B">
        <w:rPr>
          <w:rFonts w:eastAsiaTheme="minorHAnsi" w:cstheme="minorBidi"/>
          <w:color w:val="auto"/>
          <w:szCs w:val="24"/>
        </w:rPr>
        <w:t xml:space="preserve">A contention for inclusion </w:t>
      </w:r>
      <w:r w:rsidR="00CA0CF6" w:rsidRPr="00E41B5B">
        <w:rPr>
          <w:rFonts w:eastAsiaTheme="minorHAnsi" w:cstheme="minorBidi"/>
          <w:color w:val="auto"/>
          <w:szCs w:val="24"/>
        </w:rPr>
        <w:t xml:space="preserve">of those VA rated conditions </w:t>
      </w:r>
      <w:r w:rsidR="0095618E" w:rsidRPr="00E41B5B">
        <w:rPr>
          <w:rFonts w:eastAsiaTheme="minorHAnsi" w:cstheme="minorBidi"/>
          <w:color w:val="auto"/>
          <w:szCs w:val="24"/>
        </w:rPr>
        <w:t xml:space="preserve">in the separation rating is therefore implied.  </w:t>
      </w:r>
    </w:p>
    <w:p w:rsidR="000F0928" w:rsidRPr="00E41B5B" w:rsidRDefault="000F0928" w:rsidP="00510F9C">
      <w:pPr>
        <w:pBdr>
          <w:bottom w:val="single" w:sz="12" w:space="1" w:color="auto"/>
        </w:pBdr>
        <w:spacing w:line="240" w:lineRule="exact"/>
        <w:rPr>
          <w:rFonts w:asciiTheme="minorHAnsi" w:hAnsiTheme="minorHAnsi"/>
          <w:color w:val="auto"/>
        </w:rPr>
      </w:pPr>
    </w:p>
    <w:p w:rsidR="0095618E" w:rsidRPr="00E41B5B" w:rsidRDefault="0095618E" w:rsidP="00510F9C">
      <w:pPr>
        <w:spacing w:line="240" w:lineRule="exact"/>
        <w:rPr>
          <w:rFonts w:asciiTheme="minorHAnsi" w:hAnsiTheme="minorHAnsi"/>
          <w:color w:val="auto"/>
        </w:rPr>
      </w:pPr>
    </w:p>
    <w:p w:rsidR="0095618E" w:rsidRPr="00E41B5B" w:rsidRDefault="0095618E" w:rsidP="0095618E">
      <w:pPr>
        <w:spacing w:line="240" w:lineRule="exact"/>
        <w:rPr>
          <w:rFonts w:asciiTheme="minorHAnsi" w:hAnsiTheme="minorHAnsi"/>
          <w:color w:val="auto"/>
        </w:rPr>
      </w:pPr>
      <w:r w:rsidRPr="00E41B5B">
        <w:rPr>
          <w:rFonts w:asciiTheme="minorHAnsi" w:hAnsiTheme="minorHAnsi"/>
          <w:color w:val="auto"/>
          <w:u w:val="single"/>
        </w:rPr>
        <w:t>RATING COMPARISON</w:t>
      </w:r>
      <w:r w:rsidRPr="00E41B5B">
        <w:rPr>
          <w:rFonts w:asciiTheme="minorHAnsi" w:hAnsiTheme="minorHAnsi"/>
          <w:color w:val="auto"/>
        </w:rPr>
        <w:t>:</w:t>
      </w:r>
    </w:p>
    <w:p w:rsidR="0095618E" w:rsidRPr="00E41B5B" w:rsidRDefault="0095618E" w:rsidP="00510F9C">
      <w:pPr>
        <w:spacing w:line="240" w:lineRule="exact"/>
        <w:rPr>
          <w:rFonts w:asciiTheme="minorHAnsi" w:hAnsiTheme="minorHAnsi"/>
          <w:color w:val="auto"/>
        </w:rPr>
      </w:pPr>
    </w:p>
    <w:tbl>
      <w:tblPr>
        <w:tblStyle w:val="TableGrid"/>
        <w:tblW w:w="9288" w:type="dxa"/>
        <w:jc w:val="center"/>
        <w:tblInd w:w="288" w:type="dxa"/>
        <w:tblLayout w:type="fixed"/>
        <w:tblLook w:val="04A0"/>
      </w:tblPr>
      <w:tblGrid>
        <w:gridCol w:w="2250"/>
        <w:gridCol w:w="810"/>
        <w:gridCol w:w="1044"/>
        <w:gridCol w:w="2296"/>
        <w:gridCol w:w="1066"/>
        <w:gridCol w:w="832"/>
        <w:gridCol w:w="990"/>
      </w:tblGrid>
      <w:tr w:rsidR="002B4E22" w:rsidRPr="00E41B5B" w:rsidTr="00E752E3">
        <w:trPr>
          <w:trHeight w:val="233"/>
          <w:jc w:val="center"/>
        </w:trPr>
        <w:tc>
          <w:tcPr>
            <w:tcW w:w="4104" w:type="dxa"/>
            <w:gridSpan w:val="3"/>
            <w:tcBorders>
              <w:right w:val="thinThickThinSmallGap" w:sz="24" w:space="0" w:color="auto"/>
            </w:tcBorders>
            <w:shd w:val="clear" w:color="auto" w:fill="D9D9D9" w:themeFill="background1" w:themeFillShade="D9"/>
            <w:vAlign w:val="center"/>
          </w:tcPr>
          <w:p w:rsidR="002B4E22" w:rsidRPr="00E41B5B" w:rsidRDefault="00B731E4" w:rsidP="00C1363E">
            <w:pPr>
              <w:spacing w:line="200" w:lineRule="exact"/>
              <w:contextualSpacing/>
              <w:jc w:val="center"/>
              <w:rPr>
                <w:b/>
                <w:color w:val="auto"/>
                <w:sz w:val="20"/>
                <w:szCs w:val="20"/>
              </w:rPr>
            </w:pPr>
            <w:r w:rsidRPr="00E41B5B">
              <w:rPr>
                <w:b/>
                <w:color w:val="auto"/>
                <w:sz w:val="20"/>
                <w:szCs w:val="20"/>
              </w:rPr>
              <w:t xml:space="preserve">Service </w:t>
            </w:r>
            <w:r w:rsidR="00C1363E" w:rsidRPr="00E41B5B">
              <w:rPr>
                <w:b/>
                <w:color w:val="auto"/>
                <w:sz w:val="20"/>
                <w:szCs w:val="20"/>
              </w:rPr>
              <w:t>I</w:t>
            </w:r>
            <w:r w:rsidRPr="00E41B5B">
              <w:rPr>
                <w:b/>
                <w:color w:val="auto"/>
                <w:sz w:val="20"/>
                <w:szCs w:val="20"/>
              </w:rPr>
              <w:t>PEB – Dated 200</w:t>
            </w:r>
            <w:r w:rsidR="00C1363E" w:rsidRPr="00E41B5B">
              <w:rPr>
                <w:b/>
                <w:color w:val="auto"/>
                <w:sz w:val="20"/>
                <w:szCs w:val="20"/>
              </w:rPr>
              <w:t>40129</w:t>
            </w:r>
          </w:p>
        </w:tc>
        <w:tc>
          <w:tcPr>
            <w:tcW w:w="5184" w:type="dxa"/>
            <w:gridSpan w:val="4"/>
            <w:tcBorders>
              <w:left w:val="thinThickThinSmallGap" w:sz="24" w:space="0" w:color="auto"/>
            </w:tcBorders>
            <w:shd w:val="clear" w:color="auto" w:fill="D9D9D9" w:themeFill="background1" w:themeFillShade="D9"/>
            <w:vAlign w:val="center"/>
          </w:tcPr>
          <w:p w:rsidR="002B4E22" w:rsidRPr="00E41B5B" w:rsidRDefault="002B4E22" w:rsidP="001E4536">
            <w:pPr>
              <w:spacing w:line="200" w:lineRule="exact"/>
              <w:contextualSpacing/>
              <w:jc w:val="center"/>
              <w:rPr>
                <w:b/>
                <w:color w:val="auto"/>
                <w:sz w:val="20"/>
                <w:szCs w:val="20"/>
              </w:rPr>
            </w:pPr>
            <w:r w:rsidRPr="00E41B5B">
              <w:rPr>
                <w:b/>
                <w:color w:val="auto"/>
                <w:sz w:val="20"/>
                <w:szCs w:val="20"/>
              </w:rPr>
              <w:t>VA (</w:t>
            </w:r>
            <w:r w:rsidR="001E4536" w:rsidRPr="00E41B5B">
              <w:rPr>
                <w:b/>
                <w:color w:val="auto"/>
                <w:sz w:val="20"/>
                <w:szCs w:val="20"/>
              </w:rPr>
              <w:t>4</w:t>
            </w:r>
            <w:r w:rsidR="0079154B" w:rsidRPr="00E41B5B">
              <w:rPr>
                <w:b/>
                <w:color w:val="auto"/>
                <w:sz w:val="20"/>
                <w:szCs w:val="20"/>
              </w:rPr>
              <w:t xml:space="preserve"> </w:t>
            </w:r>
            <w:r w:rsidRPr="00E41B5B">
              <w:rPr>
                <w:b/>
                <w:color w:val="auto"/>
                <w:sz w:val="20"/>
                <w:szCs w:val="20"/>
              </w:rPr>
              <w:t xml:space="preserve">Mo. After Separation) – All Effective Date </w:t>
            </w:r>
            <w:r w:rsidR="002D08F3" w:rsidRPr="00E41B5B">
              <w:rPr>
                <w:b/>
                <w:color w:val="auto"/>
                <w:sz w:val="20"/>
                <w:szCs w:val="20"/>
              </w:rPr>
              <w:t>200</w:t>
            </w:r>
            <w:r w:rsidR="001E4536" w:rsidRPr="00E41B5B">
              <w:rPr>
                <w:b/>
                <w:color w:val="auto"/>
                <w:sz w:val="20"/>
                <w:szCs w:val="20"/>
              </w:rPr>
              <w:t>40401</w:t>
            </w:r>
          </w:p>
        </w:tc>
      </w:tr>
      <w:tr w:rsidR="002B4E22" w:rsidRPr="00E41B5B" w:rsidTr="00E752E3">
        <w:trPr>
          <w:trHeight w:val="278"/>
          <w:jc w:val="center"/>
        </w:trPr>
        <w:tc>
          <w:tcPr>
            <w:tcW w:w="2250" w:type="dxa"/>
            <w:tcBorders>
              <w:bottom w:val="single" w:sz="4" w:space="0" w:color="000000" w:themeColor="text1"/>
              <w:right w:val="single" w:sz="4" w:space="0" w:color="auto"/>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Code</w:t>
            </w:r>
          </w:p>
        </w:tc>
        <w:tc>
          <w:tcPr>
            <w:tcW w:w="104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Rating</w:t>
            </w:r>
          </w:p>
        </w:tc>
        <w:tc>
          <w:tcPr>
            <w:tcW w:w="229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Condition</w:t>
            </w:r>
          </w:p>
        </w:tc>
        <w:tc>
          <w:tcPr>
            <w:tcW w:w="1066" w:type="dxa"/>
            <w:tcBorders>
              <w:bottom w:val="single" w:sz="4" w:space="0" w:color="000000" w:themeColor="text1"/>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Code</w:t>
            </w:r>
          </w:p>
        </w:tc>
        <w:tc>
          <w:tcPr>
            <w:tcW w:w="832" w:type="dxa"/>
            <w:tcBorders>
              <w:bottom w:val="single" w:sz="4" w:space="0" w:color="000000" w:themeColor="text1"/>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E41B5B" w:rsidRDefault="002B4E22" w:rsidP="00B0472F">
            <w:pPr>
              <w:spacing w:line="200" w:lineRule="exact"/>
              <w:contextualSpacing/>
              <w:jc w:val="center"/>
              <w:rPr>
                <w:b/>
                <w:color w:val="auto"/>
                <w:sz w:val="20"/>
                <w:szCs w:val="20"/>
              </w:rPr>
            </w:pPr>
            <w:r w:rsidRPr="00E41B5B">
              <w:rPr>
                <w:b/>
                <w:color w:val="auto"/>
                <w:sz w:val="20"/>
                <w:szCs w:val="20"/>
              </w:rPr>
              <w:t>Exam</w:t>
            </w:r>
          </w:p>
        </w:tc>
      </w:tr>
      <w:tr w:rsidR="002D08F3" w:rsidRPr="00E41B5B" w:rsidTr="00E752E3">
        <w:trPr>
          <w:trHeight w:val="206"/>
          <w:jc w:val="center"/>
        </w:trPr>
        <w:tc>
          <w:tcPr>
            <w:tcW w:w="2250" w:type="dxa"/>
            <w:tcBorders>
              <w:right w:val="single" w:sz="4" w:space="0" w:color="auto"/>
            </w:tcBorders>
            <w:shd w:val="clear" w:color="auto" w:fill="FFFFFF" w:themeFill="background1"/>
            <w:vAlign w:val="center"/>
          </w:tcPr>
          <w:p w:rsidR="002D08F3" w:rsidRPr="00E41B5B" w:rsidRDefault="00C1363E" w:rsidP="00DB56AF">
            <w:pPr>
              <w:spacing w:line="180" w:lineRule="exact"/>
              <w:contextualSpacing/>
              <w:rPr>
                <w:color w:val="auto"/>
                <w:sz w:val="18"/>
                <w:szCs w:val="18"/>
              </w:rPr>
            </w:pPr>
            <w:r w:rsidRPr="00E41B5B">
              <w:rPr>
                <w:color w:val="auto"/>
                <w:sz w:val="18"/>
                <w:szCs w:val="18"/>
              </w:rPr>
              <w:t>Asthma</w:t>
            </w:r>
          </w:p>
        </w:tc>
        <w:tc>
          <w:tcPr>
            <w:tcW w:w="810" w:type="dxa"/>
            <w:tcBorders>
              <w:left w:val="single" w:sz="4" w:space="0" w:color="auto"/>
            </w:tcBorders>
            <w:shd w:val="clear" w:color="auto" w:fill="FFFFFF" w:themeFill="background1"/>
            <w:vAlign w:val="center"/>
          </w:tcPr>
          <w:p w:rsidR="002D08F3" w:rsidRPr="00E41B5B" w:rsidRDefault="00C1363E" w:rsidP="00B0472F">
            <w:pPr>
              <w:spacing w:line="180" w:lineRule="exact"/>
              <w:contextualSpacing/>
              <w:jc w:val="center"/>
              <w:rPr>
                <w:color w:val="auto"/>
                <w:sz w:val="18"/>
                <w:szCs w:val="18"/>
              </w:rPr>
            </w:pPr>
            <w:r w:rsidRPr="00E41B5B">
              <w:rPr>
                <w:color w:val="auto"/>
                <w:sz w:val="18"/>
                <w:szCs w:val="18"/>
              </w:rPr>
              <w:t>6602</w:t>
            </w:r>
          </w:p>
        </w:tc>
        <w:tc>
          <w:tcPr>
            <w:tcW w:w="1044" w:type="dxa"/>
            <w:tcBorders>
              <w:right w:val="thinThickThinSmallGap" w:sz="24" w:space="0" w:color="auto"/>
            </w:tcBorders>
            <w:shd w:val="clear" w:color="auto" w:fill="FFFFFF" w:themeFill="background1"/>
            <w:vAlign w:val="center"/>
          </w:tcPr>
          <w:p w:rsidR="002D08F3" w:rsidRPr="00E41B5B" w:rsidRDefault="00C1363E" w:rsidP="00B0472F">
            <w:pPr>
              <w:spacing w:line="180" w:lineRule="exact"/>
              <w:contextualSpacing/>
              <w:jc w:val="center"/>
              <w:rPr>
                <w:color w:val="auto"/>
                <w:sz w:val="18"/>
                <w:szCs w:val="18"/>
                <w:highlight w:val="yellow"/>
              </w:rPr>
            </w:pPr>
            <w:r w:rsidRPr="00E41B5B">
              <w:rPr>
                <w:color w:val="auto"/>
                <w:sz w:val="18"/>
                <w:szCs w:val="18"/>
              </w:rPr>
              <w:t>10</w:t>
            </w:r>
            <w:r w:rsidR="002D08F3" w:rsidRPr="00E41B5B">
              <w:rPr>
                <w:color w:val="auto"/>
                <w:sz w:val="18"/>
                <w:szCs w:val="18"/>
              </w:rPr>
              <w:t>%</w:t>
            </w:r>
          </w:p>
        </w:tc>
        <w:tc>
          <w:tcPr>
            <w:tcW w:w="2296" w:type="dxa"/>
            <w:tcBorders>
              <w:left w:val="thinThickThinSmallGap" w:sz="24" w:space="0" w:color="auto"/>
            </w:tcBorders>
            <w:shd w:val="clear" w:color="auto" w:fill="FFFFFF" w:themeFill="background1"/>
            <w:vAlign w:val="center"/>
          </w:tcPr>
          <w:p w:rsidR="002D08F3" w:rsidRPr="00E41B5B" w:rsidRDefault="001E4536" w:rsidP="00B0472F">
            <w:pPr>
              <w:spacing w:line="180" w:lineRule="exact"/>
              <w:contextualSpacing/>
              <w:rPr>
                <w:color w:val="auto"/>
                <w:sz w:val="18"/>
                <w:szCs w:val="18"/>
              </w:rPr>
            </w:pPr>
            <w:r w:rsidRPr="00E41B5B">
              <w:rPr>
                <w:color w:val="auto"/>
                <w:sz w:val="18"/>
                <w:szCs w:val="18"/>
              </w:rPr>
              <w:t>Asthma</w:t>
            </w:r>
          </w:p>
        </w:tc>
        <w:tc>
          <w:tcPr>
            <w:tcW w:w="1066" w:type="dxa"/>
            <w:shd w:val="clear" w:color="auto" w:fill="FFFFFF" w:themeFill="background1"/>
            <w:vAlign w:val="center"/>
          </w:tcPr>
          <w:p w:rsidR="002D08F3" w:rsidRPr="00E41B5B" w:rsidRDefault="001E4536" w:rsidP="00B0472F">
            <w:pPr>
              <w:spacing w:line="180" w:lineRule="exact"/>
              <w:contextualSpacing/>
              <w:jc w:val="center"/>
              <w:rPr>
                <w:color w:val="auto"/>
                <w:sz w:val="18"/>
                <w:szCs w:val="18"/>
              </w:rPr>
            </w:pPr>
            <w:r w:rsidRPr="00E41B5B">
              <w:rPr>
                <w:color w:val="auto"/>
                <w:sz w:val="18"/>
                <w:szCs w:val="18"/>
              </w:rPr>
              <w:t>6602</w:t>
            </w:r>
          </w:p>
        </w:tc>
        <w:tc>
          <w:tcPr>
            <w:tcW w:w="832" w:type="dxa"/>
            <w:shd w:val="clear" w:color="auto" w:fill="FFFFFF" w:themeFill="background1"/>
            <w:vAlign w:val="center"/>
          </w:tcPr>
          <w:p w:rsidR="002D08F3" w:rsidRPr="00E41B5B" w:rsidRDefault="001E4536" w:rsidP="00B0472F">
            <w:pPr>
              <w:spacing w:line="180" w:lineRule="exact"/>
              <w:contextualSpacing/>
              <w:jc w:val="center"/>
              <w:rPr>
                <w:color w:val="auto"/>
                <w:sz w:val="18"/>
                <w:szCs w:val="18"/>
              </w:rPr>
            </w:pPr>
            <w:r w:rsidRPr="00E41B5B">
              <w:rPr>
                <w:color w:val="auto"/>
                <w:sz w:val="18"/>
                <w:szCs w:val="18"/>
              </w:rPr>
              <w:t>30</w:t>
            </w:r>
            <w:r w:rsidR="002D08F3" w:rsidRPr="00E41B5B">
              <w:rPr>
                <w:color w:val="auto"/>
                <w:sz w:val="18"/>
                <w:szCs w:val="18"/>
              </w:rPr>
              <w:t>%</w:t>
            </w:r>
          </w:p>
        </w:tc>
        <w:tc>
          <w:tcPr>
            <w:tcW w:w="990" w:type="dxa"/>
            <w:shd w:val="clear" w:color="auto" w:fill="FFFFFF" w:themeFill="background1"/>
            <w:vAlign w:val="center"/>
          </w:tcPr>
          <w:p w:rsidR="002D08F3" w:rsidRPr="00E41B5B" w:rsidRDefault="002D08F3" w:rsidP="001E4536">
            <w:pPr>
              <w:spacing w:line="180" w:lineRule="exact"/>
              <w:contextualSpacing/>
              <w:jc w:val="center"/>
              <w:rPr>
                <w:color w:val="auto"/>
                <w:sz w:val="18"/>
                <w:szCs w:val="18"/>
              </w:rPr>
            </w:pPr>
            <w:r w:rsidRPr="00E41B5B">
              <w:rPr>
                <w:color w:val="auto"/>
                <w:sz w:val="18"/>
                <w:szCs w:val="18"/>
              </w:rPr>
              <w:t>200</w:t>
            </w:r>
            <w:r w:rsidR="001E4536" w:rsidRPr="00E41B5B">
              <w:rPr>
                <w:color w:val="auto"/>
                <w:sz w:val="18"/>
                <w:szCs w:val="18"/>
              </w:rPr>
              <w:t>40729</w:t>
            </w:r>
          </w:p>
        </w:tc>
      </w:tr>
      <w:tr w:rsidR="00C1363E" w:rsidRPr="00E41B5B" w:rsidTr="00E752E3">
        <w:trPr>
          <w:trHeight w:val="287"/>
          <w:jc w:val="center"/>
        </w:trPr>
        <w:tc>
          <w:tcPr>
            <w:tcW w:w="2250" w:type="dxa"/>
            <w:tcBorders>
              <w:right w:val="single" w:sz="4" w:space="0" w:color="auto"/>
            </w:tcBorders>
            <w:shd w:val="clear" w:color="auto" w:fill="FFFFFF" w:themeFill="background1"/>
            <w:vAlign w:val="center"/>
          </w:tcPr>
          <w:p w:rsidR="00C1363E" w:rsidRPr="00E41B5B" w:rsidRDefault="00C1363E" w:rsidP="00DB56AF">
            <w:pPr>
              <w:spacing w:line="180" w:lineRule="exact"/>
              <w:contextualSpacing/>
              <w:rPr>
                <w:color w:val="auto"/>
                <w:sz w:val="18"/>
                <w:szCs w:val="18"/>
              </w:rPr>
            </w:pPr>
            <w:r w:rsidRPr="00E41B5B">
              <w:rPr>
                <w:color w:val="auto"/>
                <w:sz w:val="18"/>
                <w:szCs w:val="18"/>
              </w:rPr>
              <w:t xml:space="preserve">Chronic Sinusitis </w:t>
            </w:r>
            <w:r w:rsidR="00DB56AF" w:rsidRPr="00E41B5B">
              <w:rPr>
                <w:color w:val="auto"/>
                <w:sz w:val="18"/>
                <w:szCs w:val="18"/>
              </w:rPr>
              <w:t>w</w:t>
            </w:r>
            <w:r w:rsidRPr="00E41B5B">
              <w:rPr>
                <w:color w:val="auto"/>
                <w:sz w:val="18"/>
                <w:szCs w:val="18"/>
              </w:rPr>
              <w:t>ith Allergic Components</w:t>
            </w:r>
          </w:p>
        </w:tc>
        <w:tc>
          <w:tcPr>
            <w:tcW w:w="1854" w:type="dxa"/>
            <w:gridSpan w:val="2"/>
            <w:tcBorders>
              <w:left w:val="single" w:sz="4" w:space="0" w:color="auto"/>
              <w:right w:val="thinThickThinSmallGap" w:sz="24" w:space="0" w:color="auto"/>
            </w:tcBorders>
            <w:shd w:val="clear" w:color="auto" w:fill="FFFFFF" w:themeFill="background1"/>
            <w:vAlign w:val="center"/>
          </w:tcPr>
          <w:p w:rsidR="00516415" w:rsidRPr="00E41B5B" w:rsidRDefault="00C1363E" w:rsidP="007B5B43">
            <w:pPr>
              <w:spacing w:line="180" w:lineRule="exact"/>
              <w:contextualSpacing/>
              <w:jc w:val="center"/>
              <w:rPr>
                <w:color w:val="auto"/>
                <w:sz w:val="18"/>
                <w:szCs w:val="18"/>
                <w:highlight w:val="yellow"/>
              </w:rPr>
            </w:pPr>
            <w:r w:rsidRPr="00E41B5B">
              <w:rPr>
                <w:color w:val="auto"/>
                <w:sz w:val="18"/>
                <w:szCs w:val="18"/>
              </w:rPr>
              <w:t>Cat III</w:t>
            </w:r>
          </w:p>
        </w:tc>
        <w:tc>
          <w:tcPr>
            <w:tcW w:w="2296" w:type="dxa"/>
            <w:tcBorders>
              <w:left w:val="thinThickThinSmallGap" w:sz="24" w:space="0" w:color="auto"/>
              <w:right w:val="single" w:sz="4" w:space="0" w:color="auto"/>
            </w:tcBorders>
            <w:shd w:val="clear" w:color="auto" w:fill="FFFFFF" w:themeFill="background1"/>
            <w:vAlign w:val="center"/>
          </w:tcPr>
          <w:p w:rsidR="00C1363E" w:rsidRPr="00E41B5B" w:rsidRDefault="001E4536" w:rsidP="00B0472F">
            <w:pPr>
              <w:spacing w:line="180" w:lineRule="exact"/>
              <w:contextualSpacing/>
              <w:rPr>
                <w:color w:val="auto"/>
                <w:sz w:val="18"/>
                <w:szCs w:val="18"/>
              </w:rPr>
            </w:pPr>
            <w:r w:rsidRPr="00E41B5B">
              <w:rPr>
                <w:color w:val="auto"/>
                <w:sz w:val="18"/>
                <w:szCs w:val="18"/>
              </w:rPr>
              <w:t xml:space="preserve">Recurrent Sinus Infections, HAs </w:t>
            </w:r>
          </w:p>
        </w:tc>
        <w:tc>
          <w:tcPr>
            <w:tcW w:w="1066" w:type="dxa"/>
            <w:tcBorders>
              <w:left w:val="single" w:sz="4" w:space="0" w:color="auto"/>
            </w:tcBorders>
            <w:shd w:val="clear" w:color="auto" w:fill="FFFFFF" w:themeFill="background1"/>
            <w:vAlign w:val="center"/>
          </w:tcPr>
          <w:p w:rsidR="00C1363E" w:rsidRPr="00E41B5B" w:rsidRDefault="001E4536" w:rsidP="00B0472F">
            <w:pPr>
              <w:spacing w:line="180" w:lineRule="exact"/>
              <w:contextualSpacing/>
              <w:jc w:val="center"/>
              <w:rPr>
                <w:color w:val="auto"/>
                <w:sz w:val="18"/>
                <w:szCs w:val="18"/>
              </w:rPr>
            </w:pPr>
            <w:r w:rsidRPr="00E41B5B">
              <w:rPr>
                <w:color w:val="auto"/>
                <w:sz w:val="18"/>
                <w:szCs w:val="18"/>
              </w:rPr>
              <w:t>6512</w:t>
            </w:r>
          </w:p>
        </w:tc>
        <w:tc>
          <w:tcPr>
            <w:tcW w:w="832" w:type="dxa"/>
            <w:shd w:val="clear" w:color="auto" w:fill="FFFFFF" w:themeFill="background1"/>
            <w:vAlign w:val="center"/>
          </w:tcPr>
          <w:p w:rsidR="00C1363E" w:rsidRPr="00E41B5B" w:rsidRDefault="001E4536" w:rsidP="00B0472F">
            <w:pPr>
              <w:spacing w:line="180" w:lineRule="exact"/>
              <w:contextualSpacing/>
              <w:jc w:val="center"/>
              <w:rPr>
                <w:color w:val="auto"/>
                <w:sz w:val="18"/>
                <w:szCs w:val="18"/>
              </w:rPr>
            </w:pPr>
            <w:r w:rsidRPr="00E41B5B">
              <w:rPr>
                <w:color w:val="auto"/>
                <w:sz w:val="18"/>
                <w:szCs w:val="18"/>
              </w:rPr>
              <w:t>10</w:t>
            </w:r>
            <w:r w:rsidR="00C1363E" w:rsidRPr="00E41B5B">
              <w:rPr>
                <w:color w:val="auto"/>
                <w:sz w:val="18"/>
                <w:szCs w:val="18"/>
              </w:rPr>
              <w:t>%</w:t>
            </w:r>
          </w:p>
        </w:tc>
        <w:tc>
          <w:tcPr>
            <w:tcW w:w="990" w:type="dxa"/>
            <w:shd w:val="clear" w:color="auto" w:fill="FFFFFF" w:themeFill="background1"/>
            <w:vAlign w:val="center"/>
          </w:tcPr>
          <w:p w:rsidR="00C1363E" w:rsidRPr="00E41B5B" w:rsidRDefault="00C1363E" w:rsidP="001E4536">
            <w:pPr>
              <w:spacing w:line="180" w:lineRule="exact"/>
              <w:contextualSpacing/>
              <w:jc w:val="center"/>
              <w:rPr>
                <w:color w:val="auto"/>
                <w:sz w:val="18"/>
                <w:szCs w:val="18"/>
              </w:rPr>
            </w:pPr>
            <w:r w:rsidRPr="00E41B5B">
              <w:rPr>
                <w:color w:val="auto"/>
                <w:sz w:val="18"/>
                <w:szCs w:val="18"/>
              </w:rPr>
              <w:t>200</w:t>
            </w:r>
            <w:r w:rsidR="001E4536" w:rsidRPr="00E41B5B">
              <w:rPr>
                <w:color w:val="auto"/>
                <w:sz w:val="18"/>
                <w:szCs w:val="18"/>
              </w:rPr>
              <w:t>40729</w:t>
            </w:r>
          </w:p>
        </w:tc>
      </w:tr>
      <w:tr w:rsidR="001E4536" w:rsidRPr="00E41B5B" w:rsidTr="00E752E3">
        <w:trPr>
          <w:trHeight w:val="287"/>
          <w:jc w:val="center"/>
        </w:trPr>
        <w:tc>
          <w:tcPr>
            <w:tcW w:w="2250" w:type="dxa"/>
            <w:tcBorders>
              <w:right w:val="single" w:sz="4" w:space="0" w:color="auto"/>
            </w:tcBorders>
            <w:shd w:val="clear" w:color="auto" w:fill="FFFFFF" w:themeFill="background1"/>
            <w:vAlign w:val="center"/>
          </w:tcPr>
          <w:p w:rsidR="001E4536" w:rsidRPr="00E41B5B" w:rsidRDefault="00572582" w:rsidP="00516415">
            <w:pPr>
              <w:spacing w:line="180" w:lineRule="exact"/>
              <w:contextualSpacing/>
              <w:rPr>
                <w:color w:val="auto"/>
                <w:sz w:val="18"/>
                <w:szCs w:val="18"/>
              </w:rPr>
            </w:pPr>
            <w:r w:rsidRPr="00E41B5B">
              <w:rPr>
                <w:color w:val="auto"/>
                <w:sz w:val="18"/>
                <w:szCs w:val="18"/>
              </w:rPr>
              <w:t>GERD</w:t>
            </w:r>
          </w:p>
        </w:tc>
        <w:tc>
          <w:tcPr>
            <w:tcW w:w="1854" w:type="dxa"/>
            <w:gridSpan w:val="2"/>
            <w:tcBorders>
              <w:left w:val="single" w:sz="4" w:space="0" w:color="auto"/>
              <w:right w:val="thinThickThinSmallGap" w:sz="24" w:space="0" w:color="auto"/>
            </w:tcBorders>
            <w:shd w:val="clear" w:color="auto" w:fill="FFFFFF" w:themeFill="background1"/>
            <w:vAlign w:val="center"/>
          </w:tcPr>
          <w:p w:rsidR="00516415" w:rsidRPr="00E41B5B" w:rsidRDefault="001E4536" w:rsidP="007B5B43">
            <w:pPr>
              <w:spacing w:line="180" w:lineRule="exact"/>
              <w:contextualSpacing/>
              <w:jc w:val="center"/>
              <w:rPr>
                <w:color w:val="auto"/>
                <w:sz w:val="18"/>
                <w:szCs w:val="18"/>
              </w:rPr>
            </w:pPr>
            <w:r w:rsidRPr="00E41B5B">
              <w:rPr>
                <w:color w:val="auto"/>
                <w:sz w:val="18"/>
                <w:szCs w:val="18"/>
              </w:rPr>
              <w:t>Cat III</w:t>
            </w:r>
          </w:p>
        </w:tc>
        <w:tc>
          <w:tcPr>
            <w:tcW w:w="4194" w:type="dxa"/>
            <w:gridSpan w:val="3"/>
            <w:tcBorders>
              <w:left w:val="thinThickThinSmallGap" w:sz="24" w:space="0" w:color="auto"/>
            </w:tcBorders>
            <w:shd w:val="clear" w:color="auto" w:fill="FFFFFF" w:themeFill="background1"/>
            <w:vAlign w:val="center"/>
          </w:tcPr>
          <w:p w:rsidR="001E4536" w:rsidRPr="00E41B5B" w:rsidRDefault="001E4536" w:rsidP="001E4536">
            <w:pPr>
              <w:spacing w:line="180" w:lineRule="exact"/>
              <w:contextualSpacing/>
              <w:rPr>
                <w:color w:val="auto"/>
                <w:sz w:val="18"/>
                <w:szCs w:val="18"/>
              </w:rPr>
            </w:pPr>
            <w:r w:rsidRPr="00E41B5B">
              <w:rPr>
                <w:color w:val="auto"/>
                <w:sz w:val="18"/>
                <w:szCs w:val="18"/>
              </w:rPr>
              <w:t>No VA Entry</w:t>
            </w:r>
          </w:p>
        </w:tc>
        <w:tc>
          <w:tcPr>
            <w:tcW w:w="990" w:type="dxa"/>
            <w:shd w:val="clear" w:color="auto" w:fill="FFFFFF" w:themeFill="background1"/>
            <w:vAlign w:val="center"/>
          </w:tcPr>
          <w:p w:rsidR="001E4536" w:rsidRPr="00E41B5B" w:rsidRDefault="001E4536" w:rsidP="001E4536">
            <w:pPr>
              <w:spacing w:line="180" w:lineRule="exact"/>
              <w:contextualSpacing/>
              <w:jc w:val="center"/>
              <w:rPr>
                <w:color w:val="auto"/>
                <w:sz w:val="18"/>
                <w:szCs w:val="18"/>
              </w:rPr>
            </w:pPr>
            <w:r w:rsidRPr="00E41B5B">
              <w:rPr>
                <w:color w:val="auto"/>
                <w:sz w:val="18"/>
                <w:szCs w:val="18"/>
              </w:rPr>
              <w:t>20040729</w:t>
            </w:r>
          </w:p>
        </w:tc>
      </w:tr>
      <w:tr w:rsidR="001E4536" w:rsidRPr="00E41B5B" w:rsidTr="00E752E3">
        <w:trPr>
          <w:trHeight w:val="287"/>
          <w:jc w:val="center"/>
        </w:trPr>
        <w:tc>
          <w:tcPr>
            <w:tcW w:w="2250" w:type="dxa"/>
            <w:tcBorders>
              <w:right w:val="single" w:sz="4" w:space="0" w:color="auto"/>
            </w:tcBorders>
            <w:shd w:val="clear" w:color="auto" w:fill="FFFFFF" w:themeFill="background1"/>
            <w:vAlign w:val="center"/>
          </w:tcPr>
          <w:p w:rsidR="001E4536" w:rsidRPr="00E41B5B" w:rsidRDefault="001E4536" w:rsidP="00572582">
            <w:pPr>
              <w:spacing w:line="180" w:lineRule="exact"/>
              <w:contextualSpacing/>
              <w:rPr>
                <w:color w:val="auto"/>
                <w:sz w:val="18"/>
                <w:szCs w:val="18"/>
              </w:rPr>
            </w:pPr>
            <w:r w:rsidRPr="00E41B5B">
              <w:rPr>
                <w:color w:val="auto"/>
                <w:sz w:val="18"/>
                <w:szCs w:val="18"/>
              </w:rPr>
              <w:t xml:space="preserve">Adjustment </w:t>
            </w:r>
            <w:r w:rsidR="00572582" w:rsidRPr="00E41B5B">
              <w:rPr>
                <w:color w:val="auto"/>
                <w:sz w:val="18"/>
                <w:szCs w:val="18"/>
              </w:rPr>
              <w:t>Do.</w:t>
            </w:r>
            <w:r w:rsidRPr="00E41B5B">
              <w:rPr>
                <w:color w:val="auto"/>
                <w:sz w:val="18"/>
                <w:szCs w:val="18"/>
              </w:rPr>
              <w:t xml:space="preserve"> </w:t>
            </w:r>
            <w:r w:rsidR="00572582" w:rsidRPr="00E41B5B">
              <w:rPr>
                <w:color w:val="auto"/>
                <w:sz w:val="18"/>
                <w:szCs w:val="18"/>
              </w:rPr>
              <w:t>w/</w:t>
            </w:r>
            <w:r w:rsidRPr="00E41B5B">
              <w:rPr>
                <w:color w:val="auto"/>
                <w:sz w:val="18"/>
                <w:szCs w:val="18"/>
              </w:rPr>
              <w:t xml:space="preserve"> Mixed Anxiety </w:t>
            </w:r>
            <w:r w:rsidR="00DB56AF" w:rsidRPr="00E41B5B">
              <w:rPr>
                <w:color w:val="auto"/>
                <w:sz w:val="18"/>
                <w:szCs w:val="18"/>
              </w:rPr>
              <w:t>&amp;</w:t>
            </w:r>
            <w:r w:rsidR="00572582" w:rsidRPr="00E41B5B">
              <w:rPr>
                <w:color w:val="auto"/>
                <w:sz w:val="18"/>
                <w:szCs w:val="18"/>
              </w:rPr>
              <w:t xml:space="preserve"> </w:t>
            </w:r>
            <w:r w:rsidRPr="00E41B5B">
              <w:rPr>
                <w:color w:val="auto"/>
                <w:sz w:val="18"/>
                <w:szCs w:val="18"/>
              </w:rPr>
              <w:t>Depressed Mood</w:t>
            </w:r>
          </w:p>
        </w:tc>
        <w:tc>
          <w:tcPr>
            <w:tcW w:w="1854" w:type="dxa"/>
            <w:gridSpan w:val="2"/>
            <w:tcBorders>
              <w:left w:val="single" w:sz="4" w:space="0" w:color="auto"/>
              <w:right w:val="thinThickThinSmallGap" w:sz="24" w:space="0" w:color="auto"/>
            </w:tcBorders>
            <w:shd w:val="clear" w:color="auto" w:fill="FFFFFF" w:themeFill="background1"/>
            <w:vAlign w:val="center"/>
          </w:tcPr>
          <w:p w:rsidR="00516415" w:rsidRPr="00E41B5B" w:rsidRDefault="001E4536" w:rsidP="007B5B43">
            <w:pPr>
              <w:spacing w:line="180" w:lineRule="exact"/>
              <w:contextualSpacing/>
              <w:jc w:val="center"/>
              <w:rPr>
                <w:color w:val="auto"/>
                <w:sz w:val="18"/>
                <w:szCs w:val="18"/>
              </w:rPr>
            </w:pPr>
            <w:r w:rsidRPr="00E41B5B">
              <w:rPr>
                <w:color w:val="auto"/>
                <w:sz w:val="18"/>
                <w:szCs w:val="18"/>
              </w:rPr>
              <w:t>Cat IV</w:t>
            </w:r>
          </w:p>
        </w:tc>
        <w:tc>
          <w:tcPr>
            <w:tcW w:w="2296" w:type="dxa"/>
            <w:tcBorders>
              <w:left w:val="thinThickThinSmallGap" w:sz="24" w:space="0" w:color="auto"/>
              <w:right w:val="single" w:sz="4" w:space="0" w:color="auto"/>
            </w:tcBorders>
            <w:shd w:val="clear" w:color="auto" w:fill="FFFFFF" w:themeFill="background1"/>
            <w:vAlign w:val="center"/>
          </w:tcPr>
          <w:p w:rsidR="001E4536" w:rsidRPr="00E41B5B" w:rsidRDefault="001E4536" w:rsidP="00B0472F">
            <w:pPr>
              <w:spacing w:line="180" w:lineRule="exact"/>
              <w:contextualSpacing/>
              <w:rPr>
                <w:color w:val="auto"/>
                <w:sz w:val="18"/>
                <w:szCs w:val="18"/>
              </w:rPr>
            </w:pPr>
            <w:r w:rsidRPr="00E41B5B">
              <w:rPr>
                <w:color w:val="auto"/>
                <w:sz w:val="18"/>
                <w:szCs w:val="18"/>
              </w:rPr>
              <w:t>Major Depressive Disorder, Recurrent, Moderate</w:t>
            </w:r>
          </w:p>
        </w:tc>
        <w:tc>
          <w:tcPr>
            <w:tcW w:w="1066" w:type="dxa"/>
            <w:tcBorders>
              <w:left w:val="single" w:sz="4" w:space="0" w:color="auto"/>
              <w:right w:val="single" w:sz="4" w:space="0" w:color="auto"/>
            </w:tcBorders>
            <w:shd w:val="clear" w:color="auto" w:fill="FFFFFF" w:themeFill="background1"/>
            <w:vAlign w:val="center"/>
          </w:tcPr>
          <w:p w:rsidR="001E4536" w:rsidRPr="00E41B5B" w:rsidRDefault="001E4536" w:rsidP="001E4536">
            <w:pPr>
              <w:spacing w:line="180" w:lineRule="exact"/>
              <w:contextualSpacing/>
              <w:jc w:val="center"/>
              <w:rPr>
                <w:color w:val="auto"/>
                <w:sz w:val="18"/>
                <w:szCs w:val="18"/>
              </w:rPr>
            </w:pPr>
            <w:r w:rsidRPr="00E41B5B">
              <w:rPr>
                <w:color w:val="auto"/>
                <w:sz w:val="18"/>
                <w:szCs w:val="18"/>
              </w:rPr>
              <w:t>9434</w:t>
            </w:r>
          </w:p>
        </w:tc>
        <w:tc>
          <w:tcPr>
            <w:tcW w:w="832" w:type="dxa"/>
            <w:tcBorders>
              <w:left w:val="single" w:sz="4" w:space="0" w:color="auto"/>
            </w:tcBorders>
            <w:shd w:val="clear" w:color="auto" w:fill="FFFFFF" w:themeFill="background1"/>
            <w:vAlign w:val="center"/>
          </w:tcPr>
          <w:p w:rsidR="001E4536" w:rsidRPr="00E41B5B" w:rsidRDefault="001E4536" w:rsidP="001E4536">
            <w:pPr>
              <w:spacing w:line="180" w:lineRule="exact"/>
              <w:contextualSpacing/>
              <w:jc w:val="center"/>
              <w:rPr>
                <w:color w:val="auto"/>
                <w:sz w:val="18"/>
                <w:szCs w:val="18"/>
              </w:rPr>
            </w:pPr>
            <w:r w:rsidRPr="00E41B5B">
              <w:rPr>
                <w:color w:val="auto"/>
                <w:sz w:val="18"/>
                <w:szCs w:val="18"/>
              </w:rPr>
              <w:t>10%</w:t>
            </w:r>
            <w:r w:rsidR="00094639" w:rsidRPr="00E41B5B">
              <w:rPr>
                <w:color w:val="auto"/>
                <w:sz w:val="18"/>
                <w:szCs w:val="18"/>
              </w:rPr>
              <w:t>*</w:t>
            </w:r>
          </w:p>
        </w:tc>
        <w:tc>
          <w:tcPr>
            <w:tcW w:w="990" w:type="dxa"/>
            <w:shd w:val="clear" w:color="auto" w:fill="FFFFFF" w:themeFill="background1"/>
            <w:vAlign w:val="center"/>
          </w:tcPr>
          <w:p w:rsidR="001E4536" w:rsidRPr="00E41B5B" w:rsidRDefault="001E4536" w:rsidP="001E4536">
            <w:pPr>
              <w:spacing w:line="180" w:lineRule="exact"/>
              <w:contextualSpacing/>
              <w:jc w:val="center"/>
              <w:rPr>
                <w:color w:val="auto"/>
                <w:sz w:val="18"/>
                <w:szCs w:val="18"/>
              </w:rPr>
            </w:pPr>
            <w:r w:rsidRPr="00E41B5B">
              <w:rPr>
                <w:color w:val="auto"/>
                <w:sz w:val="18"/>
                <w:szCs w:val="18"/>
              </w:rPr>
              <w:t>20040617</w:t>
            </w:r>
          </w:p>
        </w:tc>
      </w:tr>
      <w:tr w:rsidR="00094639" w:rsidRPr="00E41B5B" w:rsidTr="00E752E3">
        <w:trPr>
          <w:trHeight w:val="143"/>
          <w:jc w:val="center"/>
        </w:trPr>
        <w:tc>
          <w:tcPr>
            <w:tcW w:w="4104" w:type="dxa"/>
            <w:gridSpan w:val="3"/>
            <w:vMerge w:val="restart"/>
            <w:tcBorders>
              <w:right w:val="thinThickThinSmallGap" w:sz="2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↓No Additional MEB/PEB Entries↓</w:t>
            </w:r>
          </w:p>
        </w:tc>
        <w:tc>
          <w:tcPr>
            <w:tcW w:w="2296" w:type="dxa"/>
            <w:tcBorders>
              <w:left w:val="thinThickThinSmallGap" w:sz="24" w:space="0" w:color="auto"/>
              <w:right w:val="single" w:sz="4" w:space="0" w:color="auto"/>
            </w:tcBorders>
            <w:shd w:val="clear" w:color="auto" w:fill="FFFFFF" w:themeFill="background1"/>
            <w:vAlign w:val="center"/>
          </w:tcPr>
          <w:p w:rsidR="00094639" w:rsidRPr="00E41B5B" w:rsidRDefault="00094639" w:rsidP="00B0472F">
            <w:pPr>
              <w:spacing w:line="180" w:lineRule="exact"/>
              <w:contextualSpacing/>
              <w:rPr>
                <w:color w:val="auto"/>
                <w:sz w:val="18"/>
                <w:szCs w:val="18"/>
              </w:rPr>
            </w:pPr>
            <w:r w:rsidRPr="00E41B5B">
              <w:rPr>
                <w:color w:val="auto"/>
                <w:sz w:val="18"/>
                <w:szCs w:val="18"/>
              </w:rPr>
              <w:t>Cervical Pain</w:t>
            </w:r>
            <w:r w:rsidR="00572582" w:rsidRPr="00E41B5B">
              <w:rPr>
                <w:color w:val="auto"/>
                <w:sz w:val="18"/>
                <w:szCs w:val="18"/>
              </w:rPr>
              <w:t xml:space="preserve"> …</w:t>
            </w:r>
          </w:p>
        </w:tc>
        <w:tc>
          <w:tcPr>
            <w:tcW w:w="1066" w:type="dxa"/>
            <w:tcBorders>
              <w:left w:val="single" w:sz="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5237</w:t>
            </w:r>
          </w:p>
        </w:tc>
        <w:tc>
          <w:tcPr>
            <w:tcW w:w="832" w:type="dxa"/>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20%</w:t>
            </w:r>
          </w:p>
        </w:tc>
        <w:tc>
          <w:tcPr>
            <w:tcW w:w="990" w:type="dxa"/>
            <w:shd w:val="clear" w:color="auto" w:fill="FFFFFF" w:themeFill="background1"/>
            <w:vAlign w:val="center"/>
          </w:tcPr>
          <w:p w:rsidR="00094639" w:rsidRPr="00E41B5B" w:rsidRDefault="00A30E92" w:rsidP="007B33BC">
            <w:pPr>
              <w:spacing w:line="180" w:lineRule="exact"/>
              <w:contextualSpacing/>
              <w:jc w:val="center"/>
              <w:rPr>
                <w:color w:val="auto"/>
                <w:sz w:val="18"/>
                <w:szCs w:val="18"/>
              </w:rPr>
            </w:pPr>
            <w:r w:rsidRPr="00E41B5B">
              <w:rPr>
                <w:color w:val="auto"/>
                <w:sz w:val="18"/>
                <w:szCs w:val="18"/>
              </w:rPr>
              <w:t>20050721</w:t>
            </w:r>
          </w:p>
        </w:tc>
      </w:tr>
      <w:tr w:rsidR="00094639" w:rsidRPr="00E41B5B" w:rsidTr="00E752E3">
        <w:trPr>
          <w:trHeight w:val="224"/>
          <w:jc w:val="center"/>
        </w:trPr>
        <w:tc>
          <w:tcPr>
            <w:tcW w:w="4104" w:type="dxa"/>
            <w:gridSpan w:val="3"/>
            <w:vMerge/>
            <w:tcBorders>
              <w:right w:val="thinThickThinSmallGap" w:sz="2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p>
        </w:tc>
        <w:tc>
          <w:tcPr>
            <w:tcW w:w="2296" w:type="dxa"/>
            <w:tcBorders>
              <w:left w:val="thinThickThinSmallGap" w:sz="24" w:space="0" w:color="auto"/>
              <w:right w:val="single" w:sz="4" w:space="0" w:color="auto"/>
            </w:tcBorders>
            <w:shd w:val="clear" w:color="auto" w:fill="FFFFFF" w:themeFill="background1"/>
            <w:vAlign w:val="center"/>
          </w:tcPr>
          <w:p w:rsidR="00094639" w:rsidRPr="00E41B5B" w:rsidRDefault="00094639" w:rsidP="00B0472F">
            <w:pPr>
              <w:spacing w:line="180" w:lineRule="exact"/>
              <w:contextualSpacing/>
              <w:rPr>
                <w:color w:val="auto"/>
                <w:sz w:val="18"/>
                <w:szCs w:val="18"/>
              </w:rPr>
            </w:pPr>
            <w:r w:rsidRPr="00E41B5B">
              <w:rPr>
                <w:color w:val="auto"/>
                <w:sz w:val="18"/>
                <w:szCs w:val="18"/>
              </w:rPr>
              <w:t>Right Shoulder Pain</w:t>
            </w:r>
            <w:r w:rsidR="00572582" w:rsidRPr="00E41B5B">
              <w:rPr>
                <w:color w:val="auto"/>
                <w:sz w:val="18"/>
                <w:szCs w:val="18"/>
              </w:rPr>
              <w:t xml:space="preserve"> …</w:t>
            </w:r>
          </w:p>
        </w:tc>
        <w:tc>
          <w:tcPr>
            <w:tcW w:w="1066" w:type="dxa"/>
            <w:tcBorders>
              <w:left w:val="single" w:sz="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5299-5203</w:t>
            </w:r>
          </w:p>
        </w:tc>
        <w:tc>
          <w:tcPr>
            <w:tcW w:w="832" w:type="dxa"/>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10%</w:t>
            </w:r>
            <w:r w:rsidR="00A30E92" w:rsidRPr="00E41B5B">
              <w:rPr>
                <w:color w:val="auto"/>
                <w:sz w:val="18"/>
                <w:szCs w:val="18"/>
              </w:rPr>
              <w:t>*</w:t>
            </w:r>
          </w:p>
        </w:tc>
        <w:tc>
          <w:tcPr>
            <w:tcW w:w="990" w:type="dxa"/>
            <w:shd w:val="clear" w:color="auto" w:fill="FFFFFF" w:themeFill="background1"/>
            <w:vAlign w:val="center"/>
          </w:tcPr>
          <w:p w:rsidR="00094639" w:rsidRPr="00E41B5B" w:rsidRDefault="00A30E92" w:rsidP="007B33BC">
            <w:pPr>
              <w:spacing w:line="180" w:lineRule="exact"/>
              <w:contextualSpacing/>
              <w:jc w:val="center"/>
              <w:rPr>
                <w:color w:val="auto"/>
                <w:sz w:val="18"/>
                <w:szCs w:val="18"/>
              </w:rPr>
            </w:pPr>
            <w:r w:rsidRPr="00E41B5B">
              <w:rPr>
                <w:color w:val="auto"/>
                <w:sz w:val="18"/>
                <w:szCs w:val="18"/>
              </w:rPr>
              <w:t>20050721</w:t>
            </w:r>
          </w:p>
        </w:tc>
      </w:tr>
      <w:tr w:rsidR="00094639" w:rsidRPr="00E41B5B" w:rsidTr="00E752E3">
        <w:trPr>
          <w:trHeight w:val="170"/>
          <w:jc w:val="center"/>
        </w:trPr>
        <w:tc>
          <w:tcPr>
            <w:tcW w:w="4104" w:type="dxa"/>
            <w:gridSpan w:val="3"/>
            <w:vMerge/>
            <w:tcBorders>
              <w:right w:val="thinThickThinSmallGap" w:sz="2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p>
        </w:tc>
        <w:tc>
          <w:tcPr>
            <w:tcW w:w="2296" w:type="dxa"/>
            <w:tcBorders>
              <w:left w:val="thinThickThinSmallGap" w:sz="24" w:space="0" w:color="auto"/>
              <w:right w:val="single" w:sz="4" w:space="0" w:color="auto"/>
            </w:tcBorders>
            <w:shd w:val="clear" w:color="auto" w:fill="FFFFFF" w:themeFill="background1"/>
            <w:vAlign w:val="center"/>
          </w:tcPr>
          <w:p w:rsidR="00094639" w:rsidRPr="00E41B5B" w:rsidRDefault="00572582" w:rsidP="00572582">
            <w:pPr>
              <w:spacing w:line="180" w:lineRule="exact"/>
              <w:contextualSpacing/>
              <w:rPr>
                <w:color w:val="auto"/>
                <w:sz w:val="18"/>
                <w:szCs w:val="18"/>
              </w:rPr>
            </w:pPr>
            <w:r w:rsidRPr="00E41B5B">
              <w:rPr>
                <w:color w:val="auto"/>
                <w:sz w:val="18"/>
                <w:szCs w:val="18"/>
              </w:rPr>
              <w:t xml:space="preserve">R. Hand </w:t>
            </w:r>
            <w:r w:rsidR="00094639" w:rsidRPr="00E41B5B">
              <w:rPr>
                <w:color w:val="auto"/>
                <w:sz w:val="18"/>
                <w:szCs w:val="18"/>
              </w:rPr>
              <w:t>Carpal Tunnel Syn</w:t>
            </w:r>
            <w:r w:rsidRPr="00E41B5B">
              <w:rPr>
                <w:color w:val="auto"/>
                <w:sz w:val="18"/>
                <w:szCs w:val="18"/>
              </w:rPr>
              <w:t xml:space="preserve">. </w:t>
            </w:r>
          </w:p>
        </w:tc>
        <w:tc>
          <w:tcPr>
            <w:tcW w:w="1066" w:type="dxa"/>
            <w:tcBorders>
              <w:left w:val="single" w:sz="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8515</w:t>
            </w:r>
          </w:p>
        </w:tc>
        <w:tc>
          <w:tcPr>
            <w:tcW w:w="832" w:type="dxa"/>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r w:rsidRPr="00E41B5B">
              <w:rPr>
                <w:color w:val="auto"/>
                <w:sz w:val="18"/>
                <w:szCs w:val="18"/>
              </w:rPr>
              <w:t>10%</w:t>
            </w:r>
          </w:p>
        </w:tc>
        <w:tc>
          <w:tcPr>
            <w:tcW w:w="990" w:type="dxa"/>
            <w:shd w:val="clear" w:color="auto" w:fill="FFFFFF" w:themeFill="background1"/>
            <w:vAlign w:val="center"/>
          </w:tcPr>
          <w:p w:rsidR="00094639" w:rsidRPr="00E41B5B" w:rsidRDefault="00094639" w:rsidP="007B33BC">
            <w:pPr>
              <w:spacing w:line="180" w:lineRule="exact"/>
              <w:contextualSpacing/>
              <w:jc w:val="center"/>
              <w:rPr>
                <w:color w:val="auto"/>
                <w:sz w:val="18"/>
                <w:szCs w:val="18"/>
              </w:rPr>
            </w:pPr>
            <w:r w:rsidRPr="00E41B5B">
              <w:rPr>
                <w:color w:val="auto"/>
                <w:sz w:val="18"/>
                <w:szCs w:val="18"/>
              </w:rPr>
              <w:t>20040729</w:t>
            </w:r>
          </w:p>
        </w:tc>
      </w:tr>
      <w:tr w:rsidR="00094639" w:rsidRPr="00E41B5B" w:rsidTr="00E752E3">
        <w:trPr>
          <w:trHeight w:val="161"/>
          <w:jc w:val="center"/>
        </w:trPr>
        <w:tc>
          <w:tcPr>
            <w:tcW w:w="4104" w:type="dxa"/>
            <w:gridSpan w:val="3"/>
            <w:vMerge/>
            <w:tcBorders>
              <w:right w:val="thinThickThinSmallGap" w:sz="24" w:space="0" w:color="auto"/>
            </w:tcBorders>
            <w:shd w:val="clear" w:color="auto" w:fill="FFFFFF" w:themeFill="background1"/>
            <w:vAlign w:val="center"/>
          </w:tcPr>
          <w:p w:rsidR="00094639" w:rsidRPr="00E41B5B" w:rsidRDefault="00094639" w:rsidP="00B0472F">
            <w:pPr>
              <w:spacing w:line="180" w:lineRule="exact"/>
              <w:contextualSpacing/>
              <w:jc w:val="center"/>
              <w:rPr>
                <w:color w:val="auto"/>
                <w:sz w:val="18"/>
                <w:szCs w:val="18"/>
              </w:rPr>
            </w:pPr>
          </w:p>
        </w:tc>
        <w:tc>
          <w:tcPr>
            <w:tcW w:w="2296" w:type="dxa"/>
            <w:tcBorders>
              <w:left w:val="thinThickThinSmallGap" w:sz="24" w:space="0" w:color="auto"/>
              <w:right w:val="single" w:sz="4" w:space="0" w:color="auto"/>
            </w:tcBorders>
            <w:shd w:val="clear" w:color="auto" w:fill="FFFFFF" w:themeFill="background1"/>
            <w:vAlign w:val="center"/>
          </w:tcPr>
          <w:p w:rsidR="00094639" w:rsidRPr="00E41B5B" w:rsidRDefault="00572582" w:rsidP="007B33BC">
            <w:pPr>
              <w:spacing w:line="180" w:lineRule="exact"/>
              <w:contextualSpacing/>
              <w:rPr>
                <w:color w:val="auto"/>
                <w:sz w:val="18"/>
                <w:szCs w:val="18"/>
              </w:rPr>
            </w:pPr>
            <w:r w:rsidRPr="00E41B5B">
              <w:rPr>
                <w:color w:val="auto"/>
                <w:sz w:val="18"/>
                <w:szCs w:val="18"/>
              </w:rPr>
              <w:t>L. Hand Carpal Tunnel Syn.</w:t>
            </w:r>
          </w:p>
        </w:tc>
        <w:tc>
          <w:tcPr>
            <w:tcW w:w="1066" w:type="dxa"/>
            <w:tcBorders>
              <w:left w:val="single" w:sz="4" w:space="0" w:color="auto"/>
            </w:tcBorders>
            <w:shd w:val="clear" w:color="auto" w:fill="FFFFFF" w:themeFill="background1"/>
            <w:vAlign w:val="center"/>
          </w:tcPr>
          <w:p w:rsidR="00094639" w:rsidRPr="00E41B5B" w:rsidRDefault="00094639" w:rsidP="0045046D">
            <w:pPr>
              <w:spacing w:line="180" w:lineRule="exact"/>
              <w:contextualSpacing/>
              <w:jc w:val="center"/>
              <w:rPr>
                <w:color w:val="auto"/>
                <w:sz w:val="18"/>
                <w:szCs w:val="18"/>
              </w:rPr>
            </w:pPr>
            <w:r w:rsidRPr="00E41B5B">
              <w:rPr>
                <w:color w:val="auto"/>
                <w:sz w:val="18"/>
                <w:szCs w:val="18"/>
              </w:rPr>
              <w:t>8515</w:t>
            </w:r>
          </w:p>
        </w:tc>
        <w:tc>
          <w:tcPr>
            <w:tcW w:w="832" w:type="dxa"/>
            <w:shd w:val="clear" w:color="auto" w:fill="FFFFFF" w:themeFill="background1"/>
            <w:vAlign w:val="center"/>
          </w:tcPr>
          <w:p w:rsidR="00094639" w:rsidRPr="00E41B5B" w:rsidRDefault="00094639" w:rsidP="0045046D">
            <w:pPr>
              <w:spacing w:line="180" w:lineRule="exact"/>
              <w:contextualSpacing/>
              <w:jc w:val="center"/>
              <w:rPr>
                <w:color w:val="auto"/>
                <w:sz w:val="18"/>
                <w:szCs w:val="18"/>
              </w:rPr>
            </w:pPr>
            <w:r w:rsidRPr="00E41B5B">
              <w:rPr>
                <w:color w:val="auto"/>
                <w:sz w:val="18"/>
                <w:szCs w:val="18"/>
              </w:rPr>
              <w:t>10%</w:t>
            </w:r>
          </w:p>
        </w:tc>
        <w:tc>
          <w:tcPr>
            <w:tcW w:w="990" w:type="dxa"/>
            <w:shd w:val="clear" w:color="auto" w:fill="FFFFFF" w:themeFill="background1"/>
            <w:vAlign w:val="center"/>
          </w:tcPr>
          <w:p w:rsidR="00094639" w:rsidRPr="00E41B5B" w:rsidRDefault="00094639" w:rsidP="0045046D">
            <w:pPr>
              <w:spacing w:line="180" w:lineRule="exact"/>
              <w:contextualSpacing/>
              <w:jc w:val="center"/>
              <w:rPr>
                <w:color w:val="auto"/>
                <w:sz w:val="18"/>
                <w:szCs w:val="18"/>
              </w:rPr>
            </w:pPr>
            <w:r w:rsidRPr="00E41B5B">
              <w:rPr>
                <w:color w:val="auto"/>
                <w:sz w:val="18"/>
                <w:szCs w:val="18"/>
              </w:rPr>
              <w:t>20040729</w:t>
            </w:r>
          </w:p>
        </w:tc>
      </w:tr>
      <w:tr w:rsidR="00094639" w:rsidRPr="00E41B5B" w:rsidTr="00E752E3">
        <w:trPr>
          <w:trHeight w:val="152"/>
          <w:jc w:val="center"/>
        </w:trPr>
        <w:tc>
          <w:tcPr>
            <w:tcW w:w="4104" w:type="dxa"/>
            <w:gridSpan w:val="3"/>
            <w:vMerge/>
            <w:tcBorders>
              <w:right w:val="thinThickThinSmallGap" w:sz="24" w:space="0" w:color="auto"/>
            </w:tcBorders>
            <w:shd w:val="clear" w:color="auto" w:fill="FFFFFF" w:themeFill="background1"/>
          </w:tcPr>
          <w:p w:rsidR="00094639" w:rsidRPr="00E41B5B" w:rsidRDefault="00094639" w:rsidP="00B0472F">
            <w:pPr>
              <w:spacing w:line="180" w:lineRule="exact"/>
              <w:contextualSpacing/>
              <w:jc w:val="center"/>
              <w:rPr>
                <w:color w:val="auto"/>
                <w:sz w:val="18"/>
                <w:szCs w:val="18"/>
              </w:rPr>
            </w:pPr>
          </w:p>
        </w:tc>
        <w:tc>
          <w:tcPr>
            <w:tcW w:w="4194" w:type="dxa"/>
            <w:gridSpan w:val="3"/>
            <w:tcBorders>
              <w:left w:val="thinThickThinSmallGap" w:sz="24" w:space="0" w:color="auto"/>
            </w:tcBorders>
            <w:shd w:val="clear" w:color="auto" w:fill="FFFFFF" w:themeFill="background1"/>
            <w:vAlign w:val="center"/>
          </w:tcPr>
          <w:p w:rsidR="00094639" w:rsidRPr="00E41B5B" w:rsidRDefault="00094639" w:rsidP="00C16C2D">
            <w:pPr>
              <w:spacing w:line="180" w:lineRule="exact"/>
              <w:contextualSpacing/>
              <w:jc w:val="center"/>
              <w:rPr>
                <w:color w:val="auto"/>
                <w:sz w:val="18"/>
                <w:szCs w:val="18"/>
              </w:rPr>
            </w:pPr>
            <w:r w:rsidRPr="00E41B5B">
              <w:rPr>
                <w:rFonts w:cs="Times New Roman"/>
                <w:color w:val="auto"/>
                <w:sz w:val="18"/>
                <w:szCs w:val="18"/>
              </w:rPr>
              <w:t>0% x 1/Not Service Connected x 5</w:t>
            </w:r>
          </w:p>
        </w:tc>
        <w:tc>
          <w:tcPr>
            <w:tcW w:w="990" w:type="dxa"/>
            <w:shd w:val="clear" w:color="auto" w:fill="FFFFFF" w:themeFill="background1"/>
            <w:vAlign w:val="center"/>
          </w:tcPr>
          <w:p w:rsidR="00094639" w:rsidRPr="00E41B5B" w:rsidRDefault="00094639" w:rsidP="001E4536">
            <w:pPr>
              <w:spacing w:line="180" w:lineRule="exact"/>
              <w:contextualSpacing/>
              <w:jc w:val="center"/>
              <w:rPr>
                <w:color w:val="auto"/>
                <w:sz w:val="18"/>
                <w:szCs w:val="18"/>
              </w:rPr>
            </w:pPr>
            <w:r w:rsidRPr="00E41B5B">
              <w:rPr>
                <w:color w:val="auto"/>
                <w:sz w:val="18"/>
                <w:szCs w:val="18"/>
              </w:rPr>
              <w:t>20040729</w:t>
            </w:r>
          </w:p>
        </w:tc>
      </w:tr>
      <w:tr w:rsidR="007A65A9" w:rsidRPr="00E41B5B" w:rsidTr="00E752E3">
        <w:trPr>
          <w:trHeight w:val="242"/>
          <w:jc w:val="center"/>
        </w:trPr>
        <w:tc>
          <w:tcPr>
            <w:tcW w:w="4104" w:type="dxa"/>
            <w:gridSpan w:val="3"/>
            <w:tcBorders>
              <w:right w:val="thinThickThinSmallGap" w:sz="24" w:space="0" w:color="auto"/>
            </w:tcBorders>
            <w:shd w:val="clear" w:color="auto" w:fill="D9D9D9" w:themeFill="background1" w:themeFillShade="D9"/>
            <w:vAlign w:val="center"/>
          </w:tcPr>
          <w:p w:rsidR="007A65A9" w:rsidRPr="00E41B5B" w:rsidRDefault="007A65A9" w:rsidP="007B33BC">
            <w:pPr>
              <w:spacing w:line="200" w:lineRule="exact"/>
              <w:contextualSpacing/>
              <w:jc w:val="center"/>
              <w:rPr>
                <w:b/>
                <w:color w:val="auto"/>
                <w:sz w:val="20"/>
                <w:szCs w:val="20"/>
              </w:rPr>
            </w:pPr>
            <w:r w:rsidRPr="00E41B5B">
              <w:rPr>
                <w:b/>
                <w:color w:val="auto"/>
                <w:sz w:val="20"/>
                <w:szCs w:val="20"/>
              </w:rPr>
              <w:t xml:space="preserve">Combined: </w:t>
            </w:r>
            <w:r w:rsidR="006458FD" w:rsidRPr="00E41B5B">
              <w:rPr>
                <w:b/>
                <w:color w:val="auto"/>
                <w:sz w:val="20"/>
                <w:szCs w:val="20"/>
              </w:rPr>
              <w:t xml:space="preserve"> </w:t>
            </w:r>
            <w:r w:rsidR="007B33BC" w:rsidRPr="00E41B5B">
              <w:rPr>
                <w:b/>
                <w:color w:val="auto"/>
                <w:sz w:val="20"/>
                <w:szCs w:val="20"/>
              </w:rPr>
              <w:t>10</w:t>
            </w:r>
            <w:r w:rsidRPr="00E41B5B">
              <w:rPr>
                <w:b/>
                <w:color w:val="auto"/>
                <w:sz w:val="20"/>
                <w:szCs w:val="20"/>
              </w:rPr>
              <w:t>%</w:t>
            </w:r>
          </w:p>
        </w:tc>
        <w:tc>
          <w:tcPr>
            <w:tcW w:w="5184" w:type="dxa"/>
            <w:gridSpan w:val="4"/>
            <w:tcBorders>
              <w:left w:val="thinThickThinSmallGap" w:sz="24" w:space="0" w:color="auto"/>
            </w:tcBorders>
            <w:shd w:val="clear" w:color="auto" w:fill="D9D9D9" w:themeFill="background1" w:themeFillShade="D9"/>
            <w:vAlign w:val="center"/>
          </w:tcPr>
          <w:p w:rsidR="007A65A9" w:rsidRPr="00E41B5B" w:rsidRDefault="007A65A9" w:rsidP="007B33BC">
            <w:pPr>
              <w:spacing w:line="200" w:lineRule="exact"/>
              <w:contextualSpacing/>
              <w:jc w:val="center"/>
              <w:rPr>
                <w:b/>
                <w:color w:val="auto"/>
                <w:sz w:val="20"/>
                <w:szCs w:val="20"/>
              </w:rPr>
            </w:pPr>
            <w:r w:rsidRPr="00E41B5B">
              <w:rPr>
                <w:b/>
                <w:color w:val="auto"/>
                <w:sz w:val="20"/>
                <w:szCs w:val="20"/>
              </w:rPr>
              <w:t xml:space="preserve">Combined:  </w:t>
            </w:r>
            <w:r w:rsidR="00C16C2D" w:rsidRPr="00E41B5B">
              <w:rPr>
                <w:b/>
                <w:color w:val="auto"/>
                <w:sz w:val="20"/>
                <w:szCs w:val="20"/>
              </w:rPr>
              <w:t>7</w:t>
            </w:r>
            <w:r w:rsidR="006F0F9C" w:rsidRPr="00E41B5B">
              <w:rPr>
                <w:b/>
                <w:color w:val="auto"/>
                <w:sz w:val="20"/>
                <w:szCs w:val="20"/>
              </w:rPr>
              <w:t>0</w:t>
            </w:r>
            <w:r w:rsidRPr="00E41B5B">
              <w:rPr>
                <w:b/>
                <w:color w:val="auto"/>
                <w:sz w:val="20"/>
                <w:szCs w:val="20"/>
              </w:rPr>
              <w:t>%</w:t>
            </w:r>
            <w:r w:rsidR="00A30E92" w:rsidRPr="00E41B5B">
              <w:rPr>
                <w:b/>
                <w:color w:val="auto"/>
                <w:sz w:val="20"/>
                <w:szCs w:val="20"/>
              </w:rPr>
              <w:t>*</w:t>
            </w:r>
          </w:p>
        </w:tc>
      </w:tr>
    </w:tbl>
    <w:p w:rsidR="002D1DEB" w:rsidRPr="00E41B5B" w:rsidRDefault="00C16C2D" w:rsidP="00A30E92">
      <w:pPr>
        <w:tabs>
          <w:tab w:val="left" w:pos="288"/>
          <w:tab w:val="left" w:pos="4752"/>
        </w:tabs>
        <w:spacing w:line="180" w:lineRule="exact"/>
        <w:jc w:val="both"/>
        <w:rPr>
          <w:rFonts w:asciiTheme="minorHAnsi" w:hAnsiTheme="minorHAnsi"/>
          <w:color w:val="auto"/>
          <w:sz w:val="18"/>
        </w:rPr>
      </w:pPr>
      <w:r w:rsidRPr="00E41B5B">
        <w:rPr>
          <w:rFonts w:asciiTheme="minorHAnsi" w:hAnsiTheme="minorHAnsi"/>
          <w:color w:val="auto"/>
          <w:sz w:val="18"/>
        </w:rPr>
        <w:t>*</w:t>
      </w:r>
      <w:r w:rsidR="002D1DEB" w:rsidRPr="00E41B5B">
        <w:rPr>
          <w:rFonts w:asciiTheme="minorHAnsi" w:hAnsiTheme="minorHAnsi"/>
          <w:color w:val="auto"/>
          <w:sz w:val="18"/>
        </w:rPr>
        <w:t xml:space="preserve">R shoulder code change with </w:t>
      </w:r>
      <w:r w:rsidRPr="00E41B5B">
        <w:rPr>
          <w:rFonts w:asciiTheme="minorHAnsi" w:hAnsiTheme="minorHAnsi"/>
          <w:color w:val="auto"/>
          <w:sz w:val="18"/>
        </w:rPr>
        <w:t>increase to 20%</w:t>
      </w:r>
      <w:r w:rsidR="002D1DEB" w:rsidRPr="00E41B5B">
        <w:rPr>
          <w:rFonts w:asciiTheme="minorHAnsi" w:hAnsiTheme="minorHAnsi"/>
          <w:color w:val="auto"/>
          <w:sz w:val="18"/>
        </w:rPr>
        <w:t xml:space="preserve"> and </w:t>
      </w:r>
      <w:r w:rsidR="00572582" w:rsidRPr="00E41B5B">
        <w:rPr>
          <w:rFonts w:asciiTheme="minorHAnsi" w:hAnsiTheme="minorHAnsi"/>
          <w:color w:val="auto"/>
          <w:sz w:val="18"/>
        </w:rPr>
        <w:t>MDD (</w:t>
      </w:r>
      <w:r w:rsidRPr="00E41B5B">
        <w:rPr>
          <w:rFonts w:asciiTheme="minorHAnsi" w:hAnsiTheme="minorHAnsi"/>
          <w:color w:val="auto"/>
          <w:sz w:val="18"/>
        </w:rPr>
        <w:t>9434</w:t>
      </w:r>
      <w:r w:rsidR="00572582" w:rsidRPr="00E41B5B">
        <w:rPr>
          <w:rFonts w:asciiTheme="minorHAnsi" w:hAnsiTheme="minorHAnsi"/>
          <w:color w:val="auto"/>
          <w:sz w:val="18"/>
        </w:rPr>
        <w:t>)</w:t>
      </w:r>
      <w:r w:rsidRPr="00E41B5B">
        <w:rPr>
          <w:rFonts w:asciiTheme="minorHAnsi" w:hAnsiTheme="minorHAnsi"/>
          <w:color w:val="auto"/>
          <w:sz w:val="18"/>
        </w:rPr>
        <w:t xml:space="preserve"> increase to 30% effective </w:t>
      </w:r>
      <w:r w:rsidR="00094639" w:rsidRPr="00E41B5B">
        <w:rPr>
          <w:rFonts w:asciiTheme="minorHAnsi" w:hAnsiTheme="minorHAnsi"/>
          <w:color w:val="auto"/>
          <w:sz w:val="18"/>
        </w:rPr>
        <w:t>20080611</w:t>
      </w:r>
      <w:r w:rsidR="002D1DEB" w:rsidRPr="00E41B5B">
        <w:rPr>
          <w:rFonts w:asciiTheme="minorHAnsi" w:hAnsiTheme="minorHAnsi"/>
          <w:color w:val="auto"/>
          <w:sz w:val="18"/>
        </w:rPr>
        <w:t xml:space="preserve"> (combined 80%)</w:t>
      </w:r>
    </w:p>
    <w:p w:rsidR="00A30E92" w:rsidRPr="00E41B5B" w:rsidRDefault="00A30E92" w:rsidP="00A30E92">
      <w:pPr>
        <w:pBdr>
          <w:bottom w:val="single" w:sz="12" w:space="1" w:color="auto"/>
        </w:pBdr>
        <w:spacing w:line="240" w:lineRule="exact"/>
        <w:rPr>
          <w:rFonts w:asciiTheme="minorHAnsi" w:hAnsiTheme="minorHAnsi"/>
          <w:color w:val="auto"/>
        </w:rPr>
      </w:pPr>
    </w:p>
    <w:p w:rsidR="00A30E92" w:rsidRPr="00E41B5B" w:rsidRDefault="00A30E92" w:rsidP="00A30E92">
      <w:pPr>
        <w:spacing w:line="240" w:lineRule="exact"/>
        <w:rPr>
          <w:rFonts w:asciiTheme="minorHAnsi" w:hAnsiTheme="minorHAnsi"/>
          <w:color w:val="auto"/>
        </w:rPr>
      </w:pPr>
    </w:p>
    <w:p w:rsidR="00E752E3" w:rsidRDefault="00E752E3" w:rsidP="00A30E92">
      <w:pPr>
        <w:rPr>
          <w:rFonts w:asciiTheme="minorHAnsi" w:hAnsiTheme="minorHAnsi"/>
          <w:color w:val="auto"/>
          <w:szCs w:val="24"/>
          <w:u w:val="single"/>
        </w:rPr>
      </w:pPr>
    </w:p>
    <w:p w:rsidR="002C6E5B" w:rsidRPr="00E41B5B" w:rsidRDefault="002C6E5B" w:rsidP="00A30E92">
      <w:pPr>
        <w:rPr>
          <w:rFonts w:asciiTheme="minorHAnsi" w:hAnsiTheme="minorHAnsi"/>
          <w:color w:val="auto"/>
          <w:szCs w:val="24"/>
        </w:rPr>
      </w:pPr>
      <w:r w:rsidRPr="00E41B5B">
        <w:rPr>
          <w:rFonts w:asciiTheme="minorHAnsi" w:hAnsiTheme="minorHAnsi"/>
          <w:color w:val="auto"/>
          <w:szCs w:val="24"/>
          <w:u w:val="single"/>
        </w:rPr>
        <w:lastRenderedPageBreak/>
        <w:t>ANALYSIS SUMMARY</w:t>
      </w:r>
      <w:r w:rsidRPr="00E41B5B">
        <w:rPr>
          <w:rFonts w:asciiTheme="minorHAnsi" w:hAnsiTheme="minorHAnsi"/>
          <w:color w:val="auto"/>
          <w:szCs w:val="24"/>
        </w:rPr>
        <w:t>:</w:t>
      </w:r>
    </w:p>
    <w:p w:rsidR="004C60A3" w:rsidRPr="00E41B5B" w:rsidRDefault="004C60A3" w:rsidP="00510F9C">
      <w:pPr>
        <w:spacing w:line="240" w:lineRule="exact"/>
        <w:rPr>
          <w:rFonts w:asciiTheme="minorHAnsi" w:hAnsiTheme="minorHAnsi"/>
          <w:color w:val="auto"/>
          <w:szCs w:val="24"/>
        </w:rPr>
      </w:pPr>
    </w:p>
    <w:p w:rsidR="00DB6594" w:rsidRPr="00E41B5B" w:rsidRDefault="00866045" w:rsidP="00C83B05">
      <w:pPr>
        <w:tabs>
          <w:tab w:val="left" w:pos="288"/>
          <w:tab w:val="left" w:pos="4752"/>
        </w:tabs>
        <w:spacing w:line="240" w:lineRule="exact"/>
        <w:jc w:val="both"/>
        <w:rPr>
          <w:color w:val="auto"/>
          <w:szCs w:val="24"/>
        </w:rPr>
      </w:pPr>
      <w:proofErr w:type="gramStart"/>
      <w:r w:rsidRPr="00E41B5B">
        <w:rPr>
          <w:rFonts w:asciiTheme="minorHAnsi" w:hAnsiTheme="minorHAnsi"/>
          <w:color w:val="auto"/>
          <w:szCs w:val="24"/>
          <w:u w:val="single"/>
        </w:rPr>
        <w:t>Asthma</w:t>
      </w:r>
      <w:r w:rsidR="003F2EEE" w:rsidRPr="00E41B5B">
        <w:rPr>
          <w:rFonts w:asciiTheme="minorHAnsi" w:hAnsiTheme="minorHAnsi"/>
          <w:color w:val="auto"/>
          <w:szCs w:val="24"/>
          <w:u w:val="single"/>
        </w:rPr>
        <w:t xml:space="preserve"> Condition</w:t>
      </w:r>
      <w:r w:rsidR="003F2EEE" w:rsidRPr="00E41B5B">
        <w:rPr>
          <w:rFonts w:asciiTheme="minorHAnsi" w:hAnsiTheme="minorHAnsi"/>
          <w:color w:val="auto"/>
          <w:szCs w:val="24"/>
        </w:rPr>
        <w:t>.</w:t>
      </w:r>
      <w:proofErr w:type="gramEnd"/>
      <w:r w:rsidR="003F2EEE" w:rsidRPr="00E41B5B">
        <w:rPr>
          <w:rFonts w:asciiTheme="minorHAnsi" w:hAnsiTheme="minorHAnsi"/>
          <w:color w:val="auto"/>
          <w:szCs w:val="24"/>
        </w:rPr>
        <w:t xml:space="preserve">  </w:t>
      </w:r>
      <w:r w:rsidR="00C83B05" w:rsidRPr="00E41B5B">
        <w:rPr>
          <w:color w:val="auto"/>
          <w:szCs w:val="24"/>
        </w:rPr>
        <w:t xml:space="preserve">The </w:t>
      </w:r>
      <w:r w:rsidR="00E752E3">
        <w:rPr>
          <w:color w:val="auto"/>
          <w:szCs w:val="24"/>
        </w:rPr>
        <w:t>narrative summary (</w:t>
      </w:r>
      <w:r w:rsidR="00C83B05" w:rsidRPr="00E41B5B">
        <w:rPr>
          <w:color w:val="auto"/>
          <w:szCs w:val="24"/>
        </w:rPr>
        <w:t>NARSUM</w:t>
      </w:r>
      <w:r w:rsidR="00E752E3">
        <w:rPr>
          <w:color w:val="auto"/>
          <w:szCs w:val="24"/>
        </w:rPr>
        <w:t>)</w:t>
      </w:r>
      <w:r w:rsidR="002044D7">
        <w:rPr>
          <w:color w:val="auto"/>
          <w:szCs w:val="24"/>
        </w:rPr>
        <w:t xml:space="preserve"> s</w:t>
      </w:r>
      <w:r w:rsidR="00C83B05" w:rsidRPr="00E41B5B">
        <w:rPr>
          <w:color w:val="auto"/>
          <w:szCs w:val="24"/>
        </w:rPr>
        <w:t>ix months pre-separation noted the CI’s treatment regimen included a twice</w:t>
      </w:r>
      <w:r w:rsidR="00F45E02">
        <w:rPr>
          <w:color w:val="auto"/>
          <w:szCs w:val="24"/>
        </w:rPr>
        <w:t>-</w:t>
      </w:r>
      <w:r w:rsidR="00C83B05" w:rsidRPr="00E41B5B">
        <w:rPr>
          <w:color w:val="auto"/>
          <w:szCs w:val="24"/>
        </w:rPr>
        <w:t xml:space="preserve">daily inhaled corticosteroid/bronchodilator combination, a daily </w:t>
      </w:r>
      <w:proofErr w:type="spellStart"/>
      <w:r w:rsidR="004062EF" w:rsidRPr="00E41B5B">
        <w:rPr>
          <w:color w:val="auto"/>
          <w:szCs w:val="24"/>
        </w:rPr>
        <w:t>leukotriene</w:t>
      </w:r>
      <w:proofErr w:type="spellEnd"/>
      <w:r w:rsidR="004062EF" w:rsidRPr="00E41B5B">
        <w:rPr>
          <w:color w:val="auto"/>
          <w:szCs w:val="24"/>
        </w:rPr>
        <w:t xml:space="preserve"> inhibitor</w:t>
      </w:r>
      <w:r w:rsidR="00C83B05" w:rsidRPr="00E41B5B">
        <w:rPr>
          <w:color w:val="auto"/>
          <w:szCs w:val="24"/>
        </w:rPr>
        <w:t>, pre-exercise and rescue inhaled bronchodilator</w:t>
      </w:r>
      <w:r w:rsidR="00F45E02">
        <w:rPr>
          <w:color w:val="auto"/>
          <w:szCs w:val="24"/>
        </w:rPr>
        <w:t>,</w:t>
      </w:r>
      <w:r w:rsidR="00C83B05" w:rsidRPr="00E41B5B">
        <w:rPr>
          <w:color w:val="auto"/>
          <w:szCs w:val="24"/>
        </w:rPr>
        <w:t xml:space="preserve"> and</w:t>
      </w:r>
      <w:r w:rsidR="00F45E02">
        <w:rPr>
          <w:color w:val="auto"/>
          <w:szCs w:val="24"/>
        </w:rPr>
        <w:t>,</w:t>
      </w:r>
      <w:r w:rsidR="00C83B05" w:rsidRPr="00E41B5B">
        <w:rPr>
          <w:color w:val="auto"/>
          <w:szCs w:val="24"/>
        </w:rPr>
        <w:t xml:space="preserve"> temporarily, a </w:t>
      </w:r>
      <w:proofErr w:type="spellStart"/>
      <w:r w:rsidR="00C83B05" w:rsidRPr="00E41B5B">
        <w:rPr>
          <w:color w:val="auto"/>
          <w:szCs w:val="24"/>
        </w:rPr>
        <w:t>theophylline</w:t>
      </w:r>
      <w:proofErr w:type="spellEnd"/>
      <w:r w:rsidR="00C83B05" w:rsidRPr="00E41B5B">
        <w:rPr>
          <w:color w:val="auto"/>
          <w:szCs w:val="24"/>
        </w:rPr>
        <w:t xml:space="preserve"> preparation</w:t>
      </w:r>
      <w:r w:rsidR="004062EF" w:rsidRPr="00E41B5B">
        <w:rPr>
          <w:color w:val="auto"/>
          <w:szCs w:val="24"/>
        </w:rPr>
        <w:t xml:space="preserve"> </w:t>
      </w:r>
      <w:r w:rsidR="00C83B05" w:rsidRPr="00E41B5B">
        <w:rPr>
          <w:color w:val="auto"/>
          <w:szCs w:val="24"/>
        </w:rPr>
        <w:t xml:space="preserve">and a systemic corticosteroid.  The examiner noted that the CI’s asthma symptoms caused him to use his bronchodilator rescue inhaler up to 15 times per week, caused nocturnal awakening four times per week, and caused a 30-pound weight gain in the past ten months.  </w:t>
      </w:r>
      <w:r w:rsidR="000E7E1D" w:rsidRPr="00E41B5B">
        <w:rPr>
          <w:color w:val="auto"/>
          <w:szCs w:val="24"/>
        </w:rPr>
        <w:t xml:space="preserve">Spirometry in 2004 two months pre-separation showed an FEV1 of 78%, FEV1/FVC 79%, with slight improvement after bronchodilator administration.  The technician performing the spirometry noted the CI’s current medications included an inhaled corticosteroid, a bronchodilator and a </w:t>
      </w:r>
      <w:proofErr w:type="spellStart"/>
      <w:r w:rsidR="000E7E1D" w:rsidRPr="00E41B5B">
        <w:rPr>
          <w:color w:val="auto"/>
          <w:szCs w:val="24"/>
        </w:rPr>
        <w:t>leukotriene</w:t>
      </w:r>
      <w:proofErr w:type="spellEnd"/>
      <w:r w:rsidR="000E7E1D" w:rsidRPr="00E41B5B">
        <w:rPr>
          <w:color w:val="auto"/>
          <w:szCs w:val="24"/>
        </w:rPr>
        <w:t xml:space="preserve"> inhibitor.  </w:t>
      </w:r>
      <w:r w:rsidR="00C83B05" w:rsidRPr="00E41B5B">
        <w:rPr>
          <w:color w:val="auto"/>
          <w:szCs w:val="24"/>
        </w:rPr>
        <w:t xml:space="preserve">The service treatment record showed one emergency room visit for </w:t>
      </w:r>
      <w:proofErr w:type="gramStart"/>
      <w:r w:rsidR="00C83B05" w:rsidRPr="00E41B5B">
        <w:rPr>
          <w:color w:val="auto"/>
          <w:szCs w:val="24"/>
        </w:rPr>
        <w:t>asthma,</w:t>
      </w:r>
      <w:proofErr w:type="gramEnd"/>
      <w:r w:rsidR="00C83B05" w:rsidRPr="00E41B5B">
        <w:rPr>
          <w:color w:val="auto"/>
          <w:szCs w:val="24"/>
        </w:rPr>
        <w:t xml:space="preserve"> and </w:t>
      </w:r>
      <w:r w:rsidR="000E7E1D" w:rsidRPr="00E41B5B">
        <w:rPr>
          <w:color w:val="auto"/>
          <w:szCs w:val="24"/>
        </w:rPr>
        <w:t>f</w:t>
      </w:r>
      <w:r w:rsidR="00F3674D" w:rsidRPr="00E41B5B">
        <w:rPr>
          <w:color w:val="auto"/>
          <w:szCs w:val="24"/>
        </w:rPr>
        <w:t>ive</w:t>
      </w:r>
      <w:r w:rsidR="00C83B05" w:rsidRPr="00E41B5B">
        <w:rPr>
          <w:color w:val="auto"/>
          <w:szCs w:val="24"/>
        </w:rPr>
        <w:t xml:space="preserve"> courses of systemic corticosteroids in 2003.  </w:t>
      </w:r>
      <w:r w:rsidR="00883389" w:rsidRPr="00E41B5B">
        <w:rPr>
          <w:color w:val="auto"/>
          <w:szCs w:val="24"/>
        </w:rPr>
        <w:t xml:space="preserve">In addition, the record demonstrated at least monthly visits to a physician during the first six months of 2003 (less thereafter).  </w:t>
      </w:r>
      <w:r w:rsidR="007175A2" w:rsidRPr="00E41B5B">
        <w:rPr>
          <w:color w:val="auto"/>
          <w:szCs w:val="24"/>
        </w:rPr>
        <w:t xml:space="preserve">The MEB physical exam notes only one emergency room visit for asthma among five </w:t>
      </w:r>
      <w:r w:rsidR="00F45E02">
        <w:rPr>
          <w:color w:val="auto"/>
          <w:szCs w:val="24"/>
        </w:rPr>
        <w:t xml:space="preserve">emergency room </w:t>
      </w:r>
      <w:r w:rsidR="007175A2" w:rsidRPr="00E41B5B">
        <w:rPr>
          <w:color w:val="auto"/>
          <w:szCs w:val="24"/>
        </w:rPr>
        <w:t xml:space="preserve">visits from July 2000 to April 2003.  </w:t>
      </w:r>
      <w:r w:rsidR="00C83B05" w:rsidRPr="00E41B5B">
        <w:rPr>
          <w:color w:val="auto"/>
          <w:szCs w:val="24"/>
        </w:rPr>
        <w:t xml:space="preserve">The VA </w:t>
      </w:r>
      <w:r w:rsidR="00F45E02">
        <w:rPr>
          <w:color w:val="auto"/>
          <w:szCs w:val="24"/>
        </w:rPr>
        <w:t>compensation and pension (</w:t>
      </w:r>
      <w:r w:rsidR="00C83B05" w:rsidRPr="00E41B5B">
        <w:rPr>
          <w:color w:val="auto"/>
          <w:szCs w:val="24"/>
        </w:rPr>
        <w:t>C&amp;P</w:t>
      </w:r>
      <w:r w:rsidR="00F45E02">
        <w:rPr>
          <w:color w:val="auto"/>
          <w:szCs w:val="24"/>
        </w:rPr>
        <w:t>)</w:t>
      </w:r>
      <w:r w:rsidR="00C83B05" w:rsidRPr="00E41B5B">
        <w:rPr>
          <w:color w:val="auto"/>
          <w:szCs w:val="24"/>
        </w:rPr>
        <w:t xml:space="preserve"> exam four months post-separation stated the CI was no longer able to run or bicycle due to his asthma, and </w:t>
      </w:r>
      <w:r w:rsidR="004D3BB1" w:rsidRPr="00E41B5B">
        <w:rPr>
          <w:color w:val="auto"/>
          <w:szCs w:val="24"/>
        </w:rPr>
        <w:t>he endorsed</w:t>
      </w:r>
      <w:r w:rsidR="00C83B05" w:rsidRPr="00E41B5B">
        <w:rPr>
          <w:color w:val="auto"/>
          <w:szCs w:val="24"/>
        </w:rPr>
        <w:t xml:space="preserve"> three emergency room visits in the past year for asthma exacerbations.  At the time of the C&amp;P exam, the CI was no longer prescribed oral corticosteroids; his medication regimen included a daily oral </w:t>
      </w:r>
      <w:proofErr w:type="spellStart"/>
      <w:r w:rsidR="00C83B05" w:rsidRPr="00E41B5B">
        <w:rPr>
          <w:color w:val="auto"/>
          <w:szCs w:val="24"/>
        </w:rPr>
        <w:t>leukotriene</w:t>
      </w:r>
      <w:proofErr w:type="spellEnd"/>
      <w:r w:rsidR="00C83B05" w:rsidRPr="00E41B5B">
        <w:rPr>
          <w:color w:val="auto"/>
          <w:szCs w:val="24"/>
        </w:rPr>
        <w:t xml:space="preserve"> inhibitor and two (as needed</w:t>
      </w:r>
      <w:r w:rsidR="00771539" w:rsidRPr="00E41B5B">
        <w:rPr>
          <w:color w:val="auto"/>
          <w:szCs w:val="24"/>
        </w:rPr>
        <w:t>, daily</w:t>
      </w:r>
      <w:r w:rsidR="00C83B05" w:rsidRPr="00E41B5B">
        <w:rPr>
          <w:color w:val="auto"/>
          <w:szCs w:val="24"/>
        </w:rPr>
        <w:t>) inhaled medications</w:t>
      </w:r>
      <w:r w:rsidR="005A41D9" w:rsidRPr="00E41B5B">
        <w:rPr>
          <w:color w:val="auto"/>
          <w:szCs w:val="24"/>
        </w:rPr>
        <w:t>.</w:t>
      </w:r>
    </w:p>
    <w:p w:rsidR="00D91040" w:rsidRPr="00E41B5B" w:rsidRDefault="00D91040" w:rsidP="00DB6594">
      <w:pPr>
        <w:spacing w:line="240" w:lineRule="exact"/>
        <w:rPr>
          <w:rFonts w:asciiTheme="minorHAnsi" w:eastAsia="HiddenHorzOCR" w:hAnsiTheme="minorHAnsi"/>
          <w:color w:val="auto"/>
          <w:szCs w:val="24"/>
          <w:u w:val="single"/>
        </w:rPr>
      </w:pPr>
    </w:p>
    <w:p w:rsidR="00625493" w:rsidRPr="00E41B5B" w:rsidRDefault="00EF13CA" w:rsidP="00625493">
      <w:pPr>
        <w:tabs>
          <w:tab w:val="left" w:pos="288"/>
          <w:tab w:val="left" w:pos="4752"/>
        </w:tabs>
        <w:spacing w:line="240" w:lineRule="exact"/>
        <w:jc w:val="both"/>
        <w:rPr>
          <w:color w:val="auto"/>
          <w:szCs w:val="24"/>
        </w:rPr>
      </w:pPr>
      <w:r w:rsidRPr="00E41B5B">
        <w:rPr>
          <w:color w:val="auto"/>
        </w:rPr>
        <w:t xml:space="preserve">The PEB and VA each coded the condition as </w:t>
      </w:r>
      <w:r w:rsidR="00F45E02">
        <w:rPr>
          <w:color w:val="auto"/>
        </w:rPr>
        <w:t>a</w:t>
      </w:r>
      <w:r w:rsidRPr="00E41B5B">
        <w:rPr>
          <w:color w:val="auto"/>
        </w:rPr>
        <w:t xml:space="preserve">sthma (6602).  </w:t>
      </w:r>
      <w:r w:rsidR="00625493" w:rsidRPr="00E41B5B">
        <w:rPr>
          <w:color w:val="auto"/>
          <w:szCs w:val="24"/>
        </w:rPr>
        <w:t xml:space="preserve">For the reader’s convenience, the </w:t>
      </w:r>
      <w:r w:rsidR="00F45E02">
        <w:rPr>
          <w:color w:val="auto"/>
          <w:szCs w:val="24"/>
        </w:rPr>
        <w:t>VA Schedule for Rating Disabilities (</w:t>
      </w:r>
      <w:r w:rsidR="00625493" w:rsidRPr="00E41B5B">
        <w:rPr>
          <w:color w:val="auto"/>
          <w:szCs w:val="24"/>
        </w:rPr>
        <w:t>VASRD</w:t>
      </w:r>
      <w:r w:rsidR="00F45E02">
        <w:rPr>
          <w:color w:val="auto"/>
          <w:szCs w:val="24"/>
        </w:rPr>
        <w:t>)</w:t>
      </w:r>
      <w:r w:rsidR="00625493" w:rsidRPr="00E41B5B">
        <w:rPr>
          <w:color w:val="auto"/>
          <w:szCs w:val="24"/>
        </w:rPr>
        <w:t xml:space="preserve"> §4.97 criteria for the 10%</w:t>
      </w:r>
      <w:r w:rsidR="008F1CBC" w:rsidRPr="00E41B5B">
        <w:rPr>
          <w:color w:val="auto"/>
          <w:szCs w:val="24"/>
        </w:rPr>
        <w:t>, 30%,</w:t>
      </w:r>
      <w:r w:rsidR="00625493" w:rsidRPr="00E41B5B">
        <w:rPr>
          <w:color w:val="auto"/>
          <w:szCs w:val="24"/>
        </w:rPr>
        <w:t xml:space="preserve"> and </w:t>
      </w:r>
      <w:r w:rsidR="008F1CBC" w:rsidRPr="00E41B5B">
        <w:rPr>
          <w:color w:val="auto"/>
          <w:szCs w:val="24"/>
        </w:rPr>
        <w:t>6</w:t>
      </w:r>
      <w:r w:rsidR="00625493" w:rsidRPr="00E41B5B">
        <w:rPr>
          <w:color w:val="auto"/>
          <w:szCs w:val="24"/>
        </w:rPr>
        <w:t xml:space="preserve">0% ratings </w:t>
      </w:r>
      <w:r w:rsidRPr="00E41B5B">
        <w:rPr>
          <w:color w:val="auto"/>
          <w:szCs w:val="24"/>
        </w:rPr>
        <w:t>for 6602 are</w:t>
      </w:r>
      <w:r w:rsidR="00625493" w:rsidRPr="00E41B5B">
        <w:rPr>
          <w:color w:val="auto"/>
          <w:szCs w:val="24"/>
        </w:rPr>
        <w:t xml:space="preserve"> excerpted below:</w:t>
      </w:r>
    </w:p>
    <w:p w:rsidR="00625493" w:rsidRPr="00E41B5B" w:rsidRDefault="00625493" w:rsidP="00625493">
      <w:pPr>
        <w:tabs>
          <w:tab w:val="left" w:pos="288"/>
          <w:tab w:val="left" w:pos="4752"/>
        </w:tabs>
        <w:spacing w:line="240" w:lineRule="exact"/>
        <w:jc w:val="both"/>
        <w:rPr>
          <w:color w:val="auto"/>
          <w:szCs w:val="24"/>
        </w:rPr>
      </w:pPr>
    </w:p>
    <w:p w:rsidR="008F1CBC" w:rsidRPr="00E41B5B" w:rsidRDefault="008F1CBC" w:rsidP="008F1CBC">
      <w:pPr>
        <w:pStyle w:val="Default"/>
        <w:ind w:left="1440"/>
        <w:rPr>
          <w:color w:val="auto"/>
          <w:sz w:val="20"/>
          <w:szCs w:val="20"/>
        </w:rPr>
      </w:pPr>
      <w:r w:rsidRPr="00E41B5B">
        <w:rPr>
          <w:color w:val="auto"/>
          <w:sz w:val="20"/>
          <w:szCs w:val="20"/>
        </w:rPr>
        <w:t xml:space="preserve">FEV-1 of 40- to 55-percent predicted, or; FEV-1/FVC of 40 to 55 </w:t>
      </w:r>
    </w:p>
    <w:p w:rsidR="008F1CBC" w:rsidRPr="00E41B5B" w:rsidRDefault="008F1CBC" w:rsidP="008F1CBC">
      <w:pPr>
        <w:pStyle w:val="Default"/>
        <w:ind w:left="1440"/>
        <w:rPr>
          <w:color w:val="auto"/>
          <w:sz w:val="20"/>
          <w:szCs w:val="20"/>
        </w:rPr>
      </w:pPr>
      <w:proofErr w:type="gramStart"/>
      <w:r w:rsidRPr="00E41B5B">
        <w:rPr>
          <w:color w:val="auto"/>
          <w:sz w:val="20"/>
          <w:szCs w:val="20"/>
        </w:rPr>
        <w:t>percent</w:t>
      </w:r>
      <w:proofErr w:type="gramEnd"/>
      <w:r w:rsidRPr="00E41B5B">
        <w:rPr>
          <w:color w:val="auto"/>
          <w:sz w:val="20"/>
          <w:szCs w:val="20"/>
        </w:rPr>
        <w:t xml:space="preserve">, or; at least monthly visits to a physician for required </w:t>
      </w:r>
    </w:p>
    <w:p w:rsidR="008F1CBC" w:rsidRPr="00E41B5B" w:rsidRDefault="008F1CBC" w:rsidP="008F1CBC">
      <w:pPr>
        <w:pStyle w:val="Default"/>
        <w:ind w:left="1440"/>
        <w:rPr>
          <w:color w:val="auto"/>
          <w:sz w:val="20"/>
          <w:szCs w:val="20"/>
        </w:rPr>
      </w:pPr>
      <w:proofErr w:type="gramStart"/>
      <w:r w:rsidRPr="00E41B5B">
        <w:rPr>
          <w:color w:val="auto"/>
          <w:sz w:val="20"/>
          <w:szCs w:val="20"/>
        </w:rPr>
        <w:t>care</w:t>
      </w:r>
      <w:proofErr w:type="gramEnd"/>
      <w:r w:rsidRPr="00E41B5B">
        <w:rPr>
          <w:color w:val="auto"/>
          <w:sz w:val="20"/>
          <w:szCs w:val="20"/>
        </w:rPr>
        <w:t xml:space="preserve"> of exacerbations, or; intermittent (at least three per year) </w:t>
      </w:r>
    </w:p>
    <w:p w:rsidR="008F1CBC" w:rsidRPr="00E41B5B" w:rsidRDefault="008F1CBC" w:rsidP="008F1CBC">
      <w:pPr>
        <w:pStyle w:val="Default"/>
        <w:ind w:left="1440"/>
        <w:rPr>
          <w:color w:val="auto"/>
          <w:sz w:val="20"/>
          <w:szCs w:val="20"/>
        </w:rPr>
      </w:pPr>
      <w:proofErr w:type="gramStart"/>
      <w:r w:rsidRPr="00E41B5B">
        <w:rPr>
          <w:color w:val="auto"/>
          <w:sz w:val="20"/>
          <w:szCs w:val="20"/>
        </w:rPr>
        <w:t>courses</w:t>
      </w:r>
      <w:proofErr w:type="gramEnd"/>
      <w:r w:rsidRPr="00E41B5B">
        <w:rPr>
          <w:color w:val="auto"/>
          <w:sz w:val="20"/>
          <w:szCs w:val="20"/>
        </w:rPr>
        <w:t xml:space="preserve"> of systemic (oral or </w:t>
      </w:r>
      <w:proofErr w:type="spellStart"/>
      <w:r w:rsidRPr="00E41B5B">
        <w:rPr>
          <w:color w:val="auto"/>
          <w:sz w:val="20"/>
          <w:szCs w:val="20"/>
        </w:rPr>
        <w:t>parenteral</w:t>
      </w:r>
      <w:proofErr w:type="spellEnd"/>
      <w:r w:rsidRPr="00E41B5B">
        <w:rPr>
          <w:color w:val="auto"/>
          <w:sz w:val="20"/>
          <w:szCs w:val="20"/>
        </w:rPr>
        <w:t xml:space="preserve">) corticosteroids………………………..60  </w:t>
      </w:r>
    </w:p>
    <w:p w:rsidR="008F1CBC" w:rsidRPr="00E41B5B" w:rsidRDefault="008F1CBC" w:rsidP="00625493">
      <w:pPr>
        <w:pStyle w:val="Default"/>
        <w:ind w:left="1440"/>
        <w:rPr>
          <w:color w:val="auto"/>
          <w:sz w:val="20"/>
          <w:szCs w:val="20"/>
        </w:rPr>
      </w:pPr>
    </w:p>
    <w:p w:rsidR="00625493" w:rsidRPr="00E41B5B" w:rsidRDefault="00625493" w:rsidP="00625493">
      <w:pPr>
        <w:pStyle w:val="Default"/>
        <w:ind w:left="1440"/>
        <w:rPr>
          <w:color w:val="auto"/>
          <w:sz w:val="20"/>
          <w:szCs w:val="20"/>
        </w:rPr>
      </w:pPr>
      <w:r w:rsidRPr="00E41B5B">
        <w:rPr>
          <w:color w:val="auto"/>
          <w:sz w:val="20"/>
          <w:szCs w:val="20"/>
        </w:rPr>
        <w:t xml:space="preserve">FEV-1 of 56- to 70-percent predicted, or; FEV-1/FVC of 56 to 70 </w:t>
      </w:r>
    </w:p>
    <w:p w:rsidR="00625493" w:rsidRPr="00E41B5B" w:rsidRDefault="00625493" w:rsidP="00625493">
      <w:pPr>
        <w:pStyle w:val="Default"/>
        <w:ind w:left="1440"/>
        <w:rPr>
          <w:color w:val="auto"/>
          <w:sz w:val="20"/>
          <w:szCs w:val="20"/>
        </w:rPr>
      </w:pPr>
      <w:proofErr w:type="gramStart"/>
      <w:r w:rsidRPr="00E41B5B">
        <w:rPr>
          <w:color w:val="auto"/>
          <w:sz w:val="20"/>
          <w:szCs w:val="20"/>
        </w:rPr>
        <w:t>percent</w:t>
      </w:r>
      <w:proofErr w:type="gramEnd"/>
      <w:r w:rsidRPr="00E41B5B">
        <w:rPr>
          <w:color w:val="auto"/>
          <w:sz w:val="20"/>
          <w:szCs w:val="20"/>
        </w:rPr>
        <w:t xml:space="preserve">, or; daily inhalational or oral bronchodilator therapy, </w:t>
      </w:r>
    </w:p>
    <w:p w:rsidR="00625493" w:rsidRPr="00E41B5B" w:rsidRDefault="00625493" w:rsidP="00625493">
      <w:pPr>
        <w:pStyle w:val="Default"/>
        <w:ind w:left="1440"/>
        <w:rPr>
          <w:color w:val="auto"/>
          <w:sz w:val="20"/>
          <w:szCs w:val="20"/>
        </w:rPr>
      </w:pPr>
      <w:proofErr w:type="gramStart"/>
      <w:r w:rsidRPr="00E41B5B">
        <w:rPr>
          <w:color w:val="auto"/>
          <w:sz w:val="20"/>
          <w:szCs w:val="20"/>
        </w:rPr>
        <w:t>or</w:t>
      </w:r>
      <w:proofErr w:type="gramEnd"/>
      <w:r w:rsidRPr="00E41B5B">
        <w:rPr>
          <w:color w:val="auto"/>
          <w:sz w:val="20"/>
          <w:szCs w:val="20"/>
        </w:rPr>
        <w:t xml:space="preserve">; inhalational anti-inflammatory medication ...................................................30 </w:t>
      </w:r>
    </w:p>
    <w:p w:rsidR="00625493" w:rsidRPr="00E41B5B" w:rsidRDefault="00625493" w:rsidP="00625493">
      <w:pPr>
        <w:pStyle w:val="Default"/>
        <w:ind w:left="1440"/>
        <w:rPr>
          <w:color w:val="auto"/>
          <w:sz w:val="20"/>
          <w:szCs w:val="20"/>
        </w:rPr>
      </w:pPr>
    </w:p>
    <w:p w:rsidR="00625493" w:rsidRPr="00E41B5B" w:rsidRDefault="00625493" w:rsidP="00625493">
      <w:pPr>
        <w:pStyle w:val="Default"/>
        <w:ind w:left="1440"/>
        <w:rPr>
          <w:color w:val="auto"/>
          <w:sz w:val="20"/>
          <w:szCs w:val="20"/>
        </w:rPr>
      </w:pPr>
      <w:r w:rsidRPr="00E41B5B">
        <w:rPr>
          <w:color w:val="auto"/>
          <w:sz w:val="20"/>
          <w:szCs w:val="20"/>
        </w:rPr>
        <w:t xml:space="preserve">FEV-1 of 71- to 80-percent predicted, or; FEV-1/FVC of 71 to 80 </w:t>
      </w:r>
    </w:p>
    <w:p w:rsidR="00625493" w:rsidRPr="00E41B5B" w:rsidRDefault="00625493" w:rsidP="00625493">
      <w:pPr>
        <w:pStyle w:val="Default"/>
        <w:ind w:left="1440"/>
        <w:rPr>
          <w:color w:val="auto"/>
          <w:sz w:val="28"/>
          <w:szCs w:val="28"/>
        </w:rPr>
      </w:pPr>
      <w:proofErr w:type="gramStart"/>
      <w:r w:rsidRPr="00E41B5B">
        <w:rPr>
          <w:color w:val="auto"/>
          <w:sz w:val="20"/>
          <w:szCs w:val="20"/>
        </w:rPr>
        <w:t>percent</w:t>
      </w:r>
      <w:proofErr w:type="gramEnd"/>
      <w:r w:rsidRPr="00E41B5B">
        <w:rPr>
          <w:color w:val="auto"/>
          <w:sz w:val="20"/>
          <w:szCs w:val="20"/>
        </w:rPr>
        <w:t>, or; intermittent inhalational or oral bronchodilator therapy ..................10</w:t>
      </w:r>
    </w:p>
    <w:p w:rsidR="00625493" w:rsidRPr="00E41B5B" w:rsidRDefault="00625493" w:rsidP="00625493">
      <w:pPr>
        <w:tabs>
          <w:tab w:val="left" w:pos="288"/>
          <w:tab w:val="left" w:pos="4752"/>
        </w:tabs>
        <w:spacing w:line="240" w:lineRule="exact"/>
        <w:jc w:val="both"/>
        <w:rPr>
          <w:color w:val="auto"/>
          <w:szCs w:val="24"/>
        </w:rPr>
      </w:pPr>
    </w:p>
    <w:p w:rsidR="002B1605" w:rsidRPr="00E41B5B" w:rsidRDefault="002B1605" w:rsidP="002B1605">
      <w:pPr>
        <w:tabs>
          <w:tab w:val="left" w:pos="288"/>
          <w:tab w:val="left" w:pos="4752"/>
        </w:tabs>
        <w:spacing w:line="240" w:lineRule="exact"/>
        <w:jc w:val="both"/>
        <w:rPr>
          <w:color w:val="auto"/>
          <w:szCs w:val="24"/>
        </w:rPr>
      </w:pPr>
      <w:r w:rsidRPr="00E41B5B">
        <w:rPr>
          <w:color w:val="auto"/>
          <w:szCs w:val="24"/>
        </w:rPr>
        <w:t xml:space="preserve">The history of five courses of systemic steroids over eight months and monthly visits to a physician during the first six months after symptoms onset was early in the course of the illness, prior to stabilization; the condition appeared to stabilize proximate to separation.  At separation and beyond, </w:t>
      </w:r>
      <w:r w:rsidR="006613C5" w:rsidRPr="00E41B5B">
        <w:rPr>
          <w:color w:val="auto"/>
          <w:szCs w:val="24"/>
        </w:rPr>
        <w:t xml:space="preserve">the preponderance of evidence suggests </w:t>
      </w:r>
      <w:r w:rsidRPr="00E41B5B">
        <w:rPr>
          <w:color w:val="auto"/>
          <w:szCs w:val="24"/>
        </w:rPr>
        <w:t xml:space="preserve">the CI’s condition was not severe enough to meet the 60% threshold, requiring “at least monthly visits to a physician for required care of exacerbations, or; intermittent (at least three per year) courses of systemic (oral or </w:t>
      </w:r>
      <w:proofErr w:type="spellStart"/>
      <w:r w:rsidRPr="00E41B5B">
        <w:rPr>
          <w:color w:val="auto"/>
          <w:szCs w:val="24"/>
        </w:rPr>
        <w:t>parenteral</w:t>
      </w:r>
      <w:proofErr w:type="spellEnd"/>
      <w:r w:rsidRPr="00E41B5B">
        <w:rPr>
          <w:color w:val="auto"/>
          <w:szCs w:val="24"/>
        </w:rPr>
        <w:t>) corticosteroids”</w:t>
      </w:r>
      <w:r w:rsidR="00A30E92" w:rsidRPr="00E41B5B">
        <w:rPr>
          <w:color w:val="auto"/>
          <w:szCs w:val="24"/>
        </w:rPr>
        <w:t xml:space="preserve"> despite the </w:t>
      </w:r>
      <w:r w:rsidR="00E41B5B" w:rsidRPr="00E41B5B">
        <w:rPr>
          <w:color w:val="auto"/>
          <w:szCs w:val="24"/>
        </w:rPr>
        <w:t xml:space="preserve">systemic corticosteroid </w:t>
      </w:r>
      <w:r w:rsidR="00A30E92" w:rsidRPr="00E41B5B">
        <w:rPr>
          <w:color w:val="auto"/>
          <w:szCs w:val="24"/>
        </w:rPr>
        <w:t>history prior to medication stabilization within the year prior to separation.</w:t>
      </w:r>
      <w:r w:rsidRPr="00E41B5B">
        <w:rPr>
          <w:color w:val="auto"/>
          <w:szCs w:val="24"/>
        </w:rPr>
        <w:t xml:space="preserve">  </w:t>
      </w:r>
    </w:p>
    <w:p w:rsidR="002B1605" w:rsidRPr="00E41B5B" w:rsidRDefault="002B1605" w:rsidP="0045046D">
      <w:pPr>
        <w:tabs>
          <w:tab w:val="left" w:pos="288"/>
          <w:tab w:val="left" w:pos="4752"/>
        </w:tabs>
        <w:spacing w:line="240" w:lineRule="exact"/>
        <w:jc w:val="both"/>
        <w:rPr>
          <w:color w:val="auto"/>
        </w:rPr>
      </w:pPr>
    </w:p>
    <w:p w:rsidR="002B1605" w:rsidRPr="00E41B5B" w:rsidRDefault="00625493" w:rsidP="0045046D">
      <w:pPr>
        <w:tabs>
          <w:tab w:val="left" w:pos="288"/>
          <w:tab w:val="left" w:pos="4752"/>
        </w:tabs>
        <w:spacing w:line="240" w:lineRule="exact"/>
        <w:jc w:val="both"/>
        <w:rPr>
          <w:rFonts w:asciiTheme="minorHAnsi" w:hAnsiTheme="minorHAnsi"/>
          <w:color w:val="auto"/>
          <w:szCs w:val="24"/>
          <w:highlight w:val="cyan"/>
        </w:rPr>
      </w:pPr>
      <w:r w:rsidRPr="00E41B5B">
        <w:rPr>
          <w:color w:val="auto"/>
        </w:rPr>
        <w:t>The</w:t>
      </w:r>
      <w:r w:rsidRPr="00E41B5B">
        <w:rPr>
          <w:rFonts w:asciiTheme="minorHAnsi" w:hAnsiTheme="minorHAnsi"/>
          <w:color w:val="auto"/>
          <w:szCs w:val="24"/>
        </w:rPr>
        <w:t xml:space="preserve"> ratable pulmonary function parameters (FEV-1 and FEV-1/FVC) </w:t>
      </w:r>
      <w:r w:rsidR="005D279C" w:rsidRPr="00E41B5B">
        <w:rPr>
          <w:rFonts w:asciiTheme="minorHAnsi" w:hAnsiTheme="minorHAnsi"/>
          <w:color w:val="auto"/>
          <w:szCs w:val="24"/>
        </w:rPr>
        <w:t>pre-separation</w:t>
      </w:r>
      <w:r w:rsidRPr="00E41B5B">
        <w:rPr>
          <w:rFonts w:asciiTheme="minorHAnsi" w:hAnsiTheme="minorHAnsi"/>
          <w:color w:val="auto"/>
          <w:szCs w:val="24"/>
        </w:rPr>
        <w:t xml:space="preserve"> were greater than 70%</w:t>
      </w:r>
      <w:r w:rsidR="00C83B05" w:rsidRPr="00E41B5B">
        <w:rPr>
          <w:rFonts w:asciiTheme="minorHAnsi" w:hAnsiTheme="minorHAnsi"/>
          <w:color w:val="auto"/>
          <w:szCs w:val="24"/>
        </w:rPr>
        <w:t xml:space="preserve">, corresponding </w:t>
      </w:r>
      <w:r w:rsidR="005E1C22" w:rsidRPr="00E41B5B">
        <w:rPr>
          <w:rFonts w:asciiTheme="minorHAnsi" w:hAnsiTheme="minorHAnsi"/>
          <w:color w:val="auto"/>
          <w:szCs w:val="24"/>
        </w:rPr>
        <w:t xml:space="preserve">with the </w:t>
      </w:r>
      <w:r w:rsidRPr="00E41B5B">
        <w:rPr>
          <w:rFonts w:asciiTheme="minorHAnsi" w:hAnsiTheme="minorHAnsi"/>
          <w:color w:val="auto"/>
          <w:szCs w:val="24"/>
        </w:rPr>
        <w:t>10% rating</w:t>
      </w:r>
      <w:r w:rsidR="005E1C22" w:rsidRPr="00E41B5B">
        <w:rPr>
          <w:rFonts w:asciiTheme="minorHAnsi" w:hAnsiTheme="minorHAnsi"/>
          <w:color w:val="auto"/>
          <w:szCs w:val="24"/>
        </w:rPr>
        <w:t xml:space="preserve"> criteria</w:t>
      </w:r>
      <w:r w:rsidR="006613C5" w:rsidRPr="00E41B5B">
        <w:rPr>
          <w:rFonts w:asciiTheme="minorHAnsi" w:hAnsiTheme="minorHAnsi"/>
          <w:color w:val="auto"/>
          <w:szCs w:val="24"/>
        </w:rPr>
        <w:t xml:space="preserve"> IAW </w:t>
      </w:r>
      <w:r w:rsidR="006613C5" w:rsidRPr="00E41B5B">
        <w:rPr>
          <w:color w:val="auto"/>
          <w:szCs w:val="24"/>
        </w:rPr>
        <w:t>VASRD §4.97</w:t>
      </w:r>
      <w:r w:rsidR="00C83B05" w:rsidRPr="00E41B5B">
        <w:rPr>
          <w:rFonts w:asciiTheme="minorHAnsi" w:hAnsiTheme="minorHAnsi"/>
          <w:color w:val="auto"/>
          <w:szCs w:val="24"/>
        </w:rPr>
        <w:t xml:space="preserve">.  </w:t>
      </w:r>
      <w:r w:rsidRPr="00E41B5B">
        <w:rPr>
          <w:rFonts w:asciiTheme="minorHAnsi" w:hAnsiTheme="minorHAnsi"/>
          <w:color w:val="auto"/>
          <w:szCs w:val="24"/>
        </w:rPr>
        <w:t xml:space="preserve">The treatment regimens documented in the NARSUM and VA C&amp;P exam </w:t>
      </w:r>
      <w:r w:rsidR="003474B1" w:rsidRPr="00E41B5B">
        <w:rPr>
          <w:rFonts w:asciiTheme="minorHAnsi" w:hAnsiTheme="minorHAnsi"/>
          <w:color w:val="auto"/>
          <w:szCs w:val="24"/>
        </w:rPr>
        <w:t xml:space="preserve">both </w:t>
      </w:r>
      <w:r w:rsidR="00484332" w:rsidRPr="00E41B5B">
        <w:rPr>
          <w:rFonts w:asciiTheme="minorHAnsi" w:hAnsiTheme="minorHAnsi"/>
          <w:color w:val="auto"/>
          <w:szCs w:val="24"/>
        </w:rPr>
        <w:t xml:space="preserve">included </w:t>
      </w:r>
      <w:r w:rsidR="00F82EEE" w:rsidRPr="00E41B5B">
        <w:rPr>
          <w:rFonts w:asciiTheme="minorHAnsi" w:hAnsiTheme="minorHAnsi"/>
          <w:color w:val="auto"/>
          <w:szCs w:val="24"/>
        </w:rPr>
        <w:t xml:space="preserve">either daily inhalational or oral bronchodilator therapy, or; inhalational anti-inflammatory medication </w:t>
      </w:r>
      <w:r w:rsidR="002B1605" w:rsidRPr="00E41B5B">
        <w:rPr>
          <w:rFonts w:asciiTheme="minorHAnsi" w:hAnsiTheme="minorHAnsi"/>
          <w:color w:val="auto"/>
          <w:szCs w:val="24"/>
        </w:rPr>
        <w:t xml:space="preserve">in addition to intermittent and rescue medications.  The daily medication </w:t>
      </w:r>
      <w:r w:rsidR="00226750" w:rsidRPr="00E41B5B">
        <w:rPr>
          <w:rFonts w:asciiTheme="minorHAnsi" w:hAnsiTheme="minorHAnsi"/>
          <w:color w:val="auto"/>
          <w:szCs w:val="24"/>
        </w:rPr>
        <w:t xml:space="preserve">use </w:t>
      </w:r>
      <w:r w:rsidR="002B1605" w:rsidRPr="00E41B5B">
        <w:rPr>
          <w:rFonts w:asciiTheme="minorHAnsi" w:hAnsiTheme="minorHAnsi"/>
          <w:color w:val="auto"/>
          <w:szCs w:val="24"/>
        </w:rPr>
        <w:t>meets the criteria for the 30% rating</w:t>
      </w:r>
      <w:r w:rsidR="00226750" w:rsidRPr="00E41B5B">
        <w:rPr>
          <w:rFonts w:asciiTheme="minorHAnsi" w:hAnsiTheme="minorHAnsi"/>
          <w:color w:val="auto"/>
          <w:szCs w:val="24"/>
        </w:rPr>
        <w:t>, and the PEB worksheet indicated daily use of Advair (</w:t>
      </w:r>
      <w:r w:rsidR="00226750" w:rsidRPr="00E41B5B">
        <w:rPr>
          <w:color w:val="auto"/>
          <w:szCs w:val="24"/>
        </w:rPr>
        <w:t>inhaled corticosteroid/bronchodilator combination)</w:t>
      </w:r>
      <w:r w:rsidR="002B1605" w:rsidRPr="00E41B5B">
        <w:rPr>
          <w:rFonts w:asciiTheme="minorHAnsi" w:hAnsiTheme="minorHAnsi"/>
          <w:color w:val="auto"/>
          <w:szCs w:val="24"/>
        </w:rPr>
        <w:t xml:space="preserve">.  </w:t>
      </w:r>
    </w:p>
    <w:p w:rsidR="0045046D" w:rsidRPr="00E41B5B" w:rsidRDefault="00625493" w:rsidP="0045046D">
      <w:pPr>
        <w:tabs>
          <w:tab w:val="left" w:pos="288"/>
          <w:tab w:val="left" w:pos="4752"/>
        </w:tabs>
        <w:spacing w:line="240" w:lineRule="exact"/>
        <w:jc w:val="both"/>
        <w:rPr>
          <w:rFonts w:asciiTheme="minorHAnsi" w:hAnsiTheme="minorHAnsi"/>
          <w:color w:val="auto"/>
          <w:szCs w:val="24"/>
        </w:rPr>
      </w:pPr>
      <w:r w:rsidRPr="00E41B5B">
        <w:rPr>
          <w:rFonts w:asciiTheme="minorHAnsi" w:hAnsiTheme="minorHAnsi"/>
          <w:color w:val="auto"/>
          <w:szCs w:val="24"/>
        </w:rPr>
        <w:lastRenderedPageBreak/>
        <w:t>It is acknowledged that the VASRD is somewhat outdated for asthma since modern treatment has expanded to include many treatment agents not available at the time the standards were written.  Contemporary treatment regimens commonly employ daily maintenance use of a variety of inhaled steroids (anti-inflammatory) and long-acting inhaled bronchodilators.  The VA routinely concedes the 30% rating</w:t>
      </w:r>
      <w:r w:rsidR="00F45E02">
        <w:rPr>
          <w:rFonts w:asciiTheme="minorHAnsi" w:hAnsiTheme="minorHAnsi"/>
          <w:color w:val="auto"/>
          <w:szCs w:val="24"/>
        </w:rPr>
        <w:t>,</w:t>
      </w:r>
      <w:r w:rsidRPr="00E41B5B">
        <w:rPr>
          <w:rFonts w:asciiTheme="minorHAnsi" w:hAnsiTheme="minorHAnsi"/>
          <w:color w:val="auto"/>
          <w:szCs w:val="24"/>
        </w:rPr>
        <w:t xml:space="preserve"> if there is a prescription for any of these agents.  The Board’s precedent has been to follow suit, although it is clear that this encompasses many cases of relatively mild disease associated with minimal limitations and disability.  The Board does take the reasonable position that the evidence in such cases should foster the assumption that the treatment regimen supporting the higher rating is necessary to maintain good control of the condition.  That question is only raised in cases where there is evidence that the condition is well</w:t>
      </w:r>
      <w:r w:rsidR="00F45E02">
        <w:rPr>
          <w:rFonts w:asciiTheme="minorHAnsi" w:hAnsiTheme="minorHAnsi"/>
          <w:color w:val="auto"/>
          <w:szCs w:val="24"/>
        </w:rPr>
        <w:t>-</w:t>
      </w:r>
      <w:r w:rsidRPr="00E41B5B">
        <w:rPr>
          <w:rFonts w:asciiTheme="minorHAnsi" w:hAnsiTheme="minorHAnsi"/>
          <w:color w:val="auto"/>
          <w:szCs w:val="24"/>
        </w:rPr>
        <w:t xml:space="preserve">controlled in spite of documented non-compliance or only sporadic use of the medications in question.  There is no evidence in this case that the CI did not require daily maintenance with </w:t>
      </w:r>
      <w:r w:rsidR="002B1605" w:rsidRPr="00E41B5B">
        <w:rPr>
          <w:rFonts w:asciiTheme="minorHAnsi" w:hAnsiTheme="minorHAnsi"/>
          <w:color w:val="auto"/>
          <w:szCs w:val="24"/>
        </w:rPr>
        <w:t xml:space="preserve">medication </w:t>
      </w:r>
      <w:r w:rsidRPr="00E41B5B">
        <w:rPr>
          <w:rFonts w:asciiTheme="minorHAnsi" w:hAnsiTheme="minorHAnsi"/>
          <w:color w:val="auto"/>
          <w:szCs w:val="24"/>
        </w:rPr>
        <w:t>in order to maintain control of h</w:t>
      </w:r>
      <w:r w:rsidR="005D279C" w:rsidRPr="00E41B5B">
        <w:rPr>
          <w:rFonts w:asciiTheme="minorHAnsi" w:hAnsiTheme="minorHAnsi"/>
          <w:color w:val="auto"/>
          <w:szCs w:val="24"/>
        </w:rPr>
        <w:t>is</w:t>
      </w:r>
      <w:r w:rsidRPr="00E41B5B">
        <w:rPr>
          <w:rFonts w:asciiTheme="minorHAnsi" w:hAnsiTheme="minorHAnsi"/>
          <w:color w:val="auto"/>
          <w:szCs w:val="24"/>
        </w:rPr>
        <w:t xml:space="preserve"> asthma.  </w:t>
      </w:r>
      <w:r w:rsidR="0045046D" w:rsidRPr="00E41B5B">
        <w:rPr>
          <w:color w:val="auto"/>
          <w:szCs w:val="24"/>
        </w:rPr>
        <w:t xml:space="preserve">The Board therefore recommends 30% as the fair and equitable rating for asthma in this case, coded 6602.  </w:t>
      </w:r>
    </w:p>
    <w:p w:rsidR="0045046D" w:rsidRPr="00E41B5B" w:rsidRDefault="0045046D" w:rsidP="00DB6594">
      <w:pPr>
        <w:spacing w:line="240" w:lineRule="exact"/>
        <w:rPr>
          <w:rFonts w:asciiTheme="minorHAnsi" w:eastAsia="HiddenHorzOCR" w:hAnsiTheme="minorHAnsi"/>
          <w:color w:val="auto"/>
          <w:szCs w:val="24"/>
          <w:u w:val="single"/>
        </w:rPr>
      </w:pPr>
    </w:p>
    <w:p w:rsidR="00F3674D" w:rsidRPr="00E41B5B" w:rsidRDefault="004C60A3" w:rsidP="0004542A">
      <w:pPr>
        <w:spacing w:line="240" w:lineRule="exact"/>
        <w:jc w:val="both"/>
        <w:rPr>
          <w:rFonts w:asciiTheme="minorHAnsi" w:eastAsia="HiddenHorzOCR" w:hAnsiTheme="minorHAnsi"/>
          <w:color w:val="auto"/>
          <w:szCs w:val="24"/>
        </w:rPr>
      </w:pPr>
      <w:proofErr w:type="gramStart"/>
      <w:r w:rsidRPr="00E41B5B">
        <w:rPr>
          <w:rFonts w:asciiTheme="minorHAnsi" w:eastAsia="HiddenHorzOCR" w:hAnsiTheme="minorHAnsi"/>
          <w:color w:val="auto"/>
          <w:szCs w:val="24"/>
          <w:u w:val="single"/>
        </w:rPr>
        <w:t>Ot</w:t>
      </w:r>
      <w:r w:rsidR="003604A5" w:rsidRPr="00E41B5B">
        <w:rPr>
          <w:rFonts w:asciiTheme="minorHAnsi" w:eastAsia="HiddenHorzOCR" w:hAnsiTheme="minorHAnsi"/>
          <w:color w:val="auto"/>
          <w:szCs w:val="24"/>
          <w:u w:val="single"/>
        </w:rPr>
        <w:t xml:space="preserve">her </w:t>
      </w:r>
      <w:r w:rsidR="000B2FB8" w:rsidRPr="00E41B5B">
        <w:rPr>
          <w:rFonts w:asciiTheme="minorHAnsi" w:eastAsia="HiddenHorzOCR" w:hAnsiTheme="minorHAnsi"/>
          <w:color w:val="auto"/>
          <w:szCs w:val="24"/>
          <w:u w:val="single"/>
        </w:rPr>
        <w:t xml:space="preserve">PEB </w:t>
      </w:r>
      <w:r w:rsidR="003604A5" w:rsidRPr="00E41B5B">
        <w:rPr>
          <w:rFonts w:asciiTheme="minorHAnsi" w:eastAsia="HiddenHorzOCR" w:hAnsiTheme="minorHAnsi"/>
          <w:color w:val="auto"/>
          <w:szCs w:val="24"/>
          <w:u w:val="single"/>
        </w:rPr>
        <w:t>Conditions</w:t>
      </w:r>
      <w:r w:rsidR="003604A5" w:rsidRPr="00E41B5B">
        <w:rPr>
          <w:rFonts w:asciiTheme="minorHAnsi" w:eastAsia="HiddenHorzOCR" w:hAnsiTheme="minorHAnsi"/>
          <w:color w:val="auto"/>
          <w:szCs w:val="24"/>
        </w:rPr>
        <w:t>.</w:t>
      </w:r>
      <w:proofErr w:type="gramEnd"/>
      <w:r w:rsidR="0095618E" w:rsidRPr="00E41B5B">
        <w:rPr>
          <w:rFonts w:asciiTheme="minorHAnsi" w:eastAsia="HiddenHorzOCR" w:hAnsiTheme="minorHAnsi"/>
          <w:color w:val="auto"/>
          <w:szCs w:val="24"/>
        </w:rPr>
        <w:t xml:space="preserve">  </w:t>
      </w:r>
      <w:r w:rsidR="00EC337D" w:rsidRPr="00E41B5B">
        <w:rPr>
          <w:rFonts w:asciiTheme="minorHAnsi" w:eastAsia="HiddenHorzOCR" w:hAnsiTheme="minorHAnsi"/>
          <w:color w:val="auto"/>
          <w:szCs w:val="24"/>
        </w:rPr>
        <w:t xml:space="preserve">The other conditions forwarded by the MEB and adjudicated as not unfitting by the PEB were </w:t>
      </w:r>
      <w:r w:rsidR="0095618E" w:rsidRPr="00E41B5B">
        <w:rPr>
          <w:rFonts w:asciiTheme="minorHAnsi" w:hAnsiTheme="minorHAnsi"/>
          <w:color w:val="auto"/>
          <w:szCs w:val="24"/>
        </w:rPr>
        <w:t xml:space="preserve">chronic </w:t>
      </w:r>
      <w:r w:rsidR="00A74A91" w:rsidRPr="00E41B5B">
        <w:rPr>
          <w:rFonts w:asciiTheme="minorHAnsi" w:hAnsiTheme="minorHAnsi"/>
          <w:color w:val="auto"/>
          <w:szCs w:val="24"/>
        </w:rPr>
        <w:t xml:space="preserve">sinusitis with allergic components </w:t>
      </w:r>
      <w:r w:rsidR="00A74A91" w:rsidRPr="00E41B5B">
        <w:rPr>
          <w:rFonts w:asciiTheme="minorHAnsi" w:eastAsia="HiddenHorzOCR" w:hAnsiTheme="minorHAnsi"/>
          <w:color w:val="auto"/>
          <w:szCs w:val="24"/>
        </w:rPr>
        <w:t>(VA 10% for recurrent sinus infections, headaches)</w:t>
      </w:r>
      <w:r w:rsidR="0095618E" w:rsidRPr="00E41B5B">
        <w:rPr>
          <w:rFonts w:asciiTheme="minorHAnsi" w:hAnsiTheme="minorHAnsi"/>
          <w:color w:val="auto"/>
          <w:szCs w:val="24"/>
        </w:rPr>
        <w:t xml:space="preserve">, </w:t>
      </w:r>
      <w:r w:rsidR="00A959FC" w:rsidRPr="00E41B5B">
        <w:rPr>
          <w:rFonts w:asciiTheme="minorHAnsi" w:hAnsiTheme="minorHAnsi"/>
          <w:color w:val="auto"/>
          <w:szCs w:val="24"/>
        </w:rPr>
        <w:t>GERD</w:t>
      </w:r>
      <w:r w:rsidR="00A74A91" w:rsidRPr="00E41B5B">
        <w:rPr>
          <w:rFonts w:asciiTheme="minorHAnsi" w:hAnsiTheme="minorHAnsi"/>
          <w:color w:val="auto"/>
          <w:szCs w:val="24"/>
        </w:rPr>
        <w:t xml:space="preserve">, </w:t>
      </w:r>
      <w:r w:rsidR="0095618E" w:rsidRPr="00E41B5B">
        <w:rPr>
          <w:rFonts w:asciiTheme="minorHAnsi" w:hAnsiTheme="minorHAnsi"/>
          <w:color w:val="auto"/>
          <w:szCs w:val="24"/>
        </w:rPr>
        <w:t xml:space="preserve">and </w:t>
      </w:r>
      <w:r w:rsidR="00A2080B" w:rsidRPr="00E41B5B">
        <w:rPr>
          <w:rFonts w:asciiTheme="minorHAnsi" w:hAnsiTheme="minorHAnsi"/>
          <w:color w:val="auto"/>
          <w:szCs w:val="24"/>
        </w:rPr>
        <w:t xml:space="preserve">adjustment disorder with mixed anxiety and </w:t>
      </w:r>
      <w:r w:rsidR="0095618E" w:rsidRPr="00E41B5B">
        <w:rPr>
          <w:rFonts w:asciiTheme="minorHAnsi" w:hAnsiTheme="minorHAnsi"/>
          <w:color w:val="auto"/>
          <w:szCs w:val="24"/>
        </w:rPr>
        <w:t>depress</w:t>
      </w:r>
      <w:r w:rsidR="00A2080B" w:rsidRPr="00E41B5B">
        <w:rPr>
          <w:rFonts w:asciiTheme="minorHAnsi" w:hAnsiTheme="minorHAnsi"/>
          <w:color w:val="auto"/>
          <w:szCs w:val="24"/>
        </w:rPr>
        <w:t>ed mood</w:t>
      </w:r>
      <w:r w:rsidR="00A74A91" w:rsidRPr="00E41B5B">
        <w:rPr>
          <w:rFonts w:asciiTheme="minorHAnsi" w:eastAsia="HiddenHorzOCR" w:hAnsiTheme="minorHAnsi"/>
          <w:color w:val="auto"/>
          <w:szCs w:val="24"/>
        </w:rPr>
        <w:t xml:space="preserve"> (VA 10% for major depressive disorder</w:t>
      </w:r>
      <w:r w:rsidR="00592EB7" w:rsidRPr="00E41B5B">
        <w:rPr>
          <w:rFonts w:asciiTheme="minorHAnsi" w:eastAsia="HiddenHorzOCR" w:hAnsiTheme="minorHAnsi"/>
          <w:color w:val="auto"/>
          <w:szCs w:val="24"/>
        </w:rPr>
        <w:t>, later 30%</w:t>
      </w:r>
      <w:r w:rsidR="00A74A91" w:rsidRPr="00E41B5B">
        <w:rPr>
          <w:rFonts w:asciiTheme="minorHAnsi" w:eastAsia="HiddenHorzOCR" w:hAnsiTheme="minorHAnsi"/>
          <w:color w:val="auto"/>
          <w:szCs w:val="24"/>
        </w:rPr>
        <w:t>)</w:t>
      </w:r>
      <w:r w:rsidR="0095618E" w:rsidRPr="00E41B5B">
        <w:rPr>
          <w:rFonts w:asciiTheme="minorHAnsi" w:eastAsia="HiddenHorzOCR" w:hAnsiTheme="minorHAnsi"/>
          <w:color w:val="auto"/>
          <w:szCs w:val="24"/>
        </w:rPr>
        <w:t>.</w:t>
      </w:r>
      <w:r w:rsidR="00EC337D" w:rsidRPr="00E41B5B">
        <w:rPr>
          <w:rFonts w:asciiTheme="minorHAnsi" w:eastAsia="HiddenHorzOCR" w:hAnsiTheme="minorHAnsi"/>
          <w:color w:val="auto"/>
          <w:szCs w:val="24"/>
        </w:rPr>
        <w:t xml:space="preserve">  </w:t>
      </w:r>
      <w:r w:rsidR="000E1AEC" w:rsidRPr="00E41B5B">
        <w:rPr>
          <w:rFonts w:asciiTheme="minorHAnsi" w:eastAsia="HiddenHorzOCR" w:hAnsiTheme="minorHAnsi"/>
          <w:color w:val="auto"/>
          <w:szCs w:val="24"/>
        </w:rPr>
        <w:t xml:space="preserve">Adjustment disorder, IAW DoDI 1332.38, does not constitute a physical disability and is not ratable in the absence of an underlying ratable causative disorder.  A psychiatric addendum to the NARSUM </w:t>
      </w:r>
      <w:r w:rsidR="00C565C4" w:rsidRPr="00E41B5B">
        <w:rPr>
          <w:rFonts w:asciiTheme="minorHAnsi" w:eastAsia="HiddenHorzOCR" w:hAnsiTheme="minorHAnsi"/>
          <w:color w:val="auto"/>
          <w:szCs w:val="24"/>
        </w:rPr>
        <w:t>indicated an Axis I diagnosis of “</w:t>
      </w:r>
      <w:r w:rsidR="00F45E02" w:rsidRPr="00E41B5B">
        <w:rPr>
          <w:rFonts w:asciiTheme="minorHAnsi" w:eastAsia="HiddenHorzOCR" w:hAnsiTheme="minorHAnsi"/>
          <w:color w:val="auto"/>
          <w:szCs w:val="24"/>
        </w:rPr>
        <w:t>adjustment disorder with mixed anxiety and depressed mood chronic</w:t>
      </w:r>
      <w:r w:rsidR="00C565C4" w:rsidRPr="00E41B5B">
        <w:rPr>
          <w:rFonts w:asciiTheme="minorHAnsi" w:eastAsia="HiddenHorzOCR" w:hAnsiTheme="minorHAnsi"/>
          <w:color w:val="auto"/>
          <w:szCs w:val="24"/>
        </w:rPr>
        <w:t>.”  The VA diagnosed Axis I of “</w:t>
      </w:r>
      <w:r w:rsidR="00F45E02" w:rsidRPr="00E41B5B">
        <w:rPr>
          <w:rFonts w:asciiTheme="minorHAnsi" w:eastAsia="HiddenHorzOCR" w:hAnsiTheme="minorHAnsi"/>
          <w:color w:val="auto"/>
          <w:szCs w:val="24"/>
        </w:rPr>
        <w:t>major depressive disorder</w:t>
      </w:r>
      <w:r w:rsidR="00C565C4" w:rsidRPr="00E41B5B">
        <w:rPr>
          <w:rFonts w:asciiTheme="minorHAnsi" w:eastAsia="HiddenHorzOCR" w:hAnsiTheme="minorHAnsi"/>
          <w:color w:val="auto"/>
          <w:szCs w:val="24"/>
        </w:rPr>
        <w:t>, recurrent, moderate” which</w:t>
      </w:r>
      <w:r w:rsidR="0047676F" w:rsidRPr="00E41B5B">
        <w:rPr>
          <w:rFonts w:asciiTheme="minorHAnsi" w:eastAsia="HiddenHorzOCR" w:hAnsiTheme="minorHAnsi"/>
          <w:color w:val="auto"/>
          <w:szCs w:val="24"/>
        </w:rPr>
        <w:t>,</w:t>
      </w:r>
      <w:r w:rsidR="00C565C4" w:rsidRPr="00E41B5B">
        <w:rPr>
          <w:rFonts w:asciiTheme="minorHAnsi" w:eastAsia="HiddenHorzOCR" w:hAnsiTheme="minorHAnsi"/>
          <w:color w:val="auto"/>
          <w:szCs w:val="24"/>
        </w:rPr>
        <w:t xml:space="preserve"> if unfitting</w:t>
      </w:r>
      <w:r w:rsidR="00F45E02">
        <w:rPr>
          <w:rFonts w:asciiTheme="minorHAnsi" w:eastAsia="HiddenHorzOCR" w:hAnsiTheme="minorHAnsi"/>
          <w:color w:val="auto"/>
          <w:szCs w:val="24"/>
        </w:rPr>
        <w:t>,</w:t>
      </w:r>
      <w:r w:rsidR="00C565C4" w:rsidRPr="00E41B5B">
        <w:rPr>
          <w:rFonts w:asciiTheme="minorHAnsi" w:eastAsia="HiddenHorzOCR" w:hAnsiTheme="minorHAnsi"/>
          <w:color w:val="auto"/>
          <w:szCs w:val="24"/>
        </w:rPr>
        <w:t xml:space="preserve"> may have been compensable.  However, the NARSUM </w:t>
      </w:r>
      <w:r w:rsidR="0050648A" w:rsidRPr="00E41B5B">
        <w:rPr>
          <w:rFonts w:asciiTheme="minorHAnsi" w:eastAsia="HiddenHorzOCR" w:hAnsiTheme="minorHAnsi"/>
          <w:color w:val="auto"/>
          <w:szCs w:val="24"/>
        </w:rPr>
        <w:t xml:space="preserve">addendum </w:t>
      </w:r>
      <w:r w:rsidR="000E1AEC" w:rsidRPr="00E41B5B">
        <w:rPr>
          <w:rFonts w:asciiTheme="minorHAnsi" w:eastAsia="HiddenHorzOCR" w:hAnsiTheme="minorHAnsi"/>
          <w:color w:val="auto"/>
          <w:szCs w:val="24"/>
        </w:rPr>
        <w:t>specifically noted the CI’s symptoms of depression and anxiety resulted from situational stressors, and those symptoms were “fairly mild and understandable.”  Other symptoms included difficulty con</w:t>
      </w:r>
      <w:r w:rsidR="002C705E" w:rsidRPr="00E41B5B">
        <w:rPr>
          <w:rFonts w:asciiTheme="minorHAnsi" w:eastAsia="HiddenHorzOCR" w:hAnsiTheme="minorHAnsi"/>
          <w:color w:val="auto"/>
          <w:szCs w:val="24"/>
        </w:rPr>
        <w:t>c</w:t>
      </w:r>
      <w:r w:rsidR="000E1AEC" w:rsidRPr="00E41B5B">
        <w:rPr>
          <w:rFonts w:asciiTheme="minorHAnsi" w:eastAsia="HiddenHorzOCR" w:hAnsiTheme="minorHAnsi"/>
          <w:color w:val="auto"/>
          <w:szCs w:val="24"/>
        </w:rPr>
        <w:t xml:space="preserve">entrating, little motivation, and a decrease in energy.  </w:t>
      </w:r>
      <w:r w:rsidR="001D522A" w:rsidRPr="00E41B5B">
        <w:rPr>
          <w:rFonts w:asciiTheme="minorHAnsi" w:eastAsia="HiddenHorzOCR" w:hAnsiTheme="minorHAnsi"/>
          <w:color w:val="auto"/>
          <w:szCs w:val="24"/>
        </w:rPr>
        <w:t>Impairment of s</w:t>
      </w:r>
      <w:r w:rsidR="000E1AEC" w:rsidRPr="00E41B5B">
        <w:rPr>
          <w:rFonts w:asciiTheme="minorHAnsi" w:eastAsia="HiddenHorzOCR" w:hAnsiTheme="minorHAnsi"/>
          <w:color w:val="auto"/>
          <w:szCs w:val="24"/>
        </w:rPr>
        <w:t>ocial and occupational functioning was not</w:t>
      </w:r>
      <w:r w:rsidR="001D522A" w:rsidRPr="00E41B5B">
        <w:rPr>
          <w:rFonts w:asciiTheme="minorHAnsi" w:eastAsia="HiddenHorzOCR" w:hAnsiTheme="minorHAnsi"/>
          <w:color w:val="auto"/>
          <w:szCs w:val="24"/>
        </w:rPr>
        <w:t xml:space="preserve"> described.</w:t>
      </w:r>
      <w:r w:rsidR="00DB2AFA" w:rsidRPr="00E41B5B">
        <w:rPr>
          <w:rFonts w:asciiTheme="minorHAnsi" w:eastAsia="HiddenHorzOCR" w:hAnsiTheme="minorHAnsi"/>
          <w:color w:val="auto"/>
          <w:szCs w:val="24"/>
        </w:rPr>
        <w:t xml:space="preserve">  A subsequent VA exam noted the CI had not missed any work due to his depressive symptoms.</w:t>
      </w:r>
      <w:r w:rsidR="001D522A" w:rsidRPr="00E41B5B">
        <w:rPr>
          <w:rFonts w:asciiTheme="minorHAnsi" w:eastAsia="HiddenHorzOCR" w:hAnsiTheme="minorHAnsi"/>
          <w:color w:val="auto"/>
          <w:szCs w:val="24"/>
        </w:rPr>
        <w:t xml:space="preserve">  </w:t>
      </w:r>
      <w:r w:rsidR="002C705E" w:rsidRPr="00E41B5B">
        <w:rPr>
          <w:rFonts w:asciiTheme="minorHAnsi" w:eastAsia="HiddenHorzOCR" w:hAnsiTheme="minorHAnsi"/>
          <w:color w:val="auto"/>
          <w:szCs w:val="24"/>
        </w:rPr>
        <w:t xml:space="preserve">He was treated with one psychotropic medication.  </w:t>
      </w:r>
      <w:r w:rsidR="001D522A" w:rsidRPr="00E41B5B">
        <w:rPr>
          <w:rFonts w:asciiTheme="minorHAnsi" w:eastAsia="HiddenHorzOCR" w:hAnsiTheme="minorHAnsi"/>
          <w:color w:val="auto"/>
          <w:szCs w:val="24"/>
        </w:rPr>
        <w:t xml:space="preserve">Mental status exam revealed mild psychological distress, </w:t>
      </w:r>
      <w:r w:rsidR="00EA2C89" w:rsidRPr="00E41B5B">
        <w:rPr>
          <w:rFonts w:asciiTheme="minorHAnsi" w:eastAsia="HiddenHorzOCR" w:hAnsiTheme="minorHAnsi"/>
          <w:color w:val="auto"/>
          <w:szCs w:val="24"/>
        </w:rPr>
        <w:t xml:space="preserve">with mood described as “up and down – depressed and stressed at times,” and affect described as “a bit </w:t>
      </w:r>
      <w:proofErr w:type="spellStart"/>
      <w:r w:rsidR="00EA2C89" w:rsidRPr="00E41B5B">
        <w:rPr>
          <w:rFonts w:asciiTheme="minorHAnsi" w:eastAsia="HiddenHorzOCR" w:hAnsiTheme="minorHAnsi"/>
          <w:color w:val="auto"/>
          <w:szCs w:val="24"/>
        </w:rPr>
        <w:t>dysthymic</w:t>
      </w:r>
      <w:proofErr w:type="spellEnd"/>
      <w:r w:rsidR="00EA2C89" w:rsidRPr="00E41B5B">
        <w:rPr>
          <w:rFonts w:asciiTheme="minorHAnsi" w:eastAsia="HiddenHorzOCR" w:hAnsiTheme="minorHAnsi"/>
          <w:color w:val="auto"/>
          <w:szCs w:val="24"/>
        </w:rPr>
        <w:t xml:space="preserve"> and flat.”  The remainder of the exam was normal, without suicidal ideation, psychotic symptoms, </w:t>
      </w:r>
      <w:r w:rsidR="00AE6FFC" w:rsidRPr="00E41B5B">
        <w:rPr>
          <w:rFonts w:asciiTheme="minorHAnsi" w:eastAsia="HiddenHorzOCR" w:hAnsiTheme="minorHAnsi"/>
          <w:color w:val="auto"/>
          <w:szCs w:val="24"/>
        </w:rPr>
        <w:t xml:space="preserve">speech disturbance, </w:t>
      </w:r>
      <w:r w:rsidR="00EA2C89" w:rsidRPr="00E41B5B">
        <w:rPr>
          <w:rFonts w:asciiTheme="minorHAnsi" w:eastAsia="HiddenHorzOCR" w:hAnsiTheme="minorHAnsi"/>
          <w:color w:val="auto"/>
          <w:szCs w:val="24"/>
        </w:rPr>
        <w:t>cognitive impairment</w:t>
      </w:r>
      <w:r w:rsidR="00AE6FFC" w:rsidRPr="00E41B5B">
        <w:rPr>
          <w:rFonts w:asciiTheme="minorHAnsi" w:eastAsia="HiddenHorzOCR" w:hAnsiTheme="minorHAnsi"/>
          <w:color w:val="auto"/>
          <w:szCs w:val="24"/>
        </w:rPr>
        <w:t>, or other abnormalities</w:t>
      </w:r>
      <w:r w:rsidR="00EA2C89" w:rsidRPr="00E41B5B">
        <w:rPr>
          <w:rFonts w:asciiTheme="minorHAnsi" w:eastAsia="HiddenHorzOCR" w:hAnsiTheme="minorHAnsi"/>
          <w:color w:val="auto"/>
          <w:szCs w:val="24"/>
        </w:rPr>
        <w:t>.</w:t>
      </w:r>
      <w:r w:rsidR="00AE6FFC" w:rsidRPr="00E41B5B">
        <w:rPr>
          <w:rFonts w:asciiTheme="minorHAnsi" w:eastAsia="HiddenHorzOCR" w:hAnsiTheme="minorHAnsi"/>
          <w:color w:val="auto"/>
          <w:szCs w:val="24"/>
        </w:rPr>
        <w:t xml:space="preserve">  Global assessment of functioning (GAF) was 61-70, indicating some mild symptoms or some difficulty in social or occupational functioning.</w:t>
      </w:r>
      <w:r w:rsidR="0004542A" w:rsidRPr="00E41B5B">
        <w:rPr>
          <w:rFonts w:asciiTheme="minorHAnsi" w:eastAsia="HiddenHorzOCR" w:hAnsiTheme="minorHAnsi"/>
          <w:color w:val="auto"/>
          <w:szCs w:val="24"/>
        </w:rPr>
        <w:t xml:space="preserve"> </w:t>
      </w:r>
      <w:r w:rsidR="002419A9" w:rsidRPr="00E41B5B">
        <w:rPr>
          <w:rFonts w:asciiTheme="minorHAnsi" w:eastAsia="HiddenHorzOCR" w:hAnsiTheme="minorHAnsi"/>
          <w:color w:val="auto"/>
          <w:szCs w:val="24"/>
        </w:rPr>
        <w:t xml:space="preserve"> </w:t>
      </w:r>
      <w:r w:rsidR="00C565C4" w:rsidRPr="00E41B5B">
        <w:rPr>
          <w:rFonts w:asciiTheme="minorHAnsi" w:eastAsia="HiddenHorzOCR" w:hAnsiTheme="minorHAnsi"/>
          <w:color w:val="auto"/>
          <w:szCs w:val="24"/>
        </w:rPr>
        <w:t xml:space="preserve">The </w:t>
      </w:r>
      <w:r w:rsidR="00F3674D" w:rsidRPr="00E41B5B">
        <w:rPr>
          <w:rFonts w:asciiTheme="minorHAnsi" w:eastAsia="HiddenHorzOCR" w:hAnsiTheme="minorHAnsi"/>
          <w:color w:val="auto"/>
          <w:szCs w:val="24"/>
        </w:rPr>
        <w:t xml:space="preserve">VA C&amp;P psychiatric examination three months after separation </w:t>
      </w:r>
      <w:r w:rsidR="002C705E" w:rsidRPr="00E41B5B">
        <w:rPr>
          <w:rFonts w:asciiTheme="minorHAnsi" w:eastAsia="HiddenHorzOCR" w:hAnsiTheme="minorHAnsi"/>
          <w:color w:val="auto"/>
          <w:szCs w:val="24"/>
        </w:rPr>
        <w:t xml:space="preserve">described continued </w:t>
      </w:r>
      <w:r w:rsidR="001A13D1" w:rsidRPr="00E41B5B">
        <w:rPr>
          <w:rFonts w:asciiTheme="minorHAnsi" w:eastAsia="HiddenHorzOCR" w:hAnsiTheme="minorHAnsi"/>
          <w:color w:val="auto"/>
          <w:szCs w:val="24"/>
        </w:rPr>
        <w:t xml:space="preserve">depressive </w:t>
      </w:r>
      <w:r w:rsidR="002C705E" w:rsidRPr="00E41B5B">
        <w:rPr>
          <w:rFonts w:asciiTheme="minorHAnsi" w:eastAsia="HiddenHorzOCR" w:hAnsiTheme="minorHAnsi"/>
          <w:color w:val="auto"/>
          <w:szCs w:val="24"/>
        </w:rPr>
        <w:t>symptom</w:t>
      </w:r>
      <w:r w:rsidR="001A13D1" w:rsidRPr="00E41B5B">
        <w:rPr>
          <w:rFonts w:asciiTheme="minorHAnsi" w:eastAsia="HiddenHorzOCR" w:hAnsiTheme="minorHAnsi"/>
          <w:color w:val="auto"/>
          <w:szCs w:val="24"/>
        </w:rPr>
        <w:t xml:space="preserve">s, cyclical in nature, “mild-moderate most of the time,” and diagnosed major depressive disorder, recurrent, moderate. </w:t>
      </w:r>
      <w:r w:rsidR="002C705E" w:rsidRPr="00E41B5B">
        <w:rPr>
          <w:rFonts w:asciiTheme="minorHAnsi" w:eastAsia="HiddenHorzOCR" w:hAnsiTheme="minorHAnsi"/>
          <w:color w:val="auto"/>
          <w:szCs w:val="24"/>
        </w:rPr>
        <w:t xml:space="preserve"> </w:t>
      </w:r>
      <w:r w:rsidR="001A13D1" w:rsidRPr="00E41B5B">
        <w:rPr>
          <w:rFonts w:asciiTheme="minorHAnsi" w:eastAsia="HiddenHorzOCR" w:hAnsiTheme="minorHAnsi"/>
          <w:color w:val="auto"/>
          <w:szCs w:val="24"/>
        </w:rPr>
        <w:t>The CI</w:t>
      </w:r>
      <w:r w:rsidR="00DB2AFA" w:rsidRPr="00E41B5B">
        <w:rPr>
          <w:rFonts w:asciiTheme="minorHAnsi" w:eastAsia="HiddenHorzOCR" w:hAnsiTheme="minorHAnsi"/>
          <w:color w:val="auto"/>
          <w:szCs w:val="24"/>
        </w:rPr>
        <w:t xml:space="preserve"> had discontinued his medications due to side effects.  The examiner made no mention of employment, but proximate VA outpatient notes indicate the CI was employed at five months post-separation.  </w:t>
      </w:r>
      <w:r w:rsidR="00F45E02">
        <w:rPr>
          <w:rFonts w:asciiTheme="minorHAnsi" w:eastAsia="HiddenHorzOCR" w:hAnsiTheme="minorHAnsi"/>
          <w:color w:val="auto"/>
          <w:szCs w:val="24"/>
        </w:rPr>
        <w:t xml:space="preserve">The mental status exam </w:t>
      </w:r>
      <w:r w:rsidR="00DB2AFA" w:rsidRPr="00E41B5B">
        <w:rPr>
          <w:rFonts w:asciiTheme="minorHAnsi" w:eastAsia="HiddenHorzOCR" w:hAnsiTheme="minorHAnsi"/>
          <w:color w:val="auto"/>
          <w:szCs w:val="24"/>
        </w:rPr>
        <w:t xml:space="preserve">was unremarkable, and </w:t>
      </w:r>
      <w:r w:rsidR="00733066" w:rsidRPr="00E41B5B">
        <w:rPr>
          <w:rFonts w:asciiTheme="minorHAnsi" w:eastAsia="HiddenHorzOCR" w:hAnsiTheme="minorHAnsi"/>
          <w:color w:val="auto"/>
          <w:szCs w:val="24"/>
        </w:rPr>
        <w:t>GAF was 58, suggesting moderate symptoms or moderate difficulty in social or occupational functioning.</w:t>
      </w:r>
      <w:r w:rsidR="002C705E" w:rsidRPr="00E41B5B">
        <w:rPr>
          <w:rFonts w:asciiTheme="minorHAnsi" w:eastAsia="HiddenHorzOCR" w:hAnsiTheme="minorHAnsi"/>
          <w:color w:val="auto"/>
          <w:szCs w:val="24"/>
        </w:rPr>
        <w:t xml:space="preserve">  </w:t>
      </w:r>
      <w:r w:rsidR="00DB2AFA" w:rsidRPr="00E41B5B">
        <w:rPr>
          <w:rFonts w:asciiTheme="minorHAnsi" w:eastAsia="HiddenHorzOCR" w:hAnsiTheme="minorHAnsi"/>
          <w:color w:val="auto"/>
          <w:szCs w:val="24"/>
        </w:rPr>
        <w:t xml:space="preserve">The VA rated this exam at 10% IAW VASRD </w:t>
      </w:r>
      <w:r w:rsidR="00DB2AFA" w:rsidRPr="00E41B5B">
        <w:rPr>
          <w:rFonts w:asciiTheme="minorHAnsi" w:eastAsia="HiddenHorzOCR" w:hAnsiTheme="minorHAnsi" w:cstheme="minorHAnsi"/>
          <w:color w:val="auto"/>
          <w:szCs w:val="24"/>
        </w:rPr>
        <w:t>§</w:t>
      </w:r>
      <w:r w:rsidR="00DB2AFA" w:rsidRPr="00E41B5B">
        <w:rPr>
          <w:rFonts w:asciiTheme="minorHAnsi" w:eastAsia="HiddenHorzOCR" w:hAnsiTheme="minorHAnsi"/>
          <w:color w:val="auto"/>
          <w:szCs w:val="24"/>
        </w:rPr>
        <w:t>4.130.</w:t>
      </w:r>
      <w:r w:rsidR="0004542A" w:rsidRPr="00E41B5B">
        <w:rPr>
          <w:rFonts w:asciiTheme="minorHAnsi" w:eastAsia="HiddenHorzOCR" w:hAnsiTheme="minorHAnsi"/>
          <w:color w:val="auto"/>
          <w:szCs w:val="24"/>
        </w:rPr>
        <w:t xml:space="preserve">  </w:t>
      </w:r>
    </w:p>
    <w:p w:rsidR="000E1AEC" w:rsidRPr="00E41B5B" w:rsidRDefault="000E1AEC" w:rsidP="0004542A">
      <w:pPr>
        <w:spacing w:line="240" w:lineRule="exact"/>
        <w:jc w:val="both"/>
        <w:rPr>
          <w:rFonts w:asciiTheme="minorHAnsi" w:eastAsia="HiddenHorzOCR" w:hAnsiTheme="minorHAnsi"/>
          <w:color w:val="auto"/>
          <w:szCs w:val="24"/>
        </w:rPr>
      </w:pPr>
    </w:p>
    <w:p w:rsidR="005D042F" w:rsidRPr="00E41B5B" w:rsidRDefault="00C565C4" w:rsidP="0004542A">
      <w:pPr>
        <w:spacing w:line="240" w:lineRule="exact"/>
        <w:jc w:val="both"/>
        <w:rPr>
          <w:rFonts w:asciiTheme="minorHAnsi" w:eastAsia="HiddenHorzOCR" w:hAnsiTheme="minorHAnsi"/>
          <w:color w:val="auto"/>
          <w:szCs w:val="24"/>
        </w:rPr>
      </w:pPr>
      <w:r w:rsidRPr="00E41B5B">
        <w:rPr>
          <w:rFonts w:asciiTheme="minorHAnsi" w:eastAsia="HiddenHorzOCR" w:hAnsiTheme="minorHAnsi"/>
          <w:color w:val="auto"/>
          <w:szCs w:val="24"/>
        </w:rPr>
        <w:t xml:space="preserve">The Board noted that depression was listed on the MEB submission, but that there was no </w:t>
      </w:r>
      <w:r w:rsidR="00F45E02">
        <w:rPr>
          <w:rFonts w:asciiTheme="minorHAnsi" w:eastAsia="HiddenHorzOCR" w:hAnsiTheme="minorHAnsi"/>
          <w:color w:val="auto"/>
          <w:szCs w:val="24"/>
        </w:rPr>
        <w:t xml:space="preserve">non-medical assessment </w:t>
      </w:r>
      <w:r w:rsidRPr="00E41B5B">
        <w:rPr>
          <w:rFonts w:asciiTheme="minorHAnsi" w:eastAsia="HiddenHorzOCR" w:hAnsiTheme="minorHAnsi"/>
          <w:color w:val="auto"/>
          <w:szCs w:val="24"/>
        </w:rPr>
        <w:t xml:space="preserve">contention or limitation of duty attributable to any mental health condition.  The detailed NARSUM </w:t>
      </w:r>
      <w:r w:rsidR="0050648A" w:rsidRPr="00E41B5B">
        <w:rPr>
          <w:rFonts w:asciiTheme="minorHAnsi" w:eastAsia="HiddenHorzOCR" w:hAnsiTheme="minorHAnsi"/>
          <w:color w:val="auto"/>
          <w:szCs w:val="24"/>
        </w:rPr>
        <w:t xml:space="preserve">addendum </w:t>
      </w:r>
      <w:r w:rsidRPr="00E41B5B">
        <w:rPr>
          <w:rFonts w:asciiTheme="minorHAnsi" w:eastAsia="HiddenHorzOCR" w:hAnsiTheme="minorHAnsi"/>
          <w:color w:val="auto"/>
          <w:szCs w:val="24"/>
        </w:rPr>
        <w:t xml:space="preserve">did not indicate any symptoms that would have led to a finding of unfit if the diagnosis were </w:t>
      </w:r>
      <w:r w:rsidR="00F45E02">
        <w:rPr>
          <w:rFonts w:asciiTheme="minorHAnsi" w:eastAsia="HiddenHorzOCR" w:hAnsiTheme="minorHAnsi"/>
          <w:color w:val="auto"/>
          <w:szCs w:val="24"/>
        </w:rPr>
        <w:t>major depressive disorder</w:t>
      </w:r>
      <w:r w:rsidRPr="00E41B5B">
        <w:rPr>
          <w:rFonts w:asciiTheme="minorHAnsi" w:eastAsia="HiddenHorzOCR" w:hAnsiTheme="minorHAnsi"/>
          <w:color w:val="auto"/>
          <w:szCs w:val="24"/>
        </w:rPr>
        <w:t xml:space="preserve"> rather than </w:t>
      </w:r>
      <w:r w:rsidR="00F45E02">
        <w:rPr>
          <w:rFonts w:asciiTheme="minorHAnsi" w:eastAsia="HiddenHorzOCR" w:hAnsiTheme="minorHAnsi"/>
          <w:color w:val="auto"/>
          <w:szCs w:val="24"/>
        </w:rPr>
        <w:t>a</w:t>
      </w:r>
      <w:r w:rsidRPr="00E41B5B">
        <w:rPr>
          <w:rFonts w:asciiTheme="minorHAnsi" w:eastAsia="HiddenHorzOCR" w:hAnsiTheme="minorHAnsi"/>
          <w:color w:val="auto"/>
          <w:szCs w:val="24"/>
        </w:rPr>
        <w:t>djustment disorder</w:t>
      </w:r>
      <w:r w:rsidR="00A959FC" w:rsidRPr="00E41B5B">
        <w:rPr>
          <w:rFonts w:asciiTheme="minorHAnsi" w:eastAsia="HiddenHorzOCR" w:hAnsiTheme="minorHAnsi"/>
          <w:color w:val="auto"/>
          <w:szCs w:val="24"/>
        </w:rPr>
        <w:t xml:space="preserve">.  </w:t>
      </w:r>
    </w:p>
    <w:p w:rsidR="00C565C4" w:rsidRPr="00E41B5B" w:rsidRDefault="00C565C4" w:rsidP="0004542A">
      <w:pPr>
        <w:spacing w:line="240" w:lineRule="exact"/>
        <w:jc w:val="both"/>
        <w:rPr>
          <w:rFonts w:asciiTheme="minorHAnsi" w:eastAsia="HiddenHorzOCR" w:hAnsiTheme="minorHAnsi"/>
          <w:color w:val="auto"/>
          <w:szCs w:val="24"/>
        </w:rPr>
      </w:pPr>
    </w:p>
    <w:p w:rsidR="00A959FC" w:rsidRPr="00E41B5B" w:rsidRDefault="00A959FC" w:rsidP="0004542A">
      <w:pPr>
        <w:spacing w:line="240" w:lineRule="exact"/>
        <w:jc w:val="both"/>
        <w:rPr>
          <w:rFonts w:asciiTheme="minorHAnsi" w:eastAsia="HiddenHorzOCR" w:hAnsiTheme="minorHAnsi"/>
          <w:color w:val="auto"/>
          <w:szCs w:val="24"/>
        </w:rPr>
      </w:pPr>
      <w:r w:rsidRPr="00E41B5B">
        <w:rPr>
          <w:rFonts w:asciiTheme="minorHAnsi" w:hAnsiTheme="minorHAnsi"/>
          <w:color w:val="auto"/>
          <w:szCs w:val="24"/>
        </w:rPr>
        <w:t xml:space="preserve">Chronic sinusitis with allergic components </w:t>
      </w:r>
      <w:r w:rsidRPr="00E41B5B">
        <w:rPr>
          <w:rFonts w:asciiTheme="minorHAnsi" w:eastAsia="HiddenHorzOCR" w:hAnsiTheme="minorHAnsi"/>
          <w:color w:val="auto"/>
          <w:szCs w:val="24"/>
        </w:rPr>
        <w:t>and</w:t>
      </w:r>
      <w:r w:rsidRPr="00E41B5B">
        <w:rPr>
          <w:rFonts w:asciiTheme="minorHAnsi" w:hAnsiTheme="minorHAnsi"/>
          <w:color w:val="auto"/>
          <w:szCs w:val="24"/>
        </w:rPr>
        <w:t xml:space="preserve"> </w:t>
      </w:r>
      <w:r w:rsidR="00F45E02">
        <w:rPr>
          <w:rFonts w:asciiTheme="minorHAnsi" w:hAnsiTheme="minorHAnsi"/>
          <w:color w:val="auto"/>
          <w:szCs w:val="24"/>
        </w:rPr>
        <w:t>GERD</w:t>
      </w:r>
      <w:r w:rsidRPr="00E41B5B">
        <w:rPr>
          <w:rFonts w:asciiTheme="minorHAnsi" w:hAnsiTheme="minorHAnsi"/>
          <w:color w:val="auto"/>
          <w:szCs w:val="24"/>
        </w:rPr>
        <w:t xml:space="preserve"> can often exacerbate asthma, and any contribution to the CI’s primary unfitting </w:t>
      </w:r>
      <w:r w:rsidR="00F45E02">
        <w:rPr>
          <w:rFonts w:asciiTheme="minorHAnsi" w:hAnsiTheme="minorHAnsi"/>
          <w:color w:val="auto"/>
          <w:szCs w:val="24"/>
        </w:rPr>
        <w:t>a</w:t>
      </w:r>
      <w:r w:rsidRPr="00E41B5B">
        <w:rPr>
          <w:rFonts w:asciiTheme="minorHAnsi" w:hAnsiTheme="minorHAnsi"/>
          <w:color w:val="auto"/>
          <w:szCs w:val="24"/>
        </w:rPr>
        <w:t xml:space="preserve">sthma condition was considered above.  </w:t>
      </w:r>
      <w:r w:rsidR="00EC337D" w:rsidRPr="00E41B5B">
        <w:rPr>
          <w:rFonts w:asciiTheme="minorHAnsi" w:eastAsia="HiddenHorzOCR" w:hAnsiTheme="minorHAnsi"/>
          <w:color w:val="auto"/>
          <w:szCs w:val="24"/>
        </w:rPr>
        <w:t>N</w:t>
      </w:r>
      <w:r w:rsidRPr="00E41B5B">
        <w:rPr>
          <w:rFonts w:asciiTheme="minorHAnsi" w:eastAsia="HiddenHorzOCR" w:hAnsiTheme="minorHAnsi"/>
          <w:color w:val="auto"/>
          <w:szCs w:val="24"/>
        </w:rPr>
        <w:t xml:space="preserve">either </w:t>
      </w:r>
      <w:r w:rsidR="000E1AEC" w:rsidRPr="00E41B5B">
        <w:rPr>
          <w:rFonts w:asciiTheme="minorHAnsi" w:eastAsia="HiddenHorzOCR" w:hAnsiTheme="minorHAnsi"/>
          <w:color w:val="auto"/>
          <w:szCs w:val="24"/>
        </w:rPr>
        <w:t>condition</w:t>
      </w:r>
      <w:r w:rsidR="0004542A" w:rsidRPr="00E41B5B">
        <w:rPr>
          <w:rFonts w:asciiTheme="minorHAnsi" w:eastAsia="HiddenHorzOCR" w:hAnsiTheme="minorHAnsi"/>
          <w:color w:val="auto"/>
          <w:szCs w:val="24"/>
        </w:rPr>
        <w:t xml:space="preserve"> </w:t>
      </w:r>
      <w:r w:rsidRPr="00E41B5B">
        <w:rPr>
          <w:rFonts w:asciiTheme="minorHAnsi" w:eastAsia="HiddenHorzOCR" w:hAnsiTheme="minorHAnsi"/>
          <w:color w:val="auto"/>
          <w:szCs w:val="24"/>
        </w:rPr>
        <w:t>was</w:t>
      </w:r>
      <w:r w:rsidR="00EC337D" w:rsidRPr="00E41B5B">
        <w:rPr>
          <w:rFonts w:asciiTheme="minorHAnsi" w:eastAsia="HiddenHorzOCR" w:hAnsiTheme="minorHAnsi"/>
          <w:color w:val="auto"/>
          <w:szCs w:val="24"/>
        </w:rPr>
        <w:t xml:space="preserve"> </w:t>
      </w:r>
      <w:r w:rsidR="0004542A" w:rsidRPr="00E41B5B">
        <w:rPr>
          <w:rFonts w:asciiTheme="minorHAnsi" w:eastAsia="HiddenHorzOCR" w:hAnsiTheme="minorHAnsi"/>
          <w:color w:val="auto"/>
          <w:szCs w:val="24"/>
        </w:rPr>
        <w:t>cause for duty limitations</w:t>
      </w:r>
      <w:r w:rsidR="00EC337D" w:rsidRPr="00E41B5B">
        <w:rPr>
          <w:rFonts w:asciiTheme="minorHAnsi" w:eastAsia="HiddenHorzOCR" w:hAnsiTheme="minorHAnsi"/>
          <w:color w:val="auto"/>
          <w:szCs w:val="24"/>
        </w:rPr>
        <w:t xml:space="preserve">, implicated in the </w:t>
      </w:r>
      <w:r w:rsidR="004C1EF8" w:rsidRPr="00E41B5B">
        <w:rPr>
          <w:rFonts w:asciiTheme="minorHAnsi" w:eastAsia="HiddenHorzOCR" w:hAnsiTheme="minorHAnsi"/>
          <w:color w:val="auto"/>
          <w:szCs w:val="24"/>
        </w:rPr>
        <w:t>n</w:t>
      </w:r>
      <w:r w:rsidR="00E47B47" w:rsidRPr="00E41B5B">
        <w:rPr>
          <w:rFonts w:asciiTheme="minorHAnsi" w:eastAsia="HiddenHorzOCR" w:hAnsiTheme="minorHAnsi"/>
          <w:color w:val="auto"/>
          <w:szCs w:val="24"/>
        </w:rPr>
        <w:t>on-</w:t>
      </w:r>
      <w:r w:rsidR="004C1EF8" w:rsidRPr="00E41B5B">
        <w:rPr>
          <w:rFonts w:asciiTheme="minorHAnsi" w:eastAsia="HiddenHorzOCR" w:hAnsiTheme="minorHAnsi"/>
          <w:color w:val="auto"/>
          <w:szCs w:val="24"/>
        </w:rPr>
        <w:t>m</w:t>
      </w:r>
      <w:r w:rsidR="00E47B47" w:rsidRPr="00E41B5B">
        <w:rPr>
          <w:rFonts w:asciiTheme="minorHAnsi" w:eastAsia="HiddenHorzOCR" w:hAnsiTheme="minorHAnsi"/>
          <w:color w:val="auto"/>
          <w:szCs w:val="24"/>
        </w:rPr>
        <w:t xml:space="preserve">edical </w:t>
      </w:r>
      <w:r w:rsidR="004C1EF8" w:rsidRPr="00E41B5B">
        <w:rPr>
          <w:rFonts w:asciiTheme="minorHAnsi" w:eastAsia="HiddenHorzOCR" w:hAnsiTheme="minorHAnsi"/>
          <w:color w:val="auto"/>
          <w:szCs w:val="24"/>
        </w:rPr>
        <w:t>a</w:t>
      </w:r>
      <w:r w:rsidR="004C05CF" w:rsidRPr="00E41B5B">
        <w:rPr>
          <w:rFonts w:asciiTheme="minorHAnsi" w:eastAsia="HiddenHorzOCR" w:hAnsiTheme="minorHAnsi"/>
          <w:color w:val="auto"/>
          <w:szCs w:val="24"/>
        </w:rPr>
        <w:t>ssessment</w:t>
      </w:r>
      <w:r w:rsidR="0004542A" w:rsidRPr="00E41B5B">
        <w:rPr>
          <w:rFonts w:asciiTheme="minorHAnsi" w:eastAsia="HiddenHorzOCR" w:hAnsiTheme="minorHAnsi"/>
          <w:color w:val="auto"/>
          <w:szCs w:val="24"/>
        </w:rPr>
        <w:t>,</w:t>
      </w:r>
      <w:r w:rsidR="00EC337D" w:rsidRPr="00E41B5B">
        <w:rPr>
          <w:rFonts w:asciiTheme="minorHAnsi" w:eastAsia="HiddenHorzOCR" w:hAnsiTheme="minorHAnsi"/>
          <w:color w:val="auto"/>
          <w:szCs w:val="24"/>
        </w:rPr>
        <w:t xml:space="preserve"> or noted as failing retention standards.  </w:t>
      </w:r>
      <w:r w:rsidRPr="00E41B5B">
        <w:rPr>
          <w:rFonts w:asciiTheme="minorHAnsi" w:eastAsia="HiddenHorzOCR" w:hAnsiTheme="minorHAnsi"/>
          <w:color w:val="auto"/>
          <w:szCs w:val="24"/>
        </w:rPr>
        <w:t xml:space="preserve">Anxiety disorder, sinusitis and GERD conditions </w:t>
      </w:r>
      <w:r w:rsidR="00EC337D" w:rsidRPr="00E41B5B">
        <w:rPr>
          <w:rFonts w:asciiTheme="minorHAnsi" w:eastAsia="HiddenHorzOCR" w:hAnsiTheme="minorHAnsi"/>
          <w:color w:val="auto"/>
          <w:szCs w:val="24"/>
        </w:rPr>
        <w:t xml:space="preserve">were reviewed by the </w:t>
      </w:r>
      <w:r w:rsidR="00B80EDD" w:rsidRPr="00E41B5B">
        <w:rPr>
          <w:rFonts w:asciiTheme="minorHAnsi" w:eastAsia="HiddenHorzOCR" w:hAnsiTheme="minorHAnsi"/>
          <w:color w:val="auto"/>
          <w:szCs w:val="24"/>
        </w:rPr>
        <w:t>a</w:t>
      </w:r>
      <w:r w:rsidR="00EC337D" w:rsidRPr="00E41B5B">
        <w:rPr>
          <w:rFonts w:asciiTheme="minorHAnsi" w:eastAsia="HiddenHorzOCR" w:hAnsiTheme="minorHAnsi"/>
          <w:color w:val="auto"/>
          <w:szCs w:val="24"/>
        </w:rPr>
        <w:t xml:space="preserve">ction </w:t>
      </w:r>
      <w:r w:rsidR="00B80EDD" w:rsidRPr="00E41B5B">
        <w:rPr>
          <w:rFonts w:asciiTheme="minorHAnsi" w:eastAsia="HiddenHorzOCR" w:hAnsiTheme="minorHAnsi"/>
          <w:color w:val="auto"/>
          <w:szCs w:val="24"/>
        </w:rPr>
        <w:t>o</w:t>
      </w:r>
      <w:r w:rsidR="00EC337D" w:rsidRPr="00E41B5B">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E41B5B">
        <w:rPr>
          <w:rFonts w:asciiTheme="minorHAnsi" w:eastAsia="HiddenHorzOCR" w:hAnsiTheme="minorHAnsi"/>
          <w:color w:val="auto"/>
          <w:szCs w:val="24"/>
        </w:rPr>
        <w:t xml:space="preserve"> </w:t>
      </w:r>
      <w:r w:rsidR="00B56F3D" w:rsidRPr="00E41B5B">
        <w:rPr>
          <w:rFonts w:asciiTheme="minorHAnsi" w:eastAsia="HiddenHorzOCR" w:hAnsiTheme="minorHAnsi"/>
          <w:color w:val="auto"/>
          <w:szCs w:val="24"/>
        </w:rPr>
        <w:t>duty</w:t>
      </w:r>
      <w:r w:rsidR="00EC337D" w:rsidRPr="00E41B5B">
        <w:rPr>
          <w:rFonts w:asciiTheme="minorHAnsi" w:eastAsia="HiddenHorzOCR" w:hAnsiTheme="minorHAnsi"/>
          <w:color w:val="auto"/>
          <w:szCs w:val="24"/>
        </w:rPr>
        <w:t xml:space="preserve"> </w:t>
      </w:r>
      <w:r w:rsidR="00EC337D" w:rsidRPr="00E41B5B">
        <w:rPr>
          <w:rFonts w:asciiTheme="minorHAnsi" w:eastAsia="HiddenHorzOCR" w:hAnsiTheme="minorHAnsi"/>
          <w:color w:val="auto"/>
          <w:szCs w:val="24"/>
        </w:rPr>
        <w:lastRenderedPageBreak/>
        <w:t>requirements.  All evidence considered</w:t>
      </w:r>
      <w:proofErr w:type="gramStart"/>
      <w:r w:rsidR="00EC337D" w:rsidRPr="00E41B5B">
        <w:rPr>
          <w:rFonts w:asciiTheme="minorHAnsi" w:eastAsia="HiddenHorzOCR" w:hAnsiTheme="minorHAnsi"/>
          <w:color w:val="auto"/>
          <w:szCs w:val="24"/>
        </w:rPr>
        <w:t>,</w:t>
      </w:r>
      <w:proofErr w:type="gramEnd"/>
      <w:r w:rsidR="00EC337D" w:rsidRPr="00E41B5B">
        <w:rPr>
          <w:rFonts w:asciiTheme="minorHAnsi" w:eastAsia="HiddenHorzOCR" w:hAnsiTheme="minorHAnsi"/>
          <w:color w:val="auto"/>
          <w:szCs w:val="24"/>
        </w:rPr>
        <w:t xml:space="preserve"> there is not reasonable doubt in the CI’s favor supporting recharacterization of the PEB</w:t>
      </w:r>
      <w:r w:rsidRPr="00E41B5B">
        <w:rPr>
          <w:rFonts w:asciiTheme="minorHAnsi" w:eastAsia="HiddenHorzOCR" w:hAnsiTheme="minorHAnsi"/>
          <w:color w:val="auto"/>
          <w:szCs w:val="24"/>
        </w:rPr>
        <w:t>’s</w:t>
      </w:r>
      <w:r w:rsidR="00EC337D" w:rsidRPr="00E41B5B">
        <w:rPr>
          <w:rFonts w:asciiTheme="minorHAnsi" w:eastAsia="HiddenHorzOCR" w:hAnsiTheme="minorHAnsi"/>
          <w:color w:val="auto"/>
          <w:szCs w:val="24"/>
        </w:rPr>
        <w:t xml:space="preserve"> adjudication </w:t>
      </w:r>
      <w:r w:rsidRPr="00E41B5B">
        <w:rPr>
          <w:rFonts w:asciiTheme="minorHAnsi" w:eastAsia="HiddenHorzOCR" w:hAnsiTheme="minorHAnsi"/>
          <w:color w:val="auto"/>
          <w:szCs w:val="24"/>
        </w:rPr>
        <w:t xml:space="preserve">as not unfitting </w:t>
      </w:r>
      <w:r w:rsidR="00EC337D" w:rsidRPr="00E41B5B">
        <w:rPr>
          <w:rFonts w:asciiTheme="minorHAnsi" w:eastAsia="HiddenHorzOCR" w:hAnsiTheme="minorHAnsi"/>
          <w:color w:val="auto"/>
          <w:szCs w:val="24"/>
        </w:rPr>
        <w:t>for any of the stated conditions.</w:t>
      </w:r>
    </w:p>
    <w:p w:rsidR="002419A9" w:rsidRPr="00E41B5B" w:rsidRDefault="002419A9" w:rsidP="0004542A">
      <w:pPr>
        <w:spacing w:line="240" w:lineRule="exact"/>
        <w:jc w:val="both"/>
        <w:rPr>
          <w:rFonts w:asciiTheme="minorHAnsi" w:eastAsia="HiddenHorzOCR" w:hAnsiTheme="minorHAnsi"/>
          <w:color w:val="auto"/>
          <w:szCs w:val="24"/>
        </w:rPr>
      </w:pPr>
    </w:p>
    <w:p w:rsidR="00EC337D" w:rsidRPr="00E41B5B" w:rsidRDefault="00EC337D" w:rsidP="0004542A">
      <w:pPr>
        <w:spacing w:line="240" w:lineRule="exact"/>
        <w:jc w:val="both"/>
        <w:rPr>
          <w:rFonts w:asciiTheme="minorHAnsi" w:hAnsiTheme="minorHAnsi"/>
          <w:color w:val="auto"/>
          <w:szCs w:val="24"/>
        </w:rPr>
      </w:pPr>
      <w:proofErr w:type="gramStart"/>
      <w:r w:rsidRPr="00E41B5B">
        <w:rPr>
          <w:rFonts w:asciiTheme="minorHAnsi" w:eastAsia="HiddenHorzOCR" w:hAnsiTheme="minorHAnsi"/>
          <w:color w:val="auto"/>
          <w:szCs w:val="24"/>
          <w:u w:val="single"/>
        </w:rPr>
        <w:t>Other Contended Conditions</w:t>
      </w:r>
      <w:r w:rsidRPr="00E41B5B">
        <w:rPr>
          <w:rFonts w:asciiTheme="minorHAnsi" w:eastAsia="HiddenHorzOCR" w:hAnsiTheme="minorHAnsi"/>
          <w:color w:val="auto"/>
          <w:szCs w:val="24"/>
        </w:rPr>
        <w:t>.</w:t>
      </w:r>
      <w:proofErr w:type="gramEnd"/>
      <w:r w:rsidRPr="00E41B5B">
        <w:rPr>
          <w:rFonts w:asciiTheme="minorHAnsi" w:eastAsia="HiddenHorzOCR" w:hAnsiTheme="minorHAnsi"/>
          <w:color w:val="auto"/>
          <w:szCs w:val="24"/>
        </w:rPr>
        <w:t xml:space="preserve">  The CI’s application asserts that compensable ratings should be considered for </w:t>
      </w:r>
      <w:r w:rsidR="00A74A91" w:rsidRPr="00E41B5B">
        <w:rPr>
          <w:rFonts w:asciiTheme="minorHAnsi" w:eastAsia="HiddenHorzOCR" w:hAnsiTheme="minorHAnsi"/>
          <w:color w:val="auto"/>
          <w:szCs w:val="24"/>
        </w:rPr>
        <w:t xml:space="preserve">chronic cervical pain (VA </w:t>
      </w:r>
      <w:r w:rsidR="007175A2" w:rsidRPr="00E41B5B">
        <w:rPr>
          <w:rFonts w:asciiTheme="minorHAnsi" w:eastAsia="HiddenHorzOCR" w:hAnsiTheme="minorHAnsi"/>
          <w:color w:val="auto"/>
          <w:szCs w:val="24"/>
        </w:rPr>
        <w:t>2</w:t>
      </w:r>
      <w:r w:rsidR="00A74A91" w:rsidRPr="00E41B5B">
        <w:rPr>
          <w:rFonts w:asciiTheme="minorHAnsi" w:eastAsia="HiddenHorzOCR" w:hAnsiTheme="minorHAnsi"/>
          <w:color w:val="auto"/>
          <w:szCs w:val="24"/>
        </w:rPr>
        <w:t>0%)</w:t>
      </w:r>
      <w:r w:rsidR="00A2080B" w:rsidRPr="00E41B5B">
        <w:rPr>
          <w:rFonts w:asciiTheme="minorHAnsi" w:eastAsia="HiddenHorzOCR" w:hAnsiTheme="minorHAnsi"/>
          <w:color w:val="auto"/>
          <w:szCs w:val="24"/>
        </w:rPr>
        <w:t>,</w:t>
      </w:r>
      <w:r w:rsidR="00A74A91" w:rsidRPr="00E41B5B">
        <w:rPr>
          <w:rFonts w:asciiTheme="minorHAnsi" w:eastAsia="HiddenHorzOCR" w:hAnsiTheme="minorHAnsi"/>
          <w:color w:val="auto"/>
          <w:szCs w:val="24"/>
        </w:rPr>
        <w:t xml:space="preserve"> chronic right shoulder pain (VA 10%)</w:t>
      </w:r>
      <w:r w:rsidR="00A2080B" w:rsidRPr="00E41B5B">
        <w:rPr>
          <w:rFonts w:asciiTheme="minorHAnsi" w:eastAsia="HiddenHorzOCR" w:hAnsiTheme="minorHAnsi"/>
          <w:color w:val="auto"/>
          <w:szCs w:val="24"/>
        </w:rPr>
        <w:t>,</w:t>
      </w:r>
      <w:r w:rsidR="00A74A91" w:rsidRPr="00E41B5B">
        <w:rPr>
          <w:rFonts w:asciiTheme="minorHAnsi" w:eastAsia="HiddenHorzOCR" w:hAnsiTheme="minorHAnsi"/>
          <w:color w:val="auto"/>
          <w:szCs w:val="24"/>
        </w:rPr>
        <w:t xml:space="preserve"> and bilateral carpal tunnel syndrome (VA 10% for each hand).</w:t>
      </w:r>
      <w:r w:rsidRPr="00E41B5B">
        <w:rPr>
          <w:rFonts w:asciiTheme="minorHAnsi" w:eastAsia="HiddenHorzOCR" w:hAnsiTheme="minorHAnsi"/>
          <w:color w:val="auto"/>
          <w:szCs w:val="24"/>
        </w:rPr>
        <w:t xml:space="preserve">  </w:t>
      </w:r>
      <w:r w:rsidR="003A0BBE" w:rsidRPr="00E41B5B">
        <w:rPr>
          <w:rFonts w:asciiTheme="minorHAnsi" w:eastAsia="HiddenHorzOCR" w:hAnsiTheme="minorHAnsi"/>
          <w:color w:val="auto"/>
          <w:szCs w:val="24"/>
        </w:rPr>
        <w:t xml:space="preserve">The neck and shoulder conditions were </w:t>
      </w:r>
      <w:r w:rsidR="003A0BBE" w:rsidRPr="00E41B5B">
        <w:rPr>
          <w:rFonts w:asciiTheme="minorHAnsi" w:hAnsiTheme="minorHAnsi"/>
          <w:color w:val="auto"/>
          <w:szCs w:val="24"/>
        </w:rPr>
        <w:t xml:space="preserve">not documented in the DES file.  The Board does not have the authority under DoDI 6040.44 to render fitness or rating recommendations for any conditions not considered by the DES.  </w:t>
      </w:r>
      <w:r w:rsidR="003A0BBE" w:rsidRPr="00E41B5B">
        <w:rPr>
          <w:rFonts w:asciiTheme="minorHAnsi" w:eastAsia="HiddenHorzOCR" w:hAnsiTheme="minorHAnsi"/>
          <w:color w:val="auto"/>
          <w:szCs w:val="24"/>
        </w:rPr>
        <w:t>The bilateral hand/wrist</w:t>
      </w:r>
      <w:r w:rsidRPr="00E41B5B">
        <w:rPr>
          <w:rFonts w:asciiTheme="minorHAnsi" w:hAnsiTheme="minorHAnsi"/>
          <w:color w:val="auto"/>
          <w:szCs w:val="24"/>
        </w:rPr>
        <w:t xml:space="preserve"> conditions were reviewed by the </w:t>
      </w:r>
      <w:r w:rsidR="003B4319" w:rsidRPr="00E41B5B">
        <w:rPr>
          <w:rFonts w:asciiTheme="minorHAnsi" w:hAnsiTheme="minorHAnsi"/>
          <w:color w:val="auto"/>
          <w:szCs w:val="24"/>
        </w:rPr>
        <w:t>a</w:t>
      </w:r>
      <w:r w:rsidRPr="00E41B5B">
        <w:rPr>
          <w:rFonts w:asciiTheme="minorHAnsi" w:hAnsiTheme="minorHAnsi"/>
          <w:color w:val="auto"/>
          <w:szCs w:val="24"/>
        </w:rPr>
        <w:t xml:space="preserve">ction </w:t>
      </w:r>
      <w:r w:rsidR="003B4319" w:rsidRPr="00E41B5B">
        <w:rPr>
          <w:rFonts w:asciiTheme="minorHAnsi" w:hAnsiTheme="minorHAnsi"/>
          <w:color w:val="auto"/>
          <w:szCs w:val="24"/>
        </w:rPr>
        <w:t>o</w:t>
      </w:r>
      <w:r w:rsidRPr="00E41B5B">
        <w:rPr>
          <w:rFonts w:asciiTheme="minorHAnsi" w:hAnsiTheme="minorHAnsi"/>
          <w:color w:val="auto"/>
          <w:szCs w:val="24"/>
        </w:rPr>
        <w:t xml:space="preserve">fficer and considered by the Board.  There was no evidence for concluding that the conditions interfered with duty performance to a degree that could be argued as unfitting.  The Board determined therefore that none of the stated conditions were subject to </w:t>
      </w:r>
      <w:r w:rsidR="00032FEE">
        <w:rPr>
          <w:rFonts w:asciiTheme="minorHAnsi" w:hAnsiTheme="minorHAnsi"/>
          <w:color w:val="auto"/>
          <w:szCs w:val="24"/>
        </w:rPr>
        <w:t>s</w:t>
      </w:r>
      <w:r w:rsidRPr="00E41B5B">
        <w:rPr>
          <w:rFonts w:asciiTheme="minorHAnsi" w:hAnsiTheme="minorHAnsi"/>
          <w:color w:val="auto"/>
          <w:szCs w:val="24"/>
        </w:rPr>
        <w:t>ervice disability rating.</w:t>
      </w:r>
    </w:p>
    <w:p w:rsidR="00EC337D" w:rsidRPr="00E41B5B" w:rsidRDefault="00EC337D" w:rsidP="0004542A">
      <w:pPr>
        <w:spacing w:line="240" w:lineRule="exact"/>
        <w:jc w:val="both"/>
        <w:rPr>
          <w:rFonts w:asciiTheme="minorHAnsi" w:hAnsiTheme="minorHAnsi"/>
          <w:color w:val="auto"/>
          <w:szCs w:val="24"/>
        </w:rPr>
      </w:pPr>
    </w:p>
    <w:p w:rsidR="00F6196E" w:rsidRPr="00E41B5B" w:rsidRDefault="00EC337D" w:rsidP="0004542A">
      <w:pPr>
        <w:spacing w:line="240" w:lineRule="exact"/>
        <w:jc w:val="both"/>
        <w:rPr>
          <w:rFonts w:asciiTheme="minorHAnsi" w:hAnsiTheme="minorHAnsi"/>
          <w:color w:val="auto"/>
          <w:szCs w:val="24"/>
        </w:rPr>
      </w:pPr>
      <w:proofErr w:type="gramStart"/>
      <w:r w:rsidRPr="00E41B5B">
        <w:rPr>
          <w:rFonts w:asciiTheme="minorHAnsi" w:hAnsiTheme="minorHAnsi"/>
          <w:color w:val="auto"/>
          <w:szCs w:val="24"/>
          <w:u w:val="single"/>
        </w:rPr>
        <w:t>Remaining Conditions</w:t>
      </w:r>
      <w:r w:rsidRPr="00E41B5B">
        <w:rPr>
          <w:rFonts w:asciiTheme="minorHAnsi" w:hAnsiTheme="minorHAnsi"/>
          <w:color w:val="auto"/>
          <w:szCs w:val="24"/>
        </w:rPr>
        <w:t>.</w:t>
      </w:r>
      <w:proofErr w:type="gramEnd"/>
      <w:r w:rsidRPr="00E41B5B">
        <w:rPr>
          <w:rFonts w:asciiTheme="minorHAnsi" w:hAnsiTheme="minorHAnsi"/>
          <w:color w:val="auto"/>
          <w:szCs w:val="24"/>
        </w:rPr>
        <w:t xml:space="preserve">  Other conditions identified in the DES file were </w:t>
      </w:r>
      <w:r w:rsidR="00A2080B" w:rsidRPr="00E41B5B">
        <w:rPr>
          <w:rFonts w:asciiTheme="minorHAnsi" w:hAnsiTheme="minorHAnsi"/>
          <w:color w:val="auto"/>
          <w:szCs w:val="24"/>
        </w:rPr>
        <w:t xml:space="preserve">hypercholesterolemia, high blood pressure, </w:t>
      </w:r>
      <w:r w:rsidR="00BB42B2" w:rsidRPr="00E41B5B">
        <w:rPr>
          <w:rFonts w:asciiTheme="minorHAnsi" w:hAnsiTheme="minorHAnsi"/>
          <w:color w:val="auto"/>
          <w:szCs w:val="24"/>
        </w:rPr>
        <w:t xml:space="preserve">cramps in hands, acne, actinic keratoses (two) on face, weight gain, dizziness associated with sinusitis, </w:t>
      </w:r>
      <w:r w:rsidRPr="00E41B5B">
        <w:rPr>
          <w:rFonts w:asciiTheme="minorHAnsi" w:hAnsiTheme="minorHAnsi"/>
          <w:color w:val="auto"/>
          <w:szCs w:val="24"/>
        </w:rPr>
        <w:t xml:space="preserve">and </w:t>
      </w:r>
      <w:r w:rsidR="00BB42B2" w:rsidRPr="00E41B5B">
        <w:rPr>
          <w:rFonts w:asciiTheme="minorHAnsi" w:hAnsiTheme="minorHAnsi"/>
          <w:color w:val="auto"/>
          <w:szCs w:val="24"/>
        </w:rPr>
        <w:t>poor vision in right eye (20/50 near and distant)</w:t>
      </w:r>
      <w:r w:rsidRPr="00E41B5B">
        <w:rPr>
          <w:rFonts w:asciiTheme="minorHAnsi" w:hAnsiTheme="minorHAnsi"/>
          <w:color w:val="auto"/>
          <w:szCs w:val="24"/>
        </w:rPr>
        <w:t xml:space="preserve">.  Several additional non-acute conditions or medical complaints were also documented.  None of these conditions were clinically </w:t>
      </w:r>
      <w:r w:rsidR="00A959FC" w:rsidRPr="00E41B5B">
        <w:rPr>
          <w:rFonts w:asciiTheme="minorHAnsi" w:hAnsiTheme="minorHAnsi"/>
          <w:color w:val="auto"/>
          <w:szCs w:val="24"/>
        </w:rPr>
        <w:t>or occupationally significant</w:t>
      </w:r>
      <w:r w:rsidRPr="00E41B5B">
        <w:rPr>
          <w:rFonts w:asciiTheme="minorHAnsi" w:hAnsiTheme="minorHAnsi"/>
          <w:color w:val="auto"/>
          <w:szCs w:val="24"/>
        </w:rPr>
        <w:t xml:space="preserve"> during the MEB period</w:t>
      </w:r>
      <w:r w:rsidR="006008F8" w:rsidRPr="00E41B5B">
        <w:rPr>
          <w:rFonts w:asciiTheme="minorHAnsi" w:hAnsiTheme="minorHAnsi"/>
          <w:color w:val="auto"/>
          <w:szCs w:val="24"/>
        </w:rPr>
        <w:t>,</w:t>
      </w:r>
      <w:r w:rsidRPr="00E41B5B">
        <w:rPr>
          <w:rFonts w:asciiTheme="minorHAnsi" w:hAnsiTheme="minorHAnsi"/>
          <w:color w:val="auto"/>
          <w:szCs w:val="24"/>
        </w:rPr>
        <w:t xml:space="preserve"> none </w:t>
      </w:r>
      <w:r w:rsidR="00B56F3D" w:rsidRPr="00E41B5B">
        <w:rPr>
          <w:rFonts w:asciiTheme="minorHAnsi" w:hAnsiTheme="minorHAnsi"/>
          <w:color w:val="auto"/>
          <w:szCs w:val="24"/>
        </w:rPr>
        <w:t>were the bas</w:t>
      </w:r>
      <w:r w:rsidR="00F516EF" w:rsidRPr="00E41B5B">
        <w:rPr>
          <w:rFonts w:asciiTheme="minorHAnsi" w:hAnsiTheme="minorHAnsi"/>
          <w:color w:val="auto"/>
          <w:szCs w:val="24"/>
        </w:rPr>
        <w:t>es</w:t>
      </w:r>
      <w:r w:rsidR="00B56F3D" w:rsidRPr="00E41B5B">
        <w:rPr>
          <w:rFonts w:asciiTheme="minorHAnsi" w:hAnsiTheme="minorHAnsi"/>
          <w:color w:val="auto"/>
          <w:szCs w:val="24"/>
        </w:rPr>
        <w:t xml:space="preserve"> </w:t>
      </w:r>
      <w:r w:rsidR="005C62C2" w:rsidRPr="00E41B5B">
        <w:rPr>
          <w:rFonts w:asciiTheme="minorHAnsi" w:hAnsiTheme="minorHAnsi"/>
          <w:color w:val="auto"/>
          <w:szCs w:val="24"/>
        </w:rPr>
        <w:t xml:space="preserve">for limited duty </w:t>
      </w:r>
      <w:r w:rsidRPr="00E41B5B">
        <w:rPr>
          <w:rFonts w:asciiTheme="minorHAnsi" w:hAnsiTheme="minorHAnsi"/>
          <w:color w:val="auto"/>
          <w:szCs w:val="24"/>
        </w:rPr>
        <w:t xml:space="preserve">and none were implicated in the </w:t>
      </w:r>
      <w:r w:rsidR="00F45E02">
        <w:rPr>
          <w:rFonts w:asciiTheme="minorHAnsi" w:hAnsiTheme="minorHAnsi"/>
          <w:color w:val="auto"/>
          <w:szCs w:val="24"/>
        </w:rPr>
        <w:t>non-medical assessment</w:t>
      </w:r>
      <w:r w:rsidRPr="00E41B5B">
        <w:rPr>
          <w:rFonts w:asciiTheme="minorHAnsi" w:hAnsiTheme="minorHAnsi"/>
          <w:color w:val="auto"/>
          <w:szCs w:val="24"/>
        </w:rPr>
        <w:t xml:space="preserve">.  These conditions were reviewed by the </w:t>
      </w:r>
      <w:r w:rsidR="003B4319" w:rsidRPr="00E41B5B">
        <w:rPr>
          <w:rFonts w:asciiTheme="minorHAnsi" w:hAnsiTheme="minorHAnsi"/>
          <w:color w:val="auto"/>
          <w:szCs w:val="24"/>
        </w:rPr>
        <w:t>a</w:t>
      </w:r>
      <w:r w:rsidRPr="00E41B5B">
        <w:rPr>
          <w:rFonts w:asciiTheme="minorHAnsi" w:hAnsiTheme="minorHAnsi"/>
          <w:color w:val="auto"/>
          <w:szCs w:val="24"/>
        </w:rPr>
        <w:t xml:space="preserve">ction </w:t>
      </w:r>
      <w:r w:rsidR="003B4319" w:rsidRPr="00E41B5B">
        <w:rPr>
          <w:rFonts w:asciiTheme="minorHAnsi" w:hAnsiTheme="minorHAnsi"/>
          <w:color w:val="auto"/>
          <w:szCs w:val="24"/>
        </w:rPr>
        <w:t>o</w:t>
      </w:r>
      <w:r w:rsidRPr="00E41B5B">
        <w:rPr>
          <w:rFonts w:asciiTheme="minorHAnsi" w:hAnsiTheme="minorHAnsi"/>
          <w:color w:val="auto"/>
          <w:szCs w:val="24"/>
        </w:rPr>
        <w:t xml:space="preserve">fficer and considered by the Board.  It was determined that none could be argued as unfitting and subject to separation rating.  </w:t>
      </w:r>
      <w:r w:rsidR="00F6196E" w:rsidRPr="00E41B5B">
        <w:rPr>
          <w:rFonts w:asciiTheme="minorHAnsi" w:hAnsiTheme="minorHAnsi"/>
          <w:color w:val="auto"/>
          <w:szCs w:val="24"/>
        </w:rPr>
        <w:t>The Board therefore has no reasonable basis for recommending any additional unfitting conditions for separation rating.</w:t>
      </w:r>
    </w:p>
    <w:p w:rsidR="00F1737C" w:rsidRPr="00E41B5B" w:rsidRDefault="00F1737C" w:rsidP="0004542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E41B5B" w:rsidRDefault="00F1737C" w:rsidP="00F1737C">
      <w:pPr>
        <w:spacing w:line="240" w:lineRule="exact"/>
        <w:rPr>
          <w:rFonts w:asciiTheme="minorHAnsi" w:hAnsiTheme="minorHAnsi"/>
          <w:b/>
          <w:color w:val="auto"/>
          <w:szCs w:val="24"/>
          <w:u w:val="single"/>
        </w:rPr>
      </w:pPr>
    </w:p>
    <w:p w:rsidR="0095618E" w:rsidRPr="00E41B5B" w:rsidRDefault="00C56FC8" w:rsidP="0095618E">
      <w:pPr>
        <w:spacing w:line="240" w:lineRule="exact"/>
        <w:jc w:val="both"/>
        <w:rPr>
          <w:rFonts w:asciiTheme="minorHAnsi" w:hAnsiTheme="minorHAnsi"/>
          <w:color w:val="auto"/>
          <w:szCs w:val="24"/>
        </w:rPr>
      </w:pPr>
      <w:r w:rsidRPr="00E41B5B">
        <w:rPr>
          <w:rFonts w:asciiTheme="minorHAnsi" w:hAnsiTheme="minorHAnsi"/>
          <w:color w:val="auto"/>
          <w:szCs w:val="24"/>
          <w:u w:val="single"/>
        </w:rPr>
        <w:t>BOARD FINDINGS</w:t>
      </w:r>
      <w:r w:rsidRPr="00E41B5B">
        <w:rPr>
          <w:rFonts w:asciiTheme="minorHAnsi" w:hAnsiTheme="minorHAnsi"/>
          <w:color w:val="auto"/>
          <w:szCs w:val="24"/>
        </w:rPr>
        <w:t>:</w:t>
      </w:r>
      <w:r w:rsidRPr="00E41B5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175F9" w:rsidRPr="00E41B5B">
        <w:rPr>
          <w:rFonts w:asciiTheme="minorHAnsi" w:eastAsiaTheme="minorHAnsi" w:hAnsiTheme="minorHAnsi"/>
          <w:color w:val="auto"/>
          <w:szCs w:val="24"/>
        </w:rPr>
        <w:t>.</w:t>
      </w:r>
      <w:r w:rsidR="008A6DE9" w:rsidRPr="00E41B5B">
        <w:rPr>
          <w:rFonts w:asciiTheme="minorHAnsi" w:eastAsiaTheme="minorHAnsi" w:hAnsiTheme="minorHAnsi"/>
          <w:color w:val="auto"/>
          <w:szCs w:val="24"/>
        </w:rPr>
        <w:t xml:space="preserve">  As discussed above, PEB reliance on DoDI 1332.39 for rating asthma was likely operant in this case and the condition was adjudicated independently of that instruction by the Board.  </w:t>
      </w:r>
      <w:r w:rsidR="008175F9" w:rsidRPr="00E41B5B">
        <w:rPr>
          <w:rFonts w:asciiTheme="minorHAnsi" w:eastAsiaTheme="minorHAnsi" w:hAnsiTheme="minorHAnsi"/>
          <w:color w:val="auto"/>
          <w:szCs w:val="24"/>
        </w:rPr>
        <w:t xml:space="preserve">In the matter of the </w:t>
      </w:r>
      <w:r w:rsidR="008A6DE9" w:rsidRPr="00E41B5B">
        <w:rPr>
          <w:rFonts w:asciiTheme="minorHAnsi" w:eastAsiaTheme="minorHAnsi" w:hAnsiTheme="minorHAnsi"/>
          <w:color w:val="auto"/>
          <w:szCs w:val="24"/>
        </w:rPr>
        <w:t>asthma</w:t>
      </w:r>
      <w:r w:rsidR="008175F9" w:rsidRPr="00E41B5B">
        <w:rPr>
          <w:rFonts w:asciiTheme="minorHAnsi" w:eastAsiaTheme="minorHAnsi" w:hAnsiTheme="minorHAnsi"/>
          <w:color w:val="auto"/>
          <w:szCs w:val="24"/>
        </w:rPr>
        <w:t xml:space="preserve"> condition, the Board unanimously recommends a rating of </w:t>
      </w:r>
      <w:r w:rsidR="008A6DE9" w:rsidRPr="00E41B5B">
        <w:rPr>
          <w:rFonts w:asciiTheme="minorHAnsi" w:eastAsiaTheme="minorHAnsi" w:hAnsiTheme="minorHAnsi"/>
          <w:color w:val="auto"/>
          <w:szCs w:val="24"/>
        </w:rPr>
        <w:t>3</w:t>
      </w:r>
      <w:r w:rsidR="008175F9" w:rsidRPr="00E41B5B">
        <w:rPr>
          <w:rFonts w:asciiTheme="minorHAnsi" w:eastAsiaTheme="minorHAnsi" w:hAnsiTheme="minorHAnsi"/>
          <w:color w:val="auto"/>
          <w:szCs w:val="24"/>
        </w:rPr>
        <w:t xml:space="preserve">0% coded </w:t>
      </w:r>
      <w:r w:rsidR="008A6DE9" w:rsidRPr="00E41B5B">
        <w:rPr>
          <w:rFonts w:asciiTheme="minorHAnsi" w:eastAsiaTheme="minorHAnsi" w:hAnsiTheme="minorHAnsi"/>
          <w:color w:val="auto"/>
          <w:szCs w:val="24"/>
        </w:rPr>
        <w:t>6602</w:t>
      </w:r>
      <w:r w:rsidR="008175F9" w:rsidRPr="00E41B5B">
        <w:rPr>
          <w:rFonts w:asciiTheme="minorHAnsi" w:eastAsiaTheme="minorHAnsi" w:hAnsiTheme="minorHAnsi"/>
          <w:color w:val="auto"/>
          <w:szCs w:val="24"/>
        </w:rPr>
        <w:t xml:space="preserve"> </w:t>
      </w:r>
      <w:r w:rsidR="008175F9" w:rsidRPr="00E41B5B">
        <w:rPr>
          <w:rFonts w:asciiTheme="minorHAnsi" w:hAnsiTheme="minorHAnsi"/>
          <w:color w:val="auto"/>
          <w:szCs w:val="24"/>
        </w:rPr>
        <w:t>IAW VASRD §4.</w:t>
      </w:r>
      <w:r w:rsidR="00094639" w:rsidRPr="00E41B5B">
        <w:rPr>
          <w:rFonts w:asciiTheme="minorHAnsi" w:hAnsiTheme="minorHAnsi"/>
          <w:color w:val="auto"/>
          <w:szCs w:val="24"/>
        </w:rPr>
        <w:t>9</w:t>
      </w:r>
      <w:r w:rsidR="008175F9" w:rsidRPr="00E41B5B">
        <w:rPr>
          <w:rFonts w:asciiTheme="minorHAnsi" w:hAnsiTheme="minorHAnsi"/>
          <w:color w:val="auto"/>
          <w:szCs w:val="24"/>
        </w:rPr>
        <w:t xml:space="preserve">7.  In the matter of the </w:t>
      </w:r>
      <w:r w:rsidR="008A6DE9" w:rsidRPr="00E41B5B">
        <w:rPr>
          <w:rFonts w:asciiTheme="minorHAnsi" w:hAnsiTheme="minorHAnsi"/>
          <w:color w:val="auto"/>
          <w:szCs w:val="24"/>
        </w:rPr>
        <w:t xml:space="preserve">chronic sinusitis with allergic components and </w:t>
      </w:r>
      <w:r w:rsidR="00F45E02">
        <w:rPr>
          <w:rFonts w:asciiTheme="minorHAnsi" w:hAnsiTheme="minorHAnsi"/>
          <w:color w:val="auto"/>
          <w:szCs w:val="24"/>
        </w:rPr>
        <w:t>GERD</w:t>
      </w:r>
      <w:r w:rsidR="008A6DE9" w:rsidRPr="00E41B5B">
        <w:rPr>
          <w:rFonts w:asciiTheme="minorHAnsi" w:hAnsiTheme="minorHAnsi"/>
          <w:color w:val="auto"/>
          <w:szCs w:val="24"/>
        </w:rPr>
        <w:t xml:space="preserve"> </w:t>
      </w:r>
      <w:r w:rsidR="008175F9" w:rsidRPr="00E41B5B">
        <w:rPr>
          <w:rFonts w:asciiTheme="minorHAnsi" w:hAnsiTheme="minorHAnsi"/>
          <w:color w:val="auto"/>
          <w:szCs w:val="24"/>
        </w:rPr>
        <w:t>conditions, the Board unanimously recommends no change from the PEB adjudications as not unfitting.</w:t>
      </w:r>
      <w:r w:rsidR="008A6DE9" w:rsidRPr="00E41B5B">
        <w:rPr>
          <w:rFonts w:asciiTheme="minorHAnsi" w:hAnsiTheme="minorHAnsi"/>
          <w:color w:val="auto"/>
          <w:szCs w:val="24"/>
        </w:rPr>
        <w:t xml:space="preserve">  In the matter of the adjustment disorder with mixed anxiety and depressed mood</w:t>
      </w:r>
      <w:r w:rsidR="00D41BFF" w:rsidRPr="00E41B5B">
        <w:rPr>
          <w:rFonts w:asciiTheme="minorHAnsi" w:hAnsiTheme="minorHAnsi"/>
          <w:color w:val="auto"/>
          <w:szCs w:val="24"/>
        </w:rPr>
        <w:t xml:space="preserve"> condition, the Board unanimously recommends no change from the PEB adjudication as </w:t>
      </w:r>
      <w:r w:rsidR="00F45E02">
        <w:rPr>
          <w:rFonts w:asciiTheme="minorHAnsi" w:hAnsiTheme="minorHAnsi"/>
          <w:color w:val="auto"/>
          <w:szCs w:val="24"/>
        </w:rPr>
        <w:t>c</w:t>
      </w:r>
      <w:r w:rsidR="00D41BFF" w:rsidRPr="00E41B5B">
        <w:rPr>
          <w:rFonts w:asciiTheme="minorHAnsi" w:hAnsiTheme="minorHAnsi"/>
          <w:color w:val="auto"/>
          <w:szCs w:val="24"/>
        </w:rPr>
        <w:t xml:space="preserve">ategory IV, not a physical disability.  </w:t>
      </w:r>
      <w:r w:rsidR="0095618E" w:rsidRPr="00E41B5B">
        <w:rPr>
          <w:rFonts w:asciiTheme="minorHAnsi" w:hAnsiTheme="minorHAnsi"/>
          <w:color w:val="auto"/>
          <w:szCs w:val="24"/>
        </w:rPr>
        <w:t xml:space="preserve">In the matter of the </w:t>
      </w:r>
      <w:r w:rsidR="00D41BFF" w:rsidRPr="00E41B5B">
        <w:rPr>
          <w:rFonts w:asciiTheme="minorHAnsi" w:eastAsia="HiddenHorzOCR" w:hAnsiTheme="minorHAnsi"/>
          <w:color w:val="auto"/>
          <w:szCs w:val="24"/>
        </w:rPr>
        <w:t xml:space="preserve">chronic cervical pain, chronic right shoulder pain, and bilateral carpal tunnel syndrome </w:t>
      </w:r>
      <w:r w:rsidR="0095618E" w:rsidRPr="00E41B5B">
        <w:rPr>
          <w:rFonts w:asciiTheme="minorHAnsi" w:eastAsiaTheme="minorHAnsi" w:hAnsiTheme="minorHAnsi"/>
          <w:color w:val="auto"/>
          <w:szCs w:val="24"/>
        </w:rPr>
        <w:t>conditions</w:t>
      </w:r>
      <w:r w:rsidR="0095618E" w:rsidRPr="00E41B5B">
        <w:rPr>
          <w:rFonts w:asciiTheme="minorHAnsi" w:hAnsiTheme="minorHAnsi"/>
          <w:color w:val="auto"/>
          <w:szCs w:val="24"/>
        </w:rPr>
        <w:t xml:space="preserve"> or any other medical conditions eligible for Board consideration</w:t>
      </w:r>
      <w:r w:rsidR="00F45E02">
        <w:rPr>
          <w:rFonts w:asciiTheme="minorHAnsi" w:hAnsiTheme="minorHAnsi"/>
          <w:color w:val="auto"/>
          <w:szCs w:val="24"/>
        </w:rPr>
        <w:t>,</w:t>
      </w:r>
      <w:r w:rsidR="0095618E" w:rsidRPr="00E41B5B">
        <w:rPr>
          <w:rFonts w:asciiTheme="minorHAnsi" w:hAnsiTheme="minorHAnsi"/>
          <w:color w:val="auto"/>
          <w:szCs w:val="24"/>
        </w:rPr>
        <w:t xml:space="preserve"> the Board unanimously agrees that it cannot recommend any findings of unfit for additional rating at separation.</w:t>
      </w:r>
    </w:p>
    <w:p w:rsidR="00F1737C" w:rsidRPr="00E41B5B"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41B5B" w:rsidRDefault="00E41B5B">
      <w:pPr>
        <w:rPr>
          <w:rFonts w:asciiTheme="minorHAnsi" w:hAnsiTheme="minorHAnsi"/>
          <w:color w:val="auto"/>
          <w:szCs w:val="24"/>
          <w:u w:val="single"/>
        </w:rPr>
      </w:pPr>
    </w:p>
    <w:p w:rsidR="008208C3" w:rsidRPr="00E41B5B" w:rsidRDefault="00C56FC8" w:rsidP="0004542A">
      <w:pPr>
        <w:spacing w:line="240" w:lineRule="exact"/>
        <w:jc w:val="both"/>
        <w:rPr>
          <w:rFonts w:asciiTheme="minorHAnsi" w:hAnsiTheme="minorHAnsi"/>
          <w:color w:val="auto"/>
          <w:szCs w:val="24"/>
        </w:rPr>
      </w:pPr>
      <w:r w:rsidRPr="00E41B5B">
        <w:rPr>
          <w:rFonts w:asciiTheme="minorHAnsi" w:hAnsiTheme="minorHAnsi"/>
          <w:color w:val="auto"/>
          <w:szCs w:val="24"/>
          <w:u w:val="single"/>
        </w:rPr>
        <w:t>RECOMMENDATION</w:t>
      </w:r>
      <w:r w:rsidRPr="00E41B5B">
        <w:rPr>
          <w:rFonts w:asciiTheme="minorHAnsi" w:hAnsiTheme="minorHAnsi"/>
          <w:color w:val="auto"/>
          <w:szCs w:val="24"/>
        </w:rPr>
        <w:t xml:space="preserve">: </w:t>
      </w:r>
      <w:r w:rsidR="008175F9" w:rsidRPr="00E41B5B">
        <w:rPr>
          <w:rFonts w:asciiTheme="minorHAnsi" w:hAnsiTheme="minorHAnsi"/>
          <w:color w:val="auto"/>
          <w:szCs w:val="24"/>
        </w:rPr>
        <w:t xml:space="preserve"> </w:t>
      </w:r>
      <w:r w:rsidR="008208C3" w:rsidRPr="00E41B5B">
        <w:rPr>
          <w:rFonts w:asciiTheme="minorHAnsi" w:hAnsiTheme="minorHAnsi"/>
          <w:color w:val="auto"/>
          <w:szCs w:val="24"/>
        </w:rPr>
        <w:t xml:space="preserve">The Board recommends that the CI’s prior determination be modified as follows and that the discharge with severance pay be </w:t>
      </w:r>
      <w:proofErr w:type="spellStart"/>
      <w:r w:rsidR="008208C3" w:rsidRPr="00E41B5B">
        <w:rPr>
          <w:rFonts w:asciiTheme="minorHAnsi" w:hAnsiTheme="minorHAnsi"/>
          <w:color w:val="auto"/>
          <w:szCs w:val="24"/>
        </w:rPr>
        <w:t>recharacterized</w:t>
      </w:r>
      <w:proofErr w:type="spellEnd"/>
      <w:r w:rsidR="008208C3" w:rsidRPr="00E41B5B">
        <w:rPr>
          <w:rFonts w:asciiTheme="minorHAnsi" w:hAnsiTheme="minorHAnsi"/>
          <w:color w:val="auto"/>
          <w:szCs w:val="24"/>
        </w:rPr>
        <w:t xml:space="preserve"> to reflect permanent disability retirement, effective as of the date of his</w:t>
      </w:r>
      <w:r w:rsidR="00911B11" w:rsidRPr="00E41B5B">
        <w:rPr>
          <w:rFonts w:asciiTheme="minorHAnsi" w:hAnsiTheme="minorHAnsi"/>
          <w:color w:val="auto"/>
          <w:szCs w:val="24"/>
        </w:rPr>
        <w:t xml:space="preserve"> prior medical separation:</w:t>
      </w:r>
    </w:p>
    <w:p w:rsidR="004101B2" w:rsidRPr="00E41B5B"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41B5B" w:rsidTr="00103948">
        <w:trPr>
          <w:trHeight w:val="233"/>
          <w:jc w:val="center"/>
        </w:trPr>
        <w:tc>
          <w:tcPr>
            <w:tcW w:w="6480" w:type="dxa"/>
            <w:shd w:val="clear" w:color="auto" w:fill="D9D9D9"/>
            <w:vAlign w:val="center"/>
          </w:tcPr>
          <w:p w:rsidR="00A95BBA" w:rsidRPr="00E41B5B" w:rsidRDefault="00A95BBA" w:rsidP="00103948">
            <w:pPr>
              <w:tabs>
                <w:tab w:val="left" w:pos="288"/>
                <w:tab w:val="left" w:pos="4752"/>
              </w:tabs>
              <w:spacing w:line="240" w:lineRule="exact"/>
              <w:jc w:val="center"/>
              <w:rPr>
                <w:rFonts w:asciiTheme="minorHAnsi" w:hAnsiTheme="minorHAnsi"/>
                <w:b/>
                <w:color w:val="auto"/>
                <w:szCs w:val="24"/>
              </w:rPr>
            </w:pPr>
            <w:r w:rsidRPr="00E41B5B">
              <w:rPr>
                <w:rFonts w:asciiTheme="minorHAnsi" w:hAnsiTheme="minorHAnsi"/>
                <w:b/>
                <w:color w:val="auto"/>
                <w:szCs w:val="24"/>
              </w:rPr>
              <w:t>UNFITTING CONDITION</w:t>
            </w:r>
          </w:p>
        </w:tc>
        <w:tc>
          <w:tcPr>
            <w:tcW w:w="1710" w:type="dxa"/>
            <w:shd w:val="clear" w:color="auto" w:fill="D9D9D9"/>
            <w:vAlign w:val="center"/>
          </w:tcPr>
          <w:p w:rsidR="00A95BBA" w:rsidRPr="00E41B5B" w:rsidRDefault="00A95BBA" w:rsidP="00103948">
            <w:pPr>
              <w:tabs>
                <w:tab w:val="left" w:pos="288"/>
                <w:tab w:val="left" w:pos="4752"/>
              </w:tabs>
              <w:spacing w:line="240" w:lineRule="exact"/>
              <w:jc w:val="center"/>
              <w:rPr>
                <w:rFonts w:asciiTheme="minorHAnsi" w:hAnsiTheme="minorHAnsi"/>
                <w:b/>
                <w:color w:val="auto"/>
                <w:szCs w:val="24"/>
              </w:rPr>
            </w:pPr>
            <w:r w:rsidRPr="00E41B5B">
              <w:rPr>
                <w:rFonts w:asciiTheme="minorHAnsi" w:hAnsiTheme="minorHAnsi"/>
                <w:b/>
                <w:color w:val="auto"/>
                <w:szCs w:val="24"/>
              </w:rPr>
              <w:t>VASRD CODE</w:t>
            </w:r>
          </w:p>
        </w:tc>
        <w:tc>
          <w:tcPr>
            <w:tcW w:w="1170" w:type="dxa"/>
            <w:shd w:val="clear" w:color="auto" w:fill="D9D9D9"/>
            <w:vAlign w:val="center"/>
          </w:tcPr>
          <w:p w:rsidR="00A95BBA" w:rsidRPr="00E41B5B" w:rsidRDefault="00A95BBA" w:rsidP="00103948">
            <w:pPr>
              <w:tabs>
                <w:tab w:val="left" w:pos="288"/>
                <w:tab w:val="left" w:pos="4752"/>
              </w:tabs>
              <w:spacing w:line="240" w:lineRule="exact"/>
              <w:jc w:val="center"/>
              <w:rPr>
                <w:rFonts w:asciiTheme="minorHAnsi" w:hAnsiTheme="minorHAnsi"/>
                <w:b/>
                <w:color w:val="auto"/>
                <w:szCs w:val="24"/>
              </w:rPr>
            </w:pPr>
            <w:r w:rsidRPr="00E41B5B">
              <w:rPr>
                <w:rFonts w:asciiTheme="minorHAnsi" w:hAnsiTheme="minorHAnsi"/>
                <w:b/>
                <w:color w:val="auto"/>
                <w:szCs w:val="24"/>
              </w:rPr>
              <w:t>RATING</w:t>
            </w:r>
          </w:p>
        </w:tc>
      </w:tr>
      <w:tr w:rsidR="00A95BBA" w:rsidRPr="00E41B5B" w:rsidTr="00103948">
        <w:trPr>
          <w:jc w:val="center"/>
        </w:trPr>
        <w:tc>
          <w:tcPr>
            <w:tcW w:w="6480" w:type="dxa"/>
            <w:vAlign w:val="center"/>
          </w:tcPr>
          <w:p w:rsidR="00A95BBA" w:rsidRPr="00E41B5B" w:rsidRDefault="00075691" w:rsidP="00103948">
            <w:pPr>
              <w:tabs>
                <w:tab w:val="left" w:pos="288"/>
                <w:tab w:val="left" w:pos="4752"/>
              </w:tabs>
              <w:spacing w:line="240" w:lineRule="exact"/>
              <w:rPr>
                <w:rFonts w:asciiTheme="minorHAnsi" w:hAnsiTheme="minorHAnsi"/>
                <w:color w:val="auto"/>
                <w:szCs w:val="24"/>
              </w:rPr>
            </w:pPr>
            <w:r w:rsidRPr="00E41B5B">
              <w:rPr>
                <w:rFonts w:asciiTheme="minorHAnsi" w:hAnsiTheme="minorHAnsi"/>
                <w:color w:val="auto"/>
                <w:szCs w:val="24"/>
              </w:rPr>
              <w:t>Asthma</w:t>
            </w:r>
          </w:p>
        </w:tc>
        <w:tc>
          <w:tcPr>
            <w:tcW w:w="1710" w:type="dxa"/>
            <w:vAlign w:val="center"/>
          </w:tcPr>
          <w:p w:rsidR="00A95BBA" w:rsidRPr="00E41B5B" w:rsidRDefault="00075691" w:rsidP="00103948">
            <w:pPr>
              <w:tabs>
                <w:tab w:val="left" w:pos="288"/>
                <w:tab w:val="left" w:pos="4752"/>
              </w:tabs>
              <w:spacing w:line="240" w:lineRule="exact"/>
              <w:jc w:val="center"/>
              <w:rPr>
                <w:rFonts w:asciiTheme="minorHAnsi" w:hAnsiTheme="minorHAnsi"/>
                <w:color w:val="auto"/>
                <w:szCs w:val="24"/>
              </w:rPr>
            </w:pPr>
            <w:r w:rsidRPr="00E41B5B">
              <w:rPr>
                <w:rFonts w:asciiTheme="minorHAnsi" w:hAnsiTheme="minorHAnsi"/>
                <w:color w:val="auto"/>
                <w:szCs w:val="24"/>
              </w:rPr>
              <w:t>6602</w:t>
            </w:r>
          </w:p>
        </w:tc>
        <w:tc>
          <w:tcPr>
            <w:tcW w:w="1170" w:type="dxa"/>
            <w:vAlign w:val="center"/>
          </w:tcPr>
          <w:p w:rsidR="00A95BBA" w:rsidRPr="00E41B5B" w:rsidRDefault="008175F9" w:rsidP="00103948">
            <w:pPr>
              <w:tabs>
                <w:tab w:val="left" w:pos="288"/>
                <w:tab w:val="left" w:pos="4752"/>
              </w:tabs>
              <w:spacing w:line="240" w:lineRule="exact"/>
              <w:jc w:val="center"/>
              <w:rPr>
                <w:rFonts w:asciiTheme="minorHAnsi" w:hAnsiTheme="minorHAnsi"/>
                <w:color w:val="auto"/>
                <w:szCs w:val="24"/>
              </w:rPr>
            </w:pPr>
            <w:r w:rsidRPr="00E41B5B">
              <w:rPr>
                <w:rFonts w:asciiTheme="minorHAnsi" w:hAnsiTheme="minorHAnsi"/>
                <w:color w:val="auto"/>
                <w:szCs w:val="24"/>
              </w:rPr>
              <w:t>3</w:t>
            </w:r>
            <w:r w:rsidR="00A95BBA" w:rsidRPr="00E41B5B">
              <w:rPr>
                <w:rFonts w:asciiTheme="minorHAnsi" w:hAnsiTheme="minorHAnsi"/>
                <w:color w:val="auto"/>
                <w:szCs w:val="24"/>
              </w:rPr>
              <w:t>0%</w:t>
            </w:r>
          </w:p>
        </w:tc>
      </w:tr>
      <w:tr w:rsidR="00A95BBA" w:rsidRPr="00E41B5B"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41B5B" w:rsidRDefault="00A95BBA" w:rsidP="00103948">
            <w:pPr>
              <w:tabs>
                <w:tab w:val="left" w:pos="288"/>
                <w:tab w:val="left" w:pos="4752"/>
              </w:tabs>
              <w:spacing w:line="240" w:lineRule="exact"/>
              <w:jc w:val="center"/>
              <w:rPr>
                <w:rFonts w:asciiTheme="minorHAnsi" w:hAnsiTheme="minorHAnsi"/>
                <w:b/>
                <w:color w:val="auto"/>
                <w:szCs w:val="24"/>
              </w:rPr>
            </w:pPr>
            <w:r w:rsidRPr="00E41B5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41B5B" w:rsidRDefault="008175F9" w:rsidP="00103948">
            <w:pPr>
              <w:tabs>
                <w:tab w:val="left" w:pos="288"/>
                <w:tab w:val="left" w:pos="4752"/>
              </w:tabs>
              <w:spacing w:line="240" w:lineRule="exact"/>
              <w:jc w:val="center"/>
              <w:rPr>
                <w:rFonts w:asciiTheme="minorHAnsi" w:hAnsiTheme="minorHAnsi"/>
                <w:b/>
                <w:color w:val="auto"/>
                <w:szCs w:val="24"/>
              </w:rPr>
            </w:pPr>
            <w:r w:rsidRPr="00E41B5B">
              <w:rPr>
                <w:rFonts w:asciiTheme="minorHAnsi" w:hAnsiTheme="minorHAnsi"/>
                <w:b/>
                <w:color w:val="auto"/>
                <w:szCs w:val="24"/>
              </w:rPr>
              <w:t>3</w:t>
            </w:r>
            <w:r w:rsidR="00A95BBA" w:rsidRPr="00E41B5B">
              <w:rPr>
                <w:rFonts w:asciiTheme="minorHAnsi" w:hAnsiTheme="minorHAnsi"/>
                <w:b/>
                <w:color w:val="auto"/>
                <w:szCs w:val="24"/>
              </w:rPr>
              <w:t>0%</w:t>
            </w:r>
          </w:p>
        </w:tc>
      </w:tr>
    </w:tbl>
    <w:p w:rsidR="00A83C15" w:rsidRPr="00E41B5B" w:rsidRDefault="00A83C15" w:rsidP="00510F9C">
      <w:pPr>
        <w:tabs>
          <w:tab w:val="left" w:pos="288"/>
          <w:tab w:val="left" w:pos="1710"/>
        </w:tabs>
        <w:spacing w:line="240" w:lineRule="exact"/>
        <w:rPr>
          <w:rFonts w:asciiTheme="minorHAnsi" w:hAnsiTheme="minorHAnsi"/>
          <w:b/>
          <w:caps/>
          <w:color w:val="auto"/>
          <w:u w:val="single"/>
        </w:rPr>
      </w:pPr>
      <w:r w:rsidRPr="00E41B5B">
        <w:rPr>
          <w:rFonts w:asciiTheme="minorHAnsi" w:hAnsiTheme="minorHAnsi"/>
          <w:b/>
          <w:color w:val="auto"/>
          <w:u w:val="single"/>
        </w:rPr>
        <w:t>______________________________________________________________________________</w:t>
      </w:r>
    </w:p>
    <w:p w:rsidR="00106AD8" w:rsidRPr="00E41B5B" w:rsidRDefault="00106AD8" w:rsidP="00510F9C">
      <w:pPr>
        <w:tabs>
          <w:tab w:val="left" w:pos="288"/>
          <w:tab w:val="left" w:pos="4752"/>
        </w:tabs>
        <w:spacing w:line="240" w:lineRule="exact"/>
        <w:rPr>
          <w:b/>
          <w:color w:val="auto"/>
          <w:szCs w:val="24"/>
        </w:rPr>
      </w:pPr>
    </w:p>
    <w:p w:rsidR="00032FEE" w:rsidRDefault="00032FEE" w:rsidP="00510F9C">
      <w:pPr>
        <w:tabs>
          <w:tab w:val="left" w:pos="288"/>
          <w:tab w:val="left" w:pos="4752"/>
        </w:tabs>
        <w:spacing w:line="240" w:lineRule="exact"/>
        <w:jc w:val="both"/>
        <w:rPr>
          <w:rFonts w:asciiTheme="minorHAnsi" w:hAnsiTheme="minorHAnsi"/>
          <w:color w:val="auto"/>
        </w:rPr>
      </w:pPr>
    </w:p>
    <w:p w:rsidR="00032FEE" w:rsidRDefault="00032FEE" w:rsidP="00510F9C">
      <w:pPr>
        <w:tabs>
          <w:tab w:val="left" w:pos="288"/>
          <w:tab w:val="left" w:pos="4752"/>
        </w:tabs>
        <w:spacing w:line="240" w:lineRule="exact"/>
        <w:jc w:val="both"/>
        <w:rPr>
          <w:rFonts w:asciiTheme="minorHAnsi" w:hAnsiTheme="minorHAnsi"/>
          <w:color w:val="auto"/>
        </w:rPr>
      </w:pPr>
    </w:p>
    <w:p w:rsidR="00D91DA6" w:rsidRPr="00E41B5B" w:rsidRDefault="00FB1725" w:rsidP="00510F9C">
      <w:pPr>
        <w:tabs>
          <w:tab w:val="left" w:pos="288"/>
          <w:tab w:val="left" w:pos="4752"/>
        </w:tabs>
        <w:spacing w:line="240" w:lineRule="exact"/>
        <w:jc w:val="both"/>
        <w:rPr>
          <w:rFonts w:asciiTheme="minorHAnsi" w:hAnsiTheme="minorHAnsi"/>
          <w:color w:val="auto"/>
        </w:rPr>
      </w:pPr>
      <w:r w:rsidRPr="00E41B5B">
        <w:rPr>
          <w:rFonts w:asciiTheme="minorHAnsi" w:hAnsiTheme="minorHAnsi"/>
          <w:color w:val="auto"/>
        </w:rPr>
        <w:lastRenderedPageBreak/>
        <w:t>The following documentary evidence was considered:</w:t>
      </w:r>
    </w:p>
    <w:p w:rsidR="00EB5EFD" w:rsidRPr="00E41B5B" w:rsidRDefault="00EB5EFD" w:rsidP="00510F9C">
      <w:pPr>
        <w:tabs>
          <w:tab w:val="left" w:pos="288"/>
          <w:tab w:val="left" w:pos="4752"/>
        </w:tabs>
        <w:spacing w:line="240" w:lineRule="exact"/>
        <w:jc w:val="both"/>
        <w:rPr>
          <w:rFonts w:asciiTheme="minorHAnsi" w:hAnsiTheme="minorHAnsi"/>
          <w:color w:val="auto"/>
        </w:rPr>
      </w:pPr>
    </w:p>
    <w:p w:rsidR="00114F20" w:rsidRPr="00E41B5B" w:rsidRDefault="00FB1725" w:rsidP="00510F9C">
      <w:pPr>
        <w:tabs>
          <w:tab w:val="left" w:pos="288"/>
          <w:tab w:val="left" w:pos="4752"/>
        </w:tabs>
        <w:spacing w:line="240" w:lineRule="exact"/>
        <w:jc w:val="both"/>
        <w:rPr>
          <w:rFonts w:asciiTheme="minorHAnsi" w:hAnsiTheme="minorHAnsi"/>
          <w:color w:val="auto"/>
        </w:rPr>
      </w:pPr>
      <w:r w:rsidRPr="00E41B5B">
        <w:rPr>
          <w:rFonts w:asciiTheme="minorHAnsi" w:hAnsiTheme="minorHAnsi"/>
          <w:color w:val="auto"/>
        </w:rPr>
        <w:t xml:space="preserve">Exhibit A.  DD Form </w:t>
      </w:r>
      <w:proofErr w:type="gramStart"/>
      <w:r w:rsidRPr="00E41B5B">
        <w:rPr>
          <w:rFonts w:asciiTheme="minorHAnsi" w:hAnsiTheme="minorHAnsi"/>
          <w:color w:val="auto"/>
        </w:rPr>
        <w:t>294,</w:t>
      </w:r>
      <w:proofErr w:type="gramEnd"/>
      <w:r w:rsidRPr="00E41B5B">
        <w:rPr>
          <w:rFonts w:asciiTheme="minorHAnsi" w:hAnsiTheme="minorHAnsi"/>
          <w:color w:val="auto"/>
        </w:rPr>
        <w:t xml:space="preserve"> dated 20</w:t>
      </w:r>
      <w:r w:rsidR="00075691" w:rsidRPr="00E41B5B">
        <w:rPr>
          <w:rFonts w:asciiTheme="minorHAnsi" w:hAnsiTheme="minorHAnsi"/>
          <w:color w:val="auto"/>
        </w:rPr>
        <w:t>101108</w:t>
      </w:r>
      <w:r w:rsidRPr="00E41B5B">
        <w:rPr>
          <w:rFonts w:asciiTheme="minorHAnsi" w:hAnsiTheme="minorHAnsi"/>
          <w:color w:val="auto"/>
        </w:rPr>
        <w:t>, w/</w:t>
      </w:r>
      <w:proofErr w:type="spellStart"/>
      <w:r w:rsidRPr="00E41B5B">
        <w:rPr>
          <w:rFonts w:asciiTheme="minorHAnsi" w:hAnsiTheme="minorHAnsi"/>
          <w:color w:val="auto"/>
        </w:rPr>
        <w:t>atchs</w:t>
      </w:r>
      <w:proofErr w:type="spellEnd"/>
      <w:r w:rsidRPr="00E41B5B">
        <w:rPr>
          <w:rFonts w:asciiTheme="minorHAnsi" w:hAnsiTheme="minorHAnsi"/>
          <w:color w:val="auto"/>
        </w:rPr>
        <w:t>.</w:t>
      </w:r>
    </w:p>
    <w:p w:rsidR="00114F20" w:rsidRPr="00E41B5B" w:rsidRDefault="00FB1725" w:rsidP="00510F9C">
      <w:pPr>
        <w:tabs>
          <w:tab w:val="left" w:pos="288"/>
          <w:tab w:val="left" w:pos="4752"/>
        </w:tabs>
        <w:spacing w:line="240" w:lineRule="exact"/>
        <w:jc w:val="both"/>
        <w:rPr>
          <w:rFonts w:asciiTheme="minorHAnsi" w:hAnsiTheme="minorHAnsi"/>
          <w:color w:val="auto"/>
        </w:rPr>
      </w:pPr>
      <w:r w:rsidRPr="00E41B5B">
        <w:rPr>
          <w:rFonts w:asciiTheme="minorHAnsi" w:hAnsiTheme="minorHAnsi"/>
          <w:color w:val="auto"/>
        </w:rPr>
        <w:t xml:space="preserve">Exhibit B.  </w:t>
      </w:r>
      <w:proofErr w:type="gramStart"/>
      <w:r w:rsidRPr="00E41B5B">
        <w:rPr>
          <w:rFonts w:asciiTheme="minorHAnsi" w:hAnsiTheme="minorHAnsi"/>
          <w:color w:val="auto"/>
        </w:rPr>
        <w:t>Service Treatment Record.</w:t>
      </w:r>
      <w:proofErr w:type="gramEnd"/>
    </w:p>
    <w:p w:rsidR="00114F20" w:rsidRPr="00E41B5B" w:rsidRDefault="00FB1725" w:rsidP="00510F9C">
      <w:pPr>
        <w:tabs>
          <w:tab w:val="left" w:pos="288"/>
          <w:tab w:val="left" w:pos="4752"/>
        </w:tabs>
        <w:spacing w:line="240" w:lineRule="exact"/>
        <w:jc w:val="both"/>
        <w:rPr>
          <w:rFonts w:asciiTheme="minorHAnsi" w:hAnsiTheme="minorHAnsi"/>
          <w:color w:val="auto"/>
        </w:rPr>
      </w:pPr>
      <w:r w:rsidRPr="00E41B5B">
        <w:rPr>
          <w:rFonts w:asciiTheme="minorHAnsi" w:hAnsiTheme="minorHAnsi"/>
          <w:color w:val="auto"/>
        </w:rPr>
        <w:t xml:space="preserve">Exhibit C.  </w:t>
      </w:r>
      <w:proofErr w:type="gramStart"/>
      <w:r w:rsidRPr="00E41B5B">
        <w:rPr>
          <w:rFonts w:asciiTheme="minorHAnsi" w:hAnsiTheme="minorHAnsi"/>
          <w:color w:val="auto"/>
        </w:rPr>
        <w:t>Department of Veterans' Affairs Treatment Record.</w:t>
      </w:r>
      <w:proofErr w:type="gramEnd"/>
    </w:p>
    <w:p w:rsidR="00D91DA6" w:rsidRPr="00E41B5B" w:rsidRDefault="00D91DA6" w:rsidP="00510F9C">
      <w:pPr>
        <w:tabs>
          <w:tab w:val="left" w:pos="288"/>
          <w:tab w:val="left" w:pos="4752"/>
        </w:tabs>
        <w:spacing w:line="240" w:lineRule="exact"/>
        <w:jc w:val="both"/>
        <w:rPr>
          <w:rFonts w:asciiTheme="minorHAnsi" w:hAnsiTheme="minorHAnsi"/>
          <w:color w:val="auto"/>
        </w:rPr>
      </w:pPr>
    </w:p>
    <w:p w:rsidR="00114F20" w:rsidRPr="00E41B5B" w:rsidRDefault="00114F20" w:rsidP="00510F9C">
      <w:pPr>
        <w:tabs>
          <w:tab w:val="left" w:pos="288"/>
          <w:tab w:val="left" w:pos="4752"/>
        </w:tabs>
        <w:spacing w:line="240" w:lineRule="exact"/>
        <w:jc w:val="both"/>
        <w:rPr>
          <w:rFonts w:asciiTheme="minorHAnsi" w:hAnsiTheme="minorHAnsi"/>
          <w:color w:val="auto"/>
        </w:rPr>
      </w:pPr>
    </w:p>
    <w:p w:rsidR="00114F20" w:rsidRPr="00E41B5B" w:rsidRDefault="00114F20" w:rsidP="00510F9C">
      <w:pPr>
        <w:tabs>
          <w:tab w:val="left" w:pos="288"/>
          <w:tab w:val="left" w:pos="4752"/>
        </w:tabs>
        <w:spacing w:line="240" w:lineRule="exact"/>
        <w:jc w:val="both"/>
        <w:rPr>
          <w:rFonts w:asciiTheme="minorHAnsi" w:hAnsiTheme="minorHAnsi"/>
          <w:color w:val="auto"/>
        </w:rPr>
      </w:pPr>
    </w:p>
    <w:p w:rsidR="00114F20" w:rsidRPr="00E41B5B" w:rsidRDefault="00114F20" w:rsidP="00510F9C">
      <w:pPr>
        <w:tabs>
          <w:tab w:val="left" w:pos="288"/>
          <w:tab w:val="left" w:pos="4752"/>
        </w:tabs>
        <w:spacing w:line="240" w:lineRule="exact"/>
        <w:jc w:val="both"/>
        <w:rPr>
          <w:rFonts w:asciiTheme="minorHAnsi" w:hAnsiTheme="minorHAnsi"/>
          <w:color w:val="auto"/>
        </w:rPr>
      </w:pPr>
    </w:p>
    <w:p w:rsidR="00D91DA6" w:rsidRPr="00E41B5B" w:rsidRDefault="00FB1725" w:rsidP="00510F9C">
      <w:pPr>
        <w:tabs>
          <w:tab w:val="left" w:pos="0"/>
          <w:tab w:val="left" w:pos="4320"/>
        </w:tabs>
        <w:spacing w:line="240" w:lineRule="exact"/>
        <w:jc w:val="both"/>
        <w:rPr>
          <w:rFonts w:asciiTheme="minorHAnsi" w:hAnsiTheme="minorHAnsi"/>
          <w:color w:val="auto"/>
        </w:rPr>
      </w:pPr>
      <w:r w:rsidRPr="00E41B5B">
        <w:rPr>
          <w:rFonts w:asciiTheme="minorHAnsi" w:hAnsiTheme="minorHAnsi"/>
          <w:color w:val="auto"/>
        </w:rPr>
        <w:t xml:space="preserve">                             </w:t>
      </w:r>
      <w:r w:rsidRPr="00E41B5B">
        <w:rPr>
          <w:rFonts w:asciiTheme="minorHAnsi" w:hAnsiTheme="minorHAnsi"/>
          <w:color w:val="auto"/>
        </w:rPr>
        <w:tab/>
      </w:r>
      <w:r w:rsidRPr="00E41B5B">
        <w:rPr>
          <w:rFonts w:asciiTheme="minorHAnsi" w:hAnsiTheme="minorHAnsi"/>
          <w:color w:val="auto"/>
        </w:rPr>
        <w:tab/>
      </w:r>
    </w:p>
    <w:p w:rsidR="00D91DA6" w:rsidRPr="00E41B5B" w:rsidRDefault="00FB1725" w:rsidP="00510F9C">
      <w:pPr>
        <w:tabs>
          <w:tab w:val="left" w:pos="0"/>
          <w:tab w:val="left" w:pos="4320"/>
        </w:tabs>
        <w:spacing w:line="240" w:lineRule="exact"/>
        <w:jc w:val="both"/>
        <w:rPr>
          <w:rFonts w:asciiTheme="minorHAnsi" w:hAnsiTheme="minorHAnsi"/>
          <w:color w:val="auto"/>
        </w:rPr>
      </w:pPr>
      <w:r w:rsidRPr="00E41B5B">
        <w:rPr>
          <w:rFonts w:asciiTheme="minorHAnsi" w:hAnsiTheme="minorHAnsi"/>
          <w:color w:val="auto"/>
        </w:rPr>
        <w:t xml:space="preserve">                             </w:t>
      </w:r>
      <w:r w:rsidRPr="00E41B5B">
        <w:rPr>
          <w:rFonts w:asciiTheme="minorHAnsi" w:hAnsiTheme="minorHAnsi"/>
          <w:color w:val="auto"/>
        </w:rPr>
        <w:tab/>
      </w:r>
      <w:r w:rsidRPr="00E41B5B">
        <w:rPr>
          <w:rFonts w:asciiTheme="minorHAnsi" w:hAnsiTheme="minorHAnsi"/>
          <w:color w:val="auto"/>
        </w:rPr>
        <w:tab/>
      </w:r>
      <w:r w:rsidR="00F45E02">
        <w:rPr>
          <w:rFonts w:asciiTheme="minorHAnsi" w:hAnsiTheme="minorHAnsi"/>
          <w:color w:val="auto"/>
        </w:rPr>
        <w:t>President</w:t>
      </w:r>
    </w:p>
    <w:p w:rsidR="00A44141"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41B5B">
        <w:rPr>
          <w:rFonts w:asciiTheme="minorHAnsi" w:hAnsiTheme="minorHAnsi"/>
          <w:color w:val="auto"/>
        </w:rPr>
        <w:tab/>
        <w:t xml:space="preserve">                           </w:t>
      </w:r>
      <w:r w:rsidRPr="00E41B5B">
        <w:rPr>
          <w:rFonts w:asciiTheme="minorHAnsi" w:hAnsiTheme="minorHAnsi"/>
          <w:color w:val="auto"/>
        </w:rPr>
        <w:tab/>
      </w:r>
      <w:r w:rsidRPr="00E41B5B">
        <w:rPr>
          <w:rFonts w:asciiTheme="minorHAnsi" w:hAnsiTheme="minorHAnsi"/>
          <w:color w:val="auto"/>
        </w:rPr>
        <w:tab/>
      </w:r>
      <w:r w:rsidRPr="00E41B5B">
        <w:rPr>
          <w:rFonts w:asciiTheme="minorHAnsi" w:hAnsiTheme="minorHAnsi"/>
          <w:color w:val="auto"/>
        </w:rPr>
        <w:tab/>
      </w:r>
      <w:r w:rsidRPr="00E41B5B">
        <w:rPr>
          <w:rFonts w:asciiTheme="minorHAnsi" w:hAnsiTheme="minorHAnsi"/>
          <w:color w:val="auto"/>
        </w:rPr>
        <w:tab/>
      </w:r>
      <w:r w:rsidRPr="00E41B5B">
        <w:rPr>
          <w:rFonts w:asciiTheme="minorHAnsi" w:hAnsiTheme="minorHAnsi"/>
          <w:color w:val="auto"/>
        </w:rPr>
        <w:tab/>
        <w:t>Physical Disability Board of Review</w:t>
      </w:r>
    </w:p>
    <w:p w:rsidR="0032238B" w:rsidRDefault="0032238B">
      <w:pPr>
        <w:rPr>
          <w:rFonts w:asciiTheme="minorHAnsi" w:hAnsiTheme="minorHAnsi"/>
          <w:color w:val="auto"/>
        </w:rPr>
      </w:pPr>
      <w:r>
        <w:rPr>
          <w:rFonts w:asciiTheme="minorHAnsi" w:hAnsiTheme="minorHAnsi"/>
          <w:color w:val="auto"/>
        </w:rPr>
        <w:br w:type="page"/>
      </w:r>
    </w:p>
    <w:p w:rsidR="0032238B" w:rsidRDefault="0032238B"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2238B" w:rsidRPr="0032238B" w:rsidRDefault="0032238B" w:rsidP="0032238B">
      <w:pPr>
        <w:rPr>
          <w:color w:val="auto"/>
        </w:rPr>
      </w:pPr>
      <w:r w:rsidRPr="0032238B">
        <w:rPr>
          <w:color w:val="auto"/>
        </w:rPr>
        <w:t>MEMORANDUM FOR DEPUTY COMMANDANT, MANPOWER &amp; RESERVE AFFAIRS</w:t>
      </w:r>
    </w:p>
    <w:p w:rsidR="0032238B" w:rsidRPr="0032238B" w:rsidRDefault="0032238B" w:rsidP="0032238B">
      <w:pPr>
        <w:rPr>
          <w:color w:val="auto"/>
        </w:rPr>
      </w:pPr>
    </w:p>
    <w:p w:rsidR="0032238B" w:rsidRPr="0032238B" w:rsidRDefault="0032238B" w:rsidP="0032238B">
      <w:pPr>
        <w:rPr>
          <w:color w:val="auto"/>
        </w:rPr>
      </w:pPr>
      <w:proofErr w:type="spellStart"/>
      <w:r w:rsidRPr="0032238B">
        <w:rPr>
          <w:color w:val="auto"/>
        </w:rPr>
        <w:t>Subj</w:t>
      </w:r>
      <w:proofErr w:type="spellEnd"/>
      <w:r w:rsidRPr="0032238B">
        <w:rPr>
          <w:color w:val="auto"/>
        </w:rPr>
        <w:t>:  PHYSICAL DISABILITY BOARD OF REVIEW (PDBR) RECOMMENDATION</w:t>
      </w:r>
    </w:p>
    <w:p w:rsidR="0032238B" w:rsidRPr="0032238B" w:rsidRDefault="0032238B" w:rsidP="0032238B">
      <w:pPr>
        <w:rPr>
          <w:color w:val="auto"/>
        </w:rPr>
      </w:pPr>
      <w:r w:rsidRPr="0032238B">
        <w:rPr>
          <w:color w:val="auto"/>
        </w:rPr>
        <w:t xml:space="preserve">          ICO </w:t>
      </w:r>
      <w:r>
        <w:rPr>
          <w:color w:val="auto"/>
        </w:rPr>
        <w:t>XXXXX</w:t>
      </w:r>
      <w:r w:rsidRPr="0032238B">
        <w:rPr>
          <w:color w:val="auto"/>
        </w:rPr>
        <w:t xml:space="preserve">, FORMER USMC, XXX XX </w:t>
      </w:r>
      <w:r>
        <w:rPr>
          <w:color w:val="auto"/>
        </w:rPr>
        <w:t>XXXX</w:t>
      </w:r>
      <w:r w:rsidRPr="0032238B">
        <w:rPr>
          <w:color w:val="auto"/>
        </w:rPr>
        <w:t xml:space="preserve"> </w:t>
      </w:r>
    </w:p>
    <w:p w:rsidR="0032238B" w:rsidRPr="0032238B" w:rsidRDefault="0032238B" w:rsidP="0032238B">
      <w:pPr>
        <w:rPr>
          <w:color w:val="auto"/>
        </w:rPr>
      </w:pPr>
    </w:p>
    <w:p w:rsidR="0032238B" w:rsidRPr="0032238B" w:rsidRDefault="0032238B" w:rsidP="0032238B">
      <w:pPr>
        <w:rPr>
          <w:color w:val="auto"/>
        </w:rPr>
      </w:pPr>
      <w:r w:rsidRPr="0032238B">
        <w:rPr>
          <w:color w:val="auto"/>
        </w:rPr>
        <w:t>Ref:   (a) DoDI 6040.44</w:t>
      </w:r>
    </w:p>
    <w:p w:rsidR="0032238B" w:rsidRPr="0032238B" w:rsidRDefault="0032238B" w:rsidP="0032238B">
      <w:pPr>
        <w:rPr>
          <w:color w:val="auto"/>
        </w:rPr>
      </w:pPr>
      <w:r w:rsidRPr="0032238B">
        <w:rPr>
          <w:color w:val="auto"/>
        </w:rPr>
        <w:t xml:space="preserve">          (b) PDBR </w:t>
      </w:r>
      <w:proofErr w:type="spellStart"/>
      <w:r w:rsidRPr="0032238B">
        <w:rPr>
          <w:color w:val="auto"/>
        </w:rPr>
        <w:t>ltr</w:t>
      </w:r>
      <w:proofErr w:type="spellEnd"/>
      <w:r w:rsidRPr="0032238B">
        <w:rPr>
          <w:color w:val="auto"/>
        </w:rPr>
        <w:t xml:space="preserve"> </w:t>
      </w:r>
      <w:proofErr w:type="spellStart"/>
      <w:r w:rsidRPr="0032238B">
        <w:rPr>
          <w:color w:val="auto"/>
        </w:rPr>
        <w:t>dtd</w:t>
      </w:r>
      <w:proofErr w:type="spellEnd"/>
      <w:r w:rsidRPr="0032238B">
        <w:rPr>
          <w:color w:val="auto"/>
        </w:rPr>
        <w:t xml:space="preserve"> 6 Sep 11</w:t>
      </w:r>
    </w:p>
    <w:p w:rsidR="0032238B" w:rsidRPr="0032238B" w:rsidRDefault="0032238B" w:rsidP="0032238B">
      <w:pPr>
        <w:rPr>
          <w:color w:val="auto"/>
        </w:rPr>
      </w:pPr>
    </w:p>
    <w:p w:rsidR="0032238B" w:rsidRPr="0032238B" w:rsidRDefault="0032238B" w:rsidP="0032238B">
      <w:pPr>
        <w:rPr>
          <w:color w:val="auto"/>
        </w:rPr>
      </w:pPr>
      <w:r w:rsidRPr="0032238B">
        <w:rPr>
          <w:color w:val="auto"/>
        </w:rPr>
        <w:t>1.  I have reviewed the subject case pursuant to reference (a) and approve the recommendation of the Physical Disability Board of Review reference (b).</w:t>
      </w:r>
    </w:p>
    <w:p w:rsidR="0032238B" w:rsidRPr="0032238B" w:rsidRDefault="0032238B" w:rsidP="0032238B">
      <w:pPr>
        <w:rPr>
          <w:color w:val="auto"/>
        </w:rPr>
      </w:pPr>
    </w:p>
    <w:p w:rsidR="0032238B" w:rsidRPr="0032238B" w:rsidRDefault="0032238B" w:rsidP="0032238B">
      <w:pPr>
        <w:rPr>
          <w:color w:val="auto"/>
        </w:rPr>
      </w:pPr>
      <w:r w:rsidRPr="0032238B">
        <w:rPr>
          <w:color w:val="auto"/>
        </w:rPr>
        <w:t xml:space="preserve">2.  Subject member’s official records are to be corrected to reflect the following disposition:  Separation from the </w:t>
      </w:r>
      <w:proofErr w:type="gramStart"/>
      <w:r w:rsidRPr="0032238B">
        <w:rPr>
          <w:color w:val="auto"/>
        </w:rPr>
        <w:t>Naval</w:t>
      </w:r>
      <w:proofErr w:type="gramEnd"/>
      <w:r w:rsidRPr="0032238B">
        <w:rPr>
          <w:color w:val="auto"/>
        </w:rPr>
        <w:t xml:space="preserve"> service due to physical disability rated at 30 percent (increased from 10 percent) with transfer to the Permanent Disability Retired List effective 31 March 2004.</w:t>
      </w:r>
    </w:p>
    <w:p w:rsidR="0032238B" w:rsidRPr="0032238B" w:rsidRDefault="0032238B" w:rsidP="0032238B">
      <w:pPr>
        <w:rPr>
          <w:color w:val="auto"/>
        </w:rPr>
      </w:pPr>
    </w:p>
    <w:p w:rsidR="0032238B" w:rsidRPr="0032238B" w:rsidRDefault="0032238B" w:rsidP="0032238B">
      <w:pPr>
        <w:rPr>
          <w:color w:val="auto"/>
        </w:rPr>
      </w:pPr>
      <w:r w:rsidRPr="0032238B">
        <w:rPr>
          <w:color w:val="auto"/>
        </w:rPr>
        <w:t>3.  Please ensure all necessary actions are taken to implement this decision, including the recoupment of previously paid disability separation pay if warranted, and that subject member is notified once those actions are completed.</w:t>
      </w:r>
    </w:p>
    <w:p w:rsidR="0032238B" w:rsidRPr="0032238B" w:rsidRDefault="0032238B" w:rsidP="0032238B">
      <w:pPr>
        <w:rPr>
          <w:color w:val="auto"/>
        </w:rPr>
      </w:pPr>
    </w:p>
    <w:p w:rsidR="0032238B" w:rsidRPr="0032238B" w:rsidRDefault="0032238B" w:rsidP="0032238B">
      <w:pPr>
        <w:rPr>
          <w:color w:val="auto"/>
        </w:rPr>
      </w:pPr>
    </w:p>
    <w:p w:rsidR="0032238B" w:rsidRPr="0032238B" w:rsidRDefault="0032238B" w:rsidP="0032238B">
      <w:pPr>
        <w:rPr>
          <w:color w:val="auto"/>
        </w:rPr>
      </w:pPr>
    </w:p>
    <w:p w:rsidR="0032238B" w:rsidRPr="0032238B" w:rsidRDefault="0032238B" w:rsidP="0032238B">
      <w:pPr>
        <w:rPr>
          <w:color w:val="auto"/>
        </w:rPr>
      </w:pPr>
      <w:r w:rsidRPr="0032238B">
        <w:rPr>
          <w:color w:val="auto"/>
        </w:rPr>
        <w:tab/>
      </w:r>
      <w:r w:rsidRPr="0032238B">
        <w:rPr>
          <w:color w:val="auto"/>
        </w:rPr>
        <w:tab/>
      </w:r>
      <w:r w:rsidRPr="0032238B">
        <w:rPr>
          <w:color w:val="auto"/>
        </w:rPr>
        <w:tab/>
      </w:r>
      <w:r w:rsidRPr="0032238B">
        <w:rPr>
          <w:color w:val="auto"/>
        </w:rPr>
        <w:tab/>
      </w:r>
      <w:r w:rsidRPr="0032238B">
        <w:rPr>
          <w:color w:val="auto"/>
        </w:rPr>
        <w:tab/>
      </w:r>
      <w:r w:rsidRPr="0032238B">
        <w:rPr>
          <w:color w:val="auto"/>
        </w:rPr>
        <w:tab/>
      </w:r>
    </w:p>
    <w:p w:rsidR="0032238B" w:rsidRPr="0032238B" w:rsidRDefault="0032238B" w:rsidP="0032238B">
      <w:pPr>
        <w:rPr>
          <w:color w:val="auto"/>
        </w:rPr>
      </w:pPr>
      <w:r w:rsidRPr="0032238B">
        <w:rPr>
          <w:color w:val="auto"/>
        </w:rPr>
        <w:tab/>
      </w:r>
      <w:r w:rsidRPr="0032238B">
        <w:rPr>
          <w:color w:val="auto"/>
        </w:rPr>
        <w:tab/>
      </w:r>
      <w:r w:rsidRPr="0032238B">
        <w:rPr>
          <w:color w:val="auto"/>
        </w:rPr>
        <w:tab/>
      </w:r>
      <w:r w:rsidRPr="0032238B">
        <w:rPr>
          <w:color w:val="auto"/>
        </w:rPr>
        <w:tab/>
      </w:r>
      <w:r w:rsidRPr="0032238B">
        <w:rPr>
          <w:color w:val="auto"/>
        </w:rPr>
        <w:tab/>
      </w:r>
      <w:r w:rsidRPr="0032238B">
        <w:rPr>
          <w:color w:val="auto"/>
        </w:rPr>
        <w:tab/>
        <w:t xml:space="preserve">  Assistant General Counsel</w:t>
      </w:r>
    </w:p>
    <w:p w:rsidR="0032238B" w:rsidRPr="0032238B" w:rsidRDefault="0032238B" w:rsidP="0032238B">
      <w:pPr>
        <w:rPr>
          <w:color w:val="auto"/>
        </w:rPr>
      </w:pPr>
      <w:r w:rsidRPr="0032238B">
        <w:rPr>
          <w:color w:val="auto"/>
        </w:rPr>
        <w:tab/>
      </w:r>
      <w:r w:rsidRPr="0032238B">
        <w:rPr>
          <w:color w:val="auto"/>
        </w:rPr>
        <w:tab/>
      </w:r>
      <w:r w:rsidRPr="0032238B">
        <w:rPr>
          <w:color w:val="auto"/>
        </w:rPr>
        <w:tab/>
      </w:r>
      <w:r w:rsidRPr="0032238B">
        <w:rPr>
          <w:color w:val="auto"/>
        </w:rPr>
        <w:tab/>
      </w:r>
      <w:r w:rsidRPr="0032238B">
        <w:rPr>
          <w:color w:val="auto"/>
        </w:rPr>
        <w:tab/>
      </w:r>
      <w:r w:rsidRPr="0032238B">
        <w:rPr>
          <w:color w:val="auto"/>
        </w:rPr>
        <w:tab/>
        <w:t xml:space="preserve">   (Manpower &amp; Reserve Affairs)</w:t>
      </w:r>
    </w:p>
    <w:p w:rsidR="0032238B" w:rsidRDefault="0032238B" w:rsidP="0032238B"/>
    <w:p w:rsidR="0032238B" w:rsidRPr="00E41B5B" w:rsidRDefault="0032238B"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2238B" w:rsidRPr="00E41B5B"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31" w:rsidRDefault="00AD7031">
      <w:r>
        <w:separator/>
      </w:r>
    </w:p>
  </w:endnote>
  <w:endnote w:type="continuationSeparator" w:id="0">
    <w:p w:rsidR="00AD7031" w:rsidRDefault="00AD7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565C4" w:rsidRPr="00684CE6" w:rsidRDefault="00C318F7" w:rsidP="00F65ED5">
        <w:pPr>
          <w:pStyle w:val="Footer"/>
          <w:jc w:val="right"/>
          <w:rPr>
            <w:color w:val="auto"/>
          </w:rPr>
        </w:pPr>
        <w:r w:rsidRPr="00684CE6">
          <w:rPr>
            <w:color w:val="auto"/>
          </w:rPr>
          <w:fldChar w:fldCharType="begin"/>
        </w:r>
        <w:r w:rsidR="00C565C4" w:rsidRPr="00684CE6">
          <w:rPr>
            <w:color w:val="auto"/>
          </w:rPr>
          <w:instrText xml:space="preserve"> PAGE   \* MERGEFORMAT </w:instrText>
        </w:r>
        <w:r w:rsidRPr="00684CE6">
          <w:rPr>
            <w:color w:val="auto"/>
          </w:rPr>
          <w:fldChar w:fldCharType="separate"/>
        </w:r>
        <w:r w:rsidR="008A63B8">
          <w:rPr>
            <w:noProof/>
            <w:color w:val="auto"/>
          </w:rPr>
          <w:t>2</w:t>
        </w:r>
        <w:r w:rsidRPr="00684CE6">
          <w:rPr>
            <w:color w:val="auto"/>
          </w:rPr>
          <w:fldChar w:fldCharType="end"/>
        </w:r>
        <w:r w:rsidR="00C565C4" w:rsidRPr="00684CE6">
          <w:rPr>
            <w:color w:val="auto"/>
          </w:rPr>
          <w:t xml:space="preserve">                                                           PD</w:t>
        </w:r>
        <w:r w:rsidR="00C565C4" w:rsidRPr="00075691">
          <w:rPr>
            <w:color w:val="auto"/>
          </w:rPr>
          <w:t>100</w:t>
        </w:r>
        <w:r w:rsidR="00C565C4">
          <w:rPr>
            <w:color w:val="auto"/>
          </w:rPr>
          <w:t>1290</w:t>
        </w:r>
      </w:p>
    </w:sdtContent>
  </w:sdt>
  <w:p w:rsidR="00C565C4" w:rsidRPr="00684CE6" w:rsidRDefault="00C565C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31" w:rsidRDefault="00AD7031">
      <w:r>
        <w:separator/>
      </w:r>
    </w:p>
  </w:footnote>
  <w:footnote w:type="continuationSeparator" w:id="0">
    <w:p w:rsidR="00AD7031" w:rsidRDefault="00AD7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5042"/>
  </w:hdrShapeDefaults>
  <w:footnotePr>
    <w:numRestart w:val="eachSect"/>
    <w:footnote w:id="-1"/>
    <w:footnote w:id="0"/>
  </w:footnotePr>
  <w:endnotePr>
    <w:endnote w:id="-1"/>
    <w:endnote w:id="0"/>
  </w:endnotePr>
  <w:compat/>
  <w:rsids>
    <w:rsidRoot w:val="001C28D1"/>
    <w:rsid w:val="000021B0"/>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3D0"/>
    <w:rsid w:val="00024DE7"/>
    <w:rsid w:val="00026092"/>
    <w:rsid w:val="00030776"/>
    <w:rsid w:val="00032E07"/>
    <w:rsid w:val="00032FEE"/>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42A"/>
    <w:rsid w:val="00051622"/>
    <w:rsid w:val="00051A11"/>
    <w:rsid w:val="00052234"/>
    <w:rsid w:val="00053A8A"/>
    <w:rsid w:val="00053D7C"/>
    <w:rsid w:val="000575C5"/>
    <w:rsid w:val="000577C9"/>
    <w:rsid w:val="00060FFD"/>
    <w:rsid w:val="0006431E"/>
    <w:rsid w:val="000652EA"/>
    <w:rsid w:val="00065E21"/>
    <w:rsid w:val="000673ED"/>
    <w:rsid w:val="00070DED"/>
    <w:rsid w:val="00072433"/>
    <w:rsid w:val="0007488B"/>
    <w:rsid w:val="00075691"/>
    <w:rsid w:val="00075702"/>
    <w:rsid w:val="00075A0C"/>
    <w:rsid w:val="000775C2"/>
    <w:rsid w:val="000806AD"/>
    <w:rsid w:val="00080BDF"/>
    <w:rsid w:val="00082482"/>
    <w:rsid w:val="00084CF2"/>
    <w:rsid w:val="00085D7B"/>
    <w:rsid w:val="0008708B"/>
    <w:rsid w:val="00092619"/>
    <w:rsid w:val="00092C66"/>
    <w:rsid w:val="00094639"/>
    <w:rsid w:val="000949DD"/>
    <w:rsid w:val="00094E4F"/>
    <w:rsid w:val="0009628F"/>
    <w:rsid w:val="000A2BCE"/>
    <w:rsid w:val="000A33C8"/>
    <w:rsid w:val="000A41E3"/>
    <w:rsid w:val="000A4BBA"/>
    <w:rsid w:val="000A5071"/>
    <w:rsid w:val="000B0AD2"/>
    <w:rsid w:val="000B1022"/>
    <w:rsid w:val="000B2FB8"/>
    <w:rsid w:val="000B4A84"/>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C8D"/>
    <w:rsid w:val="000D6457"/>
    <w:rsid w:val="000D7D55"/>
    <w:rsid w:val="000E0993"/>
    <w:rsid w:val="000E1482"/>
    <w:rsid w:val="000E1AEC"/>
    <w:rsid w:val="000E2E50"/>
    <w:rsid w:val="000E37E0"/>
    <w:rsid w:val="000E3F20"/>
    <w:rsid w:val="000E4CBF"/>
    <w:rsid w:val="000E5577"/>
    <w:rsid w:val="000E7034"/>
    <w:rsid w:val="000E7E1D"/>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5058"/>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0AF"/>
    <w:rsid w:val="0015623F"/>
    <w:rsid w:val="00156585"/>
    <w:rsid w:val="00156BA9"/>
    <w:rsid w:val="00161642"/>
    <w:rsid w:val="00161761"/>
    <w:rsid w:val="00162D8A"/>
    <w:rsid w:val="00162EEB"/>
    <w:rsid w:val="001632F7"/>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9BC"/>
    <w:rsid w:val="00185DA8"/>
    <w:rsid w:val="00185ECB"/>
    <w:rsid w:val="001865E0"/>
    <w:rsid w:val="001870F0"/>
    <w:rsid w:val="001875E4"/>
    <w:rsid w:val="00190E48"/>
    <w:rsid w:val="0019273F"/>
    <w:rsid w:val="00193814"/>
    <w:rsid w:val="00193AAB"/>
    <w:rsid w:val="00193AD5"/>
    <w:rsid w:val="00194930"/>
    <w:rsid w:val="00195AAC"/>
    <w:rsid w:val="001A025E"/>
    <w:rsid w:val="001A08CD"/>
    <w:rsid w:val="001A0A1E"/>
    <w:rsid w:val="001A13D1"/>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09E4"/>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3E29"/>
    <w:rsid w:val="001D4F88"/>
    <w:rsid w:val="001D522A"/>
    <w:rsid w:val="001D68CF"/>
    <w:rsid w:val="001D6A8C"/>
    <w:rsid w:val="001D7A56"/>
    <w:rsid w:val="001E15C0"/>
    <w:rsid w:val="001E18E0"/>
    <w:rsid w:val="001E18E2"/>
    <w:rsid w:val="001E19D0"/>
    <w:rsid w:val="001E2A30"/>
    <w:rsid w:val="001E2FF1"/>
    <w:rsid w:val="001E41FE"/>
    <w:rsid w:val="001E4536"/>
    <w:rsid w:val="001E635C"/>
    <w:rsid w:val="001F0297"/>
    <w:rsid w:val="001F20F3"/>
    <w:rsid w:val="00200AA0"/>
    <w:rsid w:val="00202325"/>
    <w:rsid w:val="00202736"/>
    <w:rsid w:val="00203652"/>
    <w:rsid w:val="002044D7"/>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750"/>
    <w:rsid w:val="00226B1A"/>
    <w:rsid w:val="00227F0B"/>
    <w:rsid w:val="0023049F"/>
    <w:rsid w:val="002310C3"/>
    <w:rsid w:val="002316F6"/>
    <w:rsid w:val="00232C9B"/>
    <w:rsid w:val="00232E73"/>
    <w:rsid w:val="00232F09"/>
    <w:rsid w:val="002335D5"/>
    <w:rsid w:val="002338CA"/>
    <w:rsid w:val="00233938"/>
    <w:rsid w:val="00233FE5"/>
    <w:rsid w:val="00234B3B"/>
    <w:rsid w:val="00234D98"/>
    <w:rsid w:val="00234FC0"/>
    <w:rsid w:val="00236018"/>
    <w:rsid w:val="002374C9"/>
    <w:rsid w:val="0024174E"/>
    <w:rsid w:val="002419A9"/>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1A88"/>
    <w:rsid w:val="00292397"/>
    <w:rsid w:val="0029250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1605"/>
    <w:rsid w:val="002B2645"/>
    <w:rsid w:val="002B303A"/>
    <w:rsid w:val="002B32E9"/>
    <w:rsid w:val="002B4E22"/>
    <w:rsid w:val="002B5A7E"/>
    <w:rsid w:val="002B6FA0"/>
    <w:rsid w:val="002C0DEA"/>
    <w:rsid w:val="002C34F6"/>
    <w:rsid w:val="002C3B6D"/>
    <w:rsid w:val="002C5D9D"/>
    <w:rsid w:val="002C5F10"/>
    <w:rsid w:val="002C6E5B"/>
    <w:rsid w:val="002C705E"/>
    <w:rsid w:val="002D08F3"/>
    <w:rsid w:val="002D18B4"/>
    <w:rsid w:val="002D1DEB"/>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238B"/>
    <w:rsid w:val="00323A90"/>
    <w:rsid w:val="00323E70"/>
    <w:rsid w:val="003258A7"/>
    <w:rsid w:val="00325BA2"/>
    <w:rsid w:val="003262BD"/>
    <w:rsid w:val="00326B1C"/>
    <w:rsid w:val="00326C08"/>
    <w:rsid w:val="00326F7F"/>
    <w:rsid w:val="00330311"/>
    <w:rsid w:val="00330D55"/>
    <w:rsid w:val="003320E8"/>
    <w:rsid w:val="00332744"/>
    <w:rsid w:val="003328FD"/>
    <w:rsid w:val="00332DE3"/>
    <w:rsid w:val="0033334F"/>
    <w:rsid w:val="00334514"/>
    <w:rsid w:val="0033555E"/>
    <w:rsid w:val="00336805"/>
    <w:rsid w:val="00337351"/>
    <w:rsid w:val="00341A54"/>
    <w:rsid w:val="00344A4F"/>
    <w:rsid w:val="00344D17"/>
    <w:rsid w:val="0034669F"/>
    <w:rsid w:val="003474B1"/>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1EA"/>
    <w:rsid w:val="003962A8"/>
    <w:rsid w:val="00396779"/>
    <w:rsid w:val="00397DB7"/>
    <w:rsid w:val="003A0BBE"/>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5758"/>
    <w:rsid w:val="003C6068"/>
    <w:rsid w:val="003C72D6"/>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2E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1D92"/>
    <w:rsid w:val="00433F36"/>
    <w:rsid w:val="00434860"/>
    <w:rsid w:val="0043503A"/>
    <w:rsid w:val="00437B8A"/>
    <w:rsid w:val="00437D18"/>
    <w:rsid w:val="00437D77"/>
    <w:rsid w:val="004435BE"/>
    <w:rsid w:val="0044384F"/>
    <w:rsid w:val="0044411E"/>
    <w:rsid w:val="00444472"/>
    <w:rsid w:val="00444F80"/>
    <w:rsid w:val="00445599"/>
    <w:rsid w:val="00446018"/>
    <w:rsid w:val="00447E6F"/>
    <w:rsid w:val="0045027B"/>
    <w:rsid w:val="0045046D"/>
    <w:rsid w:val="004504E7"/>
    <w:rsid w:val="00451F9D"/>
    <w:rsid w:val="00453167"/>
    <w:rsid w:val="004543BC"/>
    <w:rsid w:val="00454704"/>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5A0"/>
    <w:rsid w:val="004718E7"/>
    <w:rsid w:val="00472289"/>
    <w:rsid w:val="00472535"/>
    <w:rsid w:val="004761CC"/>
    <w:rsid w:val="004766C9"/>
    <w:rsid w:val="0047676F"/>
    <w:rsid w:val="00480D4A"/>
    <w:rsid w:val="00481DA1"/>
    <w:rsid w:val="00483A2B"/>
    <w:rsid w:val="00484212"/>
    <w:rsid w:val="00484332"/>
    <w:rsid w:val="00484BA9"/>
    <w:rsid w:val="0048599A"/>
    <w:rsid w:val="00486818"/>
    <w:rsid w:val="00492281"/>
    <w:rsid w:val="0049255F"/>
    <w:rsid w:val="0049445D"/>
    <w:rsid w:val="00495350"/>
    <w:rsid w:val="00495E3C"/>
    <w:rsid w:val="00497156"/>
    <w:rsid w:val="004A0C79"/>
    <w:rsid w:val="004A24D2"/>
    <w:rsid w:val="004A3214"/>
    <w:rsid w:val="004A4136"/>
    <w:rsid w:val="004A417B"/>
    <w:rsid w:val="004A4378"/>
    <w:rsid w:val="004A52E4"/>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3BB1"/>
    <w:rsid w:val="004D4026"/>
    <w:rsid w:val="004D6E90"/>
    <w:rsid w:val="004D6F2B"/>
    <w:rsid w:val="004E0248"/>
    <w:rsid w:val="004E21A3"/>
    <w:rsid w:val="004E32EA"/>
    <w:rsid w:val="004E6866"/>
    <w:rsid w:val="004F06E0"/>
    <w:rsid w:val="004F0C58"/>
    <w:rsid w:val="004F3222"/>
    <w:rsid w:val="004F3639"/>
    <w:rsid w:val="004F3BFA"/>
    <w:rsid w:val="004F4E3C"/>
    <w:rsid w:val="004F5469"/>
    <w:rsid w:val="004F5A1A"/>
    <w:rsid w:val="004F77A3"/>
    <w:rsid w:val="005000AB"/>
    <w:rsid w:val="00500F3C"/>
    <w:rsid w:val="005025EE"/>
    <w:rsid w:val="005039B9"/>
    <w:rsid w:val="00503DDF"/>
    <w:rsid w:val="00505524"/>
    <w:rsid w:val="0050648A"/>
    <w:rsid w:val="00506688"/>
    <w:rsid w:val="00510588"/>
    <w:rsid w:val="00510F9C"/>
    <w:rsid w:val="0051146C"/>
    <w:rsid w:val="0051220B"/>
    <w:rsid w:val="00512253"/>
    <w:rsid w:val="00512484"/>
    <w:rsid w:val="005136C4"/>
    <w:rsid w:val="00514449"/>
    <w:rsid w:val="00515419"/>
    <w:rsid w:val="005157BD"/>
    <w:rsid w:val="00515B9B"/>
    <w:rsid w:val="00516415"/>
    <w:rsid w:val="005214A3"/>
    <w:rsid w:val="005222E7"/>
    <w:rsid w:val="00523A8B"/>
    <w:rsid w:val="00523E04"/>
    <w:rsid w:val="00525003"/>
    <w:rsid w:val="0052590B"/>
    <w:rsid w:val="00526591"/>
    <w:rsid w:val="00527178"/>
    <w:rsid w:val="005278CB"/>
    <w:rsid w:val="00534D42"/>
    <w:rsid w:val="005350A5"/>
    <w:rsid w:val="0053556F"/>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2582"/>
    <w:rsid w:val="005738F5"/>
    <w:rsid w:val="00573D34"/>
    <w:rsid w:val="00575963"/>
    <w:rsid w:val="00575EBE"/>
    <w:rsid w:val="005777D9"/>
    <w:rsid w:val="0058039C"/>
    <w:rsid w:val="00580A63"/>
    <w:rsid w:val="00583379"/>
    <w:rsid w:val="0058417C"/>
    <w:rsid w:val="00586EC6"/>
    <w:rsid w:val="00587DDE"/>
    <w:rsid w:val="00592EB7"/>
    <w:rsid w:val="00593043"/>
    <w:rsid w:val="0059558C"/>
    <w:rsid w:val="00595B60"/>
    <w:rsid w:val="00595BF0"/>
    <w:rsid w:val="00597E16"/>
    <w:rsid w:val="005A0B1D"/>
    <w:rsid w:val="005A1846"/>
    <w:rsid w:val="005A258C"/>
    <w:rsid w:val="005A3560"/>
    <w:rsid w:val="005A41D9"/>
    <w:rsid w:val="005A464E"/>
    <w:rsid w:val="005A62FC"/>
    <w:rsid w:val="005A6C99"/>
    <w:rsid w:val="005A7D5D"/>
    <w:rsid w:val="005B0040"/>
    <w:rsid w:val="005B011A"/>
    <w:rsid w:val="005B0283"/>
    <w:rsid w:val="005B1ADA"/>
    <w:rsid w:val="005B1D8F"/>
    <w:rsid w:val="005B1E94"/>
    <w:rsid w:val="005B5B3D"/>
    <w:rsid w:val="005B64CF"/>
    <w:rsid w:val="005B7238"/>
    <w:rsid w:val="005C0E87"/>
    <w:rsid w:val="005C16F3"/>
    <w:rsid w:val="005C3758"/>
    <w:rsid w:val="005C4D72"/>
    <w:rsid w:val="005C50C1"/>
    <w:rsid w:val="005C62C2"/>
    <w:rsid w:val="005D042F"/>
    <w:rsid w:val="005D2306"/>
    <w:rsid w:val="005D279C"/>
    <w:rsid w:val="005D4A74"/>
    <w:rsid w:val="005D5E91"/>
    <w:rsid w:val="005D67EF"/>
    <w:rsid w:val="005E1C22"/>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5749"/>
    <w:rsid w:val="00616959"/>
    <w:rsid w:val="0062036E"/>
    <w:rsid w:val="006211D0"/>
    <w:rsid w:val="00621595"/>
    <w:rsid w:val="0062359D"/>
    <w:rsid w:val="00623634"/>
    <w:rsid w:val="00624D0C"/>
    <w:rsid w:val="00625493"/>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13C5"/>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822"/>
    <w:rsid w:val="006B6C14"/>
    <w:rsid w:val="006B715E"/>
    <w:rsid w:val="006C1D6E"/>
    <w:rsid w:val="006C2EF6"/>
    <w:rsid w:val="006C3A68"/>
    <w:rsid w:val="006C3B08"/>
    <w:rsid w:val="006C6AB1"/>
    <w:rsid w:val="006C6E6B"/>
    <w:rsid w:val="006D0425"/>
    <w:rsid w:val="006D09DF"/>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5A2"/>
    <w:rsid w:val="00717CEB"/>
    <w:rsid w:val="0072035D"/>
    <w:rsid w:val="00720968"/>
    <w:rsid w:val="00721705"/>
    <w:rsid w:val="00721B7A"/>
    <w:rsid w:val="00721D12"/>
    <w:rsid w:val="00721F8B"/>
    <w:rsid w:val="007237CE"/>
    <w:rsid w:val="00724688"/>
    <w:rsid w:val="007272F1"/>
    <w:rsid w:val="0073062D"/>
    <w:rsid w:val="0073093B"/>
    <w:rsid w:val="0073254D"/>
    <w:rsid w:val="00733066"/>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2B4C"/>
    <w:rsid w:val="00760B0C"/>
    <w:rsid w:val="0076100C"/>
    <w:rsid w:val="007612A5"/>
    <w:rsid w:val="00763CAE"/>
    <w:rsid w:val="00763F95"/>
    <w:rsid w:val="007651ED"/>
    <w:rsid w:val="00766C87"/>
    <w:rsid w:val="00771043"/>
    <w:rsid w:val="00771539"/>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33BC"/>
    <w:rsid w:val="007B4181"/>
    <w:rsid w:val="007B5B43"/>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5F9"/>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583"/>
    <w:rsid w:val="00801B85"/>
    <w:rsid w:val="00803850"/>
    <w:rsid w:val="008039E8"/>
    <w:rsid w:val="00804385"/>
    <w:rsid w:val="00804E0E"/>
    <w:rsid w:val="00805AFD"/>
    <w:rsid w:val="008078D8"/>
    <w:rsid w:val="0080798E"/>
    <w:rsid w:val="00811CD5"/>
    <w:rsid w:val="00811D5B"/>
    <w:rsid w:val="00813C51"/>
    <w:rsid w:val="00816CCB"/>
    <w:rsid w:val="00817572"/>
    <w:rsid w:val="008175F9"/>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045"/>
    <w:rsid w:val="00866231"/>
    <w:rsid w:val="00871262"/>
    <w:rsid w:val="0087170E"/>
    <w:rsid w:val="00871D4E"/>
    <w:rsid w:val="00871E7B"/>
    <w:rsid w:val="008721BB"/>
    <w:rsid w:val="0087566D"/>
    <w:rsid w:val="00875B50"/>
    <w:rsid w:val="00875B51"/>
    <w:rsid w:val="00875F2D"/>
    <w:rsid w:val="008764DC"/>
    <w:rsid w:val="00882CC2"/>
    <w:rsid w:val="0088325A"/>
    <w:rsid w:val="00883389"/>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63B8"/>
    <w:rsid w:val="008A6DE9"/>
    <w:rsid w:val="008A7073"/>
    <w:rsid w:val="008A79F0"/>
    <w:rsid w:val="008A7F7E"/>
    <w:rsid w:val="008B04DB"/>
    <w:rsid w:val="008B09B4"/>
    <w:rsid w:val="008B1DF4"/>
    <w:rsid w:val="008B27FD"/>
    <w:rsid w:val="008B2FDB"/>
    <w:rsid w:val="008B3AF2"/>
    <w:rsid w:val="008B446D"/>
    <w:rsid w:val="008B515D"/>
    <w:rsid w:val="008B5D31"/>
    <w:rsid w:val="008B5FFF"/>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CBC"/>
    <w:rsid w:val="008F1E08"/>
    <w:rsid w:val="008F6A5B"/>
    <w:rsid w:val="008F6FC8"/>
    <w:rsid w:val="0090045D"/>
    <w:rsid w:val="00900D8F"/>
    <w:rsid w:val="009014E3"/>
    <w:rsid w:val="009020ED"/>
    <w:rsid w:val="009026E8"/>
    <w:rsid w:val="00902AD1"/>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2E8"/>
    <w:rsid w:val="009346D0"/>
    <w:rsid w:val="009419B4"/>
    <w:rsid w:val="00941A4C"/>
    <w:rsid w:val="009421AB"/>
    <w:rsid w:val="00942645"/>
    <w:rsid w:val="009461E6"/>
    <w:rsid w:val="00950A3A"/>
    <w:rsid w:val="0095340A"/>
    <w:rsid w:val="00953AF6"/>
    <w:rsid w:val="0095423E"/>
    <w:rsid w:val="00954581"/>
    <w:rsid w:val="0095466C"/>
    <w:rsid w:val="00954E5B"/>
    <w:rsid w:val="00955316"/>
    <w:rsid w:val="00955E45"/>
    <w:rsid w:val="0095618E"/>
    <w:rsid w:val="009576BC"/>
    <w:rsid w:val="00957899"/>
    <w:rsid w:val="00960357"/>
    <w:rsid w:val="0096168C"/>
    <w:rsid w:val="00961840"/>
    <w:rsid w:val="009625E3"/>
    <w:rsid w:val="00962F2D"/>
    <w:rsid w:val="00963A7A"/>
    <w:rsid w:val="009672CD"/>
    <w:rsid w:val="00972996"/>
    <w:rsid w:val="009732B8"/>
    <w:rsid w:val="00974647"/>
    <w:rsid w:val="0097514A"/>
    <w:rsid w:val="009757D5"/>
    <w:rsid w:val="009759C2"/>
    <w:rsid w:val="00975C72"/>
    <w:rsid w:val="009765F1"/>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F18"/>
    <w:rsid w:val="009E09D0"/>
    <w:rsid w:val="009E1283"/>
    <w:rsid w:val="009E3A7F"/>
    <w:rsid w:val="009E4C9B"/>
    <w:rsid w:val="009E4DFC"/>
    <w:rsid w:val="009E5789"/>
    <w:rsid w:val="009E57B1"/>
    <w:rsid w:val="009E58E4"/>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80B"/>
    <w:rsid w:val="00A211DD"/>
    <w:rsid w:val="00A2186F"/>
    <w:rsid w:val="00A2270B"/>
    <w:rsid w:val="00A23B89"/>
    <w:rsid w:val="00A23FE3"/>
    <w:rsid w:val="00A248C3"/>
    <w:rsid w:val="00A2496E"/>
    <w:rsid w:val="00A2515A"/>
    <w:rsid w:val="00A253E8"/>
    <w:rsid w:val="00A258B7"/>
    <w:rsid w:val="00A25A0C"/>
    <w:rsid w:val="00A25A83"/>
    <w:rsid w:val="00A262B6"/>
    <w:rsid w:val="00A30E92"/>
    <w:rsid w:val="00A31FE2"/>
    <w:rsid w:val="00A32743"/>
    <w:rsid w:val="00A40FFB"/>
    <w:rsid w:val="00A41035"/>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4A91"/>
    <w:rsid w:val="00A756C4"/>
    <w:rsid w:val="00A7592B"/>
    <w:rsid w:val="00A76094"/>
    <w:rsid w:val="00A768E2"/>
    <w:rsid w:val="00A82C52"/>
    <w:rsid w:val="00A838E8"/>
    <w:rsid w:val="00A83C15"/>
    <w:rsid w:val="00A84EC4"/>
    <w:rsid w:val="00A86CB6"/>
    <w:rsid w:val="00A90D55"/>
    <w:rsid w:val="00A944D8"/>
    <w:rsid w:val="00A959E7"/>
    <w:rsid w:val="00A959FC"/>
    <w:rsid w:val="00A95BBA"/>
    <w:rsid w:val="00A961EE"/>
    <w:rsid w:val="00AA04B3"/>
    <w:rsid w:val="00AA1253"/>
    <w:rsid w:val="00AA1ED0"/>
    <w:rsid w:val="00AA1F5B"/>
    <w:rsid w:val="00AA28EF"/>
    <w:rsid w:val="00AA3593"/>
    <w:rsid w:val="00AA38CA"/>
    <w:rsid w:val="00AA493E"/>
    <w:rsid w:val="00AA5FD9"/>
    <w:rsid w:val="00AA73AF"/>
    <w:rsid w:val="00AB0A8A"/>
    <w:rsid w:val="00AB1492"/>
    <w:rsid w:val="00AB1754"/>
    <w:rsid w:val="00AB1F8D"/>
    <w:rsid w:val="00AB27DD"/>
    <w:rsid w:val="00AB592E"/>
    <w:rsid w:val="00AC20E5"/>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031"/>
    <w:rsid w:val="00AD7F8F"/>
    <w:rsid w:val="00AE0BF9"/>
    <w:rsid w:val="00AE1273"/>
    <w:rsid w:val="00AE18C5"/>
    <w:rsid w:val="00AE2CF4"/>
    <w:rsid w:val="00AE2D29"/>
    <w:rsid w:val="00AE2F15"/>
    <w:rsid w:val="00AE4624"/>
    <w:rsid w:val="00AE4B3E"/>
    <w:rsid w:val="00AE5E14"/>
    <w:rsid w:val="00AE6115"/>
    <w:rsid w:val="00AE625B"/>
    <w:rsid w:val="00AE6FFC"/>
    <w:rsid w:val="00AF01B2"/>
    <w:rsid w:val="00AF1103"/>
    <w:rsid w:val="00AF1668"/>
    <w:rsid w:val="00AF28DE"/>
    <w:rsid w:val="00AF4FA5"/>
    <w:rsid w:val="00AF6ECC"/>
    <w:rsid w:val="00B022DC"/>
    <w:rsid w:val="00B04562"/>
    <w:rsid w:val="00B0472F"/>
    <w:rsid w:val="00B0646F"/>
    <w:rsid w:val="00B06930"/>
    <w:rsid w:val="00B0773A"/>
    <w:rsid w:val="00B07955"/>
    <w:rsid w:val="00B07BFD"/>
    <w:rsid w:val="00B10877"/>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0DC"/>
    <w:rsid w:val="00B331A9"/>
    <w:rsid w:val="00B33498"/>
    <w:rsid w:val="00B33598"/>
    <w:rsid w:val="00B36569"/>
    <w:rsid w:val="00B37345"/>
    <w:rsid w:val="00B37F53"/>
    <w:rsid w:val="00B406AD"/>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0B8"/>
    <w:rsid w:val="00B609F6"/>
    <w:rsid w:val="00B60E75"/>
    <w:rsid w:val="00B62D3C"/>
    <w:rsid w:val="00B643A6"/>
    <w:rsid w:val="00B64DD6"/>
    <w:rsid w:val="00B66505"/>
    <w:rsid w:val="00B6710C"/>
    <w:rsid w:val="00B67974"/>
    <w:rsid w:val="00B67E84"/>
    <w:rsid w:val="00B70950"/>
    <w:rsid w:val="00B72076"/>
    <w:rsid w:val="00B72303"/>
    <w:rsid w:val="00B72C72"/>
    <w:rsid w:val="00B72ED9"/>
    <w:rsid w:val="00B731E4"/>
    <w:rsid w:val="00B751CE"/>
    <w:rsid w:val="00B75A8B"/>
    <w:rsid w:val="00B75B61"/>
    <w:rsid w:val="00B76796"/>
    <w:rsid w:val="00B76FCF"/>
    <w:rsid w:val="00B771E0"/>
    <w:rsid w:val="00B7793B"/>
    <w:rsid w:val="00B77EE7"/>
    <w:rsid w:val="00B80EDD"/>
    <w:rsid w:val="00B812BD"/>
    <w:rsid w:val="00B81964"/>
    <w:rsid w:val="00B82277"/>
    <w:rsid w:val="00B82E31"/>
    <w:rsid w:val="00B83F87"/>
    <w:rsid w:val="00B8478F"/>
    <w:rsid w:val="00B91676"/>
    <w:rsid w:val="00B9322B"/>
    <w:rsid w:val="00B955D5"/>
    <w:rsid w:val="00B95833"/>
    <w:rsid w:val="00B970EB"/>
    <w:rsid w:val="00BA1824"/>
    <w:rsid w:val="00BA2D98"/>
    <w:rsid w:val="00BA2F0C"/>
    <w:rsid w:val="00BA30D1"/>
    <w:rsid w:val="00BA30E1"/>
    <w:rsid w:val="00BA4609"/>
    <w:rsid w:val="00BA5BE2"/>
    <w:rsid w:val="00BA7F46"/>
    <w:rsid w:val="00BB0A0A"/>
    <w:rsid w:val="00BB133C"/>
    <w:rsid w:val="00BB1F04"/>
    <w:rsid w:val="00BB42B2"/>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321"/>
    <w:rsid w:val="00C104DB"/>
    <w:rsid w:val="00C10F5B"/>
    <w:rsid w:val="00C1122B"/>
    <w:rsid w:val="00C127F2"/>
    <w:rsid w:val="00C1363E"/>
    <w:rsid w:val="00C13B34"/>
    <w:rsid w:val="00C13F26"/>
    <w:rsid w:val="00C1474E"/>
    <w:rsid w:val="00C14C37"/>
    <w:rsid w:val="00C157AA"/>
    <w:rsid w:val="00C162E1"/>
    <w:rsid w:val="00C16BE4"/>
    <w:rsid w:val="00C16C2D"/>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8F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26C6"/>
    <w:rsid w:val="00C5377C"/>
    <w:rsid w:val="00C53E8A"/>
    <w:rsid w:val="00C54DF3"/>
    <w:rsid w:val="00C560A7"/>
    <w:rsid w:val="00C565C4"/>
    <w:rsid w:val="00C56FC8"/>
    <w:rsid w:val="00C609D2"/>
    <w:rsid w:val="00C60F23"/>
    <w:rsid w:val="00C6170B"/>
    <w:rsid w:val="00C62EB2"/>
    <w:rsid w:val="00C64C87"/>
    <w:rsid w:val="00C665FE"/>
    <w:rsid w:val="00C71BEC"/>
    <w:rsid w:val="00C74D3A"/>
    <w:rsid w:val="00C75F3D"/>
    <w:rsid w:val="00C80511"/>
    <w:rsid w:val="00C826F5"/>
    <w:rsid w:val="00C83740"/>
    <w:rsid w:val="00C83B05"/>
    <w:rsid w:val="00C84AD1"/>
    <w:rsid w:val="00C85579"/>
    <w:rsid w:val="00C862F1"/>
    <w:rsid w:val="00C863E5"/>
    <w:rsid w:val="00C87BE6"/>
    <w:rsid w:val="00C87F76"/>
    <w:rsid w:val="00C9036C"/>
    <w:rsid w:val="00C90BF2"/>
    <w:rsid w:val="00C931FC"/>
    <w:rsid w:val="00C932C5"/>
    <w:rsid w:val="00C94CB6"/>
    <w:rsid w:val="00C95299"/>
    <w:rsid w:val="00C95A72"/>
    <w:rsid w:val="00C9650E"/>
    <w:rsid w:val="00C97000"/>
    <w:rsid w:val="00C975BD"/>
    <w:rsid w:val="00CA068D"/>
    <w:rsid w:val="00CA0CF6"/>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CE5"/>
    <w:rsid w:val="00D05669"/>
    <w:rsid w:val="00D05C74"/>
    <w:rsid w:val="00D061EB"/>
    <w:rsid w:val="00D06952"/>
    <w:rsid w:val="00D07A72"/>
    <w:rsid w:val="00D10577"/>
    <w:rsid w:val="00D12405"/>
    <w:rsid w:val="00D12A4E"/>
    <w:rsid w:val="00D1323B"/>
    <w:rsid w:val="00D14AF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1BFF"/>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0C8"/>
    <w:rsid w:val="00DA27F3"/>
    <w:rsid w:val="00DA2D1E"/>
    <w:rsid w:val="00DA3EC8"/>
    <w:rsid w:val="00DA40C1"/>
    <w:rsid w:val="00DA5564"/>
    <w:rsid w:val="00DA6B55"/>
    <w:rsid w:val="00DA6B97"/>
    <w:rsid w:val="00DA6CEE"/>
    <w:rsid w:val="00DB0015"/>
    <w:rsid w:val="00DB0359"/>
    <w:rsid w:val="00DB0ABB"/>
    <w:rsid w:val="00DB2AAD"/>
    <w:rsid w:val="00DB2AFA"/>
    <w:rsid w:val="00DB44E2"/>
    <w:rsid w:val="00DB4A6D"/>
    <w:rsid w:val="00DB56AF"/>
    <w:rsid w:val="00DB5941"/>
    <w:rsid w:val="00DB626D"/>
    <w:rsid w:val="00DB6365"/>
    <w:rsid w:val="00DB6594"/>
    <w:rsid w:val="00DC038A"/>
    <w:rsid w:val="00DC07B7"/>
    <w:rsid w:val="00DC0BF1"/>
    <w:rsid w:val="00DC17F2"/>
    <w:rsid w:val="00DC41C3"/>
    <w:rsid w:val="00DC4A3C"/>
    <w:rsid w:val="00DC4FA4"/>
    <w:rsid w:val="00DC5B37"/>
    <w:rsid w:val="00DC6BEF"/>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1B5B"/>
    <w:rsid w:val="00E42789"/>
    <w:rsid w:val="00E43F59"/>
    <w:rsid w:val="00E464F0"/>
    <w:rsid w:val="00E46EF3"/>
    <w:rsid w:val="00E47370"/>
    <w:rsid w:val="00E473E9"/>
    <w:rsid w:val="00E47B47"/>
    <w:rsid w:val="00E50BEB"/>
    <w:rsid w:val="00E548FA"/>
    <w:rsid w:val="00E56FFC"/>
    <w:rsid w:val="00E57703"/>
    <w:rsid w:val="00E57ED4"/>
    <w:rsid w:val="00E57FED"/>
    <w:rsid w:val="00E6092F"/>
    <w:rsid w:val="00E62049"/>
    <w:rsid w:val="00E629DA"/>
    <w:rsid w:val="00E64374"/>
    <w:rsid w:val="00E6469F"/>
    <w:rsid w:val="00E65D39"/>
    <w:rsid w:val="00E670F8"/>
    <w:rsid w:val="00E6741B"/>
    <w:rsid w:val="00E67FAC"/>
    <w:rsid w:val="00E7008C"/>
    <w:rsid w:val="00E7200B"/>
    <w:rsid w:val="00E738CB"/>
    <w:rsid w:val="00E73C88"/>
    <w:rsid w:val="00E74437"/>
    <w:rsid w:val="00E7443D"/>
    <w:rsid w:val="00E752E3"/>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C89"/>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13CA"/>
    <w:rsid w:val="00EF2E75"/>
    <w:rsid w:val="00EF4C74"/>
    <w:rsid w:val="00EF5268"/>
    <w:rsid w:val="00EF608E"/>
    <w:rsid w:val="00EF6C4A"/>
    <w:rsid w:val="00F0044B"/>
    <w:rsid w:val="00F02645"/>
    <w:rsid w:val="00F03525"/>
    <w:rsid w:val="00F0424D"/>
    <w:rsid w:val="00F04957"/>
    <w:rsid w:val="00F05807"/>
    <w:rsid w:val="00F06451"/>
    <w:rsid w:val="00F07052"/>
    <w:rsid w:val="00F0706C"/>
    <w:rsid w:val="00F106A8"/>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74D"/>
    <w:rsid w:val="00F41D91"/>
    <w:rsid w:val="00F41F52"/>
    <w:rsid w:val="00F42363"/>
    <w:rsid w:val="00F427C4"/>
    <w:rsid w:val="00F43D6C"/>
    <w:rsid w:val="00F45E02"/>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2EEE"/>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558"/>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625493"/>
    <w:pPr>
      <w:autoSpaceDE w:val="0"/>
      <w:autoSpaceDN w:val="0"/>
      <w:adjustRightInd w:val="0"/>
    </w:pPr>
    <w:rPr>
      <w:rFonts w:ascii="Times New Roman" w:hAnsi="Times New Roman"/>
      <w:color w:val="000000"/>
      <w:szCs w:val="24"/>
    </w:rPr>
  </w:style>
  <w:style w:type="paragraph" w:customStyle="1" w:styleId="ecxmsonormal">
    <w:name w:val="ecxmsonormal"/>
    <w:basedOn w:val="Normal"/>
    <w:rsid w:val="001859BC"/>
    <w:pPr>
      <w:spacing w:after="324"/>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2159131">
      <w:bodyDiv w:val="1"/>
      <w:marLeft w:val="0"/>
      <w:marRight w:val="0"/>
      <w:marTop w:val="0"/>
      <w:marBottom w:val="0"/>
      <w:divBdr>
        <w:top w:val="none" w:sz="0" w:space="0" w:color="auto"/>
        <w:left w:val="none" w:sz="0" w:space="0" w:color="auto"/>
        <w:bottom w:val="none" w:sz="0" w:space="0" w:color="auto"/>
        <w:right w:val="none" w:sz="0" w:space="0" w:color="auto"/>
      </w:divBdr>
      <w:divsChild>
        <w:div w:id="1243222134">
          <w:marLeft w:val="0"/>
          <w:marRight w:val="0"/>
          <w:marTop w:val="0"/>
          <w:marBottom w:val="0"/>
          <w:divBdr>
            <w:top w:val="none" w:sz="0" w:space="0" w:color="auto"/>
            <w:left w:val="none" w:sz="0" w:space="0" w:color="auto"/>
            <w:bottom w:val="none" w:sz="0" w:space="0" w:color="auto"/>
            <w:right w:val="none" w:sz="0" w:space="0" w:color="auto"/>
          </w:divBdr>
          <w:divsChild>
            <w:div w:id="1739985269">
              <w:marLeft w:val="0"/>
              <w:marRight w:val="0"/>
              <w:marTop w:val="0"/>
              <w:marBottom w:val="0"/>
              <w:divBdr>
                <w:top w:val="none" w:sz="0" w:space="0" w:color="auto"/>
                <w:left w:val="none" w:sz="0" w:space="0" w:color="auto"/>
                <w:bottom w:val="none" w:sz="0" w:space="0" w:color="auto"/>
                <w:right w:val="none" w:sz="0" w:space="0" w:color="auto"/>
              </w:divBdr>
              <w:divsChild>
                <w:div w:id="1195340497">
                  <w:marLeft w:val="0"/>
                  <w:marRight w:val="0"/>
                  <w:marTop w:val="0"/>
                  <w:marBottom w:val="0"/>
                  <w:divBdr>
                    <w:top w:val="none" w:sz="0" w:space="0" w:color="auto"/>
                    <w:left w:val="none" w:sz="0" w:space="0" w:color="auto"/>
                    <w:bottom w:val="none" w:sz="0" w:space="0" w:color="auto"/>
                    <w:right w:val="none" w:sz="0" w:space="0" w:color="auto"/>
                  </w:divBdr>
                  <w:divsChild>
                    <w:div w:id="1829320469">
                      <w:marLeft w:val="0"/>
                      <w:marRight w:val="0"/>
                      <w:marTop w:val="0"/>
                      <w:marBottom w:val="0"/>
                      <w:divBdr>
                        <w:top w:val="none" w:sz="0" w:space="0" w:color="auto"/>
                        <w:left w:val="none" w:sz="0" w:space="0" w:color="auto"/>
                        <w:bottom w:val="none" w:sz="0" w:space="0" w:color="auto"/>
                        <w:right w:val="none" w:sz="0" w:space="0" w:color="auto"/>
                      </w:divBdr>
                      <w:divsChild>
                        <w:div w:id="100150354">
                          <w:marLeft w:val="0"/>
                          <w:marRight w:val="0"/>
                          <w:marTop w:val="0"/>
                          <w:marBottom w:val="0"/>
                          <w:divBdr>
                            <w:top w:val="none" w:sz="0" w:space="0" w:color="auto"/>
                            <w:left w:val="none" w:sz="0" w:space="0" w:color="auto"/>
                            <w:bottom w:val="none" w:sz="0" w:space="0" w:color="auto"/>
                            <w:right w:val="none" w:sz="0" w:space="0" w:color="auto"/>
                          </w:divBdr>
                          <w:divsChild>
                            <w:div w:id="269776621">
                              <w:marLeft w:val="0"/>
                              <w:marRight w:val="0"/>
                              <w:marTop w:val="0"/>
                              <w:marBottom w:val="0"/>
                              <w:divBdr>
                                <w:top w:val="none" w:sz="0" w:space="0" w:color="auto"/>
                                <w:left w:val="none" w:sz="0" w:space="0" w:color="auto"/>
                                <w:bottom w:val="none" w:sz="0" w:space="0" w:color="auto"/>
                                <w:right w:val="none" w:sz="0" w:space="0" w:color="auto"/>
                              </w:divBdr>
                              <w:divsChild>
                                <w:div w:id="933055377">
                                  <w:marLeft w:val="0"/>
                                  <w:marRight w:val="0"/>
                                  <w:marTop w:val="0"/>
                                  <w:marBottom w:val="0"/>
                                  <w:divBdr>
                                    <w:top w:val="none" w:sz="0" w:space="0" w:color="auto"/>
                                    <w:left w:val="none" w:sz="0" w:space="0" w:color="auto"/>
                                    <w:bottom w:val="none" w:sz="0" w:space="0" w:color="auto"/>
                                    <w:right w:val="none" w:sz="0" w:space="0" w:color="auto"/>
                                  </w:divBdr>
                                  <w:divsChild>
                                    <w:div w:id="525674750">
                                      <w:marLeft w:val="0"/>
                                      <w:marRight w:val="0"/>
                                      <w:marTop w:val="0"/>
                                      <w:marBottom w:val="0"/>
                                      <w:divBdr>
                                        <w:top w:val="none" w:sz="0" w:space="0" w:color="auto"/>
                                        <w:left w:val="none" w:sz="0" w:space="0" w:color="auto"/>
                                        <w:bottom w:val="none" w:sz="0" w:space="0" w:color="auto"/>
                                        <w:right w:val="none" w:sz="0" w:space="0" w:color="auto"/>
                                      </w:divBdr>
                                      <w:divsChild>
                                        <w:div w:id="166602468">
                                          <w:marLeft w:val="0"/>
                                          <w:marRight w:val="0"/>
                                          <w:marTop w:val="0"/>
                                          <w:marBottom w:val="0"/>
                                          <w:divBdr>
                                            <w:top w:val="none" w:sz="0" w:space="0" w:color="auto"/>
                                            <w:left w:val="none" w:sz="0" w:space="0" w:color="auto"/>
                                            <w:bottom w:val="none" w:sz="0" w:space="0" w:color="auto"/>
                                            <w:right w:val="none" w:sz="0" w:space="0" w:color="auto"/>
                                          </w:divBdr>
                                          <w:divsChild>
                                            <w:div w:id="327438462">
                                              <w:marLeft w:val="0"/>
                                              <w:marRight w:val="0"/>
                                              <w:marTop w:val="0"/>
                                              <w:marBottom w:val="0"/>
                                              <w:divBdr>
                                                <w:top w:val="none" w:sz="0" w:space="0" w:color="auto"/>
                                                <w:left w:val="none" w:sz="0" w:space="0" w:color="auto"/>
                                                <w:bottom w:val="none" w:sz="0" w:space="0" w:color="auto"/>
                                                <w:right w:val="none" w:sz="0" w:space="0" w:color="auto"/>
                                              </w:divBdr>
                                              <w:divsChild>
                                                <w:div w:id="162404801">
                                                  <w:marLeft w:val="0"/>
                                                  <w:marRight w:val="57"/>
                                                  <w:marTop w:val="0"/>
                                                  <w:marBottom w:val="0"/>
                                                  <w:divBdr>
                                                    <w:top w:val="none" w:sz="0" w:space="0" w:color="auto"/>
                                                    <w:left w:val="none" w:sz="0" w:space="0" w:color="auto"/>
                                                    <w:bottom w:val="none" w:sz="0" w:space="0" w:color="auto"/>
                                                    <w:right w:val="none" w:sz="0" w:space="0" w:color="auto"/>
                                                  </w:divBdr>
                                                  <w:divsChild>
                                                    <w:div w:id="1099643918">
                                                      <w:marLeft w:val="0"/>
                                                      <w:marRight w:val="0"/>
                                                      <w:marTop w:val="0"/>
                                                      <w:marBottom w:val="0"/>
                                                      <w:divBdr>
                                                        <w:top w:val="none" w:sz="0" w:space="0" w:color="auto"/>
                                                        <w:left w:val="none" w:sz="0" w:space="0" w:color="auto"/>
                                                        <w:bottom w:val="none" w:sz="0" w:space="0" w:color="auto"/>
                                                        <w:right w:val="none" w:sz="0" w:space="0" w:color="auto"/>
                                                      </w:divBdr>
                                                      <w:divsChild>
                                                        <w:div w:id="742727490">
                                                          <w:marLeft w:val="0"/>
                                                          <w:marRight w:val="0"/>
                                                          <w:marTop w:val="0"/>
                                                          <w:marBottom w:val="0"/>
                                                          <w:divBdr>
                                                            <w:top w:val="none" w:sz="0" w:space="0" w:color="auto"/>
                                                            <w:left w:val="none" w:sz="0" w:space="0" w:color="auto"/>
                                                            <w:bottom w:val="none" w:sz="0" w:space="0" w:color="auto"/>
                                                            <w:right w:val="none" w:sz="0" w:space="0" w:color="auto"/>
                                                          </w:divBdr>
                                                          <w:divsChild>
                                                            <w:div w:id="1975256242">
                                                              <w:marLeft w:val="0"/>
                                                              <w:marRight w:val="0"/>
                                                              <w:marTop w:val="0"/>
                                                              <w:marBottom w:val="0"/>
                                                              <w:divBdr>
                                                                <w:top w:val="none" w:sz="0" w:space="0" w:color="auto"/>
                                                                <w:left w:val="none" w:sz="0" w:space="0" w:color="auto"/>
                                                                <w:bottom w:val="none" w:sz="0" w:space="0" w:color="auto"/>
                                                                <w:right w:val="none" w:sz="0" w:space="0" w:color="auto"/>
                                                              </w:divBdr>
                                                              <w:divsChild>
                                                                <w:div w:id="1141658256">
                                                                  <w:marLeft w:val="0"/>
                                                                  <w:marRight w:val="0"/>
                                                                  <w:marTop w:val="0"/>
                                                                  <w:marBottom w:val="67"/>
                                                                  <w:divBdr>
                                                                    <w:top w:val="single" w:sz="4" w:space="0" w:color="EDEDED"/>
                                                                    <w:left w:val="single" w:sz="4" w:space="0" w:color="EDEDED"/>
                                                                    <w:bottom w:val="single" w:sz="4" w:space="0" w:color="EDEDED"/>
                                                                    <w:right w:val="single" w:sz="4" w:space="0" w:color="EDEDED"/>
                                                                  </w:divBdr>
                                                                  <w:divsChild>
                                                                    <w:div w:id="1077745497">
                                                                      <w:marLeft w:val="0"/>
                                                                      <w:marRight w:val="0"/>
                                                                      <w:marTop w:val="0"/>
                                                                      <w:marBottom w:val="0"/>
                                                                      <w:divBdr>
                                                                        <w:top w:val="none" w:sz="0" w:space="0" w:color="auto"/>
                                                                        <w:left w:val="none" w:sz="0" w:space="0" w:color="auto"/>
                                                                        <w:bottom w:val="none" w:sz="0" w:space="0" w:color="auto"/>
                                                                        <w:right w:val="none" w:sz="0" w:space="0" w:color="auto"/>
                                                                      </w:divBdr>
                                                                      <w:divsChild>
                                                                        <w:div w:id="1081758040">
                                                                          <w:marLeft w:val="0"/>
                                                                          <w:marRight w:val="0"/>
                                                                          <w:marTop w:val="0"/>
                                                                          <w:marBottom w:val="0"/>
                                                                          <w:divBdr>
                                                                            <w:top w:val="none" w:sz="0" w:space="0" w:color="auto"/>
                                                                            <w:left w:val="none" w:sz="0" w:space="0" w:color="auto"/>
                                                                            <w:bottom w:val="none" w:sz="0" w:space="0" w:color="auto"/>
                                                                            <w:right w:val="none" w:sz="0" w:space="0" w:color="auto"/>
                                                                          </w:divBdr>
                                                                          <w:divsChild>
                                                                            <w:div w:id="914054576">
                                                                              <w:marLeft w:val="0"/>
                                                                              <w:marRight w:val="0"/>
                                                                              <w:marTop w:val="0"/>
                                                                              <w:marBottom w:val="0"/>
                                                                              <w:divBdr>
                                                                                <w:top w:val="none" w:sz="0" w:space="0" w:color="auto"/>
                                                                                <w:left w:val="none" w:sz="0" w:space="0" w:color="auto"/>
                                                                                <w:bottom w:val="none" w:sz="0" w:space="0" w:color="auto"/>
                                                                                <w:right w:val="none" w:sz="0" w:space="0" w:color="auto"/>
                                                                              </w:divBdr>
                                                                              <w:divsChild>
                                                                                <w:div w:id="1254247130">
                                                                                  <w:marLeft w:val="114"/>
                                                                                  <w:marRight w:val="114"/>
                                                                                  <w:marTop w:val="0"/>
                                                                                  <w:marBottom w:val="0"/>
                                                                                  <w:divBdr>
                                                                                    <w:top w:val="none" w:sz="0" w:space="0" w:color="auto"/>
                                                                                    <w:left w:val="none" w:sz="0" w:space="0" w:color="auto"/>
                                                                                    <w:bottom w:val="none" w:sz="0" w:space="0" w:color="auto"/>
                                                                                    <w:right w:val="none" w:sz="0" w:space="0" w:color="auto"/>
                                                                                  </w:divBdr>
                                                                                  <w:divsChild>
                                                                                    <w:div w:id="1217618873">
                                                                                      <w:marLeft w:val="0"/>
                                                                                      <w:marRight w:val="0"/>
                                                                                      <w:marTop w:val="0"/>
                                                                                      <w:marBottom w:val="0"/>
                                                                                      <w:divBdr>
                                                                                        <w:top w:val="none" w:sz="0" w:space="0" w:color="auto"/>
                                                                                        <w:left w:val="none" w:sz="0" w:space="0" w:color="auto"/>
                                                                                        <w:bottom w:val="none" w:sz="0" w:space="0" w:color="auto"/>
                                                                                        <w:right w:val="none" w:sz="0" w:space="0" w:color="auto"/>
                                                                                      </w:divBdr>
                                                                                      <w:divsChild>
                                                                                        <w:div w:id="16378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28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241E-22A9-40E6-A1AB-E4746313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2011-09-01T16:00:00Z</cp:lastPrinted>
  <dcterms:created xsi:type="dcterms:W3CDTF">2012-03-07T19:23:00Z</dcterms:created>
  <dcterms:modified xsi:type="dcterms:W3CDTF">2012-03-07T19:23:00Z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