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EE3CD3">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EE3CD3">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EE3CD3">
      <w:pPr>
        <w:tabs>
          <w:tab w:val="left" w:pos="288"/>
          <w:tab w:val="left" w:pos="4752"/>
        </w:tabs>
        <w:spacing w:line="240" w:lineRule="exact"/>
        <w:jc w:val="both"/>
        <w:rPr>
          <w:rFonts w:asciiTheme="minorHAnsi" w:hAnsiTheme="minorHAnsi"/>
          <w:caps/>
          <w:color w:val="auto"/>
        </w:rPr>
      </w:pPr>
    </w:p>
    <w:p w:rsidR="00E0346A" w:rsidRDefault="00F629C0" w:rsidP="005078F0">
      <w:pPr>
        <w:tabs>
          <w:tab w:val="right" w:pos="918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5078F0">
        <w:rPr>
          <w:rFonts w:asciiTheme="minorHAnsi" w:hAnsiTheme="minorHAnsi"/>
          <w:caps/>
          <w:color w:val="auto"/>
        </w:rPr>
        <w:tab/>
      </w:r>
      <w:r w:rsidRPr="00FD6C41">
        <w:rPr>
          <w:rFonts w:asciiTheme="minorHAnsi" w:hAnsiTheme="minorHAnsi"/>
          <w:caps/>
          <w:color w:val="auto"/>
        </w:rPr>
        <w:t>BRANCH OF SERVICE</w:t>
      </w:r>
      <w:r w:rsidRPr="00816CCB">
        <w:rPr>
          <w:rFonts w:asciiTheme="minorHAnsi" w:hAnsiTheme="minorHAnsi"/>
          <w:caps/>
          <w:color w:val="auto"/>
        </w:rPr>
        <w:t xml:space="preserve">: </w:t>
      </w:r>
      <w:r w:rsidR="00505E34">
        <w:rPr>
          <w:rFonts w:asciiTheme="minorHAnsi" w:hAnsiTheme="minorHAnsi"/>
          <w:caps/>
          <w:color w:val="auto"/>
        </w:rPr>
        <w:t xml:space="preserve"> </w:t>
      </w:r>
      <w:r w:rsidR="00A75AC9">
        <w:rPr>
          <w:rFonts w:asciiTheme="minorHAnsi" w:hAnsiTheme="minorHAnsi"/>
          <w:caps/>
          <w:color w:val="auto"/>
        </w:rPr>
        <w:t>army</w:t>
      </w:r>
    </w:p>
    <w:p w:rsidR="00DE3AAD" w:rsidRPr="00921FDA" w:rsidRDefault="00012733" w:rsidP="005078F0">
      <w:pPr>
        <w:tabs>
          <w:tab w:val="right" w:pos="918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921FDA">
        <w:rPr>
          <w:rFonts w:asciiTheme="minorHAnsi" w:hAnsiTheme="minorHAnsi"/>
          <w:caps/>
          <w:color w:val="auto"/>
        </w:rPr>
        <w:t>PD100</w:t>
      </w:r>
      <w:r w:rsidR="00A75AC9" w:rsidRPr="00921FDA">
        <w:rPr>
          <w:rFonts w:asciiTheme="minorHAnsi" w:hAnsiTheme="minorHAnsi"/>
          <w:caps/>
          <w:color w:val="auto"/>
        </w:rPr>
        <w:t>1180</w:t>
      </w:r>
      <w:r w:rsidR="00885233">
        <w:rPr>
          <w:rFonts w:asciiTheme="minorHAnsi" w:hAnsiTheme="minorHAnsi"/>
          <w:color w:val="auto"/>
        </w:rPr>
        <w:tab/>
      </w:r>
      <w:r w:rsidR="00DE3AAD" w:rsidRPr="00921FDA">
        <w:rPr>
          <w:rFonts w:asciiTheme="minorHAnsi" w:hAnsiTheme="minorHAnsi"/>
          <w:color w:val="auto"/>
        </w:rPr>
        <w:t>SEPARATION DATE:  200</w:t>
      </w:r>
      <w:r w:rsidR="00A75AC9" w:rsidRPr="00921FDA">
        <w:rPr>
          <w:rFonts w:asciiTheme="minorHAnsi" w:hAnsiTheme="minorHAnsi"/>
          <w:color w:val="auto"/>
        </w:rPr>
        <w:t>91102</w:t>
      </w:r>
    </w:p>
    <w:p w:rsidR="004F3639" w:rsidRPr="00921FDA" w:rsidRDefault="004F3639" w:rsidP="00EE3CD3">
      <w:pPr>
        <w:tabs>
          <w:tab w:val="left" w:pos="288"/>
          <w:tab w:val="left" w:pos="5130"/>
        </w:tabs>
        <w:spacing w:line="240" w:lineRule="exact"/>
        <w:jc w:val="both"/>
        <w:rPr>
          <w:rFonts w:asciiTheme="minorHAnsi" w:hAnsiTheme="minorHAnsi"/>
          <w:color w:val="auto"/>
        </w:rPr>
      </w:pPr>
      <w:r w:rsidRPr="00921FDA">
        <w:rPr>
          <w:rFonts w:asciiTheme="minorHAnsi" w:hAnsiTheme="minorHAnsi"/>
          <w:caps/>
          <w:color w:val="auto"/>
        </w:rPr>
        <w:t>BOARD DATE:  201</w:t>
      </w:r>
      <w:r w:rsidR="0087058A">
        <w:rPr>
          <w:rFonts w:asciiTheme="minorHAnsi" w:hAnsiTheme="minorHAnsi"/>
          <w:caps/>
          <w:color w:val="auto"/>
        </w:rPr>
        <w:t>2</w:t>
      </w:r>
      <w:r w:rsidR="007511DD">
        <w:rPr>
          <w:rFonts w:asciiTheme="minorHAnsi" w:hAnsiTheme="minorHAnsi"/>
          <w:caps/>
          <w:color w:val="auto"/>
        </w:rPr>
        <w:t>0111</w:t>
      </w:r>
    </w:p>
    <w:p w:rsidR="008E0D8F" w:rsidRPr="00921FDA" w:rsidRDefault="008E0D8F" w:rsidP="00EE3CD3">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Pr="00921FDA" w:rsidRDefault="003F1206" w:rsidP="00EE3CD3">
      <w:pPr>
        <w:tabs>
          <w:tab w:val="left" w:pos="288"/>
          <w:tab w:val="left" w:pos="4752"/>
        </w:tabs>
        <w:spacing w:line="240" w:lineRule="exact"/>
        <w:jc w:val="both"/>
        <w:rPr>
          <w:rFonts w:asciiTheme="minorHAnsi" w:hAnsiTheme="minorHAnsi"/>
          <w:color w:val="auto"/>
        </w:rPr>
      </w:pPr>
    </w:p>
    <w:p w:rsidR="00F63FC7" w:rsidRPr="00921FDA" w:rsidRDefault="00FB0E80" w:rsidP="00EE3CD3">
      <w:pPr>
        <w:tabs>
          <w:tab w:val="left" w:pos="288"/>
          <w:tab w:val="left" w:pos="4752"/>
        </w:tabs>
        <w:spacing w:line="240" w:lineRule="exact"/>
        <w:jc w:val="both"/>
        <w:rPr>
          <w:rFonts w:asciiTheme="minorHAnsi" w:hAnsiTheme="minorHAnsi"/>
          <w:color w:val="auto"/>
        </w:rPr>
      </w:pPr>
      <w:r w:rsidRPr="00921FDA">
        <w:rPr>
          <w:rFonts w:asciiTheme="minorHAnsi" w:hAnsiTheme="minorHAnsi"/>
          <w:color w:val="auto"/>
          <w:u w:val="single"/>
        </w:rPr>
        <w:t>SUMMARY OF CASE</w:t>
      </w:r>
      <w:r w:rsidRPr="00921FDA">
        <w:rPr>
          <w:rFonts w:asciiTheme="minorHAnsi" w:hAnsiTheme="minorHAnsi"/>
          <w:color w:val="auto"/>
        </w:rPr>
        <w:t xml:space="preserve">:  </w:t>
      </w:r>
      <w:r w:rsidR="009759C2" w:rsidRPr="00921FDA">
        <w:rPr>
          <w:rFonts w:asciiTheme="minorHAnsi" w:hAnsiTheme="minorHAnsi"/>
          <w:color w:val="auto"/>
        </w:rPr>
        <w:t>Data extracted from the available evidence of record reflects that this covered individual (CI)</w:t>
      </w:r>
      <w:r w:rsidR="00570754" w:rsidRPr="00921FDA">
        <w:rPr>
          <w:rFonts w:asciiTheme="minorHAnsi" w:hAnsiTheme="minorHAnsi"/>
          <w:color w:val="auto"/>
        </w:rPr>
        <w:t xml:space="preserve"> </w:t>
      </w:r>
      <w:r w:rsidR="002C6E5B" w:rsidRPr="00921FDA">
        <w:rPr>
          <w:rFonts w:asciiTheme="minorHAnsi" w:hAnsiTheme="minorHAnsi"/>
          <w:color w:val="auto"/>
          <w:szCs w:val="24"/>
        </w:rPr>
        <w:t xml:space="preserve">was </w:t>
      </w:r>
      <w:r w:rsidR="00E322F7" w:rsidRPr="00921FDA">
        <w:rPr>
          <w:rFonts w:asciiTheme="minorHAnsi" w:hAnsiTheme="minorHAnsi"/>
          <w:color w:val="auto"/>
          <w:szCs w:val="24"/>
        </w:rPr>
        <w:t>an active duty</w:t>
      </w:r>
      <w:r w:rsidR="00170E7E">
        <w:rPr>
          <w:rFonts w:asciiTheme="minorHAnsi" w:hAnsiTheme="minorHAnsi"/>
          <w:color w:val="auto"/>
          <w:szCs w:val="24"/>
        </w:rPr>
        <w:t xml:space="preserve"> </w:t>
      </w:r>
      <w:r w:rsidR="0087058A">
        <w:rPr>
          <w:rFonts w:asciiTheme="minorHAnsi" w:hAnsiTheme="minorHAnsi"/>
          <w:color w:val="auto"/>
          <w:szCs w:val="24"/>
        </w:rPr>
        <w:t>SGT</w:t>
      </w:r>
      <w:r w:rsidR="00A75AC9" w:rsidRPr="00921FDA">
        <w:rPr>
          <w:rFonts w:asciiTheme="minorHAnsi" w:hAnsiTheme="minorHAnsi"/>
          <w:color w:val="auto"/>
          <w:szCs w:val="24"/>
        </w:rPr>
        <w:t>/</w:t>
      </w:r>
      <w:r w:rsidR="0087058A">
        <w:rPr>
          <w:rFonts w:asciiTheme="minorHAnsi" w:hAnsiTheme="minorHAnsi"/>
          <w:color w:val="auto"/>
          <w:szCs w:val="24"/>
        </w:rPr>
        <w:t>E-5</w:t>
      </w:r>
      <w:r w:rsidR="00705C40" w:rsidRPr="00921FDA">
        <w:rPr>
          <w:rFonts w:asciiTheme="minorHAnsi" w:hAnsiTheme="minorHAnsi"/>
          <w:color w:val="auto"/>
          <w:szCs w:val="24"/>
        </w:rPr>
        <w:t xml:space="preserve"> (</w:t>
      </w:r>
      <w:r w:rsidR="00170E7E">
        <w:rPr>
          <w:rFonts w:asciiTheme="minorHAnsi" w:hAnsiTheme="minorHAnsi"/>
          <w:color w:val="auto"/>
          <w:szCs w:val="24"/>
        </w:rPr>
        <w:t xml:space="preserve">13F, </w:t>
      </w:r>
      <w:r w:rsidR="0087058A">
        <w:rPr>
          <w:rFonts w:asciiTheme="minorHAnsi" w:hAnsiTheme="minorHAnsi"/>
          <w:color w:val="auto"/>
          <w:szCs w:val="24"/>
        </w:rPr>
        <w:t>Fire Support</w:t>
      </w:r>
      <w:r w:rsidR="00E322F7" w:rsidRPr="00921FDA">
        <w:rPr>
          <w:rFonts w:asciiTheme="minorHAnsi" w:hAnsiTheme="minorHAnsi"/>
          <w:color w:val="auto"/>
          <w:szCs w:val="24"/>
        </w:rPr>
        <w:t>)</w:t>
      </w:r>
      <w:r w:rsidR="00C75F3D" w:rsidRPr="00921FDA">
        <w:rPr>
          <w:rFonts w:asciiTheme="minorHAnsi" w:hAnsiTheme="minorHAnsi"/>
          <w:color w:val="auto"/>
          <w:szCs w:val="24"/>
        </w:rPr>
        <w:t xml:space="preserve"> </w:t>
      </w:r>
      <w:r w:rsidR="002C6E5B" w:rsidRPr="00921FDA">
        <w:rPr>
          <w:rFonts w:asciiTheme="minorHAnsi" w:hAnsiTheme="minorHAnsi"/>
          <w:color w:val="auto"/>
          <w:szCs w:val="24"/>
        </w:rPr>
        <w:t>medically separated for</w:t>
      </w:r>
      <w:r w:rsidR="00A75AC9" w:rsidRPr="00921FDA">
        <w:rPr>
          <w:rFonts w:asciiTheme="minorHAnsi" w:hAnsiTheme="minorHAnsi"/>
          <w:color w:val="auto"/>
          <w:szCs w:val="24"/>
        </w:rPr>
        <w:t xml:space="preserve"> </w:t>
      </w:r>
      <w:r w:rsidR="00353647" w:rsidRPr="00921FDA">
        <w:rPr>
          <w:rFonts w:asciiTheme="minorHAnsi" w:hAnsiTheme="minorHAnsi"/>
          <w:color w:val="auto"/>
          <w:szCs w:val="24"/>
        </w:rPr>
        <w:t>varicose veins</w:t>
      </w:r>
      <w:r w:rsidR="00885233">
        <w:rPr>
          <w:rFonts w:asciiTheme="minorHAnsi" w:hAnsiTheme="minorHAnsi"/>
          <w:color w:val="auto"/>
          <w:szCs w:val="24"/>
        </w:rPr>
        <w:t xml:space="preserve"> of the left leg</w:t>
      </w:r>
      <w:r w:rsidR="00C75F3D" w:rsidRPr="00921FDA">
        <w:rPr>
          <w:rFonts w:asciiTheme="minorHAnsi" w:hAnsiTheme="minorHAnsi"/>
          <w:i/>
          <w:color w:val="auto"/>
          <w:szCs w:val="24"/>
        </w:rPr>
        <w:t>.</w:t>
      </w:r>
      <w:r w:rsidR="00D738C1">
        <w:rPr>
          <w:rFonts w:asciiTheme="minorHAnsi" w:hAnsiTheme="minorHAnsi"/>
          <w:i/>
          <w:color w:val="auto"/>
          <w:szCs w:val="24"/>
        </w:rPr>
        <w:t xml:space="preserve"> </w:t>
      </w:r>
      <w:r w:rsidR="00330548">
        <w:rPr>
          <w:rFonts w:asciiTheme="minorHAnsi" w:hAnsiTheme="minorHAnsi"/>
          <w:color w:val="auto"/>
          <w:szCs w:val="24"/>
        </w:rPr>
        <w:t xml:space="preserve"> </w:t>
      </w:r>
      <w:r w:rsidR="0009037E" w:rsidRPr="00C472C7">
        <w:rPr>
          <w:rFonts w:asciiTheme="minorHAnsi" w:hAnsiTheme="minorHAnsi"/>
          <w:color w:val="auto"/>
          <w:szCs w:val="24"/>
        </w:rPr>
        <w:t>He</w:t>
      </w:r>
      <w:r w:rsidR="0009037E">
        <w:rPr>
          <w:rFonts w:asciiTheme="minorHAnsi" w:hAnsiTheme="minorHAnsi"/>
          <w:color w:val="auto"/>
          <w:szCs w:val="24"/>
        </w:rPr>
        <w:t xml:space="preserve"> was treated, but </w:t>
      </w:r>
      <w:r w:rsidR="0009037E" w:rsidRPr="00C472C7">
        <w:rPr>
          <w:rFonts w:asciiTheme="minorHAnsi" w:hAnsiTheme="minorHAnsi"/>
          <w:color w:val="auto"/>
          <w:szCs w:val="24"/>
        </w:rPr>
        <w:t xml:space="preserve">did not respond adequately to </w:t>
      </w:r>
      <w:r w:rsidR="0009037E">
        <w:rPr>
          <w:rFonts w:asciiTheme="minorHAnsi" w:hAnsiTheme="minorHAnsi"/>
          <w:color w:val="auto"/>
          <w:szCs w:val="24"/>
        </w:rPr>
        <w:t xml:space="preserve">fully </w:t>
      </w:r>
      <w:r w:rsidR="0009037E" w:rsidRPr="00C472C7">
        <w:rPr>
          <w:rFonts w:asciiTheme="minorHAnsi" w:hAnsiTheme="minorHAnsi"/>
          <w:color w:val="auto"/>
          <w:szCs w:val="24"/>
        </w:rPr>
        <w:t xml:space="preserve">perform his </w:t>
      </w:r>
      <w:r w:rsidR="0009037E">
        <w:rPr>
          <w:rFonts w:asciiTheme="minorHAnsi" w:hAnsiTheme="minorHAnsi"/>
          <w:color w:val="auto"/>
          <w:szCs w:val="24"/>
        </w:rPr>
        <w:t>military duties</w:t>
      </w:r>
      <w:r w:rsidR="0009037E" w:rsidRPr="00F6519C">
        <w:rPr>
          <w:rFonts w:asciiTheme="minorHAnsi" w:hAnsiTheme="minorHAnsi"/>
          <w:color w:val="auto"/>
          <w:szCs w:val="24"/>
        </w:rPr>
        <w:t xml:space="preserve"> </w:t>
      </w:r>
      <w:r w:rsidR="0009037E">
        <w:rPr>
          <w:rFonts w:asciiTheme="minorHAnsi" w:hAnsiTheme="minorHAnsi"/>
          <w:color w:val="auto"/>
          <w:szCs w:val="24"/>
        </w:rPr>
        <w:t xml:space="preserve">or meet </w:t>
      </w:r>
      <w:r w:rsidR="0009037E" w:rsidRPr="00C472C7">
        <w:rPr>
          <w:rFonts w:asciiTheme="minorHAnsi" w:hAnsiTheme="minorHAnsi"/>
          <w:color w:val="auto"/>
          <w:szCs w:val="24"/>
        </w:rPr>
        <w:t xml:space="preserve">physical fitness </w:t>
      </w:r>
      <w:r w:rsidR="0009037E">
        <w:rPr>
          <w:rFonts w:asciiTheme="minorHAnsi" w:hAnsiTheme="minorHAnsi"/>
          <w:color w:val="auto"/>
          <w:szCs w:val="24"/>
        </w:rPr>
        <w:t xml:space="preserve">standards.  </w:t>
      </w:r>
      <w:r w:rsidR="0009037E" w:rsidRPr="00555C66">
        <w:rPr>
          <w:rFonts w:asciiTheme="minorHAnsi" w:hAnsiTheme="minorHAnsi"/>
          <w:color w:val="auto"/>
          <w:szCs w:val="24"/>
        </w:rPr>
        <w:t xml:space="preserve">He </w:t>
      </w:r>
      <w:r w:rsidR="0009037E" w:rsidRPr="00F6519C">
        <w:rPr>
          <w:rFonts w:asciiTheme="minorHAnsi" w:hAnsiTheme="minorHAnsi"/>
          <w:color w:val="auto"/>
          <w:szCs w:val="24"/>
        </w:rPr>
        <w:t>underwent a Medical Evaluation Board (MEB).</w:t>
      </w:r>
      <w:r w:rsidR="0009037E">
        <w:rPr>
          <w:rFonts w:asciiTheme="minorHAnsi" w:hAnsiTheme="minorHAnsi"/>
          <w:color w:val="auto"/>
          <w:szCs w:val="24"/>
        </w:rPr>
        <w:t xml:space="preserve">  </w:t>
      </w:r>
      <w:r w:rsidR="00466D47">
        <w:rPr>
          <w:rFonts w:asciiTheme="minorHAnsi" w:hAnsiTheme="minorHAnsi"/>
          <w:color w:val="auto"/>
          <w:szCs w:val="24"/>
        </w:rPr>
        <w:t>The v</w:t>
      </w:r>
      <w:r w:rsidR="00353647" w:rsidRPr="00921FDA">
        <w:rPr>
          <w:rFonts w:asciiTheme="minorHAnsi" w:hAnsiTheme="minorHAnsi"/>
          <w:color w:val="auto"/>
          <w:szCs w:val="24"/>
        </w:rPr>
        <w:t>aricose vein</w:t>
      </w:r>
      <w:r w:rsidR="00466D47">
        <w:rPr>
          <w:rFonts w:asciiTheme="minorHAnsi" w:hAnsiTheme="minorHAnsi"/>
          <w:color w:val="auto"/>
          <w:szCs w:val="24"/>
        </w:rPr>
        <w:t xml:space="preserve"> condition</w:t>
      </w:r>
      <w:r w:rsidR="0063746B">
        <w:rPr>
          <w:rFonts w:asciiTheme="minorHAnsi" w:hAnsiTheme="minorHAnsi"/>
          <w:color w:val="auto"/>
          <w:szCs w:val="24"/>
        </w:rPr>
        <w:t xml:space="preserve"> w</w:t>
      </w:r>
      <w:r w:rsidR="00466D47">
        <w:rPr>
          <w:rFonts w:asciiTheme="minorHAnsi" w:hAnsiTheme="minorHAnsi"/>
          <w:color w:val="auto"/>
          <w:szCs w:val="24"/>
        </w:rPr>
        <w:t>as</w:t>
      </w:r>
      <w:r w:rsidR="00412935">
        <w:rPr>
          <w:rFonts w:asciiTheme="minorHAnsi" w:hAnsiTheme="minorHAnsi"/>
          <w:color w:val="auto"/>
          <w:szCs w:val="24"/>
        </w:rPr>
        <w:t xml:space="preserve"> </w:t>
      </w:r>
      <w:r w:rsidR="000A33C8" w:rsidRPr="00921FDA">
        <w:rPr>
          <w:rFonts w:asciiTheme="minorHAnsi" w:hAnsiTheme="minorHAnsi"/>
          <w:color w:val="auto"/>
          <w:szCs w:val="24"/>
        </w:rPr>
        <w:t>forwarded to the Physical Evaluation Board (PEB) as medically unacceptable IAW AR 40-501</w:t>
      </w:r>
      <w:r w:rsidR="00376E08" w:rsidRPr="00921FDA">
        <w:rPr>
          <w:rFonts w:asciiTheme="minorHAnsi" w:hAnsiTheme="minorHAnsi"/>
          <w:color w:val="auto"/>
          <w:szCs w:val="24"/>
        </w:rPr>
        <w:t>.</w:t>
      </w:r>
      <w:r w:rsidR="00330548">
        <w:rPr>
          <w:rFonts w:asciiTheme="minorHAnsi" w:hAnsiTheme="minorHAnsi"/>
          <w:color w:val="auto"/>
          <w:szCs w:val="24"/>
        </w:rPr>
        <w:t xml:space="preserve">  F</w:t>
      </w:r>
      <w:r w:rsidR="00353647" w:rsidRPr="00921FDA">
        <w:rPr>
          <w:rFonts w:asciiTheme="minorHAnsi" w:hAnsiTheme="minorHAnsi"/>
          <w:color w:val="auto"/>
          <w:szCs w:val="24"/>
        </w:rPr>
        <w:t>ive</w:t>
      </w:r>
      <w:r w:rsidR="009C5C56" w:rsidRPr="00921FDA">
        <w:rPr>
          <w:rFonts w:asciiTheme="minorHAnsi" w:hAnsiTheme="minorHAnsi"/>
          <w:color w:val="auto"/>
          <w:szCs w:val="24"/>
        </w:rPr>
        <w:t xml:space="preserve"> </w:t>
      </w:r>
      <w:r w:rsidR="00954E5B" w:rsidRPr="00921FDA">
        <w:rPr>
          <w:rFonts w:asciiTheme="minorHAnsi" w:hAnsiTheme="minorHAnsi"/>
          <w:color w:val="auto"/>
          <w:szCs w:val="24"/>
        </w:rPr>
        <w:t xml:space="preserve">other conditions, identified in the rating </w:t>
      </w:r>
      <w:r w:rsidR="00412935">
        <w:rPr>
          <w:rFonts w:asciiTheme="minorHAnsi" w:hAnsiTheme="minorHAnsi"/>
          <w:color w:val="auto"/>
          <w:szCs w:val="24"/>
        </w:rPr>
        <w:t xml:space="preserve">comparison </w:t>
      </w:r>
      <w:r w:rsidR="00954E5B" w:rsidRPr="00921FDA">
        <w:rPr>
          <w:rFonts w:asciiTheme="minorHAnsi" w:hAnsiTheme="minorHAnsi"/>
          <w:color w:val="auto"/>
          <w:szCs w:val="24"/>
        </w:rPr>
        <w:t xml:space="preserve">chart below, were </w:t>
      </w:r>
      <w:r w:rsidR="00412935">
        <w:rPr>
          <w:rFonts w:asciiTheme="minorHAnsi" w:hAnsiTheme="minorHAnsi"/>
          <w:color w:val="auto"/>
          <w:szCs w:val="24"/>
        </w:rPr>
        <w:t>listed</w:t>
      </w:r>
      <w:r w:rsidR="00954E5B" w:rsidRPr="00921FDA">
        <w:rPr>
          <w:rFonts w:asciiTheme="minorHAnsi" w:hAnsiTheme="minorHAnsi"/>
          <w:color w:val="auto"/>
          <w:szCs w:val="24"/>
        </w:rPr>
        <w:t xml:space="preserve"> on the </w:t>
      </w:r>
      <w:r w:rsidR="00412935">
        <w:rPr>
          <w:rFonts w:asciiTheme="minorHAnsi" w:hAnsiTheme="minorHAnsi"/>
          <w:color w:val="auto"/>
          <w:szCs w:val="24"/>
        </w:rPr>
        <w:t xml:space="preserve">DA Form 3947 as </w:t>
      </w:r>
      <w:r w:rsidR="00954E5B" w:rsidRPr="00921FDA">
        <w:rPr>
          <w:rFonts w:asciiTheme="minorHAnsi" w:hAnsiTheme="minorHAnsi"/>
          <w:color w:val="auto"/>
          <w:szCs w:val="24"/>
        </w:rPr>
        <w:t>medically acceptable</w:t>
      </w:r>
      <w:r w:rsidR="00B04562" w:rsidRPr="00921FDA">
        <w:rPr>
          <w:rFonts w:asciiTheme="minorHAnsi" w:hAnsiTheme="minorHAnsi"/>
          <w:color w:val="auto"/>
          <w:szCs w:val="24"/>
        </w:rPr>
        <w:t>.</w:t>
      </w:r>
      <w:r w:rsidR="00330548">
        <w:rPr>
          <w:rFonts w:asciiTheme="minorHAnsi" w:hAnsiTheme="minorHAnsi"/>
          <w:color w:val="auto"/>
          <w:szCs w:val="24"/>
        </w:rPr>
        <w:t xml:space="preserve">  </w:t>
      </w:r>
      <w:r w:rsidR="00B20624" w:rsidRPr="00921FDA">
        <w:rPr>
          <w:rFonts w:asciiTheme="minorHAnsi" w:hAnsiTheme="minorHAnsi"/>
          <w:color w:val="auto"/>
          <w:szCs w:val="24"/>
        </w:rPr>
        <w:t>The PEB</w:t>
      </w:r>
      <w:r w:rsidR="0009037E">
        <w:rPr>
          <w:rFonts w:asciiTheme="minorHAnsi" w:hAnsiTheme="minorHAnsi"/>
          <w:color w:val="auto"/>
          <w:szCs w:val="24"/>
        </w:rPr>
        <w:t xml:space="preserve"> found</w:t>
      </w:r>
      <w:r w:rsidR="00B20624" w:rsidRPr="00921FDA">
        <w:rPr>
          <w:rFonts w:asciiTheme="minorHAnsi" w:hAnsiTheme="minorHAnsi"/>
          <w:color w:val="auto"/>
          <w:szCs w:val="24"/>
        </w:rPr>
        <w:t xml:space="preserve"> the </w:t>
      </w:r>
      <w:r w:rsidR="008D4295">
        <w:rPr>
          <w:rFonts w:asciiTheme="minorHAnsi" w:hAnsiTheme="minorHAnsi"/>
          <w:color w:val="auto"/>
          <w:szCs w:val="24"/>
        </w:rPr>
        <w:t xml:space="preserve">left leg </w:t>
      </w:r>
      <w:r w:rsidR="00353647" w:rsidRPr="00921FDA">
        <w:rPr>
          <w:rFonts w:asciiTheme="minorHAnsi" w:hAnsiTheme="minorHAnsi"/>
          <w:color w:val="auto"/>
          <w:szCs w:val="24"/>
        </w:rPr>
        <w:t>varicose vein</w:t>
      </w:r>
      <w:r w:rsidR="00466D47">
        <w:rPr>
          <w:rFonts w:asciiTheme="minorHAnsi" w:hAnsiTheme="minorHAnsi"/>
          <w:color w:val="auto"/>
          <w:szCs w:val="24"/>
        </w:rPr>
        <w:t>s</w:t>
      </w:r>
      <w:r w:rsidR="0009037E">
        <w:rPr>
          <w:rFonts w:asciiTheme="minorHAnsi" w:hAnsiTheme="minorHAnsi"/>
          <w:color w:val="auto"/>
          <w:szCs w:val="24"/>
        </w:rPr>
        <w:t xml:space="preserve"> </w:t>
      </w:r>
      <w:r w:rsidR="00B20624" w:rsidRPr="00921FDA">
        <w:rPr>
          <w:rFonts w:asciiTheme="minorHAnsi" w:hAnsiTheme="minorHAnsi"/>
          <w:color w:val="auto"/>
          <w:szCs w:val="24"/>
        </w:rPr>
        <w:t xml:space="preserve">unfitting, </w:t>
      </w:r>
      <w:r w:rsidR="0009037E">
        <w:rPr>
          <w:rFonts w:asciiTheme="minorHAnsi" w:hAnsiTheme="minorHAnsi"/>
          <w:color w:val="auto"/>
          <w:szCs w:val="24"/>
        </w:rPr>
        <w:t>and</w:t>
      </w:r>
      <w:r w:rsidR="00466D47">
        <w:rPr>
          <w:rFonts w:asciiTheme="minorHAnsi" w:hAnsiTheme="minorHAnsi"/>
          <w:color w:val="auto"/>
          <w:szCs w:val="24"/>
        </w:rPr>
        <w:t xml:space="preserve"> assigned a</w:t>
      </w:r>
      <w:r w:rsidR="0009037E">
        <w:rPr>
          <w:rFonts w:asciiTheme="minorHAnsi" w:hAnsiTheme="minorHAnsi"/>
          <w:color w:val="auto"/>
          <w:szCs w:val="24"/>
        </w:rPr>
        <w:t xml:space="preserve"> </w:t>
      </w:r>
      <w:r w:rsidR="00B20624" w:rsidRPr="00921FDA">
        <w:rPr>
          <w:rFonts w:asciiTheme="minorHAnsi" w:hAnsiTheme="minorHAnsi"/>
          <w:color w:val="auto"/>
          <w:szCs w:val="24"/>
        </w:rPr>
        <w:t>rat</w:t>
      </w:r>
      <w:r w:rsidR="00466D47">
        <w:rPr>
          <w:rFonts w:asciiTheme="minorHAnsi" w:hAnsiTheme="minorHAnsi"/>
          <w:color w:val="auto"/>
          <w:szCs w:val="24"/>
        </w:rPr>
        <w:t>ing of</w:t>
      </w:r>
      <w:r w:rsidR="0009037E">
        <w:rPr>
          <w:rFonts w:asciiTheme="minorHAnsi" w:hAnsiTheme="minorHAnsi"/>
          <w:color w:val="auto"/>
          <w:szCs w:val="24"/>
        </w:rPr>
        <w:t xml:space="preserve"> </w:t>
      </w:r>
      <w:r w:rsidR="00353647" w:rsidRPr="00921FDA">
        <w:rPr>
          <w:rFonts w:asciiTheme="minorHAnsi" w:hAnsiTheme="minorHAnsi"/>
          <w:color w:val="auto"/>
          <w:szCs w:val="24"/>
        </w:rPr>
        <w:t>20</w:t>
      </w:r>
      <w:r w:rsidR="00B20624" w:rsidRPr="00921FDA">
        <w:rPr>
          <w:rFonts w:asciiTheme="minorHAnsi" w:hAnsiTheme="minorHAnsi"/>
          <w:color w:val="auto"/>
          <w:szCs w:val="24"/>
        </w:rPr>
        <w:t>%</w:t>
      </w:r>
      <w:r w:rsidR="00D83ECE" w:rsidRPr="006628F3">
        <w:rPr>
          <w:color w:val="auto"/>
          <w:szCs w:val="24"/>
        </w:rPr>
        <w:t>.</w:t>
      </w:r>
      <w:r w:rsidR="008D4295">
        <w:rPr>
          <w:rFonts w:asciiTheme="minorHAnsi" w:hAnsiTheme="minorHAnsi"/>
          <w:color w:val="auto"/>
          <w:szCs w:val="24"/>
        </w:rPr>
        <w:t xml:space="preserve">  </w:t>
      </w:r>
      <w:r w:rsidR="00B20624" w:rsidRPr="00921FDA">
        <w:rPr>
          <w:rFonts w:asciiTheme="minorHAnsi" w:hAnsiTheme="minorHAnsi"/>
          <w:color w:val="auto"/>
        </w:rPr>
        <w:t xml:space="preserve">The CI </w:t>
      </w:r>
      <w:r w:rsidR="00466D47">
        <w:rPr>
          <w:rFonts w:asciiTheme="minorHAnsi" w:hAnsiTheme="minorHAnsi"/>
          <w:color w:val="auto"/>
        </w:rPr>
        <w:t xml:space="preserve">accepted </w:t>
      </w:r>
      <w:r w:rsidR="0063746B">
        <w:rPr>
          <w:rFonts w:asciiTheme="minorHAnsi" w:hAnsiTheme="minorHAnsi"/>
          <w:color w:val="auto"/>
        </w:rPr>
        <w:t xml:space="preserve">the </w:t>
      </w:r>
      <w:r w:rsidR="005B35FC">
        <w:rPr>
          <w:rFonts w:asciiTheme="minorHAnsi" w:hAnsiTheme="minorHAnsi"/>
          <w:color w:val="auto"/>
        </w:rPr>
        <w:t xml:space="preserve">PEB </w:t>
      </w:r>
      <w:r w:rsidR="00466D47">
        <w:rPr>
          <w:rFonts w:asciiTheme="minorHAnsi" w:hAnsiTheme="minorHAnsi"/>
          <w:color w:val="auto"/>
        </w:rPr>
        <w:t>findings</w:t>
      </w:r>
      <w:r w:rsidR="00190E48" w:rsidRPr="00921FDA">
        <w:rPr>
          <w:rFonts w:asciiTheme="minorHAnsi" w:hAnsiTheme="minorHAnsi"/>
          <w:color w:val="auto"/>
        </w:rPr>
        <w:t xml:space="preserve">, </w:t>
      </w:r>
      <w:r w:rsidR="00170E7E">
        <w:rPr>
          <w:rFonts w:asciiTheme="minorHAnsi" w:hAnsiTheme="minorHAnsi"/>
          <w:color w:val="auto"/>
        </w:rPr>
        <w:t>and wa</w:t>
      </w:r>
      <w:r w:rsidR="00466D47">
        <w:rPr>
          <w:rFonts w:asciiTheme="minorHAnsi" w:hAnsiTheme="minorHAnsi"/>
          <w:color w:val="auto"/>
        </w:rPr>
        <w:t xml:space="preserve">ived a formal hearing.  He was </w:t>
      </w:r>
      <w:r w:rsidR="0009037E">
        <w:rPr>
          <w:rFonts w:asciiTheme="minorHAnsi" w:hAnsiTheme="minorHAnsi"/>
          <w:color w:val="auto"/>
        </w:rPr>
        <w:t xml:space="preserve">thus </w:t>
      </w:r>
      <w:r w:rsidR="00B20624" w:rsidRPr="00921FDA">
        <w:rPr>
          <w:rFonts w:asciiTheme="minorHAnsi" w:hAnsiTheme="minorHAnsi"/>
          <w:color w:val="auto"/>
        </w:rPr>
        <w:t xml:space="preserve">separated with a </w:t>
      </w:r>
      <w:r w:rsidR="00353647" w:rsidRPr="00921FDA">
        <w:rPr>
          <w:rFonts w:asciiTheme="minorHAnsi" w:hAnsiTheme="minorHAnsi"/>
          <w:color w:val="auto"/>
        </w:rPr>
        <w:t>20</w:t>
      </w:r>
      <w:r w:rsidR="0009037E">
        <w:rPr>
          <w:rFonts w:asciiTheme="minorHAnsi" w:hAnsiTheme="minorHAnsi"/>
          <w:color w:val="auto"/>
        </w:rPr>
        <w:t>% disability rating</w:t>
      </w:r>
      <w:r w:rsidR="00466D47">
        <w:rPr>
          <w:rFonts w:asciiTheme="minorHAnsi" w:hAnsiTheme="minorHAnsi"/>
          <w:color w:val="auto"/>
        </w:rPr>
        <w:t>,</w:t>
      </w:r>
      <w:r w:rsidR="0009037E">
        <w:rPr>
          <w:rFonts w:asciiTheme="minorHAnsi" w:hAnsiTheme="minorHAnsi"/>
          <w:color w:val="auto"/>
        </w:rPr>
        <w:t xml:space="preserve"> IAW applicable Army and </w:t>
      </w:r>
      <w:proofErr w:type="spellStart"/>
      <w:proofErr w:type="gramStart"/>
      <w:r w:rsidR="0009037E">
        <w:rPr>
          <w:rFonts w:asciiTheme="minorHAnsi" w:hAnsiTheme="minorHAnsi"/>
          <w:color w:val="auto"/>
        </w:rPr>
        <w:t>DoD</w:t>
      </w:r>
      <w:proofErr w:type="spellEnd"/>
      <w:proofErr w:type="gramEnd"/>
      <w:r w:rsidR="0009037E">
        <w:rPr>
          <w:rFonts w:asciiTheme="minorHAnsi" w:hAnsiTheme="minorHAnsi"/>
          <w:color w:val="auto"/>
        </w:rPr>
        <w:t xml:space="preserve"> regulations</w:t>
      </w:r>
      <w:r w:rsidR="0009037E" w:rsidRPr="00C472C7">
        <w:rPr>
          <w:rFonts w:asciiTheme="minorHAnsi" w:hAnsiTheme="minorHAnsi"/>
          <w:color w:val="auto"/>
        </w:rPr>
        <w:t>.</w:t>
      </w:r>
    </w:p>
    <w:p w:rsidR="008E0D8F" w:rsidRPr="00921FDA" w:rsidRDefault="008E0D8F" w:rsidP="00EE3CD3">
      <w:pPr>
        <w:pBdr>
          <w:bottom w:val="single" w:sz="12" w:space="1" w:color="auto"/>
        </w:pBdr>
        <w:tabs>
          <w:tab w:val="left" w:pos="288"/>
          <w:tab w:val="left" w:pos="4752"/>
        </w:tabs>
        <w:spacing w:line="240" w:lineRule="exact"/>
        <w:jc w:val="both"/>
        <w:rPr>
          <w:rFonts w:asciiTheme="minorHAnsi" w:hAnsiTheme="minorHAnsi"/>
          <w:color w:val="auto"/>
        </w:rPr>
      </w:pPr>
    </w:p>
    <w:p w:rsidR="00DE598A" w:rsidRPr="00921FDA" w:rsidRDefault="00DE598A" w:rsidP="00EE3CD3">
      <w:pPr>
        <w:tabs>
          <w:tab w:val="left" w:pos="288"/>
          <w:tab w:val="left" w:pos="4752"/>
        </w:tabs>
        <w:spacing w:line="240" w:lineRule="exact"/>
        <w:jc w:val="both"/>
        <w:rPr>
          <w:rFonts w:asciiTheme="minorHAnsi" w:hAnsiTheme="minorHAnsi"/>
          <w:color w:val="auto"/>
          <w:u w:val="single"/>
        </w:rPr>
      </w:pPr>
    </w:p>
    <w:p w:rsidR="00085D7B" w:rsidRPr="00921FDA" w:rsidRDefault="002C6E5B" w:rsidP="00EE3CD3">
      <w:pPr>
        <w:tabs>
          <w:tab w:val="left" w:pos="288"/>
          <w:tab w:val="left" w:pos="4752"/>
        </w:tabs>
        <w:spacing w:line="240" w:lineRule="exact"/>
        <w:jc w:val="both"/>
        <w:rPr>
          <w:rFonts w:asciiTheme="minorHAnsi" w:hAnsiTheme="minorHAnsi"/>
          <w:color w:val="auto"/>
        </w:rPr>
      </w:pPr>
      <w:r w:rsidRPr="00921FDA">
        <w:rPr>
          <w:rFonts w:asciiTheme="minorHAnsi" w:hAnsiTheme="minorHAnsi"/>
          <w:color w:val="auto"/>
          <w:u w:val="single"/>
        </w:rPr>
        <w:t>CI CONTENTION</w:t>
      </w:r>
      <w:r w:rsidRPr="00921FDA">
        <w:rPr>
          <w:rFonts w:asciiTheme="minorHAnsi" w:hAnsiTheme="minorHAnsi"/>
          <w:color w:val="auto"/>
        </w:rPr>
        <w:t>:</w:t>
      </w:r>
      <w:r w:rsidR="0009037E">
        <w:rPr>
          <w:rFonts w:asciiTheme="minorHAnsi" w:hAnsiTheme="minorHAnsi"/>
          <w:color w:val="auto"/>
        </w:rPr>
        <w:t xml:space="preserve">  The CI states, </w:t>
      </w:r>
      <w:r w:rsidR="00DF0629">
        <w:rPr>
          <w:rFonts w:asciiTheme="minorHAnsi" w:hAnsiTheme="minorHAnsi"/>
          <w:color w:val="auto"/>
        </w:rPr>
        <w:t>“</w:t>
      </w:r>
      <w:r w:rsidR="003A6F06">
        <w:rPr>
          <w:rFonts w:asciiTheme="minorHAnsi" w:hAnsiTheme="minorHAnsi"/>
          <w:color w:val="auto"/>
        </w:rPr>
        <w:t>The V</w:t>
      </w:r>
      <w:r w:rsidR="00A75AC9" w:rsidRPr="00921FDA">
        <w:rPr>
          <w:rFonts w:asciiTheme="minorHAnsi" w:hAnsiTheme="minorHAnsi"/>
          <w:color w:val="auto"/>
        </w:rPr>
        <w:t>eterans</w:t>
      </w:r>
      <w:r w:rsidR="00DF0629">
        <w:rPr>
          <w:rFonts w:asciiTheme="minorHAnsi" w:hAnsiTheme="minorHAnsi"/>
          <w:color w:val="auto"/>
        </w:rPr>
        <w:t xml:space="preserve"> </w:t>
      </w:r>
      <w:r w:rsidR="003A6F06">
        <w:rPr>
          <w:rFonts w:asciiTheme="minorHAnsi" w:hAnsiTheme="minorHAnsi"/>
          <w:color w:val="auto"/>
        </w:rPr>
        <w:t>A</w:t>
      </w:r>
      <w:r w:rsidR="00A75AC9" w:rsidRPr="00921FDA">
        <w:rPr>
          <w:rFonts w:asciiTheme="minorHAnsi" w:hAnsiTheme="minorHAnsi"/>
          <w:color w:val="auto"/>
        </w:rPr>
        <w:t xml:space="preserve">dministration through medical testing found a TBI that was received in line of duty.  Line of duty TBI due to motor vehicle accident was not </w:t>
      </w:r>
      <w:proofErr w:type="gramStart"/>
      <w:r w:rsidR="00A75AC9" w:rsidRPr="00921FDA">
        <w:rPr>
          <w:rFonts w:asciiTheme="minorHAnsi" w:hAnsiTheme="minorHAnsi"/>
          <w:color w:val="auto"/>
        </w:rPr>
        <w:t>diagnosed</w:t>
      </w:r>
      <w:proofErr w:type="gramEnd"/>
      <w:r w:rsidR="00A75AC9" w:rsidRPr="00921FDA">
        <w:rPr>
          <w:rFonts w:asciiTheme="minorHAnsi" w:hAnsiTheme="minorHAnsi"/>
          <w:color w:val="auto"/>
        </w:rPr>
        <w:t xml:space="preserve"> during active duty.  The VA tested and found it.  Tinnitus was report</w:t>
      </w:r>
      <w:r w:rsidR="003A6F06">
        <w:rPr>
          <w:rFonts w:asciiTheme="minorHAnsi" w:hAnsiTheme="minorHAnsi"/>
          <w:color w:val="auto"/>
        </w:rPr>
        <w:t>ed to medical staff at Ft Drum</w:t>
      </w:r>
      <w:r w:rsidR="00A75AC9" w:rsidRPr="00921FDA">
        <w:rPr>
          <w:rFonts w:asciiTheme="minorHAnsi" w:hAnsiTheme="minorHAnsi"/>
          <w:color w:val="auto"/>
        </w:rPr>
        <w:t>.  However, no treatment was provided</w:t>
      </w:r>
      <w:r w:rsidR="003A6F06">
        <w:rPr>
          <w:rFonts w:asciiTheme="minorHAnsi" w:hAnsiTheme="minorHAnsi"/>
          <w:color w:val="auto"/>
        </w:rPr>
        <w:t>.  Varicose veins only my left leg was considered in evaluation, my right leg is affected as well as evidenced by VA letter</w:t>
      </w:r>
      <w:r w:rsidR="007511DD">
        <w:rPr>
          <w:rFonts w:asciiTheme="minorHAnsi" w:hAnsiTheme="minorHAnsi"/>
          <w:color w:val="auto"/>
        </w:rPr>
        <w:t>.</w:t>
      </w:r>
      <w:r w:rsidR="00DF0629">
        <w:rPr>
          <w:rFonts w:asciiTheme="minorHAnsi" w:hAnsiTheme="minorHAnsi"/>
          <w:color w:val="auto"/>
        </w:rPr>
        <w:t>”</w:t>
      </w:r>
    </w:p>
    <w:p w:rsidR="003E1682" w:rsidRPr="00921FDA" w:rsidRDefault="003E1682" w:rsidP="00EE3CD3">
      <w:pPr>
        <w:pBdr>
          <w:bottom w:val="single" w:sz="12" w:space="1" w:color="auto"/>
        </w:pBdr>
        <w:spacing w:line="240" w:lineRule="exact"/>
        <w:rPr>
          <w:rFonts w:asciiTheme="minorHAnsi" w:hAnsiTheme="minorHAnsi"/>
          <w:color w:val="auto"/>
          <w:u w:val="single"/>
        </w:rPr>
      </w:pPr>
    </w:p>
    <w:p w:rsidR="00330548" w:rsidRDefault="00330548" w:rsidP="00EE3CD3">
      <w:pPr>
        <w:spacing w:line="240" w:lineRule="exact"/>
        <w:rPr>
          <w:rFonts w:asciiTheme="minorHAnsi" w:hAnsiTheme="minorHAnsi"/>
          <w:color w:val="auto"/>
          <w:u w:val="single"/>
        </w:rPr>
      </w:pPr>
    </w:p>
    <w:p w:rsidR="00DF0629" w:rsidRPr="00D738C1" w:rsidRDefault="00DF0629" w:rsidP="00EE3CD3">
      <w:pPr>
        <w:spacing w:line="240" w:lineRule="exact"/>
        <w:rPr>
          <w:rFonts w:asciiTheme="minorHAnsi" w:hAnsiTheme="minorHAnsi"/>
          <w:color w:val="auto"/>
          <w:u w:val="single"/>
        </w:rPr>
      </w:pPr>
      <w:r w:rsidRPr="00D738C1">
        <w:rPr>
          <w:rFonts w:asciiTheme="minorHAnsi" w:hAnsiTheme="minorHAnsi"/>
          <w:color w:val="auto"/>
          <w:u w:val="single"/>
        </w:rPr>
        <w:t>RATING COMPARISON</w:t>
      </w:r>
      <w:r w:rsidR="000250FA">
        <w:rPr>
          <w:rFonts w:asciiTheme="minorHAnsi" w:hAnsiTheme="minorHAnsi"/>
          <w:color w:val="auto"/>
        </w:rPr>
        <w:t xml:space="preserve">:  </w:t>
      </w:r>
    </w:p>
    <w:p w:rsidR="00DF0629" w:rsidRPr="00921FDA" w:rsidRDefault="00DF0629" w:rsidP="00EE3CD3">
      <w:pPr>
        <w:spacing w:line="240" w:lineRule="exact"/>
        <w:rPr>
          <w:rFonts w:asciiTheme="minorHAnsi" w:hAnsiTheme="minorHAnsi"/>
          <w:color w:val="auto"/>
        </w:rPr>
      </w:pPr>
    </w:p>
    <w:tbl>
      <w:tblPr>
        <w:tblStyle w:val="TableGrid"/>
        <w:tblW w:w="9648" w:type="dxa"/>
        <w:jc w:val="center"/>
        <w:tblLayout w:type="fixed"/>
        <w:tblLook w:val="04A0"/>
      </w:tblPr>
      <w:tblGrid>
        <w:gridCol w:w="2304"/>
        <w:gridCol w:w="873"/>
        <w:gridCol w:w="81"/>
        <w:gridCol w:w="900"/>
        <w:gridCol w:w="3006"/>
        <w:gridCol w:w="720"/>
        <w:gridCol w:w="810"/>
        <w:gridCol w:w="954"/>
      </w:tblGrid>
      <w:tr w:rsidR="002B4E22" w:rsidRPr="00921FDA" w:rsidTr="00D738C1">
        <w:trPr>
          <w:trHeight w:val="233"/>
          <w:jc w:val="center"/>
        </w:trPr>
        <w:tc>
          <w:tcPr>
            <w:tcW w:w="4158" w:type="dxa"/>
            <w:gridSpan w:val="4"/>
            <w:tcBorders>
              <w:right w:val="thinThickThinSmallGap" w:sz="24" w:space="0" w:color="auto"/>
            </w:tcBorders>
            <w:shd w:val="clear" w:color="auto" w:fill="D9D9D9" w:themeFill="background1" w:themeFillShade="D9"/>
            <w:vAlign w:val="center"/>
          </w:tcPr>
          <w:p w:rsidR="002B4E22" w:rsidRPr="00921FDA" w:rsidRDefault="007511DD" w:rsidP="007511DD">
            <w:pPr>
              <w:spacing w:line="240" w:lineRule="exact"/>
              <w:contextualSpacing/>
              <w:jc w:val="center"/>
              <w:rPr>
                <w:b/>
                <w:color w:val="auto"/>
                <w:sz w:val="20"/>
                <w:szCs w:val="20"/>
              </w:rPr>
            </w:pPr>
            <w:r>
              <w:rPr>
                <w:b/>
                <w:color w:val="auto"/>
                <w:sz w:val="20"/>
                <w:szCs w:val="20"/>
              </w:rPr>
              <w:t>Army</w:t>
            </w:r>
            <w:r w:rsidR="00353647" w:rsidRPr="00921FDA">
              <w:rPr>
                <w:b/>
                <w:color w:val="auto"/>
                <w:sz w:val="20"/>
                <w:szCs w:val="20"/>
              </w:rPr>
              <w:t xml:space="preserve"> </w:t>
            </w:r>
            <w:r w:rsidR="00B731E4" w:rsidRPr="00921FDA">
              <w:rPr>
                <w:b/>
                <w:color w:val="auto"/>
                <w:sz w:val="20"/>
                <w:szCs w:val="20"/>
              </w:rPr>
              <w:t xml:space="preserve">PEB – </w:t>
            </w:r>
            <w:r>
              <w:rPr>
                <w:b/>
                <w:color w:val="auto"/>
                <w:sz w:val="20"/>
                <w:szCs w:val="20"/>
              </w:rPr>
              <w:t>d</w:t>
            </w:r>
            <w:r w:rsidR="00B731E4" w:rsidRPr="00921FDA">
              <w:rPr>
                <w:b/>
                <w:color w:val="auto"/>
                <w:sz w:val="20"/>
                <w:szCs w:val="20"/>
              </w:rPr>
              <w:t>ated 200</w:t>
            </w:r>
            <w:r w:rsidR="00353647" w:rsidRPr="00921FDA">
              <w:rPr>
                <w:b/>
                <w:color w:val="auto"/>
                <w:sz w:val="20"/>
                <w:szCs w:val="20"/>
              </w:rPr>
              <w:t>90819</w:t>
            </w:r>
          </w:p>
        </w:tc>
        <w:tc>
          <w:tcPr>
            <w:tcW w:w="5490" w:type="dxa"/>
            <w:gridSpan w:val="4"/>
            <w:tcBorders>
              <w:left w:val="thinThickThinSmallGap" w:sz="24" w:space="0" w:color="auto"/>
            </w:tcBorders>
            <w:shd w:val="clear" w:color="auto" w:fill="D9D9D9" w:themeFill="background1" w:themeFillShade="D9"/>
            <w:vAlign w:val="center"/>
          </w:tcPr>
          <w:p w:rsidR="002B4E22" w:rsidRPr="00921FDA" w:rsidRDefault="002B4E22" w:rsidP="007511DD">
            <w:pPr>
              <w:spacing w:line="240" w:lineRule="exact"/>
              <w:contextualSpacing/>
              <w:jc w:val="center"/>
              <w:rPr>
                <w:b/>
                <w:color w:val="auto"/>
                <w:sz w:val="20"/>
                <w:szCs w:val="20"/>
              </w:rPr>
            </w:pPr>
            <w:r w:rsidRPr="00921FDA">
              <w:rPr>
                <w:b/>
                <w:color w:val="auto"/>
                <w:sz w:val="20"/>
                <w:szCs w:val="20"/>
              </w:rPr>
              <w:t xml:space="preserve">VA </w:t>
            </w:r>
            <w:r w:rsidR="00330548">
              <w:rPr>
                <w:b/>
                <w:color w:val="auto"/>
                <w:sz w:val="20"/>
                <w:szCs w:val="20"/>
              </w:rPr>
              <w:t>(</w:t>
            </w:r>
            <w:r w:rsidR="00921FDA" w:rsidRPr="00921FDA">
              <w:rPr>
                <w:b/>
                <w:color w:val="auto"/>
                <w:sz w:val="20"/>
                <w:szCs w:val="20"/>
              </w:rPr>
              <w:t>3</w:t>
            </w:r>
            <w:r w:rsidR="0079154B" w:rsidRPr="00921FDA">
              <w:rPr>
                <w:b/>
                <w:color w:val="auto"/>
                <w:sz w:val="20"/>
                <w:szCs w:val="20"/>
              </w:rPr>
              <w:t xml:space="preserve"> </w:t>
            </w:r>
            <w:r w:rsidR="007511DD">
              <w:rPr>
                <w:b/>
                <w:color w:val="auto"/>
                <w:sz w:val="20"/>
                <w:szCs w:val="20"/>
              </w:rPr>
              <w:t>m</w:t>
            </w:r>
            <w:r w:rsidRPr="00921FDA">
              <w:rPr>
                <w:b/>
                <w:color w:val="auto"/>
                <w:sz w:val="20"/>
                <w:szCs w:val="20"/>
              </w:rPr>
              <w:t xml:space="preserve">o. After Separation) – All Effective </w:t>
            </w:r>
            <w:r w:rsidR="002D08F3" w:rsidRPr="00921FDA">
              <w:rPr>
                <w:b/>
                <w:color w:val="auto"/>
                <w:sz w:val="20"/>
                <w:szCs w:val="20"/>
              </w:rPr>
              <w:t>200</w:t>
            </w:r>
            <w:r w:rsidR="0010134A" w:rsidRPr="00921FDA">
              <w:rPr>
                <w:b/>
                <w:color w:val="auto"/>
                <w:sz w:val="20"/>
                <w:szCs w:val="20"/>
              </w:rPr>
              <w:t>91103</w:t>
            </w:r>
          </w:p>
        </w:tc>
      </w:tr>
      <w:tr w:rsidR="002B4E22" w:rsidRPr="00921FDA" w:rsidTr="00D738C1">
        <w:trPr>
          <w:trHeight w:val="278"/>
          <w:jc w:val="center"/>
        </w:trPr>
        <w:tc>
          <w:tcPr>
            <w:tcW w:w="2304" w:type="dxa"/>
            <w:tcBorders>
              <w:bottom w:val="single" w:sz="4" w:space="0" w:color="000000" w:themeColor="text1"/>
              <w:right w:val="single" w:sz="4" w:space="0" w:color="auto"/>
            </w:tcBorders>
            <w:shd w:val="clear" w:color="auto" w:fill="D9D9D9" w:themeFill="background1" w:themeFillShade="D9"/>
            <w:vAlign w:val="center"/>
          </w:tcPr>
          <w:p w:rsidR="002B4E22" w:rsidRPr="00921FDA" w:rsidRDefault="002B4E22" w:rsidP="00EE3CD3">
            <w:pPr>
              <w:spacing w:line="240" w:lineRule="exact"/>
              <w:contextualSpacing/>
              <w:jc w:val="center"/>
              <w:rPr>
                <w:b/>
                <w:color w:val="auto"/>
                <w:sz w:val="20"/>
                <w:szCs w:val="20"/>
              </w:rPr>
            </w:pPr>
            <w:r w:rsidRPr="00921FDA">
              <w:rPr>
                <w:b/>
                <w:color w:val="auto"/>
                <w:sz w:val="20"/>
                <w:szCs w:val="20"/>
              </w:rPr>
              <w:t>Condition</w:t>
            </w:r>
          </w:p>
        </w:tc>
        <w:tc>
          <w:tcPr>
            <w:tcW w:w="954" w:type="dxa"/>
            <w:gridSpan w:val="2"/>
            <w:tcBorders>
              <w:left w:val="single" w:sz="4" w:space="0" w:color="auto"/>
              <w:bottom w:val="single" w:sz="4" w:space="0" w:color="000000" w:themeColor="text1"/>
            </w:tcBorders>
            <w:shd w:val="clear" w:color="auto" w:fill="D9D9D9" w:themeFill="background1" w:themeFillShade="D9"/>
            <w:vAlign w:val="center"/>
          </w:tcPr>
          <w:p w:rsidR="002B4E22" w:rsidRPr="00921FDA" w:rsidRDefault="002B4E22" w:rsidP="00EE3CD3">
            <w:pPr>
              <w:spacing w:line="240" w:lineRule="exact"/>
              <w:contextualSpacing/>
              <w:jc w:val="center"/>
              <w:rPr>
                <w:b/>
                <w:color w:val="auto"/>
                <w:sz w:val="20"/>
                <w:szCs w:val="20"/>
              </w:rPr>
            </w:pPr>
            <w:r w:rsidRPr="00921FDA">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921FDA" w:rsidRDefault="002B4E22" w:rsidP="00EE3CD3">
            <w:pPr>
              <w:spacing w:line="240" w:lineRule="exact"/>
              <w:contextualSpacing/>
              <w:jc w:val="center"/>
              <w:rPr>
                <w:b/>
                <w:color w:val="auto"/>
                <w:sz w:val="20"/>
                <w:szCs w:val="20"/>
              </w:rPr>
            </w:pPr>
            <w:r w:rsidRPr="00921FDA">
              <w:rPr>
                <w:b/>
                <w:color w:val="auto"/>
                <w:sz w:val="20"/>
                <w:szCs w:val="20"/>
              </w:rPr>
              <w:t>Rating</w:t>
            </w:r>
          </w:p>
        </w:tc>
        <w:tc>
          <w:tcPr>
            <w:tcW w:w="3006"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921FDA" w:rsidRDefault="002B4E22" w:rsidP="00EE3CD3">
            <w:pPr>
              <w:spacing w:line="240" w:lineRule="exact"/>
              <w:contextualSpacing/>
              <w:jc w:val="center"/>
              <w:rPr>
                <w:b/>
                <w:color w:val="auto"/>
                <w:sz w:val="20"/>
                <w:szCs w:val="20"/>
              </w:rPr>
            </w:pPr>
            <w:r w:rsidRPr="00921FDA">
              <w:rPr>
                <w:b/>
                <w:color w:val="auto"/>
                <w:sz w:val="20"/>
                <w:szCs w:val="20"/>
              </w:rPr>
              <w:t>Condition</w:t>
            </w:r>
          </w:p>
        </w:tc>
        <w:tc>
          <w:tcPr>
            <w:tcW w:w="720" w:type="dxa"/>
            <w:tcBorders>
              <w:bottom w:val="single" w:sz="4" w:space="0" w:color="000000" w:themeColor="text1"/>
            </w:tcBorders>
            <w:shd w:val="clear" w:color="auto" w:fill="D9D9D9" w:themeFill="background1" w:themeFillShade="D9"/>
            <w:vAlign w:val="center"/>
          </w:tcPr>
          <w:p w:rsidR="002B4E22" w:rsidRPr="00921FDA" w:rsidRDefault="002B4E22" w:rsidP="00EE3CD3">
            <w:pPr>
              <w:spacing w:line="240" w:lineRule="exact"/>
              <w:contextualSpacing/>
              <w:jc w:val="center"/>
              <w:rPr>
                <w:b/>
                <w:color w:val="auto"/>
                <w:sz w:val="20"/>
                <w:szCs w:val="20"/>
              </w:rPr>
            </w:pPr>
            <w:r w:rsidRPr="00921FDA">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2B4E22" w:rsidRPr="00921FDA" w:rsidRDefault="002B4E22" w:rsidP="00EE3CD3">
            <w:pPr>
              <w:spacing w:line="240" w:lineRule="exact"/>
              <w:contextualSpacing/>
              <w:jc w:val="center"/>
              <w:rPr>
                <w:b/>
                <w:color w:val="auto"/>
                <w:sz w:val="20"/>
                <w:szCs w:val="20"/>
              </w:rPr>
            </w:pPr>
            <w:r w:rsidRPr="00921FDA">
              <w:rPr>
                <w:b/>
                <w:color w:val="auto"/>
                <w:sz w:val="20"/>
                <w:szCs w:val="20"/>
              </w:rPr>
              <w:t>Rating</w:t>
            </w:r>
          </w:p>
        </w:tc>
        <w:tc>
          <w:tcPr>
            <w:tcW w:w="954" w:type="dxa"/>
            <w:tcBorders>
              <w:bottom w:val="single" w:sz="4" w:space="0" w:color="000000" w:themeColor="text1"/>
            </w:tcBorders>
            <w:shd w:val="clear" w:color="auto" w:fill="D9D9D9" w:themeFill="background1" w:themeFillShade="D9"/>
            <w:vAlign w:val="center"/>
          </w:tcPr>
          <w:p w:rsidR="002B4E22" w:rsidRPr="00921FDA" w:rsidRDefault="002B4E22" w:rsidP="00EE3CD3">
            <w:pPr>
              <w:spacing w:line="240" w:lineRule="exact"/>
              <w:contextualSpacing/>
              <w:jc w:val="center"/>
              <w:rPr>
                <w:b/>
                <w:color w:val="auto"/>
                <w:sz w:val="20"/>
                <w:szCs w:val="20"/>
              </w:rPr>
            </w:pPr>
            <w:r w:rsidRPr="00921FDA">
              <w:rPr>
                <w:b/>
                <w:color w:val="auto"/>
                <w:sz w:val="20"/>
                <w:szCs w:val="20"/>
              </w:rPr>
              <w:t>Exam</w:t>
            </w:r>
          </w:p>
        </w:tc>
      </w:tr>
      <w:tr w:rsidR="00120059" w:rsidRPr="00921FDA" w:rsidTr="00D738C1">
        <w:trPr>
          <w:trHeight w:val="287"/>
          <w:jc w:val="center"/>
        </w:trPr>
        <w:tc>
          <w:tcPr>
            <w:tcW w:w="2304" w:type="dxa"/>
            <w:tcBorders>
              <w:right w:val="single" w:sz="4" w:space="0" w:color="auto"/>
            </w:tcBorders>
            <w:shd w:val="clear" w:color="auto" w:fill="FFFFFF" w:themeFill="background1"/>
            <w:vAlign w:val="center"/>
          </w:tcPr>
          <w:p w:rsidR="00120059" w:rsidRPr="00921FDA" w:rsidRDefault="00120059" w:rsidP="00466D47">
            <w:pPr>
              <w:spacing w:line="240" w:lineRule="exact"/>
              <w:contextualSpacing/>
              <w:rPr>
                <w:color w:val="auto"/>
                <w:sz w:val="18"/>
                <w:szCs w:val="18"/>
              </w:rPr>
            </w:pPr>
            <w:r w:rsidRPr="00921FDA">
              <w:rPr>
                <w:color w:val="auto"/>
                <w:sz w:val="18"/>
                <w:szCs w:val="18"/>
              </w:rPr>
              <w:t>Varicose Veins</w:t>
            </w:r>
            <w:r w:rsidR="00466D47">
              <w:rPr>
                <w:color w:val="auto"/>
                <w:sz w:val="18"/>
                <w:szCs w:val="18"/>
              </w:rPr>
              <w:t>, L</w:t>
            </w:r>
            <w:r w:rsidRPr="00921FDA">
              <w:rPr>
                <w:color w:val="auto"/>
                <w:sz w:val="18"/>
                <w:szCs w:val="18"/>
              </w:rPr>
              <w:t xml:space="preserve">eft </w:t>
            </w:r>
            <w:r w:rsidR="00466D47">
              <w:rPr>
                <w:color w:val="auto"/>
                <w:sz w:val="18"/>
                <w:szCs w:val="18"/>
              </w:rPr>
              <w:t>L</w:t>
            </w:r>
            <w:r w:rsidRPr="00921FDA">
              <w:rPr>
                <w:color w:val="auto"/>
                <w:sz w:val="18"/>
                <w:szCs w:val="18"/>
              </w:rPr>
              <w:t>eg</w:t>
            </w:r>
          </w:p>
        </w:tc>
        <w:tc>
          <w:tcPr>
            <w:tcW w:w="873" w:type="dxa"/>
            <w:tcBorders>
              <w:left w:val="single" w:sz="4" w:space="0" w:color="auto"/>
              <w:right w:val="single" w:sz="4" w:space="0" w:color="000000" w:themeColor="text1"/>
            </w:tcBorders>
            <w:shd w:val="clear" w:color="auto" w:fill="FFFFFF" w:themeFill="background1"/>
            <w:vAlign w:val="center"/>
          </w:tcPr>
          <w:p w:rsidR="00120059" w:rsidRPr="00921FDA" w:rsidRDefault="00120059" w:rsidP="00EE3CD3">
            <w:pPr>
              <w:spacing w:line="240" w:lineRule="exact"/>
              <w:contextualSpacing/>
              <w:jc w:val="center"/>
              <w:rPr>
                <w:color w:val="auto"/>
                <w:sz w:val="18"/>
                <w:szCs w:val="18"/>
              </w:rPr>
            </w:pPr>
            <w:r w:rsidRPr="00921FDA">
              <w:rPr>
                <w:color w:val="auto"/>
                <w:sz w:val="18"/>
                <w:szCs w:val="18"/>
              </w:rPr>
              <w:t>7120</w:t>
            </w:r>
          </w:p>
        </w:tc>
        <w:tc>
          <w:tcPr>
            <w:tcW w:w="981" w:type="dxa"/>
            <w:gridSpan w:val="2"/>
            <w:tcBorders>
              <w:left w:val="single" w:sz="4" w:space="0" w:color="000000" w:themeColor="text1"/>
              <w:right w:val="thinThickThinSmallGap" w:sz="24" w:space="0" w:color="auto"/>
            </w:tcBorders>
            <w:shd w:val="clear" w:color="auto" w:fill="FFFFFF" w:themeFill="background1"/>
            <w:vAlign w:val="center"/>
          </w:tcPr>
          <w:p w:rsidR="00120059" w:rsidRPr="00921FDA" w:rsidRDefault="00120059" w:rsidP="00EE3CD3">
            <w:pPr>
              <w:spacing w:line="240" w:lineRule="exact"/>
              <w:contextualSpacing/>
              <w:jc w:val="center"/>
              <w:rPr>
                <w:color w:val="auto"/>
                <w:sz w:val="18"/>
                <w:szCs w:val="18"/>
              </w:rPr>
            </w:pPr>
            <w:r w:rsidRPr="00921FDA">
              <w:rPr>
                <w:color w:val="auto"/>
                <w:sz w:val="18"/>
                <w:szCs w:val="18"/>
              </w:rPr>
              <w:t>20%</w:t>
            </w:r>
          </w:p>
        </w:tc>
        <w:tc>
          <w:tcPr>
            <w:tcW w:w="3006" w:type="dxa"/>
            <w:tcBorders>
              <w:left w:val="thinThickThinSmallGap" w:sz="24" w:space="0" w:color="auto"/>
            </w:tcBorders>
            <w:shd w:val="clear" w:color="auto" w:fill="FFFFFF" w:themeFill="background1"/>
            <w:vAlign w:val="center"/>
          </w:tcPr>
          <w:p w:rsidR="00120059" w:rsidRPr="00921FDA" w:rsidRDefault="00120059" w:rsidP="007511DD">
            <w:pPr>
              <w:spacing w:line="240" w:lineRule="exact"/>
              <w:contextualSpacing/>
              <w:rPr>
                <w:color w:val="auto"/>
                <w:sz w:val="18"/>
                <w:szCs w:val="18"/>
              </w:rPr>
            </w:pPr>
            <w:r w:rsidRPr="00921FDA">
              <w:rPr>
                <w:color w:val="auto"/>
                <w:sz w:val="18"/>
                <w:szCs w:val="18"/>
              </w:rPr>
              <w:t>Varicose Vein</w:t>
            </w:r>
            <w:r w:rsidR="007511DD">
              <w:rPr>
                <w:color w:val="auto"/>
                <w:sz w:val="18"/>
                <w:szCs w:val="18"/>
              </w:rPr>
              <w:t>s</w:t>
            </w:r>
            <w:r w:rsidRPr="00921FDA">
              <w:rPr>
                <w:color w:val="auto"/>
                <w:sz w:val="18"/>
                <w:szCs w:val="18"/>
              </w:rPr>
              <w:t xml:space="preserve">, Left Lower Extremity </w:t>
            </w:r>
          </w:p>
        </w:tc>
        <w:tc>
          <w:tcPr>
            <w:tcW w:w="720" w:type="dxa"/>
            <w:shd w:val="clear" w:color="auto" w:fill="FFFFFF" w:themeFill="background1"/>
            <w:vAlign w:val="center"/>
          </w:tcPr>
          <w:p w:rsidR="00120059" w:rsidRPr="00921FDA" w:rsidRDefault="00120059" w:rsidP="00EE3CD3">
            <w:pPr>
              <w:spacing w:line="240" w:lineRule="exact"/>
              <w:contextualSpacing/>
              <w:jc w:val="center"/>
              <w:rPr>
                <w:color w:val="auto"/>
                <w:sz w:val="18"/>
                <w:szCs w:val="18"/>
              </w:rPr>
            </w:pPr>
            <w:r w:rsidRPr="00921FDA">
              <w:rPr>
                <w:color w:val="auto"/>
                <w:sz w:val="18"/>
                <w:szCs w:val="18"/>
              </w:rPr>
              <w:t>7120</w:t>
            </w:r>
          </w:p>
        </w:tc>
        <w:tc>
          <w:tcPr>
            <w:tcW w:w="810" w:type="dxa"/>
            <w:shd w:val="clear" w:color="auto" w:fill="FFFFFF" w:themeFill="background1"/>
            <w:vAlign w:val="center"/>
          </w:tcPr>
          <w:p w:rsidR="00120059" w:rsidRPr="00921FDA" w:rsidRDefault="00120059" w:rsidP="00EE3CD3">
            <w:pPr>
              <w:spacing w:line="240" w:lineRule="exact"/>
              <w:contextualSpacing/>
              <w:jc w:val="center"/>
              <w:rPr>
                <w:color w:val="auto"/>
                <w:sz w:val="18"/>
                <w:szCs w:val="18"/>
              </w:rPr>
            </w:pPr>
            <w:r w:rsidRPr="00921FDA">
              <w:rPr>
                <w:color w:val="auto"/>
                <w:sz w:val="18"/>
                <w:szCs w:val="18"/>
              </w:rPr>
              <w:t>10%</w:t>
            </w:r>
          </w:p>
        </w:tc>
        <w:tc>
          <w:tcPr>
            <w:tcW w:w="954" w:type="dxa"/>
            <w:shd w:val="clear" w:color="auto" w:fill="FFFFFF" w:themeFill="background1"/>
            <w:vAlign w:val="center"/>
          </w:tcPr>
          <w:p w:rsidR="00120059" w:rsidRPr="00921FDA" w:rsidRDefault="00120059" w:rsidP="00EE3CD3">
            <w:pPr>
              <w:spacing w:line="240" w:lineRule="exact"/>
              <w:contextualSpacing/>
              <w:jc w:val="center"/>
              <w:rPr>
                <w:color w:val="auto"/>
                <w:sz w:val="18"/>
                <w:szCs w:val="18"/>
              </w:rPr>
            </w:pPr>
            <w:r w:rsidRPr="00921FDA">
              <w:rPr>
                <w:color w:val="auto"/>
                <w:sz w:val="18"/>
                <w:szCs w:val="18"/>
              </w:rPr>
              <w:t>20100222</w:t>
            </w:r>
          </w:p>
        </w:tc>
      </w:tr>
      <w:tr w:rsidR="00120059" w:rsidRPr="00921FDA" w:rsidTr="00D738C1">
        <w:trPr>
          <w:trHeight w:val="287"/>
          <w:jc w:val="center"/>
        </w:trPr>
        <w:tc>
          <w:tcPr>
            <w:tcW w:w="4158" w:type="dxa"/>
            <w:gridSpan w:val="4"/>
            <w:tcBorders>
              <w:right w:val="thinThickThinSmallGap" w:sz="24" w:space="0" w:color="auto"/>
            </w:tcBorders>
            <w:shd w:val="clear" w:color="auto" w:fill="FFFFFF" w:themeFill="background1"/>
            <w:vAlign w:val="center"/>
          </w:tcPr>
          <w:p w:rsidR="00120059" w:rsidRPr="00921FDA" w:rsidRDefault="003A6F06" w:rsidP="005275BB">
            <w:pPr>
              <w:spacing w:line="240" w:lineRule="exact"/>
              <w:contextualSpacing/>
              <w:rPr>
                <w:color w:val="auto"/>
                <w:sz w:val="18"/>
                <w:szCs w:val="18"/>
              </w:rPr>
            </w:pPr>
            <w:r>
              <w:rPr>
                <w:color w:val="auto"/>
                <w:sz w:val="18"/>
                <w:szCs w:val="18"/>
              </w:rPr>
              <w:t>Varicose Veins</w:t>
            </w:r>
            <w:r w:rsidR="00466D47">
              <w:rPr>
                <w:color w:val="auto"/>
                <w:sz w:val="18"/>
                <w:szCs w:val="18"/>
              </w:rPr>
              <w:t xml:space="preserve"> of R</w:t>
            </w:r>
            <w:r>
              <w:rPr>
                <w:color w:val="auto"/>
                <w:sz w:val="18"/>
                <w:szCs w:val="18"/>
              </w:rPr>
              <w:t xml:space="preserve">ight </w:t>
            </w:r>
            <w:r w:rsidR="00466D47">
              <w:rPr>
                <w:color w:val="auto"/>
                <w:sz w:val="18"/>
                <w:szCs w:val="18"/>
              </w:rPr>
              <w:t>L</w:t>
            </w:r>
            <w:r>
              <w:rPr>
                <w:color w:val="auto"/>
                <w:sz w:val="18"/>
                <w:szCs w:val="18"/>
              </w:rPr>
              <w:t>eg</w:t>
            </w:r>
            <w:r w:rsidR="005275BB">
              <w:rPr>
                <w:color w:val="auto"/>
                <w:sz w:val="18"/>
                <w:szCs w:val="18"/>
              </w:rPr>
              <w:t xml:space="preserve"> – </w:t>
            </w:r>
            <w:r w:rsidR="00120059">
              <w:rPr>
                <w:color w:val="auto"/>
                <w:sz w:val="18"/>
                <w:szCs w:val="18"/>
              </w:rPr>
              <w:t xml:space="preserve">Not </w:t>
            </w:r>
            <w:r w:rsidR="008D4295">
              <w:rPr>
                <w:color w:val="auto"/>
                <w:sz w:val="18"/>
                <w:szCs w:val="18"/>
              </w:rPr>
              <w:t>Rated</w:t>
            </w:r>
            <w:r w:rsidR="00466D47">
              <w:rPr>
                <w:color w:val="auto"/>
                <w:sz w:val="18"/>
                <w:szCs w:val="18"/>
              </w:rPr>
              <w:t xml:space="preserve"> by PEB</w:t>
            </w:r>
          </w:p>
        </w:tc>
        <w:tc>
          <w:tcPr>
            <w:tcW w:w="3006" w:type="dxa"/>
            <w:tcBorders>
              <w:left w:val="thinThickThinSmallGap" w:sz="24" w:space="0" w:color="auto"/>
            </w:tcBorders>
            <w:shd w:val="clear" w:color="auto" w:fill="FFFFFF" w:themeFill="background1"/>
            <w:vAlign w:val="center"/>
          </w:tcPr>
          <w:p w:rsidR="00120059" w:rsidRPr="00921FDA" w:rsidRDefault="00120059" w:rsidP="00EE3CD3">
            <w:pPr>
              <w:spacing w:line="240" w:lineRule="exact"/>
              <w:contextualSpacing/>
              <w:rPr>
                <w:color w:val="auto"/>
                <w:sz w:val="18"/>
                <w:szCs w:val="18"/>
              </w:rPr>
            </w:pPr>
            <w:r w:rsidRPr="00921FDA">
              <w:rPr>
                <w:color w:val="auto"/>
                <w:sz w:val="18"/>
                <w:szCs w:val="18"/>
              </w:rPr>
              <w:t>Varicose Vein</w:t>
            </w:r>
            <w:r w:rsidR="007511DD">
              <w:rPr>
                <w:color w:val="auto"/>
                <w:sz w:val="18"/>
                <w:szCs w:val="18"/>
              </w:rPr>
              <w:t>s</w:t>
            </w:r>
            <w:r w:rsidRPr="00921FDA">
              <w:rPr>
                <w:color w:val="auto"/>
                <w:sz w:val="18"/>
                <w:szCs w:val="18"/>
              </w:rPr>
              <w:t xml:space="preserve">, Right Lower </w:t>
            </w:r>
            <w:r w:rsidR="00D738C1">
              <w:rPr>
                <w:color w:val="auto"/>
                <w:sz w:val="18"/>
                <w:szCs w:val="18"/>
              </w:rPr>
              <w:t>E</w:t>
            </w:r>
            <w:r w:rsidRPr="00921FDA">
              <w:rPr>
                <w:color w:val="auto"/>
                <w:sz w:val="18"/>
                <w:szCs w:val="18"/>
              </w:rPr>
              <w:t>xtremity</w:t>
            </w:r>
          </w:p>
        </w:tc>
        <w:tc>
          <w:tcPr>
            <w:tcW w:w="720" w:type="dxa"/>
            <w:shd w:val="clear" w:color="auto" w:fill="FFFFFF" w:themeFill="background1"/>
            <w:vAlign w:val="center"/>
          </w:tcPr>
          <w:p w:rsidR="00120059" w:rsidRPr="00921FDA" w:rsidRDefault="00120059" w:rsidP="00EE3CD3">
            <w:pPr>
              <w:spacing w:line="240" w:lineRule="exact"/>
              <w:contextualSpacing/>
              <w:jc w:val="center"/>
              <w:rPr>
                <w:color w:val="auto"/>
                <w:sz w:val="18"/>
                <w:szCs w:val="18"/>
              </w:rPr>
            </w:pPr>
            <w:r w:rsidRPr="00921FDA">
              <w:rPr>
                <w:color w:val="auto"/>
                <w:sz w:val="18"/>
                <w:szCs w:val="18"/>
              </w:rPr>
              <w:t>7120</w:t>
            </w:r>
          </w:p>
        </w:tc>
        <w:tc>
          <w:tcPr>
            <w:tcW w:w="810" w:type="dxa"/>
            <w:shd w:val="clear" w:color="auto" w:fill="FFFFFF" w:themeFill="background1"/>
            <w:vAlign w:val="center"/>
          </w:tcPr>
          <w:p w:rsidR="00120059" w:rsidRPr="00921FDA" w:rsidRDefault="00120059" w:rsidP="00EE3CD3">
            <w:pPr>
              <w:spacing w:line="240" w:lineRule="exact"/>
              <w:contextualSpacing/>
              <w:jc w:val="center"/>
              <w:rPr>
                <w:color w:val="auto"/>
                <w:sz w:val="18"/>
                <w:szCs w:val="18"/>
              </w:rPr>
            </w:pPr>
            <w:r w:rsidRPr="00921FDA">
              <w:rPr>
                <w:color w:val="auto"/>
                <w:sz w:val="18"/>
                <w:szCs w:val="18"/>
              </w:rPr>
              <w:t>10%</w:t>
            </w:r>
          </w:p>
        </w:tc>
        <w:tc>
          <w:tcPr>
            <w:tcW w:w="954" w:type="dxa"/>
            <w:shd w:val="clear" w:color="auto" w:fill="FFFFFF" w:themeFill="background1"/>
            <w:vAlign w:val="center"/>
          </w:tcPr>
          <w:p w:rsidR="00120059" w:rsidRPr="00921FDA" w:rsidRDefault="00120059" w:rsidP="00EE3CD3">
            <w:pPr>
              <w:spacing w:line="240" w:lineRule="exact"/>
              <w:contextualSpacing/>
              <w:jc w:val="center"/>
              <w:rPr>
                <w:color w:val="auto"/>
                <w:sz w:val="18"/>
                <w:szCs w:val="18"/>
              </w:rPr>
            </w:pPr>
            <w:r w:rsidRPr="00921FDA">
              <w:rPr>
                <w:color w:val="auto"/>
                <w:sz w:val="18"/>
                <w:szCs w:val="18"/>
              </w:rPr>
              <w:t>20100222</w:t>
            </w:r>
          </w:p>
        </w:tc>
      </w:tr>
      <w:tr w:rsidR="00120059" w:rsidRPr="00921FDA" w:rsidTr="00D738C1">
        <w:trPr>
          <w:trHeight w:val="287"/>
          <w:jc w:val="center"/>
        </w:trPr>
        <w:tc>
          <w:tcPr>
            <w:tcW w:w="4158" w:type="dxa"/>
            <w:gridSpan w:val="4"/>
            <w:tcBorders>
              <w:right w:val="thinThickThinSmallGap" w:sz="24" w:space="0" w:color="auto"/>
            </w:tcBorders>
            <w:shd w:val="clear" w:color="auto" w:fill="FFFFFF" w:themeFill="background1"/>
            <w:vAlign w:val="center"/>
          </w:tcPr>
          <w:p w:rsidR="00120059" w:rsidRPr="00921FDA" w:rsidRDefault="00120059" w:rsidP="00466D47">
            <w:pPr>
              <w:spacing w:line="240" w:lineRule="exact"/>
              <w:contextualSpacing/>
              <w:rPr>
                <w:color w:val="auto"/>
                <w:sz w:val="18"/>
                <w:szCs w:val="18"/>
              </w:rPr>
            </w:pPr>
            <w:r>
              <w:rPr>
                <w:color w:val="auto"/>
                <w:sz w:val="18"/>
                <w:szCs w:val="18"/>
              </w:rPr>
              <w:t>No</w:t>
            </w:r>
            <w:r w:rsidR="00466D47">
              <w:rPr>
                <w:color w:val="auto"/>
                <w:sz w:val="18"/>
                <w:szCs w:val="18"/>
              </w:rPr>
              <w:t xml:space="preserve"> </w:t>
            </w:r>
            <w:r w:rsidR="00F43BFE">
              <w:rPr>
                <w:color w:val="auto"/>
                <w:sz w:val="18"/>
                <w:szCs w:val="18"/>
              </w:rPr>
              <w:t>MEB/</w:t>
            </w:r>
            <w:r w:rsidR="00466D47">
              <w:rPr>
                <w:color w:val="auto"/>
                <w:sz w:val="18"/>
                <w:szCs w:val="18"/>
              </w:rPr>
              <w:t>PEB Entry for Traumatic Brain Injury (TBI)</w:t>
            </w:r>
          </w:p>
        </w:tc>
        <w:tc>
          <w:tcPr>
            <w:tcW w:w="3006" w:type="dxa"/>
            <w:tcBorders>
              <w:left w:val="thinThickThinSmallGap" w:sz="24" w:space="0" w:color="auto"/>
            </w:tcBorders>
            <w:shd w:val="clear" w:color="auto" w:fill="FFFFFF" w:themeFill="background1"/>
            <w:vAlign w:val="center"/>
          </w:tcPr>
          <w:p w:rsidR="00120059" w:rsidRPr="00921FDA" w:rsidRDefault="00120059" w:rsidP="00EE3CD3">
            <w:pPr>
              <w:spacing w:line="240" w:lineRule="exact"/>
              <w:contextualSpacing/>
              <w:rPr>
                <w:color w:val="auto"/>
                <w:sz w:val="18"/>
                <w:szCs w:val="18"/>
              </w:rPr>
            </w:pPr>
            <w:r w:rsidRPr="00921FDA">
              <w:rPr>
                <w:color w:val="auto"/>
                <w:sz w:val="18"/>
                <w:szCs w:val="18"/>
              </w:rPr>
              <w:t>Traumatic Brain Injury (TBI)</w:t>
            </w:r>
          </w:p>
        </w:tc>
        <w:tc>
          <w:tcPr>
            <w:tcW w:w="720" w:type="dxa"/>
            <w:shd w:val="clear" w:color="auto" w:fill="FFFFFF" w:themeFill="background1"/>
            <w:vAlign w:val="center"/>
          </w:tcPr>
          <w:p w:rsidR="00120059" w:rsidRPr="00921FDA" w:rsidRDefault="000250FA" w:rsidP="000250FA">
            <w:pPr>
              <w:spacing w:line="240" w:lineRule="exact"/>
              <w:contextualSpacing/>
              <w:jc w:val="center"/>
              <w:rPr>
                <w:color w:val="auto"/>
                <w:sz w:val="18"/>
                <w:szCs w:val="18"/>
              </w:rPr>
            </w:pPr>
            <w:r>
              <w:rPr>
                <w:color w:val="auto"/>
                <w:sz w:val="18"/>
                <w:szCs w:val="18"/>
              </w:rPr>
              <w:t>8045</w:t>
            </w:r>
          </w:p>
        </w:tc>
        <w:tc>
          <w:tcPr>
            <w:tcW w:w="810" w:type="dxa"/>
            <w:shd w:val="clear" w:color="auto" w:fill="FFFFFF" w:themeFill="background1"/>
            <w:vAlign w:val="center"/>
          </w:tcPr>
          <w:p w:rsidR="00120059" w:rsidRPr="00921FDA" w:rsidRDefault="00120059" w:rsidP="00EE3CD3">
            <w:pPr>
              <w:spacing w:line="240" w:lineRule="exact"/>
              <w:contextualSpacing/>
              <w:jc w:val="center"/>
              <w:rPr>
                <w:color w:val="auto"/>
                <w:sz w:val="18"/>
                <w:szCs w:val="18"/>
              </w:rPr>
            </w:pPr>
            <w:r w:rsidRPr="00921FDA">
              <w:rPr>
                <w:color w:val="auto"/>
                <w:sz w:val="18"/>
                <w:szCs w:val="18"/>
              </w:rPr>
              <w:t>10%</w:t>
            </w:r>
          </w:p>
        </w:tc>
        <w:tc>
          <w:tcPr>
            <w:tcW w:w="954" w:type="dxa"/>
            <w:shd w:val="clear" w:color="auto" w:fill="FFFFFF" w:themeFill="background1"/>
            <w:vAlign w:val="center"/>
          </w:tcPr>
          <w:p w:rsidR="00120059" w:rsidRPr="00921FDA" w:rsidRDefault="00120059" w:rsidP="00EE3CD3">
            <w:pPr>
              <w:spacing w:line="240" w:lineRule="exact"/>
              <w:contextualSpacing/>
              <w:jc w:val="center"/>
              <w:rPr>
                <w:color w:val="auto"/>
                <w:sz w:val="18"/>
                <w:szCs w:val="18"/>
              </w:rPr>
            </w:pPr>
            <w:r w:rsidRPr="00921FDA">
              <w:rPr>
                <w:color w:val="auto"/>
                <w:sz w:val="18"/>
                <w:szCs w:val="18"/>
              </w:rPr>
              <w:t>20100204</w:t>
            </w:r>
          </w:p>
        </w:tc>
      </w:tr>
      <w:tr w:rsidR="00353647" w:rsidRPr="00921FDA" w:rsidTr="00D738C1">
        <w:trPr>
          <w:trHeight w:val="287"/>
          <w:jc w:val="center"/>
        </w:trPr>
        <w:tc>
          <w:tcPr>
            <w:tcW w:w="2304" w:type="dxa"/>
            <w:tcBorders>
              <w:right w:val="single" w:sz="4" w:space="0" w:color="auto"/>
            </w:tcBorders>
            <w:shd w:val="clear" w:color="auto" w:fill="FFFFFF" w:themeFill="background1"/>
            <w:vAlign w:val="center"/>
          </w:tcPr>
          <w:p w:rsidR="00353647" w:rsidRPr="00921FDA" w:rsidRDefault="00353647" w:rsidP="00EE3CD3">
            <w:pPr>
              <w:spacing w:line="240" w:lineRule="exact"/>
              <w:contextualSpacing/>
              <w:rPr>
                <w:color w:val="auto"/>
                <w:sz w:val="18"/>
                <w:szCs w:val="18"/>
              </w:rPr>
            </w:pPr>
            <w:r w:rsidRPr="00921FDA">
              <w:rPr>
                <w:color w:val="auto"/>
                <w:sz w:val="18"/>
                <w:szCs w:val="18"/>
              </w:rPr>
              <w:t>Syncope</w:t>
            </w:r>
          </w:p>
        </w:tc>
        <w:tc>
          <w:tcPr>
            <w:tcW w:w="1854" w:type="dxa"/>
            <w:gridSpan w:val="3"/>
            <w:tcBorders>
              <w:left w:val="single" w:sz="4" w:space="0" w:color="auto"/>
              <w:right w:val="thinThickThinSmallGap" w:sz="24" w:space="0" w:color="auto"/>
            </w:tcBorders>
            <w:shd w:val="clear" w:color="auto" w:fill="FFFFFF" w:themeFill="background1"/>
            <w:vAlign w:val="center"/>
          </w:tcPr>
          <w:p w:rsidR="00353647" w:rsidRPr="00921FDA" w:rsidRDefault="00353647" w:rsidP="00EE3CD3">
            <w:pPr>
              <w:spacing w:line="240" w:lineRule="exact"/>
              <w:contextualSpacing/>
              <w:jc w:val="center"/>
              <w:rPr>
                <w:color w:val="auto"/>
                <w:sz w:val="18"/>
                <w:szCs w:val="18"/>
              </w:rPr>
            </w:pPr>
            <w:r w:rsidRPr="00921FDA">
              <w:rPr>
                <w:color w:val="auto"/>
                <w:sz w:val="18"/>
                <w:szCs w:val="18"/>
              </w:rPr>
              <w:t>Not Unfitting</w:t>
            </w:r>
          </w:p>
        </w:tc>
        <w:tc>
          <w:tcPr>
            <w:tcW w:w="3006" w:type="dxa"/>
            <w:tcBorders>
              <w:left w:val="thinThickThinSmallGap" w:sz="24" w:space="0" w:color="auto"/>
              <w:right w:val="single" w:sz="4" w:space="0" w:color="auto"/>
            </w:tcBorders>
            <w:shd w:val="clear" w:color="auto" w:fill="FFFFFF" w:themeFill="background1"/>
            <w:vAlign w:val="center"/>
          </w:tcPr>
          <w:p w:rsidR="00353647" w:rsidRPr="00921FDA" w:rsidRDefault="005275BB" w:rsidP="00F43BFE">
            <w:pPr>
              <w:spacing w:line="240" w:lineRule="exact"/>
              <w:contextualSpacing/>
              <w:rPr>
                <w:color w:val="auto"/>
                <w:sz w:val="18"/>
                <w:szCs w:val="18"/>
              </w:rPr>
            </w:pPr>
            <w:r>
              <w:rPr>
                <w:color w:val="auto"/>
                <w:sz w:val="18"/>
                <w:szCs w:val="18"/>
              </w:rPr>
              <w:t>Syncope</w:t>
            </w:r>
            <w:r w:rsidR="00F43BFE">
              <w:rPr>
                <w:color w:val="auto"/>
                <w:sz w:val="18"/>
                <w:szCs w:val="18"/>
              </w:rPr>
              <w:t xml:space="preserve"> – </w:t>
            </w:r>
            <w:r>
              <w:rPr>
                <w:color w:val="auto"/>
                <w:sz w:val="18"/>
                <w:szCs w:val="18"/>
              </w:rPr>
              <w:t>Service Connect</w:t>
            </w:r>
            <w:r w:rsidR="00F43BFE">
              <w:rPr>
                <w:color w:val="auto"/>
                <w:sz w:val="18"/>
                <w:szCs w:val="18"/>
              </w:rPr>
              <w:t>ion Denied</w:t>
            </w:r>
          </w:p>
        </w:tc>
        <w:tc>
          <w:tcPr>
            <w:tcW w:w="720" w:type="dxa"/>
            <w:tcBorders>
              <w:left w:val="single" w:sz="4" w:space="0" w:color="auto"/>
            </w:tcBorders>
            <w:shd w:val="clear" w:color="auto" w:fill="FFFFFF" w:themeFill="background1"/>
            <w:vAlign w:val="center"/>
          </w:tcPr>
          <w:p w:rsidR="00353647" w:rsidRPr="00921FDA" w:rsidRDefault="005275BB" w:rsidP="00EE3CD3">
            <w:pPr>
              <w:spacing w:line="240" w:lineRule="exact"/>
              <w:contextualSpacing/>
              <w:jc w:val="center"/>
              <w:rPr>
                <w:color w:val="auto"/>
                <w:sz w:val="18"/>
                <w:szCs w:val="18"/>
              </w:rPr>
            </w:pPr>
            <w:r w:rsidRPr="00921FDA">
              <w:rPr>
                <w:color w:val="auto"/>
                <w:sz w:val="18"/>
                <w:szCs w:val="18"/>
              </w:rPr>
              <w:t>NSC</w:t>
            </w:r>
          </w:p>
        </w:tc>
        <w:tc>
          <w:tcPr>
            <w:tcW w:w="810" w:type="dxa"/>
            <w:shd w:val="clear" w:color="auto" w:fill="FFFFFF" w:themeFill="background1"/>
            <w:vAlign w:val="center"/>
          </w:tcPr>
          <w:p w:rsidR="00353647" w:rsidRPr="00921FDA" w:rsidRDefault="00353647" w:rsidP="00EE3CD3">
            <w:pPr>
              <w:spacing w:line="240" w:lineRule="exact"/>
              <w:contextualSpacing/>
              <w:jc w:val="center"/>
              <w:rPr>
                <w:color w:val="auto"/>
                <w:sz w:val="18"/>
                <w:szCs w:val="18"/>
              </w:rPr>
            </w:pPr>
          </w:p>
        </w:tc>
        <w:tc>
          <w:tcPr>
            <w:tcW w:w="954" w:type="dxa"/>
            <w:shd w:val="clear" w:color="auto" w:fill="FFFFFF" w:themeFill="background1"/>
            <w:vAlign w:val="center"/>
          </w:tcPr>
          <w:p w:rsidR="00353647" w:rsidRPr="00921FDA" w:rsidRDefault="006351B5" w:rsidP="00EE3CD3">
            <w:pPr>
              <w:spacing w:line="240" w:lineRule="exact"/>
              <w:contextualSpacing/>
              <w:jc w:val="center"/>
              <w:rPr>
                <w:color w:val="auto"/>
                <w:sz w:val="18"/>
                <w:szCs w:val="18"/>
              </w:rPr>
            </w:pPr>
            <w:r w:rsidRPr="00921FDA">
              <w:rPr>
                <w:color w:val="auto"/>
                <w:sz w:val="18"/>
                <w:szCs w:val="18"/>
              </w:rPr>
              <w:t>20100222</w:t>
            </w:r>
          </w:p>
        </w:tc>
      </w:tr>
      <w:tr w:rsidR="00353647" w:rsidRPr="00921FDA" w:rsidTr="00D738C1">
        <w:trPr>
          <w:trHeight w:val="287"/>
          <w:jc w:val="center"/>
        </w:trPr>
        <w:tc>
          <w:tcPr>
            <w:tcW w:w="2304" w:type="dxa"/>
            <w:tcBorders>
              <w:right w:val="single" w:sz="4" w:space="0" w:color="auto"/>
            </w:tcBorders>
            <w:shd w:val="clear" w:color="auto" w:fill="FFFFFF" w:themeFill="background1"/>
            <w:vAlign w:val="center"/>
          </w:tcPr>
          <w:p w:rsidR="00353647" w:rsidRPr="00921FDA" w:rsidRDefault="00353647" w:rsidP="00EE3CD3">
            <w:pPr>
              <w:spacing w:line="240" w:lineRule="exact"/>
              <w:contextualSpacing/>
              <w:rPr>
                <w:color w:val="auto"/>
                <w:sz w:val="18"/>
                <w:szCs w:val="18"/>
              </w:rPr>
            </w:pPr>
            <w:r w:rsidRPr="00921FDA">
              <w:rPr>
                <w:color w:val="auto"/>
                <w:sz w:val="18"/>
                <w:szCs w:val="18"/>
              </w:rPr>
              <w:t>Migraine Headaches</w:t>
            </w:r>
          </w:p>
        </w:tc>
        <w:tc>
          <w:tcPr>
            <w:tcW w:w="1854" w:type="dxa"/>
            <w:gridSpan w:val="3"/>
            <w:tcBorders>
              <w:left w:val="single" w:sz="4" w:space="0" w:color="auto"/>
              <w:right w:val="thinThickThinSmallGap" w:sz="24" w:space="0" w:color="auto"/>
            </w:tcBorders>
            <w:shd w:val="clear" w:color="auto" w:fill="FFFFFF" w:themeFill="background1"/>
            <w:vAlign w:val="center"/>
          </w:tcPr>
          <w:p w:rsidR="00353647" w:rsidRPr="00921FDA" w:rsidRDefault="00353647" w:rsidP="00EE3CD3">
            <w:pPr>
              <w:spacing w:line="240" w:lineRule="exact"/>
              <w:contextualSpacing/>
              <w:jc w:val="center"/>
              <w:rPr>
                <w:color w:val="auto"/>
                <w:sz w:val="18"/>
                <w:szCs w:val="18"/>
              </w:rPr>
            </w:pPr>
            <w:r w:rsidRPr="00921FDA">
              <w:rPr>
                <w:color w:val="auto"/>
                <w:sz w:val="18"/>
                <w:szCs w:val="18"/>
              </w:rPr>
              <w:t>Not Unfitting</w:t>
            </w:r>
          </w:p>
        </w:tc>
        <w:tc>
          <w:tcPr>
            <w:tcW w:w="3006" w:type="dxa"/>
            <w:tcBorders>
              <w:left w:val="thinThickThinSmallGap" w:sz="24" w:space="0" w:color="auto"/>
              <w:right w:val="single" w:sz="4" w:space="0" w:color="auto"/>
            </w:tcBorders>
            <w:shd w:val="clear" w:color="auto" w:fill="FFFFFF" w:themeFill="background1"/>
            <w:vAlign w:val="center"/>
          </w:tcPr>
          <w:p w:rsidR="00353647" w:rsidRPr="00921FDA" w:rsidRDefault="0010134A" w:rsidP="00EE3CD3">
            <w:pPr>
              <w:spacing w:line="240" w:lineRule="exact"/>
              <w:contextualSpacing/>
              <w:rPr>
                <w:color w:val="auto"/>
                <w:sz w:val="18"/>
                <w:szCs w:val="18"/>
              </w:rPr>
            </w:pPr>
            <w:r w:rsidRPr="00921FDA">
              <w:rPr>
                <w:color w:val="auto"/>
                <w:sz w:val="18"/>
                <w:szCs w:val="18"/>
              </w:rPr>
              <w:t>Headaches (claimed as migraine)</w:t>
            </w:r>
          </w:p>
        </w:tc>
        <w:tc>
          <w:tcPr>
            <w:tcW w:w="720" w:type="dxa"/>
            <w:tcBorders>
              <w:left w:val="single" w:sz="4" w:space="0" w:color="auto"/>
            </w:tcBorders>
            <w:shd w:val="clear" w:color="auto" w:fill="FFFFFF" w:themeFill="background1"/>
            <w:vAlign w:val="center"/>
          </w:tcPr>
          <w:p w:rsidR="00353647" w:rsidRPr="00921FDA" w:rsidRDefault="0010134A" w:rsidP="00EE3CD3">
            <w:pPr>
              <w:spacing w:line="240" w:lineRule="exact"/>
              <w:contextualSpacing/>
              <w:jc w:val="center"/>
              <w:rPr>
                <w:color w:val="auto"/>
                <w:sz w:val="18"/>
                <w:szCs w:val="18"/>
              </w:rPr>
            </w:pPr>
            <w:r w:rsidRPr="00921FDA">
              <w:rPr>
                <w:color w:val="auto"/>
                <w:sz w:val="18"/>
                <w:szCs w:val="18"/>
              </w:rPr>
              <w:t>8100</w:t>
            </w:r>
          </w:p>
        </w:tc>
        <w:tc>
          <w:tcPr>
            <w:tcW w:w="810" w:type="dxa"/>
            <w:shd w:val="clear" w:color="auto" w:fill="FFFFFF" w:themeFill="background1"/>
            <w:vAlign w:val="center"/>
          </w:tcPr>
          <w:p w:rsidR="00353647" w:rsidRPr="00921FDA" w:rsidRDefault="0010134A" w:rsidP="00EE3CD3">
            <w:pPr>
              <w:spacing w:line="240" w:lineRule="exact"/>
              <w:contextualSpacing/>
              <w:jc w:val="center"/>
              <w:rPr>
                <w:color w:val="auto"/>
                <w:sz w:val="18"/>
                <w:szCs w:val="18"/>
              </w:rPr>
            </w:pPr>
            <w:r w:rsidRPr="00921FDA">
              <w:rPr>
                <w:color w:val="auto"/>
                <w:sz w:val="18"/>
                <w:szCs w:val="18"/>
              </w:rPr>
              <w:t>10%</w:t>
            </w:r>
          </w:p>
        </w:tc>
        <w:tc>
          <w:tcPr>
            <w:tcW w:w="954" w:type="dxa"/>
            <w:shd w:val="clear" w:color="auto" w:fill="FFFFFF" w:themeFill="background1"/>
            <w:vAlign w:val="center"/>
          </w:tcPr>
          <w:p w:rsidR="00353647" w:rsidRPr="00921FDA" w:rsidRDefault="006351B5" w:rsidP="00EE3CD3">
            <w:pPr>
              <w:spacing w:line="240" w:lineRule="exact"/>
              <w:contextualSpacing/>
              <w:jc w:val="center"/>
              <w:rPr>
                <w:color w:val="auto"/>
                <w:sz w:val="18"/>
                <w:szCs w:val="18"/>
              </w:rPr>
            </w:pPr>
            <w:r w:rsidRPr="00921FDA">
              <w:rPr>
                <w:color w:val="auto"/>
                <w:sz w:val="18"/>
                <w:szCs w:val="18"/>
              </w:rPr>
              <w:t>20100222</w:t>
            </w:r>
          </w:p>
        </w:tc>
      </w:tr>
      <w:tr w:rsidR="00353647" w:rsidRPr="00921FDA" w:rsidTr="00D738C1">
        <w:trPr>
          <w:trHeight w:val="287"/>
          <w:jc w:val="center"/>
        </w:trPr>
        <w:tc>
          <w:tcPr>
            <w:tcW w:w="2304" w:type="dxa"/>
            <w:tcBorders>
              <w:right w:val="single" w:sz="4" w:space="0" w:color="auto"/>
            </w:tcBorders>
            <w:shd w:val="clear" w:color="auto" w:fill="FFFFFF" w:themeFill="background1"/>
            <w:vAlign w:val="center"/>
          </w:tcPr>
          <w:p w:rsidR="00353647" w:rsidRPr="00921FDA" w:rsidRDefault="00353647" w:rsidP="00EE3CD3">
            <w:pPr>
              <w:spacing w:line="240" w:lineRule="exact"/>
              <w:contextualSpacing/>
              <w:rPr>
                <w:color w:val="auto"/>
                <w:sz w:val="18"/>
                <w:szCs w:val="18"/>
              </w:rPr>
            </w:pPr>
            <w:r w:rsidRPr="00921FDA">
              <w:rPr>
                <w:color w:val="auto"/>
                <w:sz w:val="18"/>
                <w:szCs w:val="18"/>
              </w:rPr>
              <w:t>Talu</w:t>
            </w:r>
            <w:r w:rsidR="00010471">
              <w:rPr>
                <w:color w:val="auto"/>
                <w:sz w:val="18"/>
                <w:szCs w:val="18"/>
              </w:rPr>
              <w:t>s</w:t>
            </w:r>
            <w:r w:rsidRPr="00921FDA">
              <w:rPr>
                <w:color w:val="auto"/>
                <w:sz w:val="18"/>
                <w:szCs w:val="18"/>
              </w:rPr>
              <w:t xml:space="preserve"> Spur/Right Ankle pain</w:t>
            </w:r>
          </w:p>
        </w:tc>
        <w:tc>
          <w:tcPr>
            <w:tcW w:w="1854" w:type="dxa"/>
            <w:gridSpan w:val="3"/>
            <w:tcBorders>
              <w:left w:val="single" w:sz="4" w:space="0" w:color="auto"/>
              <w:right w:val="thinThickThinSmallGap" w:sz="24" w:space="0" w:color="auto"/>
            </w:tcBorders>
            <w:shd w:val="clear" w:color="auto" w:fill="FFFFFF" w:themeFill="background1"/>
            <w:vAlign w:val="center"/>
          </w:tcPr>
          <w:p w:rsidR="00353647" w:rsidRPr="00921FDA" w:rsidRDefault="00353647" w:rsidP="00EE3CD3">
            <w:pPr>
              <w:spacing w:line="240" w:lineRule="exact"/>
              <w:contextualSpacing/>
              <w:jc w:val="center"/>
              <w:rPr>
                <w:color w:val="auto"/>
                <w:sz w:val="18"/>
                <w:szCs w:val="18"/>
              </w:rPr>
            </w:pPr>
            <w:r w:rsidRPr="00921FDA">
              <w:rPr>
                <w:color w:val="auto"/>
                <w:sz w:val="18"/>
                <w:szCs w:val="18"/>
              </w:rPr>
              <w:t>Not Unfitting</w:t>
            </w:r>
          </w:p>
        </w:tc>
        <w:tc>
          <w:tcPr>
            <w:tcW w:w="3006" w:type="dxa"/>
            <w:tcBorders>
              <w:left w:val="thinThickThinSmallGap" w:sz="24" w:space="0" w:color="auto"/>
              <w:right w:val="single" w:sz="4" w:space="0" w:color="auto"/>
            </w:tcBorders>
            <w:shd w:val="clear" w:color="auto" w:fill="FFFFFF" w:themeFill="background1"/>
            <w:vAlign w:val="center"/>
          </w:tcPr>
          <w:p w:rsidR="00353647" w:rsidRPr="00921FDA" w:rsidRDefault="00D738C1" w:rsidP="00EE3CD3">
            <w:pPr>
              <w:spacing w:line="240" w:lineRule="exact"/>
              <w:contextualSpacing/>
              <w:rPr>
                <w:color w:val="auto"/>
                <w:sz w:val="18"/>
                <w:szCs w:val="18"/>
              </w:rPr>
            </w:pPr>
            <w:r>
              <w:rPr>
                <w:color w:val="auto"/>
                <w:sz w:val="18"/>
                <w:szCs w:val="18"/>
              </w:rPr>
              <w:t>Right Ankle Pain</w:t>
            </w:r>
          </w:p>
        </w:tc>
        <w:tc>
          <w:tcPr>
            <w:tcW w:w="720" w:type="dxa"/>
            <w:tcBorders>
              <w:left w:val="single" w:sz="4" w:space="0" w:color="auto"/>
            </w:tcBorders>
            <w:shd w:val="clear" w:color="auto" w:fill="FFFFFF" w:themeFill="background1"/>
            <w:vAlign w:val="center"/>
          </w:tcPr>
          <w:p w:rsidR="00353647" w:rsidRPr="00921FDA" w:rsidRDefault="0010134A" w:rsidP="00EE3CD3">
            <w:pPr>
              <w:spacing w:line="240" w:lineRule="exact"/>
              <w:contextualSpacing/>
              <w:jc w:val="center"/>
              <w:rPr>
                <w:color w:val="auto"/>
                <w:sz w:val="18"/>
                <w:szCs w:val="18"/>
              </w:rPr>
            </w:pPr>
            <w:r w:rsidRPr="00921FDA">
              <w:rPr>
                <w:color w:val="auto"/>
                <w:sz w:val="18"/>
                <w:szCs w:val="18"/>
              </w:rPr>
              <w:t>5010</w:t>
            </w:r>
          </w:p>
        </w:tc>
        <w:tc>
          <w:tcPr>
            <w:tcW w:w="810" w:type="dxa"/>
            <w:shd w:val="clear" w:color="auto" w:fill="FFFFFF" w:themeFill="background1"/>
            <w:vAlign w:val="center"/>
          </w:tcPr>
          <w:p w:rsidR="00353647" w:rsidRPr="00921FDA" w:rsidRDefault="0010134A" w:rsidP="00EE3CD3">
            <w:pPr>
              <w:spacing w:line="240" w:lineRule="exact"/>
              <w:contextualSpacing/>
              <w:jc w:val="center"/>
              <w:rPr>
                <w:color w:val="auto"/>
                <w:sz w:val="18"/>
                <w:szCs w:val="18"/>
              </w:rPr>
            </w:pPr>
            <w:r w:rsidRPr="00921FDA">
              <w:rPr>
                <w:color w:val="auto"/>
                <w:sz w:val="18"/>
                <w:szCs w:val="18"/>
              </w:rPr>
              <w:t>0%</w:t>
            </w:r>
          </w:p>
        </w:tc>
        <w:tc>
          <w:tcPr>
            <w:tcW w:w="954" w:type="dxa"/>
            <w:shd w:val="clear" w:color="auto" w:fill="FFFFFF" w:themeFill="background1"/>
            <w:vAlign w:val="center"/>
          </w:tcPr>
          <w:p w:rsidR="00353647" w:rsidRPr="00921FDA" w:rsidRDefault="006351B5" w:rsidP="00EE3CD3">
            <w:pPr>
              <w:spacing w:line="240" w:lineRule="exact"/>
              <w:contextualSpacing/>
              <w:jc w:val="center"/>
              <w:rPr>
                <w:color w:val="auto"/>
                <w:sz w:val="18"/>
                <w:szCs w:val="18"/>
              </w:rPr>
            </w:pPr>
            <w:r w:rsidRPr="00921FDA">
              <w:rPr>
                <w:color w:val="auto"/>
                <w:sz w:val="18"/>
                <w:szCs w:val="18"/>
              </w:rPr>
              <w:t>20100220</w:t>
            </w:r>
          </w:p>
        </w:tc>
      </w:tr>
      <w:tr w:rsidR="00353647" w:rsidRPr="00921FDA" w:rsidTr="00D738C1">
        <w:trPr>
          <w:trHeight w:val="287"/>
          <w:jc w:val="center"/>
        </w:trPr>
        <w:tc>
          <w:tcPr>
            <w:tcW w:w="2304" w:type="dxa"/>
            <w:tcBorders>
              <w:right w:val="single" w:sz="4" w:space="0" w:color="auto"/>
            </w:tcBorders>
            <w:shd w:val="clear" w:color="auto" w:fill="FFFFFF" w:themeFill="background1"/>
            <w:vAlign w:val="center"/>
          </w:tcPr>
          <w:p w:rsidR="00353647" w:rsidRPr="00921FDA" w:rsidRDefault="00353647" w:rsidP="00EE3CD3">
            <w:pPr>
              <w:spacing w:line="240" w:lineRule="exact"/>
              <w:contextualSpacing/>
              <w:rPr>
                <w:color w:val="auto"/>
                <w:sz w:val="18"/>
                <w:szCs w:val="18"/>
              </w:rPr>
            </w:pPr>
            <w:r w:rsidRPr="00921FDA">
              <w:rPr>
                <w:color w:val="auto"/>
                <w:sz w:val="18"/>
                <w:szCs w:val="18"/>
              </w:rPr>
              <w:t xml:space="preserve">Gout </w:t>
            </w:r>
          </w:p>
        </w:tc>
        <w:tc>
          <w:tcPr>
            <w:tcW w:w="1854" w:type="dxa"/>
            <w:gridSpan w:val="3"/>
            <w:tcBorders>
              <w:left w:val="single" w:sz="4" w:space="0" w:color="auto"/>
              <w:right w:val="thinThickThinSmallGap" w:sz="24" w:space="0" w:color="auto"/>
            </w:tcBorders>
            <w:shd w:val="clear" w:color="auto" w:fill="FFFFFF" w:themeFill="background1"/>
            <w:vAlign w:val="center"/>
          </w:tcPr>
          <w:p w:rsidR="00353647" w:rsidRPr="00921FDA" w:rsidRDefault="00353647" w:rsidP="00EE3CD3">
            <w:pPr>
              <w:spacing w:line="240" w:lineRule="exact"/>
              <w:contextualSpacing/>
              <w:jc w:val="center"/>
              <w:rPr>
                <w:color w:val="auto"/>
                <w:sz w:val="18"/>
                <w:szCs w:val="18"/>
              </w:rPr>
            </w:pPr>
            <w:r w:rsidRPr="00921FDA">
              <w:rPr>
                <w:color w:val="auto"/>
                <w:sz w:val="18"/>
                <w:szCs w:val="18"/>
              </w:rPr>
              <w:t>Not Unfitting</w:t>
            </w:r>
          </w:p>
        </w:tc>
        <w:tc>
          <w:tcPr>
            <w:tcW w:w="3006" w:type="dxa"/>
            <w:tcBorders>
              <w:left w:val="thinThickThinSmallGap" w:sz="24" w:space="0" w:color="auto"/>
              <w:right w:val="single" w:sz="4" w:space="0" w:color="auto"/>
            </w:tcBorders>
            <w:shd w:val="clear" w:color="auto" w:fill="FFFFFF" w:themeFill="background1"/>
            <w:vAlign w:val="center"/>
          </w:tcPr>
          <w:p w:rsidR="00353647" w:rsidRPr="00921FDA" w:rsidRDefault="005275BB" w:rsidP="00F43BFE">
            <w:pPr>
              <w:spacing w:line="240" w:lineRule="exact"/>
              <w:contextualSpacing/>
              <w:rPr>
                <w:color w:val="auto"/>
                <w:sz w:val="18"/>
                <w:szCs w:val="18"/>
              </w:rPr>
            </w:pPr>
            <w:r>
              <w:rPr>
                <w:color w:val="auto"/>
                <w:sz w:val="18"/>
                <w:szCs w:val="18"/>
              </w:rPr>
              <w:t>Gout</w:t>
            </w:r>
            <w:r w:rsidR="00F43BFE">
              <w:rPr>
                <w:color w:val="auto"/>
                <w:sz w:val="18"/>
                <w:szCs w:val="18"/>
              </w:rPr>
              <w:t xml:space="preserve"> – </w:t>
            </w:r>
            <w:r>
              <w:rPr>
                <w:color w:val="auto"/>
                <w:sz w:val="18"/>
                <w:szCs w:val="18"/>
              </w:rPr>
              <w:t>Service Connect</w:t>
            </w:r>
            <w:r w:rsidR="00F43BFE">
              <w:rPr>
                <w:color w:val="auto"/>
                <w:sz w:val="18"/>
                <w:szCs w:val="18"/>
              </w:rPr>
              <w:t>ion Denied</w:t>
            </w:r>
          </w:p>
        </w:tc>
        <w:tc>
          <w:tcPr>
            <w:tcW w:w="720" w:type="dxa"/>
            <w:tcBorders>
              <w:left w:val="single" w:sz="4" w:space="0" w:color="auto"/>
            </w:tcBorders>
            <w:shd w:val="clear" w:color="auto" w:fill="FFFFFF" w:themeFill="background1"/>
            <w:vAlign w:val="center"/>
          </w:tcPr>
          <w:p w:rsidR="00353647" w:rsidRPr="00921FDA" w:rsidRDefault="005275BB" w:rsidP="00EE3CD3">
            <w:pPr>
              <w:spacing w:line="240" w:lineRule="exact"/>
              <w:contextualSpacing/>
              <w:jc w:val="center"/>
              <w:rPr>
                <w:color w:val="auto"/>
                <w:sz w:val="18"/>
                <w:szCs w:val="18"/>
              </w:rPr>
            </w:pPr>
            <w:r w:rsidRPr="00921FDA">
              <w:rPr>
                <w:color w:val="auto"/>
                <w:sz w:val="18"/>
                <w:szCs w:val="18"/>
              </w:rPr>
              <w:t>NSC</w:t>
            </w:r>
          </w:p>
        </w:tc>
        <w:tc>
          <w:tcPr>
            <w:tcW w:w="810" w:type="dxa"/>
            <w:shd w:val="clear" w:color="auto" w:fill="FFFFFF" w:themeFill="background1"/>
            <w:vAlign w:val="center"/>
          </w:tcPr>
          <w:p w:rsidR="00353647" w:rsidRPr="00921FDA" w:rsidRDefault="00353647" w:rsidP="00EE3CD3">
            <w:pPr>
              <w:spacing w:line="240" w:lineRule="exact"/>
              <w:contextualSpacing/>
              <w:jc w:val="center"/>
              <w:rPr>
                <w:color w:val="auto"/>
                <w:sz w:val="18"/>
                <w:szCs w:val="18"/>
              </w:rPr>
            </w:pPr>
          </w:p>
        </w:tc>
        <w:tc>
          <w:tcPr>
            <w:tcW w:w="954" w:type="dxa"/>
            <w:shd w:val="clear" w:color="auto" w:fill="FFFFFF" w:themeFill="background1"/>
            <w:vAlign w:val="center"/>
          </w:tcPr>
          <w:p w:rsidR="00353647" w:rsidRPr="00921FDA" w:rsidRDefault="006351B5" w:rsidP="00EE3CD3">
            <w:pPr>
              <w:spacing w:line="240" w:lineRule="exact"/>
              <w:contextualSpacing/>
              <w:jc w:val="center"/>
              <w:rPr>
                <w:color w:val="auto"/>
                <w:sz w:val="18"/>
                <w:szCs w:val="18"/>
              </w:rPr>
            </w:pPr>
            <w:r w:rsidRPr="00921FDA">
              <w:rPr>
                <w:color w:val="auto"/>
                <w:sz w:val="18"/>
                <w:szCs w:val="18"/>
              </w:rPr>
              <w:t>20100220</w:t>
            </w:r>
          </w:p>
        </w:tc>
      </w:tr>
      <w:tr w:rsidR="00353647" w:rsidRPr="00921FDA" w:rsidTr="00D738C1">
        <w:trPr>
          <w:trHeight w:val="287"/>
          <w:jc w:val="center"/>
        </w:trPr>
        <w:tc>
          <w:tcPr>
            <w:tcW w:w="2304" w:type="dxa"/>
            <w:tcBorders>
              <w:right w:val="single" w:sz="4" w:space="0" w:color="auto"/>
            </w:tcBorders>
            <w:shd w:val="clear" w:color="auto" w:fill="FFFFFF" w:themeFill="background1"/>
            <w:vAlign w:val="center"/>
          </w:tcPr>
          <w:p w:rsidR="00353647" w:rsidRPr="00921FDA" w:rsidRDefault="00353647" w:rsidP="00EE3CD3">
            <w:pPr>
              <w:spacing w:line="240" w:lineRule="exact"/>
              <w:contextualSpacing/>
              <w:rPr>
                <w:color w:val="auto"/>
                <w:sz w:val="18"/>
                <w:szCs w:val="18"/>
              </w:rPr>
            </w:pPr>
            <w:r w:rsidRPr="00921FDA">
              <w:rPr>
                <w:color w:val="auto"/>
                <w:sz w:val="18"/>
                <w:szCs w:val="18"/>
              </w:rPr>
              <w:t xml:space="preserve">Tinnitus </w:t>
            </w:r>
          </w:p>
        </w:tc>
        <w:tc>
          <w:tcPr>
            <w:tcW w:w="1854" w:type="dxa"/>
            <w:gridSpan w:val="3"/>
            <w:tcBorders>
              <w:left w:val="single" w:sz="4" w:space="0" w:color="auto"/>
              <w:right w:val="thinThickThinSmallGap" w:sz="24" w:space="0" w:color="auto"/>
            </w:tcBorders>
            <w:shd w:val="clear" w:color="auto" w:fill="FFFFFF" w:themeFill="background1"/>
            <w:vAlign w:val="center"/>
          </w:tcPr>
          <w:p w:rsidR="00353647" w:rsidRPr="00921FDA" w:rsidRDefault="00353647" w:rsidP="00EE3CD3">
            <w:pPr>
              <w:spacing w:line="240" w:lineRule="exact"/>
              <w:contextualSpacing/>
              <w:jc w:val="center"/>
              <w:rPr>
                <w:color w:val="auto"/>
                <w:sz w:val="18"/>
                <w:szCs w:val="18"/>
              </w:rPr>
            </w:pPr>
            <w:r w:rsidRPr="00921FDA">
              <w:rPr>
                <w:color w:val="auto"/>
                <w:sz w:val="18"/>
                <w:szCs w:val="18"/>
              </w:rPr>
              <w:t>Not Unfitting</w:t>
            </w:r>
          </w:p>
        </w:tc>
        <w:tc>
          <w:tcPr>
            <w:tcW w:w="3006" w:type="dxa"/>
            <w:tcBorders>
              <w:left w:val="thinThickThinSmallGap" w:sz="24" w:space="0" w:color="auto"/>
              <w:right w:val="single" w:sz="4" w:space="0" w:color="auto"/>
            </w:tcBorders>
            <w:shd w:val="clear" w:color="auto" w:fill="FFFFFF" w:themeFill="background1"/>
            <w:vAlign w:val="center"/>
          </w:tcPr>
          <w:p w:rsidR="00353647" w:rsidRPr="00921FDA" w:rsidRDefault="0010134A" w:rsidP="00EE3CD3">
            <w:pPr>
              <w:spacing w:line="240" w:lineRule="exact"/>
              <w:contextualSpacing/>
              <w:rPr>
                <w:color w:val="auto"/>
                <w:sz w:val="18"/>
                <w:szCs w:val="18"/>
              </w:rPr>
            </w:pPr>
            <w:r w:rsidRPr="00921FDA">
              <w:rPr>
                <w:color w:val="auto"/>
                <w:sz w:val="18"/>
                <w:szCs w:val="18"/>
              </w:rPr>
              <w:t>Tinnitus</w:t>
            </w:r>
          </w:p>
        </w:tc>
        <w:tc>
          <w:tcPr>
            <w:tcW w:w="720" w:type="dxa"/>
            <w:tcBorders>
              <w:left w:val="single" w:sz="4" w:space="0" w:color="auto"/>
            </w:tcBorders>
            <w:shd w:val="clear" w:color="auto" w:fill="FFFFFF" w:themeFill="background1"/>
            <w:vAlign w:val="center"/>
          </w:tcPr>
          <w:p w:rsidR="00353647" w:rsidRPr="00921FDA" w:rsidRDefault="0010134A" w:rsidP="00EE3CD3">
            <w:pPr>
              <w:spacing w:line="240" w:lineRule="exact"/>
              <w:contextualSpacing/>
              <w:jc w:val="center"/>
              <w:rPr>
                <w:color w:val="auto"/>
                <w:sz w:val="18"/>
                <w:szCs w:val="18"/>
              </w:rPr>
            </w:pPr>
            <w:r w:rsidRPr="00921FDA">
              <w:rPr>
                <w:color w:val="auto"/>
                <w:sz w:val="18"/>
                <w:szCs w:val="18"/>
              </w:rPr>
              <w:t>6260</w:t>
            </w:r>
          </w:p>
        </w:tc>
        <w:tc>
          <w:tcPr>
            <w:tcW w:w="810" w:type="dxa"/>
            <w:shd w:val="clear" w:color="auto" w:fill="FFFFFF" w:themeFill="background1"/>
            <w:vAlign w:val="center"/>
          </w:tcPr>
          <w:p w:rsidR="00353647" w:rsidRPr="00921FDA" w:rsidRDefault="0010134A" w:rsidP="00EE3CD3">
            <w:pPr>
              <w:spacing w:line="240" w:lineRule="exact"/>
              <w:contextualSpacing/>
              <w:jc w:val="center"/>
              <w:rPr>
                <w:color w:val="auto"/>
                <w:sz w:val="18"/>
                <w:szCs w:val="18"/>
              </w:rPr>
            </w:pPr>
            <w:r w:rsidRPr="00921FDA">
              <w:rPr>
                <w:color w:val="auto"/>
                <w:sz w:val="18"/>
                <w:szCs w:val="18"/>
              </w:rPr>
              <w:t>10%</w:t>
            </w:r>
          </w:p>
        </w:tc>
        <w:tc>
          <w:tcPr>
            <w:tcW w:w="954" w:type="dxa"/>
            <w:shd w:val="clear" w:color="auto" w:fill="FFFFFF" w:themeFill="background1"/>
            <w:vAlign w:val="center"/>
          </w:tcPr>
          <w:p w:rsidR="00353647" w:rsidRPr="00921FDA" w:rsidRDefault="006351B5" w:rsidP="00EE3CD3">
            <w:pPr>
              <w:spacing w:line="240" w:lineRule="exact"/>
              <w:contextualSpacing/>
              <w:jc w:val="center"/>
              <w:rPr>
                <w:color w:val="auto"/>
                <w:sz w:val="18"/>
                <w:szCs w:val="18"/>
              </w:rPr>
            </w:pPr>
            <w:r w:rsidRPr="00921FDA">
              <w:rPr>
                <w:color w:val="auto"/>
                <w:sz w:val="18"/>
                <w:szCs w:val="18"/>
              </w:rPr>
              <w:t>20100220</w:t>
            </w:r>
          </w:p>
        </w:tc>
      </w:tr>
      <w:tr w:rsidR="00D738C1" w:rsidRPr="00921FDA" w:rsidTr="00D738C1">
        <w:trPr>
          <w:trHeight w:val="287"/>
          <w:jc w:val="center"/>
        </w:trPr>
        <w:tc>
          <w:tcPr>
            <w:tcW w:w="4158" w:type="dxa"/>
            <w:gridSpan w:val="4"/>
            <w:tcBorders>
              <w:right w:val="thinThickThinSmallGap" w:sz="24" w:space="0" w:color="auto"/>
            </w:tcBorders>
            <w:shd w:val="clear" w:color="auto" w:fill="FFFFFF" w:themeFill="background1"/>
            <w:vAlign w:val="center"/>
          </w:tcPr>
          <w:p w:rsidR="00D738C1" w:rsidRPr="00921FDA" w:rsidRDefault="005D05AE" w:rsidP="005D05AE">
            <w:pPr>
              <w:spacing w:line="240" w:lineRule="exact"/>
              <w:contextualSpacing/>
              <w:rPr>
                <w:color w:val="auto"/>
                <w:sz w:val="18"/>
                <w:szCs w:val="18"/>
              </w:rPr>
            </w:pPr>
            <w:r>
              <w:rPr>
                <w:color w:val="auto"/>
                <w:sz w:val="18"/>
                <w:szCs w:val="18"/>
              </w:rPr>
              <w:t xml:space="preserve">No </w:t>
            </w:r>
            <w:r w:rsidR="00F43BFE">
              <w:rPr>
                <w:color w:val="auto"/>
                <w:sz w:val="18"/>
                <w:szCs w:val="18"/>
              </w:rPr>
              <w:t>MEB/</w:t>
            </w:r>
            <w:r>
              <w:rPr>
                <w:color w:val="auto"/>
                <w:sz w:val="18"/>
                <w:szCs w:val="18"/>
              </w:rPr>
              <w:t>PEB Entry for Shoulder Pain</w:t>
            </w:r>
          </w:p>
        </w:tc>
        <w:tc>
          <w:tcPr>
            <w:tcW w:w="3006" w:type="dxa"/>
            <w:tcBorders>
              <w:left w:val="thinThickThinSmallGap" w:sz="24" w:space="0" w:color="auto"/>
              <w:right w:val="single" w:sz="4" w:space="0" w:color="auto"/>
            </w:tcBorders>
            <w:shd w:val="clear" w:color="auto" w:fill="FFFFFF" w:themeFill="background1"/>
            <w:vAlign w:val="center"/>
          </w:tcPr>
          <w:p w:rsidR="00D738C1" w:rsidRPr="00921FDA" w:rsidRDefault="00D738C1" w:rsidP="00EE3CD3">
            <w:pPr>
              <w:spacing w:line="240" w:lineRule="exact"/>
              <w:contextualSpacing/>
              <w:rPr>
                <w:color w:val="auto"/>
                <w:sz w:val="18"/>
                <w:szCs w:val="18"/>
              </w:rPr>
            </w:pPr>
            <w:r>
              <w:rPr>
                <w:color w:val="auto"/>
                <w:sz w:val="18"/>
                <w:szCs w:val="18"/>
              </w:rPr>
              <w:t>Bilateral Shoulder Pain</w:t>
            </w:r>
          </w:p>
        </w:tc>
        <w:tc>
          <w:tcPr>
            <w:tcW w:w="720" w:type="dxa"/>
            <w:tcBorders>
              <w:left w:val="single" w:sz="4" w:space="0" w:color="auto"/>
            </w:tcBorders>
            <w:shd w:val="clear" w:color="auto" w:fill="FFFFFF" w:themeFill="background1"/>
            <w:vAlign w:val="center"/>
          </w:tcPr>
          <w:p w:rsidR="00D738C1" w:rsidRPr="00921FDA" w:rsidRDefault="00D738C1" w:rsidP="00EE3CD3">
            <w:pPr>
              <w:spacing w:line="240" w:lineRule="exact"/>
              <w:contextualSpacing/>
              <w:jc w:val="center"/>
              <w:rPr>
                <w:color w:val="auto"/>
                <w:sz w:val="18"/>
                <w:szCs w:val="18"/>
              </w:rPr>
            </w:pPr>
            <w:r>
              <w:rPr>
                <w:color w:val="auto"/>
                <w:sz w:val="18"/>
                <w:szCs w:val="18"/>
              </w:rPr>
              <w:t>5010</w:t>
            </w:r>
          </w:p>
        </w:tc>
        <w:tc>
          <w:tcPr>
            <w:tcW w:w="810" w:type="dxa"/>
            <w:shd w:val="clear" w:color="auto" w:fill="FFFFFF" w:themeFill="background1"/>
            <w:vAlign w:val="center"/>
          </w:tcPr>
          <w:p w:rsidR="00D738C1" w:rsidRPr="00921FDA" w:rsidRDefault="00D738C1" w:rsidP="00EE3CD3">
            <w:pPr>
              <w:spacing w:line="240" w:lineRule="exact"/>
              <w:contextualSpacing/>
              <w:jc w:val="center"/>
              <w:rPr>
                <w:color w:val="auto"/>
                <w:sz w:val="18"/>
                <w:szCs w:val="18"/>
              </w:rPr>
            </w:pPr>
            <w:r>
              <w:rPr>
                <w:color w:val="auto"/>
                <w:sz w:val="18"/>
                <w:szCs w:val="18"/>
              </w:rPr>
              <w:t>10%</w:t>
            </w:r>
          </w:p>
        </w:tc>
        <w:tc>
          <w:tcPr>
            <w:tcW w:w="954" w:type="dxa"/>
            <w:shd w:val="clear" w:color="auto" w:fill="FFFFFF" w:themeFill="background1"/>
            <w:vAlign w:val="center"/>
          </w:tcPr>
          <w:p w:rsidR="00D738C1" w:rsidRPr="00921FDA" w:rsidRDefault="00D738C1" w:rsidP="00EE3CD3">
            <w:pPr>
              <w:spacing w:line="240" w:lineRule="exact"/>
              <w:contextualSpacing/>
              <w:jc w:val="center"/>
              <w:rPr>
                <w:color w:val="auto"/>
                <w:sz w:val="18"/>
                <w:szCs w:val="18"/>
              </w:rPr>
            </w:pPr>
            <w:r>
              <w:rPr>
                <w:color w:val="auto"/>
                <w:sz w:val="18"/>
                <w:szCs w:val="18"/>
              </w:rPr>
              <w:t>20100222</w:t>
            </w:r>
          </w:p>
        </w:tc>
      </w:tr>
      <w:tr w:rsidR="007A65A9" w:rsidRPr="00921FDA" w:rsidTr="00D738C1">
        <w:trPr>
          <w:trHeight w:val="260"/>
          <w:jc w:val="center"/>
        </w:trPr>
        <w:tc>
          <w:tcPr>
            <w:tcW w:w="4158" w:type="dxa"/>
            <w:gridSpan w:val="4"/>
            <w:tcBorders>
              <w:right w:val="thinThickThinSmallGap" w:sz="24" w:space="0" w:color="auto"/>
            </w:tcBorders>
            <w:shd w:val="clear" w:color="auto" w:fill="FFFFFF" w:themeFill="background1"/>
          </w:tcPr>
          <w:p w:rsidR="007A65A9" w:rsidRPr="00921FDA" w:rsidRDefault="00120059" w:rsidP="00EE3CD3">
            <w:pPr>
              <w:spacing w:line="240" w:lineRule="exact"/>
              <w:contextualSpacing/>
              <w:jc w:val="center"/>
              <w:rPr>
                <w:color w:val="auto"/>
                <w:sz w:val="18"/>
                <w:szCs w:val="18"/>
              </w:rPr>
            </w:pPr>
            <w:r w:rsidRPr="00921FDA">
              <w:rPr>
                <w:color w:val="auto"/>
                <w:sz w:val="18"/>
                <w:szCs w:val="18"/>
              </w:rPr>
              <w:t>↓No Additional MEB/PEB Entries↓</w:t>
            </w:r>
          </w:p>
        </w:tc>
        <w:tc>
          <w:tcPr>
            <w:tcW w:w="4536" w:type="dxa"/>
            <w:gridSpan w:val="3"/>
            <w:tcBorders>
              <w:left w:val="thinThickThinSmallGap" w:sz="24" w:space="0" w:color="auto"/>
            </w:tcBorders>
            <w:shd w:val="clear" w:color="auto" w:fill="FFFFFF" w:themeFill="background1"/>
            <w:vAlign w:val="center"/>
          </w:tcPr>
          <w:p w:rsidR="007A65A9" w:rsidRPr="00921FDA" w:rsidRDefault="007A65A9" w:rsidP="005275BB">
            <w:pPr>
              <w:spacing w:line="240" w:lineRule="exact"/>
              <w:contextualSpacing/>
              <w:jc w:val="center"/>
              <w:rPr>
                <w:color w:val="auto"/>
                <w:sz w:val="18"/>
                <w:szCs w:val="18"/>
              </w:rPr>
            </w:pPr>
            <w:r w:rsidRPr="00921FDA">
              <w:rPr>
                <w:rFonts w:cs="Times New Roman"/>
                <w:color w:val="auto"/>
                <w:sz w:val="18"/>
                <w:szCs w:val="18"/>
              </w:rPr>
              <w:t xml:space="preserve">0% </w:t>
            </w:r>
            <w:r w:rsidR="00374EA1" w:rsidRPr="00921FDA">
              <w:rPr>
                <w:rFonts w:cs="Times New Roman"/>
                <w:color w:val="auto"/>
                <w:sz w:val="18"/>
                <w:szCs w:val="18"/>
              </w:rPr>
              <w:t>x</w:t>
            </w:r>
            <w:r w:rsidRPr="00921FDA">
              <w:rPr>
                <w:rFonts w:cs="Times New Roman"/>
                <w:color w:val="auto"/>
                <w:sz w:val="18"/>
                <w:szCs w:val="18"/>
              </w:rPr>
              <w:t xml:space="preserve"> </w:t>
            </w:r>
            <w:r w:rsidR="005275BB">
              <w:rPr>
                <w:rFonts w:cs="Times New Roman"/>
                <w:color w:val="auto"/>
                <w:sz w:val="18"/>
                <w:szCs w:val="18"/>
              </w:rPr>
              <w:t xml:space="preserve">1 </w:t>
            </w:r>
          </w:p>
        </w:tc>
        <w:tc>
          <w:tcPr>
            <w:tcW w:w="954" w:type="dxa"/>
            <w:shd w:val="clear" w:color="auto" w:fill="FFFFFF" w:themeFill="background1"/>
            <w:vAlign w:val="center"/>
          </w:tcPr>
          <w:p w:rsidR="007A65A9" w:rsidRPr="00921FDA" w:rsidRDefault="0010134A" w:rsidP="00EE3CD3">
            <w:pPr>
              <w:spacing w:line="240" w:lineRule="exact"/>
              <w:contextualSpacing/>
              <w:jc w:val="center"/>
              <w:rPr>
                <w:color w:val="auto"/>
                <w:sz w:val="18"/>
                <w:szCs w:val="18"/>
              </w:rPr>
            </w:pPr>
            <w:r w:rsidRPr="00921FDA">
              <w:rPr>
                <w:color w:val="auto"/>
                <w:sz w:val="18"/>
                <w:szCs w:val="18"/>
              </w:rPr>
              <w:t>20100222</w:t>
            </w:r>
          </w:p>
        </w:tc>
      </w:tr>
      <w:tr w:rsidR="007A65A9" w:rsidRPr="002A4119" w:rsidTr="00D738C1">
        <w:trPr>
          <w:trHeight w:val="242"/>
          <w:jc w:val="center"/>
        </w:trPr>
        <w:tc>
          <w:tcPr>
            <w:tcW w:w="4158" w:type="dxa"/>
            <w:gridSpan w:val="4"/>
            <w:tcBorders>
              <w:right w:val="thinThickThinSmallGap" w:sz="24" w:space="0" w:color="auto"/>
            </w:tcBorders>
            <w:shd w:val="clear" w:color="auto" w:fill="D9D9D9" w:themeFill="background1" w:themeFillShade="D9"/>
            <w:vAlign w:val="center"/>
          </w:tcPr>
          <w:p w:rsidR="007A65A9" w:rsidRPr="00921FDA" w:rsidRDefault="007A65A9" w:rsidP="00EE3CD3">
            <w:pPr>
              <w:spacing w:line="240" w:lineRule="exact"/>
              <w:contextualSpacing/>
              <w:jc w:val="center"/>
              <w:rPr>
                <w:b/>
                <w:color w:val="auto"/>
                <w:sz w:val="20"/>
                <w:szCs w:val="20"/>
              </w:rPr>
            </w:pPr>
            <w:r w:rsidRPr="00921FDA">
              <w:rPr>
                <w:b/>
                <w:color w:val="auto"/>
                <w:sz w:val="20"/>
                <w:szCs w:val="20"/>
              </w:rPr>
              <w:t xml:space="preserve">Combined: </w:t>
            </w:r>
            <w:r w:rsidR="00353647" w:rsidRPr="00921FDA">
              <w:rPr>
                <w:b/>
                <w:color w:val="auto"/>
                <w:sz w:val="20"/>
                <w:szCs w:val="20"/>
              </w:rPr>
              <w:t xml:space="preserve"> 20</w:t>
            </w:r>
            <w:r w:rsidRPr="00921FDA">
              <w:rPr>
                <w:b/>
                <w:color w:val="auto"/>
                <w:sz w:val="20"/>
                <w:szCs w:val="20"/>
              </w:rPr>
              <w:t>%</w:t>
            </w:r>
          </w:p>
        </w:tc>
        <w:tc>
          <w:tcPr>
            <w:tcW w:w="5490" w:type="dxa"/>
            <w:gridSpan w:val="4"/>
            <w:tcBorders>
              <w:left w:val="thinThickThinSmallGap" w:sz="24" w:space="0" w:color="auto"/>
            </w:tcBorders>
            <w:shd w:val="clear" w:color="auto" w:fill="D9D9D9" w:themeFill="background1" w:themeFillShade="D9"/>
            <w:vAlign w:val="center"/>
          </w:tcPr>
          <w:p w:rsidR="0010134A" w:rsidRPr="00B06930" w:rsidRDefault="007A65A9" w:rsidP="00EE3CD3">
            <w:pPr>
              <w:spacing w:line="240" w:lineRule="exact"/>
              <w:contextualSpacing/>
              <w:jc w:val="center"/>
              <w:rPr>
                <w:b/>
                <w:color w:val="auto"/>
                <w:sz w:val="20"/>
                <w:szCs w:val="20"/>
              </w:rPr>
            </w:pPr>
            <w:r w:rsidRPr="00921FDA">
              <w:rPr>
                <w:b/>
                <w:color w:val="auto"/>
                <w:sz w:val="20"/>
                <w:szCs w:val="20"/>
              </w:rPr>
              <w:t xml:space="preserve">Combined:  </w:t>
            </w:r>
            <w:r w:rsidR="0010134A" w:rsidRPr="00921FDA">
              <w:rPr>
                <w:b/>
                <w:color w:val="auto"/>
                <w:sz w:val="20"/>
                <w:szCs w:val="20"/>
              </w:rPr>
              <w:t>5</w:t>
            </w:r>
            <w:r w:rsidR="006F0F9C" w:rsidRPr="00921FDA">
              <w:rPr>
                <w:b/>
                <w:color w:val="auto"/>
                <w:sz w:val="20"/>
                <w:szCs w:val="20"/>
              </w:rPr>
              <w:t>0</w:t>
            </w:r>
            <w:r w:rsidRPr="00921FDA">
              <w:rPr>
                <w:b/>
                <w:color w:val="auto"/>
                <w:sz w:val="20"/>
                <w:szCs w:val="20"/>
              </w:rPr>
              <w:t>%</w:t>
            </w:r>
          </w:p>
        </w:tc>
      </w:tr>
    </w:tbl>
    <w:p w:rsidR="00437D18" w:rsidRPr="00391858" w:rsidRDefault="00437D18" w:rsidP="00EE3CD3">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D4295" w:rsidRDefault="008D4295" w:rsidP="00EE3CD3">
      <w:pPr>
        <w:spacing w:line="240" w:lineRule="exact"/>
        <w:rPr>
          <w:rFonts w:asciiTheme="minorHAnsi" w:hAnsiTheme="minorHAnsi"/>
          <w:color w:val="auto"/>
          <w:szCs w:val="24"/>
          <w:u w:val="single"/>
        </w:rPr>
      </w:pPr>
    </w:p>
    <w:p w:rsidR="0009037E" w:rsidRPr="00826EC2" w:rsidRDefault="002C6E5B" w:rsidP="00FF065F">
      <w:pPr>
        <w:spacing w:line="240" w:lineRule="exact"/>
        <w:jc w:val="both"/>
        <w:rPr>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FF065F">
        <w:rPr>
          <w:rFonts w:asciiTheme="minorHAnsi" w:hAnsiTheme="minorHAnsi"/>
          <w:color w:val="auto"/>
          <w:szCs w:val="24"/>
        </w:rPr>
        <w:t xml:space="preserve">  </w:t>
      </w:r>
      <w:r w:rsidR="0009037E">
        <w:rPr>
          <w:color w:val="auto"/>
          <w:szCs w:val="24"/>
        </w:rPr>
        <w:t xml:space="preserve">The Board </w:t>
      </w:r>
      <w:r w:rsidR="0009037E" w:rsidRPr="00826EC2">
        <w:rPr>
          <w:color w:val="auto"/>
          <w:szCs w:val="24"/>
        </w:rPr>
        <w:t>acknowledges the CI’s contention that Service ratings should have been conferred for other conditions</w:t>
      </w:r>
      <w:r w:rsidR="00F43BFE">
        <w:rPr>
          <w:color w:val="auto"/>
          <w:szCs w:val="24"/>
        </w:rPr>
        <w:t>,</w:t>
      </w:r>
      <w:r w:rsidR="0009037E" w:rsidRPr="00826EC2">
        <w:rPr>
          <w:color w:val="auto"/>
          <w:szCs w:val="24"/>
        </w:rPr>
        <w:t xml:space="preserve"> documented </w:t>
      </w:r>
      <w:r w:rsidR="0009037E">
        <w:rPr>
          <w:color w:val="auto"/>
          <w:szCs w:val="24"/>
        </w:rPr>
        <w:t xml:space="preserve">by the </w:t>
      </w:r>
      <w:r w:rsidR="00FF065F">
        <w:rPr>
          <w:color w:val="auto"/>
          <w:szCs w:val="24"/>
        </w:rPr>
        <w:t xml:space="preserve">Department of </w:t>
      </w:r>
      <w:r w:rsidR="0009037E">
        <w:rPr>
          <w:color w:val="auto"/>
          <w:szCs w:val="24"/>
        </w:rPr>
        <w:t>Veterans</w:t>
      </w:r>
      <w:r w:rsidR="00F43BFE">
        <w:rPr>
          <w:color w:val="auto"/>
          <w:szCs w:val="24"/>
        </w:rPr>
        <w:t>’ A</w:t>
      </w:r>
      <w:r w:rsidR="00D8749C">
        <w:rPr>
          <w:color w:val="auto"/>
          <w:szCs w:val="24"/>
        </w:rPr>
        <w:t>ffairs</w:t>
      </w:r>
      <w:r w:rsidR="00F43BFE">
        <w:rPr>
          <w:color w:val="auto"/>
          <w:szCs w:val="24"/>
        </w:rPr>
        <w:t xml:space="preserve"> </w:t>
      </w:r>
      <w:r w:rsidR="0009037E">
        <w:rPr>
          <w:color w:val="auto"/>
          <w:szCs w:val="24"/>
        </w:rPr>
        <w:t>(</w:t>
      </w:r>
      <w:r w:rsidR="00D8749C">
        <w:rPr>
          <w:color w:val="auto"/>
          <w:szCs w:val="24"/>
        </w:rPr>
        <w:t>D</w:t>
      </w:r>
      <w:r w:rsidR="0009037E">
        <w:rPr>
          <w:color w:val="auto"/>
          <w:szCs w:val="24"/>
        </w:rPr>
        <w:t xml:space="preserve">VA).  While the military </w:t>
      </w:r>
      <w:r w:rsidR="0009037E" w:rsidRPr="005E751E">
        <w:rPr>
          <w:rFonts w:asciiTheme="minorHAnsi" w:hAnsiTheme="minorHAnsi" w:cstheme="minorHAnsi"/>
          <w:color w:val="auto"/>
          <w:szCs w:val="24"/>
        </w:rPr>
        <w:t xml:space="preserve">Disability Evaluation System (DES) </w:t>
      </w:r>
      <w:r w:rsidR="0009037E" w:rsidRPr="00826EC2">
        <w:rPr>
          <w:color w:val="auto"/>
          <w:szCs w:val="24"/>
        </w:rPr>
        <w:t xml:space="preserve">considers all of the </w:t>
      </w:r>
      <w:r w:rsidR="00F43BFE">
        <w:rPr>
          <w:color w:val="auto"/>
          <w:szCs w:val="24"/>
        </w:rPr>
        <w:t>CI</w:t>
      </w:r>
      <w:r w:rsidR="0009037E" w:rsidRPr="00826EC2">
        <w:rPr>
          <w:color w:val="auto"/>
          <w:szCs w:val="24"/>
        </w:rPr>
        <w:t>'s medical conditions, compensation can only be offered for those conditions t</w:t>
      </w:r>
      <w:r w:rsidR="0009037E">
        <w:rPr>
          <w:color w:val="auto"/>
          <w:szCs w:val="24"/>
        </w:rPr>
        <w:t xml:space="preserve">hat cut </w:t>
      </w:r>
      <w:r w:rsidR="0009037E" w:rsidRPr="00826EC2">
        <w:rPr>
          <w:color w:val="auto"/>
          <w:szCs w:val="24"/>
        </w:rPr>
        <w:t xml:space="preserve">short a service member’s career, and then only to the degree of severity present at the time of </w:t>
      </w:r>
      <w:r w:rsidR="00F43BFE">
        <w:rPr>
          <w:color w:val="auto"/>
          <w:szCs w:val="24"/>
        </w:rPr>
        <w:t xml:space="preserve">separation.  </w:t>
      </w:r>
      <w:r w:rsidR="0009037E" w:rsidRPr="00826EC2">
        <w:rPr>
          <w:color w:val="auto"/>
          <w:szCs w:val="24"/>
        </w:rPr>
        <w:t xml:space="preserve">The </w:t>
      </w:r>
      <w:r w:rsidR="00D8749C">
        <w:rPr>
          <w:color w:val="auto"/>
          <w:szCs w:val="24"/>
        </w:rPr>
        <w:t>D</w:t>
      </w:r>
      <w:r w:rsidR="0009037E" w:rsidRPr="00826EC2">
        <w:rPr>
          <w:color w:val="auto"/>
          <w:szCs w:val="24"/>
        </w:rPr>
        <w:t>VA</w:t>
      </w:r>
      <w:r w:rsidR="00560CE7">
        <w:rPr>
          <w:color w:val="auto"/>
          <w:szCs w:val="24"/>
        </w:rPr>
        <w:t>,</w:t>
      </w:r>
      <w:r w:rsidR="0009037E" w:rsidRPr="00826EC2">
        <w:rPr>
          <w:color w:val="auto"/>
          <w:szCs w:val="24"/>
        </w:rPr>
        <w:t xml:space="preserve"> however</w:t>
      </w:r>
      <w:r w:rsidR="00560CE7">
        <w:rPr>
          <w:color w:val="auto"/>
          <w:szCs w:val="24"/>
        </w:rPr>
        <w:t>;</w:t>
      </w:r>
      <w:r w:rsidR="0009037E" w:rsidRPr="00826EC2">
        <w:rPr>
          <w:color w:val="auto"/>
          <w:szCs w:val="24"/>
        </w:rPr>
        <w:t xml:space="preserve"> is empowered to compensate service connected conditions and to </w:t>
      </w:r>
      <w:r w:rsidR="0009037E" w:rsidRPr="00826EC2">
        <w:rPr>
          <w:color w:val="auto"/>
          <w:szCs w:val="24"/>
        </w:rPr>
        <w:lastRenderedPageBreak/>
        <w:t xml:space="preserve">periodically re-evaluate said conditions for the purpose of adjusting the </w:t>
      </w:r>
      <w:r w:rsidR="00D8749C">
        <w:rPr>
          <w:color w:val="auto"/>
          <w:szCs w:val="24"/>
        </w:rPr>
        <w:t>V</w:t>
      </w:r>
      <w:r w:rsidR="0009037E" w:rsidRPr="00826EC2">
        <w:rPr>
          <w:color w:val="auto"/>
          <w:szCs w:val="24"/>
        </w:rPr>
        <w:t>eteran’s disability rating should his degree of impairment vary over time.</w:t>
      </w:r>
    </w:p>
    <w:p w:rsidR="004C60A3" w:rsidRDefault="004C60A3" w:rsidP="00EE3CD3">
      <w:pPr>
        <w:spacing w:line="240" w:lineRule="exact"/>
        <w:rPr>
          <w:rFonts w:asciiTheme="minorHAnsi" w:hAnsiTheme="minorHAnsi"/>
          <w:color w:val="auto"/>
          <w:szCs w:val="24"/>
        </w:rPr>
      </w:pPr>
    </w:p>
    <w:p w:rsidR="00BC7EFB" w:rsidRDefault="00330548" w:rsidP="00186056">
      <w:pPr>
        <w:spacing w:line="240" w:lineRule="exact"/>
        <w:jc w:val="both"/>
        <w:rPr>
          <w:rFonts w:asciiTheme="minorHAnsi" w:hAnsiTheme="minorHAnsi"/>
          <w:color w:val="auto"/>
          <w:szCs w:val="24"/>
        </w:rPr>
      </w:pPr>
      <w:proofErr w:type="gramStart"/>
      <w:r w:rsidRPr="00330548">
        <w:rPr>
          <w:rFonts w:asciiTheme="minorHAnsi" w:hAnsiTheme="minorHAnsi"/>
          <w:color w:val="auto"/>
          <w:szCs w:val="24"/>
          <w:u w:val="single"/>
        </w:rPr>
        <w:t>Va</w:t>
      </w:r>
      <w:r w:rsidR="00272D25">
        <w:rPr>
          <w:rFonts w:asciiTheme="minorHAnsi" w:hAnsiTheme="minorHAnsi"/>
          <w:color w:val="auto"/>
          <w:szCs w:val="24"/>
          <w:u w:val="single"/>
        </w:rPr>
        <w:t>ricose Vein</w:t>
      </w:r>
      <w:r w:rsidR="00F43BFE">
        <w:rPr>
          <w:rFonts w:asciiTheme="minorHAnsi" w:hAnsiTheme="minorHAnsi"/>
          <w:color w:val="auto"/>
          <w:szCs w:val="24"/>
          <w:u w:val="single"/>
        </w:rPr>
        <w:t>s</w:t>
      </w:r>
      <w:r w:rsidR="00170E7E">
        <w:rPr>
          <w:rFonts w:asciiTheme="minorHAnsi" w:hAnsiTheme="minorHAnsi"/>
          <w:color w:val="auto"/>
          <w:szCs w:val="24"/>
        </w:rPr>
        <w:t>.</w:t>
      </w:r>
      <w:proofErr w:type="gramEnd"/>
      <w:r w:rsidR="00170E7E">
        <w:rPr>
          <w:rFonts w:asciiTheme="minorHAnsi" w:hAnsiTheme="minorHAnsi"/>
          <w:color w:val="auto"/>
          <w:szCs w:val="24"/>
        </w:rPr>
        <w:t xml:space="preserve">  </w:t>
      </w:r>
      <w:r w:rsidR="00F43BFE">
        <w:rPr>
          <w:rFonts w:asciiTheme="minorHAnsi" w:hAnsiTheme="minorHAnsi"/>
          <w:color w:val="auto"/>
          <w:szCs w:val="24"/>
        </w:rPr>
        <w:t>In April 2007, t</w:t>
      </w:r>
      <w:r w:rsidR="00170E7E">
        <w:rPr>
          <w:rFonts w:asciiTheme="minorHAnsi" w:hAnsiTheme="minorHAnsi"/>
          <w:color w:val="auto"/>
          <w:szCs w:val="24"/>
        </w:rPr>
        <w:t xml:space="preserve">he </w:t>
      </w:r>
      <w:r w:rsidR="00D607BC">
        <w:rPr>
          <w:rFonts w:asciiTheme="minorHAnsi" w:hAnsiTheme="minorHAnsi"/>
          <w:color w:val="auto"/>
          <w:szCs w:val="24"/>
        </w:rPr>
        <w:t>CI complained of</w:t>
      </w:r>
      <w:r w:rsidR="00897676">
        <w:rPr>
          <w:rFonts w:asciiTheme="minorHAnsi" w:hAnsiTheme="minorHAnsi"/>
          <w:color w:val="auto"/>
          <w:szCs w:val="24"/>
        </w:rPr>
        <w:t xml:space="preserve"> </w:t>
      </w:r>
      <w:r w:rsidR="00170E7E">
        <w:rPr>
          <w:rFonts w:asciiTheme="minorHAnsi" w:hAnsiTheme="minorHAnsi"/>
          <w:color w:val="auto"/>
          <w:szCs w:val="24"/>
        </w:rPr>
        <w:t xml:space="preserve">pain and swelling in </w:t>
      </w:r>
      <w:r w:rsidR="0033215F">
        <w:rPr>
          <w:rFonts w:asciiTheme="minorHAnsi" w:hAnsiTheme="minorHAnsi"/>
          <w:color w:val="auto"/>
          <w:szCs w:val="24"/>
        </w:rPr>
        <w:t xml:space="preserve">the left lower </w:t>
      </w:r>
      <w:r w:rsidR="00740ECB">
        <w:rPr>
          <w:rFonts w:asciiTheme="minorHAnsi" w:hAnsiTheme="minorHAnsi"/>
          <w:color w:val="auto"/>
          <w:szCs w:val="24"/>
        </w:rPr>
        <w:t>extremity (LLE)</w:t>
      </w:r>
      <w:r w:rsidR="0033215F">
        <w:rPr>
          <w:rFonts w:asciiTheme="minorHAnsi" w:hAnsiTheme="minorHAnsi"/>
          <w:color w:val="auto"/>
          <w:szCs w:val="24"/>
        </w:rPr>
        <w:t xml:space="preserve">.  He was </w:t>
      </w:r>
      <w:r w:rsidR="00D21DBD">
        <w:rPr>
          <w:rFonts w:asciiTheme="minorHAnsi" w:hAnsiTheme="minorHAnsi"/>
          <w:color w:val="auto"/>
          <w:szCs w:val="24"/>
        </w:rPr>
        <w:t xml:space="preserve">prescribed compression hose and </w:t>
      </w:r>
      <w:r w:rsidR="00D21DBD" w:rsidRPr="00D87C00">
        <w:rPr>
          <w:rFonts w:asciiTheme="minorHAnsi" w:hAnsiTheme="minorHAnsi"/>
          <w:color w:val="auto"/>
          <w:szCs w:val="24"/>
        </w:rPr>
        <w:t>was</w:t>
      </w:r>
      <w:r w:rsidR="00D21DBD">
        <w:rPr>
          <w:rFonts w:asciiTheme="minorHAnsi" w:hAnsiTheme="minorHAnsi"/>
          <w:color w:val="auto"/>
          <w:szCs w:val="24"/>
        </w:rPr>
        <w:t xml:space="preserve"> </w:t>
      </w:r>
      <w:r w:rsidR="0033215F">
        <w:rPr>
          <w:rFonts w:asciiTheme="minorHAnsi" w:hAnsiTheme="minorHAnsi"/>
          <w:color w:val="auto"/>
          <w:szCs w:val="24"/>
        </w:rPr>
        <w:t>referred</w:t>
      </w:r>
      <w:r w:rsidR="00D21DBD">
        <w:rPr>
          <w:rFonts w:asciiTheme="minorHAnsi" w:hAnsiTheme="minorHAnsi"/>
          <w:color w:val="auto"/>
          <w:szCs w:val="24"/>
        </w:rPr>
        <w:t xml:space="preserve"> to vascular surgery. </w:t>
      </w:r>
      <w:r w:rsidR="006A0426">
        <w:rPr>
          <w:rFonts w:asciiTheme="minorHAnsi" w:hAnsiTheme="minorHAnsi"/>
          <w:color w:val="auto"/>
          <w:szCs w:val="24"/>
        </w:rPr>
        <w:t xml:space="preserve"> </w:t>
      </w:r>
      <w:r w:rsidR="00740ECB">
        <w:rPr>
          <w:rFonts w:asciiTheme="minorHAnsi" w:hAnsiTheme="minorHAnsi"/>
          <w:color w:val="auto"/>
          <w:szCs w:val="24"/>
        </w:rPr>
        <w:t>D</w:t>
      </w:r>
      <w:r w:rsidR="00D21DBD" w:rsidRPr="00D87C00">
        <w:rPr>
          <w:rFonts w:asciiTheme="minorHAnsi" w:hAnsiTheme="minorHAnsi"/>
          <w:color w:val="auto"/>
          <w:szCs w:val="24"/>
        </w:rPr>
        <w:t>uplex</w:t>
      </w:r>
      <w:r w:rsidR="00D21DBD">
        <w:rPr>
          <w:rFonts w:asciiTheme="minorHAnsi" w:hAnsiTheme="minorHAnsi"/>
          <w:color w:val="auto"/>
          <w:szCs w:val="24"/>
        </w:rPr>
        <w:t xml:space="preserve"> </w:t>
      </w:r>
      <w:r w:rsidR="00D21DBD" w:rsidRPr="00D87C00">
        <w:rPr>
          <w:rFonts w:asciiTheme="minorHAnsi" w:hAnsiTheme="minorHAnsi"/>
          <w:color w:val="auto"/>
          <w:szCs w:val="24"/>
        </w:rPr>
        <w:t xml:space="preserve">ultrasound on 10 October 2007 found no </w:t>
      </w:r>
      <w:proofErr w:type="spellStart"/>
      <w:r w:rsidR="00740ECB">
        <w:rPr>
          <w:rFonts w:asciiTheme="minorHAnsi" w:hAnsiTheme="minorHAnsi"/>
          <w:color w:val="auto"/>
          <w:szCs w:val="24"/>
        </w:rPr>
        <w:t>valvular</w:t>
      </w:r>
      <w:proofErr w:type="spellEnd"/>
      <w:r w:rsidR="00740ECB">
        <w:rPr>
          <w:rFonts w:asciiTheme="minorHAnsi" w:hAnsiTheme="minorHAnsi"/>
          <w:color w:val="auto"/>
          <w:szCs w:val="24"/>
        </w:rPr>
        <w:t xml:space="preserve"> </w:t>
      </w:r>
      <w:r w:rsidR="00D21DBD" w:rsidRPr="00D87C00">
        <w:rPr>
          <w:rFonts w:asciiTheme="minorHAnsi" w:hAnsiTheme="minorHAnsi"/>
          <w:color w:val="auto"/>
          <w:szCs w:val="24"/>
        </w:rPr>
        <w:t xml:space="preserve">incompetence </w:t>
      </w:r>
      <w:r w:rsidR="00740ECB">
        <w:rPr>
          <w:rFonts w:asciiTheme="minorHAnsi" w:hAnsiTheme="minorHAnsi"/>
          <w:color w:val="auto"/>
          <w:szCs w:val="24"/>
        </w:rPr>
        <w:t>at</w:t>
      </w:r>
      <w:r w:rsidR="00D21DBD" w:rsidRPr="00D87C00">
        <w:rPr>
          <w:rFonts w:asciiTheme="minorHAnsi" w:hAnsiTheme="minorHAnsi"/>
          <w:color w:val="auto"/>
          <w:szCs w:val="24"/>
        </w:rPr>
        <w:t xml:space="preserve"> the left </w:t>
      </w:r>
      <w:proofErr w:type="spellStart"/>
      <w:r w:rsidR="00D21DBD" w:rsidRPr="00D87C00">
        <w:rPr>
          <w:rFonts w:asciiTheme="minorHAnsi" w:hAnsiTheme="minorHAnsi"/>
          <w:color w:val="auto"/>
          <w:szCs w:val="24"/>
        </w:rPr>
        <w:t>saphenofemoral</w:t>
      </w:r>
      <w:proofErr w:type="spellEnd"/>
      <w:r w:rsidR="00740ECB">
        <w:rPr>
          <w:rFonts w:asciiTheme="minorHAnsi" w:hAnsiTheme="minorHAnsi"/>
          <w:color w:val="auto"/>
          <w:szCs w:val="24"/>
        </w:rPr>
        <w:t xml:space="preserve"> junction</w:t>
      </w:r>
      <w:r w:rsidR="00D21DBD">
        <w:rPr>
          <w:rFonts w:asciiTheme="minorHAnsi" w:hAnsiTheme="minorHAnsi"/>
          <w:color w:val="auto"/>
          <w:szCs w:val="24"/>
        </w:rPr>
        <w:t>.</w:t>
      </w:r>
      <w:r w:rsidR="00740ECB">
        <w:rPr>
          <w:rFonts w:asciiTheme="minorHAnsi" w:hAnsiTheme="minorHAnsi"/>
          <w:color w:val="auto"/>
          <w:szCs w:val="24"/>
        </w:rPr>
        <w:t xml:space="preserve">  He </w:t>
      </w:r>
      <w:r w:rsidR="00D21DBD">
        <w:rPr>
          <w:rFonts w:asciiTheme="minorHAnsi" w:hAnsiTheme="minorHAnsi"/>
          <w:color w:val="auto"/>
          <w:szCs w:val="24"/>
        </w:rPr>
        <w:t xml:space="preserve">continued to have </w:t>
      </w:r>
      <w:r w:rsidR="00740ECB">
        <w:rPr>
          <w:rFonts w:asciiTheme="minorHAnsi" w:hAnsiTheme="minorHAnsi"/>
          <w:color w:val="auto"/>
          <w:szCs w:val="24"/>
        </w:rPr>
        <w:t xml:space="preserve">pain and swelling of the LLE.  </w:t>
      </w:r>
      <w:r w:rsidR="006A0426">
        <w:rPr>
          <w:rFonts w:asciiTheme="minorHAnsi" w:hAnsiTheme="minorHAnsi"/>
          <w:color w:val="auto"/>
          <w:szCs w:val="24"/>
        </w:rPr>
        <w:t>A repeat d</w:t>
      </w:r>
      <w:r w:rsidR="008C66DB">
        <w:rPr>
          <w:rFonts w:asciiTheme="minorHAnsi" w:hAnsiTheme="minorHAnsi"/>
          <w:color w:val="auto"/>
          <w:szCs w:val="24"/>
        </w:rPr>
        <w:t>uplex ultrasound</w:t>
      </w:r>
      <w:r w:rsidR="006A0426" w:rsidRPr="00D87C00">
        <w:rPr>
          <w:rFonts w:asciiTheme="minorHAnsi" w:hAnsiTheme="minorHAnsi"/>
          <w:color w:val="auto"/>
          <w:szCs w:val="24"/>
        </w:rPr>
        <w:t xml:space="preserve"> </w:t>
      </w:r>
      <w:r w:rsidR="006A0426">
        <w:rPr>
          <w:rFonts w:asciiTheme="minorHAnsi" w:hAnsiTheme="minorHAnsi"/>
          <w:color w:val="auto"/>
          <w:szCs w:val="24"/>
        </w:rPr>
        <w:t xml:space="preserve">in January 2008 </w:t>
      </w:r>
      <w:r w:rsidR="006A0426" w:rsidRPr="00D87C00">
        <w:rPr>
          <w:rFonts w:asciiTheme="minorHAnsi" w:hAnsiTheme="minorHAnsi"/>
          <w:color w:val="auto"/>
          <w:szCs w:val="24"/>
        </w:rPr>
        <w:t>revealed an incompetent</w:t>
      </w:r>
      <w:r w:rsidR="006A0426">
        <w:rPr>
          <w:rFonts w:asciiTheme="minorHAnsi" w:hAnsiTheme="minorHAnsi"/>
          <w:color w:val="auto"/>
          <w:szCs w:val="24"/>
        </w:rPr>
        <w:t xml:space="preserve"> </w:t>
      </w:r>
      <w:proofErr w:type="spellStart"/>
      <w:r w:rsidR="006A0426" w:rsidRPr="00D87C00">
        <w:rPr>
          <w:rFonts w:asciiTheme="minorHAnsi" w:hAnsiTheme="minorHAnsi"/>
          <w:color w:val="auto"/>
          <w:szCs w:val="24"/>
        </w:rPr>
        <w:t>saphenofemoral</w:t>
      </w:r>
      <w:proofErr w:type="spellEnd"/>
      <w:r w:rsidR="006A0426" w:rsidRPr="00D87C00">
        <w:rPr>
          <w:rFonts w:asciiTheme="minorHAnsi" w:hAnsiTheme="minorHAnsi"/>
          <w:color w:val="auto"/>
          <w:szCs w:val="24"/>
        </w:rPr>
        <w:t xml:space="preserve"> junction</w:t>
      </w:r>
      <w:r w:rsidR="000A0AED">
        <w:rPr>
          <w:rFonts w:asciiTheme="minorHAnsi" w:hAnsiTheme="minorHAnsi"/>
          <w:color w:val="auto"/>
          <w:szCs w:val="24"/>
        </w:rPr>
        <w:t>,</w:t>
      </w:r>
      <w:r w:rsidR="006A0426" w:rsidRPr="00D87C00">
        <w:rPr>
          <w:rFonts w:asciiTheme="minorHAnsi" w:hAnsiTheme="minorHAnsi"/>
          <w:color w:val="auto"/>
          <w:szCs w:val="24"/>
        </w:rPr>
        <w:t xml:space="preserve"> wit</w:t>
      </w:r>
      <w:r w:rsidR="006A0426">
        <w:rPr>
          <w:rFonts w:asciiTheme="minorHAnsi" w:hAnsiTheme="minorHAnsi"/>
          <w:color w:val="auto"/>
          <w:szCs w:val="24"/>
        </w:rPr>
        <w:t>h bilatera</w:t>
      </w:r>
      <w:r w:rsidR="005B35FC">
        <w:rPr>
          <w:rFonts w:asciiTheme="minorHAnsi" w:hAnsiTheme="minorHAnsi"/>
          <w:color w:val="auto"/>
          <w:szCs w:val="24"/>
        </w:rPr>
        <w:t>l</w:t>
      </w:r>
      <w:r w:rsidR="0063746B">
        <w:rPr>
          <w:rFonts w:asciiTheme="minorHAnsi" w:hAnsiTheme="minorHAnsi"/>
          <w:color w:val="auto"/>
          <w:szCs w:val="24"/>
        </w:rPr>
        <w:t xml:space="preserve"> </w:t>
      </w:r>
      <w:r w:rsidR="006A0426" w:rsidRPr="00D87C00">
        <w:rPr>
          <w:rFonts w:asciiTheme="minorHAnsi" w:hAnsiTheme="minorHAnsi"/>
          <w:color w:val="auto"/>
          <w:szCs w:val="24"/>
        </w:rPr>
        <w:t>reflux</w:t>
      </w:r>
      <w:r w:rsidR="005B35FC">
        <w:rPr>
          <w:rFonts w:asciiTheme="minorHAnsi" w:hAnsiTheme="minorHAnsi"/>
          <w:color w:val="auto"/>
          <w:szCs w:val="24"/>
        </w:rPr>
        <w:t xml:space="preserve"> (left greater than right)</w:t>
      </w:r>
      <w:r w:rsidR="006A0426">
        <w:rPr>
          <w:rFonts w:asciiTheme="minorHAnsi" w:hAnsiTheme="minorHAnsi"/>
          <w:color w:val="auto"/>
          <w:szCs w:val="24"/>
        </w:rPr>
        <w:t>.  The CI</w:t>
      </w:r>
      <w:r w:rsidR="006A0426" w:rsidRPr="00D87C00">
        <w:rPr>
          <w:rFonts w:asciiTheme="minorHAnsi" w:hAnsiTheme="minorHAnsi"/>
          <w:color w:val="auto"/>
          <w:szCs w:val="24"/>
        </w:rPr>
        <w:t xml:space="preserve"> underwent</w:t>
      </w:r>
      <w:r w:rsidR="006A0426">
        <w:rPr>
          <w:rFonts w:asciiTheme="minorHAnsi" w:hAnsiTheme="minorHAnsi"/>
          <w:color w:val="auto"/>
          <w:szCs w:val="24"/>
        </w:rPr>
        <w:t xml:space="preserve"> </w:t>
      </w:r>
      <w:r w:rsidR="006A0426" w:rsidRPr="00D87C00">
        <w:rPr>
          <w:rFonts w:asciiTheme="minorHAnsi" w:hAnsiTheme="minorHAnsi"/>
          <w:color w:val="auto"/>
          <w:szCs w:val="24"/>
        </w:rPr>
        <w:t xml:space="preserve">bilateral </w:t>
      </w:r>
      <w:r w:rsidR="000A0AED">
        <w:rPr>
          <w:rFonts w:asciiTheme="minorHAnsi" w:hAnsiTheme="minorHAnsi"/>
          <w:color w:val="auto"/>
          <w:szCs w:val="24"/>
        </w:rPr>
        <w:t>vein</w:t>
      </w:r>
      <w:r w:rsidR="006A0426" w:rsidRPr="00D87C00">
        <w:rPr>
          <w:rFonts w:asciiTheme="minorHAnsi" w:hAnsiTheme="minorHAnsi"/>
          <w:color w:val="auto"/>
          <w:szCs w:val="24"/>
        </w:rPr>
        <w:t xml:space="preserve"> stripping on 23 January 2008.</w:t>
      </w:r>
      <w:r w:rsidR="008C66DB">
        <w:rPr>
          <w:rFonts w:asciiTheme="minorHAnsi" w:hAnsiTheme="minorHAnsi"/>
          <w:color w:val="auto"/>
          <w:szCs w:val="24"/>
        </w:rPr>
        <w:t xml:space="preserve">  </w:t>
      </w:r>
      <w:r w:rsidR="00652224">
        <w:rPr>
          <w:rFonts w:asciiTheme="minorHAnsi" w:hAnsiTheme="minorHAnsi"/>
          <w:color w:val="auto"/>
          <w:szCs w:val="24"/>
        </w:rPr>
        <w:t>Despite the surgery</w:t>
      </w:r>
      <w:r w:rsidR="008C66DB">
        <w:rPr>
          <w:rFonts w:asciiTheme="minorHAnsi" w:hAnsiTheme="minorHAnsi"/>
          <w:color w:val="auto"/>
          <w:szCs w:val="24"/>
        </w:rPr>
        <w:t>,</w:t>
      </w:r>
      <w:r w:rsidR="00652224">
        <w:rPr>
          <w:rFonts w:asciiTheme="minorHAnsi" w:hAnsiTheme="minorHAnsi"/>
          <w:color w:val="auto"/>
          <w:szCs w:val="24"/>
        </w:rPr>
        <w:t xml:space="preserve"> the CI continued to have pain </w:t>
      </w:r>
      <w:r w:rsidR="00C52AEE">
        <w:rPr>
          <w:rFonts w:asciiTheme="minorHAnsi" w:hAnsiTheme="minorHAnsi"/>
          <w:color w:val="auto"/>
          <w:szCs w:val="24"/>
        </w:rPr>
        <w:t xml:space="preserve">in </w:t>
      </w:r>
      <w:r w:rsidR="00652224">
        <w:rPr>
          <w:rFonts w:asciiTheme="minorHAnsi" w:hAnsiTheme="minorHAnsi"/>
          <w:color w:val="auto"/>
          <w:szCs w:val="24"/>
        </w:rPr>
        <w:t>both l</w:t>
      </w:r>
      <w:r w:rsidR="007F7FB6">
        <w:rPr>
          <w:rFonts w:asciiTheme="minorHAnsi" w:hAnsiTheme="minorHAnsi"/>
          <w:color w:val="auto"/>
          <w:szCs w:val="24"/>
        </w:rPr>
        <w:t>egs</w:t>
      </w:r>
      <w:r w:rsidR="00652224">
        <w:rPr>
          <w:rFonts w:asciiTheme="minorHAnsi" w:hAnsiTheme="minorHAnsi"/>
          <w:color w:val="auto"/>
          <w:szCs w:val="24"/>
        </w:rPr>
        <w:t xml:space="preserve"> with the left being worse</w:t>
      </w:r>
      <w:r w:rsidR="007F7FB6">
        <w:rPr>
          <w:rFonts w:asciiTheme="minorHAnsi" w:hAnsiTheme="minorHAnsi"/>
          <w:color w:val="auto"/>
          <w:szCs w:val="24"/>
        </w:rPr>
        <w:t xml:space="preserve"> than the right</w:t>
      </w:r>
      <w:r w:rsidR="00652224">
        <w:rPr>
          <w:rFonts w:asciiTheme="minorHAnsi" w:hAnsiTheme="minorHAnsi"/>
          <w:color w:val="auto"/>
          <w:szCs w:val="24"/>
        </w:rPr>
        <w:t>.</w:t>
      </w:r>
      <w:r w:rsidR="00560CE7">
        <w:rPr>
          <w:rFonts w:asciiTheme="minorHAnsi" w:hAnsiTheme="minorHAnsi"/>
          <w:color w:val="auto"/>
          <w:szCs w:val="24"/>
        </w:rPr>
        <w:t xml:space="preserve"> </w:t>
      </w:r>
      <w:r w:rsidR="007F7FB6">
        <w:rPr>
          <w:rFonts w:asciiTheme="minorHAnsi" w:hAnsiTheme="minorHAnsi"/>
          <w:color w:val="auto"/>
          <w:szCs w:val="24"/>
        </w:rPr>
        <w:t xml:space="preserve"> </w:t>
      </w:r>
      <w:r w:rsidR="008C66DB">
        <w:rPr>
          <w:rFonts w:asciiTheme="minorHAnsi" w:hAnsiTheme="minorHAnsi"/>
          <w:color w:val="auto"/>
          <w:szCs w:val="24"/>
        </w:rPr>
        <w:t xml:space="preserve">At his </w:t>
      </w:r>
      <w:r w:rsidR="007F7FB6">
        <w:rPr>
          <w:rFonts w:asciiTheme="minorHAnsi" w:hAnsiTheme="minorHAnsi"/>
          <w:color w:val="auto"/>
          <w:szCs w:val="24"/>
        </w:rPr>
        <w:t xml:space="preserve">June 2009 </w:t>
      </w:r>
      <w:r w:rsidR="008C66DB">
        <w:rPr>
          <w:rFonts w:asciiTheme="minorHAnsi" w:hAnsiTheme="minorHAnsi"/>
          <w:color w:val="auto"/>
          <w:szCs w:val="24"/>
        </w:rPr>
        <w:t>MEB</w:t>
      </w:r>
      <w:r w:rsidR="00A57569">
        <w:rPr>
          <w:rFonts w:asciiTheme="minorHAnsi" w:hAnsiTheme="minorHAnsi"/>
          <w:color w:val="auto"/>
          <w:szCs w:val="24"/>
        </w:rPr>
        <w:t xml:space="preserve"> exam, four and one-half months prior to separation, the</w:t>
      </w:r>
      <w:r w:rsidR="00BC7EFB" w:rsidRPr="00D87C00">
        <w:rPr>
          <w:rFonts w:asciiTheme="minorHAnsi" w:hAnsiTheme="minorHAnsi"/>
          <w:color w:val="auto"/>
          <w:szCs w:val="24"/>
        </w:rPr>
        <w:t xml:space="preserve">re were no signs of inflammation </w:t>
      </w:r>
      <w:r w:rsidR="007F7FB6">
        <w:rPr>
          <w:rFonts w:asciiTheme="minorHAnsi" w:hAnsiTheme="minorHAnsi"/>
          <w:color w:val="auto"/>
          <w:szCs w:val="24"/>
        </w:rPr>
        <w:t xml:space="preserve">or </w:t>
      </w:r>
      <w:r w:rsidR="00AA356E">
        <w:rPr>
          <w:rFonts w:asciiTheme="minorHAnsi" w:hAnsiTheme="minorHAnsi"/>
          <w:color w:val="auto"/>
          <w:szCs w:val="24"/>
        </w:rPr>
        <w:t>redness</w:t>
      </w:r>
      <w:r w:rsidR="00BC7EFB" w:rsidRPr="00D87C00">
        <w:rPr>
          <w:rFonts w:asciiTheme="minorHAnsi" w:hAnsiTheme="minorHAnsi"/>
          <w:color w:val="auto"/>
          <w:szCs w:val="24"/>
        </w:rPr>
        <w:t xml:space="preserve">. </w:t>
      </w:r>
      <w:r w:rsidR="00BC7EFB">
        <w:rPr>
          <w:rFonts w:asciiTheme="minorHAnsi" w:hAnsiTheme="minorHAnsi"/>
          <w:color w:val="auto"/>
          <w:szCs w:val="24"/>
        </w:rPr>
        <w:t xml:space="preserve"> </w:t>
      </w:r>
      <w:r w:rsidR="005B35FC">
        <w:rPr>
          <w:rFonts w:asciiTheme="minorHAnsi" w:hAnsiTheme="minorHAnsi"/>
          <w:color w:val="auto"/>
          <w:szCs w:val="24"/>
        </w:rPr>
        <w:t xml:space="preserve">Calf measurements revealed mild swelling of the </w:t>
      </w:r>
      <w:r w:rsidR="007F7FB6">
        <w:rPr>
          <w:rFonts w:asciiTheme="minorHAnsi" w:hAnsiTheme="minorHAnsi"/>
          <w:color w:val="auto"/>
          <w:szCs w:val="24"/>
        </w:rPr>
        <w:t>LLE.  T</w:t>
      </w:r>
      <w:r w:rsidR="005B35FC">
        <w:rPr>
          <w:rFonts w:asciiTheme="minorHAnsi" w:hAnsiTheme="minorHAnsi"/>
          <w:color w:val="auto"/>
          <w:szCs w:val="24"/>
        </w:rPr>
        <w:t>he l</w:t>
      </w:r>
      <w:r w:rsidR="00BC7EFB" w:rsidRPr="00A57569">
        <w:rPr>
          <w:rFonts w:asciiTheme="minorHAnsi" w:hAnsiTheme="minorHAnsi"/>
          <w:color w:val="auto"/>
          <w:szCs w:val="24"/>
        </w:rPr>
        <w:t>eft calf measured 44cm</w:t>
      </w:r>
      <w:r w:rsidR="007F7FB6">
        <w:rPr>
          <w:rFonts w:asciiTheme="minorHAnsi" w:hAnsiTheme="minorHAnsi"/>
          <w:color w:val="auto"/>
          <w:szCs w:val="24"/>
        </w:rPr>
        <w:t>,</w:t>
      </w:r>
      <w:r w:rsidR="00BC7EFB" w:rsidRPr="00A57569">
        <w:rPr>
          <w:rFonts w:asciiTheme="minorHAnsi" w:hAnsiTheme="minorHAnsi"/>
          <w:color w:val="auto"/>
          <w:szCs w:val="24"/>
        </w:rPr>
        <w:t xml:space="preserve"> and </w:t>
      </w:r>
      <w:r w:rsidR="0037526E">
        <w:rPr>
          <w:rFonts w:asciiTheme="minorHAnsi" w:hAnsiTheme="minorHAnsi"/>
          <w:color w:val="auto"/>
          <w:szCs w:val="24"/>
        </w:rPr>
        <w:t xml:space="preserve">the </w:t>
      </w:r>
      <w:r w:rsidR="00BC7EFB" w:rsidRPr="00A57569">
        <w:rPr>
          <w:rFonts w:asciiTheme="minorHAnsi" w:hAnsiTheme="minorHAnsi"/>
          <w:color w:val="auto"/>
          <w:szCs w:val="24"/>
        </w:rPr>
        <w:t xml:space="preserve">right calf </w:t>
      </w:r>
      <w:r w:rsidR="0037526E">
        <w:rPr>
          <w:rFonts w:asciiTheme="minorHAnsi" w:hAnsiTheme="minorHAnsi"/>
          <w:color w:val="auto"/>
          <w:szCs w:val="24"/>
        </w:rPr>
        <w:t>was</w:t>
      </w:r>
      <w:r w:rsidR="00BC7EFB" w:rsidRPr="00A57569">
        <w:rPr>
          <w:rFonts w:asciiTheme="minorHAnsi" w:hAnsiTheme="minorHAnsi"/>
          <w:color w:val="auto"/>
          <w:szCs w:val="24"/>
        </w:rPr>
        <w:t xml:space="preserve"> 42cm</w:t>
      </w:r>
      <w:r w:rsidR="00856332">
        <w:rPr>
          <w:rFonts w:asciiTheme="minorHAnsi" w:hAnsiTheme="minorHAnsi"/>
          <w:color w:val="auto"/>
          <w:szCs w:val="24"/>
        </w:rPr>
        <w:t xml:space="preserve">.  </w:t>
      </w:r>
      <w:r w:rsidR="0037526E">
        <w:rPr>
          <w:rFonts w:asciiTheme="minorHAnsi" w:hAnsiTheme="minorHAnsi"/>
          <w:color w:val="auto"/>
          <w:szCs w:val="24"/>
        </w:rPr>
        <w:t xml:space="preserve">The </w:t>
      </w:r>
      <w:r w:rsidR="00BC7EFB">
        <w:rPr>
          <w:rFonts w:asciiTheme="minorHAnsi" w:hAnsiTheme="minorHAnsi"/>
          <w:color w:val="auto"/>
          <w:szCs w:val="24"/>
        </w:rPr>
        <w:t xml:space="preserve">CI’s chronic </w:t>
      </w:r>
      <w:r w:rsidR="0037526E">
        <w:rPr>
          <w:rFonts w:asciiTheme="minorHAnsi" w:hAnsiTheme="minorHAnsi"/>
          <w:color w:val="auto"/>
          <w:szCs w:val="24"/>
        </w:rPr>
        <w:t xml:space="preserve">varicose vein </w:t>
      </w:r>
      <w:r w:rsidR="00BC7EFB">
        <w:rPr>
          <w:rFonts w:asciiTheme="minorHAnsi" w:hAnsiTheme="minorHAnsi"/>
          <w:color w:val="auto"/>
          <w:szCs w:val="24"/>
        </w:rPr>
        <w:t xml:space="preserve">condition </w:t>
      </w:r>
      <w:r w:rsidR="0037526E">
        <w:rPr>
          <w:rFonts w:asciiTheme="minorHAnsi" w:hAnsiTheme="minorHAnsi"/>
          <w:color w:val="auto"/>
          <w:szCs w:val="24"/>
        </w:rPr>
        <w:t>had</w:t>
      </w:r>
      <w:r w:rsidR="00BC7EFB" w:rsidRPr="00BC7EFB">
        <w:rPr>
          <w:rFonts w:asciiTheme="minorHAnsi" w:hAnsiTheme="minorHAnsi"/>
          <w:color w:val="auto"/>
          <w:szCs w:val="24"/>
        </w:rPr>
        <w:t xml:space="preserve"> stabilized as far</w:t>
      </w:r>
      <w:r w:rsidR="00BC7EFB">
        <w:rPr>
          <w:rFonts w:asciiTheme="minorHAnsi" w:hAnsiTheme="minorHAnsi"/>
          <w:color w:val="auto"/>
          <w:szCs w:val="24"/>
        </w:rPr>
        <w:t xml:space="preserve"> as pain level and swelling, but </w:t>
      </w:r>
      <w:r w:rsidR="00BC7EFB" w:rsidRPr="00BC7EFB">
        <w:rPr>
          <w:rFonts w:asciiTheme="minorHAnsi" w:hAnsiTheme="minorHAnsi"/>
          <w:color w:val="auto"/>
          <w:szCs w:val="24"/>
        </w:rPr>
        <w:t xml:space="preserve">it </w:t>
      </w:r>
      <w:r w:rsidR="00BC7EFB">
        <w:rPr>
          <w:rFonts w:asciiTheme="minorHAnsi" w:hAnsiTheme="minorHAnsi"/>
          <w:color w:val="auto"/>
          <w:szCs w:val="24"/>
        </w:rPr>
        <w:t>was limiting</w:t>
      </w:r>
      <w:r w:rsidR="00BC7EFB" w:rsidRPr="00BC7EFB">
        <w:rPr>
          <w:rFonts w:asciiTheme="minorHAnsi" w:hAnsiTheme="minorHAnsi"/>
          <w:color w:val="auto"/>
          <w:szCs w:val="24"/>
        </w:rPr>
        <w:t xml:space="preserve"> his day-to-day </w:t>
      </w:r>
      <w:r w:rsidR="00AA356E">
        <w:rPr>
          <w:rFonts w:asciiTheme="minorHAnsi" w:hAnsiTheme="minorHAnsi"/>
          <w:color w:val="auto"/>
          <w:szCs w:val="24"/>
        </w:rPr>
        <w:t>activities</w:t>
      </w:r>
      <w:r w:rsidR="00BC7EFB">
        <w:rPr>
          <w:rFonts w:asciiTheme="minorHAnsi" w:hAnsiTheme="minorHAnsi"/>
          <w:color w:val="auto"/>
          <w:szCs w:val="24"/>
        </w:rPr>
        <w:t>.  He wa</w:t>
      </w:r>
      <w:r w:rsidR="00560CE7">
        <w:rPr>
          <w:rFonts w:asciiTheme="minorHAnsi" w:hAnsiTheme="minorHAnsi"/>
          <w:color w:val="auto"/>
          <w:szCs w:val="24"/>
        </w:rPr>
        <w:t>s unable to perform in his Military Occupational S</w:t>
      </w:r>
      <w:r w:rsidR="001A53AC">
        <w:rPr>
          <w:rFonts w:asciiTheme="minorHAnsi" w:hAnsiTheme="minorHAnsi"/>
          <w:color w:val="auto"/>
          <w:szCs w:val="24"/>
        </w:rPr>
        <w:t>pecialty (MOS)</w:t>
      </w:r>
      <w:r w:rsidR="0037526E">
        <w:rPr>
          <w:rFonts w:asciiTheme="minorHAnsi" w:hAnsiTheme="minorHAnsi"/>
          <w:color w:val="auto"/>
          <w:szCs w:val="24"/>
        </w:rPr>
        <w:t>,</w:t>
      </w:r>
      <w:r w:rsidR="001A53AC">
        <w:rPr>
          <w:rFonts w:asciiTheme="minorHAnsi" w:hAnsiTheme="minorHAnsi"/>
          <w:color w:val="auto"/>
          <w:szCs w:val="24"/>
        </w:rPr>
        <w:t xml:space="preserve"> </w:t>
      </w:r>
      <w:r w:rsidR="00BC7EFB" w:rsidRPr="00BC7EFB">
        <w:rPr>
          <w:rFonts w:asciiTheme="minorHAnsi" w:hAnsiTheme="minorHAnsi"/>
          <w:color w:val="auto"/>
          <w:szCs w:val="24"/>
        </w:rPr>
        <w:t>and being on his feet fo</w:t>
      </w:r>
      <w:r w:rsidR="00BC7EFB">
        <w:rPr>
          <w:rFonts w:asciiTheme="minorHAnsi" w:hAnsiTheme="minorHAnsi"/>
          <w:color w:val="auto"/>
          <w:szCs w:val="24"/>
        </w:rPr>
        <w:t>r long periods of time increased the s</w:t>
      </w:r>
      <w:r w:rsidR="00C52AEE">
        <w:rPr>
          <w:rFonts w:asciiTheme="minorHAnsi" w:hAnsiTheme="minorHAnsi"/>
          <w:color w:val="auto"/>
          <w:szCs w:val="24"/>
        </w:rPr>
        <w:t>ymptoms</w:t>
      </w:r>
      <w:r w:rsidR="00BC7EFB" w:rsidRPr="00BC7EFB">
        <w:rPr>
          <w:rFonts w:asciiTheme="minorHAnsi" w:hAnsiTheme="minorHAnsi"/>
          <w:color w:val="auto"/>
          <w:szCs w:val="24"/>
        </w:rPr>
        <w:t>.</w:t>
      </w:r>
      <w:r w:rsidR="0037526E">
        <w:rPr>
          <w:rFonts w:asciiTheme="minorHAnsi" w:hAnsiTheme="minorHAnsi"/>
          <w:color w:val="auto"/>
          <w:szCs w:val="24"/>
        </w:rPr>
        <w:t xml:space="preserve">  As noted above, the PEB found him unfit due to </w:t>
      </w:r>
      <w:r w:rsidR="00C52AEE">
        <w:rPr>
          <w:rFonts w:asciiTheme="minorHAnsi" w:hAnsiTheme="minorHAnsi"/>
          <w:color w:val="auto"/>
          <w:szCs w:val="24"/>
        </w:rPr>
        <w:t xml:space="preserve">the LLE </w:t>
      </w:r>
      <w:r w:rsidR="0054457C">
        <w:rPr>
          <w:rFonts w:asciiTheme="minorHAnsi" w:hAnsiTheme="minorHAnsi"/>
          <w:color w:val="auto"/>
          <w:szCs w:val="24"/>
        </w:rPr>
        <w:t>varicose veins.  He was separated on 2 November 2009.</w:t>
      </w:r>
      <w:r w:rsidR="00272D25">
        <w:rPr>
          <w:rFonts w:asciiTheme="minorHAnsi" w:hAnsiTheme="minorHAnsi"/>
          <w:color w:val="auto"/>
          <w:szCs w:val="24"/>
        </w:rPr>
        <w:t xml:space="preserve"> </w:t>
      </w:r>
      <w:r w:rsidR="00AA356E">
        <w:rPr>
          <w:rFonts w:asciiTheme="minorHAnsi" w:hAnsiTheme="minorHAnsi"/>
          <w:color w:val="auto"/>
          <w:szCs w:val="24"/>
        </w:rPr>
        <w:t xml:space="preserve"> </w:t>
      </w:r>
      <w:r w:rsidR="00272D25">
        <w:rPr>
          <w:rFonts w:asciiTheme="minorHAnsi" w:hAnsiTheme="minorHAnsi"/>
          <w:color w:val="auto"/>
          <w:szCs w:val="24"/>
        </w:rPr>
        <w:t xml:space="preserve">At his </w:t>
      </w:r>
      <w:r w:rsidR="00C52AEE">
        <w:rPr>
          <w:rFonts w:asciiTheme="minorHAnsi" w:hAnsiTheme="minorHAnsi"/>
          <w:color w:val="auto"/>
          <w:szCs w:val="24"/>
        </w:rPr>
        <w:t xml:space="preserve">February 2010 </w:t>
      </w:r>
      <w:r w:rsidR="00272D25">
        <w:rPr>
          <w:rFonts w:asciiTheme="minorHAnsi" w:hAnsiTheme="minorHAnsi"/>
          <w:color w:val="auto"/>
          <w:szCs w:val="24"/>
        </w:rPr>
        <w:t>Compensation a</w:t>
      </w:r>
      <w:r w:rsidR="00C52AEE">
        <w:rPr>
          <w:rFonts w:asciiTheme="minorHAnsi" w:hAnsiTheme="minorHAnsi"/>
          <w:color w:val="auto"/>
          <w:szCs w:val="24"/>
        </w:rPr>
        <w:t>nd Pension (C&amp;P) exam</w:t>
      </w:r>
      <w:r w:rsidR="00272D25">
        <w:rPr>
          <w:rFonts w:asciiTheme="minorHAnsi" w:hAnsiTheme="minorHAnsi"/>
          <w:color w:val="auto"/>
          <w:szCs w:val="24"/>
        </w:rPr>
        <w:t>, three and one-half months after separation, the CI complained of intermittent swelling of both legs</w:t>
      </w:r>
      <w:r w:rsidR="00C52AEE">
        <w:rPr>
          <w:rFonts w:asciiTheme="minorHAnsi" w:hAnsiTheme="minorHAnsi"/>
          <w:color w:val="auto"/>
          <w:szCs w:val="24"/>
        </w:rPr>
        <w:t xml:space="preserve">, </w:t>
      </w:r>
      <w:r w:rsidR="00272D25">
        <w:rPr>
          <w:rFonts w:asciiTheme="minorHAnsi" w:hAnsiTheme="minorHAnsi"/>
          <w:color w:val="auto"/>
          <w:szCs w:val="24"/>
        </w:rPr>
        <w:t>involving his</w:t>
      </w:r>
      <w:r w:rsidR="008D4295">
        <w:rPr>
          <w:rFonts w:asciiTheme="minorHAnsi" w:hAnsiTheme="minorHAnsi"/>
          <w:color w:val="auto"/>
          <w:szCs w:val="24"/>
        </w:rPr>
        <w:t xml:space="preserve"> calves and ankles.  He also had</w:t>
      </w:r>
      <w:r w:rsidR="00272D25">
        <w:rPr>
          <w:rFonts w:asciiTheme="minorHAnsi" w:hAnsiTheme="minorHAnsi"/>
          <w:color w:val="auto"/>
          <w:szCs w:val="24"/>
        </w:rPr>
        <w:t xml:space="preserve"> pain in bo</w:t>
      </w:r>
      <w:r w:rsidR="00745577">
        <w:rPr>
          <w:rFonts w:asciiTheme="minorHAnsi" w:hAnsiTheme="minorHAnsi"/>
          <w:color w:val="auto"/>
          <w:szCs w:val="24"/>
        </w:rPr>
        <w:t>th lower legs that improved</w:t>
      </w:r>
      <w:r w:rsidR="00272D25">
        <w:rPr>
          <w:rFonts w:asciiTheme="minorHAnsi" w:hAnsiTheme="minorHAnsi"/>
          <w:color w:val="auto"/>
          <w:szCs w:val="24"/>
        </w:rPr>
        <w:t xml:space="preserve"> with walking.  Prolonged standing or sitting </w:t>
      </w:r>
      <w:r w:rsidR="00C52AEE">
        <w:rPr>
          <w:rFonts w:asciiTheme="minorHAnsi" w:hAnsiTheme="minorHAnsi"/>
          <w:color w:val="auto"/>
          <w:szCs w:val="24"/>
        </w:rPr>
        <w:t xml:space="preserve">would </w:t>
      </w:r>
      <w:r w:rsidR="00272D25">
        <w:rPr>
          <w:rFonts w:asciiTheme="minorHAnsi" w:hAnsiTheme="minorHAnsi"/>
          <w:color w:val="auto"/>
          <w:szCs w:val="24"/>
        </w:rPr>
        <w:t xml:space="preserve">cause increased </w:t>
      </w:r>
      <w:r w:rsidR="00C52AEE">
        <w:rPr>
          <w:rFonts w:asciiTheme="minorHAnsi" w:hAnsiTheme="minorHAnsi"/>
          <w:color w:val="auto"/>
          <w:szCs w:val="24"/>
        </w:rPr>
        <w:t>symptoms</w:t>
      </w:r>
      <w:r w:rsidR="00272D25">
        <w:rPr>
          <w:rFonts w:asciiTheme="minorHAnsi" w:hAnsiTheme="minorHAnsi"/>
          <w:color w:val="auto"/>
          <w:szCs w:val="24"/>
        </w:rPr>
        <w:t xml:space="preserve">.  He was not using </w:t>
      </w:r>
      <w:r w:rsidR="00C52AEE">
        <w:rPr>
          <w:rFonts w:asciiTheme="minorHAnsi" w:hAnsiTheme="minorHAnsi"/>
          <w:color w:val="auto"/>
          <w:szCs w:val="24"/>
        </w:rPr>
        <w:t xml:space="preserve">any </w:t>
      </w:r>
      <w:r w:rsidR="00272D25">
        <w:rPr>
          <w:rFonts w:asciiTheme="minorHAnsi" w:hAnsiTheme="minorHAnsi"/>
          <w:color w:val="auto"/>
          <w:szCs w:val="24"/>
        </w:rPr>
        <w:t>support hose.  Exam</w:t>
      </w:r>
      <w:r w:rsidR="00C52AEE">
        <w:rPr>
          <w:rFonts w:asciiTheme="minorHAnsi" w:hAnsiTheme="minorHAnsi"/>
          <w:color w:val="auto"/>
          <w:szCs w:val="24"/>
        </w:rPr>
        <w:t xml:space="preserve">ination revealed </w:t>
      </w:r>
      <w:r w:rsidR="00272D25">
        <w:rPr>
          <w:rFonts w:asciiTheme="minorHAnsi" w:hAnsiTheme="minorHAnsi"/>
          <w:color w:val="auto"/>
          <w:szCs w:val="24"/>
        </w:rPr>
        <w:t xml:space="preserve">varicose veins of </w:t>
      </w:r>
      <w:r w:rsidR="00C52AEE">
        <w:rPr>
          <w:rFonts w:asciiTheme="minorHAnsi" w:hAnsiTheme="minorHAnsi"/>
          <w:color w:val="auto"/>
          <w:szCs w:val="24"/>
        </w:rPr>
        <w:t xml:space="preserve">both legs.  His </w:t>
      </w:r>
      <w:r w:rsidR="00503281">
        <w:rPr>
          <w:rFonts w:asciiTheme="minorHAnsi" w:hAnsiTheme="minorHAnsi"/>
          <w:color w:val="auto"/>
          <w:szCs w:val="24"/>
        </w:rPr>
        <w:t>diagnos</w:t>
      </w:r>
      <w:r w:rsidR="00C52AEE">
        <w:rPr>
          <w:rFonts w:asciiTheme="minorHAnsi" w:hAnsiTheme="minorHAnsi"/>
          <w:color w:val="auto"/>
          <w:szCs w:val="24"/>
        </w:rPr>
        <w:t>is</w:t>
      </w:r>
      <w:r w:rsidR="00503281">
        <w:rPr>
          <w:rFonts w:asciiTheme="minorHAnsi" w:hAnsiTheme="minorHAnsi"/>
          <w:color w:val="auto"/>
          <w:szCs w:val="24"/>
        </w:rPr>
        <w:t xml:space="preserve"> </w:t>
      </w:r>
      <w:r w:rsidR="00C52AEE">
        <w:rPr>
          <w:rFonts w:asciiTheme="minorHAnsi" w:hAnsiTheme="minorHAnsi"/>
          <w:color w:val="auto"/>
          <w:szCs w:val="24"/>
        </w:rPr>
        <w:t>was</w:t>
      </w:r>
      <w:r w:rsidR="00503281">
        <w:rPr>
          <w:rFonts w:asciiTheme="minorHAnsi" w:hAnsiTheme="minorHAnsi"/>
          <w:color w:val="auto"/>
          <w:szCs w:val="24"/>
        </w:rPr>
        <w:t xml:space="preserve"> bilateral varicose veins, left </w:t>
      </w:r>
      <w:r w:rsidR="00C52AEE">
        <w:rPr>
          <w:rFonts w:asciiTheme="minorHAnsi" w:hAnsiTheme="minorHAnsi"/>
          <w:color w:val="auto"/>
          <w:szCs w:val="24"/>
        </w:rPr>
        <w:t>worse</w:t>
      </w:r>
      <w:r w:rsidR="00503281">
        <w:rPr>
          <w:rFonts w:asciiTheme="minorHAnsi" w:hAnsiTheme="minorHAnsi"/>
          <w:color w:val="auto"/>
          <w:szCs w:val="24"/>
        </w:rPr>
        <w:t xml:space="preserve"> than </w:t>
      </w:r>
      <w:r w:rsidR="00C52AEE">
        <w:rPr>
          <w:rFonts w:asciiTheme="minorHAnsi" w:hAnsiTheme="minorHAnsi"/>
          <w:color w:val="auto"/>
          <w:szCs w:val="24"/>
        </w:rPr>
        <w:t>right.</w:t>
      </w:r>
    </w:p>
    <w:p w:rsidR="00503281" w:rsidRDefault="00503281" w:rsidP="00186056">
      <w:pPr>
        <w:spacing w:line="240" w:lineRule="exact"/>
        <w:jc w:val="both"/>
        <w:rPr>
          <w:rFonts w:asciiTheme="minorHAnsi" w:hAnsiTheme="minorHAnsi"/>
          <w:color w:val="auto"/>
          <w:szCs w:val="24"/>
        </w:rPr>
      </w:pPr>
    </w:p>
    <w:p w:rsidR="00AB3721" w:rsidRPr="00BA601E" w:rsidRDefault="00BB4E24" w:rsidP="00186056">
      <w:pPr>
        <w:spacing w:line="240" w:lineRule="exact"/>
        <w:jc w:val="both"/>
        <w:rPr>
          <w:color w:val="auto"/>
          <w:szCs w:val="24"/>
        </w:rPr>
      </w:pPr>
      <w:r>
        <w:rPr>
          <w:rFonts w:asciiTheme="minorHAnsi" w:hAnsiTheme="minorHAnsi"/>
          <w:color w:val="auto"/>
          <w:szCs w:val="24"/>
        </w:rPr>
        <w:t xml:space="preserve">The </w:t>
      </w:r>
      <w:r w:rsidR="00AA356E">
        <w:rPr>
          <w:rFonts w:asciiTheme="minorHAnsi" w:hAnsiTheme="minorHAnsi"/>
          <w:color w:val="auto"/>
          <w:szCs w:val="24"/>
        </w:rPr>
        <w:t xml:space="preserve">Board carefully examined all evidentiary information available.  The </w:t>
      </w:r>
      <w:r>
        <w:rPr>
          <w:rFonts w:asciiTheme="minorHAnsi" w:hAnsiTheme="minorHAnsi"/>
          <w:color w:val="auto"/>
          <w:szCs w:val="24"/>
        </w:rPr>
        <w:t xml:space="preserve">PEB </w:t>
      </w:r>
      <w:r w:rsidR="00503281">
        <w:rPr>
          <w:rFonts w:asciiTheme="minorHAnsi" w:hAnsiTheme="minorHAnsi"/>
          <w:color w:val="auto"/>
          <w:szCs w:val="24"/>
        </w:rPr>
        <w:t xml:space="preserve">rated the left leg </w:t>
      </w:r>
      <w:r w:rsidR="00745577">
        <w:rPr>
          <w:rFonts w:asciiTheme="minorHAnsi" w:hAnsiTheme="minorHAnsi"/>
          <w:color w:val="auto"/>
          <w:szCs w:val="24"/>
        </w:rPr>
        <w:t>at 20%</w:t>
      </w:r>
      <w:r w:rsidR="00AA356E">
        <w:rPr>
          <w:rFonts w:asciiTheme="minorHAnsi" w:hAnsiTheme="minorHAnsi"/>
          <w:color w:val="auto"/>
          <w:szCs w:val="24"/>
        </w:rPr>
        <w:t>,</w:t>
      </w:r>
      <w:r w:rsidR="00745577">
        <w:rPr>
          <w:rFonts w:asciiTheme="minorHAnsi" w:hAnsiTheme="minorHAnsi"/>
          <w:color w:val="auto"/>
          <w:szCs w:val="24"/>
        </w:rPr>
        <w:t xml:space="preserve"> </w:t>
      </w:r>
      <w:r w:rsidR="00503281">
        <w:rPr>
          <w:rFonts w:asciiTheme="minorHAnsi" w:hAnsiTheme="minorHAnsi"/>
          <w:color w:val="auto"/>
          <w:szCs w:val="24"/>
        </w:rPr>
        <w:t>for persistent edema</w:t>
      </w:r>
      <w:r w:rsidR="00756C94">
        <w:rPr>
          <w:rFonts w:asciiTheme="minorHAnsi" w:hAnsiTheme="minorHAnsi"/>
          <w:color w:val="auto"/>
          <w:szCs w:val="24"/>
        </w:rPr>
        <w:t xml:space="preserve"> and pain</w:t>
      </w:r>
      <w:r w:rsidR="0063746B">
        <w:rPr>
          <w:rFonts w:asciiTheme="minorHAnsi" w:hAnsiTheme="minorHAnsi"/>
          <w:color w:val="auto"/>
          <w:szCs w:val="24"/>
        </w:rPr>
        <w:t>.</w:t>
      </w:r>
      <w:r w:rsidR="00745577">
        <w:rPr>
          <w:rFonts w:asciiTheme="minorHAnsi" w:hAnsiTheme="minorHAnsi"/>
          <w:color w:val="auto"/>
          <w:szCs w:val="24"/>
        </w:rPr>
        <w:t xml:space="preserve">  The VA rated</w:t>
      </w:r>
      <w:r w:rsidR="00503281">
        <w:rPr>
          <w:rFonts w:asciiTheme="minorHAnsi" w:hAnsiTheme="minorHAnsi"/>
          <w:color w:val="auto"/>
          <w:szCs w:val="24"/>
        </w:rPr>
        <w:t xml:space="preserve"> each leg at 10%</w:t>
      </w:r>
      <w:r w:rsidR="00AA356E">
        <w:rPr>
          <w:rFonts w:asciiTheme="minorHAnsi" w:hAnsiTheme="minorHAnsi"/>
          <w:color w:val="auto"/>
          <w:szCs w:val="24"/>
        </w:rPr>
        <w:t xml:space="preserve">, for a combined varicose vein rating of 20%.  From the treatment record, it was clear that the CI had bilateral venous disease, left leg worse than right leg.  After due deliberation and consideration of all the evidence, and mindful of the Veterans’ Administration Schedule </w:t>
      </w:r>
      <w:r w:rsidR="00674F42">
        <w:rPr>
          <w:rFonts w:asciiTheme="minorHAnsi" w:hAnsiTheme="minorHAnsi"/>
          <w:color w:val="auto"/>
          <w:szCs w:val="24"/>
        </w:rPr>
        <w:t xml:space="preserve">for Rating Disabilities (VASRD) </w:t>
      </w:r>
      <w:r w:rsidR="00AA356E">
        <w:rPr>
          <w:rFonts w:asciiTheme="minorHAnsi" w:hAnsiTheme="minorHAnsi"/>
          <w:color w:val="auto"/>
          <w:szCs w:val="24"/>
        </w:rPr>
        <w:t xml:space="preserve"> </w:t>
      </w:r>
      <w:r w:rsidR="00503281">
        <w:rPr>
          <w:rFonts w:asciiTheme="minorHAnsi" w:hAnsiTheme="minorHAnsi"/>
          <w:color w:val="auto"/>
          <w:szCs w:val="24"/>
        </w:rPr>
        <w:t xml:space="preserve"> </w:t>
      </w:r>
      <w:r w:rsidR="00674F42">
        <w:rPr>
          <w:color w:val="auto"/>
          <w:szCs w:val="24"/>
        </w:rPr>
        <w:t>§4.</w:t>
      </w:r>
      <w:r w:rsidR="00C22417">
        <w:rPr>
          <w:color w:val="auto"/>
          <w:szCs w:val="24"/>
        </w:rPr>
        <w:t>3 (r</w:t>
      </w:r>
      <w:r w:rsidR="005E1AD5">
        <w:rPr>
          <w:color w:val="auto"/>
          <w:szCs w:val="24"/>
        </w:rPr>
        <w:t xml:space="preserve">easonable doubt), the Board determined that the appropriate rating for the varicose vein condition was 20%.  It is appropriately coded 7120, and IAW VASRD §4.104, meets criteria for the 20% rating. </w:t>
      </w:r>
    </w:p>
    <w:p w:rsidR="00AB3721" w:rsidRDefault="00AB3721" w:rsidP="00186056">
      <w:pPr>
        <w:spacing w:line="240" w:lineRule="exact"/>
        <w:jc w:val="both"/>
        <w:rPr>
          <w:rFonts w:asciiTheme="minorHAnsi" w:hAnsiTheme="minorHAnsi"/>
          <w:color w:val="FF0000"/>
          <w:szCs w:val="24"/>
          <w:u w:val="single"/>
        </w:rPr>
      </w:pPr>
    </w:p>
    <w:p w:rsidR="00EC337D" w:rsidRPr="00EC337D" w:rsidRDefault="004C60A3" w:rsidP="00186056">
      <w:pPr>
        <w:spacing w:line="240" w:lineRule="exact"/>
        <w:jc w:val="both"/>
        <w:rPr>
          <w:rFonts w:asciiTheme="minorHAnsi" w:eastAsia="HiddenHorzOCR" w:hAnsiTheme="minorHAnsi"/>
          <w:color w:val="auto"/>
          <w:szCs w:val="24"/>
        </w:rPr>
      </w:pPr>
      <w:proofErr w:type="gramStart"/>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r w:rsidR="00996670" w:rsidRPr="003F1206">
        <w:rPr>
          <w:rFonts w:asciiTheme="minorHAnsi" w:eastAsia="HiddenHorzOCR" w:hAnsiTheme="minorHAnsi"/>
          <w:color w:val="auto"/>
          <w:szCs w:val="24"/>
          <w:u w:val="single"/>
        </w:rPr>
        <w:t>PEB Conditions</w:t>
      </w:r>
      <w:r w:rsidR="003604A5" w:rsidRPr="00EC337D">
        <w:rPr>
          <w:rFonts w:asciiTheme="minorHAnsi" w:eastAsia="HiddenHorzOCR" w:hAnsiTheme="minorHAnsi"/>
          <w:color w:val="auto"/>
          <w:szCs w:val="24"/>
        </w:rPr>
        <w:t>.</w:t>
      </w:r>
      <w:proofErr w:type="gramEnd"/>
      <w:r w:rsidR="002F2981">
        <w:rPr>
          <w:rFonts w:asciiTheme="minorHAnsi" w:eastAsia="HiddenHorzOCR" w:hAnsiTheme="minorHAnsi"/>
          <w:color w:val="auto"/>
          <w:szCs w:val="24"/>
        </w:rPr>
        <w:t xml:space="preserve"> </w:t>
      </w:r>
      <w:r w:rsidR="00911A1E">
        <w:rPr>
          <w:rFonts w:asciiTheme="minorHAnsi" w:eastAsia="HiddenHorzOCR" w:hAnsiTheme="minorHAnsi"/>
          <w:color w:val="auto"/>
          <w:szCs w:val="24"/>
        </w:rPr>
        <w:t xml:space="preserve"> </w:t>
      </w:r>
      <w:r w:rsidR="00BA601E">
        <w:rPr>
          <w:rFonts w:asciiTheme="minorHAnsi" w:eastAsia="HiddenHorzOCR" w:hAnsiTheme="minorHAnsi"/>
          <w:color w:val="auto"/>
          <w:szCs w:val="24"/>
        </w:rPr>
        <w:t xml:space="preserve">Syncope, migraines, </w:t>
      </w:r>
      <w:r w:rsidR="00911A1E">
        <w:rPr>
          <w:rFonts w:asciiTheme="minorHAnsi" w:eastAsia="HiddenHorzOCR" w:hAnsiTheme="minorHAnsi"/>
          <w:color w:val="auto"/>
          <w:szCs w:val="24"/>
        </w:rPr>
        <w:t>ankle pain, gout and tinnitus</w:t>
      </w:r>
      <w:r w:rsidR="00BA601E">
        <w:rPr>
          <w:rFonts w:asciiTheme="minorHAnsi" w:eastAsia="HiddenHorzOCR" w:hAnsiTheme="minorHAnsi"/>
          <w:color w:val="auto"/>
          <w:szCs w:val="24"/>
        </w:rPr>
        <w:t xml:space="preserve"> were all </w:t>
      </w:r>
      <w:r w:rsidR="00BA601E" w:rsidRPr="00711350">
        <w:rPr>
          <w:rFonts w:asciiTheme="minorHAnsi" w:eastAsia="HiddenHorzOCR" w:hAnsiTheme="minorHAnsi"/>
          <w:color w:val="auto"/>
          <w:szCs w:val="24"/>
        </w:rPr>
        <w:t xml:space="preserve">adjudicated </w:t>
      </w:r>
      <w:r w:rsidR="00BA601E">
        <w:rPr>
          <w:rFonts w:asciiTheme="minorHAnsi" w:eastAsia="HiddenHorzOCR" w:hAnsiTheme="minorHAnsi"/>
          <w:color w:val="auto"/>
          <w:szCs w:val="24"/>
        </w:rPr>
        <w:t>by the PEB as “</w:t>
      </w:r>
      <w:r w:rsidR="00BA601E" w:rsidRPr="00711350">
        <w:rPr>
          <w:rFonts w:asciiTheme="minorHAnsi" w:eastAsia="HiddenHorzOCR" w:hAnsiTheme="minorHAnsi"/>
          <w:color w:val="auto"/>
          <w:szCs w:val="24"/>
        </w:rPr>
        <w:t>not unfitting</w:t>
      </w:r>
      <w:r w:rsidR="00EC337D" w:rsidRPr="00711350">
        <w:rPr>
          <w:rFonts w:asciiTheme="minorHAnsi" w:eastAsia="HiddenHorzOCR" w:hAnsiTheme="minorHAnsi"/>
          <w:color w:val="auto"/>
          <w:szCs w:val="24"/>
        </w:rPr>
        <w:t>.</w:t>
      </w:r>
      <w:r w:rsidR="00BA601E">
        <w:rPr>
          <w:rFonts w:asciiTheme="minorHAnsi" w:eastAsia="HiddenHorzOCR" w:hAnsiTheme="minorHAnsi"/>
          <w:color w:val="auto"/>
          <w:szCs w:val="24"/>
        </w:rPr>
        <w:t>”</w:t>
      </w:r>
      <w:r w:rsidR="00EC337D" w:rsidRPr="00711350">
        <w:rPr>
          <w:rFonts w:asciiTheme="minorHAnsi" w:eastAsia="HiddenHorzOCR" w:hAnsiTheme="minorHAnsi"/>
          <w:color w:val="auto"/>
          <w:szCs w:val="24"/>
        </w:rPr>
        <w:t xml:space="preserve">  None of these </w:t>
      </w:r>
      <w:r w:rsidR="00EC337D" w:rsidRPr="00911A1E">
        <w:rPr>
          <w:rFonts w:asciiTheme="minorHAnsi" w:eastAsia="HiddenHorzOCR" w:hAnsiTheme="minorHAnsi"/>
          <w:color w:val="auto"/>
          <w:szCs w:val="24"/>
        </w:rPr>
        <w:t xml:space="preserve">conditions were profiled, </w:t>
      </w:r>
      <w:r w:rsidR="00BA601E">
        <w:rPr>
          <w:rFonts w:asciiTheme="minorHAnsi" w:eastAsia="HiddenHorzOCR" w:hAnsiTheme="minorHAnsi"/>
          <w:color w:val="auto"/>
          <w:szCs w:val="24"/>
        </w:rPr>
        <w:t xml:space="preserve">or </w:t>
      </w:r>
      <w:r w:rsidR="00EC337D" w:rsidRPr="00911A1E">
        <w:rPr>
          <w:rFonts w:asciiTheme="minorHAnsi" w:eastAsia="HiddenHorzOCR" w:hAnsiTheme="minorHAnsi"/>
          <w:color w:val="auto"/>
          <w:szCs w:val="24"/>
        </w:rPr>
        <w:t xml:space="preserve">implicated in the </w:t>
      </w:r>
      <w:r w:rsidR="00B5646A" w:rsidRPr="00911A1E">
        <w:rPr>
          <w:rFonts w:asciiTheme="minorHAnsi" w:eastAsia="HiddenHorzOCR" w:hAnsiTheme="minorHAnsi"/>
          <w:color w:val="auto"/>
          <w:szCs w:val="24"/>
        </w:rPr>
        <w:t>c</w:t>
      </w:r>
      <w:r w:rsidR="00EC337D" w:rsidRPr="00911A1E">
        <w:rPr>
          <w:rFonts w:asciiTheme="minorHAnsi" w:eastAsia="HiddenHorzOCR" w:hAnsiTheme="minorHAnsi"/>
          <w:color w:val="auto"/>
          <w:szCs w:val="24"/>
        </w:rPr>
        <w:t>ommander’s</w:t>
      </w:r>
      <w:r w:rsidR="00774FFD" w:rsidRPr="00911A1E">
        <w:rPr>
          <w:rFonts w:asciiTheme="minorHAnsi" w:eastAsia="HiddenHorzOCR" w:hAnsiTheme="minorHAnsi"/>
          <w:color w:val="auto"/>
          <w:szCs w:val="24"/>
        </w:rPr>
        <w:t xml:space="preserve"> statement</w:t>
      </w:r>
      <w:r w:rsidR="00EC337D" w:rsidRPr="00911A1E">
        <w:rPr>
          <w:rFonts w:asciiTheme="minorHAnsi" w:eastAsia="HiddenHorzOCR" w:hAnsiTheme="minorHAnsi"/>
          <w:color w:val="auto"/>
          <w:szCs w:val="24"/>
        </w:rPr>
        <w:t xml:space="preserve">.  All were reviewed by the </w:t>
      </w:r>
      <w:r w:rsidR="00B80EDD" w:rsidRPr="00911A1E">
        <w:rPr>
          <w:rFonts w:asciiTheme="minorHAnsi" w:eastAsia="HiddenHorzOCR" w:hAnsiTheme="minorHAnsi"/>
          <w:color w:val="auto"/>
          <w:szCs w:val="24"/>
        </w:rPr>
        <w:t>a</w:t>
      </w:r>
      <w:r w:rsidR="00EC337D" w:rsidRPr="00911A1E">
        <w:rPr>
          <w:rFonts w:asciiTheme="minorHAnsi" w:eastAsia="HiddenHorzOCR" w:hAnsiTheme="minorHAnsi"/>
          <w:color w:val="auto"/>
          <w:szCs w:val="24"/>
        </w:rPr>
        <w:t xml:space="preserve">ction </w:t>
      </w:r>
      <w:r w:rsidR="00B80EDD" w:rsidRPr="00911A1E">
        <w:rPr>
          <w:rFonts w:asciiTheme="minorHAnsi" w:eastAsia="HiddenHorzOCR" w:hAnsiTheme="minorHAnsi"/>
          <w:color w:val="auto"/>
          <w:szCs w:val="24"/>
        </w:rPr>
        <w:t>o</w:t>
      </w:r>
      <w:r w:rsidR="00EC337D" w:rsidRPr="00911A1E">
        <w:rPr>
          <w:rFonts w:asciiTheme="minorHAnsi" w:eastAsia="HiddenHorzOCR" w:hAnsiTheme="minorHAnsi"/>
          <w:color w:val="auto"/>
          <w:szCs w:val="24"/>
        </w:rPr>
        <w:t>fficer and considered by the Board.  There was no indication from the record that any of these conditions significantly interfered with satisfactory performance of MOS</w:t>
      </w:r>
      <w:r w:rsidR="00C217F7" w:rsidRPr="00911A1E">
        <w:rPr>
          <w:rFonts w:asciiTheme="minorHAnsi" w:eastAsia="HiddenHorzOCR" w:hAnsiTheme="minorHAnsi"/>
          <w:color w:val="auto"/>
          <w:szCs w:val="24"/>
        </w:rPr>
        <w:t xml:space="preserve"> </w:t>
      </w:r>
      <w:r w:rsidR="00B56F3D" w:rsidRPr="00911A1E">
        <w:rPr>
          <w:rFonts w:asciiTheme="minorHAnsi" w:eastAsia="HiddenHorzOCR" w:hAnsiTheme="minorHAnsi"/>
          <w:color w:val="auto"/>
          <w:szCs w:val="24"/>
        </w:rPr>
        <w:t>duty</w:t>
      </w:r>
      <w:r w:rsidR="00EC337D" w:rsidRPr="00911A1E">
        <w:rPr>
          <w:rFonts w:asciiTheme="minorHAnsi" w:eastAsia="HiddenHorzOCR" w:hAnsiTheme="minorHAnsi"/>
          <w:color w:val="auto"/>
          <w:szCs w:val="24"/>
        </w:rPr>
        <w:t xml:space="preserve"> requirements.  </w:t>
      </w:r>
      <w:r w:rsidR="00996670">
        <w:rPr>
          <w:rFonts w:asciiTheme="minorHAnsi" w:eastAsia="HiddenHorzOCR" w:hAnsiTheme="minorHAnsi"/>
          <w:color w:val="auto"/>
          <w:szCs w:val="24"/>
        </w:rPr>
        <w:t>All evidence considered</w:t>
      </w:r>
      <w:r w:rsidR="00996670" w:rsidRPr="00911A1E">
        <w:rPr>
          <w:rFonts w:asciiTheme="minorHAnsi" w:eastAsia="HiddenHorzOCR" w:hAnsiTheme="minorHAnsi"/>
          <w:color w:val="auto"/>
          <w:szCs w:val="24"/>
        </w:rPr>
        <w:t xml:space="preserve"> there is not reasonable doubt in the CI’s favor supporting</w:t>
      </w:r>
      <w:r w:rsidR="00996670" w:rsidRPr="00711350">
        <w:rPr>
          <w:rFonts w:asciiTheme="minorHAnsi" w:eastAsia="HiddenHorzOCR" w:hAnsiTheme="minorHAnsi"/>
          <w:color w:val="auto"/>
          <w:szCs w:val="24"/>
        </w:rPr>
        <w:t xml:space="preserve"> re</w:t>
      </w:r>
      <w:r w:rsidR="00996670">
        <w:rPr>
          <w:rFonts w:asciiTheme="minorHAnsi" w:eastAsia="HiddenHorzOCR" w:hAnsiTheme="minorHAnsi"/>
          <w:color w:val="auto"/>
          <w:szCs w:val="24"/>
        </w:rPr>
        <w:t>versal</w:t>
      </w:r>
      <w:r w:rsidR="00996670" w:rsidRPr="00711350">
        <w:rPr>
          <w:rFonts w:asciiTheme="minorHAnsi" w:eastAsia="HiddenHorzOCR" w:hAnsiTheme="minorHAnsi"/>
          <w:color w:val="auto"/>
          <w:szCs w:val="24"/>
        </w:rPr>
        <w:t xml:space="preserve"> of the PEB fitness adjudication for any of the stated conditions.</w:t>
      </w:r>
    </w:p>
    <w:p w:rsidR="00EC337D" w:rsidRPr="00EC337D" w:rsidRDefault="00EC337D" w:rsidP="00186056">
      <w:pPr>
        <w:spacing w:line="240" w:lineRule="exact"/>
        <w:jc w:val="both"/>
        <w:rPr>
          <w:rFonts w:asciiTheme="minorHAnsi" w:eastAsia="HiddenHorzOCR" w:hAnsiTheme="minorHAnsi"/>
          <w:color w:val="auto"/>
          <w:szCs w:val="24"/>
        </w:rPr>
      </w:pPr>
    </w:p>
    <w:p w:rsidR="00EC337D" w:rsidRDefault="00EC337D" w:rsidP="00F71449">
      <w:pPr>
        <w:spacing w:line="240" w:lineRule="exact"/>
        <w:jc w:val="both"/>
        <w:rPr>
          <w:rFonts w:asciiTheme="minorHAnsi" w:hAnsiTheme="minorHAnsi"/>
          <w:color w:val="auto"/>
          <w:szCs w:val="24"/>
        </w:rPr>
      </w:pPr>
      <w:proofErr w:type="gramStart"/>
      <w:r w:rsidRPr="007973D8">
        <w:rPr>
          <w:rFonts w:asciiTheme="minorHAnsi" w:eastAsia="HiddenHorzOCR" w:hAnsiTheme="minorHAnsi"/>
          <w:color w:val="auto"/>
          <w:szCs w:val="24"/>
          <w:u w:val="single"/>
        </w:rPr>
        <w:t>Other Contended Conditions</w:t>
      </w:r>
      <w:r w:rsidR="000C02BF">
        <w:rPr>
          <w:rFonts w:asciiTheme="minorHAnsi" w:eastAsia="HiddenHorzOCR" w:hAnsiTheme="minorHAnsi"/>
          <w:color w:val="auto"/>
          <w:szCs w:val="24"/>
          <w:u w:val="single"/>
        </w:rPr>
        <w:t>.</w:t>
      </w:r>
      <w:proofErr w:type="gramEnd"/>
      <w:r w:rsidR="000C02BF">
        <w:rPr>
          <w:rFonts w:asciiTheme="minorHAnsi" w:eastAsia="HiddenHorzOCR" w:hAnsiTheme="minorHAnsi"/>
          <w:color w:val="auto"/>
          <w:szCs w:val="24"/>
        </w:rPr>
        <w:t xml:space="preserve">  </w:t>
      </w:r>
      <w:r w:rsidR="00F71449">
        <w:rPr>
          <w:rFonts w:asciiTheme="minorHAnsi" w:eastAsia="HiddenHorzOCR" w:hAnsiTheme="minorHAnsi"/>
          <w:color w:val="auto"/>
          <w:szCs w:val="24"/>
        </w:rPr>
        <w:t xml:space="preserve"> </w:t>
      </w:r>
      <w:r w:rsidRPr="007973D8">
        <w:rPr>
          <w:rFonts w:asciiTheme="minorHAnsi" w:eastAsia="HiddenHorzOCR" w:hAnsiTheme="minorHAnsi"/>
          <w:color w:val="auto"/>
          <w:szCs w:val="24"/>
        </w:rPr>
        <w:t>The</w:t>
      </w:r>
      <w:r w:rsidRPr="00711350">
        <w:rPr>
          <w:rFonts w:asciiTheme="minorHAnsi" w:eastAsia="HiddenHorzOCR" w:hAnsiTheme="minorHAnsi"/>
          <w:color w:val="auto"/>
          <w:szCs w:val="24"/>
        </w:rPr>
        <w:t xml:space="preserve"> CI</w:t>
      </w:r>
      <w:r w:rsidR="00BA601E">
        <w:rPr>
          <w:rFonts w:asciiTheme="minorHAnsi" w:eastAsia="HiddenHorzOCR" w:hAnsiTheme="minorHAnsi"/>
          <w:color w:val="auto"/>
          <w:szCs w:val="24"/>
        </w:rPr>
        <w:t xml:space="preserve"> </w:t>
      </w:r>
      <w:r w:rsidRPr="00711350">
        <w:rPr>
          <w:rFonts w:asciiTheme="minorHAnsi" w:eastAsia="HiddenHorzOCR" w:hAnsiTheme="minorHAnsi"/>
          <w:color w:val="auto"/>
          <w:szCs w:val="24"/>
        </w:rPr>
        <w:t xml:space="preserve">asserts that </w:t>
      </w:r>
      <w:r w:rsidR="00C77062">
        <w:rPr>
          <w:rFonts w:asciiTheme="minorHAnsi" w:eastAsia="HiddenHorzOCR" w:hAnsiTheme="minorHAnsi"/>
          <w:color w:val="auto"/>
          <w:szCs w:val="24"/>
        </w:rPr>
        <w:t>a compensable rating</w:t>
      </w:r>
      <w:r w:rsidRPr="00711350">
        <w:rPr>
          <w:rFonts w:asciiTheme="minorHAnsi" w:eastAsia="HiddenHorzOCR" w:hAnsiTheme="minorHAnsi"/>
          <w:color w:val="auto"/>
          <w:szCs w:val="24"/>
        </w:rPr>
        <w:t xml:space="preserve"> should be considered for </w:t>
      </w:r>
      <w:r w:rsidR="00BA601E">
        <w:rPr>
          <w:rFonts w:asciiTheme="minorHAnsi" w:eastAsia="HiddenHorzOCR" w:hAnsiTheme="minorHAnsi"/>
          <w:color w:val="auto"/>
          <w:szCs w:val="24"/>
        </w:rPr>
        <w:t>traumatic brain injury (</w:t>
      </w:r>
      <w:r w:rsidR="00F71449">
        <w:rPr>
          <w:rFonts w:asciiTheme="minorHAnsi" w:eastAsia="HiddenHorzOCR" w:hAnsiTheme="minorHAnsi"/>
          <w:color w:val="auto"/>
          <w:szCs w:val="24"/>
        </w:rPr>
        <w:t>TBI</w:t>
      </w:r>
      <w:r w:rsidR="00BA601E">
        <w:rPr>
          <w:rFonts w:asciiTheme="minorHAnsi" w:eastAsia="HiddenHorzOCR" w:hAnsiTheme="minorHAnsi"/>
          <w:color w:val="auto"/>
          <w:szCs w:val="24"/>
        </w:rPr>
        <w:t>)</w:t>
      </w:r>
      <w:r w:rsidR="00F71449">
        <w:rPr>
          <w:rFonts w:asciiTheme="minorHAnsi" w:eastAsia="HiddenHorzOCR" w:hAnsiTheme="minorHAnsi"/>
          <w:color w:val="auto"/>
          <w:szCs w:val="24"/>
        </w:rPr>
        <w:t xml:space="preserve">.  </w:t>
      </w:r>
      <w:r w:rsidR="000C02BF">
        <w:rPr>
          <w:rFonts w:asciiTheme="minorHAnsi" w:eastAsia="HiddenHorzOCR" w:hAnsiTheme="minorHAnsi"/>
          <w:color w:val="auto"/>
          <w:szCs w:val="24"/>
        </w:rPr>
        <w:t>This condition</w:t>
      </w:r>
      <w:r w:rsidRPr="00711350">
        <w:rPr>
          <w:rFonts w:asciiTheme="minorHAnsi" w:hAnsiTheme="minorHAnsi"/>
          <w:color w:val="auto"/>
          <w:szCs w:val="24"/>
        </w:rPr>
        <w:t xml:space="preserve"> w</w:t>
      </w:r>
      <w:r w:rsidR="000C02BF">
        <w:rPr>
          <w:rFonts w:asciiTheme="minorHAnsi" w:hAnsiTheme="minorHAnsi"/>
          <w:color w:val="auto"/>
          <w:szCs w:val="24"/>
        </w:rPr>
        <w:t>as</w:t>
      </w:r>
      <w:r w:rsidRPr="00711350">
        <w:rPr>
          <w:rFonts w:asciiTheme="minorHAnsi" w:hAnsiTheme="minorHAnsi"/>
          <w:color w:val="auto"/>
          <w:szCs w:val="24"/>
        </w:rPr>
        <w:t xml:space="preserve"> 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 xml:space="preserve">fficer and considered by the Board.  </w:t>
      </w:r>
      <w:r w:rsidR="00A379D1">
        <w:rPr>
          <w:rFonts w:asciiTheme="minorHAnsi" w:hAnsiTheme="minorHAnsi"/>
          <w:color w:val="auto"/>
          <w:szCs w:val="24"/>
        </w:rPr>
        <w:t>There was no diagnosis of TBI prior to separation.</w:t>
      </w:r>
      <w:r w:rsidR="005D73A9">
        <w:rPr>
          <w:rFonts w:asciiTheme="minorHAnsi" w:hAnsiTheme="minorHAnsi"/>
          <w:color w:val="auto"/>
          <w:szCs w:val="24"/>
        </w:rPr>
        <w:t xml:space="preserve">  Careful review of the treatment record reveals </w:t>
      </w:r>
      <w:r w:rsidR="00E81471">
        <w:rPr>
          <w:rFonts w:asciiTheme="minorHAnsi" w:hAnsiTheme="minorHAnsi"/>
          <w:color w:val="auto"/>
          <w:szCs w:val="24"/>
        </w:rPr>
        <w:t>insufficient evidence</w:t>
      </w:r>
      <w:r w:rsidRPr="00711350">
        <w:rPr>
          <w:rFonts w:asciiTheme="minorHAnsi" w:hAnsiTheme="minorHAnsi"/>
          <w:color w:val="auto"/>
          <w:szCs w:val="24"/>
        </w:rPr>
        <w:t xml:space="preserve"> for concluding that </w:t>
      </w:r>
      <w:r w:rsidR="000C02BF">
        <w:rPr>
          <w:rFonts w:asciiTheme="minorHAnsi" w:hAnsiTheme="minorHAnsi"/>
          <w:color w:val="auto"/>
          <w:szCs w:val="24"/>
        </w:rPr>
        <w:t>this</w:t>
      </w:r>
      <w:r w:rsidRPr="00711350">
        <w:rPr>
          <w:rFonts w:asciiTheme="minorHAnsi" w:hAnsiTheme="minorHAnsi"/>
          <w:color w:val="auto"/>
          <w:szCs w:val="24"/>
        </w:rPr>
        <w:t xml:space="preserve"> </w:t>
      </w:r>
      <w:r w:rsidR="005D73A9">
        <w:rPr>
          <w:rFonts w:asciiTheme="minorHAnsi" w:hAnsiTheme="minorHAnsi"/>
          <w:color w:val="auto"/>
          <w:szCs w:val="24"/>
        </w:rPr>
        <w:t>condition</w:t>
      </w:r>
      <w:r w:rsidR="00E81471">
        <w:rPr>
          <w:rFonts w:asciiTheme="minorHAnsi" w:hAnsiTheme="minorHAnsi"/>
          <w:color w:val="auto"/>
          <w:szCs w:val="24"/>
        </w:rPr>
        <w:t xml:space="preserve"> </w:t>
      </w:r>
      <w:r w:rsidRPr="00711350">
        <w:rPr>
          <w:rFonts w:asciiTheme="minorHAnsi" w:hAnsiTheme="minorHAnsi"/>
          <w:color w:val="auto"/>
          <w:szCs w:val="24"/>
        </w:rPr>
        <w:t xml:space="preserve">interfered with duty performance to a degree that could be argued as unfitting.  The Board </w:t>
      </w:r>
      <w:r w:rsidR="005D73A9">
        <w:rPr>
          <w:rFonts w:asciiTheme="minorHAnsi" w:hAnsiTheme="minorHAnsi"/>
          <w:color w:val="auto"/>
          <w:szCs w:val="24"/>
        </w:rPr>
        <w:t xml:space="preserve">unanimously agrees that </w:t>
      </w:r>
      <w:r w:rsidR="00A379D1">
        <w:rPr>
          <w:rFonts w:asciiTheme="minorHAnsi" w:hAnsiTheme="minorHAnsi"/>
          <w:color w:val="auto"/>
          <w:szCs w:val="24"/>
        </w:rPr>
        <w:t>this</w:t>
      </w:r>
      <w:r w:rsidR="00E81471">
        <w:rPr>
          <w:rFonts w:asciiTheme="minorHAnsi" w:hAnsiTheme="minorHAnsi"/>
          <w:color w:val="auto"/>
          <w:szCs w:val="24"/>
        </w:rPr>
        <w:t xml:space="preserve"> </w:t>
      </w:r>
      <w:r w:rsidR="00A379D1">
        <w:rPr>
          <w:rFonts w:asciiTheme="minorHAnsi" w:hAnsiTheme="minorHAnsi"/>
          <w:color w:val="auto"/>
          <w:szCs w:val="24"/>
        </w:rPr>
        <w:t>condition was not</w:t>
      </w:r>
      <w:r w:rsidRPr="00711350">
        <w:rPr>
          <w:rFonts w:asciiTheme="minorHAnsi" w:hAnsiTheme="minorHAnsi"/>
          <w:color w:val="auto"/>
          <w:szCs w:val="24"/>
        </w:rPr>
        <w:t xml:space="preserve"> </w:t>
      </w:r>
      <w:r w:rsidR="005D73A9">
        <w:rPr>
          <w:rFonts w:asciiTheme="minorHAnsi" w:hAnsiTheme="minorHAnsi"/>
          <w:color w:val="auto"/>
          <w:szCs w:val="24"/>
        </w:rPr>
        <w:t xml:space="preserve">unfitting at separation and therefore not </w:t>
      </w:r>
      <w:r w:rsidRPr="00711350">
        <w:rPr>
          <w:rFonts w:asciiTheme="minorHAnsi" w:hAnsiTheme="minorHAnsi"/>
          <w:color w:val="auto"/>
          <w:szCs w:val="24"/>
        </w:rPr>
        <w:t>subject to Service disability rating.</w:t>
      </w:r>
    </w:p>
    <w:p w:rsidR="005D73A9" w:rsidRDefault="005D73A9" w:rsidP="00F71449">
      <w:pPr>
        <w:spacing w:line="240" w:lineRule="exact"/>
        <w:jc w:val="both"/>
        <w:rPr>
          <w:rFonts w:asciiTheme="minorHAnsi" w:hAnsiTheme="minorHAnsi"/>
          <w:color w:val="auto"/>
          <w:szCs w:val="24"/>
        </w:rPr>
      </w:pPr>
    </w:p>
    <w:p w:rsidR="005D73A9" w:rsidRPr="00E972A1" w:rsidRDefault="005D73A9" w:rsidP="00F71449">
      <w:pPr>
        <w:spacing w:line="240" w:lineRule="exact"/>
        <w:jc w:val="both"/>
        <w:rPr>
          <w:color w:val="auto"/>
          <w:szCs w:val="24"/>
        </w:rPr>
      </w:pPr>
      <w:proofErr w:type="gramStart"/>
      <w:r>
        <w:rPr>
          <w:rFonts w:asciiTheme="minorHAnsi" w:eastAsia="HiddenHorzOCR" w:hAnsiTheme="minorHAnsi"/>
          <w:color w:val="auto"/>
          <w:szCs w:val="24"/>
          <w:u w:val="single"/>
        </w:rPr>
        <w:t>Remaining</w:t>
      </w:r>
      <w:r w:rsidRPr="007973D8">
        <w:rPr>
          <w:rFonts w:asciiTheme="minorHAnsi" w:eastAsia="HiddenHorzOCR" w:hAnsiTheme="minorHAnsi"/>
          <w:color w:val="auto"/>
          <w:szCs w:val="24"/>
          <w:u w:val="single"/>
        </w:rPr>
        <w:t xml:space="preserve"> Conditions</w:t>
      </w:r>
      <w:r w:rsidR="00D60ED2">
        <w:rPr>
          <w:rFonts w:asciiTheme="minorHAnsi" w:eastAsia="HiddenHorzOCR" w:hAnsiTheme="minorHAnsi"/>
          <w:color w:val="auto"/>
          <w:szCs w:val="24"/>
        </w:rPr>
        <w:t>.</w:t>
      </w:r>
      <w:proofErr w:type="gramEnd"/>
      <w:r w:rsidR="00D60ED2">
        <w:rPr>
          <w:rFonts w:asciiTheme="minorHAnsi" w:eastAsia="HiddenHorzOCR" w:hAnsiTheme="minorHAnsi"/>
          <w:color w:val="auto"/>
          <w:szCs w:val="24"/>
        </w:rPr>
        <w:t xml:space="preserve">  Several other conditions were also noted in the DES file.</w:t>
      </w:r>
      <w:r w:rsidR="00D60ED2" w:rsidRPr="00D60ED2">
        <w:rPr>
          <w:rFonts w:asciiTheme="minorHAnsi" w:eastAsia="HiddenHorzOCR" w:hAnsiTheme="minorHAnsi"/>
          <w:color w:val="auto"/>
          <w:szCs w:val="24"/>
        </w:rPr>
        <w:t xml:space="preserve"> </w:t>
      </w:r>
      <w:r w:rsidR="00560CE7">
        <w:rPr>
          <w:rFonts w:asciiTheme="minorHAnsi" w:eastAsia="HiddenHorzOCR" w:hAnsiTheme="minorHAnsi"/>
          <w:color w:val="auto"/>
          <w:szCs w:val="24"/>
        </w:rPr>
        <w:t xml:space="preserve"> </w:t>
      </w:r>
      <w:r w:rsidR="00D60ED2" w:rsidRPr="00711350">
        <w:rPr>
          <w:rFonts w:asciiTheme="minorHAnsi" w:eastAsia="HiddenHorzOCR" w:hAnsiTheme="minorHAnsi"/>
          <w:color w:val="auto"/>
          <w:szCs w:val="24"/>
        </w:rPr>
        <w:t xml:space="preserve">None of these </w:t>
      </w:r>
      <w:r w:rsidR="00D60ED2" w:rsidRPr="00911A1E">
        <w:rPr>
          <w:rFonts w:asciiTheme="minorHAnsi" w:eastAsia="HiddenHorzOCR" w:hAnsiTheme="minorHAnsi"/>
          <w:color w:val="auto"/>
          <w:szCs w:val="24"/>
        </w:rPr>
        <w:t xml:space="preserve">conditions were profiled, </w:t>
      </w:r>
      <w:r w:rsidR="00D60ED2">
        <w:rPr>
          <w:rFonts w:asciiTheme="minorHAnsi" w:eastAsia="HiddenHorzOCR" w:hAnsiTheme="minorHAnsi"/>
          <w:color w:val="auto"/>
          <w:szCs w:val="24"/>
        </w:rPr>
        <w:t xml:space="preserve">or </w:t>
      </w:r>
      <w:r w:rsidR="00D60ED2" w:rsidRPr="00911A1E">
        <w:rPr>
          <w:rFonts w:asciiTheme="minorHAnsi" w:eastAsia="HiddenHorzOCR" w:hAnsiTheme="minorHAnsi"/>
          <w:color w:val="auto"/>
          <w:szCs w:val="24"/>
        </w:rPr>
        <w:t xml:space="preserve">implicated in the commander’s statement.  All were reviewed by the action officer and considered by the Board.  There was no indication from the record that any of these </w:t>
      </w:r>
      <w:r w:rsidR="00D60ED2">
        <w:rPr>
          <w:rFonts w:asciiTheme="minorHAnsi" w:eastAsia="HiddenHorzOCR" w:hAnsiTheme="minorHAnsi"/>
          <w:color w:val="auto"/>
          <w:szCs w:val="24"/>
        </w:rPr>
        <w:t xml:space="preserve">other </w:t>
      </w:r>
      <w:r w:rsidR="00D60ED2" w:rsidRPr="00911A1E">
        <w:rPr>
          <w:rFonts w:asciiTheme="minorHAnsi" w:eastAsia="HiddenHorzOCR" w:hAnsiTheme="minorHAnsi"/>
          <w:color w:val="auto"/>
          <w:szCs w:val="24"/>
        </w:rPr>
        <w:t xml:space="preserve">conditions significantly interfered with satisfactory performance of </w:t>
      </w:r>
      <w:r w:rsidR="00D60ED2">
        <w:rPr>
          <w:rFonts w:asciiTheme="minorHAnsi" w:eastAsia="HiddenHorzOCR" w:hAnsiTheme="minorHAnsi"/>
          <w:color w:val="auto"/>
          <w:szCs w:val="24"/>
        </w:rPr>
        <w:t>required military duties</w:t>
      </w:r>
      <w:r w:rsidR="00D60ED2" w:rsidRPr="00911A1E">
        <w:rPr>
          <w:rFonts w:asciiTheme="minorHAnsi" w:eastAsia="HiddenHorzOCR" w:hAnsiTheme="minorHAnsi"/>
          <w:color w:val="auto"/>
          <w:szCs w:val="24"/>
        </w:rPr>
        <w:t>.</w:t>
      </w:r>
      <w:r w:rsidR="00C22417">
        <w:rPr>
          <w:rFonts w:asciiTheme="minorHAnsi" w:eastAsia="HiddenHorzOCR" w:hAnsiTheme="minorHAnsi"/>
          <w:color w:val="auto"/>
          <w:szCs w:val="24"/>
        </w:rPr>
        <w:t xml:space="preserve"> </w:t>
      </w:r>
      <w:r w:rsidR="00E972A1" w:rsidRPr="00E972A1">
        <w:rPr>
          <w:color w:val="auto"/>
          <w:szCs w:val="24"/>
        </w:rPr>
        <w:t xml:space="preserve"> </w:t>
      </w:r>
      <w:r w:rsidR="00E972A1" w:rsidRPr="00E53D2F">
        <w:rPr>
          <w:color w:val="auto"/>
          <w:szCs w:val="24"/>
        </w:rPr>
        <w:t xml:space="preserve">It was determined that none could be argued as unfitting and subject to separation rating.  </w:t>
      </w:r>
      <w:r w:rsidR="00E972A1">
        <w:rPr>
          <w:color w:val="auto"/>
          <w:szCs w:val="24"/>
        </w:rPr>
        <w:t>Addition</w:t>
      </w:r>
      <w:r w:rsidR="00E972A1" w:rsidRPr="00C22417">
        <w:rPr>
          <w:color w:val="auto"/>
          <w:szCs w:val="24"/>
        </w:rPr>
        <w:t>ally, certain other condi</w:t>
      </w:r>
      <w:r w:rsidR="00C22417">
        <w:rPr>
          <w:color w:val="auto"/>
          <w:szCs w:val="24"/>
        </w:rPr>
        <w:t>tions were mentioned in the VA r</w:t>
      </w:r>
      <w:r w:rsidR="00E972A1" w:rsidRPr="00C22417">
        <w:rPr>
          <w:color w:val="auto"/>
          <w:szCs w:val="24"/>
        </w:rPr>
        <w:t xml:space="preserve">ating </w:t>
      </w:r>
      <w:r w:rsidR="00C22417">
        <w:rPr>
          <w:color w:val="auto"/>
          <w:szCs w:val="24"/>
        </w:rPr>
        <w:lastRenderedPageBreak/>
        <w:t>d</w:t>
      </w:r>
      <w:r w:rsidR="00E972A1" w:rsidRPr="00C22417">
        <w:rPr>
          <w:color w:val="auto"/>
          <w:szCs w:val="24"/>
        </w:rPr>
        <w:t>ecision proximal t</w:t>
      </w:r>
      <w:r w:rsidR="00E972A1">
        <w:rPr>
          <w:color w:val="auto"/>
          <w:szCs w:val="24"/>
        </w:rPr>
        <w:t xml:space="preserve">o separation, but not noted in the DES file.  </w:t>
      </w:r>
      <w:r w:rsidR="00E972A1" w:rsidRPr="00F6196E">
        <w:rPr>
          <w:color w:val="auto"/>
          <w:szCs w:val="24"/>
        </w:rPr>
        <w:t>The Board does not have t</w:t>
      </w:r>
      <w:r w:rsidR="00E972A1">
        <w:rPr>
          <w:color w:val="auto"/>
          <w:szCs w:val="24"/>
        </w:rPr>
        <w:t xml:space="preserve">he authority </w:t>
      </w:r>
      <w:r w:rsidR="00E972A1" w:rsidRPr="00F6196E">
        <w:rPr>
          <w:color w:val="auto"/>
          <w:szCs w:val="24"/>
        </w:rPr>
        <w:t>to render fitness or rating recommendations for any conditions not considered by the DES</w:t>
      </w:r>
      <w:r w:rsidR="00E972A1" w:rsidRPr="00B56F3D">
        <w:rPr>
          <w:color w:val="auto"/>
          <w:szCs w:val="24"/>
        </w:rPr>
        <w:t>.  The Board, therefore, has no reasonable basis for recommending any additional unfitting conditions for separation rating.</w:t>
      </w:r>
    </w:p>
    <w:p w:rsidR="00F1737C" w:rsidRPr="00391858" w:rsidRDefault="00F1737C" w:rsidP="00EE3CD3">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EE3CD3">
      <w:pPr>
        <w:spacing w:line="240" w:lineRule="exact"/>
        <w:rPr>
          <w:rFonts w:asciiTheme="minorHAnsi" w:hAnsiTheme="minorHAnsi"/>
          <w:b/>
          <w:color w:val="auto"/>
          <w:szCs w:val="24"/>
          <w:u w:val="single"/>
        </w:rPr>
      </w:pPr>
    </w:p>
    <w:p w:rsidR="00C56FC8" w:rsidRPr="009C78FD" w:rsidRDefault="00C56FC8" w:rsidP="00EE3CD3">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001A53AC">
        <w:rPr>
          <w:rFonts w:asciiTheme="minorHAnsi" w:eastAsiaTheme="minorHAnsi" w:hAnsiTheme="minorHAnsi"/>
          <w:color w:val="auto"/>
          <w:szCs w:val="24"/>
        </w:rPr>
        <w:t xml:space="preserve">  </w:t>
      </w:r>
      <w:r w:rsidRPr="009C78FD">
        <w:rPr>
          <w:rFonts w:asciiTheme="minorHAnsi" w:eastAsiaTheme="minorHAnsi" w:hAnsiTheme="minorHAnsi"/>
          <w:color w:val="auto"/>
          <w:szCs w:val="24"/>
        </w:rPr>
        <w:t xml:space="preserve">IAW </w:t>
      </w:r>
      <w:proofErr w:type="spellStart"/>
      <w:r w:rsidRPr="009C78FD">
        <w:rPr>
          <w:rFonts w:asciiTheme="minorHAnsi" w:eastAsiaTheme="minorHAnsi" w:hAnsiTheme="minorHAnsi"/>
          <w:color w:val="auto"/>
          <w:szCs w:val="24"/>
        </w:rPr>
        <w:t>DoDI</w:t>
      </w:r>
      <w:proofErr w:type="spellEnd"/>
      <w:r w:rsidRPr="009C78FD">
        <w:rPr>
          <w:rFonts w:asciiTheme="minorHAnsi" w:eastAsiaTheme="minorHAnsi" w:hAnsiTheme="minorHAnsi"/>
          <w:color w:val="auto"/>
          <w:szCs w:val="24"/>
        </w:rPr>
        <w:t xml:space="preserve"> 6040.44, provisions of </w:t>
      </w:r>
      <w:proofErr w:type="spellStart"/>
      <w:r w:rsidRPr="009C78FD">
        <w:rPr>
          <w:rFonts w:asciiTheme="minorHAnsi" w:eastAsiaTheme="minorHAnsi" w:hAnsiTheme="minorHAnsi"/>
          <w:color w:val="auto"/>
          <w:szCs w:val="24"/>
        </w:rPr>
        <w:t>DoD</w:t>
      </w:r>
      <w:proofErr w:type="spellEnd"/>
      <w:r w:rsidRPr="009C78FD">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E972A1">
        <w:rPr>
          <w:rFonts w:asciiTheme="minorHAnsi" w:eastAsiaTheme="minorHAnsi" w:hAnsiTheme="minorHAnsi"/>
          <w:color w:val="auto"/>
          <w:szCs w:val="24"/>
        </w:rPr>
        <w:t xml:space="preserve">  In the matter of the unfitting </w:t>
      </w:r>
      <w:r w:rsidR="000A3E3C">
        <w:rPr>
          <w:rFonts w:asciiTheme="minorHAnsi" w:eastAsiaTheme="minorHAnsi" w:hAnsiTheme="minorHAnsi"/>
          <w:color w:val="auto"/>
          <w:szCs w:val="24"/>
        </w:rPr>
        <w:t xml:space="preserve">varicose vein condition </w:t>
      </w:r>
      <w:r w:rsidR="000A3E3C" w:rsidRPr="001B3161">
        <w:rPr>
          <w:rFonts w:eastAsia="Calibri"/>
          <w:color w:val="auto"/>
          <w:szCs w:val="24"/>
        </w:rPr>
        <w:t xml:space="preserve">and </w:t>
      </w:r>
      <w:r w:rsidR="000A3E3C">
        <w:rPr>
          <w:color w:val="auto"/>
          <w:szCs w:val="24"/>
        </w:rPr>
        <w:t>IAW VASRD §4.104</w:t>
      </w:r>
      <w:r w:rsidR="000A3E3C">
        <w:rPr>
          <w:rFonts w:eastAsia="Calibri"/>
          <w:color w:val="auto"/>
          <w:szCs w:val="24"/>
        </w:rPr>
        <w:t>, the Board unanimously</w:t>
      </w:r>
      <w:r w:rsidR="000A3E3C" w:rsidRPr="001B3161">
        <w:rPr>
          <w:rFonts w:eastAsia="Calibri"/>
          <w:color w:val="auto"/>
          <w:szCs w:val="24"/>
        </w:rPr>
        <w:t xml:space="preserve"> recommends no change in the PEB adjudication</w:t>
      </w:r>
      <w:r w:rsidR="00F71449">
        <w:rPr>
          <w:rFonts w:eastAsia="Calibri"/>
          <w:color w:val="auto"/>
          <w:szCs w:val="24"/>
        </w:rPr>
        <w:t xml:space="preserve">. </w:t>
      </w:r>
      <w:r w:rsidR="000A3E3C">
        <w:rPr>
          <w:rFonts w:eastAsia="Calibri"/>
          <w:color w:val="auto"/>
          <w:szCs w:val="24"/>
        </w:rPr>
        <w:t xml:space="preserve"> </w:t>
      </w:r>
      <w:r w:rsidR="000A3E3C">
        <w:rPr>
          <w:color w:val="auto"/>
          <w:szCs w:val="24"/>
        </w:rPr>
        <w:t>In the matter of the</w:t>
      </w:r>
      <w:r w:rsidR="000A3E3C">
        <w:rPr>
          <w:rFonts w:asciiTheme="minorHAnsi" w:hAnsiTheme="minorHAnsi"/>
          <w:color w:val="auto"/>
          <w:szCs w:val="24"/>
        </w:rPr>
        <w:t xml:space="preserve"> </w:t>
      </w:r>
      <w:r w:rsidR="00E972A1">
        <w:rPr>
          <w:rFonts w:asciiTheme="minorHAnsi" w:hAnsiTheme="minorHAnsi"/>
          <w:color w:val="auto"/>
          <w:szCs w:val="24"/>
        </w:rPr>
        <w:t xml:space="preserve">syncope, migraine </w:t>
      </w:r>
      <w:r w:rsidR="000A3E3C">
        <w:rPr>
          <w:rFonts w:asciiTheme="minorHAnsi" w:hAnsiTheme="minorHAnsi"/>
          <w:color w:val="auto"/>
          <w:szCs w:val="24"/>
        </w:rPr>
        <w:t xml:space="preserve">headaches, </w:t>
      </w:r>
      <w:r w:rsidR="00E972A1">
        <w:rPr>
          <w:rFonts w:asciiTheme="minorHAnsi" w:hAnsiTheme="minorHAnsi"/>
          <w:color w:val="auto"/>
          <w:szCs w:val="24"/>
        </w:rPr>
        <w:t xml:space="preserve">right ankle pain, gout, </w:t>
      </w:r>
      <w:r w:rsidR="000A3E3C">
        <w:rPr>
          <w:rFonts w:asciiTheme="minorHAnsi" w:hAnsiTheme="minorHAnsi"/>
          <w:color w:val="auto"/>
          <w:szCs w:val="24"/>
        </w:rPr>
        <w:t>tinnitus</w:t>
      </w:r>
      <w:r w:rsidR="000A3E3C">
        <w:rPr>
          <w:color w:val="auto"/>
          <w:szCs w:val="24"/>
        </w:rPr>
        <w:t xml:space="preserve">, </w:t>
      </w:r>
      <w:r w:rsidR="00E972A1">
        <w:rPr>
          <w:color w:val="auto"/>
          <w:szCs w:val="24"/>
        </w:rPr>
        <w:t xml:space="preserve">TBI, </w:t>
      </w:r>
      <w:r w:rsidR="000A3E3C">
        <w:rPr>
          <w:color w:val="auto"/>
          <w:szCs w:val="24"/>
        </w:rPr>
        <w:t>or any other</w:t>
      </w:r>
      <w:r w:rsidR="000A3E3C" w:rsidRPr="00AE3316">
        <w:rPr>
          <w:color w:val="auto"/>
          <w:szCs w:val="24"/>
        </w:rPr>
        <w:t xml:space="preserve"> conditions</w:t>
      </w:r>
      <w:r w:rsidR="000A3E3C">
        <w:rPr>
          <w:color w:val="auto"/>
          <w:szCs w:val="24"/>
        </w:rPr>
        <w:t xml:space="preserve"> eligible for consideration</w:t>
      </w:r>
      <w:r w:rsidR="000A3E3C" w:rsidRPr="00AE3316">
        <w:rPr>
          <w:color w:val="auto"/>
          <w:szCs w:val="24"/>
        </w:rPr>
        <w:t xml:space="preserve">; the Board </w:t>
      </w:r>
      <w:r w:rsidR="000A3E3C" w:rsidRPr="001236EC">
        <w:rPr>
          <w:color w:val="auto"/>
          <w:szCs w:val="24"/>
        </w:rPr>
        <w:t xml:space="preserve">unanimously </w:t>
      </w:r>
      <w:r w:rsidR="000A3E3C" w:rsidRPr="00AE3316">
        <w:rPr>
          <w:color w:val="auto"/>
          <w:szCs w:val="24"/>
        </w:rPr>
        <w:t>agrees that it cannot</w:t>
      </w:r>
      <w:r w:rsidR="000A3E3C" w:rsidRPr="00AE3316">
        <w:rPr>
          <w:color w:val="000080"/>
          <w:szCs w:val="24"/>
        </w:rPr>
        <w:t xml:space="preserve"> </w:t>
      </w:r>
      <w:r w:rsidR="000A3E3C" w:rsidRPr="00AE3316">
        <w:rPr>
          <w:color w:val="auto"/>
          <w:szCs w:val="24"/>
        </w:rPr>
        <w:t>recommend a</w:t>
      </w:r>
      <w:r w:rsidR="000A3E3C">
        <w:rPr>
          <w:color w:val="auto"/>
          <w:szCs w:val="24"/>
        </w:rPr>
        <w:t>ny</w:t>
      </w:r>
      <w:r w:rsidR="000A3E3C" w:rsidRPr="00AE3316">
        <w:rPr>
          <w:color w:val="auto"/>
          <w:szCs w:val="24"/>
        </w:rPr>
        <w:t xml:space="preserve"> finding</w:t>
      </w:r>
      <w:r w:rsidR="000A3E3C">
        <w:rPr>
          <w:color w:val="auto"/>
          <w:szCs w:val="24"/>
        </w:rPr>
        <w:t>s</w:t>
      </w:r>
      <w:r w:rsidR="000A3E3C" w:rsidRPr="00AE3316">
        <w:rPr>
          <w:color w:val="auto"/>
          <w:szCs w:val="24"/>
        </w:rPr>
        <w:t xml:space="preserve"> of unfit for additional rating at separation.</w:t>
      </w:r>
    </w:p>
    <w:p w:rsidR="00F1737C" w:rsidRPr="00391858" w:rsidRDefault="00F1737C" w:rsidP="00EE3CD3">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EE3CD3">
      <w:pPr>
        <w:spacing w:line="240" w:lineRule="exact"/>
        <w:rPr>
          <w:rFonts w:asciiTheme="minorHAnsi" w:hAnsiTheme="minorHAnsi"/>
          <w:b/>
          <w:color w:val="auto"/>
          <w:szCs w:val="24"/>
          <w:u w:val="single"/>
        </w:rPr>
      </w:pPr>
    </w:p>
    <w:p w:rsidR="008208C3" w:rsidRPr="000A3E3C" w:rsidRDefault="00C56FC8" w:rsidP="00EE3CD3">
      <w:pPr>
        <w:spacing w:line="240" w:lineRule="exact"/>
        <w:rPr>
          <w:rFonts w:asciiTheme="minorHAnsi" w:hAnsiTheme="minorHAnsi"/>
          <w:color w:val="auto"/>
        </w:rPr>
      </w:pPr>
      <w:r w:rsidRPr="00396779">
        <w:rPr>
          <w:rFonts w:asciiTheme="minorHAnsi" w:hAnsiTheme="minorHAnsi"/>
          <w:color w:val="auto"/>
          <w:szCs w:val="24"/>
          <w:u w:val="single"/>
        </w:rPr>
        <w:t>RECOMMENDATION</w:t>
      </w:r>
      <w:r w:rsidR="00F71449">
        <w:rPr>
          <w:rFonts w:asciiTheme="minorHAnsi" w:hAnsiTheme="minorHAnsi"/>
          <w:color w:val="auto"/>
          <w:szCs w:val="24"/>
          <w:u w:val="single"/>
        </w:rPr>
        <w:t>:</w:t>
      </w:r>
      <w:r w:rsidR="00F71449">
        <w:rPr>
          <w:rFonts w:asciiTheme="minorHAnsi" w:hAnsiTheme="minorHAnsi"/>
          <w:color w:val="auto"/>
          <w:szCs w:val="24"/>
        </w:rPr>
        <w:t xml:space="preserve">  </w:t>
      </w:r>
      <w:r w:rsidR="00F71449" w:rsidRPr="00396779">
        <w:rPr>
          <w:rFonts w:asciiTheme="minorHAnsi" w:hAnsiTheme="minorHAnsi"/>
          <w:color w:val="auto"/>
          <w:szCs w:val="24"/>
        </w:rPr>
        <w:t>The Board</w:t>
      </w:r>
      <w:r w:rsidR="00F71449">
        <w:rPr>
          <w:rFonts w:asciiTheme="minorHAnsi" w:hAnsiTheme="minorHAnsi"/>
          <w:color w:val="auto"/>
          <w:szCs w:val="24"/>
        </w:rPr>
        <w:t>,</w:t>
      </w:r>
      <w:r w:rsidR="00F71449" w:rsidRPr="00396779">
        <w:rPr>
          <w:rFonts w:asciiTheme="minorHAnsi" w:hAnsiTheme="minorHAnsi"/>
          <w:color w:val="auto"/>
          <w:szCs w:val="24"/>
        </w:rPr>
        <w:t xml:space="preserve"> therefore</w:t>
      </w:r>
      <w:r w:rsidR="00F71449">
        <w:rPr>
          <w:rFonts w:asciiTheme="minorHAnsi" w:hAnsiTheme="minorHAnsi"/>
          <w:color w:val="auto"/>
          <w:szCs w:val="24"/>
        </w:rPr>
        <w:t>,</w:t>
      </w:r>
      <w:r w:rsidR="00F71449" w:rsidRPr="00396779">
        <w:rPr>
          <w:rFonts w:asciiTheme="minorHAnsi" w:hAnsiTheme="minorHAnsi"/>
          <w:color w:val="auto"/>
          <w:szCs w:val="24"/>
        </w:rPr>
        <w:t xml:space="preserve"> recommends that there be no </w:t>
      </w:r>
      <w:proofErr w:type="spellStart"/>
      <w:r w:rsidR="00F71449" w:rsidRPr="00396779">
        <w:rPr>
          <w:rFonts w:asciiTheme="minorHAnsi" w:hAnsiTheme="minorHAnsi"/>
          <w:color w:val="auto"/>
          <w:szCs w:val="24"/>
        </w:rPr>
        <w:t>recharacterization</w:t>
      </w:r>
      <w:proofErr w:type="spellEnd"/>
      <w:r w:rsidR="00F71449" w:rsidRPr="00396779">
        <w:rPr>
          <w:rFonts w:asciiTheme="minorHAnsi" w:hAnsiTheme="minorHAnsi"/>
          <w:color w:val="auto"/>
          <w:szCs w:val="24"/>
        </w:rPr>
        <w:t xml:space="preserve"> of the CI’s </w:t>
      </w:r>
      <w:r w:rsidR="00F71449" w:rsidRPr="00B427BB">
        <w:rPr>
          <w:rFonts w:asciiTheme="minorHAnsi" w:hAnsiTheme="minorHAnsi"/>
          <w:color w:val="auto"/>
          <w:szCs w:val="24"/>
        </w:rPr>
        <w:t>disability and separation determination</w:t>
      </w:r>
      <w:r w:rsidR="00F71449">
        <w:rPr>
          <w:rFonts w:asciiTheme="minorHAnsi" w:hAnsiTheme="minorHAnsi"/>
          <w:color w:val="auto"/>
          <w:szCs w:val="24"/>
        </w:rPr>
        <w:t>, as follows:</w:t>
      </w:r>
    </w:p>
    <w:p w:rsidR="004101B2" w:rsidRPr="00AF01B2" w:rsidRDefault="004101B2" w:rsidP="00EE3CD3">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EE3CD3">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EE3CD3">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EE3CD3">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2304B5" w:rsidP="005E59E1">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Varicose Veins</w:t>
            </w:r>
            <w:r w:rsidR="005E59E1">
              <w:rPr>
                <w:rFonts w:asciiTheme="minorHAnsi" w:hAnsiTheme="minorHAnsi"/>
                <w:color w:val="auto"/>
                <w:szCs w:val="24"/>
              </w:rPr>
              <w:t xml:space="preserve"> of </w:t>
            </w:r>
            <w:r>
              <w:rPr>
                <w:rFonts w:asciiTheme="minorHAnsi" w:hAnsiTheme="minorHAnsi"/>
                <w:color w:val="auto"/>
                <w:szCs w:val="24"/>
              </w:rPr>
              <w:t>Lower Extremit</w:t>
            </w:r>
            <w:r w:rsidR="005E59E1">
              <w:rPr>
                <w:rFonts w:asciiTheme="minorHAnsi" w:hAnsiTheme="minorHAnsi"/>
                <w:color w:val="auto"/>
                <w:szCs w:val="24"/>
              </w:rPr>
              <w:t>ies</w:t>
            </w:r>
          </w:p>
        </w:tc>
        <w:tc>
          <w:tcPr>
            <w:tcW w:w="1710" w:type="dxa"/>
            <w:vAlign w:val="center"/>
          </w:tcPr>
          <w:p w:rsidR="00A95BBA" w:rsidRPr="00AF01B2" w:rsidRDefault="002304B5" w:rsidP="00EE3CD3">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7120</w:t>
            </w:r>
          </w:p>
        </w:tc>
        <w:tc>
          <w:tcPr>
            <w:tcW w:w="1170" w:type="dxa"/>
            <w:vAlign w:val="center"/>
          </w:tcPr>
          <w:p w:rsidR="00A95BBA" w:rsidRPr="00AF01B2" w:rsidRDefault="002304B5" w:rsidP="00EE3CD3">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20</w:t>
            </w:r>
            <w:r w:rsidR="00A95BBA" w:rsidRPr="00AF01B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EE3CD3">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F71449" w:rsidP="00EE3CD3">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2304B5">
              <w:rPr>
                <w:rFonts w:asciiTheme="minorHAnsi" w:hAnsiTheme="minorHAnsi"/>
                <w:b/>
                <w:color w:val="auto"/>
                <w:szCs w:val="24"/>
              </w:rPr>
              <w:t>0</w:t>
            </w:r>
            <w:r w:rsidR="00A95BBA" w:rsidRPr="00AF01B2">
              <w:rPr>
                <w:rFonts w:asciiTheme="minorHAnsi" w:hAnsiTheme="minorHAnsi"/>
                <w:b/>
                <w:color w:val="auto"/>
                <w:szCs w:val="24"/>
              </w:rPr>
              <w:t>%</w:t>
            </w:r>
          </w:p>
        </w:tc>
      </w:tr>
    </w:tbl>
    <w:p w:rsidR="00C22417" w:rsidRPr="00391858" w:rsidRDefault="00C22417" w:rsidP="00C22417">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22417" w:rsidRDefault="00C22417" w:rsidP="00C22417">
      <w:pPr>
        <w:spacing w:line="240" w:lineRule="exact"/>
        <w:rPr>
          <w:rFonts w:asciiTheme="minorHAnsi" w:hAnsiTheme="minorHAnsi"/>
          <w:b/>
          <w:color w:val="auto"/>
          <w:szCs w:val="24"/>
          <w:u w:val="single"/>
        </w:rPr>
      </w:pPr>
    </w:p>
    <w:p w:rsidR="00D91DA6" w:rsidRPr="00006186" w:rsidRDefault="00FB1725" w:rsidP="00EE3CD3">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EE3CD3">
      <w:pPr>
        <w:tabs>
          <w:tab w:val="left" w:pos="288"/>
          <w:tab w:val="left" w:pos="4752"/>
        </w:tabs>
        <w:spacing w:line="240" w:lineRule="exact"/>
        <w:jc w:val="both"/>
        <w:rPr>
          <w:rFonts w:asciiTheme="minorHAnsi" w:hAnsiTheme="minorHAnsi"/>
          <w:color w:val="auto"/>
        </w:rPr>
      </w:pPr>
    </w:p>
    <w:p w:rsidR="00114F20" w:rsidRPr="00006186" w:rsidRDefault="00FB1725" w:rsidP="00EE3CD3">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294, dated </w:t>
      </w:r>
      <w:r w:rsidR="00A75AC9">
        <w:rPr>
          <w:rFonts w:asciiTheme="minorHAnsi" w:hAnsiTheme="minorHAnsi"/>
          <w:color w:val="auto"/>
        </w:rPr>
        <w:t>20100916,</w:t>
      </w:r>
      <w:r w:rsidR="00C22417">
        <w:rPr>
          <w:rFonts w:asciiTheme="minorHAnsi" w:hAnsiTheme="minorHAnsi"/>
          <w:color w:val="auto"/>
        </w:rPr>
        <w:t xml:space="preserve"> w/</w:t>
      </w:r>
      <w:proofErr w:type="spellStart"/>
      <w:r w:rsidR="00C22417">
        <w:rPr>
          <w:rFonts w:asciiTheme="minorHAnsi" w:hAnsiTheme="minorHAnsi"/>
          <w:color w:val="auto"/>
        </w:rPr>
        <w:t>atchs</w:t>
      </w:r>
      <w:proofErr w:type="spellEnd"/>
    </w:p>
    <w:p w:rsidR="00114F20" w:rsidRPr="00006186" w:rsidRDefault="00FB1725" w:rsidP="00EE3CD3">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C22417">
        <w:rPr>
          <w:rFonts w:asciiTheme="minorHAnsi" w:hAnsiTheme="minorHAnsi"/>
          <w:color w:val="auto"/>
        </w:rPr>
        <w:t>it B.  Service Treatment Record</w:t>
      </w:r>
    </w:p>
    <w:p w:rsidR="00114F20" w:rsidRPr="00006186" w:rsidRDefault="00FB1725" w:rsidP="00EE3CD3">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C22417">
        <w:rPr>
          <w:rFonts w:asciiTheme="minorHAnsi" w:hAnsiTheme="minorHAnsi"/>
          <w:color w:val="auto"/>
        </w:rPr>
        <w:t>erans' Affairs Treatment Record</w:t>
      </w:r>
    </w:p>
    <w:p w:rsidR="00D91DA6" w:rsidRPr="00006186" w:rsidRDefault="00D91DA6" w:rsidP="00EE3CD3">
      <w:pPr>
        <w:tabs>
          <w:tab w:val="left" w:pos="288"/>
          <w:tab w:val="left" w:pos="4752"/>
        </w:tabs>
        <w:spacing w:line="240" w:lineRule="exact"/>
        <w:jc w:val="both"/>
        <w:rPr>
          <w:rFonts w:asciiTheme="minorHAnsi" w:hAnsiTheme="minorHAnsi"/>
          <w:color w:val="auto"/>
        </w:rPr>
      </w:pPr>
    </w:p>
    <w:p w:rsidR="00114F20" w:rsidRPr="00006186" w:rsidRDefault="00114F20" w:rsidP="00EE3CD3">
      <w:pPr>
        <w:tabs>
          <w:tab w:val="left" w:pos="288"/>
          <w:tab w:val="left" w:pos="4752"/>
        </w:tabs>
        <w:spacing w:line="240" w:lineRule="exact"/>
        <w:jc w:val="both"/>
        <w:rPr>
          <w:rFonts w:asciiTheme="minorHAnsi" w:hAnsiTheme="minorHAnsi"/>
          <w:color w:val="auto"/>
        </w:rPr>
      </w:pPr>
    </w:p>
    <w:p w:rsidR="00114F20" w:rsidRPr="00006186" w:rsidRDefault="00C25D17" w:rsidP="00EE3CD3">
      <w:pPr>
        <w:tabs>
          <w:tab w:val="left" w:pos="288"/>
          <w:tab w:val="left" w:pos="4752"/>
        </w:tabs>
        <w:spacing w:line="240" w:lineRule="exact"/>
        <w:jc w:val="both"/>
        <w:rPr>
          <w:rFonts w:asciiTheme="minorHAnsi" w:hAnsiTheme="minorHAnsi"/>
          <w:color w:val="auto"/>
        </w:rPr>
      </w:pPr>
      <w:r>
        <w:rPr>
          <w:rFonts w:asciiTheme="minorHAnsi" w:hAnsiTheme="minorHAnsi"/>
          <w:noProof/>
          <w:color w:val="auto"/>
        </w:rPr>
        <w:lastRenderedPageBreak/>
        <w:drawing>
          <wp:anchor distT="0" distB="0" distL="114300" distR="114300" simplePos="0" relativeHeight="251658240" behindDoc="0" locked="0" layoutInCell="1" allowOverlap="1">
            <wp:simplePos x="933450" y="-2660073"/>
            <wp:positionH relativeFrom="margin">
              <wp:align>left</wp:align>
            </wp:positionH>
            <wp:positionV relativeFrom="margin">
              <wp:align>bottom</wp:align>
            </wp:positionV>
            <wp:extent cx="5945332" cy="7675418"/>
            <wp:effectExtent l="19050" t="0" r="0" b="0"/>
            <wp:wrapSquare wrapText="bothSides"/>
            <wp:docPr id="1" name="Picture 1" descr="D:\READING room\10-118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DING room\10-1180.tiff"/>
                    <pic:cNvPicPr>
                      <a:picLocks noChangeAspect="1" noChangeArrowheads="1"/>
                    </pic:cNvPicPr>
                  </pic:nvPicPr>
                  <pic:blipFill>
                    <a:blip r:embed="rId8" cstate="print"/>
                    <a:srcRect/>
                    <a:stretch>
                      <a:fillRect/>
                    </a:stretch>
                  </pic:blipFill>
                  <pic:spPr bwMode="auto">
                    <a:xfrm>
                      <a:off x="0" y="0"/>
                      <a:ext cx="5945332" cy="7675418"/>
                    </a:xfrm>
                    <a:prstGeom prst="rect">
                      <a:avLst/>
                    </a:prstGeom>
                    <a:noFill/>
                    <a:ln w="9525">
                      <a:noFill/>
                      <a:miter lim="800000"/>
                      <a:headEnd/>
                      <a:tailEnd/>
                    </a:ln>
                  </pic:spPr>
                </pic:pic>
              </a:graphicData>
            </a:graphic>
          </wp:anchor>
        </w:drawing>
      </w:r>
    </w:p>
    <w:sectPr w:rsidR="00114F20" w:rsidRPr="00006186" w:rsidSect="002A5C3C">
      <w:footerReference w:type="default" r:id="rId9"/>
      <w:footerReference w:type="firs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DBE" w:rsidRDefault="005B6DBE">
      <w:r>
        <w:separator/>
      </w:r>
    </w:p>
  </w:endnote>
  <w:endnote w:type="continuationSeparator" w:id="0">
    <w:p w:rsidR="005B6DBE" w:rsidRDefault="005B6D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AA356E" w:rsidRPr="00684CE6" w:rsidRDefault="000C33BF" w:rsidP="00F65ED5">
        <w:pPr>
          <w:pStyle w:val="Footer"/>
          <w:jc w:val="right"/>
          <w:rPr>
            <w:color w:val="auto"/>
          </w:rPr>
        </w:pPr>
        <w:r w:rsidRPr="00684CE6">
          <w:rPr>
            <w:color w:val="auto"/>
          </w:rPr>
          <w:fldChar w:fldCharType="begin"/>
        </w:r>
        <w:r w:rsidR="00AA356E" w:rsidRPr="00684CE6">
          <w:rPr>
            <w:color w:val="auto"/>
          </w:rPr>
          <w:instrText xml:space="preserve"> PAGE   \* MERGEFORMAT </w:instrText>
        </w:r>
        <w:r w:rsidRPr="00684CE6">
          <w:rPr>
            <w:color w:val="auto"/>
          </w:rPr>
          <w:fldChar w:fldCharType="separate"/>
        </w:r>
        <w:r w:rsidR="00C25D17">
          <w:rPr>
            <w:noProof/>
            <w:color w:val="auto"/>
          </w:rPr>
          <w:t>3</w:t>
        </w:r>
        <w:r w:rsidRPr="00684CE6">
          <w:rPr>
            <w:color w:val="auto"/>
          </w:rPr>
          <w:fldChar w:fldCharType="end"/>
        </w:r>
        <w:r w:rsidR="00AA356E" w:rsidRPr="00684CE6">
          <w:rPr>
            <w:color w:val="auto"/>
          </w:rPr>
          <w:t xml:space="preserve">                                                           </w:t>
        </w:r>
        <w:r w:rsidR="00AA356E" w:rsidRPr="00330548">
          <w:rPr>
            <w:color w:val="auto"/>
          </w:rPr>
          <w:t>PD1001180</w:t>
        </w:r>
      </w:p>
    </w:sdtContent>
  </w:sdt>
  <w:p w:rsidR="00AA356E" w:rsidRPr="00684CE6" w:rsidRDefault="00AA356E">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6E" w:rsidRPr="00DB4A6D" w:rsidRDefault="00AA356E"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DBE" w:rsidRDefault="005B6DBE">
      <w:r>
        <w:separator/>
      </w:r>
    </w:p>
  </w:footnote>
  <w:footnote w:type="continuationSeparator" w:id="0">
    <w:p w:rsidR="005B6DBE" w:rsidRDefault="005B6D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3654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471"/>
    <w:rsid w:val="00010ABA"/>
    <w:rsid w:val="00010B0F"/>
    <w:rsid w:val="00011F19"/>
    <w:rsid w:val="00012428"/>
    <w:rsid w:val="00012733"/>
    <w:rsid w:val="00013417"/>
    <w:rsid w:val="000145C2"/>
    <w:rsid w:val="0001473F"/>
    <w:rsid w:val="00014A9E"/>
    <w:rsid w:val="00021361"/>
    <w:rsid w:val="00022CF3"/>
    <w:rsid w:val="00023913"/>
    <w:rsid w:val="00023D43"/>
    <w:rsid w:val="00024DE7"/>
    <w:rsid w:val="000250FA"/>
    <w:rsid w:val="00026092"/>
    <w:rsid w:val="00027FE7"/>
    <w:rsid w:val="00030776"/>
    <w:rsid w:val="00032E07"/>
    <w:rsid w:val="000332CA"/>
    <w:rsid w:val="0003374E"/>
    <w:rsid w:val="000344D8"/>
    <w:rsid w:val="000344E6"/>
    <w:rsid w:val="00035C3A"/>
    <w:rsid w:val="00036E4B"/>
    <w:rsid w:val="00037922"/>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037E"/>
    <w:rsid w:val="00092619"/>
    <w:rsid w:val="00092C66"/>
    <w:rsid w:val="000949DD"/>
    <w:rsid w:val="00094E4F"/>
    <w:rsid w:val="000A0AED"/>
    <w:rsid w:val="000A2BCE"/>
    <w:rsid w:val="000A33C8"/>
    <w:rsid w:val="000A3E3C"/>
    <w:rsid w:val="000A41E3"/>
    <w:rsid w:val="000A4BBA"/>
    <w:rsid w:val="000A5071"/>
    <w:rsid w:val="000B02F7"/>
    <w:rsid w:val="000B0AD2"/>
    <w:rsid w:val="000B1022"/>
    <w:rsid w:val="000B2FB8"/>
    <w:rsid w:val="000B4C99"/>
    <w:rsid w:val="000C02BF"/>
    <w:rsid w:val="000C06F6"/>
    <w:rsid w:val="000C1D34"/>
    <w:rsid w:val="000C2362"/>
    <w:rsid w:val="000C2FA8"/>
    <w:rsid w:val="000C33BF"/>
    <w:rsid w:val="000C3C13"/>
    <w:rsid w:val="000C4D5F"/>
    <w:rsid w:val="000C53F9"/>
    <w:rsid w:val="000C55ED"/>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5EA1"/>
    <w:rsid w:val="000E69A5"/>
    <w:rsid w:val="000E7034"/>
    <w:rsid w:val="000F02BE"/>
    <w:rsid w:val="000F0928"/>
    <w:rsid w:val="000F427B"/>
    <w:rsid w:val="000F43D0"/>
    <w:rsid w:val="000F4F18"/>
    <w:rsid w:val="000F688E"/>
    <w:rsid w:val="000F6BFC"/>
    <w:rsid w:val="000F7181"/>
    <w:rsid w:val="001007CE"/>
    <w:rsid w:val="001008C1"/>
    <w:rsid w:val="0010134A"/>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0059"/>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0E7E"/>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056"/>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3AC"/>
    <w:rsid w:val="001A5E62"/>
    <w:rsid w:val="001A6848"/>
    <w:rsid w:val="001A7538"/>
    <w:rsid w:val="001B00CA"/>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4AE8"/>
    <w:rsid w:val="00225080"/>
    <w:rsid w:val="00225196"/>
    <w:rsid w:val="00225CB4"/>
    <w:rsid w:val="00226B1A"/>
    <w:rsid w:val="00227F0B"/>
    <w:rsid w:val="0023049F"/>
    <w:rsid w:val="002304B5"/>
    <w:rsid w:val="00230FE4"/>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2E2"/>
    <w:rsid w:val="00260531"/>
    <w:rsid w:val="00260B9A"/>
    <w:rsid w:val="00262EA5"/>
    <w:rsid w:val="0026318D"/>
    <w:rsid w:val="00263669"/>
    <w:rsid w:val="00264148"/>
    <w:rsid w:val="002660AF"/>
    <w:rsid w:val="00270864"/>
    <w:rsid w:val="002712F7"/>
    <w:rsid w:val="0027159C"/>
    <w:rsid w:val="002722F2"/>
    <w:rsid w:val="00272D25"/>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D8F"/>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4234"/>
    <w:rsid w:val="002F6AD8"/>
    <w:rsid w:val="002F7F81"/>
    <w:rsid w:val="00300A36"/>
    <w:rsid w:val="00301B45"/>
    <w:rsid w:val="00301D4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548"/>
    <w:rsid w:val="00330D55"/>
    <w:rsid w:val="003320E8"/>
    <w:rsid w:val="0033215F"/>
    <w:rsid w:val="003328FD"/>
    <w:rsid w:val="00332DE3"/>
    <w:rsid w:val="0033334F"/>
    <w:rsid w:val="00334514"/>
    <w:rsid w:val="0033555E"/>
    <w:rsid w:val="00336805"/>
    <w:rsid w:val="00337351"/>
    <w:rsid w:val="00337835"/>
    <w:rsid w:val="0034042D"/>
    <w:rsid w:val="00341A54"/>
    <w:rsid w:val="00344A4F"/>
    <w:rsid w:val="00344D17"/>
    <w:rsid w:val="0034669F"/>
    <w:rsid w:val="00351498"/>
    <w:rsid w:val="00352B22"/>
    <w:rsid w:val="00352CBF"/>
    <w:rsid w:val="00353647"/>
    <w:rsid w:val="00354547"/>
    <w:rsid w:val="003549F5"/>
    <w:rsid w:val="003567DE"/>
    <w:rsid w:val="003574F3"/>
    <w:rsid w:val="00357831"/>
    <w:rsid w:val="003604A5"/>
    <w:rsid w:val="0036054C"/>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26E"/>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06"/>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2CF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35"/>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B27"/>
    <w:rsid w:val="00444F80"/>
    <w:rsid w:val="00445218"/>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D47"/>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1B6B"/>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6CA9"/>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281"/>
    <w:rsid w:val="00503DDF"/>
    <w:rsid w:val="00505524"/>
    <w:rsid w:val="00505E34"/>
    <w:rsid w:val="00506688"/>
    <w:rsid w:val="005078F0"/>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5BB"/>
    <w:rsid w:val="005278CB"/>
    <w:rsid w:val="00534D42"/>
    <w:rsid w:val="005350A5"/>
    <w:rsid w:val="00536379"/>
    <w:rsid w:val="00537238"/>
    <w:rsid w:val="005400C5"/>
    <w:rsid w:val="005404CD"/>
    <w:rsid w:val="00540BE0"/>
    <w:rsid w:val="00540BEF"/>
    <w:rsid w:val="00542C9A"/>
    <w:rsid w:val="005436C2"/>
    <w:rsid w:val="005442D4"/>
    <w:rsid w:val="0054457C"/>
    <w:rsid w:val="0054586A"/>
    <w:rsid w:val="0054631F"/>
    <w:rsid w:val="00546C24"/>
    <w:rsid w:val="005471BA"/>
    <w:rsid w:val="00547BE6"/>
    <w:rsid w:val="0055034F"/>
    <w:rsid w:val="0055288D"/>
    <w:rsid w:val="00555259"/>
    <w:rsid w:val="00555C66"/>
    <w:rsid w:val="005569EF"/>
    <w:rsid w:val="00556BDE"/>
    <w:rsid w:val="00560CE7"/>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5496"/>
    <w:rsid w:val="005A62FC"/>
    <w:rsid w:val="005A6C99"/>
    <w:rsid w:val="005A7D5D"/>
    <w:rsid w:val="005B0040"/>
    <w:rsid w:val="005B011A"/>
    <w:rsid w:val="005B0283"/>
    <w:rsid w:val="005B1ADA"/>
    <w:rsid w:val="005B1D8F"/>
    <w:rsid w:val="005B1E94"/>
    <w:rsid w:val="005B28C3"/>
    <w:rsid w:val="005B35FC"/>
    <w:rsid w:val="005B5B3D"/>
    <w:rsid w:val="005B64CF"/>
    <w:rsid w:val="005B6DBE"/>
    <w:rsid w:val="005C0E87"/>
    <w:rsid w:val="005C16F3"/>
    <w:rsid w:val="005C3758"/>
    <w:rsid w:val="005C4D72"/>
    <w:rsid w:val="005C50C1"/>
    <w:rsid w:val="005C62C2"/>
    <w:rsid w:val="005D05AE"/>
    <w:rsid w:val="005D2306"/>
    <w:rsid w:val="005D4A74"/>
    <w:rsid w:val="005D5E91"/>
    <w:rsid w:val="005D67EF"/>
    <w:rsid w:val="005D73A9"/>
    <w:rsid w:val="005E1AD5"/>
    <w:rsid w:val="005E3064"/>
    <w:rsid w:val="005E59E1"/>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20DC"/>
    <w:rsid w:val="00605AAB"/>
    <w:rsid w:val="00606BEB"/>
    <w:rsid w:val="0061014A"/>
    <w:rsid w:val="0061054B"/>
    <w:rsid w:val="00612FB0"/>
    <w:rsid w:val="0061356D"/>
    <w:rsid w:val="00613E26"/>
    <w:rsid w:val="00615641"/>
    <w:rsid w:val="00616959"/>
    <w:rsid w:val="0062036E"/>
    <w:rsid w:val="0062058E"/>
    <w:rsid w:val="006211D0"/>
    <w:rsid w:val="00621595"/>
    <w:rsid w:val="0062359D"/>
    <w:rsid w:val="00623634"/>
    <w:rsid w:val="00624D0C"/>
    <w:rsid w:val="006274B4"/>
    <w:rsid w:val="006307BA"/>
    <w:rsid w:val="006315BA"/>
    <w:rsid w:val="00634C4A"/>
    <w:rsid w:val="006351B5"/>
    <w:rsid w:val="0063532E"/>
    <w:rsid w:val="00637063"/>
    <w:rsid w:val="0063737C"/>
    <w:rsid w:val="0063746B"/>
    <w:rsid w:val="00637BDC"/>
    <w:rsid w:val="00640622"/>
    <w:rsid w:val="006418C9"/>
    <w:rsid w:val="00642BD6"/>
    <w:rsid w:val="00645046"/>
    <w:rsid w:val="0064527A"/>
    <w:rsid w:val="006458FD"/>
    <w:rsid w:val="00645EA2"/>
    <w:rsid w:val="00651E6D"/>
    <w:rsid w:val="00652224"/>
    <w:rsid w:val="00653D2D"/>
    <w:rsid w:val="006555E7"/>
    <w:rsid w:val="006560B6"/>
    <w:rsid w:val="006573F2"/>
    <w:rsid w:val="00662AD0"/>
    <w:rsid w:val="00662F08"/>
    <w:rsid w:val="00663589"/>
    <w:rsid w:val="00663AC5"/>
    <w:rsid w:val="006649CD"/>
    <w:rsid w:val="00665D75"/>
    <w:rsid w:val="006708E3"/>
    <w:rsid w:val="00670DDC"/>
    <w:rsid w:val="00671389"/>
    <w:rsid w:val="00671EB4"/>
    <w:rsid w:val="00673CDC"/>
    <w:rsid w:val="0067443B"/>
    <w:rsid w:val="00674F42"/>
    <w:rsid w:val="006770AA"/>
    <w:rsid w:val="00682486"/>
    <w:rsid w:val="006837D1"/>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0426"/>
    <w:rsid w:val="006A10FA"/>
    <w:rsid w:val="006A40E6"/>
    <w:rsid w:val="006A516B"/>
    <w:rsid w:val="006A5362"/>
    <w:rsid w:val="006A543A"/>
    <w:rsid w:val="006A5C07"/>
    <w:rsid w:val="006A75FA"/>
    <w:rsid w:val="006B07D5"/>
    <w:rsid w:val="006B121C"/>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2214"/>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6DD"/>
    <w:rsid w:val="00717CEB"/>
    <w:rsid w:val="0072035D"/>
    <w:rsid w:val="00720968"/>
    <w:rsid w:val="00721705"/>
    <w:rsid w:val="00721B7A"/>
    <w:rsid w:val="00721D12"/>
    <w:rsid w:val="00721F8B"/>
    <w:rsid w:val="007237CE"/>
    <w:rsid w:val="00724688"/>
    <w:rsid w:val="0072586B"/>
    <w:rsid w:val="007272F1"/>
    <w:rsid w:val="0073062D"/>
    <w:rsid w:val="0073093B"/>
    <w:rsid w:val="0073254D"/>
    <w:rsid w:val="007340F3"/>
    <w:rsid w:val="00735704"/>
    <w:rsid w:val="00736A49"/>
    <w:rsid w:val="00740ECB"/>
    <w:rsid w:val="007419A1"/>
    <w:rsid w:val="00743B71"/>
    <w:rsid w:val="00743C2D"/>
    <w:rsid w:val="00743E36"/>
    <w:rsid w:val="00743F05"/>
    <w:rsid w:val="007441C1"/>
    <w:rsid w:val="007446F7"/>
    <w:rsid w:val="00744EBB"/>
    <w:rsid w:val="00745577"/>
    <w:rsid w:val="00745B0A"/>
    <w:rsid w:val="00745DBE"/>
    <w:rsid w:val="007468AC"/>
    <w:rsid w:val="00746AE2"/>
    <w:rsid w:val="00750C82"/>
    <w:rsid w:val="00750E3A"/>
    <w:rsid w:val="007511DD"/>
    <w:rsid w:val="00752035"/>
    <w:rsid w:val="007554D4"/>
    <w:rsid w:val="00756C94"/>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8E3"/>
    <w:rsid w:val="007E7B4E"/>
    <w:rsid w:val="007E7F02"/>
    <w:rsid w:val="007F0292"/>
    <w:rsid w:val="007F0AB7"/>
    <w:rsid w:val="007F0CE2"/>
    <w:rsid w:val="007F0EFF"/>
    <w:rsid w:val="007F1375"/>
    <w:rsid w:val="007F1AFD"/>
    <w:rsid w:val="007F30E4"/>
    <w:rsid w:val="007F7FB6"/>
    <w:rsid w:val="0080064F"/>
    <w:rsid w:val="00801B85"/>
    <w:rsid w:val="00803850"/>
    <w:rsid w:val="008039E8"/>
    <w:rsid w:val="00804385"/>
    <w:rsid w:val="00804E0E"/>
    <w:rsid w:val="00805AFD"/>
    <w:rsid w:val="008078D8"/>
    <w:rsid w:val="0080798E"/>
    <w:rsid w:val="00811D5B"/>
    <w:rsid w:val="00813C51"/>
    <w:rsid w:val="00814BF1"/>
    <w:rsid w:val="00816CCB"/>
    <w:rsid w:val="00817572"/>
    <w:rsid w:val="00817713"/>
    <w:rsid w:val="008208C3"/>
    <w:rsid w:val="008220F1"/>
    <w:rsid w:val="0082340B"/>
    <w:rsid w:val="00823D6A"/>
    <w:rsid w:val="00826EC2"/>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2CFC"/>
    <w:rsid w:val="00853718"/>
    <w:rsid w:val="008541EF"/>
    <w:rsid w:val="00856332"/>
    <w:rsid w:val="00856AC7"/>
    <w:rsid w:val="00856FA4"/>
    <w:rsid w:val="00860E60"/>
    <w:rsid w:val="0086102A"/>
    <w:rsid w:val="0086162B"/>
    <w:rsid w:val="00861710"/>
    <w:rsid w:val="00861D5C"/>
    <w:rsid w:val="00861E7C"/>
    <w:rsid w:val="00865207"/>
    <w:rsid w:val="008656A7"/>
    <w:rsid w:val="00865FA3"/>
    <w:rsid w:val="00866231"/>
    <w:rsid w:val="0087058A"/>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85233"/>
    <w:rsid w:val="008902BE"/>
    <w:rsid w:val="0089038F"/>
    <w:rsid w:val="00890CDA"/>
    <w:rsid w:val="00891BBA"/>
    <w:rsid w:val="00892079"/>
    <w:rsid w:val="00892B90"/>
    <w:rsid w:val="00896535"/>
    <w:rsid w:val="00896683"/>
    <w:rsid w:val="00896E71"/>
    <w:rsid w:val="0089750B"/>
    <w:rsid w:val="00897589"/>
    <w:rsid w:val="00897676"/>
    <w:rsid w:val="008A0D4F"/>
    <w:rsid w:val="008A39D7"/>
    <w:rsid w:val="008A55DE"/>
    <w:rsid w:val="008A5C34"/>
    <w:rsid w:val="008A63A9"/>
    <w:rsid w:val="008A7073"/>
    <w:rsid w:val="008A78D0"/>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C66DB"/>
    <w:rsid w:val="008D1484"/>
    <w:rsid w:val="008D29E7"/>
    <w:rsid w:val="008D4295"/>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D0B"/>
    <w:rsid w:val="00902FDD"/>
    <w:rsid w:val="00905EEF"/>
    <w:rsid w:val="00906EB7"/>
    <w:rsid w:val="009102BF"/>
    <w:rsid w:val="00911490"/>
    <w:rsid w:val="009115F2"/>
    <w:rsid w:val="00911A1E"/>
    <w:rsid w:val="00911B11"/>
    <w:rsid w:val="00914ADB"/>
    <w:rsid w:val="0091640D"/>
    <w:rsid w:val="00917182"/>
    <w:rsid w:val="00921FDA"/>
    <w:rsid w:val="00923B25"/>
    <w:rsid w:val="0092402E"/>
    <w:rsid w:val="009259BA"/>
    <w:rsid w:val="00926FCB"/>
    <w:rsid w:val="00930206"/>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6924"/>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96670"/>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117C"/>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79D1"/>
    <w:rsid w:val="00A409DE"/>
    <w:rsid w:val="00A40FFB"/>
    <w:rsid w:val="00A41468"/>
    <w:rsid w:val="00A414A9"/>
    <w:rsid w:val="00A44141"/>
    <w:rsid w:val="00A44CCA"/>
    <w:rsid w:val="00A44D75"/>
    <w:rsid w:val="00A46494"/>
    <w:rsid w:val="00A47CF1"/>
    <w:rsid w:val="00A50418"/>
    <w:rsid w:val="00A54A47"/>
    <w:rsid w:val="00A56D26"/>
    <w:rsid w:val="00A571A7"/>
    <w:rsid w:val="00A5749A"/>
    <w:rsid w:val="00A57569"/>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5AC9"/>
    <w:rsid w:val="00A76094"/>
    <w:rsid w:val="00A768E2"/>
    <w:rsid w:val="00A82C52"/>
    <w:rsid w:val="00A838E8"/>
    <w:rsid w:val="00A83C15"/>
    <w:rsid w:val="00A84EC4"/>
    <w:rsid w:val="00A86CB6"/>
    <w:rsid w:val="00A87089"/>
    <w:rsid w:val="00A90D55"/>
    <w:rsid w:val="00A944D8"/>
    <w:rsid w:val="00A959E7"/>
    <w:rsid w:val="00A95BBA"/>
    <w:rsid w:val="00A961EE"/>
    <w:rsid w:val="00AA04B3"/>
    <w:rsid w:val="00AA1253"/>
    <w:rsid w:val="00AA1ED0"/>
    <w:rsid w:val="00AA1F5B"/>
    <w:rsid w:val="00AA28EF"/>
    <w:rsid w:val="00AA356E"/>
    <w:rsid w:val="00AA3593"/>
    <w:rsid w:val="00AA38CA"/>
    <w:rsid w:val="00AA493E"/>
    <w:rsid w:val="00AA73AF"/>
    <w:rsid w:val="00AB0A8A"/>
    <w:rsid w:val="00AB1754"/>
    <w:rsid w:val="00AB1F8D"/>
    <w:rsid w:val="00AB27DD"/>
    <w:rsid w:val="00AB3721"/>
    <w:rsid w:val="00AB592E"/>
    <w:rsid w:val="00AC37BE"/>
    <w:rsid w:val="00AC439D"/>
    <w:rsid w:val="00AC62CC"/>
    <w:rsid w:val="00AC713F"/>
    <w:rsid w:val="00AC7329"/>
    <w:rsid w:val="00AC7D96"/>
    <w:rsid w:val="00AD00E4"/>
    <w:rsid w:val="00AD067E"/>
    <w:rsid w:val="00AD168B"/>
    <w:rsid w:val="00AD1B4E"/>
    <w:rsid w:val="00AD2603"/>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6904"/>
    <w:rsid w:val="00B91676"/>
    <w:rsid w:val="00B9322B"/>
    <w:rsid w:val="00B955D5"/>
    <w:rsid w:val="00B95833"/>
    <w:rsid w:val="00B971DF"/>
    <w:rsid w:val="00BA1824"/>
    <w:rsid w:val="00BA2D98"/>
    <w:rsid w:val="00BA2F0C"/>
    <w:rsid w:val="00BA30D1"/>
    <w:rsid w:val="00BA30E1"/>
    <w:rsid w:val="00BA4609"/>
    <w:rsid w:val="00BA5BE2"/>
    <w:rsid w:val="00BA601E"/>
    <w:rsid w:val="00BA7F46"/>
    <w:rsid w:val="00BB0A0A"/>
    <w:rsid w:val="00BB133C"/>
    <w:rsid w:val="00BB1F04"/>
    <w:rsid w:val="00BB45B5"/>
    <w:rsid w:val="00BB4DDE"/>
    <w:rsid w:val="00BB4E24"/>
    <w:rsid w:val="00BB6064"/>
    <w:rsid w:val="00BB65CE"/>
    <w:rsid w:val="00BB7012"/>
    <w:rsid w:val="00BC09D1"/>
    <w:rsid w:val="00BC1CF3"/>
    <w:rsid w:val="00BC2BE0"/>
    <w:rsid w:val="00BC3573"/>
    <w:rsid w:val="00BC7EFB"/>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21F"/>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1EC"/>
    <w:rsid w:val="00C157AA"/>
    <w:rsid w:val="00C162E1"/>
    <w:rsid w:val="00C16BE4"/>
    <w:rsid w:val="00C16E9F"/>
    <w:rsid w:val="00C1713D"/>
    <w:rsid w:val="00C17523"/>
    <w:rsid w:val="00C177F1"/>
    <w:rsid w:val="00C17EE6"/>
    <w:rsid w:val="00C217F7"/>
    <w:rsid w:val="00C22417"/>
    <w:rsid w:val="00C2272E"/>
    <w:rsid w:val="00C22F3A"/>
    <w:rsid w:val="00C23311"/>
    <w:rsid w:val="00C24AD9"/>
    <w:rsid w:val="00C25978"/>
    <w:rsid w:val="00C25D17"/>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B5F"/>
    <w:rsid w:val="00C42CBA"/>
    <w:rsid w:val="00C4338C"/>
    <w:rsid w:val="00C43C2B"/>
    <w:rsid w:val="00C45B27"/>
    <w:rsid w:val="00C472C7"/>
    <w:rsid w:val="00C5019E"/>
    <w:rsid w:val="00C51962"/>
    <w:rsid w:val="00C52AEE"/>
    <w:rsid w:val="00C5377C"/>
    <w:rsid w:val="00C53E8A"/>
    <w:rsid w:val="00C54DF3"/>
    <w:rsid w:val="00C560A7"/>
    <w:rsid w:val="00C56FC8"/>
    <w:rsid w:val="00C60F23"/>
    <w:rsid w:val="00C6170B"/>
    <w:rsid w:val="00C62EB2"/>
    <w:rsid w:val="00C63687"/>
    <w:rsid w:val="00C64C87"/>
    <w:rsid w:val="00C665FE"/>
    <w:rsid w:val="00C67D19"/>
    <w:rsid w:val="00C71BEC"/>
    <w:rsid w:val="00C74D3A"/>
    <w:rsid w:val="00C75F3D"/>
    <w:rsid w:val="00C77062"/>
    <w:rsid w:val="00C80511"/>
    <w:rsid w:val="00C80C6A"/>
    <w:rsid w:val="00C826F5"/>
    <w:rsid w:val="00C83740"/>
    <w:rsid w:val="00C84AD1"/>
    <w:rsid w:val="00C85579"/>
    <w:rsid w:val="00C862F1"/>
    <w:rsid w:val="00C863E5"/>
    <w:rsid w:val="00C87117"/>
    <w:rsid w:val="00C87BE6"/>
    <w:rsid w:val="00C87F76"/>
    <w:rsid w:val="00C915E9"/>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6ED0"/>
    <w:rsid w:val="00D07A72"/>
    <w:rsid w:val="00D10577"/>
    <w:rsid w:val="00D12405"/>
    <w:rsid w:val="00D12A4E"/>
    <w:rsid w:val="00D1323B"/>
    <w:rsid w:val="00D14BAE"/>
    <w:rsid w:val="00D1648B"/>
    <w:rsid w:val="00D16819"/>
    <w:rsid w:val="00D17DD9"/>
    <w:rsid w:val="00D20AC0"/>
    <w:rsid w:val="00D21DBD"/>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07BC"/>
    <w:rsid w:val="00D60ED2"/>
    <w:rsid w:val="00D61ABB"/>
    <w:rsid w:val="00D62D5C"/>
    <w:rsid w:val="00D63577"/>
    <w:rsid w:val="00D67FD7"/>
    <w:rsid w:val="00D67FE4"/>
    <w:rsid w:val="00D72410"/>
    <w:rsid w:val="00D738C1"/>
    <w:rsid w:val="00D73D53"/>
    <w:rsid w:val="00D7408A"/>
    <w:rsid w:val="00D74261"/>
    <w:rsid w:val="00D7441B"/>
    <w:rsid w:val="00D75589"/>
    <w:rsid w:val="00D76AB2"/>
    <w:rsid w:val="00D80490"/>
    <w:rsid w:val="00D829AD"/>
    <w:rsid w:val="00D82EE2"/>
    <w:rsid w:val="00D83D1B"/>
    <w:rsid w:val="00D83ECE"/>
    <w:rsid w:val="00D84133"/>
    <w:rsid w:val="00D8545C"/>
    <w:rsid w:val="00D86E57"/>
    <w:rsid w:val="00D8749C"/>
    <w:rsid w:val="00D87788"/>
    <w:rsid w:val="00D877C8"/>
    <w:rsid w:val="00D87C00"/>
    <w:rsid w:val="00D91040"/>
    <w:rsid w:val="00D910C2"/>
    <w:rsid w:val="00D9168C"/>
    <w:rsid w:val="00D9189B"/>
    <w:rsid w:val="00D91DA6"/>
    <w:rsid w:val="00D921A0"/>
    <w:rsid w:val="00D93A41"/>
    <w:rsid w:val="00D93B9A"/>
    <w:rsid w:val="00D95984"/>
    <w:rsid w:val="00D95C64"/>
    <w:rsid w:val="00D9706F"/>
    <w:rsid w:val="00D972D4"/>
    <w:rsid w:val="00DA195B"/>
    <w:rsid w:val="00DA221A"/>
    <w:rsid w:val="00DA27F3"/>
    <w:rsid w:val="00DA2D1E"/>
    <w:rsid w:val="00DA3EC8"/>
    <w:rsid w:val="00DA40C1"/>
    <w:rsid w:val="00DA5564"/>
    <w:rsid w:val="00DA6B55"/>
    <w:rsid w:val="00DA6B97"/>
    <w:rsid w:val="00DA6CEE"/>
    <w:rsid w:val="00DB0015"/>
    <w:rsid w:val="00DB0359"/>
    <w:rsid w:val="00DB0ABB"/>
    <w:rsid w:val="00DB2AAD"/>
    <w:rsid w:val="00DB2F24"/>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629"/>
    <w:rsid w:val="00DF071B"/>
    <w:rsid w:val="00DF5205"/>
    <w:rsid w:val="00DF56D7"/>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188E"/>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471"/>
    <w:rsid w:val="00E81A1A"/>
    <w:rsid w:val="00E81C3E"/>
    <w:rsid w:val="00E82359"/>
    <w:rsid w:val="00E82B6D"/>
    <w:rsid w:val="00E83187"/>
    <w:rsid w:val="00E831E9"/>
    <w:rsid w:val="00E8608F"/>
    <w:rsid w:val="00E86C1D"/>
    <w:rsid w:val="00E972A1"/>
    <w:rsid w:val="00E9763D"/>
    <w:rsid w:val="00E97717"/>
    <w:rsid w:val="00EA1177"/>
    <w:rsid w:val="00EA118B"/>
    <w:rsid w:val="00EA11B6"/>
    <w:rsid w:val="00EA2181"/>
    <w:rsid w:val="00EA2DD8"/>
    <w:rsid w:val="00EA4475"/>
    <w:rsid w:val="00EA52FE"/>
    <w:rsid w:val="00EA681F"/>
    <w:rsid w:val="00EB04C6"/>
    <w:rsid w:val="00EB06A6"/>
    <w:rsid w:val="00EB3307"/>
    <w:rsid w:val="00EB331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3CD3"/>
    <w:rsid w:val="00EE48BB"/>
    <w:rsid w:val="00EE6FE0"/>
    <w:rsid w:val="00EE704A"/>
    <w:rsid w:val="00EE7840"/>
    <w:rsid w:val="00EF2E75"/>
    <w:rsid w:val="00EF46F6"/>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BFE"/>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187"/>
    <w:rsid w:val="00F65E1F"/>
    <w:rsid w:val="00F65ED5"/>
    <w:rsid w:val="00F6608B"/>
    <w:rsid w:val="00F6636A"/>
    <w:rsid w:val="00F667C5"/>
    <w:rsid w:val="00F67E31"/>
    <w:rsid w:val="00F71449"/>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6EDE"/>
    <w:rsid w:val="00FB792E"/>
    <w:rsid w:val="00FB7CF0"/>
    <w:rsid w:val="00FC0042"/>
    <w:rsid w:val="00FC0A4D"/>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5F"/>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0C02BF"/>
    <w:pPr>
      <w:autoSpaceDE w:val="0"/>
      <w:autoSpaceDN w:val="0"/>
      <w:adjustRightInd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57267-791C-4034-8090-39934D27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2012-01-04T15:13:00Z</cp:lastPrinted>
  <dcterms:created xsi:type="dcterms:W3CDTF">2012-01-12T19:03:00Z</dcterms:created>
  <dcterms:modified xsi:type="dcterms:W3CDTF">2012-02-14T19:49:00Z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