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B25BB9">
        <w:rPr>
          <w:rFonts w:asciiTheme="minorHAnsi" w:hAnsiTheme="minorHAnsi"/>
          <w:caps/>
          <w:color w:val="auto"/>
        </w:rPr>
        <w:t xml:space="preserve"> </w:t>
      </w:r>
      <w:r w:rsidR="00057019">
        <w:rPr>
          <w:rFonts w:asciiTheme="minorHAnsi" w:hAnsiTheme="minorHAnsi"/>
          <w:caps/>
          <w:color w:val="auto"/>
        </w:rPr>
        <w:tab/>
      </w:r>
      <w:r w:rsidR="00057019">
        <w:rPr>
          <w:rFonts w:asciiTheme="minorHAnsi" w:hAnsiTheme="minorHAnsi"/>
          <w:caps/>
          <w:color w:val="auto"/>
        </w:rPr>
        <w:tab/>
      </w:r>
      <w:r w:rsidR="00450CF4">
        <w:rPr>
          <w:rFonts w:asciiTheme="minorHAnsi" w:hAnsiTheme="minorHAnsi"/>
          <w:caps/>
          <w:color w:val="auto"/>
        </w:rPr>
        <w:t xml:space="preserve">                  </w:t>
      </w:r>
      <w:r w:rsidRPr="00FD6C41">
        <w:rPr>
          <w:rFonts w:asciiTheme="minorHAnsi" w:hAnsiTheme="minorHAnsi"/>
          <w:caps/>
          <w:color w:val="auto"/>
        </w:rPr>
        <w:t>BRANCH OF SERVICE</w:t>
      </w:r>
      <w:r w:rsidRPr="00A249A3">
        <w:rPr>
          <w:rFonts w:asciiTheme="minorHAnsi" w:hAnsiTheme="minorHAnsi"/>
          <w:caps/>
          <w:color w:val="auto"/>
        </w:rPr>
        <w:t xml:space="preserve">: </w:t>
      </w:r>
      <w:r w:rsidR="004C24C5" w:rsidRPr="00A249A3">
        <w:rPr>
          <w:rFonts w:asciiTheme="minorHAnsi" w:hAnsiTheme="minorHAnsi"/>
          <w:caps/>
          <w:color w:val="auto"/>
        </w:rPr>
        <w:t xml:space="preserve"> </w:t>
      </w:r>
      <w:r w:rsidR="00332DE3" w:rsidRPr="00A249A3">
        <w:rPr>
          <w:rFonts w:asciiTheme="minorHAnsi" w:hAnsiTheme="minorHAnsi"/>
          <w:caps/>
          <w:color w:val="auto"/>
        </w:rPr>
        <w:t>air force</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A249A3">
        <w:rPr>
          <w:rFonts w:asciiTheme="minorHAnsi" w:hAnsiTheme="minorHAnsi"/>
          <w:caps/>
          <w:color w:val="auto"/>
        </w:rPr>
        <w:t>PD</w:t>
      </w:r>
      <w:r w:rsidR="00A249A3" w:rsidRPr="00A249A3">
        <w:rPr>
          <w:rFonts w:asciiTheme="minorHAnsi" w:hAnsiTheme="minorHAnsi"/>
          <w:caps/>
          <w:color w:val="auto"/>
        </w:rPr>
        <w:t>1001015</w:t>
      </w:r>
      <w:r w:rsidR="00DE3AAD" w:rsidRPr="00DE3AAD">
        <w:rPr>
          <w:rFonts w:asciiTheme="minorHAnsi" w:hAnsiTheme="minorHAnsi"/>
          <w:color w:val="auto"/>
        </w:rPr>
        <w:t xml:space="preserve"> </w:t>
      </w:r>
      <w:r w:rsidR="005C0D75">
        <w:rPr>
          <w:rFonts w:asciiTheme="minorHAnsi" w:hAnsiTheme="minorHAnsi"/>
          <w:color w:val="auto"/>
        </w:rPr>
        <w:tab/>
      </w:r>
      <w:r w:rsidR="005C0D75">
        <w:rPr>
          <w:rFonts w:asciiTheme="minorHAnsi" w:hAnsiTheme="minorHAnsi"/>
          <w:color w:val="auto"/>
        </w:rPr>
        <w:tab/>
      </w:r>
      <w:r w:rsidR="00450CF4">
        <w:rPr>
          <w:rFonts w:asciiTheme="minorHAnsi" w:hAnsiTheme="minorHAnsi"/>
          <w:color w:val="auto"/>
        </w:rPr>
        <w:t xml:space="preserve">                  </w:t>
      </w:r>
      <w:r w:rsidR="00DE3AAD" w:rsidRPr="00DE3AAD">
        <w:rPr>
          <w:rFonts w:asciiTheme="minorHAnsi" w:hAnsiTheme="minorHAnsi"/>
          <w:color w:val="auto"/>
        </w:rPr>
        <w:t>SEPARATION DATE:  200</w:t>
      </w:r>
      <w:r w:rsidR="00A249A3">
        <w:rPr>
          <w:rFonts w:asciiTheme="minorHAnsi" w:hAnsiTheme="minorHAnsi"/>
          <w:color w:val="auto"/>
        </w:rPr>
        <w:t>41116</w:t>
      </w:r>
    </w:p>
    <w:p w:rsidR="00827B29" w:rsidRPr="00784EA0" w:rsidRDefault="004F3639" w:rsidP="00DC5028">
      <w:pPr>
        <w:tabs>
          <w:tab w:val="left" w:pos="288"/>
          <w:tab w:val="left" w:pos="3600"/>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2B10D6">
        <w:rPr>
          <w:rFonts w:asciiTheme="minorHAnsi" w:hAnsiTheme="minorHAnsi"/>
          <w:caps/>
          <w:color w:val="auto"/>
        </w:rPr>
        <w:t>20309</w:t>
      </w:r>
      <w:r w:rsidR="00DC5028">
        <w:rPr>
          <w:rFonts w:asciiTheme="minorHAnsi" w:hAnsiTheme="minorHAnsi"/>
          <w:caps/>
          <w:color w:val="auto"/>
        </w:rPr>
        <w:tab/>
      </w:r>
    </w:p>
    <w:p w:rsidR="002B10D6" w:rsidRDefault="002B10D6"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2C6E5B" w:rsidRPr="004E4112" w:rsidRDefault="00FB0E80" w:rsidP="00510F9C">
      <w:pPr>
        <w:tabs>
          <w:tab w:val="left" w:pos="288"/>
          <w:tab w:val="left" w:pos="4752"/>
        </w:tabs>
        <w:spacing w:line="240" w:lineRule="exact"/>
        <w:jc w:val="both"/>
        <w:rPr>
          <w:rFonts w:asciiTheme="minorHAnsi" w:hAnsiTheme="minorHAnsi"/>
          <w: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2E65E6">
        <w:rPr>
          <w:rFonts w:asciiTheme="minorHAnsi" w:hAnsiTheme="minorHAnsi"/>
          <w:color w:val="auto"/>
          <w:szCs w:val="24"/>
        </w:rPr>
        <w:t>member,</w:t>
      </w:r>
      <w:r w:rsidR="006D4E0E" w:rsidRPr="00AD7F8F">
        <w:rPr>
          <w:rFonts w:asciiTheme="minorHAnsi" w:hAnsiTheme="minorHAnsi"/>
          <w:color w:val="auto"/>
          <w:szCs w:val="24"/>
        </w:rPr>
        <w:t xml:space="preserve"> </w:t>
      </w:r>
      <w:r w:rsidR="00A249A3">
        <w:rPr>
          <w:rFonts w:asciiTheme="minorHAnsi" w:hAnsiTheme="minorHAnsi"/>
          <w:color w:val="auto"/>
          <w:szCs w:val="24"/>
        </w:rPr>
        <w:t>SS</w:t>
      </w:r>
      <w:r w:rsidR="00B73D4B">
        <w:rPr>
          <w:rFonts w:asciiTheme="minorHAnsi" w:hAnsiTheme="minorHAnsi"/>
          <w:color w:val="auto"/>
          <w:szCs w:val="24"/>
        </w:rPr>
        <w:t>gt</w:t>
      </w:r>
      <w:r w:rsidR="00A249A3">
        <w:rPr>
          <w:rFonts w:asciiTheme="minorHAnsi" w:hAnsiTheme="minorHAnsi"/>
          <w:color w:val="auto"/>
          <w:szCs w:val="24"/>
        </w:rPr>
        <w:t>/E-5</w:t>
      </w:r>
      <w:r w:rsidR="00705C40" w:rsidRPr="00AD7F8F">
        <w:rPr>
          <w:rFonts w:asciiTheme="minorHAnsi" w:hAnsiTheme="minorHAnsi"/>
          <w:color w:val="auto"/>
          <w:szCs w:val="24"/>
        </w:rPr>
        <w:t xml:space="preserve"> (</w:t>
      </w:r>
      <w:r w:rsidR="00B73D4B">
        <w:rPr>
          <w:rFonts w:asciiTheme="minorHAnsi" w:hAnsiTheme="minorHAnsi"/>
          <w:color w:val="auto"/>
          <w:szCs w:val="24"/>
        </w:rPr>
        <w:t>3S071</w:t>
      </w:r>
      <w:r w:rsidR="00C75F3D">
        <w:rPr>
          <w:rFonts w:asciiTheme="minorHAnsi" w:hAnsiTheme="minorHAnsi"/>
          <w:color w:val="auto"/>
          <w:szCs w:val="24"/>
        </w:rPr>
        <w:t xml:space="preserve"> / </w:t>
      </w:r>
      <w:r w:rsidR="00B73D4B">
        <w:rPr>
          <w:rFonts w:asciiTheme="minorHAnsi" w:hAnsiTheme="minorHAnsi"/>
          <w:color w:val="auto"/>
          <w:szCs w:val="24"/>
        </w:rPr>
        <w:t>Personnel Craftsman</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w:t>
      </w:r>
      <w:r w:rsidR="002F0C5F">
        <w:rPr>
          <w:rFonts w:asciiTheme="minorHAnsi" w:hAnsiTheme="minorHAnsi"/>
          <w:color w:val="auto"/>
          <w:szCs w:val="24"/>
        </w:rPr>
        <w:t xml:space="preserve">from the Air Force after 10 years of active service.  The medical basis </w:t>
      </w:r>
      <w:r w:rsidR="002C6E5B" w:rsidRPr="00AD7F8F">
        <w:rPr>
          <w:rFonts w:asciiTheme="minorHAnsi" w:hAnsiTheme="minorHAnsi"/>
          <w:color w:val="auto"/>
          <w:szCs w:val="24"/>
        </w:rPr>
        <w:t xml:space="preserve">for </w:t>
      </w:r>
      <w:r w:rsidR="002F0C5F">
        <w:rPr>
          <w:rFonts w:asciiTheme="minorHAnsi" w:hAnsiTheme="minorHAnsi"/>
          <w:color w:val="auto"/>
          <w:szCs w:val="24"/>
        </w:rPr>
        <w:t xml:space="preserve">the separation was </w:t>
      </w:r>
      <w:r w:rsidR="00A249A3">
        <w:rPr>
          <w:rFonts w:asciiTheme="minorHAnsi" w:hAnsiTheme="minorHAnsi"/>
          <w:color w:val="auto"/>
          <w:szCs w:val="24"/>
        </w:rPr>
        <w:t>chronic pain right lower extremity (RLE) (</w:t>
      </w:r>
      <w:proofErr w:type="spellStart"/>
      <w:r w:rsidR="00A249A3">
        <w:rPr>
          <w:rFonts w:asciiTheme="minorHAnsi" w:hAnsiTheme="minorHAnsi"/>
          <w:color w:val="auto"/>
          <w:szCs w:val="24"/>
        </w:rPr>
        <w:t>causalgia</w:t>
      </w:r>
      <w:proofErr w:type="spellEnd"/>
      <w:r w:rsidR="00A249A3">
        <w:rPr>
          <w:rFonts w:asciiTheme="minorHAnsi" w:hAnsiTheme="minorHAnsi"/>
          <w:color w:val="auto"/>
          <w:szCs w:val="24"/>
        </w:rPr>
        <w:t xml:space="preserve">) status post (S/P) open reduction internal fixation (ORIF) distal fibula and IM </w:t>
      </w:r>
      <w:r w:rsidR="00A64B6A">
        <w:rPr>
          <w:rFonts w:asciiTheme="minorHAnsi" w:hAnsiTheme="minorHAnsi"/>
          <w:color w:val="auto"/>
          <w:szCs w:val="24"/>
        </w:rPr>
        <w:t>(</w:t>
      </w:r>
      <w:proofErr w:type="spellStart"/>
      <w:r w:rsidR="00A64B6A">
        <w:rPr>
          <w:rFonts w:asciiTheme="minorHAnsi" w:hAnsiTheme="minorHAnsi"/>
          <w:color w:val="auto"/>
          <w:szCs w:val="24"/>
        </w:rPr>
        <w:t>intramedullary</w:t>
      </w:r>
      <w:proofErr w:type="spellEnd"/>
      <w:r w:rsidR="00A64B6A">
        <w:rPr>
          <w:rFonts w:asciiTheme="minorHAnsi" w:hAnsiTheme="minorHAnsi"/>
          <w:color w:val="auto"/>
          <w:szCs w:val="24"/>
        </w:rPr>
        <w:t xml:space="preserve">) </w:t>
      </w:r>
      <w:r w:rsidR="00A249A3">
        <w:rPr>
          <w:rFonts w:asciiTheme="minorHAnsi" w:hAnsiTheme="minorHAnsi"/>
          <w:color w:val="auto"/>
          <w:szCs w:val="24"/>
        </w:rPr>
        <w:t>rod right tibia for fracture</w:t>
      </w:r>
      <w:r w:rsidR="001E4FC5">
        <w:rPr>
          <w:rFonts w:asciiTheme="minorHAnsi" w:hAnsiTheme="minorHAnsi"/>
          <w:color w:val="auto"/>
          <w:szCs w:val="24"/>
        </w:rPr>
        <w:t xml:space="preserve"> (</w:t>
      </w:r>
      <w:proofErr w:type="spellStart"/>
      <w:proofErr w:type="gramStart"/>
      <w:r w:rsidR="001E4FC5">
        <w:rPr>
          <w:rFonts w:asciiTheme="minorHAnsi" w:hAnsiTheme="minorHAnsi"/>
          <w:color w:val="auto"/>
          <w:szCs w:val="24"/>
        </w:rPr>
        <w:t>Fx</w:t>
      </w:r>
      <w:proofErr w:type="spellEnd"/>
      <w:proofErr w:type="gramEnd"/>
      <w:r w:rsidR="001E4FC5">
        <w:rPr>
          <w:rFonts w:asciiTheme="minorHAnsi" w:hAnsiTheme="minorHAnsi"/>
          <w:color w:val="auto"/>
          <w:szCs w:val="24"/>
        </w:rPr>
        <w:t>)</w:t>
      </w:r>
      <w:r w:rsidR="00A249A3">
        <w:rPr>
          <w:rFonts w:asciiTheme="minorHAnsi" w:hAnsiTheme="minorHAnsi"/>
          <w:color w:val="auto"/>
          <w:szCs w:val="24"/>
        </w:rPr>
        <w:t>.</w:t>
      </w:r>
      <w:r w:rsidR="00C25BD4">
        <w:rPr>
          <w:rFonts w:asciiTheme="minorHAnsi" w:hAnsiTheme="minorHAnsi"/>
          <w:color w:val="auto"/>
          <w:szCs w:val="24"/>
        </w:rPr>
        <w:t xml:space="preserve">  She sustained a distal </w:t>
      </w:r>
      <w:r w:rsidR="00507CF9">
        <w:rPr>
          <w:rFonts w:asciiTheme="minorHAnsi" w:hAnsiTheme="minorHAnsi"/>
          <w:color w:val="auto"/>
          <w:szCs w:val="24"/>
        </w:rPr>
        <w:t xml:space="preserve">fracture of the </w:t>
      </w:r>
      <w:r w:rsidR="00C25BD4">
        <w:rPr>
          <w:rFonts w:asciiTheme="minorHAnsi" w:hAnsiTheme="minorHAnsi"/>
          <w:color w:val="auto"/>
          <w:szCs w:val="24"/>
        </w:rPr>
        <w:t>tibia</w:t>
      </w:r>
      <w:r w:rsidR="00507CF9">
        <w:rPr>
          <w:rFonts w:asciiTheme="minorHAnsi" w:hAnsiTheme="minorHAnsi"/>
          <w:color w:val="auto"/>
          <w:szCs w:val="24"/>
        </w:rPr>
        <w:t xml:space="preserve"> and </w:t>
      </w:r>
      <w:r w:rsidR="002F0C5F">
        <w:rPr>
          <w:rFonts w:asciiTheme="minorHAnsi" w:hAnsiTheme="minorHAnsi"/>
          <w:color w:val="auto"/>
          <w:szCs w:val="24"/>
        </w:rPr>
        <w:t xml:space="preserve">fibula with involvement of the ankle joint </w:t>
      </w:r>
      <w:r w:rsidR="00507CF9">
        <w:rPr>
          <w:rFonts w:asciiTheme="minorHAnsi" w:hAnsiTheme="minorHAnsi"/>
          <w:color w:val="auto"/>
          <w:szCs w:val="24"/>
        </w:rPr>
        <w:t>in</w:t>
      </w:r>
      <w:r w:rsidR="002F0C5F">
        <w:rPr>
          <w:rFonts w:asciiTheme="minorHAnsi" w:hAnsiTheme="minorHAnsi"/>
          <w:color w:val="auto"/>
          <w:szCs w:val="24"/>
        </w:rPr>
        <w:t xml:space="preserve"> </w:t>
      </w:r>
      <w:proofErr w:type="gramStart"/>
      <w:r w:rsidR="002F0C5F">
        <w:rPr>
          <w:rFonts w:asciiTheme="minorHAnsi" w:hAnsiTheme="minorHAnsi"/>
          <w:color w:val="auto"/>
          <w:szCs w:val="24"/>
        </w:rPr>
        <w:t>an</w:t>
      </w:r>
      <w:proofErr w:type="gramEnd"/>
      <w:r w:rsidR="002F0C5F">
        <w:rPr>
          <w:rFonts w:asciiTheme="minorHAnsi" w:hAnsiTheme="minorHAnsi"/>
          <w:color w:val="auto"/>
          <w:szCs w:val="24"/>
        </w:rPr>
        <w:t xml:space="preserve"> </w:t>
      </w:r>
      <w:r w:rsidR="00A64B6A">
        <w:rPr>
          <w:rFonts w:asciiTheme="minorHAnsi" w:hAnsiTheme="minorHAnsi"/>
          <w:color w:val="auto"/>
          <w:szCs w:val="24"/>
        </w:rPr>
        <w:t>all terrain vehicle (</w:t>
      </w:r>
      <w:r w:rsidR="002F0C5F">
        <w:rPr>
          <w:rFonts w:asciiTheme="minorHAnsi" w:hAnsiTheme="minorHAnsi"/>
          <w:color w:val="auto"/>
          <w:szCs w:val="24"/>
        </w:rPr>
        <w:t>ATV</w:t>
      </w:r>
      <w:r w:rsidR="00A64B6A">
        <w:rPr>
          <w:rFonts w:asciiTheme="minorHAnsi" w:hAnsiTheme="minorHAnsi"/>
          <w:color w:val="auto"/>
          <w:szCs w:val="24"/>
        </w:rPr>
        <w:t>)</w:t>
      </w:r>
      <w:r w:rsidR="002F0C5F">
        <w:rPr>
          <w:rFonts w:asciiTheme="minorHAnsi" w:hAnsiTheme="minorHAnsi"/>
          <w:color w:val="auto"/>
          <w:szCs w:val="24"/>
        </w:rPr>
        <w:t xml:space="preserve"> accident in May 2003.  </w:t>
      </w:r>
      <w:r w:rsidR="00507CF9">
        <w:rPr>
          <w:rFonts w:asciiTheme="minorHAnsi" w:hAnsiTheme="minorHAnsi"/>
          <w:color w:val="auto"/>
          <w:szCs w:val="24"/>
        </w:rPr>
        <w:t>Despite surgical intervention and aggressive physical therapy (PT), s</w:t>
      </w:r>
      <w:r w:rsidR="002F0C5F">
        <w:rPr>
          <w:rFonts w:asciiTheme="minorHAnsi" w:hAnsiTheme="minorHAnsi"/>
          <w:color w:val="auto"/>
          <w:szCs w:val="24"/>
        </w:rPr>
        <w:t xml:space="preserve">he did not respond adequately to treatment </w:t>
      </w:r>
      <w:r w:rsidR="002F0C5F" w:rsidRPr="004E4112">
        <w:rPr>
          <w:rFonts w:asciiTheme="minorHAnsi" w:hAnsiTheme="minorHAnsi"/>
          <w:color w:val="auto"/>
          <w:szCs w:val="24"/>
        </w:rPr>
        <w:t xml:space="preserve">to perform within her </w:t>
      </w:r>
      <w:r w:rsidR="004E4112" w:rsidRPr="004E4112">
        <w:rPr>
          <w:rFonts w:asciiTheme="minorHAnsi" w:hAnsiTheme="minorHAnsi"/>
          <w:color w:val="auto"/>
          <w:szCs w:val="24"/>
        </w:rPr>
        <w:t xml:space="preserve">Air Force Specialty (AFS) </w:t>
      </w:r>
      <w:r w:rsidR="002F0C5F" w:rsidRPr="004E4112">
        <w:rPr>
          <w:rFonts w:asciiTheme="minorHAnsi" w:hAnsiTheme="minorHAnsi"/>
          <w:color w:val="auto"/>
          <w:szCs w:val="24"/>
        </w:rPr>
        <w:t xml:space="preserve">or meet physical fitness </w:t>
      </w:r>
      <w:r w:rsidR="002F0C5F" w:rsidRPr="005C0D75">
        <w:rPr>
          <w:rFonts w:asciiTheme="minorHAnsi" w:hAnsiTheme="minorHAnsi"/>
          <w:color w:val="auto"/>
          <w:szCs w:val="24"/>
        </w:rPr>
        <w:t xml:space="preserve">standards.  </w:t>
      </w:r>
      <w:r w:rsidR="002F0C5F" w:rsidRPr="004E4112">
        <w:rPr>
          <w:rFonts w:asciiTheme="minorHAnsi" w:hAnsiTheme="minorHAnsi"/>
          <w:color w:val="auto"/>
          <w:szCs w:val="24"/>
        </w:rPr>
        <w:t>She was issued a permanent L4 profile and</w:t>
      </w:r>
      <w:r w:rsidR="002F0C5F" w:rsidRPr="002F0C5F">
        <w:rPr>
          <w:rFonts w:asciiTheme="minorHAnsi" w:hAnsiTheme="minorHAnsi"/>
          <w:b/>
          <w:color w:val="auto"/>
          <w:szCs w:val="24"/>
        </w:rPr>
        <w:t xml:space="preserve"> </w:t>
      </w:r>
      <w:r w:rsidR="002F0C5F" w:rsidRPr="002F0C5F">
        <w:rPr>
          <w:rFonts w:asciiTheme="minorHAnsi" w:hAnsiTheme="minorHAnsi"/>
          <w:color w:val="auto"/>
          <w:szCs w:val="24"/>
        </w:rPr>
        <w:t xml:space="preserve">underwent a Medical Evaluation Board (MEB). </w:t>
      </w:r>
      <w:r w:rsidR="00A249A3" w:rsidRPr="002F0C5F">
        <w:rPr>
          <w:rFonts w:asciiTheme="minorHAnsi" w:hAnsiTheme="minorHAnsi"/>
          <w:color w:val="auto"/>
          <w:szCs w:val="24"/>
        </w:rPr>
        <w:t xml:space="preserve"> </w:t>
      </w:r>
      <w:r w:rsidR="002F0C5F" w:rsidRPr="002F0C5F">
        <w:rPr>
          <w:rFonts w:asciiTheme="minorHAnsi" w:hAnsiTheme="minorHAnsi"/>
          <w:color w:val="auto"/>
          <w:szCs w:val="24"/>
        </w:rPr>
        <w:t xml:space="preserve">“Chronic pain right lower leg s/p ORIF distal fibula and </w:t>
      </w:r>
      <w:proofErr w:type="spellStart"/>
      <w:r w:rsidR="002F0C5F" w:rsidRPr="002F0C5F">
        <w:rPr>
          <w:rFonts w:asciiTheme="minorHAnsi" w:hAnsiTheme="minorHAnsi"/>
          <w:color w:val="auto"/>
          <w:szCs w:val="24"/>
        </w:rPr>
        <w:t>intrarticular</w:t>
      </w:r>
      <w:proofErr w:type="spellEnd"/>
      <w:r w:rsidR="002F0C5F" w:rsidRPr="002F0C5F">
        <w:rPr>
          <w:rFonts w:asciiTheme="minorHAnsi" w:hAnsiTheme="minorHAnsi"/>
          <w:color w:val="auto"/>
          <w:szCs w:val="24"/>
        </w:rPr>
        <w:t xml:space="preserve"> </w:t>
      </w:r>
      <w:r w:rsidR="00C25BD4" w:rsidRPr="002F0C5F">
        <w:rPr>
          <w:rFonts w:asciiTheme="minorHAnsi" w:hAnsiTheme="minorHAnsi"/>
          <w:color w:val="auto"/>
          <w:szCs w:val="24"/>
        </w:rPr>
        <w:t>tibia</w:t>
      </w:r>
      <w:r w:rsidR="002F0C5F" w:rsidRPr="002F0C5F">
        <w:rPr>
          <w:rFonts w:asciiTheme="minorHAnsi" w:hAnsiTheme="minorHAnsi"/>
          <w:color w:val="auto"/>
          <w:szCs w:val="24"/>
        </w:rPr>
        <w:t xml:space="preserve"> fracture s/p IM </w:t>
      </w:r>
      <w:proofErr w:type="spellStart"/>
      <w:r w:rsidR="002F0C5F" w:rsidRPr="002F0C5F">
        <w:rPr>
          <w:rFonts w:asciiTheme="minorHAnsi" w:hAnsiTheme="minorHAnsi"/>
          <w:color w:val="auto"/>
          <w:szCs w:val="24"/>
        </w:rPr>
        <w:t>rodding</w:t>
      </w:r>
      <w:proofErr w:type="spellEnd"/>
      <w:r w:rsidR="002F0C5F" w:rsidRPr="002F0C5F">
        <w:rPr>
          <w:rFonts w:asciiTheme="minorHAnsi" w:hAnsiTheme="minorHAnsi"/>
          <w:color w:val="auto"/>
          <w:szCs w:val="24"/>
        </w:rPr>
        <w:t xml:space="preserve"> for nonunion” w</w:t>
      </w:r>
      <w:r w:rsidR="004E4112">
        <w:rPr>
          <w:rFonts w:asciiTheme="minorHAnsi" w:hAnsiTheme="minorHAnsi"/>
          <w:color w:val="auto"/>
          <w:szCs w:val="24"/>
        </w:rPr>
        <w:t>ere</w:t>
      </w:r>
      <w:r w:rsidR="002F0C5F" w:rsidRPr="002F0C5F">
        <w:rPr>
          <w:rFonts w:asciiTheme="minorHAnsi" w:hAnsiTheme="minorHAnsi"/>
          <w:color w:val="auto"/>
          <w:szCs w:val="24"/>
        </w:rPr>
        <w:t xml:space="preserve"> forwarded to the Physical Evaluation Board (PEB) as medically unacceptable IAW</w:t>
      </w:r>
      <w:r w:rsidR="002F0C5F" w:rsidRPr="002F0C5F">
        <w:rPr>
          <w:rFonts w:asciiTheme="minorHAnsi" w:hAnsiTheme="minorHAnsi"/>
          <w:b/>
          <w:color w:val="auto"/>
          <w:szCs w:val="24"/>
        </w:rPr>
        <w:t xml:space="preserve"> </w:t>
      </w:r>
      <w:r w:rsidR="004E4112" w:rsidRPr="004E4112">
        <w:rPr>
          <w:rFonts w:asciiTheme="minorHAnsi" w:hAnsiTheme="minorHAnsi"/>
          <w:color w:val="auto"/>
          <w:szCs w:val="24"/>
        </w:rPr>
        <w:t>AFI 48-</w:t>
      </w:r>
      <w:r w:rsidR="004E4112" w:rsidRPr="005C0D75">
        <w:rPr>
          <w:rFonts w:asciiTheme="minorHAnsi" w:hAnsiTheme="minorHAnsi"/>
          <w:color w:val="auto"/>
          <w:szCs w:val="24"/>
        </w:rPr>
        <w:t>123</w:t>
      </w:r>
      <w:r w:rsidR="002F0C5F" w:rsidRPr="005C0D75">
        <w:rPr>
          <w:rFonts w:asciiTheme="minorHAnsi" w:hAnsiTheme="minorHAnsi"/>
          <w:color w:val="auto"/>
          <w:szCs w:val="24"/>
        </w:rPr>
        <w:t xml:space="preserve">.  </w:t>
      </w:r>
      <w:r w:rsidR="004E4112" w:rsidRPr="005C0D75">
        <w:rPr>
          <w:rFonts w:asciiTheme="minorHAnsi" w:hAnsiTheme="minorHAnsi"/>
          <w:color w:val="auto"/>
          <w:szCs w:val="24"/>
        </w:rPr>
        <w:t>No</w:t>
      </w:r>
      <w:r w:rsidR="004E4112" w:rsidRPr="004E4112">
        <w:rPr>
          <w:rFonts w:asciiTheme="minorHAnsi" w:hAnsiTheme="minorHAnsi"/>
          <w:color w:val="auto"/>
          <w:szCs w:val="24"/>
        </w:rPr>
        <w:t xml:space="preserve"> other conditions appeared on the MEB’s submission.  Other conditions included in the Disability Evaluation System (DES) file will be discussed below.  The PEB adjudicated the </w:t>
      </w:r>
      <w:r w:rsidR="00A64B6A">
        <w:rPr>
          <w:rFonts w:asciiTheme="minorHAnsi" w:hAnsiTheme="minorHAnsi"/>
          <w:color w:val="auto"/>
          <w:szCs w:val="24"/>
        </w:rPr>
        <w:t xml:space="preserve">chronic </w:t>
      </w:r>
      <w:r w:rsidR="00A64B6A" w:rsidRPr="004E4112">
        <w:rPr>
          <w:rFonts w:asciiTheme="minorHAnsi" w:hAnsiTheme="minorHAnsi"/>
          <w:color w:val="auto"/>
          <w:szCs w:val="24"/>
        </w:rPr>
        <w:t xml:space="preserve">pain </w:t>
      </w:r>
      <w:r w:rsidR="00D318ED">
        <w:rPr>
          <w:rFonts w:asciiTheme="minorHAnsi" w:hAnsiTheme="minorHAnsi"/>
          <w:color w:val="auto"/>
          <w:szCs w:val="24"/>
        </w:rPr>
        <w:t>right lower extremity (</w:t>
      </w:r>
      <w:r w:rsidR="004E4112" w:rsidRPr="004E4112">
        <w:rPr>
          <w:rFonts w:asciiTheme="minorHAnsi" w:hAnsiTheme="minorHAnsi"/>
          <w:color w:val="auto"/>
          <w:szCs w:val="24"/>
        </w:rPr>
        <w:t>RLE</w:t>
      </w:r>
      <w:r w:rsidR="00D318ED">
        <w:rPr>
          <w:rFonts w:asciiTheme="minorHAnsi" w:hAnsiTheme="minorHAnsi"/>
          <w:color w:val="auto"/>
          <w:szCs w:val="24"/>
        </w:rPr>
        <w:t>)</w:t>
      </w:r>
      <w:r w:rsidR="004E4112" w:rsidRPr="004E4112">
        <w:rPr>
          <w:rFonts w:asciiTheme="minorHAnsi" w:hAnsiTheme="minorHAnsi"/>
          <w:color w:val="auto"/>
          <w:szCs w:val="24"/>
        </w:rPr>
        <w:t xml:space="preserve"> </w:t>
      </w:r>
      <w:r w:rsidR="00A64B6A">
        <w:rPr>
          <w:rFonts w:asciiTheme="minorHAnsi" w:hAnsiTheme="minorHAnsi"/>
          <w:color w:val="auto"/>
          <w:szCs w:val="24"/>
        </w:rPr>
        <w:t>(</w:t>
      </w:r>
      <w:proofErr w:type="spellStart"/>
      <w:r w:rsidR="00A64B6A">
        <w:rPr>
          <w:rFonts w:asciiTheme="minorHAnsi" w:hAnsiTheme="minorHAnsi"/>
          <w:color w:val="auto"/>
          <w:szCs w:val="24"/>
        </w:rPr>
        <w:t>causalgia</w:t>
      </w:r>
      <w:proofErr w:type="spellEnd"/>
      <w:r w:rsidR="00A64B6A">
        <w:rPr>
          <w:rFonts w:asciiTheme="minorHAnsi" w:hAnsiTheme="minorHAnsi"/>
          <w:color w:val="auto"/>
          <w:szCs w:val="24"/>
        </w:rPr>
        <w:t xml:space="preserve">) </w:t>
      </w:r>
      <w:r w:rsidR="004E4112" w:rsidRPr="004E4112">
        <w:rPr>
          <w:rFonts w:asciiTheme="minorHAnsi" w:hAnsiTheme="minorHAnsi"/>
          <w:color w:val="auto"/>
          <w:szCs w:val="24"/>
        </w:rPr>
        <w:t xml:space="preserve">s/p ORIF and IM rod right tibia as a single unfitting condition, rated 20% with application of </w:t>
      </w:r>
      <w:proofErr w:type="spellStart"/>
      <w:proofErr w:type="gramStart"/>
      <w:r w:rsidR="004E4112" w:rsidRPr="004E4112">
        <w:rPr>
          <w:rFonts w:asciiTheme="minorHAnsi" w:hAnsiTheme="minorHAnsi"/>
          <w:color w:val="auto"/>
          <w:szCs w:val="24"/>
        </w:rPr>
        <w:t>DoD</w:t>
      </w:r>
      <w:proofErr w:type="spellEnd"/>
      <w:proofErr w:type="gramEnd"/>
      <w:r w:rsidR="004E4112" w:rsidRPr="004E4112">
        <w:rPr>
          <w:rFonts w:asciiTheme="minorHAnsi" w:hAnsiTheme="minorHAnsi"/>
          <w:color w:val="auto"/>
          <w:szCs w:val="24"/>
        </w:rPr>
        <w:t xml:space="preserve"> and Veterans Administration Schedule for Rating Disabilities (VASRD).</w:t>
      </w:r>
      <w:r w:rsidR="004E4112" w:rsidRPr="004E4112">
        <w:rPr>
          <w:rFonts w:asciiTheme="minorHAnsi" w:hAnsiTheme="minorHAnsi"/>
          <w:color w:val="auto"/>
        </w:rPr>
        <w:t xml:space="preserve">  The CI made no appeals, and was medically separated with a 20% combined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A249A3" w:rsidRPr="005C4D72" w:rsidRDefault="002C6E5B" w:rsidP="00A249A3">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057019" w:rsidRPr="00057019">
        <w:rPr>
          <w:rFonts w:asciiTheme="minorHAnsi" w:hAnsiTheme="minorHAnsi"/>
          <w:color w:val="auto"/>
        </w:rPr>
        <w:t>The CI states</w:t>
      </w:r>
      <w:r w:rsidR="00057019" w:rsidRPr="00A249A3">
        <w:rPr>
          <w:rFonts w:asciiTheme="minorHAnsi" w:hAnsiTheme="minorHAnsi"/>
          <w:color w:val="auto"/>
        </w:rPr>
        <w:t xml:space="preserve">: </w:t>
      </w:r>
      <w:r w:rsidR="00A249A3">
        <w:rPr>
          <w:rFonts w:asciiTheme="minorHAnsi" w:hAnsiTheme="minorHAnsi"/>
          <w:color w:val="auto"/>
        </w:rPr>
        <w:t xml:space="preserve"> </w:t>
      </w:r>
      <w:r w:rsidR="00A249A3" w:rsidRPr="00A249A3">
        <w:rPr>
          <w:rFonts w:asciiTheme="minorHAnsi" w:hAnsiTheme="minorHAnsi"/>
          <w:color w:val="auto"/>
        </w:rPr>
        <w:t xml:space="preserve">“I am unable to sit or stand for extended periods of time, </w:t>
      </w:r>
      <w:r w:rsidR="00A249A3">
        <w:rPr>
          <w:rFonts w:asciiTheme="minorHAnsi" w:hAnsiTheme="minorHAnsi"/>
          <w:color w:val="auto"/>
        </w:rPr>
        <w:t xml:space="preserve">[sic] </w:t>
      </w:r>
      <w:r w:rsidR="00A249A3" w:rsidRPr="00A249A3">
        <w:rPr>
          <w:rFonts w:asciiTheme="minorHAnsi" w:hAnsiTheme="minorHAnsi"/>
          <w:color w:val="auto"/>
        </w:rPr>
        <w:t xml:space="preserve">I have to constantly take narcotics just to get through my day without pain. </w:t>
      </w:r>
      <w:r w:rsidR="00A249A3">
        <w:rPr>
          <w:rFonts w:asciiTheme="minorHAnsi" w:hAnsiTheme="minorHAnsi"/>
          <w:color w:val="auto"/>
        </w:rPr>
        <w:t xml:space="preserve"> </w:t>
      </w:r>
      <w:r w:rsidR="00A249A3" w:rsidRPr="00A249A3">
        <w:rPr>
          <w:rFonts w:asciiTheme="minorHAnsi" w:hAnsiTheme="minorHAnsi"/>
          <w:color w:val="auto"/>
        </w:rPr>
        <w:t>I can no longer do many of the things I use</w:t>
      </w:r>
      <w:r w:rsidR="00A249A3">
        <w:rPr>
          <w:rFonts w:asciiTheme="minorHAnsi" w:hAnsiTheme="minorHAnsi"/>
          <w:color w:val="auto"/>
        </w:rPr>
        <w:t xml:space="preserve"> [sic]</w:t>
      </w:r>
      <w:r w:rsidR="00A249A3" w:rsidRPr="00A249A3">
        <w:rPr>
          <w:rFonts w:asciiTheme="minorHAnsi" w:hAnsiTheme="minorHAnsi"/>
          <w:color w:val="auto"/>
        </w:rPr>
        <w:t xml:space="preserve"> to be able to do such as hold many jobs, exercise, dance, run, athletics, etc. </w:t>
      </w:r>
      <w:r w:rsidR="00A249A3">
        <w:rPr>
          <w:rFonts w:asciiTheme="minorHAnsi" w:hAnsiTheme="minorHAnsi"/>
          <w:color w:val="auto"/>
        </w:rPr>
        <w:t xml:space="preserve"> </w:t>
      </w:r>
      <w:r w:rsidR="00A249A3" w:rsidRPr="00A249A3">
        <w:rPr>
          <w:rFonts w:asciiTheme="minorHAnsi" w:hAnsiTheme="minorHAnsi"/>
          <w:color w:val="auto"/>
        </w:rPr>
        <w:t>I feel the rating of 20% was not significant enough to aptly describe the difficulty this injury has caused me and the drastic changes</w:t>
      </w:r>
      <w:r w:rsidR="00D52F89">
        <w:rPr>
          <w:rFonts w:asciiTheme="minorHAnsi" w:hAnsiTheme="minorHAnsi"/>
          <w:color w:val="auto"/>
        </w:rPr>
        <w:t xml:space="preserve"> </w:t>
      </w:r>
      <w:r w:rsidR="00A249A3" w:rsidRPr="00A249A3">
        <w:rPr>
          <w:rFonts w:asciiTheme="minorHAnsi" w:hAnsiTheme="minorHAnsi"/>
          <w:color w:val="auto"/>
        </w:rPr>
        <w:t>I've had to sacrifice and make to get by on a daily basis.”</w:t>
      </w:r>
      <w:r w:rsidR="00A249A3" w:rsidRPr="00A249A3">
        <w:rPr>
          <w:rFonts w:eastAsiaTheme="minorHAnsi" w:cstheme="minorBidi"/>
          <w:color w:val="auto"/>
          <w:szCs w:val="24"/>
        </w:rPr>
        <w:t xml:space="preserve">  She</w:t>
      </w:r>
      <w:r w:rsidR="00A249A3" w:rsidRPr="005C4D72">
        <w:rPr>
          <w:rFonts w:eastAsiaTheme="minorHAnsi" w:cstheme="minorBidi"/>
          <w:color w:val="auto"/>
          <w:szCs w:val="24"/>
        </w:rPr>
        <w:t xml:space="preserve"> additionally lists all of h</w:t>
      </w:r>
      <w:r w:rsidR="00A64B6A">
        <w:rPr>
          <w:rFonts w:eastAsiaTheme="minorHAnsi" w:cstheme="minorBidi"/>
          <w:color w:val="auto"/>
          <w:szCs w:val="24"/>
        </w:rPr>
        <w:t>er</w:t>
      </w:r>
      <w:r w:rsidR="00A249A3" w:rsidRPr="005C4D72">
        <w:rPr>
          <w:rFonts w:eastAsiaTheme="minorHAnsi" w:cstheme="minorBidi"/>
          <w:color w:val="auto"/>
          <w:szCs w:val="24"/>
        </w:rPr>
        <w:t xml:space="preserve"> VA conditions </w:t>
      </w:r>
      <w:r w:rsidR="009C5C62">
        <w:rPr>
          <w:rFonts w:eastAsiaTheme="minorHAnsi" w:cstheme="minorBidi"/>
          <w:color w:val="auto"/>
          <w:szCs w:val="24"/>
        </w:rPr>
        <w:t xml:space="preserve">of PTSD, </w:t>
      </w:r>
      <w:r w:rsidR="007F2C7B">
        <w:rPr>
          <w:rFonts w:eastAsiaTheme="minorHAnsi" w:cstheme="minorBidi"/>
          <w:color w:val="auto"/>
          <w:szCs w:val="24"/>
        </w:rPr>
        <w:t>m</w:t>
      </w:r>
      <w:r w:rsidR="009C5C62">
        <w:rPr>
          <w:rFonts w:eastAsiaTheme="minorHAnsi" w:cstheme="minorBidi"/>
          <w:color w:val="auto"/>
          <w:szCs w:val="24"/>
        </w:rPr>
        <w:t xml:space="preserve">ajor </w:t>
      </w:r>
      <w:r w:rsidR="007F2C7B">
        <w:rPr>
          <w:rFonts w:eastAsiaTheme="minorHAnsi" w:cstheme="minorBidi"/>
          <w:color w:val="auto"/>
          <w:szCs w:val="24"/>
        </w:rPr>
        <w:t>d</w:t>
      </w:r>
      <w:r w:rsidR="009C5C62">
        <w:rPr>
          <w:rFonts w:eastAsiaTheme="minorHAnsi" w:cstheme="minorBidi"/>
          <w:color w:val="auto"/>
          <w:szCs w:val="24"/>
        </w:rPr>
        <w:t xml:space="preserve">epressive </w:t>
      </w:r>
      <w:r w:rsidR="007F2C7B">
        <w:rPr>
          <w:rFonts w:eastAsiaTheme="minorHAnsi" w:cstheme="minorBidi"/>
          <w:color w:val="auto"/>
          <w:szCs w:val="24"/>
        </w:rPr>
        <w:t>d</w:t>
      </w:r>
      <w:r w:rsidR="00507CF9">
        <w:rPr>
          <w:rFonts w:eastAsiaTheme="minorHAnsi" w:cstheme="minorBidi"/>
          <w:color w:val="auto"/>
          <w:szCs w:val="24"/>
        </w:rPr>
        <w:t>isorder</w:t>
      </w:r>
      <w:r w:rsidR="00554640">
        <w:rPr>
          <w:rFonts w:eastAsiaTheme="minorHAnsi" w:cstheme="minorBidi"/>
          <w:color w:val="auto"/>
          <w:szCs w:val="24"/>
        </w:rPr>
        <w:t xml:space="preserve"> (MDD)</w:t>
      </w:r>
      <w:r w:rsidR="00507CF9">
        <w:rPr>
          <w:rFonts w:eastAsiaTheme="minorHAnsi" w:cstheme="minorBidi"/>
          <w:color w:val="auto"/>
          <w:szCs w:val="24"/>
        </w:rPr>
        <w:t xml:space="preserve">, </w:t>
      </w:r>
      <w:r w:rsidR="007F2C7B">
        <w:rPr>
          <w:rFonts w:eastAsiaTheme="minorHAnsi" w:cstheme="minorBidi"/>
          <w:color w:val="auto"/>
          <w:szCs w:val="24"/>
        </w:rPr>
        <w:t>m</w:t>
      </w:r>
      <w:r w:rsidR="00507CF9">
        <w:rPr>
          <w:rFonts w:eastAsiaTheme="minorHAnsi" w:cstheme="minorBidi"/>
          <w:color w:val="auto"/>
          <w:szCs w:val="24"/>
        </w:rPr>
        <w:t xml:space="preserve">igraines, </w:t>
      </w:r>
      <w:r w:rsidR="007F2C7B">
        <w:rPr>
          <w:rFonts w:eastAsiaTheme="minorHAnsi" w:cstheme="minorBidi"/>
          <w:color w:val="auto"/>
          <w:szCs w:val="24"/>
        </w:rPr>
        <w:t>h</w:t>
      </w:r>
      <w:r w:rsidR="00507CF9">
        <w:rPr>
          <w:rFonts w:eastAsiaTheme="minorHAnsi" w:cstheme="minorBidi"/>
          <w:color w:val="auto"/>
          <w:szCs w:val="24"/>
        </w:rPr>
        <w:t xml:space="preserve">ysterectomy as well as the </w:t>
      </w:r>
      <w:r w:rsidR="00D52F89">
        <w:rPr>
          <w:rFonts w:eastAsiaTheme="minorHAnsi" w:cstheme="minorBidi"/>
          <w:color w:val="auto"/>
          <w:szCs w:val="24"/>
        </w:rPr>
        <w:t xml:space="preserve">fractures of the </w:t>
      </w:r>
      <w:r w:rsidR="00F03624">
        <w:rPr>
          <w:rFonts w:eastAsiaTheme="minorHAnsi" w:cstheme="minorBidi"/>
          <w:color w:val="auto"/>
          <w:szCs w:val="24"/>
        </w:rPr>
        <w:t>tibia</w:t>
      </w:r>
      <w:r w:rsidR="00D52F89">
        <w:rPr>
          <w:rFonts w:eastAsiaTheme="minorHAnsi" w:cstheme="minorBidi"/>
          <w:color w:val="auto"/>
          <w:szCs w:val="24"/>
        </w:rPr>
        <w:t xml:space="preserve"> and</w:t>
      </w:r>
      <w:r w:rsidR="00E24361">
        <w:rPr>
          <w:rFonts w:eastAsiaTheme="minorHAnsi" w:cstheme="minorBidi"/>
          <w:color w:val="auto"/>
          <w:szCs w:val="24"/>
        </w:rPr>
        <w:t xml:space="preserve"> </w:t>
      </w:r>
      <w:r w:rsidR="00507CF9">
        <w:rPr>
          <w:rFonts w:eastAsiaTheme="minorHAnsi" w:cstheme="minorBidi"/>
          <w:color w:val="auto"/>
          <w:szCs w:val="24"/>
        </w:rPr>
        <w:t>fibula.</w:t>
      </w:r>
    </w:p>
    <w:p w:rsidR="003E1682" w:rsidRDefault="003E1682" w:rsidP="00510F9C">
      <w:pPr>
        <w:pBdr>
          <w:bottom w:val="single" w:sz="12" w:space="1" w:color="auto"/>
        </w:pBdr>
        <w:spacing w:line="240" w:lineRule="exact"/>
        <w:rPr>
          <w:rFonts w:asciiTheme="minorHAnsi" w:hAnsiTheme="minorHAnsi"/>
          <w:color w:val="auto"/>
          <w:u w:val="single"/>
        </w:rPr>
      </w:pPr>
    </w:p>
    <w:p w:rsidR="00A249A3" w:rsidRDefault="00A249A3" w:rsidP="00A249A3">
      <w:pPr>
        <w:tabs>
          <w:tab w:val="left" w:pos="288"/>
          <w:tab w:val="left" w:pos="4752"/>
        </w:tabs>
        <w:spacing w:line="240" w:lineRule="exact"/>
        <w:jc w:val="both"/>
        <w:rPr>
          <w:rFonts w:asciiTheme="minorHAnsi" w:hAnsiTheme="minorHAnsi"/>
          <w:b/>
          <w:color w:val="auto"/>
        </w:rPr>
      </w:pPr>
    </w:p>
    <w:p w:rsidR="002338CA" w:rsidRDefault="007F0AB7" w:rsidP="00D52F89">
      <w:pPr>
        <w:tabs>
          <w:tab w:val="left" w:pos="288"/>
          <w:tab w:val="left" w:pos="4752"/>
          <w:tab w:val="left" w:pos="5130"/>
          <w:tab w:val="left" w:pos="9270"/>
        </w:tabs>
        <w:spacing w:line="240" w:lineRule="exact"/>
        <w:jc w:val="both"/>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857813" w:rsidRDefault="00857813"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B4E22" w:rsidRPr="002A4119" w:rsidTr="00450CF4">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857813" w:rsidRDefault="00857813" w:rsidP="00450CF4">
            <w:pPr>
              <w:spacing w:line="200" w:lineRule="exact"/>
              <w:contextualSpacing/>
              <w:jc w:val="center"/>
              <w:rPr>
                <w:b/>
                <w:color w:val="auto"/>
                <w:sz w:val="20"/>
                <w:szCs w:val="20"/>
              </w:rPr>
            </w:pPr>
          </w:p>
          <w:p w:rsidR="002B4E22" w:rsidRPr="00B06930" w:rsidRDefault="00B731E4" w:rsidP="00450CF4">
            <w:pPr>
              <w:spacing w:line="200" w:lineRule="exact"/>
              <w:contextualSpacing/>
              <w:jc w:val="center"/>
              <w:rPr>
                <w:b/>
                <w:color w:val="auto"/>
                <w:sz w:val="20"/>
                <w:szCs w:val="20"/>
              </w:rPr>
            </w:pPr>
            <w:r w:rsidRPr="00B06930">
              <w:rPr>
                <w:b/>
                <w:color w:val="auto"/>
                <w:sz w:val="20"/>
                <w:szCs w:val="20"/>
              </w:rPr>
              <w:t xml:space="preserve">Service </w:t>
            </w:r>
            <w:r w:rsidR="00A249A3">
              <w:rPr>
                <w:b/>
                <w:color w:val="auto"/>
                <w:sz w:val="20"/>
                <w:szCs w:val="20"/>
              </w:rPr>
              <w:t>I</w:t>
            </w:r>
            <w:r w:rsidRPr="00B06930">
              <w:rPr>
                <w:b/>
                <w:color w:val="auto"/>
                <w:sz w:val="20"/>
                <w:szCs w:val="20"/>
              </w:rPr>
              <w:t>PEB – Dated 200</w:t>
            </w:r>
            <w:r w:rsidR="00A249A3">
              <w:rPr>
                <w:b/>
                <w:color w:val="auto"/>
                <w:sz w:val="20"/>
                <w:szCs w:val="20"/>
              </w:rPr>
              <w:t>40921</w:t>
            </w:r>
          </w:p>
        </w:tc>
        <w:tc>
          <w:tcPr>
            <w:tcW w:w="5418" w:type="dxa"/>
            <w:gridSpan w:val="4"/>
            <w:tcBorders>
              <w:left w:val="thinThickThinSmallGap" w:sz="24" w:space="0" w:color="auto"/>
            </w:tcBorders>
            <w:shd w:val="clear" w:color="auto" w:fill="D9D9D9" w:themeFill="background1" w:themeFillShade="D9"/>
            <w:vAlign w:val="center"/>
          </w:tcPr>
          <w:p w:rsidR="002B4E22" w:rsidRPr="00B06930" w:rsidRDefault="002B4E22" w:rsidP="00F8475D">
            <w:pPr>
              <w:spacing w:line="200" w:lineRule="exact"/>
              <w:contextualSpacing/>
              <w:jc w:val="center"/>
              <w:rPr>
                <w:b/>
                <w:color w:val="auto"/>
                <w:sz w:val="20"/>
                <w:szCs w:val="20"/>
              </w:rPr>
            </w:pPr>
            <w:r w:rsidRPr="00B06930">
              <w:rPr>
                <w:b/>
                <w:color w:val="auto"/>
                <w:sz w:val="20"/>
                <w:szCs w:val="20"/>
              </w:rPr>
              <w:t>VA (</w:t>
            </w:r>
            <w:r w:rsidR="00F8475D">
              <w:rPr>
                <w:b/>
                <w:color w:val="auto"/>
                <w:sz w:val="20"/>
                <w:szCs w:val="20"/>
              </w:rPr>
              <w:t xml:space="preserve">10 </w:t>
            </w:r>
            <w:r w:rsidRPr="00B06930">
              <w:rPr>
                <w:b/>
                <w:color w:val="auto"/>
                <w:sz w:val="20"/>
                <w:szCs w:val="20"/>
              </w:rPr>
              <w:t>Mo</w:t>
            </w:r>
            <w:r w:rsidR="00F8475D">
              <w:rPr>
                <w:b/>
                <w:color w:val="auto"/>
                <w:sz w:val="20"/>
                <w:szCs w:val="20"/>
              </w:rPr>
              <w:t>s</w:t>
            </w:r>
            <w:r w:rsidRPr="00B06930">
              <w:rPr>
                <w:b/>
                <w:color w:val="auto"/>
                <w:sz w:val="20"/>
                <w:szCs w:val="20"/>
              </w:rPr>
              <w:t xml:space="preserve">. </w:t>
            </w:r>
            <w:r w:rsidRPr="00F8475D">
              <w:rPr>
                <w:b/>
                <w:color w:val="auto"/>
                <w:sz w:val="20"/>
                <w:szCs w:val="20"/>
              </w:rPr>
              <w:t>After</w:t>
            </w:r>
            <w:r w:rsidRPr="00B06930">
              <w:rPr>
                <w:b/>
                <w:color w:val="auto"/>
                <w:sz w:val="20"/>
                <w:szCs w:val="20"/>
              </w:rPr>
              <w:t xml:space="preserve"> Separation) – All Effective </w:t>
            </w:r>
            <w:r w:rsidR="00A249A3" w:rsidRPr="00A249A3">
              <w:rPr>
                <w:b/>
                <w:color w:val="auto"/>
                <w:sz w:val="20"/>
                <w:szCs w:val="20"/>
              </w:rPr>
              <w:t>2004111</w:t>
            </w:r>
            <w:r w:rsidR="00A249A3">
              <w:rPr>
                <w:b/>
                <w:color w:val="auto"/>
                <w:sz w:val="20"/>
                <w:szCs w:val="20"/>
              </w:rPr>
              <w:t>7</w:t>
            </w:r>
            <w:r w:rsidR="00A64B6A" w:rsidRPr="00450CF4">
              <w:rPr>
                <w:b/>
                <w:color w:val="auto"/>
                <w:sz w:val="20"/>
                <w:szCs w:val="20"/>
              </w:rPr>
              <w:t>*</w:t>
            </w:r>
          </w:p>
        </w:tc>
      </w:tr>
      <w:tr w:rsidR="002B4E22" w:rsidRPr="002A4119" w:rsidTr="00B0472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2D08F3" w:rsidRPr="002A4119" w:rsidTr="00B0472F">
        <w:trPr>
          <w:trHeight w:val="287"/>
          <w:jc w:val="center"/>
        </w:trPr>
        <w:tc>
          <w:tcPr>
            <w:tcW w:w="2196" w:type="dxa"/>
            <w:tcBorders>
              <w:right w:val="single" w:sz="4" w:space="0" w:color="auto"/>
            </w:tcBorders>
            <w:shd w:val="clear" w:color="auto" w:fill="FFFFFF" w:themeFill="background1"/>
            <w:vAlign w:val="center"/>
          </w:tcPr>
          <w:p w:rsidR="002D08F3" w:rsidRPr="00A249A3" w:rsidRDefault="00A249A3" w:rsidP="001E4FC5">
            <w:pPr>
              <w:spacing w:line="180" w:lineRule="exact"/>
              <w:contextualSpacing/>
              <w:rPr>
                <w:color w:val="auto"/>
                <w:sz w:val="18"/>
                <w:szCs w:val="18"/>
              </w:rPr>
            </w:pPr>
            <w:r>
              <w:rPr>
                <w:color w:val="auto"/>
                <w:sz w:val="18"/>
                <w:szCs w:val="18"/>
              </w:rPr>
              <w:t>Chronic Pain RLE</w:t>
            </w:r>
            <w:r w:rsidR="001A1AC9">
              <w:rPr>
                <w:color w:val="auto"/>
                <w:sz w:val="18"/>
                <w:szCs w:val="18"/>
              </w:rPr>
              <w:t xml:space="preserve"> S/P ORIF Tib</w:t>
            </w:r>
            <w:r w:rsidR="00700BAB">
              <w:rPr>
                <w:color w:val="auto"/>
                <w:sz w:val="18"/>
                <w:szCs w:val="18"/>
              </w:rPr>
              <w:t>ia</w:t>
            </w:r>
            <w:r w:rsidR="001A1AC9">
              <w:rPr>
                <w:color w:val="auto"/>
                <w:sz w:val="18"/>
                <w:szCs w:val="18"/>
              </w:rPr>
              <w:t xml:space="preserve">/IM Rod </w:t>
            </w:r>
            <w:r w:rsidR="001E4FC5">
              <w:rPr>
                <w:color w:val="auto"/>
                <w:sz w:val="18"/>
                <w:szCs w:val="18"/>
              </w:rPr>
              <w:t xml:space="preserve">Tibia for </w:t>
            </w:r>
            <w:proofErr w:type="spellStart"/>
            <w:r w:rsidR="001E4FC5">
              <w:rPr>
                <w:color w:val="auto"/>
                <w:sz w:val="18"/>
                <w:szCs w:val="18"/>
              </w:rPr>
              <w:t>Fx</w:t>
            </w:r>
            <w:proofErr w:type="spellEnd"/>
          </w:p>
        </w:tc>
        <w:tc>
          <w:tcPr>
            <w:tcW w:w="1062" w:type="dxa"/>
            <w:tcBorders>
              <w:left w:val="single" w:sz="4" w:space="0" w:color="auto"/>
            </w:tcBorders>
            <w:shd w:val="clear" w:color="auto" w:fill="FFFFFF" w:themeFill="background1"/>
            <w:vAlign w:val="center"/>
          </w:tcPr>
          <w:p w:rsidR="002D08F3" w:rsidRPr="00A249A3" w:rsidRDefault="00A249A3" w:rsidP="00B0472F">
            <w:pPr>
              <w:spacing w:line="180" w:lineRule="exact"/>
              <w:contextualSpacing/>
              <w:jc w:val="center"/>
              <w:rPr>
                <w:color w:val="auto"/>
                <w:sz w:val="18"/>
                <w:szCs w:val="18"/>
              </w:rPr>
            </w:pPr>
            <w:r>
              <w:rPr>
                <w:color w:val="auto"/>
                <w:sz w:val="18"/>
                <w:szCs w:val="18"/>
              </w:rPr>
              <w:t>8520-8599</w:t>
            </w:r>
          </w:p>
        </w:tc>
        <w:tc>
          <w:tcPr>
            <w:tcW w:w="900" w:type="dxa"/>
            <w:tcBorders>
              <w:right w:val="thinThickThinSmallGap" w:sz="24" w:space="0" w:color="auto"/>
            </w:tcBorders>
            <w:shd w:val="clear" w:color="auto" w:fill="FFFFFF" w:themeFill="background1"/>
            <w:vAlign w:val="center"/>
          </w:tcPr>
          <w:p w:rsidR="002D08F3" w:rsidRPr="00A249A3" w:rsidRDefault="00A249A3" w:rsidP="00B0472F">
            <w:pPr>
              <w:spacing w:line="180" w:lineRule="exact"/>
              <w:contextualSpacing/>
              <w:jc w:val="center"/>
              <w:rPr>
                <w:color w:val="auto"/>
                <w:sz w:val="18"/>
                <w:szCs w:val="18"/>
              </w:rPr>
            </w:pPr>
            <w:r>
              <w:rPr>
                <w:color w:val="auto"/>
                <w:sz w:val="18"/>
                <w:szCs w:val="18"/>
              </w:rPr>
              <w:t>20%</w:t>
            </w:r>
          </w:p>
        </w:tc>
        <w:tc>
          <w:tcPr>
            <w:tcW w:w="2538" w:type="dxa"/>
            <w:tcBorders>
              <w:left w:val="thinThickThinSmallGap" w:sz="24" w:space="0" w:color="auto"/>
            </w:tcBorders>
            <w:shd w:val="clear" w:color="auto" w:fill="FFFFFF" w:themeFill="background1"/>
            <w:vAlign w:val="center"/>
          </w:tcPr>
          <w:p w:rsidR="002D08F3" w:rsidRPr="00A249A3" w:rsidRDefault="00507CF9" w:rsidP="00B0472F">
            <w:pPr>
              <w:spacing w:line="180" w:lineRule="exact"/>
              <w:contextualSpacing/>
              <w:rPr>
                <w:color w:val="auto"/>
                <w:sz w:val="18"/>
                <w:szCs w:val="18"/>
              </w:rPr>
            </w:pPr>
            <w:r>
              <w:rPr>
                <w:color w:val="auto"/>
                <w:sz w:val="18"/>
                <w:szCs w:val="18"/>
              </w:rPr>
              <w:t xml:space="preserve">S/P Tibia/Fibula </w:t>
            </w:r>
            <w:proofErr w:type="spellStart"/>
            <w:r>
              <w:rPr>
                <w:color w:val="auto"/>
                <w:sz w:val="18"/>
                <w:szCs w:val="18"/>
              </w:rPr>
              <w:t>Fx</w:t>
            </w:r>
            <w:proofErr w:type="spellEnd"/>
            <w:r w:rsidR="00A249A3">
              <w:rPr>
                <w:color w:val="auto"/>
                <w:sz w:val="18"/>
                <w:szCs w:val="18"/>
              </w:rPr>
              <w:t xml:space="preserve"> with Titanium Rod</w:t>
            </w:r>
          </w:p>
        </w:tc>
        <w:tc>
          <w:tcPr>
            <w:tcW w:w="1062" w:type="dxa"/>
            <w:shd w:val="clear" w:color="auto" w:fill="FFFFFF" w:themeFill="background1"/>
            <w:vAlign w:val="center"/>
          </w:tcPr>
          <w:p w:rsidR="002D08F3" w:rsidRPr="00A249A3" w:rsidRDefault="00A64B6A" w:rsidP="00B0472F">
            <w:pPr>
              <w:spacing w:line="180" w:lineRule="exact"/>
              <w:contextualSpacing/>
              <w:jc w:val="center"/>
              <w:rPr>
                <w:color w:val="auto"/>
                <w:sz w:val="18"/>
                <w:szCs w:val="18"/>
              </w:rPr>
            </w:pPr>
            <w:r>
              <w:rPr>
                <w:color w:val="auto"/>
                <w:sz w:val="18"/>
                <w:szCs w:val="18"/>
              </w:rPr>
              <w:t>5262</w:t>
            </w:r>
          </w:p>
        </w:tc>
        <w:tc>
          <w:tcPr>
            <w:tcW w:w="828" w:type="dxa"/>
            <w:shd w:val="clear" w:color="auto" w:fill="FFFFFF" w:themeFill="background1"/>
            <w:vAlign w:val="center"/>
          </w:tcPr>
          <w:p w:rsidR="002D08F3" w:rsidRPr="00A249A3" w:rsidRDefault="009C767B" w:rsidP="00B0472F">
            <w:pPr>
              <w:spacing w:line="180" w:lineRule="exact"/>
              <w:contextualSpacing/>
              <w:jc w:val="center"/>
              <w:rPr>
                <w:color w:val="auto"/>
                <w:sz w:val="18"/>
                <w:szCs w:val="18"/>
              </w:rPr>
            </w:pPr>
            <w:r>
              <w:rPr>
                <w:color w:val="auto"/>
                <w:sz w:val="18"/>
                <w:szCs w:val="18"/>
              </w:rPr>
              <w:t>3</w:t>
            </w:r>
            <w:r w:rsidR="00A249A3">
              <w:rPr>
                <w:color w:val="auto"/>
                <w:sz w:val="18"/>
                <w:szCs w:val="18"/>
              </w:rPr>
              <w:t>0%</w:t>
            </w:r>
          </w:p>
        </w:tc>
        <w:tc>
          <w:tcPr>
            <w:tcW w:w="990" w:type="dxa"/>
            <w:shd w:val="clear" w:color="auto" w:fill="FFFFFF" w:themeFill="background1"/>
            <w:vAlign w:val="center"/>
          </w:tcPr>
          <w:p w:rsidR="002D08F3" w:rsidRPr="00A249A3" w:rsidRDefault="009C767B" w:rsidP="00B0472F">
            <w:pPr>
              <w:spacing w:line="180" w:lineRule="exact"/>
              <w:contextualSpacing/>
              <w:jc w:val="center"/>
              <w:rPr>
                <w:color w:val="auto"/>
                <w:sz w:val="18"/>
                <w:szCs w:val="18"/>
              </w:rPr>
            </w:pPr>
            <w:r>
              <w:rPr>
                <w:color w:val="auto"/>
                <w:sz w:val="18"/>
                <w:szCs w:val="18"/>
              </w:rPr>
              <w:t>20050902</w:t>
            </w:r>
          </w:p>
        </w:tc>
      </w:tr>
      <w:tr w:rsidR="00A64B6A" w:rsidRPr="002A4119" w:rsidTr="00336CF3">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A64B6A" w:rsidRPr="00A249A3" w:rsidRDefault="00A64B6A" w:rsidP="00B0472F">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538" w:type="dxa"/>
            <w:tcBorders>
              <w:left w:val="thinThickThinSmallGap" w:sz="24" w:space="0" w:color="auto"/>
            </w:tcBorders>
            <w:shd w:val="clear" w:color="auto" w:fill="FFFFFF" w:themeFill="background1"/>
            <w:vAlign w:val="center"/>
          </w:tcPr>
          <w:p w:rsidR="00A64B6A" w:rsidRPr="00A249A3" w:rsidRDefault="00A64B6A" w:rsidP="001A1AC9">
            <w:pPr>
              <w:spacing w:line="180" w:lineRule="exact"/>
              <w:contextualSpacing/>
              <w:rPr>
                <w:color w:val="auto"/>
                <w:sz w:val="18"/>
                <w:szCs w:val="18"/>
              </w:rPr>
            </w:pPr>
            <w:r>
              <w:rPr>
                <w:color w:val="auto"/>
                <w:sz w:val="18"/>
                <w:szCs w:val="18"/>
              </w:rPr>
              <w:t xml:space="preserve">S/P Hysterectomy </w:t>
            </w:r>
          </w:p>
        </w:tc>
        <w:tc>
          <w:tcPr>
            <w:tcW w:w="1062" w:type="dxa"/>
            <w:shd w:val="clear" w:color="auto" w:fill="FFFFFF" w:themeFill="background1"/>
            <w:vAlign w:val="center"/>
          </w:tcPr>
          <w:p w:rsidR="00A64B6A" w:rsidRPr="00A249A3" w:rsidRDefault="00A64B6A" w:rsidP="00B0472F">
            <w:pPr>
              <w:spacing w:line="180" w:lineRule="exact"/>
              <w:contextualSpacing/>
              <w:jc w:val="center"/>
              <w:rPr>
                <w:color w:val="auto"/>
                <w:sz w:val="18"/>
                <w:szCs w:val="18"/>
              </w:rPr>
            </w:pPr>
            <w:r>
              <w:rPr>
                <w:color w:val="auto"/>
                <w:sz w:val="18"/>
                <w:szCs w:val="18"/>
              </w:rPr>
              <w:t>7617</w:t>
            </w:r>
          </w:p>
        </w:tc>
        <w:tc>
          <w:tcPr>
            <w:tcW w:w="828" w:type="dxa"/>
            <w:shd w:val="clear" w:color="auto" w:fill="FFFFFF" w:themeFill="background1"/>
            <w:vAlign w:val="center"/>
          </w:tcPr>
          <w:p w:rsidR="00A64B6A" w:rsidRPr="00A249A3" w:rsidRDefault="00A64B6A" w:rsidP="00B0472F">
            <w:pPr>
              <w:spacing w:line="180" w:lineRule="exact"/>
              <w:contextualSpacing/>
              <w:jc w:val="center"/>
              <w:rPr>
                <w:color w:val="auto"/>
                <w:sz w:val="18"/>
                <w:szCs w:val="18"/>
              </w:rPr>
            </w:pPr>
            <w:r>
              <w:rPr>
                <w:color w:val="auto"/>
                <w:sz w:val="18"/>
                <w:szCs w:val="18"/>
              </w:rPr>
              <w:t>50%</w:t>
            </w:r>
          </w:p>
        </w:tc>
        <w:tc>
          <w:tcPr>
            <w:tcW w:w="990" w:type="dxa"/>
            <w:shd w:val="clear" w:color="auto" w:fill="FFFFFF" w:themeFill="background1"/>
            <w:vAlign w:val="center"/>
          </w:tcPr>
          <w:p w:rsidR="00A64B6A" w:rsidRPr="00A249A3" w:rsidRDefault="00A64B6A" w:rsidP="00B0472F">
            <w:pPr>
              <w:spacing w:line="180" w:lineRule="exact"/>
              <w:contextualSpacing/>
              <w:jc w:val="center"/>
              <w:rPr>
                <w:color w:val="auto"/>
                <w:sz w:val="18"/>
                <w:szCs w:val="18"/>
              </w:rPr>
            </w:pPr>
            <w:r>
              <w:rPr>
                <w:color w:val="auto"/>
                <w:sz w:val="18"/>
                <w:szCs w:val="18"/>
              </w:rPr>
              <w:t>20050902</w:t>
            </w:r>
          </w:p>
        </w:tc>
      </w:tr>
      <w:tr w:rsidR="00A64B6A" w:rsidRPr="002A4119" w:rsidTr="00336CF3">
        <w:trPr>
          <w:trHeight w:val="287"/>
          <w:jc w:val="center"/>
        </w:trPr>
        <w:tc>
          <w:tcPr>
            <w:tcW w:w="4158" w:type="dxa"/>
            <w:gridSpan w:val="3"/>
            <w:vMerge/>
            <w:tcBorders>
              <w:right w:val="thinThickThinSmallGap" w:sz="24" w:space="0" w:color="auto"/>
            </w:tcBorders>
            <w:shd w:val="clear" w:color="auto" w:fill="FFFFFF" w:themeFill="background1"/>
            <w:vAlign w:val="center"/>
          </w:tcPr>
          <w:p w:rsidR="00A64B6A" w:rsidRPr="0086102A" w:rsidRDefault="00A64B6A" w:rsidP="00B0472F">
            <w:pPr>
              <w:spacing w:line="180" w:lineRule="exact"/>
              <w:contextualSpacing/>
              <w:jc w:val="center"/>
              <w:rPr>
                <w:color w:val="auto"/>
                <w:sz w:val="18"/>
                <w:szCs w:val="18"/>
              </w:rPr>
            </w:pPr>
          </w:p>
        </w:tc>
        <w:tc>
          <w:tcPr>
            <w:tcW w:w="2538" w:type="dxa"/>
            <w:tcBorders>
              <w:left w:val="thinThickThinSmallGap" w:sz="24" w:space="0" w:color="auto"/>
            </w:tcBorders>
            <w:shd w:val="clear" w:color="auto" w:fill="FFFFFF" w:themeFill="background1"/>
            <w:vAlign w:val="center"/>
          </w:tcPr>
          <w:p w:rsidR="00A64B6A" w:rsidRDefault="00A64B6A" w:rsidP="001A1AC9">
            <w:pPr>
              <w:spacing w:line="180" w:lineRule="exact"/>
              <w:contextualSpacing/>
              <w:rPr>
                <w:color w:val="auto"/>
                <w:sz w:val="18"/>
                <w:szCs w:val="18"/>
              </w:rPr>
            </w:pPr>
            <w:r>
              <w:rPr>
                <w:color w:val="auto"/>
                <w:sz w:val="18"/>
                <w:szCs w:val="18"/>
              </w:rPr>
              <w:t>Recurrent MDD</w:t>
            </w:r>
          </w:p>
        </w:tc>
        <w:tc>
          <w:tcPr>
            <w:tcW w:w="1062" w:type="dxa"/>
            <w:shd w:val="clear" w:color="auto" w:fill="FFFFFF" w:themeFill="background1"/>
            <w:vAlign w:val="center"/>
          </w:tcPr>
          <w:p w:rsidR="00A64B6A" w:rsidRDefault="00A64B6A" w:rsidP="00B0472F">
            <w:pPr>
              <w:spacing w:line="180" w:lineRule="exact"/>
              <w:contextualSpacing/>
              <w:jc w:val="center"/>
              <w:rPr>
                <w:color w:val="auto"/>
                <w:sz w:val="18"/>
                <w:szCs w:val="18"/>
              </w:rPr>
            </w:pPr>
            <w:r>
              <w:rPr>
                <w:color w:val="auto"/>
                <w:sz w:val="18"/>
                <w:szCs w:val="18"/>
              </w:rPr>
              <w:t>9434</w:t>
            </w:r>
          </w:p>
        </w:tc>
        <w:tc>
          <w:tcPr>
            <w:tcW w:w="828" w:type="dxa"/>
            <w:shd w:val="clear" w:color="auto" w:fill="FFFFFF" w:themeFill="background1"/>
            <w:vAlign w:val="center"/>
          </w:tcPr>
          <w:p w:rsidR="00A64B6A" w:rsidRDefault="00A64B6A" w:rsidP="00B0472F">
            <w:pPr>
              <w:spacing w:line="180" w:lineRule="exact"/>
              <w:contextualSpacing/>
              <w:jc w:val="center"/>
              <w:rPr>
                <w:color w:val="auto"/>
                <w:sz w:val="18"/>
                <w:szCs w:val="18"/>
              </w:rPr>
            </w:pPr>
            <w:r>
              <w:rPr>
                <w:color w:val="auto"/>
                <w:sz w:val="18"/>
                <w:szCs w:val="18"/>
              </w:rPr>
              <w:t>30%**</w:t>
            </w:r>
          </w:p>
        </w:tc>
        <w:tc>
          <w:tcPr>
            <w:tcW w:w="990" w:type="dxa"/>
            <w:shd w:val="clear" w:color="auto" w:fill="FFFFFF" w:themeFill="background1"/>
            <w:vAlign w:val="center"/>
          </w:tcPr>
          <w:p w:rsidR="00A64B6A" w:rsidRDefault="00A64B6A" w:rsidP="00A64B6A">
            <w:pPr>
              <w:spacing w:line="180" w:lineRule="exact"/>
              <w:contextualSpacing/>
              <w:jc w:val="center"/>
              <w:rPr>
                <w:color w:val="auto"/>
                <w:sz w:val="18"/>
                <w:szCs w:val="18"/>
              </w:rPr>
            </w:pPr>
            <w:r>
              <w:rPr>
                <w:color w:val="auto"/>
                <w:sz w:val="18"/>
                <w:szCs w:val="18"/>
              </w:rPr>
              <w:t>20090414</w:t>
            </w:r>
          </w:p>
        </w:tc>
      </w:tr>
      <w:tr w:rsidR="00A64B6A" w:rsidRPr="002A4119" w:rsidTr="00633BB1">
        <w:trPr>
          <w:trHeight w:val="260"/>
          <w:jc w:val="center"/>
        </w:trPr>
        <w:tc>
          <w:tcPr>
            <w:tcW w:w="4158" w:type="dxa"/>
            <w:gridSpan w:val="3"/>
            <w:vMerge/>
            <w:tcBorders>
              <w:right w:val="thinThickThinSmallGap" w:sz="24" w:space="0" w:color="auto"/>
            </w:tcBorders>
            <w:shd w:val="clear" w:color="auto" w:fill="FFFFFF" w:themeFill="background1"/>
            <w:vAlign w:val="center"/>
          </w:tcPr>
          <w:p w:rsidR="00A64B6A" w:rsidRPr="0086102A" w:rsidRDefault="00A64B6A" w:rsidP="00B0472F">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A64B6A" w:rsidRPr="009C767B" w:rsidRDefault="00A64B6A" w:rsidP="00B0472F">
            <w:pPr>
              <w:spacing w:line="18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 xml:space="preserve">8 </w:t>
            </w:r>
            <w:r w:rsidR="0032111E">
              <w:rPr>
                <w:rFonts w:cs="Times New Roman"/>
                <w:color w:val="auto"/>
                <w:sz w:val="18"/>
                <w:szCs w:val="18"/>
              </w:rPr>
              <w:t>***</w:t>
            </w:r>
            <w:r w:rsidRPr="0086102A">
              <w:rPr>
                <w:rFonts w:cs="Times New Roman"/>
                <w:color w:val="auto"/>
                <w:sz w:val="18"/>
                <w:szCs w:val="18"/>
              </w:rPr>
              <w:t>/</w:t>
            </w:r>
            <w:r>
              <w:rPr>
                <w:rFonts w:cs="Times New Roman"/>
                <w:color w:val="auto"/>
                <w:sz w:val="18"/>
                <w:szCs w:val="18"/>
              </w:rPr>
              <w:t xml:space="preserve"> </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5</w:t>
            </w:r>
          </w:p>
        </w:tc>
        <w:tc>
          <w:tcPr>
            <w:tcW w:w="990" w:type="dxa"/>
            <w:shd w:val="clear" w:color="auto" w:fill="FFFFFF" w:themeFill="background1"/>
            <w:vAlign w:val="center"/>
          </w:tcPr>
          <w:p w:rsidR="00A64B6A" w:rsidRPr="009C767B" w:rsidRDefault="00A64B6A" w:rsidP="00B0472F">
            <w:pPr>
              <w:spacing w:line="180" w:lineRule="exact"/>
              <w:contextualSpacing/>
              <w:jc w:val="center"/>
              <w:rPr>
                <w:color w:val="auto"/>
                <w:sz w:val="18"/>
                <w:szCs w:val="18"/>
              </w:rPr>
            </w:pPr>
            <w:r>
              <w:rPr>
                <w:color w:val="auto"/>
                <w:sz w:val="18"/>
                <w:szCs w:val="18"/>
              </w:rPr>
              <w:t>20050902</w:t>
            </w:r>
          </w:p>
        </w:tc>
      </w:tr>
      <w:tr w:rsidR="007A65A9" w:rsidRPr="002A411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B06930" w:rsidRDefault="007A65A9" w:rsidP="009C767B">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9C767B">
              <w:rPr>
                <w:b/>
                <w:color w:val="auto"/>
                <w:sz w:val="20"/>
                <w:szCs w:val="20"/>
              </w:rPr>
              <w:t>2</w:t>
            </w:r>
            <w:r w:rsidR="00664296">
              <w:rPr>
                <w:b/>
                <w:color w:val="auto"/>
                <w:sz w:val="20"/>
                <w:szCs w:val="20"/>
              </w:rPr>
              <w:t>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7A65A9" w:rsidRPr="00B06930" w:rsidRDefault="007A65A9" w:rsidP="00F8475D">
            <w:pPr>
              <w:spacing w:line="200" w:lineRule="exact"/>
              <w:contextualSpacing/>
              <w:jc w:val="center"/>
              <w:rPr>
                <w:b/>
                <w:color w:val="auto"/>
                <w:sz w:val="20"/>
                <w:szCs w:val="20"/>
              </w:rPr>
            </w:pPr>
            <w:r w:rsidRPr="00B06930">
              <w:rPr>
                <w:b/>
                <w:color w:val="auto"/>
                <w:sz w:val="20"/>
                <w:szCs w:val="20"/>
              </w:rPr>
              <w:t xml:space="preserve">Combined:  </w:t>
            </w:r>
            <w:r w:rsidR="00F8475D">
              <w:rPr>
                <w:b/>
                <w:color w:val="auto"/>
                <w:sz w:val="20"/>
                <w:szCs w:val="20"/>
              </w:rPr>
              <w:t>8</w:t>
            </w:r>
            <w:r w:rsidR="006F0F9C">
              <w:rPr>
                <w:b/>
                <w:color w:val="auto"/>
                <w:sz w:val="20"/>
                <w:szCs w:val="20"/>
              </w:rPr>
              <w:t>0</w:t>
            </w:r>
            <w:r w:rsidRPr="00B06930">
              <w:rPr>
                <w:b/>
                <w:color w:val="auto"/>
                <w:sz w:val="20"/>
                <w:szCs w:val="20"/>
              </w:rPr>
              <w:t>%</w:t>
            </w:r>
          </w:p>
        </w:tc>
      </w:tr>
    </w:tbl>
    <w:p w:rsidR="009C767B" w:rsidRPr="00437D18" w:rsidRDefault="009C767B" w:rsidP="009C767B">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6937C6">
        <w:rPr>
          <w:rFonts w:asciiTheme="minorHAnsi" w:hAnsiTheme="minorHAnsi"/>
          <w:color w:val="auto"/>
          <w:sz w:val="18"/>
          <w:szCs w:val="18"/>
        </w:rPr>
        <w:t>* VA rating based on exam most proximate to date of permanent separation.</w:t>
      </w:r>
      <w:r w:rsidR="001A1AC9">
        <w:rPr>
          <w:rFonts w:asciiTheme="minorHAnsi" w:hAnsiTheme="minorHAnsi"/>
          <w:color w:val="auto"/>
          <w:sz w:val="18"/>
          <w:szCs w:val="18"/>
        </w:rPr>
        <w:t xml:space="preserve"> **VARD 20090721 30% effective 20041117, C&amp;P Exam dated </w:t>
      </w:r>
      <w:r w:rsidR="00CE4C35">
        <w:rPr>
          <w:rFonts w:asciiTheme="minorHAnsi" w:hAnsiTheme="minorHAnsi"/>
          <w:color w:val="auto"/>
          <w:sz w:val="18"/>
          <w:szCs w:val="18"/>
        </w:rPr>
        <w:t>20090414</w:t>
      </w:r>
      <w:r w:rsidR="00A64B6A">
        <w:rPr>
          <w:rFonts w:asciiTheme="minorHAnsi" w:hAnsiTheme="minorHAnsi"/>
          <w:color w:val="auto"/>
          <w:sz w:val="18"/>
          <w:szCs w:val="18"/>
        </w:rPr>
        <w:t xml:space="preserve">; also used </w:t>
      </w:r>
      <w:r w:rsidR="00B568A8">
        <w:rPr>
          <w:rFonts w:asciiTheme="minorHAnsi" w:hAnsiTheme="minorHAnsi"/>
          <w:color w:val="auto"/>
          <w:sz w:val="18"/>
          <w:szCs w:val="18"/>
        </w:rPr>
        <w:t>STRs;</w:t>
      </w:r>
      <w:r w:rsidR="0032111E">
        <w:rPr>
          <w:rFonts w:asciiTheme="minorHAnsi" w:hAnsiTheme="minorHAnsi"/>
          <w:color w:val="auto"/>
          <w:sz w:val="18"/>
          <w:szCs w:val="18"/>
        </w:rPr>
        <w:t xml:space="preserve"> *** Chronic migraines and right ankle scar increased to 10% effective 20070118 and 20070928, respectively</w:t>
      </w:r>
    </w:p>
    <w:p w:rsidR="009818AF" w:rsidRPr="00FF1022" w:rsidRDefault="009818AF" w:rsidP="00510F9C">
      <w:pPr>
        <w:spacing w:line="240" w:lineRule="exact"/>
        <w:rPr>
          <w:rFonts w:asciiTheme="minorHAnsi" w:hAnsiTheme="minorHAnsi"/>
          <w:color w:val="auto"/>
        </w:rPr>
      </w:pPr>
    </w:p>
    <w:p w:rsidR="002C6E5B" w:rsidRDefault="002C6E5B" w:rsidP="00B16313">
      <w:pPr>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C63A36" w:rsidRPr="00C63A36">
        <w:t xml:space="preserve"> </w:t>
      </w:r>
      <w:r w:rsidR="00C63A36">
        <w:t xml:space="preserve"> </w:t>
      </w:r>
      <w:r w:rsidR="00C63A36" w:rsidRPr="00C63A36">
        <w:rPr>
          <w:rFonts w:asciiTheme="minorHAnsi" w:hAnsiTheme="minorHAnsi"/>
          <w:color w:val="auto"/>
          <w:szCs w:val="24"/>
        </w:rPr>
        <w:t xml:space="preserve">The </w:t>
      </w:r>
      <w:r w:rsidR="00D318ED">
        <w:rPr>
          <w:rFonts w:asciiTheme="minorHAnsi" w:hAnsiTheme="minorHAnsi"/>
          <w:color w:val="auto"/>
          <w:szCs w:val="24"/>
        </w:rPr>
        <w:t>Disability Evaluation System (</w:t>
      </w:r>
      <w:r w:rsidR="00C63A36" w:rsidRPr="00C63A36">
        <w:rPr>
          <w:rFonts w:asciiTheme="minorHAnsi" w:hAnsiTheme="minorHAnsi"/>
          <w:color w:val="auto"/>
          <w:szCs w:val="24"/>
        </w:rPr>
        <w:t xml:space="preserve">DES) is responsible for maintaining a fit and vital fighting force. </w:t>
      </w:r>
      <w:r w:rsidR="00C63A36">
        <w:rPr>
          <w:rFonts w:asciiTheme="minorHAnsi" w:hAnsiTheme="minorHAnsi"/>
          <w:color w:val="auto"/>
          <w:szCs w:val="24"/>
        </w:rPr>
        <w:t xml:space="preserve"> </w:t>
      </w:r>
      <w:r w:rsidR="00C63A36" w:rsidRPr="00C63A36">
        <w:rPr>
          <w:rFonts w:asciiTheme="minorHAnsi" w:hAnsiTheme="minorHAnsi"/>
          <w:color w:val="auto"/>
          <w:szCs w:val="24"/>
        </w:rPr>
        <w:t xml:space="preserve">While </w:t>
      </w:r>
      <w:r w:rsidR="00C63A36">
        <w:rPr>
          <w:rFonts w:asciiTheme="minorHAnsi" w:hAnsiTheme="minorHAnsi"/>
          <w:color w:val="auto"/>
          <w:szCs w:val="24"/>
        </w:rPr>
        <w:t xml:space="preserve"> </w:t>
      </w:r>
      <w:r w:rsidR="00D318ED">
        <w:rPr>
          <w:rFonts w:asciiTheme="minorHAnsi" w:hAnsiTheme="minorHAnsi"/>
          <w:color w:val="auto"/>
          <w:szCs w:val="24"/>
        </w:rPr>
        <w:t xml:space="preserve">the </w:t>
      </w:r>
      <w:r w:rsidR="00C63A36" w:rsidRPr="00C63A36">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disposition. </w:t>
      </w:r>
      <w:r w:rsidR="00C63A36">
        <w:rPr>
          <w:rFonts w:asciiTheme="minorHAnsi" w:hAnsiTheme="minorHAnsi"/>
          <w:color w:val="auto"/>
          <w:szCs w:val="24"/>
        </w:rPr>
        <w:t xml:space="preserve"> </w:t>
      </w:r>
      <w:r w:rsidR="00C63A36" w:rsidRPr="00C63A36">
        <w:rPr>
          <w:rFonts w:asciiTheme="minorHAnsi" w:hAnsiTheme="minorHAnsi"/>
          <w:color w:val="auto"/>
          <w:szCs w:val="24"/>
        </w:rPr>
        <w:t>However the Department of Veteran</w:t>
      </w:r>
      <w:r w:rsidR="00D318ED">
        <w:rPr>
          <w:rFonts w:asciiTheme="minorHAnsi" w:hAnsiTheme="minorHAnsi"/>
          <w:color w:val="auto"/>
          <w:szCs w:val="24"/>
        </w:rPr>
        <w:t>s’</w:t>
      </w:r>
      <w:r w:rsidR="00C63A36" w:rsidRPr="00C63A36">
        <w:rPr>
          <w:rFonts w:asciiTheme="minorHAnsi" w:hAnsiTheme="minorHAnsi"/>
          <w:color w:val="auto"/>
          <w:szCs w:val="24"/>
        </w:rPr>
        <w:t xml:space="preserve"> Affairs (DVA), operating under a different set of laws (Title 38, United States Code), is </w:t>
      </w:r>
      <w:r w:rsidR="00D318ED">
        <w:rPr>
          <w:rFonts w:asciiTheme="minorHAnsi" w:hAnsiTheme="minorHAnsi"/>
          <w:color w:val="auto"/>
          <w:szCs w:val="24"/>
        </w:rPr>
        <w:t>empowered to compensate service-</w:t>
      </w:r>
      <w:r w:rsidR="00C63A36" w:rsidRPr="00C63A36">
        <w:rPr>
          <w:rFonts w:asciiTheme="minorHAnsi" w:hAnsiTheme="minorHAnsi"/>
          <w:color w:val="auto"/>
          <w:szCs w:val="24"/>
        </w:rPr>
        <w:t xml:space="preserve">connected conditions and to periodically re-evaluate said conditions for the purpose of adjusting the </w:t>
      </w:r>
      <w:r w:rsidR="00D318ED">
        <w:rPr>
          <w:rFonts w:asciiTheme="minorHAnsi" w:hAnsiTheme="minorHAnsi"/>
          <w:color w:val="auto"/>
          <w:szCs w:val="24"/>
        </w:rPr>
        <w:t>V</w:t>
      </w:r>
      <w:r w:rsidR="00C63A36" w:rsidRPr="00C63A36">
        <w:rPr>
          <w:rFonts w:asciiTheme="minorHAnsi" w:hAnsiTheme="minorHAnsi"/>
          <w:color w:val="auto"/>
          <w:szCs w:val="24"/>
        </w:rPr>
        <w:t xml:space="preserve">eteran’s disability rating should </w:t>
      </w:r>
      <w:r w:rsidR="00D318ED">
        <w:rPr>
          <w:rFonts w:asciiTheme="minorHAnsi" w:hAnsiTheme="minorHAnsi"/>
          <w:color w:val="auto"/>
          <w:szCs w:val="24"/>
        </w:rPr>
        <w:t>the</w:t>
      </w:r>
      <w:r w:rsidR="00C63A36" w:rsidRPr="00C63A36">
        <w:rPr>
          <w:rFonts w:asciiTheme="minorHAnsi" w:hAnsiTheme="minorHAnsi"/>
          <w:color w:val="auto"/>
          <w:szCs w:val="24"/>
        </w:rPr>
        <w:t xml:space="preserve"> degree of impairment vary over time.</w:t>
      </w:r>
    </w:p>
    <w:p w:rsidR="00F03624" w:rsidRDefault="00F03624" w:rsidP="00B16313">
      <w:pPr>
        <w:spacing w:line="240" w:lineRule="exact"/>
        <w:jc w:val="both"/>
        <w:rPr>
          <w:rFonts w:asciiTheme="minorHAnsi" w:hAnsiTheme="minorHAnsi"/>
          <w:color w:val="auto"/>
          <w:szCs w:val="24"/>
        </w:rPr>
      </w:pPr>
    </w:p>
    <w:p w:rsidR="00D318ED" w:rsidRDefault="00E94E09" w:rsidP="002B10D6">
      <w:pPr>
        <w:tabs>
          <w:tab w:val="left" w:pos="288"/>
          <w:tab w:val="left" w:pos="4752"/>
        </w:tabs>
        <w:spacing w:line="240" w:lineRule="exact"/>
        <w:jc w:val="both"/>
        <w:rPr>
          <w:rFonts w:asciiTheme="minorHAnsi" w:eastAsia="HiddenHorzOCR" w:hAnsiTheme="minorHAnsi"/>
          <w:color w:val="auto"/>
          <w:szCs w:val="24"/>
        </w:rPr>
      </w:pPr>
      <w:r w:rsidRPr="00E94E09">
        <w:rPr>
          <w:rFonts w:asciiTheme="minorHAnsi" w:hAnsiTheme="minorHAnsi"/>
          <w:color w:val="auto"/>
          <w:szCs w:val="24"/>
          <w:u w:val="single"/>
        </w:rPr>
        <w:t xml:space="preserve">Chronic Pain </w:t>
      </w:r>
      <w:r w:rsidR="007F2C7B">
        <w:rPr>
          <w:rFonts w:asciiTheme="minorHAnsi" w:hAnsiTheme="minorHAnsi"/>
          <w:color w:val="auto"/>
          <w:szCs w:val="24"/>
          <w:u w:val="single"/>
        </w:rPr>
        <w:t xml:space="preserve">Right Lower Extremity Status Post Surgery for Fractured </w:t>
      </w:r>
      <w:r w:rsidR="001E4FC5">
        <w:rPr>
          <w:rFonts w:asciiTheme="minorHAnsi" w:hAnsiTheme="minorHAnsi"/>
          <w:color w:val="auto"/>
          <w:szCs w:val="24"/>
          <w:u w:val="single"/>
        </w:rPr>
        <w:t>Distal Fibula</w:t>
      </w:r>
      <w:r w:rsidR="007F2C7B">
        <w:rPr>
          <w:rFonts w:asciiTheme="minorHAnsi" w:hAnsiTheme="minorHAnsi"/>
          <w:color w:val="auto"/>
          <w:szCs w:val="24"/>
          <w:u w:val="single"/>
        </w:rPr>
        <w:t xml:space="preserve"> and T</w:t>
      </w:r>
      <w:r w:rsidR="001E4FC5">
        <w:rPr>
          <w:rFonts w:asciiTheme="minorHAnsi" w:hAnsiTheme="minorHAnsi"/>
          <w:color w:val="auto"/>
          <w:szCs w:val="24"/>
          <w:u w:val="single"/>
        </w:rPr>
        <w:t>ibia</w:t>
      </w:r>
      <w:r w:rsidR="007F2C7B" w:rsidRPr="007F2C7B">
        <w:rPr>
          <w:rFonts w:asciiTheme="minorHAnsi" w:hAnsiTheme="minorHAnsi"/>
          <w:color w:val="auto"/>
          <w:szCs w:val="24"/>
        </w:rPr>
        <w:t>.</w:t>
      </w:r>
      <w:r w:rsidR="00664296" w:rsidRPr="00664296">
        <w:rPr>
          <w:rFonts w:asciiTheme="minorHAnsi" w:hAnsiTheme="minorHAnsi"/>
          <w:color w:val="auto"/>
          <w:szCs w:val="24"/>
        </w:rPr>
        <w:t xml:space="preserve">  </w:t>
      </w:r>
      <w:r w:rsidR="00507CF9">
        <w:rPr>
          <w:rFonts w:asciiTheme="minorHAnsi" w:hAnsiTheme="minorHAnsi"/>
          <w:color w:val="auto"/>
          <w:szCs w:val="24"/>
        </w:rPr>
        <w:t xml:space="preserve">The CI </w:t>
      </w:r>
      <w:r w:rsidR="00450CF4">
        <w:rPr>
          <w:rFonts w:asciiTheme="minorHAnsi" w:hAnsiTheme="minorHAnsi"/>
          <w:color w:val="auto"/>
          <w:szCs w:val="24"/>
        </w:rPr>
        <w:t xml:space="preserve">incurred </w:t>
      </w:r>
      <w:r w:rsidR="003427C7">
        <w:rPr>
          <w:rFonts w:asciiTheme="minorHAnsi" w:hAnsiTheme="minorHAnsi"/>
          <w:color w:val="auto"/>
          <w:szCs w:val="24"/>
        </w:rPr>
        <w:t xml:space="preserve">a complex comminuted fracture of the lower one third of the right tibia (shin bone) extending to the ankle, and a displaced </w:t>
      </w:r>
      <w:r w:rsidR="00450CF4">
        <w:rPr>
          <w:rFonts w:asciiTheme="minorHAnsi" w:hAnsiTheme="minorHAnsi"/>
          <w:color w:val="auto"/>
          <w:szCs w:val="24"/>
        </w:rPr>
        <w:t xml:space="preserve">right </w:t>
      </w:r>
      <w:r w:rsidR="003427C7">
        <w:rPr>
          <w:rFonts w:asciiTheme="minorHAnsi" w:hAnsiTheme="minorHAnsi"/>
          <w:color w:val="auto"/>
          <w:szCs w:val="24"/>
        </w:rPr>
        <w:t xml:space="preserve">distal fibula fracture </w:t>
      </w:r>
      <w:r w:rsidR="00450CF4">
        <w:rPr>
          <w:rFonts w:asciiTheme="minorHAnsi" w:hAnsiTheme="minorHAnsi"/>
          <w:color w:val="auto"/>
          <w:szCs w:val="24"/>
        </w:rPr>
        <w:t xml:space="preserve">in </w:t>
      </w:r>
      <w:r w:rsidR="003427C7">
        <w:rPr>
          <w:rFonts w:asciiTheme="minorHAnsi" w:hAnsiTheme="minorHAnsi"/>
          <w:color w:val="auto"/>
          <w:szCs w:val="24"/>
        </w:rPr>
        <w:t>a twisting injury</w:t>
      </w:r>
      <w:r w:rsidR="00450CF4">
        <w:rPr>
          <w:rFonts w:asciiTheme="minorHAnsi" w:hAnsiTheme="minorHAnsi"/>
          <w:color w:val="auto"/>
          <w:szCs w:val="24"/>
        </w:rPr>
        <w:t xml:space="preserve"> on 25 May 2003 </w:t>
      </w:r>
      <w:r w:rsidR="003427C7">
        <w:rPr>
          <w:rFonts w:asciiTheme="minorHAnsi" w:hAnsiTheme="minorHAnsi"/>
          <w:color w:val="auto"/>
          <w:szCs w:val="24"/>
        </w:rPr>
        <w:t>while riding an ATV</w:t>
      </w:r>
      <w:r w:rsidR="00507CF9">
        <w:rPr>
          <w:rFonts w:asciiTheme="minorHAnsi" w:hAnsiTheme="minorHAnsi"/>
          <w:color w:val="auto"/>
          <w:szCs w:val="24"/>
        </w:rPr>
        <w:t>, almost 18 months prior to separation.</w:t>
      </w:r>
      <w:r w:rsidR="00D562F9">
        <w:rPr>
          <w:rFonts w:asciiTheme="minorHAnsi" w:hAnsiTheme="minorHAnsi"/>
          <w:color w:val="auto"/>
          <w:szCs w:val="24"/>
        </w:rPr>
        <w:t xml:space="preserve">  </w:t>
      </w:r>
      <w:r w:rsidR="00507CF9">
        <w:rPr>
          <w:rFonts w:asciiTheme="minorHAnsi" w:hAnsiTheme="minorHAnsi"/>
          <w:color w:val="auto"/>
          <w:szCs w:val="24"/>
        </w:rPr>
        <w:t xml:space="preserve"> The next day, she </w:t>
      </w:r>
      <w:r w:rsidR="00E24361">
        <w:rPr>
          <w:rFonts w:asciiTheme="minorHAnsi" w:hAnsiTheme="minorHAnsi"/>
          <w:color w:val="auto"/>
          <w:szCs w:val="24"/>
        </w:rPr>
        <w:t>underwent</w:t>
      </w:r>
      <w:r w:rsidR="00507CF9">
        <w:rPr>
          <w:rFonts w:asciiTheme="minorHAnsi" w:hAnsiTheme="minorHAnsi"/>
          <w:color w:val="auto"/>
          <w:szCs w:val="24"/>
        </w:rPr>
        <w:t xml:space="preserve"> </w:t>
      </w:r>
      <w:r w:rsidR="0074183E">
        <w:rPr>
          <w:rFonts w:asciiTheme="minorHAnsi" w:hAnsiTheme="minorHAnsi"/>
          <w:color w:val="auto"/>
          <w:szCs w:val="24"/>
        </w:rPr>
        <w:t xml:space="preserve">surgical reduction and fixation of the tibia and fibula fractures with subsequent healing (bony union) of the fibula and the distal </w:t>
      </w:r>
      <w:proofErr w:type="spellStart"/>
      <w:r w:rsidR="0074183E">
        <w:rPr>
          <w:rFonts w:asciiTheme="minorHAnsi" w:hAnsiTheme="minorHAnsi"/>
          <w:color w:val="auto"/>
          <w:szCs w:val="24"/>
        </w:rPr>
        <w:t>articular</w:t>
      </w:r>
      <w:proofErr w:type="spellEnd"/>
      <w:r w:rsidR="0074183E">
        <w:rPr>
          <w:rFonts w:asciiTheme="minorHAnsi" w:hAnsiTheme="minorHAnsi"/>
          <w:color w:val="auto"/>
          <w:szCs w:val="24"/>
        </w:rPr>
        <w:t xml:space="preserve"> portion of the tibia.  However the proximal </w:t>
      </w:r>
      <w:proofErr w:type="spellStart"/>
      <w:r w:rsidR="0074183E">
        <w:rPr>
          <w:rFonts w:asciiTheme="minorHAnsi" w:hAnsiTheme="minorHAnsi"/>
          <w:color w:val="auto"/>
          <w:szCs w:val="24"/>
        </w:rPr>
        <w:t>diaphyseal</w:t>
      </w:r>
      <w:proofErr w:type="spellEnd"/>
      <w:r w:rsidR="0074183E">
        <w:rPr>
          <w:rFonts w:asciiTheme="minorHAnsi" w:hAnsiTheme="minorHAnsi"/>
          <w:color w:val="auto"/>
          <w:szCs w:val="24"/>
        </w:rPr>
        <w:t xml:space="preserve"> portion of the tibia fracture did not heal (non-union)</w:t>
      </w:r>
      <w:r w:rsidR="002B10D6">
        <w:rPr>
          <w:rFonts w:asciiTheme="minorHAnsi" w:hAnsiTheme="minorHAnsi"/>
          <w:color w:val="auto"/>
          <w:szCs w:val="24"/>
        </w:rPr>
        <w:t>,</w:t>
      </w:r>
      <w:r w:rsidR="000D6A22">
        <w:rPr>
          <w:rFonts w:asciiTheme="minorHAnsi" w:hAnsiTheme="minorHAnsi"/>
          <w:color w:val="auto"/>
          <w:szCs w:val="24"/>
        </w:rPr>
        <w:t xml:space="preserve"> </w:t>
      </w:r>
      <w:r w:rsidR="0074183E">
        <w:rPr>
          <w:rFonts w:asciiTheme="minorHAnsi" w:hAnsiTheme="minorHAnsi"/>
          <w:color w:val="auto"/>
          <w:szCs w:val="24"/>
        </w:rPr>
        <w:t xml:space="preserve">and required </w:t>
      </w:r>
      <w:r w:rsidR="00507CF9">
        <w:rPr>
          <w:rFonts w:asciiTheme="minorHAnsi" w:hAnsiTheme="minorHAnsi"/>
          <w:color w:val="auto"/>
          <w:szCs w:val="24"/>
        </w:rPr>
        <w:t xml:space="preserve">a second </w:t>
      </w:r>
      <w:r w:rsidR="0074183E">
        <w:rPr>
          <w:rFonts w:asciiTheme="minorHAnsi" w:hAnsiTheme="minorHAnsi"/>
          <w:color w:val="auto"/>
          <w:szCs w:val="24"/>
        </w:rPr>
        <w:t xml:space="preserve">surgery </w:t>
      </w:r>
      <w:r w:rsidR="00507CF9">
        <w:rPr>
          <w:rFonts w:asciiTheme="minorHAnsi" w:hAnsiTheme="minorHAnsi"/>
          <w:color w:val="auto"/>
          <w:szCs w:val="24"/>
        </w:rPr>
        <w:t xml:space="preserve">on </w:t>
      </w:r>
      <w:r w:rsidR="0003702B">
        <w:rPr>
          <w:rFonts w:asciiTheme="minorHAnsi" w:hAnsiTheme="minorHAnsi"/>
          <w:color w:val="auto"/>
          <w:szCs w:val="24"/>
        </w:rPr>
        <w:t>8 December 20</w:t>
      </w:r>
      <w:r w:rsidR="00BB235E">
        <w:rPr>
          <w:rFonts w:asciiTheme="minorHAnsi" w:hAnsiTheme="minorHAnsi"/>
          <w:color w:val="auto"/>
          <w:szCs w:val="24"/>
        </w:rPr>
        <w:t xml:space="preserve">03.  The tibia fracture </w:t>
      </w:r>
      <w:r w:rsidR="00554640">
        <w:rPr>
          <w:rFonts w:asciiTheme="minorHAnsi" w:hAnsiTheme="minorHAnsi"/>
          <w:color w:val="auto"/>
          <w:szCs w:val="24"/>
        </w:rPr>
        <w:t xml:space="preserve">then </w:t>
      </w:r>
      <w:r w:rsidR="00BB235E">
        <w:rPr>
          <w:rFonts w:asciiTheme="minorHAnsi" w:hAnsiTheme="minorHAnsi"/>
          <w:color w:val="auto"/>
          <w:szCs w:val="24"/>
        </w:rPr>
        <w:t xml:space="preserve">healed successfully but </w:t>
      </w:r>
      <w:r w:rsidR="001C7C4F">
        <w:rPr>
          <w:rFonts w:asciiTheme="minorHAnsi" w:hAnsiTheme="minorHAnsi"/>
          <w:color w:val="auto"/>
          <w:szCs w:val="24"/>
        </w:rPr>
        <w:t>remained</w:t>
      </w:r>
      <w:r w:rsidR="0003702B">
        <w:rPr>
          <w:rFonts w:asciiTheme="minorHAnsi" w:hAnsiTheme="minorHAnsi"/>
          <w:color w:val="auto"/>
          <w:szCs w:val="24"/>
        </w:rPr>
        <w:t xml:space="preserve"> in about 10 degrees of </w:t>
      </w:r>
      <w:proofErr w:type="spellStart"/>
      <w:r w:rsidR="0003702B">
        <w:rPr>
          <w:rFonts w:asciiTheme="minorHAnsi" w:hAnsiTheme="minorHAnsi"/>
          <w:color w:val="auto"/>
          <w:szCs w:val="24"/>
        </w:rPr>
        <w:t>varus</w:t>
      </w:r>
      <w:proofErr w:type="spellEnd"/>
      <w:r w:rsidR="00BB235E">
        <w:rPr>
          <w:rFonts w:asciiTheme="minorHAnsi" w:hAnsiTheme="minorHAnsi"/>
          <w:color w:val="auto"/>
          <w:szCs w:val="24"/>
        </w:rPr>
        <w:t xml:space="preserve"> (a slight bow legged position).</w:t>
      </w:r>
      <w:r w:rsidR="00C512E7">
        <w:rPr>
          <w:rFonts w:asciiTheme="minorHAnsi" w:hAnsiTheme="minorHAnsi"/>
          <w:color w:val="auto"/>
          <w:szCs w:val="24"/>
        </w:rPr>
        <w:t xml:space="preserve">  At the time of surgery, the orthopedic surgeon noted </w:t>
      </w:r>
      <w:r w:rsidR="004D0B52">
        <w:rPr>
          <w:rFonts w:asciiTheme="minorHAnsi" w:hAnsiTheme="minorHAnsi"/>
          <w:color w:val="auto"/>
          <w:szCs w:val="24"/>
        </w:rPr>
        <w:t xml:space="preserve">the </w:t>
      </w:r>
      <w:proofErr w:type="spellStart"/>
      <w:r w:rsidR="004D0B52">
        <w:rPr>
          <w:rFonts w:asciiTheme="minorHAnsi" w:hAnsiTheme="minorHAnsi"/>
          <w:color w:val="auto"/>
          <w:szCs w:val="24"/>
        </w:rPr>
        <w:t>varus</w:t>
      </w:r>
      <w:proofErr w:type="spellEnd"/>
      <w:r w:rsidR="004D0B52">
        <w:rPr>
          <w:rFonts w:asciiTheme="minorHAnsi" w:hAnsiTheme="minorHAnsi"/>
          <w:color w:val="auto"/>
          <w:szCs w:val="24"/>
        </w:rPr>
        <w:t xml:space="preserve"> position </w:t>
      </w:r>
      <w:r w:rsidR="00C512E7">
        <w:rPr>
          <w:rFonts w:asciiTheme="minorHAnsi" w:hAnsiTheme="minorHAnsi"/>
          <w:color w:val="auto"/>
          <w:szCs w:val="24"/>
        </w:rPr>
        <w:t xml:space="preserve">was “both clinically and </w:t>
      </w:r>
      <w:proofErr w:type="spellStart"/>
      <w:r w:rsidR="00C512E7">
        <w:rPr>
          <w:rFonts w:asciiTheme="minorHAnsi" w:hAnsiTheme="minorHAnsi"/>
          <w:color w:val="auto"/>
          <w:szCs w:val="24"/>
        </w:rPr>
        <w:t>radiographically</w:t>
      </w:r>
      <w:proofErr w:type="spellEnd"/>
      <w:r w:rsidR="00C512E7">
        <w:rPr>
          <w:rFonts w:asciiTheme="minorHAnsi" w:hAnsiTheme="minorHAnsi"/>
          <w:color w:val="auto"/>
          <w:szCs w:val="24"/>
        </w:rPr>
        <w:t xml:space="preserve"> mild</w:t>
      </w:r>
      <w:r w:rsidR="00D318ED">
        <w:rPr>
          <w:rFonts w:asciiTheme="minorHAnsi" w:hAnsiTheme="minorHAnsi"/>
          <w:color w:val="auto"/>
          <w:szCs w:val="24"/>
        </w:rPr>
        <w:t>,</w:t>
      </w:r>
      <w:r w:rsidR="00C512E7">
        <w:rPr>
          <w:rFonts w:asciiTheme="minorHAnsi" w:hAnsiTheme="minorHAnsi"/>
          <w:color w:val="auto"/>
          <w:szCs w:val="24"/>
        </w:rPr>
        <w:t xml:space="preserve">” and that surgical correction was </w:t>
      </w:r>
      <w:r w:rsidR="004D0B52">
        <w:rPr>
          <w:rFonts w:asciiTheme="minorHAnsi" w:hAnsiTheme="minorHAnsi"/>
          <w:color w:val="auto"/>
          <w:szCs w:val="24"/>
        </w:rPr>
        <w:t xml:space="preserve">not </w:t>
      </w:r>
      <w:r w:rsidR="00C512E7">
        <w:rPr>
          <w:rFonts w:asciiTheme="minorHAnsi" w:hAnsiTheme="minorHAnsi"/>
          <w:color w:val="auto"/>
          <w:szCs w:val="24"/>
        </w:rPr>
        <w:t>indicated.</w:t>
      </w:r>
      <w:r w:rsidR="004D0B52">
        <w:rPr>
          <w:rFonts w:asciiTheme="minorHAnsi" w:hAnsiTheme="minorHAnsi"/>
          <w:color w:val="auto"/>
          <w:szCs w:val="24"/>
        </w:rPr>
        <w:t xml:space="preserve">  </w:t>
      </w:r>
      <w:r w:rsidR="00BB235E">
        <w:rPr>
          <w:rFonts w:asciiTheme="minorHAnsi" w:hAnsiTheme="minorHAnsi"/>
          <w:color w:val="auto"/>
          <w:szCs w:val="24"/>
        </w:rPr>
        <w:t>S</w:t>
      </w:r>
      <w:r w:rsidR="0003702B">
        <w:rPr>
          <w:rFonts w:asciiTheme="minorHAnsi" w:hAnsiTheme="minorHAnsi"/>
          <w:color w:val="auto"/>
          <w:szCs w:val="24"/>
        </w:rPr>
        <w:t xml:space="preserve">he continued to have persistent pain </w:t>
      </w:r>
      <w:r w:rsidR="00BB235E">
        <w:rPr>
          <w:rFonts w:asciiTheme="minorHAnsi" w:hAnsiTheme="minorHAnsi"/>
          <w:color w:val="auto"/>
          <w:szCs w:val="24"/>
        </w:rPr>
        <w:t xml:space="preserve">of the </w:t>
      </w:r>
      <w:r w:rsidR="00586593">
        <w:rPr>
          <w:rFonts w:asciiTheme="minorHAnsi" w:hAnsiTheme="minorHAnsi"/>
          <w:color w:val="auto"/>
          <w:szCs w:val="24"/>
        </w:rPr>
        <w:t xml:space="preserve">right </w:t>
      </w:r>
      <w:r w:rsidR="00BB235E">
        <w:rPr>
          <w:rFonts w:asciiTheme="minorHAnsi" w:hAnsiTheme="minorHAnsi"/>
          <w:color w:val="auto"/>
          <w:szCs w:val="24"/>
        </w:rPr>
        <w:t xml:space="preserve">ankle </w:t>
      </w:r>
      <w:r w:rsidR="00586593">
        <w:rPr>
          <w:rFonts w:asciiTheme="minorHAnsi" w:hAnsiTheme="minorHAnsi"/>
          <w:color w:val="auto"/>
          <w:szCs w:val="24"/>
        </w:rPr>
        <w:t xml:space="preserve">and lower leg </w:t>
      </w:r>
      <w:r w:rsidR="0003702B">
        <w:rPr>
          <w:rFonts w:asciiTheme="minorHAnsi" w:hAnsiTheme="minorHAnsi"/>
          <w:color w:val="auto"/>
          <w:szCs w:val="24"/>
        </w:rPr>
        <w:t>which precluded her ability to meet duty requirements.</w:t>
      </w:r>
      <w:r w:rsidR="002B10D6">
        <w:rPr>
          <w:rFonts w:asciiTheme="minorHAnsi" w:hAnsiTheme="minorHAnsi"/>
          <w:color w:val="auto"/>
          <w:szCs w:val="24"/>
        </w:rPr>
        <w:t xml:space="preserve">  </w:t>
      </w:r>
      <w:r w:rsidR="00AF2A52">
        <w:rPr>
          <w:rFonts w:asciiTheme="minorHAnsi" w:eastAsia="HiddenHorzOCR" w:hAnsiTheme="minorHAnsi"/>
          <w:color w:val="auto"/>
          <w:szCs w:val="24"/>
        </w:rPr>
        <w:t>At an orthopedic examination</w:t>
      </w:r>
      <w:r w:rsidR="00586593">
        <w:rPr>
          <w:rFonts w:asciiTheme="minorHAnsi" w:eastAsia="HiddenHorzOCR" w:hAnsiTheme="minorHAnsi"/>
          <w:color w:val="auto"/>
          <w:szCs w:val="24"/>
        </w:rPr>
        <w:t>, 20 July 2004</w:t>
      </w:r>
      <w:r w:rsidR="00AF2A52">
        <w:rPr>
          <w:rFonts w:asciiTheme="minorHAnsi" w:eastAsia="HiddenHorzOCR" w:hAnsiTheme="minorHAnsi"/>
          <w:color w:val="auto"/>
          <w:szCs w:val="24"/>
        </w:rPr>
        <w:t xml:space="preserve">, she was noted to have hypersensitivity at all incision sites and to be limited in walking and standing.  Minimal improvement had been noted over the previous few months.  A slight </w:t>
      </w:r>
      <w:proofErr w:type="spellStart"/>
      <w:r w:rsidR="00AF2A52">
        <w:rPr>
          <w:rFonts w:asciiTheme="minorHAnsi" w:eastAsia="HiddenHorzOCR" w:hAnsiTheme="minorHAnsi"/>
          <w:color w:val="auto"/>
          <w:szCs w:val="24"/>
        </w:rPr>
        <w:t>varus</w:t>
      </w:r>
      <w:proofErr w:type="spellEnd"/>
      <w:r w:rsidR="00AF2A52">
        <w:rPr>
          <w:rFonts w:asciiTheme="minorHAnsi" w:eastAsia="HiddenHorzOCR" w:hAnsiTheme="minorHAnsi"/>
          <w:color w:val="auto"/>
          <w:szCs w:val="24"/>
        </w:rPr>
        <w:t xml:space="preserve"> (</w:t>
      </w:r>
      <w:proofErr w:type="spellStart"/>
      <w:r w:rsidR="00AF2A52">
        <w:rPr>
          <w:rFonts w:asciiTheme="minorHAnsi" w:eastAsia="HiddenHorzOCR" w:hAnsiTheme="minorHAnsi"/>
          <w:color w:val="auto"/>
          <w:szCs w:val="24"/>
        </w:rPr>
        <w:t>angulation</w:t>
      </w:r>
      <w:proofErr w:type="spellEnd"/>
      <w:r w:rsidR="00AF2A52">
        <w:rPr>
          <w:rFonts w:asciiTheme="minorHAnsi" w:eastAsia="HiddenHorzOCR" w:hAnsiTheme="minorHAnsi"/>
          <w:color w:val="auto"/>
          <w:szCs w:val="24"/>
        </w:rPr>
        <w:t>) of the right tibia was noted.  There was diffuse swelling of the right lower extremity</w:t>
      </w:r>
      <w:r w:rsidR="00D71AB4">
        <w:rPr>
          <w:rFonts w:asciiTheme="minorHAnsi" w:eastAsia="HiddenHorzOCR" w:hAnsiTheme="minorHAnsi"/>
          <w:color w:val="auto"/>
          <w:szCs w:val="24"/>
        </w:rPr>
        <w:t xml:space="preserve"> </w:t>
      </w:r>
      <w:r w:rsidR="00AF2A52">
        <w:rPr>
          <w:rFonts w:asciiTheme="minorHAnsi" w:eastAsia="HiddenHorzOCR" w:hAnsiTheme="minorHAnsi"/>
          <w:color w:val="auto"/>
          <w:szCs w:val="24"/>
        </w:rPr>
        <w:t>and ankle.  Diminished sensation was noted in both lower extremities</w:t>
      </w:r>
      <w:r w:rsidR="000F2C46">
        <w:rPr>
          <w:rFonts w:asciiTheme="minorHAnsi" w:eastAsia="HiddenHorzOCR" w:hAnsiTheme="minorHAnsi"/>
          <w:color w:val="auto"/>
          <w:szCs w:val="24"/>
        </w:rPr>
        <w:t xml:space="preserve"> </w:t>
      </w:r>
      <w:r w:rsidR="00AF2A52">
        <w:rPr>
          <w:rFonts w:asciiTheme="minorHAnsi" w:eastAsia="HiddenHorzOCR" w:hAnsiTheme="minorHAnsi"/>
          <w:color w:val="auto"/>
          <w:szCs w:val="24"/>
        </w:rPr>
        <w:t xml:space="preserve">in a stocking glove distribution.  </w:t>
      </w:r>
      <w:r w:rsidR="007F2C7B">
        <w:rPr>
          <w:rFonts w:asciiTheme="minorHAnsi" w:eastAsia="HiddenHorzOCR" w:hAnsiTheme="minorHAnsi"/>
          <w:color w:val="auto"/>
          <w:szCs w:val="24"/>
        </w:rPr>
        <w:t xml:space="preserve">Muscle </w:t>
      </w:r>
      <w:r w:rsidR="00AF2A52">
        <w:rPr>
          <w:rFonts w:asciiTheme="minorHAnsi" w:eastAsia="HiddenHorzOCR" w:hAnsiTheme="minorHAnsi"/>
          <w:color w:val="auto"/>
          <w:szCs w:val="24"/>
        </w:rPr>
        <w:t xml:space="preserve">strength was normal </w:t>
      </w:r>
      <w:r w:rsidR="007F2C7B">
        <w:rPr>
          <w:rFonts w:asciiTheme="minorHAnsi" w:eastAsia="HiddenHorzOCR" w:hAnsiTheme="minorHAnsi"/>
          <w:color w:val="auto"/>
          <w:szCs w:val="24"/>
        </w:rPr>
        <w:t xml:space="preserve">(5/5) </w:t>
      </w:r>
      <w:r w:rsidR="00AF2A52">
        <w:rPr>
          <w:rFonts w:asciiTheme="minorHAnsi" w:eastAsia="HiddenHorzOCR" w:hAnsiTheme="minorHAnsi"/>
          <w:color w:val="auto"/>
          <w:szCs w:val="24"/>
        </w:rPr>
        <w:t>and symmetric.</w:t>
      </w:r>
      <w:r w:rsidR="007F2C7B">
        <w:rPr>
          <w:rFonts w:asciiTheme="minorHAnsi" w:eastAsia="HiddenHorzOCR" w:hAnsiTheme="minorHAnsi"/>
          <w:color w:val="auto"/>
          <w:szCs w:val="24"/>
        </w:rPr>
        <w:t xml:space="preserve">  </w:t>
      </w:r>
      <w:r w:rsidR="00D318ED">
        <w:rPr>
          <w:rFonts w:asciiTheme="minorHAnsi" w:eastAsia="HiddenHorzOCR" w:hAnsiTheme="minorHAnsi"/>
          <w:color w:val="auto"/>
          <w:szCs w:val="24"/>
        </w:rPr>
        <w:t>The right ankle range-of-</w:t>
      </w:r>
      <w:r w:rsidR="00927297">
        <w:rPr>
          <w:rFonts w:asciiTheme="minorHAnsi" w:eastAsia="HiddenHorzOCR" w:hAnsiTheme="minorHAnsi"/>
          <w:color w:val="auto"/>
          <w:szCs w:val="24"/>
        </w:rPr>
        <w:t xml:space="preserve">motion </w:t>
      </w:r>
      <w:r w:rsidR="00D318ED">
        <w:rPr>
          <w:rFonts w:asciiTheme="minorHAnsi" w:eastAsia="HiddenHorzOCR" w:hAnsiTheme="minorHAnsi"/>
          <w:color w:val="auto"/>
          <w:szCs w:val="24"/>
        </w:rPr>
        <w:t xml:space="preserve">(ROM) </w:t>
      </w:r>
      <w:r w:rsidR="00927297">
        <w:rPr>
          <w:rFonts w:asciiTheme="minorHAnsi" w:eastAsia="HiddenHorzOCR" w:hAnsiTheme="minorHAnsi"/>
          <w:color w:val="auto"/>
          <w:szCs w:val="24"/>
        </w:rPr>
        <w:t xml:space="preserve">was the same as the uninjured left ankle (both demonstrated </w:t>
      </w:r>
      <w:proofErr w:type="spellStart"/>
      <w:r w:rsidR="00927297">
        <w:rPr>
          <w:rFonts w:asciiTheme="minorHAnsi" w:eastAsia="HiddenHorzOCR" w:hAnsiTheme="minorHAnsi"/>
          <w:color w:val="auto"/>
          <w:szCs w:val="24"/>
        </w:rPr>
        <w:t>dorsiflexion</w:t>
      </w:r>
      <w:proofErr w:type="spellEnd"/>
      <w:r w:rsidR="00927297">
        <w:rPr>
          <w:rFonts w:asciiTheme="minorHAnsi" w:eastAsia="HiddenHorzOCR" w:hAnsiTheme="minorHAnsi"/>
          <w:color w:val="auto"/>
          <w:szCs w:val="24"/>
        </w:rPr>
        <w:t xml:space="preserve"> of 15 degrees, plantar flexion of 50 degrees, </w:t>
      </w:r>
      <w:proofErr w:type="spellStart"/>
      <w:r w:rsidR="00927297">
        <w:rPr>
          <w:rFonts w:asciiTheme="minorHAnsi" w:eastAsia="HiddenHorzOCR" w:hAnsiTheme="minorHAnsi"/>
          <w:color w:val="auto"/>
          <w:szCs w:val="24"/>
        </w:rPr>
        <w:t>eversion</w:t>
      </w:r>
      <w:proofErr w:type="spellEnd"/>
      <w:r w:rsidR="00927297">
        <w:rPr>
          <w:rFonts w:asciiTheme="minorHAnsi" w:eastAsia="HiddenHorzOCR" w:hAnsiTheme="minorHAnsi"/>
          <w:color w:val="auto"/>
          <w:szCs w:val="24"/>
        </w:rPr>
        <w:t xml:space="preserve"> 20 degrees and inversion 35 degrees; indicated as normal by the orthopedic surgeon).  </w:t>
      </w:r>
      <w:r w:rsidR="00D71AB4">
        <w:rPr>
          <w:rFonts w:asciiTheme="minorHAnsi" w:eastAsia="HiddenHorzOCR" w:hAnsiTheme="minorHAnsi"/>
          <w:color w:val="auto"/>
          <w:szCs w:val="24"/>
        </w:rPr>
        <w:t xml:space="preserve">Imaging showed a healed </w:t>
      </w:r>
      <w:proofErr w:type="spellStart"/>
      <w:r w:rsidR="00D71AB4">
        <w:rPr>
          <w:rFonts w:asciiTheme="minorHAnsi" w:eastAsia="HiddenHorzOCR" w:hAnsiTheme="minorHAnsi"/>
          <w:color w:val="auto"/>
          <w:szCs w:val="24"/>
        </w:rPr>
        <w:t>tibial</w:t>
      </w:r>
      <w:proofErr w:type="spellEnd"/>
      <w:r w:rsidR="00D71AB4">
        <w:rPr>
          <w:rFonts w:asciiTheme="minorHAnsi" w:eastAsia="HiddenHorzOCR" w:hAnsiTheme="minorHAnsi"/>
          <w:color w:val="auto"/>
          <w:szCs w:val="24"/>
        </w:rPr>
        <w:t xml:space="preserve"> fracture.  The orthopedist thought that she had early </w:t>
      </w:r>
      <w:r w:rsidR="004D0B52">
        <w:rPr>
          <w:rFonts w:asciiTheme="minorHAnsi" w:eastAsia="HiddenHorzOCR" w:hAnsiTheme="minorHAnsi"/>
          <w:color w:val="auto"/>
          <w:szCs w:val="24"/>
        </w:rPr>
        <w:t xml:space="preserve">right lower extremity </w:t>
      </w:r>
      <w:proofErr w:type="spellStart"/>
      <w:r w:rsidR="00D71AB4">
        <w:rPr>
          <w:rFonts w:asciiTheme="minorHAnsi" w:eastAsia="HiddenHorzOCR" w:hAnsiTheme="minorHAnsi"/>
          <w:color w:val="auto"/>
          <w:szCs w:val="24"/>
        </w:rPr>
        <w:t>causalgia</w:t>
      </w:r>
      <w:proofErr w:type="spellEnd"/>
      <w:r w:rsidR="00D71AB4">
        <w:rPr>
          <w:rFonts w:asciiTheme="minorHAnsi" w:eastAsia="HiddenHorzOCR" w:hAnsiTheme="minorHAnsi"/>
          <w:color w:val="auto"/>
          <w:szCs w:val="24"/>
        </w:rPr>
        <w:t xml:space="preserve"> and right ankle </w:t>
      </w:r>
      <w:proofErr w:type="spellStart"/>
      <w:r w:rsidR="00D71AB4">
        <w:rPr>
          <w:rFonts w:asciiTheme="minorHAnsi" w:eastAsia="HiddenHorzOCR" w:hAnsiTheme="minorHAnsi"/>
          <w:color w:val="auto"/>
          <w:szCs w:val="24"/>
        </w:rPr>
        <w:t>synovitis</w:t>
      </w:r>
      <w:proofErr w:type="spellEnd"/>
      <w:r w:rsidR="00D71AB4">
        <w:rPr>
          <w:rFonts w:asciiTheme="minorHAnsi" w:eastAsia="HiddenHorzOCR" w:hAnsiTheme="minorHAnsi"/>
          <w:color w:val="auto"/>
          <w:szCs w:val="24"/>
        </w:rPr>
        <w:t xml:space="preserve"> and recommended further surgery to remove </w:t>
      </w:r>
      <w:r w:rsidR="00927297">
        <w:rPr>
          <w:rFonts w:asciiTheme="minorHAnsi" w:eastAsia="HiddenHorzOCR" w:hAnsiTheme="minorHAnsi"/>
          <w:color w:val="auto"/>
          <w:szCs w:val="24"/>
        </w:rPr>
        <w:t xml:space="preserve">the fibular </w:t>
      </w:r>
      <w:r w:rsidR="00D71AB4">
        <w:rPr>
          <w:rFonts w:asciiTheme="minorHAnsi" w:eastAsia="HiddenHorzOCR" w:hAnsiTheme="minorHAnsi"/>
          <w:color w:val="auto"/>
          <w:szCs w:val="24"/>
        </w:rPr>
        <w:t>hardware</w:t>
      </w:r>
      <w:r w:rsidR="00586593">
        <w:rPr>
          <w:rFonts w:asciiTheme="minorHAnsi" w:eastAsia="HiddenHorzOCR" w:hAnsiTheme="minorHAnsi"/>
          <w:color w:val="auto"/>
          <w:szCs w:val="24"/>
        </w:rPr>
        <w:t xml:space="preserve"> and a right ankle </w:t>
      </w:r>
      <w:proofErr w:type="spellStart"/>
      <w:r w:rsidR="00586593">
        <w:rPr>
          <w:rFonts w:asciiTheme="minorHAnsi" w:eastAsia="HiddenHorzOCR" w:hAnsiTheme="minorHAnsi"/>
          <w:color w:val="auto"/>
          <w:szCs w:val="24"/>
        </w:rPr>
        <w:t>synovectomy</w:t>
      </w:r>
      <w:proofErr w:type="spellEnd"/>
      <w:r w:rsidR="00927297">
        <w:rPr>
          <w:rFonts w:asciiTheme="minorHAnsi" w:eastAsia="HiddenHorzOCR" w:hAnsiTheme="minorHAnsi"/>
          <w:color w:val="auto"/>
          <w:szCs w:val="24"/>
        </w:rPr>
        <w:t>.</w:t>
      </w:r>
      <w:r w:rsidR="007F2C7B">
        <w:rPr>
          <w:rFonts w:asciiTheme="minorHAnsi" w:eastAsia="HiddenHorzOCR" w:hAnsiTheme="minorHAnsi"/>
          <w:color w:val="auto"/>
          <w:szCs w:val="24"/>
        </w:rPr>
        <w:t xml:space="preserve">  </w:t>
      </w:r>
      <w:r w:rsidR="00586593">
        <w:rPr>
          <w:rFonts w:asciiTheme="minorHAnsi" w:eastAsia="HiddenHorzOCR" w:hAnsiTheme="minorHAnsi"/>
          <w:color w:val="auto"/>
          <w:szCs w:val="24"/>
        </w:rPr>
        <w:t xml:space="preserve">At the MEB examination, 25 August 2004, just under three months prior to separation, the CI noted that her pain was aggravated by standing and sitting and that she had swelling at the ankle and pain at the knee incision site.  An </w:t>
      </w:r>
      <w:proofErr w:type="spellStart"/>
      <w:r w:rsidR="00586593">
        <w:rPr>
          <w:rFonts w:asciiTheme="minorHAnsi" w:eastAsia="HiddenHorzOCR" w:hAnsiTheme="minorHAnsi"/>
          <w:color w:val="auto"/>
          <w:szCs w:val="24"/>
        </w:rPr>
        <w:t>antalgic</w:t>
      </w:r>
      <w:proofErr w:type="spellEnd"/>
      <w:r w:rsidR="00586593">
        <w:rPr>
          <w:rFonts w:asciiTheme="minorHAnsi" w:eastAsia="HiddenHorzOCR" w:hAnsiTheme="minorHAnsi"/>
          <w:color w:val="auto"/>
          <w:szCs w:val="24"/>
        </w:rPr>
        <w:t xml:space="preserve"> gait was noted and she used a cane.  She was tender to palpation at the medial proximal tibia and distal lateral fibula.</w:t>
      </w:r>
      <w:r w:rsidR="007F2C7B">
        <w:rPr>
          <w:rFonts w:asciiTheme="minorHAnsi" w:eastAsia="HiddenHorzOCR" w:hAnsiTheme="minorHAnsi"/>
          <w:color w:val="auto"/>
          <w:szCs w:val="24"/>
        </w:rPr>
        <w:t xml:space="preserve">  </w:t>
      </w:r>
      <w:r w:rsidR="003427C7">
        <w:rPr>
          <w:rFonts w:asciiTheme="minorHAnsi" w:eastAsia="HiddenHorzOCR" w:hAnsiTheme="minorHAnsi"/>
          <w:color w:val="auto"/>
          <w:szCs w:val="24"/>
        </w:rPr>
        <w:t xml:space="preserve">In mid September </w:t>
      </w:r>
      <w:r w:rsidR="007F2C7B">
        <w:rPr>
          <w:rFonts w:asciiTheme="minorHAnsi" w:eastAsia="HiddenHorzOCR" w:hAnsiTheme="minorHAnsi"/>
          <w:color w:val="auto"/>
          <w:szCs w:val="24"/>
        </w:rPr>
        <w:t xml:space="preserve">(two months prior to separation) </w:t>
      </w:r>
      <w:r w:rsidR="003427C7">
        <w:rPr>
          <w:rFonts w:asciiTheme="minorHAnsi" w:eastAsia="HiddenHorzOCR" w:hAnsiTheme="minorHAnsi"/>
          <w:color w:val="auto"/>
          <w:szCs w:val="24"/>
        </w:rPr>
        <w:t>she underwent the surgery proposed by her orthopedic surgeon</w:t>
      </w:r>
      <w:r w:rsidR="00554640">
        <w:rPr>
          <w:rFonts w:asciiTheme="minorHAnsi" w:eastAsia="HiddenHorzOCR" w:hAnsiTheme="minorHAnsi"/>
          <w:color w:val="auto"/>
          <w:szCs w:val="24"/>
        </w:rPr>
        <w:t xml:space="preserve">.  At follow-up, </w:t>
      </w:r>
      <w:r w:rsidR="003427C7">
        <w:rPr>
          <w:rFonts w:asciiTheme="minorHAnsi" w:eastAsia="HiddenHorzOCR" w:hAnsiTheme="minorHAnsi"/>
          <w:color w:val="auto"/>
          <w:szCs w:val="24"/>
        </w:rPr>
        <w:t>she was recovering from surgery satisfactorily</w:t>
      </w:r>
      <w:r w:rsidR="00F07E8D">
        <w:rPr>
          <w:rFonts w:asciiTheme="minorHAnsi" w:eastAsia="HiddenHorzOCR" w:hAnsiTheme="minorHAnsi"/>
          <w:color w:val="auto"/>
          <w:szCs w:val="24"/>
        </w:rPr>
        <w:t xml:space="preserve"> and the cam walker was discontinued.</w:t>
      </w:r>
      <w:r w:rsidR="00F527BA">
        <w:rPr>
          <w:rFonts w:asciiTheme="minorHAnsi" w:eastAsia="HiddenHorzOCR" w:hAnsiTheme="minorHAnsi"/>
          <w:color w:val="auto"/>
          <w:szCs w:val="24"/>
        </w:rPr>
        <w:t xml:space="preserve">  Motor strength of the right lower extremity was normal (</w:t>
      </w:r>
      <w:r w:rsidR="00F07E8D" w:rsidRPr="00F527BA">
        <w:rPr>
          <w:rFonts w:asciiTheme="minorHAnsi" w:eastAsia="HiddenHorzOCR" w:hAnsiTheme="minorHAnsi"/>
          <w:color w:val="auto"/>
          <w:szCs w:val="24"/>
        </w:rPr>
        <w:t xml:space="preserve">5/5 extensor </w:t>
      </w:r>
      <w:proofErr w:type="spellStart"/>
      <w:r w:rsidR="00F07E8D" w:rsidRPr="00F527BA">
        <w:rPr>
          <w:rFonts w:asciiTheme="minorHAnsi" w:eastAsia="HiddenHorzOCR" w:hAnsiTheme="minorHAnsi"/>
          <w:color w:val="auto"/>
          <w:szCs w:val="24"/>
        </w:rPr>
        <w:t>hallicus</w:t>
      </w:r>
      <w:proofErr w:type="spellEnd"/>
      <w:r w:rsidR="00F07E8D" w:rsidRPr="00F527BA">
        <w:rPr>
          <w:rFonts w:asciiTheme="minorHAnsi" w:eastAsia="HiddenHorzOCR" w:hAnsiTheme="minorHAnsi"/>
          <w:color w:val="auto"/>
          <w:szCs w:val="24"/>
        </w:rPr>
        <w:t xml:space="preserve"> </w:t>
      </w:r>
      <w:proofErr w:type="spellStart"/>
      <w:r w:rsidR="00F07E8D" w:rsidRPr="00F527BA">
        <w:rPr>
          <w:rFonts w:asciiTheme="minorHAnsi" w:eastAsia="HiddenHorzOCR" w:hAnsiTheme="minorHAnsi"/>
          <w:color w:val="auto"/>
          <w:szCs w:val="24"/>
        </w:rPr>
        <w:t>longus</w:t>
      </w:r>
      <w:proofErr w:type="spellEnd"/>
      <w:r w:rsidR="00F07E8D" w:rsidRPr="00F527BA">
        <w:rPr>
          <w:rFonts w:asciiTheme="minorHAnsi" w:eastAsia="HiddenHorzOCR" w:hAnsiTheme="minorHAnsi"/>
          <w:color w:val="auto"/>
          <w:szCs w:val="24"/>
        </w:rPr>
        <w:t xml:space="preserve">, </w:t>
      </w:r>
      <w:proofErr w:type="spellStart"/>
      <w:r w:rsidR="00F07E8D" w:rsidRPr="00F527BA">
        <w:rPr>
          <w:rFonts w:asciiTheme="minorHAnsi" w:eastAsia="HiddenHorzOCR" w:hAnsiTheme="minorHAnsi"/>
          <w:color w:val="auto"/>
          <w:szCs w:val="24"/>
        </w:rPr>
        <w:t>tibialis</w:t>
      </w:r>
      <w:proofErr w:type="spellEnd"/>
      <w:r w:rsidR="00F07E8D" w:rsidRPr="00F527BA">
        <w:rPr>
          <w:rFonts w:asciiTheme="minorHAnsi" w:eastAsia="HiddenHorzOCR" w:hAnsiTheme="minorHAnsi"/>
          <w:color w:val="auto"/>
          <w:szCs w:val="24"/>
        </w:rPr>
        <w:t xml:space="preserve"> anteri</w:t>
      </w:r>
      <w:r w:rsidR="00F527BA">
        <w:rPr>
          <w:rFonts w:asciiTheme="minorHAnsi" w:eastAsia="HiddenHorzOCR" w:hAnsiTheme="minorHAnsi"/>
          <w:color w:val="auto"/>
          <w:szCs w:val="24"/>
        </w:rPr>
        <w:t>or</w:t>
      </w:r>
      <w:r w:rsidR="00F07E8D" w:rsidRPr="00F527BA">
        <w:rPr>
          <w:rFonts w:asciiTheme="minorHAnsi" w:eastAsia="HiddenHorzOCR" w:hAnsiTheme="minorHAnsi"/>
          <w:color w:val="auto"/>
          <w:szCs w:val="24"/>
        </w:rPr>
        <w:t xml:space="preserve"> and gastro-</w:t>
      </w:r>
      <w:proofErr w:type="spellStart"/>
      <w:r w:rsidR="00F07E8D" w:rsidRPr="00F527BA">
        <w:rPr>
          <w:rFonts w:asciiTheme="minorHAnsi" w:eastAsia="HiddenHorzOCR" w:hAnsiTheme="minorHAnsi"/>
          <w:color w:val="auto"/>
          <w:szCs w:val="24"/>
        </w:rPr>
        <w:t>soleus</w:t>
      </w:r>
      <w:proofErr w:type="spellEnd"/>
      <w:r w:rsidR="00F07E8D" w:rsidRPr="00F527BA">
        <w:rPr>
          <w:rFonts w:asciiTheme="minorHAnsi" w:eastAsia="HiddenHorzOCR" w:hAnsiTheme="minorHAnsi"/>
          <w:color w:val="auto"/>
          <w:szCs w:val="24"/>
        </w:rPr>
        <w:t xml:space="preserve"> muscles</w:t>
      </w:r>
      <w:r w:rsidR="00F527BA" w:rsidRPr="00F527BA">
        <w:rPr>
          <w:rFonts w:asciiTheme="minorHAnsi" w:eastAsia="HiddenHorzOCR" w:hAnsiTheme="minorHAnsi"/>
          <w:color w:val="auto"/>
          <w:szCs w:val="24"/>
        </w:rPr>
        <w:t>).</w:t>
      </w:r>
      <w:r w:rsidR="002B10D6">
        <w:rPr>
          <w:rFonts w:asciiTheme="minorHAnsi" w:eastAsia="HiddenHorzOCR" w:hAnsiTheme="minorHAnsi"/>
          <w:color w:val="auto"/>
          <w:szCs w:val="24"/>
        </w:rPr>
        <w:t xml:space="preserve">  </w:t>
      </w:r>
    </w:p>
    <w:p w:rsidR="00D318ED" w:rsidRDefault="00D318ED" w:rsidP="002B10D6">
      <w:pPr>
        <w:tabs>
          <w:tab w:val="left" w:pos="288"/>
          <w:tab w:val="left" w:pos="4752"/>
        </w:tabs>
        <w:spacing w:line="240" w:lineRule="exact"/>
        <w:jc w:val="both"/>
        <w:rPr>
          <w:rFonts w:asciiTheme="minorHAnsi" w:eastAsia="HiddenHorzOCR" w:hAnsiTheme="minorHAnsi"/>
          <w:color w:val="auto"/>
          <w:szCs w:val="24"/>
        </w:rPr>
      </w:pPr>
    </w:p>
    <w:p w:rsidR="007D12C0" w:rsidRPr="003B49AC" w:rsidRDefault="002B10D6" w:rsidP="002B10D6">
      <w:pPr>
        <w:tabs>
          <w:tab w:val="left" w:pos="288"/>
          <w:tab w:val="left" w:pos="4752"/>
        </w:tabs>
        <w:spacing w:line="240" w:lineRule="exact"/>
        <w:jc w:val="both"/>
        <w:rPr>
          <w:rFonts w:asciiTheme="minorHAnsi" w:hAnsiTheme="minorHAnsi"/>
          <w:color w:val="auto"/>
          <w:szCs w:val="24"/>
        </w:rPr>
      </w:pPr>
      <w:r>
        <w:rPr>
          <w:rFonts w:asciiTheme="minorHAnsi" w:eastAsia="HiddenHorzOCR" w:hAnsiTheme="minorHAnsi"/>
          <w:color w:val="auto"/>
          <w:szCs w:val="24"/>
        </w:rPr>
        <w:t>T</w:t>
      </w:r>
      <w:r w:rsidR="00CF4A62">
        <w:rPr>
          <w:rFonts w:asciiTheme="minorHAnsi" w:eastAsia="HiddenHorzOCR" w:hAnsiTheme="minorHAnsi"/>
          <w:color w:val="auto"/>
          <w:szCs w:val="24"/>
        </w:rPr>
        <w:t xml:space="preserve">he VA </w:t>
      </w:r>
      <w:r w:rsidR="00D318ED">
        <w:rPr>
          <w:rFonts w:asciiTheme="minorHAnsi" w:eastAsia="HiddenHorzOCR" w:hAnsiTheme="minorHAnsi"/>
          <w:color w:val="auto"/>
          <w:szCs w:val="24"/>
        </w:rPr>
        <w:t>Compensation and Pension (</w:t>
      </w:r>
      <w:r w:rsidR="00CF4A62">
        <w:rPr>
          <w:rFonts w:asciiTheme="minorHAnsi" w:eastAsia="HiddenHorzOCR" w:hAnsiTheme="minorHAnsi"/>
          <w:color w:val="auto"/>
          <w:szCs w:val="24"/>
        </w:rPr>
        <w:t>C&amp;P</w:t>
      </w:r>
      <w:r w:rsidR="00D318ED">
        <w:rPr>
          <w:rFonts w:asciiTheme="minorHAnsi" w:eastAsia="HiddenHorzOCR" w:hAnsiTheme="minorHAnsi"/>
          <w:color w:val="auto"/>
          <w:szCs w:val="24"/>
        </w:rPr>
        <w:t>)</w:t>
      </w:r>
      <w:r w:rsidR="00CF4A62">
        <w:rPr>
          <w:rFonts w:asciiTheme="minorHAnsi" w:eastAsia="HiddenHorzOCR" w:hAnsiTheme="minorHAnsi"/>
          <w:color w:val="auto"/>
          <w:szCs w:val="24"/>
        </w:rPr>
        <w:t xml:space="preserve"> examination was three months after separation and five months after the hardware removal and </w:t>
      </w:r>
      <w:r w:rsidR="004D0B52">
        <w:rPr>
          <w:rFonts w:asciiTheme="minorHAnsi" w:eastAsia="HiddenHorzOCR" w:hAnsiTheme="minorHAnsi"/>
          <w:color w:val="auto"/>
          <w:szCs w:val="24"/>
        </w:rPr>
        <w:t xml:space="preserve">ankle </w:t>
      </w:r>
      <w:proofErr w:type="spellStart"/>
      <w:r w:rsidR="00CF4A62">
        <w:rPr>
          <w:rFonts w:asciiTheme="minorHAnsi" w:eastAsia="HiddenHorzOCR" w:hAnsiTheme="minorHAnsi"/>
          <w:color w:val="auto"/>
          <w:szCs w:val="24"/>
        </w:rPr>
        <w:t>synovectomy</w:t>
      </w:r>
      <w:proofErr w:type="spellEnd"/>
      <w:r w:rsidR="00CF4A62">
        <w:rPr>
          <w:rFonts w:asciiTheme="minorHAnsi" w:eastAsia="HiddenHorzOCR" w:hAnsiTheme="minorHAnsi"/>
          <w:color w:val="auto"/>
          <w:szCs w:val="24"/>
        </w:rPr>
        <w:t xml:space="preserve">.  </w:t>
      </w:r>
      <w:r w:rsidR="00F527BA">
        <w:rPr>
          <w:rFonts w:asciiTheme="minorHAnsi" w:eastAsia="HiddenHorzOCR" w:hAnsiTheme="minorHAnsi"/>
          <w:color w:val="auto"/>
          <w:szCs w:val="24"/>
        </w:rPr>
        <w:t>The CI reported right leg pain limited her ability to walk or stand for more than 10 minutes.</w:t>
      </w:r>
      <w:r w:rsidR="00927297">
        <w:rPr>
          <w:rFonts w:asciiTheme="minorHAnsi" w:eastAsia="HiddenHorzOCR" w:hAnsiTheme="minorHAnsi"/>
          <w:color w:val="auto"/>
          <w:szCs w:val="24"/>
        </w:rPr>
        <w:t xml:space="preserve">  </w:t>
      </w:r>
      <w:r w:rsidR="00F527BA">
        <w:rPr>
          <w:rFonts w:asciiTheme="minorHAnsi" w:eastAsia="HiddenHorzOCR" w:hAnsiTheme="minorHAnsi"/>
          <w:color w:val="auto"/>
          <w:szCs w:val="24"/>
        </w:rPr>
        <w:t>On examination, p</w:t>
      </w:r>
      <w:r w:rsidR="00CF4A62">
        <w:rPr>
          <w:rFonts w:asciiTheme="minorHAnsi" w:eastAsia="HiddenHorzOCR" w:hAnsiTheme="minorHAnsi"/>
          <w:color w:val="auto"/>
          <w:szCs w:val="24"/>
        </w:rPr>
        <w:t>osture and gait were normal.  No assistive devices were documented.</w:t>
      </w:r>
      <w:r w:rsidR="00927297">
        <w:rPr>
          <w:rFonts w:asciiTheme="minorHAnsi" w:eastAsia="HiddenHorzOCR" w:hAnsiTheme="minorHAnsi"/>
          <w:color w:val="auto"/>
          <w:szCs w:val="24"/>
        </w:rPr>
        <w:t xml:space="preserve">  The examiner noted loss of five degrees of </w:t>
      </w:r>
      <w:proofErr w:type="spellStart"/>
      <w:r w:rsidR="00927297">
        <w:rPr>
          <w:rFonts w:asciiTheme="minorHAnsi" w:eastAsia="HiddenHorzOCR" w:hAnsiTheme="minorHAnsi"/>
          <w:color w:val="auto"/>
          <w:szCs w:val="24"/>
        </w:rPr>
        <w:t>dorsiflexion</w:t>
      </w:r>
      <w:proofErr w:type="spellEnd"/>
      <w:r w:rsidR="00927297">
        <w:rPr>
          <w:rFonts w:asciiTheme="minorHAnsi" w:eastAsia="HiddenHorzOCR" w:hAnsiTheme="minorHAnsi"/>
          <w:color w:val="auto"/>
          <w:szCs w:val="24"/>
        </w:rPr>
        <w:t xml:space="preserve"> of the right ankle compared to the left (15 degrees </w:t>
      </w:r>
      <w:proofErr w:type="spellStart"/>
      <w:r w:rsidR="00927297">
        <w:rPr>
          <w:rFonts w:asciiTheme="minorHAnsi" w:eastAsia="HiddenHorzOCR" w:hAnsiTheme="minorHAnsi"/>
          <w:color w:val="auto"/>
          <w:szCs w:val="24"/>
        </w:rPr>
        <w:t>dorsiflexion</w:t>
      </w:r>
      <w:proofErr w:type="spellEnd"/>
      <w:r w:rsidR="00927297">
        <w:rPr>
          <w:rFonts w:asciiTheme="minorHAnsi" w:eastAsia="HiddenHorzOCR" w:hAnsiTheme="minorHAnsi"/>
          <w:color w:val="auto"/>
          <w:szCs w:val="24"/>
        </w:rPr>
        <w:t xml:space="preserve"> of the right ankle, 20 degrees </w:t>
      </w:r>
      <w:proofErr w:type="spellStart"/>
      <w:r w:rsidR="00927297">
        <w:rPr>
          <w:rFonts w:asciiTheme="minorHAnsi" w:eastAsia="HiddenHorzOCR" w:hAnsiTheme="minorHAnsi"/>
          <w:color w:val="auto"/>
          <w:szCs w:val="24"/>
        </w:rPr>
        <w:t>dorsiflexion</w:t>
      </w:r>
      <w:proofErr w:type="spellEnd"/>
      <w:r w:rsidR="00927297">
        <w:rPr>
          <w:rFonts w:asciiTheme="minorHAnsi" w:eastAsia="HiddenHorzOCR" w:hAnsiTheme="minorHAnsi"/>
          <w:color w:val="auto"/>
          <w:szCs w:val="24"/>
        </w:rPr>
        <w:t xml:space="preserve"> of the normal left ankle).  Both ankles plantar flexed to 45 degrees.   Examination of the right knee demonstrated full painless range of motion.  Mild (1+) right ankle swelling was present.  The right lower extremity surgical scars were non-tender.</w:t>
      </w:r>
      <w:r w:rsidR="000F2C46">
        <w:rPr>
          <w:rFonts w:asciiTheme="minorHAnsi" w:eastAsia="HiddenHorzOCR" w:hAnsiTheme="minorHAnsi"/>
          <w:color w:val="auto"/>
          <w:szCs w:val="24"/>
        </w:rPr>
        <w:t xml:space="preserve">  </w:t>
      </w:r>
      <w:r w:rsidR="004D0B52">
        <w:rPr>
          <w:rFonts w:asciiTheme="minorHAnsi" w:eastAsia="HiddenHorzOCR" w:hAnsiTheme="minorHAnsi"/>
          <w:color w:val="auto"/>
          <w:szCs w:val="24"/>
        </w:rPr>
        <w:t xml:space="preserve">Right lower extremity </w:t>
      </w:r>
      <w:r w:rsidR="00927297">
        <w:rPr>
          <w:rFonts w:asciiTheme="minorHAnsi" w:eastAsia="HiddenHorzOCR" w:hAnsiTheme="minorHAnsi"/>
          <w:color w:val="auto"/>
          <w:szCs w:val="24"/>
        </w:rPr>
        <w:t xml:space="preserve">weakness below the knee was documented as was decreased sensation below the knee.  </w:t>
      </w:r>
      <w:r w:rsidR="00F07E8D">
        <w:rPr>
          <w:rFonts w:asciiTheme="minorHAnsi" w:eastAsia="HiddenHorzOCR" w:hAnsiTheme="minorHAnsi"/>
          <w:color w:val="auto"/>
          <w:szCs w:val="24"/>
        </w:rPr>
        <w:t>The examiner stated that a p</w:t>
      </w:r>
      <w:r w:rsidR="00CF4A62">
        <w:rPr>
          <w:rFonts w:asciiTheme="minorHAnsi" w:eastAsia="HiddenHorzOCR" w:hAnsiTheme="minorHAnsi"/>
          <w:color w:val="auto"/>
          <w:szCs w:val="24"/>
        </w:rPr>
        <w:t>ossible non</w:t>
      </w:r>
      <w:r w:rsidR="004D0B52">
        <w:rPr>
          <w:rFonts w:asciiTheme="minorHAnsi" w:eastAsia="HiddenHorzOCR" w:hAnsiTheme="minorHAnsi"/>
          <w:color w:val="auto"/>
          <w:szCs w:val="24"/>
        </w:rPr>
        <w:t>-</w:t>
      </w:r>
      <w:r w:rsidR="00CF4A62">
        <w:rPr>
          <w:rFonts w:asciiTheme="minorHAnsi" w:eastAsia="HiddenHorzOCR" w:hAnsiTheme="minorHAnsi"/>
          <w:color w:val="auto"/>
          <w:szCs w:val="24"/>
        </w:rPr>
        <w:t xml:space="preserve">union was noted on </w:t>
      </w:r>
      <w:r>
        <w:rPr>
          <w:rFonts w:asciiTheme="minorHAnsi" w:eastAsia="HiddenHorzOCR" w:hAnsiTheme="minorHAnsi"/>
          <w:color w:val="auto"/>
          <w:szCs w:val="24"/>
        </w:rPr>
        <w:t>examination</w:t>
      </w:r>
      <w:r w:rsidR="007F2C7B">
        <w:rPr>
          <w:rFonts w:asciiTheme="minorHAnsi" w:eastAsia="HiddenHorzOCR" w:hAnsiTheme="minorHAnsi"/>
          <w:color w:val="auto"/>
          <w:szCs w:val="24"/>
        </w:rPr>
        <w:t xml:space="preserve">, </w:t>
      </w:r>
      <w:r w:rsidR="004D0B52">
        <w:rPr>
          <w:rFonts w:asciiTheme="minorHAnsi" w:eastAsia="HiddenHorzOCR" w:hAnsiTheme="minorHAnsi"/>
          <w:color w:val="auto"/>
          <w:szCs w:val="24"/>
        </w:rPr>
        <w:t>however</w:t>
      </w:r>
      <w:r>
        <w:rPr>
          <w:rFonts w:asciiTheme="minorHAnsi" w:eastAsia="HiddenHorzOCR" w:hAnsiTheme="minorHAnsi"/>
          <w:color w:val="auto"/>
          <w:szCs w:val="24"/>
        </w:rPr>
        <w:t>,</w:t>
      </w:r>
      <w:r w:rsidR="004D0B52">
        <w:rPr>
          <w:rFonts w:asciiTheme="minorHAnsi" w:eastAsia="HiddenHorzOCR" w:hAnsiTheme="minorHAnsi"/>
          <w:color w:val="auto"/>
          <w:szCs w:val="24"/>
        </w:rPr>
        <w:t xml:space="preserve"> </w:t>
      </w:r>
      <w:r w:rsidR="00F07E8D">
        <w:rPr>
          <w:rFonts w:asciiTheme="minorHAnsi" w:eastAsia="HiddenHorzOCR" w:hAnsiTheme="minorHAnsi"/>
          <w:color w:val="auto"/>
          <w:szCs w:val="24"/>
        </w:rPr>
        <w:t xml:space="preserve">X-rays obtained </w:t>
      </w:r>
      <w:r w:rsidR="00CF4A62">
        <w:rPr>
          <w:rFonts w:asciiTheme="minorHAnsi" w:eastAsia="HiddenHorzOCR" w:hAnsiTheme="minorHAnsi"/>
          <w:color w:val="auto"/>
          <w:szCs w:val="24"/>
        </w:rPr>
        <w:t xml:space="preserve">that day </w:t>
      </w:r>
      <w:r w:rsidR="00F07E8D">
        <w:rPr>
          <w:rFonts w:asciiTheme="minorHAnsi" w:eastAsia="HiddenHorzOCR" w:hAnsiTheme="minorHAnsi"/>
          <w:color w:val="auto"/>
          <w:szCs w:val="24"/>
        </w:rPr>
        <w:t>showed healed fracture without non-union.</w:t>
      </w:r>
      <w:r w:rsidR="00927297">
        <w:rPr>
          <w:rFonts w:asciiTheme="minorHAnsi" w:eastAsia="HiddenHorzOCR" w:hAnsiTheme="minorHAnsi"/>
          <w:color w:val="auto"/>
          <w:szCs w:val="24"/>
        </w:rPr>
        <w:t xml:space="preserve">  </w:t>
      </w:r>
      <w:r w:rsidR="00CF4A62">
        <w:rPr>
          <w:rFonts w:asciiTheme="minorHAnsi" w:eastAsia="HiddenHorzOCR" w:hAnsiTheme="minorHAnsi"/>
          <w:color w:val="auto"/>
          <w:szCs w:val="24"/>
        </w:rPr>
        <w:t xml:space="preserve">Lack of endurance was the </w:t>
      </w:r>
      <w:r w:rsidR="007F2C7B">
        <w:rPr>
          <w:rFonts w:asciiTheme="minorHAnsi" w:eastAsia="HiddenHorzOCR" w:hAnsiTheme="minorHAnsi"/>
          <w:color w:val="auto"/>
          <w:szCs w:val="24"/>
        </w:rPr>
        <w:t xml:space="preserve">noted and </w:t>
      </w:r>
      <w:r w:rsidR="00CF4A62">
        <w:rPr>
          <w:rFonts w:asciiTheme="minorHAnsi" w:eastAsia="HiddenHorzOCR" w:hAnsiTheme="minorHAnsi"/>
          <w:color w:val="auto"/>
          <w:szCs w:val="24"/>
        </w:rPr>
        <w:t>pain was also a factor.</w:t>
      </w:r>
      <w:r w:rsidR="00927297">
        <w:rPr>
          <w:rFonts w:asciiTheme="minorHAnsi" w:eastAsia="HiddenHorzOCR" w:hAnsiTheme="minorHAnsi"/>
          <w:color w:val="auto"/>
          <w:szCs w:val="24"/>
        </w:rPr>
        <w:t xml:space="preserve">  </w:t>
      </w:r>
      <w:r w:rsidR="0074528F">
        <w:rPr>
          <w:rFonts w:asciiTheme="minorHAnsi" w:eastAsia="HiddenHorzOCR" w:hAnsiTheme="minorHAnsi"/>
          <w:color w:val="auto"/>
          <w:szCs w:val="24"/>
        </w:rPr>
        <w:t xml:space="preserve">The PEB adjudicated the right lower extremity condition as </w:t>
      </w:r>
      <w:proofErr w:type="spellStart"/>
      <w:r w:rsidR="0074528F">
        <w:rPr>
          <w:rFonts w:asciiTheme="minorHAnsi" w:eastAsia="HiddenHorzOCR" w:hAnsiTheme="minorHAnsi"/>
          <w:color w:val="auto"/>
          <w:szCs w:val="24"/>
        </w:rPr>
        <w:t>causalgia</w:t>
      </w:r>
      <w:proofErr w:type="spellEnd"/>
      <w:r w:rsidR="0074528F">
        <w:rPr>
          <w:rFonts w:asciiTheme="minorHAnsi" w:eastAsia="HiddenHorzOCR" w:hAnsiTheme="minorHAnsi"/>
          <w:color w:val="auto"/>
          <w:szCs w:val="24"/>
        </w:rPr>
        <w:t xml:space="preserve">, s/p IM rod and ORIF, coded 8520-8599 and rated at 20%.  The VA </w:t>
      </w:r>
      <w:r w:rsidR="009869D1">
        <w:rPr>
          <w:rFonts w:asciiTheme="minorHAnsi" w:eastAsia="HiddenHorzOCR" w:hAnsiTheme="minorHAnsi"/>
          <w:color w:val="auto"/>
          <w:szCs w:val="24"/>
        </w:rPr>
        <w:t>adjudicated its rating using VASRD code 5262 for impairment of t</w:t>
      </w:r>
      <w:r w:rsidR="009869D1" w:rsidRPr="00AC23EC">
        <w:rPr>
          <w:rFonts w:asciiTheme="minorHAnsi" w:eastAsia="HiddenHorzOCR" w:hAnsiTheme="minorHAnsi"/>
          <w:color w:val="auto"/>
          <w:szCs w:val="24"/>
        </w:rPr>
        <w:t>ibia and fibula</w:t>
      </w:r>
      <w:r w:rsidR="009869D1">
        <w:rPr>
          <w:rFonts w:asciiTheme="minorHAnsi" w:eastAsia="HiddenHorzOCR" w:hAnsiTheme="minorHAnsi"/>
          <w:color w:val="auto"/>
          <w:szCs w:val="24"/>
        </w:rPr>
        <w:t xml:space="preserve"> due to </w:t>
      </w:r>
      <w:proofErr w:type="spellStart"/>
      <w:r w:rsidR="009869D1">
        <w:rPr>
          <w:rFonts w:asciiTheme="minorHAnsi" w:eastAsia="HiddenHorzOCR" w:hAnsiTheme="minorHAnsi"/>
          <w:color w:val="auto"/>
          <w:szCs w:val="24"/>
        </w:rPr>
        <w:lastRenderedPageBreak/>
        <w:t>m</w:t>
      </w:r>
      <w:r w:rsidR="009869D1" w:rsidRPr="00AC23EC">
        <w:rPr>
          <w:rFonts w:asciiTheme="minorHAnsi" w:eastAsia="HiddenHorzOCR" w:hAnsiTheme="minorHAnsi"/>
          <w:color w:val="auto"/>
          <w:szCs w:val="24"/>
        </w:rPr>
        <w:t>alunion</w:t>
      </w:r>
      <w:proofErr w:type="spellEnd"/>
      <w:r w:rsidR="009869D1" w:rsidRPr="00AC23EC">
        <w:rPr>
          <w:rFonts w:asciiTheme="minorHAnsi" w:eastAsia="HiddenHorzOCR" w:hAnsiTheme="minorHAnsi"/>
          <w:color w:val="auto"/>
          <w:szCs w:val="24"/>
        </w:rPr>
        <w:t xml:space="preserve"> </w:t>
      </w:r>
      <w:r w:rsidR="009869D1">
        <w:rPr>
          <w:rFonts w:asciiTheme="minorHAnsi" w:eastAsia="HiddenHorzOCR" w:hAnsiTheme="minorHAnsi"/>
          <w:color w:val="auto"/>
          <w:szCs w:val="24"/>
        </w:rPr>
        <w:t xml:space="preserve">with </w:t>
      </w:r>
      <w:r w:rsidR="009869D1" w:rsidRPr="00AC23EC">
        <w:rPr>
          <w:rFonts w:asciiTheme="minorHAnsi" w:eastAsia="HiddenHorzOCR" w:hAnsiTheme="minorHAnsi"/>
          <w:color w:val="auto"/>
          <w:szCs w:val="24"/>
        </w:rPr>
        <w:t>knee or ankle disability</w:t>
      </w:r>
      <w:r w:rsidR="009869D1">
        <w:rPr>
          <w:rFonts w:asciiTheme="minorHAnsi" w:eastAsia="HiddenHorzOCR" w:hAnsiTheme="minorHAnsi"/>
          <w:color w:val="auto"/>
          <w:szCs w:val="24"/>
        </w:rPr>
        <w:t xml:space="preserve"> and assigned </w:t>
      </w:r>
      <w:r w:rsidR="000F2C46">
        <w:rPr>
          <w:rFonts w:asciiTheme="minorHAnsi" w:eastAsia="HiddenHorzOCR" w:hAnsiTheme="minorHAnsi"/>
          <w:color w:val="auto"/>
          <w:szCs w:val="24"/>
        </w:rPr>
        <w:t xml:space="preserve">the </w:t>
      </w:r>
      <w:r w:rsidR="009869D1">
        <w:rPr>
          <w:rFonts w:asciiTheme="minorHAnsi" w:eastAsia="HiddenHorzOCR" w:hAnsiTheme="minorHAnsi"/>
          <w:color w:val="auto"/>
          <w:szCs w:val="24"/>
        </w:rPr>
        <w:t xml:space="preserve">maximum rating of 30% for marked disability.  </w:t>
      </w:r>
      <w:r w:rsidR="0074528F">
        <w:rPr>
          <w:rFonts w:asciiTheme="minorHAnsi" w:eastAsia="HiddenHorzOCR" w:hAnsiTheme="minorHAnsi"/>
          <w:color w:val="auto"/>
          <w:szCs w:val="24"/>
        </w:rPr>
        <w:t xml:space="preserve">The Board considered both </w:t>
      </w:r>
      <w:r w:rsidR="009869D1">
        <w:rPr>
          <w:rFonts w:asciiTheme="minorHAnsi" w:eastAsia="HiddenHorzOCR" w:hAnsiTheme="minorHAnsi"/>
          <w:color w:val="auto"/>
          <w:szCs w:val="24"/>
        </w:rPr>
        <w:t xml:space="preserve">approaches reasonable.  </w:t>
      </w:r>
      <w:r w:rsidR="0074528F">
        <w:rPr>
          <w:rFonts w:asciiTheme="minorHAnsi" w:eastAsia="HiddenHorzOCR" w:hAnsiTheme="minorHAnsi"/>
          <w:color w:val="auto"/>
          <w:szCs w:val="24"/>
        </w:rPr>
        <w:t>The Board notes that with an essentially normal</w:t>
      </w:r>
      <w:r w:rsidR="0074528F" w:rsidRPr="001F449A">
        <w:rPr>
          <w:rFonts w:asciiTheme="minorHAnsi" w:eastAsia="HiddenHorzOCR" w:hAnsiTheme="minorHAnsi"/>
          <w:color w:val="auto"/>
          <w:szCs w:val="24"/>
        </w:rPr>
        <w:t xml:space="preserve"> </w:t>
      </w:r>
      <w:r w:rsidR="0074528F">
        <w:rPr>
          <w:rFonts w:asciiTheme="minorHAnsi" w:eastAsia="HiddenHorzOCR" w:hAnsiTheme="minorHAnsi"/>
          <w:color w:val="auto"/>
          <w:szCs w:val="24"/>
        </w:rPr>
        <w:t xml:space="preserve">exam, other than the pain and non-anatomical sensory loss, a coding of 8720 for neuralgia </w:t>
      </w:r>
      <w:r w:rsidRPr="00554297">
        <w:rPr>
          <w:rFonts w:asciiTheme="minorHAnsi" w:eastAsia="HiddenHorzOCR" w:hAnsiTheme="minorHAnsi"/>
          <w:color w:val="auto"/>
          <w:szCs w:val="24"/>
        </w:rPr>
        <w:t xml:space="preserve">would have been </w:t>
      </w:r>
      <w:r w:rsidR="00554297" w:rsidRPr="00554297">
        <w:rPr>
          <w:rFonts w:asciiTheme="minorHAnsi" w:eastAsia="HiddenHorzOCR" w:hAnsiTheme="minorHAnsi"/>
          <w:color w:val="auto"/>
          <w:szCs w:val="24"/>
        </w:rPr>
        <w:t>appropriate</w:t>
      </w:r>
      <w:r w:rsidR="0074528F">
        <w:rPr>
          <w:rFonts w:asciiTheme="minorHAnsi" w:eastAsia="HiddenHorzOCR" w:hAnsiTheme="minorHAnsi"/>
          <w:color w:val="auto"/>
          <w:szCs w:val="24"/>
        </w:rPr>
        <w:t xml:space="preserve">.  A maximum rating of 20% is available for </w:t>
      </w:r>
      <w:proofErr w:type="spellStart"/>
      <w:r w:rsidR="0074528F">
        <w:rPr>
          <w:rFonts w:asciiTheme="minorHAnsi" w:eastAsia="HiddenHorzOCR" w:hAnsiTheme="minorHAnsi"/>
          <w:color w:val="auto"/>
          <w:szCs w:val="24"/>
        </w:rPr>
        <w:t>causalgia</w:t>
      </w:r>
      <w:proofErr w:type="spellEnd"/>
      <w:r w:rsidR="0074528F" w:rsidRPr="001F449A">
        <w:rPr>
          <w:rFonts w:asciiTheme="minorHAnsi" w:eastAsia="HiddenHorzOCR" w:hAnsiTheme="minorHAnsi"/>
          <w:color w:val="auto"/>
          <w:szCs w:val="24"/>
        </w:rPr>
        <w:t xml:space="preserve"> IAW </w:t>
      </w:r>
      <w:r w:rsidR="0074528F" w:rsidRPr="000F2C46">
        <w:rPr>
          <w:rFonts w:asciiTheme="minorHAnsi" w:eastAsia="HiddenHorzOCR" w:hAnsiTheme="minorHAnsi"/>
          <w:color w:val="auto"/>
          <w:szCs w:val="24"/>
        </w:rPr>
        <w:t>VASRD §4.124</w:t>
      </w:r>
      <w:r w:rsidR="0074528F">
        <w:rPr>
          <w:rFonts w:asciiTheme="minorHAnsi" w:eastAsia="HiddenHorzOCR" w:hAnsiTheme="minorHAnsi"/>
          <w:color w:val="auto"/>
          <w:szCs w:val="24"/>
        </w:rPr>
        <w:t>.</w:t>
      </w:r>
      <w:r>
        <w:rPr>
          <w:rFonts w:asciiTheme="minorHAnsi" w:eastAsia="HiddenHorzOCR" w:hAnsiTheme="minorHAnsi"/>
          <w:color w:val="auto"/>
          <w:szCs w:val="24"/>
        </w:rPr>
        <w:t xml:space="preserve">  </w:t>
      </w:r>
      <w:r w:rsidR="000F2C46" w:rsidRPr="000F2C46">
        <w:rPr>
          <w:rFonts w:asciiTheme="minorHAnsi" w:eastAsia="HiddenHorzOCR" w:hAnsiTheme="minorHAnsi"/>
          <w:color w:val="auto"/>
          <w:szCs w:val="24"/>
        </w:rPr>
        <w:t xml:space="preserve">Board considered use of the 5262 code for </w:t>
      </w:r>
      <w:proofErr w:type="spellStart"/>
      <w:r w:rsidR="000F2C46" w:rsidRPr="000F2C46">
        <w:rPr>
          <w:rFonts w:asciiTheme="minorHAnsi" w:eastAsia="HiddenHorzOCR" w:hAnsiTheme="minorHAnsi"/>
          <w:color w:val="auto"/>
          <w:szCs w:val="24"/>
        </w:rPr>
        <w:t>malunion</w:t>
      </w:r>
      <w:proofErr w:type="spellEnd"/>
      <w:r w:rsidR="000F2C46" w:rsidRPr="000F2C46">
        <w:rPr>
          <w:rFonts w:asciiTheme="minorHAnsi" w:eastAsia="HiddenHorzOCR" w:hAnsiTheme="minorHAnsi"/>
          <w:color w:val="auto"/>
          <w:szCs w:val="24"/>
        </w:rPr>
        <w:t xml:space="preserve"> of the tibia and fibula with ankle impairment as it also described the medical condition including the pain which affected ankle function.  </w:t>
      </w:r>
      <w:r w:rsidR="0074528F">
        <w:rPr>
          <w:rFonts w:asciiTheme="minorHAnsi" w:eastAsia="HiddenHorzOCR" w:hAnsiTheme="minorHAnsi"/>
          <w:color w:val="auto"/>
          <w:szCs w:val="24"/>
        </w:rPr>
        <w:t>As a determination of moderate disability under the code 5262</w:t>
      </w:r>
      <w:r w:rsidR="000F2C46">
        <w:rPr>
          <w:rFonts w:asciiTheme="minorHAnsi" w:eastAsia="HiddenHorzOCR" w:hAnsiTheme="minorHAnsi"/>
          <w:color w:val="auto"/>
          <w:szCs w:val="24"/>
        </w:rPr>
        <w:t xml:space="preserve"> (</w:t>
      </w:r>
      <w:r w:rsidR="000F2C46" w:rsidRPr="000F2C46">
        <w:rPr>
          <w:rFonts w:asciiTheme="minorHAnsi" w:eastAsia="HiddenHorzOCR" w:hAnsiTheme="minorHAnsi"/>
          <w:color w:val="auto"/>
          <w:szCs w:val="24"/>
        </w:rPr>
        <w:t xml:space="preserve">for </w:t>
      </w:r>
      <w:proofErr w:type="spellStart"/>
      <w:r w:rsidR="000F2C46" w:rsidRPr="000F2C46">
        <w:rPr>
          <w:rFonts w:asciiTheme="minorHAnsi" w:eastAsia="HiddenHorzOCR" w:hAnsiTheme="minorHAnsi"/>
          <w:color w:val="auto"/>
          <w:szCs w:val="24"/>
        </w:rPr>
        <w:t>malunion</w:t>
      </w:r>
      <w:proofErr w:type="spellEnd"/>
      <w:r w:rsidR="000F2C46" w:rsidRPr="000F2C46">
        <w:rPr>
          <w:rFonts w:asciiTheme="minorHAnsi" w:eastAsia="HiddenHorzOCR" w:hAnsiTheme="minorHAnsi"/>
          <w:color w:val="auto"/>
          <w:szCs w:val="24"/>
        </w:rPr>
        <w:t xml:space="preserve"> of the tibia and fibula with ankle impairment</w:t>
      </w:r>
      <w:r w:rsidR="000F2C46">
        <w:rPr>
          <w:rFonts w:asciiTheme="minorHAnsi" w:eastAsia="HiddenHorzOCR" w:hAnsiTheme="minorHAnsi"/>
          <w:color w:val="auto"/>
          <w:szCs w:val="24"/>
        </w:rPr>
        <w:t>)</w:t>
      </w:r>
      <w:r w:rsidR="0074528F">
        <w:rPr>
          <w:rFonts w:asciiTheme="minorHAnsi" w:eastAsia="HiddenHorzOCR" w:hAnsiTheme="minorHAnsi"/>
          <w:color w:val="auto"/>
          <w:szCs w:val="24"/>
        </w:rPr>
        <w:t xml:space="preserve"> would not provide an advantage to the CI, </w:t>
      </w:r>
      <w:r w:rsidR="0074528F" w:rsidRPr="002B10D6">
        <w:rPr>
          <w:rFonts w:asciiTheme="minorHAnsi" w:eastAsia="HiddenHorzOCR" w:hAnsiTheme="minorHAnsi"/>
          <w:color w:val="auto"/>
          <w:szCs w:val="24"/>
        </w:rPr>
        <w:t>the Board considered if the examinations supported the VA adjudication of marked disability for a 30% rating.</w:t>
      </w:r>
      <w:r>
        <w:rPr>
          <w:rFonts w:asciiTheme="minorHAnsi" w:eastAsia="HiddenHorzOCR" w:hAnsiTheme="minorHAnsi"/>
          <w:color w:val="auto"/>
          <w:szCs w:val="24"/>
        </w:rPr>
        <w:t xml:space="preserve">  </w:t>
      </w:r>
      <w:r w:rsidR="00292147">
        <w:rPr>
          <w:rFonts w:asciiTheme="minorHAnsi" w:eastAsia="HiddenHorzOCR" w:hAnsiTheme="minorHAnsi"/>
          <w:color w:val="auto"/>
          <w:szCs w:val="24"/>
        </w:rPr>
        <w:t xml:space="preserve">The Board </w:t>
      </w:r>
      <w:r>
        <w:rPr>
          <w:rFonts w:asciiTheme="minorHAnsi" w:eastAsia="HiddenHorzOCR" w:hAnsiTheme="minorHAnsi"/>
          <w:color w:val="auto"/>
          <w:szCs w:val="24"/>
        </w:rPr>
        <w:t>review</w:t>
      </w:r>
      <w:r w:rsidR="00292147">
        <w:rPr>
          <w:rFonts w:asciiTheme="minorHAnsi" w:eastAsia="HiddenHorzOCR" w:hAnsiTheme="minorHAnsi"/>
          <w:color w:val="auto"/>
          <w:szCs w:val="24"/>
        </w:rPr>
        <w:t>ed both exams and noted the MEB evaluations were prior to her final</w:t>
      </w:r>
      <w:r w:rsidR="009869D1">
        <w:rPr>
          <w:rFonts w:asciiTheme="minorHAnsi" w:eastAsia="HiddenHorzOCR" w:hAnsiTheme="minorHAnsi"/>
          <w:color w:val="auto"/>
          <w:szCs w:val="24"/>
        </w:rPr>
        <w:t xml:space="preserve"> </w:t>
      </w:r>
      <w:r w:rsidR="00292147">
        <w:rPr>
          <w:rFonts w:asciiTheme="minorHAnsi" w:eastAsia="HiddenHorzOCR" w:hAnsiTheme="minorHAnsi"/>
          <w:color w:val="auto"/>
          <w:szCs w:val="24"/>
        </w:rPr>
        <w:t xml:space="preserve">surgery to remove hardware.  It also noted that the VA exam was </w:t>
      </w:r>
      <w:r w:rsidR="00AC23EC">
        <w:rPr>
          <w:rFonts w:asciiTheme="minorHAnsi" w:eastAsia="HiddenHorzOCR" w:hAnsiTheme="minorHAnsi"/>
          <w:color w:val="auto"/>
          <w:szCs w:val="24"/>
        </w:rPr>
        <w:t xml:space="preserve">four </w:t>
      </w:r>
      <w:r w:rsidR="00292147">
        <w:rPr>
          <w:rFonts w:asciiTheme="minorHAnsi" w:eastAsia="HiddenHorzOCR" w:hAnsiTheme="minorHAnsi"/>
          <w:color w:val="auto"/>
          <w:szCs w:val="24"/>
        </w:rPr>
        <w:t xml:space="preserve">months </w:t>
      </w:r>
      <w:r w:rsidR="00AC23EC">
        <w:rPr>
          <w:rFonts w:asciiTheme="minorHAnsi" w:eastAsia="HiddenHorzOCR" w:hAnsiTheme="minorHAnsi"/>
          <w:color w:val="auto"/>
          <w:szCs w:val="24"/>
        </w:rPr>
        <w:t xml:space="preserve">following </w:t>
      </w:r>
      <w:r w:rsidR="00292147">
        <w:rPr>
          <w:rFonts w:asciiTheme="minorHAnsi" w:eastAsia="HiddenHorzOCR" w:hAnsiTheme="minorHAnsi"/>
          <w:color w:val="auto"/>
          <w:szCs w:val="24"/>
        </w:rPr>
        <w:t>from surgery and may still have reflected the acute affects of surgery</w:t>
      </w:r>
      <w:r w:rsidR="004D0B52">
        <w:rPr>
          <w:rFonts w:asciiTheme="minorHAnsi" w:eastAsia="HiddenHorzOCR" w:hAnsiTheme="minorHAnsi"/>
          <w:color w:val="auto"/>
          <w:szCs w:val="24"/>
        </w:rPr>
        <w:t xml:space="preserve"> as a </w:t>
      </w:r>
      <w:r w:rsidR="004D0B52" w:rsidRPr="004D0B52">
        <w:rPr>
          <w:rFonts w:asciiTheme="minorHAnsi" w:eastAsia="HiddenHorzOCR" w:hAnsiTheme="minorHAnsi"/>
          <w:color w:val="auto"/>
          <w:szCs w:val="24"/>
        </w:rPr>
        <w:t xml:space="preserve">VA C&amp;P examination three years </w:t>
      </w:r>
      <w:r w:rsidR="004D0B52">
        <w:rPr>
          <w:rFonts w:asciiTheme="minorHAnsi" w:eastAsia="HiddenHorzOCR" w:hAnsiTheme="minorHAnsi"/>
          <w:color w:val="auto"/>
          <w:szCs w:val="24"/>
        </w:rPr>
        <w:t xml:space="preserve">later </w:t>
      </w:r>
      <w:r w:rsidR="004D0B52" w:rsidRPr="004D0B52">
        <w:rPr>
          <w:rFonts w:asciiTheme="minorHAnsi" w:eastAsia="HiddenHorzOCR" w:hAnsiTheme="minorHAnsi"/>
          <w:color w:val="auto"/>
          <w:szCs w:val="24"/>
        </w:rPr>
        <w:t>showed normal ankle range of motion and gait</w:t>
      </w:r>
      <w:r w:rsidR="00997858">
        <w:rPr>
          <w:rFonts w:asciiTheme="minorHAnsi" w:eastAsia="HiddenHorzOCR" w:hAnsiTheme="minorHAnsi"/>
          <w:color w:val="auto"/>
          <w:szCs w:val="24"/>
        </w:rPr>
        <w:t xml:space="preserve"> (although </w:t>
      </w:r>
      <w:r w:rsidR="00997858" w:rsidRPr="004D0B52">
        <w:rPr>
          <w:rFonts w:asciiTheme="minorHAnsi" w:eastAsia="HiddenHorzOCR" w:hAnsiTheme="minorHAnsi"/>
          <w:color w:val="auto"/>
          <w:szCs w:val="24"/>
        </w:rPr>
        <w:t>she turned her foot out when walking</w:t>
      </w:r>
      <w:r w:rsidR="00997858">
        <w:rPr>
          <w:rFonts w:asciiTheme="minorHAnsi" w:eastAsia="HiddenHorzOCR" w:hAnsiTheme="minorHAnsi"/>
          <w:color w:val="auto"/>
          <w:szCs w:val="24"/>
        </w:rPr>
        <w:t xml:space="preserve">), </w:t>
      </w:r>
      <w:r w:rsidR="004D0B52" w:rsidRPr="004D0B52">
        <w:rPr>
          <w:rFonts w:asciiTheme="minorHAnsi" w:eastAsia="HiddenHorzOCR" w:hAnsiTheme="minorHAnsi"/>
          <w:color w:val="auto"/>
          <w:szCs w:val="24"/>
        </w:rPr>
        <w:t>along with</w:t>
      </w:r>
      <w:r w:rsidR="00997858">
        <w:rPr>
          <w:rFonts w:asciiTheme="minorHAnsi" w:eastAsia="HiddenHorzOCR" w:hAnsiTheme="minorHAnsi"/>
          <w:color w:val="auto"/>
          <w:szCs w:val="24"/>
        </w:rPr>
        <w:t xml:space="preserve"> normal sensory and motor exams.</w:t>
      </w:r>
      <w:r w:rsidR="000F2C46">
        <w:rPr>
          <w:rFonts w:asciiTheme="minorHAnsi" w:eastAsia="HiddenHorzOCR" w:hAnsiTheme="minorHAnsi"/>
          <w:color w:val="auto"/>
          <w:szCs w:val="24"/>
        </w:rPr>
        <w:t xml:space="preserve">  </w:t>
      </w:r>
      <w:r w:rsidR="00A1205B">
        <w:rPr>
          <w:rFonts w:asciiTheme="minorHAnsi" w:eastAsia="HiddenHorzOCR" w:hAnsiTheme="minorHAnsi"/>
          <w:color w:val="auto"/>
          <w:szCs w:val="24"/>
        </w:rPr>
        <w:t xml:space="preserve">The right lower extremity weakness on the first C&amp;P examination was inconsistent with other examinations.  </w:t>
      </w:r>
      <w:r w:rsidR="007734D0">
        <w:rPr>
          <w:rFonts w:asciiTheme="minorHAnsi" w:eastAsia="HiddenHorzOCR" w:hAnsiTheme="minorHAnsi"/>
          <w:color w:val="auto"/>
          <w:szCs w:val="24"/>
        </w:rPr>
        <w:t>The Board noted that there was no weakness present in the MEB exam</w:t>
      </w:r>
      <w:r w:rsidR="003B49AC">
        <w:rPr>
          <w:rFonts w:asciiTheme="minorHAnsi" w:eastAsia="HiddenHorzOCR" w:hAnsiTheme="minorHAnsi"/>
          <w:color w:val="auto"/>
          <w:szCs w:val="24"/>
        </w:rPr>
        <w:t>ination, the post-</w:t>
      </w:r>
      <w:r w:rsidR="00AC23EC">
        <w:rPr>
          <w:rFonts w:asciiTheme="minorHAnsi" w:eastAsia="HiddenHorzOCR" w:hAnsiTheme="minorHAnsi"/>
          <w:color w:val="auto"/>
          <w:szCs w:val="24"/>
        </w:rPr>
        <w:t>operative orthopedic examination</w:t>
      </w:r>
      <w:r w:rsidR="00A1205B">
        <w:rPr>
          <w:rFonts w:asciiTheme="minorHAnsi" w:eastAsia="HiddenHorzOCR" w:hAnsiTheme="minorHAnsi"/>
          <w:color w:val="auto"/>
          <w:szCs w:val="24"/>
        </w:rPr>
        <w:t xml:space="preserve"> after the final surgery for removal of hardware</w:t>
      </w:r>
      <w:r w:rsidR="00AC23EC">
        <w:rPr>
          <w:rFonts w:asciiTheme="minorHAnsi" w:eastAsia="HiddenHorzOCR" w:hAnsiTheme="minorHAnsi"/>
          <w:color w:val="auto"/>
          <w:szCs w:val="24"/>
        </w:rPr>
        <w:t xml:space="preserve">, </w:t>
      </w:r>
      <w:r w:rsidR="007734D0">
        <w:rPr>
          <w:rFonts w:asciiTheme="minorHAnsi" w:eastAsia="HiddenHorzOCR" w:hAnsiTheme="minorHAnsi"/>
          <w:color w:val="auto"/>
          <w:szCs w:val="24"/>
        </w:rPr>
        <w:t xml:space="preserve">or on </w:t>
      </w:r>
      <w:r w:rsidR="00AC23EC">
        <w:rPr>
          <w:rFonts w:asciiTheme="minorHAnsi" w:eastAsia="HiddenHorzOCR" w:hAnsiTheme="minorHAnsi"/>
          <w:color w:val="auto"/>
          <w:szCs w:val="24"/>
        </w:rPr>
        <w:t xml:space="preserve">a </w:t>
      </w:r>
      <w:r w:rsidR="007734D0">
        <w:rPr>
          <w:rFonts w:asciiTheme="minorHAnsi" w:eastAsia="HiddenHorzOCR" w:hAnsiTheme="minorHAnsi"/>
          <w:color w:val="auto"/>
          <w:szCs w:val="24"/>
        </w:rPr>
        <w:t xml:space="preserve">C&amp;P </w:t>
      </w:r>
      <w:r w:rsidR="00AC23EC">
        <w:rPr>
          <w:rFonts w:asciiTheme="minorHAnsi" w:eastAsia="HiddenHorzOCR" w:hAnsiTheme="minorHAnsi"/>
          <w:color w:val="auto"/>
          <w:szCs w:val="24"/>
        </w:rPr>
        <w:t xml:space="preserve">examination three years later. </w:t>
      </w:r>
      <w:r w:rsidR="007734D0">
        <w:rPr>
          <w:rFonts w:asciiTheme="minorHAnsi" w:eastAsia="HiddenHorzOCR" w:hAnsiTheme="minorHAnsi"/>
          <w:color w:val="auto"/>
          <w:szCs w:val="24"/>
        </w:rPr>
        <w:t xml:space="preserve"> </w:t>
      </w:r>
      <w:r w:rsidR="00AC23EC">
        <w:rPr>
          <w:rFonts w:asciiTheme="minorHAnsi" w:eastAsia="HiddenHorzOCR" w:hAnsiTheme="minorHAnsi"/>
          <w:color w:val="auto"/>
          <w:szCs w:val="24"/>
        </w:rPr>
        <w:t xml:space="preserve">Right ankle </w:t>
      </w:r>
      <w:r w:rsidR="007734D0">
        <w:rPr>
          <w:rFonts w:asciiTheme="minorHAnsi" w:eastAsia="HiddenHorzOCR" w:hAnsiTheme="minorHAnsi"/>
          <w:color w:val="auto"/>
          <w:szCs w:val="24"/>
        </w:rPr>
        <w:t xml:space="preserve">ROM was </w:t>
      </w:r>
      <w:r w:rsidR="009869D1">
        <w:rPr>
          <w:rFonts w:asciiTheme="minorHAnsi" w:eastAsia="HiddenHorzOCR" w:hAnsiTheme="minorHAnsi"/>
          <w:color w:val="auto"/>
          <w:szCs w:val="24"/>
        </w:rPr>
        <w:t xml:space="preserve">only </w:t>
      </w:r>
      <w:r w:rsidR="00AC23EC">
        <w:rPr>
          <w:rFonts w:asciiTheme="minorHAnsi" w:eastAsia="HiddenHorzOCR" w:hAnsiTheme="minorHAnsi"/>
          <w:color w:val="auto"/>
          <w:szCs w:val="24"/>
        </w:rPr>
        <w:t xml:space="preserve">mildly </w:t>
      </w:r>
      <w:r w:rsidR="007734D0">
        <w:rPr>
          <w:rFonts w:asciiTheme="minorHAnsi" w:eastAsia="HiddenHorzOCR" w:hAnsiTheme="minorHAnsi"/>
          <w:color w:val="auto"/>
          <w:szCs w:val="24"/>
        </w:rPr>
        <w:t xml:space="preserve">limited in </w:t>
      </w:r>
      <w:proofErr w:type="spellStart"/>
      <w:r w:rsidR="007734D0">
        <w:rPr>
          <w:rFonts w:asciiTheme="minorHAnsi" w:eastAsia="HiddenHorzOCR" w:hAnsiTheme="minorHAnsi"/>
          <w:color w:val="auto"/>
          <w:szCs w:val="24"/>
        </w:rPr>
        <w:t>dorsiflexion</w:t>
      </w:r>
      <w:proofErr w:type="spellEnd"/>
      <w:r w:rsidR="007734D0">
        <w:rPr>
          <w:rFonts w:asciiTheme="minorHAnsi" w:eastAsia="HiddenHorzOCR" w:hAnsiTheme="minorHAnsi"/>
          <w:color w:val="auto"/>
          <w:szCs w:val="24"/>
        </w:rPr>
        <w:t xml:space="preserve"> near separation</w:t>
      </w:r>
      <w:r w:rsidR="00AC23EC">
        <w:rPr>
          <w:rFonts w:asciiTheme="minorHAnsi" w:eastAsia="HiddenHorzOCR" w:hAnsiTheme="minorHAnsi"/>
          <w:color w:val="auto"/>
          <w:szCs w:val="24"/>
        </w:rPr>
        <w:t xml:space="preserve"> </w:t>
      </w:r>
      <w:r w:rsidR="009869D1">
        <w:rPr>
          <w:rFonts w:asciiTheme="minorHAnsi" w:eastAsia="HiddenHorzOCR" w:hAnsiTheme="minorHAnsi"/>
          <w:color w:val="auto"/>
          <w:szCs w:val="24"/>
        </w:rPr>
        <w:t xml:space="preserve">compared to the normal left ankle. </w:t>
      </w:r>
      <w:r w:rsidR="00AC23EC">
        <w:rPr>
          <w:rFonts w:asciiTheme="minorHAnsi" w:eastAsia="HiddenHorzOCR" w:hAnsiTheme="minorHAnsi"/>
          <w:color w:val="auto"/>
          <w:szCs w:val="24"/>
        </w:rPr>
        <w:t xml:space="preserve"> </w:t>
      </w:r>
      <w:r w:rsidR="007734D0">
        <w:rPr>
          <w:rFonts w:asciiTheme="minorHAnsi" w:eastAsia="HiddenHorzOCR" w:hAnsiTheme="minorHAnsi"/>
          <w:color w:val="auto"/>
          <w:szCs w:val="24"/>
        </w:rPr>
        <w:t>The pain was persistent</w:t>
      </w:r>
      <w:r w:rsidR="001C7C4F">
        <w:rPr>
          <w:rFonts w:asciiTheme="minorHAnsi" w:eastAsia="HiddenHorzOCR" w:hAnsiTheme="minorHAnsi"/>
          <w:color w:val="auto"/>
          <w:szCs w:val="24"/>
        </w:rPr>
        <w:t>,</w:t>
      </w:r>
      <w:r w:rsidR="007734D0">
        <w:rPr>
          <w:rFonts w:asciiTheme="minorHAnsi" w:eastAsia="HiddenHorzOCR" w:hAnsiTheme="minorHAnsi"/>
          <w:color w:val="auto"/>
          <w:szCs w:val="24"/>
        </w:rPr>
        <w:t xml:space="preserve"> though</w:t>
      </w:r>
      <w:r w:rsidR="001C7C4F">
        <w:rPr>
          <w:rFonts w:asciiTheme="minorHAnsi" w:eastAsia="HiddenHorzOCR" w:hAnsiTheme="minorHAnsi"/>
          <w:color w:val="auto"/>
          <w:szCs w:val="24"/>
        </w:rPr>
        <w:t>,</w:t>
      </w:r>
      <w:r w:rsidR="007734D0">
        <w:rPr>
          <w:rFonts w:asciiTheme="minorHAnsi" w:eastAsia="HiddenHorzOCR" w:hAnsiTheme="minorHAnsi"/>
          <w:color w:val="auto"/>
          <w:szCs w:val="24"/>
        </w:rPr>
        <w:t xml:space="preserve"> as well as the limitations in standing and walking from pain and decreased endurance.</w:t>
      </w:r>
      <w:r w:rsidR="000F2C46">
        <w:rPr>
          <w:rFonts w:asciiTheme="minorHAnsi" w:eastAsia="HiddenHorzOCR" w:hAnsiTheme="minorHAnsi"/>
          <w:color w:val="auto"/>
          <w:szCs w:val="24"/>
        </w:rPr>
        <w:t xml:space="preserve">  </w:t>
      </w:r>
      <w:r w:rsidR="009F2529">
        <w:rPr>
          <w:rFonts w:asciiTheme="minorHAnsi" w:eastAsia="HiddenHorzOCR" w:hAnsiTheme="minorHAnsi"/>
          <w:color w:val="auto"/>
          <w:szCs w:val="24"/>
        </w:rPr>
        <w:t>The Board noted that the primary limitation on all three exams and in the record was from pain</w:t>
      </w:r>
      <w:r w:rsidR="000B3D34">
        <w:rPr>
          <w:rFonts w:asciiTheme="minorHAnsi" w:eastAsia="HiddenHorzOCR" w:hAnsiTheme="minorHAnsi"/>
          <w:color w:val="auto"/>
          <w:szCs w:val="24"/>
        </w:rPr>
        <w:t>, particularly with use.</w:t>
      </w:r>
      <w:r w:rsidR="009F2529">
        <w:rPr>
          <w:rFonts w:asciiTheme="minorHAnsi" w:eastAsia="HiddenHorzOCR" w:hAnsiTheme="minorHAnsi"/>
          <w:color w:val="auto"/>
          <w:szCs w:val="24"/>
        </w:rPr>
        <w:t xml:space="preserve">  </w:t>
      </w:r>
      <w:r w:rsidR="004E0E7D">
        <w:rPr>
          <w:rFonts w:asciiTheme="minorHAnsi" w:eastAsia="HiddenHorzOCR" w:hAnsiTheme="minorHAnsi"/>
          <w:color w:val="auto"/>
          <w:szCs w:val="24"/>
        </w:rPr>
        <w:t>The record</w:t>
      </w:r>
      <w:r w:rsidR="00B6616D">
        <w:rPr>
          <w:rFonts w:asciiTheme="minorHAnsi" w:eastAsia="HiddenHorzOCR" w:hAnsiTheme="minorHAnsi"/>
          <w:color w:val="auto"/>
          <w:szCs w:val="24"/>
        </w:rPr>
        <w:t>s document</w:t>
      </w:r>
      <w:r w:rsidR="004E0E7D">
        <w:rPr>
          <w:rFonts w:asciiTheme="minorHAnsi" w:eastAsia="HiddenHorzOCR" w:hAnsiTheme="minorHAnsi"/>
          <w:color w:val="auto"/>
          <w:szCs w:val="24"/>
        </w:rPr>
        <w:t xml:space="preserve"> the use of a</w:t>
      </w:r>
      <w:r w:rsidR="007D12C0">
        <w:rPr>
          <w:rFonts w:asciiTheme="minorHAnsi" w:eastAsia="HiddenHorzOCR" w:hAnsiTheme="minorHAnsi"/>
          <w:color w:val="auto"/>
          <w:szCs w:val="24"/>
        </w:rPr>
        <w:t>n ankle brace</w:t>
      </w:r>
      <w:r w:rsidR="00B6616D">
        <w:rPr>
          <w:rFonts w:asciiTheme="minorHAnsi" w:eastAsia="HiddenHorzOCR" w:hAnsiTheme="minorHAnsi"/>
          <w:color w:val="auto"/>
          <w:szCs w:val="24"/>
        </w:rPr>
        <w:t xml:space="preserve"> after the first surgery, but the use of one </w:t>
      </w:r>
      <w:r w:rsidR="004E0E7D">
        <w:rPr>
          <w:rFonts w:asciiTheme="minorHAnsi" w:eastAsia="HiddenHorzOCR" w:hAnsiTheme="minorHAnsi"/>
          <w:color w:val="auto"/>
          <w:szCs w:val="24"/>
        </w:rPr>
        <w:t xml:space="preserve">is </w:t>
      </w:r>
      <w:r w:rsidR="00B6616D">
        <w:rPr>
          <w:rFonts w:asciiTheme="minorHAnsi" w:eastAsia="HiddenHorzOCR" w:hAnsiTheme="minorHAnsi"/>
          <w:color w:val="auto"/>
          <w:szCs w:val="24"/>
        </w:rPr>
        <w:t xml:space="preserve">not noted </w:t>
      </w:r>
      <w:r w:rsidR="00B6616D" w:rsidRPr="002B10D6">
        <w:rPr>
          <w:rFonts w:asciiTheme="minorHAnsi" w:eastAsia="HiddenHorzOCR" w:hAnsiTheme="minorHAnsi"/>
          <w:color w:val="auto"/>
          <w:szCs w:val="24"/>
        </w:rPr>
        <w:t>on the MEB exam or either C&amp;P exam</w:t>
      </w:r>
      <w:r w:rsidR="004E0E7D" w:rsidRPr="002B10D6">
        <w:rPr>
          <w:rFonts w:asciiTheme="minorHAnsi" w:eastAsia="HiddenHorzOCR" w:hAnsiTheme="minorHAnsi"/>
          <w:color w:val="auto"/>
          <w:szCs w:val="24"/>
        </w:rPr>
        <w:t xml:space="preserve">.  </w:t>
      </w:r>
      <w:r w:rsidR="002F63C6" w:rsidRPr="002B10D6">
        <w:rPr>
          <w:rFonts w:asciiTheme="minorHAnsi" w:eastAsia="HiddenHorzOCR" w:hAnsiTheme="minorHAnsi"/>
          <w:color w:val="auto"/>
          <w:szCs w:val="24"/>
        </w:rPr>
        <w:t>She was noted to use a cane prior to the final surgery and to be on crutches after surgery.  Otherwise, there</w:t>
      </w:r>
      <w:r w:rsidR="002F63C6">
        <w:rPr>
          <w:rFonts w:asciiTheme="minorHAnsi" w:eastAsia="HiddenHorzOCR" w:hAnsiTheme="minorHAnsi"/>
          <w:color w:val="auto"/>
          <w:szCs w:val="24"/>
        </w:rPr>
        <w:t xml:space="preserve"> is no record of use of an assistive device such as a cane.  </w:t>
      </w:r>
      <w:r w:rsidR="00FD1902">
        <w:rPr>
          <w:rFonts w:asciiTheme="minorHAnsi" w:eastAsia="HiddenHorzOCR" w:hAnsiTheme="minorHAnsi"/>
          <w:color w:val="auto"/>
          <w:szCs w:val="24"/>
        </w:rPr>
        <w:t xml:space="preserve">Post-separation VA records do document the use of a brace though.  </w:t>
      </w:r>
      <w:r w:rsidR="004E0E7D">
        <w:rPr>
          <w:rFonts w:asciiTheme="minorHAnsi" w:eastAsia="HiddenHorzOCR" w:hAnsiTheme="minorHAnsi"/>
          <w:color w:val="auto"/>
          <w:szCs w:val="24"/>
        </w:rPr>
        <w:t xml:space="preserve">Most exams noted motor function to be normal.  Gait was described as </w:t>
      </w:r>
      <w:proofErr w:type="spellStart"/>
      <w:r w:rsidR="004E0E7D">
        <w:rPr>
          <w:rFonts w:asciiTheme="minorHAnsi" w:eastAsia="HiddenHorzOCR" w:hAnsiTheme="minorHAnsi"/>
          <w:color w:val="auto"/>
          <w:szCs w:val="24"/>
        </w:rPr>
        <w:t>a</w:t>
      </w:r>
      <w:r w:rsidR="005B34D0">
        <w:rPr>
          <w:rFonts w:asciiTheme="minorHAnsi" w:eastAsia="HiddenHorzOCR" w:hAnsiTheme="minorHAnsi"/>
          <w:color w:val="auto"/>
          <w:szCs w:val="24"/>
        </w:rPr>
        <w:t>n</w:t>
      </w:r>
      <w:r w:rsidR="004E0E7D">
        <w:rPr>
          <w:rFonts w:asciiTheme="minorHAnsi" w:eastAsia="HiddenHorzOCR" w:hAnsiTheme="minorHAnsi"/>
          <w:color w:val="auto"/>
          <w:szCs w:val="24"/>
        </w:rPr>
        <w:t>talgic</w:t>
      </w:r>
      <w:proofErr w:type="spellEnd"/>
      <w:r w:rsidR="004E0E7D">
        <w:rPr>
          <w:rFonts w:asciiTheme="minorHAnsi" w:eastAsia="HiddenHorzOCR" w:hAnsiTheme="minorHAnsi"/>
          <w:color w:val="auto"/>
          <w:szCs w:val="24"/>
        </w:rPr>
        <w:t xml:space="preserve"> at times, but normal on other exams</w:t>
      </w:r>
      <w:r w:rsidR="005B34D0">
        <w:rPr>
          <w:rFonts w:asciiTheme="minorHAnsi" w:eastAsia="HiddenHorzOCR" w:hAnsiTheme="minorHAnsi"/>
          <w:color w:val="auto"/>
          <w:szCs w:val="24"/>
        </w:rPr>
        <w:t xml:space="preserve"> including the C&amp;P exam proximate to separation which was after the final surgery</w:t>
      </w:r>
      <w:r w:rsidR="004E0E7D">
        <w:rPr>
          <w:rFonts w:asciiTheme="minorHAnsi" w:eastAsia="HiddenHorzOCR" w:hAnsiTheme="minorHAnsi"/>
          <w:color w:val="auto"/>
          <w:szCs w:val="24"/>
        </w:rPr>
        <w:t xml:space="preserve">.  A </w:t>
      </w:r>
      <w:r w:rsidR="002F63C6">
        <w:rPr>
          <w:rFonts w:asciiTheme="minorHAnsi" w:eastAsia="HiddenHorzOCR" w:hAnsiTheme="minorHAnsi"/>
          <w:color w:val="auto"/>
          <w:szCs w:val="24"/>
        </w:rPr>
        <w:t xml:space="preserve">mild </w:t>
      </w:r>
      <w:proofErr w:type="spellStart"/>
      <w:r w:rsidR="004E0E7D">
        <w:rPr>
          <w:rFonts w:asciiTheme="minorHAnsi" w:eastAsia="HiddenHorzOCR" w:hAnsiTheme="minorHAnsi"/>
          <w:color w:val="auto"/>
          <w:szCs w:val="24"/>
        </w:rPr>
        <w:t>varus</w:t>
      </w:r>
      <w:proofErr w:type="spellEnd"/>
      <w:r w:rsidR="004E0E7D">
        <w:rPr>
          <w:rFonts w:asciiTheme="minorHAnsi" w:eastAsia="HiddenHorzOCR" w:hAnsiTheme="minorHAnsi"/>
          <w:color w:val="auto"/>
          <w:szCs w:val="24"/>
        </w:rPr>
        <w:t xml:space="preserve"> deformity of the </w:t>
      </w:r>
      <w:r w:rsidR="00F745E7">
        <w:rPr>
          <w:rFonts w:asciiTheme="minorHAnsi" w:eastAsia="HiddenHorzOCR" w:hAnsiTheme="minorHAnsi"/>
          <w:color w:val="auto"/>
          <w:szCs w:val="24"/>
        </w:rPr>
        <w:t>r</w:t>
      </w:r>
      <w:r w:rsidR="0074528F">
        <w:rPr>
          <w:rFonts w:asciiTheme="minorHAnsi" w:eastAsia="HiddenHorzOCR" w:hAnsiTheme="minorHAnsi"/>
          <w:color w:val="auto"/>
          <w:szCs w:val="24"/>
        </w:rPr>
        <w:t xml:space="preserve">ight tibia </w:t>
      </w:r>
      <w:r w:rsidR="004E0E7D">
        <w:rPr>
          <w:rFonts w:asciiTheme="minorHAnsi" w:eastAsia="HiddenHorzOCR" w:hAnsiTheme="minorHAnsi"/>
          <w:color w:val="auto"/>
          <w:szCs w:val="24"/>
        </w:rPr>
        <w:t xml:space="preserve">was consistently described when documented as well as </w:t>
      </w:r>
      <w:proofErr w:type="spellStart"/>
      <w:r w:rsidR="004E0E7D">
        <w:rPr>
          <w:rFonts w:asciiTheme="minorHAnsi" w:eastAsia="HiddenHorzOCR" w:hAnsiTheme="minorHAnsi"/>
          <w:color w:val="auto"/>
          <w:szCs w:val="24"/>
        </w:rPr>
        <w:t>eversion</w:t>
      </w:r>
      <w:proofErr w:type="spellEnd"/>
      <w:r w:rsidR="004E0E7D">
        <w:rPr>
          <w:rFonts w:asciiTheme="minorHAnsi" w:eastAsia="HiddenHorzOCR" w:hAnsiTheme="minorHAnsi"/>
          <w:color w:val="auto"/>
          <w:szCs w:val="24"/>
        </w:rPr>
        <w:t xml:space="preserve"> of the right foot.</w:t>
      </w:r>
      <w:r w:rsidR="007D12C0">
        <w:rPr>
          <w:rFonts w:asciiTheme="minorHAnsi" w:eastAsia="HiddenHorzOCR" w:hAnsiTheme="minorHAnsi"/>
          <w:color w:val="auto"/>
          <w:szCs w:val="24"/>
        </w:rPr>
        <w:t xml:space="preserve">  While reduced endurance was noted on the initial VA C&amp;P exam, this was observed only a few months after surgery</w:t>
      </w:r>
      <w:r w:rsidR="00587EE1">
        <w:rPr>
          <w:rFonts w:asciiTheme="minorHAnsi" w:eastAsia="HiddenHorzOCR" w:hAnsiTheme="minorHAnsi"/>
          <w:color w:val="auto"/>
          <w:szCs w:val="24"/>
        </w:rPr>
        <w:t xml:space="preserve">.  </w:t>
      </w:r>
      <w:r w:rsidR="00B16313" w:rsidRPr="00B16313">
        <w:rPr>
          <w:rFonts w:asciiTheme="minorHAnsi" w:hAnsiTheme="minorHAnsi"/>
          <w:color w:val="auto"/>
          <w:szCs w:val="24"/>
        </w:rPr>
        <w:t xml:space="preserve">The Board also considered if separate ratings were in order for the pain attributed to </w:t>
      </w:r>
      <w:proofErr w:type="spellStart"/>
      <w:r w:rsidR="00B16313" w:rsidRPr="00B16313">
        <w:rPr>
          <w:rFonts w:asciiTheme="minorHAnsi" w:hAnsiTheme="minorHAnsi"/>
          <w:color w:val="auto"/>
          <w:szCs w:val="24"/>
        </w:rPr>
        <w:t>causalgia</w:t>
      </w:r>
      <w:proofErr w:type="spellEnd"/>
      <w:r w:rsidR="00B16313" w:rsidRPr="00B16313">
        <w:rPr>
          <w:rFonts w:asciiTheme="minorHAnsi" w:hAnsiTheme="minorHAnsi"/>
          <w:color w:val="auto"/>
          <w:szCs w:val="24"/>
        </w:rPr>
        <w:t xml:space="preserve"> and functional impairment due to the condition.  </w:t>
      </w:r>
      <w:r w:rsidR="006B0409" w:rsidRPr="00B16313">
        <w:rPr>
          <w:rFonts w:asciiTheme="minorHAnsi" w:hAnsiTheme="minorHAnsi"/>
          <w:color w:val="auto"/>
          <w:szCs w:val="24"/>
        </w:rPr>
        <w:t xml:space="preserve">IAW VASRD §4.14, avoidance of pyramiding, the same symptoms cannot be used to support separate codes.  Accordingly, the Board cannot use both code 8520 and 5262 for the </w:t>
      </w:r>
      <w:r w:rsidR="00554297">
        <w:rPr>
          <w:rFonts w:asciiTheme="minorHAnsi" w:hAnsiTheme="minorHAnsi"/>
          <w:color w:val="auto"/>
          <w:szCs w:val="24"/>
        </w:rPr>
        <w:t>right lower extremity condition since the impairments are based on pain.</w:t>
      </w:r>
      <w:r w:rsidR="006B0409">
        <w:rPr>
          <w:rFonts w:asciiTheme="minorHAnsi" w:hAnsiTheme="minorHAnsi"/>
          <w:color w:val="auto"/>
          <w:szCs w:val="24"/>
        </w:rPr>
        <w:t xml:space="preserve">  The Board did consider code 5271 for limitation of motion of the ankle, but neither offers a higher rating than obtained from codes 8520 and 5262.</w:t>
      </w:r>
      <w:r>
        <w:rPr>
          <w:rFonts w:asciiTheme="minorHAnsi" w:hAnsiTheme="minorHAnsi"/>
          <w:color w:val="auto"/>
          <w:szCs w:val="24"/>
        </w:rPr>
        <w:t xml:space="preserve">  </w:t>
      </w:r>
      <w:r w:rsidR="007D12C0">
        <w:rPr>
          <w:rFonts w:asciiTheme="minorHAnsi" w:eastAsia="HiddenHorzOCR" w:hAnsiTheme="minorHAnsi"/>
          <w:color w:val="auto"/>
          <w:szCs w:val="24"/>
        </w:rPr>
        <w:t xml:space="preserve">ROM was minimally limited in </w:t>
      </w:r>
      <w:proofErr w:type="spellStart"/>
      <w:r w:rsidR="007D12C0">
        <w:rPr>
          <w:rFonts w:asciiTheme="minorHAnsi" w:eastAsia="HiddenHorzOCR" w:hAnsiTheme="minorHAnsi"/>
          <w:color w:val="auto"/>
          <w:szCs w:val="24"/>
        </w:rPr>
        <w:t>dorsiflexion</w:t>
      </w:r>
      <w:proofErr w:type="spellEnd"/>
      <w:r w:rsidR="007D12C0">
        <w:rPr>
          <w:rFonts w:asciiTheme="minorHAnsi" w:eastAsia="HiddenHorzOCR" w:hAnsiTheme="minorHAnsi"/>
          <w:color w:val="auto"/>
          <w:szCs w:val="24"/>
        </w:rPr>
        <w:t xml:space="preserve"> and was normal three years after separation.  The motor exam was normal other than in the post-operative recovery period.</w:t>
      </w:r>
      <w:r w:rsidR="00B16313">
        <w:rPr>
          <w:rFonts w:asciiTheme="minorHAnsi" w:eastAsia="HiddenHorzOCR" w:hAnsiTheme="minorHAnsi"/>
          <w:color w:val="auto"/>
          <w:szCs w:val="24"/>
        </w:rPr>
        <w:t xml:space="preserve">  Although there was </w:t>
      </w:r>
      <w:proofErr w:type="spellStart"/>
      <w:r w:rsidR="00B16313">
        <w:rPr>
          <w:rFonts w:asciiTheme="minorHAnsi" w:eastAsia="HiddenHorzOCR" w:hAnsiTheme="minorHAnsi"/>
          <w:color w:val="auto"/>
          <w:szCs w:val="24"/>
        </w:rPr>
        <w:t>malunion</w:t>
      </w:r>
      <w:proofErr w:type="spellEnd"/>
      <w:r w:rsidR="00B16313">
        <w:rPr>
          <w:rFonts w:asciiTheme="minorHAnsi" w:eastAsia="HiddenHorzOCR" w:hAnsiTheme="minorHAnsi"/>
          <w:color w:val="auto"/>
          <w:szCs w:val="24"/>
        </w:rPr>
        <w:t xml:space="preserve"> with respect to the 10 degrees of </w:t>
      </w:r>
      <w:proofErr w:type="spellStart"/>
      <w:r w:rsidR="00B16313">
        <w:rPr>
          <w:rFonts w:asciiTheme="minorHAnsi" w:eastAsia="HiddenHorzOCR" w:hAnsiTheme="minorHAnsi"/>
          <w:color w:val="auto"/>
          <w:szCs w:val="24"/>
        </w:rPr>
        <w:t>varus</w:t>
      </w:r>
      <w:proofErr w:type="spellEnd"/>
      <w:r w:rsidR="00B16313">
        <w:rPr>
          <w:rFonts w:asciiTheme="minorHAnsi" w:eastAsia="HiddenHorzOCR" w:hAnsiTheme="minorHAnsi"/>
          <w:color w:val="auto"/>
          <w:szCs w:val="24"/>
        </w:rPr>
        <w:t xml:space="preserve"> </w:t>
      </w:r>
      <w:proofErr w:type="spellStart"/>
      <w:r w:rsidR="00B16313">
        <w:rPr>
          <w:rFonts w:asciiTheme="minorHAnsi" w:eastAsia="HiddenHorzOCR" w:hAnsiTheme="minorHAnsi"/>
          <w:color w:val="auto"/>
          <w:szCs w:val="24"/>
        </w:rPr>
        <w:t>angulation</w:t>
      </w:r>
      <w:proofErr w:type="spellEnd"/>
      <w:r w:rsidR="00B16313">
        <w:rPr>
          <w:rFonts w:asciiTheme="minorHAnsi" w:eastAsia="HiddenHorzOCR" w:hAnsiTheme="minorHAnsi"/>
          <w:color w:val="auto"/>
          <w:szCs w:val="24"/>
        </w:rPr>
        <w:t>, the orthopedic surgeon concluded it was of minor clinical significance.</w:t>
      </w:r>
      <w:r>
        <w:rPr>
          <w:rFonts w:asciiTheme="minorHAnsi" w:eastAsia="HiddenHorzOCR" w:hAnsiTheme="minorHAnsi"/>
          <w:color w:val="auto"/>
          <w:szCs w:val="24"/>
        </w:rPr>
        <w:t xml:space="preserve"> </w:t>
      </w:r>
      <w:r w:rsidR="007D12C0">
        <w:rPr>
          <w:rFonts w:asciiTheme="minorHAnsi" w:eastAsia="HiddenHorzOCR" w:hAnsiTheme="minorHAnsi"/>
          <w:color w:val="auto"/>
          <w:szCs w:val="24"/>
        </w:rPr>
        <w:t xml:space="preserve"> </w:t>
      </w:r>
      <w:r w:rsidR="006B0409">
        <w:rPr>
          <w:rFonts w:asciiTheme="minorHAnsi" w:eastAsia="HiddenHorzOCR" w:hAnsiTheme="minorHAnsi"/>
          <w:color w:val="auto"/>
          <w:szCs w:val="24"/>
        </w:rPr>
        <w:t xml:space="preserve">The Board concluded </w:t>
      </w:r>
      <w:r w:rsidR="007D12C0">
        <w:rPr>
          <w:rFonts w:asciiTheme="minorHAnsi" w:eastAsia="HiddenHorzOCR" w:hAnsiTheme="minorHAnsi"/>
          <w:color w:val="auto"/>
          <w:szCs w:val="24"/>
        </w:rPr>
        <w:t xml:space="preserve">that the </w:t>
      </w:r>
      <w:r w:rsidR="006B0409">
        <w:rPr>
          <w:rFonts w:asciiTheme="minorHAnsi" w:eastAsia="HiddenHorzOCR" w:hAnsiTheme="minorHAnsi"/>
          <w:color w:val="auto"/>
          <w:szCs w:val="24"/>
        </w:rPr>
        <w:t xml:space="preserve">evidence of the </w:t>
      </w:r>
      <w:r w:rsidR="007D12C0">
        <w:rPr>
          <w:rFonts w:asciiTheme="minorHAnsi" w:eastAsia="HiddenHorzOCR" w:hAnsiTheme="minorHAnsi"/>
          <w:color w:val="auto"/>
          <w:szCs w:val="24"/>
        </w:rPr>
        <w:t>exam</w:t>
      </w:r>
      <w:r w:rsidR="006B0409">
        <w:rPr>
          <w:rFonts w:asciiTheme="minorHAnsi" w:eastAsia="HiddenHorzOCR" w:hAnsiTheme="minorHAnsi"/>
          <w:color w:val="auto"/>
          <w:szCs w:val="24"/>
        </w:rPr>
        <w:t xml:space="preserve">inations </w:t>
      </w:r>
      <w:r w:rsidR="007D12C0">
        <w:rPr>
          <w:rFonts w:asciiTheme="minorHAnsi" w:eastAsia="HiddenHorzOCR" w:hAnsiTheme="minorHAnsi"/>
          <w:color w:val="auto"/>
          <w:szCs w:val="24"/>
        </w:rPr>
        <w:t>support</w:t>
      </w:r>
      <w:r w:rsidR="006B0409">
        <w:rPr>
          <w:rFonts w:asciiTheme="minorHAnsi" w:eastAsia="HiddenHorzOCR" w:hAnsiTheme="minorHAnsi"/>
          <w:color w:val="auto"/>
          <w:szCs w:val="24"/>
        </w:rPr>
        <w:t>ed</w:t>
      </w:r>
      <w:r w:rsidR="007D12C0">
        <w:rPr>
          <w:rFonts w:asciiTheme="minorHAnsi" w:eastAsia="HiddenHorzOCR" w:hAnsiTheme="minorHAnsi"/>
          <w:color w:val="auto"/>
          <w:szCs w:val="24"/>
        </w:rPr>
        <w:t xml:space="preserve"> a moderate limitation under code 5262, offer</w:t>
      </w:r>
      <w:r w:rsidR="006B0409">
        <w:rPr>
          <w:rFonts w:asciiTheme="minorHAnsi" w:eastAsia="HiddenHorzOCR" w:hAnsiTheme="minorHAnsi"/>
          <w:color w:val="auto"/>
          <w:szCs w:val="24"/>
        </w:rPr>
        <w:t xml:space="preserve">ing </w:t>
      </w:r>
      <w:r w:rsidR="007D12C0">
        <w:rPr>
          <w:rFonts w:asciiTheme="minorHAnsi" w:eastAsia="HiddenHorzOCR" w:hAnsiTheme="minorHAnsi"/>
          <w:color w:val="auto"/>
          <w:szCs w:val="24"/>
        </w:rPr>
        <w:t xml:space="preserve">no </w:t>
      </w:r>
      <w:r w:rsidR="006B0409">
        <w:rPr>
          <w:rFonts w:asciiTheme="minorHAnsi" w:eastAsia="HiddenHorzOCR" w:hAnsiTheme="minorHAnsi"/>
          <w:color w:val="auto"/>
          <w:szCs w:val="24"/>
        </w:rPr>
        <w:t xml:space="preserve">rating </w:t>
      </w:r>
      <w:r w:rsidR="007D12C0">
        <w:rPr>
          <w:rFonts w:asciiTheme="minorHAnsi" w:eastAsia="HiddenHorzOCR" w:hAnsiTheme="minorHAnsi"/>
          <w:color w:val="auto"/>
          <w:szCs w:val="24"/>
        </w:rPr>
        <w:t xml:space="preserve">advantage to the CI.  </w:t>
      </w:r>
      <w:r w:rsidR="007D12C0" w:rsidRPr="00664296">
        <w:rPr>
          <w:rFonts w:asciiTheme="minorHAnsi" w:hAnsiTheme="minorHAnsi"/>
          <w:color w:val="auto"/>
          <w:szCs w:val="24"/>
        </w:rPr>
        <w:t>All evidence considered</w:t>
      </w:r>
      <w:proofErr w:type="gramStart"/>
      <w:r w:rsidR="007D12C0" w:rsidRPr="00664296">
        <w:rPr>
          <w:rFonts w:asciiTheme="minorHAnsi" w:hAnsiTheme="minorHAnsi"/>
          <w:color w:val="auto"/>
          <w:szCs w:val="24"/>
        </w:rPr>
        <w:t>,</w:t>
      </w:r>
      <w:proofErr w:type="gramEnd"/>
      <w:r w:rsidR="007D12C0" w:rsidRPr="00664296">
        <w:rPr>
          <w:rFonts w:asciiTheme="minorHAnsi" w:hAnsiTheme="minorHAnsi"/>
          <w:color w:val="auto"/>
          <w:szCs w:val="24"/>
        </w:rPr>
        <w:t xml:space="preserve"> there is not reasonable doubt in the CI’s favor supporting a change from the PEB’s rating decision for the </w:t>
      </w:r>
      <w:r w:rsidR="007D12C0">
        <w:rPr>
          <w:rFonts w:asciiTheme="minorHAnsi" w:hAnsiTheme="minorHAnsi"/>
          <w:color w:val="auto"/>
          <w:szCs w:val="24"/>
        </w:rPr>
        <w:t xml:space="preserve">right lower extremity </w:t>
      </w:r>
      <w:r w:rsidR="007D12C0" w:rsidRPr="00664296">
        <w:rPr>
          <w:rFonts w:asciiTheme="minorHAnsi" w:hAnsiTheme="minorHAnsi"/>
          <w:color w:val="auto"/>
          <w:szCs w:val="24"/>
        </w:rPr>
        <w:t>condition.</w:t>
      </w:r>
    </w:p>
    <w:p w:rsidR="00664296" w:rsidRPr="00664296" w:rsidRDefault="00664296" w:rsidP="00B16313">
      <w:pPr>
        <w:spacing w:line="240" w:lineRule="exact"/>
        <w:jc w:val="both"/>
        <w:rPr>
          <w:rFonts w:asciiTheme="minorHAnsi" w:eastAsia="HiddenHorzOCR" w:hAnsiTheme="minorHAnsi"/>
          <w:color w:val="auto"/>
          <w:szCs w:val="24"/>
        </w:rPr>
      </w:pPr>
    </w:p>
    <w:p w:rsidR="00664296" w:rsidRPr="00664296" w:rsidRDefault="00664296" w:rsidP="00B16313">
      <w:pPr>
        <w:spacing w:line="240" w:lineRule="exact"/>
        <w:jc w:val="both"/>
        <w:rPr>
          <w:rFonts w:asciiTheme="minorHAnsi" w:hAnsiTheme="minorHAnsi"/>
          <w:color w:val="auto"/>
          <w:szCs w:val="24"/>
        </w:rPr>
      </w:pPr>
      <w:proofErr w:type="gramStart"/>
      <w:r w:rsidRPr="00664296">
        <w:rPr>
          <w:rFonts w:asciiTheme="minorHAnsi" w:eastAsia="HiddenHorzOCR" w:hAnsiTheme="minorHAnsi"/>
          <w:color w:val="auto"/>
          <w:szCs w:val="24"/>
          <w:u w:val="single"/>
        </w:rPr>
        <w:t>Other Contended Conditions</w:t>
      </w:r>
      <w:r w:rsidRPr="00664296">
        <w:rPr>
          <w:rFonts w:asciiTheme="minorHAnsi" w:eastAsia="HiddenHorzOCR" w:hAnsiTheme="minorHAnsi"/>
          <w:color w:val="auto"/>
          <w:szCs w:val="24"/>
        </w:rPr>
        <w:t>.</w:t>
      </w:r>
      <w:proofErr w:type="gramEnd"/>
      <w:r w:rsidRPr="00664296">
        <w:rPr>
          <w:rFonts w:asciiTheme="minorHAnsi" w:eastAsia="HiddenHorzOCR" w:hAnsiTheme="minorHAnsi"/>
          <w:color w:val="auto"/>
          <w:szCs w:val="24"/>
        </w:rPr>
        <w:t xml:space="preserve">  The CI’s application asserts that compensable ratings should be considered for </w:t>
      </w:r>
      <w:r w:rsidR="003B49AC">
        <w:rPr>
          <w:rFonts w:asciiTheme="minorHAnsi" w:eastAsia="HiddenHorzOCR" w:hAnsiTheme="minorHAnsi"/>
          <w:color w:val="auto"/>
          <w:szCs w:val="24"/>
        </w:rPr>
        <w:t>posttraumatic stress disorder (</w:t>
      </w:r>
      <w:r w:rsidR="00937249">
        <w:rPr>
          <w:rFonts w:asciiTheme="minorHAnsi" w:eastAsia="HiddenHorzOCR" w:hAnsiTheme="minorHAnsi"/>
          <w:color w:val="auto"/>
          <w:szCs w:val="24"/>
        </w:rPr>
        <w:t>PTSD</w:t>
      </w:r>
      <w:r w:rsidR="003B49AC">
        <w:rPr>
          <w:rFonts w:asciiTheme="minorHAnsi" w:eastAsia="HiddenHorzOCR" w:hAnsiTheme="minorHAnsi"/>
          <w:color w:val="auto"/>
          <w:szCs w:val="24"/>
        </w:rPr>
        <w:t xml:space="preserve">), </w:t>
      </w:r>
      <w:r w:rsidR="00554640">
        <w:rPr>
          <w:rFonts w:asciiTheme="minorHAnsi" w:eastAsia="HiddenHorzOCR" w:hAnsiTheme="minorHAnsi"/>
          <w:color w:val="auto"/>
          <w:szCs w:val="24"/>
        </w:rPr>
        <w:t>MDD</w:t>
      </w:r>
      <w:r w:rsidR="00554297">
        <w:rPr>
          <w:rFonts w:asciiTheme="minorHAnsi" w:eastAsia="HiddenHorzOCR" w:hAnsiTheme="minorHAnsi"/>
          <w:color w:val="auto"/>
          <w:szCs w:val="24"/>
        </w:rPr>
        <w:t xml:space="preserve">, </w:t>
      </w:r>
      <w:r w:rsidR="00937249">
        <w:rPr>
          <w:rFonts w:asciiTheme="minorHAnsi" w:eastAsia="HiddenHorzOCR" w:hAnsiTheme="minorHAnsi"/>
          <w:color w:val="auto"/>
          <w:szCs w:val="24"/>
        </w:rPr>
        <w:t>migraines</w:t>
      </w:r>
      <w:r w:rsidR="00554297">
        <w:rPr>
          <w:rFonts w:asciiTheme="minorHAnsi" w:eastAsia="HiddenHorzOCR" w:hAnsiTheme="minorHAnsi"/>
          <w:color w:val="auto"/>
          <w:szCs w:val="24"/>
        </w:rPr>
        <w:t>,</w:t>
      </w:r>
      <w:r w:rsidR="00937249">
        <w:rPr>
          <w:rFonts w:asciiTheme="minorHAnsi" w:eastAsia="HiddenHorzOCR" w:hAnsiTheme="minorHAnsi"/>
          <w:color w:val="auto"/>
          <w:szCs w:val="24"/>
        </w:rPr>
        <w:t xml:space="preserve"> and hysterectomy</w:t>
      </w:r>
      <w:r w:rsidRPr="00664296">
        <w:rPr>
          <w:rFonts w:asciiTheme="minorHAnsi" w:eastAsia="HiddenHorzOCR" w:hAnsiTheme="minorHAnsi"/>
          <w:color w:val="auto"/>
          <w:szCs w:val="24"/>
        </w:rPr>
        <w:t xml:space="preserve">.  </w:t>
      </w:r>
      <w:r w:rsidR="00B6616D">
        <w:rPr>
          <w:rFonts w:asciiTheme="minorHAnsi" w:eastAsia="HiddenHorzOCR" w:hAnsiTheme="minorHAnsi"/>
          <w:color w:val="auto"/>
          <w:szCs w:val="24"/>
        </w:rPr>
        <w:t xml:space="preserve">The Board notes that the </w:t>
      </w:r>
      <w:r w:rsidR="00B16313">
        <w:rPr>
          <w:rFonts w:asciiTheme="minorHAnsi" w:eastAsia="HiddenHorzOCR" w:hAnsiTheme="minorHAnsi"/>
          <w:color w:val="auto"/>
          <w:szCs w:val="24"/>
        </w:rPr>
        <w:t xml:space="preserve">diagnosis of </w:t>
      </w:r>
      <w:r w:rsidR="00B6616D">
        <w:rPr>
          <w:rFonts w:asciiTheme="minorHAnsi" w:eastAsia="HiddenHorzOCR" w:hAnsiTheme="minorHAnsi"/>
          <w:color w:val="auto"/>
          <w:szCs w:val="24"/>
        </w:rPr>
        <w:t xml:space="preserve">PTSD was not made while on active duty and that it has been denied </w:t>
      </w:r>
      <w:r w:rsidR="00B6616D" w:rsidRPr="002B10D6">
        <w:rPr>
          <w:rFonts w:asciiTheme="minorHAnsi" w:eastAsia="HiddenHorzOCR" w:hAnsiTheme="minorHAnsi"/>
          <w:color w:val="auto"/>
          <w:szCs w:val="24"/>
        </w:rPr>
        <w:t xml:space="preserve">by the </w:t>
      </w:r>
      <w:r w:rsidR="008E1D28" w:rsidRPr="002B10D6">
        <w:rPr>
          <w:rFonts w:asciiTheme="minorHAnsi" w:eastAsia="HiddenHorzOCR" w:hAnsiTheme="minorHAnsi"/>
          <w:color w:val="auto"/>
          <w:szCs w:val="24"/>
        </w:rPr>
        <w:t xml:space="preserve">VA </w:t>
      </w:r>
      <w:r w:rsidR="00B6616D" w:rsidRPr="002B10D6">
        <w:rPr>
          <w:rFonts w:asciiTheme="minorHAnsi" w:eastAsia="HiddenHorzOCR" w:hAnsiTheme="minorHAnsi"/>
          <w:color w:val="auto"/>
          <w:szCs w:val="24"/>
        </w:rPr>
        <w:t>for service</w:t>
      </w:r>
      <w:r w:rsidR="003B49AC">
        <w:rPr>
          <w:rFonts w:asciiTheme="minorHAnsi" w:eastAsia="HiddenHorzOCR" w:hAnsiTheme="minorHAnsi"/>
          <w:color w:val="auto"/>
          <w:szCs w:val="24"/>
        </w:rPr>
        <w:t>-</w:t>
      </w:r>
      <w:r w:rsidR="00B6616D">
        <w:rPr>
          <w:rFonts w:asciiTheme="minorHAnsi" w:eastAsia="HiddenHorzOCR" w:hAnsiTheme="minorHAnsi"/>
          <w:color w:val="auto"/>
          <w:szCs w:val="24"/>
        </w:rPr>
        <w:t xml:space="preserve">connection.  The CI was noted to have both an adjustment disorder and situational depression while on active duty, but was not diagnosed with </w:t>
      </w:r>
      <w:r w:rsidR="00554640">
        <w:rPr>
          <w:rFonts w:asciiTheme="minorHAnsi" w:eastAsia="HiddenHorzOCR" w:hAnsiTheme="minorHAnsi"/>
          <w:color w:val="auto"/>
          <w:szCs w:val="24"/>
        </w:rPr>
        <w:t>MDD</w:t>
      </w:r>
      <w:r w:rsidR="00B6616D">
        <w:rPr>
          <w:rFonts w:asciiTheme="minorHAnsi" w:eastAsia="HiddenHorzOCR" w:hAnsiTheme="minorHAnsi"/>
          <w:color w:val="auto"/>
          <w:szCs w:val="24"/>
        </w:rPr>
        <w:t xml:space="preserve">.  In addition, she maintained an S1 profile throughout her career and </w:t>
      </w:r>
      <w:r w:rsidR="005B34D0">
        <w:rPr>
          <w:rFonts w:asciiTheme="minorHAnsi" w:eastAsia="HiddenHorzOCR" w:hAnsiTheme="minorHAnsi"/>
          <w:color w:val="auto"/>
          <w:szCs w:val="24"/>
        </w:rPr>
        <w:t xml:space="preserve">her commander </w:t>
      </w:r>
      <w:r w:rsidR="00CB0324">
        <w:rPr>
          <w:rFonts w:asciiTheme="minorHAnsi" w:eastAsia="HiddenHorzOCR" w:hAnsiTheme="minorHAnsi"/>
          <w:color w:val="auto"/>
          <w:szCs w:val="24"/>
        </w:rPr>
        <w:t xml:space="preserve">stated that she was a “phenomenal supervisor and mentor…” and noted no limitations other than from her </w:t>
      </w:r>
      <w:r w:rsidR="00B16313">
        <w:rPr>
          <w:rFonts w:asciiTheme="minorHAnsi" w:eastAsia="HiddenHorzOCR" w:hAnsiTheme="minorHAnsi"/>
          <w:color w:val="auto"/>
          <w:szCs w:val="24"/>
        </w:rPr>
        <w:t xml:space="preserve">right lower extremity </w:t>
      </w:r>
      <w:r w:rsidR="00CB0324">
        <w:rPr>
          <w:rFonts w:asciiTheme="minorHAnsi" w:eastAsia="HiddenHorzOCR" w:hAnsiTheme="minorHAnsi"/>
          <w:color w:val="auto"/>
          <w:szCs w:val="24"/>
        </w:rPr>
        <w:t xml:space="preserve">condition.  </w:t>
      </w:r>
      <w:r w:rsidR="00B6616D">
        <w:rPr>
          <w:rFonts w:asciiTheme="minorHAnsi" w:eastAsia="HiddenHorzOCR" w:hAnsiTheme="minorHAnsi"/>
          <w:color w:val="auto"/>
          <w:szCs w:val="24"/>
        </w:rPr>
        <w:t xml:space="preserve"> </w:t>
      </w:r>
      <w:r w:rsidR="00CB0324">
        <w:rPr>
          <w:rFonts w:asciiTheme="minorHAnsi" w:eastAsia="HiddenHorzOCR" w:hAnsiTheme="minorHAnsi"/>
          <w:color w:val="auto"/>
          <w:szCs w:val="24"/>
        </w:rPr>
        <w:t xml:space="preserve">The CI had migraine headaches from early in her career for which she was on prophylactic medications.  After a whiplash injury in 2002, she noted an increase in headaches.  There is no record that the headaches resulted in absence from duty.  </w:t>
      </w:r>
      <w:r w:rsidR="00CB0324">
        <w:rPr>
          <w:rFonts w:asciiTheme="minorHAnsi" w:eastAsia="HiddenHorzOCR" w:hAnsiTheme="minorHAnsi"/>
          <w:color w:val="auto"/>
          <w:szCs w:val="24"/>
        </w:rPr>
        <w:lastRenderedPageBreak/>
        <w:t xml:space="preserve">These were not determined to be medically unacceptable nor did her commander comment upon them.  The hysterectomy was in 1997, seven years prior to separation.  Other than post-operative recovery, this did not limit her duty performance.  </w:t>
      </w:r>
      <w:r w:rsidRPr="00664296">
        <w:rPr>
          <w:rFonts w:asciiTheme="minorHAnsi" w:eastAsia="HiddenHorzOCR" w:hAnsiTheme="minorHAnsi"/>
          <w:color w:val="auto"/>
          <w:szCs w:val="24"/>
        </w:rPr>
        <w:t>All</w:t>
      </w:r>
      <w:r w:rsidRPr="00664296">
        <w:t xml:space="preserve"> </w:t>
      </w:r>
      <w:r w:rsidRPr="00664296">
        <w:rPr>
          <w:rFonts w:asciiTheme="minorHAnsi" w:hAnsiTheme="minorHAnsi"/>
          <w:color w:val="auto"/>
          <w:szCs w:val="24"/>
        </w:rPr>
        <w:t xml:space="preserve">of these conditions were reviewed by the action officer and considered by the Board.  There was no evidence for concluding that any of the conditions interfered with duty performance to a degree that could be argued as unfitting.  The Board determined therefore that none of the stated conditions were subject to </w:t>
      </w:r>
      <w:r w:rsidR="003B49AC">
        <w:rPr>
          <w:rFonts w:asciiTheme="minorHAnsi" w:hAnsiTheme="minorHAnsi"/>
          <w:color w:val="auto"/>
          <w:szCs w:val="24"/>
        </w:rPr>
        <w:t>s</w:t>
      </w:r>
      <w:r w:rsidRPr="00664296">
        <w:rPr>
          <w:rFonts w:asciiTheme="minorHAnsi" w:hAnsiTheme="minorHAnsi"/>
          <w:color w:val="auto"/>
          <w:szCs w:val="24"/>
        </w:rPr>
        <w:t>ervice disability rating.</w:t>
      </w:r>
    </w:p>
    <w:p w:rsidR="00C17696" w:rsidRDefault="00C17696" w:rsidP="00B16313">
      <w:pPr>
        <w:spacing w:line="240" w:lineRule="exact"/>
        <w:jc w:val="both"/>
        <w:rPr>
          <w:rFonts w:asciiTheme="minorHAnsi" w:hAnsiTheme="minorHAnsi"/>
          <w:color w:val="auto"/>
          <w:szCs w:val="24"/>
          <w:u w:val="single"/>
        </w:rPr>
      </w:pPr>
    </w:p>
    <w:p w:rsidR="00664296" w:rsidRPr="00664296" w:rsidRDefault="00664296" w:rsidP="00B16313">
      <w:pPr>
        <w:spacing w:line="240" w:lineRule="exact"/>
        <w:jc w:val="both"/>
        <w:rPr>
          <w:rFonts w:asciiTheme="minorHAnsi" w:hAnsiTheme="minorHAnsi"/>
          <w:color w:val="auto"/>
          <w:szCs w:val="24"/>
        </w:rPr>
      </w:pPr>
      <w:proofErr w:type="gramStart"/>
      <w:r w:rsidRPr="00664296">
        <w:rPr>
          <w:rFonts w:asciiTheme="minorHAnsi" w:hAnsiTheme="minorHAnsi"/>
          <w:color w:val="auto"/>
          <w:szCs w:val="24"/>
          <w:u w:val="single"/>
        </w:rPr>
        <w:t>Remaining Conditions</w:t>
      </w:r>
      <w:r w:rsidRPr="00664296">
        <w:rPr>
          <w:rFonts w:asciiTheme="minorHAnsi" w:hAnsiTheme="minorHAnsi"/>
          <w:color w:val="auto"/>
          <w:szCs w:val="24"/>
        </w:rPr>
        <w:t>.</w:t>
      </w:r>
      <w:proofErr w:type="gramEnd"/>
      <w:r w:rsidRPr="00664296">
        <w:rPr>
          <w:rFonts w:asciiTheme="minorHAnsi" w:hAnsiTheme="minorHAnsi"/>
          <w:color w:val="auto"/>
          <w:szCs w:val="24"/>
        </w:rPr>
        <w:t xml:space="preserve">  Other conditions identified in the DES file were </w:t>
      </w:r>
      <w:r w:rsidR="00CB0324">
        <w:rPr>
          <w:rFonts w:asciiTheme="minorHAnsi" w:hAnsiTheme="minorHAnsi"/>
          <w:color w:val="auto"/>
          <w:szCs w:val="24"/>
        </w:rPr>
        <w:t>gastro-esophageal reflux disease (</w:t>
      </w:r>
      <w:r w:rsidR="00301A7C">
        <w:rPr>
          <w:rFonts w:asciiTheme="minorHAnsi" w:hAnsiTheme="minorHAnsi"/>
          <w:color w:val="auto"/>
          <w:szCs w:val="24"/>
        </w:rPr>
        <w:t>GERD</w:t>
      </w:r>
      <w:r w:rsidR="00CB0324">
        <w:rPr>
          <w:rFonts w:asciiTheme="minorHAnsi" w:hAnsiTheme="minorHAnsi"/>
          <w:color w:val="auto"/>
          <w:szCs w:val="24"/>
        </w:rPr>
        <w:t>),</w:t>
      </w:r>
      <w:r w:rsidR="00C17696">
        <w:rPr>
          <w:rFonts w:asciiTheme="minorHAnsi" w:hAnsiTheme="minorHAnsi"/>
          <w:color w:val="auto"/>
          <w:szCs w:val="24"/>
        </w:rPr>
        <w:t xml:space="preserve"> </w:t>
      </w:r>
      <w:r w:rsidR="00937249">
        <w:rPr>
          <w:rFonts w:asciiTheme="minorHAnsi" w:hAnsiTheme="minorHAnsi"/>
          <w:color w:val="auto"/>
          <w:szCs w:val="24"/>
        </w:rPr>
        <w:t xml:space="preserve">laparoscopic </w:t>
      </w:r>
      <w:proofErr w:type="spellStart"/>
      <w:r w:rsidR="00937249">
        <w:rPr>
          <w:rFonts w:asciiTheme="minorHAnsi" w:hAnsiTheme="minorHAnsi"/>
          <w:color w:val="auto"/>
          <w:szCs w:val="24"/>
        </w:rPr>
        <w:t>dermoid</w:t>
      </w:r>
      <w:proofErr w:type="spellEnd"/>
      <w:r w:rsidR="00937249">
        <w:rPr>
          <w:rFonts w:asciiTheme="minorHAnsi" w:hAnsiTheme="minorHAnsi"/>
          <w:color w:val="auto"/>
          <w:szCs w:val="24"/>
        </w:rPr>
        <w:t xml:space="preserve"> </w:t>
      </w:r>
      <w:proofErr w:type="spellStart"/>
      <w:r w:rsidR="00937249">
        <w:rPr>
          <w:rFonts w:asciiTheme="minorHAnsi" w:hAnsiTheme="minorHAnsi"/>
          <w:color w:val="auto"/>
          <w:szCs w:val="24"/>
        </w:rPr>
        <w:t>cystectomy</w:t>
      </w:r>
      <w:proofErr w:type="spellEnd"/>
      <w:r w:rsidR="00C17696">
        <w:rPr>
          <w:rFonts w:asciiTheme="minorHAnsi" w:hAnsiTheme="minorHAnsi"/>
          <w:color w:val="auto"/>
          <w:szCs w:val="24"/>
        </w:rPr>
        <w:t xml:space="preserve"> </w:t>
      </w:r>
      <w:r w:rsidR="00CB0324">
        <w:rPr>
          <w:rFonts w:asciiTheme="minorHAnsi" w:hAnsiTheme="minorHAnsi"/>
          <w:color w:val="auto"/>
          <w:szCs w:val="24"/>
        </w:rPr>
        <w:t>complicated by</w:t>
      </w:r>
      <w:r w:rsidR="00C17696">
        <w:rPr>
          <w:rFonts w:asciiTheme="minorHAnsi" w:hAnsiTheme="minorHAnsi"/>
          <w:color w:val="auto"/>
          <w:szCs w:val="24"/>
        </w:rPr>
        <w:t xml:space="preserve"> pneumonia</w:t>
      </w:r>
      <w:r w:rsidR="00CB0324" w:rsidRPr="00CB0324">
        <w:rPr>
          <w:rFonts w:asciiTheme="minorHAnsi" w:hAnsiTheme="minorHAnsi"/>
          <w:color w:val="auto"/>
          <w:szCs w:val="24"/>
        </w:rPr>
        <w:t xml:space="preserve"> </w:t>
      </w:r>
      <w:r w:rsidR="00CB0324">
        <w:rPr>
          <w:rFonts w:asciiTheme="minorHAnsi" w:hAnsiTheme="minorHAnsi"/>
          <w:color w:val="auto"/>
          <w:szCs w:val="24"/>
        </w:rPr>
        <w:t>postoperatively,</w:t>
      </w:r>
      <w:r w:rsidR="00937249" w:rsidRPr="00615CDF">
        <w:rPr>
          <w:rFonts w:asciiTheme="minorHAnsi" w:hAnsiTheme="minorHAnsi"/>
          <w:color w:val="auto"/>
          <w:szCs w:val="24"/>
        </w:rPr>
        <w:t xml:space="preserve"> laparoscopic </w:t>
      </w:r>
      <w:proofErr w:type="spellStart"/>
      <w:r w:rsidR="00937249" w:rsidRPr="00615CDF">
        <w:rPr>
          <w:rFonts w:asciiTheme="minorHAnsi" w:hAnsiTheme="minorHAnsi"/>
          <w:color w:val="auto"/>
          <w:szCs w:val="24"/>
        </w:rPr>
        <w:t>lysis</w:t>
      </w:r>
      <w:proofErr w:type="spellEnd"/>
      <w:r w:rsidR="00937249" w:rsidRPr="00615CDF">
        <w:rPr>
          <w:rFonts w:asciiTheme="minorHAnsi" w:hAnsiTheme="minorHAnsi"/>
          <w:color w:val="auto"/>
          <w:szCs w:val="24"/>
        </w:rPr>
        <w:t xml:space="preserve"> </w:t>
      </w:r>
      <w:r w:rsidR="00CB0324">
        <w:rPr>
          <w:rFonts w:asciiTheme="minorHAnsi" w:hAnsiTheme="minorHAnsi"/>
          <w:color w:val="auto"/>
          <w:szCs w:val="24"/>
        </w:rPr>
        <w:t xml:space="preserve">of </w:t>
      </w:r>
      <w:r w:rsidR="00937249" w:rsidRPr="00615CDF">
        <w:rPr>
          <w:rFonts w:asciiTheme="minorHAnsi" w:hAnsiTheme="minorHAnsi"/>
          <w:color w:val="auto"/>
          <w:szCs w:val="24"/>
        </w:rPr>
        <w:t xml:space="preserve">pelvic adhesions </w:t>
      </w:r>
      <w:r w:rsidR="00CB0324">
        <w:rPr>
          <w:rFonts w:asciiTheme="minorHAnsi" w:hAnsiTheme="minorHAnsi"/>
          <w:color w:val="auto"/>
          <w:szCs w:val="24"/>
        </w:rPr>
        <w:t>and tonsillectomy</w:t>
      </w:r>
      <w:r w:rsidRPr="00615CDF">
        <w:rPr>
          <w:rFonts w:asciiTheme="minorHAnsi" w:hAnsiTheme="minorHAnsi"/>
          <w:color w:val="auto"/>
          <w:szCs w:val="24"/>
        </w:rPr>
        <w:t xml:space="preserve">.  Several additional non-acute conditions or medical complaints were also documented.  None of these conditions were clinically </w:t>
      </w:r>
      <w:r w:rsidR="00CB0324">
        <w:rPr>
          <w:rFonts w:asciiTheme="minorHAnsi" w:hAnsiTheme="minorHAnsi"/>
          <w:color w:val="auto"/>
          <w:szCs w:val="24"/>
        </w:rPr>
        <w:t>significant</w:t>
      </w:r>
      <w:r w:rsidR="00554640">
        <w:rPr>
          <w:rFonts w:asciiTheme="minorHAnsi" w:hAnsiTheme="minorHAnsi"/>
          <w:color w:val="auto"/>
          <w:szCs w:val="24"/>
        </w:rPr>
        <w:t xml:space="preserve"> during the MEB period, none were</w:t>
      </w:r>
      <w:r w:rsidR="003A19AB" w:rsidRPr="00615CDF">
        <w:rPr>
          <w:rFonts w:asciiTheme="minorHAnsi" w:hAnsiTheme="minorHAnsi"/>
          <w:color w:val="auto"/>
          <w:szCs w:val="24"/>
        </w:rPr>
        <w:t xml:space="preserve"> </w:t>
      </w:r>
      <w:r w:rsidRPr="00615CDF">
        <w:rPr>
          <w:rFonts w:asciiTheme="minorHAnsi" w:hAnsiTheme="minorHAnsi"/>
          <w:color w:val="auto"/>
          <w:szCs w:val="24"/>
        </w:rPr>
        <w:t>the bas</w:t>
      </w:r>
      <w:r w:rsidR="00554640">
        <w:rPr>
          <w:rFonts w:asciiTheme="minorHAnsi" w:hAnsiTheme="minorHAnsi"/>
          <w:color w:val="auto"/>
          <w:szCs w:val="24"/>
        </w:rPr>
        <w:t>is for limited duty and none were</w:t>
      </w:r>
      <w:r w:rsidRPr="00615CDF">
        <w:rPr>
          <w:rFonts w:asciiTheme="minorHAnsi" w:hAnsiTheme="minorHAnsi"/>
          <w:color w:val="auto"/>
          <w:szCs w:val="24"/>
        </w:rPr>
        <w:t xml:space="preserve"> implicated </w:t>
      </w:r>
      <w:r w:rsidR="008E1D28">
        <w:rPr>
          <w:rFonts w:asciiTheme="minorHAnsi" w:hAnsiTheme="minorHAnsi"/>
          <w:color w:val="auto"/>
          <w:szCs w:val="24"/>
        </w:rPr>
        <w:t>in the commander’s statement</w:t>
      </w:r>
      <w:r w:rsidRPr="00615CDF">
        <w:rPr>
          <w:rFonts w:asciiTheme="minorHAnsi" w:hAnsiTheme="minorHAnsi"/>
          <w:color w:val="auto"/>
          <w:szCs w:val="24"/>
        </w:rPr>
        <w:t xml:space="preserve">.  These conditions were reviewed by the action officer and considered by the Board.  It was determined that none could be argued as unfitting and </w:t>
      </w:r>
      <w:r w:rsidR="00CB0324">
        <w:rPr>
          <w:rFonts w:asciiTheme="minorHAnsi" w:hAnsiTheme="minorHAnsi"/>
          <w:color w:val="auto"/>
          <w:szCs w:val="24"/>
        </w:rPr>
        <w:t xml:space="preserve">subject to separation rating.  </w:t>
      </w:r>
      <w:proofErr w:type="spellStart"/>
      <w:r w:rsidR="00C51E54">
        <w:rPr>
          <w:rFonts w:asciiTheme="minorHAnsi" w:hAnsiTheme="minorHAnsi"/>
          <w:color w:val="auto"/>
          <w:szCs w:val="24"/>
        </w:rPr>
        <w:t>Hallux</w:t>
      </w:r>
      <w:proofErr w:type="spellEnd"/>
      <w:r w:rsidR="00C51E54">
        <w:rPr>
          <w:rFonts w:asciiTheme="minorHAnsi" w:hAnsiTheme="minorHAnsi"/>
          <w:color w:val="auto"/>
          <w:szCs w:val="24"/>
        </w:rPr>
        <w:t xml:space="preserve"> </w:t>
      </w:r>
      <w:proofErr w:type="spellStart"/>
      <w:r w:rsidR="00C51E54">
        <w:rPr>
          <w:rFonts w:asciiTheme="minorHAnsi" w:hAnsiTheme="minorHAnsi"/>
          <w:color w:val="auto"/>
          <w:szCs w:val="24"/>
        </w:rPr>
        <w:t>valgus</w:t>
      </w:r>
      <w:proofErr w:type="spellEnd"/>
      <w:r w:rsidR="00C51E54">
        <w:rPr>
          <w:rFonts w:asciiTheme="minorHAnsi" w:hAnsiTheme="minorHAnsi"/>
          <w:color w:val="auto"/>
          <w:szCs w:val="24"/>
        </w:rPr>
        <w:t>, rhinitis and eczema/</w:t>
      </w:r>
      <w:proofErr w:type="spellStart"/>
      <w:r w:rsidR="00C51E54">
        <w:rPr>
          <w:rFonts w:asciiTheme="minorHAnsi" w:hAnsiTheme="minorHAnsi"/>
          <w:color w:val="auto"/>
          <w:szCs w:val="24"/>
        </w:rPr>
        <w:t>tinea</w:t>
      </w:r>
      <w:proofErr w:type="spellEnd"/>
      <w:r w:rsidR="00C51E54">
        <w:rPr>
          <w:rFonts w:asciiTheme="minorHAnsi" w:hAnsiTheme="minorHAnsi"/>
          <w:color w:val="auto"/>
          <w:szCs w:val="24"/>
        </w:rPr>
        <w:t xml:space="preserve"> </w:t>
      </w:r>
      <w:proofErr w:type="spellStart"/>
      <w:r w:rsidR="00C51E54">
        <w:rPr>
          <w:rFonts w:asciiTheme="minorHAnsi" w:hAnsiTheme="minorHAnsi"/>
          <w:color w:val="auto"/>
          <w:szCs w:val="24"/>
        </w:rPr>
        <w:t>pedis</w:t>
      </w:r>
      <w:proofErr w:type="spellEnd"/>
      <w:r w:rsidR="00CB0324">
        <w:rPr>
          <w:rFonts w:asciiTheme="minorHAnsi" w:hAnsiTheme="minorHAnsi"/>
          <w:color w:val="auto"/>
          <w:szCs w:val="24"/>
        </w:rPr>
        <w:t xml:space="preserve"> condition</w:t>
      </w:r>
      <w:r w:rsidR="003B49AC">
        <w:rPr>
          <w:rFonts w:asciiTheme="minorHAnsi" w:hAnsiTheme="minorHAnsi"/>
          <w:color w:val="auto"/>
          <w:szCs w:val="24"/>
        </w:rPr>
        <w:t>s were determined to be service-</w:t>
      </w:r>
      <w:r w:rsidR="00CB0324">
        <w:rPr>
          <w:rFonts w:asciiTheme="minorHAnsi" w:hAnsiTheme="minorHAnsi"/>
          <w:color w:val="auto"/>
          <w:szCs w:val="24"/>
        </w:rPr>
        <w:t>connected</w:t>
      </w:r>
      <w:r w:rsidRPr="00664296">
        <w:rPr>
          <w:rFonts w:asciiTheme="minorHAnsi" w:hAnsiTheme="minorHAnsi"/>
          <w:color w:val="auto"/>
          <w:szCs w:val="24"/>
        </w:rPr>
        <w:t xml:space="preserve"> in the VA rating decision proximal to separation, but were not documented in the DES file.  The Board does not have the authority under </w:t>
      </w:r>
      <w:proofErr w:type="spellStart"/>
      <w:r w:rsidRPr="00664296">
        <w:rPr>
          <w:rFonts w:asciiTheme="minorHAnsi" w:hAnsiTheme="minorHAnsi"/>
          <w:color w:val="auto"/>
          <w:szCs w:val="24"/>
        </w:rPr>
        <w:t>DoDI</w:t>
      </w:r>
      <w:proofErr w:type="spellEnd"/>
      <w:r w:rsidRPr="00664296">
        <w:rPr>
          <w:rFonts w:asciiTheme="minorHAnsi" w:hAnsiTheme="minorHAnsi"/>
          <w:color w:val="auto"/>
          <w:szCs w:val="24"/>
        </w:rPr>
        <w:t xml:space="preserve"> 6040.44 to render fitness or rating recommendations for any conditions not considered by the DES.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Pr="00DB5A52" w:rsidRDefault="00C174C1" w:rsidP="00C174C1">
      <w:pPr>
        <w:spacing w:line="240" w:lineRule="exact"/>
        <w:jc w:val="both"/>
        <w:rPr>
          <w:rFonts w:asciiTheme="minorHAnsi" w:eastAsiaTheme="minorHAnsi" w:hAnsiTheme="minorHAnsi"/>
          <w:color w:val="auto"/>
          <w:sz w:val="20"/>
        </w:rPr>
      </w:pPr>
    </w:p>
    <w:p w:rsidR="00C51E54" w:rsidRPr="00E3004D" w:rsidRDefault="00C56FC8" w:rsidP="002B10D6">
      <w:pPr>
        <w:spacing w:line="240" w:lineRule="exact"/>
        <w:jc w:val="both"/>
        <w:rPr>
          <w:rFonts w:cs="Calibri"/>
          <w:szCs w:val="24"/>
        </w:rPr>
      </w:pPr>
      <w:r w:rsidRPr="00DB5A52">
        <w:rPr>
          <w:rFonts w:asciiTheme="minorHAnsi" w:hAnsiTheme="minorHAnsi"/>
          <w:color w:val="auto"/>
          <w:szCs w:val="24"/>
          <w:u w:val="single"/>
        </w:rPr>
        <w:t>BOARD FINDINGS</w:t>
      </w:r>
      <w:r w:rsidRPr="00DB5A52">
        <w:rPr>
          <w:rFonts w:asciiTheme="minorHAnsi" w:hAnsiTheme="minorHAnsi"/>
          <w:color w:val="auto"/>
          <w:szCs w:val="24"/>
        </w:rPr>
        <w:t>:</w:t>
      </w:r>
      <w:r w:rsidRPr="00DB5A52">
        <w:rPr>
          <w:rFonts w:asciiTheme="minorHAnsi" w:eastAsiaTheme="minorHAnsi" w:hAnsiTheme="minorHAnsi"/>
          <w:color w:val="auto"/>
          <w:szCs w:val="24"/>
        </w:rPr>
        <w:t xml:space="preserve">  IAW </w:t>
      </w:r>
      <w:proofErr w:type="spellStart"/>
      <w:r w:rsidRPr="00DB5A52">
        <w:rPr>
          <w:rFonts w:asciiTheme="minorHAnsi" w:eastAsiaTheme="minorHAnsi" w:hAnsiTheme="minorHAnsi"/>
          <w:color w:val="auto"/>
          <w:szCs w:val="24"/>
        </w:rPr>
        <w:t>DoDI</w:t>
      </w:r>
      <w:proofErr w:type="spellEnd"/>
      <w:r w:rsidRPr="00DB5A52">
        <w:rPr>
          <w:rFonts w:asciiTheme="minorHAnsi" w:eastAsiaTheme="minorHAnsi" w:hAnsiTheme="minorHAnsi"/>
          <w:color w:val="auto"/>
          <w:szCs w:val="24"/>
        </w:rPr>
        <w:t xml:space="preserve"> 6040.44, provisions of </w:t>
      </w:r>
      <w:proofErr w:type="spellStart"/>
      <w:r w:rsidRPr="00DB5A52">
        <w:rPr>
          <w:rFonts w:asciiTheme="minorHAnsi" w:eastAsiaTheme="minorHAnsi" w:hAnsiTheme="minorHAnsi"/>
          <w:color w:val="auto"/>
          <w:szCs w:val="24"/>
        </w:rPr>
        <w:t>DoD</w:t>
      </w:r>
      <w:proofErr w:type="spellEnd"/>
      <w:r w:rsidRPr="00DB5A52">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t>
      </w:r>
      <w:r w:rsidRPr="00FD1902">
        <w:rPr>
          <w:rFonts w:asciiTheme="minorHAnsi" w:eastAsiaTheme="minorHAnsi" w:hAnsiTheme="minorHAnsi"/>
          <w:color w:val="auto"/>
          <w:szCs w:val="24"/>
        </w:rPr>
        <w:t>with the VASRD in effect at the time of the adjudication.</w:t>
      </w:r>
      <w:r w:rsidR="002B10D6">
        <w:rPr>
          <w:rFonts w:asciiTheme="minorHAnsi" w:eastAsiaTheme="minorHAnsi" w:hAnsiTheme="minorHAnsi"/>
          <w:color w:val="auto"/>
          <w:szCs w:val="24"/>
        </w:rPr>
        <w:t xml:space="preserve">  </w:t>
      </w:r>
      <w:r w:rsidR="00C51E54" w:rsidRPr="00FD1902">
        <w:rPr>
          <w:rFonts w:cs="Arial"/>
          <w:color w:val="auto"/>
        </w:rPr>
        <w:t xml:space="preserve">In the matter of the </w:t>
      </w:r>
      <w:r w:rsidR="00C51E54" w:rsidRPr="002B10D6">
        <w:rPr>
          <w:rFonts w:cs="Arial"/>
          <w:color w:val="auto"/>
        </w:rPr>
        <w:t>right lower extremity pain condition</w:t>
      </w:r>
      <w:r w:rsidR="00C51E54" w:rsidRPr="00FD1902">
        <w:rPr>
          <w:rFonts w:cs="Arial"/>
          <w:color w:val="auto"/>
        </w:rPr>
        <w:t>, the Board unanimously recommends no change from the PEB adjudication.</w:t>
      </w:r>
      <w:r w:rsidR="002B10D6">
        <w:rPr>
          <w:rFonts w:cs="Arial"/>
          <w:color w:val="auto"/>
        </w:rPr>
        <w:t xml:space="preserve">  </w:t>
      </w:r>
      <w:r w:rsidR="00C51E54">
        <w:rPr>
          <w:rFonts w:cs="Arial"/>
          <w:color w:val="000000"/>
        </w:rPr>
        <w:t xml:space="preserve">In the matter of the </w:t>
      </w:r>
      <w:r w:rsidR="00C51E54">
        <w:rPr>
          <w:rFonts w:asciiTheme="minorHAnsi" w:eastAsia="HiddenHorzOCR" w:hAnsiTheme="minorHAnsi"/>
          <w:color w:val="auto"/>
          <w:szCs w:val="24"/>
        </w:rPr>
        <w:t>PTSD major depressive disorder, migraines and hysterectomy or any other conditions eligible for Board consideration</w:t>
      </w:r>
      <w:r w:rsidR="00C51E54">
        <w:rPr>
          <w:rFonts w:cs="Arial"/>
          <w:color w:val="000000"/>
        </w:rPr>
        <w:t xml:space="preserve">, </w:t>
      </w:r>
      <w:r w:rsidR="00C51E54" w:rsidRPr="00E3004D">
        <w:rPr>
          <w:rFonts w:cs="Calibri"/>
          <w:color w:val="auto"/>
          <w:szCs w:val="24"/>
        </w:rPr>
        <w:t>the</w:t>
      </w:r>
      <w:r w:rsidR="00C51E54">
        <w:rPr>
          <w:rFonts w:cs="Arial"/>
          <w:color w:val="000000"/>
        </w:rPr>
        <w:t xml:space="preserve"> Board unanimously recommends </w:t>
      </w:r>
      <w:r w:rsidR="00C51E54" w:rsidRPr="00E3004D">
        <w:rPr>
          <w:rFonts w:cs="Calibri"/>
          <w:color w:val="auto"/>
          <w:szCs w:val="24"/>
        </w:rPr>
        <w:t>that it cannot recommend any findings of unfit for additional rating at separation.</w:t>
      </w:r>
    </w:p>
    <w:p w:rsidR="00C174C1" w:rsidRDefault="00C174C1" w:rsidP="00C174C1">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Default="00C174C1" w:rsidP="00510F9C">
      <w:pPr>
        <w:spacing w:line="240" w:lineRule="exact"/>
        <w:jc w:val="both"/>
        <w:rPr>
          <w:rFonts w:asciiTheme="minorHAnsi" w:eastAsiaTheme="minorHAnsi" w:hAnsiTheme="minorHAnsi"/>
          <w:b/>
          <w:color w:val="auto"/>
          <w:szCs w:val="24"/>
        </w:rPr>
      </w:pPr>
    </w:p>
    <w:p w:rsidR="00C51E54" w:rsidRPr="00DB5A52" w:rsidRDefault="00C56FC8" w:rsidP="002B10D6">
      <w:pPr>
        <w:spacing w:line="240" w:lineRule="exact"/>
        <w:rPr>
          <w:rFonts w:asciiTheme="minorHAnsi" w:hAnsiTheme="minorHAnsi"/>
          <w:color w:val="auto"/>
          <w:szCs w:val="24"/>
        </w:rPr>
      </w:pPr>
      <w:r w:rsidRPr="0068440D">
        <w:rPr>
          <w:rFonts w:asciiTheme="minorHAnsi" w:hAnsiTheme="minorHAnsi"/>
          <w:b/>
          <w:color w:val="auto"/>
          <w:szCs w:val="24"/>
          <w:u w:val="single"/>
        </w:rPr>
        <w:t>RECOMMENDATION</w:t>
      </w:r>
      <w:r w:rsidRPr="0068440D">
        <w:rPr>
          <w:rFonts w:asciiTheme="minorHAnsi" w:hAnsiTheme="minorHAnsi"/>
          <w:b/>
          <w:color w:val="auto"/>
          <w:szCs w:val="24"/>
        </w:rPr>
        <w:t>:</w:t>
      </w:r>
      <w:r w:rsidR="002B10D6">
        <w:rPr>
          <w:rFonts w:asciiTheme="minorHAnsi" w:hAnsiTheme="minorHAnsi"/>
          <w:b/>
          <w:color w:val="auto"/>
          <w:szCs w:val="24"/>
        </w:rPr>
        <w:t xml:space="preserve">  </w:t>
      </w:r>
      <w:r w:rsidR="00C51E54" w:rsidRPr="00DB5A52">
        <w:rPr>
          <w:rFonts w:asciiTheme="minorHAnsi" w:hAnsiTheme="minorHAnsi"/>
          <w:color w:val="auto"/>
          <w:szCs w:val="24"/>
        </w:rPr>
        <w:t xml:space="preserve">The Board, therefore, recommends that there be no </w:t>
      </w:r>
      <w:proofErr w:type="spellStart"/>
      <w:r w:rsidR="00C51E54" w:rsidRPr="00DB5A52">
        <w:rPr>
          <w:rFonts w:asciiTheme="minorHAnsi" w:hAnsiTheme="minorHAnsi"/>
          <w:color w:val="auto"/>
          <w:szCs w:val="24"/>
        </w:rPr>
        <w:t>recharacterization</w:t>
      </w:r>
      <w:proofErr w:type="spellEnd"/>
      <w:r w:rsidR="00C51E54" w:rsidRPr="00DB5A52">
        <w:rPr>
          <w:rFonts w:asciiTheme="minorHAnsi" w:hAnsiTheme="minorHAnsi"/>
          <w:color w:val="auto"/>
          <w:szCs w:val="24"/>
        </w:rPr>
        <w:t xml:space="preserve"> of the CI’s disability and separation determination, as follows: </w:t>
      </w:r>
    </w:p>
    <w:p w:rsidR="006B4AA2" w:rsidRPr="0068440D" w:rsidRDefault="006B4AA2" w:rsidP="00510F9C">
      <w:pPr>
        <w:spacing w:line="240" w:lineRule="exact"/>
        <w:jc w:val="both"/>
        <w:rPr>
          <w:rFonts w:asciiTheme="minorHAnsi" w:hAnsiTheme="minorHAnsi"/>
          <w:b/>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C51E54" w:rsidP="00554297">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Chronic </w:t>
            </w:r>
            <w:r w:rsidR="00554297">
              <w:rPr>
                <w:rFonts w:asciiTheme="minorHAnsi" w:hAnsiTheme="minorHAnsi"/>
                <w:color w:val="auto"/>
                <w:szCs w:val="24"/>
              </w:rPr>
              <w:t>P</w:t>
            </w:r>
            <w:r>
              <w:rPr>
                <w:rFonts w:asciiTheme="minorHAnsi" w:hAnsiTheme="minorHAnsi"/>
                <w:color w:val="auto"/>
                <w:szCs w:val="24"/>
              </w:rPr>
              <w:t xml:space="preserve">ain RLE s/p ORIF with </w:t>
            </w:r>
            <w:r w:rsidR="00554297">
              <w:rPr>
                <w:rFonts w:asciiTheme="minorHAnsi" w:hAnsiTheme="minorHAnsi"/>
                <w:color w:val="auto"/>
                <w:szCs w:val="24"/>
              </w:rPr>
              <w:t>R</w:t>
            </w:r>
            <w:r>
              <w:rPr>
                <w:rFonts w:asciiTheme="minorHAnsi" w:hAnsiTheme="minorHAnsi"/>
                <w:color w:val="auto"/>
                <w:szCs w:val="24"/>
              </w:rPr>
              <w:t xml:space="preserve">ight </w:t>
            </w:r>
            <w:proofErr w:type="spellStart"/>
            <w:r w:rsidR="00554297">
              <w:rPr>
                <w:rFonts w:asciiTheme="minorHAnsi" w:hAnsiTheme="minorHAnsi"/>
                <w:color w:val="auto"/>
                <w:szCs w:val="24"/>
              </w:rPr>
              <w:t>T</w:t>
            </w:r>
            <w:r>
              <w:rPr>
                <w:rFonts w:asciiTheme="minorHAnsi" w:hAnsiTheme="minorHAnsi"/>
                <w:color w:val="auto"/>
                <w:szCs w:val="24"/>
              </w:rPr>
              <w:t>ibial</w:t>
            </w:r>
            <w:proofErr w:type="spellEnd"/>
            <w:r>
              <w:rPr>
                <w:rFonts w:asciiTheme="minorHAnsi" w:hAnsiTheme="minorHAnsi"/>
                <w:color w:val="auto"/>
                <w:szCs w:val="24"/>
              </w:rPr>
              <w:t xml:space="preserve"> IM </w:t>
            </w:r>
            <w:r w:rsidR="00554297">
              <w:rPr>
                <w:rFonts w:asciiTheme="minorHAnsi" w:hAnsiTheme="minorHAnsi"/>
                <w:color w:val="auto"/>
                <w:szCs w:val="24"/>
              </w:rPr>
              <w:t>R</w:t>
            </w:r>
            <w:r>
              <w:rPr>
                <w:rFonts w:asciiTheme="minorHAnsi" w:hAnsiTheme="minorHAnsi"/>
                <w:color w:val="auto"/>
                <w:szCs w:val="24"/>
              </w:rPr>
              <w:t>od</w:t>
            </w:r>
          </w:p>
        </w:tc>
        <w:tc>
          <w:tcPr>
            <w:tcW w:w="1710" w:type="dxa"/>
            <w:vAlign w:val="center"/>
          </w:tcPr>
          <w:p w:rsidR="00A95BBA" w:rsidRPr="00AF01B2" w:rsidRDefault="00C51E54"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8520-8599</w:t>
            </w:r>
          </w:p>
        </w:tc>
        <w:tc>
          <w:tcPr>
            <w:tcW w:w="1170" w:type="dxa"/>
            <w:vAlign w:val="center"/>
          </w:tcPr>
          <w:p w:rsidR="00A95BBA" w:rsidRPr="00554640" w:rsidRDefault="00554640" w:rsidP="00103948">
            <w:pPr>
              <w:tabs>
                <w:tab w:val="left" w:pos="288"/>
                <w:tab w:val="left" w:pos="4752"/>
              </w:tabs>
              <w:spacing w:line="240" w:lineRule="exact"/>
              <w:jc w:val="center"/>
              <w:rPr>
                <w:rFonts w:asciiTheme="minorHAnsi" w:hAnsiTheme="minorHAnsi"/>
                <w:color w:val="auto"/>
                <w:szCs w:val="24"/>
              </w:rPr>
            </w:pPr>
            <w:r w:rsidRPr="00554640">
              <w:rPr>
                <w:rFonts w:asciiTheme="minorHAnsi" w:hAnsiTheme="minorHAnsi"/>
                <w:color w:val="auto"/>
                <w:szCs w:val="24"/>
              </w:rPr>
              <w:t>20</w:t>
            </w:r>
            <w:r w:rsidR="00A95BBA" w:rsidRPr="00554640">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554640" w:rsidRDefault="00C51E54" w:rsidP="00103948">
            <w:pPr>
              <w:tabs>
                <w:tab w:val="left" w:pos="288"/>
                <w:tab w:val="left" w:pos="4752"/>
              </w:tabs>
              <w:spacing w:line="240" w:lineRule="exact"/>
              <w:jc w:val="center"/>
              <w:rPr>
                <w:rFonts w:asciiTheme="minorHAnsi" w:hAnsiTheme="minorHAnsi"/>
                <w:b/>
                <w:color w:val="auto"/>
                <w:szCs w:val="24"/>
              </w:rPr>
            </w:pPr>
            <w:r w:rsidRPr="00554640">
              <w:rPr>
                <w:rFonts w:asciiTheme="minorHAnsi" w:hAnsiTheme="minorHAnsi"/>
                <w:b/>
                <w:color w:val="auto"/>
                <w:szCs w:val="24"/>
              </w:rPr>
              <w:t>2</w:t>
            </w:r>
            <w:r w:rsidR="00A95BBA" w:rsidRPr="00554640">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A249A3">
        <w:rPr>
          <w:rFonts w:asciiTheme="minorHAnsi" w:hAnsiTheme="minorHAnsi"/>
          <w:color w:val="auto"/>
        </w:rPr>
        <w:t>100901</w:t>
      </w:r>
      <w:r w:rsidR="003B49AC">
        <w:rPr>
          <w:rFonts w:asciiTheme="minorHAnsi" w:hAnsiTheme="minorHAnsi"/>
          <w:color w:val="auto"/>
        </w:rPr>
        <w:t>, w/</w:t>
      </w:r>
      <w:proofErr w:type="spellStart"/>
      <w:r w:rsidR="003B49AC">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3B49AC">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Department of Veterans' </w:t>
      </w:r>
      <w:r w:rsidR="003B49AC">
        <w:rPr>
          <w:rFonts w:asciiTheme="minorHAnsi" w:hAnsiTheme="minorHAnsi"/>
          <w:color w:val="auto"/>
        </w:rPr>
        <w:t>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B25BB9"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FB26E6" w:rsidRDefault="001A0BC6" w:rsidP="006412E4">
      <w:pPr>
        <w:tabs>
          <w:tab w:val="left" w:pos="0"/>
          <w:tab w:val="left" w:pos="4320"/>
        </w:tabs>
        <w:spacing w:line="240" w:lineRule="exact"/>
        <w:rPr>
          <w:rFonts w:asciiTheme="minorHAnsi" w:hAnsiTheme="minorHAnsi"/>
          <w:color w:val="auto"/>
        </w:rPr>
      </w:pPr>
      <w:r>
        <w:rPr>
          <w:rFonts w:asciiTheme="minorHAnsi" w:hAnsiTheme="minorHAnsi"/>
          <w:color w:val="auto"/>
        </w:rPr>
        <w:t xml:space="preserve">                             </w:t>
      </w:r>
      <w:r>
        <w:rPr>
          <w:rFonts w:asciiTheme="minorHAnsi" w:hAnsiTheme="minorHAnsi"/>
          <w:color w:val="auto"/>
        </w:rPr>
        <w:tab/>
        <w:t xml:space="preserve">        President</w:t>
      </w:r>
    </w:p>
    <w:p w:rsidR="00B25BB9" w:rsidRDefault="00FB26E6" w:rsidP="006412E4">
      <w:pPr>
        <w:tabs>
          <w:tab w:val="left" w:pos="0"/>
          <w:tab w:val="left" w:pos="4320"/>
        </w:tabs>
        <w:spacing w:line="240" w:lineRule="exact"/>
        <w:rPr>
          <w:rFonts w:asciiTheme="minorHAnsi" w:hAnsiTheme="minorHAnsi"/>
          <w:color w:val="auto"/>
        </w:rPr>
      </w:pPr>
      <w:r>
        <w:rPr>
          <w:rFonts w:asciiTheme="minorHAnsi" w:hAnsiTheme="minorHAnsi"/>
          <w:color w:val="auto"/>
        </w:rPr>
        <w:tab/>
        <w:t xml:space="preserve">       </w:t>
      </w:r>
      <w:r w:rsidR="001A0BC6">
        <w:rPr>
          <w:rFonts w:asciiTheme="minorHAnsi" w:hAnsiTheme="minorHAnsi"/>
          <w:color w:val="auto"/>
        </w:rPr>
        <w:t xml:space="preserve"> Physical Disability Board of Review</w:t>
      </w:r>
    </w:p>
    <w:p w:rsidR="00B25BB9" w:rsidRDefault="00B25BB9">
      <w:pPr>
        <w:rPr>
          <w:rFonts w:asciiTheme="minorHAnsi" w:hAnsiTheme="minorHAnsi"/>
          <w:color w:val="auto"/>
        </w:rPr>
      </w:pPr>
      <w:r>
        <w:rPr>
          <w:rFonts w:asciiTheme="minorHAnsi" w:hAnsiTheme="minorHAnsi"/>
          <w:color w:val="auto"/>
        </w:rPr>
        <w:br w:type="page"/>
      </w:r>
    </w:p>
    <w:p w:rsidR="00B25BB9" w:rsidRPr="00B25BB9" w:rsidRDefault="00B25BB9" w:rsidP="00B25BB9">
      <w:pPr>
        <w:tabs>
          <w:tab w:val="left" w:pos="576"/>
        </w:tabs>
        <w:spacing w:line="240" w:lineRule="exact"/>
        <w:ind w:right="-1080"/>
        <w:rPr>
          <w:rFonts w:ascii="Times New Roman" w:hAnsi="Times New Roman"/>
          <w:color w:val="auto"/>
        </w:rPr>
      </w:pPr>
      <w:r w:rsidRPr="00B25BB9">
        <w:rPr>
          <w:rFonts w:ascii="Times New Roman" w:hAnsi="Times New Roman"/>
          <w:color w:val="auto"/>
        </w:rPr>
        <w:lastRenderedPageBreak/>
        <w:t>SAF/MRB</w:t>
      </w:r>
    </w:p>
    <w:p w:rsidR="00B25BB9" w:rsidRPr="00B25BB9" w:rsidRDefault="00B25BB9" w:rsidP="00B25BB9">
      <w:pPr>
        <w:tabs>
          <w:tab w:val="left" w:pos="576"/>
        </w:tabs>
        <w:spacing w:line="240" w:lineRule="exact"/>
        <w:ind w:right="-1080"/>
        <w:rPr>
          <w:rFonts w:ascii="Times New Roman" w:hAnsi="Times New Roman"/>
          <w:color w:val="auto"/>
        </w:rPr>
      </w:pPr>
      <w:r w:rsidRPr="00B25BB9">
        <w:rPr>
          <w:rFonts w:ascii="Times New Roman" w:hAnsi="Times New Roman"/>
          <w:color w:val="auto"/>
        </w:rPr>
        <w:t>1500 West Perimeter Road, Suite 3700</w:t>
      </w:r>
    </w:p>
    <w:p w:rsidR="00B25BB9" w:rsidRPr="00B25BB9" w:rsidRDefault="00B25BB9" w:rsidP="00B25BB9">
      <w:pPr>
        <w:tabs>
          <w:tab w:val="left" w:pos="576"/>
        </w:tabs>
        <w:spacing w:line="240" w:lineRule="exact"/>
        <w:ind w:right="-1080"/>
        <w:rPr>
          <w:rFonts w:ascii="Times New Roman" w:hAnsi="Times New Roman"/>
          <w:color w:val="auto"/>
        </w:rPr>
      </w:pPr>
      <w:r w:rsidRPr="00B25BB9">
        <w:rPr>
          <w:rFonts w:ascii="Times New Roman" w:hAnsi="Times New Roman"/>
          <w:color w:val="auto"/>
        </w:rPr>
        <w:t>Joint Base Andrews MD  20762</w:t>
      </w:r>
    </w:p>
    <w:p w:rsidR="00B25BB9" w:rsidRPr="00B25BB9" w:rsidRDefault="00B25BB9" w:rsidP="00B25BB9">
      <w:pPr>
        <w:tabs>
          <w:tab w:val="left" w:pos="720"/>
        </w:tabs>
        <w:spacing w:line="240" w:lineRule="exact"/>
        <w:ind w:right="-1080"/>
        <w:rPr>
          <w:rFonts w:ascii="Times New Roman" w:hAnsi="Times New Roman"/>
          <w:color w:val="auto"/>
        </w:rPr>
      </w:pPr>
      <w:r>
        <w:rPr>
          <w:rFonts w:ascii="Times New Roman" w:hAnsi="Times New Roman"/>
          <w:color w:val="auto"/>
        </w:rPr>
        <w:t xml:space="preserve"> </w:t>
      </w:r>
    </w:p>
    <w:p w:rsidR="00B25BB9" w:rsidRPr="00B25BB9" w:rsidRDefault="00B25BB9" w:rsidP="00B25BB9">
      <w:pPr>
        <w:tabs>
          <w:tab w:val="left" w:pos="720"/>
        </w:tabs>
        <w:spacing w:line="240" w:lineRule="exact"/>
        <w:ind w:right="-1080"/>
        <w:rPr>
          <w:rFonts w:ascii="Times New Roman" w:hAnsi="Times New Roman"/>
          <w:color w:val="auto"/>
        </w:rPr>
      </w:pPr>
    </w:p>
    <w:p w:rsidR="00B25BB9" w:rsidRPr="00B25BB9" w:rsidRDefault="00B25BB9" w:rsidP="00B25BB9">
      <w:pPr>
        <w:tabs>
          <w:tab w:val="left" w:pos="720"/>
        </w:tabs>
        <w:spacing w:line="240" w:lineRule="exact"/>
        <w:ind w:right="-360"/>
        <w:rPr>
          <w:rFonts w:ascii="Times New Roman" w:hAnsi="Times New Roman"/>
          <w:color w:val="auto"/>
        </w:rPr>
      </w:pPr>
      <w:r w:rsidRPr="00B25BB9">
        <w:rPr>
          <w:rFonts w:ascii="Times New Roman" w:hAnsi="Times New Roman"/>
          <w:color w:val="auto"/>
        </w:rPr>
        <w:tab/>
        <w:t xml:space="preserve">Reference your application submitted under the provisions of </w:t>
      </w:r>
      <w:proofErr w:type="spellStart"/>
      <w:r w:rsidRPr="00B25BB9">
        <w:rPr>
          <w:rFonts w:ascii="Times New Roman" w:hAnsi="Times New Roman"/>
          <w:color w:val="auto"/>
        </w:rPr>
        <w:t>DoDI</w:t>
      </w:r>
      <w:proofErr w:type="spellEnd"/>
      <w:r w:rsidRPr="00B25BB9">
        <w:rPr>
          <w:rFonts w:ascii="Times New Roman" w:hAnsi="Times New Roman"/>
          <w:color w:val="auto"/>
        </w:rPr>
        <w:t xml:space="preserve"> 6040.44 (Title 10 U.S.C. §</w:t>
      </w:r>
      <w:proofErr w:type="gramStart"/>
      <w:r w:rsidRPr="00B25BB9">
        <w:rPr>
          <w:rFonts w:ascii="Times New Roman" w:hAnsi="Times New Roman"/>
          <w:color w:val="auto"/>
        </w:rPr>
        <w:t>  1554a</w:t>
      </w:r>
      <w:proofErr w:type="gramEnd"/>
      <w:r w:rsidRPr="00B25BB9">
        <w:rPr>
          <w:rFonts w:ascii="Times New Roman" w:hAnsi="Times New Roman"/>
          <w:color w:val="auto"/>
        </w:rPr>
        <w:t>), PDBR Case Number PD-2010-01015</w:t>
      </w:r>
    </w:p>
    <w:p w:rsidR="00B25BB9" w:rsidRPr="00B25BB9" w:rsidRDefault="00B25BB9" w:rsidP="00B25BB9">
      <w:pPr>
        <w:tabs>
          <w:tab w:val="left" w:pos="720"/>
        </w:tabs>
        <w:spacing w:line="240" w:lineRule="exact"/>
        <w:ind w:right="-1080"/>
        <w:rPr>
          <w:rFonts w:ascii="Times New Roman" w:hAnsi="Times New Roman"/>
          <w:color w:val="auto"/>
        </w:rPr>
      </w:pPr>
    </w:p>
    <w:p w:rsidR="00B25BB9" w:rsidRPr="00B25BB9" w:rsidRDefault="00B25BB9" w:rsidP="00B25BB9">
      <w:pPr>
        <w:tabs>
          <w:tab w:val="left" w:pos="720"/>
        </w:tabs>
        <w:spacing w:line="240" w:lineRule="exact"/>
        <w:ind w:right="-360"/>
        <w:rPr>
          <w:rFonts w:ascii="Times New Roman" w:hAnsi="Times New Roman"/>
          <w:color w:val="auto"/>
        </w:rPr>
      </w:pPr>
      <w:r w:rsidRPr="00B25BB9">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B25BB9" w:rsidRPr="00B25BB9" w:rsidRDefault="00B25BB9" w:rsidP="00B25BB9">
      <w:pPr>
        <w:tabs>
          <w:tab w:val="left" w:pos="720"/>
        </w:tabs>
        <w:spacing w:line="240" w:lineRule="exact"/>
        <w:ind w:right="-1080"/>
        <w:rPr>
          <w:rFonts w:ascii="Times New Roman" w:hAnsi="Times New Roman"/>
          <w:color w:val="auto"/>
        </w:rPr>
      </w:pPr>
    </w:p>
    <w:p w:rsidR="00B25BB9" w:rsidRPr="00B25BB9" w:rsidRDefault="00B25BB9" w:rsidP="00B25BB9">
      <w:pPr>
        <w:tabs>
          <w:tab w:val="left" w:pos="720"/>
        </w:tabs>
        <w:spacing w:line="240" w:lineRule="exact"/>
        <w:rPr>
          <w:rFonts w:ascii="Times New Roman" w:hAnsi="Times New Roman"/>
          <w:color w:val="auto"/>
        </w:rPr>
      </w:pPr>
      <w:r w:rsidRPr="00B25BB9">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B25BB9" w:rsidRPr="00B25BB9" w:rsidRDefault="00B25BB9" w:rsidP="00B25BB9">
      <w:pPr>
        <w:tabs>
          <w:tab w:val="left" w:pos="720"/>
        </w:tabs>
        <w:spacing w:line="240" w:lineRule="exact"/>
        <w:ind w:right="-360"/>
        <w:rPr>
          <w:rFonts w:ascii="Times New Roman" w:hAnsi="Times New Roman"/>
          <w:color w:val="auto"/>
        </w:rPr>
      </w:pPr>
    </w:p>
    <w:p w:rsidR="00B25BB9" w:rsidRPr="00B25BB9" w:rsidRDefault="00B25BB9" w:rsidP="00B25BB9">
      <w:pPr>
        <w:tabs>
          <w:tab w:val="left" w:pos="720"/>
        </w:tabs>
        <w:spacing w:line="240" w:lineRule="exact"/>
        <w:ind w:right="-1080"/>
        <w:rPr>
          <w:rFonts w:ascii="Times New Roman" w:hAnsi="Times New Roman"/>
          <w:color w:val="auto"/>
        </w:rPr>
      </w:pPr>
      <w:r w:rsidRPr="00B25BB9">
        <w:rPr>
          <w:rFonts w:ascii="Times New Roman" w:hAnsi="Times New Roman"/>
          <w:color w:val="auto"/>
        </w:rPr>
        <w:tab/>
      </w:r>
      <w:r w:rsidRPr="00B25BB9">
        <w:rPr>
          <w:rFonts w:ascii="Times New Roman" w:hAnsi="Times New Roman"/>
          <w:color w:val="auto"/>
        </w:rPr>
        <w:tab/>
      </w:r>
      <w:r w:rsidRPr="00B25BB9">
        <w:rPr>
          <w:rFonts w:ascii="Times New Roman" w:hAnsi="Times New Roman"/>
          <w:color w:val="auto"/>
        </w:rPr>
        <w:tab/>
      </w:r>
      <w:r w:rsidRPr="00B25BB9">
        <w:rPr>
          <w:rFonts w:ascii="Times New Roman" w:hAnsi="Times New Roman"/>
          <w:color w:val="auto"/>
        </w:rPr>
        <w:tab/>
      </w:r>
      <w:r w:rsidRPr="00B25BB9">
        <w:rPr>
          <w:rFonts w:ascii="Times New Roman" w:hAnsi="Times New Roman"/>
          <w:color w:val="auto"/>
        </w:rPr>
        <w:tab/>
      </w:r>
      <w:r w:rsidRPr="00B25BB9">
        <w:rPr>
          <w:rFonts w:ascii="Times New Roman" w:hAnsi="Times New Roman"/>
          <w:color w:val="auto"/>
        </w:rPr>
        <w:tab/>
      </w:r>
      <w:r w:rsidRPr="00B25BB9">
        <w:rPr>
          <w:rFonts w:ascii="Times New Roman" w:hAnsi="Times New Roman"/>
          <w:color w:val="auto"/>
        </w:rPr>
        <w:tab/>
        <w:t>Sincerely,</w:t>
      </w:r>
    </w:p>
    <w:p w:rsidR="00B25BB9" w:rsidRPr="00B25BB9" w:rsidRDefault="00B25BB9" w:rsidP="00B25BB9">
      <w:pPr>
        <w:tabs>
          <w:tab w:val="left" w:pos="720"/>
        </w:tabs>
        <w:spacing w:line="240" w:lineRule="exact"/>
        <w:ind w:right="-1080"/>
        <w:rPr>
          <w:rFonts w:ascii="Times New Roman" w:hAnsi="Times New Roman"/>
          <w:color w:val="auto"/>
        </w:rPr>
      </w:pPr>
    </w:p>
    <w:p w:rsidR="00B25BB9" w:rsidRPr="00B25BB9" w:rsidRDefault="00B25BB9" w:rsidP="00B25BB9">
      <w:pPr>
        <w:tabs>
          <w:tab w:val="left" w:pos="720"/>
        </w:tabs>
        <w:spacing w:line="240" w:lineRule="exact"/>
        <w:ind w:right="-1080"/>
        <w:rPr>
          <w:rFonts w:ascii="Times New Roman" w:hAnsi="Times New Roman"/>
          <w:color w:val="auto"/>
        </w:rPr>
      </w:pPr>
    </w:p>
    <w:p w:rsidR="00B25BB9" w:rsidRPr="00B25BB9" w:rsidRDefault="00B25BB9" w:rsidP="00B25BB9">
      <w:pPr>
        <w:tabs>
          <w:tab w:val="left" w:pos="720"/>
        </w:tabs>
        <w:spacing w:line="240" w:lineRule="exact"/>
        <w:ind w:right="-1080"/>
        <w:rPr>
          <w:rFonts w:ascii="Times New Roman" w:hAnsi="Times New Roman"/>
          <w:color w:val="auto"/>
        </w:rPr>
      </w:pPr>
    </w:p>
    <w:p w:rsidR="00B25BB9" w:rsidRPr="00B25BB9" w:rsidRDefault="00B25BB9" w:rsidP="00B25BB9">
      <w:pPr>
        <w:tabs>
          <w:tab w:val="left" w:pos="720"/>
        </w:tabs>
        <w:spacing w:line="240" w:lineRule="exact"/>
        <w:ind w:right="-1080"/>
        <w:rPr>
          <w:rFonts w:ascii="Times New Roman" w:hAnsi="Times New Roman"/>
          <w:color w:val="auto"/>
        </w:rPr>
      </w:pPr>
    </w:p>
    <w:p w:rsidR="00B25BB9" w:rsidRPr="00B25BB9" w:rsidRDefault="00B25BB9" w:rsidP="00B25BB9">
      <w:pPr>
        <w:tabs>
          <w:tab w:val="left" w:pos="720"/>
        </w:tabs>
        <w:spacing w:line="240" w:lineRule="exact"/>
        <w:ind w:right="-1080"/>
        <w:rPr>
          <w:rFonts w:ascii="Times New Roman" w:hAnsi="Times New Roman"/>
          <w:color w:val="auto"/>
        </w:rPr>
      </w:pPr>
    </w:p>
    <w:p w:rsidR="00B25BB9" w:rsidRPr="00B25BB9" w:rsidRDefault="00B25BB9" w:rsidP="00B25BB9">
      <w:pPr>
        <w:tabs>
          <w:tab w:val="left" w:pos="720"/>
        </w:tabs>
        <w:spacing w:line="240" w:lineRule="exact"/>
        <w:ind w:left="5040" w:right="-1080"/>
        <w:rPr>
          <w:rFonts w:ascii="Times New Roman" w:hAnsi="Times New Roman"/>
          <w:color w:val="auto"/>
        </w:rPr>
      </w:pPr>
      <w:r>
        <w:rPr>
          <w:rFonts w:ascii="Times New Roman" w:hAnsi="Times New Roman"/>
          <w:color w:val="auto"/>
        </w:rPr>
        <w:t xml:space="preserve"> </w:t>
      </w:r>
    </w:p>
    <w:p w:rsidR="00B25BB9" w:rsidRPr="00B25BB9" w:rsidRDefault="00B25BB9" w:rsidP="00B25BB9">
      <w:pPr>
        <w:tabs>
          <w:tab w:val="left" w:pos="720"/>
        </w:tabs>
        <w:spacing w:line="240" w:lineRule="exact"/>
        <w:ind w:left="5040" w:right="-1080"/>
        <w:rPr>
          <w:rFonts w:ascii="Times New Roman" w:hAnsi="Times New Roman"/>
          <w:color w:val="auto"/>
        </w:rPr>
      </w:pPr>
      <w:r w:rsidRPr="00B25BB9">
        <w:rPr>
          <w:rFonts w:ascii="Times New Roman" w:hAnsi="Times New Roman"/>
          <w:color w:val="auto"/>
        </w:rPr>
        <w:t>Director</w:t>
      </w:r>
    </w:p>
    <w:p w:rsidR="00B25BB9" w:rsidRPr="00B25BB9" w:rsidRDefault="00B25BB9" w:rsidP="00B25BB9">
      <w:pPr>
        <w:tabs>
          <w:tab w:val="left" w:pos="720"/>
        </w:tabs>
        <w:spacing w:line="240" w:lineRule="exact"/>
        <w:ind w:left="5040" w:right="-1080"/>
        <w:rPr>
          <w:rFonts w:ascii="Times New Roman" w:hAnsi="Times New Roman"/>
          <w:color w:val="auto"/>
        </w:rPr>
      </w:pPr>
      <w:r w:rsidRPr="00B25BB9">
        <w:rPr>
          <w:rFonts w:ascii="Times New Roman" w:hAnsi="Times New Roman"/>
          <w:color w:val="auto"/>
        </w:rPr>
        <w:t>Air Force Review Boards Agency</w:t>
      </w:r>
    </w:p>
    <w:p w:rsidR="00B25BB9" w:rsidRPr="00B25BB9" w:rsidRDefault="00B25BB9" w:rsidP="00B25BB9">
      <w:pPr>
        <w:tabs>
          <w:tab w:val="left" w:pos="720"/>
        </w:tabs>
        <w:spacing w:line="240" w:lineRule="exact"/>
        <w:ind w:right="-1080"/>
        <w:rPr>
          <w:rFonts w:ascii="Times New Roman" w:hAnsi="Times New Roman"/>
          <w:color w:val="auto"/>
        </w:rPr>
      </w:pPr>
    </w:p>
    <w:p w:rsidR="00B25BB9" w:rsidRPr="00B25BB9" w:rsidRDefault="00B25BB9" w:rsidP="00B25BB9">
      <w:pPr>
        <w:tabs>
          <w:tab w:val="left" w:pos="720"/>
        </w:tabs>
        <w:spacing w:line="240" w:lineRule="exact"/>
        <w:ind w:right="-1080"/>
        <w:rPr>
          <w:rFonts w:ascii="Times New Roman" w:hAnsi="Times New Roman"/>
          <w:color w:val="auto"/>
        </w:rPr>
      </w:pPr>
      <w:r w:rsidRPr="00B25BB9">
        <w:rPr>
          <w:rFonts w:ascii="Times New Roman" w:hAnsi="Times New Roman"/>
          <w:color w:val="auto"/>
        </w:rPr>
        <w:t>Attachment:</w:t>
      </w:r>
    </w:p>
    <w:p w:rsidR="00B25BB9" w:rsidRPr="00B25BB9" w:rsidRDefault="00B25BB9" w:rsidP="00B25BB9">
      <w:pPr>
        <w:tabs>
          <w:tab w:val="left" w:pos="720"/>
        </w:tabs>
        <w:spacing w:line="240" w:lineRule="exact"/>
        <w:ind w:right="-1080"/>
        <w:rPr>
          <w:rFonts w:ascii="Times New Roman" w:hAnsi="Times New Roman"/>
          <w:color w:val="auto"/>
        </w:rPr>
      </w:pPr>
      <w:r w:rsidRPr="00B25BB9">
        <w:rPr>
          <w:rFonts w:ascii="Times New Roman" w:hAnsi="Times New Roman"/>
          <w:color w:val="auto"/>
        </w:rPr>
        <w:t>Record of Proceedings</w:t>
      </w:r>
    </w:p>
    <w:p w:rsidR="00D91DA6" w:rsidRPr="00006186" w:rsidRDefault="00D91DA6" w:rsidP="006412E4">
      <w:pPr>
        <w:tabs>
          <w:tab w:val="left" w:pos="0"/>
          <w:tab w:val="left" w:pos="4320"/>
        </w:tabs>
        <w:spacing w:line="240" w:lineRule="exact"/>
        <w:rPr>
          <w:rFonts w:asciiTheme="minorHAnsi" w:hAnsiTheme="minorHAnsi"/>
          <w:color w:val="auto"/>
        </w:rPr>
      </w:pPr>
    </w:p>
    <w:sectPr w:rsidR="00D91DA6" w:rsidRPr="00006186"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A84" w:rsidRDefault="001A6A84">
      <w:r>
        <w:separator/>
      </w:r>
    </w:p>
  </w:endnote>
  <w:endnote w:type="continuationSeparator" w:id="0">
    <w:p w:rsidR="001A6A84" w:rsidRDefault="001A6A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A249A3" w:rsidRPr="00684CE6" w:rsidRDefault="00A249A3" w:rsidP="00F65ED5">
        <w:pPr>
          <w:pStyle w:val="Footer"/>
          <w:jc w:val="right"/>
          <w:rPr>
            <w:color w:val="auto"/>
          </w:rPr>
        </w:pPr>
        <w:r>
          <w:rPr>
            <w:color w:val="auto"/>
          </w:rPr>
          <w:t>10/01015</w:t>
        </w:r>
      </w:p>
    </w:sdtContent>
  </w:sdt>
  <w:p w:rsidR="00A249A3" w:rsidRPr="00684CE6" w:rsidRDefault="00A249A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A84" w:rsidRDefault="001A6A84">
      <w:r>
        <w:separator/>
      </w:r>
    </w:p>
  </w:footnote>
  <w:footnote w:type="continuationSeparator" w:id="0">
    <w:p w:rsidR="001A6A84" w:rsidRDefault="001A6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9491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02B"/>
    <w:rsid w:val="00037929"/>
    <w:rsid w:val="000379D0"/>
    <w:rsid w:val="00040FC4"/>
    <w:rsid w:val="000416F8"/>
    <w:rsid w:val="00042C26"/>
    <w:rsid w:val="00043382"/>
    <w:rsid w:val="00044623"/>
    <w:rsid w:val="000452D7"/>
    <w:rsid w:val="00050B59"/>
    <w:rsid w:val="00051459"/>
    <w:rsid w:val="00051622"/>
    <w:rsid w:val="00051A11"/>
    <w:rsid w:val="00052234"/>
    <w:rsid w:val="00053D7C"/>
    <w:rsid w:val="00057019"/>
    <w:rsid w:val="000575C5"/>
    <w:rsid w:val="000577C9"/>
    <w:rsid w:val="00060B20"/>
    <w:rsid w:val="00060FFD"/>
    <w:rsid w:val="000626BD"/>
    <w:rsid w:val="0006431E"/>
    <w:rsid w:val="000652EA"/>
    <w:rsid w:val="00065E21"/>
    <w:rsid w:val="000673ED"/>
    <w:rsid w:val="00070DED"/>
    <w:rsid w:val="0007233E"/>
    <w:rsid w:val="00072433"/>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3D34"/>
    <w:rsid w:val="000B4C99"/>
    <w:rsid w:val="000B6F3C"/>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38"/>
    <w:rsid w:val="000D21C7"/>
    <w:rsid w:val="000D248A"/>
    <w:rsid w:val="000D2CFD"/>
    <w:rsid w:val="000D35D8"/>
    <w:rsid w:val="000D43F9"/>
    <w:rsid w:val="000D4717"/>
    <w:rsid w:val="000D6457"/>
    <w:rsid w:val="000D6A22"/>
    <w:rsid w:val="000D6F39"/>
    <w:rsid w:val="000D7D55"/>
    <w:rsid w:val="000E0993"/>
    <w:rsid w:val="000E2E50"/>
    <w:rsid w:val="000E3544"/>
    <w:rsid w:val="000E37E0"/>
    <w:rsid w:val="000E3F20"/>
    <w:rsid w:val="000E4CBF"/>
    <w:rsid w:val="000E5577"/>
    <w:rsid w:val="000E7034"/>
    <w:rsid w:val="000F02BE"/>
    <w:rsid w:val="000F0928"/>
    <w:rsid w:val="000F2C46"/>
    <w:rsid w:val="000F2E2B"/>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1F50"/>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59E"/>
    <w:rsid w:val="00177659"/>
    <w:rsid w:val="001779E5"/>
    <w:rsid w:val="00180826"/>
    <w:rsid w:val="00181240"/>
    <w:rsid w:val="00182A4C"/>
    <w:rsid w:val="00183F77"/>
    <w:rsid w:val="00183FB3"/>
    <w:rsid w:val="001844D8"/>
    <w:rsid w:val="00185DA8"/>
    <w:rsid w:val="00185ECB"/>
    <w:rsid w:val="001865E0"/>
    <w:rsid w:val="001870F0"/>
    <w:rsid w:val="00190456"/>
    <w:rsid w:val="00190E48"/>
    <w:rsid w:val="0019273F"/>
    <w:rsid w:val="00193814"/>
    <w:rsid w:val="00193AAB"/>
    <w:rsid w:val="00193AD5"/>
    <w:rsid w:val="00194930"/>
    <w:rsid w:val="00195AAC"/>
    <w:rsid w:val="001A025E"/>
    <w:rsid w:val="001A08CD"/>
    <w:rsid w:val="001A0A1E"/>
    <w:rsid w:val="001A0BC6"/>
    <w:rsid w:val="001A1AC9"/>
    <w:rsid w:val="001A2182"/>
    <w:rsid w:val="001A323E"/>
    <w:rsid w:val="001A5320"/>
    <w:rsid w:val="001A5E62"/>
    <w:rsid w:val="001A6848"/>
    <w:rsid w:val="001A6A84"/>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C4F"/>
    <w:rsid w:val="001C7EBE"/>
    <w:rsid w:val="001D0051"/>
    <w:rsid w:val="001D169A"/>
    <w:rsid w:val="001D2224"/>
    <w:rsid w:val="001D31AA"/>
    <w:rsid w:val="001D3DC0"/>
    <w:rsid w:val="001D4F88"/>
    <w:rsid w:val="001D68CF"/>
    <w:rsid w:val="001D6A8C"/>
    <w:rsid w:val="001D6E67"/>
    <w:rsid w:val="001D7525"/>
    <w:rsid w:val="001D7A56"/>
    <w:rsid w:val="001E15C0"/>
    <w:rsid w:val="001E18E0"/>
    <w:rsid w:val="001E18E2"/>
    <w:rsid w:val="001E19D0"/>
    <w:rsid w:val="001E2A30"/>
    <w:rsid w:val="001E2FF1"/>
    <w:rsid w:val="001E41FE"/>
    <w:rsid w:val="001E4FC5"/>
    <w:rsid w:val="001E635C"/>
    <w:rsid w:val="001E6AA0"/>
    <w:rsid w:val="001F0297"/>
    <w:rsid w:val="001F449A"/>
    <w:rsid w:val="00200AA0"/>
    <w:rsid w:val="00202325"/>
    <w:rsid w:val="00202736"/>
    <w:rsid w:val="00203652"/>
    <w:rsid w:val="00204562"/>
    <w:rsid w:val="00205B4F"/>
    <w:rsid w:val="002060B6"/>
    <w:rsid w:val="002066B5"/>
    <w:rsid w:val="00211612"/>
    <w:rsid w:val="002119B6"/>
    <w:rsid w:val="00211BA3"/>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6BAD"/>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19B4"/>
    <w:rsid w:val="002722F2"/>
    <w:rsid w:val="00274549"/>
    <w:rsid w:val="00274E46"/>
    <w:rsid w:val="002752AE"/>
    <w:rsid w:val="002769AF"/>
    <w:rsid w:val="00276C86"/>
    <w:rsid w:val="00276FD0"/>
    <w:rsid w:val="00277217"/>
    <w:rsid w:val="002810A4"/>
    <w:rsid w:val="00282DB6"/>
    <w:rsid w:val="00284A26"/>
    <w:rsid w:val="00285095"/>
    <w:rsid w:val="00287006"/>
    <w:rsid w:val="0028787C"/>
    <w:rsid w:val="00292147"/>
    <w:rsid w:val="00292397"/>
    <w:rsid w:val="00292AB2"/>
    <w:rsid w:val="00293DB6"/>
    <w:rsid w:val="00293FE8"/>
    <w:rsid w:val="00294437"/>
    <w:rsid w:val="00297A45"/>
    <w:rsid w:val="00297E20"/>
    <w:rsid w:val="002A233F"/>
    <w:rsid w:val="002A2A47"/>
    <w:rsid w:val="002A3237"/>
    <w:rsid w:val="002A4119"/>
    <w:rsid w:val="002A5163"/>
    <w:rsid w:val="002A58B7"/>
    <w:rsid w:val="002A5943"/>
    <w:rsid w:val="002A5C3C"/>
    <w:rsid w:val="002A685E"/>
    <w:rsid w:val="002A72C7"/>
    <w:rsid w:val="002B0204"/>
    <w:rsid w:val="002B03B2"/>
    <w:rsid w:val="002B0749"/>
    <w:rsid w:val="002B10D6"/>
    <w:rsid w:val="002B150E"/>
    <w:rsid w:val="002B2645"/>
    <w:rsid w:val="002B303A"/>
    <w:rsid w:val="002B32E9"/>
    <w:rsid w:val="002B4E22"/>
    <w:rsid w:val="002B6FA0"/>
    <w:rsid w:val="002B7645"/>
    <w:rsid w:val="002C0DEA"/>
    <w:rsid w:val="002C34F6"/>
    <w:rsid w:val="002C3B6D"/>
    <w:rsid w:val="002C492D"/>
    <w:rsid w:val="002C5D9D"/>
    <w:rsid w:val="002C5F10"/>
    <w:rsid w:val="002C6E5B"/>
    <w:rsid w:val="002D08F3"/>
    <w:rsid w:val="002D0E50"/>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C5F"/>
    <w:rsid w:val="002F0D6A"/>
    <w:rsid w:val="002F0E28"/>
    <w:rsid w:val="002F287E"/>
    <w:rsid w:val="002F2981"/>
    <w:rsid w:val="002F2D63"/>
    <w:rsid w:val="002F63C6"/>
    <w:rsid w:val="002F6AD8"/>
    <w:rsid w:val="002F7F81"/>
    <w:rsid w:val="00300A36"/>
    <w:rsid w:val="00301A7C"/>
    <w:rsid w:val="00301B45"/>
    <w:rsid w:val="0030560D"/>
    <w:rsid w:val="00305856"/>
    <w:rsid w:val="0030678B"/>
    <w:rsid w:val="00306D16"/>
    <w:rsid w:val="00307595"/>
    <w:rsid w:val="00310117"/>
    <w:rsid w:val="00310CD7"/>
    <w:rsid w:val="00313D7A"/>
    <w:rsid w:val="0032111E"/>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27C7"/>
    <w:rsid w:val="00344A4F"/>
    <w:rsid w:val="00344D17"/>
    <w:rsid w:val="0034669F"/>
    <w:rsid w:val="00350428"/>
    <w:rsid w:val="00351498"/>
    <w:rsid w:val="00352B22"/>
    <w:rsid w:val="00352CBF"/>
    <w:rsid w:val="00353FB5"/>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77F08"/>
    <w:rsid w:val="00380FD4"/>
    <w:rsid w:val="00381E16"/>
    <w:rsid w:val="003821E1"/>
    <w:rsid w:val="00383838"/>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19AB"/>
    <w:rsid w:val="003A27B2"/>
    <w:rsid w:val="003A40B4"/>
    <w:rsid w:val="003A41BA"/>
    <w:rsid w:val="003A5491"/>
    <w:rsid w:val="003A5958"/>
    <w:rsid w:val="003A6A99"/>
    <w:rsid w:val="003A6E60"/>
    <w:rsid w:val="003A7FF8"/>
    <w:rsid w:val="003B17AC"/>
    <w:rsid w:val="003B227A"/>
    <w:rsid w:val="003B3A77"/>
    <w:rsid w:val="003B4319"/>
    <w:rsid w:val="003B49AC"/>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0B76"/>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01C"/>
    <w:rsid w:val="004074A4"/>
    <w:rsid w:val="004101B2"/>
    <w:rsid w:val="004122C6"/>
    <w:rsid w:val="004123D7"/>
    <w:rsid w:val="00412658"/>
    <w:rsid w:val="004129DA"/>
    <w:rsid w:val="00415EA4"/>
    <w:rsid w:val="0041604B"/>
    <w:rsid w:val="004172DB"/>
    <w:rsid w:val="00420A1D"/>
    <w:rsid w:val="00421485"/>
    <w:rsid w:val="004216DA"/>
    <w:rsid w:val="00422B75"/>
    <w:rsid w:val="00423250"/>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0CF4"/>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EE2"/>
    <w:rsid w:val="0049255F"/>
    <w:rsid w:val="00493010"/>
    <w:rsid w:val="0049445D"/>
    <w:rsid w:val="00495350"/>
    <w:rsid w:val="00495E3C"/>
    <w:rsid w:val="00497156"/>
    <w:rsid w:val="004A0C79"/>
    <w:rsid w:val="004A24D2"/>
    <w:rsid w:val="004A3214"/>
    <w:rsid w:val="004A4136"/>
    <w:rsid w:val="004A417B"/>
    <w:rsid w:val="004A4378"/>
    <w:rsid w:val="004A62CF"/>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0B52"/>
    <w:rsid w:val="004D10D4"/>
    <w:rsid w:val="004D16BD"/>
    <w:rsid w:val="004D2AAB"/>
    <w:rsid w:val="004D665F"/>
    <w:rsid w:val="004D6E90"/>
    <w:rsid w:val="004D6F2B"/>
    <w:rsid w:val="004E0248"/>
    <w:rsid w:val="004E0E7D"/>
    <w:rsid w:val="004E21A3"/>
    <w:rsid w:val="004E32EA"/>
    <w:rsid w:val="004E4112"/>
    <w:rsid w:val="004E6866"/>
    <w:rsid w:val="004F0C58"/>
    <w:rsid w:val="004F3222"/>
    <w:rsid w:val="004F3639"/>
    <w:rsid w:val="004F3BFA"/>
    <w:rsid w:val="004F4E3C"/>
    <w:rsid w:val="004F5A1A"/>
    <w:rsid w:val="004F77A3"/>
    <w:rsid w:val="005000AB"/>
    <w:rsid w:val="00500F3C"/>
    <w:rsid w:val="00501E6B"/>
    <w:rsid w:val="005025EE"/>
    <w:rsid w:val="00503DDF"/>
    <w:rsid w:val="00505524"/>
    <w:rsid w:val="00506688"/>
    <w:rsid w:val="00507CF9"/>
    <w:rsid w:val="00510588"/>
    <w:rsid w:val="00510B4F"/>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2FA8"/>
    <w:rsid w:val="00534D42"/>
    <w:rsid w:val="005350A5"/>
    <w:rsid w:val="00536379"/>
    <w:rsid w:val="00537238"/>
    <w:rsid w:val="005400C5"/>
    <w:rsid w:val="005404CD"/>
    <w:rsid w:val="00540BE0"/>
    <w:rsid w:val="00540BEF"/>
    <w:rsid w:val="00542872"/>
    <w:rsid w:val="00542C9A"/>
    <w:rsid w:val="005436C2"/>
    <w:rsid w:val="005442D4"/>
    <w:rsid w:val="0054586A"/>
    <w:rsid w:val="0054631F"/>
    <w:rsid w:val="00546C24"/>
    <w:rsid w:val="005471BA"/>
    <w:rsid w:val="00547BE6"/>
    <w:rsid w:val="0055034F"/>
    <w:rsid w:val="0055288D"/>
    <w:rsid w:val="00554297"/>
    <w:rsid w:val="00554640"/>
    <w:rsid w:val="00555259"/>
    <w:rsid w:val="00555303"/>
    <w:rsid w:val="00555C66"/>
    <w:rsid w:val="005569EF"/>
    <w:rsid w:val="00556BDE"/>
    <w:rsid w:val="00560D57"/>
    <w:rsid w:val="00562A94"/>
    <w:rsid w:val="00563AB8"/>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593"/>
    <w:rsid w:val="00586EC6"/>
    <w:rsid w:val="00587DDE"/>
    <w:rsid w:val="00587EE1"/>
    <w:rsid w:val="00592253"/>
    <w:rsid w:val="00593043"/>
    <w:rsid w:val="00595B60"/>
    <w:rsid w:val="00595BF0"/>
    <w:rsid w:val="00597E16"/>
    <w:rsid w:val="005A0B1D"/>
    <w:rsid w:val="005A0B40"/>
    <w:rsid w:val="005A1846"/>
    <w:rsid w:val="005A1EA1"/>
    <w:rsid w:val="005A258C"/>
    <w:rsid w:val="005A2A9D"/>
    <w:rsid w:val="005A2FDD"/>
    <w:rsid w:val="005A3560"/>
    <w:rsid w:val="005A464E"/>
    <w:rsid w:val="005A62FC"/>
    <w:rsid w:val="005A6C99"/>
    <w:rsid w:val="005A7D5D"/>
    <w:rsid w:val="005B0040"/>
    <w:rsid w:val="005B011A"/>
    <w:rsid w:val="005B0283"/>
    <w:rsid w:val="005B1ADA"/>
    <w:rsid w:val="005B1D8F"/>
    <w:rsid w:val="005B1E94"/>
    <w:rsid w:val="005B34D0"/>
    <w:rsid w:val="005B5327"/>
    <w:rsid w:val="005B5B3D"/>
    <w:rsid w:val="005B64CF"/>
    <w:rsid w:val="005C0D75"/>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373"/>
    <w:rsid w:val="005F67A9"/>
    <w:rsid w:val="005F6B6D"/>
    <w:rsid w:val="006008F8"/>
    <w:rsid w:val="00605AAB"/>
    <w:rsid w:val="00606BEB"/>
    <w:rsid w:val="0061014A"/>
    <w:rsid w:val="0061054B"/>
    <w:rsid w:val="00612FB0"/>
    <w:rsid w:val="0061356D"/>
    <w:rsid w:val="00613E26"/>
    <w:rsid w:val="00615641"/>
    <w:rsid w:val="00615CDF"/>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2E4"/>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296"/>
    <w:rsid w:val="006649CD"/>
    <w:rsid w:val="00665D75"/>
    <w:rsid w:val="006708E3"/>
    <w:rsid w:val="00670DDC"/>
    <w:rsid w:val="00671255"/>
    <w:rsid w:val="00671389"/>
    <w:rsid w:val="00671EB4"/>
    <w:rsid w:val="00673CDC"/>
    <w:rsid w:val="0067443B"/>
    <w:rsid w:val="00674CF5"/>
    <w:rsid w:val="006770AA"/>
    <w:rsid w:val="00682486"/>
    <w:rsid w:val="0068440D"/>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1919"/>
    <w:rsid w:val="006A40E6"/>
    <w:rsid w:val="006A516B"/>
    <w:rsid w:val="006A5362"/>
    <w:rsid w:val="006A543A"/>
    <w:rsid w:val="006A5C07"/>
    <w:rsid w:val="006A75FA"/>
    <w:rsid w:val="006B0409"/>
    <w:rsid w:val="006B07D5"/>
    <w:rsid w:val="006B1309"/>
    <w:rsid w:val="006B2EE4"/>
    <w:rsid w:val="006B31E6"/>
    <w:rsid w:val="006B33EB"/>
    <w:rsid w:val="006B3923"/>
    <w:rsid w:val="006B3F3E"/>
    <w:rsid w:val="006B4AA2"/>
    <w:rsid w:val="006B53C4"/>
    <w:rsid w:val="006B586B"/>
    <w:rsid w:val="006B5923"/>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386A"/>
    <w:rsid w:val="006D4250"/>
    <w:rsid w:val="006D4E0E"/>
    <w:rsid w:val="006D5861"/>
    <w:rsid w:val="006D5CE2"/>
    <w:rsid w:val="006D7854"/>
    <w:rsid w:val="006E06D1"/>
    <w:rsid w:val="006E1313"/>
    <w:rsid w:val="006E198C"/>
    <w:rsid w:val="006E2DC8"/>
    <w:rsid w:val="006E7356"/>
    <w:rsid w:val="006E77C8"/>
    <w:rsid w:val="006F0F9C"/>
    <w:rsid w:val="006F149D"/>
    <w:rsid w:val="006F1A46"/>
    <w:rsid w:val="006F4F06"/>
    <w:rsid w:val="006F51ED"/>
    <w:rsid w:val="006F5A4E"/>
    <w:rsid w:val="006F5D37"/>
    <w:rsid w:val="006F6005"/>
    <w:rsid w:val="007005EA"/>
    <w:rsid w:val="00700BAB"/>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6A25"/>
    <w:rsid w:val="007272F1"/>
    <w:rsid w:val="0073062D"/>
    <w:rsid w:val="0073093B"/>
    <w:rsid w:val="0073254D"/>
    <w:rsid w:val="00732D5E"/>
    <w:rsid w:val="007340F3"/>
    <w:rsid w:val="00735704"/>
    <w:rsid w:val="00736A49"/>
    <w:rsid w:val="00740F2C"/>
    <w:rsid w:val="0074183E"/>
    <w:rsid w:val="007419A1"/>
    <w:rsid w:val="00743B71"/>
    <w:rsid w:val="00743C2D"/>
    <w:rsid w:val="00743E36"/>
    <w:rsid w:val="00743F05"/>
    <w:rsid w:val="007441C1"/>
    <w:rsid w:val="007446F7"/>
    <w:rsid w:val="00744EBB"/>
    <w:rsid w:val="0074528F"/>
    <w:rsid w:val="00745B0A"/>
    <w:rsid w:val="00745DBE"/>
    <w:rsid w:val="007468AC"/>
    <w:rsid w:val="00746AE2"/>
    <w:rsid w:val="00750C82"/>
    <w:rsid w:val="00750E3A"/>
    <w:rsid w:val="00752035"/>
    <w:rsid w:val="0076100C"/>
    <w:rsid w:val="007612A5"/>
    <w:rsid w:val="00763CAE"/>
    <w:rsid w:val="00763F95"/>
    <w:rsid w:val="00765121"/>
    <w:rsid w:val="007651ED"/>
    <w:rsid w:val="00766C87"/>
    <w:rsid w:val="00771043"/>
    <w:rsid w:val="007716E6"/>
    <w:rsid w:val="007734D0"/>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2CFE"/>
    <w:rsid w:val="007935B8"/>
    <w:rsid w:val="00794ADE"/>
    <w:rsid w:val="00794F3D"/>
    <w:rsid w:val="00795CE9"/>
    <w:rsid w:val="00796045"/>
    <w:rsid w:val="007968AC"/>
    <w:rsid w:val="007969AB"/>
    <w:rsid w:val="007973D8"/>
    <w:rsid w:val="00797801"/>
    <w:rsid w:val="007A0B39"/>
    <w:rsid w:val="007A14A4"/>
    <w:rsid w:val="007A168F"/>
    <w:rsid w:val="007A1928"/>
    <w:rsid w:val="007A1F59"/>
    <w:rsid w:val="007A2346"/>
    <w:rsid w:val="007A28E4"/>
    <w:rsid w:val="007A3BB3"/>
    <w:rsid w:val="007A3F91"/>
    <w:rsid w:val="007A5AD1"/>
    <w:rsid w:val="007A5B7B"/>
    <w:rsid w:val="007A5E8A"/>
    <w:rsid w:val="007A65A9"/>
    <w:rsid w:val="007B0128"/>
    <w:rsid w:val="007B0A06"/>
    <w:rsid w:val="007B0B24"/>
    <w:rsid w:val="007B1C83"/>
    <w:rsid w:val="007B4181"/>
    <w:rsid w:val="007B5C5C"/>
    <w:rsid w:val="007B6CE0"/>
    <w:rsid w:val="007B6CF1"/>
    <w:rsid w:val="007B7B37"/>
    <w:rsid w:val="007B7C41"/>
    <w:rsid w:val="007C05C5"/>
    <w:rsid w:val="007C11E9"/>
    <w:rsid w:val="007C433E"/>
    <w:rsid w:val="007C4452"/>
    <w:rsid w:val="007C4B3C"/>
    <w:rsid w:val="007C4DB1"/>
    <w:rsid w:val="007C6046"/>
    <w:rsid w:val="007C6F0C"/>
    <w:rsid w:val="007D0292"/>
    <w:rsid w:val="007D12C0"/>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2C7B"/>
    <w:rsid w:val="007F30E4"/>
    <w:rsid w:val="007F6B83"/>
    <w:rsid w:val="0080064F"/>
    <w:rsid w:val="00801B85"/>
    <w:rsid w:val="0080376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A62"/>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570B2"/>
    <w:rsid w:val="00857813"/>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86397"/>
    <w:rsid w:val="008902BE"/>
    <w:rsid w:val="0089038F"/>
    <w:rsid w:val="00890CDA"/>
    <w:rsid w:val="00891BBA"/>
    <w:rsid w:val="00891CB3"/>
    <w:rsid w:val="00892079"/>
    <w:rsid w:val="00892B90"/>
    <w:rsid w:val="00896535"/>
    <w:rsid w:val="00896683"/>
    <w:rsid w:val="00896E71"/>
    <w:rsid w:val="0089750B"/>
    <w:rsid w:val="00897589"/>
    <w:rsid w:val="008A0D14"/>
    <w:rsid w:val="008A0D4F"/>
    <w:rsid w:val="008A2D08"/>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B724D"/>
    <w:rsid w:val="008C22F3"/>
    <w:rsid w:val="008C3FD0"/>
    <w:rsid w:val="008C4F01"/>
    <w:rsid w:val="008D1484"/>
    <w:rsid w:val="008D29E7"/>
    <w:rsid w:val="008D5104"/>
    <w:rsid w:val="008D75F4"/>
    <w:rsid w:val="008D795D"/>
    <w:rsid w:val="008D7B07"/>
    <w:rsid w:val="008E0D8F"/>
    <w:rsid w:val="008E0F4E"/>
    <w:rsid w:val="008E1D28"/>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0750F"/>
    <w:rsid w:val="009101C5"/>
    <w:rsid w:val="009102BF"/>
    <w:rsid w:val="00911490"/>
    <w:rsid w:val="009115F2"/>
    <w:rsid w:val="00911B11"/>
    <w:rsid w:val="009149A4"/>
    <w:rsid w:val="00914ADB"/>
    <w:rsid w:val="00917182"/>
    <w:rsid w:val="00923B25"/>
    <w:rsid w:val="0092402E"/>
    <w:rsid w:val="009259BA"/>
    <w:rsid w:val="00926FCB"/>
    <w:rsid w:val="00927297"/>
    <w:rsid w:val="009303BB"/>
    <w:rsid w:val="0093108A"/>
    <w:rsid w:val="0093311A"/>
    <w:rsid w:val="009346D0"/>
    <w:rsid w:val="00937249"/>
    <w:rsid w:val="009419B4"/>
    <w:rsid w:val="00941A4C"/>
    <w:rsid w:val="00942645"/>
    <w:rsid w:val="009461E6"/>
    <w:rsid w:val="00950A3A"/>
    <w:rsid w:val="0095340A"/>
    <w:rsid w:val="00953AF6"/>
    <w:rsid w:val="0095423E"/>
    <w:rsid w:val="00954581"/>
    <w:rsid w:val="0095466C"/>
    <w:rsid w:val="009546B7"/>
    <w:rsid w:val="00954E5B"/>
    <w:rsid w:val="00955316"/>
    <w:rsid w:val="00955E45"/>
    <w:rsid w:val="009576BC"/>
    <w:rsid w:val="00957899"/>
    <w:rsid w:val="00960357"/>
    <w:rsid w:val="0096168C"/>
    <w:rsid w:val="00961840"/>
    <w:rsid w:val="009625E3"/>
    <w:rsid w:val="00962F2D"/>
    <w:rsid w:val="00963A7A"/>
    <w:rsid w:val="00965B66"/>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9D1"/>
    <w:rsid w:val="00986D2A"/>
    <w:rsid w:val="00986FCC"/>
    <w:rsid w:val="009935C3"/>
    <w:rsid w:val="0099421F"/>
    <w:rsid w:val="00994FC8"/>
    <w:rsid w:val="009960DF"/>
    <w:rsid w:val="00997858"/>
    <w:rsid w:val="009A0DE3"/>
    <w:rsid w:val="009A1643"/>
    <w:rsid w:val="009A215A"/>
    <w:rsid w:val="009A2BBD"/>
    <w:rsid w:val="009A49D3"/>
    <w:rsid w:val="009A4F1B"/>
    <w:rsid w:val="009A66C5"/>
    <w:rsid w:val="009A66E7"/>
    <w:rsid w:val="009A79BA"/>
    <w:rsid w:val="009B14D1"/>
    <w:rsid w:val="009B1534"/>
    <w:rsid w:val="009B4963"/>
    <w:rsid w:val="009B4A3B"/>
    <w:rsid w:val="009B69D3"/>
    <w:rsid w:val="009B7660"/>
    <w:rsid w:val="009B7BA7"/>
    <w:rsid w:val="009B7C01"/>
    <w:rsid w:val="009C0938"/>
    <w:rsid w:val="009C0C22"/>
    <w:rsid w:val="009C15D9"/>
    <w:rsid w:val="009C22C8"/>
    <w:rsid w:val="009C3F82"/>
    <w:rsid w:val="009C582A"/>
    <w:rsid w:val="009C5C56"/>
    <w:rsid w:val="009C5C62"/>
    <w:rsid w:val="009C62B3"/>
    <w:rsid w:val="009C72DD"/>
    <w:rsid w:val="009C767B"/>
    <w:rsid w:val="009C78FD"/>
    <w:rsid w:val="009C7DF5"/>
    <w:rsid w:val="009D056C"/>
    <w:rsid w:val="009D060F"/>
    <w:rsid w:val="009D1ADE"/>
    <w:rsid w:val="009D3652"/>
    <w:rsid w:val="009D37CA"/>
    <w:rsid w:val="009D4229"/>
    <w:rsid w:val="009D4268"/>
    <w:rsid w:val="009D7F5D"/>
    <w:rsid w:val="009E0915"/>
    <w:rsid w:val="009E09D0"/>
    <w:rsid w:val="009E1283"/>
    <w:rsid w:val="009E3A7F"/>
    <w:rsid w:val="009E4C9B"/>
    <w:rsid w:val="009E4DFC"/>
    <w:rsid w:val="009E5789"/>
    <w:rsid w:val="009E57B1"/>
    <w:rsid w:val="009E6379"/>
    <w:rsid w:val="009F020F"/>
    <w:rsid w:val="009F2529"/>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19D9"/>
    <w:rsid w:val="00A12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49A3"/>
    <w:rsid w:val="00A2515A"/>
    <w:rsid w:val="00A253E8"/>
    <w:rsid w:val="00A258B7"/>
    <w:rsid w:val="00A25A0C"/>
    <w:rsid w:val="00A25A83"/>
    <w:rsid w:val="00A262B6"/>
    <w:rsid w:val="00A31FE2"/>
    <w:rsid w:val="00A32743"/>
    <w:rsid w:val="00A36B9C"/>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4B6A"/>
    <w:rsid w:val="00A65C78"/>
    <w:rsid w:val="00A660A8"/>
    <w:rsid w:val="00A66A45"/>
    <w:rsid w:val="00A67591"/>
    <w:rsid w:val="00A67CA6"/>
    <w:rsid w:val="00A70E7B"/>
    <w:rsid w:val="00A717EA"/>
    <w:rsid w:val="00A73B84"/>
    <w:rsid w:val="00A7411D"/>
    <w:rsid w:val="00A756C4"/>
    <w:rsid w:val="00A7592B"/>
    <w:rsid w:val="00A76094"/>
    <w:rsid w:val="00A768E2"/>
    <w:rsid w:val="00A8296F"/>
    <w:rsid w:val="00A82C52"/>
    <w:rsid w:val="00A838E8"/>
    <w:rsid w:val="00A83C15"/>
    <w:rsid w:val="00A84EC4"/>
    <w:rsid w:val="00A86CB6"/>
    <w:rsid w:val="00A871E8"/>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0120"/>
    <w:rsid w:val="00AC23EC"/>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59E"/>
    <w:rsid w:val="00AE4624"/>
    <w:rsid w:val="00AE4B3E"/>
    <w:rsid w:val="00AE55EB"/>
    <w:rsid w:val="00AE5E14"/>
    <w:rsid w:val="00AE6115"/>
    <w:rsid w:val="00AE625B"/>
    <w:rsid w:val="00AF01B2"/>
    <w:rsid w:val="00AF1103"/>
    <w:rsid w:val="00AF1668"/>
    <w:rsid w:val="00AF28DE"/>
    <w:rsid w:val="00AF2A52"/>
    <w:rsid w:val="00AF4FA5"/>
    <w:rsid w:val="00AF6ECC"/>
    <w:rsid w:val="00B022DC"/>
    <w:rsid w:val="00B02BA7"/>
    <w:rsid w:val="00B030FD"/>
    <w:rsid w:val="00B04562"/>
    <w:rsid w:val="00B0472F"/>
    <w:rsid w:val="00B06930"/>
    <w:rsid w:val="00B0773A"/>
    <w:rsid w:val="00B07955"/>
    <w:rsid w:val="00B1176B"/>
    <w:rsid w:val="00B140B8"/>
    <w:rsid w:val="00B14FAA"/>
    <w:rsid w:val="00B15BED"/>
    <w:rsid w:val="00B15D30"/>
    <w:rsid w:val="00B16313"/>
    <w:rsid w:val="00B16D18"/>
    <w:rsid w:val="00B177DE"/>
    <w:rsid w:val="00B20624"/>
    <w:rsid w:val="00B23436"/>
    <w:rsid w:val="00B237F1"/>
    <w:rsid w:val="00B23F10"/>
    <w:rsid w:val="00B24328"/>
    <w:rsid w:val="00B24ED4"/>
    <w:rsid w:val="00B24F33"/>
    <w:rsid w:val="00B25BB9"/>
    <w:rsid w:val="00B26354"/>
    <w:rsid w:val="00B26CA0"/>
    <w:rsid w:val="00B27039"/>
    <w:rsid w:val="00B31965"/>
    <w:rsid w:val="00B32179"/>
    <w:rsid w:val="00B32341"/>
    <w:rsid w:val="00B32C2B"/>
    <w:rsid w:val="00B33007"/>
    <w:rsid w:val="00B331A9"/>
    <w:rsid w:val="00B33498"/>
    <w:rsid w:val="00B33598"/>
    <w:rsid w:val="00B33DF0"/>
    <w:rsid w:val="00B36569"/>
    <w:rsid w:val="00B37345"/>
    <w:rsid w:val="00B37F53"/>
    <w:rsid w:val="00B40A05"/>
    <w:rsid w:val="00B40A3E"/>
    <w:rsid w:val="00B427BB"/>
    <w:rsid w:val="00B43BA2"/>
    <w:rsid w:val="00B449EE"/>
    <w:rsid w:val="00B454AE"/>
    <w:rsid w:val="00B50227"/>
    <w:rsid w:val="00B50510"/>
    <w:rsid w:val="00B51AB2"/>
    <w:rsid w:val="00B522CD"/>
    <w:rsid w:val="00B55143"/>
    <w:rsid w:val="00B555C8"/>
    <w:rsid w:val="00B55917"/>
    <w:rsid w:val="00B5646A"/>
    <w:rsid w:val="00B568A8"/>
    <w:rsid w:val="00B56F3D"/>
    <w:rsid w:val="00B57921"/>
    <w:rsid w:val="00B57E78"/>
    <w:rsid w:val="00B57EB8"/>
    <w:rsid w:val="00B609F6"/>
    <w:rsid w:val="00B60E75"/>
    <w:rsid w:val="00B643A6"/>
    <w:rsid w:val="00B64DD6"/>
    <w:rsid w:val="00B6616D"/>
    <w:rsid w:val="00B66505"/>
    <w:rsid w:val="00B6710C"/>
    <w:rsid w:val="00B67E84"/>
    <w:rsid w:val="00B72076"/>
    <w:rsid w:val="00B72303"/>
    <w:rsid w:val="00B72C72"/>
    <w:rsid w:val="00B72D9A"/>
    <w:rsid w:val="00B72ED9"/>
    <w:rsid w:val="00B731E4"/>
    <w:rsid w:val="00B73D4B"/>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4121"/>
    <w:rsid w:val="00B94832"/>
    <w:rsid w:val="00B955D5"/>
    <w:rsid w:val="00B95833"/>
    <w:rsid w:val="00BA1824"/>
    <w:rsid w:val="00BA2D98"/>
    <w:rsid w:val="00BA2F0C"/>
    <w:rsid w:val="00BA30D1"/>
    <w:rsid w:val="00BA30E1"/>
    <w:rsid w:val="00BA4609"/>
    <w:rsid w:val="00BA5BE2"/>
    <w:rsid w:val="00BA7F46"/>
    <w:rsid w:val="00BB0A0A"/>
    <w:rsid w:val="00BB0FE2"/>
    <w:rsid w:val="00BB133C"/>
    <w:rsid w:val="00BB1F04"/>
    <w:rsid w:val="00BB235E"/>
    <w:rsid w:val="00BB32E9"/>
    <w:rsid w:val="00BB45B5"/>
    <w:rsid w:val="00BB4DDE"/>
    <w:rsid w:val="00BB6064"/>
    <w:rsid w:val="00BB65CE"/>
    <w:rsid w:val="00BB7012"/>
    <w:rsid w:val="00BC09D1"/>
    <w:rsid w:val="00BC1CF3"/>
    <w:rsid w:val="00BC2BE0"/>
    <w:rsid w:val="00BC3573"/>
    <w:rsid w:val="00BC5518"/>
    <w:rsid w:val="00BC7F82"/>
    <w:rsid w:val="00BD25AF"/>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2AEE"/>
    <w:rsid w:val="00C0359D"/>
    <w:rsid w:val="00C038EC"/>
    <w:rsid w:val="00C04962"/>
    <w:rsid w:val="00C05C6D"/>
    <w:rsid w:val="00C072D7"/>
    <w:rsid w:val="00C0756B"/>
    <w:rsid w:val="00C104DB"/>
    <w:rsid w:val="00C10F5B"/>
    <w:rsid w:val="00C1122B"/>
    <w:rsid w:val="00C127F2"/>
    <w:rsid w:val="00C13B34"/>
    <w:rsid w:val="00C13F26"/>
    <w:rsid w:val="00C1474E"/>
    <w:rsid w:val="00C14C37"/>
    <w:rsid w:val="00C157AA"/>
    <w:rsid w:val="00C162E1"/>
    <w:rsid w:val="00C16BE4"/>
    <w:rsid w:val="00C16E9F"/>
    <w:rsid w:val="00C1713D"/>
    <w:rsid w:val="00C174C1"/>
    <w:rsid w:val="00C17523"/>
    <w:rsid w:val="00C17696"/>
    <w:rsid w:val="00C177F1"/>
    <w:rsid w:val="00C17EE6"/>
    <w:rsid w:val="00C217F7"/>
    <w:rsid w:val="00C2272E"/>
    <w:rsid w:val="00C22F3A"/>
    <w:rsid w:val="00C23311"/>
    <w:rsid w:val="00C237FF"/>
    <w:rsid w:val="00C24AD9"/>
    <w:rsid w:val="00C25978"/>
    <w:rsid w:val="00C25BD4"/>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0505"/>
    <w:rsid w:val="00C42443"/>
    <w:rsid w:val="00C42CBA"/>
    <w:rsid w:val="00C4338C"/>
    <w:rsid w:val="00C43C2B"/>
    <w:rsid w:val="00C45B27"/>
    <w:rsid w:val="00C46824"/>
    <w:rsid w:val="00C472C7"/>
    <w:rsid w:val="00C472D8"/>
    <w:rsid w:val="00C5019E"/>
    <w:rsid w:val="00C512E7"/>
    <w:rsid w:val="00C51962"/>
    <w:rsid w:val="00C51E54"/>
    <w:rsid w:val="00C5377C"/>
    <w:rsid w:val="00C53E8A"/>
    <w:rsid w:val="00C54DF3"/>
    <w:rsid w:val="00C560A7"/>
    <w:rsid w:val="00C56FC8"/>
    <w:rsid w:val="00C60F23"/>
    <w:rsid w:val="00C6170B"/>
    <w:rsid w:val="00C62EB2"/>
    <w:rsid w:val="00C63A36"/>
    <w:rsid w:val="00C64C87"/>
    <w:rsid w:val="00C665FE"/>
    <w:rsid w:val="00C71BEC"/>
    <w:rsid w:val="00C74D3A"/>
    <w:rsid w:val="00C75F3D"/>
    <w:rsid w:val="00C76C67"/>
    <w:rsid w:val="00C80511"/>
    <w:rsid w:val="00C80754"/>
    <w:rsid w:val="00C82249"/>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69D6"/>
    <w:rsid w:val="00C97000"/>
    <w:rsid w:val="00C975BD"/>
    <w:rsid w:val="00CA068D"/>
    <w:rsid w:val="00CA1228"/>
    <w:rsid w:val="00CA1636"/>
    <w:rsid w:val="00CA1C73"/>
    <w:rsid w:val="00CA282D"/>
    <w:rsid w:val="00CA3F73"/>
    <w:rsid w:val="00CA4670"/>
    <w:rsid w:val="00CA5006"/>
    <w:rsid w:val="00CA5CC8"/>
    <w:rsid w:val="00CA5F89"/>
    <w:rsid w:val="00CA6B1A"/>
    <w:rsid w:val="00CB0324"/>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1F2B"/>
    <w:rsid w:val="00CD32BD"/>
    <w:rsid w:val="00CD34C7"/>
    <w:rsid w:val="00CD5653"/>
    <w:rsid w:val="00CD5E6D"/>
    <w:rsid w:val="00CD63C8"/>
    <w:rsid w:val="00CD76F8"/>
    <w:rsid w:val="00CE02E8"/>
    <w:rsid w:val="00CE069E"/>
    <w:rsid w:val="00CE0DE0"/>
    <w:rsid w:val="00CE3722"/>
    <w:rsid w:val="00CE4C35"/>
    <w:rsid w:val="00CF158D"/>
    <w:rsid w:val="00CF2166"/>
    <w:rsid w:val="00CF4340"/>
    <w:rsid w:val="00CF4394"/>
    <w:rsid w:val="00CF48B4"/>
    <w:rsid w:val="00CF4A62"/>
    <w:rsid w:val="00D000A9"/>
    <w:rsid w:val="00D00384"/>
    <w:rsid w:val="00D005DB"/>
    <w:rsid w:val="00D0064E"/>
    <w:rsid w:val="00D00981"/>
    <w:rsid w:val="00D00EC1"/>
    <w:rsid w:val="00D02596"/>
    <w:rsid w:val="00D0280D"/>
    <w:rsid w:val="00D02AEF"/>
    <w:rsid w:val="00D05669"/>
    <w:rsid w:val="00D061EB"/>
    <w:rsid w:val="00D06952"/>
    <w:rsid w:val="00D07A72"/>
    <w:rsid w:val="00D10577"/>
    <w:rsid w:val="00D12405"/>
    <w:rsid w:val="00D12A4E"/>
    <w:rsid w:val="00D1323B"/>
    <w:rsid w:val="00D14BAD"/>
    <w:rsid w:val="00D14BAE"/>
    <w:rsid w:val="00D1648B"/>
    <w:rsid w:val="00D16819"/>
    <w:rsid w:val="00D17DD9"/>
    <w:rsid w:val="00D20AC0"/>
    <w:rsid w:val="00D2288F"/>
    <w:rsid w:val="00D22F10"/>
    <w:rsid w:val="00D2321B"/>
    <w:rsid w:val="00D23350"/>
    <w:rsid w:val="00D237E7"/>
    <w:rsid w:val="00D23DE4"/>
    <w:rsid w:val="00D25A5C"/>
    <w:rsid w:val="00D26873"/>
    <w:rsid w:val="00D277F0"/>
    <w:rsid w:val="00D31683"/>
    <w:rsid w:val="00D318ED"/>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D60"/>
    <w:rsid w:val="00D52F89"/>
    <w:rsid w:val="00D52FCC"/>
    <w:rsid w:val="00D53F14"/>
    <w:rsid w:val="00D54BE4"/>
    <w:rsid w:val="00D54DDB"/>
    <w:rsid w:val="00D554BC"/>
    <w:rsid w:val="00D560DC"/>
    <w:rsid w:val="00D562F9"/>
    <w:rsid w:val="00D56602"/>
    <w:rsid w:val="00D60483"/>
    <w:rsid w:val="00D61ABB"/>
    <w:rsid w:val="00D62D5C"/>
    <w:rsid w:val="00D63577"/>
    <w:rsid w:val="00D6712D"/>
    <w:rsid w:val="00D67FD7"/>
    <w:rsid w:val="00D71AB4"/>
    <w:rsid w:val="00D72410"/>
    <w:rsid w:val="00D734B4"/>
    <w:rsid w:val="00D73D53"/>
    <w:rsid w:val="00D7408A"/>
    <w:rsid w:val="00D74261"/>
    <w:rsid w:val="00D7441B"/>
    <w:rsid w:val="00D75589"/>
    <w:rsid w:val="00D76AB2"/>
    <w:rsid w:val="00D80490"/>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5A52"/>
    <w:rsid w:val="00DB626D"/>
    <w:rsid w:val="00DB6365"/>
    <w:rsid w:val="00DB7F4A"/>
    <w:rsid w:val="00DC07B7"/>
    <w:rsid w:val="00DC0BF1"/>
    <w:rsid w:val="00DC17F2"/>
    <w:rsid w:val="00DC213B"/>
    <w:rsid w:val="00DC41C3"/>
    <w:rsid w:val="00DC4A3C"/>
    <w:rsid w:val="00DC4FA4"/>
    <w:rsid w:val="00DC5028"/>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361"/>
    <w:rsid w:val="00E24849"/>
    <w:rsid w:val="00E2536E"/>
    <w:rsid w:val="00E25B8A"/>
    <w:rsid w:val="00E25EF8"/>
    <w:rsid w:val="00E2632B"/>
    <w:rsid w:val="00E26F75"/>
    <w:rsid w:val="00E27423"/>
    <w:rsid w:val="00E322F7"/>
    <w:rsid w:val="00E3369B"/>
    <w:rsid w:val="00E362D2"/>
    <w:rsid w:val="00E36D76"/>
    <w:rsid w:val="00E40478"/>
    <w:rsid w:val="00E405EA"/>
    <w:rsid w:val="00E406B4"/>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793"/>
    <w:rsid w:val="00E86C1D"/>
    <w:rsid w:val="00E94E09"/>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B79BB"/>
    <w:rsid w:val="00EC0E65"/>
    <w:rsid w:val="00EC1251"/>
    <w:rsid w:val="00EC2938"/>
    <w:rsid w:val="00EC337D"/>
    <w:rsid w:val="00EC38EF"/>
    <w:rsid w:val="00EC47F7"/>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305F"/>
    <w:rsid w:val="00EE48BB"/>
    <w:rsid w:val="00EE55E8"/>
    <w:rsid w:val="00EE6FE0"/>
    <w:rsid w:val="00EE704A"/>
    <w:rsid w:val="00EE7840"/>
    <w:rsid w:val="00EF2E75"/>
    <w:rsid w:val="00EF4C74"/>
    <w:rsid w:val="00EF5268"/>
    <w:rsid w:val="00EF608E"/>
    <w:rsid w:val="00EF6C4A"/>
    <w:rsid w:val="00F0044B"/>
    <w:rsid w:val="00F03525"/>
    <w:rsid w:val="00F03624"/>
    <w:rsid w:val="00F0424D"/>
    <w:rsid w:val="00F04957"/>
    <w:rsid w:val="00F04997"/>
    <w:rsid w:val="00F04FCD"/>
    <w:rsid w:val="00F05807"/>
    <w:rsid w:val="00F06451"/>
    <w:rsid w:val="00F07052"/>
    <w:rsid w:val="00F0706C"/>
    <w:rsid w:val="00F07E8D"/>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362F2"/>
    <w:rsid w:val="00F41D91"/>
    <w:rsid w:val="00F41F52"/>
    <w:rsid w:val="00F42363"/>
    <w:rsid w:val="00F427C4"/>
    <w:rsid w:val="00F43D6C"/>
    <w:rsid w:val="00F46964"/>
    <w:rsid w:val="00F46F9A"/>
    <w:rsid w:val="00F470FD"/>
    <w:rsid w:val="00F50F30"/>
    <w:rsid w:val="00F5126A"/>
    <w:rsid w:val="00F5126E"/>
    <w:rsid w:val="00F516EF"/>
    <w:rsid w:val="00F51755"/>
    <w:rsid w:val="00F527BA"/>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05C5"/>
    <w:rsid w:val="00F718A8"/>
    <w:rsid w:val="00F72183"/>
    <w:rsid w:val="00F745E7"/>
    <w:rsid w:val="00F76D01"/>
    <w:rsid w:val="00F80B43"/>
    <w:rsid w:val="00F81C35"/>
    <w:rsid w:val="00F82981"/>
    <w:rsid w:val="00F8311F"/>
    <w:rsid w:val="00F83248"/>
    <w:rsid w:val="00F83376"/>
    <w:rsid w:val="00F8475D"/>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26E6"/>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8DE"/>
    <w:rsid w:val="00FD0AA0"/>
    <w:rsid w:val="00FD1902"/>
    <w:rsid w:val="00FD1D5A"/>
    <w:rsid w:val="00FD5059"/>
    <w:rsid w:val="00FD554D"/>
    <w:rsid w:val="00FD5BCC"/>
    <w:rsid w:val="00FD7033"/>
    <w:rsid w:val="00FD7B23"/>
    <w:rsid w:val="00FE2A48"/>
    <w:rsid w:val="00FE5D0A"/>
    <w:rsid w:val="00FE6469"/>
    <w:rsid w:val="00FF05D0"/>
    <w:rsid w:val="00FF06CE"/>
    <w:rsid w:val="00FF0FF7"/>
    <w:rsid w:val="00FF1022"/>
    <w:rsid w:val="00FF10A2"/>
    <w:rsid w:val="00FF1438"/>
    <w:rsid w:val="00FF3A38"/>
    <w:rsid w:val="00FF3C25"/>
    <w:rsid w:val="00FF4129"/>
    <w:rsid w:val="00FF437A"/>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0750F"/>
    <w:pPr>
      <w:autoSpaceDE w:val="0"/>
      <w:autoSpaceDN w:val="0"/>
      <w:adjustRightInd w:val="0"/>
    </w:pPr>
    <w:rPr>
      <w:rFonts w:ascii="Times New Roman" w:hAnsi="Times New Roman"/>
      <w:color w:val="000000"/>
      <w:szCs w:val="24"/>
    </w:rPr>
  </w:style>
  <w:style w:type="paragraph" w:styleId="NoSpacing">
    <w:name w:val="No Spacing"/>
    <w:uiPriority w:val="1"/>
    <w:qFormat/>
    <w:rsid w:val="00B94832"/>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810749852">
      <w:bodyDiv w:val="1"/>
      <w:marLeft w:val="0"/>
      <w:marRight w:val="0"/>
      <w:marTop w:val="0"/>
      <w:marBottom w:val="0"/>
      <w:divBdr>
        <w:top w:val="none" w:sz="0" w:space="0" w:color="auto"/>
        <w:left w:val="none" w:sz="0" w:space="0" w:color="auto"/>
        <w:bottom w:val="none" w:sz="0" w:space="0" w:color="auto"/>
        <w:right w:val="none" w:sz="0" w:space="0" w:color="auto"/>
      </w:divBdr>
    </w:div>
    <w:div w:id="88803359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9180129">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746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BCE4-B1DC-4E89-9EB3-CAB053A6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2011-04-08T11:41:00Z</cp:lastPrinted>
  <dcterms:created xsi:type="dcterms:W3CDTF">2012-03-09T16:18:00Z</dcterms:created>
  <dcterms:modified xsi:type="dcterms:W3CDTF">2012-05-14T22:25:00Z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