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1E669C" w:rsidRPr="001E669C"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1E669C">
        <w:rPr>
          <w:rFonts w:asciiTheme="minorHAnsi" w:hAnsiTheme="minorHAnsi"/>
          <w:caps/>
          <w:color w:val="auto"/>
        </w:rPr>
        <w:t>NAME:</w:t>
      </w:r>
      <w:r w:rsidR="003215A8" w:rsidRPr="003215A8">
        <w:rPr>
          <w:rFonts w:asciiTheme="minorHAnsi" w:hAnsiTheme="minorHAnsi"/>
          <w:caps/>
          <w:color w:val="auto"/>
        </w:rPr>
        <w:t xml:space="preserve"> </w:t>
      </w:r>
      <w:r w:rsidR="000F1073">
        <w:rPr>
          <w:rFonts w:asciiTheme="minorHAnsi" w:hAnsiTheme="minorHAnsi"/>
          <w:caps/>
          <w:color w:val="auto"/>
        </w:rPr>
        <w:t>XXXXX</w:t>
      </w:r>
      <w:r w:rsidR="00C35A57">
        <w:rPr>
          <w:rFonts w:asciiTheme="minorHAnsi" w:hAnsiTheme="minorHAnsi"/>
          <w:caps/>
          <w:color w:val="auto"/>
        </w:rPr>
        <w:tab/>
      </w:r>
      <w:r w:rsidR="00C35A57">
        <w:rPr>
          <w:rFonts w:asciiTheme="minorHAnsi" w:hAnsiTheme="minorHAnsi"/>
          <w:caps/>
          <w:color w:val="auto"/>
        </w:rPr>
        <w:tab/>
        <w:t xml:space="preserve">                      </w:t>
      </w:r>
      <w:r w:rsidRPr="001E669C">
        <w:rPr>
          <w:rFonts w:asciiTheme="minorHAnsi" w:hAnsiTheme="minorHAnsi"/>
          <w:caps/>
          <w:color w:val="auto"/>
        </w:rPr>
        <w:t xml:space="preserve">BRANCH </w:t>
      </w:r>
      <w:r w:rsidRPr="0058235D">
        <w:rPr>
          <w:rFonts w:asciiTheme="minorHAnsi" w:hAnsiTheme="minorHAnsi"/>
          <w:caps/>
          <w:color w:val="auto"/>
        </w:rPr>
        <w:t xml:space="preserve">OF SERVICE: </w:t>
      </w:r>
      <w:r w:rsidR="0058235D" w:rsidRPr="0058235D">
        <w:rPr>
          <w:rFonts w:asciiTheme="minorHAnsi" w:hAnsiTheme="minorHAnsi"/>
          <w:caps/>
          <w:color w:val="auto"/>
        </w:rPr>
        <w:t xml:space="preserve"> navy</w:t>
      </w:r>
    </w:p>
    <w:p w:rsidR="001E669C" w:rsidRPr="001E669C"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1E669C">
        <w:rPr>
          <w:rFonts w:asciiTheme="minorHAnsi" w:hAnsiTheme="minorHAnsi"/>
          <w:caps/>
          <w:color w:val="auto"/>
        </w:rPr>
        <w:t>CASE NUMBER:  PD</w:t>
      </w:r>
      <w:r w:rsidR="003215A8">
        <w:rPr>
          <w:rFonts w:asciiTheme="minorHAnsi" w:hAnsiTheme="minorHAnsi"/>
          <w:caps/>
          <w:color w:val="auto"/>
        </w:rPr>
        <w:t>1000865</w:t>
      </w:r>
      <w:r w:rsidRPr="001E669C">
        <w:rPr>
          <w:rFonts w:asciiTheme="minorHAnsi" w:hAnsiTheme="minorHAnsi"/>
          <w:color w:val="auto"/>
        </w:rPr>
        <w:tab/>
        <w:t xml:space="preserve">                             SEPARATION DATE:  200</w:t>
      </w:r>
      <w:r w:rsidR="003215A8">
        <w:rPr>
          <w:rFonts w:asciiTheme="minorHAnsi" w:hAnsiTheme="minorHAnsi"/>
          <w:color w:val="auto"/>
        </w:rPr>
        <w:t>10914</w:t>
      </w:r>
    </w:p>
    <w:p w:rsidR="001E669C" w:rsidRPr="001E669C" w:rsidRDefault="001E669C" w:rsidP="001E669C">
      <w:pPr>
        <w:tabs>
          <w:tab w:val="left" w:pos="288"/>
          <w:tab w:val="left" w:pos="5130"/>
        </w:tabs>
        <w:spacing w:line="240" w:lineRule="exact"/>
        <w:jc w:val="both"/>
        <w:rPr>
          <w:rFonts w:asciiTheme="minorHAnsi" w:hAnsiTheme="minorHAnsi"/>
          <w:color w:val="auto"/>
        </w:rPr>
      </w:pPr>
      <w:r w:rsidRPr="001E669C">
        <w:rPr>
          <w:rFonts w:asciiTheme="minorHAnsi" w:hAnsiTheme="minorHAnsi"/>
          <w:caps/>
          <w:color w:val="auto"/>
        </w:rPr>
        <w:t xml:space="preserve">BOARD DATE:  </w:t>
      </w:r>
      <w:r w:rsidRPr="00821CBF">
        <w:rPr>
          <w:rFonts w:asciiTheme="minorHAnsi" w:hAnsiTheme="minorHAnsi"/>
          <w:caps/>
          <w:color w:val="auto"/>
        </w:rPr>
        <w:t>2011</w:t>
      </w:r>
      <w:r w:rsidR="008E6878" w:rsidRPr="00821CBF">
        <w:rPr>
          <w:rFonts w:asciiTheme="minorHAnsi" w:hAnsiTheme="minorHAnsi"/>
          <w:caps/>
          <w:color w:val="auto"/>
        </w:rPr>
        <w:t>0628</w:t>
      </w:r>
    </w:p>
    <w:p w:rsidR="001E669C" w:rsidRPr="001E669C" w:rsidRDefault="001E669C" w:rsidP="001E669C">
      <w:pPr>
        <w:pBdr>
          <w:bottom w:val="single" w:sz="12" w:space="1" w:color="auto"/>
        </w:pBdr>
        <w:tabs>
          <w:tab w:val="left" w:pos="288"/>
          <w:tab w:val="left" w:pos="4752"/>
        </w:tabs>
        <w:spacing w:line="240" w:lineRule="exact"/>
        <w:jc w:val="both"/>
        <w:rPr>
          <w:rFonts w:asciiTheme="minorHAnsi" w:hAnsiTheme="minorHAnsi"/>
          <w:color w:val="auto"/>
          <w:u w:val="single"/>
        </w:rPr>
      </w:pPr>
    </w:p>
    <w:p w:rsidR="00106AD8" w:rsidRDefault="00106AD8" w:rsidP="00106AD8">
      <w:pPr>
        <w:tabs>
          <w:tab w:val="left" w:pos="288"/>
          <w:tab w:val="left" w:pos="4752"/>
        </w:tabs>
        <w:spacing w:line="240" w:lineRule="exact"/>
        <w:rPr>
          <w:rFonts w:ascii="Calibri" w:hAnsi="Calibri"/>
          <w:color w:val="auto"/>
          <w:szCs w:val="24"/>
        </w:rPr>
      </w:pPr>
    </w:p>
    <w:p w:rsidR="003B30A4" w:rsidRDefault="002C6E5B" w:rsidP="00F46F97">
      <w:pPr>
        <w:tabs>
          <w:tab w:val="left" w:pos="288"/>
          <w:tab w:val="left" w:pos="4752"/>
        </w:tabs>
        <w:spacing w:line="240" w:lineRule="exact"/>
        <w:jc w:val="both"/>
        <w:rPr>
          <w:rFonts w:asciiTheme="minorHAnsi" w:hAnsiTheme="minorHAnsi"/>
          <w:color w:val="auto"/>
          <w:szCs w:val="24"/>
        </w:rPr>
      </w:pPr>
      <w:r w:rsidRPr="006609AD">
        <w:rPr>
          <w:rFonts w:asciiTheme="minorHAnsi" w:hAnsiTheme="minorHAnsi"/>
          <w:color w:val="auto"/>
          <w:u w:val="single"/>
        </w:rPr>
        <w:t>SUMMARY</w:t>
      </w:r>
      <w:r w:rsidRPr="00396779">
        <w:rPr>
          <w:rFonts w:asciiTheme="minorHAnsi" w:hAnsiTheme="minorHAnsi"/>
          <w:color w:val="auto"/>
          <w:u w:val="single"/>
        </w:rPr>
        <w:t xml:space="preserve"> OF CASE</w:t>
      </w:r>
      <w:r w:rsidRPr="00396779">
        <w:rPr>
          <w:rFonts w:asciiTheme="minorHAnsi" w:hAnsiTheme="minorHAnsi"/>
          <w:color w:val="auto"/>
        </w:rPr>
        <w:t xml:space="preserve">:  </w:t>
      </w:r>
      <w:r w:rsidR="00AF6AAF" w:rsidRPr="00AF6AAF">
        <w:rPr>
          <w:rFonts w:asciiTheme="minorHAnsi" w:hAnsiTheme="minorHAnsi"/>
          <w:color w:val="auto"/>
        </w:rPr>
        <w:t>Data extracted from the available evidence of record reflects that this covered individual (CI)</w:t>
      </w:r>
      <w:r w:rsidR="00AF6AAF">
        <w:rPr>
          <w:rFonts w:asciiTheme="minorHAnsi" w:hAnsiTheme="minorHAnsi"/>
          <w:color w:val="auto"/>
        </w:rPr>
        <w:t xml:space="preserve"> </w:t>
      </w:r>
      <w:r w:rsidRPr="00821CBF">
        <w:rPr>
          <w:rFonts w:asciiTheme="minorHAnsi" w:hAnsiTheme="minorHAnsi"/>
          <w:color w:val="auto"/>
          <w:szCs w:val="24"/>
        </w:rPr>
        <w:t xml:space="preserve">was </w:t>
      </w:r>
      <w:r w:rsidR="00E322F7" w:rsidRPr="00821CBF">
        <w:rPr>
          <w:rFonts w:asciiTheme="minorHAnsi" w:hAnsiTheme="minorHAnsi"/>
          <w:color w:val="auto"/>
          <w:szCs w:val="24"/>
        </w:rPr>
        <w:t>an active duty</w:t>
      </w:r>
      <w:r w:rsidR="006D4E0E" w:rsidRPr="00821CBF">
        <w:rPr>
          <w:rFonts w:asciiTheme="minorHAnsi" w:hAnsiTheme="minorHAnsi"/>
          <w:color w:val="auto"/>
          <w:szCs w:val="24"/>
        </w:rPr>
        <w:t xml:space="preserve"> </w:t>
      </w:r>
      <w:r w:rsidR="00D7100D" w:rsidRPr="00821CBF">
        <w:rPr>
          <w:rFonts w:asciiTheme="minorHAnsi" w:hAnsiTheme="minorHAnsi"/>
          <w:color w:val="auto"/>
          <w:szCs w:val="24"/>
        </w:rPr>
        <w:t>E-2 (</w:t>
      </w:r>
      <w:r w:rsidR="003215A8" w:rsidRPr="00821CBF">
        <w:rPr>
          <w:rFonts w:asciiTheme="minorHAnsi" w:hAnsiTheme="minorHAnsi"/>
          <w:color w:val="auto"/>
          <w:szCs w:val="24"/>
        </w:rPr>
        <w:t>CTTSA</w:t>
      </w:r>
      <w:r w:rsidR="00D7100D" w:rsidRPr="00821CBF">
        <w:rPr>
          <w:rFonts w:asciiTheme="minorHAnsi" w:hAnsiTheme="minorHAnsi"/>
          <w:color w:val="auto"/>
          <w:szCs w:val="24"/>
        </w:rPr>
        <w:t xml:space="preserve">, </w:t>
      </w:r>
      <w:proofErr w:type="spellStart"/>
      <w:r w:rsidR="005A0278" w:rsidRPr="00821CBF">
        <w:rPr>
          <w:rFonts w:asciiTheme="minorHAnsi" w:hAnsiTheme="minorHAnsi"/>
          <w:color w:val="auto"/>
          <w:szCs w:val="24"/>
        </w:rPr>
        <w:t>cryptologic</w:t>
      </w:r>
      <w:proofErr w:type="spellEnd"/>
      <w:r w:rsidR="005A0278" w:rsidRPr="00821CBF">
        <w:rPr>
          <w:rFonts w:asciiTheme="minorHAnsi" w:hAnsiTheme="minorHAnsi"/>
          <w:color w:val="auto"/>
          <w:szCs w:val="24"/>
        </w:rPr>
        <w:t xml:space="preserve"> technician)</w:t>
      </w:r>
      <w:r w:rsidR="003215A8" w:rsidRPr="00821CBF">
        <w:rPr>
          <w:rFonts w:asciiTheme="minorHAnsi" w:hAnsiTheme="minorHAnsi"/>
          <w:color w:val="auto"/>
          <w:szCs w:val="24"/>
        </w:rPr>
        <w:t xml:space="preserve"> medically separated from the Navy in 2001.  The medical basis for the separation was Status Post Left Knee A</w:t>
      </w:r>
      <w:r w:rsidR="00C668E4" w:rsidRPr="00821CBF">
        <w:rPr>
          <w:rFonts w:asciiTheme="minorHAnsi" w:hAnsiTheme="minorHAnsi"/>
          <w:color w:val="auto"/>
          <w:szCs w:val="24"/>
        </w:rPr>
        <w:t xml:space="preserve">nterior </w:t>
      </w:r>
      <w:r w:rsidR="003215A8" w:rsidRPr="00821CBF">
        <w:rPr>
          <w:rFonts w:asciiTheme="minorHAnsi" w:hAnsiTheme="minorHAnsi"/>
          <w:color w:val="auto"/>
          <w:szCs w:val="24"/>
        </w:rPr>
        <w:t>C</w:t>
      </w:r>
      <w:r w:rsidR="00C668E4" w:rsidRPr="00821CBF">
        <w:rPr>
          <w:rFonts w:asciiTheme="minorHAnsi" w:hAnsiTheme="minorHAnsi"/>
          <w:color w:val="auto"/>
          <w:szCs w:val="24"/>
        </w:rPr>
        <w:t xml:space="preserve">ruciate </w:t>
      </w:r>
      <w:r w:rsidR="00F46F97" w:rsidRPr="00821CBF">
        <w:rPr>
          <w:rFonts w:asciiTheme="minorHAnsi" w:hAnsiTheme="minorHAnsi"/>
          <w:color w:val="auto"/>
          <w:szCs w:val="24"/>
        </w:rPr>
        <w:t>Ligament Reconstruction</w:t>
      </w:r>
      <w:r w:rsidR="003215A8" w:rsidRPr="00821CBF">
        <w:rPr>
          <w:rFonts w:asciiTheme="minorHAnsi" w:hAnsiTheme="minorHAnsi"/>
          <w:color w:val="auto"/>
          <w:szCs w:val="24"/>
        </w:rPr>
        <w:t xml:space="preserve">, Symptomatic. </w:t>
      </w:r>
      <w:r w:rsidR="00D7100D" w:rsidRPr="00821CBF">
        <w:rPr>
          <w:rFonts w:asciiTheme="minorHAnsi" w:hAnsiTheme="minorHAnsi"/>
          <w:color w:val="auto"/>
          <w:szCs w:val="24"/>
        </w:rPr>
        <w:t xml:space="preserve"> </w:t>
      </w:r>
      <w:r w:rsidR="006D4500" w:rsidRPr="00821CBF">
        <w:rPr>
          <w:rFonts w:asciiTheme="minorHAnsi" w:hAnsiTheme="minorHAnsi"/>
          <w:color w:val="auto"/>
          <w:szCs w:val="24"/>
        </w:rPr>
        <w:t>At the time of the CI’</w:t>
      </w:r>
      <w:r w:rsidR="00C668E4" w:rsidRPr="00821CBF">
        <w:rPr>
          <w:rFonts w:asciiTheme="minorHAnsi" w:hAnsiTheme="minorHAnsi"/>
          <w:color w:val="auto"/>
          <w:szCs w:val="24"/>
        </w:rPr>
        <w:t xml:space="preserve">s induction into the Navy, it was noted that the CI had a prior left </w:t>
      </w:r>
      <w:r w:rsidR="00B2209E" w:rsidRPr="00821CBF">
        <w:rPr>
          <w:rFonts w:asciiTheme="minorHAnsi" w:hAnsiTheme="minorHAnsi"/>
          <w:color w:val="auto"/>
          <w:szCs w:val="24"/>
        </w:rPr>
        <w:t>anterior cruciate ligament reconstruction in February 1999.  At the time of entrance into the Navy, the CI indicated that she</w:t>
      </w:r>
      <w:r w:rsidR="00B175C7" w:rsidRPr="00821CBF">
        <w:rPr>
          <w:rFonts w:asciiTheme="minorHAnsi" w:hAnsiTheme="minorHAnsi"/>
          <w:color w:val="auto"/>
          <w:szCs w:val="24"/>
        </w:rPr>
        <w:t xml:space="preserve"> </w:t>
      </w:r>
      <w:r w:rsidR="00B2209E" w:rsidRPr="00821CBF">
        <w:rPr>
          <w:rFonts w:asciiTheme="minorHAnsi" w:hAnsiTheme="minorHAnsi"/>
          <w:color w:val="auto"/>
          <w:szCs w:val="24"/>
        </w:rPr>
        <w:t>h</w:t>
      </w:r>
      <w:r w:rsidR="00B175C7" w:rsidRPr="00821CBF">
        <w:rPr>
          <w:rFonts w:asciiTheme="minorHAnsi" w:hAnsiTheme="minorHAnsi"/>
          <w:color w:val="auto"/>
          <w:szCs w:val="24"/>
        </w:rPr>
        <w:t>ad</w:t>
      </w:r>
      <w:r w:rsidR="00B2209E" w:rsidRPr="00821CBF">
        <w:rPr>
          <w:rFonts w:asciiTheme="minorHAnsi" w:hAnsiTheme="minorHAnsi"/>
          <w:color w:val="auto"/>
          <w:szCs w:val="24"/>
        </w:rPr>
        <w:t xml:space="preserve"> no pain, no swelling or any other difficulty related to her </w:t>
      </w:r>
      <w:r w:rsidR="00B175C7" w:rsidRPr="00821CBF">
        <w:rPr>
          <w:rFonts w:asciiTheme="minorHAnsi" w:hAnsiTheme="minorHAnsi"/>
          <w:color w:val="auto"/>
          <w:szCs w:val="24"/>
        </w:rPr>
        <w:t>knee reconstruction.  Soo</w:t>
      </w:r>
      <w:r w:rsidR="005B7AE7" w:rsidRPr="00821CBF">
        <w:rPr>
          <w:rFonts w:asciiTheme="minorHAnsi" w:hAnsiTheme="minorHAnsi"/>
          <w:color w:val="auto"/>
          <w:szCs w:val="24"/>
        </w:rPr>
        <w:t xml:space="preserve">n after the CI’s entrance into </w:t>
      </w:r>
      <w:r w:rsidR="00B175C7" w:rsidRPr="00821CBF">
        <w:rPr>
          <w:rFonts w:asciiTheme="minorHAnsi" w:hAnsiTheme="minorHAnsi"/>
          <w:color w:val="auto"/>
          <w:szCs w:val="24"/>
        </w:rPr>
        <w:t xml:space="preserve">the Navy, she began complaining of </w:t>
      </w:r>
      <w:r w:rsidR="00291574" w:rsidRPr="00821CBF">
        <w:rPr>
          <w:rFonts w:asciiTheme="minorHAnsi" w:hAnsiTheme="minorHAnsi"/>
          <w:color w:val="auto"/>
          <w:szCs w:val="24"/>
        </w:rPr>
        <w:t xml:space="preserve">a </w:t>
      </w:r>
      <w:r w:rsidR="00B175C7" w:rsidRPr="00821CBF">
        <w:rPr>
          <w:rFonts w:asciiTheme="minorHAnsi" w:hAnsiTheme="minorHAnsi"/>
          <w:color w:val="auto"/>
          <w:szCs w:val="24"/>
        </w:rPr>
        <w:t>significant amount of anterior knee pain</w:t>
      </w:r>
      <w:r w:rsidR="00DA24E8" w:rsidRPr="00821CBF">
        <w:rPr>
          <w:rFonts w:asciiTheme="minorHAnsi" w:hAnsiTheme="minorHAnsi"/>
          <w:color w:val="auto"/>
          <w:szCs w:val="24"/>
        </w:rPr>
        <w:t>.</w:t>
      </w:r>
      <w:r w:rsidR="00F46F97" w:rsidRPr="00821CBF">
        <w:rPr>
          <w:rFonts w:asciiTheme="minorHAnsi" w:hAnsiTheme="minorHAnsi"/>
          <w:color w:val="auto"/>
          <w:szCs w:val="24"/>
        </w:rPr>
        <w:t xml:space="preserve"> </w:t>
      </w:r>
      <w:r w:rsidR="00B42F81" w:rsidRPr="00821CBF">
        <w:rPr>
          <w:rFonts w:asciiTheme="minorHAnsi" w:hAnsiTheme="minorHAnsi"/>
          <w:color w:val="auto"/>
          <w:szCs w:val="24"/>
        </w:rPr>
        <w:t xml:space="preserve"> </w:t>
      </w:r>
      <w:r w:rsidR="00FE3713" w:rsidRPr="00821CBF">
        <w:rPr>
          <w:rFonts w:asciiTheme="minorHAnsi" w:hAnsiTheme="minorHAnsi"/>
          <w:color w:val="auto"/>
          <w:szCs w:val="24"/>
        </w:rPr>
        <w:t xml:space="preserve">In November 2000, the CI was scheduled to undergo a Medical Evaluation Board (MEB), however this was terminated and a three month trial of Physical Therapy (PT) was recommended.  The CI underwent the </w:t>
      </w:r>
      <w:r w:rsidR="00F46F97" w:rsidRPr="00821CBF">
        <w:rPr>
          <w:rFonts w:asciiTheme="minorHAnsi" w:hAnsiTheme="minorHAnsi"/>
          <w:color w:val="auto"/>
          <w:szCs w:val="24"/>
        </w:rPr>
        <w:t>PT;</w:t>
      </w:r>
      <w:r w:rsidR="00FE3713" w:rsidRPr="00821CBF">
        <w:rPr>
          <w:rFonts w:asciiTheme="minorHAnsi" w:hAnsiTheme="minorHAnsi"/>
          <w:color w:val="auto"/>
          <w:szCs w:val="24"/>
        </w:rPr>
        <w:t xml:space="preserve"> however</w:t>
      </w:r>
      <w:r w:rsidR="00D7100D" w:rsidRPr="00821CBF">
        <w:rPr>
          <w:rFonts w:asciiTheme="minorHAnsi" w:hAnsiTheme="minorHAnsi"/>
          <w:color w:val="auto"/>
          <w:szCs w:val="24"/>
        </w:rPr>
        <w:t>,</w:t>
      </w:r>
      <w:r w:rsidR="00FE3713" w:rsidRPr="00821CBF">
        <w:rPr>
          <w:rFonts w:asciiTheme="minorHAnsi" w:hAnsiTheme="minorHAnsi"/>
          <w:color w:val="auto"/>
          <w:szCs w:val="24"/>
        </w:rPr>
        <w:t xml:space="preserve"> the left knee pain continued to </w:t>
      </w:r>
      <w:r w:rsidR="00F46F97" w:rsidRPr="00821CBF">
        <w:rPr>
          <w:rFonts w:asciiTheme="minorHAnsi" w:hAnsiTheme="minorHAnsi"/>
          <w:color w:val="auto"/>
          <w:szCs w:val="24"/>
        </w:rPr>
        <w:t>persist.  The</w:t>
      </w:r>
      <w:r w:rsidR="00FE3713" w:rsidRPr="00821CBF">
        <w:rPr>
          <w:rFonts w:asciiTheme="minorHAnsi" w:hAnsiTheme="minorHAnsi"/>
          <w:color w:val="auto"/>
          <w:szCs w:val="24"/>
        </w:rPr>
        <w:t xml:space="preserve"> CI was placed on light dut</w:t>
      </w:r>
      <w:r w:rsidR="00CC723A" w:rsidRPr="00821CBF">
        <w:rPr>
          <w:rFonts w:asciiTheme="minorHAnsi" w:hAnsiTheme="minorHAnsi"/>
          <w:color w:val="auto"/>
          <w:szCs w:val="24"/>
        </w:rPr>
        <w:t xml:space="preserve">y for five months then </w:t>
      </w:r>
      <w:r w:rsidR="00BB1264">
        <w:rPr>
          <w:rFonts w:asciiTheme="minorHAnsi" w:hAnsiTheme="minorHAnsi"/>
          <w:color w:val="auto"/>
          <w:szCs w:val="24"/>
        </w:rPr>
        <w:t>l</w:t>
      </w:r>
      <w:r w:rsidR="00CC723A" w:rsidRPr="00821CBF">
        <w:rPr>
          <w:rFonts w:asciiTheme="minorHAnsi" w:hAnsiTheme="minorHAnsi"/>
          <w:color w:val="auto"/>
          <w:szCs w:val="24"/>
        </w:rPr>
        <w:t>imit</w:t>
      </w:r>
      <w:r w:rsidR="00FE3713" w:rsidRPr="00821CBF">
        <w:rPr>
          <w:rFonts w:asciiTheme="minorHAnsi" w:hAnsiTheme="minorHAnsi"/>
          <w:color w:val="auto"/>
          <w:szCs w:val="24"/>
        </w:rPr>
        <w:t xml:space="preserve">ed </w:t>
      </w:r>
      <w:r w:rsidR="00BB1264">
        <w:rPr>
          <w:rFonts w:asciiTheme="minorHAnsi" w:hAnsiTheme="minorHAnsi"/>
          <w:color w:val="auto"/>
          <w:szCs w:val="24"/>
        </w:rPr>
        <w:t>d</w:t>
      </w:r>
      <w:r w:rsidR="00FE3713" w:rsidRPr="00821CBF">
        <w:rPr>
          <w:rFonts w:asciiTheme="minorHAnsi" w:hAnsiTheme="minorHAnsi"/>
          <w:color w:val="auto"/>
          <w:szCs w:val="24"/>
        </w:rPr>
        <w:t xml:space="preserve">uty </w:t>
      </w:r>
      <w:r w:rsidR="00CC723A" w:rsidRPr="00821CBF">
        <w:rPr>
          <w:rFonts w:asciiTheme="minorHAnsi" w:hAnsiTheme="minorHAnsi"/>
          <w:color w:val="auto"/>
          <w:szCs w:val="24"/>
        </w:rPr>
        <w:t xml:space="preserve">(LIMDU) </w:t>
      </w:r>
      <w:r w:rsidR="00FE3713" w:rsidRPr="00821CBF">
        <w:rPr>
          <w:rFonts w:asciiTheme="minorHAnsi" w:hAnsiTheme="minorHAnsi"/>
          <w:color w:val="auto"/>
          <w:szCs w:val="24"/>
        </w:rPr>
        <w:t xml:space="preserve">for three months. </w:t>
      </w:r>
      <w:r w:rsidR="00F46F97" w:rsidRPr="00821CBF">
        <w:rPr>
          <w:rFonts w:asciiTheme="minorHAnsi" w:hAnsiTheme="minorHAnsi"/>
          <w:color w:val="auto"/>
          <w:szCs w:val="24"/>
        </w:rPr>
        <w:t xml:space="preserve"> </w:t>
      </w:r>
      <w:r w:rsidR="00FE3713" w:rsidRPr="00821CBF">
        <w:rPr>
          <w:rFonts w:asciiTheme="minorHAnsi" w:hAnsiTheme="minorHAnsi"/>
          <w:color w:val="auto"/>
          <w:szCs w:val="24"/>
        </w:rPr>
        <w:t>The recommendation for the MEB was reinstated</w:t>
      </w:r>
      <w:r w:rsidR="00D7100D" w:rsidRPr="00821CBF">
        <w:rPr>
          <w:rFonts w:asciiTheme="minorHAnsi" w:hAnsiTheme="minorHAnsi"/>
          <w:color w:val="auto"/>
          <w:szCs w:val="24"/>
        </w:rPr>
        <w:t xml:space="preserve"> and the CI was referred for a </w:t>
      </w:r>
      <w:r w:rsidR="00FE3713" w:rsidRPr="00821CBF">
        <w:rPr>
          <w:rFonts w:asciiTheme="minorHAnsi" w:hAnsiTheme="minorHAnsi"/>
          <w:color w:val="auto"/>
          <w:szCs w:val="24"/>
        </w:rPr>
        <w:t>MEB.  The MEB forwarded “S</w:t>
      </w:r>
      <w:r w:rsidR="003B30A4" w:rsidRPr="00821CBF">
        <w:rPr>
          <w:rFonts w:asciiTheme="minorHAnsi" w:hAnsiTheme="minorHAnsi"/>
          <w:color w:val="auto"/>
          <w:szCs w:val="24"/>
        </w:rPr>
        <w:t xml:space="preserve">tatus </w:t>
      </w:r>
      <w:r w:rsidR="00FE3713" w:rsidRPr="00821CBF">
        <w:rPr>
          <w:rFonts w:asciiTheme="minorHAnsi" w:hAnsiTheme="minorHAnsi"/>
          <w:color w:val="auto"/>
          <w:szCs w:val="24"/>
        </w:rPr>
        <w:t>/P</w:t>
      </w:r>
      <w:r w:rsidR="003B30A4" w:rsidRPr="00821CBF">
        <w:rPr>
          <w:rFonts w:asciiTheme="minorHAnsi" w:hAnsiTheme="minorHAnsi"/>
          <w:color w:val="auto"/>
          <w:szCs w:val="24"/>
        </w:rPr>
        <w:t xml:space="preserve">ost (S/P) </w:t>
      </w:r>
      <w:r w:rsidR="00FE3713" w:rsidRPr="00821CBF">
        <w:rPr>
          <w:rFonts w:asciiTheme="minorHAnsi" w:hAnsiTheme="minorHAnsi"/>
          <w:color w:val="auto"/>
          <w:szCs w:val="24"/>
        </w:rPr>
        <w:t xml:space="preserve">Left Knee Reconstruction, Symptomatic, Existed Prior to Service (EPTS) to the Physical Evaluation Board </w:t>
      </w:r>
      <w:r w:rsidR="00794E8B" w:rsidRPr="00821CBF">
        <w:rPr>
          <w:rFonts w:asciiTheme="minorHAnsi" w:hAnsiTheme="minorHAnsi"/>
          <w:color w:val="auto"/>
          <w:szCs w:val="24"/>
        </w:rPr>
        <w:t xml:space="preserve">(PEB) </w:t>
      </w:r>
      <w:r w:rsidR="00FE3713" w:rsidRPr="00821CBF">
        <w:rPr>
          <w:rFonts w:asciiTheme="minorHAnsi" w:hAnsiTheme="minorHAnsi"/>
          <w:color w:val="auto"/>
          <w:szCs w:val="24"/>
        </w:rPr>
        <w:t xml:space="preserve">on NAVMED 6100/1.  The PEB </w:t>
      </w:r>
      <w:r w:rsidR="003B30A4" w:rsidRPr="00821CBF">
        <w:rPr>
          <w:rFonts w:asciiTheme="minorHAnsi" w:hAnsiTheme="minorHAnsi"/>
          <w:color w:val="auto"/>
          <w:szCs w:val="24"/>
        </w:rPr>
        <w:t xml:space="preserve">adjudicated “S/P Left Knee ACL, Symptomatic” as unfitting rated 10% </w:t>
      </w:r>
      <w:r w:rsidR="00794E8B" w:rsidRPr="00821CBF">
        <w:rPr>
          <w:rFonts w:asciiTheme="minorHAnsi" w:hAnsiTheme="minorHAnsi"/>
          <w:color w:val="auto"/>
          <w:szCs w:val="24"/>
        </w:rPr>
        <w:t xml:space="preserve">(with a 0% EPTS deduction) </w:t>
      </w:r>
      <w:r w:rsidR="003B30A4" w:rsidRPr="00821CBF">
        <w:rPr>
          <w:rFonts w:asciiTheme="minorHAnsi" w:hAnsiTheme="minorHAnsi"/>
          <w:color w:val="auto"/>
          <w:szCs w:val="24"/>
        </w:rPr>
        <w:t xml:space="preserve">with application of </w:t>
      </w:r>
      <w:r w:rsidR="00794E8B" w:rsidRPr="00821CBF">
        <w:rPr>
          <w:rFonts w:asciiTheme="minorHAnsi" w:hAnsiTheme="minorHAnsi"/>
          <w:color w:val="auto"/>
          <w:szCs w:val="24"/>
        </w:rPr>
        <w:t>the VASRD</w:t>
      </w:r>
      <w:r w:rsidR="003B30A4" w:rsidRPr="00821CBF">
        <w:rPr>
          <w:rFonts w:asciiTheme="minorHAnsi" w:hAnsiTheme="minorHAnsi"/>
          <w:color w:val="auto"/>
          <w:szCs w:val="24"/>
        </w:rPr>
        <w:t xml:space="preserve">.  The CI did not appeal and was thus medically separated with a </w:t>
      </w:r>
      <w:r w:rsidR="00F46F97" w:rsidRPr="00821CBF">
        <w:rPr>
          <w:rFonts w:asciiTheme="minorHAnsi" w:hAnsiTheme="minorHAnsi"/>
          <w:color w:val="auto"/>
          <w:szCs w:val="24"/>
        </w:rPr>
        <w:t>combined</w:t>
      </w:r>
      <w:r w:rsidR="003B30A4" w:rsidRPr="00821CBF">
        <w:rPr>
          <w:rFonts w:asciiTheme="minorHAnsi" w:hAnsiTheme="minorHAnsi"/>
          <w:color w:val="auto"/>
          <w:szCs w:val="24"/>
        </w:rPr>
        <w:t xml:space="preserve"> disability rating of 10%.</w:t>
      </w:r>
    </w:p>
    <w:p w:rsidR="00A90A9B" w:rsidRPr="001E669C" w:rsidRDefault="00A90A9B" w:rsidP="00A90A9B">
      <w:pPr>
        <w:pBdr>
          <w:bottom w:val="single" w:sz="12" w:space="1" w:color="auto"/>
        </w:pBdr>
        <w:tabs>
          <w:tab w:val="left" w:pos="288"/>
          <w:tab w:val="left" w:pos="4752"/>
        </w:tabs>
        <w:spacing w:line="240" w:lineRule="exact"/>
        <w:jc w:val="both"/>
        <w:rPr>
          <w:rFonts w:asciiTheme="minorHAnsi" w:hAnsiTheme="minorHAnsi"/>
          <w:color w:val="auto"/>
          <w:u w:val="single"/>
        </w:rPr>
      </w:pPr>
    </w:p>
    <w:p w:rsidR="00A90A9B" w:rsidRDefault="00A90A9B" w:rsidP="00A90A9B">
      <w:pPr>
        <w:tabs>
          <w:tab w:val="left" w:pos="288"/>
          <w:tab w:val="left" w:pos="4752"/>
        </w:tabs>
        <w:spacing w:line="240" w:lineRule="exact"/>
        <w:rPr>
          <w:rFonts w:ascii="Calibri" w:hAnsi="Calibri"/>
          <w:color w:val="auto"/>
          <w:szCs w:val="24"/>
        </w:rPr>
      </w:pPr>
    </w:p>
    <w:p w:rsidR="003215A8" w:rsidRPr="00326C08" w:rsidRDefault="002C6E5B" w:rsidP="00F46F97">
      <w:pPr>
        <w:tabs>
          <w:tab w:val="left" w:pos="288"/>
          <w:tab w:val="left" w:pos="4752"/>
        </w:tabs>
        <w:spacing w:line="240" w:lineRule="exact"/>
        <w:jc w:val="both"/>
        <w:rPr>
          <w:rFonts w:asciiTheme="minorHAnsi" w:hAnsiTheme="minorHAnsi"/>
          <w:color w:val="auto"/>
          <w:szCs w:val="24"/>
        </w:rPr>
      </w:pPr>
      <w:r w:rsidRPr="006609AD">
        <w:rPr>
          <w:rFonts w:asciiTheme="minorHAnsi" w:hAnsiTheme="minorHAnsi"/>
          <w:color w:val="auto"/>
          <w:u w:val="single"/>
        </w:rPr>
        <w:t>CI</w:t>
      </w:r>
      <w:r w:rsidRPr="00326C08">
        <w:rPr>
          <w:rFonts w:asciiTheme="minorHAnsi" w:hAnsiTheme="minorHAnsi"/>
          <w:color w:val="auto"/>
          <w:u w:val="single"/>
        </w:rPr>
        <w:t xml:space="preserve"> CONTENTION</w:t>
      </w:r>
      <w:r w:rsidRPr="00326C08">
        <w:rPr>
          <w:rFonts w:asciiTheme="minorHAnsi" w:hAnsiTheme="minorHAnsi"/>
          <w:color w:val="auto"/>
        </w:rPr>
        <w:t xml:space="preserve">: </w:t>
      </w:r>
      <w:r w:rsidR="00821CBF">
        <w:rPr>
          <w:rFonts w:asciiTheme="minorHAnsi" w:hAnsiTheme="minorHAnsi"/>
          <w:color w:val="auto"/>
        </w:rPr>
        <w:t xml:space="preserve"> </w:t>
      </w:r>
      <w:r w:rsidR="003215A8" w:rsidRPr="00326C08">
        <w:rPr>
          <w:rFonts w:asciiTheme="minorHAnsi" w:hAnsiTheme="minorHAnsi"/>
          <w:color w:val="auto"/>
          <w:szCs w:val="24"/>
        </w:rPr>
        <w:t>The CI states:</w:t>
      </w:r>
      <w:r w:rsidR="00D7100D">
        <w:rPr>
          <w:rFonts w:asciiTheme="minorHAnsi" w:hAnsiTheme="minorHAnsi"/>
          <w:color w:val="auto"/>
          <w:szCs w:val="24"/>
        </w:rPr>
        <w:t xml:space="preserve"> </w:t>
      </w:r>
      <w:r w:rsidR="003215A8" w:rsidRPr="00326C08">
        <w:rPr>
          <w:rFonts w:asciiTheme="minorHAnsi" w:hAnsiTheme="minorHAnsi"/>
          <w:color w:val="auto"/>
          <w:szCs w:val="24"/>
        </w:rPr>
        <w:t xml:space="preserve"> </w:t>
      </w:r>
      <w:r w:rsidR="003215A8" w:rsidRPr="00396779">
        <w:rPr>
          <w:rFonts w:asciiTheme="minorHAnsi" w:hAnsiTheme="minorHAnsi"/>
          <w:color w:val="auto"/>
          <w:szCs w:val="24"/>
        </w:rPr>
        <w:t>“</w:t>
      </w:r>
      <w:r w:rsidR="003215A8">
        <w:rPr>
          <w:rFonts w:asciiTheme="minorHAnsi" w:hAnsiTheme="minorHAnsi"/>
          <w:color w:val="auto"/>
          <w:szCs w:val="24"/>
        </w:rPr>
        <w:t xml:space="preserve">On November 20, </w:t>
      </w:r>
      <w:r w:rsidR="003215A8" w:rsidRPr="00252B42">
        <w:rPr>
          <w:rFonts w:asciiTheme="minorHAnsi" w:hAnsiTheme="minorHAnsi"/>
          <w:color w:val="auto"/>
          <w:szCs w:val="24"/>
        </w:rPr>
        <w:t>2000 the Orthopedic Doctor that was in charge of</w:t>
      </w:r>
      <w:r w:rsidR="003215A8">
        <w:rPr>
          <w:rFonts w:asciiTheme="minorHAnsi" w:hAnsiTheme="minorHAnsi"/>
          <w:color w:val="auto"/>
          <w:szCs w:val="24"/>
        </w:rPr>
        <w:t xml:space="preserve"> </w:t>
      </w:r>
      <w:r w:rsidR="003215A8" w:rsidRPr="00252B42">
        <w:rPr>
          <w:rFonts w:asciiTheme="minorHAnsi" w:hAnsiTheme="minorHAnsi"/>
          <w:color w:val="auto"/>
          <w:szCs w:val="24"/>
        </w:rPr>
        <w:t>my case performed a physical evaluation and included a write up of that</w:t>
      </w:r>
      <w:r w:rsidR="003215A8">
        <w:rPr>
          <w:rFonts w:asciiTheme="minorHAnsi" w:hAnsiTheme="minorHAnsi"/>
          <w:color w:val="auto"/>
          <w:szCs w:val="24"/>
        </w:rPr>
        <w:t xml:space="preserve"> </w:t>
      </w:r>
      <w:r w:rsidR="003215A8" w:rsidRPr="00252B42">
        <w:rPr>
          <w:rFonts w:asciiTheme="minorHAnsi" w:hAnsiTheme="minorHAnsi"/>
          <w:color w:val="auto"/>
          <w:szCs w:val="24"/>
        </w:rPr>
        <w:t xml:space="preserve">evaluation. </w:t>
      </w:r>
      <w:r w:rsidR="00D7100D">
        <w:rPr>
          <w:rFonts w:asciiTheme="minorHAnsi" w:hAnsiTheme="minorHAnsi"/>
          <w:color w:val="auto"/>
          <w:szCs w:val="24"/>
        </w:rPr>
        <w:t xml:space="preserve"> </w:t>
      </w:r>
      <w:r w:rsidR="003215A8" w:rsidRPr="00252B42">
        <w:rPr>
          <w:rFonts w:asciiTheme="minorHAnsi" w:hAnsiTheme="minorHAnsi"/>
          <w:color w:val="auto"/>
          <w:szCs w:val="24"/>
        </w:rPr>
        <w:t xml:space="preserve">He performed various tests on my knee to determine its stability. </w:t>
      </w:r>
      <w:r w:rsidR="00D7100D">
        <w:rPr>
          <w:rFonts w:asciiTheme="minorHAnsi" w:hAnsiTheme="minorHAnsi"/>
          <w:color w:val="auto"/>
          <w:szCs w:val="24"/>
        </w:rPr>
        <w:t xml:space="preserve"> </w:t>
      </w:r>
      <w:r w:rsidR="003215A8">
        <w:rPr>
          <w:rFonts w:asciiTheme="minorHAnsi" w:hAnsiTheme="minorHAnsi"/>
          <w:color w:val="auto"/>
          <w:szCs w:val="24"/>
        </w:rPr>
        <w:t>I</w:t>
      </w:r>
      <w:r w:rsidR="003215A8" w:rsidRPr="00252B42">
        <w:rPr>
          <w:rFonts w:asciiTheme="minorHAnsi" w:hAnsiTheme="minorHAnsi"/>
          <w:color w:val="auto"/>
          <w:szCs w:val="24"/>
        </w:rPr>
        <w:t xml:space="preserve">n this write up, he included </w:t>
      </w:r>
      <w:r w:rsidR="003215A8">
        <w:rPr>
          <w:rFonts w:asciiTheme="minorHAnsi" w:hAnsiTheme="minorHAnsi"/>
          <w:color w:val="auto"/>
          <w:szCs w:val="24"/>
        </w:rPr>
        <w:t>that</w:t>
      </w:r>
      <w:r w:rsidR="003215A8" w:rsidRPr="00252B42">
        <w:rPr>
          <w:rFonts w:asciiTheme="minorHAnsi" w:hAnsiTheme="minorHAnsi"/>
          <w:color w:val="auto"/>
          <w:szCs w:val="24"/>
        </w:rPr>
        <w:t xml:space="preserve"> he performed the McMurray test as</w:t>
      </w:r>
      <w:r w:rsidR="003215A8">
        <w:rPr>
          <w:rFonts w:asciiTheme="minorHAnsi" w:hAnsiTheme="minorHAnsi"/>
          <w:color w:val="auto"/>
          <w:szCs w:val="24"/>
        </w:rPr>
        <w:t xml:space="preserve"> </w:t>
      </w:r>
      <w:r w:rsidR="003215A8" w:rsidRPr="00252B42">
        <w:rPr>
          <w:rFonts w:asciiTheme="minorHAnsi" w:hAnsiTheme="minorHAnsi"/>
          <w:color w:val="auto"/>
          <w:szCs w:val="24"/>
        </w:rPr>
        <w:t xml:space="preserve">well as the drawer test, both of which he stated were negative. </w:t>
      </w:r>
      <w:r w:rsidR="00D7100D">
        <w:rPr>
          <w:rFonts w:asciiTheme="minorHAnsi" w:hAnsiTheme="minorHAnsi"/>
          <w:color w:val="auto"/>
          <w:szCs w:val="24"/>
        </w:rPr>
        <w:t xml:space="preserve"> </w:t>
      </w:r>
      <w:r w:rsidR="003215A8" w:rsidRPr="00252B42">
        <w:rPr>
          <w:rFonts w:asciiTheme="minorHAnsi" w:hAnsiTheme="minorHAnsi"/>
          <w:color w:val="auto"/>
          <w:szCs w:val="24"/>
        </w:rPr>
        <w:t xml:space="preserve">Following </w:t>
      </w:r>
      <w:r w:rsidR="003215A8" w:rsidRPr="00821CBF">
        <w:rPr>
          <w:rFonts w:asciiTheme="minorHAnsi" w:hAnsiTheme="minorHAnsi"/>
          <w:color w:val="auto"/>
          <w:szCs w:val="24"/>
        </w:rPr>
        <w:t>this examination it was the finding of the PEB that I should go through</w:t>
      </w:r>
      <w:r w:rsidR="003215A8" w:rsidRPr="00821CBF">
        <w:t xml:space="preserve"> </w:t>
      </w:r>
      <w:r w:rsidR="003215A8" w:rsidRPr="00821CBF">
        <w:rPr>
          <w:rFonts w:asciiTheme="minorHAnsi" w:hAnsiTheme="minorHAnsi"/>
          <w:color w:val="auto"/>
          <w:szCs w:val="24"/>
        </w:rPr>
        <w:t>physical therapy to see if that could alleviate any of the pain and instability in my knee.”</w:t>
      </w:r>
      <w:r w:rsidR="00F46F97" w:rsidRPr="00821CBF">
        <w:rPr>
          <w:rFonts w:asciiTheme="minorHAnsi" w:hAnsiTheme="minorHAnsi"/>
          <w:color w:val="auto"/>
          <w:szCs w:val="24"/>
        </w:rPr>
        <w:t xml:space="preserve">  </w:t>
      </w:r>
      <w:r w:rsidR="003215A8" w:rsidRPr="00821CBF">
        <w:rPr>
          <w:rFonts w:asciiTheme="minorHAnsi" w:hAnsiTheme="minorHAnsi"/>
          <w:color w:val="auto"/>
          <w:szCs w:val="24"/>
        </w:rPr>
        <w:t>As a matter of policy, all service conditions are reviewed by the Board for their potential</w:t>
      </w:r>
      <w:r w:rsidR="003215A8" w:rsidRPr="00326C08">
        <w:rPr>
          <w:rFonts w:asciiTheme="minorHAnsi" w:hAnsiTheme="minorHAnsi"/>
          <w:color w:val="auto"/>
          <w:szCs w:val="24"/>
        </w:rPr>
        <w:t xml:space="preserve"> contribution</w:t>
      </w:r>
      <w:r w:rsidR="00D7100D">
        <w:rPr>
          <w:rFonts w:asciiTheme="minorHAnsi" w:hAnsiTheme="minorHAnsi"/>
          <w:color w:val="auto"/>
          <w:szCs w:val="24"/>
        </w:rPr>
        <w:t xml:space="preserve"> to its rating recommendations.</w:t>
      </w:r>
    </w:p>
    <w:p w:rsidR="00106AD8" w:rsidRPr="006609AD" w:rsidRDefault="00106AD8" w:rsidP="00F46F97">
      <w:pPr>
        <w:pBdr>
          <w:bottom w:val="single" w:sz="12" w:space="1" w:color="auto"/>
        </w:pBdr>
        <w:tabs>
          <w:tab w:val="left" w:pos="288"/>
          <w:tab w:val="left" w:pos="4752"/>
        </w:tabs>
        <w:spacing w:line="240" w:lineRule="exact"/>
        <w:jc w:val="both"/>
        <w:rPr>
          <w:rFonts w:ascii="Calibri" w:hAnsi="Calibri"/>
          <w:color w:val="auto"/>
          <w:szCs w:val="24"/>
        </w:rPr>
      </w:pPr>
    </w:p>
    <w:p w:rsidR="00106AD8" w:rsidRPr="006609AD" w:rsidRDefault="00106AD8" w:rsidP="00F46F97">
      <w:pPr>
        <w:tabs>
          <w:tab w:val="left" w:pos="288"/>
          <w:tab w:val="left" w:pos="4752"/>
        </w:tabs>
        <w:spacing w:line="240" w:lineRule="exact"/>
        <w:jc w:val="both"/>
        <w:rPr>
          <w:rFonts w:ascii="Calibri" w:hAnsi="Calibri"/>
          <w:color w:val="auto"/>
          <w:szCs w:val="24"/>
        </w:rPr>
      </w:pPr>
    </w:p>
    <w:p w:rsidR="002338CA" w:rsidRDefault="002C6E5B" w:rsidP="00F46F97">
      <w:pPr>
        <w:spacing w:line="240" w:lineRule="exact"/>
        <w:jc w:val="both"/>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3215A8" w:rsidRDefault="003215A8" w:rsidP="00F46F97">
      <w:pPr>
        <w:tabs>
          <w:tab w:val="left" w:pos="288"/>
          <w:tab w:val="left" w:pos="4752"/>
        </w:tabs>
        <w:spacing w:line="240" w:lineRule="exact"/>
        <w:jc w:val="both"/>
        <w:rPr>
          <w:rFonts w:asciiTheme="minorHAnsi" w:hAnsiTheme="minorHAnsi"/>
          <w:color w:val="auto"/>
        </w:rPr>
      </w:pPr>
    </w:p>
    <w:tbl>
      <w:tblPr>
        <w:tblStyle w:val="TableGrid"/>
        <w:tblW w:w="9259" w:type="dxa"/>
        <w:jc w:val="center"/>
        <w:tblLayout w:type="fixed"/>
        <w:tblLook w:val="04A0"/>
      </w:tblPr>
      <w:tblGrid>
        <w:gridCol w:w="2380"/>
        <w:gridCol w:w="1080"/>
        <w:gridCol w:w="810"/>
        <w:gridCol w:w="2435"/>
        <w:gridCol w:w="810"/>
        <w:gridCol w:w="765"/>
        <w:gridCol w:w="979"/>
      </w:tblGrid>
      <w:tr w:rsidR="003215A8" w:rsidRPr="00212421" w:rsidTr="00794E8B">
        <w:trPr>
          <w:trHeight w:val="233"/>
          <w:jc w:val="center"/>
        </w:trPr>
        <w:tc>
          <w:tcPr>
            <w:tcW w:w="4270" w:type="dxa"/>
            <w:gridSpan w:val="3"/>
            <w:tcBorders>
              <w:right w:val="thinThickThinSmallGap" w:sz="24" w:space="0" w:color="auto"/>
            </w:tcBorders>
            <w:shd w:val="clear" w:color="auto" w:fill="D9D9D9" w:themeFill="background1" w:themeFillShade="D9"/>
          </w:tcPr>
          <w:p w:rsidR="003215A8" w:rsidRPr="00396779" w:rsidRDefault="003215A8" w:rsidP="00BC7325">
            <w:pPr>
              <w:pStyle w:val="ListParagraph"/>
              <w:tabs>
                <w:tab w:val="left" w:pos="214"/>
                <w:tab w:val="center" w:pos="1917"/>
              </w:tabs>
              <w:spacing w:after="0" w:line="240" w:lineRule="exact"/>
              <w:ind w:left="0"/>
              <w:jc w:val="center"/>
              <w:rPr>
                <w:rFonts w:cs="Times New Roman"/>
                <w:b/>
                <w:sz w:val="20"/>
                <w:szCs w:val="20"/>
              </w:rPr>
            </w:pPr>
            <w:r w:rsidRPr="00396779">
              <w:rPr>
                <w:rFonts w:cs="Times New Roman"/>
                <w:b/>
                <w:sz w:val="20"/>
                <w:szCs w:val="20"/>
              </w:rPr>
              <w:t xml:space="preserve">Service </w:t>
            </w:r>
            <w:r>
              <w:rPr>
                <w:rFonts w:cs="Times New Roman"/>
                <w:b/>
                <w:sz w:val="20"/>
                <w:szCs w:val="20"/>
              </w:rPr>
              <w:t>I</w:t>
            </w:r>
            <w:r w:rsidRPr="00396779">
              <w:rPr>
                <w:rFonts w:cs="Times New Roman"/>
                <w:b/>
                <w:sz w:val="20"/>
                <w:szCs w:val="20"/>
              </w:rPr>
              <w:t xml:space="preserve">PEB – Dated </w:t>
            </w:r>
            <w:r>
              <w:rPr>
                <w:rFonts w:cs="Times New Roman"/>
                <w:b/>
                <w:sz w:val="20"/>
                <w:szCs w:val="20"/>
              </w:rPr>
              <w:t>20010802</w:t>
            </w:r>
          </w:p>
        </w:tc>
        <w:tc>
          <w:tcPr>
            <w:tcW w:w="4989" w:type="dxa"/>
            <w:gridSpan w:val="4"/>
            <w:tcBorders>
              <w:left w:val="thinThickThinSmallGap" w:sz="24" w:space="0" w:color="auto"/>
            </w:tcBorders>
            <w:shd w:val="clear" w:color="auto" w:fill="D9D9D9" w:themeFill="background1" w:themeFillShade="D9"/>
          </w:tcPr>
          <w:p w:rsidR="003215A8" w:rsidRPr="00212421" w:rsidRDefault="003215A8" w:rsidP="003215A8">
            <w:pPr>
              <w:pStyle w:val="ListParagraph"/>
              <w:spacing w:after="0" w:line="240" w:lineRule="exact"/>
              <w:ind w:left="0"/>
              <w:jc w:val="center"/>
              <w:rPr>
                <w:rFonts w:cs="Times New Roman"/>
                <w:b/>
                <w:sz w:val="20"/>
                <w:szCs w:val="20"/>
              </w:rPr>
            </w:pPr>
            <w:r w:rsidRPr="00212421">
              <w:rPr>
                <w:rFonts w:cs="Times New Roman"/>
                <w:b/>
                <w:sz w:val="20"/>
                <w:szCs w:val="20"/>
              </w:rPr>
              <w:t>VA (8 Mo. after Separation) – All Effective 20010915</w:t>
            </w:r>
          </w:p>
        </w:tc>
      </w:tr>
      <w:tr w:rsidR="003215A8" w:rsidRPr="00212421" w:rsidTr="00794E8B">
        <w:trPr>
          <w:trHeight w:val="233"/>
          <w:jc w:val="center"/>
        </w:trPr>
        <w:tc>
          <w:tcPr>
            <w:tcW w:w="2380" w:type="dxa"/>
            <w:tcBorders>
              <w:bottom w:val="single" w:sz="4" w:space="0" w:color="000000" w:themeColor="text1"/>
            </w:tcBorders>
            <w:shd w:val="clear" w:color="auto" w:fill="D9D9D9" w:themeFill="background1" w:themeFillShade="D9"/>
          </w:tcPr>
          <w:p w:rsidR="003215A8" w:rsidRPr="00396779" w:rsidRDefault="003215A8" w:rsidP="003215A8">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3215A8" w:rsidRPr="00396779" w:rsidRDefault="003215A8" w:rsidP="003215A8">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3215A8" w:rsidRPr="00396779" w:rsidRDefault="003215A8" w:rsidP="003215A8">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435" w:type="dxa"/>
            <w:tcBorders>
              <w:left w:val="thinThickThinSmallGap" w:sz="24" w:space="0" w:color="auto"/>
              <w:bottom w:val="single" w:sz="4" w:space="0" w:color="000000" w:themeColor="text1"/>
            </w:tcBorders>
            <w:shd w:val="clear" w:color="auto" w:fill="D9D9D9" w:themeFill="background1" w:themeFillShade="D9"/>
          </w:tcPr>
          <w:p w:rsidR="003215A8" w:rsidRPr="00396779" w:rsidRDefault="003215A8" w:rsidP="003215A8">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810" w:type="dxa"/>
            <w:tcBorders>
              <w:bottom w:val="single" w:sz="4" w:space="0" w:color="000000" w:themeColor="text1"/>
            </w:tcBorders>
            <w:shd w:val="clear" w:color="auto" w:fill="D9D9D9" w:themeFill="background1" w:themeFillShade="D9"/>
          </w:tcPr>
          <w:p w:rsidR="003215A8" w:rsidRPr="00212421" w:rsidRDefault="003215A8" w:rsidP="003215A8">
            <w:pPr>
              <w:pStyle w:val="ListParagraph"/>
              <w:spacing w:after="0" w:line="240" w:lineRule="exact"/>
              <w:ind w:left="0"/>
              <w:jc w:val="center"/>
              <w:rPr>
                <w:rFonts w:cs="Times New Roman"/>
                <w:b/>
                <w:sz w:val="20"/>
                <w:szCs w:val="20"/>
              </w:rPr>
            </w:pPr>
            <w:r w:rsidRPr="00212421">
              <w:rPr>
                <w:rFonts w:cs="Times New Roman"/>
                <w:b/>
                <w:sz w:val="20"/>
                <w:szCs w:val="20"/>
              </w:rPr>
              <w:t>Code</w:t>
            </w:r>
          </w:p>
        </w:tc>
        <w:tc>
          <w:tcPr>
            <w:tcW w:w="765" w:type="dxa"/>
            <w:tcBorders>
              <w:bottom w:val="single" w:sz="4" w:space="0" w:color="000000" w:themeColor="text1"/>
            </w:tcBorders>
            <w:shd w:val="clear" w:color="auto" w:fill="D9D9D9" w:themeFill="background1" w:themeFillShade="D9"/>
          </w:tcPr>
          <w:p w:rsidR="003215A8" w:rsidRPr="00212421" w:rsidRDefault="003215A8" w:rsidP="003215A8">
            <w:pPr>
              <w:pStyle w:val="ListParagraph"/>
              <w:spacing w:after="0" w:line="240" w:lineRule="exact"/>
              <w:ind w:left="0"/>
              <w:jc w:val="center"/>
              <w:rPr>
                <w:rFonts w:cs="Times New Roman"/>
                <w:b/>
                <w:sz w:val="20"/>
                <w:szCs w:val="20"/>
              </w:rPr>
            </w:pPr>
            <w:r w:rsidRPr="00212421">
              <w:rPr>
                <w:rFonts w:cs="Times New Roman"/>
                <w:b/>
                <w:sz w:val="20"/>
                <w:szCs w:val="20"/>
              </w:rPr>
              <w:t>Rating</w:t>
            </w:r>
          </w:p>
        </w:tc>
        <w:tc>
          <w:tcPr>
            <w:tcW w:w="979" w:type="dxa"/>
            <w:tcBorders>
              <w:bottom w:val="single" w:sz="4" w:space="0" w:color="000000" w:themeColor="text1"/>
            </w:tcBorders>
            <w:shd w:val="clear" w:color="auto" w:fill="D9D9D9" w:themeFill="background1" w:themeFillShade="D9"/>
          </w:tcPr>
          <w:p w:rsidR="003215A8" w:rsidRPr="00212421" w:rsidRDefault="003215A8" w:rsidP="003215A8">
            <w:pPr>
              <w:pStyle w:val="ListParagraph"/>
              <w:spacing w:after="0" w:line="240" w:lineRule="exact"/>
              <w:ind w:left="0"/>
              <w:jc w:val="center"/>
              <w:rPr>
                <w:rFonts w:cs="Times New Roman"/>
                <w:b/>
                <w:sz w:val="20"/>
                <w:szCs w:val="20"/>
              </w:rPr>
            </w:pPr>
            <w:r w:rsidRPr="00212421">
              <w:rPr>
                <w:rFonts w:cs="Times New Roman"/>
                <w:b/>
                <w:sz w:val="20"/>
                <w:szCs w:val="20"/>
              </w:rPr>
              <w:t>Exam</w:t>
            </w:r>
          </w:p>
        </w:tc>
      </w:tr>
      <w:tr w:rsidR="003215A8" w:rsidRPr="00212421" w:rsidTr="00794E8B">
        <w:trPr>
          <w:trHeight w:val="359"/>
          <w:jc w:val="center"/>
        </w:trPr>
        <w:tc>
          <w:tcPr>
            <w:tcW w:w="2380" w:type="dxa"/>
            <w:shd w:val="clear" w:color="auto" w:fill="FFFFFF" w:themeFill="background1"/>
          </w:tcPr>
          <w:p w:rsidR="003215A8" w:rsidRPr="00A87CB3" w:rsidRDefault="00794E8B" w:rsidP="00037BE2">
            <w:pPr>
              <w:pStyle w:val="ListParagraph"/>
              <w:spacing w:after="0" w:line="180" w:lineRule="exact"/>
              <w:ind w:left="0"/>
              <w:rPr>
                <w:rFonts w:cs="Times New Roman"/>
                <w:sz w:val="18"/>
                <w:szCs w:val="18"/>
              </w:rPr>
            </w:pPr>
            <w:r>
              <w:rPr>
                <w:rFonts w:cs="Times New Roman"/>
                <w:sz w:val="18"/>
                <w:szCs w:val="18"/>
              </w:rPr>
              <w:t xml:space="preserve">S/P </w:t>
            </w:r>
            <w:r w:rsidR="003215A8" w:rsidRPr="00A87CB3">
              <w:rPr>
                <w:rFonts w:cs="Times New Roman"/>
                <w:sz w:val="18"/>
                <w:szCs w:val="18"/>
              </w:rPr>
              <w:t>Left Knee ACL Re</w:t>
            </w:r>
            <w:r w:rsidR="00037BE2">
              <w:rPr>
                <w:rFonts w:cs="Times New Roman"/>
                <w:sz w:val="18"/>
                <w:szCs w:val="18"/>
              </w:rPr>
              <w:t>-</w:t>
            </w:r>
            <w:r w:rsidR="003215A8" w:rsidRPr="00A87CB3">
              <w:rPr>
                <w:rFonts w:cs="Times New Roman"/>
                <w:sz w:val="18"/>
                <w:szCs w:val="18"/>
              </w:rPr>
              <w:t>construction</w:t>
            </w:r>
            <w:r>
              <w:rPr>
                <w:rFonts w:cs="Times New Roman"/>
                <w:sz w:val="18"/>
                <w:szCs w:val="18"/>
              </w:rPr>
              <w:t>, Symptomatic</w:t>
            </w:r>
          </w:p>
        </w:tc>
        <w:tc>
          <w:tcPr>
            <w:tcW w:w="1080" w:type="dxa"/>
            <w:shd w:val="clear" w:color="auto" w:fill="FFFFFF" w:themeFill="background1"/>
          </w:tcPr>
          <w:p w:rsidR="003215A8" w:rsidRPr="00A87CB3" w:rsidRDefault="003215A8" w:rsidP="00D7100D">
            <w:pPr>
              <w:pStyle w:val="ListParagraph"/>
              <w:spacing w:after="0" w:line="180" w:lineRule="exact"/>
              <w:ind w:left="0"/>
              <w:jc w:val="center"/>
              <w:rPr>
                <w:rFonts w:cs="Times New Roman"/>
                <w:sz w:val="18"/>
                <w:szCs w:val="18"/>
              </w:rPr>
            </w:pPr>
            <w:r w:rsidRPr="00A87CB3">
              <w:rPr>
                <w:rFonts w:eastAsia="HiddenHorzOCR" w:cs="HiddenHorzOCR"/>
                <w:sz w:val="18"/>
                <w:szCs w:val="18"/>
              </w:rPr>
              <w:t>5299-5003</w:t>
            </w:r>
          </w:p>
        </w:tc>
        <w:tc>
          <w:tcPr>
            <w:tcW w:w="810" w:type="dxa"/>
            <w:tcBorders>
              <w:right w:val="thinThickThinSmallGap" w:sz="24" w:space="0" w:color="auto"/>
            </w:tcBorders>
            <w:shd w:val="clear" w:color="auto" w:fill="FFFFFF" w:themeFill="background1"/>
          </w:tcPr>
          <w:p w:rsidR="003215A8" w:rsidRPr="00A87CB3" w:rsidRDefault="003215A8" w:rsidP="00D7100D">
            <w:pPr>
              <w:pStyle w:val="ListParagraph"/>
              <w:spacing w:after="0" w:line="180" w:lineRule="exact"/>
              <w:ind w:left="0"/>
              <w:jc w:val="center"/>
              <w:rPr>
                <w:rFonts w:cs="Times New Roman"/>
                <w:sz w:val="18"/>
                <w:szCs w:val="18"/>
              </w:rPr>
            </w:pPr>
            <w:r w:rsidRPr="00A87CB3">
              <w:rPr>
                <w:rFonts w:cs="Times New Roman"/>
                <w:sz w:val="18"/>
                <w:szCs w:val="18"/>
              </w:rPr>
              <w:t>10%</w:t>
            </w:r>
          </w:p>
        </w:tc>
        <w:tc>
          <w:tcPr>
            <w:tcW w:w="2435" w:type="dxa"/>
            <w:tcBorders>
              <w:left w:val="thinThickThinSmallGap" w:sz="24" w:space="0" w:color="auto"/>
            </w:tcBorders>
            <w:shd w:val="clear" w:color="auto" w:fill="FFFFFF" w:themeFill="background1"/>
          </w:tcPr>
          <w:p w:rsidR="003215A8" w:rsidRPr="00A87CB3" w:rsidRDefault="008A7FDE" w:rsidP="00794E8B">
            <w:pPr>
              <w:pStyle w:val="ListParagraph"/>
              <w:spacing w:after="0" w:line="180" w:lineRule="exact"/>
              <w:ind w:left="0"/>
              <w:rPr>
                <w:rFonts w:cs="Times New Roman"/>
                <w:sz w:val="18"/>
                <w:szCs w:val="18"/>
              </w:rPr>
            </w:pPr>
            <w:r>
              <w:rPr>
                <w:rFonts w:cs="Times New Roman"/>
                <w:sz w:val="18"/>
                <w:szCs w:val="18"/>
              </w:rPr>
              <w:t>Left K</w:t>
            </w:r>
            <w:r w:rsidR="003215A8" w:rsidRPr="00A87CB3">
              <w:rPr>
                <w:rFonts w:cs="Times New Roman"/>
                <w:sz w:val="18"/>
                <w:szCs w:val="18"/>
              </w:rPr>
              <w:t>nee Reconstruction</w:t>
            </w:r>
            <w:r w:rsidR="00794E8B">
              <w:rPr>
                <w:rFonts w:cs="Times New Roman"/>
                <w:sz w:val="18"/>
                <w:szCs w:val="18"/>
              </w:rPr>
              <w:t>, Residuals …</w:t>
            </w:r>
          </w:p>
        </w:tc>
        <w:tc>
          <w:tcPr>
            <w:tcW w:w="810" w:type="dxa"/>
            <w:shd w:val="clear" w:color="auto" w:fill="FFFFFF" w:themeFill="background1"/>
          </w:tcPr>
          <w:p w:rsidR="003215A8" w:rsidRPr="00A87CB3" w:rsidRDefault="003215A8" w:rsidP="00D7100D">
            <w:pPr>
              <w:pStyle w:val="ListParagraph"/>
              <w:spacing w:after="0" w:line="180" w:lineRule="exact"/>
              <w:ind w:left="0"/>
              <w:jc w:val="center"/>
              <w:rPr>
                <w:rFonts w:cs="Times New Roman"/>
                <w:sz w:val="18"/>
                <w:szCs w:val="18"/>
              </w:rPr>
            </w:pPr>
            <w:r w:rsidRPr="00A87CB3">
              <w:rPr>
                <w:rFonts w:cs="Times New Roman"/>
                <w:sz w:val="18"/>
                <w:szCs w:val="18"/>
              </w:rPr>
              <w:t>5257</w:t>
            </w:r>
          </w:p>
        </w:tc>
        <w:tc>
          <w:tcPr>
            <w:tcW w:w="765" w:type="dxa"/>
            <w:shd w:val="clear" w:color="auto" w:fill="FFFFFF" w:themeFill="background1"/>
          </w:tcPr>
          <w:p w:rsidR="003215A8" w:rsidRPr="00A87CB3" w:rsidRDefault="003215A8" w:rsidP="00D7100D">
            <w:pPr>
              <w:pStyle w:val="ListParagraph"/>
              <w:spacing w:after="0" w:line="180" w:lineRule="exact"/>
              <w:ind w:left="0"/>
              <w:jc w:val="center"/>
              <w:rPr>
                <w:rFonts w:cs="Times New Roman"/>
                <w:sz w:val="18"/>
                <w:szCs w:val="18"/>
              </w:rPr>
            </w:pPr>
            <w:r w:rsidRPr="00A87CB3">
              <w:rPr>
                <w:rFonts w:cs="Times New Roman"/>
                <w:sz w:val="18"/>
                <w:szCs w:val="18"/>
              </w:rPr>
              <w:t>10%</w:t>
            </w:r>
          </w:p>
        </w:tc>
        <w:tc>
          <w:tcPr>
            <w:tcW w:w="979" w:type="dxa"/>
            <w:shd w:val="clear" w:color="auto" w:fill="FFFFFF" w:themeFill="background1"/>
          </w:tcPr>
          <w:p w:rsidR="003215A8" w:rsidRPr="00A87CB3" w:rsidRDefault="003215A8" w:rsidP="00D7100D">
            <w:pPr>
              <w:pStyle w:val="ListParagraph"/>
              <w:spacing w:after="0" w:line="180" w:lineRule="exact"/>
              <w:ind w:left="0"/>
              <w:jc w:val="center"/>
              <w:rPr>
                <w:rFonts w:cs="Times New Roman"/>
                <w:sz w:val="18"/>
                <w:szCs w:val="18"/>
              </w:rPr>
            </w:pPr>
            <w:r w:rsidRPr="00A87CB3">
              <w:rPr>
                <w:rFonts w:cs="Times New Roman"/>
                <w:sz w:val="18"/>
                <w:szCs w:val="18"/>
              </w:rPr>
              <w:t>20020530</w:t>
            </w:r>
          </w:p>
        </w:tc>
      </w:tr>
      <w:tr w:rsidR="003215A8" w:rsidRPr="00396779" w:rsidTr="00794E8B">
        <w:trPr>
          <w:trHeight w:val="125"/>
          <w:jc w:val="center"/>
        </w:trPr>
        <w:tc>
          <w:tcPr>
            <w:tcW w:w="4270" w:type="dxa"/>
            <w:gridSpan w:val="3"/>
            <w:vMerge w:val="restart"/>
            <w:tcBorders>
              <w:right w:val="thinThickThinSmallGap" w:sz="24" w:space="0" w:color="auto"/>
            </w:tcBorders>
            <w:shd w:val="clear" w:color="auto" w:fill="FFFFFF" w:themeFill="background1"/>
          </w:tcPr>
          <w:p w:rsidR="003215A8" w:rsidRPr="00A87CB3" w:rsidRDefault="003215A8" w:rsidP="00D7100D">
            <w:pPr>
              <w:pStyle w:val="ListParagraph"/>
              <w:spacing w:after="0" w:line="180" w:lineRule="exact"/>
              <w:ind w:left="0"/>
              <w:jc w:val="center"/>
              <w:rPr>
                <w:rFonts w:cs="Times New Roman"/>
                <w:sz w:val="18"/>
                <w:szCs w:val="18"/>
              </w:rPr>
            </w:pPr>
            <w:r w:rsidRPr="00A87CB3">
              <w:rPr>
                <w:rFonts w:cs="Times New Roman"/>
                <w:sz w:val="18"/>
                <w:szCs w:val="18"/>
              </w:rPr>
              <w:t>↓No Additional MEB</w:t>
            </w:r>
            <w:r w:rsidR="00D7100D">
              <w:rPr>
                <w:rFonts w:cs="Times New Roman"/>
                <w:sz w:val="18"/>
                <w:szCs w:val="18"/>
              </w:rPr>
              <w:t>/PEB</w:t>
            </w:r>
            <w:r w:rsidRPr="00A87CB3">
              <w:rPr>
                <w:rFonts w:cs="Times New Roman"/>
                <w:sz w:val="18"/>
                <w:szCs w:val="18"/>
              </w:rPr>
              <w:t xml:space="preserve"> Entries↓</w:t>
            </w:r>
          </w:p>
        </w:tc>
        <w:tc>
          <w:tcPr>
            <w:tcW w:w="2435" w:type="dxa"/>
            <w:tcBorders>
              <w:left w:val="thinThickThinSmallGap" w:sz="24" w:space="0" w:color="auto"/>
            </w:tcBorders>
            <w:shd w:val="clear" w:color="auto" w:fill="FFFFFF" w:themeFill="background1"/>
          </w:tcPr>
          <w:p w:rsidR="003215A8" w:rsidRPr="00A87CB3" w:rsidRDefault="003215A8" w:rsidP="00D7100D">
            <w:pPr>
              <w:pStyle w:val="ListParagraph"/>
              <w:spacing w:after="0" w:line="180" w:lineRule="exact"/>
              <w:ind w:left="0"/>
              <w:jc w:val="both"/>
              <w:rPr>
                <w:rFonts w:cs="Times New Roman"/>
                <w:sz w:val="18"/>
                <w:szCs w:val="18"/>
              </w:rPr>
            </w:pPr>
            <w:r w:rsidRPr="00A87CB3">
              <w:rPr>
                <w:rFonts w:cs="Times New Roman"/>
                <w:sz w:val="18"/>
                <w:szCs w:val="18"/>
              </w:rPr>
              <w:t>Low Back Strain Associated with Residuals of Left Knee ACL Reconstruction</w:t>
            </w:r>
          </w:p>
        </w:tc>
        <w:tc>
          <w:tcPr>
            <w:tcW w:w="810" w:type="dxa"/>
            <w:shd w:val="clear" w:color="auto" w:fill="FFFFFF" w:themeFill="background1"/>
          </w:tcPr>
          <w:p w:rsidR="003215A8" w:rsidRPr="00A87CB3" w:rsidRDefault="003215A8" w:rsidP="00D7100D">
            <w:pPr>
              <w:pStyle w:val="ListParagraph"/>
              <w:spacing w:after="0" w:line="180" w:lineRule="exact"/>
              <w:ind w:left="0"/>
              <w:jc w:val="center"/>
              <w:rPr>
                <w:rFonts w:cs="Times New Roman"/>
                <w:sz w:val="18"/>
                <w:szCs w:val="18"/>
              </w:rPr>
            </w:pPr>
            <w:r w:rsidRPr="00A87CB3">
              <w:rPr>
                <w:rFonts w:cs="Times New Roman"/>
                <w:sz w:val="18"/>
                <w:szCs w:val="18"/>
              </w:rPr>
              <w:t>5295</w:t>
            </w:r>
          </w:p>
        </w:tc>
        <w:tc>
          <w:tcPr>
            <w:tcW w:w="765" w:type="dxa"/>
            <w:shd w:val="clear" w:color="auto" w:fill="FFFFFF" w:themeFill="background1"/>
          </w:tcPr>
          <w:p w:rsidR="003215A8" w:rsidRPr="00A87CB3" w:rsidRDefault="003215A8" w:rsidP="00D7100D">
            <w:pPr>
              <w:pStyle w:val="ListParagraph"/>
              <w:spacing w:after="0" w:line="180" w:lineRule="exact"/>
              <w:ind w:left="0"/>
              <w:jc w:val="center"/>
              <w:rPr>
                <w:rFonts w:cs="Times New Roman"/>
                <w:sz w:val="18"/>
                <w:szCs w:val="18"/>
              </w:rPr>
            </w:pPr>
            <w:r w:rsidRPr="00A87CB3">
              <w:rPr>
                <w:rFonts w:cs="Times New Roman"/>
                <w:sz w:val="18"/>
                <w:szCs w:val="18"/>
              </w:rPr>
              <w:t>0%</w:t>
            </w:r>
          </w:p>
        </w:tc>
        <w:tc>
          <w:tcPr>
            <w:tcW w:w="979" w:type="dxa"/>
            <w:shd w:val="clear" w:color="auto" w:fill="FFFFFF" w:themeFill="background1"/>
          </w:tcPr>
          <w:p w:rsidR="003215A8" w:rsidRPr="00A87CB3" w:rsidRDefault="003215A8" w:rsidP="00D7100D">
            <w:pPr>
              <w:pStyle w:val="ListParagraph"/>
              <w:spacing w:after="0" w:line="180" w:lineRule="exact"/>
              <w:ind w:left="0"/>
              <w:jc w:val="center"/>
              <w:rPr>
                <w:rFonts w:cs="Times New Roman"/>
                <w:sz w:val="18"/>
                <w:szCs w:val="18"/>
              </w:rPr>
            </w:pPr>
            <w:r w:rsidRPr="00A87CB3">
              <w:rPr>
                <w:rFonts w:cs="Times New Roman"/>
                <w:sz w:val="18"/>
                <w:szCs w:val="18"/>
              </w:rPr>
              <w:t>20020530</w:t>
            </w:r>
          </w:p>
        </w:tc>
      </w:tr>
      <w:tr w:rsidR="003215A8" w:rsidRPr="00396779" w:rsidTr="00794E8B">
        <w:trPr>
          <w:trHeight w:val="125"/>
          <w:jc w:val="center"/>
        </w:trPr>
        <w:tc>
          <w:tcPr>
            <w:tcW w:w="4270" w:type="dxa"/>
            <w:gridSpan w:val="3"/>
            <w:vMerge/>
            <w:tcBorders>
              <w:right w:val="thinThickThinSmallGap" w:sz="24" w:space="0" w:color="auto"/>
            </w:tcBorders>
            <w:shd w:val="clear" w:color="auto" w:fill="FFFFFF" w:themeFill="background1"/>
          </w:tcPr>
          <w:p w:rsidR="003215A8" w:rsidRPr="00A87CB3" w:rsidRDefault="003215A8" w:rsidP="00D7100D">
            <w:pPr>
              <w:pStyle w:val="ListParagraph"/>
              <w:spacing w:after="0" w:line="180" w:lineRule="exact"/>
              <w:ind w:left="0"/>
              <w:jc w:val="center"/>
              <w:rPr>
                <w:rFonts w:cs="Times New Roman"/>
                <w:sz w:val="18"/>
                <w:szCs w:val="18"/>
              </w:rPr>
            </w:pPr>
          </w:p>
        </w:tc>
        <w:tc>
          <w:tcPr>
            <w:tcW w:w="4010" w:type="dxa"/>
            <w:gridSpan w:val="3"/>
            <w:tcBorders>
              <w:left w:val="thinThickThinSmallGap" w:sz="24" w:space="0" w:color="auto"/>
            </w:tcBorders>
            <w:shd w:val="clear" w:color="auto" w:fill="FFFFFF" w:themeFill="background1"/>
          </w:tcPr>
          <w:p w:rsidR="003215A8" w:rsidRPr="00A87CB3" w:rsidRDefault="003215A8" w:rsidP="00037BE2">
            <w:pPr>
              <w:pStyle w:val="ListParagraph"/>
              <w:spacing w:after="0" w:line="180" w:lineRule="exact"/>
              <w:ind w:left="0"/>
              <w:jc w:val="center"/>
              <w:rPr>
                <w:rFonts w:cs="Times New Roman"/>
                <w:sz w:val="18"/>
                <w:szCs w:val="18"/>
              </w:rPr>
            </w:pPr>
            <w:r w:rsidRPr="00A87CB3">
              <w:rPr>
                <w:rFonts w:cs="Times New Roman"/>
                <w:sz w:val="18"/>
                <w:szCs w:val="18"/>
              </w:rPr>
              <w:t>N</w:t>
            </w:r>
            <w:r>
              <w:rPr>
                <w:rFonts w:cs="Times New Roman"/>
                <w:sz w:val="18"/>
                <w:szCs w:val="18"/>
              </w:rPr>
              <w:t xml:space="preserve">ot </w:t>
            </w:r>
            <w:r w:rsidRPr="00A87CB3">
              <w:rPr>
                <w:rFonts w:cs="Times New Roman"/>
                <w:sz w:val="18"/>
                <w:szCs w:val="18"/>
              </w:rPr>
              <w:t>S</w:t>
            </w:r>
            <w:r>
              <w:rPr>
                <w:rFonts w:cs="Times New Roman"/>
                <w:sz w:val="18"/>
                <w:szCs w:val="18"/>
              </w:rPr>
              <w:t xml:space="preserve">ervice </w:t>
            </w:r>
            <w:r w:rsidRPr="00A87CB3">
              <w:rPr>
                <w:rFonts w:cs="Times New Roman"/>
                <w:sz w:val="18"/>
                <w:szCs w:val="18"/>
              </w:rPr>
              <w:t>C</w:t>
            </w:r>
            <w:r>
              <w:rPr>
                <w:rFonts w:cs="Times New Roman"/>
                <w:sz w:val="18"/>
                <w:szCs w:val="18"/>
              </w:rPr>
              <w:t>onnected x</w:t>
            </w:r>
            <w:r w:rsidR="00794E8B">
              <w:rPr>
                <w:rFonts w:cs="Times New Roman"/>
                <w:sz w:val="18"/>
                <w:szCs w:val="18"/>
              </w:rPr>
              <w:t xml:space="preserve"> 3</w:t>
            </w:r>
          </w:p>
        </w:tc>
        <w:tc>
          <w:tcPr>
            <w:tcW w:w="979" w:type="dxa"/>
            <w:shd w:val="clear" w:color="auto" w:fill="FFFFFF" w:themeFill="background1"/>
          </w:tcPr>
          <w:p w:rsidR="003215A8" w:rsidRPr="00A87CB3" w:rsidRDefault="00D7100D" w:rsidP="00D7100D">
            <w:pPr>
              <w:pStyle w:val="ListParagraph"/>
              <w:spacing w:after="0" w:line="180" w:lineRule="exact"/>
              <w:ind w:left="0"/>
              <w:jc w:val="center"/>
              <w:rPr>
                <w:rFonts w:cs="Times New Roman"/>
                <w:sz w:val="18"/>
                <w:szCs w:val="18"/>
              </w:rPr>
            </w:pPr>
            <w:r w:rsidRPr="00A87CB3">
              <w:rPr>
                <w:rFonts w:cs="Times New Roman"/>
                <w:sz w:val="18"/>
                <w:szCs w:val="18"/>
              </w:rPr>
              <w:t>20020530</w:t>
            </w:r>
          </w:p>
        </w:tc>
      </w:tr>
      <w:tr w:rsidR="003215A8" w:rsidRPr="00396779" w:rsidTr="00794E8B">
        <w:trPr>
          <w:trHeight w:val="242"/>
          <w:jc w:val="center"/>
        </w:trPr>
        <w:tc>
          <w:tcPr>
            <w:tcW w:w="4270" w:type="dxa"/>
            <w:gridSpan w:val="3"/>
            <w:tcBorders>
              <w:right w:val="thinThickThinSmallGap" w:sz="24" w:space="0" w:color="auto"/>
            </w:tcBorders>
            <w:shd w:val="clear" w:color="auto" w:fill="D9D9D9" w:themeFill="background1" w:themeFillShade="D9"/>
          </w:tcPr>
          <w:p w:rsidR="003215A8" w:rsidRPr="00396779" w:rsidRDefault="003215A8" w:rsidP="003215A8">
            <w:pPr>
              <w:pStyle w:val="ListParagraph"/>
              <w:spacing w:after="0" w:line="240" w:lineRule="exact"/>
              <w:ind w:left="0"/>
              <w:jc w:val="center"/>
              <w:rPr>
                <w:rFonts w:cs="Times New Roman"/>
                <w:b/>
                <w:sz w:val="20"/>
                <w:szCs w:val="20"/>
              </w:rPr>
            </w:pPr>
            <w:r w:rsidRPr="00396779">
              <w:rPr>
                <w:rFonts w:cs="Times New Roman"/>
                <w:b/>
                <w:sz w:val="20"/>
                <w:szCs w:val="20"/>
              </w:rPr>
              <w:t xml:space="preserve">Combined: </w:t>
            </w:r>
            <w:r w:rsidR="00C71852">
              <w:rPr>
                <w:rFonts w:cs="Times New Roman"/>
                <w:b/>
                <w:sz w:val="20"/>
                <w:szCs w:val="20"/>
              </w:rPr>
              <w:t xml:space="preserve"> </w:t>
            </w:r>
            <w:r>
              <w:rPr>
                <w:rFonts w:cs="Times New Roman"/>
                <w:b/>
                <w:sz w:val="20"/>
                <w:szCs w:val="20"/>
              </w:rPr>
              <w:t>1</w:t>
            </w:r>
            <w:r w:rsidRPr="00396779">
              <w:rPr>
                <w:rFonts w:cs="Times New Roman"/>
                <w:b/>
                <w:sz w:val="20"/>
                <w:szCs w:val="20"/>
              </w:rPr>
              <w:t>0%</w:t>
            </w:r>
          </w:p>
        </w:tc>
        <w:tc>
          <w:tcPr>
            <w:tcW w:w="4989" w:type="dxa"/>
            <w:gridSpan w:val="4"/>
            <w:tcBorders>
              <w:left w:val="thinThickThinSmallGap" w:sz="24" w:space="0" w:color="auto"/>
            </w:tcBorders>
            <w:shd w:val="clear" w:color="auto" w:fill="D9D9D9" w:themeFill="background1" w:themeFillShade="D9"/>
          </w:tcPr>
          <w:p w:rsidR="003215A8" w:rsidRPr="00396779" w:rsidRDefault="003215A8" w:rsidP="003215A8">
            <w:pPr>
              <w:pStyle w:val="ListParagraph"/>
              <w:spacing w:after="0" w:line="240" w:lineRule="exact"/>
              <w:ind w:left="0"/>
              <w:jc w:val="center"/>
              <w:rPr>
                <w:rFonts w:cs="Times New Roman"/>
                <w:b/>
                <w:sz w:val="20"/>
                <w:szCs w:val="20"/>
              </w:rPr>
            </w:pPr>
            <w:r w:rsidRPr="00396779">
              <w:rPr>
                <w:rFonts w:cs="Times New Roman"/>
                <w:b/>
                <w:sz w:val="20"/>
                <w:szCs w:val="20"/>
              </w:rPr>
              <w:t>Combined</w:t>
            </w:r>
            <w:r w:rsidR="00C71852">
              <w:rPr>
                <w:rFonts w:cs="Times New Roman"/>
                <w:b/>
                <w:sz w:val="20"/>
                <w:szCs w:val="20"/>
              </w:rPr>
              <w:t>:</w:t>
            </w:r>
            <w:r>
              <w:rPr>
                <w:rFonts w:cs="Times New Roman"/>
                <w:b/>
                <w:sz w:val="20"/>
                <w:szCs w:val="20"/>
              </w:rPr>
              <w:t xml:space="preserve"> </w:t>
            </w:r>
            <w:r w:rsidR="00C71852">
              <w:rPr>
                <w:rFonts w:cs="Times New Roman"/>
                <w:b/>
                <w:sz w:val="20"/>
                <w:szCs w:val="20"/>
              </w:rPr>
              <w:t xml:space="preserve"> </w:t>
            </w:r>
            <w:r>
              <w:rPr>
                <w:rFonts w:cs="Times New Roman"/>
                <w:b/>
                <w:sz w:val="20"/>
                <w:szCs w:val="20"/>
              </w:rPr>
              <w:t>1</w:t>
            </w:r>
            <w:r w:rsidRPr="00396779">
              <w:rPr>
                <w:rFonts w:cs="Times New Roman"/>
                <w:b/>
                <w:sz w:val="20"/>
                <w:szCs w:val="20"/>
              </w:rPr>
              <w:t>0%</w:t>
            </w:r>
          </w:p>
        </w:tc>
      </w:tr>
    </w:tbl>
    <w:p w:rsidR="00D7100D" w:rsidRPr="006609AD" w:rsidRDefault="00D7100D" w:rsidP="00D7100D">
      <w:pPr>
        <w:pBdr>
          <w:bottom w:val="single" w:sz="12" w:space="1" w:color="auto"/>
        </w:pBdr>
        <w:tabs>
          <w:tab w:val="left" w:pos="288"/>
          <w:tab w:val="left" w:pos="4752"/>
        </w:tabs>
        <w:spacing w:line="240" w:lineRule="exact"/>
        <w:jc w:val="both"/>
        <w:rPr>
          <w:rFonts w:ascii="Calibri" w:hAnsi="Calibri"/>
          <w:color w:val="auto"/>
          <w:szCs w:val="24"/>
        </w:rPr>
      </w:pPr>
    </w:p>
    <w:p w:rsidR="00D7100D" w:rsidRPr="006609AD" w:rsidRDefault="00D7100D" w:rsidP="00D7100D">
      <w:pPr>
        <w:tabs>
          <w:tab w:val="left" w:pos="288"/>
          <w:tab w:val="left" w:pos="4752"/>
        </w:tabs>
        <w:spacing w:line="240" w:lineRule="exact"/>
        <w:jc w:val="both"/>
        <w:rPr>
          <w:rFonts w:ascii="Calibri" w:hAnsi="Calibri"/>
          <w:color w:val="auto"/>
          <w:szCs w:val="24"/>
        </w:rPr>
      </w:pPr>
    </w:p>
    <w:p w:rsidR="00337EA7" w:rsidRDefault="00337EA7">
      <w:pPr>
        <w:rPr>
          <w:rFonts w:asciiTheme="minorHAnsi" w:hAnsiTheme="minorHAnsi"/>
          <w:color w:val="auto"/>
          <w:szCs w:val="24"/>
          <w:u w:val="single"/>
        </w:rPr>
      </w:pPr>
      <w:r>
        <w:rPr>
          <w:rFonts w:asciiTheme="minorHAnsi" w:hAnsiTheme="minorHAnsi"/>
          <w:color w:val="auto"/>
          <w:szCs w:val="24"/>
          <w:u w:val="single"/>
        </w:rPr>
        <w:br w:type="page"/>
      </w:r>
    </w:p>
    <w:p w:rsidR="002C6E5B" w:rsidRPr="00396779" w:rsidRDefault="002C6E5B" w:rsidP="00AF1668">
      <w:pPr>
        <w:tabs>
          <w:tab w:val="left" w:pos="288"/>
          <w:tab w:val="left" w:pos="4752"/>
        </w:tabs>
        <w:spacing w:line="240" w:lineRule="exact"/>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p>
    <w:p w:rsidR="00D3662E" w:rsidRPr="00396779" w:rsidRDefault="00D3662E" w:rsidP="00AF1668">
      <w:pPr>
        <w:tabs>
          <w:tab w:val="left" w:pos="288"/>
          <w:tab w:val="left" w:pos="4752"/>
        </w:tabs>
        <w:spacing w:line="240" w:lineRule="exact"/>
        <w:rPr>
          <w:rFonts w:asciiTheme="minorHAnsi" w:hAnsiTheme="minorHAnsi"/>
          <w:color w:val="auto"/>
          <w:szCs w:val="24"/>
        </w:rPr>
      </w:pPr>
    </w:p>
    <w:p w:rsidR="009C22C8" w:rsidRPr="00821CBF" w:rsidRDefault="003215A8" w:rsidP="00DD64E0">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Left Knee </w:t>
      </w:r>
      <w:r w:rsidR="002C6E5B" w:rsidRPr="00396779">
        <w:rPr>
          <w:rFonts w:asciiTheme="minorHAnsi" w:hAnsiTheme="minorHAnsi"/>
          <w:color w:val="auto"/>
          <w:szCs w:val="24"/>
          <w:u w:val="single"/>
        </w:rPr>
        <w:t>Condition</w:t>
      </w:r>
      <w:r w:rsidR="002C6E5B" w:rsidRPr="00396779">
        <w:rPr>
          <w:rFonts w:asciiTheme="minorHAnsi" w:hAnsiTheme="minorHAnsi"/>
          <w:color w:val="auto"/>
          <w:szCs w:val="24"/>
        </w:rPr>
        <w:t>.</w:t>
      </w:r>
      <w:proofErr w:type="gramEnd"/>
      <w:r w:rsidR="002C6E5B" w:rsidRPr="00396779">
        <w:rPr>
          <w:rFonts w:asciiTheme="minorHAnsi" w:hAnsiTheme="minorHAnsi"/>
          <w:color w:val="auto"/>
          <w:szCs w:val="24"/>
        </w:rPr>
        <w:t xml:space="preserve">  </w:t>
      </w:r>
      <w:r w:rsidR="007C6046" w:rsidRPr="00821CBF">
        <w:rPr>
          <w:rFonts w:asciiTheme="minorHAnsi" w:hAnsiTheme="minorHAnsi"/>
          <w:color w:val="auto"/>
          <w:szCs w:val="24"/>
        </w:rPr>
        <w:t xml:space="preserve">There were </w:t>
      </w:r>
      <w:r w:rsidR="00D7100D" w:rsidRPr="00821CBF">
        <w:rPr>
          <w:rFonts w:asciiTheme="minorHAnsi" w:hAnsiTheme="minorHAnsi"/>
          <w:color w:val="auto"/>
          <w:szCs w:val="24"/>
        </w:rPr>
        <w:t>two</w:t>
      </w:r>
      <w:r w:rsidRPr="00821CBF">
        <w:rPr>
          <w:rFonts w:asciiTheme="minorHAnsi" w:hAnsiTheme="minorHAnsi"/>
          <w:color w:val="auto"/>
          <w:szCs w:val="24"/>
        </w:rPr>
        <w:t xml:space="preserve"> </w:t>
      </w:r>
      <w:r w:rsidR="007C6046" w:rsidRPr="00821CBF">
        <w:rPr>
          <w:rFonts w:asciiTheme="minorHAnsi" w:hAnsiTheme="minorHAnsi"/>
          <w:color w:val="auto"/>
          <w:szCs w:val="24"/>
        </w:rPr>
        <w:t xml:space="preserve">goniometric range-of-motion (ROM) evaluations in evidence which the Board </w:t>
      </w:r>
      <w:r w:rsidR="00743E36" w:rsidRPr="00821CBF">
        <w:rPr>
          <w:rFonts w:asciiTheme="minorHAnsi" w:hAnsiTheme="minorHAnsi"/>
          <w:color w:val="auto"/>
          <w:szCs w:val="24"/>
        </w:rPr>
        <w:t>weighed in arriving at its rating recommendation</w:t>
      </w:r>
      <w:r w:rsidR="007C6046" w:rsidRPr="00821CBF">
        <w:rPr>
          <w:rFonts w:asciiTheme="minorHAnsi" w:hAnsiTheme="minorHAnsi"/>
          <w:color w:val="auto"/>
          <w:szCs w:val="24"/>
        </w:rPr>
        <w:t>.</w:t>
      </w:r>
      <w:r w:rsidR="009C22C8" w:rsidRPr="00821CBF">
        <w:rPr>
          <w:rFonts w:asciiTheme="minorHAnsi" w:hAnsiTheme="minorHAnsi"/>
          <w:color w:val="auto"/>
          <w:szCs w:val="24"/>
        </w:rPr>
        <w:t xml:space="preserve"> </w:t>
      </w:r>
      <w:r w:rsidR="00D7100D" w:rsidRPr="00821CBF">
        <w:rPr>
          <w:rFonts w:asciiTheme="minorHAnsi" w:hAnsiTheme="minorHAnsi"/>
          <w:color w:val="auto"/>
          <w:szCs w:val="24"/>
        </w:rPr>
        <w:t xml:space="preserve"> </w:t>
      </w:r>
      <w:r w:rsidR="009C22C8" w:rsidRPr="00821CBF">
        <w:rPr>
          <w:rFonts w:asciiTheme="minorHAnsi" w:hAnsiTheme="minorHAnsi"/>
          <w:color w:val="auto"/>
          <w:szCs w:val="24"/>
        </w:rPr>
        <w:t xml:space="preserve">All </w:t>
      </w:r>
      <w:r w:rsidR="00020EAD" w:rsidRPr="00821CBF">
        <w:rPr>
          <w:rFonts w:asciiTheme="minorHAnsi" w:hAnsiTheme="minorHAnsi"/>
          <w:color w:val="auto"/>
          <w:szCs w:val="24"/>
        </w:rPr>
        <w:t xml:space="preserve">pertinent </w:t>
      </w:r>
      <w:r w:rsidR="009C22C8" w:rsidRPr="00821CBF">
        <w:rPr>
          <w:rFonts w:asciiTheme="minorHAnsi" w:hAnsiTheme="minorHAnsi"/>
          <w:color w:val="auto"/>
          <w:szCs w:val="24"/>
        </w:rPr>
        <w:t>exams are summarized in the chart below.</w:t>
      </w:r>
    </w:p>
    <w:p w:rsidR="003215A8" w:rsidRPr="00821CBF" w:rsidRDefault="003215A8" w:rsidP="003215A8">
      <w:pPr>
        <w:spacing w:line="240" w:lineRule="exact"/>
        <w:jc w:val="both"/>
        <w:rPr>
          <w:rFonts w:asciiTheme="minorHAnsi" w:hAnsiTheme="minorHAnsi"/>
          <w:color w:val="auto"/>
          <w:szCs w:val="24"/>
          <w:u w:val="single"/>
        </w:rPr>
      </w:pPr>
    </w:p>
    <w:tbl>
      <w:tblPr>
        <w:tblW w:w="9270" w:type="dxa"/>
        <w:jc w:val="center"/>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2429"/>
        <w:gridCol w:w="2071"/>
        <w:gridCol w:w="2880"/>
      </w:tblGrid>
      <w:tr w:rsidR="00B80AC4" w:rsidRPr="00821CBF" w:rsidTr="00821CBF">
        <w:trPr>
          <w:jc w:val="center"/>
        </w:trPr>
        <w:tc>
          <w:tcPr>
            <w:tcW w:w="1890" w:type="dxa"/>
            <w:shd w:val="clear" w:color="auto" w:fill="D9D9D9" w:themeFill="background1" w:themeFillShade="D9"/>
          </w:tcPr>
          <w:p w:rsidR="00D7100D" w:rsidRPr="00821CBF" w:rsidRDefault="00D7100D" w:rsidP="003215A8">
            <w:pPr>
              <w:spacing w:line="240" w:lineRule="exact"/>
              <w:contextualSpacing/>
              <w:jc w:val="center"/>
              <w:rPr>
                <w:rFonts w:asciiTheme="minorHAnsi" w:eastAsia="Calibri" w:hAnsiTheme="minorHAnsi"/>
                <w:color w:val="auto"/>
                <w:sz w:val="22"/>
                <w:szCs w:val="22"/>
              </w:rPr>
            </w:pPr>
            <w:r w:rsidRPr="00821CBF">
              <w:rPr>
                <w:rFonts w:asciiTheme="minorHAnsi" w:eastAsia="Calibri" w:hAnsiTheme="minorHAnsi"/>
                <w:color w:val="auto"/>
                <w:sz w:val="22"/>
                <w:szCs w:val="22"/>
              </w:rPr>
              <w:t xml:space="preserve">Left Knee </w:t>
            </w:r>
          </w:p>
          <w:p w:rsidR="00B80AC4" w:rsidRPr="00821CBF" w:rsidRDefault="00B80AC4" w:rsidP="003215A8">
            <w:pPr>
              <w:spacing w:line="240" w:lineRule="exact"/>
              <w:contextualSpacing/>
              <w:jc w:val="center"/>
              <w:rPr>
                <w:rFonts w:asciiTheme="minorHAnsi" w:eastAsia="Calibri" w:hAnsiTheme="minorHAnsi"/>
                <w:color w:val="auto"/>
                <w:sz w:val="22"/>
                <w:szCs w:val="22"/>
              </w:rPr>
            </w:pPr>
            <w:r w:rsidRPr="00821CBF">
              <w:rPr>
                <w:rFonts w:asciiTheme="minorHAnsi" w:eastAsia="Calibri" w:hAnsiTheme="minorHAnsi"/>
                <w:color w:val="auto"/>
                <w:sz w:val="22"/>
                <w:szCs w:val="22"/>
              </w:rPr>
              <w:t>Goniometric ROM</w:t>
            </w:r>
          </w:p>
        </w:tc>
        <w:tc>
          <w:tcPr>
            <w:tcW w:w="2429" w:type="dxa"/>
            <w:tcBorders>
              <w:right w:val="single" w:sz="4" w:space="0" w:color="auto"/>
            </w:tcBorders>
            <w:shd w:val="clear" w:color="auto" w:fill="D9D9D9" w:themeFill="background1" w:themeFillShade="D9"/>
          </w:tcPr>
          <w:p w:rsidR="00D14966" w:rsidRPr="00821CBF" w:rsidRDefault="00D7100D" w:rsidP="00821CBF">
            <w:pPr>
              <w:spacing w:line="240" w:lineRule="exact"/>
              <w:contextualSpacing/>
              <w:jc w:val="center"/>
              <w:rPr>
                <w:rFonts w:asciiTheme="minorHAnsi" w:eastAsia="Calibri" w:hAnsiTheme="minorHAnsi"/>
                <w:color w:val="auto"/>
                <w:sz w:val="22"/>
                <w:szCs w:val="22"/>
              </w:rPr>
            </w:pPr>
            <w:r w:rsidRPr="00821CBF">
              <w:rPr>
                <w:rFonts w:asciiTheme="minorHAnsi" w:eastAsia="Calibri" w:hAnsiTheme="minorHAnsi"/>
                <w:color w:val="auto"/>
                <w:sz w:val="22"/>
                <w:szCs w:val="22"/>
              </w:rPr>
              <w:t xml:space="preserve">PT </w:t>
            </w:r>
            <w:r w:rsidR="00D14966" w:rsidRPr="00821CBF">
              <w:rPr>
                <w:rFonts w:asciiTheme="minorHAnsi" w:eastAsia="Calibri" w:hAnsiTheme="minorHAnsi"/>
                <w:color w:val="auto"/>
                <w:sz w:val="22"/>
                <w:szCs w:val="22"/>
              </w:rPr>
              <w:t xml:space="preserve">˜6 </w:t>
            </w:r>
            <w:r w:rsidR="00020EAD" w:rsidRPr="00821CBF">
              <w:rPr>
                <w:rFonts w:asciiTheme="minorHAnsi" w:eastAsia="Calibri" w:hAnsiTheme="minorHAnsi"/>
                <w:color w:val="auto"/>
                <w:sz w:val="22"/>
                <w:szCs w:val="22"/>
              </w:rPr>
              <w:t>Mo.</w:t>
            </w:r>
            <w:r w:rsidR="00D14966" w:rsidRPr="00821CBF">
              <w:rPr>
                <w:rFonts w:asciiTheme="minorHAnsi" w:eastAsia="Calibri" w:hAnsiTheme="minorHAnsi"/>
                <w:color w:val="auto"/>
                <w:sz w:val="22"/>
                <w:szCs w:val="22"/>
              </w:rPr>
              <w:t xml:space="preserve"> </w:t>
            </w:r>
            <w:r w:rsidR="00020EAD" w:rsidRPr="00821CBF">
              <w:rPr>
                <w:rFonts w:asciiTheme="minorHAnsi" w:eastAsia="Calibri" w:hAnsiTheme="minorHAnsi"/>
                <w:color w:val="auto"/>
                <w:sz w:val="22"/>
                <w:szCs w:val="22"/>
              </w:rPr>
              <w:t>Pre-S</w:t>
            </w:r>
            <w:r w:rsidR="00D14966" w:rsidRPr="00821CBF">
              <w:rPr>
                <w:rFonts w:asciiTheme="minorHAnsi" w:eastAsia="Calibri" w:hAnsiTheme="minorHAnsi"/>
                <w:color w:val="auto"/>
                <w:sz w:val="22"/>
                <w:szCs w:val="22"/>
              </w:rPr>
              <w:t xml:space="preserve">ep </w:t>
            </w:r>
          </w:p>
        </w:tc>
        <w:tc>
          <w:tcPr>
            <w:tcW w:w="2071" w:type="dxa"/>
            <w:tcBorders>
              <w:left w:val="single" w:sz="4" w:space="0" w:color="auto"/>
            </w:tcBorders>
            <w:shd w:val="clear" w:color="auto" w:fill="D9D9D9" w:themeFill="background1" w:themeFillShade="D9"/>
          </w:tcPr>
          <w:p w:rsidR="00B80AC4" w:rsidRPr="00821CBF" w:rsidRDefault="00B80AC4" w:rsidP="00821CBF">
            <w:pPr>
              <w:spacing w:line="240" w:lineRule="exact"/>
              <w:contextualSpacing/>
              <w:jc w:val="center"/>
              <w:rPr>
                <w:rFonts w:asciiTheme="minorHAnsi" w:eastAsia="Calibri" w:hAnsiTheme="minorHAnsi"/>
                <w:color w:val="auto"/>
                <w:sz w:val="22"/>
                <w:szCs w:val="22"/>
              </w:rPr>
            </w:pPr>
            <w:r w:rsidRPr="00821CBF">
              <w:rPr>
                <w:rFonts w:asciiTheme="minorHAnsi" w:eastAsia="Calibri" w:hAnsiTheme="minorHAnsi"/>
                <w:color w:val="auto"/>
                <w:sz w:val="22"/>
                <w:szCs w:val="22"/>
              </w:rPr>
              <w:t xml:space="preserve">MEB </w:t>
            </w:r>
            <w:r w:rsidR="00D14966" w:rsidRPr="00821CBF">
              <w:rPr>
                <w:rFonts w:asciiTheme="minorHAnsi" w:eastAsia="Calibri" w:hAnsiTheme="minorHAnsi"/>
                <w:color w:val="auto"/>
                <w:sz w:val="22"/>
                <w:szCs w:val="22"/>
              </w:rPr>
              <w:t xml:space="preserve">˜3 </w:t>
            </w:r>
            <w:r w:rsidR="00020EAD" w:rsidRPr="00821CBF">
              <w:rPr>
                <w:rFonts w:asciiTheme="minorHAnsi" w:eastAsia="Calibri" w:hAnsiTheme="minorHAnsi"/>
                <w:color w:val="auto"/>
                <w:sz w:val="22"/>
                <w:szCs w:val="22"/>
              </w:rPr>
              <w:t>M</w:t>
            </w:r>
            <w:r w:rsidR="00D14966" w:rsidRPr="00821CBF">
              <w:rPr>
                <w:rFonts w:asciiTheme="minorHAnsi" w:eastAsia="Calibri" w:hAnsiTheme="minorHAnsi"/>
                <w:color w:val="auto"/>
                <w:sz w:val="22"/>
                <w:szCs w:val="22"/>
              </w:rPr>
              <w:t>o</w:t>
            </w:r>
            <w:r w:rsidR="00020EAD" w:rsidRPr="00821CBF">
              <w:rPr>
                <w:rFonts w:asciiTheme="minorHAnsi" w:eastAsia="Calibri" w:hAnsiTheme="minorHAnsi"/>
                <w:color w:val="auto"/>
                <w:sz w:val="22"/>
                <w:szCs w:val="22"/>
              </w:rPr>
              <w:t>.</w:t>
            </w:r>
            <w:r w:rsidR="00D14966" w:rsidRPr="00821CBF">
              <w:rPr>
                <w:rFonts w:asciiTheme="minorHAnsi" w:eastAsia="Calibri" w:hAnsiTheme="minorHAnsi"/>
                <w:color w:val="auto"/>
                <w:sz w:val="22"/>
                <w:szCs w:val="22"/>
              </w:rPr>
              <w:t xml:space="preserve"> </w:t>
            </w:r>
            <w:r w:rsidR="00020EAD" w:rsidRPr="00821CBF">
              <w:rPr>
                <w:rFonts w:asciiTheme="minorHAnsi" w:eastAsia="Calibri" w:hAnsiTheme="minorHAnsi"/>
                <w:color w:val="auto"/>
                <w:sz w:val="22"/>
                <w:szCs w:val="22"/>
              </w:rPr>
              <w:t xml:space="preserve">Pre-Sep </w:t>
            </w:r>
          </w:p>
        </w:tc>
        <w:tc>
          <w:tcPr>
            <w:tcW w:w="2880" w:type="dxa"/>
            <w:shd w:val="clear" w:color="auto" w:fill="D9D9D9" w:themeFill="background1" w:themeFillShade="D9"/>
          </w:tcPr>
          <w:p w:rsidR="00B80AC4" w:rsidRPr="00821CBF" w:rsidRDefault="00B80AC4" w:rsidP="00821CBF">
            <w:pPr>
              <w:spacing w:line="240" w:lineRule="exact"/>
              <w:contextualSpacing/>
              <w:jc w:val="center"/>
              <w:rPr>
                <w:rFonts w:asciiTheme="minorHAnsi" w:eastAsiaTheme="minorHAnsi" w:hAnsiTheme="minorHAnsi" w:cstheme="minorBidi"/>
                <w:color w:val="auto"/>
                <w:sz w:val="22"/>
                <w:szCs w:val="22"/>
              </w:rPr>
            </w:pPr>
            <w:r w:rsidRPr="00821CBF">
              <w:rPr>
                <w:rFonts w:asciiTheme="minorHAnsi" w:eastAsia="Calibri" w:hAnsiTheme="minorHAnsi"/>
                <w:color w:val="auto"/>
                <w:sz w:val="22"/>
                <w:szCs w:val="22"/>
              </w:rPr>
              <w:t>VA</w:t>
            </w:r>
            <w:r w:rsidRPr="00821CBF">
              <w:rPr>
                <w:rFonts w:asciiTheme="minorHAnsi" w:eastAsiaTheme="minorHAnsi" w:hAnsiTheme="minorHAnsi" w:cstheme="minorBidi"/>
                <w:color w:val="auto"/>
                <w:sz w:val="22"/>
                <w:szCs w:val="22"/>
              </w:rPr>
              <w:t xml:space="preserve"> C&amp;P </w:t>
            </w:r>
            <w:r w:rsidR="00D14966" w:rsidRPr="00821CBF">
              <w:rPr>
                <w:rFonts w:asciiTheme="minorHAnsi" w:eastAsia="Calibri" w:hAnsiTheme="minorHAnsi"/>
                <w:color w:val="auto"/>
                <w:sz w:val="22"/>
                <w:szCs w:val="22"/>
              </w:rPr>
              <w:t>˜</w:t>
            </w:r>
            <w:r w:rsidR="00D14966" w:rsidRPr="00821CBF">
              <w:rPr>
                <w:rFonts w:asciiTheme="minorHAnsi" w:eastAsiaTheme="minorHAnsi" w:hAnsiTheme="minorHAnsi" w:cstheme="minorBidi"/>
                <w:color w:val="auto"/>
                <w:sz w:val="22"/>
                <w:szCs w:val="22"/>
              </w:rPr>
              <w:t xml:space="preserve">8 </w:t>
            </w:r>
            <w:r w:rsidR="00821CBF" w:rsidRPr="00821CBF">
              <w:rPr>
                <w:rFonts w:asciiTheme="minorHAnsi" w:eastAsiaTheme="minorHAnsi" w:hAnsiTheme="minorHAnsi" w:cstheme="minorBidi"/>
                <w:color w:val="auto"/>
                <w:sz w:val="22"/>
                <w:szCs w:val="22"/>
              </w:rPr>
              <w:t>M</w:t>
            </w:r>
            <w:r w:rsidR="00D14966" w:rsidRPr="00821CBF">
              <w:rPr>
                <w:rFonts w:asciiTheme="minorHAnsi" w:eastAsiaTheme="minorHAnsi" w:hAnsiTheme="minorHAnsi" w:cstheme="minorBidi"/>
                <w:color w:val="auto"/>
                <w:sz w:val="22"/>
                <w:szCs w:val="22"/>
              </w:rPr>
              <w:t>o</w:t>
            </w:r>
            <w:r w:rsidR="00821CBF" w:rsidRPr="00821CBF">
              <w:rPr>
                <w:rFonts w:asciiTheme="minorHAnsi" w:eastAsiaTheme="minorHAnsi" w:hAnsiTheme="minorHAnsi" w:cstheme="minorBidi"/>
                <w:color w:val="auto"/>
                <w:sz w:val="22"/>
                <w:szCs w:val="22"/>
              </w:rPr>
              <w:t>.</w:t>
            </w:r>
            <w:r w:rsidR="00D14966" w:rsidRPr="00821CBF">
              <w:rPr>
                <w:rFonts w:asciiTheme="minorHAnsi" w:eastAsiaTheme="minorHAnsi" w:hAnsiTheme="minorHAnsi" w:cstheme="minorBidi"/>
                <w:color w:val="auto"/>
                <w:sz w:val="22"/>
                <w:szCs w:val="22"/>
              </w:rPr>
              <w:t xml:space="preserve"> </w:t>
            </w:r>
            <w:r w:rsidR="00020EAD" w:rsidRPr="00821CBF">
              <w:rPr>
                <w:rFonts w:asciiTheme="minorHAnsi" w:eastAsiaTheme="minorHAnsi" w:hAnsiTheme="minorHAnsi" w:cstheme="minorBidi"/>
                <w:color w:val="auto"/>
                <w:sz w:val="22"/>
                <w:szCs w:val="22"/>
              </w:rPr>
              <w:t>P</w:t>
            </w:r>
            <w:r w:rsidR="00D14966" w:rsidRPr="00821CBF">
              <w:rPr>
                <w:rFonts w:asciiTheme="minorHAnsi" w:eastAsiaTheme="minorHAnsi" w:hAnsiTheme="minorHAnsi" w:cstheme="minorBidi"/>
                <w:color w:val="auto"/>
                <w:sz w:val="22"/>
                <w:szCs w:val="22"/>
              </w:rPr>
              <w:t xml:space="preserve">ost </w:t>
            </w:r>
            <w:r w:rsidR="00020EAD" w:rsidRPr="00821CBF">
              <w:rPr>
                <w:rFonts w:asciiTheme="minorHAnsi" w:eastAsiaTheme="minorHAnsi" w:hAnsiTheme="minorHAnsi" w:cstheme="minorBidi"/>
                <w:color w:val="auto"/>
                <w:sz w:val="22"/>
                <w:szCs w:val="22"/>
              </w:rPr>
              <w:t>S</w:t>
            </w:r>
            <w:r w:rsidR="00D14966" w:rsidRPr="00821CBF">
              <w:rPr>
                <w:rFonts w:asciiTheme="minorHAnsi" w:eastAsiaTheme="minorHAnsi" w:hAnsiTheme="minorHAnsi" w:cstheme="minorBidi"/>
                <w:color w:val="auto"/>
                <w:sz w:val="22"/>
                <w:szCs w:val="22"/>
              </w:rPr>
              <w:t>ep</w:t>
            </w:r>
          </w:p>
        </w:tc>
      </w:tr>
      <w:tr w:rsidR="00B80AC4" w:rsidRPr="00821CBF" w:rsidTr="00821CBF">
        <w:trPr>
          <w:jc w:val="center"/>
        </w:trPr>
        <w:tc>
          <w:tcPr>
            <w:tcW w:w="1890" w:type="dxa"/>
          </w:tcPr>
          <w:p w:rsidR="00B80AC4" w:rsidRPr="00821CBF" w:rsidRDefault="00B80AC4" w:rsidP="00D7100D">
            <w:pPr>
              <w:spacing w:line="240" w:lineRule="exact"/>
              <w:contextualSpacing/>
              <w:rPr>
                <w:rFonts w:asciiTheme="minorHAnsi" w:eastAsia="Calibri" w:hAnsiTheme="minorHAnsi"/>
                <w:color w:val="auto"/>
                <w:sz w:val="22"/>
                <w:szCs w:val="22"/>
              </w:rPr>
            </w:pPr>
            <w:r w:rsidRPr="00821CBF">
              <w:rPr>
                <w:rFonts w:asciiTheme="minorHAnsi" w:eastAsia="Calibri" w:hAnsiTheme="minorHAnsi"/>
                <w:color w:val="auto"/>
                <w:sz w:val="22"/>
                <w:szCs w:val="22"/>
              </w:rPr>
              <w:t>Flexion 0-140⁰</w:t>
            </w:r>
          </w:p>
        </w:tc>
        <w:tc>
          <w:tcPr>
            <w:tcW w:w="2429" w:type="dxa"/>
            <w:tcBorders>
              <w:right w:val="single" w:sz="4" w:space="0" w:color="auto"/>
            </w:tcBorders>
          </w:tcPr>
          <w:p w:rsidR="00B80AC4" w:rsidRPr="00821CBF" w:rsidRDefault="00B80AC4" w:rsidP="003215A8">
            <w:pPr>
              <w:spacing w:line="240" w:lineRule="exact"/>
              <w:contextualSpacing/>
              <w:jc w:val="center"/>
              <w:rPr>
                <w:rFonts w:asciiTheme="minorHAnsi" w:eastAsia="Calibri" w:hAnsiTheme="minorHAnsi"/>
                <w:color w:val="auto"/>
                <w:sz w:val="22"/>
                <w:szCs w:val="22"/>
              </w:rPr>
            </w:pPr>
          </w:p>
        </w:tc>
        <w:tc>
          <w:tcPr>
            <w:tcW w:w="2071" w:type="dxa"/>
            <w:tcBorders>
              <w:left w:val="single" w:sz="4" w:space="0" w:color="auto"/>
            </w:tcBorders>
          </w:tcPr>
          <w:p w:rsidR="00B80AC4" w:rsidRPr="00821CBF" w:rsidRDefault="00B80AC4" w:rsidP="003215A8">
            <w:pPr>
              <w:spacing w:line="240" w:lineRule="exact"/>
              <w:contextualSpacing/>
              <w:jc w:val="center"/>
              <w:rPr>
                <w:rFonts w:asciiTheme="minorHAnsi" w:eastAsia="Calibri" w:hAnsiTheme="minorHAnsi"/>
                <w:color w:val="auto"/>
                <w:sz w:val="22"/>
                <w:szCs w:val="22"/>
              </w:rPr>
            </w:pPr>
            <w:r w:rsidRPr="00821CBF">
              <w:rPr>
                <w:rFonts w:asciiTheme="minorHAnsi" w:eastAsia="Calibri" w:hAnsiTheme="minorHAnsi"/>
                <w:color w:val="auto"/>
                <w:sz w:val="22"/>
                <w:szCs w:val="22"/>
              </w:rPr>
              <w:t>0⁰-140⁰</w:t>
            </w:r>
          </w:p>
        </w:tc>
        <w:tc>
          <w:tcPr>
            <w:tcW w:w="2880" w:type="dxa"/>
          </w:tcPr>
          <w:p w:rsidR="00B80AC4" w:rsidRPr="00821CBF" w:rsidRDefault="00B80AC4" w:rsidP="003215A8">
            <w:pPr>
              <w:spacing w:line="240" w:lineRule="exact"/>
              <w:contextualSpacing/>
              <w:jc w:val="center"/>
              <w:rPr>
                <w:rFonts w:asciiTheme="minorHAnsi" w:eastAsia="Calibri" w:hAnsiTheme="minorHAnsi"/>
                <w:color w:val="auto"/>
                <w:sz w:val="22"/>
                <w:szCs w:val="22"/>
              </w:rPr>
            </w:pPr>
            <w:r w:rsidRPr="00821CBF">
              <w:rPr>
                <w:rFonts w:asciiTheme="minorHAnsi" w:eastAsia="Calibri" w:hAnsiTheme="minorHAnsi"/>
                <w:color w:val="auto"/>
                <w:sz w:val="22"/>
                <w:szCs w:val="22"/>
              </w:rPr>
              <w:t>0⁰-150⁰</w:t>
            </w:r>
          </w:p>
        </w:tc>
      </w:tr>
      <w:tr w:rsidR="00B80AC4" w:rsidRPr="00821CBF" w:rsidTr="00821CBF">
        <w:trPr>
          <w:jc w:val="center"/>
        </w:trPr>
        <w:tc>
          <w:tcPr>
            <w:tcW w:w="1890" w:type="dxa"/>
          </w:tcPr>
          <w:p w:rsidR="00B80AC4" w:rsidRPr="00821CBF" w:rsidRDefault="00B80AC4" w:rsidP="00D7100D">
            <w:pPr>
              <w:spacing w:line="240" w:lineRule="exact"/>
              <w:contextualSpacing/>
              <w:rPr>
                <w:rFonts w:asciiTheme="minorHAnsi" w:eastAsia="Calibri" w:hAnsiTheme="minorHAnsi"/>
                <w:color w:val="auto"/>
                <w:sz w:val="22"/>
                <w:szCs w:val="22"/>
              </w:rPr>
            </w:pPr>
            <w:r w:rsidRPr="00821CBF">
              <w:rPr>
                <w:rFonts w:asciiTheme="minorHAnsi" w:eastAsia="Calibri" w:hAnsiTheme="minorHAnsi"/>
                <w:color w:val="auto"/>
                <w:sz w:val="22"/>
                <w:szCs w:val="22"/>
              </w:rPr>
              <w:t>Extension 0⁰</w:t>
            </w:r>
          </w:p>
        </w:tc>
        <w:tc>
          <w:tcPr>
            <w:tcW w:w="2429" w:type="dxa"/>
            <w:tcBorders>
              <w:right w:val="single" w:sz="4" w:space="0" w:color="auto"/>
            </w:tcBorders>
          </w:tcPr>
          <w:p w:rsidR="00B80AC4" w:rsidRPr="00821CBF" w:rsidRDefault="003B30A4" w:rsidP="003215A8">
            <w:pPr>
              <w:spacing w:line="240" w:lineRule="exact"/>
              <w:contextualSpacing/>
              <w:jc w:val="center"/>
              <w:rPr>
                <w:rFonts w:asciiTheme="minorHAnsi" w:eastAsia="Calibri" w:hAnsiTheme="minorHAnsi"/>
                <w:color w:val="auto"/>
                <w:sz w:val="22"/>
                <w:szCs w:val="22"/>
              </w:rPr>
            </w:pPr>
            <w:r w:rsidRPr="00821CBF">
              <w:rPr>
                <w:rFonts w:asciiTheme="minorHAnsi" w:eastAsia="Calibri" w:hAnsiTheme="minorHAnsi"/>
                <w:color w:val="auto"/>
                <w:sz w:val="22"/>
                <w:szCs w:val="22"/>
              </w:rPr>
              <w:t>Unknown</w:t>
            </w:r>
          </w:p>
        </w:tc>
        <w:tc>
          <w:tcPr>
            <w:tcW w:w="2071" w:type="dxa"/>
            <w:tcBorders>
              <w:left w:val="single" w:sz="4" w:space="0" w:color="auto"/>
            </w:tcBorders>
          </w:tcPr>
          <w:p w:rsidR="00B80AC4" w:rsidRPr="00821CBF" w:rsidRDefault="00C71852" w:rsidP="003215A8">
            <w:pPr>
              <w:spacing w:line="240" w:lineRule="exact"/>
              <w:contextualSpacing/>
              <w:jc w:val="center"/>
              <w:rPr>
                <w:rFonts w:asciiTheme="minorHAnsi" w:eastAsia="Calibri" w:hAnsiTheme="minorHAnsi"/>
                <w:color w:val="auto"/>
                <w:sz w:val="22"/>
                <w:szCs w:val="22"/>
              </w:rPr>
            </w:pPr>
            <w:r w:rsidRPr="00821CBF">
              <w:rPr>
                <w:rFonts w:asciiTheme="minorHAnsi" w:eastAsia="Calibri" w:hAnsiTheme="minorHAnsi"/>
                <w:color w:val="auto"/>
                <w:sz w:val="22"/>
                <w:szCs w:val="22"/>
              </w:rPr>
              <w:t>0⁰</w:t>
            </w:r>
          </w:p>
        </w:tc>
        <w:tc>
          <w:tcPr>
            <w:tcW w:w="2880" w:type="dxa"/>
          </w:tcPr>
          <w:p w:rsidR="00B80AC4" w:rsidRPr="00821CBF" w:rsidRDefault="00C71852" w:rsidP="003215A8">
            <w:pPr>
              <w:spacing w:line="240" w:lineRule="exact"/>
              <w:contextualSpacing/>
              <w:jc w:val="center"/>
              <w:rPr>
                <w:rFonts w:asciiTheme="minorHAnsi" w:eastAsia="Calibri" w:hAnsiTheme="minorHAnsi"/>
                <w:color w:val="auto"/>
                <w:sz w:val="22"/>
                <w:szCs w:val="22"/>
              </w:rPr>
            </w:pPr>
            <w:r w:rsidRPr="00821CBF">
              <w:rPr>
                <w:rFonts w:asciiTheme="minorHAnsi" w:eastAsia="Calibri" w:hAnsiTheme="minorHAnsi"/>
                <w:color w:val="auto"/>
                <w:sz w:val="22"/>
                <w:szCs w:val="22"/>
              </w:rPr>
              <w:t>0⁰</w:t>
            </w:r>
          </w:p>
        </w:tc>
      </w:tr>
      <w:tr w:rsidR="008176B8" w:rsidRPr="00821CBF" w:rsidTr="00821CBF">
        <w:trPr>
          <w:trHeight w:val="940"/>
          <w:jc w:val="center"/>
        </w:trPr>
        <w:tc>
          <w:tcPr>
            <w:tcW w:w="1890" w:type="dxa"/>
          </w:tcPr>
          <w:p w:rsidR="008176B8" w:rsidRPr="00821CBF" w:rsidRDefault="00C71852" w:rsidP="003215A8">
            <w:pPr>
              <w:spacing w:line="240" w:lineRule="exact"/>
              <w:contextualSpacing/>
              <w:rPr>
                <w:rFonts w:asciiTheme="minorHAnsi" w:eastAsia="Calibri" w:hAnsiTheme="minorHAnsi"/>
                <w:color w:val="auto"/>
                <w:sz w:val="22"/>
                <w:szCs w:val="22"/>
              </w:rPr>
            </w:pPr>
            <w:r w:rsidRPr="00821CBF">
              <w:rPr>
                <w:rFonts w:asciiTheme="minorHAnsi" w:eastAsia="Calibri" w:hAnsiTheme="minorHAnsi"/>
                <w:color w:val="auto"/>
                <w:sz w:val="22"/>
                <w:szCs w:val="22"/>
              </w:rPr>
              <w:t>Comments</w:t>
            </w:r>
          </w:p>
        </w:tc>
        <w:tc>
          <w:tcPr>
            <w:tcW w:w="2429" w:type="dxa"/>
            <w:tcBorders>
              <w:top w:val="single" w:sz="4" w:space="0" w:color="auto"/>
              <w:right w:val="single" w:sz="4" w:space="0" w:color="auto"/>
            </w:tcBorders>
          </w:tcPr>
          <w:p w:rsidR="00B80AC4" w:rsidRPr="00821CBF" w:rsidRDefault="00773338" w:rsidP="00C71852">
            <w:pPr>
              <w:spacing w:line="240" w:lineRule="exact"/>
              <w:contextualSpacing/>
              <w:rPr>
                <w:rFonts w:asciiTheme="minorHAnsi" w:eastAsia="Calibri" w:hAnsiTheme="minorHAnsi"/>
                <w:color w:val="auto"/>
                <w:sz w:val="22"/>
                <w:szCs w:val="22"/>
              </w:rPr>
            </w:pPr>
            <w:r w:rsidRPr="00821CBF">
              <w:rPr>
                <w:rFonts w:asciiTheme="minorHAnsi" w:eastAsia="Calibri" w:hAnsiTheme="minorHAnsi"/>
                <w:color w:val="auto"/>
                <w:sz w:val="22"/>
                <w:szCs w:val="22"/>
              </w:rPr>
              <w:t xml:space="preserve">Lack of sensation </w:t>
            </w:r>
            <w:r w:rsidR="00B80AC4" w:rsidRPr="00821CBF">
              <w:rPr>
                <w:rFonts w:asciiTheme="minorHAnsi" w:eastAsia="Calibri" w:hAnsiTheme="minorHAnsi"/>
                <w:color w:val="auto"/>
                <w:sz w:val="22"/>
                <w:szCs w:val="22"/>
              </w:rPr>
              <w:t>laterally</w:t>
            </w:r>
            <w:r w:rsidR="00C71852" w:rsidRPr="00821CBF">
              <w:rPr>
                <w:rFonts w:asciiTheme="minorHAnsi" w:eastAsia="Calibri" w:hAnsiTheme="minorHAnsi"/>
                <w:color w:val="auto"/>
                <w:sz w:val="22"/>
                <w:szCs w:val="22"/>
              </w:rPr>
              <w:t xml:space="preserve">; </w:t>
            </w:r>
            <w:r w:rsidR="00B80AC4" w:rsidRPr="00821CBF">
              <w:rPr>
                <w:rFonts w:asciiTheme="minorHAnsi" w:eastAsia="Calibri" w:hAnsiTheme="minorHAnsi"/>
                <w:color w:val="auto"/>
                <w:sz w:val="22"/>
                <w:szCs w:val="22"/>
              </w:rPr>
              <w:t>*TTP superior, inferior and medially</w:t>
            </w:r>
            <w:r w:rsidR="00C71852" w:rsidRPr="00821CBF">
              <w:rPr>
                <w:rFonts w:asciiTheme="minorHAnsi" w:eastAsia="Calibri" w:hAnsiTheme="minorHAnsi"/>
                <w:color w:val="auto"/>
                <w:sz w:val="22"/>
                <w:szCs w:val="22"/>
              </w:rPr>
              <w:t>;</w:t>
            </w:r>
            <w:r w:rsidR="00B80AC4" w:rsidRPr="00821CBF">
              <w:rPr>
                <w:rFonts w:asciiTheme="minorHAnsi" w:eastAsia="Calibri" w:hAnsiTheme="minorHAnsi"/>
                <w:color w:val="auto"/>
                <w:sz w:val="22"/>
                <w:szCs w:val="22"/>
              </w:rPr>
              <w:t xml:space="preserve"> atrophy</w:t>
            </w:r>
            <w:r w:rsidR="00C71852" w:rsidRPr="00821CBF">
              <w:rPr>
                <w:rFonts w:asciiTheme="minorHAnsi" w:eastAsia="Calibri" w:hAnsiTheme="minorHAnsi"/>
                <w:color w:val="auto"/>
                <w:sz w:val="22"/>
                <w:szCs w:val="22"/>
              </w:rPr>
              <w:t>;</w:t>
            </w:r>
            <w:r w:rsidR="00B80AC4" w:rsidRPr="00821CBF">
              <w:rPr>
                <w:rFonts w:asciiTheme="minorHAnsi" w:eastAsia="Calibri" w:hAnsiTheme="minorHAnsi"/>
                <w:color w:val="auto"/>
                <w:sz w:val="22"/>
                <w:szCs w:val="22"/>
              </w:rPr>
              <w:t xml:space="preserve"> pain with compression</w:t>
            </w:r>
            <w:r w:rsidR="00C71852" w:rsidRPr="00821CBF">
              <w:rPr>
                <w:rFonts w:asciiTheme="minorHAnsi" w:eastAsia="Calibri" w:hAnsiTheme="minorHAnsi"/>
                <w:color w:val="auto"/>
                <w:sz w:val="22"/>
                <w:szCs w:val="22"/>
              </w:rPr>
              <w:t xml:space="preserve"> </w:t>
            </w:r>
            <w:r w:rsidR="00B80AC4" w:rsidRPr="00821CBF">
              <w:rPr>
                <w:rFonts w:asciiTheme="minorHAnsi" w:eastAsia="Calibri" w:hAnsiTheme="minorHAnsi"/>
                <w:color w:val="auto"/>
                <w:sz w:val="22"/>
                <w:szCs w:val="22"/>
              </w:rPr>
              <w:t>+duck walk</w:t>
            </w:r>
          </w:p>
        </w:tc>
        <w:tc>
          <w:tcPr>
            <w:tcW w:w="2071" w:type="dxa"/>
            <w:tcBorders>
              <w:top w:val="single" w:sz="4" w:space="0" w:color="auto"/>
              <w:left w:val="single" w:sz="4" w:space="0" w:color="auto"/>
              <w:right w:val="single" w:sz="4" w:space="0" w:color="auto"/>
            </w:tcBorders>
          </w:tcPr>
          <w:p w:rsidR="008176B8" w:rsidRPr="00821CBF" w:rsidRDefault="008176B8" w:rsidP="00C71852">
            <w:pPr>
              <w:spacing w:line="240" w:lineRule="exact"/>
              <w:contextualSpacing/>
              <w:rPr>
                <w:rFonts w:asciiTheme="minorHAnsi" w:eastAsia="Calibri" w:hAnsiTheme="minorHAnsi"/>
                <w:color w:val="auto"/>
                <w:sz w:val="22"/>
                <w:szCs w:val="22"/>
              </w:rPr>
            </w:pPr>
            <w:r w:rsidRPr="00821CBF">
              <w:rPr>
                <w:rFonts w:asciiTheme="minorHAnsi" w:eastAsia="Calibri" w:hAnsiTheme="minorHAnsi"/>
                <w:color w:val="auto"/>
                <w:sz w:val="22"/>
                <w:szCs w:val="22"/>
              </w:rPr>
              <w:t>Mild effusion</w:t>
            </w:r>
            <w:r w:rsidR="00C71852" w:rsidRPr="00821CBF">
              <w:rPr>
                <w:rFonts w:asciiTheme="minorHAnsi" w:eastAsia="Calibri" w:hAnsiTheme="minorHAnsi"/>
                <w:color w:val="auto"/>
                <w:sz w:val="22"/>
                <w:szCs w:val="22"/>
              </w:rPr>
              <w:t>;</w:t>
            </w:r>
            <w:r w:rsidRPr="00821CBF">
              <w:rPr>
                <w:rFonts w:asciiTheme="minorHAnsi" w:eastAsia="Calibri" w:hAnsiTheme="minorHAnsi"/>
                <w:color w:val="auto"/>
                <w:sz w:val="22"/>
                <w:szCs w:val="22"/>
              </w:rPr>
              <w:t xml:space="preserve"> stable knee</w:t>
            </w:r>
            <w:r w:rsidR="00773338" w:rsidRPr="00821CBF">
              <w:rPr>
                <w:rFonts w:asciiTheme="minorHAnsi" w:eastAsia="Calibri" w:hAnsiTheme="minorHAnsi"/>
                <w:color w:val="auto"/>
                <w:sz w:val="22"/>
                <w:szCs w:val="22"/>
              </w:rPr>
              <w:t xml:space="preserve"> medial/lateral with </w:t>
            </w:r>
            <w:proofErr w:type="spellStart"/>
            <w:r w:rsidR="00773338" w:rsidRPr="00821CBF">
              <w:rPr>
                <w:rFonts w:asciiTheme="minorHAnsi" w:eastAsia="Calibri" w:hAnsiTheme="minorHAnsi"/>
                <w:color w:val="auto"/>
                <w:sz w:val="22"/>
                <w:szCs w:val="22"/>
              </w:rPr>
              <w:t>neg</w:t>
            </w:r>
            <w:proofErr w:type="spellEnd"/>
            <w:r w:rsidR="00773338" w:rsidRPr="00821CBF">
              <w:rPr>
                <w:rFonts w:asciiTheme="minorHAnsi" w:eastAsia="Calibri" w:hAnsiTheme="minorHAnsi"/>
                <w:color w:val="auto"/>
                <w:sz w:val="22"/>
                <w:szCs w:val="22"/>
              </w:rPr>
              <w:t xml:space="preserve"> </w:t>
            </w:r>
            <w:proofErr w:type="spellStart"/>
            <w:r w:rsidR="00773338" w:rsidRPr="00821CBF">
              <w:rPr>
                <w:rFonts w:asciiTheme="minorHAnsi" w:eastAsia="Calibri" w:hAnsiTheme="minorHAnsi"/>
                <w:color w:val="auto"/>
                <w:sz w:val="22"/>
                <w:szCs w:val="22"/>
              </w:rPr>
              <w:t>Lachman</w:t>
            </w:r>
            <w:proofErr w:type="spellEnd"/>
            <w:r w:rsidR="00C71852" w:rsidRPr="00821CBF">
              <w:rPr>
                <w:rFonts w:asciiTheme="minorHAnsi" w:eastAsia="Calibri" w:hAnsiTheme="minorHAnsi"/>
                <w:color w:val="auto"/>
                <w:sz w:val="22"/>
                <w:szCs w:val="22"/>
              </w:rPr>
              <w:t xml:space="preserve">; </w:t>
            </w:r>
            <w:proofErr w:type="spellStart"/>
            <w:r w:rsidR="0097564E" w:rsidRPr="00821CBF">
              <w:rPr>
                <w:rFonts w:asciiTheme="minorHAnsi" w:eastAsia="Calibri" w:hAnsiTheme="minorHAnsi"/>
                <w:color w:val="auto"/>
                <w:sz w:val="22"/>
                <w:szCs w:val="22"/>
              </w:rPr>
              <w:t>Peripatellar</w:t>
            </w:r>
            <w:proofErr w:type="spellEnd"/>
            <w:r w:rsidR="0097564E" w:rsidRPr="00821CBF">
              <w:rPr>
                <w:rFonts w:asciiTheme="minorHAnsi" w:eastAsia="Calibri" w:hAnsiTheme="minorHAnsi"/>
                <w:color w:val="auto"/>
                <w:sz w:val="22"/>
                <w:szCs w:val="22"/>
              </w:rPr>
              <w:t xml:space="preserve"> pain</w:t>
            </w:r>
          </w:p>
        </w:tc>
        <w:tc>
          <w:tcPr>
            <w:tcW w:w="2880" w:type="dxa"/>
            <w:tcBorders>
              <w:left w:val="single" w:sz="4" w:space="0" w:color="auto"/>
            </w:tcBorders>
          </w:tcPr>
          <w:p w:rsidR="008176B8" w:rsidRPr="00821CBF" w:rsidRDefault="00C71852" w:rsidP="00020EAD">
            <w:pPr>
              <w:spacing w:line="240" w:lineRule="exact"/>
              <w:contextualSpacing/>
              <w:rPr>
                <w:rFonts w:asciiTheme="minorHAnsi" w:eastAsia="Calibri" w:hAnsiTheme="minorHAnsi"/>
                <w:color w:val="auto"/>
                <w:sz w:val="22"/>
                <w:szCs w:val="22"/>
              </w:rPr>
            </w:pPr>
            <w:r w:rsidRPr="00821CBF">
              <w:rPr>
                <w:rFonts w:asciiTheme="minorHAnsi" w:eastAsia="Calibri" w:hAnsiTheme="minorHAnsi"/>
                <w:color w:val="auto"/>
                <w:sz w:val="22"/>
                <w:szCs w:val="22"/>
              </w:rPr>
              <w:t xml:space="preserve">4/5 strength; Mild laxity ACL; mild limp with pain; Mild </w:t>
            </w:r>
            <w:proofErr w:type="spellStart"/>
            <w:r w:rsidRPr="00821CBF">
              <w:rPr>
                <w:rFonts w:asciiTheme="minorHAnsi" w:eastAsia="Calibri" w:hAnsiTheme="minorHAnsi"/>
                <w:color w:val="auto"/>
                <w:sz w:val="22"/>
                <w:szCs w:val="22"/>
              </w:rPr>
              <w:t>Infrapatellar</w:t>
            </w:r>
            <w:proofErr w:type="spellEnd"/>
            <w:r w:rsidRPr="00821CBF">
              <w:rPr>
                <w:rFonts w:asciiTheme="minorHAnsi" w:eastAsia="Calibri" w:hAnsiTheme="minorHAnsi"/>
                <w:color w:val="auto"/>
                <w:sz w:val="22"/>
                <w:szCs w:val="22"/>
              </w:rPr>
              <w:t xml:space="preserve"> swelling; stable med/lat/post collateral ligaments; mild antalgic gait</w:t>
            </w:r>
          </w:p>
        </w:tc>
      </w:tr>
      <w:tr w:rsidR="008176B8" w:rsidRPr="00006186" w:rsidTr="00821CBF">
        <w:trPr>
          <w:jc w:val="center"/>
        </w:trPr>
        <w:tc>
          <w:tcPr>
            <w:tcW w:w="1890" w:type="dxa"/>
          </w:tcPr>
          <w:p w:rsidR="008176B8" w:rsidRPr="00821CBF" w:rsidRDefault="008176B8" w:rsidP="003215A8">
            <w:pPr>
              <w:tabs>
                <w:tab w:val="left" w:pos="288"/>
                <w:tab w:val="left" w:pos="4752"/>
              </w:tabs>
              <w:spacing w:line="240" w:lineRule="exact"/>
              <w:rPr>
                <w:rFonts w:asciiTheme="minorHAnsi" w:eastAsiaTheme="minorHAnsi" w:hAnsiTheme="minorHAnsi"/>
                <w:color w:val="auto"/>
                <w:sz w:val="22"/>
                <w:szCs w:val="22"/>
              </w:rPr>
            </w:pPr>
            <w:r w:rsidRPr="00821CBF">
              <w:rPr>
                <w:rFonts w:asciiTheme="minorHAnsi" w:eastAsiaTheme="minorHAnsi" w:hAnsiTheme="minorHAnsi"/>
                <w:color w:val="auto"/>
                <w:sz w:val="22"/>
                <w:szCs w:val="22"/>
              </w:rPr>
              <w:t>§4.71a Rating</w:t>
            </w:r>
          </w:p>
        </w:tc>
        <w:tc>
          <w:tcPr>
            <w:tcW w:w="4500" w:type="dxa"/>
            <w:gridSpan w:val="2"/>
          </w:tcPr>
          <w:p w:rsidR="008176B8" w:rsidRPr="00821CBF" w:rsidRDefault="008176B8" w:rsidP="003215A8">
            <w:pPr>
              <w:tabs>
                <w:tab w:val="left" w:pos="288"/>
                <w:tab w:val="left" w:pos="4752"/>
              </w:tabs>
              <w:spacing w:line="240" w:lineRule="exact"/>
              <w:jc w:val="center"/>
              <w:rPr>
                <w:rFonts w:asciiTheme="minorHAnsi" w:eastAsiaTheme="minorHAnsi" w:hAnsiTheme="minorHAnsi"/>
                <w:color w:val="auto"/>
                <w:sz w:val="22"/>
                <w:szCs w:val="22"/>
              </w:rPr>
            </w:pPr>
            <w:r w:rsidRPr="00821CBF">
              <w:rPr>
                <w:rFonts w:asciiTheme="minorHAnsi" w:eastAsiaTheme="minorHAnsi" w:hAnsiTheme="minorHAnsi"/>
                <w:color w:val="auto"/>
                <w:sz w:val="22"/>
                <w:szCs w:val="22"/>
              </w:rPr>
              <w:t>10%</w:t>
            </w:r>
          </w:p>
        </w:tc>
        <w:tc>
          <w:tcPr>
            <w:tcW w:w="2880" w:type="dxa"/>
          </w:tcPr>
          <w:p w:rsidR="008176B8" w:rsidRPr="00006186" w:rsidRDefault="008176B8" w:rsidP="003215A8">
            <w:pPr>
              <w:tabs>
                <w:tab w:val="left" w:pos="288"/>
                <w:tab w:val="left" w:pos="4752"/>
              </w:tabs>
              <w:spacing w:line="240" w:lineRule="exact"/>
              <w:jc w:val="center"/>
              <w:rPr>
                <w:rFonts w:asciiTheme="minorHAnsi" w:eastAsiaTheme="minorHAnsi" w:hAnsiTheme="minorHAnsi"/>
                <w:color w:val="auto"/>
                <w:sz w:val="22"/>
                <w:szCs w:val="22"/>
              </w:rPr>
            </w:pPr>
            <w:r w:rsidRPr="00821CBF">
              <w:rPr>
                <w:rFonts w:asciiTheme="minorHAnsi" w:eastAsiaTheme="minorHAnsi" w:hAnsiTheme="minorHAnsi"/>
                <w:color w:val="auto"/>
                <w:sz w:val="22"/>
                <w:szCs w:val="22"/>
              </w:rPr>
              <w:t>10%</w:t>
            </w:r>
          </w:p>
        </w:tc>
      </w:tr>
    </w:tbl>
    <w:p w:rsidR="00213BD0" w:rsidRPr="00337EA7" w:rsidRDefault="00C71852" w:rsidP="00DD64E0">
      <w:pPr>
        <w:tabs>
          <w:tab w:val="left" w:pos="288"/>
          <w:tab w:val="left" w:pos="4752"/>
        </w:tabs>
        <w:spacing w:line="240" w:lineRule="exact"/>
        <w:jc w:val="both"/>
        <w:rPr>
          <w:rFonts w:asciiTheme="minorHAnsi" w:hAnsiTheme="minorHAnsi"/>
          <w:color w:val="auto"/>
        </w:rPr>
      </w:pPr>
      <w:r w:rsidRPr="00337EA7">
        <w:rPr>
          <w:rFonts w:asciiTheme="minorHAnsi" w:hAnsiTheme="minorHAnsi"/>
          <w:color w:val="auto"/>
        </w:rPr>
        <w:tab/>
      </w:r>
      <w:r w:rsidR="00B80AC4" w:rsidRPr="00337EA7">
        <w:rPr>
          <w:rFonts w:asciiTheme="minorHAnsi" w:hAnsiTheme="minorHAnsi"/>
          <w:color w:val="auto"/>
        </w:rPr>
        <w:t>* TTP</w:t>
      </w:r>
      <w:r w:rsidR="00337EA7">
        <w:rPr>
          <w:rFonts w:asciiTheme="minorHAnsi" w:hAnsiTheme="minorHAnsi"/>
          <w:color w:val="auto"/>
        </w:rPr>
        <w:t xml:space="preserve">: </w:t>
      </w:r>
      <w:r w:rsidR="00B80AC4" w:rsidRPr="00337EA7">
        <w:rPr>
          <w:rFonts w:asciiTheme="minorHAnsi" w:hAnsiTheme="minorHAnsi"/>
          <w:color w:val="auto"/>
        </w:rPr>
        <w:t xml:space="preserve"> Tender to palpation</w:t>
      </w:r>
    </w:p>
    <w:p w:rsidR="00213BD0" w:rsidRDefault="00213BD0" w:rsidP="00DD64E0">
      <w:pPr>
        <w:tabs>
          <w:tab w:val="left" w:pos="288"/>
          <w:tab w:val="left" w:pos="4752"/>
        </w:tabs>
        <w:spacing w:line="240" w:lineRule="exact"/>
        <w:jc w:val="both"/>
        <w:rPr>
          <w:rFonts w:asciiTheme="minorHAnsi" w:hAnsiTheme="minorHAnsi"/>
          <w:color w:val="auto"/>
          <w:szCs w:val="24"/>
        </w:rPr>
      </w:pPr>
    </w:p>
    <w:p w:rsidR="003215A8" w:rsidRPr="00821CBF" w:rsidRDefault="00F46F97" w:rsidP="00F46F9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MEB </w:t>
      </w:r>
      <w:r w:rsidRPr="00821CBF">
        <w:rPr>
          <w:rFonts w:asciiTheme="minorHAnsi" w:hAnsiTheme="minorHAnsi"/>
          <w:color w:val="auto"/>
          <w:szCs w:val="24"/>
        </w:rPr>
        <w:t xml:space="preserve">examination </w:t>
      </w:r>
      <w:r w:rsidR="00C71852" w:rsidRPr="00821CBF">
        <w:rPr>
          <w:rFonts w:asciiTheme="minorHAnsi" w:hAnsiTheme="minorHAnsi"/>
          <w:color w:val="auto"/>
          <w:szCs w:val="24"/>
        </w:rPr>
        <w:t>11</w:t>
      </w:r>
      <w:r w:rsidRPr="00821CBF">
        <w:rPr>
          <w:rFonts w:asciiTheme="minorHAnsi" w:hAnsiTheme="minorHAnsi"/>
          <w:color w:val="auto"/>
          <w:szCs w:val="24"/>
        </w:rPr>
        <w:t xml:space="preserve"> months prior to separation documented that the CI complained of peripatellar pain, post exertional swelling a sensation of knee instability and experiencing the knee give out while she was walking on several occasions.  </w:t>
      </w:r>
      <w:r w:rsidR="00B71B8D" w:rsidRPr="00821CBF">
        <w:rPr>
          <w:rFonts w:asciiTheme="minorHAnsi" w:hAnsiTheme="minorHAnsi"/>
          <w:color w:val="auto"/>
          <w:szCs w:val="24"/>
        </w:rPr>
        <w:t xml:space="preserve">The physical exam indicated that there was a benign surgical scar </w:t>
      </w:r>
      <w:r w:rsidRPr="00821CBF">
        <w:rPr>
          <w:rFonts w:asciiTheme="minorHAnsi" w:hAnsiTheme="minorHAnsi"/>
          <w:color w:val="auto"/>
          <w:szCs w:val="24"/>
        </w:rPr>
        <w:t>and trace</w:t>
      </w:r>
      <w:r w:rsidR="00B71B8D" w:rsidRPr="00821CBF">
        <w:rPr>
          <w:rFonts w:asciiTheme="minorHAnsi" w:hAnsiTheme="minorHAnsi"/>
          <w:color w:val="auto"/>
          <w:szCs w:val="24"/>
        </w:rPr>
        <w:t xml:space="preserve"> effusion</w:t>
      </w:r>
      <w:r w:rsidRPr="00821CBF">
        <w:rPr>
          <w:rFonts w:asciiTheme="minorHAnsi" w:hAnsiTheme="minorHAnsi"/>
          <w:color w:val="auto"/>
          <w:szCs w:val="24"/>
        </w:rPr>
        <w:t>,</w:t>
      </w:r>
      <w:r w:rsidR="00B71B8D" w:rsidRPr="00821CBF">
        <w:rPr>
          <w:rFonts w:asciiTheme="minorHAnsi" w:hAnsiTheme="minorHAnsi"/>
          <w:color w:val="auto"/>
          <w:szCs w:val="24"/>
        </w:rPr>
        <w:t xml:space="preserve"> however</w:t>
      </w:r>
      <w:r w:rsidR="00C71852" w:rsidRPr="00821CBF">
        <w:rPr>
          <w:rFonts w:asciiTheme="minorHAnsi" w:hAnsiTheme="minorHAnsi"/>
          <w:color w:val="auto"/>
          <w:szCs w:val="24"/>
        </w:rPr>
        <w:t>,</w:t>
      </w:r>
      <w:r w:rsidR="00B71B8D" w:rsidRPr="00821CBF">
        <w:rPr>
          <w:rFonts w:asciiTheme="minorHAnsi" w:hAnsiTheme="minorHAnsi"/>
          <w:color w:val="auto"/>
          <w:szCs w:val="24"/>
        </w:rPr>
        <w:t xml:space="preserve"> </w:t>
      </w:r>
      <w:r w:rsidRPr="00821CBF">
        <w:rPr>
          <w:rFonts w:asciiTheme="minorHAnsi" w:hAnsiTheme="minorHAnsi"/>
          <w:color w:val="auto"/>
          <w:szCs w:val="24"/>
        </w:rPr>
        <w:t>Lachman’s</w:t>
      </w:r>
      <w:r w:rsidR="00B71B8D" w:rsidRPr="00821CBF">
        <w:rPr>
          <w:rFonts w:asciiTheme="minorHAnsi" w:hAnsiTheme="minorHAnsi"/>
          <w:color w:val="auto"/>
          <w:szCs w:val="24"/>
        </w:rPr>
        <w:t xml:space="preserve"> test was negative, Mc Murrays test was negative, the knee was stable medially and laterally and the neurovascular exam was normal.  The examiner opined that although the X-ray was normal, the final diagnosis was </w:t>
      </w:r>
      <w:r w:rsidRPr="00821CBF">
        <w:rPr>
          <w:rFonts w:asciiTheme="minorHAnsi" w:hAnsiTheme="minorHAnsi"/>
          <w:color w:val="auto"/>
          <w:szCs w:val="24"/>
        </w:rPr>
        <w:t>s</w:t>
      </w:r>
      <w:r w:rsidR="00B71B8D" w:rsidRPr="00821CBF">
        <w:rPr>
          <w:rFonts w:asciiTheme="minorHAnsi" w:hAnsiTheme="minorHAnsi"/>
          <w:color w:val="auto"/>
          <w:szCs w:val="24"/>
        </w:rPr>
        <w:t>/</w:t>
      </w:r>
      <w:r w:rsidRPr="00821CBF">
        <w:rPr>
          <w:rFonts w:asciiTheme="minorHAnsi" w:hAnsiTheme="minorHAnsi"/>
          <w:color w:val="auto"/>
          <w:szCs w:val="24"/>
        </w:rPr>
        <w:t>p</w:t>
      </w:r>
      <w:r w:rsidR="00B71B8D" w:rsidRPr="00821CBF">
        <w:rPr>
          <w:rFonts w:asciiTheme="minorHAnsi" w:hAnsiTheme="minorHAnsi"/>
          <w:color w:val="auto"/>
          <w:szCs w:val="24"/>
        </w:rPr>
        <w:t xml:space="preserve"> ACL reconstruction, symptomatic.</w:t>
      </w:r>
      <w:r w:rsidR="00337EA7">
        <w:rPr>
          <w:rFonts w:asciiTheme="minorHAnsi" w:hAnsiTheme="minorHAnsi"/>
          <w:color w:val="auto"/>
          <w:szCs w:val="24"/>
        </w:rPr>
        <w:t xml:space="preserve">  </w:t>
      </w:r>
      <w:r w:rsidR="00B71B8D" w:rsidRPr="00821CBF">
        <w:rPr>
          <w:rFonts w:asciiTheme="minorHAnsi" w:hAnsiTheme="minorHAnsi"/>
          <w:color w:val="auto"/>
          <w:szCs w:val="24"/>
        </w:rPr>
        <w:t>The CI underwent a second MEB examination three months prior to separation</w:t>
      </w:r>
      <w:r w:rsidR="00B71B8D" w:rsidRPr="00821CBF">
        <w:rPr>
          <w:rFonts w:asciiTheme="minorHAnsi" w:eastAsia="Calibri" w:hAnsiTheme="minorHAnsi"/>
          <w:color w:val="auto"/>
          <w:sz w:val="18"/>
          <w:szCs w:val="18"/>
        </w:rPr>
        <w:t xml:space="preserve">.  </w:t>
      </w:r>
      <w:r w:rsidR="00B71B8D" w:rsidRPr="00821CBF">
        <w:rPr>
          <w:rFonts w:asciiTheme="minorHAnsi" w:eastAsia="Calibri" w:hAnsiTheme="minorHAnsi"/>
          <w:color w:val="auto"/>
          <w:szCs w:val="24"/>
        </w:rPr>
        <w:t xml:space="preserve">At this examination, the CI complained of persistent left knee pain that worsened </w:t>
      </w:r>
      <w:r w:rsidR="00EE2545" w:rsidRPr="00821CBF">
        <w:rPr>
          <w:rFonts w:asciiTheme="minorHAnsi" w:eastAsia="Calibri" w:hAnsiTheme="minorHAnsi"/>
          <w:color w:val="auto"/>
          <w:szCs w:val="24"/>
        </w:rPr>
        <w:t xml:space="preserve">over the prior three </w:t>
      </w:r>
      <w:r w:rsidRPr="00821CBF">
        <w:rPr>
          <w:rFonts w:asciiTheme="minorHAnsi" w:eastAsia="Calibri" w:hAnsiTheme="minorHAnsi"/>
          <w:color w:val="auto"/>
          <w:szCs w:val="24"/>
        </w:rPr>
        <w:t>months</w:t>
      </w:r>
      <w:r w:rsidR="00EE2545" w:rsidRPr="00821CBF">
        <w:rPr>
          <w:rFonts w:asciiTheme="minorHAnsi" w:eastAsia="Calibri" w:hAnsiTheme="minorHAnsi"/>
          <w:color w:val="auto"/>
          <w:szCs w:val="24"/>
        </w:rPr>
        <w:t xml:space="preserve"> although she had completed a course of PT. </w:t>
      </w:r>
      <w:r w:rsidRPr="00821CBF">
        <w:rPr>
          <w:rFonts w:asciiTheme="minorHAnsi" w:eastAsia="Calibri" w:hAnsiTheme="minorHAnsi"/>
          <w:color w:val="auto"/>
          <w:szCs w:val="24"/>
        </w:rPr>
        <w:t xml:space="preserve"> </w:t>
      </w:r>
      <w:r w:rsidR="00B71B8D" w:rsidRPr="00821CBF">
        <w:rPr>
          <w:rFonts w:asciiTheme="minorHAnsi" w:eastAsia="Calibri" w:hAnsiTheme="minorHAnsi"/>
          <w:color w:val="auto"/>
          <w:szCs w:val="24"/>
        </w:rPr>
        <w:t xml:space="preserve">The CI remained unable to run or do strenuous physical activity.  </w:t>
      </w:r>
      <w:r w:rsidR="00EE2545" w:rsidRPr="00821CBF">
        <w:rPr>
          <w:rFonts w:asciiTheme="minorHAnsi" w:eastAsia="Calibri" w:hAnsiTheme="minorHAnsi"/>
          <w:color w:val="auto"/>
          <w:szCs w:val="24"/>
        </w:rPr>
        <w:t xml:space="preserve">The CI continued to complain of </w:t>
      </w:r>
      <w:r w:rsidRPr="00821CBF">
        <w:rPr>
          <w:rFonts w:asciiTheme="minorHAnsi" w:eastAsia="Calibri" w:hAnsiTheme="minorHAnsi"/>
          <w:color w:val="auto"/>
          <w:szCs w:val="24"/>
        </w:rPr>
        <w:t>peripatellar</w:t>
      </w:r>
      <w:r w:rsidR="00EE2545" w:rsidRPr="00821CBF">
        <w:rPr>
          <w:rFonts w:asciiTheme="minorHAnsi" w:eastAsia="Calibri" w:hAnsiTheme="minorHAnsi"/>
          <w:color w:val="auto"/>
          <w:szCs w:val="24"/>
        </w:rPr>
        <w:t xml:space="preserve"> pain worsened by going up and down stairs and with routine </w:t>
      </w:r>
      <w:r w:rsidRPr="00821CBF">
        <w:rPr>
          <w:rFonts w:asciiTheme="minorHAnsi" w:eastAsia="Calibri" w:hAnsiTheme="minorHAnsi"/>
          <w:color w:val="auto"/>
          <w:szCs w:val="24"/>
        </w:rPr>
        <w:t>activities</w:t>
      </w:r>
      <w:r w:rsidR="00EE2545" w:rsidRPr="00821CBF">
        <w:rPr>
          <w:rFonts w:asciiTheme="minorHAnsi" w:eastAsia="Calibri" w:hAnsiTheme="minorHAnsi"/>
          <w:color w:val="auto"/>
          <w:szCs w:val="24"/>
        </w:rPr>
        <w:t xml:space="preserve"> of daily living.  The examiner documented a mild </w:t>
      </w:r>
      <w:r w:rsidRPr="00821CBF">
        <w:rPr>
          <w:rFonts w:asciiTheme="minorHAnsi" w:eastAsia="Calibri" w:hAnsiTheme="minorHAnsi"/>
          <w:color w:val="auto"/>
          <w:szCs w:val="24"/>
        </w:rPr>
        <w:t>effusion</w:t>
      </w:r>
      <w:r w:rsidR="00EE2545" w:rsidRPr="00821CBF">
        <w:rPr>
          <w:rFonts w:asciiTheme="minorHAnsi" w:eastAsia="Calibri" w:hAnsiTheme="minorHAnsi"/>
          <w:color w:val="auto"/>
          <w:szCs w:val="24"/>
        </w:rPr>
        <w:t xml:space="preserve"> with </w:t>
      </w:r>
      <w:r w:rsidR="0097564E" w:rsidRPr="00821CBF">
        <w:rPr>
          <w:rFonts w:asciiTheme="minorHAnsi" w:eastAsia="Calibri" w:hAnsiTheme="minorHAnsi"/>
          <w:color w:val="auto"/>
          <w:szCs w:val="24"/>
        </w:rPr>
        <w:t>s</w:t>
      </w:r>
      <w:r w:rsidR="00EE2545" w:rsidRPr="00821CBF">
        <w:rPr>
          <w:rFonts w:asciiTheme="minorHAnsi" w:eastAsia="Calibri" w:hAnsiTheme="minorHAnsi"/>
          <w:color w:val="auto"/>
          <w:szCs w:val="24"/>
        </w:rPr>
        <w:t>tability medially and laterally with a negative Lachman test, normal neurovascular exam and a normal ROM extension from 0 degrees to 140 degrees.</w:t>
      </w:r>
      <w:r w:rsidR="00C71852" w:rsidRPr="00821CBF">
        <w:rPr>
          <w:rFonts w:asciiTheme="minorHAnsi" w:eastAsia="Calibri" w:hAnsiTheme="minorHAnsi"/>
          <w:color w:val="auto"/>
          <w:szCs w:val="24"/>
        </w:rPr>
        <w:t xml:space="preserve">  </w:t>
      </w:r>
      <w:r w:rsidR="00EE2545" w:rsidRPr="00821CBF">
        <w:rPr>
          <w:rFonts w:asciiTheme="minorHAnsi" w:hAnsiTheme="minorHAnsi"/>
          <w:color w:val="auto"/>
          <w:szCs w:val="24"/>
        </w:rPr>
        <w:t>The Non Medical Assessment (NMA)</w:t>
      </w:r>
      <w:r w:rsidR="00CC723A" w:rsidRPr="00821CBF">
        <w:rPr>
          <w:rFonts w:asciiTheme="minorHAnsi" w:hAnsiTheme="minorHAnsi"/>
          <w:color w:val="auto"/>
          <w:szCs w:val="24"/>
        </w:rPr>
        <w:t xml:space="preserve"> </w:t>
      </w:r>
      <w:r w:rsidR="00EE2545" w:rsidRPr="00821CBF">
        <w:rPr>
          <w:rFonts w:asciiTheme="minorHAnsi" w:hAnsiTheme="minorHAnsi"/>
          <w:color w:val="auto"/>
          <w:szCs w:val="24"/>
        </w:rPr>
        <w:t xml:space="preserve">noted that although the CI had been on </w:t>
      </w:r>
      <w:r w:rsidRPr="00821CBF">
        <w:rPr>
          <w:rFonts w:asciiTheme="minorHAnsi" w:hAnsiTheme="minorHAnsi"/>
          <w:color w:val="auto"/>
          <w:szCs w:val="24"/>
        </w:rPr>
        <w:t>L</w:t>
      </w:r>
      <w:r w:rsidR="00EE2545" w:rsidRPr="00821CBF">
        <w:rPr>
          <w:rFonts w:asciiTheme="minorHAnsi" w:hAnsiTheme="minorHAnsi"/>
          <w:color w:val="auto"/>
          <w:szCs w:val="24"/>
        </w:rPr>
        <w:t xml:space="preserve">ight Duty once during the prior five months, based on the CI’s exceptional </w:t>
      </w:r>
      <w:r w:rsidR="0097564E" w:rsidRPr="00821CBF">
        <w:rPr>
          <w:rFonts w:asciiTheme="minorHAnsi" w:hAnsiTheme="minorHAnsi"/>
          <w:color w:val="auto"/>
          <w:szCs w:val="24"/>
        </w:rPr>
        <w:t>performance</w:t>
      </w:r>
      <w:r w:rsidR="00EE2545" w:rsidRPr="00821CBF">
        <w:rPr>
          <w:rFonts w:asciiTheme="minorHAnsi" w:hAnsiTheme="minorHAnsi"/>
          <w:color w:val="auto"/>
          <w:szCs w:val="24"/>
        </w:rPr>
        <w:t xml:space="preserve"> in CTT “A” School and her desire to </w:t>
      </w:r>
      <w:r w:rsidR="00CC723A" w:rsidRPr="00821CBF">
        <w:rPr>
          <w:rFonts w:asciiTheme="minorHAnsi" w:hAnsiTheme="minorHAnsi"/>
          <w:color w:val="auto"/>
          <w:szCs w:val="24"/>
        </w:rPr>
        <w:t>continue naval service the Commander recommended another period of temporary LIMDU.</w:t>
      </w:r>
    </w:p>
    <w:p w:rsidR="00CC723A" w:rsidRPr="00821CBF" w:rsidRDefault="00CC723A" w:rsidP="00F46F97">
      <w:pPr>
        <w:tabs>
          <w:tab w:val="left" w:pos="288"/>
          <w:tab w:val="left" w:pos="4752"/>
        </w:tabs>
        <w:spacing w:line="240" w:lineRule="exact"/>
        <w:jc w:val="both"/>
        <w:rPr>
          <w:rFonts w:asciiTheme="minorHAnsi" w:hAnsiTheme="minorHAnsi"/>
          <w:color w:val="auto"/>
          <w:szCs w:val="24"/>
        </w:rPr>
      </w:pPr>
    </w:p>
    <w:p w:rsidR="00CC723A" w:rsidRPr="00CC723A" w:rsidRDefault="00CC723A" w:rsidP="00F46F97">
      <w:pPr>
        <w:tabs>
          <w:tab w:val="left" w:pos="288"/>
          <w:tab w:val="left" w:pos="4752"/>
        </w:tabs>
        <w:spacing w:line="240" w:lineRule="exact"/>
        <w:jc w:val="both"/>
        <w:rPr>
          <w:rFonts w:asciiTheme="minorHAnsi" w:hAnsiTheme="minorHAnsi"/>
          <w:color w:val="auto"/>
          <w:szCs w:val="24"/>
        </w:rPr>
      </w:pPr>
      <w:r w:rsidRPr="00821CBF">
        <w:rPr>
          <w:rFonts w:asciiTheme="minorHAnsi" w:hAnsiTheme="minorHAnsi"/>
          <w:color w:val="auto"/>
          <w:szCs w:val="24"/>
        </w:rPr>
        <w:t xml:space="preserve">The Compensation &amp; Pension (C&amp;P) examination documented that the CI complained of constant left knee </w:t>
      </w:r>
      <w:r w:rsidR="0097564E" w:rsidRPr="00821CBF">
        <w:rPr>
          <w:rFonts w:asciiTheme="minorHAnsi" w:hAnsiTheme="minorHAnsi"/>
          <w:color w:val="auto"/>
          <w:szCs w:val="24"/>
        </w:rPr>
        <w:t>pain and</w:t>
      </w:r>
      <w:r w:rsidRPr="00821CBF">
        <w:rPr>
          <w:rFonts w:asciiTheme="minorHAnsi" w:hAnsiTheme="minorHAnsi"/>
          <w:color w:val="auto"/>
          <w:szCs w:val="24"/>
        </w:rPr>
        <w:t xml:space="preserve"> swelling aggravated from walking</w:t>
      </w:r>
      <w:r w:rsidR="0097564E" w:rsidRPr="00821CBF">
        <w:rPr>
          <w:rFonts w:asciiTheme="minorHAnsi" w:hAnsiTheme="minorHAnsi"/>
          <w:color w:val="auto"/>
          <w:szCs w:val="24"/>
        </w:rPr>
        <w:t>, tendency</w:t>
      </w:r>
      <w:r w:rsidRPr="00821CBF">
        <w:rPr>
          <w:rFonts w:asciiTheme="minorHAnsi" w:hAnsiTheme="minorHAnsi"/>
          <w:color w:val="auto"/>
          <w:szCs w:val="24"/>
        </w:rPr>
        <w:t xml:space="preserve"> to buckle almost daily with weakness but no locking.  The CI stated that she needed to take a Non Steroidal </w:t>
      </w:r>
      <w:r w:rsidR="0097564E" w:rsidRPr="00821CBF">
        <w:rPr>
          <w:rFonts w:asciiTheme="minorHAnsi" w:hAnsiTheme="minorHAnsi"/>
          <w:color w:val="auto"/>
          <w:szCs w:val="24"/>
        </w:rPr>
        <w:t xml:space="preserve">(NSAID) </w:t>
      </w:r>
      <w:r w:rsidRPr="00821CBF">
        <w:rPr>
          <w:rFonts w:asciiTheme="minorHAnsi" w:hAnsiTheme="minorHAnsi"/>
          <w:color w:val="auto"/>
          <w:szCs w:val="24"/>
        </w:rPr>
        <w:t>medication</w:t>
      </w:r>
      <w:r w:rsidR="0097564E" w:rsidRPr="00821CBF">
        <w:rPr>
          <w:rFonts w:asciiTheme="minorHAnsi" w:hAnsiTheme="minorHAnsi"/>
          <w:color w:val="auto"/>
          <w:szCs w:val="24"/>
        </w:rPr>
        <w:t xml:space="preserve"> (Ibuprofen)</w:t>
      </w:r>
      <w:r w:rsidRPr="00821CBF">
        <w:rPr>
          <w:rFonts w:asciiTheme="minorHAnsi" w:hAnsiTheme="minorHAnsi"/>
          <w:color w:val="auto"/>
          <w:szCs w:val="24"/>
        </w:rPr>
        <w:t xml:space="preserve"> </w:t>
      </w:r>
      <w:r w:rsidR="0097564E" w:rsidRPr="00821CBF">
        <w:rPr>
          <w:rFonts w:asciiTheme="minorHAnsi" w:hAnsiTheme="minorHAnsi"/>
          <w:color w:val="auto"/>
          <w:szCs w:val="24"/>
        </w:rPr>
        <w:t>almost every day.  On physical examination, the ROM was 0 degrees to 150 degrees, mild laxity of the anterior cruciate ligament, mild left limp with mild pain, mild Infrapatellar swelling, however, the medial, lateral and posterior collater</w:t>
      </w:r>
      <w:r w:rsidR="00C71852" w:rsidRPr="00821CBF">
        <w:rPr>
          <w:rFonts w:asciiTheme="minorHAnsi" w:hAnsiTheme="minorHAnsi"/>
          <w:color w:val="auto"/>
          <w:szCs w:val="24"/>
        </w:rPr>
        <w:t>al ligaments were stable and Mc</w:t>
      </w:r>
      <w:r w:rsidR="0097564E" w:rsidRPr="00821CBF">
        <w:rPr>
          <w:rFonts w:asciiTheme="minorHAnsi" w:hAnsiTheme="minorHAnsi"/>
          <w:color w:val="auto"/>
          <w:szCs w:val="24"/>
        </w:rPr>
        <w:t>Murray’s sign wa</w:t>
      </w:r>
      <w:r w:rsidR="0097564E">
        <w:rPr>
          <w:rFonts w:asciiTheme="minorHAnsi" w:hAnsiTheme="minorHAnsi"/>
          <w:color w:val="auto"/>
          <w:szCs w:val="24"/>
        </w:rPr>
        <w:t>s negative.</w:t>
      </w:r>
    </w:p>
    <w:p w:rsidR="00160063" w:rsidRDefault="00160063" w:rsidP="00F46F97">
      <w:pPr>
        <w:tabs>
          <w:tab w:val="left" w:pos="288"/>
          <w:tab w:val="left" w:pos="4752"/>
        </w:tabs>
        <w:spacing w:line="240" w:lineRule="exact"/>
        <w:jc w:val="both"/>
        <w:rPr>
          <w:rFonts w:asciiTheme="minorHAnsi" w:hAnsiTheme="minorHAnsi"/>
          <w:color w:val="auto"/>
          <w:szCs w:val="24"/>
        </w:rPr>
      </w:pPr>
    </w:p>
    <w:p w:rsidR="003215A8" w:rsidRDefault="008A7FDE" w:rsidP="00F46F9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PEB unfitting determination for the Left Knee ACL </w:t>
      </w:r>
      <w:r w:rsidR="00F46F97">
        <w:rPr>
          <w:rFonts w:asciiTheme="minorHAnsi" w:hAnsiTheme="minorHAnsi"/>
          <w:color w:val="auto"/>
          <w:szCs w:val="24"/>
        </w:rPr>
        <w:t>Reconstruction</w:t>
      </w:r>
      <w:r>
        <w:rPr>
          <w:rFonts w:asciiTheme="minorHAnsi" w:hAnsiTheme="minorHAnsi"/>
          <w:color w:val="auto"/>
          <w:szCs w:val="24"/>
        </w:rPr>
        <w:t xml:space="preserve"> was coded analogously for </w:t>
      </w:r>
      <w:r w:rsidR="00F46F97">
        <w:rPr>
          <w:rFonts w:asciiTheme="minorHAnsi" w:hAnsiTheme="minorHAnsi"/>
          <w:color w:val="auto"/>
          <w:szCs w:val="24"/>
        </w:rPr>
        <w:t>arthritis (</w:t>
      </w:r>
      <w:r>
        <w:rPr>
          <w:rFonts w:asciiTheme="minorHAnsi" w:hAnsiTheme="minorHAnsi"/>
          <w:color w:val="auto"/>
          <w:szCs w:val="24"/>
        </w:rPr>
        <w:t>5299-5003) at 10%.  The VA rated the Residuals of Left K</w:t>
      </w:r>
      <w:r w:rsidRPr="008A7FDE">
        <w:rPr>
          <w:rFonts w:asciiTheme="minorHAnsi" w:hAnsiTheme="minorHAnsi"/>
          <w:color w:val="auto"/>
          <w:szCs w:val="24"/>
        </w:rPr>
        <w:t>nee Reconstruction</w:t>
      </w:r>
      <w:r>
        <w:rPr>
          <w:rFonts w:asciiTheme="minorHAnsi" w:hAnsiTheme="minorHAnsi"/>
          <w:color w:val="auto"/>
          <w:szCs w:val="24"/>
        </w:rPr>
        <w:t xml:space="preserve"> as 5257 (</w:t>
      </w:r>
      <w:r w:rsidRPr="008A7FDE">
        <w:rPr>
          <w:rFonts w:asciiTheme="minorHAnsi" w:hAnsiTheme="minorHAnsi"/>
          <w:color w:val="auto"/>
          <w:szCs w:val="24"/>
        </w:rPr>
        <w:t>Knee, other impairment of) at 10%.</w:t>
      </w:r>
      <w:r>
        <w:rPr>
          <w:rFonts w:asciiTheme="minorHAnsi" w:hAnsiTheme="minorHAnsi"/>
          <w:color w:val="auto"/>
          <w:szCs w:val="24"/>
        </w:rPr>
        <w:t xml:space="preserve">  The left knee </w:t>
      </w:r>
      <w:r w:rsidR="001C6E2E">
        <w:rPr>
          <w:rFonts w:asciiTheme="minorHAnsi" w:hAnsiTheme="minorHAnsi"/>
          <w:color w:val="auto"/>
          <w:szCs w:val="24"/>
        </w:rPr>
        <w:t>demonstrated painful motion on the preponderance of exams.  No exams indicate limited ROM to a compensabl</w:t>
      </w:r>
      <w:r w:rsidR="00F10E3B">
        <w:rPr>
          <w:rFonts w:asciiTheme="minorHAnsi" w:hAnsiTheme="minorHAnsi"/>
          <w:color w:val="auto"/>
          <w:szCs w:val="24"/>
        </w:rPr>
        <w:t xml:space="preserve">e level without application of §4.59 (painful motion).  VASRD §4.71 specifies for 5003 </w:t>
      </w:r>
      <w:r w:rsidR="00F10E3B" w:rsidRPr="00821CBF">
        <w:rPr>
          <w:rFonts w:asciiTheme="minorHAnsi" w:hAnsiTheme="minorHAnsi"/>
          <w:color w:val="auto"/>
          <w:szCs w:val="24"/>
        </w:rPr>
        <w:t>that “satisfactory evidence of “pain</w:t>
      </w:r>
      <w:r w:rsidR="00821CBF" w:rsidRPr="00821CBF">
        <w:rPr>
          <w:rFonts w:asciiTheme="minorHAnsi" w:hAnsiTheme="minorHAnsi"/>
          <w:color w:val="auto"/>
          <w:szCs w:val="24"/>
        </w:rPr>
        <w:t xml:space="preserve"> limited</w:t>
      </w:r>
      <w:r w:rsidR="00F10E3B" w:rsidRPr="00821CBF">
        <w:rPr>
          <w:rFonts w:asciiTheme="minorHAnsi" w:hAnsiTheme="minorHAnsi"/>
          <w:color w:val="auto"/>
          <w:szCs w:val="24"/>
        </w:rPr>
        <w:t xml:space="preserve"> motion” con</w:t>
      </w:r>
      <w:r w:rsidR="00F10E3B">
        <w:rPr>
          <w:rFonts w:asciiTheme="minorHAnsi" w:hAnsiTheme="minorHAnsi"/>
          <w:color w:val="auto"/>
          <w:szCs w:val="24"/>
        </w:rPr>
        <w:t xml:space="preserve">stitutes limitation of motion </w:t>
      </w:r>
      <w:r w:rsidR="00821CBF">
        <w:rPr>
          <w:rFonts w:asciiTheme="minorHAnsi" w:hAnsiTheme="minorHAnsi"/>
          <w:color w:val="auto"/>
          <w:szCs w:val="24"/>
        </w:rPr>
        <w:t xml:space="preserve">below the VA normal (0°-140° for the knee) </w:t>
      </w:r>
      <w:r w:rsidR="00F10E3B">
        <w:rPr>
          <w:rFonts w:asciiTheme="minorHAnsi" w:hAnsiTheme="minorHAnsi"/>
          <w:color w:val="auto"/>
          <w:szCs w:val="24"/>
        </w:rPr>
        <w:t xml:space="preserve">and specifies a 10% rating “for each major joint or group of minor joints affected by limitation of motion.  The PEB and </w:t>
      </w:r>
      <w:r w:rsidR="00F10E3B" w:rsidRPr="00821CBF">
        <w:rPr>
          <w:rFonts w:asciiTheme="minorHAnsi" w:hAnsiTheme="minorHAnsi"/>
          <w:color w:val="auto"/>
          <w:szCs w:val="24"/>
        </w:rPr>
        <w:t xml:space="preserve">VA chose </w:t>
      </w:r>
      <w:r w:rsidR="00F46F97" w:rsidRPr="00821CBF">
        <w:rPr>
          <w:rFonts w:asciiTheme="minorHAnsi" w:hAnsiTheme="minorHAnsi"/>
          <w:color w:val="auto"/>
          <w:szCs w:val="24"/>
        </w:rPr>
        <w:t>different</w:t>
      </w:r>
      <w:r w:rsidR="00F10E3B" w:rsidRPr="00821CBF">
        <w:rPr>
          <w:rFonts w:asciiTheme="minorHAnsi" w:hAnsiTheme="minorHAnsi"/>
          <w:color w:val="auto"/>
          <w:szCs w:val="24"/>
        </w:rPr>
        <w:t xml:space="preserve"> coding options, but this did not bear on the rating.  </w:t>
      </w:r>
      <w:r w:rsidR="00C71852" w:rsidRPr="00821CBF">
        <w:rPr>
          <w:rFonts w:asciiTheme="minorHAnsi" w:hAnsiTheme="minorHAnsi"/>
          <w:color w:val="auto"/>
          <w:szCs w:val="24"/>
        </w:rPr>
        <w:t xml:space="preserve">The Board opined that the coding of 5257 at 10% was more precise, </w:t>
      </w:r>
      <w:r w:rsidR="00C71852" w:rsidRPr="00821CBF">
        <w:rPr>
          <w:rFonts w:asciiTheme="minorHAnsi" w:hAnsiTheme="minorHAnsi"/>
          <w:color w:val="auto"/>
          <w:szCs w:val="24"/>
        </w:rPr>
        <w:lastRenderedPageBreak/>
        <w:t xml:space="preserve">however, the 5299-5003 coding was acceptable and at the same rating level.  </w:t>
      </w:r>
      <w:r w:rsidR="00821CBF">
        <w:rPr>
          <w:rFonts w:asciiTheme="minorHAnsi" w:hAnsiTheme="minorHAnsi"/>
          <w:color w:val="auto"/>
          <w:szCs w:val="24"/>
        </w:rPr>
        <w:t xml:space="preserve">There was also mixed evidence of any instability on treatment notes and VA exam (ACL laxity) versus the </w:t>
      </w:r>
      <w:r w:rsidR="00BB1264">
        <w:rPr>
          <w:rFonts w:asciiTheme="minorHAnsi" w:hAnsiTheme="minorHAnsi"/>
          <w:color w:val="auto"/>
          <w:szCs w:val="24"/>
        </w:rPr>
        <w:t>narrative summary (</w:t>
      </w:r>
      <w:r w:rsidR="00821CBF">
        <w:rPr>
          <w:rFonts w:asciiTheme="minorHAnsi" w:hAnsiTheme="minorHAnsi"/>
          <w:color w:val="auto"/>
          <w:szCs w:val="24"/>
        </w:rPr>
        <w:t>NARSUM</w:t>
      </w:r>
      <w:r w:rsidR="00BB1264">
        <w:rPr>
          <w:rFonts w:asciiTheme="minorHAnsi" w:hAnsiTheme="minorHAnsi"/>
          <w:color w:val="auto"/>
          <w:szCs w:val="24"/>
        </w:rPr>
        <w:t>)</w:t>
      </w:r>
      <w:r w:rsidR="00821CBF">
        <w:rPr>
          <w:rFonts w:asciiTheme="minorHAnsi" w:hAnsiTheme="minorHAnsi"/>
          <w:color w:val="auto"/>
          <w:szCs w:val="24"/>
        </w:rPr>
        <w:t xml:space="preserve">.  </w:t>
      </w:r>
      <w:r w:rsidR="00F10E3B" w:rsidRPr="00821CBF">
        <w:rPr>
          <w:rFonts w:asciiTheme="minorHAnsi" w:hAnsiTheme="minorHAnsi"/>
          <w:color w:val="auto"/>
          <w:szCs w:val="24"/>
        </w:rPr>
        <w:t>The knee condition could not be reasonably rated higher tha</w:t>
      </w:r>
      <w:r w:rsidR="00C71852" w:rsidRPr="00821CBF">
        <w:rPr>
          <w:rFonts w:asciiTheme="minorHAnsi" w:hAnsiTheme="minorHAnsi"/>
          <w:color w:val="auto"/>
          <w:szCs w:val="24"/>
        </w:rPr>
        <w:t>n</w:t>
      </w:r>
      <w:r w:rsidR="00F10E3B" w:rsidRPr="00821CBF">
        <w:rPr>
          <w:rFonts w:asciiTheme="minorHAnsi" w:hAnsiTheme="minorHAnsi"/>
          <w:color w:val="auto"/>
          <w:szCs w:val="24"/>
        </w:rPr>
        <w:t xml:space="preserve"> 10% using any exam proximate</w:t>
      </w:r>
      <w:r w:rsidR="00F10E3B">
        <w:rPr>
          <w:rFonts w:asciiTheme="minorHAnsi" w:hAnsiTheme="minorHAnsi"/>
          <w:color w:val="auto"/>
          <w:szCs w:val="24"/>
        </w:rPr>
        <w:t xml:space="preserve"> to separation or any alternate coding schema.  </w:t>
      </w:r>
      <w:r w:rsidR="00F10E3B" w:rsidRPr="00821CBF">
        <w:rPr>
          <w:rFonts w:asciiTheme="minorHAnsi" w:hAnsiTheme="minorHAnsi"/>
          <w:color w:val="auto"/>
          <w:szCs w:val="24"/>
        </w:rPr>
        <w:t xml:space="preserve">After due deliberation, there is not reasonable doubt in the CI’s favor to justify a Board recommendation for other than the 10% rating assigned by the PEB for Left Knee ACL </w:t>
      </w:r>
      <w:r w:rsidR="00F46F97" w:rsidRPr="00821CBF">
        <w:rPr>
          <w:rFonts w:asciiTheme="minorHAnsi" w:hAnsiTheme="minorHAnsi"/>
          <w:color w:val="auto"/>
          <w:szCs w:val="24"/>
        </w:rPr>
        <w:t>Reconstru</w:t>
      </w:r>
      <w:r w:rsidR="00F46F97">
        <w:rPr>
          <w:rFonts w:asciiTheme="minorHAnsi" w:hAnsiTheme="minorHAnsi"/>
          <w:color w:val="auto"/>
          <w:szCs w:val="24"/>
        </w:rPr>
        <w:t>ction</w:t>
      </w:r>
      <w:r w:rsidR="00F10E3B">
        <w:rPr>
          <w:rFonts w:asciiTheme="minorHAnsi" w:hAnsiTheme="minorHAnsi"/>
          <w:color w:val="auto"/>
          <w:szCs w:val="24"/>
        </w:rPr>
        <w:t>.</w:t>
      </w:r>
    </w:p>
    <w:p w:rsidR="00F10E3B" w:rsidRDefault="00F10E3B" w:rsidP="00F46F97">
      <w:pPr>
        <w:tabs>
          <w:tab w:val="left" w:pos="288"/>
          <w:tab w:val="left" w:pos="4752"/>
        </w:tabs>
        <w:spacing w:line="240" w:lineRule="exact"/>
        <w:jc w:val="both"/>
        <w:rPr>
          <w:rFonts w:asciiTheme="minorHAnsi" w:hAnsiTheme="minorHAnsi"/>
          <w:color w:val="auto"/>
          <w:szCs w:val="24"/>
        </w:rPr>
      </w:pPr>
    </w:p>
    <w:p w:rsidR="003215A8" w:rsidRPr="00F10E3B" w:rsidRDefault="00F10E3B" w:rsidP="00F46F97">
      <w:pPr>
        <w:tabs>
          <w:tab w:val="left" w:pos="288"/>
          <w:tab w:val="left" w:pos="4752"/>
        </w:tabs>
        <w:spacing w:line="240" w:lineRule="exact"/>
        <w:jc w:val="both"/>
        <w:rPr>
          <w:rFonts w:asciiTheme="minorHAnsi" w:hAnsiTheme="minorHAnsi"/>
          <w:color w:val="auto"/>
          <w:szCs w:val="24"/>
        </w:rPr>
      </w:pPr>
      <w:r w:rsidRPr="00F10E3B">
        <w:rPr>
          <w:rFonts w:asciiTheme="minorHAnsi" w:hAnsiTheme="minorHAnsi"/>
          <w:color w:val="auto"/>
          <w:szCs w:val="24"/>
          <w:u w:val="single"/>
        </w:rPr>
        <w:t>Low Back Strain Associated with Residuals of Left Knee ACL Reconstruction</w:t>
      </w:r>
      <w:r>
        <w:rPr>
          <w:rFonts w:asciiTheme="minorHAnsi" w:hAnsiTheme="minorHAnsi"/>
          <w:color w:val="auto"/>
          <w:szCs w:val="24"/>
        </w:rPr>
        <w:t xml:space="preserve">:  The VA rated the </w:t>
      </w:r>
      <w:r w:rsidR="00794E8B">
        <w:rPr>
          <w:rFonts w:asciiTheme="minorHAnsi" w:eastAsiaTheme="minorHAnsi" w:hAnsiTheme="minorHAnsi"/>
          <w:color w:val="auto"/>
          <w:szCs w:val="24"/>
        </w:rPr>
        <w:t>low back condition at</w:t>
      </w:r>
      <w:r>
        <w:rPr>
          <w:rFonts w:asciiTheme="minorHAnsi" w:hAnsiTheme="minorHAnsi"/>
          <w:color w:val="auto"/>
          <w:szCs w:val="24"/>
        </w:rPr>
        <w:t xml:space="preserve"> 0%.</w:t>
      </w:r>
      <w:r w:rsidR="005F1B74">
        <w:rPr>
          <w:rFonts w:asciiTheme="minorHAnsi" w:hAnsiTheme="minorHAnsi"/>
          <w:color w:val="auto"/>
          <w:szCs w:val="24"/>
        </w:rPr>
        <w:t xml:space="preserve">  </w:t>
      </w:r>
      <w:r w:rsidR="00B33608">
        <w:rPr>
          <w:rFonts w:asciiTheme="minorHAnsi" w:hAnsiTheme="minorHAnsi"/>
          <w:color w:val="auto"/>
          <w:szCs w:val="24"/>
        </w:rPr>
        <w:t>However</w:t>
      </w:r>
      <w:r w:rsidR="00794E8B">
        <w:rPr>
          <w:rFonts w:asciiTheme="minorHAnsi" w:hAnsiTheme="minorHAnsi"/>
          <w:color w:val="auto"/>
          <w:szCs w:val="24"/>
        </w:rPr>
        <w:t>,</w:t>
      </w:r>
      <w:r w:rsidR="00B33608">
        <w:rPr>
          <w:rFonts w:asciiTheme="minorHAnsi" w:hAnsiTheme="minorHAnsi"/>
          <w:color w:val="auto"/>
          <w:szCs w:val="24"/>
        </w:rPr>
        <w:t xml:space="preserve"> this condition was not mentioned in the Disability Evaluation System (DES) package.  The Board does not have the authority under DoDI 6040.44 to render fitness or recommendations for any conditions not considered by the DES.  No other conditions </w:t>
      </w:r>
      <w:r w:rsidR="00F46F97">
        <w:rPr>
          <w:rFonts w:asciiTheme="minorHAnsi" w:hAnsiTheme="minorHAnsi"/>
          <w:color w:val="auto"/>
          <w:szCs w:val="24"/>
        </w:rPr>
        <w:t>were</w:t>
      </w:r>
      <w:r w:rsidR="00B33608">
        <w:rPr>
          <w:rFonts w:asciiTheme="minorHAnsi" w:hAnsiTheme="minorHAnsi"/>
          <w:color w:val="auto"/>
          <w:szCs w:val="24"/>
        </w:rPr>
        <w:t xml:space="preserve"> rated by the VA at 0% within 12 months </w:t>
      </w:r>
      <w:r w:rsidR="00F46F97">
        <w:rPr>
          <w:rFonts w:asciiTheme="minorHAnsi" w:hAnsiTheme="minorHAnsi"/>
          <w:color w:val="auto"/>
          <w:szCs w:val="24"/>
        </w:rPr>
        <w:t>of</w:t>
      </w:r>
      <w:r w:rsidR="00B33608">
        <w:rPr>
          <w:rFonts w:asciiTheme="minorHAnsi" w:hAnsiTheme="minorHAnsi"/>
          <w:color w:val="auto"/>
          <w:szCs w:val="24"/>
        </w:rPr>
        <w:t xml:space="preserve"> separation.  The </w:t>
      </w:r>
      <w:r w:rsidR="00F46F97">
        <w:rPr>
          <w:rFonts w:asciiTheme="minorHAnsi" w:hAnsiTheme="minorHAnsi"/>
          <w:color w:val="auto"/>
          <w:szCs w:val="24"/>
        </w:rPr>
        <w:t>Board</w:t>
      </w:r>
      <w:r w:rsidR="00B33608">
        <w:rPr>
          <w:rFonts w:asciiTheme="minorHAnsi" w:hAnsiTheme="minorHAnsi"/>
          <w:color w:val="auto"/>
          <w:szCs w:val="24"/>
        </w:rPr>
        <w:t xml:space="preserve"> therefore has no eligible basis for recommending any additional unfitting conditions for separation rating.</w:t>
      </w:r>
    </w:p>
    <w:p w:rsidR="00106AD8" w:rsidRPr="006609AD" w:rsidRDefault="00106AD8" w:rsidP="00F46F97">
      <w:pPr>
        <w:pBdr>
          <w:bottom w:val="single" w:sz="12" w:space="1" w:color="auto"/>
        </w:pBdr>
        <w:tabs>
          <w:tab w:val="left" w:pos="288"/>
          <w:tab w:val="left" w:pos="4752"/>
        </w:tabs>
        <w:spacing w:line="240" w:lineRule="exact"/>
        <w:jc w:val="both"/>
        <w:rPr>
          <w:rFonts w:ascii="Calibri" w:hAnsi="Calibri"/>
          <w:color w:val="auto"/>
          <w:szCs w:val="24"/>
        </w:rPr>
      </w:pPr>
    </w:p>
    <w:p w:rsidR="00106AD8" w:rsidRPr="006609AD" w:rsidRDefault="00106AD8" w:rsidP="00F46F97">
      <w:pPr>
        <w:tabs>
          <w:tab w:val="left" w:pos="288"/>
          <w:tab w:val="left" w:pos="4752"/>
        </w:tabs>
        <w:spacing w:line="240" w:lineRule="exact"/>
        <w:jc w:val="both"/>
        <w:rPr>
          <w:rFonts w:ascii="Calibri" w:hAnsi="Calibri"/>
          <w:color w:val="auto"/>
          <w:szCs w:val="24"/>
        </w:rPr>
      </w:pPr>
    </w:p>
    <w:p w:rsidR="00106AD8" w:rsidRDefault="00C56FC8" w:rsidP="00821CBF">
      <w:pPr>
        <w:spacing w:line="240" w:lineRule="exact"/>
        <w:jc w:val="both"/>
        <w:rPr>
          <w:rFonts w:asciiTheme="minorHAnsi" w:eastAsiaTheme="minorHAnsi" w:hAnsiTheme="minorHAnsi"/>
          <w:color w:val="auto"/>
          <w:szCs w:val="24"/>
        </w:rPr>
      </w:pPr>
      <w:r w:rsidRPr="00C276CD">
        <w:rPr>
          <w:rFonts w:asciiTheme="minorHAnsi" w:hAnsiTheme="minorHAnsi"/>
          <w:color w:val="auto"/>
          <w:szCs w:val="24"/>
          <w:u w:val="single"/>
        </w:rPr>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 xml:space="preserve">of DoD or Military Department regulations or guidelines relied upon by the PEB will not be considered by the </w:t>
      </w:r>
      <w:r w:rsidRPr="00821CBF">
        <w:rPr>
          <w:rFonts w:asciiTheme="minorHAnsi" w:eastAsiaTheme="minorHAnsi" w:hAnsiTheme="minorHAnsi"/>
          <w:color w:val="auto"/>
          <w:szCs w:val="24"/>
        </w:rPr>
        <w:t xml:space="preserve">Board to the extent they were inconsistent with the VASRD in effect at the time of the adjudication. </w:t>
      </w:r>
      <w:r w:rsidR="001D68CF" w:rsidRPr="00821CBF">
        <w:rPr>
          <w:rFonts w:asciiTheme="minorHAnsi" w:eastAsiaTheme="minorHAnsi" w:hAnsiTheme="minorHAnsi"/>
          <w:color w:val="auto"/>
          <w:szCs w:val="24"/>
        </w:rPr>
        <w:t xml:space="preserve"> </w:t>
      </w:r>
      <w:r w:rsidR="00020EAD" w:rsidRPr="00821CBF">
        <w:rPr>
          <w:rFonts w:asciiTheme="minorHAnsi" w:eastAsiaTheme="minorHAnsi" w:hAnsiTheme="minorHAnsi"/>
          <w:color w:val="auto"/>
          <w:szCs w:val="24"/>
        </w:rPr>
        <w:t xml:space="preserve">The Board did not surmise from the record or PEB ruling in this case that any prerogatives outside the VASRD were exercised.  </w:t>
      </w:r>
      <w:r w:rsidR="00794E8B" w:rsidRPr="00821CBF">
        <w:rPr>
          <w:rFonts w:asciiTheme="minorHAnsi" w:eastAsiaTheme="minorHAnsi" w:hAnsiTheme="minorHAnsi"/>
          <w:color w:val="auto"/>
          <w:szCs w:val="24"/>
        </w:rPr>
        <w:t>I</w:t>
      </w:r>
      <w:r w:rsidR="009454C1" w:rsidRPr="00821CBF">
        <w:rPr>
          <w:rFonts w:asciiTheme="minorHAnsi" w:eastAsiaTheme="minorHAnsi" w:hAnsiTheme="minorHAnsi"/>
          <w:color w:val="auto"/>
          <w:szCs w:val="24"/>
        </w:rPr>
        <w:t>n the matter of the left knee condition and IAW §4.71a, the Board unanimously recommends no change in the PEB adjudication of 10</w:t>
      </w:r>
      <w:r w:rsidR="009454C1">
        <w:rPr>
          <w:rFonts w:asciiTheme="minorHAnsi" w:eastAsiaTheme="minorHAnsi" w:hAnsiTheme="minorHAnsi"/>
          <w:color w:val="auto"/>
          <w:szCs w:val="24"/>
        </w:rPr>
        <w:t>% coded 5299-5003.</w:t>
      </w:r>
      <w:r w:rsidR="00821CBF">
        <w:rPr>
          <w:rFonts w:asciiTheme="minorHAnsi" w:eastAsiaTheme="minorHAnsi" w:hAnsiTheme="minorHAnsi"/>
          <w:color w:val="auto"/>
          <w:szCs w:val="24"/>
        </w:rPr>
        <w:t xml:space="preserve">  </w:t>
      </w:r>
      <w:r w:rsidR="00020EAD" w:rsidRPr="00020EAD">
        <w:rPr>
          <w:rFonts w:asciiTheme="minorHAnsi" w:eastAsiaTheme="minorHAnsi" w:hAnsiTheme="minorHAnsi"/>
          <w:color w:val="auto"/>
          <w:szCs w:val="24"/>
        </w:rPr>
        <w:t xml:space="preserve">The </w:t>
      </w:r>
      <w:r w:rsidR="00020EAD" w:rsidRPr="00821CBF">
        <w:rPr>
          <w:rFonts w:asciiTheme="minorHAnsi" w:eastAsiaTheme="minorHAnsi" w:hAnsiTheme="minorHAnsi"/>
          <w:color w:val="auto"/>
          <w:szCs w:val="24"/>
        </w:rPr>
        <w:t>Board unanimously agrees</w:t>
      </w:r>
      <w:r w:rsidR="00020EAD" w:rsidRPr="00020EAD">
        <w:rPr>
          <w:rFonts w:asciiTheme="minorHAnsi" w:eastAsiaTheme="minorHAnsi" w:hAnsiTheme="minorHAnsi"/>
          <w:color w:val="auto"/>
          <w:szCs w:val="24"/>
        </w:rPr>
        <w:t xml:space="preserve"> that there were no other conditions eligible for Board consideration which could be recommended as additionally unfitting for rating at separation.</w:t>
      </w:r>
    </w:p>
    <w:p w:rsidR="00020EAD" w:rsidRPr="006609AD" w:rsidRDefault="00020EAD" w:rsidP="00F46F97">
      <w:pPr>
        <w:pBdr>
          <w:bottom w:val="single" w:sz="12" w:space="1" w:color="auto"/>
        </w:pBdr>
        <w:tabs>
          <w:tab w:val="left" w:pos="288"/>
          <w:tab w:val="left" w:pos="4752"/>
        </w:tabs>
        <w:spacing w:line="240" w:lineRule="exact"/>
        <w:jc w:val="both"/>
        <w:rPr>
          <w:rFonts w:ascii="Calibri" w:hAnsi="Calibri"/>
          <w:color w:val="auto"/>
          <w:szCs w:val="24"/>
        </w:rPr>
      </w:pPr>
    </w:p>
    <w:p w:rsidR="00106AD8" w:rsidRPr="006609AD" w:rsidRDefault="00106AD8" w:rsidP="00F46F97">
      <w:pPr>
        <w:tabs>
          <w:tab w:val="left" w:pos="288"/>
          <w:tab w:val="left" w:pos="4752"/>
        </w:tabs>
        <w:spacing w:line="240" w:lineRule="exact"/>
        <w:jc w:val="both"/>
        <w:rPr>
          <w:rFonts w:ascii="Calibri" w:hAnsi="Calibri"/>
          <w:color w:val="auto"/>
          <w:szCs w:val="24"/>
        </w:rPr>
      </w:pPr>
    </w:p>
    <w:p w:rsidR="001E669C" w:rsidRPr="00337EA7" w:rsidRDefault="00C56FC8" w:rsidP="00F46F97">
      <w:pPr>
        <w:spacing w:line="240" w:lineRule="exact"/>
        <w:jc w:val="both"/>
        <w:rPr>
          <w:rFonts w:asciiTheme="minorHAnsi" w:hAnsiTheme="minorHAnsi"/>
          <w:color w:val="auto"/>
          <w:szCs w:val="24"/>
        </w:rPr>
      </w:pPr>
      <w:r w:rsidRPr="006609AD">
        <w:rPr>
          <w:rFonts w:asciiTheme="minorHAnsi" w:hAnsiTheme="minorHAnsi"/>
          <w:color w:val="auto"/>
          <w:szCs w:val="24"/>
          <w:u w:val="single"/>
        </w:rPr>
        <w:t>R</w:t>
      </w:r>
      <w:r w:rsidRPr="00396779">
        <w:rPr>
          <w:rFonts w:asciiTheme="minorHAnsi" w:hAnsiTheme="minorHAnsi"/>
          <w:color w:val="auto"/>
          <w:szCs w:val="24"/>
          <w:u w:val="single"/>
        </w:rPr>
        <w:t>ECOMMENDATION</w:t>
      </w:r>
      <w:r w:rsidRPr="00556EC5">
        <w:rPr>
          <w:rFonts w:asciiTheme="minorHAnsi" w:hAnsiTheme="minorHAnsi"/>
          <w:color w:val="auto"/>
          <w:szCs w:val="24"/>
        </w:rPr>
        <w:t xml:space="preserve">: </w:t>
      </w:r>
      <w:r w:rsidR="001E669C" w:rsidRPr="00556EC5">
        <w:rPr>
          <w:rFonts w:asciiTheme="minorHAnsi" w:hAnsiTheme="minorHAnsi"/>
          <w:color w:val="auto"/>
          <w:szCs w:val="24"/>
        </w:rPr>
        <w:t xml:space="preserve"> </w:t>
      </w:r>
      <w:r w:rsidR="001E669C" w:rsidRPr="001E669C">
        <w:rPr>
          <w:rFonts w:asciiTheme="minorHAnsi" w:hAnsiTheme="minorHAnsi"/>
          <w:color w:val="auto"/>
          <w:szCs w:val="24"/>
        </w:rPr>
        <w:t xml:space="preserve">The Board, therefore, recommends that there be </w:t>
      </w:r>
      <w:r w:rsidR="001E669C" w:rsidRPr="00821CBF">
        <w:rPr>
          <w:rFonts w:asciiTheme="minorHAnsi" w:hAnsiTheme="minorHAnsi"/>
          <w:color w:val="auto"/>
          <w:szCs w:val="24"/>
        </w:rPr>
        <w:t xml:space="preserve">no </w:t>
      </w:r>
      <w:r w:rsidR="001E669C" w:rsidRPr="00337EA7">
        <w:rPr>
          <w:rFonts w:asciiTheme="minorHAnsi" w:hAnsiTheme="minorHAnsi"/>
          <w:color w:val="auto"/>
          <w:szCs w:val="24"/>
        </w:rPr>
        <w:t>recharacterization of the CI’s disability and separa</w:t>
      </w:r>
      <w:r w:rsidR="00020EAD" w:rsidRPr="00337EA7">
        <w:rPr>
          <w:rFonts w:asciiTheme="minorHAnsi" w:hAnsiTheme="minorHAnsi"/>
          <w:color w:val="auto"/>
          <w:szCs w:val="24"/>
        </w:rPr>
        <w:t>tion determination, as follows:</w:t>
      </w:r>
    </w:p>
    <w:p w:rsidR="001E669C" w:rsidRPr="00337EA7" w:rsidRDefault="001E669C" w:rsidP="00F46F97">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E669C" w:rsidRPr="00337EA7" w:rsidTr="001E669C">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337EA7" w:rsidRDefault="001E669C" w:rsidP="001E669C">
            <w:pPr>
              <w:tabs>
                <w:tab w:val="left" w:pos="288"/>
                <w:tab w:val="left" w:pos="4752"/>
              </w:tabs>
              <w:spacing w:line="240" w:lineRule="exact"/>
              <w:jc w:val="center"/>
              <w:rPr>
                <w:rFonts w:asciiTheme="minorHAnsi" w:hAnsiTheme="minorHAnsi"/>
                <w:b/>
                <w:color w:val="auto"/>
                <w:szCs w:val="24"/>
              </w:rPr>
            </w:pPr>
            <w:r w:rsidRPr="00337EA7">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337EA7" w:rsidRDefault="001E669C" w:rsidP="001E669C">
            <w:pPr>
              <w:tabs>
                <w:tab w:val="left" w:pos="288"/>
                <w:tab w:val="left" w:pos="4752"/>
              </w:tabs>
              <w:spacing w:line="240" w:lineRule="exact"/>
              <w:jc w:val="center"/>
              <w:rPr>
                <w:rFonts w:asciiTheme="minorHAnsi" w:hAnsiTheme="minorHAnsi"/>
                <w:b/>
                <w:color w:val="auto"/>
                <w:szCs w:val="24"/>
              </w:rPr>
            </w:pPr>
            <w:r w:rsidRPr="00337EA7">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337EA7" w:rsidRDefault="001E669C" w:rsidP="001E669C">
            <w:pPr>
              <w:tabs>
                <w:tab w:val="left" w:pos="288"/>
                <w:tab w:val="left" w:pos="4752"/>
              </w:tabs>
              <w:spacing w:line="240" w:lineRule="exact"/>
              <w:jc w:val="center"/>
              <w:rPr>
                <w:rFonts w:asciiTheme="minorHAnsi" w:hAnsiTheme="minorHAnsi"/>
                <w:b/>
                <w:color w:val="auto"/>
                <w:szCs w:val="24"/>
              </w:rPr>
            </w:pPr>
            <w:r w:rsidRPr="00337EA7">
              <w:rPr>
                <w:rFonts w:asciiTheme="minorHAnsi" w:hAnsiTheme="minorHAnsi"/>
                <w:b/>
                <w:color w:val="auto"/>
                <w:szCs w:val="24"/>
              </w:rPr>
              <w:t>RATING</w:t>
            </w:r>
          </w:p>
        </w:tc>
      </w:tr>
      <w:tr w:rsidR="001E669C" w:rsidRPr="00337EA7" w:rsidTr="001E669C">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1E669C" w:rsidRPr="00337EA7" w:rsidRDefault="00020EAD" w:rsidP="001E669C">
            <w:pPr>
              <w:tabs>
                <w:tab w:val="left" w:pos="288"/>
                <w:tab w:val="left" w:pos="4752"/>
              </w:tabs>
              <w:spacing w:line="240" w:lineRule="exact"/>
              <w:rPr>
                <w:rFonts w:asciiTheme="minorHAnsi" w:hAnsiTheme="minorHAnsi"/>
                <w:color w:val="auto"/>
                <w:szCs w:val="24"/>
              </w:rPr>
            </w:pPr>
            <w:r w:rsidRPr="00337EA7">
              <w:rPr>
                <w:rFonts w:asciiTheme="minorHAnsi" w:hAnsiTheme="minorHAnsi"/>
                <w:color w:val="auto"/>
                <w:szCs w:val="24"/>
              </w:rPr>
              <w:t>S/P Left Knee ACL Reconstruction, Symptomatic</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E669C" w:rsidRPr="00337EA7" w:rsidRDefault="009454C1" w:rsidP="001E669C">
            <w:pPr>
              <w:tabs>
                <w:tab w:val="left" w:pos="288"/>
                <w:tab w:val="left" w:pos="4752"/>
              </w:tabs>
              <w:spacing w:line="240" w:lineRule="exact"/>
              <w:jc w:val="center"/>
              <w:rPr>
                <w:rFonts w:asciiTheme="minorHAnsi" w:hAnsiTheme="minorHAnsi"/>
                <w:color w:val="auto"/>
                <w:szCs w:val="24"/>
              </w:rPr>
            </w:pPr>
            <w:r w:rsidRPr="00337EA7">
              <w:rPr>
                <w:rFonts w:asciiTheme="minorHAnsi" w:hAnsiTheme="minorHAnsi"/>
                <w:color w:val="auto"/>
                <w:szCs w:val="24"/>
              </w:rPr>
              <w:t>5299-5003</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E669C" w:rsidRPr="00337EA7" w:rsidRDefault="009454C1" w:rsidP="001E669C">
            <w:pPr>
              <w:tabs>
                <w:tab w:val="left" w:pos="288"/>
                <w:tab w:val="left" w:pos="4752"/>
              </w:tabs>
              <w:spacing w:line="240" w:lineRule="exact"/>
              <w:jc w:val="center"/>
              <w:rPr>
                <w:rFonts w:asciiTheme="minorHAnsi" w:hAnsiTheme="minorHAnsi"/>
                <w:color w:val="auto"/>
                <w:szCs w:val="24"/>
              </w:rPr>
            </w:pPr>
            <w:r w:rsidRPr="00337EA7">
              <w:rPr>
                <w:rFonts w:asciiTheme="minorHAnsi" w:hAnsiTheme="minorHAnsi"/>
                <w:color w:val="auto"/>
                <w:szCs w:val="24"/>
              </w:rPr>
              <w:t>1</w:t>
            </w:r>
            <w:r w:rsidR="001E669C" w:rsidRPr="00337EA7">
              <w:rPr>
                <w:rFonts w:asciiTheme="minorHAnsi" w:hAnsiTheme="minorHAnsi"/>
                <w:color w:val="auto"/>
                <w:szCs w:val="24"/>
              </w:rPr>
              <w:t>0%</w:t>
            </w:r>
          </w:p>
        </w:tc>
      </w:tr>
      <w:tr w:rsidR="001E669C" w:rsidRPr="00337EA7" w:rsidTr="001E669C">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E669C" w:rsidRPr="00337EA7" w:rsidRDefault="001E669C" w:rsidP="001E669C">
            <w:pPr>
              <w:tabs>
                <w:tab w:val="left" w:pos="288"/>
                <w:tab w:val="left" w:pos="4752"/>
              </w:tabs>
              <w:spacing w:line="240" w:lineRule="exact"/>
              <w:jc w:val="center"/>
              <w:rPr>
                <w:rFonts w:asciiTheme="minorHAnsi" w:hAnsiTheme="minorHAnsi"/>
                <w:b/>
                <w:color w:val="auto"/>
                <w:szCs w:val="24"/>
              </w:rPr>
            </w:pPr>
            <w:r w:rsidRPr="00337EA7">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669C" w:rsidRPr="00337EA7" w:rsidRDefault="009454C1" w:rsidP="001E669C">
            <w:pPr>
              <w:tabs>
                <w:tab w:val="left" w:pos="288"/>
                <w:tab w:val="left" w:pos="4752"/>
              </w:tabs>
              <w:spacing w:line="240" w:lineRule="exact"/>
              <w:jc w:val="center"/>
              <w:rPr>
                <w:rFonts w:asciiTheme="minorHAnsi" w:hAnsiTheme="minorHAnsi"/>
                <w:b/>
                <w:color w:val="auto"/>
                <w:szCs w:val="24"/>
              </w:rPr>
            </w:pPr>
            <w:r w:rsidRPr="00337EA7">
              <w:rPr>
                <w:rFonts w:asciiTheme="minorHAnsi" w:hAnsiTheme="minorHAnsi"/>
                <w:b/>
                <w:color w:val="auto"/>
                <w:szCs w:val="24"/>
              </w:rPr>
              <w:t>1</w:t>
            </w:r>
            <w:r w:rsidR="001E669C" w:rsidRPr="00337EA7">
              <w:rPr>
                <w:rFonts w:asciiTheme="minorHAnsi" w:hAnsiTheme="minorHAnsi"/>
                <w:b/>
                <w:color w:val="auto"/>
                <w:szCs w:val="24"/>
              </w:rPr>
              <w:t>0%</w:t>
            </w:r>
          </w:p>
        </w:tc>
      </w:tr>
    </w:tbl>
    <w:p w:rsidR="00A90A9B" w:rsidRPr="001E669C" w:rsidRDefault="00A90A9B" w:rsidP="00A90A9B">
      <w:pPr>
        <w:pBdr>
          <w:bottom w:val="single" w:sz="12" w:space="1" w:color="auto"/>
        </w:pBdr>
        <w:tabs>
          <w:tab w:val="left" w:pos="288"/>
          <w:tab w:val="left" w:pos="4752"/>
        </w:tabs>
        <w:spacing w:line="240" w:lineRule="exact"/>
        <w:jc w:val="both"/>
        <w:rPr>
          <w:rFonts w:asciiTheme="minorHAnsi" w:hAnsiTheme="minorHAnsi"/>
          <w:color w:val="auto"/>
          <w:u w:val="single"/>
        </w:rPr>
      </w:pPr>
    </w:p>
    <w:p w:rsidR="00A90A9B" w:rsidRDefault="00A90A9B" w:rsidP="00A90A9B">
      <w:pPr>
        <w:tabs>
          <w:tab w:val="left" w:pos="288"/>
          <w:tab w:val="left" w:pos="4752"/>
        </w:tabs>
        <w:spacing w:line="240" w:lineRule="exact"/>
        <w:rPr>
          <w:rFonts w:ascii="Calibri" w:hAnsi="Calibri"/>
          <w:color w:val="auto"/>
          <w:szCs w:val="24"/>
        </w:rPr>
      </w:pPr>
    </w:p>
    <w:p w:rsidR="00D91DA6" w:rsidRPr="00337EA7" w:rsidRDefault="00FB1725" w:rsidP="00190E48">
      <w:pPr>
        <w:tabs>
          <w:tab w:val="left" w:pos="288"/>
          <w:tab w:val="left" w:pos="4752"/>
        </w:tabs>
        <w:spacing w:line="240" w:lineRule="exact"/>
        <w:jc w:val="both"/>
        <w:rPr>
          <w:rFonts w:asciiTheme="minorHAnsi" w:hAnsiTheme="minorHAnsi"/>
          <w:color w:val="auto"/>
        </w:rPr>
      </w:pPr>
      <w:r w:rsidRPr="00337EA7">
        <w:rPr>
          <w:rFonts w:asciiTheme="minorHAnsi" w:hAnsiTheme="minorHAnsi"/>
          <w:color w:val="auto"/>
        </w:rPr>
        <w:t>The following documentary evidence was considered:</w:t>
      </w:r>
    </w:p>
    <w:p w:rsidR="00EB5EFD" w:rsidRPr="00337EA7"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w:t>
      </w:r>
      <w:r w:rsidR="00F57E0B">
        <w:rPr>
          <w:rFonts w:asciiTheme="minorHAnsi" w:hAnsiTheme="minorHAnsi"/>
          <w:color w:val="auto"/>
        </w:rPr>
        <w:t>20100719</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114F20" w:rsidRDefault="00114F20" w:rsidP="00190E48">
      <w:pPr>
        <w:tabs>
          <w:tab w:val="left" w:pos="288"/>
          <w:tab w:val="left" w:pos="4752"/>
        </w:tabs>
        <w:spacing w:line="240" w:lineRule="exact"/>
        <w:jc w:val="both"/>
        <w:rPr>
          <w:rFonts w:asciiTheme="minorHAnsi" w:hAnsiTheme="minorHAnsi"/>
          <w:color w:val="auto"/>
        </w:rPr>
      </w:pPr>
    </w:p>
    <w:p w:rsidR="00020EAD" w:rsidRDefault="00020EAD" w:rsidP="00190E48">
      <w:pPr>
        <w:tabs>
          <w:tab w:val="left" w:pos="288"/>
          <w:tab w:val="left" w:pos="4752"/>
        </w:tabs>
        <w:spacing w:line="240" w:lineRule="exact"/>
        <w:jc w:val="both"/>
        <w:rPr>
          <w:rFonts w:asciiTheme="minorHAnsi" w:hAnsiTheme="minorHAnsi"/>
          <w:color w:val="auto"/>
        </w:rPr>
      </w:pP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F57E0B" w:rsidRDefault="00FB1725" w:rsidP="00821CB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103F61" w:rsidRDefault="00103F61">
      <w:pPr>
        <w:rPr>
          <w:rFonts w:asciiTheme="minorHAnsi" w:hAnsiTheme="minorHAnsi"/>
          <w:color w:val="auto"/>
        </w:rPr>
      </w:pPr>
      <w:r>
        <w:rPr>
          <w:rFonts w:asciiTheme="minorHAnsi" w:hAnsiTheme="minorHAnsi"/>
          <w:color w:val="auto"/>
        </w:rPr>
        <w:br w:type="page"/>
      </w:r>
    </w:p>
    <w:p w:rsidR="000F1073" w:rsidRDefault="000F1073" w:rsidP="00821CB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F1073" w:rsidRPr="000F1073" w:rsidRDefault="000F1073" w:rsidP="000F1073">
      <w:pPr>
        <w:jc w:val="both"/>
        <w:rPr>
          <w:color w:val="auto"/>
          <w:sz w:val="20"/>
        </w:rPr>
      </w:pPr>
      <w:r w:rsidRPr="000F1073">
        <w:rPr>
          <w:color w:val="auto"/>
          <w:sz w:val="20"/>
        </w:rPr>
        <w:t xml:space="preserve">MEMORANDUM FOR DIRECTOR, SECRETARY OF THE NAVY COUNCIL OF REVIEW  </w:t>
      </w:r>
    </w:p>
    <w:p w:rsidR="000F1073" w:rsidRPr="000F1073" w:rsidRDefault="000F1073" w:rsidP="000F1073">
      <w:pPr>
        <w:tabs>
          <w:tab w:val="left" w:pos="2430"/>
        </w:tabs>
        <w:jc w:val="both"/>
        <w:rPr>
          <w:color w:val="auto"/>
          <w:sz w:val="20"/>
        </w:rPr>
      </w:pPr>
      <w:r w:rsidRPr="000F1073">
        <w:rPr>
          <w:color w:val="auto"/>
          <w:sz w:val="20"/>
        </w:rPr>
        <w:t xml:space="preserve">                                        </w:t>
      </w:r>
      <w:r w:rsidRPr="000F1073">
        <w:rPr>
          <w:color w:val="auto"/>
          <w:sz w:val="20"/>
        </w:rPr>
        <w:tab/>
        <w:t xml:space="preserve">BOARDS </w:t>
      </w:r>
    </w:p>
    <w:p w:rsidR="000F1073" w:rsidRPr="000F1073" w:rsidRDefault="000F1073" w:rsidP="000F1073">
      <w:pPr>
        <w:jc w:val="both"/>
        <w:rPr>
          <w:color w:val="auto"/>
          <w:sz w:val="20"/>
        </w:rPr>
      </w:pPr>
    </w:p>
    <w:p w:rsidR="000F1073" w:rsidRPr="000F1073" w:rsidRDefault="000F1073" w:rsidP="000F1073">
      <w:pPr>
        <w:jc w:val="both"/>
        <w:rPr>
          <w:color w:val="auto"/>
          <w:sz w:val="20"/>
        </w:rPr>
      </w:pPr>
      <w:proofErr w:type="spellStart"/>
      <w:r w:rsidRPr="000F1073">
        <w:rPr>
          <w:color w:val="auto"/>
          <w:sz w:val="20"/>
        </w:rPr>
        <w:t>Subj</w:t>
      </w:r>
      <w:proofErr w:type="spellEnd"/>
      <w:r w:rsidRPr="000F1073">
        <w:rPr>
          <w:color w:val="auto"/>
          <w:sz w:val="20"/>
        </w:rPr>
        <w:t>:  PHYSICAL DISABILITY BOARD OF REVIEW (PDBR) RECOMMENDATION</w:t>
      </w:r>
    </w:p>
    <w:p w:rsidR="000F1073" w:rsidRPr="000F1073" w:rsidRDefault="000F1073" w:rsidP="000F1073">
      <w:pPr>
        <w:tabs>
          <w:tab w:val="left" w:pos="630"/>
        </w:tabs>
        <w:jc w:val="both"/>
        <w:rPr>
          <w:color w:val="auto"/>
          <w:sz w:val="20"/>
        </w:rPr>
      </w:pPr>
      <w:r w:rsidRPr="000F1073">
        <w:rPr>
          <w:color w:val="auto"/>
          <w:sz w:val="20"/>
        </w:rPr>
        <w:t xml:space="preserve">          </w:t>
      </w:r>
      <w:r w:rsidRPr="000F1073">
        <w:rPr>
          <w:color w:val="auto"/>
          <w:sz w:val="20"/>
        </w:rPr>
        <w:tab/>
        <w:t xml:space="preserve">ICO </w:t>
      </w:r>
      <w:r>
        <w:rPr>
          <w:color w:val="auto"/>
          <w:sz w:val="20"/>
        </w:rPr>
        <w:t>XXXX</w:t>
      </w:r>
      <w:r w:rsidRPr="000F1073">
        <w:rPr>
          <w:color w:val="auto"/>
          <w:sz w:val="20"/>
        </w:rPr>
        <w:t>, FORMER USN</w:t>
      </w:r>
    </w:p>
    <w:p w:rsidR="000F1073" w:rsidRPr="000F1073" w:rsidRDefault="000F1073" w:rsidP="000F1073">
      <w:pPr>
        <w:jc w:val="both"/>
        <w:rPr>
          <w:color w:val="auto"/>
          <w:sz w:val="20"/>
        </w:rPr>
      </w:pPr>
    </w:p>
    <w:p w:rsidR="000F1073" w:rsidRPr="000F1073" w:rsidRDefault="000F1073" w:rsidP="000F1073">
      <w:pPr>
        <w:jc w:val="both"/>
        <w:rPr>
          <w:color w:val="auto"/>
          <w:sz w:val="20"/>
        </w:rPr>
      </w:pPr>
      <w:r w:rsidRPr="000F1073">
        <w:rPr>
          <w:color w:val="auto"/>
          <w:sz w:val="20"/>
        </w:rPr>
        <w:t>Ref:   (a) DoDI 6040.44</w:t>
      </w:r>
    </w:p>
    <w:p w:rsidR="000F1073" w:rsidRPr="000F1073" w:rsidRDefault="000F1073" w:rsidP="000F1073">
      <w:pPr>
        <w:jc w:val="both"/>
        <w:rPr>
          <w:color w:val="auto"/>
          <w:sz w:val="20"/>
        </w:rPr>
      </w:pPr>
      <w:r w:rsidRPr="000F1073">
        <w:rPr>
          <w:color w:val="auto"/>
          <w:sz w:val="20"/>
        </w:rPr>
        <w:t xml:space="preserve">          (b) PDBR </w:t>
      </w:r>
      <w:proofErr w:type="spellStart"/>
      <w:r w:rsidRPr="000F1073">
        <w:rPr>
          <w:color w:val="auto"/>
          <w:sz w:val="20"/>
        </w:rPr>
        <w:t>ltr</w:t>
      </w:r>
      <w:proofErr w:type="spellEnd"/>
      <w:r w:rsidRPr="000F1073">
        <w:rPr>
          <w:color w:val="auto"/>
          <w:sz w:val="20"/>
        </w:rPr>
        <w:t xml:space="preserve"> </w:t>
      </w:r>
      <w:proofErr w:type="spellStart"/>
      <w:r w:rsidRPr="000F1073">
        <w:rPr>
          <w:color w:val="auto"/>
          <w:sz w:val="20"/>
        </w:rPr>
        <w:t>dtd</w:t>
      </w:r>
      <w:proofErr w:type="spellEnd"/>
      <w:r w:rsidRPr="000F1073">
        <w:rPr>
          <w:color w:val="auto"/>
          <w:sz w:val="20"/>
        </w:rPr>
        <w:t xml:space="preserve"> 7 Jul 11</w:t>
      </w:r>
    </w:p>
    <w:p w:rsidR="000F1073" w:rsidRPr="000F1073" w:rsidRDefault="000F1073" w:rsidP="000F1073">
      <w:pPr>
        <w:jc w:val="both"/>
        <w:rPr>
          <w:color w:val="auto"/>
          <w:sz w:val="20"/>
        </w:rPr>
      </w:pPr>
    </w:p>
    <w:p w:rsidR="000F1073" w:rsidRPr="000F1073" w:rsidRDefault="000F1073" w:rsidP="000F1073">
      <w:pPr>
        <w:rPr>
          <w:color w:val="auto"/>
          <w:sz w:val="20"/>
        </w:rPr>
      </w:pPr>
      <w:r w:rsidRPr="000F1073">
        <w:rPr>
          <w:color w:val="auto"/>
          <w:sz w:val="20"/>
        </w:rPr>
        <w:t xml:space="preserve">      I have reviewed the subject case pursuant to reference (a) and, for the reasons set forth in reference (b), approve the recommendation of the Physical Disability Board of Review Ms. </w:t>
      </w:r>
      <w:r>
        <w:rPr>
          <w:color w:val="auto"/>
          <w:sz w:val="20"/>
        </w:rPr>
        <w:t>XXX</w:t>
      </w:r>
      <w:r w:rsidRPr="000F1073">
        <w:rPr>
          <w:color w:val="auto"/>
          <w:sz w:val="20"/>
        </w:rPr>
        <w:t>’s records not be corrected to reflect a change in either her characterization of separation or in the disability rating previously assigned by the Department of the Navy’s Physical Evaluation Board.</w:t>
      </w:r>
    </w:p>
    <w:p w:rsidR="000F1073" w:rsidRPr="000F1073" w:rsidRDefault="000F1073" w:rsidP="000F1073">
      <w:pPr>
        <w:jc w:val="both"/>
        <w:rPr>
          <w:color w:val="auto"/>
          <w:sz w:val="20"/>
        </w:rPr>
      </w:pPr>
    </w:p>
    <w:p w:rsidR="000F1073" w:rsidRPr="000F1073" w:rsidRDefault="000F1073" w:rsidP="000F1073">
      <w:pPr>
        <w:jc w:val="both"/>
        <w:rPr>
          <w:color w:val="auto"/>
          <w:sz w:val="20"/>
        </w:rPr>
      </w:pPr>
    </w:p>
    <w:p w:rsidR="000F1073" w:rsidRPr="000F1073" w:rsidRDefault="000F1073" w:rsidP="000F1073">
      <w:pPr>
        <w:jc w:val="both"/>
        <w:rPr>
          <w:color w:val="auto"/>
          <w:sz w:val="20"/>
        </w:rPr>
      </w:pPr>
      <w:r w:rsidRPr="000F1073">
        <w:rPr>
          <w:color w:val="auto"/>
          <w:sz w:val="20"/>
        </w:rPr>
        <w:tab/>
        <w:t xml:space="preserve">     </w:t>
      </w:r>
      <w:r w:rsidRPr="000F1073">
        <w:rPr>
          <w:color w:val="auto"/>
          <w:sz w:val="20"/>
        </w:rPr>
        <w:tab/>
      </w:r>
      <w:r w:rsidRPr="000F1073">
        <w:rPr>
          <w:color w:val="auto"/>
          <w:sz w:val="20"/>
        </w:rPr>
        <w:tab/>
      </w:r>
      <w:r w:rsidRPr="000F1073">
        <w:rPr>
          <w:color w:val="auto"/>
          <w:sz w:val="20"/>
        </w:rPr>
        <w:tab/>
      </w:r>
      <w:r w:rsidRPr="000F1073">
        <w:rPr>
          <w:color w:val="auto"/>
          <w:sz w:val="20"/>
        </w:rPr>
        <w:tab/>
      </w:r>
      <w:r w:rsidRPr="000F1073">
        <w:rPr>
          <w:color w:val="auto"/>
          <w:sz w:val="20"/>
        </w:rPr>
        <w:tab/>
        <w:t xml:space="preserve">      Assistant General Counsel</w:t>
      </w:r>
    </w:p>
    <w:p w:rsidR="000F1073" w:rsidRPr="000F1073" w:rsidRDefault="000F1073" w:rsidP="000F1073">
      <w:pPr>
        <w:jc w:val="both"/>
        <w:rPr>
          <w:color w:val="auto"/>
          <w:sz w:val="20"/>
        </w:rPr>
      </w:pPr>
      <w:r w:rsidRPr="000F1073">
        <w:rPr>
          <w:color w:val="auto"/>
          <w:sz w:val="20"/>
        </w:rPr>
        <w:tab/>
      </w:r>
      <w:r w:rsidRPr="000F1073">
        <w:rPr>
          <w:color w:val="auto"/>
          <w:sz w:val="20"/>
        </w:rPr>
        <w:tab/>
      </w:r>
      <w:r w:rsidRPr="000F1073">
        <w:rPr>
          <w:color w:val="auto"/>
          <w:sz w:val="20"/>
        </w:rPr>
        <w:tab/>
      </w:r>
      <w:r w:rsidRPr="000F1073">
        <w:rPr>
          <w:color w:val="auto"/>
          <w:sz w:val="20"/>
        </w:rPr>
        <w:tab/>
      </w:r>
      <w:r w:rsidRPr="000F1073">
        <w:rPr>
          <w:color w:val="auto"/>
          <w:sz w:val="20"/>
        </w:rPr>
        <w:tab/>
      </w:r>
      <w:r w:rsidRPr="000F1073">
        <w:rPr>
          <w:color w:val="auto"/>
          <w:sz w:val="20"/>
        </w:rPr>
        <w:tab/>
        <w:t xml:space="preserve">        (Manpower &amp; Reserve Affairs)</w:t>
      </w:r>
    </w:p>
    <w:p w:rsidR="000F1073" w:rsidRDefault="000F1073" w:rsidP="000F1073">
      <w:pPr>
        <w:jc w:val="both"/>
      </w:pPr>
      <w:r w:rsidRPr="000F1073">
        <w:rPr>
          <w:color w:val="auto"/>
          <w:sz w:val="20"/>
        </w:rPr>
        <w:tab/>
      </w:r>
      <w:r w:rsidRPr="000F1073">
        <w:rPr>
          <w:color w:val="auto"/>
          <w:sz w:val="20"/>
        </w:rPr>
        <w:tab/>
      </w:r>
      <w:r>
        <w:tab/>
      </w:r>
      <w:r>
        <w:tab/>
      </w:r>
      <w:r>
        <w:tab/>
      </w:r>
      <w:r>
        <w:tab/>
        <w:t xml:space="preserve">  </w:t>
      </w:r>
    </w:p>
    <w:p w:rsidR="000F1073" w:rsidRPr="00821CBF" w:rsidRDefault="000F1073" w:rsidP="00821CB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0F1073" w:rsidRPr="00821CBF"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FB3" w:rsidRDefault="00A55FB3">
      <w:r>
        <w:separator/>
      </w:r>
    </w:p>
  </w:endnote>
  <w:endnote w:type="continuationSeparator" w:id="0">
    <w:p w:rsidR="00A55FB3" w:rsidRDefault="00A55F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E7" w:rsidRDefault="00F208F2">
    <w:pPr>
      <w:pStyle w:val="Footer"/>
      <w:framePr w:wrap="around" w:vAnchor="text" w:hAnchor="margin" w:xAlign="center" w:y="1"/>
      <w:rPr>
        <w:rStyle w:val="PageNumber"/>
      </w:rPr>
    </w:pPr>
    <w:r>
      <w:rPr>
        <w:rStyle w:val="PageNumber"/>
      </w:rPr>
      <w:fldChar w:fldCharType="begin"/>
    </w:r>
    <w:r w:rsidR="005B7AE7">
      <w:rPr>
        <w:rStyle w:val="PageNumber"/>
      </w:rPr>
      <w:instrText xml:space="preserve">PAGE  </w:instrText>
    </w:r>
    <w:r>
      <w:rPr>
        <w:rStyle w:val="PageNumber"/>
      </w:rPr>
      <w:fldChar w:fldCharType="separate"/>
    </w:r>
    <w:r w:rsidR="005B7AE7">
      <w:rPr>
        <w:rStyle w:val="PageNumber"/>
        <w:noProof/>
      </w:rPr>
      <w:t>2</w:t>
    </w:r>
    <w:r>
      <w:rPr>
        <w:rStyle w:val="PageNumber"/>
      </w:rPr>
      <w:fldChar w:fldCharType="end"/>
    </w:r>
  </w:p>
  <w:p w:rsidR="005B7AE7" w:rsidRDefault="005B7AE7"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E7" w:rsidRPr="00AC713F" w:rsidRDefault="00F208F2">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5B7AE7"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103F61">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5B7AE7" w:rsidRPr="00396779" w:rsidRDefault="005B7AE7" w:rsidP="002B0749">
    <w:pPr>
      <w:pStyle w:val="Footer"/>
      <w:jc w:val="right"/>
      <w:rPr>
        <w:rFonts w:asciiTheme="minorHAnsi" w:hAnsiTheme="minorHAnsi"/>
        <w:color w:val="auto"/>
      </w:rPr>
    </w:pPr>
    <w:r>
      <w:tab/>
    </w:r>
    <w:r>
      <w:tab/>
    </w:r>
    <w:r w:rsidRPr="00F57E0B">
      <w:rPr>
        <w:rFonts w:asciiTheme="minorHAnsi" w:hAnsiTheme="minorHAnsi"/>
        <w:caps/>
        <w:color w:val="auto"/>
      </w:rPr>
      <w:t>PD1000865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FB3" w:rsidRDefault="00A55FB3">
      <w:r>
        <w:separator/>
      </w:r>
    </w:p>
  </w:footnote>
  <w:footnote w:type="continuationSeparator" w:id="0">
    <w:p w:rsidR="00A55FB3" w:rsidRDefault="00A55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7105"/>
  </w:hdrShapeDefaults>
  <w:footnotePr>
    <w:numRestart w:val="eachSect"/>
    <w:footnote w:id="-1"/>
    <w:footnote w:id="0"/>
  </w:footnotePr>
  <w:endnotePr>
    <w:endnote w:id="-1"/>
    <w:endnote w:id="0"/>
  </w:endnotePr>
  <w:compat/>
  <w:rsids>
    <w:rsidRoot w:val="001C28D1"/>
    <w:rsid w:val="000043D3"/>
    <w:rsid w:val="000059FA"/>
    <w:rsid w:val="00006186"/>
    <w:rsid w:val="00006F87"/>
    <w:rsid w:val="00010ABA"/>
    <w:rsid w:val="00012428"/>
    <w:rsid w:val="00013417"/>
    <w:rsid w:val="000145C2"/>
    <w:rsid w:val="0001473F"/>
    <w:rsid w:val="00014A9E"/>
    <w:rsid w:val="00020EAD"/>
    <w:rsid w:val="00021361"/>
    <w:rsid w:val="00022CF3"/>
    <w:rsid w:val="00023913"/>
    <w:rsid w:val="00023D43"/>
    <w:rsid w:val="00032E07"/>
    <w:rsid w:val="000332CA"/>
    <w:rsid w:val="0003374E"/>
    <w:rsid w:val="000344E6"/>
    <w:rsid w:val="00035C3A"/>
    <w:rsid w:val="00036E4B"/>
    <w:rsid w:val="000379D0"/>
    <w:rsid w:val="00037BE2"/>
    <w:rsid w:val="00040FC4"/>
    <w:rsid w:val="000416F8"/>
    <w:rsid w:val="00042C26"/>
    <w:rsid w:val="00043382"/>
    <w:rsid w:val="00044623"/>
    <w:rsid w:val="00051622"/>
    <w:rsid w:val="00052234"/>
    <w:rsid w:val="00053D7C"/>
    <w:rsid w:val="00054EB5"/>
    <w:rsid w:val="000577C9"/>
    <w:rsid w:val="0006431E"/>
    <w:rsid w:val="00065E21"/>
    <w:rsid w:val="00072433"/>
    <w:rsid w:val="00075702"/>
    <w:rsid w:val="000775C2"/>
    <w:rsid w:val="000806AD"/>
    <w:rsid w:val="00082482"/>
    <w:rsid w:val="0008708B"/>
    <w:rsid w:val="00092619"/>
    <w:rsid w:val="00092929"/>
    <w:rsid w:val="00092C66"/>
    <w:rsid w:val="00094E4F"/>
    <w:rsid w:val="000A2BCE"/>
    <w:rsid w:val="000A41E3"/>
    <w:rsid w:val="000A4BBA"/>
    <w:rsid w:val="000A5071"/>
    <w:rsid w:val="000B4C99"/>
    <w:rsid w:val="000C06F6"/>
    <w:rsid w:val="000C1D34"/>
    <w:rsid w:val="000C2362"/>
    <w:rsid w:val="000C3C13"/>
    <w:rsid w:val="000C53F9"/>
    <w:rsid w:val="000C5813"/>
    <w:rsid w:val="000C5B2A"/>
    <w:rsid w:val="000C75CF"/>
    <w:rsid w:val="000C7B83"/>
    <w:rsid w:val="000C7DE4"/>
    <w:rsid w:val="000D15E7"/>
    <w:rsid w:val="000D1A24"/>
    <w:rsid w:val="000D21C7"/>
    <w:rsid w:val="000D248A"/>
    <w:rsid w:val="000D35D8"/>
    <w:rsid w:val="000D43F9"/>
    <w:rsid w:val="000D4717"/>
    <w:rsid w:val="000D6457"/>
    <w:rsid w:val="000D7D55"/>
    <w:rsid w:val="000E0993"/>
    <w:rsid w:val="000E2BA4"/>
    <w:rsid w:val="000E37E0"/>
    <w:rsid w:val="000E7034"/>
    <w:rsid w:val="000F02BE"/>
    <w:rsid w:val="000F1073"/>
    <w:rsid w:val="000F427B"/>
    <w:rsid w:val="000F5CA2"/>
    <w:rsid w:val="000F7181"/>
    <w:rsid w:val="001008C1"/>
    <w:rsid w:val="001023DB"/>
    <w:rsid w:val="00103CCF"/>
    <w:rsid w:val="00103F61"/>
    <w:rsid w:val="0010417F"/>
    <w:rsid w:val="001042D2"/>
    <w:rsid w:val="0010530E"/>
    <w:rsid w:val="00105C07"/>
    <w:rsid w:val="00106AD8"/>
    <w:rsid w:val="00107EC5"/>
    <w:rsid w:val="001103CD"/>
    <w:rsid w:val="00114F20"/>
    <w:rsid w:val="00117C3D"/>
    <w:rsid w:val="001211AF"/>
    <w:rsid w:val="001219DF"/>
    <w:rsid w:val="00122ABE"/>
    <w:rsid w:val="001231DC"/>
    <w:rsid w:val="00123AC6"/>
    <w:rsid w:val="001272AE"/>
    <w:rsid w:val="001315DD"/>
    <w:rsid w:val="0013525F"/>
    <w:rsid w:val="00135385"/>
    <w:rsid w:val="001364D1"/>
    <w:rsid w:val="00142EBA"/>
    <w:rsid w:val="00143B79"/>
    <w:rsid w:val="00150B8A"/>
    <w:rsid w:val="00150DCB"/>
    <w:rsid w:val="00151912"/>
    <w:rsid w:val="00153740"/>
    <w:rsid w:val="001541C5"/>
    <w:rsid w:val="0015623F"/>
    <w:rsid w:val="00156585"/>
    <w:rsid w:val="00156BA9"/>
    <w:rsid w:val="00160063"/>
    <w:rsid w:val="0016110D"/>
    <w:rsid w:val="00161761"/>
    <w:rsid w:val="00166182"/>
    <w:rsid w:val="001745DD"/>
    <w:rsid w:val="00177659"/>
    <w:rsid w:val="001779E5"/>
    <w:rsid w:val="00182A4C"/>
    <w:rsid w:val="00183F77"/>
    <w:rsid w:val="001844D8"/>
    <w:rsid w:val="00185DA8"/>
    <w:rsid w:val="00185ECB"/>
    <w:rsid w:val="001865E0"/>
    <w:rsid w:val="001870F0"/>
    <w:rsid w:val="00190598"/>
    <w:rsid w:val="00190E48"/>
    <w:rsid w:val="0019273F"/>
    <w:rsid w:val="00193814"/>
    <w:rsid w:val="00193AD5"/>
    <w:rsid w:val="00194930"/>
    <w:rsid w:val="001A08CD"/>
    <w:rsid w:val="001A0A1E"/>
    <w:rsid w:val="001A1C32"/>
    <w:rsid w:val="001A5320"/>
    <w:rsid w:val="001A5E62"/>
    <w:rsid w:val="001A6848"/>
    <w:rsid w:val="001A7538"/>
    <w:rsid w:val="001B0B1A"/>
    <w:rsid w:val="001B4EC2"/>
    <w:rsid w:val="001B4F8E"/>
    <w:rsid w:val="001B5B59"/>
    <w:rsid w:val="001B60E0"/>
    <w:rsid w:val="001B7C8C"/>
    <w:rsid w:val="001C181A"/>
    <w:rsid w:val="001C1877"/>
    <w:rsid w:val="001C2053"/>
    <w:rsid w:val="001C252F"/>
    <w:rsid w:val="001C28D1"/>
    <w:rsid w:val="001C5CFC"/>
    <w:rsid w:val="001C6E2E"/>
    <w:rsid w:val="001C7418"/>
    <w:rsid w:val="001C7EBE"/>
    <w:rsid w:val="001D0051"/>
    <w:rsid w:val="001D2224"/>
    <w:rsid w:val="001D31AA"/>
    <w:rsid w:val="001D4F88"/>
    <w:rsid w:val="001D68CF"/>
    <w:rsid w:val="001D6A8C"/>
    <w:rsid w:val="001D75BE"/>
    <w:rsid w:val="001D7A56"/>
    <w:rsid w:val="001E15C0"/>
    <w:rsid w:val="001E18E0"/>
    <w:rsid w:val="001E18E2"/>
    <w:rsid w:val="001E19D0"/>
    <w:rsid w:val="001E2A30"/>
    <w:rsid w:val="001E669C"/>
    <w:rsid w:val="001E7CEB"/>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2AD1"/>
    <w:rsid w:val="00255049"/>
    <w:rsid w:val="00257DE5"/>
    <w:rsid w:val="00260531"/>
    <w:rsid w:val="0026318D"/>
    <w:rsid w:val="00265CF6"/>
    <w:rsid w:val="00270864"/>
    <w:rsid w:val="002712F7"/>
    <w:rsid w:val="0027159C"/>
    <w:rsid w:val="00274549"/>
    <w:rsid w:val="00274E46"/>
    <w:rsid w:val="00276C86"/>
    <w:rsid w:val="002810A4"/>
    <w:rsid w:val="00284A26"/>
    <w:rsid w:val="00285BAC"/>
    <w:rsid w:val="00287006"/>
    <w:rsid w:val="00291574"/>
    <w:rsid w:val="00292AB2"/>
    <w:rsid w:val="00294437"/>
    <w:rsid w:val="002A3237"/>
    <w:rsid w:val="002A58B7"/>
    <w:rsid w:val="002A5943"/>
    <w:rsid w:val="002A5C3C"/>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2136A"/>
    <w:rsid w:val="003215A8"/>
    <w:rsid w:val="00323E70"/>
    <w:rsid w:val="00325BA2"/>
    <w:rsid w:val="00326C08"/>
    <w:rsid w:val="00326F7F"/>
    <w:rsid w:val="00331957"/>
    <w:rsid w:val="003320E8"/>
    <w:rsid w:val="0033334F"/>
    <w:rsid w:val="0033555E"/>
    <w:rsid w:val="00336805"/>
    <w:rsid w:val="00337351"/>
    <w:rsid w:val="00337EA7"/>
    <w:rsid w:val="00341734"/>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30A4"/>
    <w:rsid w:val="003B5854"/>
    <w:rsid w:val="003B6764"/>
    <w:rsid w:val="003C6068"/>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B45"/>
    <w:rsid w:val="00406CC5"/>
    <w:rsid w:val="00406E4E"/>
    <w:rsid w:val="004074A4"/>
    <w:rsid w:val="00407712"/>
    <w:rsid w:val="004101B2"/>
    <w:rsid w:val="004123D7"/>
    <w:rsid w:val="00412658"/>
    <w:rsid w:val="004172DB"/>
    <w:rsid w:val="00421485"/>
    <w:rsid w:val="00422B75"/>
    <w:rsid w:val="00433F36"/>
    <w:rsid w:val="0043503A"/>
    <w:rsid w:val="00442043"/>
    <w:rsid w:val="0044384F"/>
    <w:rsid w:val="00444F80"/>
    <w:rsid w:val="00446018"/>
    <w:rsid w:val="004543BC"/>
    <w:rsid w:val="0045645D"/>
    <w:rsid w:val="004574C6"/>
    <w:rsid w:val="00457BCF"/>
    <w:rsid w:val="00457DCE"/>
    <w:rsid w:val="00460E3F"/>
    <w:rsid w:val="00462F68"/>
    <w:rsid w:val="00466CED"/>
    <w:rsid w:val="0046721B"/>
    <w:rsid w:val="00467592"/>
    <w:rsid w:val="00467690"/>
    <w:rsid w:val="004718E7"/>
    <w:rsid w:val="00472535"/>
    <w:rsid w:val="004761CC"/>
    <w:rsid w:val="00480D4A"/>
    <w:rsid w:val="00481DA1"/>
    <w:rsid w:val="00484212"/>
    <w:rsid w:val="0049255F"/>
    <w:rsid w:val="0049445D"/>
    <w:rsid w:val="00495350"/>
    <w:rsid w:val="00497156"/>
    <w:rsid w:val="00497FB9"/>
    <w:rsid w:val="004A0C79"/>
    <w:rsid w:val="004A24D2"/>
    <w:rsid w:val="004A3214"/>
    <w:rsid w:val="004A4136"/>
    <w:rsid w:val="004A417B"/>
    <w:rsid w:val="004A4AD8"/>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25EE"/>
    <w:rsid w:val="00510588"/>
    <w:rsid w:val="0051146C"/>
    <w:rsid w:val="00514449"/>
    <w:rsid w:val="005157BD"/>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56EC5"/>
    <w:rsid w:val="00560D57"/>
    <w:rsid w:val="00562A94"/>
    <w:rsid w:val="005709F7"/>
    <w:rsid w:val="005710A9"/>
    <w:rsid w:val="00571D1B"/>
    <w:rsid w:val="005738F5"/>
    <w:rsid w:val="00577363"/>
    <w:rsid w:val="0058039C"/>
    <w:rsid w:val="0058235D"/>
    <w:rsid w:val="00593043"/>
    <w:rsid w:val="00595BF0"/>
    <w:rsid w:val="005A0278"/>
    <w:rsid w:val="005A1846"/>
    <w:rsid w:val="005A258C"/>
    <w:rsid w:val="005A3560"/>
    <w:rsid w:val="005A464E"/>
    <w:rsid w:val="005A6C99"/>
    <w:rsid w:val="005A7D5D"/>
    <w:rsid w:val="005B011A"/>
    <w:rsid w:val="005B1D8F"/>
    <w:rsid w:val="005B1E94"/>
    <w:rsid w:val="005B5B3D"/>
    <w:rsid w:val="005B64CF"/>
    <w:rsid w:val="005B7AE7"/>
    <w:rsid w:val="005C16F3"/>
    <w:rsid w:val="005C3758"/>
    <w:rsid w:val="005D3463"/>
    <w:rsid w:val="005E3064"/>
    <w:rsid w:val="005E72B2"/>
    <w:rsid w:val="005F1115"/>
    <w:rsid w:val="005F1AB6"/>
    <w:rsid w:val="005F1B74"/>
    <w:rsid w:val="005F27F2"/>
    <w:rsid w:val="005F3AFE"/>
    <w:rsid w:val="005F424D"/>
    <w:rsid w:val="005F6B6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5951"/>
    <w:rsid w:val="00637BDC"/>
    <w:rsid w:val="006418C9"/>
    <w:rsid w:val="00642BD6"/>
    <w:rsid w:val="00642DFF"/>
    <w:rsid w:val="00645046"/>
    <w:rsid w:val="0064527A"/>
    <w:rsid w:val="00645EA2"/>
    <w:rsid w:val="00653D2D"/>
    <w:rsid w:val="006573F2"/>
    <w:rsid w:val="006609AD"/>
    <w:rsid w:val="00662F08"/>
    <w:rsid w:val="00663589"/>
    <w:rsid w:val="006641E0"/>
    <w:rsid w:val="006708E3"/>
    <w:rsid w:val="00670DDC"/>
    <w:rsid w:val="00671EB4"/>
    <w:rsid w:val="0067443B"/>
    <w:rsid w:val="00680B2F"/>
    <w:rsid w:val="00684E2B"/>
    <w:rsid w:val="00690FDA"/>
    <w:rsid w:val="00691E61"/>
    <w:rsid w:val="0069397B"/>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500"/>
    <w:rsid w:val="006D4E0E"/>
    <w:rsid w:val="006D5CE2"/>
    <w:rsid w:val="006E06D1"/>
    <w:rsid w:val="006E1313"/>
    <w:rsid w:val="006E2DC8"/>
    <w:rsid w:val="006E7356"/>
    <w:rsid w:val="006E77C8"/>
    <w:rsid w:val="006F149D"/>
    <w:rsid w:val="006F1A46"/>
    <w:rsid w:val="006F4284"/>
    <w:rsid w:val="006F4F06"/>
    <w:rsid w:val="006F5A4E"/>
    <w:rsid w:val="00703B6C"/>
    <w:rsid w:val="00705C40"/>
    <w:rsid w:val="00706482"/>
    <w:rsid w:val="00706BEF"/>
    <w:rsid w:val="00707ECE"/>
    <w:rsid w:val="00710CE8"/>
    <w:rsid w:val="007116BC"/>
    <w:rsid w:val="007165CE"/>
    <w:rsid w:val="00717819"/>
    <w:rsid w:val="00720968"/>
    <w:rsid w:val="00721705"/>
    <w:rsid w:val="00721D12"/>
    <w:rsid w:val="00721F8B"/>
    <w:rsid w:val="007237CE"/>
    <w:rsid w:val="00724688"/>
    <w:rsid w:val="0073062D"/>
    <w:rsid w:val="0073254D"/>
    <w:rsid w:val="00736A49"/>
    <w:rsid w:val="007419A1"/>
    <w:rsid w:val="00743B71"/>
    <w:rsid w:val="00743C2D"/>
    <w:rsid w:val="00743E36"/>
    <w:rsid w:val="007446F7"/>
    <w:rsid w:val="00744EBB"/>
    <w:rsid w:val="00745B0A"/>
    <w:rsid w:val="007468AC"/>
    <w:rsid w:val="00746AE2"/>
    <w:rsid w:val="00750C82"/>
    <w:rsid w:val="0076100C"/>
    <w:rsid w:val="007612A5"/>
    <w:rsid w:val="00763F95"/>
    <w:rsid w:val="007651ED"/>
    <w:rsid w:val="00766C87"/>
    <w:rsid w:val="00773338"/>
    <w:rsid w:val="007769C4"/>
    <w:rsid w:val="00781BD4"/>
    <w:rsid w:val="00784832"/>
    <w:rsid w:val="00785D77"/>
    <w:rsid w:val="00786111"/>
    <w:rsid w:val="00791F1E"/>
    <w:rsid w:val="00794E8B"/>
    <w:rsid w:val="00794F3D"/>
    <w:rsid w:val="00796045"/>
    <w:rsid w:val="007968AC"/>
    <w:rsid w:val="007969AB"/>
    <w:rsid w:val="007A0B39"/>
    <w:rsid w:val="007A14A4"/>
    <w:rsid w:val="007A168F"/>
    <w:rsid w:val="007A28E4"/>
    <w:rsid w:val="007A3BB3"/>
    <w:rsid w:val="007A5AD1"/>
    <w:rsid w:val="007A5B7B"/>
    <w:rsid w:val="007A7DBF"/>
    <w:rsid w:val="007B0A06"/>
    <w:rsid w:val="007B5C5C"/>
    <w:rsid w:val="007B7B37"/>
    <w:rsid w:val="007B7C41"/>
    <w:rsid w:val="007C11E9"/>
    <w:rsid w:val="007C433E"/>
    <w:rsid w:val="007C4452"/>
    <w:rsid w:val="007C4B3C"/>
    <w:rsid w:val="007C4DB1"/>
    <w:rsid w:val="007C6046"/>
    <w:rsid w:val="007D0292"/>
    <w:rsid w:val="007D065E"/>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76B8"/>
    <w:rsid w:val="00817713"/>
    <w:rsid w:val="00821CBF"/>
    <w:rsid w:val="008220F1"/>
    <w:rsid w:val="0082340B"/>
    <w:rsid w:val="00827DB6"/>
    <w:rsid w:val="008304B2"/>
    <w:rsid w:val="00830999"/>
    <w:rsid w:val="00830D5E"/>
    <w:rsid w:val="00830F69"/>
    <w:rsid w:val="00833418"/>
    <w:rsid w:val="00834458"/>
    <w:rsid w:val="00835841"/>
    <w:rsid w:val="00836DE6"/>
    <w:rsid w:val="00837465"/>
    <w:rsid w:val="00841243"/>
    <w:rsid w:val="00841457"/>
    <w:rsid w:val="0084374E"/>
    <w:rsid w:val="00844842"/>
    <w:rsid w:val="00844DD0"/>
    <w:rsid w:val="0085089F"/>
    <w:rsid w:val="00851349"/>
    <w:rsid w:val="0085206E"/>
    <w:rsid w:val="00852AD4"/>
    <w:rsid w:val="00852BA8"/>
    <w:rsid w:val="00853718"/>
    <w:rsid w:val="00853C9D"/>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930"/>
    <w:rsid w:val="00896535"/>
    <w:rsid w:val="00896683"/>
    <w:rsid w:val="0089750B"/>
    <w:rsid w:val="00897589"/>
    <w:rsid w:val="008A63A9"/>
    <w:rsid w:val="008A7F7E"/>
    <w:rsid w:val="008A7FDE"/>
    <w:rsid w:val="008B04DB"/>
    <w:rsid w:val="008B27FD"/>
    <w:rsid w:val="008B3AF2"/>
    <w:rsid w:val="008B515D"/>
    <w:rsid w:val="008B5D31"/>
    <w:rsid w:val="008B6705"/>
    <w:rsid w:val="008B77C3"/>
    <w:rsid w:val="008C22F3"/>
    <w:rsid w:val="008C7ABD"/>
    <w:rsid w:val="008D795D"/>
    <w:rsid w:val="008D7B07"/>
    <w:rsid w:val="008E1E94"/>
    <w:rsid w:val="008E2D99"/>
    <w:rsid w:val="008E4A60"/>
    <w:rsid w:val="008E6878"/>
    <w:rsid w:val="008E744D"/>
    <w:rsid w:val="008F1E08"/>
    <w:rsid w:val="00900D8F"/>
    <w:rsid w:val="009014E3"/>
    <w:rsid w:val="009026E8"/>
    <w:rsid w:val="00906EB7"/>
    <w:rsid w:val="009102BF"/>
    <w:rsid w:val="00911490"/>
    <w:rsid w:val="009115F2"/>
    <w:rsid w:val="00914ADB"/>
    <w:rsid w:val="00923B25"/>
    <w:rsid w:val="0092402E"/>
    <w:rsid w:val="009259BA"/>
    <w:rsid w:val="00926FCB"/>
    <w:rsid w:val="0093311A"/>
    <w:rsid w:val="00942645"/>
    <w:rsid w:val="009454C1"/>
    <w:rsid w:val="00950A3A"/>
    <w:rsid w:val="0095340A"/>
    <w:rsid w:val="00954581"/>
    <w:rsid w:val="0095466C"/>
    <w:rsid w:val="00954E5B"/>
    <w:rsid w:val="00955BC0"/>
    <w:rsid w:val="009576BC"/>
    <w:rsid w:val="00960357"/>
    <w:rsid w:val="0096168C"/>
    <w:rsid w:val="00961840"/>
    <w:rsid w:val="00962F2D"/>
    <w:rsid w:val="009672CD"/>
    <w:rsid w:val="00972996"/>
    <w:rsid w:val="009732B8"/>
    <w:rsid w:val="0097564E"/>
    <w:rsid w:val="00975C72"/>
    <w:rsid w:val="00976869"/>
    <w:rsid w:val="00977740"/>
    <w:rsid w:val="00977CB4"/>
    <w:rsid w:val="009809B8"/>
    <w:rsid w:val="0098222D"/>
    <w:rsid w:val="00985099"/>
    <w:rsid w:val="0099421F"/>
    <w:rsid w:val="009A0DE3"/>
    <w:rsid w:val="009A1643"/>
    <w:rsid w:val="009A215A"/>
    <w:rsid w:val="009A49D3"/>
    <w:rsid w:val="009A4F1B"/>
    <w:rsid w:val="009A66C5"/>
    <w:rsid w:val="009A79BA"/>
    <w:rsid w:val="009B14D1"/>
    <w:rsid w:val="009B1534"/>
    <w:rsid w:val="009B2DBF"/>
    <w:rsid w:val="009B4963"/>
    <w:rsid w:val="009B4A3B"/>
    <w:rsid w:val="009B69D3"/>
    <w:rsid w:val="009B7BA7"/>
    <w:rsid w:val="009C0938"/>
    <w:rsid w:val="009C0EB4"/>
    <w:rsid w:val="009C22C8"/>
    <w:rsid w:val="009C3F82"/>
    <w:rsid w:val="009C72DD"/>
    <w:rsid w:val="009C7DF5"/>
    <w:rsid w:val="009D056C"/>
    <w:rsid w:val="009D060F"/>
    <w:rsid w:val="009D1ADE"/>
    <w:rsid w:val="009D37CA"/>
    <w:rsid w:val="009D3C25"/>
    <w:rsid w:val="009E09D0"/>
    <w:rsid w:val="009E1283"/>
    <w:rsid w:val="009E3A7F"/>
    <w:rsid w:val="009E57B1"/>
    <w:rsid w:val="009E6379"/>
    <w:rsid w:val="009F7809"/>
    <w:rsid w:val="009F7AF5"/>
    <w:rsid w:val="009F7B3F"/>
    <w:rsid w:val="00A00D14"/>
    <w:rsid w:val="00A01408"/>
    <w:rsid w:val="00A02457"/>
    <w:rsid w:val="00A03190"/>
    <w:rsid w:val="00A0404B"/>
    <w:rsid w:val="00A060F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70"/>
    <w:rsid w:val="00A47CF1"/>
    <w:rsid w:val="00A50418"/>
    <w:rsid w:val="00A54A47"/>
    <w:rsid w:val="00A55FB3"/>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A9B"/>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B29D2"/>
    <w:rsid w:val="00AC439D"/>
    <w:rsid w:val="00AC713F"/>
    <w:rsid w:val="00AD067E"/>
    <w:rsid w:val="00AD2801"/>
    <w:rsid w:val="00AD6870"/>
    <w:rsid w:val="00AD68C5"/>
    <w:rsid w:val="00AE1273"/>
    <w:rsid w:val="00AE2D29"/>
    <w:rsid w:val="00AE4624"/>
    <w:rsid w:val="00AE5E14"/>
    <w:rsid w:val="00AE6115"/>
    <w:rsid w:val="00AE625B"/>
    <w:rsid w:val="00AF1668"/>
    <w:rsid w:val="00AF4FA5"/>
    <w:rsid w:val="00AF6AAF"/>
    <w:rsid w:val="00B07955"/>
    <w:rsid w:val="00B140B8"/>
    <w:rsid w:val="00B14FAA"/>
    <w:rsid w:val="00B15D30"/>
    <w:rsid w:val="00B175C7"/>
    <w:rsid w:val="00B20624"/>
    <w:rsid w:val="00B2209E"/>
    <w:rsid w:val="00B23436"/>
    <w:rsid w:val="00B237F1"/>
    <w:rsid w:val="00B25E2E"/>
    <w:rsid w:val="00B26354"/>
    <w:rsid w:val="00B26CA0"/>
    <w:rsid w:val="00B32179"/>
    <w:rsid w:val="00B33007"/>
    <w:rsid w:val="00B331A9"/>
    <w:rsid w:val="00B33608"/>
    <w:rsid w:val="00B36569"/>
    <w:rsid w:val="00B40A05"/>
    <w:rsid w:val="00B40A3E"/>
    <w:rsid w:val="00B427BB"/>
    <w:rsid w:val="00B42F81"/>
    <w:rsid w:val="00B449EE"/>
    <w:rsid w:val="00B50227"/>
    <w:rsid w:val="00B50510"/>
    <w:rsid w:val="00B522CD"/>
    <w:rsid w:val="00B55143"/>
    <w:rsid w:val="00B555C8"/>
    <w:rsid w:val="00B55917"/>
    <w:rsid w:val="00B643A6"/>
    <w:rsid w:val="00B64DD6"/>
    <w:rsid w:val="00B6710C"/>
    <w:rsid w:val="00B67E84"/>
    <w:rsid w:val="00B71B8D"/>
    <w:rsid w:val="00B72076"/>
    <w:rsid w:val="00B72303"/>
    <w:rsid w:val="00B72C72"/>
    <w:rsid w:val="00B80AC4"/>
    <w:rsid w:val="00B82277"/>
    <w:rsid w:val="00B86E9A"/>
    <w:rsid w:val="00B91676"/>
    <w:rsid w:val="00B95833"/>
    <w:rsid w:val="00BA1824"/>
    <w:rsid w:val="00BA2D98"/>
    <w:rsid w:val="00BA30D1"/>
    <w:rsid w:val="00BA30E1"/>
    <w:rsid w:val="00BA4609"/>
    <w:rsid w:val="00BA5BE2"/>
    <w:rsid w:val="00BA7F46"/>
    <w:rsid w:val="00BB0A0A"/>
    <w:rsid w:val="00BB1264"/>
    <w:rsid w:val="00BB133C"/>
    <w:rsid w:val="00BB45B5"/>
    <w:rsid w:val="00BB6064"/>
    <w:rsid w:val="00BC09D1"/>
    <w:rsid w:val="00BC1CF3"/>
    <w:rsid w:val="00BC3573"/>
    <w:rsid w:val="00BC7325"/>
    <w:rsid w:val="00BC7F82"/>
    <w:rsid w:val="00BD40AB"/>
    <w:rsid w:val="00BD6297"/>
    <w:rsid w:val="00BD6806"/>
    <w:rsid w:val="00BD69AF"/>
    <w:rsid w:val="00BD7433"/>
    <w:rsid w:val="00BD7831"/>
    <w:rsid w:val="00BD7C10"/>
    <w:rsid w:val="00BE046F"/>
    <w:rsid w:val="00BE0DEB"/>
    <w:rsid w:val="00BE2FC1"/>
    <w:rsid w:val="00BE6365"/>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5A57"/>
    <w:rsid w:val="00C36201"/>
    <w:rsid w:val="00C368E8"/>
    <w:rsid w:val="00C36C3D"/>
    <w:rsid w:val="00C372C7"/>
    <w:rsid w:val="00C404B2"/>
    <w:rsid w:val="00C42443"/>
    <w:rsid w:val="00C42CBA"/>
    <w:rsid w:val="00C45458"/>
    <w:rsid w:val="00C5019E"/>
    <w:rsid w:val="00C5377C"/>
    <w:rsid w:val="00C53E8A"/>
    <w:rsid w:val="00C54DF3"/>
    <w:rsid w:val="00C560A7"/>
    <w:rsid w:val="00C56FC8"/>
    <w:rsid w:val="00C60F23"/>
    <w:rsid w:val="00C62EB2"/>
    <w:rsid w:val="00C668E4"/>
    <w:rsid w:val="00C70E1E"/>
    <w:rsid w:val="00C71852"/>
    <w:rsid w:val="00C71BEC"/>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C723A"/>
    <w:rsid w:val="00CD15BE"/>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7A72"/>
    <w:rsid w:val="00D10577"/>
    <w:rsid w:val="00D1323B"/>
    <w:rsid w:val="00D14966"/>
    <w:rsid w:val="00D14BAE"/>
    <w:rsid w:val="00D1648B"/>
    <w:rsid w:val="00D16819"/>
    <w:rsid w:val="00D17DD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60483"/>
    <w:rsid w:val="00D61ABB"/>
    <w:rsid w:val="00D63577"/>
    <w:rsid w:val="00D67FD7"/>
    <w:rsid w:val="00D7100D"/>
    <w:rsid w:val="00D73FC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24E8"/>
    <w:rsid w:val="00DA6B55"/>
    <w:rsid w:val="00DA6B97"/>
    <w:rsid w:val="00DB0015"/>
    <w:rsid w:val="00DB2AAD"/>
    <w:rsid w:val="00DB2DE7"/>
    <w:rsid w:val="00DB626D"/>
    <w:rsid w:val="00DB6365"/>
    <w:rsid w:val="00DC0BF1"/>
    <w:rsid w:val="00DC41C3"/>
    <w:rsid w:val="00DD286D"/>
    <w:rsid w:val="00DD2CAF"/>
    <w:rsid w:val="00DD3593"/>
    <w:rsid w:val="00DD62FD"/>
    <w:rsid w:val="00DD64E0"/>
    <w:rsid w:val="00DE0C67"/>
    <w:rsid w:val="00DE5A7D"/>
    <w:rsid w:val="00DE6952"/>
    <w:rsid w:val="00DE7E74"/>
    <w:rsid w:val="00DF071B"/>
    <w:rsid w:val="00DF6EF8"/>
    <w:rsid w:val="00E00A69"/>
    <w:rsid w:val="00E017F0"/>
    <w:rsid w:val="00E01A0E"/>
    <w:rsid w:val="00E041E4"/>
    <w:rsid w:val="00E0492E"/>
    <w:rsid w:val="00E1012B"/>
    <w:rsid w:val="00E103C8"/>
    <w:rsid w:val="00E1085B"/>
    <w:rsid w:val="00E1308B"/>
    <w:rsid w:val="00E14581"/>
    <w:rsid w:val="00E15539"/>
    <w:rsid w:val="00E16541"/>
    <w:rsid w:val="00E2536E"/>
    <w:rsid w:val="00E25B8A"/>
    <w:rsid w:val="00E2632B"/>
    <w:rsid w:val="00E322F7"/>
    <w:rsid w:val="00E3369B"/>
    <w:rsid w:val="00E33FE7"/>
    <w:rsid w:val="00E36D76"/>
    <w:rsid w:val="00E405EA"/>
    <w:rsid w:val="00E408B7"/>
    <w:rsid w:val="00E41637"/>
    <w:rsid w:val="00E42789"/>
    <w:rsid w:val="00E43F59"/>
    <w:rsid w:val="00E43FEE"/>
    <w:rsid w:val="00E464F0"/>
    <w:rsid w:val="00E50BEB"/>
    <w:rsid w:val="00E50F1D"/>
    <w:rsid w:val="00E548FA"/>
    <w:rsid w:val="00E6092F"/>
    <w:rsid w:val="00E62049"/>
    <w:rsid w:val="00E629DA"/>
    <w:rsid w:val="00E6469F"/>
    <w:rsid w:val="00E670F8"/>
    <w:rsid w:val="00E67FAC"/>
    <w:rsid w:val="00E7200B"/>
    <w:rsid w:val="00E738CB"/>
    <w:rsid w:val="00E73C88"/>
    <w:rsid w:val="00E74437"/>
    <w:rsid w:val="00E7443D"/>
    <w:rsid w:val="00E81C3E"/>
    <w:rsid w:val="00E82B6D"/>
    <w:rsid w:val="00EA1177"/>
    <w:rsid w:val="00EA118B"/>
    <w:rsid w:val="00EA11B6"/>
    <w:rsid w:val="00EA2181"/>
    <w:rsid w:val="00EA2DD8"/>
    <w:rsid w:val="00EA369B"/>
    <w:rsid w:val="00EA4475"/>
    <w:rsid w:val="00EA65D7"/>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12F0"/>
    <w:rsid w:val="00ED4773"/>
    <w:rsid w:val="00ED664B"/>
    <w:rsid w:val="00ED6A61"/>
    <w:rsid w:val="00EE03BB"/>
    <w:rsid w:val="00EE0B44"/>
    <w:rsid w:val="00EE2545"/>
    <w:rsid w:val="00EE6FE0"/>
    <w:rsid w:val="00EE704A"/>
    <w:rsid w:val="00EE7840"/>
    <w:rsid w:val="00EF4C74"/>
    <w:rsid w:val="00EF5268"/>
    <w:rsid w:val="00EF608E"/>
    <w:rsid w:val="00F0044B"/>
    <w:rsid w:val="00F043B0"/>
    <w:rsid w:val="00F04957"/>
    <w:rsid w:val="00F05807"/>
    <w:rsid w:val="00F07052"/>
    <w:rsid w:val="00F0706C"/>
    <w:rsid w:val="00F10E3B"/>
    <w:rsid w:val="00F11EBE"/>
    <w:rsid w:val="00F12BA8"/>
    <w:rsid w:val="00F130D0"/>
    <w:rsid w:val="00F14933"/>
    <w:rsid w:val="00F14951"/>
    <w:rsid w:val="00F1516A"/>
    <w:rsid w:val="00F208F2"/>
    <w:rsid w:val="00F22A26"/>
    <w:rsid w:val="00F24072"/>
    <w:rsid w:val="00F26432"/>
    <w:rsid w:val="00F3197A"/>
    <w:rsid w:val="00F32139"/>
    <w:rsid w:val="00F33D56"/>
    <w:rsid w:val="00F34E08"/>
    <w:rsid w:val="00F41D91"/>
    <w:rsid w:val="00F42363"/>
    <w:rsid w:val="00F46964"/>
    <w:rsid w:val="00F46F97"/>
    <w:rsid w:val="00F46F9A"/>
    <w:rsid w:val="00F470FD"/>
    <w:rsid w:val="00F50F30"/>
    <w:rsid w:val="00F5126A"/>
    <w:rsid w:val="00F5126E"/>
    <w:rsid w:val="00F57E0B"/>
    <w:rsid w:val="00F63B5B"/>
    <w:rsid w:val="00F6636A"/>
    <w:rsid w:val="00F667C5"/>
    <w:rsid w:val="00F67E31"/>
    <w:rsid w:val="00F67F9F"/>
    <w:rsid w:val="00F718A8"/>
    <w:rsid w:val="00F72183"/>
    <w:rsid w:val="00F76D01"/>
    <w:rsid w:val="00F81C35"/>
    <w:rsid w:val="00F82981"/>
    <w:rsid w:val="00F8311F"/>
    <w:rsid w:val="00F83248"/>
    <w:rsid w:val="00F83376"/>
    <w:rsid w:val="00F853AE"/>
    <w:rsid w:val="00F93C74"/>
    <w:rsid w:val="00F93DCC"/>
    <w:rsid w:val="00F9435D"/>
    <w:rsid w:val="00F97740"/>
    <w:rsid w:val="00FA1987"/>
    <w:rsid w:val="00FA2F7B"/>
    <w:rsid w:val="00FA3C97"/>
    <w:rsid w:val="00FA7159"/>
    <w:rsid w:val="00FA78C8"/>
    <w:rsid w:val="00FB09FE"/>
    <w:rsid w:val="00FB101D"/>
    <w:rsid w:val="00FB1725"/>
    <w:rsid w:val="00FB593A"/>
    <w:rsid w:val="00FB6410"/>
    <w:rsid w:val="00FB6E82"/>
    <w:rsid w:val="00FC0042"/>
    <w:rsid w:val="00FC2A13"/>
    <w:rsid w:val="00FC4284"/>
    <w:rsid w:val="00FC4576"/>
    <w:rsid w:val="00FC72E7"/>
    <w:rsid w:val="00FC78FB"/>
    <w:rsid w:val="00FC7DBC"/>
    <w:rsid w:val="00FD076A"/>
    <w:rsid w:val="00FD0AA0"/>
    <w:rsid w:val="00FD1D5A"/>
    <w:rsid w:val="00FD5059"/>
    <w:rsid w:val="00FD554D"/>
    <w:rsid w:val="00FE3713"/>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580753303">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8E218-E362-4AB2-B242-C2383B69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2011-07-06T12:32:00Z</cp:lastPrinted>
  <dcterms:created xsi:type="dcterms:W3CDTF">2012-02-28T17:18:00Z</dcterms:created>
  <dcterms:modified xsi:type="dcterms:W3CDTF">2012-02-29T17:06:00Z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