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30092C">
        <w:rPr>
          <w:rFonts w:asciiTheme="minorHAnsi" w:hAnsiTheme="minorHAnsi"/>
          <w:caps/>
          <w:color w:val="auto"/>
        </w:rPr>
        <w:t xml:space="preserve">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057019">
        <w:rPr>
          <w:rFonts w:asciiTheme="minorHAnsi" w:hAnsiTheme="minorHAnsi"/>
          <w:caps/>
          <w:color w:val="auto"/>
        </w:rPr>
        <w:tab/>
      </w:r>
      <w:r w:rsidR="00057019">
        <w:rPr>
          <w:rFonts w:asciiTheme="minorHAnsi" w:hAnsiTheme="minorHAnsi"/>
          <w:caps/>
          <w:color w:val="auto"/>
        </w:rPr>
        <w:tab/>
      </w:r>
      <w:r w:rsidR="005B66A6">
        <w:rPr>
          <w:rFonts w:asciiTheme="minorHAnsi" w:hAnsiTheme="minorHAnsi"/>
          <w:caps/>
          <w:color w:val="auto"/>
        </w:rPr>
        <w:t xml:space="preserve">                </w:t>
      </w:r>
      <w:r w:rsidRPr="00FD6C41">
        <w:rPr>
          <w:rFonts w:asciiTheme="minorHAnsi" w:hAnsiTheme="minorHAnsi"/>
          <w:caps/>
          <w:color w:val="auto"/>
        </w:rPr>
        <w:t>BRANCH OF SERVICE</w:t>
      </w:r>
      <w:r w:rsidRPr="00DB3E8B">
        <w:rPr>
          <w:rFonts w:asciiTheme="minorHAnsi" w:hAnsiTheme="minorHAnsi"/>
          <w:caps/>
          <w:color w:val="auto"/>
        </w:rPr>
        <w:t xml:space="preserve">: </w:t>
      </w:r>
      <w:r w:rsidR="004C24C5" w:rsidRPr="00DB3E8B">
        <w:rPr>
          <w:rFonts w:asciiTheme="minorHAnsi" w:hAnsiTheme="minorHAnsi"/>
          <w:caps/>
          <w:color w:val="auto"/>
        </w:rPr>
        <w:t xml:space="preserve"> </w:t>
      </w:r>
      <w:r w:rsidR="00332DE3" w:rsidRPr="00DB3E8B">
        <w:rPr>
          <w:rFonts w:asciiTheme="minorHAnsi" w:hAnsiTheme="minorHAnsi"/>
          <w:caps/>
          <w:color w:val="auto"/>
        </w:rPr>
        <w:t>air force</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DB3E8B">
        <w:rPr>
          <w:rFonts w:asciiTheme="minorHAnsi" w:hAnsiTheme="minorHAnsi"/>
          <w:caps/>
          <w:color w:val="auto"/>
        </w:rPr>
        <w:t>201000853</w:t>
      </w:r>
      <w:r w:rsidR="00DE3AAD" w:rsidRPr="00DE3AAD">
        <w:rPr>
          <w:rFonts w:asciiTheme="minorHAnsi" w:hAnsiTheme="minorHAnsi"/>
          <w:color w:val="auto"/>
        </w:rPr>
        <w:t xml:space="preserve"> </w:t>
      </w:r>
      <w:r w:rsidR="00DE3AAD">
        <w:rPr>
          <w:rFonts w:asciiTheme="minorHAnsi" w:hAnsiTheme="minorHAnsi"/>
          <w:color w:val="auto"/>
        </w:rPr>
        <w:tab/>
        <w:t xml:space="preserve">       </w:t>
      </w:r>
      <w:r w:rsidR="005B66A6">
        <w:rPr>
          <w:rFonts w:asciiTheme="minorHAnsi" w:hAnsiTheme="minorHAnsi"/>
          <w:color w:val="auto"/>
        </w:rPr>
        <w:t xml:space="preserve">                </w:t>
      </w:r>
      <w:r w:rsidR="00DE3AAD" w:rsidRPr="00DE3AAD">
        <w:rPr>
          <w:rFonts w:asciiTheme="minorHAnsi" w:hAnsiTheme="minorHAnsi"/>
          <w:color w:val="auto"/>
        </w:rPr>
        <w:t>SEPARATION DATE:  200</w:t>
      </w:r>
      <w:r w:rsidR="002946CD">
        <w:rPr>
          <w:rFonts w:asciiTheme="minorHAnsi" w:hAnsiTheme="minorHAnsi"/>
          <w:color w:val="auto"/>
        </w:rPr>
        <w:t>7</w:t>
      </w:r>
      <w:r w:rsidR="00E32604">
        <w:rPr>
          <w:rFonts w:asciiTheme="minorHAnsi" w:hAnsiTheme="minorHAnsi"/>
          <w:color w:val="auto"/>
        </w:rPr>
        <w:t>0626</w:t>
      </w:r>
    </w:p>
    <w:p w:rsidR="00D94418" w:rsidRDefault="004F3639" w:rsidP="00DC5028">
      <w:pPr>
        <w:tabs>
          <w:tab w:val="left" w:pos="288"/>
          <w:tab w:val="left" w:pos="3600"/>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D94418">
        <w:rPr>
          <w:rFonts w:asciiTheme="minorHAnsi" w:hAnsiTheme="minorHAnsi"/>
          <w:caps/>
          <w:color w:val="auto"/>
        </w:rPr>
        <w:t>1205</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F4C90" w:rsidRDefault="00FF4C90" w:rsidP="00FF4C90">
      <w:pPr>
        <w:tabs>
          <w:tab w:val="left" w:pos="288"/>
          <w:tab w:val="left" w:pos="4752"/>
        </w:tabs>
        <w:spacing w:line="240" w:lineRule="exact"/>
        <w:jc w:val="both"/>
        <w:rPr>
          <w:rFonts w:asciiTheme="minorHAnsi" w:hAnsiTheme="minorHAnsi"/>
          <w:color w:val="auto"/>
        </w:rPr>
      </w:pPr>
    </w:p>
    <w:p w:rsidR="00BC3BE0" w:rsidRPr="00C472C7" w:rsidRDefault="00FB0E80" w:rsidP="00BC3BE0">
      <w:pPr>
        <w:tabs>
          <w:tab w:val="left" w:pos="288"/>
          <w:tab w:val="left" w:pos="4752"/>
        </w:tabs>
        <w:spacing w:line="240" w:lineRule="exact"/>
        <w:jc w:val="both"/>
        <w:rPr>
          <w:rFonts w:asciiTheme="minorHAnsi" w:hAnsiTheme="minorHAns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2E65E6">
        <w:rPr>
          <w:rFonts w:asciiTheme="minorHAnsi" w:hAnsiTheme="minorHAnsi"/>
          <w:color w:val="auto"/>
          <w:szCs w:val="24"/>
        </w:rPr>
        <w:t>member,</w:t>
      </w:r>
      <w:r w:rsidR="006D4E0E" w:rsidRPr="00AD7F8F">
        <w:rPr>
          <w:rFonts w:asciiTheme="minorHAnsi" w:hAnsiTheme="minorHAnsi"/>
          <w:color w:val="auto"/>
          <w:szCs w:val="24"/>
        </w:rPr>
        <w:t xml:space="preserve"> </w:t>
      </w:r>
      <w:r w:rsidR="007E6765">
        <w:rPr>
          <w:rFonts w:asciiTheme="minorHAnsi" w:hAnsiTheme="minorHAnsi"/>
          <w:color w:val="auto"/>
          <w:szCs w:val="24"/>
        </w:rPr>
        <w:t>SSgt/E-5</w:t>
      </w:r>
      <w:r w:rsidR="00705C40" w:rsidRPr="00AD7F8F">
        <w:rPr>
          <w:rFonts w:asciiTheme="minorHAnsi" w:hAnsiTheme="minorHAnsi"/>
          <w:color w:val="auto"/>
          <w:szCs w:val="24"/>
        </w:rPr>
        <w:t xml:space="preserve"> </w:t>
      </w:r>
      <w:r w:rsidR="00DD1D0C" w:rsidRPr="00DD1D0C">
        <w:rPr>
          <w:rFonts w:asciiTheme="minorHAnsi" w:hAnsiTheme="minorHAnsi"/>
          <w:color w:val="auto"/>
          <w:szCs w:val="24"/>
        </w:rPr>
        <w:t>(3E751, Fire Protection Journeyman)</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w:t>
      </w:r>
      <w:r w:rsidR="00DD1D0C">
        <w:rPr>
          <w:rFonts w:asciiTheme="minorHAnsi" w:hAnsiTheme="minorHAnsi"/>
          <w:color w:val="auto"/>
          <w:szCs w:val="24"/>
        </w:rPr>
        <w:t xml:space="preserve">from the Air Force in 2007 after nine years of combined service (eight years active duty).  The medical basis for the separation was </w:t>
      </w:r>
      <w:r w:rsidR="00BC3BE0">
        <w:rPr>
          <w:rFonts w:asciiTheme="minorHAnsi" w:hAnsiTheme="minorHAnsi"/>
          <w:color w:val="auto"/>
          <w:szCs w:val="24"/>
        </w:rPr>
        <w:t>low back pain</w:t>
      </w:r>
      <w:r w:rsidR="00DD1D0C">
        <w:rPr>
          <w:rFonts w:asciiTheme="minorHAnsi" w:hAnsiTheme="minorHAnsi"/>
          <w:color w:val="auto"/>
          <w:szCs w:val="24"/>
        </w:rPr>
        <w:t xml:space="preserve">.  The low back pain </w:t>
      </w:r>
      <w:r w:rsidR="00BC3BE0">
        <w:rPr>
          <w:rFonts w:asciiTheme="minorHAnsi" w:hAnsiTheme="minorHAnsi"/>
          <w:color w:val="auto"/>
          <w:szCs w:val="24"/>
        </w:rPr>
        <w:t xml:space="preserve">with right radicular symptoms </w:t>
      </w:r>
      <w:r w:rsidR="00DD1D0C" w:rsidRPr="001D4B44">
        <w:rPr>
          <w:rFonts w:asciiTheme="minorHAnsi" w:hAnsiTheme="minorHAnsi"/>
          <w:color w:val="auto"/>
          <w:szCs w:val="24"/>
        </w:rPr>
        <w:t xml:space="preserve">began </w:t>
      </w:r>
      <w:r w:rsidR="001B5587" w:rsidRPr="001D4B44">
        <w:rPr>
          <w:rFonts w:asciiTheme="minorHAnsi" w:hAnsiTheme="minorHAnsi"/>
          <w:color w:val="auto"/>
          <w:szCs w:val="24"/>
        </w:rPr>
        <w:t xml:space="preserve">with a bomb explosion during </w:t>
      </w:r>
      <w:r w:rsidR="00BC3BE0">
        <w:rPr>
          <w:rFonts w:asciiTheme="minorHAnsi" w:hAnsiTheme="minorHAnsi"/>
          <w:color w:val="auto"/>
          <w:szCs w:val="24"/>
        </w:rPr>
        <w:t xml:space="preserve">a </w:t>
      </w:r>
      <w:r w:rsidR="001B5587" w:rsidRPr="001D4B44">
        <w:rPr>
          <w:rFonts w:asciiTheme="minorHAnsi" w:hAnsiTheme="minorHAnsi"/>
          <w:color w:val="auto"/>
          <w:szCs w:val="24"/>
        </w:rPr>
        <w:t xml:space="preserve">deployment to Iraq.  Imaging demonstrated significant degenerative disk pathology that was managed surgically, but he did not respond adequately to perform within his </w:t>
      </w:r>
      <w:r w:rsidR="0018527D">
        <w:rPr>
          <w:rFonts w:asciiTheme="minorHAnsi" w:hAnsiTheme="minorHAnsi"/>
          <w:color w:val="auto"/>
          <w:szCs w:val="24"/>
        </w:rPr>
        <w:t>Air Force s</w:t>
      </w:r>
      <w:r w:rsidR="00115F49" w:rsidRPr="001D4B44">
        <w:rPr>
          <w:rFonts w:asciiTheme="minorHAnsi" w:hAnsiTheme="minorHAnsi"/>
          <w:color w:val="auto"/>
          <w:szCs w:val="24"/>
        </w:rPr>
        <w:t xml:space="preserve">pecialty (AFS) </w:t>
      </w:r>
      <w:r w:rsidR="001B5587" w:rsidRPr="001D4B44">
        <w:rPr>
          <w:rFonts w:asciiTheme="minorHAnsi" w:hAnsiTheme="minorHAnsi"/>
          <w:color w:val="auto"/>
          <w:szCs w:val="24"/>
        </w:rPr>
        <w:t xml:space="preserve">or meet physical fitness standards; was issued a permanent L4 profile; and underwent a Medical Evaluation </w:t>
      </w:r>
      <w:r w:rsidR="001B5587" w:rsidRPr="00BC3BE0">
        <w:rPr>
          <w:rFonts w:asciiTheme="minorHAnsi" w:hAnsiTheme="minorHAnsi"/>
          <w:color w:val="auto"/>
          <w:szCs w:val="24"/>
        </w:rPr>
        <w:t xml:space="preserve">Board (MEB).  </w:t>
      </w:r>
      <w:r w:rsidR="00BC3BE0" w:rsidRPr="00BC3BE0">
        <w:rPr>
          <w:rFonts w:asciiTheme="minorHAnsi" w:hAnsiTheme="minorHAnsi"/>
          <w:color w:val="auto"/>
          <w:szCs w:val="24"/>
        </w:rPr>
        <w:t xml:space="preserve">“Chronic low back pain, recurrent lumbar disc herniation” was forwarded </w:t>
      </w:r>
      <w:r w:rsidR="00115F49" w:rsidRPr="00BC3BE0">
        <w:rPr>
          <w:color w:val="auto"/>
          <w:szCs w:val="24"/>
        </w:rPr>
        <w:t xml:space="preserve">to the Physical Evaluation Board (PEB) as medically unacceptable IAW </w:t>
      </w:r>
      <w:r w:rsidR="00115F49" w:rsidRPr="00BC3BE0">
        <w:rPr>
          <w:rFonts w:asciiTheme="minorHAnsi" w:hAnsiTheme="minorHAnsi"/>
          <w:color w:val="auto"/>
          <w:szCs w:val="24"/>
        </w:rPr>
        <w:t xml:space="preserve">AFI 48-123. </w:t>
      </w:r>
      <w:r w:rsidR="00BC3BE0" w:rsidRPr="00BC3BE0">
        <w:rPr>
          <w:rFonts w:asciiTheme="minorHAnsi" w:hAnsiTheme="minorHAnsi"/>
          <w:color w:val="auto"/>
          <w:szCs w:val="24"/>
        </w:rPr>
        <w:t xml:space="preserve">No other conditions appeared on the MEB’s submission.  Other conditions included in the Disability Evaluation System (DES) packet will be discussed below. The Informal PEB (IPEB) adjudicated </w:t>
      </w:r>
      <w:r w:rsidR="00E509A7">
        <w:rPr>
          <w:rFonts w:asciiTheme="minorHAnsi" w:hAnsiTheme="minorHAnsi"/>
          <w:color w:val="auto"/>
          <w:szCs w:val="24"/>
        </w:rPr>
        <w:t xml:space="preserve">the </w:t>
      </w:r>
      <w:r w:rsidR="00BC3BE0" w:rsidRPr="00BC3BE0">
        <w:rPr>
          <w:rFonts w:asciiTheme="minorHAnsi" w:hAnsiTheme="minorHAnsi"/>
          <w:color w:val="auto"/>
          <w:szCs w:val="24"/>
        </w:rPr>
        <w:t>“low back pain due to degenerative disc disease status post discectomy L4-5” condition as unfitting, rated 10% with application of the Veterans Administration Schedule for Rating Disabilities (VASRD).</w:t>
      </w:r>
      <w:r w:rsidR="00BC3BE0" w:rsidRPr="00BC3BE0">
        <w:rPr>
          <w:rFonts w:asciiTheme="minorHAnsi" w:hAnsiTheme="minorHAnsi"/>
          <w:color w:val="auto"/>
        </w:rPr>
        <w:t xml:space="preserve">  The CI appealed to Formal PEB (FPEB), and was then medically separated with a 20% disability rating</w:t>
      </w:r>
      <w:r w:rsidR="00BC3BE0">
        <w:rPr>
          <w:rFonts w:asciiTheme="minorHAnsi" w:hAnsiTheme="minorHAnsi"/>
          <w:color w:val="auto"/>
        </w:rPr>
        <w:t>.</w:t>
      </w:r>
    </w:p>
    <w:p w:rsidR="00290CBA" w:rsidRDefault="00290CBA" w:rsidP="00115F49">
      <w:pPr>
        <w:pBdr>
          <w:bottom w:val="single" w:sz="12" w:space="1" w:color="auto"/>
        </w:pBdr>
        <w:tabs>
          <w:tab w:val="left" w:pos="288"/>
          <w:tab w:val="left" w:pos="4752"/>
        </w:tabs>
        <w:spacing w:line="240" w:lineRule="exact"/>
        <w:jc w:val="both"/>
        <w:rPr>
          <w:rFonts w:asciiTheme="minorHAnsi" w:hAnsiTheme="minorHAnsi"/>
          <w:color w:val="FF0000"/>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290CBA" w:rsidRPr="005C4D72" w:rsidRDefault="002C6E5B" w:rsidP="00290CBA">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057019" w:rsidRPr="00057019">
        <w:rPr>
          <w:rFonts w:asciiTheme="minorHAnsi" w:hAnsiTheme="minorHAnsi"/>
          <w:color w:val="auto"/>
        </w:rPr>
        <w:t xml:space="preserve">The CI states: </w:t>
      </w:r>
      <w:r w:rsidR="00DB3E8B" w:rsidRPr="00DB3E8B">
        <w:rPr>
          <w:rFonts w:asciiTheme="minorHAnsi" w:hAnsiTheme="minorHAnsi"/>
          <w:color w:val="auto"/>
        </w:rPr>
        <w:t xml:space="preserve">“After I separated, I received a VA disability rating, which resulted in a higher disability rating for my degenerative disk disease and a 50% rating for PTSD (previously undiagnosed by the Air Force). </w:t>
      </w:r>
      <w:r w:rsidR="00290CBA">
        <w:rPr>
          <w:rFonts w:asciiTheme="minorHAnsi" w:hAnsiTheme="minorHAnsi"/>
          <w:color w:val="auto"/>
        </w:rPr>
        <w:t xml:space="preserve"> </w:t>
      </w:r>
      <w:r w:rsidR="00DB3E8B" w:rsidRPr="00DB3E8B">
        <w:rPr>
          <w:rFonts w:asciiTheme="minorHAnsi" w:hAnsiTheme="minorHAnsi"/>
          <w:color w:val="auto"/>
        </w:rPr>
        <w:t xml:space="preserve">Per these facts, and Under </w:t>
      </w:r>
      <w:proofErr w:type="spellStart"/>
      <w:r w:rsidR="00DB3E8B" w:rsidRPr="00DB3E8B">
        <w:rPr>
          <w:rFonts w:asciiTheme="minorHAnsi" w:hAnsiTheme="minorHAnsi"/>
          <w:color w:val="auto"/>
        </w:rPr>
        <w:t>SecDef</w:t>
      </w:r>
      <w:proofErr w:type="spellEnd"/>
      <w:r w:rsidR="00DB3E8B" w:rsidRPr="00DB3E8B">
        <w:rPr>
          <w:rFonts w:asciiTheme="minorHAnsi" w:hAnsiTheme="minorHAnsi"/>
          <w:color w:val="auto"/>
        </w:rPr>
        <w:t xml:space="preserve">, memo </w:t>
      </w:r>
      <w:proofErr w:type="spellStart"/>
      <w:r w:rsidR="00DB3E8B" w:rsidRPr="00DB3E8B">
        <w:rPr>
          <w:rFonts w:asciiTheme="minorHAnsi" w:hAnsiTheme="minorHAnsi"/>
          <w:color w:val="auto"/>
        </w:rPr>
        <w:t>dtd</w:t>
      </w:r>
      <w:proofErr w:type="spellEnd"/>
      <w:r w:rsidR="00DB3E8B" w:rsidRPr="00DB3E8B">
        <w:rPr>
          <w:rFonts w:asciiTheme="minorHAnsi" w:hAnsiTheme="minorHAnsi"/>
          <w:color w:val="auto"/>
        </w:rPr>
        <w:t xml:space="preserve"> 17 Jul 2009, Request for Correction of Records Relating to Disability Ratings for PTSD, request the PDDR increase my disability rating, rate/recognize my PTSD, &amp; approve retirement.”</w:t>
      </w:r>
      <w:r w:rsidR="00290CBA">
        <w:rPr>
          <w:rFonts w:asciiTheme="minorHAnsi" w:hAnsiTheme="minorHAnsi"/>
          <w:color w:val="auto"/>
        </w:rPr>
        <w:t xml:space="preserve">  </w:t>
      </w:r>
    </w:p>
    <w:p w:rsidR="003E1682" w:rsidRDefault="003E1682" w:rsidP="00510F9C">
      <w:pPr>
        <w:pBdr>
          <w:bottom w:val="single" w:sz="12" w:space="1" w:color="auto"/>
        </w:pBdr>
        <w:spacing w:line="240" w:lineRule="exact"/>
        <w:rPr>
          <w:rFonts w:asciiTheme="minorHAnsi" w:hAnsiTheme="minorHAnsi"/>
          <w:color w:val="auto"/>
          <w:u w:val="single"/>
        </w:rPr>
      </w:pPr>
    </w:p>
    <w:p w:rsidR="00290CBA" w:rsidRDefault="00290CBA"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2B4E22" w:rsidRPr="002A4119"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B06930" w:rsidRDefault="00B731E4" w:rsidP="004941DC">
            <w:pPr>
              <w:spacing w:line="200" w:lineRule="exact"/>
              <w:contextualSpacing/>
              <w:jc w:val="center"/>
              <w:rPr>
                <w:b/>
                <w:color w:val="auto"/>
                <w:sz w:val="20"/>
                <w:szCs w:val="20"/>
              </w:rPr>
            </w:pPr>
            <w:r w:rsidRPr="00B06930">
              <w:rPr>
                <w:b/>
                <w:color w:val="auto"/>
                <w:sz w:val="20"/>
                <w:szCs w:val="20"/>
              </w:rPr>
              <w:t xml:space="preserve">Service </w:t>
            </w:r>
            <w:r w:rsidR="004941DC">
              <w:rPr>
                <w:b/>
                <w:color w:val="auto"/>
                <w:sz w:val="20"/>
                <w:szCs w:val="20"/>
              </w:rPr>
              <w:t>F</w:t>
            </w:r>
            <w:r w:rsidRPr="00B06930">
              <w:rPr>
                <w:b/>
                <w:color w:val="auto"/>
                <w:sz w:val="20"/>
                <w:szCs w:val="20"/>
              </w:rPr>
              <w:t>PEB – Dated 200</w:t>
            </w:r>
            <w:r w:rsidR="004941DC">
              <w:rPr>
                <w:b/>
                <w:color w:val="auto"/>
                <w:sz w:val="20"/>
                <w:szCs w:val="20"/>
              </w:rPr>
              <w:t>70507</w:t>
            </w:r>
          </w:p>
        </w:tc>
        <w:tc>
          <w:tcPr>
            <w:tcW w:w="5418" w:type="dxa"/>
            <w:gridSpan w:val="4"/>
            <w:tcBorders>
              <w:left w:val="thinThickThinSmallGap" w:sz="24" w:space="0" w:color="auto"/>
            </w:tcBorders>
            <w:shd w:val="clear" w:color="auto" w:fill="D9D9D9" w:themeFill="background1" w:themeFillShade="D9"/>
            <w:vAlign w:val="center"/>
          </w:tcPr>
          <w:p w:rsidR="002B4E22" w:rsidRPr="00B06930" w:rsidRDefault="002B4E22" w:rsidP="00290CBA">
            <w:pPr>
              <w:spacing w:line="200" w:lineRule="exact"/>
              <w:contextualSpacing/>
              <w:jc w:val="center"/>
              <w:rPr>
                <w:b/>
                <w:color w:val="auto"/>
                <w:sz w:val="20"/>
                <w:szCs w:val="20"/>
              </w:rPr>
            </w:pPr>
            <w:r w:rsidRPr="00B06930">
              <w:rPr>
                <w:b/>
                <w:color w:val="auto"/>
                <w:sz w:val="20"/>
                <w:szCs w:val="20"/>
              </w:rPr>
              <w:t>VA (</w:t>
            </w:r>
            <w:r w:rsidR="00290CBA">
              <w:rPr>
                <w:b/>
                <w:color w:val="auto"/>
                <w:sz w:val="20"/>
                <w:szCs w:val="20"/>
              </w:rPr>
              <w:t>3</w:t>
            </w:r>
            <w:r w:rsidR="0079154B" w:rsidRPr="00B06930">
              <w:rPr>
                <w:b/>
                <w:color w:val="auto"/>
                <w:sz w:val="20"/>
                <w:szCs w:val="20"/>
              </w:rPr>
              <w:t xml:space="preserve"> </w:t>
            </w:r>
            <w:r w:rsidRPr="00B06930">
              <w:rPr>
                <w:b/>
                <w:color w:val="auto"/>
                <w:sz w:val="20"/>
                <w:szCs w:val="20"/>
              </w:rPr>
              <w:t>Mo</w:t>
            </w:r>
            <w:r w:rsidR="00290CBA">
              <w:rPr>
                <w:b/>
                <w:color w:val="auto"/>
                <w:sz w:val="20"/>
                <w:szCs w:val="20"/>
              </w:rPr>
              <w:t>s</w:t>
            </w:r>
            <w:r w:rsidRPr="00B06930">
              <w:rPr>
                <w:b/>
                <w:color w:val="auto"/>
                <w:sz w:val="20"/>
                <w:szCs w:val="20"/>
              </w:rPr>
              <w:t xml:space="preserve">. </w:t>
            </w:r>
            <w:r w:rsidRPr="00290CBA">
              <w:rPr>
                <w:b/>
                <w:color w:val="auto"/>
                <w:sz w:val="20"/>
                <w:szCs w:val="20"/>
              </w:rPr>
              <w:t>After</w:t>
            </w:r>
            <w:r w:rsidRPr="00B06930">
              <w:rPr>
                <w:b/>
                <w:color w:val="auto"/>
                <w:sz w:val="20"/>
                <w:szCs w:val="20"/>
              </w:rPr>
              <w:t xml:space="preserve"> Separation) – All Effective </w:t>
            </w:r>
            <w:r w:rsidR="002D08F3" w:rsidRPr="002D08F3">
              <w:rPr>
                <w:b/>
                <w:color w:val="auto"/>
                <w:sz w:val="20"/>
                <w:szCs w:val="20"/>
              </w:rPr>
              <w:t>200</w:t>
            </w:r>
            <w:r w:rsidR="004941DC">
              <w:rPr>
                <w:b/>
                <w:color w:val="auto"/>
                <w:sz w:val="20"/>
                <w:szCs w:val="20"/>
              </w:rPr>
              <w:t>70627</w:t>
            </w:r>
          </w:p>
        </w:tc>
      </w:tr>
      <w:tr w:rsidR="002B4E22" w:rsidRPr="002A4119" w:rsidTr="00B0472F">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Exam</w:t>
            </w:r>
          </w:p>
        </w:tc>
      </w:tr>
      <w:tr w:rsidR="009E776B" w:rsidRPr="002A4119" w:rsidTr="004941DC">
        <w:trPr>
          <w:trHeight w:val="191"/>
          <w:jc w:val="center"/>
        </w:trPr>
        <w:tc>
          <w:tcPr>
            <w:tcW w:w="2196" w:type="dxa"/>
            <w:vMerge w:val="restart"/>
            <w:tcBorders>
              <w:right w:val="single" w:sz="4" w:space="0" w:color="auto"/>
            </w:tcBorders>
            <w:shd w:val="clear" w:color="auto" w:fill="FFFFFF" w:themeFill="background1"/>
            <w:vAlign w:val="center"/>
          </w:tcPr>
          <w:p w:rsidR="009E776B" w:rsidRPr="004941DC" w:rsidRDefault="009E776B" w:rsidP="00B0472F">
            <w:pPr>
              <w:spacing w:line="180" w:lineRule="exact"/>
              <w:contextualSpacing/>
              <w:rPr>
                <w:color w:val="auto"/>
                <w:sz w:val="18"/>
                <w:szCs w:val="18"/>
              </w:rPr>
            </w:pPr>
            <w:r>
              <w:rPr>
                <w:color w:val="auto"/>
                <w:sz w:val="18"/>
                <w:szCs w:val="18"/>
              </w:rPr>
              <w:t>Low Back Pain</w:t>
            </w:r>
            <w:r w:rsidR="009025E9">
              <w:rPr>
                <w:color w:val="auto"/>
                <w:sz w:val="18"/>
                <w:szCs w:val="18"/>
              </w:rPr>
              <w:t xml:space="preserve"> w/ Sciatica</w:t>
            </w:r>
          </w:p>
        </w:tc>
        <w:tc>
          <w:tcPr>
            <w:tcW w:w="1062" w:type="dxa"/>
            <w:vMerge w:val="restart"/>
            <w:tcBorders>
              <w:left w:val="single" w:sz="4" w:space="0" w:color="auto"/>
            </w:tcBorders>
            <w:shd w:val="clear" w:color="auto" w:fill="FFFFFF" w:themeFill="background1"/>
            <w:vAlign w:val="center"/>
          </w:tcPr>
          <w:p w:rsidR="009E776B" w:rsidRPr="004941DC" w:rsidRDefault="009E776B" w:rsidP="00B0472F">
            <w:pPr>
              <w:spacing w:line="180" w:lineRule="exact"/>
              <w:contextualSpacing/>
              <w:jc w:val="center"/>
              <w:rPr>
                <w:color w:val="auto"/>
                <w:sz w:val="18"/>
                <w:szCs w:val="18"/>
              </w:rPr>
            </w:pPr>
            <w:r>
              <w:rPr>
                <w:color w:val="auto"/>
                <w:sz w:val="18"/>
                <w:szCs w:val="18"/>
              </w:rPr>
              <w:t>5243</w:t>
            </w:r>
          </w:p>
        </w:tc>
        <w:tc>
          <w:tcPr>
            <w:tcW w:w="900" w:type="dxa"/>
            <w:vMerge w:val="restart"/>
            <w:tcBorders>
              <w:right w:val="thinThickThinSmallGap" w:sz="24" w:space="0" w:color="auto"/>
            </w:tcBorders>
            <w:shd w:val="clear" w:color="auto" w:fill="FFFFFF" w:themeFill="background1"/>
            <w:vAlign w:val="center"/>
          </w:tcPr>
          <w:p w:rsidR="009E776B" w:rsidRPr="004941DC" w:rsidRDefault="009E776B" w:rsidP="00B0472F">
            <w:pPr>
              <w:spacing w:line="180" w:lineRule="exact"/>
              <w:contextualSpacing/>
              <w:jc w:val="center"/>
              <w:rPr>
                <w:color w:val="auto"/>
                <w:sz w:val="18"/>
                <w:szCs w:val="18"/>
              </w:rPr>
            </w:pPr>
            <w:r>
              <w:rPr>
                <w:color w:val="auto"/>
                <w:sz w:val="18"/>
                <w:szCs w:val="18"/>
              </w:rPr>
              <w:t>20%</w:t>
            </w:r>
          </w:p>
        </w:tc>
        <w:tc>
          <w:tcPr>
            <w:tcW w:w="2538" w:type="dxa"/>
            <w:tcBorders>
              <w:left w:val="thinThickThinSmallGap" w:sz="24" w:space="0" w:color="auto"/>
              <w:bottom w:val="single" w:sz="4" w:space="0" w:color="auto"/>
            </w:tcBorders>
            <w:shd w:val="clear" w:color="auto" w:fill="FFFFFF" w:themeFill="background1"/>
            <w:vAlign w:val="center"/>
          </w:tcPr>
          <w:p w:rsidR="009E776B" w:rsidRPr="004941DC" w:rsidRDefault="009E776B" w:rsidP="00B0472F">
            <w:pPr>
              <w:spacing w:line="180" w:lineRule="exact"/>
              <w:contextualSpacing/>
              <w:rPr>
                <w:color w:val="auto"/>
                <w:sz w:val="18"/>
                <w:szCs w:val="18"/>
              </w:rPr>
            </w:pPr>
            <w:r>
              <w:rPr>
                <w:color w:val="auto"/>
                <w:sz w:val="18"/>
                <w:szCs w:val="18"/>
              </w:rPr>
              <w:t>DDD Lumbosacral Spine</w:t>
            </w:r>
          </w:p>
        </w:tc>
        <w:tc>
          <w:tcPr>
            <w:tcW w:w="1062" w:type="dxa"/>
            <w:tcBorders>
              <w:bottom w:val="single" w:sz="4" w:space="0" w:color="auto"/>
            </w:tcBorders>
            <w:shd w:val="clear" w:color="auto" w:fill="FFFFFF" w:themeFill="background1"/>
            <w:vAlign w:val="center"/>
          </w:tcPr>
          <w:p w:rsidR="009E776B" w:rsidRPr="004941DC" w:rsidRDefault="009E776B" w:rsidP="00B0472F">
            <w:pPr>
              <w:spacing w:line="180" w:lineRule="exact"/>
              <w:contextualSpacing/>
              <w:jc w:val="center"/>
              <w:rPr>
                <w:color w:val="auto"/>
                <w:sz w:val="18"/>
                <w:szCs w:val="18"/>
              </w:rPr>
            </w:pPr>
            <w:r>
              <w:rPr>
                <w:color w:val="auto"/>
                <w:sz w:val="18"/>
                <w:szCs w:val="18"/>
              </w:rPr>
              <w:t>5243</w:t>
            </w:r>
          </w:p>
        </w:tc>
        <w:tc>
          <w:tcPr>
            <w:tcW w:w="828" w:type="dxa"/>
            <w:tcBorders>
              <w:bottom w:val="single" w:sz="4" w:space="0" w:color="auto"/>
            </w:tcBorders>
            <w:shd w:val="clear" w:color="auto" w:fill="FFFFFF" w:themeFill="background1"/>
            <w:vAlign w:val="center"/>
          </w:tcPr>
          <w:p w:rsidR="009E776B" w:rsidRPr="004941DC" w:rsidRDefault="009E776B" w:rsidP="00B0472F">
            <w:pPr>
              <w:spacing w:line="180" w:lineRule="exact"/>
              <w:contextualSpacing/>
              <w:jc w:val="center"/>
              <w:rPr>
                <w:color w:val="auto"/>
                <w:sz w:val="18"/>
                <w:szCs w:val="18"/>
              </w:rPr>
            </w:pPr>
            <w:r>
              <w:rPr>
                <w:color w:val="auto"/>
                <w:sz w:val="18"/>
                <w:szCs w:val="18"/>
              </w:rPr>
              <w:t>20%</w:t>
            </w:r>
          </w:p>
        </w:tc>
        <w:tc>
          <w:tcPr>
            <w:tcW w:w="990" w:type="dxa"/>
            <w:tcBorders>
              <w:bottom w:val="single" w:sz="4" w:space="0" w:color="auto"/>
            </w:tcBorders>
            <w:shd w:val="clear" w:color="auto" w:fill="FFFFFF" w:themeFill="background1"/>
            <w:vAlign w:val="center"/>
          </w:tcPr>
          <w:p w:rsidR="009E776B" w:rsidRPr="004941DC" w:rsidRDefault="009E776B" w:rsidP="00B0472F">
            <w:pPr>
              <w:spacing w:line="180" w:lineRule="exact"/>
              <w:contextualSpacing/>
              <w:jc w:val="center"/>
              <w:rPr>
                <w:color w:val="auto"/>
                <w:sz w:val="18"/>
                <w:szCs w:val="18"/>
              </w:rPr>
            </w:pPr>
            <w:r>
              <w:rPr>
                <w:color w:val="auto"/>
                <w:sz w:val="18"/>
                <w:szCs w:val="18"/>
              </w:rPr>
              <w:t>20070912</w:t>
            </w:r>
          </w:p>
        </w:tc>
      </w:tr>
      <w:tr w:rsidR="009E776B" w:rsidRPr="002A4119" w:rsidTr="009E776B">
        <w:trPr>
          <w:trHeight w:val="191"/>
          <w:jc w:val="center"/>
        </w:trPr>
        <w:tc>
          <w:tcPr>
            <w:tcW w:w="2196" w:type="dxa"/>
            <w:vMerge/>
            <w:tcBorders>
              <w:right w:val="single" w:sz="4" w:space="0" w:color="auto"/>
            </w:tcBorders>
            <w:shd w:val="clear" w:color="auto" w:fill="FFFFFF" w:themeFill="background1"/>
            <w:vAlign w:val="center"/>
          </w:tcPr>
          <w:p w:rsidR="009E776B" w:rsidRDefault="009E776B" w:rsidP="00B0472F">
            <w:pPr>
              <w:spacing w:line="180" w:lineRule="exact"/>
              <w:contextualSpacing/>
              <w:rPr>
                <w:color w:val="auto"/>
                <w:sz w:val="18"/>
                <w:szCs w:val="18"/>
              </w:rPr>
            </w:pPr>
          </w:p>
        </w:tc>
        <w:tc>
          <w:tcPr>
            <w:tcW w:w="1062" w:type="dxa"/>
            <w:vMerge/>
            <w:tcBorders>
              <w:left w:val="single" w:sz="4" w:space="0" w:color="auto"/>
            </w:tcBorders>
            <w:shd w:val="clear" w:color="auto" w:fill="FFFFFF" w:themeFill="background1"/>
            <w:vAlign w:val="center"/>
          </w:tcPr>
          <w:p w:rsidR="009E776B" w:rsidRDefault="009E776B" w:rsidP="00B0472F">
            <w:pPr>
              <w:spacing w:line="180" w:lineRule="exact"/>
              <w:contextualSpacing/>
              <w:jc w:val="center"/>
              <w:rPr>
                <w:color w:val="auto"/>
                <w:sz w:val="18"/>
                <w:szCs w:val="18"/>
              </w:rPr>
            </w:pPr>
          </w:p>
        </w:tc>
        <w:tc>
          <w:tcPr>
            <w:tcW w:w="900" w:type="dxa"/>
            <w:vMerge/>
            <w:tcBorders>
              <w:right w:val="thinThickThinSmallGap" w:sz="24" w:space="0" w:color="auto"/>
            </w:tcBorders>
            <w:shd w:val="clear" w:color="auto" w:fill="FFFFFF" w:themeFill="background1"/>
            <w:vAlign w:val="center"/>
          </w:tcPr>
          <w:p w:rsidR="009E776B" w:rsidRDefault="009E776B" w:rsidP="00B0472F">
            <w:pPr>
              <w:spacing w:line="180" w:lineRule="exact"/>
              <w:contextualSpacing/>
              <w:jc w:val="center"/>
              <w:rPr>
                <w:color w:val="auto"/>
                <w:sz w:val="18"/>
                <w:szCs w:val="18"/>
              </w:rPr>
            </w:pPr>
          </w:p>
        </w:tc>
        <w:tc>
          <w:tcPr>
            <w:tcW w:w="2538" w:type="dxa"/>
            <w:tcBorders>
              <w:top w:val="single" w:sz="4" w:space="0" w:color="auto"/>
              <w:left w:val="thinThickThinSmallGap" w:sz="24" w:space="0" w:color="auto"/>
              <w:bottom w:val="single" w:sz="4" w:space="0" w:color="auto"/>
            </w:tcBorders>
            <w:shd w:val="clear" w:color="auto" w:fill="FFFFFF" w:themeFill="background1"/>
            <w:vAlign w:val="center"/>
          </w:tcPr>
          <w:p w:rsidR="009E776B" w:rsidRDefault="009E776B" w:rsidP="00B0472F">
            <w:pPr>
              <w:spacing w:line="180" w:lineRule="exact"/>
              <w:contextualSpacing/>
              <w:rPr>
                <w:color w:val="auto"/>
                <w:sz w:val="18"/>
                <w:szCs w:val="18"/>
              </w:rPr>
            </w:pPr>
            <w:r>
              <w:rPr>
                <w:color w:val="auto"/>
                <w:sz w:val="18"/>
                <w:szCs w:val="18"/>
              </w:rPr>
              <w:t>Radiculopathy RLE</w:t>
            </w:r>
          </w:p>
        </w:tc>
        <w:tc>
          <w:tcPr>
            <w:tcW w:w="1062" w:type="dxa"/>
            <w:tcBorders>
              <w:top w:val="single" w:sz="4" w:space="0" w:color="auto"/>
              <w:bottom w:val="single" w:sz="4" w:space="0" w:color="auto"/>
            </w:tcBorders>
            <w:shd w:val="clear" w:color="auto" w:fill="FFFFFF" w:themeFill="background1"/>
            <w:vAlign w:val="center"/>
          </w:tcPr>
          <w:p w:rsidR="009E776B" w:rsidRDefault="009E776B" w:rsidP="00B0472F">
            <w:pPr>
              <w:spacing w:line="180" w:lineRule="exact"/>
              <w:contextualSpacing/>
              <w:jc w:val="center"/>
              <w:rPr>
                <w:color w:val="auto"/>
                <w:sz w:val="18"/>
                <w:szCs w:val="18"/>
              </w:rPr>
            </w:pPr>
            <w:r>
              <w:rPr>
                <w:color w:val="auto"/>
                <w:sz w:val="18"/>
                <w:szCs w:val="18"/>
              </w:rPr>
              <w:t>8520</w:t>
            </w:r>
          </w:p>
        </w:tc>
        <w:tc>
          <w:tcPr>
            <w:tcW w:w="828" w:type="dxa"/>
            <w:tcBorders>
              <w:top w:val="single" w:sz="4" w:space="0" w:color="auto"/>
              <w:bottom w:val="single" w:sz="4" w:space="0" w:color="auto"/>
            </w:tcBorders>
            <w:shd w:val="clear" w:color="auto" w:fill="FFFFFF" w:themeFill="background1"/>
            <w:vAlign w:val="center"/>
          </w:tcPr>
          <w:p w:rsidR="009E776B" w:rsidRDefault="009E776B" w:rsidP="00B0472F">
            <w:pPr>
              <w:spacing w:line="180" w:lineRule="exact"/>
              <w:contextualSpacing/>
              <w:jc w:val="center"/>
              <w:rPr>
                <w:color w:val="auto"/>
                <w:sz w:val="18"/>
                <w:szCs w:val="18"/>
              </w:rPr>
            </w:pPr>
            <w:r>
              <w:rPr>
                <w:color w:val="auto"/>
                <w:sz w:val="18"/>
                <w:szCs w:val="18"/>
              </w:rPr>
              <w:t>10%</w:t>
            </w:r>
          </w:p>
        </w:tc>
        <w:tc>
          <w:tcPr>
            <w:tcW w:w="990" w:type="dxa"/>
            <w:tcBorders>
              <w:top w:val="single" w:sz="4" w:space="0" w:color="auto"/>
              <w:bottom w:val="single" w:sz="4" w:space="0" w:color="auto"/>
            </w:tcBorders>
            <w:shd w:val="clear" w:color="auto" w:fill="FFFFFF" w:themeFill="background1"/>
            <w:vAlign w:val="center"/>
          </w:tcPr>
          <w:p w:rsidR="009E776B" w:rsidRPr="004941DC" w:rsidRDefault="009E776B" w:rsidP="00B0472F">
            <w:pPr>
              <w:spacing w:line="180" w:lineRule="exact"/>
              <w:contextualSpacing/>
              <w:jc w:val="center"/>
              <w:rPr>
                <w:color w:val="auto"/>
                <w:sz w:val="18"/>
                <w:szCs w:val="18"/>
              </w:rPr>
            </w:pPr>
            <w:r>
              <w:rPr>
                <w:color w:val="auto"/>
                <w:sz w:val="18"/>
                <w:szCs w:val="18"/>
              </w:rPr>
              <w:t>20070912</w:t>
            </w:r>
          </w:p>
        </w:tc>
      </w:tr>
      <w:tr w:rsidR="009E776B" w:rsidRPr="002A4119" w:rsidTr="009E776B">
        <w:trPr>
          <w:trHeight w:val="287"/>
          <w:jc w:val="center"/>
        </w:trPr>
        <w:tc>
          <w:tcPr>
            <w:tcW w:w="4158" w:type="dxa"/>
            <w:gridSpan w:val="3"/>
            <w:tcBorders>
              <w:bottom w:val="nil"/>
              <w:right w:val="thinThickThinSmallGap" w:sz="24" w:space="0" w:color="auto"/>
            </w:tcBorders>
            <w:shd w:val="clear" w:color="auto" w:fill="FFFFFF" w:themeFill="background1"/>
            <w:vAlign w:val="center"/>
          </w:tcPr>
          <w:p w:rsidR="009E776B" w:rsidRPr="004941DC" w:rsidRDefault="009E776B" w:rsidP="00B0472F">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538" w:type="dxa"/>
            <w:tcBorders>
              <w:left w:val="thinThickThinSmallGap" w:sz="24" w:space="0" w:color="auto"/>
              <w:right w:val="single" w:sz="4" w:space="0" w:color="auto"/>
            </w:tcBorders>
            <w:shd w:val="clear" w:color="auto" w:fill="FFFFFF" w:themeFill="background1"/>
            <w:vAlign w:val="center"/>
          </w:tcPr>
          <w:p w:rsidR="009E776B" w:rsidRPr="004941DC" w:rsidRDefault="009E776B" w:rsidP="00B0472F">
            <w:pPr>
              <w:spacing w:line="180" w:lineRule="exact"/>
              <w:contextualSpacing/>
              <w:rPr>
                <w:color w:val="auto"/>
                <w:sz w:val="18"/>
                <w:szCs w:val="18"/>
              </w:rPr>
            </w:pPr>
            <w:r>
              <w:rPr>
                <w:color w:val="auto"/>
                <w:sz w:val="18"/>
                <w:szCs w:val="18"/>
              </w:rPr>
              <w:t>PTSD</w:t>
            </w:r>
          </w:p>
        </w:tc>
        <w:tc>
          <w:tcPr>
            <w:tcW w:w="1062" w:type="dxa"/>
            <w:tcBorders>
              <w:left w:val="single" w:sz="4" w:space="0" w:color="auto"/>
            </w:tcBorders>
            <w:shd w:val="clear" w:color="auto" w:fill="FFFFFF" w:themeFill="background1"/>
            <w:vAlign w:val="center"/>
          </w:tcPr>
          <w:p w:rsidR="009E776B" w:rsidRPr="004941DC" w:rsidRDefault="009E776B" w:rsidP="00B0472F">
            <w:pPr>
              <w:spacing w:line="180" w:lineRule="exact"/>
              <w:contextualSpacing/>
              <w:jc w:val="center"/>
              <w:rPr>
                <w:color w:val="auto"/>
                <w:sz w:val="18"/>
                <w:szCs w:val="18"/>
              </w:rPr>
            </w:pPr>
            <w:r>
              <w:rPr>
                <w:color w:val="auto"/>
                <w:sz w:val="18"/>
                <w:szCs w:val="18"/>
              </w:rPr>
              <w:t>9411</w:t>
            </w:r>
          </w:p>
        </w:tc>
        <w:tc>
          <w:tcPr>
            <w:tcW w:w="828" w:type="dxa"/>
            <w:shd w:val="clear" w:color="auto" w:fill="FFFFFF" w:themeFill="background1"/>
            <w:vAlign w:val="center"/>
          </w:tcPr>
          <w:p w:rsidR="009E776B" w:rsidRPr="004941DC" w:rsidRDefault="009E776B" w:rsidP="00B0472F">
            <w:pPr>
              <w:spacing w:line="180" w:lineRule="exact"/>
              <w:contextualSpacing/>
              <w:jc w:val="center"/>
              <w:rPr>
                <w:color w:val="auto"/>
                <w:sz w:val="18"/>
                <w:szCs w:val="18"/>
              </w:rPr>
            </w:pPr>
            <w:r>
              <w:rPr>
                <w:color w:val="auto"/>
                <w:sz w:val="18"/>
                <w:szCs w:val="18"/>
              </w:rPr>
              <w:t>50%</w:t>
            </w:r>
          </w:p>
        </w:tc>
        <w:tc>
          <w:tcPr>
            <w:tcW w:w="990" w:type="dxa"/>
            <w:shd w:val="clear" w:color="auto" w:fill="FFFFFF" w:themeFill="background1"/>
            <w:vAlign w:val="center"/>
          </w:tcPr>
          <w:p w:rsidR="009E776B" w:rsidRPr="004941DC" w:rsidRDefault="00FB1DE6" w:rsidP="00B0472F">
            <w:pPr>
              <w:spacing w:line="180" w:lineRule="exact"/>
              <w:contextualSpacing/>
              <w:jc w:val="center"/>
              <w:rPr>
                <w:color w:val="auto"/>
                <w:sz w:val="18"/>
                <w:szCs w:val="18"/>
              </w:rPr>
            </w:pPr>
            <w:r>
              <w:rPr>
                <w:color w:val="auto"/>
                <w:sz w:val="18"/>
                <w:szCs w:val="18"/>
              </w:rPr>
              <w:t>20070912</w:t>
            </w:r>
          </w:p>
        </w:tc>
      </w:tr>
      <w:tr w:rsidR="009E776B" w:rsidRPr="002A4119" w:rsidTr="006A7683">
        <w:trPr>
          <w:trHeight w:val="287"/>
          <w:jc w:val="center"/>
        </w:trPr>
        <w:tc>
          <w:tcPr>
            <w:tcW w:w="4158" w:type="dxa"/>
            <w:gridSpan w:val="3"/>
            <w:vMerge w:val="restart"/>
            <w:tcBorders>
              <w:top w:val="nil"/>
              <w:right w:val="thinThickThinSmallGap" w:sz="24" w:space="0" w:color="auto"/>
            </w:tcBorders>
            <w:shd w:val="clear" w:color="auto" w:fill="FFFFFF" w:themeFill="background1"/>
            <w:vAlign w:val="center"/>
          </w:tcPr>
          <w:p w:rsidR="009E776B" w:rsidRPr="004941DC" w:rsidRDefault="009E776B"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9E776B" w:rsidRPr="004941DC" w:rsidRDefault="009E776B" w:rsidP="00B0472F">
            <w:pPr>
              <w:spacing w:line="180" w:lineRule="exact"/>
              <w:contextualSpacing/>
              <w:rPr>
                <w:color w:val="auto"/>
                <w:sz w:val="18"/>
                <w:szCs w:val="18"/>
              </w:rPr>
            </w:pPr>
            <w:r>
              <w:rPr>
                <w:color w:val="auto"/>
                <w:sz w:val="18"/>
                <w:szCs w:val="18"/>
              </w:rPr>
              <w:t>Bilateral Tinnitus</w:t>
            </w:r>
          </w:p>
        </w:tc>
        <w:tc>
          <w:tcPr>
            <w:tcW w:w="1062" w:type="dxa"/>
            <w:tcBorders>
              <w:left w:val="single" w:sz="4" w:space="0" w:color="auto"/>
              <w:right w:val="single" w:sz="4" w:space="0" w:color="auto"/>
            </w:tcBorders>
            <w:shd w:val="clear" w:color="auto" w:fill="FFFFFF" w:themeFill="background1"/>
            <w:vAlign w:val="center"/>
          </w:tcPr>
          <w:p w:rsidR="009E776B" w:rsidRPr="004941DC" w:rsidRDefault="009E776B" w:rsidP="00B0472F">
            <w:pPr>
              <w:spacing w:line="180" w:lineRule="exact"/>
              <w:contextualSpacing/>
              <w:jc w:val="center"/>
              <w:rPr>
                <w:color w:val="auto"/>
                <w:sz w:val="18"/>
                <w:szCs w:val="18"/>
              </w:rPr>
            </w:pPr>
            <w:r>
              <w:rPr>
                <w:color w:val="auto"/>
                <w:sz w:val="18"/>
                <w:szCs w:val="18"/>
              </w:rPr>
              <w:t>6260</w:t>
            </w:r>
          </w:p>
        </w:tc>
        <w:tc>
          <w:tcPr>
            <w:tcW w:w="828" w:type="dxa"/>
            <w:tcBorders>
              <w:left w:val="single" w:sz="4" w:space="0" w:color="auto"/>
            </w:tcBorders>
            <w:shd w:val="clear" w:color="auto" w:fill="FFFFFF" w:themeFill="background1"/>
            <w:vAlign w:val="center"/>
          </w:tcPr>
          <w:p w:rsidR="009E776B" w:rsidRPr="004941DC" w:rsidRDefault="009E776B"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9E776B" w:rsidRPr="004941DC" w:rsidRDefault="00FB1DE6" w:rsidP="00B0472F">
            <w:pPr>
              <w:spacing w:line="180" w:lineRule="exact"/>
              <w:contextualSpacing/>
              <w:jc w:val="center"/>
              <w:rPr>
                <w:color w:val="auto"/>
                <w:sz w:val="18"/>
                <w:szCs w:val="18"/>
              </w:rPr>
            </w:pPr>
            <w:r>
              <w:rPr>
                <w:color w:val="auto"/>
                <w:sz w:val="18"/>
                <w:szCs w:val="18"/>
              </w:rPr>
              <w:t>20070829</w:t>
            </w:r>
          </w:p>
        </w:tc>
      </w:tr>
      <w:tr w:rsidR="009E776B" w:rsidRPr="002A4119" w:rsidTr="006A7683">
        <w:trPr>
          <w:trHeight w:val="287"/>
          <w:jc w:val="center"/>
        </w:trPr>
        <w:tc>
          <w:tcPr>
            <w:tcW w:w="4158" w:type="dxa"/>
            <w:gridSpan w:val="3"/>
            <w:vMerge/>
            <w:tcBorders>
              <w:right w:val="thinThickThinSmallGap" w:sz="24" w:space="0" w:color="auto"/>
            </w:tcBorders>
            <w:shd w:val="clear" w:color="auto" w:fill="FFFFFF" w:themeFill="background1"/>
            <w:vAlign w:val="center"/>
          </w:tcPr>
          <w:p w:rsidR="009E776B" w:rsidRPr="004941DC" w:rsidRDefault="009E776B" w:rsidP="00B0472F">
            <w:pPr>
              <w:spacing w:line="18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9E776B" w:rsidRPr="004941DC" w:rsidRDefault="009E776B" w:rsidP="00B0472F">
            <w:pPr>
              <w:spacing w:line="180" w:lineRule="exact"/>
              <w:contextualSpacing/>
              <w:rPr>
                <w:color w:val="auto"/>
                <w:sz w:val="18"/>
                <w:szCs w:val="18"/>
              </w:rPr>
            </w:pPr>
            <w:r>
              <w:rPr>
                <w:color w:val="auto"/>
                <w:sz w:val="18"/>
                <w:szCs w:val="18"/>
              </w:rPr>
              <w:t>Migraine Headaches</w:t>
            </w:r>
          </w:p>
        </w:tc>
        <w:tc>
          <w:tcPr>
            <w:tcW w:w="1062" w:type="dxa"/>
            <w:tcBorders>
              <w:left w:val="single" w:sz="4" w:space="0" w:color="auto"/>
              <w:right w:val="single" w:sz="4" w:space="0" w:color="auto"/>
            </w:tcBorders>
            <w:shd w:val="clear" w:color="auto" w:fill="FFFFFF" w:themeFill="background1"/>
            <w:vAlign w:val="center"/>
          </w:tcPr>
          <w:p w:rsidR="009E776B" w:rsidRPr="004941DC" w:rsidRDefault="009E776B" w:rsidP="00B0472F">
            <w:pPr>
              <w:spacing w:line="180" w:lineRule="exact"/>
              <w:contextualSpacing/>
              <w:jc w:val="center"/>
              <w:rPr>
                <w:color w:val="auto"/>
                <w:sz w:val="18"/>
                <w:szCs w:val="18"/>
              </w:rPr>
            </w:pPr>
            <w:r>
              <w:rPr>
                <w:color w:val="auto"/>
                <w:sz w:val="18"/>
                <w:szCs w:val="18"/>
              </w:rPr>
              <w:t>8100</w:t>
            </w:r>
          </w:p>
        </w:tc>
        <w:tc>
          <w:tcPr>
            <w:tcW w:w="828" w:type="dxa"/>
            <w:tcBorders>
              <w:left w:val="single" w:sz="4" w:space="0" w:color="auto"/>
            </w:tcBorders>
            <w:shd w:val="clear" w:color="auto" w:fill="FFFFFF" w:themeFill="background1"/>
            <w:vAlign w:val="center"/>
          </w:tcPr>
          <w:p w:rsidR="009E776B" w:rsidRPr="004941DC" w:rsidRDefault="009E776B"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9E776B" w:rsidRPr="004941DC" w:rsidRDefault="009E776B" w:rsidP="00B0472F">
            <w:pPr>
              <w:spacing w:line="180" w:lineRule="exact"/>
              <w:contextualSpacing/>
              <w:jc w:val="center"/>
              <w:rPr>
                <w:color w:val="auto"/>
                <w:sz w:val="18"/>
                <w:szCs w:val="18"/>
              </w:rPr>
            </w:pPr>
            <w:r>
              <w:rPr>
                <w:color w:val="auto"/>
                <w:sz w:val="18"/>
                <w:szCs w:val="18"/>
              </w:rPr>
              <w:t>20070912</w:t>
            </w:r>
          </w:p>
        </w:tc>
      </w:tr>
      <w:tr w:rsidR="007A65A9" w:rsidRPr="002A4119" w:rsidTr="009E776B">
        <w:trPr>
          <w:trHeight w:val="260"/>
          <w:jc w:val="center"/>
        </w:trPr>
        <w:tc>
          <w:tcPr>
            <w:tcW w:w="4158" w:type="dxa"/>
            <w:gridSpan w:val="3"/>
            <w:vMerge/>
            <w:tcBorders>
              <w:top w:val="nil"/>
              <w:right w:val="thinThickThinSmallGap" w:sz="24" w:space="0" w:color="auto"/>
            </w:tcBorders>
            <w:shd w:val="clear" w:color="auto" w:fill="FFFFFF" w:themeFill="background1"/>
          </w:tcPr>
          <w:p w:rsidR="007A65A9" w:rsidRPr="0086102A" w:rsidRDefault="007A65A9" w:rsidP="00B0472F">
            <w:pPr>
              <w:spacing w:line="18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7A65A9" w:rsidRPr="0086102A" w:rsidRDefault="007A65A9" w:rsidP="009E776B">
            <w:pPr>
              <w:spacing w:line="180" w:lineRule="exact"/>
              <w:contextualSpacing/>
              <w:jc w:val="center"/>
              <w:rPr>
                <w:color w:val="auto"/>
                <w:sz w:val="18"/>
                <w:szCs w:val="18"/>
              </w:rPr>
            </w:pPr>
            <w:r w:rsidRPr="0086102A">
              <w:rPr>
                <w:rFonts w:cs="Times New Roman"/>
                <w:color w:val="auto"/>
                <w:sz w:val="18"/>
                <w:szCs w:val="18"/>
              </w:rPr>
              <w:t xml:space="preserve">0% </w:t>
            </w:r>
            <w:r w:rsidR="00374EA1">
              <w:rPr>
                <w:rFonts w:cs="Times New Roman"/>
                <w:color w:val="auto"/>
                <w:sz w:val="18"/>
                <w:szCs w:val="18"/>
              </w:rPr>
              <w:t>x</w:t>
            </w:r>
            <w:r w:rsidRPr="0086102A">
              <w:rPr>
                <w:rFonts w:cs="Times New Roman"/>
                <w:color w:val="auto"/>
                <w:sz w:val="18"/>
                <w:szCs w:val="18"/>
              </w:rPr>
              <w:t xml:space="preserve"> </w:t>
            </w:r>
            <w:r w:rsidR="009E776B">
              <w:rPr>
                <w:rFonts w:cs="Times New Roman"/>
                <w:color w:val="auto"/>
                <w:sz w:val="18"/>
                <w:szCs w:val="18"/>
              </w:rPr>
              <w:t>1</w:t>
            </w:r>
            <w:r w:rsidR="00DC5028">
              <w:rPr>
                <w:rFonts w:cs="Times New Roman"/>
                <w:color w:val="auto"/>
                <w:sz w:val="18"/>
                <w:szCs w:val="18"/>
              </w:rPr>
              <w:t xml:space="preserve"> </w:t>
            </w:r>
            <w:r w:rsidRPr="0086102A">
              <w:rPr>
                <w:rFonts w:cs="Times New Roman"/>
                <w:color w:val="auto"/>
                <w:sz w:val="18"/>
                <w:szCs w:val="18"/>
              </w:rPr>
              <w:t>/</w:t>
            </w:r>
            <w:r w:rsidR="00DC5028">
              <w:rPr>
                <w:rFonts w:cs="Times New Roman"/>
                <w:color w:val="auto"/>
                <w:sz w:val="18"/>
                <w:szCs w:val="18"/>
              </w:rPr>
              <w:t xml:space="preserve"> </w:t>
            </w:r>
            <w:r w:rsidRPr="0086102A">
              <w:rPr>
                <w:rFonts w:cs="Times New Roman"/>
                <w:color w:val="auto"/>
                <w:sz w:val="18"/>
                <w:szCs w:val="18"/>
              </w:rPr>
              <w:t xml:space="preserve">Not Service Connected </w:t>
            </w:r>
            <w:r w:rsidR="00374EA1">
              <w:rPr>
                <w:rFonts w:cs="Times New Roman"/>
                <w:color w:val="auto"/>
                <w:sz w:val="18"/>
                <w:szCs w:val="18"/>
              </w:rPr>
              <w:t>x</w:t>
            </w:r>
            <w:r w:rsidRPr="0086102A">
              <w:rPr>
                <w:rFonts w:cs="Times New Roman"/>
                <w:color w:val="auto"/>
                <w:sz w:val="18"/>
                <w:szCs w:val="18"/>
              </w:rPr>
              <w:t xml:space="preserve"> </w:t>
            </w:r>
            <w:r w:rsidR="009E776B">
              <w:rPr>
                <w:rFonts w:cs="Times New Roman"/>
                <w:color w:val="auto"/>
                <w:sz w:val="18"/>
                <w:szCs w:val="18"/>
              </w:rPr>
              <w:t>3</w:t>
            </w:r>
          </w:p>
        </w:tc>
        <w:tc>
          <w:tcPr>
            <w:tcW w:w="990" w:type="dxa"/>
            <w:shd w:val="clear" w:color="auto" w:fill="FFFFFF" w:themeFill="background1"/>
            <w:vAlign w:val="center"/>
          </w:tcPr>
          <w:p w:rsidR="007A65A9" w:rsidRPr="0086102A" w:rsidRDefault="00290CBA" w:rsidP="00664296">
            <w:pPr>
              <w:spacing w:line="180" w:lineRule="exact"/>
              <w:contextualSpacing/>
              <w:jc w:val="center"/>
              <w:rPr>
                <w:color w:val="auto"/>
                <w:sz w:val="18"/>
                <w:szCs w:val="18"/>
                <w:highlight w:val="yellow"/>
              </w:rPr>
            </w:pPr>
            <w:r w:rsidRPr="00290CBA">
              <w:rPr>
                <w:color w:val="auto"/>
                <w:sz w:val="18"/>
                <w:szCs w:val="18"/>
              </w:rPr>
              <w:t>20070912</w:t>
            </w:r>
          </w:p>
        </w:tc>
      </w:tr>
      <w:tr w:rsidR="007A65A9" w:rsidRPr="002A4119"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B06930" w:rsidRDefault="007A65A9" w:rsidP="009E776B">
            <w:pPr>
              <w:spacing w:line="20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9E776B">
              <w:rPr>
                <w:b/>
                <w:color w:val="auto"/>
                <w:sz w:val="20"/>
                <w:szCs w:val="20"/>
              </w:rPr>
              <w:t>2</w:t>
            </w:r>
            <w:r w:rsidR="00664296">
              <w:rPr>
                <w:b/>
                <w:color w:val="auto"/>
                <w:sz w:val="20"/>
                <w:szCs w:val="20"/>
              </w:rPr>
              <w:t>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7A65A9" w:rsidRPr="00B06930" w:rsidRDefault="007A65A9" w:rsidP="009E776B">
            <w:pPr>
              <w:spacing w:line="200" w:lineRule="exact"/>
              <w:contextualSpacing/>
              <w:jc w:val="center"/>
              <w:rPr>
                <w:b/>
                <w:color w:val="auto"/>
                <w:sz w:val="20"/>
                <w:szCs w:val="20"/>
              </w:rPr>
            </w:pPr>
            <w:r w:rsidRPr="00B06930">
              <w:rPr>
                <w:b/>
                <w:color w:val="auto"/>
                <w:sz w:val="20"/>
                <w:szCs w:val="20"/>
              </w:rPr>
              <w:t xml:space="preserve">Combined:  </w:t>
            </w:r>
            <w:r w:rsidR="009E776B">
              <w:rPr>
                <w:b/>
                <w:color w:val="auto"/>
                <w:sz w:val="20"/>
                <w:szCs w:val="20"/>
              </w:rPr>
              <w:t>7</w:t>
            </w:r>
            <w:r w:rsidR="006F0F9C">
              <w:rPr>
                <w:b/>
                <w:color w:val="auto"/>
                <w:sz w:val="20"/>
                <w:szCs w:val="20"/>
              </w:rPr>
              <w:t>0</w:t>
            </w:r>
            <w:r w:rsidRPr="00B06930">
              <w:rPr>
                <w:b/>
                <w:color w:val="auto"/>
                <w:sz w:val="20"/>
                <w:szCs w:val="20"/>
              </w:rPr>
              <w:t>%</w:t>
            </w:r>
          </w:p>
        </w:tc>
      </w:tr>
    </w:tbl>
    <w:p w:rsidR="00437D1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28740C" w:rsidRPr="004A08E0" w:rsidRDefault="0028740C" w:rsidP="004A08E0">
      <w:pPr>
        <w:tabs>
          <w:tab w:val="left" w:pos="288"/>
          <w:tab w:val="left" w:pos="4752"/>
        </w:tabs>
        <w:spacing w:line="240" w:lineRule="exact"/>
        <w:jc w:val="both"/>
        <w:rPr>
          <w:rFonts w:asciiTheme="minorHAnsi" w:hAnsiTheme="minorHAnsi"/>
          <w:color w:val="auto"/>
          <w:szCs w:val="24"/>
        </w:rPr>
      </w:pPr>
    </w:p>
    <w:p w:rsidR="0037413F" w:rsidRDefault="002C6E5B" w:rsidP="004A08E0">
      <w:pPr>
        <w:tabs>
          <w:tab w:val="left" w:pos="288"/>
          <w:tab w:val="left" w:pos="4752"/>
        </w:tabs>
        <w:spacing w:line="240" w:lineRule="exact"/>
        <w:jc w:val="both"/>
        <w:rPr>
          <w:rFonts w:asciiTheme="minorHAnsi" w:hAnsiTheme="minorHAnsi"/>
          <w:color w:val="auto"/>
          <w:szCs w:val="24"/>
        </w:rPr>
      </w:pPr>
      <w:r w:rsidRPr="004A08E0">
        <w:rPr>
          <w:rFonts w:asciiTheme="minorHAnsi" w:hAnsiTheme="minorHAnsi"/>
          <w:color w:val="auto"/>
          <w:szCs w:val="24"/>
          <w:u w:val="single"/>
        </w:rPr>
        <w:t>ANALYSIS SUMMARY</w:t>
      </w:r>
      <w:r w:rsidRPr="00396779">
        <w:rPr>
          <w:rFonts w:asciiTheme="minorHAnsi" w:hAnsiTheme="minorHAnsi"/>
          <w:color w:val="auto"/>
          <w:szCs w:val="24"/>
        </w:rPr>
        <w:t>:</w:t>
      </w:r>
      <w:r w:rsidR="004A08E0">
        <w:rPr>
          <w:rFonts w:asciiTheme="minorHAnsi" w:hAnsiTheme="minorHAnsi"/>
          <w:color w:val="auto"/>
          <w:szCs w:val="24"/>
        </w:rPr>
        <w:t xml:space="preserve">  </w:t>
      </w:r>
      <w:r w:rsidR="004A08E0" w:rsidRPr="004C721F">
        <w:rPr>
          <w:rFonts w:asciiTheme="minorHAnsi" w:hAnsiTheme="minorHAnsi"/>
          <w:color w:val="auto"/>
          <w:szCs w:val="24"/>
        </w:rPr>
        <w:t xml:space="preserve">The </w:t>
      </w:r>
      <w:r w:rsidR="0018527D">
        <w:rPr>
          <w:rFonts w:asciiTheme="minorHAnsi" w:hAnsiTheme="minorHAnsi"/>
          <w:color w:val="auto"/>
          <w:szCs w:val="24"/>
        </w:rPr>
        <w:t>Disability Evaluation System (</w:t>
      </w:r>
      <w:r w:rsidR="004A08E0" w:rsidRPr="004C721F">
        <w:rPr>
          <w:rFonts w:asciiTheme="minorHAnsi" w:hAnsiTheme="minorHAnsi"/>
          <w:color w:val="auto"/>
          <w:szCs w:val="24"/>
        </w:rPr>
        <w:t xml:space="preserve">DES) is responsible for maintaining a fit and vital fighting force. </w:t>
      </w:r>
      <w:r w:rsidR="004A08E0">
        <w:rPr>
          <w:rFonts w:asciiTheme="minorHAnsi" w:hAnsiTheme="minorHAnsi"/>
          <w:color w:val="auto"/>
          <w:szCs w:val="24"/>
        </w:rPr>
        <w:t xml:space="preserve"> </w:t>
      </w:r>
      <w:r w:rsidR="0018527D">
        <w:rPr>
          <w:rFonts w:asciiTheme="minorHAnsi" w:hAnsiTheme="minorHAnsi"/>
          <w:color w:val="auto"/>
          <w:szCs w:val="24"/>
        </w:rPr>
        <w:t xml:space="preserve">While the </w:t>
      </w:r>
      <w:r w:rsidR="004A08E0" w:rsidRPr="004C721F">
        <w:rPr>
          <w:rFonts w:asciiTheme="minorHAnsi" w:hAnsiTheme="minorHAnsi"/>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disposition. </w:t>
      </w:r>
      <w:r w:rsidR="004A08E0">
        <w:rPr>
          <w:rFonts w:asciiTheme="minorHAnsi" w:hAnsiTheme="minorHAnsi"/>
          <w:color w:val="auto"/>
          <w:szCs w:val="24"/>
        </w:rPr>
        <w:t xml:space="preserve"> </w:t>
      </w:r>
      <w:r w:rsidR="004A08E0" w:rsidRPr="004C721F">
        <w:rPr>
          <w:rFonts w:asciiTheme="minorHAnsi" w:hAnsiTheme="minorHAnsi"/>
          <w:color w:val="auto"/>
          <w:szCs w:val="24"/>
        </w:rPr>
        <w:t xml:space="preserve">However the </w:t>
      </w:r>
      <w:r w:rsidR="0018527D">
        <w:rPr>
          <w:rFonts w:asciiTheme="minorHAnsi" w:hAnsiTheme="minorHAnsi"/>
          <w:color w:val="auto"/>
          <w:szCs w:val="24"/>
        </w:rPr>
        <w:t>Department of Veterans’ Affairs (</w:t>
      </w:r>
      <w:r w:rsidR="004A08E0" w:rsidRPr="004C721F">
        <w:rPr>
          <w:rFonts w:asciiTheme="minorHAnsi" w:hAnsiTheme="minorHAnsi"/>
          <w:color w:val="auto"/>
          <w:szCs w:val="24"/>
        </w:rPr>
        <w:t xml:space="preserve">VA), operating under a different set of laws (Title 38, United States Code), is empowered to compensate </w:t>
      </w:r>
      <w:r w:rsidR="004A08E0">
        <w:rPr>
          <w:rFonts w:asciiTheme="minorHAnsi" w:hAnsiTheme="minorHAnsi"/>
          <w:color w:val="auto"/>
          <w:szCs w:val="24"/>
        </w:rPr>
        <w:t xml:space="preserve">all </w:t>
      </w:r>
      <w:r w:rsidR="004A08E0" w:rsidRPr="004C721F">
        <w:rPr>
          <w:rFonts w:asciiTheme="minorHAnsi" w:hAnsiTheme="minorHAnsi"/>
          <w:color w:val="auto"/>
          <w:szCs w:val="24"/>
        </w:rPr>
        <w:t xml:space="preserve">service connected </w:t>
      </w:r>
      <w:r w:rsidR="004A08E0" w:rsidRPr="004C721F">
        <w:rPr>
          <w:rFonts w:asciiTheme="minorHAnsi" w:hAnsiTheme="minorHAnsi"/>
          <w:color w:val="auto"/>
          <w:szCs w:val="24"/>
        </w:rPr>
        <w:lastRenderedPageBreak/>
        <w:t xml:space="preserve">conditions </w:t>
      </w:r>
      <w:r w:rsidR="004A08E0">
        <w:rPr>
          <w:rFonts w:asciiTheme="minorHAnsi" w:hAnsiTheme="minorHAnsi"/>
          <w:color w:val="auto"/>
          <w:szCs w:val="24"/>
        </w:rPr>
        <w:t xml:space="preserve">without regard to fitness for performance of military duties, </w:t>
      </w:r>
      <w:r w:rsidR="004A08E0" w:rsidRPr="004C721F">
        <w:rPr>
          <w:rFonts w:asciiTheme="minorHAnsi" w:hAnsiTheme="minorHAnsi"/>
          <w:color w:val="auto"/>
          <w:szCs w:val="24"/>
        </w:rPr>
        <w:t>and to periodically re-evaluate said conditions for the purpose of adjusting the veteran’s disability rating should his degree of impairment vary over time.</w:t>
      </w:r>
      <w:r w:rsidR="004A08E0">
        <w:rPr>
          <w:rFonts w:asciiTheme="minorHAnsi" w:hAnsiTheme="minorHAnsi"/>
          <w:color w:val="auto"/>
          <w:szCs w:val="24"/>
        </w:rPr>
        <w:t xml:space="preserve">  </w:t>
      </w:r>
      <w:r w:rsidR="004A08E0" w:rsidRPr="007B5D59">
        <w:rPr>
          <w:rFonts w:asciiTheme="minorHAnsi" w:hAnsiTheme="minorHAnsi"/>
          <w:color w:val="auto"/>
          <w:szCs w:val="24"/>
        </w:rPr>
        <w:t xml:space="preserve">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  </w:t>
      </w:r>
      <w:r w:rsidR="0037413F" w:rsidRPr="007B5D59">
        <w:rPr>
          <w:rFonts w:asciiTheme="minorHAnsi" w:hAnsiTheme="minorHAnsi"/>
          <w:color w:val="auto"/>
          <w:szCs w:val="24"/>
        </w:rPr>
        <w:t xml:space="preserve"> </w:t>
      </w:r>
      <w:r w:rsidR="0037413F" w:rsidRPr="008B2BD1">
        <w:rPr>
          <w:rFonts w:asciiTheme="minorHAnsi" w:hAnsiTheme="minorHAnsi"/>
          <w:color w:val="auto"/>
          <w:szCs w:val="24"/>
        </w:rPr>
        <w:t xml:space="preserve">The Board makes note that some of the CI’s contended conditions </w:t>
      </w:r>
      <w:r w:rsidR="0037413F">
        <w:rPr>
          <w:rFonts w:asciiTheme="minorHAnsi" w:hAnsiTheme="minorHAnsi"/>
          <w:color w:val="auto"/>
          <w:szCs w:val="24"/>
        </w:rPr>
        <w:t xml:space="preserve">that were granted </w:t>
      </w:r>
      <w:r w:rsidR="0037413F" w:rsidRPr="008B2BD1">
        <w:rPr>
          <w:rFonts w:asciiTheme="minorHAnsi" w:hAnsiTheme="minorHAnsi"/>
          <w:color w:val="auto"/>
          <w:szCs w:val="24"/>
        </w:rPr>
        <w:t>VA</w:t>
      </w:r>
      <w:r w:rsidR="0037413F">
        <w:rPr>
          <w:rFonts w:asciiTheme="minorHAnsi" w:hAnsiTheme="minorHAnsi"/>
          <w:color w:val="auto"/>
          <w:szCs w:val="24"/>
        </w:rPr>
        <w:t xml:space="preserve"> service connected ratings </w:t>
      </w:r>
      <w:r w:rsidR="0037413F" w:rsidRPr="008B2BD1">
        <w:rPr>
          <w:rFonts w:asciiTheme="minorHAnsi" w:hAnsiTheme="minorHAnsi"/>
          <w:color w:val="auto"/>
          <w:szCs w:val="24"/>
        </w:rPr>
        <w:t xml:space="preserve">after separation, </w:t>
      </w:r>
      <w:r w:rsidR="0037413F">
        <w:rPr>
          <w:rFonts w:asciiTheme="minorHAnsi" w:hAnsiTheme="minorHAnsi"/>
          <w:color w:val="auto"/>
          <w:szCs w:val="24"/>
        </w:rPr>
        <w:t xml:space="preserve">were not addressed by the PEB and were not in the DES file.  </w:t>
      </w:r>
      <w:r w:rsidR="0037413F" w:rsidRPr="008B2BD1">
        <w:rPr>
          <w:rFonts w:asciiTheme="minorHAnsi" w:hAnsiTheme="minorHAnsi"/>
          <w:color w:val="auto"/>
          <w:szCs w:val="24"/>
        </w:rPr>
        <w:t>By policy and precedent the Board has limited its jurisdiction for</w:t>
      </w:r>
      <w:r w:rsidR="0037413F">
        <w:rPr>
          <w:rFonts w:asciiTheme="minorHAnsi" w:hAnsiTheme="minorHAnsi"/>
          <w:color w:val="auto"/>
          <w:szCs w:val="24"/>
        </w:rPr>
        <w:t xml:space="preserve"> </w:t>
      </w:r>
      <w:r w:rsidR="0037413F" w:rsidRPr="008B2BD1">
        <w:rPr>
          <w:rFonts w:asciiTheme="minorHAnsi" w:hAnsiTheme="minorHAnsi"/>
          <w:color w:val="auto"/>
          <w:szCs w:val="24"/>
        </w:rPr>
        <w:t xml:space="preserve">recommending unadjudicated conditions as unfitting and subject to additional separation rating to those conditions which are evidenced in the core DES file. </w:t>
      </w:r>
      <w:r w:rsidR="0037413F">
        <w:rPr>
          <w:rFonts w:asciiTheme="minorHAnsi" w:hAnsiTheme="minorHAnsi"/>
          <w:color w:val="auto"/>
          <w:szCs w:val="24"/>
        </w:rPr>
        <w:t xml:space="preserve"> </w:t>
      </w:r>
      <w:r w:rsidR="0037413F" w:rsidRPr="008B2BD1">
        <w:rPr>
          <w:rFonts w:asciiTheme="minorHAnsi" w:hAnsiTheme="minorHAnsi"/>
          <w:color w:val="auto"/>
          <w:szCs w:val="24"/>
        </w:rPr>
        <w:t xml:space="preserve">The core DES file consists of the MEB referral document, the PEB adjudication document, the NARSUM (including any addendums or referenced examinations), the MEB physical exam, the commander’s statement, the physical profile(s), and any written appeals or internal DES correspondence. </w:t>
      </w:r>
      <w:r w:rsidR="0037413F">
        <w:rPr>
          <w:rFonts w:asciiTheme="minorHAnsi" w:hAnsiTheme="minorHAnsi"/>
          <w:color w:val="auto"/>
          <w:szCs w:val="24"/>
        </w:rPr>
        <w:t xml:space="preserve"> </w:t>
      </w:r>
      <w:r w:rsidR="0037413F" w:rsidRPr="008B2BD1">
        <w:rPr>
          <w:rFonts w:asciiTheme="minorHAnsi" w:hAnsiTheme="minorHAnsi"/>
          <w:color w:val="auto"/>
          <w:szCs w:val="24"/>
        </w:rPr>
        <w:t>Contended conditions which are not eligible for Board</w:t>
      </w:r>
      <w:r w:rsidR="0037413F">
        <w:rPr>
          <w:rFonts w:asciiTheme="minorHAnsi" w:hAnsiTheme="minorHAnsi"/>
          <w:color w:val="auto"/>
          <w:szCs w:val="24"/>
        </w:rPr>
        <w:t xml:space="preserve"> </w:t>
      </w:r>
      <w:r w:rsidR="0037413F" w:rsidRPr="008B2BD1">
        <w:rPr>
          <w:rFonts w:asciiTheme="minorHAnsi" w:hAnsiTheme="minorHAnsi"/>
          <w:color w:val="auto"/>
          <w:szCs w:val="24"/>
        </w:rPr>
        <w:t xml:space="preserve">recommendations on this basis remain eligible for submission to the </w:t>
      </w:r>
      <w:r w:rsidR="0037413F">
        <w:rPr>
          <w:rFonts w:asciiTheme="minorHAnsi" w:hAnsiTheme="minorHAnsi"/>
          <w:color w:val="auto"/>
          <w:szCs w:val="24"/>
        </w:rPr>
        <w:t xml:space="preserve">Air Force </w:t>
      </w:r>
      <w:r w:rsidR="0037413F" w:rsidRPr="008B2BD1">
        <w:rPr>
          <w:rFonts w:asciiTheme="minorHAnsi" w:hAnsiTheme="minorHAnsi"/>
          <w:color w:val="auto"/>
          <w:szCs w:val="24"/>
        </w:rPr>
        <w:t>Board for Corrections of Military Records.</w:t>
      </w:r>
    </w:p>
    <w:p w:rsidR="00F210AE" w:rsidRPr="00F210AE" w:rsidRDefault="00F210AE" w:rsidP="004A08E0">
      <w:pPr>
        <w:spacing w:line="240" w:lineRule="exact"/>
        <w:jc w:val="both"/>
        <w:rPr>
          <w:rFonts w:asciiTheme="minorHAnsi" w:hAnsiTheme="minorHAnsi"/>
          <w:color w:val="auto"/>
          <w:szCs w:val="24"/>
        </w:rPr>
      </w:pPr>
    </w:p>
    <w:p w:rsidR="00D91D29" w:rsidRDefault="0058345C" w:rsidP="004A08E0">
      <w:pPr>
        <w:tabs>
          <w:tab w:val="left" w:pos="288"/>
          <w:tab w:val="left" w:pos="4752"/>
        </w:tabs>
        <w:spacing w:line="240" w:lineRule="exact"/>
        <w:jc w:val="both"/>
        <w:rPr>
          <w:rFonts w:asciiTheme="minorHAnsi" w:hAnsiTheme="minorHAnsi"/>
          <w:color w:val="auto"/>
          <w:szCs w:val="24"/>
        </w:rPr>
      </w:pPr>
      <w:proofErr w:type="gramStart"/>
      <w:r w:rsidRPr="0058345C">
        <w:rPr>
          <w:rFonts w:asciiTheme="minorHAnsi" w:hAnsiTheme="minorHAnsi"/>
          <w:color w:val="auto"/>
          <w:szCs w:val="24"/>
          <w:u w:val="single"/>
        </w:rPr>
        <w:t>Low Back Pain</w:t>
      </w:r>
      <w:r>
        <w:rPr>
          <w:rFonts w:asciiTheme="minorHAnsi" w:hAnsiTheme="minorHAnsi"/>
          <w:color w:val="auto"/>
          <w:szCs w:val="24"/>
          <w:u w:val="single"/>
        </w:rPr>
        <w:t xml:space="preserve"> </w:t>
      </w:r>
      <w:r w:rsidR="00664296" w:rsidRPr="00664296">
        <w:rPr>
          <w:rFonts w:asciiTheme="minorHAnsi" w:hAnsiTheme="minorHAnsi"/>
          <w:color w:val="auto"/>
          <w:szCs w:val="24"/>
          <w:u w:val="single"/>
        </w:rPr>
        <w:t>Condition</w:t>
      </w:r>
      <w:r w:rsidR="00664296" w:rsidRPr="00664296">
        <w:rPr>
          <w:rFonts w:asciiTheme="minorHAnsi" w:hAnsiTheme="minorHAnsi"/>
          <w:color w:val="auto"/>
          <w:szCs w:val="24"/>
        </w:rPr>
        <w:t>.</w:t>
      </w:r>
      <w:proofErr w:type="gramEnd"/>
      <w:r w:rsidR="00664296" w:rsidRPr="00664296">
        <w:rPr>
          <w:rFonts w:asciiTheme="minorHAnsi" w:hAnsiTheme="minorHAnsi"/>
          <w:color w:val="auto"/>
          <w:szCs w:val="24"/>
        </w:rPr>
        <w:t xml:space="preserve">  </w:t>
      </w:r>
      <w:r w:rsidR="0045734C" w:rsidRPr="00664296">
        <w:rPr>
          <w:rFonts w:asciiTheme="minorHAnsi" w:hAnsiTheme="minorHAnsi"/>
          <w:color w:val="auto"/>
          <w:szCs w:val="24"/>
        </w:rPr>
        <w:t xml:space="preserve">There were </w:t>
      </w:r>
      <w:r w:rsidR="0045734C">
        <w:rPr>
          <w:rFonts w:asciiTheme="minorHAnsi" w:hAnsiTheme="minorHAnsi"/>
          <w:color w:val="auto"/>
          <w:szCs w:val="24"/>
        </w:rPr>
        <w:t>two</w:t>
      </w:r>
      <w:r w:rsidR="0045734C" w:rsidRPr="00664296">
        <w:rPr>
          <w:rFonts w:asciiTheme="minorHAnsi" w:hAnsiTheme="minorHAnsi"/>
          <w:color w:val="auto"/>
          <w:szCs w:val="24"/>
        </w:rPr>
        <w:t xml:space="preserve"> range-of-motion (ROM) evaluations in evidence which the Board weighed in arriving at its rating recommendation. </w:t>
      </w:r>
      <w:r w:rsidR="0045734C">
        <w:rPr>
          <w:rFonts w:asciiTheme="minorHAnsi" w:hAnsiTheme="minorHAnsi"/>
          <w:color w:val="auto"/>
          <w:szCs w:val="24"/>
        </w:rPr>
        <w:t xml:space="preserve"> </w:t>
      </w:r>
      <w:r w:rsidR="0045734C" w:rsidRPr="0045734C">
        <w:rPr>
          <w:rFonts w:asciiTheme="minorHAnsi" w:hAnsiTheme="minorHAnsi"/>
          <w:color w:val="auto"/>
          <w:szCs w:val="24"/>
        </w:rPr>
        <w:t>Both</w:t>
      </w:r>
      <w:r w:rsidR="0045734C" w:rsidRPr="00664296">
        <w:rPr>
          <w:rFonts w:asciiTheme="minorHAnsi" w:hAnsiTheme="minorHAnsi"/>
          <w:color w:val="auto"/>
          <w:szCs w:val="24"/>
        </w:rPr>
        <w:t xml:space="preserve"> of these exams are summarized in the chart below.</w:t>
      </w:r>
    </w:p>
    <w:p w:rsidR="00D91D29" w:rsidRPr="00C34CEB" w:rsidRDefault="00D91D29" w:rsidP="004A08E0">
      <w:pPr>
        <w:spacing w:line="180" w:lineRule="exact"/>
        <w:jc w:val="both"/>
        <w:rPr>
          <w:rFonts w:asciiTheme="minorHAnsi" w:eastAsiaTheme="minorHAnsi" w:hAnsiTheme="minorHAnsi" w:cstheme="minorBidi"/>
          <w:color w:val="auto"/>
          <w:sz w:val="18"/>
          <w:szCs w:val="18"/>
        </w:rPr>
      </w:pPr>
    </w:p>
    <w:p w:rsidR="00D91D29" w:rsidRPr="00C34CEB" w:rsidRDefault="00D91D29" w:rsidP="00D91D29">
      <w:pPr>
        <w:spacing w:line="180" w:lineRule="exact"/>
        <w:rPr>
          <w:rFonts w:asciiTheme="minorHAnsi" w:eastAsiaTheme="minorHAnsi" w:hAnsiTheme="minorHAnsi" w:cstheme="minorBidi"/>
          <w:color w:val="auto"/>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108"/>
        <w:gridCol w:w="2428"/>
      </w:tblGrid>
      <w:tr w:rsidR="00FC6902" w:rsidRPr="00C34CEB" w:rsidTr="00494EFB">
        <w:trPr>
          <w:jc w:val="center"/>
        </w:trPr>
        <w:tc>
          <w:tcPr>
            <w:tcW w:w="2007" w:type="dxa"/>
            <w:tcBorders>
              <w:top w:val="single" w:sz="4" w:space="0" w:color="000000"/>
              <w:left w:val="single" w:sz="4" w:space="0" w:color="000000"/>
              <w:bottom w:val="single" w:sz="4" w:space="0" w:color="auto"/>
              <w:right w:val="single" w:sz="4" w:space="0" w:color="000000"/>
            </w:tcBorders>
            <w:shd w:val="pct15" w:color="auto" w:fill="auto"/>
            <w:vAlign w:val="center"/>
            <w:hideMark/>
          </w:tcPr>
          <w:p w:rsidR="00FC6902" w:rsidRPr="00FB42B7" w:rsidRDefault="00FC6902" w:rsidP="006A7683">
            <w:pPr>
              <w:pStyle w:val="ListParagraph"/>
              <w:spacing w:after="0" w:line="200" w:lineRule="exact"/>
              <w:ind w:left="0"/>
              <w:jc w:val="center"/>
              <w:rPr>
                <w:rFonts w:eastAsia="Calibri" w:cs="Times New Roman"/>
                <w:b/>
                <w:sz w:val="20"/>
                <w:szCs w:val="20"/>
              </w:rPr>
            </w:pPr>
            <w:r w:rsidRPr="00FB42B7">
              <w:rPr>
                <w:rFonts w:eastAsia="Calibri"/>
                <w:sz w:val="20"/>
                <w:szCs w:val="20"/>
              </w:rPr>
              <w:t>Goniometric ROM - Thoracolumbar</w:t>
            </w:r>
          </w:p>
        </w:tc>
        <w:tc>
          <w:tcPr>
            <w:tcW w:w="2108" w:type="dxa"/>
            <w:tcBorders>
              <w:top w:val="single" w:sz="4" w:space="0" w:color="000000"/>
              <w:left w:val="single" w:sz="4" w:space="0" w:color="000000"/>
              <w:bottom w:val="single" w:sz="4" w:space="0" w:color="auto"/>
              <w:right w:val="single" w:sz="4" w:space="0" w:color="000000"/>
            </w:tcBorders>
            <w:shd w:val="pct15" w:color="auto" w:fill="auto"/>
            <w:vAlign w:val="center"/>
            <w:hideMark/>
          </w:tcPr>
          <w:p w:rsidR="00FC6902" w:rsidRPr="00FB42B7" w:rsidRDefault="00494EFB" w:rsidP="00494EFB">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PT</w:t>
            </w:r>
            <w:r w:rsidR="00FC6902" w:rsidRPr="00FB42B7">
              <w:rPr>
                <w:rFonts w:asciiTheme="minorHAnsi" w:eastAsia="Calibri" w:hAnsiTheme="minorHAnsi"/>
                <w:color w:val="auto"/>
                <w:sz w:val="20"/>
              </w:rPr>
              <w:t xml:space="preserve"> ~ </w:t>
            </w:r>
            <w:r>
              <w:rPr>
                <w:rFonts w:asciiTheme="minorHAnsi" w:eastAsia="Calibri" w:hAnsiTheme="minorHAnsi"/>
                <w:color w:val="auto"/>
                <w:sz w:val="20"/>
              </w:rPr>
              <w:t>4</w:t>
            </w:r>
            <w:r w:rsidR="00FC6902" w:rsidRPr="00FB42B7">
              <w:rPr>
                <w:rFonts w:asciiTheme="minorHAnsi" w:eastAsia="Calibri" w:hAnsiTheme="minorHAnsi"/>
                <w:color w:val="auto"/>
                <w:sz w:val="20"/>
              </w:rPr>
              <w:t xml:space="preserve"> Mo</w:t>
            </w:r>
            <w:r>
              <w:rPr>
                <w:rFonts w:asciiTheme="minorHAnsi" w:eastAsia="Calibri" w:hAnsiTheme="minorHAnsi"/>
                <w:color w:val="auto"/>
                <w:sz w:val="20"/>
              </w:rPr>
              <w:t>s</w:t>
            </w:r>
            <w:r w:rsidR="00FC6902" w:rsidRPr="00FB42B7">
              <w:rPr>
                <w:rFonts w:asciiTheme="minorHAnsi" w:eastAsia="Calibri" w:hAnsiTheme="minorHAnsi"/>
                <w:color w:val="auto"/>
                <w:sz w:val="20"/>
              </w:rPr>
              <w:t>.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C6902" w:rsidRPr="00FB42B7" w:rsidRDefault="00FC6902" w:rsidP="00494EFB">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sidR="00494EFB">
              <w:rPr>
                <w:rFonts w:asciiTheme="minorHAnsi" w:eastAsia="Calibri" w:hAnsiTheme="minorHAnsi"/>
                <w:color w:val="auto"/>
                <w:sz w:val="20"/>
              </w:rPr>
              <w:t>3</w:t>
            </w:r>
            <w:r w:rsidRPr="00FB42B7">
              <w:rPr>
                <w:rFonts w:asciiTheme="minorHAnsi" w:eastAsia="Calibri" w:hAnsiTheme="minorHAnsi"/>
                <w:color w:val="auto"/>
                <w:sz w:val="20"/>
              </w:rPr>
              <w:t xml:space="preserve"> Mo</w:t>
            </w:r>
            <w:r w:rsidR="00494EFB">
              <w:rPr>
                <w:rFonts w:asciiTheme="minorHAnsi" w:eastAsia="Calibri" w:hAnsiTheme="minorHAnsi"/>
                <w:color w:val="auto"/>
                <w:sz w:val="20"/>
              </w:rPr>
              <w:t>s</w:t>
            </w:r>
            <w:r w:rsidRPr="00FB42B7">
              <w:rPr>
                <w:rFonts w:asciiTheme="minorHAnsi" w:eastAsia="Calibri" w:hAnsiTheme="minorHAnsi"/>
                <w:color w:val="auto"/>
                <w:sz w:val="20"/>
              </w:rPr>
              <w:t>. After-Sep</w:t>
            </w:r>
          </w:p>
        </w:tc>
      </w:tr>
      <w:tr w:rsidR="00494EFB" w:rsidRPr="00C34CEB" w:rsidTr="00494EFB">
        <w:trPr>
          <w:jc w:val="center"/>
        </w:trPr>
        <w:tc>
          <w:tcPr>
            <w:tcW w:w="2007" w:type="dxa"/>
            <w:tcBorders>
              <w:top w:val="single" w:sz="4" w:space="0" w:color="000000"/>
              <w:left w:val="single" w:sz="4" w:space="0" w:color="000000"/>
              <w:bottom w:val="single" w:sz="4" w:space="0" w:color="auto"/>
              <w:right w:val="single" w:sz="4" w:space="0" w:color="000000"/>
            </w:tcBorders>
            <w:vAlign w:val="center"/>
            <w:hideMark/>
          </w:tcPr>
          <w:p w:rsidR="00494EFB" w:rsidRPr="00C34CEB" w:rsidRDefault="00494EFB" w:rsidP="006A7683">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 (0-90)</w:t>
            </w:r>
          </w:p>
        </w:tc>
        <w:tc>
          <w:tcPr>
            <w:tcW w:w="2108" w:type="dxa"/>
            <w:tcBorders>
              <w:top w:val="single" w:sz="4" w:space="0" w:color="000000"/>
              <w:left w:val="single" w:sz="4" w:space="0" w:color="000000"/>
              <w:bottom w:val="single" w:sz="4" w:space="0" w:color="auto"/>
              <w:right w:val="single" w:sz="4" w:space="0" w:color="000000"/>
            </w:tcBorders>
            <w:vAlign w:val="center"/>
          </w:tcPr>
          <w:p w:rsidR="00494EFB" w:rsidRPr="00C34CEB" w:rsidRDefault="00494EFB" w:rsidP="006921BD">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w:t>
            </w:r>
            <w:r w:rsidR="006921BD">
              <w:rPr>
                <w:rFonts w:asciiTheme="minorHAnsi" w:eastAsia="Calibri" w:hAnsiTheme="minorHAnsi"/>
                <w:color w:val="auto"/>
                <w:sz w:val="18"/>
                <w:szCs w:val="18"/>
              </w:rPr>
              <w:t>8</w:t>
            </w:r>
            <w:r>
              <w:rPr>
                <w:rFonts w:asciiTheme="minorHAnsi" w:eastAsia="Calibri" w:hAnsiTheme="minorHAnsi"/>
                <w:color w:val="auto"/>
                <w:sz w:val="18"/>
                <w:szCs w:val="18"/>
              </w:rPr>
              <w:t xml:space="preserve">cm (converts to </w:t>
            </w:r>
            <w:r w:rsidR="006921BD">
              <w:rPr>
                <w:rFonts w:asciiTheme="minorHAnsi" w:eastAsia="Calibri" w:hAnsiTheme="minorHAnsi"/>
                <w:color w:val="auto"/>
                <w:sz w:val="18"/>
                <w:szCs w:val="18"/>
              </w:rPr>
              <w:t xml:space="preserve">7 </w:t>
            </w:r>
            <w:r>
              <w:rPr>
                <w:rFonts w:asciiTheme="minorHAnsi" w:eastAsia="Calibri" w:hAnsiTheme="minorHAnsi"/>
                <w:color w:val="auto"/>
                <w:sz w:val="18"/>
                <w:szCs w:val="18"/>
              </w:rPr>
              <w:t>inches)</w:t>
            </w:r>
          </w:p>
        </w:tc>
        <w:tc>
          <w:tcPr>
            <w:tcW w:w="2428" w:type="dxa"/>
            <w:tcBorders>
              <w:top w:val="single" w:sz="4" w:space="0" w:color="000000"/>
              <w:left w:val="single" w:sz="4" w:space="0" w:color="000000"/>
              <w:bottom w:val="single" w:sz="4" w:space="0" w:color="000000"/>
              <w:right w:val="single" w:sz="4" w:space="0" w:color="000000"/>
            </w:tcBorders>
            <w:vAlign w:val="center"/>
          </w:tcPr>
          <w:p w:rsidR="00494EFB" w:rsidRPr="00C34CEB" w:rsidRDefault="00494EFB" w:rsidP="006A7683">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60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throughout)</w:t>
            </w:r>
          </w:p>
        </w:tc>
      </w:tr>
      <w:tr w:rsidR="00494EFB" w:rsidRPr="00C34CEB" w:rsidTr="00494EF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94EFB" w:rsidRPr="00C34CEB" w:rsidRDefault="00494EFB" w:rsidP="006A7683">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Ext (0-30)</w:t>
            </w:r>
          </w:p>
        </w:tc>
        <w:tc>
          <w:tcPr>
            <w:tcW w:w="2108" w:type="dxa"/>
            <w:tcBorders>
              <w:top w:val="single" w:sz="4" w:space="0" w:color="auto"/>
              <w:left w:val="single" w:sz="4" w:space="0" w:color="000000"/>
              <w:bottom w:val="single" w:sz="4" w:space="0" w:color="auto"/>
              <w:right w:val="single" w:sz="4" w:space="0" w:color="000000"/>
            </w:tcBorders>
            <w:vAlign w:val="center"/>
          </w:tcPr>
          <w:p w:rsidR="00494EFB" w:rsidRPr="00C34CEB" w:rsidRDefault="00494EFB" w:rsidP="006A7683">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WNL</w:t>
            </w:r>
          </w:p>
        </w:tc>
        <w:tc>
          <w:tcPr>
            <w:tcW w:w="2428" w:type="dxa"/>
            <w:tcBorders>
              <w:top w:val="single" w:sz="4" w:space="0" w:color="000000"/>
              <w:left w:val="single" w:sz="4" w:space="0" w:color="000000"/>
              <w:bottom w:val="single" w:sz="4" w:space="0" w:color="000000"/>
              <w:right w:val="single" w:sz="4" w:space="0" w:color="000000"/>
            </w:tcBorders>
            <w:vAlign w:val="center"/>
          </w:tcPr>
          <w:p w:rsidR="00494EFB" w:rsidRPr="00C34CEB" w:rsidRDefault="00494EFB" w:rsidP="00D91D29">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p>
        </w:tc>
      </w:tr>
      <w:tr w:rsidR="00494EFB" w:rsidRPr="00C34CEB" w:rsidTr="00494EFB">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94EFB" w:rsidRPr="00C34CEB" w:rsidRDefault="00494EFB" w:rsidP="006A7683">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R Lat Flex (0-30)</w:t>
            </w:r>
          </w:p>
        </w:tc>
        <w:tc>
          <w:tcPr>
            <w:tcW w:w="2108" w:type="dxa"/>
            <w:tcBorders>
              <w:top w:val="single" w:sz="4" w:space="0" w:color="auto"/>
              <w:left w:val="single" w:sz="4" w:space="0" w:color="000000"/>
              <w:bottom w:val="single" w:sz="4" w:space="0" w:color="auto"/>
              <w:right w:val="single" w:sz="4" w:space="0" w:color="000000"/>
            </w:tcBorders>
            <w:vAlign w:val="center"/>
          </w:tcPr>
          <w:p w:rsidR="00494EFB" w:rsidRPr="00C34CEB" w:rsidRDefault="00494EFB" w:rsidP="006A7683">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48cm</w:t>
            </w:r>
          </w:p>
        </w:tc>
        <w:tc>
          <w:tcPr>
            <w:tcW w:w="2428" w:type="dxa"/>
            <w:tcBorders>
              <w:top w:val="single" w:sz="4" w:space="0" w:color="000000"/>
              <w:left w:val="single" w:sz="4" w:space="0" w:color="000000"/>
              <w:bottom w:val="single" w:sz="4" w:space="0" w:color="000000"/>
              <w:right w:val="single" w:sz="4" w:space="0" w:color="000000"/>
            </w:tcBorders>
            <w:vAlign w:val="center"/>
          </w:tcPr>
          <w:p w:rsidR="00494EFB" w:rsidRPr="00C34CEB" w:rsidRDefault="00494EFB" w:rsidP="00D91D29">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throughout)</w:t>
            </w:r>
          </w:p>
        </w:tc>
      </w:tr>
      <w:tr w:rsidR="00494EFB" w:rsidRPr="00C34CEB" w:rsidTr="00494EFB">
        <w:trPr>
          <w:jc w:val="center"/>
        </w:trPr>
        <w:tc>
          <w:tcPr>
            <w:tcW w:w="2007" w:type="dxa"/>
            <w:tcBorders>
              <w:top w:val="single" w:sz="4" w:space="0" w:color="000000"/>
              <w:left w:val="single" w:sz="4" w:space="0" w:color="000000"/>
              <w:bottom w:val="single" w:sz="4" w:space="0" w:color="auto"/>
              <w:right w:val="single" w:sz="4" w:space="0" w:color="000000"/>
            </w:tcBorders>
            <w:vAlign w:val="center"/>
            <w:hideMark/>
          </w:tcPr>
          <w:p w:rsidR="00494EFB" w:rsidRPr="00C34CEB" w:rsidRDefault="00494EFB" w:rsidP="006A7683">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L Lat Flex 0-30)</w:t>
            </w:r>
          </w:p>
        </w:tc>
        <w:tc>
          <w:tcPr>
            <w:tcW w:w="2108" w:type="dxa"/>
            <w:tcBorders>
              <w:top w:val="single" w:sz="4" w:space="0" w:color="auto"/>
              <w:left w:val="single" w:sz="4" w:space="0" w:color="000000"/>
              <w:bottom w:val="single" w:sz="4" w:space="0" w:color="auto"/>
              <w:right w:val="single" w:sz="4" w:space="0" w:color="000000"/>
            </w:tcBorders>
            <w:vAlign w:val="center"/>
          </w:tcPr>
          <w:p w:rsidR="00494EFB" w:rsidRPr="00C34CEB" w:rsidRDefault="00494EFB" w:rsidP="006A7683">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35cm</w:t>
            </w:r>
          </w:p>
        </w:tc>
        <w:tc>
          <w:tcPr>
            <w:tcW w:w="2428" w:type="dxa"/>
            <w:tcBorders>
              <w:top w:val="single" w:sz="4" w:space="0" w:color="000000"/>
              <w:left w:val="single" w:sz="4" w:space="0" w:color="000000"/>
              <w:bottom w:val="single" w:sz="4" w:space="0" w:color="000000"/>
              <w:right w:val="single" w:sz="4" w:space="0" w:color="000000"/>
            </w:tcBorders>
            <w:vAlign w:val="center"/>
          </w:tcPr>
          <w:p w:rsidR="00494EFB" w:rsidRPr="00C34CEB" w:rsidRDefault="00494EFB" w:rsidP="00D91D29">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throughout)</w:t>
            </w:r>
          </w:p>
        </w:tc>
      </w:tr>
      <w:tr w:rsidR="00494EFB" w:rsidRPr="00C34CEB" w:rsidTr="00494EF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94EFB" w:rsidRPr="00C34CEB" w:rsidRDefault="00494EFB" w:rsidP="006A7683">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R Rotation (0-30)</w:t>
            </w:r>
          </w:p>
        </w:tc>
        <w:tc>
          <w:tcPr>
            <w:tcW w:w="2108" w:type="dxa"/>
            <w:tcBorders>
              <w:top w:val="single" w:sz="4" w:space="0" w:color="auto"/>
              <w:left w:val="single" w:sz="4" w:space="0" w:color="000000"/>
              <w:bottom w:val="single" w:sz="4" w:space="0" w:color="auto"/>
              <w:right w:val="single" w:sz="4" w:space="0" w:color="000000"/>
            </w:tcBorders>
            <w:vAlign w:val="center"/>
          </w:tcPr>
          <w:p w:rsidR="00494EFB" w:rsidRPr="00C34CEB" w:rsidRDefault="00494EFB" w:rsidP="006A7683">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25% Limited</w:t>
            </w:r>
          </w:p>
        </w:tc>
        <w:tc>
          <w:tcPr>
            <w:tcW w:w="2428" w:type="dxa"/>
            <w:tcBorders>
              <w:top w:val="single" w:sz="4" w:space="0" w:color="000000"/>
              <w:left w:val="single" w:sz="4" w:space="0" w:color="000000"/>
              <w:bottom w:val="single" w:sz="4" w:space="0" w:color="000000"/>
              <w:right w:val="single" w:sz="4" w:space="0" w:color="000000"/>
            </w:tcBorders>
            <w:vAlign w:val="center"/>
          </w:tcPr>
          <w:p w:rsidR="00494EFB" w:rsidRPr="00C34CEB" w:rsidRDefault="00494EFB" w:rsidP="006A7683">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40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throughout)</w:t>
            </w:r>
          </w:p>
        </w:tc>
      </w:tr>
      <w:tr w:rsidR="00494EFB" w:rsidRPr="00C34CEB" w:rsidTr="00494EF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94EFB" w:rsidRPr="00C34CEB" w:rsidRDefault="00494EFB" w:rsidP="006A7683">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L Rotation (0-30)</w:t>
            </w:r>
          </w:p>
        </w:tc>
        <w:tc>
          <w:tcPr>
            <w:tcW w:w="2108" w:type="dxa"/>
            <w:tcBorders>
              <w:top w:val="single" w:sz="4" w:space="0" w:color="auto"/>
              <w:left w:val="single" w:sz="4" w:space="0" w:color="000000"/>
              <w:bottom w:val="single" w:sz="4" w:space="0" w:color="auto"/>
              <w:right w:val="single" w:sz="4" w:space="0" w:color="000000"/>
            </w:tcBorders>
            <w:vAlign w:val="center"/>
          </w:tcPr>
          <w:p w:rsidR="00494EFB" w:rsidRPr="00C34CEB" w:rsidRDefault="00494EFB" w:rsidP="006A7683">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WNL</w:t>
            </w:r>
          </w:p>
        </w:tc>
        <w:tc>
          <w:tcPr>
            <w:tcW w:w="2428" w:type="dxa"/>
            <w:tcBorders>
              <w:top w:val="single" w:sz="4" w:space="0" w:color="000000"/>
              <w:left w:val="single" w:sz="4" w:space="0" w:color="000000"/>
              <w:bottom w:val="single" w:sz="4" w:space="0" w:color="000000"/>
              <w:right w:val="single" w:sz="4" w:space="0" w:color="000000"/>
            </w:tcBorders>
            <w:vAlign w:val="center"/>
          </w:tcPr>
          <w:p w:rsidR="00494EFB" w:rsidRPr="00C34CEB" w:rsidRDefault="00494EFB" w:rsidP="006A7683">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40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(pain throughout)</w:t>
            </w:r>
          </w:p>
        </w:tc>
      </w:tr>
      <w:tr w:rsidR="00494EFB" w:rsidRPr="00C34CEB" w:rsidTr="00494EF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94EFB" w:rsidRPr="00C34CEB" w:rsidRDefault="00494EFB" w:rsidP="006A7683">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COMBINED (240)</w:t>
            </w:r>
          </w:p>
        </w:tc>
        <w:tc>
          <w:tcPr>
            <w:tcW w:w="2108" w:type="dxa"/>
            <w:tcBorders>
              <w:top w:val="single" w:sz="4" w:space="0" w:color="auto"/>
              <w:left w:val="single" w:sz="4" w:space="0" w:color="000000"/>
              <w:bottom w:val="single" w:sz="4" w:space="0" w:color="000000"/>
              <w:right w:val="single" w:sz="4" w:space="0" w:color="000000"/>
            </w:tcBorders>
            <w:vAlign w:val="center"/>
          </w:tcPr>
          <w:p w:rsidR="00494EFB" w:rsidRPr="00C34CEB" w:rsidRDefault="00494EFB" w:rsidP="006A7683">
            <w:pPr>
              <w:spacing w:line="180" w:lineRule="exact"/>
              <w:jc w:val="center"/>
              <w:rPr>
                <w:rFonts w:asciiTheme="minorHAnsi" w:hAnsiTheme="minorHAnsi"/>
                <w:color w:val="auto"/>
                <w:sz w:val="18"/>
                <w:szCs w:val="18"/>
              </w:rPr>
            </w:pPr>
          </w:p>
        </w:tc>
        <w:tc>
          <w:tcPr>
            <w:tcW w:w="2428" w:type="dxa"/>
            <w:tcBorders>
              <w:top w:val="single" w:sz="4" w:space="0" w:color="000000"/>
              <w:left w:val="single" w:sz="4" w:space="0" w:color="000000"/>
              <w:bottom w:val="single" w:sz="4" w:space="0" w:color="000000"/>
              <w:right w:val="single" w:sz="4" w:space="0" w:color="000000"/>
            </w:tcBorders>
            <w:vAlign w:val="center"/>
          </w:tcPr>
          <w:p w:rsidR="00494EFB" w:rsidRPr="00C34CEB" w:rsidRDefault="00B7277C" w:rsidP="006A7683">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200</w:t>
            </w:r>
            <w:r w:rsidR="00494EFB" w:rsidRPr="00C34CEB">
              <w:rPr>
                <w:rFonts w:asciiTheme="minorHAnsi" w:eastAsia="Calibri" w:hAnsiTheme="minorHAnsi"/>
                <w:color w:val="auto"/>
                <w:sz w:val="18"/>
                <w:szCs w:val="18"/>
              </w:rPr>
              <w:t>⁰</w:t>
            </w:r>
          </w:p>
        </w:tc>
      </w:tr>
      <w:tr w:rsidR="00FC6902" w:rsidRPr="00C34CEB" w:rsidTr="006A7683">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C6902" w:rsidRPr="00C34CEB" w:rsidRDefault="00FC6902" w:rsidP="006A7683">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Comment</w:t>
            </w:r>
          </w:p>
        </w:tc>
        <w:tc>
          <w:tcPr>
            <w:tcW w:w="2108" w:type="dxa"/>
            <w:tcBorders>
              <w:top w:val="single" w:sz="4" w:space="0" w:color="000000"/>
              <w:left w:val="single" w:sz="4" w:space="0" w:color="000000"/>
              <w:bottom w:val="single" w:sz="4" w:space="0" w:color="000000"/>
              <w:right w:val="single" w:sz="4" w:space="0" w:color="000000"/>
            </w:tcBorders>
            <w:vAlign w:val="center"/>
          </w:tcPr>
          <w:p w:rsidR="00FC6902" w:rsidRDefault="008951E5" w:rsidP="006A7683">
            <w:pPr>
              <w:tabs>
                <w:tab w:val="left" w:pos="288"/>
                <w:tab w:val="left" w:pos="4752"/>
              </w:tabs>
              <w:spacing w:line="180" w:lineRule="exact"/>
              <w:rPr>
                <w:rFonts w:asciiTheme="minorHAnsi" w:eastAsia="Calibri" w:hAnsiTheme="minorHAnsi"/>
                <w:color w:val="auto"/>
                <w:sz w:val="18"/>
                <w:szCs w:val="18"/>
              </w:rPr>
            </w:pPr>
            <w:r>
              <w:rPr>
                <w:rFonts w:asciiTheme="minorHAnsi" w:eastAsiaTheme="minorHAnsi" w:hAnsiTheme="minorHAnsi"/>
                <w:color w:val="auto"/>
                <w:sz w:val="18"/>
                <w:szCs w:val="18"/>
              </w:rPr>
              <w:t xml:space="preserve">Distances from finger tips to floor – flexion </w:t>
            </w:r>
            <w:r w:rsidR="00AC1628">
              <w:rPr>
                <w:rFonts w:asciiTheme="minorHAnsi" w:eastAsiaTheme="minorHAnsi" w:hAnsiTheme="minorHAnsi"/>
                <w:color w:val="auto"/>
                <w:sz w:val="18"/>
                <w:szCs w:val="18"/>
              </w:rPr>
              <w:t xml:space="preserve">18cm </w:t>
            </w:r>
            <w:r>
              <w:rPr>
                <w:rFonts w:asciiTheme="minorHAnsi" w:eastAsiaTheme="minorHAnsi" w:hAnsiTheme="minorHAnsi"/>
                <w:color w:val="auto"/>
                <w:sz w:val="18"/>
                <w:szCs w:val="18"/>
              </w:rPr>
              <w:t>approximately 70-80</w:t>
            </w:r>
            <w:r w:rsidRPr="00C34CEB">
              <w:rPr>
                <w:rFonts w:asciiTheme="minorHAnsi" w:eastAsia="Calibri" w:hAnsiTheme="minorHAnsi"/>
                <w:color w:val="auto"/>
                <w:sz w:val="18"/>
                <w:szCs w:val="18"/>
              </w:rPr>
              <w:t>⁰</w:t>
            </w:r>
          </w:p>
          <w:p w:rsidR="00AC1628" w:rsidRPr="00C34CEB" w:rsidRDefault="00AC1628" w:rsidP="006A7683">
            <w:pPr>
              <w:tabs>
                <w:tab w:val="left" w:pos="288"/>
                <w:tab w:val="left" w:pos="4752"/>
              </w:tabs>
              <w:spacing w:line="180" w:lineRule="exact"/>
              <w:rPr>
                <w:rFonts w:asciiTheme="minorHAnsi" w:eastAsiaTheme="minorHAnsi" w:hAnsiTheme="minorHAnsi"/>
                <w:color w:val="auto"/>
                <w:sz w:val="18"/>
                <w:szCs w:val="18"/>
              </w:rPr>
            </w:pPr>
            <w:r>
              <w:rPr>
                <w:rFonts w:asciiTheme="minorHAnsi" w:eastAsia="Calibri" w:hAnsiTheme="minorHAnsi"/>
                <w:color w:val="auto"/>
                <w:sz w:val="18"/>
                <w:szCs w:val="18"/>
              </w:rPr>
              <w:t>Gait normal.</w:t>
            </w:r>
          </w:p>
        </w:tc>
        <w:tc>
          <w:tcPr>
            <w:tcW w:w="2428" w:type="dxa"/>
            <w:tcBorders>
              <w:top w:val="single" w:sz="4" w:space="0" w:color="000000"/>
              <w:left w:val="single" w:sz="4" w:space="0" w:color="000000"/>
              <w:bottom w:val="single" w:sz="4" w:space="0" w:color="000000"/>
              <w:right w:val="single" w:sz="4" w:space="0" w:color="000000"/>
            </w:tcBorders>
            <w:vAlign w:val="center"/>
          </w:tcPr>
          <w:p w:rsidR="00FC6902" w:rsidRPr="00C34CEB" w:rsidRDefault="00FC6902" w:rsidP="00170CD2">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Position guarded.  Gait- antalgic.  Back brace during day.</w:t>
            </w:r>
          </w:p>
        </w:tc>
      </w:tr>
      <w:tr w:rsidR="00FC6902" w:rsidRPr="00C34CEB" w:rsidTr="006A7683">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FC6902" w:rsidRPr="00C34CEB" w:rsidRDefault="00FC6902" w:rsidP="006A7683">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§4.71a Rating</w:t>
            </w:r>
          </w:p>
        </w:tc>
        <w:tc>
          <w:tcPr>
            <w:tcW w:w="2108" w:type="dxa"/>
            <w:tcBorders>
              <w:top w:val="single" w:sz="4" w:space="0" w:color="000000"/>
              <w:left w:val="single" w:sz="4" w:space="0" w:color="000000"/>
              <w:bottom w:val="single" w:sz="4" w:space="0" w:color="000000"/>
              <w:right w:val="single" w:sz="4" w:space="0" w:color="000000"/>
            </w:tcBorders>
            <w:vAlign w:val="center"/>
          </w:tcPr>
          <w:p w:rsidR="00FC6902" w:rsidRPr="00C34CEB" w:rsidRDefault="008951E5" w:rsidP="008951E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00FC6902" w:rsidRPr="00C34CEB">
              <w:rPr>
                <w:rFonts w:asciiTheme="minorHAnsi" w:eastAsiaTheme="minorHAnsi" w:hAnsiTheme="min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FC6902" w:rsidRPr="00C34CEB" w:rsidRDefault="00137534" w:rsidP="006A7683">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20</w:t>
            </w:r>
            <w:r w:rsidR="00FC6902" w:rsidRPr="00C34CEB">
              <w:rPr>
                <w:rFonts w:asciiTheme="minorHAnsi" w:eastAsiaTheme="minorHAnsi" w:hAnsiTheme="minorHAnsi"/>
                <w:color w:val="auto"/>
                <w:sz w:val="18"/>
                <w:szCs w:val="18"/>
              </w:rPr>
              <w:t>%</w:t>
            </w:r>
          </w:p>
        </w:tc>
      </w:tr>
    </w:tbl>
    <w:p w:rsidR="00D91D29" w:rsidRDefault="00D91D29" w:rsidP="00D91D29">
      <w:pPr>
        <w:spacing w:line="180" w:lineRule="exact"/>
        <w:rPr>
          <w:rFonts w:asciiTheme="minorHAnsi" w:eastAsiaTheme="minorHAnsi" w:hAnsiTheme="minorHAnsi" w:cstheme="minorBidi"/>
          <w:color w:val="auto"/>
          <w:sz w:val="18"/>
          <w:szCs w:val="18"/>
        </w:rPr>
      </w:pPr>
    </w:p>
    <w:p w:rsidR="00E509A7" w:rsidRPr="008D6D0D" w:rsidRDefault="00E509A7" w:rsidP="008D6D0D">
      <w:pPr>
        <w:tabs>
          <w:tab w:val="left" w:pos="288"/>
          <w:tab w:val="left" w:pos="4752"/>
        </w:tabs>
        <w:spacing w:line="240" w:lineRule="exact"/>
        <w:jc w:val="both"/>
        <w:rPr>
          <w:rFonts w:asciiTheme="minorHAnsi" w:eastAsia="HiddenHorzOCR" w:hAnsiTheme="minorHAnsi" w:cs="HiddenHorzOCR"/>
          <w:color w:val="auto"/>
          <w:szCs w:val="24"/>
        </w:rPr>
      </w:pPr>
    </w:p>
    <w:p w:rsidR="00507245" w:rsidRPr="00507245" w:rsidRDefault="0028740C" w:rsidP="00A828DF">
      <w:pPr>
        <w:spacing w:line="240" w:lineRule="exact"/>
        <w:jc w:val="both"/>
        <w:rPr>
          <w:rFonts w:asciiTheme="minorHAnsi" w:hAnsiTheme="minorHAnsi"/>
          <w:color w:val="auto"/>
          <w:szCs w:val="24"/>
        </w:rPr>
      </w:pPr>
      <w:r>
        <w:rPr>
          <w:rFonts w:asciiTheme="minorHAnsi" w:eastAsia="HiddenHorzOCR" w:hAnsiTheme="minorHAnsi" w:cs="HiddenHorzOCR"/>
          <w:color w:val="auto"/>
          <w:szCs w:val="24"/>
        </w:rPr>
        <w:t>The CI experienced onset of r</w:t>
      </w:r>
      <w:r w:rsidR="008D6D0D">
        <w:rPr>
          <w:rFonts w:asciiTheme="minorHAnsi" w:eastAsia="HiddenHorzOCR" w:hAnsiTheme="minorHAnsi" w:cs="HiddenHorzOCR"/>
          <w:color w:val="auto"/>
          <w:szCs w:val="24"/>
        </w:rPr>
        <w:t xml:space="preserve">ight thigh pain in February 2005 following return from deployment.  The thigh pain persisted and </w:t>
      </w:r>
      <w:r>
        <w:rPr>
          <w:rFonts w:asciiTheme="minorHAnsi" w:eastAsia="HiddenHorzOCR" w:hAnsiTheme="minorHAnsi" w:cs="HiddenHorzOCR"/>
          <w:color w:val="auto"/>
          <w:szCs w:val="24"/>
        </w:rPr>
        <w:t xml:space="preserve">the CI developed </w:t>
      </w:r>
      <w:r w:rsidR="008D6D0D">
        <w:rPr>
          <w:rFonts w:asciiTheme="minorHAnsi" w:eastAsia="HiddenHorzOCR" w:hAnsiTheme="minorHAnsi" w:cs="HiddenHorzOCR"/>
          <w:color w:val="auto"/>
          <w:szCs w:val="24"/>
        </w:rPr>
        <w:t>the onset of associated low back pain in June 2005 without history of trauma other than the normal physical demands that acco</w:t>
      </w:r>
      <w:r w:rsidR="00584974">
        <w:rPr>
          <w:rFonts w:asciiTheme="minorHAnsi" w:eastAsia="HiddenHorzOCR" w:hAnsiTheme="minorHAnsi" w:cs="HiddenHorzOCR"/>
          <w:color w:val="auto"/>
          <w:szCs w:val="24"/>
        </w:rPr>
        <w:t>mpanied his firefighting duties (however later records cite back pain while deployed when he jumped off  a truck to take cover during a bombing incident).</w:t>
      </w:r>
      <w:r w:rsidR="008D6D0D">
        <w:rPr>
          <w:rFonts w:asciiTheme="minorHAnsi" w:eastAsia="HiddenHorzOCR" w:hAnsiTheme="minorHAnsi" w:cs="HiddenHorzOCR"/>
          <w:color w:val="auto"/>
          <w:szCs w:val="24"/>
        </w:rPr>
        <w:t xml:space="preserve">  MRI revealed a </w:t>
      </w:r>
      <w:r>
        <w:rPr>
          <w:rFonts w:asciiTheme="minorHAnsi" w:eastAsia="HiddenHorzOCR" w:hAnsiTheme="minorHAnsi" w:cs="HiddenHorzOCR"/>
          <w:color w:val="auto"/>
          <w:szCs w:val="24"/>
        </w:rPr>
        <w:t xml:space="preserve">large </w:t>
      </w:r>
      <w:r w:rsidR="008D6D0D">
        <w:rPr>
          <w:rFonts w:asciiTheme="minorHAnsi" w:eastAsia="HiddenHorzOCR" w:hAnsiTheme="minorHAnsi" w:cs="HiddenHorzOCR"/>
          <w:color w:val="auto"/>
          <w:szCs w:val="24"/>
        </w:rPr>
        <w:t>herniated disc at L5-S1</w:t>
      </w:r>
      <w:r>
        <w:rPr>
          <w:rFonts w:asciiTheme="minorHAnsi" w:eastAsia="HiddenHorzOCR" w:hAnsiTheme="minorHAnsi" w:cs="HiddenHorzOCR"/>
          <w:color w:val="auto"/>
          <w:szCs w:val="24"/>
        </w:rPr>
        <w:t xml:space="preserve"> impacting the right </w:t>
      </w:r>
      <w:r w:rsidR="00F210AE">
        <w:rPr>
          <w:rFonts w:asciiTheme="minorHAnsi" w:eastAsia="HiddenHorzOCR" w:hAnsiTheme="minorHAnsi" w:cs="HiddenHorzOCR"/>
          <w:color w:val="auto"/>
          <w:szCs w:val="24"/>
        </w:rPr>
        <w:t>nerve root correlating with his leg pain.</w:t>
      </w:r>
      <w:r w:rsidR="00584974">
        <w:rPr>
          <w:rFonts w:asciiTheme="minorHAnsi" w:eastAsia="HiddenHorzOCR" w:hAnsiTheme="minorHAnsi" w:cs="HiddenHorzOCR"/>
          <w:color w:val="auto"/>
          <w:szCs w:val="24"/>
        </w:rPr>
        <w:t xml:space="preserve">  </w:t>
      </w:r>
      <w:r w:rsidR="00F210AE">
        <w:rPr>
          <w:rFonts w:asciiTheme="minorHAnsi" w:eastAsia="HiddenHorzOCR" w:hAnsiTheme="minorHAnsi" w:cs="HiddenHorzOCR"/>
          <w:color w:val="auto"/>
          <w:szCs w:val="24"/>
        </w:rPr>
        <w:t>Non-surgical t</w:t>
      </w:r>
      <w:r w:rsidR="006549B2">
        <w:rPr>
          <w:rFonts w:asciiTheme="minorHAnsi" w:eastAsia="HiddenHorzOCR" w:hAnsiTheme="minorHAnsi" w:cs="HiddenHorzOCR"/>
          <w:color w:val="auto"/>
          <w:szCs w:val="24"/>
        </w:rPr>
        <w:t>reatment was unsuccessful, and he underwent a micro</w:t>
      </w:r>
      <w:r w:rsidR="00AC1717">
        <w:rPr>
          <w:rFonts w:asciiTheme="minorHAnsi" w:eastAsia="HiddenHorzOCR" w:hAnsiTheme="minorHAnsi" w:cs="HiddenHorzOCR"/>
          <w:color w:val="auto"/>
          <w:szCs w:val="24"/>
        </w:rPr>
        <w:t>-</w:t>
      </w:r>
      <w:r w:rsidR="006549B2">
        <w:rPr>
          <w:rFonts w:asciiTheme="minorHAnsi" w:eastAsia="HiddenHorzOCR" w:hAnsiTheme="minorHAnsi" w:cs="HiddenHorzOCR"/>
          <w:color w:val="auto"/>
          <w:szCs w:val="24"/>
        </w:rPr>
        <w:t>discectomy L5/S1</w:t>
      </w:r>
      <w:r w:rsidR="00724F31">
        <w:rPr>
          <w:rFonts w:asciiTheme="minorHAnsi" w:eastAsia="HiddenHorzOCR" w:hAnsiTheme="minorHAnsi" w:cs="HiddenHorzOCR"/>
          <w:color w:val="auto"/>
          <w:szCs w:val="24"/>
        </w:rPr>
        <w:t xml:space="preserve"> </w:t>
      </w:r>
      <w:r w:rsidR="00F210AE">
        <w:rPr>
          <w:rFonts w:asciiTheme="minorHAnsi" w:eastAsia="HiddenHorzOCR" w:hAnsiTheme="minorHAnsi" w:cs="HiddenHorzOCR"/>
          <w:color w:val="auto"/>
          <w:szCs w:val="24"/>
        </w:rPr>
        <w:t xml:space="preserve">in </w:t>
      </w:r>
      <w:r w:rsidR="00724F31">
        <w:rPr>
          <w:rFonts w:asciiTheme="minorHAnsi" w:eastAsia="HiddenHorzOCR" w:hAnsiTheme="minorHAnsi" w:cs="HiddenHorzOCR"/>
          <w:color w:val="auto"/>
          <w:szCs w:val="24"/>
        </w:rPr>
        <w:t>October 2005</w:t>
      </w:r>
      <w:r w:rsidR="008308D7">
        <w:rPr>
          <w:rFonts w:asciiTheme="minorHAnsi" w:eastAsia="HiddenHorzOCR" w:hAnsiTheme="minorHAnsi" w:cs="HiddenHorzOCR"/>
          <w:color w:val="auto"/>
          <w:szCs w:val="24"/>
        </w:rPr>
        <w:t>.</w:t>
      </w:r>
      <w:r w:rsidR="00584974">
        <w:rPr>
          <w:rFonts w:asciiTheme="minorHAnsi" w:eastAsia="HiddenHorzOCR" w:hAnsiTheme="minorHAnsi" w:cs="HiddenHorzOCR"/>
          <w:color w:val="auto"/>
          <w:szCs w:val="24"/>
        </w:rPr>
        <w:t xml:space="preserve">  </w:t>
      </w:r>
      <w:r w:rsidR="006549B2" w:rsidRPr="0025367A">
        <w:rPr>
          <w:rFonts w:asciiTheme="minorHAnsi" w:hAnsiTheme="minorHAnsi"/>
          <w:color w:val="auto"/>
          <w:szCs w:val="24"/>
        </w:rPr>
        <w:t xml:space="preserve">After </w:t>
      </w:r>
      <w:r w:rsidR="00724F31" w:rsidRPr="0025367A">
        <w:rPr>
          <w:rFonts w:asciiTheme="minorHAnsi" w:hAnsiTheme="minorHAnsi"/>
          <w:color w:val="auto"/>
          <w:szCs w:val="24"/>
        </w:rPr>
        <w:t>surgery he had an improvement of his pain approximately 50</w:t>
      </w:r>
      <w:r w:rsidR="00D94418">
        <w:rPr>
          <w:rFonts w:asciiTheme="minorHAnsi" w:hAnsiTheme="minorHAnsi"/>
          <w:color w:val="auto"/>
          <w:szCs w:val="24"/>
        </w:rPr>
        <w:t xml:space="preserve"> percent </w:t>
      </w:r>
      <w:r w:rsidR="00724F31" w:rsidRPr="0025367A">
        <w:rPr>
          <w:rFonts w:asciiTheme="minorHAnsi" w:hAnsiTheme="minorHAnsi"/>
          <w:color w:val="auto"/>
          <w:szCs w:val="24"/>
        </w:rPr>
        <w:t xml:space="preserve">but was </w:t>
      </w:r>
      <w:r w:rsidR="002C03DE">
        <w:rPr>
          <w:rFonts w:asciiTheme="minorHAnsi" w:hAnsiTheme="minorHAnsi"/>
          <w:color w:val="auto"/>
          <w:szCs w:val="24"/>
        </w:rPr>
        <w:t xml:space="preserve">unable to return to full </w:t>
      </w:r>
      <w:r w:rsidR="006549B2" w:rsidRPr="0025367A">
        <w:rPr>
          <w:rFonts w:asciiTheme="minorHAnsi" w:hAnsiTheme="minorHAnsi"/>
          <w:color w:val="auto"/>
          <w:szCs w:val="24"/>
        </w:rPr>
        <w:t>firefighter</w:t>
      </w:r>
      <w:r w:rsidR="00724F31" w:rsidRPr="0025367A">
        <w:rPr>
          <w:rFonts w:ascii="Times New Roman" w:hAnsi="Times New Roman"/>
          <w:color w:val="auto"/>
          <w:szCs w:val="24"/>
        </w:rPr>
        <w:t xml:space="preserve"> </w:t>
      </w:r>
      <w:r w:rsidR="003860EE">
        <w:rPr>
          <w:rFonts w:asciiTheme="minorHAnsi" w:hAnsiTheme="minorHAnsi"/>
          <w:color w:val="auto"/>
          <w:szCs w:val="24"/>
        </w:rPr>
        <w:t>duties</w:t>
      </w:r>
      <w:r w:rsidR="00724F31" w:rsidRPr="0025367A">
        <w:rPr>
          <w:rFonts w:asciiTheme="minorHAnsi" w:hAnsiTheme="minorHAnsi"/>
          <w:color w:val="auto"/>
          <w:szCs w:val="24"/>
        </w:rPr>
        <w:t xml:space="preserve">.  He </w:t>
      </w:r>
      <w:r w:rsidR="006549B2" w:rsidRPr="0025367A">
        <w:rPr>
          <w:rFonts w:asciiTheme="minorHAnsi" w:hAnsiTheme="minorHAnsi"/>
          <w:color w:val="auto"/>
          <w:szCs w:val="24"/>
        </w:rPr>
        <w:t>was</w:t>
      </w:r>
      <w:r w:rsidR="002C03DE">
        <w:rPr>
          <w:rFonts w:asciiTheme="minorHAnsi" w:hAnsiTheme="minorHAnsi"/>
          <w:color w:val="auto"/>
          <w:szCs w:val="24"/>
        </w:rPr>
        <w:t xml:space="preserve"> assigned </w:t>
      </w:r>
      <w:r w:rsidR="006549B2" w:rsidRPr="0025367A">
        <w:rPr>
          <w:rFonts w:asciiTheme="minorHAnsi" w:hAnsiTheme="minorHAnsi"/>
          <w:color w:val="auto"/>
          <w:szCs w:val="24"/>
        </w:rPr>
        <w:t xml:space="preserve">to </w:t>
      </w:r>
      <w:r w:rsidR="002C03DE">
        <w:rPr>
          <w:rFonts w:asciiTheme="minorHAnsi" w:hAnsiTheme="minorHAnsi"/>
          <w:color w:val="auto"/>
          <w:szCs w:val="24"/>
        </w:rPr>
        <w:t xml:space="preserve">non-strenuous duties </w:t>
      </w:r>
      <w:r w:rsidR="00724F31" w:rsidRPr="0025367A">
        <w:rPr>
          <w:rFonts w:asciiTheme="minorHAnsi" w:hAnsiTheme="minorHAnsi"/>
          <w:color w:val="auto"/>
          <w:szCs w:val="24"/>
        </w:rPr>
        <w:t>and eventually referred for MEB</w:t>
      </w:r>
      <w:r w:rsidR="00584974">
        <w:rPr>
          <w:rFonts w:asciiTheme="minorHAnsi" w:hAnsiTheme="minorHAnsi"/>
          <w:color w:val="auto"/>
          <w:szCs w:val="24"/>
        </w:rPr>
        <w:t xml:space="preserve"> due to persisting pain preventing vigorous physical activity</w:t>
      </w:r>
      <w:r w:rsidR="00D94418">
        <w:rPr>
          <w:rFonts w:asciiTheme="minorHAnsi" w:hAnsiTheme="minorHAnsi"/>
          <w:color w:val="auto"/>
          <w:szCs w:val="24"/>
        </w:rPr>
        <w:t xml:space="preserve">.  </w:t>
      </w:r>
      <w:r w:rsidR="00794645">
        <w:rPr>
          <w:rFonts w:asciiTheme="minorHAnsi" w:hAnsiTheme="minorHAnsi"/>
          <w:color w:val="auto"/>
          <w:szCs w:val="24"/>
        </w:rPr>
        <w:t>R</w:t>
      </w:r>
      <w:r w:rsidR="00584974">
        <w:rPr>
          <w:rFonts w:asciiTheme="minorHAnsi" w:hAnsiTheme="minorHAnsi"/>
          <w:color w:val="auto"/>
          <w:szCs w:val="24"/>
        </w:rPr>
        <w:t xml:space="preserve">epeat MRI </w:t>
      </w:r>
      <w:r w:rsidR="00794645">
        <w:rPr>
          <w:rFonts w:asciiTheme="minorHAnsi" w:hAnsiTheme="minorHAnsi"/>
          <w:color w:val="auto"/>
          <w:szCs w:val="24"/>
        </w:rPr>
        <w:t xml:space="preserve">scanning in May 2006 </w:t>
      </w:r>
      <w:r w:rsidR="00584974">
        <w:rPr>
          <w:rFonts w:asciiTheme="minorHAnsi" w:hAnsiTheme="minorHAnsi"/>
          <w:color w:val="auto"/>
          <w:szCs w:val="24"/>
        </w:rPr>
        <w:t xml:space="preserve">indicated </w:t>
      </w:r>
      <w:r w:rsidR="00794645">
        <w:rPr>
          <w:rFonts w:asciiTheme="minorHAnsi" w:hAnsiTheme="minorHAnsi"/>
          <w:color w:val="auto"/>
          <w:szCs w:val="24"/>
        </w:rPr>
        <w:t>recurrent disc herniation at the same location and he was offered another surgery but declined</w:t>
      </w:r>
      <w:r w:rsidR="003D58D5">
        <w:rPr>
          <w:rFonts w:asciiTheme="minorHAnsi" w:hAnsiTheme="minorHAnsi"/>
          <w:color w:val="auto"/>
          <w:szCs w:val="24"/>
        </w:rPr>
        <w:t xml:space="preserve"> (due to concern regarding risk for recurrence after another surgery).</w:t>
      </w:r>
      <w:r w:rsidR="00794645">
        <w:rPr>
          <w:rFonts w:asciiTheme="minorHAnsi" w:hAnsiTheme="minorHAnsi"/>
          <w:color w:val="auto"/>
          <w:szCs w:val="24"/>
        </w:rPr>
        <w:t xml:space="preserve">  </w:t>
      </w:r>
      <w:r w:rsidR="00584974">
        <w:rPr>
          <w:rFonts w:asciiTheme="minorHAnsi" w:hAnsiTheme="minorHAnsi"/>
          <w:color w:val="auto"/>
          <w:szCs w:val="24"/>
        </w:rPr>
        <w:t xml:space="preserve">At the time of the November 2006 MEB examination, </w:t>
      </w:r>
      <w:r w:rsidR="00794645">
        <w:rPr>
          <w:rFonts w:asciiTheme="minorHAnsi" w:hAnsiTheme="minorHAnsi"/>
          <w:color w:val="auto"/>
          <w:szCs w:val="24"/>
        </w:rPr>
        <w:t xml:space="preserve">right leg </w:t>
      </w:r>
      <w:r w:rsidR="00584974">
        <w:rPr>
          <w:rFonts w:asciiTheme="minorHAnsi" w:hAnsiTheme="minorHAnsi"/>
          <w:color w:val="auto"/>
          <w:szCs w:val="24"/>
        </w:rPr>
        <w:t xml:space="preserve">straight leg </w:t>
      </w:r>
      <w:proofErr w:type="gramStart"/>
      <w:r w:rsidR="00584974">
        <w:rPr>
          <w:rFonts w:asciiTheme="minorHAnsi" w:hAnsiTheme="minorHAnsi"/>
          <w:color w:val="auto"/>
          <w:szCs w:val="24"/>
        </w:rPr>
        <w:t>raising</w:t>
      </w:r>
      <w:proofErr w:type="gramEnd"/>
      <w:r w:rsidR="00584974">
        <w:rPr>
          <w:rFonts w:asciiTheme="minorHAnsi" w:hAnsiTheme="minorHAnsi"/>
          <w:color w:val="auto"/>
          <w:szCs w:val="24"/>
        </w:rPr>
        <w:t xml:space="preserve"> reproduced right leg pain</w:t>
      </w:r>
      <w:r w:rsidR="00794645">
        <w:rPr>
          <w:rFonts w:asciiTheme="minorHAnsi" w:hAnsiTheme="minorHAnsi"/>
          <w:color w:val="auto"/>
          <w:szCs w:val="24"/>
        </w:rPr>
        <w:t xml:space="preserve"> (left leg raising was negative)</w:t>
      </w:r>
      <w:r w:rsidR="00584974">
        <w:rPr>
          <w:rFonts w:asciiTheme="minorHAnsi" w:hAnsiTheme="minorHAnsi"/>
          <w:color w:val="auto"/>
          <w:szCs w:val="24"/>
        </w:rPr>
        <w:t>.  The gait, stance, strength, and reflexes were normal.  There was right foot numbness near the toes but sensation was otherwise intact.</w:t>
      </w:r>
      <w:r w:rsidR="00AC1628">
        <w:rPr>
          <w:rFonts w:asciiTheme="minorHAnsi" w:hAnsiTheme="minorHAnsi"/>
          <w:color w:val="auto"/>
          <w:szCs w:val="24"/>
        </w:rPr>
        <w:t xml:space="preserve">  </w:t>
      </w:r>
      <w:r w:rsidR="006921BD">
        <w:rPr>
          <w:rFonts w:asciiTheme="minorHAnsi" w:hAnsiTheme="minorHAnsi"/>
          <w:color w:val="auto"/>
          <w:szCs w:val="24"/>
        </w:rPr>
        <w:t xml:space="preserve">A physical therapy evaluation, 20 February 2007 records increased pain with bending over, sitting for more than 30 minutes, and pain relief by standing and walking.  On examination, the gait was normal.  Range of motion was recorded as distance between finger </w:t>
      </w:r>
      <w:r w:rsidR="006921BD">
        <w:rPr>
          <w:rFonts w:asciiTheme="minorHAnsi" w:hAnsiTheme="minorHAnsi"/>
          <w:color w:val="auto"/>
          <w:szCs w:val="24"/>
        </w:rPr>
        <w:lastRenderedPageBreak/>
        <w:t>tips and floor.</w:t>
      </w:r>
      <w:r w:rsidR="00AC1628">
        <w:rPr>
          <w:rFonts w:asciiTheme="minorHAnsi" w:hAnsiTheme="minorHAnsi"/>
          <w:color w:val="auto"/>
          <w:szCs w:val="24"/>
        </w:rPr>
        <w:t xml:space="preserve">  </w:t>
      </w:r>
      <w:r w:rsidR="006921BD">
        <w:rPr>
          <w:rFonts w:asciiTheme="minorHAnsi" w:hAnsiTheme="minorHAnsi"/>
          <w:color w:val="auto"/>
          <w:szCs w:val="24"/>
        </w:rPr>
        <w:t>Flexion of 18cm (7”) approximates 70 degrees</w:t>
      </w:r>
      <w:r w:rsidR="00D34CC5">
        <w:rPr>
          <w:rFonts w:asciiTheme="minorHAnsi" w:hAnsiTheme="minorHAnsi"/>
          <w:color w:val="auto"/>
          <w:szCs w:val="24"/>
        </w:rPr>
        <w:t xml:space="preserve"> (for average height male; CI is 71” tall)</w:t>
      </w:r>
      <w:r w:rsidR="006921BD">
        <w:rPr>
          <w:rFonts w:asciiTheme="minorHAnsi" w:hAnsiTheme="minorHAnsi"/>
          <w:color w:val="auto"/>
          <w:szCs w:val="24"/>
        </w:rPr>
        <w:t xml:space="preserve">.  Right rotation was limited by 25%.  Left side bending of 35cm (14”) is </w:t>
      </w:r>
      <w:proofErr w:type="gramStart"/>
      <w:r w:rsidR="006921BD">
        <w:rPr>
          <w:rFonts w:asciiTheme="minorHAnsi" w:hAnsiTheme="minorHAnsi"/>
          <w:color w:val="auto"/>
          <w:szCs w:val="24"/>
        </w:rPr>
        <w:t>normal,</w:t>
      </w:r>
      <w:proofErr w:type="gramEnd"/>
      <w:r w:rsidR="006921BD">
        <w:rPr>
          <w:rFonts w:asciiTheme="minorHAnsi" w:hAnsiTheme="minorHAnsi"/>
          <w:color w:val="auto"/>
          <w:szCs w:val="24"/>
        </w:rPr>
        <w:t xml:space="preserve"> right side bending of 48cm (</w:t>
      </w:r>
      <w:r w:rsidR="00AC1628">
        <w:rPr>
          <w:rFonts w:asciiTheme="minorHAnsi" w:hAnsiTheme="minorHAnsi"/>
          <w:color w:val="auto"/>
          <w:szCs w:val="24"/>
        </w:rPr>
        <w:t>19”</w:t>
      </w:r>
      <w:r w:rsidR="006921BD">
        <w:rPr>
          <w:rFonts w:asciiTheme="minorHAnsi" w:hAnsiTheme="minorHAnsi"/>
          <w:color w:val="auto"/>
          <w:szCs w:val="24"/>
        </w:rPr>
        <w:t>)</w:t>
      </w:r>
      <w:r w:rsidR="00AC1628">
        <w:rPr>
          <w:rFonts w:asciiTheme="minorHAnsi" w:hAnsiTheme="minorHAnsi"/>
          <w:color w:val="auto"/>
          <w:szCs w:val="24"/>
        </w:rPr>
        <w:t xml:space="preserve"> is close to 30 degrees.  Extension and left rotation were normal.  Lower extremity strength was normal.</w:t>
      </w:r>
      <w:r w:rsidR="00794645">
        <w:rPr>
          <w:rFonts w:asciiTheme="minorHAnsi" w:hAnsiTheme="minorHAnsi"/>
          <w:color w:val="auto"/>
          <w:szCs w:val="24"/>
        </w:rPr>
        <w:t xml:space="preserve">  Right straight leg raise reproduced pain (left leg </w:t>
      </w:r>
      <w:proofErr w:type="gramStart"/>
      <w:r w:rsidR="00794645">
        <w:rPr>
          <w:rFonts w:asciiTheme="minorHAnsi" w:hAnsiTheme="minorHAnsi"/>
          <w:color w:val="auto"/>
          <w:szCs w:val="24"/>
        </w:rPr>
        <w:t>raising</w:t>
      </w:r>
      <w:proofErr w:type="gramEnd"/>
      <w:r w:rsidR="00794645">
        <w:rPr>
          <w:rFonts w:asciiTheme="minorHAnsi" w:hAnsiTheme="minorHAnsi"/>
          <w:color w:val="auto"/>
          <w:szCs w:val="24"/>
        </w:rPr>
        <w:t xml:space="preserve"> was negative).</w:t>
      </w:r>
      <w:r w:rsidR="00183E43">
        <w:rPr>
          <w:rFonts w:asciiTheme="minorHAnsi" w:hAnsiTheme="minorHAnsi"/>
          <w:color w:val="auto"/>
          <w:szCs w:val="24"/>
        </w:rPr>
        <w:t xml:space="preserve">  </w:t>
      </w:r>
      <w:r w:rsidR="00AC1717">
        <w:rPr>
          <w:rFonts w:asciiTheme="minorHAnsi" w:hAnsiTheme="minorHAnsi"/>
          <w:color w:val="auto"/>
          <w:szCs w:val="24"/>
        </w:rPr>
        <w:t xml:space="preserve">In a </w:t>
      </w:r>
      <w:r w:rsidR="003D58D5">
        <w:rPr>
          <w:rFonts w:asciiTheme="minorHAnsi" w:eastAsia="HiddenHorzOCR" w:hAnsiTheme="minorHAnsi"/>
          <w:color w:val="auto"/>
          <w:szCs w:val="24"/>
        </w:rPr>
        <w:t>16 Jan</w:t>
      </w:r>
      <w:r w:rsidR="00AC1717">
        <w:rPr>
          <w:rFonts w:asciiTheme="minorHAnsi" w:eastAsia="HiddenHorzOCR" w:hAnsiTheme="minorHAnsi"/>
          <w:color w:val="auto"/>
          <w:szCs w:val="24"/>
        </w:rPr>
        <w:t>uary 20</w:t>
      </w:r>
      <w:r w:rsidR="003D58D5">
        <w:rPr>
          <w:rFonts w:asciiTheme="minorHAnsi" w:eastAsia="HiddenHorzOCR" w:hAnsiTheme="minorHAnsi"/>
          <w:color w:val="auto"/>
          <w:szCs w:val="24"/>
        </w:rPr>
        <w:t xml:space="preserve">07 </w:t>
      </w:r>
      <w:r w:rsidR="00AC1717">
        <w:rPr>
          <w:rFonts w:asciiTheme="minorHAnsi" w:eastAsia="HiddenHorzOCR" w:hAnsiTheme="minorHAnsi"/>
          <w:color w:val="auto"/>
          <w:szCs w:val="24"/>
        </w:rPr>
        <w:t>letter to the PEB, the CI stated</w:t>
      </w:r>
      <w:r w:rsidR="00D34CC5">
        <w:rPr>
          <w:rFonts w:asciiTheme="minorHAnsi" w:eastAsia="HiddenHorzOCR" w:hAnsiTheme="minorHAnsi"/>
          <w:color w:val="auto"/>
          <w:szCs w:val="24"/>
        </w:rPr>
        <w:t>,</w:t>
      </w:r>
      <w:r w:rsidR="00AC1717">
        <w:rPr>
          <w:rFonts w:asciiTheme="minorHAnsi" w:eastAsia="HiddenHorzOCR" w:hAnsiTheme="minorHAnsi"/>
          <w:color w:val="auto"/>
          <w:szCs w:val="24"/>
        </w:rPr>
        <w:t xml:space="preserve"> “</w:t>
      </w:r>
      <w:r w:rsidR="003D58D5">
        <w:rPr>
          <w:rFonts w:asciiTheme="minorHAnsi" w:eastAsia="HiddenHorzOCR" w:hAnsiTheme="minorHAnsi"/>
          <w:color w:val="auto"/>
          <w:szCs w:val="24"/>
        </w:rPr>
        <w:t>Although I have difficulty sitting for prolonged periods of time, I am able to relieve some of the pain with prescribed ibuprofen</w:t>
      </w:r>
      <w:r w:rsidR="00AC1717">
        <w:rPr>
          <w:rFonts w:asciiTheme="minorHAnsi" w:eastAsia="HiddenHorzOCR" w:hAnsiTheme="minorHAnsi"/>
          <w:color w:val="auto"/>
          <w:szCs w:val="24"/>
        </w:rPr>
        <w:t>”, and r</w:t>
      </w:r>
      <w:r w:rsidR="003D58D5">
        <w:rPr>
          <w:rFonts w:asciiTheme="minorHAnsi" w:eastAsia="HiddenHorzOCR" w:hAnsiTheme="minorHAnsi"/>
          <w:color w:val="auto"/>
          <w:szCs w:val="24"/>
        </w:rPr>
        <w:t xml:space="preserve">equested </w:t>
      </w:r>
      <w:r w:rsidR="00AC1717">
        <w:rPr>
          <w:rFonts w:asciiTheme="minorHAnsi" w:eastAsia="HiddenHorzOCR" w:hAnsiTheme="minorHAnsi"/>
          <w:color w:val="auto"/>
          <w:szCs w:val="24"/>
        </w:rPr>
        <w:t xml:space="preserve">either </w:t>
      </w:r>
      <w:r w:rsidR="003D58D5">
        <w:rPr>
          <w:rFonts w:asciiTheme="minorHAnsi" w:eastAsia="HiddenHorzOCR" w:hAnsiTheme="minorHAnsi"/>
          <w:color w:val="auto"/>
          <w:szCs w:val="24"/>
        </w:rPr>
        <w:t xml:space="preserve">retention in </w:t>
      </w:r>
      <w:r w:rsidR="00AC1717">
        <w:rPr>
          <w:rFonts w:asciiTheme="minorHAnsi" w:eastAsia="HiddenHorzOCR" w:hAnsiTheme="minorHAnsi"/>
          <w:color w:val="auto"/>
          <w:szCs w:val="24"/>
        </w:rPr>
        <w:t xml:space="preserve">a </w:t>
      </w:r>
      <w:r w:rsidR="003D58D5">
        <w:rPr>
          <w:rFonts w:asciiTheme="minorHAnsi" w:eastAsia="HiddenHorzOCR" w:hAnsiTheme="minorHAnsi"/>
          <w:color w:val="auto"/>
          <w:szCs w:val="24"/>
        </w:rPr>
        <w:t>less strenuous job</w:t>
      </w:r>
      <w:r w:rsidR="002C03DE">
        <w:rPr>
          <w:rFonts w:asciiTheme="minorHAnsi" w:eastAsia="HiddenHorzOCR" w:hAnsiTheme="minorHAnsi"/>
          <w:color w:val="auto"/>
          <w:szCs w:val="24"/>
        </w:rPr>
        <w:t>,</w:t>
      </w:r>
      <w:r w:rsidR="003D58D5">
        <w:rPr>
          <w:rFonts w:asciiTheme="minorHAnsi" w:eastAsia="HiddenHorzOCR" w:hAnsiTheme="minorHAnsi"/>
          <w:color w:val="auto"/>
          <w:szCs w:val="24"/>
        </w:rPr>
        <w:t xml:space="preserve"> or medical retirement.</w:t>
      </w:r>
      <w:r w:rsidR="00A828DF">
        <w:rPr>
          <w:rFonts w:asciiTheme="minorHAnsi" w:eastAsia="HiddenHorzOCR" w:hAnsiTheme="minorHAnsi"/>
          <w:color w:val="auto"/>
          <w:szCs w:val="24"/>
        </w:rPr>
        <w:t xml:space="preserve">  </w:t>
      </w:r>
      <w:r w:rsidR="00AC1717">
        <w:rPr>
          <w:rFonts w:asciiTheme="minorHAnsi" w:eastAsia="HiddenHorzOCR" w:hAnsiTheme="minorHAnsi"/>
          <w:color w:val="auto"/>
          <w:szCs w:val="24"/>
        </w:rPr>
        <w:t xml:space="preserve">The CI appealed the </w:t>
      </w:r>
      <w:r w:rsidR="000624E6">
        <w:rPr>
          <w:rFonts w:asciiTheme="minorHAnsi" w:hAnsiTheme="minorHAnsi"/>
          <w:color w:val="auto"/>
          <w:szCs w:val="24"/>
        </w:rPr>
        <w:t xml:space="preserve">IPEB 10% rating.  </w:t>
      </w:r>
      <w:r w:rsidR="00AC1628">
        <w:rPr>
          <w:rFonts w:asciiTheme="minorHAnsi" w:hAnsiTheme="minorHAnsi"/>
          <w:color w:val="auto"/>
          <w:szCs w:val="24"/>
        </w:rPr>
        <w:t xml:space="preserve">The FPEB cited the forward flexion measurement as 16cm (however it appears to be 18cm) and concluded this represented a 25 </w:t>
      </w:r>
      <w:r w:rsidR="00530697">
        <w:rPr>
          <w:rFonts w:asciiTheme="minorHAnsi" w:hAnsiTheme="minorHAnsi"/>
          <w:color w:val="auto"/>
          <w:szCs w:val="24"/>
        </w:rPr>
        <w:t>%</w:t>
      </w:r>
      <w:r w:rsidR="00AC1628">
        <w:rPr>
          <w:rFonts w:asciiTheme="minorHAnsi" w:hAnsiTheme="minorHAnsi"/>
          <w:color w:val="auto"/>
          <w:szCs w:val="24"/>
        </w:rPr>
        <w:t xml:space="preserve"> loss of flexion supporting a 20% rating in accordance with the VASRD.</w:t>
      </w:r>
      <w:r w:rsidR="00794645">
        <w:rPr>
          <w:rFonts w:asciiTheme="minorHAnsi" w:hAnsiTheme="minorHAnsi"/>
          <w:color w:val="auto"/>
          <w:szCs w:val="24"/>
        </w:rPr>
        <w:t xml:space="preserve"> </w:t>
      </w:r>
      <w:r w:rsidR="000624E6">
        <w:rPr>
          <w:rFonts w:asciiTheme="minorHAnsi" w:hAnsiTheme="minorHAnsi"/>
          <w:color w:val="auto"/>
          <w:szCs w:val="24"/>
        </w:rPr>
        <w:t xml:space="preserve"> The Board noted that a 25 percent reduction from the normal thoracolumbar range of motion of 90 degrees would be 67 degrees.  </w:t>
      </w:r>
      <w:r w:rsidR="00794645">
        <w:rPr>
          <w:rFonts w:asciiTheme="minorHAnsi" w:hAnsiTheme="minorHAnsi"/>
          <w:color w:val="auto"/>
          <w:szCs w:val="24"/>
        </w:rPr>
        <w:t xml:space="preserve">The VA adjudicated a 20% rating for the back condition based on the </w:t>
      </w:r>
      <w:r w:rsidR="00AC1628">
        <w:rPr>
          <w:rFonts w:asciiTheme="minorHAnsi" w:hAnsiTheme="minorHAnsi"/>
          <w:color w:val="auto"/>
          <w:szCs w:val="24"/>
        </w:rPr>
        <w:t xml:space="preserve">VA compensation and pension </w:t>
      </w:r>
      <w:r w:rsidR="00794645">
        <w:rPr>
          <w:rFonts w:asciiTheme="minorHAnsi" w:hAnsiTheme="minorHAnsi"/>
          <w:color w:val="auto"/>
          <w:szCs w:val="24"/>
        </w:rPr>
        <w:t xml:space="preserve">(C&amp;P) </w:t>
      </w:r>
      <w:r w:rsidR="00AC1628">
        <w:rPr>
          <w:rFonts w:asciiTheme="minorHAnsi" w:hAnsiTheme="minorHAnsi"/>
          <w:color w:val="auto"/>
          <w:szCs w:val="24"/>
        </w:rPr>
        <w:t xml:space="preserve">examination, </w:t>
      </w:r>
      <w:r w:rsidR="00794645">
        <w:rPr>
          <w:rFonts w:asciiTheme="minorHAnsi" w:hAnsiTheme="minorHAnsi"/>
          <w:color w:val="auto"/>
          <w:szCs w:val="24"/>
        </w:rPr>
        <w:t>three months after separation</w:t>
      </w:r>
      <w:r w:rsidR="000624E6">
        <w:rPr>
          <w:rFonts w:asciiTheme="minorHAnsi" w:hAnsiTheme="minorHAnsi"/>
          <w:color w:val="auto"/>
          <w:szCs w:val="24"/>
        </w:rPr>
        <w:t>.  At that time, t</w:t>
      </w:r>
      <w:r w:rsidR="00AC1628">
        <w:rPr>
          <w:rFonts w:asciiTheme="minorHAnsi" w:hAnsiTheme="minorHAnsi"/>
          <w:color w:val="auto"/>
          <w:szCs w:val="24"/>
        </w:rPr>
        <w:t>he CI reported continued daily pain without incapacitating episodes or flare ups.</w:t>
      </w:r>
      <w:r w:rsidR="00794645">
        <w:rPr>
          <w:rFonts w:asciiTheme="minorHAnsi" w:hAnsiTheme="minorHAnsi"/>
          <w:color w:val="auto"/>
          <w:szCs w:val="24"/>
        </w:rPr>
        <w:t xml:space="preserve">  Flexion was limited to 60 degrees with pain.  Gait was antalgic and leg raising of both legs reproduced pain.  Strength, reflexes, and sensation were normal</w:t>
      </w:r>
      <w:r w:rsidR="00CF0DF6">
        <w:rPr>
          <w:rFonts w:asciiTheme="minorHAnsi" w:hAnsiTheme="minorHAnsi"/>
          <w:color w:val="auto"/>
          <w:szCs w:val="24"/>
        </w:rPr>
        <w:t>.</w:t>
      </w:r>
      <w:r w:rsidR="00A828DF">
        <w:rPr>
          <w:rFonts w:asciiTheme="minorHAnsi" w:hAnsiTheme="minorHAnsi"/>
          <w:color w:val="auto"/>
          <w:szCs w:val="24"/>
        </w:rPr>
        <w:t xml:space="preserve">  </w:t>
      </w:r>
      <w:r w:rsidR="00CF0DF6">
        <w:rPr>
          <w:rFonts w:asciiTheme="minorHAnsi" w:hAnsiTheme="minorHAnsi"/>
          <w:color w:val="auto"/>
          <w:szCs w:val="24"/>
        </w:rPr>
        <w:t>Board members agreed</w:t>
      </w:r>
      <w:proofErr w:type="gramStart"/>
      <w:r w:rsidR="00CF0DF6">
        <w:rPr>
          <w:rFonts w:asciiTheme="minorHAnsi" w:hAnsiTheme="minorHAnsi"/>
          <w:color w:val="auto"/>
          <w:szCs w:val="24"/>
        </w:rPr>
        <w:t>,</w:t>
      </w:r>
      <w:proofErr w:type="gramEnd"/>
      <w:r w:rsidR="00CF0DF6">
        <w:rPr>
          <w:rFonts w:asciiTheme="minorHAnsi" w:hAnsiTheme="minorHAnsi"/>
          <w:color w:val="auto"/>
          <w:szCs w:val="24"/>
        </w:rPr>
        <w:t xml:space="preserve"> the preponderance of evidence supported </w:t>
      </w:r>
      <w:r w:rsidR="00A828DF">
        <w:rPr>
          <w:rFonts w:asciiTheme="minorHAnsi" w:hAnsiTheme="minorHAnsi"/>
          <w:color w:val="auto"/>
          <w:szCs w:val="24"/>
        </w:rPr>
        <w:t xml:space="preserve">a </w:t>
      </w:r>
      <w:r w:rsidR="00CF0DF6">
        <w:rPr>
          <w:rFonts w:asciiTheme="minorHAnsi" w:hAnsiTheme="minorHAnsi"/>
          <w:color w:val="auto"/>
          <w:szCs w:val="24"/>
        </w:rPr>
        <w:t>rating</w:t>
      </w:r>
      <w:r w:rsidR="002C03DE">
        <w:rPr>
          <w:rFonts w:asciiTheme="minorHAnsi" w:hAnsiTheme="minorHAnsi"/>
          <w:color w:val="auto"/>
          <w:szCs w:val="24"/>
        </w:rPr>
        <w:t xml:space="preserve"> no higher than the 20% rating adjudicated by the FPEB.</w:t>
      </w:r>
      <w:r w:rsidR="00A828DF">
        <w:rPr>
          <w:rFonts w:asciiTheme="minorHAnsi" w:hAnsiTheme="minorHAnsi"/>
          <w:color w:val="auto"/>
          <w:szCs w:val="24"/>
        </w:rPr>
        <w:t xml:space="preserve">  </w:t>
      </w:r>
      <w:r w:rsidR="000624E6">
        <w:rPr>
          <w:rFonts w:asciiTheme="minorHAnsi" w:hAnsiTheme="minorHAnsi"/>
          <w:color w:val="auto"/>
          <w:szCs w:val="24"/>
        </w:rPr>
        <w:t xml:space="preserve">The Board also considered rating intervertebral disc disease under the alternative formula for incapacitating episodes, but could not find sufficient evidence which would meet even 10% criteria under that formula.  </w:t>
      </w:r>
      <w:r w:rsidR="00507245" w:rsidRPr="00DE4A17">
        <w:rPr>
          <w:rFonts w:asciiTheme="minorHAnsi" w:hAnsiTheme="minorHAnsi"/>
          <w:color w:val="auto"/>
          <w:szCs w:val="24"/>
        </w:rPr>
        <w:t xml:space="preserve">The Board </w:t>
      </w:r>
      <w:r w:rsidR="00507245">
        <w:rPr>
          <w:rFonts w:asciiTheme="minorHAnsi" w:hAnsiTheme="minorHAnsi"/>
          <w:color w:val="auto"/>
          <w:szCs w:val="24"/>
        </w:rPr>
        <w:t>also considered</w:t>
      </w:r>
      <w:r w:rsidR="00507245" w:rsidRPr="00DE4A17">
        <w:rPr>
          <w:rFonts w:asciiTheme="minorHAnsi" w:hAnsiTheme="minorHAnsi"/>
          <w:color w:val="auto"/>
          <w:szCs w:val="24"/>
        </w:rPr>
        <w:t xml:space="preserve"> if additional disability rating was justified for peripheral nerve impairment</w:t>
      </w:r>
      <w:r w:rsidR="00507245">
        <w:rPr>
          <w:rFonts w:asciiTheme="minorHAnsi" w:hAnsiTheme="minorHAnsi"/>
          <w:color w:val="auto"/>
          <w:szCs w:val="24"/>
        </w:rPr>
        <w:t xml:space="preserve"> due to radiculopathy</w:t>
      </w:r>
      <w:r w:rsidR="00507245" w:rsidRPr="00DE4A17">
        <w:rPr>
          <w:rFonts w:asciiTheme="minorHAnsi" w:hAnsiTheme="minorHAnsi"/>
          <w:color w:val="auto"/>
          <w:szCs w:val="24"/>
        </w:rPr>
        <w:t>.</w:t>
      </w:r>
      <w:r w:rsidR="00507245">
        <w:rPr>
          <w:rFonts w:asciiTheme="minorHAnsi" w:hAnsiTheme="minorHAnsi"/>
          <w:color w:val="auto"/>
          <w:szCs w:val="24"/>
        </w:rPr>
        <w:t xml:space="preserve">  The CI had a herniated disc with radicular pain.  In the year leading up to the PEB, the pain was described as radiating into the thigh but not lower into the leg.  Examinations indicated normal strength and reflexes including the right Achilles tendon reflex.  The November 2006 family practice examination noted some numbness of the toes.  The physical therapy evaluation, February 2007, attributed the radiating pain to a non-radicular process.  </w:t>
      </w:r>
      <w:r w:rsidR="00507245" w:rsidRPr="00DE4A17">
        <w:rPr>
          <w:rFonts w:asciiTheme="minorHAnsi" w:hAnsiTheme="minorHAnsi"/>
          <w:color w:val="auto"/>
          <w:szCs w:val="24"/>
        </w:rPr>
        <w:t xml:space="preserve">The presence of functional impairment with a direct impact on fitness is the key determinant in the Board’s decision to recommend any condition for rating as additionally unfitting.  While the CI may have suffered </w:t>
      </w:r>
      <w:r w:rsidR="002B0553">
        <w:rPr>
          <w:rFonts w:asciiTheme="minorHAnsi" w:hAnsiTheme="minorHAnsi"/>
          <w:color w:val="auto"/>
          <w:szCs w:val="24"/>
        </w:rPr>
        <w:t xml:space="preserve">radiating </w:t>
      </w:r>
      <w:r w:rsidR="00507245" w:rsidRPr="00DE4A17">
        <w:rPr>
          <w:rFonts w:asciiTheme="minorHAnsi" w:hAnsiTheme="minorHAnsi"/>
          <w:color w:val="auto"/>
          <w:szCs w:val="24"/>
        </w:rPr>
        <w:t xml:space="preserve">pain, this is subsumed under the general spine rating criteria, which specifically states “with or without symptoms such as pain (whether or not it radiates).”  Therefore the critical decision is whether or not there was a significant motor weakness which would impact </w:t>
      </w:r>
      <w:r w:rsidR="00507245">
        <w:rPr>
          <w:rFonts w:asciiTheme="minorHAnsi" w:hAnsiTheme="minorHAnsi"/>
          <w:color w:val="auto"/>
          <w:szCs w:val="24"/>
        </w:rPr>
        <w:t xml:space="preserve">military occupation </w:t>
      </w:r>
      <w:r w:rsidR="00507245" w:rsidRPr="00DE4A17">
        <w:rPr>
          <w:rFonts w:asciiTheme="minorHAnsi" w:hAnsiTheme="minorHAnsi"/>
          <w:color w:val="auto"/>
          <w:szCs w:val="24"/>
        </w:rPr>
        <w:t>specific activities.  There is no evidence in this case that motor weakness existed to any degree that could be described as functionally impairing.  The Board therefore concludes that additional disability rating was not justified on this basis.</w:t>
      </w:r>
      <w:r w:rsidR="00A828DF">
        <w:rPr>
          <w:rFonts w:asciiTheme="minorHAnsi" w:hAnsiTheme="minorHAnsi"/>
          <w:color w:val="auto"/>
          <w:szCs w:val="24"/>
        </w:rPr>
        <w:t xml:space="preserve">  </w:t>
      </w:r>
      <w:r w:rsidR="00507245" w:rsidRPr="00507245">
        <w:rPr>
          <w:rFonts w:asciiTheme="minorHAnsi" w:hAnsiTheme="minorHAnsi"/>
          <w:color w:val="auto"/>
          <w:szCs w:val="24"/>
        </w:rPr>
        <w:t xml:space="preserve">After due deliberation, in consideration of the totality of the evidence, and IAW §4.3 (reasonable doubt), the Board concluded that there was insufficient cause to recommend a change from the PEB fitness adjudication for the </w:t>
      </w:r>
      <w:r w:rsidR="00507245">
        <w:rPr>
          <w:rFonts w:asciiTheme="minorHAnsi" w:hAnsiTheme="minorHAnsi"/>
          <w:color w:val="auto"/>
          <w:szCs w:val="24"/>
        </w:rPr>
        <w:t xml:space="preserve">back </w:t>
      </w:r>
      <w:r w:rsidR="00507245" w:rsidRPr="00507245">
        <w:rPr>
          <w:rFonts w:asciiTheme="minorHAnsi" w:hAnsiTheme="minorHAnsi"/>
          <w:color w:val="auto"/>
          <w:szCs w:val="24"/>
        </w:rPr>
        <w:t>condition.</w:t>
      </w:r>
    </w:p>
    <w:p w:rsidR="009025E9" w:rsidRDefault="009025E9" w:rsidP="00183E43">
      <w:pPr>
        <w:spacing w:line="240" w:lineRule="exact"/>
        <w:jc w:val="both"/>
        <w:rPr>
          <w:rFonts w:asciiTheme="minorHAnsi" w:eastAsia="HiddenHorzOCR" w:hAnsiTheme="minorHAnsi"/>
          <w:color w:val="auto"/>
          <w:szCs w:val="24"/>
        </w:rPr>
      </w:pPr>
    </w:p>
    <w:p w:rsidR="00820A18" w:rsidRDefault="00664296" w:rsidP="00820A18">
      <w:pPr>
        <w:spacing w:line="240" w:lineRule="exact"/>
        <w:jc w:val="both"/>
        <w:rPr>
          <w:rFonts w:asciiTheme="minorHAnsi" w:hAnsiTheme="minorHAnsi"/>
          <w:color w:val="auto"/>
          <w:szCs w:val="24"/>
        </w:rPr>
      </w:pPr>
      <w:proofErr w:type="gramStart"/>
      <w:r w:rsidRPr="00664296">
        <w:rPr>
          <w:rFonts w:asciiTheme="minorHAnsi" w:eastAsia="HiddenHorzOCR" w:hAnsiTheme="minorHAnsi"/>
          <w:color w:val="auto"/>
          <w:szCs w:val="24"/>
          <w:u w:val="single"/>
        </w:rPr>
        <w:t>Other Contended Conditions</w:t>
      </w:r>
      <w:r w:rsidRPr="00664296">
        <w:rPr>
          <w:rFonts w:asciiTheme="minorHAnsi" w:eastAsia="HiddenHorzOCR" w:hAnsiTheme="minorHAnsi"/>
          <w:color w:val="auto"/>
          <w:szCs w:val="24"/>
        </w:rPr>
        <w:t>.</w:t>
      </w:r>
      <w:proofErr w:type="gramEnd"/>
      <w:r w:rsidRPr="00664296">
        <w:rPr>
          <w:rFonts w:asciiTheme="minorHAnsi" w:eastAsia="HiddenHorzOCR" w:hAnsiTheme="minorHAnsi"/>
          <w:color w:val="auto"/>
          <w:szCs w:val="24"/>
        </w:rPr>
        <w:t xml:space="preserve">  The CI’s application asserts that compensable ratings should be considered for </w:t>
      </w:r>
      <w:r w:rsidR="0018527D">
        <w:rPr>
          <w:rFonts w:asciiTheme="minorHAnsi" w:eastAsia="HiddenHorzOCR" w:hAnsiTheme="minorHAnsi"/>
          <w:color w:val="auto"/>
          <w:szCs w:val="24"/>
        </w:rPr>
        <w:t>posttraumatic stress disorder (</w:t>
      </w:r>
      <w:r w:rsidR="0058345C">
        <w:rPr>
          <w:rFonts w:asciiTheme="minorHAnsi" w:eastAsia="HiddenHorzOCR" w:hAnsiTheme="minorHAnsi"/>
          <w:color w:val="auto"/>
          <w:szCs w:val="24"/>
        </w:rPr>
        <w:t>PTSD</w:t>
      </w:r>
      <w:r w:rsidR="0018527D">
        <w:rPr>
          <w:rFonts w:asciiTheme="minorHAnsi" w:eastAsia="HiddenHorzOCR" w:hAnsiTheme="minorHAnsi"/>
          <w:color w:val="auto"/>
          <w:szCs w:val="24"/>
        </w:rPr>
        <w:t>)</w:t>
      </w:r>
      <w:r w:rsidR="004A08E0">
        <w:rPr>
          <w:rFonts w:asciiTheme="minorHAnsi" w:eastAsia="HiddenHorzOCR" w:hAnsiTheme="minorHAnsi"/>
          <w:color w:val="auto"/>
          <w:szCs w:val="24"/>
        </w:rPr>
        <w:t xml:space="preserve"> which was undiagnosed while in service.</w:t>
      </w:r>
      <w:r w:rsidR="00A828DF">
        <w:rPr>
          <w:rFonts w:asciiTheme="minorHAnsi" w:eastAsia="HiddenHorzOCR" w:hAnsiTheme="minorHAnsi"/>
          <w:color w:val="auto"/>
          <w:szCs w:val="24"/>
        </w:rPr>
        <w:t xml:space="preserve">  </w:t>
      </w:r>
      <w:r w:rsidR="00820A18">
        <w:rPr>
          <w:rFonts w:asciiTheme="minorHAnsi" w:eastAsia="HiddenHorzOCR" w:hAnsiTheme="minorHAnsi"/>
          <w:color w:val="auto"/>
          <w:szCs w:val="24"/>
        </w:rPr>
        <w:t xml:space="preserve">PTSD was </w:t>
      </w:r>
      <w:r w:rsidR="00820A18" w:rsidRPr="00A828DF">
        <w:rPr>
          <w:rFonts w:asciiTheme="minorHAnsi" w:eastAsia="HiddenHorzOCR" w:hAnsiTheme="minorHAnsi"/>
          <w:color w:val="auto"/>
          <w:szCs w:val="24"/>
        </w:rPr>
        <w:t>not documented in the DES file.</w:t>
      </w:r>
      <w:r w:rsidR="00A828DF">
        <w:rPr>
          <w:rFonts w:asciiTheme="minorHAnsi" w:eastAsia="HiddenHorzOCR" w:hAnsiTheme="minorHAnsi"/>
          <w:color w:val="auto"/>
          <w:szCs w:val="24"/>
        </w:rPr>
        <w:t xml:space="preserve">  </w:t>
      </w:r>
      <w:r w:rsidR="00A828DF" w:rsidRPr="00A828DF">
        <w:rPr>
          <w:rFonts w:asciiTheme="minorHAnsi" w:eastAsia="HiddenHorzOCR" w:hAnsiTheme="minorHAnsi"/>
          <w:color w:val="auto"/>
          <w:szCs w:val="24"/>
        </w:rPr>
        <w:t>At the time of the separation medical review, 24</w:t>
      </w:r>
      <w:r w:rsidR="00530697">
        <w:rPr>
          <w:rFonts w:asciiTheme="minorHAnsi" w:eastAsia="HiddenHorzOCR" w:hAnsiTheme="minorHAnsi"/>
          <w:color w:val="auto"/>
          <w:szCs w:val="24"/>
        </w:rPr>
        <w:t> </w:t>
      </w:r>
      <w:r w:rsidR="00A828DF" w:rsidRPr="00A828DF">
        <w:rPr>
          <w:rFonts w:asciiTheme="minorHAnsi" w:eastAsia="HiddenHorzOCR" w:hAnsiTheme="minorHAnsi"/>
          <w:color w:val="auto"/>
          <w:szCs w:val="24"/>
        </w:rPr>
        <w:t>May 2007</w:t>
      </w:r>
      <w:r w:rsidR="00A828DF">
        <w:rPr>
          <w:rFonts w:asciiTheme="minorHAnsi" w:eastAsia="HiddenHorzOCR" w:hAnsiTheme="minorHAnsi"/>
          <w:color w:val="auto"/>
          <w:szCs w:val="24"/>
        </w:rPr>
        <w:t>, two weeks after the FPEB</w:t>
      </w:r>
      <w:r w:rsidR="00A828DF" w:rsidRPr="00A828DF">
        <w:rPr>
          <w:rFonts w:asciiTheme="minorHAnsi" w:eastAsia="HiddenHorzOCR" w:hAnsiTheme="minorHAnsi"/>
          <w:color w:val="auto"/>
          <w:szCs w:val="24"/>
        </w:rPr>
        <w:t>,</w:t>
      </w:r>
      <w:r w:rsidR="00A828DF">
        <w:rPr>
          <w:rFonts w:asciiTheme="minorHAnsi" w:eastAsia="HiddenHorzOCR" w:hAnsiTheme="minorHAnsi"/>
          <w:color w:val="auto"/>
          <w:szCs w:val="24"/>
        </w:rPr>
        <w:t xml:space="preserve"> </w:t>
      </w:r>
      <w:r w:rsidR="00A828DF" w:rsidRPr="00A828DF">
        <w:rPr>
          <w:rFonts w:asciiTheme="minorHAnsi" w:eastAsia="HiddenHorzOCR" w:hAnsiTheme="minorHAnsi"/>
          <w:color w:val="auto"/>
          <w:szCs w:val="24"/>
        </w:rPr>
        <w:t xml:space="preserve">the CI completed DD Form 2967, Report of Medical Assessment, and reported PTSD.  The reviewing medical provider noted a history of back pain related to a bomb blast in Iraq (deployed to Kirkuk, Iraq September 2004 to January 2005), and indicated delayed onset of PTSD symptoms of recurrent dreams, and smells from Iraq.  There was also complaint of frequent nighttime awakenings.  There are no service treatment records documenting evaluation or treatment for symptoms of PTSD. </w:t>
      </w:r>
      <w:r w:rsidR="0037413F">
        <w:rPr>
          <w:rFonts w:asciiTheme="minorHAnsi" w:eastAsia="HiddenHorzOCR" w:hAnsiTheme="minorHAnsi"/>
          <w:color w:val="auto"/>
          <w:szCs w:val="24"/>
        </w:rPr>
        <w:t xml:space="preserve"> </w:t>
      </w:r>
      <w:r w:rsidR="00A828DF">
        <w:rPr>
          <w:rFonts w:asciiTheme="minorHAnsi" w:eastAsia="HiddenHorzOCR" w:hAnsiTheme="minorHAnsi"/>
          <w:color w:val="auto"/>
          <w:szCs w:val="24"/>
        </w:rPr>
        <w:t xml:space="preserve">There are no deployed medical encounters for injuries relating to bomb blast.  </w:t>
      </w:r>
      <w:r w:rsidR="00A828DF" w:rsidRPr="00A828DF">
        <w:rPr>
          <w:rFonts w:asciiTheme="minorHAnsi" w:eastAsia="HiddenHorzOCR" w:hAnsiTheme="minorHAnsi"/>
          <w:color w:val="auto"/>
          <w:szCs w:val="24"/>
        </w:rPr>
        <w:t>The only medical document while deployed was a January 2005 encounter for ear wax.  A 24 February 2005 clinic encounter included a review of systems indicating “no psychological symptoms</w:t>
      </w:r>
      <w:r w:rsidR="0018527D">
        <w:rPr>
          <w:rFonts w:asciiTheme="minorHAnsi" w:eastAsia="HiddenHorzOCR" w:hAnsiTheme="minorHAnsi"/>
          <w:color w:val="auto"/>
          <w:szCs w:val="24"/>
        </w:rPr>
        <w:t>.</w:t>
      </w:r>
      <w:r w:rsidR="00A828DF" w:rsidRPr="00A828DF">
        <w:rPr>
          <w:rFonts w:asciiTheme="minorHAnsi" w:eastAsia="HiddenHorzOCR" w:hAnsiTheme="minorHAnsi"/>
          <w:color w:val="auto"/>
          <w:szCs w:val="24"/>
        </w:rPr>
        <w:t xml:space="preserve">”  A May 2005 periodic health assessment did not document any psychological problems.  The CI was evaluated by Family Advocacy Program in January 2006.  No details of that evaluation are present in the </w:t>
      </w:r>
      <w:proofErr w:type="gramStart"/>
      <w:r w:rsidR="00A828DF" w:rsidRPr="00A828DF">
        <w:rPr>
          <w:rFonts w:asciiTheme="minorHAnsi" w:eastAsia="HiddenHorzOCR" w:hAnsiTheme="minorHAnsi"/>
          <w:color w:val="auto"/>
          <w:szCs w:val="24"/>
        </w:rPr>
        <w:t>file,</w:t>
      </w:r>
      <w:proofErr w:type="gramEnd"/>
      <w:r w:rsidR="00A828DF" w:rsidRPr="00A828DF">
        <w:rPr>
          <w:rFonts w:asciiTheme="minorHAnsi" w:eastAsia="HiddenHorzOCR" w:hAnsiTheme="minorHAnsi"/>
          <w:color w:val="auto"/>
          <w:szCs w:val="24"/>
        </w:rPr>
        <w:t xml:space="preserve"> however the case was closed without referral for further evaluation or treatment.  On a Post Deployment Health Assessment form completed </w:t>
      </w:r>
      <w:r w:rsidR="0037413F">
        <w:rPr>
          <w:rFonts w:asciiTheme="minorHAnsi" w:eastAsia="HiddenHorzOCR" w:hAnsiTheme="minorHAnsi"/>
          <w:color w:val="auto"/>
          <w:szCs w:val="24"/>
        </w:rPr>
        <w:t xml:space="preserve">24 March 2006, </w:t>
      </w:r>
      <w:r w:rsidR="00A828DF" w:rsidRPr="00A828DF">
        <w:rPr>
          <w:rFonts w:asciiTheme="minorHAnsi" w:eastAsia="HiddenHorzOCR" w:hAnsiTheme="minorHAnsi"/>
          <w:color w:val="auto"/>
          <w:szCs w:val="24"/>
        </w:rPr>
        <w:t xml:space="preserve">over one year after returning from deployment, the CI endorsed symptoms of PTSD.  Provider interview on the same date (24 March 2006) </w:t>
      </w:r>
      <w:r w:rsidR="00A828DF" w:rsidRPr="00A828DF">
        <w:rPr>
          <w:rFonts w:asciiTheme="minorHAnsi" w:eastAsia="HiddenHorzOCR" w:hAnsiTheme="minorHAnsi"/>
          <w:color w:val="auto"/>
          <w:szCs w:val="24"/>
        </w:rPr>
        <w:lastRenderedPageBreak/>
        <w:t xml:space="preserve">noted his back condition as the primary health concern and did not indicate PTSD to be a concern.  No care for psychological symptoms was noted and no referral was made.  No complaints or treatment for psychological symptoms is in evidence of the treatment record between March 2006 and the </w:t>
      </w:r>
      <w:r w:rsidR="0037413F">
        <w:rPr>
          <w:rFonts w:asciiTheme="minorHAnsi" w:eastAsia="HiddenHorzOCR" w:hAnsiTheme="minorHAnsi"/>
          <w:color w:val="auto"/>
          <w:szCs w:val="24"/>
        </w:rPr>
        <w:t xml:space="preserve">24 </w:t>
      </w:r>
      <w:r w:rsidR="00A828DF" w:rsidRPr="00A828DF">
        <w:rPr>
          <w:rFonts w:asciiTheme="minorHAnsi" w:eastAsia="HiddenHorzOCR" w:hAnsiTheme="minorHAnsi"/>
          <w:color w:val="auto"/>
          <w:szCs w:val="24"/>
        </w:rPr>
        <w:t>May 2007 separation medical review.</w:t>
      </w:r>
      <w:r w:rsidR="0037413F">
        <w:rPr>
          <w:rFonts w:asciiTheme="minorHAnsi" w:eastAsia="HiddenHorzOCR" w:hAnsiTheme="minorHAnsi"/>
          <w:color w:val="auto"/>
          <w:szCs w:val="24"/>
        </w:rPr>
        <w:t xml:space="preserve">  </w:t>
      </w:r>
      <w:r w:rsidR="00A828DF" w:rsidRPr="00A828DF">
        <w:rPr>
          <w:rFonts w:asciiTheme="minorHAnsi" w:eastAsia="HiddenHorzOCR" w:hAnsiTheme="minorHAnsi"/>
          <w:color w:val="auto"/>
          <w:szCs w:val="24"/>
        </w:rPr>
        <w:t>Enlisted performance reports for the periods of October 2004 to October 2005, and October 2005 to October 2006, reflect excellent duty performance and leader</w:t>
      </w:r>
      <w:r w:rsidR="0018527D">
        <w:rPr>
          <w:rFonts w:asciiTheme="minorHAnsi" w:eastAsia="HiddenHorzOCR" w:hAnsiTheme="minorHAnsi"/>
          <w:color w:val="auto"/>
          <w:szCs w:val="24"/>
        </w:rPr>
        <w:t>ship abilities as NCOIC of the e</w:t>
      </w:r>
      <w:r w:rsidR="00A828DF" w:rsidRPr="00A828DF">
        <w:rPr>
          <w:rFonts w:asciiTheme="minorHAnsi" w:eastAsia="HiddenHorzOCR" w:hAnsiTheme="minorHAnsi"/>
          <w:color w:val="auto"/>
          <w:szCs w:val="24"/>
        </w:rPr>
        <w:t xml:space="preserve">mergency </w:t>
      </w:r>
      <w:r w:rsidR="0018527D">
        <w:rPr>
          <w:rFonts w:asciiTheme="minorHAnsi" w:eastAsia="HiddenHorzOCR" w:hAnsiTheme="minorHAnsi"/>
          <w:color w:val="auto"/>
          <w:szCs w:val="24"/>
        </w:rPr>
        <w:t>c</w:t>
      </w:r>
      <w:r w:rsidR="00A828DF" w:rsidRPr="00A828DF">
        <w:rPr>
          <w:rFonts w:asciiTheme="minorHAnsi" w:eastAsia="HiddenHorzOCR" w:hAnsiTheme="minorHAnsi"/>
          <w:color w:val="auto"/>
          <w:szCs w:val="24"/>
        </w:rPr>
        <w:t xml:space="preserve">ommunication </w:t>
      </w:r>
      <w:r w:rsidR="0018527D">
        <w:rPr>
          <w:rFonts w:asciiTheme="minorHAnsi" w:eastAsia="HiddenHorzOCR" w:hAnsiTheme="minorHAnsi"/>
          <w:color w:val="auto"/>
          <w:szCs w:val="24"/>
        </w:rPr>
        <w:t>c</w:t>
      </w:r>
      <w:r w:rsidR="00A828DF" w:rsidRPr="00A828DF">
        <w:rPr>
          <w:rFonts w:asciiTheme="minorHAnsi" w:eastAsia="HiddenHorzOCR" w:hAnsiTheme="minorHAnsi"/>
          <w:color w:val="auto"/>
          <w:szCs w:val="24"/>
        </w:rPr>
        <w:t xml:space="preserve">enter and as the </w:t>
      </w:r>
      <w:r w:rsidR="0018527D">
        <w:rPr>
          <w:rFonts w:asciiTheme="minorHAnsi" w:eastAsia="HiddenHorzOCR" w:hAnsiTheme="minorHAnsi"/>
          <w:color w:val="auto"/>
          <w:szCs w:val="24"/>
        </w:rPr>
        <w:t>w</w:t>
      </w:r>
      <w:r w:rsidR="00A828DF" w:rsidRPr="00A828DF">
        <w:rPr>
          <w:rFonts w:asciiTheme="minorHAnsi" w:eastAsia="HiddenHorzOCR" w:hAnsiTheme="minorHAnsi"/>
          <w:color w:val="auto"/>
          <w:szCs w:val="24"/>
        </w:rPr>
        <w:t xml:space="preserve">eb </w:t>
      </w:r>
      <w:r w:rsidR="0018527D">
        <w:rPr>
          <w:rFonts w:asciiTheme="minorHAnsi" w:eastAsia="HiddenHorzOCR" w:hAnsiTheme="minorHAnsi"/>
          <w:color w:val="auto"/>
          <w:szCs w:val="24"/>
        </w:rPr>
        <w:t>e</w:t>
      </w:r>
      <w:r w:rsidR="00A828DF" w:rsidRPr="00A828DF">
        <w:rPr>
          <w:rFonts w:asciiTheme="minorHAnsi" w:eastAsia="HiddenHorzOCR" w:hAnsiTheme="minorHAnsi"/>
          <w:color w:val="auto"/>
          <w:szCs w:val="24"/>
        </w:rPr>
        <w:t xml:space="preserve">mergency </w:t>
      </w:r>
      <w:r w:rsidR="0018527D">
        <w:rPr>
          <w:rFonts w:asciiTheme="minorHAnsi" w:eastAsia="HiddenHorzOCR" w:hAnsiTheme="minorHAnsi"/>
          <w:color w:val="auto"/>
          <w:szCs w:val="24"/>
        </w:rPr>
        <w:t>o</w:t>
      </w:r>
      <w:r w:rsidR="00A828DF" w:rsidRPr="00A828DF">
        <w:rPr>
          <w:rFonts w:asciiTheme="minorHAnsi" w:eastAsia="HiddenHorzOCR" w:hAnsiTheme="minorHAnsi"/>
          <w:color w:val="auto"/>
          <w:szCs w:val="24"/>
        </w:rPr>
        <w:t xml:space="preserve">perations </w:t>
      </w:r>
      <w:r w:rsidR="0018527D">
        <w:rPr>
          <w:rFonts w:asciiTheme="minorHAnsi" w:eastAsia="HiddenHorzOCR" w:hAnsiTheme="minorHAnsi"/>
          <w:color w:val="auto"/>
          <w:szCs w:val="24"/>
        </w:rPr>
        <w:t>c</w:t>
      </w:r>
      <w:r w:rsidR="00A828DF" w:rsidRPr="00A828DF">
        <w:rPr>
          <w:rFonts w:asciiTheme="minorHAnsi" w:eastAsia="HiddenHorzOCR" w:hAnsiTheme="minorHAnsi"/>
          <w:color w:val="auto"/>
          <w:szCs w:val="24"/>
        </w:rPr>
        <w:t xml:space="preserve">enter </w:t>
      </w:r>
      <w:r w:rsidR="0018527D">
        <w:rPr>
          <w:rFonts w:asciiTheme="minorHAnsi" w:eastAsia="HiddenHorzOCR" w:hAnsiTheme="minorHAnsi"/>
          <w:color w:val="auto"/>
          <w:szCs w:val="24"/>
        </w:rPr>
        <w:t>p</w:t>
      </w:r>
      <w:r w:rsidR="00A828DF" w:rsidRPr="00A828DF">
        <w:rPr>
          <w:rFonts w:asciiTheme="minorHAnsi" w:eastAsia="HiddenHorzOCR" w:hAnsiTheme="minorHAnsi"/>
          <w:color w:val="auto"/>
          <w:szCs w:val="24"/>
        </w:rPr>
        <w:t xml:space="preserve">rogram </w:t>
      </w:r>
      <w:r w:rsidR="0018527D">
        <w:rPr>
          <w:rFonts w:asciiTheme="minorHAnsi" w:eastAsia="HiddenHorzOCR" w:hAnsiTheme="minorHAnsi"/>
          <w:color w:val="auto"/>
          <w:szCs w:val="24"/>
        </w:rPr>
        <w:t>c</w:t>
      </w:r>
      <w:r w:rsidR="00A828DF" w:rsidRPr="00A828DF">
        <w:rPr>
          <w:rFonts w:asciiTheme="minorHAnsi" w:eastAsia="HiddenHorzOCR" w:hAnsiTheme="minorHAnsi"/>
          <w:color w:val="auto"/>
          <w:szCs w:val="24"/>
        </w:rPr>
        <w:t>oordinator.  The commander’s letter, 27 November 2006, reports the CI was an excellent performer only limited by his back and recommended retention in the Air Force in a less physically demanding career field including a less demanding AEF tasking (deployment).  A May 2007 stat</w:t>
      </w:r>
      <w:r w:rsidR="0018527D">
        <w:rPr>
          <w:rFonts w:asciiTheme="minorHAnsi" w:eastAsia="HiddenHorzOCR" w:hAnsiTheme="minorHAnsi"/>
          <w:color w:val="auto"/>
          <w:szCs w:val="24"/>
        </w:rPr>
        <w:t>ement by the Chief of the base fire and e</w:t>
      </w:r>
      <w:r w:rsidR="00A828DF" w:rsidRPr="00A828DF">
        <w:rPr>
          <w:rFonts w:asciiTheme="minorHAnsi" w:eastAsia="HiddenHorzOCR" w:hAnsiTheme="minorHAnsi"/>
          <w:color w:val="auto"/>
          <w:szCs w:val="24"/>
        </w:rPr>
        <w:t xml:space="preserve">mergency </w:t>
      </w:r>
      <w:r w:rsidR="0018527D">
        <w:rPr>
          <w:rFonts w:asciiTheme="minorHAnsi" w:eastAsia="HiddenHorzOCR" w:hAnsiTheme="minorHAnsi"/>
          <w:color w:val="auto"/>
          <w:szCs w:val="24"/>
        </w:rPr>
        <w:t>s</w:t>
      </w:r>
      <w:r w:rsidR="00A828DF" w:rsidRPr="00A828DF">
        <w:rPr>
          <w:rFonts w:asciiTheme="minorHAnsi" w:eastAsia="HiddenHorzOCR" w:hAnsiTheme="minorHAnsi"/>
          <w:color w:val="auto"/>
          <w:szCs w:val="24"/>
        </w:rPr>
        <w:t>ervices stated that the CI excelled at his assigned tasks an</w:t>
      </w:r>
      <w:r w:rsidR="0018527D">
        <w:rPr>
          <w:rFonts w:asciiTheme="minorHAnsi" w:eastAsia="HiddenHorzOCR" w:hAnsiTheme="minorHAnsi"/>
          <w:color w:val="auto"/>
          <w:szCs w:val="24"/>
        </w:rPr>
        <w:t>d contributed significantly to major command’s first emergency operation c</w:t>
      </w:r>
      <w:r w:rsidR="00A828DF" w:rsidRPr="00A828DF">
        <w:rPr>
          <w:rFonts w:asciiTheme="minorHAnsi" w:eastAsia="HiddenHorzOCR" w:hAnsiTheme="minorHAnsi"/>
          <w:color w:val="auto"/>
          <w:szCs w:val="24"/>
        </w:rPr>
        <w:t>enter.  Only his physical limitations due to his back were mentioned.  The CI did not contend PTSD as an unfitting condition at the time of FPEB.  His physical profile was S1 indicating no duty restrictions associated with psychological symptoms.</w:t>
      </w:r>
      <w:r w:rsidR="0037413F">
        <w:rPr>
          <w:rFonts w:asciiTheme="minorHAnsi" w:eastAsia="HiddenHorzOCR" w:hAnsiTheme="minorHAnsi"/>
          <w:color w:val="auto"/>
          <w:szCs w:val="24"/>
        </w:rPr>
        <w:t xml:space="preserve">  </w:t>
      </w:r>
      <w:r w:rsidR="0037413F">
        <w:rPr>
          <w:rFonts w:asciiTheme="minorHAnsi" w:hAnsiTheme="minorHAnsi"/>
          <w:color w:val="auto"/>
          <w:szCs w:val="24"/>
        </w:rPr>
        <w:t>Although t</w:t>
      </w:r>
      <w:r w:rsidR="00820A18" w:rsidRPr="00B8188C">
        <w:rPr>
          <w:rFonts w:asciiTheme="minorHAnsi" w:hAnsiTheme="minorHAnsi"/>
          <w:color w:val="auto"/>
          <w:szCs w:val="24"/>
        </w:rPr>
        <w:t xml:space="preserve">he Board does not have the authority under </w:t>
      </w:r>
      <w:proofErr w:type="spellStart"/>
      <w:r w:rsidR="00820A18" w:rsidRPr="00B8188C">
        <w:rPr>
          <w:rFonts w:asciiTheme="minorHAnsi" w:hAnsiTheme="minorHAnsi"/>
          <w:color w:val="auto"/>
          <w:szCs w:val="24"/>
        </w:rPr>
        <w:t>DoDI</w:t>
      </w:r>
      <w:proofErr w:type="spellEnd"/>
      <w:r w:rsidR="00820A18" w:rsidRPr="00B8188C">
        <w:rPr>
          <w:rFonts w:asciiTheme="minorHAnsi" w:hAnsiTheme="minorHAnsi"/>
          <w:color w:val="auto"/>
          <w:szCs w:val="24"/>
        </w:rPr>
        <w:t xml:space="preserve"> 6040.44 to render fitness or rating recommendations for any conditions not considered by the DES</w:t>
      </w:r>
      <w:r w:rsidR="00820A18">
        <w:rPr>
          <w:rFonts w:asciiTheme="minorHAnsi" w:hAnsiTheme="minorHAnsi"/>
          <w:color w:val="auto"/>
          <w:szCs w:val="24"/>
        </w:rPr>
        <w:t>, there was no evidence for concluding that PTSD or any psychological symptoms interfered with duty performance to a degree that could be argued as unfitting.</w:t>
      </w:r>
      <w:r w:rsidR="0037413F">
        <w:rPr>
          <w:rFonts w:asciiTheme="minorHAnsi" w:hAnsiTheme="minorHAnsi"/>
          <w:color w:val="auto"/>
          <w:szCs w:val="24"/>
        </w:rPr>
        <w:t xml:space="preserve">  </w:t>
      </w:r>
      <w:r w:rsidR="00820A18" w:rsidRPr="00664296">
        <w:rPr>
          <w:rFonts w:asciiTheme="minorHAnsi" w:hAnsiTheme="minorHAnsi"/>
          <w:color w:val="auto"/>
          <w:szCs w:val="24"/>
        </w:rPr>
        <w:t xml:space="preserve">The Board, therefore, has no reasonable basis for recommending </w:t>
      </w:r>
      <w:r w:rsidR="00820A18">
        <w:rPr>
          <w:rFonts w:asciiTheme="minorHAnsi" w:hAnsiTheme="minorHAnsi"/>
          <w:color w:val="auto"/>
          <w:szCs w:val="24"/>
        </w:rPr>
        <w:t xml:space="preserve">PTSD as </w:t>
      </w:r>
      <w:r w:rsidR="00820A18" w:rsidRPr="00664296">
        <w:rPr>
          <w:rFonts w:asciiTheme="minorHAnsi" w:hAnsiTheme="minorHAnsi"/>
          <w:color w:val="auto"/>
          <w:szCs w:val="24"/>
        </w:rPr>
        <w:t>an additional unfitting condition for separation rating.</w:t>
      </w:r>
    </w:p>
    <w:p w:rsidR="00601291" w:rsidRDefault="00601291" w:rsidP="005D5FE0">
      <w:pPr>
        <w:autoSpaceDE w:val="0"/>
        <w:autoSpaceDN w:val="0"/>
        <w:adjustRightInd w:val="0"/>
        <w:jc w:val="both"/>
        <w:rPr>
          <w:rFonts w:ascii="Times New Roman" w:hAnsi="Times New Roman"/>
          <w:color w:val="auto"/>
          <w:sz w:val="20"/>
        </w:rPr>
      </w:pPr>
    </w:p>
    <w:p w:rsidR="00664296" w:rsidRPr="00664296" w:rsidRDefault="00772A6F" w:rsidP="005D5FE0">
      <w:pPr>
        <w:spacing w:line="240" w:lineRule="exact"/>
        <w:jc w:val="both"/>
        <w:rPr>
          <w:rFonts w:asciiTheme="minorHAnsi" w:hAnsiTheme="minorHAnsi"/>
          <w:color w:val="auto"/>
          <w:szCs w:val="24"/>
        </w:rPr>
      </w:pPr>
      <w:proofErr w:type="gramStart"/>
      <w:r w:rsidRPr="00664296">
        <w:rPr>
          <w:rFonts w:asciiTheme="minorHAnsi" w:hAnsiTheme="minorHAnsi"/>
          <w:color w:val="auto"/>
          <w:szCs w:val="24"/>
          <w:u w:val="single"/>
        </w:rPr>
        <w:t>Remaining Conditions</w:t>
      </w:r>
      <w:r w:rsidRPr="00664296">
        <w:rPr>
          <w:rFonts w:asciiTheme="minorHAnsi" w:hAnsiTheme="minorHAnsi"/>
          <w:color w:val="auto"/>
          <w:szCs w:val="24"/>
        </w:rPr>
        <w:t>.</w:t>
      </w:r>
      <w:proofErr w:type="gramEnd"/>
      <w:r w:rsidRPr="00664296">
        <w:rPr>
          <w:rFonts w:asciiTheme="minorHAnsi" w:hAnsiTheme="minorHAnsi"/>
          <w:color w:val="auto"/>
          <w:szCs w:val="24"/>
        </w:rPr>
        <w:t xml:space="preserve">  </w:t>
      </w:r>
      <w:r w:rsidRPr="00F6196E">
        <w:rPr>
          <w:rFonts w:asciiTheme="minorHAnsi" w:hAnsiTheme="minorHAnsi"/>
          <w:color w:val="auto"/>
          <w:szCs w:val="24"/>
        </w:rPr>
        <w:t>No other conditions were noted in the NARSUM, or found elsewhere in the DES file.</w:t>
      </w:r>
      <w:r w:rsidR="005D5FE0">
        <w:rPr>
          <w:rFonts w:asciiTheme="minorHAnsi" w:hAnsiTheme="minorHAnsi"/>
          <w:color w:val="auto"/>
          <w:szCs w:val="24"/>
        </w:rPr>
        <w:t xml:space="preserve">  Although the CI listed h</w:t>
      </w:r>
      <w:r w:rsidR="005D5FE0" w:rsidRPr="00D34CC5">
        <w:rPr>
          <w:rFonts w:asciiTheme="minorHAnsi" w:hAnsiTheme="minorHAnsi"/>
          <w:color w:val="auto"/>
          <w:szCs w:val="24"/>
        </w:rPr>
        <w:t>earing loss, tinnitus</w:t>
      </w:r>
      <w:r w:rsidR="005D5FE0">
        <w:rPr>
          <w:rFonts w:asciiTheme="minorHAnsi" w:hAnsiTheme="minorHAnsi"/>
          <w:color w:val="auto"/>
          <w:szCs w:val="24"/>
        </w:rPr>
        <w:t xml:space="preserve"> and </w:t>
      </w:r>
      <w:r w:rsidR="005D5FE0" w:rsidRPr="0037413F">
        <w:rPr>
          <w:rFonts w:asciiTheme="minorHAnsi" w:hAnsiTheme="minorHAnsi"/>
          <w:color w:val="auto"/>
          <w:szCs w:val="24"/>
        </w:rPr>
        <w:t xml:space="preserve">left </w:t>
      </w:r>
      <w:r w:rsidR="002B0553" w:rsidRPr="0037413F">
        <w:rPr>
          <w:rFonts w:asciiTheme="minorHAnsi" w:hAnsiTheme="minorHAnsi"/>
          <w:color w:val="auto"/>
          <w:szCs w:val="24"/>
        </w:rPr>
        <w:t xml:space="preserve">shoulder </w:t>
      </w:r>
      <w:r w:rsidR="005D5FE0" w:rsidRPr="0037413F">
        <w:rPr>
          <w:rFonts w:asciiTheme="minorHAnsi" w:hAnsiTheme="minorHAnsi"/>
          <w:color w:val="auto"/>
          <w:szCs w:val="24"/>
        </w:rPr>
        <w:t>pain</w:t>
      </w:r>
      <w:r w:rsidR="005D5FE0" w:rsidRPr="00D34CC5">
        <w:rPr>
          <w:rFonts w:asciiTheme="minorHAnsi" w:hAnsiTheme="minorHAnsi"/>
          <w:color w:val="auto"/>
          <w:szCs w:val="24"/>
        </w:rPr>
        <w:t xml:space="preserve"> </w:t>
      </w:r>
      <w:r w:rsidR="005D5FE0">
        <w:rPr>
          <w:rFonts w:asciiTheme="minorHAnsi" w:hAnsiTheme="minorHAnsi"/>
          <w:color w:val="auto"/>
          <w:szCs w:val="24"/>
        </w:rPr>
        <w:t xml:space="preserve">on the </w:t>
      </w:r>
      <w:r w:rsidR="005D5FE0" w:rsidRPr="00D34CC5">
        <w:rPr>
          <w:rFonts w:asciiTheme="minorHAnsi" w:hAnsiTheme="minorHAnsi"/>
          <w:color w:val="auto"/>
          <w:szCs w:val="24"/>
        </w:rPr>
        <w:t>24</w:t>
      </w:r>
      <w:r w:rsidR="005D5FE0">
        <w:rPr>
          <w:rFonts w:asciiTheme="minorHAnsi" w:hAnsiTheme="minorHAnsi"/>
          <w:color w:val="auto"/>
          <w:szCs w:val="24"/>
        </w:rPr>
        <w:t xml:space="preserve"> </w:t>
      </w:r>
      <w:r w:rsidR="005D5FE0" w:rsidRPr="00D34CC5">
        <w:rPr>
          <w:rFonts w:asciiTheme="minorHAnsi" w:hAnsiTheme="minorHAnsi"/>
          <w:color w:val="auto"/>
          <w:szCs w:val="24"/>
        </w:rPr>
        <w:t>May</w:t>
      </w:r>
      <w:r w:rsidR="005D5FE0">
        <w:rPr>
          <w:rFonts w:asciiTheme="minorHAnsi" w:hAnsiTheme="minorHAnsi"/>
          <w:color w:val="auto"/>
          <w:szCs w:val="24"/>
        </w:rPr>
        <w:t xml:space="preserve"> 20</w:t>
      </w:r>
      <w:r w:rsidR="005D5FE0" w:rsidRPr="00D34CC5">
        <w:rPr>
          <w:rFonts w:asciiTheme="minorHAnsi" w:hAnsiTheme="minorHAnsi"/>
          <w:color w:val="auto"/>
          <w:szCs w:val="24"/>
        </w:rPr>
        <w:t xml:space="preserve">07 </w:t>
      </w:r>
      <w:r w:rsidR="005D5FE0">
        <w:rPr>
          <w:rFonts w:asciiTheme="minorHAnsi" w:hAnsiTheme="minorHAnsi"/>
          <w:color w:val="auto"/>
          <w:szCs w:val="24"/>
        </w:rPr>
        <w:t>R</w:t>
      </w:r>
      <w:r w:rsidR="005D5FE0" w:rsidRPr="00D34CC5">
        <w:rPr>
          <w:rFonts w:asciiTheme="minorHAnsi" w:hAnsiTheme="minorHAnsi"/>
          <w:color w:val="auto"/>
          <w:szCs w:val="24"/>
        </w:rPr>
        <w:t xml:space="preserve">eport of </w:t>
      </w:r>
      <w:r w:rsidR="005D5FE0">
        <w:rPr>
          <w:rFonts w:asciiTheme="minorHAnsi" w:hAnsiTheme="minorHAnsi"/>
          <w:color w:val="auto"/>
          <w:szCs w:val="24"/>
        </w:rPr>
        <w:t>M</w:t>
      </w:r>
      <w:r w:rsidR="005D5FE0" w:rsidRPr="00D34CC5">
        <w:rPr>
          <w:rFonts w:asciiTheme="minorHAnsi" w:hAnsiTheme="minorHAnsi"/>
          <w:color w:val="auto"/>
          <w:szCs w:val="24"/>
        </w:rPr>
        <w:t xml:space="preserve">edical </w:t>
      </w:r>
      <w:r w:rsidR="005D5FE0">
        <w:rPr>
          <w:rFonts w:asciiTheme="minorHAnsi" w:hAnsiTheme="minorHAnsi"/>
          <w:color w:val="auto"/>
          <w:szCs w:val="24"/>
        </w:rPr>
        <w:t>A</w:t>
      </w:r>
      <w:r w:rsidR="005D5FE0" w:rsidRPr="00D34CC5">
        <w:rPr>
          <w:rFonts w:asciiTheme="minorHAnsi" w:hAnsiTheme="minorHAnsi"/>
          <w:color w:val="auto"/>
          <w:szCs w:val="24"/>
        </w:rPr>
        <w:t>ssessment DD Form 2967</w:t>
      </w:r>
      <w:r w:rsidR="005D5FE0">
        <w:rPr>
          <w:rFonts w:asciiTheme="minorHAnsi" w:hAnsiTheme="minorHAnsi"/>
          <w:color w:val="auto"/>
          <w:szCs w:val="24"/>
        </w:rPr>
        <w:t xml:space="preserve">, and the </w:t>
      </w:r>
      <w:r w:rsidR="005D5FE0" w:rsidRPr="00664296">
        <w:rPr>
          <w:rFonts w:asciiTheme="minorHAnsi" w:hAnsiTheme="minorHAnsi"/>
          <w:color w:val="auto"/>
          <w:szCs w:val="24"/>
        </w:rPr>
        <w:t>VA rating decision proximal to separation</w:t>
      </w:r>
      <w:r w:rsidR="005D5FE0">
        <w:rPr>
          <w:rFonts w:asciiTheme="minorHAnsi" w:hAnsiTheme="minorHAnsi"/>
          <w:color w:val="auto"/>
          <w:szCs w:val="24"/>
        </w:rPr>
        <w:t xml:space="preserve"> noted bilateral tinnitus, and migraine headaches, these conditions were not </w:t>
      </w:r>
      <w:r w:rsidR="005D5FE0" w:rsidRPr="00664296">
        <w:rPr>
          <w:rFonts w:asciiTheme="minorHAnsi" w:hAnsiTheme="minorHAnsi"/>
          <w:color w:val="auto"/>
          <w:szCs w:val="24"/>
        </w:rPr>
        <w:t>documented in the DES file.</w:t>
      </w:r>
      <w:r w:rsidR="005D5FE0">
        <w:rPr>
          <w:rFonts w:asciiTheme="minorHAnsi" w:hAnsiTheme="minorHAnsi"/>
          <w:color w:val="auto"/>
          <w:szCs w:val="24"/>
        </w:rPr>
        <w:t xml:space="preserve">  </w:t>
      </w:r>
      <w:r w:rsidRPr="00B8188C">
        <w:rPr>
          <w:rFonts w:asciiTheme="minorHAnsi" w:hAnsiTheme="minorHAnsi"/>
          <w:color w:val="auto"/>
          <w:szCs w:val="24"/>
        </w:rPr>
        <w:t xml:space="preserve">The Board does not have the authority under </w:t>
      </w:r>
      <w:proofErr w:type="spellStart"/>
      <w:r w:rsidRPr="00B8188C">
        <w:rPr>
          <w:rFonts w:asciiTheme="minorHAnsi" w:hAnsiTheme="minorHAnsi"/>
          <w:color w:val="auto"/>
          <w:szCs w:val="24"/>
        </w:rPr>
        <w:t>DoDI</w:t>
      </w:r>
      <w:proofErr w:type="spellEnd"/>
      <w:r w:rsidRPr="00B8188C">
        <w:rPr>
          <w:rFonts w:asciiTheme="minorHAnsi" w:hAnsiTheme="minorHAnsi"/>
          <w:color w:val="auto"/>
          <w:szCs w:val="24"/>
        </w:rPr>
        <w:t xml:space="preserve"> 6040.44 to render fitness or rating recommendations for any conditions not considered by the DES.</w:t>
      </w:r>
      <w:r>
        <w:rPr>
          <w:rFonts w:asciiTheme="minorHAnsi" w:hAnsiTheme="minorHAnsi"/>
          <w:color w:val="auto"/>
          <w:szCs w:val="24"/>
        </w:rPr>
        <w:t xml:space="preserve"> </w:t>
      </w:r>
      <w:r w:rsidRPr="00B8188C">
        <w:rPr>
          <w:rFonts w:asciiTheme="minorHAnsi" w:hAnsiTheme="minorHAnsi"/>
          <w:color w:val="auto"/>
          <w:szCs w:val="24"/>
        </w:rPr>
        <w:t xml:space="preserve"> </w:t>
      </w:r>
      <w:r w:rsidR="005D5FE0">
        <w:rPr>
          <w:rFonts w:asciiTheme="minorHAnsi" w:hAnsiTheme="minorHAnsi"/>
          <w:color w:val="auto"/>
          <w:szCs w:val="24"/>
        </w:rPr>
        <w:t>E</w:t>
      </w:r>
      <w:r>
        <w:rPr>
          <w:rFonts w:asciiTheme="minorHAnsi" w:hAnsiTheme="minorHAnsi"/>
          <w:color w:val="auto"/>
          <w:szCs w:val="24"/>
        </w:rPr>
        <w:t>ven if their presence in the DES file is conceded, there was no evidence for concluding that any of them interfered with duty performance to a degree that could be argued as unfitting.</w:t>
      </w:r>
      <w:r w:rsidR="005D5FE0">
        <w:rPr>
          <w:rFonts w:asciiTheme="minorHAnsi" w:hAnsiTheme="minorHAnsi"/>
          <w:color w:val="auto"/>
          <w:szCs w:val="24"/>
        </w:rPr>
        <w:t xml:space="preserve">  </w:t>
      </w:r>
      <w:r w:rsidR="00664296" w:rsidRPr="00664296">
        <w:rPr>
          <w:rFonts w:asciiTheme="minorHAnsi" w:hAnsiTheme="minorHAnsi"/>
          <w:color w:val="auto"/>
          <w:szCs w:val="24"/>
        </w:rPr>
        <w:t xml:space="preserve">None of these </w:t>
      </w:r>
      <w:r w:rsidR="00664296" w:rsidRPr="00E509A7">
        <w:rPr>
          <w:rFonts w:asciiTheme="minorHAnsi" w:hAnsiTheme="minorHAnsi"/>
          <w:color w:val="auto"/>
          <w:szCs w:val="24"/>
        </w:rPr>
        <w:t xml:space="preserve">conditions were clinically </w:t>
      </w:r>
      <w:r w:rsidR="005C565C">
        <w:rPr>
          <w:rFonts w:asciiTheme="minorHAnsi" w:hAnsiTheme="minorHAnsi"/>
          <w:color w:val="auto"/>
          <w:szCs w:val="24"/>
        </w:rPr>
        <w:t xml:space="preserve">or occupationally significant </w:t>
      </w:r>
      <w:r w:rsidR="00664296" w:rsidRPr="00E509A7">
        <w:rPr>
          <w:rFonts w:asciiTheme="minorHAnsi" w:hAnsiTheme="minorHAnsi"/>
          <w:color w:val="auto"/>
          <w:szCs w:val="24"/>
        </w:rPr>
        <w:t xml:space="preserve">during the MEB period, none were the </w:t>
      </w:r>
      <w:r w:rsidR="00CB5A57" w:rsidRPr="00E509A7">
        <w:rPr>
          <w:rFonts w:asciiTheme="minorHAnsi" w:hAnsiTheme="minorHAnsi"/>
          <w:color w:val="auto"/>
          <w:szCs w:val="24"/>
        </w:rPr>
        <w:t>basis for</w:t>
      </w:r>
      <w:r w:rsidR="005D5FE0">
        <w:rPr>
          <w:rFonts w:asciiTheme="minorHAnsi" w:hAnsiTheme="minorHAnsi"/>
          <w:color w:val="auto"/>
          <w:szCs w:val="24"/>
        </w:rPr>
        <w:t xml:space="preserve"> duty limiting profiles, </w:t>
      </w:r>
      <w:r w:rsidR="00664296" w:rsidRPr="00E509A7">
        <w:rPr>
          <w:rFonts w:asciiTheme="minorHAnsi" w:hAnsiTheme="minorHAnsi"/>
          <w:color w:val="auto"/>
          <w:szCs w:val="24"/>
        </w:rPr>
        <w:t>and none were implicated in the commander’s statement</w:t>
      </w:r>
      <w:r w:rsidR="00664296" w:rsidRPr="00664296">
        <w:rPr>
          <w:rFonts w:asciiTheme="minorHAnsi" w:hAnsiTheme="minorHAnsi"/>
          <w:color w:val="auto"/>
          <w:szCs w:val="24"/>
        </w:rPr>
        <w:t>.  The Board, therefore, has no reasonable basis for recommending any additional unfitting conditions for separation rating.</w:t>
      </w:r>
    </w:p>
    <w:p w:rsidR="00F1737C" w:rsidRPr="00391858" w:rsidRDefault="00F1737C" w:rsidP="005D5FE0">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74C1" w:rsidRDefault="00C174C1" w:rsidP="005D5FE0">
      <w:pPr>
        <w:spacing w:line="240" w:lineRule="exact"/>
        <w:jc w:val="both"/>
        <w:rPr>
          <w:rFonts w:asciiTheme="minorHAnsi" w:eastAsiaTheme="minorHAnsi" w:hAnsiTheme="minorHAnsi"/>
          <w:color w:val="auto"/>
          <w:sz w:val="20"/>
        </w:rPr>
      </w:pPr>
    </w:p>
    <w:p w:rsidR="005D5FE0" w:rsidRDefault="00C56FC8" w:rsidP="005D5FE0">
      <w:pPr>
        <w:spacing w:line="240" w:lineRule="exact"/>
        <w:jc w:val="both"/>
        <w:rPr>
          <w:rFonts w:asciiTheme="minorHAnsi" w:eastAsiaTheme="minorHAnsi" w:hAnsiTheme="minorHAnsi"/>
          <w:color w:val="auto"/>
          <w:szCs w:val="24"/>
        </w:rPr>
      </w:pPr>
      <w:r w:rsidRPr="007C0CCB">
        <w:rPr>
          <w:rFonts w:asciiTheme="minorHAnsi" w:hAnsiTheme="minorHAnsi"/>
          <w:color w:val="auto"/>
          <w:szCs w:val="24"/>
          <w:u w:val="single"/>
        </w:rPr>
        <w:t>BOARD FINDINGS</w:t>
      </w:r>
      <w:r w:rsidRPr="007C0CCB">
        <w:rPr>
          <w:rFonts w:asciiTheme="minorHAnsi" w:hAnsiTheme="minorHAnsi"/>
          <w:color w:val="auto"/>
          <w:szCs w:val="24"/>
        </w:rPr>
        <w:t>:</w:t>
      </w:r>
      <w:r w:rsidRPr="007C0CCB">
        <w:rPr>
          <w:rFonts w:asciiTheme="minorHAnsi" w:eastAsiaTheme="minorHAnsi" w:hAnsiTheme="minorHAnsi"/>
          <w:color w:val="auto"/>
          <w:szCs w:val="24"/>
        </w:rPr>
        <w:t xml:space="preserve">  IAW </w:t>
      </w:r>
      <w:proofErr w:type="spellStart"/>
      <w:r w:rsidRPr="007C0CCB">
        <w:rPr>
          <w:rFonts w:asciiTheme="minorHAnsi" w:eastAsiaTheme="minorHAnsi" w:hAnsiTheme="minorHAnsi"/>
          <w:color w:val="auto"/>
          <w:szCs w:val="24"/>
        </w:rPr>
        <w:t>DoDI</w:t>
      </w:r>
      <w:proofErr w:type="spellEnd"/>
      <w:r w:rsidRPr="007C0CCB">
        <w:rPr>
          <w:rFonts w:asciiTheme="minorHAnsi" w:eastAsiaTheme="minorHAnsi" w:hAnsiTheme="minorHAnsi"/>
          <w:color w:val="auto"/>
          <w:szCs w:val="24"/>
        </w:rPr>
        <w:t xml:space="preserve"> 6040.44, provisions of DoD or Military Department regulations or guidelines relied upon by the PEB will not be considered by the Board to the extent they were inconsistent with the VASRD in effect at the time of the adjudication.</w:t>
      </w:r>
      <w:r w:rsidR="0037413F">
        <w:rPr>
          <w:rFonts w:asciiTheme="minorHAnsi" w:eastAsiaTheme="minorHAnsi" w:hAnsiTheme="minorHAnsi"/>
          <w:color w:val="auto"/>
          <w:szCs w:val="24"/>
        </w:rPr>
        <w:t xml:space="preserve">  </w:t>
      </w:r>
      <w:r w:rsidR="00820A18">
        <w:rPr>
          <w:rFonts w:asciiTheme="minorHAnsi" w:hAnsiTheme="minorHAnsi"/>
          <w:color w:val="auto"/>
          <w:szCs w:val="24"/>
        </w:rPr>
        <w:t>In the matter of the low back condition</w:t>
      </w:r>
      <w:r w:rsidR="00820A18" w:rsidRPr="001F5378">
        <w:rPr>
          <w:rFonts w:asciiTheme="minorHAnsi" w:hAnsiTheme="minorHAnsi"/>
          <w:color w:val="auto"/>
          <w:szCs w:val="24"/>
        </w:rPr>
        <w:t xml:space="preserve"> and IAW VASRD §</w:t>
      </w:r>
      <w:r w:rsidR="00820A18">
        <w:rPr>
          <w:rFonts w:asciiTheme="minorHAnsi" w:hAnsiTheme="minorHAnsi"/>
          <w:color w:val="auto"/>
          <w:szCs w:val="24"/>
        </w:rPr>
        <w:t>4.71a</w:t>
      </w:r>
      <w:r w:rsidR="00820A18" w:rsidRPr="001F5378">
        <w:rPr>
          <w:rFonts w:asciiTheme="minorHAnsi" w:hAnsiTheme="minorHAnsi"/>
          <w:color w:val="auto"/>
          <w:szCs w:val="24"/>
        </w:rPr>
        <w:t>, the Board unanimously recommends no change in the PEB adjudication at separation</w:t>
      </w:r>
      <w:r w:rsidR="00820A18">
        <w:rPr>
          <w:rFonts w:asciiTheme="minorHAnsi" w:hAnsiTheme="minorHAnsi"/>
          <w:color w:val="auto"/>
          <w:szCs w:val="24"/>
        </w:rPr>
        <w:t>.</w:t>
      </w:r>
      <w:r w:rsidR="0037413F">
        <w:rPr>
          <w:rFonts w:asciiTheme="minorHAnsi" w:hAnsiTheme="minorHAnsi"/>
          <w:color w:val="auto"/>
          <w:szCs w:val="24"/>
        </w:rPr>
        <w:t xml:space="preserve">  </w:t>
      </w:r>
      <w:r w:rsidR="00820A18">
        <w:rPr>
          <w:rFonts w:asciiTheme="minorHAnsi" w:hAnsiTheme="minorHAnsi"/>
          <w:color w:val="auto"/>
          <w:szCs w:val="24"/>
        </w:rPr>
        <w:t>The Board unanimously agrees that it cannot recommend radiculopathy as a separate unfitting condition for additional rating at separation.</w:t>
      </w:r>
      <w:r w:rsidR="0037413F">
        <w:rPr>
          <w:rFonts w:asciiTheme="minorHAnsi" w:hAnsiTheme="minorHAnsi"/>
          <w:color w:val="auto"/>
          <w:szCs w:val="24"/>
        </w:rPr>
        <w:t xml:space="preserve">  </w:t>
      </w:r>
      <w:r w:rsidR="00820A18" w:rsidRPr="001F5378">
        <w:rPr>
          <w:rFonts w:asciiTheme="minorHAnsi" w:hAnsiTheme="minorHAnsi"/>
          <w:color w:val="auto"/>
          <w:szCs w:val="24"/>
        </w:rPr>
        <w:t xml:space="preserve">In the matter of </w:t>
      </w:r>
      <w:r w:rsidR="00820A18">
        <w:rPr>
          <w:rFonts w:asciiTheme="minorHAnsi" w:hAnsiTheme="minorHAnsi"/>
          <w:color w:val="auto"/>
          <w:szCs w:val="24"/>
        </w:rPr>
        <w:t>the mental health condition</w:t>
      </w:r>
      <w:r w:rsidR="00820A18" w:rsidRPr="001F5378">
        <w:rPr>
          <w:rFonts w:asciiTheme="minorHAnsi" w:hAnsiTheme="minorHAnsi"/>
          <w:color w:val="auto"/>
          <w:szCs w:val="24"/>
        </w:rPr>
        <w:t>, the Board unanimously agrees that it cannot recommend a finding of unfit</w:t>
      </w:r>
      <w:r w:rsidR="00820A18">
        <w:rPr>
          <w:rFonts w:asciiTheme="minorHAnsi" w:hAnsiTheme="minorHAnsi"/>
          <w:color w:val="auto"/>
          <w:szCs w:val="24"/>
        </w:rPr>
        <w:t>ting PTSD</w:t>
      </w:r>
      <w:r w:rsidR="00820A18" w:rsidRPr="001F5378">
        <w:rPr>
          <w:rFonts w:asciiTheme="minorHAnsi" w:hAnsiTheme="minorHAnsi"/>
          <w:color w:val="auto"/>
          <w:szCs w:val="24"/>
        </w:rPr>
        <w:t xml:space="preserve"> for additional rating at separation.</w:t>
      </w:r>
      <w:r w:rsidR="00820A18">
        <w:rPr>
          <w:rFonts w:asciiTheme="minorHAnsi" w:hAnsiTheme="minorHAnsi"/>
          <w:color w:val="auto"/>
          <w:szCs w:val="24"/>
        </w:rPr>
        <w:t xml:space="preserve">  </w:t>
      </w:r>
    </w:p>
    <w:p w:rsidR="00FC6902" w:rsidRDefault="00FC6902" w:rsidP="005D5FE0">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9546D" w:rsidRDefault="00F9546D" w:rsidP="00510F9C">
      <w:pPr>
        <w:spacing w:line="240" w:lineRule="exact"/>
        <w:rPr>
          <w:rFonts w:asciiTheme="minorHAnsi" w:hAnsiTheme="minorHAnsi"/>
          <w:b/>
          <w:color w:val="auto"/>
          <w:szCs w:val="24"/>
          <w:u w:val="single"/>
        </w:rPr>
      </w:pPr>
    </w:p>
    <w:p w:rsidR="00FB593A" w:rsidRPr="0068440D" w:rsidRDefault="00C56FC8" w:rsidP="00510F9C">
      <w:pPr>
        <w:spacing w:line="240" w:lineRule="exact"/>
        <w:rPr>
          <w:rFonts w:asciiTheme="minorHAnsi" w:hAnsiTheme="minorHAnsi"/>
          <w:b/>
          <w:color w:val="auto"/>
        </w:rPr>
      </w:pPr>
      <w:r w:rsidRPr="0068440D">
        <w:rPr>
          <w:rFonts w:asciiTheme="minorHAnsi" w:hAnsiTheme="minorHAnsi"/>
          <w:b/>
          <w:color w:val="auto"/>
          <w:szCs w:val="24"/>
          <w:u w:val="single"/>
        </w:rPr>
        <w:t>RECOMMENDATION</w:t>
      </w:r>
      <w:r w:rsidRPr="0068440D">
        <w:rPr>
          <w:rFonts w:asciiTheme="minorHAnsi" w:hAnsiTheme="minorHAnsi"/>
          <w:b/>
          <w:color w:val="auto"/>
          <w:szCs w:val="24"/>
        </w:rPr>
        <w:t>:</w:t>
      </w:r>
      <w:r w:rsidRPr="0068440D">
        <w:rPr>
          <w:rFonts w:asciiTheme="minorHAnsi" w:hAnsiTheme="minorHAnsi"/>
          <w:b/>
          <w:color w:val="000080"/>
          <w:szCs w:val="24"/>
        </w:rPr>
        <w:t xml:space="preserve"> </w:t>
      </w:r>
      <w:r w:rsidR="00820A18" w:rsidRPr="00396779">
        <w:rPr>
          <w:rFonts w:asciiTheme="minorHAnsi" w:hAnsiTheme="minorHAnsi"/>
          <w:color w:val="auto"/>
          <w:szCs w:val="24"/>
        </w:rPr>
        <w:t>The Board</w:t>
      </w:r>
      <w:r w:rsidR="00820A18">
        <w:rPr>
          <w:rFonts w:asciiTheme="minorHAnsi" w:hAnsiTheme="minorHAnsi"/>
          <w:color w:val="auto"/>
          <w:szCs w:val="24"/>
        </w:rPr>
        <w:t>,</w:t>
      </w:r>
      <w:r w:rsidR="00820A18" w:rsidRPr="00396779">
        <w:rPr>
          <w:rFonts w:asciiTheme="minorHAnsi" w:hAnsiTheme="minorHAnsi"/>
          <w:color w:val="auto"/>
          <w:szCs w:val="24"/>
        </w:rPr>
        <w:t xml:space="preserve"> therefore</w:t>
      </w:r>
      <w:r w:rsidR="00820A18">
        <w:rPr>
          <w:rFonts w:asciiTheme="minorHAnsi" w:hAnsiTheme="minorHAnsi"/>
          <w:color w:val="auto"/>
          <w:szCs w:val="24"/>
        </w:rPr>
        <w:t>,</w:t>
      </w:r>
      <w:r w:rsidR="00820A18" w:rsidRPr="00396779">
        <w:rPr>
          <w:rFonts w:asciiTheme="minorHAnsi" w:hAnsiTheme="minorHAnsi"/>
          <w:color w:val="auto"/>
          <w:szCs w:val="24"/>
        </w:rPr>
        <w:t xml:space="preserve"> recommends that there be no recharacterization of the CI’s </w:t>
      </w:r>
      <w:r w:rsidR="00820A18" w:rsidRPr="00B427BB">
        <w:rPr>
          <w:rFonts w:asciiTheme="minorHAnsi" w:hAnsiTheme="minorHAnsi"/>
          <w:color w:val="auto"/>
          <w:szCs w:val="24"/>
        </w:rPr>
        <w:t>disability and separation determination</w:t>
      </w:r>
      <w:r w:rsidR="00820A18">
        <w:rPr>
          <w:rFonts w:asciiTheme="minorHAnsi" w:hAnsiTheme="minorHAnsi"/>
          <w:color w:val="auto"/>
          <w:szCs w:val="24"/>
        </w:rPr>
        <w:t>, as follows:</w:t>
      </w:r>
    </w:p>
    <w:p w:rsidR="006B4AA2" w:rsidRPr="0068440D" w:rsidRDefault="006B4AA2" w:rsidP="00510F9C">
      <w:pPr>
        <w:spacing w:line="240" w:lineRule="exact"/>
        <w:jc w:val="both"/>
        <w:rPr>
          <w:rFonts w:asciiTheme="minorHAnsi" w:hAnsiTheme="minorHAnsi"/>
          <w:b/>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E76313" w:rsidP="00820A1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Low </w:t>
            </w:r>
            <w:r w:rsidR="00820A18">
              <w:rPr>
                <w:rFonts w:asciiTheme="minorHAnsi" w:hAnsiTheme="minorHAnsi"/>
                <w:color w:val="auto"/>
                <w:szCs w:val="24"/>
              </w:rPr>
              <w:t>B</w:t>
            </w:r>
            <w:r>
              <w:rPr>
                <w:rFonts w:asciiTheme="minorHAnsi" w:hAnsiTheme="minorHAnsi"/>
                <w:color w:val="auto"/>
                <w:szCs w:val="24"/>
              </w:rPr>
              <w:t xml:space="preserve">ack </w:t>
            </w:r>
            <w:r w:rsidR="00820A18">
              <w:rPr>
                <w:rFonts w:asciiTheme="minorHAnsi" w:hAnsiTheme="minorHAnsi"/>
                <w:color w:val="auto"/>
                <w:szCs w:val="24"/>
              </w:rPr>
              <w:t>P</w:t>
            </w:r>
            <w:r>
              <w:rPr>
                <w:rFonts w:asciiTheme="minorHAnsi" w:hAnsiTheme="minorHAnsi"/>
                <w:color w:val="auto"/>
                <w:szCs w:val="24"/>
              </w:rPr>
              <w:t>ain</w:t>
            </w:r>
            <w:r w:rsidR="00820A18">
              <w:rPr>
                <w:rFonts w:asciiTheme="minorHAnsi" w:hAnsiTheme="minorHAnsi"/>
                <w:color w:val="auto"/>
                <w:szCs w:val="24"/>
              </w:rPr>
              <w:t xml:space="preserve"> with Sciatica</w:t>
            </w:r>
          </w:p>
        </w:tc>
        <w:tc>
          <w:tcPr>
            <w:tcW w:w="1710" w:type="dxa"/>
            <w:vAlign w:val="center"/>
          </w:tcPr>
          <w:p w:rsidR="00A95BBA" w:rsidRPr="00AF01B2" w:rsidRDefault="00027930"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5243</w:t>
            </w:r>
          </w:p>
        </w:tc>
        <w:tc>
          <w:tcPr>
            <w:tcW w:w="1170" w:type="dxa"/>
            <w:vAlign w:val="center"/>
          </w:tcPr>
          <w:p w:rsidR="00A95BBA" w:rsidRPr="00AF01B2" w:rsidRDefault="00027930"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20</w:t>
            </w:r>
            <w:r w:rsidR="00A95BBA" w:rsidRPr="00AF01B2">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027930"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20</w:t>
            </w:r>
            <w:r w:rsidR="00A95BBA" w:rsidRPr="00AF01B2">
              <w:rPr>
                <w:rFonts w:asciiTheme="minorHAnsi" w:hAnsiTheme="minorHAnsi"/>
                <w:b/>
                <w:color w:val="auto"/>
                <w:szCs w:val="24"/>
              </w:rPr>
              <w:t>%</w:t>
            </w:r>
          </w:p>
        </w:tc>
      </w:tr>
    </w:tbl>
    <w:p w:rsidR="00601291" w:rsidRDefault="00601291" w:rsidP="00601291">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01291" w:rsidRDefault="00601291" w:rsidP="00601291">
      <w:pPr>
        <w:spacing w:line="240" w:lineRule="exact"/>
        <w:rPr>
          <w:rFonts w:asciiTheme="minorHAnsi" w:hAnsiTheme="minorHAnsi"/>
          <w:b/>
          <w:color w:val="auto"/>
          <w:szCs w:val="24"/>
          <w:u w:val="single"/>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lastRenderedPageBreak/>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DB3E8B">
        <w:rPr>
          <w:rFonts w:asciiTheme="minorHAnsi" w:hAnsiTheme="minorHAnsi"/>
          <w:color w:val="auto"/>
        </w:rPr>
        <w:t>100615</w:t>
      </w:r>
      <w:r w:rsidR="0018527D">
        <w:rPr>
          <w:rFonts w:asciiTheme="minorHAnsi" w:hAnsiTheme="minorHAnsi"/>
          <w:color w:val="auto"/>
        </w:rPr>
        <w:t>, w/</w:t>
      </w:r>
      <w:proofErr w:type="spellStart"/>
      <w:r w:rsidR="0018527D">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18527D">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18527D">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30092C"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p>
    <w:p w:rsidR="00E76313" w:rsidRDefault="001A0BC6" w:rsidP="006412E4">
      <w:pPr>
        <w:tabs>
          <w:tab w:val="left" w:pos="0"/>
          <w:tab w:val="left" w:pos="4320"/>
        </w:tabs>
        <w:spacing w:line="240" w:lineRule="exact"/>
        <w:rPr>
          <w:rFonts w:asciiTheme="minorHAnsi" w:hAnsiTheme="minorHAnsi"/>
          <w:color w:val="auto"/>
        </w:rPr>
      </w:pPr>
      <w:r>
        <w:rPr>
          <w:rFonts w:asciiTheme="minorHAnsi" w:hAnsiTheme="minorHAnsi"/>
          <w:color w:val="auto"/>
        </w:rPr>
        <w:t xml:space="preserve">                 </w:t>
      </w:r>
      <w:r w:rsidR="00E76313">
        <w:rPr>
          <w:rFonts w:asciiTheme="minorHAnsi" w:hAnsiTheme="minorHAnsi"/>
          <w:color w:val="auto"/>
        </w:rPr>
        <w:t xml:space="preserve">            </w:t>
      </w:r>
      <w:r w:rsidR="00E76313">
        <w:rPr>
          <w:rFonts w:asciiTheme="minorHAnsi" w:hAnsiTheme="minorHAnsi"/>
          <w:color w:val="auto"/>
        </w:rPr>
        <w:tab/>
        <w:t xml:space="preserve">        President</w:t>
      </w:r>
    </w:p>
    <w:p w:rsidR="0030092C" w:rsidRDefault="00E76313" w:rsidP="006412E4">
      <w:pPr>
        <w:tabs>
          <w:tab w:val="left" w:pos="0"/>
          <w:tab w:val="left" w:pos="4320"/>
        </w:tabs>
        <w:spacing w:line="240" w:lineRule="exact"/>
        <w:rPr>
          <w:rFonts w:asciiTheme="minorHAnsi" w:hAnsiTheme="minorHAnsi"/>
          <w:color w:val="auto"/>
        </w:rPr>
      </w:pPr>
      <w:r>
        <w:rPr>
          <w:rFonts w:asciiTheme="minorHAnsi" w:hAnsiTheme="minorHAnsi"/>
          <w:color w:val="auto"/>
        </w:rPr>
        <w:tab/>
      </w:r>
      <w:r w:rsidR="001A0BC6">
        <w:rPr>
          <w:rFonts w:asciiTheme="minorHAnsi" w:hAnsiTheme="minorHAnsi"/>
          <w:color w:val="auto"/>
        </w:rPr>
        <w:t xml:space="preserve"> </w:t>
      </w:r>
      <w:r>
        <w:rPr>
          <w:rFonts w:asciiTheme="minorHAnsi" w:hAnsiTheme="minorHAnsi"/>
          <w:color w:val="auto"/>
        </w:rPr>
        <w:t xml:space="preserve">       </w:t>
      </w:r>
      <w:r w:rsidR="001A0BC6">
        <w:rPr>
          <w:rFonts w:asciiTheme="minorHAnsi" w:hAnsiTheme="minorHAnsi"/>
          <w:color w:val="auto"/>
        </w:rPr>
        <w:t>Physical Disability Board of Review</w:t>
      </w:r>
    </w:p>
    <w:p w:rsidR="0030092C" w:rsidRDefault="0030092C">
      <w:pPr>
        <w:rPr>
          <w:rFonts w:asciiTheme="minorHAnsi" w:hAnsiTheme="minorHAnsi"/>
          <w:color w:val="auto"/>
        </w:rPr>
      </w:pPr>
      <w:r>
        <w:rPr>
          <w:rFonts w:asciiTheme="minorHAnsi" w:hAnsiTheme="minorHAnsi"/>
          <w:color w:val="auto"/>
        </w:rPr>
        <w:br w:type="page"/>
      </w:r>
    </w:p>
    <w:p w:rsidR="0030092C" w:rsidRPr="0030092C" w:rsidRDefault="0030092C" w:rsidP="0030092C">
      <w:pPr>
        <w:tabs>
          <w:tab w:val="left" w:pos="576"/>
        </w:tabs>
        <w:spacing w:line="240" w:lineRule="exact"/>
        <w:ind w:right="-1080"/>
        <w:rPr>
          <w:rFonts w:ascii="Times New Roman" w:hAnsi="Times New Roman"/>
          <w:color w:val="auto"/>
        </w:rPr>
      </w:pPr>
      <w:r w:rsidRPr="0030092C">
        <w:rPr>
          <w:rFonts w:ascii="Times New Roman" w:hAnsi="Times New Roman"/>
          <w:color w:val="auto"/>
        </w:rPr>
        <w:lastRenderedPageBreak/>
        <w:t>SAF/MRB</w:t>
      </w:r>
    </w:p>
    <w:p w:rsidR="0030092C" w:rsidRPr="0030092C" w:rsidRDefault="0030092C" w:rsidP="0030092C">
      <w:pPr>
        <w:tabs>
          <w:tab w:val="left" w:pos="576"/>
        </w:tabs>
        <w:spacing w:line="240" w:lineRule="exact"/>
        <w:ind w:right="-1080"/>
        <w:rPr>
          <w:rFonts w:ascii="Times New Roman" w:hAnsi="Times New Roman"/>
          <w:color w:val="auto"/>
        </w:rPr>
      </w:pPr>
      <w:r w:rsidRPr="0030092C">
        <w:rPr>
          <w:rFonts w:ascii="Times New Roman" w:hAnsi="Times New Roman"/>
          <w:color w:val="auto"/>
        </w:rPr>
        <w:t>1500 West Perimeter Road, Suite 3700</w:t>
      </w:r>
    </w:p>
    <w:p w:rsidR="0030092C" w:rsidRPr="0030092C" w:rsidRDefault="0030092C" w:rsidP="0030092C">
      <w:pPr>
        <w:tabs>
          <w:tab w:val="left" w:pos="576"/>
        </w:tabs>
        <w:spacing w:line="240" w:lineRule="exact"/>
        <w:ind w:right="-1080"/>
        <w:rPr>
          <w:rFonts w:ascii="Times New Roman" w:hAnsi="Times New Roman"/>
          <w:color w:val="auto"/>
        </w:rPr>
      </w:pPr>
      <w:r w:rsidRPr="0030092C">
        <w:rPr>
          <w:rFonts w:ascii="Times New Roman" w:hAnsi="Times New Roman"/>
          <w:color w:val="auto"/>
        </w:rPr>
        <w:t>Joint Base Andrews MD  20762</w:t>
      </w:r>
    </w:p>
    <w:p w:rsidR="0030092C" w:rsidRPr="0030092C" w:rsidRDefault="0030092C" w:rsidP="0030092C">
      <w:pPr>
        <w:tabs>
          <w:tab w:val="left" w:pos="576"/>
        </w:tabs>
        <w:spacing w:line="240" w:lineRule="exact"/>
        <w:ind w:right="-1080"/>
        <w:rPr>
          <w:rFonts w:ascii="Times New Roman" w:hAnsi="Times New Roman"/>
          <w:color w:val="auto"/>
        </w:rPr>
      </w:pPr>
    </w:p>
    <w:p w:rsidR="0030092C" w:rsidRPr="0030092C" w:rsidRDefault="0030092C" w:rsidP="0030092C">
      <w:pPr>
        <w:tabs>
          <w:tab w:val="left" w:pos="720"/>
        </w:tabs>
        <w:spacing w:line="240" w:lineRule="exact"/>
        <w:ind w:right="-1080"/>
        <w:rPr>
          <w:rFonts w:ascii="Times New Roman" w:hAnsi="Times New Roman"/>
          <w:color w:val="auto"/>
        </w:rPr>
      </w:pPr>
      <w:r>
        <w:rPr>
          <w:rFonts w:ascii="Times New Roman" w:hAnsi="Times New Roman"/>
          <w:bCs/>
          <w:color w:val="auto"/>
        </w:rPr>
        <w:t xml:space="preserve"> </w:t>
      </w:r>
    </w:p>
    <w:p w:rsidR="0030092C" w:rsidRPr="0030092C" w:rsidRDefault="0030092C" w:rsidP="0030092C">
      <w:pPr>
        <w:tabs>
          <w:tab w:val="left" w:pos="720"/>
        </w:tabs>
        <w:spacing w:line="240" w:lineRule="exact"/>
        <w:ind w:right="-1080"/>
        <w:rPr>
          <w:rFonts w:ascii="Times New Roman" w:hAnsi="Times New Roman"/>
          <w:color w:val="auto"/>
        </w:rPr>
      </w:pPr>
    </w:p>
    <w:p w:rsidR="0030092C" w:rsidRPr="0030092C" w:rsidRDefault="0030092C" w:rsidP="0030092C">
      <w:pPr>
        <w:tabs>
          <w:tab w:val="left" w:pos="720"/>
        </w:tabs>
        <w:spacing w:line="240" w:lineRule="exact"/>
        <w:ind w:right="-360"/>
        <w:rPr>
          <w:rFonts w:ascii="Times New Roman" w:hAnsi="Times New Roman"/>
          <w:color w:val="auto"/>
        </w:rPr>
      </w:pPr>
      <w:r w:rsidRPr="0030092C">
        <w:rPr>
          <w:rFonts w:ascii="Times New Roman" w:hAnsi="Times New Roman"/>
          <w:color w:val="auto"/>
        </w:rPr>
        <w:tab/>
        <w:t xml:space="preserve">Reference your application submitted under the provisions of </w:t>
      </w:r>
      <w:proofErr w:type="spellStart"/>
      <w:r w:rsidRPr="0030092C">
        <w:rPr>
          <w:rFonts w:ascii="Times New Roman" w:hAnsi="Times New Roman"/>
          <w:color w:val="auto"/>
        </w:rPr>
        <w:t>DoDI</w:t>
      </w:r>
      <w:proofErr w:type="spellEnd"/>
      <w:r w:rsidRPr="0030092C">
        <w:rPr>
          <w:rFonts w:ascii="Times New Roman" w:hAnsi="Times New Roman"/>
          <w:color w:val="auto"/>
        </w:rPr>
        <w:t xml:space="preserve"> 6040.44 (Section 1554, 10 USC), PDBR Case Number PD-2010-00853</w:t>
      </w:r>
    </w:p>
    <w:p w:rsidR="0030092C" w:rsidRPr="0030092C" w:rsidRDefault="0030092C" w:rsidP="0030092C">
      <w:pPr>
        <w:tabs>
          <w:tab w:val="left" w:pos="720"/>
        </w:tabs>
        <w:spacing w:line="240" w:lineRule="exact"/>
        <w:ind w:right="-1080"/>
        <w:rPr>
          <w:rFonts w:ascii="Times New Roman" w:hAnsi="Times New Roman"/>
          <w:color w:val="auto"/>
        </w:rPr>
      </w:pPr>
    </w:p>
    <w:p w:rsidR="0030092C" w:rsidRPr="0030092C" w:rsidRDefault="0030092C" w:rsidP="0030092C">
      <w:pPr>
        <w:tabs>
          <w:tab w:val="left" w:pos="720"/>
        </w:tabs>
        <w:spacing w:line="240" w:lineRule="exact"/>
        <w:ind w:right="-360"/>
        <w:rPr>
          <w:rFonts w:ascii="Times New Roman" w:hAnsi="Times New Roman"/>
          <w:color w:val="auto"/>
        </w:rPr>
      </w:pPr>
      <w:r w:rsidRPr="0030092C">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30092C" w:rsidRPr="0030092C" w:rsidRDefault="0030092C" w:rsidP="0030092C">
      <w:pPr>
        <w:tabs>
          <w:tab w:val="left" w:pos="720"/>
        </w:tabs>
        <w:spacing w:line="240" w:lineRule="exact"/>
        <w:ind w:right="-1080"/>
        <w:rPr>
          <w:rFonts w:ascii="Times New Roman" w:hAnsi="Times New Roman"/>
          <w:color w:val="auto"/>
        </w:rPr>
      </w:pPr>
    </w:p>
    <w:p w:rsidR="0030092C" w:rsidRPr="0030092C" w:rsidRDefault="0030092C" w:rsidP="0030092C">
      <w:pPr>
        <w:tabs>
          <w:tab w:val="left" w:pos="720"/>
        </w:tabs>
        <w:spacing w:line="240" w:lineRule="exact"/>
        <w:rPr>
          <w:rFonts w:ascii="Times New Roman" w:hAnsi="Times New Roman"/>
          <w:color w:val="auto"/>
        </w:rPr>
      </w:pPr>
      <w:r w:rsidRPr="0030092C">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30092C" w:rsidRPr="0030092C" w:rsidRDefault="0030092C" w:rsidP="0030092C">
      <w:pPr>
        <w:tabs>
          <w:tab w:val="left" w:pos="720"/>
        </w:tabs>
        <w:spacing w:line="240" w:lineRule="exact"/>
        <w:ind w:right="-360"/>
        <w:rPr>
          <w:rFonts w:ascii="Times New Roman" w:hAnsi="Times New Roman"/>
          <w:color w:val="auto"/>
        </w:rPr>
      </w:pPr>
    </w:p>
    <w:p w:rsidR="0030092C" w:rsidRPr="0030092C" w:rsidRDefault="0030092C" w:rsidP="0030092C">
      <w:pPr>
        <w:tabs>
          <w:tab w:val="left" w:pos="720"/>
        </w:tabs>
        <w:spacing w:line="240" w:lineRule="exact"/>
        <w:ind w:right="-1080"/>
        <w:rPr>
          <w:rFonts w:ascii="Times New Roman" w:hAnsi="Times New Roman"/>
          <w:color w:val="auto"/>
        </w:rPr>
      </w:pPr>
      <w:r w:rsidRPr="0030092C">
        <w:rPr>
          <w:rFonts w:ascii="Times New Roman" w:hAnsi="Times New Roman"/>
          <w:color w:val="auto"/>
        </w:rPr>
        <w:tab/>
      </w:r>
      <w:r w:rsidRPr="0030092C">
        <w:rPr>
          <w:rFonts w:ascii="Times New Roman" w:hAnsi="Times New Roman"/>
          <w:color w:val="auto"/>
        </w:rPr>
        <w:tab/>
      </w:r>
      <w:r w:rsidRPr="0030092C">
        <w:rPr>
          <w:rFonts w:ascii="Times New Roman" w:hAnsi="Times New Roman"/>
          <w:color w:val="auto"/>
        </w:rPr>
        <w:tab/>
      </w:r>
      <w:r w:rsidRPr="0030092C">
        <w:rPr>
          <w:rFonts w:ascii="Times New Roman" w:hAnsi="Times New Roman"/>
          <w:color w:val="auto"/>
        </w:rPr>
        <w:tab/>
      </w:r>
      <w:r w:rsidRPr="0030092C">
        <w:rPr>
          <w:rFonts w:ascii="Times New Roman" w:hAnsi="Times New Roman"/>
          <w:color w:val="auto"/>
        </w:rPr>
        <w:tab/>
      </w:r>
      <w:r w:rsidRPr="0030092C">
        <w:rPr>
          <w:rFonts w:ascii="Times New Roman" w:hAnsi="Times New Roman"/>
          <w:color w:val="auto"/>
        </w:rPr>
        <w:tab/>
      </w:r>
      <w:r w:rsidRPr="0030092C">
        <w:rPr>
          <w:rFonts w:ascii="Times New Roman" w:hAnsi="Times New Roman"/>
          <w:color w:val="auto"/>
        </w:rPr>
        <w:tab/>
        <w:t>Sincerely,</w:t>
      </w:r>
    </w:p>
    <w:p w:rsidR="0030092C" w:rsidRPr="0030092C" w:rsidRDefault="0030092C" w:rsidP="0030092C">
      <w:pPr>
        <w:tabs>
          <w:tab w:val="left" w:pos="720"/>
        </w:tabs>
        <w:spacing w:line="240" w:lineRule="exact"/>
        <w:ind w:right="-1080"/>
        <w:rPr>
          <w:rFonts w:ascii="Times New Roman" w:hAnsi="Times New Roman"/>
          <w:color w:val="auto"/>
        </w:rPr>
      </w:pPr>
    </w:p>
    <w:p w:rsidR="0030092C" w:rsidRPr="0030092C" w:rsidRDefault="0030092C" w:rsidP="0030092C">
      <w:pPr>
        <w:tabs>
          <w:tab w:val="left" w:pos="720"/>
        </w:tabs>
        <w:spacing w:line="240" w:lineRule="exact"/>
        <w:ind w:right="-1080"/>
        <w:rPr>
          <w:rFonts w:ascii="Times New Roman" w:hAnsi="Times New Roman"/>
          <w:color w:val="auto"/>
        </w:rPr>
      </w:pPr>
    </w:p>
    <w:p w:rsidR="0030092C" w:rsidRPr="0030092C" w:rsidRDefault="0030092C" w:rsidP="0030092C">
      <w:pPr>
        <w:tabs>
          <w:tab w:val="left" w:pos="720"/>
        </w:tabs>
        <w:spacing w:line="240" w:lineRule="exact"/>
        <w:ind w:right="-1080"/>
        <w:rPr>
          <w:rFonts w:ascii="Times New Roman" w:hAnsi="Times New Roman"/>
          <w:color w:val="auto"/>
        </w:rPr>
      </w:pPr>
    </w:p>
    <w:p w:rsidR="0030092C" w:rsidRPr="0030092C" w:rsidRDefault="0030092C" w:rsidP="0030092C">
      <w:pPr>
        <w:tabs>
          <w:tab w:val="left" w:pos="720"/>
        </w:tabs>
        <w:spacing w:line="240" w:lineRule="exact"/>
        <w:ind w:left="5040" w:right="-1080"/>
        <w:rPr>
          <w:rFonts w:ascii="Times New Roman" w:hAnsi="Times New Roman"/>
          <w:color w:val="auto"/>
        </w:rPr>
      </w:pPr>
      <w:r>
        <w:rPr>
          <w:rFonts w:ascii="Times New Roman" w:hAnsi="Times New Roman"/>
          <w:color w:val="auto"/>
        </w:rPr>
        <w:t xml:space="preserve"> </w:t>
      </w:r>
    </w:p>
    <w:p w:rsidR="0030092C" w:rsidRPr="0030092C" w:rsidRDefault="0030092C" w:rsidP="0030092C">
      <w:pPr>
        <w:tabs>
          <w:tab w:val="left" w:pos="720"/>
        </w:tabs>
        <w:spacing w:line="240" w:lineRule="exact"/>
        <w:ind w:left="5040" w:right="-1080"/>
        <w:rPr>
          <w:rFonts w:ascii="Times New Roman" w:hAnsi="Times New Roman"/>
          <w:color w:val="auto"/>
        </w:rPr>
      </w:pPr>
      <w:r w:rsidRPr="0030092C">
        <w:rPr>
          <w:rFonts w:ascii="Times New Roman" w:hAnsi="Times New Roman"/>
          <w:color w:val="auto"/>
        </w:rPr>
        <w:t>Director</w:t>
      </w:r>
    </w:p>
    <w:p w:rsidR="0030092C" w:rsidRPr="0030092C" w:rsidRDefault="0030092C" w:rsidP="0030092C">
      <w:pPr>
        <w:tabs>
          <w:tab w:val="left" w:pos="720"/>
        </w:tabs>
        <w:spacing w:line="240" w:lineRule="exact"/>
        <w:ind w:left="5040" w:right="-1080"/>
        <w:rPr>
          <w:rFonts w:ascii="Times New Roman" w:hAnsi="Times New Roman"/>
          <w:color w:val="auto"/>
        </w:rPr>
      </w:pPr>
      <w:r w:rsidRPr="0030092C">
        <w:rPr>
          <w:rFonts w:ascii="Times New Roman" w:hAnsi="Times New Roman"/>
          <w:color w:val="auto"/>
        </w:rPr>
        <w:t>Air Force Review Boards Agency</w:t>
      </w:r>
    </w:p>
    <w:p w:rsidR="0030092C" w:rsidRPr="0030092C" w:rsidRDefault="0030092C" w:rsidP="0030092C">
      <w:pPr>
        <w:tabs>
          <w:tab w:val="left" w:pos="720"/>
        </w:tabs>
        <w:spacing w:line="240" w:lineRule="exact"/>
        <w:ind w:right="-1080"/>
        <w:rPr>
          <w:rFonts w:ascii="Times New Roman" w:hAnsi="Times New Roman"/>
          <w:color w:val="auto"/>
        </w:rPr>
      </w:pPr>
    </w:p>
    <w:p w:rsidR="0030092C" w:rsidRPr="0030092C" w:rsidRDefault="0030092C" w:rsidP="0030092C">
      <w:pPr>
        <w:tabs>
          <w:tab w:val="left" w:pos="720"/>
        </w:tabs>
        <w:spacing w:line="240" w:lineRule="exact"/>
        <w:ind w:right="-1080"/>
        <w:rPr>
          <w:rFonts w:ascii="Times New Roman" w:hAnsi="Times New Roman"/>
          <w:color w:val="auto"/>
        </w:rPr>
      </w:pPr>
      <w:r w:rsidRPr="0030092C">
        <w:rPr>
          <w:rFonts w:ascii="Times New Roman" w:hAnsi="Times New Roman"/>
          <w:color w:val="auto"/>
        </w:rPr>
        <w:t>Attachment:</w:t>
      </w:r>
    </w:p>
    <w:p w:rsidR="0030092C" w:rsidRPr="0030092C" w:rsidRDefault="0030092C" w:rsidP="0030092C">
      <w:pPr>
        <w:tabs>
          <w:tab w:val="left" w:pos="720"/>
        </w:tabs>
        <w:spacing w:line="240" w:lineRule="exact"/>
        <w:ind w:right="-1080"/>
        <w:rPr>
          <w:rFonts w:ascii="Times New Roman" w:hAnsi="Times New Roman"/>
          <w:color w:val="auto"/>
        </w:rPr>
      </w:pPr>
      <w:r w:rsidRPr="0030092C">
        <w:rPr>
          <w:rFonts w:ascii="Times New Roman" w:hAnsi="Times New Roman"/>
          <w:color w:val="auto"/>
        </w:rPr>
        <w:t>Record of Proceedings</w:t>
      </w:r>
    </w:p>
    <w:p w:rsidR="00D91DA6" w:rsidRPr="00006186" w:rsidRDefault="00D91DA6" w:rsidP="006412E4">
      <w:pPr>
        <w:tabs>
          <w:tab w:val="left" w:pos="0"/>
          <w:tab w:val="left" w:pos="4320"/>
        </w:tabs>
        <w:spacing w:line="240" w:lineRule="exact"/>
        <w:rPr>
          <w:rFonts w:asciiTheme="minorHAnsi" w:hAnsiTheme="minorHAnsi"/>
          <w:color w:val="auto"/>
        </w:rPr>
      </w:pPr>
    </w:p>
    <w:p w:rsidR="00B522CD" w:rsidRPr="00006186" w:rsidRDefault="00FB1725"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p>
    <w:p w:rsidR="00664296" w:rsidRDefault="00664296" w:rsidP="00057019">
      <w:pPr>
        <w:tabs>
          <w:tab w:val="left" w:pos="288"/>
          <w:tab w:val="left" w:pos="4752"/>
        </w:tabs>
        <w:spacing w:line="240" w:lineRule="exact"/>
        <w:jc w:val="both"/>
        <w:rPr>
          <w:rFonts w:asciiTheme="minorHAnsi" w:hAnsiTheme="minorHAnsi"/>
          <w:color w:val="auto"/>
          <w:szCs w:val="24"/>
          <w:u w:val="single"/>
        </w:rPr>
      </w:pPr>
    </w:p>
    <w:sectPr w:rsidR="00664296"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4A7" w:rsidRDefault="00CF24A7">
      <w:r>
        <w:separator/>
      </w:r>
    </w:p>
  </w:endnote>
  <w:endnote w:type="continuationSeparator" w:id="0">
    <w:p w:rsidR="00CF24A7" w:rsidRDefault="00CF24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820A18" w:rsidRPr="00684CE6" w:rsidRDefault="001807A9" w:rsidP="00F65ED5">
        <w:pPr>
          <w:pStyle w:val="Footer"/>
          <w:jc w:val="right"/>
          <w:rPr>
            <w:color w:val="auto"/>
          </w:rPr>
        </w:pPr>
        <w:r w:rsidRPr="00684CE6">
          <w:rPr>
            <w:color w:val="auto"/>
          </w:rPr>
          <w:fldChar w:fldCharType="begin"/>
        </w:r>
        <w:r w:rsidR="00820A18" w:rsidRPr="00684CE6">
          <w:rPr>
            <w:color w:val="auto"/>
          </w:rPr>
          <w:instrText xml:space="preserve"> PAGE   \* MERGEFORMAT </w:instrText>
        </w:r>
        <w:r w:rsidRPr="00684CE6">
          <w:rPr>
            <w:color w:val="auto"/>
          </w:rPr>
          <w:fldChar w:fldCharType="separate"/>
        </w:r>
        <w:r w:rsidR="0030092C">
          <w:rPr>
            <w:noProof/>
            <w:color w:val="auto"/>
          </w:rPr>
          <w:t>6</w:t>
        </w:r>
        <w:r w:rsidRPr="00684CE6">
          <w:rPr>
            <w:color w:val="auto"/>
          </w:rPr>
          <w:fldChar w:fldCharType="end"/>
        </w:r>
        <w:r w:rsidR="00820A18" w:rsidRPr="00684CE6">
          <w:rPr>
            <w:color w:val="auto"/>
          </w:rPr>
          <w:t xml:space="preserve">                                                           PD</w:t>
        </w:r>
        <w:r w:rsidR="00820A18">
          <w:rPr>
            <w:color w:val="auto"/>
          </w:rPr>
          <w:t>201000853</w:t>
        </w:r>
      </w:p>
    </w:sdtContent>
  </w:sdt>
  <w:p w:rsidR="00820A18" w:rsidRPr="00684CE6" w:rsidRDefault="00820A1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4A7" w:rsidRDefault="00CF24A7">
      <w:r>
        <w:separator/>
      </w:r>
    </w:p>
  </w:footnote>
  <w:footnote w:type="continuationSeparator" w:id="0">
    <w:p w:rsidR="00CF24A7" w:rsidRDefault="00CF24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5190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607"/>
    <w:rsid w:val="00023913"/>
    <w:rsid w:val="00023D43"/>
    <w:rsid w:val="00024DE7"/>
    <w:rsid w:val="00026092"/>
    <w:rsid w:val="00027930"/>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019"/>
    <w:rsid w:val="000575C5"/>
    <w:rsid w:val="000577C9"/>
    <w:rsid w:val="00060FFD"/>
    <w:rsid w:val="00061A5A"/>
    <w:rsid w:val="000624E6"/>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051"/>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C06F6"/>
    <w:rsid w:val="000C19AB"/>
    <w:rsid w:val="000C1D34"/>
    <w:rsid w:val="000C2362"/>
    <w:rsid w:val="000C2FA8"/>
    <w:rsid w:val="000C3C13"/>
    <w:rsid w:val="000C4D5F"/>
    <w:rsid w:val="000C53F9"/>
    <w:rsid w:val="000C5813"/>
    <w:rsid w:val="000C6612"/>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80F"/>
    <w:rsid w:val="000D6457"/>
    <w:rsid w:val="000D7D55"/>
    <w:rsid w:val="000E0993"/>
    <w:rsid w:val="000E2E50"/>
    <w:rsid w:val="000E37E0"/>
    <w:rsid w:val="000E3F20"/>
    <w:rsid w:val="000E4CBF"/>
    <w:rsid w:val="000E5577"/>
    <w:rsid w:val="000E7034"/>
    <w:rsid w:val="000F02BE"/>
    <w:rsid w:val="000F0928"/>
    <w:rsid w:val="000F2E2B"/>
    <w:rsid w:val="000F427B"/>
    <w:rsid w:val="000F43D0"/>
    <w:rsid w:val="000F4F18"/>
    <w:rsid w:val="000F688E"/>
    <w:rsid w:val="000F7181"/>
    <w:rsid w:val="00100693"/>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15F49"/>
    <w:rsid w:val="001211AF"/>
    <w:rsid w:val="001219DF"/>
    <w:rsid w:val="0012220B"/>
    <w:rsid w:val="00122ABE"/>
    <w:rsid w:val="001231DC"/>
    <w:rsid w:val="0012489B"/>
    <w:rsid w:val="001272AE"/>
    <w:rsid w:val="00127A31"/>
    <w:rsid w:val="00130756"/>
    <w:rsid w:val="00130DCA"/>
    <w:rsid w:val="001315DD"/>
    <w:rsid w:val="0013525F"/>
    <w:rsid w:val="00135385"/>
    <w:rsid w:val="001364D1"/>
    <w:rsid w:val="001374C7"/>
    <w:rsid w:val="00137534"/>
    <w:rsid w:val="001421FD"/>
    <w:rsid w:val="001425C8"/>
    <w:rsid w:val="00142EBA"/>
    <w:rsid w:val="00143B79"/>
    <w:rsid w:val="00145965"/>
    <w:rsid w:val="00150B8A"/>
    <w:rsid w:val="00150DCB"/>
    <w:rsid w:val="00151912"/>
    <w:rsid w:val="0015244F"/>
    <w:rsid w:val="00153740"/>
    <w:rsid w:val="00153D88"/>
    <w:rsid w:val="001541C5"/>
    <w:rsid w:val="0015623F"/>
    <w:rsid w:val="00156585"/>
    <w:rsid w:val="00156BA9"/>
    <w:rsid w:val="00161642"/>
    <w:rsid w:val="00161761"/>
    <w:rsid w:val="00166182"/>
    <w:rsid w:val="00170CD2"/>
    <w:rsid w:val="0017139A"/>
    <w:rsid w:val="00171A9C"/>
    <w:rsid w:val="001724C8"/>
    <w:rsid w:val="001732C4"/>
    <w:rsid w:val="001745DD"/>
    <w:rsid w:val="00174FDE"/>
    <w:rsid w:val="00174FE3"/>
    <w:rsid w:val="00177659"/>
    <w:rsid w:val="001779E5"/>
    <w:rsid w:val="001807A9"/>
    <w:rsid w:val="00180826"/>
    <w:rsid w:val="00181240"/>
    <w:rsid w:val="00182A4C"/>
    <w:rsid w:val="00183625"/>
    <w:rsid w:val="00183E43"/>
    <w:rsid w:val="00183F77"/>
    <w:rsid w:val="00183FB3"/>
    <w:rsid w:val="001844D8"/>
    <w:rsid w:val="0018527D"/>
    <w:rsid w:val="00185DA8"/>
    <w:rsid w:val="00185ECB"/>
    <w:rsid w:val="001865E0"/>
    <w:rsid w:val="00186B86"/>
    <w:rsid w:val="001870F0"/>
    <w:rsid w:val="00190E48"/>
    <w:rsid w:val="0019273F"/>
    <w:rsid w:val="00193814"/>
    <w:rsid w:val="00193AAB"/>
    <w:rsid w:val="00193AD5"/>
    <w:rsid w:val="00194930"/>
    <w:rsid w:val="00195AAC"/>
    <w:rsid w:val="001A025E"/>
    <w:rsid w:val="001A08CD"/>
    <w:rsid w:val="001A0A1E"/>
    <w:rsid w:val="001A0BC6"/>
    <w:rsid w:val="001A2182"/>
    <w:rsid w:val="001A29D4"/>
    <w:rsid w:val="001A323E"/>
    <w:rsid w:val="001A5320"/>
    <w:rsid w:val="001A5E62"/>
    <w:rsid w:val="001A6848"/>
    <w:rsid w:val="001A7538"/>
    <w:rsid w:val="001B06FB"/>
    <w:rsid w:val="001B0B1A"/>
    <w:rsid w:val="001B4C0B"/>
    <w:rsid w:val="001B4EC2"/>
    <w:rsid w:val="001B5587"/>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B44"/>
    <w:rsid w:val="001D4F88"/>
    <w:rsid w:val="001D68CF"/>
    <w:rsid w:val="001D6A8C"/>
    <w:rsid w:val="001D6E67"/>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1BA3"/>
    <w:rsid w:val="00212B40"/>
    <w:rsid w:val="00213BD0"/>
    <w:rsid w:val="00214DBA"/>
    <w:rsid w:val="002151AB"/>
    <w:rsid w:val="0021548C"/>
    <w:rsid w:val="00215C4C"/>
    <w:rsid w:val="00215ED6"/>
    <w:rsid w:val="00216049"/>
    <w:rsid w:val="002163FA"/>
    <w:rsid w:val="00217606"/>
    <w:rsid w:val="00217C09"/>
    <w:rsid w:val="00220F5C"/>
    <w:rsid w:val="0022169D"/>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0D0"/>
    <w:rsid w:val="002432F4"/>
    <w:rsid w:val="00246860"/>
    <w:rsid w:val="002468D9"/>
    <w:rsid w:val="00246DFF"/>
    <w:rsid w:val="00246E89"/>
    <w:rsid w:val="0025183C"/>
    <w:rsid w:val="00252351"/>
    <w:rsid w:val="002528EC"/>
    <w:rsid w:val="0025367A"/>
    <w:rsid w:val="00253EAA"/>
    <w:rsid w:val="00255049"/>
    <w:rsid w:val="00257AFF"/>
    <w:rsid w:val="00257DE5"/>
    <w:rsid w:val="00260531"/>
    <w:rsid w:val="00260B9A"/>
    <w:rsid w:val="00261A10"/>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8740C"/>
    <w:rsid w:val="00290CBA"/>
    <w:rsid w:val="00292397"/>
    <w:rsid w:val="00292AB2"/>
    <w:rsid w:val="00293DB6"/>
    <w:rsid w:val="00293FE8"/>
    <w:rsid w:val="00294437"/>
    <w:rsid w:val="002946CD"/>
    <w:rsid w:val="00297A45"/>
    <w:rsid w:val="00297E20"/>
    <w:rsid w:val="002A233F"/>
    <w:rsid w:val="002A3237"/>
    <w:rsid w:val="002A4119"/>
    <w:rsid w:val="002A58B7"/>
    <w:rsid w:val="002A5943"/>
    <w:rsid w:val="002A5C3C"/>
    <w:rsid w:val="002A685E"/>
    <w:rsid w:val="002A72C7"/>
    <w:rsid w:val="002B0204"/>
    <w:rsid w:val="002B03B2"/>
    <w:rsid w:val="002B0553"/>
    <w:rsid w:val="002B0749"/>
    <w:rsid w:val="002B2645"/>
    <w:rsid w:val="002B303A"/>
    <w:rsid w:val="002B32E9"/>
    <w:rsid w:val="002B4E22"/>
    <w:rsid w:val="002B6FA0"/>
    <w:rsid w:val="002B7645"/>
    <w:rsid w:val="002B76B1"/>
    <w:rsid w:val="002C03DE"/>
    <w:rsid w:val="002C0DEA"/>
    <w:rsid w:val="002C34F6"/>
    <w:rsid w:val="002C3B6D"/>
    <w:rsid w:val="002C492D"/>
    <w:rsid w:val="002C5D9D"/>
    <w:rsid w:val="002C5F10"/>
    <w:rsid w:val="002C6E5B"/>
    <w:rsid w:val="002C6E7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0BB"/>
    <w:rsid w:val="002F287E"/>
    <w:rsid w:val="002F2981"/>
    <w:rsid w:val="002F2D63"/>
    <w:rsid w:val="002F469C"/>
    <w:rsid w:val="002F6AD8"/>
    <w:rsid w:val="002F7F81"/>
    <w:rsid w:val="0030092C"/>
    <w:rsid w:val="00300A36"/>
    <w:rsid w:val="00301B45"/>
    <w:rsid w:val="00305856"/>
    <w:rsid w:val="0030678B"/>
    <w:rsid w:val="00306D16"/>
    <w:rsid w:val="00307595"/>
    <w:rsid w:val="00310117"/>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0428"/>
    <w:rsid w:val="00351498"/>
    <w:rsid w:val="00352B22"/>
    <w:rsid w:val="00352CBF"/>
    <w:rsid w:val="00354547"/>
    <w:rsid w:val="003549F5"/>
    <w:rsid w:val="003567DE"/>
    <w:rsid w:val="003574F3"/>
    <w:rsid w:val="00357831"/>
    <w:rsid w:val="003604A5"/>
    <w:rsid w:val="0036243D"/>
    <w:rsid w:val="0036319E"/>
    <w:rsid w:val="003632A4"/>
    <w:rsid w:val="00363362"/>
    <w:rsid w:val="00365767"/>
    <w:rsid w:val="003659C0"/>
    <w:rsid w:val="003660DF"/>
    <w:rsid w:val="00367D4F"/>
    <w:rsid w:val="00370743"/>
    <w:rsid w:val="00370EF5"/>
    <w:rsid w:val="0037135B"/>
    <w:rsid w:val="00372251"/>
    <w:rsid w:val="00373F64"/>
    <w:rsid w:val="0037413F"/>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0EE"/>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52D3"/>
    <w:rsid w:val="003C6068"/>
    <w:rsid w:val="003C7AEC"/>
    <w:rsid w:val="003D2BA3"/>
    <w:rsid w:val="003D316B"/>
    <w:rsid w:val="003D3C22"/>
    <w:rsid w:val="003D56A0"/>
    <w:rsid w:val="003D58D5"/>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3250"/>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34C"/>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76C0E"/>
    <w:rsid w:val="00480493"/>
    <w:rsid w:val="00480D4A"/>
    <w:rsid w:val="00481DA1"/>
    <w:rsid w:val="00483A2B"/>
    <w:rsid w:val="00484212"/>
    <w:rsid w:val="00484BA9"/>
    <w:rsid w:val="0048599A"/>
    <w:rsid w:val="00486818"/>
    <w:rsid w:val="00487EE2"/>
    <w:rsid w:val="0049255F"/>
    <w:rsid w:val="004941DC"/>
    <w:rsid w:val="0049445D"/>
    <w:rsid w:val="00494EFB"/>
    <w:rsid w:val="00495350"/>
    <w:rsid w:val="00495E3C"/>
    <w:rsid w:val="00497156"/>
    <w:rsid w:val="004A08E0"/>
    <w:rsid w:val="004A0C79"/>
    <w:rsid w:val="004A24D2"/>
    <w:rsid w:val="004A3214"/>
    <w:rsid w:val="004A4136"/>
    <w:rsid w:val="004A417B"/>
    <w:rsid w:val="004A4378"/>
    <w:rsid w:val="004A712D"/>
    <w:rsid w:val="004B03F3"/>
    <w:rsid w:val="004B0CC9"/>
    <w:rsid w:val="004B2536"/>
    <w:rsid w:val="004B46D7"/>
    <w:rsid w:val="004B5FCA"/>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D6F7E"/>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07245"/>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0697"/>
    <w:rsid w:val="00532E48"/>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303"/>
    <w:rsid w:val="00555C66"/>
    <w:rsid w:val="005569EF"/>
    <w:rsid w:val="00556BDE"/>
    <w:rsid w:val="00560D57"/>
    <w:rsid w:val="00562A94"/>
    <w:rsid w:val="00563AB8"/>
    <w:rsid w:val="00563FAD"/>
    <w:rsid w:val="00566A9B"/>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345C"/>
    <w:rsid w:val="0058417C"/>
    <w:rsid w:val="00584974"/>
    <w:rsid w:val="00586EC6"/>
    <w:rsid w:val="00587DDE"/>
    <w:rsid w:val="00587F50"/>
    <w:rsid w:val="00593043"/>
    <w:rsid w:val="00595B60"/>
    <w:rsid w:val="00595BF0"/>
    <w:rsid w:val="00597E16"/>
    <w:rsid w:val="005A0B1D"/>
    <w:rsid w:val="005A1846"/>
    <w:rsid w:val="005A258C"/>
    <w:rsid w:val="005A2A9D"/>
    <w:rsid w:val="005A3560"/>
    <w:rsid w:val="005A464E"/>
    <w:rsid w:val="005A62FC"/>
    <w:rsid w:val="005A6C99"/>
    <w:rsid w:val="005A7D5D"/>
    <w:rsid w:val="005B0040"/>
    <w:rsid w:val="005B011A"/>
    <w:rsid w:val="005B0283"/>
    <w:rsid w:val="005B1ADA"/>
    <w:rsid w:val="005B1D8F"/>
    <w:rsid w:val="005B1E94"/>
    <w:rsid w:val="005B5B3D"/>
    <w:rsid w:val="005B64CF"/>
    <w:rsid w:val="005B66A6"/>
    <w:rsid w:val="005C0E87"/>
    <w:rsid w:val="005C16F3"/>
    <w:rsid w:val="005C3758"/>
    <w:rsid w:val="005C4D72"/>
    <w:rsid w:val="005C50C1"/>
    <w:rsid w:val="005C565C"/>
    <w:rsid w:val="005C62C2"/>
    <w:rsid w:val="005C66B7"/>
    <w:rsid w:val="005D2306"/>
    <w:rsid w:val="005D4A74"/>
    <w:rsid w:val="005D5E91"/>
    <w:rsid w:val="005D5FE0"/>
    <w:rsid w:val="005D67EF"/>
    <w:rsid w:val="005E3064"/>
    <w:rsid w:val="005E5750"/>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0B9C"/>
    <w:rsid w:val="00601291"/>
    <w:rsid w:val="00605AAB"/>
    <w:rsid w:val="00606BEB"/>
    <w:rsid w:val="0061014A"/>
    <w:rsid w:val="0061054B"/>
    <w:rsid w:val="00612FB0"/>
    <w:rsid w:val="0061356D"/>
    <w:rsid w:val="00613E26"/>
    <w:rsid w:val="00615641"/>
    <w:rsid w:val="00616959"/>
    <w:rsid w:val="0062036E"/>
    <w:rsid w:val="006211D0"/>
    <w:rsid w:val="00621595"/>
    <w:rsid w:val="0062183F"/>
    <w:rsid w:val="0062359D"/>
    <w:rsid w:val="00623634"/>
    <w:rsid w:val="00623916"/>
    <w:rsid w:val="00624D0C"/>
    <w:rsid w:val="006274B4"/>
    <w:rsid w:val="006305B2"/>
    <w:rsid w:val="006307BA"/>
    <w:rsid w:val="006315BA"/>
    <w:rsid w:val="00634C4A"/>
    <w:rsid w:val="0063532E"/>
    <w:rsid w:val="00637063"/>
    <w:rsid w:val="0063737C"/>
    <w:rsid w:val="00637BDC"/>
    <w:rsid w:val="00640622"/>
    <w:rsid w:val="006412E4"/>
    <w:rsid w:val="006418C9"/>
    <w:rsid w:val="00642BD6"/>
    <w:rsid w:val="00645046"/>
    <w:rsid w:val="0064527A"/>
    <w:rsid w:val="006458FD"/>
    <w:rsid w:val="00645EA2"/>
    <w:rsid w:val="00651E6D"/>
    <w:rsid w:val="00653D2D"/>
    <w:rsid w:val="006549B2"/>
    <w:rsid w:val="006555E7"/>
    <w:rsid w:val="006560B6"/>
    <w:rsid w:val="006573F2"/>
    <w:rsid w:val="00662AD0"/>
    <w:rsid w:val="00662F08"/>
    <w:rsid w:val="00663589"/>
    <w:rsid w:val="00664296"/>
    <w:rsid w:val="006649CD"/>
    <w:rsid w:val="00665D75"/>
    <w:rsid w:val="006708E3"/>
    <w:rsid w:val="00670DDC"/>
    <w:rsid w:val="00671389"/>
    <w:rsid w:val="00671EB4"/>
    <w:rsid w:val="00673CDC"/>
    <w:rsid w:val="0067443B"/>
    <w:rsid w:val="00674CF5"/>
    <w:rsid w:val="006770AA"/>
    <w:rsid w:val="00682486"/>
    <w:rsid w:val="0068440D"/>
    <w:rsid w:val="00684CE6"/>
    <w:rsid w:val="00684E2B"/>
    <w:rsid w:val="00687C7E"/>
    <w:rsid w:val="00690569"/>
    <w:rsid w:val="00690FDA"/>
    <w:rsid w:val="00691E61"/>
    <w:rsid w:val="006921BD"/>
    <w:rsid w:val="00692656"/>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A7683"/>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49B0"/>
    <w:rsid w:val="00724F31"/>
    <w:rsid w:val="007272F1"/>
    <w:rsid w:val="0073062D"/>
    <w:rsid w:val="0073093B"/>
    <w:rsid w:val="0073254D"/>
    <w:rsid w:val="00732D5E"/>
    <w:rsid w:val="007340F3"/>
    <w:rsid w:val="00735704"/>
    <w:rsid w:val="00736A49"/>
    <w:rsid w:val="00736DD6"/>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1753"/>
    <w:rsid w:val="00752035"/>
    <w:rsid w:val="0076100C"/>
    <w:rsid w:val="007612A5"/>
    <w:rsid w:val="00763CAE"/>
    <w:rsid w:val="00763F95"/>
    <w:rsid w:val="007651ED"/>
    <w:rsid w:val="00766C87"/>
    <w:rsid w:val="00771043"/>
    <w:rsid w:val="00772A6F"/>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1F63"/>
    <w:rsid w:val="007927BE"/>
    <w:rsid w:val="007935B8"/>
    <w:rsid w:val="00794645"/>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8B5"/>
    <w:rsid w:val="007B6CE0"/>
    <w:rsid w:val="007B7B37"/>
    <w:rsid w:val="007B7C41"/>
    <w:rsid w:val="007C05C5"/>
    <w:rsid w:val="007C0CCB"/>
    <w:rsid w:val="007C11E9"/>
    <w:rsid w:val="007C20B1"/>
    <w:rsid w:val="007C433E"/>
    <w:rsid w:val="007C4452"/>
    <w:rsid w:val="007C4B3C"/>
    <w:rsid w:val="007C4DB1"/>
    <w:rsid w:val="007C5E19"/>
    <w:rsid w:val="007C6046"/>
    <w:rsid w:val="007C6F0C"/>
    <w:rsid w:val="007D0292"/>
    <w:rsid w:val="007D07FA"/>
    <w:rsid w:val="007D136C"/>
    <w:rsid w:val="007D21AC"/>
    <w:rsid w:val="007D24B0"/>
    <w:rsid w:val="007D3882"/>
    <w:rsid w:val="007D39E4"/>
    <w:rsid w:val="007D3FE7"/>
    <w:rsid w:val="007D568A"/>
    <w:rsid w:val="007D574E"/>
    <w:rsid w:val="007D57C0"/>
    <w:rsid w:val="007D67CB"/>
    <w:rsid w:val="007D6BFE"/>
    <w:rsid w:val="007D7631"/>
    <w:rsid w:val="007E2046"/>
    <w:rsid w:val="007E3883"/>
    <w:rsid w:val="007E4876"/>
    <w:rsid w:val="007E48CD"/>
    <w:rsid w:val="007E4ACB"/>
    <w:rsid w:val="007E4FBB"/>
    <w:rsid w:val="007E55BF"/>
    <w:rsid w:val="007E59E3"/>
    <w:rsid w:val="007E5E39"/>
    <w:rsid w:val="007E6765"/>
    <w:rsid w:val="007E71B1"/>
    <w:rsid w:val="007E7B4E"/>
    <w:rsid w:val="007E7F02"/>
    <w:rsid w:val="007F0292"/>
    <w:rsid w:val="007F0AB7"/>
    <w:rsid w:val="007F0CE2"/>
    <w:rsid w:val="007F0D14"/>
    <w:rsid w:val="007F0EFF"/>
    <w:rsid w:val="007F1375"/>
    <w:rsid w:val="007F1AFD"/>
    <w:rsid w:val="007F30E4"/>
    <w:rsid w:val="007F6B83"/>
    <w:rsid w:val="0080064F"/>
    <w:rsid w:val="00801B85"/>
    <w:rsid w:val="00803765"/>
    <w:rsid w:val="00803850"/>
    <w:rsid w:val="008039E8"/>
    <w:rsid w:val="00804385"/>
    <w:rsid w:val="00804E0E"/>
    <w:rsid w:val="00805AFD"/>
    <w:rsid w:val="008078D8"/>
    <w:rsid w:val="0080798E"/>
    <w:rsid w:val="00811ACC"/>
    <w:rsid w:val="00811D5B"/>
    <w:rsid w:val="00813C51"/>
    <w:rsid w:val="00816CCB"/>
    <w:rsid w:val="00817572"/>
    <w:rsid w:val="00817713"/>
    <w:rsid w:val="008208C3"/>
    <w:rsid w:val="00820A18"/>
    <w:rsid w:val="008220F1"/>
    <w:rsid w:val="0082340B"/>
    <w:rsid w:val="00823D6A"/>
    <w:rsid w:val="00827B29"/>
    <w:rsid w:val="00827DB6"/>
    <w:rsid w:val="008304B2"/>
    <w:rsid w:val="008308D7"/>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51E5"/>
    <w:rsid w:val="00896535"/>
    <w:rsid w:val="00896683"/>
    <w:rsid w:val="00896E71"/>
    <w:rsid w:val="0089750B"/>
    <w:rsid w:val="00897589"/>
    <w:rsid w:val="008A0D4F"/>
    <w:rsid w:val="008A2D08"/>
    <w:rsid w:val="008A39D7"/>
    <w:rsid w:val="008A55DE"/>
    <w:rsid w:val="008A5C34"/>
    <w:rsid w:val="008A61F8"/>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6D0D"/>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5E9"/>
    <w:rsid w:val="009026E8"/>
    <w:rsid w:val="00902FDD"/>
    <w:rsid w:val="00905EEF"/>
    <w:rsid w:val="00906EB7"/>
    <w:rsid w:val="009077A5"/>
    <w:rsid w:val="009102BF"/>
    <w:rsid w:val="00911490"/>
    <w:rsid w:val="009115F2"/>
    <w:rsid w:val="00911B11"/>
    <w:rsid w:val="00913179"/>
    <w:rsid w:val="00914ADB"/>
    <w:rsid w:val="00917182"/>
    <w:rsid w:val="00923B25"/>
    <w:rsid w:val="0092402E"/>
    <w:rsid w:val="009255A3"/>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935C3"/>
    <w:rsid w:val="0099421F"/>
    <w:rsid w:val="00994FC8"/>
    <w:rsid w:val="009960DF"/>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15"/>
    <w:rsid w:val="009E09D0"/>
    <w:rsid w:val="009E1283"/>
    <w:rsid w:val="009E2A6C"/>
    <w:rsid w:val="009E3A7F"/>
    <w:rsid w:val="009E4C9B"/>
    <w:rsid w:val="009E4DFC"/>
    <w:rsid w:val="009E5789"/>
    <w:rsid w:val="009E57B1"/>
    <w:rsid w:val="009E6379"/>
    <w:rsid w:val="009E776B"/>
    <w:rsid w:val="009F020F"/>
    <w:rsid w:val="009F0A74"/>
    <w:rsid w:val="009F3B63"/>
    <w:rsid w:val="009F43E2"/>
    <w:rsid w:val="009F6292"/>
    <w:rsid w:val="009F7809"/>
    <w:rsid w:val="009F7AF5"/>
    <w:rsid w:val="00A000F0"/>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8DF"/>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6988"/>
    <w:rsid w:val="00AA73AF"/>
    <w:rsid w:val="00AB0A8A"/>
    <w:rsid w:val="00AB1754"/>
    <w:rsid w:val="00AB1F8D"/>
    <w:rsid w:val="00AB27DD"/>
    <w:rsid w:val="00AB43E0"/>
    <w:rsid w:val="00AB592E"/>
    <w:rsid w:val="00AC0120"/>
    <w:rsid w:val="00AC1628"/>
    <w:rsid w:val="00AC1717"/>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E7B7A"/>
    <w:rsid w:val="00AF01B2"/>
    <w:rsid w:val="00AF1103"/>
    <w:rsid w:val="00AF1668"/>
    <w:rsid w:val="00AF28DE"/>
    <w:rsid w:val="00AF4FA5"/>
    <w:rsid w:val="00AF6ECC"/>
    <w:rsid w:val="00B022DC"/>
    <w:rsid w:val="00B04562"/>
    <w:rsid w:val="00B0472F"/>
    <w:rsid w:val="00B06930"/>
    <w:rsid w:val="00B075BA"/>
    <w:rsid w:val="00B0773A"/>
    <w:rsid w:val="00B07955"/>
    <w:rsid w:val="00B1176B"/>
    <w:rsid w:val="00B140B8"/>
    <w:rsid w:val="00B14FAA"/>
    <w:rsid w:val="00B15BED"/>
    <w:rsid w:val="00B15D30"/>
    <w:rsid w:val="00B16D18"/>
    <w:rsid w:val="00B177A5"/>
    <w:rsid w:val="00B177DE"/>
    <w:rsid w:val="00B20624"/>
    <w:rsid w:val="00B23436"/>
    <w:rsid w:val="00B237F1"/>
    <w:rsid w:val="00B23AFF"/>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7C"/>
    <w:rsid w:val="00B72C72"/>
    <w:rsid w:val="00B72D9A"/>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3137"/>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3BE0"/>
    <w:rsid w:val="00BC52A5"/>
    <w:rsid w:val="00BC7972"/>
    <w:rsid w:val="00BC7F82"/>
    <w:rsid w:val="00BD2A49"/>
    <w:rsid w:val="00BD3683"/>
    <w:rsid w:val="00BD40AB"/>
    <w:rsid w:val="00BD6297"/>
    <w:rsid w:val="00BD6806"/>
    <w:rsid w:val="00BD7433"/>
    <w:rsid w:val="00BD7831"/>
    <w:rsid w:val="00BD7C10"/>
    <w:rsid w:val="00BE046F"/>
    <w:rsid w:val="00BE0DEB"/>
    <w:rsid w:val="00BE182A"/>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0378"/>
    <w:rsid w:val="00C0359D"/>
    <w:rsid w:val="00C038EC"/>
    <w:rsid w:val="00C05C6D"/>
    <w:rsid w:val="00C072D7"/>
    <w:rsid w:val="00C104DB"/>
    <w:rsid w:val="00C10F5B"/>
    <w:rsid w:val="00C1122B"/>
    <w:rsid w:val="00C127F2"/>
    <w:rsid w:val="00C13B34"/>
    <w:rsid w:val="00C13F26"/>
    <w:rsid w:val="00C14115"/>
    <w:rsid w:val="00C1474E"/>
    <w:rsid w:val="00C14C37"/>
    <w:rsid w:val="00C157AA"/>
    <w:rsid w:val="00C162E1"/>
    <w:rsid w:val="00C16BE4"/>
    <w:rsid w:val="00C16E9F"/>
    <w:rsid w:val="00C1713D"/>
    <w:rsid w:val="00C174C1"/>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6824"/>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5A57"/>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0DF6"/>
    <w:rsid w:val="00CF158D"/>
    <w:rsid w:val="00CF2166"/>
    <w:rsid w:val="00CF24A7"/>
    <w:rsid w:val="00CF4340"/>
    <w:rsid w:val="00CF4394"/>
    <w:rsid w:val="00CF48B4"/>
    <w:rsid w:val="00D000A9"/>
    <w:rsid w:val="00D00384"/>
    <w:rsid w:val="00D005DB"/>
    <w:rsid w:val="00D0064E"/>
    <w:rsid w:val="00D00981"/>
    <w:rsid w:val="00D00EC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288F"/>
    <w:rsid w:val="00D2321B"/>
    <w:rsid w:val="00D23350"/>
    <w:rsid w:val="00D237E7"/>
    <w:rsid w:val="00D23DE4"/>
    <w:rsid w:val="00D25A5C"/>
    <w:rsid w:val="00D26873"/>
    <w:rsid w:val="00D31683"/>
    <w:rsid w:val="00D336C8"/>
    <w:rsid w:val="00D339E8"/>
    <w:rsid w:val="00D34CC5"/>
    <w:rsid w:val="00D3654A"/>
    <w:rsid w:val="00D3662E"/>
    <w:rsid w:val="00D40B1F"/>
    <w:rsid w:val="00D40D75"/>
    <w:rsid w:val="00D43978"/>
    <w:rsid w:val="00D43CBD"/>
    <w:rsid w:val="00D449F0"/>
    <w:rsid w:val="00D462D7"/>
    <w:rsid w:val="00D47FA8"/>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55C"/>
    <w:rsid w:val="00D72410"/>
    <w:rsid w:val="00D73D53"/>
    <w:rsid w:val="00D7408A"/>
    <w:rsid w:val="00D74261"/>
    <w:rsid w:val="00D7441B"/>
    <w:rsid w:val="00D75589"/>
    <w:rsid w:val="00D76AB2"/>
    <w:rsid w:val="00D76E3F"/>
    <w:rsid w:val="00D80490"/>
    <w:rsid w:val="00D829AD"/>
    <w:rsid w:val="00D82EE2"/>
    <w:rsid w:val="00D83D1B"/>
    <w:rsid w:val="00D84061"/>
    <w:rsid w:val="00D84133"/>
    <w:rsid w:val="00D84152"/>
    <w:rsid w:val="00D8545C"/>
    <w:rsid w:val="00D86E57"/>
    <w:rsid w:val="00D87788"/>
    <w:rsid w:val="00D877C8"/>
    <w:rsid w:val="00D91040"/>
    <w:rsid w:val="00D910C2"/>
    <w:rsid w:val="00D9168C"/>
    <w:rsid w:val="00D9189B"/>
    <w:rsid w:val="00D91D29"/>
    <w:rsid w:val="00D91DA6"/>
    <w:rsid w:val="00D921A0"/>
    <w:rsid w:val="00D93A41"/>
    <w:rsid w:val="00D93B9A"/>
    <w:rsid w:val="00D94418"/>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3E8B"/>
    <w:rsid w:val="00DB44E2"/>
    <w:rsid w:val="00DB4A6D"/>
    <w:rsid w:val="00DB5941"/>
    <w:rsid w:val="00DB626D"/>
    <w:rsid w:val="00DB6344"/>
    <w:rsid w:val="00DB6365"/>
    <w:rsid w:val="00DC07B7"/>
    <w:rsid w:val="00DC0BF1"/>
    <w:rsid w:val="00DC17F2"/>
    <w:rsid w:val="00DC41C3"/>
    <w:rsid w:val="00DC4A3C"/>
    <w:rsid w:val="00DC4FA4"/>
    <w:rsid w:val="00DC5028"/>
    <w:rsid w:val="00DC5B37"/>
    <w:rsid w:val="00DD1D0C"/>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6DB"/>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27762"/>
    <w:rsid w:val="00E322F7"/>
    <w:rsid w:val="00E32604"/>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9A7"/>
    <w:rsid w:val="00E50BEB"/>
    <w:rsid w:val="00E54245"/>
    <w:rsid w:val="00E548FA"/>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0A31"/>
    <w:rsid w:val="00E7200B"/>
    <w:rsid w:val="00E738CB"/>
    <w:rsid w:val="00E73C88"/>
    <w:rsid w:val="00E74437"/>
    <w:rsid w:val="00E7443D"/>
    <w:rsid w:val="00E75ACE"/>
    <w:rsid w:val="00E76313"/>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47F7"/>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55E8"/>
    <w:rsid w:val="00EE6FE0"/>
    <w:rsid w:val="00EE704A"/>
    <w:rsid w:val="00EE7840"/>
    <w:rsid w:val="00EF2E75"/>
    <w:rsid w:val="00EF4C74"/>
    <w:rsid w:val="00EF5268"/>
    <w:rsid w:val="00EF608E"/>
    <w:rsid w:val="00EF61A1"/>
    <w:rsid w:val="00EF6C4A"/>
    <w:rsid w:val="00F0044B"/>
    <w:rsid w:val="00F02672"/>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7C"/>
    <w:rsid w:val="00F210AE"/>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5730D"/>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0C13"/>
    <w:rsid w:val="00F81C35"/>
    <w:rsid w:val="00F82981"/>
    <w:rsid w:val="00F8311F"/>
    <w:rsid w:val="00F83248"/>
    <w:rsid w:val="00F83376"/>
    <w:rsid w:val="00F853AE"/>
    <w:rsid w:val="00F908D5"/>
    <w:rsid w:val="00F913B9"/>
    <w:rsid w:val="00F93C74"/>
    <w:rsid w:val="00F93DCC"/>
    <w:rsid w:val="00F9435D"/>
    <w:rsid w:val="00F9546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1DE6"/>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6902"/>
    <w:rsid w:val="00FC78FB"/>
    <w:rsid w:val="00FC7DBC"/>
    <w:rsid w:val="00FD076A"/>
    <w:rsid w:val="00FD08DE"/>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37A"/>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B7277C"/>
    <w:pPr>
      <w:autoSpaceDE w:val="0"/>
      <w:autoSpaceDN w:val="0"/>
      <w:adjustRightInd w:val="0"/>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39189702">
      <w:bodyDiv w:val="1"/>
      <w:marLeft w:val="0"/>
      <w:marRight w:val="0"/>
      <w:marTop w:val="0"/>
      <w:marBottom w:val="0"/>
      <w:divBdr>
        <w:top w:val="none" w:sz="0" w:space="0" w:color="auto"/>
        <w:left w:val="none" w:sz="0" w:space="0" w:color="auto"/>
        <w:bottom w:val="none" w:sz="0" w:space="0" w:color="auto"/>
        <w:right w:val="none" w:sz="0" w:space="0" w:color="auto"/>
      </w:divBdr>
    </w:div>
    <w:div w:id="680591907">
      <w:bodyDiv w:val="1"/>
      <w:marLeft w:val="0"/>
      <w:marRight w:val="0"/>
      <w:marTop w:val="0"/>
      <w:marBottom w:val="0"/>
      <w:divBdr>
        <w:top w:val="none" w:sz="0" w:space="0" w:color="auto"/>
        <w:left w:val="none" w:sz="0" w:space="0" w:color="auto"/>
        <w:bottom w:val="none" w:sz="0" w:space="0" w:color="auto"/>
        <w:right w:val="none" w:sz="0" w:space="0" w:color="auto"/>
      </w:divBdr>
    </w:div>
    <w:div w:id="88803359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9180129">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746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857FE-46C8-4396-BFB5-42C8BEE7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3</cp:revision>
  <cp:lastPrinted>2011-12-19T12:23:00Z</cp:lastPrinted>
  <dcterms:created xsi:type="dcterms:W3CDTF">2012-05-14T22:06:00Z</dcterms:created>
  <dcterms:modified xsi:type="dcterms:W3CDTF">2012-05-14T22:11:00Z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