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182728">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182728">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054642">
      <w:pPr>
        <w:tabs>
          <w:tab w:val="left" w:pos="288"/>
          <w:tab w:val="left" w:pos="4752"/>
        </w:tabs>
        <w:spacing w:line="240" w:lineRule="exact"/>
        <w:jc w:val="both"/>
        <w:rPr>
          <w:rFonts w:asciiTheme="minorHAnsi" w:hAnsiTheme="minorHAnsi"/>
          <w:caps/>
          <w:color w:val="auto"/>
        </w:rPr>
      </w:pPr>
    </w:p>
    <w:p w:rsidR="00CA3E91" w:rsidRPr="006F285F" w:rsidRDefault="00CA3E91" w:rsidP="00054642">
      <w:pPr>
        <w:tabs>
          <w:tab w:val="left" w:pos="288"/>
          <w:tab w:val="left" w:pos="4752"/>
        </w:tabs>
        <w:spacing w:line="240" w:lineRule="exact"/>
        <w:jc w:val="both"/>
        <w:rPr>
          <w:color w:val="auto"/>
        </w:rPr>
      </w:pPr>
      <w:r w:rsidRPr="006F285F">
        <w:rPr>
          <w:color w:val="auto"/>
        </w:rPr>
        <w:t>NAME:</w:t>
      </w:r>
      <w:r w:rsidR="00EF610B">
        <w:rPr>
          <w:color w:val="auto"/>
        </w:rPr>
        <w:t xml:space="preserve"> </w:t>
      </w:r>
      <w:r w:rsidR="008E0619">
        <w:rPr>
          <w:color w:val="auto"/>
        </w:rPr>
        <w:t>XXXXXXX</w:t>
      </w:r>
      <w:r w:rsidRPr="006F285F">
        <w:rPr>
          <w:color w:val="auto"/>
        </w:rPr>
        <w:tab/>
      </w:r>
      <w:r w:rsidRPr="006F285F">
        <w:rPr>
          <w:color w:val="auto"/>
        </w:rPr>
        <w:tab/>
      </w:r>
      <w:r>
        <w:rPr>
          <w:color w:val="auto"/>
        </w:rPr>
        <w:t xml:space="preserve">           </w:t>
      </w:r>
      <w:r w:rsidRPr="006F285F">
        <w:rPr>
          <w:color w:val="auto"/>
        </w:rPr>
        <w:t xml:space="preserve">BRANCH OF SERVICE: </w:t>
      </w:r>
      <w:r>
        <w:rPr>
          <w:color w:val="auto"/>
        </w:rPr>
        <w:t>MARINE CORPS</w:t>
      </w:r>
    </w:p>
    <w:p w:rsidR="00CA3E91" w:rsidRPr="006F285F" w:rsidRDefault="00753C56" w:rsidP="00054642">
      <w:pPr>
        <w:tabs>
          <w:tab w:val="left" w:pos="288"/>
          <w:tab w:val="left" w:pos="4752"/>
        </w:tabs>
        <w:spacing w:line="240" w:lineRule="exact"/>
        <w:jc w:val="both"/>
        <w:rPr>
          <w:color w:val="auto"/>
        </w:rPr>
      </w:pPr>
      <w:r>
        <w:rPr>
          <w:color w:val="auto"/>
        </w:rPr>
        <w:t>CASE NUMBER:  PD</w:t>
      </w:r>
      <w:r w:rsidR="00CA3E91">
        <w:rPr>
          <w:color w:val="auto"/>
        </w:rPr>
        <w:t>1000732</w:t>
      </w:r>
      <w:r w:rsidR="00CA3E91" w:rsidRPr="006F285F">
        <w:rPr>
          <w:color w:val="auto"/>
        </w:rPr>
        <w:tab/>
      </w:r>
      <w:r w:rsidR="00CA3E91" w:rsidRPr="006F285F">
        <w:rPr>
          <w:color w:val="auto"/>
        </w:rPr>
        <w:tab/>
      </w:r>
      <w:r w:rsidR="00CA3E91">
        <w:rPr>
          <w:color w:val="auto"/>
        </w:rPr>
        <w:tab/>
        <w:t xml:space="preserve">           </w:t>
      </w:r>
      <w:r w:rsidR="00CA3E91" w:rsidRPr="006F285F">
        <w:rPr>
          <w:color w:val="auto"/>
        </w:rPr>
        <w:t xml:space="preserve">SEPARATION DATE:  </w:t>
      </w:r>
      <w:r w:rsidR="00CA3E91">
        <w:rPr>
          <w:color w:val="auto"/>
        </w:rPr>
        <w:t>20070630</w:t>
      </w:r>
    </w:p>
    <w:p w:rsidR="00CA3E91" w:rsidRPr="006F285F" w:rsidRDefault="00CA3E91" w:rsidP="00054642">
      <w:pPr>
        <w:tabs>
          <w:tab w:val="left" w:pos="288"/>
          <w:tab w:val="left" w:pos="4752"/>
        </w:tabs>
        <w:spacing w:line="240" w:lineRule="exact"/>
        <w:jc w:val="both"/>
        <w:rPr>
          <w:color w:val="auto"/>
        </w:rPr>
      </w:pPr>
      <w:r w:rsidRPr="006F285F">
        <w:rPr>
          <w:color w:val="auto"/>
        </w:rPr>
        <w:t>BOARD DATE: 20</w:t>
      </w:r>
      <w:r>
        <w:rPr>
          <w:color w:val="auto"/>
        </w:rPr>
        <w:t>11</w:t>
      </w:r>
      <w:r w:rsidR="00EF610B">
        <w:rPr>
          <w:color w:val="auto"/>
        </w:rPr>
        <w:t>1122</w:t>
      </w:r>
    </w:p>
    <w:p w:rsidR="008E0D8F" w:rsidRDefault="008E0D8F" w:rsidP="00054642">
      <w:pPr>
        <w:pBdr>
          <w:bottom w:val="single" w:sz="12" w:space="1" w:color="auto"/>
        </w:pBdr>
        <w:tabs>
          <w:tab w:val="left" w:pos="288"/>
          <w:tab w:val="left" w:pos="4752"/>
        </w:tabs>
        <w:spacing w:line="240" w:lineRule="exact"/>
        <w:jc w:val="both"/>
        <w:rPr>
          <w:rFonts w:asciiTheme="minorHAnsi" w:hAnsiTheme="minorHAnsi"/>
          <w:color w:val="auto"/>
          <w:u w:val="single"/>
        </w:rPr>
      </w:pPr>
    </w:p>
    <w:p w:rsidR="003F1206" w:rsidRDefault="003F1206" w:rsidP="00054642">
      <w:pPr>
        <w:tabs>
          <w:tab w:val="left" w:pos="288"/>
          <w:tab w:val="left" w:pos="4752"/>
        </w:tabs>
        <w:spacing w:line="240" w:lineRule="exact"/>
        <w:jc w:val="both"/>
        <w:rPr>
          <w:rFonts w:asciiTheme="minorHAnsi" w:hAnsiTheme="minorHAnsi"/>
          <w:color w:val="auto"/>
        </w:rPr>
      </w:pPr>
    </w:p>
    <w:p w:rsidR="00F65D43" w:rsidRPr="003E0A79" w:rsidRDefault="00FB0E80" w:rsidP="00054642">
      <w:pPr>
        <w:tabs>
          <w:tab w:val="left" w:pos="288"/>
          <w:tab w:val="left" w:pos="4752"/>
        </w:tabs>
        <w:spacing w:line="240" w:lineRule="exact"/>
        <w:jc w:val="both"/>
        <w:rPr>
          <w:rFonts w:asciiTheme="minorHAnsi" w:hAnsiTheme="minorHAnsi"/>
          <w:color w:val="auto"/>
          <w:szCs w:val="24"/>
        </w:rPr>
      </w:pPr>
      <w:r w:rsidRPr="0085006A">
        <w:rPr>
          <w:rFonts w:asciiTheme="minorHAnsi" w:hAnsiTheme="minorHAnsi"/>
          <w:color w:val="auto"/>
          <w:u w:val="single"/>
        </w:rPr>
        <w:t>SUMMARY OF CASE</w:t>
      </w:r>
      <w:r w:rsidRPr="0085006A">
        <w:rPr>
          <w:rFonts w:asciiTheme="minorHAnsi" w:hAnsiTheme="minorHAnsi"/>
          <w:color w:val="auto"/>
        </w:rPr>
        <w:t>:</w:t>
      </w:r>
      <w:r w:rsidRPr="00EC337D">
        <w:rPr>
          <w:rFonts w:asciiTheme="minorHAnsi" w:hAnsiTheme="minorHAnsi"/>
          <w:color w:val="auto"/>
        </w:rPr>
        <w:t xml:space="preserve">  </w:t>
      </w:r>
      <w:r w:rsidR="00F65D43" w:rsidRPr="00BC3C38">
        <w:rPr>
          <w:color w:val="auto"/>
          <w:szCs w:val="24"/>
        </w:rPr>
        <w:t>Data extracted from the available evidence of record reflects that this covered</w:t>
      </w:r>
      <w:r w:rsidR="00F65D43" w:rsidRPr="00FF6B44">
        <w:rPr>
          <w:color w:val="auto"/>
          <w:szCs w:val="24"/>
        </w:rPr>
        <w:t xml:space="preserve"> individual (CI) was</w:t>
      </w:r>
      <w:r w:rsidR="00F65D43">
        <w:rPr>
          <w:color w:val="auto"/>
          <w:szCs w:val="24"/>
        </w:rPr>
        <w:t xml:space="preserve"> an active duty</w:t>
      </w:r>
      <w:r w:rsidR="00F65D43" w:rsidRPr="00FF6B44">
        <w:rPr>
          <w:color w:val="auto"/>
          <w:szCs w:val="24"/>
        </w:rPr>
        <w:t xml:space="preserve"> </w:t>
      </w:r>
      <w:proofErr w:type="spellStart"/>
      <w:r w:rsidR="00F65D43">
        <w:rPr>
          <w:color w:val="auto"/>
          <w:szCs w:val="24"/>
        </w:rPr>
        <w:t>LCpl</w:t>
      </w:r>
      <w:proofErr w:type="spellEnd"/>
      <w:r w:rsidR="00F65D43" w:rsidRPr="00FF6B44">
        <w:rPr>
          <w:color w:val="auto"/>
          <w:szCs w:val="24"/>
        </w:rPr>
        <w:t xml:space="preserve">/E-3 </w:t>
      </w:r>
      <w:r w:rsidR="00F65D43">
        <w:rPr>
          <w:color w:val="auto"/>
          <w:szCs w:val="24"/>
        </w:rPr>
        <w:t>(</w:t>
      </w:r>
      <w:r w:rsidR="00F65D43" w:rsidRPr="00FF6B44">
        <w:rPr>
          <w:color w:val="auto"/>
          <w:szCs w:val="24"/>
        </w:rPr>
        <w:t>0341</w:t>
      </w:r>
      <w:r w:rsidR="00753C56">
        <w:rPr>
          <w:color w:val="auto"/>
          <w:szCs w:val="24"/>
        </w:rPr>
        <w:t>,</w:t>
      </w:r>
      <w:r w:rsidR="00F65D43" w:rsidRPr="00FF6B44">
        <w:rPr>
          <w:color w:val="auto"/>
          <w:szCs w:val="24"/>
        </w:rPr>
        <w:t xml:space="preserve"> </w:t>
      </w:r>
      <w:proofErr w:type="spellStart"/>
      <w:r w:rsidR="00F65D43" w:rsidRPr="00FF6B44">
        <w:rPr>
          <w:color w:val="auto"/>
          <w:szCs w:val="24"/>
        </w:rPr>
        <w:t>Mortarman</w:t>
      </w:r>
      <w:proofErr w:type="spellEnd"/>
      <w:r w:rsidR="00F65D43">
        <w:rPr>
          <w:color w:val="auto"/>
          <w:szCs w:val="24"/>
        </w:rPr>
        <w:t>)</w:t>
      </w:r>
      <w:r w:rsidR="00F65D43" w:rsidRPr="00FF6B44">
        <w:rPr>
          <w:color w:val="auto"/>
          <w:szCs w:val="24"/>
        </w:rPr>
        <w:t>,</w:t>
      </w:r>
      <w:r w:rsidR="00F65D43">
        <w:rPr>
          <w:color w:val="auto"/>
          <w:szCs w:val="24"/>
        </w:rPr>
        <w:t xml:space="preserve"> medically separated for</w:t>
      </w:r>
      <w:r w:rsidR="00F65D43" w:rsidRPr="008A6DAF">
        <w:rPr>
          <w:color w:val="auto"/>
          <w:szCs w:val="24"/>
        </w:rPr>
        <w:t xml:space="preserve"> </w:t>
      </w:r>
      <w:r w:rsidR="00F65D43">
        <w:rPr>
          <w:color w:val="auto"/>
          <w:szCs w:val="24"/>
        </w:rPr>
        <w:t>cognitive disorder, not otherwise specified</w:t>
      </w:r>
      <w:r w:rsidR="0070541C">
        <w:rPr>
          <w:color w:val="auto"/>
          <w:szCs w:val="24"/>
        </w:rPr>
        <w:t xml:space="preserve"> (NOS)</w:t>
      </w:r>
      <w:r w:rsidR="00F65D43">
        <w:rPr>
          <w:color w:val="auto"/>
          <w:szCs w:val="24"/>
        </w:rPr>
        <w:t xml:space="preserve">. </w:t>
      </w:r>
      <w:r w:rsidR="0070541C">
        <w:rPr>
          <w:color w:val="auto"/>
          <w:szCs w:val="24"/>
        </w:rPr>
        <w:t xml:space="preserve"> In July 2006, t</w:t>
      </w:r>
      <w:r w:rsidR="00F65D43">
        <w:rPr>
          <w:color w:val="auto"/>
          <w:szCs w:val="24"/>
        </w:rPr>
        <w:t>he CI received a concuss</w:t>
      </w:r>
      <w:r w:rsidR="0081316D">
        <w:rPr>
          <w:color w:val="auto"/>
          <w:szCs w:val="24"/>
        </w:rPr>
        <w:t xml:space="preserve">ion injury </w:t>
      </w:r>
      <w:r w:rsidR="00F65D43">
        <w:rPr>
          <w:color w:val="auto"/>
          <w:szCs w:val="24"/>
        </w:rPr>
        <w:t>from an improvised explosive</w:t>
      </w:r>
      <w:r w:rsidR="0070541C">
        <w:rPr>
          <w:color w:val="auto"/>
          <w:szCs w:val="24"/>
        </w:rPr>
        <w:t xml:space="preserve"> device (IED)</w:t>
      </w:r>
      <w:r w:rsidR="00F65D43">
        <w:rPr>
          <w:color w:val="auto"/>
          <w:szCs w:val="24"/>
        </w:rPr>
        <w:t xml:space="preserve">. </w:t>
      </w:r>
      <w:r w:rsidR="0070541C">
        <w:rPr>
          <w:color w:val="auto"/>
          <w:szCs w:val="24"/>
        </w:rPr>
        <w:t xml:space="preserve"> </w:t>
      </w:r>
      <w:r w:rsidR="00F65D43">
        <w:rPr>
          <w:color w:val="auto"/>
          <w:szCs w:val="24"/>
        </w:rPr>
        <w:t>He</w:t>
      </w:r>
      <w:r w:rsidR="0070541C">
        <w:rPr>
          <w:color w:val="auto"/>
          <w:szCs w:val="24"/>
        </w:rPr>
        <w:t xml:space="preserve"> was treated, but</w:t>
      </w:r>
      <w:r w:rsidR="00F65D43" w:rsidRPr="008E577C">
        <w:rPr>
          <w:color w:val="auto"/>
          <w:szCs w:val="24"/>
        </w:rPr>
        <w:t xml:space="preserve"> did not respond adequately to </w:t>
      </w:r>
      <w:r w:rsidR="0070541C">
        <w:rPr>
          <w:color w:val="auto"/>
          <w:szCs w:val="24"/>
        </w:rPr>
        <w:t xml:space="preserve">fully </w:t>
      </w:r>
      <w:r w:rsidR="00F65D43" w:rsidRPr="008E577C">
        <w:rPr>
          <w:color w:val="auto"/>
          <w:szCs w:val="24"/>
        </w:rPr>
        <w:t xml:space="preserve">perform </w:t>
      </w:r>
      <w:r w:rsidR="0070541C">
        <w:rPr>
          <w:color w:val="auto"/>
          <w:szCs w:val="24"/>
        </w:rPr>
        <w:t>his</w:t>
      </w:r>
      <w:r w:rsidR="00F65D43" w:rsidRPr="008E577C">
        <w:rPr>
          <w:color w:val="auto"/>
          <w:szCs w:val="24"/>
        </w:rPr>
        <w:t xml:space="preserve"> </w:t>
      </w:r>
      <w:r w:rsidR="00F65D43">
        <w:rPr>
          <w:color w:val="auto"/>
          <w:szCs w:val="24"/>
        </w:rPr>
        <w:t xml:space="preserve">military </w:t>
      </w:r>
      <w:r w:rsidR="00291D0D">
        <w:rPr>
          <w:color w:val="auto"/>
          <w:szCs w:val="24"/>
        </w:rPr>
        <w:t>duties</w:t>
      </w:r>
      <w:r w:rsidR="00F65D43">
        <w:rPr>
          <w:color w:val="auto"/>
          <w:szCs w:val="24"/>
        </w:rPr>
        <w:t>.</w:t>
      </w:r>
      <w:r w:rsidR="003E0A79">
        <w:rPr>
          <w:color w:val="auto"/>
          <w:szCs w:val="24"/>
        </w:rPr>
        <w:t xml:space="preserve">  The </w:t>
      </w:r>
      <w:r w:rsidR="003E0A79" w:rsidRPr="008A7407">
        <w:rPr>
          <w:color w:val="auto"/>
          <w:szCs w:val="24"/>
        </w:rPr>
        <w:t>CI</w:t>
      </w:r>
      <w:r w:rsidR="00F65D43" w:rsidRPr="008A7407">
        <w:rPr>
          <w:color w:val="auto"/>
          <w:szCs w:val="24"/>
        </w:rPr>
        <w:t xml:space="preserve"> was placed o</w:t>
      </w:r>
      <w:r w:rsidR="003E0A79" w:rsidRPr="008A7407">
        <w:rPr>
          <w:color w:val="auto"/>
          <w:szCs w:val="24"/>
        </w:rPr>
        <w:t xml:space="preserve">n </w:t>
      </w:r>
      <w:r w:rsidR="003E0A79">
        <w:rPr>
          <w:color w:val="auto"/>
          <w:szCs w:val="24"/>
        </w:rPr>
        <w:t>l</w:t>
      </w:r>
      <w:r w:rsidR="0070541C">
        <w:rPr>
          <w:color w:val="auto"/>
          <w:szCs w:val="24"/>
        </w:rPr>
        <w:t>imited</w:t>
      </w:r>
      <w:r w:rsidR="003E0A79">
        <w:rPr>
          <w:color w:val="auto"/>
          <w:szCs w:val="24"/>
        </w:rPr>
        <w:t xml:space="preserve"> duty</w:t>
      </w:r>
      <w:r w:rsidR="0070541C">
        <w:rPr>
          <w:color w:val="auto"/>
          <w:szCs w:val="24"/>
        </w:rPr>
        <w:t xml:space="preserve"> (LIMDU)</w:t>
      </w:r>
      <w:r w:rsidR="00F65D43">
        <w:rPr>
          <w:color w:val="auto"/>
          <w:szCs w:val="24"/>
        </w:rPr>
        <w:t xml:space="preserve"> and</w:t>
      </w:r>
      <w:r w:rsidR="00F65D43" w:rsidRPr="008E577C">
        <w:rPr>
          <w:color w:val="auto"/>
          <w:szCs w:val="24"/>
        </w:rPr>
        <w:t xml:space="preserve"> underwent a Medical Evaluation Board (MEB).</w:t>
      </w:r>
      <w:r w:rsidR="003E0A79">
        <w:rPr>
          <w:color w:val="auto"/>
          <w:szCs w:val="24"/>
        </w:rPr>
        <w:t xml:space="preserve">  Post</w:t>
      </w:r>
      <w:r w:rsidR="0070541C">
        <w:rPr>
          <w:color w:val="auto"/>
          <w:szCs w:val="24"/>
        </w:rPr>
        <w:t>-</w:t>
      </w:r>
      <w:r w:rsidR="003E0A79">
        <w:rPr>
          <w:color w:val="auto"/>
          <w:szCs w:val="24"/>
        </w:rPr>
        <w:t xml:space="preserve">concussion syndrome </w:t>
      </w:r>
      <w:r w:rsidR="00291D0D">
        <w:rPr>
          <w:color w:val="auto"/>
          <w:szCs w:val="24"/>
        </w:rPr>
        <w:t xml:space="preserve">(PCS) </w:t>
      </w:r>
      <w:r w:rsidR="003E0A79">
        <w:rPr>
          <w:color w:val="auto"/>
          <w:szCs w:val="24"/>
        </w:rPr>
        <w:t>and post</w:t>
      </w:r>
      <w:r w:rsidR="00F65D43">
        <w:rPr>
          <w:color w:val="auto"/>
          <w:szCs w:val="24"/>
        </w:rPr>
        <w:t xml:space="preserve">traumatic stress disorder (PTSD) were forwarded to the </w:t>
      </w:r>
      <w:r w:rsidR="003E0A79">
        <w:rPr>
          <w:color w:val="auto"/>
          <w:szCs w:val="24"/>
        </w:rPr>
        <w:t xml:space="preserve">Physical Evaluation Board (PEB) as medically unacceptable </w:t>
      </w:r>
      <w:r w:rsidR="003E0A79">
        <w:rPr>
          <w:rFonts w:asciiTheme="minorHAnsi" w:hAnsiTheme="minorHAnsi"/>
          <w:color w:val="auto"/>
          <w:szCs w:val="24"/>
        </w:rPr>
        <w:t xml:space="preserve">IAW </w:t>
      </w:r>
      <w:r w:rsidR="003E0A79" w:rsidRPr="003E0A79">
        <w:rPr>
          <w:rFonts w:asciiTheme="minorHAnsi" w:hAnsiTheme="minorHAnsi"/>
          <w:color w:val="auto"/>
          <w:szCs w:val="24"/>
        </w:rPr>
        <w:t>SECNAVINST 1850.4E</w:t>
      </w:r>
      <w:r w:rsidR="00F65D43">
        <w:rPr>
          <w:color w:val="auto"/>
          <w:szCs w:val="24"/>
        </w:rPr>
        <w:t xml:space="preserve">.  The </w:t>
      </w:r>
      <w:r w:rsidR="00F65D43" w:rsidRPr="000313B3">
        <w:rPr>
          <w:color w:val="auto"/>
          <w:szCs w:val="24"/>
        </w:rPr>
        <w:t>PEB</w:t>
      </w:r>
      <w:r w:rsidR="00291D0D">
        <w:rPr>
          <w:color w:val="auto"/>
          <w:szCs w:val="24"/>
        </w:rPr>
        <w:t xml:space="preserve"> found him unfit due to </w:t>
      </w:r>
      <w:r w:rsidR="00F65D43">
        <w:rPr>
          <w:color w:val="auto"/>
          <w:szCs w:val="24"/>
        </w:rPr>
        <w:t>cognitive dis</w:t>
      </w:r>
      <w:r w:rsidR="003E0A79">
        <w:rPr>
          <w:color w:val="auto"/>
          <w:szCs w:val="24"/>
        </w:rPr>
        <w:t>order</w:t>
      </w:r>
      <w:r w:rsidR="00291D0D">
        <w:rPr>
          <w:color w:val="auto"/>
          <w:szCs w:val="24"/>
        </w:rPr>
        <w:t xml:space="preserve"> NOS, and assigned a disability rating of </w:t>
      </w:r>
      <w:r w:rsidR="00F65D43">
        <w:rPr>
          <w:color w:val="auto"/>
          <w:szCs w:val="24"/>
        </w:rPr>
        <w:t>10%</w:t>
      </w:r>
      <w:r w:rsidR="00291D0D">
        <w:rPr>
          <w:color w:val="auto"/>
          <w:szCs w:val="24"/>
        </w:rPr>
        <w:t>.  Four other</w:t>
      </w:r>
      <w:r w:rsidR="0087025D">
        <w:rPr>
          <w:color w:val="auto"/>
          <w:szCs w:val="24"/>
        </w:rPr>
        <w:t xml:space="preserve"> conditions (identified in the rating c</w:t>
      </w:r>
      <w:r w:rsidR="00291D0D">
        <w:rPr>
          <w:color w:val="auto"/>
          <w:szCs w:val="24"/>
        </w:rPr>
        <w:t>omparison chart below) were adjudicated as</w:t>
      </w:r>
      <w:r w:rsidR="004132C2">
        <w:rPr>
          <w:color w:val="auto"/>
          <w:szCs w:val="24"/>
        </w:rPr>
        <w:t xml:space="preserve"> Category II (related to the unfitt</w:t>
      </w:r>
      <w:r w:rsidR="0087025D">
        <w:rPr>
          <w:color w:val="auto"/>
          <w:szCs w:val="24"/>
        </w:rPr>
        <w:t xml:space="preserve">ing cognitive disorder).  Mega </w:t>
      </w:r>
      <w:proofErr w:type="spellStart"/>
      <w:r w:rsidR="0087025D">
        <w:rPr>
          <w:color w:val="auto"/>
          <w:szCs w:val="24"/>
        </w:rPr>
        <w:t>cisterna</w:t>
      </w:r>
      <w:proofErr w:type="spellEnd"/>
      <w:r w:rsidR="0087025D">
        <w:rPr>
          <w:color w:val="auto"/>
          <w:szCs w:val="24"/>
        </w:rPr>
        <w:t xml:space="preserve"> m</w:t>
      </w:r>
      <w:r w:rsidR="004132C2">
        <w:rPr>
          <w:color w:val="auto"/>
          <w:szCs w:val="24"/>
        </w:rPr>
        <w:t xml:space="preserve">agna was found to be Category III (not separately unfitting and not contributing to the unfitting condition).  </w:t>
      </w:r>
      <w:r w:rsidR="00F65D43" w:rsidRPr="008D722D">
        <w:rPr>
          <w:color w:val="auto"/>
          <w:szCs w:val="24"/>
        </w:rPr>
        <w:t xml:space="preserve">The CI made no appeals, and was medically separated with a </w:t>
      </w:r>
      <w:r w:rsidR="00F65D43">
        <w:rPr>
          <w:color w:val="auto"/>
          <w:szCs w:val="24"/>
        </w:rPr>
        <w:t>10</w:t>
      </w:r>
      <w:r w:rsidR="00F65D43" w:rsidRPr="008D722D">
        <w:rPr>
          <w:color w:val="auto"/>
          <w:szCs w:val="24"/>
        </w:rPr>
        <w:t>% disability rating.</w:t>
      </w:r>
      <w:r w:rsidR="00F65D43">
        <w:rPr>
          <w:color w:val="auto"/>
          <w:szCs w:val="24"/>
        </w:rPr>
        <w:t xml:space="preserve"> </w:t>
      </w:r>
    </w:p>
    <w:p w:rsidR="008E0D8F" w:rsidRDefault="008E0D8F" w:rsidP="00054642">
      <w:pPr>
        <w:pBdr>
          <w:bottom w:val="single" w:sz="12" w:space="1" w:color="auto"/>
        </w:pBdr>
        <w:tabs>
          <w:tab w:val="left" w:pos="288"/>
          <w:tab w:val="left" w:pos="4752"/>
        </w:tabs>
        <w:spacing w:line="240" w:lineRule="exact"/>
        <w:jc w:val="both"/>
        <w:rPr>
          <w:rFonts w:asciiTheme="minorHAnsi" w:hAnsiTheme="minorHAnsi"/>
          <w:color w:val="auto"/>
        </w:rPr>
      </w:pPr>
    </w:p>
    <w:p w:rsidR="00612FB0" w:rsidRDefault="00612FB0" w:rsidP="00054642">
      <w:pPr>
        <w:tabs>
          <w:tab w:val="left" w:pos="288"/>
          <w:tab w:val="left" w:pos="4752"/>
        </w:tabs>
        <w:spacing w:line="240" w:lineRule="exact"/>
        <w:jc w:val="both"/>
        <w:rPr>
          <w:rFonts w:asciiTheme="minorHAnsi" w:hAnsiTheme="minorHAnsi"/>
          <w:color w:val="auto"/>
          <w:u w:val="single"/>
        </w:rPr>
      </w:pPr>
    </w:p>
    <w:p w:rsidR="007A2346" w:rsidRPr="00842304" w:rsidRDefault="00B5168A" w:rsidP="00054642">
      <w:pPr>
        <w:tabs>
          <w:tab w:val="left" w:pos="288"/>
          <w:tab w:val="left" w:pos="4752"/>
        </w:tabs>
        <w:spacing w:line="240" w:lineRule="exact"/>
        <w:jc w:val="both"/>
        <w:rPr>
          <w:rFonts w:eastAsiaTheme="minorHAnsi" w:cstheme="minorBidi"/>
          <w:color w:val="auto"/>
          <w:szCs w:val="24"/>
        </w:rPr>
      </w:pPr>
      <w:r w:rsidRPr="00B5168A">
        <w:rPr>
          <w:color w:val="auto"/>
          <w:szCs w:val="24"/>
          <w:u w:val="single"/>
        </w:rPr>
        <w:t>CI</w:t>
      </w:r>
      <w:r w:rsidR="009813DC">
        <w:rPr>
          <w:color w:val="auto"/>
          <w:szCs w:val="24"/>
          <w:u w:val="single"/>
        </w:rPr>
        <w:t>’s</w:t>
      </w:r>
      <w:r w:rsidRPr="00B5168A">
        <w:rPr>
          <w:color w:val="auto"/>
          <w:szCs w:val="24"/>
          <w:u w:val="single"/>
        </w:rPr>
        <w:t xml:space="preserve"> CONTENTION</w:t>
      </w:r>
      <w:r w:rsidRPr="00B5168A">
        <w:rPr>
          <w:color w:val="auto"/>
          <w:szCs w:val="24"/>
        </w:rPr>
        <w:t xml:space="preserve">:  “Initially, the military rated me at 10% for a condition they termed post concussion syndrome. </w:t>
      </w:r>
      <w:r w:rsidR="00785AE9">
        <w:rPr>
          <w:color w:val="auto"/>
          <w:szCs w:val="24"/>
        </w:rPr>
        <w:t xml:space="preserve"> </w:t>
      </w:r>
      <w:r w:rsidRPr="00B5168A">
        <w:rPr>
          <w:color w:val="auto"/>
          <w:szCs w:val="24"/>
        </w:rPr>
        <w:t>This condition, as I was told, should not have affected me greatly or for a long period of time.</w:t>
      </w:r>
      <w:r w:rsidR="00785AE9">
        <w:rPr>
          <w:color w:val="auto"/>
          <w:szCs w:val="24"/>
        </w:rPr>
        <w:t xml:space="preserve"> </w:t>
      </w:r>
      <w:r w:rsidRPr="00B5168A">
        <w:rPr>
          <w:color w:val="auto"/>
          <w:szCs w:val="24"/>
        </w:rPr>
        <w:t xml:space="preserve"> After being discharged I was evaluated by the VA which rated me at 50% for severe PTSD symptoms and 10% for other issues, including Traumat</w:t>
      </w:r>
      <w:r w:rsidR="00785AE9">
        <w:rPr>
          <w:color w:val="auto"/>
          <w:szCs w:val="24"/>
        </w:rPr>
        <w:t xml:space="preserve">ic brain injury. </w:t>
      </w:r>
      <w:r w:rsidRPr="00B5168A">
        <w:rPr>
          <w:color w:val="auto"/>
          <w:szCs w:val="24"/>
        </w:rPr>
        <w:t xml:space="preserve"> My PTSD was and still is the greatest problem I have suffered and affects me on a daily basis. </w:t>
      </w:r>
      <w:r w:rsidR="00785AE9">
        <w:rPr>
          <w:color w:val="auto"/>
          <w:szCs w:val="24"/>
        </w:rPr>
        <w:t xml:space="preserve"> </w:t>
      </w:r>
      <w:r w:rsidRPr="00B5168A">
        <w:rPr>
          <w:color w:val="auto"/>
          <w:szCs w:val="24"/>
        </w:rPr>
        <w:t>I feel that the discharge board that reviewed my condition perhaps focused on the simplest reason that I could be discharged and rated for after being wounded in combat instead of looking at the issues that affected me the worst or even the most.</w:t>
      </w:r>
      <w:r w:rsidR="00785AE9">
        <w:rPr>
          <w:color w:val="auto"/>
          <w:szCs w:val="24"/>
        </w:rPr>
        <w:t xml:space="preserve"> </w:t>
      </w:r>
      <w:r w:rsidRPr="00B5168A">
        <w:rPr>
          <w:color w:val="auto"/>
          <w:szCs w:val="24"/>
        </w:rPr>
        <w:t xml:space="preserve"> Through dealing with the Veterans affairs and these conditions on a daily basis I have come to the conclusion that I was rated unfairly as to the severity and worst of my conditions, such as PTSD. </w:t>
      </w:r>
      <w:r w:rsidR="00785AE9">
        <w:rPr>
          <w:color w:val="auto"/>
          <w:szCs w:val="24"/>
        </w:rPr>
        <w:t xml:space="preserve"> </w:t>
      </w:r>
      <w:r w:rsidRPr="00B5168A">
        <w:rPr>
          <w:color w:val="auto"/>
          <w:szCs w:val="24"/>
        </w:rPr>
        <w:t>Due to the discrepancies between the ratings I believe that the military board should take the time to review again my file</w:t>
      </w:r>
      <w:r w:rsidRPr="00B5168A">
        <w:rPr>
          <w:rFonts w:cs="Arial"/>
          <w:color w:val="auto"/>
          <w:szCs w:val="24"/>
        </w:rPr>
        <w:t>.”</w:t>
      </w:r>
    </w:p>
    <w:p w:rsidR="003E1682" w:rsidRDefault="003E1682" w:rsidP="00054642">
      <w:pPr>
        <w:pBdr>
          <w:bottom w:val="single" w:sz="12" w:space="1" w:color="auto"/>
        </w:pBdr>
        <w:spacing w:line="240" w:lineRule="exact"/>
        <w:jc w:val="both"/>
        <w:rPr>
          <w:rFonts w:asciiTheme="minorHAnsi" w:hAnsiTheme="minorHAnsi"/>
          <w:color w:val="auto"/>
          <w:u w:val="single"/>
        </w:rPr>
      </w:pPr>
    </w:p>
    <w:p w:rsidR="000024F5" w:rsidRDefault="000024F5" w:rsidP="00054642">
      <w:pPr>
        <w:spacing w:line="240" w:lineRule="exact"/>
        <w:jc w:val="both"/>
        <w:rPr>
          <w:rFonts w:asciiTheme="minorHAnsi" w:hAnsiTheme="minorHAnsi"/>
          <w:color w:val="auto"/>
          <w:u w:val="single"/>
        </w:rPr>
      </w:pPr>
    </w:p>
    <w:p w:rsidR="002338CA" w:rsidRDefault="007F0AB7" w:rsidP="00054642">
      <w:pPr>
        <w:spacing w:line="240" w:lineRule="exact"/>
        <w:jc w:val="both"/>
        <w:rPr>
          <w:rFonts w:asciiTheme="minorHAnsi" w:hAnsiTheme="minorHAnsi"/>
          <w:color w:val="auto"/>
        </w:rPr>
      </w:pPr>
      <w:r>
        <w:rPr>
          <w:rFonts w:asciiTheme="minorHAnsi" w:hAnsiTheme="minorHAnsi"/>
          <w:color w:val="auto"/>
          <w:u w:val="single"/>
        </w:rPr>
        <w:t>R</w:t>
      </w:r>
      <w:r w:rsidR="002C6E5B" w:rsidRPr="00326C08">
        <w:rPr>
          <w:rFonts w:asciiTheme="minorHAnsi" w:hAnsiTheme="minorHAnsi"/>
          <w:color w:val="auto"/>
          <w:u w:val="single"/>
        </w:rPr>
        <w:t>ATING COMPARISON</w:t>
      </w:r>
      <w:r w:rsidR="002C6E5B" w:rsidRPr="00326C08">
        <w:rPr>
          <w:rFonts w:asciiTheme="minorHAnsi" w:hAnsiTheme="minorHAnsi"/>
          <w:color w:val="auto"/>
        </w:rPr>
        <w:t>:</w:t>
      </w:r>
    </w:p>
    <w:p w:rsidR="000F0928" w:rsidRPr="002A4119" w:rsidRDefault="000F0928" w:rsidP="00054642">
      <w:pPr>
        <w:spacing w:line="240" w:lineRule="exact"/>
        <w:jc w:val="both"/>
        <w:rPr>
          <w:rFonts w:asciiTheme="minorHAnsi" w:hAnsiTheme="minorHAnsi"/>
          <w:color w:val="auto"/>
        </w:rPr>
      </w:pPr>
    </w:p>
    <w:tbl>
      <w:tblPr>
        <w:tblStyle w:val="TableGrid"/>
        <w:tblW w:w="9576" w:type="dxa"/>
        <w:jc w:val="center"/>
        <w:tblLayout w:type="fixed"/>
        <w:tblLook w:val="04A0"/>
      </w:tblPr>
      <w:tblGrid>
        <w:gridCol w:w="2358"/>
        <w:gridCol w:w="1080"/>
        <w:gridCol w:w="1080"/>
        <w:gridCol w:w="2178"/>
        <w:gridCol w:w="1062"/>
        <w:gridCol w:w="828"/>
        <w:gridCol w:w="990"/>
      </w:tblGrid>
      <w:tr w:rsidR="002B4E22" w:rsidRPr="002A4119" w:rsidTr="000B1E74">
        <w:trPr>
          <w:trHeight w:val="233"/>
          <w:jc w:val="center"/>
        </w:trPr>
        <w:tc>
          <w:tcPr>
            <w:tcW w:w="4518" w:type="dxa"/>
            <w:gridSpan w:val="3"/>
            <w:tcBorders>
              <w:right w:val="thinThickThinSmallGap" w:sz="24" w:space="0" w:color="auto"/>
            </w:tcBorders>
            <w:shd w:val="clear" w:color="auto" w:fill="D9D9D9" w:themeFill="background1" w:themeFillShade="D9"/>
            <w:vAlign w:val="center"/>
          </w:tcPr>
          <w:p w:rsidR="002B4E22" w:rsidRPr="00B06930" w:rsidRDefault="00EC1CDE" w:rsidP="0084073A">
            <w:pPr>
              <w:spacing w:line="240" w:lineRule="exact"/>
              <w:contextualSpacing/>
              <w:jc w:val="center"/>
              <w:rPr>
                <w:b/>
                <w:color w:val="auto"/>
                <w:sz w:val="20"/>
                <w:szCs w:val="20"/>
              </w:rPr>
            </w:pPr>
            <w:r>
              <w:rPr>
                <w:b/>
                <w:color w:val="auto"/>
                <w:sz w:val="20"/>
                <w:szCs w:val="20"/>
              </w:rPr>
              <w:t>Navy</w:t>
            </w:r>
            <w:r w:rsidR="00B731E4" w:rsidRPr="00B06930">
              <w:rPr>
                <w:b/>
                <w:color w:val="auto"/>
                <w:sz w:val="20"/>
                <w:szCs w:val="20"/>
              </w:rPr>
              <w:t xml:space="preserve"> PEB – </w:t>
            </w:r>
            <w:r w:rsidR="000B1E74">
              <w:rPr>
                <w:b/>
                <w:color w:val="auto"/>
                <w:sz w:val="20"/>
                <w:szCs w:val="20"/>
              </w:rPr>
              <w:t>d</w:t>
            </w:r>
            <w:r w:rsidR="00B731E4" w:rsidRPr="00B06930">
              <w:rPr>
                <w:b/>
                <w:color w:val="auto"/>
                <w:sz w:val="20"/>
                <w:szCs w:val="20"/>
              </w:rPr>
              <w:t>ated 200</w:t>
            </w:r>
            <w:r>
              <w:rPr>
                <w:b/>
                <w:color w:val="auto"/>
                <w:sz w:val="20"/>
                <w:szCs w:val="20"/>
              </w:rPr>
              <w:t>70501</w:t>
            </w:r>
          </w:p>
        </w:tc>
        <w:tc>
          <w:tcPr>
            <w:tcW w:w="5058" w:type="dxa"/>
            <w:gridSpan w:val="4"/>
            <w:tcBorders>
              <w:left w:val="thinThickThinSmallGap" w:sz="24" w:space="0" w:color="auto"/>
            </w:tcBorders>
            <w:shd w:val="clear" w:color="auto" w:fill="D9D9D9" w:themeFill="background1" w:themeFillShade="D9"/>
            <w:vAlign w:val="center"/>
          </w:tcPr>
          <w:p w:rsidR="002B4E22" w:rsidRPr="00B06930" w:rsidRDefault="002B4E22" w:rsidP="0084073A">
            <w:pPr>
              <w:spacing w:line="240" w:lineRule="exact"/>
              <w:contextualSpacing/>
              <w:jc w:val="center"/>
              <w:rPr>
                <w:b/>
                <w:color w:val="auto"/>
                <w:sz w:val="20"/>
                <w:szCs w:val="20"/>
              </w:rPr>
            </w:pPr>
            <w:r w:rsidRPr="00B06930">
              <w:rPr>
                <w:b/>
                <w:color w:val="auto"/>
                <w:sz w:val="20"/>
                <w:szCs w:val="20"/>
              </w:rPr>
              <w:t>VA (</w:t>
            </w:r>
            <w:r w:rsidR="00EC1CDE">
              <w:rPr>
                <w:b/>
                <w:color w:val="auto"/>
                <w:sz w:val="20"/>
                <w:szCs w:val="20"/>
              </w:rPr>
              <w:t>7</w:t>
            </w:r>
            <w:r w:rsidR="0079154B" w:rsidRPr="00B06930">
              <w:rPr>
                <w:b/>
                <w:color w:val="auto"/>
                <w:sz w:val="20"/>
                <w:szCs w:val="20"/>
              </w:rPr>
              <w:t xml:space="preserve"> </w:t>
            </w:r>
            <w:r w:rsidR="000B1E74">
              <w:rPr>
                <w:b/>
                <w:color w:val="auto"/>
                <w:sz w:val="20"/>
                <w:szCs w:val="20"/>
              </w:rPr>
              <w:t>m</w:t>
            </w:r>
            <w:r w:rsidRPr="00B06930">
              <w:rPr>
                <w:b/>
                <w:color w:val="auto"/>
                <w:sz w:val="20"/>
                <w:szCs w:val="20"/>
              </w:rPr>
              <w:t>o</w:t>
            </w:r>
            <w:r w:rsidRPr="00EC1CDE">
              <w:rPr>
                <w:b/>
                <w:color w:val="auto"/>
                <w:sz w:val="20"/>
                <w:szCs w:val="20"/>
              </w:rPr>
              <w:t>. After</w:t>
            </w:r>
            <w:r w:rsidRPr="00B06930">
              <w:rPr>
                <w:b/>
                <w:color w:val="auto"/>
                <w:sz w:val="20"/>
                <w:szCs w:val="20"/>
              </w:rPr>
              <w:t xml:space="preserve"> Separation) – All Effective </w:t>
            </w:r>
            <w:r w:rsidR="002D08F3" w:rsidRPr="002D08F3">
              <w:rPr>
                <w:b/>
                <w:color w:val="auto"/>
                <w:sz w:val="20"/>
                <w:szCs w:val="20"/>
              </w:rPr>
              <w:t>200</w:t>
            </w:r>
            <w:r w:rsidR="00EC1CDE">
              <w:rPr>
                <w:b/>
                <w:color w:val="auto"/>
                <w:sz w:val="20"/>
                <w:szCs w:val="20"/>
              </w:rPr>
              <w:t>70701</w:t>
            </w:r>
          </w:p>
        </w:tc>
      </w:tr>
      <w:tr w:rsidR="002B4E22" w:rsidRPr="002A4119" w:rsidTr="000B1E74">
        <w:trPr>
          <w:trHeight w:val="230"/>
          <w:jc w:val="center"/>
        </w:trPr>
        <w:tc>
          <w:tcPr>
            <w:tcW w:w="2358" w:type="dxa"/>
            <w:tcBorders>
              <w:bottom w:val="single" w:sz="4" w:space="0" w:color="000000" w:themeColor="text1"/>
              <w:right w:val="single" w:sz="4" w:space="0" w:color="auto"/>
            </w:tcBorders>
            <w:shd w:val="clear" w:color="auto" w:fill="D9D9D9" w:themeFill="background1" w:themeFillShade="D9"/>
            <w:vAlign w:val="center"/>
          </w:tcPr>
          <w:p w:rsidR="002B4E22" w:rsidRPr="00B06930" w:rsidRDefault="002B4E22" w:rsidP="00054642">
            <w:pPr>
              <w:spacing w:line="240" w:lineRule="exact"/>
              <w:contextualSpacing/>
              <w:jc w:val="both"/>
              <w:rPr>
                <w:b/>
                <w:color w:val="auto"/>
                <w:sz w:val="20"/>
                <w:szCs w:val="20"/>
              </w:rPr>
            </w:pPr>
            <w:r w:rsidRPr="00B06930">
              <w:rPr>
                <w:b/>
                <w:color w:val="auto"/>
                <w:sz w:val="20"/>
                <w:szCs w:val="20"/>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B06930" w:rsidRDefault="002B4E22" w:rsidP="00054642">
            <w:pPr>
              <w:spacing w:line="240" w:lineRule="exact"/>
              <w:contextualSpacing/>
              <w:jc w:val="both"/>
              <w:rPr>
                <w:b/>
                <w:color w:val="auto"/>
                <w:sz w:val="20"/>
                <w:szCs w:val="20"/>
              </w:rPr>
            </w:pPr>
            <w:r w:rsidRPr="00B06930">
              <w:rPr>
                <w:b/>
                <w:color w:val="auto"/>
                <w:sz w:val="20"/>
                <w:szCs w:val="20"/>
              </w:rPr>
              <w:t>Code</w:t>
            </w:r>
          </w:p>
        </w:tc>
        <w:tc>
          <w:tcPr>
            <w:tcW w:w="108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B06930" w:rsidRDefault="002B4E22" w:rsidP="00054642">
            <w:pPr>
              <w:spacing w:line="240" w:lineRule="exact"/>
              <w:contextualSpacing/>
              <w:jc w:val="both"/>
              <w:rPr>
                <w:b/>
                <w:color w:val="auto"/>
                <w:sz w:val="20"/>
                <w:szCs w:val="20"/>
              </w:rPr>
            </w:pPr>
            <w:r w:rsidRPr="00B06930">
              <w:rPr>
                <w:b/>
                <w:color w:val="auto"/>
                <w:sz w:val="20"/>
                <w:szCs w:val="20"/>
              </w:rPr>
              <w:t>Rating</w:t>
            </w:r>
          </w:p>
        </w:tc>
        <w:tc>
          <w:tcPr>
            <w:tcW w:w="2178"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B06930" w:rsidRDefault="002B4E22" w:rsidP="00054642">
            <w:pPr>
              <w:spacing w:line="240" w:lineRule="exact"/>
              <w:contextualSpacing/>
              <w:jc w:val="both"/>
              <w:rPr>
                <w:b/>
                <w:color w:val="auto"/>
                <w:sz w:val="20"/>
                <w:szCs w:val="20"/>
              </w:rPr>
            </w:pPr>
            <w:r w:rsidRPr="00B06930">
              <w:rPr>
                <w:b/>
                <w:color w:val="auto"/>
                <w:sz w:val="20"/>
                <w:szCs w:val="20"/>
              </w:rPr>
              <w:t>Condition</w:t>
            </w:r>
          </w:p>
        </w:tc>
        <w:tc>
          <w:tcPr>
            <w:tcW w:w="1062" w:type="dxa"/>
            <w:tcBorders>
              <w:bottom w:val="single" w:sz="4" w:space="0" w:color="000000" w:themeColor="text1"/>
            </w:tcBorders>
            <w:shd w:val="clear" w:color="auto" w:fill="D9D9D9" w:themeFill="background1" w:themeFillShade="D9"/>
            <w:vAlign w:val="center"/>
          </w:tcPr>
          <w:p w:rsidR="002B4E22" w:rsidRPr="00B06930" w:rsidRDefault="002B4E22" w:rsidP="00054642">
            <w:pPr>
              <w:spacing w:line="240" w:lineRule="exact"/>
              <w:contextualSpacing/>
              <w:jc w:val="both"/>
              <w:rPr>
                <w:b/>
                <w:color w:val="auto"/>
                <w:sz w:val="20"/>
                <w:szCs w:val="20"/>
              </w:rPr>
            </w:pPr>
            <w:r w:rsidRPr="00B06930">
              <w:rPr>
                <w:b/>
                <w:color w:val="auto"/>
                <w:sz w:val="20"/>
                <w:szCs w:val="20"/>
              </w:rPr>
              <w:t>Code</w:t>
            </w:r>
          </w:p>
        </w:tc>
        <w:tc>
          <w:tcPr>
            <w:tcW w:w="828" w:type="dxa"/>
            <w:tcBorders>
              <w:bottom w:val="single" w:sz="4" w:space="0" w:color="000000" w:themeColor="text1"/>
            </w:tcBorders>
            <w:shd w:val="clear" w:color="auto" w:fill="D9D9D9" w:themeFill="background1" w:themeFillShade="D9"/>
            <w:vAlign w:val="center"/>
          </w:tcPr>
          <w:p w:rsidR="002B4E22" w:rsidRPr="00B06930" w:rsidRDefault="002B4E22" w:rsidP="00054642">
            <w:pPr>
              <w:spacing w:line="240" w:lineRule="exact"/>
              <w:contextualSpacing/>
              <w:jc w:val="both"/>
              <w:rPr>
                <w:b/>
                <w:color w:val="auto"/>
                <w:sz w:val="20"/>
                <w:szCs w:val="20"/>
              </w:rPr>
            </w:pPr>
            <w:r w:rsidRPr="00B06930">
              <w:rPr>
                <w:b/>
                <w:color w:val="auto"/>
                <w:sz w:val="20"/>
                <w:szCs w:val="20"/>
              </w:rPr>
              <w:t>Rating</w:t>
            </w:r>
          </w:p>
        </w:tc>
        <w:tc>
          <w:tcPr>
            <w:tcW w:w="990" w:type="dxa"/>
            <w:tcBorders>
              <w:bottom w:val="single" w:sz="4" w:space="0" w:color="000000" w:themeColor="text1"/>
            </w:tcBorders>
            <w:shd w:val="clear" w:color="auto" w:fill="D9D9D9" w:themeFill="background1" w:themeFillShade="D9"/>
            <w:vAlign w:val="center"/>
          </w:tcPr>
          <w:p w:rsidR="002B4E22" w:rsidRPr="00B06930" w:rsidRDefault="002B4E22" w:rsidP="00054642">
            <w:pPr>
              <w:spacing w:line="240" w:lineRule="exact"/>
              <w:contextualSpacing/>
              <w:jc w:val="both"/>
              <w:rPr>
                <w:b/>
                <w:color w:val="auto"/>
                <w:sz w:val="20"/>
                <w:szCs w:val="20"/>
              </w:rPr>
            </w:pPr>
            <w:r w:rsidRPr="00B06930">
              <w:rPr>
                <w:b/>
                <w:color w:val="auto"/>
                <w:sz w:val="20"/>
                <w:szCs w:val="20"/>
              </w:rPr>
              <w:t>Exam</w:t>
            </w:r>
          </w:p>
        </w:tc>
      </w:tr>
      <w:tr w:rsidR="006138EA" w:rsidRPr="002A4119" w:rsidTr="000B1E74">
        <w:trPr>
          <w:trHeight w:val="216"/>
          <w:jc w:val="center"/>
        </w:trPr>
        <w:tc>
          <w:tcPr>
            <w:tcW w:w="2358" w:type="dxa"/>
            <w:tcBorders>
              <w:right w:val="single" w:sz="4" w:space="0" w:color="auto"/>
            </w:tcBorders>
            <w:shd w:val="clear" w:color="auto" w:fill="FFFFFF" w:themeFill="background1"/>
            <w:vAlign w:val="center"/>
          </w:tcPr>
          <w:p w:rsidR="006138EA" w:rsidRDefault="006138EA" w:rsidP="00054642">
            <w:pPr>
              <w:spacing w:line="240" w:lineRule="exact"/>
              <w:contextualSpacing/>
              <w:jc w:val="both"/>
              <w:rPr>
                <w:color w:val="auto"/>
                <w:sz w:val="18"/>
                <w:szCs w:val="18"/>
              </w:rPr>
            </w:pPr>
            <w:r>
              <w:rPr>
                <w:color w:val="auto"/>
                <w:sz w:val="18"/>
                <w:szCs w:val="18"/>
              </w:rPr>
              <w:t>Cognitive Disorder NOS</w:t>
            </w:r>
          </w:p>
        </w:tc>
        <w:tc>
          <w:tcPr>
            <w:tcW w:w="1080" w:type="dxa"/>
            <w:tcBorders>
              <w:left w:val="single" w:sz="4" w:space="0" w:color="auto"/>
              <w:right w:val="single" w:sz="4" w:space="0" w:color="000000" w:themeColor="text1"/>
            </w:tcBorders>
            <w:shd w:val="clear" w:color="auto" w:fill="FFFFFF" w:themeFill="background1"/>
            <w:vAlign w:val="center"/>
          </w:tcPr>
          <w:p w:rsidR="006138EA" w:rsidRDefault="006138EA" w:rsidP="0084073A">
            <w:pPr>
              <w:spacing w:line="240" w:lineRule="exact"/>
              <w:contextualSpacing/>
              <w:jc w:val="center"/>
              <w:rPr>
                <w:color w:val="auto"/>
                <w:sz w:val="18"/>
                <w:szCs w:val="18"/>
              </w:rPr>
            </w:pPr>
            <w:r>
              <w:rPr>
                <w:color w:val="auto"/>
                <w:sz w:val="18"/>
                <w:szCs w:val="18"/>
              </w:rPr>
              <w:t>8045-9304</w:t>
            </w:r>
          </w:p>
        </w:tc>
        <w:tc>
          <w:tcPr>
            <w:tcW w:w="1080" w:type="dxa"/>
            <w:tcBorders>
              <w:left w:val="single" w:sz="4" w:space="0" w:color="000000" w:themeColor="text1"/>
              <w:right w:val="thinThickThinSmallGap" w:sz="24" w:space="0" w:color="auto"/>
            </w:tcBorders>
            <w:shd w:val="clear" w:color="auto" w:fill="FFFFFF" w:themeFill="background1"/>
            <w:vAlign w:val="center"/>
          </w:tcPr>
          <w:p w:rsidR="006138EA" w:rsidRDefault="006138EA" w:rsidP="0084073A">
            <w:pPr>
              <w:spacing w:line="240" w:lineRule="exact"/>
              <w:contextualSpacing/>
              <w:jc w:val="center"/>
              <w:rPr>
                <w:color w:val="auto"/>
                <w:sz w:val="18"/>
                <w:szCs w:val="18"/>
              </w:rPr>
            </w:pPr>
            <w:r>
              <w:rPr>
                <w:color w:val="auto"/>
                <w:sz w:val="18"/>
                <w:szCs w:val="18"/>
              </w:rPr>
              <w:t>10%</w:t>
            </w:r>
          </w:p>
        </w:tc>
        <w:tc>
          <w:tcPr>
            <w:tcW w:w="2178" w:type="dxa"/>
            <w:vMerge w:val="restart"/>
            <w:tcBorders>
              <w:left w:val="thinThickThinSmallGap" w:sz="24" w:space="0" w:color="auto"/>
              <w:right w:val="single" w:sz="4" w:space="0" w:color="auto"/>
            </w:tcBorders>
            <w:shd w:val="clear" w:color="auto" w:fill="FFFFFF" w:themeFill="background1"/>
            <w:vAlign w:val="center"/>
          </w:tcPr>
          <w:p w:rsidR="006138EA" w:rsidRDefault="006138EA" w:rsidP="00054642">
            <w:pPr>
              <w:spacing w:line="240" w:lineRule="exact"/>
              <w:contextualSpacing/>
              <w:jc w:val="both"/>
              <w:rPr>
                <w:color w:val="auto"/>
                <w:sz w:val="18"/>
                <w:szCs w:val="18"/>
              </w:rPr>
            </w:pPr>
            <w:proofErr w:type="spellStart"/>
            <w:r>
              <w:rPr>
                <w:color w:val="auto"/>
                <w:sz w:val="18"/>
                <w:szCs w:val="18"/>
              </w:rPr>
              <w:t>Postconcussion</w:t>
            </w:r>
            <w:proofErr w:type="spellEnd"/>
            <w:r>
              <w:rPr>
                <w:color w:val="auto"/>
                <w:sz w:val="18"/>
                <w:szCs w:val="18"/>
              </w:rPr>
              <w:t xml:space="preserve"> Syndrome</w:t>
            </w:r>
          </w:p>
        </w:tc>
        <w:tc>
          <w:tcPr>
            <w:tcW w:w="1062" w:type="dxa"/>
            <w:vMerge w:val="restart"/>
            <w:tcBorders>
              <w:left w:val="single" w:sz="4" w:space="0" w:color="auto"/>
              <w:right w:val="single" w:sz="4" w:space="0" w:color="auto"/>
            </w:tcBorders>
            <w:shd w:val="clear" w:color="auto" w:fill="FFFFFF" w:themeFill="background1"/>
            <w:vAlign w:val="center"/>
          </w:tcPr>
          <w:p w:rsidR="006138EA" w:rsidRDefault="006138EA" w:rsidP="0084073A">
            <w:pPr>
              <w:spacing w:line="240" w:lineRule="exact"/>
              <w:contextualSpacing/>
              <w:jc w:val="center"/>
              <w:rPr>
                <w:color w:val="auto"/>
                <w:sz w:val="18"/>
                <w:szCs w:val="18"/>
              </w:rPr>
            </w:pPr>
            <w:r>
              <w:rPr>
                <w:color w:val="auto"/>
                <w:sz w:val="18"/>
                <w:szCs w:val="18"/>
              </w:rPr>
              <w:t>8045-9304</w:t>
            </w:r>
          </w:p>
        </w:tc>
        <w:tc>
          <w:tcPr>
            <w:tcW w:w="828" w:type="dxa"/>
            <w:vMerge w:val="restart"/>
            <w:tcBorders>
              <w:left w:val="single" w:sz="4" w:space="0" w:color="auto"/>
            </w:tcBorders>
            <w:shd w:val="clear" w:color="auto" w:fill="FFFFFF" w:themeFill="background1"/>
            <w:vAlign w:val="center"/>
          </w:tcPr>
          <w:p w:rsidR="006138EA" w:rsidRDefault="006138EA" w:rsidP="0084073A">
            <w:pPr>
              <w:spacing w:line="240" w:lineRule="exact"/>
              <w:contextualSpacing/>
              <w:jc w:val="center"/>
              <w:rPr>
                <w:color w:val="auto"/>
                <w:sz w:val="18"/>
                <w:szCs w:val="18"/>
              </w:rPr>
            </w:pPr>
            <w:r>
              <w:rPr>
                <w:color w:val="auto"/>
                <w:sz w:val="18"/>
                <w:szCs w:val="18"/>
              </w:rPr>
              <w:t>10%</w:t>
            </w:r>
          </w:p>
        </w:tc>
        <w:tc>
          <w:tcPr>
            <w:tcW w:w="990" w:type="dxa"/>
            <w:vMerge w:val="restart"/>
            <w:shd w:val="clear" w:color="auto" w:fill="FFFFFF" w:themeFill="background1"/>
            <w:vAlign w:val="center"/>
          </w:tcPr>
          <w:p w:rsidR="006138EA" w:rsidRPr="00EC1CDE" w:rsidRDefault="006138EA" w:rsidP="0084073A">
            <w:pPr>
              <w:spacing w:line="240" w:lineRule="exact"/>
              <w:contextualSpacing/>
              <w:jc w:val="center"/>
              <w:rPr>
                <w:color w:val="auto"/>
                <w:sz w:val="18"/>
                <w:szCs w:val="18"/>
              </w:rPr>
            </w:pPr>
            <w:r w:rsidRPr="00EC1CDE">
              <w:rPr>
                <w:color w:val="auto"/>
                <w:sz w:val="18"/>
                <w:szCs w:val="18"/>
              </w:rPr>
              <w:t>20080207</w:t>
            </w:r>
          </w:p>
        </w:tc>
      </w:tr>
      <w:tr w:rsidR="006138EA" w:rsidRPr="002A4119" w:rsidTr="000B1E74">
        <w:trPr>
          <w:trHeight w:val="216"/>
          <w:jc w:val="center"/>
        </w:trPr>
        <w:tc>
          <w:tcPr>
            <w:tcW w:w="2358" w:type="dxa"/>
            <w:tcBorders>
              <w:right w:val="single" w:sz="4" w:space="0" w:color="auto"/>
            </w:tcBorders>
            <w:shd w:val="clear" w:color="auto" w:fill="FFFFFF" w:themeFill="background1"/>
            <w:vAlign w:val="center"/>
          </w:tcPr>
          <w:p w:rsidR="006138EA" w:rsidRPr="0086102A" w:rsidRDefault="006138EA" w:rsidP="00054642">
            <w:pPr>
              <w:spacing w:line="240" w:lineRule="exact"/>
              <w:contextualSpacing/>
              <w:jc w:val="both"/>
              <w:rPr>
                <w:color w:val="auto"/>
                <w:sz w:val="18"/>
                <w:szCs w:val="18"/>
              </w:rPr>
            </w:pPr>
            <w:proofErr w:type="spellStart"/>
            <w:r>
              <w:rPr>
                <w:color w:val="auto"/>
                <w:sz w:val="18"/>
                <w:szCs w:val="18"/>
              </w:rPr>
              <w:t>Postconcussion</w:t>
            </w:r>
            <w:proofErr w:type="spellEnd"/>
            <w:r>
              <w:rPr>
                <w:color w:val="auto"/>
                <w:sz w:val="18"/>
                <w:szCs w:val="18"/>
              </w:rPr>
              <w:t xml:space="preserve"> Syndrome</w:t>
            </w:r>
          </w:p>
        </w:tc>
        <w:tc>
          <w:tcPr>
            <w:tcW w:w="2160" w:type="dxa"/>
            <w:gridSpan w:val="2"/>
            <w:tcBorders>
              <w:left w:val="single" w:sz="4" w:space="0" w:color="auto"/>
              <w:right w:val="thinThickThinSmallGap" w:sz="24" w:space="0" w:color="auto"/>
            </w:tcBorders>
            <w:shd w:val="clear" w:color="auto" w:fill="FFFFFF" w:themeFill="background1"/>
            <w:vAlign w:val="center"/>
          </w:tcPr>
          <w:p w:rsidR="006138EA" w:rsidRPr="0086102A" w:rsidRDefault="006138EA" w:rsidP="0084073A">
            <w:pPr>
              <w:spacing w:line="240" w:lineRule="exact"/>
              <w:contextualSpacing/>
              <w:jc w:val="center"/>
              <w:rPr>
                <w:color w:val="auto"/>
                <w:sz w:val="18"/>
                <w:szCs w:val="18"/>
              </w:rPr>
            </w:pPr>
            <w:r>
              <w:rPr>
                <w:color w:val="auto"/>
                <w:sz w:val="18"/>
                <w:szCs w:val="18"/>
              </w:rPr>
              <w:t>C</w:t>
            </w:r>
            <w:r w:rsidR="00BB600C">
              <w:rPr>
                <w:color w:val="auto"/>
                <w:sz w:val="18"/>
                <w:szCs w:val="18"/>
              </w:rPr>
              <w:t>ategory</w:t>
            </w:r>
            <w:r>
              <w:rPr>
                <w:color w:val="auto"/>
                <w:sz w:val="18"/>
                <w:szCs w:val="18"/>
              </w:rPr>
              <w:t xml:space="preserve"> II</w:t>
            </w:r>
          </w:p>
        </w:tc>
        <w:tc>
          <w:tcPr>
            <w:tcW w:w="2178" w:type="dxa"/>
            <w:vMerge/>
            <w:tcBorders>
              <w:left w:val="thinThickThinSmallGap" w:sz="24" w:space="0" w:color="auto"/>
              <w:right w:val="single" w:sz="4" w:space="0" w:color="auto"/>
            </w:tcBorders>
            <w:shd w:val="clear" w:color="auto" w:fill="FFFFFF" w:themeFill="background1"/>
            <w:vAlign w:val="center"/>
          </w:tcPr>
          <w:p w:rsidR="006138EA" w:rsidRPr="0086102A" w:rsidRDefault="006138EA" w:rsidP="00054642">
            <w:pPr>
              <w:spacing w:line="240" w:lineRule="exact"/>
              <w:contextualSpacing/>
              <w:jc w:val="both"/>
              <w:rPr>
                <w:color w:val="auto"/>
                <w:sz w:val="18"/>
                <w:szCs w:val="18"/>
              </w:rPr>
            </w:pPr>
          </w:p>
        </w:tc>
        <w:tc>
          <w:tcPr>
            <w:tcW w:w="1062" w:type="dxa"/>
            <w:vMerge/>
            <w:tcBorders>
              <w:left w:val="single" w:sz="4" w:space="0" w:color="auto"/>
              <w:right w:val="single" w:sz="4" w:space="0" w:color="auto"/>
            </w:tcBorders>
            <w:shd w:val="clear" w:color="auto" w:fill="FFFFFF" w:themeFill="background1"/>
            <w:vAlign w:val="center"/>
          </w:tcPr>
          <w:p w:rsidR="006138EA" w:rsidRPr="0086102A" w:rsidRDefault="006138EA" w:rsidP="00054642">
            <w:pPr>
              <w:spacing w:line="240" w:lineRule="exact"/>
              <w:contextualSpacing/>
              <w:jc w:val="both"/>
              <w:rPr>
                <w:color w:val="auto"/>
                <w:sz w:val="18"/>
                <w:szCs w:val="18"/>
              </w:rPr>
            </w:pPr>
          </w:p>
        </w:tc>
        <w:tc>
          <w:tcPr>
            <w:tcW w:w="828" w:type="dxa"/>
            <w:vMerge/>
            <w:tcBorders>
              <w:left w:val="single" w:sz="4" w:space="0" w:color="auto"/>
            </w:tcBorders>
            <w:shd w:val="clear" w:color="auto" w:fill="FFFFFF" w:themeFill="background1"/>
            <w:vAlign w:val="center"/>
          </w:tcPr>
          <w:p w:rsidR="006138EA" w:rsidRPr="0086102A" w:rsidRDefault="006138EA" w:rsidP="00054642">
            <w:pPr>
              <w:spacing w:line="240" w:lineRule="exact"/>
              <w:contextualSpacing/>
              <w:jc w:val="both"/>
              <w:rPr>
                <w:color w:val="auto"/>
                <w:sz w:val="18"/>
                <w:szCs w:val="18"/>
              </w:rPr>
            </w:pPr>
          </w:p>
        </w:tc>
        <w:tc>
          <w:tcPr>
            <w:tcW w:w="990" w:type="dxa"/>
            <w:vMerge/>
            <w:shd w:val="clear" w:color="auto" w:fill="FFFFFF" w:themeFill="background1"/>
            <w:vAlign w:val="center"/>
          </w:tcPr>
          <w:p w:rsidR="006138EA" w:rsidRPr="00EC1CDE" w:rsidRDefault="006138EA" w:rsidP="00054642">
            <w:pPr>
              <w:spacing w:line="240" w:lineRule="exact"/>
              <w:contextualSpacing/>
              <w:jc w:val="both"/>
              <w:rPr>
                <w:color w:val="auto"/>
                <w:sz w:val="18"/>
                <w:szCs w:val="18"/>
              </w:rPr>
            </w:pPr>
          </w:p>
        </w:tc>
      </w:tr>
      <w:tr w:rsidR="006138EA" w:rsidRPr="002A4119" w:rsidTr="000B1E74">
        <w:trPr>
          <w:trHeight w:val="216"/>
          <w:jc w:val="center"/>
        </w:trPr>
        <w:tc>
          <w:tcPr>
            <w:tcW w:w="2358" w:type="dxa"/>
            <w:tcBorders>
              <w:right w:val="single" w:sz="4" w:space="0" w:color="auto"/>
            </w:tcBorders>
            <w:shd w:val="clear" w:color="auto" w:fill="FFFFFF" w:themeFill="background1"/>
            <w:vAlign w:val="center"/>
          </w:tcPr>
          <w:p w:rsidR="006138EA" w:rsidRPr="00EC1CDE" w:rsidRDefault="006138EA" w:rsidP="00054642">
            <w:pPr>
              <w:spacing w:line="240" w:lineRule="exact"/>
              <w:contextualSpacing/>
              <w:jc w:val="both"/>
              <w:rPr>
                <w:color w:val="auto"/>
                <w:sz w:val="18"/>
                <w:szCs w:val="18"/>
              </w:rPr>
            </w:pPr>
            <w:r w:rsidRPr="00EC1CDE">
              <w:rPr>
                <w:color w:val="auto"/>
                <w:sz w:val="18"/>
                <w:szCs w:val="18"/>
              </w:rPr>
              <w:t>Grade III Concussion</w:t>
            </w:r>
          </w:p>
        </w:tc>
        <w:tc>
          <w:tcPr>
            <w:tcW w:w="2160" w:type="dxa"/>
            <w:gridSpan w:val="2"/>
            <w:tcBorders>
              <w:left w:val="single" w:sz="4" w:space="0" w:color="auto"/>
              <w:right w:val="thinThickThinSmallGap" w:sz="24" w:space="0" w:color="auto"/>
            </w:tcBorders>
            <w:shd w:val="clear" w:color="auto" w:fill="FFFFFF" w:themeFill="background1"/>
            <w:vAlign w:val="center"/>
          </w:tcPr>
          <w:p w:rsidR="006138EA" w:rsidRPr="00EC1CDE" w:rsidRDefault="00BB600C" w:rsidP="0084073A">
            <w:pPr>
              <w:spacing w:line="240" w:lineRule="exact"/>
              <w:contextualSpacing/>
              <w:jc w:val="center"/>
              <w:rPr>
                <w:color w:val="auto"/>
                <w:sz w:val="18"/>
                <w:szCs w:val="18"/>
              </w:rPr>
            </w:pPr>
            <w:r>
              <w:rPr>
                <w:color w:val="auto"/>
                <w:sz w:val="18"/>
                <w:szCs w:val="18"/>
              </w:rPr>
              <w:t>Category</w:t>
            </w:r>
            <w:r w:rsidRPr="00EC1CDE">
              <w:rPr>
                <w:color w:val="auto"/>
                <w:sz w:val="18"/>
                <w:szCs w:val="18"/>
              </w:rPr>
              <w:t xml:space="preserve"> </w:t>
            </w:r>
            <w:r w:rsidR="006138EA" w:rsidRPr="00EC1CDE">
              <w:rPr>
                <w:color w:val="auto"/>
                <w:sz w:val="18"/>
                <w:szCs w:val="18"/>
              </w:rPr>
              <w:t>II</w:t>
            </w:r>
          </w:p>
        </w:tc>
        <w:tc>
          <w:tcPr>
            <w:tcW w:w="2178" w:type="dxa"/>
            <w:vMerge/>
            <w:tcBorders>
              <w:left w:val="thinThickThinSmallGap" w:sz="24" w:space="0" w:color="auto"/>
              <w:right w:val="single" w:sz="4" w:space="0" w:color="auto"/>
            </w:tcBorders>
            <w:shd w:val="clear" w:color="auto" w:fill="FFFFFF" w:themeFill="background1"/>
            <w:vAlign w:val="center"/>
          </w:tcPr>
          <w:p w:rsidR="006138EA" w:rsidRPr="0086102A" w:rsidRDefault="006138EA" w:rsidP="00054642">
            <w:pPr>
              <w:spacing w:line="240" w:lineRule="exact"/>
              <w:contextualSpacing/>
              <w:jc w:val="both"/>
              <w:rPr>
                <w:color w:val="auto"/>
                <w:sz w:val="18"/>
                <w:szCs w:val="18"/>
                <w:highlight w:val="yellow"/>
              </w:rPr>
            </w:pPr>
          </w:p>
        </w:tc>
        <w:tc>
          <w:tcPr>
            <w:tcW w:w="1062" w:type="dxa"/>
            <w:vMerge/>
            <w:tcBorders>
              <w:left w:val="single" w:sz="4" w:space="0" w:color="auto"/>
              <w:right w:val="single" w:sz="4" w:space="0" w:color="auto"/>
            </w:tcBorders>
            <w:shd w:val="clear" w:color="auto" w:fill="FFFFFF" w:themeFill="background1"/>
            <w:vAlign w:val="center"/>
          </w:tcPr>
          <w:p w:rsidR="006138EA" w:rsidRPr="004C2063" w:rsidRDefault="006138EA" w:rsidP="00054642">
            <w:pPr>
              <w:spacing w:line="240" w:lineRule="exact"/>
              <w:contextualSpacing/>
              <w:jc w:val="both"/>
              <w:rPr>
                <w:color w:val="auto"/>
                <w:sz w:val="18"/>
                <w:szCs w:val="18"/>
                <w:highlight w:val="yellow"/>
              </w:rPr>
            </w:pPr>
          </w:p>
        </w:tc>
        <w:tc>
          <w:tcPr>
            <w:tcW w:w="828" w:type="dxa"/>
            <w:vMerge/>
            <w:tcBorders>
              <w:left w:val="single" w:sz="4" w:space="0" w:color="auto"/>
            </w:tcBorders>
            <w:shd w:val="clear" w:color="auto" w:fill="FFFFFF" w:themeFill="background1"/>
            <w:vAlign w:val="center"/>
          </w:tcPr>
          <w:p w:rsidR="006138EA" w:rsidRPr="0086102A" w:rsidRDefault="006138EA" w:rsidP="00054642">
            <w:pPr>
              <w:spacing w:line="240" w:lineRule="exact"/>
              <w:contextualSpacing/>
              <w:jc w:val="both"/>
              <w:rPr>
                <w:color w:val="auto"/>
                <w:sz w:val="18"/>
                <w:szCs w:val="18"/>
                <w:highlight w:val="yellow"/>
              </w:rPr>
            </w:pPr>
          </w:p>
        </w:tc>
        <w:tc>
          <w:tcPr>
            <w:tcW w:w="990" w:type="dxa"/>
            <w:vMerge/>
            <w:shd w:val="clear" w:color="auto" w:fill="FFFFFF" w:themeFill="background1"/>
            <w:vAlign w:val="center"/>
          </w:tcPr>
          <w:p w:rsidR="006138EA" w:rsidRPr="00EC1CDE" w:rsidRDefault="006138EA" w:rsidP="00054642">
            <w:pPr>
              <w:spacing w:line="240" w:lineRule="exact"/>
              <w:contextualSpacing/>
              <w:jc w:val="both"/>
              <w:rPr>
                <w:color w:val="auto"/>
                <w:sz w:val="18"/>
                <w:szCs w:val="18"/>
              </w:rPr>
            </w:pPr>
          </w:p>
        </w:tc>
      </w:tr>
      <w:tr w:rsidR="006138EA" w:rsidRPr="002A4119" w:rsidTr="000B1E74">
        <w:trPr>
          <w:trHeight w:val="216"/>
          <w:jc w:val="center"/>
        </w:trPr>
        <w:tc>
          <w:tcPr>
            <w:tcW w:w="2358" w:type="dxa"/>
            <w:tcBorders>
              <w:right w:val="single" w:sz="4" w:space="0" w:color="auto"/>
            </w:tcBorders>
            <w:shd w:val="clear" w:color="auto" w:fill="FFFFFF" w:themeFill="background1"/>
            <w:vAlign w:val="center"/>
          </w:tcPr>
          <w:p w:rsidR="006138EA" w:rsidRPr="00EC1CDE" w:rsidRDefault="006138EA" w:rsidP="00054642">
            <w:pPr>
              <w:spacing w:line="240" w:lineRule="exact"/>
              <w:contextualSpacing/>
              <w:jc w:val="both"/>
              <w:rPr>
                <w:color w:val="auto"/>
                <w:sz w:val="18"/>
                <w:szCs w:val="18"/>
              </w:rPr>
            </w:pPr>
            <w:r w:rsidRPr="00EC1CDE">
              <w:rPr>
                <w:color w:val="auto"/>
                <w:sz w:val="18"/>
                <w:szCs w:val="18"/>
              </w:rPr>
              <w:t>Traumatic Daily Headache</w:t>
            </w:r>
            <w:r w:rsidR="00BB600C">
              <w:rPr>
                <w:color w:val="auto"/>
                <w:sz w:val="18"/>
                <w:szCs w:val="18"/>
              </w:rPr>
              <w:t>s</w:t>
            </w:r>
          </w:p>
        </w:tc>
        <w:tc>
          <w:tcPr>
            <w:tcW w:w="2160" w:type="dxa"/>
            <w:gridSpan w:val="2"/>
            <w:tcBorders>
              <w:left w:val="single" w:sz="4" w:space="0" w:color="auto"/>
              <w:right w:val="thinThickThinSmallGap" w:sz="24" w:space="0" w:color="auto"/>
            </w:tcBorders>
            <w:shd w:val="clear" w:color="auto" w:fill="FFFFFF" w:themeFill="background1"/>
            <w:vAlign w:val="center"/>
          </w:tcPr>
          <w:p w:rsidR="006138EA" w:rsidRPr="00EC1CDE" w:rsidRDefault="00BB600C" w:rsidP="0084073A">
            <w:pPr>
              <w:spacing w:line="240" w:lineRule="exact"/>
              <w:contextualSpacing/>
              <w:jc w:val="center"/>
              <w:rPr>
                <w:color w:val="auto"/>
                <w:sz w:val="18"/>
                <w:szCs w:val="18"/>
              </w:rPr>
            </w:pPr>
            <w:r>
              <w:rPr>
                <w:color w:val="auto"/>
                <w:sz w:val="18"/>
                <w:szCs w:val="18"/>
              </w:rPr>
              <w:t>Category</w:t>
            </w:r>
            <w:r w:rsidRPr="00EC1CDE">
              <w:rPr>
                <w:color w:val="auto"/>
                <w:sz w:val="18"/>
                <w:szCs w:val="18"/>
              </w:rPr>
              <w:t xml:space="preserve"> </w:t>
            </w:r>
            <w:r w:rsidR="006138EA" w:rsidRPr="00EC1CDE">
              <w:rPr>
                <w:color w:val="auto"/>
                <w:sz w:val="18"/>
                <w:szCs w:val="18"/>
              </w:rPr>
              <w:t>II</w:t>
            </w:r>
          </w:p>
        </w:tc>
        <w:tc>
          <w:tcPr>
            <w:tcW w:w="2178" w:type="dxa"/>
            <w:vMerge/>
            <w:tcBorders>
              <w:left w:val="thinThickThinSmallGap" w:sz="24" w:space="0" w:color="auto"/>
              <w:right w:val="single" w:sz="4" w:space="0" w:color="auto"/>
            </w:tcBorders>
            <w:shd w:val="clear" w:color="auto" w:fill="FFFFFF" w:themeFill="background1"/>
            <w:vAlign w:val="center"/>
          </w:tcPr>
          <w:p w:rsidR="006138EA" w:rsidRPr="0086102A" w:rsidRDefault="006138EA" w:rsidP="00054642">
            <w:pPr>
              <w:spacing w:line="240" w:lineRule="exact"/>
              <w:contextualSpacing/>
              <w:jc w:val="both"/>
              <w:rPr>
                <w:color w:val="auto"/>
                <w:sz w:val="18"/>
                <w:szCs w:val="18"/>
                <w:highlight w:val="yellow"/>
              </w:rPr>
            </w:pPr>
          </w:p>
        </w:tc>
        <w:tc>
          <w:tcPr>
            <w:tcW w:w="1062" w:type="dxa"/>
            <w:vMerge/>
            <w:tcBorders>
              <w:left w:val="single" w:sz="4" w:space="0" w:color="auto"/>
              <w:right w:val="single" w:sz="4" w:space="0" w:color="auto"/>
            </w:tcBorders>
            <w:shd w:val="clear" w:color="auto" w:fill="FFFFFF" w:themeFill="background1"/>
            <w:vAlign w:val="center"/>
          </w:tcPr>
          <w:p w:rsidR="006138EA" w:rsidRPr="004C2063" w:rsidRDefault="006138EA" w:rsidP="00054642">
            <w:pPr>
              <w:spacing w:line="240" w:lineRule="exact"/>
              <w:contextualSpacing/>
              <w:jc w:val="both"/>
              <w:rPr>
                <w:color w:val="auto"/>
                <w:sz w:val="18"/>
                <w:szCs w:val="18"/>
                <w:highlight w:val="yellow"/>
              </w:rPr>
            </w:pPr>
          </w:p>
        </w:tc>
        <w:tc>
          <w:tcPr>
            <w:tcW w:w="828" w:type="dxa"/>
            <w:vMerge/>
            <w:tcBorders>
              <w:left w:val="single" w:sz="4" w:space="0" w:color="auto"/>
            </w:tcBorders>
            <w:shd w:val="clear" w:color="auto" w:fill="FFFFFF" w:themeFill="background1"/>
            <w:vAlign w:val="center"/>
          </w:tcPr>
          <w:p w:rsidR="006138EA" w:rsidRPr="0086102A" w:rsidRDefault="006138EA" w:rsidP="00054642">
            <w:pPr>
              <w:spacing w:line="240" w:lineRule="exact"/>
              <w:contextualSpacing/>
              <w:jc w:val="both"/>
              <w:rPr>
                <w:color w:val="auto"/>
                <w:sz w:val="18"/>
                <w:szCs w:val="18"/>
                <w:highlight w:val="yellow"/>
              </w:rPr>
            </w:pPr>
          </w:p>
        </w:tc>
        <w:tc>
          <w:tcPr>
            <w:tcW w:w="990" w:type="dxa"/>
            <w:vMerge/>
            <w:shd w:val="clear" w:color="auto" w:fill="FFFFFF" w:themeFill="background1"/>
            <w:vAlign w:val="center"/>
          </w:tcPr>
          <w:p w:rsidR="006138EA" w:rsidRPr="00EC1CDE" w:rsidRDefault="006138EA" w:rsidP="00054642">
            <w:pPr>
              <w:spacing w:line="240" w:lineRule="exact"/>
              <w:contextualSpacing/>
              <w:jc w:val="both"/>
              <w:rPr>
                <w:color w:val="auto"/>
                <w:sz w:val="18"/>
                <w:szCs w:val="18"/>
              </w:rPr>
            </w:pPr>
          </w:p>
        </w:tc>
      </w:tr>
      <w:tr w:rsidR="006138EA" w:rsidRPr="002A4119" w:rsidTr="000B1E74">
        <w:trPr>
          <w:trHeight w:val="216"/>
          <w:jc w:val="center"/>
        </w:trPr>
        <w:tc>
          <w:tcPr>
            <w:tcW w:w="2358" w:type="dxa"/>
            <w:tcBorders>
              <w:right w:val="single" w:sz="4" w:space="0" w:color="auto"/>
            </w:tcBorders>
            <w:shd w:val="clear" w:color="auto" w:fill="FFFFFF" w:themeFill="background1"/>
            <w:vAlign w:val="center"/>
          </w:tcPr>
          <w:p w:rsidR="006138EA" w:rsidRPr="00EC1CDE" w:rsidRDefault="006138EA" w:rsidP="00054642">
            <w:pPr>
              <w:spacing w:line="240" w:lineRule="exact"/>
              <w:contextualSpacing/>
              <w:jc w:val="both"/>
              <w:rPr>
                <w:color w:val="auto"/>
                <w:sz w:val="18"/>
                <w:szCs w:val="18"/>
              </w:rPr>
            </w:pPr>
            <w:r w:rsidRPr="00EC1CDE">
              <w:rPr>
                <w:color w:val="auto"/>
                <w:sz w:val="18"/>
                <w:szCs w:val="18"/>
              </w:rPr>
              <w:t xml:space="preserve">Status Post IED </w:t>
            </w:r>
          </w:p>
        </w:tc>
        <w:tc>
          <w:tcPr>
            <w:tcW w:w="2160" w:type="dxa"/>
            <w:gridSpan w:val="2"/>
            <w:tcBorders>
              <w:left w:val="single" w:sz="4" w:space="0" w:color="auto"/>
              <w:right w:val="thinThickThinSmallGap" w:sz="24" w:space="0" w:color="auto"/>
            </w:tcBorders>
            <w:shd w:val="clear" w:color="auto" w:fill="FFFFFF" w:themeFill="background1"/>
            <w:vAlign w:val="center"/>
          </w:tcPr>
          <w:p w:rsidR="006138EA" w:rsidRPr="00EC1CDE" w:rsidRDefault="00BB600C" w:rsidP="0084073A">
            <w:pPr>
              <w:spacing w:line="240" w:lineRule="exact"/>
              <w:contextualSpacing/>
              <w:jc w:val="center"/>
              <w:rPr>
                <w:color w:val="auto"/>
                <w:sz w:val="18"/>
                <w:szCs w:val="18"/>
              </w:rPr>
            </w:pPr>
            <w:r>
              <w:rPr>
                <w:color w:val="auto"/>
                <w:sz w:val="18"/>
                <w:szCs w:val="18"/>
              </w:rPr>
              <w:t>Category</w:t>
            </w:r>
            <w:r w:rsidRPr="00EC1CDE">
              <w:rPr>
                <w:color w:val="auto"/>
                <w:sz w:val="18"/>
                <w:szCs w:val="18"/>
              </w:rPr>
              <w:t xml:space="preserve"> </w:t>
            </w:r>
            <w:r w:rsidR="006138EA" w:rsidRPr="00EC1CDE">
              <w:rPr>
                <w:color w:val="auto"/>
                <w:sz w:val="18"/>
                <w:szCs w:val="18"/>
              </w:rPr>
              <w:t>II</w:t>
            </w:r>
          </w:p>
        </w:tc>
        <w:tc>
          <w:tcPr>
            <w:tcW w:w="2178" w:type="dxa"/>
            <w:vMerge/>
            <w:tcBorders>
              <w:left w:val="thinThickThinSmallGap" w:sz="24" w:space="0" w:color="auto"/>
              <w:right w:val="single" w:sz="4" w:space="0" w:color="auto"/>
            </w:tcBorders>
            <w:shd w:val="clear" w:color="auto" w:fill="FFFFFF" w:themeFill="background1"/>
            <w:vAlign w:val="center"/>
          </w:tcPr>
          <w:p w:rsidR="006138EA" w:rsidRPr="0086102A" w:rsidRDefault="006138EA" w:rsidP="00054642">
            <w:pPr>
              <w:spacing w:line="240" w:lineRule="exact"/>
              <w:contextualSpacing/>
              <w:jc w:val="both"/>
              <w:rPr>
                <w:color w:val="auto"/>
                <w:sz w:val="18"/>
                <w:szCs w:val="18"/>
                <w:highlight w:val="yellow"/>
              </w:rPr>
            </w:pPr>
          </w:p>
        </w:tc>
        <w:tc>
          <w:tcPr>
            <w:tcW w:w="1062" w:type="dxa"/>
            <w:vMerge/>
            <w:tcBorders>
              <w:left w:val="single" w:sz="4" w:space="0" w:color="auto"/>
              <w:right w:val="single" w:sz="4" w:space="0" w:color="auto"/>
            </w:tcBorders>
            <w:shd w:val="clear" w:color="auto" w:fill="FFFFFF" w:themeFill="background1"/>
            <w:vAlign w:val="center"/>
          </w:tcPr>
          <w:p w:rsidR="006138EA" w:rsidRPr="004C2063" w:rsidRDefault="006138EA" w:rsidP="00054642">
            <w:pPr>
              <w:spacing w:line="240" w:lineRule="exact"/>
              <w:contextualSpacing/>
              <w:jc w:val="both"/>
              <w:rPr>
                <w:color w:val="auto"/>
                <w:sz w:val="18"/>
                <w:szCs w:val="18"/>
                <w:highlight w:val="yellow"/>
              </w:rPr>
            </w:pPr>
          </w:p>
        </w:tc>
        <w:tc>
          <w:tcPr>
            <w:tcW w:w="828" w:type="dxa"/>
            <w:vMerge/>
            <w:tcBorders>
              <w:left w:val="single" w:sz="4" w:space="0" w:color="auto"/>
            </w:tcBorders>
            <w:shd w:val="clear" w:color="auto" w:fill="FFFFFF" w:themeFill="background1"/>
            <w:vAlign w:val="center"/>
          </w:tcPr>
          <w:p w:rsidR="006138EA" w:rsidRPr="0086102A" w:rsidRDefault="006138EA" w:rsidP="00054642">
            <w:pPr>
              <w:spacing w:line="240" w:lineRule="exact"/>
              <w:contextualSpacing/>
              <w:jc w:val="both"/>
              <w:rPr>
                <w:color w:val="auto"/>
                <w:sz w:val="18"/>
                <w:szCs w:val="18"/>
                <w:highlight w:val="yellow"/>
              </w:rPr>
            </w:pPr>
          </w:p>
        </w:tc>
        <w:tc>
          <w:tcPr>
            <w:tcW w:w="990" w:type="dxa"/>
            <w:vMerge/>
            <w:shd w:val="clear" w:color="auto" w:fill="FFFFFF" w:themeFill="background1"/>
            <w:vAlign w:val="center"/>
          </w:tcPr>
          <w:p w:rsidR="006138EA" w:rsidRPr="00EC1CDE" w:rsidRDefault="006138EA" w:rsidP="00054642">
            <w:pPr>
              <w:spacing w:line="240" w:lineRule="exact"/>
              <w:contextualSpacing/>
              <w:jc w:val="both"/>
              <w:rPr>
                <w:color w:val="auto"/>
                <w:sz w:val="18"/>
                <w:szCs w:val="18"/>
              </w:rPr>
            </w:pPr>
          </w:p>
        </w:tc>
      </w:tr>
      <w:tr w:rsidR="007A65A9" w:rsidRPr="002A4119" w:rsidTr="000B1E74">
        <w:trPr>
          <w:trHeight w:val="216"/>
          <w:jc w:val="center"/>
        </w:trPr>
        <w:tc>
          <w:tcPr>
            <w:tcW w:w="2358" w:type="dxa"/>
            <w:tcBorders>
              <w:right w:val="single" w:sz="4" w:space="0" w:color="auto"/>
            </w:tcBorders>
            <w:shd w:val="clear" w:color="auto" w:fill="FFFFFF" w:themeFill="background1"/>
            <w:vAlign w:val="center"/>
          </w:tcPr>
          <w:p w:rsidR="007A65A9" w:rsidRPr="0086102A" w:rsidRDefault="00C84BDD" w:rsidP="00054642">
            <w:pPr>
              <w:spacing w:line="240" w:lineRule="exact"/>
              <w:contextualSpacing/>
              <w:jc w:val="both"/>
              <w:rPr>
                <w:color w:val="auto"/>
                <w:sz w:val="18"/>
                <w:szCs w:val="18"/>
              </w:rPr>
            </w:pPr>
            <w:r>
              <w:rPr>
                <w:color w:val="auto"/>
                <w:sz w:val="18"/>
                <w:szCs w:val="18"/>
              </w:rPr>
              <w:t>Mega Cisterna Magna</w:t>
            </w:r>
          </w:p>
        </w:tc>
        <w:tc>
          <w:tcPr>
            <w:tcW w:w="2160" w:type="dxa"/>
            <w:gridSpan w:val="2"/>
            <w:tcBorders>
              <w:left w:val="single" w:sz="4" w:space="0" w:color="auto"/>
              <w:right w:val="thinThickThinSmallGap" w:sz="24" w:space="0" w:color="auto"/>
            </w:tcBorders>
            <w:shd w:val="clear" w:color="auto" w:fill="FFFFFF" w:themeFill="background1"/>
            <w:vAlign w:val="center"/>
          </w:tcPr>
          <w:p w:rsidR="007A65A9" w:rsidRPr="0086102A" w:rsidRDefault="00BB600C" w:rsidP="0084073A">
            <w:pPr>
              <w:spacing w:line="240" w:lineRule="exact"/>
              <w:contextualSpacing/>
              <w:jc w:val="center"/>
              <w:rPr>
                <w:color w:val="auto"/>
                <w:sz w:val="18"/>
                <w:szCs w:val="18"/>
              </w:rPr>
            </w:pPr>
            <w:r>
              <w:rPr>
                <w:color w:val="auto"/>
                <w:sz w:val="18"/>
                <w:szCs w:val="18"/>
              </w:rPr>
              <w:t xml:space="preserve">Category </w:t>
            </w:r>
            <w:r w:rsidR="00C84BDD">
              <w:rPr>
                <w:color w:val="auto"/>
                <w:sz w:val="18"/>
                <w:szCs w:val="18"/>
              </w:rPr>
              <w:t>III</w:t>
            </w:r>
          </w:p>
        </w:tc>
        <w:tc>
          <w:tcPr>
            <w:tcW w:w="4068" w:type="dxa"/>
            <w:gridSpan w:val="3"/>
            <w:tcBorders>
              <w:left w:val="thinThickThinSmallGap" w:sz="24" w:space="0" w:color="auto"/>
            </w:tcBorders>
            <w:shd w:val="clear" w:color="auto" w:fill="FFFFFF" w:themeFill="background1"/>
            <w:vAlign w:val="center"/>
          </w:tcPr>
          <w:p w:rsidR="007A65A9" w:rsidRPr="0086102A" w:rsidRDefault="007A65A9" w:rsidP="00054642">
            <w:pPr>
              <w:spacing w:line="240" w:lineRule="exact"/>
              <w:contextualSpacing/>
              <w:jc w:val="both"/>
              <w:rPr>
                <w:color w:val="auto"/>
                <w:sz w:val="18"/>
                <w:szCs w:val="18"/>
              </w:rPr>
            </w:pPr>
            <w:r w:rsidRPr="00EC1CDE">
              <w:rPr>
                <w:color w:val="auto"/>
                <w:sz w:val="18"/>
                <w:szCs w:val="18"/>
              </w:rPr>
              <w:t>No VA Entry</w:t>
            </w:r>
            <w:r w:rsidR="00BB600C">
              <w:rPr>
                <w:color w:val="auto"/>
                <w:sz w:val="18"/>
                <w:szCs w:val="18"/>
              </w:rPr>
              <w:t xml:space="preserve"> for Mega Cisterna Magna</w:t>
            </w:r>
          </w:p>
        </w:tc>
        <w:tc>
          <w:tcPr>
            <w:tcW w:w="990" w:type="dxa"/>
            <w:shd w:val="clear" w:color="auto" w:fill="FFFFFF" w:themeFill="background1"/>
            <w:vAlign w:val="center"/>
          </w:tcPr>
          <w:p w:rsidR="007A65A9" w:rsidRPr="00EC1CDE" w:rsidRDefault="002D08F3" w:rsidP="0084073A">
            <w:pPr>
              <w:spacing w:line="240" w:lineRule="exact"/>
              <w:contextualSpacing/>
              <w:jc w:val="center"/>
              <w:rPr>
                <w:color w:val="auto"/>
                <w:sz w:val="18"/>
                <w:szCs w:val="18"/>
              </w:rPr>
            </w:pPr>
            <w:r w:rsidRPr="00EC1CDE">
              <w:rPr>
                <w:color w:val="auto"/>
                <w:sz w:val="18"/>
                <w:szCs w:val="18"/>
              </w:rPr>
              <w:t>200</w:t>
            </w:r>
            <w:r w:rsidR="00EC1CDE" w:rsidRPr="00EC1CDE">
              <w:rPr>
                <w:color w:val="auto"/>
                <w:sz w:val="18"/>
                <w:szCs w:val="18"/>
              </w:rPr>
              <w:t>80207</w:t>
            </w:r>
          </w:p>
        </w:tc>
      </w:tr>
      <w:tr w:rsidR="007A65A9" w:rsidRPr="002A4119" w:rsidTr="000B1E74">
        <w:trPr>
          <w:trHeight w:val="216"/>
          <w:jc w:val="center"/>
        </w:trPr>
        <w:tc>
          <w:tcPr>
            <w:tcW w:w="4518" w:type="dxa"/>
            <w:gridSpan w:val="3"/>
            <w:vMerge w:val="restart"/>
            <w:tcBorders>
              <w:right w:val="thinThickThinSmallGap" w:sz="24" w:space="0" w:color="auto"/>
            </w:tcBorders>
            <w:shd w:val="clear" w:color="auto" w:fill="FFFFFF" w:themeFill="background1"/>
            <w:vAlign w:val="center"/>
          </w:tcPr>
          <w:p w:rsidR="007A65A9" w:rsidRPr="0086102A" w:rsidRDefault="00392C96" w:rsidP="0084073A">
            <w:pPr>
              <w:spacing w:line="240" w:lineRule="exact"/>
              <w:contextualSpacing/>
              <w:jc w:val="center"/>
              <w:rPr>
                <w:color w:val="auto"/>
                <w:sz w:val="18"/>
                <w:szCs w:val="18"/>
              </w:rPr>
            </w:pPr>
            <w:r>
              <w:rPr>
                <w:color w:val="auto"/>
                <w:sz w:val="18"/>
                <w:szCs w:val="18"/>
              </w:rPr>
              <w:t xml:space="preserve">↓No Additional </w:t>
            </w:r>
            <w:r w:rsidR="000B1E74">
              <w:rPr>
                <w:color w:val="auto"/>
                <w:sz w:val="18"/>
                <w:szCs w:val="18"/>
              </w:rPr>
              <w:t>MEB/</w:t>
            </w:r>
            <w:r w:rsidR="00FB4484">
              <w:rPr>
                <w:color w:val="auto"/>
                <w:sz w:val="18"/>
                <w:szCs w:val="18"/>
              </w:rPr>
              <w:t>PEB</w:t>
            </w:r>
            <w:r w:rsidR="007D136C" w:rsidRPr="0086102A">
              <w:rPr>
                <w:color w:val="auto"/>
                <w:sz w:val="18"/>
                <w:szCs w:val="18"/>
              </w:rPr>
              <w:t xml:space="preserve"> Entries</w:t>
            </w:r>
            <w:r w:rsidR="007A65A9" w:rsidRPr="0086102A">
              <w:rPr>
                <w:color w:val="auto"/>
                <w:sz w:val="18"/>
                <w:szCs w:val="18"/>
              </w:rPr>
              <w:t>↓</w:t>
            </w:r>
          </w:p>
        </w:tc>
        <w:tc>
          <w:tcPr>
            <w:tcW w:w="2178" w:type="dxa"/>
            <w:tcBorders>
              <w:left w:val="thinThickThinSmallGap" w:sz="24" w:space="0" w:color="auto"/>
              <w:right w:val="single" w:sz="4" w:space="0" w:color="auto"/>
            </w:tcBorders>
            <w:shd w:val="clear" w:color="auto" w:fill="FFFFFF" w:themeFill="background1"/>
            <w:vAlign w:val="center"/>
          </w:tcPr>
          <w:p w:rsidR="007A65A9" w:rsidRPr="0086102A" w:rsidRDefault="00EC1CDE" w:rsidP="00054642">
            <w:pPr>
              <w:spacing w:line="240" w:lineRule="exact"/>
              <w:contextualSpacing/>
              <w:jc w:val="both"/>
              <w:rPr>
                <w:color w:val="auto"/>
                <w:sz w:val="18"/>
                <w:szCs w:val="18"/>
              </w:rPr>
            </w:pPr>
            <w:r>
              <w:rPr>
                <w:color w:val="auto"/>
                <w:sz w:val="18"/>
                <w:szCs w:val="18"/>
              </w:rPr>
              <w:t>P</w:t>
            </w:r>
            <w:r w:rsidR="000B1E74">
              <w:rPr>
                <w:color w:val="auto"/>
                <w:sz w:val="18"/>
                <w:szCs w:val="18"/>
              </w:rPr>
              <w:t>TSD</w:t>
            </w:r>
          </w:p>
        </w:tc>
        <w:tc>
          <w:tcPr>
            <w:tcW w:w="1062" w:type="dxa"/>
            <w:tcBorders>
              <w:left w:val="single" w:sz="4" w:space="0" w:color="auto"/>
            </w:tcBorders>
            <w:shd w:val="clear" w:color="auto" w:fill="FFFFFF" w:themeFill="background1"/>
            <w:vAlign w:val="center"/>
          </w:tcPr>
          <w:p w:rsidR="007A65A9" w:rsidRPr="0086102A" w:rsidRDefault="00EC1CDE" w:rsidP="0084073A">
            <w:pPr>
              <w:spacing w:line="240" w:lineRule="exact"/>
              <w:contextualSpacing/>
              <w:jc w:val="center"/>
              <w:rPr>
                <w:color w:val="auto"/>
                <w:sz w:val="18"/>
                <w:szCs w:val="18"/>
              </w:rPr>
            </w:pPr>
            <w:r>
              <w:rPr>
                <w:color w:val="auto"/>
                <w:sz w:val="18"/>
                <w:szCs w:val="18"/>
              </w:rPr>
              <w:t>9411</w:t>
            </w:r>
          </w:p>
        </w:tc>
        <w:tc>
          <w:tcPr>
            <w:tcW w:w="828" w:type="dxa"/>
            <w:shd w:val="clear" w:color="auto" w:fill="FFFFFF" w:themeFill="background1"/>
            <w:vAlign w:val="center"/>
          </w:tcPr>
          <w:p w:rsidR="007A65A9" w:rsidRPr="0086102A" w:rsidRDefault="00EC1CDE" w:rsidP="0084073A">
            <w:pPr>
              <w:spacing w:line="240" w:lineRule="exact"/>
              <w:contextualSpacing/>
              <w:jc w:val="center"/>
              <w:rPr>
                <w:color w:val="auto"/>
                <w:sz w:val="18"/>
                <w:szCs w:val="18"/>
              </w:rPr>
            </w:pPr>
            <w:r>
              <w:rPr>
                <w:color w:val="auto"/>
                <w:sz w:val="18"/>
                <w:szCs w:val="18"/>
              </w:rPr>
              <w:t>50</w:t>
            </w:r>
            <w:r w:rsidR="00060FFD" w:rsidRPr="004C2063">
              <w:rPr>
                <w:color w:val="auto"/>
                <w:sz w:val="18"/>
                <w:szCs w:val="18"/>
              </w:rPr>
              <w:t>%</w:t>
            </w:r>
          </w:p>
        </w:tc>
        <w:tc>
          <w:tcPr>
            <w:tcW w:w="990" w:type="dxa"/>
            <w:shd w:val="clear" w:color="auto" w:fill="FFFFFF" w:themeFill="background1"/>
            <w:vAlign w:val="center"/>
          </w:tcPr>
          <w:p w:rsidR="007A65A9" w:rsidRPr="00EC1CDE" w:rsidRDefault="002D08F3" w:rsidP="0084073A">
            <w:pPr>
              <w:spacing w:line="240" w:lineRule="exact"/>
              <w:contextualSpacing/>
              <w:jc w:val="center"/>
              <w:rPr>
                <w:color w:val="auto"/>
                <w:sz w:val="18"/>
                <w:szCs w:val="18"/>
              </w:rPr>
            </w:pPr>
            <w:r w:rsidRPr="00EC1CDE">
              <w:rPr>
                <w:color w:val="auto"/>
                <w:sz w:val="18"/>
                <w:szCs w:val="18"/>
              </w:rPr>
              <w:t>200</w:t>
            </w:r>
            <w:r w:rsidR="00EC1CDE" w:rsidRPr="00EC1CDE">
              <w:rPr>
                <w:color w:val="auto"/>
                <w:sz w:val="18"/>
                <w:szCs w:val="18"/>
              </w:rPr>
              <w:t>80207</w:t>
            </w:r>
          </w:p>
        </w:tc>
      </w:tr>
      <w:tr w:rsidR="00EC1CDE" w:rsidRPr="002A4119" w:rsidTr="000B1E74">
        <w:trPr>
          <w:trHeight w:val="216"/>
          <w:jc w:val="center"/>
        </w:trPr>
        <w:tc>
          <w:tcPr>
            <w:tcW w:w="4518" w:type="dxa"/>
            <w:gridSpan w:val="3"/>
            <w:vMerge/>
            <w:tcBorders>
              <w:right w:val="thinThickThinSmallGap" w:sz="24" w:space="0" w:color="auto"/>
            </w:tcBorders>
            <w:shd w:val="clear" w:color="auto" w:fill="FFFFFF" w:themeFill="background1"/>
            <w:vAlign w:val="center"/>
          </w:tcPr>
          <w:p w:rsidR="00EC1CDE" w:rsidRPr="0086102A" w:rsidRDefault="00EC1CDE" w:rsidP="00054642">
            <w:pPr>
              <w:spacing w:line="240" w:lineRule="exact"/>
              <w:contextualSpacing/>
              <w:jc w:val="both"/>
              <w:rPr>
                <w:color w:val="auto"/>
                <w:sz w:val="18"/>
                <w:szCs w:val="18"/>
              </w:rPr>
            </w:pPr>
          </w:p>
        </w:tc>
        <w:tc>
          <w:tcPr>
            <w:tcW w:w="2178" w:type="dxa"/>
            <w:tcBorders>
              <w:left w:val="thinThickThinSmallGap" w:sz="24" w:space="0" w:color="auto"/>
              <w:right w:val="single" w:sz="4" w:space="0" w:color="auto"/>
            </w:tcBorders>
            <w:shd w:val="clear" w:color="auto" w:fill="FFFFFF" w:themeFill="background1"/>
            <w:vAlign w:val="center"/>
          </w:tcPr>
          <w:p w:rsidR="00EC1CDE" w:rsidRPr="0086102A" w:rsidRDefault="00EC1CDE" w:rsidP="00054642">
            <w:pPr>
              <w:spacing w:line="240" w:lineRule="exact"/>
              <w:contextualSpacing/>
              <w:jc w:val="both"/>
              <w:rPr>
                <w:color w:val="auto"/>
                <w:sz w:val="18"/>
                <w:szCs w:val="18"/>
                <w:highlight w:val="yellow"/>
              </w:rPr>
            </w:pPr>
            <w:r w:rsidRPr="00EC1CDE">
              <w:rPr>
                <w:color w:val="auto"/>
                <w:sz w:val="18"/>
                <w:szCs w:val="18"/>
              </w:rPr>
              <w:t>Tinnitus</w:t>
            </w:r>
          </w:p>
        </w:tc>
        <w:tc>
          <w:tcPr>
            <w:tcW w:w="1062" w:type="dxa"/>
            <w:tcBorders>
              <w:left w:val="single" w:sz="4" w:space="0" w:color="auto"/>
            </w:tcBorders>
            <w:shd w:val="clear" w:color="auto" w:fill="FFFFFF" w:themeFill="background1"/>
            <w:vAlign w:val="center"/>
          </w:tcPr>
          <w:p w:rsidR="00EC1CDE" w:rsidRPr="00EC1CDE" w:rsidRDefault="00EC1CDE" w:rsidP="0084073A">
            <w:pPr>
              <w:spacing w:line="240" w:lineRule="exact"/>
              <w:contextualSpacing/>
              <w:jc w:val="center"/>
              <w:rPr>
                <w:color w:val="auto"/>
                <w:sz w:val="18"/>
                <w:szCs w:val="18"/>
              </w:rPr>
            </w:pPr>
            <w:r w:rsidRPr="00EC1CDE">
              <w:rPr>
                <w:color w:val="auto"/>
                <w:sz w:val="18"/>
                <w:szCs w:val="18"/>
              </w:rPr>
              <w:t>6260</w:t>
            </w:r>
          </w:p>
        </w:tc>
        <w:tc>
          <w:tcPr>
            <w:tcW w:w="828" w:type="dxa"/>
            <w:shd w:val="clear" w:color="auto" w:fill="FFFFFF" w:themeFill="background1"/>
            <w:vAlign w:val="center"/>
          </w:tcPr>
          <w:p w:rsidR="00EC1CDE" w:rsidRPr="00EC1CDE" w:rsidRDefault="00EC1CDE" w:rsidP="0084073A">
            <w:pPr>
              <w:spacing w:line="240" w:lineRule="exact"/>
              <w:contextualSpacing/>
              <w:jc w:val="center"/>
              <w:rPr>
                <w:color w:val="auto"/>
                <w:sz w:val="18"/>
                <w:szCs w:val="18"/>
              </w:rPr>
            </w:pPr>
            <w:r w:rsidRPr="00EC1CDE">
              <w:rPr>
                <w:color w:val="auto"/>
                <w:sz w:val="18"/>
                <w:szCs w:val="18"/>
              </w:rPr>
              <w:t>10%</w:t>
            </w:r>
          </w:p>
        </w:tc>
        <w:tc>
          <w:tcPr>
            <w:tcW w:w="990" w:type="dxa"/>
            <w:shd w:val="clear" w:color="auto" w:fill="FFFFFF" w:themeFill="background1"/>
            <w:vAlign w:val="center"/>
          </w:tcPr>
          <w:p w:rsidR="00EC1CDE" w:rsidRPr="00EC1CDE" w:rsidRDefault="00EC1CDE" w:rsidP="0084073A">
            <w:pPr>
              <w:spacing w:line="240" w:lineRule="exact"/>
              <w:contextualSpacing/>
              <w:jc w:val="center"/>
              <w:rPr>
                <w:color w:val="auto"/>
                <w:sz w:val="18"/>
                <w:szCs w:val="18"/>
              </w:rPr>
            </w:pPr>
            <w:r w:rsidRPr="00EC1CDE">
              <w:rPr>
                <w:color w:val="auto"/>
                <w:sz w:val="18"/>
                <w:szCs w:val="18"/>
              </w:rPr>
              <w:t>20080209</w:t>
            </w:r>
          </w:p>
        </w:tc>
      </w:tr>
      <w:tr w:rsidR="007A65A9" w:rsidRPr="002A4119" w:rsidTr="000B1E74">
        <w:trPr>
          <w:trHeight w:val="216"/>
          <w:jc w:val="center"/>
        </w:trPr>
        <w:tc>
          <w:tcPr>
            <w:tcW w:w="4518" w:type="dxa"/>
            <w:gridSpan w:val="3"/>
            <w:vMerge/>
            <w:tcBorders>
              <w:right w:val="thinThickThinSmallGap" w:sz="24" w:space="0" w:color="auto"/>
            </w:tcBorders>
            <w:shd w:val="clear" w:color="auto" w:fill="FFFFFF" w:themeFill="background1"/>
          </w:tcPr>
          <w:p w:rsidR="007A65A9" w:rsidRPr="0086102A" w:rsidRDefault="007A65A9" w:rsidP="00054642">
            <w:pPr>
              <w:spacing w:line="240" w:lineRule="exact"/>
              <w:contextualSpacing/>
              <w:jc w:val="both"/>
              <w:rPr>
                <w:color w:val="auto"/>
                <w:sz w:val="18"/>
                <w:szCs w:val="18"/>
              </w:rPr>
            </w:pPr>
          </w:p>
        </w:tc>
        <w:tc>
          <w:tcPr>
            <w:tcW w:w="4068" w:type="dxa"/>
            <w:gridSpan w:val="3"/>
            <w:tcBorders>
              <w:left w:val="thinThickThinSmallGap" w:sz="24" w:space="0" w:color="auto"/>
            </w:tcBorders>
            <w:shd w:val="clear" w:color="auto" w:fill="FFFFFF" w:themeFill="background1"/>
            <w:vAlign w:val="center"/>
          </w:tcPr>
          <w:p w:rsidR="007A65A9" w:rsidRPr="0086102A" w:rsidRDefault="007A65A9" w:rsidP="00054642">
            <w:pPr>
              <w:spacing w:line="240" w:lineRule="exact"/>
              <w:contextualSpacing/>
              <w:jc w:val="both"/>
              <w:rPr>
                <w:color w:val="auto"/>
                <w:sz w:val="18"/>
                <w:szCs w:val="18"/>
              </w:rPr>
            </w:pPr>
            <w:r w:rsidRPr="0086102A">
              <w:rPr>
                <w:rFonts w:cs="Times New Roman"/>
                <w:color w:val="auto"/>
                <w:sz w:val="18"/>
                <w:szCs w:val="18"/>
              </w:rPr>
              <w:t>Not Service Connected</w:t>
            </w:r>
            <w:r w:rsidR="000B1E74">
              <w:rPr>
                <w:rFonts w:cs="Times New Roman"/>
                <w:color w:val="auto"/>
                <w:sz w:val="18"/>
                <w:szCs w:val="18"/>
              </w:rPr>
              <w:t xml:space="preserve"> (NSC)</w:t>
            </w:r>
            <w:r w:rsidRPr="0086102A">
              <w:rPr>
                <w:rFonts w:cs="Times New Roman"/>
                <w:color w:val="auto"/>
                <w:sz w:val="18"/>
                <w:szCs w:val="18"/>
              </w:rPr>
              <w:t xml:space="preserve"> </w:t>
            </w:r>
            <w:r w:rsidR="00374EA1">
              <w:rPr>
                <w:rFonts w:cs="Times New Roman"/>
                <w:color w:val="auto"/>
                <w:sz w:val="18"/>
                <w:szCs w:val="18"/>
              </w:rPr>
              <w:t>x</w:t>
            </w:r>
            <w:r w:rsidRPr="0086102A">
              <w:rPr>
                <w:rFonts w:cs="Times New Roman"/>
                <w:color w:val="auto"/>
                <w:sz w:val="18"/>
                <w:szCs w:val="18"/>
              </w:rPr>
              <w:t xml:space="preserve"> </w:t>
            </w:r>
            <w:r w:rsidR="00F141F6">
              <w:rPr>
                <w:rFonts w:cs="Times New Roman"/>
                <w:color w:val="auto"/>
                <w:sz w:val="18"/>
                <w:szCs w:val="18"/>
              </w:rPr>
              <w:t>1</w:t>
            </w:r>
          </w:p>
        </w:tc>
        <w:tc>
          <w:tcPr>
            <w:tcW w:w="990" w:type="dxa"/>
            <w:shd w:val="clear" w:color="auto" w:fill="FFFFFF" w:themeFill="background1"/>
            <w:vAlign w:val="center"/>
          </w:tcPr>
          <w:p w:rsidR="007A65A9" w:rsidRPr="00EC1CDE" w:rsidRDefault="002D08F3" w:rsidP="00054642">
            <w:pPr>
              <w:spacing w:line="240" w:lineRule="exact"/>
              <w:contextualSpacing/>
              <w:jc w:val="both"/>
              <w:rPr>
                <w:color w:val="auto"/>
                <w:sz w:val="18"/>
                <w:szCs w:val="18"/>
              </w:rPr>
            </w:pPr>
            <w:r w:rsidRPr="00EC1CDE">
              <w:rPr>
                <w:color w:val="auto"/>
                <w:sz w:val="18"/>
                <w:szCs w:val="18"/>
              </w:rPr>
              <w:t>200</w:t>
            </w:r>
            <w:r w:rsidR="00F141F6">
              <w:rPr>
                <w:color w:val="auto"/>
                <w:sz w:val="18"/>
                <w:szCs w:val="18"/>
              </w:rPr>
              <w:t>80207</w:t>
            </w:r>
          </w:p>
        </w:tc>
      </w:tr>
      <w:tr w:rsidR="007A65A9" w:rsidRPr="002A4119" w:rsidTr="000B1E74">
        <w:trPr>
          <w:trHeight w:val="242"/>
          <w:jc w:val="center"/>
        </w:trPr>
        <w:tc>
          <w:tcPr>
            <w:tcW w:w="4518" w:type="dxa"/>
            <w:gridSpan w:val="3"/>
            <w:tcBorders>
              <w:right w:val="thinThickThinSmallGap" w:sz="24" w:space="0" w:color="auto"/>
            </w:tcBorders>
            <w:shd w:val="clear" w:color="auto" w:fill="D9D9D9" w:themeFill="background1" w:themeFillShade="D9"/>
            <w:vAlign w:val="center"/>
          </w:tcPr>
          <w:p w:rsidR="007A65A9" w:rsidRPr="00B06930" w:rsidRDefault="007A65A9" w:rsidP="0084073A">
            <w:pPr>
              <w:spacing w:line="240" w:lineRule="exact"/>
              <w:contextualSpacing/>
              <w:jc w:val="center"/>
              <w:rPr>
                <w:b/>
                <w:color w:val="auto"/>
                <w:sz w:val="20"/>
                <w:szCs w:val="20"/>
              </w:rPr>
            </w:pPr>
            <w:r w:rsidRPr="00B06930">
              <w:rPr>
                <w:b/>
                <w:color w:val="auto"/>
                <w:sz w:val="20"/>
                <w:szCs w:val="20"/>
              </w:rPr>
              <w:t xml:space="preserve">Combined: </w:t>
            </w:r>
            <w:r w:rsidR="006458FD">
              <w:rPr>
                <w:b/>
                <w:color w:val="auto"/>
                <w:sz w:val="20"/>
                <w:szCs w:val="20"/>
              </w:rPr>
              <w:t xml:space="preserve"> </w:t>
            </w:r>
            <w:r w:rsidR="00EC1CDE">
              <w:rPr>
                <w:b/>
                <w:color w:val="auto"/>
                <w:sz w:val="20"/>
                <w:szCs w:val="20"/>
              </w:rPr>
              <w:t>10</w:t>
            </w:r>
            <w:r w:rsidRPr="00B06930">
              <w:rPr>
                <w:b/>
                <w:color w:val="auto"/>
                <w:sz w:val="20"/>
                <w:szCs w:val="20"/>
              </w:rPr>
              <w:t>%</w:t>
            </w:r>
          </w:p>
        </w:tc>
        <w:tc>
          <w:tcPr>
            <w:tcW w:w="5058" w:type="dxa"/>
            <w:gridSpan w:val="4"/>
            <w:tcBorders>
              <w:left w:val="thinThickThinSmallGap" w:sz="24" w:space="0" w:color="auto"/>
            </w:tcBorders>
            <w:shd w:val="clear" w:color="auto" w:fill="D9D9D9" w:themeFill="background1" w:themeFillShade="D9"/>
            <w:vAlign w:val="center"/>
          </w:tcPr>
          <w:p w:rsidR="007A65A9" w:rsidRPr="00B06930" w:rsidRDefault="007A65A9" w:rsidP="0084073A">
            <w:pPr>
              <w:spacing w:line="240" w:lineRule="exact"/>
              <w:contextualSpacing/>
              <w:jc w:val="center"/>
              <w:rPr>
                <w:b/>
                <w:color w:val="auto"/>
                <w:sz w:val="20"/>
                <w:szCs w:val="20"/>
              </w:rPr>
            </w:pPr>
            <w:r w:rsidRPr="00B06930">
              <w:rPr>
                <w:b/>
                <w:color w:val="auto"/>
                <w:sz w:val="20"/>
                <w:szCs w:val="20"/>
              </w:rPr>
              <w:t xml:space="preserve">Combined:  </w:t>
            </w:r>
            <w:r w:rsidR="00F141F6">
              <w:rPr>
                <w:b/>
                <w:color w:val="auto"/>
                <w:sz w:val="20"/>
                <w:szCs w:val="20"/>
              </w:rPr>
              <w:t>6</w:t>
            </w:r>
            <w:r w:rsidR="006F0F9C">
              <w:rPr>
                <w:b/>
                <w:color w:val="auto"/>
                <w:sz w:val="20"/>
                <w:szCs w:val="20"/>
              </w:rPr>
              <w:t>0</w:t>
            </w:r>
            <w:r w:rsidRPr="00B06930">
              <w:rPr>
                <w:b/>
                <w:color w:val="auto"/>
                <w:sz w:val="20"/>
                <w:szCs w:val="20"/>
              </w:rPr>
              <w:t>%</w:t>
            </w:r>
          </w:p>
        </w:tc>
      </w:tr>
    </w:tbl>
    <w:p w:rsidR="00437D18" w:rsidRPr="00391858" w:rsidRDefault="00437D18" w:rsidP="00054642">
      <w:pPr>
        <w:pBdr>
          <w:bottom w:val="single" w:sz="12" w:space="1" w:color="auto"/>
        </w:pBdr>
        <w:tabs>
          <w:tab w:val="left" w:pos="2120"/>
        </w:tabs>
        <w:spacing w:line="240" w:lineRule="exact"/>
        <w:jc w:val="both"/>
        <w:rPr>
          <w:rFonts w:asciiTheme="minorHAnsi" w:hAnsiTheme="minorHAnsi"/>
          <w:b/>
          <w:color w:val="auto"/>
          <w:u w:val="single"/>
        </w:rPr>
      </w:pPr>
    </w:p>
    <w:p w:rsidR="00B552C6" w:rsidRDefault="00B552C6" w:rsidP="00054642">
      <w:pPr>
        <w:spacing w:line="240" w:lineRule="exact"/>
        <w:jc w:val="both"/>
        <w:rPr>
          <w:rFonts w:asciiTheme="minorHAnsi" w:hAnsiTheme="minorHAnsi"/>
          <w:color w:val="auto"/>
          <w:szCs w:val="24"/>
          <w:u w:val="single"/>
        </w:rPr>
      </w:pPr>
    </w:p>
    <w:p w:rsidR="008F3985" w:rsidRDefault="00785AE9" w:rsidP="00054642">
      <w:pPr>
        <w:spacing w:line="240" w:lineRule="exact"/>
        <w:jc w:val="both"/>
        <w:rPr>
          <w:rFonts w:asciiTheme="minorHAnsi" w:hAnsiTheme="minorHAnsi"/>
          <w:color w:val="auto"/>
          <w:szCs w:val="24"/>
        </w:rPr>
      </w:pPr>
      <w:r w:rsidRPr="00785AE9">
        <w:rPr>
          <w:rFonts w:asciiTheme="minorHAnsi" w:hAnsiTheme="minorHAnsi"/>
          <w:color w:val="auto"/>
          <w:szCs w:val="24"/>
          <w:u w:val="single"/>
        </w:rPr>
        <w:lastRenderedPageBreak/>
        <w:t>ANALYSIS SUMMARY:</w:t>
      </w:r>
      <w:r>
        <w:rPr>
          <w:rFonts w:asciiTheme="minorHAnsi" w:hAnsiTheme="minorHAnsi"/>
          <w:color w:val="auto"/>
          <w:szCs w:val="24"/>
        </w:rPr>
        <w:t xml:space="preserve">  </w:t>
      </w:r>
      <w:r w:rsidRPr="00785AE9">
        <w:rPr>
          <w:rFonts w:asciiTheme="minorHAnsi" w:hAnsiTheme="minorHAnsi"/>
          <w:color w:val="auto"/>
          <w:szCs w:val="24"/>
        </w:rPr>
        <w:t xml:space="preserve">The Board acknowledges the sentiment expressed </w:t>
      </w:r>
      <w:r w:rsidR="008F3985">
        <w:rPr>
          <w:rFonts w:asciiTheme="minorHAnsi" w:hAnsiTheme="minorHAnsi"/>
          <w:color w:val="auto"/>
          <w:szCs w:val="24"/>
        </w:rPr>
        <w:t>by the</w:t>
      </w:r>
      <w:r w:rsidRPr="00785AE9">
        <w:rPr>
          <w:rFonts w:asciiTheme="minorHAnsi" w:hAnsiTheme="minorHAnsi"/>
          <w:color w:val="auto"/>
          <w:szCs w:val="24"/>
        </w:rPr>
        <w:t xml:space="preserve"> CI regarding the significant impairment with which his </w:t>
      </w:r>
      <w:r w:rsidR="008F3985">
        <w:rPr>
          <w:rFonts w:asciiTheme="minorHAnsi" w:hAnsiTheme="minorHAnsi"/>
          <w:color w:val="auto"/>
          <w:szCs w:val="24"/>
        </w:rPr>
        <w:t>PTSD</w:t>
      </w:r>
      <w:r w:rsidRPr="00785AE9">
        <w:rPr>
          <w:rFonts w:asciiTheme="minorHAnsi" w:hAnsiTheme="minorHAnsi"/>
          <w:color w:val="auto"/>
          <w:szCs w:val="24"/>
        </w:rPr>
        <w:t xml:space="preserve"> continues to burden him.  </w:t>
      </w:r>
      <w:r w:rsidR="008F3985">
        <w:rPr>
          <w:rFonts w:asciiTheme="minorHAnsi" w:hAnsiTheme="minorHAnsi"/>
          <w:color w:val="auto"/>
          <w:szCs w:val="24"/>
        </w:rPr>
        <w:t>As noted above, the CI state</w:t>
      </w:r>
      <w:r w:rsidR="009813DC">
        <w:rPr>
          <w:rFonts w:asciiTheme="minorHAnsi" w:hAnsiTheme="minorHAnsi"/>
          <w:color w:val="auto"/>
          <w:szCs w:val="24"/>
        </w:rPr>
        <w:t>d</w:t>
      </w:r>
      <w:r w:rsidR="008F3985">
        <w:rPr>
          <w:rFonts w:asciiTheme="minorHAnsi" w:hAnsiTheme="minorHAnsi"/>
          <w:color w:val="auto"/>
          <w:szCs w:val="24"/>
        </w:rPr>
        <w:t>, “</w:t>
      </w:r>
      <w:r w:rsidR="008F3985" w:rsidRPr="00B5168A">
        <w:rPr>
          <w:color w:val="auto"/>
          <w:szCs w:val="24"/>
        </w:rPr>
        <w:t>My PTSD was and still is the greatest problem I have suffered and affects me on a daily basis.</w:t>
      </w:r>
      <w:r w:rsidR="008F3985">
        <w:rPr>
          <w:color w:val="auto"/>
          <w:szCs w:val="24"/>
        </w:rPr>
        <w:t>”  He also contends, “</w:t>
      </w:r>
      <w:r w:rsidR="008F3985" w:rsidRPr="00B5168A">
        <w:rPr>
          <w:color w:val="auto"/>
          <w:szCs w:val="24"/>
        </w:rPr>
        <w:t>I have come to the conclusion that I was rated unfairly as to the severity and worst of my conditions, such as PTSD</w:t>
      </w:r>
      <w:r w:rsidR="008F3985">
        <w:rPr>
          <w:color w:val="auto"/>
          <w:szCs w:val="24"/>
        </w:rPr>
        <w:t xml:space="preserve">.”  </w:t>
      </w:r>
      <w:r w:rsidRPr="00785AE9">
        <w:rPr>
          <w:rFonts w:asciiTheme="minorHAnsi" w:hAnsiTheme="minorHAnsi"/>
          <w:color w:val="auto"/>
          <w:szCs w:val="24"/>
        </w:rPr>
        <w:t>The</w:t>
      </w:r>
      <w:r w:rsidR="008F3985">
        <w:rPr>
          <w:rFonts w:asciiTheme="minorHAnsi" w:hAnsiTheme="minorHAnsi"/>
          <w:color w:val="auto"/>
          <w:szCs w:val="24"/>
        </w:rPr>
        <w:t>refore, the</w:t>
      </w:r>
      <w:r w:rsidRPr="00785AE9">
        <w:rPr>
          <w:rFonts w:asciiTheme="minorHAnsi" w:hAnsiTheme="minorHAnsi"/>
          <w:color w:val="auto"/>
          <w:szCs w:val="24"/>
        </w:rPr>
        <w:t xml:space="preserve"> Board </w:t>
      </w:r>
      <w:r w:rsidR="008F3985">
        <w:rPr>
          <w:rFonts w:asciiTheme="minorHAnsi" w:hAnsiTheme="minorHAnsi"/>
          <w:color w:val="auto"/>
          <w:szCs w:val="24"/>
        </w:rPr>
        <w:t>determined to examine very carefully, all evidentiary information available</w:t>
      </w:r>
      <w:r w:rsidR="00450970">
        <w:rPr>
          <w:rFonts w:asciiTheme="minorHAnsi" w:hAnsiTheme="minorHAnsi"/>
          <w:color w:val="auto"/>
          <w:szCs w:val="24"/>
        </w:rPr>
        <w:t>,</w:t>
      </w:r>
      <w:r w:rsidR="008F3985">
        <w:rPr>
          <w:rFonts w:asciiTheme="minorHAnsi" w:hAnsiTheme="minorHAnsi"/>
          <w:color w:val="auto"/>
          <w:szCs w:val="24"/>
        </w:rPr>
        <w:t xml:space="preserve"> with regard to the PTSD condition.</w:t>
      </w:r>
    </w:p>
    <w:p w:rsidR="0070541C" w:rsidRPr="006560B6" w:rsidRDefault="0070541C" w:rsidP="00054642">
      <w:pPr>
        <w:spacing w:line="240" w:lineRule="exact"/>
        <w:jc w:val="both"/>
        <w:rPr>
          <w:rFonts w:asciiTheme="minorHAnsi" w:hAnsiTheme="minorHAnsi"/>
          <w:color w:val="auto"/>
          <w:szCs w:val="24"/>
          <w:highlight w:val="yellow"/>
          <w:u w:val="single"/>
        </w:rPr>
      </w:pPr>
    </w:p>
    <w:p w:rsidR="00E05418" w:rsidRPr="00815638" w:rsidRDefault="00BE569B" w:rsidP="00054642">
      <w:pPr>
        <w:autoSpaceDE w:val="0"/>
        <w:autoSpaceDN w:val="0"/>
        <w:adjustRightInd w:val="0"/>
        <w:spacing w:line="240" w:lineRule="exact"/>
        <w:jc w:val="both"/>
        <w:rPr>
          <w:rFonts w:cs="Calibri"/>
          <w:color w:val="auto"/>
          <w:szCs w:val="24"/>
        </w:rPr>
      </w:pPr>
      <w:r>
        <w:rPr>
          <w:rFonts w:asciiTheme="minorHAnsi" w:hAnsiTheme="minorHAnsi"/>
          <w:color w:val="auto"/>
          <w:szCs w:val="24"/>
          <w:u w:val="single"/>
        </w:rPr>
        <w:t>P</w:t>
      </w:r>
      <w:r w:rsidR="008F3985">
        <w:rPr>
          <w:rFonts w:asciiTheme="minorHAnsi" w:hAnsiTheme="minorHAnsi"/>
          <w:color w:val="auto"/>
          <w:szCs w:val="24"/>
          <w:u w:val="single"/>
        </w:rPr>
        <w:t>osttraumatic Stress Disorder (PTSD)</w:t>
      </w:r>
      <w:r w:rsidR="003F2EEE" w:rsidRPr="00392C96">
        <w:rPr>
          <w:rFonts w:asciiTheme="minorHAnsi" w:hAnsiTheme="minorHAnsi"/>
          <w:color w:val="auto"/>
          <w:szCs w:val="24"/>
        </w:rPr>
        <w:t xml:space="preserve">.  </w:t>
      </w:r>
      <w:r w:rsidR="00FE05AF">
        <w:rPr>
          <w:rFonts w:asciiTheme="minorHAnsi" w:hAnsiTheme="minorHAnsi"/>
          <w:color w:val="auto"/>
          <w:szCs w:val="24"/>
        </w:rPr>
        <w:t>After returning from Iraq</w:t>
      </w:r>
      <w:r w:rsidR="008F3985">
        <w:rPr>
          <w:rFonts w:asciiTheme="minorHAnsi" w:hAnsiTheme="minorHAnsi"/>
          <w:color w:val="auto"/>
          <w:szCs w:val="24"/>
        </w:rPr>
        <w:t>,</w:t>
      </w:r>
      <w:r w:rsidR="00E05418">
        <w:rPr>
          <w:rFonts w:asciiTheme="minorHAnsi" w:hAnsiTheme="minorHAnsi"/>
          <w:color w:val="auto"/>
          <w:szCs w:val="24"/>
        </w:rPr>
        <w:t xml:space="preserve"> the CI</w:t>
      </w:r>
      <w:r w:rsidR="00392C96">
        <w:rPr>
          <w:rFonts w:asciiTheme="minorHAnsi" w:hAnsiTheme="minorHAnsi"/>
          <w:color w:val="auto"/>
          <w:szCs w:val="24"/>
        </w:rPr>
        <w:t xml:space="preserve"> began having symptoms of irritability, jumpiness, </w:t>
      </w:r>
      <w:r w:rsidR="001419F2">
        <w:rPr>
          <w:rFonts w:asciiTheme="minorHAnsi" w:hAnsiTheme="minorHAnsi"/>
          <w:color w:val="auto"/>
          <w:szCs w:val="24"/>
        </w:rPr>
        <w:t xml:space="preserve">insomnia and nightmares.  He was </w:t>
      </w:r>
      <w:r w:rsidR="00FE05AF">
        <w:rPr>
          <w:rFonts w:asciiTheme="minorHAnsi" w:hAnsiTheme="minorHAnsi"/>
          <w:color w:val="auto"/>
          <w:szCs w:val="24"/>
        </w:rPr>
        <w:t xml:space="preserve">referred to </w:t>
      </w:r>
      <w:r w:rsidR="0087025D">
        <w:rPr>
          <w:rFonts w:asciiTheme="minorHAnsi" w:hAnsiTheme="minorHAnsi"/>
          <w:color w:val="auto"/>
          <w:szCs w:val="24"/>
        </w:rPr>
        <w:t>division p</w:t>
      </w:r>
      <w:r w:rsidR="0081316D">
        <w:rPr>
          <w:rFonts w:asciiTheme="minorHAnsi" w:hAnsiTheme="minorHAnsi"/>
          <w:color w:val="auto"/>
          <w:szCs w:val="24"/>
        </w:rPr>
        <w:t>sychiatry</w:t>
      </w:r>
      <w:r w:rsidR="00FE05AF">
        <w:rPr>
          <w:rFonts w:asciiTheme="minorHAnsi" w:hAnsiTheme="minorHAnsi"/>
          <w:color w:val="auto"/>
          <w:szCs w:val="24"/>
        </w:rPr>
        <w:t xml:space="preserve">.  On 4 January 2007, he was seen by Dr. </w:t>
      </w:r>
      <w:r w:rsidR="00A86895">
        <w:rPr>
          <w:rFonts w:asciiTheme="minorHAnsi" w:hAnsiTheme="minorHAnsi"/>
          <w:color w:val="auto"/>
          <w:szCs w:val="24"/>
        </w:rPr>
        <w:t>XXX</w:t>
      </w:r>
      <w:r w:rsidR="00FE05AF">
        <w:rPr>
          <w:rFonts w:asciiTheme="minorHAnsi" w:hAnsiTheme="minorHAnsi"/>
          <w:color w:val="auto"/>
          <w:szCs w:val="24"/>
        </w:rPr>
        <w:t xml:space="preserve"> (a psychiatrist).  </w:t>
      </w:r>
      <w:r w:rsidR="00450970">
        <w:rPr>
          <w:rFonts w:asciiTheme="minorHAnsi" w:hAnsiTheme="minorHAnsi"/>
          <w:color w:val="auto"/>
          <w:szCs w:val="24"/>
        </w:rPr>
        <w:t>Two months later, h</w:t>
      </w:r>
      <w:r w:rsidR="00FE05AF">
        <w:rPr>
          <w:rFonts w:asciiTheme="minorHAnsi" w:hAnsiTheme="minorHAnsi"/>
          <w:color w:val="auto"/>
          <w:szCs w:val="24"/>
        </w:rPr>
        <w:t xml:space="preserve">e was evaluated again by mental health (MH) on </w:t>
      </w:r>
      <w:r w:rsidR="001E5008">
        <w:rPr>
          <w:rFonts w:asciiTheme="minorHAnsi" w:hAnsiTheme="minorHAnsi"/>
          <w:color w:val="auto"/>
          <w:szCs w:val="24"/>
        </w:rPr>
        <w:t>1 March 2007</w:t>
      </w:r>
      <w:r w:rsidR="00450970">
        <w:rPr>
          <w:rFonts w:asciiTheme="minorHAnsi" w:hAnsiTheme="minorHAnsi"/>
          <w:color w:val="auto"/>
          <w:szCs w:val="24"/>
        </w:rPr>
        <w:t xml:space="preserve">.  At that exam, he reported a </w:t>
      </w:r>
      <w:r w:rsidR="001419F2">
        <w:rPr>
          <w:rFonts w:asciiTheme="minorHAnsi" w:hAnsiTheme="minorHAnsi"/>
          <w:color w:val="auto"/>
          <w:szCs w:val="24"/>
        </w:rPr>
        <w:t>good relationship with his wife</w:t>
      </w:r>
      <w:r w:rsidR="00450970">
        <w:rPr>
          <w:rFonts w:asciiTheme="minorHAnsi" w:hAnsiTheme="minorHAnsi"/>
          <w:color w:val="auto"/>
          <w:szCs w:val="24"/>
        </w:rPr>
        <w:t xml:space="preserve">.  He </w:t>
      </w:r>
      <w:r w:rsidR="001419F2">
        <w:rPr>
          <w:rFonts w:asciiTheme="minorHAnsi" w:hAnsiTheme="minorHAnsi"/>
          <w:color w:val="auto"/>
          <w:szCs w:val="24"/>
        </w:rPr>
        <w:t xml:space="preserve">was not abusing alcohol or drugs.  </w:t>
      </w:r>
      <w:r w:rsidR="007D4294">
        <w:rPr>
          <w:rFonts w:asciiTheme="minorHAnsi" w:hAnsiTheme="minorHAnsi"/>
          <w:color w:val="auto"/>
          <w:szCs w:val="24"/>
        </w:rPr>
        <w:t xml:space="preserve">He denied intrusive or daytime thoughts of combat.  He denied symptoms of avoidance or hyper-arousal.  He denied any problems consistent with mania, depression, anxiety, psychosis, or substance abuse.  He denied any prior </w:t>
      </w:r>
      <w:r w:rsidR="007D4294" w:rsidRPr="00815638">
        <w:rPr>
          <w:rFonts w:cs="Calibri"/>
          <w:color w:val="auto"/>
          <w:szCs w:val="24"/>
        </w:rPr>
        <w:t xml:space="preserve">history of hospitalization or suicide attempts.  </w:t>
      </w:r>
      <w:r w:rsidR="00290005" w:rsidRPr="00815638">
        <w:rPr>
          <w:rFonts w:cs="Calibri"/>
          <w:color w:val="auto"/>
          <w:szCs w:val="24"/>
        </w:rPr>
        <w:t>On mental status examination (MSE)</w:t>
      </w:r>
      <w:r w:rsidR="00815638" w:rsidRPr="00815638">
        <w:rPr>
          <w:rFonts w:cs="Calibri"/>
          <w:color w:val="auto"/>
          <w:szCs w:val="24"/>
        </w:rPr>
        <w:t xml:space="preserve"> he was alert and cooperative, and made good eye contact. He showed no</w:t>
      </w:r>
      <w:r w:rsidR="00815638">
        <w:rPr>
          <w:rFonts w:cs="Calibri"/>
          <w:color w:val="auto"/>
          <w:szCs w:val="24"/>
        </w:rPr>
        <w:t xml:space="preserve"> psychomotor agitation or </w:t>
      </w:r>
      <w:r w:rsidR="00815638" w:rsidRPr="00815638">
        <w:rPr>
          <w:rFonts w:cs="Calibri"/>
          <w:color w:val="auto"/>
          <w:szCs w:val="24"/>
        </w:rPr>
        <w:t>retardation.  Speech was normal.</w:t>
      </w:r>
      <w:r w:rsidR="00815638">
        <w:rPr>
          <w:rFonts w:cs="Calibri"/>
          <w:color w:val="auto"/>
          <w:szCs w:val="24"/>
        </w:rPr>
        <w:t xml:space="preserve">  </w:t>
      </w:r>
      <w:r w:rsidR="00815638" w:rsidRPr="00815638">
        <w:rPr>
          <w:rFonts w:cs="Calibri"/>
          <w:color w:val="auto"/>
          <w:szCs w:val="24"/>
        </w:rPr>
        <w:t xml:space="preserve">His mood was happy with a </w:t>
      </w:r>
      <w:proofErr w:type="spellStart"/>
      <w:r w:rsidR="00815638" w:rsidRPr="00815638">
        <w:rPr>
          <w:rFonts w:cs="Calibri"/>
          <w:color w:val="auto"/>
          <w:szCs w:val="24"/>
        </w:rPr>
        <w:t>euthymic</w:t>
      </w:r>
      <w:proofErr w:type="spellEnd"/>
      <w:r w:rsidR="00815638" w:rsidRPr="00815638">
        <w:rPr>
          <w:rFonts w:cs="Calibri"/>
          <w:color w:val="auto"/>
          <w:szCs w:val="24"/>
        </w:rPr>
        <w:t xml:space="preserve"> full range congruent</w:t>
      </w:r>
      <w:r w:rsidR="00815638">
        <w:rPr>
          <w:rFonts w:cs="Calibri"/>
          <w:color w:val="auto"/>
          <w:szCs w:val="24"/>
        </w:rPr>
        <w:t xml:space="preserve"> </w:t>
      </w:r>
      <w:r w:rsidR="00815638" w:rsidRPr="00815638">
        <w:rPr>
          <w:rFonts w:cs="Calibri"/>
          <w:color w:val="auto"/>
          <w:szCs w:val="24"/>
        </w:rPr>
        <w:t>affect. His thought process was linear, logical, and goal</w:t>
      </w:r>
      <w:r w:rsidR="00815638">
        <w:rPr>
          <w:rFonts w:cs="Calibri"/>
          <w:color w:val="auto"/>
          <w:szCs w:val="24"/>
        </w:rPr>
        <w:t xml:space="preserve"> </w:t>
      </w:r>
      <w:r w:rsidR="00815638" w:rsidRPr="00815638">
        <w:rPr>
          <w:rFonts w:cs="Calibri"/>
          <w:color w:val="auto"/>
          <w:szCs w:val="24"/>
        </w:rPr>
        <w:t>directed. He showed no disorder of thoughts</w:t>
      </w:r>
      <w:r w:rsidR="00F10A13">
        <w:rPr>
          <w:rFonts w:cs="Calibri"/>
          <w:color w:val="auto"/>
          <w:szCs w:val="24"/>
        </w:rPr>
        <w:t>,</w:t>
      </w:r>
      <w:r w:rsidR="00815638" w:rsidRPr="00815638">
        <w:rPr>
          <w:rFonts w:cs="Calibri"/>
          <w:color w:val="auto"/>
          <w:szCs w:val="24"/>
        </w:rPr>
        <w:t xml:space="preserve"> including no</w:t>
      </w:r>
      <w:r w:rsidR="00815638">
        <w:rPr>
          <w:rFonts w:cs="Calibri"/>
          <w:color w:val="auto"/>
          <w:szCs w:val="24"/>
        </w:rPr>
        <w:t xml:space="preserve"> </w:t>
      </w:r>
      <w:r w:rsidR="00815638" w:rsidRPr="00815638">
        <w:rPr>
          <w:rFonts w:cs="Calibri"/>
          <w:color w:val="auto"/>
          <w:szCs w:val="24"/>
        </w:rPr>
        <w:t>psychotic symptoms or suicidal/homicidal thoughts.</w:t>
      </w:r>
      <w:r w:rsidR="00815638">
        <w:rPr>
          <w:rFonts w:cs="Calibri"/>
          <w:color w:val="auto"/>
          <w:szCs w:val="24"/>
        </w:rPr>
        <w:t xml:space="preserve">  </w:t>
      </w:r>
      <w:r w:rsidR="00815638" w:rsidRPr="00815638">
        <w:rPr>
          <w:rFonts w:cs="Calibri"/>
          <w:color w:val="auto"/>
          <w:szCs w:val="24"/>
        </w:rPr>
        <w:t xml:space="preserve">He </w:t>
      </w:r>
      <w:r w:rsidR="005E2318">
        <w:rPr>
          <w:rFonts w:cs="Calibri"/>
          <w:color w:val="auto"/>
          <w:szCs w:val="24"/>
        </w:rPr>
        <w:t>had</w:t>
      </w:r>
      <w:r w:rsidR="00815638" w:rsidRPr="00815638">
        <w:rPr>
          <w:rFonts w:cs="Calibri"/>
          <w:color w:val="auto"/>
          <w:szCs w:val="24"/>
        </w:rPr>
        <w:t xml:space="preserve"> fair insight and judgment</w:t>
      </w:r>
      <w:r w:rsidR="00290005" w:rsidRPr="00815638">
        <w:rPr>
          <w:rFonts w:cs="Calibri"/>
          <w:color w:val="auto"/>
          <w:szCs w:val="24"/>
        </w:rPr>
        <w:t>.  There w</w:t>
      </w:r>
      <w:r w:rsidR="00815638">
        <w:rPr>
          <w:rFonts w:cs="Calibri"/>
          <w:color w:val="auto"/>
          <w:szCs w:val="24"/>
        </w:rPr>
        <w:t>ere no</w:t>
      </w:r>
      <w:r w:rsidR="00290005" w:rsidRPr="00815638">
        <w:rPr>
          <w:rFonts w:cs="Calibri"/>
          <w:color w:val="auto"/>
          <w:szCs w:val="24"/>
        </w:rPr>
        <w:t xml:space="preserve"> delusion</w:t>
      </w:r>
      <w:r w:rsidR="00450970" w:rsidRPr="00815638">
        <w:rPr>
          <w:rFonts w:cs="Calibri"/>
          <w:color w:val="auto"/>
          <w:szCs w:val="24"/>
        </w:rPr>
        <w:t xml:space="preserve">s, </w:t>
      </w:r>
      <w:r w:rsidR="00290005" w:rsidRPr="00815638">
        <w:rPr>
          <w:rFonts w:cs="Calibri"/>
          <w:color w:val="auto"/>
          <w:szCs w:val="24"/>
        </w:rPr>
        <w:t>hallucinat</w:t>
      </w:r>
      <w:r w:rsidR="00450970" w:rsidRPr="00815638">
        <w:rPr>
          <w:rFonts w:cs="Calibri"/>
          <w:color w:val="auto"/>
          <w:szCs w:val="24"/>
        </w:rPr>
        <w:t xml:space="preserve">ions, </w:t>
      </w:r>
      <w:r w:rsidR="00290005" w:rsidRPr="00815638">
        <w:rPr>
          <w:rFonts w:cs="Calibri"/>
          <w:color w:val="auto"/>
          <w:szCs w:val="24"/>
        </w:rPr>
        <w:t>speech disturbance</w:t>
      </w:r>
      <w:r w:rsidR="00815638">
        <w:rPr>
          <w:rFonts w:cs="Calibri"/>
          <w:color w:val="auto"/>
          <w:szCs w:val="24"/>
        </w:rPr>
        <w:t>s</w:t>
      </w:r>
      <w:r w:rsidR="005E2318">
        <w:rPr>
          <w:rFonts w:cs="Calibri"/>
          <w:color w:val="auto"/>
          <w:szCs w:val="24"/>
        </w:rPr>
        <w:t xml:space="preserve"> or other </w:t>
      </w:r>
      <w:r w:rsidR="00290005" w:rsidRPr="00815638">
        <w:rPr>
          <w:rFonts w:cs="Calibri"/>
          <w:color w:val="auto"/>
          <w:szCs w:val="24"/>
        </w:rPr>
        <w:t>abnormalities.  The examiner stated, “History and some thoughts of Iraq appeared mild and did n</w:t>
      </w:r>
      <w:r w:rsidR="0087025D">
        <w:rPr>
          <w:rFonts w:cs="Calibri"/>
          <w:color w:val="auto"/>
          <w:szCs w:val="24"/>
        </w:rPr>
        <w:t>ot appear to meet criteria for posttraumatic stress s</w:t>
      </w:r>
      <w:r w:rsidR="00290005" w:rsidRPr="00815638">
        <w:rPr>
          <w:rFonts w:cs="Calibri"/>
          <w:color w:val="auto"/>
          <w:szCs w:val="24"/>
        </w:rPr>
        <w:t xml:space="preserve">yndrome.  No further mental health treatment was warranted at the time of the evaluation.”  The examiner </w:t>
      </w:r>
      <w:r w:rsidR="00E30DD0">
        <w:rPr>
          <w:rFonts w:asciiTheme="minorHAnsi" w:hAnsiTheme="minorHAnsi"/>
          <w:color w:val="auto"/>
          <w:szCs w:val="24"/>
        </w:rPr>
        <w:t>made no</w:t>
      </w:r>
      <w:r w:rsidR="00290005">
        <w:rPr>
          <w:rFonts w:asciiTheme="minorHAnsi" w:hAnsiTheme="minorHAnsi"/>
          <w:color w:val="auto"/>
          <w:szCs w:val="24"/>
        </w:rPr>
        <w:t xml:space="preserve"> </w:t>
      </w:r>
      <w:r w:rsidR="008E0AC8">
        <w:rPr>
          <w:rFonts w:asciiTheme="minorHAnsi" w:hAnsiTheme="minorHAnsi"/>
          <w:color w:val="auto"/>
          <w:szCs w:val="24"/>
        </w:rPr>
        <w:t>A</w:t>
      </w:r>
      <w:r w:rsidR="00290005">
        <w:rPr>
          <w:rFonts w:asciiTheme="minorHAnsi" w:hAnsiTheme="minorHAnsi"/>
          <w:color w:val="auto"/>
          <w:szCs w:val="24"/>
        </w:rPr>
        <w:t xml:space="preserve">xis </w:t>
      </w:r>
      <w:r w:rsidR="00815638">
        <w:rPr>
          <w:rFonts w:asciiTheme="minorHAnsi" w:hAnsiTheme="minorHAnsi"/>
          <w:color w:val="auto"/>
          <w:szCs w:val="24"/>
        </w:rPr>
        <w:t>I</w:t>
      </w:r>
      <w:r w:rsidR="00290005">
        <w:rPr>
          <w:rFonts w:asciiTheme="minorHAnsi" w:hAnsiTheme="minorHAnsi"/>
          <w:color w:val="auto"/>
          <w:szCs w:val="24"/>
        </w:rPr>
        <w:t xml:space="preserve"> or </w:t>
      </w:r>
      <w:r w:rsidR="008E0AC8">
        <w:rPr>
          <w:rFonts w:asciiTheme="minorHAnsi" w:hAnsiTheme="minorHAnsi"/>
          <w:color w:val="auto"/>
          <w:szCs w:val="24"/>
        </w:rPr>
        <w:t>A</w:t>
      </w:r>
      <w:r w:rsidR="00290005">
        <w:rPr>
          <w:rFonts w:asciiTheme="minorHAnsi" w:hAnsiTheme="minorHAnsi"/>
          <w:color w:val="auto"/>
          <w:szCs w:val="24"/>
        </w:rPr>
        <w:t>xis</w:t>
      </w:r>
      <w:r w:rsidR="00815638">
        <w:rPr>
          <w:rFonts w:asciiTheme="minorHAnsi" w:hAnsiTheme="minorHAnsi"/>
          <w:color w:val="auto"/>
          <w:szCs w:val="24"/>
        </w:rPr>
        <w:t xml:space="preserve"> II </w:t>
      </w:r>
      <w:r w:rsidR="00E30DD0">
        <w:rPr>
          <w:rFonts w:asciiTheme="minorHAnsi" w:hAnsiTheme="minorHAnsi"/>
          <w:color w:val="auto"/>
          <w:szCs w:val="24"/>
        </w:rPr>
        <w:t>diagnoses</w:t>
      </w:r>
      <w:r w:rsidR="00815638">
        <w:rPr>
          <w:rFonts w:asciiTheme="minorHAnsi" w:hAnsiTheme="minorHAnsi"/>
          <w:color w:val="auto"/>
          <w:szCs w:val="24"/>
        </w:rPr>
        <w:t>.  G</w:t>
      </w:r>
      <w:r w:rsidR="00E05418">
        <w:rPr>
          <w:rFonts w:asciiTheme="minorHAnsi" w:hAnsiTheme="minorHAnsi"/>
          <w:color w:val="auto"/>
          <w:szCs w:val="24"/>
        </w:rPr>
        <w:t>lobal assessment of function</w:t>
      </w:r>
      <w:r w:rsidR="00815638">
        <w:rPr>
          <w:rFonts w:asciiTheme="minorHAnsi" w:hAnsiTheme="minorHAnsi"/>
          <w:color w:val="auto"/>
          <w:szCs w:val="24"/>
        </w:rPr>
        <w:t>ing</w:t>
      </w:r>
      <w:r w:rsidR="00E05418">
        <w:rPr>
          <w:rFonts w:asciiTheme="minorHAnsi" w:hAnsiTheme="minorHAnsi"/>
          <w:color w:val="auto"/>
          <w:szCs w:val="24"/>
        </w:rPr>
        <w:t xml:space="preserve"> (</w:t>
      </w:r>
      <w:r w:rsidR="00290005">
        <w:rPr>
          <w:rFonts w:asciiTheme="minorHAnsi" w:hAnsiTheme="minorHAnsi"/>
          <w:color w:val="auto"/>
          <w:szCs w:val="24"/>
        </w:rPr>
        <w:t>GAF</w:t>
      </w:r>
      <w:r w:rsidR="00E05418">
        <w:rPr>
          <w:rFonts w:asciiTheme="minorHAnsi" w:hAnsiTheme="minorHAnsi"/>
          <w:color w:val="auto"/>
          <w:szCs w:val="24"/>
        </w:rPr>
        <w:t>)</w:t>
      </w:r>
      <w:r w:rsidR="00815638">
        <w:rPr>
          <w:rFonts w:asciiTheme="minorHAnsi" w:hAnsiTheme="minorHAnsi"/>
          <w:color w:val="auto"/>
          <w:szCs w:val="24"/>
        </w:rPr>
        <w:t xml:space="preserve"> score was </w:t>
      </w:r>
      <w:r w:rsidR="00290005">
        <w:rPr>
          <w:rFonts w:asciiTheme="minorHAnsi" w:hAnsiTheme="minorHAnsi"/>
          <w:color w:val="auto"/>
          <w:szCs w:val="24"/>
        </w:rPr>
        <w:t>71</w:t>
      </w:r>
      <w:r w:rsidR="00E05418">
        <w:rPr>
          <w:rFonts w:asciiTheme="minorHAnsi" w:hAnsiTheme="minorHAnsi"/>
          <w:color w:val="auto"/>
          <w:szCs w:val="24"/>
        </w:rPr>
        <w:t xml:space="preserve"> (transient symptoms, no more than slight impairment)</w:t>
      </w:r>
      <w:r w:rsidR="00E30DD0">
        <w:rPr>
          <w:rFonts w:asciiTheme="minorHAnsi" w:hAnsiTheme="minorHAnsi"/>
          <w:color w:val="auto"/>
          <w:szCs w:val="24"/>
        </w:rPr>
        <w:t>.  The examiner stated,</w:t>
      </w:r>
      <w:r w:rsidR="00290005">
        <w:rPr>
          <w:rFonts w:asciiTheme="minorHAnsi" w:hAnsiTheme="minorHAnsi"/>
          <w:color w:val="auto"/>
          <w:szCs w:val="24"/>
        </w:rPr>
        <w:t xml:space="preserve"> “This patient does not require psychiatric care at this time; however, he is still at ris</w:t>
      </w:r>
      <w:r w:rsidR="00E05418">
        <w:rPr>
          <w:rFonts w:asciiTheme="minorHAnsi" w:hAnsiTheme="minorHAnsi"/>
          <w:color w:val="auto"/>
          <w:szCs w:val="24"/>
        </w:rPr>
        <w:t>k</w:t>
      </w:r>
      <w:r w:rsidR="0025007F">
        <w:rPr>
          <w:rFonts w:asciiTheme="minorHAnsi" w:hAnsiTheme="minorHAnsi"/>
          <w:color w:val="auto"/>
          <w:szCs w:val="24"/>
        </w:rPr>
        <w:t>...</w:t>
      </w:r>
      <w:r w:rsidR="00290005">
        <w:rPr>
          <w:rFonts w:asciiTheme="minorHAnsi" w:hAnsiTheme="minorHAnsi"/>
          <w:color w:val="auto"/>
          <w:szCs w:val="24"/>
        </w:rPr>
        <w:t>and may require further mental health care in the future.</w:t>
      </w:r>
      <w:r w:rsidR="00612B3F">
        <w:rPr>
          <w:rFonts w:asciiTheme="minorHAnsi" w:hAnsiTheme="minorHAnsi"/>
          <w:color w:val="auto"/>
          <w:szCs w:val="24"/>
        </w:rPr>
        <w:t>”</w:t>
      </w:r>
      <w:r w:rsidR="00290005">
        <w:rPr>
          <w:rFonts w:asciiTheme="minorHAnsi" w:hAnsiTheme="minorHAnsi"/>
          <w:color w:val="auto"/>
          <w:szCs w:val="24"/>
        </w:rPr>
        <w:t xml:space="preserve">  </w:t>
      </w:r>
    </w:p>
    <w:p w:rsidR="003F2EEE" w:rsidRPr="00392C96" w:rsidRDefault="003F2EEE" w:rsidP="00054642">
      <w:pPr>
        <w:spacing w:line="240" w:lineRule="exact"/>
        <w:jc w:val="both"/>
        <w:rPr>
          <w:rFonts w:asciiTheme="minorHAnsi" w:hAnsiTheme="minorHAnsi"/>
          <w:color w:val="auto"/>
          <w:szCs w:val="24"/>
        </w:rPr>
      </w:pPr>
    </w:p>
    <w:p w:rsidR="00580679" w:rsidRDefault="00BF6DFF" w:rsidP="00054642">
      <w:pPr>
        <w:spacing w:line="240" w:lineRule="exact"/>
        <w:jc w:val="both"/>
        <w:rPr>
          <w:rFonts w:asciiTheme="minorHAnsi" w:hAnsiTheme="minorHAnsi"/>
          <w:color w:val="auto"/>
          <w:szCs w:val="24"/>
        </w:rPr>
      </w:pPr>
      <w:r>
        <w:rPr>
          <w:rFonts w:asciiTheme="minorHAnsi" w:hAnsiTheme="minorHAnsi"/>
          <w:color w:val="auto"/>
          <w:szCs w:val="24"/>
        </w:rPr>
        <w:t xml:space="preserve">The Board deliberated at length </w:t>
      </w:r>
      <w:r w:rsidR="0025007F">
        <w:rPr>
          <w:rFonts w:asciiTheme="minorHAnsi" w:hAnsiTheme="minorHAnsi"/>
          <w:color w:val="auto"/>
          <w:szCs w:val="24"/>
        </w:rPr>
        <w:t xml:space="preserve">with regard to </w:t>
      </w:r>
      <w:r>
        <w:rPr>
          <w:rFonts w:asciiTheme="minorHAnsi" w:hAnsiTheme="minorHAnsi"/>
          <w:color w:val="auto"/>
          <w:szCs w:val="24"/>
        </w:rPr>
        <w:t xml:space="preserve">the presence </w:t>
      </w:r>
      <w:r w:rsidR="008E0AC8">
        <w:rPr>
          <w:rFonts w:asciiTheme="minorHAnsi" w:hAnsiTheme="minorHAnsi"/>
          <w:color w:val="auto"/>
          <w:szCs w:val="24"/>
        </w:rPr>
        <w:t xml:space="preserve">or absence </w:t>
      </w:r>
      <w:r>
        <w:rPr>
          <w:rFonts w:asciiTheme="minorHAnsi" w:hAnsiTheme="minorHAnsi"/>
          <w:color w:val="auto"/>
          <w:szCs w:val="24"/>
        </w:rPr>
        <w:t xml:space="preserve">of </w:t>
      </w:r>
      <w:r w:rsidR="001463E3">
        <w:rPr>
          <w:rFonts w:asciiTheme="minorHAnsi" w:hAnsiTheme="minorHAnsi"/>
          <w:color w:val="auto"/>
          <w:szCs w:val="24"/>
        </w:rPr>
        <w:t xml:space="preserve">unfitting </w:t>
      </w:r>
      <w:r>
        <w:rPr>
          <w:rFonts w:asciiTheme="minorHAnsi" w:hAnsiTheme="minorHAnsi"/>
          <w:color w:val="auto"/>
          <w:szCs w:val="24"/>
        </w:rPr>
        <w:t xml:space="preserve">PTSD at the time of separation.  </w:t>
      </w:r>
      <w:r w:rsidR="0025007F">
        <w:rPr>
          <w:rFonts w:asciiTheme="minorHAnsi" w:hAnsiTheme="minorHAnsi"/>
          <w:color w:val="auto"/>
          <w:szCs w:val="24"/>
        </w:rPr>
        <w:t xml:space="preserve">The </w:t>
      </w:r>
      <w:r>
        <w:rPr>
          <w:rFonts w:asciiTheme="minorHAnsi" w:hAnsiTheme="minorHAnsi"/>
          <w:color w:val="auto"/>
          <w:szCs w:val="24"/>
        </w:rPr>
        <w:t xml:space="preserve">psychological symptoms of traumatic brain injury </w:t>
      </w:r>
      <w:r w:rsidR="0025007F">
        <w:rPr>
          <w:rFonts w:asciiTheme="minorHAnsi" w:hAnsiTheme="minorHAnsi"/>
          <w:color w:val="auto"/>
          <w:szCs w:val="24"/>
        </w:rPr>
        <w:t>(TBI) may</w:t>
      </w:r>
      <w:r>
        <w:rPr>
          <w:rFonts w:asciiTheme="minorHAnsi" w:hAnsiTheme="minorHAnsi"/>
          <w:color w:val="auto"/>
          <w:szCs w:val="24"/>
        </w:rPr>
        <w:t xml:space="preserve"> be</w:t>
      </w:r>
      <w:r w:rsidR="0025007F">
        <w:rPr>
          <w:rFonts w:asciiTheme="minorHAnsi" w:hAnsiTheme="minorHAnsi"/>
          <w:color w:val="auto"/>
          <w:szCs w:val="24"/>
        </w:rPr>
        <w:t xml:space="preserve"> difficult </w:t>
      </w:r>
      <w:r>
        <w:rPr>
          <w:rFonts w:asciiTheme="minorHAnsi" w:hAnsiTheme="minorHAnsi"/>
          <w:color w:val="auto"/>
          <w:szCs w:val="24"/>
        </w:rPr>
        <w:t xml:space="preserve">to separate from those of other </w:t>
      </w:r>
      <w:r w:rsidR="0025007F">
        <w:rPr>
          <w:rFonts w:asciiTheme="minorHAnsi" w:hAnsiTheme="minorHAnsi"/>
          <w:color w:val="auto"/>
          <w:szCs w:val="24"/>
        </w:rPr>
        <w:t>MH</w:t>
      </w:r>
      <w:r>
        <w:rPr>
          <w:rFonts w:asciiTheme="minorHAnsi" w:hAnsiTheme="minorHAnsi"/>
          <w:color w:val="auto"/>
          <w:szCs w:val="24"/>
        </w:rPr>
        <w:t xml:space="preserve"> disorders.</w:t>
      </w:r>
      <w:r w:rsidR="005E2318">
        <w:rPr>
          <w:rFonts w:asciiTheme="minorHAnsi" w:hAnsiTheme="minorHAnsi"/>
          <w:color w:val="auto"/>
          <w:szCs w:val="24"/>
        </w:rPr>
        <w:t xml:space="preserve">  </w:t>
      </w:r>
      <w:r w:rsidR="00ED7A7A">
        <w:rPr>
          <w:rFonts w:asciiTheme="minorHAnsi" w:hAnsiTheme="minorHAnsi"/>
          <w:color w:val="auto"/>
          <w:szCs w:val="24"/>
        </w:rPr>
        <w:t>In March 2007, t</w:t>
      </w:r>
      <w:r w:rsidR="00E72B67">
        <w:rPr>
          <w:rFonts w:asciiTheme="minorHAnsi" w:hAnsiTheme="minorHAnsi"/>
          <w:color w:val="auto"/>
          <w:szCs w:val="24"/>
        </w:rPr>
        <w:t>he neuropsychologi</w:t>
      </w:r>
      <w:r w:rsidR="005E2318">
        <w:rPr>
          <w:rFonts w:asciiTheme="minorHAnsi" w:hAnsiTheme="minorHAnsi"/>
          <w:color w:val="auto"/>
          <w:szCs w:val="24"/>
        </w:rPr>
        <w:t xml:space="preserve">st </w:t>
      </w:r>
      <w:r w:rsidR="003B5CBE">
        <w:rPr>
          <w:rFonts w:asciiTheme="minorHAnsi" w:hAnsiTheme="minorHAnsi"/>
          <w:color w:val="auto"/>
          <w:szCs w:val="24"/>
        </w:rPr>
        <w:t>liste</w:t>
      </w:r>
      <w:r w:rsidR="005E2318">
        <w:rPr>
          <w:rFonts w:asciiTheme="minorHAnsi" w:hAnsiTheme="minorHAnsi"/>
          <w:color w:val="auto"/>
          <w:szCs w:val="24"/>
        </w:rPr>
        <w:t xml:space="preserve">d </w:t>
      </w:r>
      <w:r w:rsidR="00E72B67">
        <w:rPr>
          <w:rFonts w:asciiTheme="minorHAnsi" w:hAnsiTheme="minorHAnsi"/>
          <w:color w:val="auto"/>
          <w:szCs w:val="24"/>
        </w:rPr>
        <w:t>PTSD</w:t>
      </w:r>
      <w:r w:rsidR="005E2318">
        <w:rPr>
          <w:rFonts w:asciiTheme="minorHAnsi" w:hAnsiTheme="minorHAnsi"/>
          <w:color w:val="auto"/>
          <w:szCs w:val="24"/>
        </w:rPr>
        <w:t xml:space="preserve"> in her assessment.  However, </w:t>
      </w:r>
      <w:r>
        <w:rPr>
          <w:rFonts w:asciiTheme="minorHAnsi" w:hAnsiTheme="minorHAnsi"/>
          <w:color w:val="auto"/>
          <w:szCs w:val="24"/>
        </w:rPr>
        <w:t>Division</w:t>
      </w:r>
      <w:r w:rsidR="005E2318">
        <w:rPr>
          <w:rFonts w:asciiTheme="minorHAnsi" w:hAnsiTheme="minorHAnsi"/>
          <w:color w:val="auto"/>
          <w:szCs w:val="24"/>
        </w:rPr>
        <w:t xml:space="preserve"> Psychiatry</w:t>
      </w:r>
      <w:r w:rsidR="009D6E22">
        <w:rPr>
          <w:rFonts w:asciiTheme="minorHAnsi" w:hAnsiTheme="minorHAnsi"/>
          <w:color w:val="auto"/>
          <w:szCs w:val="24"/>
        </w:rPr>
        <w:t xml:space="preserve"> in January 2007 </w:t>
      </w:r>
      <w:r w:rsidR="00ED7A7A">
        <w:rPr>
          <w:rFonts w:asciiTheme="minorHAnsi" w:hAnsiTheme="minorHAnsi"/>
          <w:color w:val="auto"/>
          <w:szCs w:val="24"/>
        </w:rPr>
        <w:t xml:space="preserve">had </w:t>
      </w:r>
      <w:r w:rsidR="009D6E22">
        <w:rPr>
          <w:rFonts w:asciiTheme="minorHAnsi" w:hAnsiTheme="minorHAnsi"/>
          <w:color w:val="auto"/>
          <w:szCs w:val="24"/>
        </w:rPr>
        <w:t>found sub</w:t>
      </w:r>
      <w:r w:rsidR="001E5008">
        <w:rPr>
          <w:rFonts w:asciiTheme="minorHAnsi" w:hAnsiTheme="minorHAnsi"/>
          <w:color w:val="auto"/>
          <w:szCs w:val="24"/>
        </w:rPr>
        <w:t>-</w:t>
      </w:r>
      <w:r w:rsidR="009D6E22">
        <w:rPr>
          <w:rFonts w:asciiTheme="minorHAnsi" w:hAnsiTheme="minorHAnsi"/>
          <w:color w:val="auto"/>
          <w:szCs w:val="24"/>
        </w:rPr>
        <w:t>threshold symptoms</w:t>
      </w:r>
      <w:r w:rsidR="005E2318">
        <w:rPr>
          <w:rFonts w:asciiTheme="minorHAnsi" w:hAnsiTheme="minorHAnsi"/>
          <w:color w:val="auto"/>
          <w:szCs w:val="24"/>
        </w:rPr>
        <w:t xml:space="preserve">, </w:t>
      </w:r>
      <w:r w:rsidR="009D6E22">
        <w:rPr>
          <w:rFonts w:asciiTheme="minorHAnsi" w:hAnsiTheme="minorHAnsi"/>
          <w:color w:val="auto"/>
          <w:szCs w:val="24"/>
        </w:rPr>
        <w:t xml:space="preserve">and the </w:t>
      </w:r>
      <w:r w:rsidR="005E2318">
        <w:rPr>
          <w:rFonts w:asciiTheme="minorHAnsi" w:hAnsiTheme="minorHAnsi"/>
          <w:color w:val="auto"/>
          <w:szCs w:val="24"/>
        </w:rPr>
        <w:t>MH doctor on 1 March 2007</w:t>
      </w:r>
      <w:r w:rsidR="009D6E22">
        <w:rPr>
          <w:rFonts w:asciiTheme="minorHAnsi" w:hAnsiTheme="minorHAnsi"/>
          <w:color w:val="auto"/>
          <w:szCs w:val="24"/>
        </w:rPr>
        <w:t xml:space="preserve"> determined that the CI did not meet criteria for PTSD.  </w:t>
      </w:r>
      <w:r w:rsidR="007C09CE">
        <w:rPr>
          <w:rFonts w:asciiTheme="minorHAnsi" w:hAnsiTheme="minorHAnsi"/>
          <w:color w:val="auto"/>
          <w:szCs w:val="24"/>
        </w:rPr>
        <w:t>After lengthy d</w:t>
      </w:r>
      <w:r w:rsidR="004F78DB">
        <w:rPr>
          <w:rFonts w:asciiTheme="minorHAnsi" w:hAnsiTheme="minorHAnsi"/>
          <w:color w:val="auto"/>
          <w:szCs w:val="24"/>
        </w:rPr>
        <w:t xml:space="preserve">iscussion and due deliberation, </w:t>
      </w:r>
      <w:r w:rsidR="007C09CE" w:rsidRPr="00B87189">
        <w:rPr>
          <w:rFonts w:asciiTheme="minorHAnsi" w:hAnsiTheme="minorHAnsi"/>
          <w:color w:val="auto"/>
          <w:szCs w:val="24"/>
        </w:rPr>
        <w:t xml:space="preserve">and mindful of </w:t>
      </w:r>
      <w:r w:rsidR="00A51492">
        <w:rPr>
          <w:rFonts w:asciiTheme="minorHAnsi" w:hAnsiTheme="minorHAnsi"/>
          <w:color w:val="auto"/>
          <w:szCs w:val="24"/>
        </w:rPr>
        <w:t xml:space="preserve">the </w:t>
      </w:r>
      <w:r w:rsidR="007C09CE" w:rsidRPr="00B87189">
        <w:rPr>
          <w:rFonts w:asciiTheme="minorHAnsi" w:hAnsiTheme="minorHAnsi"/>
          <w:color w:val="auto"/>
          <w:szCs w:val="24"/>
        </w:rPr>
        <w:t>V</w:t>
      </w:r>
      <w:r w:rsidR="00A51492">
        <w:rPr>
          <w:rFonts w:asciiTheme="minorHAnsi" w:hAnsiTheme="minorHAnsi"/>
          <w:color w:val="auto"/>
          <w:szCs w:val="24"/>
        </w:rPr>
        <w:t>eterans’ Administration Schedule for Rating Disabilities (V</w:t>
      </w:r>
      <w:r w:rsidR="007C09CE" w:rsidRPr="00B87189">
        <w:rPr>
          <w:rFonts w:asciiTheme="minorHAnsi" w:hAnsiTheme="minorHAnsi"/>
          <w:color w:val="auto"/>
          <w:szCs w:val="24"/>
        </w:rPr>
        <w:t>ASRD</w:t>
      </w:r>
      <w:r w:rsidR="00A51492">
        <w:rPr>
          <w:rFonts w:asciiTheme="minorHAnsi" w:hAnsiTheme="minorHAnsi"/>
          <w:color w:val="auto"/>
          <w:szCs w:val="24"/>
        </w:rPr>
        <w:t>)</w:t>
      </w:r>
      <w:r w:rsidR="007C09CE" w:rsidRPr="00B87189">
        <w:rPr>
          <w:rFonts w:asciiTheme="minorHAnsi" w:hAnsiTheme="minorHAnsi"/>
          <w:color w:val="auto"/>
          <w:szCs w:val="24"/>
        </w:rPr>
        <w:t xml:space="preserve"> §4.3 (reasonable doubt),</w:t>
      </w:r>
      <w:r w:rsidR="007C09CE">
        <w:rPr>
          <w:rFonts w:asciiTheme="minorHAnsi" w:hAnsiTheme="minorHAnsi"/>
          <w:color w:val="auto"/>
          <w:szCs w:val="24"/>
        </w:rPr>
        <w:t xml:space="preserve"> the Board </w:t>
      </w:r>
      <w:r w:rsidR="004F78DB">
        <w:rPr>
          <w:rFonts w:asciiTheme="minorHAnsi" w:hAnsiTheme="minorHAnsi"/>
          <w:color w:val="auto"/>
          <w:szCs w:val="24"/>
        </w:rPr>
        <w:t>determined</w:t>
      </w:r>
      <w:r w:rsidR="00580679">
        <w:rPr>
          <w:rFonts w:asciiTheme="minorHAnsi" w:hAnsiTheme="minorHAnsi"/>
          <w:color w:val="auto"/>
          <w:szCs w:val="24"/>
        </w:rPr>
        <w:t xml:space="preserve"> by majority decision</w:t>
      </w:r>
      <w:r w:rsidR="004F78DB">
        <w:rPr>
          <w:rFonts w:asciiTheme="minorHAnsi" w:hAnsiTheme="minorHAnsi"/>
          <w:color w:val="auto"/>
          <w:szCs w:val="24"/>
        </w:rPr>
        <w:t xml:space="preserve"> (2:1 vote)</w:t>
      </w:r>
      <w:r w:rsidR="007C09CE">
        <w:rPr>
          <w:rFonts w:asciiTheme="minorHAnsi" w:hAnsiTheme="minorHAnsi"/>
          <w:color w:val="auto"/>
          <w:szCs w:val="24"/>
        </w:rPr>
        <w:t xml:space="preserve"> that the preponderance of </w:t>
      </w:r>
      <w:r w:rsidR="004F78DB">
        <w:rPr>
          <w:rFonts w:asciiTheme="minorHAnsi" w:hAnsiTheme="minorHAnsi"/>
          <w:color w:val="auto"/>
          <w:szCs w:val="24"/>
        </w:rPr>
        <w:t xml:space="preserve">evidence with regard to </w:t>
      </w:r>
      <w:r w:rsidR="007C09CE">
        <w:rPr>
          <w:rFonts w:asciiTheme="minorHAnsi" w:hAnsiTheme="minorHAnsi"/>
          <w:color w:val="auto"/>
          <w:szCs w:val="24"/>
        </w:rPr>
        <w:t xml:space="preserve">functional impairment of </w:t>
      </w:r>
      <w:r w:rsidR="00580679">
        <w:rPr>
          <w:rFonts w:asciiTheme="minorHAnsi" w:hAnsiTheme="minorHAnsi"/>
          <w:color w:val="auto"/>
          <w:szCs w:val="24"/>
        </w:rPr>
        <w:t>PTSD</w:t>
      </w:r>
      <w:r w:rsidR="007C09CE">
        <w:rPr>
          <w:rFonts w:asciiTheme="minorHAnsi" w:hAnsiTheme="minorHAnsi"/>
          <w:color w:val="auto"/>
          <w:szCs w:val="24"/>
        </w:rPr>
        <w:t xml:space="preserve"> favors its recommendation </w:t>
      </w:r>
      <w:r w:rsidR="007C09CE" w:rsidRPr="00AE3316">
        <w:rPr>
          <w:rFonts w:asciiTheme="minorHAnsi" w:hAnsiTheme="minorHAnsi"/>
          <w:color w:val="auto"/>
          <w:szCs w:val="24"/>
        </w:rPr>
        <w:t xml:space="preserve">as an additionally unfitting </w:t>
      </w:r>
      <w:r w:rsidR="007C09CE">
        <w:rPr>
          <w:rFonts w:asciiTheme="minorHAnsi" w:hAnsiTheme="minorHAnsi"/>
          <w:color w:val="auto"/>
          <w:szCs w:val="24"/>
        </w:rPr>
        <w:t>condition for separation</w:t>
      </w:r>
      <w:r w:rsidR="007C09CE" w:rsidRPr="00412658">
        <w:rPr>
          <w:rFonts w:asciiTheme="minorHAnsi" w:hAnsiTheme="minorHAnsi"/>
          <w:color w:val="auto"/>
          <w:szCs w:val="24"/>
        </w:rPr>
        <w:t xml:space="preserve"> </w:t>
      </w:r>
      <w:r w:rsidR="007C09CE">
        <w:rPr>
          <w:rFonts w:asciiTheme="minorHAnsi" w:hAnsiTheme="minorHAnsi"/>
          <w:color w:val="auto"/>
          <w:szCs w:val="24"/>
        </w:rPr>
        <w:t>rating</w:t>
      </w:r>
      <w:r w:rsidR="00580679">
        <w:rPr>
          <w:rFonts w:asciiTheme="minorHAnsi" w:hAnsiTheme="minorHAnsi"/>
          <w:color w:val="auto"/>
          <w:szCs w:val="24"/>
        </w:rPr>
        <w:t>.</w:t>
      </w:r>
    </w:p>
    <w:p w:rsidR="00580679" w:rsidRDefault="00580679" w:rsidP="00054642">
      <w:pPr>
        <w:spacing w:line="240" w:lineRule="exact"/>
        <w:jc w:val="both"/>
        <w:rPr>
          <w:rFonts w:asciiTheme="minorHAnsi" w:hAnsiTheme="minorHAnsi"/>
          <w:color w:val="auto"/>
          <w:szCs w:val="24"/>
        </w:rPr>
      </w:pPr>
    </w:p>
    <w:p w:rsidR="004D05C7" w:rsidRPr="003A4776" w:rsidRDefault="005E5532" w:rsidP="00054642">
      <w:pPr>
        <w:tabs>
          <w:tab w:val="left" w:pos="288"/>
          <w:tab w:val="left" w:pos="4752"/>
        </w:tabs>
        <w:spacing w:line="240" w:lineRule="exact"/>
        <w:jc w:val="both"/>
        <w:rPr>
          <w:rFonts w:asciiTheme="minorHAnsi" w:hAnsiTheme="minorHAnsi"/>
          <w:color w:val="auto"/>
          <w:szCs w:val="24"/>
        </w:rPr>
      </w:pPr>
      <w:r w:rsidRPr="005E5532">
        <w:rPr>
          <w:rFonts w:asciiTheme="minorHAnsi" w:hAnsiTheme="minorHAnsi"/>
          <w:color w:val="auto"/>
          <w:szCs w:val="24"/>
        </w:rPr>
        <w:t xml:space="preserve">IAW DoDI 6040.44 and DoD guidance (which applies current VASRD </w:t>
      </w:r>
      <w:r w:rsidR="008E0AC8">
        <w:rPr>
          <w:rFonts w:asciiTheme="minorHAnsi" w:hAnsiTheme="minorHAnsi"/>
          <w:color w:val="auto"/>
          <w:szCs w:val="24"/>
        </w:rPr>
        <w:t>§</w:t>
      </w:r>
      <w:r w:rsidRPr="005E5532">
        <w:rPr>
          <w:rFonts w:asciiTheme="minorHAnsi" w:hAnsiTheme="minorHAnsi"/>
          <w:color w:val="auto"/>
          <w:szCs w:val="24"/>
        </w:rPr>
        <w:t xml:space="preserve">4.129 to all </w:t>
      </w:r>
      <w:r w:rsidR="004F78DB">
        <w:rPr>
          <w:rFonts w:asciiTheme="minorHAnsi" w:hAnsiTheme="minorHAnsi"/>
          <w:color w:val="auto"/>
          <w:szCs w:val="24"/>
        </w:rPr>
        <w:t>PTSD</w:t>
      </w:r>
      <w:r w:rsidRPr="005E5532">
        <w:rPr>
          <w:rFonts w:asciiTheme="minorHAnsi" w:hAnsiTheme="minorHAnsi"/>
          <w:color w:val="auto"/>
          <w:szCs w:val="24"/>
        </w:rPr>
        <w:t xml:space="preserve"> cases) the Board is obligated to recommend a minimum 50% PTSD rating for a retroactive six-month period on the Temporary Disability Retired List (TDRL). </w:t>
      </w:r>
      <w:r w:rsidR="002B4C0D">
        <w:rPr>
          <w:rFonts w:asciiTheme="minorHAnsi" w:hAnsiTheme="minorHAnsi"/>
          <w:color w:val="auto"/>
          <w:szCs w:val="24"/>
        </w:rPr>
        <w:t xml:space="preserve"> </w:t>
      </w:r>
      <w:r w:rsidRPr="005E5532">
        <w:rPr>
          <w:rFonts w:asciiTheme="minorHAnsi" w:hAnsiTheme="minorHAnsi"/>
          <w:color w:val="auto"/>
          <w:szCs w:val="24"/>
        </w:rPr>
        <w:t xml:space="preserve">The Board must then determine the most appropriate fit with VASRD </w:t>
      </w:r>
      <w:r w:rsidR="008E0AC8" w:rsidRPr="004D05C7">
        <w:rPr>
          <w:rFonts w:asciiTheme="minorHAnsi" w:hAnsiTheme="minorHAnsi"/>
          <w:color w:val="auto"/>
          <w:szCs w:val="24"/>
        </w:rPr>
        <w:t xml:space="preserve">§4.130 </w:t>
      </w:r>
      <w:r w:rsidRPr="005E5532">
        <w:rPr>
          <w:rFonts w:asciiTheme="minorHAnsi" w:hAnsiTheme="minorHAnsi"/>
          <w:color w:val="auto"/>
          <w:szCs w:val="24"/>
        </w:rPr>
        <w:t xml:space="preserve">criteria at six months for its permanent rating recommendation. </w:t>
      </w:r>
      <w:r w:rsidR="004D05C7">
        <w:rPr>
          <w:rFonts w:asciiTheme="minorHAnsi" w:hAnsiTheme="minorHAnsi"/>
          <w:color w:val="auto"/>
          <w:szCs w:val="24"/>
        </w:rPr>
        <w:t xml:space="preserve"> </w:t>
      </w:r>
      <w:r w:rsidRPr="005E5532">
        <w:rPr>
          <w:rFonts w:asciiTheme="minorHAnsi" w:hAnsiTheme="minorHAnsi"/>
          <w:color w:val="auto"/>
          <w:szCs w:val="24"/>
        </w:rPr>
        <w:t xml:space="preserve">The most proximate source of evidence on which to base the permanent rating recommendation in this case is the </w:t>
      </w:r>
      <w:r w:rsidR="004F78DB">
        <w:rPr>
          <w:rFonts w:asciiTheme="minorHAnsi" w:hAnsiTheme="minorHAnsi"/>
          <w:color w:val="auto"/>
          <w:szCs w:val="24"/>
        </w:rPr>
        <w:t xml:space="preserve">February 2008 </w:t>
      </w:r>
      <w:r w:rsidR="0087025D">
        <w:rPr>
          <w:rFonts w:asciiTheme="minorHAnsi" w:hAnsiTheme="minorHAnsi"/>
          <w:color w:val="auto"/>
          <w:szCs w:val="24"/>
        </w:rPr>
        <w:t>Department of Veterans’ Affairs (</w:t>
      </w:r>
      <w:r w:rsidRPr="005E5532">
        <w:rPr>
          <w:rFonts w:asciiTheme="minorHAnsi" w:hAnsiTheme="minorHAnsi"/>
          <w:color w:val="auto"/>
          <w:szCs w:val="24"/>
        </w:rPr>
        <w:t>VA</w:t>
      </w:r>
      <w:r w:rsidR="0087025D">
        <w:rPr>
          <w:rFonts w:asciiTheme="minorHAnsi" w:hAnsiTheme="minorHAnsi"/>
          <w:color w:val="auto"/>
          <w:szCs w:val="24"/>
        </w:rPr>
        <w:t>)</w:t>
      </w:r>
      <w:r w:rsidRPr="005E5532">
        <w:rPr>
          <w:rFonts w:asciiTheme="minorHAnsi" w:hAnsiTheme="minorHAnsi"/>
          <w:color w:val="auto"/>
          <w:szCs w:val="24"/>
        </w:rPr>
        <w:t xml:space="preserve"> </w:t>
      </w:r>
      <w:r w:rsidR="004F78DB">
        <w:rPr>
          <w:rFonts w:asciiTheme="minorHAnsi" w:hAnsiTheme="minorHAnsi"/>
          <w:color w:val="auto"/>
          <w:szCs w:val="24"/>
        </w:rPr>
        <w:t xml:space="preserve">mental health </w:t>
      </w:r>
      <w:r w:rsidR="0087025D">
        <w:rPr>
          <w:rFonts w:asciiTheme="minorHAnsi" w:hAnsiTheme="minorHAnsi"/>
          <w:color w:val="auto"/>
          <w:szCs w:val="24"/>
        </w:rPr>
        <w:t>compensation and p</w:t>
      </w:r>
      <w:r w:rsidRPr="005E5532">
        <w:rPr>
          <w:rFonts w:asciiTheme="minorHAnsi" w:hAnsiTheme="minorHAnsi"/>
          <w:color w:val="auto"/>
          <w:szCs w:val="24"/>
        </w:rPr>
        <w:t>ensi</w:t>
      </w:r>
      <w:r w:rsidR="004D05C7">
        <w:rPr>
          <w:rFonts w:asciiTheme="minorHAnsi" w:hAnsiTheme="minorHAnsi"/>
          <w:color w:val="auto"/>
          <w:szCs w:val="24"/>
        </w:rPr>
        <w:t xml:space="preserve">on (C&amp;P) examination performed </w:t>
      </w:r>
      <w:r w:rsidR="0087025D">
        <w:rPr>
          <w:rFonts w:asciiTheme="minorHAnsi" w:hAnsiTheme="minorHAnsi"/>
          <w:color w:val="auto"/>
          <w:szCs w:val="24"/>
        </w:rPr>
        <w:t>seven</w:t>
      </w:r>
      <w:r w:rsidRPr="005E5532">
        <w:rPr>
          <w:rFonts w:asciiTheme="minorHAnsi" w:hAnsiTheme="minorHAnsi"/>
          <w:color w:val="auto"/>
          <w:szCs w:val="24"/>
        </w:rPr>
        <w:t xml:space="preserve"> months after separation.</w:t>
      </w:r>
      <w:r>
        <w:rPr>
          <w:rFonts w:asciiTheme="minorHAnsi" w:hAnsiTheme="minorHAnsi"/>
          <w:color w:val="auto"/>
          <w:szCs w:val="24"/>
        </w:rPr>
        <w:t xml:space="preserve">  </w:t>
      </w:r>
      <w:r w:rsidR="004D05C7">
        <w:rPr>
          <w:rFonts w:asciiTheme="minorHAnsi" w:hAnsiTheme="minorHAnsi"/>
          <w:color w:val="auto"/>
          <w:szCs w:val="24"/>
        </w:rPr>
        <w:t>At th</w:t>
      </w:r>
      <w:r w:rsidR="004F78DB">
        <w:rPr>
          <w:rFonts w:asciiTheme="minorHAnsi" w:hAnsiTheme="minorHAnsi"/>
          <w:color w:val="auto"/>
          <w:szCs w:val="24"/>
        </w:rPr>
        <w:t xml:space="preserve">at </w:t>
      </w:r>
      <w:r w:rsidR="004D05C7">
        <w:rPr>
          <w:rFonts w:asciiTheme="minorHAnsi" w:hAnsiTheme="minorHAnsi"/>
          <w:color w:val="auto"/>
          <w:szCs w:val="24"/>
        </w:rPr>
        <w:t>e</w:t>
      </w:r>
      <w:r w:rsidR="004F78DB">
        <w:rPr>
          <w:rFonts w:asciiTheme="minorHAnsi" w:hAnsiTheme="minorHAnsi"/>
          <w:color w:val="auto"/>
          <w:szCs w:val="24"/>
        </w:rPr>
        <w:t xml:space="preserve">valuation, </w:t>
      </w:r>
      <w:r w:rsidR="004D05C7">
        <w:rPr>
          <w:rFonts w:asciiTheme="minorHAnsi" w:hAnsiTheme="minorHAnsi"/>
          <w:color w:val="auto"/>
          <w:szCs w:val="24"/>
        </w:rPr>
        <w:t xml:space="preserve">the CI complained of </w:t>
      </w:r>
      <w:r w:rsidR="00375EBD">
        <w:rPr>
          <w:rFonts w:asciiTheme="minorHAnsi" w:hAnsiTheme="minorHAnsi"/>
          <w:color w:val="auto"/>
          <w:szCs w:val="24"/>
        </w:rPr>
        <w:t xml:space="preserve">irritability and </w:t>
      </w:r>
      <w:r w:rsidR="004D05C7">
        <w:rPr>
          <w:rFonts w:asciiTheme="minorHAnsi" w:hAnsiTheme="minorHAnsi"/>
          <w:color w:val="auto"/>
          <w:szCs w:val="24"/>
        </w:rPr>
        <w:t xml:space="preserve">nightmares.  He had occasional flashbacks when driving.  He had difficulty concentrating on tasks and was easily distracted.  The CI noted his marriage was not working well and he was considering divorce.  He was working at a department store but was concerned that his memory problems and headaches might cause him to be fired.  On </w:t>
      </w:r>
      <w:r w:rsidR="00273430">
        <w:rPr>
          <w:rFonts w:asciiTheme="minorHAnsi" w:hAnsiTheme="minorHAnsi"/>
          <w:color w:val="auto"/>
          <w:szCs w:val="24"/>
        </w:rPr>
        <w:t xml:space="preserve">MSE, </w:t>
      </w:r>
      <w:r w:rsidR="004D05C7">
        <w:rPr>
          <w:rFonts w:asciiTheme="minorHAnsi" w:hAnsiTheme="minorHAnsi"/>
          <w:color w:val="auto"/>
          <w:szCs w:val="24"/>
        </w:rPr>
        <w:t>the CI</w:t>
      </w:r>
      <w:r w:rsidR="00273430">
        <w:rPr>
          <w:rFonts w:asciiTheme="minorHAnsi" w:hAnsiTheme="minorHAnsi"/>
          <w:color w:val="auto"/>
          <w:szCs w:val="24"/>
        </w:rPr>
        <w:t xml:space="preserve">’s </w:t>
      </w:r>
      <w:r w:rsidR="004D05C7">
        <w:rPr>
          <w:rFonts w:asciiTheme="minorHAnsi" w:hAnsiTheme="minorHAnsi"/>
          <w:color w:val="auto"/>
          <w:szCs w:val="24"/>
        </w:rPr>
        <w:t xml:space="preserve">affect conveyed frustration and hopelessness.  </w:t>
      </w:r>
      <w:r w:rsidR="004D05C7" w:rsidRPr="003A4776">
        <w:rPr>
          <w:rFonts w:asciiTheme="minorHAnsi" w:hAnsiTheme="minorHAnsi"/>
          <w:color w:val="auto"/>
          <w:szCs w:val="24"/>
        </w:rPr>
        <w:t>There was no suicidal ideation, delusion</w:t>
      </w:r>
      <w:r w:rsidR="00273430">
        <w:rPr>
          <w:rFonts w:asciiTheme="minorHAnsi" w:hAnsiTheme="minorHAnsi"/>
          <w:color w:val="auto"/>
          <w:szCs w:val="24"/>
        </w:rPr>
        <w:t xml:space="preserve">s, </w:t>
      </w:r>
      <w:r w:rsidR="004D05C7" w:rsidRPr="003A4776">
        <w:rPr>
          <w:rFonts w:asciiTheme="minorHAnsi" w:hAnsiTheme="minorHAnsi"/>
          <w:color w:val="auto"/>
          <w:szCs w:val="24"/>
        </w:rPr>
        <w:t>hallucinat</w:t>
      </w:r>
      <w:r w:rsidR="00273430">
        <w:rPr>
          <w:rFonts w:asciiTheme="minorHAnsi" w:hAnsiTheme="minorHAnsi"/>
          <w:color w:val="auto"/>
          <w:szCs w:val="24"/>
        </w:rPr>
        <w:t xml:space="preserve">ions, </w:t>
      </w:r>
      <w:r w:rsidR="004D05C7">
        <w:rPr>
          <w:rFonts w:asciiTheme="minorHAnsi" w:hAnsiTheme="minorHAnsi"/>
          <w:color w:val="auto"/>
          <w:szCs w:val="24"/>
        </w:rPr>
        <w:t>speech disturbance</w:t>
      </w:r>
      <w:r w:rsidR="00273430">
        <w:rPr>
          <w:rFonts w:asciiTheme="minorHAnsi" w:hAnsiTheme="minorHAnsi"/>
          <w:color w:val="auto"/>
          <w:szCs w:val="24"/>
        </w:rPr>
        <w:t>s,</w:t>
      </w:r>
      <w:r w:rsidR="004D05C7" w:rsidRPr="003A4776">
        <w:rPr>
          <w:rFonts w:asciiTheme="minorHAnsi" w:hAnsiTheme="minorHAnsi"/>
          <w:color w:val="auto"/>
          <w:szCs w:val="24"/>
        </w:rPr>
        <w:t xml:space="preserve"> or other abnormalities</w:t>
      </w:r>
      <w:r w:rsidR="004D05C7">
        <w:rPr>
          <w:rFonts w:asciiTheme="minorHAnsi" w:hAnsiTheme="minorHAnsi"/>
          <w:color w:val="auto"/>
          <w:szCs w:val="24"/>
        </w:rPr>
        <w:t>.  The examiner stated, “He seems to be in a very strong downward spiral, focused on negative ideation, with little sense of what he can do to promote real hopeful outcomes for himself in the future</w:t>
      </w:r>
      <w:r w:rsidR="00A51492">
        <w:rPr>
          <w:rFonts w:asciiTheme="minorHAnsi" w:hAnsiTheme="minorHAnsi"/>
          <w:color w:val="auto"/>
          <w:szCs w:val="24"/>
        </w:rPr>
        <w:t xml:space="preserve">.”  </w:t>
      </w:r>
    </w:p>
    <w:p w:rsidR="008F3985" w:rsidRPr="004D765B" w:rsidRDefault="004D05C7" w:rsidP="00054642">
      <w:pPr>
        <w:spacing w:line="240" w:lineRule="exact"/>
        <w:jc w:val="both"/>
        <w:rPr>
          <w:rFonts w:asciiTheme="minorHAnsi" w:hAnsiTheme="minorHAnsi"/>
          <w:color w:val="auto"/>
          <w:szCs w:val="24"/>
        </w:rPr>
      </w:pPr>
      <w:r w:rsidRPr="004D05C7">
        <w:rPr>
          <w:rFonts w:asciiTheme="minorHAnsi" w:hAnsiTheme="minorHAnsi"/>
          <w:color w:val="auto"/>
          <w:szCs w:val="24"/>
        </w:rPr>
        <w:lastRenderedPageBreak/>
        <w:t>The Board direct</w:t>
      </w:r>
      <w:r w:rsidR="00E45831">
        <w:rPr>
          <w:rFonts w:asciiTheme="minorHAnsi" w:hAnsiTheme="minorHAnsi"/>
          <w:color w:val="auto"/>
          <w:szCs w:val="24"/>
        </w:rPr>
        <w:t>ed</w:t>
      </w:r>
      <w:r w:rsidRPr="004D05C7">
        <w:rPr>
          <w:rFonts w:asciiTheme="minorHAnsi" w:hAnsiTheme="minorHAnsi"/>
          <w:color w:val="auto"/>
          <w:szCs w:val="24"/>
        </w:rPr>
        <w:t xml:space="preserve"> its attention to its rating recommendation based on the evidence just described. </w:t>
      </w:r>
      <w:r w:rsidR="004E50E0">
        <w:rPr>
          <w:rFonts w:asciiTheme="minorHAnsi" w:hAnsiTheme="minorHAnsi"/>
          <w:color w:val="auto"/>
          <w:szCs w:val="24"/>
        </w:rPr>
        <w:t xml:space="preserve"> </w:t>
      </w:r>
      <w:r w:rsidRPr="004D05C7">
        <w:rPr>
          <w:rFonts w:asciiTheme="minorHAnsi" w:hAnsiTheme="minorHAnsi"/>
          <w:color w:val="auto"/>
          <w:szCs w:val="24"/>
        </w:rPr>
        <w:t>All members agreed that the §4.130 criteria for a rating higher than 50% were not met at the time of separation, and therefore the minimum 50% TDRL rating (as explained above) is applicable.</w:t>
      </w:r>
      <w:r w:rsidR="004E50E0">
        <w:rPr>
          <w:rFonts w:asciiTheme="minorHAnsi" w:hAnsiTheme="minorHAnsi"/>
          <w:color w:val="auto"/>
          <w:szCs w:val="24"/>
        </w:rPr>
        <w:t xml:space="preserve"> </w:t>
      </w:r>
      <w:r w:rsidRPr="004D05C7">
        <w:rPr>
          <w:rFonts w:asciiTheme="minorHAnsi" w:hAnsiTheme="minorHAnsi"/>
          <w:color w:val="auto"/>
          <w:szCs w:val="24"/>
        </w:rPr>
        <w:t xml:space="preserve"> As regards the permanent rating reco</w:t>
      </w:r>
      <w:r w:rsidR="004E50E0">
        <w:rPr>
          <w:rFonts w:asciiTheme="minorHAnsi" w:hAnsiTheme="minorHAnsi"/>
          <w:color w:val="auto"/>
          <w:szCs w:val="24"/>
        </w:rPr>
        <w:t>mmendation, t</w:t>
      </w:r>
      <w:r w:rsidRPr="004D05C7">
        <w:rPr>
          <w:rFonts w:asciiTheme="minorHAnsi" w:hAnsiTheme="minorHAnsi"/>
          <w:color w:val="auto"/>
          <w:szCs w:val="24"/>
        </w:rPr>
        <w:t>he deliberat</w:t>
      </w:r>
      <w:r w:rsidR="004E50E0">
        <w:rPr>
          <w:rFonts w:asciiTheme="minorHAnsi" w:hAnsiTheme="minorHAnsi"/>
          <w:color w:val="auto"/>
          <w:szCs w:val="24"/>
        </w:rPr>
        <w:t>ion settled on arguments for a 10% versus 3</w:t>
      </w:r>
      <w:r w:rsidRPr="004D05C7">
        <w:rPr>
          <w:rFonts w:asciiTheme="minorHAnsi" w:hAnsiTheme="minorHAnsi"/>
          <w:color w:val="auto"/>
          <w:szCs w:val="24"/>
        </w:rPr>
        <w:t>0% rating recommendation.</w:t>
      </w:r>
      <w:r w:rsidR="00E45831">
        <w:rPr>
          <w:rFonts w:asciiTheme="minorHAnsi" w:hAnsiTheme="minorHAnsi"/>
          <w:color w:val="auto"/>
          <w:szCs w:val="24"/>
        </w:rPr>
        <w:t xml:space="preserve">  The Board determined that the CI exhibited </w:t>
      </w:r>
      <w:r w:rsidR="003B5CBE">
        <w:rPr>
          <w:rFonts w:asciiTheme="minorHAnsi" w:hAnsiTheme="minorHAnsi"/>
          <w:color w:val="auto"/>
          <w:szCs w:val="24"/>
        </w:rPr>
        <w:t>signs of</w:t>
      </w:r>
      <w:r w:rsidR="00A70F24" w:rsidRPr="00A70F24">
        <w:rPr>
          <w:rFonts w:asciiTheme="minorHAnsi" w:hAnsiTheme="minorHAnsi"/>
          <w:color w:val="auto"/>
          <w:szCs w:val="24"/>
        </w:rPr>
        <w:t xml:space="preserve"> impairment due to mild or transient symptoms which decrease</w:t>
      </w:r>
      <w:r w:rsidR="00E45831">
        <w:rPr>
          <w:rFonts w:asciiTheme="minorHAnsi" w:hAnsiTheme="minorHAnsi"/>
          <w:color w:val="auto"/>
          <w:szCs w:val="24"/>
        </w:rPr>
        <w:t>d</w:t>
      </w:r>
      <w:r w:rsidR="00A70F24" w:rsidRPr="00A70F24">
        <w:rPr>
          <w:rFonts w:asciiTheme="minorHAnsi" w:hAnsiTheme="minorHAnsi"/>
          <w:color w:val="auto"/>
          <w:szCs w:val="24"/>
        </w:rPr>
        <w:t xml:space="preserve"> </w:t>
      </w:r>
      <w:r w:rsidR="003B5CBE">
        <w:rPr>
          <w:rFonts w:asciiTheme="minorHAnsi" w:hAnsiTheme="minorHAnsi"/>
          <w:color w:val="auto"/>
          <w:szCs w:val="24"/>
        </w:rPr>
        <w:t>his</w:t>
      </w:r>
      <w:r w:rsidR="00A70F24" w:rsidRPr="00A70F24">
        <w:rPr>
          <w:rFonts w:asciiTheme="minorHAnsi" w:hAnsiTheme="minorHAnsi"/>
          <w:color w:val="auto"/>
          <w:szCs w:val="24"/>
        </w:rPr>
        <w:t xml:space="preserve"> efficiency</w:t>
      </w:r>
      <w:r w:rsidR="00E45831">
        <w:rPr>
          <w:rFonts w:asciiTheme="minorHAnsi" w:hAnsiTheme="minorHAnsi"/>
          <w:color w:val="auto"/>
          <w:szCs w:val="24"/>
        </w:rPr>
        <w:t xml:space="preserve"> and ability to perform </w:t>
      </w:r>
      <w:r w:rsidR="00CA6501">
        <w:rPr>
          <w:rFonts w:asciiTheme="minorHAnsi" w:hAnsiTheme="minorHAnsi"/>
          <w:color w:val="auto"/>
          <w:szCs w:val="24"/>
        </w:rPr>
        <w:t>certain</w:t>
      </w:r>
      <w:r w:rsidR="00E45831">
        <w:rPr>
          <w:rFonts w:asciiTheme="minorHAnsi" w:hAnsiTheme="minorHAnsi"/>
          <w:color w:val="auto"/>
          <w:szCs w:val="24"/>
        </w:rPr>
        <w:t xml:space="preserve"> tasks only </w:t>
      </w:r>
      <w:r w:rsidR="00A70F24" w:rsidRPr="00A70F24">
        <w:rPr>
          <w:rFonts w:asciiTheme="minorHAnsi" w:hAnsiTheme="minorHAnsi"/>
          <w:color w:val="auto"/>
          <w:szCs w:val="24"/>
        </w:rPr>
        <w:t>during periods of significant stress.</w:t>
      </w:r>
      <w:r w:rsidR="00E45831">
        <w:rPr>
          <w:rFonts w:asciiTheme="minorHAnsi" w:hAnsiTheme="minorHAnsi"/>
          <w:color w:val="auto"/>
          <w:szCs w:val="24"/>
        </w:rPr>
        <w:t xml:space="preserve"> </w:t>
      </w:r>
      <w:r w:rsidR="00A70F24" w:rsidRPr="00A70F24">
        <w:rPr>
          <w:rFonts w:asciiTheme="minorHAnsi" w:hAnsiTheme="minorHAnsi"/>
          <w:color w:val="auto"/>
          <w:szCs w:val="24"/>
        </w:rPr>
        <w:t xml:space="preserve"> </w:t>
      </w:r>
      <w:proofErr w:type="gramStart"/>
      <w:r w:rsidRPr="004D05C7">
        <w:rPr>
          <w:rFonts w:asciiTheme="minorHAnsi" w:hAnsiTheme="minorHAnsi"/>
          <w:color w:val="auto"/>
          <w:szCs w:val="24"/>
        </w:rPr>
        <w:t xml:space="preserve">After due deliberation, considering </w:t>
      </w:r>
      <w:r w:rsidR="00E45831">
        <w:rPr>
          <w:rFonts w:asciiTheme="minorHAnsi" w:hAnsiTheme="minorHAnsi"/>
          <w:color w:val="auto"/>
          <w:szCs w:val="24"/>
        </w:rPr>
        <w:t>all</w:t>
      </w:r>
      <w:r w:rsidRPr="004D05C7">
        <w:rPr>
          <w:rFonts w:asciiTheme="minorHAnsi" w:hAnsiTheme="minorHAnsi"/>
          <w:color w:val="auto"/>
          <w:szCs w:val="24"/>
        </w:rPr>
        <w:t xml:space="preserve"> of the evidence</w:t>
      </w:r>
      <w:r w:rsidR="00CA6501">
        <w:rPr>
          <w:rFonts w:asciiTheme="minorHAnsi" w:hAnsiTheme="minorHAnsi"/>
          <w:color w:val="auto"/>
          <w:szCs w:val="24"/>
        </w:rPr>
        <w:t xml:space="preserve">, </w:t>
      </w:r>
      <w:r w:rsidRPr="004D05C7">
        <w:rPr>
          <w:rFonts w:asciiTheme="minorHAnsi" w:hAnsiTheme="minorHAnsi"/>
          <w:color w:val="auto"/>
          <w:szCs w:val="24"/>
        </w:rPr>
        <w:t xml:space="preserve">the Board recommends </w:t>
      </w:r>
      <w:r w:rsidR="00CA6501">
        <w:rPr>
          <w:rFonts w:asciiTheme="minorHAnsi" w:hAnsiTheme="minorHAnsi"/>
          <w:color w:val="auto"/>
          <w:szCs w:val="24"/>
        </w:rPr>
        <w:t xml:space="preserve">by majority decision (2:1 vote) </w:t>
      </w:r>
      <w:r w:rsidRPr="004D05C7">
        <w:rPr>
          <w:rFonts w:asciiTheme="minorHAnsi" w:hAnsiTheme="minorHAnsi"/>
          <w:color w:val="auto"/>
          <w:szCs w:val="24"/>
        </w:rPr>
        <w:t>a perma</w:t>
      </w:r>
      <w:r w:rsidR="00A70F24">
        <w:rPr>
          <w:rFonts w:asciiTheme="minorHAnsi" w:hAnsiTheme="minorHAnsi"/>
          <w:color w:val="auto"/>
          <w:szCs w:val="24"/>
        </w:rPr>
        <w:t>nent PTSD rating of 1</w:t>
      </w:r>
      <w:r w:rsidRPr="004D05C7">
        <w:rPr>
          <w:rFonts w:asciiTheme="minorHAnsi" w:hAnsiTheme="minorHAnsi"/>
          <w:color w:val="auto"/>
          <w:szCs w:val="24"/>
        </w:rPr>
        <w:t>0%.</w:t>
      </w:r>
      <w:proofErr w:type="gramEnd"/>
    </w:p>
    <w:p w:rsidR="008F3985" w:rsidRDefault="008F3985" w:rsidP="00054642">
      <w:pPr>
        <w:spacing w:line="240" w:lineRule="exact"/>
        <w:jc w:val="both"/>
        <w:rPr>
          <w:rFonts w:asciiTheme="minorHAnsi" w:hAnsiTheme="minorHAnsi"/>
          <w:color w:val="auto"/>
          <w:szCs w:val="24"/>
        </w:rPr>
      </w:pPr>
    </w:p>
    <w:p w:rsidR="00A70F24" w:rsidRDefault="00A70F24" w:rsidP="00054642">
      <w:pPr>
        <w:spacing w:line="240" w:lineRule="exact"/>
        <w:jc w:val="both"/>
        <w:rPr>
          <w:rFonts w:asciiTheme="minorHAnsi" w:hAnsiTheme="minorHAnsi"/>
          <w:color w:val="auto"/>
          <w:szCs w:val="24"/>
        </w:rPr>
      </w:pPr>
      <w:proofErr w:type="gramStart"/>
      <w:r>
        <w:rPr>
          <w:rFonts w:asciiTheme="minorHAnsi" w:hAnsiTheme="minorHAnsi"/>
          <w:color w:val="auto"/>
          <w:szCs w:val="24"/>
          <w:u w:val="single"/>
        </w:rPr>
        <w:t xml:space="preserve">Traumatic brain injury </w:t>
      </w:r>
      <w:r w:rsidR="004D765B">
        <w:rPr>
          <w:rFonts w:asciiTheme="minorHAnsi" w:hAnsiTheme="minorHAnsi"/>
          <w:color w:val="auto"/>
          <w:szCs w:val="24"/>
          <w:u w:val="single"/>
        </w:rPr>
        <w:t>(TBI)</w:t>
      </w:r>
      <w:r w:rsidR="00A51492">
        <w:rPr>
          <w:rFonts w:asciiTheme="minorHAnsi" w:hAnsiTheme="minorHAnsi"/>
          <w:color w:val="auto"/>
          <w:szCs w:val="24"/>
        </w:rPr>
        <w:t>.</w:t>
      </w:r>
      <w:proofErr w:type="gramEnd"/>
      <w:r w:rsidR="00A51492">
        <w:rPr>
          <w:rFonts w:asciiTheme="minorHAnsi" w:hAnsiTheme="minorHAnsi"/>
          <w:color w:val="auto"/>
          <w:szCs w:val="24"/>
        </w:rPr>
        <w:t xml:space="preserve">  </w:t>
      </w:r>
      <w:r>
        <w:rPr>
          <w:rFonts w:asciiTheme="minorHAnsi" w:hAnsiTheme="minorHAnsi"/>
          <w:color w:val="auto"/>
          <w:szCs w:val="24"/>
        </w:rPr>
        <w:t xml:space="preserve">The CI </w:t>
      </w:r>
      <w:r w:rsidR="004D765B">
        <w:rPr>
          <w:rFonts w:asciiTheme="minorHAnsi" w:hAnsiTheme="minorHAnsi"/>
          <w:color w:val="auto"/>
          <w:szCs w:val="24"/>
        </w:rPr>
        <w:t xml:space="preserve">suffered a closed head injury from an </w:t>
      </w:r>
      <w:r>
        <w:rPr>
          <w:rFonts w:asciiTheme="minorHAnsi" w:hAnsiTheme="minorHAnsi"/>
          <w:color w:val="auto"/>
          <w:szCs w:val="24"/>
        </w:rPr>
        <w:t xml:space="preserve">IED blast </w:t>
      </w:r>
      <w:r w:rsidR="004D765B">
        <w:rPr>
          <w:rFonts w:asciiTheme="minorHAnsi" w:hAnsiTheme="minorHAnsi"/>
          <w:color w:val="auto"/>
          <w:szCs w:val="24"/>
        </w:rPr>
        <w:t xml:space="preserve">while driving a vehicle </w:t>
      </w:r>
      <w:r>
        <w:rPr>
          <w:rFonts w:asciiTheme="minorHAnsi" w:hAnsiTheme="minorHAnsi"/>
          <w:color w:val="auto"/>
          <w:szCs w:val="24"/>
        </w:rPr>
        <w:t>on 8 July 2006.  Symptoms after the injury included headaches</w:t>
      </w:r>
      <w:r w:rsidR="004D765B">
        <w:rPr>
          <w:rFonts w:asciiTheme="minorHAnsi" w:hAnsiTheme="minorHAnsi"/>
          <w:color w:val="auto"/>
          <w:szCs w:val="24"/>
        </w:rPr>
        <w:t xml:space="preserve">, </w:t>
      </w:r>
      <w:r>
        <w:rPr>
          <w:rFonts w:asciiTheme="minorHAnsi" w:hAnsiTheme="minorHAnsi"/>
          <w:color w:val="auto"/>
          <w:szCs w:val="24"/>
        </w:rPr>
        <w:t xml:space="preserve">nausea, dizziness, blurred vision, tinnitus, and disrupted sleep.  The CI also noticed decreased mental quickness, loss of attention, and memory difficulties.  </w:t>
      </w:r>
      <w:r w:rsidR="004D765B">
        <w:rPr>
          <w:rFonts w:asciiTheme="minorHAnsi" w:hAnsiTheme="minorHAnsi"/>
          <w:color w:val="auto"/>
          <w:szCs w:val="24"/>
        </w:rPr>
        <w:t xml:space="preserve">Initially, it appeared that </w:t>
      </w:r>
      <w:r>
        <w:rPr>
          <w:rFonts w:asciiTheme="minorHAnsi" w:hAnsiTheme="minorHAnsi"/>
          <w:color w:val="auto"/>
          <w:szCs w:val="24"/>
        </w:rPr>
        <w:t>his symptoms had resolved.  However his symptoms returned and he was seen in the Concussion Clinic in October 2006.</w:t>
      </w:r>
      <w:r w:rsidR="0087025D">
        <w:rPr>
          <w:rFonts w:asciiTheme="minorHAnsi" w:hAnsiTheme="minorHAnsi"/>
          <w:color w:val="auto"/>
          <w:szCs w:val="24"/>
        </w:rPr>
        <w:t xml:space="preserve">  Magnetic resonance i</w:t>
      </w:r>
      <w:r w:rsidR="004D765B">
        <w:rPr>
          <w:rFonts w:asciiTheme="minorHAnsi" w:hAnsiTheme="minorHAnsi"/>
          <w:color w:val="auto"/>
          <w:szCs w:val="24"/>
        </w:rPr>
        <w:t>maging (</w:t>
      </w:r>
      <w:r>
        <w:rPr>
          <w:rFonts w:asciiTheme="minorHAnsi" w:hAnsiTheme="minorHAnsi"/>
          <w:color w:val="auto"/>
          <w:szCs w:val="24"/>
        </w:rPr>
        <w:t>MRI</w:t>
      </w:r>
      <w:r w:rsidR="004D765B">
        <w:rPr>
          <w:rFonts w:asciiTheme="minorHAnsi" w:hAnsiTheme="minorHAnsi"/>
          <w:color w:val="auto"/>
          <w:szCs w:val="24"/>
        </w:rPr>
        <w:t>)</w:t>
      </w:r>
      <w:r>
        <w:rPr>
          <w:rFonts w:asciiTheme="minorHAnsi" w:hAnsiTheme="minorHAnsi"/>
          <w:color w:val="auto"/>
          <w:szCs w:val="24"/>
        </w:rPr>
        <w:t xml:space="preserve"> of the brain on 2 Oct</w:t>
      </w:r>
      <w:r w:rsidR="004D765B">
        <w:rPr>
          <w:rFonts w:asciiTheme="minorHAnsi" w:hAnsiTheme="minorHAnsi"/>
          <w:color w:val="auto"/>
          <w:szCs w:val="24"/>
        </w:rPr>
        <w:t>ober 2006 was normal except for</w:t>
      </w:r>
      <w:r>
        <w:rPr>
          <w:rFonts w:asciiTheme="minorHAnsi" w:hAnsiTheme="minorHAnsi"/>
          <w:color w:val="auto"/>
          <w:szCs w:val="24"/>
        </w:rPr>
        <w:t xml:space="preserve"> mega </w:t>
      </w:r>
      <w:proofErr w:type="spellStart"/>
      <w:r>
        <w:rPr>
          <w:rFonts w:asciiTheme="minorHAnsi" w:hAnsiTheme="minorHAnsi"/>
          <w:color w:val="auto"/>
          <w:szCs w:val="24"/>
        </w:rPr>
        <w:t>cistern</w:t>
      </w:r>
      <w:r w:rsidR="004D765B">
        <w:rPr>
          <w:rFonts w:asciiTheme="minorHAnsi" w:hAnsiTheme="minorHAnsi"/>
          <w:color w:val="auto"/>
          <w:szCs w:val="24"/>
        </w:rPr>
        <w:t>a</w:t>
      </w:r>
      <w:proofErr w:type="spellEnd"/>
      <w:r>
        <w:rPr>
          <w:rFonts w:asciiTheme="minorHAnsi" w:hAnsiTheme="minorHAnsi"/>
          <w:color w:val="auto"/>
          <w:szCs w:val="24"/>
        </w:rPr>
        <w:t xml:space="preserve"> magna</w:t>
      </w:r>
      <w:r w:rsidR="003B5CBE">
        <w:rPr>
          <w:rFonts w:asciiTheme="minorHAnsi" w:hAnsiTheme="minorHAnsi"/>
          <w:color w:val="auto"/>
          <w:szCs w:val="24"/>
        </w:rPr>
        <w:t xml:space="preserve"> (MCM)</w:t>
      </w:r>
      <w:r>
        <w:rPr>
          <w:rFonts w:asciiTheme="minorHAnsi" w:hAnsiTheme="minorHAnsi"/>
          <w:color w:val="auto"/>
          <w:szCs w:val="24"/>
        </w:rPr>
        <w:t>, a benign condition.  Neurology evaluation on 22 November 2006 noted daily headaches lasting minutes to hours, with</w:t>
      </w:r>
      <w:r w:rsidR="004D765B">
        <w:rPr>
          <w:rFonts w:asciiTheme="minorHAnsi" w:hAnsiTheme="minorHAnsi"/>
          <w:color w:val="auto"/>
          <w:szCs w:val="24"/>
        </w:rPr>
        <w:t xml:space="preserve"> </w:t>
      </w:r>
      <w:proofErr w:type="spellStart"/>
      <w:r w:rsidR="004D765B">
        <w:rPr>
          <w:rFonts w:asciiTheme="minorHAnsi" w:hAnsiTheme="minorHAnsi"/>
          <w:color w:val="auto"/>
          <w:szCs w:val="24"/>
        </w:rPr>
        <w:t>phonophobia</w:t>
      </w:r>
      <w:proofErr w:type="spellEnd"/>
      <w:r>
        <w:rPr>
          <w:rFonts w:asciiTheme="minorHAnsi" w:hAnsiTheme="minorHAnsi"/>
          <w:color w:val="auto"/>
          <w:szCs w:val="24"/>
        </w:rPr>
        <w:t>.  The CI’s blurred vision and dizziness occurred predominantly with the headaches.  Neurological examination was normal.  The CI was treated with several medications for the headaches but failed to improve</w:t>
      </w:r>
      <w:r w:rsidR="00B748FD">
        <w:rPr>
          <w:rFonts w:asciiTheme="minorHAnsi" w:hAnsiTheme="minorHAnsi"/>
          <w:color w:val="auto"/>
          <w:szCs w:val="24"/>
        </w:rPr>
        <w:t xml:space="preserve"> significantly</w:t>
      </w:r>
      <w:r>
        <w:rPr>
          <w:rFonts w:asciiTheme="minorHAnsi" w:hAnsiTheme="minorHAnsi"/>
          <w:color w:val="auto"/>
          <w:szCs w:val="24"/>
        </w:rPr>
        <w:t xml:space="preserve">, so </w:t>
      </w:r>
      <w:r w:rsidR="00B748FD">
        <w:rPr>
          <w:rFonts w:asciiTheme="minorHAnsi" w:hAnsiTheme="minorHAnsi"/>
          <w:color w:val="auto"/>
          <w:szCs w:val="24"/>
        </w:rPr>
        <w:t>an MEB was</w:t>
      </w:r>
      <w:r>
        <w:rPr>
          <w:rFonts w:asciiTheme="minorHAnsi" w:hAnsiTheme="minorHAnsi"/>
          <w:color w:val="auto"/>
          <w:szCs w:val="24"/>
        </w:rPr>
        <w:t xml:space="preserve"> initiated in January 2007.  </w:t>
      </w:r>
    </w:p>
    <w:p w:rsidR="00A70F24" w:rsidRDefault="00A70F24" w:rsidP="00054642">
      <w:pPr>
        <w:spacing w:line="240" w:lineRule="exact"/>
        <w:jc w:val="both"/>
        <w:rPr>
          <w:rFonts w:asciiTheme="minorHAnsi" w:hAnsiTheme="minorHAnsi"/>
          <w:color w:val="auto"/>
          <w:szCs w:val="24"/>
        </w:rPr>
      </w:pPr>
    </w:p>
    <w:p w:rsidR="00A70F24" w:rsidRPr="00785AE9" w:rsidRDefault="00A70F24" w:rsidP="00054642">
      <w:pPr>
        <w:spacing w:line="240" w:lineRule="exact"/>
        <w:jc w:val="both"/>
        <w:rPr>
          <w:rFonts w:asciiTheme="minorHAnsi" w:hAnsiTheme="minorHAnsi"/>
          <w:color w:val="auto"/>
          <w:szCs w:val="24"/>
        </w:rPr>
      </w:pPr>
      <w:r>
        <w:rPr>
          <w:rFonts w:asciiTheme="minorHAnsi" w:hAnsiTheme="minorHAnsi"/>
          <w:color w:val="auto"/>
          <w:szCs w:val="24"/>
        </w:rPr>
        <w:t xml:space="preserve">At the 25 January 2007 MEB evaluation, </w:t>
      </w:r>
      <w:r w:rsidR="0087025D">
        <w:rPr>
          <w:rFonts w:asciiTheme="minorHAnsi" w:hAnsiTheme="minorHAnsi"/>
          <w:color w:val="auto"/>
          <w:szCs w:val="24"/>
        </w:rPr>
        <w:t>six</w:t>
      </w:r>
      <w:r>
        <w:rPr>
          <w:rFonts w:asciiTheme="minorHAnsi" w:hAnsiTheme="minorHAnsi"/>
          <w:color w:val="auto"/>
          <w:szCs w:val="24"/>
        </w:rPr>
        <w:t xml:space="preserve"> months prior to separation, the CI complained of daily headaches with associated blurred vision, dizziness, and nausea.  The</w:t>
      </w:r>
      <w:r w:rsidR="00B748FD">
        <w:rPr>
          <w:rFonts w:asciiTheme="minorHAnsi" w:hAnsiTheme="minorHAnsi"/>
          <w:color w:val="auto"/>
          <w:szCs w:val="24"/>
        </w:rPr>
        <w:t xml:space="preserve"> headaches </w:t>
      </w:r>
      <w:r>
        <w:rPr>
          <w:rFonts w:asciiTheme="minorHAnsi" w:hAnsiTheme="minorHAnsi"/>
          <w:color w:val="auto"/>
          <w:szCs w:val="24"/>
        </w:rPr>
        <w:t xml:space="preserve">were aggravated by physical activity and stress.  </w:t>
      </w:r>
      <w:r w:rsidR="00B748FD">
        <w:rPr>
          <w:rFonts w:asciiTheme="minorHAnsi" w:hAnsiTheme="minorHAnsi"/>
          <w:color w:val="auto"/>
          <w:szCs w:val="24"/>
        </w:rPr>
        <w:t xml:space="preserve">Once again, </w:t>
      </w:r>
      <w:r>
        <w:rPr>
          <w:rFonts w:asciiTheme="minorHAnsi" w:hAnsiTheme="minorHAnsi"/>
          <w:color w:val="auto"/>
          <w:szCs w:val="24"/>
        </w:rPr>
        <w:t>neurological examination was normal.  The neurologist diagnosed grade III concussion</w:t>
      </w:r>
      <w:r w:rsidR="00B748FD">
        <w:rPr>
          <w:rFonts w:asciiTheme="minorHAnsi" w:hAnsiTheme="minorHAnsi"/>
          <w:color w:val="auto"/>
          <w:szCs w:val="24"/>
        </w:rPr>
        <w:t xml:space="preserve">, </w:t>
      </w:r>
      <w:proofErr w:type="spellStart"/>
      <w:r>
        <w:rPr>
          <w:rFonts w:asciiTheme="minorHAnsi" w:hAnsiTheme="minorHAnsi"/>
          <w:color w:val="auto"/>
          <w:szCs w:val="24"/>
        </w:rPr>
        <w:t>postconcussion</w:t>
      </w:r>
      <w:proofErr w:type="spellEnd"/>
      <w:r>
        <w:rPr>
          <w:rFonts w:asciiTheme="minorHAnsi" w:hAnsiTheme="minorHAnsi"/>
          <w:color w:val="auto"/>
          <w:szCs w:val="24"/>
        </w:rPr>
        <w:t xml:space="preserve"> syndrome, </w:t>
      </w:r>
      <w:r w:rsidR="00B748FD">
        <w:rPr>
          <w:rFonts w:asciiTheme="minorHAnsi" w:hAnsiTheme="minorHAnsi"/>
          <w:color w:val="auto"/>
          <w:szCs w:val="24"/>
        </w:rPr>
        <w:t xml:space="preserve">and posttraumatic </w:t>
      </w:r>
      <w:r>
        <w:rPr>
          <w:rFonts w:asciiTheme="minorHAnsi" w:hAnsiTheme="minorHAnsi"/>
          <w:color w:val="auto"/>
          <w:szCs w:val="24"/>
        </w:rPr>
        <w:t>headaches</w:t>
      </w:r>
      <w:r w:rsidR="00B748FD">
        <w:rPr>
          <w:rFonts w:asciiTheme="minorHAnsi" w:hAnsiTheme="minorHAnsi"/>
          <w:color w:val="auto"/>
          <w:szCs w:val="24"/>
        </w:rPr>
        <w:t xml:space="preserve">.  He </w:t>
      </w:r>
      <w:r>
        <w:rPr>
          <w:rFonts w:asciiTheme="minorHAnsi" w:hAnsiTheme="minorHAnsi"/>
          <w:color w:val="auto"/>
          <w:szCs w:val="24"/>
        </w:rPr>
        <w:t>stated that the CI “has developed chronic headaches which are refractory to treatment</w:t>
      </w:r>
      <w:r w:rsidR="00ED7A7A">
        <w:rPr>
          <w:rFonts w:asciiTheme="minorHAnsi" w:hAnsiTheme="minorHAnsi"/>
          <w:color w:val="auto"/>
          <w:szCs w:val="24"/>
        </w:rPr>
        <w:t>,</w:t>
      </w:r>
      <w:r>
        <w:rPr>
          <w:rFonts w:asciiTheme="minorHAnsi" w:hAnsiTheme="minorHAnsi"/>
          <w:color w:val="auto"/>
          <w:szCs w:val="24"/>
        </w:rPr>
        <w:t xml:space="preserve"> and </w:t>
      </w:r>
      <w:r w:rsidR="0081316D">
        <w:rPr>
          <w:rFonts w:asciiTheme="minorHAnsi" w:hAnsiTheme="minorHAnsi"/>
          <w:color w:val="auto"/>
          <w:szCs w:val="24"/>
        </w:rPr>
        <w:t>cognitive</w:t>
      </w:r>
      <w:r>
        <w:rPr>
          <w:rFonts w:asciiTheme="minorHAnsi" w:hAnsiTheme="minorHAnsi"/>
          <w:color w:val="auto"/>
          <w:szCs w:val="24"/>
        </w:rPr>
        <w:t xml:space="preserve"> issues which preclude him from perf</w:t>
      </w:r>
      <w:r w:rsidR="00B748FD">
        <w:rPr>
          <w:rFonts w:asciiTheme="minorHAnsi" w:hAnsiTheme="minorHAnsi"/>
          <w:color w:val="auto"/>
          <w:szCs w:val="24"/>
        </w:rPr>
        <w:t>orming his duty as a Marine.”</w:t>
      </w:r>
      <w:r>
        <w:rPr>
          <w:rFonts w:asciiTheme="minorHAnsi" w:hAnsiTheme="minorHAnsi"/>
          <w:color w:val="auto"/>
          <w:szCs w:val="24"/>
        </w:rPr>
        <w:t xml:space="preserve"> </w:t>
      </w:r>
      <w:r w:rsidR="00B748FD">
        <w:rPr>
          <w:rFonts w:asciiTheme="minorHAnsi" w:hAnsiTheme="minorHAnsi"/>
          <w:color w:val="auto"/>
          <w:szCs w:val="24"/>
        </w:rPr>
        <w:t>N</w:t>
      </w:r>
      <w:r>
        <w:rPr>
          <w:rFonts w:asciiTheme="minorHAnsi" w:hAnsiTheme="minorHAnsi"/>
          <w:color w:val="auto"/>
          <w:szCs w:val="24"/>
        </w:rPr>
        <w:t xml:space="preserve">europsychological testing </w:t>
      </w:r>
      <w:r w:rsidR="00B748FD">
        <w:rPr>
          <w:rFonts w:asciiTheme="minorHAnsi" w:hAnsiTheme="minorHAnsi"/>
          <w:color w:val="auto"/>
          <w:szCs w:val="24"/>
        </w:rPr>
        <w:t xml:space="preserve">in March 2007 revealed </w:t>
      </w:r>
      <w:r>
        <w:rPr>
          <w:rFonts w:asciiTheme="minorHAnsi" w:hAnsiTheme="minorHAnsi"/>
          <w:color w:val="auto"/>
          <w:szCs w:val="24"/>
        </w:rPr>
        <w:t>“…mildly impaired motor and psychomotor processing speed.  Memory is generally within normal limits…Anything that contains a timed or speeded co</w:t>
      </w:r>
      <w:r w:rsidR="00B748FD">
        <w:rPr>
          <w:rFonts w:asciiTheme="minorHAnsi" w:hAnsiTheme="minorHAnsi"/>
          <w:color w:val="auto"/>
          <w:szCs w:val="24"/>
        </w:rPr>
        <w:t>mponent taxes his processing.</w:t>
      </w:r>
      <w:r>
        <w:rPr>
          <w:rFonts w:asciiTheme="minorHAnsi" w:hAnsiTheme="minorHAnsi"/>
          <w:color w:val="auto"/>
          <w:szCs w:val="24"/>
        </w:rPr>
        <w:t>”</w:t>
      </w:r>
    </w:p>
    <w:p w:rsidR="00A70F24" w:rsidRDefault="00A70F24" w:rsidP="00054642">
      <w:pPr>
        <w:spacing w:line="240" w:lineRule="exact"/>
        <w:jc w:val="both"/>
        <w:rPr>
          <w:rFonts w:asciiTheme="minorHAnsi" w:hAnsiTheme="minorHAnsi"/>
          <w:color w:val="auto"/>
          <w:szCs w:val="24"/>
          <w:u w:val="single"/>
        </w:rPr>
      </w:pPr>
    </w:p>
    <w:p w:rsidR="00F862FD" w:rsidRDefault="00A70F24" w:rsidP="00054642">
      <w:pPr>
        <w:spacing w:line="240" w:lineRule="exact"/>
        <w:jc w:val="both"/>
        <w:rPr>
          <w:rFonts w:asciiTheme="minorHAnsi" w:hAnsiTheme="minorHAnsi"/>
          <w:color w:val="auto"/>
          <w:szCs w:val="24"/>
        </w:rPr>
      </w:pPr>
      <w:r w:rsidRPr="00121A19">
        <w:rPr>
          <w:rFonts w:asciiTheme="minorHAnsi" w:hAnsiTheme="minorHAnsi"/>
          <w:color w:val="auto"/>
          <w:szCs w:val="24"/>
        </w:rPr>
        <w:t>The Board’s</w:t>
      </w:r>
      <w:r>
        <w:rPr>
          <w:rFonts w:asciiTheme="minorHAnsi" w:hAnsiTheme="minorHAnsi"/>
          <w:color w:val="auto"/>
          <w:szCs w:val="24"/>
        </w:rPr>
        <w:t xml:space="preserve"> rating recommendation for </w:t>
      </w:r>
      <w:r w:rsidR="00ED7A7A">
        <w:rPr>
          <w:rFonts w:asciiTheme="minorHAnsi" w:hAnsiTheme="minorHAnsi"/>
          <w:color w:val="auto"/>
          <w:szCs w:val="24"/>
        </w:rPr>
        <w:t>TBI</w:t>
      </w:r>
      <w:r w:rsidRPr="00121A19">
        <w:rPr>
          <w:rFonts w:asciiTheme="minorHAnsi" w:hAnsiTheme="minorHAnsi"/>
          <w:color w:val="auto"/>
          <w:szCs w:val="24"/>
        </w:rPr>
        <w:t xml:space="preserve"> in this case is subject to the following policy (established by precedent and prior legal opinion).</w:t>
      </w:r>
      <w:r>
        <w:rPr>
          <w:rFonts w:asciiTheme="minorHAnsi" w:hAnsiTheme="minorHAnsi"/>
          <w:color w:val="auto"/>
          <w:szCs w:val="24"/>
        </w:rPr>
        <w:t xml:space="preserve"> </w:t>
      </w:r>
      <w:r w:rsidRPr="00121A19">
        <w:rPr>
          <w:rFonts w:asciiTheme="minorHAnsi" w:hAnsiTheme="minorHAnsi"/>
          <w:color w:val="auto"/>
          <w:szCs w:val="24"/>
        </w:rPr>
        <w:t xml:space="preserve"> As an implied extension of the DoDI 6040.44 and NDAA 2008 mandates, the Board </w:t>
      </w:r>
      <w:r w:rsidR="00ED7A7A">
        <w:rPr>
          <w:rFonts w:asciiTheme="minorHAnsi" w:hAnsiTheme="minorHAnsi"/>
          <w:color w:val="auto"/>
          <w:szCs w:val="24"/>
        </w:rPr>
        <w:t>must</w:t>
      </w:r>
      <w:r w:rsidRPr="00121A19">
        <w:rPr>
          <w:rFonts w:asciiTheme="minorHAnsi" w:hAnsiTheme="minorHAnsi"/>
          <w:color w:val="auto"/>
          <w:szCs w:val="24"/>
        </w:rPr>
        <w:t xml:space="preserve"> comply with applicable VA disability ra</w:t>
      </w:r>
      <w:r w:rsidR="0087025D">
        <w:rPr>
          <w:rFonts w:asciiTheme="minorHAnsi" w:hAnsiTheme="minorHAnsi"/>
          <w:color w:val="auto"/>
          <w:szCs w:val="24"/>
        </w:rPr>
        <w:t>ting policy changes issued via training l</w:t>
      </w:r>
      <w:r w:rsidRPr="00121A19">
        <w:rPr>
          <w:rFonts w:asciiTheme="minorHAnsi" w:hAnsiTheme="minorHAnsi"/>
          <w:color w:val="auto"/>
          <w:szCs w:val="24"/>
        </w:rPr>
        <w:t>etters</w:t>
      </w:r>
      <w:r w:rsidR="00CA6501">
        <w:rPr>
          <w:rFonts w:asciiTheme="minorHAnsi" w:hAnsiTheme="minorHAnsi"/>
          <w:color w:val="auto"/>
          <w:szCs w:val="24"/>
        </w:rPr>
        <w:t>,</w:t>
      </w:r>
      <w:r w:rsidRPr="00121A19">
        <w:rPr>
          <w:rFonts w:asciiTheme="minorHAnsi" w:hAnsiTheme="minorHAnsi"/>
          <w:color w:val="auto"/>
          <w:szCs w:val="24"/>
        </w:rPr>
        <w:t xml:space="preserve"> effective at the time of separation. </w:t>
      </w:r>
      <w:r>
        <w:rPr>
          <w:rFonts w:asciiTheme="minorHAnsi" w:hAnsiTheme="minorHAnsi"/>
          <w:color w:val="auto"/>
          <w:szCs w:val="24"/>
        </w:rPr>
        <w:t xml:space="preserve"> </w:t>
      </w:r>
      <w:r w:rsidRPr="00121A19">
        <w:rPr>
          <w:rFonts w:asciiTheme="minorHAnsi" w:hAnsiTheme="minorHAnsi"/>
          <w:color w:val="auto"/>
          <w:szCs w:val="24"/>
        </w:rPr>
        <w:t>The VA Training Letter</w:t>
      </w:r>
      <w:r w:rsidR="00A51492">
        <w:rPr>
          <w:rFonts w:asciiTheme="minorHAnsi" w:hAnsiTheme="minorHAnsi"/>
          <w:color w:val="auto"/>
          <w:szCs w:val="24"/>
        </w:rPr>
        <w:t xml:space="preserve"> </w:t>
      </w:r>
      <w:r w:rsidRPr="00121A19">
        <w:rPr>
          <w:rFonts w:asciiTheme="minorHAnsi" w:hAnsiTheme="minorHAnsi"/>
          <w:color w:val="auto"/>
          <w:szCs w:val="24"/>
        </w:rPr>
        <w:t>06-03 (</w:t>
      </w:r>
      <w:r w:rsidR="00D952FD">
        <w:rPr>
          <w:rFonts w:asciiTheme="minorHAnsi" w:hAnsiTheme="minorHAnsi"/>
          <w:color w:val="auto"/>
          <w:szCs w:val="24"/>
        </w:rPr>
        <w:t>TL 06-03</w:t>
      </w:r>
      <w:proofErr w:type="gramStart"/>
      <w:r w:rsidR="00D952FD">
        <w:rPr>
          <w:rFonts w:asciiTheme="minorHAnsi" w:hAnsiTheme="minorHAnsi"/>
          <w:color w:val="auto"/>
          <w:szCs w:val="24"/>
        </w:rPr>
        <w:t>)</w:t>
      </w:r>
      <w:r w:rsidRPr="00121A19">
        <w:rPr>
          <w:rFonts w:asciiTheme="minorHAnsi" w:hAnsiTheme="minorHAnsi"/>
          <w:color w:val="auto"/>
          <w:szCs w:val="24"/>
        </w:rPr>
        <w:t>dated</w:t>
      </w:r>
      <w:proofErr w:type="gramEnd"/>
      <w:r w:rsidRPr="00121A19">
        <w:rPr>
          <w:rFonts w:asciiTheme="minorHAnsi" w:hAnsiTheme="minorHAnsi"/>
          <w:color w:val="auto"/>
          <w:szCs w:val="24"/>
        </w:rPr>
        <w:t xml:space="preserve"> 13 February 2006 specifically addressed the complexity of TBI</w:t>
      </w:r>
      <w:r w:rsidR="00A51492">
        <w:rPr>
          <w:rFonts w:asciiTheme="minorHAnsi" w:hAnsiTheme="minorHAnsi"/>
          <w:color w:val="auto"/>
          <w:szCs w:val="24"/>
        </w:rPr>
        <w:t>, and provided rating considerations.  B</w:t>
      </w:r>
      <w:r>
        <w:rPr>
          <w:rFonts w:asciiTheme="minorHAnsi" w:hAnsiTheme="minorHAnsi"/>
          <w:color w:val="auto"/>
          <w:szCs w:val="24"/>
        </w:rPr>
        <w:t xml:space="preserve">ased on the constraints of the VASRD in effect at the time of the CI’s separation, </w:t>
      </w:r>
      <w:r w:rsidR="00A51492">
        <w:rPr>
          <w:rFonts w:asciiTheme="minorHAnsi" w:hAnsiTheme="minorHAnsi"/>
          <w:color w:val="auto"/>
          <w:szCs w:val="24"/>
        </w:rPr>
        <w:t xml:space="preserve">and </w:t>
      </w:r>
      <w:r>
        <w:rPr>
          <w:rFonts w:asciiTheme="minorHAnsi" w:hAnsiTheme="minorHAnsi"/>
          <w:color w:val="auto"/>
          <w:szCs w:val="24"/>
        </w:rPr>
        <w:t>wi</w:t>
      </w:r>
      <w:r w:rsidR="00C13B26">
        <w:rPr>
          <w:rFonts w:asciiTheme="minorHAnsi" w:hAnsiTheme="minorHAnsi"/>
          <w:color w:val="auto"/>
          <w:szCs w:val="24"/>
        </w:rPr>
        <w:t xml:space="preserve">th the application of </w:t>
      </w:r>
      <w:r w:rsidR="00A71B92">
        <w:rPr>
          <w:rFonts w:asciiTheme="minorHAnsi" w:hAnsiTheme="minorHAnsi"/>
          <w:color w:val="auto"/>
          <w:szCs w:val="24"/>
        </w:rPr>
        <w:t xml:space="preserve">TL </w:t>
      </w:r>
      <w:r>
        <w:rPr>
          <w:rFonts w:asciiTheme="minorHAnsi" w:hAnsiTheme="minorHAnsi"/>
          <w:color w:val="auto"/>
          <w:szCs w:val="24"/>
        </w:rPr>
        <w:t>06-03,</w:t>
      </w:r>
      <w:r w:rsidRPr="00AE3316">
        <w:rPr>
          <w:rFonts w:asciiTheme="minorHAnsi" w:hAnsiTheme="minorHAnsi"/>
          <w:color w:val="auto"/>
          <w:szCs w:val="24"/>
        </w:rPr>
        <w:t xml:space="preserve"> there is not reasonable doubt in the CI’s favor supporting </w:t>
      </w:r>
      <w:r>
        <w:rPr>
          <w:rFonts w:asciiTheme="minorHAnsi" w:hAnsiTheme="minorHAnsi"/>
          <w:color w:val="auto"/>
          <w:szCs w:val="24"/>
        </w:rPr>
        <w:t xml:space="preserve">a change from the </w:t>
      </w:r>
      <w:r w:rsidRPr="00AE3316">
        <w:rPr>
          <w:rFonts w:asciiTheme="minorHAnsi" w:hAnsiTheme="minorHAnsi"/>
          <w:color w:val="auto"/>
          <w:szCs w:val="24"/>
        </w:rPr>
        <w:t>PEB</w:t>
      </w:r>
      <w:r>
        <w:rPr>
          <w:rFonts w:asciiTheme="minorHAnsi" w:hAnsiTheme="minorHAnsi"/>
          <w:color w:val="auto"/>
          <w:szCs w:val="24"/>
        </w:rPr>
        <w:t>’s rating decision for</w:t>
      </w:r>
      <w:r w:rsidRPr="00AE3316">
        <w:rPr>
          <w:rFonts w:asciiTheme="minorHAnsi" w:hAnsiTheme="minorHAnsi"/>
          <w:color w:val="auto"/>
          <w:szCs w:val="24"/>
        </w:rPr>
        <w:t xml:space="preserve"> the </w:t>
      </w:r>
      <w:r w:rsidR="00A51492">
        <w:rPr>
          <w:rFonts w:asciiTheme="minorHAnsi" w:hAnsiTheme="minorHAnsi"/>
          <w:color w:val="auto"/>
          <w:szCs w:val="24"/>
        </w:rPr>
        <w:t>TBI</w:t>
      </w:r>
      <w:r w:rsidRPr="00AE3316">
        <w:rPr>
          <w:rFonts w:asciiTheme="minorHAnsi" w:hAnsiTheme="minorHAnsi"/>
          <w:color w:val="auto"/>
          <w:szCs w:val="24"/>
        </w:rPr>
        <w:t xml:space="preserve"> condition</w:t>
      </w:r>
      <w:r w:rsidR="00A71B92">
        <w:rPr>
          <w:rFonts w:asciiTheme="minorHAnsi" w:hAnsiTheme="minorHAnsi"/>
          <w:color w:val="auto"/>
          <w:szCs w:val="24"/>
        </w:rPr>
        <w:t xml:space="preserve">.  </w:t>
      </w:r>
      <w:r w:rsidR="00BB6321">
        <w:rPr>
          <w:rFonts w:asciiTheme="minorHAnsi" w:hAnsiTheme="minorHAnsi"/>
          <w:color w:val="auto"/>
          <w:szCs w:val="24"/>
        </w:rPr>
        <w:t>The Board unanimously recommends an initial rating of 10% for the TBI condition.  It is appropriately coded 8045-9304, and meets criteria for the 10% rat</w:t>
      </w:r>
      <w:r w:rsidR="00A71B92">
        <w:rPr>
          <w:rFonts w:asciiTheme="minorHAnsi" w:hAnsiTheme="minorHAnsi"/>
          <w:color w:val="auto"/>
          <w:szCs w:val="24"/>
        </w:rPr>
        <w:t xml:space="preserve">ing.  After </w:t>
      </w:r>
      <w:r w:rsidR="00BB6321">
        <w:rPr>
          <w:rFonts w:asciiTheme="minorHAnsi" w:hAnsiTheme="minorHAnsi"/>
          <w:color w:val="auto"/>
          <w:szCs w:val="24"/>
        </w:rPr>
        <w:t>six month</w:t>
      </w:r>
      <w:r w:rsidR="00A71B92">
        <w:rPr>
          <w:rFonts w:asciiTheme="minorHAnsi" w:hAnsiTheme="minorHAnsi"/>
          <w:color w:val="auto"/>
          <w:szCs w:val="24"/>
        </w:rPr>
        <w:t>s</w:t>
      </w:r>
      <w:r w:rsidR="00BB6321">
        <w:rPr>
          <w:rFonts w:asciiTheme="minorHAnsi" w:hAnsiTheme="minorHAnsi"/>
          <w:color w:val="auto"/>
          <w:szCs w:val="24"/>
        </w:rPr>
        <w:t xml:space="preserve"> of TDRL, the TBI condition must be re-evaluated.</w:t>
      </w:r>
      <w:r w:rsidR="000E3C42">
        <w:rPr>
          <w:rFonts w:asciiTheme="minorHAnsi" w:hAnsiTheme="minorHAnsi"/>
          <w:color w:val="auto"/>
          <w:szCs w:val="24"/>
        </w:rPr>
        <w:t xml:space="preserve">  </w:t>
      </w:r>
      <w:r w:rsidR="00F862FD" w:rsidRPr="005E5532">
        <w:rPr>
          <w:rFonts w:asciiTheme="minorHAnsi" w:hAnsiTheme="minorHAnsi"/>
          <w:color w:val="auto"/>
          <w:szCs w:val="24"/>
        </w:rPr>
        <w:t xml:space="preserve">The </w:t>
      </w:r>
      <w:r w:rsidR="00CA6501">
        <w:rPr>
          <w:rFonts w:asciiTheme="minorHAnsi" w:hAnsiTheme="minorHAnsi"/>
          <w:color w:val="auto"/>
          <w:szCs w:val="24"/>
        </w:rPr>
        <w:t>best</w:t>
      </w:r>
      <w:r w:rsidR="00F862FD" w:rsidRPr="005E5532">
        <w:rPr>
          <w:rFonts w:asciiTheme="minorHAnsi" w:hAnsiTheme="minorHAnsi"/>
          <w:color w:val="auto"/>
          <w:szCs w:val="24"/>
        </w:rPr>
        <w:t xml:space="preserve"> source of evidence on which to base the permanent </w:t>
      </w:r>
      <w:r w:rsidR="00F862FD">
        <w:rPr>
          <w:rFonts w:asciiTheme="minorHAnsi" w:hAnsiTheme="minorHAnsi"/>
          <w:color w:val="auto"/>
          <w:szCs w:val="24"/>
        </w:rPr>
        <w:t xml:space="preserve">TBI </w:t>
      </w:r>
      <w:r w:rsidR="00F862FD" w:rsidRPr="005E5532">
        <w:rPr>
          <w:rFonts w:asciiTheme="minorHAnsi" w:hAnsiTheme="minorHAnsi"/>
          <w:color w:val="auto"/>
          <w:szCs w:val="24"/>
        </w:rPr>
        <w:t xml:space="preserve">rating in this case is the </w:t>
      </w:r>
      <w:r w:rsidR="00CA6501">
        <w:rPr>
          <w:rFonts w:asciiTheme="minorHAnsi" w:hAnsiTheme="minorHAnsi"/>
          <w:color w:val="auto"/>
          <w:szCs w:val="24"/>
        </w:rPr>
        <w:t xml:space="preserve">7 February 2008 </w:t>
      </w:r>
      <w:r w:rsidR="00F862FD" w:rsidRPr="005E5532">
        <w:rPr>
          <w:rFonts w:asciiTheme="minorHAnsi" w:hAnsiTheme="minorHAnsi"/>
          <w:color w:val="auto"/>
          <w:szCs w:val="24"/>
        </w:rPr>
        <w:t>VA C</w:t>
      </w:r>
      <w:r w:rsidR="00CA6501">
        <w:rPr>
          <w:rFonts w:asciiTheme="minorHAnsi" w:hAnsiTheme="minorHAnsi"/>
          <w:color w:val="auto"/>
          <w:szCs w:val="24"/>
        </w:rPr>
        <w:t>&amp;P examination</w:t>
      </w:r>
      <w:r w:rsidR="00F862FD">
        <w:rPr>
          <w:rFonts w:asciiTheme="minorHAnsi" w:hAnsiTheme="minorHAnsi"/>
          <w:color w:val="auto"/>
          <w:szCs w:val="24"/>
        </w:rPr>
        <w:t xml:space="preserve">.  </w:t>
      </w:r>
    </w:p>
    <w:p w:rsidR="00F862FD" w:rsidRDefault="00F862FD" w:rsidP="00054642">
      <w:pPr>
        <w:spacing w:line="240" w:lineRule="exact"/>
        <w:jc w:val="both"/>
        <w:rPr>
          <w:rFonts w:asciiTheme="minorHAnsi" w:hAnsiTheme="minorHAnsi"/>
          <w:color w:val="auto"/>
          <w:szCs w:val="24"/>
        </w:rPr>
      </w:pPr>
    </w:p>
    <w:p w:rsidR="00ED7A7A" w:rsidRDefault="00F862FD" w:rsidP="00054642">
      <w:pPr>
        <w:spacing w:line="240" w:lineRule="exact"/>
        <w:jc w:val="both"/>
        <w:rPr>
          <w:rFonts w:asciiTheme="minorHAnsi" w:hAnsiTheme="minorHAnsi"/>
          <w:color w:val="auto"/>
          <w:szCs w:val="24"/>
        </w:rPr>
      </w:pPr>
      <w:r>
        <w:rPr>
          <w:rFonts w:asciiTheme="minorHAnsi" w:hAnsiTheme="minorHAnsi"/>
          <w:color w:val="auto"/>
          <w:szCs w:val="24"/>
        </w:rPr>
        <w:t>At that evaluation</w:t>
      </w:r>
      <w:r w:rsidR="00ED7A7A">
        <w:rPr>
          <w:rFonts w:asciiTheme="minorHAnsi" w:hAnsiTheme="minorHAnsi"/>
          <w:color w:val="auto"/>
          <w:szCs w:val="24"/>
        </w:rPr>
        <w:t xml:space="preserve">, </w:t>
      </w:r>
      <w:r w:rsidR="00C13B26">
        <w:rPr>
          <w:rFonts w:asciiTheme="minorHAnsi" w:hAnsiTheme="minorHAnsi"/>
          <w:color w:val="auto"/>
          <w:szCs w:val="24"/>
        </w:rPr>
        <w:t>seven</w:t>
      </w:r>
      <w:r w:rsidR="00ED7A7A">
        <w:rPr>
          <w:rFonts w:asciiTheme="minorHAnsi" w:hAnsiTheme="minorHAnsi"/>
          <w:color w:val="auto"/>
          <w:szCs w:val="24"/>
        </w:rPr>
        <w:t xml:space="preserve"> months after separation, the CI complained of daily headaches with light and sound sensitivity.  Nausea occurred with the headaches tw</w:t>
      </w:r>
      <w:r w:rsidR="008245FB">
        <w:rPr>
          <w:rFonts w:asciiTheme="minorHAnsi" w:hAnsiTheme="minorHAnsi"/>
          <w:color w:val="auto"/>
          <w:szCs w:val="24"/>
        </w:rPr>
        <w:t>ice</w:t>
      </w:r>
      <w:r w:rsidR="00ED7A7A">
        <w:rPr>
          <w:rFonts w:asciiTheme="minorHAnsi" w:hAnsiTheme="minorHAnsi"/>
          <w:color w:val="auto"/>
          <w:szCs w:val="24"/>
        </w:rPr>
        <w:t xml:space="preserve"> a week.  Dizziness, vertigo and blurred vision occurred when the headaches were severe.  The CI also </w:t>
      </w:r>
      <w:r w:rsidR="008245FB">
        <w:rPr>
          <w:rFonts w:asciiTheme="minorHAnsi" w:hAnsiTheme="minorHAnsi"/>
          <w:color w:val="auto"/>
          <w:szCs w:val="24"/>
        </w:rPr>
        <w:t>reported</w:t>
      </w:r>
      <w:r w:rsidR="00ED7A7A">
        <w:rPr>
          <w:rFonts w:asciiTheme="minorHAnsi" w:hAnsiTheme="minorHAnsi"/>
          <w:color w:val="auto"/>
          <w:szCs w:val="24"/>
        </w:rPr>
        <w:t xml:space="preserve"> tinnitus, left</w:t>
      </w:r>
      <w:r w:rsidR="00BB6321">
        <w:rPr>
          <w:rFonts w:asciiTheme="minorHAnsi" w:hAnsiTheme="minorHAnsi"/>
          <w:color w:val="auto"/>
          <w:szCs w:val="24"/>
        </w:rPr>
        <w:t>-</w:t>
      </w:r>
      <w:r w:rsidR="00ED7A7A">
        <w:rPr>
          <w:rFonts w:asciiTheme="minorHAnsi" w:hAnsiTheme="minorHAnsi"/>
          <w:color w:val="auto"/>
          <w:szCs w:val="24"/>
        </w:rPr>
        <w:t xml:space="preserve">sided numbness </w:t>
      </w:r>
      <w:r w:rsidR="00C13B26">
        <w:rPr>
          <w:rFonts w:asciiTheme="minorHAnsi" w:hAnsiTheme="minorHAnsi"/>
          <w:color w:val="auto"/>
          <w:szCs w:val="24"/>
        </w:rPr>
        <w:t>and</w:t>
      </w:r>
      <w:r w:rsidR="00ED7A7A">
        <w:rPr>
          <w:rFonts w:asciiTheme="minorHAnsi" w:hAnsiTheme="minorHAnsi"/>
          <w:color w:val="auto"/>
          <w:szCs w:val="24"/>
        </w:rPr>
        <w:t xml:space="preserve"> tingling, fatigue, occasional confusion, memory difficulties, poor concentration and slowness of thought.</w:t>
      </w:r>
      <w:r w:rsidR="00BB6321">
        <w:rPr>
          <w:rFonts w:asciiTheme="minorHAnsi" w:hAnsiTheme="minorHAnsi"/>
          <w:color w:val="auto"/>
          <w:szCs w:val="24"/>
        </w:rPr>
        <w:t xml:space="preserve">  </w:t>
      </w:r>
      <w:r w:rsidR="008245FB">
        <w:rPr>
          <w:rFonts w:asciiTheme="minorHAnsi" w:hAnsiTheme="minorHAnsi"/>
          <w:color w:val="auto"/>
          <w:szCs w:val="24"/>
        </w:rPr>
        <w:t>He</w:t>
      </w:r>
      <w:r w:rsidR="00ED7A7A">
        <w:rPr>
          <w:rFonts w:asciiTheme="minorHAnsi" w:hAnsiTheme="minorHAnsi"/>
          <w:color w:val="auto"/>
          <w:szCs w:val="24"/>
        </w:rPr>
        <w:t xml:space="preserve"> was working part time as a sales associate</w:t>
      </w:r>
      <w:r w:rsidR="00BB6321">
        <w:rPr>
          <w:rFonts w:asciiTheme="minorHAnsi" w:hAnsiTheme="minorHAnsi"/>
          <w:color w:val="auto"/>
          <w:szCs w:val="24"/>
        </w:rPr>
        <w:t>.  He</w:t>
      </w:r>
      <w:r w:rsidR="00ED7A7A">
        <w:rPr>
          <w:rFonts w:asciiTheme="minorHAnsi" w:hAnsiTheme="minorHAnsi"/>
          <w:color w:val="auto"/>
          <w:szCs w:val="24"/>
        </w:rPr>
        <w:t xml:space="preserve"> had missed 10-15 days of work due to knee pain, but </w:t>
      </w:r>
      <w:r w:rsidR="00BB6321">
        <w:rPr>
          <w:rFonts w:asciiTheme="minorHAnsi" w:hAnsiTheme="minorHAnsi"/>
          <w:color w:val="auto"/>
          <w:szCs w:val="24"/>
        </w:rPr>
        <w:t>there was no</w:t>
      </w:r>
      <w:r w:rsidR="00ED7A7A">
        <w:rPr>
          <w:rFonts w:asciiTheme="minorHAnsi" w:hAnsiTheme="minorHAnsi"/>
          <w:color w:val="auto"/>
          <w:szCs w:val="24"/>
        </w:rPr>
        <w:t xml:space="preserve"> mention </w:t>
      </w:r>
      <w:r w:rsidR="00BB6321">
        <w:rPr>
          <w:rFonts w:asciiTheme="minorHAnsi" w:hAnsiTheme="minorHAnsi"/>
          <w:color w:val="auto"/>
          <w:szCs w:val="24"/>
        </w:rPr>
        <w:t xml:space="preserve">of </w:t>
      </w:r>
      <w:r w:rsidR="00ED7A7A">
        <w:rPr>
          <w:rFonts w:asciiTheme="minorHAnsi" w:hAnsiTheme="minorHAnsi"/>
          <w:color w:val="auto"/>
          <w:szCs w:val="24"/>
        </w:rPr>
        <w:t>lost work due to headaches</w:t>
      </w:r>
      <w:r w:rsidR="008245FB">
        <w:rPr>
          <w:rFonts w:asciiTheme="minorHAnsi" w:hAnsiTheme="minorHAnsi"/>
          <w:color w:val="auto"/>
          <w:szCs w:val="24"/>
        </w:rPr>
        <w:t xml:space="preserve"> or other n</w:t>
      </w:r>
      <w:r w:rsidR="00ED7A7A">
        <w:rPr>
          <w:rFonts w:asciiTheme="minorHAnsi" w:hAnsiTheme="minorHAnsi"/>
          <w:color w:val="auto"/>
          <w:szCs w:val="24"/>
        </w:rPr>
        <w:t xml:space="preserve">eurological </w:t>
      </w:r>
      <w:r w:rsidR="008245FB">
        <w:rPr>
          <w:rFonts w:asciiTheme="minorHAnsi" w:hAnsiTheme="minorHAnsi"/>
          <w:color w:val="auto"/>
          <w:szCs w:val="24"/>
        </w:rPr>
        <w:t>symptoms.  Neuro</w:t>
      </w:r>
      <w:r w:rsidR="003B5CBE">
        <w:rPr>
          <w:rFonts w:asciiTheme="minorHAnsi" w:hAnsiTheme="minorHAnsi"/>
          <w:color w:val="auto"/>
          <w:szCs w:val="24"/>
        </w:rPr>
        <w:t>logical</w:t>
      </w:r>
      <w:r w:rsidR="008245FB">
        <w:rPr>
          <w:rFonts w:asciiTheme="minorHAnsi" w:hAnsiTheme="minorHAnsi"/>
          <w:color w:val="auto"/>
          <w:szCs w:val="24"/>
        </w:rPr>
        <w:t xml:space="preserve"> </w:t>
      </w:r>
      <w:r w:rsidR="00C163C2">
        <w:rPr>
          <w:rFonts w:asciiTheme="minorHAnsi" w:hAnsiTheme="minorHAnsi"/>
          <w:color w:val="auto"/>
          <w:szCs w:val="24"/>
        </w:rPr>
        <w:t xml:space="preserve">exam </w:t>
      </w:r>
      <w:r w:rsidR="00ED7A7A">
        <w:rPr>
          <w:rFonts w:asciiTheme="minorHAnsi" w:hAnsiTheme="minorHAnsi"/>
          <w:color w:val="auto"/>
          <w:szCs w:val="24"/>
        </w:rPr>
        <w:t xml:space="preserve">and mini-mental status exam were </w:t>
      </w:r>
      <w:r w:rsidR="00C163C2">
        <w:rPr>
          <w:rFonts w:asciiTheme="minorHAnsi" w:hAnsiTheme="minorHAnsi"/>
          <w:color w:val="auto"/>
          <w:szCs w:val="24"/>
        </w:rPr>
        <w:t xml:space="preserve">both </w:t>
      </w:r>
      <w:r w:rsidR="00ED7A7A">
        <w:rPr>
          <w:rFonts w:asciiTheme="minorHAnsi" w:hAnsiTheme="minorHAnsi"/>
          <w:color w:val="auto"/>
          <w:szCs w:val="24"/>
        </w:rPr>
        <w:t xml:space="preserve">normal.  </w:t>
      </w:r>
    </w:p>
    <w:p w:rsidR="00ED7A7A" w:rsidRDefault="00ED7A7A" w:rsidP="00054642">
      <w:pPr>
        <w:spacing w:line="240" w:lineRule="exact"/>
        <w:jc w:val="both"/>
        <w:rPr>
          <w:rFonts w:asciiTheme="minorHAnsi" w:hAnsiTheme="minorHAnsi"/>
          <w:color w:val="auto"/>
          <w:szCs w:val="24"/>
        </w:rPr>
      </w:pPr>
    </w:p>
    <w:p w:rsidR="000B1F42" w:rsidRDefault="000E3C42" w:rsidP="00054642">
      <w:pPr>
        <w:spacing w:line="240" w:lineRule="exact"/>
        <w:jc w:val="both"/>
        <w:rPr>
          <w:rFonts w:asciiTheme="minorHAnsi" w:hAnsiTheme="minorHAnsi"/>
          <w:color w:val="auto"/>
          <w:szCs w:val="24"/>
        </w:rPr>
      </w:pPr>
      <w:r>
        <w:rPr>
          <w:rFonts w:asciiTheme="minorHAnsi" w:hAnsiTheme="minorHAnsi"/>
          <w:color w:val="auto"/>
          <w:szCs w:val="24"/>
        </w:rPr>
        <w:lastRenderedPageBreak/>
        <w:t>A</w:t>
      </w:r>
      <w:r w:rsidR="00C42BFE">
        <w:rPr>
          <w:rFonts w:asciiTheme="minorHAnsi" w:hAnsiTheme="minorHAnsi"/>
          <w:color w:val="auto"/>
          <w:szCs w:val="24"/>
        </w:rPr>
        <w:t>s with the PTSD</w:t>
      </w:r>
      <w:r w:rsidR="00C42BFE" w:rsidRPr="00C42BFE">
        <w:rPr>
          <w:rFonts w:asciiTheme="minorHAnsi" w:hAnsiTheme="minorHAnsi"/>
          <w:color w:val="auto"/>
          <w:szCs w:val="24"/>
        </w:rPr>
        <w:t xml:space="preserve"> condition, the Board </w:t>
      </w:r>
      <w:r w:rsidR="003B5CBE">
        <w:rPr>
          <w:rFonts w:asciiTheme="minorHAnsi" w:hAnsiTheme="minorHAnsi"/>
          <w:color w:val="auto"/>
          <w:szCs w:val="24"/>
        </w:rPr>
        <w:t>must</w:t>
      </w:r>
      <w:r w:rsidR="00C42BFE" w:rsidRPr="00C42BFE">
        <w:rPr>
          <w:rFonts w:asciiTheme="minorHAnsi" w:hAnsiTheme="minorHAnsi"/>
          <w:color w:val="auto"/>
          <w:szCs w:val="24"/>
        </w:rPr>
        <w:t xml:space="preserve"> assess a permanent rating rec</w:t>
      </w:r>
      <w:r w:rsidR="00C42BFE">
        <w:rPr>
          <w:rFonts w:asciiTheme="minorHAnsi" w:hAnsiTheme="minorHAnsi"/>
          <w:color w:val="auto"/>
          <w:szCs w:val="24"/>
        </w:rPr>
        <w:t xml:space="preserve">ommendation for the unfitting </w:t>
      </w:r>
      <w:r w:rsidR="00CA6501">
        <w:rPr>
          <w:rFonts w:asciiTheme="minorHAnsi" w:hAnsiTheme="minorHAnsi"/>
          <w:color w:val="auto"/>
          <w:szCs w:val="24"/>
        </w:rPr>
        <w:t>TBI</w:t>
      </w:r>
      <w:r w:rsidR="00C42BFE" w:rsidRPr="00C42BFE">
        <w:rPr>
          <w:rFonts w:asciiTheme="minorHAnsi" w:hAnsiTheme="minorHAnsi"/>
          <w:color w:val="auto"/>
          <w:szCs w:val="24"/>
        </w:rPr>
        <w:t xml:space="preserve"> condition based on the relevant evidence at </w:t>
      </w:r>
      <w:r w:rsidR="00C13B26">
        <w:rPr>
          <w:rFonts w:asciiTheme="minorHAnsi" w:hAnsiTheme="minorHAnsi"/>
          <w:color w:val="auto"/>
          <w:szCs w:val="24"/>
        </w:rPr>
        <w:t>six</w:t>
      </w:r>
      <w:r w:rsidR="00C42BFE" w:rsidRPr="00C42BFE">
        <w:rPr>
          <w:rFonts w:asciiTheme="minorHAnsi" w:hAnsiTheme="minorHAnsi"/>
          <w:color w:val="auto"/>
          <w:szCs w:val="24"/>
        </w:rPr>
        <w:t xml:space="preserve"> months post-separation.</w:t>
      </w:r>
      <w:r w:rsidR="008E474B">
        <w:rPr>
          <w:rFonts w:asciiTheme="minorHAnsi" w:hAnsiTheme="minorHAnsi"/>
          <w:color w:val="auto"/>
          <w:szCs w:val="24"/>
        </w:rPr>
        <w:t xml:space="preserve">  </w:t>
      </w:r>
      <w:r w:rsidR="00CA6501">
        <w:rPr>
          <w:rFonts w:asciiTheme="minorHAnsi" w:hAnsiTheme="minorHAnsi"/>
          <w:color w:val="auto"/>
          <w:szCs w:val="24"/>
        </w:rPr>
        <w:t>At that point in time (30 December 2007)</w:t>
      </w:r>
      <w:r w:rsidR="00856195">
        <w:rPr>
          <w:rFonts w:asciiTheme="minorHAnsi" w:hAnsiTheme="minorHAnsi"/>
          <w:color w:val="auto"/>
          <w:szCs w:val="24"/>
        </w:rPr>
        <w:t xml:space="preserve">, </w:t>
      </w:r>
      <w:r w:rsidR="003B5CBE">
        <w:rPr>
          <w:rFonts w:asciiTheme="minorHAnsi" w:hAnsiTheme="minorHAnsi"/>
          <w:color w:val="auto"/>
          <w:szCs w:val="24"/>
        </w:rPr>
        <w:t xml:space="preserve">the </w:t>
      </w:r>
      <w:r w:rsidR="00856195">
        <w:rPr>
          <w:rFonts w:asciiTheme="minorHAnsi" w:hAnsiTheme="minorHAnsi"/>
          <w:color w:val="auto"/>
          <w:szCs w:val="24"/>
        </w:rPr>
        <w:t xml:space="preserve">VA </w:t>
      </w:r>
      <w:r>
        <w:rPr>
          <w:rFonts w:asciiTheme="minorHAnsi" w:hAnsiTheme="minorHAnsi"/>
          <w:color w:val="auto"/>
          <w:szCs w:val="24"/>
        </w:rPr>
        <w:t>T</w:t>
      </w:r>
      <w:r w:rsidR="00D952FD">
        <w:rPr>
          <w:rFonts w:asciiTheme="minorHAnsi" w:hAnsiTheme="minorHAnsi"/>
          <w:color w:val="auto"/>
          <w:szCs w:val="24"/>
        </w:rPr>
        <w:t>L</w:t>
      </w:r>
      <w:r>
        <w:rPr>
          <w:rFonts w:asciiTheme="minorHAnsi" w:hAnsiTheme="minorHAnsi"/>
          <w:color w:val="auto"/>
          <w:szCs w:val="24"/>
        </w:rPr>
        <w:t xml:space="preserve"> 07-05 was in effect.  </w:t>
      </w:r>
      <w:r w:rsidRPr="000E3C42">
        <w:rPr>
          <w:rFonts w:asciiTheme="minorHAnsi" w:hAnsiTheme="minorHAnsi"/>
          <w:color w:val="auto"/>
          <w:szCs w:val="24"/>
        </w:rPr>
        <w:t>T</w:t>
      </w:r>
      <w:r w:rsidR="00D952FD">
        <w:rPr>
          <w:rFonts w:asciiTheme="minorHAnsi" w:hAnsiTheme="minorHAnsi"/>
          <w:color w:val="auto"/>
          <w:szCs w:val="24"/>
        </w:rPr>
        <w:t>L</w:t>
      </w:r>
      <w:r w:rsidR="00856195">
        <w:rPr>
          <w:rFonts w:asciiTheme="minorHAnsi" w:hAnsiTheme="minorHAnsi"/>
          <w:color w:val="auto"/>
          <w:szCs w:val="24"/>
        </w:rPr>
        <w:t xml:space="preserve"> </w:t>
      </w:r>
      <w:r w:rsidRPr="000E3C42">
        <w:rPr>
          <w:rFonts w:asciiTheme="minorHAnsi" w:hAnsiTheme="minorHAnsi"/>
          <w:color w:val="auto"/>
          <w:szCs w:val="24"/>
        </w:rPr>
        <w:t>07-05 dated</w:t>
      </w:r>
      <w:r>
        <w:rPr>
          <w:rFonts w:asciiTheme="minorHAnsi" w:hAnsiTheme="minorHAnsi"/>
          <w:color w:val="auto"/>
          <w:szCs w:val="24"/>
        </w:rPr>
        <w:t xml:space="preserve"> 31 August 2007 recommends</w:t>
      </w:r>
      <w:r w:rsidRPr="000E3C42">
        <w:rPr>
          <w:rFonts w:asciiTheme="minorHAnsi" w:hAnsiTheme="minorHAnsi"/>
          <w:color w:val="auto"/>
          <w:szCs w:val="24"/>
        </w:rPr>
        <w:t xml:space="preserve"> separate ratings under the applicable codes for each ratable component of TBI in evidence; e.g., headache, tinnitus</w:t>
      </w:r>
      <w:r w:rsidR="000B1F42">
        <w:rPr>
          <w:rFonts w:asciiTheme="minorHAnsi" w:hAnsiTheme="minorHAnsi"/>
          <w:color w:val="auto"/>
          <w:szCs w:val="24"/>
        </w:rPr>
        <w:t>,</w:t>
      </w:r>
      <w:r w:rsidRPr="000E3C42">
        <w:rPr>
          <w:rFonts w:asciiTheme="minorHAnsi" w:hAnsiTheme="minorHAnsi"/>
          <w:color w:val="auto"/>
          <w:szCs w:val="24"/>
        </w:rPr>
        <w:t xml:space="preserve"> etc. In this case</w:t>
      </w:r>
      <w:r w:rsidR="00856195">
        <w:rPr>
          <w:rFonts w:asciiTheme="minorHAnsi" w:hAnsiTheme="minorHAnsi"/>
          <w:color w:val="auto"/>
          <w:szCs w:val="24"/>
        </w:rPr>
        <w:t>,</w:t>
      </w:r>
      <w:r w:rsidRPr="000E3C42">
        <w:rPr>
          <w:rFonts w:asciiTheme="minorHAnsi" w:hAnsiTheme="minorHAnsi"/>
          <w:color w:val="auto"/>
          <w:szCs w:val="24"/>
        </w:rPr>
        <w:t xml:space="preserve"> tha</w:t>
      </w:r>
      <w:r w:rsidR="000B1F42">
        <w:rPr>
          <w:rFonts w:asciiTheme="minorHAnsi" w:hAnsiTheme="minorHAnsi"/>
          <w:color w:val="auto"/>
          <w:szCs w:val="24"/>
        </w:rPr>
        <w:t xml:space="preserve">t allows separate ratings for </w:t>
      </w:r>
      <w:r w:rsidR="00856195">
        <w:rPr>
          <w:rFonts w:asciiTheme="minorHAnsi" w:hAnsiTheme="minorHAnsi"/>
          <w:color w:val="auto"/>
          <w:szCs w:val="24"/>
        </w:rPr>
        <w:t xml:space="preserve">cognitive deficit, </w:t>
      </w:r>
      <w:r w:rsidR="000B1F42">
        <w:rPr>
          <w:rFonts w:asciiTheme="minorHAnsi" w:hAnsiTheme="minorHAnsi"/>
          <w:color w:val="auto"/>
          <w:szCs w:val="24"/>
        </w:rPr>
        <w:t>tinnitus and headaches</w:t>
      </w:r>
      <w:r w:rsidRPr="000E3C42">
        <w:rPr>
          <w:rFonts w:asciiTheme="minorHAnsi" w:hAnsiTheme="minorHAnsi"/>
          <w:color w:val="auto"/>
          <w:szCs w:val="24"/>
        </w:rPr>
        <w:t>; rendering each in effect as separately unfitting conditions for purposes of the Service combined disability rating.</w:t>
      </w:r>
      <w:r w:rsidR="000B1F42">
        <w:rPr>
          <w:rFonts w:asciiTheme="minorHAnsi" w:hAnsiTheme="minorHAnsi"/>
          <w:color w:val="auto"/>
          <w:szCs w:val="24"/>
        </w:rPr>
        <w:t xml:space="preserve">  </w:t>
      </w:r>
      <w:r w:rsidR="00856195">
        <w:rPr>
          <w:rFonts w:asciiTheme="minorHAnsi" w:hAnsiTheme="minorHAnsi"/>
          <w:color w:val="auto"/>
          <w:szCs w:val="24"/>
        </w:rPr>
        <w:t xml:space="preserve">The Board unanimously recommends </w:t>
      </w:r>
      <w:r w:rsidR="00155839">
        <w:rPr>
          <w:rFonts w:asciiTheme="minorHAnsi" w:hAnsiTheme="minorHAnsi"/>
          <w:color w:val="auto"/>
          <w:szCs w:val="24"/>
        </w:rPr>
        <w:t xml:space="preserve">a </w:t>
      </w:r>
      <w:r w:rsidR="00856195">
        <w:rPr>
          <w:rFonts w:asciiTheme="minorHAnsi" w:hAnsiTheme="minorHAnsi"/>
          <w:color w:val="auto"/>
          <w:szCs w:val="24"/>
        </w:rPr>
        <w:t xml:space="preserve">permanent rating of 10% for the TBI-related cognitive deficit.  </w:t>
      </w:r>
      <w:r w:rsidR="00EE57E1">
        <w:rPr>
          <w:rFonts w:asciiTheme="minorHAnsi" w:hAnsiTheme="minorHAnsi"/>
          <w:color w:val="auto"/>
          <w:szCs w:val="24"/>
        </w:rPr>
        <w:t>It is appropriately coded 804</w:t>
      </w:r>
      <w:r w:rsidR="00B87189">
        <w:rPr>
          <w:rFonts w:asciiTheme="minorHAnsi" w:hAnsiTheme="minorHAnsi"/>
          <w:color w:val="auto"/>
          <w:szCs w:val="24"/>
        </w:rPr>
        <w:t>5-9304 and meets the VASRD §4.130</w:t>
      </w:r>
      <w:r w:rsidR="00EE57E1">
        <w:rPr>
          <w:rFonts w:asciiTheme="minorHAnsi" w:hAnsiTheme="minorHAnsi"/>
          <w:color w:val="auto"/>
          <w:szCs w:val="24"/>
        </w:rPr>
        <w:t xml:space="preserve"> </w:t>
      </w:r>
      <w:r w:rsidR="00EE57E1" w:rsidRPr="00AE3316">
        <w:rPr>
          <w:rFonts w:asciiTheme="minorHAnsi" w:hAnsiTheme="minorHAnsi"/>
          <w:color w:val="auto"/>
          <w:szCs w:val="24"/>
        </w:rPr>
        <w:t xml:space="preserve">criteria for </w:t>
      </w:r>
      <w:r w:rsidR="00EE57E1">
        <w:rPr>
          <w:rFonts w:asciiTheme="minorHAnsi" w:hAnsiTheme="minorHAnsi"/>
          <w:color w:val="auto"/>
          <w:szCs w:val="24"/>
        </w:rPr>
        <w:t>a</w:t>
      </w:r>
      <w:r w:rsidR="00EE57E1" w:rsidRPr="00AE3316">
        <w:rPr>
          <w:rFonts w:asciiTheme="minorHAnsi" w:hAnsiTheme="minorHAnsi"/>
          <w:color w:val="auto"/>
          <w:szCs w:val="24"/>
        </w:rPr>
        <w:t xml:space="preserve"> </w:t>
      </w:r>
      <w:r w:rsidR="00EE57E1">
        <w:rPr>
          <w:rFonts w:asciiTheme="minorHAnsi" w:hAnsiTheme="minorHAnsi"/>
          <w:color w:val="auto"/>
          <w:szCs w:val="24"/>
        </w:rPr>
        <w:t>1</w:t>
      </w:r>
      <w:r w:rsidR="00EE57E1" w:rsidRPr="00AE3316">
        <w:rPr>
          <w:rFonts w:asciiTheme="minorHAnsi" w:hAnsiTheme="minorHAnsi"/>
          <w:color w:val="auto"/>
          <w:szCs w:val="24"/>
        </w:rPr>
        <w:t>0% rating.</w:t>
      </w:r>
      <w:r w:rsidR="00EE57E1">
        <w:rPr>
          <w:rFonts w:asciiTheme="minorHAnsi" w:hAnsiTheme="minorHAnsi"/>
          <w:color w:val="auto"/>
          <w:szCs w:val="24"/>
        </w:rPr>
        <w:t xml:space="preserve">  </w:t>
      </w:r>
      <w:r w:rsidR="000B1F42">
        <w:rPr>
          <w:rFonts w:asciiTheme="minorHAnsi" w:hAnsiTheme="minorHAnsi"/>
          <w:color w:val="auto"/>
          <w:szCs w:val="24"/>
        </w:rPr>
        <w:t xml:space="preserve">The </w:t>
      </w:r>
      <w:r w:rsidR="00856195">
        <w:rPr>
          <w:rFonts w:asciiTheme="minorHAnsi" w:hAnsiTheme="minorHAnsi"/>
          <w:color w:val="auto"/>
          <w:szCs w:val="24"/>
        </w:rPr>
        <w:t>tinnitus also warrants a 10% rating</w:t>
      </w:r>
      <w:r w:rsidR="00AB52AB">
        <w:rPr>
          <w:rFonts w:asciiTheme="minorHAnsi" w:hAnsiTheme="minorHAnsi"/>
          <w:color w:val="auto"/>
          <w:szCs w:val="24"/>
        </w:rPr>
        <w:t>, IAW VASRD §4.87</w:t>
      </w:r>
      <w:r w:rsidR="00856195">
        <w:rPr>
          <w:rFonts w:asciiTheme="minorHAnsi" w:hAnsiTheme="minorHAnsi"/>
          <w:color w:val="auto"/>
          <w:szCs w:val="24"/>
        </w:rPr>
        <w:t>.  With regard to the head</w:t>
      </w:r>
      <w:r w:rsidR="00AB52AB">
        <w:rPr>
          <w:rFonts w:asciiTheme="minorHAnsi" w:hAnsiTheme="minorHAnsi"/>
          <w:color w:val="auto"/>
          <w:szCs w:val="24"/>
        </w:rPr>
        <w:t xml:space="preserve"> pain</w:t>
      </w:r>
      <w:r w:rsidR="00856195">
        <w:rPr>
          <w:rFonts w:asciiTheme="minorHAnsi" w:hAnsiTheme="minorHAnsi"/>
          <w:color w:val="auto"/>
          <w:szCs w:val="24"/>
        </w:rPr>
        <w:t xml:space="preserve">, the </w:t>
      </w:r>
      <w:r w:rsidR="000B1F42">
        <w:rPr>
          <w:rFonts w:asciiTheme="minorHAnsi" w:hAnsiTheme="minorHAnsi"/>
          <w:color w:val="auto"/>
          <w:szCs w:val="24"/>
        </w:rPr>
        <w:t xml:space="preserve">Board </w:t>
      </w:r>
      <w:r w:rsidR="00856195">
        <w:rPr>
          <w:rFonts w:asciiTheme="minorHAnsi" w:hAnsiTheme="minorHAnsi"/>
          <w:color w:val="auto"/>
          <w:szCs w:val="24"/>
        </w:rPr>
        <w:t xml:space="preserve">found that there was </w:t>
      </w:r>
      <w:r w:rsidR="00155839">
        <w:rPr>
          <w:rFonts w:asciiTheme="minorHAnsi" w:hAnsiTheme="minorHAnsi"/>
          <w:color w:val="auto"/>
          <w:szCs w:val="24"/>
        </w:rPr>
        <w:t xml:space="preserve">insufficient evidence of characteristic prostrating attacks.  Therefore, the headaches do not </w:t>
      </w:r>
      <w:r w:rsidR="008E474B">
        <w:rPr>
          <w:rFonts w:asciiTheme="minorHAnsi" w:hAnsiTheme="minorHAnsi"/>
          <w:color w:val="auto"/>
          <w:szCs w:val="24"/>
        </w:rPr>
        <w:t xml:space="preserve">rise to the level of </w:t>
      </w:r>
      <w:r w:rsidR="00155839">
        <w:rPr>
          <w:rFonts w:asciiTheme="minorHAnsi" w:hAnsiTheme="minorHAnsi"/>
          <w:color w:val="auto"/>
          <w:szCs w:val="24"/>
        </w:rPr>
        <w:t xml:space="preserve">being compensable.  The headaches are </w:t>
      </w:r>
      <w:r w:rsidR="00B85619">
        <w:rPr>
          <w:rFonts w:asciiTheme="minorHAnsi" w:hAnsiTheme="minorHAnsi"/>
          <w:color w:val="auto"/>
          <w:szCs w:val="24"/>
        </w:rPr>
        <w:t>appropriately coded 8045-8100</w:t>
      </w:r>
      <w:r w:rsidR="00EE57E1">
        <w:rPr>
          <w:rFonts w:asciiTheme="minorHAnsi" w:hAnsiTheme="minorHAnsi"/>
          <w:color w:val="auto"/>
          <w:szCs w:val="24"/>
        </w:rPr>
        <w:t xml:space="preserve">, and meet the VASRD §4.124a criteria for a 0% rating.  </w:t>
      </w:r>
    </w:p>
    <w:p w:rsidR="001220C7" w:rsidRDefault="001220C7" w:rsidP="00054642">
      <w:pPr>
        <w:spacing w:line="240" w:lineRule="exact"/>
        <w:jc w:val="both"/>
        <w:rPr>
          <w:rFonts w:asciiTheme="minorHAnsi" w:hAnsiTheme="minorHAnsi"/>
          <w:color w:val="auto"/>
          <w:szCs w:val="24"/>
        </w:rPr>
      </w:pPr>
    </w:p>
    <w:p w:rsidR="004B00C2" w:rsidRDefault="004C60A3" w:rsidP="00054642">
      <w:pPr>
        <w:tabs>
          <w:tab w:val="left" w:pos="288"/>
          <w:tab w:val="left" w:pos="4752"/>
        </w:tabs>
        <w:spacing w:line="240" w:lineRule="exact"/>
        <w:jc w:val="both"/>
        <w:rPr>
          <w:rFonts w:asciiTheme="minorHAnsi" w:hAnsiTheme="minorHAnsi"/>
          <w:color w:val="auto"/>
          <w:szCs w:val="24"/>
        </w:rPr>
      </w:pPr>
      <w:proofErr w:type="gramStart"/>
      <w:r w:rsidRPr="003F1206">
        <w:rPr>
          <w:rFonts w:asciiTheme="minorHAnsi" w:eastAsia="HiddenHorzOCR" w:hAnsiTheme="minorHAnsi"/>
          <w:color w:val="auto"/>
          <w:szCs w:val="24"/>
          <w:u w:val="single"/>
        </w:rPr>
        <w:t>Ot</w:t>
      </w:r>
      <w:r w:rsidR="003604A5" w:rsidRPr="003F1206">
        <w:rPr>
          <w:rFonts w:asciiTheme="minorHAnsi" w:eastAsia="HiddenHorzOCR" w:hAnsiTheme="minorHAnsi"/>
          <w:color w:val="auto"/>
          <w:szCs w:val="24"/>
          <w:u w:val="single"/>
        </w:rPr>
        <w:t xml:space="preserve">her </w:t>
      </w:r>
      <w:r w:rsidR="000B2FB8" w:rsidRPr="003F1206">
        <w:rPr>
          <w:rFonts w:asciiTheme="minorHAnsi" w:eastAsia="HiddenHorzOCR" w:hAnsiTheme="minorHAnsi"/>
          <w:color w:val="auto"/>
          <w:szCs w:val="24"/>
          <w:u w:val="single"/>
        </w:rPr>
        <w:t xml:space="preserve">PEB </w:t>
      </w:r>
      <w:r w:rsidR="003604A5" w:rsidRPr="003F1206">
        <w:rPr>
          <w:rFonts w:asciiTheme="minorHAnsi" w:eastAsia="HiddenHorzOCR" w:hAnsiTheme="minorHAnsi"/>
          <w:color w:val="auto"/>
          <w:szCs w:val="24"/>
          <w:u w:val="single"/>
        </w:rPr>
        <w:t>Conditions</w:t>
      </w:r>
      <w:r w:rsidR="003604A5" w:rsidRPr="00EC337D">
        <w:rPr>
          <w:rFonts w:asciiTheme="minorHAnsi" w:eastAsia="HiddenHorzOCR" w:hAnsiTheme="minorHAnsi"/>
          <w:color w:val="auto"/>
          <w:szCs w:val="24"/>
        </w:rPr>
        <w:t>.</w:t>
      </w:r>
      <w:proofErr w:type="gramEnd"/>
      <w:r w:rsidR="004B00C2">
        <w:rPr>
          <w:rFonts w:asciiTheme="minorHAnsi" w:eastAsia="HiddenHorzOCR" w:hAnsiTheme="minorHAnsi"/>
          <w:color w:val="auto"/>
          <w:szCs w:val="24"/>
        </w:rPr>
        <w:t xml:space="preserve">  T</w:t>
      </w:r>
      <w:r w:rsidR="00C13B26">
        <w:rPr>
          <w:rFonts w:asciiTheme="minorHAnsi" w:hAnsiTheme="minorHAnsi"/>
          <w:color w:val="auto"/>
          <w:szCs w:val="24"/>
        </w:rPr>
        <w:t>he Navy PEB had adjudicated p</w:t>
      </w:r>
      <w:r w:rsidR="004B00C2">
        <w:rPr>
          <w:rFonts w:asciiTheme="minorHAnsi" w:hAnsiTheme="minorHAnsi"/>
          <w:color w:val="auto"/>
          <w:szCs w:val="24"/>
        </w:rPr>
        <w:t>ost</w:t>
      </w:r>
      <w:r w:rsidR="00C13B26">
        <w:rPr>
          <w:rFonts w:asciiTheme="minorHAnsi" w:hAnsiTheme="minorHAnsi"/>
          <w:color w:val="auto"/>
          <w:szCs w:val="24"/>
        </w:rPr>
        <w:t>-</w:t>
      </w:r>
      <w:r w:rsidR="004B00C2">
        <w:rPr>
          <w:rFonts w:asciiTheme="minorHAnsi" w:hAnsiTheme="minorHAnsi"/>
          <w:color w:val="auto"/>
          <w:szCs w:val="24"/>
        </w:rPr>
        <w:t xml:space="preserve">concussion syndrome, Grade III concussion, and status post (s/p) IED as Category II (related to the unfitting condition).  The Board unanimously agreed that these three conditions were indeed related to the unfitting </w:t>
      </w:r>
      <w:r w:rsidR="006330F1">
        <w:rPr>
          <w:rFonts w:asciiTheme="minorHAnsi" w:hAnsiTheme="minorHAnsi"/>
          <w:color w:val="auto"/>
          <w:szCs w:val="24"/>
        </w:rPr>
        <w:t>TBI</w:t>
      </w:r>
      <w:r w:rsidR="004B00C2">
        <w:rPr>
          <w:rFonts w:asciiTheme="minorHAnsi" w:hAnsiTheme="minorHAnsi"/>
          <w:color w:val="auto"/>
          <w:szCs w:val="24"/>
        </w:rPr>
        <w:t xml:space="preserve"> condition.  Due to overlap of symptoms, </w:t>
      </w:r>
      <w:r w:rsidR="006330F1">
        <w:rPr>
          <w:rFonts w:asciiTheme="minorHAnsi" w:hAnsiTheme="minorHAnsi"/>
          <w:color w:val="auto"/>
          <w:szCs w:val="24"/>
        </w:rPr>
        <w:t>these three other PEB conditions are</w:t>
      </w:r>
      <w:r w:rsidR="004B00C2">
        <w:rPr>
          <w:rFonts w:asciiTheme="minorHAnsi" w:hAnsiTheme="minorHAnsi"/>
          <w:color w:val="auto"/>
          <w:szCs w:val="24"/>
        </w:rPr>
        <w:t xml:space="preserve"> subsumed by the unfitting </w:t>
      </w:r>
      <w:r w:rsidR="006330F1">
        <w:rPr>
          <w:rFonts w:asciiTheme="minorHAnsi" w:hAnsiTheme="minorHAnsi"/>
          <w:color w:val="auto"/>
          <w:szCs w:val="24"/>
        </w:rPr>
        <w:t>TBI</w:t>
      </w:r>
      <w:r w:rsidR="004B00C2">
        <w:rPr>
          <w:rFonts w:asciiTheme="minorHAnsi" w:hAnsiTheme="minorHAnsi"/>
          <w:color w:val="auto"/>
          <w:szCs w:val="24"/>
        </w:rPr>
        <w:t xml:space="preserve"> condition and do not constitute separately unfitting, separately ratable condition</w:t>
      </w:r>
      <w:r w:rsidR="006330F1">
        <w:rPr>
          <w:rFonts w:asciiTheme="minorHAnsi" w:hAnsiTheme="minorHAnsi"/>
          <w:color w:val="auto"/>
          <w:szCs w:val="24"/>
        </w:rPr>
        <w:t>s</w:t>
      </w:r>
      <w:r w:rsidR="004B00C2">
        <w:rPr>
          <w:rFonts w:asciiTheme="minorHAnsi" w:hAnsiTheme="minorHAnsi"/>
          <w:color w:val="auto"/>
          <w:szCs w:val="24"/>
        </w:rPr>
        <w:t>.</w:t>
      </w:r>
    </w:p>
    <w:p w:rsidR="006330F1" w:rsidRDefault="006330F1" w:rsidP="00054642">
      <w:pPr>
        <w:tabs>
          <w:tab w:val="left" w:pos="288"/>
          <w:tab w:val="left" w:pos="4752"/>
        </w:tabs>
        <w:spacing w:line="240" w:lineRule="exact"/>
        <w:jc w:val="both"/>
        <w:rPr>
          <w:rFonts w:asciiTheme="minorHAnsi" w:hAnsiTheme="minorHAnsi"/>
          <w:color w:val="auto"/>
          <w:szCs w:val="24"/>
        </w:rPr>
      </w:pPr>
    </w:p>
    <w:p w:rsidR="00EC337D" w:rsidRPr="009377CA" w:rsidRDefault="006330F1" w:rsidP="00054642">
      <w:pPr>
        <w:tabs>
          <w:tab w:val="left" w:pos="288"/>
          <w:tab w:val="left" w:pos="4752"/>
        </w:tabs>
        <w:spacing w:line="240" w:lineRule="exact"/>
        <w:jc w:val="both"/>
        <w:rPr>
          <w:rFonts w:asciiTheme="minorHAnsi" w:hAnsiTheme="minorHAnsi"/>
          <w:color w:val="auto"/>
          <w:szCs w:val="24"/>
        </w:rPr>
      </w:pPr>
      <w:r>
        <w:rPr>
          <w:rFonts w:asciiTheme="minorHAnsi" w:eastAsia="HiddenHorzOCR" w:hAnsiTheme="minorHAnsi"/>
          <w:color w:val="auto"/>
          <w:szCs w:val="24"/>
        </w:rPr>
        <w:t xml:space="preserve">In addition, Mega </w:t>
      </w:r>
      <w:proofErr w:type="spellStart"/>
      <w:r>
        <w:rPr>
          <w:rFonts w:asciiTheme="minorHAnsi" w:eastAsia="HiddenHorzOCR" w:hAnsiTheme="minorHAnsi"/>
          <w:color w:val="auto"/>
          <w:szCs w:val="24"/>
        </w:rPr>
        <w:t>cisterna</w:t>
      </w:r>
      <w:proofErr w:type="spellEnd"/>
      <w:r>
        <w:rPr>
          <w:rFonts w:asciiTheme="minorHAnsi" w:eastAsia="HiddenHorzOCR" w:hAnsiTheme="minorHAnsi"/>
          <w:color w:val="auto"/>
          <w:szCs w:val="24"/>
        </w:rPr>
        <w:t xml:space="preserve"> magna (MCM) was found by the PEB to be Category III (not separately unfitting, and not related to the unfitting condition).  </w:t>
      </w:r>
      <w:r w:rsidR="009377CA">
        <w:rPr>
          <w:rFonts w:asciiTheme="minorHAnsi" w:eastAsia="HiddenHorzOCR" w:hAnsiTheme="minorHAnsi"/>
          <w:color w:val="auto"/>
          <w:szCs w:val="24"/>
        </w:rPr>
        <w:t>This condition was an incidental finding on MRI.  It was</w:t>
      </w:r>
      <w:r w:rsidR="009377CA" w:rsidRPr="00711350">
        <w:rPr>
          <w:rFonts w:asciiTheme="minorHAnsi" w:eastAsia="HiddenHorzOCR" w:hAnsiTheme="minorHAnsi"/>
          <w:color w:val="auto"/>
          <w:szCs w:val="24"/>
        </w:rPr>
        <w:t xml:space="preserve"> reviewed by the </w:t>
      </w:r>
      <w:r w:rsidR="009377CA">
        <w:rPr>
          <w:rFonts w:asciiTheme="minorHAnsi" w:eastAsia="HiddenHorzOCR" w:hAnsiTheme="minorHAnsi"/>
          <w:color w:val="auto"/>
          <w:szCs w:val="24"/>
        </w:rPr>
        <w:t>a</w:t>
      </w:r>
      <w:r w:rsidR="009377CA" w:rsidRPr="00711350">
        <w:rPr>
          <w:rFonts w:asciiTheme="minorHAnsi" w:eastAsia="HiddenHorzOCR" w:hAnsiTheme="minorHAnsi"/>
          <w:color w:val="auto"/>
          <w:szCs w:val="24"/>
        </w:rPr>
        <w:t xml:space="preserve">ction </w:t>
      </w:r>
      <w:r w:rsidR="009377CA">
        <w:rPr>
          <w:rFonts w:asciiTheme="minorHAnsi" w:eastAsia="HiddenHorzOCR" w:hAnsiTheme="minorHAnsi"/>
          <w:color w:val="auto"/>
          <w:szCs w:val="24"/>
        </w:rPr>
        <w:t>o</w:t>
      </w:r>
      <w:r w:rsidR="009377CA" w:rsidRPr="00711350">
        <w:rPr>
          <w:rFonts w:asciiTheme="minorHAnsi" w:eastAsia="HiddenHorzOCR" w:hAnsiTheme="minorHAnsi"/>
          <w:color w:val="auto"/>
          <w:szCs w:val="24"/>
        </w:rPr>
        <w:t>fficer and considered by the Board.  There was no indication f</w:t>
      </w:r>
      <w:r w:rsidR="009377CA">
        <w:rPr>
          <w:rFonts w:asciiTheme="minorHAnsi" w:eastAsia="HiddenHorzOCR" w:hAnsiTheme="minorHAnsi"/>
          <w:color w:val="auto"/>
          <w:szCs w:val="24"/>
        </w:rPr>
        <w:t xml:space="preserve">rom the record that MCM caused any significant interference with satisfactory performance of military duties.  </w:t>
      </w:r>
      <w:r>
        <w:rPr>
          <w:rFonts w:asciiTheme="minorHAnsi" w:hAnsiTheme="minorHAnsi"/>
          <w:color w:val="auto"/>
          <w:szCs w:val="24"/>
        </w:rPr>
        <w:t>The Board unanimously agreed that MC</w:t>
      </w:r>
      <w:r w:rsidR="009377CA">
        <w:rPr>
          <w:rFonts w:asciiTheme="minorHAnsi" w:hAnsiTheme="minorHAnsi"/>
          <w:color w:val="auto"/>
          <w:szCs w:val="24"/>
        </w:rPr>
        <w:t xml:space="preserve">M was indeed not unfitting, was </w:t>
      </w:r>
      <w:r>
        <w:rPr>
          <w:rFonts w:asciiTheme="minorHAnsi" w:hAnsiTheme="minorHAnsi"/>
          <w:color w:val="auto"/>
          <w:szCs w:val="24"/>
        </w:rPr>
        <w:t>unrelated to the unfitting condition</w:t>
      </w:r>
      <w:r w:rsidR="009377CA">
        <w:rPr>
          <w:rFonts w:asciiTheme="minorHAnsi" w:hAnsiTheme="minorHAnsi"/>
          <w:color w:val="auto"/>
          <w:szCs w:val="24"/>
        </w:rPr>
        <w:t>, and d</w:t>
      </w:r>
      <w:r w:rsidR="00AB52AB">
        <w:rPr>
          <w:rFonts w:asciiTheme="minorHAnsi" w:hAnsiTheme="minorHAnsi"/>
          <w:color w:val="auto"/>
          <w:szCs w:val="24"/>
        </w:rPr>
        <w:t>id</w:t>
      </w:r>
      <w:r w:rsidR="009377CA">
        <w:rPr>
          <w:rFonts w:asciiTheme="minorHAnsi" w:hAnsiTheme="minorHAnsi"/>
          <w:color w:val="auto"/>
          <w:szCs w:val="24"/>
        </w:rPr>
        <w:t xml:space="preserve"> </w:t>
      </w:r>
      <w:r>
        <w:rPr>
          <w:rFonts w:asciiTheme="minorHAnsi" w:hAnsiTheme="minorHAnsi"/>
          <w:color w:val="auto"/>
          <w:szCs w:val="24"/>
        </w:rPr>
        <w:t>not constitute a separately ratable condition.</w:t>
      </w:r>
      <w:r w:rsidR="009377CA">
        <w:rPr>
          <w:rFonts w:asciiTheme="minorHAnsi" w:hAnsiTheme="minorHAnsi"/>
          <w:color w:val="auto"/>
          <w:szCs w:val="24"/>
        </w:rPr>
        <w:t xml:space="preserve">  </w:t>
      </w:r>
      <w:r w:rsidR="00EC337D" w:rsidRPr="00711350">
        <w:rPr>
          <w:rFonts w:asciiTheme="minorHAnsi" w:eastAsia="HiddenHorzOCR" w:hAnsiTheme="minorHAnsi"/>
          <w:color w:val="auto"/>
          <w:szCs w:val="24"/>
        </w:rPr>
        <w:t>All evidence considered</w:t>
      </w:r>
      <w:proofErr w:type="gramStart"/>
      <w:r w:rsidR="00EC337D" w:rsidRPr="00711350">
        <w:rPr>
          <w:rFonts w:asciiTheme="minorHAnsi" w:eastAsia="HiddenHorzOCR" w:hAnsiTheme="minorHAnsi"/>
          <w:color w:val="auto"/>
          <w:szCs w:val="24"/>
        </w:rPr>
        <w:t>,</w:t>
      </w:r>
      <w:proofErr w:type="gramEnd"/>
      <w:r w:rsidR="00EC337D" w:rsidRPr="00711350">
        <w:rPr>
          <w:rFonts w:asciiTheme="minorHAnsi" w:eastAsia="HiddenHorzOCR" w:hAnsiTheme="minorHAnsi"/>
          <w:color w:val="auto"/>
          <w:szCs w:val="24"/>
        </w:rPr>
        <w:t xml:space="preserve"> there is not reasonable doubt in the CI’s favor supporting </w:t>
      </w:r>
      <w:r w:rsidR="009377CA">
        <w:rPr>
          <w:rFonts w:asciiTheme="minorHAnsi" w:eastAsia="HiddenHorzOCR" w:hAnsiTheme="minorHAnsi"/>
          <w:color w:val="auto"/>
          <w:szCs w:val="24"/>
        </w:rPr>
        <w:t>a change</w:t>
      </w:r>
      <w:r w:rsidR="00EC337D" w:rsidRPr="00711350">
        <w:rPr>
          <w:rFonts w:asciiTheme="minorHAnsi" w:eastAsia="HiddenHorzOCR" w:hAnsiTheme="minorHAnsi"/>
          <w:color w:val="auto"/>
          <w:szCs w:val="24"/>
        </w:rPr>
        <w:t xml:space="preserve"> </w:t>
      </w:r>
      <w:r w:rsidR="009377CA">
        <w:rPr>
          <w:rFonts w:asciiTheme="minorHAnsi" w:eastAsia="HiddenHorzOCR" w:hAnsiTheme="minorHAnsi"/>
          <w:color w:val="auto"/>
          <w:szCs w:val="24"/>
        </w:rPr>
        <w:t xml:space="preserve">in </w:t>
      </w:r>
      <w:r w:rsidR="00EC337D" w:rsidRPr="00711350">
        <w:rPr>
          <w:rFonts w:asciiTheme="minorHAnsi" w:eastAsia="HiddenHorzOCR" w:hAnsiTheme="minorHAnsi"/>
          <w:color w:val="auto"/>
          <w:szCs w:val="24"/>
        </w:rPr>
        <w:t>the PEB</w:t>
      </w:r>
      <w:r w:rsidR="00A46AF2">
        <w:rPr>
          <w:rFonts w:asciiTheme="minorHAnsi" w:eastAsia="HiddenHorzOCR" w:hAnsiTheme="minorHAnsi"/>
          <w:color w:val="auto"/>
          <w:szCs w:val="24"/>
        </w:rPr>
        <w:t xml:space="preserve"> </w:t>
      </w:r>
      <w:r w:rsidR="00A71B92">
        <w:rPr>
          <w:rFonts w:asciiTheme="minorHAnsi" w:eastAsia="HiddenHorzOCR" w:hAnsiTheme="minorHAnsi"/>
          <w:color w:val="auto"/>
          <w:szCs w:val="24"/>
        </w:rPr>
        <w:t>adjudication of</w:t>
      </w:r>
      <w:r w:rsidR="00A46AF2">
        <w:rPr>
          <w:rFonts w:asciiTheme="minorHAnsi" w:eastAsia="HiddenHorzOCR" w:hAnsiTheme="minorHAnsi"/>
          <w:color w:val="auto"/>
          <w:szCs w:val="24"/>
        </w:rPr>
        <w:t xml:space="preserve"> the </w:t>
      </w:r>
      <w:r w:rsidR="009377CA">
        <w:rPr>
          <w:rFonts w:asciiTheme="minorHAnsi" w:eastAsia="HiddenHorzOCR" w:hAnsiTheme="minorHAnsi"/>
          <w:color w:val="auto"/>
          <w:szCs w:val="24"/>
        </w:rPr>
        <w:t>MCM</w:t>
      </w:r>
      <w:r w:rsidR="00A46AF2">
        <w:rPr>
          <w:rFonts w:asciiTheme="minorHAnsi" w:eastAsia="HiddenHorzOCR" w:hAnsiTheme="minorHAnsi"/>
          <w:color w:val="auto"/>
          <w:szCs w:val="24"/>
        </w:rPr>
        <w:t xml:space="preserve"> condition</w:t>
      </w:r>
      <w:r w:rsidR="00EC337D" w:rsidRPr="00711350">
        <w:rPr>
          <w:rFonts w:asciiTheme="minorHAnsi" w:eastAsia="HiddenHorzOCR" w:hAnsiTheme="minorHAnsi"/>
          <w:color w:val="auto"/>
          <w:szCs w:val="24"/>
        </w:rPr>
        <w:t>.</w:t>
      </w:r>
    </w:p>
    <w:p w:rsidR="00F6196E" w:rsidRDefault="00F6196E" w:rsidP="00054642">
      <w:pPr>
        <w:spacing w:line="240" w:lineRule="exact"/>
        <w:jc w:val="both"/>
        <w:rPr>
          <w:rFonts w:asciiTheme="minorHAnsi" w:hAnsiTheme="minorHAnsi"/>
          <w:color w:val="auto"/>
          <w:szCs w:val="24"/>
        </w:rPr>
      </w:pPr>
    </w:p>
    <w:p w:rsidR="00F6196E" w:rsidRDefault="00F6196E" w:rsidP="00054642">
      <w:pPr>
        <w:spacing w:line="240" w:lineRule="exact"/>
        <w:jc w:val="both"/>
        <w:rPr>
          <w:rFonts w:asciiTheme="minorHAnsi" w:hAnsiTheme="minorHAnsi"/>
          <w:color w:val="auto"/>
          <w:szCs w:val="24"/>
        </w:rPr>
      </w:pPr>
      <w:proofErr w:type="gramStart"/>
      <w:r w:rsidRPr="00F6196E">
        <w:rPr>
          <w:rFonts w:asciiTheme="minorHAnsi" w:hAnsiTheme="minorHAnsi"/>
          <w:color w:val="auto"/>
          <w:szCs w:val="24"/>
          <w:u w:val="single"/>
        </w:rPr>
        <w:t>Remaining Conditions</w:t>
      </w:r>
      <w:r>
        <w:rPr>
          <w:rFonts w:asciiTheme="minorHAnsi" w:hAnsiTheme="minorHAnsi"/>
          <w:color w:val="auto"/>
          <w:szCs w:val="24"/>
        </w:rPr>
        <w:t>.</w:t>
      </w:r>
      <w:proofErr w:type="gramEnd"/>
      <w:r>
        <w:rPr>
          <w:rFonts w:asciiTheme="minorHAnsi" w:hAnsiTheme="minorHAnsi"/>
          <w:color w:val="auto"/>
          <w:szCs w:val="24"/>
        </w:rPr>
        <w:t xml:space="preserve"> </w:t>
      </w:r>
      <w:r w:rsidR="009377CA">
        <w:rPr>
          <w:rFonts w:asciiTheme="minorHAnsi" w:hAnsiTheme="minorHAnsi"/>
          <w:color w:val="auto"/>
          <w:szCs w:val="24"/>
        </w:rPr>
        <w:t xml:space="preserve"> T</w:t>
      </w:r>
      <w:r w:rsidR="0063698C">
        <w:rPr>
          <w:rFonts w:asciiTheme="minorHAnsi" w:hAnsiTheme="minorHAnsi"/>
          <w:color w:val="auto"/>
          <w:szCs w:val="24"/>
        </w:rPr>
        <w:t xml:space="preserve">he left knee </w:t>
      </w:r>
      <w:r w:rsidR="00AB52AB">
        <w:rPr>
          <w:rFonts w:asciiTheme="minorHAnsi" w:hAnsiTheme="minorHAnsi"/>
          <w:color w:val="auto"/>
          <w:szCs w:val="24"/>
        </w:rPr>
        <w:t xml:space="preserve">was rated </w:t>
      </w:r>
      <w:r w:rsidR="0063698C">
        <w:rPr>
          <w:rFonts w:asciiTheme="minorHAnsi" w:hAnsiTheme="minorHAnsi"/>
          <w:color w:val="auto"/>
          <w:szCs w:val="24"/>
        </w:rPr>
        <w:t>at 10%</w:t>
      </w:r>
      <w:r w:rsidR="009377CA">
        <w:rPr>
          <w:rFonts w:asciiTheme="minorHAnsi" w:hAnsiTheme="minorHAnsi"/>
          <w:color w:val="auto"/>
          <w:szCs w:val="24"/>
        </w:rPr>
        <w:t>,</w:t>
      </w:r>
      <w:r w:rsidR="00CB56F1">
        <w:rPr>
          <w:rFonts w:asciiTheme="minorHAnsi" w:hAnsiTheme="minorHAnsi"/>
          <w:color w:val="auto"/>
          <w:szCs w:val="24"/>
        </w:rPr>
        <w:t xml:space="preserve"> in a VA</w:t>
      </w:r>
      <w:r w:rsidR="009377CA">
        <w:rPr>
          <w:rFonts w:asciiTheme="minorHAnsi" w:hAnsiTheme="minorHAnsi"/>
          <w:color w:val="auto"/>
          <w:szCs w:val="24"/>
        </w:rPr>
        <w:t xml:space="preserve"> </w:t>
      </w:r>
      <w:r w:rsidR="00CB56F1">
        <w:rPr>
          <w:rFonts w:asciiTheme="minorHAnsi" w:hAnsiTheme="minorHAnsi"/>
          <w:color w:val="auto"/>
          <w:szCs w:val="24"/>
        </w:rPr>
        <w:t>R</w:t>
      </w:r>
      <w:r w:rsidR="009377CA">
        <w:rPr>
          <w:rFonts w:asciiTheme="minorHAnsi" w:hAnsiTheme="minorHAnsi"/>
          <w:color w:val="auto"/>
          <w:szCs w:val="24"/>
        </w:rPr>
        <w:t xml:space="preserve">ating </w:t>
      </w:r>
      <w:r w:rsidR="00CB56F1">
        <w:rPr>
          <w:rFonts w:asciiTheme="minorHAnsi" w:hAnsiTheme="minorHAnsi"/>
          <w:color w:val="auto"/>
          <w:szCs w:val="24"/>
        </w:rPr>
        <w:t>D</w:t>
      </w:r>
      <w:r w:rsidR="009377CA">
        <w:rPr>
          <w:rFonts w:asciiTheme="minorHAnsi" w:hAnsiTheme="minorHAnsi"/>
          <w:color w:val="auto"/>
          <w:szCs w:val="24"/>
        </w:rPr>
        <w:t>ecision</w:t>
      </w:r>
      <w:r w:rsidR="00CB56F1">
        <w:rPr>
          <w:rFonts w:asciiTheme="minorHAnsi" w:hAnsiTheme="minorHAnsi"/>
          <w:color w:val="auto"/>
          <w:szCs w:val="24"/>
        </w:rPr>
        <w:t xml:space="preserve"> dated</w:t>
      </w:r>
      <w:r w:rsidR="00D952FD">
        <w:rPr>
          <w:rFonts w:asciiTheme="minorHAnsi" w:hAnsiTheme="minorHAnsi"/>
          <w:color w:val="auto"/>
          <w:szCs w:val="24"/>
        </w:rPr>
        <w:t xml:space="preserve"> </w:t>
      </w:r>
      <w:r w:rsidR="00CB56F1">
        <w:rPr>
          <w:rFonts w:asciiTheme="minorHAnsi" w:hAnsiTheme="minorHAnsi"/>
          <w:color w:val="auto"/>
          <w:szCs w:val="24"/>
        </w:rPr>
        <w:t>11 April 2008</w:t>
      </w:r>
      <w:r w:rsidR="009377CA">
        <w:rPr>
          <w:rFonts w:asciiTheme="minorHAnsi" w:hAnsiTheme="minorHAnsi"/>
          <w:color w:val="auto"/>
          <w:szCs w:val="24"/>
        </w:rPr>
        <w:t xml:space="preserve">.  </w:t>
      </w:r>
      <w:r w:rsidR="00AB52AB">
        <w:rPr>
          <w:rFonts w:asciiTheme="minorHAnsi" w:hAnsiTheme="minorHAnsi"/>
          <w:color w:val="auto"/>
          <w:szCs w:val="24"/>
        </w:rPr>
        <w:t>However, t</w:t>
      </w:r>
      <w:r w:rsidR="0063698C">
        <w:rPr>
          <w:rFonts w:asciiTheme="minorHAnsi" w:hAnsiTheme="minorHAnsi"/>
          <w:color w:val="auto"/>
          <w:szCs w:val="24"/>
        </w:rPr>
        <w:t xml:space="preserve">he CI denied knee trouble on his MEB </w:t>
      </w:r>
      <w:r w:rsidR="009377CA">
        <w:rPr>
          <w:rFonts w:asciiTheme="minorHAnsi" w:hAnsiTheme="minorHAnsi"/>
          <w:color w:val="auto"/>
          <w:szCs w:val="24"/>
        </w:rPr>
        <w:t>evaluation</w:t>
      </w:r>
      <w:r w:rsidR="00A71B92">
        <w:rPr>
          <w:rFonts w:asciiTheme="minorHAnsi" w:hAnsiTheme="minorHAnsi"/>
          <w:color w:val="auto"/>
          <w:szCs w:val="24"/>
        </w:rPr>
        <w:t>, and k</w:t>
      </w:r>
      <w:r w:rsidR="0063698C">
        <w:rPr>
          <w:rFonts w:asciiTheme="minorHAnsi" w:hAnsiTheme="minorHAnsi"/>
          <w:color w:val="auto"/>
          <w:szCs w:val="24"/>
        </w:rPr>
        <w:t xml:space="preserve">nee trouble is not documented elsewhere in </w:t>
      </w:r>
      <w:r w:rsidR="00AB52AB">
        <w:rPr>
          <w:rFonts w:asciiTheme="minorHAnsi" w:hAnsiTheme="minorHAnsi"/>
          <w:color w:val="auto"/>
          <w:szCs w:val="24"/>
        </w:rPr>
        <w:t>his</w:t>
      </w:r>
      <w:r w:rsidR="0063698C">
        <w:rPr>
          <w:rFonts w:asciiTheme="minorHAnsi" w:hAnsiTheme="minorHAnsi"/>
          <w:color w:val="auto"/>
          <w:szCs w:val="24"/>
        </w:rPr>
        <w:t xml:space="preserve"> D</w:t>
      </w:r>
      <w:r w:rsidR="009377CA">
        <w:rPr>
          <w:rFonts w:asciiTheme="minorHAnsi" w:hAnsiTheme="minorHAnsi"/>
          <w:color w:val="auto"/>
          <w:szCs w:val="24"/>
        </w:rPr>
        <w:t xml:space="preserve">isability </w:t>
      </w:r>
      <w:r w:rsidR="0063698C">
        <w:rPr>
          <w:rFonts w:asciiTheme="minorHAnsi" w:hAnsiTheme="minorHAnsi"/>
          <w:color w:val="auto"/>
          <w:szCs w:val="24"/>
        </w:rPr>
        <w:t>E</w:t>
      </w:r>
      <w:r w:rsidR="009377CA">
        <w:rPr>
          <w:rFonts w:asciiTheme="minorHAnsi" w:hAnsiTheme="minorHAnsi"/>
          <w:color w:val="auto"/>
          <w:szCs w:val="24"/>
        </w:rPr>
        <w:t>valuation System (DES) file</w:t>
      </w:r>
      <w:r w:rsidR="0063698C">
        <w:rPr>
          <w:rFonts w:asciiTheme="minorHAnsi" w:hAnsiTheme="minorHAnsi"/>
          <w:color w:val="auto"/>
          <w:szCs w:val="24"/>
        </w:rPr>
        <w:t xml:space="preserve">.  </w:t>
      </w:r>
      <w:r w:rsidRPr="00F6196E">
        <w:rPr>
          <w:rFonts w:asciiTheme="minorHAnsi" w:hAnsiTheme="minorHAnsi"/>
          <w:color w:val="auto"/>
          <w:szCs w:val="24"/>
        </w:rPr>
        <w:t>The Board does not have t</w:t>
      </w:r>
      <w:r w:rsidR="009377CA">
        <w:rPr>
          <w:rFonts w:asciiTheme="minorHAnsi" w:hAnsiTheme="minorHAnsi"/>
          <w:color w:val="auto"/>
          <w:szCs w:val="24"/>
        </w:rPr>
        <w:t xml:space="preserve">he authority </w:t>
      </w:r>
      <w:r w:rsidRPr="00F6196E">
        <w:rPr>
          <w:rFonts w:asciiTheme="minorHAnsi" w:hAnsiTheme="minorHAnsi"/>
          <w:color w:val="auto"/>
          <w:szCs w:val="24"/>
        </w:rPr>
        <w:t>to render fitness or rating recommendations for any conditions not considered by the DES</w:t>
      </w:r>
      <w:r w:rsidRPr="00B56F3D">
        <w:rPr>
          <w:rFonts w:asciiTheme="minorHAnsi" w:hAnsiTheme="minorHAnsi"/>
          <w:color w:val="auto"/>
          <w:szCs w:val="24"/>
        </w:rPr>
        <w:t xml:space="preserve">. </w:t>
      </w:r>
      <w:r w:rsidR="003C294B" w:rsidRPr="00B56F3D">
        <w:rPr>
          <w:rFonts w:asciiTheme="minorHAnsi" w:hAnsiTheme="minorHAnsi"/>
          <w:color w:val="auto"/>
          <w:szCs w:val="24"/>
        </w:rPr>
        <w:t xml:space="preserve"> </w:t>
      </w:r>
      <w:r w:rsidR="00EB04C6" w:rsidRPr="00B56F3D">
        <w:rPr>
          <w:rFonts w:asciiTheme="minorHAnsi" w:hAnsiTheme="minorHAnsi"/>
          <w:color w:val="auto"/>
          <w:szCs w:val="24"/>
        </w:rPr>
        <w:t>The Board, therefore, has no reasonable basis for recommending any additional unfitting conditions for separation rating.</w:t>
      </w:r>
    </w:p>
    <w:p w:rsidR="00F1737C" w:rsidRPr="00391858" w:rsidRDefault="00F1737C" w:rsidP="00054642">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054642">
      <w:pPr>
        <w:spacing w:line="240" w:lineRule="exact"/>
        <w:jc w:val="both"/>
        <w:rPr>
          <w:rFonts w:asciiTheme="minorHAnsi" w:hAnsiTheme="minorHAnsi"/>
          <w:b/>
          <w:color w:val="auto"/>
          <w:szCs w:val="24"/>
          <w:u w:val="single"/>
        </w:rPr>
      </w:pPr>
    </w:p>
    <w:p w:rsidR="00C56FC8" w:rsidRDefault="00C56FC8" w:rsidP="00054642">
      <w:pPr>
        <w:spacing w:line="240" w:lineRule="exact"/>
        <w:jc w:val="both"/>
        <w:rPr>
          <w:rFonts w:asciiTheme="minorHAnsi" w:eastAsiaTheme="minorHAnsi" w:hAnsiTheme="minorHAnsi"/>
          <w:color w:val="auto"/>
          <w:szCs w:val="24"/>
        </w:rPr>
      </w:pPr>
      <w:r w:rsidRPr="009C78FD">
        <w:rPr>
          <w:rFonts w:asciiTheme="minorHAnsi" w:hAnsiTheme="minorHAnsi"/>
          <w:color w:val="auto"/>
          <w:szCs w:val="24"/>
          <w:u w:val="single"/>
        </w:rPr>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IAW DoDI</w:t>
      </w:r>
      <w:r w:rsidR="00C13B26">
        <w:rPr>
          <w:rFonts w:asciiTheme="minorHAnsi" w:eastAsiaTheme="minorHAnsi" w:hAnsiTheme="minorHAnsi"/>
          <w:color w:val="auto"/>
          <w:szCs w:val="24"/>
        </w:rPr>
        <w:t xml:space="preserve"> 6040.44, provisions of </w:t>
      </w:r>
      <w:proofErr w:type="gramStart"/>
      <w:r w:rsidR="00C13B26">
        <w:rPr>
          <w:rFonts w:asciiTheme="minorHAnsi" w:eastAsiaTheme="minorHAnsi" w:hAnsiTheme="minorHAnsi"/>
          <w:color w:val="auto"/>
          <w:szCs w:val="24"/>
        </w:rPr>
        <w:t>DoD</w:t>
      </w:r>
      <w:proofErr w:type="gramEnd"/>
      <w:r w:rsidR="00C13B26">
        <w:rPr>
          <w:rFonts w:asciiTheme="minorHAnsi" w:eastAsiaTheme="minorHAnsi" w:hAnsiTheme="minorHAnsi"/>
          <w:color w:val="auto"/>
          <w:szCs w:val="24"/>
        </w:rPr>
        <w:t xml:space="preserve"> or military d</w:t>
      </w:r>
      <w:r w:rsidRPr="009C78FD">
        <w:rPr>
          <w:rFonts w:asciiTheme="minorHAnsi" w:eastAsiaTheme="minorHAnsi" w:hAnsiTheme="minorHAnsi"/>
          <w:color w:val="auto"/>
          <w:szCs w:val="24"/>
        </w:rPr>
        <w:t>epartment regulations or guidelines relied upon by the PEB will not be considered by the Board to the extent they were inconsistent with the VASRD in effect at the time of the adjudication.</w:t>
      </w:r>
      <w:r w:rsidR="008A74CF">
        <w:rPr>
          <w:rFonts w:asciiTheme="minorHAnsi" w:eastAsiaTheme="minorHAnsi" w:hAnsiTheme="minorHAnsi"/>
          <w:color w:val="auto"/>
          <w:szCs w:val="24"/>
        </w:rPr>
        <w:t xml:space="preserve">  </w:t>
      </w:r>
      <w:r w:rsidR="008A74CF" w:rsidRPr="00AE3316">
        <w:rPr>
          <w:rFonts w:asciiTheme="minorHAnsi" w:eastAsiaTheme="minorHAnsi" w:hAnsiTheme="minorHAnsi"/>
          <w:color w:val="auto"/>
          <w:szCs w:val="24"/>
        </w:rPr>
        <w:t>As discussed above, some Board recommendations in this c</w:t>
      </w:r>
      <w:r w:rsidR="008A74CF">
        <w:rPr>
          <w:rFonts w:asciiTheme="minorHAnsi" w:eastAsiaTheme="minorHAnsi" w:hAnsiTheme="minorHAnsi"/>
          <w:color w:val="auto"/>
          <w:szCs w:val="24"/>
        </w:rPr>
        <w:t>ase are IAW application of TL 06-03</w:t>
      </w:r>
      <w:r w:rsidR="00A71B92">
        <w:rPr>
          <w:rFonts w:asciiTheme="minorHAnsi" w:eastAsiaTheme="minorHAnsi" w:hAnsiTheme="minorHAnsi"/>
          <w:color w:val="auto"/>
          <w:szCs w:val="24"/>
        </w:rPr>
        <w:t xml:space="preserve"> (dated 13 February</w:t>
      </w:r>
      <w:r w:rsidR="008A74CF">
        <w:rPr>
          <w:rFonts w:asciiTheme="minorHAnsi" w:eastAsiaTheme="minorHAnsi" w:hAnsiTheme="minorHAnsi"/>
          <w:color w:val="auto"/>
          <w:szCs w:val="24"/>
        </w:rPr>
        <w:t xml:space="preserve"> 2006</w:t>
      </w:r>
      <w:r w:rsidR="00A71B92">
        <w:rPr>
          <w:rFonts w:asciiTheme="minorHAnsi" w:eastAsiaTheme="minorHAnsi" w:hAnsiTheme="minorHAnsi"/>
          <w:color w:val="auto"/>
          <w:szCs w:val="24"/>
        </w:rPr>
        <w:t xml:space="preserve">) and </w:t>
      </w:r>
      <w:r w:rsidR="003A4821">
        <w:rPr>
          <w:rFonts w:asciiTheme="minorHAnsi" w:eastAsiaTheme="minorHAnsi" w:hAnsiTheme="minorHAnsi"/>
          <w:color w:val="auto"/>
          <w:szCs w:val="24"/>
        </w:rPr>
        <w:t>TL 07-05</w:t>
      </w:r>
      <w:r w:rsidR="00A71B92">
        <w:rPr>
          <w:rFonts w:asciiTheme="minorHAnsi" w:eastAsiaTheme="minorHAnsi" w:hAnsiTheme="minorHAnsi"/>
          <w:color w:val="auto"/>
          <w:szCs w:val="24"/>
        </w:rPr>
        <w:t xml:space="preserve"> (dated 31 August </w:t>
      </w:r>
      <w:r w:rsidR="003A4821">
        <w:rPr>
          <w:rFonts w:asciiTheme="minorHAnsi" w:eastAsiaTheme="minorHAnsi" w:hAnsiTheme="minorHAnsi"/>
          <w:color w:val="auto"/>
          <w:szCs w:val="24"/>
        </w:rPr>
        <w:t>2007</w:t>
      </w:r>
      <w:r w:rsidR="00C27538">
        <w:rPr>
          <w:rFonts w:asciiTheme="minorHAnsi" w:eastAsiaTheme="minorHAnsi" w:hAnsiTheme="minorHAnsi"/>
          <w:color w:val="auto"/>
          <w:szCs w:val="24"/>
        </w:rPr>
        <w:t>)</w:t>
      </w:r>
      <w:r w:rsidR="008A74CF">
        <w:rPr>
          <w:rFonts w:asciiTheme="minorHAnsi" w:eastAsiaTheme="minorHAnsi" w:hAnsiTheme="minorHAnsi"/>
          <w:color w:val="auto"/>
          <w:szCs w:val="24"/>
        </w:rPr>
        <w:t xml:space="preserve">.  </w:t>
      </w:r>
    </w:p>
    <w:p w:rsidR="003A4821" w:rsidRDefault="003A4821" w:rsidP="00054642">
      <w:pPr>
        <w:spacing w:line="240" w:lineRule="exact"/>
        <w:jc w:val="both"/>
        <w:rPr>
          <w:rFonts w:asciiTheme="minorHAnsi" w:eastAsiaTheme="minorHAnsi" w:hAnsiTheme="minorHAnsi"/>
          <w:color w:val="auto"/>
          <w:szCs w:val="24"/>
        </w:rPr>
      </w:pPr>
    </w:p>
    <w:p w:rsidR="003A4821" w:rsidRDefault="003A4821" w:rsidP="00054642">
      <w:pPr>
        <w:spacing w:line="240" w:lineRule="exact"/>
        <w:jc w:val="both"/>
        <w:rPr>
          <w:rFonts w:asciiTheme="minorHAnsi" w:hAnsiTheme="minorHAnsi"/>
          <w:color w:val="auto"/>
          <w:szCs w:val="24"/>
        </w:rPr>
      </w:pPr>
      <w:r w:rsidRPr="00AE3316">
        <w:rPr>
          <w:rFonts w:asciiTheme="minorHAnsi" w:hAnsiTheme="minorHAnsi"/>
          <w:color w:val="auto"/>
          <w:szCs w:val="24"/>
        </w:rPr>
        <w:t xml:space="preserve">In the matter of the </w:t>
      </w:r>
      <w:r w:rsidR="00C27538">
        <w:rPr>
          <w:rFonts w:asciiTheme="minorHAnsi" w:hAnsiTheme="minorHAnsi"/>
          <w:color w:val="auto"/>
          <w:szCs w:val="24"/>
        </w:rPr>
        <w:t>mental</w:t>
      </w:r>
      <w:r w:rsidRPr="00AE3316">
        <w:rPr>
          <w:rFonts w:asciiTheme="minorHAnsi" w:hAnsiTheme="minorHAnsi"/>
          <w:color w:val="auto"/>
          <w:szCs w:val="24"/>
        </w:rPr>
        <w:t xml:space="preserve"> condition, the Board </w:t>
      </w:r>
      <w:r>
        <w:rPr>
          <w:rFonts w:asciiTheme="minorHAnsi" w:eastAsiaTheme="minorHAnsi" w:hAnsiTheme="minorHAnsi"/>
          <w:color w:val="auto"/>
          <w:szCs w:val="24"/>
        </w:rPr>
        <w:t xml:space="preserve">by </w:t>
      </w:r>
      <w:r w:rsidR="00C27538">
        <w:rPr>
          <w:rFonts w:asciiTheme="minorHAnsi" w:eastAsiaTheme="minorHAnsi" w:hAnsiTheme="minorHAnsi"/>
          <w:color w:val="auto"/>
          <w:szCs w:val="24"/>
        </w:rPr>
        <w:t>2:1</w:t>
      </w:r>
      <w:r>
        <w:rPr>
          <w:rFonts w:asciiTheme="minorHAnsi" w:eastAsiaTheme="minorHAnsi" w:hAnsiTheme="minorHAnsi"/>
          <w:color w:val="auto"/>
          <w:szCs w:val="24"/>
        </w:rPr>
        <w:t xml:space="preserve"> vote</w:t>
      </w:r>
      <w:r w:rsidRPr="00AE3316">
        <w:rPr>
          <w:rFonts w:asciiTheme="minorHAnsi" w:hAnsiTheme="minorHAnsi"/>
          <w:color w:val="auto"/>
          <w:szCs w:val="24"/>
        </w:rPr>
        <w:t xml:space="preserve"> recommends an initial TDRL rating of </w:t>
      </w:r>
      <w:r w:rsidRPr="00B55A77">
        <w:rPr>
          <w:rFonts w:asciiTheme="minorHAnsi" w:hAnsiTheme="minorHAnsi"/>
          <w:color w:val="auto"/>
          <w:szCs w:val="24"/>
        </w:rPr>
        <w:t>5</w:t>
      </w:r>
      <w:r w:rsidRPr="00AE3316">
        <w:rPr>
          <w:rFonts w:asciiTheme="minorHAnsi" w:hAnsiTheme="minorHAnsi"/>
          <w:color w:val="auto"/>
          <w:szCs w:val="24"/>
        </w:rPr>
        <w:t>0% in retroactive compliance with VASRD §4.129</w:t>
      </w:r>
      <w:r w:rsidR="00C27538">
        <w:rPr>
          <w:rFonts w:asciiTheme="minorHAnsi" w:hAnsiTheme="minorHAnsi"/>
          <w:color w:val="auto"/>
          <w:szCs w:val="24"/>
        </w:rPr>
        <w:t>,</w:t>
      </w:r>
      <w:r w:rsidRPr="00AE3316">
        <w:rPr>
          <w:rFonts w:asciiTheme="minorHAnsi" w:hAnsiTheme="minorHAnsi"/>
          <w:color w:val="auto"/>
          <w:szCs w:val="24"/>
        </w:rPr>
        <w:t xml:space="preserve"> and a </w:t>
      </w:r>
      <w:r>
        <w:rPr>
          <w:rFonts w:asciiTheme="minorHAnsi" w:hAnsiTheme="minorHAnsi"/>
          <w:color w:val="auto"/>
          <w:szCs w:val="24"/>
        </w:rPr>
        <w:t>10</w:t>
      </w:r>
      <w:r w:rsidRPr="00AE3316">
        <w:rPr>
          <w:rFonts w:asciiTheme="minorHAnsi" w:hAnsiTheme="minorHAnsi"/>
          <w:color w:val="auto"/>
          <w:szCs w:val="24"/>
        </w:rPr>
        <w:t>% permanent rating at 6 months IAW VASRD §4.130.</w:t>
      </w:r>
      <w:r>
        <w:rPr>
          <w:rFonts w:asciiTheme="minorHAnsi" w:hAnsiTheme="minorHAnsi"/>
          <w:color w:val="auto"/>
          <w:szCs w:val="24"/>
        </w:rPr>
        <w:t xml:space="preserve">  The single voter for dissent (who recommended against the addition of the </w:t>
      </w:r>
      <w:r w:rsidR="00C27538">
        <w:rPr>
          <w:rFonts w:asciiTheme="minorHAnsi" w:hAnsiTheme="minorHAnsi"/>
          <w:color w:val="auto"/>
          <w:szCs w:val="24"/>
        </w:rPr>
        <w:t>mental</w:t>
      </w:r>
      <w:r>
        <w:rPr>
          <w:rFonts w:asciiTheme="minorHAnsi" w:hAnsiTheme="minorHAnsi"/>
          <w:color w:val="auto"/>
          <w:szCs w:val="24"/>
        </w:rPr>
        <w:t xml:space="preserve"> condition as unfitting) submitted the a</w:t>
      </w:r>
      <w:r w:rsidR="00C27538">
        <w:rPr>
          <w:rFonts w:asciiTheme="minorHAnsi" w:hAnsiTheme="minorHAnsi"/>
          <w:color w:val="auto"/>
          <w:szCs w:val="24"/>
        </w:rPr>
        <w:t>ttached</w:t>
      </w:r>
      <w:r>
        <w:rPr>
          <w:rFonts w:asciiTheme="minorHAnsi" w:hAnsiTheme="minorHAnsi"/>
          <w:color w:val="auto"/>
          <w:szCs w:val="24"/>
        </w:rPr>
        <w:t xml:space="preserve"> minority opinion.</w:t>
      </w:r>
    </w:p>
    <w:p w:rsidR="008A74CF" w:rsidRDefault="008A74CF" w:rsidP="00054642">
      <w:pPr>
        <w:spacing w:line="240" w:lineRule="exact"/>
        <w:jc w:val="both"/>
        <w:rPr>
          <w:rFonts w:asciiTheme="minorHAnsi" w:eastAsiaTheme="minorHAnsi" w:hAnsiTheme="minorHAnsi"/>
          <w:color w:val="auto"/>
          <w:szCs w:val="24"/>
        </w:rPr>
      </w:pPr>
    </w:p>
    <w:p w:rsidR="002E3FD5" w:rsidRDefault="008A74CF" w:rsidP="00054642">
      <w:pPr>
        <w:spacing w:line="240" w:lineRule="exact"/>
        <w:jc w:val="both"/>
        <w:rPr>
          <w:rFonts w:asciiTheme="minorHAnsi" w:hAnsiTheme="minorHAnsi"/>
          <w:color w:val="auto"/>
          <w:szCs w:val="24"/>
        </w:rPr>
      </w:pPr>
      <w:r w:rsidRPr="00AE3316">
        <w:rPr>
          <w:rFonts w:asciiTheme="minorHAnsi" w:eastAsiaTheme="minorHAnsi" w:hAnsiTheme="minorHAnsi"/>
          <w:color w:val="auto"/>
          <w:szCs w:val="24"/>
        </w:rPr>
        <w:t xml:space="preserve">In the matter of the </w:t>
      </w:r>
      <w:r w:rsidR="00C27538">
        <w:rPr>
          <w:rFonts w:asciiTheme="minorHAnsi" w:eastAsiaTheme="minorHAnsi" w:hAnsiTheme="minorHAnsi"/>
          <w:color w:val="auto"/>
          <w:szCs w:val="24"/>
        </w:rPr>
        <w:t>neurological</w:t>
      </w:r>
      <w:r w:rsidRPr="00AE3316">
        <w:rPr>
          <w:rFonts w:asciiTheme="minorHAnsi" w:eastAsiaTheme="minorHAnsi" w:hAnsiTheme="minorHAnsi"/>
          <w:color w:val="auto"/>
          <w:szCs w:val="24"/>
        </w:rPr>
        <w:t xml:space="preserve"> </w:t>
      </w:r>
      <w:r w:rsidR="00C27538">
        <w:rPr>
          <w:rFonts w:asciiTheme="minorHAnsi" w:eastAsiaTheme="minorHAnsi" w:hAnsiTheme="minorHAnsi"/>
          <w:color w:val="auto"/>
          <w:szCs w:val="24"/>
        </w:rPr>
        <w:t xml:space="preserve">injury </w:t>
      </w:r>
      <w:r w:rsidRPr="00AE3316">
        <w:rPr>
          <w:rFonts w:asciiTheme="minorHAnsi" w:eastAsiaTheme="minorHAnsi" w:hAnsiTheme="minorHAnsi"/>
          <w:color w:val="auto"/>
          <w:szCs w:val="24"/>
        </w:rPr>
        <w:t xml:space="preserve">condition and </w:t>
      </w:r>
      <w:r>
        <w:rPr>
          <w:rFonts w:asciiTheme="minorHAnsi" w:hAnsiTheme="minorHAnsi"/>
          <w:color w:val="auto"/>
          <w:szCs w:val="24"/>
        </w:rPr>
        <w:t xml:space="preserve">IAW VASRD </w:t>
      </w:r>
      <w:r w:rsidR="00BE569B" w:rsidRPr="001A025E">
        <w:rPr>
          <w:rFonts w:asciiTheme="minorHAnsi" w:hAnsiTheme="minorHAnsi"/>
          <w:color w:val="auto"/>
          <w:szCs w:val="24"/>
        </w:rPr>
        <w:t>§</w:t>
      </w:r>
      <w:r w:rsidR="00BE569B">
        <w:rPr>
          <w:rFonts w:asciiTheme="minorHAnsi" w:hAnsiTheme="minorHAnsi"/>
          <w:color w:val="auto"/>
          <w:szCs w:val="24"/>
        </w:rPr>
        <w:t>4.124a</w:t>
      </w:r>
      <w:r w:rsidRPr="00AE3316">
        <w:rPr>
          <w:rFonts w:asciiTheme="minorHAnsi" w:eastAsiaTheme="minorHAnsi" w:hAnsiTheme="minorHAnsi"/>
          <w:color w:val="auto"/>
          <w:szCs w:val="24"/>
        </w:rPr>
        <w:t>, the Board</w:t>
      </w:r>
      <w:r w:rsidR="003B2CB5">
        <w:rPr>
          <w:rFonts w:asciiTheme="minorHAnsi" w:eastAsiaTheme="minorHAnsi" w:hAnsiTheme="minorHAnsi"/>
          <w:color w:val="auto"/>
          <w:szCs w:val="24"/>
        </w:rPr>
        <w:t xml:space="preserve"> by </w:t>
      </w:r>
      <w:r w:rsidR="00C27538">
        <w:rPr>
          <w:rFonts w:asciiTheme="minorHAnsi" w:eastAsiaTheme="minorHAnsi" w:hAnsiTheme="minorHAnsi"/>
          <w:color w:val="auto"/>
          <w:szCs w:val="24"/>
        </w:rPr>
        <w:t>2:1</w:t>
      </w:r>
      <w:r w:rsidR="003B2CB5">
        <w:rPr>
          <w:rFonts w:asciiTheme="minorHAnsi" w:eastAsiaTheme="minorHAnsi" w:hAnsiTheme="minorHAnsi"/>
          <w:color w:val="auto"/>
          <w:szCs w:val="24"/>
        </w:rPr>
        <w:t xml:space="preserve"> vote</w:t>
      </w:r>
      <w:r w:rsidR="00C27538">
        <w:rPr>
          <w:rFonts w:asciiTheme="minorHAnsi" w:eastAsiaTheme="minorHAnsi" w:hAnsiTheme="minorHAnsi"/>
          <w:color w:val="auto"/>
          <w:szCs w:val="24"/>
        </w:rPr>
        <w:t xml:space="preserve"> </w:t>
      </w:r>
      <w:r w:rsidR="003B2CB5">
        <w:rPr>
          <w:rFonts w:asciiTheme="minorHAnsi" w:eastAsiaTheme="minorHAnsi" w:hAnsiTheme="minorHAnsi"/>
          <w:color w:val="auto"/>
          <w:szCs w:val="24"/>
        </w:rPr>
        <w:t>recommends a</w:t>
      </w:r>
      <w:r w:rsidR="00C27538">
        <w:rPr>
          <w:rFonts w:asciiTheme="minorHAnsi" w:eastAsiaTheme="minorHAnsi" w:hAnsiTheme="minorHAnsi"/>
          <w:color w:val="auto"/>
          <w:szCs w:val="24"/>
        </w:rPr>
        <w:t>n initial</w:t>
      </w:r>
      <w:r w:rsidR="003B2CB5">
        <w:rPr>
          <w:rFonts w:asciiTheme="minorHAnsi" w:eastAsiaTheme="minorHAnsi" w:hAnsiTheme="minorHAnsi"/>
          <w:color w:val="auto"/>
          <w:szCs w:val="24"/>
        </w:rPr>
        <w:t xml:space="preserve"> 10% rating for 6 month</w:t>
      </w:r>
      <w:r w:rsidR="00C27538">
        <w:rPr>
          <w:rFonts w:asciiTheme="minorHAnsi" w:eastAsiaTheme="minorHAnsi" w:hAnsiTheme="minorHAnsi"/>
          <w:color w:val="auto"/>
          <w:szCs w:val="24"/>
        </w:rPr>
        <w:t xml:space="preserve">s of </w:t>
      </w:r>
      <w:r w:rsidR="003B2CB5">
        <w:rPr>
          <w:rFonts w:asciiTheme="minorHAnsi" w:eastAsiaTheme="minorHAnsi" w:hAnsiTheme="minorHAnsi"/>
          <w:color w:val="auto"/>
          <w:szCs w:val="24"/>
        </w:rPr>
        <w:t>TDRL</w:t>
      </w:r>
      <w:r w:rsidR="00C27538">
        <w:rPr>
          <w:rFonts w:asciiTheme="minorHAnsi" w:eastAsiaTheme="minorHAnsi" w:hAnsiTheme="minorHAnsi"/>
          <w:color w:val="auto"/>
          <w:szCs w:val="24"/>
        </w:rPr>
        <w:t>.  After the TDRL</w:t>
      </w:r>
      <w:r w:rsidR="003B2CB5">
        <w:rPr>
          <w:rFonts w:asciiTheme="minorHAnsi" w:eastAsiaTheme="minorHAnsi" w:hAnsiTheme="minorHAnsi"/>
          <w:color w:val="auto"/>
          <w:szCs w:val="24"/>
        </w:rPr>
        <w:t xml:space="preserve"> period</w:t>
      </w:r>
      <w:r w:rsidR="00C27538">
        <w:rPr>
          <w:rFonts w:asciiTheme="minorHAnsi" w:eastAsiaTheme="minorHAnsi" w:hAnsiTheme="minorHAnsi"/>
          <w:color w:val="auto"/>
          <w:szCs w:val="24"/>
        </w:rPr>
        <w:t>, the Board recommends by 2:1 vote a permanent</w:t>
      </w:r>
      <w:r w:rsidR="003B2CB5">
        <w:rPr>
          <w:rFonts w:asciiTheme="minorHAnsi" w:hAnsiTheme="minorHAnsi"/>
          <w:color w:val="auto"/>
          <w:szCs w:val="24"/>
        </w:rPr>
        <w:t xml:space="preserve"> separation rating o</w:t>
      </w:r>
      <w:r w:rsidR="00B87189">
        <w:rPr>
          <w:rFonts w:asciiTheme="minorHAnsi" w:hAnsiTheme="minorHAnsi"/>
          <w:color w:val="auto"/>
          <w:szCs w:val="24"/>
        </w:rPr>
        <w:t xml:space="preserve">f 10% for </w:t>
      </w:r>
      <w:r w:rsidR="00C27538">
        <w:rPr>
          <w:rFonts w:asciiTheme="minorHAnsi" w:hAnsiTheme="minorHAnsi"/>
          <w:color w:val="auto"/>
          <w:szCs w:val="24"/>
        </w:rPr>
        <w:t xml:space="preserve">dementia due to head trauma, </w:t>
      </w:r>
      <w:r w:rsidR="003B2CB5">
        <w:rPr>
          <w:rFonts w:asciiTheme="minorHAnsi" w:hAnsiTheme="minorHAnsi"/>
          <w:color w:val="auto"/>
          <w:szCs w:val="24"/>
        </w:rPr>
        <w:t xml:space="preserve">10% for tinnitus, </w:t>
      </w:r>
      <w:r w:rsidR="00C27538">
        <w:rPr>
          <w:rFonts w:asciiTheme="minorHAnsi" w:hAnsiTheme="minorHAnsi"/>
          <w:color w:val="auto"/>
          <w:szCs w:val="24"/>
        </w:rPr>
        <w:t xml:space="preserve">and 0% for headaches.  </w:t>
      </w:r>
      <w:r w:rsidR="002E3FD5">
        <w:rPr>
          <w:rFonts w:asciiTheme="minorHAnsi" w:hAnsiTheme="minorHAnsi"/>
          <w:color w:val="auto"/>
          <w:szCs w:val="24"/>
        </w:rPr>
        <w:t>The single voter for dissent (who recommended no change in the PEB adjudication) submitted the attached minority opinion.</w:t>
      </w:r>
    </w:p>
    <w:p w:rsidR="00BE569B" w:rsidRPr="009C0412" w:rsidRDefault="002E3FD5" w:rsidP="00054642">
      <w:pPr>
        <w:tabs>
          <w:tab w:val="left" w:pos="288"/>
          <w:tab w:val="left" w:pos="4752"/>
        </w:tabs>
        <w:spacing w:line="240" w:lineRule="exact"/>
        <w:jc w:val="both"/>
        <w:rPr>
          <w:rFonts w:asciiTheme="minorHAnsi" w:eastAsiaTheme="minorHAnsi" w:hAnsiTheme="minorHAnsi"/>
          <w:color w:val="auto"/>
          <w:szCs w:val="24"/>
        </w:rPr>
      </w:pPr>
      <w:r>
        <w:rPr>
          <w:rFonts w:asciiTheme="minorHAnsi" w:hAnsiTheme="minorHAnsi"/>
          <w:color w:val="auto"/>
          <w:szCs w:val="24"/>
        </w:rPr>
        <w:lastRenderedPageBreak/>
        <w:t xml:space="preserve">In the matter of the MCM, or any </w:t>
      </w:r>
      <w:r w:rsidR="00BE569B" w:rsidRPr="00CD15BE">
        <w:rPr>
          <w:rFonts w:asciiTheme="minorHAnsi" w:hAnsiTheme="minorHAnsi"/>
          <w:color w:val="auto"/>
          <w:szCs w:val="24"/>
        </w:rPr>
        <w:t>other condition</w:t>
      </w:r>
      <w:r w:rsidR="00BE569B">
        <w:rPr>
          <w:rFonts w:asciiTheme="minorHAnsi" w:hAnsiTheme="minorHAnsi"/>
          <w:color w:val="auto"/>
          <w:szCs w:val="24"/>
        </w:rPr>
        <w:t>s</w:t>
      </w:r>
      <w:r w:rsidR="00BE569B" w:rsidRPr="00CD15BE">
        <w:rPr>
          <w:rFonts w:asciiTheme="minorHAnsi" w:hAnsiTheme="minorHAnsi"/>
          <w:color w:val="auto"/>
          <w:szCs w:val="24"/>
        </w:rPr>
        <w:t xml:space="preserve"> eligible for </w:t>
      </w:r>
      <w:r w:rsidR="009C0412">
        <w:rPr>
          <w:color w:val="auto"/>
          <w:szCs w:val="24"/>
        </w:rPr>
        <w:t>consideration</w:t>
      </w:r>
      <w:r w:rsidR="009C0412" w:rsidRPr="00AE3316">
        <w:rPr>
          <w:color w:val="auto"/>
          <w:szCs w:val="24"/>
        </w:rPr>
        <w:t xml:space="preserve">; the Board </w:t>
      </w:r>
      <w:r w:rsidR="009C0412" w:rsidRPr="001236EC">
        <w:rPr>
          <w:color w:val="auto"/>
          <w:szCs w:val="24"/>
        </w:rPr>
        <w:t xml:space="preserve">unanimously </w:t>
      </w:r>
      <w:r w:rsidR="009C0412" w:rsidRPr="00AE3316">
        <w:rPr>
          <w:color w:val="auto"/>
          <w:szCs w:val="24"/>
        </w:rPr>
        <w:t>agrees that it cannot</w:t>
      </w:r>
      <w:r w:rsidR="009C0412" w:rsidRPr="00AE3316">
        <w:rPr>
          <w:color w:val="000080"/>
          <w:szCs w:val="24"/>
        </w:rPr>
        <w:t xml:space="preserve"> </w:t>
      </w:r>
      <w:r w:rsidR="009C0412" w:rsidRPr="00AE3316">
        <w:rPr>
          <w:color w:val="auto"/>
          <w:szCs w:val="24"/>
        </w:rPr>
        <w:t>recommend a</w:t>
      </w:r>
      <w:r w:rsidR="009C0412">
        <w:rPr>
          <w:color w:val="auto"/>
          <w:szCs w:val="24"/>
        </w:rPr>
        <w:t>ny</w:t>
      </w:r>
      <w:r w:rsidR="009C0412" w:rsidRPr="00AE3316">
        <w:rPr>
          <w:color w:val="auto"/>
          <w:szCs w:val="24"/>
        </w:rPr>
        <w:t xml:space="preserve"> finding</w:t>
      </w:r>
      <w:r w:rsidR="009C0412">
        <w:rPr>
          <w:color w:val="auto"/>
          <w:szCs w:val="24"/>
        </w:rPr>
        <w:t>s</w:t>
      </w:r>
      <w:r w:rsidR="009C0412" w:rsidRPr="00AE3316">
        <w:rPr>
          <w:color w:val="auto"/>
          <w:szCs w:val="24"/>
        </w:rPr>
        <w:t xml:space="preserve"> of unfit for additional rating at separation.</w:t>
      </w:r>
      <w:r w:rsidR="009C0412">
        <w:rPr>
          <w:color w:val="auto"/>
          <w:szCs w:val="24"/>
        </w:rPr>
        <w:t xml:space="preserve"> </w:t>
      </w:r>
    </w:p>
    <w:p w:rsidR="00F1737C" w:rsidRPr="00391858" w:rsidRDefault="00F1737C" w:rsidP="00054642">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054642">
      <w:pPr>
        <w:spacing w:line="240" w:lineRule="exact"/>
        <w:jc w:val="both"/>
        <w:rPr>
          <w:rFonts w:asciiTheme="minorHAnsi" w:hAnsiTheme="minorHAnsi"/>
          <w:b/>
          <w:color w:val="auto"/>
          <w:szCs w:val="24"/>
          <w:u w:val="single"/>
        </w:rPr>
      </w:pPr>
    </w:p>
    <w:p w:rsidR="00593C61" w:rsidRPr="00593C61" w:rsidRDefault="00C56FC8" w:rsidP="00054642">
      <w:pPr>
        <w:spacing w:line="240" w:lineRule="exact"/>
        <w:jc w:val="both"/>
        <w:rPr>
          <w:rFonts w:asciiTheme="minorHAnsi" w:hAnsiTheme="minorHAnsi"/>
          <w:color w:val="auto"/>
          <w:szCs w:val="24"/>
          <w:highlight w:val="yellow"/>
        </w:rPr>
      </w:pPr>
      <w:r w:rsidRPr="00396779">
        <w:rPr>
          <w:rFonts w:asciiTheme="minorHAnsi" w:hAnsiTheme="minorHAnsi"/>
          <w:color w:val="auto"/>
          <w:szCs w:val="24"/>
          <w:u w:val="single"/>
        </w:rPr>
        <w:t>RECOMMENDATION</w:t>
      </w:r>
      <w:r w:rsidRPr="00396779">
        <w:rPr>
          <w:rFonts w:asciiTheme="minorHAnsi" w:hAnsiTheme="minorHAnsi"/>
          <w:color w:val="auto"/>
          <w:szCs w:val="24"/>
        </w:rPr>
        <w:t>:</w:t>
      </w:r>
      <w:r w:rsidRPr="00396779">
        <w:rPr>
          <w:rFonts w:asciiTheme="minorHAnsi" w:hAnsiTheme="minorHAnsi"/>
          <w:color w:val="000080"/>
          <w:szCs w:val="24"/>
        </w:rPr>
        <w:t xml:space="preserve"> </w:t>
      </w:r>
      <w:r w:rsidR="00BE569B">
        <w:rPr>
          <w:rFonts w:asciiTheme="minorHAnsi" w:hAnsiTheme="minorHAnsi"/>
          <w:color w:val="auto"/>
        </w:rPr>
        <w:t xml:space="preserve"> </w:t>
      </w:r>
      <w:r w:rsidR="00DF071B" w:rsidRPr="00593C61">
        <w:rPr>
          <w:rFonts w:asciiTheme="minorHAnsi" w:hAnsiTheme="minorHAnsi"/>
          <w:color w:val="auto"/>
          <w:szCs w:val="24"/>
        </w:rPr>
        <w:t>The Board recommends that the CI’s prior separation be modified to reflect that th</w:t>
      </w:r>
      <w:r w:rsidR="00593C61" w:rsidRPr="00593C61">
        <w:rPr>
          <w:rFonts w:asciiTheme="minorHAnsi" w:hAnsiTheme="minorHAnsi"/>
          <w:color w:val="auto"/>
          <w:szCs w:val="24"/>
        </w:rPr>
        <w:t>e CI was placed on the TDRL at 6</w:t>
      </w:r>
      <w:r w:rsidR="00DF071B" w:rsidRPr="00593C61">
        <w:rPr>
          <w:rFonts w:asciiTheme="minorHAnsi" w:hAnsiTheme="minorHAnsi"/>
          <w:color w:val="auto"/>
          <w:szCs w:val="24"/>
        </w:rPr>
        <w:t xml:space="preserve">0% for a period of </w:t>
      </w:r>
      <w:r w:rsidR="00A83C15" w:rsidRPr="00593C61">
        <w:rPr>
          <w:rFonts w:asciiTheme="minorHAnsi" w:hAnsiTheme="minorHAnsi"/>
          <w:color w:val="auto"/>
          <w:szCs w:val="24"/>
        </w:rPr>
        <w:t>six</w:t>
      </w:r>
      <w:r w:rsidR="00DF071B" w:rsidRPr="00593C61">
        <w:rPr>
          <w:rFonts w:asciiTheme="minorHAnsi" w:hAnsiTheme="minorHAnsi"/>
          <w:color w:val="auto"/>
          <w:szCs w:val="24"/>
        </w:rPr>
        <w:t xml:space="preserve"> months</w:t>
      </w:r>
      <w:r w:rsidR="009C0412">
        <w:rPr>
          <w:rFonts w:asciiTheme="minorHAnsi" w:hAnsiTheme="minorHAnsi"/>
          <w:color w:val="auto"/>
          <w:szCs w:val="24"/>
        </w:rPr>
        <w:t xml:space="preserve">, </w:t>
      </w:r>
      <w:r w:rsidR="00593C61" w:rsidRPr="00593C61">
        <w:rPr>
          <w:rFonts w:asciiTheme="minorHAnsi" w:hAnsiTheme="minorHAnsi"/>
          <w:color w:val="auto"/>
          <w:szCs w:val="24"/>
        </w:rPr>
        <w:t>and then a permanent combined</w:t>
      </w:r>
      <w:r w:rsidR="00593C61" w:rsidRPr="00B95833">
        <w:rPr>
          <w:rFonts w:asciiTheme="minorHAnsi" w:hAnsiTheme="minorHAnsi"/>
          <w:color w:val="auto"/>
          <w:szCs w:val="24"/>
        </w:rPr>
        <w:t xml:space="preserve"> </w:t>
      </w:r>
      <w:r w:rsidR="00593C61">
        <w:rPr>
          <w:rFonts w:asciiTheme="minorHAnsi" w:hAnsiTheme="minorHAnsi"/>
          <w:color w:val="auto"/>
          <w:szCs w:val="24"/>
        </w:rPr>
        <w:t>30</w:t>
      </w:r>
      <w:r w:rsidR="00593C61" w:rsidRPr="00B95833">
        <w:rPr>
          <w:rFonts w:asciiTheme="minorHAnsi" w:hAnsiTheme="minorHAnsi"/>
          <w:color w:val="auto"/>
          <w:szCs w:val="24"/>
        </w:rPr>
        <w:t>% disability retirement as below.</w:t>
      </w:r>
    </w:p>
    <w:p w:rsidR="00DB0015" w:rsidRPr="00BE569B" w:rsidRDefault="00DB0015" w:rsidP="00054642">
      <w:pPr>
        <w:spacing w:line="240" w:lineRule="exact"/>
        <w:jc w:val="both"/>
        <w:rPr>
          <w:rFonts w:asciiTheme="minorHAnsi" w:hAnsiTheme="minorHAnsi"/>
          <w:color w:val="auto"/>
          <w:szCs w:val="24"/>
          <w:highlight w:val="yellow"/>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40"/>
        <w:gridCol w:w="1620"/>
        <w:gridCol w:w="1170"/>
        <w:gridCol w:w="1530"/>
      </w:tblGrid>
      <w:tr w:rsidR="00DB0015" w:rsidRPr="00BE569B" w:rsidTr="00B87189">
        <w:trPr>
          <w:jc w:val="center"/>
        </w:trPr>
        <w:tc>
          <w:tcPr>
            <w:tcW w:w="5040" w:type="dxa"/>
            <w:shd w:val="clear" w:color="auto" w:fill="D9D9D9"/>
            <w:vAlign w:val="center"/>
          </w:tcPr>
          <w:p w:rsidR="00DB0015" w:rsidRPr="00593C61" w:rsidRDefault="00DB0015" w:rsidP="00054642">
            <w:pPr>
              <w:tabs>
                <w:tab w:val="left" w:pos="288"/>
                <w:tab w:val="left" w:pos="4752"/>
              </w:tabs>
              <w:spacing w:line="240" w:lineRule="exact"/>
              <w:jc w:val="both"/>
              <w:rPr>
                <w:rFonts w:asciiTheme="minorHAnsi" w:hAnsiTheme="minorHAnsi"/>
                <w:b/>
                <w:color w:val="auto"/>
                <w:szCs w:val="24"/>
              </w:rPr>
            </w:pPr>
            <w:r w:rsidRPr="00593C61">
              <w:rPr>
                <w:rFonts w:asciiTheme="minorHAnsi" w:hAnsiTheme="minorHAnsi"/>
                <w:b/>
                <w:color w:val="auto"/>
                <w:szCs w:val="24"/>
              </w:rPr>
              <w:t>UNFITTING CONDITION</w:t>
            </w:r>
          </w:p>
        </w:tc>
        <w:tc>
          <w:tcPr>
            <w:tcW w:w="1620" w:type="dxa"/>
            <w:shd w:val="clear" w:color="auto" w:fill="D9D9D9"/>
            <w:vAlign w:val="center"/>
          </w:tcPr>
          <w:p w:rsidR="00DB0015" w:rsidRPr="00593C61" w:rsidRDefault="00DB0015" w:rsidP="00054642">
            <w:pPr>
              <w:tabs>
                <w:tab w:val="left" w:pos="288"/>
                <w:tab w:val="left" w:pos="4752"/>
              </w:tabs>
              <w:spacing w:line="240" w:lineRule="exact"/>
              <w:jc w:val="both"/>
              <w:rPr>
                <w:rFonts w:asciiTheme="minorHAnsi" w:hAnsiTheme="minorHAnsi"/>
                <w:b/>
                <w:color w:val="auto"/>
                <w:szCs w:val="24"/>
              </w:rPr>
            </w:pPr>
            <w:r w:rsidRPr="00593C61">
              <w:rPr>
                <w:rFonts w:asciiTheme="minorHAnsi" w:hAnsiTheme="minorHAnsi"/>
                <w:b/>
                <w:color w:val="auto"/>
                <w:szCs w:val="24"/>
              </w:rPr>
              <w:t>VASRD CODE</w:t>
            </w:r>
          </w:p>
        </w:tc>
        <w:tc>
          <w:tcPr>
            <w:tcW w:w="1170" w:type="dxa"/>
            <w:shd w:val="clear" w:color="auto" w:fill="D9D9D9"/>
            <w:vAlign w:val="center"/>
          </w:tcPr>
          <w:p w:rsidR="00DB0015" w:rsidRPr="00593C61" w:rsidRDefault="00DB0015" w:rsidP="00054642">
            <w:pPr>
              <w:tabs>
                <w:tab w:val="left" w:pos="288"/>
                <w:tab w:val="left" w:pos="4752"/>
              </w:tabs>
              <w:spacing w:line="240" w:lineRule="exact"/>
              <w:jc w:val="both"/>
              <w:rPr>
                <w:rFonts w:asciiTheme="minorHAnsi" w:hAnsiTheme="minorHAnsi"/>
                <w:b/>
                <w:color w:val="auto"/>
                <w:szCs w:val="24"/>
              </w:rPr>
            </w:pPr>
            <w:r w:rsidRPr="00593C61">
              <w:rPr>
                <w:rFonts w:asciiTheme="minorHAnsi" w:hAnsiTheme="minorHAnsi"/>
                <w:b/>
                <w:color w:val="auto"/>
                <w:szCs w:val="24"/>
              </w:rPr>
              <w:t>TDRL RATING</w:t>
            </w:r>
          </w:p>
        </w:tc>
        <w:tc>
          <w:tcPr>
            <w:tcW w:w="1530" w:type="dxa"/>
            <w:shd w:val="pct15" w:color="auto" w:fill="auto"/>
            <w:vAlign w:val="center"/>
          </w:tcPr>
          <w:p w:rsidR="00DB0015" w:rsidRPr="00593C61" w:rsidRDefault="00DB0015" w:rsidP="00054642">
            <w:pPr>
              <w:tabs>
                <w:tab w:val="left" w:pos="288"/>
                <w:tab w:val="left" w:pos="4752"/>
              </w:tabs>
              <w:spacing w:line="240" w:lineRule="exact"/>
              <w:jc w:val="both"/>
              <w:rPr>
                <w:rFonts w:asciiTheme="minorHAnsi" w:hAnsiTheme="minorHAnsi"/>
                <w:b/>
                <w:color w:val="auto"/>
                <w:szCs w:val="24"/>
              </w:rPr>
            </w:pPr>
            <w:r w:rsidRPr="00593C61">
              <w:rPr>
                <w:rFonts w:asciiTheme="minorHAnsi" w:hAnsiTheme="minorHAnsi"/>
                <w:b/>
                <w:color w:val="auto"/>
                <w:szCs w:val="24"/>
              </w:rPr>
              <w:t>PERMANENT</w:t>
            </w:r>
          </w:p>
          <w:p w:rsidR="00DB0015" w:rsidRPr="00593C61" w:rsidRDefault="00DB0015" w:rsidP="00054642">
            <w:pPr>
              <w:tabs>
                <w:tab w:val="left" w:pos="288"/>
                <w:tab w:val="left" w:pos="4752"/>
              </w:tabs>
              <w:spacing w:line="240" w:lineRule="exact"/>
              <w:jc w:val="both"/>
              <w:rPr>
                <w:rFonts w:asciiTheme="minorHAnsi" w:hAnsiTheme="minorHAnsi"/>
                <w:b/>
                <w:color w:val="auto"/>
                <w:szCs w:val="24"/>
              </w:rPr>
            </w:pPr>
            <w:r w:rsidRPr="00593C61">
              <w:rPr>
                <w:rFonts w:asciiTheme="minorHAnsi" w:hAnsiTheme="minorHAnsi"/>
                <w:b/>
                <w:color w:val="auto"/>
                <w:szCs w:val="24"/>
              </w:rPr>
              <w:t>RATING</w:t>
            </w:r>
          </w:p>
        </w:tc>
      </w:tr>
      <w:tr w:rsidR="00DB0015" w:rsidRPr="00BE569B" w:rsidTr="00B87189">
        <w:trPr>
          <w:trHeight w:val="188"/>
          <w:jc w:val="center"/>
        </w:trPr>
        <w:tc>
          <w:tcPr>
            <w:tcW w:w="5040" w:type="dxa"/>
            <w:vAlign w:val="center"/>
          </w:tcPr>
          <w:p w:rsidR="00DB0015" w:rsidRPr="00593C61" w:rsidRDefault="00DB0015" w:rsidP="00054642">
            <w:pPr>
              <w:tabs>
                <w:tab w:val="left" w:pos="288"/>
                <w:tab w:val="left" w:pos="3538"/>
              </w:tabs>
              <w:spacing w:line="240" w:lineRule="exact"/>
              <w:jc w:val="both"/>
              <w:rPr>
                <w:rFonts w:asciiTheme="minorHAnsi" w:hAnsiTheme="minorHAnsi"/>
                <w:color w:val="auto"/>
                <w:szCs w:val="24"/>
              </w:rPr>
            </w:pPr>
            <w:r w:rsidRPr="00593C61">
              <w:rPr>
                <w:rFonts w:asciiTheme="minorHAnsi" w:hAnsiTheme="minorHAnsi"/>
                <w:color w:val="auto"/>
                <w:szCs w:val="24"/>
              </w:rPr>
              <w:t>Post</w:t>
            </w:r>
            <w:r w:rsidR="00A83C15" w:rsidRPr="00593C61">
              <w:rPr>
                <w:rFonts w:asciiTheme="minorHAnsi" w:hAnsiTheme="minorHAnsi"/>
                <w:color w:val="auto"/>
                <w:szCs w:val="24"/>
              </w:rPr>
              <w:t>t</w:t>
            </w:r>
            <w:r w:rsidRPr="00593C61">
              <w:rPr>
                <w:rFonts w:asciiTheme="minorHAnsi" w:hAnsiTheme="minorHAnsi"/>
                <w:color w:val="auto"/>
                <w:szCs w:val="24"/>
              </w:rPr>
              <w:t>raumatic Stress Disorder</w:t>
            </w:r>
            <w:r w:rsidR="004217E9">
              <w:rPr>
                <w:rFonts w:asciiTheme="minorHAnsi" w:hAnsiTheme="minorHAnsi"/>
                <w:color w:val="auto"/>
                <w:szCs w:val="24"/>
              </w:rPr>
              <w:t xml:space="preserve"> (PTSD)</w:t>
            </w:r>
          </w:p>
        </w:tc>
        <w:tc>
          <w:tcPr>
            <w:tcW w:w="1620" w:type="dxa"/>
            <w:tcBorders>
              <w:bottom w:val="single" w:sz="4" w:space="0" w:color="000000"/>
            </w:tcBorders>
            <w:vAlign w:val="center"/>
          </w:tcPr>
          <w:p w:rsidR="00DB0015" w:rsidRPr="00593C61" w:rsidRDefault="00DB0015" w:rsidP="0084073A">
            <w:pPr>
              <w:tabs>
                <w:tab w:val="left" w:pos="288"/>
                <w:tab w:val="left" w:pos="4752"/>
              </w:tabs>
              <w:spacing w:line="240" w:lineRule="exact"/>
              <w:jc w:val="center"/>
              <w:rPr>
                <w:rFonts w:asciiTheme="minorHAnsi" w:hAnsiTheme="minorHAnsi"/>
                <w:color w:val="auto"/>
                <w:szCs w:val="24"/>
              </w:rPr>
            </w:pPr>
            <w:r w:rsidRPr="00593C61">
              <w:rPr>
                <w:rFonts w:asciiTheme="minorHAnsi" w:hAnsiTheme="minorHAnsi"/>
                <w:color w:val="auto"/>
                <w:szCs w:val="24"/>
              </w:rPr>
              <w:t>9411</w:t>
            </w:r>
          </w:p>
        </w:tc>
        <w:tc>
          <w:tcPr>
            <w:tcW w:w="1170" w:type="dxa"/>
            <w:tcBorders>
              <w:bottom w:val="single" w:sz="4" w:space="0" w:color="000000"/>
            </w:tcBorders>
            <w:vAlign w:val="center"/>
          </w:tcPr>
          <w:p w:rsidR="00DB0015" w:rsidRPr="00593C61" w:rsidRDefault="00DB0015" w:rsidP="0084073A">
            <w:pPr>
              <w:tabs>
                <w:tab w:val="left" w:pos="288"/>
                <w:tab w:val="left" w:pos="4752"/>
              </w:tabs>
              <w:spacing w:line="240" w:lineRule="exact"/>
              <w:jc w:val="center"/>
              <w:rPr>
                <w:rFonts w:asciiTheme="minorHAnsi" w:hAnsiTheme="minorHAnsi"/>
                <w:color w:val="auto"/>
                <w:szCs w:val="24"/>
              </w:rPr>
            </w:pPr>
            <w:r w:rsidRPr="00593C61">
              <w:rPr>
                <w:rFonts w:asciiTheme="minorHAnsi" w:hAnsiTheme="minorHAnsi"/>
                <w:color w:val="auto"/>
                <w:szCs w:val="24"/>
              </w:rPr>
              <w:t>50%</w:t>
            </w:r>
          </w:p>
        </w:tc>
        <w:tc>
          <w:tcPr>
            <w:tcW w:w="1530" w:type="dxa"/>
            <w:tcBorders>
              <w:bottom w:val="single" w:sz="4" w:space="0" w:color="000000"/>
            </w:tcBorders>
            <w:vAlign w:val="center"/>
          </w:tcPr>
          <w:p w:rsidR="00DB0015" w:rsidRPr="00593C61" w:rsidRDefault="00593C61" w:rsidP="0084073A">
            <w:pPr>
              <w:tabs>
                <w:tab w:val="left" w:pos="288"/>
                <w:tab w:val="left" w:pos="4752"/>
              </w:tabs>
              <w:spacing w:line="240" w:lineRule="exact"/>
              <w:jc w:val="center"/>
              <w:rPr>
                <w:rFonts w:asciiTheme="minorHAnsi" w:hAnsiTheme="minorHAnsi"/>
                <w:color w:val="auto"/>
                <w:szCs w:val="24"/>
              </w:rPr>
            </w:pPr>
            <w:r w:rsidRPr="00593C61">
              <w:rPr>
                <w:rFonts w:asciiTheme="minorHAnsi" w:hAnsiTheme="minorHAnsi"/>
                <w:color w:val="auto"/>
                <w:szCs w:val="24"/>
              </w:rPr>
              <w:t>1</w:t>
            </w:r>
            <w:r w:rsidR="00DB0015" w:rsidRPr="00593C61">
              <w:rPr>
                <w:rFonts w:asciiTheme="minorHAnsi" w:hAnsiTheme="minorHAnsi"/>
                <w:color w:val="auto"/>
                <w:szCs w:val="24"/>
              </w:rPr>
              <w:t>0%</w:t>
            </w:r>
          </w:p>
        </w:tc>
      </w:tr>
      <w:tr w:rsidR="000D1CF4" w:rsidRPr="00BE569B" w:rsidTr="00B87189">
        <w:trPr>
          <w:trHeight w:val="188"/>
          <w:jc w:val="center"/>
        </w:trPr>
        <w:tc>
          <w:tcPr>
            <w:tcW w:w="5040" w:type="dxa"/>
            <w:vAlign w:val="center"/>
          </w:tcPr>
          <w:p w:rsidR="000D1CF4" w:rsidRPr="00593C61" w:rsidRDefault="00BE569B" w:rsidP="00054642">
            <w:pPr>
              <w:tabs>
                <w:tab w:val="left" w:pos="288"/>
                <w:tab w:val="left" w:pos="3538"/>
              </w:tabs>
              <w:spacing w:line="240" w:lineRule="exact"/>
              <w:jc w:val="both"/>
              <w:rPr>
                <w:rFonts w:asciiTheme="minorHAnsi" w:hAnsiTheme="minorHAnsi"/>
                <w:color w:val="auto"/>
                <w:szCs w:val="24"/>
              </w:rPr>
            </w:pPr>
            <w:r w:rsidRPr="00593C61">
              <w:rPr>
                <w:rFonts w:asciiTheme="minorHAnsi" w:hAnsiTheme="minorHAnsi"/>
                <w:color w:val="auto"/>
                <w:szCs w:val="24"/>
              </w:rPr>
              <w:t>T</w:t>
            </w:r>
            <w:r w:rsidR="00AA28C1">
              <w:rPr>
                <w:rFonts w:asciiTheme="minorHAnsi" w:hAnsiTheme="minorHAnsi"/>
                <w:color w:val="auto"/>
                <w:szCs w:val="24"/>
              </w:rPr>
              <w:t>BI – Cognitive disorder</w:t>
            </w:r>
          </w:p>
        </w:tc>
        <w:tc>
          <w:tcPr>
            <w:tcW w:w="1620" w:type="dxa"/>
            <w:tcBorders>
              <w:bottom w:val="single" w:sz="4" w:space="0" w:color="000000"/>
            </w:tcBorders>
            <w:vAlign w:val="center"/>
          </w:tcPr>
          <w:p w:rsidR="000D1CF4" w:rsidRPr="00593C61" w:rsidRDefault="00BE569B" w:rsidP="0084073A">
            <w:pPr>
              <w:tabs>
                <w:tab w:val="left" w:pos="288"/>
                <w:tab w:val="left" w:pos="4752"/>
              </w:tabs>
              <w:spacing w:line="240" w:lineRule="exact"/>
              <w:jc w:val="center"/>
              <w:rPr>
                <w:rFonts w:asciiTheme="minorHAnsi" w:hAnsiTheme="minorHAnsi"/>
                <w:color w:val="auto"/>
                <w:szCs w:val="24"/>
              </w:rPr>
            </w:pPr>
            <w:r w:rsidRPr="00593C61">
              <w:rPr>
                <w:rFonts w:asciiTheme="minorHAnsi" w:hAnsiTheme="minorHAnsi"/>
                <w:color w:val="auto"/>
                <w:szCs w:val="24"/>
              </w:rPr>
              <w:t>8045-9304</w:t>
            </w:r>
          </w:p>
        </w:tc>
        <w:tc>
          <w:tcPr>
            <w:tcW w:w="1170" w:type="dxa"/>
            <w:tcBorders>
              <w:bottom w:val="single" w:sz="4" w:space="0" w:color="000000"/>
            </w:tcBorders>
            <w:vAlign w:val="center"/>
          </w:tcPr>
          <w:p w:rsidR="000D1CF4" w:rsidRPr="00593C61" w:rsidRDefault="00BE569B" w:rsidP="0084073A">
            <w:pPr>
              <w:tabs>
                <w:tab w:val="left" w:pos="288"/>
                <w:tab w:val="left" w:pos="4752"/>
              </w:tabs>
              <w:spacing w:line="240" w:lineRule="exact"/>
              <w:jc w:val="center"/>
              <w:rPr>
                <w:rFonts w:asciiTheme="minorHAnsi" w:hAnsiTheme="minorHAnsi"/>
                <w:color w:val="auto"/>
                <w:szCs w:val="24"/>
              </w:rPr>
            </w:pPr>
            <w:r w:rsidRPr="00593C61">
              <w:rPr>
                <w:rFonts w:asciiTheme="minorHAnsi" w:hAnsiTheme="minorHAnsi"/>
                <w:color w:val="auto"/>
                <w:szCs w:val="24"/>
              </w:rPr>
              <w:t>1</w:t>
            </w:r>
            <w:r w:rsidR="000D1CF4" w:rsidRPr="00593C61">
              <w:rPr>
                <w:rFonts w:asciiTheme="minorHAnsi" w:hAnsiTheme="minorHAnsi"/>
                <w:color w:val="auto"/>
                <w:szCs w:val="24"/>
              </w:rPr>
              <w:t>0%</w:t>
            </w:r>
          </w:p>
        </w:tc>
        <w:tc>
          <w:tcPr>
            <w:tcW w:w="1530" w:type="dxa"/>
            <w:tcBorders>
              <w:bottom w:val="single" w:sz="4" w:space="0" w:color="000000"/>
            </w:tcBorders>
            <w:vAlign w:val="center"/>
          </w:tcPr>
          <w:p w:rsidR="000D1CF4" w:rsidRPr="00593C61" w:rsidRDefault="00BE569B" w:rsidP="0084073A">
            <w:pPr>
              <w:tabs>
                <w:tab w:val="left" w:pos="288"/>
                <w:tab w:val="left" w:pos="4752"/>
              </w:tabs>
              <w:spacing w:line="240" w:lineRule="exact"/>
              <w:jc w:val="center"/>
              <w:rPr>
                <w:rFonts w:asciiTheme="minorHAnsi" w:hAnsiTheme="minorHAnsi"/>
                <w:color w:val="auto"/>
                <w:szCs w:val="24"/>
              </w:rPr>
            </w:pPr>
            <w:r w:rsidRPr="00593C61">
              <w:rPr>
                <w:rFonts w:asciiTheme="minorHAnsi" w:hAnsiTheme="minorHAnsi"/>
                <w:color w:val="auto"/>
                <w:szCs w:val="24"/>
              </w:rPr>
              <w:t>1</w:t>
            </w:r>
            <w:r w:rsidR="000D1CF4" w:rsidRPr="00593C61">
              <w:rPr>
                <w:rFonts w:asciiTheme="minorHAnsi" w:hAnsiTheme="minorHAnsi"/>
                <w:color w:val="auto"/>
                <w:szCs w:val="24"/>
              </w:rPr>
              <w:t>0%</w:t>
            </w:r>
          </w:p>
        </w:tc>
      </w:tr>
      <w:tr w:rsidR="00593C61" w:rsidRPr="00BE569B" w:rsidTr="00B87189">
        <w:trPr>
          <w:trHeight w:val="188"/>
          <w:jc w:val="center"/>
        </w:trPr>
        <w:tc>
          <w:tcPr>
            <w:tcW w:w="5040" w:type="dxa"/>
            <w:vAlign w:val="center"/>
          </w:tcPr>
          <w:p w:rsidR="00593C61" w:rsidRPr="00593C61" w:rsidRDefault="00593C61" w:rsidP="00054642">
            <w:pPr>
              <w:tabs>
                <w:tab w:val="left" w:pos="288"/>
                <w:tab w:val="left" w:pos="3538"/>
              </w:tabs>
              <w:spacing w:line="240" w:lineRule="exact"/>
              <w:jc w:val="both"/>
              <w:rPr>
                <w:rFonts w:asciiTheme="minorHAnsi" w:hAnsiTheme="minorHAnsi"/>
                <w:color w:val="auto"/>
                <w:szCs w:val="24"/>
              </w:rPr>
            </w:pPr>
            <w:r w:rsidRPr="00593C61">
              <w:rPr>
                <w:rFonts w:asciiTheme="minorHAnsi" w:hAnsiTheme="minorHAnsi"/>
                <w:color w:val="auto"/>
                <w:szCs w:val="24"/>
              </w:rPr>
              <w:t>T</w:t>
            </w:r>
            <w:r w:rsidR="00AA28C1">
              <w:rPr>
                <w:rFonts w:asciiTheme="minorHAnsi" w:hAnsiTheme="minorHAnsi"/>
                <w:color w:val="auto"/>
                <w:szCs w:val="24"/>
              </w:rPr>
              <w:t>BI – T</w:t>
            </w:r>
            <w:r w:rsidRPr="00593C61">
              <w:rPr>
                <w:rFonts w:asciiTheme="minorHAnsi" w:hAnsiTheme="minorHAnsi"/>
                <w:color w:val="auto"/>
                <w:szCs w:val="24"/>
              </w:rPr>
              <w:t xml:space="preserve">innitus </w:t>
            </w:r>
          </w:p>
        </w:tc>
        <w:tc>
          <w:tcPr>
            <w:tcW w:w="1620" w:type="dxa"/>
            <w:tcBorders>
              <w:bottom w:val="single" w:sz="4" w:space="0" w:color="000000"/>
            </w:tcBorders>
            <w:vAlign w:val="center"/>
          </w:tcPr>
          <w:p w:rsidR="00593C61" w:rsidRPr="00593C61" w:rsidRDefault="00593C61" w:rsidP="0084073A">
            <w:pPr>
              <w:tabs>
                <w:tab w:val="left" w:pos="288"/>
                <w:tab w:val="left" w:pos="4752"/>
              </w:tabs>
              <w:spacing w:line="240" w:lineRule="exact"/>
              <w:jc w:val="center"/>
              <w:rPr>
                <w:rFonts w:asciiTheme="minorHAnsi" w:hAnsiTheme="minorHAnsi"/>
                <w:color w:val="auto"/>
                <w:szCs w:val="24"/>
              </w:rPr>
            </w:pPr>
            <w:r w:rsidRPr="00593C61">
              <w:rPr>
                <w:rFonts w:asciiTheme="minorHAnsi" w:hAnsiTheme="minorHAnsi"/>
                <w:color w:val="auto"/>
                <w:szCs w:val="24"/>
              </w:rPr>
              <w:t>8045-6260</w:t>
            </w:r>
          </w:p>
        </w:tc>
        <w:tc>
          <w:tcPr>
            <w:tcW w:w="1170" w:type="dxa"/>
            <w:tcBorders>
              <w:bottom w:val="single" w:sz="4" w:space="0" w:color="000000"/>
            </w:tcBorders>
            <w:shd w:val="clear" w:color="auto" w:fill="D9D9D9" w:themeFill="background1" w:themeFillShade="D9"/>
            <w:vAlign w:val="center"/>
          </w:tcPr>
          <w:p w:rsidR="00593C61" w:rsidRPr="00593C61" w:rsidRDefault="00593C61" w:rsidP="0084073A">
            <w:pPr>
              <w:tabs>
                <w:tab w:val="left" w:pos="288"/>
                <w:tab w:val="left" w:pos="4752"/>
              </w:tabs>
              <w:spacing w:line="240" w:lineRule="exact"/>
              <w:jc w:val="center"/>
              <w:rPr>
                <w:rFonts w:asciiTheme="minorHAnsi" w:hAnsiTheme="minorHAnsi"/>
                <w:color w:val="auto"/>
                <w:szCs w:val="24"/>
              </w:rPr>
            </w:pPr>
          </w:p>
        </w:tc>
        <w:tc>
          <w:tcPr>
            <w:tcW w:w="1530" w:type="dxa"/>
            <w:tcBorders>
              <w:bottom w:val="single" w:sz="4" w:space="0" w:color="000000"/>
            </w:tcBorders>
            <w:vAlign w:val="center"/>
          </w:tcPr>
          <w:p w:rsidR="00593C61" w:rsidRPr="00593C61" w:rsidRDefault="00593C61" w:rsidP="0084073A">
            <w:pPr>
              <w:tabs>
                <w:tab w:val="left" w:pos="288"/>
                <w:tab w:val="left" w:pos="4752"/>
              </w:tabs>
              <w:spacing w:line="240" w:lineRule="exact"/>
              <w:jc w:val="center"/>
              <w:rPr>
                <w:rFonts w:asciiTheme="minorHAnsi" w:hAnsiTheme="minorHAnsi"/>
                <w:color w:val="auto"/>
                <w:szCs w:val="24"/>
              </w:rPr>
            </w:pPr>
            <w:r w:rsidRPr="00593C61">
              <w:rPr>
                <w:rFonts w:asciiTheme="minorHAnsi" w:hAnsiTheme="minorHAnsi"/>
                <w:color w:val="auto"/>
                <w:szCs w:val="24"/>
              </w:rPr>
              <w:t>10%</w:t>
            </w:r>
          </w:p>
        </w:tc>
      </w:tr>
      <w:tr w:rsidR="00593C61" w:rsidRPr="00BE569B" w:rsidTr="00B87189">
        <w:trPr>
          <w:trHeight w:val="188"/>
          <w:jc w:val="center"/>
        </w:trPr>
        <w:tc>
          <w:tcPr>
            <w:tcW w:w="5040" w:type="dxa"/>
            <w:vAlign w:val="center"/>
          </w:tcPr>
          <w:p w:rsidR="00593C61" w:rsidRPr="00593C61" w:rsidRDefault="00AA28C1" w:rsidP="00054642">
            <w:pPr>
              <w:tabs>
                <w:tab w:val="left" w:pos="288"/>
                <w:tab w:val="left" w:pos="3538"/>
              </w:tabs>
              <w:spacing w:line="240" w:lineRule="exact"/>
              <w:jc w:val="both"/>
              <w:rPr>
                <w:rFonts w:asciiTheme="minorHAnsi" w:hAnsiTheme="minorHAnsi"/>
                <w:color w:val="auto"/>
                <w:szCs w:val="24"/>
              </w:rPr>
            </w:pPr>
            <w:r>
              <w:rPr>
                <w:rFonts w:asciiTheme="minorHAnsi" w:hAnsiTheme="minorHAnsi"/>
                <w:color w:val="auto"/>
                <w:szCs w:val="24"/>
              </w:rPr>
              <w:t xml:space="preserve">TBI – Posttraumatic </w:t>
            </w:r>
            <w:r w:rsidR="00593C61" w:rsidRPr="00593C61">
              <w:rPr>
                <w:rFonts w:asciiTheme="minorHAnsi" w:hAnsiTheme="minorHAnsi"/>
                <w:color w:val="auto"/>
                <w:szCs w:val="24"/>
              </w:rPr>
              <w:t>Headaches</w:t>
            </w:r>
          </w:p>
        </w:tc>
        <w:tc>
          <w:tcPr>
            <w:tcW w:w="1620" w:type="dxa"/>
            <w:tcBorders>
              <w:bottom w:val="single" w:sz="4" w:space="0" w:color="000000"/>
            </w:tcBorders>
            <w:vAlign w:val="center"/>
          </w:tcPr>
          <w:p w:rsidR="00593C61" w:rsidRPr="00593C61" w:rsidRDefault="00593C61" w:rsidP="0084073A">
            <w:pPr>
              <w:tabs>
                <w:tab w:val="left" w:pos="288"/>
                <w:tab w:val="left" w:pos="4752"/>
              </w:tabs>
              <w:spacing w:line="240" w:lineRule="exact"/>
              <w:jc w:val="center"/>
              <w:rPr>
                <w:rFonts w:asciiTheme="minorHAnsi" w:hAnsiTheme="minorHAnsi"/>
                <w:color w:val="auto"/>
                <w:szCs w:val="24"/>
              </w:rPr>
            </w:pPr>
            <w:r w:rsidRPr="00593C61">
              <w:rPr>
                <w:rFonts w:asciiTheme="minorHAnsi" w:hAnsiTheme="minorHAnsi"/>
                <w:color w:val="auto"/>
                <w:szCs w:val="24"/>
              </w:rPr>
              <w:t>8045-8100</w:t>
            </w:r>
          </w:p>
        </w:tc>
        <w:tc>
          <w:tcPr>
            <w:tcW w:w="1170" w:type="dxa"/>
            <w:tcBorders>
              <w:bottom w:val="single" w:sz="4" w:space="0" w:color="000000"/>
            </w:tcBorders>
            <w:shd w:val="clear" w:color="auto" w:fill="D9D9D9" w:themeFill="background1" w:themeFillShade="D9"/>
            <w:vAlign w:val="center"/>
          </w:tcPr>
          <w:p w:rsidR="00593C61" w:rsidRPr="00593C61" w:rsidRDefault="00593C61" w:rsidP="0084073A">
            <w:pPr>
              <w:tabs>
                <w:tab w:val="left" w:pos="288"/>
                <w:tab w:val="left" w:pos="4752"/>
              </w:tabs>
              <w:spacing w:line="240" w:lineRule="exact"/>
              <w:jc w:val="center"/>
              <w:rPr>
                <w:rFonts w:asciiTheme="minorHAnsi" w:hAnsiTheme="minorHAnsi"/>
                <w:color w:val="auto"/>
                <w:szCs w:val="24"/>
              </w:rPr>
            </w:pPr>
          </w:p>
        </w:tc>
        <w:tc>
          <w:tcPr>
            <w:tcW w:w="1530" w:type="dxa"/>
            <w:tcBorders>
              <w:bottom w:val="single" w:sz="4" w:space="0" w:color="000000"/>
            </w:tcBorders>
            <w:vAlign w:val="center"/>
          </w:tcPr>
          <w:p w:rsidR="00593C61" w:rsidRPr="00593C61" w:rsidRDefault="00593C61" w:rsidP="0084073A">
            <w:pPr>
              <w:tabs>
                <w:tab w:val="left" w:pos="288"/>
                <w:tab w:val="left" w:pos="4752"/>
              </w:tabs>
              <w:spacing w:line="240" w:lineRule="exact"/>
              <w:jc w:val="center"/>
              <w:rPr>
                <w:rFonts w:asciiTheme="minorHAnsi" w:hAnsiTheme="minorHAnsi"/>
                <w:color w:val="auto"/>
                <w:szCs w:val="24"/>
              </w:rPr>
            </w:pPr>
            <w:r w:rsidRPr="00593C61">
              <w:rPr>
                <w:rFonts w:asciiTheme="minorHAnsi" w:hAnsiTheme="minorHAnsi"/>
                <w:color w:val="auto"/>
                <w:szCs w:val="24"/>
              </w:rPr>
              <w:t>0%</w:t>
            </w:r>
          </w:p>
        </w:tc>
      </w:tr>
      <w:tr w:rsidR="00DB0015" w:rsidRPr="00AF01B2" w:rsidTr="00B87189">
        <w:tblPrEx>
          <w:tblLook w:val="0000"/>
        </w:tblPrEx>
        <w:trPr>
          <w:gridBefore w:val="1"/>
          <w:wBefore w:w="5040" w:type="dxa"/>
          <w:trHeight w:val="188"/>
          <w:jc w:val="center"/>
        </w:trPr>
        <w:tc>
          <w:tcPr>
            <w:tcW w:w="1620" w:type="dxa"/>
            <w:tcBorders>
              <w:left w:val="single" w:sz="4" w:space="0" w:color="auto"/>
            </w:tcBorders>
            <w:shd w:val="pct15" w:color="auto" w:fill="auto"/>
            <w:vAlign w:val="center"/>
          </w:tcPr>
          <w:p w:rsidR="00DB0015" w:rsidRPr="00593C61" w:rsidRDefault="00DB0015" w:rsidP="0084073A">
            <w:pPr>
              <w:tabs>
                <w:tab w:val="left" w:pos="288"/>
                <w:tab w:val="left" w:pos="4752"/>
              </w:tabs>
              <w:spacing w:line="240" w:lineRule="exact"/>
              <w:jc w:val="center"/>
              <w:rPr>
                <w:rFonts w:asciiTheme="minorHAnsi" w:hAnsiTheme="minorHAnsi"/>
                <w:b/>
                <w:color w:val="auto"/>
                <w:szCs w:val="24"/>
              </w:rPr>
            </w:pPr>
            <w:r w:rsidRPr="00593C61">
              <w:rPr>
                <w:rFonts w:asciiTheme="minorHAnsi" w:hAnsiTheme="minorHAnsi"/>
                <w:b/>
                <w:color w:val="auto"/>
                <w:szCs w:val="24"/>
              </w:rPr>
              <w:t>COMBINED</w:t>
            </w:r>
          </w:p>
        </w:tc>
        <w:tc>
          <w:tcPr>
            <w:tcW w:w="1170" w:type="dxa"/>
            <w:tcBorders>
              <w:left w:val="single" w:sz="4" w:space="0" w:color="auto"/>
            </w:tcBorders>
            <w:shd w:val="pct15" w:color="auto" w:fill="auto"/>
            <w:vAlign w:val="center"/>
          </w:tcPr>
          <w:p w:rsidR="00DB0015" w:rsidRPr="00593C61" w:rsidRDefault="00BE569B" w:rsidP="0084073A">
            <w:pPr>
              <w:tabs>
                <w:tab w:val="left" w:pos="288"/>
                <w:tab w:val="left" w:pos="4752"/>
              </w:tabs>
              <w:spacing w:line="240" w:lineRule="exact"/>
              <w:jc w:val="center"/>
              <w:rPr>
                <w:rFonts w:asciiTheme="minorHAnsi" w:hAnsiTheme="minorHAnsi"/>
                <w:b/>
                <w:color w:val="auto"/>
                <w:szCs w:val="24"/>
              </w:rPr>
            </w:pPr>
            <w:r w:rsidRPr="00593C61">
              <w:rPr>
                <w:rFonts w:asciiTheme="minorHAnsi" w:hAnsiTheme="minorHAnsi"/>
                <w:b/>
                <w:color w:val="auto"/>
                <w:szCs w:val="24"/>
              </w:rPr>
              <w:t>6</w:t>
            </w:r>
            <w:r w:rsidR="007E71B1" w:rsidRPr="00593C61">
              <w:rPr>
                <w:rFonts w:asciiTheme="minorHAnsi" w:hAnsiTheme="minorHAnsi"/>
                <w:b/>
                <w:color w:val="auto"/>
                <w:szCs w:val="24"/>
              </w:rPr>
              <w:t>0</w:t>
            </w:r>
            <w:r w:rsidR="00DB0015" w:rsidRPr="00593C61">
              <w:rPr>
                <w:rFonts w:asciiTheme="minorHAnsi" w:hAnsiTheme="minorHAnsi"/>
                <w:b/>
                <w:color w:val="auto"/>
                <w:szCs w:val="24"/>
              </w:rPr>
              <w:t>%</w:t>
            </w:r>
          </w:p>
        </w:tc>
        <w:tc>
          <w:tcPr>
            <w:tcW w:w="1530" w:type="dxa"/>
            <w:shd w:val="pct15" w:color="auto" w:fill="auto"/>
            <w:vAlign w:val="center"/>
          </w:tcPr>
          <w:p w:rsidR="00DB0015" w:rsidRPr="00593C61" w:rsidRDefault="00593C61" w:rsidP="0084073A">
            <w:pPr>
              <w:tabs>
                <w:tab w:val="left" w:pos="288"/>
                <w:tab w:val="left" w:pos="4752"/>
              </w:tabs>
              <w:spacing w:line="240" w:lineRule="exact"/>
              <w:jc w:val="center"/>
              <w:rPr>
                <w:rFonts w:asciiTheme="minorHAnsi" w:hAnsiTheme="minorHAnsi"/>
                <w:b/>
                <w:color w:val="auto"/>
                <w:szCs w:val="24"/>
              </w:rPr>
            </w:pPr>
            <w:r w:rsidRPr="00593C61">
              <w:rPr>
                <w:rFonts w:asciiTheme="minorHAnsi" w:hAnsiTheme="minorHAnsi"/>
                <w:b/>
                <w:color w:val="auto"/>
                <w:szCs w:val="24"/>
              </w:rPr>
              <w:t>3</w:t>
            </w:r>
            <w:r w:rsidR="007E71B1" w:rsidRPr="00593C61">
              <w:rPr>
                <w:rFonts w:asciiTheme="minorHAnsi" w:hAnsiTheme="minorHAnsi"/>
                <w:b/>
                <w:color w:val="auto"/>
                <w:szCs w:val="24"/>
              </w:rPr>
              <w:t>0</w:t>
            </w:r>
            <w:r w:rsidR="00DB0015" w:rsidRPr="00593C61">
              <w:rPr>
                <w:rFonts w:asciiTheme="minorHAnsi" w:hAnsiTheme="minorHAnsi"/>
                <w:b/>
                <w:color w:val="auto"/>
                <w:szCs w:val="24"/>
              </w:rPr>
              <w:t>%</w:t>
            </w:r>
          </w:p>
        </w:tc>
      </w:tr>
    </w:tbl>
    <w:p w:rsidR="009732B8" w:rsidRPr="00B427BB" w:rsidRDefault="009732B8" w:rsidP="00054642">
      <w:pPr>
        <w:spacing w:line="240" w:lineRule="exact"/>
        <w:jc w:val="both"/>
        <w:rPr>
          <w:rFonts w:asciiTheme="minorHAnsi" w:hAnsiTheme="minorHAnsi"/>
          <w:color w:val="auto"/>
          <w:szCs w:val="24"/>
        </w:rPr>
      </w:pPr>
    </w:p>
    <w:p w:rsidR="00A83C15" w:rsidRPr="00391858" w:rsidRDefault="00A83C15" w:rsidP="00054642">
      <w:pPr>
        <w:tabs>
          <w:tab w:val="left" w:pos="288"/>
          <w:tab w:val="left" w:pos="1710"/>
        </w:tabs>
        <w:spacing w:line="240" w:lineRule="exact"/>
        <w:jc w:val="both"/>
        <w:rPr>
          <w:rFonts w:asciiTheme="minorHAnsi" w:hAnsiTheme="minorHAnsi"/>
          <w:b/>
          <w:caps/>
          <w:color w:val="auto"/>
          <w:u w:val="single"/>
        </w:rPr>
      </w:pPr>
      <w:r w:rsidRPr="00391858">
        <w:rPr>
          <w:rFonts w:asciiTheme="minorHAnsi" w:hAnsiTheme="minorHAnsi"/>
          <w:b/>
          <w:color w:val="auto"/>
          <w:u w:val="single"/>
        </w:rPr>
        <w:t>______________________________________________________________________________</w:t>
      </w:r>
    </w:p>
    <w:p w:rsidR="00106AD8" w:rsidRPr="00391858" w:rsidRDefault="00106AD8" w:rsidP="00054642">
      <w:pPr>
        <w:tabs>
          <w:tab w:val="left" w:pos="288"/>
          <w:tab w:val="left" w:pos="4752"/>
        </w:tabs>
        <w:spacing w:line="240" w:lineRule="exact"/>
        <w:jc w:val="both"/>
        <w:rPr>
          <w:b/>
          <w:color w:val="auto"/>
          <w:szCs w:val="24"/>
        </w:rPr>
      </w:pPr>
    </w:p>
    <w:p w:rsidR="00D91DA6" w:rsidRPr="00006186" w:rsidRDefault="00FB1725" w:rsidP="00054642">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054642">
      <w:pPr>
        <w:tabs>
          <w:tab w:val="left" w:pos="288"/>
          <w:tab w:val="left" w:pos="4752"/>
        </w:tabs>
        <w:spacing w:line="240" w:lineRule="exact"/>
        <w:jc w:val="both"/>
        <w:rPr>
          <w:rFonts w:asciiTheme="minorHAnsi" w:hAnsiTheme="minorHAnsi"/>
          <w:color w:val="auto"/>
        </w:rPr>
      </w:pPr>
    </w:p>
    <w:p w:rsidR="00114F20" w:rsidRPr="00006186" w:rsidRDefault="00FB1725" w:rsidP="00054642">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A.  DD Form 294, dated 20</w:t>
      </w:r>
      <w:r w:rsidR="00B90CE6">
        <w:rPr>
          <w:rFonts w:asciiTheme="minorHAnsi" w:hAnsiTheme="minorHAnsi"/>
          <w:color w:val="auto"/>
        </w:rPr>
        <w:t>100625</w:t>
      </w:r>
      <w:r w:rsidR="0087025D">
        <w:rPr>
          <w:rFonts w:asciiTheme="minorHAnsi" w:hAnsiTheme="minorHAnsi"/>
          <w:color w:val="auto"/>
        </w:rPr>
        <w:t>, w/</w:t>
      </w:r>
      <w:proofErr w:type="spellStart"/>
      <w:r w:rsidR="0087025D">
        <w:rPr>
          <w:rFonts w:asciiTheme="minorHAnsi" w:hAnsiTheme="minorHAnsi"/>
          <w:color w:val="auto"/>
        </w:rPr>
        <w:t>atchs</w:t>
      </w:r>
      <w:proofErr w:type="spellEnd"/>
    </w:p>
    <w:p w:rsidR="00114F20" w:rsidRPr="00006186" w:rsidRDefault="00FB1725" w:rsidP="00054642">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w:t>
      </w:r>
      <w:r w:rsidR="0087025D">
        <w:rPr>
          <w:rFonts w:asciiTheme="minorHAnsi" w:hAnsiTheme="minorHAnsi"/>
          <w:color w:val="auto"/>
        </w:rPr>
        <w:t>it B.  Service Treatment Record</w:t>
      </w:r>
    </w:p>
    <w:p w:rsidR="00114F20" w:rsidRPr="00006186" w:rsidRDefault="00FB1725" w:rsidP="00054642">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C.  Department of Vet</w:t>
      </w:r>
      <w:r w:rsidR="0087025D">
        <w:rPr>
          <w:rFonts w:asciiTheme="minorHAnsi" w:hAnsiTheme="minorHAnsi"/>
          <w:color w:val="auto"/>
        </w:rPr>
        <w:t>erans' Affairs Treatment Record</w:t>
      </w:r>
    </w:p>
    <w:p w:rsidR="00D91DA6" w:rsidRPr="00006186" w:rsidRDefault="00D91DA6" w:rsidP="00054642">
      <w:pPr>
        <w:tabs>
          <w:tab w:val="left" w:pos="288"/>
          <w:tab w:val="left" w:pos="4752"/>
        </w:tabs>
        <w:spacing w:line="240" w:lineRule="exact"/>
        <w:jc w:val="both"/>
        <w:rPr>
          <w:rFonts w:asciiTheme="minorHAnsi" w:hAnsiTheme="minorHAnsi"/>
          <w:color w:val="auto"/>
        </w:rPr>
      </w:pPr>
    </w:p>
    <w:p w:rsidR="00114F20" w:rsidRPr="00006186" w:rsidRDefault="00114F20" w:rsidP="00054642">
      <w:pPr>
        <w:tabs>
          <w:tab w:val="left" w:pos="288"/>
          <w:tab w:val="left" w:pos="4752"/>
        </w:tabs>
        <w:spacing w:line="240" w:lineRule="exact"/>
        <w:jc w:val="both"/>
        <w:rPr>
          <w:rFonts w:asciiTheme="minorHAnsi" w:hAnsiTheme="minorHAnsi"/>
          <w:color w:val="auto"/>
        </w:rPr>
      </w:pPr>
    </w:p>
    <w:p w:rsidR="00114F20" w:rsidRPr="00006186" w:rsidRDefault="00114F20" w:rsidP="00054642">
      <w:pPr>
        <w:tabs>
          <w:tab w:val="left" w:pos="288"/>
          <w:tab w:val="left" w:pos="4752"/>
        </w:tabs>
        <w:spacing w:line="240" w:lineRule="exact"/>
        <w:jc w:val="both"/>
        <w:rPr>
          <w:rFonts w:asciiTheme="minorHAnsi" w:hAnsiTheme="minorHAnsi"/>
          <w:color w:val="auto"/>
        </w:rPr>
      </w:pPr>
    </w:p>
    <w:p w:rsidR="00114F20" w:rsidRPr="00006186" w:rsidRDefault="00114F20" w:rsidP="00054642">
      <w:pPr>
        <w:tabs>
          <w:tab w:val="left" w:pos="288"/>
          <w:tab w:val="left" w:pos="4752"/>
        </w:tabs>
        <w:spacing w:line="240" w:lineRule="exact"/>
        <w:jc w:val="both"/>
        <w:rPr>
          <w:rFonts w:asciiTheme="minorHAnsi" w:hAnsiTheme="minorHAnsi"/>
          <w:color w:val="auto"/>
        </w:rPr>
      </w:pPr>
    </w:p>
    <w:p w:rsidR="00B90CE6" w:rsidRPr="0085089F" w:rsidRDefault="00B90CE6" w:rsidP="00054642">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r>
    </w:p>
    <w:p w:rsidR="00B90CE6" w:rsidRPr="0085089F" w:rsidRDefault="00B90CE6" w:rsidP="00054642">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t>President</w:t>
      </w:r>
    </w:p>
    <w:p w:rsidR="00C2272E" w:rsidRDefault="00B90CE6" w:rsidP="00054642">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85089F">
        <w:rPr>
          <w:rFonts w:asciiTheme="minorHAnsi" w:hAnsiTheme="minorHAnsi"/>
          <w:color w:val="auto"/>
        </w:rPr>
        <w:tab/>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sidRPr="0085089F">
        <w:rPr>
          <w:rFonts w:asciiTheme="minorHAnsi" w:hAnsiTheme="minorHAnsi"/>
          <w:color w:val="auto"/>
        </w:rPr>
        <w:t>Physical Disability Board of Review</w:t>
      </w:r>
    </w:p>
    <w:p w:rsidR="00CE2D8B" w:rsidRDefault="00CE2D8B" w:rsidP="00054642">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CE2D8B" w:rsidRDefault="00CE2D8B" w:rsidP="00054642">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CE2D8B" w:rsidRDefault="00CE2D8B" w:rsidP="00054642">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EF1CAB" w:rsidRDefault="00EF1CAB" w:rsidP="00054642">
      <w:pPr>
        <w:spacing w:line="240" w:lineRule="exact"/>
        <w:jc w:val="both"/>
        <w:rPr>
          <w:rFonts w:asciiTheme="minorHAnsi" w:hAnsiTheme="minorHAnsi"/>
          <w:color w:val="auto"/>
          <w:szCs w:val="24"/>
          <w:u w:val="single"/>
        </w:rPr>
      </w:pPr>
    </w:p>
    <w:p w:rsidR="00EF1CAB" w:rsidRDefault="00EF1CAB" w:rsidP="00054642">
      <w:pPr>
        <w:spacing w:line="240" w:lineRule="exact"/>
        <w:jc w:val="both"/>
        <w:rPr>
          <w:rFonts w:asciiTheme="minorHAnsi" w:hAnsiTheme="minorHAnsi"/>
          <w:color w:val="auto"/>
          <w:szCs w:val="24"/>
          <w:u w:val="single"/>
        </w:rPr>
      </w:pPr>
    </w:p>
    <w:p w:rsidR="00EF1CAB" w:rsidRDefault="00EF1CAB" w:rsidP="00054642">
      <w:pPr>
        <w:spacing w:line="240" w:lineRule="exact"/>
        <w:jc w:val="both"/>
        <w:rPr>
          <w:rFonts w:asciiTheme="minorHAnsi" w:hAnsiTheme="minorHAnsi"/>
          <w:color w:val="auto"/>
          <w:szCs w:val="24"/>
          <w:u w:val="single"/>
        </w:rPr>
      </w:pPr>
    </w:p>
    <w:p w:rsidR="00EF1CAB" w:rsidRDefault="00EF1CAB" w:rsidP="00054642">
      <w:pPr>
        <w:spacing w:line="240" w:lineRule="exact"/>
        <w:jc w:val="both"/>
        <w:rPr>
          <w:rFonts w:asciiTheme="minorHAnsi" w:hAnsiTheme="minorHAnsi"/>
          <w:color w:val="auto"/>
          <w:szCs w:val="24"/>
          <w:u w:val="single"/>
        </w:rPr>
      </w:pPr>
    </w:p>
    <w:p w:rsidR="00EF1CAB" w:rsidRDefault="00EF1CAB" w:rsidP="00054642">
      <w:pPr>
        <w:spacing w:line="240" w:lineRule="exact"/>
        <w:jc w:val="both"/>
        <w:rPr>
          <w:rFonts w:asciiTheme="minorHAnsi" w:hAnsiTheme="minorHAnsi"/>
          <w:color w:val="auto"/>
          <w:szCs w:val="24"/>
          <w:u w:val="single"/>
        </w:rPr>
      </w:pPr>
    </w:p>
    <w:p w:rsidR="00EF1CAB" w:rsidRDefault="00EF1CAB" w:rsidP="00054642">
      <w:pPr>
        <w:spacing w:line="240" w:lineRule="exact"/>
        <w:jc w:val="both"/>
        <w:rPr>
          <w:rFonts w:asciiTheme="minorHAnsi" w:hAnsiTheme="minorHAnsi"/>
          <w:color w:val="auto"/>
          <w:szCs w:val="24"/>
          <w:u w:val="single"/>
        </w:rPr>
      </w:pPr>
    </w:p>
    <w:p w:rsidR="00EF1CAB" w:rsidRDefault="00EF1CAB" w:rsidP="00054642">
      <w:pPr>
        <w:spacing w:line="240" w:lineRule="exact"/>
        <w:jc w:val="both"/>
        <w:rPr>
          <w:rFonts w:asciiTheme="minorHAnsi" w:hAnsiTheme="minorHAnsi"/>
          <w:color w:val="auto"/>
          <w:szCs w:val="24"/>
          <w:u w:val="single"/>
        </w:rPr>
      </w:pPr>
    </w:p>
    <w:p w:rsidR="00EF1CAB" w:rsidRDefault="00EF1CAB" w:rsidP="00054642">
      <w:pPr>
        <w:spacing w:line="240" w:lineRule="exact"/>
        <w:jc w:val="both"/>
        <w:rPr>
          <w:rFonts w:asciiTheme="minorHAnsi" w:hAnsiTheme="minorHAnsi"/>
          <w:color w:val="auto"/>
          <w:szCs w:val="24"/>
          <w:u w:val="single"/>
        </w:rPr>
      </w:pPr>
    </w:p>
    <w:p w:rsidR="00EF1CAB" w:rsidRDefault="00EF1CAB" w:rsidP="00054642">
      <w:pPr>
        <w:spacing w:line="240" w:lineRule="exact"/>
        <w:jc w:val="both"/>
        <w:rPr>
          <w:rFonts w:asciiTheme="minorHAnsi" w:hAnsiTheme="minorHAnsi"/>
          <w:color w:val="auto"/>
          <w:szCs w:val="24"/>
          <w:u w:val="single"/>
        </w:rPr>
      </w:pPr>
    </w:p>
    <w:p w:rsidR="00D952FD" w:rsidRDefault="00D952FD" w:rsidP="00054642">
      <w:pPr>
        <w:spacing w:line="240" w:lineRule="exact"/>
        <w:jc w:val="both"/>
        <w:rPr>
          <w:rFonts w:asciiTheme="minorHAnsi" w:hAnsiTheme="minorHAnsi"/>
          <w:color w:val="auto"/>
          <w:szCs w:val="24"/>
          <w:u w:val="single"/>
        </w:rPr>
      </w:pPr>
    </w:p>
    <w:p w:rsidR="00EF1CAB" w:rsidRDefault="00EF1CAB" w:rsidP="00054642">
      <w:pPr>
        <w:spacing w:line="240" w:lineRule="exact"/>
        <w:jc w:val="both"/>
        <w:rPr>
          <w:rFonts w:asciiTheme="minorHAnsi" w:hAnsiTheme="minorHAnsi"/>
          <w:color w:val="auto"/>
          <w:szCs w:val="24"/>
          <w:u w:val="single"/>
        </w:rPr>
      </w:pPr>
    </w:p>
    <w:p w:rsidR="00EF1CAB" w:rsidRDefault="00EF1CAB" w:rsidP="00054642">
      <w:pPr>
        <w:spacing w:line="240" w:lineRule="exact"/>
        <w:jc w:val="both"/>
        <w:rPr>
          <w:rFonts w:asciiTheme="minorHAnsi" w:hAnsiTheme="minorHAnsi"/>
          <w:color w:val="auto"/>
          <w:szCs w:val="24"/>
          <w:u w:val="single"/>
        </w:rPr>
      </w:pPr>
    </w:p>
    <w:p w:rsidR="00EF1CAB" w:rsidRDefault="00EF1CAB" w:rsidP="00054642">
      <w:pPr>
        <w:spacing w:line="240" w:lineRule="exact"/>
        <w:jc w:val="both"/>
        <w:rPr>
          <w:rFonts w:asciiTheme="minorHAnsi" w:hAnsiTheme="minorHAnsi"/>
          <w:color w:val="auto"/>
          <w:szCs w:val="24"/>
          <w:u w:val="single"/>
        </w:rPr>
      </w:pPr>
    </w:p>
    <w:p w:rsidR="00EF1CAB" w:rsidRDefault="00EF1CAB" w:rsidP="00054642">
      <w:pPr>
        <w:spacing w:line="240" w:lineRule="exact"/>
        <w:jc w:val="both"/>
        <w:rPr>
          <w:rFonts w:asciiTheme="minorHAnsi" w:hAnsiTheme="minorHAnsi"/>
          <w:color w:val="auto"/>
          <w:szCs w:val="24"/>
          <w:u w:val="single"/>
        </w:rPr>
      </w:pPr>
    </w:p>
    <w:p w:rsidR="00EF1CAB" w:rsidRDefault="00EF1CAB" w:rsidP="00054642">
      <w:pPr>
        <w:spacing w:line="240" w:lineRule="exact"/>
        <w:jc w:val="both"/>
        <w:rPr>
          <w:rFonts w:asciiTheme="minorHAnsi" w:hAnsiTheme="minorHAnsi"/>
          <w:color w:val="auto"/>
          <w:szCs w:val="24"/>
          <w:u w:val="single"/>
        </w:rPr>
      </w:pPr>
    </w:p>
    <w:p w:rsidR="00EF1CAB" w:rsidRDefault="00EF1CAB" w:rsidP="00054642">
      <w:pPr>
        <w:spacing w:line="240" w:lineRule="exact"/>
        <w:jc w:val="both"/>
        <w:rPr>
          <w:rFonts w:asciiTheme="minorHAnsi" w:hAnsiTheme="minorHAnsi"/>
          <w:color w:val="auto"/>
          <w:szCs w:val="24"/>
          <w:u w:val="single"/>
        </w:rPr>
      </w:pPr>
    </w:p>
    <w:p w:rsidR="00EF1CAB" w:rsidRDefault="00EF1CAB" w:rsidP="00054642">
      <w:pPr>
        <w:spacing w:line="240" w:lineRule="exact"/>
        <w:jc w:val="both"/>
        <w:rPr>
          <w:rFonts w:asciiTheme="minorHAnsi" w:hAnsiTheme="minorHAnsi"/>
          <w:color w:val="auto"/>
          <w:szCs w:val="24"/>
          <w:u w:val="single"/>
        </w:rPr>
      </w:pPr>
    </w:p>
    <w:p w:rsidR="00EF1CAB" w:rsidRDefault="00EF1CAB" w:rsidP="00054642">
      <w:pPr>
        <w:spacing w:line="240" w:lineRule="exact"/>
        <w:jc w:val="both"/>
        <w:rPr>
          <w:rFonts w:asciiTheme="minorHAnsi" w:hAnsiTheme="minorHAnsi"/>
          <w:color w:val="auto"/>
          <w:szCs w:val="24"/>
          <w:u w:val="single"/>
        </w:rPr>
      </w:pPr>
    </w:p>
    <w:p w:rsidR="00EF1CAB" w:rsidRDefault="00EF1CAB" w:rsidP="00054642">
      <w:pPr>
        <w:spacing w:line="240" w:lineRule="exact"/>
        <w:jc w:val="both"/>
        <w:rPr>
          <w:rFonts w:asciiTheme="minorHAnsi" w:hAnsiTheme="minorHAnsi"/>
          <w:color w:val="auto"/>
          <w:szCs w:val="24"/>
          <w:u w:val="single"/>
        </w:rPr>
      </w:pPr>
    </w:p>
    <w:p w:rsidR="00CE2D8B" w:rsidRDefault="00CE2D8B" w:rsidP="00054642">
      <w:pPr>
        <w:spacing w:line="240" w:lineRule="exact"/>
        <w:jc w:val="both"/>
        <w:rPr>
          <w:rFonts w:asciiTheme="minorHAnsi" w:eastAsiaTheme="minorHAnsi" w:hAnsiTheme="minorHAnsi"/>
          <w:color w:val="auto"/>
          <w:szCs w:val="24"/>
        </w:rPr>
      </w:pPr>
      <w:r>
        <w:rPr>
          <w:rFonts w:asciiTheme="minorHAnsi" w:hAnsiTheme="minorHAnsi"/>
          <w:color w:val="auto"/>
          <w:szCs w:val="24"/>
          <w:u w:val="single"/>
        </w:rPr>
        <w:lastRenderedPageBreak/>
        <w:t>MINORITY OPINION</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w:t>
      </w:r>
    </w:p>
    <w:p w:rsidR="00CE2D8B" w:rsidRDefault="00CE2D8B" w:rsidP="00054642">
      <w:pPr>
        <w:spacing w:line="240" w:lineRule="exact"/>
        <w:jc w:val="both"/>
        <w:rPr>
          <w:rFonts w:asciiTheme="minorHAnsi" w:eastAsiaTheme="minorHAnsi" w:hAnsiTheme="minorHAnsi"/>
          <w:color w:val="auto"/>
          <w:szCs w:val="24"/>
        </w:rPr>
      </w:pPr>
    </w:p>
    <w:p w:rsidR="00793ACE" w:rsidRDefault="00793ACE" w:rsidP="00054642">
      <w:pPr>
        <w:spacing w:line="240" w:lineRule="exact"/>
        <w:jc w:val="both"/>
        <w:rPr>
          <w:rFonts w:asciiTheme="minorHAnsi" w:eastAsiaTheme="minorHAnsi" w:hAnsiTheme="minorHAnsi"/>
          <w:color w:val="auto"/>
          <w:szCs w:val="24"/>
        </w:rPr>
      </w:pPr>
      <w:r>
        <w:rPr>
          <w:rFonts w:asciiTheme="minorHAnsi" w:eastAsiaTheme="minorHAnsi" w:hAnsiTheme="minorHAnsi"/>
          <w:color w:val="auto"/>
          <w:szCs w:val="24"/>
        </w:rPr>
        <w:t>After a thorough review of all the available information, I cannot find sufficient evidence that his mental disorder (PTSD) made him unfit to be a Marine.  In my opinion, the only unfitting condition at separation was the neurological disorder: traumatic brain injury (TBI).</w:t>
      </w:r>
    </w:p>
    <w:p w:rsidR="00793ACE" w:rsidRDefault="00793ACE" w:rsidP="00054642">
      <w:pPr>
        <w:spacing w:line="240" w:lineRule="exact"/>
        <w:jc w:val="both"/>
        <w:rPr>
          <w:rFonts w:asciiTheme="minorHAnsi" w:eastAsiaTheme="minorHAnsi" w:hAnsiTheme="minorHAnsi"/>
          <w:color w:val="auto"/>
          <w:szCs w:val="24"/>
        </w:rPr>
      </w:pPr>
    </w:p>
    <w:p w:rsidR="00EF1CAB" w:rsidRPr="00054642" w:rsidRDefault="00EF1CAB" w:rsidP="00054642">
      <w:pPr>
        <w:spacing w:line="240" w:lineRule="exact"/>
        <w:jc w:val="both"/>
        <w:rPr>
          <w:rFonts w:cs="Calibri"/>
          <w:color w:val="auto"/>
          <w:szCs w:val="24"/>
        </w:rPr>
      </w:pPr>
      <w:r>
        <w:rPr>
          <w:rFonts w:asciiTheme="minorHAnsi" w:eastAsiaTheme="minorHAnsi" w:hAnsiTheme="minorHAnsi"/>
          <w:color w:val="auto"/>
          <w:szCs w:val="24"/>
        </w:rPr>
        <w:t>On 1 March 2007, the CI was seen by Mental Health</w:t>
      </w:r>
      <w:r w:rsidR="00D614FB">
        <w:rPr>
          <w:rFonts w:asciiTheme="minorHAnsi" w:eastAsiaTheme="minorHAnsi" w:hAnsiTheme="minorHAnsi"/>
          <w:color w:val="auto"/>
          <w:szCs w:val="24"/>
        </w:rPr>
        <w:t xml:space="preserve"> (MH)</w:t>
      </w:r>
      <w:r>
        <w:rPr>
          <w:rFonts w:asciiTheme="minorHAnsi" w:eastAsiaTheme="minorHAnsi" w:hAnsiTheme="minorHAnsi"/>
          <w:color w:val="auto"/>
          <w:szCs w:val="24"/>
        </w:rPr>
        <w:t>.  At that visit, it was determined that he did not meet criteria for PTSD.  H</w:t>
      </w:r>
      <w:r>
        <w:rPr>
          <w:rFonts w:asciiTheme="minorHAnsi" w:hAnsiTheme="minorHAnsi"/>
          <w:color w:val="auto"/>
          <w:szCs w:val="24"/>
        </w:rPr>
        <w:t xml:space="preserve">e reported a good relationship with his wife.  He was not abusing alcohol or drugs.  He denied intrusive or daytime thoughts of combat.  He denied symptoms of avoidance or hyper-arousal.  He denied any problems with mania, depression, anxiety, psychosis, or substance abuse.  He denied any prior </w:t>
      </w:r>
      <w:r w:rsidRPr="00815638">
        <w:rPr>
          <w:rFonts w:cs="Calibri"/>
          <w:color w:val="auto"/>
          <w:szCs w:val="24"/>
        </w:rPr>
        <w:t>history of hospitalization or suicide attempts.  On mental status examination (MSE) he was alert and cooperative, and made good eye contact. He showed no</w:t>
      </w:r>
      <w:r>
        <w:rPr>
          <w:rFonts w:cs="Calibri"/>
          <w:color w:val="auto"/>
          <w:szCs w:val="24"/>
        </w:rPr>
        <w:t xml:space="preserve"> psychomotor agitation or </w:t>
      </w:r>
      <w:r w:rsidRPr="00815638">
        <w:rPr>
          <w:rFonts w:cs="Calibri"/>
          <w:color w:val="auto"/>
          <w:szCs w:val="24"/>
        </w:rPr>
        <w:t>retardation.  Speech was normal.</w:t>
      </w:r>
      <w:r>
        <w:rPr>
          <w:rFonts w:cs="Calibri"/>
          <w:color w:val="auto"/>
          <w:szCs w:val="24"/>
        </w:rPr>
        <w:t xml:space="preserve">  </w:t>
      </w:r>
      <w:r w:rsidRPr="00815638">
        <w:rPr>
          <w:rFonts w:cs="Calibri"/>
          <w:color w:val="auto"/>
          <w:szCs w:val="24"/>
        </w:rPr>
        <w:t>His mood was happy</w:t>
      </w:r>
      <w:r>
        <w:rPr>
          <w:rFonts w:cs="Calibri"/>
          <w:color w:val="auto"/>
          <w:szCs w:val="24"/>
        </w:rPr>
        <w:t>,</w:t>
      </w:r>
      <w:r w:rsidRPr="00815638">
        <w:rPr>
          <w:rFonts w:cs="Calibri"/>
          <w:color w:val="auto"/>
          <w:szCs w:val="24"/>
        </w:rPr>
        <w:t xml:space="preserve"> with a </w:t>
      </w:r>
      <w:proofErr w:type="spellStart"/>
      <w:r w:rsidRPr="00815638">
        <w:rPr>
          <w:rFonts w:cs="Calibri"/>
          <w:color w:val="auto"/>
          <w:szCs w:val="24"/>
        </w:rPr>
        <w:t>euthymic</w:t>
      </w:r>
      <w:proofErr w:type="spellEnd"/>
      <w:r w:rsidRPr="00815638">
        <w:rPr>
          <w:rFonts w:cs="Calibri"/>
          <w:color w:val="auto"/>
          <w:szCs w:val="24"/>
        </w:rPr>
        <w:t xml:space="preserve"> full range congruent</w:t>
      </w:r>
      <w:r>
        <w:rPr>
          <w:rFonts w:cs="Calibri"/>
          <w:color w:val="auto"/>
          <w:szCs w:val="24"/>
        </w:rPr>
        <w:t xml:space="preserve"> </w:t>
      </w:r>
      <w:r w:rsidRPr="00815638">
        <w:rPr>
          <w:rFonts w:cs="Calibri"/>
          <w:color w:val="auto"/>
          <w:szCs w:val="24"/>
        </w:rPr>
        <w:t>affect. His thought process was linear, logical, and goal</w:t>
      </w:r>
      <w:r>
        <w:rPr>
          <w:rFonts w:cs="Calibri"/>
          <w:color w:val="auto"/>
          <w:szCs w:val="24"/>
        </w:rPr>
        <w:t xml:space="preserve"> </w:t>
      </w:r>
      <w:r w:rsidRPr="00815638">
        <w:rPr>
          <w:rFonts w:cs="Calibri"/>
          <w:color w:val="auto"/>
          <w:szCs w:val="24"/>
        </w:rPr>
        <w:t>directed. He showed no disorder of thoughts</w:t>
      </w:r>
      <w:r>
        <w:rPr>
          <w:rFonts w:cs="Calibri"/>
          <w:color w:val="auto"/>
          <w:szCs w:val="24"/>
        </w:rPr>
        <w:t>,</w:t>
      </w:r>
      <w:r w:rsidRPr="00815638">
        <w:rPr>
          <w:rFonts w:cs="Calibri"/>
          <w:color w:val="auto"/>
          <w:szCs w:val="24"/>
        </w:rPr>
        <w:t xml:space="preserve"> including no</w:t>
      </w:r>
      <w:r>
        <w:rPr>
          <w:rFonts w:cs="Calibri"/>
          <w:color w:val="auto"/>
          <w:szCs w:val="24"/>
        </w:rPr>
        <w:t xml:space="preserve"> </w:t>
      </w:r>
      <w:r w:rsidRPr="00815638">
        <w:rPr>
          <w:rFonts w:cs="Calibri"/>
          <w:color w:val="auto"/>
          <w:szCs w:val="24"/>
        </w:rPr>
        <w:t>psychotic symptoms or suicidal/homicidal thoughts.</w:t>
      </w:r>
      <w:r>
        <w:rPr>
          <w:rFonts w:cs="Calibri"/>
          <w:color w:val="auto"/>
          <w:szCs w:val="24"/>
        </w:rPr>
        <w:t xml:space="preserve">  </w:t>
      </w:r>
      <w:r w:rsidRPr="00815638">
        <w:rPr>
          <w:rFonts w:cs="Calibri"/>
          <w:color w:val="auto"/>
          <w:szCs w:val="24"/>
        </w:rPr>
        <w:t xml:space="preserve">He </w:t>
      </w:r>
      <w:r>
        <w:rPr>
          <w:rFonts w:cs="Calibri"/>
          <w:color w:val="auto"/>
          <w:szCs w:val="24"/>
        </w:rPr>
        <w:t>had</w:t>
      </w:r>
      <w:r w:rsidRPr="00815638">
        <w:rPr>
          <w:rFonts w:cs="Calibri"/>
          <w:color w:val="auto"/>
          <w:szCs w:val="24"/>
        </w:rPr>
        <w:t xml:space="preserve"> fair insight and judgment.  There w</w:t>
      </w:r>
      <w:r>
        <w:rPr>
          <w:rFonts w:cs="Calibri"/>
          <w:color w:val="auto"/>
          <w:szCs w:val="24"/>
        </w:rPr>
        <w:t>ere no</w:t>
      </w:r>
      <w:r w:rsidRPr="00815638">
        <w:rPr>
          <w:rFonts w:cs="Calibri"/>
          <w:color w:val="auto"/>
          <w:szCs w:val="24"/>
        </w:rPr>
        <w:t xml:space="preserve"> delusions, hallucinations, speech disturbance</w:t>
      </w:r>
      <w:r>
        <w:rPr>
          <w:rFonts w:cs="Calibri"/>
          <w:color w:val="auto"/>
          <w:szCs w:val="24"/>
        </w:rPr>
        <w:t xml:space="preserve">s or other </w:t>
      </w:r>
      <w:r w:rsidRPr="00815638">
        <w:rPr>
          <w:rFonts w:cs="Calibri"/>
          <w:color w:val="auto"/>
          <w:szCs w:val="24"/>
        </w:rPr>
        <w:t xml:space="preserve">abnormalities.  The examiner stated, “History and </w:t>
      </w:r>
      <w:r w:rsidRPr="00054642">
        <w:rPr>
          <w:rFonts w:cs="Calibri"/>
          <w:color w:val="auto"/>
          <w:szCs w:val="24"/>
        </w:rPr>
        <w:t xml:space="preserve">some thoughts of Iraq appeared mild...No further mental health treatment was warranted at the time of the evaluation.”  The examiner made no Axis I or Axis II diagnoses.  Global assessment of functioning (GAF) score was 71 (transient symptoms, no more than slight impairment).  The examiner stated, “This patient does not require psychiatric care at this time.” </w:t>
      </w:r>
    </w:p>
    <w:p w:rsidR="00CE2D8B" w:rsidRPr="00054642" w:rsidRDefault="00CE2D8B" w:rsidP="00054642">
      <w:pPr>
        <w:spacing w:line="240" w:lineRule="exact"/>
        <w:jc w:val="both"/>
        <w:rPr>
          <w:rFonts w:eastAsiaTheme="minorHAnsi" w:cs="Calibri"/>
          <w:color w:val="auto"/>
          <w:szCs w:val="24"/>
        </w:rPr>
      </w:pPr>
    </w:p>
    <w:p w:rsidR="00E9176B" w:rsidRDefault="00D614FB" w:rsidP="00E9176B">
      <w:pPr>
        <w:spacing w:line="240" w:lineRule="exact"/>
        <w:jc w:val="both"/>
        <w:rPr>
          <w:rFonts w:asciiTheme="minorHAnsi" w:hAnsiTheme="minorHAnsi"/>
          <w:color w:val="auto"/>
        </w:rPr>
      </w:pPr>
      <w:r>
        <w:rPr>
          <w:rFonts w:eastAsiaTheme="minorHAnsi" w:cs="Calibri"/>
          <w:color w:val="auto"/>
          <w:szCs w:val="24"/>
        </w:rPr>
        <w:t>Two weeks later, o</w:t>
      </w:r>
      <w:r w:rsidR="00EF1CAB" w:rsidRPr="00054642">
        <w:rPr>
          <w:rFonts w:eastAsiaTheme="minorHAnsi" w:cs="Calibri"/>
          <w:color w:val="auto"/>
          <w:szCs w:val="24"/>
        </w:rPr>
        <w:t xml:space="preserve">n 14 March 2007, the CI was seen by a neuropsychologist, Dr. </w:t>
      </w:r>
      <w:r w:rsidR="00A86895">
        <w:rPr>
          <w:rFonts w:eastAsiaTheme="minorHAnsi" w:cs="Calibri"/>
          <w:color w:val="auto"/>
          <w:szCs w:val="24"/>
        </w:rPr>
        <w:t>XXX</w:t>
      </w:r>
      <w:r w:rsidR="00EF1CAB" w:rsidRPr="00054642">
        <w:rPr>
          <w:rFonts w:eastAsiaTheme="minorHAnsi" w:cs="Calibri"/>
          <w:color w:val="auto"/>
          <w:szCs w:val="24"/>
        </w:rPr>
        <w:t xml:space="preserve">.  In her clinical note, Dr. </w:t>
      </w:r>
      <w:r w:rsidR="00A86895">
        <w:rPr>
          <w:rFonts w:eastAsiaTheme="minorHAnsi" w:cs="Calibri"/>
          <w:color w:val="auto"/>
          <w:szCs w:val="24"/>
        </w:rPr>
        <w:t>XXX</w:t>
      </w:r>
      <w:r w:rsidR="00EF1CAB" w:rsidRPr="00054642">
        <w:rPr>
          <w:rFonts w:eastAsiaTheme="minorHAnsi" w:cs="Calibri"/>
          <w:color w:val="auto"/>
          <w:szCs w:val="24"/>
        </w:rPr>
        <w:t xml:space="preserve"> opines that </w:t>
      </w:r>
      <w:r w:rsidR="00054642">
        <w:rPr>
          <w:rFonts w:eastAsiaTheme="minorHAnsi" w:cs="Calibri"/>
          <w:color w:val="auto"/>
          <w:szCs w:val="24"/>
        </w:rPr>
        <w:t>p</w:t>
      </w:r>
      <w:r w:rsidR="00054642" w:rsidRPr="00054642">
        <w:rPr>
          <w:rFonts w:cs="Calibri"/>
          <w:color w:val="auto"/>
          <w:szCs w:val="24"/>
        </w:rPr>
        <w:t xml:space="preserve">sychologically, </w:t>
      </w:r>
      <w:r w:rsidR="00054642">
        <w:rPr>
          <w:rFonts w:cs="Calibri"/>
          <w:color w:val="auto"/>
          <w:szCs w:val="24"/>
        </w:rPr>
        <w:t>the CI</w:t>
      </w:r>
      <w:r w:rsidR="00054642" w:rsidRPr="00054642">
        <w:rPr>
          <w:rFonts w:cs="Calibri"/>
          <w:color w:val="auto"/>
          <w:szCs w:val="24"/>
        </w:rPr>
        <w:t xml:space="preserve">'s presentation </w:t>
      </w:r>
      <w:r w:rsidR="00054642">
        <w:rPr>
          <w:rFonts w:cs="Calibri"/>
          <w:color w:val="auto"/>
          <w:szCs w:val="24"/>
        </w:rPr>
        <w:t>was</w:t>
      </w:r>
      <w:r w:rsidR="00054642" w:rsidRPr="00054642">
        <w:rPr>
          <w:rFonts w:cs="Calibri"/>
          <w:color w:val="auto"/>
          <w:szCs w:val="24"/>
        </w:rPr>
        <w:t xml:space="preserve"> consistent with </w:t>
      </w:r>
      <w:r w:rsidR="00054642">
        <w:rPr>
          <w:rFonts w:cs="Calibri"/>
          <w:color w:val="auto"/>
          <w:szCs w:val="24"/>
        </w:rPr>
        <w:t xml:space="preserve">PTSD.  </w:t>
      </w:r>
      <w:r>
        <w:rPr>
          <w:rFonts w:cs="Calibri"/>
          <w:color w:val="auto"/>
          <w:szCs w:val="24"/>
        </w:rPr>
        <w:t xml:space="preserve">However, the opinion of Dr. </w:t>
      </w:r>
      <w:r w:rsidR="00A86895">
        <w:rPr>
          <w:rFonts w:cs="Calibri"/>
          <w:color w:val="auto"/>
          <w:szCs w:val="24"/>
        </w:rPr>
        <w:t>XXX</w:t>
      </w:r>
      <w:r>
        <w:rPr>
          <w:rFonts w:cs="Calibri"/>
          <w:color w:val="auto"/>
          <w:szCs w:val="24"/>
        </w:rPr>
        <w:t xml:space="preserve"> (a neuropsychologist) does not “trump” the findings of the MH doctor.  That would be like having a psychiatrist interpret the neuropsychological testing.</w:t>
      </w:r>
      <w:r w:rsidR="00E9176B">
        <w:rPr>
          <w:rFonts w:cs="Calibri"/>
          <w:color w:val="auto"/>
          <w:szCs w:val="24"/>
        </w:rPr>
        <w:t xml:space="preserve">  I agree with the PEB’s adjudication.  My recommendation would be </w:t>
      </w:r>
      <w:r w:rsidR="00E9176B">
        <w:rPr>
          <w:rFonts w:asciiTheme="minorHAnsi" w:hAnsiTheme="minorHAnsi"/>
          <w:color w:val="auto"/>
          <w:szCs w:val="24"/>
        </w:rPr>
        <w:t xml:space="preserve">no re-characterization of the CI’s disability and separation determination, as follows: </w:t>
      </w:r>
    </w:p>
    <w:p w:rsidR="00E9176B" w:rsidRDefault="00E9176B" w:rsidP="00E9176B">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E9176B" w:rsidTr="00E9176B">
        <w:trPr>
          <w:trHeight w:val="233"/>
          <w:jc w:val="center"/>
        </w:trPr>
        <w:tc>
          <w:tcPr>
            <w:tcW w:w="648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9176B" w:rsidRDefault="00E9176B">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UNFITTING CONDITION</w:t>
            </w:r>
          </w:p>
        </w:tc>
        <w:tc>
          <w:tcPr>
            <w:tcW w:w="171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9176B" w:rsidRDefault="00E9176B">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VASRD CODE</w:t>
            </w:r>
          </w:p>
        </w:tc>
        <w:tc>
          <w:tcPr>
            <w:tcW w:w="11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9176B" w:rsidRDefault="00E9176B">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RATING</w:t>
            </w:r>
          </w:p>
        </w:tc>
      </w:tr>
      <w:tr w:rsidR="00E9176B" w:rsidTr="00E9176B">
        <w:trPr>
          <w:jc w:val="center"/>
        </w:trPr>
        <w:tc>
          <w:tcPr>
            <w:tcW w:w="6480" w:type="dxa"/>
            <w:tcBorders>
              <w:top w:val="single" w:sz="4" w:space="0" w:color="000000"/>
              <w:left w:val="single" w:sz="4" w:space="0" w:color="000000"/>
              <w:bottom w:val="single" w:sz="4" w:space="0" w:color="000000"/>
              <w:right w:val="single" w:sz="4" w:space="0" w:color="000000"/>
            </w:tcBorders>
            <w:vAlign w:val="center"/>
            <w:hideMark/>
          </w:tcPr>
          <w:p w:rsidR="00E9176B" w:rsidRDefault="00E9176B" w:rsidP="00E9176B">
            <w:pPr>
              <w:tabs>
                <w:tab w:val="left" w:pos="288"/>
                <w:tab w:val="left" w:pos="4752"/>
              </w:tabs>
              <w:spacing w:line="240" w:lineRule="exact"/>
              <w:rPr>
                <w:rFonts w:asciiTheme="minorHAnsi" w:hAnsiTheme="minorHAnsi"/>
                <w:color w:val="auto"/>
                <w:szCs w:val="24"/>
              </w:rPr>
            </w:pPr>
            <w:r>
              <w:rPr>
                <w:rFonts w:asciiTheme="minorHAnsi" w:hAnsiTheme="minorHAnsi"/>
                <w:color w:val="auto"/>
                <w:szCs w:val="24"/>
              </w:rPr>
              <w:t>TBI – Cognitive Disorder</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E9176B" w:rsidRDefault="00E9176B" w:rsidP="00E9176B">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8045-9304</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E9176B" w:rsidRDefault="00E9176B">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10%</w:t>
            </w:r>
          </w:p>
        </w:tc>
      </w:tr>
      <w:tr w:rsidR="00E9176B" w:rsidTr="00E9176B">
        <w:trPr>
          <w:gridBefore w:val="1"/>
          <w:wBefore w:w="6480" w:type="dxa"/>
          <w:trHeight w:val="152"/>
          <w:jc w:val="center"/>
        </w:trPr>
        <w:tc>
          <w:tcPr>
            <w:tcW w:w="1710"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rsidR="00E9176B" w:rsidRDefault="00E9176B">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COMBINED</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E9176B" w:rsidRDefault="00E9176B">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10%</w:t>
            </w:r>
          </w:p>
        </w:tc>
      </w:tr>
    </w:tbl>
    <w:p w:rsidR="008E0619" w:rsidRDefault="008E0619" w:rsidP="00E9176B">
      <w:pPr>
        <w:tabs>
          <w:tab w:val="left" w:pos="288"/>
          <w:tab w:val="left" w:pos="1710"/>
        </w:tabs>
        <w:spacing w:line="240" w:lineRule="exact"/>
        <w:rPr>
          <w:rFonts w:asciiTheme="minorHAnsi" w:hAnsiTheme="minorHAnsi"/>
          <w:color w:val="auto"/>
          <w:szCs w:val="24"/>
        </w:rPr>
      </w:pPr>
    </w:p>
    <w:p w:rsidR="008E0619" w:rsidRDefault="008E0619">
      <w:pPr>
        <w:rPr>
          <w:rFonts w:asciiTheme="minorHAnsi" w:hAnsiTheme="minorHAnsi"/>
          <w:color w:val="auto"/>
          <w:szCs w:val="24"/>
        </w:rPr>
      </w:pPr>
      <w:r>
        <w:rPr>
          <w:rFonts w:asciiTheme="minorHAnsi" w:hAnsiTheme="minorHAnsi"/>
          <w:color w:val="auto"/>
          <w:szCs w:val="24"/>
        </w:rPr>
        <w:br w:type="page"/>
      </w:r>
    </w:p>
    <w:p w:rsidR="00E9176B" w:rsidRDefault="00E9176B" w:rsidP="00E9176B">
      <w:pPr>
        <w:tabs>
          <w:tab w:val="left" w:pos="288"/>
          <w:tab w:val="left" w:pos="1710"/>
        </w:tabs>
        <w:spacing w:line="240" w:lineRule="exact"/>
        <w:rPr>
          <w:rFonts w:asciiTheme="minorHAnsi" w:hAnsiTheme="minorHAnsi"/>
          <w:color w:val="auto"/>
          <w:szCs w:val="24"/>
        </w:rPr>
      </w:pPr>
    </w:p>
    <w:p w:rsidR="008E0619" w:rsidRPr="008E0619" w:rsidRDefault="008E0619" w:rsidP="008E0619">
      <w:pPr>
        <w:rPr>
          <w:color w:val="auto"/>
        </w:rPr>
      </w:pPr>
      <w:r w:rsidRPr="008E0619">
        <w:rPr>
          <w:color w:val="auto"/>
        </w:rPr>
        <w:t xml:space="preserve">MEMORANDUM FOR DIRECTOR, SECRETARY OF THE NAVY COUNCIL OF REVIEW      </w:t>
      </w:r>
    </w:p>
    <w:p w:rsidR="008E0619" w:rsidRPr="008E0619" w:rsidRDefault="008E0619" w:rsidP="008E0619">
      <w:pPr>
        <w:tabs>
          <w:tab w:val="left" w:pos="2430"/>
        </w:tabs>
        <w:rPr>
          <w:color w:val="auto"/>
        </w:rPr>
      </w:pPr>
      <w:r w:rsidRPr="008E0619">
        <w:rPr>
          <w:color w:val="auto"/>
        </w:rPr>
        <w:t xml:space="preserve">                                        </w:t>
      </w:r>
      <w:r w:rsidRPr="008E0619">
        <w:rPr>
          <w:color w:val="auto"/>
        </w:rPr>
        <w:tab/>
        <w:t xml:space="preserve">BOARDS </w:t>
      </w:r>
    </w:p>
    <w:p w:rsidR="008E0619" w:rsidRPr="008E0619" w:rsidRDefault="008E0619" w:rsidP="008E0619">
      <w:pPr>
        <w:rPr>
          <w:color w:val="auto"/>
        </w:rPr>
      </w:pPr>
    </w:p>
    <w:p w:rsidR="008E0619" w:rsidRPr="008E0619" w:rsidRDefault="008E0619" w:rsidP="008E0619">
      <w:pPr>
        <w:rPr>
          <w:color w:val="auto"/>
        </w:rPr>
      </w:pPr>
      <w:proofErr w:type="spellStart"/>
      <w:r w:rsidRPr="008E0619">
        <w:rPr>
          <w:color w:val="auto"/>
        </w:rPr>
        <w:t>Subj</w:t>
      </w:r>
      <w:proofErr w:type="spellEnd"/>
      <w:r w:rsidRPr="008E0619">
        <w:rPr>
          <w:color w:val="auto"/>
        </w:rPr>
        <w:t>:  PHYSICAL DISABILITY BOARD OF REVIEW (PDBR) RECOMMENDATION</w:t>
      </w:r>
    </w:p>
    <w:p w:rsidR="008E0619" w:rsidRPr="008E0619" w:rsidRDefault="008E0619" w:rsidP="008E0619">
      <w:pPr>
        <w:rPr>
          <w:color w:val="auto"/>
        </w:rPr>
      </w:pPr>
      <w:r w:rsidRPr="008E0619">
        <w:rPr>
          <w:color w:val="auto"/>
        </w:rPr>
        <w:t xml:space="preserve">          ICO </w:t>
      </w:r>
      <w:r>
        <w:rPr>
          <w:color w:val="auto"/>
        </w:rPr>
        <w:t>XXXXX</w:t>
      </w:r>
      <w:r w:rsidRPr="008E0619">
        <w:rPr>
          <w:color w:val="auto"/>
        </w:rPr>
        <w:t xml:space="preserve">, FORMER USMC, XXX XX </w:t>
      </w:r>
      <w:r>
        <w:rPr>
          <w:color w:val="auto"/>
        </w:rPr>
        <w:t>XXXX</w:t>
      </w:r>
      <w:r w:rsidRPr="008E0619">
        <w:rPr>
          <w:color w:val="auto"/>
        </w:rPr>
        <w:t>.</w:t>
      </w:r>
    </w:p>
    <w:p w:rsidR="008E0619" w:rsidRPr="008E0619" w:rsidRDefault="008E0619" w:rsidP="008E0619">
      <w:pPr>
        <w:rPr>
          <w:color w:val="auto"/>
        </w:rPr>
      </w:pPr>
    </w:p>
    <w:p w:rsidR="008E0619" w:rsidRPr="008E0619" w:rsidRDefault="008E0619" w:rsidP="008E0619">
      <w:pPr>
        <w:rPr>
          <w:color w:val="auto"/>
        </w:rPr>
      </w:pPr>
      <w:r w:rsidRPr="008E0619">
        <w:rPr>
          <w:color w:val="auto"/>
        </w:rPr>
        <w:t>Ref:   (a) DoDI 6040.44</w:t>
      </w:r>
    </w:p>
    <w:p w:rsidR="008E0619" w:rsidRPr="008E0619" w:rsidRDefault="008E0619" w:rsidP="008E0619">
      <w:pPr>
        <w:rPr>
          <w:color w:val="auto"/>
        </w:rPr>
      </w:pPr>
      <w:r w:rsidRPr="008E0619">
        <w:rPr>
          <w:color w:val="auto"/>
        </w:rPr>
        <w:t xml:space="preserve">          (b) PDBR </w:t>
      </w:r>
      <w:proofErr w:type="spellStart"/>
      <w:r w:rsidRPr="008E0619">
        <w:rPr>
          <w:color w:val="auto"/>
        </w:rPr>
        <w:t>ltr</w:t>
      </w:r>
      <w:proofErr w:type="spellEnd"/>
      <w:r w:rsidRPr="008E0619">
        <w:rPr>
          <w:color w:val="auto"/>
        </w:rPr>
        <w:t xml:space="preserve"> </w:t>
      </w:r>
      <w:proofErr w:type="spellStart"/>
      <w:r w:rsidRPr="008E0619">
        <w:rPr>
          <w:color w:val="auto"/>
        </w:rPr>
        <w:t>dtd</w:t>
      </w:r>
      <w:proofErr w:type="spellEnd"/>
      <w:r w:rsidRPr="008E0619">
        <w:rPr>
          <w:color w:val="auto"/>
        </w:rPr>
        <w:t xml:space="preserve"> 19 Dec 11</w:t>
      </w:r>
    </w:p>
    <w:p w:rsidR="008E0619" w:rsidRPr="008E0619" w:rsidRDefault="008E0619" w:rsidP="008E0619">
      <w:pPr>
        <w:rPr>
          <w:color w:val="auto"/>
        </w:rPr>
      </w:pPr>
    </w:p>
    <w:p w:rsidR="008E0619" w:rsidRPr="008E0619" w:rsidRDefault="008E0619" w:rsidP="008E0619">
      <w:pPr>
        <w:rPr>
          <w:color w:val="auto"/>
        </w:rPr>
      </w:pPr>
      <w:r w:rsidRPr="008E0619">
        <w:rPr>
          <w:color w:val="auto"/>
        </w:rPr>
        <w:t xml:space="preserve">    I have reviewed the subject case pursuant to reference (a) and non-concur with the</w:t>
      </w:r>
    </w:p>
    <w:p w:rsidR="008E0619" w:rsidRPr="008E0619" w:rsidRDefault="008E0619" w:rsidP="008E0619">
      <w:pPr>
        <w:rPr>
          <w:color w:val="auto"/>
        </w:rPr>
      </w:pPr>
      <w:proofErr w:type="gramStart"/>
      <w:r w:rsidRPr="008E0619">
        <w:rPr>
          <w:color w:val="auto"/>
        </w:rPr>
        <w:t>recommendation</w:t>
      </w:r>
      <w:proofErr w:type="gramEnd"/>
      <w:r w:rsidRPr="008E0619">
        <w:rPr>
          <w:color w:val="auto"/>
        </w:rPr>
        <w:t xml:space="preserve"> of the Physical Disability Board of Review as set forth in reference (b).  Therefore, Mr. </w:t>
      </w:r>
      <w:r>
        <w:rPr>
          <w:color w:val="auto"/>
        </w:rPr>
        <w:t>XXXX</w:t>
      </w:r>
      <w:r w:rsidRPr="008E0619">
        <w:rPr>
          <w:color w:val="auto"/>
        </w:rPr>
        <w:t>’s records will not be corrected to reflect a change in either his characterization of separation or in the disability rating previously assigned by the Department of the Navy’s Physical Evaluation Board.</w:t>
      </w:r>
    </w:p>
    <w:p w:rsidR="008E0619" w:rsidRPr="008E0619" w:rsidRDefault="008E0619" w:rsidP="008E0619">
      <w:pPr>
        <w:rPr>
          <w:color w:val="auto"/>
        </w:rPr>
      </w:pPr>
    </w:p>
    <w:p w:rsidR="008E0619" w:rsidRPr="008E0619" w:rsidRDefault="008E0619" w:rsidP="008E0619">
      <w:pPr>
        <w:rPr>
          <w:color w:val="auto"/>
        </w:rPr>
      </w:pPr>
    </w:p>
    <w:p w:rsidR="008E0619" w:rsidRPr="008E0619" w:rsidRDefault="008E0619" w:rsidP="008E0619">
      <w:pPr>
        <w:rPr>
          <w:color w:val="auto"/>
        </w:rPr>
      </w:pPr>
    </w:p>
    <w:p w:rsidR="008E0619" w:rsidRPr="008E0619" w:rsidRDefault="008E0619" w:rsidP="008E0619">
      <w:pPr>
        <w:tabs>
          <w:tab w:val="left" w:pos="4680"/>
        </w:tabs>
        <w:rPr>
          <w:color w:val="auto"/>
        </w:rPr>
      </w:pPr>
      <w:r w:rsidRPr="008E0619">
        <w:rPr>
          <w:color w:val="auto"/>
        </w:rPr>
        <w:tab/>
        <w:t>Principal Deputy</w:t>
      </w:r>
    </w:p>
    <w:p w:rsidR="008E0619" w:rsidRPr="008E0619" w:rsidRDefault="008E0619" w:rsidP="008E0619">
      <w:pPr>
        <w:tabs>
          <w:tab w:val="left" w:pos="4680"/>
        </w:tabs>
        <w:rPr>
          <w:color w:val="auto"/>
        </w:rPr>
      </w:pPr>
      <w:r w:rsidRPr="008E0619">
        <w:rPr>
          <w:color w:val="auto"/>
        </w:rPr>
        <w:tab/>
        <w:t xml:space="preserve">Assistant Secretary of the Navy </w:t>
      </w:r>
    </w:p>
    <w:p w:rsidR="008E0619" w:rsidRPr="008E0619" w:rsidRDefault="008E0619" w:rsidP="008E0619">
      <w:pPr>
        <w:tabs>
          <w:tab w:val="left" w:pos="4680"/>
        </w:tabs>
        <w:rPr>
          <w:color w:val="auto"/>
        </w:rPr>
      </w:pPr>
      <w:r w:rsidRPr="008E0619">
        <w:rPr>
          <w:color w:val="auto"/>
        </w:rPr>
        <w:tab/>
        <w:t xml:space="preserve">  (Manpower &amp; Reserve Affairs)</w:t>
      </w:r>
    </w:p>
    <w:p w:rsidR="008E0619" w:rsidRDefault="008E0619" w:rsidP="008E0619">
      <w:r>
        <w:tab/>
      </w:r>
      <w:r>
        <w:tab/>
      </w:r>
      <w:r>
        <w:tab/>
      </w:r>
      <w:r>
        <w:tab/>
      </w:r>
      <w:r>
        <w:tab/>
      </w:r>
      <w:r>
        <w:tab/>
        <w:t xml:space="preserve">  </w:t>
      </w:r>
    </w:p>
    <w:p w:rsidR="008E0619" w:rsidRDefault="008E0619" w:rsidP="008E0619"/>
    <w:p w:rsidR="00CE2D8B" w:rsidRPr="00E45831" w:rsidRDefault="00CE2D8B" w:rsidP="00054642">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CE2D8B" w:rsidRPr="00E45831" w:rsidSect="002A5C3C">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5A1" w:rsidRDefault="005645A1">
      <w:r>
        <w:separator/>
      </w:r>
    </w:p>
  </w:endnote>
  <w:endnote w:type="continuationSeparator" w:id="0">
    <w:p w:rsidR="005645A1" w:rsidRDefault="005645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EndPr>
      <w:rPr>
        <w:highlight w:val="yellow"/>
      </w:rPr>
    </w:sdtEndPr>
    <w:sdtContent>
      <w:p w:rsidR="00D614FB" w:rsidRPr="00684CE6" w:rsidRDefault="00780583" w:rsidP="00F65ED5">
        <w:pPr>
          <w:pStyle w:val="Footer"/>
          <w:jc w:val="right"/>
          <w:rPr>
            <w:color w:val="auto"/>
          </w:rPr>
        </w:pPr>
        <w:r w:rsidRPr="00B90CE6">
          <w:rPr>
            <w:color w:val="auto"/>
          </w:rPr>
          <w:fldChar w:fldCharType="begin"/>
        </w:r>
        <w:r w:rsidR="00D614FB" w:rsidRPr="00B90CE6">
          <w:rPr>
            <w:color w:val="auto"/>
          </w:rPr>
          <w:instrText xml:space="preserve"> PAGE   \* MERGEFORMAT </w:instrText>
        </w:r>
        <w:r w:rsidRPr="00B90CE6">
          <w:rPr>
            <w:color w:val="auto"/>
          </w:rPr>
          <w:fldChar w:fldCharType="separate"/>
        </w:r>
        <w:r w:rsidR="00A86895">
          <w:rPr>
            <w:noProof/>
            <w:color w:val="auto"/>
          </w:rPr>
          <w:t>2</w:t>
        </w:r>
        <w:r w:rsidRPr="00B90CE6">
          <w:rPr>
            <w:color w:val="auto"/>
          </w:rPr>
          <w:fldChar w:fldCharType="end"/>
        </w:r>
        <w:r w:rsidR="00D614FB" w:rsidRPr="00B90CE6">
          <w:rPr>
            <w:color w:val="auto"/>
          </w:rPr>
          <w:t xml:space="preserve">                                                           PD1000732</w:t>
        </w:r>
      </w:p>
    </w:sdtContent>
  </w:sdt>
  <w:p w:rsidR="00D614FB" w:rsidRPr="00684CE6" w:rsidRDefault="00D614FB">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5A1" w:rsidRDefault="005645A1">
      <w:r>
        <w:separator/>
      </w:r>
    </w:p>
  </w:footnote>
  <w:footnote w:type="continuationSeparator" w:id="0">
    <w:p w:rsidR="005645A1" w:rsidRDefault="005645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27329"/>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9E"/>
    <w:rsid w:val="00021361"/>
    <w:rsid w:val="00022B49"/>
    <w:rsid w:val="00022CF3"/>
    <w:rsid w:val="00023913"/>
    <w:rsid w:val="00023D43"/>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4642"/>
    <w:rsid w:val="000575C5"/>
    <w:rsid w:val="000577C9"/>
    <w:rsid w:val="00060FFD"/>
    <w:rsid w:val="0006431E"/>
    <w:rsid w:val="000652EA"/>
    <w:rsid w:val="00065E21"/>
    <w:rsid w:val="000673ED"/>
    <w:rsid w:val="00070DED"/>
    <w:rsid w:val="00072433"/>
    <w:rsid w:val="0007488B"/>
    <w:rsid w:val="00075702"/>
    <w:rsid w:val="00075A0C"/>
    <w:rsid w:val="000775C2"/>
    <w:rsid w:val="000806AD"/>
    <w:rsid w:val="00080BDF"/>
    <w:rsid w:val="00082482"/>
    <w:rsid w:val="00084CF2"/>
    <w:rsid w:val="00085D7B"/>
    <w:rsid w:val="0008708B"/>
    <w:rsid w:val="00092619"/>
    <w:rsid w:val="00092C66"/>
    <w:rsid w:val="000949DD"/>
    <w:rsid w:val="00094E4F"/>
    <w:rsid w:val="000A2BCE"/>
    <w:rsid w:val="000A33C8"/>
    <w:rsid w:val="000A41E3"/>
    <w:rsid w:val="000A4BBA"/>
    <w:rsid w:val="000A5071"/>
    <w:rsid w:val="000B0AD2"/>
    <w:rsid w:val="000B1022"/>
    <w:rsid w:val="000B1E74"/>
    <w:rsid w:val="000B1F42"/>
    <w:rsid w:val="000B2FB8"/>
    <w:rsid w:val="000B4C99"/>
    <w:rsid w:val="000C06F6"/>
    <w:rsid w:val="000C1D34"/>
    <w:rsid w:val="000C2362"/>
    <w:rsid w:val="000C2FA8"/>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C42"/>
    <w:rsid w:val="000E3F20"/>
    <w:rsid w:val="000E4CBF"/>
    <w:rsid w:val="000E5577"/>
    <w:rsid w:val="000E7034"/>
    <w:rsid w:val="000F02BE"/>
    <w:rsid w:val="000F0928"/>
    <w:rsid w:val="000F427B"/>
    <w:rsid w:val="000F43D0"/>
    <w:rsid w:val="000F4F18"/>
    <w:rsid w:val="000F688E"/>
    <w:rsid w:val="000F7181"/>
    <w:rsid w:val="001007CE"/>
    <w:rsid w:val="001008C1"/>
    <w:rsid w:val="001023DB"/>
    <w:rsid w:val="00102B8D"/>
    <w:rsid w:val="00103948"/>
    <w:rsid w:val="00103CCF"/>
    <w:rsid w:val="0010417F"/>
    <w:rsid w:val="001042D2"/>
    <w:rsid w:val="00104A20"/>
    <w:rsid w:val="0010530E"/>
    <w:rsid w:val="00105C07"/>
    <w:rsid w:val="00106AD8"/>
    <w:rsid w:val="00107EC5"/>
    <w:rsid w:val="001103CD"/>
    <w:rsid w:val="00113D2A"/>
    <w:rsid w:val="00114F20"/>
    <w:rsid w:val="0011590B"/>
    <w:rsid w:val="001211AF"/>
    <w:rsid w:val="001219DF"/>
    <w:rsid w:val="00121A19"/>
    <w:rsid w:val="001220C7"/>
    <w:rsid w:val="0012220B"/>
    <w:rsid w:val="00122ABE"/>
    <w:rsid w:val="001231DC"/>
    <w:rsid w:val="0012489B"/>
    <w:rsid w:val="001272AE"/>
    <w:rsid w:val="00130756"/>
    <w:rsid w:val="001315DD"/>
    <w:rsid w:val="0013525F"/>
    <w:rsid w:val="00135385"/>
    <w:rsid w:val="001364D1"/>
    <w:rsid w:val="001374C7"/>
    <w:rsid w:val="001406BD"/>
    <w:rsid w:val="001419F2"/>
    <w:rsid w:val="001421FD"/>
    <w:rsid w:val="001425C8"/>
    <w:rsid w:val="00142EBA"/>
    <w:rsid w:val="00143B79"/>
    <w:rsid w:val="00145965"/>
    <w:rsid w:val="001463E3"/>
    <w:rsid w:val="00150B8A"/>
    <w:rsid w:val="00150DCB"/>
    <w:rsid w:val="00151912"/>
    <w:rsid w:val="00153740"/>
    <w:rsid w:val="00153D88"/>
    <w:rsid w:val="001541C5"/>
    <w:rsid w:val="00155839"/>
    <w:rsid w:val="0015623F"/>
    <w:rsid w:val="00156585"/>
    <w:rsid w:val="00156BA9"/>
    <w:rsid w:val="00161642"/>
    <w:rsid w:val="00161761"/>
    <w:rsid w:val="0016602F"/>
    <w:rsid w:val="00166182"/>
    <w:rsid w:val="00167B75"/>
    <w:rsid w:val="0017139A"/>
    <w:rsid w:val="001724C8"/>
    <w:rsid w:val="001732C4"/>
    <w:rsid w:val="001745DD"/>
    <w:rsid w:val="00174FDE"/>
    <w:rsid w:val="00174FE3"/>
    <w:rsid w:val="00177659"/>
    <w:rsid w:val="001779E5"/>
    <w:rsid w:val="00180826"/>
    <w:rsid w:val="00181240"/>
    <w:rsid w:val="00182728"/>
    <w:rsid w:val="00182A4C"/>
    <w:rsid w:val="00183F77"/>
    <w:rsid w:val="00183FB3"/>
    <w:rsid w:val="001844D8"/>
    <w:rsid w:val="00185DA8"/>
    <w:rsid w:val="00185ECB"/>
    <w:rsid w:val="001865E0"/>
    <w:rsid w:val="001870F0"/>
    <w:rsid w:val="00190E48"/>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4C0B"/>
    <w:rsid w:val="001B4EC2"/>
    <w:rsid w:val="001B5B59"/>
    <w:rsid w:val="001B60E0"/>
    <w:rsid w:val="001B755A"/>
    <w:rsid w:val="001B7C8C"/>
    <w:rsid w:val="001C0688"/>
    <w:rsid w:val="001C181A"/>
    <w:rsid w:val="001C1877"/>
    <w:rsid w:val="001C2053"/>
    <w:rsid w:val="001C252F"/>
    <w:rsid w:val="001C28D1"/>
    <w:rsid w:val="001C3473"/>
    <w:rsid w:val="001C5BDA"/>
    <w:rsid w:val="001C5CFC"/>
    <w:rsid w:val="001C7231"/>
    <w:rsid w:val="001C7418"/>
    <w:rsid w:val="001C7EBE"/>
    <w:rsid w:val="001D0051"/>
    <w:rsid w:val="001D169A"/>
    <w:rsid w:val="001D2224"/>
    <w:rsid w:val="001D31AA"/>
    <w:rsid w:val="001D3DC0"/>
    <w:rsid w:val="001D4F88"/>
    <w:rsid w:val="001D68CF"/>
    <w:rsid w:val="001D6A8C"/>
    <w:rsid w:val="001D7A56"/>
    <w:rsid w:val="001E15C0"/>
    <w:rsid w:val="001E18E0"/>
    <w:rsid w:val="001E18E2"/>
    <w:rsid w:val="001E19D0"/>
    <w:rsid w:val="001E2A30"/>
    <w:rsid w:val="001E2FF1"/>
    <w:rsid w:val="001E41FE"/>
    <w:rsid w:val="001E5008"/>
    <w:rsid w:val="001E635C"/>
    <w:rsid w:val="001F0297"/>
    <w:rsid w:val="00200AA0"/>
    <w:rsid w:val="00202325"/>
    <w:rsid w:val="00202736"/>
    <w:rsid w:val="00203652"/>
    <w:rsid w:val="00204562"/>
    <w:rsid w:val="00205B4F"/>
    <w:rsid w:val="002060B6"/>
    <w:rsid w:val="002066B5"/>
    <w:rsid w:val="00211612"/>
    <w:rsid w:val="002119B6"/>
    <w:rsid w:val="00212B40"/>
    <w:rsid w:val="00213BD0"/>
    <w:rsid w:val="00214DBA"/>
    <w:rsid w:val="002151AB"/>
    <w:rsid w:val="0021548C"/>
    <w:rsid w:val="00215C4C"/>
    <w:rsid w:val="00215ED6"/>
    <w:rsid w:val="00216049"/>
    <w:rsid w:val="002163FA"/>
    <w:rsid w:val="00217606"/>
    <w:rsid w:val="00217C09"/>
    <w:rsid w:val="00220F5C"/>
    <w:rsid w:val="0022109C"/>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6018"/>
    <w:rsid w:val="002374C9"/>
    <w:rsid w:val="00240481"/>
    <w:rsid w:val="0024174E"/>
    <w:rsid w:val="00242238"/>
    <w:rsid w:val="0024227D"/>
    <w:rsid w:val="00242D14"/>
    <w:rsid w:val="002432F4"/>
    <w:rsid w:val="00246860"/>
    <w:rsid w:val="002468D9"/>
    <w:rsid w:val="00246DFF"/>
    <w:rsid w:val="00246E89"/>
    <w:rsid w:val="0024790F"/>
    <w:rsid w:val="0025007F"/>
    <w:rsid w:val="0025183C"/>
    <w:rsid w:val="00252351"/>
    <w:rsid w:val="002528EC"/>
    <w:rsid w:val="00253EAA"/>
    <w:rsid w:val="00255049"/>
    <w:rsid w:val="00255E62"/>
    <w:rsid w:val="00257AFF"/>
    <w:rsid w:val="00257DE5"/>
    <w:rsid w:val="00260531"/>
    <w:rsid w:val="00260B9A"/>
    <w:rsid w:val="00261CF6"/>
    <w:rsid w:val="00262EA5"/>
    <w:rsid w:val="0026318D"/>
    <w:rsid w:val="00264148"/>
    <w:rsid w:val="002660AF"/>
    <w:rsid w:val="00270864"/>
    <w:rsid w:val="002712F7"/>
    <w:rsid w:val="0027159C"/>
    <w:rsid w:val="002722F2"/>
    <w:rsid w:val="00273430"/>
    <w:rsid w:val="00273C05"/>
    <w:rsid w:val="00274549"/>
    <w:rsid w:val="00274E46"/>
    <w:rsid w:val="002752AE"/>
    <w:rsid w:val="002769AF"/>
    <w:rsid w:val="00276C86"/>
    <w:rsid w:val="00276FD0"/>
    <w:rsid w:val="00277217"/>
    <w:rsid w:val="002810A4"/>
    <w:rsid w:val="00282DB6"/>
    <w:rsid w:val="00284A26"/>
    <w:rsid w:val="00285095"/>
    <w:rsid w:val="00287006"/>
    <w:rsid w:val="00290005"/>
    <w:rsid w:val="00291D0D"/>
    <w:rsid w:val="00292397"/>
    <w:rsid w:val="00292AB2"/>
    <w:rsid w:val="00293DB6"/>
    <w:rsid w:val="00293FE8"/>
    <w:rsid w:val="00294437"/>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C0D"/>
    <w:rsid w:val="002B4E22"/>
    <w:rsid w:val="002B6FA0"/>
    <w:rsid w:val="002C0DEA"/>
    <w:rsid w:val="002C34F6"/>
    <w:rsid w:val="002C3B6D"/>
    <w:rsid w:val="002C5D9D"/>
    <w:rsid w:val="002C5F10"/>
    <w:rsid w:val="002C6E5B"/>
    <w:rsid w:val="002D08F3"/>
    <w:rsid w:val="002D18B4"/>
    <w:rsid w:val="002D231A"/>
    <w:rsid w:val="002D5330"/>
    <w:rsid w:val="002D5F57"/>
    <w:rsid w:val="002D73D4"/>
    <w:rsid w:val="002D7787"/>
    <w:rsid w:val="002E1877"/>
    <w:rsid w:val="002E1C31"/>
    <w:rsid w:val="002E2E0F"/>
    <w:rsid w:val="002E333A"/>
    <w:rsid w:val="002E3474"/>
    <w:rsid w:val="002E3FD5"/>
    <w:rsid w:val="002E400C"/>
    <w:rsid w:val="002E49C3"/>
    <w:rsid w:val="002E5114"/>
    <w:rsid w:val="002E5988"/>
    <w:rsid w:val="002E65E6"/>
    <w:rsid w:val="002E7072"/>
    <w:rsid w:val="002E7570"/>
    <w:rsid w:val="002E764B"/>
    <w:rsid w:val="002F0D6A"/>
    <w:rsid w:val="002F0E28"/>
    <w:rsid w:val="002F287E"/>
    <w:rsid w:val="002F2981"/>
    <w:rsid w:val="002F2D63"/>
    <w:rsid w:val="002F6AD8"/>
    <w:rsid w:val="002F7F81"/>
    <w:rsid w:val="00300A36"/>
    <w:rsid w:val="00301B45"/>
    <w:rsid w:val="00302704"/>
    <w:rsid w:val="00305856"/>
    <w:rsid w:val="0030678B"/>
    <w:rsid w:val="00306D16"/>
    <w:rsid w:val="00307595"/>
    <w:rsid w:val="00310CD7"/>
    <w:rsid w:val="00313D7A"/>
    <w:rsid w:val="0032136A"/>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805"/>
    <w:rsid w:val="00337351"/>
    <w:rsid w:val="003377E1"/>
    <w:rsid w:val="00341A54"/>
    <w:rsid w:val="00344A4F"/>
    <w:rsid w:val="00344D17"/>
    <w:rsid w:val="0034669F"/>
    <w:rsid w:val="00351498"/>
    <w:rsid w:val="00352B22"/>
    <w:rsid w:val="00352CBF"/>
    <w:rsid w:val="00354547"/>
    <w:rsid w:val="003549F5"/>
    <w:rsid w:val="003567DE"/>
    <w:rsid w:val="003574F3"/>
    <w:rsid w:val="00357831"/>
    <w:rsid w:val="003604A5"/>
    <w:rsid w:val="00362D44"/>
    <w:rsid w:val="0036319E"/>
    <w:rsid w:val="003632A4"/>
    <w:rsid w:val="00363362"/>
    <w:rsid w:val="00365767"/>
    <w:rsid w:val="003659C0"/>
    <w:rsid w:val="003660DF"/>
    <w:rsid w:val="00367D4F"/>
    <w:rsid w:val="00370743"/>
    <w:rsid w:val="00370EF5"/>
    <w:rsid w:val="0037135B"/>
    <w:rsid w:val="00372251"/>
    <w:rsid w:val="00373F64"/>
    <w:rsid w:val="00374EA1"/>
    <w:rsid w:val="0037520D"/>
    <w:rsid w:val="00375724"/>
    <w:rsid w:val="00375809"/>
    <w:rsid w:val="00375CF1"/>
    <w:rsid w:val="00375EBD"/>
    <w:rsid w:val="0037628C"/>
    <w:rsid w:val="00376B81"/>
    <w:rsid w:val="00376E08"/>
    <w:rsid w:val="00377BD2"/>
    <w:rsid w:val="00380FD4"/>
    <w:rsid w:val="00381E16"/>
    <w:rsid w:val="00382165"/>
    <w:rsid w:val="003821E1"/>
    <w:rsid w:val="003840F6"/>
    <w:rsid w:val="00384866"/>
    <w:rsid w:val="003857D4"/>
    <w:rsid w:val="00385D6F"/>
    <w:rsid w:val="00386D43"/>
    <w:rsid w:val="00387095"/>
    <w:rsid w:val="00387E95"/>
    <w:rsid w:val="00390092"/>
    <w:rsid w:val="00391858"/>
    <w:rsid w:val="00392C96"/>
    <w:rsid w:val="00393651"/>
    <w:rsid w:val="00394926"/>
    <w:rsid w:val="00394FF9"/>
    <w:rsid w:val="00395651"/>
    <w:rsid w:val="00395E12"/>
    <w:rsid w:val="003962A8"/>
    <w:rsid w:val="00396779"/>
    <w:rsid w:val="00397DB7"/>
    <w:rsid w:val="003A27B2"/>
    <w:rsid w:val="003A40B4"/>
    <w:rsid w:val="003A41BA"/>
    <w:rsid w:val="003A4821"/>
    <w:rsid w:val="003A5491"/>
    <w:rsid w:val="003A5958"/>
    <w:rsid w:val="003A6A99"/>
    <w:rsid w:val="003A6E60"/>
    <w:rsid w:val="003A7FF8"/>
    <w:rsid w:val="003B17AC"/>
    <w:rsid w:val="003B227A"/>
    <w:rsid w:val="003B2CB5"/>
    <w:rsid w:val="003B3A77"/>
    <w:rsid w:val="003B4319"/>
    <w:rsid w:val="003B5854"/>
    <w:rsid w:val="003B5CBE"/>
    <w:rsid w:val="003B6764"/>
    <w:rsid w:val="003B7A8B"/>
    <w:rsid w:val="003C294B"/>
    <w:rsid w:val="003C5046"/>
    <w:rsid w:val="003C6068"/>
    <w:rsid w:val="003C7AEC"/>
    <w:rsid w:val="003D1023"/>
    <w:rsid w:val="003D2BA3"/>
    <w:rsid w:val="003D316B"/>
    <w:rsid w:val="003D3C22"/>
    <w:rsid w:val="003D56A0"/>
    <w:rsid w:val="003D69F5"/>
    <w:rsid w:val="003D7089"/>
    <w:rsid w:val="003D7DDB"/>
    <w:rsid w:val="003E024F"/>
    <w:rsid w:val="003E02C7"/>
    <w:rsid w:val="003E0543"/>
    <w:rsid w:val="003E061D"/>
    <w:rsid w:val="003E0A79"/>
    <w:rsid w:val="003E0B5A"/>
    <w:rsid w:val="003E1682"/>
    <w:rsid w:val="003E31E3"/>
    <w:rsid w:val="003E3E93"/>
    <w:rsid w:val="003E46D1"/>
    <w:rsid w:val="003E6214"/>
    <w:rsid w:val="003F070E"/>
    <w:rsid w:val="003F1206"/>
    <w:rsid w:val="003F28DB"/>
    <w:rsid w:val="003F2EEE"/>
    <w:rsid w:val="003F58B0"/>
    <w:rsid w:val="003F776F"/>
    <w:rsid w:val="004007E9"/>
    <w:rsid w:val="00400810"/>
    <w:rsid w:val="00401825"/>
    <w:rsid w:val="00401BBC"/>
    <w:rsid w:val="00403BFB"/>
    <w:rsid w:val="00404B45"/>
    <w:rsid w:val="00405BCF"/>
    <w:rsid w:val="00406CC5"/>
    <w:rsid w:val="004074A4"/>
    <w:rsid w:val="004101B2"/>
    <w:rsid w:val="004123D7"/>
    <w:rsid w:val="00412658"/>
    <w:rsid w:val="004129DA"/>
    <w:rsid w:val="004132C2"/>
    <w:rsid w:val="00415EA4"/>
    <w:rsid w:val="0041604B"/>
    <w:rsid w:val="004172DB"/>
    <w:rsid w:val="00420A1D"/>
    <w:rsid w:val="00421485"/>
    <w:rsid w:val="004216DA"/>
    <w:rsid w:val="004217E9"/>
    <w:rsid w:val="00422B75"/>
    <w:rsid w:val="00424612"/>
    <w:rsid w:val="0042528C"/>
    <w:rsid w:val="00425672"/>
    <w:rsid w:val="00425A6A"/>
    <w:rsid w:val="00427F54"/>
    <w:rsid w:val="004316FD"/>
    <w:rsid w:val="004333B0"/>
    <w:rsid w:val="00433F36"/>
    <w:rsid w:val="00434860"/>
    <w:rsid w:val="0043503A"/>
    <w:rsid w:val="00437B8A"/>
    <w:rsid w:val="00437D18"/>
    <w:rsid w:val="00437D77"/>
    <w:rsid w:val="004435BE"/>
    <w:rsid w:val="0044384F"/>
    <w:rsid w:val="0044411E"/>
    <w:rsid w:val="00444472"/>
    <w:rsid w:val="00444F80"/>
    <w:rsid w:val="004454E4"/>
    <w:rsid w:val="00445599"/>
    <w:rsid w:val="00446018"/>
    <w:rsid w:val="0045027B"/>
    <w:rsid w:val="004504E7"/>
    <w:rsid w:val="00450970"/>
    <w:rsid w:val="00451F9D"/>
    <w:rsid w:val="00453167"/>
    <w:rsid w:val="004543BC"/>
    <w:rsid w:val="0045645D"/>
    <w:rsid w:val="004574C6"/>
    <w:rsid w:val="00457743"/>
    <w:rsid w:val="00457BCF"/>
    <w:rsid w:val="00457DCE"/>
    <w:rsid w:val="00460E3F"/>
    <w:rsid w:val="0046111A"/>
    <w:rsid w:val="00462F68"/>
    <w:rsid w:val="0046369B"/>
    <w:rsid w:val="004640E9"/>
    <w:rsid w:val="00466CED"/>
    <w:rsid w:val="00466EB5"/>
    <w:rsid w:val="00467592"/>
    <w:rsid w:val="00467690"/>
    <w:rsid w:val="004718E7"/>
    <w:rsid w:val="00472289"/>
    <w:rsid w:val="00472535"/>
    <w:rsid w:val="004761CC"/>
    <w:rsid w:val="004766C9"/>
    <w:rsid w:val="00480D4A"/>
    <w:rsid w:val="00481DA1"/>
    <w:rsid w:val="00483A2B"/>
    <w:rsid w:val="00484212"/>
    <w:rsid w:val="00484BA9"/>
    <w:rsid w:val="0048599A"/>
    <w:rsid w:val="00486818"/>
    <w:rsid w:val="00487DD8"/>
    <w:rsid w:val="0049255F"/>
    <w:rsid w:val="0049445D"/>
    <w:rsid w:val="00495350"/>
    <w:rsid w:val="00495E3C"/>
    <w:rsid w:val="00497156"/>
    <w:rsid w:val="004A0C79"/>
    <w:rsid w:val="004A24D2"/>
    <w:rsid w:val="004A3214"/>
    <w:rsid w:val="004A4136"/>
    <w:rsid w:val="004A417B"/>
    <w:rsid w:val="004A4378"/>
    <w:rsid w:val="004A5208"/>
    <w:rsid w:val="004A712D"/>
    <w:rsid w:val="004B00C2"/>
    <w:rsid w:val="004B03F3"/>
    <w:rsid w:val="004B0CC9"/>
    <w:rsid w:val="004B2536"/>
    <w:rsid w:val="004B46D7"/>
    <w:rsid w:val="004B60ED"/>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CDA"/>
    <w:rsid w:val="004D05C7"/>
    <w:rsid w:val="004D10D4"/>
    <w:rsid w:val="004D16BD"/>
    <w:rsid w:val="004D2AAB"/>
    <w:rsid w:val="004D5BFA"/>
    <w:rsid w:val="004D6E90"/>
    <w:rsid w:val="004D6F2B"/>
    <w:rsid w:val="004D765B"/>
    <w:rsid w:val="004E0248"/>
    <w:rsid w:val="004E21A3"/>
    <w:rsid w:val="004E32EA"/>
    <w:rsid w:val="004E50E0"/>
    <w:rsid w:val="004E6866"/>
    <w:rsid w:val="004F0C58"/>
    <w:rsid w:val="004F3222"/>
    <w:rsid w:val="004F3639"/>
    <w:rsid w:val="004F3BFA"/>
    <w:rsid w:val="004F4E3C"/>
    <w:rsid w:val="004F5A1A"/>
    <w:rsid w:val="004F77A3"/>
    <w:rsid w:val="004F78DB"/>
    <w:rsid w:val="005000AB"/>
    <w:rsid w:val="00500F3C"/>
    <w:rsid w:val="005025EE"/>
    <w:rsid w:val="00503DDF"/>
    <w:rsid w:val="00505524"/>
    <w:rsid w:val="00506688"/>
    <w:rsid w:val="00510588"/>
    <w:rsid w:val="00510F9C"/>
    <w:rsid w:val="0051146C"/>
    <w:rsid w:val="0051220B"/>
    <w:rsid w:val="00512253"/>
    <w:rsid w:val="00512484"/>
    <w:rsid w:val="005128DE"/>
    <w:rsid w:val="00514449"/>
    <w:rsid w:val="00515419"/>
    <w:rsid w:val="005157BD"/>
    <w:rsid w:val="005214A3"/>
    <w:rsid w:val="005222E7"/>
    <w:rsid w:val="00523A8B"/>
    <w:rsid w:val="00523E04"/>
    <w:rsid w:val="00525003"/>
    <w:rsid w:val="0052590B"/>
    <w:rsid w:val="00526591"/>
    <w:rsid w:val="00527178"/>
    <w:rsid w:val="005278CB"/>
    <w:rsid w:val="00534D42"/>
    <w:rsid w:val="005350A5"/>
    <w:rsid w:val="00536379"/>
    <w:rsid w:val="00537238"/>
    <w:rsid w:val="005400C5"/>
    <w:rsid w:val="005404CD"/>
    <w:rsid w:val="00540BE0"/>
    <w:rsid w:val="00540BEF"/>
    <w:rsid w:val="00542C9A"/>
    <w:rsid w:val="005436C2"/>
    <w:rsid w:val="005442D4"/>
    <w:rsid w:val="0054586A"/>
    <w:rsid w:val="0054631F"/>
    <w:rsid w:val="00546C24"/>
    <w:rsid w:val="005471BA"/>
    <w:rsid w:val="00547BE6"/>
    <w:rsid w:val="0055034F"/>
    <w:rsid w:val="0055288D"/>
    <w:rsid w:val="00555259"/>
    <w:rsid w:val="00555C66"/>
    <w:rsid w:val="005569EF"/>
    <w:rsid w:val="00556BDE"/>
    <w:rsid w:val="00560D57"/>
    <w:rsid w:val="00562A94"/>
    <w:rsid w:val="00563FAD"/>
    <w:rsid w:val="005645A1"/>
    <w:rsid w:val="005701C1"/>
    <w:rsid w:val="005703BF"/>
    <w:rsid w:val="00570754"/>
    <w:rsid w:val="005709F7"/>
    <w:rsid w:val="005710A9"/>
    <w:rsid w:val="00571B11"/>
    <w:rsid w:val="00571D1B"/>
    <w:rsid w:val="00571DA3"/>
    <w:rsid w:val="005738F5"/>
    <w:rsid w:val="00573D34"/>
    <w:rsid w:val="00575963"/>
    <w:rsid w:val="00575EBE"/>
    <w:rsid w:val="0058039C"/>
    <w:rsid w:val="00580679"/>
    <w:rsid w:val="00580A63"/>
    <w:rsid w:val="00583379"/>
    <w:rsid w:val="0058417C"/>
    <w:rsid w:val="00586EC6"/>
    <w:rsid w:val="00587DDE"/>
    <w:rsid w:val="00593043"/>
    <w:rsid w:val="00593C61"/>
    <w:rsid w:val="00595B60"/>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8F"/>
    <w:rsid w:val="005B1E94"/>
    <w:rsid w:val="005B5B3D"/>
    <w:rsid w:val="005B64CF"/>
    <w:rsid w:val="005C0E87"/>
    <w:rsid w:val="005C16C0"/>
    <w:rsid w:val="005C16F3"/>
    <w:rsid w:val="005C3758"/>
    <w:rsid w:val="005C4D72"/>
    <w:rsid w:val="005C50C1"/>
    <w:rsid w:val="005C62C2"/>
    <w:rsid w:val="005D2306"/>
    <w:rsid w:val="005D4A74"/>
    <w:rsid w:val="005D5E91"/>
    <w:rsid w:val="005D67EF"/>
    <w:rsid w:val="005E2318"/>
    <w:rsid w:val="005E3064"/>
    <w:rsid w:val="005E5532"/>
    <w:rsid w:val="005E6AEE"/>
    <w:rsid w:val="005E72B2"/>
    <w:rsid w:val="005F1115"/>
    <w:rsid w:val="005F1AB6"/>
    <w:rsid w:val="005F27F2"/>
    <w:rsid w:val="005F2B27"/>
    <w:rsid w:val="005F3567"/>
    <w:rsid w:val="005F3AFE"/>
    <w:rsid w:val="005F424D"/>
    <w:rsid w:val="005F55F5"/>
    <w:rsid w:val="005F5EC1"/>
    <w:rsid w:val="005F67A9"/>
    <w:rsid w:val="005F6B6D"/>
    <w:rsid w:val="005F70F6"/>
    <w:rsid w:val="006008F8"/>
    <w:rsid w:val="00605AAB"/>
    <w:rsid w:val="00606BEB"/>
    <w:rsid w:val="0061014A"/>
    <w:rsid w:val="0061054B"/>
    <w:rsid w:val="00612B3F"/>
    <w:rsid w:val="00612FB0"/>
    <w:rsid w:val="0061356D"/>
    <w:rsid w:val="006138EA"/>
    <w:rsid w:val="00613E26"/>
    <w:rsid w:val="00615641"/>
    <w:rsid w:val="00616959"/>
    <w:rsid w:val="0062036E"/>
    <w:rsid w:val="006211D0"/>
    <w:rsid w:val="00621595"/>
    <w:rsid w:val="0062359D"/>
    <w:rsid w:val="00623634"/>
    <w:rsid w:val="00624D0C"/>
    <w:rsid w:val="006274B4"/>
    <w:rsid w:val="006307BA"/>
    <w:rsid w:val="006315BA"/>
    <w:rsid w:val="006330F1"/>
    <w:rsid w:val="00634C4A"/>
    <w:rsid w:val="0063532E"/>
    <w:rsid w:val="0063698C"/>
    <w:rsid w:val="00637063"/>
    <w:rsid w:val="0063737C"/>
    <w:rsid w:val="00637BDC"/>
    <w:rsid w:val="00640622"/>
    <w:rsid w:val="006418C9"/>
    <w:rsid w:val="00642BD6"/>
    <w:rsid w:val="00645046"/>
    <w:rsid w:val="0064527A"/>
    <w:rsid w:val="006458FD"/>
    <w:rsid w:val="00645EA2"/>
    <w:rsid w:val="00651E6D"/>
    <w:rsid w:val="006522CE"/>
    <w:rsid w:val="00653D2D"/>
    <w:rsid w:val="006555E7"/>
    <w:rsid w:val="006560B6"/>
    <w:rsid w:val="006573F2"/>
    <w:rsid w:val="00662AD0"/>
    <w:rsid w:val="00662F08"/>
    <w:rsid w:val="00663589"/>
    <w:rsid w:val="006649CD"/>
    <w:rsid w:val="00665D75"/>
    <w:rsid w:val="006708E3"/>
    <w:rsid w:val="00670DDC"/>
    <w:rsid w:val="00671389"/>
    <w:rsid w:val="00671EB4"/>
    <w:rsid w:val="00673CDC"/>
    <w:rsid w:val="0067443B"/>
    <w:rsid w:val="006770AA"/>
    <w:rsid w:val="00682486"/>
    <w:rsid w:val="00684CE6"/>
    <w:rsid w:val="00684E2B"/>
    <w:rsid w:val="00685108"/>
    <w:rsid w:val="00687C7E"/>
    <w:rsid w:val="00690569"/>
    <w:rsid w:val="00690FDA"/>
    <w:rsid w:val="00691E61"/>
    <w:rsid w:val="006937C6"/>
    <w:rsid w:val="00693C5E"/>
    <w:rsid w:val="00693CEE"/>
    <w:rsid w:val="00694EEA"/>
    <w:rsid w:val="006955B4"/>
    <w:rsid w:val="00695DEF"/>
    <w:rsid w:val="00696476"/>
    <w:rsid w:val="00696C74"/>
    <w:rsid w:val="006A10FA"/>
    <w:rsid w:val="006A40E6"/>
    <w:rsid w:val="006A516B"/>
    <w:rsid w:val="006A5362"/>
    <w:rsid w:val="006A543A"/>
    <w:rsid w:val="006A5C07"/>
    <w:rsid w:val="006A75FA"/>
    <w:rsid w:val="006B07D5"/>
    <w:rsid w:val="006B1309"/>
    <w:rsid w:val="006B31E6"/>
    <w:rsid w:val="006B3923"/>
    <w:rsid w:val="006B3F3E"/>
    <w:rsid w:val="006B4AA2"/>
    <w:rsid w:val="006B53C4"/>
    <w:rsid w:val="006B586B"/>
    <w:rsid w:val="006B5923"/>
    <w:rsid w:val="006B67D9"/>
    <w:rsid w:val="006B6C14"/>
    <w:rsid w:val="006B715E"/>
    <w:rsid w:val="006C1D6E"/>
    <w:rsid w:val="006C2EF6"/>
    <w:rsid w:val="006C3A68"/>
    <w:rsid w:val="006C3B08"/>
    <w:rsid w:val="006C6AB1"/>
    <w:rsid w:val="006C6E6B"/>
    <w:rsid w:val="006D145F"/>
    <w:rsid w:val="006D2000"/>
    <w:rsid w:val="006D2D39"/>
    <w:rsid w:val="006D2F31"/>
    <w:rsid w:val="006D4250"/>
    <w:rsid w:val="006D4E0E"/>
    <w:rsid w:val="006D5861"/>
    <w:rsid w:val="006D5CE2"/>
    <w:rsid w:val="006D7854"/>
    <w:rsid w:val="006E06D1"/>
    <w:rsid w:val="006E1313"/>
    <w:rsid w:val="006E2DC8"/>
    <w:rsid w:val="006E7356"/>
    <w:rsid w:val="006E77C8"/>
    <w:rsid w:val="006F0F9C"/>
    <w:rsid w:val="006F149D"/>
    <w:rsid w:val="006F1A46"/>
    <w:rsid w:val="006F4F06"/>
    <w:rsid w:val="006F4F2C"/>
    <w:rsid w:val="006F5A4E"/>
    <w:rsid w:val="006F5D37"/>
    <w:rsid w:val="006F6005"/>
    <w:rsid w:val="007005EA"/>
    <w:rsid w:val="00703B6C"/>
    <w:rsid w:val="00703BB0"/>
    <w:rsid w:val="00704519"/>
    <w:rsid w:val="00704C88"/>
    <w:rsid w:val="00704EA1"/>
    <w:rsid w:val="0070541C"/>
    <w:rsid w:val="00705C40"/>
    <w:rsid w:val="00706482"/>
    <w:rsid w:val="00706754"/>
    <w:rsid w:val="00706BEF"/>
    <w:rsid w:val="00707ECE"/>
    <w:rsid w:val="00710CE8"/>
    <w:rsid w:val="00711350"/>
    <w:rsid w:val="007116BC"/>
    <w:rsid w:val="00711961"/>
    <w:rsid w:val="00711CA6"/>
    <w:rsid w:val="007165CE"/>
    <w:rsid w:val="00717CEB"/>
    <w:rsid w:val="0072035D"/>
    <w:rsid w:val="00720968"/>
    <w:rsid w:val="00721705"/>
    <w:rsid w:val="00721B7A"/>
    <w:rsid w:val="00721D12"/>
    <w:rsid w:val="00721F8B"/>
    <w:rsid w:val="007237CE"/>
    <w:rsid w:val="00724688"/>
    <w:rsid w:val="007272F1"/>
    <w:rsid w:val="0073062D"/>
    <w:rsid w:val="0073093B"/>
    <w:rsid w:val="0073254D"/>
    <w:rsid w:val="007340F3"/>
    <w:rsid w:val="00735704"/>
    <w:rsid w:val="00736A49"/>
    <w:rsid w:val="00736B64"/>
    <w:rsid w:val="007419A1"/>
    <w:rsid w:val="00743B71"/>
    <w:rsid w:val="00743C2D"/>
    <w:rsid w:val="00743E36"/>
    <w:rsid w:val="00743F05"/>
    <w:rsid w:val="007441C1"/>
    <w:rsid w:val="007446F7"/>
    <w:rsid w:val="00744EBB"/>
    <w:rsid w:val="00745B0A"/>
    <w:rsid w:val="00745DBE"/>
    <w:rsid w:val="007468AC"/>
    <w:rsid w:val="00746AE2"/>
    <w:rsid w:val="00750C82"/>
    <w:rsid w:val="00750E3A"/>
    <w:rsid w:val="00752035"/>
    <w:rsid w:val="00753C56"/>
    <w:rsid w:val="0076100C"/>
    <w:rsid w:val="007612A5"/>
    <w:rsid w:val="00763CAE"/>
    <w:rsid w:val="00763F95"/>
    <w:rsid w:val="007651ED"/>
    <w:rsid w:val="00766C87"/>
    <w:rsid w:val="00771043"/>
    <w:rsid w:val="00773AF7"/>
    <w:rsid w:val="00774FFD"/>
    <w:rsid w:val="00780378"/>
    <w:rsid w:val="00780583"/>
    <w:rsid w:val="0078085E"/>
    <w:rsid w:val="00781BD4"/>
    <w:rsid w:val="00782562"/>
    <w:rsid w:val="007828B4"/>
    <w:rsid w:val="00784832"/>
    <w:rsid w:val="00784EA0"/>
    <w:rsid w:val="00785AE9"/>
    <w:rsid w:val="00785D77"/>
    <w:rsid w:val="00786111"/>
    <w:rsid w:val="00790963"/>
    <w:rsid w:val="0079154B"/>
    <w:rsid w:val="00791F1E"/>
    <w:rsid w:val="007927BE"/>
    <w:rsid w:val="007935B8"/>
    <w:rsid w:val="00793ACE"/>
    <w:rsid w:val="00793B4C"/>
    <w:rsid w:val="00794ADE"/>
    <w:rsid w:val="00794F3D"/>
    <w:rsid w:val="00795CE9"/>
    <w:rsid w:val="00796045"/>
    <w:rsid w:val="007968AC"/>
    <w:rsid w:val="007969AB"/>
    <w:rsid w:val="007973D8"/>
    <w:rsid w:val="00797801"/>
    <w:rsid w:val="007A0B39"/>
    <w:rsid w:val="007A14A4"/>
    <w:rsid w:val="007A168F"/>
    <w:rsid w:val="007A2346"/>
    <w:rsid w:val="007A28E4"/>
    <w:rsid w:val="007A3BB3"/>
    <w:rsid w:val="007A3F91"/>
    <w:rsid w:val="007A5AD1"/>
    <w:rsid w:val="007A5B7B"/>
    <w:rsid w:val="007A65A9"/>
    <w:rsid w:val="007B0128"/>
    <w:rsid w:val="007B0A06"/>
    <w:rsid w:val="007B0B24"/>
    <w:rsid w:val="007B1C83"/>
    <w:rsid w:val="007B4181"/>
    <w:rsid w:val="007B5C5C"/>
    <w:rsid w:val="007B6CE0"/>
    <w:rsid w:val="007B7B37"/>
    <w:rsid w:val="007B7C41"/>
    <w:rsid w:val="007C05C5"/>
    <w:rsid w:val="007C09CE"/>
    <w:rsid w:val="007C11E9"/>
    <w:rsid w:val="007C433E"/>
    <w:rsid w:val="007C4452"/>
    <w:rsid w:val="007C4B3C"/>
    <w:rsid w:val="007C4DB1"/>
    <w:rsid w:val="007C6046"/>
    <w:rsid w:val="007C6F0C"/>
    <w:rsid w:val="007D0292"/>
    <w:rsid w:val="007D136C"/>
    <w:rsid w:val="007D21AC"/>
    <w:rsid w:val="007D24B0"/>
    <w:rsid w:val="007D3882"/>
    <w:rsid w:val="007D39E4"/>
    <w:rsid w:val="007D3FE7"/>
    <w:rsid w:val="007D4294"/>
    <w:rsid w:val="007D568A"/>
    <w:rsid w:val="007D574E"/>
    <w:rsid w:val="007D57C0"/>
    <w:rsid w:val="007D67CB"/>
    <w:rsid w:val="007D6BFE"/>
    <w:rsid w:val="007E2046"/>
    <w:rsid w:val="007E3883"/>
    <w:rsid w:val="007E39FD"/>
    <w:rsid w:val="007E4876"/>
    <w:rsid w:val="007E48CD"/>
    <w:rsid w:val="007E4ACB"/>
    <w:rsid w:val="007E4FBB"/>
    <w:rsid w:val="007E55BF"/>
    <w:rsid w:val="007E59E3"/>
    <w:rsid w:val="007E5E39"/>
    <w:rsid w:val="007E71B1"/>
    <w:rsid w:val="007E7B4E"/>
    <w:rsid w:val="007E7F02"/>
    <w:rsid w:val="007F0292"/>
    <w:rsid w:val="007F0725"/>
    <w:rsid w:val="007F0AB7"/>
    <w:rsid w:val="007F0CE2"/>
    <w:rsid w:val="007F0EFF"/>
    <w:rsid w:val="007F1375"/>
    <w:rsid w:val="007F1AFD"/>
    <w:rsid w:val="007F30E4"/>
    <w:rsid w:val="007F310C"/>
    <w:rsid w:val="0080064F"/>
    <w:rsid w:val="00801B85"/>
    <w:rsid w:val="00803850"/>
    <w:rsid w:val="008039E8"/>
    <w:rsid w:val="00804385"/>
    <w:rsid w:val="00804E0E"/>
    <w:rsid w:val="0080511A"/>
    <w:rsid w:val="00805AFD"/>
    <w:rsid w:val="008078D8"/>
    <w:rsid w:val="0080798E"/>
    <w:rsid w:val="00811D5B"/>
    <w:rsid w:val="0081316D"/>
    <w:rsid w:val="00813C51"/>
    <w:rsid w:val="00815638"/>
    <w:rsid w:val="00816CCB"/>
    <w:rsid w:val="00817572"/>
    <w:rsid w:val="00817713"/>
    <w:rsid w:val="008208C3"/>
    <w:rsid w:val="008220F1"/>
    <w:rsid w:val="0082340B"/>
    <w:rsid w:val="00823D6A"/>
    <w:rsid w:val="008245FB"/>
    <w:rsid w:val="00827B29"/>
    <w:rsid w:val="00827DB6"/>
    <w:rsid w:val="008304B2"/>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073A"/>
    <w:rsid w:val="00841243"/>
    <w:rsid w:val="00841457"/>
    <w:rsid w:val="00842304"/>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6195"/>
    <w:rsid w:val="00856AC7"/>
    <w:rsid w:val="00856FA4"/>
    <w:rsid w:val="00860E60"/>
    <w:rsid w:val="0086102A"/>
    <w:rsid w:val="0086162B"/>
    <w:rsid w:val="00861710"/>
    <w:rsid w:val="00861D5C"/>
    <w:rsid w:val="00861E7C"/>
    <w:rsid w:val="00865207"/>
    <w:rsid w:val="008656A7"/>
    <w:rsid w:val="00865D99"/>
    <w:rsid w:val="00865FA3"/>
    <w:rsid w:val="00866231"/>
    <w:rsid w:val="0087025D"/>
    <w:rsid w:val="00871262"/>
    <w:rsid w:val="0087170E"/>
    <w:rsid w:val="00871D4E"/>
    <w:rsid w:val="00871E7B"/>
    <w:rsid w:val="008721BB"/>
    <w:rsid w:val="0087566D"/>
    <w:rsid w:val="00875B50"/>
    <w:rsid w:val="00875B51"/>
    <w:rsid w:val="00875F2D"/>
    <w:rsid w:val="008764DC"/>
    <w:rsid w:val="00877CF4"/>
    <w:rsid w:val="00877D81"/>
    <w:rsid w:val="00882CC2"/>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D06"/>
    <w:rsid w:val="008A0D4F"/>
    <w:rsid w:val="008A39D7"/>
    <w:rsid w:val="008A55DE"/>
    <w:rsid w:val="008A5C34"/>
    <w:rsid w:val="008A63A9"/>
    <w:rsid w:val="008A7073"/>
    <w:rsid w:val="008A7407"/>
    <w:rsid w:val="008A74CF"/>
    <w:rsid w:val="008A79F0"/>
    <w:rsid w:val="008A7F7E"/>
    <w:rsid w:val="008B04DB"/>
    <w:rsid w:val="008B09B4"/>
    <w:rsid w:val="008B1DF4"/>
    <w:rsid w:val="008B27FD"/>
    <w:rsid w:val="008B2FDB"/>
    <w:rsid w:val="008B3AF2"/>
    <w:rsid w:val="008B446D"/>
    <w:rsid w:val="008B515D"/>
    <w:rsid w:val="008B5D31"/>
    <w:rsid w:val="008B6705"/>
    <w:rsid w:val="008C22F3"/>
    <w:rsid w:val="008C3FD0"/>
    <w:rsid w:val="008C4F01"/>
    <w:rsid w:val="008D1484"/>
    <w:rsid w:val="008D29E7"/>
    <w:rsid w:val="008D5104"/>
    <w:rsid w:val="008D75F4"/>
    <w:rsid w:val="008D795D"/>
    <w:rsid w:val="008D7B07"/>
    <w:rsid w:val="008E0619"/>
    <w:rsid w:val="008E0AC8"/>
    <w:rsid w:val="008E0D8F"/>
    <w:rsid w:val="008E0F4E"/>
    <w:rsid w:val="008E1E94"/>
    <w:rsid w:val="008E2D99"/>
    <w:rsid w:val="008E30D4"/>
    <w:rsid w:val="008E38B0"/>
    <w:rsid w:val="008E474B"/>
    <w:rsid w:val="008E4A60"/>
    <w:rsid w:val="008E744D"/>
    <w:rsid w:val="008F1E08"/>
    <w:rsid w:val="008F3985"/>
    <w:rsid w:val="008F6FC8"/>
    <w:rsid w:val="0090045D"/>
    <w:rsid w:val="00900D8F"/>
    <w:rsid w:val="009014E3"/>
    <w:rsid w:val="009020ED"/>
    <w:rsid w:val="009026E8"/>
    <w:rsid w:val="00902FDD"/>
    <w:rsid w:val="00905EEF"/>
    <w:rsid w:val="009063CA"/>
    <w:rsid w:val="00906EB7"/>
    <w:rsid w:val="009102BF"/>
    <w:rsid w:val="00911490"/>
    <w:rsid w:val="009115F2"/>
    <w:rsid w:val="00911B11"/>
    <w:rsid w:val="00914ADB"/>
    <w:rsid w:val="00917182"/>
    <w:rsid w:val="00923B25"/>
    <w:rsid w:val="0092402E"/>
    <w:rsid w:val="009259BA"/>
    <w:rsid w:val="00926FCB"/>
    <w:rsid w:val="009303BB"/>
    <w:rsid w:val="0093108A"/>
    <w:rsid w:val="0093311A"/>
    <w:rsid w:val="009346D0"/>
    <w:rsid w:val="009377CA"/>
    <w:rsid w:val="00940BF0"/>
    <w:rsid w:val="009419B4"/>
    <w:rsid w:val="00941A4C"/>
    <w:rsid w:val="00942645"/>
    <w:rsid w:val="009461E6"/>
    <w:rsid w:val="00950A3A"/>
    <w:rsid w:val="0095340A"/>
    <w:rsid w:val="00953AF6"/>
    <w:rsid w:val="0095423E"/>
    <w:rsid w:val="00954581"/>
    <w:rsid w:val="0095466C"/>
    <w:rsid w:val="00954E5B"/>
    <w:rsid w:val="00955316"/>
    <w:rsid w:val="00955E45"/>
    <w:rsid w:val="009576BC"/>
    <w:rsid w:val="00957899"/>
    <w:rsid w:val="00960357"/>
    <w:rsid w:val="00960798"/>
    <w:rsid w:val="0096168C"/>
    <w:rsid w:val="00961840"/>
    <w:rsid w:val="009625E3"/>
    <w:rsid w:val="00962F2D"/>
    <w:rsid w:val="00963A7A"/>
    <w:rsid w:val="009672CD"/>
    <w:rsid w:val="00972996"/>
    <w:rsid w:val="009732B8"/>
    <w:rsid w:val="00974647"/>
    <w:rsid w:val="0097514A"/>
    <w:rsid w:val="009759C2"/>
    <w:rsid w:val="00975C72"/>
    <w:rsid w:val="00976869"/>
    <w:rsid w:val="00977740"/>
    <w:rsid w:val="00977CB4"/>
    <w:rsid w:val="009809B8"/>
    <w:rsid w:val="00981086"/>
    <w:rsid w:val="009813DC"/>
    <w:rsid w:val="009818AF"/>
    <w:rsid w:val="00981B1C"/>
    <w:rsid w:val="0098222D"/>
    <w:rsid w:val="00985099"/>
    <w:rsid w:val="00985D32"/>
    <w:rsid w:val="00986514"/>
    <w:rsid w:val="00986FCC"/>
    <w:rsid w:val="009935C3"/>
    <w:rsid w:val="0099421F"/>
    <w:rsid w:val="00994FC8"/>
    <w:rsid w:val="009A0DE3"/>
    <w:rsid w:val="009A1643"/>
    <w:rsid w:val="009A215A"/>
    <w:rsid w:val="009A31A2"/>
    <w:rsid w:val="009A49D3"/>
    <w:rsid w:val="009A4F1B"/>
    <w:rsid w:val="009A66C5"/>
    <w:rsid w:val="009A66E7"/>
    <w:rsid w:val="009A79BA"/>
    <w:rsid w:val="009B14D1"/>
    <w:rsid w:val="009B1534"/>
    <w:rsid w:val="009B4963"/>
    <w:rsid w:val="009B4A3B"/>
    <w:rsid w:val="009B69D3"/>
    <w:rsid w:val="009B7BA7"/>
    <w:rsid w:val="009B7C01"/>
    <w:rsid w:val="009C0412"/>
    <w:rsid w:val="009C0938"/>
    <w:rsid w:val="009C0C22"/>
    <w:rsid w:val="009C15D9"/>
    <w:rsid w:val="009C22C8"/>
    <w:rsid w:val="009C3F82"/>
    <w:rsid w:val="009C582A"/>
    <w:rsid w:val="009C5C56"/>
    <w:rsid w:val="009C72DD"/>
    <w:rsid w:val="009C78FD"/>
    <w:rsid w:val="009C7DF5"/>
    <w:rsid w:val="009D056C"/>
    <w:rsid w:val="009D060F"/>
    <w:rsid w:val="009D1ADE"/>
    <w:rsid w:val="009D3652"/>
    <w:rsid w:val="009D37CA"/>
    <w:rsid w:val="009D4229"/>
    <w:rsid w:val="009D4268"/>
    <w:rsid w:val="009D57B1"/>
    <w:rsid w:val="009D6E22"/>
    <w:rsid w:val="009E09D0"/>
    <w:rsid w:val="009E1283"/>
    <w:rsid w:val="009E3A7F"/>
    <w:rsid w:val="009E4C9B"/>
    <w:rsid w:val="009E4DFC"/>
    <w:rsid w:val="009E5789"/>
    <w:rsid w:val="009E57B1"/>
    <w:rsid w:val="009E6379"/>
    <w:rsid w:val="009F020F"/>
    <w:rsid w:val="009F3B63"/>
    <w:rsid w:val="009F43E2"/>
    <w:rsid w:val="009F6292"/>
    <w:rsid w:val="009F7809"/>
    <w:rsid w:val="009F7AF5"/>
    <w:rsid w:val="00A006F1"/>
    <w:rsid w:val="00A007A7"/>
    <w:rsid w:val="00A00D14"/>
    <w:rsid w:val="00A01408"/>
    <w:rsid w:val="00A02457"/>
    <w:rsid w:val="00A02E67"/>
    <w:rsid w:val="00A03190"/>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40FFB"/>
    <w:rsid w:val="00A41468"/>
    <w:rsid w:val="00A414A9"/>
    <w:rsid w:val="00A44141"/>
    <w:rsid w:val="00A44CCA"/>
    <w:rsid w:val="00A44D75"/>
    <w:rsid w:val="00A46AF2"/>
    <w:rsid w:val="00A47CF1"/>
    <w:rsid w:val="00A50418"/>
    <w:rsid w:val="00A51492"/>
    <w:rsid w:val="00A54A47"/>
    <w:rsid w:val="00A56D26"/>
    <w:rsid w:val="00A571A7"/>
    <w:rsid w:val="00A5749A"/>
    <w:rsid w:val="00A57BA8"/>
    <w:rsid w:val="00A608FB"/>
    <w:rsid w:val="00A60D83"/>
    <w:rsid w:val="00A60F68"/>
    <w:rsid w:val="00A63DF3"/>
    <w:rsid w:val="00A65C78"/>
    <w:rsid w:val="00A660A8"/>
    <w:rsid w:val="00A66A45"/>
    <w:rsid w:val="00A67591"/>
    <w:rsid w:val="00A67CA6"/>
    <w:rsid w:val="00A70E7B"/>
    <w:rsid w:val="00A70F24"/>
    <w:rsid w:val="00A717EA"/>
    <w:rsid w:val="00A71B92"/>
    <w:rsid w:val="00A73B84"/>
    <w:rsid w:val="00A7411D"/>
    <w:rsid w:val="00A756C4"/>
    <w:rsid w:val="00A7592B"/>
    <w:rsid w:val="00A76094"/>
    <w:rsid w:val="00A768E2"/>
    <w:rsid w:val="00A80FA9"/>
    <w:rsid w:val="00A82C52"/>
    <w:rsid w:val="00A838E8"/>
    <w:rsid w:val="00A83C15"/>
    <w:rsid w:val="00A84EC4"/>
    <w:rsid w:val="00A86895"/>
    <w:rsid w:val="00A86CB6"/>
    <w:rsid w:val="00A90D55"/>
    <w:rsid w:val="00A944D8"/>
    <w:rsid w:val="00A959E7"/>
    <w:rsid w:val="00A95BBA"/>
    <w:rsid w:val="00A961EE"/>
    <w:rsid w:val="00AA04B3"/>
    <w:rsid w:val="00AA1253"/>
    <w:rsid w:val="00AA1ED0"/>
    <w:rsid w:val="00AA1F5B"/>
    <w:rsid w:val="00AA28C1"/>
    <w:rsid w:val="00AA28EF"/>
    <w:rsid w:val="00AA3593"/>
    <w:rsid w:val="00AA38CA"/>
    <w:rsid w:val="00AA493E"/>
    <w:rsid w:val="00AA73AF"/>
    <w:rsid w:val="00AB0A8A"/>
    <w:rsid w:val="00AB1754"/>
    <w:rsid w:val="00AB1F8D"/>
    <w:rsid w:val="00AB27DD"/>
    <w:rsid w:val="00AB52AB"/>
    <w:rsid w:val="00AB592E"/>
    <w:rsid w:val="00AC37BE"/>
    <w:rsid w:val="00AC439D"/>
    <w:rsid w:val="00AC62CC"/>
    <w:rsid w:val="00AC713F"/>
    <w:rsid w:val="00AC7329"/>
    <w:rsid w:val="00AC7D96"/>
    <w:rsid w:val="00AD00E4"/>
    <w:rsid w:val="00AD067E"/>
    <w:rsid w:val="00AD168B"/>
    <w:rsid w:val="00AD1B4E"/>
    <w:rsid w:val="00AD2801"/>
    <w:rsid w:val="00AD3496"/>
    <w:rsid w:val="00AD49A1"/>
    <w:rsid w:val="00AD5771"/>
    <w:rsid w:val="00AD6870"/>
    <w:rsid w:val="00AD68C5"/>
    <w:rsid w:val="00AD7F8F"/>
    <w:rsid w:val="00AE0BF9"/>
    <w:rsid w:val="00AE1273"/>
    <w:rsid w:val="00AE18C5"/>
    <w:rsid w:val="00AE2CF4"/>
    <w:rsid w:val="00AE2D29"/>
    <w:rsid w:val="00AE2F15"/>
    <w:rsid w:val="00AE4624"/>
    <w:rsid w:val="00AE4B3E"/>
    <w:rsid w:val="00AE5E14"/>
    <w:rsid w:val="00AE6115"/>
    <w:rsid w:val="00AE625B"/>
    <w:rsid w:val="00AF01B2"/>
    <w:rsid w:val="00AF1103"/>
    <w:rsid w:val="00AF1668"/>
    <w:rsid w:val="00AF1A3F"/>
    <w:rsid w:val="00AF1D02"/>
    <w:rsid w:val="00AF28DE"/>
    <w:rsid w:val="00AF4FA5"/>
    <w:rsid w:val="00AF6ECC"/>
    <w:rsid w:val="00B022DC"/>
    <w:rsid w:val="00B04562"/>
    <w:rsid w:val="00B0472F"/>
    <w:rsid w:val="00B06930"/>
    <w:rsid w:val="00B0773A"/>
    <w:rsid w:val="00B07955"/>
    <w:rsid w:val="00B1176B"/>
    <w:rsid w:val="00B140B8"/>
    <w:rsid w:val="00B14FAA"/>
    <w:rsid w:val="00B15BED"/>
    <w:rsid w:val="00B15D30"/>
    <w:rsid w:val="00B16D18"/>
    <w:rsid w:val="00B177DE"/>
    <w:rsid w:val="00B20624"/>
    <w:rsid w:val="00B21754"/>
    <w:rsid w:val="00B23436"/>
    <w:rsid w:val="00B237F1"/>
    <w:rsid w:val="00B23F10"/>
    <w:rsid w:val="00B24328"/>
    <w:rsid w:val="00B24ED4"/>
    <w:rsid w:val="00B24F33"/>
    <w:rsid w:val="00B26354"/>
    <w:rsid w:val="00B26CA0"/>
    <w:rsid w:val="00B31965"/>
    <w:rsid w:val="00B32179"/>
    <w:rsid w:val="00B32341"/>
    <w:rsid w:val="00B32C2B"/>
    <w:rsid w:val="00B33007"/>
    <w:rsid w:val="00B331A9"/>
    <w:rsid w:val="00B33498"/>
    <w:rsid w:val="00B33598"/>
    <w:rsid w:val="00B36569"/>
    <w:rsid w:val="00B37345"/>
    <w:rsid w:val="00B37F53"/>
    <w:rsid w:val="00B40A05"/>
    <w:rsid w:val="00B40A3E"/>
    <w:rsid w:val="00B427BB"/>
    <w:rsid w:val="00B43BA2"/>
    <w:rsid w:val="00B449EE"/>
    <w:rsid w:val="00B454AE"/>
    <w:rsid w:val="00B50227"/>
    <w:rsid w:val="00B50510"/>
    <w:rsid w:val="00B5168A"/>
    <w:rsid w:val="00B522CD"/>
    <w:rsid w:val="00B55143"/>
    <w:rsid w:val="00B552C6"/>
    <w:rsid w:val="00B555C8"/>
    <w:rsid w:val="00B55917"/>
    <w:rsid w:val="00B55A7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C72"/>
    <w:rsid w:val="00B72ED9"/>
    <w:rsid w:val="00B731E4"/>
    <w:rsid w:val="00B748FD"/>
    <w:rsid w:val="00B751CE"/>
    <w:rsid w:val="00B75A8B"/>
    <w:rsid w:val="00B75B61"/>
    <w:rsid w:val="00B76796"/>
    <w:rsid w:val="00B771E0"/>
    <w:rsid w:val="00B7793B"/>
    <w:rsid w:val="00B77EE7"/>
    <w:rsid w:val="00B77FF6"/>
    <w:rsid w:val="00B80EDD"/>
    <w:rsid w:val="00B812BD"/>
    <w:rsid w:val="00B81964"/>
    <w:rsid w:val="00B82277"/>
    <w:rsid w:val="00B83F87"/>
    <w:rsid w:val="00B8478F"/>
    <w:rsid w:val="00B85619"/>
    <w:rsid w:val="00B87189"/>
    <w:rsid w:val="00B90CE6"/>
    <w:rsid w:val="00B91676"/>
    <w:rsid w:val="00B925EF"/>
    <w:rsid w:val="00B9322B"/>
    <w:rsid w:val="00B955D5"/>
    <w:rsid w:val="00B95833"/>
    <w:rsid w:val="00B97F51"/>
    <w:rsid w:val="00BA1824"/>
    <w:rsid w:val="00BA2D98"/>
    <w:rsid w:val="00BA2F0C"/>
    <w:rsid w:val="00BA30D1"/>
    <w:rsid w:val="00BA30E1"/>
    <w:rsid w:val="00BA4609"/>
    <w:rsid w:val="00BA5BE2"/>
    <w:rsid w:val="00BA7F46"/>
    <w:rsid w:val="00BB0A0A"/>
    <w:rsid w:val="00BB133C"/>
    <w:rsid w:val="00BB1F04"/>
    <w:rsid w:val="00BB45B5"/>
    <w:rsid w:val="00BB4DDE"/>
    <w:rsid w:val="00BB600C"/>
    <w:rsid w:val="00BB6064"/>
    <w:rsid w:val="00BB6321"/>
    <w:rsid w:val="00BB65CE"/>
    <w:rsid w:val="00BB7012"/>
    <w:rsid w:val="00BC05C3"/>
    <w:rsid w:val="00BC09D1"/>
    <w:rsid w:val="00BC1CF3"/>
    <w:rsid w:val="00BC2BE0"/>
    <w:rsid w:val="00BC3573"/>
    <w:rsid w:val="00BC7F82"/>
    <w:rsid w:val="00BD2A49"/>
    <w:rsid w:val="00BD3683"/>
    <w:rsid w:val="00BD40AB"/>
    <w:rsid w:val="00BD6297"/>
    <w:rsid w:val="00BD6806"/>
    <w:rsid w:val="00BD7433"/>
    <w:rsid w:val="00BD7831"/>
    <w:rsid w:val="00BD7C10"/>
    <w:rsid w:val="00BE046F"/>
    <w:rsid w:val="00BE0DEB"/>
    <w:rsid w:val="00BE2AB8"/>
    <w:rsid w:val="00BE2FC1"/>
    <w:rsid w:val="00BE3142"/>
    <w:rsid w:val="00BE4039"/>
    <w:rsid w:val="00BE569B"/>
    <w:rsid w:val="00BE6365"/>
    <w:rsid w:val="00BF01B7"/>
    <w:rsid w:val="00BF0B7F"/>
    <w:rsid w:val="00BF2988"/>
    <w:rsid w:val="00BF4720"/>
    <w:rsid w:val="00BF4F49"/>
    <w:rsid w:val="00BF6759"/>
    <w:rsid w:val="00BF6DFF"/>
    <w:rsid w:val="00BF70A6"/>
    <w:rsid w:val="00BF7B4F"/>
    <w:rsid w:val="00BF7B63"/>
    <w:rsid w:val="00C0359D"/>
    <w:rsid w:val="00C038EC"/>
    <w:rsid w:val="00C05C6D"/>
    <w:rsid w:val="00C072D7"/>
    <w:rsid w:val="00C104DB"/>
    <w:rsid w:val="00C10F5B"/>
    <w:rsid w:val="00C1122B"/>
    <w:rsid w:val="00C127F2"/>
    <w:rsid w:val="00C13B26"/>
    <w:rsid w:val="00C13B34"/>
    <w:rsid w:val="00C13F26"/>
    <w:rsid w:val="00C1474E"/>
    <w:rsid w:val="00C14C37"/>
    <w:rsid w:val="00C157AA"/>
    <w:rsid w:val="00C162E1"/>
    <w:rsid w:val="00C163C2"/>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E7C"/>
    <w:rsid w:val="00C27538"/>
    <w:rsid w:val="00C276CD"/>
    <w:rsid w:val="00C27827"/>
    <w:rsid w:val="00C30A97"/>
    <w:rsid w:val="00C31DDC"/>
    <w:rsid w:val="00C3223A"/>
    <w:rsid w:val="00C34168"/>
    <w:rsid w:val="00C34326"/>
    <w:rsid w:val="00C34CEB"/>
    <w:rsid w:val="00C36201"/>
    <w:rsid w:val="00C368E8"/>
    <w:rsid w:val="00C36C3D"/>
    <w:rsid w:val="00C372C7"/>
    <w:rsid w:val="00C42443"/>
    <w:rsid w:val="00C42BFE"/>
    <w:rsid w:val="00C42CBA"/>
    <w:rsid w:val="00C4338C"/>
    <w:rsid w:val="00C43C2B"/>
    <w:rsid w:val="00C45B27"/>
    <w:rsid w:val="00C462CF"/>
    <w:rsid w:val="00C472C7"/>
    <w:rsid w:val="00C5019E"/>
    <w:rsid w:val="00C516AD"/>
    <w:rsid w:val="00C51962"/>
    <w:rsid w:val="00C5362D"/>
    <w:rsid w:val="00C5377C"/>
    <w:rsid w:val="00C53E8A"/>
    <w:rsid w:val="00C54DF3"/>
    <w:rsid w:val="00C560A7"/>
    <w:rsid w:val="00C56FC8"/>
    <w:rsid w:val="00C60F23"/>
    <w:rsid w:val="00C6170B"/>
    <w:rsid w:val="00C62EB2"/>
    <w:rsid w:val="00C64C87"/>
    <w:rsid w:val="00C665FE"/>
    <w:rsid w:val="00C67982"/>
    <w:rsid w:val="00C71BEC"/>
    <w:rsid w:val="00C74D3A"/>
    <w:rsid w:val="00C75F3D"/>
    <w:rsid w:val="00C80511"/>
    <w:rsid w:val="00C826F5"/>
    <w:rsid w:val="00C83740"/>
    <w:rsid w:val="00C84AD1"/>
    <w:rsid w:val="00C84BDD"/>
    <w:rsid w:val="00C85579"/>
    <w:rsid w:val="00C862F1"/>
    <w:rsid w:val="00C863E5"/>
    <w:rsid w:val="00C87BE6"/>
    <w:rsid w:val="00C87F76"/>
    <w:rsid w:val="00C931FC"/>
    <w:rsid w:val="00C932C5"/>
    <w:rsid w:val="00C94CB6"/>
    <w:rsid w:val="00C95299"/>
    <w:rsid w:val="00C95A72"/>
    <w:rsid w:val="00C9650E"/>
    <w:rsid w:val="00C97000"/>
    <w:rsid w:val="00C975BD"/>
    <w:rsid w:val="00CA068D"/>
    <w:rsid w:val="00CA1228"/>
    <w:rsid w:val="00CA1C73"/>
    <w:rsid w:val="00CA282D"/>
    <w:rsid w:val="00CA3E91"/>
    <w:rsid w:val="00CA3F73"/>
    <w:rsid w:val="00CA4670"/>
    <w:rsid w:val="00CA5F89"/>
    <w:rsid w:val="00CA6501"/>
    <w:rsid w:val="00CA68C9"/>
    <w:rsid w:val="00CA6B1A"/>
    <w:rsid w:val="00CB1B18"/>
    <w:rsid w:val="00CB20DC"/>
    <w:rsid w:val="00CB23DC"/>
    <w:rsid w:val="00CB2487"/>
    <w:rsid w:val="00CB28E2"/>
    <w:rsid w:val="00CB2F20"/>
    <w:rsid w:val="00CB52D8"/>
    <w:rsid w:val="00CB56F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E02E8"/>
    <w:rsid w:val="00CE069E"/>
    <w:rsid w:val="00CE0DE0"/>
    <w:rsid w:val="00CE2D8B"/>
    <w:rsid w:val="00CE3722"/>
    <w:rsid w:val="00CF158D"/>
    <w:rsid w:val="00CF2166"/>
    <w:rsid w:val="00CF28DC"/>
    <w:rsid w:val="00CF4340"/>
    <w:rsid w:val="00CF4394"/>
    <w:rsid w:val="00CF48B4"/>
    <w:rsid w:val="00D000A9"/>
    <w:rsid w:val="00D00384"/>
    <w:rsid w:val="00D005DB"/>
    <w:rsid w:val="00D0064E"/>
    <w:rsid w:val="00D00981"/>
    <w:rsid w:val="00D02596"/>
    <w:rsid w:val="00D0280D"/>
    <w:rsid w:val="00D02AEF"/>
    <w:rsid w:val="00D05669"/>
    <w:rsid w:val="00D061EB"/>
    <w:rsid w:val="00D06952"/>
    <w:rsid w:val="00D07A72"/>
    <w:rsid w:val="00D10577"/>
    <w:rsid w:val="00D12405"/>
    <w:rsid w:val="00D12A4E"/>
    <w:rsid w:val="00D1323B"/>
    <w:rsid w:val="00D14BAE"/>
    <w:rsid w:val="00D1648B"/>
    <w:rsid w:val="00D16819"/>
    <w:rsid w:val="00D17DD9"/>
    <w:rsid w:val="00D200C2"/>
    <w:rsid w:val="00D20AC0"/>
    <w:rsid w:val="00D2321B"/>
    <w:rsid w:val="00D23350"/>
    <w:rsid w:val="00D237E7"/>
    <w:rsid w:val="00D23DE4"/>
    <w:rsid w:val="00D25A5C"/>
    <w:rsid w:val="00D26873"/>
    <w:rsid w:val="00D31683"/>
    <w:rsid w:val="00D336C8"/>
    <w:rsid w:val="00D339E8"/>
    <w:rsid w:val="00D3654A"/>
    <w:rsid w:val="00D3662E"/>
    <w:rsid w:val="00D40B1F"/>
    <w:rsid w:val="00D40D75"/>
    <w:rsid w:val="00D43978"/>
    <w:rsid w:val="00D43CBD"/>
    <w:rsid w:val="00D449DD"/>
    <w:rsid w:val="00D449F0"/>
    <w:rsid w:val="00D462D7"/>
    <w:rsid w:val="00D46EDF"/>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4FB"/>
    <w:rsid w:val="00D61ABB"/>
    <w:rsid w:val="00D62D5C"/>
    <w:rsid w:val="00D63577"/>
    <w:rsid w:val="00D67FD7"/>
    <w:rsid w:val="00D72410"/>
    <w:rsid w:val="00D73D53"/>
    <w:rsid w:val="00D73EC2"/>
    <w:rsid w:val="00D7408A"/>
    <w:rsid w:val="00D74261"/>
    <w:rsid w:val="00D7441B"/>
    <w:rsid w:val="00D75589"/>
    <w:rsid w:val="00D76AB2"/>
    <w:rsid w:val="00D80490"/>
    <w:rsid w:val="00D829AD"/>
    <w:rsid w:val="00D82EE2"/>
    <w:rsid w:val="00D83D1B"/>
    <w:rsid w:val="00D84133"/>
    <w:rsid w:val="00D8545C"/>
    <w:rsid w:val="00D86E57"/>
    <w:rsid w:val="00D87788"/>
    <w:rsid w:val="00D877C8"/>
    <w:rsid w:val="00D91040"/>
    <w:rsid w:val="00D910C2"/>
    <w:rsid w:val="00D9168C"/>
    <w:rsid w:val="00D9189B"/>
    <w:rsid w:val="00D91DA6"/>
    <w:rsid w:val="00D921A0"/>
    <w:rsid w:val="00D93A41"/>
    <w:rsid w:val="00D93B9A"/>
    <w:rsid w:val="00D952FD"/>
    <w:rsid w:val="00D95984"/>
    <w:rsid w:val="00D95C64"/>
    <w:rsid w:val="00D9706F"/>
    <w:rsid w:val="00D972D4"/>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C07B7"/>
    <w:rsid w:val="00DC0BF1"/>
    <w:rsid w:val="00DC17F2"/>
    <w:rsid w:val="00DC41C3"/>
    <w:rsid w:val="00DC4A3C"/>
    <w:rsid w:val="00DC4FA4"/>
    <w:rsid w:val="00DC5B37"/>
    <w:rsid w:val="00DD286D"/>
    <w:rsid w:val="00DD2CAF"/>
    <w:rsid w:val="00DD3593"/>
    <w:rsid w:val="00DD64E0"/>
    <w:rsid w:val="00DD7BE0"/>
    <w:rsid w:val="00DE0C67"/>
    <w:rsid w:val="00DE3AAD"/>
    <w:rsid w:val="00DE598A"/>
    <w:rsid w:val="00DE6952"/>
    <w:rsid w:val="00DE7E74"/>
    <w:rsid w:val="00DF071B"/>
    <w:rsid w:val="00DF5C84"/>
    <w:rsid w:val="00DF6EF8"/>
    <w:rsid w:val="00E00A69"/>
    <w:rsid w:val="00E017BC"/>
    <w:rsid w:val="00E017F0"/>
    <w:rsid w:val="00E01A0E"/>
    <w:rsid w:val="00E0346A"/>
    <w:rsid w:val="00E041E4"/>
    <w:rsid w:val="00E04AEE"/>
    <w:rsid w:val="00E05418"/>
    <w:rsid w:val="00E1012B"/>
    <w:rsid w:val="00E103C8"/>
    <w:rsid w:val="00E1085B"/>
    <w:rsid w:val="00E1308B"/>
    <w:rsid w:val="00E14581"/>
    <w:rsid w:val="00E14623"/>
    <w:rsid w:val="00E15539"/>
    <w:rsid w:val="00E16541"/>
    <w:rsid w:val="00E17EC9"/>
    <w:rsid w:val="00E202F4"/>
    <w:rsid w:val="00E207C3"/>
    <w:rsid w:val="00E21386"/>
    <w:rsid w:val="00E242AF"/>
    <w:rsid w:val="00E24849"/>
    <w:rsid w:val="00E2536E"/>
    <w:rsid w:val="00E25B8A"/>
    <w:rsid w:val="00E25EF8"/>
    <w:rsid w:val="00E2632B"/>
    <w:rsid w:val="00E26F75"/>
    <w:rsid w:val="00E27423"/>
    <w:rsid w:val="00E30DD0"/>
    <w:rsid w:val="00E322F7"/>
    <w:rsid w:val="00E3369B"/>
    <w:rsid w:val="00E362D2"/>
    <w:rsid w:val="00E36D76"/>
    <w:rsid w:val="00E40478"/>
    <w:rsid w:val="00E405EA"/>
    <w:rsid w:val="00E408B7"/>
    <w:rsid w:val="00E41637"/>
    <w:rsid w:val="00E42789"/>
    <w:rsid w:val="00E43F59"/>
    <w:rsid w:val="00E447B3"/>
    <w:rsid w:val="00E45831"/>
    <w:rsid w:val="00E464F0"/>
    <w:rsid w:val="00E46EF3"/>
    <w:rsid w:val="00E47370"/>
    <w:rsid w:val="00E473E9"/>
    <w:rsid w:val="00E47B47"/>
    <w:rsid w:val="00E50BEB"/>
    <w:rsid w:val="00E548FA"/>
    <w:rsid w:val="00E57703"/>
    <w:rsid w:val="00E57ED4"/>
    <w:rsid w:val="00E57FED"/>
    <w:rsid w:val="00E6092F"/>
    <w:rsid w:val="00E62049"/>
    <w:rsid w:val="00E629DA"/>
    <w:rsid w:val="00E64374"/>
    <w:rsid w:val="00E6469F"/>
    <w:rsid w:val="00E65D39"/>
    <w:rsid w:val="00E670F8"/>
    <w:rsid w:val="00E6741B"/>
    <w:rsid w:val="00E67FAC"/>
    <w:rsid w:val="00E7200B"/>
    <w:rsid w:val="00E72B67"/>
    <w:rsid w:val="00E738CB"/>
    <w:rsid w:val="00E73C88"/>
    <w:rsid w:val="00E74437"/>
    <w:rsid w:val="00E7443D"/>
    <w:rsid w:val="00E75ACE"/>
    <w:rsid w:val="00E771AF"/>
    <w:rsid w:val="00E80386"/>
    <w:rsid w:val="00E809C3"/>
    <w:rsid w:val="00E81A1A"/>
    <w:rsid w:val="00E81C3E"/>
    <w:rsid w:val="00E82359"/>
    <w:rsid w:val="00E82B6D"/>
    <w:rsid w:val="00E83187"/>
    <w:rsid w:val="00E831E9"/>
    <w:rsid w:val="00E8608F"/>
    <w:rsid w:val="00E86C1D"/>
    <w:rsid w:val="00E9176B"/>
    <w:rsid w:val="00E9763D"/>
    <w:rsid w:val="00EA1177"/>
    <w:rsid w:val="00EA118B"/>
    <w:rsid w:val="00EA11B6"/>
    <w:rsid w:val="00EA2181"/>
    <w:rsid w:val="00EA2DD8"/>
    <w:rsid w:val="00EA4475"/>
    <w:rsid w:val="00EA52FE"/>
    <w:rsid w:val="00EA681F"/>
    <w:rsid w:val="00EB04C6"/>
    <w:rsid w:val="00EB06A6"/>
    <w:rsid w:val="00EB3307"/>
    <w:rsid w:val="00EB3823"/>
    <w:rsid w:val="00EB47D8"/>
    <w:rsid w:val="00EB57D3"/>
    <w:rsid w:val="00EB5EFD"/>
    <w:rsid w:val="00EB679F"/>
    <w:rsid w:val="00EB76E4"/>
    <w:rsid w:val="00EC0E65"/>
    <w:rsid w:val="00EC1251"/>
    <w:rsid w:val="00EC1CDE"/>
    <w:rsid w:val="00EC2938"/>
    <w:rsid w:val="00EC337D"/>
    <w:rsid w:val="00EC38EF"/>
    <w:rsid w:val="00EC50C9"/>
    <w:rsid w:val="00EC58B4"/>
    <w:rsid w:val="00EC5BB2"/>
    <w:rsid w:val="00ED12F0"/>
    <w:rsid w:val="00ED15C9"/>
    <w:rsid w:val="00ED290C"/>
    <w:rsid w:val="00ED2A6C"/>
    <w:rsid w:val="00ED4773"/>
    <w:rsid w:val="00ED5284"/>
    <w:rsid w:val="00ED664B"/>
    <w:rsid w:val="00ED6A61"/>
    <w:rsid w:val="00ED7A7A"/>
    <w:rsid w:val="00ED7DA4"/>
    <w:rsid w:val="00EE03BB"/>
    <w:rsid w:val="00EE0552"/>
    <w:rsid w:val="00EE0B44"/>
    <w:rsid w:val="00EE125D"/>
    <w:rsid w:val="00EE23DE"/>
    <w:rsid w:val="00EE48BB"/>
    <w:rsid w:val="00EE57E1"/>
    <w:rsid w:val="00EE6FE0"/>
    <w:rsid w:val="00EE704A"/>
    <w:rsid w:val="00EE7840"/>
    <w:rsid w:val="00EF1CAB"/>
    <w:rsid w:val="00EF2E75"/>
    <w:rsid w:val="00EF4C74"/>
    <w:rsid w:val="00EF5268"/>
    <w:rsid w:val="00EF608E"/>
    <w:rsid w:val="00EF610B"/>
    <w:rsid w:val="00EF6C4A"/>
    <w:rsid w:val="00F0044B"/>
    <w:rsid w:val="00F03525"/>
    <w:rsid w:val="00F0424D"/>
    <w:rsid w:val="00F04957"/>
    <w:rsid w:val="00F05807"/>
    <w:rsid w:val="00F06451"/>
    <w:rsid w:val="00F07052"/>
    <w:rsid w:val="00F0706C"/>
    <w:rsid w:val="00F10A13"/>
    <w:rsid w:val="00F11EBE"/>
    <w:rsid w:val="00F12293"/>
    <w:rsid w:val="00F12BA8"/>
    <w:rsid w:val="00F130D0"/>
    <w:rsid w:val="00F141F6"/>
    <w:rsid w:val="00F14933"/>
    <w:rsid w:val="00F1516A"/>
    <w:rsid w:val="00F15EE5"/>
    <w:rsid w:val="00F171F9"/>
    <w:rsid w:val="00F1737C"/>
    <w:rsid w:val="00F22A26"/>
    <w:rsid w:val="00F24072"/>
    <w:rsid w:val="00F26432"/>
    <w:rsid w:val="00F3197A"/>
    <w:rsid w:val="00F32139"/>
    <w:rsid w:val="00F33D56"/>
    <w:rsid w:val="00F34E08"/>
    <w:rsid w:val="00F357A5"/>
    <w:rsid w:val="00F41D91"/>
    <w:rsid w:val="00F41F52"/>
    <w:rsid w:val="00F42363"/>
    <w:rsid w:val="00F427C4"/>
    <w:rsid w:val="00F43D6C"/>
    <w:rsid w:val="00F46964"/>
    <w:rsid w:val="00F46F9A"/>
    <w:rsid w:val="00F470FD"/>
    <w:rsid w:val="00F50F30"/>
    <w:rsid w:val="00F5126A"/>
    <w:rsid w:val="00F5126E"/>
    <w:rsid w:val="00F516EF"/>
    <w:rsid w:val="00F51755"/>
    <w:rsid w:val="00F5580D"/>
    <w:rsid w:val="00F56EA1"/>
    <w:rsid w:val="00F606D5"/>
    <w:rsid w:val="00F611B3"/>
    <w:rsid w:val="00F6196E"/>
    <w:rsid w:val="00F624DD"/>
    <w:rsid w:val="00F629C0"/>
    <w:rsid w:val="00F63FC7"/>
    <w:rsid w:val="00F65D43"/>
    <w:rsid w:val="00F65E1F"/>
    <w:rsid w:val="00F65ED5"/>
    <w:rsid w:val="00F6608B"/>
    <w:rsid w:val="00F6636A"/>
    <w:rsid w:val="00F667C5"/>
    <w:rsid w:val="00F67262"/>
    <w:rsid w:val="00F67E31"/>
    <w:rsid w:val="00F718A8"/>
    <w:rsid w:val="00F72183"/>
    <w:rsid w:val="00F76D01"/>
    <w:rsid w:val="00F80B43"/>
    <w:rsid w:val="00F81C35"/>
    <w:rsid w:val="00F82981"/>
    <w:rsid w:val="00F8311F"/>
    <w:rsid w:val="00F83248"/>
    <w:rsid w:val="00F83376"/>
    <w:rsid w:val="00F853AE"/>
    <w:rsid w:val="00F862FD"/>
    <w:rsid w:val="00F908D5"/>
    <w:rsid w:val="00F913B9"/>
    <w:rsid w:val="00F93C74"/>
    <w:rsid w:val="00F93DCC"/>
    <w:rsid w:val="00F9435D"/>
    <w:rsid w:val="00F966F9"/>
    <w:rsid w:val="00F96F61"/>
    <w:rsid w:val="00F97740"/>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3090"/>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05AF"/>
    <w:rsid w:val="00FE20FB"/>
    <w:rsid w:val="00FE2A48"/>
    <w:rsid w:val="00FE5D0A"/>
    <w:rsid w:val="00FE6469"/>
    <w:rsid w:val="00FF05D0"/>
    <w:rsid w:val="00FF06CE"/>
    <w:rsid w:val="00FF0FF7"/>
    <w:rsid w:val="00FF1022"/>
    <w:rsid w:val="00FF10A2"/>
    <w:rsid w:val="00FF1438"/>
    <w:rsid w:val="00FF3A38"/>
    <w:rsid w:val="00FF3C25"/>
    <w:rsid w:val="00FF4129"/>
    <w:rsid w:val="00FF44F7"/>
    <w:rsid w:val="00FF4C90"/>
    <w:rsid w:val="00FF5806"/>
    <w:rsid w:val="00FF61BD"/>
    <w:rsid w:val="00FF62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73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09670216">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821040857">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796825886">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DC7B5-24A2-4CCF-A047-9F7839F5F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3061</Words>
  <Characters>17135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20156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3</cp:revision>
  <cp:lastPrinted>2011-12-01T18:56:00Z</cp:lastPrinted>
  <dcterms:created xsi:type="dcterms:W3CDTF">2012-03-10T17:41:00Z</dcterms:created>
  <dcterms:modified xsi:type="dcterms:W3CDTF">2012-03-12T17:39:00Z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