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190E48">
      <w:pPr>
        <w:tabs>
          <w:tab w:val="left" w:pos="288"/>
          <w:tab w:val="left" w:pos="4752"/>
        </w:tabs>
        <w:spacing w:line="240" w:lineRule="exact"/>
        <w:jc w:val="both"/>
        <w:rPr>
          <w:rFonts w:asciiTheme="minorHAnsi" w:hAnsiTheme="minorHAnsi"/>
          <w:caps/>
          <w:color w:val="auto"/>
        </w:rPr>
      </w:pPr>
    </w:p>
    <w:p w:rsidR="001E669C" w:rsidRPr="001E669C" w:rsidRDefault="001B1322" w:rsidP="001E669C">
      <w:pPr>
        <w:tabs>
          <w:tab w:val="left" w:pos="288"/>
          <w:tab w:val="left" w:pos="4752"/>
          <w:tab w:val="left" w:pos="5130"/>
          <w:tab w:val="left" w:pos="9270"/>
        </w:tabs>
        <w:spacing w:line="240" w:lineRule="exact"/>
        <w:jc w:val="both"/>
        <w:rPr>
          <w:rFonts w:asciiTheme="minorHAnsi" w:hAnsiTheme="minorHAnsi"/>
          <w:caps/>
          <w:color w:val="auto"/>
        </w:rPr>
      </w:pPr>
      <w:r w:rsidRPr="001E669C">
        <w:rPr>
          <w:rFonts w:asciiTheme="minorHAnsi" w:hAnsiTheme="minorHAnsi"/>
          <w:caps/>
          <w:color w:val="auto"/>
        </w:rPr>
        <w:t xml:space="preserve">NAME: </w:t>
      </w:r>
      <w:r w:rsidRPr="00FD6C41">
        <w:rPr>
          <w:rFonts w:asciiTheme="minorHAnsi" w:hAnsiTheme="minorHAnsi"/>
          <w:caps/>
          <w:color w:val="auto"/>
        </w:rPr>
        <w:t xml:space="preserve"> </w:t>
      </w:r>
      <w:r>
        <w:rPr>
          <w:rFonts w:asciiTheme="minorHAnsi" w:hAnsiTheme="minorHAnsi"/>
          <w:caps/>
          <w:color w:val="auto"/>
        </w:rPr>
        <w:t xml:space="preserve"> </w:t>
      </w:r>
      <w:r w:rsidR="00F357A2">
        <w:rPr>
          <w:rFonts w:asciiTheme="minorHAnsi" w:hAnsiTheme="minorHAnsi"/>
          <w:caps/>
          <w:color w:val="auto"/>
        </w:rPr>
        <w:t xml:space="preserve">XXXX                       </w:t>
      </w:r>
      <w:r w:rsidRPr="001E669C">
        <w:rPr>
          <w:rFonts w:asciiTheme="minorHAnsi" w:hAnsiTheme="minorHAnsi"/>
          <w:caps/>
          <w:color w:val="auto"/>
        </w:rPr>
        <w:t xml:space="preserve">               </w:t>
      </w:r>
      <w:r>
        <w:rPr>
          <w:rFonts w:asciiTheme="minorHAnsi" w:hAnsiTheme="minorHAnsi"/>
          <w:caps/>
          <w:color w:val="auto"/>
        </w:rPr>
        <w:t xml:space="preserve">                                        </w:t>
      </w:r>
      <w:r w:rsidRPr="001E669C">
        <w:rPr>
          <w:rFonts w:asciiTheme="minorHAnsi" w:hAnsiTheme="minorHAnsi"/>
          <w:caps/>
          <w:color w:val="auto"/>
        </w:rPr>
        <w:t xml:space="preserve"> </w:t>
      </w:r>
      <w:r w:rsidR="009A37C9">
        <w:rPr>
          <w:rFonts w:asciiTheme="minorHAnsi" w:hAnsiTheme="minorHAnsi"/>
          <w:caps/>
          <w:color w:val="auto"/>
        </w:rPr>
        <w:t xml:space="preserve"> </w:t>
      </w:r>
      <w:r w:rsidR="001E669C" w:rsidRPr="001E669C">
        <w:rPr>
          <w:rFonts w:asciiTheme="minorHAnsi" w:hAnsiTheme="minorHAnsi"/>
          <w:caps/>
          <w:color w:val="auto"/>
        </w:rPr>
        <w:t xml:space="preserve">BRANCH OF SERVICE: </w:t>
      </w:r>
      <w:r w:rsidR="001E669C" w:rsidRPr="006B7B3A">
        <w:rPr>
          <w:rFonts w:asciiTheme="minorHAnsi" w:hAnsiTheme="minorHAnsi"/>
          <w:caps/>
          <w:color w:val="auto"/>
        </w:rPr>
        <w:t>marine corps</w:t>
      </w:r>
    </w:p>
    <w:p w:rsidR="001E669C" w:rsidRPr="001E669C" w:rsidRDefault="001E669C" w:rsidP="001E669C">
      <w:pPr>
        <w:tabs>
          <w:tab w:val="left" w:pos="288"/>
          <w:tab w:val="left" w:pos="4752"/>
          <w:tab w:val="left" w:pos="5130"/>
          <w:tab w:val="left" w:pos="9270"/>
        </w:tabs>
        <w:spacing w:line="240" w:lineRule="exact"/>
        <w:jc w:val="both"/>
        <w:rPr>
          <w:rFonts w:asciiTheme="minorHAnsi" w:hAnsiTheme="minorHAnsi"/>
          <w:caps/>
          <w:color w:val="auto"/>
        </w:rPr>
      </w:pPr>
      <w:r w:rsidRPr="001E669C">
        <w:rPr>
          <w:rFonts w:asciiTheme="minorHAnsi" w:hAnsiTheme="minorHAnsi"/>
          <w:caps/>
          <w:color w:val="auto"/>
        </w:rPr>
        <w:t>CASE NUMBER:  PD</w:t>
      </w:r>
      <w:r w:rsidRPr="006B7B3A">
        <w:rPr>
          <w:rFonts w:asciiTheme="minorHAnsi" w:hAnsiTheme="minorHAnsi"/>
          <w:caps/>
          <w:color w:val="auto"/>
        </w:rPr>
        <w:t>1000</w:t>
      </w:r>
      <w:r w:rsidR="00E4653B">
        <w:rPr>
          <w:rFonts w:asciiTheme="minorHAnsi" w:hAnsiTheme="minorHAnsi"/>
          <w:caps/>
          <w:color w:val="auto"/>
        </w:rPr>
        <w:t>658</w:t>
      </w:r>
      <w:r w:rsidRPr="001E669C">
        <w:rPr>
          <w:rFonts w:asciiTheme="minorHAnsi" w:hAnsiTheme="minorHAnsi"/>
          <w:color w:val="auto"/>
        </w:rPr>
        <w:tab/>
        <w:t xml:space="preserve">                 </w:t>
      </w:r>
      <w:r w:rsidR="00C17766">
        <w:rPr>
          <w:rFonts w:asciiTheme="minorHAnsi" w:hAnsiTheme="minorHAnsi"/>
          <w:color w:val="auto"/>
        </w:rPr>
        <w:t xml:space="preserve">             </w:t>
      </w:r>
      <w:r w:rsidRPr="001E669C">
        <w:rPr>
          <w:rFonts w:asciiTheme="minorHAnsi" w:hAnsiTheme="minorHAnsi"/>
          <w:color w:val="auto"/>
        </w:rPr>
        <w:t>SEPARATION DATE:  200</w:t>
      </w:r>
      <w:r w:rsidR="001B1322">
        <w:rPr>
          <w:rFonts w:asciiTheme="minorHAnsi" w:hAnsiTheme="minorHAnsi"/>
          <w:color w:val="auto"/>
        </w:rPr>
        <w:t>60906</w:t>
      </w:r>
    </w:p>
    <w:p w:rsidR="001E669C" w:rsidRPr="001E669C" w:rsidRDefault="001E669C" w:rsidP="001E669C">
      <w:pPr>
        <w:tabs>
          <w:tab w:val="left" w:pos="288"/>
          <w:tab w:val="left" w:pos="5130"/>
        </w:tabs>
        <w:spacing w:line="240" w:lineRule="exact"/>
        <w:jc w:val="both"/>
        <w:rPr>
          <w:rFonts w:asciiTheme="minorHAnsi" w:hAnsiTheme="minorHAnsi"/>
          <w:color w:val="auto"/>
        </w:rPr>
      </w:pPr>
      <w:r w:rsidRPr="001E669C">
        <w:rPr>
          <w:rFonts w:asciiTheme="minorHAnsi" w:hAnsiTheme="minorHAnsi"/>
          <w:caps/>
          <w:color w:val="auto"/>
        </w:rPr>
        <w:t>BOARD DATE:  2011</w:t>
      </w:r>
      <w:r w:rsidR="00414DE8">
        <w:rPr>
          <w:rFonts w:asciiTheme="minorHAnsi" w:hAnsiTheme="minorHAnsi"/>
          <w:caps/>
          <w:color w:val="auto"/>
        </w:rPr>
        <w:t>0823</w:t>
      </w:r>
    </w:p>
    <w:p w:rsidR="001E669C" w:rsidRPr="001E669C" w:rsidRDefault="001E669C" w:rsidP="001E669C">
      <w:pPr>
        <w:pBdr>
          <w:bottom w:val="single" w:sz="12" w:space="1" w:color="auto"/>
        </w:pBdr>
        <w:tabs>
          <w:tab w:val="left" w:pos="288"/>
          <w:tab w:val="left" w:pos="4752"/>
        </w:tabs>
        <w:spacing w:line="240" w:lineRule="exact"/>
        <w:jc w:val="both"/>
        <w:rPr>
          <w:rFonts w:asciiTheme="minorHAnsi" w:hAnsiTheme="minorHAnsi"/>
          <w:color w:val="auto"/>
          <w:u w:val="single"/>
        </w:rPr>
      </w:pPr>
    </w:p>
    <w:p w:rsidR="00106AD8" w:rsidRDefault="00106AD8" w:rsidP="00106AD8">
      <w:pPr>
        <w:tabs>
          <w:tab w:val="left" w:pos="288"/>
          <w:tab w:val="left" w:pos="4752"/>
        </w:tabs>
        <w:spacing w:line="240" w:lineRule="exact"/>
        <w:rPr>
          <w:rFonts w:ascii="Calibri" w:hAnsi="Calibri"/>
          <w:color w:val="auto"/>
          <w:szCs w:val="24"/>
        </w:rPr>
      </w:pPr>
    </w:p>
    <w:p w:rsidR="00E4653B" w:rsidRPr="00D3704F" w:rsidRDefault="001B1322" w:rsidP="007174AC">
      <w:pPr>
        <w:tabs>
          <w:tab w:val="left" w:pos="288"/>
          <w:tab w:val="left" w:pos="4752"/>
        </w:tabs>
        <w:spacing w:line="240" w:lineRule="exact"/>
        <w:jc w:val="both"/>
        <w:rPr>
          <w:rFonts w:asciiTheme="minorHAnsi" w:hAnsiTheme="minorHAnsi"/>
          <w:color w:val="auto"/>
          <w:szCs w:val="24"/>
        </w:rPr>
      </w:pPr>
      <w:r w:rsidRPr="006609AD">
        <w:rPr>
          <w:rFonts w:asciiTheme="minorHAnsi" w:hAnsiTheme="minorHAnsi"/>
          <w:color w:val="auto"/>
          <w:u w:val="single"/>
        </w:rPr>
        <w:t>SUMMARY</w:t>
      </w:r>
      <w:r w:rsidRPr="00396779">
        <w:rPr>
          <w:rFonts w:asciiTheme="minorHAnsi" w:hAnsiTheme="minorHAnsi"/>
          <w:color w:val="auto"/>
          <w:u w:val="single"/>
        </w:rPr>
        <w:t xml:space="preserve"> OF CASE</w:t>
      </w:r>
      <w:r w:rsidRPr="00396779">
        <w:rPr>
          <w:rFonts w:asciiTheme="minorHAnsi" w:hAnsiTheme="minorHAnsi"/>
          <w:color w:val="auto"/>
        </w:rPr>
        <w:t xml:space="preserve">: </w:t>
      </w:r>
      <w:r w:rsidRPr="00687801">
        <w:rPr>
          <w:rFonts w:asciiTheme="minorHAnsi" w:hAnsiTheme="minorHAnsi"/>
          <w:color w:val="auto"/>
        </w:rPr>
        <w:t xml:space="preserve"> Data extracted from the available evidence of record reflects that this covered individual (CI) </w:t>
      </w:r>
      <w:r w:rsidRPr="00687801">
        <w:rPr>
          <w:rFonts w:asciiTheme="minorHAnsi" w:hAnsiTheme="minorHAnsi"/>
          <w:color w:val="auto"/>
          <w:szCs w:val="24"/>
        </w:rPr>
        <w:t xml:space="preserve">was a Reserve </w:t>
      </w:r>
      <w:proofErr w:type="spellStart"/>
      <w:r w:rsidRPr="00687801">
        <w:rPr>
          <w:rFonts w:asciiTheme="minorHAnsi" w:hAnsiTheme="minorHAnsi"/>
          <w:color w:val="auto"/>
          <w:szCs w:val="24"/>
        </w:rPr>
        <w:t>LCpl</w:t>
      </w:r>
      <w:proofErr w:type="spellEnd"/>
      <w:r w:rsidRPr="00687801">
        <w:rPr>
          <w:rFonts w:asciiTheme="minorHAnsi" w:hAnsiTheme="minorHAnsi"/>
          <w:color w:val="auto"/>
          <w:szCs w:val="24"/>
        </w:rPr>
        <w:t xml:space="preserve"> /E-3 (0311/Rifleman) medically separated for </w:t>
      </w:r>
      <w:r w:rsidR="004F60F8">
        <w:rPr>
          <w:rFonts w:asciiTheme="minorHAnsi" w:hAnsiTheme="minorHAnsi"/>
          <w:color w:val="auto"/>
          <w:szCs w:val="24"/>
        </w:rPr>
        <w:t xml:space="preserve">a </w:t>
      </w:r>
      <w:r w:rsidRPr="00687801">
        <w:rPr>
          <w:rFonts w:asciiTheme="minorHAnsi" w:hAnsiTheme="minorHAnsi"/>
          <w:color w:val="auto"/>
          <w:szCs w:val="24"/>
        </w:rPr>
        <w:t xml:space="preserve">right </w:t>
      </w:r>
      <w:r w:rsidR="004F60F8">
        <w:rPr>
          <w:rFonts w:asciiTheme="minorHAnsi" w:hAnsiTheme="minorHAnsi"/>
          <w:color w:val="auto"/>
          <w:szCs w:val="24"/>
        </w:rPr>
        <w:t>knee condition (</w:t>
      </w:r>
      <w:r w:rsidRPr="00687801">
        <w:rPr>
          <w:rFonts w:asciiTheme="minorHAnsi" w:hAnsiTheme="minorHAnsi"/>
          <w:color w:val="auto"/>
          <w:szCs w:val="24"/>
        </w:rPr>
        <w:t>lower extremity traumatic arthrotomy</w:t>
      </w:r>
      <w:r w:rsidR="004F60F8">
        <w:rPr>
          <w:rFonts w:asciiTheme="minorHAnsi" w:hAnsiTheme="minorHAnsi"/>
          <w:color w:val="auto"/>
          <w:szCs w:val="24"/>
        </w:rPr>
        <w:t>)</w:t>
      </w:r>
      <w:r w:rsidRPr="00687801">
        <w:rPr>
          <w:rFonts w:asciiTheme="minorHAnsi" w:hAnsiTheme="minorHAnsi"/>
          <w:color w:val="auto"/>
          <w:szCs w:val="24"/>
        </w:rPr>
        <w:t>.</w:t>
      </w:r>
      <w:r w:rsidR="007174AC">
        <w:rPr>
          <w:rFonts w:asciiTheme="minorHAnsi" w:hAnsiTheme="minorHAnsi"/>
          <w:color w:val="auto"/>
          <w:szCs w:val="24"/>
        </w:rPr>
        <w:t xml:space="preserve"> </w:t>
      </w:r>
      <w:r>
        <w:rPr>
          <w:rFonts w:asciiTheme="minorHAnsi" w:hAnsiTheme="minorHAnsi"/>
          <w:color w:val="auto"/>
          <w:szCs w:val="24"/>
        </w:rPr>
        <w:t xml:space="preserve"> </w:t>
      </w:r>
      <w:r w:rsidR="00525DD7">
        <w:rPr>
          <w:rFonts w:asciiTheme="minorHAnsi" w:hAnsiTheme="minorHAnsi"/>
          <w:color w:val="auto"/>
          <w:szCs w:val="24"/>
        </w:rPr>
        <w:t>The CI sustained multiple shrapnel wounds to his lower extremities and an int</w:t>
      </w:r>
      <w:r w:rsidR="00C70900">
        <w:rPr>
          <w:rFonts w:asciiTheme="minorHAnsi" w:hAnsiTheme="minorHAnsi"/>
          <w:color w:val="auto"/>
          <w:szCs w:val="24"/>
        </w:rPr>
        <w:t>ra-</w:t>
      </w:r>
      <w:r w:rsidR="00525DD7">
        <w:rPr>
          <w:rFonts w:asciiTheme="minorHAnsi" w:hAnsiTheme="minorHAnsi"/>
          <w:color w:val="auto"/>
          <w:szCs w:val="24"/>
        </w:rPr>
        <w:t xml:space="preserve">articular injury to his right </w:t>
      </w:r>
      <w:r>
        <w:rPr>
          <w:rFonts w:asciiTheme="minorHAnsi" w:hAnsiTheme="minorHAnsi"/>
          <w:color w:val="auto"/>
          <w:szCs w:val="24"/>
        </w:rPr>
        <w:t>knee which</w:t>
      </w:r>
      <w:r w:rsidR="00525DD7">
        <w:rPr>
          <w:rFonts w:asciiTheme="minorHAnsi" w:hAnsiTheme="minorHAnsi"/>
          <w:color w:val="auto"/>
          <w:szCs w:val="24"/>
        </w:rPr>
        <w:t xml:space="preserve"> </w:t>
      </w:r>
      <w:r w:rsidR="003306F0">
        <w:rPr>
          <w:rFonts w:asciiTheme="minorHAnsi" w:hAnsiTheme="minorHAnsi"/>
          <w:color w:val="auto"/>
          <w:szCs w:val="24"/>
        </w:rPr>
        <w:t xml:space="preserve">required </w:t>
      </w:r>
      <w:r>
        <w:rPr>
          <w:rFonts w:asciiTheme="minorHAnsi" w:hAnsiTheme="minorHAnsi"/>
          <w:color w:val="auto"/>
          <w:szCs w:val="24"/>
        </w:rPr>
        <w:t>arthroscopic</w:t>
      </w:r>
      <w:r w:rsidR="00525DD7">
        <w:rPr>
          <w:rFonts w:asciiTheme="minorHAnsi" w:hAnsiTheme="minorHAnsi"/>
          <w:color w:val="auto"/>
          <w:szCs w:val="24"/>
        </w:rPr>
        <w:t xml:space="preserve"> debridement.  </w:t>
      </w:r>
      <w:r>
        <w:rPr>
          <w:rFonts w:asciiTheme="minorHAnsi" w:hAnsiTheme="minorHAnsi"/>
          <w:color w:val="auto"/>
          <w:szCs w:val="24"/>
        </w:rPr>
        <w:t>During</w:t>
      </w:r>
      <w:r w:rsidR="00525DD7">
        <w:rPr>
          <w:rFonts w:asciiTheme="minorHAnsi" w:hAnsiTheme="minorHAnsi"/>
          <w:color w:val="auto"/>
          <w:szCs w:val="24"/>
        </w:rPr>
        <w:t xml:space="preserve"> the CI’s post</w:t>
      </w:r>
      <w:r w:rsidR="007960E6">
        <w:rPr>
          <w:rFonts w:asciiTheme="minorHAnsi" w:hAnsiTheme="minorHAnsi"/>
          <w:color w:val="auto"/>
          <w:szCs w:val="24"/>
        </w:rPr>
        <w:t>-</w:t>
      </w:r>
      <w:r>
        <w:rPr>
          <w:rFonts w:asciiTheme="minorHAnsi" w:hAnsiTheme="minorHAnsi"/>
          <w:color w:val="auto"/>
          <w:szCs w:val="24"/>
        </w:rPr>
        <w:t>operative</w:t>
      </w:r>
      <w:r w:rsidR="00525DD7">
        <w:rPr>
          <w:rFonts w:asciiTheme="minorHAnsi" w:hAnsiTheme="minorHAnsi"/>
          <w:color w:val="auto"/>
          <w:szCs w:val="24"/>
        </w:rPr>
        <w:t xml:space="preserve"> recovery, he </w:t>
      </w:r>
      <w:r>
        <w:rPr>
          <w:rFonts w:asciiTheme="minorHAnsi" w:hAnsiTheme="minorHAnsi"/>
          <w:color w:val="auto"/>
          <w:szCs w:val="24"/>
        </w:rPr>
        <w:t>developed a</w:t>
      </w:r>
      <w:r w:rsidR="00525DD7">
        <w:rPr>
          <w:rFonts w:asciiTheme="minorHAnsi" w:hAnsiTheme="minorHAnsi"/>
          <w:color w:val="auto"/>
          <w:szCs w:val="24"/>
        </w:rPr>
        <w:t xml:space="preserve"> deep venous thrombosis (DVT</w:t>
      </w:r>
      <w:r>
        <w:rPr>
          <w:rFonts w:asciiTheme="minorHAnsi" w:hAnsiTheme="minorHAnsi"/>
          <w:color w:val="auto"/>
          <w:szCs w:val="24"/>
        </w:rPr>
        <w:t>) and</w:t>
      </w:r>
      <w:r w:rsidR="00525DD7">
        <w:rPr>
          <w:rFonts w:asciiTheme="minorHAnsi" w:hAnsiTheme="minorHAnsi"/>
          <w:color w:val="auto"/>
          <w:szCs w:val="24"/>
        </w:rPr>
        <w:t xml:space="preserve"> </w:t>
      </w:r>
      <w:r>
        <w:rPr>
          <w:rFonts w:asciiTheme="minorHAnsi" w:hAnsiTheme="minorHAnsi"/>
          <w:color w:val="auto"/>
          <w:szCs w:val="24"/>
        </w:rPr>
        <w:t>pulmonary</w:t>
      </w:r>
      <w:r w:rsidR="00525DD7">
        <w:rPr>
          <w:rFonts w:asciiTheme="minorHAnsi" w:hAnsiTheme="minorHAnsi"/>
          <w:color w:val="auto"/>
          <w:szCs w:val="24"/>
        </w:rPr>
        <w:t xml:space="preserve"> </w:t>
      </w:r>
      <w:proofErr w:type="spellStart"/>
      <w:r>
        <w:rPr>
          <w:rFonts w:asciiTheme="minorHAnsi" w:hAnsiTheme="minorHAnsi"/>
          <w:color w:val="auto"/>
          <w:szCs w:val="24"/>
        </w:rPr>
        <w:t>embolis</w:t>
      </w:r>
      <w:proofErr w:type="spellEnd"/>
      <w:r w:rsidR="00525DD7">
        <w:rPr>
          <w:rFonts w:asciiTheme="minorHAnsi" w:hAnsiTheme="minorHAnsi"/>
          <w:color w:val="auto"/>
          <w:szCs w:val="24"/>
        </w:rPr>
        <w:t xml:space="preserve"> (PE)</w:t>
      </w:r>
      <w:r w:rsidR="003306F0">
        <w:rPr>
          <w:rFonts w:asciiTheme="minorHAnsi" w:hAnsiTheme="minorHAnsi"/>
          <w:color w:val="auto"/>
          <w:szCs w:val="24"/>
        </w:rPr>
        <w:t>.</w:t>
      </w:r>
      <w:r w:rsidR="00525DD7">
        <w:rPr>
          <w:rFonts w:asciiTheme="minorHAnsi" w:hAnsiTheme="minorHAnsi"/>
          <w:color w:val="auto"/>
          <w:szCs w:val="24"/>
        </w:rPr>
        <w:t xml:space="preserve">  The CI was treated with </w:t>
      </w:r>
      <w:r>
        <w:rPr>
          <w:rFonts w:asciiTheme="minorHAnsi" w:hAnsiTheme="minorHAnsi"/>
          <w:color w:val="auto"/>
          <w:szCs w:val="24"/>
        </w:rPr>
        <w:t>Coumadin</w:t>
      </w:r>
      <w:r w:rsidR="00525DD7">
        <w:rPr>
          <w:rFonts w:asciiTheme="minorHAnsi" w:hAnsiTheme="minorHAnsi"/>
          <w:color w:val="auto"/>
          <w:szCs w:val="24"/>
        </w:rPr>
        <w:t xml:space="preserve"> and determined to </w:t>
      </w:r>
      <w:r w:rsidR="003306F0">
        <w:rPr>
          <w:rFonts w:asciiTheme="minorHAnsi" w:hAnsiTheme="minorHAnsi"/>
          <w:color w:val="auto"/>
          <w:szCs w:val="24"/>
        </w:rPr>
        <w:t xml:space="preserve">possibly </w:t>
      </w:r>
      <w:r>
        <w:rPr>
          <w:rFonts w:asciiTheme="minorHAnsi" w:hAnsiTheme="minorHAnsi"/>
          <w:color w:val="auto"/>
          <w:szCs w:val="24"/>
        </w:rPr>
        <w:t>have</w:t>
      </w:r>
      <w:r w:rsidR="00525DD7">
        <w:rPr>
          <w:rFonts w:asciiTheme="minorHAnsi" w:hAnsiTheme="minorHAnsi"/>
          <w:color w:val="auto"/>
          <w:szCs w:val="24"/>
        </w:rPr>
        <w:t xml:space="preserve"> a </w:t>
      </w:r>
      <w:r>
        <w:rPr>
          <w:rFonts w:asciiTheme="minorHAnsi" w:hAnsiTheme="minorHAnsi"/>
          <w:color w:val="auto"/>
          <w:szCs w:val="24"/>
        </w:rPr>
        <w:t>genetic</w:t>
      </w:r>
      <w:r w:rsidR="00525DD7">
        <w:rPr>
          <w:rFonts w:asciiTheme="minorHAnsi" w:hAnsiTheme="minorHAnsi"/>
          <w:color w:val="auto"/>
          <w:szCs w:val="24"/>
        </w:rPr>
        <w:t xml:space="preserve"> predisposition to DVT/PE.  </w:t>
      </w:r>
      <w:r w:rsidR="00525DD7" w:rsidRPr="00525DD7">
        <w:rPr>
          <w:rFonts w:asciiTheme="minorHAnsi" w:hAnsiTheme="minorHAnsi"/>
          <w:color w:val="auto"/>
          <w:szCs w:val="24"/>
        </w:rPr>
        <w:t>Th</w:t>
      </w:r>
      <w:r w:rsidR="00E4653B" w:rsidRPr="00525DD7">
        <w:rPr>
          <w:rFonts w:asciiTheme="minorHAnsi" w:hAnsiTheme="minorHAnsi"/>
          <w:color w:val="auto"/>
          <w:szCs w:val="24"/>
        </w:rPr>
        <w:t xml:space="preserve">e </w:t>
      </w:r>
      <w:r w:rsidR="00525DD7" w:rsidRPr="00525DD7">
        <w:rPr>
          <w:rFonts w:asciiTheme="minorHAnsi" w:hAnsiTheme="minorHAnsi"/>
          <w:color w:val="auto"/>
          <w:szCs w:val="24"/>
        </w:rPr>
        <w:t>CI</w:t>
      </w:r>
      <w:r w:rsidR="003306F0">
        <w:rPr>
          <w:rFonts w:asciiTheme="minorHAnsi" w:hAnsiTheme="minorHAnsi"/>
          <w:color w:val="auto"/>
          <w:szCs w:val="24"/>
        </w:rPr>
        <w:t xml:space="preserve">’s knee condition </w:t>
      </w:r>
      <w:r w:rsidR="00E4653B" w:rsidRPr="00525DD7">
        <w:rPr>
          <w:rFonts w:asciiTheme="minorHAnsi" w:hAnsiTheme="minorHAnsi"/>
          <w:color w:val="auto"/>
          <w:szCs w:val="24"/>
        </w:rPr>
        <w:t xml:space="preserve">did not respond adequately to treatment and </w:t>
      </w:r>
      <w:r w:rsidR="003306F0">
        <w:rPr>
          <w:rFonts w:asciiTheme="minorHAnsi" w:hAnsiTheme="minorHAnsi"/>
          <w:color w:val="auto"/>
          <w:szCs w:val="24"/>
        </w:rPr>
        <w:t xml:space="preserve">he </w:t>
      </w:r>
      <w:r w:rsidR="00E4653B" w:rsidRPr="00525DD7">
        <w:rPr>
          <w:rFonts w:asciiTheme="minorHAnsi" w:hAnsiTheme="minorHAnsi"/>
          <w:color w:val="auto"/>
          <w:szCs w:val="24"/>
        </w:rPr>
        <w:t>was unable to perform within his military occupational specialty (MOS) or meet physical fitness standards.</w:t>
      </w:r>
      <w:r w:rsidR="007174AC">
        <w:rPr>
          <w:rFonts w:asciiTheme="minorHAnsi" w:hAnsiTheme="minorHAnsi"/>
          <w:color w:val="auto"/>
          <w:szCs w:val="24"/>
        </w:rPr>
        <w:t xml:space="preserve"> </w:t>
      </w:r>
      <w:r w:rsidR="00E4653B" w:rsidRPr="00525DD7">
        <w:rPr>
          <w:rFonts w:asciiTheme="minorHAnsi" w:hAnsiTheme="minorHAnsi"/>
          <w:color w:val="auto"/>
          <w:szCs w:val="24"/>
        </w:rPr>
        <w:t xml:space="preserve"> </w:t>
      </w:r>
      <w:r w:rsidR="00525DD7">
        <w:rPr>
          <w:rFonts w:asciiTheme="minorHAnsi" w:hAnsiTheme="minorHAnsi"/>
          <w:color w:val="auto"/>
          <w:szCs w:val="24"/>
        </w:rPr>
        <w:t>The CI w</w:t>
      </w:r>
      <w:r w:rsidR="006C2B13">
        <w:rPr>
          <w:rFonts w:asciiTheme="minorHAnsi" w:hAnsiTheme="minorHAnsi"/>
          <w:color w:val="auto"/>
          <w:szCs w:val="24"/>
        </w:rPr>
        <w:t>a</w:t>
      </w:r>
      <w:r w:rsidR="00525DD7">
        <w:rPr>
          <w:rFonts w:asciiTheme="minorHAnsi" w:hAnsiTheme="minorHAnsi"/>
          <w:color w:val="auto"/>
          <w:szCs w:val="24"/>
        </w:rPr>
        <w:t xml:space="preserve">s referred to a Medical Evaluation </w:t>
      </w:r>
      <w:r>
        <w:rPr>
          <w:rFonts w:asciiTheme="minorHAnsi" w:hAnsiTheme="minorHAnsi"/>
          <w:color w:val="auto"/>
          <w:szCs w:val="24"/>
        </w:rPr>
        <w:t>Board</w:t>
      </w:r>
      <w:r w:rsidR="00525DD7">
        <w:rPr>
          <w:rFonts w:asciiTheme="minorHAnsi" w:hAnsiTheme="minorHAnsi"/>
          <w:color w:val="auto"/>
          <w:szCs w:val="24"/>
        </w:rPr>
        <w:t xml:space="preserve"> (MEB)</w:t>
      </w:r>
      <w:r w:rsidR="006C2B13">
        <w:rPr>
          <w:rFonts w:asciiTheme="minorHAnsi" w:hAnsiTheme="minorHAnsi"/>
          <w:color w:val="auto"/>
          <w:szCs w:val="24"/>
        </w:rPr>
        <w:t>.  The MEB forwarded</w:t>
      </w:r>
      <w:r w:rsidR="00DB1851">
        <w:rPr>
          <w:rFonts w:asciiTheme="minorHAnsi" w:hAnsiTheme="minorHAnsi"/>
          <w:color w:val="auto"/>
          <w:szCs w:val="24"/>
        </w:rPr>
        <w:t xml:space="preserve"> “</w:t>
      </w:r>
      <w:r w:rsidR="004F60F8">
        <w:rPr>
          <w:rFonts w:asciiTheme="minorHAnsi" w:hAnsiTheme="minorHAnsi"/>
          <w:color w:val="auto"/>
          <w:szCs w:val="24"/>
        </w:rPr>
        <w:t>i</w:t>
      </w:r>
      <w:r w:rsidR="00DB1851">
        <w:rPr>
          <w:rFonts w:asciiTheme="minorHAnsi" w:hAnsiTheme="minorHAnsi"/>
          <w:color w:val="auto"/>
          <w:szCs w:val="24"/>
        </w:rPr>
        <w:t>njury</w:t>
      </w:r>
      <w:r w:rsidR="006C2B13">
        <w:rPr>
          <w:rFonts w:asciiTheme="minorHAnsi" w:hAnsiTheme="minorHAnsi"/>
          <w:color w:val="auto"/>
          <w:szCs w:val="24"/>
        </w:rPr>
        <w:t xml:space="preserve"> </w:t>
      </w:r>
      <w:r w:rsidR="00063C34">
        <w:rPr>
          <w:rFonts w:asciiTheme="minorHAnsi" w:hAnsiTheme="minorHAnsi"/>
          <w:color w:val="auto"/>
          <w:szCs w:val="24"/>
        </w:rPr>
        <w:t xml:space="preserve">due </w:t>
      </w:r>
      <w:r w:rsidR="006C2B13">
        <w:rPr>
          <w:rFonts w:asciiTheme="minorHAnsi" w:hAnsiTheme="minorHAnsi"/>
          <w:color w:val="auto"/>
          <w:szCs w:val="24"/>
        </w:rPr>
        <w:t xml:space="preserve">to </w:t>
      </w:r>
      <w:r w:rsidR="004F60F8">
        <w:rPr>
          <w:rFonts w:asciiTheme="minorHAnsi" w:hAnsiTheme="minorHAnsi"/>
          <w:color w:val="auto"/>
          <w:szCs w:val="24"/>
        </w:rPr>
        <w:t>w</w:t>
      </w:r>
      <w:r w:rsidR="006C2B13">
        <w:rPr>
          <w:rFonts w:asciiTheme="minorHAnsi" w:hAnsiTheme="minorHAnsi"/>
          <w:color w:val="auto"/>
          <w:szCs w:val="24"/>
        </w:rPr>
        <w:t xml:space="preserve">ar </w:t>
      </w:r>
      <w:r w:rsidR="004F60F8">
        <w:rPr>
          <w:rFonts w:asciiTheme="minorHAnsi" w:hAnsiTheme="minorHAnsi"/>
          <w:color w:val="auto"/>
          <w:szCs w:val="24"/>
        </w:rPr>
        <w:t>o</w:t>
      </w:r>
      <w:r w:rsidR="006C2B13">
        <w:rPr>
          <w:rFonts w:asciiTheme="minorHAnsi" w:hAnsiTheme="minorHAnsi"/>
          <w:color w:val="auto"/>
          <w:szCs w:val="24"/>
        </w:rPr>
        <w:t xml:space="preserve">perations by </w:t>
      </w:r>
      <w:r w:rsidR="004F60F8">
        <w:rPr>
          <w:rFonts w:asciiTheme="minorHAnsi" w:hAnsiTheme="minorHAnsi"/>
          <w:color w:val="auto"/>
          <w:szCs w:val="24"/>
        </w:rPr>
        <w:t>a</w:t>
      </w:r>
      <w:r>
        <w:rPr>
          <w:rFonts w:asciiTheme="minorHAnsi" w:hAnsiTheme="minorHAnsi"/>
          <w:color w:val="auto"/>
          <w:szCs w:val="24"/>
        </w:rPr>
        <w:t>ntipersonnel</w:t>
      </w:r>
      <w:r w:rsidR="006C2B13">
        <w:rPr>
          <w:rFonts w:asciiTheme="minorHAnsi" w:hAnsiTheme="minorHAnsi"/>
          <w:color w:val="auto"/>
          <w:szCs w:val="24"/>
        </w:rPr>
        <w:t xml:space="preserve"> </w:t>
      </w:r>
      <w:r w:rsidR="004F60F8">
        <w:rPr>
          <w:rFonts w:asciiTheme="minorHAnsi" w:hAnsiTheme="minorHAnsi"/>
          <w:color w:val="auto"/>
          <w:szCs w:val="24"/>
        </w:rPr>
        <w:t>b</w:t>
      </w:r>
      <w:r>
        <w:rPr>
          <w:rFonts w:asciiTheme="minorHAnsi" w:hAnsiTheme="minorHAnsi"/>
          <w:color w:val="auto"/>
          <w:szCs w:val="24"/>
        </w:rPr>
        <w:t>omb (</w:t>
      </w:r>
      <w:r w:rsidR="004F60F8">
        <w:rPr>
          <w:rFonts w:asciiTheme="minorHAnsi" w:hAnsiTheme="minorHAnsi"/>
          <w:color w:val="auto"/>
          <w:szCs w:val="24"/>
        </w:rPr>
        <w:t>f</w:t>
      </w:r>
      <w:r w:rsidR="006C2B13">
        <w:rPr>
          <w:rFonts w:asciiTheme="minorHAnsi" w:hAnsiTheme="minorHAnsi"/>
          <w:color w:val="auto"/>
          <w:szCs w:val="24"/>
        </w:rPr>
        <w:t>ragments)</w:t>
      </w:r>
      <w:r w:rsidR="00DB1851">
        <w:rPr>
          <w:rFonts w:asciiTheme="minorHAnsi" w:hAnsiTheme="minorHAnsi"/>
          <w:color w:val="auto"/>
          <w:szCs w:val="24"/>
        </w:rPr>
        <w:t>,</w:t>
      </w:r>
      <w:r w:rsidR="00DB1851" w:rsidRPr="004F60F8">
        <w:rPr>
          <w:rFonts w:asciiTheme="minorHAnsi" w:hAnsiTheme="minorHAnsi"/>
          <w:color w:val="auto"/>
          <w:szCs w:val="24"/>
        </w:rPr>
        <w:t xml:space="preserve"> </w:t>
      </w:r>
      <w:r w:rsidR="004F60F8">
        <w:rPr>
          <w:rFonts w:asciiTheme="minorHAnsi" w:hAnsiTheme="minorHAnsi"/>
          <w:color w:val="auto"/>
          <w:szCs w:val="24"/>
        </w:rPr>
        <w:t>v</w:t>
      </w:r>
      <w:r w:rsidR="00DB1851" w:rsidRPr="00DB1851">
        <w:rPr>
          <w:rFonts w:asciiTheme="minorHAnsi" w:hAnsiTheme="minorHAnsi"/>
          <w:color w:val="auto"/>
          <w:szCs w:val="24"/>
        </w:rPr>
        <w:t xml:space="preserve">enous </w:t>
      </w:r>
      <w:r w:rsidR="004F60F8">
        <w:rPr>
          <w:rFonts w:asciiTheme="minorHAnsi" w:hAnsiTheme="minorHAnsi"/>
          <w:color w:val="auto"/>
          <w:szCs w:val="24"/>
        </w:rPr>
        <w:t>e</w:t>
      </w:r>
      <w:r w:rsidR="00DB1851" w:rsidRPr="00DB1851">
        <w:rPr>
          <w:rFonts w:asciiTheme="minorHAnsi" w:hAnsiTheme="minorHAnsi"/>
          <w:color w:val="auto"/>
          <w:szCs w:val="24"/>
        </w:rPr>
        <w:t xml:space="preserve">mbolism and </w:t>
      </w:r>
      <w:r w:rsidR="004F60F8">
        <w:rPr>
          <w:rFonts w:asciiTheme="minorHAnsi" w:hAnsiTheme="minorHAnsi"/>
          <w:color w:val="auto"/>
          <w:szCs w:val="24"/>
        </w:rPr>
        <w:t>t</w:t>
      </w:r>
      <w:r w:rsidR="00DB1851" w:rsidRPr="00DB1851">
        <w:rPr>
          <w:rFonts w:asciiTheme="minorHAnsi" w:hAnsiTheme="minorHAnsi"/>
          <w:color w:val="auto"/>
          <w:szCs w:val="24"/>
        </w:rPr>
        <w:t xml:space="preserve">hrombosis </w:t>
      </w:r>
      <w:r w:rsidRPr="00DB1851">
        <w:rPr>
          <w:rFonts w:asciiTheme="minorHAnsi" w:hAnsiTheme="minorHAnsi"/>
          <w:color w:val="auto"/>
          <w:szCs w:val="24"/>
        </w:rPr>
        <w:t xml:space="preserve">of </w:t>
      </w:r>
      <w:r w:rsidR="004F60F8">
        <w:rPr>
          <w:rFonts w:asciiTheme="minorHAnsi" w:hAnsiTheme="minorHAnsi"/>
          <w:color w:val="auto"/>
          <w:szCs w:val="24"/>
        </w:rPr>
        <w:t>u</w:t>
      </w:r>
      <w:r w:rsidRPr="00DB1851">
        <w:rPr>
          <w:rFonts w:asciiTheme="minorHAnsi" w:hAnsiTheme="minorHAnsi"/>
          <w:color w:val="auto"/>
          <w:szCs w:val="24"/>
        </w:rPr>
        <w:t xml:space="preserve">nspecified </w:t>
      </w:r>
      <w:r w:rsidR="004F60F8">
        <w:rPr>
          <w:rFonts w:asciiTheme="minorHAnsi" w:hAnsiTheme="minorHAnsi"/>
          <w:color w:val="auto"/>
          <w:szCs w:val="24"/>
        </w:rPr>
        <w:t>d</w:t>
      </w:r>
      <w:r w:rsidRPr="00DB1851">
        <w:rPr>
          <w:rFonts w:asciiTheme="minorHAnsi" w:hAnsiTheme="minorHAnsi"/>
          <w:color w:val="auto"/>
          <w:szCs w:val="24"/>
        </w:rPr>
        <w:t xml:space="preserve">eep </w:t>
      </w:r>
      <w:r w:rsidR="004F60F8">
        <w:rPr>
          <w:rFonts w:asciiTheme="minorHAnsi" w:hAnsiTheme="minorHAnsi"/>
          <w:color w:val="auto"/>
          <w:szCs w:val="24"/>
        </w:rPr>
        <w:t>v</w:t>
      </w:r>
      <w:r w:rsidRPr="00DB1851">
        <w:rPr>
          <w:rFonts w:asciiTheme="minorHAnsi" w:hAnsiTheme="minorHAnsi"/>
          <w:color w:val="auto"/>
          <w:szCs w:val="24"/>
        </w:rPr>
        <w:t>essels of</w:t>
      </w:r>
      <w:r w:rsidR="00DB1851" w:rsidRPr="00DB1851">
        <w:rPr>
          <w:rFonts w:asciiTheme="minorHAnsi" w:hAnsiTheme="minorHAnsi"/>
          <w:color w:val="auto"/>
          <w:szCs w:val="24"/>
        </w:rPr>
        <w:t xml:space="preserve"> </w:t>
      </w:r>
      <w:r w:rsidR="004F60F8">
        <w:rPr>
          <w:rFonts w:asciiTheme="minorHAnsi" w:hAnsiTheme="minorHAnsi"/>
          <w:color w:val="auto"/>
          <w:szCs w:val="24"/>
        </w:rPr>
        <w:t>l</w:t>
      </w:r>
      <w:r w:rsidR="00DB1851" w:rsidRPr="00DB1851">
        <w:rPr>
          <w:rFonts w:asciiTheme="minorHAnsi" w:hAnsiTheme="minorHAnsi"/>
          <w:color w:val="auto"/>
          <w:szCs w:val="24"/>
        </w:rPr>
        <w:t xml:space="preserve">ower </w:t>
      </w:r>
      <w:r w:rsidR="004F60F8">
        <w:rPr>
          <w:rFonts w:asciiTheme="minorHAnsi" w:hAnsiTheme="minorHAnsi"/>
          <w:color w:val="auto"/>
          <w:szCs w:val="24"/>
        </w:rPr>
        <w:t>e</w:t>
      </w:r>
      <w:r w:rsidR="00DB1851" w:rsidRPr="00DB1851">
        <w:rPr>
          <w:rFonts w:asciiTheme="minorHAnsi" w:hAnsiTheme="minorHAnsi"/>
          <w:color w:val="auto"/>
          <w:szCs w:val="24"/>
        </w:rPr>
        <w:t xml:space="preserve">xtremity and </w:t>
      </w:r>
      <w:r w:rsidR="004F60F8">
        <w:rPr>
          <w:rFonts w:asciiTheme="minorHAnsi" w:hAnsiTheme="minorHAnsi"/>
          <w:color w:val="auto"/>
          <w:szCs w:val="24"/>
        </w:rPr>
        <w:t>p</w:t>
      </w:r>
      <w:r w:rsidR="00DB1851" w:rsidRPr="00DB1851">
        <w:rPr>
          <w:rFonts w:asciiTheme="minorHAnsi" w:hAnsiTheme="minorHAnsi"/>
          <w:color w:val="auto"/>
          <w:szCs w:val="24"/>
        </w:rPr>
        <w:t xml:space="preserve">ersonal </w:t>
      </w:r>
      <w:r w:rsidR="004F60F8">
        <w:rPr>
          <w:rFonts w:asciiTheme="minorHAnsi" w:hAnsiTheme="minorHAnsi"/>
          <w:color w:val="auto"/>
          <w:szCs w:val="24"/>
        </w:rPr>
        <w:t>h</w:t>
      </w:r>
      <w:r w:rsidR="00DB1851" w:rsidRPr="00DB1851">
        <w:rPr>
          <w:rFonts w:asciiTheme="minorHAnsi" w:hAnsiTheme="minorHAnsi"/>
          <w:color w:val="auto"/>
          <w:szCs w:val="24"/>
        </w:rPr>
        <w:t xml:space="preserve">istory of </w:t>
      </w:r>
      <w:r w:rsidR="004F60F8">
        <w:rPr>
          <w:rFonts w:asciiTheme="minorHAnsi" w:hAnsiTheme="minorHAnsi"/>
          <w:color w:val="auto"/>
          <w:szCs w:val="24"/>
        </w:rPr>
        <w:t>v</w:t>
      </w:r>
      <w:r w:rsidR="00DB1851" w:rsidRPr="00DB1851">
        <w:rPr>
          <w:rFonts w:asciiTheme="minorHAnsi" w:hAnsiTheme="minorHAnsi"/>
          <w:color w:val="auto"/>
          <w:szCs w:val="24"/>
        </w:rPr>
        <w:t xml:space="preserve">enous </w:t>
      </w:r>
      <w:r w:rsidR="004F60F8">
        <w:rPr>
          <w:rFonts w:asciiTheme="minorHAnsi" w:hAnsiTheme="minorHAnsi"/>
          <w:color w:val="auto"/>
          <w:szCs w:val="24"/>
        </w:rPr>
        <w:t>t</w:t>
      </w:r>
      <w:r w:rsidR="00DB1851" w:rsidRPr="00DB1851">
        <w:rPr>
          <w:rFonts w:asciiTheme="minorHAnsi" w:hAnsiTheme="minorHAnsi"/>
          <w:color w:val="auto"/>
          <w:szCs w:val="24"/>
        </w:rPr>
        <w:t xml:space="preserve">hrombosis and </w:t>
      </w:r>
      <w:r w:rsidR="004F60F8">
        <w:rPr>
          <w:rFonts w:asciiTheme="minorHAnsi" w:hAnsiTheme="minorHAnsi"/>
          <w:color w:val="auto"/>
          <w:szCs w:val="24"/>
        </w:rPr>
        <w:t>e</w:t>
      </w:r>
      <w:r w:rsidR="00DB1851" w:rsidRPr="00DB1851">
        <w:rPr>
          <w:rFonts w:asciiTheme="minorHAnsi" w:hAnsiTheme="minorHAnsi"/>
          <w:color w:val="auto"/>
          <w:szCs w:val="24"/>
        </w:rPr>
        <w:t>mbolism</w:t>
      </w:r>
      <w:r w:rsidR="00DB1851">
        <w:rPr>
          <w:rFonts w:asciiTheme="minorHAnsi" w:hAnsiTheme="minorHAnsi"/>
          <w:color w:val="auto"/>
          <w:szCs w:val="24"/>
        </w:rPr>
        <w:t>”</w:t>
      </w:r>
      <w:r w:rsidR="00DB1851" w:rsidRPr="00DB1851">
        <w:rPr>
          <w:rFonts w:asciiTheme="minorHAnsi" w:hAnsiTheme="minorHAnsi"/>
          <w:color w:val="auto"/>
          <w:szCs w:val="24"/>
        </w:rPr>
        <w:t xml:space="preserve"> to the </w:t>
      </w:r>
      <w:r w:rsidR="00DB1851" w:rsidRPr="00687801">
        <w:rPr>
          <w:rFonts w:asciiTheme="minorHAnsi" w:hAnsiTheme="minorHAnsi"/>
          <w:color w:val="auto"/>
          <w:szCs w:val="24"/>
        </w:rPr>
        <w:t xml:space="preserve">Physical Evaluation Board (PEB) </w:t>
      </w:r>
      <w:r w:rsidR="00DB1851">
        <w:rPr>
          <w:rFonts w:asciiTheme="minorHAnsi" w:hAnsiTheme="minorHAnsi"/>
          <w:color w:val="auto"/>
          <w:szCs w:val="24"/>
        </w:rPr>
        <w:t>on NAVMED 6100/1</w:t>
      </w:r>
      <w:r w:rsidR="00DB1851" w:rsidRPr="00DB1851">
        <w:rPr>
          <w:rFonts w:asciiTheme="minorHAnsi" w:hAnsiTheme="minorHAnsi"/>
          <w:color w:val="auto"/>
          <w:szCs w:val="24"/>
        </w:rPr>
        <w:t xml:space="preserve">.  The PEB adjudicated the </w:t>
      </w:r>
      <w:r w:rsidR="004F60F8">
        <w:rPr>
          <w:rFonts w:asciiTheme="minorHAnsi" w:hAnsiTheme="minorHAnsi"/>
          <w:color w:val="auto"/>
          <w:szCs w:val="24"/>
        </w:rPr>
        <w:t>r</w:t>
      </w:r>
      <w:r w:rsidR="00DB1851" w:rsidRPr="00DB1851">
        <w:rPr>
          <w:rFonts w:asciiTheme="minorHAnsi" w:hAnsiTheme="minorHAnsi"/>
          <w:color w:val="auto"/>
          <w:szCs w:val="24"/>
        </w:rPr>
        <w:t xml:space="preserve">ight </w:t>
      </w:r>
      <w:r w:rsidR="004F60F8">
        <w:rPr>
          <w:rFonts w:asciiTheme="minorHAnsi" w:hAnsiTheme="minorHAnsi"/>
          <w:color w:val="auto"/>
          <w:szCs w:val="24"/>
        </w:rPr>
        <w:t>l</w:t>
      </w:r>
      <w:r w:rsidR="00DB1851" w:rsidRPr="00DB1851">
        <w:rPr>
          <w:rFonts w:asciiTheme="minorHAnsi" w:hAnsiTheme="minorHAnsi"/>
          <w:color w:val="auto"/>
          <w:szCs w:val="24"/>
        </w:rPr>
        <w:t xml:space="preserve">ower </w:t>
      </w:r>
      <w:r w:rsidR="004F60F8">
        <w:rPr>
          <w:rFonts w:asciiTheme="minorHAnsi" w:hAnsiTheme="minorHAnsi"/>
          <w:color w:val="auto"/>
          <w:szCs w:val="24"/>
        </w:rPr>
        <w:t>e</w:t>
      </w:r>
      <w:r w:rsidR="00DB1851" w:rsidRPr="00DB1851">
        <w:rPr>
          <w:rFonts w:asciiTheme="minorHAnsi" w:hAnsiTheme="minorHAnsi"/>
          <w:color w:val="auto"/>
          <w:szCs w:val="24"/>
        </w:rPr>
        <w:t xml:space="preserve">xtremity </w:t>
      </w:r>
      <w:r w:rsidR="004F60F8">
        <w:rPr>
          <w:rFonts w:asciiTheme="minorHAnsi" w:hAnsiTheme="minorHAnsi"/>
          <w:color w:val="auto"/>
          <w:szCs w:val="24"/>
        </w:rPr>
        <w:t>t</w:t>
      </w:r>
      <w:r w:rsidR="00DB1851" w:rsidRPr="00DB1851">
        <w:rPr>
          <w:rFonts w:asciiTheme="minorHAnsi" w:hAnsiTheme="minorHAnsi"/>
          <w:color w:val="auto"/>
          <w:szCs w:val="24"/>
        </w:rPr>
        <w:t xml:space="preserve">raumatic </w:t>
      </w:r>
      <w:r w:rsidR="004F60F8">
        <w:rPr>
          <w:rFonts w:asciiTheme="minorHAnsi" w:hAnsiTheme="minorHAnsi"/>
          <w:color w:val="auto"/>
          <w:szCs w:val="24"/>
        </w:rPr>
        <w:t>a</w:t>
      </w:r>
      <w:r w:rsidR="00DB1851" w:rsidRPr="00DB1851">
        <w:rPr>
          <w:rFonts w:asciiTheme="minorHAnsi" w:hAnsiTheme="minorHAnsi"/>
          <w:color w:val="auto"/>
          <w:szCs w:val="24"/>
        </w:rPr>
        <w:t xml:space="preserve">rthrotomy </w:t>
      </w:r>
      <w:r w:rsidR="004F60F8">
        <w:rPr>
          <w:rFonts w:asciiTheme="minorHAnsi" w:hAnsiTheme="minorHAnsi"/>
          <w:color w:val="auto"/>
          <w:szCs w:val="24"/>
        </w:rPr>
        <w:t>s</w:t>
      </w:r>
      <w:r w:rsidR="00DB1851" w:rsidRPr="00DB1851">
        <w:rPr>
          <w:rFonts w:asciiTheme="minorHAnsi" w:hAnsiTheme="minorHAnsi"/>
          <w:color w:val="auto"/>
          <w:szCs w:val="24"/>
        </w:rPr>
        <w:t xml:space="preserve">tatus </w:t>
      </w:r>
      <w:r w:rsidR="004F60F8">
        <w:rPr>
          <w:rFonts w:asciiTheme="minorHAnsi" w:hAnsiTheme="minorHAnsi"/>
          <w:color w:val="auto"/>
          <w:szCs w:val="24"/>
        </w:rPr>
        <w:t>p</w:t>
      </w:r>
      <w:r w:rsidR="00DB1851" w:rsidRPr="00DB1851">
        <w:rPr>
          <w:rFonts w:asciiTheme="minorHAnsi" w:hAnsiTheme="minorHAnsi"/>
          <w:color w:val="auto"/>
          <w:szCs w:val="24"/>
        </w:rPr>
        <w:t xml:space="preserve">ost </w:t>
      </w:r>
      <w:r w:rsidR="004F60F8">
        <w:rPr>
          <w:rFonts w:asciiTheme="minorHAnsi" w:hAnsiTheme="minorHAnsi"/>
          <w:color w:val="auto"/>
          <w:szCs w:val="24"/>
        </w:rPr>
        <w:t>w</w:t>
      </w:r>
      <w:r w:rsidR="00DB1851" w:rsidRPr="00DB1851">
        <w:rPr>
          <w:rFonts w:asciiTheme="minorHAnsi" w:hAnsiTheme="minorHAnsi"/>
          <w:color w:val="auto"/>
          <w:szCs w:val="24"/>
        </w:rPr>
        <w:t xml:space="preserve">ashout as </w:t>
      </w:r>
      <w:r w:rsidRPr="00DB1851">
        <w:rPr>
          <w:rFonts w:asciiTheme="minorHAnsi" w:hAnsiTheme="minorHAnsi"/>
          <w:color w:val="auto"/>
          <w:szCs w:val="24"/>
        </w:rPr>
        <w:t>unfitting</w:t>
      </w:r>
      <w:r w:rsidR="00DB1851">
        <w:rPr>
          <w:rFonts w:asciiTheme="minorHAnsi" w:hAnsiTheme="minorHAnsi"/>
          <w:color w:val="auto"/>
          <w:szCs w:val="24"/>
        </w:rPr>
        <w:t xml:space="preserve"> rated 10% with application of SECNAVINST 1850.</w:t>
      </w:r>
      <w:r w:rsidR="0092032F">
        <w:rPr>
          <w:rFonts w:asciiTheme="minorHAnsi" w:hAnsiTheme="minorHAnsi"/>
          <w:color w:val="auto"/>
          <w:szCs w:val="24"/>
        </w:rPr>
        <w:t>4E and DoDI1332.39</w:t>
      </w:r>
      <w:r w:rsidR="003306F0">
        <w:rPr>
          <w:rFonts w:asciiTheme="minorHAnsi" w:hAnsiTheme="minorHAnsi"/>
          <w:color w:val="auto"/>
          <w:szCs w:val="24"/>
        </w:rPr>
        <w:t>,</w:t>
      </w:r>
      <w:r w:rsidR="0092032F">
        <w:rPr>
          <w:rFonts w:asciiTheme="minorHAnsi" w:hAnsiTheme="minorHAnsi"/>
          <w:color w:val="auto"/>
          <w:szCs w:val="24"/>
        </w:rPr>
        <w:t xml:space="preserve"> and </w:t>
      </w:r>
      <w:r w:rsidR="004F60F8">
        <w:rPr>
          <w:rFonts w:asciiTheme="minorHAnsi" w:hAnsiTheme="minorHAnsi"/>
          <w:color w:val="auto"/>
          <w:szCs w:val="24"/>
        </w:rPr>
        <w:t>m</w:t>
      </w:r>
      <w:r w:rsidR="00DB1851" w:rsidRPr="004F60F8">
        <w:rPr>
          <w:rFonts w:asciiTheme="minorHAnsi" w:hAnsiTheme="minorHAnsi"/>
          <w:color w:val="auto"/>
          <w:szCs w:val="24"/>
        </w:rPr>
        <w:t xml:space="preserve">ultiple </w:t>
      </w:r>
      <w:r w:rsidR="004F60F8">
        <w:rPr>
          <w:rFonts w:asciiTheme="minorHAnsi" w:hAnsiTheme="minorHAnsi"/>
          <w:color w:val="auto"/>
          <w:szCs w:val="24"/>
        </w:rPr>
        <w:t>s</w:t>
      </w:r>
      <w:r w:rsidR="00DB1851" w:rsidRPr="004F60F8">
        <w:rPr>
          <w:rFonts w:asciiTheme="minorHAnsi" w:hAnsiTheme="minorHAnsi"/>
          <w:color w:val="auto"/>
          <w:szCs w:val="24"/>
        </w:rPr>
        <w:t xml:space="preserve">hrapnel </w:t>
      </w:r>
      <w:r w:rsidR="004F60F8">
        <w:rPr>
          <w:rFonts w:asciiTheme="minorHAnsi" w:hAnsiTheme="minorHAnsi"/>
          <w:color w:val="auto"/>
          <w:szCs w:val="24"/>
        </w:rPr>
        <w:t>w</w:t>
      </w:r>
      <w:r w:rsidR="00DB1851" w:rsidRPr="004F60F8">
        <w:rPr>
          <w:rFonts w:asciiTheme="minorHAnsi" w:hAnsiTheme="minorHAnsi"/>
          <w:color w:val="auto"/>
          <w:szCs w:val="24"/>
        </w:rPr>
        <w:t>ounds</w:t>
      </w:r>
      <w:r w:rsidR="00DB1851">
        <w:rPr>
          <w:rFonts w:asciiTheme="minorHAnsi" w:hAnsiTheme="minorHAnsi"/>
          <w:color w:val="auto"/>
          <w:szCs w:val="24"/>
        </w:rPr>
        <w:t xml:space="preserve"> as a </w:t>
      </w:r>
      <w:r>
        <w:rPr>
          <w:rFonts w:asciiTheme="minorHAnsi" w:hAnsiTheme="minorHAnsi"/>
          <w:color w:val="auto"/>
          <w:szCs w:val="24"/>
        </w:rPr>
        <w:t>related</w:t>
      </w:r>
      <w:r w:rsidR="00DB1851">
        <w:rPr>
          <w:rFonts w:asciiTheme="minorHAnsi" w:hAnsiTheme="minorHAnsi"/>
          <w:color w:val="auto"/>
          <w:szCs w:val="24"/>
        </w:rPr>
        <w:t xml:space="preserve"> </w:t>
      </w:r>
      <w:r w:rsidR="004F60F8">
        <w:rPr>
          <w:rFonts w:asciiTheme="minorHAnsi" w:hAnsiTheme="minorHAnsi"/>
          <w:color w:val="auto"/>
          <w:szCs w:val="24"/>
        </w:rPr>
        <w:t>c</w:t>
      </w:r>
      <w:r>
        <w:rPr>
          <w:rFonts w:asciiTheme="minorHAnsi" w:hAnsiTheme="minorHAnsi"/>
          <w:color w:val="auto"/>
          <w:szCs w:val="24"/>
        </w:rPr>
        <w:t>ategory</w:t>
      </w:r>
      <w:r w:rsidR="00DB1851">
        <w:rPr>
          <w:rFonts w:asciiTheme="minorHAnsi" w:hAnsiTheme="minorHAnsi"/>
          <w:color w:val="auto"/>
          <w:szCs w:val="24"/>
        </w:rPr>
        <w:t xml:space="preserve"> II diagnosis (</w:t>
      </w:r>
      <w:r w:rsidR="00063C34">
        <w:rPr>
          <w:rFonts w:asciiTheme="minorHAnsi" w:hAnsiTheme="minorHAnsi"/>
          <w:color w:val="auto"/>
          <w:szCs w:val="24"/>
        </w:rPr>
        <w:t>c</w:t>
      </w:r>
      <w:r w:rsidR="00DB1851">
        <w:rPr>
          <w:rFonts w:asciiTheme="minorHAnsi" w:hAnsiTheme="minorHAnsi"/>
          <w:color w:val="auto"/>
          <w:szCs w:val="24"/>
        </w:rPr>
        <w:t xml:space="preserve">onditions that contribute to the unfitting condition).  The PEB also adjudicated </w:t>
      </w:r>
      <w:r w:rsidR="00076BF2">
        <w:rPr>
          <w:rFonts w:asciiTheme="minorHAnsi" w:hAnsiTheme="minorHAnsi"/>
          <w:color w:val="auto"/>
          <w:szCs w:val="24"/>
        </w:rPr>
        <w:t>DVT</w:t>
      </w:r>
      <w:r w:rsidR="0092032F" w:rsidRPr="0092032F">
        <w:rPr>
          <w:rFonts w:asciiTheme="minorHAnsi" w:hAnsiTheme="minorHAnsi"/>
          <w:color w:val="auto"/>
          <w:szCs w:val="24"/>
        </w:rPr>
        <w:t xml:space="preserve"> </w:t>
      </w:r>
      <w:r w:rsidR="0092032F">
        <w:rPr>
          <w:rFonts w:asciiTheme="minorHAnsi" w:hAnsiTheme="minorHAnsi"/>
          <w:color w:val="auto"/>
          <w:szCs w:val="24"/>
        </w:rPr>
        <w:t>w</w:t>
      </w:r>
      <w:r w:rsidR="0092032F" w:rsidRPr="0092032F">
        <w:rPr>
          <w:rFonts w:asciiTheme="minorHAnsi" w:hAnsiTheme="minorHAnsi"/>
          <w:color w:val="auto"/>
          <w:szCs w:val="24"/>
        </w:rPr>
        <w:t xml:space="preserve">ith </w:t>
      </w:r>
      <w:r w:rsidR="004F60F8">
        <w:rPr>
          <w:rFonts w:asciiTheme="minorHAnsi" w:hAnsiTheme="minorHAnsi"/>
          <w:color w:val="auto"/>
          <w:szCs w:val="24"/>
        </w:rPr>
        <w:t>s</w:t>
      </w:r>
      <w:r w:rsidR="0092032F" w:rsidRPr="0092032F">
        <w:rPr>
          <w:rFonts w:asciiTheme="minorHAnsi" w:hAnsiTheme="minorHAnsi"/>
          <w:color w:val="auto"/>
          <w:szCs w:val="24"/>
        </w:rPr>
        <w:t xml:space="preserve">ubsequent </w:t>
      </w:r>
      <w:r w:rsidR="00076BF2">
        <w:rPr>
          <w:rFonts w:asciiTheme="minorHAnsi" w:hAnsiTheme="minorHAnsi"/>
          <w:color w:val="auto"/>
          <w:szCs w:val="24"/>
        </w:rPr>
        <w:t>PE</w:t>
      </w:r>
      <w:r w:rsidR="0092032F">
        <w:rPr>
          <w:rFonts w:asciiTheme="minorHAnsi" w:hAnsiTheme="minorHAnsi"/>
          <w:color w:val="auto"/>
          <w:szCs w:val="24"/>
        </w:rPr>
        <w:t xml:space="preserve"> by </w:t>
      </w:r>
      <w:r w:rsidR="004F60F8">
        <w:rPr>
          <w:rFonts w:asciiTheme="minorHAnsi" w:hAnsiTheme="minorHAnsi"/>
          <w:color w:val="auto"/>
          <w:szCs w:val="24"/>
        </w:rPr>
        <w:t>r</w:t>
      </w:r>
      <w:r w:rsidR="0092032F">
        <w:rPr>
          <w:rFonts w:asciiTheme="minorHAnsi" w:hAnsiTheme="minorHAnsi"/>
          <w:color w:val="auto"/>
          <w:szCs w:val="24"/>
        </w:rPr>
        <w:t xml:space="preserve">eport </w:t>
      </w:r>
      <w:r w:rsidR="004F60F8">
        <w:rPr>
          <w:rFonts w:asciiTheme="minorHAnsi" w:hAnsiTheme="minorHAnsi"/>
          <w:color w:val="auto"/>
          <w:szCs w:val="24"/>
        </w:rPr>
        <w:t>s</w:t>
      </w:r>
      <w:r w:rsidR="0092032F">
        <w:rPr>
          <w:rFonts w:asciiTheme="minorHAnsi" w:hAnsiTheme="minorHAnsi"/>
          <w:color w:val="auto"/>
          <w:szCs w:val="24"/>
        </w:rPr>
        <w:t>econdary t</w:t>
      </w:r>
      <w:r w:rsidR="0092032F" w:rsidRPr="0092032F">
        <w:rPr>
          <w:rFonts w:asciiTheme="minorHAnsi" w:hAnsiTheme="minorHAnsi"/>
          <w:color w:val="auto"/>
          <w:szCs w:val="24"/>
        </w:rPr>
        <w:t xml:space="preserve">o </w:t>
      </w:r>
      <w:r w:rsidR="004F60F8">
        <w:rPr>
          <w:rFonts w:asciiTheme="minorHAnsi" w:hAnsiTheme="minorHAnsi"/>
          <w:color w:val="auto"/>
          <w:szCs w:val="24"/>
        </w:rPr>
        <w:t>g</w:t>
      </w:r>
      <w:r w:rsidR="0092032F" w:rsidRPr="0092032F">
        <w:rPr>
          <w:rFonts w:asciiTheme="minorHAnsi" w:hAnsiTheme="minorHAnsi"/>
          <w:color w:val="auto"/>
          <w:szCs w:val="24"/>
        </w:rPr>
        <w:t xml:space="preserve">enetic </w:t>
      </w:r>
      <w:r w:rsidR="004F60F8">
        <w:rPr>
          <w:rFonts w:asciiTheme="minorHAnsi" w:hAnsiTheme="minorHAnsi"/>
          <w:color w:val="auto"/>
          <w:szCs w:val="24"/>
        </w:rPr>
        <w:t>h</w:t>
      </w:r>
      <w:r w:rsidR="0092032F" w:rsidRPr="0092032F">
        <w:rPr>
          <w:rFonts w:asciiTheme="minorHAnsi" w:hAnsiTheme="minorHAnsi"/>
          <w:color w:val="auto"/>
          <w:szCs w:val="24"/>
        </w:rPr>
        <w:t xml:space="preserve">ypercoagulable </w:t>
      </w:r>
      <w:r w:rsidR="004F60F8">
        <w:rPr>
          <w:rFonts w:asciiTheme="minorHAnsi" w:hAnsiTheme="minorHAnsi"/>
          <w:color w:val="auto"/>
          <w:szCs w:val="24"/>
        </w:rPr>
        <w:t>s</w:t>
      </w:r>
      <w:r w:rsidR="0092032F" w:rsidRPr="0092032F">
        <w:rPr>
          <w:rFonts w:asciiTheme="minorHAnsi" w:hAnsiTheme="minorHAnsi"/>
          <w:color w:val="auto"/>
          <w:szCs w:val="24"/>
        </w:rPr>
        <w:t>tate</w:t>
      </w:r>
      <w:r w:rsidR="0092032F">
        <w:rPr>
          <w:rFonts w:asciiTheme="minorHAnsi" w:hAnsiTheme="minorHAnsi"/>
          <w:color w:val="auto"/>
          <w:szCs w:val="24"/>
        </w:rPr>
        <w:t xml:space="preserve"> as a </w:t>
      </w:r>
      <w:r w:rsidR="004F60F8">
        <w:rPr>
          <w:rFonts w:asciiTheme="minorHAnsi" w:hAnsiTheme="minorHAnsi"/>
          <w:color w:val="auto"/>
          <w:szCs w:val="24"/>
        </w:rPr>
        <w:t>p</w:t>
      </w:r>
      <w:r>
        <w:rPr>
          <w:rFonts w:asciiTheme="minorHAnsi" w:hAnsiTheme="minorHAnsi"/>
          <w:color w:val="auto"/>
          <w:szCs w:val="24"/>
        </w:rPr>
        <w:t>reexisting</w:t>
      </w:r>
      <w:r w:rsidR="0092032F">
        <w:rPr>
          <w:rFonts w:asciiTheme="minorHAnsi" w:hAnsiTheme="minorHAnsi"/>
          <w:color w:val="auto"/>
          <w:szCs w:val="24"/>
        </w:rPr>
        <w:t xml:space="preserve"> condition.  </w:t>
      </w:r>
      <w:r w:rsidR="00E4653B" w:rsidRPr="00687801">
        <w:rPr>
          <w:rFonts w:asciiTheme="minorHAnsi" w:hAnsiTheme="minorHAnsi"/>
          <w:color w:val="auto"/>
        </w:rPr>
        <w:t>The CI made no appeals, and was medically separated with a 10</w:t>
      </w:r>
      <w:r w:rsidR="00E4653B" w:rsidRPr="00C472C7">
        <w:rPr>
          <w:rFonts w:asciiTheme="minorHAnsi" w:hAnsiTheme="minorHAnsi"/>
          <w:color w:val="auto"/>
        </w:rPr>
        <w:t>% combined disability rating.</w:t>
      </w:r>
    </w:p>
    <w:p w:rsidR="00106AD8" w:rsidRPr="006609AD" w:rsidRDefault="00106AD8" w:rsidP="007174AC">
      <w:pPr>
        <w:pBdr>
          <w:bottom w:val="single" w:sz="12" w:space="1" w:color="auto"/>
        </w:pBdr>
        <w:tabs>
          <w:tab w:val="left" w:pos="288"/>
          <w:tab w:val="left" w:pos="4752"/>
        </w:tabs>
        <w:spacing w:line="240" w:lineRule="exact"/>
        <w:jc w:val="both"/>
        <w:rPr>
          <w:rFonts w:ascii="Calibri" w:hAnsi="Calibri"/>
          <w:color w:val="auto"/>
          <w:szCs w:val="24"/>
        </w:rPr>
      </w:pPr>
    </w:p>
    <w:p w:rsidR="00106AD8" w:rsidRPr="006609AD" w:rsidRDefault="00106AD8" w:rsidP="007174AC">
      <w:pPr>
        <w:tabs>
          <w:tab w:val="left" w:pos="288"/>
          <w:tab w:val="left" w:pos="4752"/>
        </w:tabs>
        <w:spacing w:line="240" w:lineRule="exact"/>
        <w:jc w:val="both"/>
        <w:rPr>
          <w:rFonts w:ascii="Calibri" w:hAnsi="Calibri"/>
          <w:color w:val="auto"/>
          <w:szCs w:val="24"/>
        </w:rPr>
      </w:pPr>
    </w:p>
    <w:p w:rsidR="00E4653B" w:rsidRPr="00414DE8" w:rsidRDefault="001B1322" w:rsidP="007174AC">
      <w:pPr>
        <w:tabs>
          <w:tab w:val="left" w:pos="288"/>
          <w:tab w:val="left" w:pos="4752"/>
        </w:tabs>
        <w:spacing w:line="240" w:lineRule="exact"/>
        <w:jc w:val="both"/>
        <w:rPr>
          <w:rFonts w:asciiTheme="minorHAnsi" w:hAnsiTheme="minorHAnsi"/>
          <w:color w:val="auto"/>
          <w:szCs w:val="24"/>
        </w:rPr>
      </w:pPr>
      <w:r w:rsidRPr="006609AD">
        <w:rPr>
          <w:rFonts w:asciiTheme="minorHAnsi" w:hAnsiTheme="minorHAnsi"/>
          <w:color w:val="auto"/>
          <w:u w:val="single"/>
        </w:rPr>
        <w:t>CI</w:t>
      </w:r>
      <w:r w:rsidRPr="00326C08">
        <w:rPr>
          <w:rFonts w:asciiTheme="minorHAnsi" w:hAnsiTheme="minorHAnsi"/>
          <w:color w:val="auto"/>
          <w:u w:val="single"/>
        </w:rPr>
        <w:t xml:space="preserve"> </w:t>
      </w:r>
      <w:r w:rsidRPr="00414DE8">
        <w:rPr>
          <w:rFonts w:asciiTheme="minorHAnsi" w:hAnsiTheme="minorHAnsi"/>
          <w:color w:val="auto"/>
          <w:u w:val="single"/>
        </w:rPr>
        <w:t>CONTENTION</w:t>
      </w:r>
      <w:r w:rsidRPr="00414DE8">
        <w:rPr>
          <w:rFonts w:asciiTheme="minorHAnsi" w:hAnsiTheme="minorHAnsi"/>
          <w:color w:val="auto"/>
        </w:rPr>
        <w:t xml:space="preserve">: </w:t>
      </w:r>
      <w:r w:rsidRPr="00414DE8">
        <w:rPr>
          <w:rFonts w:asciiTheme="minorHAnsi" w:hAnsiTheme="minorHAnsi"/>
          <w:color w:val="auto"/>
          <w:szCs w:val="24"/>
        </w:rPr>
        <w:t xml:space="preserve"> “At the time of my rating, I was not diagnosed with or evaluated for </w:t>
      </w:r>
      <w:r w:rsidR="00260D6C">
        <w:rPr>
          <w:rFonts w:asciiTheme="minorHAnsi" w:hAnsiTheme="minorHAnsi"/>
          <w:color w:val="auto"/>
          <w:szCs w:val="24"/>
        </w:rPr>
        <w:t>posttraumatic stress disorder (</w:t>
      </w:r>
      <w:r w:rsidRPr="00414DE8">
        <w:rPr>
          <w:rFonts w:asciiTheme="minorHAnsi" w:hAnsiTheme="minorHAnsi"/>
          <w:color w:val="auto"/>
          <w:szCs w:val="24"/>
        </w:rPr>
        <w:t>PTSD</w:t>
      </w:r>
      <w:r w:rsidR="00260D6C">
        <w:rPr>
          <w:rFonts w:asciiTheme="minorHAnsi" w:hAnsiTheme="minorHAnsi"/>
          <w:color w:val="auto"/>
          <w:szCs w:val="24"/>
        </w:rPr>
        <w:t>)</w:t>
      </w:r>
      <w:r w:rsidRPr="00414DE8">
        <w:rPr>
          <w:rFonts w:asciiTheme="minorHAnsi" w:hAnsiTheme="minorHAnsi"/>
          <w:color w:val="auto"/>
          <w:szCs w:val="24"/>
        </w:rPr>
        <w:t xml:space="preserve"> or </w:t>
      </w:r>
      <w:r w:rsidR="00260D6C">
        <w:rPr>
          <w:rFonts w:asciiTheme="minorHAnsi" w:hAnsiTheme="minorHAnsi"/>
          <w:color w:val="auto"/>
          <w:szCs w:val="24"/>
        </w:rPr>
        <w:t>traumatic brain injury (</w:t>
      </w:r>
      <w:r w:rsidRPr="00414DE8">
        <w:rPr>
          <w:rFonts w:asciiTheme="minorHAnsi" w:hAnsiTheme="minorHAnsi"/>
          <w:color w:val="auto"/>
          <w:szCs w:val="24"/>
        </w:rPr>
        <w:t>TBI</w:t>
      </w:r>
      <w:r w:rsidR="00260D6C">
        <w:rPr>
          <w:rFonts w:asciiTheme="minorHAnsi" w:hAnsiTheme="minorHAnsi"/>
          <w:color w:val="auto"/>
          <w:szCs w:val="24"/>
        </w:rPr>
        <w:t>)</w:t>
      </w:r>
      <w:r w:rsidRPr="00414DE8">
        <w:rPr>
          <w:rFonts w:asciiTheme="minorHAnsi" w:hAnsiTheme="minorHAnsi"/>
          <w:color w:val="auto"/>
          <w:szCs w:val="24"/>
        </w:rPr>
        <w:t xml:space="preserve">.  </w:t>
      </w:r>
      <w:r w:rsidR="00E4653B" w:rsidRPr="00414DE8">
        <w:rPr>
          <w:rFonts w:asciiTheme="minorHAnsi" w:hAnsiTheme="minorHAnsi"/>
          <w:color w:val="auto"/>
          <w:szCs w:val="24"/>
        </w:rPr>
        <w:t>I have since been diagnosed with severe PTSD and a blast induced TBI.  Also, immediately following the first of two surgeries to remove shrapnel from the joint of my knee, I de</w:t>
      </w:r>
      <w:r w:rsidR="00063C34">
        <w:rPr>
          <w:rFonts w:asciiTheme="minorHAnsi" w:hAnsiTheme="minorHAnsi"/>
          <w:color w:val="auto"/>
          <w:szCs w:val="24"/>
        </w:rPr>
        <w:t>veloped</w:t>
      </w:r>
      <w:r w:rsidR="00E4653B" w:rsidRPr="00414DE8">
        <w:rPr>
          <w:rFonts w:asciiTheme="minorHAnsi" w:hAnsiTheme="minorHAnsi"/>
          <w:color w:val="auto"/>
          <w:szCs w:val="24"/>
        </w:rPr>
        <w:t xml:space="preserve"> a deep vein thrombosis in my right calf which led </w:t>
      </w:r>
      <w:r w:rsidRPr="00414DE8">
        <w:rPr>
          <w:rFonts w:asciiTheme="minorHAnsi" w:hAnsiTheme="minorHAnsi"/>
          <w:color w:val="auto"/>
          <w:szCs w:val="24"/>
        </w:rPr>
        <w:t>to</w:t>
      </w:r>
      <w:r w:rsidR="00E4653B" w:rsidRPr="00414DE8">
        <w:rPr>
          <w:rFonts w:asciiTheme="minorHAnsi" w:hAnsiTheme="minorHAnsi"/>
          <w:color w:val="auto"/>
          <w:szCs w:val="24"/>
        </w:rPr>
        <w:t xml:space="preserve"> pulmonary emboli.  After my first surgery in Germany, I was not properly evaluated or treated for possible blood clots.  I was not provided with stockings or Lovinox to prevent coagulation.  After leaving Germany, I was sent to Camp Lejeune and housed in a regular barracks living quarters with no medical follow-up.  At this time I developed the deep vein thrombosis.  I informed medical staff regarding the severe swelling and pain in my calf and I was told it was typical pain from post-surgery.  I was then flown back to Pittsburgh alone and returned to my apartment.  Several weeks later I began experiencing extreme chest pain and was rushed to St. Clair Hospital where I was diagnosed with 5 pulmonary emboli.</w:t>
      </w:r>
      <w:r w:rsidR="00EF6CBB">
        <w:rPr>
          <w:rFonts w:asciiTheme="minorHAnsi" w:hAnsiTheme="minorHAnsi"/>
          <w:color w:val="auto"/>
          <w:szCs w:val="24"/>
        </w:rPr>
        <w:t xml:space="preserve"> </w:t>
      </w:r>
      <w:r w:rsidR="00E4653B" w:rsidRPr="00414DE8">
        <w:rPr>
          <w:rFonts w:asciiTheme="minorHAnsi" w:hAnsiTheme="minorHAnsi"/>
          <w:color w:val="auto"/>
          <w:szCs w:val="24"/>
        </w:rPr>
        <w:t xml:space="preserve"> In regards to PTSD, the symptoms I have experienced have been devastating.  I am currently in my second inpatient stay for PTSD and TBI and will be attending my third treatment center shortly.”</w:t>
      </w:r>
    </w:p>
    <w:p w:rsidR="00106AD8" w:rsidRPr="00414DE8" w:rsidRDefault="00106AD8" w:rsidP="007174AC">
      <w:pPr>
        <w:pBdr>
          <w:bottom w:val="single" w:sz="12" w:space="1" w:color="auto"/>
        </w:pBdr>
        <w:tabs>
          <w:tab w:val="left" w:pos="288"/>
          <w:tab w:val="left" w:pos="4752"/>
        </w:tabs>
        <w:spacing w:line="240" w:lineRule="exact"/>
        <w:jc w:val="both"/>
        <w:rPr>
          <w:rFonts w:ascii="Calibri" w:hAnsi="Calibri"/>
          <w:color w:val="auto"/>
          <w:szCs w:val="24"/>
        </w:rPr>
      </w:pPr>
    </w:p>
    <w:p w:rsidR="00DC6C4B" w:rsidRPr="00414DE8" w:rsidRDefault="00DC6C4B" w:rsidP="007174AC">
      <w:pPr>
        <w:spacing w:line="240" w:lineRule="exact"/>
        <w:jc w:val="both"/>
        <w:rPr>
          <w:rFonts w:asciiTheme="minorHAnsi" w:hAnsiTheme="minorHAnsi"/>
          <w:color w:val="auto"/>
          <w:u w:val="single"/>
        </w:rPr>
      </w:pPr>
    </w:p>
    <w:p w:rsidR="00EF6CBB" w:rsidRDefault="00EF6CBB">
      <w:pPr>
        <w:rPr>
          <w:rFonts w:asciiTheme="minorHAnsi" w:hAnsiTheme="minorHAnsi"/>
          <w:color w:val="auto"/>
          <w:u w:val="single"/>
        </w:rPr>
      </w:pPr>
      <w:r>
        <w:rPr>
          <w:rFonts w:asciiTheme="minorHAnsi" w:hAnsiTheme="minorHAnsi"/>
          <w:color w:val="auto"/>
          <w:u w:val="single"/>
        </w:rPr>
        <w:br w:type="page"/>
      </w:r>
    </w:p>
    <w:p w:rsidR="00CE2BD0" w:rsidRPr="00414DE8" w:rsidRDefault="002C6E5B" w:rsidP="007174AC">
      <w:pPr>
        <w:spacing w:line="240" w:lineRule="exact"/>
        <w:jc w:val="both"/>
        <w:rPr>
          <w:rFonts w:asciiTheme="minorHAnsi" w:hAnsiTheme="minorHAnsi"/>
          <w:color w:val="auto"/>
        </w:rPr>
      </w:pPr>
      <w:r w:rsidRPr="00414DE8">
        <w:rPr>
          <w:rFonts w:asciiTheme="minorHAnsi" w:hAnsiTheme="minorHAnsi"/>
          <w:color w:val="auto"/>
          <w:u w:val="single"/>
        </w:rPr>
        <w:lastRenderedPageBreak/>
        <w:t>RATING COMPARISON</w:t>
      </w:r>
      <w:r w:rsidR="00E4653B" w:rsidRPr="00414DE8">
        <w:rPr>
          <w:rFonts w:asciiTheme="minorHAnsi" w:hAnsiTheme="minorHAnsi"/>
          <w:color w:val="auto"/>
          <w:u w:val="single"/>
        </w:rPr>
        <w:t>:</w:t>
      </w:r>
      <w:r w:rsidR="00CE2BD0" w:rsidRPr="00414DE8">
        <w:rPr>
          <w:rFonts w:asciiTheme="minorHAnsi" w:hAnsiTheme="minorHAnsi"/>
          <w:color w:val="auto"/>
        </w:rPr>
        <w:t xml:space="preserve"> </w:t>
      </w:r>
    </w:p>
    <w:p w:rsidR="00CE2BD0" w:rsidRPr="00414DE8" w:rsidRDefault="00CE2BD0" w:rsidP="00CE2BD0">
      <w:pPr>
        <w:spacing w:line="240" w:lineRule="exact"/>
        <w:rPr>
          <w:rFonts w:asciiTheme="minorHAnsi" w:hAnsiTheme="minorHAnsi"/>
          <w:color w:val="auto"/>
        </w:rPr>
      </w:pPr>
    </w:p>
    <w:tbl>
      <w:tblPr>
        <w:tblStyle w:val="TableGrid"/>
        <w:tblW w:w="9451" w:type="dxa"/>
        <w:jc w:val="center"/>
        <w:tblInd w:w="125" w:type="dxa"/>
        <w:tblLayout w:type="fixed"/>
        <w:tblLook w:val="04A0"/>
      </w:tblPr>
      <w:tblGrid>
        <w:gridCol w:w="2061"/>
        <w:gridCol w:w="1161"/>
        <w:gridCol w:w="810"/>
        <w:gridCol w:w="2537"/>
        <w:gridCol w:w="1062"/>
        <w:gridCol w:w="830"/>
        <w:gridCol w:w="990"/>
      </w:tblGrid>
      <w:tr w:rsidR="00CE2BD0" w:rsidRPr="00414DE8" w:rsidTr="0093397E">
        <w:trPr>
          <w:trHeight w:val="233"/>
          <w:jc w:val="center"/>
        </w:trPr>
        <w:tc>
          <w:tcPr>
            <w:tcW w:w="4032" w:type="dxa"/>
            <w:gridSpan w:val="3"/>
            <w:tcBorders>
              <w:right w:val="thinThickThinSmallGap" w:sz="24" w:space="0" w:color="auto"/>
            </w:tcBorders>
            <w:shd w:val="clear" w:color="auto" w:fill="D9D9D9" w:themeFill="background1" w:themeFillShade="D9"/>
            <w:vAlign w:val="center"/>
          </w:tcPr>
          <w:p w:rsidR="00CE2BD0" w:rsidRPr="00414DE8" w:rsidRDefault="00CE2BD0" w:rsidP="00076BF2">
            <w:pPr>
              <w:spacing w:line="200" w:lineRule="exact"/>
              <w:contextualSpacing/>
              <w:jc w:val="center"/>
              <w:rPr>
                <w:b/>
                <w:color w:val="auto"/>
                <w:sz w:val="20"/>
                <w:szCs w:val="20"/>
              </w:rPr>
            </w:pPr>
            <w:r w:rsidRPr="00414DE8">
              <w:rPr>
                <w:b/>
                <w:color w:val="auto"/>
                <w:sz w:val="20"/>
                <w:szCs w:val="20"/>
              </w:rPr>
              <w:t>Service IPEB – Dated 20060628</w:t>
            </w:r>
          </w:p>
        </w:tc>
        <w:tc>
          <w:tcPr>
            <w:tcW w:w="5419" w:type="dxa"/>
            <w:gridSpan w:val="4"/>
            <w:tcBorders>
              <w:left w:val="thinThickThinSmallGap" w:sz="24" w:space="0" w:color="auto"/>
            </w:tcBorders>
            <w:shd w:val="clear" w:color="auto" w:fill="D9D9D9" w:themeFill="background1" w:themeFillShade="D9"/>
            <w:vAlign w:val="center"/>
          </w:tcPr>
          <w:p w:rsidR="00CE2BD0" w:rsidRPr="00414DE8" w:rsidRDefault="00CE2BD0" w:rsidP="00B11413">
            <w:pPr>
              <w:spacing w:line="200" w:lineRule="exact"/>
              <w:contextualSpacing/>
              <w:jc w:val="center"/>
              <w:rPr>
                <w:b/>
                <w:color w:val="auto"/>
                <w:sz w:val="20"/>
                <w:szCs w:val="20"/>
              </w:rPr>
            </w:pPr>
            <w:r w:rsidRPr="00414DE8">
              <w:rPr>
                <w:b/>
                <w:color w:val="auto"/>
                <w:sz w:val="20"/>
                <w:szCs w:val="20"/>
              </w:rPr>
              <w:t>VA – All Effective Date 200</w:t>
            </w:r>
            <w:r w:rsidR="00C21C90" w:rsidRPr="00414DE8">
              <w:rPr>
                <w:b/>
                <w:color w:val="auto"/>
                <w:sz w:val="20"/>
                <w:szCs w:val="20"/>
              </w:rPr>
              <w:t>7</w:t>
            </w:r>
            <w:r w:rsidRPr="00414DE8">
              <w:rPr>
                <w:b/>
                <w:color w:val="auto"/>
                <w:sz w:val="20"/>
                <w:szCs w:val="20"/>
              </w:rPr>
              <w:t>0426</w:t>
            </w:r>
          </w:p>
        </w:tc>
      </w:tr>
      <w:tr w:rsidR="00CE2BD0" w:rsidRPr="00950717" w:rsidTr="0093397E">
        <w:trPr>
          <w:trHeight w:val="278"/>
          <w:jc w:val="center"/>
        </w:trPr>
        <w:tc>
          <w:tcPr>
            <w:tcW w:w="2061" w:type="dxa"/>
            <w:tcBorders>
              <w:bottom w:val="single" w:sz="4" w:space="0" w:color="000000" w:themeColor="text1"/>
              <w:right w:val="single" w:sz="4" w:space="0" w:color="auto"/>
            </w:tcBorders>
            <w:shd w:val="clear" w:color="auto" w:fill="D9D9D9" w:themeFill="background1" w:themeFillShade="D9"/>
            <w:vAlign w:val="center"/>
          </w:tcPr>
          <w:p w:rsidR="00CE2BD0" w:rsidRPr="00414DE8" w:rsidRDefault="00CE2BD0" w:rsidP="00076BF2">
            <w:pPr>
              <w:spacing w:line="200" w:lineRule="exact"/>
              <w:contextualSpacing/>
              <w:jc w:val="center"/>
              <w:rPr>
                <w:b/>
                <w:color w:val="auto"/>
                <w:sz w:val="20"/>
                <w:szCs w:val="20"/>
              </w:rPr>
            </w:pPr>
            <w:r w:rsidRPr="00414DE8">
              <w:rPr>
                <w:b/>
                <w:color w:val="auto"/>
                <w:sz w:val="20"/>
                <w:szCs w:val="20"/>
              </w:rPr>
              <w:t>Condition</w:t>
            </w:r>
          </w:p>
        </w:tc>
        <w:tc>
          <w:tcPr>
            <w:tcW w:w="1161" w:type="dxa"/>
            <w:tcBorders>
              <w:left w:val="single" w:sz="4" w:space="0" w:color="auto"/>
              <w:bottom w:val="single" w:sz="4" w:space="0" w:color="000000" w:themeColor="text1"/>
            </w:tcBorders>
            <w:shd w:val="clear" w:color="auto" w:fill="D9D9D9" w:themeFill="background1" w:themeFillShade="D9"/>
            <w:vAlign w:val="center"/>
          </w:tcPr>
          <w:p w:rsidR="00CE2BD0" w:rsidRPr="00414DE8" w:rsidRDefault="00CE2BD0" w:rsidP="00076BF2">
            <w:pPr>
              <w:spacing w:line="200" w:lineRule="exact"/>
              <w:contextualSpacing/>
              <w:jc w:val="center"/>
              <w:rPr>
                <w:b/>
                <w:color w:val="auto"/>
                <w:sz w:val="20"/>
                <w:szCs w:val="20"/>
              </w:rPr>
            </w:pPr>
            <w:r w:rsidRPr="00414DE8">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CE2BD0" w:rsidRPr="00414DE8" w:rsidRDefault="00CE2BD0" w:rsidP="00076BF2">
            <w:pPr>
              <w:spacing w:line="200" w:lineRule="exact"/>
              <w:contextualSpacing/>
              <w:jc w:val="center"/>
              <w:rPr>
                <w:b/>
                <w:color w:val="auto"/>
                <w:sz w:val="20"/>
                <w:szCs w:val="20"/>
              </w:rPr>
            </w:pPr>
            <w:r w:rsidRPr="00414DE8">
              <w:rPr>
                <w:b/>
                <w:color w:val="auto"/>
                <w:sz w:val="20"/>
                <w:szCs w:val="20"/>
              </w:rPr>
              <w:t>Rating</w:t>
            </w:r>
          </w:p>
        </w:tc>
        <w:tc>
          <w:tcPr>
            <w:tcW w:w="2537" w:type="dxa"/>
            <w:tcBorders>
              <w:left w:val="thinThickThinSmallGap" w:sz="24" w:space="0" w:color="auto"/>
              <w:bottom w:val="single" w:sz="4" w:space="0" w:color="000000" w:themeColor="text1"/>
            </w:tcBorders>
            <w:shd w:val="clear" w:color="auto" w:fill="D9D9D9" w:themeFill="background1" w:themeFillShade="D9"/>
            <w:vAlign w:val="center"/>
          </w:tcPr>
          <w:p w:rsidR="00CE2BD0" w:rsidRPr="00414DE8" w:rsidRDefault="00CE2BD0" w:rsidP="00076BF2">
            <w:pPr>
              <w:spacing w:line="200" w:lineRule="exact"/>
              <w:contextualSpacing/>
              <w:jc w:val="center"/>
              <w:rPr>
                <w:b/>
                <w:color w:val="auto"/>
                <w:sz w:val="20"/>
                <w:szCs w:val="20"/>
              </w:rPr>
            </w:pPr>
            <w:r w:rsidRPr="00414DE8">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CE2BD0" w:rsidRPr="00414DE8" w:rsidRDefault="00CE2BD0" w:rsidP="00076BF2">
            <w:pPr>
              <w:spacing w:line="200" w:lineRule="exact"/>
              <w:contextualSpacing/>
              <w:jc w:val="center"/>
              <w:rPr>
                <w:b/>
                <w:color w:val="auto"/>
                <w:sz w:val="20"/>
                <w:szCs w:val="20"/>
              </w:rPr>
            </w:pPr>
            <w:r w:rsidRPr="00414DE8">
              <w:rPr>
                <w:b/>
                <w:color w:val="auto"/>
                <w:sz w:val="20"/>
                <w:szCs w:val="20"/>
              </w:rPr>
              <w:t>Code</w:t>
            </w:r>
          </w:p>
        </w:tc>
        <w:tc>
          <w:tcPr>
            <w:tcW w:w="830" w:type="dxa"/>
            <w:tcBorders>
              <w:bottom w:val="single" w:sz="4" w:space="0" w:color="000000" w:themeColor="text1"/>
            </w:tcBorders>
            <w:shd w:val="clear" w:color="auto" w:fill="D9D9D9" w:themeFill="background1" w:themeFillShade="D9"/>
            <w:vAlign w:val="center"/>
          </w:tcPr>
          <w:p w:rsidR="00CE2BD0" w:rsidRPr="00414DE8" w:rsidRDefault="00CE2BD0" w:rsidP="00076BF2">
            <w:pPr>
              <w:spacing w:line="200" w:lineRule="exact"/>
              <w:contextualSpacing/>
              <w:jc w:val="center"/>
              <w:rPr>
                <w:b/>
                <w:color w:val="auto"/>
                <w:sz w:val="20"/>
                <w:szCs w:val="20"/>
              </w:rPr>
            </w:pPr>
            <w:r w:rsidRPr="00414DE8">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CE2BD0" w:rsidRPr="00950717" w:rsidRDefault="00CE2BD0" w:rsidP="00076BF2">
            <w:pPr>
              <w:spacing w:line="200" w:lineRule="exact"/>
              <w:contextualSpacing/>
              <w:jc w:val="center"/>
              <w:rPr>
                <w:b/>
                <w:color w:val="auto"/>
                <w:sz w:val="20"/>
                <w:szCs w:val="20"/>
              </w:rPr>
            </w:pPr>
            <w:r w:rsidRPr="00414DE8">
              <w:rPr>
                <w:b/>
                <w:color w:val="auto"/>
                <w:sz w:val="20"/>
                <w:szCs w:val="20"/>
              </w:rPr>
              <w:t>Exam</w:t>
            </w:r>
          </w:p>
        </w:tc>
      </w:tr>
      <w:tr w:rsidR="00CE2BD0" w:rsidRPr="00950717" w:rsidTr="0093397E">
        <w:trPr>
          <w:trHeight w:val="287"/>
          <w:jc w:val="center"/>
        </w:trPr>
        <w:tc>
          <w:tcPr>
            <w:tcW w:w="2061" w:type="dxa"/>
            <w:tcBorders>
              <w:right w:val="single" w:sz="4" w:space="0" w:color="auto"/>
            </w:tcBorders>
            <w:shd w:val="clear" w:color="auto" w:fill="FFFFFF" w:themeFill="background1"/>
            <w:vAlign w:val="center"/>
          </w:tcPr>
          <w:p w:rsidR="00CE2BD0" w:rsidRPr="00687801" w:rsidRDefault="00CE2BD0" w:rsidP="00076BF2">
            <w:pPr>
              <w:spacing w:line="180" w:lineRule="exact"/>
              <w:contextualSpacing/>
              <w:rPr>
                <w:color w:val="auto"/>
                <w:sz w:val="18"/>
                <w:szCs w:val="18"/>
              </w:rPr>
            </w:pPr>
            <w:r w:rsidRPr="00687801">
              <w:rPr>
                <w:color w:val="auto"/>
                <w:sz w:val="18"/>
                <w:szCs w:val="18"/>
              </w:rPr>
              <w:t>Right Lower Extremity Traumatic  Arthrotomy</w:t>
            </w:r>
          </w:p>
        </w:tc>
        <w:tc>
          <w:tcPr>
            <w:tcW w:w="1161" w:type="dxa"/>
            <w:tcBorders>
              <w:left w:val="single" w:sz="4" w:space="0" w:color="auto"/>
            </w:tcBorders>
            <w:shd w:val="clear" w:color="auto" w:fill="FFFFFF" w:themeFill="background1"/>
            <w:vAlign w:val="center"/>
          </w:tcPr>
          <w:p w:rsidR="00CE2BD0" w:rsidRPr="00687801" w:rsidRDefault="00CE2BD0" w:rsidP="00076BF2">
            <w:pPr>
              <w:spacing w:line="180" w:lineRule="exact"/>
              <w:contextualSpacing/>
              <w:jc w:val="center"/>
              <w:rPr>
                <w:color w:val="auto"/>
                <w:sz w:val="18"/>
                <w:szCs w:val="18"/>
              </w:rPr>
            </w:pPr>
            <w:r w:rsidRPr="00687801">
              <w:rPr>
                <w:color w:val="auto"/>
                <w:sz w:val="18"/>
                <w:szCs w:val="18"/>
              </w:rPr>
              <w:t>5299-5003</w:t>
            </w:r>
          </w:p>
        </w:tc>
        <w:tc>
          <w:tcPr>
            <w:tcW w:w="810" w:type="dxa"/>
            <w:tcBorders>
              <w:right w:val="thinThickThinSmallGap" w:sz="24" w:space="0" w:color="auto"/>
            </w:tcBorders>
            <w:shd w:val="clear" w:color="auto" w:fill="FFFFFF" w:themeFill="background1"/>
            <w:vAlign w:val="center"/>
          </w:tcPr>
          <w:p w:rsidR="00CE2BD0" w:rsidRPr="00687801" w:rsidRDefault="00CE2BD0" w:rsidP="00076BF2">
            <w:pPr>
              <w:spacing w:line="180" w:lineRule="exact"/>
              <w:contextualSpacing/>
              <w:jc w:val="center"/>
              <w:rPr>
                <w:color w:val="auto"/>
                <w:sz w:val="18"/>
                <w:szCs w:val="18"/>
              </w:rPr>
            </w:pPr>
            <w:r w:rsidRPr="00687801">
              <w:rPr>
                <w:color w:val="auto"/>
                <w:sz w:val="18"/>
                <w:szCs w:val="18"/>
              </w:rPr>
              <w:t>10%</w:t>
            </w:r>
          </w:p>
        </w:tc>
        <w:tc>
          <w:tcPr>
            <w:tcW w:w="2537" w:type="dxa"/>
            <w:tcBorders>
              <w:left w:val="thinThickThinSmallGap" w:sz="24" w:space="0" w:color="auto"/>
            </w:tcBorders>
            <w:shd w:val="clear" w:color="auto" w:fill="FFFFFF" w:themeFill="background1"/>
            <w:vAlign w:val="center"/>
          </w:tcPr>
          <w:p w:rsidR="00CE2BD0" w:rsidRPr="00687801" w:rsidRDefault="00CE2BD0" w:rsidP="00076BF2">
            <w:pPr>
              <w:spacing w:line="180" w:lineRule="exact"/>
              <w:contextualSpacing/>
              <w:rPr>
                <w:color w:val="auto"/>
                <w:sz w:val="18"/>
                <w:szCs w:val="18"/>
              </w:rPr>
            </w:pPr>
            <w:r w:rsidRPr="00687801">
              <w:rPr>
                <w:color w:val="auto"/>
                <w:sz w:val="18"/>
                <w:szCs w:val="18"/>
              </w:rPr>
              <w:t xml:space="preserve">Right Lower Extremity Traumatic  </w:t>
            </w:r>
            <w:proofErr w:type="spellStart"/>
            <w:r w:rsidRPr="00687801">
              <w:rPr>
                <w:color w:val="auto"/>
                <w:sz w:val="18"/>
                <w:szCs w:val="18"/>
              </w:rPr>
              <w:t>Arthrotomy</w:t>
            </w:r>
            <w:proofErr w:type="spellEnd"/>
            <w:r w:rsidR="00B11413">
              <w:rPr>
                <w:color w:val="auto"/>
                <w:sz w:val="18"/>
                <w:szCs w:val="18"/>
              </w:rPr>
              <w:t>*</w:t>
            </w:r>
          </w:p>
        </w:tc>
        <w:tc>
          <w:tcPr>
            <w:tcW w:w="1062" w:type="dxa"/>
            <w:shd w:val="clear" w:color="auto" w:fill="FFFFFF" w:themeFill="background1"/>
            <w:vAlign w:val="center"/>
          </w:tcPr>
          <w:p w:rsidR="00CE2BD0" w:rsidRPr="00687801" w:rsidRDefault="00CE2BD0" w:rsidP="00076BF2">
            <w:pPr>
              <w:spacing w:line="180" w:lineRule="exact"/>
              <w:contextualSpacing/>
              <w:jc w:val="center"/>
              <w:rPr>
                <w:color w:val="auto"/>
                <w:sz w:val="18"/>
                <w:szCs w:val="18"/>
              </w:rPr>
            </w:pPr>
            <w:r w:rsidRPr="00687801">
              <w:rPr>
                <w:rFonts w:cs="Times New Roman"/>
                <w:color w:val="auto"/>
                <w:sz w:val="18"/>
                <w:szCs w:val="18"/>
              </w:rPr>
              <w:t>5299-5003</w:t>
            </w:r>
          </w:p>
        </w:tc>
        <w:tc>
          <w:tcPr>
            <w:tcW w:w="830" w:type="dxa"/>
            <w:shd w:val="clear" w:color="auto" w:fill="FFFFFF" w:themeFill="background1"/>
            <w:vAlign w:val="center"/>
          </w:tcPr>
          <w:p w:rsidR="00CE2BD0" w:rsidRPr="00687801" w:rsidRDefault="00CE2BD0" w:rsidP="00076BF2">
            <w:pPr>
              <w:spacing w:line="180" w:lineRule="exact"/>
              <w:contextualSpacing/>
              <w:jc w:val="center"/>
              <w:rPr>
                <w:color w:val="auto"/>
                <w:sz w:val="18"/>
                <w:szCs w:val="18"/>
              </w:rPr>
            </w:pPr>
            <w:r w:rsidRPr="00687801">
              <w:rPr>
                <w:rFonts w:cs="Times New Roman"/>
                <w:color w:val="auto"/>
                <w:sz w:val="18"/>
                <w:szCs w:val="18"/>
              </w:rPr>
              <w:t>10%</w:t>
            </w:r>
          </w:p>
        </w:tc>
        <w:tc>
          <w:tcPr>
            <w:tcW w:w="990" w:type="dxa"/>
            <w:shd w:val="clear" w:color="auto" w:fill="FFFFFF" w:themeFill="background1"/>
            <w:vAlign w:val="center"/>
          </w:tcPr>
          <w:p w:rsidR="00CE2BD0" w:rsidRPr="00E510F2" w:rsidRDefault="00530217" w:rsidP="00076BF2">
            <w:pPr>
              <w:spacing w:line="180" w:lineRule="exact"/>
              <w:contextualSpacing/>
              <w:jc w:val="center"/>
              <w:rPr>
                <w:color w:val="auto"/>
                <w:sz w:val="18"/>
                <w:szCs w:val="18"/>
              </w:rPr>
            </w:pPr>
            <w:r>
              <w:rPr>
                <w:color w:val="auto"/>
                <w:sz w:val="18"/>
                <w:szCs w:val="18"/>
              </w:rPr>
              <w:t>STR</w:t>
            </w:r>
          </w:p>
        </w:tc>
      </w:tr>
      <w:tr w:rsidR="00CE2BD0" w:rsidRPr="00950717" w:rsidTr="0093397E">
        <w:trPr>
          <w:trHeight w:val="287"/>
          <w:jc w:val="center"/>
        </w:trPr>
        <w:tc>
          <w:tcPr>
            <w:tcW w:w="2061" w:type="dxa"/>
            <w:vMerge w:val="restart"/>
            <w:tcBorders>
              <w:right w:val="single" w:sz="4" w:space="0" w:color="auto"/>
            </w:tcBorders>
            <w:shd w:val="clear" w:color="auto" w:fill="FFFFFF" w:themeFill="background1"/>
            <w:vAlign w:val="center"/>
          </w:tcPr>
          <w:p w:rsidR="00CE2BD0" w:rsidRPr="00687801" w:rsidRDefault="00CE2BD0" w:rsidP="00076BF2">
            <w:pPr>
              <w:spacing w:line="180" w:lineRule="exact"/>
              <w:contextualSpacing/>
              <w:rPr>
                <w:color w:val="auto"/>
                <w:sz w:val="18"/>
                <w:szCs w:val="18"/>
              </w:rPr>
            </w:pPr>
            <w:r w:rsidRPr="00687801">
              <w:rPr>
                <w:color w:val="auto"/>
                <w:sz w:val="18"/>
                <w:szCs w:val="18"/>
              </w:rPr>
              <w:t>Multiple Shrapnel Wounds</w:t>
            </w:r>
          </w:p>
        </w:tc>
        <w:tc>
          <w:tcPr>
            <w:tcW w:w="1971" w:type="dxa"/>
            <w:gridSpan w:val="2"/>
            <w:vMerge w:val="restart"/>
            <w:tcBorders>
              <w:left w:val="single" w:sz="4" w:space="0" w:color="auto"/>
              <w:right w:val="thinThickThinSmallGap" w:sz="24" w:space="0" w:color="auto"/>
            </w:tcBorders>
            <w:shd w:val="clear" w:color="auto" w:fill="FFFFFF" w:themeFill="background1"/>
            <w:vAlign w:val="center"/>
          </w:tcPr>
          <w:p w:rsidR="00CE2BD0" w:rsidRPr="00687801" w:rsidRDefault="00CE2BD0" w:rsidP="00076BF2">
            <w:pPr>
              <w:spacing w:line="180" w:lineRule="exact"/>
              <w:contextualSpacing/>
              <w:jc w:val="center"/>
              <w:rPr>
                <w:color w:val="auto"/>
                <w:sz w:val="18"/>
                <w:szCs w:val="18"/>
              </w:rPr>
            </w:pPr>
            <w:r w:rsidRPr="00687801">
              <w:rPr>
                <w:color w:val="auto"/>
                <w:sz w:val="18"/>
                <w:szCs w:val="18"/>
              </w:rPr>
              <w:t>CAT II</w:t>
            </w:r>
          </w:p>
        </w:tc>
        <w:tc>
          <w:tcPr>
            <w:tcW w:w="2537" w:type="dxa"/>
            <w:tcBorders>
              <w:left w:val="thinThickThinSmallGap" w:sz="24" w:space="0" w:color="auto"/>
              <w:right w:val="single" w:sz="4" w:space="0" w:color="auto"/>
            </w:tcBorders>
            <w:shd w:val="clear" w:color="auto" w:fill="FFFFFF" w:themeFill="background1"/>
            <w:vAlign w:val="center"/>
          </w:tcPr>
          <w:p w:rsidR="00CE2BD0" w:rsidRPr="00687801" w:rsidRDefault="00CE2BD0" w:rsidP="00076BF2">
            <w:pPr>
              <w:spacing w:line="180" w:lineRule="exact"/>
              <w:contextualSpacing/>
              <w:rPr>
                <w:color w:val="auto"/>
                <w:sz w:val="18"/>
                <w:szCs w:val="18"/>
              </w:rPr>
            </w:pPr>
            <w:r w:rsidRPr="00687801">
              <w:rPr>
                <w:color w:val="auto"/>
                <w:sz w:val="18"/>
                <w:szCs w:val="18"/>
              </w:rPr>
              <w:t xml:space="preserve">Residuals </w:t>
            </w:r>
            <w:r w:rsidR="001B1322" w:rsidRPr="00687801">
              <w:rPr>
                <w:color w:val="auto"/>
                <w:sz w:val="18"/>
                <w:szCs w:val="18"/>
              </w:rPr>
              <w:t>Shrapnel</w:t>
            </w:r>
            <w:r w:rsidRPr="00687801">
              <w:rPr>
                <w:color w:val="auto"/>
                <w:sz w:val="18"/>
                <w:szCs w:val="18"/>
              </w:rPr>
              <w:t xml:space="preserve"> Wound Left Shin</w:t>
            </w:r>
            <w:r w:rsidR="001B1322">
              <w:rPr>
                <w:color w:val="auto"/>
                <w:sz w:val="18"/>
                <w:szCs w:val="18"/>
              </w:rPr>
              <w:t>*</w:t>
            </w:r>
            <w:r w:rsidR="00B11413">
              <w:rPr>
                <w:color w:val="auto"/>
                <w:sz w:val="18"/>
                <w:szCs w:val="18"/>
              </w:rPr>
              <w:t>*</w:t>
            </w:r>
          </w:p>
        </w:tc>
        <w:tc>
          <w:tcPr>
            <w:tcW w:w="1062" w:type="dxa"/>
            <w:tcBorders>
              <w:left w:val="single" w:sz="4" w:space="0" w:color="auto"/>
            </w:tcBorders>
            <w:shd w:val="clear" w:color="auto" w:fill="FFFFFF" w:themeFill="background1"/>
            <w:vAlign w:val="center"/>
          </w:tcPr>
          <w:p w:rsidR="00CE2BD0" w:rsidRPr="00687801" w:rsidRDefault="00CE2BD0" w:rsidP="00076BF2">
            <w:pPr>
              <w:spacing w:line="180" w:lineRule="exact"/>
              <w:contextualSpacing/>
              <w:jc w:val="center"/>
              <w:rPr>
                <w:color w:val="auto"/>
                <w:sz w:val="18"/>
                <w:szCs w:val="18"/>
              </w:rPr>
            </w:pPr>
            <w:r w:rsidRPr="00687801">
              <w:rPr>
                <w:color w:val="auto"/>
                <w:sz w:val="18"/>
                <w:szCs w:val="18"/>
              </w:rPr>
              <w:t>5311</w:t>
            </w:r>
          </w:p>
        </w:tc>
        <w:tc>
          <w:tcPr>
            <w:tcW w:w="830" w:type="dxa"/>
            <w:shd w:val="clear" w:color="auto" w:fill="FFFFFF" w:themeFill="background1"/>
            <w:vAlign w:val="center"/>
          </w:tcPr>
          <w:p w:rsidR="00CE2BD0" w:rsidRPr="00687801" w:rsidRDefault="00CE2BD0" w:rsidP="00076BF2">
            <w:pPr>
              <w:spacing w:line="180" w:lineRule="exact"/>
              <w:contextualSpacing/>
              <w:jc w:val="center"/>
              <w:rPr>
                <w:color w:val="auto"/>
                <w:sz w:val="18"/>
                <w:szCs w:val="18"/>
              </w:rPr>
            </w:pPr>
            <w:r w:rsidRPr="00687801">
              <w:rPr>
                <w:color w:val="auto"/>
                <w:sz w:val="18"/>
                <w:szCs w:val="18"/>
              </w:rPr>
              <w:t>10%</w:t>
            </w:r>
          </w:p>
        </w:tc>
        <w:tc>
          <w:tcPr>
            <w:tcW w:w="990" w:type="dxa"/>
            <w:shd w:val="clear" w:color="auto" w:fill="FFFFFF" w:themeFill="background1"/>
            <w:vAlign w:val="center"/>
          </w:tcPr>
          <w:p w:rsidR="00CE2BD0" w:rsidRPr="00E510F2" w:rsidRDefault="00CE2BD0" w:rsidP="00076BF2">
            <w:pPr>
              <w:spacing w:line="180" w:lineRule="exact"/>
              <w:contextualSpacing/>
              <w:jc w:val="center"/>
              <w:rPr>
                <w:color w:val="auto"/>
                <w:sz w:val="18"/>
                <w:szCs w:val="18"/>
              </w:rPr>
            </w:pPr>
            <w:r w:rsidRPr="00E510F2">
              <w:rPr>
                <w:color w:val="auto"/>
                <w:sz w:val="18"/>
                <w:szCs w:val="18"/>
              </w:rPr>
              <w:t>20081105</w:t>
            </w:r>
          </w:p>
        </w:tc>
      </w:tr>
      <w:tr w:rsidR="00CE2BD0" w:rsidRPr="00950717" w:rsidTr="0093397E">
        <w:trPr>
          <w:trHeight w:val="287"/>
          <w:jc w:val="center"/>
        </w:trPr>
        <w:tc>
          <w:tcPr>
            <w:tcW w:w="2061" w:type="dxa"/>
            <w:vMerge/>
            <w:tcBorders>
              <w:right w:val="single" w:sz="4" w:space="0" w:color="auto"/>
            </w:tcBorders>
            <w:shd w:val="clear" w:color="auto" w:fill="FFFFFF" w:themeFill="background1"/>
            <w:vAlign w:val="center"/>
          </w:tcPr>
          <w:p w:rsidR="00CE2BD0" w:rsidRPr="00687801" w:rsidRDefault="00CE2BD0" w:rsidP="00076BF2">
            <w:pPr>
              <w:spacing w:line="180" w:lineRule="exact"/>
              <w:contextualSpacing/>
              <w:rPr>
                <w:color w:val="auto"/>
                <w:sz w:val="18"/>
                <w:szCs w:val="18"/>
              </w:rPr>
            </w:pPr>
          </w:p>
        </w:tc>
        <w:tc>
          <w:tcPr>
            <w:tcW w:w="1971" w:type="dxa"/>
            <w:gridSpan w:val="2"/>
            <w:vMerge/>
            <w:tcBorders>
              <w:left w:val="single" w:sz="4" w:space="0" w:color="auto"/>
              <w:right w:val="thinThickThinSmallGap" w:sz="24" w:space="0" w:color="auto"/>
            </w:tcBorders>
            <w:shd w:val="clear" w:color="auto" w:fill="FFFFFF" w:themeFill="background1"/>
            <w:vAlign w:val="center"/>
          </w:tcPr>
          <w:p w:rsidR="00CE2BD0" w:rsidRPr="00687801" w:rsidRDefault="00CE2BD0" w:rsidP="00076BF2">
            <w:pPr>
              <w:spacing w:line="180" w:lineRule="exact"/>
              <w:contextualSpacing/>
              <w:jc w:val="center"/>
              <w:rPr>
                <w:color w:val="auto"/>
                <w:sz w:val="18"/>
                <w:szCs w:val="18"/>
              </w:rPr>
            </w:pPr>
          </w:p>
        </w:tc>
        <w:tc>
          <w:tcPr>
            <w:tcW w:w="2537" w:type="dxa"/>
            <w:tcBorders>
              <w:left w:val="thinThickThinSmallGap" w:sz="24" w:space="0" w:color="auto"/>
              <w:right w:val="single" w:sz="4" w:space="0" w:color="auto"/>
            </w:tcBorders>
            <w:shd w:val="clear" w:color="auto" w:fill="FFFFFF" w:themeFill="background1"/>
            <w:vAlign w:val="center"/>
          </w:tcPr>
          <w:p w:rsidR="00CE2BD0" w:rsidRPr="00687801" w:rsidRDefault="00CE2BD0" w:rsidP="00076BF2">
            <w:pPr>
              <w:spacing w:line="180" w:lineRule="exact"/>
              <w:contextualSpacing/>
              <w:rPr>
                <w:color w:val="auto"/>
                <w:sz w:val="18"/>
                <w:szCs w:val="18"/>
              </w:rPr>
            </w:pPr>
            <w:r w:rsidRPr="00687801">
              <w:rPr>
                <w:color w:val="auto"/>
                <w:sz w:val="18"/>
                <w:szCs w:val="18"/>
              </w:rPr>
              <w:t xml:space="preserve">Residuals of </w:t>
            </w:r>
            <w:r w:rsidR="001B1322" w:rsidRPr="00687801">
              <w:rPr>
                <w:color w:val="auto"/>
                <w:sz w:val="18"/>
                <w:szCs w:val="18"/>
              </w:rPr>
              <w:t>Shrapnel</w:t>
            </w:r>
            <w:r w:rsidRPr="00687801">
              <w:rPr>
                <w:color w:val="auto"/>
                <w:sz w:val="18"/>
                <w:szCs w:val="18"/>
              </w:rPr>
              <w:t>, Scars Right Knee</w:t>
            </w:r>
            <w:r w:rsidR="001B1322">
              <w:rPr>
                <w:color w:val="auto"/>
                <w:sz w:val="18"/>
                <w:szCs w:val="18"/>
              </w:rPr>
              <w:t>*</w:t>
            </w:r>
            <w:r w:rsidR="00B11413">
              <w:rPr>
                <w:color w:val="auto"/>
                <w:sz w:val="18"/>
                <w:szCs w:val="18"/>
              </w:rPr>
              <w:t>*</w:t>
            </w:r>
          </w:p>
        </w:tc>
        <w:tc>
          <w:tcPr>
            <w:tcW w:w="1062" w:type="dxa"/>
            <w:tcBorders>
              <w:left w:val="single" w:sz="4" w:space="0" w:color="auto"/>
            </w:tcBorders>
            <w:shd w:val="clear" w:color="auto" w:fill="FFFFFF" w:themeFill="background1"/>
            <w:vAlign w:val="center"/>
          </w:tcPr>
          <w:p w:rsidR="00CE2BD0" w:rsidRPr="00687801" w:rsidRDefault="00CE2BD0" w:rsidP="00076BF2">
            <w:pPr>
              <w:spacing w:line="180" w:lineRule="exact"/>
              <w:contextualSpacing/>
              <w:jc w:val="center"/>
              <w:rPr>
                <w:color w:val="auto"/>
                <w:sz w:val="18"/>
                <w:szCs w:val="18"/>
              </w:rPr>
            </w:pPr>
            <w:r w:rsidRPr="00687801">
              <w:rPr>
                <w:rFonts w:cs="Times New Roman"/>
                <w:color w:val="auto"/>
                <w:sz w:val="18"/>
                <w:szCs w:val="18"/>
              </w:rPr>
              <w:t>7804</w:t>
            </w:r>
          </w:p>
        </w:tc>
        <w:tc>
          <w:tcPr>
            <w:tcW w:w="830" w:type="dxa"/>
            <w:shd w:val="clear" w:color="auto" w:fill="FFFFFF" w:themeFill="background1"/>
            <w:vAlign w:val="center"/>
          </w:tcPr>
          <w:p w:rsidR="00CE2BD0" w:rsidRPr="00687801" w:rsidRDefault="00CE2BD0" w:rsidP="00076BF2">
            <w:pPr>
              <w:spacing w:line="180" w:lineRule="exact"/>
              <w:contextualSpacing/>
              <w:jc w:val="center"/>
              <w:rPr>
                <w:color w:val="auto"/>
                <w:sz w:val="18"/>
                <w:szCs w:val="18"/>
              </w:rPr>
            </w:pPr>
            <w:r w:rsidRPr="00687801">
              <w:rPr>
                <w:color w:val="auto"/>
                <w:sz w:val="18"/>
                <w:szCs w:val="18"/>
              </w:rPr>
              <w:t>10%</w:t>
            </w:r>
          </w:p>
        </w:tc>
        <w:tc>
          <w:tcPr>
            <w:tcW w:w="990" w:type="dxa"/>
            <w:shd w:val="clear" w:color="auto" w:fill="FFFFFF" w:themeFill="background1"/>
            <w:vAlign w:val="center"/>
          </w:tcPr>
          <w:p w:rsidR="00CE2BD0" w:rsidRPr="00E510F2" w:rsidRDefault="00CE2BD0" w:rsidP="00076BF2">
            <w:pPr>
              <w:spacing w:line="180" w:lineRule="exact"/>
              <w:contextualSpacing/>
              <w:jc w:val="center"/>
              <w:rPr>
                <w:color w:val="auto"/>
                <w:sz w:val="18"/>
                <w:szCs w:val="18"/>
              </w:rPr>
            </w:pPr>
            <w:r w:rsidRPr="00E510F2">
              <w:rPr>
                <w:color w:val="auto"/>
                <w:sz w:val="18"/>
                <w:szCs w:val="18"/>
              </w:rPr>
              <w:t>20081105</w:t>
            </w:r>
          </w:p>
        </w:tc>
      </w:tr>
      <w:tr w:rsidR="00CE2BD0" w:rsidRPr="00950717" w:rsidTr="0093397E">
        <w:trPr>
          <w:trHeight w:val="287"/>
          <w:jc w:val="center"/>
        </w:trPr>
        <w:tc>
          <w:tcPr>
            <w:tcW w:w="2061" w:type="dxa"/>
            <w:vMerge/>
            <w:tcBorders>
              <w:right w:val="single" w:sz="4" w:space="0" w:color="auto"/>
            </w:tcBorders>
            <w:shd w:val="clear" w:color="auto" w:fill="FFFFFF" w:themeFill="background1"/>
            <w:vAlign w:val="center"/>
          </w:tcPr>
          <w:p w:rsidR="00CE2BD0" w:rsidRPr="00687801" w:rsidRDefault="00CE2BD0" w:rsidP="00076BF2">
            <w:pPr>
              <w:spacing w:line="180" w:lineRule="exact"/>
              <w:contextualSpacing/>
              <w:rPr>
                <w:color w:val="auto"/>
                <w:sz w:val="18"/>
                <w:szCs w:val="18"/>
              </w:rPr>
            </w:pPr>
          </w:p>
        </w:tc>
        <w:tc>
          <w:tcPr>
            <w:tcW w:w="1971" w:type="dxa"/>
            <w:gridSpan w:val="2"/>
            <w:vMerge/>
            <w:tcBorders>
              <w:left w:val="single" w:sz="4" w:space="0" w:color="auto"/>
              <w:right w:val="thinThickThinSmallGap" w:sz="24" w:space="0" w:color="auto"/>
            </w:tcBorders>
            <w:shd w:val="clear" w:color="auto" w:fill="FFFFFF" w:themeFill="background1"/>
            <w:vAlign w:val="center"/>
          </w:tcPr>
          <w:p w:rsidR="00CE2BD0" w:rsidRPr="00687801" w:rsidRDefault="00CE2BD0" w:rsidP="00076BF2">
            <w:pPr>
              <w:spacing w:line="180" w:lineRule="exact"/>
              <w:contextualSpacing/>
              <w:jc w:val="center"/>
              <w:rPr>
                <w:color w:val="auto"/>
                <w:sz w:val="18"/>
                <w:szCs w:val="18"/>
              </w:rPr>
            </w:pPr>
          </w:p>
        </w:tc>
        <w:tc>
          <w:tcPr>
            <w:tcW w:w="2537" w:type="dxa"/>
            <w:tcBorders>
              <w:left w:val="thinThickThinSmallGap" w:sz="24" w:space="0" w:color="auto"/>
              <w:right w:val="single" w:sz="4" w:space="0" w:color="auto"/>
            </w:tcBorders>
            <w:shd w:val="clear" w:color="auto" w:fill="FFFFFF" w:themeFill="background1"/>
            <w:vAlign w:val="center"/>
          </w:tcPr>
          <w:p w:rsidR="00CE2BD0" w:rsidRPr="00687801" w:rsidRDefault="00CE2BD0" w:rsidP="00076BF2">
            <w:pPr>
              <w:spacing w:line="180" w:lineRule="exact"/>
              <w:contextualSpacing/>
              <w:rPr>
                <w:color w:val="auto"/>
                <w:sz w:val="18"/>
                <w:szCs w:val="18"/>
              </w:rPr>
            </w:pPr>
            <w:r w:rsidRPr="00687801">
              <w:rPr>
                <w:color w:val="auto"/>
                <w:sz w:val="18"/>
                <w:szCs w:val="18"/>
              </w:rPr>
              <w:t xml:space="preserve">Residuals  </w:t>
            </w:r>
            <w:r w:rsidR="001B1322" w:rsidRPr="00687801">
              <w:rPr>
                <w:color w:val="auto"/>
                <w:sz w:val="18"/>
                <w:szCs w:val="18"/>
              </w:rPr>
              <w:t>Shrapnel</w:t>
            </w:r>
            <w:r w:rsidRPr="00687801">
              <w:rPr>
                <w:color w:val="auto"/>
                <w:sz w:val="18"/>
                <w:szCs w:val="18"/>
              </w:rPr>
              <w:t xml:space="preserve"> Wound Right Forearm</w:t>
            </w:r>
            <w:r w:rsidR="001B1322">
              <w:rPr>
                <w:color w:val="auto"/>
                <w:sz w:val="18"/>
                <w:szCs w:val="18"/>
              </w:rPr>
              <w:t>*</w:t>
            </w:r>
            <w:r w:rsidR="00B11413">
              <w:rPr>
                <w:color w:val="auto"/>
                <w:sz w:val="18"/>
                <w:szCs w:val="18"/>
              </w:rPr>
              <w:t>*</w:t>
            </w:r>
          </w:p>
        </w:tc>
        <w:tc>
          <w:tcPr>
            <w:tcW w:w="1062" w:type="dxa"/>
            <w:tcBorders>
              <w:left w:val="single" w:sz="4" w:space="0" w:color="auto"/>
            </w:tcBorders>
            <w:shd w:val="clear" w:color="auto" w:fill="FFFFFF" w:themeFill="background1"/>
            <w:vAlign w:val="center"/>
          </w:tcPr>
          <w:p w:rsidR="00CE2BD0" w:rsidRPr="00687801" w:rsidRDefault="00CE2BD0" w:rsidP="00076BF2">
            <w:pPr>
              <w:spacing w:line="180" w:lineRule="exact"/>
              <w:contextualSpacing/>
              <w:jc w:val="center"/>
              <w:rPr>
                <w:color w:val="auto"/>
                <w:sz w:val="18"/>
                <w:szCs w:val="18"/>
              </w:rPr>
            </w:pPr>
            <w:r w:rsidRPr="00687801">
              <w:rPr>
                <w:rFonts w:cs="Times New Roman"/>
                <w:color w:val="auto"/>
                <w:sz w:val="18"/>
                <w:szCs w:val="18"/>
              </w:rPr>
              <w:t>8516</w:t>
            </w:r>
          </w:p>
        </w:tc>
        <w:tc>
          <w:tcPr>
            <w:tcW w:w="830" w:type="dxa"/>
            <w:shd w:val="clear" w:color="auto" w:fill="FFFFFF" w:themeFill="background1"/>
            <w:vAlign w:val="center"/>
          </w:tcPr>
          <w:p w:rsidR="00CE2BD0" w:rsidRPr="00687801" w:rsidRDefault="00CE2BD0" w:rsidP="00076BF2">
            <w:pPr>
              <w:spacing w:line="180" w:lineRule="exact"/>
              <w:contextualSpacing/>
              <w:jc w:val="center"/>
              <w:rPr>
                <w:color w:val="auto"/>
                <w:sz w:val="18"/>
                <w:szCs w:val="18"/>
              </w:rPr>
            </w:pPr>
            <w:r w:rsidRPr="00687801">
              <w:rPr>
                <w:color w:val="auto"/>
                <w:sz w:val="18"/>
                <w:szCs w:val="18"/>
              </w:rPr>
              <w:t>10%</w:t>
            </w:r>
          </w:p>
        </w:tc>
        <w:tc>
          <w:tcPr>
            <w:tcW w:w="990" w:type="dxa"/>
            <w:shd w:val="clear" w:color="auto" w:fill="FFFFFF" w:themeFill="background1"/>
            <w:vAlign w:val="center"/>
          </w:tcPr>
          <w:p w:rsidR="00CE2BD0" w:rsidRPr="00E510F2" w:rsidRDefault="00CE2BD0" w:rsidP="00076BF2">
            <w:pPr>
              <w:spacing w:line="180" w:lineRule="exact"/>
              <w:contextualSpacing/>
              <w:jc w:val="center"/>
              <w:rPr>
                <w:color w:val="auto"/>
                <w:sz w:val="18"/>
                <w:szCs w:val="18"/>
              </w:rPr>
            </w:pPr>
            <w:r w:rsidRPr="00E510F2">
              <w:rPr>
                <w:color w:val="auto"/>
                <w:sz w:val="18"/>
                <w:szCs w:val="18"/>
              </w:rPr>
              <w:t>20081105</w:t>
            </w:r>
          </w:p>
        </w:tc>
      </w:tr>
      <w:tr w:rsidR="00CE2BD0" w:rsidRPr="00950717" w:rsidTr="0093397E">
        <w:trPr>
          <w:trHeight w:val="287"/>
          <w:jc w:val="center"/>
        </w:trPr>
        <w:tc>
          <w:tcPr>
            <w:tcW w:w="2061" w:type="dxa"/>
            <w:vMerge/>
            <w:tcBorders>
              <w:right w:val="single" w:sz="4" w:space="0" w:color="auto"/>
            </w:tcBorders>
            <w:shd w:val="clear" w:color="auto" w:fill="FFFFFF" w:themeFill="background1"/>
            <w:vAlign w:val="center"/>
          </w:tcPr>
          <w:p w:rsidR="00CE2BD0" w:rsidRPr="00687801" w:rsidRDefault="00CE2BD0" w:rsidP="00076BF2">
            <w:pPr>
              <w:spacing w:line="180" w:lineRule="exact"/>
              <w:contextualSpacing/>
              <w:rPr>
                <w:color w:val="auto"/>
                <w:sz w:val="18"/>
                <w:szCs w:val="18"/>
              </w:rPr>
            </w:pPr>
          </w:p>
        </w:tc>
        <w:tc>
          <w:tcPr>
            <w:tcW w:w="1971" w:type="dxa"/>
            <w:gridSpan w:val="2"/>
            <w:vMerge/>
            <w:tcBorders>
              <w:left w:val="single" w:sz="4" w:space="0" w:color="auto"/>
              <w:right w:val="thinThickThinSmallGap" w:sz="24" w:space="0" w:color="auto"/>
            </w:tcBorders>
            <w:shd w:val="clear" w:color="auto" w:fill="FFFFFF" w:themeFill="background1"/>
            <w:vAlign w:val="center"/>
          </w:tcPr>
          <w:p w:rsidR="00CE2BD0" w:rsidRPr="00687801" w:rsidRDefault="00CE2BD0" w:rsidP="00076BF2">
            <w:pPr>
              <w:spacing w:line="180" w:lineRule="exact"/>
              <w:contextualSpacing/>
              <w:jc w:val="center"/>
              <w:rPr>
                <w:color w:val="auto"/>
                <w:sz w:val="18"/>
                <w:szCs w:val="18"/>
              </w:rPr>
            </w:pPr>
          </w:p>
        </w:tc>
        <w:tc>
          <w:tcPr>
            <w:tcW w:w="2537" w:type="dxa"/>
            <w:tcBorders>
              <w:left w:val="thinThickThinSmallGap" w:sz="24" w:space="0" w:color="auto"/>
              <w:right w:val="single" w:sz="4" w:space="0" w:color="auto"/>
            </w:tcBorders>
            <w:shd w:val="clear" w:color="auto" w:fill="FFFFFF" w:themeFill="background1"/>
            <w:vAlign w:val="center"/>
          </w:tcPr>
          <w:p w:rsidR="00CE2BD0" w:rsidRPr="00687801" w:rsidRDefault="00CE2BD0" w:rsidP="00076BF2">
            <w:pPr>
              <w:spacing w:line="180" w:lineRule="exact"/>
              <w:contextualSpacing/>
              <w:rPr>
                <w:color w:val="auto"/>
                <w:sz w:val="18"/>
                <w:szCs w:val="18"/>
              </w:rPr>
            </w:pPr>
            <w:r w:rsidRPr="00687801">
              <w:rPr>
                <w:color w:val="auto"/>
                <w:sz w:val="18"/>
                <w:szCs w:val="18"/>
              </w:rPr>
              <w:t xml:space="preserve">Residuals  </w:t>
            </w:r>
            <w:r w:rsidR="001B1322" w:rsidRPr="00687801">
              <w:rPr>
                <w:color w:val="auto"/>
                <w:sz w:val="18"/>
                <w:szCs w:val="18"/>
              </w:rPr>
              <w:t>Shrapnel</w:t>
            </w:r>
            <w:r w:rsidRPr="00687801">
              <w:rPr>
                <w:color w:val="auto"/>
                <w:sz w:val="18"/>
                <w:szCs w:val="18"/>
              </w:rPr>
              <w:t xml:space="preserve"> Wound Right </w:t>
            </w:r>
            <w:r w:rsidR="001B1322" w:rsidRPr="00687801">
              <w:rPr>
                <w:color w:val="auto"/>
                <w:sz w:val="18"/>
                <w:szCs w:val="18"/>
              </w:rPr>
              <w:t>Abdomen</w:t>
            </w:r>
            <w:r w:rsidR="001B1322">
              <w:rPr>
                <w:color w:val="auto"/>
                <w:sz w:val="18"/>
                <w:szCs w:val="18"/>
              </w:rPr>
              <w:t>*</w:t>
            </w:r>
            <w:r w:rsidR="00B11413">
              <w:rPr>
                <w:color w:val="auto"/>
                <w:sz w:val="18"/>
                <w:szCs w:val="18"/>
              </w:rPr>
              <w:t>*</w:t>
            </w:r>
          </w:p>
        </w:tc>
        <w:tc>
          <w:tcPr>
            <w:tcW w:w="1062" w:type="dxa"/>
            <w:tcBorders>
              <w:left w:val="single" w:sz="4" w:space="0" w:color="auto"/>
            </w:tcBorders>
            <w:shd w:val="clear" w:color="auto" w:fill="FFFFFF" w:themeFill="background1"/>
            <w:vAlign w:val="center"/>
          </w:tcPr>
          <w:p w:rsidR="00CE2BD0" w:rsidRPr="00687801" w:rsidRDefault="00CE2BD0" w:rsidP="00076BF2">
            <w:pPr>
              <w:spacing w:line="180" w:lineRule="exact"/>
              <w:contextualSpacing/>
              <w:jc w:val="center"/>
              <w:rPr>
                <w:color w:val="auto"/>
                <w:sz w:val="18"/>
                <w:szCs w:val="18"/>
              </w:rPr>
            </w:pPr>
            <w:r w:rsidRPr="00687801">
              <w:rPr>
                <w:rFonts w:cs="Times New Roman"/>
                <w:color w:val="auto"/>
                <w:sz w:val="18"/>
                <w:szCs w:val="18"/>
              </w:rPr>
              <w:t>5318</w:t>
            </w:r>
          </w:p>
        </w:tc>
        <w:tc>
          <w:tcPr>
            <w:tcW w:w="830" w:type="dxa"/>
            <w:shd w:val="clear" w:color="auto" w:fill="FFFFFF" w:themeFill="background1"/>
            <w:vAlign w:val="center"/>
          </w:tcPr>
          <w:p w:rsidR="00CE2BD0" w:rsidRPr="00687801" w:rsidRDefault="00CE2BD0" w:rsidP="00076BF2">
            <w:pPr>
              <w:spacing w:line="180" w:lineRule="exact"/>
              <w:contextualSpacing/>
              <w:jc w:val="center"/>
              <w:rPr>
                <w:color w:val="auto"/>
                <w:sz w:val="18"/>
                <w:szCs w:val="18"/>
              </w:rPr>
            </w:pPr>
            <w:r w:rsidRPr="00687801">
              <w:rPr>
                <w:color w:val="auto"/>
                <w:sz w:val="18"/>
                <w:szCs w:val="18"/>
              </w:rPr>
              <w:t>0%</w:t>
            </w:r>
          </w:p>
        </w:tc>
        <w:tc>
          <w:tcPr>
            <w:tcW w:w="990" w:type="dxa"/>
            <w:shd w:val="clear" w:color="auto" w:fill="FFFFFF" w:themeFill="background1"/>
            <w:vAlign w:val="center"/>
          </w:tcPr>
          <w:p w:rsidR="00CE2BD0" w:rsidRPr="00E510F2" w:rsidRDefault="00CE2BD0" w:rsidP="00076BF2">
            <w:pPr>
              <w:spacing w:line="180" w:lineRule="exact"/>
              <w:contextualSpacing/>
              <w:jc w:val="center"/>
              <w:rPr>
                <w:color w:val="auto"/>
                <w:sz w:val="18"/>
                <w:szCs w:val="18"/>
              </w:rPr>
            </w:pPr>
            <w:r w:rsidRPr="00E510F2">
              <w:rPr>
                <w:color w:val="auto"/>
                <w:sz w:val="18"/>
                <w:szCs w:val="18"/>
              </w:rPr>
              <w:t>20081105</w:t>
            </w:r>
          </w:p>
        </w:tc>
      </w:tr>
      <w:tr w:rsidR="00CE2BD0" w:rsidRPr="00950717" w:rsidTr="0093397E">
        <w:trPr>
          <w:trHeight w:val="287"/>
          <w:jc w:val="center"/>
        </w:trPr>
        <w:tc>
          <w:tcPr>
            <w:tcW w:w="2061" w:type="dxa"/>
            <w:tcBorders>
              <w:right w:val="single" w:sz="4" w:space="0" w:color="auto"/>
            </w:tcBorders>
            <w:shd w:val="clear" w:color="auto" w:fill="FFFFFF" w:themeFill="background1"/>
            <w:vAlign w:val="center"/>
          </w:tcPr>
          <w:p w:rsidR="00CE2BD0" w:rsidRPr="00687801" w:rsidRDefault="00076BF2" w:rsidP="00076BF2">
            <w:pPr>
              <w:spacing w:line="180" w:lineRule="exact"/>
              <w:contextualSpacing/>
              <w:rPr>
                <w:color w:val="auto"/>
                <w:sz w:val="18"/>
                <w:szCs w:val="18"/>
              </w:rPr>
            </w:pPr>
            <w:r>
              <w:rPr>
                <w:color w:val="auto"/>
                <w:sz w:val="18"/>
                <w:szCs w:val="18"/>
              </w:rPr>
              <w:t>DVT</w:t>
            </w:r>
            <w:r w:rsidR="00CE2BD0" w:rsidRPr="00687801">
              <w:rPr>
                <w:color w:val="auto"/>
                <w:sz w:val="18"/>
                <w:szCs w:val="18"/>
              </w:rPr>
              <w:t xml:space="preserve"> wi</w:t>
            </w:r>
            <w:r>
              <w:rPr>
                <w:color w:val="auto"/>
                <w:sz w:val="18"/>
                <w:szCs w:val="18"/>
              </w:rPr>
              <w:t xml:space="preserve">th Subsequent PE </w:t>
            </w:r>
            <w:r w:rsidR="00CE2BD0" w:rsidRPr="00687801">
              <w:rPr>
                <w:color w:val="auto"/>
                <w:sz w:val="18"/>
                <w:szCs w:val="18"/>
              </w:rPr>
              <w:t>by Report Secondary to</w:t>
            </w:r>
          </w:p>
          <w:p w:rsidR="00CE2BD0" w:rsidRPr="00687801" w:rsidRDefault="00CE2BD0" w:rsidP="00076BF2">
            <w:pPr>
              <w:spacing w:line="180" w:lineRule="exact"/>
              <w:contextualSpacing/>
              <w:rPr>
                <w:color w:val="auto"/>
                <w:sz w:val="18"/>
                <w:szCs w:val="18"/>
              </w:rPr>
            </w:pPr>
            <w:r w:rsidRPr="00687801">
              <w:rPr>
                <w:color w:val="auto"/>
                <w:sz w:val="18"/>
                <w:szCs w:val="18"/>
              </w:rPr>
              <w:t>Genetic  Hyper</w:t>
            </w:r>
            <w:r w:rsidR="00785EF7">
              <w:rPr>
                <w:color w:val="auto"/>
                <w:sz w:val="18"/>
                <w:szCs w:val="18"/>
              </w:rPr>
              <w:t>-</w:t>
            </w:r>
            <w:proofErr w:type="spellStart"/>
            <w:r w:rsidRPr="00687801">
              <w:rPr>
                <w:color w:val="auto"/>
                <w:sz w:val="18"/>
                <w:szCs w:val="18"/>
              </w:rPr>
              <w:t>coagulable</w:t>
            </w:r>
            <w:proofErr w:type="spellEnd"/>
            <w:r w:rsidRPr="00687801">
              <w:rPr>
                <w:color w:val="auto"/>
                <w:sz w:val="18"/>
                <w:szCs w:val="18"/>
              </w:rPr>
              <w:t xml:space="preserve"> State</w:t>
            </w:r>
          </w:p>
        </w:tc>
        <w:tc>
          <w:tcPr>
            <w:tcW w:w="1971" w:type="dxa"/>
            <w:gridSpan w:val="2"/>
            <w:tcBorders>
              <w:left w:val="single" w:sz="4" w:space="0" w:color="auto"/>
              <w:right w:val="thinThickThinSmallGap" w:sz="24" w:space="0" w:color="auto"/>
            </w:tcBorders>
            <w:shd w:val="clear" w:color="auto" w:fill="FFFFFF" w:themeFill="background1"/>
            <w:vAlign w:val="center"/>
          </w:tcPr>
          <w:p w:rsidR="00CE2BD0" w:rsidRPr="00687801" w:rsidRDefault="00CE2BD0" w:rsidP="00076BF2">
            <w:pPr>
              <w:spacing w:line="180" w:lineRule="exact"/>
              <w:contextualSpacing/>
              <w:jc w:val="center"/>
              <w:rPr>
                <w:color w:val="auto"/>
                <w:sz w:val="18"/>
                <w:szCs w:val="18"/>
              </w:rPr>
            </w:pPr>
            <w:r w:rsidRPr="00687801">
              <w:rPr>
                <w:color w:val="auto"/>
                <w:sz w:val="18"/>
                <w:szCs w:val="18"/>
              </w:rPr>
              <w:t>Pre Existing Condition</w:t>
            </w:r>
          </w:p>
        </w:tc>
        <w:tc>
          <w:tcPr>
            <w:tcW w:w="2537" w:type="dxa"/>
            <w:tcBorders>
              <w:left w:val="thinThickThinSmallGap" w:sz="24" w:space="0" w:color="auto"/>
              <w:right w:val="single" w:sz="4" w:space="0" w:color="auto"/>
            </w:tcBorders>
            <w:shd w:val="clear" w:color="auto" w:fill="FFFFFF" w:themeFill="background1"/>
            <w:vAlign w:val="center"/>
          </w:tcPr>
          <w:p w:rsidR="00CE2BD0" w:rsidRPr="00687801" w:rsidRDefault="00CE2BD0" w:rsidP="00076BF2">
            <w:pPr>
              <w:spacing w:line="180" w:lineRule="exact"/>
              <w:contextualSpacing/>
              <w:rPr>
                <w:color w:val="auto"/>
                <w:sz w:val="18"/>
                <w:szCs w:val="18"/>
              </w:rPr>
            </w:pPr>
            <w:r w:rsidRPr="00687801">
              <w:rPr>
                <w:color w:val="auto"/>
                <w:sz w:val="18"/>
                <w:szCs w:val="18"/>
              </w:rPr>
              <w:t>P</w:t>
            </w:r>
            <w:r w:rsidR="00076BF2">
              <w:rPr>
                <w:color w:val="auto"/>
                <w:sz w:val="18"/>
                <w:szCs w:val="18"/>
              </w:rPr>
              <w:t>E</w:t>
            </w:r>
          </w:p>
        </w:tc>
        <w:tc>
          <w:tcPr>
            <w:tcW w:w="2882" w:type="dxa"/>
            <w:gridSpan w:val="3"/>
            <w:tcBorders>
              <w:left w:val="single" w:sz="4" w:space="0" w:color="auto"/>
            </w:tcBorders>
            <w:shd w:val="clear" w:color="auto" w:fill="FFFFFF" w:themeFill="background1"/>
            <w:vAlign w:val="center"/>
          </w:tcPr>
          <w:p w:rsidR="00CE2BD0" w:rsidRPr="00E510F2" w:rsidRDefault="00CE2BD0" w:rsidP="00076BF2">
            <w:pPr>
              <w:spacing w:line="180" w:lineRule="exact"/>
              <w:contextualSpacing/>
              <w:jc w:val="center"/>
              <w:rPr>
                <w:color w:val="auto"/>
                <w:sz w:val="18"/>
                <w:szCs w:val="18"/>
              </w:rPr>
            </w:pPr>
            <w:r w:rsidRPr="00687801">
              <w:rPr>
                <w:color w:val="auto"/>
                <w:sz w:val="18"/>
                <w:szCs w:val="18"/>
              </w:rPr>
              <w:t>Not Service Connected, Not Incurred/Caused by Service</w:t>
            </w:r>
          </w:p>
        </w:tc>
      </w:tr>
      <w:tr w:rsidR="00CE2BD0" w:rsidRPr="00950717" w:rsidTr="0093397E">
        <w:trPr>
          <w:trHeight w:val="287"/>
          <w:jc w:val="center"/>
        </w:trPr>
        <w:tc>
          <w:tcPr>
            <w:tcW w:w="4032" w:type="dxa"/>
            <w:gridSpan w:val="3"/>
            <w:tcBorders>
              <w:right w:val="thinThickThinSmallGap" w:sz="24" w:space="0" w:color="auto"/>
            </w:tcBorders>
            <w:shd w:val="clear" w:color="auto" w:fill="FFFFFF" w:themeFill="background1"/>
            <w:vAlign w:val="center"/>
          </w:tcPr>
          <w:p w:rsidR="00CE2BD0" w:rsidRPr="00687801" w:rsidRDefault="00CE2BD0" w:rsidP="00076BF2">
            <w:pPr>
              <w:spacing w:line="180" w:lineRule="exact"/>
              <w:contextualSpacing/>
              <w:jc w:val="center"/>
              <w:rPr>
                <w:color w:val="auto"/>
                <w:sz w:val="18"/>
                <w:szCs w:val="18"/>
              </w:rPr>
            </w:pPr>
            <w:r w:rsidRPr="00687801">
              <w:rPr>
                <w:color w:val="auto"/>
                <w:sz w:val="18"/>
                <w:szCs w:val="18"/>
              </w:rPr>
              <w:t>↓No Additional MEB/PEB Entries↓</w:t>
            </w:r>
          </w:p>
        </w:tc>
        <w:tc>
          <w:tcPr>
            <w:tcW w:w="2537" w:type="dxa"/>
            <w:tcBorders>
              <w:left w:val="thinThickThinSmallGap" w:sz="24" w:space="0" w:color="auto"/>
              <w:right w:val="single" w:sz="4" w:space="0" w:color="auto"/>
            </w:tcBorders>
            <w:shd w:val="clear" w:color="auto" w:fill="FFFFFF" w:themeFill="background1"/>
            <w:vAlign w:val="center"/>
          </w:tcPr>
          <w:p w:rsidR="00CE2BD0" w:rsidRPr="00687801" w:rsidRDefault="00CE2BD0" w:rsidP="007960E6">
            <w:pPr>
              <w:spacing w:line="180" w:lineRule="exact"/>
              <w:contextualSpacing/>
              <w:rPr>
                <w:color w:val="auto"/>
                <w:sz w:val="18"/>
                <w:szCs w:val="18"/>
              </w:rPr>
            </w:pPr>
            <w:r w:rsidRPr="00687801">
              <w:rPr>
                <w:color w:val="auto"/>
                <w:sz w:val="18"/>
                <w:szCs w:val="18"/>
              </w:rPr>
              <w:t>Post</w:t>
            </w:r>
            <w:r w:rsidR="00260D6C">
              <w:rPr>
                <w:color w:val="auto"/>
                <w:sz w:val="18"/>
                <w:szCs w:val="18"/>
              </w:rPr>
              <w:t>t</w:t>
            </w:r>
            <w:r w:rsidRPr="00687801">
              <w:rPr>
                <w:color w:val="auto"/>
                <w:sz w:val="18"/>
                <w:szCs w:val="18"/>
              </w:rPr>
              <w:t>raumatic Stress Disorder</w:t>
            </w:r>
          </w:p>
        </w:tc>
        <w:tc>
          <w:tcPr>
            <w:tcW w:w="1062" w:type="dxa"/>
            <w:tcBorders>
              <w:left w:val="single" w:sz="4" w:space="0" w:color="auto"/>
              <w:right w:val="single" w:sz="4" w:space="0" w:color="auto"/>
            </w:tcBorders>
            <w:shd w:val="clear" w:color="auto" w:fill="FFFFFF" w:themeFill="background1"/>
            <w:vAlign w:val="center"/>
          </w:tcPr>
          <w:p w:rsidR="00CE2BD0" w:rsidRPr="00687801" w:rsidRDefault="00CE2BD0" w:rsidP="00076BF2">
            <w:pPr>
              <w:spacing w:line="180" w:lineRule="exact"/>
              <w:contextualSpacing/>
              <w:jc w:val="center"/>
              <w:rPr>
                <w:color w:val="auto"/>
                <w:sz w:val="18"/>
                <w:szCs w:val="18"/>
              </w:rPr>
            </w:pPr>
            <w:r w:rsidRPr="00687801">
              <w:rPr>
                <w:rFonts w:cs="Times New Roman"/>
                <w:color w:val="auto"/>
                <w:sz w:val="18"/>
                <w:szCs w:val="18"/>
              </w:rPr>
              <w:t>9411</w:t>
            </w:r>
          </w:p>
        </w:tc>
        <w:tc>
          <w:tcPr>
            <w:tcW w:w="830" w:type="dxa"/>
            <w:tcBorders>
              <w:left w:val="single" w:sz="4" w:space="0" w:color="auto"/>
            </w:tcBorders>
            <w:shd w:val="clear" w:color="auto" w:fill="FFFFFF" w:themeFill="background1"/>
            <w:vAlign w:val="center"/>
          </w:tcPr>
          <w:p w:rsidR="00CE2BD0" w:rsidRPr="00687801" w:rsidRDefault="00CE2BD0" w:rsidP="00076BF2">
            <w:pPr>
              <w:spacing w:line="180" w:lineRule="exact"/>
              <w:contextualSpacing/>
              <w:jc w:val="center"/>
              <w:rPr>
                <w:color w:val="auto"/>
                <w:sz w:val="18"/>
                <w:szCs w:val="18"/>
              </w:rPr>
            </w:pPr>
            <w:r w:rsidRPr="00687801">
              <w:rPr>
                <w:rFonts w:cs="Times New Roman"/>
                <w:color w:val="auto"/>
                <w:sz w:val="18"/>
                <w:szCs w:val="18"/>
              </w:rPr>
              <w:t>10%</w:t>
            </w:r>
          </w:p>
        </w:tc>
        <w:tc>
          <w:tcPr>
            <w:tcW w:w="990" w:type="dxa"/>
            <w:shd w:val="clear" w:color="auto" w:fill="FFFFFF" w:themeFill="background1"/>
            <w:vAlign w:val="center"/>
          </w:tcPr>
          <w:p w:rsidR="00CE2BD0" w:rsidRPr="00E510F2" w:rsidRDefault="00CE2BD0" w:rsidP="00E5705E">
            <w:pPr>
              <w:spacing w:line="180" w:lineRule="exact"/>
              <w:contextualSpacing/>
              <w:jc w:val="center"/>
              <w:rPr>
                <w:color w:val="auto"/>
                <w:sz w:val="18"/>
                <w:szCs w:val="18"/>
              </w:rPr>
            </w:pPr>
            <w:r w:rsidRPr="00E510F2">
              <w:rPr>
                <w:color w:val="auto"/>
                <w:sz w:val="18"/>
                <w:szCs w:val="18"/>
              </w:rPr>
              <w:t>200</w:t>
            </w:r>
            <w:r w:rsidR="00E5705E">
              <w:rPr>
                <w:color w:val="auto"/>
                <w:sz w:val="18"/>
                <w:szCs w:val="18"/>
              </w:rPr>
              <w:t>70820</w:t>
            </w:r>
          </w:p>
        </w:tc>
      </w:tr>
      <w:tr w:rsidR="00CE2BD0" w:rsidRPr="002A4119" w:rsidTr="0093397E">
        <w:trPr>
          <w:trHeight w:val="242"/>
          <w:jc w:val="center"/>
        </w:trPr>
        <w:tc>
          <w:tcPr>
            <w:tcW w:w="4032" w:type="dxa"/>
            <w:gridSpan w:val="3"/>
            <w:tcBorders>
              <w:right w:val="thinThickThinSmallGap" w:sz="24" w:space="0" w:color="auto"/>
            </w:tcBorders>
            <w:shd w:val="clear" w:color="auto" w:fill="D9D9D9" w:themeFill="background1" w:themeFillShade="D9"/>
            <w:vAlign w:val="center"/>
          </w:tcPr>
          <w:p w:rsidR="00CE2BD0" w:rsidRPr="00B06930" w:rsidRDefault="00CE2BD0" w:rsidP="00076BF2">
            <w:pPr>
              <w:spacing w:line="200" w:lineRule="exact"/>
              <w:contextualSpacing/>
              <w:jc w:val="center"/>
              <w:rPr>
                <w:b/>
                <w:color w:val="auto"/>
                <w:sz w:val="20"/>
                <w:szCs w:val="20"/>
              </w:rPr>
            </w:pPr>
            <w:r w:rsidRPr="00B06930">
              <w:rPr>
                <w:b/>
                <w:color w:val="auto"/>
                <w:sz w:val="20"/>
                <w:szCs w:val="20"/>
              </w:rPr>
              <w:t xml:space="preserve">Combined: </w:t>
            </w:r>
            <w:r>
              <w:rPr>
                <w:b/>
                <w:color w:val="auto"/>
                <w:sz w:val="20"/>
                <w:szCs w:val="20"/>
              </w:rPr>
              <w:t xml:space="preserve"> 10</w:t>
            </w:r>
            <w:r w:rsidRPr="00B06930">
              <w:rPr>
                <w:b/>
                <w:color w:val="auto"/>
                <w:sz w:val="20"/>
                <w:szCs w:val="20"/>
              </w:rPr>
              <w:t>%</w:t>
            </w:r>
          </w:p>
        </w:tc>
        <w:tc>
          <w:tcPr>
            <w:tcW w:w="5419" w:type="dxa"/>
            <w:gridSpan w:val="4"/>
            <w:tcBorders>
              <w:left w:val="thinThickThinSmallGap" w:sz="24" w:space="0" w:color="auto"/>
            </w:tcBorders>
            <w:shd w:val="clear" w:color="auto" w:fill="D9D9D9" w:themeFill="background1" w:themeFillShade="D9"/>
            <w:vAlign w:val="center"/>
          </w:tcPr>
          <w:p w:rsidR="00CE2BD0" w:rsidRPr="00B06930" w:rsidRDefault="00CE2BD0" w:rsidP="009842C5">
            <w:pPr>
              <w:spacing w:line="200" w:lineRule="exact"/>
              <w:contextualSpacing/>
              <w:jc w:val="center"/>
              <w:rPr>
                <w:b/>
                <w:color w:val="auto"/>
                <w:sz w:val="20"/>
                <w:szCs w:val="20"/>
              </w:rPr>
            </w:pPr>
            <w:r w:rsidRPr="00B06930">
              <w:rPr>
                <w:b/>
                <w:color w:val="auto"/>
                <w:sz w:val="20"/>
                <w:szCs w:val="20"/>
              </w:rPr>
              <w:t xml:space="preserve">Combined: </w:t>
            </w:r>
            <w:r w:rsidR="009842C5">
              <w:rPr>
                <w:b/>
                <w:color w:val="auto"/>
                <w:sz w:val="20"/>
                <w:szCs w:val="20"/>
              </w:rPr>
              <w:t>4</w:t>
            </w:r>
            <w:r>
              <w:rPr>
                <w:b/>
                <w:color w:val="auto"/>
                <w:sz w:val="20"/>
                <w:szCs w:val="20"/>
              </w:rPr>
              <w:t>0</w:t>
            </w:r>
            <w:r w:rsidRPr="00B06930">
              <w:rPr>
                <w:b/>
                <w:color w:val="auto"/>
                <w:sz w:val="20"/>
                <w:szCs w:val="20"/>
              </w:rPr>
              <w:t>%</w:t>
            </w:r>
          </w:p>
        </w:tc>
      </w:tr>
    </w:tbl>
    <w:p w:rsidR="009842C5" w:rsidRPr="00785EF7" w:rsidRDefault="009842C5" w:rsidP="00B32CD6">
      <w:pPr>
        <w:spacing w:line="180" w:lineRule="exact"/>
        <w:rPr>
          <w:rFonts w:asciiTheme="minorHAnsi" w:hAnsiTheme="minorHAnsi"/>
          <w:color w:val="auto"/>
          <w:sz w:val="18"/>
          <w:szCs w:val="18"/>
        </w:rPr>
      </w:pPr>
      <w:r w:rsidRPr="00785EF7">
        <w:rPr>
          <w:rFonts w:asciiTheme="minorHAnsi" w:hAnsiTheme="minorHAnsi"/>
          <w:color w:val="auto"/>
          <w:sz w:val="18"/>
          <w:szCs w:val="18"/>
        </w:rPr>
        <w:t>VA effective date is date claim received</w:t>
      </w:r>
      <w:r w:rsidR="00785EF7">
        <w:rPr>
          <w:rFonts w:asciiTheme="minorHAnsi" w:hAnsiTheme="minorHAnsi"/>
          <w:color w:val="auto"/>
          <w:sz w:val="18"/>
          <w:szCs w:val="18"/>
        </w:rPr>
        <w:t>,</w:t>
      </w:r>
      <w:r w:rsidRPr="00785EF7">
        <w:rPr>
          <w:rFonts w:asciiTheme="minorHAnsi" w:hAnsiTheme="minorHAnsi"/>
          <w:color w:val="auto"/>
          <w:sz w:val="18"/>
          <w:szCs w:val="18"/>
        </w:rPr>
        <w:t xml:space="preserve"> not day after separation.</w:t>
      </w:r>
    </w:p>
    <w:p w:rsidR="00B11413" w:rsidRDefault="00B11413" w:rsidP="00B32CD6">
      <w:pPr>
        <w:spacing w:line="180" w:lineRule="exact"/>
        <w:rPr>
          <w:rFonts w:asciiTheme="minorHAnsi" w:hAnsiTheme="minorHAnsi"/>
          <w:color w:val="auto"/>
          <w:sz w:val="18"/>
          <w:szCs w:val="18"/>
        </w:rPr>
      </w:pPr>
      <w:r>
        <w:rPr>
          <w:rFonts w:asciiTheme="minorHAnsi" w:hAnsiTheme="minorHAnsi"/>
          <w:color w:val="auto"/>
          <w:sz w:val="18"/>
          <w:szCs w:val="18"/>
        </w:rPr>
        <w:t>* Initial</w:t>
      </w:r>
      <w:r w:rsidR="009842C5" w:rsidRPr="00785EF7">
        <w:rPr>
          <w:rFonts w:asciiTheme="minorHAnsi" w:hAnsiTheme="minorHAnsi"/>
          <w:color w:val="auto"/>
          <w:sz w:val="18"/>
          <w:szCs w:val="18"/>
        </w:rPr>
        <w:t xml:space="preserve"> VARD 20071102 rated R L</w:t>
      </w:r>
      <w:r w:rsidR="00785EF7">
        <w:rPr>
          <w:rFonts w:asciiTheme="minorHAnsi" w:hAnsiTheme="minorHAnsi"/>
          <w:color w:val="auto"/>
          <w:sz w:val="18"/>
          <w:szCs w:val="18"/>
        </w:rPr>
        <w:t xml:space="preserve"> </w:t>
      </w:r>
      <w:r w:rsidR="009842C5" w:rsidRPr="00785EF7">
        <w:rPr>
          <w:rFonts w:asciiTheme="minorHAnsi" w:hAnsiTheme="minorHAnsi"/>
          <w:color w:val="auto"/>
          <w:sz w:val="18"/>
          <w:szCs w:val="18"/>
        </w:rPr>
        <w:t xml:space="preserve">Ex traumatic </w:t>
      </w:r>
      <w:proofErr w:type="spellStart"/>
      <w:r w:rsidR="009842C5" w:rsidRPr="00785EF7">
        <w:rPr>
          <w:rFonts w:asciiTheme="minorHAnsi" w:hAnsiTheme="minorHAnsi"/>
          <w:color w:val="auto"/>
          <w:sz w:val="18"/>
          <w:szCs w:val="18"/>
        </w:rPr>
        <w:t>arthrotomy</w:t>
      </w:r>
      <w:proofErr w:type="spellEnd"/>
      <w:r w:rsidR="009842C5" w:rsidRPr="00785EF7">
        <w:rPr>
          <w:rFonts w:asciiTheme="minorHAnsi" w:hAnsiTheme="minorHAnsi"/>
          <w:color w:val="auto"/>
          <w:sz w:val="18"/>
          <w:szCs w:val="18"/>
        </w:rPr>
        <w:t xml:space="preserve"> and PTSD for combined 20%.  </w:t>
      </w:r>
      <w:r w:rsidR="00785EF7">
        <w:rPr>
          <w:rFonts w:asciiTheme="minorHAnsi" w:hAnsiTheme="minorHAnsi"/>
          <w:color w:val="auto"/>
          <w:sz w:val="18"/>
          <w:szCs w:val="18"/>
        </w:rPr>
        <w:t xml:space="preserve">  </w:t>
      </w:r>
    </w:p>
    <w:p w:rsidR="009842C5" w:rsidRPr="00785EF7" w:rsidRDefault="00B11413" w:rsidP="00B32CD6">
      <w:pPr>
        <w:spacing w:line="180" w:lineRule="exact"/>
        <w:rPr>
          <w:rFonts w:asciiTheme="minorHAnsi" w:hAnsiTheme="minorHAnsi"/>
          <w:color w:val="auto"/>
          <w:sz w:val="18"/>
          <w:szCs w:val="18"/>
        </w:rPr>
      </w:pPr>
      <w:r>
        <w:rPr>
          <w:rFonts w:asciiTheme="minorHAnsi" w:hAnsiTheme="minorHAnsi"/>
          <w:color w:val="auto"/>
          <w:sz w:val="18"/>
          <w:szCs w:val="18"/>
        </w:rPr>
        <w:t xml:space="preserve">** </w:t>
      </w:r>
      <w:r w:rsidR="009842C5" w:rsidRPr="00785EF7">
        <w:rPr>
          <w:rFonts w:asciiTheme="minorHAnsi" w:hAnsiTheme="minorHAnsi"/>
          <w:color w:val="auto"/>
          <w:sz w:val="18"/>
          <w:szCs w:val="18"/>
        </w:rPr>
        <w:t>Subsequent VARD 20090316 added 10% ratings for shrapnel w</w:t>
      </w:r>
      <w:r>
        <w:rPr>
          <w:rFonts w:asciiTheme="minorHAnsi" w:hAnsiTheme="minorHAnsi"/>
          <w:color w:val="auto"/>
          <w:sz w:val="18"/>
          <w:szCs w:val="18"/>
        </w:rPr>
        <w:t xml:space="preserve">ounds and scars   right forearm </w:t>
      </w:r>
      <w:r w:rsidR="009842C5" w:rsidRPr="00785EF7">
        <w:rPr>
          <w:rFonts w:asciiTheme="minorHAnsi" w:hAnsiTheme="minorHAnsi"/>
          <w:color w:val="auto"/>
          <w:sz w:val="18"/>
          <w:szCs w:val="18"/>
        </w:rPr>
        <w:t xml:space="preserve">(8516), left shin (5311), and right knee scar (7804), and 0% for abdomen wound with scar (5318) </w:t>
      </w:r>
      <w:r w:rsidR="00CE2BD0" w:rsidRPr="00785EF7">
        <w:rPr>
          <w:rFonts w:asciiTheme="minorHAnsi" w:hAnsiTheme="minorHAnsi"/>
          <w:color w:val="auto"/>
          <w:sz w:val="18"/>
          <w:szCs w:val="18"/>
        </w:rPr>
        <w:t>after being deferred on the original</w:t>
      </w:r>
      <w:r w:rsidR="00530217" w:rsidRPr="00785EF7">
        <w:rPr>
          <w:rFonts w:asciiTheme="minorHAnsi" w:hAnsiTheme="minorHAnsi"/>
          <w:color w:val="auto"/>
          <w:sz w:val="18"/>
          <w:szCs w:val="18"/>
        </w:rPr>
        <w:t xml:space="preserve">, </w:t>
      </w:r>
      <w:r w:rsidR="009842C5" w:rsidRPr="00785EF7">
        <w:rPr>
          <w:rFonts w:asciiTheme="minorHAnsi" w:hAnsiTheme="minorHAnsi"/>
          <w:color w:val="auto"/>
          <w:sz w:val="18"/>
          <w:szCs w:val="18"/>
        </w:rPr>
        <w:t>for combined 40%.</w:t>
      </w:r>
      <w:r w:rsidR="00706D07" w:rsidRPr="00785EF7">
        <w:rPr>
          <w:rFonts w:asciiTheme="minorHAnsi" w:hAnsiTheme="minorHAnsi"/>
          <w:color w:val="auto"/>
          <w:sz w:val="18"/>
          <w:szCs w:val="18"/>
        </w:rPr>
        <w:t xml:space="preserve">  </w:t>
      </w:r>
    </w:p>
    <w:p w:rsidR="00E5705E" w:rsidRDefault="00B11413" w:rsidP="00E4653B">
      <w:pPr>
        <w:rPr>
          <w:rFonts w:ascii="Calibri" w:hAnsi="Calibri"/>
          <w:color w:val="auto"/>
          <w:szCs w:val="24"/>
        </w:rPr>
      </w:pPr>
      <w:r>
        <w:rPr>
          <w:rFonts w:ascii="Calibri" w:hAnsi="Calibri"/>
          <w:color w:val="auto"/>
          <w:szCs w:val="24"/>
        </w:rPr>
        <w:t xml:space="preserve"> </w:t>
      </w:r>
    </w:p>
    <w:p w:rsidR="00C91A01" w:rsidRDefault="002C6E5B" w:rsidP="009B64E4">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C276CD">
        <w:rPr>
          <w:rFonts w:asciiTheme="minorHAnsi" w:hAnsiTheme="minorHAnsi"/>
          <w:color w:val="auto"/>
          <w:szCs w:val="24"/>
        </w:rPr>
        <w:t xml:space="preserve">  </w:t>
      </w:r>
      <w:r w:rsidR="00252AD1">
        <w:rPr>
          <w:rFonts w:asciiTheme="minorHAnsi" w:hAnsiTheme="minorHAnsi"/>
          <w:color w:val="auto"/>
          <w:szCs w:val="24"/>
        </w:rPr>
        <w:t xml:space="preserve"> </w:t>
      </w:r>
      <w:r w:rsidR="00C91A01" w:rsidRPr="007B5D59">
        <w:rPr>
          <w:rFonts w:asciiTheme="minorHAnsi" w:hAnsiTheme="minorHAnsi"/>
          <w:color w:val="auto"/>
          <w:szCs w:val="24"/>
        </w:rPr>
        <w:t>The Board acknowledges the sentiment expressed in the CI’s application regarding the significant impact that</w:t>
      </w:r>
      <w:r w:rsidR="00C91A01">
        <w:rPr>
          <w:rFonts w:asciiTheme="minorHAnsi" w:hAnsiTheme="minorHAnsi"/>
          <w:color w:val="auto"/>
          <w:szCs w:val="24"/>
        </w:rPr>
        <w:t xml:space="preserve"> </w:t>
      </w:r>
      <w:r w:rsidR="00C91A01" w:rsidRPr="007B5D59">
        <w:rPr>
          <w:rFonts w:asciiTheme="minorHAnsi" w:hAnsiTheme="minorHAnsi"/>
          <w:color w:val="auto"/>
          <w:szCs w:val="24"/>
        </w:rPr>
        <w:t>his</w:t>
      </w:r>
      <w:r w:rsidR="00C91A01">
        <w:rPr>
          <w:rFonts w:asciiTheme="minorHAnsi" w:hAnsiTheme="minorHAnsi"/>
          <w:color w:val="auto"/>
          <w:szCs w:val="24"/>
        </w:rPr>
        <w:t xml:space="preserve"> </w:t>
      </w:r>
      <w:r w:rsidR="00C91A01" w:rsidRPr="007B5D59">
        <w:rPr>
          <w:rFonts w:asciiTheme="minorHAnsi" w:hAnsiTheme="minorHAnsi"/>
          <w:color w:val="auto"/>
          <w:szCs w:val="24"/>
        </w:rPr>
        <w:t>service-incurred conditions have had on</w:t>
      </w:r>
      <w:r w:rsidR="00C91A01">
        <w:rPr>
          <w:rFonts w:asciiTheme="minorHAnsi" w:hAnsiTheme="minorHAnsi"/>
          <w:color w:val="auto"/>
          <w:szCs w:val="24"/>
        </w:rPr>
        <w:t xml:space="preserve"> his </w:t>
      </w:r>
      <w:r w:rsidR="00C91A01" w:rsidRPr="007B5D59">
        <w:rPr>
          <w:rFonts w:asciiTheme="minorHAnsi" w:hAnsiTheme="minorHAnsi"/>
          <w:color w:val="auto"/>
          <w:szCs w:val="24"/>
        </w:rPr>
        <w:t xml:space="preserve">quality of life.  However, the </w:t>
      </w:r>
      <w:r w:rsidR="00260D6C" w:rsidRPr="007B5D59">
        <w:rPr>
          <w:rFonts w:asciiTheme="minorHAnsi" w:hAnsiTheme="minorHAnsi"/>
          <w:color w:val="auto"/>
          <w:szCs w:val="24"/>
        </w:rPr>
        <w:t>military services</w:t>
      </w:r>
      <w:r w:rsidR="00C91A01" w:rsidRPr="007B5D59">
        <w:rPr>
          <w:rFonts w:asciiTheme="minorHAnsi" w:hAnsiTheme="minorHAnsi"/>
          <w:color w:val="auto"/>
          <w:szCs w:val="24"/>
        </w:rPr>
        <w:t>, by law, can only rate and compensate for those conditions that were found unfitting for continued military service based on the severity of the condition at the time of separation and not based on possible future changes.  The VA</w:t>
      </w:r>
      <w:r w:rsidR="00260D6C">
        <w:rPr>
          <w:rFonts w:asciiTheme="minorHAnsi" w:hAnsiTheme="minorHAnsi"/>
          <w:color w:val="auto"/>
          <w:szCs w:val="24"/>
        </w:rPr>
        <w:t>,</w:t>
      </w:r>
      <w:r w:rsidR="00C91A01" w:rsidRPr="007B5D59">
        <w:rPr>
          <w:rFonts w:asciiTheme="minorHAnsi" w:hAnsiTheme="minorHAnsi"/>
          <w:color w:val="auto"/>
          <w:szCs w:val="24"/>
        </w:rPr>
        <w:t xml:space="preserve"> however</w:t>
      </w:r>
      <w:r w:rsidR="00260D6C">
        <w:rPr>
          <w:rFonts w:asciiTheme="minorHAnsi" w:hAnsiTheme="minorHAnsi"/>
          <w:color w:val="auto"/>
          <w:szCs w:val="24"/>
        </w:rPr>
        <w:t>,</w:t>
      </w:r>
      <w:r w:rsidR="00C91A01" w:rsidRPr="007B5D59">
        <w:rPr>
          <w:rFonts w:asciiTheme="minorHAnsi" w:hAnsiTheme="minorHAnsi"/>
          <w:color w:val="auto"/>
          <w:szCs w:val="24"/>
        </w:rPr>
        <w:t xml:space="preserve"> can rate and compensate all service connected conditions without regard to their impact on performance of military duties, including conditions developing after separation that are direct complications of a service connected condition.  The VA can also increase or decrease ratings based on the changing severity of each condition over time.  The Board’s role is confined to the review of medical records and all evidence at hand to assess the fairness of PEB rating determinations, compared to </w:t>
      </w:r>
      <w:r w:rsidR="00260D6C">
        <w:rPr>
          <w:rFonts w:asciiTheme="minorHAnsi" w:hAnsiTheme="minorHAnsi"/>
          <w:color w:val="auto"/>
          <w:szCs w:val="24"/>
        </w:rPr>
        <w:t>VA Schedule for Rating Disabilities (</w:t>
      </w:r>
      <w:r w:rsidR="00C91A01" w:rsidRPr="007B5D59">
        <w:rPr>
          <w:rFonts w:asciiTheme="minorHAnsi" w:hAnsiTheme="minorHAnsi"/>
          <w:color w:val="auto"/>
          <w:szCs w:val="24"/>
        </w:rPr>
        <w:t>VASRD</w:t>
      </w:r>
      <w:r w:rsidR="00260D6C">
        <w:rPr>
          <w:rFonts w:asciiTheme="minorHAnsi" w:hAnsiTheme="minorHAnsi"/>
          <w:color w:val="auto"/>
          <w:szCs w:val="24"/>
        </w:rPr>
        <w:t>)</w:t>
      </w:r>
      <w:r w:rsidR="00C91A01" w:rsidRPr="007B5D59">
        <w:rPr>
          <w:rFonts w:asciiTheme="minorHAnsi" w:hAnsiTheme="minorHAnsi"/>
          <w:color w:val="auto"/>
          <w:szCs w:val="24"/>
        </w:rPr>
        <w:t xml:space="preserve"> standards, based on severity at the time of separation.  It must also judge the fairness of PEB fitness adjudications based on the fitness consequences of conditions as they existed at the time of separation.</w:t>
      </w:r>
      <w:r w:rsidR="00C91A01">
        <w:rPr>
          <w:rFonts w:asciiTheme="minorHAnsi" w:hAnsiTheme="minorHAnsi"/>
          <w:color w:val="auto"/>
          <w:szCs w:val="24"/>
        </w:rPr>
        <w:t xml:space="preserve">  </w:t>
      </w:r>
      <w:r w:rsidR="00C91A01" w:rsidRPr="007B5D59">
        <w:rPr>
          <w:rFonts w:asciiTheme="minorHAnsi" w:hAnsiTheme="minorHAnsi"/>
          <w:color w:val="auto"/>
          <w:szCs w:val="24"/>
        </w:rPr>
        <w:t xml:space="preserve"> The Board’s threshold for countering D</w:t>
      </w:r>
      <w:r w:rsidR="00260D6C">
        <w:rPr>
          <w:rFonts w:asciiTheme="minorHAnsi" w:hAnsiTheme="minorHAnsi"/>
          <w:color w:val="auto"/>
          <w:szCs w:val="24"/>
        </w:rPr>
        <w:t>isability Evaluation System (D</w:t>
      </w:r>
      <w:r w:rsidR="00C91A01" w:rsidRPr="007B5D59">
        <w:rPr>
          <w:rFonts w:asciiTheme="minorHAnsi" w:hAnsiTheme="minorHAnsi"/>
          <w:color w:val="auto"/>
          <w:szCs w:val="24"/>
        </w:rPr>
        <w:t>ES</w:t>
      </w:r>
      <w:r w:rsidR="00260D6C">
        <w:rPr>
          <w:rFonts w:asciiTheme="minorHAnsi" w:hAnsiTheme="minorHAnsi"/>
          <w:color w:val="auto"/>
          <w:szCs w:val="24"/>
        </w:rPr>
        <w:t>)</w:t>
      </w:r>
      <w:r w:rsidR="00C91A01" w:rsidRPr="007B5D59">
        <w:rPr>
          <w:rFonts w:asciiTheme="minorHAnsi" w:hAnsiTheme="minorHAnsi"/>
          <w:color w:val="auto"/>
          <w:szCs w:val="24"/>
        </w:rPr>
        <w:t xml:space="preserve"> fitness determinations is higher than the VASRD §4.3 reasonable doubt standard used for its rating recommendations; but remains adherent to the DoDI 6040.44 “fair and equitable” standard.</w:t>
      </w:r>
      <w:r w:rsidR="00C91A01">
        <w:rPr>
          <w:rFonts w:asciiTheme="minorHAnsi" w:hAnsiTheme="minorHAnsi"/>
          <w:color w:val="auto"/>
          <w:szCs w:val="24"/>
        </w:rPr>
        <w:t xml:space="preserve">  </w:t>
      </w:r>
      <w:r w:rsidR="00C91A01" w:rsidRPr="00D53297">
        <w:rPr>
          <w:rFonts w:asciiTheme="minorHAnsi" w:hAnsiTheme="minorHAnsi"/>
          <w:color w:val="auto"/>
          <w:szCs w:val="24"/>
        </w:rPr>
        <w:t xml:space="preserve">It is noted for the record that the Board has neither the jurisdiction nor authority to scrutinize or render opinions in reference to the CI’s statements in the application regarding </w:t>
      </w:r>
      <w:r w:rsidR="009B64E4">
        <w:rPr>
          <w:rFonts w:asciiTheme="minorHAnsi" w:hAnsiTheme="minorHAnsi"/>
          <w:color w:val="auto"/>
          <w:szCs w:val="24"/>
        </w:rPr>
        <w:t>medical care.</w:t>
      </w:r>
    </w:p>
    <w:p w:rsidR="006D0A03" w:rsidRDefault="006D0A03">
      <w:pPr>
        <w:rPr>
          <w:rFonts w:asciiTheme="minorHAnsi" w:hAnsiTheme="minorHAnsi"/>
          <w:color w:val="auto"/>
          <w:szCs w:val="24"/>
        </w:rPr>
      </w:pPr>
    </w:p>
    <w:p w:rsidR="009C22C8" w:rsidRDefault="008101C2" w:rsidP="007174AC">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 xml:space="preserve">Right Knee </w:t>
      </w:r>
      <w:r w:rsidR="002C6E5B" w:rsidRPr="00396779">
        <w:rPr>
          <w:rFonts w:asciiTheme="minorHAnsi" w:hAnsiTheme="minorHAnsi"/>
          <w:color w:val="auto"/>
          <w:szCs w:val="24"/>
          <w:u w:val="single"/>
        </w:rPr>
        <w:t>Condition</w:t>
      </w:r>
      <w:r w:rsidR="00260D6C">
        <w:rPr>
          <w:rFonts w:asciiTheme="minorHAnsi" w:hAnsiTheme="minorHAnsi"/>
          <w:color w:val="auto"/>
          <w:szCs w:val="24"/>
          <w:u w:val="single"/>
        </w:rPr>
        <w:t>.</w:t>
      </w:r>
      <w:proofErr w:type="gramEnd"/>
      <w:r w:rsidR="002C6E5B" w:rsidRPr="00396779">
        <w:rPr>
          <w:rFonts w:asciiTheme="minorHAnsi" w:hAnsiTheme="minorHAnsi"/>
          <w:color w:val="auto"/>
          <w:szCs w:val="24"/>
        </w:rPr>
        <w:t xml:space="preserve">  </w:t>
      </w:r>
      <w:r w:rsidR="007C6046" w:rsidRPr="00396779">
        <w:rPr>
          <w:rFonts w:asciiTheme="minorHAnsi" w:hAnsiTheme="minorHAnsi"/>
          <w:color w:val="auto"/>
          <w:szCs w:val="24"/>
        </w:rPr>
        <w:t xml:space="preserve">There were </w:t>
      </w:r>
      <w:r w:rsidR="00B11413">
        <w:rPr>
          <w:rFonts w:asciiTheme="minorHAnsi" w:hAnsiTheme="minorHAnsi"/>
          <w:color w:val="auto"/>
          <w:szCs w:val="24"/>
        </w:rPr>
        <w:t xml:space="preserve">three </w:t>
      </w:r>
      <w:r w:rsidR="007C6046" w:rsidRPr="004621A0">
        <w:rPr>
          <w:rFonts w:asciiTheme="minorHAnsi" w:hAnsiTheme="minorHAnsi"/>
          <w:color w:val="auto"/>
          <w:szCs w:val="24"/>
        </w:rPr>
        <w:t>goniometric</w:t>
      </w:r>
      <w:r w:rsidR="007C6046" w:rsidRPr="00396779">
        <w:rPr>
          <w:rFonts w:asciiTheme="minorHAnsi" w:hAnsiTheme="minorHAnsi"/>
          <w:color w:val="auto"/>
          <w:szCs w:val="24"/>
        </w:rPr>
        <w:t xml:space="preserve"> </w:t>
      </w:r>
      <w:proofErr w:type="gramStart"/>
      <w:r w:rsidR="007C6046" w:rsidRPr="00396779">
        <w:rPr>
          <w:rFonts w:asciiTheme="minorHAnsi" w:hAnsiTheme="minorHAnsi"/>
          <w:color w:val="auto"/>
          <w:szCs w:val="24"/>
        </w:rPr>
        <w:t>range</w:t>
      </w:r>
      <w:proofErr w:type="gramEnd"/>
      <w:r w:rsidR="00260D6C">
        <w:rPr>
          <w:rFonts w:asciiTheme="minorHAnsi" w:hAnsiTheme="minorHAnsi"/>
          <w:color w:val="auto"/>
          <w:szCs w:val="24"/>
        </w:rPr>
        <w:t xml:space="preserve"> </w:t>
      </w:r>
      <w:r w:rsidR="007C6046" w:rsidRPr="00396779">
        <w:rPr>
          <w:rFonts w:asciiTheme="minorHAnsi" w:hAnsiTheme="minorHAnsi"/>
          <w:color w:val="auto"/>
          <w:szCs w:val="24"/>
        </w:rPr>
        <w:t>of</w:t>
      </w:r>
      <w:r w:rsidR="00260D6C">
        <w:rPr>
          <w:rFonts w:asciiTheme="minorHAnsi" w:hAnsiTheme="minorHAnsi"/>
          <w:color w:val="auto"/>
          <w:szCs w:val="24"/>
        </w:rPr>
        <w:t xml:space="preserve"> </w:t>
      </w:r>
      <w:r w:rsidR="007C6046" w:rsidRPr="00396779">
        <w:rPr>
          <w:rFonts w:asciiTheme="minorHAnsi" w:hAnsiTheme="minorHAnsi"/>
          <w:color w:val="auto"/>
          <w:szCs w:val="24"/>
        </w:rPr>
        <w:t xml:space="preserve">motion (ROM) evaluations in evidence which the Board </w:t>
      </w:r>
      <w:r w:rsidR="00743E36" w:rsidRPr="00396779">
        <w:rPr>
          <w:rFonts w:asciiTheme="minorHAnsi" w:hAnsiTheme="minorHAnsi"/>
          <w:color w:val="auto"/>
          <w:szCs w:val="24"/>
        </w:rPr>
        <w:t>weighed in arriving at its rating recommendation</w:t>
      </w:r>
      <w:r w:rsidR="007C6046" w:rsidRPr="00396779">
        <w:rPr>
          <w:rFonts w:asciiTheme="minorHAnsi" w:hAnsiTheme="minorHAnsi"/>
          <w:color w:val="auto"/>
          <w:szCs w:val="24"/>
        </w:rPr>
        <w:t>.</w:t>
      </w:r>
      <w:r>
        <w:rPr>
          <w:rFonts w:asciiTheme="minorHAnsi" w:hAnsiTheme="minorHAnsi"/>
          <w:color w:val="auto"/>
          <w:szCs w:val="24"/>
        </w:rPr>
        <w:t xml:space="preserve"> </w:t>
      </w:r>
      <w:r w:rsidR="007174AC">
        <w:rPr>
          <w:rFonts w:asciiTheme="minorHAnsi" w:hAnsiTheme="minorHAnsi"/>
          <w:color w:val="auto"/>
          <w:szCs w:val="24"/>
        </w:rPr>
        <w:t xml:space="preserve"> </w:t>
      </w:r>
      <w:r>
        <w:rPr>
          <w:rFonts w:asciiTheme="minorHAnsi" w:hAnsiTheme="minorHAnsi"/>
          <w:color w:val="auto"/>
          <w:szCs w:val="24"/>
        </w:rPr>
        <w:t>T</w:t>
      </w:r>
      <w:r w:rsidR="009C22C8" w:rsidRPr="00396779">
        <w:rPr>
          <w:rFonts w:asciiTheme="minorHAnsi" w:hAnsiTheme="minorHAnsi"/>
          <w:color w:val="auto"/>
          <w:szCs w:val="24"/>
        </w:rPr>
        <w:t>hese exams are summarized in the</w:t>
      </w:r>
      <w:r w:rsidR="00260D6C">
        <w:rPr>
          <w:rFonts w:asciiTheme="minorHAnsi" w:hAnsiTheme="minorHAnsi"/>
          <w:color w:val="auto"/>
          <w:szCs w:val="24"/>
        </w:rPr>
        <w:t xml:space="preserve"> following</w:t>
      </w:r>
      <w:r w:rsidR="009C22C8" w:rsidRPr="00396779">
        <w:rPr>
          <w:rFonts w:asciiTheme="minorHAnsi" w:hAnsiTheme="minorHAnsi"/>
          <w:color w:val="auto"/>
          <w:szCs w:val="24"/>
        </w:rPr>
        <w:t xml:space="preserve"> chart.</w:t>
      </w:r>
    </w:p>
    <w:p w:rsidR="00C11223" w:rsidRDefault="00C11223" w:rsidP="00DD64E0">
      <w:pPr>
        <w:tabs>
          <w:tab w:val="left" w:pos="288"/>
          <w:tab w:val="left" w:pos="4752"/>
        </w:tabs>
        <w:spacing w:line="240" w:lineRule="exact"/>
        <w:jc w:val="both"/>
        <w:rPr>
          <w:rFonts w:asciiTheme="minorHAnsi" w:hAnsiTheme="minorHAnsi"/>
          <w:color w:val="auto"/>
          <w:szCs w:val="24"/>
        </w:rPr>
      </w:pPr>
    </w:p>
    <w:p w:rsidR="00260D6C" w:rsidRDefault="00260D6C" w:rsidP="00DD64E0">
      <w:pPr>
        <w:tabs>
          <w:tab w:val="left" w:pos="288"/>
          <w:tab w:val="left" w:pos="4752"/>
        </w:tabs>
        <w:spacing w:line="240" w:lineRule="exact"/>
        <w:jc w:val="both"/>
        <w:rPr>
          <w:rFonts w:asciiTheme="minorHAnsi" w:hAnsiTheme="minorHAnsi"/>
          <w:color w:val="auto"/>
          <w:szCs w:val="24"/>
        </w:rPr>
      </w:pPr>
    </w:p>
    <w:p w:rsidR="00260D6C" w:rsidRDefault="00260D6C" w:rsidP="00DD64E0">
      <w:pPr>
        <w:tabs>
          <w:tab w:val="left" w:pos="288"/>
          <w:tab w:val="left" w:pos="4752"/>
        </w:tabs>
        <w:spacing w:line="240" w:lineRule="exact"/>
        <w:jc w:val="both"/>
        <w:rPr>
          <w:rFonts w:asciiTheme="minorHAnsi" w:hAnsiTheme="minorHAnsi"/>
          <w:color w:val="auto"/>
          <w:szCs w:val="24"/>
        </w:rPr>
      </w:pPr>
    </w:p>
    <w:p w:rsidR="00260D6C" w:rsidRDefault="00260D6C" w:rsidP="00DD64E0">
      <w:pPr>
        <w:tabs>
          <w:tab w:val="left" w:pos="288"/>
          <w:tab w:val="left" w:pos="4752"/>
        </w:tabs>
        <w:spacing w:line="240" w:lineRule="exact"/>
        <w:jc w:val="both"/>
        <w:rPr>
          <w:rFonts w:asciiTheme="minorHAnsi" w:hAnsiTheme="minorHAnsi"/>
          <w:color w:val="auto"/>
          <w:szCs w:val="24"/>
        </w:rPr>
      </w:pPr>
    </w:p>
    <w:p w:rsidR="00260D6C" w:rsidRDefault="00260D6C" w:rsidP="00DD64E0">
      <w:pPr>
        <w:tabs>
          <w:tab w:val="left" w:pos="288"/>
          <w:tab w:val="left" w:pos="4752"/>
        </w:tabs>
        <w:spacing w:line="240" w:lineRule="exact"/>
        <w:jc w:val="both"/>
        <w:rPr>
          <w:rFonts w:asciiTheme="minorHAnsi" w:hAnsiTheme="minorHAnsi"/>
          <w:color w:val="auto"/>
          <w:szCs w:val="24"/>
        </w:rPr>
      </w:pPr>
    </w:p>
    <w:p w:rsidR="00260D6C" w:rsidRDefault="00260D6C" w:rsidP="00DD64E0">
      <w:pPr>
        <w:tabs>
          <w:tab w:val="left" w:pos="288"/>
          <w:tab w:val="left" w:pos="4752"/>
        </w:tabs>
        <w:spacing w:line="240" w:lineRule="exact"/>
        <w:jc w:val="both"/>
        <w:rPr>
          <w:rFonts w:asciiTheme="minorHAnsi" w:hAnsiTheme="minorHAnsi"/>
          <w:color w:val="auto"/>
          <w:szCs w:val="24"/>
        </w:rPr>
      </w:pPr>
    </w:p>
    <w:p w:rsidR="00260D6C" w:rsidRDefault="00260D6C" w:rsidP="00DD64E0">
      <w:pPr>
        <w:tabs>
          <w:tab w:val="left" w:pos="288"/>
          <w:tab w:val="left" w:pos="4752"/>
        </w:tabs>
        <w:spacing w:line="240" w:lineRule="exact"/>
        <w:jc w:val="both"/>
        <w:rPr>
          <w:rFonts w:asciiTheme="minorHAnsi" w:hAnsiTheme="minorHAnsi"/>
          <w:color w:val="auto"/>
          <w:szCs w:val="24"/>
        </w:rPr>
      </w:pPr>
    </w:p>
    <w:p w:rsidR="00260D6C" w:rsidRDefault="00260D6C" w:rsidP="00DD64E0">
      <w:pPr>
        <w:tabs>
          <w:tab w:val="left" w:pos="288"/>
          <w:tab w:val="left" w:pos="4752"/>
        </w:tabs>
        <w:spacing w:line="240" w:lineRule="exact"/>
        <w:jc w:val="both"/>
        <w:rPr>
          <w:rFonts w:asciiTheme="minorHAnsi" w:hAnsiTheme="minorHAnsi"/>
          <w:color w:val="auto"/>
          <w:szCs w:val="24"/>
        </w:rPr>
      </w:pPr>
    </w:p>
    <w:p w:rsidR="00260D6C" w:rsidRDefault="00260D6C" w:rsidP="00DD64E0">
      <w:pPr>
        <w:tabs>
          <w:tab w:val="left" w:pos="288"/>
          <w:tab w:val="left" w:pos="4752"/>
        </w:tabs>
        <w:spacing w:line="240" w:lineRule="exact"/>
        <w:jc w:val="both"/>
        <w:rPr>
          <w:rFonts w:asciiTheme="minorHAnsi" w:hAnsiTheme="minorHAnsi"/>
          <w:color w:val="auto"/>
          <w:szCs w:val="24"/>
        </w:rPr>
      </w:pPr>
    </w:p>
    <w:p w:rsidR="00260D6C" w:rsidRDefault="00260D6C" w:rsidP="00DD64E0">
      <w:pPr>
        <w:tabs>
          <w:tab w:val="left" w:pos="288"/>
          <w:tab w:val="left" w:pos="4752"/>
        </w:tabs>
        <w:spacing w:line="240" w:lineRule="exact"/>
        <w:jc w:val="both"/>
        <w:rPr>
          <w:rFonts w:asciiTheme="minorHAnsi" w:hAnsiTheme="minorHAnsi"/>
          <w:color w:val="auto"/>
          <w:szCs w:val="24"/>
        </w:rPr>
      </w:pPr>
    </w:p>
    <w:tbl>
      <w:tblPr>
        <w:tblW w:w="8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980"/>
        <w:gridCol w:w="2070"/>
        <w:gridCol w:w="2655"/>
      </w:tblGrid>
      <w:tr w:rsidR="00220A7F" w:rsidRPr="001E669C" w:rsidTr="00076BF2">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60D6C" w:rsidRDefault="00260D6C" w:rsidP="008101C2">
            <w:pPr>
              <w:spacing w:line="200" w:lineRule="exact"/>
              <w:rPr>
                <w:rFonts w:asciiTheme="minorHAnsi" w:eastAsia="Calibri" w:hAnsiTheme="minorHAnsi"/>
                <w:color w:val="auto"/>
                <w:sz w:val="20"/>
              </w:rPr>
            </w:pPr>
          </w:p>
          <w:p w:rsidR="00220A7F" w:rsidRPr="001E669C" w:rsidRDefault="00220A7F" w:rsidP="008101C2">
            <w:pPr>
              <w:spacing w:line="200" w:lineRule="exact"/>
              <w:rPr>
                <w:rFonts w:asciiTheme="minorHAnsi" w:eastAsia="Calibri" w:hAnsiTheme="minorHAnsi"/>
                <w:color w:val="auto"/>
                <w:sz w:val="20"/>
              </w:rPr>
            </w:pPr>
            <w:r w:rsidRPr="001E669C">
              <w:rPr>
                <w:rFonts w:asciiTheme="minorHAnsi" w:eastAsia="Calibri" w:hAnsiTheme="minorHAnsi"/>
                <w:color w:val="auto"/>
                <w:sz w:val="20"/>
              </w:rPr>
              <w:t>Goniometric ROM</w:t>
            </w:r>
          </w:p>
          <w:p w:rsidR="00220A7F" w:rsidRPr="001E669C" w:rsidRDefault="00220A7F" w:rsidP="00DD1F36">
            <w:pPr>
              <w:spacing w:line="200" w:lineRule="exact"/>
              <w:rPr>
                <w:rFonts w:asciiTheme="minorHAnsi" w:eastAsia="Calibri" w:hAnsiTheme="minorHAnsi"/>
                <w:color w:val="auto"/>
                <w:sz w:val="20"/>
              </w:rPr>
            </w:pPr>
            <w:r w:rsidRPr="001E669C">
              <w:rPr>
                <w:rFonts w:asciiTheme="minorHAnsi" w:eastAsia="Calibri" w:hAnsiTheme="minorHAnsi"/>
                <w:color w:val="auto"/>
                <w:sz w:val="20"/>
              </w:rPr>
              <w:t>R</w:t>
            </w:r>
            <w:r w:rsidR="00DD1F36">
              <w:rPr>
                <w:rFonts w:asciiTheme="minorHAnsi" w:eastAsia="Calibri" w:hAnsiTheme="minorHAnsi"/>
                <w:color w:val="auto"/>
                <w:sz w:val="20"/>
              </w:rPr>
              <w:t xml:space="preserve">ight </w:t>
            </w:r>
            <w:r w:rsidRPr="001E669C">
              <w:rPr>
                <w:rFonts w:asciiTheme="minorHAnsi" w:eastAsia="Calibri" w:hAnsiTheme="minorHAnsi"/>
                <w:color w:val="auto"/>
                <w:sz w:val="20"/>
              </w:rPr>
              <w:t>Knee</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20A7F" w:rsidRPr="00B07916" w:rsidRDefault="00D0177C" w:rsidP="008101C2">
            <w:pPr>
              <w:spacing w:line="200" w:lineRule="exact"/>
              <w:jc w:val="center"/>
              <w:rPr>
                <w:rFonts w:asciiTheme="minorHAnsi" w:eastAsia="Calibri" w:hAnsiTheme="minorHAnsi"/>
                <w:color w:val="auto"/>
                <w:sz w:val="20"/>
              </w:rPr>
            </w:pPr>
            <w:r w:rsidRPr="00B07916">
              <w:rPr>
                <w:rFonts w:asciiTheme="minorHAnsi" w:eastAsia="Calibri" w:hAnsiTheme="minorHAnsi"/>
                <w:color w:val="auto"/>
                <w:sz w:val="20"/>
              </w:rPr>
              <w:t>VA Medical Clinic</w:t>
            </w:r>
            <w:r w:rsidR="00C96E2F" w:rsidRPr="00B07916">
              <w:rPr>
                <w:rFonts w:asciiTheme="minorHAnsi" w:eastAsia="Calibri" w:hAnsiTheme="minorHAnsi"/>
                <w:color w:val="auto"/>
                <w:sz w:val="20"/>
              </w:rPr>
              <w:t xml:space="preserve"> ~ </w:t>
            </w:r>
            <w:r w:rsidRPr="00B07916">
              <w:rPr>
                <w:rFonts w:asciiTheme="minorHAnsi" w:eastAsia="Calibri" w:hAnsiTheme="minorHAnsi"/>
                <w:color w:val="auto"/>
                <w:sz w:val="20"/>
              </w:rPr>
              <w:t>6</w:t>
            </w:r>
            <w:r w:rsidR="00220A7F" w:rsidRPr="00B07916">
              <w:rPr>
                <w:rFonts w:asciiTheme="minorHAnsi" w:eastAsia="Calibri" w:hAnsiTheme="minorHAnsi"/>
                <w:color w:val="auto"/>
                <w:sz w:val="20"/>
              </w:rPr>
              <w:t xml:space="preserve"> Mo. Pre-Sep</w:t>
            </w:r>
          </w:p>
          <w:p w:rsidR="00B07916" w:rsidRPr="00B07916" w:rsidRDefault="00B07916" w:rsidP="00DD1F36">
            <w:pPr>
              <w:spacing w:line="200" w:lineRule="exact"/>
              <w:jc w:val="center"/>
              <w:rPr>
                <w:rFonts w:asciiTheme="minorHAnsi" w:eastAsia="Calibri" w:hAnsiTheme="minorHAnsi"/>
                <w:color w:val="auto"/>
                <w:sz w:val="20"/>
              </w:rPr>
            </w:pPr>
            <w:r w:rsidRPr="004621A0">
              <w:rPr>
                <w:rFonts w:asciiTheme="minorHAnsi" w:eastAsia="Calibri" w:hAnsiTheme="minorHAnsi"/>
                <w:color w:val="auto"/>
                <w:sz w:val="20"/>
              </w:rPr>
              <w:t>(2006032</w:t>
            </w:r>
            <w:r w:rsidR="00DD1F36">
              <w:rPr>
                <w:rFonts w:asciiTheme="minorHAnsi" w:eastAsia="Calibri" w:hAnsiTheme="minorHAnsi"/>
                <w:color w:val="auto"/>
                <w:sz w:val="20"/>
              </w:rPr>
              <w:t>4</w:t>
            </w:r>
            <w:r w:rsidRPr="004621A0">
              <w:rPr>
                <w:rFonts w:asciiTheme="minorHAnsi" w:eastAsia="Calibri" w:hAnsiTheme="minorHAnsi"/>
                <w:color w:val="auto"/>
                <w:sz w:val="20"/>
              </w:rPr>
              <w:t>)</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20A7F" w:rsidRDefault="00C96E2F" w:rsidP="008101C2">
            <w:pPr>
              <w:spacing w:line="200" w:lineRule="exact"/>
              <w:jc w:val="center"/>
              <w:rPr>
                <w:rFonts w:asciiTheme="minorHAnsi" w:eastAsia="Calibri" w:hAnsiTheme="minorHAnsi"/>
                <w:color w:val="auto"/>
                <w:sz w:val="20"/>
              </w:rPr>
            </w:pPr>
            <w:r>
              <w:rPr>
                <w:rFonts w:asciiTheme="minorHAnsi" w:eastAsia="Calibri" w:hAnsiTheme="minorHAnsi"/>
                <w:color w:val="auto"/>
                <w:sz w:val="20"/>
              </w:rPr>
              <w:t>MEB ~ 4</w:t>
            </w:r>
            <w:r w:rsidR="00220A7F" w:rsidRPr="001E669C">
              <w:rPr>
                <w:rFonts w:asciiTheme="minorHAnsi" w:eastAsia="Calibri" w:hAnsiTheme="minorHAnsi"/>
                <w:color w:val="auto"/>
                <w:sz w:val="20"/>
              </w:rPr>
              <w:t xml:space="preserve"> Mo. Pre-Sep</w:t>
            </w:r>
          </w:p>
          <w:p w:rsidR="00D0177C" w:rsidRPr="001E669C" w:rsidRDefault="00D0177C" w:rsidP="008101C2">
            <w:pPr>
              <w:spacing w:line="200" w:lineRule="exact"/>
              <w:jc w:val="center"/>
              <w:rPr>
                <w:rFonts w:asciiTheme="minorHAnsi" w:eastAsia="Calibri" w:hAnsiTheme="minorHAnsi"/>
                <w:color w:val="auto"/>
                <w:sz w:val="20"/>
              </w:rPr>
            </w:pPr>
            <w:r w:rsidRPr="004621A0">
              <w:rPr>
                <w:rFonts w:asciiTheme="minorHAnsi" w:eastAsia="Calibri" w:hAnsiTheme="minorHAnsi"/>
                <w:color w:val="auto"/>
                <w:sz w:val="20"/>
              </w:rPr>
              <w:t>(20060522)</w:t>
            </w:r>
          </w:p>
        </w:tc>
        <w:tc>
          <w:tcPr>
            <w:tcW w:w="26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20A7F" w:rsidRPr="004621A0" w:rsidRDefault="00220A7F" w:rsidP="008101C2">
            <w:pPr>
              <w:spacing w:line="200" w:lineRule="exact"/>
              <w:jc w:val="center"/>
              <w:rPr>
                <w:rFonts w:asciiTheme="minorHAnsi" w:eastAsiaTheme="minorHAnsi" w:hAnsiTheme="minorHAnsi" w:cstheme="minorBidi"/>
                <w:color w:val="auto"/>
                <w:sz w:val="20"/>
              </w:rPr>
            </w:pPr>
            <w:r w:rsidRPr="001E669C">
              <w:rPr>
                <w:rFonts w:asciiTheme="minorHAnsi" w:eastAsia="Calibri" w:hAnsiTheme="minorHAnsi"/>
                <w:color w:val="auto"/>
                <w:sz w:val="20"/>
              </w:rPr>
              <w:t>VA</w:t>
            </w:r>
            <w:r w:rsidRPr="001E669C">
              <w:rPr>
                <w:rFonts w:asciiTheme="minorHAnsi" w:eastAsiaTheme="minorHAnsi" w:hAnsiTheme="minorHAnsi" w:cstheme="minorBidi"/>
                <w:color w:val="auto"/>
                <w:sz w:val="20"/>
              </w:rPr>
              <w:t xml:space="preserve"> C&amp;P </w:t>
            </w:r>
            <w:r w:rsidR="00B07916" w:rsidRPr="004621A0">
              <w:rPr>
                <w:rFonts w:asciiTheme="minorHAnsi" w:eastAsiaTheme="minorHAnsi" w:hAnsiTheme="minorHAnsi" w:cstheme="minorBidi"/>
                <w:color w:val="auto"/>
                <w:sz w:val="20"/>
              </w:rPr>
              <w:t>~ 2</w:t>
            </w:r>
            <w:r w:rsidR="004058D3">
              <w:rPr>
                <w:rFonts w:asciiTheme="minorHAnsi" w:eastAsiaTheme="minorHAnsi" w:hAnsiTheme="minorHAnsi" w:cstheme="minorBidi"/>
                <w:color w:val="auto"/>
                <w:sz w:val="20"/>
              </w:rPr>
              <w:t>6</w:t>
            </w:r>
            <w:r w:rsidRPr="004621A0">
              <w:rPr>
                <w:rFonts w:asciiTheme="minorHAnsi" w:eastAsiaTheme="minorHAnsi" w:hAnsiTheme="minorHAnsi" w:cstheme="minorBidi"/>
                <w:color w:val="auto"/>
                <w:sz w:val="20"/>
              </w:rPr>
              <w:t xml:space="preserve"> Mo. After-Sep</w:t>
            </w:r>
          </w:p>
          <w:p w:rsidR="00B07916" w:rsidRPr="001E669C" w:rsidRDefault="00B07916" w:rsidP="008101C2">
            <w:pPr>
              <w:spacing w:line="200" w:lineRule="exact"/>
              <w:jc w:val="center"/>
              <w:rPr>
                <w:rFonts w:asciiTheme="minorHAnsi" w:eastAsiaTheme="minorHAnsi" w:hAnsiTheme="minorHAnsi" w:cstheme="minorBidi"/>
                <w:color w:val="auto"/>
                <w:sz w:val="20"/>
              </w:rPr>
            </w:pPr>
            <w:r w:rsidRPr="004621A0">
              <w:rPr>
                <w:rFonts w:asciiTheme="minorHAnsi" w:eastAsiaTheme="minorHAnsi" w:hAnsiTheme="minorHAnsi" w:cstheme="minorBidi"/>
                <w:color w:val="auto"/>
                <w:sz w:val="20"/>
              </w:rPr>
              <w:t>(20081107)</w:t>
            </w:r>
          </w:p>
        </w:tc>
      </w:tr>
      <w:tr w:rsidR="00220A7F" w:rsidRPr="001E669C" w:rsidTr="00076BF2">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220A7F" w:rsidRPr="001E669C" w:rsidRDefault="00220A7F" w:rsidP="00260D6C">
            <w:pPr>
              <w:spacing w:line="180" w:lineRule="exact"/>
              <w:rPr>
                <w:rFonts w:asciiTheme="minorHAnsi" w:eastAsia="Calibri" w:hAnsiTheme="minorHAnsi"/>
                <w:color w:val="auto"/>
                <w:sz w:val="18"/>
                <w:szCs w:val="18"/>
              </w:rPr>
            </w:pPr>
            <w:r w:rsidRPr="001E669C">
              <w:rPr>
                <w:rFonts w:asciiTheme="minorHAnsi" w:eastAsia="Calibri" w:hAnsiTheme="minorHAnsi"/>
                <w:color w:val="auto"/>
                <w:sz w:val="18"/>
                <w:szCs w:val="18"/>
              </w:rPr>
              <w:t>Flexion (140⁰ normal)</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220A7F" w:rsidRPr="00B07916" w:rsidRDefault="00D0177C" w:rsidP="008101C2">
            <w:pPr>
              <w:spacing w:line="180" w:lineRule="exact"/>
              <w:jc w:val="center"/>
              <w:rPr>
                <w:rFonts w:asciiTheme="minorHAnsi" w:eastAsia="Calibri" w:hAnsiTheme="minorHAnsi"/>
                <w:color w:val="auto"/>
                <w:sz w:val="18"/>
                <w:szCs w:val="18"/>
              </w:rPr>
            </w:pPr>
            <w:r w:rsidRPr="00B07916">
              <w:rPr>
                <w:rFonts w:asciiTheme="minorHAnsi" w:eastAsia="Calibri" w:hAnsiTheme="minorHAnsi"/>
                <w:color w:val="auto"/>
                <w:sz w:val="18"/>
                <w:szCs w:val="18"/>
              </w:rPr>
              <w:t>90-100</w:t>
            </w:r>
            <w:r w:rsidR="00220A7F" w:rsidRPr="00B07916">
              <w:rPr>
                <w:rFonts w:asciiTheme="minorHAnsi" w:eastAsia="Calibri" w:hAnsiTheme="minorHAnsi"/>
                <w:color w:val="auto"/>
                <w:sz w:val="18"/>
                <w:szCs w:val="18"/>
              </w:rPr>
              <w:t>⁰</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220A7F" w:rsidRPr="001E669C" w:rsidRDefault="00C96E2F" w:rsidP="008101C2">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140</w:t>
            </w:r>
            <w:r w:rsidRPr="001E669C">
              <w:rPr>
                <w:rFonts w:asciiTheme="minorHAnsi" w:eastAsia="Calibri" w:hAnsiTheme="minorHAnsi"/>
                <w:color w:val="auto"/>
                <w:sz w:val="18"/>
                <w:szCs w:val="18"/>
              </w:rPr>
              <w:t>⁰</w:t>
            </w:r>
          </w:p>
        </w:tc>
        <w:tc>
          <w:tcPr>
            <w:tcW w:w="2655" w:type="dxa"/>
            <w:tcBorders>
              <w:top w:val="single" w:sz="4" w:space="0" w:color="000000"/>
              <w:left w:val="single" w:sz="4" w:space="0" w:color="000000"/>
              <w:bottom w:val="single" w:sz="4" w:space="0" w:color="000000"/>
              <w:right w:val="single" w:sz="4" w:space="0" w:color="000000"/>
            </w:tcBorders>
            <w:vAlign w:val="center"/>
            <w:hideMark/>
          </w:tcPr>
          <w:p w:rsidR="00220A7F" w:rsidRPr="001E669C" w:rsidRDefault="00513699" w:rsidP="008101C2">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130</w:t>
            </w:r>
            <w:r w:rsidR="00220A7F" w:rsidRPr="001E669C">
              <w:rPr>
                <w:rFonts w:asciiTheme="minorHAnsi" w:eastAsia="Calibri" w:hAnsiTheme="minorHAnsi"/>
                <w:color w:val="auto"/>
                <w:sz w:val="18"/>
                <w:szCs w:val="18"/>
              </w:rPr>
              <w:t>⁰</w:t>
            </w:r>
            <w:r w:rsidR="0086493E">
              <w:rPr>
                <w:rFonts w:asciiTheme="minorHAnsi" w:eastAsia="Calibri" w:hAnsiTheme="minorHAnsi"/>
                <w:color w:val="auto"/>
                <w:sz w:val="18"/>
                <w:szCs w:val="18"/>
              </w:rPr>
              <w:t xml:space="preserve"> with pain</w:t>
            </w:r>
          </w:p>
        </w:tc>
      </w:tr>
      <w:tr w:rsidR="00220A7F" w:rsidRPr="001E669C" w:rsidTr="00076BF2">
        <w:trPr>
          <w:jc w:val="center"/>
        </w:trPr>
        <w:tc>
          <w:tcPr>
            <w:tcW w:w="1980" w:type="dxa"/>
            <w:tcBorders>
              <w:top w:val="single" w:sz="4" w:space="0" w:color="000000"/>
              <w:left w:val="single" w:sz="4" w:space="0" w:color="000000"/>
              <w:bottom w:val="single" w:sz="4" w:space="0" w:color="auto"/>
              <w:right w:val="single" w:sz="4" w:space="0" w:color="000000"/>
            </w:tcBorders>
            <w:vAlign w:val="center"/>
            <w:hideMark/>
          </w:tcPr>
          <w:p w:rsidR="00220A7F" w:rsidRPr="001E669C" w:rsidRDefault="00220A7F" w:rsidP="00260D6C">
            <w:pPr>
              <w:spacing w:line="180" w:lineRule="exact"/>
              <w:rPr>
                <w:rFonts w:asciiTheme="minorHAnsi" w:eastAsia="Calibri" w:hAnsiTheme="minorHAnsi"/>
                <w:color w:val="auto"/>
                <w:sz w:val="18"/>
                <w:szCs w:val="18"/>
              </w:rPr>
            </w:pPr>
            <w:r w:rsidRPr="001E669C">
              <w:rPr>
                <w:rFonts w:asciiTheme="minorHAnsi" w:eastAsia="Calibri" w:hAnsiTheme="minorHAnsi"/>
                <w:color w:val="auto"/>
                <w:sz w:val="18"/>
                <w:szCs w:val="18"/>
              </w:rPr>
              <w:t>Extension (0⁰ normal)</w:t>
            </w:r>
          </w:p>
        </w:tc>
        <w:tc>
          <w:tcPr>
            <w:tcW w:w="1980" w:type="dxa"/>
            <w:tcBorders>
              <w:top w:val="single" w:sz="4" w:space="0" w:color="000000"/>
              <w:left w:val="single" w:sz="4" w:space="0" w:color="000000"/>
              <w:bottom w:val="single" w:sz="4" w:space="0" w:color="auto"/>
              <w:right w:val="single" w:sz="4" w:space="0" w:color="000000"/>
            </w:tcBorders>
            <w:vAlign w:val="center"/>
            <w:hideMark/>
          </w:tcPr>
          <w:p w:rsidR="00220A7F" w:rsidRPr="00B07916" w:rsidRDefault="00027211" w:rsidP="008101C2">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Not recorded</w:t>
            </w:r>
          </w:p>
        </w:tc>
        <w:tc>
          <w:tcPr>
            <w:tcW w:w="2070" w:type="dxa"/>
            <w:tcBorders>
              <w:top w:val="single" w:sz="4" w:space="0" w:color="000000"/>
              <w:left w:val="single" w:sz="4" w:space="0" w:color="000000"/>
              <w:bottom w:val="single" w:sz="4" w:space="0" w:color="auto"/>
              <w:right w:val="single" w:sz="4" w:space="0" w:color="000000"/>
            </w:tcBorders>
            <w:vAlign w:val="center"/>
            <w:hideMark/>
          </w:tcPr>
          <w:p w:rsidR="00220A7F" w:rsidRPr="001E669C" w:rsidRDefault="004058D3" w:rsidP="008101C2">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0</w:t>
            </w:r>
            <w:r w:rsidRPr="001E669C">
              <w:rPr>
                <w:rFonts w:asciiTheme="minorHAnsi" w:eastAsia="Calibri" w:hAnsiTheme="minorHAnsi"/>
                <w:color w:val="auto"/>
                <w:sz w:val="18"/>
                <w:szCs w:val="18"/>
              </w:rPr>
              <w:t>⁰</w:t>
            </w:r>
          </w:p>
        </w:tc>
        <w:tc>
          <w:tcPr>
            <w:tcW w:w="2655" w:type="dxa"/>
            <w:tcBorders>
              <w:top w:val="single" w:sz="4" w:space="0" w:color="000000"/>
              <w:left w:val="single" w:sz="4" w:space="0" w:color="000000"/>
              <w:bottom w:val="single" w:sz="4" w:space="0" w:color="auto"/>
              <w:right w:val="single" w:sz="4" w:space="0" w:color="000000"/>
            </w:tcBorders>
            <w:vAlign w:val="center"/>
            <w:hideMark/>
          </w:tcPr>
          <w:p w:rsidR="00220A7F" w:rsidRPr="001E669C" w:rsidRDefault="004058D3" w:rsidP="004058D3">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0</w:t>
            </w:r>
            <w:r w:rsidR="00220A7F" w:rsidRPr="001E669C">
              <w:rPr>
                <w:rFonts w:asciiTheme="minorHAnsi" w:eastAsia="Calibri" w:hAnsiTheme="minorHAnsi"/>
                <w:color w:val="auto"/>
                <w:sz w:val="18"/>
                <w:szCs w:val="18"/>
              </w:rPr>
              <w:t>⁰</w:t>
            </w:r>
          </w:p>
        </w:tc>
      </w:tr>
      <w:tr w:rsidR="00D0177C" w:rsidRPr="001E669C" w:rsidTr="00464CE3">
        <w:trPr>
          <w:trHeight w:val="1313"/>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D0177C" w:rsidRPr="001E669C" w:rsidRDefault="00D0177C" w:rsidP="00260D6C">
            <w:pPr>
              <w:tabs>
                <w:tab w:val="left" w:pos="288"/>
                <w:tab w:val="left" w:pos="4752"/>
              </w:tabs>
              <w:spacing w:line="180" w:lineRule="exact"/>
              <w:rPr>
                <w:rFonts w:asciiTheme="minorHAnsi" w:eastAsiaTheme="minorHAnsi" w:hAnsiTheme="minorHAnsi"/>
                <w:color w:val="auto"/>
                <w:sz w:val="18"/>
                <w:szCs w:val="18"/>
              </w:rPr>
            </w:pPr>
            <w:r w:rsidRPr="001E669C">
              <w:rPr>
                <w:rFonts w:asciiTheme="minorHAnsi" w:eastAsiaTheme="minorHAnsi" w:hAnsiTheme="minorHAnsi"/>
                <w:color w:val="auto"/>
                <w:sz w:val="18"/>
                <w:szCs w:val="18"/>
              </w:rPr>
              <w:t>Comment</w:t>
            </w:r>
          </w:p>
        </w:tc>
        <w:tc>
          <w:tcPr>
            <w:tcW w:w="1980" w:type="dxa"/>
            <w:tcBorders>
              <w:top w:val="single" w:sz="4" w:space="0" w:color="auto"/>
              <w:left w:val="single" w:sz="4" w:space="0" w:color="auto"/>
              <w:bottom w:val="single" w:sz="4" w:space="0" w:color="auto"/>
              <w:right w:val="single" w:sz="4" w:space="0" w:color="auto"/>
            </w:tcBorders>
            <w:vAlign w:val="center"/>
          </w:tcPr>
          <w:p w:rsidR="00D0177C" w:rsidRPr="00B07916" w:rsidRDefault="00ED0B57" w:rsidP="00ED0B57">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Gait with m</w:t>
            </w:r>
            <w:r w:rsidR="00B07916">
              <w:rPr>
                <w:rFonts w:asciiTheme="minorHAnsi" w:eastAsiaTheme="minorHAnsi" w:hAnsiTheme="minorHAnsi"/>
                <w:color w:val="auto"/>
                <w:sz w:val="18"/>
                <w:szCs w:val="18"/>
              </w:rPr>
              <w:t xml:space="preserve">inimal guarding of the right leg; </w:t>
            </w:r>
            <w:r w:rsidR="00D0177C" w:rsidRPr="00B07916">
              <w:rPr>
                <w:rFonts w:asciiTheme="minorHAnsi" w:eastAsiaTheme="minorHAnsi" w:hAnsiTheme="minorHAnsi"/>
                <w:color w:val="auto"/>
                <w:sz w:val="18"/>
                <w:szCs w:val="18"/>
              </w:rPr>
              <w:t>C</w:t>
            </w:r>
            <w:r w:rsidR="008101C2" w:rsidRPr="00B07916">
              <w:rPr>
                <w:rFonts w:asciiTheme="minorHAnsi" w:eastAsiaTheme="minorHAnsi" w:hAnsiTheme="minorHAnsi"/>
                <w:color w:val="auto"/>
                <w:sz w:val="18"/>
                <w:szCs w:val="18"/>
              </w:rPr>
              <w:t>repitus</w:t>
            </w:r>
            <w:r w:rsidR="008101C2" w:rsidRPr="004621A0">
              <w:rPr>
                <w:rFonts w:asciiTheme="minorHAnsi" w:eastAsiaTheme="minorHAnsi" w:hAnsiTheme="minorHAnsi"/>
                <w:color w:val="auto"/>
                <w:sz w:val="18"/>
                <w:szCs w:val="18"/>
              </w:rPr>
              <w:t>, pain</w:t>
            </w:r>
            <w:r w:rsidR="008101C2" w:rsidRPr="00B07916">
              <w:rPr>
                <w:rFonts w:asciiTheme="minorHAnsi" w:eastAsiaTheme="minorHAnsi" w:hAnsiTheme="minorHAnsi"/>
                <w:color w:val="auto"/>
                <w:sz w:val="18"/>
                <w:szCs w:val="18"/>
              </w:rPr>
              <w:t xml:space="preserve"> and </w:t>
            </w:r>
            <w:r w:rsidR="00D0177C" w:rsidRPr="00B07916">
              <w:rPr>
                <w:rFonts w:asciiTheme="minorHAnsi" w:eastAsiaTheme="minorHAnsi" w:hAnsiTheme="minorHAnsi"/>
                <w:color w:val="auto"/>
                <w:sz w:val="18"/>
                <w:szCs w:val="18"/>
              </w:rPr>
              <w:t xml:space="preserve"> popping thru exam;</w:t>
            </w:r>
            <w:r w:rsidR="004058D3">
              <w:rPr>
                <w:rFonts w:asciiTheme="minorHAnsi" w:eastAsiaTheme="minorHAnsi" w:hAnsiTheme="minorHAnsi"/>
                <w:color w:val="auto"/>
                <w:sz w:val="18"/>
                <w:szCs w:val="18"/>
              </w:rPr>
              <w:t xml:space="preserve"> </w:t>
            </w:r>
            <w:r w:rsidR="00D0177C" w:rsidRPr="00B07916">
              <w:rPr>
                <w:rFonts w:asciiTheme="minorHAnsi" w:eastAsiaTheme="minorHAnsi" w:hAnsiTheme="minorHAnsi"/>
                <w:color w:val="auto"/>
                <w:sz w:val="18"/>
                <w:szCs w:val="18"/>
              </w:rPr>
              <w:t xml:space="preserve"> ½ inch difference in knee from right to left.</w:t>
            </w:r>
          </w:p>
        </w:tc>
        <w:tc>
          <w:tcPr>
            <w:tcW w:w="2070" w:type="dxa"/>
            <w:tcBorders>
              <w:top w:val="single" w:sz="4" w:space="0" w:color="auto"/>
              <w:left w:val="single" w:sz="4" w:space="0" w:color="auto"/>
              <w:bottom w:val="single" w:sz="4" w:space="0" w:color="auto"/>
              <w:right w:val="single" w:sz="4" w:space="0" w:color="auto"/>
            </w:tcBorders>
            <w:vAlign w:val="center"/>
          </w:tcPr>
          <w:p w:rsidR="00D0177C" w:rsidRPr="001E669C" w:rsidRDefault="000E7149" w:rsidP="008101C2">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Calibri" w:hAnsiTheme="minorHAnsi"/>
                <w:color w:val="auto"/>
                <w:sz w:val="18"/>
                <w:szCs w:val="18"/>
              </w:rPr>
              <w:t xml:space="preserve">Significant </w:t>
            </w:r>
            <w:r w:rsidR="00D0177C">
              <w:rPr>
                <w:rFonts w:asciiTheme="minorHAnsi" w:eastAsia="Calibri" w:hAnsiTheme="minorHAnsi"/>
                <w:color w:val="auto"/>
                <w:sz w:val="18"/>
                <w:szCs w:val="18"/>
              </w:rPr>
              <w:t>Quad atrophy</w:t>
            </w:r>
            <w:r w:rsidR="001B1322">
              <w:rPr>
                <w:rFonts w:asciiTheme="minorHAnsi" w:eastAsia="Calibri" w:hAnsiTheme="minorHAnsi"/>
                <w:color w:val="auto"/>
                <w:sz w:val="18"/>
                <w:szCs w:val="18"/>
              </w:rPr>
              <w:t>; 1</w:t>
            </w:r>
            <w:r w:rsidR="00D0177C">
              <w:rPr>
                <w:rFonts w:asciiTheme="minorHAnsi" w:eastAsia="Calibri" w:hAnsiTheme="minorHAnsi"/>
                <w:color w:val="auto"/>
                <w:sz w:val="18"/>
                <w:szCs w:val="18"/>
              </w:rPr>
              <w:t>+ anterior drawer over</w:t>
            </w:r>
            <w:r w:rsidR="00B07916">
              <w:rPr>
                <w:rFonts w:asciiTheme="minorHAnsi" w:eastAsia="Calibri" w:hAnsiTheme="minorHAnsi"/>
                <w:color w:val="auto"/>
                <w:sz w:val="18"/>
                <w:szCs w:val="18"/>
              </w:rPr>
              <w:t xml:space="preserve"> the solid end point; palpable patellar crepitus.</w:t>
            </w:r>
          </w:p>
        </w:tc>
        <w:tc>
          <w:tcPr>
            <w:tcW w:w="2655" w:type="dxa"/>
            <w:tcBorders>
              <w:top w:val="single" w:sz="4" w:space="0" w:color="auto"/>
              <w:left w:val="single" w:sz="4" w:space="0" w:color="auto"/>
              <w:bottom w:val="single" w:sz="4" w:space="0" w:color="auto"/>
              <w:right w:val="single" w:sz="4" w:space="0" w:color="auto"/>
            </w:tcBorders>
            <w:vAlign w:val="center"/>
          </w:tcPr>
          <w:p w:rsidR="00D0177C" w:rsidRPr="001E669C" w:rsidRDefault="00513699" w:rsidP="00544FCF">
            <w:pPr>
              <w:tabs>
                <w:tab w:val="left" w:pos="288"/>
                <w:tab w:val="left" w:pos="4752"/>
              </w:tabs>
              <w:spacing w:line="180" w:lineRule="exact"/>
              <w:jc w:val="center"/>
              <w:rPr>
                <w:rFonts w:asciiTheme="minorHAnsi" w:eastAsiaTheme="minorHAnsi" w:hAnsiTheme="minorHAnsi"/>
                <w:color w:val="auto"/>
                <w:sz w:val="18"/>
                <w:szCs w:val="18"/>
              </w:rPr>
            </w:pPr>
            <w:r w:rsidRPr="004621A0">
              <w:rPr>
                <w:rFonts w:asciiTheme="minorHAnsi" w:eastAsiaTheme="minorHAnsi" w:hAnsiTheme="minorHAnsi"/>
                <w:color w:val="auto"/>
                <w:sz w:val="18"/>
                <w:szCs w:val="18"/>
              </w:rPr>
              <w:t>Increased pain</w:t>
            </w:r>
            <w:r>
              <w:rPr>
                <w:rFonts w:asciiTheme="minorHAnsi" w:eastAsiaTheme="minorHAnsi" w:hAnsiTheme="minorHAnsi"/>
                <w:color w:val="auto"/>
                <w:sz w:val="18"/>
                <w:szCs w:val="18"/>
              </w:rPr>
              <w:t xml:space="preserve"> on repetitive motion;  tenderness to palpation in lateral aspect;  strength 4/5 with slight give away;</w:t>
            </w:r>
            <w:r w:rsidR="00544FCF">
              <w:rPr>
                <w:rFonts w:asciiTheme="minorHAnsi" w:eastAsiaTheme="minorHAnsi" w:hAnsiTheme="minorHAnsi"/>
                <w:color w:val="auto"/>
                <w:sz w:val="18"/>
                <w:szCs w:val="18"/>
              </w:rPr>
              <w:t xml:space="preserve"> Gait normal except when </w:t>
            </w:r>
            <w:r w:rsidR="00C11223">
              <w:rPr>
                <w:rFonts w:asciiTheme="minorHAnsi" w:eastAsiaTheme="minorHAnsi" w:hAnsiTheme="minorHAnsi"/>
                <w:color w:val="auto"/>
                <w:sz w:val="18"/>
                <w:szCs w:val="18"/>
              </w:rPr>
              <w:t>walking on heels/toes –limp</w:t>
            </w:r>
            <w:r w:rsidR="007D6B8B">
              <w:rPr>
                <w:rFonts w:asciiTheme="minorHAnsi" w:eastAsiaTheme="minorHAnsi" w:hAnsiTheme="minorHAnsi"/>
                <w:color w:val="auto"/>
                <w:sz w:val="18"/>
                <w:szCs w:val="18"/>
              </w:rPr>
              <w:t xml:space="preserve"> </w:t>
            </w:r>
          </w:p>
        </w:tc>
      </w:tr>
      <w:tr w:rsidR="00D0177C" w:rsidRPr="001E669C" w:rsidTr="00464CE3">
        <w:trPr>
          <w:trHeight w:val="26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D0177C" w:rsidRPr="001E669C" w:rsidRDefault="00D0177C" w:rsidP="00260D6C">
            <w:pPr>
              <w:tabs>
                <w:tab w:val="left" w:pos="288"/>
                <w:tab w:val="left" w:pos="4752"/>
              </w:tabs>
              <w:spacing w:line="180" w:lineRule="exact"/>
              <w:rPr>
                <w:rFonts w:asciiTheme="minorHAnsi" w:eastAsiaTheme="minorHAnsi" w:hAnsiTheme="minorHAnsi"/>
                <w:color w:val="auto"/>
                <w:sz w:val="18"/>
                <w:szCs w:val="18"/>
              </w:rPr>
            </w:pPr>
            <w:r w:rsidRPr="001E669C">
              <w:rPr>
                <w:rFonts w:asciiTheme="minorHAnsi" w:eastAsiaTheme="minorHAnsi" w:hAnsiTheme="minorHAnsi"/>
                <w:color w:val="auto"/>
                <w:sz w:val="18"/>
                <w:szCs w:val="18"/>
              </w:rPr>
              <w:t>§4.71a Rating*</w:t>
            </w:r>
          </w:p>
        </w:tc>
        <w:tc>
          <w:tcPr>
            <w:tcW w:w="1980" w:type="dxa"/>
            <w:tcBorders>
              <w:top w:val="single" w:sz="4" w:space="0" w:color="auto"/>
              <w:left w:val="single" w:sz="4" w:space="0" w:color="auto"/>
              <w:bottom w:val="single" w:sz="4" w:space="0" w:color="auto"/>
              <w:right w:val="single" w:sz="4" w:space="0" w:color="auto"/>
            </w:tcBorders>
            <w:vAlign w:val="center"/>
            <w:hideMark/>
          </w:tcPr>
          <w:p w:rsidR="00D0177C" w:rsidRPr="00B07916" w:rsidRDefault="0030712C" w:rsidP="008101C2">
            <w:pPr>
              <w:tabs>
                <w:tab w:val="left" w:pos="288"/>
                <w:tab w:val="left" w:pos="4752"/>
              </w:tabs>
              <w:spacing w:line="180" w:lineRule="exact"/>
              <w:jc w:val="center"/>
              <w:rPr>
                <w:rFonts w:asciiTheme="minorHAnsi" w:eastAsiaTheme="minorHAnsi" w:hAnsiTheme="minorHAnsi"/>
                <w:color w:val="auto"/>
                <w:sz w:val="18"/>
                <w:szCs w:val="18"/>
                <w:highlight w:val="yellow"/>
              </w:rPr>
            </w:pPr>
            <w:r w:rsidRPr="00B07916">
              <w:rPr>
                <w:rFonts w:asciiTheme="minorHAnsi" w:eastAsiaTheme="minorHAnsi" w:hAnsiTheme="minorHAnsi"/>
                <w:color w:val="auto"/>
                <w:sz w:val="18"/>
                <w:szCs w:val="18"/>
              </w:rPr>
              <w:t>10</w:t>
            </w:r>
            <w:r w:rsidR="00D0177C" w:rsidRPr="00B07916">
              <w:rPr>
                <w:rFonts w:asciiTheme="minorHAnsi" w:eastAsiaTheme="minorHAnsi" w:hAnsiTheme="minorHAnsi"/>
                <w:color w:val="auto"/>
                <w:sz w:val="18"/>
                <w:szCs w:val="18"/>
              </w:rPr>
              <w:t>%</w:t>
            </w:r>
          </w:p>
        </w:tc>
        <w:tc>
          <w:tcPr>
            <w:tcW w:w="2070" w:type="dxa"/>
            <w:tcBorders>
              <w:top w:val="single" w:sz="4" w:space="0" w:color="auto"/>
              <w:left w:val="single" w:sz="4" w:space="0" w:color="auto"/>
              <w:bottom w:val="single" w:sz="4" w:space="0" w:color="auto"/>
              <w:right w:val="single" w:sz="4" w:space="0" w:color="auto"/>
            </w:tcBorders>
            <w:vAlign w:val="center"/>
            <w:hideMark/>
          </w:tcPr>
          <w:p w:rsidR="00D0177C" w:rsidRPr="001E669C" w:rsidRDefault="0030712C" w:rsidP="008101C2">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00D0177C" w:rsidRPr="001E669C">
              <w:rPr>
                <w:rFonts w:asciiTheme="minorHAnsi" w:eastAsiaTheme="minorHAnsi" w:hAnsiTheme="minorHAnsi"/>
                <w:color w:val="auto"/>
                <w:sz w:val="18"/>
                <w:szCs w:val="18"/>
              </w:rPr>
              <w:t>%</w:t>
            </w:r>
          </w:p>
        </w:tc>
        <w:tc>
          <w:tcPr>
            <w:tcW w:w="2655" w:type="dxa"/>
            <w:tcBorders>
              <w:top w:val="single" w:sz="4" w:space="0" w:color="auto"/>
              <w:left w:val="single" w:sz="4" w:space="0" w:color="auto"/>
              <w:bottom w:val="single" w:sz="4" w:space="0" w:color="auto"/>
              <w:right w:val="single" w:sz="4" w:space="0" w:color="auto"/>
            </w:tcBorders>
            <w:vAlign w:val="center"/>
            <w:hideMark/>
          </w:tcPr>
          <w:p w:rsidR="00D0177C" w:rsidRPr="001E669C" w:rsidRDefault="0030712C" w:rsidP="008101C2">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00D0177C" w:rsidRPr="001E669C">
              <w:rPr>
                <w:rFonts w:asciiTheme="minorHAnsi" w:eastAsiaTheme="minorHAnsi" w:hAnsiTheme="minorHAnsi"/>
                <w:color w:val="auto"/>
                <w:sz w:val="18"/>
                <w:szCs w:val="18"/>
              </w:rPr>
              <w:t>%</w:t>
            </w:r>
          </w:p>
        </w:tc>
      </w:tr>
    </w:tbl>
    <w:p w:rsidR="004875A6" w:rsidRDefault="004875A6" w:rsidP="00DD64E0">
      <w:pPr>
        <w:tabs>
          <w:tab w:val="left" w:pos="288"/>
          <w:tab w:val="left" w:pos="4752"/>
        </w:tabs>
        <w:spacing w:line="240" w:lineRule="exact"/>
        <w:jc w:val="both"/>
        <w:rPr>
          <w:rFonts w:asciiTheme="minorHAnsi" w:hAnsiTheme="minorHAnsi"/>
          <w:color w:val="auto"/>
          <w:szCs w:val="24"/>
        </w:rPr>
      </w:pPr>
    </w:p>
    <w:p w:rsidR="004875A6" w:rsidRPr="000C3464" w:rsidRDefault="003D7C78" w:rsidP="007174AC">
      <w:pPr>
        <w:tabs>
          <w:tab w:val="left" w:pos="288"/>
          <w:tab w:val="left" w:pos="4752"/>
        </w:tabs>
        <w:spacing w:line="240" w:lineRule="exact"/>
        <w:jc w:val="both"/>
        <w:rPr>
          <w:rFonts w:asciiTheme="minorHAnsi" w:hAnsiTheme="minorHAnsi" w:cstheme="minorHAnsi"/>
          <w:color w:val="auto"/>
          <w:szCs w:val="24"/>
        </w:rPr>
      </w:pPr>
      <w:r>
        <w:rPr>
          <w:rFonts w:asciiTheme="minorHAnsi" w:hAnsiTheme="minorHAnsi"/>
          <w:color w:val="auto"/>
          <w:szCs w:val="24"/>
        </w:rPr>
        <w:t>T</w:t>
      </w:r>
      <w:r w:rsidR="008101C2">
        <w:rPr>
          <w:rFonts w:asciiTheme="minorHAnsi" w:hAnsiTheme="minorHAnsi"/>
          <w:color w:val="auto"/>
          <w:szCs w:val="24"/>
        </w:rPr>
        <w:t xml:space="preserve">he CI </w:t>
      </w:r>
      <w:r w:rsidR="000E7149">
        <w:rPr>
          <w:rFonts w:asciiTheme="minorHAnsi" w:hAnsiTheme="minorHAnsi"/>
          <w:color w:val="auto"/>
          <w:szCs w:val="24"/>
        </w:rPr>
        <w:t xml:space="preserve">sustained multiple shrapnel wounds to his lower extremities in </w:t>
      </w:r>
      <w:r w:rsidR="001B1322">
        <w:rPr>
          <w:rFonts w:asciiTheme="minorHAnsi" w:hAnsiTheme="minorHAnsi"/>
          <w:color w:val="auto"/>
          <w:szCs w:val="24"/>
        </w:rPr>
        <w:t>April 2005</w:t>
      </w:r>
      <w:r w:rsidR="000E7149">
        <w:rPr>
          <w:rFonts w:asciiTheme="minorHAnsi" w:hAnsiTheme="minorHAnsi"/>
          <w:color w:val="auto"/>
          <w:szCs w:val="24"/>
        </w:rPr>
        <w:t xml:space="preserve"> as a result of </w:t>
      </w:r>
      <w:r>
        <w:rPr>
          <w:rFonts w:asciiTheme="minorHAnsi" w:hAnsiTheme="minorHAnsi"/>
          <w:color w:val="auto"/>
          <w:szCs w:val="24"/>
        </w:rPr>
        <w:t xml:space="preserve">an indirect fire explosion (variously referred to as a landmine or mortar in records) while conducting combat operations in Iraq.  The most significant </w:t>
      </w:r>
      <w:r w:rsidR="00DD1F36">
        <w:rPr>
          <w:rFonts w:asciiTheme="minorHAnsi" w:hAnsiTheme="minorHAnsi"/>
          <w:color w:val="auto"/>
          <w:szCs w:val="24"/>
        </w:rPr>
        <w:t xml:space="preserve">shrapnel injury </w:t>
      </w:r>
      <w:r>
        <w:rPr>
          <w:rFonts w:asciiTheme="minorHAnsi" w:hAnsiTheme="minorHAnsi"/>
          <w:color w:val="auto"/>
          <w:szCs w:val="24"/>
        </w:rPr>
        <w:t xml:space="preserve">was to the right knee requiring </w:t>
      </w:r>
      <w:r w:rsidR="000E7149">
        <w:rPr>
          <w:rFonts w:asciiTheme="minorHAnsi" w:hAnsiTheme="minorHAnsi"/>
          <w:color w:val="auto"/>
          <w:szCs w:val="24"/>
        </w:rPr>
        <w:t>arthroscopic debridement</w:t>
      </w:r>
      <w:r>
        <w:rPr>
          <w:rFonts w:asciiTheme="minorHAnsi" w:hAnsiTheme="minorHAnsi"/>
          <w:color w:val="auto"/>
          <w:szCs w:val="24"/>
        </w:rPr>
        <w:t xml:space="preserve">/washout for removal of </w:t>
      </w:r>
      <w:r w:rsidR="000E7149">
        <w:rPr>
          <w:rFonts w:asciiTheme="minorHAnsi" w:hAnsiTheme="minorHAnsi"/>
          <w:color w:val="auto"/>
          <w:szCs w:val="24"/>
        </w:rPr>
        <w:t>retained fragment</w:t>
      </w:r>
      <w:r>
        <w:rPr>
          <w:rFonts w:asciiTheme="minorHAnsi" w:hAnsiTheme="minorHAnsi"/>
          <w:color w:val="auto"/>
          <w:szCs w:val="24"/>
        </w:rPr>
        <w:t>s.  Following return to the U.S., h</w:t>
      </w:r>
      <w:r w:rsidR="000E7149">
        <w:rPr>
          <w:rFonts w:asciiTheme="minorHAnsi" w:hAnsiTheme="minorHAnsi"/>
          <w:color w:val="auto"/>
          <w:szCs w:val="24"/>
        </w:rPr>
        <w:t xml:space="preserve">e continued to have </w:t>
      </w:r>
      <w:r w:rsidR="000E7149" w:rsidRPr="00DD1F36">
        <w:rPr>
          <w:rFonts w:asciiTheme="minorHAnsi" w:hAnsiTheme="minorHAnsi"/>
          <w:color w:val="auto"/>
          <w:szCs w:val="24"/>
        </w:rPr>
        <w:t>right knee pain</w:t>
      </w:r>
      <w:r w:rsidR="000E7149">
        <w:rPr>
          <w:rFonts w:asciiTheme="minorHAnsi" w:hAnsiTheme="minorHAnsi"/>
          <w:color w:val="auto"/>
          <w:szCs w:val="24"/>
        </w:rPr>
        <w:t xml:space="preserve"> </w:t>
      </w:r>
      <w:r w:rsidR="001B1322">
        <w:rPr>
          <w:rFonts w:asciiTheme="minorHAnsi" w:hAnsiTheme="minorHAnsi"/>
          <w:color w:val="auto"/>
          <w:szCs w:val="24"/>
        </w:rPr>
        <w:t>and underwent</w:t>
      </w:r>
      <w:r w:rsidR="000E7149">
        <w:rPr>
          <w:rFonts w:asciiTheme="minorHAnsi" w:hAnsiTheme="minorHAnsi"/>
          <w:color w:val="auto"/>
          <w:szCs w:val="24"/>
        </w:rPr>
        <w:t xml:space="preserve"> a second arthroscop</w:t>
      </w:r>
      <w:r>
        <w:rPr>
          <w:rFonts w:asciiTheme="minorHAnsi" w:hAnsiTheme="minorHAnsi"/>
          <w:color w:val="auto"/>
          <w:szCs w:val="24"/>
        </w:rPr>
        <w:t xml:space="preserve">ic surgery by his civilian orthopedic surgeon </w:t>
      </w:r>
      <w:r w:rsidR="000E7149">
        <w:rPr>
          <w:rFonts w:asciiTheme="minorHAnsi" w:hAnsiTheme="minorHAnsi"/>
          <w:color w:val="auto"/>
          <w:szCs w:val="24"/>
        </w:rPr>
        <w:t xml:space="preserve">in </w:t>
      </w:r>
      <w:r w:rsidR="00464CE3">
        <w:rPr>
          <w:rFonts w:asciiTheme="minorHAnsi" w:hAnsiTheme="minorHAnsi"/>
          <w:color w:val="auto"/>
          <w:szCs w:val="24"/>
        </w:rPr>
        <w:t xml:space="preserve">August </w:t>
      </w:r>
      <w:r w:rsidR="000E7149">
        <w:rPr>
          <w:rFonts w:asciiTheme="minorHAnsi" w:hAnsiTheme="minorHAnsi"/>
          <w:color w:val="auto"/>
          <w:szCs w:val="24"/>
        </w:rPr>
        <w:t xml:space="preserve">2005.  </w:t>
      </w:r>
      <w:r w:rsidR="00DD1F36">
        <w:rPr>
          <w:rFonts w:asciiTheme="minorHAnsi" w:hAnsiTheme="minorHAnsi"/>
          <w:color w:val="auto"/>
          <w:szCs w:val="24"/>
        </w:rPr>
        <w:t xml:space="preserve">A retained foreign body was removed, that was noted to have worn a partial thickness groove in </w:t>
      </w:r>
      <w:r w:rsidR="00D82E36">
        <w:rPr>
          <w:rFonts w:asciiTheme="minorHAnsi" w:hAnsiTheme="minorHAnsi"/>
          <w:color w:val="auto"/>
          <w:szCs w:val="24"/>
        </w:rPr>
        <w:t xml:space="preserve">the articular </w:t>
      </w:r>
      <w:r w:rsidR="00DD1F36">
        <w:rPr>
          <w:rFonts w:asciiTheme="minorHAnsi" w:hAnsiTheme="minorHAnsi"/>
          <w:color w:val="auto"/>
          <w:szCs w:val="24"/>
        </w:rPr>
        <w:t xml:space="preserve">cartilage of the medial femoral </w:t>
      </w:r>
      <w:proofErr w:type="spellStart"/>
      <w:r w:rsidR="00DD1F36">
        <w:rPr>
          <w:rFonts w:asciiTheme="minorHAnsi" w:hAnsiTheme="minorHAnsi"/>
          <w:color w:val="auto"/>
          <w:szCs w:val="24"/>
        </w:rPr>
        <w:t>condyle</w:t>
      </w:r>
      <w:proofErr w:type="spellEnd"/>
      <w:r w:rsidR="00DD1F36">
        <w:rPr>
          <w:rFonts w:asciiTheme="minorHAnsi" w:hAnsiTheme="minorHAnsi"/>
          <w:color w:val="auto"/>
          <w:szCs w:val="24"/>
        </w:rPr>
        <w:t xml:space="preserve"> </w:t>
      </w:r>
      <w:r w:rsidR="00D82E36">
        <w:rPr>
          <w:rFonts w:asciiTheme="minorHAnsi" w:hAnsiTheme="minorHAnsi"/>
          <w:color w:val="auto"/>
          <w:szCs w:val="24"/>
        </w:rPr>
        <w:t xml:space="preserve">joint surface </w:t>
      </w:r>
      <w:r w:rsidR="00DD1F36">
        <w:rPr>
          <w:rFonts w:asciiTheme="minorHAnsi" w:hAnsiTheme="minorHAnsi"/>
          <w:color w:val="auto"/>
          <w:szCs w:val="24"/>
        </w:rPr>
        <w:t xml:space="preserve">(2cm long, 2mm wide, </w:t>
      </w:r>
      <w:proofErr w:type="gramStart"/>
      <w:r w:rsidR="00DD1F36">
        <w:rPr>
          <w:rFonts w:asciiTheme="minorHAnsi" w:hAnsiTheme="minorHAnsi"/>
          <w:color w:val="auto"/>
          <w:szCs w:val="24"/>
        </w:rPr>
        <w:t>3mm</w:t>
      </w:r>
      <w:proofErr w:type="gramEnd"/>
      <w:r w:rsidR="00DD1F36">
        <w:rPr>
          <w:rFonts w:asciiTheme="minorHAnsi" w:hAnsiTheme="minorHAnsi"/>
          <w:color w:val="auto"/>
          <w:szCs w:val="24"/>
        </w:rPr>
        <w:t xml:space="preserve"> deep, but not full thickness).  The remainder of the knee was documented as normal in the operative report including collateral ligaments and other joint surfaces.  </w:t>
      </w:r>
      <w:proofErr w:type="spellStart"/>
      <w:r w:rsidR="00D82E36">
        <w:rPr>
          <w:rFonts w:asciiTheme="minorHAnsi" w:hAnsiTheme="minorHAnsi"/>
          <w:color w:val="auto"/>
          <w:szCs w:val="24"/>
        </w:rPr>
        <w:t>Intraoperative</w:t>
      </w:r>
      <w:proofErr w:type="spellEnd"/>
      <w:r w:rsidR="00D82E36">
        <w:rPr>
          <w:rFonts w:asciiTheme="minorHAnsi" w:hAnsiTheme="minorHAnsi"/>
          <w:color w:val="auto"/>
          <w:szCs w:val="24"/>
        </w:rPr>
        <w:t xml:space="preserve"> e</w:t>
      </w:r>
      <w:r w:rsidR="00DD1F36">
        <w:rPr>
          <w:rFonts w:asciiTheme="minorHAnsi" w:hAnsiTheme="minorHAnsi"/>
          <w:color w:val="auto"/>
          <w:szCs w:val="24"/>
        </w:rPr>
        <w:t xml:space="preserve">xamination of both knees demonstrated a </w:t>
      </w:r>
      <w:r w:rsidR="00464CE3">
        <w:rPr>
          <w:rFonts w:asciiTheme="minorHAnsi" w:hAnsiTheme="minorHAnsi"/>
          <w:color w:val="auto"/>
          <w:szCs w:val="24"/>
        </w:rPr>
        <w:t xml:space="preserve">symmetric </w:t>
      </w:r>
      <w:proofErr w:type="spellStart"/>
      <w:r w:rsidR="00464CE3">
        <w:rPr>
          <w:rFonts w:asciiTheme="minorHAnsi" w:hAnsiTheme="minorHAnsi"/>
          <w:color w:val="auto"/>
          <w:szCs w:val="24"/>
        </w:rPr>
        <w:t>ligamentous</w:t>
      </w:r>
      <w:proofErr w:type="spellEnd"/>
      <w:r w:rsidR="00464CE3">
        <w:rPr>
          <w:rFonts w:asciiTheme="minorHAnsi" w:hAnsiTheme="minorHAnsi"/>
          <w:color w:val="auto"/>
          <w:szCs w:val="24"/>
        </w:rPr>
        <w:t xml:space="preserve"> examination</w:t>
      </w:r>
      <w:r w:rsidR="00706D07">
        <w:rPr>
          <w:rFonts w:asciiTheme="minorHAnsi" w:hAnsiTheme="minorHAnsi"/>
          <w:color w:val="auto"/>
          <w:szCs w:val="24"/>
        </w:rPr>
        <w:t xml:space="preserve"> (i.e.</w:t>
      </w:r>
      <w:r w:rsidR="009A37C9">
        <w:rPr>
          <w:rFonts w:asciiTheme="minorHAnsi" w:hAnsiTheme="minorHAnsi"/>
          <w:color w:val="auto"/>
          <w:szCs w:val="24"/>
        </w:rPr>
        <w:t>,</w:t>
      </w:r>
      <w:r w:rsidR="00706D07">
        <w:rPr>
          <w:rFonts w:asciiTheme="minorHAnsi" w:hAnsiTheme="minorHAnsi"/>
          <w:color w:val="auto"/>
          <w:szCs w:val="24"/>
        </w:rPr>
        <w:t xml:space="preserve"> </w:t>
      </w:r>
      <w:r w:rsidR="00C70900">
        <w:rPr>
          <w:rFonts w:asciiTheme="minorHAnsi" w:hAnsiTheme="minorHAnsi"/>
          <w:color w:val="auto"/>
          <w:szCs w:val="24"/>
        </w:rPr>
        <w:t xml:space="preserve">the ligaments were intact and normal in the </w:t>
      </w:r>
      <w:r w:rsidR="00706D07">
        <w:rPr>
          <w:rFonts w:asciiTheme="minorHAnsi" w:hAnsiTheme="minorHAnsi"/>
          <w:color w:val="auto"/>
          <w:szCs w:val="24"/>
        </w:rPr>
        <w:t>injured knee)</w:t>
      </w:r>
      <w:r w:rsidR="00DD1F36">
        <w:rPr>
          <w:rFonts w:asciiTheme="minorHAnsi" w:hAnsiTheme="minorHAnsi"/>
          <w:color w:val="auto"/>
          <w:szCs w:val="24"/>
        </w:rPr>
        <w:t xml:space="preserve">. </w:t>
      </w:r>
      <w:r w:rsidR="00414DE8">
        <w:rPr>
          <w:rFonts w:asciiTheme="minorHAnsi" w:hAnsiTheme="minorHAnsi"/>
          <w:color w:val="auto"/>
          <w:szCs w:val="24"/>
        </w:rPr>
        <w:t xml:space="preserve"> Seven months later</w:t>
      </w:r>
      <w:r w:rsidR="00260D6C">
        <w:rPr>
          <w:rFonts w:asciiTheme="minorHAnsi" w:hAnsiTheme="minorHAnsi"/>
          <w:color w:val="auto"/>
          <w:szCs w:val="24"/>
        </w:rPr>
        <w:t>,</w:t>
      </w:r>
      <w:r w:rsidR="00DD1F36">
        <w:rPr>
          <w:rFonts w:asciiTheme="minorHAnsi" w:hAnsiTheme="minorHAnsi"/>
          <w:color w:val="auto"/>
          <w:szCs w:val="24"/>
        </w:rPr>
        <w:t xml:space="preserve"> a</w:t>
      </w:r>
      <w:r w:rsidR="001B1322">
        <w:rPr>
          <w:rFonts w:asciiTheme="minorHAnsi" w:hAnsiTheme="minorHAnsi"/>
          <w:color w:val="auto"/>
          <w:szCs w:val="24"/>
        </w:rPr>
        <w:t xml:space="preserve"> VA</w:t>
      </w:r>
      <w:r w:rsidR="00B07916">
        <w:rPr>
          <w:rFonts w:asciiTheme="minorHAnsi" w:hAnsiTheme="minorHAnsi"/>
          <w:color w:val="auto"/>
          <w:szCs w:val="24"/>
        </w:rPr>
        <w:t xml:space="preserve"> </w:t>
      </w:r>
      <w:r w:rsidR="00D82E36">
        <w:rPr>
          <w:rFonts w:asciiTheme="minorHAnsi" w:hAnsiTheme="minorHAnsi"/>
          <w:color w:val="auto"/>
          <w:szCs w:val="24"/>
        </w:rPr>
        <w:t>m</w:t>
      </w:r>
      <w:r w:rsidR="00B07916">
        <w:rPr>
          <w:rFonts w:asciiTheme="minorHAnsi" w:hAnsiTheme="minorHAnsi"/>
          <w:color w:val="auto"/>
          <w:szCs w:val="24"/>
        </w:rPr>
        <w:t xml:space="preserve">edical </w:t>
      </w:r>
      <w:r w:rsidR="00D82E36">
        <w:rPr>
          <w:rFonts w:asciiTheme="minorHAnsi" w:hAnsiTheme="minorHAnsi"/>
          <w:color w:val="auto"/>
          <w:szCs w:val="24"/>
        </w:rPr>
        <w:t>c</w:t>
      </w:r>
      <w:r w:rsidR="00B07916">
        <w:rPr>
          <w:rFonts w:asciiTheme="minorHAnsi" w:hAnsiTheme="minorHAnsi"/>
          <w:color w:val="auto"/>
          <w:szCs w:val="24"/>
        </w:rPr>
        <w:t>linic exam</w:t>
      </w:r>
      <w:r w:rsidR="00414DE8">
        <w:rPr>
          <w:rFonts w:asciiTheme="minorHAnsi" w:hAnsiTheme="minorHAnsi"/>
          <w:color w:val="auto"/>
          <w:szCs w:val="24"/>
        </w:rPr>
        <w:t xml:space="preserve"> </w:t>
      </w:r>
      <w:r w:rsidR="00ED0B57">
        <w:rPr>
          <w:rFonts w:asciiTheme="minorHAnsi" w:hAnsiTheme="minorHAnsi"/>
          <w:color w:val="auto"/>
          <w:szCs w:val="24"/>
        </w:rPr>
        <w:t xml:space="preserve">documented </w:t>
      </w:r>
      <w:r w:rsidR="00B07916">
        <w:rPr>
          <w:rFonts w:asciiTheme="minorHAnsi" w:hAnsiTheme="minorHAnsi"/>
          <w:color w:val="auto"/>
          <w:szCs w:val="24"/>
        </w:rPr>
        <w:t xml:space="preserve">that there was minimal guarding of the right leg </w:t>
      </w:r>
      <w:r w:rsidR="00ED0B57">
        <w:rPr>
          <w:rFonts w:asciiTheme="minorHAnsi" w:hAnsiTheme="minorHAnsi"/>
          <w:color w:val="auto"/>
          <w:szCs w:val="24"/>
        </w:rPr>
        <w:t xml:space="preserve">with walking, but the CI was unable to hop on the right leg.  There was </w:t>
      </w:r>
      <w:r w:rsidR="00B07916">
        <w:rPr>
          <w:rFonts w:asciiTheme="minorHAnsi" w:hAnsiTheme="minorHAnsi"/>
          <w:color w:val="auto"/>
          <w:szCs w:val="24"/>
        </w:rPr>
        <w:t xml:space="preserve">crepitus and </w:t>
      </w:r>
      <w:r w:rsidR="00B07916" w:rsidRPr="00ED0B57">
        <w:rPr>
          <w:rFonts w:asciiTheme="minorHAnsi" w:hAnsiTheme="minorHAnsi"/>
          <w:color w:val="auto"/>
          <w:szCs w:val="24"/>
        </w:rPr>
        <w:t xml:space="preserve">pain </w:t>
      </w:r>
      <w:r w:rsidR="00ED0B57" w:rsidRPr="00ED0B57">
        <w:rPr>
          <w:rFonts w:asciiTheme="minorHAnsi" w:hAnsiTheme="minorHAnsi"/>
          <w:color w:val="auto"/>
          <w:szCs w:val="24"/>
        </w:rPr>
        <w:t xml:space="preserve">on </w:t>
      </w:r>
      <w:r w:rsidR="00260D6C">
        <w:rPr>
          <w:rFonts w:asciiTheme="minorHAnsi" w:hAnsiTheme="minorHAnsi"/>
          <w:color w:val="auto"/>
          <w:szCs w:val="24"/>
        </w:rPr>
        <w:t>ROM</w:t>
      </w:r>
      <w:r w:rsidR="00ED0B57" w:rsidRPr="00ED0B57">
        <w:rPr>
          <w:rFonts w:asciiTheme="minorHAnsi" w:hAnsiTheme="minorHAnsi"/>
          <w:color w:val="auto"/>
          <w:szCs w:val="24"/>
        </w:rPr>
        <w:t xml:space="preserve"> examination.</w:t>
      </w:r>
      <w:r w:rsidR="00ED0B57">
        <w:rPr>
          <w:rFonts w:asciiTheme="minorHAnsi" w:hAnsiTheme="minorHAnsi"/>
          <w:color w:val="auto"/>
          <w:szCs w:val="24"/>
        </w:rPr>
        <w:t xml:space="preserve">  </w:t>
      </w:r>
      <w:r w:rsidR="000E7149">
        <w:rPr>
          <w:rFonts w:asciiTheme="minorHAnsi" w:hAnsiTheme="minorHAnsi"/>
          <w:color w:val="auto"/>
          <w:szCs w:val="24"/>
        </w:rPr>
        <w:t xml:space="preserve">The MEB </w:t>
      </w:r>
      <w:r w:rsidR="00ED0B57">
        <w:rPr>
          <w:rFonts w:asciiTheme="minorHAnsi" w:hAnsiTheme="minorHAnsi"/>
          <w:color w:val="auto"/>
          <w:szCs w:val="24"/>
        </w:rPr>
        <w:t xml:space="preserve">orthopedic </w:t>
      </w:r>
      <w:r w:rsidR="00260D6C">
        <w:rPr>
          <w:rFonts w:asciiTheme="minorHAnsi" w:hAnsiTheme="minorHAnsi"/>
          <w:color w:val="auto"/>
          <w:szCs w:val="24"/>
        </w:rPr>
        <w:t>narrative summary (</w:t>
      </w:r>
      <w:r w:rsidR="00ED0B57">
        <w:rPr>
          <w:rFonts w:asciiTheme="minorHAnsi" w:hAnsiTheme="minorHAnsi"/>
          <w:color w:val="auto"/>
          <w:szCs w:val="24"/>
        </w:rPr>
        <w:t>NARSUM</w:t>
      </w:r>
      <w:r w:rsidR="00260D6C">
        <w:rPr>
          <w:rFonts w:asciiTheme="minorHAnsi" w:hAnsiTheme="minorHAnsi"/>
          <w:color w:val="auto"/>
          <w:szCs w:val="24"/>
        </w:rPr>
        <w:t>),</w:t>
      </w:r>
      <w:r w:rsidR="00ED0B57">
        <w:rPr>
          <w:rFonts w:asciiTheme="minorHAnsi" w:hAnsiTheme="minorHAnsi"/>
          <w:color w:val="auto"/>
          <w:szCs w:val="24"/>
        </w:rPr>
        <w:t xml:space="preserve"> </w:t>
      </w:r>
      <w:r w:rsidR="000E7149">
        <w:rPr>
          <w:rFonts w:asciiTheme="minorHAnsi" w:hAnsiTheme="minorHAnsi"/>
          <w:color w:val="auto"/>
          <w:szCs w:val="24"/>
        </w:rPr>
        <w:t>four months prior to separation</w:t>
      </w:r>
      <w:r w:rsidR="00ED0B57">
        <w:rPr>
          <w:rFonts w:asciiTheme="minorHAnsi" w:hAnsiTheme="minorHAnsi"/>
          <w:color w:val="auto"/>
          <w:szCs w:val="24"/>
        </w:rPr>
        <w:t>,</w:t>
      </w:r>
      <w:r w:rsidR="000E7149">
        <w:rPr>
          <w:rFonts w:asciiTheme="minorHAnsi" w:hAnsiTheme="minorHAnsi"/>
          <w:color w:val="auto"/>
          <w:szCs w:val="24"/>
        </w:rPr>
        <w:t xml:space="preserve"> </w:t>
      </w:r>
      <w:r w:rsidR="00ED0B57">
        <w:rPr>
          <w:rFonts w:asciiTheme="minorHAnsi" w:hAnsiTheme="minorHAnsi"/>
          <w:color w:val="auto"/>
          <w:szCs w:val="24"/>
        </w:rPr>
        <w:t xml:space="preserve">recorded </w:t>
      </w:r>
      <w:r w:rsidR="00B07916">
        <w:rPr>
          <w:rFonts w:asciiTheme="minorHAnsi" w:hAnsiTheme="minorHAnsi"/>
          <w:color w:val="auto"/>
          <w:szCs w:val="24"/>
        </w:rPr>
        <w:t>that the CI had</w:t>
      </w:r>
      <w:r w:rsidR="000E7149">
        <w:rPr>
          <w:rFonts w:asciiTheme="minorHAnsi" w:hAnsiTheme="minorHAnsi"/>
          <w:color w:val="auto"/>
          <w:szCs w:val="24"/>
        </w:rPr>
        <w:t xml:space="preserve"> </w:t>
      </w:r>
      <w:r w:rsidR="00B07916" w:rsidRPr="00ED0B57">
        <w:rPr>
          <w:rFonts w:asciiTheme="minorHAnsi" w:hAnsiTheme="minorHAnsi"/>
          <w:color w:val="auto"/>
          <w:szCs w:val="24"/>
        </w:rPr>
        <w:t>significant pain</w:t>
      </w:r>
      <w:r w:rsidR="00B07916">
        <w:rPr>
          <w:rFonts w:asciiTheme="minorHAnsi" w:hAnsiTheme="minorHAnsi"/>
          <w:color w:val="auto"/>
          <w:szCs w:val="24"/>
        </w:rPr>
        <w:t xml:space="preserve"> on running.</w:t>
      </w:r>
      <w:r w:rsidR="00ED0B57">
        <w:rPr>
          <w:rFonts w:asciiTheme="minorHAnsi" w:hAnsiTheme="minorHAnsi"/>
          <w:color w:val="auto"/>
          <w:szCs w:val="24"/>
        </w:rPr>
        <w:t xml:space="preserve">  The surgeon noted atrophy of the thigh muscles related to </w:t>
      </w:r>
      <w:r w:rsidR="00D82E36">
        <w:rPr>
          <w:rFonts w:asciiTheme="minorHAnsi" w:hAnsiTheme="minorHAnsi"/>
          <w:color w:val="auto"/>
          <w:szCs w:val="24"/>
        </w:rPr>
        <w:t xml:space="preserve">decreased </w:t>
      </w:r>
      <w:r w:rsidR="00ED0B57">
        <w:rPr>
          <w:rFonts w:asciiTheme="minorHAnsi" w:hAnsiTheme="minorHAnsi"/>
          <w:color w:val="auto"/>
          <w:szCs w:val="24"/>
        </w:rPr>
        <w:t xml:space="preserve">use from the injury.  A </w:t>
      </w:r>
      <w:r w:rsidR="00464CE3">
        <w:rPr>
          <w:rFonts w:asciiTheme="minorHAnsi" w:hAnsiTheme="minorHAnsi"/>
          <w:color w:val="auto"/>
          <w:szCs w:val="24"/>
        </w:rPr>
        <w:t>June 13, 2006 pulm</w:t>
      </w:r>
      <w:r w:rsidR="00ED0B57">
        <w:rPr>
          <w:rFonts w:asciiTheme="minorHAnsi" w:hAnsiTheme="minorHAnsi"/>
          <w:color w:val="auto"/>
          <w:szCs w:val="24"/>
        </w:rPr>
        <w:t>onary evaluation records the CI was</w:t>
      </w:r>
      <w:r w:rsidR="00464CE3">
        <w:rPr>
          <w:rFonts w:asciiTheme="minorHAnsi" w:hAnsiTheme="minorHAnsi"/>
          <w:color w:val="auto"/>
          <w:szCs w:val="24"/>
        </w:rPr>
        <w:t xml:space="preserve"> active, walks a lot, has knee pain</w:t>
      </w:r>
      <w:r w:rsidR="00ED0B57">
        <w:rPr>
          <w:rFonts w:asciiTheme="minorHAnsi" w:hAnsiTheme="minorHAnsi"/>
          <w:color w:val="auto"/>
          <w:szCs w:val="24"/>
        </w:rPr>
        <w:t>,</w:t>
      </w:r>
      <w:r w:rsidR="00464CE3">
        <w:rPr>
          <w:rFonts w:asciiTheme="minorHAnsi" w:hAnsiTheme="minorHAnsi"/>
          <w:color w:val="auto"/>
          <w:szCs w:val="24"/>
        </w:rPr>
        <w:t xml:space="preserve"> but walks fine</w:t>
      </w:r>
      <w:r w:rsidR="00ED0B57">
        <w:rPr>
          <w:rFonts w:asciiTheme="minorHAnsi" w:hAnsiTheme="minorHAnsi"/>
          <w:color w:val="auto"/>
          <w:szCs w:val="24"/>
        </w:rPr>
        <w:t>.</w:t>
      </w:r>
      <w:r w:rsidR="0095516C">
        <w:rPr>
          <w:rFonts w:asciiTheme="minorHAnsi" w:hAnsiTheme="minorHAnsi"/>
          <w:color w:val="auto"/>
          <w:szCs w:val="24"/>
        </w:rPr>
        <w:t xml:space="preserve">  </w:t>
      </w:r>
      <w:r w:rsidR="00ED0B57">
        <w:rPr>
          <w:rFonts w:asciiTheme="minorHAnsi" w:hAnsiTheme="minorHAnsi"/>
          <w:color w:val="auto"/>
          <w:szCs w:val="24"/>
        </w:rPr>
        <w:t xml:space="preserve">Although remote from the time of separation, the Board noted the </w:t>
      </w:r>
      <w:r w:rsidR="00B07916">
        <w:rPr>
          <w:rFonts w:asciiTheme="minorHAnsi" w:hAnsiTheme="minorHAnsi"/>
          <w:color w:val="auto"/>
          <w:szCs w:val="24"/>
        </w:rPr>
        <w:t xml:space="preserve">VA </w:t>
      </w:r>
      <w:r w:rsidR="00260D6C">
        <w:rPr>
          <w:rFonts w:asciiTheme="minorHAnsi" w:hAnsiTheme="minorHAnsi"/>
          <w:color w:val="auto"/>
          <w:szCs w:val="24"/>
        </w:rPr>
        <w:t xml:space="preserve">compensation and pension </w:t>
      </w:r>
      <w:r w:rsidR="0095516C">
        <w:rPr>
          <w:rFonts w:asciiTheme="minorHAnsi" w:hAnsiTheme="minorHAnsi"/>
          <w:color w:val="auto"/>
          <w:szCs w:val="24"/>
        </w:rPr>
        <w:t>(C&amp;P)</w:t>
      </w:r>
      <w:r w:rsidR="00B07916">
        <w:rPr>
          <w:rFonts w:asciiTheme="minorHAnsi" w:hAnsiTheme="minorHAnsi"/>
          <w:color w:val="auto"/>
          <w:szCs w:val="24"/>
        </w:rPr>
        <w:t xml:space="preserve"> exam</w:t>
      </w:r>
      <w:r w:rsidR="0095516C">
        <w:rPr>
          <w:rFonts w:asciiTheme="minorHAnsi" w:hAnsiTheme="minorHAnsi"/>
          <w:color w:val="auto"/>
          <w:szCs w:val="24"/>
        </w:rPr>
        <w:t>ination</w:t>
      </w:r>
      <w:r w:rsidR="00414DE8">
        <w:rPr>
          <w:rFonts w:asciiTheme="minorHAnsi" w:hAnsiTheme="minorHAnsi"/>
          <w:color w:val="auto"/>
          <w:szCs w:val="24"/>
        </w:rPr>
        <w:t xml:space="preserve"> </w:t>
      </w:r>
      <w:r w:rsidR="00260D6C">
        <w:rPr>
          <w:rFonts w:asciiTheme="minorHAnsi" w:hAnsiTheme="minorHAnsi"/>
          <w:color w:val="auto"/>
          <w:szCs w:val="24"/>
        </w:rPr>
        <w:t xml:space="preserve">on </w:t>
      </w:r>
      <w:r w:rsidR="00414DE8">
        <w:rPr>
          <w:rFonts w:asciiTheme="minorHAnsi" w:hAnsiTheme="minorHAnsi"/>
          <w:color w:val="auto"/>
          <w:szCs w:val="24"/>
        </w:rPr>
        <w:t>November 7, 2008</w:t>
      </w:r>
      <w:r w:rsidR="00ED0B57">
        <w:rPr>
          <w:rFonts w:asciiTheme="minorHAnsi" w:hAnsiTheme="minorHAnsi"/>
          <w:color w:val="auto"/>
          <w:szCs w:val="24"/>
        </w:rPr>
        <w:t>,</w:t>
      </w:r>
      <w:r w:rsidR="004875A6" w:rsidRPr="00260D6C">
        <w:rPr>
          <w:rFonts w:asciiTheme="minorHAnsi" w:hAnsiTheme="minorHAnsi"/>
          <w:color w:val="auto"/>
          <w:szCs w:val="24"/>
        </w:rPr>
        <w:t xml:space="preserve"> </w:t>
      </w:r>
      <w:r w:rsidR="00260D6C" w:rsidRPr="00260D6C">
        <w:rPr>
          <w:rFonts w:asciiTheme="minorHAnsi" w:hAnsiTheme="minorHAnsi"/>
          <w:color w:val="auto"/>
          <w:szCs w:val="24"/>
        </w:rPr>
        <w:t xml:space="preserve">26 </w:t>
      </w:r>
      <w:r w:rsidR="004875A6" w:rsidRPr="004875A6">
        <w:rPr>
          <w:rFonts w:asciiTheme="minorHAnsi" w:hAnsiTheme="minorHAnsi"/>
          <w:color w:val="auto"/>
          <w:szCs w:val="24"/>
        </w:rPr>
        <w:t xml:space="preserve">months </w:t>
      </w:r>
      <w:r w:rsidR="004875A6">
        <w:rPr>
          <w:rFonts w:asciiTheme="minorHAnsi" w:hAnsiTheme="minorHAnsi"/>
          <w:color w:val="auto"/>
          <w:szCs w:val="24"/>
        </w:rPr>
        <w:t xml:space="preserve">after separation, </w:t>
      </w:r>
      <w:r w:rsidR="00ED0B57">
        <w:rPr>
          <w:rFonts w:asciiTheme="minorHAnsi" w:hAnsiTheme="minorHAnsi"/>
          <w:color w:val="auto"/>
          <w:szCs w:val="24"/>
        </w:rPr>
        <w:t>showing similar findings</w:t>
      </w:r>
      <w:r w:rsidR="0095516C">
        <w:rPr>
          <w:rFonts w:asciiTheme="minorHAnsi" w:hAnsiTheme="minorHAnsi"/>
          <w:color w:val="auto"/>
          <w:szCs w:val="24"/>
        </w:rPr>
        <w:t>.  T</w:t>
      </w:r>
      <w:r w:rsidR="004875A6">
        <w:rPr>
          <w:rFonts w:asciiTheme="minorHAnsi" w:hAnsiTheme="minorHAnsi"/>
          <w:color w:val="auto"/>
          <w:szCs w:val="24"/>
        </w:rPr>
        <w:t xml:space="preserve">he CI complained </w:t>
      </w:r>
      <w:r w:rsidR="00260D6C">
        <w:rPr>
          <w:rFonts w:asciiTheme="minorHAnsi" w:hAnsiTheme="minorHAnsi"/>
          <w:color w:val="auto"/>
          <w:szCs w:val="24"/>
        </w:rPr>
        <w:t xml:space="preserve">of </w:t>
      </w:r>
      <w:r w:rsidR="004875A6" w:rsidRPr="0095516C">
        <w:rPr>
          <w:rFonts w:asciiTheme="minorHAnsi" w:hAnsiTheme="minorHAnsi"/>
          <w:color w:val="auto"/>
          <w:szCs w:val="24"/>
        </w:rPr>
        <w:t>right knee pain</w:t>
      </w:r>
      <w:r w:rsidR="004875A6">
        <w:rPr>
          <w:rFonts w:asciiTheme="minorHAnsi" w:hAnsiTheme="minorHAnsi"/>
          <w:color w:val="auto"/>
          <w:szCs w:val="24"/>
        </w:rPr>
        <w:t xml:space="preserve"> with walking one mile, going up and down steps, </w:t>
      </w:r>
      <w:r w:rsidR="000E7E8C">
        <w:rPr>
          <w:rFonts w:asciiTheme="minorHAnsi" w:hAnsiTheme="minorHAnsi"/>
          <w:color w:val="auto"/>
          <w:szCs w:val="24"/>
        </w:rPr>
        <w:t>running and</w:t>
      </w:r>
      <w:r w:rsidR="004875A6">
        <w:rPr>
          <w:rFonts w:asciiTheme="minorHAnsi" w:hAnsiTheme="minorHAnsi"/>
          <w:color w:val="auto"/>
          <w:szCs w:val="24"/>
        </w:rPr>
        <w:t xml:space="preserve"> squatting.  The CI further reported weakness</w:t>
      </w:r>
      <w:r w:rsidR="001B1322">
        <w:rPr>
          <w:rFonts w:asciiTheme="minorHAnsi" w:hAnsiTheme="minorHAnsi"/>
          <w:color w:val="auto"/>
          <w:szCs w:val="24"/>
        </w:rPr>
        <w:t>; occasional</w:t>
      </w:r>
      <w:r w:rsidR="004875A6">
        <w:rPr>
          <w:rFonts w:asciiTheme="minorHAnsi" w:hAnsiTheme="minorHAnsi"/>
          <w:color w:val="auto"/>
          <w:szCs w:val="24"/>
        </w:rPr>
        <w:t xml:space="preserve"> numbness and tingling</w:t>
      </w:r>
      <w:r w:rsidR="001B1322">
        <w:rPr>
          <w:rFonts w:asciiTheme="minorHAnsi" w:hAnsiTheme="minorHAnsi"/>
          <w:color w:val="auto"/>
          <w:szCs w:val="24"/>
        </w:rPr>
        <w:t>; and</w:t>
      </w:r>
      <w:r w:rsidR="004875A6">
        <w:rPr>
          <w:rFonts w:asciiTheme="minorHAnsi" w:hAnsiTheme="minorHAnsi"/>
          <w:color w:val="auto"/>
          <w:szCs w:val="24"/>
        </w:rPr>
        <w:t xml:space="preserve"> instability with </w:t>
      </w:r>
      <w:r w:rsidR="008257E8">
        <w:rPr>
          <w:rFonts w:asciiTheme="minorHAnsi" w:hAnsiTheme="minorHAnsi"/>
          <w:color w:val="auto"/>
          <w:szCs w:val="24"/>
        </w:rPr>
        <w:t>“</w:t>
      </w:r>
      <w:r w:rsidR="004875A6">
        <w:rPr>
          <w:rFonts w:asciiTheme="minorHAnsi" w:hAnsiTheme="minorHAnsi"/>
          <w:color w:val="auto"/>
          <w:szCs w:val="24"/>
        </w:rPr>
        <w:t xml:space="preserve">knee </w:t>
      </w:r>
      <w:r w:rsidR="001B1322">
        <w:rPr>
          <w:rFonts w:asciiTheme="minorHAnsi" w:hAnsiTheme="minorHAnsi"/>
          <w:color w:val="auto"/>
          <w:szCs w:val="24"/>
        </w:rPr>
        <w:t>gives</w:t>
      </w:r>
      <w:r w:rsidR="0095516C">
        <w:rPr>
          <w:rFonts w:asciiTheme="minorHAnsi" w:hAnsiTheme="minorHAnsi"/>
          <w:color w:val="auto"/>
          <w:szCs w:val="24"/>
        </w:rPr>
        <w:t xml:space="preserve"> away at times</w:t>
      </w:r>
      <w:r w:rsidR="008257E8">
        <w:rPr>
          <w:rFonts w:asciiTheme="minorHAnsi" w:hAnsiTheme="minorHAnsi"/>
          <w:color w:val="auto"/>
          <w:szCs w:val="24"/>
        </w:rPr>
        <w:t>”</w:t>
      </w:r>
      <w:r w:rsidR="0095516C">
        <w:rPr>
          <w:rFonts w:asciiTheme="minorHAnsi" w:hAnsiTheme="minorHAnsi"/>
          <w:color w:val="auto"/>
          <w:szCs w:val="24"/>
        </w:rPr>
        <w:t xml:space="preserve"> (approximately once per week).  </w:t>
      </w:r>
      <w:r w:rsidR="00260D6C">
        <w:rPr>
          <w:rFonts w:asciiTheme="minorHAnsi" w:hAnsiTheme="minorHAnsi"/>
          <w:color w:val="auto"/>
          <w:szCs w:val="24"/>
        </w:rPr>
        <w:t>His g</w:t>
      </w:r>
      <w:r w:rsidR="0095516C">
        <w:rPr>
          <w:rFonts w:asciiTheme="minorHAnsi" w:hAnsiTheme="minorHAnsi"/>
          <w:color w:val="auto"/>
          <w:szCs w:val="24"/>
        </w:rPr>
        <w:t xml:space="preserve">ait was normal except when attempting walking on toes or heels.  </w:t>
      </w:r>
      <w:r w:rsidR="00C11223">
        <w:rPr>
          <w:rFonts w:asciiTheme="minorHAnsi" w:hAnsiTheme="minorHAnsi"/>
          <w:color w:val="auto"/>
          <w:szCs w:val="24"/>
        </w:rPr>
        <w:t xml:space="preserve">All exams indicated that the </w:t>
      </w:r>
      <w:r w:rsidR="00EB29B9">
        <w:rPr>
          <w:rFonts w:asciiTheme="minorHAnsi" w:hAnsiTheme="minorHAnsi"/>
          <w:color w:val="auto"/>
          <w:szCs w:val="24"/>
        </w:rPr>
        <w:t>CI had pain on motion of the right knee as well as pain with activities of exercise and running.</w:t>
      </w:r>
      <w:r w:rsidR="0095516C">
        <w:rPr>
          <w:rFonts w:asciiTheme="minorHAnsi" w:hAnsiTheme="minorHAnsi"/>
          <w:color w:val="auto"/>
          <w:szCs w:val="24"/>
        </w:rPr>
        <w:t xml:space="preserve">  All exams were adjudged to meet the intent of §4.59 painful motion.  Although the CI complained of laxity and giving away, there was no anatomic or mechanical abnormality</w:t>
      </w:r>
      <w:r w:rsidR="007174AC">
        <w:rPr>
          <w:rFonts w:asciiTheme="minorHAnsi" w:hAnsiTheme="minorHAnsi"/>
          <w:color w:val="auto"/>
          <w:szCs w:val="24"/>
        </w:rPr>
        <w:t xml:space="preserve"> </w:t>
      </w:r>
      <w:r w:rsidR="0095516C">
        <w:rPr>
          <w:rFonts w:asciiTheme="minorHAnsi" w:hAnsiTheme="minorHAnsi"/>
          <w:color w:val="auto"/>
          <w:szCs w:val="24"/>
        </w:rPr>
        <w:t xml:space="preserve">that would cause instability (all ligaments intact and the injured knee ligament exam the same as the uninjured knee).  </w:t>
      </w:r>
      <w:r w:rsidR="00EB29B9">
        <w:rPr>
          <w:rFonts w:asciiTheme="minorHAnsi" w:hAnsiTheme="minorHAnsi"/>
          <w:color w:val="auto"/>
          <w:szCs w:val="24"/>
        </w:rPr>
        <w:t xml:space="preserve">Alternate coding </w:t>
      </w:r>
      <w:r w:rsidR="00AD0057">
        <w:rPr>
          <w:rFonts w:asciiTheme="minorHAnsi" w:hAnsiTheme="minorHAnsi"/>
          <w:color w:val="auto"/>
          <w:szCs w:val="24"/>
        </w:rPr>
        <w:t xml:space="preserve">of 5257 </w:t>
      </w:r>
      <w:r w:rsidR="00260D6C">
        <w:rPr>
          <w:rFonts w:asciiTheme="minorHAnsi" w:hAnsiTheme="minorHAnsi"/>
          <w:color w:val="auto"/>
          <w:szCs w:val="24"/>
        </w:rPr>
        <w:t>k</w:t>
      </w:r>
      <w:r w:rsidR="00AD0057">
        <w:rPr>
          <w:rFonts w:asciiTheme="minorHAnsi" w:hAnsiTheme="minorHAnsi"/>
          <w:color w:val="auto"/>
          <w:szCs w:val="24"/>
        </w:rPr>
        <w:t xml:space="preserve">nee, other impairment of: recurrent subluxation or lateral instability (10%) was not </w:t>
      </w:r>
      <w:r w:rsidR="001B1322">
        <w:rPr>
          <w:rFonts w:asciiTheme="minorHAnsi" w:hAnsiTheme="minorHAnsi"/>
          <w:color w:val="auto"/>
          <w:szCs w:val="24"/>
        </w:rPr>
        <w:t>considered</w:t>
      </w:r>
      <w:r w:rsidR="00AD0057">
        <w:rPr>
          <w:rFonts w:asciiTheme="minorHAnsi" w:hAnsiTheme="minorHAnsi"/>
          <w:color w:val="auto"/>
          <w:szCs w:val="24"/>
        </w:rPr>
        <w:t xml:space="preserve"> </w:t>
      </w:r>
      <w:r w:rsidR="001B1322">
        <w:rPr>
          <w:rFonts w:asciiTheme="minorHAnsi" w:hAnsiTheme="minorHAnsi"/>
          <w:color w:val="auto"/>
          <w:szCs w:val="24"/>
        </w:rPr>
        <w:t>predominate</w:t>
      </w:r>
      <w:r w:rsidR="008257E8">
        <w:rPr>
          <w:rFonts w:asciiTheme="minorHAnsi" w:hAnsiTheme="minorHAnsi"/>
          <w:color w:val="auto"/>
          <w:szCs w:val="24"/>
        </w:rPr>
        <w:t>,</w:t>
      </w:r>
      <w:r w:rsidR="00AD0057">
        <w:rPr>
          <w:rFonts w:asciiTheme="minorHAnsi" w:hAnsiTheme="minorHAnsi"/>
          <w:color w:val="auto"/>
          <w:szCs w:val="24"/>
        </w:rPr>
        <w:t xml:space="preserve"> and there was </w:t>
      </w:r>
      <w:r w:rsidR="0095516C">
        <w:rPr>
          <w:rFonts w:asciiTheme="minorHAnsi" w:hAnsiTheme="minorHAnsi"/>
          <w:color w:val="auto"/>
          <w:szCs w:val="24"/>
        </w:rPr>
        <w:t xml:space="preserve">no evidence of meniscus pathology </w:t>
      </w:r>
      <w:r w:rsidR="00AD0057">
        <w:rPr>
          <w:rFonts w:asciiTheme="minorHAnsi" w:hAnsiTheme="minorHAnsi"/>
          <w:color w:val="auto"/>
          <w:szCs w:val="24"/>
        </w:rPr>
        <w:t xml:space="preserve">to support coding of 5258 </w:t>
      </w:r>
      <w:r w:rsidR="00260D6C">
        <w:rPr>
          <w:rFonts w:asciiTheme="minorHAnsi" w:hAnsiTheme="minorHAnsi"/>
          <w:color w:val="auto"/>
          <w:szCs w:val="24"/>
        </w:rPr>
        <w:t>c</w:t>
      </w:r>
      <w:r w:rsidR="00AD0057">
        <w:rPr>
          <w:rFonts w:asciiTheme="minorHAnsi" w:hAnsiTheme="minorHAnsi"/>
          <w:color w:val="auto"/>
          <w:szCs w:val="24"/>
        </w:rPr>
        <w:t xml:space="preserve">artilage, </w:t>
      </w:r>
      <w:r w:rsidR="001B1322">
        <w:rPr>
          <w:rFonts w:asciiTheme="minorHAnsi" w:hAnsiTheme="minorHAnsi"/>
          <w:color w:val="auto"/>
          <w:szCs w:val="24"/>
        </w:rPr>
        <w:t>semi lunar</w:t>
      </w:r>
      <w:r w:rsidR="00AD0057">
        <w:rPr>
          <w:rFonts w:asciiTheme="minorHAnsi" w:hAnsiTheme="minorHAnsi"/>
          <w:color w:val="auto"/>
          <w:szCs w:val="24"/>
        </w:rPr>
        <w:t>, dislocated, with frequent episodes of “l</w:t>
      </w:r>
      <w:r w:rsidR="0025133A">
        <w:rPr>
          <w:rFonts w:asciiTheme="minorHAnsi" w:hAnsiTheme="minorHAnsi"/>
          <w:color w:val="auto"/>
          <w:szCs w:val="24"/>
        </w:rPr>
        <w:t>ocking” pain and effusion into the joint.</w:t>
      </w:r>
      <w:r w:rsidR="0095516C">
        <w:rPr>
          <w:rFonts w:asciiTheme="minorHAnsi" w:hAnsiTheme="minorHAnsi"/>
          <w:color w:val="auto"/>
          <w:szCs w:val="24"/>
        </w:rPr>
        <w:t xml:space="preserve">  </w:t>
      </w:r>
      <w:r w:rsidR="000C3464" w:rsidRPr="000C3464">
        <w:rPr>
          <w:rFonts w:asciiTheme="minorHAnsi" w:hAnsiTheme="minorHAnsi" w:cstheme="minorHAnsi"/>
          <w:color w:val="auto"/>
          <w:szCs w:val="24"/>
        </w:rPr>
        <w:t>The PEB and the VA ch</w:t>
      </w:r>
      <w:r w:rsidR="00E5634D">
        <w:rPr>
          <w:rFonts w:asciiTheme="minorHAnsi" w:hAnsiTheme="minorHAnsi" w:cstheme="minorHAnsi"/>
          <w:color w:val="auto"/>
          <w:szCs w:val="24"/>
        </w:rPr>
        <w:t>os</w:t>
      </w:r>
      <w:r w:rsidR="000C3464" w:rsidRPr="000C3464">
        <w:rPr>
          <w:rFonts w:asciiTheme="minorHAnsi" w:hAnsiTheme="minorHAnsi" w:cstheme="minorHAnsi"/>
          <w:color w:val="auto"/>
          <w:szCs w:val="24"/>
        </w:rPr>
        <w:t xml:space="preserve">e the same code 5299 </w:t>
      </w:r>
      <w:r w:rsidR="001B1322" w:rsidRPr="000C3464">
        <w:rPr>
          <w:rFonts w:asciiTheme="minorHAnsi" w:hAnsiTheme="minorHAnsi" w:cstheme="minorHAnsi"/>
          <w:color w:val="auto"/>
          <w:szCs w:val="24"/>
        </w:rPr>
        <w:t>analogous</w:t>
      </w:r>
      <w:r w:rsidR="000C3464" w:rsidRPr="000C3464">
        <w:rPr>
          <w:rFonts w:asciiTheme="minorHAnsi" w:hAnsiTheme="minorHAnsi" w:cstheme="minorHAnsi"/>
          <w:color w:val="auto"/>
          <w:szCs w:val="24"/>
        </w:rPr>
        <w:t xml:space="preserve"> to 5003 (</w:t>
      </w:r>
      <w:r w:rsidR="00260D6C">
        <w:rPr>
          <w:rFonts w:asciiTheme="minorHAnsi" w:hAnsiTheme="minorHAnsi" w:cstheme="minorHAnsi"/>
          <w:color w:val="auto"/>
          <w:szCs w:val="24"/>
        </w:rPr>
        <w:t>a</w:t>
      </w:r>
      <w:r w:rsidR="000C3464" w:rsidRPr="000C3464">
        <w:rPr>
          <w:rFonts w:asciiTheme="minorHAnsi" w:hAnsiTheme="minorHAnsi" w:cstheme="minorHAnsi"/>
          <w:color w:val="auto"/>
          <w:szCs w:val="24"/>
        </w:rPr>
        <w:t>rthritis, degenerative (hypertrophic or osteoarthritis) rated 10%</w:t>
      </w:r>
      <w:r w:rsidR="000C3464">
        <w:rPr>
          <w:rFonts w:asciiTheme="minorHAnsi" w:hAnsiTheme="minorHAnsi" w:cstheme="minorHAnsi"/>
          <w:color w:val="auto"/>
          <w:szCs w:val="24"/>
        </w:rPr>
        <w:t>.</w:t>
      </w:r>
      <w:r w:rsidR="007174AC">
        <w:rPr>
          <w:rFonts w:asciiTheme="minorHAnsi" w:hAnsiTheme="minorHAnsi" w:cstheme="minorHAnsi"/>
          <w:color w:val="auto"/>
          <w:szCs w:val="24"/>
        </w:rPr>
        <w:t xml:space="preserve"> </w:t>
      </w:r>
      <w:r w:rsidR="005D432B">
        <w:rPr>
          <w:rFonts w:asciiTheme="minorHAnsi" w:hAnsiTheme="minorHAnsi" w:cstheme="minorHAnsi"/>
          <w:color w:val="auto"/>
          <w:szCs w:val="24"/>
        </w:rPr>
        <w:t xml:space="preserve"> All </w:t>
      </w:r>
      <w:r w:rsidR="00DC4F65">
        <w:rPr>
          <w:rFonts w:asciiTheme="minorHAnsi" w:hAnsiTheme="minorHAnsi" w:cstheme="minorHAnsi"/>
          <w:color w:val="auto"/>
          <w:szCs w:val="24"/>
        </w:rPr>
        <w:t>e</w:t>
      </w:r>
      <w:r w:rsidR="005D432B">
        <w:rPr>
          <w:rFonts w:asciiTheme="minorHAnsi" w:hAnsiTheme="minorHAnsi" w:cstheme="minorHAnsi"/>
          <w:color w:val="auto"/>
          <w:szCs w:val="24"/>
        </w:rPr>
        <w:t xml:space="preserve">vidence considered there is not reasonable doubt in the CI’s favor therefore to justify a Board recommendation for other than the 10% rating assigned by the PEB for </w:t>
      </w:r>
      <w:r w:rsidR="005D432B" w:rsidRPr="005D432B">
        <w:rPr>
          <w:rFonts w:asciiTheme="minorHAnsi" w:hAnsiTheme="minorHAnsi" w:cstheme="minorHAnsi"/>
          <w:color w:val="auto"/>
          <w:szCs w:val="24"/>
        </w:rPr>
        <w:t xml:space="preserve">the </w:t>
      </w:r>
      <w:r w:rsidR="0095516C">
        <w:rPr>
          <w:rFonts w:asciiTheme="minorHAnsi" w:hAnsiTheme="minorHAnsi" w:cstheme="minorHAnsi"/>
          <w:color w:val="auto"/>
          <w:szCs w:val="24"/>
        </w:rPr>
        <w:t>right knee condition (r</w:t>
      </w:r>
      <w:r w:rsidR="005D432B" w:rsidRPr="005D432B">
        <w:rPr>
          <w:rFonts w:asciiTheme="minorHAnsi" w:hAnsiTheme="minorHAnsi" w:cstheme="minorHAnsi"/>
          <w:color w:val="auto"/>
          <w:szCs w:val="24"/>
        </w:rPr>
        <w:t xml:space="preserve">ight </w:t>
      </w:r>
      <w:r w:rsidR="0095516C">
        <w:rPr>
          <w:rFonts w:asciiTheme="minorHAnsi" w:hAnsiTheme="minorHAnsi" w:cstheme="minorHAnsi"/>
          <w:color w:val="auto"/>
          <w:szCs w:val="24"/>
        </w:rPr>
        <w:t>l</w:t>
      </w:r>
      <w:r w:rsidR="005D432B" w:rsidRPr="005D432B">
        <w:rPr>
          <w:rFonts w:asciiTheme="minorHAnsi" w:hAnsiTheme="minorHAnsi" w:cstheme="minorHAnsi"/>
          <w:color w:val="auto"/>
          <w:szCs w:val="24"/>
        </w:rPr>
        <w:t xml:space="preserve">ower </w:t>
      </w:r>
      <w:r w:rsidR="0095516C">
        <w:rPr>
          <w:rFonts w:asciiTheme="minorHAnsi" w:hAnsiTheme="minorHAnsi" w:cstheme="minorHAnsi"/>
          <w:color w:val="auto"/>
          <w:szCs w:val="24"/>
        </w:rPr>
        <w:t>e</w:t>
      </w:r>
      <w:r w:rsidR="005D432B" w:rsidRPr="005D432B">
        <w:rPr>
          <w:rFonts w:asciiTheme="minorHAnsi" w:hAnsiTheme="minorHAnsi" w:cstheme="minorHAnsi"/>
          <w:color w:val="auto"/>
          <w:szCs w:val="24"/>
        </w:rPr>
        <w:t xml:space="preserve">xtremity </w:t>
      </w:r>
      <w:r w:rsidR="0095516C">
        <w:rPr>
          <w:rFonts w:asciiTheme="minorHAnsi" w:hAnsiTheme="minorHAnsi" w:cstheme="minorHAnsi"/>
          <w:color w:val="auto"/>
          <w:szCs w:val="24"/>
        </w:rPr>
        <w:t>t</w:t>
      </w:r>
      <w:r w:rsidR="001B1322" w:rsidRPr="005D432B">
        <w:rPr>
          <w:rFonts w:asciiTheme="minorHAnsi" w:hAnsiTheme="minorHAnsi" w:cstheme="minorHAnsi"/>
          <w:color w:val="auto"/>
          <w:szCs w:val="24"/>
        </w:rPr>
        <w:t xml:space="preserve">raumatic </w:t>
      </w:r>
      <w:r w:rsidR="0095516C">
        <w:rPr>
          <w:rFonts w:asciiTheme="minorHAnsi" w:hAnsiTheme="minorHAnsi" w:cstheme="minorHAnsi"/>
          <w:color w:val="auto"/>
          <w:szCs w:val="24"/>
        </w:rPr>
        <w:t>a</w:t>
      </w:r>
      <w:r w:rsidR="001B1322" w:rsidRPr="005D432B">
        <w:rPr>
          <w:rFonts w:asciiTheme="minorHAnsi" w:hAnsiTheme="minorHAnsi" w:cstheme="minorHAnsi"/>
          <w:color w:val="auto"/>
          <w:szCs w:val="24"/>
        </w:rPr>
        <w:t>rthrotomy</w:t>
      </w:r>
      <w:r w:rsidR="0095516C">
        <w:rPr>
          <w:rFonts w:asciiTheme="minorHAnsi" w:hAnsiTheme="minorHAnsi" w:cstheme="minorHAnsi"/>
          <w:color w:val="auto"/>
          <w:szCs w:val="24"/>
        </w:rPr>
        <w:t>)</w:t>
      </w:r>
      <w:r w:rsidR="005D432B">
        <w:rPr>
          <w:rFonts w:asciiTheme="minorHAnsi" w:hAnsiTheme="minorHAnsi" w:cstheme="minorHAnsi"/>
          <w:color w:val="auto"/>
          <w:szCs w:val="24"/>
        </w:rPr>
        <w:t>.</w:t>
      </w:r>
    </w:p>
    <w:p w:rsidR="00C96E2F" w:rsidRDefault="00C96E2F" w:rsidP="007174AC">
      <w:pPr>
        <w:tabs>
          <w:tab w:val="left" w:pos="288"/>
          <w:tab w:val="left" w:pos="4752"/>
        </w:tabs>
        <w:spacing w:line="240" w:lineRule="exact"/>
        <w:jc w:val="both"/>
        <w:rPr>
          <w:rFonts w:asciiTheme="minorHAnsi" w:hAnsiTheme="minorHAnsi" w:cstheme="minorHAnsi"/>
          <w:color w:val="auto"/>
          <w:szCs w:val="24"/>
        </w:rPr>
      </w:pPr>
    </w:p>
    <w:p w:rsidR="00B30262" w:rsidRDefault="0080139C" w:rsidP="007174AC">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 xml:space="preserve">Other PEB </w:t>
      </w:r>
      <w:r w:rsidR="00260D6C">
        <w:rPr>
          <w:rFonts w:asciiTheme="minorHAnsi" w:hAnsiTheme="minorHAnsi"/>
          <w:color w:val="auto"/>
          <w:szCs w:val="24"/>
          <w:u w:val="single"/>
        </w:rPr>
        <w:t>C</w:t>
      </w:r>
      <w:r>
        <w:rPr>
          <w:rFonts w:asciiTheme="minorHAnsi" w:hAnsiTheme="minorHAnsi"/>
          <w:color w:val="auto"/>
          <w:szCs w:val="24"/>
          <w:u w:val="single"/>
        </w:rPr>
        <w:t>onditions</w:t>
      </w:r>
      <w:r w:rsidR="00260D6C">
        <w:rPr>
          <w:rFonts w:asciiTheme="minorHAnsi" w:hAnsiTheme="minorHAnsi"/>
          <w:color w:val="auto"/>
          <w:szCs w:val="24"/>
          <w:u w:val="single"/>
        </w:rPr>
        <w:t>.</w:t>
      </w:r>
      <w:proofErr w:type="gramEnd"/>
      <w:r w:rsidR="00DC4F65">
        <w:rPr>
          <w:rFonts w:asciiTheme="minorHAnsi" w:hAnsiTheme="minorHAnsi"/>
          <w:color w:val="auto"/>
          <w:szCs w:val="24"/>
        </w:rPr>
        <w:t xml:space="preserve">  </w:t>
      </w:r>
      <w:r>
        <w:rPr>
          <w:rFonts w:asciiTheme="minorHAnsi" w:hAnsiTheme="minorHAnsi"/>
          <w:color w:val="auto"/>
          <w:szCs w:val="24"/>
        </w:rPr>
        <w:t xml:space="preserve">One other condition, </w:t>
      </w:r>
      <w:r w:rsidR="00B30262">
        <w:rPr>
          <w:rFonts w:asciiTheme="minorHAnsi" w:hAnsiTheme="minorHAnsi"/>
          <w:color w:val="auto"/>
          <w:szCs w:val="24"/>
        </w:rPr>
        <w:t>m</w:t>
      </w:r>
      <w:r>
        <w:rPr>
          <w:rFonts w:asciiTheme="minorHAnsi" w:hAnsiTheme="minorHAnsi"/>
          <w:color w:val="auto"/>
          <w:szCs w:val="24"/>
        </w:rPr>
        <w:t xml:space="preserve">ultiple </w:t>
      </w:r>
      <w:r w:rsidR="00B30262">
        <w:rPr>
          <w:rFonts w:asciiTheme="minorHAnsi" w:hAnsiTheme="minorHAnsi"/>
          <w:color w:val="auto"/>
          <w:szCs w:val="24"/>
        </w:rPr>
        <w:t>s</w:t>
      </w:r>
      <w:r>
        <w:rPr>
          <w:rFonts w:asciiTheme="minorHAnsi" w:hAnsiTheme="minorHAnsi"/>
          <w:color w:val="auto"/>
          <w:szCs w:val="24"/>
        </w:rPr>
        <w:t xml:space="preserve">hrapnel </w:t>
      </w:r>
      <w:r w:rsidR="00B30262">
        <w:rPr>
          <w:rFonts w:asciiTheme="minorHAnsi" w:hAnsiTheme="minorHAnsi"/>
          <w:color w:val="auto"/>
          <w:szCs w:val="24"/>
        </w:rPr>
        <w:t>w</w:t>
      </w:r>
      <w:r>
        <w:rPr>
          <w:rFonts w:asciiTheme="minorHAnsi" w:hAnsiTheme="minorHAnsi"/>
          <w:color w:val="auto"/>
          <w:szCs w:val="24"/>
        </w:rPr>
        <w:t xml:space="preserve">ounds, was forwarded by the MEB and adjudicated as </w:t>
      </w:r>
      <w:r w:rsidR="00260D6C">
        <w:rPr>
          <w:rFonts w:asciiTheme="minorHAnsi" w:hAnsiTheme="minorHAnsi"/>
          <w:color w:val="auto"/>
          <w:szCs w:val="24"/>
        </w:rPr>
        <w:t>c</w:t>
      </w:r>
      <w:r>
        <w:rPr>
          <w:rFonts w:asciiTheme="minorHAnsi" w:hAnsiTheme="minorHAnsi"/>
          <w:color w:val="auto"/>
          <w:szCs w:val="24"/>
        </w:rPr>
        <w:t>ategory II by the PEB.</w:t>
      </w:r>
      <w:r w:rsidR="007174AC">
        <w:rPr>
          <w:rFonts w:asciiTheme="minorHAnsi" w:hAnsiTheme="minorHAnsi"/>
          <w:color w:val="auto"/>
          <w:szCs w:val="24"/>
        </w:rPr>
        <w:t xml:space="preserve"> </w:t>
      </w:r>
      <w:r>
        <w:rPr>
          <w:rFonts w:asciiTheme="minorHAnsi" w:hAnsiTheme="minorHAnsi"/>
          <w:color w:val="auto"/>
          <w:szCs w:val="24"/>
        </w:rPr>
        <w:t xml:space="preserve"> The CI sustained shrapnel wounds to the right knee</w:t>
      </w:r>
      <w:r w:rsidR="006259B0">
        <w:rPr>
          <w:rFonts w:asciiTheme="minorHAnsi" w:hAnsiTheme="minorHAnsi"/>
          <w:color w:val="auto"/>
          <w:szCs w:val="24"/>
        </w:rPr>
        <w:t xml:space="preserve"> (previously discussed)</w:t>
      </w:r>
      <w:r>
        <w:rPr>
          <w:rFonts w:asciiTheme="minorHAnsi" w:hAnsiTheme="minorHAnsi"/>
          <w:color w:val="auto"/>
          <w:szCs w:val="24"/>
        </w:rPr>
        <w:t xml:space="preserve">, </w:t>
      </w:r>
      <w:r w:rsidR="00D849A3">
        <w:rPr>
          <w:rFonts w:asciiTheme="minorHAnsi" w:hAnsiTheme="minorHAnsi"/>
          <w:color w:val="auto"/>
          <w:szCs w:val="24"/>
        </w:rPr>
        <w:t>left shin, right forearm and right side of abdomen.</w:t>
      </w:r>
      <w:r w:rsidR="0095516C">
        <w:rPr>
          <w:rFonts w:asciiTheme="minorHAnsi" w:hAnsiTheme="minorHAnsi"/>
          <w:color w:val="auto"/>
          <w:szCs w:val="24"/>
        </w:rPr>
        <w:t xml:space="preserve">  </w:t>
      </w:r>
      <w:proofErr w:type="gramStart"/>
      <w:r w:rsidR="006259B0">
        <w:rPr>
          <w:rFonts w:asciiTheme="minorHAnsi" w:hAnsiTheme="minorHAnsi"/>
          <w:color w:val="auto"/>
          <w:szCs w:val="24"/>
        </w:rPr>
        <w:t>At the time of the MEB history and physical examination</w:t>
      </w:r>
      <w:r w:rsidR="00260D6C">
        <w:rPr>
          <w:rFonts w:asciiTheme="minorHAnsi" w:hAnsiTheme="minorHAnsi"/>
          <w:color w:val="auto"/>
          <w:szCs w:val="24"/>
        </w:rPr>
        <w:t xml:space="preserve"> on</w:t>
      </w:r>
      <w:r w:rsidR="006259B0">
        <w:rPr>
          <w:rFonts w:asciiTheme="minorHAnsi" w:hAnsiTheme="minorHAnsi"/>
          <w:color w:val="auto"/>
          <w:szCs w:val="24"/>
        </w:rPr>
        <w:t xml:space="preserve"> March 24, 2006, the CI complained of occasional numbness and cramping of his left foot and toes.</w:t>
      </w:r>
      <w:proofErr w:type="gramEnd"/>
      <w:r w:rsidR="006259B0">
        <w:rPr>
          <w:rFonts w:asciiTheme="minorHAnsi" w:hAnsiTheme="minorHAnsi"/>
          <w:color w:val="auto"/>
          <w:szCs w:val="24"/>
        </w:rPr>
        <w:t xml:space="preserve">  He </w:t>
      </w:r>
      <w:r w:rsidR="006D0A03">
        <w:rPr>
          <w:rFonts w:asciiTheme="minorHAnsi" w:hAnsiTheme="minorHAnsi"/>
          <w:color w:val="auto"/>
          <w:szCs w:val="24"/>
        </w:rPr>
        <w:t>was evalu</w:t>
      </w:r>
      <w:r w:rsidR="00414DE8">
        <w:rPr>
          <w:rFonts w:asciiTheme="minorHAnsi" w:hAnsiTheme="minorHAnsi"/>
          <w:color w:val="auto"/>
          <w:szCs w:val="24"/>
        </w:rPr>
        <w:t xml:space="preserve">ated by neurology </w:t>
      </w:r>
      <w:r w:rsidR="006D0A03">
        <w:rPr>
          <w:rFonts w:asciiTheme="minorHAnsi" w:hAnsiTheme="minorHAnsi"/>
          <w:color w:val="auto"/>
          <w:szCs w:val="24"/>
        </w:rPr>
        <w:t xml:space="preserve">for </w:t>
      </w:r>
      <w:r w:rsidR="006259B0">
        <w:rPr>
          <w:rFonts w:asciiTheme="minorHAnsi" w:hAnsiTheme="minorHAnsi"/>
          <w:color w:val="auto"/>
          <w:szCs w:val="24"/>
        </w:rPr>
        <w:t xml:space="preserve">the </w:t>
      </w:r>
      <w:r w:rsidR="006D0A03">
        <w:rPr>
          <w:rFonts w:asciiTheme="minorHAnsi" w:hAnsiTheme="minorHAnsi"/>
          <w:color w:val="auto"/>
          <w:szCs w:val="24"/>
        </w:rPr>
        <w:t xml:space="preserve">left </w:t>
      </w:r>
      <w:r w:rsidR="006D0A03">
        <w:rPr>
          <w:rFonts w:asciiTheme="minorHAnsi" w:hAnsiTheme="minorHAnsi"/>
          <w:color w:val="auto"/>
          <w:szCs w:val="24"/>
        </w:rPr>
        <w:lastRenderedPageBreak/>
        <w:t>calf and foot</w:t>
      </w:r>
      <w:r w:rsidR="006259B0">
        <w:rPr>
          <w:rFonts w:asciiTheme="minorHAnsi" w:hAnsiTheme="minorHAnsi"/>
          <w:color w:val="auto"/>
          <w:szCs w:val="24"/>
        </w:rPr>
        <w:t xml:space="preserve"> symptoms. </w:t>
      </w:r>
      <w:r w:rsidR="006D0A03">
        <w:rPr>
          <w:rFonts w:asciiTheme="minorHAnsi" w:hAnsiTheme="minorHAnsi"/>
          <w:color w:val="auto"/>
          <w:szCs w:val="24"/>
        </w:rPr>
        <w:t xml:space="preserve"> The neurologist felt that the shrapnel injury was likely causing irritation to the tibial nerve and saphenous nerve depending on the position or stretch placed on those nerves.  He recommended referral for surgical removal of </w:t>
      </w:r>
      <w:r w:rsidR="006259B0">
        <w:rPr>
          <w:rFonts w:asciiTheme="minorHAnsi" w:hAnsiTheme="minorHAnsi"/>
          <w:color w:val="auto"/>
          <w:szCs w:val="24"/>
        </w:rPr>
        <w:t xml:space="preserve">the irritating </w:t>
      </w:r>
      <w:r w:rsidR="006D0A03">
        <w:rPr>
          <w:rFonts w:asciiTheme="minorHAnsi" w:hAnsiTheme="minorHAnsi"/>
          <w:color w:val="auto"/>
          <w:szCs w:val="24"/>
        </w:rPr>
        <w:t xml:space="preserve">fragment but the records show no evidence of </w:t>
      </w:r>
      <w:r w:rsidR="006259B0">
        <w:rPr>
          <w:rFonts w:asciiTheme="minorHAnsi" w:hAnsiTheme="minorHAnsi"/>
          <w:color w:val="auto"/>
          <w:szCs w:val="24"/>
        </w:rPr>
        <w:t>further evaluation</w:t>
      </w:r>
      <w:r w:rsidR="00B86C64">
        <w:rPr>
          <w:rFonts w:asciiTheme="minorHAnsi" w:hAnsiTheme="minorHAnsi"/>
          <w:color w:val="auto"/>
          <w:szCs w:val="24"/>
        </w:rPr>
        <w:t xml:space="preserve">, </w:t>
      </w:r>
      <w:r w:rsidR="006259B0">
        <w:rPr>
          <w:rFonts w:asciiTheme="minorHAnsi" w:hAnsiTheme="minorHAnsi"/>
          <w:color w:val="auto"/>
          <w:szCs w:val="24"/>
        </w:rPr>
        <w:t>care</w:t>
      </w:r>
      <w:r w:rsidR="00B86C64">
        <w:rPr>
          <w:rFonts w:asciiTheme="minorHAnsi" w:hAnsiTheme="minorHAnsi"/>
          <w:color w:val="auto"/>
          <w:szCs w:val="24"/>
        </w:rPr>
        <w:t>, or complaint</w:t>
      </w:r>
      <w:r w:rsidR="006259B0">
        <w:rPr>
          <w:rFonts w:asciiTheme="minorHAnsi" w:hAnsiTheme="minorHAnsi"/>
          <w:color w:val="auto"/>
          <w:szCs w:val="24"/>
        </w:rPr>
        <w:t xml:space="preserve"> </w:t>
      </w:r>
      <w:r w:rsidR="00B86C64">
        <w:rPr>
          <w:rFonts w:asciiTheme="minorHAnsi" w:hAnsiTheme="minorHAnsi"/>
          <w:color w:val="auto"/>
          <w:szCs w:val="24"/>
        </w:rPr>
        <w:t xml:space="preserve">of </w:t>
      </w:r>
      <w:r w:rsidR="006259B0">
        <w:rPr>
          <w:rFonts w:asciiTheme="minorHAnsi" w:hAnsiTheme="minorHAnsi"/>
          <w:color w:val="auto"/>
          <w:szCs w:val="24"/>
        </w:rPr>
        <w:t xml:space="preserve">this specific injury.  </w:t>
      </w:r>
      <w:r w:rsidR="00B86C64">
        <w:rPr>
          <w:rFonts w:asciiTheme="minorHAnsi" w:hAnsiTheme="minorHAnsi"/>
          <w:color w:val="auto"/>
          <w:szCs w:val="24"/>
        </w:rPr>
        <w:t>C&amp;P examination o</w:t>
      </w:r>
      <w:r w:rsidR="00260D6C">
        <w:rPr>
          <w:rFonts w:asciiTheme="minorHAnsi" w:hAnsiTheme="minorHAnsi"/>
          <w:color w:val="auto"/>
          <w:szCs w:val="24"/>
        </w:rPr>
        <w:t>n</w:t>
      </w:r>
      <w:r w:rsidR="00B86C64">
        <w:rPr>
          <w:rFonts w:asciiTheme="minorHAnsi" w:hAnsiTheme="minorHAnsi"/>
          <w:color w:val="auto"/>
          <w:szCs w:val="24"/>
        </w:rPr>
        <w:t xml:space="preserve"> July 14, 2009 documented normal strength and sensation of the lower extremity (except paresthesia of a circumscribed area on the left </w:t>
      </w:r>
      <w:proofErr w:type="spellStart"/>
      <w:r w:rsidR="00B86C64">
        <w:rPr>
          <w:rFonts w:asciiTheme="minorHAnsi" w:hAnsiTheme="minorHAnsi"/>
          <w:color w:val="auto"/>
          <w:szCs w:val="24"/>
        </w:rPr>
        <w:t>anterolateral</w:t>
      </w:r>
      <w:proofErr w:type="spellEnd"/>
      <w:r w:rsidR="00B86C64">
        <w:rPr>
          <w:rFonts w:asciiTheme="minorHAnsi" w:hAnsiTheme="minorHAnsi"/>
          <w:color w:val="auto"/>
          <w:szCs w:val="24"/>
        </w:rPr>
        <w:t xml:space="preserve"> thigh</w:t>
      </w:r>
      <w:r w:rsidR="00C70900">
        <w:rPr>
          <w:rFonts w:asciiTheme="minorHAnsi" w:hAnsiTheme="minorHAnsi"/>
          <w:color w:val="auto"/>
          <w:szCs w:val="24"/>
        </w:rPr>
        <w:t xml:space="preserve"> unrelated to the shin shrapnel injury</w:t>
      </w:r>
      <w:r w:rsidR="00B86C64">
        <w:rPr>
          <w:rFonts w:asciiTheme="minorHAnsi" w:hAnsiTheme="minorHAnsi"/>
          <w:color w:val="auto"/>
          <w:szCs w:val="24"/>
        </w:rPr>
        <w:t xml:space="preserve">) with normal gait.  </w:t>
      </w:r>
      <w:r w:rsidR="006259B0">
        <w:rPr>
          <w:rFonts w:asciiTheme="minorHAnsi" w:hAnsiTheme="minorHAnsi"/>
          <w:color w:val="auto"/>
          <w:szCs w:val="24"/>
        </w:rPr>
        <w:t>Except for the right knee injury (previously discussed), there were no residuals from the other shrapnel injuries that would have interfered with performance of military duties.  T</w:t>
      </w:r>
      <w:r w:rsidR="006E2877">
        <w:rPr>
          <w:rFonts w:asciiTheme="minorHAnsi" w:hAnsiTheme="minorHAnsi"/>
          <w:color w:val="auto"/>
          <w:szCs w:val="24"/>
        </w:rPr>
        <w:t xml:space="preserve">he </w:t>
      </w:r>
      <w:r w:rsidR="006259B0">
        <w:rPr>
          <w:rFonts w:asciiTheme="minorHAnsi" w:hAnsiTheme="minorHAnsi"/>
          <w:color w:val="auto"/>
          <w:szCs w:val="24"/>
        </w:rPr>
        <w:t xml:space="preserve">commander’s </w:t>
      </w:r>
      <w:r w:rsidR="00B30262">
        <w:rPr>
          <w:rFonts w:asciiTheme="minorHAnsi" w:hAnsiTheme="minorHAnsi"/>
          <w:color w:val="auto"/>
          <w:szCs w:val="24"/>
        </w:rPr>
        <w:t>a</w:t>
      </w:r>
      <w:r w:rsidR="006E2877">
        <w:rPr>
          <w:rFonts w:asciiTheme="minorHAnsi" w:hAnsiTheme="minorHAnsi"/>
          <w:color w:val="auto"/>
          <w:szCs w:val="24"/>
        </w:rPr>
        <w:t>ssessment did not mention the shrapnel wounds</w:t>
      </w:r>
      <w:r w:rsidR="00260D6C">
        <w:rPr>
          <w:rFonts w:asciiTheme="minorHAnsi" w:hAnsiTheme="minorHAnsi"/>
          <w:color w:val="auto"/>
          <w:szCs w:val="24"/>
        </w:rPr>
        <w:t>;</w:t>
      </w:r>
      <w:r w:rsidR="006E2877">
        <w:rPr>
          <w:rFonts w:asciiTheme="minorHAnsi" w:hAnsiTheme="minorHAnsi"/>
          <w:color w:val="auto"/>
          <w:szCs w:val="24"/>
        </w:rPr>
        <w:t xml:space="preserve"> nor was the</w:t>
      </w:r>
      <w:r w:rsidR="00B30262">
        <w:rPr>
          <w:rFonts w:asciiTheme="minorHAnsi" w:hAnsiTheme="minorHAnsi"/>
          <w:color w:val="auto"/>
          <w:szCs w:val="24"/>
        </w:rPr>
        <w:t xml:space="preserve">re a </w:t>
      </w:r>
      <w:r w:rsidR="006E2877">
        <w:rPr>
          <w:rFonts w:asciiTheme="minorHAnsi" w:hAnsiTheme="minorHAnsi"/>
          <w:color w:val="auto"/>
          <w:szCs w:val="24"/>
        </w:rPr>
        <w:t>limited duty</w:t>
      </w:r>
      <w:r w:rsidR="00260D6C">
        <w:rPr>
          <w:rFonts w:asciiTheme="minorHAnsi" w:hAnsiTheme="minorHAnsi"/>
          <w:color w:val="auto"/>
          <w:szCs w:val="24"/>
        </w:rPr>
        <w:t xml:space="preserve"> period</w:t>
      </w:r>
      <w:r w:rsidR="006E2877">
        <w:rPr>
          <w:rFonts w:asciiTheme="minorHAnsi" w:hAnsiTheme="minorHAnsi"/>
          <w:color w:val="auto"/>
          <w:szCs w:val="24"/>
        </w:rPr>
        <w:t xml:space="preserve"> for these wounds</w:t>
      </w:r>
      <w:r w:rsidR="00F3359E">
        <w:rPr>
          <w:rFonts w:asciiTheme="minorHAnsi" w:hAnsiTheme="minorHAnsi"/>
          <w:color w:val="auto"/>
          <w:szCs w:val="24"/>
        </w:rPr>
        <w:t xml:space="preserve">.  </w:t>
      </w:r>
      <w:r w:rsidR="00243EFD" w:rsidRPr="006259B0">
        <w:rPr>
          <w:rFonts w:asciiTheme="minorHAnsi" w:hAnsiTheme="minorHAnsi"/>
          <w:color w:val="auto"/>
          <w:szCs w:val="24"/>
        </w:rPr>
        <w:t>By precedent, the Board does not recommend separation rating for scars unless their presence imposes a direct limitation on fitness.</w:t>
      </w:r>
      <w:r w:rsidR="00243EFD">
        <w:rPr>
          <w:rFonts w:asciiTheme="minorHAnsi" w:hAnsiTheme="minorHAnsi"/>
          <w:color w:val="auto"/>
          <w:szCs w:val="24"/>
        </w:rPr>
        <w:t xml:space="preserve">  </w:t>
      </w:r>
    </w:p>
    <w:p w:rsidR="00076BF2" w:rsidRDefault="00076BF2" w:rsidP="007174AC">
      <w:pPr>
        <w:tabs>
          <w:tab w:val="left" w:pos="288"/>
          <w:tab w:val="left" w:pos="4752"/>
        </w:tabs>
        <w:spacing w:line="240" w:lineRule="exact"/>
        <w:jc w:val="both"/>
        <w:rPr>
          <w:rFonts w:asciiTheme="minorHAnsi" w:hAnsiTheme="minorHAnsi"/>
          <w:color w:val="auto"/>
          <w:szCs w:val="24"/>
        </w:rPr>
      </w:pPr>
    </w:p>
    <w:p w:rsidR="00C96E2F" w:rsidRDefault="00076BF2" w:rsidP="007174AC">
      <w:pPr>
        <w:spacing w:line="240" w:lineRule="exact"/>
        <w:contextualSpacing/>
        <w:jc w:val="both"/>
        <w:rPr>
          <w:rFonts w:asciiTheme="minorHAnsi" w:hAnsiTheme="minorHAnsi" w:cstheme="minorHAnsi"/>
          <w:color w:val="auto"/>
          <w:szCs w:val="24"/>
        </w:rPr>
      </w:pPr>
      <w:r>
        <w:rPr>
          <w:rFonts w:asciiTheme="minorHAnsi" w:hAnsiTheme="minorHAnsi" w:cstheme="minorHAnsi"/>
          <w:color w:val="auto"/>
          <w:szCs w:val="24"/>
        </w:rPr>
        <w:t xml:space="preserve">DVT with </w:t>
      </w:r>
      <w:r w:rsidR="00B30262">
        <w:rPr>
          <w:rFonts w:asciiTheme="minorHAnsi" w:hAnsiTheme="minorHAnsi" w:cstheme="minorHAnsi"/>
          <w:color w:val="auto"/>
          <w:szCs w:val="24"/>
        </w:rPr>
        <w:t>s</w:t>
      </w:r>
      <w:r>
        <w:rPr>
          <w:rFonts w:asciiTheme="minorHAnsi" w:hAnsiTheme="minorHAnsi" w:cstheme="minorHAnsi"/>
          <w:color w:val="auto"/>
          <w:szCs w:val="24"/>
        </w:rPr>
        <w:t>ubsequent PE</w:t>
      </w:r>
      <w:r w:rsidR="00C70900">
        <w:rPr>
          <w:rFonts w:asciiTheme="minorHAnsi" w:hAnsiTheme="minorHAnsi" w:cstheme="minorHAnsi"/>
          <w:color w:val="auto"/>
          <w:szCs w:val="24"/>
        </w:rPr>
        <w:t>,</w:t>
      </w:r>
      <w:r w:rsidR="002E153E" w:rsidRPr="00076BF2">
        <w:rPr>
          <w:rFonts w:asciiTheme="minorHAnsi" w:hAnsiTheme="minorHAnsi" w:cstheme="minorHAnsi"/>
          <w:color w:val="auto"/>
          <w:szCs w:val="24"/>
        </w:rPr>
        <w:t xml:space="preserve"> by </w:t>
      </w:r>
      <w:r w:rsidR="00B30262">
        <w:rPr>
          <w:rFonts w:asciiTheme="minorHAnsi" w:hAnsiTheme="minorHAnsi" w:cstheme="minorHAnsi"/>
          <w:color w:val="auto"/>
          <w:szCs w:val="24"/>
        </w:rPr>
        <w:t>r</w:t>
      </w:r>
      <w:r w:rsidR="002E153E" w:rsidRPr="00076BF2">
        <w:rPr>
          <w:rFonts w:asciiTheme="minorHAnsi" w:hAnsiTheme="minorHAnsi" w:cstheme="minorHAnsi"/>
          <w:color w:val="auto"/>
          <w:szCs w:val="24"/>
        </w:rPr>
        <w:t xml:space="preserve">eport </w:t>
      </w:r>
      <w:r w:rsidR="00B30262">
        <w:rPr>
          <w:rFonts w:asciiTheme="minorHAnsi" w:hAnsiTheme="minorHAnsi" w:cstheme="minorHAnsi"/>
          <w:color w:val="auto"/>
          <w:szCs w:val="24"/>
        </w:rPr>
        <w:t>s</w:t>
      </w:r>
      <w:r w:rsidR="002E153E" w:rsidRPr="00076BF2">
        <w:rPr>
          <w:rFonts w:asciiTheme="minorHAnsi" w:hAnsiTheme="minorHAnsi" w:cstheme="minorHAnsi"/>
          <w:color w:val="auto"/>
          <w:szCs w:val="24"/>
        </w:rPr>
        <w:t xml:space="preserve">econdary to </w:t>
      </w:r>
      <w:r w:rsidR="00B30262">
        <w:rPr>
          <w:rFonts w:asciiTheme="minorHAnsi" w:hAnsiTheme="minorHAnsi" w:cstheme="minorHAnsi"/>
          <w:color w:val="auto"/>
          <w:szCs w:val="24"/>
        </w:rPr>
        <w:t>g</w:t>
      </w:r>
      <w:r w:rsidR="001B1322" w:rsidRPr="00076BF2">
        <w:rPr>
          <w:rFonts w:asciiTheme="minorHAnsi" w:hAnsiTheme="minorHAnsi" w:cstheme="minorHAnsi"/>
          <w:color w:val="auto"/>
          <w:szCs w:val="24"/>
        </w:rPr>
        <w:t xml:space="preserve">enetic </w:t>
      </w:r>
      <w:r w:rsidR="00B30262">
        <w:rPr>
          <w:rFonts w:asciiTheme="minorHAnsi" w:hAnsiTheme="minorHAnsi" w:cstheme="minorHAnsi"/>
          <w:color w:val="auto"/>
          <w:szCs w:val="24"/>
        </w:rPr>
        <w:t>h</w:t>
      </w:r>
      <w:r w:rsidR="001B1322" w:rsidRPr="00076BF2">
        <w:rPr>
          <w:rFonts w:asciiTheme="minorHAnsi" w:hAnsiTheme="minorHAnsi" w:cstheme="minorHAnsi"/>
          <w:color w:val="auto"/>
          <w:szCs w:val="24"/>
        </w:rPr>
        <w:t>ypercoagulable</w:t>
      </w:r>
      <w:r w:rsidR="002E153E" w:rsidRPr="004201A2">
        <w:rPr>
          <w:rFonts w:asciiTheme="minorHAnsi" w:hAnsiTheme="minorHAnsi" w:cstheme="minorHAnsi"/>
          <w:color w:val="auto"/>
          <w:szCs w:val="24"/>
        </w:rPr>
        <w:t xml:space="preserve"> </w:t>
      </w:r>
      <w:r w:rsidR="00B30262">
        <w:rPr>
          <w:rFonts w:asciiTheme="minorHAnsi" w:hAnsiTheme="minorHAnsi" w:cstheme="minorHAnsi"/>
          <w:color w:val="auto"/>
          <w:szCs w:val="24"/>
        </w:rPr>
        <w:t>s</w:t>
      </w:r>
      <w:r w:rsidR="002E153E" w:rsidRPr="004201A2">
        <w:rPr>
          <w:rFonts w:asciiTheme="minorHAnsi" w:hAnsiTheme="minorHAnsi" w:cstheme="minorHAnsi"/>
          <w:color w:val="auto"/>
          <w:szCs w:val="24"/>
        </w:rPr>
        <w:t>tate</w:t>
      </w:r>
      <w:r w:rsidR="00C70900">
        <w:rPr>
          <w:rFonts w:asciiTheme="minorHAnsi" w:hAnsiTheme="minorHAnsi" w:cstheme="minorHAnsi"/>
          <w:color w:val="auto"/>
          <w:szCs w:val="24"/>
        </w:rPr>
        <w:t>,</w:t>
      </w:r>
      <w:r w:rsidR="0050215E">
        <w:rPr>
          <w:rFonts w:asciiTheme="minorHAnsi" w:hAnsiTheme="minorHAnsi" w:cstheme="minorHAnsi"/>
          <w:color w:val="auto"/>
          <w:szCs w:val="24"/>
        </w:rPr>
        <w:t xml:space="preserve"> was </w:t>
      </w:r>
      <w:r w:rsidR="001B1322">
        <w:rPr>
          <w:rFonts w:asciiTheme="minorHAnsi" w:hAnsiTheme="minorHAnsi" w:cstheme="minorHAnsi"/>
          <w:color w:val="auto"/>
          <w:szCs w:val="24"/>
        </w:rPr>
        <w:t xml:space="preserve">forwarded </w:t>
      </w:r>
      <w:r w:rsidR="001B1322" w:rsidRPr="004201A2">
        <w:rPr>
          <w:rFonts w:asciiTheme="minorHAnsi" w:hAnsiTheme="minorHAnsi" w:cstheme="minorHAnsi"/>
          <w:color w:val="auto"/>
          <w:szCs w:val="24"/>
        </w:rPr>
        <w:t>by</w:t>
      </w:r>
      <w:r w:rsidR="0050215E">
        <w:rPr>
          <w:rFonts w:asciiTheme="minorHAnsi" w:hAnsiTheme="minorHAnsi" w:cstheme="minorHAnsi"/>
          <w:color w:val="auto"/>
          <w:szCs w:val="24"/>
        </w:rPr>
        <w:t xml:space="preserve"> the MEB and adjudicated as a pre</w:t>
      </w:r>
      <w:r w:rsidR="00C70900">
        <w:rPr>
          <w:rFonts w:asciiTheme="minorHAnsi" w:hAnsiTheme="minorHAnsi" w:cstheme="minorHAnsi"/>
          <w:color w:val="auto"/>
          <w:szCs w:val="24"/>
        </w:rPr>
        <w:t>-</w:t>
      </w:r>
      <w:r w:rsidR="0050215E">
        <w:rPr>
          <w:rFonts w:asciiTheme="minorHAnsi" w:hAnsiTheme="minorHAnsi" w:cstheme="minorHAnsi"/>
          <w:color w:val="auto"/>
          <w:szCs w:val="24"/>
        </w:rPr>
        <w:t xml:space="preserve">existing </w:t>
      </w:r>
      <w:r w:rsidR="001B1322">
        <w:rPr>
          <w:rFonts w:asciiTheme="minorHAnsi" w:hAnsiTheme="minorHAnsi" w:cstheme="minorHAnsi"/>
          <w:color w:val="auto"/>
          <w:szCs w:val="24"/>
        </w:rPr>
        <w:t>condition</w:t>
      </w:r>
      <w:r w:rsidR="0050215E">
        <w:rPr>
          <w:rFonts w:asciiTheme="minorHAnsi" w:hAnsiTheme="minorHAnsi" w:cstheme="minorHAnsi"/>
          <w:color w:val="auto"/>
          <w:szCs w:val="24"/>
        </w:rPr>
        <w:t>.</w:t>
      </w:r>
      <w:r w:rsidR="00A40C76">
        <w:rPr>
          <w:rFonts w:asciiTheme="minorHAnsi" w:hAnsiTheme="minorHAnsi" w:cstheme="minorHAnsi"/>
          <w:color w:val="auto"/>
          <w:szCs w:val="24"/>
        </w:rPr>
        <w:t xml:space="preserve">  </w:t>
      </w:r>
      <w:r w:rsidR="00A41296">
        <w:rPr>
          <w:rFonts w:asciiTheme="minorHAnsi" w:hAnsiTheme="minorHAnsi" w:cstheme="minorHAnsi"/>
          <w:color w:val="auto"/>
          <w:szCs w:val="24"/>
        </w:rPr>
        <w:t>While home on convalescent leave</w:t>
      </w:r>
      <w:r w:rsidR="00260D6C">
        <w:rPr>
          <w:rFonts w:asciiTheme="minorHAnsi" w:hAnsiTheme="minorHAnsi" w:cstheme="minorHAnsi"/>
          <w:color w:val="auto"/>
          <w:szCs w:val="24"/>
        </w:rPr>
        <w:t xml:space="preserve"> in</w:t>
      </w:r>
      <w:r w:rsidR="00B86C64">
        <w:rPr>
          <w:rFonts w:asciiTheme="minorHAnsi" w:hAnsiTheme="minorHAnsi" w:cstheme="minorHAnsi"/>
          <w:color w:val="auto"/>
          <w:szCs w:val="24"/>
        </w:rPr>
        <w:t xml:space="preserve"> May 2005,</w:t>
      </w:r>
      <w:r w:rsidR="00A41296">
        <w:rPr>
          <w:rFonts w:asciiTheme="minorHAnsi" w:hAnsiTheme="minorHAnsi" w:cstheme="minorHAnsi"/>
          <w:color w:val="auto"/>
          <w:szCs w:val="24"/>
        </w:rPr>
        <w:t xml:space="preserve"> t</w:t>
      </w:r>
      <w:r w:rsidR="00A40C76">
        <w:rPr>
          <w:rFonts w:asciiTheme="minorHAnsi" w:hAnsiTheme="minorHAnsi" w:cstheme="minorHAnsi"/>
          <w:color w:val="auto"/>
          <w:szCs w:val="24"/>
        </w:rPr>
        <w:t>he CI developed a right lower extremity DVT with</w:t>
      </w:r>
      <w:r w:rsidR="007174AC">
        <w:rPr>
          <w:rFonts w:asciiTheme="minorHAnsi" w:hAnsiTheme="minorHAnsi" w:cstheme="minorHAnsi"/>
          <w:color w:val="auto"/>
          <w:szCs w:val="24"/>
        </w:rPr>
        <w:t xml:space="preserve"> </w:t>
      </w:r>
      <w:r w:rsidR="00A40C76">
        <w:rPr>
          <w:rFonts w:asciiTheme="minorHAnsi" w:hAnsiTheme="minorHAnsi" w:cstheme="minorHAnsi"/>
          <w:color w:val="auto"/>
          <w:szCs w:val="24"/>
        </w:rPr>
        <w:t xml:space="preserve">subsequent PE approximately one month after </w:t>
      </w:r>
      <w:r w:rsidR="00B86C64">
        <w:rPr>
          <w:rFonts w:asciiTheme="minorHAnsi" w:hAnsiTheme="minorHAnsi" w:cstheme="minorHAnsi"/>
          <w:color w:val="auto"/>
          <w:szCs w:val="24"/>
        </w:rPr>
        <w:t xml:space="preserve">the </w:t>
      </w:r>
      <w:r w:rsidR="00A40C76">
        <w:rPr>
          <w:rFonts w:asciiTheme="minorHAnsi" w:hAnsiTheme="minorHAnsi" w:cstheme="minorHAnsi"/>
          <w:color w:val="auto"/>
          <w:szCs w:val="24"/>
        </w:rPr>
        <w:t>shrapnel injury</w:t>
      </w:r>
      <w:r w:rsidR="00B86C64">
        <w:rPr>
          <w:rFonts w:asciiTheme="minorHAnsi" w:hAnsiTheme="minorHAnsi" w:cstheme="minorHAnsi"/>
          <w:color w:val="auto"/>
          <w:szCs w:val="24"/>
        </w:rPr>
        <w:t xml:space="preserve"> (hospitalized May 30, 2005)</w:t>
      </w:r>
      <w:r w:rsidR="00260D6C">
        <w:rPr>
          <w:rFonts w:asciiTheme="minorHAnsi" w:hAnsiTheme="minorHAnsi" w:cstheme="minorHAnsi"/>
          <w:color w:val="auto"/>
          <w:szCs w:val="24"/>
        </w:rPr>
        <w:t xml:space="preserve"> and was</w:t>
      </w:r>
      <w:r w:rsidR="00B86C64">
        <w:rPr>
          <w:rFonts w:asciiTheme="minorHAnsi" w:hAnsiTheme="minorHAnsi" w:cstheme="minorHAnsi"/>
          <w:color w:val="auto"/>
          <w:szCs w:val="24"/>
        </w:rPr>
        <w:t xml:space="preserve"> treated with anti-coagulation for nine months</w:t>
      </w:r>
      <w:r w:rsidR="00A40C76">
        <w:rPr>
          <w:rFonts w:asciiTheme="minorHAnsi" w:hAnsiTheme="minorHAnsi" w:cstheme="minorHAnsi"/>
          <w:color w:val="auto"/>
          <w:szCs w:val="24"/>
        </w:rPr>
        <w:t>.</w:t>
      </w:r>
      <w:r w:rsidR="00A41296">
        <w:rPr>
          <w:rFonts w:asciiTheme="minorHAnsi" w:hAnsiTheme="minorHAnsi" w:cstheme="minorHAnsi"/>
          <w:color w:val="auto"/>
          <w:szCs w:val="24"/>
        </w:rPr>
        <w:t xml:space="preserve">  Of note and with regard to his contentions</w:t>
      </w:r>
      <w:r w:rsidR="00C70900">
        <w:rPr>
          <w:rFonts w:asciiTheme="minorHAnsi" w:hAnsiTheme="minorHAnsi" w:cstheme="minorHAnsi"/>
          <w:color w:val="auto"/>
          <w:szCs w:val="24"/>
        </w:rPr>
        <w:t>,</w:t>
      </w:r>
      <w:r w:rsidR="005F7AB8">
        <w:rPr>
          <w:rFonts w:asciiTheme="minorHAnsi" w:hAnsiTheme="minorHAnsi" w:cstheme="minorHAnsi"/>
          <w:color w:val="auto"/>
          <w:szCs w:val="24"/>
        </w:rPr>
        <w:t xml:space="preserve"> </w:t>
      </w:r>
      <w:r w:rsidR="00A41296">
        <w:rPr>
          <w:rFonts w:asciiTheme="minorHAnsi" w:hAnsiTheme="minorHAnsi" w:cstheme="minorHAnsi"/>
          <w:color w:val="auto"/>
          <w:szCs w:val="24"/>
        </w:rPr>
        <w:t>s</w:t>
      </w:r>
      <w:r w:rsidR="00A41296">
        <w:rPr>
          <w:rFonts w:asciiTheme="minorHAnsi" w:hAnsiTheme="minorHAnsi"/>
          <w:color w:val="auto"/>
          <w:szCs w:val="24"/>
        </w:rPr>
        <w:t>hortly after arriving home on convalescent leave, and t</w:t>
      </w:r>
      <w:r w:rsidR="00A41296">
        <w:rPr>
          <w:rFonts w:asciiTheme="minorHAnsi" w:hAnsiTheme="minorHAnsi" w:cstheme="minorHAnsi"/>
          <w:color w:val="auto"/>
          <w:szCs w:val="24"/>
        </w:rPr>
        <w:t xml:space="preserve">wo weeks prior to developing the DVT, a Doppler ultrasound study of the right lower extremity </w:t>
      </w:r>
      <w:r w:rsidR="00260D6C">
        <w:rPr>
          <w:rFonts w:asciiTheme="minorHAnsi" w:hAnsiTheme="minorHAnsi" w:cstheme="minorHAnsi"/>
          <w:color w:val="auto"/>
          <w:szCs w:val="24"/>
        </w:rPr>
        <w:t>(</w:t>
      </w:r>
      <w:r w:rsidR="00A41296">
        <w:rPr>
          <w:rFonts w:asciiTheme="minorHAnsi" w:hAnsiTheme="minorHAnsi" w:cstheme="minorHAnsi"/>
          <w:color w:val="auto"/>
          <w:szCs w:val="24"/>
        </w:rPr>
        <w:t xml:space="preserve">ordered by his civilian physician </w:t>
      </w:r>
      <w:r w:rsidR="00260D6C">
        <w:rPr>
          <w:rFonts w:asciiTheme="minorHAnsi" w:hAnsiTheme="minorHAnsi" w:cstheme="minorHAnsi"/>
          <w:color w:val="auto"/>
          <w:szCs w:val="24"/>
        </w:rPr>
        <w:t xml:space="preserve">on </w:t>
      </w:r>
      <w:r w:rsidR="00A41296">
        <w:rPr>
          <w:rFonts w:asciiTheme="minorHAnsi" w:hAnsiTheme="minorHAnsi" w:cstheme="minorHAnsi"/>
          <w:color w:val="auto"/>
          <w:szCs w:val="24"/>
        </w:rPr>
        <w:t>May 11, 2005</w:t>
      </w:r>
      <w:r w:rsidR="00260D6C">
        <w:rPr>
          <w:rFonts w:asciiTheme="minorHAnsi" w:hAnsiTheme="minorHAnsi" w:cstheme="minorHAnsi"/>
          <w:color w:val="auto"/>
          <w:szCs w:val="24"/>
        </w:rPr>
        <w:t>)</w:t>
      </w:r>
      <w:r w:rsidR="00A41296">
        <w:rPr>
          <w:rFonts w:asciiTheme="minorHAnsi" w:hAnsiTheme="minorHAnsi" w:cstheme="minorHAnsi"/>
          <w:color w:val="auto"/>
          <w:szCs w:val="24"/>
        </w:rPr>
        <w:t xml:space="preserve"> was negative for evidence of DVT.  Although there was a report of genetic tendency for abnormal blood clotting in multiple family members, the CI did not </w:t>
      </w:r>
      <w:r w:rsidR="006F5D41">
        <w:rPr>
          <w:rFonts w:asciiTheme="minorHAnsi" w:hAnsiTheme="minorHAnsi" w:cstheme="minorHAnsi"/>
          <w:color w:val="auto"/>
          <w:szCs w:val="24"/>
        </w:rPr>
        <w:t xml:space="preserve">have a personal history of </w:t>
      </w:r>
      <w:r w:rsidR="00A41296">
        <w:rPr>
          <w:rFonts w:asciiTheme="minorHAnsi" w:hAnsiTheme="minorHAnsi" w:cstheme="minorHAnsi"/>
          <w:color w:val="auto"/>
          <w:szCs w:val="24"/>
        </w:rPr>
        <w:t>spontaneous DVT or PE</w:t>
      </w:r>
      <w:r w:rsidR="006F5D41">
        <w:rPr>
          <w:rFonts w:asciiTheme="minorHAnsi" w:hAnsiTheme="minorHAnsi" w:cstheme="minorHAnsi"/>
          <w:color w:val="auto"/>
          <w:szCs w:val="24"/>
        </w:rPr>
        <w:t xml:space="preserve"> (his DVT was </w:t>
      </w:r>
      <w:r w:rsidR="006F5D41">
        <w:rPr>
          <w:rFonts w:asciiTheme="minorHAnsi" w:hAnsiTheme="minorHAnsi"/>
          <w:color w:val="auto"/>
          <w:szCs w:val="24"/>
        </w:rPr>
        <w:t xml:space="preserve">provoked by injury, surgery, and immobilization), </w:t>
      </w:r>
      <w:r w:rsidR="00A41296">
        <w:rPr>
          <w:rFonts w:asciiTheme="minorHAnsi" w:hAnsiTheme="minorHAnsi" w:cstheme="minorHAnsi"/>
          <w:color w:val="auto"/>
          <w:szCs w:val="24"/>
        </w:rPr>
        <w:t xml:space="preserve">and prophylactic anticoagulation was </w:t>
      </w:r>
      <w:r w:rsidR="006F5D41">
        <w:rPr>
          <w:rFonts w:asciiTheme="minorHAnsi" w:hAnsiTheme="minorHAnsi" w:cstheme="minorHAnsi"/>
          <w:color w:val="auto"/>
          <w:szCs w:val="24"/>
        </w:rPr>
        <w:t xml:space="preserve">apparently </w:t>
      </w:r>
      <w:r w:rsidR="00A41296">
        <w:rPr>
          <w:rFonts w:asciiTheme="minorHAnsi" w:hAnsiTheme="minorHAnsi" w:cstheme="minorHAnsi"/>
          <w:color w:val="auto"/>
          <w:szCs w:val="24"/>
        </w:rPr>
        <w:t xml:space="preserve">not </w:t>
      </w:r>
      <w:r w:rsidR="006F5D41">
        <w:rPr>
          <w:rFonts w:asciiTheme="minorHAnsi" w:hAnsiTheme="minorHAnsi" w:cstheme="minorHAnsi"/>
          <w:color w:val="auto"/>
          <w:szCs w:val="24"/>
        </w:rPr>
        <w:t>instituted.</w:t>
      </w:r>
      <w:r w:rsidR="00B86C64">
        <w:rPr>
          <w:rFonts w:asciiTheme="minorHAnsi" w:hAnsiTheme="minorHAnsi" w:cstheme="minorHAnsi"/>
          <w:color w:val="auto"/>
          <w:szCs w:val="24"/>
        </w:rPr>
        <w:t xml:space="preserve">  </w:t>
      </w:r>
      <w:r w:rsidR="006F5D41" w:rsidRPr="004201A2">
        <w:rPr>
          <w:rFonts w:asciiTheme="minorHAnsi" w:hAnsiTheme="minorHAnsi" w:cstheme="minorHAnsi"/>
          <w:color w:val="auto"/>
          <w:szCs w:val="24"/>
        </w:rPr>
        <w:t xml:space="preserve">The MEB </w:t>
      </w:r>
      <w:r w:rsidR="006F5D41">
        <w:rPr>
          <w:rFonts w:asciiTheme="minorHAnsi" w:hAnsiTheme="minorHAnsi" w:cstheme="minorHAnsi"/>
          <w:color w:val="auto"/>
          <w:szCs w:val="24"/>
        </w:rPr>
        <w:t xml:space="preserve">NARSUM </w:t>
      </w:r>
      <w:r w:rsidR="006F5D41" w:rsidRPr="004201A2">
        <w:rPr>
          <w:rFonts w:asciiTheme="minorHAnsi" w:hAnsiTheme="minorHAnsi"/>
          <w:color w:val="auto"/>
          <w:szCs w:val="24"/>
        </w:rPr>
        <w:t>noted</w:t>
      </w:r>
      <w:r w:rsidR="006F5D41">
        <w:rPr>
          <w:rFonts w:asciiTheme="minorHAnsi" w:hAnsiTheme="minorHAnsi"/>
          <w:color w:val="auto"/>
          <w:szCs w:val="24"/>
        </w:rPr>
        <w:t xml:space="preserve"> that </w:t>
      </w:r>
      <w:r w:rsidR="006F5D41">
        <w:rPr>
          <w:rFonts w:asciiTheme="minorHAnsi" w:hAnsiTheme="minorHAnsi" w:cstheme="minorHAnsi"/>
          <w:color w:val="auto"/>
          <w:szCs w:val="24"/>
        </w:rPr>
        <w:t xml:space="preserve">Coumadin was stopped in March 2006 and no further treatment for the DVT/PE was required.  </w:t>
      </w:r>
      <w:r w:rsidR="00A41296">
        <w:rPr>
          <w:rFonts w:asciiTheme="minorHAnsi" w:hAnsiTheme="minorHAnsi"/>
          <w:color w:val="auto"/>
          <w:szCs w:val="24"/>
        </w:rPr>
        <w:t>There was n</w:t>
      </w:r>
      <w:r w:rsidR="00A40C76">
        <w:rPr>
          <w:rFonts w:asciiTheme="minorHAnsi" w:hAnsiTheme="minorHAnsi"/>
          <w:color w:val="auto"/>
          <w:szCs w:val="24"/>
        </w:rPr>
        <w:t xml:space="preserve">o recurrence of anticoagulation and no objective residuals that would interfere with performance of military duties.  </w:t>
      </w:r>
      <w:r w:rsidR="006F5D41">
        <w:rPr>
          <w:rFonts w:asciiTheme="minorHAnsi" w:hAnsiTheme="minorHAnsi"/>
          <w:color w:val="auto"/>
          <w:szCs w:val="24"/>
        </w:rPr>
        <w:t xml:space="preserve">A June 13, 2006 pulmonary evaluation noted absence of complaint of shortness of breath.  The CI was reported as active and walking a lot.  Pulmonary function testing was normal (including diffusion study).  VA medical documentation two years later recorded no recurrence </w:t>
      </w:r>
      <w:r w:rsidR="005F7AB8">
        <w:rPr>
          <w:rFonts w:asciiTheme="minorHAnsi" w:hAnsiTheme="minorHAnsi"/>
          <w:color w:val="auto"/>
          <w:szCs w:val="24"/>
        </w:rPr>
        <w:t>o</w:t>
      </w:r>
      <w:r w:rsidR="00B86C64">
        <w:rPr>
          <w:rFonts w:asciiTheme="minorHAnsi" w:hAnsiTheme="minorHAnsi"/>
          <w:color w:val="auto"/>
          <w:szCs w:val="24"/>
        </w:rPr>
        <w:t>f</w:t>
      </w:r>
      <w:r w:rsidR="005F7AB8">
        <w:rPr>
          <w:rFonts w:asciiTheme="minorHAnsi" w:hAnsiTheme="minorHAnsi"/>
          <w:color w:val="auto"/>
          <w:szCs w:val="24"/>
        </w:rPr>
        <w:t xml:space="preserve"> DVT or PE </w:t>
      </w:r>
      <w:r w:rsidR="006F5D41">
        <w:rPr>
          <w:rFonts w:asciiTheme="minorHAnsi" w:hAnsiTheme="minorHAnsi"/>
          <w:color w:val="auto"/>
          <w:szCs w:val="24"/>
        </w:rPr>
        <w:t xml:space="preserve">with normal pulmonary function testing.  </w:t>
      </w:r>
      <w:r w:rsidR="006F5D41" w:rsidRPr="004201A2">
        <w:rPr>
          <w:rFonts w:asciiTheme="minorHAnsi" w:hAnsiTheme="minorHAnsi" w:cstheme="minorHAnsi"/>
          <w:color w:val="auto"/>
          <w:szCs w:val="24"/>
        </w:rPr>
        <w:t>There w</w:t>
      </w:r>
      <w:r w:rsidR="006F5D41">
        <w:rPr>
          <w:rFonts w:asciiTheme="minorHAnsi" w:hAnsiTheme="minorHAnsi" w:cstheme="minorHAnsi"/>
          <w:color w:val="auto"/>
          <w:szCs w:val="24"/>
        </w:rPr>
        <w:t xml:space="preserve">as </w:t>
      </w:r>
      <w:r w:rsidR="006F5D41" w:rsidRPr="004201A2">
        <w:rPr>
          <w:rFonts w:asciiTheme="minorHAnsi" w:hAnsiTheme="minorHAnsi" w:cstheme="minorHAnsi"/>
          <w:color w:val="auto"/>
          <w:szCs w:val="24"/>
        </w:rPr>
        <w:t xml:space="preserve">no </w:t>
      </w:r>
      <w:r w:rsidR="006F5D41">
        <w:rPr>
          <w:rFonts w:asciiTheme="minorHAnsi" w:hAnsiTheme="minorHAnsi" w:cstheme="minorHAnsi"/>
          <w:color w:val="auto"/>
          <w:szCs w:val="24"/>
        </w:rPr>
        <w:t xml:space="preserve">evidence of </w:t>
      </w:r>
      <w:r w:rsidR="006F5D41" w:rsidRPr="004201A2">
        <w:rPr>
          <w:rFonts w:asciiTheme="minorHAnsi" w:hAnsiTheme="minorHAnsi" w:cstheme="minorHAnsi"/>
          <w:color w:val="auto"/>
          <w:szCs w:val="24"/>
        </w:rPr>
        <w:t xml:space="preserve">chronic </w:t>
      </w:r>
      <w:r w:rsidR="006F5D41">
        <w:rPr>
          <w:rFonts w:asciiTheme="minorHAnsi" w:hAnsiTheme="minorHAnsi" w:cstheme="minorHAnsi"/>
          <w:color w:val="auto"/>
          <w:szCs w:val="24"/>
        </w:rPr>
        <w:t xml:space="preserve">or recurrent </w:t>
      </w:r>
      <w:r w:rsidR="006F5D41" w:rsidRPr="004201A2">
        <w:rPr>
          <w:rFonts w:asciiTheme="minorHAnsi" w:hAnsiTheme="minorHAnsi" w:cstheme="minorHAnsi"/>
          <w:color w:val="auto"/>
          <w:szCs w:val="24"/>
        </w:rPr>
        <w:t xml:space="preserve">DVT </w:t>
      </w:r>
      <w:r w:rsidR="006F5D41">
        <w:rPr>
          <w:rFonts w:asciiTheme="minorHAnsi" w:hAnsiTheme="minorHAnsi" w:cstheme="minorHAnsi"/>
          <w:color w:val="auto"/>
          <w:szCs w:val="24"/>
        </w:rPr>
        <w:t>or PE or residual impairments</w:t>
      </w:r>
      <w:r w:rsidR="009C0AD4">
        <w:rPr>
          <w:rFonts w:asciiTheme="minorHAnsi" w:hAnsiTheme="minorHAnsi" w:cstheme="minorHAnsi"/>
          <w:color w:val="auto"/>
          <w:szCs w:val="24"/>
        </w:rPr>
        <w:t xml:space="preserve"> (peripheral vein or pulmonary)</w:t>
      </w:r>
      <w:r w:rsidR="006F5D41">
        <w:rPr>
          <w:rFonts w:asciiTheme="minorHAnsi" w:hAnsiTheme="minorHAnsi" w:cstheme="minorHAnsi"/>
          <w:color w:val="auto"/>
          <w:szCs w:val="24"/>
        </w:rPr>
        <w:t xml:space="preserve"> that</w:t>
      </w:r>
      <w:r w:rsidR="005F7AB8">
        <w:rPr>
          <w:rFonts w:asciiTheme="minorHAnsi" w:hAnsiTheme="minorHAnsi" w:cstheme="minorHAnsi"/>
          <w:color w:val="auto"/>
          <w:szCs w:val="24"/>
        </w:rPr>
        <w:t xml:space="preserve"> would significantly interfere with satisfactory performance of MOS requirements to be considered as unfitting.  </w:t>
      </w:r>
      <w:r w:rsidR="005F7AB8">
        <w:rPr>
          <w:rFonts w:asciiTheme="minorHAnsi" w:hAnsiTheme="minorHAnsi"/>
          <w:color w:val="auto"/>
          <w:szCs w:val="24"/>
        </w:rPr>
        <w:t xml:space="preserve">The family history of </w:t>
      </w:r>
      <w:proofErr w:type="spellStart"/>
      <w:r w:rsidR="005F7AB8">
        <w:rPr>
          <w:rFonts w:asciiTheme="minorHAnsi" w:hAnsiTheme="minorHAnsi"/>
          <w:color w:val="auto"/>
          <w:szCs w:val="24"/>
        </w:rPr>
        <w:t>hypercoagulability</w:t>
      </w:r>
      <w:proofErr w:type="spellEnd"/>
      <w:r w:rsidR="005F7AB8">
        <w:rPr>
          <w:rFonts w:asciiTheme="minorHAnsi" w:hAnsiTheme="minorHAnsi"/>
          <w:color w:val="auto"/>
          <w:szCs w:val="24"/>
        </w:rPr>
        <w:t xml:space="preserve"> was of concern</w:t>
      </w:r>
      <w:r w:rsidR="007C0BFD">
        <w:rPr>
          <w:rFonts w:asciiTheme="minorHAnsi" w:hAnsiTheme="minorHAnsi"/>
          <w:color w:val="auto"/>
          <w:szCs w:val="24"/>
        </w:rPr>
        <w:t>;</w:t>
      </w:r>
      <w:r w:rsidR="005F7AB8">
        <w:rPr>
          <w:rFonts w:asciiTheme="minorHAnsi" w:hAnsiTheme="minorHAnsi"/>
          <w:color w:val="auto"/>
          <w:szCs w:val="24"/>
        </w:rPr>
        <w:t xml:space="preserve"> however</w:t>
      </w:r>
      <w:r w:rsidR="007C0BFD">
        <w:rPr>
          <w:rFonts w:asciiTheme="minorHAnsi" w:hAnsiTheme="minorHAnsi"/>
          <w:color w:val="auto"/>
          <w:szCs w:val="24"/>
        </w:rPr>
        <w:t>,</w:t>
      </w:r>
      <w:r w:rsidR="005F7AB8">
        <w:rPr>
          <w:rFonts w:asciiTheme="minorHAnsi" w:hAnsiTheme="minorHAnsi"/>
          <w:color w:val="auto"/>
          <w:szCs w:val="24"/>
        </w:rPr>
        <w:t xml:space="preserve"> this genetic predisposition, if present in the CI</w:t>
      </w:r>
      <w:r w:rsidR="00B86C64">
        <w:rPr>
          <w:rFonts w:asciiTheme="minorHAnsi" w:hAnsiTheme="minorHAnsi"/>
          <w:color w:val="auto"/>
          <w:szCs w:val="24"/>
        </w:rPr>
        <w:t xml:space="preserve"> (testing was negative)</w:t>
      </w:r>
      <w:r w:rsidR="005F7AB8">
        <w:rPr>
          <w:rFonts w:asciiTheme="minorHAnsi" w:hAnsiTheme="minorHAnsi"/>
          <w:color w:val="auto"/>
          <w:szCs w:val="24"/>
        </w:rPr>
        <w:t xml:space="preserve">, is not </w:t>
      </w:r>
      <w:r w:rsidR="00C70900">
        <w:rPr>
          <w:rFonts w:asciiTheme="minorHAnsi" w:hAnsiTheme="minorHAnsi"/>
          <w:color w:val="auto"/>
          <w:szCs w:val="24"/>
        </w:rPr>
        <w:t xml:space="preserve">by itself </w:t>
      </w:r>
      <w:r w:rsidR="005F7AB8">
        <w:rPr>
          <w:rFonts w:asciiTheme="minorHAnsi" w:hAnsiTheme="minorHAnsi"/>
          <w:color w:val="auto"/>
          <w:szCs w:val="24"/>
        </w:rPr>
        <w:t xml:space="preserve">ratable or compensable under the rules of the DES.  </w:t>
      </w:r>
      <w:r w:rsidR="00BB3EC3">
        <w:rPr>
          <w:rFonts w:asciiTheme="minorHAnsi" w:hAnsiTheme="minorHAnsi"/>
          <w:color w:val="auto"/>
          <w:szCs w:val="24"/>
        </w:rPr>
        <w:t xml:space="preserve">This condition was reviewed by the </w:t>
      </w:r>
      <w:r w:rsidR="006333AB">
        <w:rPr>
          <w:rFonts w:asciiTheme="minorHAnsi" w:hAnsiTheme="minorHAnsi"/>
          <w:color w:val="auto"/>
          <w:szCs w:val="24"/>
        </w:rPr>
        <w:t>a</w:t>
      </w:r>
      <w:r w:rsidR="00BB3EC3">
        <w:rPr>
          <w:rFonts w:asciiTheme="minorHAnsi" w:hAnsiTheme="minorHAnsi"/>
          <w:color w:val="auto"/>
          <w:szCs w:val="24"/>
        </w:rPr>
        <w:t xml:space="preserve">ction </w:t>
      </w:r>
      <w:r w:rsidR="006333AB">
        <w:rPr>
          <w:rFonts w:asciiTheme="minorHAnsi" w:hAnsiTheme="minorHAnsi"/>
          <w:color w:val="auto"/>
          <w:szCs w:val="24"/>
        </w:rPr>
        <w:t>o</w:t>
      </w:r>
      <w:r w:rsidR="00BB3EC3">
        <w:rPr>
          <w:rFonts w:asciiTheme="minorHAnsi" w:hAnsiTheme="minorHAnsi"/>
          <w:color w:val="auto"/>
          <w:szCs w:val="24"/>
        </w:rPr>
        <w:t xml:space="preserve">fficer and considered by the Board.  </w:t>
      </w:r>
      <w:r w:rsidR="001B1322">
        <w:rPr>
          <w:rFonts w:asciiTheme="minorHAnsi" w:hAnsiTheme="minorHAnsi" w:cstheme="minorHAnsi"/>
          <w:color w:val="auto"/>
          <w:szCs w:val="24"/>
        </w:rPr>
        <w:t xml:space="preserve">All evidence considered there is not reasonable doubt in the CI’s favor supporting recharacterization of the PEB fitness adjudication for the DVT with </w:t>
      </w:r>
      <w:r w:rsidR="006333AB">
        <w:rPr>
          <w:rFonts w:asciiTheme="minorHAnsi" w:hAnsiTheme="minorHAnsi" w:cstheme="minorHAnsi"/>
          <w:color w:val="auto"/>
          <w:szCs w:val="24"/>
        </w:rPr>
        <w:t>s</w:t>
      </w:r>
      <w:r w:rsidR="001B1322">
        <w:rPr>
          <w:rFonts w:asciiTheme="minorHAnsi" w:hAnsiTheme="minorHAnsi" w:cstheme="minorHAnsi"/>
          <w:color w:val="auto"/>
          <w:szCs w:val="24"/>
        </w:rPr>
        <w:t>ubsequent PE</w:t>
      </w:r>
      <w:r w:rsidR="001B1322" w:rsidRPr="00076BF2">
        <w:rPr>
          <w:rFonts w:asciiTheme="minorHAnsi" w:hAnsiTheme="minorHAnsi" w:cstheme="minorHAnsi"/>
          <w:color w:val="auto"/>
          <w:szCs w:val="24"/>
        </w:rPr>
        <w:t xml:space="preserve"> by </w:t>
      </w:r>
      <w:r w:rsidR="006333AB">
        <w:rPr>
          <w:rFonts w:asciiTheme="minorHAnsi" w:hAnsiTheme="minorHAnsi" w:cstheme="minorHAnsi"/>
          <w:color w:val="auto"/>
          <w:szCs w:val="24"/>
        </w:rPr>
        <w:t>r</w:t>
      </w:r>
      <w:r w:rsidR="001B1322" w:rsidRPr="00076BF2">
        <w:rPr>
          <w:rFonts w:asciiTheme="minorHAnsi" w:hAnsiTheme="minorHAnsi" w:cstheme="minorHAnsi"/>
          <w:color w:val="auto"/>
          <w:szCs w:val="24"/>
        </w:rPr>
        <w:t xml:space="preserve">eport </w:t>
      </w:r>
      <w:r w:rsidR="006333AB">
        <w:rPr>
          <w:rFonts w:asciiTheme="minorHAnsi" w:hAnsiTheme="minorHAnsi" w:cstheme="minorHAnsi"/>
          <w:color w:val="auto"/>
          <w:szCs w:val="24"/>
        </w:rPr>
        <w:t>s</w:t>
      </w:r>
      <w:r w:rsidR="001B1322" w:rsidRPr="00076BF2">
        <w:rPr>
          <w:rFonts w:asciiTheme="minorHAnsi" w:hAnsiTheme="minorHAnsi" w:cstheme="minorHAnsi"/>
          <w:color w:val="auto"/>
          <w:szCs w:val="24"/>
        </w:rPr>
        <w:t xml:space="preserve">econdary to </w:t>
      </w:r>
      <w:r w:rsidR="006333AB">
        <w:rPr>
          <w:rFonts w:asciiTheme="minorHAnsi" w:hAnsiTheme="minorHAnsi" w:cstheme="minorHAnsi"/>
          <w:color w:val="auto"/>
          <w:szCs w:val="24"/>
        </w:rPr>
        <w:t>g</w:t>
      </w:r>
      <w:r w:rsidR="001B1322" w:rsidRPr="00076BF2">
        <w:rPr>
          <w:rFonts w:asciiTheme="minorHAnsi" w:hAnsiTheme="minorHAnsi" w:cstheme="minorHAnsi"/>
          <w:color w:val="auto"/>
          <w:szCs w:val="24"/>
        </w:rPr>
        <w:t xml:space="preserve">enetic </w:t>
      </w:r>
      <w:r w:rsidR="006333AB">
        <w:rPr>
          <w:rFonts w:asciiTheme="minorHAnsi" w:hAnsiTheme="minorHAnsi" w:cstheme="minorHAnsi"/>
          <w:color w:val="auto"/>
          <w:szCs w:val="24"/>
        </w:rPr>
        <w:t>h</w:t>
      </w:r>
      <w:r w:rsidR="001B1322" w:rsidRPr="00076BF2">
        <w:rPr>
          <w:rFonts w:asciiTheme="minorHAnsi" w:hAnsiTheme="minorHAnsi" w:cstheme="minorHAnsi"/>
          <w:color w:val="auto"/>
          <w:szCs w:val="24"/>
        </w:rPr>
        <w:t>ypercoagulable</w:t>
      </w:r>
      <w:r w:rsidR="001B1322" w:rsidRPr="004201A2">
        <w:rPr>
          <w:rFonts w:asciiTheme="minorHAnsi" w:hAnsiTheme="minorHAnsi" w:cstheme="minorHAnsi"/>
          <w:color w:val="auto"/>
          <w:szCs w:val="24"/>
        </w:rPr>
        <w:t xml:space="preserve"> </w:t>
      </w:r>
      <w:r w:rsidR="006333AB">
        <w:rPr>
          <w:rFonts w:asciiTheme="minorHAnsi" w:hAnsiTheme="minorHAnsi" w:cstheme="minorHAnsi"/>
          <w:color w:val="auto"/>
          <w:szCs w:val="24"/>
        </w:rPr>
        <w:t>s</w:t>
      </w:r>
      <w:r w:rsidR="001B1322" w:rsidRPr="004201A2">
        <w:rPr>
          <w:rFonts w:asciiTheme="minorHAnsi" w:hAnsiTheme="minorHAnsi" w:cstheme="minorHAnsi"/>
          <w:color w:val="auto"/>
          <w:szCs w:val="24"/>
        </w:rPr>
        <w:t>tate</w:t>
      </w:r>
      <w:r w:rsidR="001B1322">
        <w:rPr>
          <w:rFonts w:asciiTheme="minorHAnsi" w:hAnsiTheme="minorHAnsi" w:cstheme="minorHAnsi"/>
          <w:color w:val="auto"/>
          <w:szCs w:val="24"/>
        </w:rPr>
        <w:t xml:space="preserve"> condition.</w:t>
      </w:r>
    </w:p>
    <w:p w:rsidR="00A40C76" w:rsidRDefault="00A40C76" w:rsidP="007174AC">
      <w:pPr>
        <w:spacing w:line="240" w:lineRule="exact"/>
        <w:contextualSpacing/>
        <w:jc w:val="both"/>
        <w:rPr>
          <w:rFonts w:asciiTheme="minorHAnsi" w:hAnsiTheme="minorHAnsi" w:cstheme="minorHAnsi"/>
          <w:color w:val="auto"/>
          <w:szCs w:val="24"/>
        </w:rPr>
      </w:pPr>
    </w:p>
    <w:p w:rsidR="00511609" w:rsidRDefault="00260D6C" w:rsidP="002E2412">
      <w:pPr>
        <w:spacing w:line="240" w:lineRule="exact"/>
        <w:jc w:val="both"/>
        <w:rPr>
          <w:rFonts w:asciiTheme="minorHAnsi" w:hAnsiTheme="minorHAnsi"/>
          <w:color w:val="auto"/>
          <w:szCs w:val="24"/>
        </w:rPr>
      </w:pPr>
      <w:proofErr w:type="gramStart"/>
      <w:r>
        <w:rPr>
          <w:rFonts w:asciiTheme="minorHAnsi" w:hAnsiTheme="minorHAnsi"/>
          <w:color w:val="auto"/>
          <w:szCs w:val="24"/>
          <w:u w:val="single"/>
        </w:rPr>
        <w:t xml:space="preserve">Posttraumatic Stress Disorder </w:t>
      </w:r>
      <w:r w:rsidR="0050215E" w:rsidRPr="00E11677">
        <w:rPr>
          <w:rFonts w:asciiTheme="minorHAnsi" w:hAnsiTheme="minorHAnsi"/>
          <w:color w:val="auto"/>
          <w:szCs w:val="24"/>
          <w:u w:val="single"/>
        </w:rPr>
        <w:t>and Traumatic Brain Injury</w:t>
      </w:r>
      <w:r>
        <w:rPr>
          <w:rFonts w:asciiTheme="minorHAnsi" w:hAnsiTheme="minorHAnsi"/>
          <w:color w:val="auto"/>
          <w:szCs w:val="24"/>
          <w:u w:val="single"/>
        </w:rPr>
        <w:t>.</w:t>
      </w:r>
      <w:proofErr w:type="gramEnd"/>
      <w:r>
        <w:rPr>
          <w:rFonts w:asciiTheme="minorHAnsi" w:hAnsiTheme="minorHAnsi"/>
          <w:color w:val="auto"/>
          <w:szCs w:val="24"/>
          <w:u w:val="single"/>
        </w:rPr>
        <w:t xml:space="preserve"> </w:t>
      </w:r>
      <w:r w:rsidR="009B64E4">
        <w:rPr>
          <w:rFonts w:asciiTheme="minorHAnsi" w:hAnsiTheme="minorHAnsi"/>
          <w:color w:val="auto"/>
          <w:szCs w:val="24"/>
        </w:rPr>
        <w:t xml:space="preserve"> </w:t>
      </w:r>
      <w:r w:rsidR="006B77A5">
        <w:rPr>
          <w:rFonts w:asciiTheme="minorHAnsi" w:hAnsiTheme="minorHAnsi"/>
          <w:color w:val="auto"/>
          <w:szCs w:val="24"/>
        </w:rPr>
        <w:t xml:space="preserve">The CI deployed to Iraq arriving in theater </w:t>
      </w:r>
      <w:r>
        <w:rPr>
          <w:rFonts w:asciiTheme="minorHAnsi" w:hAnsiTheme="minorHAnsi"/>
          <w:color w:val="auto"/>
          <w:szCs w:val="24"/>
        </w:rPr>
        <w:t xml:space="preserve">on </w:t>
      </w:r>
      <w:r w:rsidR="006B77A5">
        <w:rPr>
          <w:rFonts w:asciiTheme="minorHAnsi" w:hAnsiTheme="minorHAnsi"/>
          <w:color w:val="auto"/>
          <w:szCs w:val="24"/>
        </w:rPr>
        <w:t>March 4, 2005 and was medically evacuated April 27, 2005 following the shrapnel injury previously discussed.  On the post</w:t>
      </w:r>
      <w:r>
        <w:rPr>
          <w:rFonts w:asciiTheme="minorHAnsi" w:hAnsiTheme="minorHAnsi"/>
          <w:color w:val="auto"/>
          <w:szCs w:val="24"/>
        </w:rPr>
        <w:t>-</w:t>
      </w:r>
      <w:r w:rsidR="006B77A5">
        <w:rPr>
          <w:rFonts w:asciiTheme="minorHAnsi" w:hAnsiTheme="minorHAnsi"/>
          <w:color w:val="auto"/>
          <w:szCs w:val="24"/>
        </w:rPr>
        <w:t xml:space="preserve">deployment health assessment </w:t>
      </w:r>
      <w:r>
        <w:rPr>
          <w:rFonts w:asciiTheme="minorHAnsi" w:hAnsiTheme="minorHAnsi"/>
          <w:color w:val="auto"/>
          <w:szCs w:val="24"/>
        </w:rPr>
        <w:t xml:space="preserve">on </w:t>
      </w:r>
      <w:r w:rsidR="006B77A5">
        <w:rPr>
          <w:rFonts w:asciiTheme="minorHAnsi" w:hAnsiTheme="minorHAnsi"/>
          <w:color w:val="auto"/>
          <w:szCs w:val="24"/>
        </w:rPr>
        <w:t xml:space="preserve">May 9, 2005, the CI indicated presence of nightmares but no thoughts of losing control and harming anyone, and no interpersonal conflicts.  </w:t>
      </w:r>
      <w:r w:rsidR="00532DA5">
        <w:rPr>
          <w:rFonts w:asciiTheme="minorHAnsi" w:hAnsiTheme="minorHAnsi"/>
          <w:color w:val="auto"/>
          <w:szCs w:val="24"/>
        </w:rPr>
        <w:t>One year later d</w:t>
      </w:r>
      <w:r w:rsidR="00E11677">
        <w:rPr>
          <w:rFonts w:asciiTheme="minorHAnsi" w:hAnsiTheme="minorHAnsi"/>
          <w:color w:val="auto"/>
          <w:szCs w:val="24"/>
        </w:rPr>
        <w:t>uring the MEB history and physical examination</w:t>
      </w:r>
      <w:r w:rsidR="006B77A5">
        <w:rPr>
          <w:rFonts w:asciiTheme="minorHAnsi" w:hAnsiTheme="minorHAnsi"/>
          <w:color w:val="auto"/>
          <w:szCs w:val="24"/>
        </w:rPr>
        <w:t xml:space="preserve">, the CI checked </w:t>
      </w:r>
      <w:r>
        <w:rPr>
          <w:rFonts w:asciiTheme="minorHAnsi" w:hAnsiTheme="minorHAnsi"/>
          <w:color w:val="auto"/>
          <w:szCs w:val="24"/>
        </w:rPr>
        <w:t>“</w:t>
      </w:r>
      <w:r w:rsidR="006B77A5">
        <w:rPr>
          <w:rFonts w:asciiTheme="minorHAnsi" w:hAnsiTheme="minorHAnsi"/>
          <w:color w:val="auto"/>
          <w:szCs w:val="24"/>
        </w:rPr>
        <w:t>yes</w:t>
      </w:r>
      <w:r>
        <w:rPr>
          <w:rFonts w:asciiTheme="minorHAnsi" w:hAnsiTheme="minorHAnsi"/>
          <w:color w:val="auto"/>
          <w:szCs w:val="24"/>
        </w:rPr>
        <w:t>”</w:t>
      </w:r>
      <w:r w:rsidR="006B77A5">
        <w:rPr>
          <w:rFonts w:asciiTheme="minorHAnsi" w:hAnsiTheme="minorHAnsi"/>
          <w:color w:val="auto"/>
          <w:szCs w:val="24"/>
        </w:rPr>
        <w:t xml:space="preserve"> to </w:t>
      </w:r>
      <w:r>
        <w:rPr>
          <w:rFonts w:asciiTheme="minorHAnsi" w:hAnsiTheme="minorHAnsi"/>
          <w:color w:val="auto"/>
          <w:szCs w:val="24"/>
        </w:rPr>
        <w:t xml:space="preserve">having a </w:t>
      </w:r>
      <w:r w:rsidR="006B77A5">
        <w:rPr>
          <w:rFonts w:asciiTheme="minorHAnsi" w:hAnsiTheme="minorHAnsi"/>
          <w:color w:val="auto"/>
          <w:szCs w:val="24"/>
        </w:rPr>
        <w:t xml:space="preserve">history </w:t>
      </w:r>
      <w:r w:rsidR="00706D07">
        <w:rPr>
          <w:rFonts w:asciiTheme="minorHAnsi" w:hAnsiTheme="minorHAnsi"/>
          <w:color w:val="auto"/>
          <w:szCs w:val="24"/>
        </w:rPr>
        <w:t xml:space="preserve">of </w:t>
      </w:r>
      <w:r w:rsidR="006B77A5">
        <w:rPr>
          <w:rFonts w:asciiTheme="minorHAnsi" w:hAnsiTheme="minorHAnsi"/>
          <w:color w:val="auto"/>
          <w:szCs w:val="24"/>
        </w:rPr>
        <w:t>n</w:t>
      </w:r>
      <w:r w:rsidR="004E5426">
        <w:rPr>
          <w:rFonts w:asciiTheme="minorHAnsi" w:hAnsiTheme="minorHAnsi"/>
          <w:color w:val="auto"/>
          <w:szCs w:val="24"/>
        </w:rPr>
        <w:t>ervous trouble, freq</w:t>
      </w:r>
      <w:r w:rsidR="006B77A5">
        <w:rPr>
          <w:rFonts w:asciiTheme="minorHAnsi" w:hAnsiTheme="minorHAnsi"/>
          <w:color w:val="auto"/>
          <w:szCs w:val="24"/>
        </w:rPr>
        <w:t xml:space="preserve">uent </w:t>
      </w:r>
      <w:r w:rsidR="004E5426">
        <w:rPr>
          <w:rFonts w:asciiTheme="minorHAnsi" w:hAnsiTheme="minorHAnsi"/>
          <w:color w:val="auto"/>
          <w:szCs w:val="24"/>
        </w:rPr>
        <w:t xml:space="preserve">trouble sleeping, depression or </w:t>
      </w:r>
      <w:r w:rsidR="006B77A5">
        <w:rPr>
          <w:rFonts w:asciiTheme="minorHAnsi" w:hAnsiTheme="minorHAnsi"/>
          <w:color w:val="auto"/>
          <w:szCs w:val="24"/>
        </w:rPr>
        <w:t xml:space="preserve">excess </w:t>
      </w:r>
      <w:r w:rsidR="004E5426">
        <w:rPr>
          <w:rFonts w:asciiTheme="minorHAnsi" w:hAnsiTheme="minorHAnsi"/>
          <w:color w:val="auto"/>
          <w:szCs w:val="24"/>
        </w:rPr>
        <w:t>worry</w:t>
      </w:r>
      <w:r>
        <w:rPr>
          <w:rFonts w:asciiTheme="minorHAnsi" w:hAnsiTheme="minorHAnsi"/>
          <w:color w:val="auto"/>
          <w:szCs w:val="24"/>
        </w:rPr>
        <w:t>, citing,</w:t>
      </w:r>
      <w:r w:rsidR="006B77A5">
        <w:rPr>
          <w:rFonts w:asciiTheme="minorHAnsi" w:hAnsiTheme="minorHAnsi"/>
          <w:color w:val="auto"/>
          <w:szCs w:val="24"/>
        </w:rPr>
        <w:t xml:space="preserve"> “</w:t>
      </w:r>
      <w:r w:rsidR="004E5426">
        <w:rPr>
          <w:rFonts w:asciiTheme="minorHAnsi" w:hAnsiTheme="minorHAnsi"/>
          <w:color w:val="auto"/>
          <w:szCs w:val="24"/>
        </w:rPr>
        <w:t>after returning from Iraq I began experiencing and still do experience significant anxiety regarding just about everything.  I cannot fall asleep until very late and I wake up multiple times per night.  I consulted a psychiatrist several times and was diagnosed with adjustment disorder and possible PTSD.  I was prescribed Zoloft which I still periodically take</w:t>
      </w:r>
      <w:r>
        <w:rPr>
          <w:rFonts w:asciiTheme="minorHAnsi" w:hAnsiTheme="minorHAnsi"/>
          <w:color w:val="auto"/>
          <w:szCs w:val="24"/>
        </w:rPr>
        <w:t>.</w:t>
      </w:r>
      <w:r w:rsidR="00EF6CBB">
        <w:rPr>
          <w:rFonts w:asciiTheme="minorHAnsi" w:hAnsiTheme="minorHAnsi"/>
          <w:color w:val="auto"/>
          <w:szCs w:val="24"/>
        </w:rPr>
        <w:t xml:space="preserve">”  </w:t>
      </w:r>
      <w:r w:rsidR="00532DA5">
        <w:rPr>
          <w:rFonts w:asciiTheme="minorHAnsi" w:hAnsiTheme="minorHAnsi"/>
          <w:color w:val="auto"/>
          <w:szCs w:val="24"/>
        </w:rPr>
        <w:t>At the time of a follow up p</w:t>
      </w:r>
      <w:r w:rsidR="006B77A5">
        <w:rPr>
          <w:rFonts w:asciiTheme="minorHAnsi" w:hAnsiTheme="minorHAnsi"/>
          <w:color w:val="auto"/>
          <w:szCs w:val="24"/>
        </w:rPr>
        <w:t>ost</w:t>
      </w:r>
      <w:r>
        <w:rPr>
          <w:rFonts w:asciiTheme="minorHAnsi" w:hAnsiTheme="minorHAnsi"/>
          <w:color w:val="auto"/>
          <w:szCs w:val="24"/>
        </w:rPr>
        <w:t>-</w:t>
      </w:r>
      <w:r w:rsidR="006B77A5">
        <w:rPr>
          <w:rFonts w:asciiTheme="minorHAnsi" w:hAnsiTheme="minorHAnsi"/>
          <w:color w:val="auto"/>
          <w:szCs w:val="24"/>
        </w:rPr>
        <w:t>deployment assessment</w:t>
      </w:r>
      <w:r>
        <w:rPr>
          <w:rFonts w:asciiTheme="minorHAnsi" w:hAnsiTheme="minorHAnsi"/>
          <w:color w:val="auto"/>
          <w:szCs w:val="24"/>
        </w:rPr>
        <w:t xml:space="preserve"> on</w:t>
      </w:r>
      <w:r w:rsidR="006B77A5">
        <w:rPr>
          <w:rFonts w:asciiTheme="minorHAnsi" w:hAnsiTheme="minorHAnsi"/>
          <w:color w:val="auto"/>
          <w:szCs w:val="24"/>
        </w:rPr>
        <w:t xml:space="preserve"> March 25, 2006</w:t>
      </w:r>
      <w:r w:rsidR="00532DA5">
        <w:rPr>
          <w:rFonts w:asciiTheme="minorHAnsi" w:hAnsiTheme="minorHAnsi"/>
          <w:color w:val="auto"/>
          <w:szCs w:val="24"/>
        </w:rPr>
        <w:t xml:space="preserve">, the </w:t>
      </w:r>
      <w:r w:rsidR="006B77A5">
        <w:rPr>
          <w:rFonts w:asciiTheme="minorHAnsi" w:hAnsiTheme="minorHAnsi"/>
          <w:color w:val="auto"/>
          <w:szCs w:val="24"/>
        </w:rPr>
        <w:t>CI endorsed s</w:t>
      </w:r>
      <w:r w:rsidR="00532DA5">
        <w:rPr>
          <w:rFonts w:asciiTheme="minorHAnsi" w:hAnsiTheme="minorHAnsi"/>
          <w:color w:val="auto"/>
          <w:szCs w:val="24"/>
        </w:rPr>
        <w:t xml:space="preserve">ymptoms </w:t>
      </w:r>
      <w:r w:rsidR="006B77A5">
        <w:rPr>
          <w:rFonts w:asciiTheme="minorHAnsi" w:hAnsiTheme="minorHAnsi"/>
          <w:color w:val="auto"/>
          <w:szCs w:val="24"/>
        </w:rPr>
        <w:t>of PTSD</w:t>
      </w:r>
      <w:r w:rsidR="00532DA5">
        <w:rPr>
          <w:rFonts w:asciiTheme="minorHAnsi" w:hAnsiTheme="minorHAnsi"/>
          <w:color w:val="auto"/>
          <w:szCs w:val="24"/>
        </w:rPr>
        <w:t xml:space="preserve"> (nightmares, hypervigilance, easily startled, feeling numb detached)</w:t>
      </w:r>
      <w:r w:rsidR="006B77A5">
        <w:rPr>
          <w:rFonts w:asciiTheme="minorHAnsi" w:hAnsiTheme="minorHAnsi"/>
          <w:color w:val="auto"/>
          <w:szCs w:val="24"/>
        </w:rPr>
        <w:t xml:space="preserve"> and indicated </w:t>
      </w:r>
      <w:r w:rsidR="00532DA5">
        <w:rPr>
          <w:rFonts w:asciiTheme="minorHAnsi" w:hAnsiTheme="minorHAnsi"/>
          <w:color w:val="auto"/>
          <w:szCs w:val="24"/>
        </w:rPr>
        <w:t xml:space="preserve">he was </w:t>
      </w:r>
      <w:r w:rsidR="006B77A5">
        <w:rPr>
          <w:rFonts w:asciiTheme="minorHAnsi" w:hAnsiTheme="minorHAnsi"/>
          <w:color w:val="auto"/>
          <w:szCs w:val="24"/>
        </w:rPr>
        <w:t xml:space="preserve">receiving care at </w:t>
      </w:r>
      <w:r w:rsidR="00532DA5">
        <w:rPr>
          <w:rFonts w:asciiTheme="minorHAnsi" w:hAnsiTheme="minorHAnsi"/>
          <w:color w:val="auto"/>
          <w:szCs w:val="24"/>
        </w:rPr>
        <w:t xml:space="preserve">the </w:t>
      </w:r>
      <w:r w:rsidR="006B77A5">
        <w:rPr>
          <w:rFonts w:asciiTheme="minorHAnsi" w:hAnsiTheme="minorHAnsi"/>
          <w:color w:val="auto"/>
          <w:szCs w:val="24"/>
        </w:rPr>
        <w:t>VA</w:t>
      </w:r>
      <w:r w:rsidR="00532DA5">
        <w:rPr>
          <w:rFonts w:asciiTheme="minorHAnsi" w:hAnsiTheme="minorHAnsi"/>
          <w:color w:val="auto"/>
          <w:szCs w:val="24"/>
        </w:rPr>
        <w:t xml:space="preserve">.  In response to </w:t>
      </w:r>
      <w:r>
        <w:rPr>
          <w:rFonts w:asciiTheme="minorHAnsi" w:hAnsiTheme="minorHAnsi"/>
          <w:color w:val="auto"/>
          <w:szCs w:val="24"/>
        </w:rPr>
        <w:t xml:space="preserve">the </w:t>
      </w:r>
      <w:r w:rsidR="00532DA5">
        <w:rPr>
          <w:rFonts w:asciiTheme="minorHAnsi" w:hAnsiTheme="minorHAnsi"/>
          <w:color w:val="auto"/>
          <w:szCs w:val="24"/>
        </w:rPr>
        <w:t>question</w:t>
      </w:r>
      <w:r>
        <w:rPr>
          <w:rFonts w:asciiTheme="minorHAnsi" w:hAnsiTheme="minorHAnsi"/>
          <w:color w:val="auto"/>
          <w:szCs w:val="24"/>
        </w:rPr>
        <w:t>,</w:t>
      </w:r>
      <w:r w:rsidR="005243BA">
        <w:rPr>
          <w:rFonts w:asciiTheme="minorHAnsi" w:hAnsiTheme="minorHAnsi"/>
          <w:color w:val="auto"/>
          <w:szCs w:val="24"/>
        </w:rPr>
        <w:t xml:space="preserve"> </w:t>
      </w:r>
      <w:r w:rsidR="00532DA5">
        <w:rPr>
          <w:rFonts w:asciiTheme="minorHAnsi" w:hAnsiTheme="minorHAnsi"/>
          <w:color w:val="auto"/>
          <w:szCs w:val="24"/>
        </w:rPr>
        <w:t>“I</w:t>
      </w:r>
      <w:r w:rsidR="006B77A5">
        <w:rPr>
          <w:rFonts w:asciiTheme="minorHAnsi" w:hAnsiTheme="minorHAnsi"/>
          <w:color w:val="auto"/>
          <w:szCs w:val="24"/>
        </w:rPr>
        <w:t>f you checked off any problems or concerns on this questionnaire how difficult have these problems made it for you to do your work, take care of things at home, or get along with other people</w:t>
      </w:r>
      <w:r>
        <w:rPr>
          <w:rFonts w:asciiTheme="minorHAnsi" w:hAnsiTheme="minorHAnsi"/>
          <w:color w:val="auto"/>
          <w:szCs w:val="24"/>
        </w:rPr>
        <w:t>,</w:t>
      </w:r>
      <w:r w:rsidR="00532DA5">
        <w:rPr>
          <w:rFonts w:asciiTheme="minorHAnsi" w:hAnsiTheme="minorHAnsi"/>
          <w:color w:val="auto"/>
          <w:szCs w:val="24"/>
        </w:rPr>
        <w:t xml:space="preserve">” </w:t>
      </w:r>
      <w:r w:rsidR="00532DA5">
        <w:rPr>
          <w:rFonts w:asciiTheme="minorHAnsi" w:hAnsiTheme="minorHAnsi"/>
          <w:color w:val="auto"/>
          <w:szCs w:val="24"/>
        </w:rPr>
        <w:lastRenderedPageBreak/>
        <w:t>the CI checked</w:t>
      </w:r>
      <w:r w:rsidR="006B77A5">
        <w:rPr>
          <w:rFonts w:asciiTheme="minorHAnsi" w:hAnsiTheme="minorHAnsi"/>
          <w:color w:val="auto"/>
          <w:szCs w:val="24"/>
        </w:rPr>
        <w:t xml:space="preserve"> “Not difficult at all</w:t>
      </w:r>
      <w:r>
        <w:rPr>
          <w:rFonts w:asciiTheme="minorHAnsi" w:hAnsiTheme="minorHAnsi"/>
          <w:color w:val="auto"/>
          <w:szCs w:val="24"/>
        </w:rPr>
        <w:t>.</w:t>
      </w:r>
      <w:r w:rsidR="006B77A5">
        <w:rPr>
          <w:rFonts w:asciiTheme="minorHAnsi" w:hAnsiTheme="minorHAnsi"/>
          <w:color w:val="auto"/>
          <w:szCs w:val="24"/>
        </w:rPr>
        <w:t>”</w:t>
      </w:r>
      <w:r w:rsidR="00532DA5">
        <w:rPr>
          <w:rFonts w:asciiTheme="minorHAnsi" w:hAnsiTheme="minorHAnsi"/>
          <w:color w:val="auto"/>
          <w:szCs w:val="24"/>
        </w:rPr>
        <w:t xml:space="preserve">  He also indicated no suicidal thoughts or thoughts that he </w:t>
      </w:r>
      <w:r w:rsidR="006B77A5">
        <w:rPr>
          <w:rFonts w:asciiTheme="minorHAnsi" w:hAnsiTheme="minorHAnsi"/>
          <w:color w:val="auto"/>
          <w:szCs w:val="24"/>
        </w:rPr>
        <w:t>might lose control and hurt others</w:t>
      </w:r>
      <w:r w:rsidR="00532DA5">
        <w:rPr>
          <w:rFonts w:asciiTheme="minorHAnsi" w:hAnsiTheme="minorHAnsi"/>
          <w:color w:val="auto"/>
          <w:szCs w:val="24"/>
        </w:rPr>
        <w:t>.  The CI declined</w:t>
      </w:r>
      <w:r w:rsidR="00414DE8">
        <w:rPr>
          <w:rFonts w:asciiTheme="minorHAnsi" w:hAnsiTheme="minorHAnsi"/>
          <w:color w:val="auto"/>
          <w:szCs w:val="24"/>
        </w:rPr>
        <w:t xml:space="preserve"> mental health</w:t>
      </w:r>
      <w:r w:rsidR="00532DA5">
        <w:rPr>
          <w:rFonts w:asciiTheme="minorHAnsi" w:hAnsiTheme="minorHAnsi"/>
          <w:color w:val="auto"/>
          <w:szCs w:val="24"/>
        </w:rPr>
        <w:t xml:space="preserve"> referral stating he was being seen at the VA.  During an April 4, 2006 VA examination, the CI </w:t>
      </w:r>
      <w:r w:rsidR="006B77A5">
        <w:rPr>
          <w:rFonts w:asciiTheme="minorHAnsi" w:hAnsiTheme="minorHAnsi"/>
          <w:color w:val="auto"/>
          <w:szCs w:val="24"/>
        </w:rPr>
        <w:t>denied current psych</w:t>
      </w:r>
      <w:r w:rsidR="00532DA5">
        <w:rPr>
          <w:rFonts w:asciiTheme="minorHAnsi" w:hAnsiTheme="minorHAnsi"/>
          <w:color w:val="auto"/>
          <w:szCs w:val="24"/>
        </w:rPr>
        <w:t>ological symptoms</w:t>
      </w:r>
      <w:r w:rsidR="005243BA">
        <w:rPr>
          <w:rFonts w:asciiTheme="minorHAnsi" w:hAnsiTheme="minorHAnsi"/>
          <w:color w:val="auto"/>
          <w:szCs w:val="24"/>
        </w:rPr>
        <w:t>:</w:t>
      </w:r>
      <w:r w:rsidR="00532DA5">
        <w:rPr>
          <w:rFonts w:asciiTheme="minorHAnsi" w:hAnsiTheme="minorHAnsi"/>
          <w:color w:val="auto"/>
          <w:szCs w:val="24"/>
        </w:rPr>
        <w:t xml:space="preserve"> “He reports that with Iraq he noticed an increased anxiety and has been diagnosed with readjustment and PTSD symptoms which have essentially stopped.”  The CI was home beginning late November 2005, and</w:t>
      </w:r>
      <w:r w:rsidR="005243BA">
        <w:rPr>
          <w:rFonts w:asciiTheme="minorHAnsi" w:hAnsiTheme="minorHAnsi"/>
          <w:color w:val="auto"/>
          <w:szCs w:val="24"/>
        </w:rPr>
        <w:t>,</w:t>
      </w:r>
      <w:r w:rsidR="00532DA5">
        <w:rPr>
          <w:rFonts w:asciiTheme="minorHAnsi" w:hAnsiTheme="minorHAnsi"/>
          <w:color w:val="auto"/>
          <w:szCs w:val="24"/>
        </w:rPr>
        <w:t xml:space="preserve"> according to VA documentation</w:t>
      </w:r>
      <w:r w:rsidR="009B64E4">
        <w:rPr>
          <w:rFonts w:asciiTheme="minorHAnsi" w:hAnsiTheme="minorHAnsi"/>
          <w:color w:val="auto"/>
          <w:szCs w:val="24"/>
        </w:rPr>
        <w:t xml:space="preserve">, </w:t>
      </w:r>
      <w:r w:rsidR="00532DA5">
        <w:rPr>
          <w:rFonts w:asciiTheme="minorHAnsi" w:hAnsiTheme="minorHAnsi"/>
          <w:color w:val="auto"/>
          <w:szCs w:val="24"/>
        </w:rPr>
        <w:t xml:space="preserve">returned to college </w:t>
      </w:r>
      <w:r w:rsidR="005243BA">
        <w:rPr>
          <w:rFonts w:asciiTheme="minorHAnsi" w:hAnsiTheme="minorHAnsi"/>
          <w:color w:val="auto"/>
          <w:szCs w:val="24"/>
        </w:rPr>
        <w:t xml:space="preserve">to </w:t>
      </w:r>
      <w:r w:rsidR="00532DA5">
        <w:rPr>
          <w:rFonts w:asciiTheme="minorHAnsi" w:hAnsiTheme="minorHAnsi"/>
          <w:color w:val="auto"/>
          <w:szCs w:val="24"/>
        </w:rPr>
        <w:t>complet</w:t>
      </w:r>
      <w:r w:rsidR="005243BA">
        <w:rPr>
          <w:rFonts w:asciiTheme="minorHAnsi" w:hAnsiTheme="minorHAnsi"/>
          <w:color w:val="auto"/>
          <w:szCs w:val="24"/>
        </w:rPr>
        <w:t>e</w:t>
      </w:r>
      <w:r w:rsidR="00532DA5">
        <w:rPr>
          <w:rFonts w:asciiTheme="minorHAnsi" w:hAnsiTheme="minorHAnsi"/>
          <w:color w:val="auto"/>
          <w:szCs w:val="24"/>
        </w:rPr>
        <w:t xml:space="preserve"> his </w:t>
      </w:r>
      <w:r w:rsidR="005243BA">
        <w:rPr>
          <w:rFonts w:asciiTheme="minorHAnsi" w:hAnsiTheme="minorHAnsi"/>
          <w:color w:val="auto"/>
          <w:szCs w:val="24"/>
        </w:rPr>
        <w:t>b</w:t>
      </w:r>
      <w:r w:rsidR="00532DA5">
        <w:rPr>
          <w:rFonts w:asciiTheme="minorHAnsi" w:hAnsiTheme="minorHAnsi"/>
          <w:color w:val="auto"/>
          <w:szCs w:val="24"/>
        </w:rPr>
        <w:t>achelor’s degree in August 2006.</w:t>
      </w:r>
      <w:r w:rsidR="00AE6BF0">
        <w:rPr>
          <w:rFonts w:asciiTheme="minorHAnsi" w:hAnsiTheme="minorHAnsi"/>
          <w:color w:val="auto"/>
          <w:szCs w:val="24"/>
        </w:rPr>
        <w:t xml:space="preserve"> </w:t>
      </w:r>
      <w:r w:rsidR="005243BA">
        <w:rPr>
          <w:rFonts w:asciiTheme="minorHAnsi" w:hAnsiTheme="minorHAnsi"/>
          <w:color w:val="auto"/>
          <w:szCs w:val="24"/>
        </w:rPr>
        <w:t xml:space="preserve"> </w:t>
      </w:r>
      <w:r w:rsidR="00AE6BF0">
        <w:rPr>
          <w:rFonts w:asciiTheme="minorHAnsi" w:hAnsiTheme="minorHAnsi"/>
          <w:color w:val="auto"/>
          <w:szCs w:val="24"/>
        </w:rPr>
        <w:t>In November 2006, t</w:t>
      </w:r>
      <w:r w:rsidR="009B64E4">
        <w:rPr>
          <w:rFonts w:asciiTheme="minorHAnsi" w:hAnsiTheme="minorHAnsi"/>
          <w:color w:val="auto"/>
          <w:szCs w:val="24"/>
        </w:rPr>
        <w:t>wo months f</w:t>
      </w:r>
      <w:r w:rsidR="00532DA5">
        <w:rPr>
          <w:rFonts w:asciiTheme="minorHAnsi" w:hAnsiTheme="minorHAnsi"/>
          <w:color w:val="auto"/>
          <w:szCs w:val="24"/>
        </w:rPr>
        <w:t>ollowing separation from the service</w:t>
      </w:r>
      <w:r w:rsidR="009B64E4">
        <w:rPr>
          <w:rFonts w:asciiTheme="minorHAnsi" w:hAnsiTheme="minorHAnsi"/>
          <w:color w:val="auto"/>
          <w:szCs w:val="24"/>
        </w:rPr>
        <w:t>,</w:t>
      </w:r>
      <w:r w:rsidR="00532DA5">
        <w:rPr>
          <w:rFonts w:asciiTheme="minorHAnsi" w:hAnsiTheme="minorHAnsi"/>
          <w:color w:val="auto"/>
          <w:szCs w:val="24"/>
        </w:rPr>
        <w:t xml:space="preserve"> the CI sought care for worsened PTSD symptoms</w:t>
      </w:r>
      <w:r w:rsidR="009B64E4">
        <w:rPr>
          <w:rFonts w:asciiTheme="minorHAnsi" w:hAnsiTheme="minorHAnsi"/>
          <w:color w:val="auto"/>
          <w:szCs w:val="24"/>
        </w:rPr>
        <w:t xml:space="preserve"> (including anxiety, depression, sleep disturbance) without suicidal or homicidal ideation.  On mental status examination, </w:t>
      </w:r>
      <w:r w:rsidR="005243BA">
        <w:rPr>
          <w:rFonts w:asciiTheme="minorHAnsi" w:hAnsiTheme="minorHAnsi"/>
          <w:color w:val="auto"/>
          <w:szCs w:val="24"/>
        </w:rPr>
        <w:t xml:space="preserve">his </w:t>
      </w:r>
      <w:r w:rsidR="009B64E4">
        <w:rPr>
          <w:rFonts w:asciiTheme="minorHAnsi" w:hAnsiTheme="minorHAnsi"/>
          <w:color w:val="auto"/>
          <w:szCs w:val="24"/>
        </w:rPr>
        <w:t xml:space="preserve">memory, judgment, insight, thought processes, and affect were normal.  The psychiatrist estimated the global assessment of functioning </w:t>
      </w:r>
      <w:r w:rsidR="005243BA">
        <w:rPr>
          <w:rFonts w:asciiTheme="minorHAnsi" w:hAnsiTheme="minorHAnsi"/>
          <w:color w:val="auto"/>
          <w:szCs w:val="24"/>
        </w:rPr>
        <w:t>of</w:t>
      </w:r>
      <w:r w:rsidR="009B64E4">
        <w:rPr>
          <w:rFonts w:asciiTheme="minorHAnsi" w:hAnsiTheme="minorHAnsi"/>
          <w:color w:val="auto"/>
          <w:szCs w:val="24"/>
        </w:rPr>
        <w:t xml:space="preserve"> 60 for moderate symptoms.  The August 20, 2007 VA C&amp;P </w:t>
      </w:r>
      <w:r w:rsidR="00AE6BF0">
        <w:rPr>
          <w:rFonts w:asciiTheme="minorHAnsi" w:hAnsiTheme="minorHAnsi"/>
          <w:color w:val="auto"/>
          <w:szCs w:val="24"/>
        </w:rPr>
        <w:t xml:space="preserve">PTSD </w:t>
      </w:r>
      <w:r w:rsidR="009B64E4">
        <w:rPr>
          <w:rFonts w:asciiTheme="minorHAnsi" w:hAnsiTheme="minorHAnsi"/>
          <w:color w:val="auto"/>
          <w:szCs w:val="24"/>
        </w:rPr>
        <w:t>examination, one year after separation, documented increasing problems with substance abuse and chronic PTSD symptoms</w:t>
      </w:r>
      <w:r w:rsidR="00AE6BF0">
        <w:rPr>
          <w:rFonts w:asciiTheme="minorHAnsi" w:hAnsiTheme="minorHAnsi"/>
          <w:color w:val="auto"/>
          <w:szCs w:val="24"/>
        </w:rPr>
        <w:t xml:space="preserve">, with the latter </w:t>
      </w:r>
      <w:r w:rsidR="002E2412">
        <w:rPr>
          <w:rFonts w:asciiTheme="minorHAnsi" w:hAnsiTheme="minorHAnsi"/>
          <w:color w:val="auto"/>
          <w:szCs w:val="24"/>
        </w:rPr>
        <w:t xml:space="preserve">characterized as mild.  The evaluator concluded substance abuse </w:t>
      </w:r>
      <w:r w:rsidR="00AE6BF0">
        <w:rPr>
          <w:rFonts w:asciiTheme="minorHAnsi" w:hAnsiTheme="minorHAnsi"/>
          <w:color w:val="auto"/>
          <w:szCs w:val="24"/>
        </w:rPr>
        <w:t>w</w:t>
      </w:r>
      <w:r w:rsidR="002E2412">
        <w:rPr>
          <w:rFonts w:asciiTheme="minorHAnsi" w:hAnsiTheme="minorHAnsi"/>
          <w:color w:val="auto"/>
          <w:szCs w:val="24"/>
        </w:rPr>
        <w:t xml:space="preserve">as the </w:t>
      </w:r>
      <w:r w:rsidR="00511609">
        <w:rPr>
          <w:rFonts w:asciiTheme="minorHAnsi" w:hAnsiTheme="minorHAnsi"/>
          <w:color w:val="auto"/>
          <w:szCs w:val="24"/>
        </w:rPr>
        <w:t xml:space="preserve">predominant </w:t>
      </w:r>
      <w:r w:rsidR="002E2412">
        <w:rPr>
          <w:rFonts w:asciiTheme="minorHAnsi" w:hAnsiTheme="minorHAnsi"/>
          <w:color w:val="auto"/>
          <w:szCs w:val="24"/>
        </w:rPr>
        <w:t xml:space="preserve">cause of </w:t>
      </w:r>
      <w:r w:rsidR="00511609">
        <w:rPr>
          <w:rFonts w:asciiTheme="minorHAnsi" w:hAnsiTheme="minorHAnsi"/>
          <w:color w:val="auto"/>
          <w:szCs w:val="24"/>
        </w:rPr>
        <w:t xml:space="preserve">symptoms and </w:t>
      </w:r>
      <w:r w:rsidR="002E2412">
        <w:rPr>
          <w:rFonts w:asciiTheme="minorHAnsi" w:hAnsiTheme="minorHAnsi"/>
          <w:color w:val="auto"/>
          <w:szCs w:val="24"/>
        </w:rPr>
        <w:t>impairment.</w:t>
      </w:r>
      <w:r w:rsidR="0058310E">
        <w:rPr>
          <w:rFonts w:asciiTheme="minorHAnsi" w:hAnsiTheme="minorHAnsi"/>
          <w:color w:val="auto"/>
          <w:szCs w:val="24"/>
        </w:rPr>
        <w:t xml:space="preserve">  </w:t>
      </w:r>
    </w:p>
    <w:p w:rsidR="00511609" w:rsidRDefault="00511609" w:rsidP="002E2412">
      <w:pPr>
        <w:spacing w:line="240" w:lineRule="exact"/>
        <w:jc w:val="both"/>
        <w:rPr>
          <w:rFonts w:asciiTheme="minorHAnsi" w:hAnsiTheme="minorHAnsi"/>
          <w:color w:val="auto"/>
          <w:szCs w:val="24"/>
        </w:rPr>
      </w:pPr>
    </w:p>
    <w:p w:rsidR="002E2412" w:rsidRPr="00396779" w:rsidRDefault="002E2412" w:rsidP="002E2412">
      <w:pPr>
        <w:spacing w:line="240" w:lineRule="exact"/>
        <w:jc w:val="both"/>
        <w:rPr>
          <w:rFonts w:asciiTheme="minorHAnsi" w:hAnsiTheme="minorHAnsi"/>
          <w:color w:val="auto"/>
          <w:szCs w:val="24"/>
        </w:rPr>
      </w:pPr>
      <w:r>
        <w:rPr>
          <w:rFonts w:asciiTheme="minorHAnsi" w:hAnsiTheme="minorHAnsi"/>
          <w:color w:val="auto"/>
          <w:szCs w:val="24"/>
        </w:rPr>
        <w:t xml:space="preserve">With regard to TBI, during the MEB history and physical examination, the CI checked </w:t>
      </w:r>
      <w:r w:rsidR="005243BA">
        <w:rPr>
          <w:rFonts w:asciiTheme="minorHAnsi" w:hAnsiTheme="minorHAnsi"/>
          <w:color w:val="auto"/>
          <w:szCs w:val="24"/>
        </w:rPr>
        <w:t>“</w:t>
      </w:r>
      <w:r>
        <w:rPr>
          <w:rFonts w:asciiTheme="minorHAnsi" w:hAnsiTheme="minorHAnsi"/>
          <w:color w:val="auto"/>
          <w:szCs w:val="24"/>
        </w:rPr>
        <w:t>yes</w:t>
      </w:r>
      <w:r w:rsidR="005243BA">
        <w:rPr>
          <w:rFonts w:asciiTheme="minorHAnsi" w:hAnsiTheme="minorHAnsi"/>
          <w:color w:val="auto"/>
          <w:szCs w:val="24"/>
        </w:rPr>
        <w:t>”</w:t>
      </w:r>
      <w:r>
        <w:rPr>
          <w:rFonts w:asciiTheme="minorHAnsi" w:hAnsiTheme="minorHAnsi"/>
          <w:color w:val="auto"/>
          <w:szCs w:val="24"/>
        </w:rPr>
        <w:t xml:space="preserve"> to </w:t>
      </w:r>
      <w:r w:rsidR="005243BA">
        <w:rPr>
          <w:rFonts w:asciiTheme="minorHAnsi" w:hAnsiTheme="minorHAnsi"/>
          <w:color w:val="auto"/>
          <w:szCs w:val="24"/>
        </w:rPr>
        <w:t xml:space="preserve">having a </w:t>
      </w:r>
      <w:r>
        <w:rPr>
          <w:rFonts w:asciiTheme="minorHAnsi" w:hAnsiTheme="minorHAnsi"/>
          <w:color w:val="auto"/>
          <w:szCs w:val="24"/>
        </w:rPr>
        <w:t xml:space="preserve">history of loss of consciousness or concussion </w:t>
      </w:r>
      <w:r w:rsidR="005243BA">
        <w:rPr>
          <w:rFonts w:asciiTheme="minorHAnsi" w:hAnsiTheme="minorHAnsi"/>
          <w:color w:val="auto"/>
          <w:szCs w:val="24"/>
        </w:rPr>
        <w:t>during</w:t>
      </w:r>
      <w:r>
        <w:rPr>
          <w:rFonts w:asciiTheme="minorHAnsi" w:hAnsiTheme="minorHAnsi"/>
          <w:color w:val="auto"/>
          <w:szCs w:val="24"/>
        </w:rPr>
        <w:t xml:space="preserve"> the land mine explosion</w:t>
      </w:r>
      <w:r w:rsidR="005243BA">
        <w:rPr>
          <w:rFonts w:asciiTheme="minorHAnsi" w:hAnsiTheme="minorHAnsi"/>
          <w:color w:val="auto"/>
          <w:szCs w:val="24"/>
        </w:rPr>
        <w:t>;</w:t>
      </w:r>
      <w:r>
        <w:rPr>
          <w:rFonts w:asciiTheme="minorHAnsi" w:hAnsiTheme="minorHAnsi"/>
          <w:color w:val="auto"/>
          <w:szCs w:val="24"/>
        </w:rPr>
        <w:t xml:space="preserve"> however</w:t>
      </w:r>
      <w:r w:rsidR="005243BA">
        <w:rPr>
          <w:rFonts w:asciiTheme="minorHAnsi" w:hAnsiTheme="minorHAnsi"/>
          <w:color w:val="auto"/>
          <w:szCs w:val="24"/>
        </w:rPr>
        <w:t>,</w:t>
      </w:r>
      <w:r>
        <w:rPr>
          <w:rFonts w:asciiTheme="minorHAnsi" w:hAnsiTheme="minorHAnsi"/>
          <w:color w:val="auto"/>
          <w:szCs w:val="24"/>
        </w:rPr>
        <w:t xml:space="preserve"> previous service medical records are silent with regard to head injury except for </w:t>
      </w:r>
      <w:r w:rsidR="00AE6BF0">
        <w:rPr>
          <w:rFonts w:asciiTheme="minorHAnsi" w:hAnsiTheme="minorHAnsi"/>
          <w:color w:val="auto"/>
          <w:szCs w:val="24"/>
        </w:rPr>
        <w:t xml:space="preserve">an </w:t>
      </w:r>
      <w:r>
        <w:rPr>
          <w:rFonts w:asciiTheme="minorHAnsi" w:hAnsiTheme="minorHAnsi"/>
          <w:color w:val="auto"/>
          <w:szCs w:val="24"/>
        </w:rPr>
        <w:t xml:space="preserve">in theater progress note documenting a nose bleed at the time of the explosion.  Evidence of VA records </w:t>
      </w:r>
      <w:r w:rsidR="00AE6BF0">
        <w:rPr>
          <w:rFonts w:asciiTheme="minorHAnsi" w:hAnsiTheme="minorHAnsi"/>
          <w:color w:val="auto"/>
          <w:szCs w:val="24"/>
        </w:rPr>
        <w:t xml:space="preserve">report </w:t>
      </w:r>
      <w:r>
        <w:rPr>
          <w:rFonts w:asciiTheme="minorHAnsi" w:hAnsiTheme="minorHAnsi"/>
          <w:color w:val="auto"/>
          <w:szCs w:val="24"/>
        </w:rPr>
        <w:t xml:space="preserve">the CI completed his college degree </w:t>
      </w:r>
      <w:r w:rsidR="00AE6BF0">
        <w:rPr>
          <w:rFonts w:asciiTheme="minorHAnsi" w:hAnsiTheme="minorHAnsi"/>
          <w:color w:val="auto"/>
          <w:szCs w:val="24"/>
        </w:rPr>
        <w:t xml:space="preserve">during the year leading up </w:t>
      </w:r>
      <w:r>
        <w:rPr>
          <w:rFonts w:asciiTheme="minorHAnsi" w:hAnsiTheme="minorHAnsi"/>
          <w:color w:val="auto"/>
          <w:szCs w:val="24"/>
        </w:rPr>
        <w:t xml:space="preserve">to separation.  </w:t>
      </w:r>
      <w:r w:rsidR="0058310E">
        <w:rPr>
          <w:rFonts w:asciiTheme="minorHAnsi" w:hAnsiTheme="minorHAnsi"/>
          <w:color w:val="auto"/>
          <w:szCs w:val="24"/>
        </w:rPr>
        <w:t>Neuropsychological t</w:t>
      </w:r>
      <w:r>
        <w:rPr>
          <w:rFonts w:asciiTheme="minorHAnsi" w:hAnsiTheme="minorHAnsi"/>
          <w:color w:val="auto"/>
          <w:szCs w:val="24"/>
        </w:rPr>
        <w:t xml:space="preserve">esting </w:t>
      </w:r>
      <w:r w:rsidR="0058310E">
        <w:rPr>
          <w:rFonts w:asciiTheme="minorHAnsi" w:hAnsiTheme="minorHAnsi"/>
          <w:color w:val="auto"/>
          <w:szCs w:val="24"/>
        </w:rPr>
        <w:t xml:space="preserve">nearly three years after separation </w:t>
      </w:r>
      <w:r>
        <w:rPr>
          <w:rFonts w:asciiTheme="minorHAnsi" w:hAnsiTheme="minorHAnsi"/>
          <w:color w:val="auto"/>
          <w:szCs w:val="24"/>
        </w:rPr>
        <w:t>did not find objective evidence of cognitive disorder.</w:t>
      </w:r>
      <w:r w:rsidR="00511609">
        <w:rPr>
          <w:rFonts w:asciiTheme="minorHAnsi" w:hAnsiTheme="minorHAnsi"/>
          <w:color w:val="auto"/>
          <w:szCs w:val="24"/>
        </w:rPr>
        <w:t xml:space="preserve">  </w:t>
      </w:r>
      <w:r>
        <w:rPr>
          <w:rFonts w:asciiTheme="minorHAnsi" w:hAnsiTheme="minorHAnsi"/>
          <w:color w:val="auto"/>
          <w:szCs w:val="24"/>
        </w:rPr>
        <w:t xml:space="preserve">There is no evidence that symptoms of PTSD or TBI were </w:t>
      </w:r>
      <w:r w:rsidRPr="006F1EEC">
        <w:rPr>
          <w:rFonts w:asciiTheme="minorHAnsi" w:hAnsiTheme="minorHAnsi"/>
          <w:color w:val="auto"/>
          <w:szCs w:val="24"/>
        </w:rPr>
        <w:t xml:space="preserve">clinically </w:t>
      </w:r>
      <w:r>
        <w:rPr>
          <w:rFonts w:asciiTheme="minorHAnsi" w:hAnsiTheme="minorHAnsi"/>
          <w:color w:val="auto"/>
          <w:szCs w:val="24"/>
        </w:rPr>
        <w:t xml:space="preserve">or occupationally significant </w:t>
      </w:r>
      <w:r w:rsidRPr="006F1EEC">
        <w:rPr>
          <w:rFonts w:asciiTheme="minorHAnsi" w:hAnsiTheme="minorHAnsi"/>
          <w:color w:val="auto"/>
          <w:szCs w:val="24"/>
        </w:rPr>
        <w:t>during the MEB period, nor were they the bas</w:t>
      </w:r>
      <w:r w:rsidR="005243BA">
        <w:rPr>
          <w:rFonts w:asciiTheme="minorHAnsi" w:hAnsiTheme="minorHAnsi"/>
          <w:color w:val="auto"/>
          <w:szCs w:val="24"/>
        </w:rPr>
        <w:t>i</w:t>
      </w:r>
      <w:r w:rsidRPr="006F1EEC">
        <w:rPr>
          <w:rFonts w:asciiTheme="minorHAnsi" w:hAnsiTheme="minorHAnsi"/>
          <w:color w:val="auto"/>
          <w:szCs w:val="24"/>
        </w:rPr>
        <w:t>s for limited duty and none were implicat</w:t>
      </w:r>
      <w:r>
        <w:rPr>
          <w:rFonts w:asciiTheme="minorHAnsi" w:hAnsiTheme="minorHAnsi"/>
          <w:color w:val="auto"/>
          <w:szCs w:val="24"/>
        </w:rPr>
        <w:t xml:space="preserve">ed in the commander’s </w:t>
      </w:r>
      <w:r w:rsidR="005243BA">
        <w:rPr>
          <w:rFonts w:asciiTheme="minorHAnsi" w:hAnsiTheme="minorHAnsi"/>
          <w:color w:val="auto"/>
          <w:szCs w:val="24"/>
        </w:rPr>
        <w:t>assessment</w:t>
      </w:r>
      <w:r w:rsidRPr="006F1EEC">
        <w:rPr>
          <w:rFonts w:asciiTheme="minorHAnsi" w:hAnsiTheme="minorHAnsi"/>
          <w:color w:val="auto"/>
          <w:szCs w:val="24"/>
        </w:rPr>
        <w:t>.</w:t>
      </w:r>
      <w:r>
        <w:rPr>
          <w:rFonts w:asciiTheme="minorHAnsi" w:hAnsiTheme="minorHAnsi"/>
          <w:color w:val="auto"/>
          <w:szCs w:val="24"/>
        </w:rPr>
        <w:t xml:space="preserve">  Th</w:t>
      </w:r>
      <w:r w:rsidR="0058310E">
        <w:rPr>
          <w:rFonts w:asciiTheme="minorHAnsi" w:hAnsiTheme="minorHAnsi"/>
          <w:color w:val="auto"/>
          <w:szCs w:val="24"/>
        </w:rPr>
        <w:t xml:space="preserve">ese </w:t>
      </w:r>
      <w:r>
        <w:rPr>
          <w:rFonts w:asciiTheme="minorHAnsi" w:hAnsiTheme="minorHAnsi"/>
          <w:color w:val="auto"/>
          <w:szCs w:val="24"/>
        </w:rPr>
        <w:t>condition</w:t>
      </w:r>
      <w:r w:rsidR="0058310E">
        <w:rPr>
          <w:rFonts w:asciiTheme="minorHAnsi" w:hAnsiTheme="minorHAnsi"/>
          <w:color w:val="auto"/>
          <w:szCs w:val="24"/>
        </w:rPr>
        <w:t>s</w:t>
      </w:r>
      <w:r>
        <w:rPr>
          <w:rFonts w:asciiTheme="minorHAnsi" w:hAnsiTheme="minorHAnsi"/>
          <w:color w:val="auto"/>
          <w:szCs w:val="24"/>
        </w:rPr>
        <w:t xml:space="preserve"> </w:t>
      </w:r>
      <w:r w:rsidR="0058310E">
        <w:rPr>
          <w:rFonts w:asciiTheme="minorHAnsi" w:hAnsiTheme="minorHAnsi"/>
          <w:color w:val="auto"/>
          <w:szCs w:val="24"/>
        </w:rPr>
        <w:t xml:space="preserve">were </w:t>
      </w:r>
      <w:r>
        <w:rPr>
          <w:rFonts w:asciiTheme="minorHAnsi" w:hAnsiTheme="minorHAnsi"/>
          <w:color w:val="auto"/>
          <w:szCs w:val="24"/>
        </w:rPr>
        <w:t>reviewed by the action officer and considered by the Board.</w:t>
      </w:r>
      <w:r w:rsidRPr="00AE523B">
        <w:rPr>
          <w:rFonts w:asciiTheme="minorHAnsi" w:hAnsiTheme="minorHAnsi"/>
          <w:color w:val="auto"/>
          <w:szCs w:val="24"/>
        </w:rPr>
        <w:t xml:space="preserve"> </w:t>
      </w:r>
      <w:r>
        <w:rPr>
          <w:rFonts w:asciiTheme="minorHAnsi" w:hAnsiTheme="minorHAnsi"/>
          <w:color w:val="auto"/>
          <w:szCs w:val="24"/>
        </w:rPr>
        <w:t xml:space="preserve"> </w:t>
      </w:r>
      <w:r w:rsidRPr="00396779">
        <w:rPr>
          <w:rFonts w:asciiTheme="minorHAnsi" w:hAnsiTheme="minorHAnsi"/>
          <w:color w:val="auto"/>
          <w:szCs w:val="24"/>
        </w:rPr>
        <w:t>All evidence considered</w:t>
      </w:r>
      <w:proofErr w:type="gramStart"/>
      <w:r w:rsidRPr="00396779">
        <w:rPr>
          <w:rFonts w:asciiTheme="minorHAnsi" w:hAnsiTheme="minorHAnsi"/>
          <w:color w:val="auto"/>
          <w:szCs w:val="24"/>
        </w:rPr>
        <w:t>,</w:t>
      </w:r>
      <w:proofErr w:type="gramEnd"/>
      <w:r w:rsidRPr="00396779">
        <w:rPr>
          <w:rFonts w:asciiTheme="minorHAnsi" w:hAnsiTheme="minorHAnsi"/>
          <w:color w:val="auto"/>
          <w:szCs w:val="24"/>
        </w:rPr>
        <w:t xml:space="preserve"> there is not reasonable doubt in the CI’s favor supporting addition of</w:t>
      </w:r>
      <w:r w:rsidRPr="00AE523B">
        <w:rPr>
          <w:rFonts w:asciiTheme="minorHAnsi" w:hAnsiTheme="minorHAnsi"/>
          <w:color w:val="auto"/>
          <w:szCs w:val="24"/>
        </w:rPr>
        <w:t xml:space="preserve"> </w:t>
      </w:r>
      <w:r>
        <w:rPr>
          <w:rFonts w:asciiTheme="minorHAnsi" w:hAnsiTheme="minorHAnsi"/>
          <w:color w:val="auto"/>
          <w:szCs w:val="24"/>
        </w:rPr>
        <w:t>PTSD and TBI condition</w:t>
      </w:r>
      <w:r w:rsidR="0058310E">
        <w:rPr>
          <w:rFonts w:asciiTheme="minorHAnsi" w:hAnsiTheme="minorHAnsi"/>
          <w:color w:val="auto"/>
          <w:szCs w:val="24"/>
        </w:rPr>
        <w:t>s</w:t>
      </w:r>
      <w:r w:rsidRPr="00396779">
        <w:rPr>
          <w:rFonts w:asciiTheme="minorHAnsi" w:hAnsiTheme="minorHAnsi"/>
          <w:color w:val="auto"/>
          <w:szCs w:val="24"/>
        </w:rPr>
        <w:t xml:space="preserve"> as unfitting condition</w:t>
      </w:r>
      <w:r w:rsidR="0058310E">
        <w:rPr>
          <w:rFonts w:asciiTheme="minorHAnsi" w:hAnsiTheme="minorHAnsi"/>
          <w:color w:val="auto"/>
          <w:szCs w:val="24"/>
        </w:rPr>
        <w:t>s</w:t>
      </w:r>
      <w:r w:rsidRPr="00396779">
        <w:rPr>
          <w:rFonts w:asciiTheme="minorHAnsi" w:hAnsiTheme="minorHAnsi"/>
          <w:color w:val="auto"/>
          <w:szCs w:val="24"/>
        </w:rPr>
        <w:t xml:space="preserve"> for separation rating.</w:t>
      </w:r>
      <w:r>
        <w:rPr>
          <w:rFonts w:asciiTheme="minorHAnsi" w:hAnsiTheme="minorHAnsi"/>
          <w:color w:val="auto"/>
          <w:szCs w:val="24"/>
        </w:rPr>
        <w:t xml:space="preserve">  </w:t>
      </w:r>
    </w:p>
    <w:p w:rsidR="00C96E2F" w:rsidRPr="008D676C" w:rsidRDefault="00C96E2F" w:rsidP="007174AC">
      <w:pPr>
        <w:tabs>
          <w:tab w:val="left" w:pos="288"/>
          <w:tab w:val="left" w:pos="4752"/>
        </w:tabs>
        <w:spacing w:line="240" w:lineRule="exact"/>
        <w:jc w:val="both"/>
        <w:rPr>
          <w:rFonts w:asciiTheme="minorHAnsi" w:hAnsiTheme="minorHAnsi"/>
          <w:color w:val="auto"/>
          <w:szCs w:val="24"/>
        </w:rPr>
      </w:pPr>
    </w:p>
    <w:p w:rsidR="00AE523B" w:rsidRPr="00AE523B" w:rsidRDefault="00AE523B" w:rsidP="007174AC">
      <w:pPr>
        <w:spacing w:line="240" w:lineRule="exact"/>
        <w:jc w:val="both"/>
        <w:rPr>
          <w:rFonts w:asciiTheme="minorHAnsi" w:eastAsia="HiddenHorzOCR" w:hAnsiTheme="minorHAnsi"/>
          <w:i/>
          <w:color w:val="auto"/>
          <w:sz w:val="20"/>
        </w:rPr>
      </w:pPr>
      <w:proofErr w:type="gramStart"/>
      <w:r w:rsidRPr="00EC337D">
        <w:rPr>
          <w:rFonts w:asciiTheme="minorHAnsi" w:hAnsiTheme="minorHAnsi"/>
          <w:color w:val="auto"/>
          <w:szCs w:val="24"/>
          <w:u w:val="single"/>
        </w:rPr>
        <w:t>Remaining Conditions</w:t>
      </w:r>
      <w:r w:rsidRPr="00EC337D">
        <w:rPr>
          <w:rFonts w:asciiTheme="minorHAnsi" w:hAnsiTheme="minorHAnsi"/>
          <w:color w:val="auto"/>
          <w:szCs w:val="24"/>
        </w:rPr>
        <w:t>.</w:t>
      </w:r>
      <w:proofErr w:type="gramEnd"/>
      <w:r w:rsidRPr="00EC337D">
        <w:rPr>
          <w:rFonts w:asciiTheme="minorHAnsi" w:hAnsiTheme="minorHAnsi"/>
          <w:color w:val="auto"/>
          <w:szCs w:val="24"/>
        </w:rPr>
        <w:t xml:space="preserve">  </w:t>
      </w:r>
      <w:r w:rsidRPr="00026964">
        <w:rPr>
          <w:rFonts w:asciiTheme="minorHAnsi" w:hAnsiTheme="minorHAnsi"/>
          <w:color w:val="auto"/>
          <w:szCs w:val="24"/>
        </w:rPr>
        <w:t xml:space="preserve">Several additional non-acute conditions or medical complaints were also documented.  None of these conditions were clinically active during the MEB period, </w:t>
      </w:r>
      <w:r>
        <w:rPr>
          <w:rFonts w:asciiTheme="minorHAnsi" w:hAnsiTheme="minorHAnsi"/>
          <w:color w:val="auto"/>
          <w:szCs w:val="24"/>
        </w:rPr>
        <w:t xml:space="preserve">none were </w:t>
      </w:r>
      <w:r w:rsidRPr="00026964">
        <w:rPr>
          <w:rFonts w:asciiTheme="minorHAnsi" w:hAnsiTheme="minorHAnsi"/>
          <w:color w:val="auto"/>
          <w:szCs w:val="24"/>
        </w:rPr>
        <w:t>bas</w:t>
      </w:r>
      <w:r w:rsidR="005243BA">
        <w:rPr>
          <w:rFonts w:asciiTheme="minorHAnsi" w:hAnsiTheme="minorHAnsi"/>
          <w:color w:val="auto"/>
          <w:szCs w:val="24"/>
        </w:rPr>
        <w:t>i</w:t>
      </w:r>
      <w:r w:rsidRPr="00026964">
        <w:rPr>
          <w:rFonts w:asciiTheme="minorHAnsi" w:hAnsiTheme="minorHAnsi"/>
          <w:color w:val="auto"/>
          <w:szCs w:val="24"/>
        </w:rPr>
        <w:t xml:space="preserve">s for limited duty </w:t>
      </w:r>
      <w:r>
        <w:rPr>
          <w:rFonts w:asciiTheme="minorHAnsi" w:hAnsiTheme="minorHAnsi"/>
          <w:color w:val="auto"/>
          <w:szCs w:val="24"/>
        </w:rPr>
        <w:t xml:space="preserve">and none </w:t>
      </w:r>
      <w:r w:rsidRPr="00026964">
        <w:rPr>
          <w:rFonts w:asciiTheme="minorHAnsi" w:hAnsiTheme="minorHAnsi"/>
          <w:color w:val="auto"/>
          <w:szCs w:val="24"/>
        </w:rPr>
        <w:t xml:space="preserve">were implicated in the </w:t>
      </w:r>
      <w:r w:rsidR="005243BA">
        <w:rPr>
          <w:rFonts w:asciiTheme="minorHAnsi" w:hAnsiTheme="minorHAnsi"/>
          <w:color w:val="auto"/>
          <w:szCs w:val="24"/>
        </w:rPr>
        <w:t>commander’s assessment.</w:t>
      </w:r>
      <w:r w:rsidRPr="00026964">
        <w:rPr>
          <w:rFonts w:asciiTheme="minorHAnsi" w:hAnsiTheme="minorHAnsi"/>
          <w:color w:val="auto"/>
          <w:szCs w:val="24"/>
        </w:rPr>
        <w:t xml:space="preserve">  These conditions were reviewed by the </w:t>
      </w:r>
      <w:r w:rsidR="002E2412">
        <w:rPr>
          <w:rFonts w:asciiTheme="minorHAnsi" w:hAnsiTheme="minorHAnsi"/>
          <w:color w:val="auto"/>
          <w:szCs w:val="24"/>
        </w:rPr>
        <w:t>a</w:t>
      </w:r>
      <w:r w:rsidRPr="00026964">
        <w:rPr>
          <w:rFonts w:asciiTheme="minorHAnsi" w:hAnsiTheme="minorHAnsi"/>
          <w:color w:val="auto"/>
          <w:szCs w:val="24"/>
        </w:rPr>
        <w:t xml:space="preserve">ction </w:t>
      </w:r>
      <w:r w:rsidR="002E2412">
        <w:rPr>
          <w:rFonts w:asciiTheme="minorHAnsi" w:hAnsiTheme="minorHAnsi"/>
          <w:color w:val="auto"/>
          <w:szCs w:val="24"/>
        </w:rPr>
        <w:t>o</w:t>
      </w:r>
      <w:r w:rsidRPr="00026964">
        <w:rPr>
          <w:rFonts w:asciiTheme="minorHAnsi" w:hAnsiTheme="minorHAnsi"/>
          <w:color w:val="auto"/>
          <w:szCs w:val="24"/>
        </w:rPr>
        <w:t>fficer and considered by the Board.  It was determined that none could be argued as unfitting and subject to separation rating.  The Board therefore has no reasonable basis for recommending any additional unfitting conditions for separation rating.</w:t>
      </w:r>
    </w:p>
    <w:p w:rsidR="00106AD8" w:rsidRPr="006609AD" w:rsidRDefault="00106AD8" w:rsidP="007174AC">
      <w:pPr>
        <w:pBdr>
          <w:bottom w:val="single" w:sz="12" w:space="1" w:color="auto"/>
        </w:pBdr>
        <w:tabs>
          <w:tab w:val="left" w:pos="288"/>
          <w:tab w:val="left" w:pos="4752"/>
        </w:tabs>
        <w:spacing w:line="240" w:lineRule="exact"/>
        <w:jc w:val="both"/>
        <w:rPr>
          <w:rFonts w:ascii="Calibri" w:hAnsi="Calibri"/>
          <w:color w:val="auto"/>
          <w:szCs w:val="24"/>
        </w:rPr>
      </w:pPr>
    </w:p>
    <w:p w:rsidR="00106AD8" w:rsidRPr="006609AD" w:rsidRDefault="00106AD8" w:rsidP="007174AC">
      <w:pPr>
        <w:tabs>
          <w:tab w:val="left" w:pos="288"/>
          <w:tab w:val="left" w:pos="4752"/>
        </w:tabs>
        <w:spacing w:line="240" w:lineRule="exact"/>
        <w:jc w:val="both"/>
        <w:rPr>
          <w:rFonts w:ascii="Calibri" w:hAnsi="Calibri"/>
          <w:color w:val="auto"/>
          <w:szCs w:val="24"/>
        </w:rPr>
      </w:pPr>
    </w:p>
    <w:p w:rsidR="001B1322" w:rsidRPr="00396779" w:rsidRDefault="00C56FC8" w:rsidP="007174AC">
      <w:pPr>
        <w:spacing w:line="240" w:lineRule="exact"/>
        <w:jc w:val="both"/>
        <w:rPr>
          <w:rFonts w:asciiTheme="minorHAnsi" w:hAnsiTheme="minorHAnsi"/>
          <w:color w:val="auto"/>
          <w:szCs w:val="24"/>
        </w:rPr>
      </w:pPr>
      <w:r w:rsidRPr="00C276CD">
        <w:rPr>
          <w:rFonts w:asciiTheme="minorHAnsi" w:hAnsiTheme="minorHAnsi"/>
          <w:color w:val="auto"/>
          <w:szCs w:val="24"/>
          <w:u w:val="single"/>
        </w:rPr>
        <w:t>BOARD FINDINGS</w:t>
      </w:r>
      <w:r w:rsidRPr="00C276CD">
        <w:rPr>
          <w:rFonts w:asciiTheme="minorHAnsi" w:hAnsiTheme="minorHAnsi"/>
          <w:color w:val="auto"/>
          <w:szCs w:val="24"/>
        </w:rPr>
        <w:t>:</w:t>
      </w:r>
      <w:r w:rsidRPr="00C276CD">
        <w:rPr>
          <w:rFonts w:asciiTheme="minorHAnsi" w:eastAsiaTheme="minorHAnsi" w:hAnsiTheme="minorHAnsi"/>
          <w:color w:val="auto"/>
          <w:szCs w:val="24"/>
        </w:rPr>
        <w:t xml:space="preserve">  IAW DoDI 6040.44, provisions </w:t>
      </w:r>
      <w:r w:rsidRPr="00396779">
        <w:rPr>
          <w:rFonts w:asciiTheme="minorHAnsi" w:eastAsiaTheme="minorHAnsi" w:hAnsiTheme="minorHAnsi"/>
          <w:color w:val="auto"/>
          <w:szCs w:val="24"/>
        </w:rPr>
        <w:t xml:space="preserve">of DoD or Military Department regulations or guidelines relied upon by the PEB will not be considered by the Board to the extent they were inconsistent with the VASRD in effect at the time of the </w:t>
      </w:r>
      <w:r w:rsidRPr="006B7B3A">
        <w:rPr>
          <w:rFonts w:asciiTheme="minorHAnsi" w:hAnsiTheme="minorHAnsi"/>
          <w:color w:val="auto"/>
          <w:szCs w:val="24"/>
        </w:rPr>
        <w:t xml:space="preserve">adjudication. </w:t>
      </w:r>
      <w:r w:rsidR="001D68CF" w:rsidRPr="006B7B3A">
        <w:rPr>
          <w:rFonts w:asciiTheme="minorHAnsi" w:hAnsiTheme="minorHAnsi"/>
          <w:color w:val="auto"/>
          <w:szCs w:val="24"/>
        </w:rPr>
        <w:t xml:space="preserve"> </w:t>
      </w:r>
      <w:r w:rsidR="001B1322" w:rsidRPr="006B7B3A">
        <w:rPr>
          <w:rFonts w:asciiTheme="minorHAnsi" w:hAnsiTheme="minorHAnsi"/>
          <w:color w:val="auto"/>
          <w:szCs w:val="24"/>
        </w:rPr>
        <w:t xml:space="preserve">In the matter of the </w:t>
      </w:r>
      <w:r w:rsidR="00AE6BF0" w:rsidRPr="006B7B3A">
        <w:rPr>
          <w:rFonts w:asciiTheme="minorHAnsi" w:hAnsiTheme="minorHAnsi"/>
          <w:color w:val="auto"/>
          <w:szCs w:val="24"/>
        </w:rPr>
        <w:t>r</w:t>
      </w:r>
      <w:r w:rsidR="001B1322" w:rsidRPr="006B7B3A">
        <w:rPr>
          <w:rFonts w:asciiTheme="minorHAnsi" w:hAnsiTheme="minorHAnsi"/>
          <w:color w:val="auto"/>
          <w:szCs w:val="24"/>
        </w:rPr>
        <w:t xml:space="preserve">ight </w:t>
      </w:r>
      <w:r w:rsidR="00AE6BF0" w:rsidRPr="006B7B3A">
        <w:rPr>
          <w:rFonts w:asciiTheme="minorHAnsi" w:hAnsiTheme="minorHAnsi"/>
          <w:color w:val="auto"/>
          <w:szCs w:val="24"/>
        </w:rPr>
        <w:t>l</w:t>
      </w:r>
      <w:r w:rsidR="001B1322" w:rsidRPr="006B7B3A">
        <w:rPr>
          <w:rFonts w:asciiTheme="minorHAnsi" w:hAnsiTheme="minorHAnsi"/>
          <w:color w:val="auto"/>
          <w:szCs w:val="24"/>
        </w:rPr>
        <w:t xml:space="preserve">ower </w:t>
      </w:r>
      <w:r w:rsidR="00AE6BF0" w:rsidRPr="006B7B3A">
        <w:rPr>
          <w:rFonts w:asciiTheme="minorHAnsi" w:hAnsiTheme="minorHAnsi"/>
          <w:color w:val="auto"/>
          <w:szCs w:val="24"/>
        </w:rPr>
        <w:t>e</w:t>
      </w:r>
      <w:r w:rsidR="001B1322" w:rsidRPr="006B7B3A">
        <w:rPr>
          <w:rFonts w:asciiTheme="minorHAnsi" w:hAnsiTheme="minorHAnsi"/>
          <w:color w:val="auto"/>
          <w:szCs w:val="24"/>
        </w:rPr>
        <w:t xml:space="preserve">xtremity </w:t>
      </w:r>
      <w:r w:rsidR="00AE6BF0" w:rsidRPr="006B7B3A">
        <w:rPr>
          <w:rFonts w:asciiTheme="minorHAnsi" w:hAnsiTheme="minorHAnsi"/>
          <w:color w:val="auto"/>
          <w:szCs w:val="24"/>
        </w:rPr>
        <w:t>t</w:t>
      </w:r>
      <w:r w:rsidR="001B1322" w:rsidRPr="006B7B3A">
        <w:rPr>
          <w:rFonts w:asciiTheme="minorHAnsi" w:hAnsiTheme="minorHAnsi"/>
          <w:color w:val="auto"/>
          <w:szCs w:val="24"/>
        </w:rPr>
        <w:t xml:space="preserve">raumatic </w:t>
      </w:r>
      <w:r w:rsidR="00AE6BF0" w:rsidRPr="006B7B3A">
        <w:rPr>
          <w:rFonts w:asciiTheme="minorHAnsi" w:hAnsiTheme="minorHAnsi"/>
          <w:color w:val="auto"/>
          <w:szCs w:val="24"/>
        </w:rPr>
        <w:t>a</w:t>
      </w:r>
      <w:r w:rsidR="001B1322" w:rsidRPr="006B7B3A">
        <w:rPr>
          <w:rFonts w:asciiTheme="minorHAnsi" w:hAnsiTheme="minorHAnsi"/>
          <w:color w:val="auto"/>
          <w:szCs w:val="24"/>
        </w:rPr>
        <w:t xml:space="preserve">rthrotomy condition and </w:t>
      </w:r>
      <w:r w:rsidR="001B1322" w:rsidRPr="00396779">
        <w:rPr>
          <w:rFonts w:asciiTheme="minorHAnsi" w:hAnsiTheme="minorHAnsi"/>
          <w:color w:val="auto"/>
          <w:szCs w:val="24"/>
        </w:rPr>
        <w:t>IAW VASRD §</w:t>
      </w:r>
      <w:r w:rsidR="001B1322" w:rsidRPr="006B7B3A">
        <w:rPr>
          <w:rFonts w:asciiTheme="minorHAnsi" w:hAnsiTheme="minorHAnsi"/>
          <w:color w:val="auto"/>
          <w:szCs w:val="24"/>
        </w:rPr>
        <w:t>4.71a,</w:t>
      </w:r>
      <w:r w:rsidR="001B1322" w:rsidRPr="00396779">
        <w:rPr>
          <w:rFonts w:asciiTheme="minorHAnsi" w:eastAsiaTheme="minorHAnsi" w:hAnsiTheme="minorHAnsi"/>
          <w:color w:val="auto"/>
          <w:szCs w:val="24"/>
        </w:rPr>
        <w:t xml:space="preserve"> the Board </w:t>
      </w:r>
      <w:r w:rsidR="001B1322" w:rsidRPr="00414DE8">
        <w:rPr>
          <w:rFonts w:asciiTheme="minorHAnsi" w:eastAsiaTheme="minorHAnsi" w:hAnsiTheme="minorHAnsi"/>
          <w:color w:val="auto"/>
          <w:szCs w:val="24"/>
        </w:rPr>
        <w:t>unanimously recommends no change in the PEB adjudication</w:t>
      </w:r>
      <w:r w:rsidR="001B1322" w:rsidRPr="00414DE8">
        <w:rPr>
          <w:rFonts w:asciiTheme="minorHAnsi" w:hAnsiTheme="minorHAnsi"/>
          <w:color w:val="auto"/>
          <w:szCs w:val="24"/>
        </w:rPr>
        <w:t xml:space="preserve">.  </w:t>
      </w:r>
      <w:r w:rsidR="001B1322" w:rsidRPr="00414DE8">
        <w:rPr>
          <w:rFonts w:asciiTheme="minorHAnsi" w:eastAsiaTheme="minorHAnsi" w:hAnsiTheme="minorHAnsi"/>
          <w:color w:val="auto"/>
          <w:szCs w:val="24"/>
        </w:rPr>
        <w:t xml:space="preserve">In the matter of the </w:t>
      </w:r>
      <w:r w:rsidR="00AE6BF0" w:rsidRPr="00414DE8">
        <w:rPr>
          <w:rFonts w:asciiTheme="minorHAnsi" w:eastAsiaTheme="minorHAnsi" w:hAnsiTheme="minorHAnsi"/>
          <w:color w:val="auto"/>
          <w:szCs w:val="24"/>
        </w:rPr>
        <w:t>m</w:t>
      </w:r>
      <w:r w:rsidR="001B1322" w:rsidRPr="00414DE8">
        <w:rPr>
          <w:rFonts w:asciiTheme="minorHAnsi" w:eastAsiaTheme="minorHAnsi" w:hAnsiTheme="minorHAnsi"/>
          <w:color w:val="auto"/>
          <w:szCs w:val="24"/>
        </w:rPr>
        <w:t xml:space="preserve">ultiple </w:t>
      </w:r>
      <w:r w:rsidR="00AE6BF0" w:rsidRPr="00414DE8">
        <w:rPr>
          <w:rFonts w:asciiTheme="minorHAnsi" w:eastAsiaTheme="minorHAnsi" w:hAnsiTheme="minorHAnsi"/>
          <w:color w:val="auto"/>
          <w:szCs w:val="24"/>
        </w:rPr>
        <w:t>s</w:t>
      </w:r>
      <w:r w:rsidR="001B1322" w:rsidRPr="00414DE8">
        <w:rPr>
          <w:rFonts w:asciiTheme="minorHAnsi" w:eastAsiaTheme="minorHAnsi" w:hAnsiTheme="minorHAnsi"/>
          <w:color w:val="auto"/>
          <w:szCs w:val="24"/>
        </w:rPr>
        <w:t xml:space="preserve">hrapnel </w:t>
      </w:r>
      <w:r w:rsidR="00AE6BF0" w:rsidRPr="00414DE8">
        <w:rPr>
          <w:rFonts w:asciiTheme="minorHAnsi" w:eastAsiaTheme="minorHAnsi" w:hAnsiTheme="minorHAnsi"/>
          <w:color w:val="auto"/>
          <w:szCs w:val="24"/>
        </w:rPr>
        <w:t>w</w:t>
      </w:r>
      <w:r w:rsidR="001B1322" w:rsidRPr="00414DE8">
        <w:rPr>
          <w:rFonts w:asciiTheme="minorHAnsi" w:eastAsiaTheme="minorHAnsi" w:hAnsiTheme="minorHAnsi"/>
          <w:color w:val="auto"/>
          <w:szCs w:val="24"/>
        </w:rPr>
        <w:t>ounds and</w:t>
      </w:r>
      <w:r w:rsidR="001B1322" w:rsidRPr="00414DE8">
        <w:rPr>
          <w:rFonts w:asciiTheme="minorHAnsi" w:hAnsiTheme="minorHAnsi" w:cstheme="minorHAnsi"/>
          <w:color w:val="auto"/>
          <w:szCs w:val="24"/>
        </w:rPr>
        <w:t xml:space="preserve"> DVT with </w:t>
      </w:r>
      <w:r w:rsidR="00AE6BF0" w:rsidRPr="00414DE8">
        <w:rPr>
          <w:rFonts w:asciiTheme="minorHAnsi" w:hAnsiTheme="minorHAnsi" w:cstheme="minorHAnsi"/>
          <w:color w:val="auto"/>
          <w:szCs w:val="24"/>
        </w:rPr>
        <w:t>s</w:t>
      </w:r>
      <w:r w:rsidR="001B1322" w:rsidRPr="00414DE8">
        <w:rPr>
          <w:rFonts w:asciiTheme="minorHAnsi" w:hAnsiTheme="minorHAnsi" w:cstheme="minorHAnsi"/>
          <w:color w:val="auto"/>
          <w:szCs w:val="24"/>
        </w:rPr>
        <w:t xml:space="preserve">ubsequent PE by </w:t>
      </w:r>
      <w:r w:rsidR="00AE6BF0" w:rsidRPr="00414DE8">
        <w:rPr>
          <w:rFonts w:asciiTheme="minorHAnsi" w:hAnsiTheme="minorHAnsi" w:cstheme="minorHAnsi"/>
          <w:color w:val="auto"/>
          <w:szCs w:val="24"/>
        </w:rPr>
        <w:t>r</w:t>
      </w:r>
      <w:r w:rsidR="001B1322" w:rsidRPr="00414DE8">
        <w:rPr>
          <w:rFonts w:asciiTheme="minorHAnsi" w:hAnsiTheme="minorHAnsi" w:cstheme="minorHAnsi"/>
          <w:color w:val="auto"/>
          <w:szCs w:val="24"/>
        </w:rPr>
        <w:t xml:space="preserve">eport </w:t>
      </w:r>
      <w:r w:rsidR="00AE6BF0" w:rsidRPr="00414DE8">
        <w:rPr>
          <w:rFonts w:asciiTheme="minorHAnsi" w:hAnsiTheme="minorHAnsi" w:cstheme="minorHAnsi"/>
          <w:color w:val="auto"/>
          <w:szCs w:val="24"/>
        </w:rPr>
        <w:t>s</w:t>
      </w:r>
      <w:r w:rsidR="001B1322" w:rsidRPr="00414DE8">
        <w:rPr>
          <w:rFonts w:asciiTheme="minorHAnsi" w:hAnsiTheme="minorHAnsi" w:cstheme="minorHAnsi"/>
          <w:color w:val="auto"/>
          <w:szCs w:val="24"/>
        </w:rPr>
        <w:t xml:space="preserve">econdary to </w:t>
      </w:r>
      <w:r w:rsidR="00AE6BF0" w:rsidRPr="00414DE8">
        <w:rPr>
          <w:rFonts w:asciiTheme="minorHAnsi" w:hAnsiTheme="minorHAnsi" w:cstheme="minorHAnsi"/>
          <w:color w:val="auto"/>
          <w:szCs w:val="24"/>
        </w:rPr>
        <w:t>g</w:t>
      </w:r>
      <w:r w:rsidR="001B1322" w:rsidRPr="00414DE8">
        <w:rPr>
          <w:rFonts w:asciiTheme="minorHAnsi" w:hAnsiTheme="minorHAnsi" w:cstheme="minorHAnsi"/>
          <w:color w:val="auto"/>
          <w:szCs w:val="24"/>
        </w:rPr>
        <w:t xml:space="preserve">enetic </w:t>
      </w:r>
      <w:proofErr w:type="spellStart"/>
      <w:r w:rsidR="00AE6BF0" w:rsidRPr="00414DE8">
        <w:rPr>
          <w:rFonts w:asciiTheme="minorHAnsi" w:hAnsiTheme="minorHAnsi" w:cstheme="minorHAnsi"/>
          <w:color w:val="auto"/>
          <w:szCs w:val="24"/>
        </w:rPr>
        <w:t>h</w:t>
      </w:r>
      <w:r w:rsidR="001B1322" w:rsidRPr="00414DE8">
        <w:rPr>
          <w:rFonts w:asciiTheme="minorHAnsi" w:hAnsiTheme="minorHAnsi" w:cstheme="minorHAnsi"/>
          <w:color w:val="auto"/>
          <w:szCs w:val="24"/>
        </w:rPr>
        <w:t>ypercoagulable</w:t>
      </w:r>
      <w:proofErr w:type="spellEnd"/>
      <w:r w:rsidR="001B1322" w:rsidRPr="00414DE8">
        <w:rPr>
          <w:rFonts w:asciiTheme="minorHAnsi" w:hAnsiTheme="minorHAnsi" w:cstheme="minorHAnsi"/>
          <w:color w:val="auto"/>
          <w:szCs w:val="24"/>
        </w:rPr>
        <w:t xml:space="preserve"> </w:t>
      </w:r>
      <w:r w:rsidR="00DD2A8A" w:rsidRPr="00414DE8">
        <w:rPr>
          <w:rFonts w:asciiTheme="minorHAnsi" w:hAnsiTheme="minorHAnsi" w:cstheme="minorHAnsi"/>
          <w:color w:val="auto"/>
          <w:szCs w:val="24"/>
        </w:rPr>
        <w:t xml:space="preserve">state </w:t>
      </w:r>
      <w:r w:rsidR="00DD2A8A" w:rsidRPr="00414DE8">
        <w:rPr>
          <w:rFonts w:asciiTheme="minorHAnsi" w:eastAsiaTheme="minorHAnsi" w:hAnsiTheme="minorHAnsi"/>
          <w:color w:val="auto"/>
          <w:szCs w:val="24"/>
        </w:rPr>
        <w:t>conditions</w:t>
      </w:r>
      <w:r w:rsidR="001B1322" w:rsidRPr="00414DE8">
        <w:rPr>
          <w:rFonts w:asciiTheme="minorHAnsi" w:eastAsiaTheme="minorHAnsi" w:hAnsiTheme="minorHAnsi"/>
          <w:color w:val="auto"/>
          <w:szCs w:val="24"/>
        </w:rPr>
        <w:t xml:space="preserve">, the Board unanimously recommends no recharacterization of the PEB adjudications as not unfitting.  </w:t>
      </w:r>
      <w:r w:rsidR="001B1322" w:rsidRPr="00414DE8">
        <w:rPr>
          <w:rFonts w:asciiTheme="minorHAnsi" w:hAnsiTheme="minorHAnsi"/>
          <w:color w:val="auto"/>
          <w:szCs w:val="24"/>
        </w:rPr>
        <w:t xml:space="preserve">In the matter of the </w:t>
      </w:r>
      <w:r w:rsidR="001B1322" w:rsidRPr="00414DE8">
        <w:rPr>
          <w:rFonts w:asciiTheme="minorHAnsi" w:eastAsiaTheme="minorHAnsi" w:hAnsiTheme="minorHAnsi"/>
          <w:color w:val="auto"/>
          <w:szCs w:val="24"/>
        </w:rPr>
        <w:t>PTSD and TBI conditions</w:t>
      </w:r>
      <w:r w:rsidR="001B1322" w:rsidRPr="00414DE8">
        <w:rPr>
          <w:rFonts w:asciiTheme="minorHAnsi" w:hAnsiTheme="minorHAnsi"/>
          <w:color w:val="auto"/>
          <w:szCs w:val="24"/>
        </w:rPr>
        <w:t xml:space="preserve"> or any other medical conditions eligible for Board consideration</w:t>
      </w:r>
      <w:r w:rsidR="005243BA">
        <w:rPr>
          <w:rFonts w:asciiTheme="minorHAnsi" w:hAnsiTheme="minorHAnsi"/>
          <w:color w:val="auto"/>
          <w:szCs w:val="24"/>
        </w:rPr>
        <w:t>,</w:t>
      </w:r>
      <w:r w:rsidR="001B1322" w:rsidRPr="00414DE8">
        <w:rPr>
          <w:rFonts w:asciiTheme="minorHAnsi" w:hAnsiTheme="minorHAnsi"/>
          <w:color w:val="auto"/>
          <w:szCs w:val="24"/>
        </w:rPr>
        <w:t xml:space="preserve"> the Board unanimously agrees that it cannot</w:t>
      </w:r>
      <w:r w:rsidR="001B1322" w:rsidRPr="00414DE8">
        <w:rPr>
          <w:rFonts w:asciiTheme="minorHAnsi" w:hAnsiTheme="minorHAnsi"/>
          <w:color w:val="000080"/>
          <w:szCs w:val="24"/>
        </w:rPr>
        <w:t xml:space="preserve"> </w:t>
      </w:r>
      <w:r w:rsidR="001B1322" w:rsidRPr="00414DE8">
        <w:rPr>
          <w:rFonts w:asciiTheme="minorHAnsi" w:hAnsiTheme="minorHAnsi"/>
          <w:color w:val="auto"/>
          <w:szCs w:val="24"/>
        </w:rPr>
        <w:t>recommend any findings of unfit for additional rating at separation.</w:t>
      </w:r>
    </w:p>
    <w:p w:rsidR="00106AD8" w:rsidRPr="006609AD" w:rsidRDefault="00106AD8" w:rsidP="007174AC">
      <w:pPr>
        <w:pBdr>
          <w:bottom w:val="single" w:sz="12" w:space="1" w:color="auto"/>
        </w:pBdr>
        <w:tabs>
          <w:tab w:val="left" w:pos="288"/>
          <w:tab w:val="left" w:pos="4752"/>
        </w:tabs>
        <w:spacing w:line="240" w:lineRule="exact"/>
        <w:jc w:val="both"/>
        <w:rPr>
          <w:rFonts w:ascii="Calibri" w:hAnsi="Calibri"/>
          <w:color w:val="auto"/>
          <w:szCs w:val="24"/>
        </w:rPr>
      </w:pPr>
    </w:p>
    <w:p w:rsidR="00106AD8" w:rsidRPr="006609AD" w:rsidRDefault="00106AD8" w:rsidP="007174AC">
      <w:pPr>
        <w:tabs>
          <w:tab w:val="left" w:pos="288"/>
          <w:tab w:val="left" w:pos="4752"/>
        </w:tabs>
        <w:spacing w:line="240" w:lineRule="exact"/>
        <w:jc w:val="both"/>
        <w:rPr>
          <w:rFonts w:ascii="Calibri" w:hAnsi="Calibri"/>
          <w:color w:val="auto"/>
          <w:szCs w:val="24"/>
        </w:rPr>
      </w:pPr>
    </w:p>
    <w:p w:rsidR="001E669C" w:rsidRPr="001E669C" w:rsidRDefault="00C56FC8" w:rsidP="007174AC">
      <w:pPr>
        <w:spacing w:line="240" w:lineRule="exact"/>
        <w:jc w:val="both"/>
        <w:rPr>
          <w:rFonts w:asciiTheme="minorHAnsi" w:hAnsiTheme="minorHAnsi"/>
          <w:color w:val="auto"/>
          <w:szCs w:val="24"/>
        </w:rPr>
      </w:pPr>
      <w:r w:rsidRPr="006609AD">
        <w:rPr>
          <w:rFonts w:asciiTheme="minorHAnsi" w:hAnsiTheme="minorHAnsi"/>
          <w:color w:val="auto"/>
          <w:szCs w:val="24"/>
          <w:u w:val="single"/>
        </w:rPr>
        <w:t>R</w:t>
      </w:r>
      <w:r w:rsidRPr="00396779">
        <w:rPr>
          <w:rFonts w:asciiTheme="minorHAnsi" w:hAnsiTheme="minorHAnsi"/>
          <w:color w:val="auto"/>
          <w:szCs w:val="24"/>
          <w:u w:val="single"/>
        </w:rPr>
        <w:t>ECOMMENDATION</w:t>
      </w:r>
      <w:r w:rsidRPr="00556EC5">
        <w:rPr>
          <w:rFonts w:asciiTheme="minorHAnsi" w:hAnsiTheme="minorHAnsi"/>
          <w:color w:val="auto"/>
          <w:szCs w:val="24"/>
        </w:rPr>
        <w:t xml:space="preserve">: </w:t>
      </w:r>
      <w:r w:rsidR="001E669C" w:rsidRPr="00556EC5">
        <w:rPr>
          <w:rFonts w:asciiTheme="minorHAnsi" w:hAnsiTheme="minorHAnsi"/>
          <w:color w:val="auto"/>
          <w:szCs w:val="24"/>
        </w:rPr>
        <w:t xml:space="preserve"> </w:t>
      </w:r>
      <w:r w:rsidR="001E669C" w:rsidRPr="001E669C">
        <w:rPr>
          <w:rFonts w:asciiTheme="minorHAnsi" w:hAnsiTheme="minorHAnsi"/>
          <w:color w:val="auto"/>
          <w:szCs w:val="24"/>
        </w:rPr>
        <w:t xml:space="preserve">The Board therefore recommends that there be no recharacterization of the CI’s disability and separation determination, as follows: </w:t>
      </w:r>
    </w:p>
    <w:p w:rsidR="001E669C" w:rsidRPr="001E669C" w:rsidRDefault="001E669C" w:rsidP="001E66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1E669C" w:rsidRPr="001E669C" w:rsidTr="001E669C">
        <w:trPr>
          <w:trHeight w:val="233"/>
          <w:jc w:val="center"/>
        </w:trPr>
        <w:tc>
          <w:tcPr>
            <w:tcW w:w="64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1E669C" w:rsidRDefault="001E669C" w:rsidP="001E669C">
            <w:pPr>
              <w:tabs>
                <w:tab w:val="left" w:pos="288"/>
                <w:tab w:val="left" w:pos="4752"/>
              </w:tabs>
              <w:spacing w:line="240" w:lineRule="exact"/>
              <w:jc w:val="center"/>
              <w:rPr>
                <w:rFonts w:asciiTheme="minorHAnsi" w:hAnsiTheme="minorHAnsi"/>
                <w:b/>
                <w:color w:val="auto"/>
                <w:szCs w:val="24"/>
              </w:rPr>
            </w:pPr>
            <w:r w:rsidRPr="001E669C">
              <w:rPr>
                <w:rFonts w:asciiTheme="minorHAnsi" w:hAnsiTheme="minorHAnsi"/>
                <w:b/>
                <w:color w:val="auto"/>
                <w:szCs w:val="24"/>
              </w:rPr>
              <w:lastRenderedPageBreak/>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1E669C" w:rsidRDefault="001E669C" w:rsidP="001E669C">
            <w:pPr>
              <w:tabs>
                <w:tab w:val="left" w:pos="288"/>
                <w:tab w:val="left" w:pos="4752"/>
              </w:tabs>
              <w:spacing w:line="240" w:lineRule="exact"/>
              <w:jc w:val="center"/>
              <w:rPr>
                <w:rFonts w:asciiTheme="minorHAnsi" w:hAnsiTheme="minorHAnsi"/>
                <w:b/>
                <w:color w:val="auto"/>
                <w:szCs w:val="24"/>
              </w:rPr>
            </w:pPr>
            <w:r w:rsidRPr="001E669C">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1E669C" w:rsidRDefault="001E669C" w:rsidP="001E669C">
            <w:pPr>
              <w:tabs>
                <w:tab w:val="left" w:pos="288"/>
                <w:tab w:val="left" w:pos="4752"/>
              </w:tabs>
              <w:spacing w:line="240" w:lineRule="exact"/>
              <w:jc w:val="center"/>
              <w:rPr>
                <w:rFonts w:asciiTheme="minorHAnsi" w:hAnsiTheme="minorHAnsi"/>
                <w:b/>
                <w:color w:val="auto"/>
                <w:szCs w:val="24"/>
              </w:rPr>
            </w:pPr>
            <w:r w:rsidRPr="001E669C">
              <w:rPr>
                <w:rFonts w:asciiTheme="minorHAnsi" w:hAnsiTheme="minorHAnsi"/>
                <w:b/>
                <w:color w:val="auto"/>
                <w:szCs w:val="24"/>
              </w:rPr>
              <w:t>RATING</w:t>
            </w:r>
          </w:p>
        </w:tc>
      </w:tr>
      <w:tr w:rsidR="001E669C" w:rsidRPr="00414DE8" w:rsidTr="001E669C">
        <w:trPr>
          <w:jc w:val="center"/>
        </w:trPr>
        <w:tc>
          <w:tcPr>
            <w:tcW w:w="6480" w:type="dxa"/>
            <w:tcBorders>
              <w:top w:val="single" w:sz="4" w:space="0" w:color="000000"/>
              <w:left w:val="single" w:sz="4" w:space="0" w:color="000000"/>
              <w:bottom w:val="single" w:sz="4" w:space="0" w:color="000000"/>
              <w:right w:val="single" w:sz="4" w:space="0" w:color="000000"/>
            </w:tcBorders>
            <w:vAlign w:val="center"/>
            <w:hideMark/>
          </w:tcPr>
          <w:p w:rsidR="001E669C" w:rsidRPr="00414DE8" w:rsidRDefault="001B1322" w:rsidP="001E669C">
            <w:pPr>
              <w:tabs>
                <w:tab w:val="left" w:pos="288"/>
                <w:tab w:val="left" w:pos="4752"/>
              </w:tabs>
              <w:spacing w:line="240" w:lineRule="exact"/>
              <w:rPr>
                <w:rFonts w:asciiTheme="minorHAnsi" w:hAnsiTheme="minorHAnsi"/>
                <w:color w:val="auto"/>
                <w:szCs w:val="24"/>
              </w:rPr>
            </w:pPr>
            <w:r w:rsidRPr="00414DE8">
              <w:rPr>
                <w:rFonts w:asciiTheme="minorHAnsi" w:hAnsiTheme="minorHAnsi" w:cstheme="minorHAnsi"/>
                <w:color w:val="auto"/>
                <w:szCs w:val="24"/>
              </w:rPr>
              <w:t>R</w:t>
            </w:r>
            <w:r w:rsidR="007174AC" w:rsidRPr="00414DE8">
              <w:rPr>
                <w:rFonts w:asciiTheme="minorHAnsi" w:hAnsiTheme="minorHAnsi" w:cstheme="minorHAnsi"/>
                <w:color w:val="auto"/>
                <w:szCs w:val="24"/>
              </w:rPr>
              <w:t xml:space="preserve">ight Lower Extremity Traumatic </w:t>
            </w:r>
            <w:r w:rsidRPr="00414DE8">
              <w:rPr>
                <w:rFonts w:asciiTheme="minorHAnsi" w:hAnsiTheme="minorHAnsi" w:cstheme="minorHAnsi"/>
                <w:color w:val="auto"/>
                <w:szCs w:val="24"/>
              </w:rPr>
              <w:t>Arthrotomy</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1E669C" w:rsidRPr="00414DE8" w:rsidRDefault="001B1322" w:rsidP="001E669C">
            <w:pPr>
              <w:tabs>
                <w:tab w:val="left" w:pos="288"/>
                <w:tab w:val="left" w:pos="4752"/>
              </w:tabs>
              <w:spacing w:line="240" w:lineRule="exact"/>
              <w:jc w:val="center"/>
              <w:rPr>
                <w:rFonts w:asciiTheme="minorHAnsi" w:hAnsiTheme="minorHAnsi"/>
                <w:color w:val="auto"/>
                <w:szCs w:val="24"/>
              </w:rPr>
            </w:pPr>
            <w:r w:rsidRPr="00414DE8">
              <w:rPr>
                <w:rFonts w:asciiTheme="minorHAnsi" w:hAnsiTheme="minorHAnsi"/>
                <w:color w:val="auto"/>
                <w:szCs w:val="24"/>
              </w:rPr>
              <w:t>5299-5003</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E669C" w:rsidRPr="00414DE8" w:rsidRDefault="001B1322" w:rsidP="001E669C">
            <w:pPr>
              <w:tabs>
                <w:tab w:val="left" w:pos="288"/>
                <w:tab w:val="left" w:pos="4752"/>
              </w:tabs>
              <w:spacing w:line="240" w:lineRule="exact"/>
              <w:jc w:val="center"/>
              <w:rPr>
                <w:rFonts w:asciiTheme="minorHAnsi" w:hAnsiTheme="minorHAnsi"/>
                <w:color w:val="auto"/>
                <w:szCs w:val="24"/>
              </w:rPr>
            </w:pPr>
            <w:r w:rsidRPr="00414DE8">
              <w:rPr>
                <w:rFonts w:asciiTheme="minorHAnsi" w:hAnsiTheme="minorHAnsi"/>
                <w:color w:val="auto"/>
                <w:szCs w:val="24"/>
              </w:rPr>
              <w:t>1</w:t>
            </w:r>
            <w:r w:rsidR="001E669C" w:rsidRPr="00414DE8">
              <w:rPr>
                <w:rFonts w:asciiTheme="minorHAnsi" w:hAnsiTheme="minorHAnsi"/>
                <w:color w:val="auto"/>
                <w:szCs w:val="24"/>
              </w:rPr>
              <w:t>0%</w:t>
            </w:r>
          </w:p>
        </w:tc>
      </w:tr>
      <w:tr w:rsidR="001E669C" w:rsidRPr="001E669C" w:rsidTr="001E669C">
        <w:trPr>
          <w:gridBefore w:val="1"/>
          <w:wBefore w:w="6480" w:type="dxa"/>
          <w:trHeight w:val="152"/>
          <w:jc w:val="center"/>
        </w:trPr>
        <w:tc>
          <w:tcPr>
            <w:tcW w:w="171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1E669C" w:rsidRPr="00414DE8" w:rsidRDefault="001E669C" w:rsidP="001E669C">
            <w:pPr>
              <w:tabs>
                <w:tab w:val="left" w:pos="288"/>
                <w:tab w:val="left" w:pos="4752"/>
              </w:tabs>
              <w:spacing w:line="240" w:lineRule="exact"/>
              <w:jc w:val="center"/>
              <w:rPr>
                <w:rFonts w:asciiTheme="minorHAnsi" w:hAnsiTheme="minorHAnsi"/>
                <w:b/>
                <w:color w:val="auto"/>
                <w:szCs w:val="24"/>
              </w:rPr>
            </w:pPr>
            <w:r w:rsidRPr="00414DE8">
              <w:rPr>
                <w:rFonts w:asciiTheme="minorHAnsi" w:hAnsiTheme="minorHAnsi"/>
                <w:b/>
                <w:color w:val="auto"/>
                <w:szCs w:val="24"/>
              </w:rPr>
              <w:t>COMBINED</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E669C" w:rsidRPr="001E669C" w:rsidRDefault="001B1322" w:rsidP="001E669C">
            <w:pPr>
              <w:tabs>
                <w:tab w:val="left" w:pos="288"/>
                <w:tab w:val="left" w:pos="4752"/>
              </w:tabs>
              <w:spacing w:line="240" w:lineRule="exact"/>
              <w:jc w:val="center"/>
              <w:rPr>
                <w:rFonts w:asciiTheme="minorHAnsi" w:hAnsiTheme="minorHAnsi"/>
                <w:b/>
                <w:color w:val="auto"/>
                <w:szCs w:val="24"/>
              </w:rPr>
            </w:pPr>
            <w:r w:rsidRPr="00414DE8">
              <w:rPr>
                <w:rFonts w:asciiTheme="minorHAnsi" w:hAnsiTheme="minorHAnsi"/>
                <w:b/>
                <w:color w:val="auto"/>
                <w:szCs w:val="24"/>
              </w:rPr>
              <w:t>1</w:t>
            </w:r>
            <w:r w:rsidR="001E669C" w:rsidRPr="00414DE8">
              <w:rPr>
                <w:rFonts w:asciiTheme="minorHAnsi" w:hAnsiTheme="minorHAnsi"/>
                <w:b/>
                <w:color w:val="auto"/>
                <w:szCs w:val="24"/>
              </w:rPr>
              <w:t>0%</w:t>
            </w:r>
          </w:p>
        </w:tc>
      </w:tr>
    </w:tbl>
    <w:p w:rsidR="00DC6C4B" w:rsidRPr="006609AD" w:rsidRDefault="00DC6C4B" w:rsidP="00DC6C4B">
      <w:pPr>
        <w:pBdr>
          <w:bottom w:val="single" w:sz="12" w:space="1" w:color="auto"/>
        </w:pBdr>
        <w:tabs>
          <w:tab w:val="left" w:pos="288"/>
          <w:tab w:val="left" w:pos="4752"/>
        </w:tabs>
        <w:spacing w:line="240" w:lineRule="exact"/>
        <w:jc w:val="both"/>
        <w:rPr>
          <w:rFonts w:ascii="Calibri" w:hAnsi="Calibri"/>
          <w:color w:val="auto"/>
          <w:szCs w:val="24"/>
        </w:rPr>
      </w:pPr>
    </w:p>
    <w:p w:rsidR="00DC6C4B" w:rsidRPr="006609AD" w:rsidRDefault="00DC6C4B" w:rsidP="00DC6C4B">
      <w:pPr>
        <w:tabs>
          <w:tab w:val="left" w:pos="288"/>
          <w:tab w:val="left" w:pos="4752"/>
        </w:tabs>
        <w:spacing w:line="240" w:lineRule="exact"/>
        <w:jc w:val="both"/>
        <w:rPr>
          <w:rFonts w:ascii="Calibri" w:hAnsi="Calibri"/>
          <w:color w:val="auto"/>
          <w:szCs w:val="24"/>
        </w:rPr>
      </w:pPr>
    </w:p>
    <w:p w:rsidR="00D91DA6"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190E48">
      <w:pPr>
        <w:tabs>
          <w:tab w:val="left" w:pos="288"/>
          <w:tab w:val="left" w:pos="4752"/>
        </w:tabs>
        <w:spacing w:line="240" w:lineRule="exact"/>
        <w:jc w:val="both"/>
        <w:rPr>
          <w:rFonts w:asciiTheme="minorHAnsi" w:hAnsiTheme="minorHAnsi"/>
          <w:color w:val="auto"/>
        </w:rPr>
      </w:pP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294, dated </w:t>
      </w:r>
      <w:r w:rsidR="0093397E">
        <w:rPr>
          <w:rFonts w:asciiTheme="minorHAnsi" w:hAnsiTheme="minorHAnsi"/>
          <w:color w:val="auto"/>
        </w:rPr>
        <w:t>20100319</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AA04B3" w:rsidRDefault="005243BA" w:rsidP="00414DE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sidR="00414DE8">
        <w:rPr>
          <w:rFonts w:asciiTheme="minorHAnsi" w:hAnsiTheme="minorHAnsi"/>
          <w:color w:val="auto"/>
        </w:rPr>
        <w:t xml:space="preserve">       </w:t>
      </w:r>
      <w:r>
        <w:rPr>
          <w:rFonts w:asciiTheme="minorHAnsi" w:hAnsiTheme="minorHAnsi"/>
          <w:color w:val="auto"/>
        </w:rPr>
        <w:tab/>
      </w:r>
    </w:p>
    <w:p w:rsidR="005243BA" w:rsidRDefault="00414DE8" w:rsidP="00C90FE7">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sidR="005243BA">
        <w:rPr>
          <w:rFonts w:asciiTheme="minorHAnsi" w:hAnsiTheme="minorHAnsi"/>
          <w:color w:val="auto"/>
        </w:rPr>
        <w:t xml:space="preserve">                           </w:t>
      </w:r>
      <w:r w:rsidR="005243BA">
        <w:rPr>
          <w:rFonts w:asciiTheme="minorHAnsi" w:hAnsiTheme="minorHAnsi"/>
          <w:color w:val="auto"/>
        </w:rPr>
        <w:tab/>
      </w:r>
      <w:r w:rsidR="005243BA">
        <w:rPr>
          <w:rFonts w:asciiTheme="minorHAnsi" w:hAnsiTheme="minorHAnsi"/>
          <w:color w:val="auto"/>
        </w:rPr>
        <w:tab/>
      </w:r>
      <w:r>
        <w:rPr>
          <w:rFonts w:asciiTheme="minorHAnsi" w:hAnsiTheme="minorHAnsi"/>
          <w:color w:val="auto"/>
        </w:rPr>
        <w:t>President</w:t>
      </w:r>
    </w:p>
    <w:p w:rsidR="00DC6C4B" w:rsidRDefault="005243BA" w:rsidP="00C90FE7">
      <w:pPr>
        <w:tabs>
          <w:tab w:val="left" w:pos="0"/>
          <w:tab w:val="left" w:pos="4320"/>
        </w:tabs>
        <w:spacing w:line="240" w:lineRule="exact"/>
        <w:jc w:val="both"/>
        <w:rPr>
          <w:rFonts w:asciiTheme="minorHAnsi" w:hAnsiTheme="minorHAnsi"/>
          <w:color w:val="auto"/>
        </w:rPr>
      </w:pPr>
      <w:r>
        <w:rPr>
          <w:rFonts w:asciiTheme="minorHAnsi" w:hAnsiTheme="minorHAnsi"/>
          <w:color w:val="auto"/>
        </w:rPr>
        <w:tab/>
      </w:r>
      <w:r>
        <w:rPr>
          <w:rFonts w:asciiTheme="minorHAnsi" w:hAnsiTheme="minorHAnsi"/>
          <w:color w:val="auto"/>
        </w:rPr>
        <w:tab/>
      </w:r>
      <w:r w:rsidR="00414DE8">
        <w:rPr>
          <w:rFonts w:asciiTheme="minorHAnsi" w:hAnsiTheme="minorHAnsi"/>
          <w:color w:val="auto"/>
        </w:rPr>
        <w:t>Physical Disability Board</w:t>
      </w:r>
      <w:r>
        <w:rPr>
          <w:rFonts w:asciiTheme="minorHAnsi" w:hAnsiTheme="minorHAnsi"/>
          <w:color w:val="auto"/>
        </w:rPr>
        <w:t xml:space="preserve"> of Review</w:t>
      </w:r>
    </w:p>
    <w:p w:rsidR="00F357A2" w:rsidRDefault="00F357A2">
      <w:pPr>
        <w:rPr>
          <w:rFonts w:asciiTheme="minorHAnsi" w:hAnsiTheme="minorHAnsi"/>
          <w:color w:val="auto"/>
        </w:rPr>
      </w:pPr>
      <w:r>
        <w:rPr>
          <w:rFonts w:asciiTheme="minorHAnsi" w:hAnsiTheme="minorHAnsi"/>
          <w:color w:val="auto"/>
        </w:rPr>
        <w:br w:type="page"/>
      </w:r>
    </w:p>
    <w:p w:rsidR="00F357A2" w:rsidRPr="00F357A2" w:rsidRDefault="00F357A2" w:rsidP="00C90FE7">
      <w:pPr>
        <w:tabs>
          <w:tab w:val="left" w:pos="0"/>
          <w:tab w:val="left" w:pos="4320"/>
        </w:tabs>
        <w:spacing w:line="240" w:lineRule="exact"/>
        <w:jc w:val="both"/>
        <w:rPr>
          <w:rFonts w:asciiTheme="minorHAnsi" w:hAnsiTheme="minorHAnsi"/>
          <w:color w:val="auto"/>
        </w:rPr>
      </w:pPr>
    </w:p>
    <w:p w:rsidR="00F357A2" w:rsidRPr="00F357A2" w:rsidRDefault="00F357A2" w:rsidP="00F357A2">
      <w:pPr>
        <w:jc w:val="both"/>
        <w:rPr>
          <w:color w:val="auto"/>
        </w:rPr>
      </w:pPr>
      <w:r w:rsidRPr="00F357A2">
        <w:rPr>
          <w:color w:val="auto"/>
        </w:rPr>
        <w:t xml:space="preserve">MEMORANDUM FOR DIRECTOR, SECRETARY OF THE NAVY COUNCIL OF REVIEW     </w:t>
      </w:r>
    </w:p>
    <w:p w:rsidR="00F357A2" w:rsidRPr="00F357A2" w:rsidRDefault="00F357A2" w:rsidP="00F357A2">
      <w:pPr>
        <w:tabs>
          <w:tab w:val="left" w:pos="2430"/>
        </w:tabs>
        <w:jc w:val="both"/>
        <w:rPr>
          <w:color w:val="auto"/>
        </w:rPr>
      </w:pPr>
      <w:r w:rsidRPr="00F357A2">
        <w:rPr>
          <w:color w:val="auto"/>
        </w:rPr>
        <w:t xml:space="preserve">                                        </w:t>
      </w:r>
      <w:r w:rsidRPr="00F357A2">
        <w:rPr>
          <w:color w:val="auto"/>
        </w:rPr>
        <w:tab/>
        <w:t xml:space="preserve">BOARDS </w:t>
      </w:r>
    </w:p>
    <w:p w:rsidR="00F357A2" w:rsidRPr="00F357A2" w:rsidRDefault="00F357A2" w:rsidP="00F357A2">
      <w:pPr>
        <w:jc w:val="both"/>
        <w:rPr>
          <w:color w:val="auto"/>
        </w:rPr>
      </w:pPr>
    </w:p>
    <w:p w:rsidR="00F357A2" w:rsidRPr="00F357A2" w:rsidRDefault="00F357A2" w:rsidP="00F357A2">
      <w:pPr>
        <w:jc w:val="both"/>
        <w:rPr>
          <w:color w:val="auto"/>
        </w:rPr>
      </w:pPr>
      <w:proofErr w:type="spellStart"/>
      <w:r w:rsidRPr="00F357A2">
        <w:rPr>
          <w:color w:val="auto"/>
        </w:rPr>
        <w:t>Subj</w:t>
      </w:r>
      <w:proofErr w:type="spellEnd"/>
      <w:r w:rsidRPr="00F357A2">
        <w:rPr>
          <w:color w:val="auto"/>
        </w:rPr>
        <w:t>:  PHYSICAL DISABILITY BOARD OF REVIEW (PDBR) RECOMMENDATION</w:t>
      </w:r>
    </w:p>
    <w:p w:rsidR="00F357A2" w:rsidRPr="00F357A2" w:rsidRDefault="00F357A2" w:rsidP="00F357A2">
      <w:pPr>
        <w:tabs>
          <w:tab w:val="left" w:pos="630"/>
        </w:tabs>
        <w:jc w:val="both"/>
        <w:rPr>
          <w:color w:val="auto"/>
        </w:rPr>
      </w:pPr>
      <w:r w:rsidRPr="00F357A2">
        <w:rPr>
          <w:color w:val="auto"/>
        </w:rPr>
        <w:t xml:space="preserve">    </w:t>
      </w:r>
      <w:r w:rsidRPr="00F357A2">
        <w:rPr>
          <w:color w:val="auto"/>
        </w:rPr>
        <w:tab/>
        <w:t xml:space="preserve">ICO </w:t>
      </w:r>
      <w:r>
        <w:rPr>
          <w:color w:val="auto"/>
        </w:rPr>
        <w:t>XXXX</w:t>
      </w:r>
      <w:r w:rsidRPr="00F357A2">
        <w:rPr>
          <w:color w:val="auto"/>
        </w:rPr>
        <w:t xml:space="preserve">, FORMER USMC, XXX XX </w:t>
      </w:r>
      <w:r>
        <w:rPr>
          <w:color w:val="auto"/>
        </w:rPr>
        <w:t>XXXX</w:t>
      </w:r>
    </w:p>
    <w:p w:rsidR="00F357A2" w:rsidRPr="00F357A2" w:rsidRDefault="00F357A2" w:rsidP="00F357A2">
      <w:pPr>
        <w:jc w:val="both"/>
        <w:rPr>
          <w:color w:val="auto"/>
        </w:rPr>
      </w:pPr>
    </w:p>
    <w:p w:rsidR="00F357A2" w:rsidRPr="00F357A2" w:rsidRDefault="00F357A2" w:rsidP="00F357A2">
      <w:pPr>
        <w:jc w:val="both"/>
        <w:rPr>
          <w:color w:val="auto"/>
        </w:rPr>
      </w:pPr>
      <w:r w:rsidRPr="00F357A2">
        <w:rPr>
          <w:color w:val="auto"/>
        </w:rPr>
        <w:t>Ref:   (a) DoDI 6040.44</w:t>
      </w:r>
    </w:p>
    <w:p w:rsidR="00F357A2" w:rsidRPr="00F357A2" w:rsidRDefault="00F357A2" w:rsidP="00F357A2">
      <w:pPr>
        <w:jc w:val="both"/>
        <w:rPr>
          <w:color w:val="auto"/>
        </w:rPr>
      </w:pPr>
      <w:r w:rsidRPr="00F357A2">
        <w:rPr>
          <w:color w:val="auto"/>
        </w:rPr>
        <w:t xml:space="preserve">          (b) PDBR </w:t>
      </w:r>
      <w:proofErr w:type="spellStart"/>
      <w:r w:rsidRPr="00F357A2">
        <w:rPr>
          <w:color w:val="auto"/>
        </w:rPr>
        <w:t>ltr</w:t>
      </w:r>
      <w:proofErr w:type="spellEnd"/>
      <w:r w:rsidRPr="00F357A2">
        <w:rPr>
          <w:color w:val="auto"/>
        </w:rPr>
        <w:t xml:space="preserve"> </w:t>
      </w:r>
      <w:proofErr w:type="spellStart"/>
      <w:r w:rsidRPr="00F357A2">
        <w:rPr>
          <w:color w:val="auto"/>
        </w:rPr>
        <w:t>dtd</w:t>
      </w:r>
      <w:proofErr w:type="spellEnd"/>
      <w:r w:rsidRPr="00F357A2">
        <w:rPr>
          <w:color w:val="auto"/>
        </w:rPr>
        <w:t xml:space="preserve"> 25 Aug 11</w:t>
      </w:r>
    </w:p>
    <w:p w:rsidR="00F357A2" w:rsidRPr="00F357A2" w:rsidRDefault="00F357A2" w:rsidP="00F357A2">
      <w:pPr>
        <w:jc w:val="both"/>
        <w:rPr>
          <w:color w:val="auto"/>
        </w:rPr>
      </w:pPr>
    </w:p>
    <w:p w:rsidR="00F357A2" w:rsidRPr="00F357A2" w:rsidRDefault="00F357A2" w:rsidP="00F357A2">
      <w:pPr>
        <w:rPr>
          <w:color w:val="auto"/>
        </w:rPr>
      </w:pPr>
      <w:r w:rsidRPr="00F357A2">
        <w:rPr>
          <w:color w:val="auto"/>
        </w:rPr>
        <w:t xml:space="preserve">      I have reviewed the subject case pursuant to reference (a) and, for the reasons set forth in reference (b), approve the recommendation of the Physical Disability Board of Review Mr. </w:t>
      </w:r>
      <w:r>
        <w:rPr>
          <w:color w:val="auto"/>
        </w:rPr>
        <w:t>XXXX</w:t>
      </w:r>
      <w:r w:rsidRPr="00F357A2">
        <w:rPr>
          <w:color w:val="auto"/>
        </w:rPr>
        <w:t>’s records not be corrected to reflect a change in either his characterization of separation or in the disability rating previously assigned by the Department of the Navy’s Physical Evaluation Board.</w:t>
      </w:r>
    </w:p>
    <w:p w:rsidR="00F357A2" w:rsidRPr="00F357A2" w:rsidRDefault="00F357A2" w:rsidP="00F357A2">
      <w:pPr>
        <w:jc w:val="both"/>
        <w:rPr>
          <w:color w:val="auto"/>
        </w:rPr>
      </w:pPr>
    </w:p>
    <w:p w:rsidR="00F357A2" w:rsidRPr="00F357A2" w:rsidRDefault="00F357A2" w:rsidP="00F357A2">
      <w:pPr>
        <w:jc w:val="both"/>
        <w:rPr>
          <w:color w:val="auto"/>
        </w:rPr>
      </w:pPr>
    </w:p>
    <w:p w:rsidR="00F357A2" w:rsidRPr="00F357A2" w:rsidRDefault="00F357A2" w:rsidP="00F357A2">
      <w:pPr>
        <w:jc w:val="both"/>
        <w:rPr>
          <w:color w:val="auto"/>
        </w:rPr>
      </w:pPr>
    </w:p>
    <w:p w:rsidR="00F357A2" w:rsidRPr="00F357A2" w:rsidRDefault="00F357A2" w:rsidP="00F357A2">
      <w:pPr>
        <w:tabs>
          <w:tab w:val="left" w:pos="4680"/>
        </w:tabs>
        <w:jc w:val="both"/>
        <w:rPr>
          <w:color w:val="auto"/>
        </w:rPr>
      </w:pPr>
      <w:r w:rsidRPr="00F357A2">
        <w:rPr>
          <w:color w:val="auto"/>
        </w:rPr>
        <w:tab/>
      </w:r>
    </w:p>
    <w:p w:rsidR="00F357A2" w:rsidRPr="00F357A2" w:rsidRDefault="00F357A2" w:rsidP="00F357A2">
      <w:pPr>
        <w:tabs>
          <w:tab w:val="left" w:pos="4680"/>
        </w:tabs>
        <w:jc w:val="both"/>
        <w:rPr>
          <w:color w:val="auto"/>
        </w:rPr>
      </w:pPr>
      <w:r w:rsidRPr="00F357A2">
        <w:rPr>
          <w:color w:val="auto"/>
        </w:rPr>
        <w:tab/>
        <w:t>Assistant General Counsel</w:t>
      </w:r>
    </w:p>
    <w:p w:rsidR="00F357A2" w:rsidRPr="00F357A2" w:rsidRDefault="00F357A2" w:rsidP="00F357A2">
      <w:pPr>
        <w:tabs>
          <w:tab w:val="left" w:pos="4680"/>
        </w:tabs>
        <w:jc w:val="both"/>
        <w:rPr>
          <w:color w:val="auto"/>
        </w:rPr>
      </w:pPr>
      <w:r w:rsidRPr="00F357A2">
        <w:rPr>
          <w:color w:val="auto"/>
        </w:rPr>
        <w:tab/>
        <w:t xml:space="preserve">  (Manpower &amp; Reserve Affairs)</w:t>
      </w:r>
    </w:p>
    <w:p w:rsidR="00F357A2" w:rsidRDefault="00F357A2" w:rsidP="00F357A2">
      <w:pPr>
        <w:jc w:val="both"/>
      </w:pPr>
      <w:r>
        <w:tab/>
      </w:r>
      <w:r>
        <w:tab/>
      </w:r>
      <w:r>
        <w:tab/>
      </w:r>
      <w:r>
        <w:tab/>
      </w:r>
      <w:r>
        <w:tab/>
      </w:r>
      <w:r>
        <w:tab/>
        <w:t xml:space="preserve">  </w:t>
      </w:r>
    </w:p>
    <w:p w:rsidR="00F357A2" w:rsidRDefault="00F357A2" w:rsidP="00F357A2">
      <w:pPr>
        <w:jc w:val="both"/>
      </w:pPr>
    </w:p>
    <w:p w:rsidR="00F357A2" w:rsidRDefault="00F357A2" w:rsidP="00C90FE7">
      <w:pPr>
        <w:tabs>
          <w:tab w:val="left" w:pos="0"/>
          <w:tab w:val="left" w:pos="4320"/>
        </w:tabs>
        <w:spacing w:line="240" w:lineRule="exact"/>
        <w:jc w:val="both"/>
        <w:rPr>
          <w:rFonts w:asciiTheme="minorHAnsi" w:hAnsiTheme="minorHAnsi"/>
          <w:color w:val="auto"/>
        </w:rPr>
      </w:pPr>
    </w:p>
    <w:sectPr w:rsidR="00F357A2"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295" w:rsidRDefault="00892295">
      <w:r>
        <w:separator/>
      </w:r>
    </w:p>
  </w:endnote>
  <w:endnote w:type="continuationSeparator" w:id="0">
    <w:p w:rsidR="00892295" w:rsidRDefault="008922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426" w:rsidRDefault="001639CB">
    <w:pPr>
      <w:pStyle w:val="Footer"/>
      <w:framePr w:wrap="around" w:vAnchor="text" w:hAnchor="margin" w:xAlign="center" w:y="1"/>
      <w:rPr>
        <w:rStyle w:val="PageNumber"/>
      </w:rPr>
    </w:pPr>
    <w:r>
      <w:rPr>
        <w:rStyle w:val="PageNumber"/>
      </w:rPr>
      <w:fldChar w:fldCharType="begin"/>
    </w:r>
    <w:r w:rsidR="004E5426">
      <w:rPr>
        <w:rStyle w:val="PageNumber"/>
      </w:rPr>
      <w:instrText xml:space="preserve">PAGE  </w:instrText>
    </w:r>
    <w:r>
      <w:rPr>
        <w:rStyle w:val="PageNumber"/>
      </w:rPr>
      <w:fldChar w:fldCharType="separate"/>
    </w:r>
    <w:r w:rsidR="004E5426">
      <w:rPr>
        <w:rStyle w:val="PageNumber"/>
        <w:noProof/>
      </w:rPr>
      <w:t>2</w:t>
    </w:r>
    <w:r>
      <w:rPr>
        <w:rStyle w:val="PageNumber"/>
      </w:rPr>
      <w:fldChar w:fldCharType="end"/>
    </w:r>
  </w:p>
  <w:p w:rsidR="004E5426" w:rsidRDefault="004E5426"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426" w:rsidRPr="00AC713F" w:rsidRDefault="001639CB">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4E5426"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F357A2">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4E5426" w:rsidRPr="00396779" w:rsidRDefault="004E5426"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1000658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295" w:rsidRDefault="00892295">
      <w:r>
        <w:separator/>
      </w:r>
    </w:p>
  </w:footnote>
  <w:footnote w:type="continuationSeparator" w:id="0">
    <w:p w:rsidR="00892295" w:rsidRDefault="008922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9634"/>
  </w:hdrShapeDefaults>
  <w:footnotePr>
    <w:numRestart w:val="eachSect"/>
    <w:footnote w:id="-1"/>
    <w:footnote w:id="0"/>
  </w:footnotePr>
  <w:endnotePr>
    <w:endnote w:id="-1"/>
    <w:endnote w:id="0"/>
  </w:endnotePr>
  <w:compat/>
  <w:rsids>
    <w:rsidRoot w:val="001C28D1"/>
    <w:rsid w:val="000043D3"/>
    <w:rsid w:val="000059FA"/>
    <w:rsid w:val="00006186"/>
    <w:rsid w:val="00006F87"/>
    <w:rsid w:val="00007E44"/>
    <w:rsid w:val="00010ABA"/>
    <w:rsid w:val="00012428"/>
    <w:rsid w:val="00013417"/>
    <w:rsid w:val="000145C2"/>
    <w:rsid w:val="0001473F"/>
    <w:rsid w:val="00014A9E"/>
    <w:rsid w:val="00021361"/>
    <w:rsid w:val="000216B0"/>
    <w:rsid w:val="000219B1"/>
    <w:rsid w:val="00022CF3"/>
    <w:rsid w:val="00023913"/>
    <w:rsid w:val="00023D43"/>
    <w:rsid w:val="00027211"/>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363A"/>
    <w:rsid w:val="00053D7C"/>
    <w:rsid w:val="00054EB5"/>
    <w:rsid w:val="00056A1E"/>
    <w:rsid w:val="000577C9"/>
    <w:rsid w:val="00063C34"/>
    <w:rsid w:val="0006431E"/>
    <w:rsid w:val="00065E21"/>
    <w:rsid w:val="00072433"/>
    <w:rsid w:val="00075702"/>
    <w:rsid w:val="00076BF2"/>
    <w:rsid w:val="000775C2"/>
    <w:rsid w:val="000806AD"/>
    <w:rsid w:val="00082482"/>
    <w:rsid w:val="00082B1C"/>
    <w:rsid w:val="0008708B"/>
    <w:rsid w:val="00092619"/>
    <w:rsid w:val="00092C66"/>
    <w:rsid w:val="00094E4F"/>
    <w:rsid w:val="000A2BCE"/>
    <w:rsid w:val="000A41E3"/>
    <w:rsid w:val="000A4BBA"/>
    <w:rsid w:val="000A5071"/>
    <w:rsid w:val="000B1E89"/>
    <w:rsid w:val="000B4C99"/>
    <w:rsid w:val="000C06F6"/>
    <w:rsid w:val="000C1D34"/>
    <w:rsid w:val="000C2362"/>
    <w:rsid w:val="000C3464"/>
    <w:rsid w:val="000C3C13"/>
    <w:rsid w:val="000C53F9"/>
    <w:rsid w:val="000C5813"/>
    <w:rsid w:val="000C75CF"/>
    <w:rsid w:val="000C76B9"/>
    <w:rsid w:val="000C7B83"/>
    <w:rsid w:val="000C7DE4"/>
    <w:rsid w:val="000D15E7"/>
    <w:rsid w:val="000D1A24"/>
    <w:rsid w:val="000D21C7"/>
    <w:rsid w:val="000D248A"/>
    <w:rsid w:val="000D35D8"/>
    <w:rsid w:val="000D43F9"/>
    <w:rsid w:val="000D4717"/>
    <w:rsid w:val="000D6457"/>
    <w:rsid w:val="000D7D55"/>
    <w:rsid w:val="000E0993"/>
    <w:rsid w:val="000E37E0"/>
    <w:rsid w:val="000E7034"/>
    <w:rsid w:val="000E7149"/>
    <w:rsid w:val="000E7E8C"/>
    <w:rsid w:val="000F02BE"/>
    <w:rsid w:val="000F427B"/>
    <w:rsid w:val="000F5CA2"/>
    <w:rsid w:val="000F6171"/>
    <w:rsid w:val="000F7181"/>
    <w:rsid w:val="001008C1"/>
    <w:rsid w:val="001023DB"/>
    <w:rsid w:val="00103CCF"/>
    <w:rsid w:val="0010417F"/>
    <w:rsid w:val="001042D2"/>
    <w:rsid w:val="00104326"/>
    <w:rsid w:val="0010530E"/>
    <w:rsid w:val="00105C07"/>
    <w:rsid w:val="00106AD8"/>
    <w:rsid w:val="00107EC5"/>
    <w:rsid w:val="001103CD"/>
    <w:rsid w:val="00114F20"/>
    <w:rsid w:val="001211AF"/>
    <w:rsid w:val="001219DF"/>
    <w:rsid w:val="00122ABE"/>
    <w:rsid w:val="001231DC"/>
    <w:rsid w:val="00123AC6"/>
    <w:rsid w:val="0012496E"/>
    <w:rsid w:val="001272AE"/>
    <w:rsid w:val="00130C44"/>
    <w:rsid w:val="001315DD"/>
    <w:rsid w:val="00132087"/>
    <w:rsid w:val="0013525F"/>
    <w:rsid w:val="00135385"/>
    <w:rsid w:val="001364D1"/>
    <w:rsid w:val="00142EBA"/>
    <w:rsid w:val="00143B79"/>
    <w:rsid w:val="00150B8A"/>
    <w:rsid w:val="00150DCB"/>
    <w:rsid w:val="00151912"/>
    <w:rsid w:val="00153740"/>
    <w:rsid w:val="001541C5"/>
    <w:rsid w:val="0015623F"/>
    <w:rsid w:val="00156585"/>
    <w:rsid w:val="00156BA9"/>
    <w:rsid w:val="0016110D"/>
    <w:rsid w:val="00161761"/>
    <w:rsid w:val="001639CB"/>
    <w:rsid w:val="00166182"/>
    <w:rsid w:val="001714EE"/>
    <w:rsid w:val="001745DD"/>
    <w:rsid w:val="00177659"/>
    <w:rsid w:val="001779E5"/>
    <w:rsid w:val="00182A4C"/>
    <w:rsid w:val="00183F77"/>
    <w:rsid w:val="001844D8"/>
    <w:rsid w:val="00185DA8"/>
    <w:rsid w:val="00185ECB"/>
    <w:rsid w:val="001865E0"/>
    <w:rsid w:val="001870F0"/>
    <w:rsid w:val="0018717C"/>
    <w:rsid w:val="00190E48"/>
    <w:rsid w:val="0019273F"/>
    <w:rsid w:val="00193814"/>
    <w:rsid w:val="00193AD5"/>
    <w:rsid w:val="00194930"/>
    <w:rsid w:val="001A08CD"/>
    <w:rsid w:val="001A0A1E"/>
    <w:rsid w:val="001A1C32"/>
    <w:rsid w:val="001A5320"/>
    <w:rsid w:val="001A5E62"/>
    <w:rsid w:val="001A6848"/>
    <w:rsid w:val="001A7538"/>
    <w:rsid w:val="001B0B1A"/>
    <w:rsid w:val="001B1322"/>
    <w:rsid w:val="001B4EC2"/>
    <w:rsid w:val="001B5B59"/>
    <w:rsid w:val="001B60E0"/>
    <w:rsid w:val="001B6882"/>
    <w:rsid w:val="001B7C8C"/>
    <w:rsid w:val="001C181A"/>
    <w:rsid w:val="001C1877"/>
    <w:rsid w:val="001C2053"/>
    <w:rsid w:val="001C252F"/>
    <w:rsid w:val="001C28D1"/>
    <w:rsid w:val="001C5CFC"/>
    <w:rsid w:val="001C7418"/>
    <w:rsid w:val="001C7EBE"/>
    <w:rsid w:val="001D0051"/>
    <w:rsid w:val="001D2224"/>
    <w:rsid w:val="001D31AA"/>
    <w:rsid w:val="001D4F88"/>
    <w:rsid w:val="001D68CF"/>
    <w:rsid w:val="001D6A8C"/>
    <w:rsid w:val="001D75BE"/>
    <w:rsid w:val="001D771D"/>
    <w:rsid w:val="001D7A56"/>
    <w:rsid w:val="001E15C0"/>
    <w:rsid w:val="001E18E0"/>
    <w:rsid w:val="001E18E2"/>
    <w:rsid w:val="001E19D0"/>
    <w:rsid w:val="001E1D4A"/>
    <w:rsid w:val="001E2A30"/>
    <w:rsid w:val="001E3D81"/>
    <w:rsid w:val="001E669C"/>
    <w:rsid w:val="001F7ED8"/>
    <w:rsid w:val="00200AA0"/>
    <w:rsid w:val="00202325"/>
    <w:rsid w:val="00202736"/>
    <w:rsid w:val="002030E7"/>
    <w:rsid w:val="00203652"/>
    <w:rsid w:val="00205B4F"/>
    <w:rsid w:val="002060B6"/>
    <w:rsid w:val="002066B5"/>
    <w:rsid w:val="002119B6"/>
    <w:rsid w:val="00212B40"/>
    <w:rsid w:val="00213BD0"/>
    <w:rsid w:val="00215ED6"/>
    <w:rsid w:val="00216049"/>
    <w:rsid w:val="00217606"/>
    <w:rsid w:val="00217C09"/>
    <w:rsid w:val="00220A7F"/>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3EFD"/>
    <w:rsid w:val="00246860"/>
    <w:rsid w:val="00246DFF"/>
    <w:rsid w:val="00246E89"/>
    <w:rsid w:val="0025133A"/>
    <w:rsid w:val="0025183C"/>
    <w:rsid w:val="002528EC"/>
    <w:rsid w:val="00252AD1"/>
    <w:rsid w:val="00255049"/>
    <w:rsid w:val="00257DE5"/>
    <w:rsid w:val="00260531"/>
    <w:rsid w:val="00260D6C"/>
    <w:rsid w:val="0026318D"/>
    <w:rsid w:val="00270864"/>
    <w:rsid w:val="002712F7"/>
    <w:rsid w:val="0027159C"/>
    <w:rsid w:val="002741BB"/>
    <w:rsid w:val="00274549"/>
    <w:rsid w:val="00274E46"/>
    <w:rsid w:val="00276C86"/>
    <w:rsid w:val="002810A4"/>
    <w:rsid w:val="00284A26"/>
    <w:rsid w:val="00285BAC"/>
    <w:rsid w:val="00287006"/>
    <w:rsid w:val="00292AB2"/>
    <w:rsid w:val="00294437"/>
    <w:rsid w:val="002A1FFF"/>
    <w:rsid w:val="002A3237"/>
    <w:rsid w:val="002A58B7"/>
    <w:rsid w:val="002A5943"/>
    <w:rsid w:val="002A5C3C"/>
    <w:rsid w:val="002A685E"/>
    <w:rsid w:val="002A72C7"/>
    <w:rsid w:val="002B03B2"/>
    <w:rsid w:val="002B0749"/>
    <w:rsid w:val="002B2645"/>
    <w:rsid w:val="002B6FA0"/>
    <w:rsid w:val="002C5F10"/>
    <w:rsid w:val="002C6E5B"/>
    <w:rsid w:val="002D18B4"/>
    <w:rsid w:val="002D231A"/>
    <w:rsid w:val="002E153E"/>
    <w:rsid w:val="002E1877"/>
    <w:rsid w:val="002E1C31"/>
    <w:rsid w:val="002E2412"/>
    <w:rsid w:val="002E333A"/>
    <w:rsid w:val="002E3474"/>
    <w:rsid w:val="002E400C"/>
    <w:rsid w:val="002E49C3"/>
    <w:rsid w:val="002E5114"/>
    <w:rsid w:val="002E7570"/>
    <w:rsid w:val="002E764B"/>
    <w:rsid w:val="002F0E28"/>
    <w:rsid w:val="002F287E"/>
    <w:rsid w:val="002F2D63"/>
    <w:rsid w:val="002F42D9"/>
    <w:rsid w:val="002F7F81"/>
    <w:rsid w:val="00300A36"/>
    <w:rsid w:val="0030678B"/>
    <w:rsid w:val="0030712C"/>
    <w:rsid w:val="00310CD7"/>
    <w:rsid w:val="0032136A"/>
    <w:rsid w:val="00323E70"/>
    <w:rsid w:val="00325BA2"/>
    <w:rsid w:val="00326C08"/>
    <w:rsid w:val="00326F7F"/>
    <w:rsid w:val="003306F0"/>
    <w:rsid w:val="003320E8"/>
    <w:rsid w:val="0033334F"/>
    <w:rsid w:val="0033555E"/>
    <w:rsid w:val="00336805"/>
    <w:rsid w:val="00337351"/>
    <w:rsid w:val="00341734"/>
    <w:rsid w:val="00341A54"/>
    <w:rsid w:val="0034669F"/>
    <w:rsid w:val="0035142E"/>
    <w:rsid w:val="00351498"/>
    <w:rsid w:val="00351B0B"/>
    <w:rsid w:val="00352B22"/>
    <w:rsid w:val="00354547"/>
    <w:rsid w:val="003567DE"/>
    <w:rsid w:val="003574F3"/>
    <w:rsid w:val="0036319E"/>
    <w:rsid w:val="003632A4"/>
    <w:rsid w:val="00363362"/>
    <w:rsid w:val="00367D4F"/>
    <w:rsid w:val="00370743"/>
    <w:rsid w:val="00370EF5"/>
    <w:rsid w:val="0037135B"/>
    <w:rsid w:val="00372251"/>
    <w:rsid w:val="0037520D"/>
    <w:rsid w:val="00375724"/>
    <w:rsid w:val="00375809"/>
    <w:rsid w:val="0037628C"/>
    <w:rsid w:val="00376B81"/>
    <w:rsid w:val="00377BD2"/>
    <w:rsid w:val="003821E1"/>
    <w:rsid w:val="00384866"/>
    <w:rsid w:val="003857D4"/>
    <w:rsid w:val="00385D6F"/>
    <w:rsid w:val="00387095"/>
    <w:rsid w:val="00390092"/>
    <w:rsid w:val="00393651"/>
    <w:rsid w:val="00395E12"/>
    <w:rsid w:val="00396779"/>
    <w:rsid w:val="00397DB7"/>
    <w:rsid w:val="003A27B2"/>
    <w:rsid w:val="003A40B4"/>
    <w:rsid w:val="003A41BA"/>
    <w:rsid w:val="003A6A99"/>
    <w:rsid w:val="003A7FF8"/>
    <w:rsid w:val="003B17AC"/>
    <w:rsid w:val="003B227A"/>
    <w:rsid w:val="003B5854"/>
    <w:rsid w:val="003B6764"/>
    <w:rsid w:val="003B69F7"/>
    <w:rsid w:val="003C6068"/>
    <w:rsid w:val="003D2BA3"/>
    <w:rsid w:val="003D3C22"/>
    <w:rsid w:val="003D7089"/>
    <w:rsid w:val="003D7C78"/>
    <w:rsid w:val="003D7DDB"/>
    <w:rsid w:val="003E02C7"/>
    <w:rsid w:val="003E0543"/>
    <w:rsid w:val="003E0B5A"/>
    <w:rsid w:val="003E31E3"/>
    <w:rsid w:val="003E46D1"/>
    <w:rsid w:val="003E6214"/>
    <w:rsid w:val="003F070E"/>
    <w:rsid w:val="003F58B0"/>
    <w:rsid w:val="004007E9"/>
    <w:rsid w:val="00401825"/>
    <w:rsid w:val="00401BBC"/>
    <w:rsid w:val="00403BFB"/>
    <w:rsid w:val="00404B45"/>
    <w:rsid w:val="004058D3"/>
    <w:rsid w:val="00406CC5"/>
    <w:rsid w:val="004074A4"/>
    <w:rsid w:val="004101B2"/>
    <w:rsid w:val="004123D7"/>
    <w:rsid w:val="00412658"/>
    <w:rsid w:val="00414DE8"/>
    <w:rsid w:val="004172DB"/>
    <w:rsid w:val="004201A2"/>
    <w:rsid w:val="00421485"/>
    <w:rsid w:val="00422B75"/>
    <w:rsid w:val="00433F36"/>
    <w:rsid w:val="0043503A"/>
    <w:rsid w:val="00442043"/>
    <w:rsid w:val="0044384F"/>
    <w:rsid w:val="00444F80"/>
    <w:rsid w:val="00446018"/>
    <w:rsid w:val="0044620B"/>
    <w:rsid w:val="004543BC"/>
    <w:rsid w:val="0045645D"/>
    <w:rsid w:val="004574C6"/>
    <w:rsid w:val="00457BCF"/>
    <w:rsid w:val="00457DCE"/>
    <w:rsid w:val="00460E3F"/>
    <w:rsid w:val="004621A0"/>
    <w:rsid w:val="00462F68"/>
    <w:rsid w:val="00464CE3"/>
    <w:rsid w:val="00466CED"/>
    <w:rsid w:val="00467592"/>
    <w:rsid w:val="00467690"/>
    <w:rsid w:val="004718E7"/>
    <w:rsid w:val="00472535"/>
    <w:rsid w:val="004761CC"/>
    <w:rsid w:val="00480D4A"/>
    <w:rsid w:val="00481DA1"/>
    <w:rsid w:val="00484212"/>
    <w:rsid w:val="004875A6"/>
    <w:rsid w:val="0049255F"/>
    <w:rsid w:val="0049445D"/>
    <w:rsid w:val="00495350"/>
    <w:rsid w:val="00497156"/>
    <w:rsid w:val="00497FB9"/>
    <w:rsid w:val="004A0C79"/>
    <w:rsid w:val="004A24D2"/>
    <w:rsid w:val="004A3214"/>
    <w:rsid w:val="004A4136"/>
    <w:rsid w:val="004A417B"/>
    <w:rsid w:val="004B03F3"/>
    <w:rsid w:val="004B0CC9"/>
    <w:rsid w:val="004B2536"/>
    <w:rsid w:val="004B6AF3"/>
    <w:rsid w:val="004B715E"/>
    <w:rsid w:val="004B7169"/>
    <w:rsid w:val="004B79C9"/>
    <w:rsid w:val="004C5E33"/>
    <w:rsid w:val="004C6CDA"/>
    <w:rsid w:val="004D10D4"/>
    <w:rsid w:val="004D16BD"/>
    <w:rsid w:val="004D2AAB"/>
    <w:rsid w:val="004D6F2B"/>
    <w:rsid w:val="004E0248"/>
    <w:rsid w:val="004E21A3"/>
    <w:rsid w:val="004E32EA"/>
    <w:rsid w:val="004E5426"/>
    <w:rsid w:val="004E6866"/>
    <w:rsid w:val="004F1769"/>
    <w:rsid w:val="004F3222"/>
    <w:rsid w:val="004F3BFA"/>
    <w:rsid w:val="004F60F8"/>
    <w:rsid w:val="005000AB"/>
    <w:rsid w:val="0050215E"/>
    <w:rsid w:val="005025EE"/>
    <w:rsid w:val="00510588"/>
    <w:rsid w:val="0051146C"/>
    <w:rsid w:val="00511609"/>
    <w:rsid w:val="00513699"/>
    <w:rsid w:val="00514449"/>
    <w:rsid w:val="005157BD"/>
    <w:rsid w:val="005166BF"/>
    <w:rsid w:val="005214A3"/>
    <w:rsid w:val="005222E7"/>
    <w:rsid w:val="00523A8B"/>
    <w:rsid w:val="00523E04"/>
    <w:rsid w:val="005243BA"/>
    <w:rsid w:val="0052590B"/>
    <w:rsid w:val="00525DD7"/>
    <w:rsid w:val="00526591"/>
    <w:rsid w:val="00527178"/>
    <w:rsid w:val="005278CB"/>
    <w:rsid w:val="00530217"/>
    <w:rsid w:val="00532DA5"/>
    <w:rsid w:val="00534D42"/>
    <w:rsid w:val="005350A5"/>
    <w:rsid w:val="00536379"/>
    <w:rsid w:val="00537238"/>
    <w:rsid w:val="005400C5"/>
    <w:rsid w:val="00540BEF"/>
    <w:rsid w:val="00542C9A"/>
    <w:rsid w:val="005436C2"/>
    <w:rsid w:val="005442D4"/>
    <w:rsid w:val="00544FCF"/>
    <w:rsid w:val="0054586A"/>
    <w:rsid w:val="0054631F"/>
    <w:rsid w:val="0055288D"/>
    <w:rsid w:val="00555259"/>
    <w:rsid w:val="00556EC5"/>
    <w:rsid w:val="00560D57"/>
    <w:rsid w:val="00562A94"/>
    <w:rsid w:val="005709F7"/>
    <w:rsid w:val="005710A9"/>
    <w:rsid w:val="00571D1B"/>
    <w:rsid w:val="005738F5"/>
    <w:rsid w:val="0058039C"/>
    <w:rsid w:val="0058310E"/>
    <w:rsid w:val="00593043"/>
    <w:rsid w:val="00595BF0"/>
    <w:rsid w:val="005A1846"/>
    <w:rsid w:val="005A258C"/>
    <w:rsid w:val="005A3560"/>
    <w:rsid w:val="005A464E"/>
    <w:rsid w:val="005A6C99"/>
    <w:rsid w:val="005A7D5D"/>
    <w:rsid w:val="005B011A"/>
    <w:rsid w:val="005B1D8F"/>
    <w:rsid w:val="005B1E94"/>
    <w:rsid w:val="005B31ED"/>
    <w:rsid w:val="005B5B3D"/>
    <w:rsid w:val="005B64CF"/>
    <w:rsid w:val="005C16F3"/>
    <w:rsid w:val="005C3758"/>
    <w:rsid w:val="005C7141"/>
    <w:rsid w:val="005D432B"/>
    <w:rsid w:val="005E3064"/>
    <w:rsid w:val="005E72B2"/>
    <w:rsid w:val="005F1115"/>
    <w:rsid w:val="005F1AB6"/>
    <w:rsid w:val="005F27F2"/>
    <w:rsid w:val="005F3AFE"/>
    <w:rsid w:val="005F424D"/>
    <w:rsid w:val="005F6B6D"/>
    <w:rsid w:val="005F7AB8"/>
    <w:rsid w:val="006031BC"/>
    <w:rsid w:val="00605AAB"/>
    <w:rsid w:val="00606BEB"/>
    <w:rsid w:val="0061014A"/>
    <w:rsid w:val="0061054B"/>
    <w:rsid w:val="00613E26"/>
    <w:rsid w:val="00615641"/>
    <w:rsid w:val="00616959"/>
    <w:rsid w:val="00617083"/>
    <w:rsid w:val="006211D0"/>
    <w:rsid w:val="00624D0C"/>
    <w:rsid w:val="006259B0"/>
    <w:rsid w:val="006274B4"/>
    <w:rsid w:val="006307BA"/>
    <w:rsid w:val="006315BA"/>
    <w:rsid w:val="006333AB"/>
    <w:rsid w:val="00634C4A"/>
    <w:rsid w:val="0063532E"/>
    <w:rsid w:val="00635951"/>
    <w:rsid w:val="00637BDC"/>
    <w:rsid w:val="006418C9"/>
    <w:rsid w:val="00642BD6"/>
    <w:rsid w:val="00642DFF"/>
    <w:rsid w:val="00645046"/>
    <w:rsid w:val="0064527A"/>
    <w:rsid w:val="00645EA2"/>
    <w:rsid w:val="00653D2D"/>
    <w:rsid w:val="006573F2"/>
    <w:rsid w:val="006609AD"/>
    <w:rsid w:val="00662F08"/>
    <w:rsid w:val="00663589"/>
    <w:rsid w:val="006708E3"/>
    <w:rsid w:val="00670DDC"/>
    <w:rsid w:val="00671EB4"/>
    <w:rsid w:val="0067443B"/>
    <w:rsid w:val="00676193"/>
    <w:rsid w:val="00680B2F"/>
    <w:rsid w:val="00684E2B"/>
    <w:rsid w:val="00690FDA"/>
    <w:rsid w:val="00691E61"/>
    <w:rsid w:val="00693C5E"/>
    <w:rsid w:val="00694EEA"/>
    <w:rsid w:val="006955B4"/>
    <w:rsid w:val="0069575D"/>
    <w:rsid w:val="00696476"/>
    <w:rsid w:val="00697157"/>
    <w:rsid w:val="006A10FA"/>
    <w:rsid w:val="006A40E6"/>
    <w:rsid w:val="006A5C07"/>
    <w:rsid w:val="006A75FA"/>
    <w:rsid w:val="006B07D5"/>
    <w:rsid w:val="006B1309"/>
    <w:rsid w:val="006B3923"/>
    <w:rsid w:val="006B3F3E"/>
    <w:rsid w:val="006B5923"/>
    <w:rsid w:val="006B67D9"/>
    <w:rsid w:val="006B6C14"/>
    <w:rsid w:val="006B715E"/>
    <w:rsid w:val="006B77A5"/>
    <w:rsid w:val="006B7B3A"/>
    <w:rsid w:val="006C1D6E"/>
    <w:rsid w:val="006C2B13"/>
    <w:rsid w:val="006C2EF6"/>
    <w:rsid w:val="006C3A68"/>
    <w:rsid w:val="006C6AB1"/>
    <w:rsid w:val="006D0A03"/>
    <w:rsid w:val="006D2D39"/>
    <w:rsid w:val="006D4E0E"/>
    <w:rsid w:val="006D5CE2"/>
    <w:rsid w:val="006E06D1"/>
    <w:rsid w:val="006E1313"/>
    <w:rsid w:val="006E2877"/>
    <w:rsid w:val="006E2DC8"/>
    <w:rsid w:val="006E7356"/>
    <w:rsid w:val="006E77C8"/>
    <w:rsid w:val="006F149D"/>
    <w:rsid w:val="006F1A46"/>
    <w:rsid w:val="006F4F06"/>
    <w:rsid w:val="006F5A4E"/>
    <w:rsid w:val="006F5D41"/>
    <w:rsid w:val="00703B6C"/>
    <w:rsid w:val="00705C40"/>
    <w:rsid w:val="00706482"/>
    <w:rsid w:val="00706BEF"/>
    <w:rsid w:val="00706D07"/>
    <w:rsid w:val="00707ECE"/>
    <w:rsid w:val="00710CE8"/>
    <w:rsid w:val="007116BC"/>
    <w:rsid w:val="007165CE"/>
    <w:rsid w:val="007174AC"/>
    <w:rsid w:val="00720968"/>
    <w:rsid w:val="00721705"/>
    <w:rsid w:val="00721D12"/>
    <w:rsid w:val="00721F8B"/>
    <w:rsid w:val="007237CE"/>
    <w:rsid w:val="00724688"/>
    <w:rsid w:val="0073062D"/>
    <w:rsid w:val="0073254D"/>
    <w:rsid w:val="00736A49"/>
    <w:rsid w:val="007419A1"/>
    <w:rsid w:val="00743B71"/>
    <w:rsid w:val="00743C2D"/>
    <w:rsid w:val="00743E36"/>
    <w:rsid w:val="007446F7"/>
    <w:rsid w:val="00744EBB"/>
    <w:rsid w:val="00745B0A"/>
    <w:rsid w:val="007468AC"/>
    <w:rsid w:val="00746AE2"/>
    <w:rsid w:val="00750C82"/>
    <w:rsid w:val="00753C61"/>
    <w:rsid w:val="0076100C"/>
    <w:rsid w:val="007612A5"/>
    <w:rsid w:val="00763F95"/>
    <w:rsid w:val="007651ED"/>
    <w:rsid w:val="007659F3"/>
    <w:rsid w:val="00766C87"/>
    <w:rsid w:val="007769C4"/>
    <w:rsid w:val="00781BD4"/>
    <w:rsid w:val="00784832"/>
    <w:rsid w:val="00785D77"/>
    <w:rsid w:val="00785EF7"/>
    <w:rsid w:val="00786111"/>
    <w:rsid w:val="00791F1E"/>
    <w:rsid w:val="00794F3D"/>
    <w:rsid w:val="00796045"/>
    <w:rsid w:val="007960E6"/>
    <w:rsid w:val="007968AC"/>
    <w:rsid w:val="007969AB"/>
    <w:rsid w:val="007A0B39"/>
    <w:rsid w:val="007A14A4"/>
    <w:rsid w:val="007A168F"/>
    <w:rsid w:val="007A28E4"/>
    <w:rsid w:val="007A3BB3"/>
    <w:rsid w:val="007A5AD1"/>
    <w:rsid w:val="007A5B7B"/>
    <w:rsid w:val="007A7D44"/>
    <w:rsid w:val="007B0A06"/>
    <w:rsid w:val="007B5C5C"/>
    <w:rsid w:val="007B7B37"/>
    <w:rsid w:val="007B7C41"/>
    <w:rsid w:val="007C0BFD"/>
    <w:rsid w:val="007C11E9"/>
    <w:rsid w:val="007C433E"/>
    <w:rsid w:val="007C4452"/>
    <w:rsid w:val="007C4B3C"/>
    <w:rsid w:val="007C4DB1"/>
    <w:rsid w:val="007C6046"/>
    <w:rsid w:val="007D0292"/>
    <w:rsid w:val="007D065E"/>
    <w:rsid w:val="007D21AC"/>
    <w:rsid w:val="007D3882"/>
    <w:rsid w:val="007D4D11"/>
    <w:rsid w:val="007D568A"/>
    <w:rsid w:val="007D574E"/>
    <w:rsid w:val="007D6B8B"/>
    <w:rsid w:val="007D6BFE"/>
    <w:rsid w:val="007E2046"/>
    <w:rsid w:val="007E3883"/>
    <w:rsid w:val="007E4FBB"/>
    <w:rsid w:val="007E55BF"/>
    <w:rsid w:val="007E71B1"/>
    <w:rsid w:val="007E7B4E"/>
    <w:rsid w:val="007F0CE2"/>
    <w:rsid w:val="007F0EFF"/>
    <w:rsid w:val="007F1375"/>
    <w:rsid w:val="007F3A13"/>
    <w:rsid w:val="0080139C"/>
    <w:rsid w:val="00803850"/>
    <w:rsid w:val="00804385"/>
    <w:rsid w:val="00805AFD"/>
    <w:rsid w:val="008078D8"/>
    <w:rsid w:val="008101C2"/>
    <w:rsid w:val="00811D5B"/>
    <w:rsid w:val="00817713"/>
    <w:rsid w:val="008220F1"/>
    <w:rsid w:val="0082340B"/>
    <w:rsid w:val="008257E8"/>
    <w:rsid w:val="00827DB6"/>
    <w:rsid w:val="008304B2"/>
    <w:rsid w:val="00830999"/>
    <w:rsid w:val="00830D5E"/>
    <w:rsid w:val="00830F69"/>
    <w:rsid w:val="00833418"/>
    <w:rsid w:val="00834458"/>
    <w:rsid w:val="00835841"/>
    <w:rsid w:val="00836DE6"/>
    <w:rsid w:val="00837465"/>
    <w:rsid w:val="00840D0C"/>
    <w:rsid w:val="00841243"/>
    <w:rsid w:val="00841457"/>
    <w:rsid w:val="0084374E"/>
    <w:rsid w:val="00844842"/>
    <w:rsid w:val="00844DD0"/>
    <w:rsid w:val="00846F99"/>
    <w:rsid w:val="00847E5B"/>
    <w:rsid w:val="0085089F"/>
    <w:rsid w:val="0085206E"/>
    <w:rsid w:val="00852AD4"/>
    <w:rsid w:val="00852BA8"/>
    <w:rsid w:val="00853718"/>
    <w:rsid w:val="00853C9D"/>
    <w:rsid w:val="008541EF"/>
    <w:rsid w:val="00856AC7"/>
    <w:rsid w:val="00856FA4"/>
    <w:rsid w:val="0086162B"/>
    <w:rsid w:val="00861D5C"/>
    <w:rsid w:val="0086493E"/>
    <w:rsid w:val="00865207"/>
    <w:rsid w:val="008656A7"/>
    <w:rsid w:val="00866231"/>
    <w:rsid w:val="00871262"/>
    <w:rsid w:val="00871D4E"/>
    <w:rsid w:val="00871E7B"/>
    <w:rsid w:val="00874C0D"/>
    <w:rsid w:val="00875B51"/>
    <w:rsid w:val="00875F2D"/>
    <w:rsid w:val="008764DC"/>
    <w:rsid w:val="00880A59"/>
    <w:rsid w:val="00882CC2"/>
    <w:rsid w:val="00883930"/>
    <w:rsid w:val="00891F2D"/>
    <w:rsid w:val="00892295"/>
    <w:rsid w:val="00896535"/>
    <w:rsid w:val="00896683"/>
    <w:rsid w:val="0089750B"/>
    <w:rsid w:val="00897589"/>
    <w:rsid w:val="008A63A9"/>
    <w:rsid w:val="008A7F7E"/>
    <w:rsid w:val="008B04DB"/>
    <w:rsid w:val="008B27FD"/>
    <w:rsid w:val="008B3AF2"/>
    <w:rsid w:val="008B515D"/>
    <w:rsid w:val="008B5D31"/>
    <w:rsid w:val="008B6705"/>
    <w:rsid w:val="008B77C3"/>
    <w:rsid w:val="008C22F3"/>
    <w:rsid w:val="008C7ABD"/>
    <w:rsid w:val="008D676C"/>
    <w:rsid w:val="008D795D"/>
    <w:rsid w:val="008D7B07"/>
    <w:rsid w:val="008E1E94"/>
    <w:rsid w:val="008E2D99"/>
    <w:rsid w:val="008E4A60"/>
    <w:rsid w:val="008E744D"/>
    <w:rsid w:val="008E7615"/>
    <w:rsid w:val="008F1E08"/>
    <w:rsid w:val="00900D8F"/>
    <w:rsid w:val="009014E3"/>
    <w:rsid w:val="009026E8"/>
    <w:rsid w:val="00906EB7"/>
    <w:rsid w:val="009102BF"/>
    <w:rsid w:val="00911490"/>
    <w:rsid w:val="009115F2"/>
    <w:rsid w:val="00911E6B"/>
    <w:rsid w:val="009148B0"/>
    <w:rsid w:val="00914ADB"/>
    <w:rsid w:val="0092032F"/>
    <w:rsid w:val="00923B25"/>
    <w:rsid w:val="0092402E"/>
    <w:rsid w:val="009259BA"/>
    <w:rsid w:val="00926FCB"/>
    <w:rsid w:val="0093311A"/>
    <w:rsid w:val="0093397E"/>
    <w:rsid w:val="00942645"/>
    <w:rsid w:val="00950388"/>
    <w:rsid w:val="00950A3A"/>
    <w:rsid w:val="00951B3E"/>
    <w:rsid w:val="0095340A"/>
    <w:rsid w:val="00953E64"/>
    <w:rsid w:val="00954581"/>
    <w:rsid w:val="0095466C"/>
    <w:rsid w:val="00954E5B"/>
    <w:rsid w:val="0095516C"/>
    <w:rsid w:val="009576BC"/>
    <w:rsid w:val="00960357"/>
    <w:rsid w:val="0096168C"/>
    <w:rsid w:val="00961840"/>
    <w:rsid w:val="00961EEA"/>
    <w:rsid w:val="00962F2D"/>
    <w:rsid w:val="009672CD"/>
    <w:rsid w:val="00972996"/>
    <w:rsid w:val="009732B8"/>
    <w:rsid w:val="00975C72"/>
    <w:rsid w:val="00976869"/>
    <w:rsid w:val="00977740"/>
    <w:rsid w:val="00977CB4"/>
    <w:rsid w:val="009809B8"/>
    <w:rsid w:val="0098222D"/>
    <w:rsid w:val="009842C5"/>
    <w:rsid w:val="00985099"/>
    <w:rsid w:val="00987A68"/>
    <w:rsid w:val="0099421F"/>
    <w:rsid w:val="009A0DE3"/>
    <w:rsid w:val="009A1643"/>
    <w:rsid w:val="009A215A"/>
    <w:rsid w:val="009A37C9"/>
    <w:rsid w:val="009A49D3"/>
    <w:rsid w:val="009A4F1B"/>
    <w:rsid w:val="009A66C5"/>
    <w:rsid w:val="009A79BA"/>
    <w:rsid w:val="009B14D1"/>
    <w:rsid w:val="009B1534"/>
    <w:rsid w:val="009B4963"/>
    <w:rsid w:val="009B4A3B"/>
    <w:rsid w:val="009B64E4"/>
    <w:rsid w:val="009B69D3"/>
    <w:rsid w:val="009B7BA7"/>
    <w:rsid w:val="009C0938"/>
    <w:rsid w:val="009C0AD4"/>
    <w:rsid w:val="009C0EB4"/>
    <w:rsid w:val="009C22C8"/>
    <w:rsid w:val="009C3F82"/>
    <w:rsid w:val="009C72DD"/>
    <w:rsid w:val="009C7DF5"/>
    <w:rsid w:val="009D056C"/>
    <w:rsid w:val="009D060F"/>
    <w:rsid w:val="009D1ADE"/>
    <w:rsid w:val="009D37CA"/>
    <w:rsid w:val="009E09D0"/>
    <w:rsid w:val="009E1283"/>
    <w:rsid w:val="009E268D"/>
    <w:rsid w:val="009E3A7F"/>
    <w:rsid w:val="009E57B1"/>
    <w:rsid w:val="009E6379"/>
    <w:rsid w:val="009F3DDC"/>
    <w:rsid w:val="009F7809"/>
    <w:rsid w:val="009F7AF5"/>
    <w:rsid w:val="00A00D14"/>
    <w:rsid w:val="00A01408"/>
    <w:rsid w:val="00A02457"/>
    <w:rsid w:val="00A03190"/>
    <w:rsid w:val="00A0404B"/>
    <w:rsid w:val="00A060FB"/>
    <w:rsid w:val="00A0798C"/>
    <w:rsid w:val="00A07BDD"/>
    <w:rsid w:val="00A1105B"/>
    <w:rsid w:val="00A1213C"/>
    <w:rsid w:val="00A130E8"/>
    <w:rsid w:val="00A13457"/>
    <w:rsid w:val="00A15B6B"/>
    <w:rsid w:val="00A15EB4"/>
    <w:rsid w:val="00A16876"/>
    <w:rsid w:val="00A200AA"/>
    <w:rsid w:val="00A20558"/>
    <w:rsid w:val="00A2186F"/>
    <w:rsid w:val="00A2270B"/>
    <w:rsid w:val="00A23B89"/>
    <w:rsid w:val="00A23FE3"/>
    <w:rsid w:val="00A248C3"/>
    <w:rsid w:val="00A2496E"/>
    <w:rsid w:val="00A258B7"/>
    <w:rsid w:val="00A306BD"/>
    <w:rsid w:val="00A32743"/>
    <w:rsid w:val="00A40C76"/>
    <w:rsid w:val="00A41296"/>
    <w:rsid w:val="00A414A9"/>
    <w:rsid w:val="00A44CCA"/>
    <w:rsid w:val="00A44D75"/>
    <w:rsid w:val="00A47CF1"/>
    <w:rsid w:val="00A50418"/>
    <w:rsid w:val="00A51324"/>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A04B3"/>
    <w:rsid w:val="00AA1253"/>
    <w:rsid w:val="00AA1ED0"/>
    <w:rsid w:val="00AA28EF"/>
    <w:rsid w:val="00AA3593"/>
    <w:rsid w:val="00AA38CA"/>
    <w:rsid w:val="00AA493E"/>
    <w:rsid w:val="00AA73AF"/>
    <w:rsid w:val="00AB0A8A"/>
    <w:rsid w:val="00AB1754"/>
    <w:rsid w:val="00AB27DD"/>
    <w:rsid w:val="00AC439D"/>
    <w:rsid w:val="00AC713F"/>
    <w:rsid w:val="00AD0057"/>
    <w:rsid w:val="00AD067E"/>
    <w:rsid w:val="00AD2801"/>
    <w:rsid w:val="00AD6870"/>
    <w:rsid w:val="00AD68C5"/>
    <w:rsid w:val="00AE1273"/>
    <w:rsid w:val="00AE2D29"/>
    <w:rsid w:val="00AE4624"/>
    <w:rsid w:val="00AE523B"/>
    <w:rsid w:val="00AE5E14"/>
    <w:rsid w:val="00AE6115"/>
    <w:rsid w:val="00AE625B"/>
    <w:rsid w:val="00AE6BF0"/>
    <w:rsid w:val="00AF1668"/>
    <w:rsid w:val="00AF31B3"/>
    <w:rsid w:val="00AF4FA5"/>
    <w:rsid w:val="00AF6AAF"/>
    <w:rsid w:val="00B07916"/>
    <w:rsid w:val="00B07955"/>
    <w:rsid w:val="00B11413"/>
    <w:rsid w:val="00B140B8"/>
    <w:rsid w:val="00B14FAA"/>
    <w:rsid w:val="00B15D30"/>
    <w:rsid w:val="00B20624"/>
    <w:rsid w:val="00B23436"/>
    <w:rsid w:val="00B237F1"/>
    <w:rsid w:val="00B26354"/>
    <w:rsid w:val="00B26CA0"/>
    <w:rsid w:val="00B30262"/>
    <w:rsid w:val="00B32179"/>
    <w:rsid w:val="00B32CD6"/>
    <w:rsid w:val="00B33007"/>
    <w:rsid w:val="00B331A9"/>
    <w:rsid w:val="00B36569"/>
    <w:rsid w:val="00B40A05"/>
    <w:rsid w:val="00B40A3E"/>
    <w:rsid w:val="00B427BB"/>
    <w:rsid w:val="00B449EE"/>
    <w:rsid w:val="00B47839"/>
    <w:rsid w:val="00B50227"/>
    <w:rsid w:val="00B50510"/>
    <w:rsid w:val="00B522CD"/>
    <w:rsid w:val="00B55143"/>
    <w:rsid w:val="00B555C8"/>
    <w:rsid w:val="00B55917"/>
    <w:rsid w:val="00B643A6"/>
    <w:rsid w:val="00B64DD6"/>
    <w:rsid w:val="00B6710C"/>
    <w:rsid w:val="00B67E84"/>
    <w:rsid w:val="00B72076"/>
    <w:rsid w:val="00B72303"/>
    <w:rsid w:val="00B72C72"/>
    <w:rsid w:val="00B82277"/>
    <w:rsid w:val="00B86C64"/>
    <w:rsid w:val="00B86E9A"/>
    <w:rsid w:val="00B91676"/>
    <w:rsid w:val="00B95833"/>
    <w:rsid w:val="00BA1824"/>
    <w:rsid w:val="00BA2D98"/>
    <w:rsid w:val="00BA30D1"/>
    <w:rsid w:val="00BA30E1"/>
    <w:rsid w:val="00BA4609"/>
    <w:rsid w:val="00BA5BE2"/>
    <w:rsid w:val="00BA7F46"/>
    <w:rsid w:val="00BB0A0A"/>
    <w:rsid w:val="00BB133C"/>
    <w:rsid w:val="00BB3EC3"/>
    <w:rsid w:val="00BB45B5"/>
    <w:rsid w:val="00BB6064"/>
    <w:rsid w:val="00BC09D1"/>
    <w:rsid w:val="00BC1CF3"/>
    <w:rsid w:val="00BC3573"/>
    <w:rsid w:val="00BC7F82"/>
    <w:rsid w:val="00BD40AB"/>
    <w:rsid w:val="00BD6297"/>
    <w:rsid w:val="00BD6806"/>
    <w:rsid w:val="00BD7433"/>
    <w:rsid w:val="00BD7831"/>
    <w:rsid w:val="00BD7C10"/>
    <w:rsid w:val="00BE046F"/>
    <w:rsid w:val="00BE0DEB"/>
    <w:rsid w:val="00BE2FC1"/>
    <w:rsid w:val="00BE6365"/>
    <w:rsid w:val="00BF0B7F"/>
    <w:rsid w:val="00BF4720"/>
    <w:rsid w:val="00BF4F49"/>
    <w:rsid w:val="00BF4F70"/>
    <w:rsid w:val="00BF5D73"/>
    <w:rsid w:val="00BF7B4F"/>
    <w:rsid w:val="00BF7B63"/>
    <w:rsid w:val="00C017E8"/>
    <w:rsid w:val="00C038EC"/>
    <w:rsid w:val="00C05C6D"/>
    <w:rsid w:val="00C11223"/>
    <w:rsid w:val="00C1122B"/>
    <w:rsid w:val="00C13B34"/>
    <w:rsid w:val="00C13F26"/>
    <w:rsid w:val="00C1474E"/>
    <w:rsid w:val="00C16E9F"/>
    <w:rsid w:val="00C1713D"/>
    <w:rsid w:val="00C17766"/>
    <w:rsid w:val="00C177F1"/>
    <w:rsid w:val="00C17EE6"/>
    <w:rsid w:val="00C21C90"/>
    <w:rsid w:val="00C22F3A"/>
    <w:rsid w:val="00C23311"/>
    <w:rsid w:val="00C25978"/>
    <w:rsid w:val="00C261C6"/>
    <w:rsid w:val="00C26E7C"/>
    <w:rsid w:val="00C276CD"/>
    <w:rsid w:val="00C30A97"/>
    <w:rsid w:val="00C31DDC"/>
    <w:rsid w:val="00C34326"/>
    <w:rsid w:val="00C36201"/>
    <w:rsid w:val="00C368E8"/>
    <w:rsid w:val="00C36C3D"/>
    <w:rsid w:val="00C372C7"/>
    <w:rsid w:val="00C404B2"/>
    <w:rsid w:val="00C42443"/>
    <w:rsid w:val="00C42CBA"/>
    <w:rsid w:val="00C5019E"/>
    <w:rsid w:val="00C5377C"/>
    <w:rsid w:val="00C53E8A"/>
    <w:rsid w:val="00C54DF3"/>
    <w:rsid w:val="00C560A7"/>
    <w:rsid w:val="00C56FC8"/>
    <w:rsid w:val="00C60F23"/>
    <w:rsid w:val="00C62EB2"/>
    <w:rsid w:val="00C70900"/>
    <w:rsid w:val="00C71BEC"/>
    <w:rsid w:val="00C74D3A"/>
    <w:rsid w:val="00C80511"/>
    <w:rsid w:val="00C826F5"/>
    <w:rsid w:val="00C83740"/>
    <w:rsid w:val="00C84AD1"/>
    <w:rsid w:val="00C85579"/>
    <w:rsid w:val="00C863E5"/>
    <w:rsid w:val="00C87BE6"/>
    <w:rsid w:val="00C87F76"/>
    <w:rsid w:val="00C90FE7"/>
    <w:rsid w:val="00C91A01"/>
    <w:rsid w:val="00C931FC"/>
    <w:rsid w:val="00C932C5"/>
    <w:rsid w:val="00C9650E"/>
    <w:rsid w:val="00C96E2F"/>
    <w:rsid w:val="00CA068D"/>
    <w:rsid w:val="00CA1228"/>
    <w:rsid w:val="00CA282D"/>
    <w:rsid w:val="00CA4670"/>
    <w:rsid w:val="00CA580F"/>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E2BD0"/>
    <w:rsid w:val="00CF158D"/>
    <w:rsid w:val="00CF4394"/>
    <w:rsid w:val="00D000A9"/>
    <w:rsid w:val="00D005DB"/>
    <w:rsid w:val="00D0064E"/>
    <w:rsid w:val="00D0072B"/>
    <w:rsid w:val="00D00981"/>
    <w:rsid w:val="00D0177C"/>
    <w:rsid w:val="00D02596"/>
    <w:rsid w:val="00D0280D"/>
    <w:rsid w:val="00D07A72"/>
    <w:rsid w:val="00D10577"/>
    <w:rsid w:val="00D1323B"/>
    <w:rsid w:val="00D14BAE"/>
    <w:rsid w:val="00D1648B"/>
    <w:rsid w:val="00D16819"/>
    <w:rsid w:val="00D17DD9"/>
    <w:rsid w:val="00D20AC0"/>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2FCC"/>
    <w:rsid w:val="00D53F14"/>
    <w:rsid w:val="00D54BE4"/>
    <w:rsid w:val="00D60483"/>
    <w:rsid w:val="00D61ABB"/>
    <w:rsid w:val="00D63577"/>
    <w:rsid w:val="00D67FD7"/>
    <w:rsid w:val="00D74261"/>
    <w:rsid w:val="00D7441B"/>
    <w:rsid w:val="00D76AB2"/>
    <w:rsid w:val="00D80490"/>
    <w:rsid w:val="00D829AD"/>
    <w:rsid w:val="00D82E36"/>
    <w:rsid w:val="00D82EE2"/>
    <w:rsid w:val="00D849A3"/>
    <w:rsid w:val="00D8545C"/>
    <w:rsid w:val="00D87788"/>
    <w:rsid w:val="00D877C8"/>
    <w:rsid w:val="00D910C2"/>
    <w:rsid w:val="00D9168C"/>
    <w:rsid w:val="00D9189B"/>
    <w:rsid w:val="00D91DA6"/>
    <w:rsid w:val="00D9706F"/>
    <w:rsid w:val="00D972D4"/>
    <w:rsid w:val="00DA195B"/>
    <w:rsid w:val="00DA6B55"/>
    <w:rsid w:val="00DA6B97"/>
    <w:rsid w:val="00DB0015"/>
    <w:rsid w:val="00DB1851"/>
    <w:rsid w:val="00DB2AAD"/>
    <w:rsid w:val="00DB626D"/>
    <w:rsid w:val="00DB6365"/>
    <w:rsid w:val="00DC0BF1"/>
    <w:rsid w:val="00DC20DB"/>
    <w:rsid w:val="00DC41C3"/>
    <w:rsid w:val="00DC4F65"/>
    <w:rsid w:val="00DC555A"/>
    <w:rsid w:val="00DC6C4B"/>
    <w:rsid w:val="00DD1F36"/>
    <w:rsid w:val="00DD286D"/>
    <w:rsid w:val="00DD2A8A"/>
    <w:rsid w:val="00DD2CAF"/>
    <w:rsid w:val="00DD3593"/>
    <w:rsid w:val="00DD517A"/>
    <w:rsid w:val="00DD64E0"/>
    <w:rsid w:val="00DE0C67"/>
    <w:rsid w:val="00DE5A7D"/>
    <w:rsid w:val="00DE6952"/>
    <w:rsid w:val="00DE7E74"/>
    <w:rsid w:val="00DF071B"/>
    <w:rsid w:val="00DF6EF8"/>
    <w:rsid w:val="00E00A69"/>
    <w:rsid w:val="00E017F0"/>
    <w:rsid w:val="00E01A0E"/>
    <w:rsid w:val="00E041E4"/>
    <w:rsid w:val="00E0492E"/>
    <w:rsid w:val="00E0577A"/>
    <w:rsid w:val="00E1012B"/>
    <w:rsid w:val="00E103C8"/>
    <w:rsid w:val="00E1085B"/>
    <w:rsid w:val="00E11677"/>
    <w:rsid w:val="00E1308B"/>
    <w:rsid w:val="00E14581"/>
    <w:rsid w:val="00E15539"/>
    <w:rsid w:val="00E16541"/>
    <w:rsid w:val="00E2536E"/>
    <w:rsid w:val="00E25B8A"/>
    <w:rsid w:val="00E2632B"/>
    <w:rsid w:val="00E322F7"/>
    <w:rsid w:val="00E3369B"/>
    <w:rsid w:val="00E33FE7"/>
    <w:rsid w:val="00E36D76"/>
    <w:rsid w:val="00E405EA"/>
    <w:rsid w:val="00E408B7"/>
    <w:rsid w:val="00E41637"/>
    <w:rsid w:val="00E42789"/>
    <w:rsid w:val="00E43F59"/>
    <w:rsid w:val="00E43FEE"/>
    <w:rsid w:val="00E464F0"/>
    <w:rsid w:val="00E4653B"/>
    <w:rsid w:val="00E50BEB"/>
    <w:rsid w:val="00E50F1D"/>
    <w:rsid w:val="00E548FA"/>
    <w:rsid w:val="00E5634D"/>
    <w:rsid w:val="00E5705E"/>
    <w:rsid w:val="00E6092F"/>
    <w:rsid w:val="00E62049"/>
    <w:rsid w:val="00E629DA"/>
    <w:rsid w:val="00E6469F"/>
    <w:rsid w:val="00E670F8"/>
    <w:rsid w:val="00E67353"/>
    <w:rsid w:val="00E67FAC"/>
    <w:rsid w:val="00E70296"/>
    <w:rsid w:val="00E7200B"/>
    <w:rsid w:val="00E734DC"/>
    <w:rsid w:val="00E738CB"/>
    <w:rsid w:val="00E73C88"/>
    <w:rsid w:val="00E74437"/>
    <w:rsid w:val="00E7443D"/>
    <w:rsid w:val="00E81C3E"/>
    <w:rsid w:val="00E82B6D"/>
    <w:rsid w:val="00E85DA8"/>
    <w:rsid w:val="00EA1177"/>
    <w:rsid w:val="00EA118B"/>
    <w:rsid w:val="00EA11B6"/>
    <w:rsid w:val="00EA2181"/>
    <w:rsid w:val="00EA2DD8"/>
    <w:rsid w:val="00EA4475"/>
    <w:rsid w:val="00EA65D7"/>
    <w:rsid w:val="00EA681F"/>
    <w:rsid w:val="00EB29B9"/>
    <w:rsid w:val="00EB3307"/>
    <w:rsid w:val="00EB3823"/>
    <w:rsid w:val="00EB47D8"/>
    <w:rsid w:val="00EB57D3"/>
    <w:rsid w:val="00EB5EFD"/>
    <w:rsid w:val="00EB679F"/>
    <w:rsid w:val="00EB76E4"/>
    <w:rsid w:val="00EC0E65"/>
    <w:rsid w:val="00EC2938"/>
    <w:rsid w:val="00EC38EF"/>
    <w:rsid w:val="00EC50C9"/>
    <w:rsid w:val="00EC58B4"/>
    <w:rsid w:val="00EC5BB2"/>
    <w:rsid w:val="00ED0951"/>
    <w:rsid w:val="00ED0B57"/>
    <w:rsid w:val="00ED12F0"/>
    <w:rsid w:val="00ED3205"/>
    <w:rsid w:val="00ED4773"/>
    <w:rsid w:val="00ED664B"/>
    <w:rsid w:val="00ED6A61"/>
    <w:rsid w:val="00EE03BB"/>
    <w:rsid w:val="00EE0B44"/>
    <w:rsid w:val="00EE6FE0"/>
    <w:rsid w:val="00EE704A"/>
    <w:rsid w:val="00EE7840"/>
    <w:rsid w:val="00EF4C74"/>
    <w:rsid w:val="00EF5268"/>
    <w:rsid w:val="00EF608E"/>
    <w:rsid w:val="00EF6CBB"/>
    <w:rsid w:val="00F0044B"/>
    <w:rsid w:val="00F04957"/>
    <w:rsid w:val="00F05807"/>
    <w:rsid w:val="00F05E15"/>
    <w:rsid w:val="00F07052"/>
    <w:rsid w:val="00F0706C"/>
    <w:rsid w:val="00F11EBE"/>
    <w:rsid w:val="00F12BA8"/>
    <w:rsid w:val="00F130D0"/>
    <w:rsid w:val="00F14933"/>
    <w:rsid w:val="00F14951"/>
    <w:rsid w:val="00F1516A"/>
    <w:rsid w:val="00F21F9B"/>
    <w:rsid w:val="00F22A26"/>
    <w:rsid w:val="00F24072"/>
    <w:rsid w:val="00F26432"/>
    <w:rsid w:val="00F30904"/>
    <w:rsid w:val="00F3197A"/>
    <w:rsid w:val="00F32139"/>
    <w:rsid w:val="00F3359E"/>
    <w:rsid w:val="00F33D56"/>
    <w:rsid w:val="00F34E08"/>
    <w:rsid w:val="00F357A2"/>
    <w:rsid w:val="00F41D91"/>
    <w:rsid w:val="00F42363"/>
    <w:rsid w:val="00F46964"/>
    <w:rsid w:val="00F46F9A"/>
    <w:rsid w:val="00F470FD"/>
    <w:rsid w:val="00F50F30"/>
    <w:rsid w:val="00F5126A"/>
    <w:rsid w:val="00F5126E"/>
    <w:rsid w:val="00F6636A"/>
    <w:rsid w:val="00F667C5"/>
    <w:rsid w:val="00F67E31"/>
    <w:rsid w:val="00F67F9F"/>
    <w:rsid w:val="00F718A8"/>
    <w:rsid w:val="00F72183"/>
    <w:rsid w:val="00F76D01"/>
    <w:rsid w:val="00F81C35"/>
    <w:rsid w:val="00F82981"/>
    <w:rsid w:val="00F8311F"/>
    <w:rsid w:val="00F83248"/>
    <w:rsid w:val="00F83376"/>
    <w:rsid w:val="00F853AE"/>
    <w:rsid w:val="00F93C74"/>
    <w:rsid w:val="00F93DCC"/>
    <w:rsid w:val="00F9435D"/>
    <w:rsid w:val="00F97740"/>
    <w:rsid w:val="00FA1987"/>
    <w:rsid w:val="00FA2F7B"/>
    <w:rsid w:val="00FA3C97"/>
    <w:rsid w:val="00FA78C8"/>
    <w:rsid w:val="00FB0816"/>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5059"/>
    <w:rsid w:val="00FD554D"/>
    <w:rsid w:val="00FE33A4"/>
    <w:rsid w:val="00FE6469"/>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7162930">
      <w:bodyDiv w:val="1"/>
      <w:marLeft w:val="0"/>
      <w:marRight w:val="0"/>
      <w:marTop w:val="0"/>
      <w:marBottom w:val="0"/>
      <w:divBdr>
        <w:top w:val="none" w:sz="0" w:space="0" w:color="auto"/>
        <w:left w:val="none" w:sz="0" w:space="0" w:color="auto"/>
        <w:bottom w:val="none" w:sz="0" w:space="0" w:color="auto"/>
        <w:right w:val="none" w:sz="0" w:space="0" w:color="auto"/>
      </w:divBdr>
    </w:div>
    <w:div w:id="18633155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0620806">
      <w:bodyDiv w:val="1"/>
      <w:marLeft w:val="0"/>
      <w:marRight w:val="0"/>
      <w:marTop w:val="0"/>
      <w:marBottom w:val="0"/>
      <w:divBdr>
        <w:top w:val="none" w:sz="0" w:space="0" w:color="auto"/>
        <w:left w:val="none" w:sz="0" w:space="0" w:color="auto"/>
        <w:bottom w:val="none" w:sz="0" w:space="0" w:color="auto"/>
        <w:right w:val="none" w:sz="0" w:space="0" w:color="auto"/>
      </w:divBdr>
    </w:div>
    <w:div w:id="40750774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63824229">
      <w:bodyDiv w:val="1"/>
      <w:marLeft w:val="0"/>
      <w:marRight w:val="0"/>
      <w:marTop w:val="0"/>
      <w:marBottom w:val="0"/>
      <w:divBdr>
        <w:top w:val="none" w:sz="0" w:space="0" w:color="auto"/>
        <w:left w:val="none" w:sz="0" w:space="0" w:color="auto"/>
        <w:bottom w:val="none" w:sz="0" w:space="0" w:color="auto"/>
        <w:right w:val="none" w:sz="0" w:space="0" w:color="auto"/>
      </w:divBdr>
    </w:div>
    <w:div w:id="704914120">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01929136">
      <w:bodyDiv w:val="1"/>
      <w:marLeft w:val="0"/>
      <w:marRight w:val="0"/>
      <w:marTop w:val="0"/>
      <w:marBottom w:val="0"/>
      <w:divBdr>
        <w:top w:val="none" w:sz="0" w:space="0" w:color="auto"/>
        <w:left w:val="none" w:sz="0" w:space="0" w:color="auto"/>
        <w:bottom w:val="none" w:sz="0" w:space="0" w:color="auto"/>
        <w:right w:val="none" w:sz="0" w:space="0" w:color="auto"/>
      </w:divBdr>
    </w:div>
    <w:div w:id="1002393456">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8836689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299842316">
      <w:bodyDiv w:val="1"/>
      <w:marLeft w:val="0"/>
      <w:marRight w:val="0"/>
      <w:marTop w:val="0"/>
      <w:marBottom w:val="0"/>
      <w:divBdr>
        <w:top w:val="none" w:sz="0" w:space="0" w:color="auto"/>
        <w:left w:val="none" w:sz="0" w:space="0" w:color="auto"/>
        <w:bottom w:val="none" w:sz="0" w:space="0" w:color="auto"/>
        <w:right w:val="none" w:sz="0" w:space="0" w:color="auto"/>
      </w:divBdr>
    </w:div>
    <w:div w:id="1334188452">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2135345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473136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19217515">
      <w:bodyDiv w:val="1"/>
      <w:marLeft w:val="0"/>
      <w:marRight w:val="0"/>
      <w:marTop w:val="0"/>
      <w:marBottom w:val="0"/>
      <w:divBdr>
        <w:top w:val="none" w:sz="0" w:space="0" w:color="auto"/>
        <w:left w:val="none" w:sz="0" w:space="0" w:color="auto"/>
        <w:bottom w:val="none" w:sz="0" w:space="0" w:color="auto"/>
        <w:right w:val="none" w:sz="0" w:space="0" w:color="auto"/>
      </w:divBdr>
    </w:div>
    <w:div w:id="1653175981">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00370011">
      <w:bodyDiv w:val="1"/>
      <w:marLeft w:val="0"/>
      <w:marRight w:val="0"/>
      <w:marTop w:val="0"/>
      <w:marBottom w:val="0"/>
      <w:divBdr>
        <w:top w:val="none" w:sz="0" w:space="0" w:color="auto"/>
        <w:left w:val="none" w:sz="0" w:space="0" w:color="auto"/>
        <w:bottom w:val="none" w:sz="0" w:space="0" w:color="auto"/>
        <w:right w:val="none" w:sz="0" w:space="0" w:color="auto"/>
      </w:divBdr>
    </w:div>
    <w:div w:id="1830631297">
      <w:bodyDiv w:val="1"/>
      <w:marLeft w:val="0"/>
      <w:marRight w:val="0"/>
      <w:marTop w:val="0"/>
      <w:marBottom w:val="0"/>
      <w:divBdr>
        <w:top w:val="none" w:sz="0" w:space="0" w:color="auto"/>
        <w:left w:val="none" w:sz="0" w:space="0" w:color="auto"/>
        <w:bottom w:val="none" w:sz="0" w:space="0" w:color="auto"/>
        <w:right w:val="none" w:sz="0" w:space="0" w:color="auto"/>
      </w:divBdr>
    </w:div>
    <w:div w:id="1843010436">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BF8D4-2068-419D-A2A7-C5CCD54F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2011-08-25T16:51:00Z</cp:lastPrinted>
  <dcterms:created xsi:type="dcterms:W3CDTF">2012-03-07T19:07:00Z</dcterms:created>
  <dcterms:modified xsi:type="dcterms:W3CDTF">2012-03-07T19:07:00Z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