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6A7867" w:rsidRDefault="00540BEF" w:rsidP="00190E48">
      <w:pPr>
        <w:tabs>
          <w:tab w:val="left" w:pos="288"/>
          <w:tab w:val="left" w:pos="4752"/>
        </w:tabs>
        <w:spacing w:line="240" w:lineRule="exact"/>
        <w:jc w:val="center"/>
        <w:rPr>
          <w:rFonts w:asciiTheme="minorHAnsi" w:hAnsiTheme="minorHAnsi"/>
          <w:color w:val="auto"/>
        </w:rPr>
      </w:pPr>
      <w:r w:rsidRPr="006A7867">
        <w:rPr>
          <w:rFonts w:asciiTheme="minorHAnsi" w:hAnsiTheme="minorHAnsi"/>
          <w:color w:val="auto"/>
        </w:rPr>
        <w:t>RECORD OF PROCEEDINGS</w:t>
      </w:r>
    </w:p>
    <w:p w:rsidR="00540BEF" w:rsidRPr="006A7867" w:rsidRDefault="00540BEF" w:rsidP="00190E48">
      <w:pPr>
        <w:tabs>
          <w:tab w:val="left" w:pos="288"/>
          <w:tab w:val="left" w:pos="4752"/>
        </w:tabs>
        <w:spacing w:line="240" w:lineRule="exact"/>
        <w:jc w:val="center"/>
        <w:rPr>
          <w:rFonts w:asciiTheme="minorHAnsi" w:hAnsiTheme="minorHAnsi"/>
          <w:color w:val="auto"/>
        </w:rPr>
      </w:pPr>
      <w:r w:rsidRPr="006A7867">
        <w:rPr>
          <w:rFonts w:asciiTheme="minorHAnsi" w:hAnsiTheme="minorHAnsi"/>
          <w:color w:val="auto"/>
        </w:rPr>
        <w:t>PHYSICAL DISABILITY BOARD OF REVIEW</w:t>
      </w:r>
    </w:p>
    <w:p w:rsidR="00540BEF" w:rsidRPr="006A7867" w:rsidRDefault="00540BEF" w:rsidP="00190E48">
      <w:pPr>
        <w:tabs>
          <w:tab w:val="left" w:pos="288"/>
          <w:tab w:val="left" w:pos="4752"/>
        </w:tabs>
        <w:spacing w:line="240" w:lineRule="exact"/>
        <w:jc w:val="both"/>
        <w:rPr>
          <w:rFonts w:asciiTheme="minorHAnsi" w:hAnsiTheme="minorHAnsi"/>
          <w:caps/>
          <w:color w:val="auto"/>
        </w:rPr>
      </w:pPr>
    </w:p>
    <w:p w:rsidR="00BD42B7" w:rsidRPr="006A7867" w:rsidRDefault="001E669C" w:rsidP="001E669C">
      <w:pPr>
        <w:tabs>
          <w:tab w:val="left" w:pos="288"/>
          <w:tab w:val="left" w:pos="4752"/>
          <w:tab w:val="left" w:pos="5130"/>
          <w:tab w:val="left" w:pos="9270"/>
        </w:tabs>
        <w:spacing w:line="240" w:lineRule="exact"/>
        <w:jc w:val="both"/>
        <w:rPr>
          <w:rFonts w:asciiTheme="minorHAnsi" w:hAnsiTheme="minorHAnsi"/>
          <w:caps/>
          <w:color w:val="auto"/>
        </w:rPr>
      </w:pPr>
      <w:r w:rsidRPr="006A7867">
        <w:rPr>
          <w:rFonts w:asciiTheme="minorHAnsi" w:hAnsiTheme="minorHAnsi"/>
          <w:caps/>
          <w:color w:val="auto"/>
        </w:rPr>
        <w:t xml:space="preserve">NAME:  </w:t>
      </w:r>
      <w:r w:rsidR="005C164A">
        <w:rPr>
          <w:rFonts w:asciiTheme="minorHAnsi" w:hAnsiTheme="minorHAnsi"/>
          <w:caps/>
          <w:color w:val="auto"/>
        </w:rPr>
        <w:t xml:space="preserve">XXXX                                  </w:t>
      </w:r>
      <w:r w:rsidR="00BD42B7" w:rsidRPr="006A7867">
        <w:rPr>
          <w:rFonts w:asciiTheme="minorHAnsi" w:hAnsiTheme="minorHAnsi"/>
          <w:caps/>
          <w:color w:val="auto"/>
        </w:rPr>
        <w:t xml:space="preserve">                                      </w:t>
      </w:r>
      <w:r w:rsidR="00B27B70" w:rsidRPr="006A7867">
        <w:rPr>
          <w:rFonts w:asciiTheme="minorHAnsi" w:hAnsiTheme="minorHAnsi"/>
          <w:caps/>
          <w:color w:val="auto"/>
        </w:rPr>
        <w:t xml:space="preserve">       </w:t>
      </w:r>
      <w:r w:rsidR="00BD42B7" w:rsidRPr="006A7867">
        <w:rPr>
          <w:rFonts w:asciiTheme="minorHAnsi" w:hAnsiTheme="minorHAnsi"/>
          <w:caps/>
          <w:color w:val="auto"/>
        </w:rPr>
        <w:t xml:space="preserve"> </w:t>
      </w:r>
      <w:r w:rsidRPr="006A7867">
        <w:rPr>
          <w:rFonts w:asciiTheme="minorHAnsi" w:hAnsiTheme="minorHAnsi"/>
          <w:caps/>
          <w:color w:val="auto"/>
        </w:rPr>
        <w:t xml:space="preserve">BRANCH OF SERVICE: </w:t>
      </w:r>
      <w:r w:rsidR="00603399">
        <w:rPr>
          <w:rFonts w:asciiTheme="minorHAnsi" w:hAnsiTheme="minorHAnsi"/>
          <w:caps/>
          <w:color w:val="auto"/>
        </w:rPr>
        <w:t xml:space="preserve"> </w:t>
      </w:r>
      <w:r w:rsidR="00E33871" w:rsidRPr="006A7867">
        <w:rPr>
          <w:rFonts w:asciiTheme="minorHAnsi" w:hAnsiTheme="minorHAnsi"/>
          <w:caps/>
          <w:color w:val="auto"/>
        </w:rPr>
        <w:t>Marine Corps</w:t>
      </w:r>
    </w:p>
    <w:p w:rsidR="001E669C" w:rsidRPr="006A7867" w:rsidRDefault="001E669C" w:rsidP="001E669C">
      <w:pPr>
        <w:tabs>
          <w:tab w:val="left" w:pos="288"/>
          <w:tab w:val="left" w:pos="4752"/>
          <w:tab w:val="left" w:pos="5130"/>
          <w:tab w:val="left" w:pos="9270"/>
        </w:tabs>
        <w:spacing w:line="240" w:lineRule="exact"/>
        <w:jc w:val="both"/>
        <w:rPr>
          <w:rFonts w:asciiTheme="minorHAnsi" w:hAnsiTheme="minorHAnsi"/>
          <w:caps/>
          <w:color w:val="auto"/>
        </w:rPr>
      </w:pPr>
      <w:r w:rsidRPr="006A7867">
        <w:rPr>
          <w:rFonts w:asciiTheme="minorHAnsi" w:hAnsiTheme="minorHAnsi"/>
          <w:caps/>
          <w:color w:val="auto"/>
        </w:rPr>
        <w:t>CASE NUMBER:  PD</w:t>
      </w:r>
      <w:r w:rsidR="00BD42B7" w:rsidRPr="006A7867">
        <w:rPr>
          <w:rFonts w:asciiTheme="minorHAnsi" w:hAnsiTheme="minorHAnsi"/>
          <w:caps/>
          <w:color w:val="auto"/>
        </w:rPr>
        <w:t>1000523</w:t>
      </w:r>
      <w:r w:rsidRPr="006A7867">
        <w:rPr>
          <w:rFonts w:asciiTheme="minorHAnsi" w:hAnsiTheme="minorHAnsi"/>
          <w:color w:val="auto"/>
        </w:rPr>
        <w:tab/>
      </w:r>
      <w:r w:rsidR="00E75C2C">
        <w:rPr>
          <w:rFonts w:asciiTheme="minorHAnsi" w:hAnsiTheme="minorHAnsi"/>
          <w:color w:val="auto"/>
        </w:rPr>
        <w:t xml:space="preserve">                </w:t>
      </w:r>
      <w:r w:rsidR="00603399">
        <w:rPr>
          <w:rFonts w:asciiTheme="minorHAnsi" w:hAnsiTheme="minorHAnsi"/>
          <w:color w:val="auto"/>
        </w:rPr>
        <w:t xml:space="preserve">             </w:t>
      </w:r>
      <w:r w:rsidR="00E75C2C">
        <w:rPr>
          <w:rFonts w:asciiTheme="minorHAnsi" w:hAnsiTheme="minorHAnsi"/>
          <w:color w:val="auto"/>
        </w:rPr>
        <w:t xml:space="preserve"> </w:t>
      </w:r>
      <w:r w:rsidRPr="006A7867">
        <w:rPr>
          <w:rFonts w:asciiTheme="minorHAnsi" w:hAnsiTheme="minorHAnsi"/>
          <w:color w:val="auto"/>
        </w:rPr>
        <w:t>SEPARATION DATE:  200</w:t>
      </w:r>
      <w:r w:rsidR="00BD42B7" w:rsidRPr="006A7867">
        <w:rPr>
          <w:rFonts w:asciiTheme="minorHAnsi" w:hAnsiTheme="minorHAnsi"/>
          <w:color w:val="auto"/>
        </w:rPr>
        <w:t>81206</w:t>
      </w:r>
    </w:p>
    <w:p w:rsidR="001E669C" w:rsidRPr="006A7867" w:rsidRDefault="001E669C" w:rsidP="001E669C">
      <w:pPr>
        <w:tabs>
          <w:tab w:val="left" w:pos="288"/>
          <w:tab w:val="left" w:pos="5130"/>
        </w:tabs>
        <w:spacing w:line="240" w:lineRule="exact"/>
        <w:jc w:val="both"/>
        <w:rPr>
          <w:rFonts w:asciiTheme="minorHAnsi" w:hAnsiTheme="minorHAnsi"/>
          <w:color w:val="auto"/>
        </w:rPr>
      </w:pPr>
      <w:r w:rsidRPr="006A7867">
        <w:rPr>
          <w:rFonts w:asciiTheme="minorHAnsi" w:hAnsiTheme="minorHAnsi"/>
          <w:caps/>
          <w:color w:val="auto"/>
        </w:rPr>
        <w:t>BOARD DATE:  2011</w:t>
      </w:r>
      <w:r w:rsidR="006A7867" w:rsidRPr="006A7867">
        <w:rPr>
          <w:rFonts w:asciiTheme="minorHAnsi" w:hAnsiTheme="minorHAnsi"/>
          <w:caps/>
          <w:color w:val="auto"/>
        </w:rPr>
        <w:t>0722</w:t>
      </w:r>
    </w:p>
    <w:p w:rsidR="001E669C" w:rsidRPr="006A7867" w:rsidRDefault="001E669C" w:rsidP="001E669C">
      <w:pPr>
        <w:pBdr>
          <w:bottom w:val="single" w:sz="12" w:space="1" w:color="auto"/>
        </w:pBdr>
        <w:tabs>
          <w:tab w:val="left" w:pos="288"/>
          <w:tab w:val="left" w:pos="4752"/>
        </w:tabs>
        <w:spacing w:line="240" w:lineRule="exact"/>
        <w:jc w:val="both"/>
        <w:rPr>
          <w:rFonts w:asciiTheme="minorHAnsi" w:hAnsiTheme="minorHAnsi"/>
          <w:color w:val="auto"/>
          <w:u w:val="single"/>
        </w:rPr>
      </w:pPr>
    </w:p>
    <w:p w:rsidR="00BD24F3" w:rsidRPr="006A7867" w:rsidRDefault="00BD24F3" w:rsidP="006636BF">
      <w:pPr>
        <w:tabs>
          <w:tab w:val="left" w:pos="288"/>
          <w:tab w:val="left" w:pos="4752"/>
        </w:tabs>
        <w:spacing w:line="240" w:lineRule="exact"/>
        <w:jc w:val="both"/>
        <w:rPr>
          <w:rFonts w:asciiTheme="minorHAnsi" w:hAnsiTheme="minorHAnsi"/>
          <w:color w:val="auto"/>
          <w:u w:val="single"/>
        </w:rPr>
      </w:pPr>
    </w:p>
    <w:p w:rsidR="00BD42B7" w:rsidRPr="006A7867" w:rsidRDefault="002C6E5B" w:rsidP="006636BF">
      <w:pPr>
        <w:tabs>
          <w:tab w:val="left" w:pos="288"/>
          <w:tab w:val="left" w:pos="4752"/>
        </w:tabs>
        <w:spacing w:line="240" w:lineRule="exact"/>
        <w:jc w:val="both"/>
        <w:rPr>
          <w:rFonts w:asciiTheme="minorHAnsi" w:hAnsiTheme="minorHAnsi"/>
          <w:color w:val="auto"/>
          <w:szCs w:val="24"/>
        </w:rPr>
      </w:pPr>
      <w:r w:rsidRPr="006A7867">
        <w:rPr>
          <w:rFonts w:asciiTheme="minorHAnsi" w:hAnsiTheme="minorHAnsi"/>
          <w:color w:val="auto"/>
          <w:u w:val="single"/>
        </w:rPr>
        <w:t>SUMMARY OF CASE</w:t>
      </w:r>
      <w:r w:rsidRPr="006A7867">
        <w:rPr>
          <w:rFonts w:asciiTheme="minorHAnsi" w:hAnsiTheme="minorHAnsi"/>
          <w:color w:val="auto"/>
        </w:rPr>
        <w:t xml:space="preserve">: </w:t>
      </w:r>
      <w:r w:rsidR="006636BF" w:rsidRPr="006A7867">
        <w:rPr>
          <w:rFonts w:asciiTheme="minorHAnsi" w:hAnsiTheme="minorHAnsi"/>
          <w:color w:val="auto"/>
        </w:rPr>
        <w:t xml:space="preserve"> </w:t>
      </w:r>
      <w:r w:rsidR="00BD42B7" w:rsidRPr="006A7867">
        <w:rPr>
          <w:rFonts w:asciiTheme="minorHAnsi" w:hAnsiTheme="minorHAnsi"/>
          <w:color w:val="auto"/>
        </w:rPr>
        <w:t xml:space="preserve">Data extracted from the available evidence of record reflects that this covered individual (CI) </w:t>
      </w:r>
      <w:r w:rsidR="00BD42B7" w:rsidRPr="006A7867">
        <w:rPr>
          <w:rFonts w:asciiTheme="minorHAnsi" w:hAnsiTheme="minorHAnsi"/>
          <w:color w:val="auto"/>
          <w:szCs w:val="24"/>
        </w:rPr>
        <w:t xml:space="preserve">was a </w:t>
      </w:r>
      <w:r w:rsidR="00E33871" w:rsidRPr="006A7867">
        <w:rPr>
          <w:rFonts w:asciiTheme="minorHAnsi" w:hAnsiTheme="minorHAnsi"/>
          <w:color w:val="auto"/>
          <w:szCs w:val="24"/>
        </w:rPr>
        <w:t xml:space="preserve">Marine Corps </w:t>
      </w:r>
      <w:r w:rsidR="00BD42B7" w:rsidRPr="006A7867">
        <w:rPr>
          <w:rFonts w:asciiTheme="minorHAnsi" w:hAnsiTheme="minorHAnsi"/>
          <w:color w:val="auto"/>
          <w:szCs w:val="24"/>
        </w:rPr>
        <w:t xml:space="preserve">Reserve </w:t>
      </w:r>
      <w:r w:rsidR="006A7867" w:rsidRPr="006A7867">
        <w:rPr>
          <w:rFonts w:asciiTheme="minorHAnsi" w:hAnsiTheme="minorHAnsi"/>
          <w:color w:val="auto"/>
          <w:szCs w:val="24"/>
        </w:rPr>
        <w:t>Sgt</w:t>
      </w:r>
      <w:r w:rsidR="00E33871" w:rsidRPr="006A7867">
        <w:rPr>
          <w:rFonts w:asciiTheme="minorHAnsi" w:hAnsiTheme="minorHAnsi"/>
          <w:color w:val="auto"/>
          <w:szCs w:val="24"/>
        </w:rPr>
        <w:t>/E-5</w:t>
      </w:r>
      <w:r w:rsidR="00BD42B7" w:rsidRPr="006A7867">
        <w:rPr>
          <w:rFonts w:asciiTheme="minorHAnsi" w:hAnsiTheme="minorHAnsi"/>
          <w:color w:val="auto"/>
          <w:szCs w:val="24"/>
        </w:rPr>
        <w:t xml:space="preserve"> (1345, Engine Equipment Operator) medically separated for</w:t>
      </w:r>
      <w:r w:rsidR="001B7396" w:rsidRPr="006A7867">
        <w:rPr>
          <w:rFonts w:asciiTheme="minorHAnsi" w:hAnsiTheme="minorHAnsi"/>
          <w:color w:val="auto"/>
          <w:szCs w:val="24"/>
        </w:rPr>
        <w:t xml:space="preserve"> </w:t>
      </w:r>
      <w:r w:rsidR="00603399">
        <w:rPr>
          <w:rFonts w:asciiTheme="minorHAnsi" w:hAnsiTheme="minorHAnsi"/>
          <w:color w:val="auto"/>
          <w:szCs w:val="24"/>
        </w:rPr>
        <w:t>g</w:t>
      </w:r>
      <w:r w:rsidR="001B7396" w:rsidRPr="006A7867">
        <w:rPr>
          <w:rFonts w:asciiTheme="minorHAnsi" w:hAnsiTheme="minorHAnsi"/>
          <w:color w:val="auto"/>
          <w:szCs w:val="24"/>
        </w:rPr>
        <w:t xml:space="preserve">rade I </w:t>
      </w:r>
      <w:proofErr w:type="spellStart"/>
      <w:r w:rsidR="0080367E" w:rsidRPr="006A7867">
        <w:rPr>
          <w:rFonts w:asciiTheme="minorHAnsi" w:hAnsiTheme="minorHAnsi"/>
          <w:color w:val="auto"/>
          <w:szCs w:val="24"/>
        </w:rPr>
        <w:t>s</w:t>
      </w:r>
      <w:r w:rsidR="006636BF" w:rsidRPr="006A7867">
        <w:rPr>
          <w:rFonts w:asciiTheme="minorHAnsi" w:hAnsiTheme="minorHAnsi"/>
          <w:color w:val="auto"/>
          <w:szCs w:val="24"/>
        </w:rPr>
        <w:t>pondylolisthesis</w:t>
      </w:r>
      <w:proofErr w:type="spellEnd"/>
      <w:r w:rsidR="006636BF" w:rsidRPr="006A7867">
        <w:rPr>
          <w:rFonts w:asciiTheme="minorHAnsi" w:hAnsiTheme="minorHAnsi"/>
          <w:i/>
          <w:color w:val="auto"/>
          <w:szCs w:val="24"/>
        </w:rPr>
        <w:t xml:space="preserve">. </w:t>
      </w:r>
      <w:r w:rsidR="006636BF" w:rsidRPr="006A7867">
        <w:rPr>
          <w:rFonts w:asciiTheme="minorHAnsi" w:hAnsiTheme="minorHAnsi"/>
          <w:color w:val="auto"/>
          <w:szCs w:val="24"/>
        </w:rPr>
        <w:t xml:space="preserve"> </w:t>
      </w:r>
      <w:r w:rsidR="00DF2495" w:rsidRPr="006A7867">
        <w:rPr>
          <w:rFonts w:asciiTheme="minorHAnsi" w:hAnsiTheme="minorHAnsi"/>
          <w:color w:val="auto"/>
          <w:szCs w:val="24"/>
        </w:rPr>
        <w:t xml:space="preserve">The </w:t>
      </w:r>
      <w:r w:rsidR="00C50DD6" w:rsidRPr="006A7867">
        <w:rPr>
          <w:rFonts w:asciiTheme="minorHAnsi" w:hAnsiTheme="minorHAnsi"/>
          <w:color w:val="auto"/>
          <w:szCs w:val="24"/>
        </w:rPr>
        <w:t>CI was unable to return to full duty and was referred to a M</w:t>
      </w:r>
      <w:r w:rsidR="00BD42B7" w:rsidRPr="006A7867">
        <w:rPr>
          <w:rFonts w:asciiTheme="minorHAnsi" w:hAnsiTheme="minorHAnsi"/>
          <w:color w:val="auto"/>
          <w:szCs w:val="24"/>
        </w:rPr>
        <w:t>edical Evaluation Board (MEB).</w:t>
      </w:r>
      <w:r w:rsidR="00C2770F" w:rsidRPr="006A7867">
        <w:rPr>
          <w:rFonts w:asciiTheme="minorHAnsi" w:hAnsiTheme="minorHAnsi"/>
          <w:color w:val="auto"/>
          <w:szCs w:val="24"/>
        </w:rPr>
        <w:t xml:space="preserve">  </w:t>
      </w:r>
      <w:r w:rsidR="00C50DD6" w:rsidRPr="006A7867">
        <w:rPr>
          <w:rFonts w:asciiTheme="minorHAnsi" w:hAnsiTheme="minorHAnsi"/>
          <w:color w:val="auto"/>
          <w:szCs w:val="24"/>
        </w:rPr>
        <w:t xml:space="preserve">The MEB forwarded </w:t>
      </w:r>
      <w:r w:rsidR="00BD24F3" w:rsidRPr="006A7867">
        <w:rPr>
          <w:rFonts w:asciiTheme="minorHAnsi" w:hAnsiTheme="minorHAnsi"/>
          <w:color w:val="auto"/>
          <w:szCs w:val="24"/>
        </w:rPr>
        <w:t>a</w:t>
      </w:r>
      <w:r w:rsidR="001B7396" w:rsidRPr="006A7867">
        <w:rPr>
          <w:rFonts w:asciiTheme="minorHAnsi" w:hAnsiTheme="minorHAnsi"/>
          <w:color w:val="auto"/>
          <w:szCs w:val="24"/>
        </w:rPr>
        <w:t xml:space="preserve">cquired </w:t>
      </w:r>
      <w:r w:rsidR="00BD24F3" w:rsidRPr="006A7867">
        <w:rPr>
          <w:rFonts w:asciiTheme="minorHAnsi" w:hAnsiTheme="minorHAnsi"/>
          <w:color w:val="auto"/>
          <w:szCs w:val="24"/>
        </w:rPr>
        <w:t>s</w:t>
      </w:r>
      <w:r w:rsidR="0080367E" w:rsidRPr="006A7867">
        <w:rPr>
          <w:rFonts w:asciiTheme="minorHAnsi" w:hAnsiTheme="minorHAnsi"/>
          <w:color w:val="auto"/>
          <w:szCs w:val="24"/>
        </w:rPr>
        <w:t>pondylolisthesis</w:t>
      </w:r>
      <w:r w:rsidR="00A81948" w:rsidRPr="006A7867">
        <w:rPr>
          <w:rFonts w:asciiTheme="minorHAnsi" w:hAnsiTheme="minorHAnsi"/>
          <w:color w:val="auto"/>
          <w:szCs w:val="24"/>
        </w:rPr>
        <w:t>;</w:t>
      </w:r>
      <w:r w:rsidR="001B7396" w:rsidRPr="006A7867">
        <w:rPr>
          <w:rFonts w:asciiTheme="minorHAnsi" w:hAnsiTheme="minorHAnsi"/>
          <w:color w:val="auto"/>
          <w:szCs w:val="24"/>
        </w:rPr>
        <w:t xml:space="preserve"> </w:t>
      </w:r>
      <w:r w:rsidR="00BD24F3" w:rsidRPr="006A7867">
        <w:rPr>
          <w:rFonts w:asciiTheme="minorHAnsi" w:hAnsiTheme="minorHAnsi"/>
          <w:color w:val="auto"/>
          <w:szCs w:val="24"/>
        </w:rPr>
        <w:t>l</w:t>
      </w:r>
      <w:r w:rsidR="00BD42B7" w:rsidRPr="006A7867">
        <w:rPr>
          <w:rFonts w:asciiTheme="minorHAnsi" w:hAnsiTheme="minorHAnsi"/>
          <w:color w:val="auto"/>
          <w:szCs w:val="24"/>
        </w:rPr>
        <w:t>umbago</w:t>
      </w:r>
      <w:r w:rsidR="00A81948" w:rsidRPr="006A7867">
        <w:rPr>
          <w:rFonts w:asciiTheme="minorHAnsi" w:hAnsiTheme="minorHAnsi"/>
          <w:color w:val="auto"/>
          <w:szCs w:val="24"/>
        </w:rPr>
        <w:t>;</w:t>
      </w:r>
      <w:r w:rsidR="001B7396" w:rsidRPr="006A7867">
        <w:rPr>
          <w:rFonts w:asciiTheme="minorHAnsi" w:hAnsiTheme="minorHAnsi"/>
          <w:color w:val="auto"/>
          <w:szCs w:val="24"/>
        </w:rPr>
        <w:t xml:space="preserve"> and </w:t>
      </w:r>
      <w:r w:rsidR="00BD24F3" w:rsidRPr="006A7867">
        <w:rPr>
          <w:rFonts w:asciiTheme="minorHAnsi" w:hAnsiTheme="minorHAnsi"/>
          <w:color w:val="auto"/>
          <w:szCs w:val="24"/>
        </w:rPr>
        <w:t>n</w:t>
      </w:r>
      <w:r w:rsidR="00BD42B7" w:rsidRPr="006A7867">
        <w:rPr>
          <w:rFonts w:asciiTheme="minorHAnsi" w:hAnsiTheme="minorHAnsi"/>
          <w:color w:val="auto"/>
          <w:szCs w:val="24"/>
        </w:rPr>
        <w:t>euralgia</w:t>
      </w:r>
      <w:r w:rsidR="001B7396" w:rsidRPr="006A7867">
        <w:rPr>
          <w:rFonts w:asciiTheme="minorHAnsi" w:hAnsiTheme="minorHAnsi"/>
          <w:color w:val="auto"/>
          <w:szCs w:val="24"/>
        </w:rPr>
        <w:t xml:space="preserve">, </w:t>
      </w:r>
      <w:r w:rsidR="00BD24F3" w:rsidRPr="006A7867">
        <w:rPr>
          <w:rFonts w:asciiTheme="minorHAnsi" w:hAnsiTheme="minorHAnsi"/>
          <w:color w:val="auto"/>
          <w:szCs w:val="24"/>
        </w:rPr>
        <w:t>n</w:t>
      </w:r>
      <w:r w:rsidR="001B7396" w:rsidRPr="006A7867">
        <w:rPr>
          <w:rFonts w:asciiTheme="minorHAnsi" w:hAnsiTheme="minorHAnsi"/>
          <w:color w:val="auto"/>
          <w:szCs w:val="24"/>
        </w:rPr>
        <w:t>euritis</w:t>
      </w:r>
      <w:r w:rsidR="0080367E" w:rsidRPr="006A7867">
        <w:rPr>
          <w:rFonts w:asciiTheme="minorHAnsi" w:hAnsiTheme="minorHAnsi"/>
          <w:color w:val="auto"/>
          <w:szCs w:val="24"/>
        </w:rPr>
        <w:t>,</w:t>
      </w:r>
      <w:r w:rsidR="001B7396" w:rsidRPr="006A7867">
        <w:rPr>
          <w:rFonts w:asciiTheme="minorHAnsi" w:hAnsiTheme="minorHAnsi"/>
          <w:color w:val="auto"/>
          <w:szCs w:val="24"/>
        </w:rPr>
        <w:t xml:space="preserve"> and </w:t>
      </w:r>
      <w:r w:rsidR="00BD24F3" w:rsidRPr="006A7867">
        <w:rPr>
          <w:rFonts w:asciiTheme="minorHAnsi" w:hAnsiTheme="minorHAnsi"/>
          <w:color w:val="auto"/>
          <w:szCs w:val="24"/>
        </w:rPr>
        <w:t>r</w:t>
      </w:r>
      <w:r w:rsidR="001B7396" w:rsidRPr="006A7867">
        <w:rPr>
          <w:rFonts w:asciiTheme="minorHAnsi" w:hAnsiTheme="minorHAnsi"/>
          <w:color w:val="auto"/>
          <w:szCs w:val="24"/>
        </w:rPr>
        <w:t xml:space="preserve">adiculitis, </w:t>
      </w:r>
      <w:r w:rsidR="00BD24F3" w:rsidRPr="006A7867">
        <w:rPr>
          <w:rFonts w:asciiTheme="minorHAnsi" w:hAnsiTheme="minorHAnsi"/>
          <w:color w:val="auto"/>
          <w:szCs w:val="24"/>
        </w:rPr>
        <w:t>u</w:t>
      </w:r>
      <w:r w:rsidR="001B7396" w:rsidRPr="006A7867">
        <w:rPr>
          <w:rFonts w:asciiTheme="minorHAnsi" w:hAnsiTheme="minorHAnsi"/>
          <w:color w:val="auto"/>
          <w:szCs w:val="24"/>
        </w:rPr>
        <w:t>nspecified</w:t>
      </w:r>
      <w:r w:rsidR="00BD42B7" w:rsidRPr="006A7867">
        <w:rPr>
          <w:rFonts w:asciiTheme="minorHAnsi" w:hAnsiTheme="minorHAnsi"/>
          <w:color w:val="auto"/>
          <w:szCs w:val="24"/>
        </w:rPr>
        <w:t xml:space="preserve"> to the Physical Evaluation Board (PEB) as medically unacceptable</w:t>
      </w:r>
      <w:r w:rsidR="006636BF" w:rsidRPr="006A7867">
        <w:rPr>
          <w:rFonts w:asciiTheme="minorHAnsi" w:hAnsiTheme="minorHAnsi"/>
          <w:color w:val="auto"/>
          <w:szCs w:val="24"/>
        </w:rPr>
        <w:t>.</w:t>
      </w:r>
      <w:r w:rsidR="00BD42B7" w:rsidRPr="006A7867">
        <w:rPr>
          <w:rFonts w:asciiTheme="minorHAnsi" w:hAnsiTheme="minorHAnsi"/>
          <w:color w:val="auto"/>
          <w:szCs w:val="24"/>
        </w:rPr>
        <w:t xml:space="preserve"> </w:t>
      </w:r>
      <w:r w:rsidR="006636BF" w:rsidRPr="006A7867">
        <w:rPr>
          <w:rFonts w:asciiTheme="minorHAnsi" w:hAnsiTheme="minorHAnsi"/>
          <w:color w:val="auto"/>
          <w:szCs w:val="24"/>
        </w:rPr>
        <w:t xml:space="preserve">The PEB adjudicated </w:t>
      </w:r>
      <w:r w:rsidR="00603399">
        <w:rPr>
          <w:rFonts w:asciiTheme="minorHAnsi" w:hAnsiTheme="minorHAnsi"/>
          <w:color w:val="auto"/>
          <w:szCs w:val="24"/>
        </w:rPr>
        <w:t>g</w:t>
      </w:r>
      <w:r w:rsidR="006636BF" w:rsidRPr="006A7867">
        <w:rPr>
          <w:rFonts w:asciiTheme="minorHAnsi" w:hAnsiTheme="minorHAnsi"/>
          <w:color w:val="auto"/>
          <w:szCs w:val="24"/>
        </w:rPr>
        <w:t xml:space="preserve">rade I </w:t>
      </w:r>
      <w:proofErr w:type="spellStart"/>
      <w:r w:rsidR="00BD24F3" w:rsidRPr="006A7867">
        <w:rPr>
          <w:rFonts w:asciiTheme="minorHAnsi" w:hAnsiTheme="minorHAnsi"/>
          <w:color w:val="auto"/>
          <w:szCs w:val="24"/>
        </w:rPr>
        <w:t>s</w:t>
      </w:r>
      <w:r w:rsidR="006636BF" w:rsidRPr="006A7867">
        <w:rPr>
          <w:rFonts w:asciiTheme="minorHAnsi" w:hAnsiTheme="minorHAnsi"/>
          <w:color w:val="auto"/>
          <w:szCs w:val="24"/>
        </w:rPr>
        <w:t>pondylolisthesis</w:t>
      </w:r>
      <w:proofErr w:type="spellEnd"/>
      <w:r w:rsidR="006636BF" w:rsidRPr="006A7867">
        <w:rPr>
          <w:rFonts w:asciiTheme="minorHAnsi" w:hAnsiTheme="minorHAnsi"/>
          <w:color w:val="auto"/>
          <w:szCs w:val="24"/>
        </w:rPr>
        <w:t xml:space="preserve"> condition as unfitting, rated 20%, with application of the IAW SECNAVINST 1850.4E and DoDI 1332.39.  </w:t>
      </w:r>
      <w:r w:rsidR="00BD24F3" w:rsidRPr="006A7867">
        <w:rPr>
          <w:rFonts w:asciiTheme="minorHAnsi" w:hAnsiTheme="minorHAnsi"/>
          <w:color w:val="auto"/>
          <w:szCs w:val="24"/>
        </w:rPr>
        <w:t xml:space="preserve">The PEB adjudicated </w:t>
      </w:r>
      <w:r w:rsidR="0080367E" w:rsidRPr="006A7867">
        <w:rPr>
          <w:rFonts w:asciiTheme="minorHAnsi" w:hAnsiTheme="minorHAnsi"/>
          <w:color w:val="auto"/>
          <w:szCs w:val="24"/>
        </w:rPr>
        <w:t xml:space="preserve">both </w:t>
      </w:r>
      <w:r w:rsidR="00BD24F3" w:rsidRPr="006A7867">
        <w:rPr>
          <w:rFonts w:asciiTheme="minorHAnsi" w:hAnsiTheme="minorHAnsi"/>
          <w:color w:val="auto"/>
          <w:szCs w:val="24"/>
        </w:rPr>
        <w:t>r</w:t>
      </w:r>
      <w:r w:rsidR="00C2770F" w:rsidRPr="006A7867">
        <w:rPr>
          <w:rFonts w:asciiTheme="minorHAnsi" w:hAnsiTheme="minorHAnsi"/>
          <w:color w:val="auto"/>
          <w:szCs w:val="24"/>
        </w:rPr>
        <w:t xml:space="preserve">adiculopathy and </w:t>
      </w:r>
      <w:r w:rsidR="00BD24F3" w:rsidRPr="006A7867">
        <w:rPr>
          <w:rFonts w:asciiTheme="minorHAnsi" w:hAnsiTheme="minorHAnsi"/>
          <w:color w:val="auto"/>
          <w:szCs w:val="24"/>
        </w:rPr>
        <w:t>l</w:t>
      </w:r>
      <w:r w:rsidR="00C2770F" w:rsidRPr="006A7867">
        <w:rPr>
          <w:rFonts w:asciiTheme="minorHAnsi" w:hAnsiTheme="minorHAnsi"/>
          <w:color w:val="auto"/>
          <w:szCs w:val="24"/>
        </w:rPr>
        <w:t xml:space="preserve">ower </w:t>
      </w:r>
      <w:r w:rsidR="00BD24F3" w:rsidRPr="006A7867">
        <w:rPr>
          <w:rFonts w:asciiTheme="minorHAnsi" w:hAnsiTheme="minorHAnsi"/>
          <w:color w:val="auto"/>
          <w:szCs w:val="24"/>
        </w:rPr>
        <w:t>b</w:t>
      </w:r>
      <w:r w:rsidR="00C2770F" w:rsidRPr="006A7867">
        <w:rPr>
          <w:rFonts w:asciiTheme="minorHAnsi" w:hAnsiTheme="minorHAnsi"/>
          <w:color w:val="auto"/>
          <w:szCs w:val="24"/>
        </w:rPr>
        <w:t xml:space="preserve">ack </w:t>
      </w:r>
      <w:r w:rsidR="00BD24F3" w:rsidRPr="006A7867">
        <w:rPr>
          <w:rFonts w:asciiTheme="minorHAnsi" w:hAnsiTheme="minorHAnsi"/>
          <w:color w:val="auto"/>
          <w:szCs w:val="24"/>
        </w:rPr>
        <w:t xml:space="preserve">pain as </w:t>
      </w:r>
      <w:r w:rsidR="00603399">
        <w:rPr>
          <w:rFonts w:asciiTheme="minorHAnsi" w:hAnsiTheme="minorHAnsi"/>
          <w:color w:val="auto"/>
          <w:szCs w:val="24"/>
        </w:rPr>
        <w:t>c</w:t>
      </w:r>
      <w:r w:rsidR="00BD24F3" w:rsidRPr="006A7867">
        <w:rPr>
          <w:rFonts w:asciiTheme="minorHAnsi" w:hAnsiTheme="minorHAnsi"/>
          <w:color w:val="auto"/>
          <w:szCs w:val="24"/>
        </w:rPr>
        <w:t>ategory II (</w:t>
      </w:r>
      <w:r w:rsidR="00603399">
        <w:rPr>
          <w:rFonts w:asciiTheme="minorHAnsi" w:hAnsiTheme="minorHAnsi"/>
          <w:color w:val="auto"/>
          <w:szCs w:val="24"/>
        </w:rPr>
        <w:t>c</w:t>
      </w:r>
      <w:r w:rsidR="00C2770F" w:rsidRPr="006A7867">
        <w:rPr>
          <w:rFonts w:asciiTheme="minorHAnsi" w:hAnsiTheme="minorHAnsi"/>
          <w:color w:val="auto"/>
          <w:szCs w:val="24"/>
        </w:rPr>
        <w:t>onditions that contri</w:t>
      </w:r>
      <w:r w:rsidR="00BD24F3" w:rsidRPr="006A7867">
        <w:rPr>
          <w:rFonts w:asciiTheme="minorHAnsi" w:hAnsiTheme="minorHAnsi"/>
          <w:color w:val="auto"/>
          <w:szCs w:val="24"/>
        </w:rPr>
        <w:t>bute to the unfitting condition</w:t>
      </w:r>
      <w:r w:rsidR="00C2770F" w:rsidRPr="006A7867">
        <w:rPr>
          <w:rFonts w:asciiTheme="minorHAnsi" w:hAnsiTheme="minorHAnsi"/>
          <w:color w:val="auto"/>
          <w:szCs w:val="24"/>
        </w:rPr>
        <w:t xml:space="preserve">).  </w:t>
      </w:r>
      <w:r w:rsidR="00BD42B7" w:rsidRPr="006A7867">
        <w:rPr>
          <w:rFonts w:asciiTheme="minorHAnsi" w:hAnsiTheme="minorHAnsi"/>
          <w:color w:val="auto"/>
        </w:rPr>
        <w:t>The CI made no appeals and was medically separated with a 20% disability rating.</w:t>
      </w:r>
    </w:p>
    <w:p w:rsidR="00BD24F3" w:rsidRPr="006A7867" w:rsidRDefault="002C6E5B" w:rsidP="00BD24F3">
      <w:pPr>
        <w:pBdr>
          <w:bottom w:val="single" w:sz="12" w:space="1" w:color="auto"/>
        </w:pBdr>
        <w:spacing w:line="240" w:lineRule="exact"/>
        <w:jc w:val="both"/>
        <w:rPr>
          <w:rFonts w:asciiTheme="minorHAnsi" w:hAnsiTheme="minorHAnsi"/>
          <w:color w:val="auto"/>
          <w:u w:val="single"/>
        </w:rPr>
      </w:pPr>
      <w:r w:rsidRPr="006A7867">
        <w:rPr>
          <w:rFonts w:asciiTheme="minorHAnsi" w:hAnsiTheme="minorHAnsi"/>
          <w:color w:val="auto"/>
        </w:rPr>
        <w:t xml:space="preserve"> </w:t>
      </w:r>
    </w:p>
    <w:p w:rsidR="00106AD8" w:rsidRPr="006A7867" w:rsidRDefault="00106AD8" w:rsidP="006636BF">
      <w:pPr>
        <w:tabs>
          <w:tab w:val="left" w:pos="288"/>
          <w:tab w:val="left" w:pos="4752"/>
        </w:tabs>
        <w:spacing w:line="240" w:lineRule="exact"/>
        <w:jc w:val="both"/>
        <w:rPr>
          <w:rFonts w:asciiTheme="minorHAnsi" w:hAnsiTheme="minorHAnsi"/>
          <w:color w:val="auto"/>
          <w:szCs w:val="24"/>
        </w:rPr>
      </w:pPr>
    </w:p>
    <w:p w:rsidR="00BD42B7" w:rsidRPr="006A7867" w:rsidRDefault="002C6E5B" w:rsidP="006636BF">
      <w:pPr>
        <w:tabs>
          <w:tab w:val="left" w:pos="288"/>
          <w:tab w:val="left" w:pos="4752"/>
        </w:tabs>
        <w:spacing w:line="240" w:lineRule="exact"/>
        <w:jc w:val="both"/>
        <w:rPr>
          <w:rFonts w:asciiTheme="minorHAnsi" w:eastAsiaTheme="minorHAnsi" w:hAnsiTheme="minorHAnsi" w:cstheme="minorBidi"/>
          <w:color w:val="auto"/>
          <w:szCs w:val="24"/>
        </w:rPr>
      </w:pPr>
      <w:r w:rsidRPr="006A7867">
        <w:rPr>
          <w:rFonts w:asciiTheme="minorHAnsi" w:hAnsiTheme="minorHAnsi"/>
          <w:color w:val="auto"/>
          <w:u w:val="single"/>
        </w:rPr>
        <w:t>CI CONTENTION</w:t>
      </w:r>
      <w:r w:rsidRPr="006A7867">
        <w:rPr>
          <w:rFonts w:asciiTheme="minorHAnsi" w:hAnsiTheme="minorHAnsi"/>
          <w:color w:val="auto"/>
        </w:rPr>
        <w:t xml:space="preserve">:  </w:t>
      </w:r>
      <w:r w:rsidR="00BD42B7" w:rsidRPr="006A7867">
        <w:rPr>
          <w:rFonts w:asciiTheme="minorHAnsi" w:hAnsiTheme="minorHAnsi"/>
          <w:color w:val="auto"/>
        </w:rPr>
        <w:t>“</w:t>
      </w:r>
      <w:r w:rsidR="00C22AA8">
        <w:rPr>
          <w:rFonts w:asciiTheme="minorHAnsi" w:hAnsiTheme="minorHAnsi"/>
          <w:color w:val="auto"/>
        </w:rPr>
        <w:t>W</w:t>
      </w:r>
      <w:r w:rsidR="00BD42B7" w:rsidRPr="006A7867">
        <w:rPr>
          <w:rFonts w:asciiTheme="minorHAnsi" w:hAnsiTheme="minorHAnsi"/>
          <w:color w:val="auto"/>
        </w:rPr>
        <w:t>orse than 20% and got worse</w:t>
      </w:r>
      <w:r w:rsidR="00C22AA8">
        <w:rPr>
          <w:rFonts w:asciiTheme="minorHAnsi" w:hAnsiTheme="minorHAnsi"/>
          <w:color w:val="auto"/>
        </w:rPr>
        <w:t>.</w:t>
      </w:r>
      <w:r w:rsidR="00BD42B7" w:rsidRPr="006A7867">
        <w:rPr>
          <w:rFonts w:asciiTheme="minorHAnsi" w:hAnsiTheme="minorHAnsi"/>
          <w:color w:val="auto"/>
        </w:rPr>
        <w:t>”</w:t>
      </w:r>
      <w:r w:rsidR="00BD42B7" w:rsidRPr="006A7867">
        <w:rPr>
          <w:rFonts w:eastAsiaTheme="minorHAnsi" w:cstheme="minorBidi"/>
          <w:color w:val="auto"/>
          <w:szCs w:val="24"/>
        </w:rPr>
        <w:t xml:space="preserve"> </w:t>
      </w:r>
      <w:r w:rsidR="00BD42B7" w:rsidRPr="006A7867">
        <w:rPr>
          <w:rFonts w:asciiTheme="minorHAnsi" w:eastAsiaTheme="minorHAnsi" w:hAnsiTheme="minorHAnsi" w:cstheme="minorBidi"/>
          <w:color w:val="auto"/>
          <w:szCs w:val="24"/>
        </w:rPr>
        <w:t>He elaborates no specific contentions regarding rating or coding and mentions no additionally contended conditions.</w:t>
      </w:r>
    </w:p>
    <w:p w:rsidR="00BD42B7" w:rsidRPr="006A7867" w:rsidRDefault="00BD42B7" w:rsidP="006636BF">
      <w:pPr>
        <w:pBdr>
          <w:bottom w:val="single" w:sz="12" w:space="1" w:color="auto"/>
        </w:pBdr>
        <w:spacing w:line="240" w:lineRule="exact"/>
        <w:jc w:val="both"/>
        <w:rPr>
          <w:rFonts w:asciiTheme="minorHAnsi" w:hAnsiTheme="minorHAnsi"/>
          <w:color w:val="auto"/>
          <w:u w:val="single"/>
        </w:rPr>
      </w:pPr>
    </w:p>
    <w:p w:rsidR="00691E61" w:rsidRPr="006A7867" w:rsidRDefault="00691E61" w:rsidP="00BD42B7">
      <w:pPr>
        <w:tabs>
          <w:tab w:val="left" w:pos="288"/>
          <w:tab w:val="left" w:pos="4752"/>
        </w:tabs>
        <w:spacing w:line="240" w:lineRule="exact"/>
        <w:jc w:val="both"/>
        <w:rPr>
          <w:rFonts w:asciiTheme="minorHAnsi" w:hAnsiTheme="minorHAnsi"/>
          <w:color w:val="auto"/>
          <w:szCs w:val="24"/>
        </w:rPr>
      </w:pPr>
    </w:p>
    <w:p w:rsidR="00106AD8" w:rsidRPr="006A7867" w:rsidRDefault="002C6E5B" w:rsidP="00BD42B7">
      <w:pPr>
        <w:tabs>
          <w:tab w:val="left" w:pos="288"/>
          <w:tab w:val="left" w:pos="4752"/>
        </w:tabs>
        <w:spacing w:line="240" w:lineRule="exact"/>
        <w:rPr>
          <w:rFonts w:asciiTheme="minorHAnsi" w:hAnsiTheme="minorHAnsi"/>
          <w:color w:val="auto"/>
        </w:rPr>
      </w:pPr>
      <w:r w:rsidRPr="006A7867">
        <w:rPr>
          <w:rFonts w:asciiTheme="minorHAnsi" w:hAnsiTheme="minorHAnsi"/>
          <w:color w:val="auto"/>
          <w:u w:val="single"/>
        </w:rPr>
        <w:t>RATING COMPARISON</w:t>
      </w:r>
      <w:r w:rsidR="00BD42B7" w:rsidRPr="006A7867">
        <w:rPr>
          <w:rFonts w:asciiTheme="minorHAnsi" w:hAnsiTheme="minorHAnsi"/>
          <w:color w:val="auto"/>
        </w:rPr>
        <w:t>:</w:t>
      </w:r>
    </w:p>
    <w:p w:rsidR="00BD42B7" w:rsidRPr="006A7867" w:rsidRDefault="00BD42B7" w:rsidP="00BD42B7">
      <w:pPr>
        <w:tabs>
          <w:tab w:val="left" w:pos="288"/>
          <w:tab w:val="left" w:pos="4752"/>
        </w:tabs>
        <w:spacing w:line="240" w:lineRule="exact"/>
        <w:rPr>
          <w:rFonts w:asciiTheme="minorHAnsi" w:hAnsiTheme="minorHAnsi"/>
          <w:color w:val="auto"/>
        </w:rPr>
      </w:pPr>
    </w:p>
    <w:tbl>
      <w:tblPr>
        <w:tblStyle w:val="TableGrid"/>
        <w:tblW w:w="9189" w:type="dxa"/>
        <w:jc w:val="center"/>
        <w:tblInd w:w="387" w:type="dxa"/>
        <w:tblLayout w:type="fixed"/>
        <w:tblLook w:val="04A0"/>
      </w:tblPr>
      <w:tblGrid>
        <w:gridCol w:w="2345"/>
        <w:gridCol w:w="900"/>
        <w:gridCol w:w="1170"/>
        <w:gridCol w:w="2250"/>
        <w:gridCol w:w="810"/>
        <w:gridCol w:w="810"/>
        <w:gridCol w:w="904"/>
      </w:tblGrid>
      <w:tr w:rsidR="00BD42B7" w:rsidRPr="006A7867" w:rsidTr="00603399">
        <w:trPr>
          <w:trHeight w:val="233"/>
          <w:jc w:val="center"/>
        </w:trPr>
        <w:tc>
          <w:tcPr>
            <w:tcW w:w="4415" w:type="dxa"/>
            <w:gridSpan w:val="3"/>
            <w:tcBorders>
              <w:right w:val="thinThickThinSmallGap" w:sz="24" w:space="0" w:color="auto"/>
            </w:tcBorders>
            <w:shd w:val="clear" w:color="auto" w:fill="D9D9D9" w:themeFill="background1" w:themeFillShade="D9"/>
            <w:vAlign w:val="center"/>
          </w:tcPr>
          <w:p w:rsidR="00BD42B7" w:rsidRPr="006A7867" w:rsidRDefault="00BD42B7" w:rsidP="00BD42B7">
            <w:pPr>
              <w:spacing w:line="200" w:lineRule="exact"/>
              <w:contextualSpacing/>
              <w:jc w:val="center"/>
              <w:rPr>
                <w:b/>
                <w:color w:val="auto"/>
                <w:sz w:val="20"/>
                <w:szCs w:val="20"/>
              </w:rPr>
            </w:pPr>
            <w:r w:rsidRPr="006A7867">
              <w:rPr>
                <w:b/>
                <w:color w:val="auto"/>
                <w:sz w:val="20"/>
                <w:szCs w:val="20"/>
              </w:rPr>
              <w:t>Service IPEB – Dated 20081008</w:t>
            </w:r>
          </w:p>
        </w:tc>
        <w:tc>
          <w:tcPr>
            <w:tcW w:w="4774" w:type="dxa"/>
            <w:gridSpan w:val="4"/>
            <w:tcBorders>
              <w:left w:val="thinThickThinSmallGap" w:sz="24" w:space="0" w:color="auto"/>
            </w:tcBorders>
            <w:shd w:val="clear" w:color="auto" w:fill="D9D9D9" w:themeFill="background1" w:themeFillShade="D9"/>
            <w:vAlign w:val="center"/>
          </w:tcPr>
          <w:p w:rsidR="00BD42B7" w:rsidRPr="006A7867" w:rsidRDefault="00BD42B7" w:rsidP="00BD42B7">
            <w:pPr>
              <w:spacing w:line="200" w:lineRule="exact"/>
              <w:contextualSpacing/>
              <w:jc w:val="center"/>
              <w:rPr>
                <w:b/>
                <w:color w:val="auto"/>
                <w:sz w:val="20"/>
                <w:szCs w:val="20"/>
              </w:rPr>
            </w:pPr>
            <w:r w:rsidRPr="006A7867">
              <w:rPr>
                <w:b/>
                <w:color w:val="auto"/>
                <w:sz w:val="20"/>
                <w:szCs w:val="20"/>
              </w:rPr>
              <w:t>VA (5 Mo. After Separation) – All Effective Date 20060606</w:t>
            </w:r>
          </w:p>
        </w:tc>
      </w:tr>
      <w:tr w:rsidR="00BD42B7" w:rsidRPr="006A7867" w:rsidTr="00603399">
        <w:trPr>
          <w:trHeight w:val="278"/>
          <w:jc w:val="center"/>
        </w:trPr>
        <w:tc>
          <w:tcPr>
            <w:tcW w:w="2345" w:type="dxa"/>
            <w:tcBorders>
              <w:bottom w:val="single" w:sz="4" w:space="0" w:color="000000" w:themeColor="text1"/>
              <w:right w:val="single" w:sz="4" w:space="0" w:color="auto"/>
            </w:tcBorders>
            <w:shd w:val="clear" w:color="auto" w:fill="D9D9D9" w:themeFill="background1" w:themeFillShade="D9"/>
            <w:vAlign w:val="center"/>
          </w:tcPr>
          <w:p w:rsidR="00BD42B7" w:rsidRPr="006A7867" w:rsidRDefault="00BD42B7" w:rsidP="00BD42B7">
            <w:pPr>
              <w:spacing w:line="200" w:lineRule="exact"/>
              <w:contextualSpacing/>
              <w:jc w:val="center"/>
              <w:rPr>
                <w:b/>
                <w:color w:val="auto"/>
                <w:sz w:val="20"/>
                <w:szCs w:val="20"/>
              </w:rPr>
            </w:pPr>
            <w:r w:rsidRPr="006A7867">
              <w:rPr>
                <w:b/>
                <w:color w:val="auto"/>
                <w:sz w:val="20"/>
                <w:szCs w:val="20"/>
              </w:rPr>
              <w:t>Condition</w:t>
            </w:r>
          </w:p>
        </w:tc>
        <w:tc>
          <w:tcPr>
            <w:tcW w:w="900" w:type="dxa"/>
            <w:tcBorders>
              <w:left w:val="single" w:sz="4" w:space="0" w:color="auto"/>
              <w:bottom w:val="single" w:sz="4" w:space="0" w:color="000000" w:themeColor="text1"/>
            </w:tcBorders>
            <w:shd w:val="clear" w:color="auto" w:fill="D9D9D9" w:themeFill="background1" w:themeFillShade="D9"/>
            <w:vAlign w:val="center"/>
          </w:tcPr>
          <w:p w:rsidR="00BD42B7" w:rsidRPr="006A7867" w:rsidRDefault="00BD42B7" w:rsidP="00BD42B7">
            <w:pPr>
              <w:spacing w:line="200" w:lineRule="exact"/>
              <w:contextualSpacing/>
              <w:jc w:val="center"/>
              <w:rPr>
                <w:b/>
                <w:color w:val="auto"/>
                <w:sz w:val="20"/>
                <w:szCs w:val="20"/>
              </w:rPr>
            </w:pPr>
            <w:r w:rsidRPr="006A7867">
              <w:rPr>
                <w:b/>
                <w:color w:val="auto"/>
                <w:sz w:val="20"/>
                <w:szCs w:val="20"/>
              </w:rPr>
              <w:t>Code</w:t>
            </w:r>
          </w:p>
        </w:tc>
        <w:tc>
          <w:tcPr>
            <w:tcW w:w="1170" w:type="dxa"/>
            <w:tcBorders>
              <w:bottom w:val="single" w:sz="4" w:space="0" w:color="000000" w:themeColor="text1"/>
              <w:right w:val="thinThickThinSmallGap" w:sz="24" w:space="0" w:color="auto"/>
            </w:tcBorders>
            <w:shd w:val="clear" w:color="auto" w:fill="D9D9D9" w:themeFill="background1" w:themeFillShade="D9"/>
            <w:vAlign w:val="center"/>
          </w:tcPr>
          <w:p w:rsidR="00BD42B7" w:rsidRPr="006A7867" w:rsidRDefault="00BD42B7" w:rsidP="00BD42B7">
            <w:pPr>
              <w:spacing w:line="200" w:lineRule="exact"/>
              <w:contextualSpacing/>
              <w:jc w:val="center"/>
              <w:rPr>
                <w:b/>
                <w:color w:val="auto"/>
                <w:sz w:val="20"/>
                <w:szCs w:val="20"/>
              </w:rPr>
            </w:pPr>
            <w:r w:rsidRPr="006A7867">
              <w:rPr>
                <w:b/>
                <w:color w:val="auto"/>
                <w:sz w:val="20"/>
                <w:szCs w:val="20"/>
              </w:rPr>
              <w:t>Rating</w:t>
            </w:r>
          </w:p>
        </w:tc>
        <w:tc>
          <w:tcPr>
            <w:tcW w:w="2250" w:type="dxa"/>
            <w:tcBorders>
              <w:left w:val="thinThickThinSmallGap" w:sz="24" w:space="0" w:color="auto"/>
              <w:bottom w:val="single" w:sz="4" w:space="0" w:color="000000" w:themeColor="text1"/>
            </w:tcBorders>
            <w:shd w:val="clear" w:color="auto" w:fill="D9D9D9" w:themeFill="background1" w:themeFillShade="D9"/>
            <w:vAlign w:val="center"/>
          </w:tcPr>
          <w:p w:rsidR="00BD42B7" w:rsidRPr="006A7867" w:rsidRDefault="00BD42B7" w:rsidP="00BD42B7">
            <w:pPr>
              <w:spacing w:line="200" w:lineRule="exact"/>
              <w:contextualSpacing/>
              <w:jc w:val="center"/>
              <w:rPr>
                <w:b/>
                <w:color w:val="auto"/>
                <w:sz w:val="20"/>
                <w:szCs w:val="20"/>
              </w:rPr>
            </w:pPr>
            <w:r w:rsidRPr="006A7867">
              <w:rPr>
                <w:b/>
                <w:color w:val="auto"/>
                <w:sz w:val="20"/>
                <w:szCs w:val="20"/>
              </w:rPr>
              <w:t>Condition</w:t>
            </w:r>
          </w:p>
        </w:tc>
        <w:tc>
          <w:tcPr>
            <w:tcW w:w="810" w:type="dxa"/>
            <w:tcBorders>
              <w:bottom w:val="single" w:sz="4" w:space="0" w:color="000000" w:themeColor="text1"/>
            </w:tcBorders>
            <w:shd w:val="clear" w:color="auto" w:fill="D9D9D9" w:themeFill="background1" w:themeFillShade="D9"/>
            <w:vAlign w:val="center"/>
          </w:tcPr>
          <w:p w:rsidR="00BD42B7" w:rsidRPr="006A7867" w:rsidRDefault="00BD42B7" w:rsidP="00BD42B7">
            <w:pPr>
              <w:spacing w:line="200" w:lineRule="exact"/>
              <w:contextualSpacing/>
              <w:jc w:val="center"/>
              <w:rPr>
                <w:b/>
                <w:color w:val="auto"/>
                <w:sz w:val="20"/>
                <w:szCs w:val="20"/>
              </w:rPr>
            </w:pPr>
            <w:r w:rsidRPr="006A7867">
              <w:rPr>
                <w:b/>
                <w:color w:val="auto"/>
                <w:sz w:val="20"/>
                <w:szCs w:val="20"/>
              </w:rPr>
              <w:t>Code</w:t>
            </w:r>
          </w:p>
        </w:tc>
        <w:tc>
          <w:tcPr>
            <w:tcW w:w="810" w:type="dxa"/>
            <w:tcBorders>
              <w:bottom w:val="single" w:sz="4" w:space="0" w:color="000000" w:themeColor="text1"/>
            </w:tcBorders>
            <w:shd w:val="clear" w:color="auto" w:fill="D9D9D9" w:themeFill="background1" w:themeFillShade="D9"/>
            <w:vAlign w:val="center"/>
          </w:tcPr>
          <w:p w:rsidR="00BD42B7" w:rsidRPr="006A7867" w:rsidRDefault="00BD42B7" w:rsidP="00BD42B7">
            <w:pPr>
              <w:spacing w:line="200" w:lineRule="exact"/>
              <w:contextualSpacing/>
              <w:jc w:val="center"/>
              <w:rPr>
                <w:b/>
                <w:color w:val="auto"/>
                <w:sz w:val="20"/>
                <w:szCs w:val="20"/>
              </w:rPr>
            </w:pPr>
            <w:r w:rsidRPr="006A7867">
              <w:rPr>
                <w:b/>
                <w:color w:val="auto"/>
                <w:sz w:val="20"/>
                <w:szCs w:val="20"/>
              </w:rPr>
              <w:t>Rating</w:t>
            </w:r>
          </w:p>
        </w:tc>
        <w:tc>
          <w:tcPr>
            <w:tcW w:w="904" w:type="dxa"/>
            <w:tcBorders>
              <w:bottom w:val="single" w:sz="4" w:space="0" w:color="000000" w:themeColor="text1"/>
            </w:tcBorders>
            <w:shd w:val="clear" w:color="auto" w:fill="D9D9D9" w:themeFill="background1" w:themeFillShade="D9"/>
            <w:vAlign w:val="center"/>
          </w:tcPr>
          <w:p w:rsidR="00BD42B7" w:rsidRPr="006A7867" w:rsidRDefault="00BD42B7" w:rsidP="00BD42B7">
            <w:pPr>
              <w:spacing w:line="200" w:lineRule="exact"/>
              <w:contextualSpacing/>
              <w:jc w:val="center"/>
              <w:rPr>
                <w:b/>
                <w:color w:val="auto"/>
                <w:sz w:val="20"/>
                <w:szCs w:val="20"/>
              </w:rPr>
            </w:pPr>
            <w:r w:rsidRPr="006A7867">
              <w:rPr>
                <w:b/>
                <w:color w:val="auto"/>
                <w:sz w:val="20"/>
                <w:szCs w:val="20"/>
              </w:rPr>
              <w:t>Exam</w:t>
            </w:r>
          </w:p>
        </w:tc>
      </w:tr>
      <w:tr w:rsidR="00F14DDA" w:rsidRPr="006A7867" w:rsidTr="00603399">
        <w:trPr>
          <w:trHeight w:val="287"/>
          <w:jc w:val="center"/>
        </w:trPr>
        <w:tc>
          <w:tcPr>
            <w:tcW w:w="2345" w:type="dxa"/>
            <w:tcBorders>
              <w:bottom w:val="single" w:sz="4" w:space="0" w:color="000000" w:themeColor="text1"/>
              <w:right w:val="single" w:sz="4" w:space="0" w:color="auto"/>
            </w:tcBorders>
            <w:shd w:val="clear" w:color="auto" w:fill="FFFFFF" w:themeFill="background1"/>
            <w:vAlign w:val="center"/>
          </w:tcPr>
          <w:p w:rsidR="00F14DDA" w:rsidRPr="006A7867" w:rsidRDefault="00F14DDA" w:rsidP="00BD42B7">
            <w:pPr>
              <w:spacing w:line="180" w:lineRule="exact"/>
              <w:contextualSpacing/>
              <w:rPr>
                <w:color w:val="auto"/>
                <w:sz w:val="18"/>
                <w:szCs w:val="18"/>
              </w:rPr>
            </w:pPr>
            <w:r w:rsidRPr="006A7867">
              <w:rPr>
                <w:color w:val="auto"/>
                <w:sz w:val="18"/>
                <w:szCs w:val="18"/>
              </w:rPr>
              <w:t>Grade I spondylolisthesis</w:t>
            </w:r>
          </w:p>
        </w:tc>
        <w:tc>
          <w:tcPr>
            <w:tcW w:w="900" w:type="dxa"/>
            <w:tcBorders>
              <w:left w:val="single" w:sz="4" w:space="0" w:color="auto"/>
              <w:bottom w:val="single" w:sz="4" w:space="0" w:color="000000" w:themeColor="text1"/>
            </w:tcBorders>
            <w:shd w:val="clear" w:color="auto" w:fill="FFFFFF" w:themeFill="background1"/>
            <w:vAlign w:val="center"/>
          </w:tcPr>
          <w:p w:rsidR="00F14DDA" w:rsidRPr="006A7867" w:rsidRDefault="00F14DDA" w:rsidP="00BD42B7">
            <w:pPr>
              <w:spacing w:line="180" w:lineRule="exact"/>
              <w:contextualSpacing/>
              <w:jc w:val="center"/>
              <w:rPr>
                <w:color w:val="auto"/>
                <w:sz w:val="18"/>
                <w:szCs w:val="18"/>
              </w:rPr>
            </w:pPr>
            <w:r w:rsidRPr="006A7867">
              <w:rPr>
                <w:color w:val="auto"/>
                <w:sz w:val="18"/>
                <w:szCs w:val="18"/>
              </w:rPr>
              <w:t>5239</w:t>
            </w:r>
          </w:p>
        </w:tc>
        <w:tc>
          <w:tcPr>
            <w:tcW w:w="1170" w:type="dxa"/>
            <w:tcBorders>
              <w:bottom w:val="single" w:sz="4" w:space="0" w:color="000000" w:themeColor="text1"/>
              <w:right w:val="thinThickThinSmallGap" w:sz="24" w:space="0" w:color="auto"/>
            </w:tcBorders>
            <w:shd w:val="clear" w:color="auto" w:fill="FFFFFF" w:themeFill="background1"/>
            <w:vAlign w:val="center"/>
          </w:tcPr>
          <w:p w:rsidR="00F14DDA" w:rsidRPr="006A7867" w:rsidRDefault="00F14DDA" w:rsidP="00BD42B7">
            <w:pPr>
              <w:spacing w:line="180" w:lineRule="exact"/>
              <w:contextualSpacing/>
              <w:jc w:val="center"/>
              <w:rPr>
                <w:color w:val="auto"/>
                <w:sz w:val="18"/>
                <w:szCs w:val="18"/>
              </w:rPr>
            </w:pPr>
            <w:r w:rsidRPr="006A7867">
              <w:rPr>
                <w:color w:val="auto"/>
                <w:sz w:val="18"/>
                <w:szCs w:val="18"/>
              </w:rPr>
              <w:t>20%</w:t>
            </w:r>
          </w:p>
        </w:tc>
        <w:tc>
          <w:tcPr>
            <w:tcW w:w="2250" w:type="dxa"/>
            <w:vMerge w:val="restart"/>
            <w:tcBorders>
              <w:left w:val="thinThickThinSmallGap" w:sz="24" w:space="0" w:color="auto"/>
            </w:tcBorders>
            <w:shd w:val="clear" w:color="auto" w:fill="FFFFFF" w:themeFill="background1"/>
          </w:tcPr>
          <w:p w:rsidR="00F14DDA" w:rsidRPr="006A7867" w:rsidRDefault="00330C3E" w:rsidP="0080367E">
            <w:pPr>
              <w:spacing w:line="180" w:lineRule="exact"/>
              <w:contextualSpacing/>
              <w:rPr>
                <w:color w:val="auto"/>
                <w:sz w:val="18"/>
                <w:szCs w:val="18"/>
              </w:rPr>
            </w:pPr>
            <w:r>
              <w:rPr>
                <w:color w:val="auto"/>
                <w:sz w:val="18"/>
                <w:szCs w:val="18"/>
              </w:rPr>
              <w:t xml:space="preserve">Chronic  </w:t>
            </w:r>
            <w:r w:rsidR="00F14DDA" w:rsidRPr="006A7867">
              <w:rPr>
                <w:color w:val="auto"/>
                <w:sz w:val="18"/>
                <w:szCs w:val="18"/>
              </w:rPr>
              <w:t>LBP w</w:t>
            </w:r>
            <w:r>
              <w:rPr>
                <w:color w:val="auto"/>
                <w:sz w:val="18"/>
                <w:szCs w:val="18"/>
              </w:rPr>
              <w:t>/</w:t>
            </w:r>
            <w:r w:rsidR="00F14DDA" w:rsidRPr="006A7867">
              <w:rPr>
                <w:color w:val="auto"/>
                <w:sz w:val="18"/>
                <w:szCs w:val="18"/>
              </w:rPr>
              <w:t xml:space="preserve"> Radiculopathy</w:t>
            </w:r>
          </w:p>
        </w:tc>
        <w:tc>
          <w:tcPr>
            <w:tcW w:w="810" w:type="dxa"/>
            <w:vMerge w:val="restart"/>
            <w:shd w:val="clear" w:color="auto" w:fill="FFFFFF" w:themeFill="background1"/>
          </w:tcPr>
          <w:p w:rsidR="00F14DDA" w:rsidRPr="006A7867" w:rsidRDefault="00F14DDA" w:rsidP="0080367E">
            <w:pPr>
              <w:spacing w:line="180" w:lineRule="exact"/>
              <w:contextualSpacing/>
              <w:jc w:val="center"/>
              <w:rPr>
                <w:color w:val="auto"/>
                <w:sz w:val="18"/>
                <w:szCs w:val="18"/>
              </w:rPr>
            </w:pPr>
            <w:r w:rsidRPr="006A7867">
              <w:rPr>
                <w:color w:val="auto"/>
                <w:sz w:val="18"/>
                <w:szCs w:val="18"/>
              </w:rPr>
              <w:t>5237</w:t>
            </w:r>
          </w:p>
        </w:tc>
        <w:tc>
          <w:tcPr>
            <w:tcW w:w="810" w:type="dxa"/>
            <w:vMerge w:val="restart"/>
            <w:shd w:val="clear" w:color="auto" w:fill="FFFFFF" w:themeFill="background1"/>
          </w:tcPr>
          <w:p w:rsidR="00F14DDA" w:rsidRPr="006A7867" w:rsidRDefault="00F14DDA" w:rsidP="0080367E">
            <w:pPr>
              <w:spacing w:line="180" w:lineRule="exact"/>
              <w:contextualSpacing/>
              <w:jc w:val="center"/>
              <w:rPr>
                <w:color w:val="auto"/>
                <w:sz w:val="18"/>
                <w:szCs w:val="18"/>
              </w:rPr>
            </w:pPr>
            <w:r w:rsidRPr="006A7867">
              <w:rPr>
                <w:color w:val="auto"/>
                <w:sz w:val="18"/>
                <w:szCs w:val="18"/>
              </w:rPr>
              <w:t>20%*</w:t>
            </w:r>
          </w:p>
        </w:tc>
        <w:tc>
          <w:tcPr>
            <w:tcW w:w="904" w:type="dxa"/>
            <w:vMerge w:val="restart"/>
            <w:shd w:val="clear" w:color="auto" w:fill="FFFFFF" w:themeFill="background1"/>
          </w:tcPr>
          <w:p w:rsidR="00F14DDA" w:rsidRPr="006A7867" w:rsidRDefault="00F14DDA" w:rsidP="0080367E">
            <w:pPr>
              <w:spacing w:line="180" w:lineRule="exact"/>
              <w:contextualSpacing/>
              <w:jc w:val="center"/>
              <w:rPr>
                <w:color w:val="auto"/>
                <w:sz w:val="18"/>
                <w:szCs w:val="18"/>
              </w:rPr>
            </w:pPr>
            <w:r w:rsidRPr="006A7867">
              <w:rPr>
                <w:color w:val="auto"/>
                <w:sz w:val="18"/>
                <w:szCs w:val="18"/>
              </w:rPr>
              <w:t>20090316</w:t>
            </w:r>
          </w:p>
        </w:tc>
      </w:tr>
      <w:tr w:rsidR="00F14DDA" w:rsidRPr="006A7867" w:rsidTr="00603399">
        <w:trPr>
          <w:trHeight w:val="287"/>
          <w:jc w:val="center"/>
        </w:trPr>
        <w:tc>
          <w:tcPr>
            <w:tcW w:w="2345" w:type="dxa"/>
            <w:tcBorders>
              <w:right w:val="single" w:sz="4" w:space="0" w:color="000000" w:themeColor="text1"/>
            </w:tcBorders>
            <w:shd w:val="clear" w:color="auto" w:fill="FFFFFF" w:themeFill="background1"/>
            <w:vAlign w:val="center"/>
          </w:tcPr>
          <w:p w:rsidR="00F14DDA" w:rsidRPr="006A7867" w:rsidRDefault="00F14DDA" w:rsidP="00BD42B7">
            <w:pPr>
              <w:spacing w:line="180" w:lineRule="exact"/>
              <w:contextualSpacing/>
              <w:rPr>
                <w:color w:val="auto"/>
                <w:sz w:val="18"/>
                <w:szCs w:val="18"/>
              </w:rPr>
            </w:pPr>
            <w:r w:rsidRPr="006A7867">
              <w:rPr>
                <w:color w:val="auto"/>
                <w:sz w:val="18"/>
                <w:szCs w:val="18"/>
              </w:rPr>
              <w:t>Radiculopathy</w:t>
            </w:r>
          </w:p>
        </w:tc>
        <w:tc>
          <w:tcPr>
            <w:tcW w:w="2070" w:type="dxa"/>
            <w:gridSpan w:val="2"/>
            <w:tcBorders>
              <w:left w:val="single" w:sz="4" w:space="0" w:color="000000" w:themeColor="text1"/>
              <w:right w:val="thinThickThinSmallGap" w:sz="24" w:space="0" w:color="auto"/>
            </w:tcBorders>
            <w:shd w:val="clear" w:color="auto" w:fill="FFFFFF" w:themeFill="background1"/>
            <w:vAlign w:val="center"/>
          </w:tcPr>
          <w:p w:rsidR="00F14DDA" w:rsidRPr="006A7867" w:rsidRDefault="00F14DDA" w:rsidP="00BD42B7">
            <w:pPr>
              <w:spacing w:line="180" w:lineRule="exact"/>
              <w:contextualSpacing/>
              <w:jc w:val="center"/>
              <w:rPr>
                <w:color w:val="auto"/>
                <w:sz w:val="18"/>
                <w:szCs w:val="18"/>
              </w:rPr>
            </w:pPr>
            <w:r w:rsidRPr="006A7867">
              <w:rPr>
                <w:color w:val="auto"/>
                <w:sz w:val="18"/>
                <w:szCs w:val="18"/>
              </w:rPr>
              <w:t>Cat II</w:t>
            </w:r>
          </w:p>
        </w:tc>
        <w:tc>
          <w:tcPr>
            <w:tcW w:w="2250" w:type="dxa"/>
            <w:vMerge/>
            <w:tcBorders>
              <w:left w:val="thinThickThinSmallGap" w:sz="24" w:space="0" w:color="auto"/>
            </w:tcBorders>
            <w:shd w:val="clear" w:color="auto" w:fill="FFFFFF" w:themeFill="background1"/>
            <w:vAlign w:val="center"/>
          </w:tcPr>
          <w:p w:rsidR="00F14DDA" w:rsidRPr="006A7867" w:rsidRDefault="00F14DDA" w:rsidP="00BD42B7">
            <w:pPr>
              <w:spacing w:line="180" w:lineRule="exact"/>
              <w:contextualSpacing/>
              <w:rPr>
                <w:color w:val="auto"/>
                <w:sz w:val="18"/>
                <w:szCs w:val="18"/>
              </w:rPr>
            </w:pPr>
          </w:p>
        </w:tc>
        <w:tc>
          <w:tcPr>
            <w:tcW w:w="810" w:type="dxa"/>
            <w:vMerge/>
            <w:shd w:val="clear" w:color="auto" w:fill="FFFFFF" w:themeFill="background1"/>
            <w:vAlign w:val="center"/>
          </w:tcPr>
          <w:p w:rsidR="00F14DDA" w:rsidRPr="006A7867" w:rsidRDefault="00F14DDA" w:rsidP="00BD42B7">
            <w:pPr>
              <w:spacing w:line="180" w:lineRule="exact"/>
              <w:contextualSpacing/>
              <w:jc w:val="center"/>
              <w:rPr>
                <w:color w:val="auto"/>
                <w:sz w:val="18"/>
                <w:szCs w:val="18"/>
              </w:rPr>
            </w:pPr>
          </w:p>
        </w:tc>
        <w:tc>
          <w:tcPr>
            <w:tcW w:w="810" w:type="dxa"/>
            <w:vMerge/>
            <w:shd w:val="clear" w:color="auto" w:fill="FFFFFF" w:themeFill="background1"/>
            <w:vAlign w:val="center"/>
          </w:tcPr>
          <w:p w:rsidR="00F14DDA" w:rsidRPr="006A7867" w:rsidRDefault="00F14DDA" w:rsidP="00BD42B7">
            <w:pPr>
              <w:spacing w:line="180" w:lineRule="exact"/>
              <w:contextualSpacing/>
              <w:jc w:val="center"/>
              <w:rPr>
                <w:color w:val="auto"/>
                <w:sz w:val="18"/>
                <w:szCs w:val="18"/>
              </w:rPr>
            </w:pPr>
          </w:p>
        </w:tc>
        <w:tc>
          <w:tcPr>
            <w:tcW w:w="904" w:type="dxa"/>
            <w:vMerge/>
            <w:shd w:val="clear" w:color="auto" w:fill="FFFFFF" w:themeFill="background1"/>
            <w:vAlign w:val="center"/>
          </w:tcPr>
          <w:p w:rsidR="00F14DDA" w:rsidRPr="006A7867" w:rsidRDefault="00F14DDA" w:rsidP="008721A8">
            <w:pPr>
              <w:spacing w:line="180" w:lineRule="exact"/>
              <w:contextualSpacing/>
              <w:jc w:val="center"/>
              <w:rPr>
                <w:color w:val="auto"/>
                <w:sz w:val="18"/>
                <w:szCs w:val="18"/>
              </w:rPr>
            </w:pPr>
          </w:p>
        </w:tc>
      </w:tr>
      <w:tr w:rsidR="00F14DDA" w:rsidRPr="006A7867" w:rsidTr="00603399">
        <w:trPr>
          <w:trHeight w:val="287"/>
          <w:jc w:val="center"/>
        </w:trPr>
        <w:tc>
          <w:tcPr>
            <w:tcW w:w="2345" w:type="dxa"/>
            <w:tcBorders>
              <w:right w:val="single" w:sz="4" w:space="0" w:color="000000" w:themeColor="text1"/>
            </w:tcBorders>
            <w:shd w:val="clear" w:color="auto" w:fill="FFFFFF" w:themeFill="background1"/>
            <w:vAlign w:val="center"/>
          </w:tcPr>
          <w:p w:rsidR="00F14DDA" w:rsidRPr="006A7867" w:rsidRDefault="00F14DDA" w:rsidP="00BD42B7">
            <w:pPr>
              <w:rPr>
                <w:color w:val="auto"/>
                <w:sz w:val="18"/>
                <w:szCs w:val="18"/>
              </w:rPr>
            </w:pPr>
            <w:r w:rsidRPr="006A7867">
              <w:rPr>
                <w:color w:val="auto"/>
                <w:sz w:val="18"/>
                <w:szCs w:val="18"/>
              </w:rPr>
              <w:t>Lower Back Pain (LBP)</w:t>
            </w:r>
          </w:p>
        </w:tc>
        <w:tc>
          <w:tcPr>
            <w:tcW w:w="2070" w:type="dxa"/>
            <w:gridSpan w:val="2"/>
            <w:tcBorders>
              <w:left w:val="single" w:sz="4" w:space="0" w:color="000000" w:themeColor="text1"/>
              <w:right w:val="thinThickThinSmallGap" w:sz="24" w:space="0" w:color="auto"/>
            </w:tcBorders>
            <w:shd w:val="clear" w:color="auto" w:fill="FFFFFF" w:themeFill="background1"/>
            <w:vAlign w:val="center"/>
          </w:tcPr>
          <w:p w:rsidR="00F14DDA" w:rsidRPr="006A7867" w:rsidRDefault="00F14DDA" w:rsidP="00BD42B7">
            <w:pPr>
              <w:jc w:val="center"/>
              <w:rPr>
                <w:color w:val="auto"/>
                <w:sz w:val="18"/>
                <w:szCs w:val="18"/>
              </w:rPr>
            </w:pPr>
            <w:r w:rsidRPr="006A7867">
              <w:rPr>
                <w:color w:val="auto"/>
                <w:sz w:val="18"/>
                <w:szCs w:val="18"/>
              </w:rPr>
              <w:t>Cat II</w:t>
            </w:r>
          </w:p>
        </w:tc>
        <w:tc>
          <w:tcPr>
            <w:tcW w:w="2250" w:type="dxa"/>
            <w:vMerge/>
            <w:tcBorders>
              <w:left w:val="thinThickThinSmallGap" w:sz="24" w:space="0" w:color="auto"/>
              <w:bottom w:val="single" w:sz="4" w:space="0" w:color="000000" w:themeColor="text1"/>
            </w:tcBorders>
            <w:shd w:val="clear" w:color="auto" w:fill="FFFFFF" w:themeFill="background1"/>
            <w:vAlign w:val="center"/>
          </w:tcPr>
          <w:p w:rsidR="00F14DDA" w:rsidRPr="006A7867" w:rsidRDefault="00F14DDA" w:rsidP="00BD42B7">
            <w:pPr>
              <w:spacing w:line="180" w:lineRule="exact"/>
              <w:contextualSpacing/>
              <w:rPr>
                <w:color w:val="auto"/>
                <w:sz w:val="18"/>
                <w:szCs w:val="18"/>
              </w:rPr>
            </w:pPr>
          </w:p>
        </w:tc>
        <w:tc>
          <w:tcPr>
            <w:tcW w:w="810" w:type="dxa"/>
            <w:vMerge/>
            <w:tcBorders>
              <w:bottom w:val="single" w:sz="4" w:space="0" w:color="000000" w:themeColor="text1"/>
            </w:tcBorders>
            <w:shd w:val="clear" w:color="auto" w:fill="FFFFFF" w:themeFill="background1"/>
            <w:vAlign w:val="center"/>
          </w:tcPr>
          <w:p w:rsidR="00F14DDA" w:rsidRPr="006A7867" w:rsidRDefault="00F14DDA" w:rsidP="00BD42B7">
            <w:pPr>
              <w:spacing w:line="180" w:lineRule="exact"/>
              <w:contextualSpacing/>
              <w:jc w:val="center"/>
              <w:rPr>
                <w:color w:val="auto"/>
                <w:sz w:val="18"/>
                <w:szCs w:val="18"/>
              </w:rPr>
            </w:pPr>
          </w:p>
        </w:tc>
        <w:tc>
          <w:tcPr>
            <w:tcW w:w="810" w:type="dxa"/>
            <w:vMerge/>
            <w:tcBorders>
              <w:bottom w:val="single" w:sz="4" w:space="0" w:color="000000" w:themeColor="text1"/>
            </w:tcBorders>
            <w:shd w:val="clear" w:color="auto" w:fill="FFFFFF" w:themeFill="background1"/>
            <w:vAlign w:val="center"/>
          </w:tcPr>
          <w:p w:rsidR="00F14DDA" w:rsidRPr="006A7867" w:rsidRDefault="00F14DDA" w:rsidP="00BD42B7">
            <w:pPr>
              <w:spacing w:line="180" w:lineRule="exact"/>
              <w:contextualSpacing/>
              <w:jc w:val="center"/>
              <w:rPr>
                <w:color w:val="auto"/>
                <w:sz w:val="18"/>
                <w:szCs w:val="18"/>
              </w:rPr>
            </w:pPr>
          </w:p>
        </w:tc>
        <w:tc>
          <w:tcPr>
            <w:tcW w:w="904" w:type="dxa"/>
            <w:vMerge/>
            <w:shd w:val="clear" w:color="auto" w:fill="FFFFFF" w:themeFill="background1"/>
            <w:vAlign w:val="center"/>
          </w:tcPr>
          <w:p w:rsidR="00F14DDA" w:rsidRPr="006A7867" w:rsidRDefault="00F14DDA" w:rsidP="00BD42B7">
            <w:pPr>
              <w:spacing w:line="180" w:lineRule="exact"/>
              <w:contextualSpacing/>
              <w:jc w:val="center"/>
              <w:rPr>
                <w:color w:val="auto"/>
                <w:sz w:val="18"/>
                <w:szCs w:val="18"/>
              </w:rPr>
            </w:pPr>
          </w:p>
        </w:tc>
      </w:tr>
      <w:tr w:rsidR="00BD24F3" w:rsidRPr="006A7867" w:rsidTr="00603399">
        <w:trPr>
          <w:trHeight w:val="260"/>
          <w:jc w:val="center"/>
        </w:trPr>
        <w:tc>
          <w:tcPr>
            <w:tcW w:w="4415" w:type="dxa"/>
            <w:gridSpan w:val="3"/>
            <w:vMerge w:val="restart"/>
            <w:tcBorders>
              <w:right w:val="thinThickThinSmallGap" w:sz="24" w:space="0" w:color="auto"/>
            </w:tcBorders>
            <w:shd w:val="clear" w:color="auto" w:fill="FFFFFF" w:themeFill="background1"/>
          </w:tcPr>
          <w:p w:rsidR="00BD24F3" w:rsidRPr="006A7867" w:rsidRDefault="00BD24F3" w:rsidP="00BD42B7">
            <w:pPr>
              <w:spacing w:line="180" w:lineRule="exact"/>
              <w:contextualSpacing/>
              <w:jc w:val="center"/>
              <w:rPr>
                <w:color w:val="auto"/>
                <w:sz w:val="18"/>
                <w:szCs w:val="18"/>
              </w:rPr>
            </w:pPr>
            <w:r w:rsidRPr="006A7867">
              <w:rPr>
                <w:color w:val="auto"/>
                <w:sz w:val="18"/>
                <w:szCs w:val="18"/>
              </w:rPr>
              <w:t>↓No Additional MEB/PEB Entries↓</w:t>
            </w:r>
          </w:p>
        </w:tc>
        <w:tc>
          <w:tcPr>
            <w:tcW w:w="2250" w:type="dxa"/>
            <w:tcBorders>
              <w:left w:val="thinThickThinSmallGap" w:sz="24" w:space="0" w:color="auto"/>
              <w:right w:val="single" w:sz="4" w:space="0" w:color="000000" w:themeColor="text1"/>
            </w:tcBorders>
            <w:shd w:val="clear" w:color="auto" w:fill="FFFFFF" w:themeFill="background1"/>
            <w:vAlign w:val="center"/>
          </w:tcPr>
          <w:p w:rsidR="00BD24F3" w:rsidRPr="006A7867" w:rsidRDefault="00BD24F3" w:rsidP="00BD42B7">
            <w:pPr>
              <w:spacing w:line="180" w:lineRule="exact"/>
              <w:contextualSpacing/>
              <w:rPr>
                <w:color w:val="auto"/>
                <w:sz w:val="18"/>
                <w:szCs w:val="18"/>
              </w:rPr>
            </w:pPr>
            <w:r w:rsidRPr="006A7867">
              <w:rPr>
                <w:color w:val="auto"/>
                <w:sz w:val="18"/>
                <w:szCs w:val="18"/>
              </w:rPr>
              <w:t>Chin Scar</w:t>
            </w:r>
          </w:p>
        </w:tc>
        <w:tc>
          <w:tcPr>
            <w:tcW w:w="810" w:type="dxa"/>
            <w:tcBorders>
              <w:left w:val="single" w:sz="4" w:space="0" w:color="000000" w:themeColor="text1"/>
              <w:right w:val="single" w:sz="4" w:space="0" w:color="000000" w:themeColor="text1"/>
            </w:tcBorders>
            <w:shd w:val="clear" w:color="auto" w:fill="FFFFFF" w:themeFill="background1"/>
            <w:vAlign w:val="center"/>
          </w:tcPr>
          <w:p w:rsidR="00BD24F3" w:rsidRPr="006A7867" w:rsidRDefault="00BD24F3" w:rsidP="00BD42B7">
            <w:pPr>
              <w:spacing w:line="180" w:lineRule="exact"/>
              <w:contextualSpacing/>
              <w:jc w:val="center"/>
              <w:rPr>
                <w:color w:val="auto"/>
                <w:sz w:val="18"/>
                <w:szCs w:val="18"/>
              </w:rPr>
            </w:pPr>
            <w:r w:rsidRPr="006A7867">
              <w:rPr>
                <w:color w:val="auto"/>
                <w:sz w:val="18"/>
                <w:szCs w:val="18"/>
              </w:rPr>
              <w:t>7803</w:t>
            </w:r>
          </w:p>
        </w:tc>
        <w:tc>
          <w:tcPr>
            <w:tcW w:w="810" w:type="dxa"/>
            <w:tcBorders>
              <w:left w:val="single" w:sz="4" w:space="0" w:color="000000" w:themeColor="text1"/>
            </w:tcBorders>
            <w:shd w:val="clear" w:color="auto" w:fill="FFFFFF" w:themeFill="background1"/>
            <w:vAlign w:val="center"/>
          </w:tcPr>
          <w:p w:rsidR="00BD24F3" w:rsidRPr="006A7867" w:rsidRDefault="00BD24F3" w:rsidP="00BD42B7">
            <w:pPr>
              <w:spacing w:line="180" w:lineRule="exact"/>
              <w:contextualSpacing/>
              <w:jc w:val="center"/>
              <w:rPr>
                <w:color w:val="auto"/>
                <w:sz w:val="18"/>
                <w:szCs w:val="18"/>
              </w:rPr>
            </w:pPr>
            <w:r w:rsidRPr="006A7867">
              <w:rPr>
                <w:color w:val="auto"/>
                <w:sz w:val="18"/>
                <w:szCs w:val="18"/>
              </w:rPr>
              <w:t>10%*</w:t>
            </w:r>
            <w:r w:rsidR="00BD418A">
              <w:rPr>
                <w:color w:val="auto"/>
                <w:sz w:val="18"/>
                <w:szCs w:val="18"/>
              </w:rPr>
              <w:t>*</w:t>
            </w:r>
          </w:p>
        </w:tc>
        <w:tc>
          <w:tcPr>
            <w:tcW w:w="904" w:type="dxa"/>
            <w:shd w:val="clear" w:color="auto" w:fill="FFFFFF" w:themeFill="background1"/>
            <w:vAlign w:val="center"/>
          </w:tcPr>
          <w:p w:rsidR="00BD24F3" w:rsidRPr="006A7867" w:rsidRDefault="00BD24F3" w:rsidP="00BD42B7">
            <w:pPr>
              <w:spacing w:line="180" w:lineRule="exact"/>
              <w:contextualSpacing/>
              <w:jc w:val="center"/>
              <w:rPr>
                <w:color w:val="auto"/>
                <w:sz w:val="18"/>
                <w:szCs w:val="18"/>
              </w:rPr>
            </w:pPr>
            <w:r w:rsidRPr="006A7867">
              <w:rPr>
                <w:color w:val="auto"/>
                <w:sz w:val="18"/>
                <w:szCs w:val="18"/>
              </w:rPr>
              <w:t>20070403</w:t>
            </w:r>
          </w:p>
        </w:tc>
      </w:tr>
      <w:tr w:rsidR="000A7199" w:rsidRPr="006A7867" w:rsidTr="00603399">
        <w:trPr>
          <w:trHeight w:val="260"/>
          <w:jc w:val="center"/>
        </w:trPr>
        <w:tc>
          <w:tcPr>
            <w:tcW w:w="4415" w:type="dxa"/>
            <w:gridSpan w:val="3"/>
            <w:vMerge/>
            <w:tcBorders>
              <w:right w:val="thinThickThinSmallGap" w:sz="24" w:space="0" w:color="auto"/>
            </w:tcBorders>
            <w:shd w:val="clear" w:color="auto" w:fill="FFFFFF" w:themeFill="background1"/>
          </w:tcPr>
          <w:p w:rsidR="000A7199" w:rsidRPr="006A7867" w:rsidRDefault="000A7199" w:rsidP="00BD42B7">
            <w:pPr>
              <w:spacing w:line="180" w:lineRule="exact"/>
              <w:contextualSpacing/>
              <w:jc w:val="center"/>
              <w:rPr>
                <w:color w:val="auto"/>
                <w:sz w:val="18"/>
                <w:szCs w:val="18"/>
              </w:rPr>
            </w:pPr>
          </w:p>
        </w:tc>
        <w:tc>
          <w:tcPr>
            <w:tcW w:w="3870" w:type="dxa"/>
            <w:gridSpan w:val="3"/>
            <w:tcBorders>
              <w:left w:val="thinThickThinSmallGap" w:sz="24" w:space="0" w:color="auto"/>
            </w:tcBorders>
            <w:shd w:val="clear" w:color="auto" w:fill="FFFFFF" w:themeFill="background1"/>
          </w:tcPr>
          <w:p w:rsidR="000A7199" w:rsidRPr="006A7867" w:rsidRDefault="000A7199" w:rsidP="000A7199">
            <w:pPr>
              <w:jc w:val="center"/>
            </w:pPr>
            <w:r w:rsidRPr="006A7867">
              <w:rPr>
                <w:color w:val="auto"/>
                <w:sz w:val="18"/>
                <w:szCs w:val="18"/>
              </w:rPr>
              <w:t>0% x 1/Not Service Connected x 0</w:t>
            </w:r>
          </w:p>
        </w:tc>
        <w:tc>
          <w:tcPr>
            <w:tcW w:w="904" w:type="dxa"/>
            <w:shd w:val="clear" w:color="auto" w:fill="FFFFFF" w:themeFill="background1"/>
          </w:tcPr>
          <w:p w:rsidR="000A7199" w:rsidRPr="006A7867" w:rsidRDefault="000A7199" w:rsidP="00362C01">
            <w:pPr>
              <w:rPr>
                <w:color w:val="auto"/>
                <w:sz w:val="18"/>
                <w:szCs w:val="18"/>
              </w:rPr>
            </w:pPr>
            <w:r w:rsidRPr="006A7867">
              <w:rPr>
                <w:color w:val="auto"/>
                <w:sz w:val="18"/>
                <w:szCs w:val="18"/>
              </w:rPr>
              <w:t>20080923</w:t>
            </w:r>
          </w:p>
        </w:tc>
      </w:tr>
      <w:tr w:rsidR="000A7199" w:rsidRPr="006A7867" w:rsidTr="00603399">
        <w:trPr>
          <w:trHeight w:val="242"/>
          <w:jc w:val="center"/>
        </w:trPr>
        <w:tc>
          <w:tcPr>
            <w:tcW w:w="4415" w:type="dxa"/>
            <w:gridSpan w:val="3"/>
            <w:tcBorders>
              <w:right w:val="thinThickThinSmallGap" w:sz="24" w:space="0" w:color="auto"/>
            </w:tcBorders>
            <w:shd w:val="clear" w:color="auto" w:fill="D9D9D9" w:themeFill="background1" w:themeFillShade="D9"/>
            <w:vAlign w:val="center"/>
          </w:tcPr>
          <w:p w:rsidR="000A7199" w:rsidRPr="006A7867" w:rsidRDefault="000A7199" w:rsidP="00BD42B7">
            <w:pPr>
              <w:spacing w:line="200" w:lineRule="exact"/>
              <w:contextualSpacing/>
              <w:jc w:val="center"/>
              <w:rPr>
                <w:b/>
                <w:color w:val="auto"/>
                <w:sz w:val="18"/>
                <w:szCs w:val="18"/>
              </w:rPr>
            </w:pPr>
            <w:r w:rsidRPr="006A7867">
              <w:rPr>
                <w:b/>
                <w:color w:val="auto"/>
                <w:sz w:val="18"/>
                <w:szCs w:val="18"/>
              </w:rPr>
              <w:t>Combined:  20%</w:t>
            </w:r>
          </w:p>
        </w:tc>
        <w:tc>
          <w:tcPr>
            <w:tcW w:w="4774" w:type="dxa"/>
            <w:gridSpan w:val="4"/>
            <w:tcBorders>
              <w:left w:val="thinThickThinSmallGap" w:sz="24" w:space="0" w:color="auto"/>
            </w:tcBorders>
            <w:shd w:val="clear" w:color="auto" w:fill="D9D9D9" w:themeFill="background1" w:themeFillShade="D9"/>
            <w:vAlign w:val="center"/>
          </w:tcPr>
          <w:p w:rsidR="000A7199" w:rsidRPr="006A7867" w:rsidRDefault="000A7199" w:rsidP="00BD42B7">
            <w:pPr>
              <w:spacing w:line="200" w:lineRule="exact"/>
              <w:contextualSpacing/>
              <w:jc w:val="center"/>
              <w:rPr>
                <w:b/>
                <w:color w:val="auto"/>
                <w:sz w:val="18"/>
                <w:szCs w:val="18"/>
              </w:rPr>
            </w:pPr>
            <w:r w:rsidRPr="006A7867">
              <w:rPr>
                <w:b/>
                <w:color w:val="auto"/>
                <w:sz w:val="18"/>
                <w:szCs w:val="18"/>
              </w:rPr>
              <w:t>Combined:  20%</w:t>
            </w:r>
          </w:p>
        </w:tc>
      </w:tr>
    </w:tbl>
    <w:p w:rsidR="00BD42B7" w:rsidRPr="006A7867" w:rsidRDefault="00BD418A" w:rsidP="008721A8">
      <w:pPr>
        <w:tabs>
          <w:tab w:val="left" w:pos="288"/>
          <w:tab w:val="left" w:pos="4752"/>
        </w:tabs>
        <w:spacing w:line="360" w:lineRule="auto"/>
        <w:rPr>
          <w:rFonts w:asciiTheme="minorHAnsi" w:hAnsiTheme="minorHAnsi"/>
          <w:color w:val="auto"/>
          <w:sz w:val="16"/>
          <w:szCs w:val="16"/>
        </w:rPr>
      </w:pPr>
      <w:r>
        <w:rPr>
          <w:rFonts w:asciiTheme="minorHAnsi" w:hAnsiTheme="minorHAnsi"/>
          <w:color w:val="auto"/>
          <w:sz w:val="16"/>
          <w:szCs w:val="16"/>
        </w:rPr>
        <w:t>*</w:t>
      </w:r>
      <w:r w:rsidR="006A7867" w:rsidRPr="006A7867">
        <w:rPr>
          <w:rFonts w:asciiTheme="minorHAnsi" w:hAnsiTheme="minorHAnsi"/>
          <w:color w:val="auto"/>
          <w:sz w:val="16"/>
          <w:szCs w:val="16"/>
        </w:rPr>
        <w:t xml:space="preserve">Chronic LBP </w:t>
      </w:r>
      <w:r w:rsidR="00D31429" w:rsidRPr="006A7867">
        <w:rPr>
          <w:rFonts w:asciiTheme="minorHAnsi" w:hAnsiTheme="minorHAnsi"/>
          <w:color w:val="auto"/>
          <w:sz w:val="16"/>
          <w:szCs w:val="16"/>
        </w:rPr>
        <w:t>was</w:t>
      </w:r>
      <w:r w:rsidR="008721A8" w:rsidRPr="006A7867">
        <w:rPr>
          <w:rFonts w:asciiTheme="minorHAnsi" w:hAnsiTheme="minorHAnsi"/>
          <w:color w:val="auto"/>
          <w:sz w:val="16"/>
          <w:szCs w:val="16"/>
        </w:rPr>
        <w:t xml:space="preserve"> 10% </w:t>
      </w:r>
      <w:r w:rsidR="00D31429" w:rsidRPr="006A7867">
        <w:rPr>
          <w:rFonts w:asciiTheme="minorHAnsi" w:hAnsiTheme="minorHAnsi"/>
          <w:color w:val="auto"/>
          <w:sz w:val="16"/>
          <w:szCs w:val="16"/>
        </w:rPr>
        <w:t xml:space="preserve">since 2006, increased </w:t>
      </w:r>
      <w:r w:rsidR="008721A8" w:rsidRPr="006A7867">
        <w:rPr>
          <w:rFonts w:asciiTheme="minorHAnsi" w:hAnsiTheme="minorHAnsi"/>
          <w:color w:val="auto"/>
          <w:sz w:val="16"/>
          <w:szCs w:val="16"/>
        </w:rPr>
        <w:t>by DRO effective 20090316</w:t>
      </w:r>
      <w:r>
        <w:rPr>
          <w:rFonts w:asciiTheme="minorHAnsi" w:hAnsiTheme="minorHAnsi"/>
          <w:color w:val="auto"/>
          <w:sz w:val="16"/>
          <w:szCs w:val="16"/>
        </w:rPr>
        <w:t xml:space="preserve">    </w:t>
      </w:r>
      <w:r w:rsidR="006A7867" w:rsidRPr="006A7867">
        <w:rPr>
          <w:rFonts w:asciiTheme="minorHAnsi" w:hAnsiTheme="minorHAnsi"/>
          <w:color w:val="auto"/>
          <w:sz w:val="16"/>
          <w:szCs w:val="16"/>
        </w:rPr>
        <w:t xml:space="preserve">       </w:t>
      </w:r>
      <w:r>
        <w:rPr>
          <w:rFonts w:asciiTheme="minorHAnsi" w:hAnsiTheme="minorHAnsi"/>
          <w:color w:val="auto"/>
          <w:sz w:val="16"/>
          <w:szCs w:val="16"/>
        </w:rPr>
        <w:t>**</w:t>
      </w:r>
      <w:r w:rsidR="006A7867" w:rsidRPr="006A7867">
        <w:rPr>
          <w:rFonts w:asciiTheme="minorHAnsi" w:hAnsiTheme="minorHAnsi"/>
          <w:color w:val="auto"/>
          <w:sz w:val="16"/>
          <w:szCs w:val="16"/>
        </w:rPr>
        <w:t xml:space="preserve">Chin Scar was increased to 10% by DRO from 20090316   </w:t>
      </w:r>
    </w:p>
    <w:p w:rsidR="00BD24F3" w:rsidRPr="006A7867" w:rsidRDefault="00BD24F3" w:rsidP="00BD24F3">
      <w:pPr>
        <w:pBdr>
          <w:bottom w:val="single" w:sz="12" w:space="1" w:color="auto"/>
        </w:pBdr>
        <w:spacing w:line="240" w:lineRule="exact"/>
        <w:jc w:val="both"/>
        <w:rPr>
          <w:rFonts w:asciiTheme="minorHAnsi" w:hAnsiTheme="minorHAnsi"/>
          <w:color w:val="auto"/>
          <w:sz w:val="16"/>
          <w:szCs w:val="16"/>
          <w:u w:val="single"/>
        </w:rPr>
      </w:pPr>
    </w:p>
    <w:p w:rsidR="00BD42B7" w:rsidRPr="006A7867" w:rsidRDefault="00BD42B7" w:rsidP="00BD42B7">
      <w:pPr>
        <w:tabs>
          <w:tab w:val="left" w:pos="288"/>
          <w:tab w:val="left" w:pos="4752"/>
        </w:tabs>
        <w:spacing w:line="240" w:lineRule="exact"/>
        <w:rPr>
          <w:rFonts w:ascii="Calibri" w:hAnsi="Calibri"/>
          <w:color w:val="auto"/>
          <w:szCs w:val="24"/>
        </w:rPr>
      </w:pPr>
    </w:p>
    <w:p w:rsidR="00560099" w:rsidRPr="006A7867" w:rsidRDefault="002C6E5B" w:rsidP="00560099">
      <w:pPr>
        <w:tabs>
          <w:tab w:val="left" w:pos="288"/>
          <w:tab w:val="left" w:pos="4752"/>
        </w:tabs>
        <w:spacing w:line="240" w:lineRule="exact"/>
        <w:jc w:val="both"/>
        <w:rPr>
          <w:rFonts w:ascii="Calibri" w:hAnsi="Calibri"/>
          <w:color w:val="auto"/>
          <w:szCs w:val="24"/>
        </w:rPr>
      </w:pPr>
      <w:r w:rsidRPr="006A7867">
        <w:rPr>
          <w:rFonts w:asciiTheme="minorHAnsi" w:hAnsiTheme="minorHAnsi"/>
          <w:color w:val="auto"/>
          <w:szCs w:val="24"/>
          <w:u w:val="single"/>
        </w:rPr>
        <w:t>ANALYSIS SUMMARY</w:t>
      </w:r>
      <w:r w:rsidRPr="006A7867">
        <w:rPr>
          <w:rFonts w:asciiTheme="minorHAnsi" w:hAnsiTheme="minorHAnsi"/>
          <w:color w:val="auto"/>
          <w:szCs w:val="24"/>
        </w:rPr>
        <w:t>:</w:t>
      </w:r>
      <w:r w:rsidR="006636BF" w:rsidRPr="006A7867">
        <w:rPr>
          <w:rFonts w:asciiTheme="minorHAnsi" w:hAnsiTheme="minorHAnsi"/>
          <w:color w:val="auto"/>
          <w:szCs w:val="24"/>
        </w:rPr>
        <w:t xml:space="preserve"> </w:t>
      </w:r>
      <w:r w:rsidR="00252AD1" w:rsidRPr="006A7867">
        <w:rPr>
          <w:rFonts w:asciiTheme="minorHAnsi" w:hAnsiTheme="minorHAnsi"/>
          <w:color w:val="auto"/>
          <w:szCs w:val="24"/>
        </w:rPr>
        <w:t xml:space="preserve"> </w:t>
      </w:r>
      <w:r w:rsidR="00560099" w:rsidRPr="006A7867">
        <w:rPr>
          <w:rFonts w:ascii="Calibri" w:hAnsi="Calibri"/>
          <w:color w:val="auto"/>
          <w:szCs w:val="24"/>
        </w:rPr>
        <w:t>The Board acknowledges the sentiment expressed in the CI’s application, i.e., that there should be additional disability assigned for his other conditions and for the gravity of his condition and predictable consequences which merit consideration for a higher separation rating.  While the Disability Evaluation System</w:t>
      </w:r>
      <w:r w:rsidR="00603399">
        <w:rPr>
          <w:rFonts w:ascii="Calibri" w:hAnsi="Calibri"/>
          <w:color w:val="auto"/>
          <w:szCs w:val="24"/>
        </w:rPr>
        <w:t xml:space="preserve"> (DES)</w:t>
      </w:r>
      <w:r w:rsidR="00560099" w:rsidRPr="006A7867">
        <w:rPr>
          <w:rFonts w:ascii="Calibri" w:hAnsi="Calibri"/>
          <w:color w:val="auto"/>
          <w:szCs w:val="24"/>
        </w:rPr>
        <w:t xml:space="preserve"> considers all of the service member's medical conditions, compensation can only be offered for those medical conditions that cut short a service member's career, and then only to the degree of severity present at the time of final disposition.  However, the Department of Veterans Affairs, operating under a different set of laws (Title 38, United States Code), is empowered to periodically re-evaluate </w:t>
      </w:r>
      <w:r w:rsidR="00603399">
        <w:rPr>
          <w:rFonts w:ascii="Calibri" w:hAnsi="Calibri"/>
          <w:color w:val="auto"/>
          <w:szCs w:val="24"/>
        </w:rPr>
        <w:t>v</w:t>
      </w:r>
      <w:r w:rsidR="00560099" w:rsidRPr="006A7867">
        <w:rPr>
          <w:rFonts w:ascii="Calibri" w:hAnsi="Calibri"/>
          <w:color w:val="auto"/>
          <w:szCs w:val="24"/>
        </w:rPr>
        <w:t>eterans for the purpose of adjusting the disability rating should his degree of impairment vary over time.</w:t>
      </w:r>
    </w:p>
    <w:p w:rsidR="002C6E5B" w:rsidRPr="006A7867" w:rsidRDefault="002C6E5B" w:rsidP="006636BF">
      <w:pPr>
        <w:tabs>
          <w:tab w:val="left" w:pos="288"/>
          <w:tab w:val="left" w:pos="4752"/>
        </w:tabs>
        <w:spacing w:line="240" w:lineRule="exact"/>
        <w:jc w:val="both"/>
        <w:rPr>
          <w:rFonts w:asciiTheme="minorHAnsi" w:hAnsiTheme="minorHAnsi"/>
          <w:color w:val="auto"/>
          <w:szCs w:val="24"/>
        </w:rPr>
      </w:pPr>
    </w:p>
    <w:p w:rsidR="009C22C8" w:rsidRPr="006A7867" w:rsidRDefault="00926FCB" w:rsidP="006636BF">
      <w:pPr>
        <w:tabs>
          <w:tab w:val="left" w:pos="288"/>
          <w:tab w:val="left" w:pos="4752"/>
        </w:tabs>
        <w:spacing w:line="240" w:lineRule="exact"/>
        <w:jc w:val="both"/>
        <w:rPr>
          <w:rFonts w:asciiTheme="minorHAnsi" w:hAnsiTheme="minorHAnsi"/>
          <w:color w:val="auto"/>
          <w:szCs w:val="24"/>
        </w:rPr>
      </w:pPr>
      <w:r w:rsidRPr="006A7867">
        <w:rPr>
          <w:rFonts w:asciiTheme="minorHAnsi" w:hAnsiTheme="minorHAnsi"/>
          <w:color w:val="auto"/>
          <w:szCs w:val="24"/>
          <w:u w:val="single"/>
        </w:rPr>
        <w:lastRenderedPageBreak/>
        <w:t>Back</w:t>
      </w:r>
      <w:r w:rsidR="002C6E5B" w:rsidRPr="006A7867">
        <w:rPr>
          <w:rFonts w:asciiTheme="minorHAnsi" w:hAnsiTheme="minorHAnsi"/>
          <w:color w:val="auto"/>
          <w:szCs w:val="24"/>
          <w:u w:val="single"/>
        </w:rPr>
        <w:t xml:space="preserve"> Condition</w:t>
      </w:r>
      <w:r w:rsidR="002C6E5B" w:rsidRPr="006A7867">
        <w:rPr>
          <w:rFonts w:asciiTheme="minorHAnsi" w:hAnsiTheme="minorHAnsi"/>
          <w:color w:val="auto"/>
          <w:szCs w:val="24"/>
        </w:rPr>
        <w:t xml:space="preserve">.  </w:t>
      </w:r>
      <w:r w:rsidR="00DF2495" w:rsidRPr="006A7867">
        <w:rPr>
          <w:rFonts w:asciiTheme="minorHAnsi" w:hAnsiTheme="minorHAnsi"/>
          <w:color w:val="auto"/>
          <w:szCs w:val="24"/>
        </w:rPr>
        <w:t>The CI developed low back pain while deployed to Iraq, but did not seek medical care</w:t>
      </w:r>
      <w:r w:rsidR="00BD418A">
        <w:rPr>
          <w:rFonts w:asciiTheme="minorHAnsi" w:hAnsiTheme="minorHAnsi"/>
          <w:color w:val="auto"/>
          <w:szCs w:val="24"/>
        </w:rPr>
        <w:t xml:space="preserve"> while there, but</w:t>
      </w:r>
      <w:r w:rsidR="00DF2495" w:rsidRPr="006A7867">
        <w:rPr>
          <w:rFonts w:asciiTheme="minorHAnsi" w:hAnsiTheme="minorHAnsi"/>
          <w:color w:val="auto"/>
          <w:szCs w:val="24"/>
        </w:rPr>
        <w:t xml:space="preserve"> checked the box as to having back pain upon re-deployment.  He complained of </w:t>
      </w:r>
      <w:r w:rsidR="008611EF">
        <w:rPr>
          <w:rFonts w:asciiTheme="minorHAnsi" w:hAnsiTheme="minorHAnsi"/>
          <w:color w:val="auto"/>
          <w:szCs w:val="24"/>
        </w:rPr>
        <w:t>low back pain</w:t>
      </w:r>
      <w:r w:rsidR="00DF2495" w:rsidRPr="006A7867">
        <w:rPr>
          <w:rFonts w:asciiTheme="minorHAnsi" w:hAnsiTheme="minorHAnsi"/>
          <w:color w:val="auto"/>
          <w:szCs w:val="24"/>
        </w:rPr>
        <w:t xml:space="preserve"> with lifting of any weight.  The CI was given an L4 profile and </w:t>
      </w:r>
      <w:r w:rsidR="00BD418A">
        <w:rPr>
          <w:rFonts w:asciiTheme="minorHAnsi" w:hAnsiTheme="minorHAnsi"/>
          <w:color w:val="auto"/>
          <w:szCs w:val="24"/>
        </w:rPr>
        <w:t xml:space="preserve">was </w:t>
      </w:r>
      <w:r w:rsidR="00DF2495" w:rsidRPr="006A7867">
        <w:rPr>
          <w:rFonts w:asciiTheme="minorHAnsi" w:hAnsiTheme="minorHAnsi"/>
          <w:color w:val="auto"/>
          <w:szCs w:val="24"/>
        </w:rPr>
        <w:t xml:space="preserve">placed on limited duty which included no lifting or carrying objects greater than fifteen pounds.  Despite extensive </w:t>
      </w:r>
      <w:r w:rsidR="00603399">
        <w:rPr>
          <w:rFonts w:asciiTheme="minorHAnsi" w:hAnsiTheme="minorHAnsi"/>
          <w:color w:val="auto"/>
          <w:szCs w:val="24"/>
        </w:rPr>
        <w:t xml:space="preserve">physical therapy </w:t>
      </w:r>
      <w:r w:rsidR="00DF2495" w:rsidRPr="006A7867">
        <w:rPr>
          <w:rFonts w:asciiTheme="minorHAnsi" w:hAnsiTheme="minorHAnsi"/>
          <w:color w:val="auto"/>
          <w:szCs w:val="24"/>
        </w:rPr>
        <w:t xml:space="preserve">and </w:t>
      </w:r>
      <w:r w:rsidR="008611EF">
        <w:rPr>
          <w:rFonts w:asciiTheme="minorHAnsi" w:hAnsiTheme="minorHAnsi"/>
          <w:color w:val="auto"/>
          <w:szCs w:val="24"/>
        </w:rPr>
        <w:t>limited duty,</w:t>
      </w:r>
      <w:r w:rsidR="00DF2495" w:rsidRPr="006A7867">
        <w:rPr>
          <w:rFonts w:asciiTheme="minorHAnsi" w:hAnsiTheme="minorHAnsi"/>
          <w:color w:val="auto"/>
          <w:szCs w:val="24"/>
        </w:rPr>
        <w:t xml:space="preserve"> the CI was unable to return to full duty.</w:t>
      </w:r>
      <w:r w:rsidR="00560099" w:rsidRPr="006A7867">
        <w:rPr>
          <w:rFonts w:asciiTheme="minorHAnsi" w:hAnsiTheme="minorHAnsi"/>
          <w:color w:val="auto"/>
          <w:szCs w:val="24"/>
        </w:rPr>
        <w:t xml:space="preserve">  </w:t>
      </w:r>
      <w:r w:rsidR="007C6046" w:rsidRPr="006A7867">
        <w:rPr>
          <w:rFonts w:asciiTheme="minorHAnsi" w:hAnsiTheme="minorHAnsi"/>
          <w:color w:val="auto"/>
          <w:szCs w:val="24"/>
        </w:rPr>
        <w:t xml:space="preserve">There were </w:t>
      </w:r>
      <w:r w:rsidR="004E3F3E" w:rsidRPr="006A7867">
        <w:rPr>
          <w:rFonts w:asciiTheme="minorHAnsi" w:hAnsiTheme="minorHAnsi"/>
          <w:color w:val="auto"/>
          <w:szCs w:val="24"/>
        </w:rPr>
        <w:t>t</w:t>
      </w:r>
      <w:r w:rsidR="002A0907" w:rsidRPr="006A7867">
        <w:rPr>
          <w:rFonts w:asciiTheme="minorHAnsi" w:hAnsiTheme="minorHAnsi"/>
          <w:color w:val="auto"/>
          <w:szCs w:val="24"/>
        </w:rPr>
        <w:t xml:space="preserve">hree </w:t>
      </w:r>
      <w:r w:rsidR="007C6046" w:rsidRPr="006A7867">
        <w:rPr>
          <w:rFonts w:asciiTheme="minorHAnsi" w:hAnsiTheme="minorHAnsi"/>
          <w:color w:val="auto"/>
          <w:szCs w:val="24"/>
        </w:rPr>
        <w:t xml:space="preserve">goniometric </w:t>
      </w:r>
      <w:proofErr w:type="gramStart"/>
      <w:r w:rsidR="007C6046" w:rsidRPr="006A7867">
        <w:rPr>
          <w:rFonts w:asciiTheme="minorHAnsi" w:hAnsiTheme="minorHAnsi"/>
          <w:color w:val="auto"/>
          <w:szCs w:val="24"/>
        </w:rPr>
        <w:t>range</w:t>
      </w:r>
      <w:proofErr w:type="gramEnd"/>
      <w:r w:rsidR="00603399">
        <w:rPr>
          <w:rFonts w:asciiTheme="minorHAnsi" w:hAnsiTheme="minorHAnsi"/>
          <w:color w:val="auto"/>
          <w:szCs w:val="24"/>
        </w:rPr>
        <w:t xml:space="preserve"> </w:t>
      </w:r>
      <w:r w:rsidR="007C6046" w:rsidRPr="006A7867">
        <w:rPr>
          <w:rFonts w:asciiTheme="minorHAnsi" w:hAnsiTheme="minorHAnsi"/>
          <w:color w:val="auto"/>
          <w:szCs w:val="24"/>
        </w:rPr>
        <w:t>of</w:t>
      </w:r>
      <w:r w:rsidR="00603399">
        <w:rPr>
          <w:rFonts w:asciiTheme="minorHAnsi" w:hAnsiTheme="minorHAnsi"/>
          <w:color w:val="auto"/>
          <w:szCs w:val="24"/>
        </w:rPr>
        <w:t xml:space="preserve"> </w:t>
      </w:r>
      <w:r w:rsidR="007C6046" w:rsidRPr="006A7867">
        <w:rPr>
          <w:rFonts w:asciiTheme="minorHAnsi" w:hAnsiTheme="minorHAnsi"/>
          <w:color w:val="auto"/>
          <w:szCs w:val="24"/>
        </w:rPr>
        <w:t xml:space="preserve">motion (ROM) evaluations in evidence which the Board </w:t>
      </w:r>
      <w:r w:rsidR="00743E36" w:rsidRPr="006A7867">
        <w:rPr>
          <w:rFonts w:asciiTheme="minorHAnsi" w:hAnsiTheme="minorHAnsi"/>
          <w:color w:val="auto"/>
          <w:szCs w:val="24"/>
        </w:rPr>
        <w:t>weighed in arriving at its rating recommendation</w:t>
      </w:r>
      <w:r w:rsidR="007C6046" w:rsidRPr="006A7867">
        <w:rPr>
          <w:rFonts w:asciiTheme="minorHAnsi" w:hAnsiTheme="minorHAnsi"/>
          <w:color w:val="auto"/>
          <w:szCs w:val="24"/>
        </w:rPr>
        <w:t>.</w:t>
      </w:r>
      <w:r w:rsidR="00743E36" w:rsidRPr="006A7867">
        <w:rPr>
          <w:rFonts w:asciiTheme="minorHAnsi" w:hAnsiTheme="minorHAnsi"/>
          <w:color w:val="auto"/>
          <w:szCs w:val="24"/>
        </w:rPr>
        <w:t xml:space="preserve"> </w:t>
      </w:r>
      <w:r w:rsidR="009C22C8" w:rsidRPr="006A7867">
        <w:rPr>
          <w:rFonts w:asciiTheme="minorHAnsi" w:hAnsiTheme="minorHAnsi"/>
          <w:color w:val="auto"/>
          <w:szCs w:val="24"/>
        </w:rPr>
        <w:t xml:space="preserve"> </w:t>
      </w:r>
      <w:r w:rsidR="002A0907" w:rsidRPr="006A7867">
        <w:rPr>
          <w:rFonts w:asciiTheme="minorHAnsi" w:hAnsiTheme="minorHAnsi"/>
          <w:color w:val="auto"/>
          <w:szCs w:val="24"/>
        </w:rPr>
        <w:t xml:space="preserve">These </w:t>
      </w:r>
      <w:r w:rsidR="009C22C8" w:rsidRPr="006A7867">
        <w:rPr>
          <w:rFonts w:asciiTheme="minorHAnsi" w:hAnsiTheme="minorHAnsi"/>
          <w:color w:val="auto"/>
          <w:szCs w:val="24"/>
        </w:rPr>
        <w:t>exams are summarized in the chart below.</w:t>
      </w:r>
      <w:r w:rsidR="003A0EA8">
        <w:rPr>
          <w:rFonts w:asciiTheme="minorHAnsi" w:hAnsiTheme="minorHAnsi"/>
          <w:color w:val="auto"/>
          <w:szCs w:val="24"/>
        </w:rPr>
        <w:t xml:space="preserve">  In addition, t</w:t>
      </w:r>
      <w:r w:rsidR="003A0EA8" w:rsidRPr="006A7867">
        <w:rPr>
          <w:rFonts w:asciiTheme="minorHAnsi" w:hAnsiTheme="minorHAnsi"/>
          <w:color w:val="auto"/>
          <w:szCs w:val="24"/>
        </w:rPr>
        <w:t xml:space="preserve">he CI underwent an </w:t>
      </w:r>
      <w:proofErr w:type="spellStart"/>
      <w:r w:rsidR="003A0EA8" w:rsidRPr="006A7867">
        <w:rPr>
          <w:rFonts w:asciiTheme="minorHAnsi" w:hAnsiTheme="minorHAnsi"/>
          <w:color w:val="auto"/>
          <w:szCs w:val="24"/>
        </w:rPr>
        <w:t>electromyelogram</w:t>
      </w:r>
      <w:proofErr w:type="spellEnd"/>
      <w:r w:rsidR="008611EF">
        <w:rPr>
          <w:rFonts w:asciiTheme="minorHAnsi" w:hAnsiTheme="minorHAnsi"/>
          <w:color w:val="auto"/>
          <w:szCs w:val="24"/>
        </w:rPr>
        <w:t xml:space="preserve"> (EMG)</w:t>
      </w:r>
      <w:r w:rsidR="003A0EA8" w:rsidRPr="006A7867">
        <w:rPr>
          <w:rFonts w:asciiTheme="minorHAnsi" w:hAnsiTheme="minorHAnsi"/>
          <w:color w:val="auto"/>
          <w:szCs w:val="24"/>
        </w:rPr>
        <w:t xml:space="preserve"> four months prior to separation </w:t>
      </w:r>
      <w:r w:rsidR="003A0EA8" w:rsidRPr="006A7867">
        <w:rPr>
          <w:rFonts w:asciiTheme="minorHAnsi" w:eastAsia="Calibri" w:hAnsiTheme="minorHAnsi"/>
          <w:color w:val="auto"/>
          <w:szCs w:val="24"/>
        </w:rPr>
        <w:t xml:space="preserve">which showed mild chronic </w:t>
      </w:r>
      <w:proofErr w:type="spellStart"/>
      <w:r w:rsidR="003A0EA8" w:rsidRPr="006A7867">
        <w:rPr>
          <w:rFonts w:asciiTheme="minorHAnsi" w:eastAsia="Calibri" w:hAnsiTheme="minorHAnsi"/>
          <w:color w:val="auto"/>
          <w:szCs w:val="24"/>
        </w:rPr>
        <w:t>denervation</w:t>
      </w:r>
      <w:proofErr w:type="spellEnd"/>
      <w:r w:rsidR="003A0EA8" w:rsidRPr="006A7867">
        <w:rPr>
          <w:rFonts w:asciiTheme="minorHAnsi" w:eastAsia="Calibri" w:hAnsiTheme="minorHAnsi"/>
          <w:color w:val="auto"/>
          <w:szCs w:val="24"/>
        </w:rPr>
        <w:t xml:space="preserve"> of the L5 nerve root distribution bilaterally.  This is consistent with the </w:t>
      </w:r>
      <w:proofErr w:type="spellStart"/>
      <w:r w:rsidR="003A0EA8" w:rsidRPr="006A7867">
        <w:rPr>
          <w:rFonts w:asciiTheme="minorHAnsi" w:eastAsia="Calibri" w:hAnsiTheme="minorHAnsi"/>
          <w:color w:val="auto"/>
          <w:szCs w:val="24"/>
        </w:rPr>
        <w:t>spondylolisthesis</w:t>
      </w:r>
      <w:proofErr w:type="spellEnd"/>
      <w:r w:rsidR="003A0EA8" w:rsidRPr="006A7867">
        <w:rPr>
          <w:rFonts w:asciiTheme="minorHAnsi" w:eastAsia="Calibri" w:hAnsiTheme="minorHAnsi"/>
          <w:color w:val="auto"/>
          <w:szCs w:val="24"/>
        </w:rPr>
        <w:t xml:space="preserve"> and t</w:t>
      </w:r>
      <w:r w:rsidR="003A0EA8">
        <w:rPr>
          <w:rFonts w:asciiTheme="minorHAnsi" w:eastAsia="Calibri" w:hAnsiTheme="minorHAnsi"/>
          <w:color w:val="auto"/>
          <w:szCs w:val="24"/>
        </w:rPr>
        <w:t>he irritation of the nerve root</w:t>
      </w:r>
      <w:r w:rsidR="003A0EA8" w:rsidRPr="006A7867">
        <w:rPr>
          <w:rFonts w:asciiTheme="minorHAnsi" w:eastAsia="Calibri" w:hAnsiTheme="minorHAnsi"/>
          <w:color w:val="auto"/>
          <w:szCs w:val="24"/>
        </w:rPr>
        <w:t>s bilaterally.</w:t>
      </w:r>
      <w:r w:rsidR="003A0EA8" w:rsidRPr="006A7867">
        <w:rPr>
          <w:rFonts w:asciiTheme="minorHAnsi" w:hAnsiTheme="minorHAnsi"/>
          <w:color w:val="auto"/>
          <w:szCs w:val="24"/>
        </w:rPr>
        <w:t xml:space="preserve"> </w:t>
      </w:r>
    </w:p>
    <w:p w:rsidR="00F40727" w:rsidRPr="006A7867" w:rsidRDefault="00F40727" w:rsidP="006636BF">
      <w:pPr>
        <w:spacing w:line="240" w:lineRule="exact"/>
        <w:jc w:val="both"/>
        <w:rPr>
          <w:rFonts w:asciiTheme="minorHAnsi" w:eastAsiaTheme="minorHAnsi" w:hAnsiTheme="minorHAnsi" w:cstheme="minorBidi"/>
          <w:color w:val="auto"/>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108"/>
        <w:gridCol w:w="2428"/>
        <w:gridCol w:w="2428"/>
      </w:tblGrid>
      <w:tr w:rsidR="00A840A0" w:rsidRPr="006A7867" w:rsidTr="00421ED4">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hideMark/>
          </w:tcPr>
          <w:p w:rsidR="00A840A0" w:rsidRPr="006A7867" w:rsidRDefault="00A840A0" w:rsidP="00421ED4">
            <w:pPr>
              <w:pStyle w:val="ListParagraph"/>
              <w:spacing w:after="0" w:line="200" w:lineRule="exact"/>
              <w:ind w:left="0"/>
              <w:jc w:val="center"/>
              <w:rPr>
                <w:rFonts w:eastAsia="Calibri" w:cs="Times New Roman"/>
                <w:b/>
                <w:sz w:val="18"/>
                <w:szCs w:val="18"/>
              </w:rPr>
            </w:pPr>
            <w:r w:rsidRPr="006A7867">
              <w:rPr>
                <w:rFonts w:eastAsia="Calibri"/>
                <w:sz w:val="18"/>
                <w:szCs w:val="18"/>
              </w:rPr>
              <w:t>Goniometric ROM - Thoracolumbar</w:t>
            </w:r>
          </w:p>
        </w:tc>
        <w:tc>
          <w:tcPr>
            <w:tcW w:w="2108" w:type="dxa"/>
            <w:tcBorders>
              <w:top w:val="single" w:sz="4" w:space="0" w:color="000000"/>
              <w:left w:val="single" w:sz="4" w:space="0" w:color="000000"/>
              <w:bottom w:val="single" w:sz="4" w:space="0" w:color="000000"/>
              <w:right w:val="single" w:sz="4" w:space="0" w:color="000000"/>
            </w:tcBorders>
            <w:shd w:val="pct15" w:color="auto" w:fill="auto"/>
            <w:hideMark/>
          </w:tcPr>
          <w:p w:rsidR="00A840A0" w:rsidRPr="006A7867" w:rsidRDefault="00A840A0" w:rsidP="00421ED4">
            <w:pPr>
              <w:spacing w:line="200" w:lineRule="exact"/>
              <w:contextualSpacing/>
              <w:jc w:val="center"/>
              <w:rPr>
                <w:rFonts w:asciiTheme="minorHAnsi" w:eastAsia="Calibri" w:hAnsiTheme="minorHAnsi"/>
                <w:color w:val="auto"/>
                <w:sz w:val="18"/>
                <w:szCs w:val="18"/>
              </w:rPr>
            </w:pPr>
            <w:r w:rsidRPr="006A7867">
              <w:rPr>
                <w:rFonts w:asciiTheme="minorHAnsi" w:eastAsia="Calibri" w:hAnsiTheme="minorHAnsi"/>
                <w:color w:val="auto"/>
                <w:sz w:val="18"/>
                <w:szCs w:val="18"/>
              </w:rPr>
              <w:t>MEB ~ 4</w:t>
            </w:r>
            <w:r w:rsidR="00421ED4" w:rsidRPr="006A7867">
              <w:rPr>
                <w:rFonts w:asciiTheme="minorHAnsi" w:eastAsia="Calibri" w:hAnsiTheme="minorHAnsi"/>
                <w:color w:val="auto"/>
                <w:sz w:val="18"/>
                <w:szCs w:val="18"/>
              </w:rPr>
              <w:t xml:space="preserve"> Mo</w:t>
            </w:r>
            <w:r w:rsidRPr="006A7867">
              <w:rPr>
                <w:rFonts w:asciiTheme="minorHAnsi" w:eastAsia="Calibri" w:hAnsiTheme="minorHAnsi"/>
                <w:color w:val="auto"/>
                <w:sz w:val="18"/>
                <w:szCs w:val="18"/>
              </w:rPr>
              <w:t xml:space="preserve"> Pre-Sep</w:t>
            </w:r>
          </w:p>
          <w:p w:rsidR="00A840A0" w:rsidRPr="006A7867" w:rsidRDefault="00A840A0" w:rsidP="00421ED4">
            <w:pPr>
              <w:spacing w:line="200" w:lineRule="exact"/>
              <w:contextualSpacing/>
              <w:jc w:val="center"/>
              <w:rPr>
                <w:rFonts w:asciiTheme="minorHAnsi" w:eastAsia="Calibri" w:hAnsiTheme="minorHAnsi"/>
                <w:color w:val="auto"/>
                <w:sz w:val="18"/>
                <w:szCs w:val="18"/>
              </w:rPr>
            </w:pPr>
            <w:r w:rsidRPr="006A7867">
              <w:rPr>
                <w:rFonts w:asciiTheme="minorHAnsi" w:eastAsia="Calibri" w:hAnsiTheme="minorHAnsi"/>
                <w:color w:val="auto"/>
                <w:sz w:val="18"/>
                <w:szCs w:val="18"/>
              </w:rPr>
              <w:t>(20080828)</w:t>
            </w:r>
          </w:p>
        </w:tc>
        <w:tc>
          <w:tcPr>
            <w:tcW w:w="2428" w:type="dxa"/>
            <w:tcBorders>
              <w:top w:val="single" w:sz="4" w:space="0" w:color="000000"/>
              <w:left w:val="single" w:sz="4" w:space="0" w:color="000000"/>
              <w:bottom w:val="single" w:sz="4" w:space="0" w:color="000000"/>
              <w:right w:val="single" w:sz="4" w:space="0" w:color="000000"/>
            </w:tcBorders>
            <w:shd w:val="pct15" w:color="auto" w:fill="auto"/>
            <w:hideMark/>
          </w:tcPr>
          <w:p w:rsidR="00A840A0" w:rsidRPr="006A7867" w:rsidRDefault="00A840A0" w:rsidP="00421ED4">
            <w:pPr>
              <w:spacing w:line="200" w:lineRule="exact"/>
              <w:contextualSpacing/>
              <w:jc w:val="center"/>
              <w:rPr>
                <w:rFonts w:asciiTheme="minorHAnsi" w:eastAsia="Calibri" w:hAnsiTheme="minorHAnsi"/>
                <w:color w:val="auto"/>
                <w:sz w:val="18"/>
                <w:szCs w:val="18"/>
              </w:rPr>
            </w:pPr>
            <w:r w:rsidRPr="006A7867">
              <w:rPr>
                <w:rFonts w:asciiTheme="minorHAnsi" w:eastAsia="Calibri" w:hAnsiTheme="minorHAnsi"/>
                <w:color w:val="auto"/>
                <w:sz w:val="18"/>
                <w:szCs w:val="18"/>
              </w:rPr>
              <w:t>VA</w:t>
            </w:r>
            <w:r w:rsidRPr="006A7867">
              <w:rPr>
                <w:rFonts w:asciiTheme="minorHAnsi" w:eastAsiaTheme="minorHAnsi" w:hAnsiTheme="minorHAnsi" w:cstheme="minorBidi"/>
                <w:color w:val="auto"/>
                <w:sz w:val="18"/>
                <w:szCs w:val="18"/>
              </w:rPr>
              <w:t xml:space="preserve"> C&amp;P </w:t>
            </w:r>
            <w:r w:rsidRPr="006A7867">
              <w:rPr>
                <w:rFonts w:asciiTheme="minorHAnsi" w:eastAsia="Calibri" w:hAnsiTheme="minorHAnsi"/>
                <w:color w:val="auto"/>
                <w:sz w:val="18"/>
                <w:szCs w:val="18"/>
              </w:rPr>
              <w:t>~ 3 M</w:t>
            </w:r>
            <w:r w:rsidR="00421ED4" w:rsidRPr="006A7867">
              <w:rPr>
                <w:rFonts w:asciiTheme="minorHAnsi" w:eastAsia="Calibri" w:hAnsiTheme="minorHAnsi"/>
                <w:color w:val="auto"/>
                <w:sz w:val="18"/>
                <w:szCs w:val="18"/>
              </w:rPr>
              <w:t>o P</w:t>
            </w:r>
            <w:r w:rsidRPr="006A7867">
              <w:rPr>
                <w:rFonts w:asciiTheme="minorHAnsi" w:eastAsia="Calibri" w:hAnsiTheme="minorHAnsi"/>
                <w:color w:val="auto"/>
                <w:sz w:val="18"/>
                <w:szCs w:val="18"/>
              </w:rPr>
              <w:t>re</w:t>
            </w:r>
            <w:r w:rsidR="00421ED4" w:rsidRPr="006A7867">
              <w:rPr>
                <w:rFonts w:asciiTheme="minorHAnsi" w:eastAsia="Calibri" w:hAnsiTheme="minorHAnsi"/>
                <w:color w:val="auto"/>
                <w:sz w:val="18"/>
                <w:szCs w:val="18"/>
              </w:rPr>
              <w:t xml:space="preserve"> </w:t>
            </w:r>
            <w:r w:rsidRPr="006A7867">
              <w:rPr>
                <w:rFonts w:asciiTheme="minorHAnsi" w:eastAsia="Calibri" w:hAnsiTheme="minorHAnsi"/>
                <w:color w:val="auto"/>
                <w:sz w:val="18"/>
                <w:szCs w:val="18"/>
              </w:rPr>
              <w:t>Sep</w:t>
            </w:r>
          </w:p>
          <w:p w:rsidR="00A840A0" w:rsidRPr="006A7867" w:rsidRDefault="00A840A0" w:rsidP="00421ED4">
            <w:pPr>
              <w:spacing w:line="200" w:lineRule="exact"/>
              <w:contextualSpacing/>
              <w:jc w:val="center"/>
              <w:rPr>
                <w:rFonts w:asciiTheme="minorHAnsi" w:eastAsiaTheme="minorHAnsi" w:hAnsiTheme="minorHAnsi" w:cstheme="minorBidi"/>
                <w:color w:val="auto"/>
                <w:sz w:val="18"/>
                <w:szCs w:val="18"/>
              </w:rPr>
            </w:pPr>
            <w:r w:rsidRPr="006A7867">
              <w:rPr>
                <w:rFonts w:asciiTheme="minorHAnsi" w:eastAsia="Calibri" w:hAnsiTheme="minorHAnsi"/>
                <w:color w:val="auto"/>
                <w:sz w:val="18"/>
                <w:szCs w:val="18"/>
              </w:rPr>
              <w:t>(20080923)</w:t>
            </w:r>
          </w:p>
        </w:tc>
        <w:tc>
          <w:tcPr>
            <w:tcW w:w="2428" w:type="dxa"/>
            <w:tcBorders>
              <w:top w:val="single" w:sz="4" w:space="0" w:color="000000"/>
              <w:left w:val="single" w:sz="4" w:space="0" w:color="000000"/>
              <w:bottom w:val="single" w:sz="4" w:space="0" w:color="000000"/>
              <w:right w:val="single" w:sz="4" w:space="0" w:color="000000"/>
            </w:tcBorders>
            <w:shd w:val="pct15" w:color="auto" w:fill="auto"/>
          </w:tcPr>
          <w:p w:rsidR="00A840A0" w:rsidRPr="006A7867" w:rsidRDefault="00A840A0" w:rsidP="00421ED4">
            <w:pPr>
              <w:spacing w:line="200" w:lineRule="exact"/>
              <w:contextualSpacing/>
              <w:jc w:val="center"/>
              <w:rPr>
                <w:rFonts w:asciiTheme="minorHAnsi" w:eastAsia="Calibri" w:hAnsiTheme="minorHAnsi"/>
                <w:color w:val="auto"/>
                <w:sz w:val="18"/>
                <w:szCs w:val="18"/>
              </w:rPr>
            </w:pPr>
            <w:r w:rsidRPr="006A7867">
              <w:rPr>
                <w:rFonts w:asciiTheme="minorHAnsi" w:eastAsia="Calibri" w:hAnsiTheme="minorHAnsi"/>
                <w:color w:val="auto"/>
                <w:sz w:val="18"/>
                <w:szCs w:val="18"/>
              </w:rPr>
              <w:t>VA C&amp;P ~ 3</w:t>
            </w:r>
            <w:r w:rsidR="00421ED4" w:rsidRPr="006A7867">
              <w:rPr>
                <w:rFonts w:asciiTheme="minorHAnsi" w:eastAsia="Calibri" w:hAnsiTheme="minorHAnsi"/>
                <w:color w:val="auto"/>
                <w:sz w:val="18"/>
                <w:szCs w:val="18"/>
              </w:rPr>
              <w:t xml:space="preserve"> Mo </w:t>
            </w:r>
            <w:r w:rsidRPr="006A7867">
              <w:rPr>
                <w:rFonts w:asciiTheme="minorHAnsi" w:eastAsia="Calibri" w:hAnsiTheme="minorHAnsi"/>
                <w:color w:val="auto"/>
                <w:sz w:val="18"/>
                <w:szCs w:val="18"/>
              </w:rPr>
              <w:t>Post Sep</w:t>
            </w:r>
          </w:p>
          <w:p w:rsidR="003D642C" w:rsidRPr="006A7867" w:rsidRDefault="003D642C" w:rsidP="00421ED4">
            <w:pPr>
              <w:spacing w:line="200" w:lineRule="exact"/>
              <w:contextualSpacing/>
              <w:jc w:val="center"/>
              <w:rPr>
                <w:rFonts w:asciiTheme="minorHAnsi" w:eastAsia="Calibri" w:hAnsiTheme="minorHAnsi"/>
                <w:color w:val="auto"/>
                <w:sz w:val="18"/>
                <w:szCs w:val="18"/>
              </w:rPr>
            </w:pPr>
            <w:r w:rsidRPr="006A7867">
              <w:rPr>
                <w:rFonts w:asciiTheme="minorHAnsi" w:eastAsia="Calibri" w:hAnsiTheme="minorHAnsi"/>
                <w:color w:val="auto"/>
                <w:sz w:val="18"/>
                <w:szCs w:val="18"/>
              </w:rPr>
              <w:t>(20090316)</w:t>
            </w:r>
          </w:p>
        </w:tc>
      </w:tr>
      <w:tr w:rsidR="00A840A0" w:rsidRPr="006A7867" w:rsidTr="00C6297A">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A840A0" w:rsidRPr="006A7867" w:rsidRDefault="00A840A0" w:rsidP="00421ED4">
            <w:pPr>
              <w:pStyle w:val="ListParagraph"/>
              <w:spacing w:after="0" w:line="180" w:lineRule="exact"/>
              <w:ind w:left="0"/>
              <w:rPr>
                <w:rFonts w:eastAsia="Calibri" w:cs="Times New Roman"/>
                <w:sz w:val="18"/>
                <w:szCs w:val="18"/>
              </w:rPr>
            </w:pPr>
            <w:r w:rsidRPr="006A7867">
              <w:rPr>
                <w:rFonts w:eastAsia="Calibri" w:cs="Times New Roman"/>
                <w:sz w:val="18"/>
                <w:szCs w:val="18"/>
              </w:rPr>
              <w:t>Flex (0-90)</w:t>
            </w:r>
          </w:p>
        </w:tc>
        <w:tc>
          <w:tcPr>
            <w:tcW w:w="2108" w:type="dxa"/>
            <w:tcBorders>
              <w:top w:val="single" w:sz="4" w:space="0" w:color="000000"/>
              <w:left w:val="single" w:sz="4" w:space="0" w:color="000000"/>
              <w:bottom w:val="single" w:sz="4" w:space="0" w:color="000000"/>
              <w:right w:val="single" w:sz="4" w:space="0" w:color="000000"/>
            </w:tcBorders>
            <w:vAlign w:val="center"/>
          </w:tcPr>
          <w:p w:rsidR="00A840A0" w:rsidRPr="006A7867" w:rsidRDefault="00A840A0" w:rsidP="00F14DDA">
            <w:pPr>
              <w:spacing w:line="180" w:lineRule="exact"/>
              <w:contextualSpacing/>
              <w:jc w:val="center"/>
              <w:rPr>
                <w:rFonts w:asciiTheme="minorHAnsi" w:eastAsia="Calibri" w:hAnsiTheme="minorHAnsi"/>
                <w:color w:val="auto"/>
                <w:sz w:val="18"/>
                <w:szCs w:val="18"/>
              </w:rPr>
            </w:pPr>
            <w:r w:rsidRPr="006A7867">
              <w:rPr>
                <w:rFonts w:asciiTheme="minorHAnsi" w:eastAsia="Calibri" w:hAnsiTheme="minorHAnsi"/>
                <w:color w:val="auto"/>
                <w:sz w:val="18"/>
                <w:szCs w:val="18"/>
              </w:rPr>
              <w:t>75⁰</w:t>
            </w:r>
          </w:p>
        </w:tc>
        <w:tc>
          <w:tcPr>
            <w:tcW w:w="2428" w:type="dxa"/>
            <w:tcBorders>
              <w:top w:val="single" w:sz="4" w:space="0" w:color="000000"/>
              <w:left w:val="single" w:sz="4" w:space="0" w:color="000000"/>
              <w:bottom w:val="single" w:sz="4" w:space="0" w:color="000000"/>
              <w:right w:val="single" w:sz="4" w:space="0" w:color="000000"/>
            </w:tcBorders>
            <w:vAlign w:val="center"/>
          </w:tcPr>
          <w:p w:rsidR="00A840A0" w:rsidRPr="006A7867" w:rsidRDefault="00A840A0" w:rsidP="00F14DDA">
            <w:pPr>
              <w:spacing w:line="180" w:lineRule="exact"/>
              <w:contextualSpacing/>
              <w:jc w:val="center"/>
              <w:rPr>
                <w:rFonts w:asciiTheme="minorHAnsi" w:eastAsia="Calibri" w:hAnsiTheme="minorHAnsi"/>
                <w:color w:val="auto"/>
                <w:sz w:val="18"/>
                <w:szCs w:val="18"/>
              </w:rPr>
            </w:pPr>
            <w:r w:rsidRPr="006A7867">
              <w:rPr>
                <w:rFonts w:asciiTheme="minorHAnsi" w:eastAsia="Calibri" w:hAnsiTheme="minorHAnsi"/>
                <w:color w:val="auto"/>
                <w:sz w:val="18"/>
                <w:szCs w:val="18"/>
              </w:rPr>
              <w:t>70⁰</w:t>
            </w:r>
          </w:p>
        </w:tc>
        <w:tc>
          <w:tcPr>
            <w:tcW w:w="2428" w:type="dxa"/>
            <w:tcBorders>
              <w:top w:val="single" w:sz="4" w:space="0" w:color="000000"/>
              <w:left w:val="single" w:sz="4" w:space="0" w:color="000000"/>
              <w:bottom w:val="single" w:sz="4" w:space="0" w:color="000000"/>
              <w:right w:val="single" w:sz="4" w:space="0" w:color="000000"/>
            </w:tcBorders>
          </w:tcPr>
          <w:p w:rsidR="00A840A0" w:rsidRPr="006A7867" w:rsidRDefault="00A840A0" w:rsidP="00F14DDA">
            <w:pPr>
              <w:spacing w:line="180" w:lineRule="exact"/>
              <w:contextualSpacing/>
              <w:jc w:val="center"/>
              <w:rPr>
                <w:rFonts w:asciiTheme="minorHAnsi" w:eastAsia="Calibri" w:hAnsiTheme="minorHAnsi"/>
                <w:color w:val="auto"/>
                <w:sz w:val="18"/>
                <w:szCs w:val="18"/>
              </w:rPr>
            </w:pPr>
            <w:r w:rsidRPr="006A7867">
              <w:rPr>
                <w:rFonts w:asciiTheme="minorHAnsi" w:eastAsia="Calibri" w:hAnsiTheme="minorHAnsi"/>
                <w:color w:val="auto"/>
                <w:sz w:val="18"/>
                <w:szCs w:val="18"/>
              </w:rPr>
              <w:t>50⁰</w:t>
            </w:r>
          </w:p>
        </w:tc>
      </w:tr>
      <w:tr w:rsidR="00A840A0" w:rsidRPr="006A7867" w:rsidTr="00C6297A">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A840A0" w:rsidRPr="006A7867" w:rsidRDefault="00A840A0" w:rsidP="00421ED4">
            <w:pPr>
              <w:pStyle w:val="ListParagraph"/>
              <w:spacing w:after="0" w:line="180" w:lineRule="exact"/>
              <w:ind w:left="0"/>
              <w:rPr>
                <w:rFonts w:eastAsia="Calibri" w:cs="Times New Roman"/>
                <w:sz w:val="18"/>
                <w:szCs w:val="18"/>
              </w:rPr>
            </w:pPr>
            <w:r w:rsidRPr="006A7867">
              <w:rPr>
                <w:rFonts w:eastAsia="Calibri" w:cs="Times New Roman"/>
                <w:sz w:val="18"/>
                <w:szCs w:val="18"/>
              </w:rPr>
              <w:t>Ext (0-30)</w:t>
            </w:r>
          </w:p>
        </w:tc>
        <w:tc>
          <w:tcPr>
            <w:tcW w:w="2108" w:type="dxa"/>
            <w:tcBorders>
              <w:top w:val="single" w:sz="4" w:space="0" w:color="000000"/>
              <w:left w:val="single" w:sz="4" w:space="0" w:color="000000"/>
              <w:bottom w:val="single" w:sz="4" w:space="0" w:color="000000"/>
              <w:right w:val="single" w:sz="4" w:space="0" w:color="000000"/>
            </w:tcBorders>
            <w:vAlign w:val="center"/>
          </w:tcPr>
          <w:p w:rsidR="00A840A0" w:rsidRPr="006A7867" w:rsidRDefault="00A840A0" w:rsidP="00F14DDA">
            <w:pPr>
              <w:spacing w:line="180" w:lineRule="exact"/>
              <w:contextualSpacing/>
              <w:jc w:val="center"/>
              <w:rPr>
                <w:rFonts w:asciiTheme="minorHAnsi" w:eastAsia="Calibri" w:hAnsiTheme="minorHAnsi"/>
                <w:color w:val="auto"/>
                <w:sz w:val="18"/>
                <w:szCs w:val="18"/>
              </w:rPr>
            </w:pPr>
            <w:r w:rsidRPr="006A7867">
              <w:rPr>
                <w:rFonts w:asciiTheme="minorHAnsi" w:eastAsia="Calibri" w:hAnsiTheme="minorHAnsi"/>
                <w:color w:val="auto"/>
                <w:sz w:val="18"/>
                <w:szCs w:val="18"/>
              </w:rPr>
              <w:t>15⁰</w:t>
            </w:r>
          </w:p>
        </w:tc>
        <w:tc>
          <w:tcPr>
            <w:tcW w:w="2428" w:type="dxa"/>
            <w:tcBorders>
              <w:top w:val="single" w:sz="4" w:space="0" w:color="000000"/>
              <w:left w:val="single" w:sz="4" w:space="0" w:color="000000"/>
              <w:bottom w:val="single" w:sz="4" w:space="0" w:color="000000"/>
              <w:right w:val="single" w:sz="4" w:space="0" w:color="000000"/>
            </w:tcBorders>
            <w:vAlign w:val="center"/>
          </w:tcPr>
          <w:p w:rsidR="00A840A0" w:rsidRPr="006A7867" w:rsidRDefault="00A840A0" w:rsidP="00F14DDA">
            <w:pPr>
              <w:spacing w:line="180" w:lineRule="exact"/>
              <w:contextualSpacing/>
              <w:jc w:val="center"/>
              <w:rPr>
                <w:rFonts w:asciiTheme="minorHAnsi" w:eastAsia="Calibri" w:hAnsiTheme="minorHAnsi"/>
                <w:color w:val="auto"/>
                <w:sz w:val="18"/>
                <w:szCs w:val="18"/>
              </w:rPr>
            </w:pPr>
            <w:r w:rsidRPr="006A7867">
              <w:rPr>
                <w:rFonts w:asciiTheme="minorHAnsi" w:eastAsia="Calibri" w:hAnsiTheme="minorHAnsi"/>
                <w:color w:val="auto"/>
                <w:sz w:val="18"/>
                <w:szCs w:val="18"/>
              </w:rPr>
              <w:t>20⁰</w:t>
            </w:r>
          </w:p>
        </w:tc>
        <w:tc>
          <w:tcPr>
            <w:tcW w:w="2428" w:type="dxa"/>
            <w:tcBorders>
              <w:top w:val="single" w:sz="4" w:space="0" w:color="000000"/>
              <w:left w:val="single" w:sz="4" w:space="0" w:color="000000"/>
              <w:bottom w:val="single" w:sz="4" w:space="0" w:color="000000"/>
              <w:right w:val="single" w:sz="4" w:space="0" w:color="000000"/>
            </w:tcBorders>
          </w:tcPr>
          <w:p w:rsidR="00A840A0" w:rsidRPr="006A7867" w:rsidRDefault="00A840A0" w:rsidP="00F14DDA">
            <w:pPr>
              <w:spacing w:line="180" w:lineRule="exact"/>
              <w:contextualSpacing/>
              <w:jc w:val="center"/>
              <w:rPr>
                <w:rFonts w:asciiTheme="minorHAnsi" w:eastAsia="Calibri" w:hAnsiTheme="minorHAnsi"/>
                <w:color w:val="auto"/>
                <w:sz w:val="18"/>
                <w:szCs w:val="18"/>
              </w:rPr>
            </w:pPr>
            <w:r w:rsidRPr="006A7867">
              <w:rPr>
                <w:rFonts w:asciiTheme="minorHAnsi" w:eastAsia="Calibri" w:hAnsiTheme="minorHAnsi"/>
                <w:color w:val="auto"/>
                <w:sz w:val="18"/>
                <w:szCs w:val="18"/>
              </w:rPr>
              <w:t>10⁰</w:t>
            </w:r>
          </w:p>
        </w:tc>
      </w:tr>
      <w:tr w:rsidR="00A840A0" w:rsidRPr="006A7867" w:rsidTr="00C6297A">
        <w:trPr>
          <w:trHeight w:val="188"/>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A840A0" w:rsidRPr="006A7867" w:rsidRDefault="00A840A0" w:rsidP="00421ED4">
            <w:pPr>
              <w:pStyle w:val="ListParagraph"/>
              <w:spacing w:after="0" w:line="180" w:lineRule="exact"/>
              <w:ind w:left="0"/>
              <w:rPr>
                <w:rFonts w:eastAsia="Calibri" w:cs="Times New Roman"/>
                <w:sz w:val="18"/>
                <w:szCs w:val="18"/>
              </w:rPr>
            </w:pPr>
            <w:r w:rsidRPr="006A7867">
              <w:rPr>
                <w:rFonts w:eastAsia="Calibri" w:cs="Times New Roman"/>
                <w:sz w:val="18"/>
                <w:szCs w:val="18"/>
              </w:rPr>
              <w:t>R Lat Flex (0-30)</w:t>
            </w:r>
          </w:p>
        </w:tc>
        <w:tc>
          <w:tcPr>
            <w:tcW w:w="2108" w:type="dxa"/>
            <w:tcBorders>
              <w:top w:val="single" w:sz="4" w:space="0" w:color="000000"/>
              <w:left w:val="single" w:sz="4" w:space="0" w:color="000000"/>
              <w:bottom w:val="single" w:sz="4" w:space="0" w:color="000000"/>
              <w:right w:val="single" w:sz="4" w:space="0" w:color="000000"/>
            </w:tcBorders>
            <w:vAlign w:val="center"/>
          </w:tcPr>
          <w:p w:rsidR="00A840A0" w:rsidRPr="006A7867" w:rsidRDefault="00A840A0" w:rsidP="00F14DDA">
            <w:pPr>
              <w:spacing w:line="180" w:lineRule="exact"/>
              <w:contextualSpacing/>
              <w:jc w:val="center"/>
              <w:rPr>
                <w:rFonts w:asciiTheme="minorHAnsi" w:eastAsia="Calibri" w:hAnsiTheme="minorHAnsi"/>
                <w:color w:val="auto"/>
                <w:sz w:val="18"/>
                <w:szCs w:val="18"/>
              </w:rPr>
            </w:pPr>
            <w:r w:rsidRPr="006A7867">
              <w:rPr>
                <w:rFonts w:asciiTheme="minorHAnsi" w:eastAsia="Calibri" w:hAnsiTheme="minorHAnsi"/>
                <w:color w:val="auto"/>
                <w:sz w:val="18"/>
                <w:szCs w:val="18"/>
              </w:rPr>
              <w:t>25⁰</w:t>
            </w:r>
          </w:p>
        </w:tc>
        <w:tc>
          <w:tcPr>
            <w:tcW w:w="2428" w:type="dxa"/>
            <w:tcBorders>
              <w:top w:val="single" w:sz="4" w:space="0" w:color="000000"/>
              <w:left w:val="single" w:sz="4" w:space="0" w:color="000000"/>
              <w:bottom w:val="single" w:sz="4" w:space="0" w:color="000000"/>
              <w:right w:val="single" w:sz="4" w:space="0" w:color="000000"/>
            </w:tcBorders>
            <w:vAlign w:val="center"/>
          </w:tcPr>
          <w:p w:rsidR="00A840A0" w:rsidRPr="006A7867" w:rsidRDefault="00A840A0" w:rsidP="00F14DDA">
            <w:pPr>
              <w:spacing w:line="180" w:lineRule="exact"/>
              <w:contextualSpacing/>
              <w:jc w:val="center"/>
              <w:rPr>
                <w:rFonts w:asciiTheme="minorHAnsi" w:eastAsia="Calibri" w:hAnsiTheme="minorHAnsi"/>
                <w:color w:val="auto"/>
                <w:sz w:val="18"/>
                <w:szCs w:val="18"/>
              </w:rPr>
            </w:pPr>
            <w:r w:rsidRPr="006A7867">
              <w:rPr>
                <w:rFonts w:asciiTheme="minorHAnsi" w:eastAsia="Calibri" w:hAnsiTheme="minorHAnsi"/>
                <w:color w:val="auto"/>
                <w:sz w:val="18"/>
                <w:szCs w:val="18"/>
              </w:rPr>
              <w:t>20⁰</w:t>
            </w:r>
          </w:p>
        </w:tc>
        <w:tc>
          <w:tcPr>
            <w:tcW w:w="2428" w:type="dxa"/>
            <w:tcBorders>
              <w:top w:val="single" w:sz="4" w:space="0" w:color="000000"/>
              <w:left w:val="single" w:sz="4" w:space="0" w:color="000000"/>
              <w:bottom w:val="single" w:sz="4" w:space="0" w:color="000000"/>
              <w:right w:val="single" w:sz="4" w:space="0" w:color="000000"/>
            </w:tcBorders>
          </w:tcPr>
          <w:p w:rsidR="00A840A0" w:rsidRPr="006A7867" w:rsidRDefault="00A840A0" w:rsidP="00F14DDA">
            <w:pPr>
              <w:spacing w:line="180" w:lineRule="exact"/>
              <w:contextualSpacing/>
              <w:jc w:val="center"/>
              <w:rPr>
                <w:rFonts w:asciiTheme="minorHAnsi" w:eastAsia="Calibri" w:hAnsiTheme="minorHAnsi"/>
                <w:color w:val="auto"/>
                <w:sz w:val="18"/>
                <w:szCs w:val="18"/>
              </w:rPr>
            </w:pPr>
            <w:r w:rsidRPr="006A7867">
              <w:rPr>
                <w:rFonts w:asciiTheme="minorHAnsi" w:eastAsia="Calibri" w:hAnsiTheme="minorHAnsi"/>
                <w:color w:val="auto"/>
                <w:sz w:val="18"/>
                <w:szCs w:val="18"/>
              </w:rPr>
              <w:t>25⁰</w:t>
            </w:r>
          </w:p>
        </w:tc>
      </w:tr>
      <w:tr w:rsidR="00A840A0" w:rsidRPr="006A7867" w:rsidTr="00C6297A">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A840A0" w:rsidRPr="006A7867" w:rsidRDefault="00A840A0" w:rsidP="00421ED4">
            <w:pPr>
              <w:pStyle w:val="ListParagraph"/>
              <w:spacing w:after="0" w:line="180" w:lineRule="exact"/>
              <w:ind w:left="0"/>
              <w:rPr>
                <w:rFonts w:eastAsia="Calibri" w:cs="Times New Roman"/>
                <w:sz w:val="18"/>
                <w:szCs w:val="18"/>
              </w:rPr>
            </w:pPr>
            <w:r w:rsidRPr="006A7867">
              <w:rPr>
                <w:rFonts w:eastAsia="Calibri" w:cs="Times New Roman"/>
                <w:sz w:val="18"/>
                <w:szCs w:val="18"/>
              </w:rPr>
              <w:t>L Lat Flex 0-30)</w:t>
            </w:r>
          </w:p>
        </w:tc>
        <w:tc>
          <w:tcPr>
            <w:tcW w:w="2108" w:type="dxa"/>
            <w:tcBorders>
              <w:top w:val="single" w:sz="4" w:space="0" w:color="000000"/>
              <w:left w:val="single" w:sz="4" w:space="0" w:color="000000"/>
              <w:bottom w:val="single" w:sz="4" w:space="0" w:color="000000"/>
              <w:right w:val="single" w:sz="4" w:space="0" w:color="000000"/>
            </w:tcBorders>
            <w:vAlign w:val="center"/>
          </w:tcPr>
          <w:p w:rsidR="00A840A0" w:rsidRPr="006A7867" w:rsidRDefault="00A840A0" w:rsidP="00F14DDA">
            <w:pPr>
              <w:spacing w:line="180" w:lineRule="exact"/>
              <w:contextualSpacing/>
              <w:jc w:val="center"/>
              <w:rPr>
                <w:rFonts w:asciiTheme="minorHAnsi" w:eastAsia="Calibri" w:hAnsiTheme="minorHAnsi"/>
                <w:color w:val="auto"/>
                <w:sz w:val="18"/>
                <w:szCs w:val="18"/>
              </w:rPr>
            </w:pPr>
            <w:r w:rsidRPr="006A7867">
              <w:rPr>
                <w:rFonts w:asciiTheme="minorHAnsi" w:eastAsia="Calibri" w:hAnsiTheme="minorHAnsi"/>
                <w:color w:val="auto"/>
                <w:sz w:val="18"/>
                <w:szCs w:val="18"/>
              </w:rPr>
              <w:t>25⁰</w:t>
            </w:r>
          </w:p>
        </w:tc>
        <w:tc>
          <w:tcPr>
            <w:tcW w:w="2428" w:type="dxa"/>
            <w:tcBorders>
              <w:top w:val="single" w:sz="4" w:space="0" w:color="000000"/>
              <w:left w:val="single" w:sz="4" w:space="0" w:color="000000"/>
              <w:bottom w:val="single" w:sz="4" w:space="0" w:color="000000"/>
              <w:right w:val="single" w:sz="4" w:space="0" w:color="000000"/>
            </w:tcBorders>
            <w:vAlign w:val="center"/>
          </w:tcPr>
          <w:p w:rsidR="00A840A0" w:rsidRPr="006A7867" w:rsidRDefault="00A840A0" w:rsidP="00F14DDA">
            <w:pPr>
              <w:spacing w:line="180" w:lineRule="exact"/>
              <w:contextualSpacing/>
              <w:jc w:val="center"/>
              <w:rPr>
                <w:rFonts w:asciiTheme="minorHAnsi" w:eastAsia="Calibri" w:hAnsiTheme="minorHAnsi"/>
                <w:color w:val="auto"/>
                <w:sz w:val="18"/>
                <w:szCs w:val="18"/>
              </w:rPr>
            </w:pPr>
            <w:r w:rsidRPr="006A7867">
              <w:rPr>
                <w:rFonts w:asciiTheme="minorHAnsi" w:eastAsia="Calibri" w:hAnsiTheme="minorHAnsi"/>
                <w:color w:val="auto"/>
                <w:sz w:val="18"/>
                <w:szCs w:val="18"/>
              </w:rPr>
              <w:t>25⁰</w:t>
            </w:r>
          </w:p>
        </w:tc>
        <w:tc>
          <w:tcPr>
            <w:tcW w:w="2428" w:type="dxa"/>
            <w:tcBorders>
              <w:top w:val="single" w:sz="4" w:space="0" w:color="000000"/>
              <w:left w:val="single" w:sz="4" w:space="0" w:color="000000"/>
              <w:bottom w:val="single" w:sz="4" w:space="0" w:color="000000"/>
              <w:right w:val="single" w:sz="4" w:space="0" w:color="000000"/>
            </w:tcBorders>
          </w:tcPr>
          <w:p w:rsidR="00A840A0" w:rsidRPr="006A7867" w:rsidRDefault="00A840A0" w:rsidP="00F14DDA">
            <w:pPr>
              <w:spacing w:line="180" w:lineRule="exact"/>
              <w:contextualSpacing/>
              <w:jc w:val="center"/>
              <w:rPr>
                <w:rFonts w:asciiTheme="minorHAnsi" w:eastAsia="Calibri" w:hAnsiTheme="minorHAnsi"/>
                <w:color w:val="auto"/>
                <w:sz w:val="18"/>
                <w:szCs w:val="18"/>
              </w:rPr>
            </w:pPr>
            <w:r w:rsidRPr="006A7867">
              <w:rPr>
                <w:rFonts w:asciiTheme="minorHAnsi" w:eastAsia="Calibri" w:hAnsiTheme="minorHAnsi"/>
                <w:color w:val="auto"/>
                <w:sz w:val="18"/>
                <w:szCs w:val="18"/>
              </w:rPr>
              <w:t>25⁰</w:t>
            </w:r>
          </w:p>
        </w:tc>
      </w:tr>
      <w:tr w:rsidR="00A840A0" w:rsidRPr="006A7867" w:rsidTr="00C6297A">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A840A0" w:rsidRPr="006A7867" w:rsidRDefault="00A840A0" w:rsidP="00421ED4">
            <w:pPr>
              <w:pStyle w:val="ListParagraph"/>
              <w:spacing w:after="0" w:line="180" w:lineRule="exact"/>
              <w:ind w:left="0"/>
              <w:rPr>
                <w:rFonts w:eastAsia="Calibri" w:cs="Times New Roman"/>
                <w:sz w:val="18"/>
                <w:szCs w:val="18"/>
              </w:rPr>
            </w:pPr>
            <w:r w:rsidRPr="006A7867">
              <w:rPr>
                <w:rFonts w:eastAsia="Calibri" w:cs="Times New Roman"/>
                <w:sz w:val="18"/>
                <w:szCs w:val="18"/>
              </w:rPr>
              <w:t>R Rotation (0-30)</w:t>
            </w:r>
          </w:p>
        </w:tc>
        <w:tc>
          <w:tcPr>
            <w:tcW w:w="2108" w:type="dxa"/>
            <w:tcBorders>
              <w:top w:val="single" w:sz="4" w:space="0" w:color="000000"/>
              <w:left w:val="single" w:sz="4" w:space="0" w:color="000000"/>
              <w:bottom w:val="single" w:sz="4" w:space="0" w:color="000000"/>
              <w:right w:val="single" w:sz="4" w:space="0" w:color="000000"/>
            </w:tcBorders>
            <w:vAlign w:val="center"/>
          </w:tcPr>
          <w:p w:rsidR="00A840A0" w:rsidRPr="006A7867" w:rsidRDefault="00A840A0" w:rsidP="00F14DDA">
            <w:pPr>
              <w:spacing w:line="180" w:lineRule="exact"/>
              <w:contextualSpacing/>
              <w:jc w:val="center"/>
              <w:rPr>
                <w:rFonts w:asciiTheme="minorHAnsi" w:eastAsia="Calibri" w:hAnsiTheme="minorHAnsi"/>
                <w:color w:val="auto"/>
                <w:sz w:val="18"/>
                <w:szCs w:val="18"/>
              </w:rPr>
            </w:pPr>
            <w:r w:rsidRPr="006A7867">
              <w:rPr>
                <w:rFonts w:asciiTheme="minorHAnsi" w:eastAsia="Calibri" w:hAnsiTheme="minorHAnsi"/>
                <w:color w:val="auto"/>
                <w:sz w:val="18"/>
                <w:szCs w:val="18"/>
              </w:rPr>
              <w:t>45⁰ (30° max)</w:t>
            </w:r>
          </w:p>
        </w:tc>
        <w:tc>
          <w:tcPr>
            <w:tcW w:w="2428" w:type="dxa"/>
            <w:tcBorders>
              <w:top w:val="single" w:sz="4" w:space="0" w:color="000000"/>
              <w:left w:val="single" w:sz="4" w:space="0" w:color="000000"/>
              <w:bottom w:val="single" w:sz="4" w:space="0" w:color="000000"/>
              <w:right w:val="single" w:sz="4" w:space="0" w:color="000000"/>
            </w:tcBorders>
            <w:vAlign w:val="center"/>
          </w:tcPr>
          <w:p w:rsidR="00A840A0" w:rsidRPr="006A7867" w:rsidRDefault="00A840A0" w:rsidP="00F14DDA">
            <w:pPr>
              <w:spacing w:line="180" w:lineRule="exact"/>
              <w:contextualSpacing/>
              <w:jc w:val="center"/>
              <w:rPr>
                <w:rFonts w:asciiTheme="minorHAnsi" w:eastAsia="Calibri" w:hAnsiTheme="minorHAnsi"/>
                <w:color w:val="auto"/>
                <w:sz w:val="18"/>
                <w:szCs w:val="18"/>
              </w:rPr>
            </w:pPr>
            <w:r w:rsidRPr="006A7867">
              <w:rPr>
                <w:rFonts w:asciiTheme="minorHAnsi" w:eastAsia="Calibri" w:hAnsiTheme="minorHAnsi"/>
                <w:color w:val="auto"/>
                <w:sz w:val="18"/>
                <w:szCs w:val="18"/>
              </w:rPr>
              <w:t>20⁰</w:t>
            </w:r>
          </w:p>
        </w:tc>
        <w:tc>
          <w:tcPr>
            <w:tcW w:w="2428" w:type="dxa"/>
            <w:tcBorders>
              <w:top w:val="single" w:sz="4" w:space="0" w:color="000000"/>
              <w:left w:val="single" w:sz="4" w:space="0" w:color="000000"/>
              <w:bottom w:val="single" w:sz="4" w:space="0" w:color="000000"/>
              <w:right w:val="single" w:sz="4" w:space="0" w:color="000000"/>
            </w:tcBorders>
          </w:tcPr>
          <w:p w:rsidR="00A840A0" w:rsidRPr="006A7867" w:rsidRDefault="00A840A0" w:rsidP="00F14DDA">
            <w:pPr>
              <w:spacing w:line="180" w:lineRule="exact"/>
              <w:contextualSpacing/>
              <w:jc w:val="center"/>
              <w:rPr>
                <w:rFonts w:asciiTheme="minorHAnsi" w:eastAsia="Calibri" w:hAnsiTheme="minorHAnsi"/>
                <w:color w:val="auto"/>
                <w:sz w:val="18"/>
                <w:szCs w:val="18"/>
              </w:rPr>
            </w:pPr>
            <w:r w:rsidRPr="006A7867">
              <w:rPr>
                <w:rFonts w:asciiTheme="minorHAnsi" w:eastAsia="Calibri" w:hAnsiTheme="minorHAnsi"/>
                <w:color w:val="auto"/>
                <w:sz w:val="18"/>
                <w:szCs w:val="18"/>
              </w:rPr>
              <w:t>20⁰</w:t>
            </w:r>
          </w:p>
        </w:tc>
      </w:tr>
      <w:tr w:rsidR="00A840A0" w:rsidRPr="006A7867" w:rsidTr="00C6297A">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A840A0" w:rsidRPr="006A7867" w:rsidRDefault="00A840A0" w:rsidP="00421ED4">
            <w:pPr>
              <w:pStyle w:val="ListParagraph"/>
              <w:spacing w:after="0" w:line="180" w:lineRule="exact"/>
              <w:ind w:left="0"/>
              <w:rPr>
                <w:rFonts w:eastAsia="Calibri" w:cs="Times New Roman"/>
                <w:sz w:val="18"/>
                <w:szCs w:val="18"/>
              </w:rPr>
            </w:pPr>
            <w:r w:rsidRPr="006A7867">
              <w:rPr>
                <w:rFonts w:eastAsia="Calibri" w:cs="Times New Roman"/>
                <w:sz w:val="18"/>
                <w:szCs w:val="18"/>
              </w:rPr>
              <w:t>L Rotation (0-30)</w:t>
            </w:r>
          </w:p>
        </w:tc>
        <w:tc>
          <w:tcPr>
            <w:tcW w:w="2108" w:type="dxa"/>
            <w:tcBorders>
              <w:top w:val="single" w:sz="4" w:space="0" w:color="000000"/>
              <w:left w:val="single" w:sz="4" w:space="0" w:color="000000"/>
              <w:bottom w:val="single" w:sz="4" w:space="0" w:color="000000"/>
              <w:right w:val="single" w:sz="4" w:space="0" w:color="000000"/>
            </w:tcBorders>
            <w:vAlign w:val="center"/>
          </w:tcPr>
          <w:p w:rsidR="00A840A0" w:rsidRPr="006A7867" w:rsidRDefault="00A840A0" w:rsidP="00F14DDA">
            <w:pPr>
              <w:spacing w:line="180" w:lineRule="exact"/>
              <w:contextualSpacing/>
              <w:jc w:val="center"/>
              <w:rPr>
                <w:rFonts w:asciiTheme="minorHAnsi" w:eastAsia="Calibri" w:hAnsiTheme="minorHAnsi"/>
                <w:color w:val="auto"/>
                <w:sz w:val="18"/>
                <w:szCs w:val="18"/>
              </w:rPr>
            </w:pPr>
            <w:r w:rsidRPr="006A7867">
              <w:rPr>
                <w:rFonts w:asciiTheme="minorHAnsi" w:eastAsia="Calibri" w:hAnsiTheme="minorHAnsi"/>
                <w:color w:val="auto"/>
                <w:sz w:val="18"/>
                <w:szCs w:val="18"/>
              </w:rPr>
              <w:t>45⁰ (30° max)</w:t>
            </w:r>
          </w:p>
        </w:tc>
        <w:tc>
          <w:tcPr>
            <w:tcW w:w="2428" w:type="dxa"/>
            <w:tcBorders>
              <w:top w:val="single" w:sz="4" w:space="0" w:color="000000"/>
              <w:left w:val="single" w:sz="4" w:space="0" w:color="000000"/>
              <w:bottom w:val="single" w:sz="4" w:space="0" w:color="000000"/>
              <w:right w:val="single" w:sz="4" w:space="0" w:color="000000"/>
            </w:tcBorders>
            <w:vAlign w:val="center"/>
          </w:tcPr>
          <w:p w:rsidR="00A840A0" w:rsidRPr="006A7867" w:rsidRDefault="00A840A0" w:rsidP="00F14DDA">
            <w:pPr>
              <w:spacing w:line="180" w:lineRule="exact"/>
              <w:contextualSpacing/>
              <w:jc w:val="center"/>
              <w:rPr>
                <w:rFonts w:asciiTheme="minorHAnsi" w:eastAsia="Calibri" w:hAnsiTheme="minorHAnsi"/>
                <w:color w:val="auto"/>
                <w:sz w:val="18"/>
                <w:szCs w:val="18"/>
              </w:rPr>
            </w:pPr>
            <w:r w:rsidRPr="006A7867">
              <w:rPr>
                <w:rFonts w:asciiTheme="minorHAnsi" w:eastAsia="Calibri" w:hAnsiTheme="minorHAnsi"/>
                <w:color w:val="auto"/>
                <w:sz w:val="18"/>
                <w:szCs w:val="18"/>
              </w:rPr>
              <w:t>15⁰</w:t>
            </w:r>
          </w:p>
        </w:tc>
        <w:tc>
          <w:tcPr>
            <w:tcW w:w="2428" w:type="dxa"/>
            <w:tcBorders>
              <w:top w:val="single" w:sz="4" w:space="0" w:color="000000"/>
              <w:left w:val="single" w:sz="4" w:space="0" w:color="000000"/>
              <w:bottom w:val="single" w:sz="4" w:space="0" w:color="000000"/>
              <w:right w:val="single" w:sz="4" w:space="0" w:color="000000"/>
            </w:tcBorders>
          </w:tcPr>
          <w:p w:rsidR="00A840A0" w:rsidRPr="006A7867" w:rsidRDefault="00A840A0" w:rsidP="00F14DDA">
            <w:pPr>
              <w:spacing w:line="180" w:lineRule="exact"/>
              <w:contextualSpacing/>
              <w:jc w:val="center"/>
              <w:rPr>
                <w:rFonts w:asciiTheme="minorHAnsi" w:eastAsia="Calibri" w:hAnsiTheme="minorHAnsi"/>
                <w:color w:val="auto"/>
                <w:sz w:val="18"/>
                <w:szCs w:val="18"/>
              </w:rPr>
            </w:pPr>
            <w:r w:rsidRPr="006A7867">
              <w:rPr>
                <w:rFonts w:asciiTheme="minorHAnsi" w:eastAsia="Calibri" w:hAnsiTheme="minorHAnsi"/>
                <w:color w:val="auto"/>
                <w:sz w:val="18"/>
                <w:szCs w:val="18"/>
              </w:rPr>
              <w:t>20⁰</w:t>
            </w:r>
          </w:p>
        </w:tc>
      </w:tr>
      <w:tr w:rsidR="00A840A0" w:rsidRPr="006A7867" w:rsidTr="00C6297A">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A840A0" w:rsidRPr="006A7867" w:rsidRDefault="00A840A0" w:rsidP="00421ED4">
            <w:pPr>
              <w:pStyle w:val="ListParagraph"/>
              <w:spacing w:after="0" w:line="180" w:lineRule="exact"/>
              <w:ind w:left="0"/>
              <w:rPr>
                <w:rFonts w:eastAsia="Calibri" w:cs="Times New Roman"/>
                <w:sz w:val="18"/>
                <w:szCs w:val="18"/>
              </w:rPr>
            </w:pPr>
            <w:r w:rsidRPr="006A7867">
              <w:rPr>
                <w:rFonts w:eastAsia="Calibri" w:cs="Times New Roman"/>
                <w:sz w:val="18"/>
                <w:szCs w:val="18"/>
              </w:rPr>
              <w:t>COMBINED (240)</w:t>
            </w:r>
          </w:p>
        </w:tc>
        <w:tc>
          <w:tcPr>
            <w:tcW w:w="2108" w:type="dxa"/>
            <w:tcBorders>
              <w:top w:val="single" w:sz="4" w:space="0" w:color="000000"/>
              <w:left w:val="single" w:sz="4" w:space="0" w:color="000000"/>
              <w:bottom w:val="single" w:sz="4" w:space="0" w:color="000000"/>
              <w:right w:val="single" w:sz="4" w:space="0" w:color="000000"/>
            </w:tcBorders>
            <w:vAlign w:val="center"/>
          </w:tcPr>
          <w:p w:rsidR="00A840A0" w:rsidRPr="006A7867" w:rsidRDefault="00A840A0" w:rsidP="00F14DDA">
            <w:pPr>
              <w:spacing w:line="180" w:lineRule="exact"/>
              <w:jc w:val="center"/>
              <w:rPr>
                <w:rFonts w:asciiTheme="minorHAnsi" w:hAnsiTheme="minorHAnsi"/>
                <w:color w:val="auto"/>
                <w:sz w:val="18"/>
                <w:szCs w:val="18"/>
              </w:rPr>
            </w:pPr>
            <w:r w:rsidRPr="006A7867">
              <w:rPr>
                <w:rFonts w:asciiTheme="minorHAnsi" w:eastAsia="Calibri" w:hAnsiTheme="minorHAnsi"/>
                <w:color w:val="auto"/>
                <w:sz w:val="18"/>
                <w:szCs w:val="18"/>
              </w:rPr>
              <w:t>200⁰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A840A0" w:rsidRPr="006A7867" w:rsidRDefault="00A840A0" w:rsidP="00F14DDA">
            <w:pPr>
              <w:spacing w:line="180" w:lineRule="exact"/>
              <w:jc w:val="center"/>
              <w:rPr>
                <w:rFonts w:asciiTheme="minorHAnsi" w:hAnsiTheme="minorHAnsi"/>
                <w:color w:val="auto"/>
                <w:sz w:val="18"/>
                <w:szCs w:val="18"/>
              </w:rPr>
            </w:pPr>
            <w:r w:rsidRPr="006A7867">
              <w:rPr>
                <w:rFonts w:asciiTheme="minorHAnsi" w:eastAsia="Calibri" w:hAnsiTheme="minorHAnsi"/>
                <w:color w:val="auto"/>
                <w:sz w:val="18"/>
                <w:szCs w:val="18"/>
              </w:rPr>
              <w:t>170⁰</w:t>
            </w:r>
          </w:p>
        </w:tc>
        <w:tc>
          <w:tcPr>
            <w:tcW w:w="2428" w:type="dxa"/>
            <w:tcBorders>
              <w:top w:val="single" w:sz="4" w:space="0" w:color="000000"/>
              <w:left w:val="single" w:sz="4" w:space="0" w:color="000000"/>
              <w:bottom w:val="single" w:sz="4" w:space="0" w:color="000000"/>
              <w:right w:val="single" w:sz="4" w:space="0" w:color="000000"/>
            </w:tcBorders>
          </w:tcPr>
          <w:p w:rsidR="00A840A0" w:rsidRPr="006A7867" w:rsidRDefault="00A840A0" w:rsidP="00F14DDA">
            <w:pPr>
              <w:spacing w:line="180" w:lineRule="exact"/>
              <w:jc w:val="center"/>
              <w:rPr>
                <w:rFonts w:asciiTheme="minorHAnsi" w:eastAsia="Calibri" w:hAnsiTheme="minorHAnsi"/>
                <w:color w:val="auto"/>
                <w:sz w:val="18"/>
                <w:szCs w:val="18"/>
              </w:rPr>
            </w:pPr>
            <w:r w:rsidRPr="006A7867">
              <w:rPr>
                <w:rFonts w:asciiTheme="minorHAnsi" w:eastAsia="Calibri" w:hAnsiTheme="minorHAnsi"/>
                <w:color w:val="auto"/>
                <w:sz w:val="18"/>
                <w:szCs w:val="18"/>
              </w:rPr>
              <w:t>150⁰</w:t>
            </w:r>
          </w:p>
        </w:tc>
      </w:tr>
      <w:tr w:rsidR="00A840A0" w:rsidRPr="006A7867" w:rsidTr="003E0028">
        <w:trPr>
          <w:trHeight w:val="638"/>
          <w:jc w:val="center"/>
        </w:trPr>
        <w:tc>
          <w:tcPr>
            <w:tcW w:w="2007" w:type="dxa"/>
            <w:tcBorders>
              <w:top w:val="single" w:sz="4" w:space="0" w:color="000000"/>
              <w:left w:val="single" w:sz="4" w:space="0" w:color="000000"/>
              <w:bottom w:val="single" w:sz="4" w:space="0" w:color="000000"/>
              <w:right w:val="single" w:sz="4" w:space="0" w:color="000000"/>
            </w:tcBorders>
            <w:hideMark/>
          </w:tcPr>
          <w:p w:rsidR="00A840A0" w:rsidRPr="006A7867" w:rsidRDefault="00A840A0" w:rsidP="00421ED4">
            <w:pPr>
              <w:pStyle w:val="ListParagraph"/>
              <w:spacing w:after="0" w:line="180" w:lineRule="exact"/>
              <w:ind w:left="0"/>
              <w:rPr>
                <w:rFonts w:eastAsia="Calibri" w:cs="Times New Roman"/>
                <w:sz w:val="18"/>
                <w:szCs w:val="18"/>
              </w:rPr>
            </w:pPr>
            <w:r w:rsidRPr="006A7867">
              <w:rPr>
                <w:rFonts w:eastAsia="Calibri" w:cs="Times New Roman"/>
                <w:sz w:val="18"/>
                <w:szCs w:val="18"/>
              </w:rPr>
              <w:t>Comment</w:t>
            </w:r>
          </w:p>
        </w:tc>
        <w:tc>
          <w:tcPr>
            <w:tcW w:w="2108" w:type="dxa"/>
            <w:tcBorders>
              <w:top w:val="single" w:sz="4" w:space="0" w:color="000000"/>
              <w:left w:val="single" w:sz="4" w:space="0" w:color="000000"/>
              <w:bottom w:val="single" w:sz="4" w:space="0" w:color="000000"/>
              <w:right w:val="single" w:sz="4" w:space="0" w:color="000000"/>
            </w:tcBorders>
          </w:tcPr>
          <w:p w:rsidR="00ED0C04" w:rsidRPr="006A7867" w:rsidRDefault="00F9719E" w:rsidP="00421ED4">
            <w:pPr>
              <w:tabs>
                <w:tab w:val="left" w:pos="288"/>
                <w:tab w:val="left" w:pos="4752"/>
              </w:tabs>
              <w:spacing w:line="180" w:lineRule="exact"/>
              <w:rPr>
                <w:rFonts w:asciiTheme="minorHAnsi" w:eastAsiaTheme="minorHAnsi" w:hAnsiTheme="minorHAnsi"/>
                <w:color w:val="auto"/>
                <w:sz w:val="16"/>
                <w:szCs w:val="16"/>
              </w:rPr>
            </w:pPr>
            <w:r w:rsidRPr="006A7867">
              <w:rPr>
                <w:rFonts w:asciiTheme="minorHAnsi" w:eastAsiaTheme="minorHAnsi" w:hAnsiTheme="minorHAnsi"/>
                <w:color w:val="auto"/>
                <w:sz w:val="16"/>
                <w:szCs w:val="16"/>
              </w:rPr>
              <w:t xml:space="preserve">Pain </w:t>
            </w:r>
            <w:r w:rsidR="00421ED4" w:rsidRPr="006A7867">
              <w:rPr>
                <w:rFonts w:asciiTheme="minorHAnsi" w:eastAsiaTheme="minorHAnsi" w:hAnsiTheme="minorHAnsi"/>
                <w:color w:val="auto"/>
                <w:sz w:val="16"/>
                <w:szCs w:val="16"/>
              </w:rPr>
              <w:t>on ROM</w:t>
            </w:r>
            <w:r w:rsidR="00C00939" w:rsidRPr="006A7867">
              <w:rPr>
                <w:rFonts w:asciiTheme="minorHAnsi" w:eastAsiaTheme="minorHAnsi" w:hAnsiTheme="minorHAnsi"/>
                <w:color w:val="auto"/>
                <w:sz w:val="16"/>
                <w:szCs w:val="16"/>
              </w:rPr>
              <w:t>, normal gait, n</w:t>
            </w:r>
            <w:r w:rsidR="006A7867">
              <w:rPr>
                <w:rFonts w:asciiTheme="minorHAnsi" w:eastAsiaTheme="minorHAnsi" w:hAnsiTheme="minorHAnsi"/>
                <w:color w:val="auto"/>
                <w:sz w:val="16"/>
                <w:szCs w:val="16"/>
              </w:rPr>
              <w:t>orma</w:t>
            </w:r>
            <w:r w:rsidR="00C00939" w:rsidRPr="006A7867">
              <w:rPr>
                <w:rFonts w:asciiTheme="minorHAnsi" w:eastAsiaTheme="minorHAnsi" w:hAnsiTheme="minorHAnsi"/>
                <w:color w:val="auto"/>
                <w:sz w:val="16"/>
                <w:szCs w:val="16"/>
              </w:rPr>
              <w:t>l st</w:t>
            </w:r>
            <w:r w:rsidR="006A7867">
              <w:rPr>
                <w:rFonts w:asciiTheme="minorHAnsi" w:eastAsiaTheme="minorHAnsi" w:hAnsiTheme="minorHAnsi"/>
                <w:color w:val="auto"/>
                <w:sz w:val="16"/>
                <w:szCs w:val="16"/>
              </w:rPr>
              <w:t xml:space="preserve">raight </w:t>
            </w:r>
            <w:r w:rsidR="00C00939" w:rsidRPr="006A7867">
              <w:rPr>
                <w:rFonts w:asciiTheme="minorHAnsi" w:eastAsiaTheme="minorHAnsi" w:hAnsiTheme="minorHAnsi"/>
                <w:color w:val="auto"/>
                <w:sz w:val="16"/>
                <w:szCs w:val="16"/>
              </w:rPr>
              <w:t xml:space="preserve"> leg raise bilat</w:t>
            </w:r>
            <w:r w:rsidR="006A7867">
              <w:rPr>
                <w:rFonts w:asciiTheme="minorHAnsi" w:eastAsiaTheme="minorHAnsi" w:hAnsiTheme="minorHAnsi"/>
                <w:color w:val="auto"/>
                <w:sz w:val="16"/>
                <w:szCs w:val="16"/>
              </w:rPr>
              <w:t>eral</w:t>
            </w:r>
          </w:p>
        </w:tc>
        <w:tc>
          <w:tcPr>
            <w:tcW w:w="2428" w:type="dxa"/>
            <w:tcBorders>
              <w:top w:val="single" w:sz="4" w:space="0" w:color="000000"/>
              <w:left w:val="single" w:sz="4" w:space="0" w:color="000000"/>
              <w:bottom w:val="single" w:sz="4" w:space="0" w:color="000000"/>
              <w:right w:val="single" w:sz="4" w:space="0" w:color="000000"/>
            </w:tcBorders>
          </w:tcPr>
          <w:p w:rsidR="00A840A0" w:rsidRPr="006A7867" w:rsidRDefault="00143688" w:rsidP="00421ED4">
            <w:pPr>
              <w:tabs>
                <w:tab w:val="left" w:pos="288"/>
                <w:tab w:val="left" w:pos="4752"/>
              </w:tabs>
              <w:spacing w:line="180" w:lineRule="exact"/>
              <w:rPr>
                <w:rFonts w:asciiTheme="minorHAnsi" w:eastAsiaTheme="minorHAnsi" w:hAnsiTheme="minorHAnsi"/>
                <w:color w:val="auto"/>
                <w:sz w:val="16"/>
                <w:szCs w:val="16"/>
              </w:rPr>
            </w:pPr>
            <w:r w:rsidRPr="006A7867">
              <w:rPr>
                <w:rFonts w:asciiTheme="minorHAnsi" w:eastAsiaTheme="minorHAnsi" w:hAnsiTheme="minorHAnsi"/>
                <w:color w:val="auto"/>
                <w:sz w:val="16"/>
                <w:szCs w:val="16"/>
              </w:rPr>
              <w:t>Pain on ROM</w:t>
            </w:r>
            <w:r w:rsidR="00421ED4" w:rsidRPr="006A7867">
              <w:rPr>
                <w:rFonts w:asciiTheme="minorHAnsi" w:eastAsiaTheme="minorHAnsi" w:hAnsiTheme="minorHAnsi"/>
                <w:color w:val="auto"/>
                <w:sz w:val="16"/>
                <w:szCs w:val="16"/>
              </w:rPr>
              <w:t>,</w:t>
            </w:r>
            <w:r w:rsidRPr="006A7867">
              <w:rPr>
                <w:rFonts w:asciiTheme="minorHAnsi" w:eastAsiaTheme="minorHAnsi" w:hAnsiTheme="minorHAnsi"/>
                <w:color w:val="auto"/>
                <w:sz w:val="16"/>
                <w:szCs w:val="16"/>
              </w:rPr>
              <w:t xml:space="preserve"> muscle spasm, localized tenderness guarding severe enough to cause abn gait</w:t>
            </w:r>
          </w:p>
        </w:tc>
        <w:tc>
          <w:tcPr>
            <w:tcW w:w="2428" w:type="dxa"/>
            <w:tcBorders>
              <w:top w:val="single" w:sz="4" w:space="0" w:color="000000"/>
              <w:left w:val="single" w:sz="4" w:space="0" w:color="000000"/>
              <w:bottom w:val="single" w:sz="4" w:space="0" w:color="000000"/>
              <w:right w:val="single" w:sz="4" w:space="0" w:color="000000"/>
            </w:tcBorders>
          </w:tcPr>
          <w:p w:rsidR="00F9719E" w:rsidRPr="006A7867" w:rsidRDefault="00F9719E" w:rsidP="003E0028">
            <w:pPr>
              <w:tabs>
                <w:tab w:val="left" w:pos="288"/>
                <w:tab w:val="left" w:pos="4752"/>
              </w:tabs>
              <w:spacing w:line="180" w:lineRule="exact"/>
              <w:rPr>
                <w:rFonts w:asciiTheme="minorHAnsi" w:eastAsiaTheme="minorHAnsi" w:hAnsiTheme="minorHAnsi"/>
                <w:color w:val="auto"/>
                <w:sz w:val="16"/>
                <w:szCs w:val="16"/>
              </w:rPr>
            </w:pPr>
            <w:r w:rsidRPr="006A7867">
              <w:rPr>
                <w:rFonts w:asciiTheme="minorHAnsi" w:eastAsiaTheme="minorHAnsi" w:hAnsiTheme="minorHAnsi"/>
                <w:color w:val="auto"/>
                <w:sz w:val="16"/>
                <w:szCs w:val="16"/>
              </w:rPr>
              <w:t xml:space="preserve"> Straight leg raising</w:t>
            </w:r>
            <w:r w:rsidR="00143688" w:rsidRPr="006A7867">
              <w:rPr>
                <w:rFonts w:asciiTheme="minorHAnsi" w:eastAsiaTheme="minorHAnsi" w:hAnsiTheme="minorHAnsi"/>
                <w:color w:val="auto"/>
                <w:sz w:val="16"/>
                <w:szCs w:val="16"/>
              </w:rPr>
              <w:t xml:space="preserve"> positive</w:t>
            </w:r>
            <w:r w:rsidRPr="006A7867">
              <w:rPr>
                <w:rFonts w:asciiTheme="minorHAnsi" w:eastAsiaTheme="minorHAnsi" w:hAnsiTheme="minorHAnsi"/>
                <w:color w:val="auto"/>
                <w:sz w:val="16"/>
                <w:szCs w:val="16"/>
              </w:rPr>
              <w:t xml:space="preserve"> 45</w:t>
            </w:r>
            <w:r w:rsidR="002A0907" w:rsidRPr="006A7867">
              <w:rPr>
                <w:rFonts w:asciiTheme="minorHAnsi" w:eastAsia="Calibri" w:hAnsiTheme="minorHAnsi"/>
                <w:color w:val="auto"/>
                <w:sz w:val="16"/>
                <w:szCs w:val="16"/>
              </w:rPr>
              <w:t>⁰</w:t>
            </w:r>
            <w:r w:rsidRPr="006A7867">
              <w:rPr>
                <w:rFonts w:asciiTheme="minorHAnsi" w:eastAsiaTheme="minorHAnsi" w:hAnsiTheme="minorHAnsi"/>
                <w:color w:val="auto"/>
                <w:sz w:val="16"/>
                <w:szCs w:val="16"/>
              </w:rPr>
              <w:t xml:space="preserve"> R equivocal</w:t>
            </w:r>
            <w:r w:rsidR="00421ED4" w:rsidRPr="006A7867">
              <w:rPr>
                <w:rFonts w:eastAsia="Calibri"/>
                <w:sz w:val="16"/>
                <w:szCs w:val="16"/>
              </w:rPr>
              <w:t>,</w:t>
            </w:r>
            <w:r w:rsidRPr="006A7867">
              <w:rPr>
                <w:rFonts w:asciiTheme="minorHAnsi" w:eastAsia="Calibri" w:hAnsiTheme="minorHAnsi"/>
                <w:color w:val="auto"/>
                <w:sz w:val="16"/>
                <w:szCs w:val="16"/>
              </w:rPr>
              <w:t xml:space="preserve"> L straight leg raising </w:t>
            </w:r>
            <w:r w:rsidR="002A0907" w:rsidRPr="006A7867">
              <w:rPr>
                <w:rFonts w:asciiTheme="minorHAnsi" w:eastAsia="Calibri" w:hAnsiTheme="minorHAnsi"/>
                <w:color w:val="auto"/>
                <w:sz w:val="16"/>
                <w:szCs w:val="16"/>
              </w:rPr>
              <w:t xml:space="preserve">positive </w:t>
            </w:r>
            <w:r w:rsidRPr="006A7867">
              <w:rPr>
                <w:rFonts w:asciiTheme="minorHAnsi" w:eastAsia="Calibri" w:hAnsiTheme="minorHAnsi"/>
                <w:color w:val="auto"/>
                <w:sz w:val="16"/>
                <w:szCs w:val="16"/>
              </w:rPr>
              <w:t>30</w:t>
            </w:r>
            <w:r w:rsidR="002A0907" w:rsidRPr="006A7867">
              <w:rPr>
                <w:rFonts w:asciiTheme="minorHAnsi" w:eastAsia="Calibri" w:hAnsiTheme="minorHAnsi"/>
                <w:color w:val="auto"/>
                <w:sz w:val="16"/>
                <w:szCs w:val="16"/>
              </w:rPr>
              <w:t>⁰</w:t>
            </w:r>
            <w:r w:rsidR="00143688" w:rsidRPr="006A7867">
              <w:rPr>
                <w:rFonts w:asciiTheme="minorHAnsi" w:eastAsia="Calibri" w:hAnsiTheme="minorHAnsi"/>
                <w:color w:val="auto"/>
                <w:sz w:val="16"/>
                <w:szCs w:val="16"/>
              </w:rPr>
              <w:t xml:space="preserve"> </w:t>
            </w:r>
          </w:p>
        </w:tc>
      </w:tr>
      <w:tr w:rsidR="00A840A0" w:rsidRPr="006A7867" w:rsidTr="00394217">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A840A0" w:rsidRPr="006A7867" w:rsidRDefault="002A0907" w:rsidP="00421ED4">
            <w:pPr>
              <w:pStyle w:val="ListParagraph"/>
              <w:spacing w:after="0" w:line="180" w:lineRule="exact"/>
              <w:ind w:left="0"/>
              <w:rPr>
                <w:rFonts w:eastAsia="Calibri" w:cs="Times New Roman"/>
                <w:sz w:val="18"/>
                <w:szCs w:val="18"/>
              </w:rPr>
            </w:pPr>
            <w:r w:rsidRPr="006A7867">
              <w:rPr>
                <w:rFonts w:eastAsia="Calibri" w:cs="Times New Roman"/>
                <w:sz w:val="18"/>
                <w:szCs w:val="18"/>
              </w:rPr>
              <w:t xml:space="preserve"> </w:t>
            </w:r>
            <w:r w:rsidR="00A840A0" w:rsidRPr="006A7867">
              <w:rPr>
                <w:rFonts w:eastAsia="Calibri" w:cs="Times New Roman"/>
                <w:sz w:val="18"/>
                <w:szCs w:val="18"/>
              </w:rPr>
              <w:t>§4.71a Rating</w:t>
            </w:r>
          </w:p>
        </w:tc>
        <w:tc>
          <w:tcPr>
            <w:tcW w:w="2108" w:type="dxa"/>
            <w:tcBorders>
              <w:top w:val="single" w:sz="4" w:space="0" w:color="000000"/>
              <w:left w:val="single" w:sz="4" w:space="0" w:color="000000"/>
              <w:bottom w:val="single" w:sz="4" w:space="0" w:color="000000"/>
              <w:right w:val="single" w:sz="4" w:space="0" w:color="000000"/>
            </w:tcBorders>
            <w:vAlign w:val="center"/>
          </w:tcPr>
          <w:p w:rsidR="00A840A0" w:rsidRPr="006A7867" w:rsidRDefault="00A840A0" w:rsidP="00F14DDA">
            <w:pPr>
              <w:tabs>
                <w:tab w:val="left" w:pos="288"/>
                <w:tab w:val="left" w:pos="4752"/>
              </w:tabs>
              <w:spacing w:line="180" w:lineRule="exact"/>
              <w:jc w:val="center"/>
              <w:rPr>
                <w:rFonts w:asciiTheme="minorHAnsi" w:eastAsiaTheme="minorHAnsi" w:hAnsiTheme="minorHAnsi"/>
                <w:color w:val="auto"/>
                <w:sz w:val="18"/>
                <w:szCs w:val="18"/>
              </w:rPr>
            </w:pPr>
            <w:r w:rsidRPr="006A7867">
              <w:rPr>
                <w:rFonts w:asciiTheme="minorHAnsi" w:eastAsiaTheme="minorHAnsi" w:hAnsiTheme="minorHAnsi"/>
                <w:color w:val="auto"/>
                <w:sz w:val="18"/>
                <w:szCs w:val="18"/>
              </w:rPr>
              <w:t>10%</w:t>
            </w:r>
          </w:p>
          <w:p w:rsidR="004F35D7" w:rsidRPr="006A7867" w:rsidRDefault="004F35D7" w:rsidP="00F14DDA">
            <w:pPr>
              <w:tabs>
                <w:tab w:val="left" w:pos="288"/>
                <w:tab w:val="left" w:pos="4752"/>
              </w:tabs>
              <w:spacing w:line="180" w:lineRule="exact"/>
              <w:jc w:val="center"/>
              <w:rPr>
                <w:rFonts w:asciiTheme="minorHAnsi" w:eastAsiaTheme="minorHAnsi" w:hAnsiTheme="minorHAnsi"/>
                <w:color w:val="auto"/>
                <w:sz w:val="18"/>
                <w:szCs w:val="18"/>
              </w:rPr>
            </w:pPr>
            <w:r w:rsidRPr="006A7867">
              <w:rPr>
                <w:rFonts w:asciiTheme="minorHAnsi" w:eastAsiaTheme="minorHAnsi" w:hAnsiTheme="minorHAnsi"/>
                <w:color w:val="auto"/>
                <w:sz w:val="18"/>
                <w:szCs w:val="18"/>
              </w:rPr>
              <w:t>(MEB 20%)</w:t>
            </w:r>
          </w:p>
        </w:tc>
        <w:tc>
          <w:tcPr>
            <w:tcW w:w="2428" w:type="dxa"/>
            <w:tcBorders>
              <w:top w:val="single" w:sz="4" w:space="0" w:color="000000"/>
              <w:left w:val="single" w:sz="4" w:space="0" w:color="000000"/>
              <w:bottom w:val="single" w:sz="4" w:space="0" w:color="000000"/>
              <w:right w:val="single" w:sz="4" w:space="0" w:color="000000"/>
            </w:tcBorders>
          </w:tcPr>
          <w:p w:rsidR="00A840A0" w:rsidRPr="006A7867" w:rsidRDefault="00394217" w:rsidP="00394217">
            <w:pPr>
              <w:tabs>
                <w:tab w:val="left" w:pos="288"/>
                <w:tab w:val="left" w:pos="4752"/>
              </w:tabs>
              <w:spacing w:line="180" w:lineRule="exact"/>
              <w:jc w:val="center"/>
              <w:rPr>
                <w:rFonts w:asciiTheme="minorHAnsi" w:eastAsiaTheme="minorHAnsi" w:hAnsiTheme="minorHAnsi"/>
                <w:color w:val="auto"/>
                <w:sz w:val="18"/>
                <w:szCs w:val="18"/>
              </w:rPr>
            </w:pPr>
            <w:r w:rsidRPr="006A7867">
              <w:rPr>
                <w:rFonts w:asciiTheme="minorHAnsi" w:eastAsiaTheme="minorHAnsi" w:hAnsiTheme="minorHAnsi"/>
                <w:color w:val="auto"/>
                <w:sz w:val="18"/>
                <w:szCs w:val="18"/>
              </w:rPr>
              <w:t>2</w:t>
            </w:r>
            <w:r w:rsidR="00A840A0" w:rsidRPr="006A7867">
              <w:rPr>
                <w:rFonts w:asciiTheme="minorHAnsi" w:eastAsiaTheme="minorHAnsi" w:hAnsiTheme="minorHAnsi"/>
                <w:color w:val="auto"/>
                <w:sz w:val="18"/>
                <w:szCs w:val="18"/>
              </w:rPr>
              <w:t>0%</w:t>
            </w:r>
          </w:p>
          <w:p w:rsidR="00394217" w:rsidRPr="006A7867" w:rsidRDefault="00394217" w:rsidP="00394217">
            <w:pPr>
              <w:tabs>
                <w:tab w:val="left" w:pos="288"/>
                <w:tab w:val="left" w:pos="4752"/>
              </w:tabs>
              <w:spacing w:line="180" w:lineRule="exact"/>
              <w:jc w:val="center"/>
              <w:rPr>
                <w:rFonts w:asciiTheme="minorHAnsi" w:eastAsiaTheme="minorHAnsi" w:hAnsiTheme="minorHAnsi"/>
                <w:color w:val="auto"/>
                <w:sz w:val="18"/>
                <w:szCs w:val="18"/>
              </w:rPr>
            </w:pPr>
            <w:r w:rsidRPr="006A7867">
              <w:rPr>
                <w:rFonts w:asciiTheme="minorHAnsi" w:eastAsiaTheme="minorHAnsi" w:hAnsiTheme="minorHAnsi"/>
                <w:color w:val="auto"/>
                <w:sz w:val="18"/>
                <w:szCs w:val="18"/>
              </w:rPr>
              <w:t>(VA 10%</w:t>
            </w:r>
            <w:r w:rsidR="00BD418A">
              <w:rPr>
                <w:rFonts w:asciiTheme="minorHAnsi" w:eastAsiaTheme="minorHAnsi" w:hAnsiTheme="minorHAnsi"/>
                <w:color w:val="auto"/>
                <w:sz w:val="18"/>
                <w:szCs w:val="18"/>
              </w:rPr>
              <w:t xml:space="preserve"> then 20%</w:t>
            </w:r>
            <w:r w:rsidRPr="006A7867">
              <w:rPr>
                <w:rFonts w:asciiTheme="minorHAnsi" w:eastAsiaTheme="minorHAnsi" w:hAnsiTheme="minorHAnsi"/>
                <w:color w:val="auto"/>
                <w:sz w:val="18"/>
                <w:szCs w:val="18"/>
              </w:rPr>
              <w:t>)</w:t>
            </w:r>
          </w:p>
        </w:tc>
        <w:tc>
          <w:tcPr>
            <w:tcW w:w="2428" w:type="dxa"/>
            <w:tcBorders>
              <w:top w:val="single" w:sz="4" w:space="0" w:color="000000"/>
              <w:left w:val="single" w:sz="4" w:space="0" w:color="000000"/>
              <w:bottom w:val="single" w:sz="4" w:space="0" w:color="000000"/>
              <w:right w:val="single" w:sz="4" w:space="0" w:color="000000"/>
            </w:tcBorders>
          </w:tcPr>
          <w:p w:rsidR="004F35D7" w:rsidRPr="006A7867" w:rsidRDefault="004F35D7" w:rsidP="00F14DDA">
            <w:pPr>
              <w:tabs>
                <w:tab w:val="left" w:pos="288"/>
                <w:tab w:val="left" w:pos="4752"/>
              </w:tabs>
              <w:spacing w:line="180" w:lineRule="exact"/>
              <w:jc w:val="center"/>
              <w:rPr>
                <w:rFonts w:asciiTheme="minorHAnsi" w:eastAsiaTheme="minorHAnsi" w:hAnsiTheme="minorHAnsi"/>
                <w:color w:val="auto"/>
                <w:sz w:val="18"/>
                <w:szCs w:val="18"/>
              </w:rPr>
            </w:pPr>
            <w:r w:rsidRPr="006A7867">
              <w:rPr>
                <w:rFonts w:asciiTheme="minorHAnsi" w:eastAsiaTheme="minorHAnsi" w:hAnsiTheme="minorHAnsi"/>
                <w:color w:val="auto"/>
                <w:sz w:val="18"/>
                <w:szCs w:val="18"/>
              </w:rPr>
              <w:t>20%</w:t>
            </w:r>
          </w:p>
        </w:tc>
      </w:tr>
    </w:tbl>
    <w:p w:rsidR="00421ED4" w:rsidRPr="006A7867" w:rsidRDefault="00421ED4" w:rsidP="006636BF">
      <w:pPr>
        <w:tabs>
          <w:tab w:val="left" w:pos="288"/>
          <w:tab w:val="left" w:pos="4752"/>
        </w:tabs>
        <w:spacing w:line="240" w:lineRule="exact"/>
        <w:jc w:val="both"/>
        <w:rPr>
          <w:rFonts w:asciiTheme="minorHAnsi" w:hAnsiTheme="minorHAnsi"/>
          <w:color w:val="auto"/>
          <w:sz w:val="18"/>
          <w:szCs w:val="18"/>
        </w:rPr>
      </w:pPr>
    </w:p>
    <w:p w:rsidR="00F40727" w:rsidRDefault="00C2770F" w:rsidP="007A600F">
      <w:pPr>
        <w:tabs>
          <w:tab w:val="left" w:pos="288"/>
          <w:tab w:val="left" w:pos="4752"/>
        </w:tabs>
        <w:spacing w:line="240" w:lineRule="exact"/>
        <w:jc w:val="both"/>
        <w:rPr>
          <w:rFonts w:asciiTheme="minorHAnsi" w:hAnsiTheme="minorHAnsi"/>
          <w:color w:val="auto"/>
          <w:szCs w:val="24"/>
        </w:rPr>
      </w:pPr>
      <w:r w:rsidRPr="006A7867">
        <w:rPr>
          <w:rFonts w:asciiTheme="minorHAnsi" w:hAnsiTheme="minorHAnsi"/>
          <w:color w:val="auto"/>
          <w:szCs w:val="24"/>
        </w:rPr>
        <w:t xml:space="preserve">At the MEB examination </w:t>
      </w:r>
      <w:r w:rsidR="007E77E8" w:rsidRPr="006A7867">
        <w:rPr>
          <w:rFonts w:asciiTheme="minorHAnsi" w:hAnsiTheme="minorHAnsi"/>
          <w:color w:val="auto"/>
          <w:szCs w:val="24"/>
        </w:rPr>
        <w:t xml:space="preserve">four months prior to </w:t>
      </w:r>
      <w:r w:rsidRPr="006A7867">
        <w:rPr>
          <w:rFonts w:asciiTheme="minorHAnsi" w:hAnsiTheme="minorHAnsi"/>
          <w:color w:val="auto"/>
          <w:szCs w:val="24"/>
        </w:rPr>
        <w:t>separation</w:t>
      </w:r>
      <w:r w:rsidRPr="006A7867">
        <w:rPr>
          <w:rFonts w:asciiTheme="minorHAnsi" w:eastAsia="Calibri" w:hAnsiTheme="minorHAnsi"/>
          <w:i/>
          <w:color w:val="auto"/>
          <w:sz w:val="18"/>
          <w:szCs w:val="18"/>
        </w:rPr>
        <w:t xml:space="preserve"> </w:t>
      </w:r>
      <w:r w:rsidRPr="006A7867">
        <w:rPr>
          <w:rFonts w:asciiTheme="minorHAnsi" w:eastAsia="Calibri" w:hAnsiTheme="minorHAnsi"/>
          <w:color w:val="auto"/>
          <w:szCs w:val="24"/>
        </w:rPr>
        <w:t>the CI complained of</w:t>
      </w:r>
      <w:r w:rsidRPr="006A7867">
        <w:rPr>
          <w:rFonts w:asciiTheme="minorHAnsi" w:eastAsia="Calibri" w:hAnsiTheme="minorHAnsi"/>
          <w:i/>
          <w:color w:val="auto"/>
          <w:sz w:val="18"/>
          <w:szCs w:val="18"/>
        </w:rPr>
        <w:t xml:space="preserve"> </w:t>
      </w:r>
      <w:r w:rsidR="00DA7434" w:rsidRPr="006A7867">
        <w:rPr>
          <w:rFonts w:asciiTheme="minorHAnsi" w:eastAsia="Calibri" w:hAnsiTheme="minorHAnsi"/>
          <w:color w:val="auto"/>
          <w:szCs w:val="24"/>
        </w:rPr>
        <w:t xml:space="preserve">pain in his lower back with lifting any weight, intermittent bilateral posterior leg pain and numbness, intermittent left sided foot drop and pain worse in extension rather than flexion.  The CI denied that any specific injury led to this condition and he felt that this was an over use condition.  The examiner documented that the CI did not walk with a foot drop or antalgic gait.  The physical exam findings were </w:t>
      </w:r>
      <w:r w:rsidR="00F93760" w:rsidRPr="006A7867">
        <w:rPr>
          <w:rFonts w:asciiTheme="minorHAnsi" w:eastAsia="Calibri" w:hAnsiTheme="minorHAnsi"/>
          <w:color w:val="auto"/>
          <w:szCs w:val="24"/>
        </w:rPr>
        <w:t>pain on ROM;</w:t>
      </w:r>
      <w:r w:rsidR="007E77E8" w:rsidRPr="006A7867">
        <w:rPr>
          <w:rFonts w:asciiTheme="minorHAnsi" w:eastAsia="Calibri" w:hAnsiTheme="minorHAnsi"/>
          <w:color w:val="auto"/>
          <w:szCs w:val="24"/>
        </w:rPr>
        <w:t xml:space="preserve"> however</w:t>
      </w:r>
      <w:r w:rsidR="00F93760" w:rsidRPr="006A7867">
        <w:rPr>
          <w:rFonts w:asciiTheme="minorHAnsi" w:eastAsia="Calibri" w:hAnsiTheme="minorHAnsi"/>
          <w:color w:val="auto"/>
          <w:szCs w:val="24"/>
        </w:rPr>
        <w:t>,</w:t>
      </w:r>
      <w:r w:rsidR="007E77E8" w:rsidRPr="006A7867">
        <w:rPr>
          <w:rFonts w:asciiTheme="minorHAnsi" w:eastAsia="Calibri" w:hAnsiTheme="minorHAnsi"/>
          <w:color w:val="auto"/>
          <w:szCs w:val="24"/>
        </w:rPr>
        <w:t xml:space="preserve"> motor exam, sensory exam, </w:t>
      </w:r>
      <w:r w:rsidR="00603399">
        <w:rPr>
          <w:rFonts w:asciiTheme="minorHAnsi" w:eastAsia="Calibri" w:hAnsiTheme="minorHAnsi"/>
          <w:color w:val="auto"/>
          <w:szCs w:val="24"/>
        </w:rPr>
        <w:t xml:space="preserve">and </w:t>
      </w:r>
      <w:r w:rsidR="007E77E8" w:rsidRPr="006A7867">
        <w:rPr>
          <w:rFonts w:asciiTheme="minorHAnsi" w:eastAsia="Calibri" w:hAnsiTheme="minorHAnsi"/>
          <w:color w:val="auto"/>
          <w:szCs w:val="24"/>
        </w:rPr>
        <w:t xml:space="preserve">deep tendon reflex exams were all normal.  </w:t>
      </w:r>
      <w:r w:rsidR="006A7867" w:rsidRPr="006A7867">
        <w:rPr>
          <w:rFonts w:asciiTheme="minorHAnsi" w:eastAsia="Calibri" w:hAnsiTheme="minorHAnsi"/>
          <w:color w:val="auto"/>
          <w:szCs w:val="24"/>
        </w:rPr>
        <w:t>Although the EMG demonstrated signs of a radiculopathy,</w:t>
      </w:r>
      <w:r w:rsidR="007E77E8" w:rsidRPr="006A7867">
        <w:rPr>
          <w:rFonts w:asciiTheme="minorHAnsi" w:eastAsia="Calibri" w:hAnsiTheme="minorHAnsi"/>
          <w:color w:val="auto"/>
          <w:szCs w:val="24"/>
        </w:rPr>
        <w:t xml:space="preserve"> the CI did not have a </w:t>
      </w:r>
      <w:r w:rsidR="00F93760" w:rsidRPr="006A7867">
        <w:rPr>
          <w:rFonts w:asciiTheme="minorHAnsi" w:eastAsia="Calibri" w:hAnsiTheme="minorHAnsi"/>
          <w:color w:val="auto"/>
          <w:szCs w:val="24"/>
        </w:rPr>
        <w:t xml:space="preserve">positive </w:t>
      </w:r>
      <w:r w:rsidR="007E77E8" w:rsidRPr="006A7867">
        <w:rPr>
          <w:rFonts w:asciiTheme="minorHAnsi" w:eastAsia="Calibri" w:hAnsiTheme="minorHAnsi"/>
          <w:color w:val="auto"/>
          <w:szCs w:val="24"/>
        </w:rPr>
        <w:t>straight le</w:t>
      </w:r>
      <w:r w:rsidR="00B71457" w:rsidRPr="006A7867">
        <w:rPr>
          <w:rFonts w:asciiTheme="minorHAnsi" w:eastAsia="Calibri" w:hAnsiTheme="minorHAnsi"/>
          <w:color w:val="auto"/>
          <w:szCs w:val="24"/>
        </w:rPr>
        <w:t xml:space="preserve">g raise on either side and there </w:t>
      </w:r>
      <w:r w:rsidR="006636BF" w:rsidRPr="006A7867">
        <w:rPr>
          <w:rFonts w:asciiTheme="minorHAnsi" w:eastAsia="Calibri" w:hAnsiTheme="minorHAnsi"/>
          <w:color w:val="auto"/>
          <w:szCs w:val="24"/>
        </w:rPr>
        <w:t>were</w:t>
      </w:r>
      <w:r w:rsidR="003E0028">
        <w:rPr>
          <w:rFonts w:asciiTheme="minorHAnsi" w:eastAsia="Calibri" w:hAnsiTheme="minorHAnsi"/>
          <w:color w:val="auto"/>
          <w:szCs w:val="24"/>
        </w:rPr>
        <w:t xml:space="preserve"> no</w:t>
      </w:r>
      <w:r w:rsidR="00B71457" w:rsidRPr="006A7867">
        <w:rPr>
          <w:rFonts w:asciiTheme="minorHAnsi" w:eastAsia="Calibri" w:hAnsiTheme="minorHAnsi"/>
          <w:color w:val="auto"/>
          <w:szCs w:val="24"/>
        </w:rPr>
        <w:t xml:space="preserve"> signs of a radiculopathy</w:t>
      </w:r>
      <w:r w:rsidR="006A7867" w:rsidRPr="006A7867">
        <w:rPr>
          <w:rFonts w:asciiTheme="minorHAnsi" w:eastAsia="Calibri" w:hAnsiTheme="minorHAnsi"/>
          <w:color w:val="auto"/>
          <w:szCs w:val="24"/>
        </w:rPr>
        <w:t xml:space="preserve"> on exam that day</w:t>
      </w:r>
      <w:r w:rsidR="00B71457" w:rsidRPr="006A7867">
        <w:rPr>
          <w:rFonts w:asciiTheme="minorHAnsi" w:eastAsia="Calibri" w:hAnsiTheme="minorHAnsi"/>
          <w:color w:val="auto"/>
          <w:szCs w:val="24"/>
        </w:rPr>
        <w:t>.</w:t>
      </w:r>
      <w:r w:rsidR="003E0028">
        <w:rPr>
          <w:rFonts w:asciiTheme="minorHAnsi" w:eastAsia="Calibri" w:hAnsiTheme="minorHAnsi"/>
          <w:color w:val="auto"/>
          <w:szCs w:val="24"/>
        </w:rPr>
        <w:t xml:space="preserve">  </w:t>
      </w:r>
    </w:p>
    <w:p w:rsidR="003E0028" w:rsidRPr="006A7867" w:rsidRDefault="003E0028" w:rsidP="007A600F">
      <w:pPr>
        <w:tabs>
          <w:tab w:val="left" w:pos="288"/>
          <w:tab w:val="left" w:pos="4752"/>
        </w:tabs>
        <w:spacing w:line="240" w:lineRule="exact"/>
        <w:jc w:val="both"/>
        <w:rPr>
          <w:rFonts w:asciiTheme="minorHAnsi" w:hAnsiTheme="minorHAnsi"/>
          <w:color w:val="auto"/>
          <w:szCs w:val="24"/>
        </w:rPr>
      </w:pPr>
    </w:p>
    <w:p w:rsidR="003D642C" w:rsidRPr="006A7867" w:rsidRDefault="007E77E8" w:rsidP="007A600F">
      <w:pPr>
        <w:tabs>
          <w:tab w:val="left" w:pos="288"/>
          <w:tab w:val="left" w:pos="4752"/>
        </w:tabs>
        <w:spacing w:line="240" w:lineRule="exact"/>
        <w:jc w:val="both"/>
        <w:rPr>
          <w:rFonts w:asciiTheme="minorHAnsi" w:hAnsiTheme="minorHAnsi"/>
          <w:color w:val="auto"/>
          <w:szCs w:val="24"/>
        </w:rPr>
      </w:pPr>
      <w:r w:rsidRPr="006A7867">
        <w:rPr>
          <w:rFonts w:asciiTheme="minorHAnsi" w:hAnsiTheme="minorHAnsi"/>
          <w:color w:val="auto"/>
          <w:szCs w:val="24"/>
        </w:rPr>
        <w:t xml:space="preserve">The VA </w:t>
      </w:r>
      <w:r w:rsidR="00603399">
        <w:rPr>
          <w:rFonts w:asciiTheme="minorHAnsi" w:hAnsiTheme="minorHAnsi"/>
          <w:color w:val="auto"/>
          <w:szCs w:val="24"/>
        </w:rPr>
        <w:t>c</w:t>
      </w:r>
      <w:r w:rsidR="00B71457" w:rsidRPr="006A7867">
        <w:rPr>
          <w:rFonts w:asciiTheme="minorHAnsi" w:hAnsiTheme="minorHAnsi"/>
          <w:color w:val="auto"/>
          <w:szCs w:val="24"/>
        </w:rPr>
        <w:t>ompensation</w:t>
      </w:r>
      <w:r w:rsidRPr="006A7867">
        <w:rPr>
          <w:rFonts w:asciiTheme="minorHAnsi" w:hAnsiTheme="minorHAnsi"/>
          <w:color w:val="auto"/>
          <w:szCs w:val="24"/>
        </w:rPr>
        <w:t xml:space="preserve"> and </w:t>
      </w:r>
      <w:r w:rsidR="00603399">
        <w:rPr>
          <w:rFonts w:asciiTheme="minorHAnsi" w:hAnsiTheme="minorHAnsi"/>
          <w:color w:val="auto"/>
          <w:szCs w:val="24"/>
        </w:rPr>
        <w:t>p</w:t>
      </w:r>
      <w:r w:rsidRPr="006A7867">
        <w:rPr>
          <w:rFonts w:asciiTheme="minorHAnsi" w:hAnsiTheme="minorHAnsi"/>
          <w:color w:val="auto"/>
          <w:szCs w:val="24"/>
        </w:rPr>
        <w:t xml:space="preserve">ension (C&amp;P) examination three months </w:t>
      </w:r>
      <w:r w:rsidR="00603399">
        <w:rPr>
          <w:rFonts w:asciiTheme="minorHAnsi" w:hAnsiTheme="minorHAnsi"/>
          <w:color w:val="auto"/>
          <w:szCs w:val="24"/>
        </w:rPr>
        <w:t xml:space="preserve">prior to </w:t>
      </w:r>
      <w:r w:rsidRPr="006A7867">
        <w:rPr>
          <w:rFonts w:asciiTheme="minorHAnsi" w:hAnsiTheme="minorHAnsi"/>
          <w:color w:val="auto"/>
          <w:szCs w:val="24"/>
        </w:rPr>
        <w:t xml:space="preserve">separation </w:t>
      </w:r>
      <w:r w:rsidR="00B71457" w:rsidRPr="006A7867">
        <w:rPr>
          <w:rFonts w:asciiTheme="minorHAnsi" w:hAnsiTheme="minorHAnsi"/>
          <w:color w:val="auto"/>
          <w:szCs w:val="24"/>
        </w:rPr>
        <w:t>documented that the CI complained of numbness and pa</w:t>
      </w:r>
      <w:r w:rsidR="00F93760" w:rsidRPr="006A7867">
        <w:rPr>
          <w:rFonts w:asciiTheme="minorHAnsi" w:hAnsiTheme="minorHAnsi"/>
          <w:color w:val="auto"/>
          <w:szCs w:val="24"/>
        </w:rPr>
        <w:t xml:space="preserve">resthesias, moderate daily </w:t>
      </w:r>
      <w:r w:rsidR="00B71457" w:rsidRPr="006A7867">
        <w:rPr>
          <w:rFonts w:asciiTheme="minorHAnsi" w:hAnsiTheme="minorHAnsi"/>
          <w:color w:val="auto"/>
          <w:szCs w:val="24"/>
        </w:rPr>
        <w:t xml:space="preserve">pain in the lumbar spine that radiated a burning pain down the left leg.  On physical exam, the examiner documented pain and tenderness with motion.  The examiner </w:t>
      </w:r>
      <w:r w:rsidR="00394217" w:rsidRPr="006A7867">
        <w:rPr>
          <w:rFonts w:asciiTheme="minorHAnsi" w:hAnsiTheme="minorHAnsi"/>
          <w:color w:val="auto"/>
          <w:szCs w:val="24"/>
        </w:rPr>
        <w:t>noted</w:t>
      </w:r>
      <w:r w:rsidR="00B71457" w:rsidRPr="006A7867">
        <w:rPr>
          <w:rFonts w:asciiTheme="minorHAnsi" w:hAnsiTheme="minorHAnsi"/>
          <w:color w:val="auto"/>
          <w:szCs w:val="24"/>
        </w:rPr>
        <w:t xml:space="preserve"> that the muscle </w:t>
      </w:r>
      <w:r w:rsidR="006A7867" w:rsidRPr="006A7867">
        <w:rPr>
          <w:rFonts w:asciiTheme="minorHAnsi" w:hAnsiTheme="minorHAnsi"/>
          <w:color w:val="auto"/>
          <w:szCs w:val="24"/>
        </w:rPr>
        <w:t>spasm</w:t>
      </w:r>
      <w:r w:rsidR="00B71457" w:rsidRPr="006A7867">
        <w:rPr>
          <w:rFonts w:asciiTheme="minorHAnsi" w:hAnsiTheme="minorHAnsi"/>
          <w:color w:val="auto"/>
          <w:szCs w:val="24"/>
        </w:rPr>
        <w:t xml:space="preserve"> was severe enough to be responsible for an abnormal gait.</w:t>
      </w:r>
      <w:r w:rsidR="00394217" w:rsidRPr="006A7867">
        <w:rPr>
          <w:rFonts w:asciiTheme="minorHAnsi" w:hAnsiTheme="minorHAnsi"/>
          <w:color w:val="auto"/>
          <w:szCs w:val="24"/>
        </w:rPr>
        <w:t xml:space="preserve">  </w:t>
      </w:r>
      <w:r w:rsidR="00D31429" w:rsidRPr="006A7867">
        <w:rPr>
          <w:rFonts w:asciiTheme="minorHAnsi" w:hAnsiTheme="minorHAnsi"/>
          <w:color w:val="auto"/>
          <w:szCs w:val="24"/>
        </w:rPr>
        <w:t xml:space="preserve">The Board determined that the presence of an abnormal gait is consistent with a rating of 20%.  </w:t>
      </w:r>
    </w:p>
    <w:p w:rsidR="00D31429" w:rsidRPr="006A7867" w:rsidRDefault="00D31429" w:rsidP="007A600F">
      <w:pPr>
        <w:tabs>
          <w:tab w:val="left" w:pos="288"/>
          <w:tab w:val="left" w:pos="4752"/>
        </w:tabs>
        <w:spacing w:line="240" w:lineRule="exact"/>
        <w:jc w:val="both"/>
        <w:rPr>
          <w:rFonts w:asciiTheme="minorHAnsi" w:hAnsiTheme="minorHAnsi"/>
          <w:color w:val="auto"/>
          <w:szCs w:val="24"/>
        </w:rPr>
      </w:pPr>
    </w:p>
    <w:p w:rsidR="003D642C" w:rsidRPr="006A7867" w:rsidRDefault="003D642C" w:rsidP="007A600F">
      <w:pPr>
        <w:tabs>
          <w:tab w:val="left" w:pos="288"/>
          <w:tab w:val="left" w:pos="4752"/>
        </w:tabs>
        <w:spacing w:line="240" w:lineRule="exact"/>
        <w:jc w:val="both"/>
        <w:rPr>
          <w:rFonts w:asciiTheme="minorHAnsi" w:eastAsia="Calibri" w:hAnsiTheme="minorHAnsi"/>
          <w:color w:val="auto"/>
          <w:szCs w:val="24"/>
        </w:rPr>
      </w:pPr>
      <w:r w:rsidRPr="006A7867">
        <w:rPr>
          <w:rFonts w:asciiTheme="minorHAnsi" w:hAnsiTheme="minorHAnsi"/>
          <w:color w:val="auto"/>
          <w:szCs w:val="24"/>
        </w:rPr>
        <w:t xml:space="preserve">The VA C&amp;P examination three months </w:t>
      </w:r>
      <w:r w:rsidR="006636BF" w:rsidRPr="006A7867">
        <w:rPr>
          <w:rFonts w:asciiTheme="minorHAnsi" w:hAnsiTheme="minorHAnsi"/>
          <w:color w:val="auto"/>
          <w:szCs w:val="24"/>
        </w:rPr>
        <w:t>post</w:t>
      </w:r>
      <w:r w:rsidRPr="006A7867">
        <w:rPr>
          <w:rFonts w:asciiTheme="minorHAnsi" w:hAnsiTheme="minorHAnsi"/>
          <w:color w:val="auto"/>
          <w:szCs w:val="24"/>
        </w:rPr>
        <w:t xml:space="preserve"> </w:t>
      </w:r>
      <w:r w:rsidR="006636BF" w:rsidRPr="006A7867">
        <w:rPr>
          <w:rFonts w:asciiTheme="minorHAnsi" w:hAnsiTheme="minorHAnsi"/>
          <w:color w:val="auto"/>
          <w:szCs w:val="24"/>
        </w:rPr>
        <w:t>separation</w:t>
      </w:r>
      <w:r w:rsidRPr="006A7867">
        <w:rPr>
          <w:rFonts w:asciiTheme="minorHAnsi" w:hAnsiTheme="minorHAnsi"/>
          <w:color w:val="auto"/>
          <w:szCs w:val="24"/>
        </w:rPr>
        <w:t xml:space="preserve"> </w:t>
      </w:r>
      <w:r w:rsidRPr="006A7867">
        <w:rPr>
          <w:rFonts w:asciiTheme="minorHAnsi" w:eastAsia="Calibri" w:hAnsiTheme="minorHAnsi"/>
          <w:color w:val="auto"/>
          <w:szCs w:val="24"/>
        </w:rPr>
        <w:t xml:space="preserve">documented that the CI complained of sharp pain </w:t>
      </w:r>
      <w:r w:rsidR="005E33E9" w:rsidRPr="006A7867">
        <w:rPr>
          <w:rFonts w:asciiTheme="minorHAnsi" w:eastAsia="Calibri" w:hAnsiTheme="minorHAnsi"/>
          <w:color w:val="auto"/>
          <w:szCs w:val="24"/>
        </w:rPr>
        <w:t>in the mid back 8/10</w:t>
      </w:r>
      <w:r w:rsidRPr="006A7867">
        <w:rPr>
          <w:rFonts w:asciiTheme="minorHAnsi" w:eastAsia="Calibri" w:hAnsiTheme="minorHAnsi"/>
          <w:color w:val="auto"/>
          <w:szCs w:val="24"/>
        </w:rPr>
        <w:t xml:space="preserve">.  At the time of his pain, the CI </w:t>
      </w:r>
      <w:r w:rsidR="006636BF" w:rsidRPr="006A7867">
        <w:rPr>
          <w:rFonts w:asciiTheme="minorHAnsi" w:eastAsia="Calibri" w:hAnsiTheme="minorHAnsi"/>
          <w:color w:val="auto"/>
          <w:szCs w:val="24"/>
        </w:rPr>
        <w:t>would lie</w:t>
      </w:r>
      <w:r w:rsidRPr="006A7867">
        <w:rPr>
          <w:rFonts w:asciiTheme="minorHAnsi" w:eastAsia="Calibri" w:hAnsiTheme="minorHAnsi"/>
          <w:color w:val="auto"/>
          <w:szCs w:val="24"/>
        </w:rPr>
        <w:t xml:space="preserve"> down to reduce the pain.  The CI was given a trial of </w:t>
      </w:r>
      <w:proofErr w:type="spellStart"/>
      <w:r w:rsidR="00603399">
        <w:rPr>
          <w:rFonts w:asciiTheme="minorHAnsi" w:eastAsia="Calibri" w:hAnsiTheme="minorHAnsi"/>
          <w:color w:val="auto"/>
          <w:szCs w:val="24"/>
        </w:rPr>
        <w:t>t</w:t>
      </w:r>
      <w:r w:rsidRPr="006A7867">
        <w:rPr>
          <w:rFonts w:asciiTheme="minorHAnsi" w:eastAsia="Calibri" w:hAnsiTheme="minorHAnsi"/>
          <w:color w:val="auto"/>
          <w:szCs w:val="24"/>
        </w:rPr>
        <w:t>ramadol</w:t>
      </w:r>
      <w:proofErr w:type="spellEnd"/>
      <w:r w:rsidR="005E33E9" w:rsidRPr="006A7867">
        <w:rPr>
          <w:rFonts w:asciiTheme="minorHAnsi" w:eastAsia="Calibri" w:hAnsiTheme="minorHAnsi"/>
          <w:color w:val="auto"/>
          <w:szCs w:val="24"/>
        </w:rPr>
        <w:t>,</w:t>
      </w:r>
      <w:r w:rsidRPr="006A7867">
        <w:rPr>
          <w:rFonts w:asciiTheme="minorHAnsi" w:eastAsia="Calibri" w:hAnsiTheme="minorHAnsi"/>
          <w:color w:val="auto"/>
          <w:szCs w:val="24"/>
        </w:rPr>
        <w:t xml:space="preserve"> but he felt that it made him “feel loopy” so he stopped it and stated that he was taking </w:t>
      </w:r>
      <w:proofErr w:type="spellStart"/>
      <w:r w:rsidR="00603399">
        <w:rPr>
          <w:rFonts w:asciiTheme="minorHAnsi" w:eastAsia="Calibri" w:hAnsiTheme="minorHAnsi"/>
          <w:color w:val="auto"/>
          <w:szCs w:val="24"/>
        </w:rPr>
        <w:t>e</w:t>
      </w:r>
      <w:r w:rsidRPr="006A7867">
        <w:rPr>
          <w:rFonts w:asciiTheme="minorHAnsi" w:eastAsia="Calibri" w:hAnsiTheme="minorHAnsi"/>
          <w:color w:val="auto"/>
          <w:szCs w:val="24"/>
        </w:rPr>
        <w:t>xcedrin</w:t>
      </w:r>
      <w:proofErr w:type="spellEnd"/>
      <w:r w:rsidRPr="006A7867">
        <w:rPr>
          <w:rFonts w:asciiTheme="minorHAnsi" w:eastAsia="Calibri" w:hAnsiTheme="minorHAnsi"/>
          <w:color w:val="auto"/>
          <w:szCs w:val="24"/>
        </w:rPr>
        <w:t xml:space="preserve"> instead.  The physical exam </w:t>
      </w:r>
      <w:r w:rsidR="006636BF" w:rsidRPr="006A7867">
        <w:rPr>
          <w:rFonts w:asciiTheme="minorHAnsi" w:eastAsia="Calibri" w:hAnsiTheme="minorHAnsi"/>
          <w:color w:val="auto"/>
          <w:szCs w:val="24"/>
        </w:rPr>
        <w:t>findings were</w:t>
      </w:r>
      <w:r w:rsidRPr="006A7867">
        <w:rPr>
          <w:rFonts w:asciiTheme="minorHAnsi" w:eastAsia="Calibri" w:hAnsiTheme="minorHAnsi"/>
          <w:color w:val="auto"/>
          <w:szCs w:val="24"/>
        </w:rPr>
        <w:t xml:space="preserve"> li</w:t>
      </w:r>
      <w:r w:rsidR="00F94AC3" w:rsidRPr="006A7867">
        <w:rPr>
          <w:rFonts w:asciiTheme="minorHAnsi" w:eastAsia="Calibri" w:hAnsiTheme="minorHAnsi"/>
          <w:color w:val="auto"/>
          <w:szCs w:val="24"/>
        </w:rPr>
        <w:t>m</w:t>
      </w:r>
      <w:r w:rsidRPr="006A7867">
        <w:rPr>
          <w:rFonts w:asciiTheme="minorHAnsi" w:eastAsia="Calibri" w:hAnsiTheme="minorHAnsi"/>
          <w:color w:val="auto"/>
          <w:szCs w:val="24"/>
        </w:rPr>
        <w:t>ited R</w:t>
      </w:r>
      <w:r w:rsidR="00F94AC3" w:rsidRPr="006A7867">
        <w:rPr>
          <w:rFonts w:asciiTheme="minorHAnsi" w:eastAsia="Calibri" w:hAnsiTheme="minorHAnsi"/>
          <w:color w:val="auto"/>
          <w:szCs w:val="24"/>
        </w:rPr>
        <w:t xml:space="preserve">OM throughout along with positive straight leg </w:t>
      </w:r>
      <w:proofErr w:type="gramStart"/>
      <w:r w:rsidR="00F94AC3" w:rsidRPr="006A7867">
        <w:rPr>
          <w:rFonts w:asciiTheme="minorHAnsi" w:eastAsia="Calibri" w:hAnsiTheme="minorHAnsi"/>
          <w:color w:val="auto"/>
          <w:szCs w:val="24"/>
        </w:rPr>
        <w:t>raising</w:t>
      </w:r>
      <w:proofErr w:type="gramEnd"/>
      <w:r w:rsidR="00F94AC3" w:rsidRPr="006A7867">
        <w:rPr>
          <w:rFonts w:asciiTheme="minorHAnsi" w:eastAsia="Calibri" w:hAnsiTheme="minorHAnsi"/>
          <w:color w:val="auto"/>
          <w:szCs w:val="24"/>
        </w:rPr>
        <w:t xml:space="preserve"> on both sides.</w:t>
      </w:r>
      <w:r w:rsidR="00281727" w:rsidRPr="006A7867">
        <w:rPr>
          <w:rFonts w:asciiTheme="minorHAnsi" w:eastAsia="Calibri" w:hAnsiTheme="minorHAnsi"/>
          <w:color w:val="auto"/>
          <w:szCs w:val="24"/>
        </w:rPr>
        <w:t xml:space="preserve">  The limitation of flexion to 50 degrees is consistent with a 20% rating.  </w:t>
      </w:r>
    </w:p>
    <w:p w:rsidR="007A600F" w:rsidRPr="006A7867" w:rsidRDefault="007A600F" w:rsidP="007A600F">
      <w:pPr>
        <w:tabs>
          <w:tab w:val="left" w:pos="288"/>
          <w:tab w:val="left" w:pos="4752"/>
        </w:tabs>
        <w:spacing w:line="240" w:lineRule="exact"/>
        <w:jc w:val="both"/>
        <w:rPr>
          <w:rFonts w:asciiTheme="minorHAnsi" w:hAnsiTheme="minorHAnsi"/>
          <w:color w:val="auto"/>
          <w:szCs w:val="24"/>
        </w:rPr>
      </w:pPr>
    </w:p>
    <w:p w:rsidR="00362C26" w:rsidRPr="006A7867" w:rsidRDefault="0032609F" w:rsidP="007A600F">
      <w:pPr>
        <w:tabs>
          <w:tab w:val="left" w:pos="288"/>
          <w:tab w:val="left" w:pos="4752"/>
        </w:tabs>
        <w:spacing w:line="240" w:lineRule="exact"/>
        <w:jc w:val="both"/>
        <w:rPr>
          <w:rFonts w:asciiTheme="minorHAnsi" w:hAnsiTheme="minorHAnsi"/>
          <w:color w:val="auto"/>
          <w:szCs w:val="24"/>
        </w:rPr>
      </w:pPr>
      <w:r w:rsidRPr="006A7867">
        <w:rPr>
          <w:rFonts w:asciiTheme="minorHAnsi" w:hAnsiTheme="minorHAnsi"/>
          <w:color w:val="auto"/>
          <w:szCs w:val="24"/>
        </w:rPr>
        <w:t xml:space="preserve">The PEB rated the </w:t>
      </w:r>
      <w:r w:rsidR="00603399">
        <w:rPr>
          <w:rFonts w:asciiTheme="minorHAnsi" w:hAnsiTheme="minorHAnsi"/>
          <w:color w:val="auto"/>
          <w:szCs w:val="24"/>
        </w:rPr>
        <w:t>g</w:t>
      </w:r>
      <w:r w:rsidRPr="006A7867">
        <w:rPr>
          <w:rFonts w:asciiTheme="minorHAnsi" w:hAnsiTheme="minorHAnsi"/>
          <w:color w:val="auto"/>
          <w:szCs w:val="24"/>
        </w:rPr>
        <w:t xml:space="preserve">rade I </w:t>
      </w:r>
      <w:proofErr w:type="spellStart"/>
      <w:r w:rsidRPr="006A7867">
        <w:rPr>
          <w:rFonts w:asciiTheme="minorHAnsi" w:hAnsiTheme="minorHAnsi"/>
          <w:color w:val="auto"/>
          <w:szCs w:val="24"/>
        </w:rPr>
        <w:t>spondylolisthesis</w:t>
      </w:r>
      <w:proofErr w:type="spellEnd"/>
      <w:r w:rsidRPr="006A7867">
        <w:rPr>
          <w:rFonts w:asciiTheme="minorHAnsi" w:hAnsiTheme="minorHAnsi"/>
          <w:color w:val="auto"/>
          <w:szCs w:val="24"/>
        </w:rPr>
        <w:t xml:space="preserve"> as 5239 </w:t>
      </w:r>
      <w:proofErr w:type="spellStart"/>
      <w:r w:rsidR="00603399">
        <w:rPr>
          <w:rFonts w:asciiTheme="minorHAnsi" w:hAnsiTheme="minorHAnsi"/>
          <w:color w:val="auto"/>
          <w:szCs w:val="24"/>
        </w:rPr>
        <w:t>s</w:t>
      </w:r>
      <w:r w:rsidRPr="006A7867">
        <w:rPr>
          <w:rFonts w:asciiTheme="minorHAnsi" w:hAnsiTheme="minorHAnsi"/>
          <w:color w:val="auto"/>
          <w:szCs w:val="24"/>
        </w:rPr>
        <w:t>pondylolisthesis</w:t>
      </w:r>
      <w:proofErr w:type="spellEnd"/>
      <w:r w:rsidRPr="006A7867">
        <w:rPr>
          <w:rFonts w:asciiTheme="minorHAnsi" w:hAnsiTheme="minorHAnsi"/>
          <w:color w:val="auto"/>
          <w:szCs w:val="24"/>
        </w:rPr>
        <w:t xml:space="preserve"> or segmental</w:t>
      </w:r>
      <w:r w:rsidR="00D31429" w:rsidRPr="006A7867">
        <w:rPr>
          <w:rFonts w:asciiTheme="minorHAnsi" w:hAnsiTheme="minorHAnsi"/>
          <w:color w:val="auto"/>
          <w:szCs w:val="24"/>
        </w:rPr>
        <w:t xml:space="preserve"> instability   at 20% with the r</w:t>
      </w:r>
      <w:r w:rsidRPr="006A7867">
        <w:rPr>
          <w:rFonts w:asciiTheme="minorHAnsi" w:hAnsiTheme="minorHAnsi"/>
          <w:color w:val="auto"/>
          <w:szCs w:val="24"/>
        </w:rPr>
        <w:t xml:space="preserve">adiculopathy and LBP as </w:t>
      </w:r>
      <w:r w:rsidR="00603399">
        <w:rPr>
          <w:rFonts w:asciiTheme="minorHAnsi" w:hAnsiTheme="minorHAnsi"/>
          <w:color w:val="auto"/>
          <w:szCs w:val="24"/>
        </w:rPr>
        <w:t>c</w:t>
      </w:r>
      <w:r w:rsidRPr="006A7867">
        <w:rPr>
          <w:rFonts w:asciiTheme="minorHAnsi" w:hAnsiTheme="minorHAnsi"/>
          <w:color w:val="auto"/>
          <w:szCs w:val="24"/>
        </w:rPr>
        <w:t xml:space="preserve">ategory II conditions. The VA rated the condition </w:t>
      </w:r>
      <w:r w:rsidR="00D31429" w:rsidRPr="006A7867">
        <w:rPr>
          <w:rFonts w:asciiTheme="minorHAnsi" w:hAnsiTheme="minorHAnsi"/>
          <w:color w:val="auto"/>
          <w:szCs w:val="24"/>
        </w:rPr>
        <w:t>as c</w:t>
      </w:r>
      <w:r w:rsidR="006636BF" w:rsidRPr="006A7867">
        <w:rPr>
          <w:rFonts w:asciiTheme="minorHAnsi" w:hAnsiTheme="minorHAnsi"/>
          <w:color w:val="auto"/>
          <w:szCs w:val="24"/>
        </w:rPr>
        <w:t>hronic</w:t>
      </w:r>
      <w:r w:rsidR="00D31429" w:rsidRPr="006A7867">
        <w:rPr>
          <w:rFonts w:asciiTheme="minorHAnsi" w:hAnsiTheme="minorHAnsi"/>
          <w:color w:val="auto"/>
          <w:szCs w:val="24"/>
        </w:rPr>
        <w:t xml:space="preserve"> LBP with r</w:t>
      </w:r>
      <w:r w:rsidRPr="006A7867">
        <w:rPr>
          <w:rFonts w:asciiTheme="minorHAnsi" w:hAnsiTheme="minorHAnsi"/>
          <w:color w:val="auto"/>
          <w:szCs w:val="24"/>
        </w:rPr>
        <w:t xml:space="preserve">adiculopathy and coded </w:t>
      </w:r>
      <w:r w:rsidR="00D31429" w:rsidRPr="006A7867">
        <w:rPr>
          <w:rFonts w:asciiTheme="minorHAnsi" w:hAnsiTheme="minorHAnsi"/>
          <w:color w:val="auto"/>
          <w:szCs w:val="24"/>
        </w:rPr>
        <w:t>the condition as 5237 l</w:t>
      </w:r>
      <w:r w:rsidRPr="006A7867">
        <w:rPr>
          <w:rFonts w:asciiTheme="minorHAnsi" w:hAnsiTheme="minorHAnsi"/>
          <w:color w:val="auto"/>
          <w:szCs w:val="24"/>
        </w:rPr>
        <w:t>umbosacral</w:t>
      </w:r>
      <w:r w:rsidR="006A7867" w:rsidRPr="006A7867">
        <w:rPr>
          <w:rFonts w:asciiTheme="minorHAnsi" w:hAnsiTheme="minorHAnsi"/>
          <w:color w:val="auto"/>
          <w:szCs w:val="24"/>
        </w:rPr>
        <w:t xml:space="preserve"> strain</w:t>
      </w:r>
      <w:r w:rsidRPr="006A7867">
        <w:rPr>
          <w:rFonts w:asciiTheme="minorHAnsi" w:hAnsiTheme="minorHAnsi"/>
          <w:color w:val="auto"/>
          <w:szCs w:val="24"/>
        </w:rPr>
        <w:t xml:space="preserve"> </w:t>
      </w:r>
      <w:r w:rsidR="00BD418A">
        <w:rPr>
          <w:rFonts w:asciiTheme="minorHAnsi" w:hAnsiTheme="minorHAnsi"/>
          <w:color w:val="auto"/>
          <w:szCs w:val="24"/>
        </w:rPr>
        <w:t>rated</w:t>
      </w:r>
      <w:r w:rsidRPr="006A7867">
        <w:rPr>
          <w:rFonts w:asciiTheme="minorHAnsi" w:hAnsiTheme="minorHAnsi"/>
          <w:color w:val="auto"/>
          <w:szCs w:val="24"/>
        </w:rPr>
        <w:t xml:space="preserve"> 20%.   </w:t>
      </w:r>
      <w:r w:rsidR="00D31429" w:rsidRPr="006A7867">
        <w:rPr>
          <w:rFonts w:asciiTheme="minorHAnsi" w:hAnsiTheme="minorHAnsi"/>
          <w:color w:val="auto"/>
          <w:szCs w:val="24"/>
        </w:rPr>
        <w:t>The CI r</w:t>
      </w:r>
      <w:r w:rsidR="00787073" w:rsidRPr="006A7867">
        <w:rPr>
          <w:rFonts w:asciiTheme="minorHAnsi" w:hAnsiTheme="minorHAnsi"/>
          <w:color w:val="auto"/>
          <w:szCs w:val="24"/>
        </w:rPr>
        <w:t xml:space="preserve">equested a separate rating for a sciatic condition, but this was denied by the VA </w:t>
      </w:r>
      <w:r w:rsidR="00603399">
        <w:rPr>
          <w:rFonts w:asciiTheme="minorHAnsi" w:hAnsiTheme="minorHAnsi"/>
          <w:color w:val="auto"/>
          <w:szCs w:val="24"/>
        </w:rPr>
        <w:t>disability review officer</w:t>
      </w:r>
      <w:r w:rsidR="00787073" w:rsidRPr="006A7867">
        <w:rPr>
          <w:rFonts w:asciiTheme="minorHAnsi" w:hAnsiTheme="minorHAnsi"/>
          <w:color w:val="auto"/>
          <w:szCs w:val="24"/>
        </w:rPr>
        <w:t xml:space="preserve">.  The CI did have abnormalities noted on </w:t>
      </w:r>
      <w:proofErr w:type="spellStart"/>
      <w:r w:rsidR="00603399">
        <w:rPr>
          <w:rFonts w:asciiTheme="minorHAnsi" w:hAnsiTheme="minorHAnsi"/>
          <w:color w:val="auto"/>
          <w:szCs w:val="24"/>
        </w:rPr>
        <w:t>electro</w:t>
      </w:r>
      <w:r w:rsidR="006A7867" w:rsidRPr="006A7867">
        <w:rPr>
          <w:rFonts w:asciiTheme="minorHAnsi" w:hAnsiTheme="minorHAnsi"/>
          <w:color w:val="auto"/>
          <w:szCs w:val="24"/>
        </w:rPr>
        <w:t>diagnostic</w:t>
      </w:r>
      <w:proofErr w:type="spellEnd"/>
      <w:r w:rsidR="00787073" w:rsidRPr="006A7867">
        <w:rPr>
          <w:rFonts w:asciiTheme="minorHAnsi" w:hAnsiTheme="minorHAnsi"/>
          <w:color w:val="auto"/>
          <w:szCs w:val="24"/>
        </w:rPr>
        <w:t xml:space="preserve"> studies.  Review of the service treatment record </w:t>
      </w:r>
      <w:r w:rsidR="00611FF8" w:rsidRPr="006A7867">
        <w:rPr>
          <w:rFonts w:asciiTheme="minorHAnsi" w:hAnsiTheme="minorHAnsi"/>
          <w:color w:val="auto"/>
          <w:szCs w:val="24"/>
        </w:rPr>
        <w:t xml:space="preserve">by the Board </w:t>
      </w:r>
      <w:r w:rsidR="00787073" w:rsidRPr="006A7867">
        <w:rPr>
          <w:rFonts w:asciiTheme="minorHAnsi" w:hAnsiTheme="minorHAnsi"/>
          <w:color w:val="auto"/>
          <w:szCs w:val="24"/>
        </w:rPr>
        <w:t>indicates that t</w:t>
      </w:r>
      <w:r w:rsidR="007A600F" w:rsidRPr="006A7867">
        <w:rPr>
          <w:rFonts w:asciiTheme="minorHAnsi" w:hAnsiTheme="minorHAnsi"/>
          <w:color w:val="auto"/>
          <w:szCs w:val="24"/>
        </w:rPr>
        <w:t xml:space="preserve">he CI </w:t>
      </w:r>
      <w:r w:rsidR="00787073" w:rsidRPr="006A7867">
        <w:rPr>
          <w:rFonts w:asciiTheme="minorHAnsi" w:hAnsiTheme="minorHAnsi"/>
          <w:color w:val="auto"/>
          <w:szCs w:val="24"/>
        </w:rPr>
        <w:t>had</w:t>
      </w:r>
      <w:r w:rsidR="007A600F" w:rsidRPr="006A7867">
        <w:rPr>
          <w:rFonts w:asciiTheme="minorHAnsi" w:hAnsiTheme="minorHAnsi"/>
          <w:color w:val="auto"/>
          <w:szCs w:val="24"/>
        </w:rPr>
        <w:t xml:space="preserve"> LIMDU for the </w:t>
      </w:r>
      <w:r w:rsidR="007A600F" w:rsidRPr="006A7867">
        <w:rPr>
          <w:rFonts w:asciiTheme="minorHAnsi" w:hAnsiTheme="minorHAnsi"/>
          <w:color w:val="auto"/>
          <w:szCs w:val="24"/>
        </w:rPr>
        <w:lastRenderedPageBreak/>
        <w:t xml:space="preserve">low back pain with bilateral pars defect; however, neither the </w:t>
      </w:r>
      <w:r w:rsidR="00603399" w:rsidRPr="006A7867">
        <w:rPr>
          <w:rFonts w:asciiTheme="minorHAnsi" w:hAnsiTheme="minorHAnsi"/>
          <w:color w:val="auto"/>
          <w:szCs w:val="24"/>
        </w:rPr>
        <w:t xml:space="preserve">non medical assessment </w:t>
      </w:r>
      <w:r w:rsidR="007A600F" w:rsidRPr="006A7867">
        <w:rPr>
          <w:rFonts w:asciiTheme="minorHAnsi" w:hAnsiTheme="minorHAnsi"/>
          <w:color w:val="auto"/>
          <w:szCs w:val="24"/>
        </w:rPr>
        <w:t xml:space="preserve">(NMA) nor the </w:t>
      </w:r>
      <w:r w:rsidR="00603399">
        <w:rPr>
          <w:rFonts w:asciiTheme="minorHAnsi" w:hAnsiTheme="minorHAnsi"/>
          <w:color w:val="auto"/>
          <w:szCs w:val="24"/>
        </w:rPr>
        <w:t>narrative summary (</w:t>
      </w:r>
      <w:r w:rsidR="007A600F" w:rsidRPr="006A7867">
        <w:rPr>
          <w:rFonts w:asciiTheme="minorHAnsi" w:hAnsiTheme="minorHAnsi"/>
          <w:color w:val="auto"/>
          <w:szCs w:val="24"/>
        </w:rPr>
        <w:t>NARSUM</w:t>
      </w:r>
      <w:r w:rsidR="00603399">
        <w:rPr>
          <w:rFonts w:asciiTheme="minorHAnsi" w:hAnsiTheme="minorHAnsi"/>
          <w:color w:val="auto"/>
          <w:szCs w:val="24"/>
        </w:rPr>
        <w:t>)</w:t>
      </w:r>
      <w:r w:rsidR="007A600F" w:rsidRPr="006A7867">
        <w:rPr>
          <w:rFonts w:asciiTheme="minorHAnsi" w:hAnsiTheme="minorHAnsi"/>
          <w:color w:val="auto"/>
          <w:szCs w:val="24"/>
        </w:rPr>
        <w:t xml:space="preserve"> indicated that the CI’s radiculopathy was directly responsible for interfering with his </w:t>
      </w:r>
      <w:r w:rsidR="00603399">
        <w:rPr>
          <w:rFonts w:asciiTheme="minorHAnsi" w:hAnsiTheme="minorHAnsi"/>
          <w:color w:val="auto"/>
          <w:szCs w:val="24"/>
        </w:rPr>
        <w:t>duty performance</w:t>
      </w:r>
      <w:r w:rsidR="007A600F" w:rsidRPr="006A7867">
        <w:rPr>
          <w:rFonts w:asciiTheme="minorHAnsi" w:hAnsiTheme="minorHAnsi"/>
          <w:color w:val="auto"/>
          <w:szCs w:val="24"/>
        </w:rPr>
        <w:t xml:space="preserve">.  The low back pain was profiled, but not the radiculopathy.  In the NARSUM, the examiner documented that the motor and sensory exams were normal.  </w:t>
      </w:r>
      <w:r w:rsidR="00362C26" w:rsidRPr="006A7867">
        <w:rPr>
          <w:rFonts w:asciiTheme="minorHAnsi" w:hAnsiTheme="minorHAnsi"/>
          <w:color w:val="auto"/>
          <w:szCs w:val="24"/>
        </w:rPr>
        <w:t>Board precedent is that a functional impairment tied to fitness is required to support a recommendation for addition of a peripheral nerve rating at separation.  The pain component of a radiculopathy is subsumed under the general spine rating as specified in §4.71a.  The sensory component in this case has no functional implications.  The motor impairment was either intermittent or relatively minor and cannot be linked to significant physical impairment.  Since no evidence of functional impairment exists in this case, the Board cannot support a recommendation for additional rating on that basis.</w:t>
      </w:r>
      <w:r w:rsidR="007A600F" w:rsidRPr="006A7867">
        <w:rPr>
          <w:rFonts w:asciiTheme="minorHAnsi" w:hAnsiTheme="minorHAnsi"/>
          <w:color w:val="auto"/>
          <w:szCs w:val="24"/>
        </w:rPr>
        <w:t xml:space="preserve">  There was no evidence of ratable peripheral nerve impairment in this case.  </w:t>
      </w:r>
    </w:p>
    <w:p w:rsidR="00E0500A" w:rsidRPr="006A7867" w:rsidRDefault="00E0500A" w:rsidP="007A600F">
      <w:pPr>
        <w:tabs>
          <w:tab w:val="left" w:pos="288"/>
          <w:tab w:val="left" w:pos="4752"/>
        </w:tabs>
        <w:spacing w:line="240" w:lineRule="exact"/>
        <w:jc w:val="both"/>
        <w:rPr>
          <w:rFonts w:asciiTheme="minorHAnsi" w:hAnsiTheme="minorHAnsi"/>
          <w:color w:val="auto"/>
          <w:szCs w:val="24"/>
        </w:rPr>
      </w:pPr>
    </w:p>
    <w:p w:rsidR="000A7199" w:rsidRDefault="00F94AC3" w:rsidP="000A7199">
      <w:pPr>
        <w:pStyle w:val="PlainText"/>
        <w:tabs>
          <w:tab w:val="left" w:pos="720"/>
          <w:tab w:val="left" w:pos="1080"/>
          <w:tab w:val="left" w:pos="1350"/>
          <w:tab w:val="left" w:pos="1620"/>
          <w:tab w:val="right" w:leader="dot" w:pos="9180"/>
        </w:tabs>
        <w:spacing w:line="240" w:lineRule="exact"/>
        <w:jc w:val="both"/>
        <w:rPr>
          <w:rFonts w:asciiTheme="minorHAnsi" w:hAnsiTheme="minorHAnsi"/>
          <w:sz w:val="24"/>
          <w:szCs w:val="24"/>
        </w:rPr>
      </w:pPr>
      <w:r w:rsidRPr="006A7867">
        <w:rPr>
          <w:rFonts w:asciiTheme="minorHAnsi" w:hAnsiTheme="minorHAnsi"/>
          <w:sz w:val="24"/>
          <w:szCs w:val="24"/>
        </w:rPr>
        <w:t>The PEB and the VA chose different coding options</w:t>
      </w:r>
      <w:r w:rsidR="003E0028">
        <w:rPr>
          <w:rFonts w:asciiTheme="minorHAnsi" w:hAnsiTheme="minorHAnsi"/>
          <w:sz w:val="24"/>
          <w:szCs w:val="24"/>
        </w:rPr>
        <w:t xml:space="preserve">, both of which are subject to rating the lumbosacral spine for </w:t>
      </w:r>
      <w:r w:rsidR="00603399">
        <w:rPr>
          <w:rFonts w:asciiTheme="minorHAnsi" w:hAnsiTheme="minorHAnsi"/>
          <w:sz w:val="24"/>
          <w:szCs w:val="24"/>
        </w:rPr>
        <w:t>ROM</w:t>
      </w:r>
      <w:r w:rsidR="003E0028">
        <w:rPr>
          <w:rFonts w:asciiTheme="minorHAnsi" w:hAnsiTheme="minorHAnsi"/>
          <w:sz w:val="24"/>
          <w:szCs w:val="24"/>
        </w:rPr>
        <w:t xml:space="preserve">.  </w:t>
      </w:r>
      <w:r w:rsidR="00F866E8" w:rsidRPr="006A7867">
        <w:rPr>
          <w:rFonts w:asciiTheme="minorHAnsi" w:hAnsiTheme="minorHAnsi"/>
          <w:sz w:val="24"/>
          <w:szCs w:val="24"/>
        </w:rPr>
        <w:t xml:space="preserve">The </w:t>
      </w:r>
      <w:r w:rsidR="002C00B7" w:rsidRPr="006A7867">
        <w:rPr>
          <w:rFonts w:asciiTheme="minorHAnsi" w:hAnsiTheme="minorHAnsi"/>
          <w:sz w:val="24"/>
          <w:szCs w:val="24"/>
        </w:rPr>
        <w:t xml:space="preserve">MEB </w:t>
      </w:r>
      <w:r w:rsidR="00F866E8" w:rsidRPr="006A7867">
        <w:rPr>
          <w:rFonts w:asciiTheme="minorHAnsi" w:hAnsiTheme="minorHAnsi"/>
          <w:sz w:val="24"/>
          <w:szCs w:val="24"/>
        </w:rPr>
        <w:t xml:space="preserve">examination </w:t>
      </w:r>
      <w:r w:rsidR="002C00B7" w:rsidRPr="006A7867">
        <w:rPr>
          <w:rFonts w:asciiTheme="minorHAnsi" w:hAnsiTheme="minorHAnsi"/>
          <w:sz w:val="24"/>
          <w:szCs w:val="24"/>
        </w:rPr>
        <w:t xml:space="preserve">four months prior to separation </w:t>
      </w:r>
      <w:r w:rsidR="00167F2B" w:rsidRPr="006A7867">
        <w:rPr>
          <w:rFonts w:asciiTheme="minorHAnsi" w:hAnsiTheme="minorHAnsi"/>
          <w:sz w:val="24"/>
          <w:szCs w:val="24"/>
        </w:rPr>
        <w:t>documen</w:t>
      </w:r>
      <w:r w:rsidR="00B27B70" w:rsidRPr="006A7867">
        <w:rPr>
          <w:rFonts w:asciiTheme="minorHAnsi" w:hAnsiTheme="minorHAnsi"/>
          <w:sz w:val="24"/>
          <w:szCs w:val="24"/>
        </w:rPr>
        <w:t xml:space="preserve">ted that the forward flexion was </w:t>
      </w:r>
      <w:r w:rsidR="00167F2B" w:rsidRPr="006A7867">
        <w:rPr>
          <w:rFonts w:asciiTheme="minorHAnsi" w:hAnsiTheme="minorHAnsi"/>
          <w:sz w:val="24"/>
          <w:szCs w:val="24"/>
        </w:rPr>
        <w:t>70 degrees</w:t>
      </w:r>
      <w:r w:rsidR="00611FF8" w:rsidRPr="006A7867">
        <w:rPr>
          <w:rFonts w:asciiTheme="minorHAnsi" w:hAnsiTheme="minorHAnsi"/>
          <w:sz w:val="24"/>
          <w:szCs w:val="24"/>
        </w:rPr>
        <w:t>,</w:t>
      </w:r>
      <w:r w:rsidR="00B27B70" w:rsidRPr="006A7867">
        <w:rPr>
          <w:rFonts w:asciiTheme="minorHAnsi" w:hAnsiTheme="minorHAnsi"/>
          <w:sz w:val="24"/>
          <w:szCs w:val="24"/>
        </w:rPr>
        <w:t xml:space="preserve"> </w:t>
      </w:r>
      <w:r w:rsidR="00BD418A">
        <w:rPr>
          <w:rFonts w:asciiTheme="minorHAnsi" w:hAnsiTheme="minorHAnsi"/>
          <w:sz w:val="24"/>
          <w:szCs w:val="24"/>
        </w:rPr>
        <w:t xml:space="preserve">consistent with a VASRD rating of </w:t>
      </w:r>
      <w:r w:rsidR="00B27B70" w:rsidRPr="006A7867">
        <w:rPr>
          <w:rFonts w:asciiTheme="minorHAnsi" w:hAnsiTheme="minorHAnsi"/>
          <w:sz w:val="24"/>
          <w:szCs w:val="24"/>
        </w:rPr>
        <w:t>10%, i.e. f</w:t>
      </w:r>
      <w:r w:rsidR="002C00B7" w:rsidRPr="006A7867">
        <w:rPr>
          <w:rFonts w:asciiTheme="minorHAnsi" w:hAnsiTheme="minorHAnsi"/>
          <w:sz w:val="24"/>
          <w:szCs w:val="24"/>
        </w:rPr>
        <w:t>orward flexion of the thoracolumbar spine greater than 60 degrees</w:t>
      </w:r>
      <w:r w:rsidR="00B27B70" w:rsidRPr="006A7867">
        <w:rPr>
          <w:rFonts w:asciiTheme="minorHAnsi" w:hAnsiTheme="minorHAnsi"/>
          <w:sz w:val="24"/>
          <w:szCs w:val="24"/>
        </w:rPr>
        <w:t>,</w:t>
      </w:r>
      <w:r w:rsidR="002C00B7" w:rsidRPr="006A7867">
        <w:rPr>
          <w:rFonts w:asciiTheme="minorHAnsi" w:hAnsiTheme="minorHAnsi"/>
          <w:sz w:val="24"/>
          <w:szCs w:val="24"/>
        </w:rPr>
        <w:t xml:space="preserve"> </w:t>
      </w:r>
      <w:r w:rsidR="005E33E9" w:rsidRPr="006A7867">
        <w:rPr>
          <w:rFonts w:asciiTheme="minorHAnsi" w:hAnsiTheme="minorHAnsi"/>
          <w:sz w:val="24"/>
          <w:szCs w:val="24"/>
        </w:rPr>
        <w:t>but not greater than 85 degrees</w:t>
      </w:r>
      <w:r w:rsidR="00BD418A">
        <w:rPr>
          <w:rFonts w:asciiTheme="minorHAnsi" w:hAnsiTheme="minorHAnsi"/>
          <w:sz w:val="24"/>
          <w:szCs w:val="24"/>
        </w:rPr>
        <w:t xml:space="preserve">.   </w:t>
      </w:r>
      <w:r w:rsidR="00BD418A" w:rsidRPr="006A7867">
        <w:rPr>
          <w:rFonts w:asciiTheme="minorHAnsi" w:hAnsiTheme="minorHAnsi"/>
          <w:sz w:val="24"/>
          <w:szCs w:val="24"/>
        </w:rPr>
        <w:t xml:space="preserve">The </w:t>
      </w:r>
      <w:r w:rsidR="00603399" w:rsidRPr="006A7867">
        <w:rPr>
          <w:rFonts w:asciiTheme="minorHAnsi" w:hAnsiTheme="minorHAnsi"/>
          <w:sz w:val="24"/>
          <w:szCs w:val="24"/>
        </w:rPr>
        <w:t xml:space="preserve">joint disability evaluation tracking system </w:t>
      </w:r>
      <w:r w:rsidR="00BD418A" w:rsidRPr="006A7867">
        <w:rPr>
          <w:rFonts w:asciiTheme="minorHAnsi" w:hAnsiTheme="minorHAnsi"/>
          <w:sz w:val="24"/>
          <w:szCs w:val="24"/>
        </w:rPr>
        <w:t xml:space="preserve">worksheet noted that </w:t>
      </w:r>
      <w:r w:rsidR="00BD418A">
        <w:rPr>
          <w:rFonts w:asciiTheme="minorHAnsi" w:hAnsiTheme="minorHAnsi"/>
          <w:sz w:val="24"/>
          <w:szCs w:val="24"/>
        </w:rPr>
        <w:t>physical exam met</w:t>
      </w:r>
      <w:r w:rsidR="00BD418A" w:rsidRPr="006A7867">
        <w:rPr>
          <w:rFonts w:asciiTheme="minorHAnsi" w:hAnsiTheme="minorHAnsi"/>
          <w:sz w:val="24"/>
          <w:szCs w:val="24"/>
        </w:rPr>
        <w:t xml:space="preserve"> the 20% criteria on loss of ROM.  </w:t>
      </w:r>
      <w:r w:rsidR="00BD418A">
        <w:rPr>
          <w:rFonts w:asciiTheme="minorHAnsi" w:hAnsiTheme="minorHAnsi"/>
          <w:sz w:val="24"/>
          <w:szCs w:val="24"/>
        </w:rPr>
        <w:t>However, it is not clear how the PEB came to award a 20% rating for that examination</w:t>
      </w:r>
      <w:r w:rsidR="006A7867" w:rsidRPr="006A7867">
        <w:rPr>
          <w:rFonts w:asciiTheme="minorHAnsi" w:hAnsiTheme="minorHAnsi"/>
          <w:sz w:val="24"/>
          <w:szCs w:val="24"/>
        </w:rPr>
        <w:t xml:space="preserve">.  </w:t>
      </w:r>
      <w:r w:rsidR="003A0EA8">
        <w:rPr>
          <w:rFonts w:asciiTheme="minorHAnsi" w:hAnsiTheme="minorHAnsi"/>
          <w:sz w:val="24"/>
          <w:szCs w:val="24"/>
        </w:rPr>
        <w:t xml:space="preserve">Of the three goniometric examinations of the spine, the Board determined that the two VA examinations had the highest probative value based upon their proximity to the time of separation.  As discussed above both of these examinations were consistent with VASRD ratings of 20%.  </w:t>
      </w:r>
      <w:r w:rsidR="00D654F0">
        <w:rPr>
          <w:rFonts w:asciiTheme="minorHAnsi" w:hAnsiTheme="minorHAnsi"/>
          <w:sz w:val="24"/>
          <w:szCs w:val="24"/>
        </w:rPr>
        <w:t xml:space="preserve">In </w:t>
      </w:r>
      <w:r w:rsidR="00D654F0" w:rsidRPr="00D654F0">
        <w:rPr>
          <w:rFonts w:asciiTheme="minorHAnsi" w:hAnsiTheme="minorHAnsi"/>
          <w:sz w:val="24"/>
          <w:szCs w:val="24"/>
        </w:rPr>
        <w:t xml:space="preserve">the matter of the </w:t>
      </w:r>
      <w:r w:rsidR="00603399">
        <w:rPr>
          <w:rFonts w:asciiTheme="minorHAnsi" w:hAnsiTheme="minorHAnsi"/>
          <w:sz w:val="24"/>
          <w:szCs w:val="24"/>
        </w:rPr>
        <w:t>g</w:t>
      </w:r>
      <w:r w:rsidR="00D654F0" w:rsidRPr="00D654F0">
        <w:rPr>
          <w:rFonts w:asciiTheme="minorHAnsi" w:hAnsiTheme="minorHAnsi"/>
          <w:sz w:val="24"/>
          <w:szCs w:val="24"/>
        </w:rPr>
        <w:t xml:space="preserve">rade I </w:t>
      </w:r>
      <w:proofErr w:type="spellStart"/>
      <w:r w:rsidR="00D654F0" w:rsidRPr="00D654F0">
        <w:rPr>
          <w:rFonts w:asciiTheme="minorHAnsi" w:hAnsiTheme="minorHAnsi"/>
          <w:sz w:val="24"/>
          <w:szCs w:val="24"/>
        </w:rPr>
        <w:t>spondylolisthesis</w:t>
      </w:r>
      <w:proofErr w:type="spellEnd"/>
      <w:r w:rsidR="00D654F0" w:rsidRPr="00D654F0">
        <w:rPr>
          <w:rFonts w:asciiTheme="minorHAnsi" w:hAnsiTheme="minorHAnsi"/>
          <w:sz w:val="24"/>
          <w:szCs w:val="24"/>
        </w:rPr>
        <w:t xml:space="preserve"> condition and IAW VASRD §4.71a, the Board unanimously recommends no change in the PEB adjudication.  </w:t>
      </w:r>
    </w:p>
    <w:p w:rsidR="00D654F0" w:rsidRPr="006A7867" w:rsidRDefault="00D654F0" w:rsidP="000A7199">
      <w:pPr>
        <w:pStyle w:val="PlainText"/>
        <w:tabs>
          <w:tab w:val="left" w:pos="720"/>
          <w:tab w:val="left" w:pos="1080"/>
          <w:tab w:val="left" w:pos="1350"/>
          <w:tab w:val="left" w:pos="1620"/>
          <w:tab w:val="right" w:leader="dot" w:pos="9180"/>
        </w:tabs>
        <w:spacing w:line="240" w:lineRule="exact"/>
        <w:jc w:val="both"/>
        <w:rPr>
          <w:rFonts w:asciiTheme="minorHAnsi" w:hAnsiTheme="minorHAnsi"/>
          <w:sz w:val="24"/>
          <w:szCs w:val="24"/>
        </w:rPr>
      </w:pPr>
    </w:p>
    <w:p w:rsidR="000A7199" w:rsidRPr="006A7867" w:rsidRDefault="000A7199" w:rsidP="000923C6">
      <w:pPr>
        <w:spacing w:line="240" w:lineRule="exact"/>
        <w:jc w:val="both"/>
        <w:rPr>
          <w:rFonts w:asciiTheme="minorHAnsi" w:hAnsiTheme="minorHAnsi"/>
          <w:color w:val="auto"/>
          <w:szCs w:val="24"/>
        </w:rPr>
      </w:pPr>
      <w:proofErr w:type="gramStart"/>
      <w:r w:rsidRPr="006A7867">
        <w:rPr>
          <w:rFonts w:asciiTheme="minorHAnsi" w:hAnsiTheme="minorHAnsi"/>
          <w:color w:val="auto"/>
          <w:szCs w:val="24"/>
          <w:u w:val="single"/>
        </w:rPr>
        <w:t>Remaining Conditions</w:t>
      </w:r>
      <w:r w:rsidRPr="006A7867">
        <w:rPr>
          <w:rFonts w:asciiTheme="minorHAnsi" w:hAnsiTheme="minorHAnsi"/>
          <w:color w:val="auto"/>
          <w:szCs w:val="24"/>
        </w:rPr>
        <w:t>.</w:t>
      </w:r>
      <w:proofErr w:type="gramEnd"/>
      <w:r w:rsidR="00B27B70" w:rsidRPr="006A7867">
        <w:rPr>
          <w:rFonts w:asciiTheme="minorHAnsi" w:hAnsiTheme="minorHAnsi"/>
          <w:color w:val="auto"/>
          <w:szCs w:val="24"/>
        </w:rPr>
        <w:t xml:space="preserve">  </w:t>
      </w:r>
      <w:r w:rsidRPr="006A7867">
        <w:rPr>
          <w:rFonts w:asciiTheme="minorHAnsi" w:hAnsiTheme="minorHAnsi"/>
          <w:color w:val="auto"/>
          <w:szCs w:val="24"/>
        </w:rPr>
        <w:t>Other conditions identif</w:t>
      </w:r>
      <w:r w:rsidR="000923C6" w:rsidRPr="006A7867">
        <w:rPr>
          <w:rFonts w:asciiTheme="minorHAnsi" w:hAnsiTheme="minorHAnsi"/>
          <w:color w:val="auto"/>
          <w:szCs w:val="24"/>
        </w:rPr>
        <w:t>ied in the DES file were Bell’s palsy, h</w:t>
      </w:r>
      <w:r w:rsidRPr="006A7867">
        <w:rPr>
          <w:rFonts w:asciiTheme="minorHAnsi" w:hAnsiTheme="minorHAnsi"/>
          <w:color w:val="auto"/>
          <w:szCs w:val="24"/>
        </w:rPr>
        <w:t xml:space="preserve">ypertrigliceridemia, and </w:t>
      </w:r>
      <w:r w:rsidR="000923C6" w:rsidRPr="006A7867">
        <w:rPr>
          <w:rFonts w:asciiTheme="minorHAnsi" w:hAnsiTheme="minorHAnsi"/>
          <w:color w:val="auto"/>
          <w:szCs w:val="24"/>
        </w:rPr>
        <w:t>m</w:t>
      </w:r>
      <w:r w:rsidRPr="006A7867">
        <w:rPr>
          <w:rFonts w:asciiTheme="minorHAnsi" w:hAnsiTheme="minorHAnsi"/>
          <w:color w:val="auto"/>
          <w:szCs w:val="24"/>
        </w:rPr>
        <w:t xml:space="preserve">ild </w:t>
      </w:r>
      <w:r w:rsidR="000923C6" w:rsidRPr="006A7867">
        <w:rPr>
          <w:rFonts w:asciiTheme="minorHAnsi" w:hAnsiTheme="minorHAnsi"/>
          <w:color w:val="auto"/>
          <w:szCs w:val="24"/>
        </w:rPr>
        <w:t>p</w:t>
      </w:r>
      <w:r w:rsidRPr="006A7867">
        <w:rPr>
          <w:rFonts w:asciiTheme="minorHAnsi" w:hAnsiTheme="minorHAnsi"/>
          <w:color w:val="auto"/>
          <w:szCs w:val="24"/>
        </w:rPr>
        <w:t xml:space="preserve">es </w:t>
      </w:r>
      <w:r w:rsidR="000923C6" w:rsidRPr="006A7867">
        <w:rPr>
          <w:rFonts w:asciiTheme="minorHAnsi" w:hAnsiTheme="minorHAnsi"/>
          <w:color w:val="auto"/>
          <w:szCs w:val="24"/>
        </w:rPr>
        <w:t xml:space="preserve">planus.  </w:t>
      </w:r>
      <w:r w:rsidRPr="006A7867">
        <w:rPr>
          <w:rFonts w:asciiTheme="minorHAnsi" w:hAnsiTheme="minorHAnsi"/>
          <w:color w:val="auto"/>
          <w:szCs w:val="24"/>
        </w:rPr>
        <w:t xml:space="preserve">None of these conditions were clinically active during the MEB period; none carried attached profiles; and none were implicated in the </w:t>
      </w:r>
      <w:r w:rsidR="00603399">
        <w:rPr>
          <w:rFonts w:asciiTheme="minorHAnsi" w:hAnsiTheme="minorHAnsi"/>
          <w:color w:val="auto"/>
          <w:szCs w:val="24"/>
        </w:rPr>
        <w:t>c</w:t>
      </w:r>
      <w:r w:rsidRPr="006A7867">
        <w:rPr>
          <w:rFonts w:asciiTheme="minorHAnsi" w:hAnsiTheme="minorHAnsi"/>
          <w:color w:val="auto"/>
          <w:szCs w:val="24"/>
        </w:rPr>
        <w:t>ommand</w:t>
      </w:r>
      <w:r w:rsidR="000923C6" w:rsidRPr="006A7867">
        <w:rPr>
          <w:rFonts w:asciiTheme="minorHAnsi" w:hAnsiTheme="minorHAnsi"/>
          <w:color w:val="auto"/>
          <w:szCs w:val="24"/>
        </w:rPr>
        <w:t xml:space="preserve">er’s </w:t>
      </w:r>
      <w:r w:rsidR="00603399">
        <w:rPr>
          <w:rFonts w:asciiTheme="minorHAnsi" w:hAnsiTheme="minorHAnsi"/>
          <w:color w:val="auto"/>
          <w:szCs w:val="24"/>
        </w:rPr>
        <w:t>s</w:t>
      </w:r>
      <w:r w:rsidR="000923C6" w:rsidRPr="006A7867">
        <w:rPr>
          <w:rFonts w:asciiTheme="minorHAnsi" w:hAnsiTheme="minorHAnsi"/>
          <w:color w:val="auto"/>
          <w:szCs w:val="24"/>
        </w:rPr>
        <w:t xml:space="preserve">tatement.  </w:t>
      </w:r>
      <w:r w:rsidRPr="006A7867">
        <w:rPr>
          <w:rFonts w:asciiTheme="minorHAnsi" w:hAnsiTheme="minorHAnsi"/>
          <w:color w:val="auto"/>
          <w:szCs w:val="24"/>
        </w:rPr>
        <w:t xml:space="preserve">These conditions were reviewed by the </w:t>
      </w:r>
      <w:r w:rsidR="00603399" w:rsidRPr="006A7867">
        <w:rPr>
          <w:rFonts w:asciiTheme="minorHAnsi" w:hAnsiTheme="minorHAnsi"/>
          <w:color w:val="auto"/>
          <w:szCs w:val="24"/>
        </w:rPr>
        <w:t>action o</w:t>
      </w:r>
      <w:r w:rsidRPr="006A7867">
        <w:rPr>
          <w:rFonts w:asciiTheme="minorHAnsi" w:hAnsiTheme="minorHAnsi"/>
          <w:color w:val="auto"/>
          <w:szCs w:val="24"/>
        </w:rPr>
        <w:t xml:space="preserve">fficer and considered by the Board.  It was determined that none could be argued as unfitting and subject to separation rating.  Additionally </w:t>
      </w:r>
      <w:r w:rsidR="000923C6" w:rsidRPr="006A7867">
        <w:rPr>
          <w:rFonts w:asciiTheme="minorHAnsi" w:hAnsiTheme="minorHAnsi"/>
          <w:color w:val="auto"/>
          <w:szCs w:val="24"/>
        </w:rPr>
        <w:t>c</w:t>
      </w:r>
      <w:r w:rsidRPr="006A7867">
        <w:rPr>
          <w:rFonts w:asciiTheme="minorHAnsi" w:hAnsiTheme="minorHAnsi"/>
          <w:color w:val="auto"/>
          <w:szCs w:val="24"/>
        </w:rPr>
        <w:t xml:space="preserve">hin </w:t>
      </w:r>
      <w:r w:rsidR="006A7867" w:rsidRPr="006A7867">
        <w:rPr>
          <w:rFonts w:asciiTheme="minorHAnsi" w:hAnsiTheme="minorHAnsi"/>
          <w:color w:val="auto"/>
          <w:szCs w:val="24"/>
        </w:rPr>
        <w:t>scar, and</w:t>
      </w:r>
      <w:r w:rsidRPr="006A7867">
        <w:rPr>
          <w:rFonts w:asciiTheme="minorHAnsi" w:hAnsiTheme="minorHAnsi"/>
          <w:color w:val="auto"/>
          <w:szCs w:val="24"/>
        </w:rPr>
        <w:t xml:space="preserve"> one other non-acute condition were noted in the VA rating decision proximal to separation, but were not documented in the DES file.  The Board does not have the authority under DoDI 6040.44 to render fitness or rating recommendations for any conditions not considered by the DES. </w:t>
      </w:r>
    </w:p>
    <w:p w:rsidR="000923C6" w:rsidRPr="006A7867" w:rsidRDefault="000923C6" w:rsidP="000923C6">
      <w:pPr>
        <w:pBdr>
          <w:bottom w:val="single" w:sz="12" w:space="1" w:color="auto"/>
        </w:pBdr>
        <w:tabs>
          <w:tab w:val="left" w:pos="288"/>
          <w:tab w:val="left" w:pos="4752"/>
        </w:tabs>
        <w:spacing w:line="240" w:lineRule="exact"/>
        <w:jc w:val="both"/>
        <w:rPr>
          <w:rFonts w:ascii="Calibri" w:hAnsi="Calibri"/>
          <w:color w:val="auto"/>
          <w:szCs w:val="24"/>
        </w:rPr>
      </w:pPr>
    </w:p>
    <w:p w:rsidR="00106AD8" w:rsidRPr="006A7867" w:rsidRDefault="00106AD8" w:rsidP="000923C6">
      <w:pPr>
        <w:tabs>
          <w:tab w:val="left" w:pos="288"/>
          <w:tab w:val="left" w:pos="4752"/>
        </w:tabs>
        <w:spacing w:line="240" w:lineRule="exact"/>
        <w:jc w:val="both"/>
        <w:rPr>
          <w:rFonts w:asciiTheme="minorHAnsi" w:hAnsiTheme="minorHAnsi"/>
          <w:strike/>
          <w:color w:val="auto"/>
          <w:szCs w:val="24"/>
        </w:rPr>
      </w:pPr>
    </w:p>
    <w:p w:rsidR="000B0A74" w:rsidRPr="006A7867" w:rsidRDefault="00C56FC8" w:rsidP="000923C6">
      <w:pPr>
        <w:spacing w:line="240" w:lineRule="exact"/>
        <w:jc w:val="both"/>
        <w:rPr>
          <w:rFonts w:asciiTheme="minorHAnsi" w:eastAsiaTheme="minorHAnsi" w:hAnsiTheme="minorHAnsi"/>
          <w:color w:val="auto"/>
          <w:szCs w:val="24"/>
        </w:rPr>
      </w:pPr>
      <w:r w:rsidRPr="006A7867">
        <w:rPr>
          <w:rFonts w:asciiTheme="minorHAnsi" w:hAnsiTheme="minorHAnsi"/>
          <w:color w:val="auto"/>
          <w:szCs w:val="24"/>
          <w:u w:val="single"/>
        </w:rPr>
        <w:t>BOARD FINDINGS</w:t>
      </w:r>
      <w:r w:rsidRPr="006A7867">
        <w:rPr>
          <w:rFonts w:asciiTheme="minorHAnsi" w:hAnsiTheme="minorHAnsi"/>
          <w:color w:val="auto"/>
          <w:szCs w:val="24"/>
        </w:rPr>
        <w:t>:</w:t>
      </w:r>
      <w:r w:rsidRPr="006A7867">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6A7867">
        <w:rPr>
          <w:rFonts w:asciiTheme="minorHAnsi" w:eastAsiaTheme="minorHAnsi" w:hAnsiTheme="minorHAnsi"/>
          <w:color w:val="auto"/>
          <w:szCs w:val="24"/>
        </w:rPr>
        <w:t xml:space="preserve"> </w:t>
      </w:r>
      <w:r w:rsidR="000B0A74" w:rsidRPr="006A7867">
        <w:rPr>
          <w:rFonts w:asciiTheme="minorHAnsi" w:eastAsiaTheme="minorHAnsi" w:hAnsiTheme="minorHAnsi"/>
          <w:color w:val="auto"/>
          <w:szCs w:val="24"/>
        </w:rPr>
        <w:t xml:space="preserve">In the matter of the </w:t>
      </w:r>
      <w:r w:rsidR="00603399">
        <w:rPr>
          <w:rFonts w:asciiTheme="minorHAnsi" w:eastAsiaTheme="minorHAnsi" w:hAnsiTheme="minorHAnsi"/>
          <w:color w:val="auto"/>
          <w:szCs w:val="24"/>
        </w:rPr>
        <w:t>g</w:t>
      </w:r>
      <w:r w:rsidR="000B0A74" w:rsidRPr="006A7867">
        <w:rPr>
          <w:rFonts w:asciiTheme="minorHAnsi" w:hAnsiTheme="minorHAnsi"/>
          <w:color w:val="auto"/>
          <w:szCs w:val="24"/>
        </w:rPr>
        <w:t xml:space="preserve">rade I </w:t>
      </w:r>
      <w:proofErr w:type="spellStart"/>
      <w:r w:rsidR="00603399">
        <w:rPr>
          <w:rFonts w:asciiTheme="minorHAnsi" w:hAnsiTheme="minorHAnsi"/>
          <w:color w:val="auto"/>
          <w:szCs w:val="24"/>
        </w:rPr>
        <w:t>s</w:t>
      </w:r>
      <w:r w:rsidR="000B0A74" w:rsidRPr="006A7867">
        <w:rPr>
          <w:rFonts w:asciiTheme="minorHAnsi" w:hAnsiTheme="minorHAnsi"/>
          <w:color w:val="auto"/>
          <w:szCs w:val="24"/>
        </w:rPr>
        <w:t>pondylolisthesis</w:t>
      </w:r>
      <w:proofErr w:type="spellEnd"/>
      <w:r w:rsidR="000B0A74" w:rsidRPr="006A7867">
        <w:rPr>
          <w:rFonts w:asciiTheme="minorHAnsi" w:eastAsiaTheme="minorHAnsi" w:hAnsiTheme="minorHAnsi"/>
          <w:color w:val="auto"/>
          <w:szCs w:val="24"/>
        </w:rPr>
        <w:t xml:space="preserve"> condition and </w:t>
      </w:r>
      <w:r w:rsidR="000B0A74" w:rsidRPr="006A7867">
        <w:rPr>
          <w:rFonts w:asciiTheme="minorHAnsi" w:hAnsiTheme="minorHAnsi"/>
          <w:color w:val="auto"/>
          <w:szCs w:val="24"/>
        </w:rPr>
        <w:t>IAW VASRD §4.71a</w:t>
      </w:r>
      <w:r w:rsidR="000B0A74" w:rsidRPr="006A7867">
        <w:rPr>
          <w:rFonts w:asciiTheme="minorHAnsi" w:eastAsiaTheme="minorHAnsi" w:hAnsiTheme="minorHAnsi"/>
          <w:color w:val="auto"/>
          <w:szCs w:val="24"/>
        </w:rPr>
        <w:t>, the Board unanimously recommends no change in the PEB adjudication</w:t>
      </w:r>
      <w:r w:rsidR="000B0A74" w:rsidRPr="006A7867">
        <w:rPr>
          <w:rFonts w:asciiTheme="minorHAnsi" w:hAnsiTheme="minorHAnsi"/>
          <w:color w:val="auto"/>
          <w:szCs w:val="24"/>
        </w:rPr>
        <w:t xml:space="preserve">.  </w:t>
      </w:r>
      <w:r w:rsidR="000923C6" w:rsidRPr="006A7867">
        <w:rPr>
          <w:rFonts w:asciiTheme="minorHAnsi" w:hAnsiTheme="minorHAnsi"/>
          <w:color w:val="auto"/>
          <w:szCs w:val="24"/>
        </w:rPr>
        <w:t>In the matter of the radiculopathy and low back pain condition, the Board unanimously agrees that it cannot</w:t>
      </w:r>
      <w:r w:rsidR="000923C6" w:rsidRPr="006A7867">
        <w:rPr>
          <w:rFonts w:asciiTheme="minorHAnsi" w:hAnsiTheme="minorHAnsi"/>
          <w:color w:val="000080"/>
          <w:szCs w:val="24"/>
        </w:rPr>
        <w:t xml:space="preserve"> </w:t>
      </w:r>
      <w:r w:rsidR="000923C6" w:rsidRPr="006A7867">
        <w:rPr>
          <w:rFonts w:asciiTheme="minorHAnsi" w:hAnsiTheme="minorHAnsi"/>
          <w:color w:val="auto"/>
          <w:szCs w:val="24"/>
        </w:rPr>
        <w:t xml:space="preserve">recommend a finding of unfit for additional rating at separation.  </w:t>
      </w:r>
      <w:r w:rsidR="000B0A74" w:rsidRPr="006A7867">
        <w:rPr>
          <w:rFonts w:asciiTheme="minorHAnsi" w:hAnsiTheme="minorHAnsi"/>
          <w:color w:val="auto"/>
          <w:szCs w:val="24"/>
        </w:rPr>
        <w:t xml:space="preserve">In the matter of the </w:t>
      </w:r>
      <w:r w:rsidR="000923C6" w:rsidRPr="006A7867">
        <w:rPr>
          <w:rFonts w:asciiTheme="minorHAnsi" w:hAnsiTheme="minorHAnsi"/>
          <w:color w:val="auto"/>
          <w:szCs w:val="24"/>
        </w:rPr>
        <w:t xml:space="preserve">Bell’s palsy, </w:t>
      </w:r>
      <w:r w:rsidR="006A7867" w:rsidRPr="006A7867">
        <w:rPr>
          <w:rFonts w:asciiTheme="minorHAnsi" w:hAnsiTheme="minorHAnsi"/>
          <w:color w:val="auto"/>
          <w:szCs w:val="24"/>
        </w:rPr>
        <w:t>hypertrigliceridemia</w:t>
      </w:r>
      <w:r w:rsidR="000923C6" w:rsidRPr="006A7867">
        <w:rPr>
          <w:rFonts w:asciiTheme="minorHAnsi" w:hAnsiTheme="minorHAnsi"/>
          <w:color w:val="auto"/>
          <w:szCs w:val="24"/>
        </w:rPr>
        <w:t xml:space="preserve">, pes planus, </w:t>
      </w:r>
      <w:r w:rsidR="000B0A74" w:rsidRPr="006A7867">
        <w:rPr>
          <w:rFonts w:asciiTheme="minorHAnsi" w:hAnsiTheme="minorHAnsi"/>
          <w:color w:val="auto"/>
          <w:szCs w:val="24"/>
        </w:rPr>
        <w:t>or any other medical conditions eligible for Board consideration</w:t>
      </w:r>
      <w:r w:rsidR="008611EF">
        <w:rPr>
          <w:rFonts w:asciiTheme="minorHAnsi" w:hAnsiTheme="minorHAnsi"/>
          <w:color w:val="auto"/>
          <w:szCs w:val="24"/>
        </w:rPr>
        <w:t>,</w:t>
      </w:r>
      <w:r w:rsidR="000B0A74" w:rsidRPr="006A7867">
        <w:rPr>
          <w:rFonts w:asciiTheme="minorHAnsi" w:hAnsiTheme="minorHAnsi"/>
          <w:color w:val="auto"/>
          <w:szCs w:val="24"/>
        </w:rPr>
        <w:t xml:space="preserve"> the Board unanimously agrees that it cannot</w:t>
      </w:r>
      <w:r w:rsidR="000B0A74" w:rsidRPr="006A7867">
        <w:rPr>
          <w:rFonts w:asciiTheme="minorHAnsi" w:hAnsiTheme="minorHAnsi"/>
          <w:color w:val="000080"/>
          <w:szCs w:val="24"/>
        </w:rPr>
        <w:t xml:space="preserve"> </w:t>
      </w:r>
      <w:r w:rsidR="000B0A74" w:rsidRPr="006A7867">
        <w:rPr>
          <w:rFonts w:asciiTheme="minorHAnsi" w:hAnsiTheme="minorHAnsi"/>
          <w:color w:val="auto"/>
          <w:szCs w:val="24"/>
        </w:rPr>
        <w:t>recommend any findings of unfit for additional rating at separation.</w:t>
      </w:r>
    </w:p>
    <w:p w:rsidR="00106AD8" w:rsidRPr="006A7867" w:rsidRDefault="00106AD8" w:rsidP="006636BF">
      <w:pPr>
        <w:pBdr>
          <w:bottom w:val="single" w:sz="12" w:space="1" w:color="auto"/>
        </w:pBdr>
        <w:tabs>
          <w:tab w:val="left" w:pos="288"/>
          <w:tab w:val="left" w:pos="4752"/>
        </w:tabs>
        <w:spacing w:line="240" w:lineRule="exact"/>
        <w:jc w:val="both"/>
        <w:rPr>
          <w:rFonts w:ascii="Calibri" w:hAnsi="Calibri"/>
          <w:color w:val="auto"/>
          <w:szCs w:val="24"/>
        </w:rPr>
      </w:pPr>
    </w:p>
    <w:p w:rsidR="00106AD8" w:rsidRPr="006A7867" w:rsidRDefault="00106AD8" w:rsidP="006636BF">
      <w:pPr>
        <w:tabs>
          <w:tab w:val="left" w:pos="288"/>
          <w:tab w:val="left" w:pos="4752"/>
        </w:tabs>
        <w:spacing w:line="240" w:lineRule="exact"/>
        <w:jc w:val="both"/>
        <w:rPr>
          <w:rFonts w:ascii="Calibri" w:hAnsi="Calibri"/>
          <w:color w:val="auto"/>
          <w:szCs w:val="24"/>
        </w:rPr>
      </w:pPr>
    </w:p>
    <w:p w:rsidR="008611EF" w:rsidRDefault="008611EF" w:rsidP="006636BF">
      <w:pPr>
        <w:spacing w:line="240" w:lineRule="exact"/>
        <w:jc w:val="both"/>
        <w:rPr>
          <w:rFonts w:asciiTheme="minorHAnsi" w:hAnsiTheme="minorHAnsi"/>
          <w:color w:val="auto"/>
          <w:szCs w:val="24"/>
          <w:u w:val="single"/>
        </w:rPr>
      </w:pPr>
    </w:p>
    <w:p w:rsidR="008611EF" w:rsidRDefault="008611EF" w:rsidP="006636BF">
      <w:pPr>
        <w:spacing w:line="240" w:lineRule="exact"/>
        <w:jc w:val="both"/>
        <w:rPr>
          <w:rFonts w:asciiTheme="minorHAnsi" w:hAnsiTheme="minorHAnsi"/>
          <w:color w:val="auto"/>
          <w:szCs w:val="24"/>
          <w:u w:val="single"/>
        </w:rPr>
      </w:pPr>
    </w:p>
    <w:p w:rsidR="008611EF" w:rsidRDefault="008611EF" w:rsidP="006636BF">
      <w:pPr>
        <w:spacing w:line="240" w:lineRule="exact"/>
        <w:jc w:val="both"/>
        <w:rPr>
          <w:rFonts w:asciiTheme="minorHAnsi" w:hAnsiTheme="minorHAnsi"/>
          <w:color w:val="auto"/>
          <w:szCs w:val="24"/>
          <w:u w:val="single"/>
        </w:rPr>
      </w:pPr>
    </w:p>
    <w:p w:rsidR="008611EF" w:rsidRDefault="008611EF" w:rsidP="006636BF">
      <w:pPr>
        <w:spacing w:line="240" w:lineRule="exact"/>
        <w:jc w:val="both"/>
        <w:rPr>
          <w:rFonts w:asciiTheme="minorHAnsi" w:hAnsiTheme="minorHAnsi"/>
          <w:color w:val="auto"/>
          <w:szCs w:val="24"/>
          <w:u w:val="single"/>
        </w:rPr>
      </w:pPr>
    </w:p>
    <w:p w:rsidR="001E669C" w:rsidRPr="006A7867" w:rsidRDefault="00C56FC8" w:rsidP="006636BF">
      <w:pPr>
        <w:spacing w:line="240" w:lineRule="exact"/>
        <w:jc w:val="both"/>
        <w:rPr>
          <w:rFonts w:asciiTheme="minorHAnsi" w:hAnsiTheme="minorHAnsi"/>
          <w:color w:val="auto"/>
          <w:szCs w:val="24"/>
        </w:rPr>
      </w:pPr>
      <w:r w:rsidRPr="006A7867">
        <w:rPr>
          <w:rFonts w:asciiTheme="minorHAnsi" w:hAnsiTheme="minorHAnsi"/>
          <w:color w:val="auto"/>
          <w:szCs w:val="24"/>
          <w:u w:val="single"/>
        </w:rPr>
        <w:lastRenderedPageBreak/>
        <w:t>RECOMMENDATION</w:t>
      </w:r>
      <w:r w:rsidRPr="006A7867">
        <w:rPr>
          <w:rFonts w:asciiTheme="minorHAnsi" w:hAnsiTheme="minorHAnsi"/>
          <w:color w:val="auto"/>
          <w:szCs w:val="24"/>
        </w:rPr>
        <w:t xml:space="preserve">: </w:t>
      </w:r>
      <w:r w:rsidR="001E669C" w:rsidRPr="006A7867">
        <w:rPr>
          <w:rFonts w:asciiTheme="minorHAnsi" w:hAnsiTheme="minorHAnsi"/>
          <w:color w:val="auto"/>
          <w:szCs w:val="24"/>
        </w:rPr>
        <w:t xml:space="preserve"> The Board therefore recommends that there be no recharacterization of the CI’s disability and separation determination, as follows: </w:t>
      </w:r>
    </w:p>
    <w:p w:rsidR="006A7867" w:rsidRDefault="006A7867" w:rsidP="006636BF">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1E669C" w:rsidRPr="006A7867" w:rsidTr="001E669C">
        <w:trPr>
          <w:trHeight w:val="233"/>
          <w:jc w:val="center"/>
        </w:trPr>
        <w:tc>
          <w:tcPr>
            <w:tcW w:w="64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6A7867" w:rsidRDefault="001E669C" w:rsidP="001E669C">
            <w:pPr>
              <w:tabs>
                <w:tab w:val="left" w:pos="288"/>
                <w:tab w:val="left" w:pos="4752"/>
              </w:tabs>
              <w:spacing w:line="240" w:lineRule="exact"/>
              <w:jc w:val="center"/>
              <w:rPr>
                <w:rFonts w:asciiTheme="minorHAnsi" w:hAnsiTheme="minorHAnsi"/>
                <w:b/>
                <w:color w:val="auto"/>
                <w:szCs w:val="24"/>
              </w:rPr>
            </w:pPr>
            <w:r w:rsidRPr="006A7867">
              <w:rPr>
                <w:rFonts w:asciiTheme="minorHAnsi" w:hAnsiTheme="minorHAnsi"/>
                <w:b/>
                <w:color w:val="auto"/>
                <w:szCs w:val="24"/>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6A7867" w:rsidRDefault="001E669C" w:rsidP="001E669C">
            <w:pPr>
              <w:tabs>
                <w:tab w:val="left" w:pos="288"/>
                <w:tab w:val="left" w:pos="4752"/>
              </w:tabs>
              <w:spacing w:line="240" w:lineRule="exact"/>
              <w:jc w:val="center"/>
              <w:rPr>
                <w:rFonts w:asciiTheme="minorHAnsi" w:hAnsiTheme="minorHAnsi"/>
                <w:b/>
                <w:color w:val="auto"/>
                <w:szCs w:val="24"/>
              </w:rPr>
            </w:pPr>
            <w:r w:rsidRPr="006A7867">
              <w:rPr>
                <w:rFonts w:asciiTheme="minorHAnsi" w:hAnsiTheme="minorHAnsi"/>
                <w:b/>
                <w:color w:val="auto"/>
                <w:szCs w:val="24"/>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6A7867" w:rsidRDefault="001E669C" w:rsidP="001E669C">
            <w:pPr>
              <w:tabs>
                <w:tab w:val="left" w:pos="288"/>
                <w:tab w:val="left" w:pos="4752"/>
              </w:tabs>
              <w:spacing w:line="240" w:lineRule="exact"/>
              <w:jc w:val="center"/>
              <w:rPr>
                <w:rFonts w:asciiTheme="minorHAnsi" w:hAnsiTheme="minorHAnsi"/>
                <w:b/>
                <w:color w:val="auto"/>
                <w:szCs w:val="24"/>
              </w:rPr>
            </w:pPr>
            <w:r w:rsidRPr="006A7867">
              <w:rPr>
                <w:rFonts w:asciiTheme="minorHAnsi" w:hAnsiTheme="minorHAnsi"/>
                <w:b/>
                <w:color w:val="auto"/>
                <w:szCs w:val="24"/>
              </w:rPr>
              <w:t>RATING</w:t>
            </w:r>
          </w:p>
        </w:tc>
      </w:tr>
      <w:tr w:rsidR="001E669C" w:rsidRPr="006A7867" w:rsidTr="001E669C">
        <w:trPr>
          <w:jc w:val="center"/>
        </w:trPr>
        <w:tc>
          <w:tcPr>
            <w:tcW w:w="6480" w:type="dxa"/>
            <w:tcBorders>
              <w:top w:val="single" w:sz="4" w:space="0" w:color="000000"/>
              <w:left w:val="single" w:sz="4" w:space="0" w:color="000000"/>
              <w:bottom w:val="single" w:sz="4" w:space="0" w:color="000000"/>
              <w:right w:val="single" w:sz="4" w:space="0" w:color="000000"/>
            </w:tcBorders>
            <w:vAlign w:val="center"/>
            <w:hideMark/>
          </w:tcPr>
          <w:p w:rsidR="001E669C" w:rsidRPr="006A7867" w:rsidRDefault="000B0A74" w:rsidP="001E669C">
            <w:pPr>
              <w:tabs>
                <w:tab w:val="left" w:pos="288"/>
                <w:tab w:val="left" w:pos="4752"/>
              </w:tabs>
              <w:spacing w:line="240" w:lineRule="exact"/>
              <w:rPr>
                <w:rFonts w:asciiTheme="minorHAnsi" w:hAnsiTheme="minorHAnsi"/>
                <w:color w:val="auto"/>
                <w:szCs w:val="24"/>
              </w:rPr>
            </w:pPr>
            <w:r w:rsidRPr="006A7867">
              <w:rPr>
                <w:rFonts w:asciiTheme="minorHAnsi" w:hAnsiTheme="minorHAnsi"/>
                <w:color w:val="auto"/>
                <w:szCs w:val="24"/>
              </w:rPr>
              <w:t>Grade I Spondylolisthesis</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1E669C" w:rsidRPr="006A7867" w:rsidRDefault="006636BF" w:rsidP="001E669C">
            <w:pPr>
              <w:tabs>
                <w:tab w:val="left" w:pos="288"/>
                <w:tab w:val="left" w:pos="4752"/>
              </w:tabs>
              <w:spacing w:line="240" w:lineRule="exact"/>
              <w:jc w:val="center"/>
              <w:rPr>
                <w:rFonts w:asciiTheme="minorHAnsi" w:hAnsiTheme="minorHAnsi"/>
                <w:color w:val="auto"/>
                <w:szCs w:val="24"/>
              </w:rPr>
            </w:pPr>
            <w:r w:rsidRPr="006A7867">
              <w:rPr>
                <w:rFonts w:asciiTheme="minorHAnsi" w:hAnsiTheme="minorHAnsi"/>
                <w:color w:val="auto"/>
                <w:szCs w:val="24"/>
              </w:rPr>
              <w:t>5239</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1E669C" w:rsidRPr="006A7867" w:rsidRDefault="000B0A74" w:rsidP="001E669C">
            <w:pPr>
              <w:tabs>
                <w:tab w:val="left" w:pos="288"/>
                <w:tab w:val="left" w:pos="4752"/>
              </w:tabs>
              <w:spacing w:line="240" w:lineRule="exact"/>
              <w:jc w:val="center"/>
              <w:rPr>
                <w:rFonts w:asciiTheme="minorHAnsi" w:hAnsiTheme="minorHAnsi"/>
                <w:color w:val="auto"/>
                <w:szCs w:val="24"/>
              </w:rPr>
            </w:pPr>
            <w:r w:rsidRPr="006A7867">
              <w:rPr>
                <w:rFonts w:asciiTheme="minorHAnsi" w:hAnsiTheme="minorHAnsi"/>
                <w:color w:val="auto"/>
                <w:szCs w:val="24"/>
              </w:rPr>
              <w:t>2</w:t>
            </w:r>
            <w:r w:rsidR="001E669C" w:rsidRPr="006A7867">
              <w:rPr>
                <w:rFonts w:asciiTheme="minorHAnsi" w:hAnsiTheme="minorHAnsi"/>
                <w:color w:val="auto"/>
                <w:szCs w:val="24"/>
              </w:rPr>
              <w:t>0%</w:t>
            </w:r>
          </w:p>
        </w:tc>
      </w:tr>
      <w:tr w:rsidR="001E669C" w:rsidRPr="006A7867" w:rsidTr="001E669C">
        <w:trPr>
          <w:gridBefore w:val="1"/>
          <w:wBefore w:w="6480" w:type="dxa"/>
          <w:trHeight w:val="152"/>
          <w:jc w:val="center"/>
        </w:trPr>
        <w:tc>
          <w:tcPr>
            <w:tcW w:w="171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1E669C" w:rsidRPr="006A7867" w:rsidRDefault="001E669C" w:rsidP="001E669C">
            <w:pPr>
              <w:tabs>
                <w:tab w:val="left" w:pos="288"/>
                <w:tab w:val="left" w:pos="4752"/>
              </w:tabs>
              <w:spacing w:line="240" w:lineRule="exact"/>
              <w:jc w:val="center"/>
              <w:rPr>
                <w:rFonts w:asciiTheme="minorHAnsi" w:hAnsiTheme="minorHAnsi"/>
                <w:b/>
                <w:color w:val="auto"/>
                <w:szCs w:val="24"/>
              </w:rPr>
            </w:pPr>
            <w:r w:rsidRPr="006A7867">
              <w:rPr>
                <w:rFonts w:asciiTheme="minorHAnsi" w:hAnsiTheme="minorHAnsi"/>
                <w:b/>
                <w:color w:val="auto"/>
                <w:szCs w:val="24"/>
              </w:rPr>
              <w:t>COMBINED</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E669C" w:rsidRPr="006A7867" w:rsidRDefault="000B0A74" w:rsidP="001E669C">
            <w:pPr>
              <w:tabs>
                <w:tab w:val="left" w:pos="288"/>
                <w:tab w:val="left" w:pos="4752"/>
              </w:tabs>
              <w:spacing w:line="240" w:lineRule="exact"/>
              <w:jc w:val="center"/>
              <w:rPr>
                <w:rFonts w:asciiTheme="minorHAnsi" w:hAnsiTheme="minorHAnsi"/>
                <w:b/>
                <w:color w:val="auto"/>
                <w:szCs w:val="24"/>
              </w:rPr>
            </w:pPr>
            <w:r w:rsidRPr="006A7867">
              <w:rPr>
                <w:rFonts w:asciiTheme="minorHAnsi" w:hAnsiTheme="minorHAnsi"/>
                <w:b/>
                <w:color w:val="auto"/>
                <w:szCs w:val="24"/>
              </w:rPr>
              <w:t>2</w:t>
            </w:r>
            <w:r w:rsidR="001E669C" w:rsidRPr="006A7867">
              <w:rPr>
                <w:rFonts w:asciiTheme="minorHAnsi" w:hAnsiTheme="minorHAnsi"/>
                <w:b/>
                <w:color w:val="auto"/>
                <w:szCs w:val="24"/>
              </w:rPr>
              <w:t>0%</w:t>
            </w:r>
          </w:p>
        </w:tc>
      </w:tr>
    </w:tbl>
    <w:p w:rsidR="001E669C" w:rsidRPr="006A7867" w:rsidRDefault="001E669C" w:rsidP="001E669C">
      <w:pPr>
        <w:spacing w:line="240" w:lineRule="exact"/>
        <w:jc w:val="both"/>
        <w:rPr>
          <w:rFonts w:asciiTheme="minorHAnsi" w:hAnsiTheme="minorHAnsi"/>
          <w:color w:val="auto"/>
          <w:szCs w:val="24"/>
        </w:rPr>
      </w:pPr>
    </w:p>
    <w:p w:rsidR="00106AD8" w:rsidRPr="006A7867" w:rsidRDefault="00285BAC" w:rsidP="00106AD8">
      <w:pPr>
        <w:tabs>
          <w:tab w:val="left" w:pos="288"/>
          <w:tab w:val="left" w:pos="4752"/>
        </w:tabs>
        <w:spacing w:line="240" w:lineRule="exact"/>
        <w:rPr>
          <w:rFonts w:ascii="Calibri" w:hAnsi="Calibri"/>
          <w:color w:val="auto"/>
          <w:szCs w:val="24"/>
        </w:rPr>
      </w:pPr>
      <w:r w:rsidRPr="006A7867">
        <w:rPr>
          <w:rFonts w:ascii="Calibri" w:hAnsi="Calibri"/>
          <w:color w:val="auto"/>
          <w:szCs w:val="24"/>
        </w:rPr>
        <w:t>______________________________________________________________________________</w:t>
      </w:r>
    </w:p>
    <w:p w:rsidR="00285BAC" w:rsidRPr="006A7867" w:rsidRDefault="00285BAC" w:rsidP="00190E48">
      <w:pPr>
        <w:tabs>
          <w:tab w:val="left" w:pos="288"/>
          <w:tab w:val="left" w:pos="4752"/>
        </w:tabs>
        <w:spacing w:line="240" w:lineRule="exact"/>
        <w:jc w:val="both"/>
        <w:rPr>
          <w:rFonts w:asciiTheme="minorHAnsi" w:hAnsiTheme="minorHAnsi"/>
          <w:color w:val="auto"/>
        </w:rPr>
      </w:pPr>
    </w:p>
    <w:p w:rsidR="00D91DA6" w:rsidRPr="006A7867" w:rsidRDefault="00FB1725" w:rsidP="00190E48">
      <w:pPr>
        <w:tabs>
          <w:tab w:val="left" w:pos="288"/>
          <w:tab w:val="left" w:pos="4752"/>
        </w:tabs>
        <w:spacing w:line="240" w:lineRule="exact"/>
        <w:jc w:val="both"/>
        <w:rPr>
          <w:rFonts w:asciiTheme="minorHAnsi" w:hAnsiTheme="minorHAnsi"/>
          <w:color w:val="auto"/>
        </w:rPr>
      </w:pPr>
      <w:r w:rsidRPr="006A7867">
        <w:rPr>
          <w:rFonts w:asciiTheme="minorHAnsi" w:hAnsiTheme="minorHAnsi"/>
          <w:color w:val="auto"/>
        </w:rPr>
        <w:t>The following documentary evidence was considered:</w:t>
      </w:r>
    </w:p>
    <w:p w:rsidR="00EB5EFD" w:rsidRPr="006A7867" w:rsidRDefault="00EB5EFD" w:rsidP="00190E48">
      <w:pPr>
        <w:tabs>
          <w:tab w:val="left" w:pos="288"/>
          <w:tab w:val="left" w:pos="4752"/>
        </w:tabs>
        <w:spacing w:line="240" w:lineRule="exact"/>
        <w:jc w:val="both"/>
        <w:rPr>
          <w:rFonts w:asciiTheme="minorHAnsi" w:hAnsiTheme="minorHAnsi"/>
          <w:color w:val="auto"/>
        </w:rPr>
      </w:pPr>
    </w:p>
    <w:p w:rsidR="00114F20" w:rsidRPr="006A7867" w:rsidRDefault="00FB1725" w:rsidP="00190E48">
      <w:pPr>
        <w:tabs>
          <w:tab w:val="left" w:pos="288"/>
          <w:tab w:val="left" w:pos="4752"/>
        </w:tabs>
        <w:spacing w:line="240" w:lineRule="exact"/>
        <w:jc w:val="both"/>
        <w:rPr>
          <w:rFonts w:asciiTheme="minorHAnsi" w:hAnsiTheme="minorHAnsi"/>
          <w:color w:val="auto"/>
        </w:rPr>
      </w:pPr>
      <w:r w:rsidRPr="006A7867">
        <w:rPr>
          <w:rFonts w:asciiTheme="minorHAnsi" w:hAnsiTheme="minorHAnsi"/>
          <w:color w:val="auto"/>
        </w:rPr>
        <w:t xml:space="preserve">Exhibit A.  DD Form </w:t>
      </w:r>
      <w:proofErr w:type="gramStart"/>
      <w:r w:rsidRPr="006A7867">
        <w:rPr>
          <w:rFonts w:asciiTheme="minorHAnsi" w:hAnsiTheme="minorHAnsi"/>
          <w:color w:val="auto"/>
        </w:rPr>
        <w:t>294,</w:t>
      </w:r>
      <w:proofErr w:type="gramEnd"/>
      <w:r w:rsidRPr="006A7867">
        <w:rPr>
          <w:rFonts w:asciiTheme="minorHAnsi" w:hAnsiTheme="minorHAnsi"/>
          <w:color w:val="auto"/>
        </w:rPr>
        <w:t xml:space="preserve"> dated </w:t>
      </w:r>
      <w:r w:rsidR="000B0A74" w:rsidRPr="006A7867">
        <w:rPr>
          <w:rFonts w:asciiTheme="minorHAnsi" w:hAnsiTheme="minorHAnsi"/>
          <w:color w:val="auto"/>
        </w:rPr>
        <w:t>20100419</w:t>
      </w:r>
      <w:r w:rsidRPr="006A7867">
        <w:rPr>
          <w:rFonts w:asciiTheme="minorHAnsi" w:hAnsiTheme="minorHAnsi"/>
          <w:color w:val="auto"/>
        </w:rPr>
        <w:t>, w/</w:t>
      </w:r>
      <w:proofErr w:type="spellStart"/>
      <w:r w:rsidRPr="006A7867">
        <w:rPr>
          <w:rFonts w:asciiTheme="minorHAnsi" w:hAnsiTheme="minorHAnsi"/>
          <w:color w:val="auto"/>
        </w:rPr>
        <w:t>atchs</w:t>
      </w:r>
      <w:proofErr w:type="spellEnd"/>
      <w:r w:rsidRPr="006A7867">
        <w:rPr>
          <w:rFonts w:asciiTheme="minorHAnsi" w:hAnsiTheme="minorHAnsi"/>
          <w:color w:val="auto"/>
        </w:rPr>
        <w:t>.</w:t>
      </w:r>
    </w:p>
    <w:p w:rsidR="00114F20" w:rsidRPr="006A7867" w:rsidRDefault="00FB1725" w:rsidP="00190E48">
      <w:pPr>
        <w:tabs>
          <w:tab w:val="left" w:pos="288"/>
          <w:tab w:val="left" w:pos="4752"/>
        </w:tabs>
        <w:spacing w:line="240" w:lineRule="exact"/>
        <w:jc w:val="both"/>
        <w:rPr>
          <w:rFonts w:asciiTheme="minorHAnsi" w:hAnsiTheme="minorHAnsi"/>
          <w:color w:val="auto"/>
        </w:rPr>
      </w:pPr>
      <w:r w:rsidRPr="006A7867">
        <w:rPr>
          <w:rFonts w:asciiTheme="minorHAnsi" w:hAnsiTheme="minorHAnsi"/>
          <w:color w:val="auto"/>
        </w:rPr>
        <w:t xml:space="preserve">Exhibit B.  </w:t>
      </w:r>
      <w:proofErr w:type="gramStart"/>
      <w:r w:rsidRPr="006A7867">
        <w:rPr>
          <w:rFonts w:asciiTheme="minorHAnsi" w:hAnsiTheme="minorHAnsi"/>
          <w:color w:val="auto"/>
        </w:rPr>
        <w:t>Service Treatment Record.</w:t>
      </w:r>
      <w:proofErr w:type="gramEnd"/>
    </w:p>
    <w:p w:rsidR="00114F20" w:rsidRPr="006A7867" w:rsidRDefault="00FB1725" w:rsidP="00190E48">
      <w:pPr>
        <w:tabs>
          <w:tab w:val="left" w:pos="288"/>
          <w:tab w:val="left" w:pos="4752"/>
        </w:tabs>
        <w:spacing w:line="240" w:lineRule="exact"/>
        <w:jc w:val="both"/>
        <w:rPr>
          <w:rFonts w:asciiTheme="minorHAnsi" w:hAnsiTheme="minorHAnsi"/>
          <w:color w:val="auto"/>
        </w:rPr>
      </w:pPr>
      <w:r w:rsidRPr="006A7867">
        <w:rPr>
          <w:rFonts w:asciiTheme="minorHAnsi" w:hAnsiTheme="minorHAnsi"/>
          <w:color w:val="auto"/>
        </w:rPr>
        <w:t xml:space="preserve">Exhibit C.  </w:t>
      </w:r>
      <w:proofErr w:type="gramStart"/>
      <w:r w:rsidRPr="006A7867">
        <w:rPr>
          <w:rFonts w:asciiTheme="minorHAnsi" w:hAnsiTheme="minorHAnsi"/>
          <w:color w:val="auto"/>
        </w:rPr>
        <w:t>Department of Veterans' Affairs Treatment Record.</w:t>
      </w:r>
      <w:proofErr w:type="gramEnd"/>
    </w:p>
    <w:p w:rsidR="00114F20" w:rsidRDefault="00114F20" w:rsidP="00190E48">
      <w:pPr>
        <w:tabs>
          <w:tab w:val="left" w:pos="288"/>
          <w:tab w:val="left" w:pos="4752"/>
        </w:tabs>
        <w:spacing w:line="240" w:lineRule="exact"/>
        <w:jc w:val="both"/>
        <w:rPr>
          <w:rFonts w:asciiTheme="minorHAnsi" w:hAnsiTheme="minorHAnsi"/>
          <w:color w:val="auto"/>
        </w:rPr>
      </w:pPr>
    </w:p>
    <w:p w:rsidR="00596C40" w:rsidRDefault="00596C40" w:rsidP="00190E48">
      <w:pPr>
        <w:tabs>
          <w:tab w:val="left" w:pos="288"/>
          <w:tab w:val="left" w:pos="4752"/>
        </w:tabs>
        <w:spacing w:line="240" w:lineRule="exact"/>
        <w:jc w:val="both"/>
        <w:rPr>
          <w:rFonts w:asciiTheme="minorHAnsi" w:hAnsiTheme="minorHAnsi"/>
          <w:color w:val="auto"/>
        </w:rPr>
      </w:pPr>
    </w:p>
    <w:p w:rsidR="00596C40" w:rsidRDefault="00596C40" w:rsidP="00190E48">
      <w:pPr>
        <w:tabs>
          <w:tab w:val="left" w:pos="288"/>
          <w:tab w:val="left" w:pos="4752"/>
        </w:tabs>
        <w:spacing w:line="240" w:lineRule="exact"/>
        <w:jc w:val="both"/>
        <w:rPr>
          <w:rFonts w:asciiTheme="minorHAnsi" w:hAnsiTheme="minorHAnsi"/>
          <w:color w:val="auto"/>
        </w:rPr>
      </w:pPr>
    </w:p>
    <w:p w:rsidR="00596C40" w:rsidRPr="006A7867" w:rsidRDefault="00596C40" w:rsidP="00190E48">
      <w:pPr>
        <w:tabs>
          <w:tab w:val="left" w:pos="288"/>
          <w:tab w:val="left" w:pos="4752"/>
        </w:tabs>
        <w:spacing w:line="240" w:lineRule="exact"/>
        <w:jc w:val="both"/>
        <w:rPr>
          <w:rFonts w:asciiTheme="minorHAnsi" w:hAnsiTheme="minorHAnsi"/>
          <w:color w:val="auto"/>
        </w:rPr>
      </w:pPr>
    </w:p>
    <w:p w:rsidR="00D91DA6" w:rsidRPr="006A7867" w:rsidRDefault="00FB1725" w:rsidP="00190E48">
      <w:pPr>
        <w:tabs>
          <w:tab w:val="left" w:pos="0"/>
          <w:tab w:val="left" w:pos="4320"/>
        </w:tabs>
        <w:spacing w:line="240" w:lineRule="exact"/>
        <w:jc w:val="both"/>
        <w:rPr>
          <w:rFonts w:asciiTheme="minorHAnsi" w:hAnsiTheme="minorHAnsi"/>
          <w:color w:val="auto"/>
        </w:rPr>
      </w:pPr>
      <w:r w:rsidRPr="006A7867">
        <w:rPr>
          <w:rFonts w:asciiTheme="minorHAnsi" w:hAnsiTheme="minorHAnsi"/>
          <w:color w:val="auto"/>
        </w:rPr>
        <w:t xml:space="preserve">                             </w:t>
      </w:r>
      <w:r w:rsidRPr="006A7867">
        <w:rPr>
          <w:rFonts w:asciiTheme="minorHAnsi" w:hAnsiTheme="minorHAnsi"/>
          <w:color w:val="auto"/>
        </w:rPr>
        <w:tab/>
      </w:r>
      <w:r w:rsidRPr="006A7867">
        <w:rPr>
          <w:rFonts w:asciiTheme="minorHAnsi" w:hAnsiTheme="minorHAnsi"/>
          <w:color w:val="auto"/>
        </w:rPr>
        <w:tab/>
      </w:r>
    </w:p>
    <w:p w:rsidR="00D91DA6" w:rsidRPr="006A7867" w:rsidRDefault="00FB1725" w:rsidP="00190E48">
      <w:pPr>
        <w:tabs>
          <w:tab w:val="left" w:pos="0"/>
          <w:tab w:val="left" w:pos="4320"/>
        </w:tabs>
        <w:spacing w:line="240" w:lineRule="exact"/>
        <w:jc w:val="both"/>
        <w:rPr>
          <w:rFonts w:asciiTheme="minorHAnsi" w:hAnsiTheme="minorHAnsi"/>
          <w:color w:val="auto"/>
        </w:rPr>
      </w:pPr>
      <w:r w:rsidRPr="006A7867">
        <w:rPr>
          <w:rFonts w:asciiTheme="minorHAnsi" w:hAnsiTheme="minorHAnsi"/>
          <w:color w:val="auto"/>
        </w:rPr>
        <w:t xml:space="preserve">                             </w:t>
      </w:r>
      <w:r w:rsidRPr="006A7867">
        <w:rPr>
          <w:rFonts w:asciiTheme="minorHAnsi" w:hAnsiTheme="minorHAnsi"/>
          <w:color w:val="auto"/>
        </w:rPr>
        <w:tab/>
      </w:r>
      <w:r w:rsidRPr="006A7867">
        <w:rPr>
          <w:rFonts w:asciiTheme="minorHAnsi" w:hAnsiTheme="minorHAnsi"/>
          <w:color w:val="auto"/>
        </w:rPr>
        <w:tab/>
        <w:t>Deputy Director</w:t>
      </w:r>
    </w:p>
    <w:p w:rsidR="00B522CD" w:rsidRDefault="00FB1725"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6A7867">
        <w:rPr>
          <w:rFonts w:asciiTheme="minorHAnsi" w:hAnsiTheme="minorHAnsi"/>
          <w:color w:val="auto"/>
        </w:rPr>
        <w:tab/>
        <w:t xml:space="preserve">                           </w:t>
      </w:r>
      <w:r w:rsidRPr="006A7867">
        <w:rPr>
          <w:rFonts w:asciiTheme="minorHAnsi" w:hAnsiTheme="minorHAnsi"/>
          <w:color w:val="auto"/>
        </w:rPr>
        <w:tab/>
      </w:r>
      <w:r w:rsidRPr="006A7867">
        <w:rPr>
          <w:rFonts w:asciiTheme="minorHAnsi" w:hAnsiTheme="minorHAnsi"/>
          <w:color w:val="auto"/>
        </w:rPr>
        <w:tab/>
      </w:r>
      <w:r w:rsidRPr="006A7867">
        <w:rPr>
          <w:rFonts w:asciiTheme="minorHAnsi" w:hAnsiTheme="minorHAnsi"/>
          <w:color w:val="auto"/>
        </w:rPr>
        <w:tab/>
      </w:r>
      <w:r w:rsidRPr="006A7867">
        <w:rPr>
          <w:rFonts w:asciiTheme="minorHAnsi" w:hAnsiTheme="minorHAnsi"/>
          <w:color w:val="auto"/>
        </w:rPr>
        <w:tab/>
      </w:r>
      <w:r w:rsidRPr="006A7867">
        <w:rPr>
          <w:rFonts w:asciiTheme="minorHAnsi" w:hAnsiTheme="minorHAnsi"/>
          <w:color w:val="auto"/>
        </w:rPr>
        <w:tab/>
        <w:t>Physical Disability Board of Review</w:t>
      </w:r>
    </w:p>
    <w:p w:rsidR="005C164A" w:rsidRDefault="005C164A">
      <w:pPr>
        <w:rPr>
          <w:rFonts w:asciiTheme="minorHAnsi" w:hAnsiTheme="minorHAnsi"/>
          <w:color w:val="auto"/>
        </w:rPr>
      </w:pPr>
      <w:r>
        <w:rPr>
          <w:rFonts w:asciiTheme="minorHAnsi" w:hAnsiTheme="minorHAnsi"/>
          <w:color w:val="auto"/>
        </w:rPr>
        <w:br w:type="page"/>
      </w:r>
    </w:p>
    <w:p w:rsidR="005C164A" w:rsidRDefault="005C164A"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5C164A" w:rsidRPr="00006186" w:rsidRDefault="005C164A"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5C164A" w:rsidRPr="005C164A" w:rsidRDefault="005C164A" w:rsidP="005C164A">
      <w:pPr>
        <w:jc w:val="both"/>
        <w:rPr>
          <w:color w:val="auto"/>
        </w:rPr>
      </w:pPr>
      <w:r w:rsidRPr="005C164A">
        <w:rPr>
          <w:color w:val="auto"/>
        </w:rPr>
        <w:t xml:space="preserve">MEMORANDUM FOR DIRECTOR, SECRETARY OF THE NAVY COUNCIL OF REVIEW  </w:t>
      </w:r>
    </w:p>
    <w:p w:rsidR="005C164A" w:rsidRPr="005C164A" w:rsidRDefault="005C164A" w:rsidP="005C164A">
      <w:pPr>
        <w:tabs>
          <w:tab w:val="left" w:pos="2430"/>
        </w:tabs>
        <w:jc w:val="both"/>
        <w:rPr>
          <w:color w:val="auto"/>
        </w:rPr>
      </w:pPr>
      <w:r w:rsidRPr="005C164A">
        <w:rPr>
          <w:color w:val="auto"/>
        </w:rPr>
        <w:t xml:space="preserve">                                        </w:t>
      </w:r>
      <w:r w:rsidRPr="005C164A">
        <w:rPr>
          <w:color w:val="auto"/>
        </w:rPr>
        <w:tab/>
        <w:t xml:space="preserve">BOARDS </w:t>
      </w:r>
    </w:p>
    <w:p w:rsidR="005C164A" w:rsidRPr="005C164A" w:rsidRDefault="005C164A" w:rsidP="005C164A">
      <w:pPr>
        <w:jc w:val="both"/>
        <w:rPr>
          <w:color w:val="auto"/>
        </w:rPr>
      </w:pPr>
    </w:p>
    <w:p w:rsidR="005C164A" w:rsidRPr="005C164A" w:rsidRDefault="005C164A" w:rsidP="005C164A">
      <w:pPr>
        <w:jc w:val="both"/>
        <w:rPr>
          <w:color w:val="auto"/>
        </w:rPr>
      </w:pPr>
      <w:proofErr w:type="spellStart"/>
      <w:r w:rsidRPr="005C164A">
        <w:rPr>
          <w:color w:val="auto"/>
        </w:rPr>
        <w:t>Subj</w:t>
      </w:r>
      <w:proofErr w:type="spellEnd"/>
      <w:r w:rsidRPr="005C164A">
        <w:rPr>
          <w:color w:val="auto"/>
        </w:rPr>
        <w:t>:  PHYSICAL DISABILITY BOARD OF REVIEW (PDBR) RECOMMENDATION</w:t>
      </w:r>
    </w:p>
    <w:p w:rsidR="005C164A" w:rsidRPr="005C164A" w:rsidRDefault="005C164A" w:rsidP="005C164A">
      <w:pPr>
        <w:tabs>
          <w:tab w:val="left" w:pos="630"/>
        </w:tabs>
        <w:jc w:val="both"/>
        <w:rPr>
          <w:color w:val="auto"/>
        </w:rPr>
      </w:pPr>
      <w:r w:rsidRPr="005C164A">
        <w:rPr>
          <w:color w:val="auto"/>
        </w:rPr>
        <w:t xml:space="preserve">    </w:t>
      </w:r>
      <w:r w:rsidRPr="005C164A">
        <w:rPr>
          <w:color w:val="auto"/>
        </w:rPr>
        <w:tab/>
        <w:t xml:space="preserve">ICO </w:t>
      </w:r>
      <w:r>
        <w:rPr>
          <w:color w:val="auto"/>
        </w:rPr>
        <w:t>XXXX</w:t>
      </w:r>
      <w:r w:rsidRPr="005C164A">
        <w:rPr>
          <w:color w:val="auto"/>
        </w:rPr>
        <w:t xml:space="preserve">, FORMER USMC, XXX XX </w:t>
      </w:r>
      <w:r>
        <w:rPr>
          <w:color w:val="auto"/>
        </w:rPr>
        <w:t>XXXX</w:t>
      </w:r>
    </w:p>
    <w:p w:rsidR="005C164A" w:rsidRPr="005C164A" w:rsidRDefault="005C164A" w:rsidP="005C164A">
      <w:pPr>
        <w:jc w:val="both"/>
        <w:rPr>
          <w:color w:val="auto"/>
        </w:rPr>
      </w:pPr>
    </w:p>
    <w:p w:rsidR="005C164A" w:rsidRPr="005C164A" w:rsidRDefault="005C164A" w:rsidP="005C164A">
      <w:pPr>
        <w:jc w:val="both"/>
        <w:rPr>
          <w:color w:val="auto"/>
        </w:rPr>
      </w:pPr>
      <w:r w:rsidRPr="005C164A">
        <w:rPr>
          <w:color w:val="auto"/>
        </w:rPr>
        <w:t>Ref:   (a) DoDI 6040.44</w:t>
      </w:r>
    </w:p>
    <w:p w:rsidR="005C164A" w:rsidRPr="005C164A" w:rsidRDefault="005C164A" w:rsidP="005C164A">
      <w:pPr>
        <w:jc w:val="both"/>
        <w:rPr>
          <w:color w:val="auto"/>
        </w:rPr>
      </w:pPr>
      <w:r w:rsidRPr="005C164A">
        <w:rPr>
          <w:color w:val="auto"/>
        </w:rPr>
        <w:t xml:space="preserve">          (b) PDBR </w:t>
      </w:r>
      <w:proofErr w:type="spellStart"/>
      <w:r w:rsidRPr="005C164A">
        <w:rPr>
          <w:color w:val="auto"/>
        </w:rPr>
        <w:t>ltr</w:t>
      </w:r>
      <w:proofErr w:type="spellEnd"/>
      <w:r w:rsidRPr="005C164A">
        <w:rPr>
          <w:color w:val="auto"/>
        </w:rPr>
        <w:t xml:space="preserve"> </w:t>
      </w:r>
      <w:proofErr w:type="spellStart"/>
      <w:r w:rsidRPr="005C164A">
        <w:rPr>
          <w:color w:val="auto"/>
        </w:rPr>
        <w:t>dtd</w:t>
      </w:r>
      <w:proofErr w:type="spellEnd"/>
      <w:r w:rsidRPr="005C164A">
        <w:rPr>
          <w:color w:val="auto"/>
        </w:rPr>
        <w:t xml:space="preserve"> 16 Aug 11</w:t>
      </w:r>
    </w:p>
    <w:p w:rsidR="005C164A" w:rsidRPr="005C164A" w:rsidRDefault="005C164A" w:rsidP="005C164A">
      <w:pPr>
        <w:jc w:val="both"/>
        <w:rPr>
          <w:color w:val="auto"/>
        </w:rPr>
      </w:pPr>
    </w:p>
    <w:p w:rsidR="005C164A" w:rsidRPr="005C164A" w:rsidRDefault="005C164A" w:rsidP="005C164A">
      <w:pPr>
        <w:rPr>
          <w:color w:val="auto"/>
        </w:rPr>
      </w:pPr>
      <w:r w:rsidRPr="005C164A">
        <w:rPr>
          <w:color w:val="auto"/>
        </w:rPr>
        <w:t xml:space="preserve">      I have reviewed the subject case pursuant to reference (a) and, for the reasons set forth in reference (b), approve the recommendation of the Physical Disability Board of Review Mr. </w:t>
      </w:r>
      <w:r>
        <w:rPr>
          <w:color w:val="auto"/>
        </w:rPr>
        <w:t>XXXX</w:t>
      </w:r>
      <w:r w:rsidRPr="005C164A">
        <w:rPr>
          <w:color w:val="auto"/>
        </w:rPr>
        <w:t>’s records not be corrected to reflect a change in either his characterization of separation or in the disability rating previously assigned by the Department of the Navy’s Physical Evaluation Board.</w:t>
      </w:r>
    </w:p>
    <w:p w:rsidR="005C164A" w:rsidRPr="005C164A" w:rsidRDefault="005C164A" w:rsidP="005C164A">
      <w:pPr>
        <w:jc w:val="both"/>
        <w:rPr>
          <w:color w:val="auto"/>
        </w:rPr>
      </w:pPr>
    </w:p>
    <w:p w:rsidR="005C164A" w:rsidRPr="005C164A" w:rsidRDefault="005C164A" w:rsidP="005C164A">
      <w:pPr>
        <w:jc w:val="both"/>
        <w:rPr>
          <w:color w:val="auto"/>
        </w:rPr>
      </w:pPr>
    </w:p>
    <w:p w:rsidR="005C164A" w:rsidRPr="005C164A" w:rsidRDefault="005C164A" w:rsidP="005C164A">
      <w:pPr>
        <w:jc w:val="both"/>
        <w:rPr>
          <w:color w:val="auto"/>
        </w:rPr>
      </w:pPr>
    </w:p>
    <w:p w:rsidR="005C164A" w:rsidRPr="005C164A" w:rsidRDefault="005C164A" w:rsidP="005C164A">
      <w:pPr>
        <w:tabs>
          <w:tab w:val="left" w:pos="4680"/>
        </w:tabs>
        <w:jc w:val="both"/>
        <w:rPr>
          <w:color w:val="auto"/>
        </w:rPr>
      </w:pPr>
      <w:r w:rsidRPr="005C164A">
        <w:rPr>
          <w:color w:val="auto"/>
        </w:rPr>
        <w:tab/>
      </w:r>
    </w:p>
    <w:p w:rsidR="005C164A" w:rsidRPr="005C164A" w:rsidRDefault="005C164A" w:rsidP="005C164A">
      <w:pPr>
        <w:jc w:val="both"/>
        <w:rPr>
          <w:color w:val="auto"/>
        </w:rPr>
      </w:pPr>
      <w:r w:rsidRPr="005C164A">
        <w:rPr>
          <w:color w:val="auto"/>
        </w:rPr>
        <w:tab/>
        <w:t xml:space="preserve">     </w:t>
      </w:r>
      <w:r w:rsidRPr="005C164A">
        <w:rPr>
          <w:color w:val="auto"/>
        </w:rPr>
        <w:tab/>
      </w:r>
      <w:r w:rsidRPr="005C164A">
        <w:rPr>
          <w:color w:val="auto"/>
        </w:rPr>
        <w:tab/>
      </w:r>
      <w:r w:rsidRPr="005C164A">
        <w:rPr>
          <w:color w:val="auto"/>
        </w:rPr>
        <w:tab/>
      </w:r>
      <w:r w:rsidRPr="005C164A">
        <w:rPr>
          <w:color w:val="auto"/>
        </w:rPr>
        <w:tab/>
      </w:r>
      <w:r w:rsidRPr="005C164A">
        <w:rPr>
          <w:color w:val="auto"/>
        </w:rPr>
        <w:tab/>
        <w:t xml:space="preserve">      Assistant General Counsel</w:t>
      </w:r>
    </w:p>
    <w:p w:rsidR="005C164A" w:rsidRPr="005C164A" w:rsidRDefault="005C164A" w:rsidP="005C164A">
      <w:pPr>
        <w:jc w:val="both"/>
        <w:rPr>
          <w:color w:val="auto"/>
        </w:rPr>
      </w:pPr>
      <w:r w:rsidRPr="005C164A">
        <w:rPr>
          <w:color w:val="auto"/>
        </w:rPr>
        <w:tab/>
      </w:r>
      <w:r w:rsidRPr="005C164A">
        <w:rPr>
          <w:color w:val="auto"/>
        </w:rPr>
        <w:tab/>
      </w:r>
      <w:r w:rsidRPr="005C164A">
        <w:rPr>
          <w:color w:val="auto"/>
        </w:rPr>
        <w:tab/>
      </w:r>
      <w:r w:rsidRPr="005C164A">
        <w:rPr>
          <w:color w:val="auto"/>
        </w:rPr>
        <w:tab/>
      </w:r>
      <w:r w:rsidRPr="005C164A">
        <w:rPr>
          <w:color w:val="auto"/>
        </w:rPr>
        <w:tab/>
      </w:r>
      <w:r w:rsidRPr="005C164A">
        <w:rPr>
          <w:color w:val="auto"/>
        </w:rPr>
        <w:tab/>
        <w:t xml:space="preserve">        (Manpower &amp; Reserve Affairs)</w:t>
      </w:r>
    </w:p>
    <w:p w:rsidR="005C164A" w:rsidRDefault="005C164A" w:rsidP="005C164A">
      <w:pPr>
        <w:jc w:val="both"/>
      </w:pPr>
      <w:r>
        <w:tab/>
      </w:r>
      <w:r>
        <w:tab/>
      </w:r>
      <w:r>
        <w:tab/>
      </w:r>
      <w:r>
        <w:tab/>
      </w:r>
      <w:r>
        <w:tab/>
      </w:r>
      <w:r>
        <w:tab/>
        <w:t xml:space="preserve">  </w:t>
      </w:r>
    </w:p>
    <w:p w:rsidR="005C164A" w:rsidRDefault="005C164A" w:rsidP="005C164A">
      <w:pPr>
        <w:jc w:val="both"/>
      </w:pPr>
    </w:p>
    <w:p w:rsidR="00AA04B3" w:rsidRPr="00006186" w:rsidRDefault="00AA04B3"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AA04B3" w:rsidRPr="00006186"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44C" w:rsidRDefault="0061444C">
      <w:r>
        <w:separator/>
      </w:r>
    </w:p>
  </w:endnote>
  <w:endnote w:type="continuationSeparator" w:id="0">
    <w:p w:rsidR="0061444C" w:rsidRDefault="006144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2A3" w:rsidRDefault="00F06046">
    <w:pPr>
      <w:pStyle w:val="Footer"/>
      <w:framePr w:wrap="around" w:vAnchor="text" w:hAnchor="margin" w:xAlign="center" w:y="1"/>
      <w:rPr>
        <w:rStyle w:val="PageNumber"/>
      </w:rPr>
    </w:pPr>
    <w:r>
      <w:rPr>
        <w:rStyle w:val="PageNumber"/>
      </w:rPr>
      <w:fldChar w:fldCharType="begin"/>
    </w:r>
    <w:r w:rsidR="009422A3">
      <w:rPr>
        <w:rStyle w:val="PageNumber"/>
      </w:rPr>
      <w:instrText xml:space="preserve">PAGE  </w:instrText>
    </w:r>
    <w:r>
      <w:rPr>
        <w:rStyle w:val="PageNumber"/>
      </w:rPr>
      <w:fldChar w:fldCharType="separate"/>
    </w:r>
    <w:r w:rsidR="009422A3">
      <w:rPr>
        <w:rStyle w:val="PageNumber"/>
        <w:noProof/>
      </w:rPr>
      <w:t>2</w:t>
    </w:r>
    <w:r>
      <w:rPr>
        <w:rStyle w:val="PageNumber"/>
      </w:rPr>
      <w:fldChar w:fldCharType="end"/>
    </w:r>
  </w:p>
  <w:p w:rsidR="009422A3" w:rsidRDefault="009422A3"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2A3" w:rsidRPr="00AC713F" w:rsidRDefault="00F06046">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9422A3"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5C164A">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9422A3" w:rsidRPr="008A3A16" w:rsidRDefault="009422A3" w:rsidP="002B0749">
    <w:pPr>
      <w:pStyle w:val="Footer"/>
      <w:jc w:val="right"/>
      <w:rPr>
        <w:rFonts w:asciiTheme="minorHAnsi" w:hAnsiTheme="minorHAnsi"/>
        <w:color w:val="auto"/>
      </w:rPr>
    </w:pPr>
    <w:r>
      <w:tab/>
    </w:r>
    <w:r w:rsidR="003A239D">
      <w:t xml:space="preserve">       </w:t>
    </w:r>
    <w:r>
      <w:tab/>
    </w:r>
    <w:r w:rsidRPr="008A3A16">
      <w:rPr>
        <w:rFonts w:asciiTheme="minorHAnsi" w:hAnsiTheme="minorHAnsi"/>
        <w:caps/>
        <w:color w:val="auto"/>
      </w:rPr>
      <w:t>PD1000523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44C" w:rsidRDefault="0061444C">
      <w:r>
        <w:separator/>
      </w:r>
    </w:p>
  </w:footnote>
  <w:footnote w:type="continuationSeparator" w:id="0">
    <w:p w:rsidR="0061444C" w:rsidRDefault="006144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3490"/>
  </w:hdrShapeDefaults>
  <w:footnotePr>
    <w:numRestart w:val="eachSect"/>
    <w:footnote w:id="-1"/>
    <w:footnote w:id="0"/>
  </w:footnotePr>
  <w:endnotePr>
    <w:endnote w:id="-1"/>
    <w:endnote w:id="0"/>
  </w:endnotePr>
  <w:compat/>
  <w:rsids>
    <w:rsidRoot w:val="001C28D1"/>
    <w:rsid w:val="000043D3"/>
    <w:rsid w:val="000059FA"/>
    <w:rsid w:val="00006186"/>
    <w:rsid w:val="00006F87"/>
    <w:rsid w:val="00010ABA"/>
    <w:rsid w:val="00012428"/>
    <w:rsid w:val="00013417"/>
    <w:rsid w:val="000145C2"/>
    <w:rsid w:val="0001473F"/>
    <w:rsid w:val="00014A9E"/>
    <w:rsid w:val="00021361"/>
    <w:rsid w:val="00022CF3"/>
    <w:rsid w:val="00023913"/>
    <w:rsid w:val="00023D43"/>
    <w:rsid w:val="00032E07"/>
    <w:rsid w:val="000332CA"/>
    <w:rsid w:val="0003374E"/>
    <w:rsid w:val="000344E6"/>
    <w:rsid w:val="00035C3A"/>
    <w:rsid w:val="00036E4B"/>
    <w:rsid w:val="000379D0"/>
    <w:rsid w:val="00040FC4"/>
    <w:rsid w:val="000416F8"/>
    <w:rsid w:val="00042C26"/>
    <w:rsid w:val="00043382"/>
    <w:rsid w:val="00044623"/>
    <w:rsid w:val="00051622"/>
    <w:rsid w:val="00052234"/>
    <w:rsid w:val="00053D7C"/>
    <w:rsid w:val="00054EB5"/>
    <w:rsid w:val="000577C9"/>
    <w:rsid w:val="00060708"/>
    <w:rsid w:val="0006431E"/>
    <w:rsid w:val="00065E21"/>
    <w:rsid w:val="00071DB0"/>
    <w:rsid w:val="00072433"/>
    <w:rsid w:val="00075702"/>
    <w:rsid w:val="000775C2"/>
    <w:rsid w:val="000806AD"/>
    <w:rsid w:val="00082482"/>
    <w:rsid w:val="0008708B"/>
    <w:rsid w:val="000923C6"/>
    <w:rsid w:val="00092619"/>
    <w:rsid w:val="00092C66"/>
    <w:rsid w:val="00094E4F"/>
    <w:rsid w:val="000A2BCE"/>
    <w:rsid w:val="000A41E3"/>
    <w:rsid w:val="000A4BBA"/>
    <w:rsid w:val="000A5071"/>
    <w:rsid w:val="000A7199"/>
    <w:rsid w:val="000B0A74"/>
    <w:rsid w:val="000B4C99"/>
    <w:rsid w:val="000C06F6"/>
    <w:rsid w:val="000C1D34"/>
    <w:rsid w:val="000C2362"/>
    <w:rsid w:val="000C3C13"/>
    <w:rsid w:val="000C53F9"/>
    <w:rsid w:val="000C5813"/>
    <w:rsid w:val="000C75CF"/>
    <w:rsid w:val="000C7B83"/>
    <w:rsid w:val="000C7DE4"/>
    <w:rsid w:val="000D15E7"/>
    <w:rsid w:val="000D1A24"/>
    <w:rsid w:val="000D21C7"/>
    <w:rsid w:val="000D248A"/>
    <w:rsid w:val="000D35D8"/>
    <w:rsid w:val="000D43F9"/>
    <w:rsid w:val="000D4717"/>
    <w:rsid w:val="000D6457"/>
    <w:rsid w:val="000D7D55"/>
    <w:rsid w:val="000E0993"/>
    <w:rsid w:val="000E37E0"/>
    <w:rsid w:val="000E7034"/>
    <w:rsid w:val="000F02BE"/>
    <w:rsid w:val="000F427B"/>
    <w:rsid w:val="000F5CA2"/>
    <w:rsid w:val="000F7181"/>
    <w:rsid w:val="001008C1"/>
    <w:rsid w:val="001023DB"/>
    <w:rsid w:val="00103CCF"/>
    <w:rsid w:val="0010417F"/>
    <w:rsid w:val="001042D2"/>
    <w:rsid w:val="0010530E"/>
    <w:rsid w:val="00105C07"/>
    <w:rsid w:val="00106AD8"/>
    <w:rsid w:val="00107EC5"/>
    <w:rsid w:val="001103CD"/>
    <w:rsid w:val="00114F20"/>
    <w:rsid w:val="001211AF"/>
    <w:rsid w:val="001219DF"/>
    <w:rsid w:val="00122ABE"/>
    <w:rsid w:val="001231DC"/>
    <w:rsid w:val="00123AC6"/>
    <w:rsid w:val="001272AE"/>
    <w:rsid w:val="001315DD"/>
    <w:rsid w:val="0013525F"/>
    <w:rsid w:val="00135385"/>
    <w:rsid w:val="001364D1"/>
    <w:rsid w:val="00142EBA"/>
    <w:rsid w:val="00143688"/>
    <w:rsid w:val="00143B79"/>
    <w:rsid w:val="00150B8A"/>
    <w:rsid w:val="00150DCB"/>
    <w:rsid w:val="00151912"/>
    <w:rsid w:val="00153740"/>
    <w:rsid w:val="001541C5"/>
    <w:rsid w:val="0015623F"/>
    <w:rsid w:val="00156585"/>
    <w:rsid w:val="00156BA9"/>
    <w:rsid w:val="0016110D"/>
    <w:rsid w:val="00161761"/>
    <w:rsid w:val="00166182"/>
    <w:rsid w:val="00167F2B"/>
    <w:rsid w:val="001745DD"/>
    <w:rsid w:val="00177659"/>
    <w:rsid w:val="001779E5"/>
    <w:rsid w:val="00182A4C"/>
    <w:rsid w:val="00183F77"/>
    <w:rsid w:val="001844D8"/>
    <w:rsid w:val="00185DA8"/>
    <w:rsid w:val="00185ECB"/>
    <w:rsid w:val="001865E0"/>
    <w:rsid w:val="001870F0"/>
    <w:rsid w:val="00190E48"/>
    <w:rsid w:val="0019273F"/>
    <w:rsid w:val="00193814"/>
    <w:rsid w:val="00193AD5"/>
    <w:rsid w:val="00194930"/>
    <w:rsid w:val="00196D38"/>
    <w:rsid w:val="001A08CD"/>
    <w:rsid w:val="001A0A1E"/>
    <w:rsid w:val="001A1C32"/>
    <w:rsid w:val="001A20BA"/>
    <w:rsid w:val="001A5320"/>
    <w:rsid w:val="001A5E62"/>
    <w:rsid w:val="001A6848"/>
    <w:rsid w:val="001A7538"/>
    <w:rsid w:val="001B0B1A"/>
    <w:rsid w:val="001B4EC2"/>
    <w:rsid w:val="001B5B59"/>
    <w:rsid w:val="001B60E0"/>
    <w:rsid w:val="001B7396"/>
    <w:rsid w:val="001B7C8C"/>
    <w:rsid w:val="001C181A"/>
    <w:rsid w:val="001C1877"/>
    <w:rsid w:val="001C2053"/>
    <w:rsid w:val="001C252F"/>
    <w:rsid w:val="001C28D1"/>
    <w:rsid w:val="001C5CFC"/>
    <w:rsid w:val="001C7418"/>
    <w:rsid w:val="001C7EBE"/>
    <w:rsid w:val="001D0051"/>
    <w:rsid w:val="001D2224"/>
    <w:rsid w:val="001D31AA"/>
    <w:rsid w:val="001D4F88"/>
    <w:rsid w:val="001D68CF"/>
    <w:rsid w:val="001D6A8C"/>
    <w:rsid w:val="001D75BE"/>
    <w:rsid w:val="001D7A56"/>
    <w:rsid w:val="001E15C0"/>
    <w:rsid w:val="001E18E0"/>
    <w:rsid w:val="001E18E2"/>
    <w:rsid w:val="001E19D0"/>
    <w:rsid w:val="001E2A30"/>
    <w:rsid w:val="001E579A"/>
    <w:rsid w:val="001E669C"/>
    <w:rsid w:val="00200AA0"/>
    <w:rsid w:val="00202325"/>
    <w:rsid w:val="00202736"/>
    <w:rsid w:val="00203652"/>
    <w:rsid w:val="0020448E"/>
    <w:rsid w:val="00205B4F"/>
    <w:rsid w:val="002060B6"/>
    <w:rsid w:val="002066B5"/>
    <w:rsid w:val="002119B6"/>
    <w:rsid w:val="00212B40"/>
    <w:rsid w:val="00213BD0"/>
    <w:rsid w:val="00215ED6"/>
    <w:rsid w:val="00216049"/>
    <w:rsid w:val="00217606"/>
    <w:rsid w:val="00217C09"/>
    <w:rsid w:val="002201A6"/>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0368"/>
    <w:rsid w:val="0025183C"/>
    <w:rsid w:val="002528EC"/>
    <w:rsid w:val="00252AD1"/>
    <w:rsid w:val="00255049"/>
    <w:rsid w:val="00257DE5"/>
    <w:rsid w:val="00260531"/>
    <w:rsid w:val="0026318D"/>
    <w:rsid w:val="00270864"/>
    <w:rsid w:val="002712F7"/>
    <w:rsid w:val="0027159C"/>
    <w:rsid w:val="00274549"/>
    <w:rsid w:val="00274E46"/>
    <w:rsid w:val="00276C86"/>
    <w:rsid w:val="002810A4"/>
    <w:rsid w:val="00281727"/>
    <w:rsid w:val="00284A26"/>
    <w:rsid w:val="00285BAC"/>
    <w:rsid w:val="00287006"/>
    <w:rsid w:val="00292AB2"/>
    <w:rsid w:val="00294437"/>
    <w:rsid w:val="002A0907"/>
    <w:rsid w:val="002A3237"/>
    <w:rsid w:val="002A58B7"/>
    <w:rsid w:val="002A5943"/>
    <w:rsid w:val="002A5C3C"/>
    <w:rsid w:val="002A685E"/>
    <w:rsid w:val="002A72C7"/>
    <w:rsid w:val="002B03B2"/>
    <w:rsid w:val="002B0749"/>
    <w:rsid w:val="002B2645"/>
    <w:rsid w:val="002B6FA0"/>
    <w:rsid w:val="002C00B7"/>
    <w:rsid w:val="002C5F10"/>
    <w:rsid w:val="002C6E5B"/>
    <w:rsid w:val="002D18B4"/>
    <w:rsid w:val="002D231A"/>
    <w:rsid w:val="002E1877"/>
    <w:rsid w:val="002E1C31"/>
    <w:rsid w:val="002E333A"/>
    <w:rsid w:val="002E3474"/>
    <w:rsid w:val="002E400C"/>
    <w:rsid w:val="002E49C3"/>
    <w:rsid w:val="002E5114"/>
    <w:rsid w:val="002E7570"/>
    <w:rsid w:val="002E764B"/>
    <w:rsid w:val="002F0E28"/>
    <w:rsid w:val="002F287E"/>
    <w:rsid w:val="002F2AF9"/>
    <w:rsid w:val="002F2D63"/>
    <w:rsid w:val="002F7F81"/>
    <w:rsid w:val="00300A36"/>
    <w:rsid w:val="0030678B"/>
    <w:rsid w:val="00310CD7"/>
    <w:rsid w:val="0032136A"/>
    <w:rsid w:val="00323E70"/>
    <w:rsid w:val="00325BA2"/>
    <w:rsid w:val="0032609F"/>
    <w:rsid w:val="0032635A"/>
    <w:rsid w:val="00326C08"/>
    <w:rsid w:val="00326F7F"/>
    <w:rsid w:val="00330C3E"/>
    <w:rsid w:val="003320E8"/>
    <w:rsid w:val="0033334F"/>
    <w:rsid w:val="0033555E"/>
    <w:rsid w:val="00336805"/>
    <w:rsid w:val="00337351"/>
    <w:rsid w:val="00340BBB"/>
    <w:rsid w:val="00341734"/>
    <w:rsid w:val="00341A54"/>
    <w:rsid w:val="0034669F"/>
    <w:rsid w:val="00351498"/>
    <w:rsid w:val="00352B22"/>
    <w:rsid w:val="00354547"/>
    <w:rsid w:val="003567DE"/>
    <w:rsid w:val="003574F3"/>
    <w:rsid w:val="00362C26"/>
    <w:rsid w:val="0036319E"/>
    <w:rsid w:val="003632A4"/>
    <w:rsid w:val="00363362"/>
    <w:rsid w:val="00367D4F"/>
    <w:rsid w:val="00370743"/>
    <w:rsid w:val="00370EF5"/>
    <w:rsid w:val="0037135B"/>
    <w:rsid w:val="00372251"/>
    <w:rsid w:val="0037520D"/>
    <w:rsid w:val="00375724"/>
    <w:rsid w:val="00375809"/>
    <w:rsid w:val="0037628C"/>
    <w:rsid w:val="00376B81"/>
    <w:rsid w:val="00377BD2"/>
    <w:rsid w:val="003821E1"/>
    <w:rsid w:val="00384866"/>
    <w:rsid w:val="003857D4"/>
    <w:rsid w:val="00385D6F"/>
    <w:rsid w:val="00387095"/>
    <w:rsid w:val="00390092"/>
    <w:rsid w:val="00393651"/>
    <w:rsid w:val="00394217"/>
    <w:rsid w:val="00395E12"/>
    <w:rsid w:val="00396779"/>
    <w:rsid w:val="00397DB7"/>
    <w:rsid w:val="003A0EA8"/>
    <w:rsid w:val="003A239D"/>
    <w:rsid w:val="003A27B2"/>
    <w:rsid w:val="003A40B4"/>
    <w:rsid w:val="003A41BA"/>
    <w:rsid w:val="003A6A99"/>
    <w:rsid w:val="003A7FF8"/>
    <w:rsid w:val="003B17AC"/>
    <w:rsid w:val="003B227A"/>
    <w:rsid w:val="003B5854"/>
    <w:rsid w:val="003B6764"/>
    <w:rsid w:val="003C6068"/>
    <w:rsid w:val="003D2BA3"/>
    <w:rsid w:val="003D3C22"/>
    <w:rsid w:val="003D5C96"/>
    <w:rsid w:val="003D642C"/>
    <w:rsid w:val="003D7089"/>
    <w:rsid w:val="003D7DDB"/>
    <w:rsid w:val="003E0028"/>
    <w:rsid w:val="003E02C7"/>
    <w:rsid w:val="003E0543"/>
    <w:rsid w:val="003E0B5A"/>
    <w:rsid w:val="003E31E3"/>
    <w:rsid w:val="003E46D1"/>
    <w:rsid w:val="003E6214"/>
    <w:rsid w:val="003F070E"/>
    <w:rsid w:val="003F58B0"/>
    <w:rsid w:val="004007E9"/>
    <w:rsid w:val="00401825"/>
    <w:rsid w:val="00401BBC"/>
    <w:rsid w:val="00403BFB"/>
    <w:rsid w:val="00404B45"/>
    <w:rsid w:val="00406CC5"/>
    <w:rsid w:val="004074A4"/>
    <w:rsid w:val="004101B2"/>
    <w:rsid w:val="004123D7"/>
    <w:rsid w:val="00412658"/>
    <w:rsid w:val="00416A0B"/>
    <w:rsid w:val="004172DB"/>
    <w:rsid w:val="00421485"/>
    <w:rsid w:val="00421ED4"/>
    <w:rsid w:val="00422B75"/>
    <w:rsid w:val="00433F36"/>
    <w:rsid w:val="0043503A"/>
    <w:rsid w:val="00442043"/>
    <w:rsid w:val="0044384F"/>
    <w:rsid w:val="00444F80"/>
    <w:rsid w:val="00446018"/>
    <w:rsid w:val="004543BC"/>
    <w:rsid w:val="0045645D"/>
    <w:rsid w:val="004574C6"/>
    <w:rsid w:val="00457BCF"/>
    <w:rsid w:val="00457DCE"/>
    <w:rsid w:val="00460E3F"/>
    <w:rsid w:val="00462F68"/>
    <w:rsid w:val="00466CED"/>
    <w:rsid w:val="00467592"/>
    <w:rsid w:val="00467690"/>
    <w:rsid w:val="004718E7"/>
    <w:rsid w:val="00472535"/>
    <w:rsid w:val="004761CC"/>
    <w:rsid w:val="00480D4A"/>
    <w:rsid w:val="00481DA1"/>
    <w:rsid w:val="00484212"/>
    <w:rsid w:val="0049255F"/>
    <w:rsid w:val="0049445D"/>
    <w:rsid w:val="00495350"/>
    <w:rsid w:val="00497156"/>
    <w:rsid w:val="00497FB9"/>
    <w:rsid w:val="004A0C79"/>
    <w:rsid w:val="004A24D2"/>
    <w:rsid w:val="004A3214"/>
    <w:rsid w:val="004A4136"/>
    <w:rsid w:val="004A417B"/>
    <w:rsid w:val="004B03F3"/>
    <w:rsid w:val="004B0CC9"/>
    <w:rsid w:val="004B2536"/>
    <w:rsid w:val="004B6AF3"/>
    <w:rsid w:val="004B715E"/>
    <w:rsid w:val="004B7169"/>
    <w:rsid w:val="004B79C9"/>
    <w:rsid w:val="004C5E33"/>
    <w:rsid w:val="004C6CDA"/>
    <w:rsid w:val="004D01E1"/>
    <w:rsid w:val="004D10D4"/>
    <w:rsid w:val="004D16BD"/>
    <w:rsid w:val="004D2AAB"/>
    <w:rsid w:val="004D6F2B"/>
    <w:rsid w:val="004E0248"/>
    <w:rsid w:val="004E21A3"/>
    <w:rsid w:val="004E32EA"/>
    <w:rsid w:val="004E3F3E"/>
    <w:rsid w:val="004E6866"/>
    <w:rsid w:val="004F3222"/>
    <w:rsid w:val="004F35D7"/>
    <w:rsid w:val="004F3BFA"/>
    <w:rsid w:val="005000AB"/>
    <w:rsid w:val="005025EE"/>
    <w:rsid w:val="00510588"/>
    <w:rsid w:val="0051146C"/>
    <w:rsid w:val="00514449"/>
    <w:rsid w:val="005157BD"/>
    <w:rsid w:val="005214A3"/>
    <w:rsid w:val="005222E7"/>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5288D"/>
    <w:rsid w:val="00555259"/>
    <w:rsid w:val="00556EC5"/>
    <w:rsid w:val="00560099"/>
    <w:rsid w:val="00560D57"/>
    <w:rsid w:val="00562A94"/>
    <w:rsid w:val="005709F7"/>
    <w:rsid w:val="005710A9"/>
    <w:rsid w:val="00571D1B"/>
    <w:rsid w:val="005738F5"/>
    <w:rsid w:val="0058039C"/>
    <w:rsid w:val="00582F8B"/>
    <w:rsid w:val="00593043"/>
    <w:rsid w:val="00595BF0"/>
    <w:rsid w:val="00596C40"/>
    <w:rsid w:val="005A1846"/>
    <w:rsid w:val="005A24A0"/>
    <w:rsid w:val="005A258C"/>
    <w:rsid w:val="005A3560"/>
    <w:rsid w:val="005A464E"/>
    <w:rsid w:val="005A6C99"/>
    <w:rsid w:val="005A7D5D"/>
    <w:rsid w:val="005B011A"/>
    <w:rsid w:val="005B1D8F"/>
    <w:rsid w:val="005B1E94"/>
    <w:rsid w:val="005B5B3D"/>
    <w:rsid w:val="005B640E"/>
    <w:rsid w:val="005B64CF"/>
    <w:rsid w:val="005C164A"/>
    <w:rsid w:val="005C16F3"/>
    <w:rsid w:val="005C3758"/>
    <w:rsid w:val="005E180B"/>
    <w:rsid w:val="005E3064"/>
    <w:rsid w:val="005E33E9"/>
    <w:rsid w:val="005E72B2"/>
    <w:rsid w:val="005F1115"/>
    <w:rsid w:val="005F1AB6"/>
    <w:rsid w:val="005F27F2"/>
    <w:rsid w:val="005F3AFE"/>
    <w:rsid w:val="005F424D"/>
    <w:rsid w:val="005F6B6D"/>
    <w:rsid w:val="00603399"/>
    <w:rsid w:val="00605AAB"/>
    <w:rsid w:val="00606BEB"/>
    <w:rsid w:val="0061014A"/>
    <w:rsid w:val="0061054B"/>
    <w:rsid w:val="00611FF8"/>
    <w:rsid w:val="00613E26"/>
    <w:rsid w:val="0061444C"/>
    <w:rsid w:val="00615641"/>
    <w:rsid w:val="00616959"/>
    <w:rsid w:val="006211D0"/>
    <w:rsid w:val="00624D0C"/>
    <w:rsid w:val="006274B4"/>
    <w:rsid w:val="006307BA"/>
    <w:rsid w:val="006315BA"/>
    <w:rsid w:val="00634C4A"/>
    <w:rsid w:val="0063532E"/>
    <w:rsid w:val="00635951"/>
    <w:rsid w:val="00637BDC"/>
    <w:rsid w:val="006418C9"/>
    <w:rsid w:val="00642BD6"/>
    <w:rsid w:val="00642DFF"/>
    <w:rsid w:val="00645046"/>
    <w:rsid w:val="0064527A"/>
    <w:rsid w:val="00645EA2"/>
    <w:rsid w:val="00647D30"/>
    <w:rsid w:val="00653D2D"/>
    <w:rsid w:val="006573F2"/>
    <w:rsid w:val="006609AD"/>
    <w:rsid w:val="00662702"/>
    <w:rsid w:val="00662F08"/>
    <w:rsid w:val="00663589"/>
    <w:rsid w:val="006636BF"/>
    <w:rsid w:val="006708E3"/>
    <w:rsid w:val="00670DDC"/>
    <w:rsid w:val="00671EB4"/>
    <w:rsid w:val="0067443B"/>
    <w:rsid w:val="00680B2F"/>
    <w:rsid w:val="00684E2B"/>
    <w:rsid w:val="00690FDA"/>
    <w:rsid w:val="00691E61"/>
    <w:rsid w:val="00693C5E"/>
    <w:rsid w:val="00694EEA"/>
    <w:rsid w:val="006955B4"/>
    <w:rsid w:val="00696476"/>
    <w:rsid w:val="006A10FA"/>
    <w:rsid w:val="006A40E6"/>
    <w:rsid w:val="006A5C07"/>
    <w:rsid w:val="006A75FA"/>
    <w:rsid w:val="006A7867"/>
    <w:rsid w:val="006B07D5"/>
    <w:rsid w:val="006B1309"/>
    <w:rsid w:val="006B3923"/>
    <w:rsid w:val="006B3F3E"/>
    <w:rsid w:val="006B5923"/>
    <w:rsid w:val="006B67D9"/>
    <w:rsid w:val="006B6C14"/>
    <w:rsid w:val="006B715E"/>
    <w:rsid w:val="006C1D6E"/>
    <w:rsid w:val="006C2EF6"/>
    <w:rsid w:val="006C3A68"/>
    <w:rsid w:val="006C46FD"/>
    <w:rsid w:val="006C6AB1"/>
    <w:rsid w:val="006D2D39"/>
    <w:rsid w:val="006D4E0E"/>
    <w:rsid w:val="006D5CE2"/>
    <w:rsid w:val="006E06D1"/>
    <w:rsid w:val="006E1313"/>
    <w:rsid w:val="006E2DC8"/>
    <w:rsid w:val="006E7356"/>
    <w:rsid w:val="006E77C8"/>
    <w:rsid w:val="006F149D"/>
    <w:rsid w:val="006F1A46"/>
    <w:rsid w:val="006F4F06"/>
    <w:rsid w:val="006F5A4E"/>
    <w:rsid w:val="00703B6C"/>
    <w:rsid w:val="00705C40"/>
    <w:rsid w:val="00706482"/>
    <w:rsid w:val="00706BEF"/>
    <w:rsid w:val="00707ECE"/>
    <w:rsid w:val="00710CE8"/>
    <w:rsid w:val="007116BC"/>
    <w:rsid w:val="007165CE"/>
    <w:rsid w:val="00720968"/>
    <w:rsid w:val="00721705"/>
    <w:rsid w:val="00721725"/>
    <w:rsid w:val="00721D12"/>
    <w:rsid w:val="00721F8B"/>
    <w:rsid w:val="007237CE"/>
    <w:rsid w:val="00724688"/>
    <w:rsid w:val="0073062D"/>
    <w:rsid w:val="0073254D"/>
    <w:rsid w:val="00736A49"/>
    <w:rsid w:val="007419A1"/>
    <w:rsid w:val="00743B71"/>
    <w:rsid w:val="00743C2D"/>
    <w:rsid w:val="00743E36"/>
    <w:rsid w:val="007446F7"/>
    <w:rsid w:val="00744EBB"/>
    <w:rsid w:val="00745B0A"/>
    <w:rsid w:val="007468AC"/>
    <w:rsid w:val="00746AE2"/>
    <w:rsid w:val="00750C82"/>
    <w:rsid w:val="0076100C"/>
    <w:rsid w:val="007612A5"/>
    <w:rsid w:val="00763F95"/>
    <w:rsid w:val="007651ED"/>
    <w:rsid w:val="00766C87"/>
    <w:rsid w:val="007769C4"/>
    <w:rsid w:val="00781BD4"/>
    <w:rsid w:val="00784832"/>
    <w:rsid w:val="00785D77"/>
    <w:rsid w:val="00786111"/>
    <w:rsid w:val="00787073"/>
    <w:rsid w:val="00787204"/>
    <w:rsid w:val="00791F1E"/>
    <w:rsid w:val="00794F3D"/>
    <w:rsid w:val="00796045"/>
    <w:rsid w:val="007968AC"/>
    <w:rsid w:val="007969AB"/>
    <w:rsid w:val="007A0B39"/>
    <w:rsid w:val="007A14A4"/>
    <w:rsid w:val="007A168F"/>
    <w:rsid w:val="007A28E4"/>
    <w:rsid w:val="007A3BB3"/>
    <w:rsid w:val="007A5AD1"/>
    <w:rsid w:val="007A5B7B"/>
    <w:rsid w:val="007A600F"/>
    <w:rsid w:val="007B0A06"/>
    <w:rsid w:val="007B5C5C"/>
    <w:rsid w:val="007B7B37"/>
    <w:rsid w:val="007B7C41"/>
    <w:rsid w:val="007C11E9"/>
    <w:rsid w:val="007C433E"/>
    <w:rsid w:val="007C4452"/>
    <w:rsid w:val="007C4B3C"/>
    <w:rsid w:val="007C4DB1"/>
    <w:rsid w:val="007C4F50"/>
    <w:rsid w:val="007C6046"/>
    <w:rsid w:val="007D0292"/>
    <w:rsid w:val="007D065E"/>
    <w:rsid w:val="007D21AC"/>
    <w:rsid w:val="007D3882"/>
    <w:rsid w:val="007D568A"/>
    <w:rsid w:val="007D574E"/>
    <w:rsid w:val="007D6BFE"/>
    <w:rsid w:val="007E2046"/>
    <w:rsid w:val="007E3883"/>
    <w:rsid w:val="007E4FBB"/>
    <w:rsid w:val="007E55BF"/>
    <w:rsid w:val="007E71B1"/>
    <w:rsid w:val="007E77E8"/>
    <w:rsid w:val="007E7B4E"/>
    <w:rsid w:val="007F0ADC"/>
    <w:rsid w:val="007F0CE2"/>
    <w:rsid w:val="007F0EFF"/>
    <w:rsid w:val="007F1375"/>
    <w:rsid w:val="007F3D31"/>
    <w:rsid w:val="0080367E"/>
    <w:rsid w:val="00803850"/>
    <w:rsid w:val="00804385"/>
    <w:rsid w:val="00805AFD"/>
    <w:rsid w:val="008078D8"/>
    <w:rsid w:val="00811D5B"/>
    <w:rsid w:val="00817713"/>
    <w:rsid w:val="008220F1"/>
    <w:rsid w:val="0082340B"/>
    <w:rsid w:val="00825063"/>
    <w:rsid w:val="00827DB6"/>
    <w:rsid w:val="008304B2"/>
    <w:rsid w:val="00830999"/>
    <w:rsid w:val="00830D5E"/>
    <w:rsid w:val="00830F69"/>
    <w:rsid w:val="00833418"/>
    <w:rsid w:val="00834458"/>
    <w:rsid w:val="00835841"/>
    <w:rsid w:val="00836DE6"/>
    <w:rsid w:val="00837465"/>
    <w:rsid w:val="00841243"/>
    <w:rsid w:val="00841457"/>
    <w:rsid w:val="008432DB"/>
    <w:rsid w:val="0084374E"/>
    <w:rsid w:val="00844842"/>
    <w:rsid w:val="00844DD0"/>
    <w:rsid w:val="0085089F"/>
    <w:rsid w:val="0085206E"/>
    <w:rsid w:val="00852AD4"/>
    <w:rsid w:val="00852BA8"/>
    <w:rsid w:val="00853718"/>
    <w:rsid w:val="00853C9D"/>
    <w:rsid w:val="008541EF"/>
    <w:rsid w:val="00856AC7"/>
    <w:rsid w:val="00856FA4"/>
    <w:rsid w:val="008611EF"/>
    <w:rsid w:val="0086162B"/>
    <w:rsid w:val="00861D5C"/>
    <w:rsid w:val="00865207"/>
    <w:rsid w:val="008656A7"/>
    <w:rsid w:val="00866231"/>
    <w:rsid w:val="00871262"/>
    <w:rsid w:val="00871D4E"/>
    <w:rsid w:val="00871E7B"/>
    <w:rsid w:val="008721A8"/>
    <w:rsid w:val="00875B51"/>
    <w:rsid w:val="00875F2D"/>
    <w:rsid w:val="008764DC"/>
    <w:rsid w:val="00882CC2"/>
    <w:rsid w:val="00883930"/>
    <w:rsid w:val="00896535"/>
    <w:rsid w:val="00896683"/>
    <w:rsid w:val="0089750B"/>
    <w:rsid w:val="00897589"/>
    <w:rsid w:val="008A3A16"/>
    <w:rsid w:val="008A63A9"/>
    <w:rsid w:val="008A7F7E"/>
    <w:rsid w:val="008B04DB"/>
    <w:rsid w:val="008B27FD"/>
    <w:rsid w:val="008B3AF2"/>
    <w:rsid w:val="008B515D"/>
    <w:rsid w:val="008B5D31"/>
    <w:rsid w:val="008B6705"/>
    <w:rsid w:val="008B77C3"/>
    <w:rsid w:val="008C22F3"/>
    <w:rsid w:val="008C7ABD"/>
    <w:rsid w:val="008D795D"/>
    <w:rsid w:val="008D7B07"/>
    <w:rsid w:val="008E1E94"/>
    <w:rsid w:val="008E2D99"/>
    <w:rsid w:val="008E4A60"/>
    <w:rsid w:val="008E744D"/>
    <w:rsid w:val="008F1E08"/>
    <w:rsid w:val="00900D8F"/>
    <w:rsid w:val="009014E3"/>
    <w:rsid w:val="009026E8"/>
    <w:rsid w:val="00906EB7"/>
    <w:rsid w:val="009102BF"/>
    <w:rsid w:val="00911490"/>
    <w:rsid w:val="009115F2"/>
    <w:rsid w:val="00913EFA"/>
    <w:rsid w:val="00914ADB"/>
    <w:rsid w:val="00923B25"/>
    <w:rsid w:val="0092402E"/>
    <w:rsid w:val="00924AD5"/>
    <w:rsid w:val="009259BA"/>
    <w:rsid w:val="00926FCB"/>
    <w:rsid w:val="0093311A"/>
    <w:rsid w:val="009422A3"/>
    <w:rsid w:val="00942645"/>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222D"/>
    <w:rsid w:val="00985099"/>
    <w:rsid w:val="0098624E"/>
    <w:rsid w:val="009917B3"/>
    <w:rsid w:val="0099421F"/>
    <w:rsid w:val="009A0DE3"/>
    <w:rsid w:val="009A1643"/>
    <w:rsid w:val="009A215A"/>
    <w:rsid w:val="009A49D3"/>
    <w:rsid w:val="009A4F1B"/>
    <w:rsid w:val="009A66C5"/>
    <w:rsid w:val="009A79BA"/>
    <w:rsid w:val="009B14D1"/>
    <w:rsid w:val="009B1534"/>
    <w:rsid w:val="009B4963"/>
    <w:rsid w:val="009B4A3B"/>
    <w:rsid w:val="009B69D3"/>
    <w:rsid w:val="009B7BA7"/>
    <w:rsid w:val="009C0938"/>
    <w:rsid w:val="009C0EB4"/>
    <w:rsid w:val="009C22C8"/>
    <w:rsid w:val="009C3F82"/>
    <w:rsid w:val="009C72DD"/>
    <w:rsid w:val="009C7DF5"/>
    <w:rsid w:val="009D056C"/>
    <w:rsid w:val="009D060F"/>
    <w:rsid w:val="009D1ADE"/>
    <w:rsid w:val="009D37CA"/>
    <w:rsid w:val="009E09D0"/>
    <w:rsid w:val="009E1283"/>
    <w:rsid w:val="009E3A7F"/>
    <w:rsid w:val="009E57B1"/>
    <w:rsid w:val="009E6379"/>
    <w:rsid w:val="009F7809"/>
    <w:rsid w:val="009F7AF5"/>
    <w:rsid w:val="00A00D14"/>
    <w:rsid w:val="00A01408"/>
    <w:rsid w:val="00A02457"/>
    <w:rsid w:val="00A03190"/>
    <w:rsid w:val="00A0404B"/>
    <w:rsid w:val="00A060FB"/>
    <w:rsid w:val="00A0798C"/>
    <w:rsid w:val="00A07BDD"/>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8B7"/>
    <w:rsid w:val="00A32743"/>
    <w:rsid w:val="00A414A9"/>
    <w:rsid w:val="00A44CCA"/>
    <w:rsid w:val="00A44D75"/>
    <w:rsid w:val="00A47CF1"/>
    <w:rsid w:val="00A50418"/>
    <w:rsid w:val="00A51274"/>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6094"/>
    <w:rsid w:val="00A768E2"/>
    <w:rsid w:val="00A81948"/>
    <w:rsid w:val="00A81DE5"/>
    <w:rsid w:val="00A82C52"/>
    <w:rsid w:val="00A840A0"/>
    <w:rsid w:val="00A84383"/>
    <w:rsid w:val="00A85529"/>
    <w:rsid w:val="00A86CB6"/>
    <w:rsid w:val="00A90198"/>
    <w:rsid w:val="00A90D55"/>
    <w:rsid w:val="00A944D8"/>
    <w:rsid w:val="00A959E7"/>
    <w:rsid w:val="00A95BBA"/>
    <w:rsid w:val="00A961EE"/>
    <w:rsid w:val="00AA04B3"/>
    <w:rsid w:val="00AA1253"/>
    <w:rsid w:val="00AA1ED0"/>
    <w:rsid w:val="00AA28EF"/>
    <w:rsid w:val="00AA3593"/>
    <w:rsid w:val="00AA38CA"/>
    <w:rsid w:val="00AA493E"/>
    <w:rsid w:val="00AA73AF"/>
    <w:rsid w:val="00AB0A8A"/>
    <w:rsid w:val="00AB1754"/>
    <w:rsid w:val="00AB27DD"/>
    <w:rsid w:val="00AC439D"/>
    <w:rsid w:val="00AC47EE"/>
    <w:rsid w:val="00AC713F"/>
    <w:rsid w:val="00AD067E"/>
    <w:rsid w:val="00AD2801"/>
    <w:rsid w:val="00AD6870"/>
    <w:rsid w:val="00AD68C5"/>
    <w:rsid w:val="00AE1273"/>
    <w:rsid w:val="00AE2D29"/>
    <w:rsid w:val="00AE4624"/>
    <w:rsid w:val="00AE5E14"/>
    <w:rsid w:val="00AE6115"/>
    <w:rsid w:val="00AE625B"/>
    <w:rsid w:val="00AF1668"/>
    <w:rsid w:val="00AF4FA5"/>
    <w:rsid w:val="00AF6AAF"/>
    <w:rsid w:val="00B07955"/>
    <w:rsid w:val="00B140B8"/>
    <w:rsid w:val="00B14FAA"/>
    <w:rsid w:val="00B15D30"/>
    <w:rsid w:val="00B20624"/>
    <w:rsid w:val="00B23436"/>
    <w:rsid w:val="00B237F1"/>
    <w:rsid w:val="00B26354"/>
    <w:rsid w:val="00B26CA0"/>
    <w:rsid w:val="00B27B70"/>
    <w:rsid w:val="00B32179"/>
    <w:rsid w:val="00B33007"/>
    <w:rsid w:val="00B331A9"/>
    <w:rsid w:val="00B36569"/>
    <w:rsid w:val="00B40A05"/>
    <w:rsid w:val="00B40A3E"/>
    <w:rsid w:val="00B427BB"/>
    <w:rsid w:val="00B449EE"/>
    <w:rsid w:val="00B47A0C"/>
    <w:rsid w:val="00B50227"/>
    <w:rsid w:val="00B50510"/>
    <w:rsid w:val="00B522CD"/>
    <w:rsid w:val="00B55143"/>
    <w:rsid w:val="00B555C8"/>
    <w:rsid w:val="00B55917"/>
    <w:rsid w:val="00B643A6"/>
    <w:rsid w:val="00B64DD6"/>
    <w:rsid w:val="00B652D1"/>
    <w:rsid w:val="00B6710C"/>
    <w:rsid w:val="00B67E84"/>
    <w:rsid w:val="00B71457"/>
    <w:rsid w:val="00B72076"/>
    <w:rsid w:val="00B72303"/>
    <w:rsid w:val="00B72C72"/>
    <w:rsid w:val="00B82277"/>
    <w:rsid w:val="00B86E9A"/>
    <w:rsid w:val="00B91676"/>
    <w:rsid w:val="00B95833"/>
    <w:rsid w:val="00BA1824"/>
    <w:rsid w:val="00BA2D98"/>
    <w:rsid w:val="00BA30D1"/>
    <w:rsid w:val="00BA30E1"/>
    <w:rsid w:val="00BA4609"/>
    <w:rsid w:val="00BA5BE2"/>
    <w:rsid w:val="00BA7F46"/>
    <w:rsid w:val="00BB0A0A"/>
    <w:rsid w:val="00BB133C"/>
    <w:rsid w:val="00BB45B5"/>
    <w:rsid w:val="00BB6064"/>
    <w:rsid w:val="00BC09D1"/>
    <w:rsid w:val="00BC1CF3"/>
    <w:rsid w:val="00BC3573"/>
    <w:rsid w:val="00BC7F82"/>
    <w:rsid w:val="00BD24F3"/>
    <w:rsid w:val="00BD40AB"/>
    <w:rsid w:val="00BD418A"/>
    <w:rsid w:val="00BD42B7"/>
    <w:rsid w:val="00BD6297"/>
    <w:rsid w:val="00BD6806"/>
    <w:rsid w:val="00BD7433"/>
    <w:rsid w:val="00BD7831"/>
    <w:rsid w:val="00BD7C10"/>
    <w:rsid w:val="00BE046F"/>
    <w:rsid w:val="00BE0DEB"/>
    <w:rsid w:val="00BE2FC1"/>
    <w:rsid w:val="00BE3FC3"/>
    <w:rsid w:val="00BE6365"/>
    <w:rsid w:val="00BF0B7F"/>
    <w:rsid w:val="00BF4720"/>
    <w:rsid w:val="00BF4F49"/>
    <w:rsid w:val="00BF7B4F"/>
    <w:rsid w:val="00BF7B63"/>
    <w:rsid w:val="00C00939"/>
    <w:rsid w:val="00C02D16"/>
    <w:rsid w:val="00C038EC"/>
    <w:rsid w:val="00C05C6D"/>
    <w:rsid w:val="00C1122B"/>
    <w:rsid w:val="00C13B34"/>
    <w:rsid w:val="00C13F26"/>
    <w:rsid w:val="00C1474E"/>
    <w:rsid w:val="00C16E9F"/>
    <w:rsid w:val="00C1713D"/>
    <w:rsid w:val="00C177F1"/>
    <w:rsid w:val="00C17EE6"/>
    <w:rsid w:val="00C22AA8"/>
    <w:rsid w:val="00C22F3A"/>
    <w:rsid w:val="00C23311"/>
    <w:rsid w:val="00C25978"/>
    <w:rsid w:val="00C261C6"/>
    <w:rsid w:val="00C26E7C"/>
    <w:rsid w:val="00C276CD"/>
    <w:rsid w:val="00C2770F"/>
    <w:rsid w:val="00C30A97"/>
    <w:rsid w:val="00C31DDC"/>
    <w:rsid w:val="00C34326"/>
    <w:rsid w:val="00C36201"/>
    <w:rsid w:val="00C368E8"/>
    <w:rsid w:val="00C36C3D"/>
    <w:rsid w:val="00C372C7"/>
    <w:rsid w:val="00C404B2"/>
    <w:rsid w:val="00C42443"/>
    <w:rsid w:val="00C42CBA"/>
    <w:rsid w:val="00C431E3"/>
    <w:rsid w:val="00C5019E"/>
    <w:rsid w:val="00C50DD6"/>
    <w:rsid w:val="00C5377C"/>
    <w:rsid w:val="00C53E8A"/>
    <w:rsid w:val="00C54070"/>
    <w:rsid w:val="00C54DF3"/>
    <w:rsid w:val="00C560A7"/>
    <w:rsid w:val="00C56FC8"/>
    <w:rsid w:val="00C60F23"/>
    <w:rsid w:val="00C62EB2"/>
    <w:rsid w:val="00C71BEC"/>
    <w:rsid w:val="00C74D3A"/>
    <w:rsid w:val="00C80511"/>
    <w:rsid w:val="00C826F5"/>
    <w:rsid w:val="00C83740"/>
    <w:rsid w:val="00C84AD1"/>
    <w:rsid w:val="00C85579"/>
    <w:rsid w:val="00C863E5"/>
    <w:rsid w:val="00C87BE6"/>
    <w:rsid w:val="00C87F76"/>
    <w:rsid w:val="00C931FC"/>
    <w:rsid w:val="00C932C5"/>
    <w:rsid w:val="00C9650E"/>
    <w:rsid w:val="00CA068D"/>
    <w:rsid w:val="00CA1228"/>
    <w:rsid w:val="00CA282D"/>
    <w:rsid w:val="00CA4670"/>
    <w:rsid w:val="00CA6B1A"/>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F158D"/>
    <w:rsid w:val="00CF4394"/>
    <w:rsid w:val="00D000A9"/>
    <w:rsid w:val="00D005DB"/>
    <w:rsid w:val="00D0064E"/>
    <w:rsid w:val="00D00981"/>
    <w:rsid w:val="00D02596"/>
    <w:rsid w:val="00D0280D"/>
    <w:rsid w:val="00D07A72"/>
    <w:rsid w:val="00D10577"/>
    <w:rsid w:val="00D1323B"/>
    <w:rsid w:val="00D14BAE"/>
    <w:rsid w:val="00D1648B"/>
    <w:rsid w:val="00D16819"/>
    <w:rsid w:val="00D17DD9"/>
    <w:rsid w:val="00D20AC0"/>
    <w:rsid w:val="00D2321B"/>
    <w:rsid w:val="00D23DE4"/>
    <w:rsid w:val="00D257F3"/>
    <w:rsid w:val="00D26873"/>
    <w:rsid w:val="00D31429"/>
    <w:rsid w:val="00D31683"/>
    <w:rsid w:val="00D336C8"/>
    <w:rsid w:val="00D339E8"/>
    <w:rsid w:val="00D3662E"/>
    <w:rsid w:val="00D40B1F"/>
    <w:rsid w:val="00D40D75"/>
    <w:rsid w:val="00D449F0"/>
    <w:rsid w:val="00D50C8C"/>
    <w:rsid w:val="00D52393"/>
    <w:rsid w:val="00D523E4"/>
    <w:rsid w:val="00D5279D"/>
    <w:rsid w:val="00D52A1B"/>
    <w:rsid w:val="00D52FCC"/>
    <w:rsid w:val="00D53F14"/>
    <w:rsid w:val="00D54BE4"/>
    <w:rsid w:val="00D60483"/>
    <w:rsid w:val="00D61ABB"/>
    <w:rsid w:val="00D63577"/>
    <w:rsid w:val="00D654F0"/>
    <w:rsid w:val="00D66B30"/>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6B55"/>
    <w:rsid w:val="00DA6B97"/>
    <w:rsid w:val="00DA7434"/>
    <w:rsid w:val="00DB0015"/>
    <w:rsid w:val="00DB2AAD"/>
    <w:rsid w:val="00DB626D"/>
    <w:rsid w:val="00DB6365"/>
    <w:rsid w:val="00DC0BF1"/>
    <w:rsid w:val="00DC41C3"/>
    <w:rsid w:val="00DD214C"/>
    <w:rsid w:val="00DD286D"/>
    <w:rsid w:val="00DD2CAF"/>
    <w:rsid w:val="00DD3593"/>
    <w:rsid w:val="00DD64E0"/>
    <w:rsid w:val="00DE0C67"/>
    <w:rsid w:val="00DE5A7D"/>
    <w:rsid w:val="00DE6952"/>
    <w:rsid w:val="00DE7E74"/>
    <w:rsid w:val="00DF071B"/>
    <w:rsid w:val="00DF2495"/>
    <w:rsid w:val="00DF6EF8"/>
    <w:rsid w:val="00E00A69"/>
    <w:rsid w:val="00E017F0"/>
    <w:rsid w:val="00E01A0E"/>
    <w:rsid w:val="00E041E4"/>
    <w:rsid w:val="00E0492E"/>
    <w:rsid w:val="00E0500A"/>
    <w:rsid w:val="00E1012B"/>
    <w:rsid w:val="00E103C8"/>
    <w:rsid w:val="00E1085B"/>
    <w:rsid w:val="00E1308B"/>
    <w:rsid w:val="00E14581"/>
    <w:rsid w:val="00E15539"/>
    <w:rsid w:val="00E16541"/>
    <w:rsid w:val="00E2536E"/>
    <w:rsid w:val="00E25B8A"/>
    <w:rsid w:val="00E2632B"/>
    <w:rsid w:val="00E322F7"/>
    <w:rsid w:val="00E3369B"/>
    <w:rsid w:val="00E33871"/>
    <w:rsid w:val="00E33FE7"/>
    <w:rsid w:val="00E36D76"/>
    <w:rsid w:val="00E405EA"/>
    <w:rsid w:val="00E408B7"/>
    <w:rsid w:val="00E41637"/>
    <w:rsid w:val="00E42789"/>
    <w:rsid w:val="00E43F59"/>
    <w:rsid w:val="00E43FEE"/>
    <w:rsid w:val="00E464F0"/>
    <w:rsid w:val="00E50BEB"/>
    <w:rsid w:val="00E50F1D"/>
    <w:rsid w:val="00E548FA"/>
    <w:rsid w:val="00E6092F"/>
    <w:rsid w:val="00E62049"/>
    <w:rsid w:val="00E629DA"/>
    <w:rsid w:val="00E6469F"/>
    <w:rsid w:val="00E670F8"/>
    <w:rsid w:val="00E67FAC"/>
    <w:rsid w:val="00E7200B"/>
    <w:rsid w:val="00E738CB"/>
    <w:rsid w:val="00E73C88"/>
    <w:rsid w:val="00E74437"/>
    <w:rsid w:val="00E7443D"/>
    <w:rsid w:val="00E75C2C"/>
    <w:rsid w:val="00E81C3E"/>
    <w:rsid w:val="00E82B6D"/>
    <w:rsid w:val="00EA1177"/>
    <w:rsid w:val="00EA118B"/>
    <w:rsid w:val="00EA11B6"/>
    <w:rsid w:val="00EA2181"/>
    <w:rsid w:val="00EA2DD8"/>
    <w:rsid w:val="00EA4475"/>
    <w:rsid w:val="00EA65D7"/>
    <w:rsid w:val="00EA681F"/>
    <w:rsid w:val="00EB3307"/>
    <w:rsid w:val="00EB3823"/>
    <w:rsid w:val="00EB47D8"/>
    <w:rsid w:val="00EB57D3"/>
    <w:rsid w:val="00EB5EFD"/>
    <w:rsid w:val="00EB679F"/>
    <w:rsid w:val="00EB76E4"/>
    <w:rsid w:val="00EC0E65"/>
    <w:rsid w:val="00EC2938"/>
    <w:rsid w:val="00EC38EF"/>
    <w:rsid w:val="00EC50C9"/>
    <w:rsid w:val="00EC58B4"/>
    <w:rsid w:val="00EC5BB2"/>
    <w:rsid w:val="00ED0951"/>
    <w:rsid w:val="00ED0C04"/>
    <w:rsid w:val="00ED12F0"/>
    <w:rsid w:val="00ED4773"/>
    <w:rsid w:val="00ED664B"/>
    <w:rsid w:val="00ED6A61"/>
    <w:rsid w:val="00EE03BB"/>
    <w:rsid w:val="00EE0B44"/>
    <w:rsid w:val="00EE6FE0"/>
    <w:rsid w:val="00EE704A"/>
    <w:rsid w:val="00EE7840"/>
    <w:rsid w:val="00EF4C74"/>
    <w:rsid w:val="00EF5268"/>
    <w:rsid w:val="00EF608E"/>
    <w:rsid w:val="00F0020D"/>
    <w:rsid w:val="00F0044B"/>
    <w:rsid w:val="00F04957"/>
    <w:rsid w:val="00F05807"/>
    <w:rsid w:val="00F06046"/>
    <w:rsid w:val="00F07052"/>
    <w:rsid w:val="00F0706C"/>
    <w:rsid w:val="00F11EBE"/>
    <w:rsid w:val="00F12BA8"/>
    <w:rsid w:val="00F130D0"/>
    <w:rsid w:val="00F14933"/>
    <w:rsid w:val="00F14951"/>
    <w:rsid w:val="00F14DDA"/>
    <w:rsid w:val="00F1516A"/>
    <w:rsid w:val="00F22A26"/>
    <w:rsid w:val="00F24072"/>
    <w:rsid w:val="00F26432"/>
    <w:rsid w:val="00F3197A"/>
    <w:rsid w:val="00F32139"/>
    <w:rsid w:val="00F33D56"/>
    <w:rsid w:val="00F34E08"/>
    <w:rsid w:val="00F40727"/>
    <w:rsid w:val="00F41D91"/>
    <w:rsid w:val="00F42363"/>
    <w:rsid w:val="00F46964"/>
    <w:rsid w:val="00F46F9A"/>
    <w:rsid w:val="00F470FD"/>
    <w:rsid w:val="00F50F30"/>
    <w:rsid w:val="00F5126A"/>
    <w:rsid w:val="00F5126E"/>
    <w:rsid w:val="00F6539A"/>
    <w:rsid w:val="00F6636A"/>
    <w:rsid w:val="00F667C5"/>
    <w:rsid w:val="00F67E31"/>
    <w:rsid w:val="00F67F9F"/>
    <w:rsid w:val="00F718A8"/>
    <w:rsid w:val="00F72183"/>
    <w:rsid w:val="00F76D01"/>
    <w:rsid w:val="00F81C35"/>
    <w:rsid w:val="00F82981"/>
    <w:rsid w:val="00F8311F"/>
    <w:rsid w:val="00F83248"/>
    <w:rsid w:val="00F83376"/>
    <w:rsid w:val="00F853AE"/>
    <w:rsid w:val="00F866E8"/>
    <w:rsid w:val="00F93760"/>
    <w:rsid w:val="00F93C74"/>
    <w:rsid w:val="00F93DCC"/>
    <w:rsid w:val="00F9435D"/>
    <w:rsid w:val="00F94AC3"/>
    <w:rsid w:val="00F9719E"/>
    <w:rsid w:val="00F97740"/>
    <w:rsid w:val="00FA1987"/>
    <w:rsid w:val="00FA2F7B"/>
    <w:rsid w:val="00FA3C97"/>
    <w:rsid w:val="00FA78C8"/>
    <w:rsid w:val="00FB09FE"/>
    <w:rsid w:val="00FB101D"/>
    <w:rsid w:val="00FB1725"/>
    <w:rsid w:val="00FB593A"/>
    <w:rsid w:val="00FB6410"/>
    <w:rsid w:val="00FB6E82"/>
    <w:rsid w:val="00FC0042"/>
    <w:rsid w:val="00FC2A13"/>
    <w:rsid w:val="00FC4284"/>
    <w:rsid w:val="00FC4576"/>
    <w:rsid w:val="00FC78FB"/>
    <w:rsid w:val="00FC7DBC"/>
    <w:rsid w:val="00FD076A"/>
    <w:rsid w:val="00FD0AA0"/>
    <w:rsid w:val="00FD1636"/>
    <w:rsid w:val="00FD1D5A"/>
    <w:rsid w:val="00FD5059"/>
    <w:rsid w:val="00FD554D"/>
    <w:rsid w:val="00FE6469"/>
    <w:rsid w:val="00FF0FF7"/>
    <w:rsid w:val="00FF10A2"/>
    <w:rsid w:val="00FF1438"/>
    <w:rsid w:val="00FF22C3"/>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93983584">
      <w:bodyDiv w:val="1"/>
      <w:marLeft w:val="0"/>
      <w:marRight w:val="0"/>
      <w:marTop w:val="0"/>
      <w:marBottom w:val="0"/>
      <w:divBdr>
        <w:top w:val="none" w:sz="0" w:space="0" w:color="auto"/>
        <w:left w:val="none" w:sz="0" w:space="0" w:color="auto"/>
        <w:bottom w:val="none" w:sz="0" w:space="0" w:color="auto"/>
        <w:right w:val="none" w:sz="0" w:space="0" w:color="auto"/>
      </w:divBdr>
    </w:div>
    <w:div w:id="127162930">
      <w:bodyDiv w:val="1"/>
      <w:marLeft w:val="0"/>
      <w:marRight w:val="0"/>
      <w:marTop w:val="0"/>
      <w:marBottom w:val="0"/>
      <w:divBdr>
        <w:top w:val="none" w:sz="0" w:space="0" w:color="auto"/>
        <w:left w:val="none" w:sz="0" w:space="0" w:color="auto"/>
        <w:bottom w:val="none" w:sz="0" w:space="0" w:color="auto"/>
        <w:right w:val="none" w:sz="0" w:space="0" w:color="auto"/>
      </w:divBdr>
    </w:div>
    <w:div w:id="18633155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00620806">
      <w:bodyDiv w:val="1"/>
      <w:marLeft w:val="0"/>
      <w:marRight w:val="0"/>
      <w:marTop w:val="0"/>
      <w:marBottom w:val="0"/>
      <w:divBdr>
        <w:top w:val="none" w:sz="0" w:space="0" w:color="auto"/>
        <w:left w:val="none" w:sz="0" w:space="0" w:color="auto"/>
        <w:bottom w:val="none" w:sz="0" w:space="0" w:color="auto"/>
        <w:right w:val="none" w:sz="0" w:space="0" w:color="auto"/>
      </w:divBdr>
    </w:div>
    <w:div w:id="40750774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63824229">
      <w:bodyDiv w:val="1"/>
      <w:marLeft w:val="0"/>
      <w:marRight w:val="0"/>
      <w:marTop w:val="0"/>
      <w:marBottom w:val="0"/>
      <w:divBdr>
        <w:top w:val="none" w:sz="0" w:space="0" w:color="auto"/>
        <w:left w:val="none" w:sz="0" w:space="0" w:color="auto"/>
        <w:bottom w:val="none" w:sz="0" w:space="0" w:color="auto"/>
        <w:right w:val="none" w:sz="0" w:space="0" w:color="auto"/>
      </w:divBdr>
    </w:div>
    <w:div w:id="704914120">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01929136">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88366894">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299842316">
      <w:bodyDiv w:val="1"/>
      <w:marLeft w:val="0"/>
      <w:marRight w:val="0"/>
      <w:marTop w:val="0"/>
      <w:marBottom w:val="0"/>
      <w:divBdr>
        <w:top w:val="none" w:sz="0" w:space="0" w:color="auto"/>
        <w:left w:val="none" w:sz="0" w:space="0" w:color="auto"/>
        <w:bottom w:val="none" w:sz="0" w:space="0" w:color="auto"/>
        <w:right w:val="none" w:sz="0" w:space="0" w:color="auto"/>
      </w:divBdr>
    </w:div>
    <w:div w:id="1334188452">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21353457">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473136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19217515">
      <w:bodyDiv w:val="1"/>
      <w:marLeft w:val="0"/>
      <w:marRight w:val="0"/>
      <w:marTop w:val="0"/>
      <w:marBottom w:val="0"/>
      <w:divBdr>
        <w:top w:val="none" w:sz="0" w:space="0" w:color="auto"/>
        <w:left w:val="none" w:sz="0" w:space="0" w:color="auto"/>
        <w:bottom w:val="none" w:sz="0" w:space="0" w:color="auto"/>
        <w:right w:val="none" w:sz="0" w:space="0" w:color="auto"/>
      </w:divBdr>
    </w:div>
    <w:div w:id="1653175981">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00370011">
      <w:bodyDiv w:val="1"/>
      <w:marLeft w:val="0"/>
      <w:marRight w:val="0"/>
      <w:marTop w:val="0"/>
      <w:marBottom w:val="0"/>
      <w:divBdr>
        <w:top w:val="none" w:sz="0" w:space="0" w:color="auto"/>
        <w:left w:val="none" w:sz="0" w:space="0" w:color="auto"/>
        <w:bottom w:val="none" w:sz="0" w:space="0" w:color="auto"/>
        <w:right w:val="none" w:sz="0" w:space="0" w:color="auto"/>
      </w:divBdr>
    </w:div>
    <w:div w:id="1830631297">
      <w:bodyDiv w:val="1"/>
      <w:marLeft w:val="0"/>
      <w:marRight w:val="0"/>
      <w:marTop w:val="0"/>
      <w:marBottom w:val="0"/>
      <w:divBdr>
        <w:top w:val="none" w:sz="0" w:space="0" w:color="auto"/>
        <w:left w:val="none" w:sz="0" w:space="0" w:color="auto"/>
        <w:bottom w:val="none" w:sz="0" w:space="0" w:color="auto"/>
        <w:right w:val="none" w:sz="0" w:space="0" w:color="auto"/>
      </w:divBdr>
    </w:div>
    <w:div w:id="1843010436">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DCF60-4B12-477D-A20D-1F73C0AD1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2011-08-03T15:18:00Z</cp:lastPrinted>
  <dcterms:created xsi:type="dcterms:W3CDTF">2012-03-07T19:11:00Z</dcterms:created>
  <dcterms:modified xsi:type="dcterms:W3CDTF">2012-03-07T19:11:00Z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