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81" w:rsidRPr="00396779" w:rsidRDefault="00590881" w:rsidP="00590881">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90881" w:rsidRPr="00396779" w:rsidRDefault="00590881" w:rsidP="00590881">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90881" w:rsidRPr="00396779" w:rsidRDefault="00590881" w:rsidP="00590881">
      <w:pPr>
        <w:tabs>
          <w:tab w:val="left" w:pos="288"/>
          <w:tab w:val="left" w:pos="4752"/>
        </w:tabs>
        <w:spacing w:line="240" w:lineRule="exact"/>
        <w:jc w:val="both"/>
        <w:rPr>
          <w:rFonts w:asciiTheme="minorHAnsi" w:hAnsiTheme="minorHAnsi"/>
          <w:caps/>
          <w:color w:val="auto"/>
        </w:rPr>
      </w:pPr>
    </w:p>
    <w:p w:rsidR="00590881" w:rsidRPr="00562B8C" w:rsidRDefault="00590881" w:rsidP="00590881">
      <w:pPr>
        <w:tabs>
          <w:tab w:val="left" w:pos="288"/>
          <w:tab w:val="left" w:pos="4752"/>
          <w:tab w:val="left" w:pos="5130"/>
          <w:tab w:val="left" w:pos="5760"/>
          <w:tab w:val="left" w:pos="6120"/>
          <w:tab w:val="left" w:pos="9270"/>
        </w:tabs>
        <w:spacing w:line="240" w:lineRule="exact"/>
        <w:jc w:val="both"/>
        <w:rPr>
          <w:rFonts w:asciiTheme="minorHAnsi" w:hAnsiTheme="minorHAnsi"/>
          <w:caps/>
          <w:color w:val="auto"/>
        </w:rPr>
      </w:pPr>
      <w:r w:rsidRPr="00562B8C">
        <w:rPr>
          <w:rFonts w:asciiTheme="minorHAnsi" w:hAnsiTheme="minorHAnsi"/>
          <w:caps/>
          <w:color w:val="auto"/>
        </w:rPr>
        <w:t xml:space="preserve">NAME:  </w:t>
      </w:r>
      <w:r w:rsidR="00310BA4">
        <w:rPr>
          <w:rFonts w:asciiTheme="minorHAnsi" w:hAnsiTheme="minorHAnsi"/>
          <w:caps/>
          <w:color w:val="auto"/>
        </w:rPr>
        <w:t xml:space="preserve"> </w:t>
      </w:r>
      <w:r w:rsidRPr="00562B8C">
        <w:rPr>
          <w:rFonts w:asciiTheme="minorHAnsi" w:hAnsiTheme="minorHAnsi"/>
          <w:caps/>
          <w:color w:val="auto"/>
        </w:rPr>
        <w:tab/>
        <w:t xml:space="preserve">                </w:t>
      </w:r>
      <w:r w:rsidRPr="00562B8C">
        <w:rPr>
          <w:rFonts w:asciiTheme="minorHAnsi" w:hAnsiTheme="minorHAnsi"/>
          <w:caps/>
          <w:color w:val="auto"/>
        </w:rPr>
        <w:tab/>
      </w:r>
      <w:r w:rsidRPr="00562B8C">
        <w:rPr>
          <w:rFonts w:asciiTheme="minorHAnsi" w:hAnsiTheme="minorHAnsi"/>
          <w:caps/>
          <w:color w:val="auto"/>
        </w:rPr>
        <w:tab/>
        <w:t>BRANCH OF SERVICE:  air force</w:t>
      </w:r>
    </w:p>
    <w:p w:rsidR="00590881" w:rsidRPr="00562B8C" w:rsidRDefault="00590881" w:rsidP="00590881">
      <w:pPr>
        <w:tabs>
          <w:tab w:val="left" w:pos="288"/>
          <w:tab w:val="left" w:pos="5130"/>
          <w:tab w:val="left" w:pos="5760"/>
          <w:tab w:val="left" w:pos="6120"/>
        </w:tabs>
        <w:spacing w:line="240" w:lineRule="exact"/>
        <w:jc w:val="both"/>
        <w:rPr>
          <w:rFonts w:asciiTheme="minorHAnsi" w:hAnsiTheme="minorHAnsi"/>
          <w:caps/>
          <w:color w:val="auto"/>
        </w:rPr>
      </w:pPr>
      <w:r w:rsidRPr="00562B8C">
        <w:rPr>
          <w:rFonts w:asciiTheme="minorHAnsi" w:hAnsiTheme="minorHAnsi"/>
          <w:caps/>
          <w:color w:val="auto"/>
        </w:rPr>
        <w:t>CASE NUMBER:  PD1000458</w:t>
      </w:r>
      <w:r w:rsidRPr="00562B8C">
        <w:rPr>
          <w:rFonts w:asciiTheme="minorHAnsi" w:hAnsiTheme="minorHAnsi"/>
          <w:color w:val="auto"/>
        </w:rPr>
        <w:tab/>
        <w:t xml:space="preserve">         </w:t>
      </w:r>
      <w:r w:rsidRPr="00562B8C">
        <w:rPr>
          <w:rFonts w:asciiTheme="minorHAnsi" w:hAnsiTheme="minorHAnsi"/>
          <w:color w:val="auto"/>
        </w:rPr>
        <w:tab/>
      </w:r>
      <w:r w:rsidRPr="00562B8C">
        <w:rPr>
          <w:rFonts w:asciiTheme="minorHAnsi" w:hAnsiTheme="minorHAnsi"/>
          <w:color w:val="auto"/>
        </w:rPr>
        <w:tab/>
      </w:r>
      <w:r w:rsidR="00B13027">
        <w:rPr>
          <w:rFonts w:asciiTheme="minorHAnsi" w:hAnsiTheme="minorHAnsi"/>
          <w:color w:val="auto"/>
        </w:rPr>
        <w:t xml:space="preserve">    </w:t>
      </w:r>
      <w:r w:rsidRPr="00562B8C">
        <w:rPr>
          <w:rFonts w:asciiTheme="minorHAnsi" w:hAnsiTheme="minorHAnsi"/>
          <w:color w:val="auto"/>
        </w:rPr>
        <w:t>SEPARATION DATE:  20020909</w:t>
      </w:r>
    </w:p>
    <w:p w:rsidR="00562B8C" w:rsidRPr="00B13027" w:rsidRDefault="00562B8C" w:rsidP="00590881">
      <w:pPr>
        <w:tabs>
          <w:tab w:val="left" w:pos="288"/>
          <w:tab w:val="left" w:pos="5130"/>
        </w:tabs>
        <w:spacing w:line="240" w:lineRule="exact"/>
        <w:jc w:val="both"/>
        <w:rPr>
          <w:rFonts w:asciiTheme="minorHAnsi" w:hAnsiTheme="minorHAnsi"/>
          <w:caps/>
          <w:color w:val="auto"/>
        </w:rPr>
      </w:pPr>
      <w:r w:rsidRPr="00562B8C">
        <w:rPr>
          <w:rFonts w:asciiTheme="minorHAnsi" w:hAnsiTheme="minorHAnsi"/>
          <w:caps/>
          <w:color w:val="auto"/>
        </w:rPr>
        <w:t>BOARD DATE:  20110426</w:t>
      </w:r>
    </w:p>
    <w:p w:rsidR="00590881" w:rsidRPr="00562B8C" w:rsidRDefault="00590881" w:rsidP="00590881">
      <w:pPr>
        <w:tabs>
          <w:tab w:val="left" w:pos="288"/>
          <w:tab w:val="left" w:pos="4752"/>
        </w:tabs>
        <w:spacing w:line="240" w:lineRule="exact"/>
        <w:rPr>
          <w:color w:val="auto"/>
          <w:szCs w:val="24"/>
        </w:rPr>
      </w:pPr>
      <w:r w:rsidRPr="00562B8C">
        <w:rPr>
          <w:rFonts w:asciiTheme="minorHAnsi" w:hAnsiTheme="minorHAnsi"/>
          <w:color w:val="auto"/>
          <w:u w:val="single"/>
        </w:rPr>
        <w:t>______________________________________________________________________________</w:t>
      </w:r>
    </w:p>
    <w:p w:rsidR="00590881" w:rsidRPr="00562B8C" w:rsidRDefault="00590881" w:rsidP="00590881">
      <w:pPr>
        <w:tabs>
          <w:tab w:val="left" w:pos="288"/>
          <w:tab w:val="left" w:pos="4752"/>
        </w:tabs>
        <w:spacing w:line="240" w:lineRule="exact"/>
        <w:jc w:val="both"/>
        <w:rPr>
          <w:rFonts w:asciiTheme="minorHAnsi" w:hAnsiTheme="minorHAnsi"/>
          <w:color w:val="auto"/>
          <w:u w:val="single"/>
        </w:rPr>
      </w:pPr>
    </w:p>
    <w:p w:rsidR="00590881" w:rsidRPr="00562B8C" w:rsidRDefault="00590881" w:rsidP="00590881">
      <w:pPr>
        <w:tabs>
          <w:tab w:val="left" w:pos="288"/>
          <w:tab w:val="left" w:pos="4752"/>
        </w:tabs>
        <w:spacing w:line="240" w:lineRule="exact"/>
        <w:jc w:val="both"/>
        <w:rPr>
          <w:rFonts w:asciiTheme="minorHAnsi" w:hAnsiTheme="minorHAnsi"/>
          <w:color w:val="auto"/>
        </w:rPr>
      </w:pPr>
      <w:r w:rsidRPr="00562B8C">
        <w:rPr>
          <w:rFonts w:asciiTheme="minorHAnsi" w:hAnsiTheme="minorHAnsi"/>
          <w:color w:val="auto"/>
          <w:u w:val="single"/>
        </w:rPr>
        <w:t>SUMMARY OF CASE</w:t>
      </w:r>
      <w:r w:rsidRPr="00562B8C">
        <w:rPr>
          <w:rFonts w:asciiTheme="minorHAnsi" w:hAnsiTheme="minorHAnsi"/>
          <w:color w:val="auto"/>
        </w:rPr>
        <w:t xml:space="preserve">:  Data extracted from the available evidence of record reflects that this covered individual (CI) </w:t>
      </w:r>
      <w:r w:rsidRPr="00562B8C">
        <w:rPr>
          <w:rFonts w:asciiTheme="minorHAnsi" w:hAnsiTheme="minorHAnsi"/>
          <w:color w:val="auto"/>
          <w:szCs w:val="24"/>
        </w:rPr>
        <w:t xml:space="preserve">was </w:t>
      </w:r>
      <w:r w:rsidRPr="00562B8C">
        <w:rPr>
          <w:rFonts w:asciiTheme="minorHAnsi" w:hAnsiTheme="minorHAnsi" w:cs="Courier New"/>
          <w:color w:val="auto"/>
          <w:szCs w:val="24"/>
        </w:rPr>
        <w:t xml:space="preserve">an active duty SSGT (3M071, Services, Lodging, Food, and Recreation Specialist) medically separated from the Air Force </w:t>
      </w:r>
      <w:r w:rsidRPr="00562B8C">
        <w:rPr>
          <w:rFonts w:asciiTheme="minorHAnsi" w:hAnsiTheme="minorHAnsi"/>
          <w:color w:val="auto"/>
          <w:szCs w:val="24"/>
        </w:rPr>
        <w:t xml:space="preserve">for </w:t>
      </w:r>
      <w:r w:rsidRPr="00562B8C">
        <w:rPr>
          <w:rFonts w:asciiTheme="minorHAnsi" w:hAnsiTheme="minorHAnsi" w:cs="Courier New"/>
          <w:color w:val="auto"/>
          <w:szCs w:val="24"/>
        </w:rPr>
        <w:t xml:space="preserve">chronic back pain.  </w:t>
      </w:r>
      <w:r w:rsidRPr="00562B8C">
        <w:rPr>
          <w:rFonts w:asciiTheme="minorHAnsi" w:hAnsiTheme="minorHAnsi"/>
          <w:color w:val="auto"/>
          <w:szCs w:val="24"/>
        </w:rPr>
        <w:t xml:space="preserve">She did not respond adequately to treatment and was unable to perform within her Air Force Specialty or meet physical fitness standards.  She was placed on light duty and a temporary profile and underwent a Medical Evaluation Board (MEB).  Chronic nonsurgical back pain was forwarded to the Physical Evaluation Board (PEB) as medically unacceptable IAW AFI 48-123.  The PEB adjudicated the back pain condition as unfitting, rated 20% IAW with Veterans’ Administration Schedule for Rating Disabilities (VASRD).  Migraine headache was added to the PEB’s findings as a Category II condition (conditions that can be unfitting but are not currently compensable or ratable.)  </w:t>
      </w:r>
      <w:r w:rsidRPr="00562B8C">
        <w:rPr>
          <w:rFonts w:asciiTheme="minorHAnsi" w:hAnsiTheme="minorHAnsi"/>
          <w:color w:val="auto"/>
        </w:rPr>
        <w:t>The CI made no appeals, and was medically separated with a 20% disability rating.</w:t>
      </w:r>
    </w:p>
    <w:p w:rsidR="00590881" w:rsidRPr="00562B8C" w:rsidRDefault="00590881" w:rsidP="00590881">
      <w:pPr>
        <w:rPr>
          <w:b/>
          <w:color w:val="auto"/>
          <w:u w:val="single"/>
        </w:rPr>
      </w:pPr>
      <w:r w:rsidRPr="00562B8C">
        <w:rPr>
          <w:b/>
          <w:color w:val="auto"/>
          <w:u w:val="single"/>
        </w:rPr>
        <w:t>______________________________________________________________________________</w:t>
      </w:r>
    </w:p>
    <w:p w:rsidR="00590881" w:rsidRPr="00562B8C" w:rsidRDefault="00590881" w:rsidP="00590881">
      <w:pPr>
        <w:tabs>
          <w:tab w:val="left" w:pos="288"/>
          <w:tab w:val="left" w:pos="4752"/>
        </w:tabs>
        <w:spacing w:line="240" w:lineRule="exact"/>
        <w:rPr>
          <w:color w:val="auto"/>
          <w:szCs w:val="24"/>
        </w:rPr>
      </w:pPr>
    </w:p>
    <w:p w:rsidR="00590881" w:rsidRPr="00562B8C" w:rsidRDefault="00590881" w:rsidP="00590881">
      <w:pPr>
        <w:tabs>
          <w:tab w:val="left" w:pos="288"/>
          <w:tab w:val="left" w:pos="4752"/>
        </w:tabs>
        <w:spacing w:line="240" w:lineRule="exact"/>
        <w:jc w:val="both"/>
        <w:rPr>
          <w:rFonts w:asciiTheme="minorHAnsi" w:hAnsiTheme="minorHAnsi"/>
          <w:color w:val="auto"/>
        </w:rPr>
      </w:pPr>
      <w:r w:rsidRPr="00562B8C">
        <w:rPr>
          <w:rFonts w:asciiTheme="minorHAnsi" w:hAnsiTheme="minorHAnsi"/>
          <w:color w:val="auto"/>
          <w:u w:val="single"/>
        </w:rPr>
        <w:t>CI CONTENTION</w:t>
      </w:r>
      <w:r w:rsidRPr="00562B8C">
        <w:rPr>
          <w:rFonts w:asciiTheme="minorHAnsi" w:hAnsiTheme="minorHAnsi"/>
          <w:color w:val="auto"/>
        </w:rPr>
        <w:t xml:space="preserve">:  </w:t>
      </w:r>
      <w:r w:rsidRPr="00562B8C">
        <w:rPr>
          <w:color w:val="auto"/>
        </w:rPr>
        <w:t xml:space="preserve">The CI states: </w:t>
      </w:r>
      <w:r w:rsidR="00B51658">
        <w:rPr>
          <w:color w:val="auto"/>
        </w:rPr>
        <w:t>“</w:t>
      </w:r>
      <w:r w:rsidRPr="00562B8C">
        <w:rPr>
          <w:color w:val="auto"/>
        </w:rPr>
        <w:t xml:space="preserve">In my original separation papers the surgery I had a classical c-section, and the posttraumatic stress syndrome I suffered from the death of my son in 1994 was not in the paperwork.  I have been on anti-depressant medication for many years due to this event to include when I was active duty. </w:t>
      </w:r>
      <w:r w:rsidR="00B51658">
        <w:rPr>
          <w:color w:val="auto"/>
        </w:rPr>
        <w:t xml:space="preserve"> </w:t>
      </w:r>
      <w:r w:rsidRPr="00562B8C">
        <w:rPr>
          <w:color w:val="auto"/>
        </w:rPr>
        <w:t xml:space="preserve">When I had my third son after the hospital stay I suffered from spinal headaches and received a blood patch with left me with back injuries. </w:t>
      </w:r>
      <w:r w:rsidR="00B51658">
        <w:rPr>
          <w:color w:val="auto"/>
        </w:rPr>
        <w:t xml:space="preserve"> </w:t>
      </w:r>
      <w:r w:rsidRPr="00562B8C">
        <w:rPr>
          <w:color w:val="auto"/>
        </w:rPr>
        <w:t xml:space="preserve">In Oct. of 2005 I was found to have a very large cancerous cist [sic] on my </w:t>
      </w:r>
      <w:r w:rsidR="00B51658">
        <w:rPr>
          <w:color w:val="auto"/>
        </w:rPr>
        <w:t>r</w:t>
      </w:r>
      <w:r w:rsidRPr="00562B8C">
        <w:rPr>
          <w:color w:val="auto"/>
        </w:rPr>
        <w:t xml:space="preserve">ight </w:t>
      </w:r>
      <w:r w:rsidR="00B51658">
        <w:rPr>
          <w:color w:val="auto"/>
        </w:rPr>
        <w:t>k</w:t>
      </w:r>
      <w:r w:rsidRPr="00562B8C">
        <w:rPr>
          <w:color w:val="auto"/>
        </w:rPr>
        <w:t>idney; my doctor believed that due to the many shots I had for pain for my back may have lead to the c</w:t>
      </w:r>
      <w:r w:rsidR="00B51658">
        <w:rPr>
          <w:color w:val="auto"/>
        </w:rPr>
        <w:t>y</w:t>
      </w:r>
      <w:r w:rsidRPr="00562B8C">
        <w:rPr>
          <w:color w:val="auto"/>
        </w:rPr>
        <w:t xml:space="preserve">st. </w:t>
      </w:r>
      <w:r w:rsidR="00B51658">
        <w:rPr>
          <w:color w:val="auto"/>
        </w:rPr>
        <w:t xml:space="preserve"> </w:t>
      </w:r>
      <w:r w:rsidRPr="00562B8C">
        <w:rPr>
          <w:color w:val="auto"/>
        </w:rPr>
        <w:t xml:space="preserve">I received many upon many </w:t>
      </w:r>
      <w:proofErr w:type="spellStart"/>
      <w:r w:rsidRPr="00562B8C">
        <w:rPr>
          <w:color w:val="auto"/>
        </w:rPr>
        <w:t>Toradol</w:t>
      </w:r>
      <w:proofErr w:type="spellEnd"/>
      <w:r w:rsidRPr="00562B8C">
        <w:rPr>
          <w:color w:val="auto"/>
        </w:rPr>
        <w:t xml:space="preserve"> shots for pain in my right hip; the shots were to ease the pain in my lower back, which lead me to leave the military.  There are many </w:t>
      </w:r>
      <w:proofErr w:type="gramStart"/>
      <w:r w:rsidRPr="00562B8C">
        <w:rPr>
          <w:color w:val="auto"/>
        </w:rPr>
        <w:t>note</w:t>
      </w:r>
      <w:proofErr w:type="gramEnd"/>
      <w:r w:rsidRPr="00562B8C">
        <w:rPr>
          <w:color w:val="auto"/>
        </w:rPr>
        <w:t xml:space="preserve"> [sic] in my medical records while I was active duty that mentioned my urine having an awful odor, and the discoloration of my urine suggested a problem.  Nothing was ever checked and some of my pain in the lower back could have been mistaken for a kidney problem; the right kidney was fully removed and I am left with kidney stones every year.  I still have the back pain at this time surgery may be in order.”</w:t>
      </w:r>
    </w:p>
    <w:p w:rsidR="00590881" w:rsidRPr="00562B8C" w:rsidRDefault="00590881" w:rsidP="00590881">
      <w:pPr>
        <w:rPr>
          <w:b/>
          <w:color w:val="auto"/>
          <w:u w:val="single"/>
        </w:rPr>
      </w:pPr>
      <w:r w:rsidRPr="00562B8C">
        <w:rPr>
          <w:b/>
          <w:color w:val="auto"/>
          <w:u w:val="single"/>
        </w:rPr>
        <w:t>______________________________________________________________________________</w:t>
      </w:r>
    </w:p>
    <w:p w:rsidR="00B51658" w:rsidRDefault="00B51658" w:rsidP="00590881">
      <w:pPr>
        <w:tabs>
          <w:tab w:val="left" w:pos="288"/>
          <w:tab w:val="left" w:pos="4752"/>
        </w:tabs>
        <w:jc w:val="both"/>
        <w:rPr>
          <w:color w:val="auto"/>
          <w:u w:val="single"/>
        </w:rPr>
      </w:pPr>
    </w:p>
    <w:p w:rsidR="00590881" w:rsidRPr="00B13027" w:rsidRDefault="00590881" w:rsidP="00590881">
      <w:pPr>
        <w:tabs>
          <w:tab w:val="left" w:pos="288"/>
          <w:tab w:val="left" w:pos="4752"/>
        </w:tabs>
        <w:jc w:val="both"/>
        <w:rPr>
          <w:color w:val="auto"/>
        </w:rPr>
      </w:pPr>
      <w:r w:rsidRPr="00562B8C">
        <w:rPr>
          <w:color w:val="auto"/>
          <w:u w:val="single"/>
        </w:rPr>
        <w:t>RATING COMPARISON</w:t>
      </w:r>
      <w:r w:rsidRPr="00562B8C">
        <w:rPr>
          <w:color w:val="auto"/>
        </w:rPr>
        <w:t>:</w:t>
      </w:r>
    </w:p>
    <w:p w:rsidR="00590881" w:rsidRPr="00B13027" w:rsidRDefault="00590881" w:rsidP="00590881">
      <w:pPr>
        <w:tabs>
          <w:tab w:val="left" w:pos="288"/>
          <w:tab w:val="left" w:pos="4752"/>
        </w:tabs>
        <w:spacing w:line="240" w:lineRule="exact"/>
        <w:jc w:val="both"/>
        <w:rPr>
          <w:rFonts w:asciiTheme="minorHAnsi" w:hAnsiTheme="minorHAnsi"/>
          <w:color w:val="auto"/>
          <w:szCs w:val="24"/>
        </w:rPr>
      </w:pPr>
    </w:p>
    <w:tbl>
      <w:tblPr>
        <w:tblStyle w:val="TableGrid"/>
        <w:tblW w:w="9324" w:type="dxa"/>
        <w:jc w:val="center"/>
        <w:tblInd w:w="108" w:type="dxa"/>
        <w:tblLayout w:type="fixed"/>
        <w:tblLook w:val="04A0"/>
      </w:tblPr>
      <w:tblGrid>
        <w:gridCol w:w="2088"/>
        <w:gridCol w:w="1062"/>
        <w:gridCol w:w="900"/>
        <w:gridCol w:w="2538"/>
        <w:gridCol w:w="1062"/>
        <w:gridCol w:w="828"/>
        <w:gridCol w:w="846"/>
      </w:tblGrid>
      <w:tr w:rsidR="00590881" w:rsidRPr="00B13027" w:rsidTr="000175C2">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590881" w:rsidRPr="00B13027" w:rsidRDefault="00590881" w:rsidP="000175C2">
            <w:pPr>
              <w:spacing w:line="200" w:lineRule="exact"/>
              <w:contextualSpacing/>
              <w:jc w:val="center"/>
              <w:rPr>
                <w:rFonts w:asciiTheme="minorHAnsi" w:eastAsiaTheme="minorHAnsi" w:hAnsiTheme="minorHAnsi" w:cstheme="minorBidi"/>
                <w:b/>
                <w:color w:val="auto"/>
                <w:sz w:val="20"/>
              </w:rPr>
            </w:pPr>
            <w:r w:rsidRPr="00B13027">
              <w:rPr>
                <w:rFonts w:asciiTheme="minorHAnsi" w:eastAsiaTheme="minorHAnsi" w:hAnsiTheme="minorHAnsi" w:cstheme="minorBidi"/>
                <w:b/>
                <w:color w:val="auto"/>
                <w:sz w:val="20"/>
              </w:rPr>
              <w:t>Service IPEB – Dated 20020528</w:t>
            </w:r>
          </w:p>
        </w:tc>
        <w:tc>
          <w:tcPr>
            <w:tcW w:w="5274" w:type="dxa"/>
            <w:gridSpan w:val="4"/>
            <w:tcBorders>
              <w:left w:val="thinThickThinSmallGap" w:sz="24" w:space="0" w:color="auto"/>
            </w:tcBorders>
            <w:shd w:val="clear" w:color="auto" w:fill="D9D9D9" w:themeFill="background1" w:themeFillShade="D9"/>
            <w:vAlign w:val="center"/>
          </w:tcPr>
          <w:p w:rsidR="00590881" w:rsidRPr="00B13027" w:rsidRDefault="00590881" w:rsidP="000175C2">
            <w:pPr>
              <w:spacing w:line="200" w:lineRule="exact"/>
              <w:contextualSpacing/>
              <w:jc w:val="center"/>
              <w:rPr>
                <w:rFonts w:asciiTheme="minorHAnsi" w:eastAsiaTheme="minorHAnsi" w:hAnsiTheme="minorHAnsi" w:cstheme="minorBidi"/>
                <w:b/>
                <w:color w:val="auto"/>
                <w:sz w:val="20"/>
              </w:rPr>
            </w:pPr>
            <w:r w:rsidRPr="00B13027">
              <w:rPr>
                <w:rFonts w:asciiTheme="minorHAnsi" w:eastAsiaTheme="minorHAnsi" w:hAnsiTheme="minorHAnsi" w:cstheme="minorBidi"/>
                <w:b/>
                <w:color w:val="auto"/>
                <w:sz w:val="20"/>
              </w:rPr>
              <w:t>VA (At Separation) – All Effective Date 20020910</w:t>
            </w:r>
          </w:p>
        </w:tc>
      </w:tr>
      <w:tr w:rsidR="00590881" w:rsidRPr="00B13027" w:rsidTr="000175C2">
        <w:trPr>
          <w:trHeight w:val="278"/>
          <w:jc w:val="center"/>
        </w:trPr>
        <w:tc>
          <w:tcPr>
            <w:tcW w:w="2088" w:type="dxa"/>
            <w:tcBorders>
              <w:bottom w:val="single" w:sz="4" w:space="0" w:color="000000" w:themeColor="text1"/>
              <w:right w:val="single" w:sz="4" w:space="0" w:color="auto"/>
            </w:tcBorders>
            <w:shd w:val="clear" w:color="auto" w:fill="D9D9D9" w:themeFill="background1" w:themeFillShade="D9"/>
            <w:vAlign w:val="center"/>
          </w:tcPr>
          <w:p w:rsidR="00590881" w:rsidRPr="00B13027" w:rsidRDefault="00590881" w:rsidP="000175C2">
            <w:pPr>
              <w:spacing w:line="200" w:lineRule="exact"/>
              <w:contextualSpacing/>
              <w:jc w:val="center"/>
              <w:rPr>
                <w:rFonts w:asciiTheme="minorHAnsi" w:eastAsiaTheme="minorHAnsi" w:hAnsiTheme="minorHAnsi" w:cstheme="minorBidi"/>
                <w:b/>
                <w:color w:val="auto"/>
                <w:sz w:val="20"/>
              </w:rPr>
            </w:pPr>
            <w:r w:rsidRPr="00B13027">
              <w:rPr>
                <w:rFonts w:asciiTheme="minorHAnsi" w:eastAsiaTheme="minorHAnsi" w:hAnsiTheme="minorHAnsi" w:cstheme="minorBidi"/>
                <w:b/>
                <w:color w:val="auto"/>
                <w:sz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590881" w:rsidRPr="00B13027" w:rsidRDefault="00590881" w:rsidP="000175C2">
            <w:pPr>
              <w:spacing w:line="200" w:lineRule="exact"/>
              <w:contextualSpacing/>
              <w:jc w:val="center"/>
              <w:rPr>
                <w:rFonts w:asciiTheme="minorHAnsi" w:eastAsiaTheme="minorHAnsi" w:hAnsiTheme="minorHAnsi" w:cstheme="minorBidi"/>
                <w:b/>
                <w:color w:val="auto"/>
                <w:sz w:val="20"/>
              </w:rPr>
            </w:pPr>
            <w:r w:rsidRPr="00B13027">
              <w:rPr>
                <w:rFonts w:asciiTheme="minorHAnsi" w:eastAsiaTheme="minorHAnsi" w:hAnsiTheme="minorHAnsi" w:cstheme="minorBidi"/>
                <w:b/>
                <w:color w:val="auto"/>
                <w:sz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590881" w:rsidRPr="00B13027" w:rsidRDefault="00590881" w:rsidP="000175C2">
            <w:pPr>
              <w:spacing w:line="200" w:lineRule="exact"/>
              <w:contextualSpacing/>
              <w:jc w:val="center"/>
              <w:rPr>
                <w:rFonts w:asciiTheme="minorHAnsi" w:eastAsiaTheme="minorHAnsi" w:hAnsiTheme="minorHAnsi" w:cstheme="minorBidi"/>
                <w:b/>
                <w:color w:val="auto"/>
                <w:sz w:val="20"/>
              </w:rPr>
            </w:pPr>
            <w:r w:rsidRPr="00B13027">
              <w:rPr>
                <w:rFonts w:asciiTheme="minorHAnsi" w:eastAsiaTheme="minorHAnsi" w:hAnsiTheme="minorHAnsi" w:cstheme="minorBidi"/>
                <w:b/>
                <w:color w:val="auto"/>
                <w:sz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590881" w:rsidRPr="00B13027" w:rsidRDefault="00590881" w:rsidP="000175C2">
            <w:pPr>
              <w:spacing w:line="200" w:lineRule="exact"/>
              <w:contextualSpacing/>
              <w:jc w:val="center"/>
              <w:rPr>
                <w:rFonts w:asciiTheme="minorHAnsi" w:eastAsiaTheme="minorHAnsi" w:hAnsiTheme="minorHAnsi" w:cstheme="minorBidi"/>
                <w:b/>
                <w:color w:val="auto"/>
                <w:sz w:val="20"/>
              </w:rPr>
            </w:pPr>
            <w:r w:rsidRPr="00B13027">
              <w:rPr>
                <w:rFonts w:asciiTheme="minorHAnsi" w:eastAsiaTheme="minorHAnsi" w:hAnsiTheme="minorHAnsi" w:cstheme="minorBidi"/>
                <w:b/>
                <w:color w:val="auto"/>
                <w:sz w:val="20"/>
              </w:rPr>
              <w:t>Condition</w:t>
            </w:r>
          </w:p>
        </w:tc>
        <w:tc>
          <w:tcPr>
            <w:tcW w:w="1062" w:type="dxa"/>
            <w:tcBorders>
              <w:bottom w:val="single" w:sz="4" w:space="0" w:color="000000" w:themeColor="text1"/>
            </w:tcBorders>
            <w:shd w:val="clear" w:color="auto" w:fill="D9D9D9" w:themeFill="background1" w:themeFillShade="D9"/>
            <w:vAlign w:val="center"/>
          </w:tcPr>
          <w:p w:rsidR="00590881" w:rsidRPr="00B13027" w:rsidRDefault="00590881" w:rsidP="000175C2">
            <w:pPr>
              <w:spacing w:line="200" w:lineRule="exact"/>
              <w:contextualSpacing/>
              <w:jc w:val="center"/>
              <w:rPr>
                <w:rFonts w:asciiTheme="minorHAnsi" w:eastAsiaTheme="minorHAnsi" w:hAnsiTheme="minorHAnsi" w:cstheme="minorBidi"/>
                <w:b/>
                <w:color w:val="auto"/>
                <w:sz w:val="20"/>
              </w:rPr>
            </w:pPr>
            <w:r w:rsidRPr="00B13027">
              <w:rPr>
                <w:rFonts w:asciiTheme="minorHAnsi" w:eastAsiaTheme="minorHAnsi" w:hAnsiTheme="minorHAnsi" w:cstheme="minorBidi"/>
                <w:b/>
                <w:color w:val="auto"/>
                <w:sz w:val="20"/>
              </w:rPr>
              <w:t>Code</w:t>
            </w:r>
          </w:p>
        </w:tc>
        <w:tc>
          <w:tcPr>
            <w:tcW w:w="828" w:type="dxa"/>
            <w:tcBorders>
              <w:bottom w:val="single" w:sz="4" w:space="0" w:color="000000" w:themeColor="text1"/>
            </w:tcBorders>
            <w:shd w:val="clear" w:color="auto" w:fill="D9D9D9" w:themeFill="background1" w:themeFillShade="D9"/>
            <w:vAlign w:val="center"/>
          </w:tcPr>
          <w:p w:rsidR="00590881" w:rsidRPr="00B13027" w:rsidRDefault="00590881" w:rsidP="000175C2">
            <w:pPr>
              <w:spacing w:line="200" w:lineRule="exact"/>
              <w:contextualSpacing/>
              <w:jc w:val="center"/>
              <w:rPr>
                <w:rFonts w:asciiTheme="minorHAnsi" w:eastAsiaTheme="minorHAnsi" w:hAnsiTheme="minorHAnsi" w:cstheme="minorBidi"/>
                <w:b/>
                <w:color w:val="auto"/>
                <w:sz w:val="20"/>
              </w:rPr>
            </w:pPr>
            <w:r w:rsidRPr="00B13027">
              <w:rPr>
                <w:rFonts w:asciiTheme="minorHAnsi" w:eastAsiaTheme="minorHAnsi" w:hAnsiTheme="minorHAnsi" w:cstheme="minorBidi"/>
                <w:b/>
                <w:color w:val="auto"/>
                <w:sz w:val="20"/>
              </w:rPr>
              <w:t>Rating</w:t>
            </w:r>
          </w:p>
        </w:tc>
        <w:tc>
          <w:tcPr>
            <w:tcW w:w="846" w:type="dxa"/>
            <w:tcBorders>
              <w:bottom w:val="single" w:sz="4" w:space="0" w:color="000000" w:themeColor="text1"/>
            </w:tcBorders>
            <w:shd w:val="clear" w:color="auto" w:fill="D9D9D9" w:themeFill="background1" w:themeFillShade="D9"/>
            <w:vAlign w:val="center"/>
          </w:tcPr>
          <w:p w:rsidR="00590881" w:rsidRPr="00B13027" w:rsidRDefault="00590881" w:rsidP="000175C2">
            <w:pPr>
              <w:spacing w:line="200" w:lineRule="exact"/>
              <w:contextualSpacing/>
              <w:jc w:val="center"/>
              <w:rPr>
                <w:rFonts w:asciiTheme="minorHAnsi" w:eastAsiaTheme="minorHAnsi" w:hAnsiTheme="minorHAnsi" w:cstheme="minorBidi"/>
                <w:b/>
                <w:color w:val="auto"/>
                <w:sz w:val="20"/>
              </w:rPr>
            </w:pPr>
            <w:r w:rsidRPr="00B13027">
              <w:rPr>
                <w:rFonts w:asciiTheme="minorHAnsi" w:eastAsiaTheme="minorHAnsi" w:hAnsiTheme="minorHAnsi" w:cstheme="minorBidi"/>
                <w:b/>
                <w:color w:val="auto"/>
                <w:sz w:val="20"/>
              </w:rPr>
              <w:t>Exam</w:t>
            </w:r>
          </w:p>
        </w:tc>
      </w:tr>
      <w:tr w:rsidR="00590881" w:rsidRPr="00B13027" w:rsidTr="000175C2">
        <w:trPr>
          <w:trHeight w:val="287"/>
          <w:jc w:val="center"/>
        </w:trPr>
        <w:tc>
          <w:tcPr>
            <w:tcW w:w="2088" w:type="dxa"/>
            <w:tcBorders>
              <w:right w:val="single" w:sz="4" w:space="0" w:color="auto"/>
            </w:tcBorders>
            <w:shd w:val="clear" w:color="auto" w:fill="FFFFFF" w:themeFill="background1"/>
            <w:vAlign w:val="center"/>
          </w:tcPr>
          <w:p w:rsidR="00590881" w:rsidRPr="00B13027" w:rsidRDefault="00590881" w:rsidP="00B51658">
            <w:pPr>
              <w:pStyle w:val="ListParagraph"/>
              <w:spacing w:after="0" w:line="240" w:lineRule="auto"/>
              <w:ind w:left="0"/>
              <w:rPr>
                <w:rFonts w:cs="Times New Roman"/>
                <w:sz w:val="18"/>
                <w:szCs w:val="18"/>
              </w:rPr>
            </w:pPr>
            <w:r w:rsidRPr="00B13027">
              <w:rPr>
                <w:rFonts w:cs="Times New Roman"/>
                <w:sz w:val="18"/>
                <w:szCs w:val="18"/>
              </w:rPr>
              <w:t>Back Pain</w:t>
            </w:r>
            <w:r w:rsidR="00B51658">
              <w:rPr>
                <w:rFonts w:cs="Times New Roman"/>
                <w:sz w:val="18"/>
                <w:szCs w:val="18"/>
              </w:rPr>
              <w:t xml:space="preserve">, </w:t>
            </w:r>
            <w:r w:rsidRPr="00B13027">
              <w:rPr>
                <w:rFonts w:cs="Times New Roman"/>
                <w:sz w:val="18"/>
                <w:szCs w:val="18"/>
              </w:rPr>
              <w:t>non surgical</w:t>
            </w:r>
          </w:p>
        </w:tc>
        <w:tc>
          <w:tcPr>
            <w:tcW w:w="1062" w:type="dxa"/>
            <w:tcBorders>
              <w:left w:val="single" w:sz="4" w:space="0" w:color="auto"/>
            </w:tcBorders>
            <w:shd w:val="clear" w:color="auto" w:fill="FFFFFF" w:themeFill="background1"/>
            <w:vAlign w:val="center"/>
          </w:tcPr>
          <w:p w:rsidR="00590881" w:rsidRPr="00B13027" w:rsidRDefault="00590881" w:rsidP="000175C2">
            <w:pPr>
              <w:pStyle w:val="ListParagraph"/>
              <w:spacing w:after="0" w:line="240" w:lineRule="auto"/>
              <w:ind w:left="0"/>
              <w:jc w:val="center"/>
              <w:rPr>
                <w:rFonts w:cs="Times New Roman"/>
                <w:sz w:val="18"/>
                <w:szCs w:val="18"/>
              </w:rPr>
            </w:pPr>
            <w:r w:rsidRPr="00B13027">
              <w:rPr>
                <w:rFonts w:cs="Times New Roman"/>
                <w:sz w:val="18"/>
                <w:szCs w:val="18"/>
              </w:rPr>
              <w:t>5295</w:t>
            </w:r>
          </w:p>
        </w:tc>
        <w:tc>
          <w:tcPr>
            <w:tcW w:w="900" w:type="dxa"/>
            <w:tcBorders>
              <w:right w:val="thinThickThinSmallGap" w:sz="24" w:space="0" w:color="auto"/>
            </w:tcBorders>
            <w:shd w:val="clear" w:color="auto" w:fill="FFFFFF" w:themeFill="background1"/>
            <w:vAlign w:val="center"/>
          </w:tcPr>
          <w:p w:rsidR="00590881" w:rsidRPr="00B13027" w:rsidRDefault="00590881" w:rsidP="000175C2">
            <w:pPr>
              <w:pStyle w:val="ListParagraph"/>
              <w:spacing w:after="0" w:line="240" w:lineRule="auto"/>
              <w:ind w:left="0"/>
              <w:jc w:val="center"/>
              <w:rPr>
                <w:rFonts w:cs="Times New Roman"/>
                <w:sz w:val="18"/>
                <w:szCs w:val="18"/>
              </w:rPr>
            </w:pPr>
            <w:r w:rsidRPr="00B13027">
              <w:rPr>
                <w:rFonts w:cs="Times New Roman"/>
                <w:sz w:val="18"/>
                <w:szCs w:val="18"/>
              </w:rPr>
              <w:t>20%</w:t>
            </w:r>
          </w:p>
        </w:tc>
        <w:tc>
          <w:tcPr>
            <w:tcW w:w="2538" w:type="dxa"/>
            <w:tcBorders>
              <w:left w:val="thinThickThinSmallGap" w:sz="24" w:space="0" w:color="auto"/>
            </w:tcBorders>
            <w:shd w:val="clear" w:color="auto" w:fill="FFFFFF" w:themeFill="background1"/>
            <w:vAlign w:val="center"/>
          </w:tcPr>
          <w:p w:rsidR="00590881" w:rsidRPr="00B13027" w:rsidRDefault="00590881" w:rsidP="000175C2">
            <w:pPr>
              <w:spacing w:line="180" w:lineRule="exact"/>
              <w:contextualSpacing/>
              <w:rPr>
                <w:rFonts w:asciiTheme="minorHAnsi" w:eastAsiaTheme="minorHAnsi" w:hAnsiTheme="minorHAnsi" w:cstheme="minorBidi"/>
                <w:color w:val="auto"/>
                <w:sz w:val="18"/>
                <w:szCs w:val="18"/>
              </w:rPr>
            </w:pPr>
            <w:r w:rsidRPr="00B13027">
              <w:rPr>
                <w:rFonts w:asciiTheme="minorHAnsi" w:eastAsiaTheme="minorHAnsi" w:hAnsiTheme="minorHAnsi" w:cstheme="minorBidi"/>
                <w:color w:val="auto"/>
                <w:sz w:val="18"/>
                <w:szCs w:val="18"/>
              </w:rPr>
              <w:t>Back Pain Condition</w:t>
            </w:r>
          </w:p>
        </w:tc>
        <w:tc>
          <w:tcPr>
            <w:tcW w:w="1062" w:type="dxa"/>
            <w:shd w:val="clear" w:color="auto" w:fill="FFFFFF" w:themeFill="background1"/>
            <w:vAlign w:val="center"/>
          </w:tcPr>
          <w:p w:rsidR="00590881" w:rsidRPr="00B13027" w:rsidRDefault="00590881" w:rsidP="000175C2">
            <w:pPr>
              <w:pStyle w:val="ListParagraph"/>
              <w:spacing w:after="0" w:line="240" w:lineRule="auto"/>
              <w:ind w:left="0"/>
              <w:jc w:val="center"/>
              <w:rPr>
                <w:rFonts w:cs="Times New Roman"/>
                <w:sz w:val="18"/>
                <w:szCs w:val="18"/>
              </w:rPr>
            </w:pPr>
            <w:r w:rsidRPr="00B13027">
              <w:rPr>
                <w:rFonts w:cs="Times New Roman"/>
                <w:sz w:val="18"/>
                <w:szCs w:val="18"/>
              </w:rPr>
              <w:t>5295</w:t>
            </w:r>
          </w:p>
        </w:tc>
        <w:tc>
          <w:tcPr>
            <w:tcW w:w="828" w:type="dxa"/>
            <w:shd w:val="clear" w:color="auto" w:fill="FFFFFF" w:themeFill="background1"/>
            <w:vAlign w:val="center"/>
          </w:tcPr>
          <w:p w:rsidR="00590881" w:rsidRPr="00B13027" w:rsidRDefault="00590881" w:rsidP="000175C2">
            <w:pPr>
              <w:pStyle w:val="ListParagraph"/>
              <w:spacing w:after="0" w:line="240" w:lineRule="auto"/>
              <w:ind w:left="0"/>
              <w:jc w:val="center"/>
              <w:rPr>
                <w:rFonts w:cs="Times New Roman"/>
                <w:sz w:val="18"/>
                <w:szCs w:val="18"/>
              </w:rPr>
            </w:pPr>
            <w:r w:rsidRPr="00B13027">
              <w:rPr>
                <w:rFonts w:cs="Times New Roman"/>
                <w:sz w:val="18"/>
                <w:szCs w:val="18"/>
              </w:rPr>
              <w:t>10%</w:t>
            </w:r>
          </w:p>
        </w:tc>
        <w:tc>
          <w:tcPr>
            <w:tcW w:w="846" w:type="dxa"/>
            <w:shd w:val="clear" w:color="auto" w:fill="FFFFFF" w:themeFill="background1"/>
            <w:vAlign w:val="center"/>
          </w:tcPr>
          <w:p w:rsidR="00590881" w:rsidRPr="00B13027" w:rsidRDefault="00590881" w:rsidP="000175C2">
            <w:pPr>
              <w:pStyle w:val="ListParagraph"/>
              <w:spacing w:after="0" w:line="240" w:lineRule="auto"/>
              <w:ind w:left="0"/>
              <w:jc w:val="center"/>
              <w:rPr>
                <w:rFonts w:cs="Times New Roman"/>
                <w:sz w:val="18"/>
                <w:szCs w:val="18"/>
              </w:rPr>
            </w:pPr>
            <w:r w:rsidRPr="00B13027">
              <w:rPr>
                <w:rFonts w:cs="Times New Roman"/>
                <w:sz w:val="18"/>
                <w:szCs w:val="18"/>
              </w:rPr>
              <w:t>STR</w:t>
            </w:r>
          </w:p>
        </w:tc>
      </w:tr>
      <w:tr w:rsidR="00590881" w:rsidRPr="00B13027" w:rsidTr="000175C2">
        <w:trPr>
          <w:trHeight w:val="287"/>
          <w:jc w:val="center"/>
        </w:trPr>
        <w:tc>
          <w:tcPr>
            <w:tcW w:w="2088" w:type="dxa"/>
            <w:tcBorders>
              <w:right w:val="single" w:sz="4" w:space="0" w:color="auto"/>
            </w:tcBorders>
            <w:shd w:val="clear" w:color="auto" w:fill="FFFFFF" w:themeFill="background1"/>
            <w:vAlign w:val="center"/>
          </w:tcPr>
          <w:p w:rsidR="00590881" w:rsidRPr="00B13027" w:rsidRDefault="00590881" w:rsidP="000175C2">
            <w:pPr>
              <w:spacing w:line="180" w:lineRule="exact"/>
              <w:contextualSpacing/>
              <w:rPr>
                <w:rFonts w:asciiTheme="minorHAnsi" w:eastAsiaTheme="minorHAnsi" w:hAnsiTheme="minorHAnsi" w:cstheme="minorBidi"/>
                <w:color w:val="auto"/>
                <w:sz w:val="18"/>
                <w:szCs w:val="18"/>
              </w:rPr>
            </w:pPr>
            <w:r w:rsidRPr="00B13027">
              <w:rPr>
                <w:rFonts w:asciiTheme="minorHAnsi" w:eastAsiaTheme="minorHAnsi" w:hAnsiTheme="minorHAnsi" w:cstheme="minorBidi"/>
                <w:color w:val="auto"/>
                <w:sz w:val="18"/>
                <w:szCs w:val="18"/>
              </w:rPr>
              <w:t>Migraine Headache</w:t>
            </w:r>
          </w:p>
        </w:tc>
        <w:tc>
          <w:tcPr>
            <w:tcW w:w="1962" w:type="dxa"/>
            <w:gridSpan w:val="2"/>
            <w:tcBorders>
              <w:left w:val="single" w:sz="4" w:space="0" w:color="auto"/>
              <w:right w:val="thinThickThinSmallGap" w:sz="24" w:space="0" w:color="auto"/>
            </w:tcBorders>
            <w:shd w:val="clear" w:color="auto" w:fill="FFFFFF" w:themeFill="background1"/>
            <w:vAlign w:val="center"/>
          </w:tcPr>
          <w:p w:rsidR="00590881" w:rsidRPr="00B13027" w:rsidRDefault="00590881" w:rsidP="000175C2">
            <w:pPr>
              <w:spacing w:line="180" w:lineRule="exact"/>
              <w:contextualSpacing/>
              <w:jc w:val="center"/>
              <w:rPr>
                <w:rFonts w:asciiTheme="minorHAnsi" w:eastAsiaTheme="minorHAnsi" w:hAnsiTheme="minorHAnsi" w:cstheme="minorBidi"/>
                <w:color w:val="auto"/>
                <w:sz w:val="18"/>
                <w:szCs w:val="18"/>
              </w:rPr>
            </w:pPr>
            <w:r w:rsidRPr="00B13027">
              <w:rPr>
                <w:rFonts w:asciiTheme="minorHAnsi" w:eastAsiaTheme="minorHAnsi" w:hAnsiTheme="minorHAnsi" w:cstheme="minorBidi"/>
                <w:color w:val="auto"/>
                <w:sz w:val="18"/>
                <w:szCs w:val="18"/>
              </w:rPr>
              <w:t>Category II</w:t>
            </w:r>
          </w:p>
        </w:tc>
        <w:tc>
          <w:tcPr>
            <w:tcW w:w="2538" w:type="dxa"/>
            <w:tcBorders>
              <w:left w:val="thinThickThinSmallGap" w:sz="24" w:space="0" w:color="auto"/>
              <w:right w:val="single" w:sz="4" w:space="0" w:color="auto"/>
            </w:tcBorders>
            <w:shd w:val="clear" w:color="auto" w:fill="FFFFFF" w:themeFill="background1"/>
            <w:vAlign w:val="center"/>
          </w:tcPr>
          <w:p w:rsidR="00590881" w:rsidRPr="00B13027" w:rsidRDefault="00590881" w:rsidP="000175C2">
            <w:pPr>
              <w:spacing w:line="180" w:lineRule="exact"/>
              <w:contextualSpacing/>
              <w:rPr>
                <w:rFonts w:asciiTheme="minorHAnsi" w:eastAsiaTheme="minorHAnsi" w:hAnsiTheme="minorHAnsi" w:cstheme="minorBidi"/>
                <w:color w:val="auto"/>
                <w:sz w:val="18"/>
                <w:szCs w:val="18"/>
              </w:rPr>
            </w:pPr>
            <w:r w:rsidRPr="00B13027">
              <w:rPr>
                <w:rFonts w:asciiTheme="minorHAnsi" w:eastAsiaTheme="minorHAnsi" w:hAnsiTheme="minorHAnsi" w:cstheme="minorBidi"/>
                <w:color w:val="auto"/>
                <w:sz w:val="18"/>
                <w:szCs w:val="18"/>
              </w:rPr>
              <w:t>Migraine Headache</w:t>
            </w:r>
          </w:p>
        </w:tc>
        <w:tc>
          <w:tcPr>
            <w:tcW w:w="1062" w:type="dxa"/>
            <w:tcBorders>
              <w:left w:val="single" w:sz="4" w:space="0" w:color="auto"/>
            </w:tcBorders>
            <w:shd w:val="clear" w:color="auto" w:fill="FFFFFF" w:themeFill="background1"/>
            <w:vAlign w:val="center"/>
          </w:tcPr>
          <w:p w:rsidR="00590881" w:rsidRPr="00B13027" w:rsidRDefault="00590881" w:rsidP="000175C2">
            <w:pPr>
              <w:spacing w:line="180" w:lineRule="exact"/>
              <w:contextualSpacing/>
              <w:jc w:val="center"/>
              <w:rPr>
                <w:rFonts w:asciiTheme="minorHAnsi" w:eastAsiaTheme="minorHAnsi" w:hAnsiTheme="minorHAnsi" w:cstheme="minorBidi"/>
                <w:color w:val="auto"/>
                <w:sz w:val="18"/>
                <w:szCs w:val="18"/>
              </w:rPr>
            </w:pPr>
            <w:r w:rsidRPr="00B13027">
              <w:rPr>
                <w:rFonts w:asciiTheme="minorHAnsi" w:eastAsiaTheme="minorHAnsi" w:hAnsiTheme="minorHAnsi" w:cstheme="minorBidi"/>
                <w:color w:val="auto"/>
                <w:sz w:val="18"/>
                <w:szCs w:val="18"/>
              </w:rPr>
              <w:t>8100</w:t>
            </w:r>
          </w:p>
        </w:tc>
        <w:tc>
          <w:tcPr>
            <w:tcW w:w="828" w:type="dxa"/>
            <w:shd w:val="clear" w:color="auto" w:fill="FFFFFF" w:themeFill="background1"/>
            <w:vAlign w:val="center"/>
          </w:tcPr>
          <w:p w:rsidR="00590881" w:rsidRPr="00B13027" w:rsidRDefault="00590881" w:rsidP="000175C2">
            <w:pPr>
              <w:spacing w:line="180" w:lineRule="exact"/>
              <w:contextualSpacing/>
              <w:jc w:val="center"/>
              <w:rPr>
                <w:rFonts w:asciiTheme="minorHAnsi" w:eastAsiaTheme="minorHAnsi" w:hAnsiTheme="minorHAnsi" w:cstheme="minorBidi"/>
                <w:color w:val="auto"/>
                <w:sz w:val="18"/>
                <w:szCs w:val="18"/>
              </w:rPr>
            </w:pPr>
            <w:r w:rsidRPr="00B13027">
              <w:rPr>
                <w:rFonts w:asciiTheme="minorHAnsi" w:eastAsiaTheme="minorHAnsi" w:hAnsiTheme="minorHAnsi" w:cstheme="minorBidi"/>
                <w:color w:val="auto"/>
                <w:sz w:val="18"/>
                <w:szCs w:val="18"/>
              </w:rPr>
              <w:t>0%</w:t>
            </w:r>
          </w:p>
        </w:tc>
        <w:tc>
          <w:tcPr>
            <w:tcW w:w="846" w:type="dxa"/>
            <w:shd w:val="clear" w:color="auto" w:fill="FFFFFF" w:themeFill="background1"/>
            <w:vAlign w:val="center"/>
          </w:tcPr>
          <w:p w:rsidR="00590881" w:rsidRPr="00B13027" w:rsidRDefault="00590881" w:rsidP="000175C2">
            <w:pPr>
              <w:pStyle w:val="ListParagraph"/>
              <w:spacing w:after="0" w:line="240" w:lineRule="auto"/>
              <w:ind w:left="0"/>
              <w:jc w:val="center"/>
              <w:rPr>
                <w:rFonts w:cs="Times New Roman"/>
                <w:sz w:val="18"/>
                <w:szCs w:val="18"/>
              </w:rPr>
            </w:pPr>
            <w:r w:rsidRPr="00B13027">
              <w:rPr>
                <w:rFonts w:cs="Times New Roman"/>
                <w:sz w:val="18"/>
                <w:szCs w:val="18"/>
              </w:rPr>
              <w:t>STR</w:t>
            </w:r>
          </w:p>
        </w:tc>
      </w:tr>
      <w:tr w:rsidR="00590881" w:rsidRPr="00B13027" w:rsidTr="000175C2">
        <w:trPr>
          <w:trHeight w:val="260"/>
          <w:jc w:val="center"/>
        </w:trPr>
        <w:tc>
          <w:tcPr>
            <w:tcW w:w="4050" w:type="dxa"/>
            <w:gridSpan w:val="3"/>
            <w:tcBorders>
              <w:right w:val="thinThickThinSmallGap" w:sz="24" w:space="0" w:color="auto"/>
            </w:tcBorders>
            <w:shd w:val="clear" w:color="auto" w:fill="FFFFFF" w:themeFill="background1"/>
            <w:vAlign w:val="center"/>
          </w:tcPr>
          <w:p w:rsidR="00590881" w:rsidRPr="00B13027" w:rsidRDefault="00590881" w:rsidP="000175C2">
            <w:pPr>
              <w:spacing w:line="180" w:lineRule="exact"/>
              <w:contextualSpacing/>
              <w:jc w:val="center"/>
              <w:rPr>
                <w:rFonts w:asciiTheme="minorHAnsi" w:eastAsiaTheme="minorHAnsi" w:hAnsiTheme="minorHAnsi" w:cstheme="minorBidi"/>
                <w:color w:val="auto"/>
                <w:sz w:val="18"/>
                <w:szCs w:val="18"/>
              </w:rPr>
            </w:pPr>
            <w:r w:rsidRPr="00B13027">
              <w:rPr>
                <w:rFonts w:asciiTheme="minorHAnsi" w:eastAsiaTheme="minorHAnsi" w:hAnsiTheme="minorHAnsi" w:cstheme="minorBidi"/>
                <w:color w:val="auto"/>
                <w:sz w:val="18"/>
                <w:szCs w:val="18"/>
              </w:rPr>
              <w:t>No Additional MEB/PEB Entries</w:t>
            </w:r>
          </w:p>
        </w:tc>
        <w:tc>
          <w:tcPr>
            <w:tcW w:w="4428" w:type="dxa"/>
            <w:gridSpan w:val="3"/>
            <w:tcBorders>
              <w:left w:val="thinThickThinSmallGap" w:sz="24" w:space="0" w:color="auto"/>
            </w:tcBorders>
            <w:shd w:val="clear" w:color="auto" w:fill="FFFFFF" w:themeFill="background1"/>
            <w:vAlign w:val="center"/>
          </w:tcPr>
          <w:p w:rsidR="00590881" w:rsidRPr="00B13027" w:rsidRDefault="00590881" w:rsidP="000175C2">
            <w:pPr>
              <w:spacing w:line="180" w:lineRule="exact"/>
              <w:contextualSpacing/>
              <w:jc w:val="center"/>
              <w:rPr>
                <w:rFonts w:asciiTheme="minorHAnsi" w:eastAsiaTheme="minorHAnsi" w:hAnsiTheme="minorHAnsi" w:cstheme="minorBidi"/>
                <w:color w:val="auto"/>
                <w:sz w:val="18"/>
                <w:szCs w:val="18"/>
              </w:rPr>
            </w:pPr>
            <w:r w:rsidRPr="00B13027">
              <w:rPr>
                <w:rFonts w:asciiTheme="minorHAnsi" w:eastAsiaTheme="minorHAnsi" w:hAnsiTheme="minorHAnsi"/>
                <w:color w:val="auto"/>
                <w:sz w:val="18"/>
                <w:szCs w:val="18"/>
              </w:rPr>
              <w:t>0% x 1 /Not Service Connected x 2</w:t>
            </w:r>
          </w:p>
        </w:tc>
        <w:tc>
          <w:tcPr>
            <w:tcW w:w="846" w:type="dxa"/>
            <w:shd w:val="clear" w:color="auto" w:fill="FFFFFF" w:themeFill="background1"/>
            <w:vAlign w:val="center"/>
          </w:tcPr>
          <w:p w:rsidR="00590881" w:rsidRPr="00B13027" w:rsidRDefault="00590881" w:rsidP="000175C2">
            <w:pPr>
              <w:spacing w:line="180" w:lineRule="exact"/>
              <w:contextualSpacing/>
              <w:jc w:val="center"/>
              <w:rPr>
                <w:rFonts w:asciiTheme="minorHAnsi" w:eastAsiaTheme="minorHAnsi" w:hAnsiTheme="minorHAnsi" w:cstheme="minorBidi"/>
                <w:color w:val="auto"/>
                <w:sz w:val="18"/>
                <w:szCs w:val="18"/>
              </w:rPr>
            </w:pPr>
            <w:r w:rsidRPr="00B13027">
              <w:rPr>
                <w:rFonts w:asciiTheme="minorHAnsi" w:eastAsiaTheme="minorHAnsi" w:hAnsiTheme="minorHAnsi" w:cstheme="minorBidi"/>
                <w:color w:val="auto"/>
                <w:sz w:val="18"/>
                <w:szCs w:val="18"/>
              </w:rPr>
              <w:t>STR</w:t>
            </w:r>
          </w:p>
        </w:tc>
      </w:tr>
      <w:tr w:rsidR="00590881" w:rsidRPr="00B13027" w:rsidTr="000175C2">
        <w:trPr>
          <w:trHeight w:val="242"/>
          <w:jc w:val="center"/>
        </w:trPr>
        <w:tc>
          <w:tcPr>
            <w:tcW w:w="4050" w:type="dxa"/>
            <w:gridSpan w:val="3"/>
            <w:tcBorders>
              <w:right w:val="thinThickThinSmallGap" w:sz="24" w:space="0" w:color="auto"/>
            </w:tcBorders>
            <w:shd w:val="clear" w:color="auto" w:fill="D9D9D9" w:themeFill="background1" w:themeFillShade="D9"/>
            <w:vAlign w:val="center"/>
          </w:tcPr>
          <w:p w:rsidR="00590881" w:rsidRPr="00B13027" w:rsidRDefault="00590881" w:rsidP="000175C2">
            <w:pPr>
              <w:spacing w:line="200" w:lineRule="exact"/>
              <w:contextualSpacing/>
              <w:jc w:val="center"/>
              <w:rPr>
                <w:rFonts w:asciiTheme="minorHAnsi" w:eastAsiaTheme="minorHAnsi" w:hAnsiTheme="minorHAnsi" w:cstheme="minorBidi"/>
                <w:b/>
                <w:color w:val="auto"/>
                <w:sz w:val="20"/>
              </w:rPr>
            </w:pPr>
            <w:r w:rsidRPr="00B13027">
              <w:rPr>
                <w:rFonts w:asciiTheme="minorHAnsi" w:eastAsiaTheme="minorHAnsi" w:hAnsiTheme="minorHAnsi" w:cstheme="minorBidi"/>
                <w:b/>
                <w:color w:val="auto"/>
                <w:sz w:val="20"/>
              </w:rPr>
              <w:t>Combined:  20%</w:t>
            </w:r>
          </w:p>
        </w:tc>
        <w:tc>
          <w:tcPr>
            <w:tcW w:w="5274" w:type="dxa"/>
            <w:gridSpan w:val="4"/>
            <w:tcBorders>
              <w:left w:val="thinThickThinSmallGap" w:sz="24" w:space="0" w:color="auto"/>
            </w:tcBorders>
            <w:shd w:val="clear" w:color="auto" w:fill="D9D9D9" w:themeFill="background1" w:themeFillShade="D9"/>
            <w:vAlign w:val="center"/>
          </w:tcPr>
          <w:p w:rsidR="00590881" w:rsidRPr="00B13027" w:rsidRDefault="00590881" w:rsidP="000175C2">
            <w:pPr>
              <w:spacing w:line="200" w:lineRule="exact"/>
              <w:contextualSpacing/>
              <w:jc w:val="center"/>
              <w:rPr>
                <w:rFonts w:asciiTheme="minorHAnsi" w:eastAsiaTheme="minorHAnsi" w:hAnsiTheme="minorHAnsi" w:cstheme="minorBidi"/>
                <w:b/>
                <w:color w:val="auto"/>
                <w:sz w:val="20"/>
              </w:rPr>
            </w:pPr>
            <w:r w:rsidRPr="00B13027">
              <w:rPr>
                <w:rFonts w:asciiTheme="minorHAnsi" w:eastAsiaTheme="minorHAnsi" w:hAnsiTheme="minorHAnsi" w:cstheme="minorBidi"/>
                <w:b/>
                <w:color w:val="auto"/>
                <w:sz w:val="20"/>
              </w:rPr>
              <w:t>Combined:  10%</w:t>
            </w:r>
          </w:p>
        </w:tc>
      </w:tr>
    </w:tbl>
    <w:p w:rsidR="00590881" w:rsidRPr="00B13027" w:rsidRDefault="00590881" w:rsidP="00590881">
      <w:pPr>
        <w:tabs>
          <w:tab w:val="left" w:pos="288"/>
          <w:tab w:val="left" w:pos="4752"/>
        </w:tabs>
        <w:spacing w:line="240" w:lineRule="exact"/>
        <w:jc w:val="both"/>
        <w:rPr>
          <w:rFonts w:asciiTheme="minorHAnsi" w:hAnsiTheme="minorHAnsi"/>
          <w:caps/>
          <w:color w:val="auto"/>
          <w:u w:val="single"/>
        </w:rPr>
      </w:pPr>
      <w:r w:rsidRPr="00B13027">
        <w:rPr>
          <w:rFonts w:asciiTheme="minorHAnsi" w:hAnsiTheme="minorHAnsi"/>
          <w:color w:val="auto"/>
          <w:u w:val="single"/>
        </w:rPr>
        <w:t>______________________________________________________________________________</w:t>
      </w:r>
    </w:p>
    <w:p w:rsidR="00590881" w:rsidRPr="00B13027" w:rsidRDefault="00590881" w:rsidP="00590881">
      <w:pPr>
        <w:spacing w:line="240" w:lineRule="exact"/>
        <w:rPr>
          <w:rFonts w:asciiTheme="minorHAnsi" w:hAnsiTheme="minorHAnsi"/>
          <w:color w:val="auto"/>
        </w:rPr>
      </w:pPr>
    </w:p>
    <w:p w:rsidR="00B51658" w:rsidRDefault="00B51658" w:rsidP="00590881">
      <w:pPr>
        <w:spacing w:line="240" w:lineRule="exact"/>
        <w:jc w:val="both"/>
        <w:rPr>
          <w:rFonts w:asciiTheme="minorHAnsi" w:hAnsiTheme="minorHAnsi"/>
          <w:color w:val="auto"/>
          <w:szCs w:val="24"/>
          <w:u w:val="single"/>
        </w:rPr>
      </w:pPr>
    </w:p>
    <w:p w:rsidR="00B51658" w:rsidRDefault="00B51658" w:rsidP="00590881">
      <w:pPr>
        <w:spacing w:line="240" w:lineRule="exact"/>
        <w:jc w:val="both"/>
        <w:rPr>
          <w:rFonts w:asciiTheme="minorHAnsi" w:hAnsiTheme="minorHAnsi"/>
          <w:color w:val="auto"/>
          <w:szCs w:val="24"/>
          <w:u w:val="single"/>
        </w:rPr>
      </w:pPr>
    </w:p>
    <w:p w:rsidR="00B51658" w:rsidRDefault="00B51658" w:rsidP="00590881">
      <w:pPr>
        <w:spacing w:line="240" w:lineRule="exact"/>
        <w:jc w:val="both"/>
        <w:rPr>
          <w:rFonts w:asciiTheme="minorHAnsi" w:hAnsiTheme="minorHAnsi"/>
          <w:color w:val="auto"/>
          <w:szCs w:val="24"/>
          <w:u w:val="single"/>
        </w:rPr>
      </w:pPr>
    </w:p>
    <w:p w:rsidR="00B51658" w:rsidRDefault="00B51658" w:rsidP="00590881">
      <w:pPr>
        <w:spacing w:line="240" w:lineRule="exact"/>
        <w:jc w:val="both"/>
        <w:rPr>
          <w:rFonts w:asciiTheme="minorHAnsi" w:hAnsiTheme="minorHAnsi"/>
          <w:color w:val="auto"/>
          <w:szCs w:val="24"/>
          <w:u w:val="single"/>
        </w:rPr>
      </w:pPr>
    </w:p>
    <w:p w:rsidR="00590881" w:rsidRPr="00562B8C" w:rsidRDefault="00590881" w:rsidP="00590881">
      <w:pPr>
        <w:spacing w:line="240" w:lineRule="exact"/>
        <w:jc w:val="both"/>
        <w:rPr>
          <w:rFonts w:asciiTheme="minorHAnsi" w:hAnsiTheme="minorHAnsi"/>
          <w:color w:val="auto"/>
          <w:szCs w:val="24"/>
        </w:rPr>
      </w:pPr>
      <w:r w:rsidRPr="00562B8C">
        <w:rPr>
          <w:rFonts w:asciiTheme="minorHAnsi" w:hAnsiTheme="minorHAnsi"/>
          <w:color w:val="auto"/>
          <w:szCs w:val="24"/>
          <w:u w:val="single"/>
        </w:rPr>
        <w:lastRenderedPageBreak/>
        <w:t>ANALYSIS SUMMARY</w:t>
      </w:r>
      <w:r w:rsidRPr="00562B8C">
        <w:rPr>
          <w:rFonts w:asciiTheme="minorHAnsi" w:hAnsiTheme="minorHAnsi"/>
          <w:color w:val="auto"/>
          <w:szCs w:val="24"/>
        </w:rPr>
        <w:t>:  The Board acknowledges the sentiment expressed in the CI’s application regarding the significant impact that her current condition has had on her quality of life.  It is a fact, however, that the D</w:t>
      </w:r>
      <w:r w:rsidR="00B51658">
        <w:rPr>
          <w:rFonts w:asciiTheme="minorHAnsi" w:hAnsiTheme="minorHAnsi"/>
          <w:color w:val="auto"/>
          <w:szCs w:val="24"/>
        </w:rPr>
        <w:t>isability Evaluation System (D</w:t>
      </w:r>
      <w:r w:rsidRPr="00562B8C">
        <w:rPr>
          <w:rFonts w:asciiTheme="minorHAnsi" w:hAnsiTheme="minorHAnsi"/>
          <w:color w:val="auto"/>
          <w:szCs w:val="24"/>
        </w:rPr>
        <w:t>ES</w:t>
      </w:r>
      <w:r w:rsidR="00B51658">
        <w:rPr>
          <w:rFonts w:asciiTheme="minorHAnsi" w:hAnsiTheme="minorHAnsi"/>
          <w:color w:val="auto"/>
          <w:szCs w:val="24"/>
        </w:rPr>
        <w:t>)</w:t>
      </w:r>
      <w:r w:rsidRPr="00562B8C">
        <w:rPr>
          <w:rFonts w:asciiTheme="minorHAnsi" w:hAnsiTheme="minorHAnsi"/>
          <w:color w:val="auto"/>
          <w:szCs w:val="24"/>
        </w:rPr>
        <w:t xml:space="preserve"> has neither the role nor the authority to compensate service members for anticipated future severity or potential complications of conditions that are service connected.  This role and authority is granted by Congress to the Veterans Administration.</w:t>
      </w:r>
    </w:p>
    <w:p w:rsidR="00590881" w:rsidRPr="00562B8C" w:rsidRDefault="00590881" w:rsidP="00590881">
      <w:pPr>
        <w:spacing w:line="240" w:lineRule="exact"/>
        <w:rPr>
          <w:rFonts w:asciiTheme="minorHAnsi" w:hAnsiTheme="minorHAnsi"/>
          <w:color w:val="auto"/>
          <w:szCs w:val="24"/>
        </w:rPr>
      </w:pPr>
    </w:p>
    <w:p w:rsidR="00590881" w:rsidRPr="00B13027" w:rsidRDefault="00590881" w:rsidP="00590881">
      <w:pPr>
        <w:tabs>
          <w:tab w:val="left" w:pos="288"/>
          <w:tab w:val="left" w:pos="4752"/>
        </w:tabs>
        <w:spacing w:line="240" w:lineRule="exact"/>
        <w:jc w:val="both"/>
        <w:rPr>
          <w:rFonts w:asciiTheme="minorHAnsi" w:hAnsiTheme="minorHAnsi"/>
          <w:color w:val="auto"/>
          <w:szCs w:val="24"/>
        </w:rPr>
      </w:pPr>
      <w:r w:rsidRPr="00562B8C">
        <w:rPr>
          <w:rFonts w:asciiTheme="minorHAnsi" w:hAnsiTheme="minorHAnsi"/>
          <w:color w:val="auto"/>
          <w:szCs w:val="24"/>
          <w:u w:val="single"/>
        </w:rPr>
        <w:t>Back Condition</w:t>
      </w:r>
      <w:r w:rsidR="00B51658">
        <w:rPr>
          <w:rFonts w:asciiTheme="minorHAnsi" w:hAnsiTheme="minorHAnsi"/>
          <w:color w:val="auto"/>
          <w:szCs w:val="24"/>
          <w:u w:val="single"/>
        </w:rPr>
        <w:t>.</w:t>
      </w:r>
      <w:r w:rsidRPr="00562B8C">
        <w:rPr>
          <w:rFonts w:asciiTheme="minorHAnsi" w:hAnsiTheme="minorHAnsi"/>
          <w:color w:val="auto"/>
          <w:szCs w:val="24"/>
        </w:rPr>
        <w:t xml:space="preserve">  The 2002 VASRD coding and rating standards for the spine, which were in effect at the time of separation, were modified on 23 September 2002 (code 5293, </w:t>
      </w:r>
      <w:r w:rsidR="00B51658">
        <w:rPr>
          <w:rFonts w:asciiTheme="minorHAnsi" w:hAnsiTheme="minorHAnsi"/>
          <w:color w:val="auto"/>
          <w:szCs w:val="24"/>
        </w:rPr>
        <w:t>i</w:t>
      </w:r>
      <w:r w:rsidRPr="00562B8C">
        <w:rPr>
          <w:rFonts w:asciiTheme="minorHAnsi" w:hAnsiTheme="minorHAnsi"/>
          <w:color w:val="auto"/>
          <w:szCs w:val="24"/>
        </w:rPr>
        <w:t xml:space="preserve">ntervertebral </w:t>
      </w:r>
      <w:r w:rsidR="00B51658">
        <w:rPr>
          <w:rFonts w:asciiTheme="minorHAnsi" w:hAnsiTheme="minorHAnsi"/>
          <w:color w:val="auto"/>
          <w:szCs w:val="24"/>
        </w:rPr>
        <w:t>d</w:t>
      </w:r>
      <w:r w:rsidRPr="00562B8C">
        <w:rPr>
          <w:rFonts w:asciiTheme="minorHAnsi" w:hAnsiTheme="minorHAnsi"/>
          <w:color w:val="auto"/>
          <w:szCs w:val="24"/>
        </w:rPr>
        <w:t>isc syndrome), and then completely revised to the current §4.71a rating standards in 2004.  The 2002 standards for rating based on range</w:t>
      </w:r>
      <w:r w:rsidR="00B51658">
        <w:rPr>
          <w:rFonts w:asciiTheme="minorHAnsi" w:hAnsiTheme="minorHAnsi"/>
          <w:color w:val="auto"/>
          <w:szCs w:val="24"/>
        </w:rPr>
        <w:t xml:space="preserve"> </w:t>
      </w:r>
      <w:r w:rsidRPr="00562B8C">
        <w:rPr>
          <w:rFonts w:asciiTheme="minorHAnsi" w:hAnsiTheme="minorHAnsi"/>
          <w:color w:val="auto"/>
          <w:szCs w:val="24"/>
        </w:rPr>
        <w:t>of</w:t>
      </w:r>
      <w:r w:rsidR="00B51658">
        <w:rPr>
          <w:rFonts w:asciiTheme="minorHAnsi" w:hAnsiTheme="minorHAnsi"/>
          <w:color w:val="auto"/>
          <w:szCs w:val="24"/>
        </w:rPr>
        <w:t xml:space="preserve"> </w:t>
      </w:r>
      <w:r w:rsidRPr="00562B8C">
        <w:rPr>
          <w:rFonts w:asciiTheme="minorHAnsi" w:hAnsiTheme="minorHAnsi"/>
          <w:color w:val="auto"/>
          <w:szCs w:val="24"/>
        </w:rPr>
        <w:t>motion (ROM) impairment were subject to the rater’s opinion regarding degree of severity</w:t>
      </w:r>
      <w:r w:rsidR="00B51658">
        <w:rPr>
          <w:rFonts w:asciiTheme="minorHAnsi" w:hAnsiTheme="minorHAnsi"/>
          <w:color w:val="auto"/>
          <w:szCs w:val="24"/>
        </w:rPr>
        <w:t>;</w:t>
      </w:r>
      <w:r w:rsidRPr="00562B8C">
        <w:rPr>
          <w:rFonts w:asciiTheme="minorHAnsi" w:hAnsiTheme="minorHAnsi"/>
          <w:color w:val="auto"/>
          <w:szCs w:val="24"/>
        </w:rPr>
        <w:t xml:space="preserve"> whereas</w:t>
      </w:r>
      <w:r w:rsidR="00B51658">
        <w:rPr>
          <w:rFonts w:asciiTheme="minorHAnsi" w:hAnsiTheme="minorHAnsi"/>
          <w:color w:val="auto"/>
          <w:szCs w:val="24"/>
        </w:rPr>
        <w:t>,</w:t>
      </w:r>
      <w:r w:rsidRPr="00562B8C">
        <w:rPr>
          <w:rFonts w:asciiTheme="minorHAnsi" w:hAnsiTheme="minorHAnsi"/>
          <w:color w:val="auto"/>
          <w:szCs w:val="24"/>
        </w:rPr>
        <w:t xml:space="preserve"> the current standards specify rating thresholds in degrees of ROM impairment.  Of the note, the older spine rules handle sciatic pain differently</w:t>
      </w:r>
      <w:r w:rsidR="00B51658">
        <w:rPr>
          <w:rFonts w:asciiTheme="minorHAnsi" w:hAnsiTheme="minorHAnsi"/>
          <w:color w:val="auto"/>
          <w:szCs w:val="24"/>
        </w:rPr>
        <w:t>,</w:t>
      </w:r>
      <w:r w:rsidRPr="00562B8C">
        <w:rPr>
          <w:rFonts w:asciiTheme="minorHAnsi" w:hAnsiTheme="minorHAnsi"/>
          <w:color w:val="auto"/>
          <w:szCs w:val="24"/>
        </w:rPr>
        <w:t xml:space="preserve"> especially with disability code 5293</w:t>
      </w:r>
      <w:r w:rsidR="00B51658">
        <w:rPr>
          <w:rFonts w:asciiTheme="minorHAnsi" w:hAnsiTheme="minorHAnsi"/>
          <w:color w:val="auto"/>
          <w:szCs w:val="24"/>
        </w:rPr>
        <w:t xml:space="preserve">. </w:t>
      </w:r>
    </w:p>
    <w:p w:rsidR="00562B8C" w:rsidRPr="00562B8C" w:rsidRDefault="00562B8C" w:rsidP="00590881">
      <w:pPr>
        <w:tabs>
          <w:tab w:val="left" w:pos="288"/>
          <w:tab w:val="left" w:pos="4752"/>
        </w:tabs>
        <w:spacing w:line="240" w:lineRule="exact"/>
        <w:jc w:val="both"/>
        <w:rPr>
          <w:rFonts w:asciiTheme="minorHAnsi" w:hAnsiTheme="minorHAnsi"/>
          <w:color w:val="auto"/>
          <w:szCs w:val="24"/>
        </w:rPr>
      </w:pPr>
    </w:p>
    <w:p w:rsidR="00590881" w:rsidRPr="00562B8C" w:rsidRDefault="00590881" w:rsidP="00590881">
      <w:pPr>
        <w:tabs>
          <w:tab w:val="left" w:pos="288"/>
          <w:tab w:val="left" w:pos="4752"/>
        </w:tabs>
        <w:spacing w:line="240" w:lineRule="exact"/>
        <w:jc w:val="both"/>
        <w:rPr>
          <w:rFonts w:asciiTheme="minorHAnsi" w:hAnsiTheme="minorHAnsi"/>
          <w:color w:val="auto"/>
          <w:szCs w:val="24"/>
        </w:rPr>
      </w:pPr>
      <w:r w:rsidRPr="00562B8C">
        <w:rPr>
          <w:rFonts w:asciiTheme="minorHAnsi" w:hAnsiTheme="minorHAnsi"/>
          <w:color w:val="auto"/>
          <w:szCs w:val="24"/>
        </w:rPr>
        <w:t>The CI had chronic, non-surgical back pain unrelieved with extensive physical therapy, pa</w:t>
      </w:r>
      <w:r w:rsidR="00CB0E85">
        <w:rPr>
          <w:rFonts w:asciiTheme="minorHAnsi" w:hAnsiTheme="minorHAnsi"/>
          <w:color w:val="auto"/>
          <w:szCs w:val="24"/>
        </w:rPr>
        <w:t>in management with medications, t</w:t>
      </w:r>
      <w:r w:rsidR="00CB0E85" w:rsidRPr="00CB0E85">
        <w:rPr>
          <w:rFonts w:asciiTheme="minorHAnsi" w:hAnsiTheme="minorHAnsi"/>
          <w:color w:val="auto"/>
          <w:szCs w:val="24"/>
        </w:rPr>
        <w:t>ranscutaneous electrical nerve stimulation</w:t>
      </w:r>
      <w:r w:rsidR="00CB0E85">
        <w:t xml:space="preserve"> </w:t>
      </w:r>
      <w:r w:rsidR="00CB0E85" w:rsidRPr="00CB0E85">
        <w:rPr>
          <w:rFonts w:asciiTheme="minorHAnsi" w:hAnsiTheme="minorHAnsi"/>
          <w:color w:val="auto"/>
          <w:szCs w:val="24"/>
        </w:rPr>
        <w:t>(</w:t>
      </w:r>
      <w:r w:rsidRPr="00562B8C">
        <w:rPr>
          <w:rFonts w:asciiTheme="minorHAnsi" w:hAnsiTheme="minorHAnsi"/>
          <w:color w:val="auto"/>
          <w:szCs w:val="24"/>
        </w:rPr>
        <w:t>TENS</w:t>
      </w:r>
      <w:r w:rsidR="00CB0E85">
        <w:rPr>
          <w:rFonts w:asciiTheme="minorHAnsi" w:hAnsiTheme="minorHAnsi"/>
          <w:color w:val="auto"/>
          <w:szCs w:val="24"/>
        </w:rPr>
        <w:t>)</w:t>
      </w:r>
      <w:r w:rsidRPr="00562B8C">
        <w:rPr>
          <w:rFonts w:asciiTheme="minorHAnsi" w:hAnsiTheme="minorHAnsi"/>
          <w:color w:val="auto"/>
          <w:szCs w:val="24"/>
        </w:rPr>
        <w:t xml:space="preserve"> unit</w:t>
      </w:r>
      <w:r w:rsidR="00CB0E85">
        <w:rPr>
          <w:rFonts w:asciiTheme="minorHAnsi" w:hAnsiTheme="minorHAnsi"/>
          <w:color w:val="auto"/>
          <w:szCs w:val="24"/>
        </w:rPr>
        <w:t>,</w:t>
      </w:r>
      <w:r w:rsidRPr="00562B8C">
        <w:rPr>
          <w:rFonts w:asciiTheme="minorHAnsi" w:hAnsiTheme="minorHAnsi"/>
          <w:color w:val="auto"/>
          <w:szCs w:val="24"/>
        </w:rPr>
        <w:t xml:space="preserve"> and injections.  The low back included lumbar radicular pain with right sacroiliac joint syndrome.  There was one examination in evidence which included incomplete goniometric range</w:t>
      </w:r>
      <w:r w:rsidR="00CB0E85">
        <w:rPr>
          <w:rFonts w:asciiTheme="minorHAnsi" w:hAnsiTheme="minorHAnsi"/>
          <w:color w:val="auto"/>
          <w:szCs w:val="24"/>
        </w:rPr>
        <w:t xml:space="preserve"> </w:t>
      </w:r>
      <w:r w:rsidRPr="00562B8C">
        <w:rPr>
          <w:rFonts w:asciiTheme="minorHAnsi" w:hAnsiTheme="minorHAnsi"/>
          <w:color w:val="auto"/>
          <w:szCs w:val="24"/>
        </w:rPr>
        <w:t>of</w:t>
      </w:r>
      <w:r w:rsidR="00CB0E85">
        <w:rPr>
          <w:rFonts w:asciiTheme="minorHAnsi" w:hAnsiTheme="minorHAnsi"/>
          <w:color w:val="auto"/>
          <w:szCs w:val="24"/>
        </w:rPr>
        <w:t xml:space="preserve"> </w:t>
      </w:r>
      <w:r w:rsidRPr="00562B8C">
        <w:rPr>
          <w:rFonts w:asciiTheme="minorHAnsi" w:hAnsiTheme="minorHAnsi"/>
          <w:color w:val="auto"/>
          <w:szCs w:val="24"/>
        </w:rPr>
        <w:t>motion (ROM) measurements, and the treatment record documented numerous visits for both muscle related back pain and radiating back pain on which the Board primarily relied in arriving at its rating recommendation.  There was no VA examination proximate to separation, and the VA used the service treatment records (STR) for their rating.  The MEB examiner, quoting the exam of a civilian pain specialist, noted there was no history of trauma, but the CI had complained of radicular symptoms during an exacerbation of her back pain two years earlier.  He recorded an antalgic gait and tenderness to palpation with moderate spasm.  ROM measurements included 80⁰ of forward flexion and full ROM with pain noted on extension.  The sensory exam was normal</w:t>
      </w:r>
      <w:r w:rsidR="00562B8C">
        <w:rPr>
          <w:rFonts w:asciiTheme="minorHAnsi" w:hAnsiTheme="minorHAnsi"/>
          <w:color w:val="auto"/>
          <w:szCs w:val="24"/>
        </w:rPr>
        <w:t>; motor exam noted</w:t>
      </w:r>
      <w:r w:rsidRPr="00562B8C">
        <w:rPr>
          <w:rFonts w:asciiTheme="minorHAnsi" w:hAnsiTheme="minorHAnsi"/>
          <w:color w:val="auto"/>
          <w:szCs w:val="24"/>
        </w:rPr>
        <w:t xml:space="preserve"> slightly decreased dorsiflexion on the right.  Magnetic resonance imaging showed a small central disc protrusion with mild neural foraminal narrowing.  However, </w:t>
      </w:r>
      <w:proofErr w:type="spellStart"/>
      <w:r w:rsidRPr="00562B8C">
        <w:rPr>
          <w:rFonts w:asciiTheme="minorHAnsi" w:hAnsiTheme="minorHAnsi"/>
          <w:color w:val="auto"/>
          <w:szCs w:val="24"/>
        </w:rPr>
        <w:t>electromyogram</w:t>
      </w:r>
      <w:proofErr w:type="spellEnd"/>
      <w:r w:rsidRPr="00562B8C">
        <w:rPr>
          <w:rFonts w:asciiTheme="minorHAnsi" w:hAnsiTheme="minorHAnsi"/>
          <w:color w:val="auto"/>
          <w:szCs w:val="24"/>
        </w:rPr>
        <w:t xml:space="preserve"> and nerve conduction studies failed to show any abnormalities.  The pain specialist diagnosed low back and lumbar radicular pain with right sacroiliac joint syndrome.</w:t>
      </w:r>
    </w:p>
    <w:p w:rsidR="00590881" w:rsidRPr="00562B8C" w:rsidRDefault="00590881" w:rsidP="00590881">
      <w:pPr>
        <w:tabs>
          <w:tab w:val="left" w:pos="288"/>
          <w:tab w:val="left" w:pos="4752"/>
        </w:tabs>
        <w:spacing w:line="240" w:lineRule="exact"/>
        <w:jc w:val="both"/>
        <w:rPr>
          <w:rFonts w:asciiTheme="minorHAnsi" w:hAnsiTheme="minorHAnsi"/>
          <w:bCs/>
          <w:color w:val="auto"/>
          <w:szCs w:val="24"/>
        </w:rPr>
      </w:pPr>
    </w:p>
    <w:p w:rsidR="00590881" w:rsidRPr="00562B8C" w:rsidRDefault="00590881" w:rsidP="00590881">
      <w:pPr>
        <w:tabs>
          <w:tab w:val="left" w:pos="288"/>
          <w:tab w:val="left" w:pos="4752"/>
        </w:tabs>
        <w:spacing w:line="240" w:lineRule="exact"/>
        <w:jc w:val="both"/>
        <w:rPr>
          <w:rFonts w:asciiTheme="minorHAnsi" w:hAnsiTheme="minorHAnsi"/>
          <w:color w:val="auto"/>
          <w:szCs w:val="24"/>
        </w:rPr>
      </w:pPr>
      <w:r w:rsidRPr="00562B8C">
        <w:rPr>
          <w:rFonts w:asciiTheme="minorHAnsi" w:hAnsiTheme="minorHAnsi"/>
          <w:color w:val="auto"/>
          <w:szCs w:val="24"/>
        </w:rPr>
        <w:t xml:space="preserve">The Board must correlate the above clinical data with the 2002 rating schedule.  For convenience the three applicable codes are excerpted </w:t>
      </w:r>
      <w:r w:rsidR="00CB0E85">
        <w:rPr>
          <w:rFonts w:asciiTheme="minorHAnsi" w:hAnsiTheme="minorHAnsi"/>
          <w:color w:val="auto"/>
          <w:szCs w:val="24"/>
        </w:rPr>
        <w:t>as follows</w:t>
      </w:r>
      <w:r w:rsidRPr="00562B8C">
        <w:rPr>
          <w:rFonts w:asciiTheme="minorHAnsi" w:hAnsiTheme="minorHAnsi"/>
          <w:color w:val="auto"/>
          <w:szCs w:val="24"/>
        </w:rPr>
        <w:t>:</w:t>
      </w:r>
    </w:p>
    <w:p w:rsidR="00590881" w:rsidRPr="00562B8C" w:rsidRDefault="00590881" w:rsidP="00590881">
      <w:pPr>
        <w:spacing w:line="200" w:lineRule="exact"/>
        <w:rPr>
          <w:rFonts w:ascii="Courier" w:hAnsi="Courier"/>
          <w:color w:val="auto"/>
        </w:rPr>
      </w:pPr>
    </w:p>
    <w:p w:rsidR="00590881" w:rsidRPr="00562B8C" w:rsidRDefault="00590881" w:rsidP="00590881">
      <w:pPr>
        <w:autoSpaceDE w:val="0"/>
        <w:autoSpaceDN w:val="0"/>
        <w:adjustRightInd w:val="0"/>
        <w:spacing w:line="200" w:lineRule="exact"/>
        <w:ind w:left="720" w:right="720"/>
        <w:jc w:val="both"/>
        <w:rPr>
          <w:rFonts w:ascii="Times New Roman" w:hAnsi="Times New Roman"/>
          <w:color w:val="auto"/>
          <w:sz w:val="20"/>
        </w:rPr>
      </w:pPr>
      <w:r w:rsidRPr="00562B8C">
        <w:rPr>
          <w:rFonts w:ascii="Times New Roman" w:hAnsi="Times New Roman"/>
          <w:b/>
          <w:bCs/>
          <w:color w:val="auto"/>
          <w:sz w:val="20"/>
        </w:rPr>
        <w:t xml:space="preserve">5292 </w:t>
      </w:r>
      <w:r w:rsidRPr="00562B8C">
        <w:rPr>
          <w:rFonts w:ascii="Times New Roman" w:hAnsi="Times New Roman"/>
          <w:color w:val="auto"/>
          <w:sz w:val="20"/>
        </w:rPr>
        <w:t>Spine, limitation of motion of, lumbar:</w:t>
      </w:r>
    </w:p>
    <w:p w:rsidR="00590881" w:rsidRPr="00562B8C" w:rsidRDefault="00590881" w:rsidP="00590881">
      <w:pPr>
        <w:autoSpaceDE w:val="0"/>
        <w:autoSpaceDN w:val="0"/>
        <w:adjustRightInd w:val="0"/>
        <w:spacing w:line="200" w:lineRule="exact"/>
        <w:ind w:left="720" w:right="720" w:firstLine="720"/>
        <w:jc w:val="both"/>
        <w:rPr>
          <w:rFonts w:ascii="Times New Roman" w:hAnsi="Times New Roman"/>
          <w:color w:val="auto"/>
          <w:sz w:val="20"/>
        </w:rPr>
      </w:pPr>
      <w:r w:rsidRPr="00562B8C">
        <w:rPr>
          <w:rFonts w:ascii="Times New Roman" w:hAnsi="Times New Roman"/>
          <w:color w:val="auto"/>
          <w:sz w:val="20"/>
        </w:rPr>
        <w:t xml:space="preserve">Severe </w:t>
      </w:r>
      <w:proofErr w:type="gramStart"/>
      <w:r w:rsidRPr="00562B8C">
        <w:rPr>
          <w:rFonts w:ascii="Times New Roman" w:hAnsi="Times New Roman"/>
          <w:color w:val="auto"/>
          <w:sz w:val="20"/>
        </w:rPr>
        <w:t>………………………………………………………..……….…………....</w:t>
      </w:r>
      <w:proofErr w:type="gramEnd"/>
      <w:r w:rsidRPr="00562B8C">
        <w:rPr>
          <w:rFonts w:ascii="Times New Roman" w:hAnsi="Times New Roman"/>
          <w:color w:val="auto"/>
          <w:sz w:val="20"/>
        </w:rPr>
        <w:t xml:space="preserve"> </w:t>
      </w:r>
      <w:r w:rsidR="00CB0E85">
        <w:rPr>
          <w:rFonts w:ascii="Times New Roman" w:hAnsi="Times New Roman"/>
          <w:color w:val="auto"/>
          <w:sz w:val="20"/>
        </w:rPr>
        <w:t xml:space="preserve"> </w:t>
      </w:r>
      <w:r w:rsidRPr="00562B8C">
        <w:rPr>
          <w:rFonts w:ascii="Times New Roman" w:hAnsi="Times New Roman"/>
          <w:color w:val="auto"/>
          <w:sz w:val="20"/>
        </w:rPr>
        <w:t>40</w:t>
      </w:r>
    </w:p>
    <w:p w:rsidR="00590881" w:rsidRPr="00562B8C" w:rsidRDefault="00590881" w:rsidP="00590881">
      <w:pPr>
        <w:autoSpaceDE w:val="0"/>
        <w:autoSpaceDN w:val="0"/>
        <w:adjustRightInd w:val="0"/>
        <w:spacing w:line="200" w:lineRule="exact"/>
        <w:ind w:left="720" w:right="720" w:firstLine="720"/>
        <w:jc w:val="both"/>
        <w:rPr>
          <w:rFonts w:ascii="Times New Roman" w:hAnsi="Times New Roman"/>
          <w:color w:val="auto"/>
          <w:sz w:val="20"/>
        </w:rPr>
      </w:pPr>
      <w:r w:rsidRPr="00562B8C">
        <w:rPr>
          <w:rFonts w:ascii="Times New Roman" w:hAnsi="Times New Roman"/>
          <w:color w:val="auto"/>
          <w:sz w:val="20"/>
        </w:rPr>
        <w:t>Moderate …………………………………….……………….…….…………...…</w:t>
      </w:r>
      <w:proofErr w:type="gramStart"/>
      <w:r w:rsidRPr="00562B8C">
        <w:rPr>
          <w:rFonts w:ascii="Times New Roman" w:hAnsi="Times New Roman"/>
          <w:color w:val="auto"/>
          <w:sz w:val="20"/>
        </w:rPr>
        <w:t xml:space="preserve">. </w:t>
      </w:r>
      <w:r w:rsidR="00CB0E85">
        <w:rPr>
          <w:rFonts w:ascii="Times New Roman" w:hAnsi="Times New Roman"/>
          <w:color w:val="auto"/>
          <w:sz w:val="20"/>
        </w:rPr>
        <w:t xml:space="preserve"> </w:t>
      </w:r>
      <w:r w:rsidRPr="00562B8C">
        <w:rPr>
          <w:rFonts w:ascii="Times New Roman" w:hAnsi="Times New Roman"/>
          <w:color w:val="auto"/>
          <w:sz w:val="20"/>
        </w:rPr>
        <w:t>20</w:t>
      </w:r>
      <w:proofErr w:type="gramEnd"/>
    </w:p>
    <w:p w:rsidR="00590881" w:rsidRPr="00562B8C" w:rsidRDefault="00590881" w:rsidP="00590881">
      <w:pPr>
        <w:autoSpaceDE w:val="0"/>
        <w:autoSpaceDN w:val="0"/>
        <w:adjustRightInd w:val="0"/>
        <w:spacing w:line="200" w:lineRule="exact"/>
        <w:ind w:left="720" w:right="720" w:firstLine="720"/>
        <w:jc w:val="both"/>
        <w:rPr>
          <w:rFonts w:ascii="Times New Roman" w:hAnsi="Times New Roman"/>
          <w:color w:val="auto"/>
          <w:sz w:val="20"/>
        </w:rPr>
      </w:pPr>
      <w:r w:rsidRPr="00562B8C">
        <w:rPr>
          <w:rFonts w:ascii="Times New Roman" w:hAnsi="Times New Roman"/>
          <w:color w:val="auto"/>
          <w:sz w:val="20"/>
        </w:rPr>
        <w:t>Slight ………………………………………………………..……………….…..</w:t>
      </w:r>
      <w:proofErr w:type="gramStart"/>
      <w:r w:rsidRPr="00562B8C">
        <w:rPr>
          <w:rFonts w:ascii="Times New Roman" w:hAnsi="Times New Roman"/>
          <w:color w:val="auto"/>
          <w:sz w:val="20"/>
        </w:rPr>
        <w:t xml:space="preserve">… </w:t>
      </w:r>
      <w:r w:rsidR="00CB0E85">
        <w:rPr>
          <w:rFonts w:ascii="Times New Roman" w:hAnsi="Times New Roman"/>
          <w:color w:val="auto"/>
          <w:sz w:val="20"/>
        </w:rPr>
        <w:t xml:space="preserve"> </w:t>
      </w:r>
      <w:r w:rsidRPr="00562B8C">
        <w:rPr>
          <w:rFonts w:ascii="Times New Roman" w:hAnsi="Times New Roman"/>
          <w:color w:val="auto"/>
          <w:sz w:val="20"/>
        </w:rPr>
        <w:t>10</w:t>
      </w:r>
      <w:proofErr w:type="gramEnd"/>
    </w:p>
    <w:p w:rsidR="00590881" w:rsidRPr="00562B8C" w:rsidRDefault="00590881" w:rsidP="00590881">
      <w:pPr>
        <w:autoSpaceDE w:val="0"/>
        <w:autoSpaceDN w:val="0"/>
        <w:adjustRightInd w:val="0"/>
        <w:spacing w:line="200" w:lineRule="exact"/>
        <w:rPr>
          <w:rFonts w:ascii="Courier New" w:eastAsiaTheme="minorHAnsi" w:hAnsi="Courier New" w:cs="Courier New"/>
          <w:color w:val="auto"/>
          <w:sz w:val="12"/>
          <w:szCs w:val="12"/>
        </w:rPr>
      </w:pPr>
    </w:p>
    <w:p w:rsidR="00590881" w:rsidRPr="00562B8C" w:rsidRDefault="00590881" w:rsidP="00590881">
      <w:pPr>
        <w:autoSpaceDE w:val="0"/>
        <w:autoSpaceDN w:val="0"/>
        <w:adjustRightInd w:val="0"/>
        <w:spacing w:line="200" w:lineRule="exact"/>
        <w:ind w:left="720" w:right="720"/>
        <w:jc w:val="both"/>
        <w:rPr>
          <w:rFonts w:ascii="Times New Roman" w:hAnsi="Times New Roman"/>
          <w:color w:val="auto"/>
          <w:sz w:val="20"/>
        </w:rPr>
      </w:pPr>
      <w:r w:rsidRPr="00562B8C">
        <w:rPr>
          <w:rFonts w:ascii="Times New Roman" w:hAnsi="Times New Roman"/>
          <w:b/>
          <w:color w:val="auto"/>
          <w:sz w:val="20"/>
        </w:rPr>
        <w:t>5293</w:t>
      </w:r>
      <w:r w:rsidRPr="00562B8C">
        <w:rPr>
          <w:rFonts w:ascii="Times New Roman" w:hAnsi="Times New Roman"/>
          <w:color w:val="auto"/>
          <w:sz w:val="20"/>
        </w:rPr>
        <w:t xml:space="preserve"> Intervertebral disc syndrome:</w:t>
      </w:r>
    </w:p>
    <w:p w:rsidR="00590881" w:rsidRPr="00562B8C" w:rsidRDefault="00590881" w:rsidP="00590881">
      <w:pPr>
        <w:autoSpaceDE w:val="0"/>
        <w:autoSpaceDN w:val="0"/>
        <w:adjustRightInd w:val="0"/>
        <w:spacing w:line="200" w:lineRule="exact"/>
        <w:ind w:left="1890" w:right="720" w:hanging="450"/>
        <w:rPr>
          <w:rFonts w:ascii="Times New Roman" w:hAnsi="Times New Roman"/>
          <w:color w:val="auto"/>
          <w:sz w:val="20"/>
        </w:rPr>
      </w:pPr>
      <w:r w:rsidRPr="00562B8C">
        <w:rPr>
          <w:rFonts w:ascii="Times New Roman" w:hAnsi="Times New Roman"/>
          <w:color w:val="auto"/>
          <w:sz w:val="20"/>
        </w:rPr>
        <w:t xml:space="preserve">Pronounced; with persistent symptoms compatible with sciatic neuropathy with characteristic pain and demonstrable muscle spasm, absent ankle jerk, or other neurological findings appropriate to site of diseased disc, little intermittent relief.................... ............................................... ............................................. </w:t>
      </w:r>
      <w:r w:rsidR="00CB0E85">
        <w:rPr>
          <w:rFonts w:ascii="Times New Roman" w:hAnsi="Times New Roman"/>
          <w:color w:val="auto"/>
          <w:sz w:val="20"/>
        </w:rPr>
        <w:t xml:space="preserve"> </w:t>
      </w:r>
      <w:r w:rsidRPr="00562B8C">
        <w:rPr>
          <w:rFonts w:ascii="Times New Roman" w:hAnsi="Times New Roman"/>
          <w:color w:val="auto"/>
          <w:sz w:val="20"/>
        </w:rPr>
        <w:t>60</w:t>
      </w:r>
    </w:p>
    <w:p w:rsidR="00590881" w:rsidRPr="00562B8C" w:rsidRDefault="00590881" w:rsidP="00590881">
      <w:pPr>
        <w:autoSpaceDE w:val="0"/>
        <w:autoSpaceDN w:val="0"/>
        <w:adjustRightInd w:val="0"/>
        <w:spacing w:line="200" w:lineRule="exact"/>
        <w:ind w:left="1440"/>
        <w:rPr>
          <w:rFonts w:ascii="Times New Roman" w:hAnsi="Times New Roman"/>
          <w:color w:val="auto"/>
          <w:sz w:val="20"/>
        </w:rPr>
      </w:pPr>
      <w:r w:rsidRPr="00562B8C">
        <w:rPr>
          <w:rFonts w:ascii="Times New Roman" w:hAnsi="Times New Roman"/>
          <w:color w:val="auto"/>
          <w:sz w:val="20"/>
        </w:rPr>
        <w:t xml:space="preserve">Severe; recurring attacks, with intermittent relief...................................................... </w:t>
      </w:r>
      <w:r w:rsidR="00CB0E85">
        <w:rPr>
          <w:rFonts w:ascii="Times New Roman" w:hAnsi="Times New Roman"/>
          <w:color w:val="auto"/>
          <w:sz w:val="20"/>
        </w:rPr>
        <w:t xml:space="preserve"> </w:t>
      </w:r>
      <w:r w:rsidRPr="00562B8C">
        <w:rPr>
          <w:rFonts w:ascii="Times New Roman" w:hAnsi="Times New Roman"/>
          <w:color w:val="auto"/>
          <w:sz w:val="20"/>
        </w:rPr>
        <w:t>40</w:t>
      </w:r>
    </w:p>
    <w:p w:rsidR="00590881" w:rsidRPr="00562B8C" w:rsidRDefault="00590881" w:rsidP="00590881">
      <w:pPr>
        <w:autoSpaceDE w:val="0"/>
        <w:autoSpaceDN w:val="0"/>
        <w:adjustRightInd w:val="0"/>
        <w:spacing w:line="200" w:lineRule="exact"/>
        <w:ind w:left="1440"/>
        <w:rPr>
          <w:rFonts w:ascii="Times New Roman" w:hAnsi="Times New Roman"/>
          <w:color w:val="auto"/>
          <w:sz w:val="20"/>
        </w:rPr>
      </w:pPr>
      <w:r w:rsidRPr="00562B8C">
        <w:rPr>
          <w:rFonts w:ascii="Times New Roman" w:hAnsi="Times New Roman"/>
          <w:color w:val="auto"/>
          <w:sz w:val="20"/>
        </w:rPr>
        <w:t xml:space="preserve">Moderate; recurring attacks........................................................................................ </w:t>
      </w:r>
      <w:r w:rsidR="00CB0E85">
        <w:rPr>
          <w:rFonts w:ascii="Times New Roman" w:hAnsi="Times New Roman"/>
          <w:color w:val="auto"/>
          <w:sz w:val="20"/>
        </w:rPr>
        <w:t xml:space="preserve"> </w:t>
      </w:r>
      <w:r w:rsidRPr="00562B8C">
        <w:rPr>
          <w:rFonts w:ascii="Times New Roman" w:hAnsi="Times New Roman"/>
          <w:color w:val="auto"/>
          <w:sz w:val="20"/>
        </w:rPr>
        <w:t>20</w:t>
      </w:r>
    </w:p>
    <w:p w:rsidR="00590881" w:rsidRPr="00562B8C" w:rsidRDefault="00590881" w:rsidP="00590881">
      <w:pPr>
        <w:autoSpaceDE w:val="0"/>
        <w:autoSpaceDN w:val="0"/>
        <w:adjustRightInd w:val="0"/>
        <w:spacing w:line="200" w:lineRule="exact"/>
        <w:ind w:left="1440"/>
        <w:rPr>
          <w:rFonts w:ascii="Times New Roman" w:hAnsi="Times New Roman"/>
          <w:color w:val="auto"/>
          <w:sz w:val="20"/>
        </w:rPr>
      </w:pPr>
      <w:r w:rsidRPr="00562B8C">
        <w:rPr>
          <w:rFonts w:ascii="Times New Roman" w:hAnsi="Times New Roman"/>
          <w:color w:val="auto"/>
          <w:sz w:val="20"/>
        </w:rPr>
        <w:t xml:space="preserve">Mild............................................................................................................................ </w:t>
      </w:r>
      <w:r w:rsidR="00CB0E85">
        <w:rPr>
          <w:rFonts w:ascii="Times New Roman" w:hAnsi="Times New Roman"/>
          <w:color w:val="auto"/>
          <w:sz w:val="20"/>
        </w:rPr>
        <w:t xml:space="preserve"> </w:t>
      </w:r>
      <w:r w:rsidRPr="00562B8C">
        <w:rPr>
          <w:rFonts w:ascii="Times New Roman" w:hAnsi="Times New Roman"/>
          <w:color w:val="auto"/>
          <w:sz w:val="20"/>
        </w:rPr>
        <w:t>10</w:t>
      </w:r>
    </w:p>
    <w:p w:rsidR="00590881" w:rsidRPr="00562B8C" w:rsidRDefault="00590881" w:rsidP="00590881">
      <w:pPr>
        <w:autoSpaceDE w:val="0"/>
        <w:autoSpaceDN w:val="0"/>
        <w:adjustRightInd w:val="0"/>
        <w:spacing w:line="200" w:lineRule="exact"/>
        <w:ind w:left="1440"/>
        <w:jc w:val="both"/>
        <w:rPr>
          <w:rFonts w:ascii="Times New Roman" w:hAnsi="Times New Roman"/>
          <w:color w:val="auto"/>
          <w:sz w:val="20"/>
        </w:rPr>
      </w:pPr>
      <w:r w:rsidRPr="00562B8C">
        <w:rPr>
          <w:rFonts w:ascii="Times New Roman" w:hAnsi="Times New Roman"/>
          <w:color w:val="auto"/>
          <w:sz w:val="20"/>
        </w:rPr>
        <w:t xml:space="preserve">Postoperative, cured................................................................................................... </w:t>
      </w:r>
      <w:r w:rsidR="00CB0E85">
        <w:rPr>
          <w:rFonts w:ascii="Times New Roman" w:hAnsi="Times New Roman"/>
          <w:color w:val="auto"/>
          <w:sz w:val="20"/>
        </w:rPr>
        <w:t xml:space="preserve">   </w:t>
      </w:r>
      <w:r w:rsidRPr="00562B8C">
        <w:rPr>
          <w:rFonts w:ascii="Times New Roman" w:hAnsi="Times New Roman"/>
          <w:color w:val="auto"/>
          <w:sz w:val="20"/>
        </w:rPr>
        <w:t>0</w:t>
      </w:r>
    </w:p>
    <w:p w:rsidR="00590881" w:rsidRPr="00562B8C" w:rsidRDefault="00590881" w:rsidP="00590881">
      <w:pPr>
        <w:autoSpaceDE w:val="0"/>
        <w:autoSpaceDN w:val="0"/>
        <w:adjustRightInd w:val="0"/>
        <w:spacing w:line="200" w:lineRule="exact"/>
        <w:rPr>
          <w:rFonts w:ascii="Courier New" w:eastAsiaTheme="minorHAnsi" w:hAnsi="Courier New" w:cs="Courier New"/>
          <w:color w:val="auto"/>
          <w:sz w:val="12"/>
          <w:szCs w:val="12"/>
        </w:rPr>
      </w:pPr>
    </w:p>
    <w:p w:rsidR="00DC5FCF" w:rsidRDefault="00DC5FCF">
      <w:pPr>
        <w:spacing w:after="200" w:line="276" w:lineRule="auto"/>
        <w:rPr>
          <w:rFonts w:ascii="Times New Roman" w:hAnsi="Times New Roman"/>
          <w:b/>
          <w:bCs/>
          <w:color w:val="auto"/>
          <w:sz w:val="20"/>
        </w:rPr>
      </w:pPr>
      <w:r>
        <w:rPr>
          <w:rFonts w:ascii="Times New Roman" w:hAnsi="Times New Roman"/>
          <w:b/>
          <w:bCs/>
          <w:color w:val="auto"/>
          <w:sz w:val="20"/>
        </w:rPr>
        <w:br w:type="page"/>
      </w:r>
    </w:p>
    <w:p w:rsidR="00590881" w:rsidRPr="00562B8C" w:rsidRDefault="00590881" w:rsidP="00590881">
      <w:pPr>
        <w:autoSpaceDE w:val="0"/>
        <w:autoSpaceDN w:val="0"/>
        <w:adjustRightInd w:val="0"/>
        <w:spacing w:line="200" w:lineRule="exact"/>
        <w:ind w:left="720" w:right="720"/>
        <w:jc w:val="both"/>
        <w:rPr>
          <w:rFonts w:ascii="Times New Roman" w:hAnsi="Times New Roman"/>
          <w:color w:val="auto"/>
          <w:sz w:val="20"/>
        </w:rPr>
      </w:pPr>
      <w:r w:rsidRPr="00562B8C">
        <w:rPr>
          <w:rFonts w:ascii="Times New Roman" w:hAnsi="Times New Roman"/>
          <w:b/>
          <w:bCs/>
          <w:color w:val="auto"/>
          <w:sz w:val="20"/>
        </w:rPr>
        <w:lastRenderedPageBreak/>
        <w:t xml:space="preserve">5295 </w:t>
      </w:r>
      <w:r w:rsidRPr="00562B8C">
        <w:rPr>
          <w:rFonts w:ascii="Times New Roman" w:hAnsi="Times New Roman"/>
          <w:color w:val="auto"/>
          <w:sz w:val="20"/>
        </w:rPr>
        <w:t>Lumbosacral strain:</w:t>
      </w:r>
    </w:p>
    <w:p w:rsidR="00590881" w:rsidRPr="00562B8C" w:rsidRDefault="00590881" w:rsidP="00590881">
      <w:pPr>
        <w:autoSpaceDE w:val="0"/>
        <w:autoSpaceDN w:val="0"/>
        <w:adjustRightInd w:val="0"/>
        <w:spacing w:line="200" w:lineRule="exact"/>
        <w:ind w:left="1440" w:right="720"/>
        <w:jc w:val="both"/>
        <w:rPr>
          <w:rFonts w:ascii="Times New Roman" w:hAnsi="Times New Roman"/>
          <w:color w:val="auto"/>
          <w:sz w:val="20"/>
        </w:rPr>
      </w:pPr>
      <w:r w:rsidRPr="00562B8C">
        <w:rPr>
          <w:rFonts w:ascii="Times New Roman" w:hAnsi="Times New Roman"/>
          <w:color w:val="auto"/>
          <w:sz w:val="20"/>
        </w:rPr>
        <w:t xml:space="preserve">Severe; with listing of whole' spine to opposite side, positive Goldthwaite's sign, marked limitation of forward bending in standing position, loss of lateral motion with </w:t>
      </w:r>
      <w:proofErr w:type="spellStart"/>
      <w:r w:rsidRPr="00562B8C">
        <w:rPr>
          <w:rFonts w:ascii="Times New Roman" w:hAnsi="Times New Roman"/>
          <w:color w:val="auto"/>
          <w:sz w:val="20"/>
        </w:rPr>
        <w:t>osteo</w:t>
      </w:r>
      <w:proofErr w:type="spellEnd"/>
      <w:r w:rsidRPr="00562B8C">
        <w:rPr>
          <w:rFonts w:ascii="Times New Roman" w:hAnsi="Times New Roman"/>
          <w:color w:val="auto"/>
          <w:sz w:val="20"/>
        </w:rPr>
        <w:t xml:space="preserve">-arthritic changes, or narrowing or irregularity of joint space, or some of the above with abnormal mobility on forced motion …………….................................................... </w:t>
      </w:r>
      <w:r w:rsidR="00CB0E85">
        <w:rPr>
          <w:rFonts w:ascii="Times New Roman" w:hAnsi="Times New Roman"/>
          <w:color w:val="auto"/>
          <w:sz w:val="20"/>
        </w:rPr>
        <w:t xml:space="preserve"> </w:t>
      </w:r>
      <w:r w:rsidRPr="00562B8C">
        <w:rPr>
          <w:rFonts w:ascii="Times New Roman" w:hAnsi="Times New Roman"/>
          <w:color w:val="auto"/>
          <w:sz w:val="20"/>
        </w:rPr>
        <w:t>40</w:t>
      </w:r>
    </w:p>
    <w:p w:rsidR="00590881" w:rsidRPr="00562B8C" w:rsidRDefault="00590881" w:rsidP="00590881">
      <w:pPr>
        <w:autoSpaceDE w:val="0"/>
        <w:autoSpaceDN w:val="0"/>
        <w:adjustRightInd w:val="0"/>
        <w:spacing w:line="200" w:lineRule="exact"/>
        <w:ind w:left="720" w:right="720" w:firstLine="720"/>
        <w:jc w:val="both"/>
        <w:rPr>
          <w:rFonts w:ascii="Times New Roman" w:hAnsi="Times New Roman"/>
          <w:color w:val="auto"/>
          <w:sz w:val="20"/>
        </w:rPr>
      </w:pPr>
      <w:r w:rsidRPr="00562B8C">
        <w:rPr>
          <w:rFonts w:ascii="Times New Roman" w:hAnsi="Times New Roman"/>
          <w:color w:val="auto"/>
          <w:sz w:val="20"/>
        </w:rPr>
        <w:t>With muscle spasm on extreme forward bending, loss of lateral spine</w:t>
      </w:r>
    </w:p>
    <w:p w:rsidR="00590881" w:rsidRPr="00562B8C" w:rsidRDefault="00590881" w:rsidP="00590881">
      <w:pPr>
        <w:autoSpaceDE w:val="0"/>
        <w:autoSpaceDN w:val="0"/>
        <w:adjustRightInd w:val="0"/>
        <w:spacing w:line="200" w:lineRule="exact"/>
        <w:ind w:left="1890" w:right="720"/>
        <w:jc w:val="both"/>
        <w:rPr>
          <w:rFonts w:ascii="Times New Roman" w:hAnsi="Times New Roman"/>
          <w:color w:val="auto"/>
          <w:sz w:val="20"/>
        </w:rPr>
      </w:pPr>
      <w:proofErr w:type="gramStart"/>
      <w:r w:rsidRPr="00562B8C">
        <w:rPr>
          <w:rFonts w:ascii="Times New Roman" w:hAnsi="Times New Roman"/>
          <w:color w:val="auto"/>
          <w:sz w:val="20"/>
        </w:rPr>
        <w:t>motion</w:t>
      </w:r>
      <w:proofErr w:type="gramEnd"/>
      <w:r w:rsidRPr="00562B8C">
        <w:rPr>
          <w:rFonts w:ascii="Times New Roman" w:hAnsi="Times New Roman"/>
          <w:color w:val="auto"/>
          <w:sz w:val="20"/>
        </w:rPr>
        <w:t xml:space="preserve">, unilateral, in standing' position ...……………...……..………….….. </w:t>
      </w:r>
      <w:r w:rsidR="00CB0E85">
        <w:rPr>
          <w:rFonts w:ascii="Times New Roman" w:hAnsi="Times New Roman"/>
          <w:color w:val="auto"/>
          <w:sz w:val="20"/>
        </w:rPr>
        <w:t xml:space="preserve"> </w:t>
      </w:r>
      <w:r w:rsidRPr="00562B8C">
        <w:rPr>
          <w:rFonts w:ascii="Times New Roman" w:hAnsi="Times New Roman"/>
          <w:color w:val="auto"/>
          <w:sz w:val="20"/>
        </w:rPr>
        <w:t>20</w:t>
      </w:r>
    </w:p>
    <w:p w:rsidR="00590881" w:rsidRPr="00562B8C" w:rsidRDefault="00590881" w:rsidP="00590881">
      <w:pPr>
        <w:autoSpaceDE w:val="0"/>
        <w:autoSpaceDN w:val="0"/>
        <w:adjustRightInd w:val="0"/>
        <w:spacing w:line="200" w:lineRule="exact"/>
        <w:ind w:left="720" w:right="720" w:firstLine="720"/>
        <w:jc w:val="both"/>
        <w:rPr>
          <w:rFonts w:ascii="Times New Roman" w:hAnsi="Times New Roman"/>
          <w:color w:val="auto"/>
          <w:sz w:val="20"/>
        </w:rPr>
      </w:pPr>
      <w:r w:rsidRPr="00562B8C">
        <w:rPr>
          <w:rFonts w:ascii="Times New Roman" w:hAnsi="Times New Roman"/>
          <w:color w:val="auto"/>
          <w:sz w:val="20"/>
        </w:rPr>
        <w:t>With characteristic pain on motion ………………………………..……....………</w:t>
      </w:r>
      <w:proofErr w:type="gramStart"/>
      <w:r w:rsidRPr="00562B8C">
        <w:rPr>
          <w:rFonts w:ascii="Times New Roman" w:hAnsi="Times New Roman"/>
          <w:color w:val="auto"/>
          <w:sz w:val="20"/>
        </w:rPr>
        <w:t xml:space="preserve">. </w:t>
      </w:r>
      <w:r w:rsidR="00CB0E85">
        <w:rPr>
          <w:rFonts w:ascii="Times New Roman" w:hAnsi="Times New Roman"/>
          <w:color w:val="auto"/>
          <w:sz w:val="20"/>
        </w:rPr>
        <w:t xml:space="preserve"> </w:t>
      </w:r>
      <w:r w:rsidRPr="00562B8C">
        <w:rPr>
          <w:rFonts w:ascii="Times New Roman" w:hAnsi="Times New Roman"/>
          <w:color w:val="auto"/>
          <w:sz w:val="20"/>
        </w:rPr>
        <w:t>10</w:t>
      </w:r>
      <w:proofErr w:type="gramEnd"/>
    </w:p>
    <w:p w:rsidR="00590881" w:rsidRPr="00562B8C" w:rsidRDefault="00590881" w:rsidP="00590881">
      <w:pPr>
        <w:autoSpaceDE w:val="0"/>
        <w:autoSpaceDN w:val="0"/>
        <w:adjustRightInd w:val="0"/>
        <w:spacing w:line="200" w:lineRule="exact"/>
        <w:ind w:left="720" w:right="720" w:firstLine="720"/>
        <w:jc w:val="both"/>
        <w:rPr>
          <w:rFonts w:ascii="Courier" w:hAnsi="Courier"/>
          <w:color w:val="auto"/>
          <w:sz w:val="20"/>
        </w:rPr>
      </w:pPr>
      <w:r w:rsidRPr="00562B8C">
        <w:rPr>
          <w:rFonts w:ascii="Times New Roman" w:hAnsi="Times New Roman"/>
          <w:color w:val="auto"/>
          <w:sz w:val="20"/>
        </w:rPr>
        <w:t xml:space="preserve">With slight subjective symptoms only …………..…………...………………....….. </w:t>
      </w:r>
      <w:r w:rsidR="00CB0E85">
        <w:rPr>
          <w:rFonts w:ascii="Times New Roman" w:hAnsi="Times New Roman"/>
          <w:color w:val="auto"/>
          <w:sz w:val="20"/>
        </w:rPr>
        <w:t xml:space="preserve">  </w:t>
      </w:r>
      <w:r w:rsidRPr="00562B8C">
        <w:rPr>
          <w:rFonts w:ascii="Times New Roman" w:hAnsi="Times New Roman"/>
          <w:color w:val="auto"/>
          <w:sz w:val="20"/>
        </w:rPr>
        <w:t>0</w:t>
      </w:r>
    </w:p>
    <w:p w:rsidR="00590881" w:rsidRPr="00562B8C" w:rsidRDefault="00590881" w:rsidP="00590881">
      <w:pPr>
        <w:tabs>
          <w:tab w:val="left" w:pos="288"/>
          <w:tab w:val="left" w:pos="4752"/>
        </w:tabs>
        <w:spacing w:line="240" w:lineRule="exact"/>
        <w:rPr>
          <w:rFonts w:asciiTheme="minorHAnsi" w:hAnsiTheme="minorHAnsi"/>
          <w:color w:val="auto"/>
          <w:szCs w:val="24"/>
        </w:rPr>
      </w:pPr>
    </w:p>
    <w:p w:rsidR="00590881" w:rsidRPr="008A4AC3" w:rsidRDefault="00590881" w:rsidP="00590881">
      <w:pPr>
        <w:tabs>
          <w:tab w:val="left" w:pos="288"/>
          <w:tab w:val="left" w:pos="4752"/>
        </w:tabs>
        <w:spacing w:line="240" w:lineRule="exact"/>
        <w:jc w:val="both"/>
        <w:rPr>
          <w:rFonts w:asciiTheme="minorHAnsi" w:hAnsiTheme="minorHAnsi"/>
          <w:b/>
          <w:bCs/>
          <w:color w:val="auto"/>
          <w:szCs w:val="24"/>
        </w:rPr>
      </w:pPr>
      <w:r w:rsidRPr="008A4AC3">
        <w:rPr>
          <w:rFonts w:asciiTheme="minorHAnsi" w:hAnsiTheme="minorHAnsi"/>
          <w:color w:val="auto"/>
          <w:szCs w:val="24"/>
        </w:rPr>
        <w:t xml:space="preserve">The Board notes that the </w:t>
      </w:r>
      <w:r w:rsidRPr="001D52EF">
        <w:rPr>
          <w:rFonts w:asciiTheme="minorHAnsi" w:hAnsiTheme="minorHAnsi"/>
          <w:color w:val="auto"/>
          <w:szCs w:val="24"/>
        </w:rPr>
        <w:t>MEB</w:t>
      </w:r>
      <w:r w:rsidRPr="008A4AC3">
        <w:rPr>
          <w:rFonts w:asciiTheme="minorHAnsi" w:hAnsiTheme="minorHAnsi"/>
          <w:color w:val="auto"/>
          <w:szCs w:val="24"/>
        </w:rPr>
        <w:t xml:space="preserve"> exam was sufficiently well documented in terms of ratable data.  The Board considered the PEB</w:t>
      </w:r>
      <w:r w:rsidRPr="001D52EF">
        <w:rPr>
          <w:rFonts w:asciiTheme="minorHAnsi" w:hAnsiTheme="minorHAnsi"/>
          <w:color w:val="auto"/>
          <w:szCs w:val="24"/>
        </w:rPr>
        <w:t xml:space="preserve"> and VA</w:t>
      </w:r>
      <w:r w:rsidRPr="008A4AC3">
        <w:rPr>
          <w:rFonts w:asciiTheme="minorHAnsi" w:hAnsiTheme="minorHAnsi"/>
          <w:color w:val="auto"/>
          <w:szCs w:val="24"/>
        </w:rPr>
        <w:t xml:space="preserve"> rating</w:t>
      </w:r>
      <w:r w:rsidRPr="001D52EF">
        <w:rPr>
          <w:rFonts w:asciiTheme="minorHAnsi" w:hAnsiTheme="minorHAnsi"/>
          <w:color w:val="auto"/>
          <w:szCs w:val="24"/>
        </w:rPr>
        <w:t>s</w:t>
      </w:r>
      <w:r w:rsidRPr="008A4AC3">
        <w:rPr>
          <w:rFonts w:asciiTheme="minorHAnsi" w:hAnsiTheme="minorHAnsi"/>
          <w:color w:val="auto"/>
          <w:szCs w:val="24"/>
        </w:rPr>
        <w:t xml:space="preserve"> under the 5295 code.  The 20% rating for 5295 is fairly specifically defined as noted above.  The CI’s condition clearly did not meet the criteria for a rating higher than </w:t>
      </w:r>
      <w:r w:rsidRPr="001D52EF">
        <w:rPr>
          <w:rFonts w:asciiTheme="minorHAnsi" w:hAnsiTheme="minorHAnsi"/>
          <w:color w:val="auto"/>
          <w:szCs w:val="24"/>
        </w:rPr>
        <w:t>2</w:t>
      </w:r>
      <w:r w:rsidRPr="008A4AC3">
        <w:rPr>
          <w:rFonts w:asciiTheme="minorHAnsi" w:hAnsiTheme="minorHAnsi"/>
          <w:color w:val="auto"/>
          <w:szCs w:val="24"/>
        </w:rPr>
        <w:t xml:space="preserve">0% under the 5295 code based on the examination </w:t>
      </w:r>
      <w:r w:rsidR="00B13027">
        <w:rPr>
          <w:rFonts w:asciiTheme="minorHAnsi" w:hAnsiTheme="minorHAnsi"/>
          <w:color w:val="auto"/>
          <w:szCs w:val="24"/>
        </w:rPr>
        <w:t xml:space="preserve">of </w:t>
      </w:r>
      <w:r w:rsidRPr="008A4AC3">
        <w:rPr>
          <w:rFonts w:asciiTheme="minorHAnsi" w:hAnsiTheme="minorHAnsi"/>
          <w:color w:val="auto"/>
          <w:szCs w:val="24"/>
        </w:rPr>
        <w:t xml:space="preserve">data in evidence.  </w:t>
      </w:r>
      <w:r w:rsidRPr="001D52EF">
        <w:rPr>
          <w:rFonts w:asciiTheme="minorHAnsi" w:hAnsiTheme="minorHAnsi"/>
          <w:color w:val="auto"/>
          <w:szCs w:val="24"/>
        </w:rPr>
        <w:t>The Board does, however, find sufficient evidence to support the PEB’s rating of 20%</w:t>
      </w:r>
      <w:r w:rsidR="00CB0E85">
        <w:rPr>
          <w:rFonts w:asciiTheme="minorHAnsi" w:hAnsiTheme="minorHAnsi"/>
          <w:color w:val="auto"/>
          <w:szCs w:val="24"/>
        </w:rPr>
        <w:t>,</w:t>
      </w:r>
      <w:r w:rsidRPr="001D52EF">
        <w:rPr>
          <w:rFonts w:asciiTheme="minorHAnsi" w:hAnsiTheme="minorHAnsi"/>
          <w:color w:val="auto"/>
          <w:szCs w:val="24"/>
        </w:rPr>
        <w:t xml:space="preserve"> in light of the documented spasm and antalgic gait.  </w:t>
      </w:r>
      <w:r w:rsidRPr="008A4AC3">
        <w:rPr>
          <w:rFonts w:asciiTheme="minorHAnsi" w:hAnsiTheme="minorHAnsi"/>
          <w:color w:val="auto"/>
          <w:szCs w:val="24"/>
        </w:rPr>
        <w:t xml:space="preserve">Likewise, the Board considered a rating under the 5292 code for limitation of spine motion.  The minimally impaired ROMs documented on the examination would justify no rating higher than the </w:t>
      </w:r>
      <w:r w:rsidR="00B13027">
        <w:rPr>
          <w:rFonts w:asciiTheme="minorHAnsi" w:hAnsiTheme="minorHAnsi"/>
          <w:color w:val="auto"/>
          <w:szCs w:val="24"/>
        </w:rPr>
        <w:t>“</w:t>
      </w:r>
      <w:r w:rsidRPr="008A4AC3">
        <w:rPr>
          <w:rFonts w:asciiTheme="minorHAnsi" w:hAnsiTheme="minorHAnsi"/>
          <w:color w:val="auto"/>
          <w:szCs w:val="24"/>
        </w:rPr>
        <w:t>mild</w:t>
      </w:r>
      <w:r w:rsidR="00B13027">
        <w:rPr>
          <w:rFonts w:asciiTheme="minorHAnsi" w:hAnsiTheme="minorHAnsi"/>
          <w:color w:val="auto"/>
          <w:szCs w:val="24"/>
        </w:rPr>
        <w:t>”</w:t>
      </w:r>
      <w:r w:rsidRPr="008A4AC3">
        <w:rPr>
          <w:rFonts w:asciiTheme="minorHAnsi" w:hAnsiTheme="minorHAnsi"/>
          <w:color w:val="auto"/>
          <w:szCs w:val="24"/>
        </w:rPr>
        <w:t xml:space="preserve"> 10% rating under that code.</w:t>
      </w:r>
      <w:r>
        <w:rPr>
          <w:rFonts w:asciiTheme="minorHAnsi" w:hAnsiTheme="minorHAnsi"/>
          <w:color w:val="auto"/>
          <w:szCs w:val="24"/>
        </w:rPr>
        <w:t xml:space="preserve">  T</w:t>
      </w:r>
      <w:r w:rsidRPr="008A4AC3">
        <w:rPr>
          <w:rFonts w:asciiTheme="minorHAnsi" w:hAnsiTheme="minorHAnsi"/>
          <w:color w:val="auto"/>
          <w:szCs w:val="24"/>
        </w:rPr>
        <w:t xml:space="preserve">he Board </w:t>
      </w:r>
      <w:r>
        <w:rPr>
          <w:rFonts w:asciiTheme="minorHAnsi" w:hAnsiTheme="minorHAnsi"/>
          <w:color w:val="auto"/>
          <w:szCs w:val="24"/>
        </w:rPr>
        <w:t xml:space="preserve">also </w:t>
      </w:r>
      <w:r w:rsidRPr="008A4AC3">
        <w:rPr>
          <w:rFonts w:asciiTheme="minorHAnsi" w:hAnsiTheme="minorHAnsi"/>
          <w:color w:val="auto"/>
          <w:szCs w:val="24"/>
        </w:rPr>
        <w:t>considered a rating under th</w:t>
      </w:r>
      <w:r>
        <w:rPr>
          <w:rFonts w:asciiTheme="minorHAnsi" w:hAnsiTheme="minorHAnsi"/>
          <w:color w:val="auto"/>
          <w:szCs w:val="24"/>
        </w:rPr>
        <w:t xml:space="preserve">e code </w:t>
      </w:r>
      <w:r w:rsidRPr="00BA5515">
        <w:rPr>
          <w:rFonts w:asciiTheme="minorHAnsi" w:hAnsiTheme="minorHAnsi"/>
          <w:color w:val="auto"/>
          <w:szCs w:val="24"/>
        </w:rPr>
        <w:t>5293</w:t>
      </w:r>
      <w:r>
        <w:rPr>
          <w:rFonts w:asciiTheme="minorHAnsi" w:hAnsiTheme="minorHAnsi"/>
          <w:color w:val="auto"/>
          <w:szCs w:val="24"/>
        </w:rPr>
        <w:t>; the record supported “</w:t>
      </w:r>
      <w:r w:rsidR="00CB0E85">
        <w:rPr>
          <w:rFonts w:asciiTheme="minorHAnsi" w:hAnsiTheme="minorHAnsi"/>
          <w:color w:val="auto"/>
          <w:szCs w:val="24"/>
        </w:rPr>
        <w:t>m</w:t>
      </w:r>
      <w:r w:rsidRPr="00BA5515">
        <w:rPr>
          <w:rFonts w:asciiTheme="minorHAnsi" w:hAnsiTheme="minorHAnsi"/>
          <w:color w:val="auto"/>
          <w:szCs w:val="24"/>
        </w:rPr>
        <w:t>oderate; recurring attacks</w:t>
      </w:r>
      <w:r w:rsidR="00CB0E85">
        <w:rPr>
          <w:rFonts w:asciiTheme="minorHAnsi" w:hAnsiTheme="minorHAnsi"/>
          <w:color w:val="auto"/>
          <w:szCs w:val="24"/>
        </w:rPr>
        <w:t>,</w:t>
      </w:r>
      <w:r>
        <w:rPr>
          <w:rFonts w:asciiTheme="minorHAnsi" w:hAnsiTheme="minorHAnsi"/>
          <w:color w:val="auto"/>
          <w:szCs w:val="24"/>
        </w:rPr>
        <w:t>” for a 20% rating.  The record did not support the higher rating of “s</w:t>
      </w:r>
      <w:r w:rsidRPr="00BA5515">
        <w:rPr>
          <w:rFonts w:asciiTheme="minorHAnsi" w:hAnsiTheme="minorHAnsi"/>
          <w:color w:val="auto"/>
          <w:szCs w:val="24"/>
        </w:rPr>
        <w:t>evere; recurring attacks, with intermittent relief</w:t>
      </w:r>
      <w:r>
        <w:rPr>
          <w:rFonts w:asciiTheme="minorHAnsi" w:hAnsiTheme="minorHAnsi"/>
          <w:color w:val="auto"/>
          <w:szCs w:val="24"/>
        </w:rPr>
        <w:t>.”  The Board noted</w:t>
      </w:r>
      <w:r w:rsidRPr="009018C3">
        <w:rPr>
          <w:rFonts w:asciiTheme="minorHAnsi" w:hAnsiTheme="minorHAnsi"/>
          <w:color w:val="auto"/>
          <w:szCs w:val="24"/>
        </w:rPr>
        <w:t xml:space="preserve"> the VA </w:t>
      </w:r>
      <w:r>
        <w:rPr>
          <w:rFonts w:asciiTheme="minorHAnsi" w:hAnsiTheme="minorHAnsi"/>
          <w:color w:val="auto"/>
          <w:szCs w:val="24"/>
        </w:rPr>
        <w:t>10% rating was continued following exam in 2007 under the</w:t>
      </w:r>
      <w:r w:rsidR="00B13027">
        <w:rPr>
          <w:rFonts w:asciiTheme="minorHAnsi" w:hAnsiTheme="minorHAnsi"/>
          <w:color w:val="auto"/>
          <w:szCs w:val="24"/>
        </w:rPr>
        <w:t xml:space="preserve"> newer (</w:t>
      </w:r>
      <w:r w:rsidRPr="009018C3">
        <w:rPr>
          <w:rFonts w:asciiTheme="minorHAnsi" w:hAnsiTheme="minorHAnsi"/>
          <w:color w:val="auto"/>
          <w:szCs w:val="24"/>
        </w:rPr>
        <w:t>current</w:t>
      </w:r>
      <w:r w:rsidR="00B13027">
        <w:rPr>
          <w:rFonts w:asciiTheme="minorHAnsi" w:hAnsiTheme="minorHAnsi"/>
          <w:color w:val="auto"/>
          <w:szCs w:val="24"/>
        </w:rPr>
        <w:t>)</w:t>
      </w:r>
      <w:r w:rsidRPr="009018C3">
        <w:rPr>
          <w:rFonts w:asciiTheme="minorHAnsi" w:hAnsiTheme="minorHAnsi"/>
          <w:color w:val="auto"/>
          <w:szCs w:val="24"/>
        </w:rPr>
        <w:t xml:space="preserve"> VASRD §4.71a general rating formula</w:t>
      </w:r>
      <w:r w:rsidR="00562B8C">
        <w:rPr>
          <w:rFonts w:asciiTheme="minorHAnsi" w:hAnsiTheme="minorHAnsi"/>
          <w:color w:val="auto"/>
          <w:szCs w:val="24"/>
        </w:rPr>
        <w:t>.</w:t>
      </w:r>
      <w:r w:rsidR="00B13027">
        <w:rPr>
          <w:rFonts w:asciiTheme="minorHAnsi" w:hAnsiTheme="minorHAnsi"/>
          <w:color w:val="auto"/>
          <w:szCs w:val="24"/>
        </w:rPr>
        <w:t xml:space="preserve"> </w:t>
      </w:r>
      <w:r w:rsidR="00562B8C">
        <w:rPr>
          <w:rFonts w:asciiTheme="minorHAnsi" w:hAnsiTheme="minorHAnsi"/>
          <w:color w:val="auto"/>
          <w:szCs w:val="24"/>
        </w:rPr>
        <w:t xml:space="preserve"> </w:t>
      </w:r>
      <w:r w:rsidRPr="008A4AC3">
        <w:rPr>
          <w:rFonts w:asciiTheme="minorHAnsi" w:hAnsiTheme="minorHAnsi"/>
          <w:color w:val="auto"/>
          <w:szCs w:val="24"/>
        </w:rPr>
        <w:t xml:space="preserve">The Board could find no evidence for an unfitting radiculopathy justifying additional </w:t>
      </w:r>
      <w:r w:rsidR="00CB0E85">
        <w:rPr>
          <w:rFonts w:asciiTheme="minorHAnsi" w:hAnsiTheme="minorHAnsi"/>
          <w:color w:val="auto"/>
          <w:szCs w:val="24"/>
        </w:rPr>
        <w:t>s</w:t>
      </w:r>
      <w:r w:rsidRPr="008A4AC3">
        <w:rPr>
          <w:rFonts w:asciiTheme="minorHAnsi" w:hAnsiTheme="minorHAnsi"/>
          <w:color w:val="auto"/>
          <w:szCs w:val="24"/>
        </w:rPr>
        <w:t>ervice rating for peripheral nerve impairment.  All evidence considered</w:t>
      </w:r>
      <w:proofErr w:type="gramStart"/>
      <w:r w:rsidRPr="008A4AC3">
        <w:rPr>
          <w:rFonts w:asciiTheme="minorHAnsi" w:hAnsiTheme="minorHAnsi"/>
          <w:color w:val="auto"/>
          <w:szCs w:val="24"/>
        </w:rPr>
        <w:t>,</w:t>
      </w:r>
      <w:proofErr w:type="gramEnd"/>
      <w:r w:rsidRPr="008A4AC3">
        <w:rPr>
          <w:rFonts w:asciiTheme="minorHAnsi" w:hAnsiTheme="minorHAnsi"/>
          <w:color w:val="auto"/>
          <w:szCs w:val="24"/>
        </w:rPr>
        <w:t xml:space="preserve"> there is not reasonable doubt in the CI’s favor supporting a change from the PEB’s </w:t>
      </w:r>
      <w:r>
        <w:rPr>
          <w:rFonts w:asciiTheme="minorHAnsi" w:hAnsiTheme="minorHAnsi"/>
          <w:color w:val="auto"/>
          <w:szCs w:val="24"/>
        </w:rPr>
        <w:t xml:space="preserve">20% </w:t>
      </w:r>
      <w:r w:rsidRPr="008A4AC3">
        <w:rPr>
          <w:rFonts w:asciiTheme="minorHAnsi" w:hAnsiTheme="minorHAnsi"/>
          <w:color w:val="auto"/>
          <w:szCs w:val="24"/>
        </w:rPr>
        <w:t>rating of the lumbar spine condition.</w:t>
      </w:r>
    </w:p>
    <w:p w:rsidR="00590881" w:rsidRPr="001D52EF" w:rsidRDefault="00590881" w:rsidP="00590881">
      <w:pPr>
        <w:spacing w:line="240" w:lineRule="exact"/>
        <w:jc w:val="both"/>
        <w:rPr>
          <w:rFonts w:asciiTheme="minorHAnsi" w:eastAsia="HiddenHorzOCR" w:hAnsiTheme="minorHAnsi"/>
          <w:color w:val="auto"/>
          <w:szCs w:val="24"/>
          <w:u w:val="single"/>
        </w:rPr>
      </w:pPr>
    </w:p>
    <w:p w:rsidR="00590881" w:rsidRPr="00BA5515" w:rsidRDefault="00590881" w:rsidP="00590881">
      <w:pPr>
        <w:tabs>
          <w:tab w:val="left" w:pos="288"/>
          <w:tab w:val="left" w:pos="4752"/>
        </w:tabs>
        <w:spacing w:line="240" w:lineRule="exact"/>
        <w:jc w:val="both"/>
        <w:rPr>
          <w:rFonts w:asciiTheme="minorHAnsi" w:hAnsiTheme="minorHAnsi"/>
          <w:color w:val="auto"/>
          <w:szCs w:val="24"/>
        </w:rPr>
      </w:pPr>
      <w:proofErr w:type="gramStart"/>
      <w:r w:rsidRPr="00542C9A">
        <w:rPr>
          <w:rFonts w:asciiTheme="minorHAnsi" w:hAnsiTheme="minorHAnsi"/>
          <w:color w:val="auto"/>
          <w:szCs w:val="24"/>
          <w:u w:val="single"/>
        </w:rPr>
        <w:t xml:space="preserve">Other </w:t>
      </w:r>
      <w:r>
        <w:rPr>
          <w:rFonts w:asciiTheme="minorHAnsi" w:hAnsiTheme="minorHAnsi"/>
          <w:color w:val="auto"/>
          <w:szCs w:val="24"/>
          <w:u w:val="single"/>
        </w:rPr>
        <w:t>PEB</w:t>
      </w:r>
      <w:r w:rsidRPr="00542C9A">
        <w:rPr>
          <w:rFonts w:asciiTheme="minorHAnsi" w:hAnsiTheme="minorHAnsi"/>
          <w:color w:val="auto"/>
          <w:szCs w:val="24"/>
          <w:u w:val="single"/>
        </w:rPr>
        <w:t xml:space="preserve"> Conditions</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Pr>
          <w:rFonts w:asciiTheme="minorHAnsi" w:hAnsiTheme="minorHAnsi"/>
          <w:color w:val="auto"/>
          <w:szCs w:val="24"/>
        </w:rPr>
        <w:t>The other condition</w:t>
      </w:r>
      <w:r w:rsidRPr="00FB3924">
        <w:rPr>
          <w:rFonts w:asciiTheme="minorHAnsi" w:hAnsiTheme="minorHAnsi"/>
          <w:color w:val="auto"/>
          <w:szCs w:val="24"/>
        </w:rPr>
        <w:t xml:space="preserve"> </w:t>
      </w:r>
      <w:r>
        <w:rPr>
          <w:rFonts w:asciiTheme="minorHAnsi" w:hAnsiTheme="minorHAnsi"/>
          <w:color w:val="auto"/>
          <w:szCs w:val="24"/>
        </w:rPr>
        <w:t xml:space="preserve">added and </w:t>
      </w:r>
      <w:r w:rsidRPr="00FB3924">
        <w:rPr>
          <w:rFonts w:asciiTheme="minorHAnsi" w:hAnsiTheme="minorHAnsi"/>
          <w:color w:val="auto"/>
          <w:szCs w:val="24"/>
        </w:rPr>
        <w:t>adjudicated as not unfitti</w:t>
      </w:r>
      <w:r>
        <w:rPr>
          <w:rFonts w:asciiTheme="minorHAnsi" w:hAnsiTheme="minorHAnsi"/>
          <w:color w:val="auto"/>
          <w:szCs w:val="24"/>
        </w:rPr>
        <w:t xml:space="preserve">ng by the PEB was </w:t>
      </w:r>
      <w:r w:rsidR="00CB0E85">
        <w:rPr>
          <w:rFonts w:asciiTheme="minorHAnsi" w:hAnsiTheme="minorHAnsi"/>
          <w:color w:val="auto"/>
          <w:szCs w:val="24"/>
        </w:rPr>
        <w:t>m</w:t>
      </w:r>
      <w:r>
        <w:rPr>
          <w:rFonts w:asciiTheme="minorHAnsi" w:hAnsiTheme="minorHAnsi"/>
          <w:color w:val="auto"/>
          <w:szCs w:val="24"/>
        </w:rPr>
        <w:t xml:space="preserve">igraine headache.  The CI’s medical records document a headache condition.  This </w:t>
      </w:r>
      <w:r w:rsidRPr="009853F1">
        <w:rPr>
          <w:rFonts w:asciiTheme="minorHAnsi" w:hAnsiTheme="minorHAnsi"/>
          <w:color w:val="auto"/>
          <w:szCs w:val="24"/>
        </w:rPr>
        <w:t xml:space="preserve">condition </w:t>
      </w:r>
      <w:r>
        <w:rPr>
          <w:rFonts w:asciiTheme="minorHAnsi" w:hAnsiTheme="minorHAnsi"/>
          <w:color w:val="auto"/>
          <w:szCs w:val="24"/>
        </w:rPr>
        <w:t>was not</w:t>
      </w:r>
      <w:r w:rsidRPr="009853F1">
        <w:rPr>
          <w:rFonts w:asciiTheme="minorHAnsi" w:hAnsiTheme="minorHAnsi"/>
          <w:color w:val="auto"/>
          <w:szCs w:val="24"/>
        </w:rPr>
        <w:t xml:space="preserve"> profiled, implicated in the commander’s statement</w:t>
      </w:r>
      <w:r>
        <w:rPr>
          <w:rFonts w:asciiTheme="minorHAnsi" w:hAnsiTheme="minorHAnsi"/>
          <w:color w:val="auto"/>
          <w:szCs w:val="24"/>
        </w:rPr>
        <w:t xml:space="preserve"> </w:t>
      </w:r>
      <w:r w:rsidRPr="009853F1">
        <w:rPr>
          <w:rFonts w:asciiTheme="minorHAnsi" w:hAnsiTheme="minorHAnsi"/>
          <w:color w:val="auto"/>
          <w:szCs w:val="24"/>
        </w:rPr>
        <w:t xml:space="preserve">or noted as failing retention standards.  </w:t>
      </w:r>
      <w:r>
        <w:rPr>
          <w:rFonts w:asciiTheme="minorHAnsi" w:hAnsiTheme="minorHAnsi"/>
          <w:color w:val="auto"/>
          <w:szCs w:val="24"/>
        </w:rPr>
        <w:t>The headache condition was</w:t>
      </w:r>
      <w:r w:rsidRPr="009853F1">
        <w:rPr>
          <w:rFonts w:asciiTheme="minorHAnsi" w:hAnsiTheme="minorHAnsi"/>
          <w:color w:val="auto"/>
          <w:szCs w:val="24"/>
        </w:rPr>
        <w:t xml:space="preserve"> reviewed by the action officer and considered by the Board.  There was no indication from the record that </w:t>
      </w:r>
      <w:r>
        <w:rPr>
          <w:rFonts w:asciiTheme="minorHAnsi" w:hAnsiTheme="minorHAnsi"/>
          <w:color w:val="auto"/>
          <w:szCs w:val="24"/>
        </w:rPr>
        <w:t xml:space="preserve">this condition </w:t>
      </w:r>
      <w:r w:rsidRPr="00BA5515">
        <w:rPr>
          <w:rFonts w:asciiTheme="minorHAnsi" w:hAnsiTheme="minorHAnsi"/>
          <w:color w:val="auto"/>
          <w:szCs w:val="24"/>
        </w:rPr>
        <w:t xml:space="preserve">significantly interfered with satisfactory </w:t>
      </w:r>
      <w:r w:rsidR="00D91572">
        <w:rPr>
          <w:rFonts w:asciiTheme="minorHAnsi" w:hAnsiTheme="minorHAnsi"/>
          <w:color w:val="auto"/>
          <w:szCs w:val="24"/>
        </w:rPr>
        <w:t xml:space="preserve">duty </w:t>
      </w:r>
      <w:r w:rsidRPr="00BA5515">
        <w:rPr>
          <w:rFonts w:asciiTheme="minorHAnsi" w:hAnsiTheme="minorHAnsi"/>
          <w:color w:val="auto"/>
          <w:szCs w:val="24"/>
        </w:rPr>
        <w:t>performance</w:t>
      </w:r>
      <w:r w:rsidR="00D91572">
        <w:rPr>
          <w:rFonts w:asciiTheme="minorHAnsi" w:hAnsiTheme="minorHAnsi"/>
          <w:color w:val="auto"/>
          <w:szCs w:val="24"/>
        </w:rPr>
        <w:t>.</w:t>
      </w:r>
      <w:r w:rsidRPr="00BA5515">
        <w:rPr>
          <w:rFonts w:asciiTheme="minorHAnsi" w:hAnsiTheme="minorHAnsi"/>
          <w:color w:val="auto"/>
          <w:szCs w:val="24"/>
        </w:rPr>
        <w:t xml:space="preserve">  All evidence considered</w:t>
      </w:r>
      <w:proofErr w:type="gramStart"/>
      <w:r w:rsidRPr="00BA5515">
        <w:rPr>
          <w:rFonts w:asciiTheme="minorHAnsi" w:hAnsiTheme="minorHAnsi"/>
          <w:color w:val="auto"/>
          <w:szCs w:val="24"/>
        </w:rPr>
        <w:t>,</w:t>
      </w:r>
      <w:proofErr w:type="gramEnd"/>
      <w:r w:rsidRPr="00BA5515">
        <w:rPr>
          <w:rFonts w:asciiTheme="minorHAnsi" w:hAnsiTheme="minorHAnsi"/>
          <w:color w:val="auto"/>
          <w:szCs w:val="24"/>
        </w:rPr>
        <w:t xml:space="preserve"> there is not reasonable doubt in the CI’s favor supporting recharacterization of the PEB fitness adjudication for the headache condition.</w:t>
      </w:r>
    </w:p>
    <w:p w:rsidR="00590881" w:rsidRDefault="00590881" w:rsidP="00590881">
      <w:pPr>
        <w:tabs>
          <w:tab w:val="left" w:pos="288"/>
          <w:tab w:val="left" w:pos="4752"/>
        </w:tabs>
        <w:spacing w:line="240" w:lineRule="exact"/>
        <w:jc w:val="both"/>
        <w:rPr>
          <w:rFonts w:asciiTheme="minorHAnsi" w:hAnsiTheme="minorHAnsi"/>
          <w:color w:val="auto"/>
          <w:szCs w:val="24"/>
          <w:u w:val="single"/>
        </w:rPr>
      </w:pPr>
    </w:p>
    <w:p w:rsidR="00590881" w:rsidRDefault="00590881" w:rsidP="00590881">
      <w:pPr>
        <w:spacing w:line="240" w:lineRule="exact"/>
        <w:jc w:val="both"/>
        <w:rPr>
          <w:rFonts w:asciiTheme="minorHAnsi" w:hAnsiTheme="minorHAnsi"/>
          <w:color w:val="auto"/>
          <w:szCs w:val="24"/>
        </w:rPr>
      </w:pPr>
      <w:proofErr w:type="gramStart"/>
      <w:r w:rsidRPr="00BA5515">
        <w:rPr>
          <w:rFonts w:asciiTheme="minorHAnsi" w:hAnsiTheme="minorHAnsi"/>
          <w:color w:val="auto"/>
          <w:szCs w:val="24"/>
          <w:u w:val="single"/>
        </w:rPr>
        <w:t>Other Contended Conditions</w:t>
      </w:r>
      <w:r w:rsidRPr="00BA5515">
        <w:rPr>
          <w:rFonts w:asciiTheme="minorHAnsi" w:hAnsiTheme="minorHAnsi"/>
          <w:color w:val="auto"/>
          <w:szCs w:val="24"/>
        </w:rPr>
        <w:t>.</w:t>
      </w:r>
      <w:proofErr w:type="gramEnd"/>
      <w:r w:rsidRPr="00BA5515">
        <w:rPr>
          <w:rFonts w:asciiTheme="minorHAnsi" w:hAnsiTheme="minorHAnsi"/>
          <w:color w:val="auto"/>
          <w:szCs w:val="24"/>
        </w:rPr>
        <w:t xml:space="preserve">  The CI’s application asserts that compensable ratings should be considered for </w:t>
      </w:r>
      <w:r w:rsidR="00D91572">
        <w:rPr>
          <w:rFonts w:asciiTheme="minorHAnsi" w:hAnsiTheme="minorHAnsi"/>
          <w:color w:val="auto"/>
          <w:szCs w:val="24"/>
        </w:rPr>
        <w:t>posttraumatic stress disorder (</w:t>
      </w:r>
      <w:r w:rsidRPr="00BA5515">
        <w:rPr>
          <w:rFonts w:asciiTheme="minorHAnsi" w:hAnsiTheme="minorHAnsi"/>
          <w:color w:val="auto"/>
          <w:szCs w:val="24"/>
        </w:rPr>
        <w:t>PTSD</w:t>
      </w:r>
      <w:r w:rsidR="00D91572">
        <w:rPr>
          <w:rFonts w:asciiTheme="minorHAnsi" w:hAnsiTheme="minorHAnsi"/>
          <w:color w:val="auto"/>
          <w:szCs w:val="24"/>
        </w:rPr>
        <w:t>)</w:t>
      </w:r>
      <w:r w:rsidRPr="00BA5515">
        <w:rPr>
          <w:rFonts w:asciiTheme="minorHAnsi" w:hAnsiTheme="minorHAnsi"/>
          <w:color w:val="auto"/>
          <w:szCs w:val="24"/>
        </w:rPr>
        <w:t xml:space="preserve"> and </w:t>
      </w:r>
      <w:r w:rsidR="00D91572">
        <w:rPr>
          <w:rFonts w:asciiTheme="minorHAnsi" w:hAnsiTheme="minorHAnsi"/>
          <w:color w:val="auto"/>
          <w:szCs w:val="24"/>
        </w:rPr>
        <w:t>k</w:t>
      </w:r>
      <w:r w:rsidRPr="00BA5515">
        <w:rPr>
          <w:rFonts w:asciiTheme="minorHAnsi" w:hAnsiTheme="minorHAnsi"/>
          <w:color w:val="auto"/>
          <w:szCs w:val="24"/>
        </w:rPr>
        <w:t xml:space="preserve">idney </w:t>
      </w:r>
      <w:r w:rsidR="00D91572">
        <w:rPr>
          <w:rFonts w:asciiTheme="minorHAnsi" w:hAnsiTheme="minorHAnsi"/>
          <w:color w:val="auto"/>
          <w:szCs w:val="24"/>
        </w:rPr>
        <w:t>c</w:t>
      </w:r>
      <w:r w:rsidRPr="00BA5515">
        <w:rPr>
          <w:rFonts w:asciiTheme="minorHAnsi" w:hAnsiTheme="minorHAnsi"/>
          <w:color w:val="auto"/>
          <w:szCs w:val="24"/>
        </w:rPr>
        <w:t>yst.  The CI’s service medical records contain no diagnosis or information alluding to PTSD.  There are records of clinic visits to mental health that predate her mis</w:t>
      </w:r>
      <w:r>
        <w:rPr>
          <w:rFonts w:asciiTheme="minorHAnsi" w:hAnsiTheme="minorHAnsi"/>
          <w:color w:val="auto"/>
          <w:szCs w:val="24"/>
        </w:rPr>
        <w:t xml:space="preserve">carriage in 1994.  In March 1990, the CI consulted mental health regarding a tubal ligation relating that she did not plan to have children.  In March 1994 while pregnant before the miscarriage, there was a mental health visit for anxiety.  Subsequent mental health visits were for uncomplicated bereavement, occupational problems, and marital problems without full clinical depression.  </w:t>
      </w:r>
      <w:proofErr w:type="gramStart"/>
      <w:r>
        <w:rPr>
          <w:rFonts w:asciiTheme="minorHAnsi" w:hAnsiTheme="minorHAnsi"/>
          <w:color w:val="auto"/>
          <w:szCs w:val="24"/>
        </w:rPr>
        <w:t>An</w:t>
      </w:r>
      <w:proofErr w:type="gramEnd"/>
      <w:r>
        <w:rPr>
          <w:rFonts w:asciiTheme="minorHAnsi" w:hAnsiTheme="minorHAnsi"/>
          <w:color w:val="auto"/>
          <w:szCs w:val="24"/>
        </w:rPr>
        <w:t xml:space="preserve"> </w:t>
      </w:r>
      <w:r w:rsidR="00D91572">
        <w:rPr>
          <w:rFonts w:asciiTheme="minorHAnsi" w:hAnsiTheme="minorHAnsi"/>
          <w:color w:val="auto"/>
          <w:szCs w:val="24"/>
        </w:rPr>
        <w:t xml:space="preserve">30 June 2000 </w:t>
      </w:r>
      <w:r>
        <w:rPr>
          <w:rFonts w:asciiTheme="minorHAnsi" w:hAnsiTheme="minorHAnsi"/>
          <w:color w:val="auto"/>
          <w:szCs w:val="24"/>
        </w:rPr>
        <w:t>entry relates resolution of these issues and states</w:t>
      </w:r>
      <w:r w:rsidR="00D91572">
        <w:rPr>
          <w:rFonts w:asciiTheme="minorHAnsi" w:hAnsiTheme="minorHAnsi"/>
          <w:color w:val="auto"/>
          <w:szCs w:val="24"/>
        </w:rPr>
        <w:t>,</w:t>
      </w:r>
      <w:r>
        <w:rPr>
          <w:rFonts w:asciiTheme="minorHAnsi" w:hAnsiTheme="minorHAnsi"/>
          <w:color w:val="auto"/>
          <w:szCs w:val="24"/>
        </w:rPr>
        <w:t xml:space="preserve"> “</w:t>
      </w:r>
      <w:r w:rsidR="00D91572">
        <w:rPr>
          <w:rFonts w:asciiTheme="minorHAnsi" w:hAnsiTheme="minorHAnsi"/>
          <w:color w:val="auto"/>
          <w:szCs w:val="24"/>
        </w:rPr>
        <w:t>c</w:t>
      </w:r>
      <w:r>
        <w:rPr>
          <w:rFonts w:asciiTheme="minorHAnsi" w:hAnsiTheme="minorHAnsi"/>
          <w:color w:val="auto"/>
          <w:szCs w:val="24"/>
        </w:rPr>
        <w:t>ase closed</w:t>
      </w:r>
      <w:r w:rsidR="00D91572">
        <w:rPr>
          <w:rFonts w:asciiTheme="minorHAnsi" w:hAnsiTheme="minorHAnsi"/>
          <w:color w:val="auto"/>
          <w:szCs w:val="24"/>
        </w:rPr>
        <w:t>.</w:t>
      </w:r>
      <w:r>
        <w:rPr>
          <w:rFonts w:asciiTheme="minorHAnsi" w:hAnsiTheme="minorHAnsi"/>
          <w:color w:val="auto"/>
          <w:szCs w:val="24"/>
        </w:rPr>
        <w:t>”  Later medical records prior to her MEB state that her behavior was “health-seeking</w:t>
      </w:r>
      <w:r w:rsidR="00D91572">
        <w:rPr>
          <w:rFonts w:asciiTheme="minorHAnsi" w:hAnsiTheme="minorHAnsi"/>
          <w:color w:val="auto"/>
          <w:szCs w:val="24"/>
        </w:rPr>
        <w:t>.</w:t>
      </w:r>
      <w:r>
        <w:rPr>
          <w:rFonts w:asciiTheme="minorHAnsi" w:hAnsiTheme="minorHAnsi"/>
          <w:color w:val="auto"/>
          <w:szCs w:val="24"/>
        </w:rPr>
        <w:t xml:space="preserve">”  </w:t>
      </w:r>
      <w:r w:rsidRPr="008E7A8C">
        <w:rPr>
          <w:rFonts w:asciiTheme="minorHAnsi" w:hAnsiTheme="minorHAnsi"/>
          <w:color w:val="auto"/>
          <w:szCs w:val="24"/>
        </w:rPr>
        <w:t>The CI</w:t>
      </w:r>
      <w:r>
        <w:rPr>
          <w:rFonts w:asciiTheme="minorHAnsi" w:hAnsiTheme="minorHAnsi"/>
          <w:color w:val="auto"/>
          <w:szCs w:val="24"/>
        </w:rPr>
        <w:t xml:space="preserve"> has medical record entries for urinary tract infections in 1991 and again in 1995 and </w:t>
      </w:r>
      <w:proofErr w:type="spellStart"/>
      <w:r>
        <w:rPr>
          <w:rFonts w:asciiTheme="minorHAnsi" w:hAnsiTheme="minorHAnsi"/>
          <w:color w:val="auto"/>
          <w:szCs w:val="24"/>
        </w:rPr>
        <w:t>vaginitis</w:t>
      </w:r>
      <w:proofErr w:type="spellEnd"/>
      <w:r>
        <w:rPr>
          <w:rFonts w:asciiTheme="minorHAnsi" w:hAnsiTheme="minorHAnsi"/>
          <w:color w:val="auto"/>
          <w:szCs w:val="24"/>
        </w:rPr>
        <w:t xml:space="preserve"> is 1990.  The workup did not provide evidence of an underlying kidney condition.  There is no clinical basis for relating the injections for her back condition to the kidney issue that developed after her discharge.  Both </w:t>
      </w:r>
      <w:r w:rsidRPr="00FB3924">
        <w:rPr>
          <w:rFonts w:asciiTheme="minorHAnsi" w:hAnsiTheme="minorHAnsi"/>
          <w:color w:val="auto"/>
          <w:szCs w:val="24"/>
        </w:rPr>
        <w:t xml:space="preserve">of these conditions were reviewed by the </w:t>
      </w:r>
      <w:r w:rsidR="00D91572">
        <w:rPr>
          <w:rFonts w:asciiTheme="minorHAnsi" w:hAnsiTheme="minorHAnsi"/>
          <w:color w:val="auto"/>
          <w:szCs w:val="24"/>
        </w:rPr>
        <w:t>a</w:t>
      </w:r>
      <w:r w:rsidRPr="00FB3924">
        <w:rPr>
          <w:rFonts w:asciiTheme="minorHAnsi" w:hAnsiTheme="minorHAnsi"/>
          <w:color w:val="auto"/>
          <w:szCs w:val="24"/>
        </w:rPr>
        <w:t xml:space="preserve">ction </w:t>
      </w:r>
      <w:r w:rsidR="00D91572">
        <w:rPr>
          <w:rFonts w:asciiTheme="minorHAnsi" w:hAnsiTheme="minorHAnsi"/>
          <w:color w:val="auto"/>
          <w:szCs w:val="24"/>
        </w:rPr>
        <w:t>o</w:t>
      </w:r>
      <w:r w:rsidRPr="00FB3924">
        <w:rPr>
          <w:rFonts w:asciiTheme="minorHAnsi" w:hAnsiTheme="minorHAnsi"/>
          <w:color w:val="auto"/>
          <w:szCs w:val="24"/>
        </w:rPr>
        <w:t xml:space="preserve">fficer and considered by the Board.  </w:t>
      </w:r>
      <w:r w:rsidRPr="009853F1">
        <w:rPr>
          <w:rFonts w:asciiTheme="minorHAnsi" w:hAnsiTheme="minorHAnsi"/>
          <w:color w:val="auto"/>
          <w:szCs w:val="24"/>
        </w:rPr>
        <w:t xml:space="preserve">There was no evidence for concluding that </w:t>
      </w:r>
      <w:r>
        <w:rPr>
          <w:rFonts w:asciiTheme="minorHAnsi" w:hAnsiTheme="minorHAnsi"/>
          <w:color w:val="auto"/>
          <w:szCs w:val="24"/>
        </w:rPr>
        <w:t>either</w:t>
      </w:r>
      <w:r w:rsidRPr="009853F1">
        <w:rPr>
          <w:rFonts w:asciiTheme="minorHAnsi" w:hAnsiTheme="minorHAnsi"/>
          <w:color w:val="auto"/>
          <w:szCs w:val="24"/>
        </w:rPr>
        <w:t xml:space="preserve"> of the conditions interfered with duty performance to a degree that could be argued as unfitting.</w:t>
      </w:r>
      <w:r>
        <w:rPr>
          <w:rFonts w:asciiTheme="minorHAnsi" w:hAnsiTheme="minorHAnsi"/>
          <w:color w:val="auto"/>
          <w:szCs w:val="24"/>
        </w:rPr>
        <w:t xml:space="preserve">  </w:t>
      </w:r>
      <w:r w:rsidRPr="009853F1">
        <w:rPr>
          <w:rFonts w:asciiTheme="minorHAnsi" w:hAnsiTheme="minorHAnsi"/>
          <w:color w:val="auto"/>
          <w:szCs w:val="24"/>
        </w:rPr>
        <w:t xml:space="preserve">The Board determined therefore that </w:t>
      </w:r>
      <w:r>
        <w:rPr>
          <w:rFonts w:asciiTheme="minorHAnsi" w:hAnsiTheme="minorHAnsi"/>
          <w:color w:val="auto"/>
          <w:szCs w:val="24"/>
        </w:rPr>
        <w:t>neither</w:t>
      </w:r>
      <w:r w:rsidRPr="009853F1">
        <w:rPr>
          <w:rFonts w:asciiTheme="minorHAnsi" w:hAnsiTheme="minorHAnsi"/>
          <w:color w:val="auto"/>
          <w:szCs w:val="24"/>
        </w:rPr>
        <w:t xml:space="preserve"> of the stated conditions </w:t>
      </w:r>
      <w:r w:rsidR="00D91572" w:rsidRPr="009853F1">
        <w:rPr>
          <w:rFonts w:asciiTheme="minorHAnsi" w:hAnsiTheme="minorHAnsi"/>
          <w:color w:val="auto"/>
          <w:szCs w:val="24"/>
        </w:rPr>
        <w:t>was</w:t>
      </w:r>
      <w:r w:rsidRPr="009853F1">
        <w:rPr>
          <w:rFonts w:asciiTheme="minorHAnsi" w:hAnsiTheme="minorHAnsi"/>
          <w:color w:val="auto"/>
          <w:szCs w:val="24"/>
        </w:rPr>
        <w:t xml:space="preserve"> subject to </w:t>
      </w:r>
      <w:r w:rsidR="00D91572">
        <w:rPr>
          <w:rFonts w:asciiTheme="minorHAnsi" w:hAnsiTheme="minorHAnsi"/>
          <w:color w:val="auto"/>
          <w:szCs w:val="24"/>
        </w:rPr>
        <w:t>s</w:t>
      </w:r>
      <w:r w:rsidRPr="009853F1">
        <w:rPr>
          <w:rFonts w:asciiTheme="minorHAnsi" w:hAnsiTheme="minorHAnsi"/>
          <w:color w:val="auto"/>
          <w:szCs w:val="24"/>
        </w:rPr>
        <w:t>ervice disability rating.</w:t>
      </w:r>
    </w:p>
    <w:p w:rsidR="00590881" w:rsidRDefault="00590881" w:rsidP="00590881">
      <w:pPr>
        <w:spacing w:line="240" w:lineRule="exact"/>
        <w:rPr>
          <w:rFonts w:asciiTheme="minorHAnsi" w:hAnsiTheme="minorHAnsi"/>
          <w:color w:val="auto"/>
          <w:szCs w:val="24"/>
        </w:rPr>
      </w:pPr>
    </w:p>
    <w:p w:rsidR="00590881" w:rsidRPr="00C37848" w:rsidRDefault="00590881" w:rsidP="00590881">
      <w:pPr>
        <w:spacing w:line="240" w:lineRule="exact"/>
        <w:jc w:val="both"/>
        <w:rPr>
          <w:rFonts w:asciiTheme="minorHAnsi" w:eastAsiaTheme="minorHAnsi" w:hAnsiTheme="minorHAnsi" w:cstheme="minorBidi"/>
          <w:color w:val="auto"/>
          <w:szCs w:val="24"/>
        </w:rPr>
      </w:pPr>
      <w:proofErr w:type="gramStart"/>
      <w:r w:rsidRPr="00C37848">
        <w:rPr>
          <w:rFonts w:asciiTheme="minorHAnsi" w:eastAsiaTheme="minorHAnsi" w:hAnsiTheme="minorHAnsi" w:cstheme="minorBidi"/>
          <w:color w:val="auto"/>
          <w:szCs w:val="24"/>
          <w:u w:val="single"/>
        </w:rPr>
        <w:t>Remaining Conditions</w:t>
      </w:r>
      <w:r>
        <w:rPr>
          <w:rFonts w:asciiTheme="minorHAnsi" w:eastAsiaTheme="minorHAnsi" w:hAnsiTheme="minorHAnsi" w:cstheme="minorBidi"/>
          <w:color w:val="auto"/>
          <w:szCs w:val="24"/>
        </w:rPr>
        <w:t>.</w:t>
      </w:r>
      <w:proofErr w:type="gramEnd"/>
      <w:r>
        <w:rPr>
          <w:rFonts w:asciiTheme="minorHAnsi" w:eastAsiaTheme="minorHAnsi" w:hAnsiTheme="minorHAnsi" w:cstheme="minorBidi"/>
          <w:color w:val="auto"/>
          <w:szCs w:val="24"/>
        </w:rPr>
        <w:t xml:space="preserve">  </w:t>
      </w:r>
      <w:r w:rsidRPr="00C37848">
        <w:rPr>
          <w:rFonts w:asciiTheme="minorHAnsi" w:eastAsiaTheme="minorHAnsi" w:hAnsiTheme="minorHAnsi" w:cstheme="minorBidi"/>
          <w:color w:val="auto"/>
          <w:szCs w:val="24"/>
        </w:rPr>
        <w:t>O</w:t>
      </w:r>
      <w:r>
        <w:rPr>
          <w:rFonts w:asciiTheme="minorHAnsi" w:eastAsiaTheme="minorHAnsi" w:hAnsiTheme="minorHAnsi" w:cstheme="minorBidi"/>
          <w:color w:val="auto"/>
          <w:szCs w:val="24"/>
        </w:rPr>
        <w:t>ne other condition, fractured fourth toe, was</w:t>
      </w:r>
      <w:r w:rsidRPr="00C37848">
        <w:rPr>
          <w:rFonts w:asciiTheme="minorHAnsi" w:eastAsiaTheme="minorHAnsi" w:hAnsiTheme="minorHAnsi" w:cstheme="minorBidi"/>
          <w:color w:val="auto"/>
          <w:szCs w:val="24"/>
        </w:rPr>
        <w:t xml:space="preserve"> identified in the D</w:t>
      </w:r>
      <w:r w:rsidR="00D91572">
        <w:rPr>
          <w:rFonts w:asciiTheme="minorHAnsi" w:eastAsiaTheme="minorHAnsi" w:hAnsiTheme="minorHAnsi" w:cstheme="minorBidi"/>
          <w:color w:val="auto"/>
          <w:szCs w:val="24"/>
        </w:rPr>
        <w:t>isability Evaluation System (D</w:t>
      </w:r>
      <w:r w:rsidRPr="00C37848">
        <w:rPr>
          <w:rFonts w:asciiTheme="minorHAnsi" w:eastAsiaTheme="minorHAnsi" w:hAnsiTheme="minorHAnsi" w:cstheme="minorBidi"/>
          <w:color w:val="auto"/>
          <w:szCs w:val="24"/>
        </w:rPr>
        <w:t>ES</w:t>
      </w:r>
      <w:r w:rsidR="00D91572">
        <w:rPr>
          <w:rFonts w:asciiTheme="minorHAnsi" w:eastAsiaTheme="minorHAnsi" w:hAnsiTheme="minorHAnsi" w:cstheme="minorBidi"/>
          <w:color w:val="auto"/>
          <w:szCs w:val="24"/>
        </w:rPr>
        <w:t>)</w:t>
      </w:r>
      <w:r w:rsidRPr="00C37848">
        <w:rPr>
          <w:rFonts w:asciiTheme="minorHAnsi" w:eastAsiaTheme="minorHAnsi" w:hAnsiTheme="minorHAnsi" w:cstheme="minorBidi"/>
          <w:color w:val="auto"/>
          <w:szCs w:val="24"/>
        </w:rPr>
        <w:t xml:space="preserve"> file.  </w:t>
      </w:r>
      <w:r>
        <w:rPr>
          <w:rFonts w:asciiTheme="minorHAnsi" w:eastAsiaTheme="minorHAnsi" w:hAnsiTheme="minorHAnsi" w:cstheme="minorBidi"/>
          <w:color w:val="auto"/>
          <w:szCs w:val="24"/>
        </w:rPr>
        <w:t>This condition</w:t>
      </w:r>
      <w:r w:rsidRPr="00C37848">
        <w:rPr>
          <w:rFonts w:asciiTheme="minorHAnsi" w:eastAsiaTheme="minorHAnsi" w:hAnsiTheme="minorHAnsi" w:cstheme="minorBidi"/>
          <w:color w:val="auto"/>
          <w:szCs w:val="24"/>
        </w:rPr>
        <w:t xml:space="preserve"> </w:t>
      </w:r>
      <w:r>
        <w:rPr>
          <w:rFonts w:asciiTheme="minorHAnsi" w:eastAsiaTheme="minorHAnsi" w:hAnsiTheme="minorHAnsi" w:cstheme="minorBidi"/>
          <w:color w:val="auto"/>
          <w:szCs w:val="24"/>
        </w:rPr>
        <w:t xml:space="preserve">was not </w:t>
      </w:r>
      <w:r w:rsidRPr="00C37848">
        <w:rPr>
          <w:rFonts w:asciiTheme="minorHAnsi" w:eastAsiaTheme="minorHAnsi" w:hAnsiTheme="minorHAnsi" w:cstheme="minorBidi"/>
          <w:color w:val="auto"/>
          <w:szCs w:val="24"/>
        </w:rPr>
        <w:t xml:space="preserve">clinically active </w:t>
      </w:r>
      <w:r w:rsidR="00B13027">
        <w:rPr>
          <w:rFonts w:asciiTheme="minorHAnsi" w:eastAsiaTheme="minorHAnsi" w:hAnsiTheme="minorHAnsi" w:cstheme="minorBidi"/>
          <w:color w:val="auto"/>
          <w:szCs w:val="24"/>
        </w:rPr>
        <w:t xml:space="preserve">or occupationally </w:t>
      </w:r>
      <w:r w:rsidR="00B13027">
        <w:rPr>
          <w:rFonts w:asciiTheme="minorHAnsi" w:eastAsiaTheme="minorHAnsi" w:hAnsiTheme="minorHAnsi" w:cstheme="minorBidi"/>
          <w:color w:val="auto"/>
          <w:szCs w:val="24"/>
        </w:rPr>
        <w:lastRenderedPageBreak/>
        <w:t xml:space="preserve">significant </w:t>
      </w:r>
      <w:r w:rsidRPr="00C37848">
        <w:rPr>
          <w:rFonts w:asciiTheme="minorHAnsi" w:eastAsiaTheme="minorHAnsi" w:hAnsiTheme="minorHAnsi" w:cstheme="minorBidi"/>
          <w:color w:val="auto"/>
          <w:szCs w:val="24"/>
        </w:rPr>
        <w:t>dur</w:t>
      </w:r>
      <w:r>
        <w:rPr>
          <w:rFonts w:asciiTheme="minorHAnsi" w:eastAsiaTheme="minorHAnsi" w:hAnsiTheme="minorHAnsi" w:cstheme="minorBidi"/>
          <w:color w:val="auto"/>
          <w:szCs w:val="24"/>
        </w:rPr>
        <w:t>ing the MEB period</w:t>
      </w:r>
      <w:r w:rsidR="00D91572">
        <w:rPr>
          <w:rFonts w:asciiTheme="minorHAnsi" w:eastAsiaTheme="minorHAnsi" w:hAnsiTheme="minorHAnsi" w:cstheme="minorBidi"/>
          <w:color w:val="auto"/>
          <w:szCs w:val="24"/>
        </w:rPr>
        <w:t>, di</w:t>
      </w:r>
      <w:r>
        <w:rPr>
          <w:rFonts w:asciiTheme="minorHAnsi" w:eastAsiaTheme="minorHAnsi" w:hAnsiTheme="minorHAnsi" w:cstheme="minorBidi"/>
          <w:color w:val="auto"/>
          <w:szCs w:val="24"/>
        </w:rPr>
        <w:t>d not carry an attached profile</w:t>
      </w:r>
      <w:r w:rsidR="00D91572">
        <w:rPr>
          <w:rFonts w:asciiTheme="minorHAnsi" w:eastAsiaTheme="minorHAnsi" w:hAnsiTheme="minorHAnsi" w:cstheme="minorBidi"/>
          <w:color w:val="auto"/>
          <w:szCs w:val="24"/>
        </w:rPr>
        <w:t xml:space="preserve">, or was </w:t>
      </w:r>
      <w:r w:rsidRPr="00C37848">
        <w:rPr>
          <w:rFonts w:asciiTheme="minorHAnsi" w:eastAsiaTheme="minorHAnsi" w:hAnsiTheme="minorHAnsi" w:cstheme="minorBidi"/>
          <w:color w:val="auto"/>
          <w:szCs w:val="24"/>
        </w:rPr>
        <w:t xml:space="preserve">implicated in the </w:t>
      </w:r>
      <w:r w:rsidR="00D91572">
        <w:rPr>
          <w:rFonts w:asciiTheme="minorHAnsi" w:eastAsiaTheme="minorHAnsi" w:hAnsiTheme="minorHAnsi" w:cstheme="minorBidi"/>
          <w:color w:val="auto"/>
          <w:szCs w:val="24"/>
        </w:rPr>
        <w:t>c</w:t>
      </w:r>
      <w:r w:rsidRPr="00C37848">
        <w:rPr>
          <w:rFonts w:asciiTheme="minorHAnsi" w:eastAsiaTheme="minorHAnsi" w:hAnsiTheme="minorHAnsi" w:cstheme="minorBidi"/>
          <w:color w:val="auto"/>
          <w:szCs w:val="24"/>
        </w:rPr>
        <w:t>ommander’s s</w:t>
      </w:r>
      <w:r>
        <w:rPr>
          <w:rFonts w:asciiTheme="minorHAnsi" w:eastAsiaTheme="minorHAnsi" w:hAnsiTheme="minorHAnsi" w:cstheme="minorBidi"/>
          <w:color w:val="auto"/>
          <w:szCs w:val="24"/>
        </w:rPr>
        <w:t>tatement.  This condition was</w:t>
      </w:r>
      <w:r w:rsidRPr="00C37848">
        <w:rPr>
          <w:rFonts w:asciiTheme="minorHAnsi" w:eastAsiaTheme="minorHAnsi" w:hAnsiTheme="minorHAnsi" w:cstheme="minorBidi"/>
          <w:color w:val="auto"/>
          <w:szCs w:val="24"/>
        </w:rPr>
        <w:t xml:space="preserve"> reviewed by the </w:t>
      </w:r>
      <w:r w:rsidR="00D91572">
        <w:rPr>
          <w:rFonts w:asciiTheme="minorHAnsi" w:eastAsiaTheme="minorHAnsi" w:hAnsiTheme="minorHAnsi" w:cstheme="minorBidi"/>
          <w:color w:val="auto"/>
          <w:szCs w:val="24"/>
        </w:rPr>
        <w:t>a</w:t>
      </w:r>
      <w:r w:rsidRPr="00C37848">
        <w:rPr>
          <w:rFonts w:asciiTheme="minorHAnsi" w:eastAsiaTheme="minorHAnsi" w:hAnsiTheme="minorHAnsi" w:cstheme="minorBidi"/>
          <w:color w:val="auto"/>
          <w:szCs w:val="24"/>
        </w:rPr>
        <w:t xml:space="preserve">ction </w:t>
      </w:r>
      <w:r w:rsidR="00D91572">
        <w:rPr>
          <w:rFonts w:asciiTheme="minorHAnsi" w:eastAsiaTheme="minorHAnsi" w:hAnsiTheme="minorHAnsi" w:cstheme="minorBidi"/>
          <w:color w:val="auto"/>
          <w:szCs w:val="24"/>
        </w:rPr>
        <w:t>o</w:t>
      </w:r>
      <w:r w:rsidRPr="00C37848">
        <w:rPr>
          <w:rFonts w:asciiTheme="minorHAnsi" w:eastAsiaTheme="minorHAnsi" w:hAnsiTheme="minorHAnsi" w:cstheme="minorBidi"/>
          <w:color w:val="auto"/>
          <w:szCs w:val="24"/>
        </w:rPr>
        <w:t>fficer and considered by the Board.  It was dete</w:t>
      </w:r>
      <w:r>
        <w:rPr>
          <w:rFonts w:asciiTheme="minorHAnsi" w:eastAsiaTheme="minorHAnsi" w:hAnsiTheme="minorHAnsi" w:cstheme="minorBidi"/>
          <w:color w:val="auto"/>
          <w:szCs w:val="24"/>
        </w:rPr>
        <w:t>rmined that it</w:t>
      </w:r>
      <w:r w:rsidRPr="00C37848">
        <w:rPr>
          <w:rFonts w:asciiTheme="minorHAnsi" w:eastAsiaTheme="minorHAnsi" w:hAnsiTheme="minorHAnsi" w:cstheme="minorBidi"/>
          <w:color w:val="auto"/>
          <w:szCs w:val="24"/>
        </w:rPr>
        <w:t xml:space="preserve"> could </w:t>
      </w:r>
      <w:r>
        <w:rPr>
          <w:rFonts w:asciiTheme="minorHAnsi" w:eastAsiaTheme="minorHAnsi" w:hAnsiTheme="minorHAnsi" w:cstheme="minorBidi"/>
          <w:color w:val="auto"/>
          <w:szCs w:val="24"/>
        </w:rPr>
        <w:t xml:space="preserve">not </w:t>
      </w:r>
      <w:r w:rsidRPr="00C37848">
        <w:rPr>
          <w:rFonts w:asciiTheme="minorHAnsi" w:eastAsiaTheme="minorHAnsi" w:hAnsiTheme="minorHAnsi" w:cstheme="minorBidi"/>
          <w:color w:val="auto"/>
          <w:szCs w:val="24"/>
        </w:rPr>
        <w:t>be argued as unfitting and</w:t>
      </w:r>
      <w:r>
        <w:rPr>
          <w:rFonts w:asciiTheme="minorHAnsi" w:eastAsiaTheme="minorHAnsi" w:hAnsiTheme="minorHAnsi" w:cstheme="minorBidi"/>
          <w:color w:val="auto"/>
          <w:szCs w:val="24"/>
        </w:rPr>
        <w:t xml:space="preserve"> subject to separation rating.</w:t>
      </w:r>
    </w:p>
    <w:p w:rsidR="00590881" w:rsidRPr="004B2F85" w:rsidRDefault="00590881" w:rsidP="00590881">
      <w:pPr>
        <w:spacing w:line="240" w:lineRule="exact"/>
        <w:rPr>
          <w:rFonts w:asciiTheme="minorHAnsi" w:hAnsiTheme="minorHAnsi"/>
          <w:color w:val="auto"/>
          <w:szCs w:val="24"/>
          <w:u w:val="single"/>
        </w:rPr>
      </w:pPr>
      <w:r w:rsidRPr="001724C8">
        <w:rPr>
          <w:rFonts w:asciiTheme="minorHAnsi" w:hAnsiTheme="minorHAnsi"/>
          <w:color w:val="auto"/>
          <w:u w:val="single"/>
        </w:rPr>
        <w:t>___________________________________________________________________________</w:t>
      </w:r>
    </w:p>
    <w:p w:rsidR="00590881" w:rsidRPr="009C78FD" w:rsidRDefault="00590881" w:rsidP="00590881">
      <w:pPr>
        <w:tabs>
          <w:tab w:val="left" w:pos="288"/>
          <w:tab w:val="left" w:pos="4752"/>
        </w:tabs>
        <w:spacing w:line="240" w:lineRule="exact"/>
        <w:jc w:val="both"/>
        <w:rPr>
          <w:color w:val="auto"/>
          <w:szCs w:val="24"/>
        </w:rPr>
      </w:pPr>
    </w:p>
    <w:p w:rsidR="00590881" w:rsidRPr="00B13027" w:rsidRDefault="00590881" w:rsidP="00590881">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Pr>
          <w:rFonts w:asciiTheme="minorHAnsi" w:eastAsiaTheme="minorHAnsi" w:hAnsiTheme="minorHAnsi"/>
          <w:color w:val="auto"/>
          <w:szCs w:val="24"/>
        </w:rPr>
        <w:t xml:space="preserve">  </w:t>
      </w:r>
      <w:r w:rsidRPr="009853F1">
        <w:rPr>
          <w:rFonts w:asciiTheme="minorHAnsi" w:eastAsiaTheme="minorHAnsi" w:hAnsiTheme="minorHAnsi"/>
          <w:color w:val="auto"/>
          <w:szCs w:val="24"/>
        </w:rPr>
        <w:t>The Board did not surmise from the record or PEB ruling in this case that any prerogatives outside the VASRD were exercised.</w:t>
      </w:r>
      <w:r>
        <w:rPr>
          <w:rFonts w:asciiTheme="minorHAnsi" w:eastAsiaTheme="minorHAnsi" w:hAnsiTheme="minorHAnsi"/>
          <w:color w:val="auto"/>
          <w:szCs w:val="24"/>
        </w:rPr>
        <w:t xml:space="preserve">  </w:t>
      </w:r>
      <w:r w:rsidRPr="009853F1">
        <w:rPr>
          <w:rFonts w:asciiTheme="minorHAnsi" w:eastAsiaTheme="minorHAnsi" w:hAnsiTheme="minorHAnsi"/>
          <w:color w:val="auto"/>
          <w:szCs w:val="24"/>
        </w:rPr>
        <w:t xml:space="preserve">In the matter of the </w:t>
      </w:r>
      <w:r>
        <w:rPr>
          <w:rFonts w:asciiTheme="minorHAnsi" w:eastAsiaTheme="minorHAnsi" w:hAnsiTheme="minorHAnsi"/>
          <w:color w:val="auto"/>
          <w:szCs w:val="24"/>
        </w:rPr>
        <w:t>back pain</w:t>
      </w:r>
      <w:r w:rsidRPr="009853F1">
        <w:rPr>
          <w:rFonts w:asciiTheme="minorHAnsi" w:eastAsiaTheme="minorHAnsi" w:hAnsiTheme="minorHAnsi"/>
          <w:color w:val="auto"/>
          <w:szCs w:val="24"/>
        </w:rPr>
        <w:t xml:space="preserve"> condition and IAW VASRD §4.71a, the Board unanimously recommends no change in </w:t>
      </w:r>
      <w:r w:rsidRPr="00B13027">
        <w:rPr>
          <w:rFonts w:asciiTheme="minorHAnsi" w:eastAsiaTheme="minorHAnsi" w:hAnsiTheme="minorHAnsi"/>
          <w:color w:val="auto"/>
          <w:szCs w:val="24"/>
        </w:rPr>
        <w:t>the PEB adjudication.  In the matter of the PTSD, kidney, and fractured fourth toe conditions or any other medical conditions eligible for Board consideration</w:t>
      </w:r>
      <w:r w:rsidR="00D91572">
        <w:rPr>
          <w:rFonts w:asciiTheme="minorHAnsi" w:eastAsiaTheme="minorHAnsi" w:hAnsiTheme="minorHAnsi"/>
          <w:color w:val="auto"/>
          <w:szCs w:val="24"/>
        </w:rPr>
        <w:t>,</w:t>
      </w:r>
      <w:r w:rsidRPr="00B13027">
        <w:rPr>
          <w:rFonts w:asciiTheme="minorHAnsi" w:eastAsiaTheme="minorHAnsi" w:hAnsiTheme="minorHAnsi"/>
          <w:color w:val="auto"/>
          <w:szCs w:val="24"/>
        </w:rPr>
        <w:t xml:space="preserve"> the Board unanimously agrees that it cannot recommend any findings of unfit for additional rating at separation.</w:t>
      </w:r>
    </w:p>
    <w:p w:rsidR="00590881" w:rsidRPr="00B13027" w:rsidRDefault="00590881" w:rsidP="00590881">
      <w:pPr>
        <w:tabs>
          <w:tab w:val="left" w:pos="288"/>
          <w:tab w:val="left" w:pos="4752"/>
        </w:tabs>
        <w:spacing w:line="240" w:lineRule="exact"/>
        <w:jc w:val="both"/>
        <w:rPr>
          <w:rFonts w:asciiTheme="minorHAnsi" w:hAnsiTheme="minorHAnsi"/>
          <w:caps/>
          <w:color w:val="auto"/>
          <w:u w:val="single"/>
        </w:rPr>
      </w:pPr>
      <w:r w:rsidRPr="00B13027">
        <w:rPr>
          <w:rFonts w:asciiTheme="minorHAnsi" w:hAnsiTheme="minorHAnsi"/>
          <w:color w:val="auto"/>
          <w:u w:val="single"/>
        </w:rPr>
        <w:t>______________________________________________________________________________</w:t>
      </w:r>
    </w:p>
    <w:p w:rsidR="00590881" w:rsidRPr="00B13027" w:rsidRDefault="00590881" w:rsidP="00590881">
      <w:pPr>
        <w:spacing w:line="240" w:lineRule="exact"/>
        <w:jc w:val="both"/>
        <w:rPr>
          <w:color w:val="auto"/>
          <w:szCs w:val="24"/>
        </w:rPr>
      </w:pPr>
    </w:p>
    <w:p w:rsidR="00590881" w:rsidRPr="00B13027" w:rsidRDefault="00590881" w:rsidP="00590881">
      <w:pPr>
        <w:spacing w:line="240" w:lineRule="exact"/>
        <w:jc w:val="both"/>
        <w:rPr>
          <w:rFonts w:asciiTheme="minorHAnsi" w:hAnsiTheme="minorHAnsi"/>
          <w:color w:val="auto"/>
          <w:szCs w:val="24"/>
          <w:u w:val="single"/>
        </w:rPr>
      </w:pPr>
      <w:r w:rsidRPr="00B13027">
        <w:rPr>
          <w:rFonts w:asciiTheme="minorHAnsi" w:hAnsiTheme="minorHAnsi"/>
          <w:color w:val="auto"/>
          <w:szCs w:val="24"/>
          <w:u w:val="single"/>
        </w:rPr>
        <w:t>RECOMMENDATION</w:t>
      </w:r>
      <w:r w:rsidRPr="00B13027">
        <w:rPr>
          <w:rFonts w:asciiTheme="minorHAnsi" w:hAnsiTheme="minorHAnsi"/>
          <w:color w:val="auto"/>
          <w:szCs w:val="24"/>
        </w:rPr>
        <w:t>:  The Board therefore recommends that there be no recharacterization of the CI’s disability and separation determination, as follows:</w:t>
      </w:r>
    </w:p>
    <w:p w:rsidR="00590881" w:rsidRPr="00B13027" w:rsidRDefault="00590881" w:rsidP="00590881">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590881" w:rsidRPr="00B13027" w:rsidTr="000175C2">
        <w:trPr>
          <w:trHeight w:val="233"/>
          <w:jc w:val="center"/>
        </w:trPr>
        <w:tc>
          <w:tcPr>
            <w:tcW w:w="6480" w:type="dxa"/>
            <w:shd w:val="clear" w:color="auto" w:fill="D9D9D9"/>
            <w:vAlign w:val="center"/>
          </w:tcPr>
          <w:p w:rsidR="00590881" w:rsidRPr="00B13027" w:rsidRDefault="00590881" w:rsidP="000175C2">
            <w:pPr>
              <w:tabs>
                <w:tab w:val="left" w:pos="288"/>
                <w:tab w:val="left" w:pos="4752"/>
              </w:tabs>
              <w:spacing w:line="240" w:lineRule="exact"/>
              <w:jc w:val="center"/>
              <w:rPr>
                <w:rFonts w:asciiTheme="minorHAnsi" w:hAnsiTheme="minorHAnsi"/>
                <w:b/>
                <w:color w:val="auto"/>
                <w:szCs w:val="24"/>
              </w:rPr>
            </w:pPr>
            <w:r w:rsidRPr="00B13027">
              <w:rPr>
                <w:rFonts w:asciiTheme="minorHAnsi" w:hAnsiTheme="minorHAnsi"/>
                <w:b/>
                <w:color w:val="auto"/>
                <w:szCs w:val="24"/>
              </w:rPr>
              <w:t>UNFITTING CONDITION</w:t>
            </w:r>
          </w:p>
        </w:tc>
        <w:tc>
          <w:tcPr>
            <w:tcW w:w="1710" w:type="dxa"/>
            <w:shd w:val="clear" w:color="auto" w:fill="D9D9D9"/>
            <w:vAlign w:val="center"/>
          </w:tcPr>
          <w:p w:rsidR="00590881" w:rsidRPr="00B13027" w:rsidRDefault="00590881" w:rsidP="000175C2">
            <w:pPr>
              <w:tabs>
                <w:tab w:val="left" w:pos="288"/>
                <w:tab w:val="left" w:pos="4752"/>
              </w:tabs>
              <w:spacing w:line="240" w:lineRule="exact"/>
              <w:jc w:val="center"/>
              <w:rPr>
                <w:rFonts w:asciiTheme="minorHAnsi" w:hAnsiTheme="minorHAnsi"/>
                <w:b/>
                <w:color w:val="auto"/>
                <w:szCs w:val="24"/>
              </w:rPr>
            </w:pPr>
            <w:r w:rsidRPr="00B13027">
              <w:rPr>
                <w:rFonts w:asciiTheme="minorHAnsi" w:hAnsiTheme="minorHAnsi"/>
                <w:b/>
                <w:color w:val="auto"/>
                <w:szCs w:val="24"/>
              </w:rPr>
              <w:t>VASRD CODE</w:t>
            </w:r>
          </w:p>
        </w:tc>
        <w:tc>
          <w:tcPr>
            <w:tcW w:w="1170" w:type="dxa"/>
            <w:shd w:val="clear" w:color="auto" w:fill="D9D9D9"/>
            <w:vAlign w:val="center"/>
          </w:tcPr>
          <w:p w:rsidR="00590881" w:rsidRPr="00B13027" w:rsidRDefault="00590881" w:rsidP="000175C2">
            <w:pPr>
              <w:tabs>
                <w:tab w:val="left" w:pos="288"/>
                <w:tab w:val="left" w:pos="4752"/>
              </w:tabs>
              <w:spacing w:line="240" w:lineRule="exact"/>
              <w:jc w:val="center"/>
              <w:rPr>
                <w:rFonts w:asciiTheme="minorHAnsi" w:hAnsiTheme="minorHAnsi"/>
                <w:b/>
                <w:color w:val="auto"/>
                <w:szCs w:val="24"/>
              </w:rPr>
            </w:pPr>
            <w:r w:rsidRPr="00B13027">
              <w:rPr>
                <w:rFonts w:asciiTheme="minorHAnsi" w:hAnsiTheme="minorHAnsi"/>
                <w:b/>
                <w:color w:val="auto"/>
                <w:szCs w:val="24"/>
              </w:rPr>
              <w:t>RATING</w:t>
            </w:r>
          </w:p>
        </w:tc>
      </w:tr>
      <w:tr w:rsidR="00590881" w:rsidRPr="00B13027" w:rsidTr="000175C2">
        <w:trPr>
          <w:jc w:val="center"/>
        </w:trPr>
        <w:tc>
          <w:tcPr>
            <w:tcW w:w="6480" w:type="dxa"/>
            <w:vAlign w:val="center"/>
          </w:tcPr>
          <w:p w:rsidR="00590881" w:rsidRPr="00B13027" w:rsidRDefault="00590881" w:rsidP="000175C2">
            <w:pPr>
              <w:tabs>
                <w:tab w:val="left" w:pos="288"/>
                <w:tab w:val="left" w:pos="4752"/>
              </w:tabs>
              <w:spacing w:line="240" w:lineRule="exact"/>
              <w:rPr>
                <w:rFonts w:asciiTheme="minorHAnsi" w:hAnsiTheme="minorHAnsi"/>
                <w:color w:val="auto"/>
                <w:szCs w:val="24"/>
              </w:rPr>
            </w:pPr>
            <w:r w:rsidRPr="00B13027">
              <w:rPr>
                <w:rFonts w:asciiTheme="minorHAnsi" w:hAnsiTheme="minorHAnsi"/>
                <w:color w:val="auto"/>
                <w:szCs w:val="24"/>
              </w:rPr>
              <w:t>Chronic back pain condition</w:t>
            </w:r>
          </w:p>
        </w:tc>
        <w:tc>
          <w:tcPr>
            <w:tcW w:w="1710" w:type="dxa"/>
            <w:vAlign w:val="center"/>
          </w:tcPr>
          <w:p w:rsidR="00590881" w:rsidRPr="00B13027" w:rsidRDefault="00590881" w:rsidP="000175C2">
            <w:pPr>
              <w:tabs>
                <w:tab w:val="left" w:pos="288"/>
                <w:tab w:val="left" w:pos="4752"/>
              </w:tabs>
              <w:spacing w:line="240" w:lineRule="exact"/>
              <w:jc w:val="center"/>
              <w:rPr>
                <w:rFonts w:asciiTheme="minorHAnsi" w:hAnsiTheme="minorHAnsi"/>
                <w:color w:val="auto"/>
                <w:szCs w:val="24"/>
              </w:rPr>
            </w:pPr>
            <w:r w:rsidRPr="00B13027">
              <w:rPr>
                <w:rFonts w:asciiTheme="minorHAnsi" w:hAnsiTheme="minorHAnsi"/>
                <w:color w:val="auto"/>
                <w:szCs w:val="24"/>
              </w:rPr>
              <w:t>5295</w:t>
            </w:r>
          </w:p>
        </w:tc>
        <w:tc>
          <w:tcPr>
            <w:tcW w:w="1170" w:type="dxa"/>
            <w:vAlign w:val="center"/>
          </w:tcPr>
          <w:p w:rsidR="00590881" w:rsidRPr="00B13027" w:rsidRDefault="00590881" w:rsidP="000175C2">
            <w:pPr>
              <w:tabs>
                <w:tab w:val="left" w:pos="288"/>
                <w:tab w:val="left" w:pos="4752"/>
              </w:tabs>
              <w:spacing w:line="240" w:lineRule="exact"/>
              <w:jc w:val="center"/>
              <w:rPr>
                <w:rFonts w:asciiTheme="minorHAnsi" w:hAnsiTheme="minorHAnsi"/>
                <w:color w:val="auto"/>
                <w:szCs w:val="24"/>
              </w:rPr>
            </w:pPr>
            <w:r w:rsidRPr="00B13027">
              <w:rPr>
                <w:rFonts w:asciiTheme="minorHAnsi" w:hAnsiTheme="minorHAnsi"/>
                <w:color w:val="auto"/>
                <w:szCs w:val="24"/>
              </w:rPr>
              <w:t>20%</w:t>
            </w:r>
          </w:p>
        </w:tc>
      </w:tr>
      <w:tr w:rsidR="00590881" w:rsidRPr="00B13027" w:rsidTr="000175C2">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590881" w:rsidRPr="00B13027" w:rsidRDefault="00590881" w:rsidP="000175C2">
            <w:pPr>
              <w:tabs>
                <w:tab w:val="left" w:pos="288"/>
                <w:tab w:val="left" w:pos="4752"/>
              </w:tabs>
              <w:spacing w:line="240" w:lineRule="exact"/>
              <w:jc w:val="center"/>
              <w:rPr>
                <w:rFonts w:asciiTheme="minorHAnsi" w:hAnsiTheme="minorHAnsi"/>
                <w:b/>
                <w:color w:val="auto"/>
                <w:szCs w:val="24"/>
              </w:rPr>
            </w:pPr>
            <w:r w:rsidRPr="00B13027">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590881" w:rsidRPr="00B13027" w:rsidRDefault="00590881" w:rsidP="000175C2">
            <w:pPr>
              <w:tabs>
                <w:tab w:val="left" w:pos="288"/>
                <w:tab w:val="left" w:pos="4752"/>
              </w:tabs>
              <w:spacing w:line="240" w:lineRule="exact"/>
              <w:jc w:val="center"/>
              <w:rPr>
                <w:rFonts w:asciiTheme="minorHAnsi" w:hAnsiTheme="minorHAnsi"/>
                <w:b/>
                <w:color w:val="auto"/>
                <w:szCs w:val="24"/>
              </w:rPr>
            </w:pPr>
            <w:r w:rsidRPr="00B13027">
              <w:rPr>
                <w:rFonts w:asciiTheme="minorHAnsi" w:hAnsiTheme="minorHAnsi"/>
                <w:b/>
                <w:color w:val="auto"/>
                <w:szCs w:val="24"/>
              </w:rPr>
              <w:t>20%</w:t>
            </w:r>
          </w:p>
        </w:tc>
      </w:tr>
    </w:tbl>
    <w:p w:rsidR="00590881" w:rsidRPr="00B13027" w:rsidRDefault="00590881" w:rsidP="00590881">
      <w:pPr>
        <w:tabs>
          <w:tab w:val="left" w:pos="288"/>
          <w:tab w:val="left" w:pos="1710"/>
        </w:tabs>
        <w:spacing w:line="240" w:lineRule="exact"/>
        <w:rPr>
          <w:rFonts w:asciiTheme="minorHAnsi" w:hAnsiTheme="minorHAnsi"/>
          <w:caps/>
          <w:color w:val="auto"/>
          <w:u w:val="single"/>
        </w:rPr>
      </w:pPr>
      <w:r w:rsidRPr="00B13027">
        <w:rPr>
          <w:rFonts w:asciiTheme="minorHAnsi" w:hAnsiTheme="minorHAnsi"/>
          <w:color w:val="auto"/>
          <w:u w:val="single"/>
        </w:rPr>
        <w:t>______________________________________________________________________________</w:t>
      </w:r>
    </w:p>
    <w:p w:rsidR="00590881" w:rsidRPr="00B13027" w:rsidRDefault="00590881" w:rsidP="00590881">
      <w:pPr>
        <w:tabs>
          <w:tab w:val="left" w:pos="288"/>
          <w:tab w:val="left" w:pos="4752"/>
        </w:tabs>
        <w:spacing w:line="240" w:lineRule="exact"/>
        <w:rPr>
          <w:color w:val="auto"/>
          <w:szCs w:val="24"/>
        </w:rPr>
      </w:pPr>
    </w:p>
    <w:p w:rsidR="00590881" w:rsidRPr="00B13027" w:rsidRDefault="00590881" w:rsidP="00590881">
      <w:pPr>
        <w:tabs>
          <w:tab w:val="left" w:pos="288"/>
          <w:tab w:val="left" w:pos="4752"/>
        </w:tabs>
        <w:spacing w:line="240" w:lineRule="exact"/>
        <w:jc w:val="both"/>
        <w:rPr>
          <w:rFonts w:asciiTheme="minorHAnsi" w:hAnsiTheme="minorHAnsi"/>
          <w:color w:val="auto"/>
        </w:rPr>
      </w:pPr>
      <w:r w:rsidRPr="00B13027">
        <w:rPr>
          <w:rFonts w:asciiTheme="minorHAnsi" w:hAnsiTheme="minorHAnsi"/>
          <w:color w:val="auto"/>
        </w:rPr>
        <w:t>The following documentary evidence was considered:</w:t>
      </w:r>
    </w:p>
    <w:p w:rsidR="00590881" w:rsidRPr="00B13027" w:rsidRDefault="00590881" w:rsidP="00590881">
      <w:pPr>
        <w:tabs>
          <w:tab w:val="left" w:pos="288"/>
          <w:tab w:val="left" w:pos="4752"/>
        </w:tabs>
        <w:spacing w:line="240" w:lineRule="exact"/>
        <w:jc w:val="both"/>
        <w:rPr>
          <w:rFonts w:asciiTheme="minorHAnsi" w:hAnsiTheme="minorHAnsi"/>
          <w:color w:val="auto"/>
        </w:rPr>
      </w:pPr>
    </w:p>
    <w:p w:rsidR="00590881" w:rsidRPr="00006186" w:rsidRDefault="00590881" w:rsidP="00590881">
      <w:pPr>
        <w:tabs>
          <w:tab w:val="left" w:pos="288"/>
          <w:tab w:val="left" w:pos="4752"/>
        </w:tabs>
        <w:spacing w:line="240" w:lineRule="exact"/>
        <w:jc w:val="both"/>
        <w:rPr>
          <w:rFonts w:asciiTheme="minorHAnsi" w:hAnsiTheme="minorHAnsi"/>
          <w:color w:val="auto"/>
        </w:rPr>
      </w:pPr>
      <w:r w:rsidRPr="00B13027">
        <w:rPr>
          <w:rFonts w:asciiTheme="minorHAnsi" w:hAnsiTheme="minorHAnsi"/>
          <w:color w:val="auto"/>
        </w:rPr>
        <w:t xml:space="preserve">Exhibit A.  DD Form </w:t>
      </w:r>
      <w:proofErr w:type="gramStart"/>
      <w:r w:rsidRPr="00B13027">
        <w:rPr>
          <w:rFonts w:asciiTheme="minorHAnsi" w:hAnsiTheme="minorHAnsi"/>
          <w:color w:val="auto"/>
        </w:rPr>
        <w:t>294,</w:t>
      </w:r>
      <w:proofErr w:type="gramEnd"/>
      <w:r w:rsidRPr="00B13027">
        <w:rPr>
          <w:rFonts w:asciiTheme="minorHAnsi" w:hAnsiTheme="minorHAnsi"/>
          <w:color w:val="auto"/>
        </w:rPr>
        <w:t xml:space="preserve"> dat</w:t>
      </w:r>
      <w:r>
        <w:rPr>
          <w:rFonts w:asciiTheme="minorHAnsi" w:hAnsiTheme="minorHAnsi"/>
          <w:color w:val="auto"/>
        </w:rPr>
        <w:t>ed 20100407, w/</w:t>
      </w:r>
      <w:proofErr w:type="spellStart"/>
      <w:r>
        <w:rPr>
          <w:rFonts w:asciiTheme="minorHAnsi" w:hAnsiTheme="minorHAnsi"/>
          <w:color w:val="auto"/>
        </w:rPr>
        <w:t>atchs</w:t>
      </w:r>
      <w:proofErr w:type="spellEnd"/>
      <w:r>
        <w:rPr>
          <w:rFonts w:asciiTheme="minorHAnsi" w:hAnsiTheme="minorHAnsi"/>
          <w:color w:val="auto"/>
        </w:rPr>
        <w:t>.</w:t>
      </w:r>
    </w:p>
    <w:p w:rsidR="00590881" w:rsidRPr="00006186" w:rsidRDefault="00590881" w:rsidP="00590881">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590881" w:rsidRPr="00006186" w:rsidRDefault="00590881" w:rsidP="00590881">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590881" w:rsidRPr="00006186" w:rsidRDefault="00590881" w:rsidP="00590881">
      <w:pPr>
        <w:tabs>
          <w:tab w:val="left" w:pos="288"/>
          <w:tab w:val="left" w:pos="4752"/>
        </w:tabs>
        <w:spacing w:line="240" w:lineRule="exact"/>
        <w:jc w:val="both"/>
        <w:rPr>
          <w:rFonts w:asciiTheme="minorHAnsi" w:hAnsiTheme="minorHAnsi"/>
          <w:color w:val="auto"/>
        </w:rPr>
      </w:pPr>
    </w:p>
    <w:p w:rsidR="00590881" w:rsidRDefault="00590881" w:rsidP="00590881">
      <w:pPr>
        <w:tabs>
          <w:tab w:val="left" w:pos="288"/>
          <w:tab w:val="left" w:pos="4752"/>
        </w:tabs>
        <w:spacing w:line="240" w:lineRule="exact"/>
        <w:jc w:val="both"/>
        <w:rPr>
          <w:rFonts w:asciiTheme="minorHAnsi" w:hAnsiTheme="minorHAnsi"/>
          <w:color w:val="auto"/>
        </w:rPr>
      </w:pPr>
    </w:p>
    <w:p w:rsidR="00590881" w:rsidRPr="00006186" w:rsidRDefault="00590881" w:rsidP="00590881">
      <w:pPr>
        <w:tabs>
          <w:tab w:val="left" w:pos="288"/>
          <w:tab w:val="left" w:pos="4752"/>
        </w:tabs>
        <w:spacing w:line="240" w:lineRule="exact"/>
        <w:jc w:val="both"/>
        <w:rPr>
          <w:rFonts w:asciiTheme="minorHAnsi" w:hAnsiTheme="minorHAnsi"/>
          <w:color w:val="auto"/>
        </w:rPr>
      </w:pPr>
    </w:p>
    <w:p w:rsidR="00590881" w:rsidRPr="00006186" w:rsidRDefault="00310BA4" w:rsidP="00590881">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590881" w:rsidRPr="00006186" w:rsidRDefault="00590881" w:rsidP="00590881">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310BA4" w:rsidRDefault="00590881" w:rsidP="0059088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310BA4" w:rsidRDefault="00310BA4">
      <w:pPr>
        <w:spacing w:after="200" w:line="276" w:lineRule="auto"/>
        <w:rPr>
          <w:rFonts w:asciiTheme="minorHAnsi" w:hAnsiTheme="minorHAnsi"/>
          <w:color w:val="auto"/>
        </w:rPr>
      </w:pPr>
      <w:r>
        <w:rPr>
          <w:rFonts w:asciiTheme="minorHAnsi" w:hAnsiTheme="minorHAnsi"/>
          <w:color w:val="auto"/>
        </w:rPr>
        <w:br w:type="page"/>
      </w:r>
    </w:p>
    <w:p w:rsidR="00310BA4" w:rsidRPr="00F051B3" w:rsidRDefault="00310BA4" w:rsidP="00310BA4">
      <w:pPr>
        <w:tabs>
          <w:tab w:val="left" w:pos="576"/>
        </w:tabs>
        <w:spacing w:line="240" w:lineRule="exact"/>
        <w:ind w:right="-1080"/>
        <w:rPr>
          <w:rFonts w:ascii="Times New Roman" w:hAnsi="Times New Roman"/>
          <w:color w:val="000080"/>
        </w:rPr>
      </w:pPr>
      <w:r>
        <w:rPr>
          <w:rFonts w:ascii="Times New Roman" w:hAnsi="Times New Roman"/>
          <w:color w:val="000080"/>
        </w:rPr>
        <w:lastRenderedPageBreak/>
        <w:t>SAF/MRB</w:t>
      </w:r>
    </w:p>
    <w:p w:rsidR="00310BA4" w:rsidRPr="00F051B3" w:rsidRDefault="00310BA4" w:rsidP="00310BA4">
      <w:pPr>
        <w:tabs>
          <w:tab w:val="left" w:pos="576"/>
        </w:tabs>
        <w:spacing w:line="240" w:lineRule="exact"/>
        <w:ind w:right="-1080"/>
        <w:rPr>
          <w:rFonts w:ascii="Times New Roman" w:hAnsi="Times New Roman"/>
          <w:color w:val="000080"/>
        </w:rPr>
      </w:pPr>
      <w:r w:rsidRPr="00F051B3">
        <w:rPr>
          <w:rFonts w:ascii="Times New Roman" w:hAnsi="Times New Roman"/>
          <w:color w:val="000080"/>
        </w:rPr>
        <w:t>1535 Command Drive</w:t>
      </w:r>
      <w:r>
        <w:rPr>
          <w:rFonts w:ascii="Times New Roman" w:hAnsi="Times New Roman"/>
          <w:color w:val="000080"/>
        </w:rPr>
        <w:t>, Suite E-302</w:t>
      </w:r>
    </w:p>
    <w:p w:rsidR="00310BA4" w:rsidRPr="00F051B3" w:rsidRDefault="00310BA4" w:rsidP="00310BA4">
      <w:pPr>
        <w:tabs>
          <w:tab w:val="left" w:pos="576"/>
        </w:tabs>
        <w:spacing w:line="240" w:lineRule="exact"/>
        <w:ind w:right="-1080"/>
        <w:rPr>
          <w:rFonts w:ascii="Times New Roman" w:hAnsi="Times New Roman"/>
          <w:color w:val="000080"/>
        </w:rPr>
      </w:pPr>
      <w:r w:rsidRPr="00F051B3">
        <w:rPr>
          <w:rFonts w:ascii="Times New Roman" w:hAnsi="Times New Roman"/>
          <w:color w:val="000080"/>
        </w:rPr>
        <w:t>Andrews AFB</w:t>
      </w:r>
      <w:r>
        <w:rPr>
          <w:rFonts w:ascii="Times New Roman" w:hAnsi="Times New Roman"/>
          <w:color w:val="000080"/>
        </w:rPr>
        <w:t>,</w:t>
      </w:r>
      <w:r w:rsidRPr="00F051B3">
        <w:rPr>
          <w:rFonts w:ascii="Times New Roman" w:hAnsi="Times New Roman"/>
          <w:color w:val="000080"/>
        </w:rPr>
        <w:t xml:space="preserve"> MD  20762-7002</w:t>
      </w:r>
    </w:p>
    <w:p w:rsidR="00310BA4" w:rsidRPr="00F051B3" w:rsidRDefault="00310BA4" w:rsidP="00310BA4">
      <w:pPr>
        <w:tabs>
          <w:tab w:val="left" w:pos="576"/>
        </w:tabs>
        <w:spacing w:line="240" w:lineRule="exact"/>
        <w:ind w:right="-1080"/>
        <w:rPr>
          <w:rFonts w:ascii="Times New Roman" w:hAnsi="Times New Roman"/>
          <w:color w:val="000080"/>
        </w:rPr>
      </w:pPr>
    </w:p>
    <w:p w:rsidR="00310BA4" w:rsidRPr="005E7484" w:rsidRDefault="00310BA4" w:rsidP="00310BA4">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310BA4" w:rsidRPr="005E7484" w:rsidRDefault="00310BA4" w:rsidP="00310BA4">
      <w:pPr>
        <w:tabs>
          <w:tab w:val="left" w:pos="720"/>
        </w:tabs>
        <w:spacing w:line="240" w:lineRule="exact"/>
        <w:ind w:right="-1080"/>
        <w:rPr>
          <w:rFonts w:ascii="Times New Roman" w:hAnsi="Times New Roman"/>
          <w:color w:val="000080"/>
        </w:rPr>
      </w:pPr>
    </w:p>
    <w:p w:rsidR="00310BA4" w:rsidRPr="00F051B3" w:rsidRDefault="00310BA4" w:rsidP="00310BA4">
      <w:pPr>
        <w:pStyle w:val="BodyText2"/>
        <w:rPr>
          <w:rFonts w:ascii="Times New Roman" w:hAnsi="Times New Roman"/>
        </w:rPr>
      </w:pPr>
      <w:r w:rsidRPr="005E7484">
        <w:rPr>
          <w:rFonts w:ascii="Times New Roman" w:hAnsi="Times New Roman"/>
        </w:rPr>
        <w:tab/>
        <w:t xml:space="preserve">Reference your application submitted under the provisions of </w:t>
      </w:r>
      <w:proofErr w:type="spellStart"/>
      <w:r w:rsidRPr="005E7484">
        <w:rPr>
          <w:rFonts w:ascii="Times New Roman" w:hAnsi="Times New Roman"/>
        </w:rPr>
        <w:t>DoDI</w:t>
      </w:r>
      <w:proofErr w:type="spellEnd"/>
      <w:r w:rsidRPr="005E7484">
        <w:rPr>
          <w:rFonts w:ascii="Times New Roman" w:hAnsi="Times New Roman"/>
        </w:rPr>
        <w:t xml:space="preserve"> 6040.44 (Section 1554, 10 USC), PDBR Case Number PD-2010-00458.</w:t>
      </w:r>
    </w:p>
    <w:p w:rsidR="00310BA4" w:rsidRPr="00F051B3" w:rsidRDefault="00310BA4" w:rsidP="00310BA4">
      <w:pPr>
        <w:tabs>
          <w:tab w:val="left" w:pos="720"/>
        </w:tabs>
        <w:spacing w:line="240" w:lineRule="exact"/>
        <w:ind w:right="-1080"/>
        <w:rPr>
          <w:rFonts w:ascii="Times New Roman" w:hAnsi="Times New Roman"/>
          <w:color w:val="000080"/>
        </w:rPr>
      </w:pPr>
    </w:p>
    <w:p w:rsidR="00310BA4" w:rsidRPr="00F051B3" w:rsidRDefault="00310BA4" w:rsidP="00310BA4">
      <w:pPr>
        <w:pStyle w:val="BodyText2"/>
        <w:rPr>
          <w:rFonts w:ascii="Times New Roman" w:hAnsi="Times New Roman"/>
        </w:rPr>
      </w:pPr>
      <w:r w:rsidRPr="00F051B3">
        <w:rPr>
          <w:rFonts w:ascii="Times New Roman" w:hAnsi="Times New Roman"/>
        </w:rPr>
        <w:tab/>
        <w:t xml:space="preserve">After careful consideration of your application and </w:t>
      </w:r>
      <w:r>
        <w:rPr>
          <w:rFonts w:ascii="Times New Roman" w:hAnsi="Times New Roman"/>
        </w:rPr>
        <w:t xml:space="preserve">treatment </w:t>
      </w:r>
      <w:r w:rsidRPr="00F051B3">
        <w:rPr>
          <w:rFonts w:ascii="Times New Roman" w:hAnsi="Times New Roman"/>
        </w:rPr>
        <w:t xml:space="preserve">records, the </w:t>
      </w:r>
      <w:r>
        <w:rPr>
          <w:rFonts w:ascii="Times New Roman" w:hAnsi="Times New Roman"/>
        </w:rPr>
        <w:t>Physical Disability Board of Review</w:t>
      </w:r>
      <w:r w:rsidRPr="00F051B3">
        <w:rPr>
          <w:rFonts w:ascii="Times New Roman" w:hAnsi="Times New Roman"/>
        </w:rPr>
        <w:t xml:space="preserve"> determined that the </w:t>
      </w:r>
      <w:r>
        <w:rPr>
          <w:rFonts w:ascii="Times New Roman" w:hAnsi="Times New Roman"/>
        </w:rPr>
        <w:t>rating assigned at the time of final disposition of your disability evaluation system processing was appropriate.</w:t>
      </w:r>
      <w:r w:rsidRPr="00F051B3">
        <w:rPr>
          <w:rFonts w:ascii="Times New Roman" w:hAnsi="Times New Roman"/>
        </w:rPr>
        <w:t xml:space="preserve">  Accordingly, the Board </w:t>
      </w:r>
      <w:r>
        <w:rPr>
          <w:rFonts w:ascii="Times New Roman" w:hAnsi="Times New Roman"/>
        </w:rPr>
        <w:t>recommended no re-characterization or modification of your separation with severance pay.</w:t>
      </w:r>
    </w:p>
    <w:p w:rsidR="00310BA4" w:rsidRPr="00F051B3" w:rsidRDefault="00310BA4" w:rsidP="00310BA4">
      <w:pPr>
        <w:tabs>
          <w:tab w:val="left" w:pos="720"/>
        </w:tabs>
        <w:spacing w:line="240" w:lineRule="exact"/>
        <w:ind w:right="-1080"/>
        <w:rPr>
          <w:rFonts w:ascii="Times New Roman" w:hAnsi="Times New Roman"/>
          <w:color w:val="000080"/>
        </w:rPr>
      </w:pPr>
    </w:p>
    <w:p w:rsidR="00310BA4" w:rsidRDefault="00310BA4" w:rsidP="00310BA4">
      <w:pPr>
        <w:tabs>
          <w:tab w:val="left" w:pos="720"/>
        </w:tabs>
        <w:spacing w:line="240" w:lineRule="exact"/>
        <w:rPr>
          <w:rFonts w:ascii="Times New Roman" w:hAnsi="Times New Roman"/>
          <w:color w:val="000080"/>
        </w:rPr>
      </w:pPr>
      <w:r>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310BA4" w:rsidRPr="00F051B3" w:rsidRDefault="00310BA4" w:rsidP="00310BA4">
      <w:pPr>
        <w:pStyle w:val="BodyText2"/>
        <w:rPr>
          <w:rFonts w:ascii="Times New Roman" w:hAnsi="Times New Roman"/>
        </w:rPr>
      </w:pPr>
    </w:p>
    <w:p w:rsidR="00310BA4" w:rsidRPr="00F051B3" w:rsidRDefault="00310BA4" w:rsidP="00310BA4">
      <w:pPr>
        <w:tabs>
          <w:tab w:val="left" w:pos="720"/>
        </w:tabs>
        <w:spacing w:line="240" w:lineRule="exact"/>
        <w:ind w:right="-1080"/>
        <w:rPr>
          <w:rFonts w:ascii="Times New Roman" w:hAnsi="Times New Roman"/>
          <w:color w:val="000080"/>
        </w:rPr>
      </w:pP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t>Sincerely,</w:t>
      </w:r>
    </w:p>
    <w:p w:rsidR="00310BA4" w:rsidRDefault="00310BA4" w:rsidP="00310BA4">
      <w:pPr>
        <w:tabs>
          <w:tab w:val="left" w:pos="720"/>
        </w:tabs>
        <w:spacing w:line="240" w:lineRule="exact"/>
        <w:ind w:right="-1080"/>
        <w:rPr>
          <w:rFonts w:ascii="Times New Roman" w:hAnsi="Times New Roman"/>
          <w:color w:val="000080"/>
        </w:rPr>
      </w:pPr>
    </w:p>
    <w:p w:rsidR="00310BA4" w:rsidRDefault="00310BA4" w:rsidP="00310BA4">
      <w:pPr>
        <w:tabs>
          <w:tab w:val="left" w:pos="720"/>
        </w:tabs>
        <w:spacing w:line="240" w:lineRule="exact"/>
        <w:ind w:right="-1080"/>
        <w:rPr>
          <w:rFonts w:ascii="Times New Roman" w:hAnsi="Times New Roman"/>
          <w:color w:val="000080"/>
        </w:rPr>
      </w:pPr>
    </w:p>
    <w:p w:rsidR="00310BA4" w:rsidRDefault="00310BA4" w:rsidP="00310BA4">
      <w:pPr>
        <w:tabs>
          <w:tab w:val="left" w:pos="720"/>
        </w:tabs>
        <w:spacing w:line="240" w:lineRule="exact"/>
        <w:ind w:right="-1080"/>
        <w:rPr>
          <w:rFonts w:ascii="Times New Roman" w:hAnsi="Times New Roman"/>
          <w:color w:val="000080"/>
        </w:rPr>
      </w:pPr>
    </w:p>
    <w:p w:rsidR="00310BA4" w:rsidRDefault="00310BA4" w:rsidP="00310BA4">
      <w:pPr>
        <w:tabs>
          <w:tab w:val="left" w:pos="720"/>
        </w:tabs>
        <w:spacing w:line="240" w:lineRule="exact"/>
        <w:ind w:right="-1080"/>
        <w:rPr>
          <w:rFonts w:ascii="Times New Roman" w:hAnsi="Times New Roman"/>
          <w:color w:val="000080"/>
        </w:rPr>
      </w:pPr>
    </w:p>
    <w:p w:rsidR="00310BA4" w:rsidRPr="00F051B3" w:rsidRDefault="00310BA4" w:rsidP="00310BA4">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310BA4" w:rsidRPr="00F051B3" w:rsidRDefault="00310BA4" w:rsidP="00310BA4">
      <w:pPr>
        <w:tabs>
          <w:tab w:val="left" w:pos="720"/>
        </w:tabs>
        <w:spacing w:line="240" w:lineRule="exact"/>
        <w:ind w:left="5040" w:right="-1080"/>
        <w:rPr>
          <w:rFonts w:ascii="Times New Roman" w:hAnsi="Times New Roman"/>
          <w:color w:val="000080"/>
        </w:rPr>
      </w:pPr>
      <w:r>
        <w:rPr>
          <w:rFonts w:ascii="Times New Roman" w:hAnsi="Times New Roman"/>
          <w:color w:val="000080"/>
        </w:rPr>
        <w:t>Director</w:t>
      </w:r>
    </w:p>
    <w:p w:rsidR="00310BA4" w:rsidRPr="00F051B3" w:rsidRDefault="00310BA4" w:rsidP="00310BA4">
      <w:pPr>
        <w:tabs>
          <w:tab w:val="left" w:pos="720"/>
        </w:tabs>
        <w:spacing w:line="240" w:lineRule="exact"/>
        <w:ind w:left="5040" w:right="-1080"/>
        <w:rPr>
          <w:rFonts w:ascii="Times New Roman" w:hAnsi="Times New Roman"/>
          <w:color w:val="000080"/>
        </w:rPr>
      </w:pPr>
      <w:r w:rsidRPr="00F051B3">
        <w:rPr>
          <w:rFonts w:ascii="Times New Roman" w:hAnsi="Times New Roman"/>
          <w:color w:val="000080"/>
        </w:rPr>
        <w:t xml:space="preserve">Air Force </w:t>
      </w:r>
      <w:r>
        <w:rPr>
          <w:rFonts w:ascii="Times New Roman" w:hAnsi="Times New Roman"/>
          <w:color w:val="000080"/>
        </w:rPr>
        <w:t xml:space="preserve">Review </w:t>
      </w:r>
      <w:r w:rsidRPr="00F051B3">
        <w:rPr>
          <w:rFonts w:ascii="Times New Roman" w:hAnsi="Times New Roman"/>
          <w:color w:val="000080"/>
        </w:rPr>
        <w:t>Board</w:t>
      </w:r>
      <w:r>
        <w:rPr>
          <w:rFonts w:ascii="Times New Roman" w:hAnsi="Times New Roman"/>
          <w:color w:val="000080"/>
        </w:rPr>
        <w:t>s Agency</w:t>
      </w:r>
    </w:p>
    <w:p w:rsidR="00310BA4" w:rsidRPr="00F051B3" w:rsidRDefault="00310BA4" w:rsidP="00310BA4">
      <w:pPr>
        <w:tabs>
          <w:tab w:val="left" w:pos="720"/>
        </w:tabs>
        <w:spacing w:line="240" w:lineRule="exact"/>
        <w:ind w:right="-1080"/>
        <w:rPr>
          <w:rFonts w:ascii="Times New Roman" w:hAnsi="Times New Roman"/>
          <w:color w:val="000080"/>
        </w:rPr>
      </w:pPr>
    </w:p>
    <w:p w:rsidR="00310BA4" w:rsidRPr="00F051B3" w:rsidRDefault="00310BA4" w:rsidP="00310BA4">
      <w:pPr>
        <w:tabs>
          <w:tab w:val="left" w:pos="720"/>
        </w:tabs>
        <w:spacing w:line="240" w:lineRule="exact"/>
        <w:ind w:right="-1080"/>
        <w:rPr>
          <w:rFonts w:ascii="Times New Roman" w:hAnsi="Times New Roman"/>
          <w:color w:val="000080"/>
        </w:rPr>
      </w:pPr>
      <w:r w:rsidRPr="00F051B3">
        <w:rPr>
          <w:rFonts w:ascii="Times New Roman" w:hAnsi="Times New Roman"/>
          <w:color w:val="000080"/>
        </w:rPr>
        <w:t>Attachment:</w:t>
      </w:r>
    </w:p>
    <w:p w:rsidR="00310BA4" w:rsidRDefault="00310BA4" w:rsidP="00310BA4">
      <w:pPr>
        <w:tabs>
          <w:tab w:val="left" w:pos="720"/>
        </w:tabs>
        <w:spacing w:line="240" w:lineRule="exact"/>
        <w:ind w:right="-1080"/>
        <w:rPr>
          <w:rFonts w:ascii="Times New Roman" w:hAnsi="Times New Roman"/>
          <w:color w:val="000080"/>
        </w:rPr>
      </w:pPr>
      <w:r w:rsidRPr="00F051B3">
        <w:rPr>
          <w:rFonts w:ascii="Times New Roman" w:hAnsi="Times New Roman"/>
          <w:color w:val="000080"/>
        </w:rPr>
        <w:t>Record of Proceedings</w:t>
      </w:r>
    </w:p>
    <w:p w:rsidR="00590881" w:rsidRPr="00006186" w:rsidRDefault="00590881" w:rsidP="0059088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90881" w:rsidRDefault="00590881" w:rsidP="0059088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590881" w:rsidSect="006F677D">
      <w:footerReference w:type="default" r:id="rId6"/>
      <w:footerReference w:type="firs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14A" w:rsidRDefault="00C2714A" w:rsidP="00A95579">
      <w:r>
        <w:separator/>
      </w:r>
    </w:p>
  </w:endnote>
  <w:endnote w:type="continuationSeparator" w:id="0">
    <w:p w:rsidR="00C2714A" w:rsidRDefault="00C2714A" w:rsidP="00A955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42E76" w:rsidRPr="00684CE6" w:rsidRDefault="00CE778D" w:rsidP="006F677D">
        <w:pPr>
          <w:pStyle w:val="Footer"/>
          <w:jc w:val="right"/>
          <w:rPr>
            <w:color w:val="auto"/>
          </w:rPr>
        </w:pPr>
        <w:r w:rsidRPr="00684CE6">
          <w:rPr>
            <w:color w:val="auto"/>
          </w:rPr>
          <w:fldChar w:fldCharType="begin"/>
        </w:r>
        <w:r w:rsidR="00590881" w:rsidRPr="00684CE6">
          <w:rPr>
            <w:color w:val="auto"/>
          </w:rPr>
          <w:instrText xml:space="preserve"> PAGE   \* MERGEFORMAT </w:instrText>
        </w:r>
        <w:r w:rsidRPr="00684CE6">
          <w:rPr>
            <w:color w:val="auto"/>
          </w:rPr>
          <w:fldChar w:fldCharType="separate"/>
        </w:r>
        <w:r w:rsidR="00310BA4">
          <w:rPr>
            <w:noProof/>
            <w:color w:val="auto"/>
          </w:rPr>
          <w:t>5</w:t>
        </w:r>
        <w:r w:rsidRPr="00684CE6">
          <w:rPr>
            <w:color w:val="auto"/>
          </w:rPr>
          <w:fldChar w:fldCharType="end"/>
        </w:r>
        <w:r w:rsidR="00590881" w:rsidRPr="00684CE6">
          <w:rPr>
            <w:color w:val="auto"/>
          </w:rPr>
          <w:t xml:space="preserve">                                                           </w:t>
        </w:r>
        <w:r w:rsidR="00590881" w:rsidRPr="002B1081">
          <w:rPr>
            <w:rFonts w:asciiTheme="minorHAnsi" w:hAnsiTheme="minorHAnsi"/>
            <w:caps/>
            <w:color w:val="auto"/>
          </w:rPr>
          <w:t>PD1000458</w:t>
        </w:r>
      </w:p>
    </w:sdtContent>
  </w:sdt>
  <w:p w:rsidR="00642E76" w:rsidRPr="00684CE6" w:rsidRDefault="00C2714A">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76" w:rsidRPr="00684CE6" w:rsidRDefault="00C2714A" w:rsidP="006F677D">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14A" w:rsidRDefault="00C2714A" w:rsidP="00A95579">
      <w:r>
        <w:separator/>
      </w:r>
    </w:p>
  </w:footnote>
  <w:footnote w:type="continuationSeparator" w:id="0">
    <w:p w:rsidR="00C2714A" w:rsidRDefault="00C2714A" w:rsidP="00A955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oofState w:spelling="clean" w:grammar="clean"/>
  <w:defaultTabStop w:val="720"/>
  <w:characterSpacingControl w:val="doNotCompress"/>
  <w:footnotePr>
    <w:numRestart w:val="eachSect"/>
    <w:footnote w:id="-1"/>
    <w:footnote w:id="0"/>
  </w:footnotePr>
  <w:endnotePr>
    <w:endnote w:id="-1"/>
    <w:endnote w:id="0"/>
  </w:endnotePr>
  <w:compat/>
  <w:rsids>
    <w:rsidRoot w:val="00590881"/>
    <w:rsid w:val="000B37AC"/>
    <w:rsid w:val="002F377D"/>
    <w:rsid w:val="00310BA4"/>
    <w:rsid w:val="00471707"/>
    <w:rsid w:val="00481428"/>
    <w:rsid w:val="00562B8C"/>
    <w:rsid w:val="00590881"/>
    <w:rsid w:val="005A2CF9"/>
    <w:rsid w:val="0074001A"/>
    <w:rsid w:val="0083749F"/>
    <w:rsid w:val="00932EC7"/>
    <w:rsid w:val="00A95579"/>
    <w:rsid w:val="00B13027"/>
    <w:rsid w:val="00B44510"/>
    <w:rsid w:val="00B51658"/>
    <w:rsid w:val="00C2714A"/>
    <w:rsid w:val="00CB0E85"/>
    <w:rsid w:val="00CE778D"/>
    <w:rsid w:val="00D70F3B"/>
    <w:rsid w:val="00D9000A"/>
    <w:rsid w:val="00D91572"/>
    <w:rsid w:val="00DC5FCF"/>
    <w:rsid w:val="00EC61CB"/>
    <w:rsid w:val="00F30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81"/>
    <w:pPr>
      <w:spacing w:after="0" w:line="240" w:lineRule="auto"/>
    </w:pPr>
    <w:rPr>
      <w:rFonts w:ascii="Calibri" w:eastAsia="Times New Roman" w:hAnsi="Calibri" w:cs="Times New Roman"/>
      <w:color w:val="008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0881"/>
    <w:pPr>
      <w:tabs>
        <w:tab w:val="center" w:pos="4320"/>
        <w:tab w:val="right" w:pos="8640"/>
      </w:tabs>
    </w:pPr>
  </w:style>
  <w:style w:type="character" w:customStyle="1" w:styleId="FooterChar">
    <w:name w:val="Footer Char"/>
    <w:basedOn w:val="DefaultParagraphFont"/>
    <w:link w:val="Footer"/>
    <w:uiPriority w:val="99"/>
    <w:rsid w:val="00590881"/>
    <w:rPr>
      <w:rFonts w:ascii="Calibri" w:eastAsia="Times New Roman" w:hAnsi="Calibri" w:cs="Times New Roman"/>
      <w:color w:val="008080"/>
      <w:sz w:val="24"/>
      <w:szCs w:val="20"/>
    </w:rPr>
  </w:style>
  <w:style w:type="table" w:styleId="TableGrid">
    <w:name w:val="Table Grid"/>
    <w:basedOn w:val="TableNormal"/>
    <w:uiPriority w:val="59"/>
    <w:rsid w:val="00590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0881"/>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D91572"/>
    <w:rPr>
      <w:rFonts w:ascii="Tahoma" w:hAnsi="Tahoma" w:cs="Tahoma"/>
      <w:sz w:val="16"/>
      <w:szCs w:val="16"/>
    </w:rPr>
  </w:style>
  <w:style w:type="character" w:customStyle="1" w:styleId="BalloonTextChar">
    <w:name w:val="Balloon Text Char"/>
    <w:basedOn w:val="DefaultParagraphFont"/>
    <w:link w:val="BalloonText"/>
    <w:uiPriority w:val="99"/>
    <w:semiHidden/>
    <w:rsid w:val="00D91572"/>
    <w:rPr>
      <w:rFonts w:ascii="Tahoma" w:eastAsia="Times New Roman" w:hAnsi="Tahoma" w:cs="Tahoma"/>
      <w:color w:val="008080"/>
      <w:sz w:val="16"/>
      <w:szCs w:val="16"/>
    </w:rPr>
  </w:style>
  <w:style w:type="paragraph" w:styleId="BodyText2">
    <w:name w:val="Body Text 2"/>
    <w:basedOn w:val="Normal"/>
    <w:link w:val="BodyText2Char"/>
    <w:rsid w:val="00310BA4"/>
    <w:pPr>
      <w:tabs>
        <w:tab w:val="left" w:pos="720"/>
      </w:tabs>
      <w:spacing w:line="240" w:lineRule="exact"/>
      <w:ind w:right="-360"/>
    </w:pPr>
    <w:rPr>
      <w:rFonts w:ascii="Courier" w:hAnsi="Courier"/>
      <w:color w:val="000080"/>
    </w:rPr>
  </w:style>
  <w:style w:type="character" w:customStyle="1" w:styleId="BodyText2Char">
    <w:name w:val="Body Text 2 Char"/>
    <w:basedOn w:val="DefaultParagraphFont"/>
    <w:link w:val="BodyText2"/>
    <w:rsid w:val="00310BA4"/>
    <w:rPr>
      <w:rFonts w:ascii="Courier" w:eastAsia="Times New Roman" w:hAnsi="Courier" w:cs="Times New Roman"/>
      <w:color w:val="00008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kathleen.mchale.ctr</dc:creator>
  <cp:lastModifiedBy>julie.raveau</cp:lastModifiedBy>
  <cp:revision>7</cp:revision>
  <cp:lastPrinted>2011-05-09T18:58:00Z</cp:lastPrinted>
  <dcterms:created xsi:type="dcterms:W3CDTF">2011-05-03T00:00:00Z</dcterms:created>
  <dcterms:modified xsi:type="dcterms:W3CDTF">2012-05-14T21:40:00Z</dcterms:modified>
</cp:coreProperties>
</file>