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102698" w:rsidP="00190E48">
      <w:pPr>
        <w:tabs>
          <w:tab w:val="left" w:pos="288"/>
          <w:tab w:val="left" w:pos="4752"/>
        </w:tabs>
        <w:spacing w:line="240" w:lineRule="exact"/>
        <w:jc w:val="center"/>
        <w:rPr>
          <w:rFonts w:asciiTheme="minorHAnsi" w:hAnsiTheme="minorHAnsi"/>
          <w:color w:val="auto"/>
        </w:rPr>
      </w:pPr>
      <w:r>
        <w:rPr>
          <w:rFonts w:asciiTheme="minorHAnsi" w:hAnsiTheme="minorHAnsi"/>
          <w:color w:val="auto"/>
        </w:rPr>
        <w:tab/>
      </w:r>
      <w:r w:rsidR="00540BEF"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8F6CE3">
        <w:rPr>
          <w:rFonts w:asciiTheme="minorHAnsi" w:hAnsiTheme="minorHAnsi"/>
          <w:caps/>
          <w:color w:val="auto"/>
        </w:rPr>
        <w:t xml:space="preserve">  </w:t>
      </w:r>
      <w:r w:rsidR="00610808">
        <w:rPr>
          <w:rFonts w:asciiTheme="minorHAnsi" w:hAnsiTheme="minorHAnsi"/>
          <w:caps/>
          <w:color w:val="auto"/>
        </w:rPr>
        <w:t>XXXXXXX</w:t>
      </w:r>
      <w:r w:rsidRPr="00B20624">
        <w:rPr>
          <w:rFonts w:asciiTheme="minorHAnsi" w:hAnsiTheme="minorHAnsi"/>
          <w:caps/>
          <w:color w:val="auto"/>
        </w:rPr>
        <w:tab/>
      </w:r>
      <w:r w:rsidRPr="00B20624">
        <w:rPr>
          <w:rFonts w:asciiTheme="minorHAnsi" w:hAnsiTheme="minorHAnsi"/>
          <w:caps/>
          <w:color w:val="auto"/>
        </w:rPr>
        <w:tab/>
      </w:r>
      <w:r w:rsidR="00102698">
        <w:rPr>
          <w:rFonts w:asciiTheme="minorHAnsi" w:hAnsiTheme="minorHAnsi"/>
          <w:caps/>
          <w:color w:val="auto"/>
        </w:rPr>
        <w:tab/>
      </w:r>
      <w:r w:rsidR="00102698">
        <w:rPr>
          <w:rFonts w:asciiTheme="minorHAnsi" w:hAnsiTheme="minorHAnsi"/>
          <w:caps/>
          <w:color w:val="auto"/>
        </w:rPr>
        <w:tab/>
      </w:r>
      <w:r w:rsidRPr="00B20624">
        <w:rPr>
          <w:rFonts w:asciiTheme="minorHAnsi" w:hAnsiTheme="minorHAnsi"/>
          <w:caps/>
          <w:color w:val="auto"/>
        </w:rPr>
        <w:t xml:space="preserve">BRANCH OF SERVICE: </w:t>
      </w:r>
      <w:r w:rsidR="009A44AD">
        <w:rPr>
          <w:rFonts w:asciiTheme="minorHAnsi" w:hAnsiTheme="minorHAnsi"/>
          <w:caps/>
          <w:color w:val="auto"/>
        </w:rPr>
        <w:t xml:space="preserve"> </w:t>
      </w:r>
      <w:r w:rsidR="003A27B2" w:rsidRPr="008F6CE3">
        <w:rPr>
          <w:rFonts w:asciiTheme="minorHAnsi" w:hAnsiTheme="minorHAnsi"/>
          <w:caps/>
          <w:color w:val="auto"/>
        </w:rPr>
        <w:t>NAVY</w:t>
      </w:r>
      <w:r w:rsidR="00E1012B" w:rsidRPr="008F6CE3">
        <w:rPr>
          <w:rFonts w:asciiTheme="minorHAnsi" w:hAnsiTheme="minorHAnsi"/>
          <w:caps/>
          <w:color w:val="auto"/>
        </w:rPr>
        <w:t xml:space="preserve"> </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CASE NUMBER:  PD</w:t>
      </w:r>
      <w:r w:rsidR="00D00981" w:rsidRPr="008F6CE3">
        <w:rPr>
          <w:rFonts w:asciiTheme="minorHAnsi" w:hAnsiTheme="minorHAnsi"/>
          <w:caps/>
          <w:color w:val="auto"/>
        </w:rPr>
        <w:t>10</w:t>
      </w:r>
      <w:r w:rsidRPr="008F6CE3">
        <w:rPr>
          <w:rFonts w:asciiTheme="minorHAnsi" w:hAnsiTheme="minorHAnsi"/>
          <w:caps/>
          <w:color w:val="auto"/>
        </w:rPr>
        <w:t>00</w:t>
      </w:r>
      <w:r w:rsidR="008F6CE3">
        <w:rPr>
          <w:rFonts w:asciiTheme="minorHAnsi" w:hAnsiTheme="minorHAnsi"/>
          <w:caps/>
          <w:color w:val="auto"/>
        </w:rPr>
        <w:t>431</w:t>
      </w:r>
      <w:r w:rsidRPr="00B20624">
        <w:rPr>
          <w:rFonts w:asciiTheme="minorHAnsi" w:hAnsiTheme="minorHAnsi"/>
          <w:caps/>
          <w:color w:val="auto"/>
        </w:rPr>
        <w:tab/>
      </w:r>
      <w:r w:rsidRPr="00B20624">
        <w:rPr>
          <w:rFonts w:asciiTheme="minorHAnsi" w:hAnsiTheme="minorHAnsi"/>
          <w:caps/>
          <w:color w:val="auto"/>
        </w:rPr>
        <w:tab/>
      </w:r>
      <w:r w:rsidR="00102698">
        <w:rPr>
          <w:rFonts w:asciiTheme="minorHAnsi" w:hAnsiTheme="minorHAnsi"/>
          <w:caps/>
          <w:color w:val="auto"/>
        </w:rPr>
        <w:tab/>
      </w:r>
      <w:r w:rsidR="00102698">
        <w:rPr>
          <w:rFonts w:asciiTheme="minorHAnsi" w:hAnsiTheme="minorHAnsi"/>
          <w:caps/>
          <w:color w:val="auto"/>
        </w:rPr>
        <w:tab/>
      </w:r>
      <w:r w:rsidR="00C22F3A" w:rsidRPr="00B20624">
        <w:rPr>
          <w:rFonts w:asciiTheme="minorHAnsi" w:hAnsiTheme="minorHAnsi"/>
          <w:caps/>
          <w:color w:val="auto"/>
        </w:rPr>
        <w:t xml:space="preserve">SEPARATION DATE: </w:t>
      </w:r>
      <w:r w:rsidR="009A44AD">
        <w:rPr>
          <w:rFonts w:asciiTheme="minorHAnsi" w:hAnsiTheme="minorHAnsi"/>
          <w:caps/>
          <w:color w:val="auto"/>
        </w:rPr>
        <w:t xml:space="preserve"> </w:t>
      </w:r>
      <w:r w:rsidR="00C22F3A" w:rsidRPr="00B20624">
        <w:rPr>
          <w:rFonts w:asciiTheme="minorHAnsi" w:hAnsiTheme="minorHAnsi"/>
          <w:caps/>
          <w:color w:val="auto"/>
        </w:rPr>
        <w:t>200</w:t>
      </w:r>
      <w:r w:rsidR="008F6CE3">
        <w:rPr>
          <w:rFonts w:asciiTheme="minorHAnsi" w:hAnsiTheme="minorHAnsi"/>
          <w:caps/>
          <w:color w:val="auto"/>
        </w:rPr>
        <w:t>30317</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9A44AD">
        <w:rPr>
          <w:rFonts w:asciiTheme="minorHAnsi" w:hAnsiTheme="minorHAnsi"/>
          <w:caps/>
          <w:color w:val="auto"/>
        </w:rPr>
        <w:t xml:space="preserve"> </w:t>
      </w:r>
      <w:r w:rsidR="000F02BE" w:rsidRPr="00B20624">
        <w:rPr>
          <w:rFonts w:asciiTheme="minorHAnsi" w:hAnsiTheme="minorHAnsi"/>
          <w:caps/>
          <w:color w:val="auto"/>
        </w:rPr>
        <w:t>201</w:t>
      </w:r>
      <w:r w:rsidR="00454BBA">
        <w:rPr>
          <w:rFonts w:asciiTheme="minorHAnsi" w:hAnsiTheme="minorHAnsi"/>
          <w:caps/>
          <w:color w:val="auto"/>
        </w:rPr>
        <w:t>1</w:t>
      </w:r>
      <w:r w:rsidR="00C866A0">
        <w:rPr>
          <w:rFonts w:asciiTheme="minorHAnsi" w:hAnsiTheme="minorHAnsi"/>
          <w:caps/>
          <w:color w:val="auto"/>
        </w:rPr>
        <w:t>0225</w:t>
      </w:r>
      <w:r w:rsidRPr="00B20624">
        <w:rPr>
          <w:rFonts w:asciiTheme="minorHAnsi" w:hAnsiTheme="minorHAnsi"/>
          <w:caps/>
          <w:color w:val="auto"/>
        </w:rPr>
        <w:tab/>
      </w:r>
      <w:r w:rsidRPr="00B20624">
        <w:rPr>
          <w:rFonts w:asciiTheme="minorHAnsi" w:hAnsiTheme="minorHAnsi"/>
          <w:caps/>
          <w:color w:val="auto"/>
        </w:rPr>
        <w:tab/>
      </w:r>
    </w:p>
    <w:p w:rsidR="00540BEF" w:rsidRPr="00AC713F" w:rsidRDefault="00540BEF" w:rsidP="00190E48">
      <w:pPr>
        <w:tabs>
          <w:tab w:val="left" w:pos="288"/>
          <w:tab w:val="left" w:pos="4752"/>
        </w:tabs>
        <w:spacing w:line="240" w:lineRule="exact"/>
        <w:jc w:val="both"/>
        <w:rPr>
          <w:rFonts w:asciiTheme="minorHAnsi" w:hAnsiTheme="minorHAnsi"/>
          <w:caps/>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w:t>
      </w:r>
    </w:p>
    <w:p w:rsidR="00B522CD" w:rsidRPr="00D91DA6" w:rsidRDefault="00B522CD" w:rsidP="00FD2DE2">
      <w:pPr>
        <w:tabs>
          <w:tab w:val="left" w:pos="288"/>
          <w:tab w:val="left" w:pos="4752"/>
        </w:tabs>
        <w:spacing w:line="240" w:lineRule="exact"/>
        <w:jc w:val="both"/>
        <w:rPr>
          <w:color w:val="000080"/>
        </w:rPr>
      </w:pPr>
    </w:p>
    <w:p w:rsidR="00B20624" w:rsidRPr="00AE3316" w:rsidRDefault="002C6E5B" w:rsidP="00545919">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9A44AD" w:rsidRPr="00EC337D">
        <w:rPr>
          <w:rFonts w:asciiTheme="minorHAnsi" w:hAnsiTheme="minorHAnsi"/>
          <w:color w:val="auto"/>
        </w:rPr>
        <w:t xml:space="preserve">Data extracted from the available evidence of record reflects that </w:t>
      </w:r>
      <w:r w:rsidR="009A44AD">
        <w:rPr>
          <w:rFonts w:asciiTheme="minorHAnsi" w:hAnsiTheme="minorHAnsi"/>
          <w:color w:val="auto"/>
          <w:szCs w:val="24"/>
        </w:rPr>
        <w:t>t</w:t>
      </w:r>
      <w:r w:rsidRPr="00542C9A">
        <w:rPr>
          <w:rFonts w:ascii="Calibri" w:hAnsi="Calibri"/>
          <w:color w:val="auto"/>
          <w:szCs w:val="24"/>
        </w:rPr>
        <w:t>h</w:t>
      </w:r>
      <w:r w:rsidRPr="00AE3316">
        <w:rPr>
          <w:rFonts w:ascii="Calibri" w:hAnsi="Calibri"/>
          <w:color w:val="auto"/>
          <w:szCs w:val="24"/>
        </w:rPr>
        <w:t xml:space="preserve">is covered individual (CI) was </w:t>
      </w:r>
      <w:r w:rsidR="00E322F7">
        <w:rPr>
          <w:rFonts w:ascii="Calibri" w:hAnsi="Calibri"/>
          <w:color w:val="auto"/>
          <w:szCs w:val="24"/>
        </w:rPr>
        <w:t xml:space="preserve">an </w:t>
      </w:r>
      <w:r w:rsidR="00E322F7" w:rsidRPr="00C77B6D">
        <w:rPr>
          <w:rFonts w:ascii="Calibri" w:hAnsi="Calibri"/>
          <w:color w:val="auto"/>
          <w:szCs w:val="24"/>
        </w:rPr>
        <w:t>active duty</w:t>
      </w:r>
      <w:r w:rsidR="006D4E0E" w:rsidRPr="00C77B6D">
        <w:rPr>
          <w:rFonts w:ascii="Calibri" w:hAnsi="Calibri"/>
          <w:color w:val="auto"/>
          <w:szCs w:val="24"/>
        </w:rPr>
        <w:t xml:space="preserve"> </w:t>
      </w:r>
      <w:r w:rsidR="00C77B6D" w:rsidRPr="00C77B6D">
        <w:rPr>
          <w:rFonts w:ascii="Calibri" w:hAnsi="Calibri"/>
          <w:color w:val="auto"/>
          <w:szCs w:val="24"/>
        </w:rPr>
        <w:t>Petty Officer Second Class</w:t>
      </w:r>
      <w:r w:rsidR="00C77B6D">
        <w:rPr>
          <w:rFonts w:ascii="Calibri" w:hAnsi="Calibri"/>
          <w:color w:val="auto"/>
          <w:szCs w:val="24"/>
        </w:rPr>
        <w:t>/E-5</w:t>
      </w:r>
      <w:r w:rsidR="00705C40" w:rsidRPr="00C77B6D">
        <w:rPr>
          <w:rFonts w:ascii="Calibri" w:hAnsi="Calibri"/>
          <w:color w:val="auto"/>
          <w:szCs w:val="24"/>
        </w:rPr>
        <w:t xml:space="preserve"> (</w:t>
      </w:r>
      <w:r w:rsidR="00C77B6D">
        <w:rPr>
          <w:rFonts w:ascii="Calibri" w:hAnsi="Calibri"/>
          <w:color w:val="auto"/>
          <w:szCs w:val="24"/>
        </w:rPr>
        <w:t>QM2</w:t>
      </w:r>
      <w:r w:rsidR="00E322F7" w:rsidRPr="00C77B6D">
        <w:rPr>
          <w:rFonts w:ascii="Calibri" w:hAnsi="Calibri"/>
          <w:color w:val="auto"/>
          <w:szCs w:val="24"/>
        </w:rPr>
        <w:t xml:space="preserve">, </w:t>
      </w:r>
      <w:r w:rsidR="00C77B6D">
        <w:rPr>
          <w:rFonts w:ascii="Calibri" w:hAnsi="Calibri"/>
          <w:color w:val="auto"/>
          <w:szCs w:val="24"/>
        </w:rPr>
        <w:t>Quartermaster</w:t>
      </w:r>
      <w:r w:rsidR="00E322F7" w:rsidRPr="00C77B6D">
        <w:rPr>
          <w:rFonts w:ascii="Calibri" w:hAnsi="Calibri"/>
          <w:color w:val="auto"/>
          <w:szCs w:val="24"/>
        </w:rPr>
        <w:t>)</w:t>
      </w:r>
      <w:r w:rsidR="00E322F7">
        <w:rPr>
          <w:rFonts w:ascii="Calibri" w:hAnsi="Calibri"/>
          <w:color w:val="auto"/>
          <w:szCs w:val="24"/>
        </w:rPr>
        <w:t xml:space="preserve"> </w:t>
      </w:r>
      <w:r w:rsidRPr="00AE3316">
        <w:rPr>
          <w:rFonts w:ascii="Calibri" w:hAnsi="Calibri"/>
          <w:color w:val="auto"/>
          <w:szCs w:val="24"/>
        </w:rPr>
        <w:t xml:space="preserve">medically separated from the </w:t>
      </w:r>
      <w:r w:rsidR="00C77B6D">
        <w:rPr>
          <w:rFonts w:ascii="Calibri" w:hAnsi="Calibri"/>
          <w:color w:val="auto"/>
          <w:szCs w:val="24"/>
        </w:rPr>
        <w:t>Navy</w:t>
      </w:r>
      <w:r w:rsidRPr="00AE3316">
        <w:rPr>
          <w:rFonts w:ascii="Calibri" w:hAnsi="Calibri"/>
          <w:color w:val="auto"/>
          <w:szCs w:val="24"/>
        </w:rPr>
        <w:t xml:space="preserve"> in 200</w:t>
      </w:r>
      <w:r w:rsidR="00C77B6D">
        <w:rPr>
          <w:rFonts w:ascii="Calibri" w:hAnsi="Calibri"/>
          <w:color w:val="auto"/>
          <w:szCs w:val="24"/>
        </w:rPr>
        <w:t>3</w:t>
      </w:r>
      <w:r w:rsidRPr="00AE3316">
        <w:rPr>
          <w:rFonts w:ascii="Calibri" w:hAnsi="Calibri"/>
          <w:color w:val="auto"/>
          <w:szCs w:val="24"/>
        </w:rPr>
        <w:t xml:space="preserve"> after </w:t>
      </w:r>
      <w:r w:rsidR="00102698">
        <w:rPr>
          <w:rFonts w:ascii="Calibri" w:hAnsi="Calibri"/>
          <w:color w:val="auto"/>
          <w:szCs w:val="24"/>
        </w:rPr>
        <w:t>over four</w:t>
      </w:r>
      <w:r w:rsidRPr="00AE3316">
        <w:rPr>
          <w:rFonts w:ascii="Calibri" w:hAnsi="Calibri"/>
          <w:color w:val="auto"/>
          <w:szCs w:val="24"/>
        </w:rPr>
        <w:t xml:space="preserve"> years of</w:t>
      </w:r>
      <w:r w:rsidR="003A40B4">
        <w:rPr>
          <w:rFonts w:ascii="Calibri" w:hAnsi="Calibri"/>
          <w:color w:val="auto"/>
          <w:szCs w:val="24"/>
        </w:rPr>
        <w:t xml:space="preserve"> </w:t>
      </w:r>
      <w:r w:rsidR="00C77B6D">
        <w:rPr>
          <w:rFonts w:ascii="Calibri" w:hAnsi="Calibri"/>
          <w:color w:val="auto"/>
          <w:szCs w:val="24"/>
        </w:rPr>
        <w:t xml:space="preserve">active </w:t>
      </w:r>
      <w:r w:rsidR="003A40B4">
        <w:rPr>
          <w:rFonts w:ascii="Calibri" w:hAnsi="Calibri"/>
          <w:color w:val="auto"/>
          <w:szCs w:val="24"/>
        </w:rPr>
        <w:t>service</w:t>
      </w:r>
      <w:r w:rsidRPr="00AE3316">
        <w:rPr>
          <w:rFonts w:ascii="Calibri" w:hAnsi="Calibri"/>
          <w:color w:val="auto"/>
          <w:szCs w:val="24"/>
        </w:rPr>
        <w:t xml:space="preserve">.  The medical basis for the separation was </w:t>
      </w:r>
      <w:r w:rsidR="00102698">
        <w:rPr>
          <w:rFonts w:ascii="Calibri" w:hAnsi="Calibri"/>
          <w:color w:val="auto"/>
          <w:szCs w:val="24"/>
        </w:rPr>
        <w:t>Postt</w:t>
      </w:r>
      <w:r w:rsidR="00C77B6D">
        <w:rPr>
          <w:rFonts w:ascii="Calibri" w:hAnsi="Calibri"/>
          <w:color w:val="auto"/>
          <w:szCs w:val="24"/>
        </w:rPr>
        <w:t xml:space="preserve">raumatic Stress </w:t>
      </w:r>
      <w:r w:rsidR="00C77B6D" w:rsidRPr="00C866A0">
        <w:rPr>
          <w:rFonts w:ascii="Calibri" w:hAnsi="Calibri"/>
          <w:color w:val="auto"/>
          <w:szCs w:val="24"/>
        </w:rPr>
        <w:t xml:space="preserve">Disorder (PTSD). </w:t>
      </w:r>
      <w:r w:rsidR="009A44AD" w:rsidRPr="00C866A0">
        <w:rPr>
          <w:rFonts w:ascii="Calibri" w:hAnsi="Calibri"/>
          <w:color w:val="auto"/>
          <w:szCs w:val="24"/>
        </w:rPr>
        <w:t xml:space="preserve"> </w:t>
      </w:r>
      <w:r w:rsidR="00E47233" w:rsidRPr="00C866A0">
        <w:rPr>
          <w:rFonts w:ascii="Calibri" w:hAnsi="Calibri"/>
          <w:color w:val="auto"/>
          <w:szCs w:val="24"/>
        </w:rPr>
        <w:t>I</w:t>
      </w:r>
      <w:r w:rsidR="007C68E2" w:rsidRPr="00C866A0">
        <w:rPr>
          <w:rFonts w:ascii="Calibri" w:hAnsi="Calibri"/>
          <w:color w:val="auto"/>
          <w:szCs w:val="24"/>
        </w:rPr>
        <w:t>n Sep</w:t>
      </w:r>
      <w:r w:rsidR="00102698" w:rsidRPr="00C866A0">
        <w:rPr>
          <w:rFonts w:ascii="Calibri" w:hAnsi="Calibri"/>
          <w:color w:val="auto"/>
          <w:szCs w:val="24"/>
        </w:rPr>
        <w:t>tember</w:t>
      </w:r>
      <w:r w:rsidR="00102698">
        <w:rPr>
          <w:rFonts w:ascii="Calibri" w:hAnsi="Calibri"/>
          <w:color w:val="auto"/>
          <w:szCs w:val="24"/>
        </w:rPr>
        <w:t xml:space="preserve"> 20</w:t>
      </w:r>
      <w:r w:rsidR="007C68E2">
        <w:rPr>
          <w:rFonts w:ascii="Calibri" w:hAnsi="Calibri"/>
          <w:color w:val="auto"/>
          <w:szCs w:val="24"/>
        </w:rPr>
        <w:t xml:space="preserve">00, </w:t>
      </w:r>
      <w:r w:rsidR="00E47233">
        <w:rPr>
          <w:rFonts w:ascii="Calibri" w:hAnsi="Calibri"/>
          <w:color w:val="auto"/>
          <w:szCs w:val="24"/>
        </w:rPr>
        <w:t>the CI was</w:t>
      </w:r>
      <w:r w:rsidR="00C77B6D">
        <w:rPr>
          <w:rFonts w:ascii="Calibri" w:hAnsi="Calibri"/>
          <w:color w:val="auto"/>
          <w:szCs w:val="24"/>
        </w:rPr>
        <w:t xml:space="preserve"> assigned to the USS Cole</w:t>
      </w:r>
      <w:r w:rsidR="00E47233">
        <w:rPr>
          <w:rFonts w:ascii="Calibri" w:hAnsi="Calibri"/>
          <w:color w:val="auto"/>
          <w:szCs w:val="24"/>
        </w:rPr>
        <w:t xml:space="preserve"> when it</w:t>
      </w:r>
      <w:r w:rsidR="007C68E2">
        <w:rPr>
          <w:rFonts w:ascii="Calibri" w:hAnsi="Calibri"/>
          <w:color w:val="auto"/>
          <w:szCs w:val="24"/>
        </w:rPr>
        <w:t xml:space="preserve"> </w:t>
      </w:r>
      <w:r w:rsidR="00C77B6D">
        <w:rPr>
          <w:rFonts w:ascii="Calibri" w:hAnsi="Calibri"/>
          <w:color w:val="auto"/>
          <w:szCs w:val="24"/>
        </w:rPr>
        <w:t xml:space="preserve">underwent a terrorist </w:t>
      </w:r>
      <w:r w:rsidR="007C68E2">
        <w:rPr>
          <w:rFonts w:ascii="Calibri" w:hAnsi="Calibri"/>
          <w:color w:val="auto"/>
          <w:szCs w:val="24"/>
        </w:rPr>
        <w:t>attack</w:t>
      </w:r>
      <w:r w:rsidR="00E47233">
        <w:rPr>
          <w:rFonts w:ascii="Calibri" w:hAnsi="Calibri"/>
          <w:color w:val="auto"/>
          <w:szCs w:val="24"/>
        </w:rPr>
        <w:t>.</w:t>
      </w:r>
      <w:r w:rsidR="007C68E2">
        <w:rPr>
          <w:rFonts w:ascii="Calibri" w:hAnsi="Calibri"/>
          <w:color w:val="auto"/>
          <w:szCs w:val="24"/>
        </w:rPr>
        <w:t xml:space="preserve"> </w:t>
      </w:r>
      <w:r w:rsidR="009A44AD">
        <w:rPr>
          <w:rFonts w:ascii="Calibri" w:hAnsi="Calibri"/>
          <w:color w:val="auto"/>
          <w:szCs w:val="24"/>
        </w:rPr>
        <w:t xml:space="preserve"> </w:t>
      </w:r>
      <w:r w:rsidR="007C68E2">
        <w:rPr>
          <w:rFonts w:ascii="Calibri" w:hAnsi="Calibri"/>
          <w:color w:val="auto"/>
          <w:szCs w:val="24"/>
        </w:rPr>
        <w:t>The CI assist</w:t>
      </w:r>
      <w:r w:rsidR="009A44AD">
        <w:rPr>
          <w:rFonts w:ascii="Calibri" w:hAnsi="Calibri"/>
          <w:color w:val="auto"/>
          <w:szCs w:val="24"/>
        </w:rPr>
        <w:t>ed</w:t>
      </w:r>
      <w:r w:rsidR="007C68E2">
        <w:rPr>
          <w:rFonts w:ascii="Calibri" w:hAnsi="Calibri"/>
          <w:color w:val="auto"/>
          <w:szCs w:val="24"/>
        </w:rPr>
        <w:t xml:space="preserve"> with </w:t>
      </w:r>
      <w:r w:rsidR="009A44AD">
        <w:rPr>
          <w:rFonts w:ascii="Calibri" w:hAnsi="Calibri"/>
          <w:color w:val="auto"/>
          <w:szCs w:val="24"/>
        </w:rPr>
        <w:t xml:space="preserve">aid for </w:t>
      </w:r>
      <w:r w:rsidR="007C68E2">
        <w:rPr>
          <w:rFonts w:ascii="Calibri" w:hAnsi="Calibri"/>
          <w:color w:val="auto"/>
          <w:szCs w:val="24"/>
        </w:rPr>
        <w:t>the wounded and</w:t>
      </w:r>
      <w:r w:rsidR="00563030">
        <w:rPr>
          <w:rFonts w:ascii="Calibri" w:hAnsi="Calibri"/>
          <w:color w:val="auto"/>
          <w:szCs w:val="24"/>
        </w:rPr>
        <w:t xml:space="preserve"> removal of the </w:t>
      </w:r>
      <w:r w:rsidR="007C68E2">
        <w:rPr>
          <w:rFonts w:ascii="Calibri" w:hAnsi="Calibri"/>
          <w:color w:val="auto"/>
          <w:szCs w:val="24"/>
        </w:rPr>
        <w:t>deceased.</w:t>
      </w:r>
      <w:r w:rsidR="00E47233">
        <w:rPr>
          <w:rFonts w:ascii="Calibri" w:hAnsi="Calibri"/>
          <w:color w:val="auto"/>
          <w:szCs w:val="24"/>
        </w:rPr>
        <w:t xml:space="preserve"> </w:t>
      </w:r>
      <w:r w:rsidR="00C77B6D">
        <w:rPr>
          <w:rFonts w:ascii="Calibri" w:hAnsi="Calibri"/>
          <w:color w:val="auto"/>
          <w:szCs w:val="24"/>
        </w:rPr>
        <w:t xml:space="preserve"> </w:t>
      </w:r>
      <w:r w:rsidR="00894927">
        <w:rPr>
          <w:rFonts w:ascii="Calibri" w:hAnsi="Calibri"/>
          <w:color w:val="auto"/>
          <w:szCs w:val="24"/>
        </w:rPr>
        <w:t>Initial symptoms in Dec</w:t>
      </w:r>
      <w:r w:rsidR="00102698">
        <w:rPr>
          <w:rFonts w:ascii="Calibri" w:hAnsi="Calibri"/>
          <w:color w:val="auto"/>
          <w:szCs w:val="24"/>
        </w:rPr>
        <w:t>ember 20</w:t>
      </w:r>
      <w:r w:rsidR="00894927">
        <w:rPr>
          <w:rFonts w:ascii="Calibri" w:hAnsi="Calibri"/>
          <w:color w:val="auto"/>
          <w:szCs w:val="24"/>
        </w:rPr>
        <w:t>00 were felt to be a normal reaction, but those symptoms worsened in Jan</w:t>
      </w:r>
      <w:r w:rsidR="00102698">
        <w:rPr>
          <w:rFonts w:ascii="Calibri" w:hAnsi="Calibri"/>
          <w:color w:val="auto"/>
          <w:szCs w:val="24"/>
        </w:rPr>
        <w:t>uary 20</w:t>
      </w:r>
      <w:r w:rsidR="00894927">
        <w:rPr>
          <w:rFonts w:ascii="Calibri" w:hAnsi="Calibri"/>
          <w:color w:val="auto"/>
          <w:szCs w:val="24"/>
        </w:rPr>
        <w:t>01 and included</w:t>
      </w:r>
      <w:r w:rsidR="00742A0D">
        <w:rPr>
          <w:rFonts w:ascii="Calibri" w:hAnsi="Calibri"/>
          <w:color w:val="auto"/>
          <w:szCs w:val="24"/>
        </w:rPr>
        <w:t xml:space="preserve"> </w:t>
      </w:r>
      <w:r w:rsidR="00894927">
        <w:rPr>
          <w:rFonts w:ascii="Calibri" w:hAnsi="Calibri"/>
          <w:color w:val="auto"/>
          <w:szCs w:val="24"/>
        </w:rPr>
        <w:t xml:space="preserve">insomnia, nightmares, </w:t>
      </w:r>
      <w:r w:rsidR="00765C83">
        <w:rPr>
          <w:rFonts w:ascii="Calibri" w:hAnsi="Calibri"/>
          <w:color w:val="auto"/>
          <w:szCs w:val="24"/>
        </w:rPr>
        <w:t xml:space="preserve">depression, </w:t>
      </w:r>
      <w:proofErr w:type="spellStart"/>
      <w:r w:rsidR="00894927">
        <w:rPr>
          <w:rFonts w:ascii="Calibri" w:hAnsi="Calibri"/>
          <w:color w:val="auto"/>
          <w:szCs w:val="24"/>
        </w:rPr>
        <w:t>anhedonia</w:t>
      </w:r>
      <w:proofErr w:type="spellEnd"/>
      <w:r w:rsidR="00894927">
        <w:rPr>
          <w:rFonts w:ascii="Calibri" w:hAnsi="Calibri"/>
          <w:color w:val="auto"/>
          <w:szCs w:val="24"/>
        </w:rPr>
        <w:t xml:space="preserve">, flashbacks, recurrent intrusive thoughts, </w:t>
      </w:r>
      <w:r w:rsidR="00826803">
        <w:rPr>
          <w:rFonts w:ascii="Calibri" w:hAnsi="Calibri"/>
          <w:color w:val="auto"/>
          <w:szCs w:val="24"/>
        </w:rPr>
        <w:t xml:space="preserve">anxiety, </w:t>
      </w:r>
      <w:r w:rsidR="00111E8B">
        <w:rPr>
          <w:rFonts w:ascii="Calibri" w:hAnsi="Calibri"/>
          <w:color w:val="auto"/>
          <w:szCs w:val="24"/>
        </w:rPr>
        <w:t xml:space="preserve">occasional panic attacks, </w:t>
      </w:r>
      <w:r w:rsidR="00894927">
        <w:rPr>
          <w:rFonts w:ascii="Calibri" w:hAnsi="Calibri"/>
          <w:color w:val="auto"/>
          <w:szCs w:val="24"/>
        </w:rPr>
        <w:t xml:space="preserve">avoidance symptoms, and increased startle response.  </w:t>
      </w:r>
      <w:r w:rsidR="00742A0D">
        <w:rPr>
          <w:rFonts w:ascii="Calibri" w:hAnsi="Calibri"/>
          <w:color w:val="auto"/>
          <w:szCs w:val="24"/>
        </w:rPr>
        <w:t xml:space="preserve">He had multiple </w:t>
      </w:r>
      <w:r w:rsidR="008F38F0">
        <w:rPr>
          <w:rFonts w:ascii="Calibri" w:hAnsi="Calibri"/>
          <w:color w:val="auto"/>
          <w:szCs w:val="24"/>
        </w:rPr>
        <w:t>emergency room (</w:t>
      </w:r>
      <w:r w:rsidR="00742A0D">
        <w:rPr>
          <w:rFonts w:ascii="Calibri" w:hAnsi="Calibri"/>
          <w:color w:val="auto"/>
          <w:szCs w:val="24"/>
        </w:rPr>
        <w:t>ER</w:t>
      </w:r>
      <w:r w:rsidR="008F38F0">
        <w:rPr>
          <w:rFonts w:ascii="Calibri" w:hAnsi="Calibri"/>
          <w:color w:val="auto"/>
          <w:szCs w:val="24"/>
        </w:rPr>
        <w:t>)</w:t>
      </w:r>
      <w:r w:rsidR="00742A0D">
        <w:rPr>
          <w:rFonts w:ascii="Calibri" w:hAnsi="Calibri"/>
          <w:color w:val="auto"/>
          <w:szCs w:val="24"/>
        </w:rPr>
        <w:t xml:space="preserve"> visits for anxiety and in Jul</w:t>
      </w:r>
      <w:r w:rsidR="00102698">
        <w:rPr>
          <w:rFonts w:ascii="Calibri" w:hAnsi="Calibri"/>
          <w:color w:val="auto"/>
          <w:szCs w:val="24"/>
        </w:rPr>
        <w:t>y 20</w:t>
      </w:r>
      <w:r w:rsidR="00742A0D">
        <w:rPr>
          <w:rFonts w:ascii="Calibri" w:hAnsi="Calibri"/>
          <w:color w:val="auto"/>
          <w:szCs w:val="24"/>
        </w:rPr>
        <w:t xml:space="preserve">02 he was hospitalized for three days for a “fugue-like state,” with confusion and memory loss.  </w:t>
      </w:r>
      <w:r w:rsidR="00894927">
        <w:rPr>
          <w:rFonts w:ascii="Calibri" w:hAnsi="Calibri"/>
          <w:color w:val="auto"/>
          <w:szCs w:val="24"/>
        </w:rPr>
        <w:t>Treatment included counseli</w:t>
      </w:r>
      <w:r w:rsidR="00A9016A">
        <w:rPr>
          <w:rFonts w:ascii="Calibri" w:hAnsi="Calibri"/>
          <w:color w:val="auto"/>
          <w:szCs w:val="24"/>
        </w:rPr>
        <w:t>ng and psychotropic medications</w:t>
      </w:r>
      <w:r w:rsidR="00894927">
        <w:rPr>
          <w:rFonts w:ascii="Calibri" w:hAnsi="Calibri"/>
          <w:color w:val="auto"/>
          <w:szCs w:val="24"/>
        </w:rPr>
        <w:t xml:space="preserve">.  </w:t>
      </w:r>
      <w:r w:rsidR="00004A7F">
        <w:rPr>
          <w:rFonts w:ascii="Calibri" w:hAnsi="Calibri"/>
          <w:color w:val="auto"/>
          <w:szCs w:val="24"/>
        </w:rPr>
        <w:t xml:space="preserve">He underwent </w:t>
      </w:r>
      <w:r w:rsidR="001263C7">
        <w:rPr>
          <w:rFonts w:ascii="Calibri" w:hAnsi="Calibri"/>
          <w:color w:val="auto"/>
          <w:szCs w:val="24"/>
        </w:rPr>
        <w:t xml:space="preserve">a Medical Evaluation Board (MEB) </w:t>
      </w:r>
      <w:r w:rsidR="00004A7F">
        <w:rPr>
          <w:rFonts w:ascii="Calibri" w:hAnsi="Calibri"/>
          <w:color w:val="auto"/>
          <w:szCs w:val="24"/>
        </w:rPr>
        <w:t>in Oct</w:t>
      </w:r>
      <w:r w:rsidR="00102698">
        <w:rPr>
          <w:rFonts w:ascii="Calibri" w:hAnsi="Calibri"/>
          <w:color w:val="auto"/>
          <w:szCs w:val="24"/>
        </w:rPr>
        <w:t>ober 20</w:t>
      </w:r>
      <w:r w:rsidR="00004A7F">
        <w:rPr>
          <w:rFonts w:ascii="Calibri" w:hAnsi="Calibri"/>
          <w:color w:val="auto"/>
          <w:szCs w:val="24"/>
        </w:rPr>
        <w:t xml:space="preserve">01 and </w:t>
      </w:r>
      <w:r w:rsidR="008F38F0">
        <w:rPr>
          <w:rFonts w:ascii="Calibri" w:hAnsi="Calibri"/>
          <w:color w:val="auto"/>
          <w:szCs w:val="24"/>
        </w:rPr>
        <w:t xml:space="preserve">was </w:t>
      </w:r>
      <w:r w:rsidR="00004A7F">
        <w:rPr>
          <w:rFonts w:ascii="Calibri" w:hAnsi="Calibri"/>
          <w:color w:val="auto"/>
          <w:szCs w:val="24"/>
        </w:rPr>
        <w:t xml:space="preserve">found fit for duty.  </w:t>
      </w:r>
      <w:r w:rsidR="00086947">
        <w:rPr>
          <w:rFonts w:ascii="Calibri" w:hAnsi="Calibri"/>
          <w:color w:val="auto"/>
          <w:szCs w:val="24"/>
        </w:rPr>
        <w:t>D</w:t>
      </w:r>
      <w:r w:rsidR="001263C7">
        <w:rPr>
          <w:rFonts w:ascii="Calibri" w:hAnsi="Calibri"/>
          <w:color w:val="auto"/>
          <w:szCs w:val="24"/>
        </w:rPr>
        <w:t>espite treatment</w:t>
      </w:r>
      <w:r w:rsidR="002E2B98">
        <w:rPr>
          <w:rFonts w:ascii="Calibri" w:hAnsi="Calibri"/>
          <w:color w:val="auto"/>
          <w:szCs w:val="24"/>
        </w:rPr>
        <w:t>,</w:t>
      </w:r>
      <w:r w:rsidR="00086947">
        <w:rPr>
          <w:rFonts w:ascii="Calibri" w:hAnsi="Calibri"/>
          <w:color w:val="auto"/>
          <w:szCs w:val="24"/>
        </w:rPr>
        <w:t xml:space="preserve"> however,</w:t>
      </w:r>
      <w:r w:rsidR="001263C7">
        <w:rPr>
          <w:rFonts w:ascii="Calibri" w:hAnsi="Calibri"/>
          <w:color w:val="auto"/>
          <w:szCs w:val="24"/>
        </w:rPr>
        <w:t xml:space="preserve"> </w:t>
      </w:r>
      <w:r w:rsidR="008F38F0">
        <w:rPr>
          <w:rFonts w:ascii="Calibri" w:hAnsi="Calibri"/>
          <w:color w:val="auto"/>
          <w:szCs w:val="24"/>
        </w:rPr>
        <w:t xml:space="preserve">the CI’s symptoms persisted </w:t>
      </w:r>
      <w:r w:rsidR="001263C7">
        <w:rPr>
          <w:rFonts w:ascii="Calibri" w:hAnsi="Calibri"/>
          <w:color w:val="auto"/>
          <w:szCs w:val="24"/>
        </w:rPr>
        <w:t xml:space="preserve">such that he could not </w:t>
      </w:r>
      <w:r w:rsidR="00E322F7">
        <w:rPr>
          <w:rFonts w:ascii="Calibri" w:hAnsi="Calibri"/>
          <w:color w:val="auto"/>
          <w:szCs w:val="24"/>
        </w:rPr>
        <w:t xml:space="preserve">perform within his </w:t>
      </w:r>
      <w:r w:rsidR="00705C40">
        <w:rPr>
          <w:rFonts w:ascii="Calibri" w:hAnsi="Calibri"/>
          <w:color w:val="auto"/>
          <w:szCs w:val="24"/>
        </w:rPr>
        <w:t xml:space="preserve">military occupational </w:t>
      </w:r>
      <w:r w:rsidR="003A40B4">
        <w:rPr>
          <w:rFonts w:ascii="Calibri" w:hAnsi="Calibri"/>
          <w:color w:val="auto"/>
          <w:szCs w:val="24"/>
        </w:rPr>
        <w:t xml:space="preserve">specialty </w:t>
      </w:r>
      <w:r w:rsidR="00125664">
        <w:rPr>
          <w:rFonts w:ascii="Calibri" w:hAnsi="Calibri"/>
          <w:color w:val="auto"/>
          <w:szCs w:val="24"/>
        </w:rPr>
        <w:t>(MOS)</w:t>
      </w:r>
      <w:r w:rsidR="002E2B98">
        <w:rPr>
          <w:rFonts w:ascii="Calibri" w:hAnsi="Calibri"/>
          <w:color w:val="auto"/>
          <w:szCs w:val="24"/>
        </w:rPr>
        <w:t>. H</w:t>
      </w:r>
      <w:r w:rsidR="001263C7">
        <w:rPr>
          <w:rFonts w:ascii="Calibri" w:hAnsi="Calibri"/>
          <w:color w:val="auto"/>
          <w:szCs w:val="24"/>
        </w:rPr>
        <w:t>e</w:t>
      </w:r>
      <w:r w:rsidR="00125664">
        <w:rPr>
          <w:rFonts w:ascii="Calibri" w:hAnsi="Calibri"/>
          <w:color w:val="auto"/>
          <w:szCs w:val="24"/>
        </w:rPr>
        <w:t xml:space="preserve"> </w:t>
      </w:r>
      <w:r w:rsidR="00E322F7">
        <w:rPr>
          <w:rFonts w:ascii="Calibri" w:hAnsi="Calibri"/>
          <w:color w:val="auto"/>
          <w:szCs w:val="24"/>
        </w:rPr>
        <w:t xml:space="preserve">was issued a </w:t>
      </w:r>
      <w:r w:rsidR="00102698">
        <w:rPr>
          <w:rFonts w:ascii="Calibri" w:hAnsi="Calibri"/>
          <w:color w:val="auto"/>
          <w:szCs w:val="24"/>
        </w:rPr>
        <w:t>p</w:t>
      </w:r>
      <w:r w:rsidR="00E322F7">
        <w:rPr>
          <w:rFonts w:ascii="Calibri" w:hAnsi="Calibri"/>
          <w:color w:val="auto"/>
          <w:szCs w:val="24"/>
        </w:rPr>
        <w:t xml:space="preserve">ermanent </w:t>
      </w:r>
      <w:r w:rsidR="00102698">
        <w:rPr>
          <w:rFonts w:ascii="Calibri" w:hAnsi="Calibri"/>
          <w:color w:val="auto"/>
          <w:szCs w:val="24"/>
        </w:rPr>
        <w:t>l</w:t>
      </w:r>
      <w:r w:rsidR="00125664">
        <w:rPr>
          <w:rFonts w:ascii="Calibri" w:hAnsi="Calibri"/>
          <w:color w:val="auto"/>
          <w:szCs w:val="24"/>
        </w:rPr>
        <w:t xml:space="preserve">imited </w:t>
      </w:r>
      <w:r w:rsidR="00102698">
        <w:rPr>
          <w:rFonts w:ascii="Calibri" w:hAnsi="Calibri"/>
          <w:color w:val="auto"/>
          <w:szCs w:val="24"/>
        </w:rPr>
        <w:t>d</w:t>
      </w:r>
      <w:r w:rsidR="00125664">
        <w:rPr>
          <w:rFonts w:ascii="Calibri" w:hAnsi="Calibri"/>
          <w:color w:val="auto"/>
          <w:szCs w:val="24"/>
        </w:rPr>
        <w:t xml:space="preserve">uty </w:t>
      </w:r>
      <w:r w:rsidR="00FD2DE2">
        <w:rPr>
          <w:rFonts w:ascii="Calibri" w:hAnsi="Calibri"/>
          <w:color w:val="auto"/>
          <w:szCs w:val="24"/>
        </w:rPr>
        <w:t xml:space="preserve">(LIMDU) </w:t>
      </w:r>
      <w:r w:rsidR="00E322F7">
        <w:rPr>
          <w:rFonts w:ascii="Calibri" w:hAnsi="Calibri"/>
          <w:color w:val="auto"/>
          <w:szCs w:val="24"/>
        </w:rPr>
        <w:t xml:space="preserve">and underwent a </w:t>
      </w:r>
      <w:r w:rsidR="00004A7F">
        <w:rPr>
          <w:rFonts w:ascii="Calibri" w:hAnsi="Calibri"/>
          <w:color w:val="auto"/>
          <w:szCs w:val="24"/>
        </w:rPr>
        <w:t>second</w:t>
      </w:r>
      <w:r w:rsidR="001263C7" w:rsidRPr="001263C7">
        <w:rPr>
          <w:rFonts w:ascii="Calibri" w:hAnsi="Calibri"/>
          <w:color w:val="auto"/>
          <w:szCs w:val="24"/>
        </w:rPr>
        <w:t xml:space="preserve"> </w:t>
      </w:r>
      <w:r w:rsidR="001263C7">
        <w:rPr>
          <w:rFonts w:ascii="Calibri" w:hAnsi="Calibri"/>
          <w:color w:val="auto"/>
          <w:szCs w:val="24"/>
        </w:rPr>
        <w:t>MEB</w:t>
      </w:r>
      <w:r w:rsidR="00E322F7">
        <w:rPr>
          <w:rFonts w:ascii="Calibri" w:hAnsi="Calibri"/>
          <w:color w:val="auto"/>
          <w:szCs w:val="24"/>
        </w:rPr>
        <w:t>.</w:t>
      </w:r>
      <w:r w:rsidR="00F96D33">
        <w:rPr>
          <w:rFonts w:ascii="Calibri" w:hAnsi="Calibri"/>
          <w:color w:val="auto"/>
          <w:szCs w:val="24"/>
        </w:rPr>
        <w:t xml:space="preserve"> </w:t>
      </w:r>
      <w:r w:rsidR="00E47233">
        <w:rPr>
          <w:rFonts w:ascii="Calibri" w:hAnsi="Calibri"/>
          <w:color w:val="auto"/>
          <w:szCs w:val="24"/>
        </w:rPr>
        <w:t xml:space="preserve"> </w:t>
      </w:r>
      <w:r w:rsidR="00F96D33">
        <w:rPr>
          <w:rFonts w:ascii="Calibri" w:hAnsi="Calibri"/>
          <w:color w:val="auto"/>
          <w:szCs w:val="24"/>
        </w:rPr>
        <w:t>PTSD</w:t>
      </w:r>
      <w:r w:rsidR="00AE5E14">
        <w:rPr>
          <w:rFonts w:ascii="Calibri" w:hAnsi="Calibri"/>
          <w:color w:val="auto"/>
          <w:szCs w:val="24"/>
        </w:rPr>
        <w:t xml:space="preserve"> </w:t>
      </w:r>
      <w:r w:rsidR="00F96D33">
        <w:rPr>
          <w:rFonts w:ascii="Calibri" w:hAnsi="Calibri"/>
          <w:color w:val="auto"/>
          <w:szCs w:val="24"/>
        </w:rPr>
        <w:t>was</w:t>
      </w:r>
      <w:r w:rsidR="00AE5E14">
        <w:rPr>
          <w:rFonts w:ascii="Calibri" w:hAnsi="Calibri"/>
          <w:color w:val="auto"/>
          <w:szCs w:val="24"/>
        </w:rPr>
        <w:t xml:space="preserve"> </w:t>
      </w:r>
      <w:r w:rsidR="009B293E">
        <w:rPr>
          <w:rFonts w:ascii="Calibri" w:hAnsi="Calibri"/>
          <w:color w:val="auto"/>
          <w:szCs w:val="24"/>
        </w:rPr>
        <w:t xml:space="preserve">the only condition </w:t>
      </w:r>
      <w:r w:rsidR="00AE5E14">
        <w:rPr>
          <w:rFonts w:ascii="Calibri" w:hAnsi="Calibri"/>
          <w:color w:val="auto"/>
          <w:szCs w:val="24"/>
        </w:rPr>
        <w:t xml:space="preserve">addressed in the </w:t>
      </w:r>
      <w:r w:rsidR="009B293E">
        <w:rPr>
          <w:rFonts w:ascii="Calibri" w:hAnsi="Calibri"/>
          <w:color w:val="auto"/>
          <w:szCs w:val="24"/>
        </w:rPr>
        <w:t>Medical Board Report</w:t>
      </w:r>
      <w:r w:rsidR="00AE5E14">
        <w:rPr>
          <w:rFonts w:ascii="Calibri" w:hAnsi="Calibri"/>
          <w:color w:val="auto"/>
          <w:szCs w:val="24"/>
        </w:rPr>
        <w:t xml:space="preserve"> and </w:t>
      </w:r>
      <w:r w:rsidR="00AE5E14" w:rsidRPr="00F96D33">
        <w:rPr>
          <w:rFonts w:ascii="Calibri" w:hAnsi="Calibri"/>
          <w:color w:val="auto"/>
          <w:szCs w:val="24"/>
        </w:rPr>
        <w:t xml:space="preserve">forwarded to the </w:t>
      </w:r>
      <w:r w:rsidR="00B20624" w:rsidRPr="00F96D33">
        <w:rPr>
          <w:rFonts w:ascii="Calibri" w:hAnsi="Calibri"/>
          <w:color w:val="auto"/>
          <w:szCs w:val="24"/>
        </w:rPr>
        <w:t>Physical Evaluation Board (</w:t>
      </w:r>
      <w:r w:rsidR="00AE5E14" w:rsidRPr="00F96D33">
        <w:rPr>
          <w:rFonts w:ascii="Calibri" w:hAnsi="Calibri"/>
          <w:color w:val="auto"/>
          <w:szCs w:val="24"/>
        </w:rPr>
        <w:t>PEB</w:t>
      </w:r>
      <w:r w:rsidR="00B20624" w:rsidRPr="00F96D33">
        <w:rPr>
          <w:rFonts w:ascii="Calibri" w:hAnsi="Calibri"/>
          <w:color w:val="auto"/>
          <w:szCs w:val="24"/>
        </w:rPr>
        <w:t>)</w:t>
      </w:r>
      <w:r w:rsidR="00AE5E14" w:rsidRPr="00F96D33">
        <w:rPr>
          <w:rFonts w:ascii="Calibri" w:hAnsi="Calibri"/>
          <w:color w:val="auto"/>
          <w:szCs w:val="24"/>
        </w:rPr>
        <w:t xml:space="preserve"> </w:t>
      </w:r>
      <w:r w:rsidR="009F7809" w:rsidRPr="00F96D33">
        <w:rPr>
          <w:rFonts w:ascii="Calibri" w:hAnsi="Calibri"/>
          <w:color w:val="auto"/>
          <w:szCs w:val="24"/>
        </w:rPr>
        <w:t xml:space="preserve">as medically </w:t>
      </w:r>
      <w:r w:rsidR="000E37E0" w:rsidRPr="00F96D33">
        <w:rPr>
          <w:rFonts w:ascii="Calibri" w:hAnsi="Calibri"/>
          <w:color w:val="auto"/>
          <w:szCs w:val="24"/>
        </w:rPr>
        <w:t>un</w:t>
      </w:r>
      <w:r w:rsidR="009F7809" w:rsidRPr="00F96D33">
        <w:rPr>
          <w:rFonts w:ascii="Calibri" w:hAnsi="Calibri"/>
          <w:color w:val="auto"/>
          <w:szCs w:val="24"/>
        </w:rPr>
        <w:t>acceptable</w:t>
      </w:r>
      <w:r w:rsidR="00AE5E14" w:rsidRPr="00F96D33">
        <w:rPr>
          <w:rFonts w:ascii="Calibri" w:hAnsi="Calibri"/>
          <w:color w:val="auto"/>
          <w:szCs w:val="24"/>
        </w:rPr>
        <w:t>.</w:t>
      </w:r>
      <w:r w:rsidR="00F96D33">
        <w:rPr>
          <w:rFonts w:ascii="Calibri" w:hAnsi="Calibri"/>
          <w:color w:val="auto"/>
          <w:szCs w:val="24"/>
        </w:rPr>
        <w:t xml:space="preserve"> </w:t>
      </w:r>
      <w:r w:rsidR="00E47233">
        <w:rPr>
          <w:rFonts w:ascii="Calibri" w:hAnsi="Calibri"/>
          <w:color w:val="auto"/>
          <w:szCs w:val="24"/>
        </w:rPr>
        <w:t xml:space="preserve"> </w:t>
      </w:r>
      <w:r w:rsidR="00B20624" w:rsidRPr="00861D5C">
        <w:rPr>
          <w:rFonts w:ascii="Calibri" w:hAnsi="Calibri"/>
          <w:color w:val="auto"/>
          <w:szCs w:val="24"/>
        </w:rPr>
        <w:t xml:space="preserve">The informal PEB adjudicated the </w:t>
      </w:r>
      <w:r w:rsidR="00F96D33">
        <w:rPr>
          <w:rFonts w:ascii="Calibri" w:hAnsi="Calibri"/>
          <w:color w:val="auto"/>
          <w:szCs w:val="24"/>
        </w:rPr>
        <w:t>PTSD</w:t>
      </w:r>
      <w:r w:rsidR="00B20624" w:rsidRPr="00861D5C">
        <w:rPr>
          <w:rFonts w:ascii="Calibri" w:hAnsi="Calibri"/>
          <w:color w:val="auto"/>
          <w:szCs w:val="24"/>
        </w:rPr>
        <w:t xml:space="preserve"> condition as unfitting, rated </w:t>
      </w:r>
      <w:r w:rsidR="00F96D33">
        <w:rPr>
          <w:rFonts w:ascii="Calibri" w:hAnsi="Calibri"/>
          <w:color w:val="auto"/>
          <w:szCs w:val="24"/>
        </w:rPr>
        <w:t>10%</w:t>
      </w:r>
      <w:r w:rsidR="00B20624" w:rsidRPr="00861D5C">
        <w:rPr>
          <w:rFonts w:ascii="Calibri" w:hAnsi="Calibri"/>
          <w:color w:val="auto"/>
          <w:szCs w:val="24"/>
        </w:rPr>
        <w:t xml:space="preserve">; with </w:t>
      </w:r>
      <w:r w:rsidR="001263C7">
        <w:rPr>
          <w:rFonts w:ascii="Calibri" w:hAnsi="Calibri"/>
          <w:color w:val="auto"/>
          <w:szCs w:val="24"/>
        </w:rPr>
        <w:t xml:space="preserve">likely </w:t>
      </w:r>
      <w:r w:rsidR="00B20624" w:rsidRPr="00861D5C">
        <w:rPr>
          <w:rFonts w:ascii="Calibri" w:hAnsi="Calibri"/>
          <w:color w:val="auto"/>
          <w:szCs w:val="24"/>
        </w:rPr>
        <w:t xml:space="preserve">application of the </w:t>
      </w:r>
      <w:r w:rsidR="00F96D33">
        <w:rPr>
          <w:rFonts w:ascii="Calibri" w:hAnsi="Calibri"/>
          <w:color w:val="auto"/>
          <w:szCs w:val="24"/>
        </w:rPr>
        <w:t xml:space="preserve">SECNAVINST 1850.4E </w:t>
      </w:r>
      <w:r w:rsidR="008F38F0">
        <w:rPr>
          <w:rFonts w:ascii="Calibri" w:hAnsi="Calibri"/>
          <w:color w:val="auto"/>
          <w:szCs w:val="24"/>
        </w:rPr>
        <w:t>and</w:t>
      </w:r>
      <w:r w:rsidR="00B20624" w:rsidRPr="00861D5C">
        <w:rPr>
          <w:rFonts w:ascii="Calibri" w:hAnsi="Calibri"/>
          <w:color w:val="auto"/>
          <w:szCs w:val="24"/>
        </w:rPr>
        <w:t xml:space="preserve"> DoDI 1332.39 (E2.A1.5)</w:t>
      </w:r>
      <w:r w:rsidR="00545919">
        <w:rPr>
          <w:rFonts w:ascii="Calibri" w:hAnsi="Calibri"/>
          <w:color w:val="auto"/>
          <w:szCs w:val="24"/>
        </w:rPr>
        <w:t>.</w:t>
      </w:r>
      <w:r w:rsidR="00E47233">
        <w:rPr>
          <w:rFonts w:ascii="Calibri" w:hAnsi="Calibri"/>
          <w:color w:val="auto"/>
          <w:szCs w:val="24"/>
        </w:rPr>
        <w:t xml:space="preserve"> </w:t>
      </w:r>
      <w:r w:rsidR="00B20624" w:rsidRPr="00B20624">
        <w:rPr>
          <w:rFonts w:ascii="Calibri" w:hAnsi="Calibri"/>
          <w:color w:val="auto"/>
          <w:szCs w:val="24"/>
        </w:rPr>
        <w:t xml:space="preserve"> </w:t>
      </w:r>
      <w:r w:rsidR="00B20624" w:rsidRPr="00861D5C">
        <w:rPr>
          <w:rFonts w:asciiTheme="minorHAnsi" w:hAnsiTheme="minorHAnsi"/>
          <w:color w:val="auto"/>
        </w:rPr>
        <w:t xml:space="preserve">The CI </w:t>
      </w:r>
      <w:r w:rsidR="00E47233">
        <w:rPr>
          <w:rFonts w:asciiTheme="minorHAnsi" w:hAnsiTheme="minorHAnsi"/>
          <w:color w:val="auto"/>
        </w:rPr>
        <w:t>did not appeal for a formal PEB</w:t>
      </w:r>
      <w:r w:rsidR="00190E48" w:rsidRPr="00545919">
        <w:rPr>
          <w:rFonts w:asciiTheme="minorHAnsi" w:hAnsiTheme="minorHAnsi"/>
          <w:color w:val="auto"/>
        </w:rPr>
        <w:t xml:space="preserve"> </w:t>
      </w:r>
      <w:r w:rsidR="00B20624" w:rsidRPr="00545919">
        <w:rPr>
          <w:rFonts w:asciiTheme="minorHAnsi" w:hAnsiTheme="minorHAnsi"/>
          <w:color w:val="auto"/>
        </w:rPr>
        <w:t xml:space="preserve">and was medically separated with a </w:t>
      </w:r>
      <w:r w:rsidR="00545919">
        <w:rPr>
          <w:rFonts w:asciiTheme="minorHAnsi" w:hAnsiTheme="minorHAnsi"/>
          <w:color w:val="auto"/>
        </w:rPr>
        <w:t>10</w:t>
      </w:r>
      <w:r w:rsidR="00B20624" w:rsidRPr="00545919">
        <w:rPr>
          <w:rFonts w:asciiTheme="minorHAnsi" w:hAnsiTheme="minorHAnsi"/>
          <w:color w:val="auto"/>
        </w:rPr>
        <w:t>% disability rating.</w:t>
      </w:r>
      <w:r w:rsidR="00B20624" w:rsidRPr="00861D5C">
        <w:rPr>
          <w:rFonts w:asciiTheme="minorHAnsi" w:hAnsiTheme="minorHAnsi"/>
          <w:color w:val="auto"/>
        </w:rPr>
        <w:t xml:space="preserve">  </w:t>
      </w:r>
    </w:p>
    <w:p w:rsidR="00923B25" w:rsidRPr="00AC713F" w:rsidRDefault="008B5D31" w:rsidP="00AF1668">
      <w:pPr>
        <w:tabs>
          <w:tab w:val="left" w:pos="288"/>
          <w:tab w:val="left" w:pos="4752"/>
        </w:tabs>
        <w:spacing w:line="240" w:lineRule="exact"/>
        <w:rPr>
          <w:rFonts w:asciiTheme="minorHAnsi" w:hAnsiTheme="minorHAnsi"/>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w:t>
      </w:r>
    </w:p>
    <w:p w:rsidR="0085089F" w:rsidRPr="00AC713F" w:rsidRDefault="0085089F" w:rsidP="00190E48">
      <w:pPr>
        <w:tabs>
          <w:tab w:val="left" w:pos="288"/>
          <w:tab w:val="left" w:pos="4752"/>
        </w:tabs>
        <w:spacing w:line="240" w:lineRule="exact"/>
        <w:jc w:val="both"/>
        <w:rPr>
          <w:rFonts w:asciiTheme="minorHAnsi" w:hAnsiTheme="minorHAnsi"/>
          <w:color w:val="auto"/>
          <w:u w:val="single"/>
        </w:rPr>
      </w:pPr>
    </w:p>
    <w:p w:rsidR="00841243" w:rsidRDefault="002C6E5B" w:rsidP="002B2E43">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C932C5">
        <w:rPr>
          <w:rFonts w:ascii="Calibri" w:hAnsi="Calibri"/>
          <w:color w:val="auto"/>
          <w:szCs w:val="24"/>
        </w:rPr>
        <w:t xml:space="preserve"> </w:t>
      </w:r>
      <w:r w:rsidR="002B2E43" w:rsidRPr="00861D5C">
        <w:rPr>
          <w:rFonts w:ascii="Calibri" w:hAnsi="Calibri"/>
          <w:color w:val="auto"/>
          <w:szCs w:val="24"/>
        </w:rPr>
        <w:t xml:space="preserve">“I was assigned less than 50% disability rating by the military for my unfitting PTSD upon discharge from active duty. </w:t>
      </w:r>
      <w:r w:rsidR="00826803">
        <w:rPr>
          <w:rFonts w:ascii="Calibri" w:hAnsi="Calibri"/>
          <w:color w:val="auto"/>
          <w:szCs w:val="24"/>
        </w:rPr>
        <w:t xml:space="preserve">In accordance with the class action notice, assign the highest final </w:t>
      </w:r>
      <w:r w:rsidR="002B2E43" w:rsidRPr="00861D5C">
        <w:rPr>
          <w:rFonts w:ascii="Calibri" w:hAnsi="Calibri"/>
          <w:color w:val="auto"/>
          <w:szCs w:val="24"/>
        </w:rPr>
        <w:t>disability rating applicable consistent with 38 CFR</w:t>
      </w:r>
      <w:r w:rsidR="00826803">
        <w:rPr>
          <w:rFonts w:ascii="Calibri" w:hAnsi="Calibri"/>
          <w:color w:val="auto"/>
          <w:szCs w:val="24"/>
        </w:rPr>
        <w:t xml:space="preserve"> </w:t>
      </w:r>
      <w:r w:rsidR="002B2E43" w:rsidRPr="00861D5C">
        <w:rPr>
          <w:rFonts w:ascii="Calibri" w:hAnsi="Calibri"/>
          <w:color w:val="auto"/>
          <w:szCs w:val="24"/>
        </w:rPr>
        <w:t>4.I29 and DOD policy</w:t>
      </w:r>
      <w:r w:rsidR="00826803">
        <w:rPr>
          <w:rFonts w:ascii="Calibri" w:hAnsi="Calibri"/>
          <w:color w:val="auto"/>
          <w:szCs w:val="24"/>
        </w:rPr>
        <w:t xml:space="preserve">, to the extent such increase will not adversely affect my total compensation, including but not limited to compensation pursuant to CRSC </w:t>
      </w:r>
      <w:r w:rsidR="00826803" w:rsidRPr="00396779">
        <w:rPr>
          <w:rFonts w:asciiTheme="minorHAnsi" w:hAnsiTheme="minorHAnsi"/>
          <w:color w:val="auto"/>
          <w:szCs w:val="24"/>
        </w:rPr>
        <w:t xml:space="preserve">(continuation) Please see attached list of contentions regarding why the PDBR should make the changes </w:t>
      </w:r>
      <w:r w:rsidR="00826803">
        <w:rPr>
          <w:rFonts w:asciiTheme="minorHAnsi" w:hAnsiTheme="minorHAnsi"/>
          <w:color w:val="auto"/>
          <w:szCs w:val="24"/>
        </w:rPr>
        <w:t xml:space="preserve">I </w:t>
      </w:r>
      <w:r w:rsidR="00826803" w:rsidRPr="00396779">
        <w:rPr>
          <w:rFonts w:asciiTheme="minorHAnsi" w:hAnsiTheme="minorHAnsi"/>
          <w:color w:val="auto"/>
          <w:szCs w:val="24"/>
        </w:rPr>
        <w:t>request in Item 3.</w:t>
      </w:r>
      <w:r w:rsidR="002B2E43">
        <w:rPr>
          <w:rFonts w:ascii="Calibri" w:hAnsi="Calibri"/>
          <w:color w:val="auto"/>
          <w:szCs w:val="24"/>
        </w:rPr>
        <w:t xml:space="preserve">” </w:t>
      </w:r>
      <w:r w:rsidR="00826803">
        <w:rPr>
          <w:rFonts w:ascii="Calibri" w:hAnsi="Calibri"/>
          <w:color w:val="auto"/>
          <w:szCs w:val="24"/>
        </w:rPr>
        <w:t xml:space="preserve"> </w:t>
      </w:r>
      <w:r w:rsidR="002B2E43">
        <w:rPr>
          <w:rFonts w:ascii="Calibri" w:hAnsi="Calibri"/>
          <w:color w:val="auto"/>
          <w:szCs w:val="24"/>
        </w:rPr>
        <w:t xml:space="preserve">He elaborates no other conditions, but </w:t>
      </w:r>
      <w:r w:rsidR="00826803">
        <w:rPr>
          <w:rFonts w:ascii="Calibri" w:hAnsi="Calibri"/>
          <w:color w:val="auto"/>
          <w:szCs w:val="24"/>
        </w:rPr>
        <w:t xml:space="preserve">as a matter of policy </w:t>
      </w:r>
      <w:r w:rsidR="002B2E43">
        <w:rPr>
          <w:rFonts w:ascii="Calibri" w:hAnsi="Calibri"/>
          <w:color w:val="auto"/>
          <w:szCs w:val="24"/>
        </w:rPr>
        <w:t>all service conditions are reviewed by the Board</w:t>
      </w:r>
      <w:r w:rsidR="00826803" w:rsidRPr="00826803">
        <w:rPr>
          <w:rFonts w:asciiTheme="minorHAnsi" w:hAnsiTheme="minorHAnsi"/>
          <w:color w:val="auto"/>
          <w:szCs w:val="24"/>
        </w:rPr>
        <w:t xml:space="preserve"> </w:t>
      </w:r>
      <w:r w:rsidR="00826803" w:rsidRPr="00326C08">
        <w:rPr>
          <w:rFonts w:asciiTheme="minorHAnsi" w:hAnsiTheme="minorHAnsi"/>
          <w:color w:val="auto"/>
          <w:szCs w:val="24"/>
        </w:rPr>
        <w:t>for their potential contribution to its rating recommendations</w:t>
      </w:r>
      <w:r w:rsidR="002B2E43">
        <w:rPr>
          <w:rFonts w:ascii="Calibri" w:hAnsi="Calibri"/>
          <w:color w:val="auto"/>
          <w:szCs w:val="24"/>
        </w:rPr>
        <w:t>.</w:t>
      </w:r>
      <w:r w:rsidR="00841243" w:rsidRPr="006573F2">
        <w:rPr>
          <w:rFonts w:ascii="Calibri" w:hAnsi="Calibri"/>
          <w:color w:val="auto"/>
          <w:szCs w:val="24"/>
        </w:rPr>
        <w:t xml:space="preserve">  </w:t>
      </w:r>
      <w:r w:rsidR="002B2E43" w:rsidRPr="00861D5C">
        <w:rPr>
          <w:rFonts w:ascii="Calibri" w:hAnsi="Calibri"/>
          <w:color w:val="auto"/>
          <w:szCs w:val="24"/>
        </w:rPr>
        <w:t xml:space="preserve">This case is court remanded </w:t>
      </w:r>
      <w:r w:rsidR="002B2E43" w:rsidRPr="00C866A0">
        <w:rPr>
          <w:rFonts w:ascii="Calibri" w:hAnsi="Calibri"/>
          <w:color w:val="auto"/>
          <w:szCs w:val="24"/>
        </w:rPr>
        <w:t xml:space="preserve">under the </w:t>
      </w:r>
      <w:r w:rsidR="002B2E43" w:rsidRPr="00C866A0">
        <w:rPr>
          <w:rFonts w:ascii="Calibri" w:hAnsi="Calibri"/>
          <w:i/>
          <w:color w:val="auto"/>
          <w:szCs w:val="24"/>
        </w:rPr>
        <w:t>Sabo et al v. United States</w:t>
      </w:r>
      <w:r w:rsidR="002B2E43" w:rsidRPr="00C866A0">
        <w:rPr>
          <w:rFonts w:ascii="Calibri" w:hAnsi="Calibri"/>
          <w:color w:val="auto"/>
          <w:szCs w:val="24"/>
        </w:rPr>
        <w:t xml:space="preserve"> class</w:t>
      </w:r>
      <w:r w:rsidR="002B2E43" w:rsidRPr="00861D5C">
        <w:rPr>
          <w:rFonts w:ascii="Calibri" w:hAnsi="Calibri"/>
          <w:color w:val="auto"/>
          <w:szCs w:val="24"/>
        </w:rPr>
        <w:t xml:space="preserve"> action suit.</w:t>
      </w:r>
      <w:r w:rsidR="002B2E43" w:rsidRPr="0085089F">
        <w:rPr>
          <w:rFonts w:ascii="Calibri" w:hAnsi="Calibri"/>
          <w:color w:val="auto"/>
          <w:szCs w:val="24"/>
        </w:rPr>
        <w:t xml:space="preserve">  </w:t>
      </w:r>
    </w:p>
    <w:p w:rsidR="00FD2DE2" w:rsidRPr="00C276CD" w:rsidRDefault="00FD2DE2" w:rsidP="00FD2DE2">
      <w:pPr>
        <w:rPr>
          <w:color w:val="auto"/>
        </w:rPr>
      </w:pPr>
      <w:r w:rsidRPr="00C276CD">
        <w:rPr>
          <w:rFonts w:asciiTheme="minorHAnsi" w:hAnsiTheme="minorHAnsi"/>
          <w:color w:val="auto"/>
        </w:rPr>
        <w:t>______________________________________________________________________________</w:t>
      </w:r>
    </w:p>
    <w:p w:rsidR="00691E61" w:rsidRDefault="00691E61" w:rsidP="00AF1668">
      <w:pPr>
        <w:tabs>
          <w:tab w:val="left" w:pos="288"/>
          <w:tab w:val="left" w:pos="4752"/>
        </w:tabs>
        <w:spacing w:line="240" w:lineRule="exact"/>
        <w:rPr>
          <w:rFonts w:ascii="Calibri" w:hAnsi="Calibri"/>
          <w:color w:val="auto"/>
          <w:szCs w:val="24"/>
        </w:rPr>
      </w:pPr>
    </w:p>
    <w:p w:rsidR="002338CA" w:rsidRPr="000D6E90" w:rsidRDefault="002C6E5B" w:rsidP="00190E48">
      <w:pPr>
        <w:spacing w:line="240" w:lineRule="exact"/>
        <w:jc w:val="both"/>
        <w:rPr>
          <w:rFonts w:ascii="Calibri" w:hAnsi="Calibri"/>
          <w:color w:val="auto"/>
        </w:rPr>
      </w:pPr>
      <w:r w:rsidRPr="000D6E90">
        <w:rPr>
          <w:rFonts w:ascii="Calibri" w:hAnsi="Calibri"/>
          <w:color w:val="auto"/>
          <w:u w:val="single"/>
        </w:rPr>
        <w:t>RATING COMPARISON</w:t>
      </w:r>
      <w:r w:rsidRPr="000D6E90">
        <w:rPr>
          <w:rFonts w:ascii="Calibri" w:hAnsi="Calibri"/>
          <w:color w:val="auto"/>
        </w:rPr>
        <w:t>:</w:t>
      </w:r>
    </w:p>
    <w:p w:rsidR="00F82981" w:rsidRPr="000D6E90" w:rsidRDefault="00F82981" w:rsidP="00190E48">
      <w:pPr>
        <w:tabs>
          <w:tab w:val="left" w:pos="288"/>
          <w:tab w:val="left" w:pos="4752"/>
        </w:tabs>
        <w:spacing w:line="240" w:lineRule="exact"/>
        <w:jc w:val="both"/>
        <w:rPr>
          <w:color w:val="auto"/>
        </w:rPr>
      </w:pPr>
    </w:p>
    <w:tbl>
      <w:tblPr>
        <w:tblStyle w:val="TableGrid"/>
        <w:tblW w:w="9428" w:type="dxa"/>
        <w:jc w:val="center"/>
        <w:tblLayout w:type="fixed"/>
        <w:tblLook w:val="04A0"/>
      </w:tblPr>
      <w:tblGrid>
        <w:gridCol w:w="2520"/>
        <w:gridCol w:w="720"/>
        <w:gridCol w:w="810"/>
        <w:gridCol w:w="2464"/>
        <w:gridCol w:w="1170"/>
        <w:gridCol w:w="754"/>
        <w:gridCol w:w="990"/>
      </w:tblGrid>
      <w:tr w:rsidR="00684E2B" w:rsidRPr="000D6E90" w:rsidTr="00C16A66">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0D6E90" w:rsidRDefault="00684E2B" w:rsidP="008F38F0">
            <w:pPr>
              <w:pStyle w:val="ListParagraph"/>
              <w:spacing w:after="0" w:line="240" w:lineRule="exact"/>
              <w:ind w:left="0"/>
              <w:jc w:val="center"/>
              <w:rPr>
                <w:rFonts w:cs="Times New Roman"/>
                <w:b/>
                <w:sz w:val="20"/>
                <w:szCs w:val="20"/>
              </w:rPr>
            </w:pPr>
            <w:r w:rsidRPr="000D6E90">
              <w:rPr>
                <w:rFonts w:cs="Times New Roman"/>
                <w:b/>
                <w:sz w:val="20"/>
                <w:szCs w:val="20"/>
              </w:rPr>
              <w:t xml:space="preserve">Service </w:t>
            </w:r>
            <w:r w:rsidR="00A86D09" w:rsidRPr="000D6E90">
              <w:rPr>
                <w:rFonts w:cs="Times New Roman"/>
                <w:b/>
                <w:sz w:val="20"/>
                <w:szCs w:val="20"/>
              </w:rPr>
              <w:t>I</w:t>
            </w:r>
            <w:r w:rsidRPr="000D6E90">
              <w:rPr>
                <w:rFonts w:cs="Times New Roman"/>
                <w:b/>
                <w:sz w:val="20"/>
                <w:szCs w:val="20"/>
              </w:rPr>
              <w:t>PEB</w:t>
            </w:r>
            <w:r w:rsidR="002B2645" w:rsidRPr="000D6E90">
              <w:rPr>
                <w:rFonts w:cs="Times New Roman"/>
                <w:b/>
                <w:sz w:val="20"/>
                <w:szCs w:val="20"/>
              </w:rPr>
              <w:t xml:space="preserve"> – Dated </w:t>
            </w:r>
            <w:r w:rsidR="00A86D09" w:rsidRPr="000D6E90">
              <w:rPr>
                <w:rFonts w:cs="Times New Roman"/>
                <w:b/>
                <w:sz w:val="20"/>
                <w:szCs w:val="20"/>
              </w:rPr>
              <w:t>20030121</w:t>
            </w:r>
          </w:p>
        </w:tc>
        <w:tc>
          <w:tcPr>
            <w:tcW w:w="5378" w:type="dxa"/>
            <w:gridSpan w:val="4"/>
            <w:tcBorders>
              <w:left w:val="thinThickThinSmallGap" w:sz="24" w:space="0" w:color="auto"/>
            </w:tcBorders>
            <w:shd w:val="clear" w:color="auto" w:fill="D9D9D9" w:themeFill="background1" w:themeFillShade="D9"/>
          </w:tcPr>
          <w:p w:rsidR="00684E2B" w:rsidRPr="00C866A0" w:rsidRDefault="00684E2B" w:rsidP="000D6E90">
            <w:pPr>
              <w:pStyle w:val="ListParagraph"/>
              <w:spacing w:after="0" w:line="240" w:lineRule="exact"/>
              <w:ind w:left="0"/>
              <w:jc w:val="center"/>
              <w:rPr>
                <w:rFonts w:cs="Times New Roman"/>
                <w:b/>
                <w:sz w:val="20"/>
                <w:szCs w:val="20"/>
              </w:rPr>
            </w:pPr>
            <w:r w:rsidRPr="00C866A0">
              <w:rPr>
                <w:rFonts w:cs="Times New Roman"/>
                <w:b/>
                <w:sz w:val="20"/>
                <w:szCs w:val="20"/>
              </w:rPr>
              <w:t>VA (</w:t>
            </w:r>
            <w:r w:rsidR="00497C93" w:rsidRPr="00C866A0">
              <w:rPr>
                <w:rFonts w:cs="Times New Roman"/>
                <w:b/>
                <w:sz w:val="20"/>
                <w:szCs w:val="20"/>
              </w:rPr>
              <w:t>1</w:t>
            </w:r>
            <w:r w:rsidRPr="00C866A0">
              <w:rPr>
                <w:rFonts w:cs="Times New Roman"/>
                <w:b/>
                <w:sz w:val="20"/>
                <w:szCs w:val="20"/>
              </w:rPr>
              <w:t xml:space="preserve"> Mo. </w:t>
            </w:r>
            <w:r w:rsidR="000D6E90" w:rsidRPr="00C866A0">
              <w:rPr>
                <w:rFonts w:cs="Times New Roman"/>
                <w:b/>
                <w:sz w:val="20"/>
                <w:szCs w:val="20"/>
              </w:rPr>
              <w:t>Pre-</w:t>
            </w:r>
            <w:r w:rsidRPr="00C866A0">
              <w:rPr>
                <w:rFonts w:cs="Times New Roman"/>
                <w:b/>
                <w:sz w:val="20"/>
                <w:szCs w:val="20"/>
              </w:rPr>
              <w:t>Separation)</w:t>
            </w:r>
            <w:r w:rsidR="000C3C13" w:rsidRPr="00C866A0">
              <w:rPr>
                <w:rFonts w:cs="Times New Roman"/>
                <w:b/>
                <w:sz w:val="20"/>
                <w:szCs w:val="20"/>
              </w:rPr>
              <w:t xml:space="preserve"> – All Effective </w:t>
            </w:r>
            <w:r w:rsidR="00497C93" w:rsidRPr="00C866A0">
              <w:rPr>
                <w:rFonts w:cs="Times New Roman"/>
                <w:b/>
                <w:sz w:val="20"/>
                <w:szCs w:val="20"/>
              </w:rPr>
              <w:t>20030318</w:t>
            </w:r>
          </w:p>
        </w:tc>
      </w:tr>
      <w:tr w:rsidR="002B2645" w:rsidRPr="000D6E90" w:rsidTr="00454BBA">
        <w:trPr>
          <w:trHeight w:val="233"/>
          <w:jc w:val="center"/>
        </w:trPr>
        <w:tc>
          <w:tcPr>
            <w:tcW w:w="2520" w:type="dxa"/>
            <w:tcBorders>
              <w:bottom w:val="single" w:sz="4" w:space="0" w:color="000000" w:themeColor="text1"/>
            </w:tcBorders>
            <w:shd w:val="clear" w:color="auto" w:fill="D9D9D9" w:themeFill="background1" w:themeFillShade="D9"/>
          </w:tcPr>
          <w:p w:rsidR="002B2645" w:rsidRPr="000D6E90" w:rsidRDefault="002B2645" w:rsidP="00190E48">
            <w:pPr>
              <w:pStyle w:val="ListParagraph"/>
              <w:spacing w:after="0" w:line="240" w:lineRule="exact"/>
              <w:ind w:left="0"/>
              <w:jc w:val="both"/>
              <w:rPr>
                <w:rFonts w:cs="Times New Roman"/>
                <w:b/>
                <w:sz w:val="20"/>
                <w:szCs w:val="20"/>
              </w:rPr>
            </w:pPr>
            <w:r w:rsidRPr="000D6E90">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0D6E90" w:rsidRDefault="002B2645" w:rsidP="005709F7">
            <w:pPr>
              <w:pStyle w:val="ListParagraph"/>
              <w:spacing w:after="0" w:line="240" w:lineRule="exact"/>
              <w:ind w:left="0"/>
              <w:jc w:val="center"/>
              <w:rPr>
                <w:rFonts w:cs="Times New Roman"/>
                <w:b/>
                <w:sz w:val="20"/>
                <w:szCs w:val="20"/>
              </w:rPr>
            </w:pPr>
            <w:r w:rsidRPr="000D6E90">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0D6E90" w:rsidRDefault="002B2645" w:rsidP="005709F7">
            <w:pPr>
              <w:pStyle w:val="ListParagraph"/>
              <w:spacing w:after="0" w:line="240" w:lineRule="exact"/>
              <w:ind w:left="0"/>
              <w:jc w:val="center"/>
              <w:rPr>
                <w:rFonts w:cs="Times New Roman"/>
                <w:b/>
                <w:sz w:val="20"/>
                <w:szCs w:val="20"/>
              </w:rPr>
            </w:pPr>
            <w:r w:rsidRPr="000D6E90">
              <w:rPr>
                <w:rFonts w:cs="Times New Roman"/>
                <w:b/>
                <w:sz w:val="20"/>
                <w:szCs w:val="20"/>
              </w:rPr>
              <w:t>Rating</w:t>
            </w:r>
          </w:p>
        </w:tc>
        <w:tc>
          <w:tcPr>
            <w:tcW w:w="2464" w:type="dxa"/>
            <w:tcBorders>
              <w:left w:val="thinThickThinSmallGap" w:sz="24" w:space="0" w:color="auto"/>
              <w:bottom w:val="single" w:sz="4" w:space="0" w:color="000000" w:themeColor="text1"/>
            </w:tcBorders>
            <w:shd w:val="clear" w:color="auto" w:fill="D9D9D9" w:themeFill="background1" w:themeFillShade="D9"/>
          </w:tcPr>
          <w:p w:rsidR="002B2645" w:rsidRPr="00C866A0" w:rsidRDefault="002B2645" w:rsidP="00190E48">
            <w:pPr>
              <w:pStyle w:val="ListParagraph"/>
              <w:spacing w:after="0" w:line="240" w:lineRule="exact"/>
              <w:ind w:left="0"/>
              <w:jc w:val="both"/>
              <w:rPr>
                <w:rFonts w:cs="Times New Roman"/>
                <w:b/>
                <w:sz w:val="20"/>
                <w:szCs w:val="20"/>
              </w:rPr>
            </w:pPr>
            <w:r w:rsidRPr="00C866A0">
              <w:rPr>
                <w:rFonts w:cs="Times New Roman"/>
                <w:b/>
                <w:sz w:val="20"/>
                <w:szCs w:val="20"/>
              </w:rPr>
              <w:t>Condition</w:t>
            </w:r>
          </w:p>
        </w:tc>
        <w:tc>
          <w:tcPr>
            <w:tcW w:w="1170" w:type="dxa"/>
            <w:tcBorders>
              <w:bottom w:val="single" w:sz="4" w:space="0" w:color="000000" w:themeColor="text1"/>
            </w:tcBorders>
            <w:shd w:val="clear" w:color="auto" w:fill="D9D9D9" w:themeFill="background1" w:themeFillShade="D9"/>
          </w:tcPr>
          <w:p w:rsidR="002B2645" w:rsidRPr="000D6E90" w:rsidRDefault="002B2645" w:rsidP="005709F7">
            <w:pPr>
              <w:pStyle w:val="ListParagraph"/>
              <w:spacing w:after="0" w:line="240" w:lineRule="exact"/>
              <w:ind w:left="0"/>
              <w:jc w:val="center"/>
              <w:rPr>
                <w:rFonts w:cs="Times New Roman"/>
                <w:b/>
                <w:sz w:val="20"/>
                <w:szCs w:val="20"/>
              </w:rPr>
            </w:pPr>
            <w:r w:rsidRPr="000D6E90">
              <w:rPr>
                <w:rFonts w:cs="Times New Roman"/>
                <w:b/>
                <w:sz w:val="20"/>
                <w:szCs w:val="20"/>
              </w:rPr>
              <w:t>Code</w:t>
            </w:r>
          </w:p>
        </w:tc>
        <w:tc>
          <w:tcPr>
            <w:tcW w:w="754" w:type="dxa"/>
            <w:tcBorders>
              <w:bottom w:val="single" w:sz="4" w:space="0" w:color="000000" w:themeColor="text1"/>
            </w:tcBorders>
            <w:shd w:val="clear" w:color="auto" w:fill="D9D9D9" w:themeFill="background1" w:themeFillShade="D9"/>
          </w:tcPr>
          <w:p w:rsidR="002B2645" w:rsidRPr="000D6E90" w:rsidRDefault="002B2645" w:rsidP="005709F7">
            <w:pPr>
              <w:pStyle w:val="ListParagraph"/>
              <w:spacing w:after="0" w:line="240" w:lineRule="exact"/>
              <w:ind w:left="0"/>
              <w:jc w:val="center"/>
              <w:rPr>
                <w:rFonts w:cs="Times New Roman"/>
                <w:b/>
                <w:sz w:val="20"/>
                <w:szCs w:val="20"/>
              </w:rPr>
            </w:pPr>
            <w:r w:rsidRPr="000D6E90">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0D6E90" w:rsidRDefault="002B2645" w:rsidP="005709F7">
            <w:pPr>
              <w:pStyle w:val="ListParagraph"/>
              <w:spacing w:after="0" w:line="240" w:lineRule="exact"/>
              <w:ind w:left="0"/>
              <w:jc w:val="center"/>
              <w:rPr>
                <w:rFonts w:cs="Times New Roman"/>
                <w:b/>
                <w:sz w:val="20"/>
                <w:szCs w:val="20"/>
              </w:rPr>
            </w:pPr>
            <w:r w:rsidRPr="000D6E90">
              <w:rPr>
                <w:rFonts w:cs="Times New Roman"/>
                <w:b/>
                <w:sz w:val="20"/>
                <w:szCs w:val="20"/>
              </w:rPr>
              <w:t>Exam</w:t>
            </w:r>
          </w:p>
        </w:tc>
      </w:tr>
      <w:tr w:rsidR="00042C26" w:rsidRPr="002A685E" w:rsidTr="00454BBA">
        <w:trPr>
          <w:trHeight w:val="179"/>
          <w:jc w:val="center"/>
        </w:trPr>
        <w:tc>
          <w:tcPr>
            <w:tcW w:w="2520" w:type="dxa"/>
            <w:shd w:val="clear" w:color="auto" w:fill="FFFFFF" w:themeFill="background1"/>
          </w:tcPr>
          <w:p w:rsidR="00042C26" w:rsidRPr="00542C9A" w:rsidRDefault="00454BBA" w:rsidP="00190E48">
            <w:pPr>
              <w:pStyle w:val="ListParagraph"/>
              <w:spacing w:after="0" w:line="240" w:lineRule="exact"/>
              <w:ind w:left="0"/>
              <w:jc w:val="both"/>
              <w:rPr>
                <w:rFonts w:cs="Times New Roman"/>
                <w:sz w:val="18"/>
                <w:szCs w:val="18"/>
              </w:rPr>
            </w:pPr>
            <w:r>
              <w:rPr>
                <w:rFonts w:cs="Times New Roman"/>
                <w:sz w:val="18"/>
                <w:szCs w:val="18"/>
              </w:rPr>
              <w:t>PTSD</w:t>
            </w:r>
          </w:p>
        </w:tc>
        <w:tc>
          <w:tcPr>
            <w:tcW w:w="720" w:type="dxa"/>
            <w:shd w:val="clear" w:color="auto" w:fill="FFFFFF" w:themeFill="background1"/>
          </w:tcPr>
          <w:p w:rsidR="00042C26" w:rsidRPr="00542C9A" w:rsidRDefault="00A86D09" w:rsidP="005709F7">
            <w:pPr>
              <w:pStyle w:val="ListParagraph"/>
              <w:spacing w:after="0" w:line="240" w:lineRule="exact"/>
              <w:ind w:left="0"/>
              <w:jc w:val="center"/>
              <w:rPr>
                <w:rFonts w:cs="Times New Roman"/>
                <w:sz w:val="18"/>
                <w:szCs w:val="18"/>
              </w:rPr>
            </w:pPr>
            <w:r>
              <w:rPr>
                <w:rFonts w:cs="Times New Roman"/>
                <w:sz w:val="18"/>
                <w:szCs w:val="18"/>
              </w:rPr>
              <w:t>9411</w:t>
            </w:r>
          </w:p>
        </w:tc>
        <w:tc>
          <w:tcPr>
            <w:tcW w:w="810" w:type="dxa"/>
            <w:tcBorders>
              <w:right w:val="thinThickThinSmallGap" w:sz="24" w:space="0" w:color="auto"/>
            </w:tcBorders>
            <w:shd w:val="clear" w:color="auto" w:fill="FFFFFF" w:themeFill="background1"/>
          </w:tcPr>
          <w:p w:rsidR="00042C26" w:rsidRPr="00542C9A" w:rsidRDefault="00A86D09" w:rsidP="005709F7">
            <w:pPr>
              <w:pStyle w:val="ListParagraph"/>
              <w:spacing w:after="0" w:line="240" w:lineRule="exact"/>
              <w:ind w:left="0"/>
              <w:jc w:val="center"/>
              <w:rPr>
                <w:rFonts w:cs="Times New Roman"/>
                <w:sz w:val="18"/>
                <w:szCs w:val="18"/>
              </w:rPr>
            </w:pPr>
            <w:r>
              <w:rPr>
                <w:rFonts w:cs="Times New Roman"/>
                <w:sz w:val="18"/>
                <w:szCs w:val="18"/>
              </w:rPr>
              <w:t>10%</w:t>
            </w:r>
          </w:p>
        </w:tc>
        <w:tc>
          <w:tcPr>
            <w:tcW w:w="2464" w:type="dxa"/>
            <w:tcBorders>
              <w:left w:val="thinThickThinSmallGap" w:sz="24" w:space="0" w:color="auto"/>
            </w:tcBorders>
            <w:shd w:val="clear" w:color="auto" w:fill="FFFFFF" w:themeFill="background1"/>
          </w:tcPr>
          <w:p w:rsidR="00042C26" w:rsidRPr="00542C9A" w:rsidRDefault="00454BBA" w:rsidP="00190E48">
            <w:pPr>
              <w:pStyle w:val="ListParagraph"/>
              <w:spacing w:after="0" w:line="240" w:lineRule="exact"/>
              <w:ind w:left="0"/>
              <w:jc w:val="both"/>
              <w:rPr>
                <w:rFonts w:cs="Times New Roman"/>
                <w:sz w:val="18"/>
                <w:szCs w:val="18"/>
              </w:rPr>
            </w:pPr>
            <w:r>
              <w:rPr>
                <w:rFonts w:cs="Times New Roman"/>
                <w:sz w:val="18"/>
                <w:szCs w:val="18"/>
              </w:rPr>
              <w:t>PTSD</w:t>
            </w:r>
          </w:p>
        </w:tc>
        <w:tc>
          <w:tcPr>
            <w:tcW w:w="1170" w:type="dxa"/>
            <w:shd w:val="clear" w:color="auto" w:fill="FFFFFF" w:themeFill="background1"/>
          </w:tcPr>
          <w:p w:rsidR="00042C26" w:rsidRPr="00542C9A" w:rsidRDefault="00944DE3" w:rsidP="005709F7">
            <w:pPr>
              <w:pStyle w:val="ListParagraph"/>
              <w:spacing w:after="0" w:line="240" w:lineRule="exact"/>
              <w:ind w:left="0"/>
              <w:jc w:val="center"/>
              <w:rPr>
                <w:rFonts w:cs="Times New Roman"/>
                <w:sz w:val="18"/>
                <w:szCs w:val="18"/>
              </w:rPr>
            </w:pPr>
            <w:r>
              <w:rPr>
                <w:rFonts w:cs="Times New Roman"/>
                <w:sz w:val="18"/>
                <w:szCs w:val="18"/>
              </w:rPr>
              <w:t>9411</w:t>
            </w:r>
          </w:p>
        </w:tc>
        <w:tc>
          <w:tcPr>
            <w:tcW w:w="754" w:type="dxa"/>
            <w:shd w:val="clear" w:color="auto" w:fill="FFFFFF" w:themeFill="background1"/>
          </w:tcPr>
          <w:p w:rsidR="00042C26" w:rsidRPr="00542C9A" w:rsidRDefault="00944DE3" w:rsidP="005709F7">
            <w:pPr>
              <w:pStyle w:val="ListParagraph"/>
              <w:spacing w:after="0" w:line="240" w:lineRule="exact"/>
              <w:ind w:left="0"/>
              <w:jc w:val="center"/>
              <w:rPr>
                <w:rFonts w:cs="Times New Roman"/>
                <w:sz w:val="18"/>
                <w:szCs w:val="18"/>
              </w:rPr>
            </w:pPr>
            <w:r>
              <w:rPr>
                <w:rFonts w:cs="Times New Roman"/>
                <w:sz w:val="18"/>
                <w:szCs w:val="18"/>
              </w:rPr>
              <w:t>30%</w:t>
            </w:r>
          </w:p>
        </w:tc>
        <w:tc>
          <w:tcPr>
            <w:tcW w:w="990" w:type="dxa"/>
            <w:shd w:val="clear" w:color="auto" w:fill="FFFFFF" w:themeFill="background1"/>
          </w:tcPr>
          <w:p w:rsidR="00042C26" w:rsidRPr="00542C9A" w:rsidRDefault="00944DE3" w:rsidP="005709F7">
            <w:pPr>
              <w:pStyle w:val="ListParagraph"/>
              <w:spacing w:after="0" w:line="240" w:lineRule="exact"/>
              <w:ind w:left="0"/>
              <w:jc w:val="center"/>
              <w:rPr>
                <w:rFonts w:cs="Times New Roman"/>
                <w:sz w:val="18"/>
                <w:szCs w:val="18"/>
              </w:rPr>
            </w:pPr>
            <w:r>
              <w:rPr>
                <w:rFonts w:cs="Times New Roman"/>
                <w:sz w:val="18"/>
                <w:szCs w:val="18"/>
              </w:rPr>
              <w:t>20030207</w:t>
            </w:r>
          </w:p>
        </w:tc>
      </w:tr>
      <w:tr w:rsidR="00C16A66" w:rsidRPr="002A685E" w:rsidTr="00454BBA">
        <w:trPr>
          <w:trHeight w:val="125"/>
          <w:jc w:val="center"/>
        </w:trPr>
        <w:tc>
          <w:tcPr>
            <w:tcW w:w="4050" w:type="dxa"/>
            <w:gridSpan w:val="3"/>
            <w:vMerge w:val="restart"/>
            <w:tcBorders>
              <w:right w:val="thinThickThinSmallGap" w:sz="24" w:space="0" w:color="auto"/>
            </w:tcBorders>
            <w:shd w:val="clear" w:color="auto" w:fill="FFFFFF" w:themeFill="background1"/>
          </w:tcPr>
          <w:p w:rsidR="00C16A66" w:rsidRPr="00542C9A" w:rsidRDefault="00C16A66" w:rsidP="005709F7">
            <w:pPr>
              <w:pStyle w:val="ListParagraph"/>
              <w:spacing w:line="24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MEB</w:t>
            </w:r>
            <w:r w:rsidR="00454BBA">
              <w:rPr>
                <w:rFonts w:cs="Times New Roman"/>
                <w:sz w:val="18"/>
                <w:szCs w:val="18"/>
              </w:rPr>
              <w:t>/PEB</w:t>
            </w:r>
            <w:r>
              <w:rPr>
                <w:rFonts w:cs="Times New Roman"/>
                <w:sz w:val="18"/>
                <w:szCs w:val="18"/>
              </w:rPr>
              <w:t xml:space="preserve"> </w:t>
            </w:r>
            <w:r w:rsidRPr="009D1115">
              <w:rPr>
                <w:rFonts w:cs="Times New Roman"/>
                <w:sz w:val="18"/>
                <w:szCs w:val="18"/>
              </w:rPr>
              <w:t>Entries↓</w:t>
            </w:r>
          </w:p>
        </w:tc>
        <w:tc>
          <w:tcPr>
            <w:tcW w:w="2464" w:type="dxa"/>
            <w:tcBorders>
              <w:left w:val="thinThickThinSmallGap" w:sz="24" w:space="0" w:color="auto"/>
            </w:tcBorders>
            <w:shd w:val="clear" w:color="auto" w:fill="FFFFFF" w:themeFill="background1"/>
          </w:tcPr>
          <w:p w:rsidR="00C16A66" w:rsidRPr="00542C9A" w:rsidRDefault="00454BBA" w:rsidP="00454BBA">
            <w:pPr>
              <w:pStyle w:val="ListParagraph"/>
              <w:spacing w:after="0" w:line="240" w:lineRule="exact"/>
              <w:ind w:left="0"/>
              <w:jc w:val="both"/>
              <w:rPr>
                <w:rFonts w:cs="Times New Roman"/>
                <w:sz w:val="18"/>
                <w:szCs w:val="18"/>
              </w:rPr>
            </w:pPr>
            <w:r>
              <w:rPr>
                <w:rFonts w:cs="Times New Roman"/>
                <w:sz w:val="18"/>
                <w:szCs w:val="18"/>
              </w:rPr>
              <w:t xml:space="preserve">L Knee PFS … </w:t>
            </w:r>
          </w:p>
        </w:tc>
        <w:tc>
          <w:tcPr>
            <w:tcW w:w="1170" w:type="dxa"/>
            <w:shd w:val="clear" w:color="auto" w:fill="FFFFFF" w:themeFill="background1"/>
          </w:tcPr>
          <w:p w:rsidR="00C16A66" w:rsidRPr="00542C9A" w:rsidRDefault="00C16A66" w:rsidP="005709F7">
            <w:pPr>
              <w:pStyle w:val="ListParagraph"/>
              <w:spacing w:after="0" w:line="240" w:lineRule="exact"/>
              <w:ind w:left="0"/>
              <w:jc w:val="center"/>
              <w:rPr>
                <w:rFonts w:cs="Times New Roman"/>
                <w:sz w:val="18"/>
                <w:szCs w:val="18"/>
              </w:rPr>
            </w:pPr>
            <w:r>
              <w:rPr>
                <w:rFonts w:cs="Times New Roman"/>
                <w:sz w:val="18"/>
                <w:szCs w:val="18"/>
              </w:rPr>
              <w:t>5257-5003</w:t>
            </w:r>
          </w:p>
        </w:tc>
        <w:tc>
          <w:tcPr>
            <w:tcW w:w="754" w:type="dxa"/>
            <w:shd w:val="clear" w:color="auto" w:fill="FFFFFF" w:themeFill="background1"/>
            <w:vAlign w:val="center"/>
          </w:tcPr>
          <w:p w:rsidR="00C16A66" w:rsidRPr="00542C9A" w:rsidRDefault="00C16A66" w:rsidP="00497C93">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vAlign w:val="center"/>
          </w:tcPr>
          <w:p w:rsidR="00C16A66" w:rsidRPr="00542C9A" w:rsidRDefault="00C16A66" w:rsidP="00826803">
            <w:pPr>
              <w:pStyle w:val="ListParagraph"/>
              <w:spacing w:after="0" w:line="240" w:lineRule="exact"/>
              <w:ind w:left="0"/>
              <w:jc w:val="center"/>
              <w:rPr>
                <w:rFonts w:cs="Times New Roman"/>
                <w:sz w:val="18"/>
                <w:szCs w:val="18"/>
              </w:rPr>
            </w:pPr>
            <w:r>
              <w:rPr>
                <w:rFonts w:cs="Times New Roman"/>
                <w:sz w:val="18"/>
                <w:szCs w:val="18"/>
              </w:rPr>
              <w:t>200301</w:t>
            </w:r>
            <w:r w:rsidR="00826803">
              <w:rPr>
                <w:rFonts w:cs="Times New Roman"/>
                <w:sz w:val="18"/>
                <w:szCs w:val="18"/>
              </w:rPr>
              <w:t>20</w:t>
            </w:r>
          </w:p>
        </w:tc>
      </w:tr>
      <w:tr w:rsidR="00C16A66" w:rsidRPr="002A685E" w:rsidTr="00454BBA">
        <w:trPr>
          <w:trHeight w:val="125"/>
          <w:jc w:val="center"/>
        </w:trPr>
        <w:tc>
          <w:tcPr>
            <w:tcW w:w="4050" w:type="dxa"/>
            <w:gridSpan w:val="3"/>
            <w:vMerge/>
            <w:tcBorders>
              <w:right w:val="thinThickThinSmallGap" w:sz="24" w:space="0" w:color="auto"/>
            </w:tcBorders>
            <w:shd w:val="clear" w:color="auto" w:fill="FFFFFF" w:themeFill="background1"/>
          </w:tcPr>
          <w:p w:rsidR="00C16A66" w:rsidRPr="00542C9A" w:rsidRDefault="00C16A66" w:rsidP="005709F7">
            <w:pPr>
              <w:pStyle w:val="ListParagraph"/>
              <w:spacing w:after="0" w:line="240" w:lineRule="exact"/>
              <w:ind w:left="0"/>
              <w:jc w:val="center"/>
              <w:rPr>
                <w:rFonts w:cs="Times New Roman"/>
                <w:sz w:val="18"/>
                <w:szCs w:val="18"/>
              </w:rPr>
            </w:pPr>
          </w:p>
        </w:tc>
        <w:tc>
          <w:tcPr>
            <w:tcW w:w="2464" w:type="dxa"/>
            <w:tcBorders>
              <w:left w:val="thinThickThinSmallGap" w:sz="24" w:space="0" w:color="auto"/>
            </w:tcBorders>
            <w:shd w:val="clear" w:color="auto" w:fill="FFFFFF" w:themeFill="background1"/>
          </w:tcPr>
          <w:p w:rsidR="00C16A66" w:rsidRPr="00542C9A" w:rsidRDefault="00454BBA" w:rsidP="00454BBA">
            <w:pPr>
              <w:pStyle w:val="ListParagraph"/>
              <w:spacing w:after="0" w:line="240" w:lineRule="exact"/>
              <w:ind w:left="0"/>
              <w:jc w:val="both"/>
              <w:rPr>
                <w:rFonts w:cs="Times New Roman"/>
                <w:sz w:val="18"/>
                <w:szCs w:val="18"/>
              </w:rPr>
            </w:pPr>
            <w:r>
              <w:rPr>
                <w:rFonts w:cs="Times New Roman"/>
                <w:sz w:val="18"/>
                <w:szCs w:val="18"/>
              </w:rPr>
              <w:t xml:space="preserve">R Knee </w:t>
            </w:r>
            <w:r w:rsidR="00C16A66">
              <w:rPr>
                <w:rFonts w:cs="Times New Roman"/>
                <w:sz w:val="18"/>
                <w:szCs w:val="18"/>
              </w:rPr>
              <w:t>Tendinitis</w:t>
            </w:r>
            <w:r>
              <w:rPr>
                <w:rFonts w:cs="Times New Roman"/>
                <w:sz w:val="18"/>
                <w:szCs w:val="18"/>
              </w:rPr>
              <w:t xml:space="preserve"> …</w:t>
            </w:r>
            <w:r w:rsidR="00C16A66">
              <w:rPr>
                <w:rFonts w:cs="Times New Roman"/>
                <w:sz w:val="18"/>
                <w:szCs w:val="18"/>
              </w:rPr>
              <w:t xml:space="preserve"> </w:t>
            </w:r>
          </w:p>
        </w:tc>
        <w:tc>
          <w:tcPr>
            <w:tcW w:w="1170" w:type="dxa"/>
            <w:shd w:val="clear" w:color="auto" w:fill="FFFFFF" w:themeFill="background1"/>
          </w:tcPr>
          <w:p w:rsidR="00C16A66" w:rsidRPr="00542C9A" w:rsidRDefault="00C16A66" w:rsidP="005709F7">
            <w:pPr>
              <w:pStyle w:val="ListParagraph"/>
              <w:spacing w:after="0" w:line="240" w:lineRule="exact"/>
              <w:ind w:left="0"/>
              <w:jc w:val="center"/>
              <w:rPr>
                <w:rFonts w:cs="Times New Roman"/>
                <w:sz w:val="18"/>
                <w:szCs w:val="18"/>
              </w:rPr>
            </w:pPr>
            <w:r>
              <w:rPr>
                <w:rFonts w:cs="Times New Roman"/>
                <w:sz w:val="18"/>
                <w:szCs w:val="18"/>
              </w:rPr>
              <w:t>5024-5257</w:t>
            </w:r>
          </w:p>
        </w:tc>
        <w:tc>
          <w:tcPr>
            <w:tcW w:w="754" w:type="dxa"/>
            <w:shd w:val="clear" w:color="auto" w:fill="FFFFFF" w:themeFill="background1"/>
            <w:vAlign w:val="center"/>
          </w:tcPr>
          <w:p w:rsidR="00C16A66" w:rsidRPr="00542C9A" w:rsidRDefault="00C16A66" w:rsidP="00497C93">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vAlign w:val="center"/>
          </w:tcPr>
          <w:p w:rsidR="00C16A66" w:rsidRPr="00542C9A" w:rsidRDefault="00C16A66" w:rsidP="00826803">
            <w:pPr>
              <w:pStyle w:val="ListParagraph"/>
              <w:spacing w:after="0" w:line="240" w:lineRule="exact"/>
              <w:ind w:left="0"/>
              <w:jc w:val="center"/>
              <w:rPr>
                <w:rFonts w:cs="Times New Roman"/>
                <w:sz w:val="18"/>
                <w:szCs w:val="18"/>
              </w:rPr>
            </w:pPr>
            <w:r>
              <w:rPr>
                <w:rFonts w:cs="Times New Roman"/>
                <w:sz w:val="18"/>
                <w:szCs w:val="18"/>
              </w:rPr>
              <w:t>200301</w:t>
            </w:r>
            <w:r w:rsidR="00826803">
              <w:rPr>
                <w:rFonts w:cs="Times New Roman"/>
                <w:sz w:val="18"/>
                <w:szCs w:val="18"/>
              </w:rPr>
              <w:t>20</w:t>
            </w:r>
          </w:p>
        </w:tc>
      </w:tr>
      <w:tr w:rsidR="00C16A66" w:rsidRPr="002A685E" w:rsidTr="007558AE">
        <w:trPr>
          <w:trHeight w:val="125"/>
          <w:jc w:val="center"/>
        </w:trPr>
        <w:tc>
          <w:tcPr>
            <w:tcW w:w="4050" w:type="dxa"/>
            <w:gridSpan w:val="3"/>
            <w:vMerge/>
            <w:tcBorders>
              <w:right w:val="thinThickThinSmallGap" w:sz="24" w:space="0" w:color="auto"/>
            </w:tcBorders>
            <w:shd w:val="clear" w:color="auto" w:fill="FFFFFF" w:themeFill="background1"/>
          </w:tcPr>
          <w:p w:rsidR="00C16A66" w:rsidRPr="00542C9A" w:rsidRDefault="00C16A66" w:rsidP="005709F7">
            <w:pPr>
              <w:pStyle w:val="ListParagraph"/>
              <w:spacing w:after="0" w:line="240" w:lineRule="exact"/>
              <w:ind w:left="0"/>
              <w:jc w:val="center"/>
              <w:rPr>
                <w:rFonts w:cs="Times New Roman"/>
                <w:sz w:val="18"/>
                <w:szCs w:val="18"/>
              </w:rPr>
            </w:pPr>
          </w:p>
        </w:tc>
        <w:tc>
          <w:tcPr>
            <w:tcW w:w="4388" w:type="dxa"/>
            <w:gridSpan w:val="3"/>
            <w:tcBorders>
              <w:left w:val="thinThickThinSmallGap" w:sz="24" w:space="0" w:color="auto"/>
            </w:tcBorders>
            <w:shd w:val="clear" w:color="auto" w:fill="FFFFFF" w:themeFill="background1"/>
          </w:tcPr>
          <w:p w:rsidR="00C16A66" w:rsidRDefault="00C16A66" w:rsidP="002A52E6">
            <w:pPr>
              <w:pStyle w:val="ListParagraph"/>
              <w:spacing w:after="0" w:line="240" w:lineRule="exact"/>
              <w:ind w:left="0"/>
              <w:jc w:val="center"/>
              <w:rPr>
                <w:rFonts w:cs="Times New Roman"/>
                <w:sz w:val="18"/>
                <w:szCs w:val="18"/>
              </w:rPr>
            </w:pPr>
            <w:r w:rsidRPr="009818AF">
              <w:rPr>
                <w:sz w:val="20"/>
                <w:szCs w:val="20"/>
              </w:rPr>
              <w:t xml:space="preserve">0% X </w:t>
            </w:r>
            <w:r>
              <w:rPr>
                <w:sz w:val="20"/>
                <w:szCs w:val="20"/>
              </w:rPr>
              <w:t>1</w:t>
            </w:r>
            <w:r w:rsidRPr="009818AF">
              <w:rPr>
                <w:sz w:val="20"/>
                <w:szCs w:val="20"/>
              </w:rPr>
              <w:t xml:space="preserve"> / Not Service Connected X </w:t>
            </w:r>
            <w:r w:rsidR="002A52E6">
              <w:rPr>
                <w:sz w:val="20"/>
                <w:szCs w:val="20"/>
              </w:rPr>
              <w:t>0</w:t>
            </w:r>
          </w:p>
        </w:tc>
        <w:tc>
          <w:tcPr>
            <w:tcW w:w="990" w:type="dxa"/>
            <w:shd w:val="clear" w:color="auto" w:fill="FFFFFF" w:themeFill="background1"/>
            <w:vAlign w:val="center"/>
          </w:tcPr>
          <w:p w:rsidR="00C16A66" w:rsidRDefault="00C16A66" w:rsidP="00826803">
            <w:pPr>
              <w:pStyle w:val="ListParagraph"/>
              <w:spacing w:after="0" w:line="240" w:lineRule="exact"/>
              <w:ind w:left="0"/>
              <w:jc w:val="center"/>
              <w:rPr>
                <w:rFonts w:cs="Times New Roman"/>
                <w:sz w:val="18"/>
                <w:szCs w:val="18"/>
              </w:rPr>
            </w:pPr>
            <w:r w:rsidRPr="00826803">
              <w:rPr>
                <w:rFonts w:cs="Times New Roman"/>
                <w:sz w:val="18"/>
                <w:szCs w:val="18"/>
              </w:rPr>
              <w:t>2003012</w:t>
            </w:r>
            <w:r w:rsidR="00826803" w:rsidRPr="00826803">
              <w:rPr>
                <w:rFonts w:cs="Times New Roman"/>
                <w:sz w:val="18"/>
                <w:szCs w:val="18"/>
              </w:rPr>
              <w:t>0</w:t>
            </w:r>
          </w:p>
        </w:tc>
      </w:tr>
      <w:tr w:rsidR="00042C26" w:rsidRPr="002A685E" w:rsidTr="00C16A66">
        <w:trPr>
          <w:trHeight w:val="242"/>
          <w:jc w:val="center"/>
        </w:trPr>
        <w:tc>
          <w:tcPr>
            <w:tcW w:w="4050" w:type="dxa"/>
            <w:gridSpan w:val="3"/>
            <w:tcBorders>
              <w:right w:val="thinThickThinSmallGap" w:sz="24" w:space="0" w:color="auto"/>
            </w:tcBorders>
            <w:shd w:val="clear" w:color="auto" w:fill="D9D9D9" w:themeFill="background1" w:themeFillShade="D9"/>
          </w:tcPr>
          <w:p w:rsidR="00042C26" w:rsidRPr="0085089F" w:rsidRDefault="00C16A66" w:rsidP="00A86D09">
            <w:pPr>
              <w:pStyle w:val="ListParagraph"/>
              <w:spacing w:after="0" w:line="240" w:lineRule="exact"/>
              <w:ind w:left="0"/>
              <w:jc w:val="center"/>
              <w:rPr>
                <w:rFonts w:cs="Times New Roman"/>
                <w:b/>
                <w:sz w:val="20"/>
                <w:szCs w:val="20"/>
              </w:rPr>
            </w:pPr>
            <w:r>
              <w:rPr>
                <w:b/>
                <w:sz w:val="20"/>
                <w:szCs w:val="20"/>
              </w:rPr>
              <w:t xml:space="preserve">Final </w:t>
            </w:r>
            <w:r w:rsidR="00042C26" w:rsidRPr="0085089F">
              <w:rPr>
                <w:rFonts w:cs="Times New Roman"/>
                <w:b/>
                <w:sz w:val="20"/>
                <w:szCs w:val="20"/>
              </w:rPr>
              <w:t xml:space="preserve">Combined:  </w:t>
            </w:r>
            <w:r w:rsidR="00A86D09">
              <w:rPr>
                <w:rFonts w:cs="Times New Roman"/>
                <w:b/>
                <w:sz w:val="20"/>
                <w:szCs w:val="20"/>
              </w:rPr>
              <w:t>1</w:t>
            </w:r>
            <w:r w:rsidR="00042C26" w:rsidRPr="00ED6A61">
              <w:rPr>
                <w:rFonts w:cs="Times New Roman"/>
                <w:b/>
                <w:sz w:val="20"/>
                <w:szCs w:val="20"/>
              </w:rPr>
              <w:t>0</w:t>
            </w:r>
            <w:r w:rsidR="00042C26" w:rsidRPr="0085089F">
              <w:rPr>
                <w:rFonts w:cs="Times New Roman"/>
                <w:b/>
                <w:sz w:val="20"/>
                <w:szCs w:val="20"/>
              </w:rPr>
              <w:t>%</w:t>
            </w:r>
          </w:p>
        </w:tc>
        <w:tc>
          <w:tcPr>
            <w:tcW w:w="5378" w:type="dxa"/>
            <w:gridSpan w:val="4"/>
            <w:tcBorders>
              <w:left w:val="thinThickThinSmallGap" w:sz="24" w:space="0" w:color="auto"/>
            </w:tcBorders>
            <w:shd w:val="clear" w:color="auto" w:fill="D9D9D9" w:themeFill="background1" w:themeFillShade="D9"/>
          </w:tcPr>
          <w:p w:rsidR="00042C26" w:rsidRPr="0085089F" w:rsidRDefault="00042C26" w:rsidP="00AA4F70">
            <w:pPr>
              <w:pStyle w:val="ListParagraph"/>
              <w:spacing w:after="0" w:line="240" w:lineRule="exact"/>
              <w:ind w:left="0"/>
              <w:jc w:val="center"/>
              <w:rPr>
                <w:rFonts w:cs="Times New Roman"/>
                <w:b/>
                <w:sz w:val="20"/>
                <w:szCs w:val="20"/>
              </w:rPr>
            </w:pPr>
            <w:r w:rsidRPr="0085089F">
              <w:rPr>
                <w:rFonts w:cs="Times New Roman"/>
                <w:b/>
                <w:sz w:val="20"/>
                <w:szCs w:val="20"/>
              </w:rPr>
              <w:t>TOTAL Combined</w:t>
            </w:r>
            <w:r w:rsidR="00C16A66">
              <w:rPr>
                <w:rFonts w:cs="Times New Roman"/>
                <w:b/>
                <w:sz w:val="20"/>
                <w:szCs w:val="20"/>
              </w:rPr>
              <w:t xml:space="preserve"> </w:t>
            </w:r>
            <w:r w:rsidR="00C16A66" w:rsidRPr="00EC1251">
              <w:rPr>
                <w:b/>
                <w:sz w:val="20"/>
                <w:szCs w:val="20"/>
              </w:rPr>
              <w:t>(Includes Non-PEB Conditions)</w:t>
            </w:r>
            <w:r w:rsidRPr="0085089F">
              <w:rPr>
                <w:rFonts w:cs="Times New Roman"/>
                <w:b/>
                <w:sz w:val="20"/>
                <w:szCs w:val="20"/>
              </w:rPr>
              <w:t xml:space="preserve">: </w:t>
            </w:r>
            <w:r w:rsidR="00454BBA">
              <w:rPr>
                <w:rFonts w:cs="Times New Roman"/>
                <w:b/>
                <w:sz w:val="20"/>
                <w:szCs w:val="20"/>
              </w:rPr>
              <w:t xml:space="preserve"> </w:t>
            </w:r>
            <w:r w:rsidR="00AA4F70">
              <w:rPr>
                <w:rFonts w:cs="Times New Roman"/>
                <w:b/>
                <w:sz w:val="20"/>
                <w:szCs w:val="20"/>
              </w:rPr>
              <w:t>5</w:t>
            </w:r>
            <w:r w:rsidRPr="00ED6A61">
              <w:rPr>
                <w:rFonts w:cs="Times New Roman"/>
                <w:b/>
                <w:sz w:val="20"/>
                <w:szCs w:val="20"/>
              </w:rPr>
              <w:t>0%</w:t>
            </w:r>
          </w:p>
        </w:tc>
      </w:tr>
    </w:tbl>
    <w:p w:rsidR="009A44AD" w:rsidRDefault="009A44AD" w:rsidP="009A44AD">
      <w:pPr>
        <w:tabs>
          <w:tab w:val="left" w:pos="288"/>
          <w:tab w:val="left" w:pos="4752"/>
        </w:tabs>
        <w:spacing w:line="240" w:lineRule="exact"/>
        <w:rPr>
          <w:rFonts w:asciiTheme="minorHAnsi" w:hAnsiTheme="minorHAnsi"/>
          <w:color w:val="auto"/>
          <w:u w:val="single"/>
        </w:rPr>
      </w:pPr>
    </w:p>
    <w:p w:rsidR="009A44AD" w:rsidRPr="00C276CD" w:rsidRDefault="009A44AD" w:rsidP="009A44AD">
      <w:pPr>
        <w:rPr>
          <w:color w:val="auto"/>
        </w:rPr>
      </w:pPr>
      <w:r w:rsidRPr="00C276CD">
        <w:rPr>
          <w:rFonts w:asciiTheme="minorHAnsi" w:hAnsiTheme="minorHAnsi"/>
          <w:color w:val="auto"/>
        </w:rPr>
        <w:t>______________________________________________________________________________</w:t>
      </w:r>
    </w:p>
    <w:p w:rsidR="00C16A66" w:rsidRDefault="00C16A66" w:rsidP="00AF1668">
      <w:pPr>
        <w:tabs>
          <w:tab w:val="left" w:pos="288"/>
          <w:tab w:val="left" w:pos="4752"/>
        </w:tabs>
        <w:spacing w:line="240" w:lineRule="exact"/>
        <w:rPr>
          <w:rFonts w:asciiTheme="minorHAnsi" w:hAnsiTheme="minorHAnsi"/>
          <w:color w:val="auto"/>
          <w:szCs w:val="24"/>
          <w:u w:val="single"/>
        </w:rPr>
      </w:pPr>
    </w:p>
    <w:p w:rsidR="00A31BC7" w:rsidRDefault="00A31BC7" w:rsidP="00AF1668">
      <w:pPr>
        <w:tabs>
          <w:tab w:val="left" w:pos="288"/>
          <w:tab w:val="left" w:pos="4752"/>
        </w:tabs>
        <w:spacing w:line="240" w:lineRule="exact"/>
        <w:rPr>
          <w:rFonts w:asciiTheme="minorHAnsi" w:hAnsiTheme="minorHAnsi"/>
          <w:color w:val="auto"/>
          <w:szCs w:val="24"/>
          <w:u w:val="single"/>
        </w:rPr>
      </w:pPr>
    </w:p>
    <w:p w:rsidR="002C6E5B"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p>
    <w:p w:rsidR="00D3662E" w:rsidRPr="00542C9A" w:rsidRDefault="00D3662E" w:rsidP="00AF1668">
      <w:pPr>
        <w:tabs>
          <w:tab w:val="left" w:pos="288"/>
          <w:tab w:val="left" w:pos="4752"/>
        </w:tabs>
        <w:spacing w:line="240" w:lineRule="exact"/>
        <w:rPr>
          <w:rFonts w:asciiTheme="minorHAnsi" w:hAnsiTheme="minorHAnsi"/>
          <w:color w:val="auto"/>
          <w:szCs w:val="24"/>
        </w:rPr>
      </w:pPr>
    </w:p>
    <w:p w:rsidR="00F67279" w:rsidRDefault="00FF15A6" w:rsidP="00874993">
      <w:pPr>
        <w:spacing w:line="240" w:lineRule="exact"/>
        <w:jc w:val="both"/>
        <w:rPr>
          <w:rFonts w:ascii="Calibri" w:eastAsia="Calibri" w:hAnsi="Calibri"/>
          <w:color w:val="auto"/>
          <w:szCs w:val="24"/>
        </w:rPr>
      </w:pPr>
      <w:proofErr w:type="gramStart"/>
      <w:r w:rsidRPr="008400B5">
        <w:rPr>
          <w:rFonts w:ascii="Calibri" w:eastAsia="Calibri" w:hAnsi="Calibri"/>
          <w:color w:val="auto"/>
          <w:szCs w:val="24"/>
          <w:u w:val="single"/>
        </w:rPr>
        <w:t>PTSD Rating Recommendation</w:t>
      </w:r>
      <w:r w:rsidRPr="008400B5">
        <w:rPr>
          <w:rFonts w:ascii="Calibri" w:eastAsia="Calibri" w:hAnsi="Calibri"/>
          <w:color w:val="auto"/>
          <w:szCs w:val="24"/>
        </w:rPr>
        <w:t>.</w:t>
      </w:r>
      <w:proofErr w:type="gramEnd"/>
      <w:r w:rsidR="008F38F0">
        <w:rPr>
          <w:rFonts w:ascii="Calibri" w:eastAsia="Calibri" w:hAnsi="Calibri"/>
          <w:color w:val="auto"/>
          <w:szCs w:val="24"/>
        </w:rPr>
        <w:t xml:space="preserve"> </w:t>
      </w:r>
      <w:r w:rsidRPr="008400B5">
        <w:rPr>
          <w:rFonts w:ascii="Calibri" w:eastAsia="Calibri" w:hAnsi="Calibri"/>
          <w:color w:val="auto"/>
          <w:szCs w:val="24"/>
        </w:rPr>
        <w:t xml:space="preserve"> The PEB rating, as noted above, was derived from DoDI 1332.39 and preceded the promulgation of the </w:t>
      </w:r>
      <w:r w:rsidR="002E2B98">
        <w:rPr>
          <w:rFonts w:ascii="Calibri" w:eastAsia="Calibri" w:hAnsi="Calibri"/>
          <w:color w:val="auto"/>
          <w:szCs w:val="24"/>
        </w:rPr>
        <w:t>National Defense Authorization Act</w:t>
      </w:r>
      <w:r w:rsidRPr="008400B5">
        <w:rPr>
          <w:rFonts w:ascii="Calibri" w:eastAsia="Calibri" w:hAnsi="Calibri"/>
          <w:color w:val="auto"/>
          <w:szCs w:val="24"/>
        </w:rPr>
        <w:t xml:space="preserve"> 2008 mandat</w:t>
      </w:r>
      <w:r w:rsidR="008F38F0">
        <w:rPr>
          <w:rFonts w:ascii="Calibri" w:eastAsia="Calibri" w:hAnsi="Calibri"/>
          <w:color w:val="auto"/>
          <w:szCs w:val="24"/>
        </w:rPr>
        <w:t>e</w:t>
      </w:r>
      <w:r w:rsidR="002E2B98">
        <w:rPr>
          <w:rFonts w:ascii="Calibri" w:eastAsia="Calibri" w:hAnsi="Calibri"/>
          <w:color w:val="auto"/>
          <w:szCs w:val="24"/>
        </w:rPr>
        <w:t>d</w:t>
      </w:r>
      <w:r w:rsidR="008F38F0">
        <w:rPr>
          <w:rFonts w:ascii="Calibri" w:eastAsia="Calibri" w:hAnsi="Calibri"/>
          <w:color w:val="auto"/>
          <w:szCs w:val="24"/>
        </w:rPr>
        <w:t xml:space="preserve"> adherence to</w:t>
      </w:r>
      <w:r w:rsidR="00C16A66">
        <w:rPr>
          <w:rFonts w:ascii="Calibri" w:eastAsia="Calibri" w:hAnsi="Calibri"/>
          <w:color w:val="auto"/>
          <w:szCs w:val="24"/>
        </w:rPr>
        <w:t xml:space="preserve"> </w:t>
      </w:r>
      <w:r w:rsidR="002E2B98">
        <w:rPr>
          <w:rFonts w:ascii="Calibri" w:eastAsia="Calibri" w:hAnsi="Calibri"/>
          <w:color w:val="auto"/>
          <w:szCs w:val="24"/>
        </w:rPr>
        <w:t>the VA Schedule for Rating Disabilities (</w:t>
      </w:r>
      <w:r w:rsidR="00C16A66">
        <w:rPr>
          <w:rFonts w:ascii="Calibri" w:eastAsia="Calibri" w:hAnsi="Calibri"/>
          <w:color w:val="auto"/>
          <w:szCs w:val="24"/>
        </w:rPr>
        <w:t>VASRD</w:t>
      </w:r>
      <w:r w:rsidR="002E2B98">
        <w:rPr>
          <w:rFonts w:ascii="Calibri" w:eastAsia="Calibri" w:hAnsi="Calibri"/>
          <w:color w:val="auto"/>
          <w:szCs w:val="24"/>
        </w:rPr>
        <w:t>)</w:t>
      </w:r>
      <w:r w:rsidR="00C16A66">
        <w:rPr>
          <w:rFonts w:ascii="Calibri" w:eastAsia="Calibri" w:hAnsi="Calibri"/>
          <w:color w:val="auto"/>
          <w:szCs w:val="24"/>
        </w:rPr>
        <w:t xml:space="preserve"> §</w:t>
      </w:r>
      <w:r w:rsidRPr="008400B5">
        <w:rPr>
          <w:rFonts w:ascii="Calibri" w:eastAsia="Calibri" w:hAnsi="Calibri"/>
          <w:color w:val="auto"/>
          <w:szCs w:val="24"/>
        </w:rPr>
        <w:t xml:space="preserve">4.129.  IAW DoDI 6040.44 and DOD guidance (which applies current VASRD §4.129 to all Board cases), the Board is obligated to recommend a minimum </w:t>
      </w:r>
      <w:r w:rsidRPr="00C866A0">
        <w:rPr>
          <w:rFonts w:ascii="Calibri" w:eastAsia="Calibri" w:hAnsi="Calibri"/>
          <w:color w:val="auto"/>
          <w:szCs w:val="24"/>
        </w:rPr>
        <w:t xml:space="preserve">50% PTSD rating for a retroactive six month period of TDRL. </w:t>
      </w:r>
      <w:r w:rsidR="008F38F0" w:rsidRPr="00C866A0">
        <w:rPr>
          <w:rFonts w:ascii="Calibri" w:eastAsia="Calibri" w:hAnsi="Calibri"/>
          <w:color w:val="auto"/>
          <w:szCs w:val="24"/>
        </w:rPr>
        <w:t xml:space="preserve"> </w:t>
      </w:r>
      <w:r w:rsidRPr="00C866A0">
        <w:rPr>
          <w:rFonts w:ascii="Calibri" w:eastAsia="Calibri" w:hAnsi="Calibri"/>
          <w:color w:val="auto"/>
          <w:szCs w:val="24"/>
        </w:rPr>
        <w:t xml:space="preserve">The Board must then determine the most appropriate fit with VASRD §4.130 criteria at six months for its permanent rating recommendation. </w:t>
      </w:r>
      <w:r w:rsidR="008F38F0" w:rsidRPr="00C866A0">
        <w:rPr>
          <w:rFonts w:ascii="Calibri" w:eastAsia="Calibri" w:hAnsi="Calibri"/>
          <w:color w:val="auto"/>
          <w:szCs w:val="24"/>
        </w:rPr>
        <w:t xml:space="preserve"> </w:t>
      </w:r>
      <w:r w:rsidR="005C409F" w:rsidRPr="00C866A0">
        <w:rPr>
          <w:rFonts w:asciiTheme="minorHAnsi" w:eastAsia="HiddenHorzOCR" w:hAnsiTheme="minorHAnsi"/>
          <w:color w:val="auto"/>
          <w:szCs w:val="24"/>
        </w:rPr>
        <w:t xml:space="preserve">The MEB psychiatric evaluation </w:t>
      </w:r>
      <w:r w:rsidR="00C03F42" w:rsidRPr="00C866A0">
        <w:rPr>
          <w:rFonts w:asciiTheme="minorHAnsi" w:eastAsia="HiddenHorzOCR" w:hAnsiTheme="minorHAnsi"/>
          <w:color w:val="auto"/>
          <w:szCs w:val="24"/>
        </w:rPr>
        <w:t xml:space="preserve">and pre-separation VA exam, </w:t>
      </w:r>
      <w:r w:rsidR="005C409F" w:rsidRPr="00C866A0">
        <w:rPr>
          <w:rFonts w:asciiTheme="minorHAnsi" w:eastAsia="HiddenHorzOCR" w:hAnsiTheme="minorHAnsi"/>
          <w:color w:val="auto"/>
          <w:szCs w:val="24"/>
        </w:rPr>
        <w:t xml:space="preserve">under §4.130 criteria, would rate no higher than 50% and the minimum TDRL rating of 50% applies.  </w:t>
      </w:r>
      <w:r w:rsidRPr="00C866A0">
        <w:rPr>
          <w:rFonts w:ascii="Calibri" w:eastAsia="Calibri" w:hAnsi="Calibri"/>
          <w:color w:val="auto"/>
          <w:szCs w:val="24"/>
        </w:rPr>
        <w:t>The most proximate source of comprehensive evidence on which to base the permanent rating recommendation</w:t>
      </w:r>
      <w:r w:rsidRPr="008400B5">
        <w:rPr>
          <w:rFonts w:ascii="Calibri" w:eastAsia="Calibri" w:hAnsi="Calibri"/>
          <w:color w:val="auto"/>
          <w:szCs w:val="24"/>
        </w:rPr>
        <w:t xml:space="preserve"> in this case is</w:t>
      </w:r>
      <w:r w:rsidR="00E45A0A">
        <w:rPr>
          <w:rFonts w:ascii="Calibri" w:eastAsia="Calibri" w:hAnsi="Calibri"/>
          <w:color w:val="auto"/>
          <w:szCs w:val="24"/>
        </w:rPr>
        <w:t xml:space="preserve"> a combination of his VA outpatient psychiatric note</w:t>
      </w:r>
      <w:r w:rsidR="0028675B">
        <w:rPr>
          <w:rFonts w:ascii="Calibri" w:eastAsia="Calibri" w:hAnsi="Calibri"/>
          <w:color w:val="auto"/>
          <w:szCs w:val="24"/>
        </w:rPr>
        <w:t>s</w:t>
      </w:r>
      <w:r w:rsidR="00E45A0A">
        <w:rPr>
          <w:rFonts w:ascii="Calibri" w:eastAsia="Calibri" w:hAnsi="Calibri"/>
          <w:color w:val="auto"/>
          <w:szCs w:val="24"/>
        </w:rPr>
        <w:t xml:space="preserve"> </w:t>
      </w:r>
      <w:r w:rsidR="00827135">
        <w:rPr>
          <w:rFonts w:ascii="Calibri" w:eastAsia="Calibri" w:hAnsi="Calibri"/>
          <w:color w:val="auto"/>
          <w:szCs w:val="24"/>
        </w:rPr>
        <w:t xml:space="preserve">from </w:t>
      </w:r>
      <w:r w:rsidR="00086947">
        <w:rPr>
          <w:rFonts w:ascii="Calibri" w:eastAsia="Calibri" w:hAnsi="Calibri"/>
          <w:color w:val="auto"/>
          <w:szCs w:val="24"/>
        </w:rPr>
        <w:t>seven</w:t>
      </w:r>
      <w:r w:rsidR="00827135">
        <w:rPr>
          <w:rFonts w:ascii="Calibri" w:eastAsia="Calibri" w:hAnsi="Calibri"/>
          <w:color w:val="auto"/>
          <w:szCs w:val="24"/>
        </w:rPr>
        <w:t xml:space="preserve"> thru </w:t>
      </w:r>
      <w:r w:rsidR="00086947">
        <w:rPr>
          <w:rFonts w:ascii="Calibri" w:eastAsia="Calibri" w:hAnsi="Calibri"/>
          <w:color w:val="auto"/>
          <w:szCs w:val="24"/>
        </w:rPr>
        <w:t>nine</w:t>
      </w:r>
      <w:r w:rsidR="00E45A0A">
        <w:rPr>
          <w:rFonts w:ascii="Calibri" w:eastAsia="Calibri" w:hAnsi="Calibri"/>
          <w:color w:val="auto"/>
          <w:szCs w:val="24"/>
        </w:rPr>
        <w:t xml:space="preserve"> months post-separation.</w:t>
      </w:r>
      <w:r w:rsidR="00827135">
        <w:rPr>
          <w:rFonts w:ascii="Calibri" w:eastAsia="Calibri" w:hAnsi="Calibri"/>
          <w:color w:val="auto"/>
          <w:szCs w:val="24"/>
        </w:rPr>
        <w:t xml:space="preserve">  There was no post-separation VA </w:t>
      </w:r>
      <w:r w:rsidR="00FD6B39">
        <w:rPr>
          <w:rFonts w:ascii="Calibri" w:eastAsia="Calibri" w:hAnsi="Calibri"/>
          <w:color w:val="auto"/>
          <w:szCs w:val="24"/>
        </w:rPr>
        <w:t xml:space="preserve">PTSD </w:t>
      </w:r>
      <w:r w:rsidR="00827135">
        <w:rPr>
          <w:rFonts w:ascii="Calibri" w:eastAsia="Calibri" w:hAnsi="Calibri"/>
          <w:color w:val="auto"/>
          <w:szCs w:val="24"/>
        </w:rPr>
        <w:t xml:space="preserve">rating exam in evidence.  </w:t>
      </w:r>
    </w:p>
    <w:p w:rsidR="00827135" w:rsidRPr="00874993" w:rsidRDefault="00827135" w:rsidP="00874993">
      <w:pPr>
        <w:spacing w:line="240" w:lineRule="exact"/>
        <w:jc w:val="both"/>
        <w:rPr>
          <w:rFonts w:ascii="Calibri" w:eastAsia="Calibri" w:hAnsi="Calibri"/>
          <w:color w:val="auto"/>
          <w:szCs w:val="24"/>
        </w:rPr>
      </w:pPr>
    </w:p>
    <w:p w:rsidR="00F67279" w:rsidRPr="008D460D" w:rsidRDefault="00F67279" w:rsidP="008D460D">
      <w:pPr>
        <w:spacing w:line="240" w:lineRule="exact"/>
        <w:jc w:val="both"/>
        <w:rPr>
          <w:rFonts w:ascii="Calibri" w:eastAsia="Calibri" w:hAnsi="Calibri"/>
          <w:color w:val="auto"/>
        </w:rPr>
      </w:pPr>
      <w:r w:rsidRPr="00C866A0">
        <w:rPr>
          <w:rFonts w:ascii="Calibri" w:eastAsia="Calibri" w:hAnsi="Calibri"/>
          <w:color w:val="auto"/>
        </w:rPr>
        <w:t xml:space="preserve">The CI’s pre-separation mental functioning is documented in both the </w:t>
      </w:r>
      <w:r w:rsidR="002E2B98">
        <w:rPr>
          <w:rFonts w:ascii="Calibri" w:eastAsia="Calibri" w:hAnsi="Calibri"/>
          <w:color w:val="auto"/>
        </w:rPr>
        <w:t>narrative summary (</w:t>
      </w:r>
      <w:r w:rsidRPr="00C866A0">
        <w:rPr>
          <w:rFonts w:ascii="Calibri" w:eastAsia="Calibri" w:hAnsi="Calibri"/>
          <w:color w:val="auto"/>
        </w:rPr>
        <w:t>NARSUM</w:t>
      </w:r>
      <w:r w:rsidR="002E2B98">
        <w:rPr>
          <w:rFonts w:ascii="Calibri" w:eastAsia="Calibri" w:hAnsi="Calibri"/>
          <w:color w:val="auto"/>
        </w:rPr>
        <w:t>)</w:t>
      </w:r>
      <w:r w:rsidRPr="00C866A0">
        <w:rPr>
          <w:rFonts w:ascii="Calibri" w:eastAsia="Calibri" w:hAnsi="Calibri"/>
          <w:color w:val="auto"/>
        </w:rPr>
        <w:t xml:space="preserve"> and pre-separation VA psychiatric exam</w:t>
      </w:r>
      <w:r w:rsidR="00086947" w:rsidRPr="00C866A0">
        <w:rPr>
          <w:rFonts w:ascii="Calibri" w:eastAsia="Calibri" w:hAnsi="Calibri"/>
          <w:color w:val="auto"/>
        </w:rPr>
        <w:t>.  T</w:t>
      </w:r>
      <w:r w:rsidRPr="00C866A0">
        <w:rPr>
          <w:rFonts w:ascii="Calibri" w:eastAsia="Calibri" w:hAnsi="Calibri"/>
          <w:color w:val="auto"/>
        </w:rPr>
        <w:t xml:space="preserve">hese two reports describe a moderate level of </w:t>
      </w:r>
      <w:r w:rsidR="00D7241E" w:rsidRPr="00C866A0">
        <w:rPr>
          <w:rFonts w:ascii="Calibri" w:eastAsia="Calibri" w:hAnsi="Calibri"/>
          <w:color w:val="auto"/>
        </w:rPr>
        <w:t xml:space="preserve">mental </w:t>
      </w:r>
      <w:r w:rsidRPr="00C866A0">
        <w:rPr>
          <w:rFonts w:ascii="Calibri" w:eastAsia="Calibri" w:hAnsi="Calibri"/>
          <w:color w:val="auto"/>
        </w:rPr>
        <w:t xml:space="preserve">impairment.  Symptoms included </w:t>
      </w:r>
      <w:r w:rsidR="00765C83" w:rsidRPr="00C866A0">
        <w:rPr>
          <w:rFonts w:ascii="Calibri" w:hAnsi="Calibri"/>
          <w:color w:val="auto"/>
        </w:rPr>
        <w:t xml:space="preserve">insomnia, nightmares, depression, </w:t>
      </w:r>
      <w:proofErr w:type="spellStart"/>
      <w:r w:rsidR="00765C83" w:rsidRPr="00C866A0">
        <w:rPr>
          <w:rFonts w:ascii="Calibri" w:hAnsi="Calibri"/>
          <w:color w:val="auto"/>
        </w:rPr>
        <w:t>anhedonia</w:t>
      </w:r>
      <w:proofErr w:type="spellEnd"/>
      <w:r w:rsidR="00765C83" w:rsidRPr="00C866A0">
        <w:rPr>
          <w:rFonts w:ascii="Calibri" w:hAnsi="Calibri"/>
          <w:color w:val="auto"/>
        </w:rPr>
        <w:t xml:space="preserve">, flashbacks, recurrent intrusive thoughts, </w:t>
      </w:r>
      <w:r w:rsidR="00B8246D" w:rsidRPr="00C866A0">
        <w:rPr>
          <w:rFonts w:ascii="Calibri" w:hAnsi="Calibri"/>
          <w:color w:val="auto"/>
        </w:rPr>
        <w:t xml:space="preserve">irritability, </w:t>
      </w:r>
      <w:r w:rsidR="00765C83" w:rsidRPr="00C866A0">
        <w:rPr>
          <w:rFonts w:ascii="Calibri" w:hAnsi="Calibri"/>
          <w:color w:val="auto"/>
        </w:rPr>
        <w:t>anxiety, avoidance symptoms, increased startle response, and “occasional” panic attacks with “racing heart, shortness of breath with nausea and a sense of impending doom that will last minutes to hours</w:t>
      </w:r>
      <w:r w:rsidRPr="00C866A0">
        <w:rPr>
          <w:rFonts w:ascii="Calibri" w:eastAsia="Calibri" w:hAnsi="Calibri"/>
          <w:color w:val="auto"/>
        </w:rPr>
        <w:t>.</w:t>
      </w:r>
      <w:r w:rsidR="00765C83" w:rsidRPr="00C866A0">
        <w:rPr>
          <w:rFonts w:ascii="Calibri" w:eastAsia="Calibri" w:hAnsi="Calibri"/>
          <w:color w:val="auto"/>
        </w:rPr>
        <w:t>”</w:t>
      </w:r>
      <w:r w:rsidRPr="00C866A0">
        <w:rPr>
          <w:rFonts w:ascii="Calibri" w:eastAsia="Calibri" w:hAnsi="Calibri"/>
          <w:color w:val="auto"/>
        </w:rPr>
        <w:t xml:space="preserve">  </w:t>
      </w:r>
      <w:r w:rsidR="00874993" w:rsidRPr="00C866A0">
        <w:rPr>
          <w:rFonts w:ascii="Calibri" w:eastAsia="Calibri" w:hAnsi="Calibri"/>
          <w:color w:val="auto"/>
        </w:rPr>
        <w:t>There w</w:t>
      </w:r>
      <w:r w:rsidR="00E40ACE" w:rsidRPr="00C866A0">
        <w:rPr>
          <w:rFonts w:ascii="Calibri" w:eastAsia="Calibri" w:hAnsi="Calibri"/>
          <w:color w:val="auto"/>
        </w:rPr>
        <w:t>ere</w:t>
      </w:r>
      <w:r w:rsidR="00874993" w:rsidRPr="00C866A0">
        <w:rPr>
          <w:rFonts w:ascii="Calibri" w:eastAsia="Calibri" w:hAnsi="Calibri"/>
          <w:color w:val="auto"/>
        </w:rPr>
        <w:t xml:space="preserve"> </w:t>
      </w:r>
      <w:r w:rsidR="00E40ACE" w:rsidRPr="00C866A0">
        <w:rPr>
          <w:rFonts w:ascii="Calibri" w:eastAsia="Calibri" w:hAnsi="Calibri"/>
          <w:color w:val="auto"/>
        </w:rPr>
        <w:t>two</w:t>
      </w:r>
      <w:r w:rsidR="00874993" w:rsidRPr="00C866A0">
        <w:rPr>
          <w:rFonts w:ascii="Calibri" w:eastAsia="Calibri" w:hAnsi="Calibri"/>
          <w:color w:val="auto"/>
        </w:rPr>
        <w:t xml:space="preserve"> brief mention</w:t>
      </w:r>
      <w:r w:rsidR="00E40ACE" w:rsidRPr="00C866A0">
        <w:rPr>
          <w:rFonts w:ascii="Calibri" w:eastAsia="Calibri" w:hAnsi="Calibri"/>
          <w:color w:val="auto"/>
        </w:rPr>
        <w:t>s of passive or “vague” suicidal ideation without plan or intent</w:t>
      </w:r>
      <w:r w:rsidR="00874993" w:rsidRPr="00C866A0">
        <w:rPr>
          <w:rFonts w:ascii="Calibri" w:eastAsia="Calibri" w:hAnsi="Calibri"/>
          <w:color w:val="auto"/>
        </w:rPr>
        <w:t xml:space="preserve">, </w:t>
      </w:r>
      <w:r w:rsidR="00E40ACE" w:rsidRPr="00C866A0">
        <w:rPr>
          <w:rFonts w:ascii="Calibri" w:eastAsia="Calibri" w:hAnsi="Calibri"/>
          <w:color w:val="auto"/>
        </w:rPr>
        <w:t xml:space="preserve">both at </w:t>
      </w:r>
      <w:r w:rsidR="00086947" w:rsidRPr="00C866A0">
        <w:rPr>
          <w:rFonts w:ascii="Calibri" w:eastAsia="Calibri" w:hAnsi="Calibri"/>
          <w:color w:val="auto"/>
        </w:rPr>
        <w:t>nine</w:t>
      </w:r>
      <w:r w:rsidR="00874993" w:rsidRPr="00C866A0">
        <w:rPr>
          <w:rFonts w:ascii="Calibri" w:eastAsia="Calibri" w:hAnsi="Calibri"/>
          <w:color w:val="auto"/>
        </w:rPr>
        <w:t xml:space="preserve"> months pre-separation</w:t>
      </w:r>
      <w:r w:rsidR="00E40ACE" w:rsidRPr="00C866A0">
        <w:rPr>
          <w:rFonts w:ascii="Calibri" w:eastAsia="Calibri" w:hAnsi="Calibri"/>
          <w:color w:val="auto"/>
        </w:rPr>
        <w:t>, but the CI “</w:t>
      </w:r>
      <w:r w:rsidR="00874993" w:rsidRPr="00C866A0">
        <w:rPr>
          <w:rFonts w:ascii="Calibri" w:eastAsia="Calibri" w:hAnsi="Calibri"/>
          <w:color w:val="auto"/>
        </w:rPr>
        <w:t>indicated he would never harm himself</w:t>
      </w:r>
      <w:r w:rsidR="00086947" w:rsidRPr="00C866A0">
        <w:rPr>
          <w:rFonts w:ascii="Calibri" w:eastAsia="Calibri" w:hAnsi="Calibri"/>
          <w:color w:val="auto"/>
        </w:rPr>
        <w:t>.</w:t>
      </w:r>
      <w:r w:rsidR="00874993" w:rsidRPr="00C866A0">
        <w:rPr>
          <w:rFonts w:ascii="Calibri" w:eastAsia="Calibri" w:hAnsi="Calibri"/>
          <w:color w:val="auto"/>
        </w:rPr>
        <w:t xml:space="preserve"> </w:t>
      </w:r>
      <w:r w:rsidR="00086947" w:rsidRPr="00C866A0">
        <w:rPr>
          <w:rFonts w:ascii="Calibri" w:eastAsia="Calibri" w:hAnsi="Calibri"/>
          <w:color w:val="auto"/>
        </w:rPr>
        <w:t xml:space="preserve"> Th</w:t>
      </w:r>
      <w:r w:rsidR="00874993" w:rsidRPr="00C866A0">
        <w:rPr>
          <w:rFonts w:ascii="Calibri" w:eastAsia="Calibri" w:hAnsi="Calibri"/>
          <w:color w:val="auto"/>
        </w:rPr>
        <w:t xml:space="preserve">roughout the </w:t>
      </w:r>
      <w:r w:rsidR="008F29C4" w:rsidRPr="00C866A0">
        <w:rPr>
          <w:rFonts w:ascii="Calibri" w:eastAsia="Calibri" w:hAnsi="Calibri"/>
          <w:color w:val="auto"/>
        </w:rPr>
        <w:t xml:space="preserve">remainder of the </w:t>
      </w:r>
      <w:r w:rsidR="00874993" w:rsidRPr="00C866A0">
        <w:rPr>
          <w:rFonts w:ascii="Calibri" w:eastAsia="Calibri" w:hAnsi="Calibri"/>
          <w:color w:val="auto"/>
        </w:rPr>
        <w:t xml:space="preserve">record the CI specifically denied suicidal ideation.  </w:t>
      </w:r>
      <w:r w:rsidR="00765C83" w:rsidRPr="00C866A0">
        <w:rPr>
          <w:rFonts w:ascii="Calibri" w:eastAsia="Calibri" w:hAnsi="Calibri"/>
          <w:color w:val="auto"/>
        </w:rPr>
        <w:t>Treatment included three psychotropic medications, outpatient psychotherapy, and one episode of hospitalization for three days for confusion and a “fugue-like state.”  Social functioning appeared to be</w:t>
      </w:r>
      <w:r w:rsidR="00D7241E" w:rsidRPr="00C866A0">
        <w:rPr>
          <w:rFonts w:ascii="Calibri" w:eastAsia="Calibri" w:hAnsi="Calibri"/>
          <w:color w:val="auto"/>
        </w:rPr>
        <w:t xml:space="preserve"> relatively intact</w:t>
      </w:r>
      <w:r w:rsidR="00086947" w:rsidRPr="00C866A0">
        <w:rPr>
          <w:rFonts w:ascii="Calibri" w:eastAsia="Calibri" w:hAnsi="Calibri"/>
          <w:color w:val="auto"/>
        </w:rPr>
        <w:t>.  T</w:t>
      </w:r>
      <w:r w:rsidR="00D7241E" w:rsidRPr="00C866A0">
        <w:rPr>
          <w:rFonts w:ascii="Calibri" w:eastAsia="Calibri" w:hAnsi="Calibri"/>
          <w:color w:val="auto"/>
        </w:rPr>
        <w:t>he CI married in Oct</w:t>
      </w:r>
      <w:r w:rsidR="00086947" w:rsidRPr="00C866A0">
        <w:rPr>
          <w:rFonts w:ascii="Calibri" w:eastAsia="Calibri" w:hAnsi="Calibri"/>
          <w:color w:val="auto"/>
        </w:rPr>
        <w:t>ober 20</w:t>
      </w:r>
      <w:r w:rsidR="00D7241E" w:rsidRPr="00C866A0">
        <w:rPr>
          <w:rFonts w:ascii="Calibri" w:eastAsia="Calibri" w:hAnsi="Calibri"/>
          <w:color w:val="auto"/>
        </w:rPr>
        <w:t>01 and had two children, the most recent born in Jan</w:t>
      </w:r>
      <w:r w:rsidR="00086947" w:rsidRPr="00C866A0">
        <w:rPr>
          <w:rFonts w:ascii="Calibri" w:eastAsia="Calibri" w:hAnsi="Calibri"/>
          <w:color w:val="auto"/>
        </w:rPr>
        <w:t>uary 20</w:t>
      </w:r>
      <w:r w:rsidR="00D7241E" w:rsidRPr="00C866A0">
        <w:rPr>
          <w:rFonts w:ascii="Calibri" w:eastAsia="Calibri" w:hAnsi="Calibri"/>
          <w:color w:val="auto"/>
        </w:rPr>
        <w:t xml:space="preserve">03.  </w:t>
      </w:r>
      <w:r w:rsidR="00040464" w:rsidRPr="00C866A0">
        <w:rPr>
          <w:rFonts w:ascii="Calibri" w:eastAsia="Calibri" w:hAnsi="Calibri"/>
          <w:color w:val="auto"/>
        </w:rPr>
        <w:t xml:space="preserve">Nevertheless, the VA exam noted “avoidance of people, feeling he has a wall up around him,” </w:t>
      </w:r>
      <w:r w:rsidR="00E40ACE" w:rsidRPr="00C866A0">
        <w:rPr>
          <w:rFonts w:ascii="Calibri" w:eastAsia="Calibri" w:hAnsi="Calibri"/>
          <w:color w:val="auto"/>
        </w:rPr>
        <w:t xml:space="preserve">and the CI reported </w:t>
      </w:r>
      <w:r w:rsidR="00040464" w:rsidRPr="00C866A0">
        <w:rPr>
          <w:rFonts w:ascii="Calibri" w:eastAsia="Calibri" w:hAnsi="Calibri"/>
          <w:color w:val="auto"/>
        </w:rPr>
        <w:t>a “strain</w:t>
      </w:r>
      <w:r w:rsidR="00B8246D" w:rsidRPr="00C866A0">
        <w:rPr>
          <w:rFonts w:ascii="Calibri" w:eastAsia="Calibri" w:hAnsi="Calibri"/>
          <w:color w:val="auto"/>
        </w:rPr>
        <w:t xml:space="preserve"> in the marriage.”  </w:t>
      </w:r>
      <w:r w:rsidR="00D7241E" w:rsidRPr="00C866A0">
        <w:rPr>
          <w:rFonts w:ascii="Calibri" w:eastAsia="Calibri" w:hAnsi="Calibri"/>
          <w:color w:val="auto"/>
        </w:rPr>
        <w:t xml:space="preserve">The CI stated that he planned to attend college after separation.  </w:t>
      </w:r>
      <w:r w:rsidR="00086947" w:rsidRPr="00C866A0">
        <w:rPr>
          <w:rFonts w:ascii="Calibri" w:eastAsia="Calibri" w:hAnsi="Calibri"/>
          <w:color w:val="auto"/>
        </w:rPr>
        <w:t>Mental s</w:t>
      </w:r>
      <w:r w:rsidRPr="00C866A0">
        <w:rPr>
          <w:rFonts w:ascii="Calibri" w:eastAsia="Calibri" w:hAnsi="Calibri"/>
          <w:color w:val="auto"/>
        </w:rPr>
        <w:t xml:space="preserve">tatus </w:t>
      </w:r>
      <w:r w:rsidR="00086947" w:rsidRPr="00C866A0">
        <w:rPr>
          <w:rFonts w:ascii="Calibri" w:eastAsia="Calibri" w:hAnsi="Calibri"/>
          <w:color w:val="auto"/>
        </w:rPr>
        <w:t>e</w:t>
      </w:r>
      <w:r w:rsidRPr="00C866A0">
        <w:rPr>
          <w:rFonts w:ascii="Calibri" w:eastAsia="Calibri" w:hAnsi="Calibri"/>
          <w:color w:val="auto"/>
        </w:rPr>
        <w:t>xams (MSE) revealed</w:t>
      </w:r>
      <w:r w:rsidR="00D7241E" w:rsidRPr="00C866A0">
        <w:rPr>
          <w:rFonts w:ascii="Calibri" w:eastAsia="Calibri" w:hAnsi="Calibri"/>
          <w:color w:val="auto"/>
        </w:rPr>
        <w:t xml:space="preserve"> depressed and anxious mood, </w:t>
      </w:r>
      <w:r w:rsidR="00B8246D" w:rsidRPr="00C866A0">
        <w:rPr>
          <w:rFonts w:ascii="Calibri" w:eastAsia="Calibri" w:hAnsi="Calibri"/>
          <w:color w:val="auto"/>
        </w:rPr>
        <w:t>sometimes</w:t>
      </w:r>
      <w:r w:rsidR="00D7241E" w:rsidRPr="00C866A0">
        <w:rPr>
          <w:rFonts w:ascii="Calibri" w:eastAsia="Calibri" w:hAnsi="Calibri"/>
          <w:color w:val="auto"/>
        </w:rPr>
        <w:t xml:space="preserve"> inappropriate affect (VA), poverty of speech (VA), and “fair” judgment and insight</w:t>
      </w:r>
      <w:r w:rsidR="00B8246D" w:rsidRPr="00C866A0">
        <w:rPr>
          <w:rFonts w:ascii="Calibri" w:eastAsia="Calibri" w:hAnsi="Calibri"/>
          <w:color w:val="auto"/>
        </w:rPr>
        <w:t xml:space="preserve"> (VA)</w:t>
      </w:r>
      <w:r w:rsidRPr="00C866A0">
        <w:rPr>
          <w:rFonts w:ascii="Calibri" w:eastAsia="Calibri" w:hAnsi="Calibri"/>
          <w:color w:val="auto"/>
        </w:rPr>
        <w:t xml:space="preserve">.  Global Assessment of Functioning (GAF) </w:t>
      </w:r>
      <w:r w:rsidR="00D7241E" w:rsidRPr="00C866A0">
        <w:rPr>
          <w:rFonts w:ascii="Calibri" w:eastAsia="Calibri" w:hAnsi="Calibri"/>
          <w:color w:val="auto"/>
        </w:rPr>
        <w:t>scores were</w:t>
      </w:r>
      <w:r w:rsidRPr="00C866A0">
        <w:rPr>
          <w:rFonts w:ascii="Calibri" w:eastAsia="Calibri" w:hAnsi="Calibri"/>
          <w:color w:val="auto"/>
        </w:rPr>
        <w:t xml:space="preserve"> 55 (VA exam) to 60 (NARSUM), both corresponding to moderate symptoms or moderate difficulty in social, occupational, or school functioning</w:t>
      </w:r>
      <w:r w:rsidR="00D7241E" w:rsidRPr="00C866A0">
        <w:rPr>
          <w:rFonts w:ascii="Calibri" w:eastAsia="Calibri" w:hAnsi="Calibri"/>
          <w:color w:val="auto"/>
        </w:rPr>
        <w:t xml:space="preserve">.  </w:t>
      </w:r>
      <w:r w:rsidR="00B8246D" w:rsidRPr="00C866A0">
        <w:rPr>
          <w:rFonts w:ascii="Calibri" w:eastAsia="Calibri" w:hAnsi="Calibri"/>
          <w:color w:val="auto"/>
        </w:rPr>
        <w:t xml:space="preserve">In addition to PTSD, the VA examiner identified two additional </w:t>
      </w:r>
      <w:proofErr w:type="gramStart"/>
      <w:r w:rsidR="00B8246D" w:rsidRPr="00C866A0">
        <w:rPr>
          <w:rFonts w:ascii="Calibri" w:eastAsia="Calibri" w:hAnsi="Calibri"/>
          <w:color w:val="auto"/>
        </w:rPr>
        <w:t>A</w:t>
      </w:r>
      <w:r w:rsidR="00086947" w:rsidRPr="00C866A0">
        <w:rPr>
          <w:rFonts w:ascii="Calibri" w:eastAsia="Calibri" w:hAnsi="Calibri"/>
          <w:color w:val="auto"/>
        </w:rPr>
        <w:t>xis</w:t>
      </w:r>
      <w:proofErr w:type="gramEnd"/>
      <w:r w:rsidR="00B8246D" w:rsidRPr="00C866A0">
        <w:rPr>
          <w:rFonts w:ascii="Calibri" w:eastAsia="Calibri" w:hAnsi="Calibri"/>
          <w:color w:val="auto"/>
        </w:rPr>
        <w:t xml:space="preserve"> I diagnoses</w:t>
      </w:r>
      <w:r w:rsidR="00086947" w:rsidRPr="00C866A0">
        <w:rPr>
          <w:rFonts w:ascii="Calibri" w:eastAsia="Calibri" w:hAnsi="Calibri"/>
          <w:color w:val="auto"/>
        </w:rPr>
        <w:t>:</w:t>
      </w:r>
      <w:r w:rsidR="00B8246D" w:rsidRPr="00C866A0">
        <w:rPr>
          <w:rFonts w:ascii="Calibri" w:eastAsia="Calibri" w:hAnsi="Calibri"/>
          <w:color w:val="auto"/>
        </w:rPr>
        <w:t xml:space="preserve"> Panic Disorder with Agoraphobia and Major Depressive Disorder, </w:t>
      </w:r>
      <w:r w:rsidR="00086947" w:rsidRPr="00C866A0">
        <w:rPr>
          <w:rFonts w:ascii="Calibri" w:eastAsia="Calibri" w:hAnsi="Calibri"/>
          <w:color w:val="auto"/>
        </w:rPr>
        <w:t>m</w:t>
      </w:r>
      <w:r w:rsidR="00B8246D" w:rsidRPr="00C866A0">
        <w:rPr>
          <w:rFonts w:ascii="Calibri" w:eastAsia="Calibri" w:hAnsi="Calibri"/>
          <w:color w:val="auto"/>
        </w:rPr>
        <w:t>oderate.  Any contribution to the CI’s overall level of mental impairment from those diagnos</w:t>
      </w:r>
      <w:r w:rsidR="00874993" w:rsidRPr="00C866A0">
        <w:rPr>
          <w:rFonts w:ascii="Calibri" w:eastAsia="Calibri" w:hAnsi="Calibri"/>
          <w:color w:val="auto"/>
        </w:rPr>
        <w:t>e</w:t>
      </w:r>
      <w:r w:rsidR="00B8246D" w:rsidRPr="00C866A0">
        <w:rPr>
          <w:rFonts w:ascii="Calibri" w:eastAsia="Calibri" w:hAnsi="Calibri"/>
          <w:color w:val="auto"/>
        </w:rPr>
        <w:t xml:space="preserve">s is included in the rating for his primary unfitting condition of PTSD by this Board.  </w:t>
      </w:r>
      <w:r w:rsidR="00D7241E" w:rsidRPr="00C866A0">
        <w:rPr>
          <w:rFonts w:ascii="Calibri" w:eastAsia="Calibri" w:hAnsi="Calibri"/>
          <w:color w:val="auto"/>
        </w:rPr>
        <w:t>The CI’s pre-separation level of functioning best matches the 30% des</w:t>
      </w:r>
      <w:r w:rsidR="00040464" w:rsidRPr="00C866A0">
        <w:rPr>
          <w:rFonts w:ascii="Calibri" w:eastAsia="Calibri" w:hAnsi="Calibri"/>
          <w:color w:val="auto"/>
        </w:rPr>
        <w:t>cription</w:t>
      </w:r>
      <w:r w:rsidR="00040464" w:rsidRPr="00C866A0">
        <w:rPr>
          <w:rFonts w:asciiTheme="minorHAnsi" w:eastAsia="HiddenHorzOCR" w:hAnsiTheme="minorHAnsi"/>
          <w:color w:val="auto"/>
        </w:rPr>
        <w:t xml:space="preserve"> </w:t>
      </w:r>
      <w:r w:rsidR="00040464" w:rsidRPr="00C866A0">
        <w:rPr>
          <w:rFonts w:ascii="Calibri" w:eastAsia="Calibri" w:hAnsi="Calibri"/>
          <w:color w:val="auto"/>
        </w:rPr>
        <w:t>under VASRD §4.130, “</w:t>
      </w:r>
      <w:r w:rsidR="00086947" w:rsidRPr="00C866A0">
        <w:rPr>
          <w:rFonts w:ascii="Calibri" w:eastAsia="Calibri" w:hAnsi="Calibri"/>
          <w:color w:val="auto"/>
        </w:rPr>
        <w:t>o</w:t>
      </w:r>
      <w:r w:rsidR="00040464" w:rsidRPr="00C866A0">
        <w:rPr>
          <w:rFonts w:ascii="Calibri" w:eastAsia="Calibri" w:hAnsi="Calibri"/>
          <w:color w:val="auto"/>
        </w:rPr>
        <w:t xml:space="preserve">ccupational and social impairment with occasional decrease in work efficiency and intermittent periods of inability to perform occupational tasks.”  </w:t>
      </w:r>
    </w:p>
    <w:p w:rsidR="00F67279" w:rsidRPr="00874993" w:rsidRDefault="00F67279" w:rsidP="00874993">
      <w:pPr>
        <w:spacing w:line="240" w:lineRule="exact"/>
        <w:jc w:val="both"/>
        <w:rPr>
          <w:rFonts w:ascii="Calibri" w:eastAsia="Calibri" w:hAnsi="Calibri"/>
          <w:color w:val="auto"/>
          <w:szCs w:val="24"/>
        </w:rPr>
      </w:pPr>
    </w:p>
    <w:p w:rsidR="00827135" w:rsidRPr="008D460D" w:rsidRDefault="00E45A0A" w:rsidP="00827135">
      <w:pPr>
        <w:spacing w:line="240" w:lineRule="exact"/>
        <w:jc w:val="both"/>
        <w:rPr>
          <w:rFonts w:asciiTheme="minorHAnsi" w:eastAsia="Calibri" w:hAnsiTheme="minorHAnsi"/>
          <w:color w:val="auto"/>
          <w:szCs w:val="24"/>
        </w:rPr>
      </w:pPr>
      <w:r w:rsidRPr="008D460D">
        <w:rPr>
          <w:rFonts w:asciiTheme="minorHAnsi" w:eastAsia="Calibri" w:hAnsiTheme="minorHAnsi"/>
          <w:color w:val="auto"/>
          <w:szCs w:val="24"/>
        </w:rPr>
        <w:t xml:space="preserve">VA psychiatric outpatient </w:t>
      </w:r>
      <w:r w:rsidRPr="00827135">
        <w:rPr>
          <w:rFonts w:asciiTheme="minorHAnsi" w:eastAsia="Calibri" w:hAnsiTheme="minorHAnsi"/>
          <w:color w:val="auto"/>
          <w:szCs w:val="24"/>
        </w:rPr>
        <w:t>note</w:t>
      </w:r>
      <w:r w:rsidR="0028675B" w:rsidRPr="00827135">
        <w:rPr>
          <w:rFonts w:asciiTheme="minorHAnsi" w:eastAsia="Calibri" w:hAnsiTheme="minorHAnsi"/>
          <w:color w:val="auto"/>
          <w:szCs w:val="24"/>
        </w:rPr>
        <w:t>s</w:t>
      </w:r>
      <w:r w:rsidRPr="00827135">
        <w:rPr>
          <w:rFonts w:asciiTheme="minorHAnsi" w:eastAsia="Calibri" w:hAnsiTheme="minorHAnsi"/>
          <w:color w:val="auto"/>
          <w:szCs w:val="24"/>
        </w:rPr>
        <w:t xml:space="preserve"> </w:t>
      </w:r>
      <w:r w:rsidR="00827135">
        <w:rPr>
          <w:rFonts w:asciiTheme="minorHAnsi" w:eastAsia="Calibri" w:hAnsiTheme="minorHAnsi"/>
          <w:color w:val="auto"/>
          <w:szCs w:val="24"/>
        </w:rPr>
        <w:t xml:space="preserve">from </w:t>
      </w:r>
      <w:r w:rsidR="00086947" w:rsidRPr="005B6E34">
        <w:rPr>
          <w:rFonts w:asciiTheme="minorHAnsi" w:eastAsia="Calibri" w:hAnsiTheme="minorHAnsi"/>
          <w:color w:val="auto"/>
          <w:szCs w:val="24"/>
        </w:rPr>
        <w:t>seven</w:t>
      </w:r>
      <w:r w:rsidR="00827135" w:rsidRPr="005B6E34">
        <w:rPr>
          <w:rFonts w:asciiTheme="minorHAnsi" w:eastAsia="Calibri" w:hAnsiTheme="minorHAnsi"/>
          <w:color w:val="auto"/>
          <w:szCs w:val="24"/>
        </w:rPr>
        <w:t xml:space="preserve"> thr</w:t>
      </w:r>
      <w:r w:rsidR="00086947" w:rsidRPr="005B6E34">
        <w:rPr>
          <w:rFonts w:asciiTheme="minorHAnsi" w:eastAsia="Calibri" w:hAnsiTheme="minorHAnsi"/>
          <w:color w:val="auto"/>
          <w:szCs w:val="24"/>
        </w:rPr>
        <w:t>ough nine</w:t>
      </w:r>
      <w:r w:rsidRPr="005B6E34">
        <w:rPr>
          <w:rFonts w:asciiTheme="minorHAnsi" w:eastAsia="Calibri" w:hAnsiTheme="minorHAnsi"/>
          <w:color w:val="auto"/>
          <w:szCs w:val="24"/>
        </w:rPr>
        <w:t xml:space="preserve"> months post-separation described </w:t>
      </w:r>
      <w:r w:rsidR="00F77D71" w:rsidRPr="005B6E34">
        <w:rPr>
          <w:rFonts w:asciiTheme="minorHAnsi" w:eastAsia="Calibri" w:hAnsiTheme="minorHAnsi"/>
          <w:color w:val="auto"/>
          <w:szCs w:val="24"/>
        </w:rPr>
        <w:t>an apparent worsening</w:t>
      </w:r>
      <w:r w:rsidR="00827135" w:rsidRPr="005B6E34">
        <w:rPr>
          <w:rFonts w:asciiTheme="minorHAnsi" w:eastAsia="Calibri" w:hAnsiTheme="minorHAnsi"/>
          <w:color w:val="auto"/>
          <w:szCs w:val="24"/>
        </w:rPr>
        <w:t>,</w:t>
      </w:r>
      <w:r w:rsidR="00F77D71" w:rsidRPr="005B6E34">
        <w:rPr>
          <w:rFonts w:asciiTheme="minorHAnsi" w:eastAsia="Calibri" w:hAnsiTheme="minorHAnsi"/>
          <w:color w:val="auto"/>
          <w:szCs w:val="24"/>
        </w:rPr>
        <w:t xml:space="preserve"> and </w:t>
      </w:r>
      <w:r w:rsidRPr="005B6E34">
        <w:rPr>
          <w:rFonts w:asciiTheme="minorHAnsi" w:eastAsia="Calibri" w:hAnsiTheme="minorHAnsi"/>
          <w:color w:val="auto"/>
          <w:szCs w:val="24"/>
        </w:rPr>
        <w:t xml:space="preserve">significant impairment </w:t>
      </w:r>
      <w:r w:rsidR="00111E8B" w:rsidRPr="005B6E34">
        <w:rPr>
          <w:rFonts w:asciiTheme="minorHAnsi" w:eastAsia="Calibri" w:hAnsiTheme="minorHAnsi"/>
          <w:color w:val="auto"/>
          <w:szCs w:val="24"/>
        </w:rPr>
        <w:t>from his</w:t>
      </w:r>
      <w:r w:rsidRPr="005B6E34">
        <w:rPr>
          <w:rFonts w:asciiTheme="minorHAnsi" w:eastAsia="Calibri" w:hAnsiTheme="minorHAnsi"/>
          <w:color w:val="auto"/>
          <w:szCs w:val="24"/>
        </w:rPr>
        <w:t xml:space="preserve"> PTSD</w:t>
      </w:r>
      <w:r w:rsidR="004745B2" w:rsidRPr="005B6E34">
        <w:rPr>
          <w:rFonts w:asciiTheme="minorHAnsi" w:eastAsia="Calibri" w:hAnsiTheme="minorHAnsi"/>
          <w:color w:val="auto"/>
          <w:szCs w:val="24"/>
        </w:rPr>
        <w:t xml:space="preserve"> symptoms</w:t>
      </w:r>
      <w:r w:rsidRPr="005B6E34">
        <w:rPr>
          <w:rFonts w:asciiTheme="minorHAnsi" w:eastAsia="Calibri" w:hAnsiTheme="minorHAnsi"/>
          <w:color w:val="auto"/>
          <w:szCs w:val="24"/>
        </w:rPr>
        <w:t xml:space="preserve">.  </w:t>
      </w:r>
      <w:r w:rsidR="00874993" w:rsidRPr="005B6E34">
        <w:rPr>
          <w:rFonts w:asciiTheme="minorHAnsi" w:eastAsia="Calibri" w:hAnsiTheme="minorHAnsi"/>
          <w:color w:val="auto"/>
          <w:szCs w:val="24"/>
        </w:rPr>
        <w:t xml:space="preserve">The examiner described the CI’s PTSD as having a “prominent insomnia and depressive component.”  </w:t>
      </w:r>
      <w:r w:rsidRPr="005B6E34">
        <w:rPr>
          <w:rFonts w:asciiTheme="minorHAnsi" w:eastAsia="Calibri" w:hAnsiTheme="minorHAnsi"/>
          <w:color w:val="auto"/>
          <w:szCs w:val="24"/>
        </w:rPr>
        <w:t>The CI</w:t>
      </w:r>
      <w:r w:rsidR="00874993" w:rsidRPr="005B6E34">
        <w:rPr>
          <w:rFonts w:asciiTheme="minorHAnsi" w:eastAsia="Calibri" w:hAnsiTheme="minorHAnsi"/>
          <w:color w:val="auto"/>
          <w:szCs w:val="24"/>
        </w:rPr>
        <w:t xml:space="preserve">’s </w:t>
      </w:r>
      <w:r w:rsidRPr="005B6E34">
        <w:rPr>
          <w:rFonts w:asciiTheme="minorHAnsi" w:eastAsia="Calibri" w:hAnsiTheme="minorHAnsi"/>
          <w:color w:val="auto"/>
          <w:szCs w:val="24"/>
        </w:rPr>
        <w:t>complain</w:t>
      </w:r>
      <w:r w:rsidR="00874993" w:rsidRPr="005B6E34">
        <w:rPr>
          <w:rFonts w:asciiTheme="minorHAnsi" w:eastAsia="Calibri" w:hAnsiTheme="minorHAnsi"/>
          <w:color w:val="auto"/>
          <w:szCs w:val="24"/>
        </w:rPr>
        <w:t>ts included</w:t>
      </w:r>
      <w:r w:rsidRPr="005B6E34">
        <w:rPr>
          <w:rFonts w:asciiTheme="minorHAnsi" w:eastAsia="Calibri" w:hAnsiTheme="minorHAnsi"/>
          <w:color w:val="auto"/>
          <w:szCs w:val="24"/>
        </w:rPr>
        <w:t xml:space="preserve"> </w:t>
      </w:r>
      <w:r w:rsidR="008F29C4" w:rsidRPr="005B6E34">
        <w:rPr>
          <w:rFonts w:asciiTheme="minorHAnsi" w:eastAsia="Calibri" w:hAnsiTheme="minorHAnsi"/>
          <w:color w:val="auto"/>
          <w:szCs w:val="24"/>
        </w:rPr>
        <w:t xml:space="preserve">severe </w:t>
      </w:r>
      <w:r w:rsidRPr="005B6E34">
        <w:rPr>
          <w:rFonts w:asciiTheme="minorHAnsi" w:eastAsia="Calibri" w:hAnsiTheme="minorHAnsi"/>
          <w:color w:val="auto"/>
          <w:szCs w:val="24"/>
        </w:rPr>
        <w:t>insomnia</w:t>
      </w:r>
      <w:r w:rsidR="008F29C4" w:rsidRPr="005B6E34">
        <w:rPr>
          <w:rFonts w:asciiTheme="minorHAnsi" w:eastAsia="Calibri" w:hAnsiTheme="minorHAnsi"/>
          <w:color w:val="auto"/>
          <w:szCs w:val="24"/>
        </w:rPr>
        <w:t xml:space="preserve"> (sleeping only an hour at night)</w:t>
      </w:r>
      <w:r w:rsidRPr="005B6E34">
        <w:rPr>
          <w:rFonts w:asciiTheme="minorHAnsi" w:eastAsia="Calibri" w:hAnsiTheme="minorHAnsi"/>
          <w:color w:val="auto"/>
          <w:szCs w:val="24"/>
        </w:rPr>
        <w:t xml:space="preserve">, nightmares, intrusive memories, flashbacks, and “no energy, no appetite, feels numb.”  The examiner described “pervasive </w:t>
      </w:r>
      <w:proofErr w:type="spellStart"/>
      <w:r w:rsidRPr="005B6E34">
        <w:rPr>
          <w:rFonts w:asciiTheme="minorHAnsi" w:eastAsia="Calibri" w:hAnsiTheme="minorHAnsi"/>
          <w:color w:val="auto"/>
          <w:szCs w:val="24"/>
        </w:rPr>
        <w:t>anhedonia</w:t>
      </w:r>
      <w:proofErr w:type="spellEnd"/>
      <w:r w:rsidRPr="005B6E34">
        <w:rPr>
          <w:rFonts w:asciiTheme="minorHAnsi" w:eastAsia="Calibri" w:hAnsiTheme="minorHAnsi"/>
          <w:color w:val="auto"/>
          <w:szCs w:val="24"/>
        </w:rPr>
        <w:t>” with a 25</w:t>
      </w:r>
      <w:r w:rsidR="002E2B98">
        <w:rPr>
          <w:rFonts w:asciiTheme="minorHAnsi" w:eastAsia="Calibri" w:hAnsiTheme="minorHAnsi"/>
          <w:color w:val="auto"/>
          <w:szCs w:val="24"/>
        </w:rPr>
        <w:t>-</w:t>
      </w:r>
      <w:r w:rsidRPr="005B6E34">
        <w:rPr>
          <w:rFonts w:asciiTheme="minorHAnsi" w:eastAsia="Calibri" w:hAnsiTheme="minorHAnsi"/>
          <w:color w:val="auto"/>
          <w:szCs w:val="24"/>
        </w:rPr>
        <w:t>pound weight loss (time frame not stated)</w:t>
      </w:r>
      <w:r w:rsidR="00874993" w:rsidRPr="005B6E34">
        <w:rPr>
          <w:rFonts w:asciiTheme="minorHAnsi" w:eastAsia="Calibri" w:hAnsiTheme="minorHAnsi"/>
          <w:color w:val="auto"/>
          <w:szCs w:val="24"/>
        </w:rPr>
        <w:t>, and noted the CI’s clothes appeared too large</w:t>
      </w:r>
      <w:r w:rsidRPr="005B6E34">
        <w:rPr>
          <w:rFonts w:asciiTheme="minorHAnsi" w:eastAsia="Calibri" w:hAnsiTheme="minorHAnsi"/>
          <w:color w:val="auto"/>
          <w:szCs w:val="24"/>
        </w:rPr>
        <w:t>.</w:t>
      </w:r>
      <w:r w:rsidR="0028675B" w:rsidRPr="005B6E34">
        <w:rPr>
          <w:rFonts w:asciiTheme="minorHAnsi" w:eastAsia="Calibri" w:hAnsiTheme="minorHAnsi"/>
          <w:color w:val="auto"/>
          <w:szCs w:val="24"/>
        </w:rPr>
        <w:t xml:space="preserve">  The CI was apparently unemployed, staying at home to “care for his two young children while his wife completes college.”  MSE revealed </w:t>
      </w:r>
      <w:r w:rsidR="001049DD" w:rsidRPr="005B6E34">
        <w:rPr>
          <w:rFonts w:asciiTheme="minorHAnsi" w:eastAsia="Calibri" w:hAnsiTheme="minorHAnsi"/>
          <w:color w:val="auto"/>
          <w:szCs w:val="24"/>
        </w:rPr>
        <w:t>restricted affect and “insight, problem solving, and judgment all limited by passivity</w:t>
      </w:r>
      <w:r w:rsidR="002E2B98">
        <w:rPr>
          <w:rFonts w:asciiTheme="minorHAnsi" w:eastAsia="Calibri" w:hAnsiTheme="minorHAnsi"/>
          <w:color w:val="auto"/>
          <w:szCs w:val="24"/>
        </w:rPr>
        <w:t>.</w:t>
      </w:r>
      <w:r w:rsidR="001049DD" w:rsidRPr="005B6E34">
        <w:rPr>
          <w:rFonts w:asciiTheme="minorHAnsi" w:eastAsia="Calibri" w:hAnsiTheme="minorHAnsi"/>
          <w:color w:val="auto"/>
          <w:szCs w:val="24"/>
        </w:rPr>
        <w:t>”</w:t>
      </w:r>
      <w:r w:rsidR="008F29C4" w:rsidRPr="005B6E34">
        <w:rPr>
          <w:rFonts w:asciiTheme="minorHAnsi" w:eastAsia="Calibri" w:hAnsiTheme="minorHAnsi"/>
          <w:color w:val="auto"/>
          <w:szCs w:val="24"/>
        </w:rPr>
        <w:t xml:space="preserve"> </w:t>
      </w:r>
      <w:r w:rsidR="002E2B98">
        <w:rPr>
          <w:rFonts w:asciiTheme="minorHAnsi" w:eastAsia="Calibri" w:hAnsiTheme="minorHAnsi"/>
          <w:color w:val="auto"/>
          <w:szCs w:val="24"/>
        </w:rPr>
        <w:t xml:space="preserve"> B</w:t>
      </w:r>
      <w:r w:rsidR="001049DD" w:rsidRPr="005B6E34">
        <w:rPr>
          <w:rFonts w:asciiTheme="minorHAnsi" w:eastAsia="Calibri" w:hAnsiTheme="minorHAnsi"/>
          <w:color w:val="auto"/>
          <w:szCs w:val="24"/>
        </w:rPr>
        <w:t xml:space="preserve">rief answers and poor eye contact when discussing the USS Cole were also noted.  </w:t>
      </w:r>
      <w:r w:rsidR="002E2B98">
        <w:rPr>
          <w:rFonts w:asciiTheme="minorHAnsi" w:eastAsia="Calibri" w:hAnsiTheme="minorHAnsi"/>
          <w:color w:val="auto"/>
          <w:szCs w:val="24"/>
        </w:rPr>
        <w:t xml:space="preserve">His </w:t>
      </w:r>
      <w:r w:rsidR="001049DD" w:rsidRPr="005B6E34">
        <w:rPr>
          <w:rFonts w:asciiTheme="minorHAnsi" w:eastAsia="Calibri" w:hAnsiTheme="minorHAnsi"/>
          <w:color w:val="auto"/>
          <w:szCs w:val="24"/>
        </w:rPr>
        <w:t>G</w:t>
      </w:r>
      <w:r w:rsidR="00086947" w:rsidRPr="005B6E34">
        <w:rPr>
          <w:rFonts w:asciiTheme="minorHAnsi" w:eastAsia="Calibri" w:hAnsiTheme="minorHAnsi"/>
          <w:color w:val="auto"/>
          <w:szCs w:val="24"/>
        </w:rPr>
        <w:t xml:space="preserve">AF </w:t>
      </w:r>
      <w:r w:rsidR="001049DD" w:rsidRPr="005B6E34">
        <w:rPr>
          <w:rFonts w:asciiTheme="minorHAnsi" w:eastAsia="Calibri" w:hAnsiTheme="minorHAnsi"/>
          <w:color w:val="auto"/>
          <w:szCs w:val="24"/>
        </w:rPr>
        <w:t xml:space="preserve">was </w:t>
      </w:r>
      <w:r w:rsidR="00337570" w:rsidRPr="005B6E34">
        <w:rPr>
          <w:rFonts w:asciiTheme="minorHAnsi" w:eastAsia="Calibri" w:hAnsiTheme="minorHAnsi"/>
          <w:color w:val="auto"/>
          <w:szCs w:val="24"/>
        </w:rPr>
        <w:t>in the range of serious symptoms (GAF=</w:t>
      </w:r>
      <w:r w:rsidR="001049DD" w:rsidRPr="005B6E34">
        <w:rPr>
          <w:rFonts w:asciiTheme="minorHAnsi" w:eastAsia="Calibri" w:hAnsiTheme="minorHAnsi"/>
          <w:color w:val="auto"/>
          <w:szCs w:val="24"/>
        </w:rPr>
        <w:t>45</w:t>
      </w:r>
      <w:r w:rsidR="00337570" w:rsidRPr="005B6E34">
        <w:rPr>
          <w:rFonts w:asciiTheme="minorHAnsi" w:eastAsia="Calibri" w:hAnsiTheme="minorHAnsi"/>
          <w:color w:val="auto"/>
          <w:szCs w:val="24"/>
        </w:rPr>
        <w:t>) and s</w:t>
      </w:r>
      <w:r w:rsidR="00337570" w:rsidRPr="008D460D">
        <w:rPr>
          <w:rFonts w:asciiTheme="minorHAnsi" w:eastAsia="Calibri" w:hAnsiTheme="minorHAnsi"/>
          <w:color w:val="auto"/>
          <w:szCs w:val="24"/>
        </w:rPr>
        <w:t xml:space="preserve">ignificantly lower than the </w:t>
      </w:r>
      <w:r w:rsidR="00337570" w:rsidRPr="008D460D">
        <w:rPr>
          <w:rFonts w:asciiTheme="minorHAnsi" w:hAnsiTheme="minorHAnsi"/>
          <w:color w:val="auto"/>
          <w:szCs w:val="24"/>
        </w:rPr>
        <w:t xml:space="preserve">MEB (GAF=60) or earlier VA (GAF=55) pre-separation GAF </w:t>
      </w:r>
      <w:r w:rsidR="00337570" w:rsidRPr="00FD2DE2">
        <w:rPr>
          <w:rFonts w:asciiTheme="minorHAnsi" w:hAnsiTheme="minorHAnsi"/>
          <w:color w:val="auto"/>
          <w:szCs w:val="24"/>
        </w:rPr>
        <w:t>assessments</w:t>
      </w:r>
      <w:r w:rsidR="00BD03E1" w:rsidRPr="00FD2DE2">
        <w:rPr>
          <w:rFonts w:asciiTheme="minorHAnsi" w:hAnsiTheme="minorHAnsi"/>
          <w:color w:val="auto"/>
          <w:szCs w:val="24"/>
        </w:rPr>
        <w:t xml:space="preserve">.  </w:t>
      </w:r>
      <w:r w:rsidR="00F8658A" w:rsidRPr="00FD2DE2">
        <w:rPr>
          <w:rFonts w:asciiTheme="minorHAnsi" w:eastAsia="Calibri" w:hAnsiTheme="minorHAnsi"/>
          <w:color w:val="auto"/>
          <w:szCs w:val="24"/>
        </w:rPr>
        <w:t>These outpatient notes suggest the CI’s functioning at the eight-month point was likely in the 30%-50% range under §4.130</w:t>
      </w:r>
      <w:r w:rsidR="00FD2DE2" w:rsidRPr="00FD2DE2">
        <w:rPr>
          <w:rFonts w:asciiTheme="minorHAnsi" w:eastAsia="Calibri" w:hAnsiTheme="minorHAnsi"/>
          <w:color w:val="auto"/>
          <w:szCs w:val="24"/>
        </w:rPr>
        <w:t>.</w:t>
      </w:r>
      <w:r w:rsidR="00F8658A" w:rsidRPr="00FD2DE2">
        <w:rPr>
          <w:rFonts w:asciiTheme="minorHAnsi" w:eastAsia="Calibri" w:hAnsiTheme="minorHAnsi"/>
          <w:color w:val="auto"/>
          <w:szCs w:val="24"/>
        </w:rPr>
        <w:t xml:space="preserve">  </w:t>
      </w:r>
      <w:r w:rsidR="00827135" w:rsidRPr="00FD2DE2">
        <w:rPr>
          <w:rFonts w:asciiTheme="minorHAnsi" w:hAnsiTheme="minorHAnsi"/>
          <w:color w:val="auto"/>
          <w:szCs w:val="24"/>
        </w:rPr>
        <w:t xml:space="preserve">A VA rating determination in May </w:t>
      </w:r>
      <w:r w:rsidR="00827135" w:rsidRPr="00FD2DE2">
        <w:rPr>
          <w:rFonts w:asciiTheme="minorHAnsi" w:hAnsiTheme="minorHAnsi"/>
          <w:color w:val="auto"/>
          <w:szCs w:val="24"/>
        </w:rPr>
        <w:lastRenderedPageBreak/>
        <w:t>2005 used VA treatment notes (October 2003-March 2005) two</w:t>
      </w:r>
      <w:r w:rsidR="00827135" w:rsidRPr="005B6E34">
        <w:rPr>
          <w:rFonts w:asciiTheme="minorHAnsi" w:hAnsiTheme="minorHAnsi"/>
          <w:color w:val="auto"/>
          <w:szCs w:val="24"/>
        </w:rPr>
        <w:t xml:space="preserve"> years remote from separation, indicating multiple medications</w:t>
      </w:r>
      <w:r w:rsidR="002E2B98">
        <w:rPr>
          <w:rFonts w:asciiTheme="minorHAnsi" w:hAnsiTheme="minorHAnsi"/>
          <w:color w:val="auto"/>
          <w:szCs w:val="24"/>
        </w:rPr>
        <w:t xml:space="preserve">, </w:t>
      </w:r>
      <w:r w:rsidR="00827135" w:rsidRPr="005B6E34">
        <w:rPr>
          <w:rFonts w:asciiTheme="minorHAnsi" w:hAnsiTheme="minorHAnsi"/>
          <w:color w:val="auto"/>
          <w:szCs w:val="24"/>
        </w:rPr>
        <w:t>severe sleep difficulty</w:t>
      </w:r>
      <w:r w:rsidR="002E2B98">
        <w:rPr>
          <w:rFonts w:asciiTheme="minorHAnsi" w:hAnsiTheme="minorHAnsi"/>
          <w:color w:val="auto"/>
          <w:szCs w:val="24"/>
        </w:rPr>
        <w:t>,</w:t>
      </w:r>
      <w:r w:rsidR="00827135" w:rsidRPr="005B6E34">
        <w:rPr>
          <w:rFonts w:asciiTheme="minorHAnsi" w:hAnsiTheme="minorHAnsi"/>
          <w:color w:val="auto"/>
          <w:szCs w:val="24"/>
        </w:rPr>
        <w:t xml:space="preserve"> </w:t>
      </w:r>
      <w:proofErr w:type="spellStart"/>
      <w:r w:rsidR="00827135" w:rsidRPr="005B6E34">
        <w:rPr>
          <w:rFonts w:asciiTheme="minorHAnsi" w:hAnsiTheme="minorHAnsi"/>
          <w:color w:val="auto"/>
          <w:szCs w:val="24"/>
        </w:rPr>
        <w:t>anhedonia</w:t>
      </w:r>
      <w:proofErr w:type="spellEnd"/>
      <w:r w:rsidR="002E2B98">
        <w:rPr>
          <w:rFonts w:asciiTheme="minorHAnsi" w:hAnsiTheme="minorHAnsi"/>
          <w:color w:val="auto"/>
          <w:szCs w:val="24"/>
        </w:rPr>
        <w:t>,</w:t>
      </w:r>
      <w:r w:rsidR="00827135" w:rsidRPr="005B6E34">
        <w:rPr>
          <w:rFonts w:asciiTheme="minorHAnsi" w:hAnsiTheme="minorHAnsi"/>
          <w:color w:val="auto"/>
          <w:szCs w:val="24"/>
        </w:rPr>
        <w:t xml:space="preserve"> restricted affect</w:t>
      </w:r>
      <w:r w:rsidR="002E2B98">
        <w:rPr>
          <w:rFonts w:asciiTheme="minorHAnsi" w:hAnsiTheme="minorHAnsi"/>
          <w:color w:val="auto"/>
          <w:szCs w:val="24"/>
        </w:rPr>
        <w:t>,</w:t>
      </w:r>
      <w:r w:rsidR="00827135" w:rsidRPr="005B6E34">
        <w:rPr>
          <w:rFonts w:asciiTheme="minorHAnsi" w:hAnsiTheme="minorHAnsi"/>
          <w:color w:val="auto"/>
          <w:szCs w:val="24"/>
        </w:rPr>
        <w:t xml:space="preserve"> limited judgment</w:t>
      </w:r>
      <w:r w:rsidR="002E2B98">
        <w:rPr>
          <w:rFonts w:asciiTheme="minorHAnsi" w:hAnsiTheme="minorHAnsi"/>
          <w:color w:val="auto"/>
          <w:szCs w:val="24"/>
        </w:rPr>
        <w:t xml:space="preserve">, </w:t>
      </w:r>
      <w:r w:rsidR="00827135" w:rsidRPr="005B6E34">
        <w:rPr>
          <w:rFonts w:asciiTheme="minorHAnsi" w:hAnsiTheme="minorHAnsi"/>
          <w:color w:val="auto"/>
          <w:szCs w:val="24"/>
        </w:rPr>
        <w:t>and a GAF o</w:t>
      </w:r>
      <w:r w:rsidR="008265AE">
        <w:rPr>
          <w:rFonts w:asciiTheme="minorHAnsi" w:hAnsiTheme="minorHAnsi"/>
          <w:color w:val="auto"/>
          <w:szCs w:val="24"/>
        </w:rPr>
        <w:t>f</w:t>
      </w:r>
      <w:r w:rsidR="00827135" w:rsidRPr="005B6E34">
        <w:rPr>
          <w:rFonts w:asciiTheme="minorHAnsi" w:hAnsiTheme="minorHAnsi"/>
          <w:color w:val="auto"/>
          <w:szCs w:val="24"/>
        </w:rPr>
        <w:t xml:space="preserve"> 45 to continue the 30% VA rating.</w:t>
      </w:r>
      <w:r w:rsidR="00827135" w:rsidRPr="008D460D">
        <w:rPr>
          <w:rFonts w:asciiTheme="minorHAnsi" w:eastAsia="Calibri" w:hAnsiTheme="minorHAnsi"/>
          <w:color w:val="auto"/>
          <w:szCs w:val="24"/>
        </w:rPr>
        <w:t xml:space="preserve">  </w:t>
      </w:r>
    </w:p>
    <w:p w:rsidR="00827135" w:rsidRPr="008D460D" w:rsidRDefault="00827135" w:rsidP="00827135">
      <w:pPr>
        <w:spacing w:line="240" w:lineRule="exact"/>
        <w:jc w:val="both"/>
        <w:rPr>
          <w:rFonts w:asciiTheme="minorHAnsi" w:eastAsia="Calibri" w:hAnsiTheme="minorHAnsi"/>
          <w:color w:val="auto"/>
          <w:szCs w:val="24"/>
        </w:rPr>
      </w:pPr>
    </w:p>
    <w:p w:rsidR="004F160F" w:rsidRPr="00454BBA" w:rsidRDefault="00C25193" w:rsidP="00D614FB">
      <w:pPr>
        <w:spacing w:line="240" w:lineRule="exact"/>
        <w:jc w:val="both"/>
        <w:rPr>
          <w:rFonts w:asciiTheme="minorHAnsi" w:eastAsia="HiddenHorzOCR" w:hAnsiTheme="minorHAnsi"/>
          <w:color w:val="auto"/>
          <w:szCs w:val="24"/>
        </w:rPr>
      </w:pPr>
      <w:r w:rsidRPr="0087590C">
        <w:rPr>
          <w:rFonts w:ascii="Calibri" w:eastAsia="Calibri" w:hAnsi="Calibri"/>
          <w:color w:val="auto"/>
          <w:szCs w:val="24"/>
        </w:rPr>
        <w:t xml:space="preserve">The deliberation was focused </w:t>
      </w:r>
      <w:r w:rsidRPr="005B6E34">
        <w:rPr>
          <w:rFonts w:ascii="Calibri" w:eastAsia="Calibri" w:hAnsi="Calibri"/>
          <w:color w:val="auto"/>
          <w:szCs w:val="24"/>
        </w:rPr>
        <w:t xml:space="preserve">on a </w:t>
      </w:r>
      <w:r w:rsidR="005B6E34" w:rsidRPr="005B6E34">
        <w:rPr>
          <w:rFonts w:ascii="Calibri" w:eastAsia="Calibri" w:hAnsi="Calibri"/>
          <w:color w:val="auto"/>
          <w:szCs w:val="24"/>
        </w:rPr>
        <w:t>3</w:t>
      </w:r>
      <w:r w:rsidRPr="005B6E34">
        <w:rPr>
          <w:rFonts w:ascii="Calibri" w:eastAsia="Calibri" w:hAnsi="Calibri"/>
          <w:color w:val="auto"/>
          <w:szCs w:val="24"/>
        </w:rPr>
        <w:t xml:space="preserve">0% vs. </w:t>
      </w:r>
      <w:r w:rsidR="005B6E34" w:rsidRPr="005B6E34">
        <w:rPr>
          <w:rFonts w:ascii="Calibri" w:eastAsia="Calibri" w:hAnsi="Calibri"/>
          <w:color w:val="auto"/>
          <w:szCs w:val="24"/>
        </w:rPr>
        <w:t>5</w:t>
      </w:r>
      <w:r w:rsidRPr="005B6E34">
        <w:rPr>
          <w:rFonts w:ascii="Calibri" w:eastAsia="Calibri" w:hAnsi="Calibri"/>
          <w:color w:val="auto"/>
          <w:szCs w:val="24"/>
        </w:rPr>
        <w:t xml:space="preserve">0% permanent rating recommendation. </w:t>
      </w:r>
      <w:r w:rsidR="008F38F0" w:rsidRPr="005B6E34">
        <w:rPr>
          <w:rFonts w:ascii="Calibri" w:eastAsia="Calibri" w:hAnsi="Calibri"/>
          <w:color w:val="auto"/>
          <w:szCs w:val="24"/>
        </w:rPr>
        <w:t xml:space="preserve"> </w:t>
      </w:r>
      <w:r w:rsidRPr="005B6E34">
        <w:rPr>
          <w:rFonts w:ascii="Calibri" w:eastAsia="Calibri" w:hAnsi="Calibri"/>
          <w:color w:val="auto"/>
          <w:szCs w:val="24"/>
        </w:rPr>
        <w:t xml:space="preserve">All members agreed that the </w:t>
      </w:r>
      <w:r w:rsidR="00874993" w:rsidRPr="005B6E34">
        <w:rPr>
          <w:rFonts w:ascii="Calibri" w:eastAsia="Calibri" w:hAnsi="Calibri"/>
          <w:color w:val="auto"/>
          <w:szCs w:val="24"/>
        </w:rPr>
        <w:t>1</w:t>
      </w:r>
      <w:r w:rsidRPr="005B6E34">
        <w:rPr>
          <w:rFonts w:ascii="Calibri" w:eastAsia="Calibri" w:hAnsi="Calibri"/>
          <w:color w:val="auto"/>
          <w:szCs w:val="24"/>
        </w:rPr>
        <w:t xml:space="preserve">0% threshold was well exceeded and that the </w:t>
      </w:r>
      <w:r w:rsidR="00874993" w:rsidRPr="005B6E34">
        <w:rPr>
          <w:rFonts w:ascii="Calibri" w:eastAsia="Calibri" w:hAnsi="Calibri"/>
          <w:color w:val="auto"/>
          <w:szCs w:val="24"/>
        </w:rPr>
        <w:t>7</w:t>
      </w:r>
      <w:r w:rsidRPr="005B6E34">
        <w:rPr>
          <w:rFonts w:ascii="Calibri" w:eastAsia="Calibri" w:hAnsi="Calibri"/>
          <w:color w:val="auto"/>
          <w:szCs w:val="24"/>
        </w:rPr>
        <w:t xml:space="preserve">0% threshold was not approached. </w:t>
      </w:r>
      <w:r w:rsidR="008F38F0" w:rsidRPr="005B6E34">
        <w:rPr>
          <w:rFonts w:ascii="Calibri" w:eastAsia="Calibri" w:hAnsi="Calibri"/>
          <w:color w:val="auto"/>
          <w:szCs w:val="24"/>
        </w:rPr>
        <w:t xml:space="preserve"> </w:t>
      </w:r>
      <w:r w:rsidRPr="005B6E34">
        <w:rPr>
          <w:rFonts w:ascii="Calibri" w:eastAsia="Calibri" w:hAnsi="Calibri"/>
          <w:color w:val="auto"/>
          <w:szCs w:val="24"/>
        </w:rPr>
        <w:t>The Board considered that the</w:t>
      </w:r>
      <w:r w:rsidRPr="0087590C">
        <w:rPr>
          <w:rFonts w:ascii="Calibri" w:eastAsia="Calibri" w:hAnsi="Calibri"/>
          <w:color w:val="auto"/>
          <w:szCs w:val="24"/>
        </w:rPr>
        <w:t xml:space="preserve"> MEB</w:t>
      </w:r>
      <w:r w:rsidR="008F29C4">
        <w:rPr>
          <w:rFonts w:ascii="Calibri" w:eastAsia="Calibri" w:hAnsi="Calibri"/>
          <w:color w:val="auto"/>
          <w:szCs w:val="24"/>
        </w:rPr>
        <w:t xml:space="preserve"> and pre-separation VA</w:t>
      </w:r>
      <w:r w:rsidRPr="0087590C">
        <w:rPr>
          <w:rFonts w:ascii="Calibri" w:eastAsia="Calibri" w:hAnsi="Calibri"/>
          <w:color w:val="auto"/>
          <w:szCs w:val="24"/>
        </w:rPr>
        <w:t xml:space="preserve"> exam</w:t>
      </w:r>
      <w:r w:rsidR="008F29C4">
        <w:rPr>
          <w:rFonts w:ascii="Calibri" w:eastAsia="Calibri" w:hAnsi="Calibri"/>
          <w:color w:val="auto"/>
          <w:szCs w:val="24"/>
        </w:rPr>
        <w:t>s</w:t>
      </w:r>
      <w:r w:rsidRPr="0087590C">
        <w:rPr>
          <w:rFonts w:ascii="Calibri" w:eastAsia="Calibri" w:hAnsi="Calibri"/>
          <w:color w:val="auto"/>
          <w:szCs w:val="24"/>
        </w:rPr>
        <w:t xml:space="preserve"> could be rated 30% under §4.130. </w:t>
      </w:r>
      <w:r w:rsidR="008F38F0">
        <w:rPr>
          <w:rFonts w:ascii="Calibri" w:eastAsia="Calibri" w:hAnsi="Calibri"/>
          <w:color w:val="auto"/>
          <w:szCs w:val="24"/>
        </w:rPr>
        <w:t xml:space="preserve"> </w:t>
      </w:r>
      <w:r w:rsidR="008F29C4">
        <w:rPr>
          <w:rFonts w:ascii="Calibri" w:eastAsia="Calibri" w:hAnsi="Calibri"/>
          <w:color w:val="auto"/>
          <w:szCs w:val="24"/>
        </w:rPr>
        <w:t>They were</w:t>
      </w:r>
      <w:r w:rsidRPr="0087590C">
        <w:rPr>
          <w:rFonts w:ascii="Calibri" w:eastAsia="Calibri" w:hAnsi="Calibri"/>
          <w:color w:val="auto"/>
          <w:szCs w:val="24"/>
        </w:rPr>
        <w:t xml:space="preserve"> not temporally competitive with the VA </w:t>
      </w:r>
      <w:r w:rsidR="008F29C4">
        <w:rPr>
          <w:rFonts w:ascii="Calibri" w:eastAsia="Calibri" w:hAnsi="Calibri"/>
          <w:color w:val="auto"/>
          <w:szCs w:val="24"/>
        </w:rPr>
        <w:t>outpatient notes</w:t>
      </w:r>
      <w:r w:rsidRPr="0087590C">
        <w:rPr>
          <w:rFonts w:ascii="Calibri" w:eastAsia="Calibri" w:hAnsi="Calibri"/>
          <w:color w:val="auto"/>
          <w:szCs w:val="24"/>
        </w:rPr>
        <w:t xml:space="preserve"> for probative value and w</w:t>
      </w:r>
      <w:r w:rsidR="008F29C4">
        <w:rPr>
          <w:rFonts w:ascii="Calibri" w:eastAsia="Calibri" w:hAnsi="Calibri"/>
          <w:color w:val="auto"/>
          <w:szCs w:val="24"/>
        </w:rPr>
        <w:t>ere p</w:t>
      </w:r>
      <w:r w:rsidRPr="0087590C">
        <w:rPr>
          <w:rFonts w:ascii="Calibri" w:eastAsia="Calibri" w:hAnsi="Calibri"/>
          <w:color w:val="auto"/>
          <w:szCs w:val="24"/>
        </w:rPr>
        <w:t xml:space="preserve">rior to the stresses </w:t>
      </w:r>
      <w:r w:rsidR="008F29C4">
        <w:rPr>
          <w:rFonts w:ascii="Calibri" w:eastAsia="Calibri" w:hAnsi="Calibri"/>
          <w:color w:val="auto"/>
          <w:szCs w:val="24"/>
        </w:rPr>
        <w:t>of</w:t>
      </w:r>
      <w:r w:rsidRPr="0087590C">
        <w:rPr>
          <w:rFonts w:ascii="Calibri" w:eastAsia="Calibri" w:hAnsi="Calibri"/>
          <w:color w:val="auto"/>
          <w:szCs w:val="24"/>
        </w:rPr>
        <w:t xml:space="preserve"> </w:t>
      </w:r>
      <w:r w:rsidR="00D614FB">
        <w:rPr>
          <w:rFonts w:ascii="Calibri" w:eastAsia="Calibri" w:hAnsi="Calibri"/>
          <w:color w:val="auto"/>
          <w:szCs w:val="24"/>
        </w:rPr>
        <w:t>transition to civilian life</w:t>
      </w:r>
      <w:r w:rsidRPr="0087590C">
        <w:rPr>
          <w:rFonts w:ascii="Calibri" w:eastAsia="Calibri" w:hAnsi="Calibri"/>
          <w:color w:val="auto"/>
          <w:szCs w:val="24"/>
        </w:rPr>
        <w:t>.</w:t>
      </w:r>
      <w:r w:rsidR="00D614FB">
        <w:rPr>
          <w:rFonts w:ascii="Calibri" w:eastAsia="Calibri" w:hAnsi="Calibri"/>
          <w:color w:val="auto"/>
          <w:szCs w:val="24"/>
        </w:rPr>
        <w:t xml:space="preserve">  </w:t>
      </w:r>
      <w:r w:rsidR="002E3805" w:rsidRPr="00454BBA">
        <w:rPr>
          <w:rFonts w:ascii="Calibri" w:eastAsia="Calibri" w:hAnsi="Calibri"/>
          <w:color w:val="auto"/>
          <w:szCs w:val="24"/>
        </w:rPr>
        <w:t xml:space="preserve">The CI’s symptoms </w:t>
      </w:r>
      <w:r w:rsidR="008D460D">
        <w:rPr>
          <w:rFonts w:ascii="Calibri" w:eastAsia="Calibri" w:hAnsi="Calibri"/>
          <w:color w:val="auto"/>
          <w:szCs w:val="24"/>
        </w:rPr>
        <w:t xml:space="preserve">and occupational and social impairment </w:t>
      </w:r>
      <w:r w:rsidR="002E3805" w:rsidRPr="00454BBA">
        <w:rPr>
          <w:rFonts w:ascii="Calibri" w:eastAsia="Calibri" w:hAnsi="Calibri"/>
          <w:color w:val="auto"/>
          <w:szCs w:val="24"/>
        </w:rPr>
        <w:t xml:space="preserve">were clearly worse at </w:t>
      </w:r>
      <w:r w:rsidR="00086947">
        <w:rPr>
          <w:rFonts w:ascii="Calibri" w:eastAsia="Calibri" w:hAnsi="Calibri"/>
          <w:color w:val="auto"/>
          <w:szCs w:val="24"/>
        </w:rPr>
        <w:t>eight</w:t>
      </w:r>
      <w:r w:rsidR="002E3805" w:rsidRPr="00454BBA">
        <w:rPr>
          <w:rFonts w:ascii="Calibri" w:eastAsia="Calibri" w:hAnsi="Calibri"/>
          <w:color w:val="auto"/>
          <w:szCs w:val="24"/>
        </w:rPr>
        <w:t xml:space="preserve"> months</w:t>
      </w:r>
      <w:r w:rsidR="00E40ACE" w:rsidRPr="00454BBA">
        <w:rPr>
          <w:rFonts w:ascii="Calibri" w:eastAsia="Calibri" w:hAnsi="Calibri"/>
          <w:color w:val="auto"/>
          <w:szCs w:val="24"/>
        </w:rPr>
        <w:t xml:space="preserve"> post-separation than they were</w:t>
      </w:r>
      <w:r w:rsidR="002E3805" w:rsidRPr="00454BBA">
        <w:rPr>
          <w:rFonts w:ascii="Calibri" w:eastAsia="Calibri" w:hAnsi="Calibri"/>
          <w:color w:val="auto"/>
          <w:szCs w:val="24"/>
        </w:rPr>
        <w:t xml:space="preserve"> prior to separation.  </w:t>
      </w:r>
      <w:r w:rsidR="004F160F" w:rsidRPr="00454BBA">
        <w:rPr>
          <w:rFonts w:asciiTheme="minorHAnsi" w:eastAsia="HiddenHorzOCR" w:hAnsiTheme="minorHAnsi"/>
          <w:color w:val="auto"/>
          <w:szCs w:val="24"/>
        </w:rPr>
        <w:t xml:space="preserve">After due deliberation, </w:t>
      </w:r>
      <w:r w:rsidR="00D614FB" w:rsidRPr="00454BBA">
        <w:rPr>
          <w:rFonts w:asciiTheme="minorHAnsi" w:hAnsiTheme="minorHAnsi"/>
          <w:color w:val="auto"/>
          <w:szCs w:val="24"/>
        </w:rPr>
        <w:t xml:space="preserve">considering all of the evidence and mindful of VASRD §4.3 (reasonable doubt), </w:t>
      </w:r>
      <w:r w:rsidR="004F160F" w:rsidRPr="00454BBA">
        <w:rPr>
          <w:rFonts w:asciiTheme="minorHAnsi" w:eastAsia="HiddenHorzOCR" w:hAnsiTheme="minorHAnsi"/>
          <w:color w:val="auto"/>
          <w:szCs w:val="24"/>
        </w:rPr>
        <w:t xml:space="preserve">the Board </w:t>
      </w:r>
      <w:r w:rsidR="00D614FB" w:rsidRPr="00454BBA">
        <w:rPr>
          <w:rFonts w:asciiTheme="minorHAnsi" w:hAnsiTheme="minorHAnsi"/>
          <w:color w:val="auto"/>
          <w:szCs w:val="24"/>
        </w:rPr>
        <w:t xml:space="preserve">recommends a separation </w:t>
      </w:r>
      <w:r w:rsidR="00D614FB" w:rsidRPr="005B6E34">
        <w:rPr>
          <w:rFonts w:asciiTheme="minorHAnsi" w:hAnsiTheme="minorHAnsi"/>
          <w:color w:val="auto"/>
          <w:szCs w:val="24"/>
        </w:rPr>
        <w:t xml:space="preserve">rating </w:t>
      </w:r>
      <w:r w:rsidR="004F160F" w:rsidRPr="005B6E34">
        <w:rPr>
          <w:rFonts w:asciiTheme="minorHAnsi" w:eastAsia="HiddenHorzOCR" w:hAnsiTheme="minorHAnsi"/>
          <w:color w:val="auto"/>
          <w:szCs w:val="24"/>
        </w:rPr>
        <w:t xml:space="preserve">of </w:t>
      </w:r>
      <w:r w:rsidR="005B6E34" w:rsidRPr="005B6E34">
        <w:rPr>
          <w:rFonts w:asciiTheme="minorHAnsi" w:eastAsia="HiddenHorzOCR" w:hAnsiTheme="minorHAnsi"/>
          <w:color w:val="auto"/>
          <w:szCs w:val="24"/>
        </w:rPr>
        <w:t>3</w:t>
      </w:r>
      <w:r w:rsidR="004F160F" w:rsidRPr="005B6E34">
        <w:rPr>
          <w:rFonts w:asciiTheme="minorHAnsi" w:eastAsia="HiddenHorzOCR" w:hAnsiTheme="minorHAnsi"/>
          <w:color w:val="auto"/>
          <w:szCs w:val="24"/>
        </w:rPr>
        <w:t>0% as the</w:t>
      </w:r>
      <w:r w:rsidR="004F160F" w:rsidRPr="00454BBA">
        <w:rPr>
          <w:rFonts w:asciiTheme="minorHAnsi" w:eastAsia="HiddenHorzOCR" w:hAnsiTheme="minorHAnsi"/>
          <w:color w:val="auto"/>
          <w:szCs w:val="24"/>
        </w:rPr>
        <w:t xml:space="preserve"> permanent PTSD disability rating in this case.  </w:t>
      </w:r>
    </w:p>
    <w:p w:rsidR="008400B5" w:rsidRPr="00454BBA" w:rsidRDefault="008400B5" w:rsidP="00C16A66">
      <w:pPr>
        <w:tabs>
          <w:tab w:val="left" w:pos="288"/>
          <w:tab w:val="left" w:pos="4752"/>
        </w:tabs>
        <w:spacing w:line="240" w:lineRule="exact"/>
        <w:jc w:val="both"/>
        <w:rPr>
          <w:rFonts w:ascii="Calibri" w:eastAsia="Calibri" w:hAnsi="Calibri"/>
          <w:color w:val="auto"/>
          <w:szCs w:val="24"/>
        </w:rPr>
      </w:pPr>
    </w:p>
    <w:p w:rsidR="00675289" w:rsidRPr="00434BB9" w:rsidRDefault="00675289" w:rsidP="00086947">
      <w:pPr>
        <w:spacing w:line="240" w:lineRule="exact"/>
        <w:jc w:val="both"/>
        <w:rPr>
          <w:rFonts w:asciiTheme="minorHAnsi" w:hAnsiTheme="minorHAnsi"/>
          <w:color w:val="auto"/>
          <w:szCs w:val="24"/>
        </w:rPr>
      </w:pPr>
      <w:proofErr w:type="gramStart"/>
      <w:r w:rsidRPr="00454BBA">
        <w:rPr>
          <w:rFonts w:asciiTheme="minorHAnsi" w:hAnsiTheme="minorHAnsi"/>
          <w:color w:val="auto"/>
          <w:szCs w:val="24"/>
          <w:u w:val="single"/>
        </w:rPr>
        <w:t>Remaining Conditions</w:t>
      </w:r>
      <w:r w:rsidR="00D614FB" w:rsidRPr="00454BBA">
        <w:rPr>
          <w:rFonts w:asciiTheme="minorHAnsi" w:hAnsiTheme="minorHAnsi"/>
          <w:color w:val="auto"/>
          <w:szCs w:val="24"/>
        </w:rPr>
        <w:t>.</w:t>
      </w:r>
      <w:proofErr w:type="gramEnd"/>
      <w:r w:rsidR="00D614FB" w:rsidRPr="00454BBA">
        <w:rPr>
          <w:rFonts w:asciiTheme="minorHAnsi" w:hAnsiTheme="minorHAnsi"/>
          <w:color w:val="auto"/>
          <w:szCs w:val="24"/>
        </w:rPr>
        <w:t xml:space="preserve">  </w:t>
      </w:r>
      <w:r w:rsidRPr="00454BBA">
        <w:rPr>
          <w:rFonts w:asciiTheme="minorHAnsi" w:hAnsiTheme="minorHAnsi"/>
          <w:color w:val="auto"/>
          <w:szCs w:val="24"/>
        </w:rPr>
        <w:t xml:space="preserve">Other conditions identified in the DES file </w:t>
      </w:r>
      <w:r w:rsidRPr="005B6E34">
        <w:rPr>
          <w:rFonts w:asciiTheme="minorHAnsi" w:hAnsiTheme="minorHAnsi"/>
          <w:color w:val="auto"/>
          <w:szCs w:val="24"/>
        </w:rPr>
        <w:t xml:space="preserve">were </w:t>
      </w:r>
      <w:r w:rsidR="00944E67" w:rsidRPr="005B6E34">
        <w:rPr>
          <w:rFonts w:asciiTheme="minorHAnsi" w:hAnsiTheme="minorHAnsi"/>
          <w:color w:val="auto"/>
          <w:szCs w:val="24"/>
        </w:rPr>
        <w:t xml:space="preserve">chronic serous </w:t>
      </w:r>
      <w:proofErr w:type="spellStart"/>
      <w:r w:rsidR="00944E67" w:rsidRPr="005B6E34">
        <w:rPr>
          <w:rFonts w:asciiTheme="minorHAnsi" w:hAnsiTheme="minorHAnsi"/>
          <w:color w:val="auto"/>
          <w:szCs w:val="24"/>
        </w:rPr>
        <w:t>otitis</w:t>
      </w:r>
      <w:proofErr w:type="spellEnd"/>
      <w:r w:rsidR="008F38F0" w:rsidRPr="005B6E34">
        <w:rPr>
          <w:rFonts w:asciiTheme="minorHAnsi" w:hAnsiTheme="minorHAnsi"/>
          <w:color w:val="auto"/>
          <w:szCs w:val="24"/>
        </w:rPr>
        <w:t xml:space="preserve"> (ear)</w:t>
      </w:r>
      <w:r w:rsidR="00944E67" w:rsidRPr="005B6E34">
        <w:rPr>
          <w:rFonts w:asciiTheme="minorHAnsi" w:hAnsiTheme="minorHAnsi"/>
          <w:color w:val="auto"/>
          <w:szCs w:val="24"/>
        </w:rPr>
        <w:t>, chronic right knee instability, scars of left knee and right hand, and numbness of chin and gums from wisdom tooth extraction</w:t>
      </w:r>
      <w:r w:rsidR="00AA4D01" w:rsidRPr="005B6E34">
        <w:rPr>
          <w:rFonts w:asciiTheme="minorHAnsi" w:hAnsiTheme="minorHAnsi"/>
          <w:color w:val="auto"/>
          <w:szCs w:val="24"/>
        </w:rPr>
        <w:t xml:space="preserve"> in </w:t>
      </w:r>
      <w:r w:rsidR="00944E67" w:rsidRPr="005B6E34">
        <w:rPr>
          <w:rFonts w:asciiTheme="minorHAnsi" w:hAnsiTheme="minorHAnsi"/>
          <w:color w:val="auto"/>
          <w:szCs w:val="24"/>
        </w:rPr>
        <w:t>Mar</w:t>
      </w:r>
      <w:r w:rsidR="00086947" w:rsidRPr="005B6E34">
        <w:rPr>
          <w:rFonts w:asciiTheme="minorHAnsi" w:hAnsiTheme="minorHAnsi"/>
          <w:color w:val="auto"/>
          <w:szCs w:val="24"/>
        </w:rPr>
        <w:t>ch 20</w:t>
      </w:r>
      <w:r w:rsidR="00944E67" w:rsidRPr="005B6E34">
        <w:rPr>
          <w:rFonts w:asciiTheme="minorHAnsi" w:hAnsiTheme="minorHAnsi"/>
          <w:color w:val="auto"/>
          <w:szCs w:val="24"/>
        </w:rPr>
        <w:t>01</w:t>
      </w:r>
      <w:r w:rsidR="00AA4D01" w:rsidRPr="005B6E34">
        <w:rPr>
          <w:rFonts w:asciiTheme="minorHAnsi" w:hAnsiTheme="minorHAnsi"/>
          <w:color w:val="auto"/>
          <w:szCs w:val="24"/>
        </w:rPr>
        <w:t xml:space="preserve"> (rated 0% by VA</w:t>
      </w:r>
      <w:r w:rsidR="00944E67" w:rsidRPr="005B6E34">
        <w:rPr>
          <w:rFonts w:asciiTheme="minorHAnsi" w:hAnsiTheme="minorHAnsi"/>
          <w:color w:val="auto"/>
          <w:szCs w:val="24"/>
        </w:rPr>
        <w:t>)</w:t>
      </w:r>
      <w:r w:rsidRPr="005B6E34">
        <w:rPr>
          <w:rFonts w:asciiTheme="minorHAnsi" w:hAnsiTheme="minorHAnsi"/>
          <w:color w:val="auto"/>
          <w:szCs w:val="24"/>
        </w:rPr>
        <w:t xml:space="preserve">.  Several additional non-acute conditions or medical complaints were also documented.  None of these conditions were </w:t>
      </w:r>
      <w:r w:rsidR="00AA4D01" w:rsidRPr="005B6E34">
        <w:rPr>
          <w:rFonts w:asciiTheme="minorHAnsi" w:hAnsiTheme="minorHAnsi"/>
          <w:color w:val="auto"/>
          <w:szCs w:val="24"/>
        </w:rPr>
        <w:t>occupationally</w:t>
      </w:r>
      <w:r w:rsidRPr="005B6E34">
        <w:rPr>
          <w:rFonts w:asciiTheme="minorHAnsi" w:hAnsiTheme="minorHAnsi"/>
          <w:color w:val="auto"/>
          <w:szCs w:val="24"/>
        </w:rPr>
        <w:t xml:space="preserve"> </w:t>
      </w:r>
      <w:r w:rsidR="00AA4D01" w:rsidRPr="005B6E34">
        <w:rPr>
          <w:rFonts w:asciiTheme="minorHAnsi" w:hAnsiTheme="minorHAnsi"/>
          <w:color w:val="auto"/>
          <w:szCs w:val="24"/>
        </w:rPr>
        <w:t>significant</w:t>
      </w:r>
      <w:r w:rsidRPr="005B6E34">
        <w:rPr>
          <w:rFonts w:asciiTheme="minorHAnsi" w:hAnsiTheme="minorHAnsi"/>
          <w:color w:val="auto"/>
          <w:szCs w:val="24"/>
        </w:rPr>
        <w:t xml:space="preserve"> durin</w:t>
      </w:r>
      <w:r w:rsidRPr="00EC337D">
        <w:rPr>
          <w:rFonts w:asciiTheme="minorHAnsi" w:hAnsiTheme="minorHAnsi"/>
          <w:color w:val="auto"/>
          <w:szCs w:val="24"/>
        </w:rPr>
        <w:t>g the MEB period</w:t>
      </w:r>
      <w:r w:rsidR="002E2B98">
        <w:rPr>
          <w:rFonts w:asciiTheme="minorHAnsi" w:hAnsiTheme="minorHAnsi"/>
          <w:color w:val="auto"/>
          <w:szCs w:val="24"/>
        </w:rPr>
        <w:t xml:space="preserve">, </w:t>
      </w:r>
      <w:r w:rsidRPr="00EC337D">
        <w:rPr>
          <w:rFonts w:asciiTheme="minorHAnsi" w:hAnsiTheme="minorHAnsi"/>
          <w:color w:val="auto"/>
          <w:szCs w:val="24"/>
        </w:rPr>
        <w:t xml:space="preserve">none </w:t>
      </w:r>
      <w:r w:rsidR="00337570">
        <w:rPr>
          <w:rFonts w:asciiTheme="minorHAnsi" w:hAnsiTheme="minorHAnsi"/>
          <w:color w:val="auto"/>
          <w:szCs w:val="24"/>
        </w:rPr>
        <w:t xml:space="preserve">were cause </w:t>
      </w:r>
      <w:r w:rsidR="00337570" w:rsidRPr="00FD2DE2">
        <w:rPr>
          <w:rFonts w:asciiTheme="minorHAnsi" w:hAnsiTheme="minorHAnsi"/>
          <w:color w:val="auto"/>
          <w:szCs w:val="24"/>
        </w:rPr>
        <w:t>for</w:t>
      </w:r>
      <w:r w:rsidRPr="00FD2DE2">
        <w:rPr>
          <w:rFonts w:asciiTheme="minorHAnsi" w:hAnsiTheme="minorHAnsi"/>
          <w:color w:val="auto"/>
          <w:szCs w:val="24"/>
        </w:rPr>
        <w:t xml:space="preserve"> </w:t>
      </w:r>
      <w:r w:rsidR="005B6E34" w:rsidRPr="00FD2DE2">
        <w:rPr>
          <w:rFonts w:asciiTheme="minorHAnsi" w:hAnsiTheme="minorHAnsi"/>
          <w:color w:val="auto"/>
          <w:szCs w:val="24"/>
        </w:rPr>
        <w:t>limited duty</w:t>
      </w:r>
      <w:r w:rsidR="002E2B98">
        <w:rPr>
          <w:rFonts w:asciiTheme="minorHAnsi" w:hAnsiTheme="minorHAnsi"/>
          <w:color w:val="auto"/>
          <w:szCs w:val="24"/>
        </w:rPr>
        <w:t xml:space="preserve">, </w:t>
      </w:r>
      <w:r w:rsidRPr="00FD2DE2">
        <w:rPr>
          <w:rFonts w:asciiTheme="minorHAnsi" w:hAnsiTheme="minorHAnsi"/>
          <w:color w:val="auto"/>
          <w:szCs w:val="24"/>
        </w:rPr>
        <w:t>and</w:t>
      </w:r>
      <w:r w:rsidRPr="00EC337D">
        <w:rPr>
          <w:rFonts w:asciiTheme="minorHAnsi" w:hAnsiTheme="minorHAnsi"/>
          <w:color w:val="auto"/>
          <w:szCs w:val="24"/>
        </w:rPr>
        <w:t xml:space="preserve"> none were implicated in the </w:t>
      </w:r>
      <w:r w:rsidR="00086947">
        <w:rPr>
          <w:rFonts w:asciiTheme="minorHAnsi" w:hAnsiTheme="minorHAnsi"/>
          <w:color w:val="auto"/>
          <w:szCs w:val="24"/>
        </w:rPr>
        <w:t>Non</w:t>
      </w:r>
      <w:r w:rsidR="002E2B98">
        <w:rPr>
          <w:rFonts w:asciiTheme="minorHAnsi" w:hAnsiTheme="minorHAnsi"/>
          <w:color w:val="auto"/>
          <w:szCs w:val="24"/>
        </w:rPr>
        <w:t>-</w:t>
      </w:r>
      <w:r w:rsidR="00086947">
        <w:rPr>
          <w:rFonts w:asciiTheme="minorHAnsi" w:hAnsiTheme="minorHAnsi"/>
          <w:color w:val="auto"/>
          <w:szCs w:val="24"/>
        </w:rPr>
        <w:t xml:space="preserve">Medical Assessment </w:t>
      </w:r>
      <w:r w:rsidRPr="00EC337D">
        <w:rPr>
          <w:rFonts w:asciiTheme="minorHAnsi" w:hAnsiTheme="minorHAnsi"/>
          <w:color w:val="auto"/>
          <w:szCs w:val="24"/>
        </w:rPr>
        <w:t xml:space="preserve">statement.  These conditions were reviewed by the Action Officer and considered by the Board.  It was determined that none could be argued as unfitting and subject to separation rating.  </w:t>
      </w:r>
      <w:r w:rsidRPr="005B6E34">
        <w:rPr>
          <w:rFonts w:asciiTheme="minorHAnsi" w:hAnsiTheme="minorHAnsi"/>
          <w:color w:val="auto"/>
          <w:szCs w:val="24"/>
        </w:rPr>
        <w:t xml:space="preserve">Additionally </w:t>
      </w:r>
      <w:r w:rsidR="00086947" w:rsidRPr="005B6E34">
        <w:rPr>
          <w:rFonts w:asciiTheme="minorHAnsi" w:hAnsiTheme="minorHAnsi"/>
          <w:color w:val="auto"/>
          <w:szCs w:val="24"/>
        </w:rPr>
        <w:t>p</w:t>
      </w:r>
      <w:r w:rsidR="00AA4D01" w:rsidRPr="005B6E34">
        <w:rPr>
          <w:rFonts w:asciiTheme="minorHAnsi" w:hAnsiTheme="minorHAnsi"/>
          <w:color w:val="auto"/>
          <w:szCs w:val="24"/>
        </w:rPr>
        <w:t xml:space="preserve">atellofemoral </w:t>
      </w:r>
      <w:r w:rsidR="00086947" w:rsidRPr="005B6E34">
        <w:rPr>
          <w:rFonts w:asciiTheme="minorHAnsi" w:hAnsiTheme="minorHAnsi"/>
          <w:color w:val="auto"/>
          <w:szCs w:val="24"/>
        </w:rPr>
        <w:t>s</w:t>
      </w:r>
      <w:r w:rsidR="00AA4D01" w:rsidRPr="005B6E34">
        <w:rPr>
          <w:rFonts w:asciiTheme="minorHAnsi" w:hAnsiTheme="minorHAnsi"/>
          <w:color w:val="auto"/>
          <w:szCs w:val="24"/>
        </w:rPr>
        <w:t xml:space="preserve">yndrome, </w:t>
      </w:r>
      <w:r w:rsidR="00086947" w:rsidRPr="005B6E34">
        <w:rPr>
          <w:rFonts w:asciiTheme="minorHAnsi" w:hAnsiTheme="minorHAnsi"/>
          <w:color w:val="auto"/>
          <w:szCs w:val="24"/>
        </w:rPr>
        <w:t>l</w:t>
      </w:r>
      <w:r w:rsidR="00AA4D01" w:rsidRPr="005B6E34">
        <w:rPr>
          <w:rFonts w:asciiTheme="minorHAnsi" w:hAnsiTheme="minorHAnsi"/>
          <w:color w:val="auto"/>
          <w:szCs w:val="24"/>
        </w:rPr>
        <w:t xml:space="preserve">eft </w:t>
      </w:r>
      <w:r w:rsidR="00086947" w:rsidRPr="005B6E34">
        <w:rPr>
          <w:rFonts w:asciiTheme="minorHAnsi" w:hAnsiTheme="minorHAnsi"/>
          <w:color w:val="auto"/>
          <w:szCs w:val="24"/>
        </w:rPr>
        <w:t>k</w:t>
      </w:r>
      <w:r w:rsidR="00AA4D01" w:rsidRPr="005B6E34">
        <w:rPr>
          <w:rFonts w:asciiTheme="minorHAnsi" w:hAnsiTheme="minorHAnsi"/>
          <w:color w:val="auto"/>
          <w:szCs w:val="24"/>
        </w:rPr>
        <w:t xml:space="preserve">nee </w:t>
      </w:r>
      <w:r w:rsidR="00337570" w:rsidRPr="005B6E34">
        <w:rPr>
          <w:rFonts w:asciiTheme="minorHAnsi" w:hAnsiTheme="minorHAnsi"/>
          <w:color w:val="auto"/>
          <w:szCs w:val="24"/>
        </w:rPr>
        <w:t xml:space="preserve">and </w:t>
      </w:r>
      <w:proofErr w:type="spellStart"/>
      <w:r w:rsidR="00086947" w:rsidRPr="005B6E34">
        <w:rPr>
          <w:rFonts w:asciiTheme="minorHAnsi" w:hAnsiTheme="minorHAnsi"/>
          <w:color w:val="auto"/>
          <w:szCs w:val="24"/>
        </w:rPr>
        <w:t>i</w:t>
      </w:r>
      <w:r w:rsidR="00AA4D01" w:rsidRPr="005B6E34">
        <w:rPr>
          <w:rFonts w:asciiTheme="minorHAnsi" w:hAnsiTheme="minorHAnsi"/>
          <w:color w:val="auto"/>
          <w:szCs w:val="24"/>
        </w:rPr>
        <w:t>nfrapatellar</w:t>
      </w:r>
      <w:proofErr w:type="spellEnd"/>
      <w:r w:rsidR="00AA4D01" w:rsidRPr="005B6E34">
        <w:rPr>
          <w:rFonts w:asciiTheme="minorHAnsi" w:hAnsiTheme="minorHAnsi"/>
          <w:color w:val="auto"/>
          <w:szCs w:val="24"/>
        </w:rPr>
        <w:t xml:space="preserve"> </w:t>
      </w:r>
      <w:r w:rsidR="00086947" w:rsidRPr="005B6E34">
        <w:rPr>
          <w:rFonts w:asciiTheme="minorHAnsi" w:hAnsiTheme="minorHAnsi"/>
          <w:color w:val="auto"/>
          <w:szCs w:val="24"/>
        </w:rPr>
        <w:t>t</w:t>
      </w:r>
      <w:r w:rsidR="00AA4D01" w:rsidRPr="005B6E34">
        <w:rPr>
          <w:rFonts w:asciiTheme="minorHAnsi" w:hAnsiTheme="minorHAnsi"/>
          <w:color w:val="auto"/>
          <w:szCs w:val="24"/>
        </w:rPr>
        <w:t xml:space="preserve">endinitis, </w:t>
      </w:r>
      <w:r w:rsidR="00086947" w:rsidRPr="005B6E34">
        <w:rPr>
          <w:rFonts w:asciiTheme="minorHAnsi" w:hAnsiTheme="minorHAnsi"/>
          <w:color w:val="auto"/>
          <w:szCs w:val="24"/>
        </w:rPr>
        <w:t>r</w:t>
      </w:r>
      <w:r w:rsidR="00AA4D01" w:rsidRPr="005B6E34">
        <w:rPr>
          <w:rFonts w:asciiTheme="minorHAnsi" w:hAnsiTheme="minorHAnsi"/>
          <w:color w:val="auto"/>
          <w:szCs w:val="24"/>
        </w:rPr>
        <w:t xml:space="preserve">ight </w:t>
      </w:r>
      <w:r w:rsidR="00086947" w:rsidRPr="005B6E34">
        <w:rPr>
          <w:rFonts w:asciiTheme="minorHAnsi" w:hAnsiTheme="minorHAnsi"/>
          <w:color w:val="auto"/>
          <w:szCs w:val="24"/>
        </w:rPr>
        <w:t>k</w:t>
      </w:r>
      <w:r w:rsidR="00AA4D01" w:rsidRPr="005B6E34">
        <w:rPr>
          <w:rFonts w:asciiTheme="minorHAnsi" w:hAnsiTheme="minorHAnsi"/>
          <w:color w:val="auto"/>
          <w:szCs w:val="24"/>
        </w:rPr>
        <w:t>nee</w:t>
      </w:r>
      <w:r w:rsidRPr="005B6E34">
        <w:rPr>
          <w:rFonts w:asciiTheme="minorHAnsi" w:hAnsiTheme="minorHAnsi"/>
          <w:color w:val="auto"/>
          <w:szCs w:val="24"/>
        </w:rPr>
        <w:t xml:space="preserve"> were noted in the VA rating decision proximate to separation, but were not documented in the DES file.  The</w:t>
      </w:r>
      <w:r w:rsidRPr="00EC337D">
        <w:rPr>
          <w:rFonts w:asciiTheme="minorHAnsi" w:hAnsiTheme="minorHAnsi"/>
          <w:color w:val="auto"/>
          <w:szCs w:val="24"/>
        </w:rPr>
        <w:t xml:space="preserve"> Board does not have the authority under DoDI 6040.44 to render </w:t>
      </w:r>
      <w:r w:rsidRPr="00434BB9">
        <w:rPr>
          <w:rFonts w:asciiTheme="minorHAnsi" w:hAnsiTheme="minorHAnsi"/>
          <w:color w:val="auto"/>
          <w:szCs w:val="24"/>
        </w:rPr>
        <w:t xml:space="preserve">fitness or rating recommendations for any conditions not considered by the DES. </w:t>
      </w:r>
      <w:r w:rsidR="00337570" w:rsidRPr="00434BB9">
        <w:rPr>
          <w:rFonts w:asciiTheme="minorHAnsi" w:hAnsiTheme="minorHAnsi"/>
          <w:color w:val="auto"/>
          <w:szCs w:val="24"/>
        </w:rPr>
        <w:t xml:space="preserve"> The Board, therefore, has no reasonable basis for recommending any additional unfitting conditions for separation rating.</w:t>
      </w:r>
    </w:p>
    <w:p w:rsidR="00A90D55" w:rsidRPr="00434BB9" w:rsidRDefault="008B5D31" w:rsidP="00086947">
      <w:pPr>
        <w:tabs>
          <w:tab w:val="left" w:pos="288"/>
          <w:tab w:val="left" w:pos="4752"/>
        </w:tabs>
        <w:spacing w:line="240" w:lineRule="exact"/>
        <w:jc w:val="both"/>
        <w:rPr>
          <w:rFonts w:asciiTheme="minorHAnsi" w:hAnsiTheme="minorHAnsi"/>
          <w:color w:val="auto"/>
        </w:rPr>
      </w:pPr>
      <w:r w:rsidRPr="00434BB9">
        <w:rPr>
          <w:rFonts w:asciiTheme="minorHAnsi" w:hAnsiTheme="minorHAnsi"/>
          <w:color w:val="auto"/>
          <w:u w:val="single"/>
        </w:rPr>
        <w:t>_______________________________________________________________</w:t>
      </w:r>
      <w:r w:rsidRPr="00434BB9">
        <w:rPr>
          <w:rFonts w:asciiTheme="minorHAnsi" w:hAnsiTheme="minorHAnsi"/>
          <w:color w:val="auto"/>
        </w:rPr>
        <w:t>_</w:t>
      </w:r>
      <w:r w:rsidR="00AC713F" w:rsidRPr="00434BB9">
        <w:rPr>
          <w:rFonts w:asciiTheme="minorHAnsi" w:hAnsiTheme="minorHAnsi"/>
          <w:color w:val="auto"/>
        </w:rPr>
        <w:t>_____________</w:t>
      </w:r>
    </w:p>
    <w:p w:rsidR="00A90D55" w:rsidRPr="00434BB9" w:rsidRDefault="00A90D55" w:rsidP="00086947">
      <w:pPr>
        <w:tabs>
          <w:tab w:val="left" w:pos="288"/>
          <w:tab w:val="left" w:pos="4752"/>
        </w:tabs>
        <w:spacing w:line="240" w:lineRule="exact"/>
        <w:jc w:val="both"/>
        <w:rPr>
          <w:color w:val="auto"/>
        </w:rPr>
      </w:pPr>
    </w:p>
    <w:p w:rsidR="00412658" w:rsidRPr="00454BBA" w:rsidRDefault="00C56FC8" w:rsidP="00086947">
      <w:pPr>
        <w:spacing w:line="240" w:lineRule="exact"/>
        <w:jc w:val="both"/>
        <w:rPr>
          <w:rFonts w:asciiTheme="minorHAnsi" w:hAnsiTheme="minorHAnsi"/>
          <w:color w:val="auto"/>
          <w:szCs w:val="24"/>
        </w:rPr>
      </w:pPr>
      <w:r w:rsidRPr="00434BB9">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t>
      </w:r>
      <w:r w:rsidRPr="00D614FB">
        <w:rPr>
          <w:rFonts w:asciiTheme="minorHAnsi" w:eastAsiaTheme="minorHAnsi" w:hAnsiTheme="minorHAnsi"/>
          <w:color w:val="auto"/>
          <w:szCs w:val="24"/>
        </w:rPr>
        <w:t xml:space="preserve">with the VASRD in effect at the time of the adjudication. </w:t>
      </w:r>
      <w:r w:rsidR="001D68CF" w:rsidRPr="00D614FB">
        <w:rPr>
          <w:rFonts w:asciiTheme="minorHAnsi" w:eastAsiaTheme="minorHAnsi" w:hAnsiTheme="minorHAnsi"/>
          <w:color w:val="auto"/>
          <w:szCs w:val="24"/>
        </w:rPr>
        <w:t xml:space="preserve"> </w:t>
      </w:r>
      <w:r w:rsidR="00BB45B5" w:rsidRPr="00D614FB">
        <w:rPr>
          <w:rFonts w:asciiTheme="minorHAnsi" w:eastAsiaTheme="minorHAnsi" w:hAnsiTheme="minorHAnsi"/>
          <w:color w:val="auto"/>
          <w:szCs w:val="24"/>
        </w:rPr>
        <w:t xml:space="preserve">As discussed above, PEB reliance on </w:t>
      </w:r>
      <w:r w:rsidR="00BF35EB" w:rsidRPr="00D614FB">
        <w:rPr>
          <w:rFonts w:ascii="Calibri" w:hAnsi="Calibri"/>
          <w:color w:val="auto"/>
          <w:szCs w:val="24"/>
        </w:rPr>
        <w:t xml:space="preserve">SECNAVINST </w:t>
      </w:r>
      <w:r w:rsidR="00BF35EB" w:rsidRPr="005B6E34">
        <w:rPr>
          <w:rFonts w:ascii="Calibri" w:hAnsi="Calibri"/>
          <w:color w:val="auto"/>
          <w:szCs w:val="24"/>
        </w:rPr>
        <w:t>1850.4E</w:t>
      </w:r>
      <w:r w:rsidR="00412658" w:rsidRPr="005B6E34">
        <w:rPr>
          <w:rFonts w:asciiTheme="minorHAnsi" w:eastAsiaTheme="minorHAnsi" w:hAnsiTheme="minorHAnsi"/>
          <w:color w:val="auto"/>
          <w:szCs w:val="24"/>
        </w:rPr>
        <w:t xml:space="preserve"> </w:t>
      </w:r>
      <w:r w:rsidR="00D614FB" w:rsidRPr="005B6E34">
        <w:rPr>
          <w:rFonts w:asciiTheme="minorHAnsi" w:eastAsiaTheme="minorHAnsi" w:hAnsiTheme="minorHAnsi"/>
          <w:color w:val="auto"/>
          <w:szCs w:val="24"/>
        </w:rPr>
        <w:t>or</w:t>
      </w:r>
      <w:r w:rsidR="00412658" w:rsidRPr="005B6E34">
        <w:rPr>
          <w:rFonts w:asciiTheme="minorHAnsi" w:eastAsiaTheme="minorHAnsi" w:hAnsiTheme="minorHAnsi"/>
          <w:color w:val="auto"/>
          <w:szCs w:val="24"/>
        </w:rPr>
        <w:t xml:space="preserve"> DoDI 1332.39 for rating </w:t>
      </w:r>
      <w:r w:rsidR="00D614FB" w:rsidRPr="005B6E34">
        <w:rPr>
          <w:rFonts w:asciiTheme="minorHAnsi" w:eastAsiaTheme="minorHAnsi" w:hAnsiTheme="minorHAnsi"/>
          <w:color w:val="auto"/>
          <w:szCs w:val="24"/>
        </w:rPr>
        <w:t>PTSD</w:t>
      </w:r>
      <w:r w:rsidR="00412658" w:rsidRPr="005B6E34">
        <w:rPr>
          <w:rFonts w:asciiTheme="minorHAnsi" w:eastAsiaTheme="minorHAnsi" w:hAnsiTheme="minorHAnsi"/>
          <w:color w:val="auto"/>
          <w:szCs w:val="24"/>
        </w:rPr>
        <w:t xml:space="preserve"> </w:t>
      </w:r>
      <w:r w:rsidR="00BB45B5" w:rsidRPr="005B6E34">
        <w:rPr>
          <w:rFonts w:asciiTheme="minorHAnsi" w:eastAsiaTheme="minorHAnsi" w:hAnsiTheme="minorHAnsi"/>
          <w:color w:val="auto"/>
          <w:szCs w:val="24"/>
        </w:rPr>
        <w:t xml:space="preserve">was </w:t>
      </w:r>
      <w:r w:rsidR="00D614FB" w:rsidRPr="005B6E34">
        <w:rPr>
          <w:rFonts w:asciiTheme="minorHAnsi" w:eastAsiaTheme="minorHAnsi" w:hAnsiTheme="minorHAnsi"/>
          <w:color w:val="auto"/>
          <w:szCs w:val="24"/>
        </w:rPr>
        <w:t xml:space="preserve">likely </w:t>
      </w:r>
      <w:r w:rsidR="00BB45B5" w:rsidRPr="005B6E34">
        <w:rPr>
          <w:rFonts w:asciiTheme="minorHAnsi" w:eastAsiaTheme="minorHAnsi" w:hAnsiTheme="minorHAnsi"/>
          <w:color w:val="auto"/>
          <w:szCs w:val="24"/>
        </w:rPr>
        <w:t>operant in this case and the condition w</w:t>
      </w:r>
      <w:r w:rsidR="00D614FB" w:rsidRPr="005B6E34">
        <w:rPr>
          <w:rFonts w:asciiTheme="minorHAnsi" w:eastAsiaTheme="minorHAnsi" w:hAnsiTheme="minorHAnsi"/>
          <w:color w:val="auto"/>
          <w:szCs w:val="24"/>
        </w:rPr>
        <w:t>as</w:t>
      </w:r>
      <w:r w:rsidR="00BB45B5" w:rsidRPr="005B6E34">
        <w:rPr>
          <w:rFonts w:asciiTheme="minorHAnsi" w:eastAsiaTheme="minorHAnsi" w:hAnsiTheme="minorHAnsi"/>
          <w:color w:val="auto"/>
          <w:szCs w:val="24"/>
        </w:rPr>
        <w:t xml:space="preserve"> adjudicated independently of that policy and regulation by the Board.</w:t>
      </w:r>
      <w:r w:rsidR="00D614FB" w:rsidRPr="005B6E34">
        <w:rPr>
          <w:rFonts w:asciiTheme="minorHAnsi" w:eastAsiaTheme="minorHAnsi" w:hAnsiTheme="minorHAnsi"/>
          <w:color w:val="auto"/>
          <w:szCs w:val="24"/>
        </w:rPr>
        <w:t xml:space="preserve"> </w:t>
      </w:r>
      <w:r w:rsidR="00BB45B5" w:rsidRPr="005B6E34">
        <w:rPr>
          <w:rFonts w:asciiTheme="minorHAnsi" w:eastAsiaTheme="minorHAnsi" w:hAnsiTheme="minorHAnsi"/>
          <w:color w:val="auto"/>
          <w:szCs w:val="24"/>
        </w:rPr>
        <w:t xml:space="preserve"> </w:t>
      </w:r>
      <w:r w:rsidR="000D3157" w:rsidRPr="005B6E34">
        <w:rPr>
          <w:rFonts w:asciiTheme="minorHAnsi" w:hAnsiTheme="minorHAnsi"/>
          <w:color w:val="auto"/>
          <w:szCs w:val="24"/>
        </w:rPr>
        <w:t xml:space="preserve">In the matter of the </w:t>
      </w:r>
      <w:r w:rsidR="000D3157" w:rsidRPr="005B6E34">
        <w:rPr>
          <w:rFonts w:ascii="Calibri" w:hAnsi="Calibri"/>
          <w:color w:val="auto"/>
          <w:szCs w:val="24"/>
        </w:rPr>
        <w:t>P</w:t>
      </w:r>
      <w:r w:rsidR="00086947" w:rsidRPr="005B6E34">
        <w:rPr>
          <w:rFonts w:ascii="Calibri" w:hAnsi="Calibri"/>
          <w:color w:val="auto"/>
          <w:szCs w:val="24"/>
        </w:rPr>
        <w:t>TSD</w:t>
      </w:r>
      <w:r w:rsidR="000D3157" w:rsidRPr="005B6E34">
        <w:rPr>
          <w:rFonts w:asciiTheme="minorHAnsi" w:hAnsiTheme="minorHAnsi"/>
          <w:color w:val="auto"/>
          <w:szCs w:val="24"/>
        </w:rPr>
        <w:t xml:space="preserve"> condition, the Board </w:t>
      </w:r>
      <w:r w:rsidR="000D3157" w:rsidRPr="005B6E34">
        <w:rPr>
          <w:rFonts w:asciiTheme="minorHAnsi" w:eastAsiaTheme="minorHAnsi" w:hAnsiTheme="minorHAnsi"/>
          <w:color w:val="auto"/>
          <w:szCs w:val="24"/>
        </w:rPr>
        <w:t>unanimously</w:t>
      </w:r>
      <w:r w:rsidR="000D3157" w:rsidRPr="005B6E34">
        <w:rPr>
          <w:rFonts w:asciiTheme="minorHAnsi" w:hAnsiTheme="minorHAnsi"/>
          <w:color w:val="auto"/>
          <w:szCs w:val="24"/>
        </w:rPr>
        <w:t xml:space="preserve"> recommends an initial TDRL rating of 50% in retroactive compliance with VASRD §4.129 as DOD</w:t>
      </w:r>
      <w:r w:rsidR="00086947" w:rsidRPr="005B6E34">
        <w:rPr>
          <w:rFonts w:asciiTheme="minorHAnsi" w:hAnsiTheme="minorHAnsi"/>
          <w:color w:val="auto"/>
          <w:szCs w:val="24"/>
        </w:rPr>
        <w:t>-</w:t>
      </w:r>
      <w:r w:rsidR="000D3157" w:rsidRPr="005B6E34">
        <w:rPr>
          <w:rFonts w:asciiTheme="minorHAnsi" w:hAnsiTheme="minorHAnsi"/>
          <w:color w:val="auto"/>
          <w:szCs w:val="24"/>
        </w:rPr>
        <w:t xml:space="preserve">directed and a </w:t>
      </w:r>
      <w:r w:rsidR="005B6E34">
        <w:rPr>
          <w:rFonts w:asciiTheme="minorHAnsi" w:hAnsiTheme="minorHAnsi"/>
          <w:color w:val="auto"/>
          <w:szCs w:val="24"/>
        </w:rPr>
        <w:t>3</w:t>
      </w:r>
      <w:r w:rsidR="000D3157" w:rsidRPr="005B6E34">
        <w:rPr>
          <w:rFonts w:asciiTheme="minorHAnsi" w:hAnsiTheme="minorHAnsi"/>
          <w:color w:val="auto"/>
          <w:szCs w:val="24"/>
        </w:rPr>
        <w:t xml:space="preserve">0% permanent rating at </w:t>
      </w:r>
      <w:r w:rsidR="00086947" w:rsidRPr="005B6E34">
        <w:rPr>
          <w:rFonts w:asciiTheme="minorHAnsi" w:hAnsiTheme="minorHAnsi"/>
          <w:color w:val="auto"/>
          <w:szCs w:val="24"/>
        </w:rPr>
        <w:t>six</w:t>
      </w:r>
      <w:r w:rsidR="000D3157" w:rsidRPr="005B6E34">
        <w:rPr>
          <w:rFonts w:asciiTheme="minorHAnsi" w:hAnsiTheme="minorHAnsi"/>
          <w:color w:val="auto"/>
          <w:szCs w:val="24"/>
        </w:rPr>
        <w:t xml:space="preserve"> months IAW VASRD §4.130.  </w:t>
      </w:r>
      <w:r w:rsidR="00412658" w:rsidRPr="005B6E34">
        <w:rPr>
          <w:rFonts w:asciiTheme="minorHAnsi" w:hAnsiTheme="minorHAnsi"/>
          <w:color w:val="auto"/>
          <w:szCs w:val="24"/>
        </w:rPr>
        <w:t xml:space="preserve">In the matter of the </w:t>
      </w:r>
      <w:r w:rsidR="00337570" w:rsidRPr="005B6E34">
        <w:rPr>
          <w:rFonts w:asciiTheme="minorHAnsi" w:hAnsiTheme="minorHAnsi"/>
          <w:color w:val="auto"/>
          <w:szCs w:val="24"/>
        </w:rPr>
        <w:t>ear</w:t>
      </w:r>
      <w:r w:rsidR="000D3157" w:rsidRPr="000D3157">
        <w:rPr>
          <w:rFonts w:asciiTheme="minorHAnsi" w:hAnsiTheme="minorHAnsi"/>
          <w:color w:val="auto"/>
          <w:szCs w:val="24"/>
        </w:rPr>
        <w:t>, right knee, scars of left knee and right hand, and numbness of chin and gums,</w:t>
      </w:r>
      <w:r w:rsidR="00412658" w:rsidRPr="000D3157">
        <w:rPr>
          <w:rFonts w:asciiTheme="minorHAnsi" w:hAnsiTheme="minorHAnsi"/>
          <w:color w:val="auto"/>
          <w:szCs w:val="24"/>
        </w:rPr>
        <w:t xml:space="preserve"> or any oth</w:t>
      </w:r>
      <w:r w:rsidR="00412658">
        <w:rPr>
          <w:rFonts w:asciiTheme="minorHAnsi" w:hAnsiTheme="minorHAnsi"/>
          <w:color w:val="auto"/>
          <w:szCs w:val="24"/>
        </w:rPr>
        <w:t>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w:t>
      </w:r>
      <w:r w:rsidR="00412658" w:rsidRPr="00454BBA">
        <w:rPr>
          <w:rFonts w:asciiTheme="minorHAnsi" w:hAnsiTheme="minorHAnsi"/>
          <w:color w:val="auto"/>
          <w:szCs w:val="24"/>
        </w:rPr>
        <w:t>consideration</w:t>
      </w:r>
      <w:r w:rsidR="0094233D">
        <w:rPr>
          <w:rFonts w:asciiTheme="minorHAnsi" w:hAnsiTheme="minorHAnsi"/>
          <w:color w:val="auto"/>
          <w:szCs w:val="24"/>
        </w:rPr>
        <w:t>,</w:t>
      </w:r>
      <w:r w:rsidR="00412658" w:rsidRPr="00454BBA">
        <w:rPr>
          <w:rFonts w:asciiTheme="minorHAnsi" w:hAnsiTheme="minorHAnsi"/>
          <w:color w:val="auto"/>
          <w:szCs w:val="24"/>
        </w:rPr>
        <w:t xml:space="preserve"> the </w:t>
      </w:r>
      <w:r w:rsidR="00412658" w:rsidRPr="005B6E34">
        <w:rPr>
          <w:rFonts w:asciiTheme="minorHAnsi" w:hAnsiTheme="minorHAnsi"/>
          <w:color w:val="auto"/>
          <w:szCs w:val="24"/>
        </w:rPr>
        <w:t>Board unanimously agrees</w:t>
      </w:r>
      <w:r w:rsidR="00412658" w:rsidRPr="00454BBA">
        <w:rPr>
          <w:rFonts w:asciiTheme="minorHAnsi" w:hAnsiTheme="minorHAnsi"/>
          <w:color w:val="auto"/>
          <w:szCs w:val="24"/>
        </w:rPr>
        <w:t xml:space="preserve"> that it cannot recommend any findings of unfit for additional rating at separation.</w:t>
      </w:r>
    </w:p>
    <w:p w:rsidR="00FB593A" w:rsidRPr="00454BBA" w:rsidRDefault="008B5D31" w:rsidP="00AF1668">
      <w:pPr>
        <w:tabs>
          <w:tab w:val="left" w:pos="288"/>
          <w:tab w:val="left" w:pos="4752"/>
        </w:tabs>
        <w:spacing w:line="240" w:lineRule="exact"/>
        <w:rPr>
          <w:rFonts w:asciiTheme="minorHAnsi" w:hAnsiTheme="minorHAnsi"/>
          <w:color w:val="auto"/>
        </w:rPr>
      </w:pPr>
      <w:r w:rsidRPr="00454BBA">
        <w:rPr>
          <w:rFonts w:asciiTheme="minorHAnsi" w:hAnsiTheme="minorHAnsi"/>
          <w:color w:val="auto"/>
          <w:u w:val="single"/>
        </w:rPr>
        <w:t>_______________________________________________________________</w:t>
      </w:r>
      <w:r w:rsidRPr="00454BBA">
        <w:rPr>
          <w:rFonts w:asciiTheme="minorHAnsi" w:hAnsiTheme="minorHAnsi"/>
          <w:color w:val="auto"/>
        </w:rPr>
        <w:t>_</w:t>
      </w:r>
      <w:r w:rsidR="00AC713F" w:rsidRPr="00454BBA">
        <w:rPr>
          <w:rFonts w:asciiTheme="minorHAnsi" w:hAnsiTheme="minorHAnsi"/>
          <w:color w:val="auto"/>
        </w:rPr>
        <w:t>_____________</w:t>
      </w:r>
    </w:p>
    <w:p w:rsidR="00C56FC8" w:rsidRPr="005B6E34" w:rsidRDefault="00C56FC8" w:rsidP="00086947">
      <w:pPr>
        <w:tabs>
          <w:tab w:val="left" w:pos="288"/>
          <w:tab w:val="left" w:pos="4752"/>
        </w:tabs>
        <w:spacing w:line="240" w:lineRule="exact"/>
        <w:jc w:val="both"/>
        <w:rPr>
          <w:rFonts w:asciiTheme="minorHAnsi" w:hAnsiTheme="minorHAnsi"/>
          <w:color w:val="auto"/>
          <w:szCs w:val="24"/>
        </w:rPr>
      </w:pPr>
      <w:r w:rsidRPr="005B6E34">
        <w:rPr>
          <w:rFonts w:asciiTheme="minorHAnsi" w:hAnsiTheme="minorHAnsi"/>
          <w:color w:val="auto"/>
          <w:szCs w:val="24"/>
          <w:u w:val="single"/>
        </w:rPr>
        <w:t>RECOMMENDATION</w:t>
      </w:r>
      <w:r w:rsidRPr="005B6E34">
        <w:rPr>
          <w:rFonts w:asciiTheme="minorHAnsi" w:hAnsiTheme="minorHAnsi"/>
          <w:color w:val="auto"/>
          <w:szCs w:val="24"/>
        </w:rPr>
        <w:t>:</w:t>
      </w:r>
      <w:r w:rsidRPr="005B6E34">
        <w:rPr>
          <w:rFonts w:asciiTheme="minorHAnsi" w:hAnsiTheme="minorHAnsi"/>
          <w:color w:val="000080"/>
          <w:szCs w:val="24"/>
        </w:rPr>
        <w:t xml:space="preserve"> </w:t>
      </w:r>
      <w:r w:rsidR="000D3157" w:rsidRPr="005B6E34">
        <w:rPr>
          <w:rFonts w:asciiTheme="minorHAnsi" w:hAnsiTheme="minorHAnsi"/>
          <w:color w:val="000080"/>
          <w:szCs w:val="24"/>
        </w:rPr>
        <w:t xml:space="preserve"> </w:t>
      </w:r>
      <w:r w:rsidRPr="005B6E34">
        <w:rPr>
          <w:rFonts w:asciiTheme="minorHAnsi" w:hAnsiTheme="minorHAnsi"/>
          <w:color w:val="auto"/>
          <w:szCs w:val="24"/>
        </w:rPr>
        <w:t xml:space="preserve">The Board recommends that the CI’s prior determination be modified as follows; TDRL at </w:t>
      </w:r>
      <w:r w:rsidR="000D3157" w:rsidRPr="005B6E34">
        <w:rPr>
          <w:rFonts w:asciiTheme="minorHAnsi" w:hAnsiTheme="minorHAnsi"/>
          <w:color w:val="auto"/>
          <w:szCs w:val="24"/>
        </w:rPr>
        <w:t>50</w:t>
      </w:r>
      <w:r w:rsidRPr="005B6E34">
        <w:rPr>
          <w:rFonts w:asciiTheme="minorHAnsi" w:hAnsiTheme="minorHAnsi"/>
          <w:color w:val="auto"/>
          <w:szCs w:val="24"/>
        </w:rPr>
        <w:t xml:space="preserve">% for </w:t>
      </w:r>
      <w:r w:rsidR="00086947" w:rsidRPr="005B6E34">
        <w:rPr>
          <w:rFonts w:asciiTheme="minorHAnsi" w:hAnsiTheme="minorHAnsi"/>
          <w:color w:val="auto"/>
          <w:szCs w:val="24"/>
        </w:rPr>
        <w:t>six</w:t>
      </w:r>
      <w:r w:rsidRPr="005B6E34">
        <w:rPr>
          <w:rFonts w:asciiTheme="minorHAnsi" w:hAnsiTheme="minorHAnsi"/>
          <w:color w:val="auto"/>
          <w:szCs w:val="24"/>
        </w:rPr>
        <w:t xml:space="preserve"> months following CI’s prior medical separation (PTSD at minimum of 50% IAW §4.129 and DoD direction) and then a permanent </w:t>
      </w:r>
      <w:r w:rsidR="005B6E34" w:rsidRPr="005B6E34">
        <w:rPr>
          <w:rFonts w:asciiTheme="minorHAnsi" w:hAnsiTheme="minorHAnsi"/>
          <w:color w:val="auto"/>
          <w:szCs w:val="24"/>
        </w:rPr>
        <w:t>3</w:t>
      </w:r>
      <w:r w:rsidR="000D3157" w:rsidRPr="005B6E34">
        <w:rPr>
          <w:rFonts w:asciiTheme="minorHAnsi" w:hAnsiTheme="minorHAnsi"/>
          <w:color w:val="auto"/>
          <w:szCs w:val="24"/>
        </w:rPr>
        <w:t>0</w:t>
      </w:r>
      <w:r w:rsidRPr="005B6E34">
        <w:rPr>
          <w:rFonts w:asciiTheme="minorHAnsi" w:hAnsiTheme="minorHAnsi"/>
          <w:color w:val="auto"/>
          <w:szCs w:val="24"/>
        </w:rPr>
        <w:t>% disability retirement as below.</w:t>
      </w:r>
    </w:p>
    <w:p w:rsidR="004101B2" w:rsidRPr="005B6E34"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5B6E34" w:rsidTr="0085089F">
        <w:trPr>
          <w:jc w:val="center"/>
        </w:trPr>
        <w:tc>
          <w:tcPr>
            <w:tcW w:w="4950" w:type="dxa"/>
            <w:shd w:val="clear" w:color="auto" w:fill="D9D9D9"/>
          </w:tcPr>
          <w:p w:rsidR="00DB0015" w:rsidRPr="005B6E34" w:rsidRDefault="00DB0015" w:rsidP="00190E48">
            <w:pPr>
              <w:tabs>
                <w:tab w:val="left" w:pos="288"/>
                <w:tab w:val="left" w:pos="4752"/>
              </w:tabs>
              <w:spacing w:line="240" w:lineRule="exact"/>
              <w:jc w:val="both"/>
              <w:rPr>
                <w:rFonts w:asciiTheme="minorHAnsi" w:hAnsiTheme="minorHAnsi"/>
                <w:b/>
                <w:color w:val="auto"/>
                <w:szCs w:val="24"/>
              </w:rPr>
            </w:pPr>
            <w:r w:rsidRPr="005B6E34">
              <w:rPr>
                <w:rFonts w:asciiTheme="minorHAnsi" w:hAnsiTheme="minorHAnsi"/>
                <w:b/>
                <w:color w:val="auto"/>
                <w:szCs w:val="24"/>
              </w:rPr>
              <w:t>UNFITTING CONDITION</w:t>
            </w:r>
          </w:p>
        </w:tc>
        <w:tc>
          <w:tcPr>
            <w:tcW w:w="1710" w:type="dxa"/>
            <w:shd w:val="clear" w:color="auto" w:fill="D9D9D9"/>
          </w:tcPr>
          <w:p w:rsidR="00DB0015" w:rsidRPr="005B6E34" w:rsidRDefault="00DB0015" w:rsidP="007D6BFE">
            <w:pPr>
              <w:tabs>
                <w:tab w:val="left" w:pos="288"/>
                <w:tab w:val="left" w:pos="4752"/>
              </w:tabs>
              <w:spacing w:line="240" w:lineRule="exact"/>
              <w:jc w:val="center"/>
              <w:rPr>
                <w:rFonts w:asciiTheme="minorHAnsi" w:hAnsiTheme="minorHAnsi"/>
                <w:b/>
                <w:color w:val="auto"/>
                <w:szCs w:val="24"/>
              </w:rPr>
            </w:pPr>
            <w:r w:rsidRPr="005B6E34">
              <w:rPr>
                <w:rFonts w:asciiTheme="minorHAnsi" w:hAnsiTheme="minorHAnsi"/>
                <w:b/>
                <w:color w:val="auto"/>
                <w:szCs w:val="24"/>
              </w:rPr>
              <w:t>VASRD CODE</w:t>
            </w:r>
          </w:p>
        </w:tc>
        <w:tc>
          <w:tcPr>
            <w:tcW w:w="1170" w:type="dxa"/>
            <w:shd w:val="clear" w:color="auto" w:fill="D9D9D9"/>
          </w:tcPr>
          <w:p w:rsidR="00DB0015" w:rsidRPr="005B6E34" w:rsidRDefault="00DB0015" w:rsidP="007D6BFE">
            <w:pPr>
              <w:tabs>
                <w:tab w:val="left" w:pos="288"/>
                <w:tab w:val="left" w:pos="4752"/>
              </w:tabs>
              <w:spacing w:line="240" w:lineRule="exact"/>
              <w:jc w:val="center"/>
              <w:rPr>
                <w:rFonts w:asciiTheme="minorHAnsi" w:hAnsiTheme="minorHAnsi"/>
                <w:b/>
                <w:color w:val="auto"/>
                <w:szCs w:val="24"/>
              </w:rPr>
            </w:pPr>
            <w:r w:rsidRPr="005B6E34">
              <w:rPr>
                <w:rFonts w:asciiTheme="minorHAnsi" w:hAnsiTheme="minorHAnsi"/>
                <w:b/>
                <w:color w:val="auto"/>
                <w:szCs w:val="24"/>
              </w:rPr>
              <w:t>TDRL RATING</w:t>
            </w:r>
          </w:p>
        </w:tc>
        <w:tc>
          <w:tcPr>
            <w:tcW w:w="1530" w:type="dxa"/>
            <w:shd w:val="pct15" w:color="auto" w:fill="auto"/>
          </w:tcPr>
          <w:p w:rsidR="00DB0015" w:rsidRPr="005B6E34" w:rsidRDefault="00DB0015" w:rsidP="007D6BFE">
            <w:pPr>
              <w:tabs>
                <w:tab w:val="left" w:pos="288"/>
                <w:tab w:val="left" w:pos="4752"/>
              </w:tabs>
              <w:spacing w:line="240" w:lineRule="exact"/>
              <w:jc w:val="center"/>
              <w:rPr>
                <w:rFonts w:asciiTheme="minorHAnsi" w:hAnsiTheme="minorHAnsi"/>
                <w:b/>
                <w:color w:val="auto"/>
                <w:szCs w:val="24"/>
              </w:rPr>
            </w:pPr>
            <w:r w:rsidRPr="005B6E34">
              <w:rPr>
                <w:rFonts w:asciiTheme="minorHAnsi" w:hAnsiTheme="minorHAnsi"/>
                <w:b/>
                <w:color w:val="auto"/>
                <w:szCs w:val="24"/>
              </w:rPr>
              <w:t>PERMANENT</w:t>
            </w:r>
          </w:p>
          <w:p w:rsidR="00DB0015" w:rsidRPr="005B6E34" w:rsidRDefault="00DB0015" w:rsidP="007D6BFE">
            <w:pPr>
              <w:tabs>
                <w:tab w:val="left" w:pos="288"/>
                <w:tab w:val="left" w:pos="4752"/>
              </w:tabs>
              <w:spacing w:line="240" w:lineRule="exact"/>
              <w:jc w:val="center"/>
              <w:rPr>
                <w:rFonts w:asciiTheme="minorHAnsi" w:hAnsiTheme="minorHAnsi"/>
                <w:b/>
                <w:color w:val="auto"/>
                <w:szCs w:val="24"/>
              </w:rPr>
            </w:pPr>
            <w:r w:rsidRPr="005B6E34">
              <w:rPr>
                <w:rFonts w:asciiTheme="minorHAnsi" w:hAnsiTheme="minorHAnsi"/>
                <w:b/>
                <w:color w:val="auto"/>
                <w:szCs w:val="24"/>
              </w:rPr>
              <w:t>RATING</w:t>
            </w:r>
          </w:p>
        </w:tc>
      </w:tr>
      <w:tr w:rsidR="00DB0015" w:rsidRPr="005B6E34" w:rsidTr="0085089F">
        <w:trPr>
          <w:trHeight w:val="305"/>
          <w:jc w:val="center"/>
        </w:trPr>
        <w:tc>
          <w:tcPr>
            <w:tcW w:w="4950" w:type="dxa"/>
          </w:tcPr>
          <w:p w:rsidR="00DB0015" w:rsidRPr="005B6E34" w:rsidRDefault="00DB0015" w:rsidP="00086947">
            <w:pPr>
              <w:tabs>
                <w:tab w:val="left" w:pos="288"/>
                <w:tab w:val="left" w:pos="4752"/>
              </w:tabs>
              <w:spacing w:line="240" w:lineRule="exact"/>
              <w:jc w:val="both"/>
              <w:rPr>
                <w:rFonts w:asciiTheme="minorHAnsi" w:hAnsiTheme="minorHAnsi"/>
                <w:color w:val="auto"/>
                <w:szCs w:val="24"/>
              </w:rPr>
            </w:pPr>
            <w:r w:rsidRPr="005B6E34">
              <w:rPr>
                <w:rFonts w:asciiTheme="minorHAnsi" w:hAnsiTheme="minorHAnsi"/>
                <w:color w:val="auto"/>
                <w:szCs w:val="24"/>
              </w:rPr>
              <w:t>Post</w:t>
            </w:r>
            <w:r w:rsidR="00086947" w:rsidRPr="005B6E34">
              <w:rPr>
                <w:rFonts w:asciiTheme="minorHAnsi" w:hAnsiTheme="minorHAnsi"/>
                <w:color w:val="auto"/>
                <w:szCs w:val="24"/>
              </w:rPr>
              <w:t>t</w:t>
            </w:r>
            <w:r w:rsidRPr="005B6E34">
              <w:rPr>
                <w:rFonts w:asciiTheme="minorHAnsi" w:hAnsiTheme="minorHAnsi"/>
                <w:color w:val="auto"/>
                <w:szCs w:val="24"/>
              </w:rPr>
              <w:t>raumatic Stress Disorder</w:t>
            </w:r>
          </w:p>
        </w:tc>
        <w:tc>
          <w:tcPr>
            <w:tcW w:w="1710" w:type="dxa"/>
            <w:tcBorders>
              <w:bottom w:val="single" w:sz="4" w:space="0" w:color="000000"/>
            </w:tcBorders>
          </w:tcPr>
          <w:p w:rsidR="00DB0015" w:rsidRPr="005B6E34" w:rsidRDefault="00DB0015" w:rsidP="007D6BFE">
            <w:pPr>
              <w:tabs>
                <w:tab w:val="left" w:pos="288"/>
                <w:tab w:val="left" w:pos="4752"/>
              </w:tabs>
              <w:spacing w:line="240" w:lineRule="exact"/>
              <w:jc w:val="center"/>
              <w:rPr>
                <w:rFonts w:asciiTheme="minorHAnsi" w:hAnsiTheme="minorHAnsi"/>
                <w:color w:val="auto"/>
                <w:szCs w:val="24"/>
              </w:rPr>
            </w:pPr>
            <w:r w:rsidRPr="005B6E34">
              <w:rPr>
                <w:rFonts w:asciiTheme="minorHAnsi" w:hAnsiTheme="minorHAnsi"/>
                <w:color w:val="auto"/>
                <w:szCs w:val="24"/>
              </w:rPr>
              <w:t>9411</w:t>
            </w:r>
          </w:p>
        </w:tc>
        <w:tc>
          <w:tcPr>
            <w:tcW w:w="1170" w:type="dxa"/>
            <w:tcBorders>
              <w:bottom w:val="single" w:sz="4" w:space="0" w:color="000000"/>
            </w:tcBorders>
          </w:tcPr>
          <w:p w:rsidR="00DB0015" w:rsidRPr="005B6E34" w:rsidRDefault="00DB0015" w:rsidP="007D6BFE">
            <w:pPr>
              <w:tabs>
                <w:tab w:val="left" w:pos="288"/>
                <w:tab w:val="left" w:pos="4752"/>
              </w:tabs>
              <w:spacing w:line="240" w:lineRule="exact"/>
              <w:jc w:val="center"/>
              <w:rPr>
                <w:rFonts w:asciiTheme="minorHAnsi" w:hAnsiTheme="minorHAnsi"/>
                <w:color w:val="auto"/>
                <w:szCs w:val="24"/>
              </w:rPr>
            </w:pPr>
            <w:r w:rsidRPr="005B6E34">
              <w:rPr>
                <w:rFonts w:asciiTheme="minorHAnsi" w:hAnsiTheme="minorHAnsi"/>
                <w:color w:val="auto"/>
                <w:szCs w:val="24"/>
              </w:rPr>
              <w:t>50%</w:t>
            </w:r>
          </w:p>
        </w:tc>
        <w:tc>
          <w:tcPr>
            <w:tcW w:w="1530" w:type="dxa"/>
            <w:tcBorders>
              <w:bottom w:val="single" w:sz="4" w:space="0" w:color="000000"/>
            </w:tcBorders>
          </w:tcPr>
          <w:p w:rsidR="00DB0015" w:rsidRPr="005B6E34" w:rsidRDefault="005B6E34" w:rsidP="007D6BFE">
            <w:pPr>
              <w:tabs>
                <w:tab w:val="left" w:pos="288"/>
                <w:tab w:val="left" w:pos="4752"/>
              </w:tabs>
              <w:spacing w:line="240" w:lineRule="exact"/>
              <w:jc w:val="center"/>
              <w:rPr>
                <w:rFonts w:asciiTheme="minorHAnsi" w:hAnsiTheme="minorHAnsi"/>
                <w:color w:val="auto"/>
                <w:szCs w:val="24"/>
              </w:rPr>
            </w:pPr>
            <w:r w:rsidRPr="005B6E34">
              <w:rPr>
                <w:rFonts w:asciiTheme="minorHAnsi" w:hAnsiTheme="minorHAnsi"/>
                <w:color w:val="auto"/>
                <w:szCs w:val="24"/>
              </w:rPr>
              <w:t>3</w:t>
            </w:r>
            <w:r w:rsidR="00DB0015" w:rsidRPr="005B6E34">
              <w:rPr>
                <w:rFonts w:asciiTheme="minorHAnsi" w:hAnsiTheme="minorHAnsi"/>
                <w:color w:val="auto"/>
                <w:szCs w:val="24"/>
              </w:rPr>
              <w:t>0%</w:t>
            </w:r>
          </w:p>
        </w:tc>
      </w:tr>
      <w:tr w:rsidR="00DB0015" w:rsidRPr="00454BBA" w:rsidTr="0085089F">
        <w:tblPrEx>
          <w:tblLook w:val="0000"/>
        </w:tblPrEx>
        <w:trPr>
          <w:gridBefore w:val="1"/>
          <w:wBefore w:w="4950" w:type="dxa"/>
          <w:trHeight w:val="350"/>
          <w:jc w:val="center"/>
        </w:trPr>
        <w:tc>
          <w:tcPr>
            <w:tcW w:w="1710" w:type="dxa"/>
            <w:tcBorders>
              <w:left w:val="single" w:sz="4" w:space="0" w:color="auto"/>
            </w:tcBorders>
            <w:shd w:val="pct15" w:color="auto" w:fill="auto"/>
          </w:tcPr>
          <w:p w:rsidR="00DB0015" w:rsidRPr="005B6E34" w:rsidRDefault="00DB0015" w:rsidP="007D6BFE">
            <w:pPr>
              <w:tabs>
                <w:tab w:val="left" w:pos="288"/>
                <w:tab w:val="left" w:pos="4752"/>
              </w:tabs>
              <w:spacing w:line="240" w:lineRule="exact"/>
              <w:jc w:val="center"/>
              <w:rPr>
                <w:rFonts w:asciiTheme="minorHAnsi" w:hAnsiTheme="minorHAnsi"/>
                <w:b/>
                <w:color w:val="auto"/>
                <w:szCs w:val="24"/>
              </w:rPr>
            </w:pPr>
            <w:r w:rsidRPr="005B6E34">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5B6E34" w:rsidRDefault="00C16A66" w:rsidP="007D6BFE">
            <w:pPr>
              <w:tabs>
                <w:tab w:val="left" w:pos="288"/>
                <w:tab w:val="left" w:pos="4752"/>
              </w:tabs>
              <w:spacing w:line="240" w:lineRule="exact"/>
              <w:jc w:val="center"/>
              <w:rPr>
                <w:rFonts w:asciiTheme="minorHAnsi" w:hAnsiTheme="minorHAnsi"/>
                <w:b/>
                <w:color w:val="auto"/>
                <w:szCs w:val="24"/>
              </w:rPr>
            </w:pPr>
            <w:r w:rsidRPr="005B6E34">
              <w:rPr>
                <w:rFonts w:asciiTheme="minorHAnsi" w:hAnsiTheme="minorHAnsi"/>
                <w:b/>
                <w:color w:val="auto"/>
                <w:szCs w:val="24"/>
              </w:rPr>
              <w:t>5</w:t>
            </w:r>
            <w:r w:rsidR="007E71B1" w:rsidRPr="005B6E34">
              <w:rPr>
                <w:rFonts w:asciiTheme="minorHAnsi" w:hAnsiTheme="minorHAnsi"/>
                <w:b/>
                <w:color w:val="auto"/>
                <w:szCs w:val="24"/>
              </w:rPr>
              <w:t>0</w:t>
            </w:r>
            <w:r w:rsidR="00DB0015" w:rsidRPr="005B6E34">
              <w:rPr>
                <w:rFonts w:asciiTheme="minorHAnsi" w:hAnsiTheme="minorHAnsi"/>
                <w:b/>
                <w:color w:val="auto"/>
                <w:szCs w:val="24"/>
              </w:rPr>
              <w:t>%</w:t>
            </w:r>
          </w:p>
        </w:tc>
        <w:tc>
          <w:tcPr>
            <w:tcW w:w="1530" w:type="dxa"/>
            <w:shd w:val="pct15" w:color="auto" w:fill="auto"/>
          </w:tcPr>
          <w:p w:rsidR="00DB0015" w:rsidRPr="005B6E34" w:rsidRDefault="005B6E34" w:rsidP="007D6BFE">
            <w:pPr>
              <w:tabs>
                <w:tab w:val="left" w:pos="288"/>
                <w:tab w:val="left" w:pos="4752"/>
              </w:tabs>
              <w:spacing w:line="240" w:lineRule="exact"/>
              <w:jc w:val="center"/>
              <w:rPr>
                <w:rFonts w:asciiTheme="minorHAnsi" w:hAnsiTheme="minorHAnsi"/>
                <w:b/>
                <w:color w:val="auto"/>
                <w:szCs w:val="24"/>
              </w:rPr>
            </w:pPr>
            <w:r w:rsidRPr="005B6E34">
              <w:rPr>
                <w:rFonts w:asciiTheme="minorHAnsi" w:hAnsiTheme="minorHAnsi"/>
                <w:b/>
                <w:color w:val="auto"/>
                <w:szCs w:val="24"/>
              </w:rPr>
              <w:t>3</w:t>
            </w:r>
            <w:r w:rsidR="007E71B1" w:rsidRPr="005B6E34">
              <w:rPr>
                <w:rFonts w:asciiTheme="minorHAnsi" w:hAnsiTheme="minorHAnsi"/>
                <w:b/>
                <w:color w:val="auto"/>
                <w:szCs w:val="24"/>
              </w:rPr>
              <w:t>0</w:t>
            </w:r>
            <w:r w:rsidR="00DB0015" w:rsidRPr="005B6E34">
              <w:rPr>
                <w:rFonts w:asciiTheme="minorHAnsi" w:hAnsiTheme="minorHAnsi"/>
                <w:b/>
                <w:color w:val="auto"/>
                <w:szCs w:val="24"/>
              </w:rPr>
              <w:t>%</w:t>
            </w:r>
          </w:p>
        </w:tc>
      </w:tr>
    </w:tbl>
    <w:p w:rsidR="00B522CD" w:rsidRPr="00434BB9" w:rsidRDefault="008B5D31" w:rsidP="00190E48">
      <w:pPr>
        <w:tabs>
          <w:tab w:val="left" w:pos="288"/>
          <w:tab w:val="left" w:pos="4752"/>
        </w:tabs>
        <w:spacing w:line="240" w:lineRule="exact"/>
        <w:jc w:val="both"/>
        <w:rPr>
          <w:rFonts w:asciiTheme="minorHAnsi" w:hAnsiTheme="minorHAnsi"/>
          <w:color w:val="auto"/>
        </w:rPr>
      </w:pPr>
      <w:r w:rsidRPr="00434BB9">
        <w:rPr>
          <w:rFonts w:asciiTheme="minorHAnsi" w:hAnsiTheme="minorHAnsi"/>
          <w:color w:val="auto"/>
          <w:u w:val="single"/>
        </w:rPr>
        <w:t>_______________________________________________________________</w:t>
      </w:r>
      <w:r w:rsidRPr="00434BB9">
        <w:rPr>
          <w:rFonts w:asciiTheme="minorHAnsi" w:hAnsiTheme="minorHAnsi"/>
          <w:color w:val="auto"/>
        </w:rPr>
        <w:t>_</w:t>
      </w:r>
      <w:r w:rsidR="00AC713F" w:rsidRPr="00434BB9">
        <w:rPr>
          <w:rFonts w:asciiTheme="minorHAnsi" w:hAnsiTheme="minorHAnsi"/>
          <w:color w:val="auto"/>
        </w:rPr>
        <w:t>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A31BC7" w:rsidRDefault="00A31BC7"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E805AD">
        <w:rPr>
          <w:rFonts w:asciiTheme="minorHAnsi" w:hAnsiTheme="minorHAnsi"/>
          <w:color w:val="auto"/>
        </w:rPr>
        <w:t>100401</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337570" w:rsidRDefault="00C30A97" w:rsidP="005B6E3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r>
      <w:r w:rsidRPr="00434BB9">
        <w:rPr>
          <w:rFonts w:asciiTheme="minorHAnsi" w:hAnsiTheme="minorHAnsi"/>
          <w:color w:val="auto"/>
        </w:rPr>
        <w:t xml:space="preserve">                           </w:t>
      </w:r>
      <w:r w:rsidR="0085089F" w:rsidRPr="00434BB9">
        <w:rPr>
          <w:rFonts w:asciiTheme="minorHAnsi" w:hAnsiTheme="minorHAnsi"/>
          <w:color w:val="auto"/>
        </w:rPr>
        <w:tab/>
      </w:r>
      <w:r w:rsidR="0085089F" w:rsidRPr="00434BB9">
        <w:rPr>
          <w:rFonts w:asciiTheme="minorHAnsi" w:hAnsiTheme="minorHAnsi"/>
          <w:color w:val="auto"/>
        </w:rPr>
        <w:tab/>
      </w:r>
      <w:r w:rsidR="0085089F" w:rsidRPr="00434BB9">
        <w:rPr>
          <w:rFonts w:asciiTheme="minorHAnsi" w:hAnsiTheme="minorHAnsi"/>
          <w:color w:val="auto"/>
        </w:rPr>
        <w:tab/>
      </w:r>
      <w:r w:rsidR="0085089F" w:rsidRPr="00434BB9">
        <w:rPr>
          <w:rFonts w:asciiTheme="minorHAnsi" w:hAnsiTheme="minorHAnsi"/>
          <w:color w:val="auto"/>
        </w:rPr>
        <w:tab/>
      </w:r>
      <w:r w:rsidR="0085089F" w:rsidRPr="00434BB9">
        <w:rPr>
          <w:rFonts w:asciiTheme="minorHAnsi" w:hAnsiTheme="minorHAnsi"/>
          <w:color w:val="auto"/>
        </w:rPr>
        <w:tab/>
      </w:r>
      <w:r w:rsidR="00D91DA6" w:rsidRPr="00434BB9">
        <w:rPr>
          <w:rFonts w:asciiTheme="minorHAnsi" w:hAnsiTheme="minorHAnsi"/>
          <w:color w:val="auto"/>
        </w:rPr>
        <w:t>Physical Disability Board of Review</w:t>
      </w:r>
    </w:p>
    <w:p w:rsidR="00610808" w:rsidRDefault="00610808">
      <w:pPr>
        <w:rPr>
          <w:rFonts w:asciiTheme="minorHAnsi" w:hAnsiTheme="minorHAnsi"/>
          <w:color w:val="auto"/>
        </w:rPr>
      </w:pPr>
      <w:r>
        <w:rPr>
          <w:rFonts w:asciiTheme="minorHAnsi" w:hAnsiTheme="minorHAnsi"/>
          <w:color w:val="auto"/>
        </w:rPr>
        <w:br w:type="page"/>
      </w:r>
    </w:p>
    <w:p w:rsidR="00610808" w:rsidRDefault="00610808" w:rsidP="005B6E3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10808" w:rsidRPr="00610808" w:rsidRDefault="00610808" w:rsidP="00610808">
      <w:pPr>
        <w:rPr>
          <w:color w:val="auto"/>
        </w:rPr>
      </w:pPr>
      <w:r w:rsidRPr="00610808">
        <w:rPr>
          <w:color w:val="auto"/>
        </w:rPr>
        <w:t>MEMORANDUM FOR COMMANDER, NAVY PERSONNEL COMMAND</w:t>
      </w:r>
    </w:p>
    <w:p w:rsidR="00610808" w:rsidRPr="00610808" w:rsidRDefault="00610808" w:rsidP="00610808">
      <w:pPr>
        <w:rPr>
          <w:color w:val="auto"/>
        </w:rPr>
      </w:pPr>
    </w:p>
    <w:p w:rsidR="00610808" w:rsidRPr="00610808" w:rsidRDefault="00610808" w:rsidP="00610808">
      <w:pPr>
        <w:rPr>
          <w:color w:val="auto"/>
        </w:rPr>
      </w:pPr>
      <w:proofErr w:type="spellStart"/>
      <w:r w:rsidRPr="00610808">
        <w:rPr>
          <w:color w:val="auto"/>
        </w:rPr>
        <w:t>Subj</w:t>
      </w:r>
      <w:proofErr w:type="spellEnd"/>
      <w:r w:rsidRPr="00610808">
        <w:rPr>
          <w:color w:val="auto"/>
        </w:rPr>
        <w:t>:  PHYSICAL DISABILITY BOARD OF REVIEW (PDBR) RECOMMENDATION</w:t>
      </w:r>
    </w:p>
    <w:p w:rsidR="00610808" w:rsidRPr="00610808" w:rsidRDefault="00610808" w:rsidP="00610808">
      <w:pPr>
        <w:tabs>
          <w:tab w:val="left" w:pos="630"/>
        </w:tabs>
        <w:rPr>
          <w:color w:val="auto"/>
        </w:rPr>
      </w:pPr>
      <w:r w:rsidRPr="00610808">
        <w:rPr>
          <w:color w:val="auto"/>
        </w:rPr>
        <w:t xml:space="preserve">          </w:t>
      </w:r>
      <w:r w:rsidRPr="00610808">
        <w:rPr>
          <w:color w:val="auto"/>
        </w:rPr>
        <w:tab/>
        <w:t xml:space="preserve">ICO </w:t>
      </w:r>
      <w:r>
        <w:rPr>
          <w:color w:val="auto"/>
        </w:rPr>
        <w:t>XXXXXX</w:t>
      </w:r>
      <w:r w:rsidRPr="00610808">
        <w:rPr>
          <w:color w:val="auto"/>
        </w:rPr>
        <w:t>, FORMER USN, XXX-XX-</w:t>
      </w:r>
      <w:r>
        <w:rPr>
          <w:color w:val="auto"/>
        </w:rPr>
        <w:t>XXXX</w:t>
      </w:r>
    </w:p>
    <w:p w:rsidR="00610808" w:rsidRPr="00610808" w:rsidRDefault="00610808" w:rsidP="00610808">
      <w:pPr>
        <w:rPr>
          <w:color w:val="auto"/>
        </w:rPr>
      </w:pPr>
    </w:p>
    <w:p w:rsidR="00610808" w:rsidRPr="00610808" w:rsidRDefault="00610808" w:rsidP="00610808">
      <w:pPr>
        <w:rPr>
          <w:color w:val="auto"/>
        </w:rPr>
      </w:pPr>
      <w:r w:rsidRPr="00610808">
        <w:rPr>
          <w:color w:val="auto"/>
        </w:rPr>
        <w:t>Ref:   (a) DoDI 6040.44</w:t>
      </w:r>
    </w:p>
    <w:p w:rsidR="00610808" w:rsidRPr="00610808" w:rsidRDefault="00610808" w:rsidP="00610808">
      <w:pPr>
        <w:rPr>
          <w:color w:val="auto"/>
        </w:rPr>
      </w:pPr>
    </w:p>
    <w:p w:rsidR="00610808" w:rsidRPr="00610808" w:rsidRDefault="00610808" w:rsidP="00610808">
      <w:pPr>
        <w:rPr>
          <w:color w:val="auto"/>
        </w:rPr>
      </w:pPr>
      <w:r w:rsidRPr="00610808">
        <w:rPr>
          <w:color w:val="auto"/>
        </w:rPr>
        <w:t>1.  I have reviewed the subject case pursuant to reference (a).  The subject member’s official records are to be corrected to reflect the following retroactive disposition:</w:t>
      </w:r>
    </w:p>
    <w:p w:rsidR="00610808" w:rsidRPr="00610808" w:rsidRDefault="00610808" w:rsidP="00610808">
      <w:pPr>
        <w:rPr>
          <w:color w:val="auto"/>
        </w:rPr>
      </w:pPr>
    </w:p>
    <w:p w:rsidR="00610808" w:rsidRPr="00610808" w:rsidRDefault="00610808" w:rsidP="00610808">
      <w:pPr>
        <w:rPr>
          <w:color w:val="auto"/>
        </w:rPr>
      </w:pPr>
      <w:r w:rsidRPr="00610808">
        <w:rPr>
          <w:color w:val="auto"/>
        </w:rPr>
        <w:tab/>
        <w:t>a. Separation from the naval service due to physical disability with placement on the Temporary Disability Retired List with a disability rating of 50 percent for the period 17 March 2003 thru 16 September 2003.</w:t>
      </w:r>
    </w:p>
    <w:p w:rsidR="00610808" w:rsidRPr="00610808" w:rsidRDefault="00610808" w:rsidP="00610808">
      <w:pPr>
        <w:rPr>
          <w:color w:val="auto"/>
        </w:rPr>
      </w:pPr>
    </w:p>
    <w:p w:rsidR="00610808" w:rsidRPr="00610808" w:rsidRDefault="00610808" w:rsidP="00610808">
      <w:pPr>
        <w:rPr>
          <w:color w:val="auto"/>
        </w:rPr>
      </w:pPr>
      <w:r w:rsidRPr="00610808">
        <w:rPr>
          <w:color w:val="auto"/>
        </w:rPr>
        <w:tab/>
        <w:t>b. Final separation from naval service due to physical disability effective 17 September 2003 with a disability rating of 30 percent and placement on the Permanent Disability Retired List.</w:t>
      </w:r>
    </w:p>
    <w:p w:rsidR="00610808" w:rsidRPr="00610808" w:rsidRDefault="00610808" w:rsidP="00610808">
      <w:pPr>
        <w:rPr>
          <w:color w:val="auto"/>
        </w:rPr>
      </w:pPr>
    </w:p>
    <w:p w:rsidR="00610808" w:rsidRPr="00610808" w:rsidRDefault="00610808" w:rsidP="00610808">
      <w:pPr>
        <w:rPr>
          <w:color w:val="auto"/>
        </w:rPr>
      </w:pPr>
      <w:r w:rsidRPr="00610808">
        <w:rPr>
          <w:color w:val="auto"/>
        </w:rPr>
        <w:t>2.  Please ensure all necessary actions are taken to implement this decision, including the recoupment of previously paid funds if appropriate, and notification to the subject member once those actions are completed.</w:t>
      </w:r>
    </w:p>
    <w:p w:rsidR="00610808" w:rsidRPr="00610808" w:rsidRDefault="00610808" w:rsidP="00610808">
      <w:pPr>
        <w:rPr>
          <w:color w:val="auto"/>
        </w:rPr>
      </w:pPr>
    </w:p>
    <w:p w:rsidR="00610808" w:rsidRPr="00610808" w:rsidRDefault="00610808" w:rsidP="00610808">
      <w:pPr>
        <w:rPr>
          <w:color w:val="auto"/>
        </w:rPr>
      </w:pPr>
    </w:p>
    <w:p w:rsidR="00610808" w:rsidRPr="00610808" w:rsidRDefault="00610808" w:rsidP="00610808">
      <w:pPr>
        <w:rPr>
          <w:color w:val="auto"/>
        </w:rPr>
      </w:pPr>
    </w:p>
    <w:p w:rsidR="00610808" w:rsidRPr="00610808" w:rsidRDefault="00610808" w:rsidP="00610808">
      <w:pPr>
        <w:tabs>
          <w:tab w:val="left" w:pos="4680"/>
        </w:tabs>
        <w:rPr>
          <w:color w:val="auto"/>
        </w:rPr>
      </w:pPr>
      <w:r w:rsidRPr="00610808">
        <w:rPr>
          <w:color w:val="auto"/>
        </w:rPr>
        <w:tab/>
      </w:r>
    </w:p>
    <w:p w:rsidR="00610808" w:rsidRPr="00610808" w:rsidRDefault="00610808" w:rsidP="00610808">
      <w:pPr>
        <w:rPr>
          <w:color w:val="auto"/>
        </w:rPr>
      </w:pPr>
      <w:r w:rsidRPr="00610808">
        <w:rPr>
          <w:color w:val="auto"/>
        </w:rPr>
        <w:tab/>
      </w:r>
      <w:r w:rsidRPr="00610808">
        <w:rPr>
          <w:color w:val="auto"/>
        </w:rPr>
        <w:tab/>
      </w:r>
      <w:r w:rsidRPr="00610808">
        <w:rPr>
          <w:color w:val="auto"/>
        </w:rPr>
        <w:tab/>
      </w:r>
      <w:r w:rsidRPr="00610808">
        <w:rPr>
          <w:color w:val="auto"/>
        </w:rPr>
        <w:tab/>
      </w:r>
      <w:r w:rsidRPr="00610808">
        <w:rPr>
          <w:color w:val="auto"/>
        </w:rPr>
        <w:tab/>
        <w:t xml:space="preserve">      Principal Deputy</w:t>
      </w:r>
    </w:p>
    <w:p w:rsidR="00610808" w:rsidRPr="00610808" w:rsidRDefault="00610808" w:rsidP="00610808">
      <w:pPr>
        <w:rPr>
          <w:color w:val="auto"/>
        </w:rPr>
      </w:pPr>
      <w:r w:rsidRPr="00610808">
        <w:rPr>
          <w:color w:val="auto"/>
        </w:rPr>
        <w:tab/>
      </w:r>
      <w:r w:rsidRPr="00610808">
        <w:rPr>
          <w:color w:val="auto"/>
        </w:rPr>
        <w:tab/>
      </w:r>
      <w:r w:rsidRPr="00610808">
        <w:rPr>
          <w:color w:val="auto"/>
        </w:rPr>
        <w:tab/>
      </w:r>
      <w:r w:rsidRPr="00610808">
        <w:rPr>
          <w:color w:val="auto"/>
        </w:rPr>
        <w:tab/>
      </w:r>
      <w:r w:rsidRPr="00610808">
        <w:rPr>
          <w:color w:val="auto"/>
        </w:rPr>
        <w:tab/>
        <w:t xml:space="preserve">      Assistant Secretary of the Navy</w:t>
      </w:r>
    </w:p>
    <w:p w:rsidR="00610808" w:rsidRPr="00610808" w:rsidRDefault="00610808" w:rsidP="00610808">
      <w:pPr>
        <w:rPr>
          <w:color w:val="auto"/>
        </w:rPr>
      </w:pPr>
      <w:r w:rsidRPr="00610808">
        <w:rPr>
          <w:color w:val="auto"/>
        </w:rPr>
        <w:tab/>
      </w:r>
      <w:r w:rsidRPr="00610808">
        <w:rPr>
          <w:color w:val="auto"/>
        </w:rPr>
        <w:tab/>
      </w:r>
      <w:r w:rsidRPr="00610808">
        <w:rPr>
          <w:color w:val="auto"/>
        </w:rPr>
        <w:tab/>
      </w:r>
      <w:r w:rsidRPr="00610808">
        <w:rPr>
          <w:color w:val="auto"/>
        </w:rPr>
        <w:tab/>
      </w:r>
      <w:r w:rsidRPr="00610808">
        <w:rPr>
          <w:color w:val="auto"/>
        </w:rPr>
        <w:tab/>
        <w:t xml:space="preserve">        (Manpower &amp; Reserve Affairs)</w:t>
      </w:r>
    </w:p>
    <w:p w:rsidR="00610808" w:rsidRDefault="00610808" w:rsidP="00610808"/>
    <w:p w:rsidR="00610808" w:rsidRPr="00434BB9" w:rsidRDefault="00610808" w:rsidP="005B6E34">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highlight w:val="cyan"/>
        </w:rPr>
      </w:pPr>
    </w:p>
    <w:sectPr w:rsidR="00610808" w:rsidRPr="00434BB9"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3F" w:rsidRDefault="00B7383F">
      <w:r>
        <w:separator/>
      </w:r>
    </w:p>
  </w:endnote>
  <w:endnote w:type="continuationSeparator" w:id="0">
    <w:p w:rsidR="00B7383F" w:rsidRDefault="00B7383F">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A9" w:rsidRDefault="00D93690">
    <w:pPr>
      <w:pStyle w:val="Footer"/>
      <w:framePr w:wrap="around" w:vAnchor="text" w:hAnchor="margin" w:xAlign="center" w:y="1"/>
      <w:rPr>
        <w:rStyle w:val="PageNumber"/>
      </w:rPr>
    </w:pPr>
    <w:r>
      <w:rPr>
        <w:rStyle w:val="PageNumber"/>
      </w:rPr>
      <w:fldChar w:fldCharType="begin"/>
    </w:r>
    <w:r w:rsidR="008C10A9">
      <w:rPr>
        <w:rStyle w:val="PageNumber"/>
      </w:rPr>
      <w:instrText xml:space="preserve">PAGE  </w:instrText>
    </w:r>
    <w:r>
      <w:rPr>
        <w:rStyle w:val="PageNumber"/>
      </w:rPr>
      <w:fldChar w:fldCharType="separate"/>
    </w:r>
    <w:r w:rsidR="008C10A9">
      <w:rPr>
        <w:rStyle w:val="PageNumber"/>
        <w:noProof/>
      </w:rPr>
      <w:t>2</w:t>
    </w:r>
    <w:r>
      <w:rPr>
        <w:rStyle w:val="PageNumber"/>
      </w:rPr>
      <w:fldChar w:fldCharType="end"/>
    </w:r>
  </w:p>
  <w:p w:rsidR="008C10A9" w:rsidRDefault="008C10A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A9" w:rsidRPr="00AC713F" w:rsidRDefault="00D93690">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C10A9"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508B7">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8C10A9" w:rsidRPr="00337570" w:rsidRDefault="008C10A9" w:rsidP="002B0749">
    <w:pPr>
      <w:pStyle w:val="Footer"/>
      <w:jc w:val="right"/>
      <w:rPr>
        <w:rFonts w:asciiTheme="minorHAnsi" w:hAnsiTheme="minorHAnsi"/>
        <w:color w:val="auto"/>
      </w:rPr>
    </w:pPr>
    <w:r>
      <w:tab/>
    </w:r>
    <w:r>
      <w:tab/>
    </w:r>
    <w:r w:rsidRPr="00337570">
      <w:rPr>
        <w:rFonts w:asciiTheme="minorHAnsi" w:hAnsiTheme="minorHAnsi"/>
        <w:caps/>
        <w:color w:val="auto"/>
      </w:rPr>
      <w:t>PD1000431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3F" w:rsidRDefault="00B7383F">
      <w:r>
        <w:separator/>
      </w:r>
    </w:p>
  </w:footnote>
  <w:footnote w:type="continuationSeparator" w:id="0">
    <w:p w:rsidR="00B7383F" w:rsidRDefault="00B73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3921"/>
  </w:hdrShapeDefaults>
  <w:footnotePr>
    <w:numRestart w:val="eachSect"/>
    <w:footnote w:id="-1"/>
    <w:footnote w:id="0"/>
  </w:footnotePr>
  <w:endnotePr>
    <w:endnote w:id="-1"/>
    <w:endnote w:id="0"/>
  </w:endnotePr>
  <w:compat/>
  <w:rsids>
    <w:rsidRoot w:val="001C28D1"/>
    <w:rsid w:val="00004A7F"/>
    <w:rsid w:val="000059FA"/>
    <w:rsid w:val="00006F87"/>
    <w:rsid w:val="00010ABA"/>
    <w:rsid w:val="00012428"/>
    <w:rsid w:val="00013417"/>
    <w:rsid w:val="0001434B"/>
    <w:rsid w:val="000145C2"/>
    <w:rsid w:val="0001473F"/>
    <w:rsid w:val="00014A9E"/>
    <w:rsid w:val="00021361"/>
    <w:rsid w:val="00023913"/>
    <w:rsid w:val="00023D43"/>
    <w:rsid w:val="00032E07"/>
    <w:rsid w:val="000332CA"/>
    <w:rsid w:val="0003374E"/>
    <w:rsid w:val="000344E6"/>
    <w:rsid w:val="00035C3A"/>
    <w:rsid w:val="00036E4B"/>
    <w:rsid w:val="000379D0"/>
    <w:rsid w:val="00040464"/>
    <w:rsid w:val="00040FC4"/>
    <w:rsid w:val="000416F8"/>
    <w:rsid w:val="00042C26"/>
    <w:rsid w:val="00043382"/>
    <w:rsid w:val="00050762"/>
    <w:rsid w:val="00051622"/>
    <w:rsid w:val="00052234"/>
    <w:rsid w:val="00053D7C"/>
    <w:rsid w:val="000577C9"/>
    <w:rsid w:val="0006431E"/>
    <w:rsid w:val="00072433"/>
    <w:rsid w:val="00075702"/>
    <w:rsid w:val="000775C2"/>
    <w:rsid w:val="000806AD"/>
    <w:rsid w:val="00082482"/>
    <w:rsid w:val="00086947"/>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1B85"/>
    <w:rsid w:val="000D21C7"/>
    <w:rsid w:val="000D248A"/>
    <w:rsid w:val="000D3157"/>
    <w:rsid w:val="000D35D8"/>
    <w:rsid w:val="000D43F9"/>
    <w:rsid w:val="000D4717"/>
    <w:rsid w:val="000D6457"/>
    <w:rsid w:val="000D6E90"/>
    <w:rsid w:val="000D7D55"/>
    <w:rsid w:val="000E0993"/>
    <w:rsid w:val="000E37E0"/>
    <w:rsid w:val="000F02BE"/>
    <w:rsid w:val="000F427B"/>
    <w:rsid w:val="000F7181"/>
    <w:rsid w:val="001008C1"/>
    <w:rsid w:val="001023DB"/>
    <w:rsid w:val="00102698"/>
    <w:rsid w:val="00103CCF"/>
    <w:rsid w:val="0010417F"/>
    <w:rsid w:val="001042D2"/>
    <w:rsid w:val="001049DD"/>
    <w:rsid w:val="0010530E"/>
    <w:rsid w:val="00105C07"/>
    <w:rsid w:val="00107EC5"/>
    <w:rsid w:val="001103CD"/>
    <w:rsid w:val="001118A5"/>
    <w:rsid w:val="00111E8B"/>
    <w:rsid w:val="00112779"/>
    <w:rsid w:val="00114F20"/>
    <w:rsid w:val="001211AF"/>
    <w:rsid w:val="001219DF"/>
    <w:rsid w:val="00121C72"/>
    <w:rsid w:val="001231DC"/>
    <w:rsid w:val="00125664"/>
    <w:rsid w:val="001263C7"/>
    <w:rsid w:val="001272AE"/>
    <w:rsid w:val="001315DD"/>
    <w:rsid w:val="00133D51"/>
    <w:rsid w:val="00135385"/>
    <w:rsid w:val="001364D1"/>
    <w:rsid w:val="00141145"/>
    <w:rsid w:val="00142EBA"/>
    <w:rsid w:val="00143B79"/>
    <w:rsid w:val="00150B8A"/>
    <w:rsid w:val="00150DCB"/>
    <w:rsid w:val="0015116C"/>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19D0"/>
    <w:rsid w:val="001E2A30"/>
    <w:rsid w:val="00200AA0"/>
    <w:rsid w:val="00202325"/>
    <w:rsid w:val="00202736"/>
    <w:rsid w:val="00203652"/>
    <w:rsid w:val="002060B6"/>
    <w:rsid w:val="002066B5"/>
    <w:rsid w:val="00215ED6"/>
    <w:rsid w:val="00216049"/>
    <w:rsid w:val="00217606"/>
    <w:rsid w:val="00217C09"/>
    <w:rsid w:val="00220F5C"/>
    <w:rsid w:val="002212D9"/>
    <w:rsid w:val="00225196"/>
    <w:rsid w:val="00225CB4"/>
    <w:rsid w:val="0023049F"/>
    <w:rsid w:val="002316F6"/>
    <w:rsid w:val="00232C9B"/>
    <w:rsid w:val="00232F09"/>
    <w:rsid w:val="002335D5"/>
    <w:rsid w:val="002338CA"/>
    <w:rsid w:val="00233FE5"/>
    <w:rsid w:val="0023467F"/>
    <w:rsid w:val="00234B3B"/>
    <w:rsid w:val="00240953"/>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675B"/>
    <w:rsid w:val="00287006"/>
    <w:rsid w:val="00294437"/>
    <w:rsid w:val="002A3237"/>
    <w:rsid w:val="002A52E6"/>
    <w:rsid w:val="002A58B7"/>
    <w:rsid w:val="002A685E"/>
    <w:rsid w:val="002A72C7"/>
    <w:rsid w:val="002B03B2"/>
    <w:rsid w:val="002B0749"/>
    <w:rsid w:val="002B0920"/>
    <w:rsid w:val="002B2645"/>
    <w:rsid w:val="002B2E43"/>
    <w:rsid w:val="002B6FA0"/>
    <w:rsid w:val="002C5925"/>
    <w:rsid w:val="002C5F10"/>
    <w:rsid w:val="002C6E5B"/>
    <w:rsid w:val="002C73A6"/>
    <w:rsid w:val="002D18B4"/>
    <w:rsid w:val="002D231A"/>
    <w:rsid w:val="002D28A2"/>
    <w:rsid w:val="002E1877"/>
    <w:rsid w:val="002E1C31"/>
    <w:rsid w:val="002E2B98"/>
    <w:rsid w:val="002E333A"/>
    <w:rsid w:val="002E3474"/>
    <w:rsid w:val="002E3805"/>
    <w:rsid w:val="002E400C"/>
    <w:rsid w:val="002E49C3"/>
    <w:rsid w:val="002E5114"/>
    <w:rsid w:val="002E7570"/>
    <w:rsid w:val="002E764B"/>
    <w:rsid w:val="002F0E28"/>
    <w:rsid w:val="002F287E"/>
    <w:rsid w:val="002F2D63"/>
    <w:rsid w:val="002F7F81"/>
    <w:rsid w:val="00300A36"/>
    <w:rsid w:val="0030678B"/>
    <w:rsid w:val="00310CD7"/>
    <w:rsid w:val="003126F9"/>
    <w:rsid w:val="0032136A"/>
    <w:rsid w:val="00323E70"/>
    <w:rsid w:val="00325BA2"/>
    <w:rsid w:val="00326F7F"/>
    <w:rsid w:val="003320E8"/>
    <w:rsid w:val="0033555E"/>
    <w:rsid w:val="00336805"/>
    <w:rsid w:val="00337351"/>
    <w:rsid w:val="00337570"/>
    <w:rsid w:val="00341A54"/>
    <w:rsid w:val="0034669F"/>
    <w:rsid w:val="00351498"/>
    <w:rsid w:val="00352B22"/>
    <w:rsid w:val="00354547"/>
    <w:rsid w:val="003567DE"/>
    <w:rsid w:val="003574F3"/>
    <w:rsid w:val="0036319E"/>
    <w:rsid w:val="003632A4"/>
    <w:rsid w:val="00363362"/>
    <w:rsid w:val="00364FC7"/>
    <w:rsid w:val="00367D4F"/>
    <w:rsid w:val="00370743"/>
    <w:rsid w:val="00370EF5"/>
    <w:rsid w:val="0037135B"/>
    <w:rsid w:val="00372251"/>
    <w:rsid w:val="00374D18"/>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6068"/>
    <w:rsid w:val="003D2BA3"/>
    <w:rsid w:val="003D3C22"/>
    <w:rsid w:val="003D588F"/>
    <w:rsid w:val="003D5DF8"/>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4BB9"/>
    <w:rsid w:val="0043503A"/>
    <w:rsid w:val="00441F66"/>
    <w:rsid w:val="0044384F"/>
    <w:rsid w:val="00444F80"/>
    <w:rsid w:val="00446018"/>
    <w:rsid w:val="004543BC"/>
    <w:rsid w:val="00454BBA"/>
    <w:rsid w:val="0045645D"/>
    <w:rsid w:val="004574C6"/>
    <w:rsid w:val="00457BCF"/>
    <w:rsid w:val="00457DCE"/>
    <w:rsid w:val="00460E3F"/>
    <w:rsid w:val="00466CED"/>
    <w:rsid w:val="00467592"/>
    <w:rsid w:val="00467690"/>
    <w:rsid w:val="004718E7"/>
    <w:rsid w:val="00472535"/>
    <w:rsid w:val="004745B2"/>
    <w:rsid w:val="004761CC"/>
    <w:rsid w:val="00480D4A"/>
    <w:rsid w:val="00481DA1"/>
    <w:rsid w:val="0049255F"/>
    <w:rsid w:val="0049445D"/>
    <w:rsid w:val="00495350"/>
    <w:rsid w:val="00497156"/>
    <w:rsid w:val="00497C93"/>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160F"/>
    <w:rsid w:val="004F3222"/>
    <w:rsid w:val="004F3BFA"/>
    <w:rsid w:val="005000AB"/>
    <w:rsid w:val="005025EE"/>
    <w:rsid w:val="005056A1"/>
    <w:rsid w:val="00510588"/>
    <w:rsid w:val="0051146C"/>
    <w:rsid w:val="00514449"/>
    <w:rsid w:val="005222E7"/>
    <w:rsid w:val="00523A8B"/>
    <w:rsid w:val="00523E04"/>
    <w:rsid w:val="0052590B"/>
    <w:rsid w:val="00526591"/>
    <w:rsid w:val="00527178"/>
    <w:rsid w:val="005278CB"/>
    <w:rsid w:val="00533F87"/>
    <w:rsid w:val="00534D42"/>
    <w:rsid w:val="005350A5"/>
    <w:rsid w:val="00536379"/>
    <w:rsid w:val="00537238"/>
    <w:rsid w:val="005400C5"/>
    <w:rsid w:val="0054066C"/>
    <w:rsid w:val="00540BEF"/>
    <w:rsid w:val="00542C9A"/>
    <w:rsid w:val="005436C2"/>
    <w:rsid w:val="005442D4"/>
    <w:rsid w:val="0054586A"/>
    <w:rsid w:val="00545919"/>
    <w:rsid w:val="0054631F"/>
    <w:rsid w:val="0055288D"/>
    <w:rsid w:val="00555259"/>
    <w:rsid w:val="00560D57"/>
    <w:rsid w:val="00562A94"/>
    <w:rsid w:val="00563030"/>
    <w:rsid w:val="005709F7"/>
    <w:rsid w:val="005710A9"/>
    <w:rsid w:val="00571D1B"/>
    <w:rsid w:val="00576C89"/>
    <w:rsid w:val="00593043"/>
    <w:rsid w:val="00595BF0"/>
    <w:rsid w:val="005A1846"/>
    <w:rsid w:val="005A258C"/>
    <w:rsid w:val="005A3560"/>
    <w:rsid w:val="005A6C99"/>
    <w:rsid w:val="005A7D5D"/>
    <w:rsid w:val="005B011A"/>
    <w:rsid w:val="005B1D8F"/>
    <w:rsid w:val="005B1E94"/>
    <w:rsid w:val="005B5B3D"/>
    <w:rsid w:val="005B6E34"/>
    <w:rsid w:val="005C16F3"/>
    <w:rsid w:val="005C3758"/>
    <w:rsid w:val="005C409F"/>
    <w:rsid w:val="005E3064"/>
    <w:rsid w:val="005E72B2"/>
    <w:rsid w:val="005F1115"/>
    <w:rsid w:val="005F1AB6"/>
    <w:rsid w:val="005F27F2"/>
    <w:rsid w:val="005F3AFE"/>
    <w:rsid w:val="005F424D"/>
    <w:rsid w:val="005F6B6D"/>
    <w:rsid w:val="00605AAB"/>
    <w:rsid w:val="00606BEB"/>
    <w:rsid w:val="0061014A"/>
    <w:rsid w:val="0061054B"/>
    <w:rsid w:val="00610808"/>
    <w:rsid w:val="0061303C"/>
    <w:rsid w:val="00613E26"/>
    <w:rsid w:val="00615641"/>
    <w:rsid w:val="00616959"/>
    <w:rsid w:val="0062084B"/>
    <w:rsid w:val="006211D0"/>
    <w:rsid w:val="00624D0C"/>
    <w:rsid w:val="006307BA"/>
    <w:rsid w:val="006315BA"/>
    <w:rsid w:val="00634C4A"/>
    <w:rsid w:val="0063532E"/>
    <w:rsid w:val="00637BDC"/>
    <w:rsid w:val="006418C9"/>
    <w:rsid w:val="00642BD6"/>
    <w:rsid w:val="00645046"/>
    <w:rsid w:val="0064527A"/>
    <w:rsid w:val="00645EA2"/>
    <w:rsid w:val="006573F2"/>
    <w:rsid w:val="0065756A"/>
    <w:rsid w:val="00661CEE"/>
    <w:rsid w:val="00662F08"/>
    <w:rsid w:val="00663589"/>
    <w:rsid w:val="006708E3"/>
    <w:rsid w:val="00670DDC"/>
    <w:rsid w:val="00671EB4"/>
    <w:rsid w:val="0067443B"/>
    <w:rsid w:val="00675289"/>
    <w:rsid w:val="00684E2B"/>
    <w:rsid w:val="00690FDA"/>
    <w:rsid w:val="00691E61"/>
    <w:rsid w:val="006929BE"/>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17C6B"/>
    <w:rsid w:val="00720968"/>
    <w:rsid w:val="00721D12"/>
    <w:rsid w:val="00721F8B"/>
    <w:rsid w:val="007224DA"/>
    <w:rsid w:val="007237CE"/>
    <w:rsid w:val="00723DFD"/>
    <w:rsid w:val="00724688"/>
    <w:rsid w:val="0073062D"/>
    <w:rsid w:val="0073254D"/>
    <w:rsid w:val="00736A49"/>
    <w:rsid w:val="00742A0D"/>
    <w:rsid w:val="00743B71"/>
    <w:rsid w:val="00743C2D"/>
    <w:rsid w:val="00743E36"/>
    <w:rsid w:val="007446F7"/>
    <w:rsid w:val="00744EBB"/>
    <w:rsid w:val="00745B0A"/>
    <w:rsid w:val="007468AC"/>
    <w:rsid w:val="00746AE2"/>
    <w:rsid w:val="00750C82"/>
    <w:rsid w:val="0076100C"/>
    <w:rsid w:val="007651ED"/>
    <w:rsid w:val="00765C83"/>
    <w:rsid w:val="00766C87"/>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8B8"/>
    <w:rsid w:val="007B5C5C"/>
    <w:rsid w:val="007B7B37"/>
    <w:rsid w:val="007B7C41"/>
    <w:rsid w:val="007C176A"/>
    <w:rsid w:val="007C433E"/>
    <w:rsid w:val="007C4452"/>
    <w:rsid w:val="007C4B3C"/>
    <w:rsid w:val="007C4DB1"/>
    <w:rsid w:val="007C6046"/>
    <w:rsid w:val="007C68E2"/>
    <w:rsid w:val="007D0292"/>
    <w:rsid w:val="007D21AC"/>
    <w:rsid w:val="007D3882"/>
    <w:rsid w:val="007D568A"/>
    <w:rsid w:val="007D574E"/>
    <w:rsid w:val="007D6BFE"/>
    <w:rsid w:val="007E2046"/>
    <w:rsid w:val="007E2D82"/>
    <w:rsid w:val="007E3883"/>
    <w:rsid w:val="007E42D2"/>
    <w:rsid w:val="007E4FBB"/>
    <w:rsid w:val="007E55BF"/>
    <w:rsid w:val="007E6843"/>
    <w:rsid w:val="007E71B1"/>
    <w:rsid w:val="007E7B4E"/>
    <w:rsid w:val="007E7CC2"/>
    <w:rsid w:val="007F0CE2"/>
    <w:rsid w:val="007F0EFF"/>
    <w:rsid w:val="007F1375"/>
    <w:rsid w:val="00803850"/>
    <w:rsid w:val="00804385"/>
    <w:rsid w:val="00805AFD"/>
    <w:rsid w:val="008078D8"/>
    <w:rsid w:val="00811D5B"/>
    <w:rsid w:val="00817713"/>
    <w:rsid w:val="008220F1"/>
    <w:rsid w:val="0082340B"/>
    <w:rsid w:val="008265AE"/>
    <w:rsid w:val="00826803"/>
    <w:rsid w:val="00827135"/>
    <w:rsid w:val="00827DB6"/>
    <w:rsid w:val="008304B2"/>
    <w:rsid w:val="00830999"/>
    <w:rsid w:val="00830D5E"/>
    <w:rsid w:val="00830F69"/>
    <w:rsid w:val="00833418"/>
    <w:rsid w:val="00834458"/>
    <w:rsid w:val="00835841"/>
    <w:rsid w:val="00837465"/>
    <w:rsid w:val="008400B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0CEE"/>
    <w:rsid w:val="00871262"/>
    <w:rsid w:val="00871D4E"/>
    <w:rsid w:val="00871E7B"/>
    <w:rsid w:val="00874993"/>
    <w:rsid w:val="0087590C"/>
    <w:rsid w:val="00875B51"/>
    <w:rsid w:val="00875F2D"/>
    <w:rsid w:val="008764DC"/>
    <w:rsid w:val="00882CC2"/>
    <w:rsid w:val="00883930"/>
    <w:rsid w:val="00894927"/>
    <w:rsid w:val="00896535"/>
    <w:rsid w:val="00896683"/>
    <w:rsid w:val="00897589"/>
    <w:rsid w:val="008A20B3"/>
    <w:rsid w:val="008A63A9"/>
    <w:rsid w:val="008A7F7E"/>
    <w:rsid w:val="008B04DB"/>
    <w:rsid w:val="008B27FD"/>
    <w:rsid w:val="008B3AF2"/>
    <w:rsid w:val="008B515D"/>
    <w:rsid w:val="008B5D31"/>
    <w:rsid w:val="008B6705"/>
    <w:rsid w:val="008C10A9"/>
    <w:rsid w:val="008C22F3"/>
    <w:rsid w:val="008C37B1"/>
    <w:rsid w:val="008D460D"/>
    <w:rsid w:val="008D795D"/>
    <w:rsid w:val="008D7B07"/>
    <w:rsid w:val="008E1E94"/>
    <w:rsid w:val="008E2D99"/>
    <w:rsid w:val="008E4A60"/>
    <w:rsid w:val="008E744D"/>
    <w:rsid w:val="008E7871"/>
    <w:rsid w:val="008F1E08"/>
    <w:rsid w:val="008F29C4"/>
    <w:rsid w:val="008F38F0"/>
    <w:rsid w:val="008F6CE3"/>
    <w:rsid w:val="00900D8F"/>
    <w:rsid w:val="009014E3"/>
    <w:rsid w:val="009026E8"/>
    <w:rsid w:val="00906EB7"/>
    <w:rsid w:val="009102BF"/>
    <w:rsid w:val="009115F2"/>
    <w:rsid w:val="00914ADB"/>
    <w:rsid w:val="00923B25"/>
    <w:rsid w:val="0092402E"/>
    <w:rsid w:val="009259BA"/>
    <w:rsid w:val="00926FCB"/>
    <w:rsid w:val="0093311A"/>
    <w:rsid w:val="0094233D"/>
    <w:rsid w:val="00942645"/>
    <w:rsid w:val="00944DE3"/>
    <w:rsid w:val="00944E67"/>
    <w:rsid w:val="00950A3A"/>
    <w:rsid w:val="0095340A"/>
    <w:rsid w:val="00954581"/>
    <w:rsid w:val="0095466C"/>
    <w:rsid w:val="00954E5B"/>
    <w:rsid w:val="009576BC"/>
    <w:rsid w:val="00960357"/>
    <w:rsid w:val="0096168C"/>
    <w:rsid w:val="00961840"/>
    <w:rsid w:val="00962F2D"/>
    <w:rsid w:val="00965015"/>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4AD"/>
    <w:rsid w:val="009A4F1B"/>
    <w:rsid w:val="009A66C5"/>
    <w:rsid w:val="009A79BA"/>
    <w:rsid w:val="009B14D1"/>
    <w:rsid w:val="009B1534"/>
    <w:rsid w:val="009B293E"/>
    <w:rsid w:val="009B4A3B"/>
    <w:rsid w:val="009B69D3"/>
    <w:rsid w:val="009B7BA7"/>
    <w:rsid w:val="009C0938"/>
    <w:rsid w:val="009C22C8"/>
    <w:rsid w:val="009C3F82"/>
    <w:rsid w:val="009C72DD"/>
    <w:rsid w:val="009C7DF5"/>
    <w:rsid w:val="009D056C"/>
    <w:rsid w:val="009D060F"/>
    <w:rsid w:val="009D1ADE"/>
    <w:rsid w:val="009D63BB"/>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0A6B"/>
    <w:rsid w:val="00A1105B"/>
    <w:rsid w:val="00A15B6B"/>
    <w:rsid w:val="00A15EB4"/>
    <w:rsid w:val="00A16876"/>
    <w:rsid w:val="00A200AA"/>
    <w:rsid w:val="00A20558"/>
    <w:rsid w:val="00A2186F"/>
    <w:rsid w:val="00A2270B"/>
    <w:rsid w:val="00A23B89"/>
    <w:rsid w:val="00A23FE3"/>
    <w:rsid w:val="00A248C3"/>
    <w:rsid w:val="00A2496E"/>
    <w:rsid w:val="00A258B7"/>
    <w:rsid w:val="00A27A4E"/>
    <w:rsid w:val="00A31BC7"/>
    <w:rsid w:val="00A32743"/>
    <w:rsid w:val="00A414A9"/>
    <w:rsid w:val="00A44CCA"/>
    <w:rsid w:val="00A44D75"/>
    <w:rsid w:val="00A47CF1"/>
    <w:rsid w:val="00A50418"/>
    <w:rsid w:val="00A54A47"/>
    <w:rsid w:val="00A56D26"/>
    <w:rsid w:val="00A571A7"/>
    <w:rsid w:val="00A608FB"/>
    <w:rsid w:val="00A60D83"/>
    <w:rsid w:val="00A60F68"/>
    <w:rsid w:val="00A63DF3"/>
    <w:rsid w:val="00A650DA"/>
    <w:rsid w:val="00A65C78"/>
    <w:rsid w:val="00A660A8"/>
    <w:rsid w:val="00A67591"/>
    <w:rsid w:val="00A67CA6"/>
    <w:rsid w:val="00A70E7B"/>
    <w:rsid w:val="00A73B84"/>
    <w:rsid w:val="00A7411D"/>
    <w:rsid w:val="00A76094"/>
    <w:rsid w:val="00A768E2"/>
    <w:rsid w:val="00A82C52"/>
    <w:rsid w:val="00A86CB6"/>
    <w:rsid w:val="00A86D09"/>
    <w:rsid w:val="00A9016A"/>
    <w:rsid w:val="00A90D55"/>
    <w:rsid w:val="00A944D8"/>
    <w:rsid w:val="00A959E7"/>
    <w:rsid w:val="00A95BBA"/>
    <w:rsid w:val="00A961EE"/>
    <w:rsid w:val="00AA04B3"/>
    <w:rsid w:val="00AA1253"/>
    <w:rsid w:val="00AA28EF"/>
    <w:rsid w:val="00AA493E"/>
    <w:rsid w:val="00AA4D01"/>
    <w:rsid w:val="00AA4F70"/>
    <w:rsid w:val="00AA73AF"/>
    <w:rsid w:val="00AB0842"/>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4B5C"/>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5143"/>
    <w:rsid w:val="00B55917"/>
    <w:rsid w:val="00B643A6"/>
    <w:rsid w:val="00B64DD6"/>
    <w:rsid w:val="00B6710C"/>
    <w:rsid w:val="00B72076"/>
    <w:rsid w:val="00B72303"/>
    <w:rsid w:val="00B7383F"/>
    <w:rsid w:val="00B82277"/>
    <w:rsid w:val="00B8246D"/>
    <w:rsid w:val="00B91676"/>
    <w:rsid w:val="00B95833"/>
    <w:rsid w:val="00BA1824"/>
    <w:rsid w:val="00BA2D98"/>
    <w:rsid w:val="00BA30D1"/>
    <w:rsid w:val="00BA4609"/>
    <w:rsid w:val="00BA5BE2"/>
    <w:rsid w:val="00BA7F46"/>
    <w:rsid w:val="00BB0A0A"/>
    <w:rsid w:val="00BB45B5"/>
    <w:rsid w:val="00BB6064"/>
    <w:rsid w:val="00BC09D1"/>
    <w:rsid w:val="00BC1CF3"/>
    <w:rsid w:val="00BC7F82"/>
    <w:rsid w:val="00BD03E1"/>
    <w:rsid w:val="00BD40AB"/>
    <w:rsid w:val="00BD6297"/>
    <w:rsid w:val="00BD6806"/>
    <w:rsid w:val="00BD7433"/>
    <w:rsid w:val="00BD7831"/>
    <w:rsid w:val="00BD7C10"/>
    <w:rsid w:val="00BD7DA9"/>
    <w:rsid w:val="00BE046F"/>
    <w:rsid w:val="00BE0DEB"/>
    <w:rsid w:val="00BE2FC1"/>
    <w:rsid w:val="00BE6365"/>
    <w:rsid w:val="00BF0B7F"/>
    <w:rsid w:val="00BF35EB"/>
    <w:rsid w:val="00BF4720"/>
    <w:rsid w:val="00BF76B6"/>
    <w:rsid w:val="00BF7B63"/>
    <w:rsid w:val="00C038EC"/>
    <w:rsid w:val="00C03F42"/>
    <w:rsid w:val="00C05C6D"/>
    <w:rsid w:val="00C1122B"/>
    <w:rsid w:val="00C13B34"/>
    <w:rsid w:val="00C13F26"/>
    <w:rsid w:val="00C16A66"/>
    <w:rsid w:val="00C16E9F"/>
    <w:rsid w:val="00C1713D"/>
    <w:rsid w:val="00C177F1"/>
    <w:rsid w:val="00C22F3A"/>
    <w:rsid w:val="00C25193"/>
    <w:rsid w:val="00C25978"/>
    <w:rsid w:val="00C261C6"/>
    <w:rsid w:val="00C26E7C"/>
    <w:rsid w:val="00C30A97"/>
    <w:rsid w:val="00C31DDC"/>
    <w:rsid w:val="00C34326"/>
    <w:rsid w:val="00C36201"/>
    <w:rsid w:val="00C368E8"/>
    <w:rsid w:val="00C36C3D"/>
    <w:rsid w:val="00C372C7"/>
    <w:rsid w:val="00C42443"/>
    <w:rsid w:val="00C42CBA"/>
    <w:rsid w:val="00C5019E"/>
    <w:rsid w:val="00C508B7"/>
    <w:rsid w:val="00C5377C"/>
    <w:rsid w:val="00C53E8A"/>
    <w:rsid w:val="00C54DF3"/>
    <w:rsid w:val="00C560A7"/>
    <w:rsid w:val="00C56FC8"/>
    <w:rsid w:val="00C60F23"/>
    <w:rsid w:val="00C62EB2"/>
    <w:rsid w:val="00C71BEC"/>
    <w:rsid w:val="00C74352"/>
    <w:rsid w:val="00C74D3A"/>
    <w:rsid w:val="00C77B6D"/>
    <w:rsid w:val="00C80511"/>
    <w:rsid w:val="00C81540"/>
    <w:rsid w:val="00C826F5"/>
    <w:rsid w:val="00C83740"/>
    <w:rsid w:val="00C84AD1"/>
    <w:rsid w:val="00C85579"/>
    <w:rsid w:val="00C863E5"/>
    <w:rsid w:val="00C866A0"/>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6CD2"/>
    <w:rsid w:val="00CF158D"/>
    <w:rsid w:val="00CF4394"/>
    <w:rsid w:val="00D000A9"/>
    <w:rsid w:val="00D005DB"/>
    <w:rsid w:val="00D0064E"/>
    <w:rsid w:val="00D00981"/>
    <w:rsid w:val="00D0280D"/>
    <w:rsid w:val="00D0359C"/>
    <w:rsid w:val="00D049E1"/>
    <w:rsid w:val="00D07A72"/>
    <w:rsid w:val="00D10577"/>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4FB"/>
    <w:rsid w:val="00D61ABB"/>
    <w:rsid w:val="00D63577"/>
    <w:rsid w:val="00D67FD7"/>
    <w:rsid w:val="00D7241E"/>
    <w:rsid w:val="00D74261"/>
    <w:rsid w:val="00D7441B"/>
    <w:rsid w:val="00D76AB2"/>
    <w:rsid w:val="00D80490"/>
    <w:rsid w:val="00D829AD"/>
    <w:rsid w:val="00D82EE2"/>
    <w:rsid w:val="00D8545C"/>
    <w:rsid w:val="00D87788"/>
    <w:rsid w:val="00D877C8"/>
    <w:rsid w:val="00D910C2"/>
    <w:rsid w:val="00D9168C"/>
    <w:rsid w:val="00D9189B"/>
    <w:rsid w:val="00D91DA6"/>
    <w:rsid w:val="00D93690"/>
    <w:rsid w:val="00D9706F"/>
    <w:rsid w:val="00D972D4"/>
    <w:rsid w:val="00DA195B"/>
    <w:rsid w:val="00DA6B55"/>
    <w:rsid w:val="00DB0015"/>
    <w:rsid w:val="00DB05C8"/>
    <w:rsid w:val="00DB2AAD"/>
    <w:rsid w:val="00DB626D"/>
    <w:rsid w:val="00DB6365"/>
    <w:rsid w:val="00DC0BF1"/>
    <w:rsid w:val="00DC41C3"/>
    <w:rsid w:val="00DD3593"/>
    <w:rsid w:val="00DE0C67"/>
    <w:rsid w:val="00DE2639"/>
    <w:rsid w:val="00DE6952"/>
    <w:rsid w:val="00DE7E74"/>
    <w:rsid w:val="00DF6EF8"/>
    <w:rsid w:val="00DF7043"/>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0ACE"/>
    <w:rsid w:val="00E41637"/>
    <w:rsid w:val="00E42789"/>
    <w:rsid w:val="00E43F59"/>
    <w:rsid w:val="00E45A0A"/>
    <w:rsid w:val="00E464F0"/>
    <w:rsid w:val="00E47233"/>
    <w:rsid w:val="00E50BEB"/>
    <w:rsid w:val="00E53E9F"/>
    <w:rsid w:val="00E548FA"/>
    <w:rsid w:val="00E6092F"/>
    <w:rsid w:val="00E62049"/>
    <w:rsid w:val="00E629DA"/>
    <w:rsid w:val="00E6383B"/>
    <w:rsid w:val="00E6469F"/>
    <w:rsid w:val="00E67FAC"/>
    <w:rsid w:val="00E7200B"/>
    <w:rsid w:val="00E738CB"/>
    <w:rsid w:val="00E73C88"/>
    <w:rsid w:val="00E74437"/>
    <w:rsid w:val="00E7443D"/>
    <w:rsid w:val="00E805AD"/>
    <w:rsid w:val="00E81C3E"/>
    <w:rsid w:val="00E82B6D"/>
    <w:rsid w:val="00EA1177"/>
    <w:rsid w:val="00EA118B"/>
    <w:rsid w:val="00EA11B6"/>
    <w:rsid w:val="00EA2181"/>
    <w:rsid w:val="00EA2DD8"/>
    <w:rsid w:val="00EA409F"/>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2799"/>
    <w:rsid w:val="00F46964"/>
    <w:rsid w:val="00F46F9A"/>
    <w:rsid w:val="00F5126A"/>
    <w:rsid w:val="00F6636A"/>
    <w:rsid w:val="00F667C5"/>
    <w:rsid w:val="00F67279"/>
    <w:rsid w:val="00F67E31"/>
    <w:rsid w:val="00F718A8"/>
    <w:rsid w:val="00F72183"/>
    <w:rsid w:val="00F76D01"/>
    <w:rsid w:val="00F77D71"/>
    <w:rsid w:val="00F81C35"/>
    <w:rsid w:val="00F82981"/>
    <w:rsid w:val="00F8311F"/>
    <w:rsid w:val="00F83248"/>
    <w:rsid w:val="00F83376"/>
    <w:rsid w:val="00F84B81"/>
    <w:rsid w:val="00F853AE"/>
    <w:rsid w:val="00F8658A"/>
    <w:rsid w:val="00F93C74"/>
    <w:rsid w:val="00F93DCC"/>
    <w:rsid w:val="00F9435D"/>
    <w:rsid w:val="00F96D33"/>
    <w:rsid w:val="00F97740"/>
    <w:rsid w:val="00FA2F7B"/>
    <w:rsid w:val="00FA4F4B"/>
    <w:rsid w:val="00FB09FE"/>
    <w:rsid w:val="00FB593A"/>
    <w:rsid w:val="00FB6410"/>
    <w:rsid w:val="00FB6E82"/>
    <w:rsid w:val="00FC0042"/>
    <w:rsid w:val="00FC2A13"/>
    <w:rsid w:val="00FC4284"/>
    <w:rsid w:val="00FC4576"/>
    <w:rsid w:val="00FC7DBC"/>
    <w:rsid w:val="00FD076A"/>
    <w:rsid w:val="00FD0AA0"/>
    <w:rsid w:val="00FD1D5A"/>
    <w:rsid w:val="00FD2DE2"/>
    <w:rsid w:val="00FD5059"/>
    <w:rsid w:val="00FD554D"/>
    <w:rsid w:val="00FD6B39"/>
    <w:rsid w:val="00FE6469"/>
    <w:rsid w:val="00FF0FF7"/>
    <w:rsid w:val="00FF1438"/>
    <w:rsid w:val="00FF15A6"/>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5650614">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6210-CE38-4809-8507-95050E76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1895</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2011-03-04T15:36:00Z</cp:lastPrinted>
  <dcterms:created xsi:type="dcterms:W3CDTF">2012-03-10T18:26:00Z</dcterms:created>
  <dcterms:modified xsi:type="dcterms:W3CDTF">2012-03-12T17:35:00Z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