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8B446D">
      <w:pPr>
        <w:tabs>
          <w:tab w:val="left" w:pos="288"/>
          <w:tab w:val="left" w:pos="4752"/>
        </w:tabs>
        <w:spacing w:line="240" w:lineRule="exact"/>
        <w:ind w:right="-1260"/>
        <w:jc w:val="both"/>
        <w:rPr>
          <w:rFonts w:asciiTheme="minorHAnsi" w:hAnsiTheme="minorHAnsi"/>
          <w:caps/>
          <w:color w:val="auto"/>
        </w:rPr>
      </w:pPr>
      <w:r>
        <w:rPr>
          <w:rFonts w:asciiTheme="minorHAnsi" w:hAnsiTheme="minorHAnsi"/>
          <w:caps/>
          <w:color w:val="auto"/>
        </w:rPr>
        <w:t xml:space="preserve">NAME: </w:t>
      </w:r>
      <w:r w:rsidR="0086182F">
        <w:rPr>
          <w:rFonts w:asciiTheme="minorHAnsi" w:hAnsiTheme="minorHAnsi"/>
          <w:caps/>
          <w:color w:val="auto"/>
        </w:rPr>
        <w:t xml:space="preserve"> </w:t>
      </w:r>
      <w:r w:rsidR="00D73CDE">
        <w:rPr>
          <w:rFonts w:asciiTheme="minorHAnsi" w:hAnsiTheme="minorHAnsi"/>
          <w:caps/>
          <w:color w:val="auto"/>
        </w:rPr>
        <w:t xml:space="preserve"> </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 xml:space="preserve">BRANCH OF SERVICE: </w:t>
      </w:r>
      <w:r w:rsidRPr="000D5D9F">
        <w:rPr>
          <w:rFonts w:asciiTheme="minorHAnsi" w:hAnsiTheme="minorHAnsi"/>
          <w:caps/>
          <w:color w:val="auto"/>
        </w:rPr>
        <w:t xml:space="preserve"> AIR FORCE</w:t>
      </w:r>
    </w:p>
    <w:p w:rsidR="008B446D" w:rsidRDefault="008B446D" w:rsidP="008B446D">
      <w:pPr>
        <w:tabs>
          <w:tab w:val="left" w:pos="288"/>
          <w:tab w:val="left" w:pos="4752"/>
        </w:tabs>
        <w:spacing w:line="240" w:lineRule="exact"/>
        <w:ind w:right="-900"/>
        <w:jc w:val="both"/>
        <w:rPr>
          <w:rFonts w:asciiTheme="minorHAnsi" w:hAnsiTheme="minorHAnsi"/>
          <w:caps/>
          <w:color w:val="auto"/>
        </w:rPr>
      </w:pPr>
      <w:r>
        <w:rPr>
          <w:rFonts w:asciiTheme="minorHAnsi" w:hAnsiTheme="minorHAnsi"/>
          <w:caps/>
          <w:color w:val="auto"/>
        </w:rPr>
        <w:t xml:space="preserve">CASE NUMBER: </w:t>
      </w:r>
      <w:r w:rsidR="0086182F">
        <w:rPr>
          <w:rFonts w:asciiTheme="minorHAnsi" w:hAnsiTheme="minorHAnsi"/>
          <w:caps/>
          <w:color w:val="auto"/>
        </w:rPr>
        <w:t xml:space="preserve"> </w:t>
      </w:r>
      <w:r>
        <w:rPr>
          <w:rFonts w:asciiTheme="minorHAnsi" w:hAnsiTheme="minorHAnsi"/>
          <w:caps/>
          <w:color w:val="auto"/>
        </w:rPr>
        <w:t>PD</w:t>
      </w:r>
      <w:r w:rsidR="004F0056">
        <w:rPr>
          <w:rFonts w:asciiTheme="minorHAnsi" w:hAnsiTheme="minorHAnsi"/>
          <w:caps/>
          <w:color w:val="auto"/>
        </w:rPr>
        <w:t>1</w:t>
      </w:r>
      <w:r w:rsidR="004E2352">
        <w:rPr>
          <w:rFonts w:asciiTheme="minorHAnsi" w:hAnsiTheme="minorHAnsi"/>
          <w:caps/>
          <w:color w:val="auto"/>
        </w:rPr>
        <w:t>0</w:t>
      </w:r>
      <w:r w:rsidRPr="000D5D9F">
        <w:rPr>
          <w:rFonts w:asciiTheme="minorHAnsi" w:hAnsiTheme="minorHAnsi"/>
          <w:caps/>
          <w:color w:val="auto"/>
        </w:rPr>
        <w:t>00</w:t>
      </w:r>
      <w:r w:rsidR="000D5D9F" w:rsidRPr="000D5D9F">
        <w:rPr>
          <w:rFonts w:asciiTheme="minorHAnsi" w:hAnsiTheme="minorHAnsi"/>
          <w:caps/>
          <w:color w:val="auto"/>
        </w:rPr>
        <w:t>3</w:t>
      </w:r>
      <w:r w:rsidR="000D5D9F">
        <w:rPr>
          <w:rFonts w:asciiTheme="minorHAnsi" w:hAnsiTheme="minorHAnsi"/>
          <w:caps/>
          <w:color w:val="auto"/>
        </w:rPr>
        <w:t>83</w:t>
      </w:r>
      <w:r>
        <w:rPr>
          <w:rFonts w:asciiTheme="minorHAnsi" w:hAnsiTheme="minorHAnsi"/>
          <w:caps/>
          <w:color w:val="auto"/>
        </w:rPr>
        <w:tab/>
      </w:r>
      <w:r>
        <w:rPr>
          <w:rFonts w:asciiTheme="minorHAnsi" w:hAnsiTheme="minorHAnsi"/>
          <w:caps/>
          <w:color w:val="auto"/>
        </w:rPr>
        <w:tab/>
      </w:r>
      <w:r>
        <w:rPr>
          <w:rFonts w:asciiTheme="minorHAnsi" w:hAnsiTheme="minorHAnsi"/>
          <w:caps/>
          <w:color w:val="auto"/>
        </w:rPr>
        <w:tab/>
        <w:t xml:space="preserve">SEPARATION </w:t>
      </w:r>
      <w:r w:rsidRPr="00B95E66">
        <w:rPr>
          <w:rFonts w:asciiTheme="minorHAnsi" w:hAnsiTheme="minorHAnsi"/>
          <w:caps/>
          <w:color w:val="auto"/>
        </w:rPr>
        <w:t xml:space="preserve">DATE: </w:t>
      </w:r>
      <w:r w:rsidR="0086182F">
        <w:rPr>
          <w:rFonts w:asciiTheme="minorHAnsi" w:hAnsiTheme="minorHAnsi"/>
          <w:caps/>
          <w:color w:val="auto"/>
        </w:rPr>
        <w:t xml:space="preserve"> </w:t>
      </w:r>
      <w:r w:rsidRPr="00B95E66">
        <w:rPr>
          <w:rFonts w:asciiTheme="minorHAnsi" w:hAnsiTheme="minorHAnsi"/>
          <w:caps/>
          <w:color w:val="auto"/>
        </w:rPr>
        <w:t>200</w:t>
      </w:r>
      <w:r w:rsidR="000D5D9F" w:rsidRPr="00B95E66">
        <w:rPr>
          <w:rFonts w:asciiTheme="minorHAnsi" w:hAnsiTheme="minorHAnsi"/>
          <w:caps/>
          <w:color w:val="auto"/>
        </w:rPr>
        <w:t>9</w:t>
      </w:r>
      <w:r w:rsidR="00E770CC" w:rsidRPr="00B95E66">
        <w:rPr>
          <w:rFonts w:asciiTheme="minorHAnsi" w:hAnsiTheme="minorHAnsi"/>
          <w:caps/>
          <w:color w:val="auto"/>
        </w:rPr>
        <w:t>1</w:t>
      </w:r>
      <w:r w:rsidR="000D5D9F" w:rsidRPr="00B95E66">
        <w:rPr>
          <w:rFonts w:asciiTheme="minorHAnsi" w:hAnsiTheme="minorHAnsi"/>
          <w:caps/>
          <w:color w:val="auto"/>
        </w:rPr>
        <w:t>02</w:t>
      </w:r>
      <w:r w:rsidR="00E770CC" w:rsidRPr="00B95E66">
        <w:rPr>
          <w:rFonts w:asciiTheme="minorHAnsi" w:hAnsiTheme="minorHAnsi"/>
          <w:caps/>
          <w:color w:val="auto"/>
        </w:rPr>
        <w:t>6</w:t>
      </w:r>
    </w:p>
    <w:p w:rsidR="007625B5" w:rsidRDefault="008B446D" w:rsidP="008B446D">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BOARD DATE: </w:t>
      </w:r>
      <w:r w:rsidR="0086182F">
        <w:rPr>
          <w:rFonts w:asciiTheme="minorHAnsi" w:hAnsiTheme="minorHAnsi"/>
          <w:caps/>
          <w:color w:val="auto"/>
        </w:rPr>
        <w:t xml:space="preserve"> </w:t>
      </w:r>
      <w:r>
        <w:rPr>
          <w:rFonts w:asciiTheme="minorHAnsi" w:hAnsiTheme="minorHAnsi"/>
          <w:caps/>
          <w:color w:val="auto"/>
        </w:rPr>
        <w:t>201</w:t>
      </w:r>
      <w:r w:rsidR="00F81DED">
        <w:rPr>
          <w:rFonts w:asciiTheme="minorHAnsi" w:hAnsiTheme="minorHAnsi"/>
          <w:caps/>
          <w:color w:val="auto"/>
        </w:rPr>
        <w:t>1</w:t>
      </w:r>
      <w:r w:rsidR="003F7C70">
        <w:rPr>
          <w:rFonts w:asciiTheme="minorHAnsi" w:hAnsiTheme="minorHAnsi"/>
          <w:caps/>
          <w:color w:val="auto"/>
        </w:rPr>
        <w:t>0920</w:t>
      </w:r>
    </w:p>
    <w:p w:rsidR="00D560DC" w:rsidRPr="00D560DC" w:rsidRDefault="00D560DC" w:rsidP="00D560DC">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106AD8" w:rsidRPr="00CD5BD7" w:rsidRDefault="00106AD8" w:rsidP="00106AD8">
      <w:pPr>
        <w:tabs>
          <w:tab w:val="left" w:pos="288"/>
          <w:tab w:val="left" w:pos="4752"/>
        </w:tabs>
        <w:spacing w:line="240" w:lineRule="exact"/>
        <w:rPr>
          <w:rFonts w:ascii="Calibri" w:hAnsi="Calibri"/>
          <w:color w:val="000080"/>
          <w:szCs w:val="24"/>
        </w:rPr>
      </w:pPr>
    </w:p>
    <w:p w:rsidR="008B1AF6" w:rsidRDefault="002C6E5B" w:rsidP="00DD64E0">
      <w:pPr>
        <w:tabs>
          <w:tab w:val="left" w:pos="288"/>
          <w:tab w:val="left" w:pos="4752"/>
        </w:tabs>
        <w:spacing w:line="240" w:lineRule="exact"/>
        <w:jc w:val="both"/>
        <w:rPr>
          <w:rFonts w:asciiTheme="minorHAnsi" w:hAnsiTheme="minorHAnsi"/>
          <w:color w:val="auto"/>
          <w:szCs w:val="24"/>
          <w:highlight w:val="yellow"/>
        </w:rPr>
      </w:pPr>
      <w:r w:rsidRPr="00396779">
        <w:rPr>
          <w:rFonts w:asciiTheme="minorHAnsi" w:hAnsiTheme="minorHAnsi"/>
          <w:color w:val="auto"/>
          <w:u w:val="single"/>
        </w:rPr>
        <w:t>SUMMARY OF CASE</w:t>
      </w:r>
      <w:r w:rsidRPr="00396779">
        <w:rPr>
          <w:rFonts w:asciiTheme="minorHAnsi" w:hAnsiTheme="minorHAnsi"/>
          <w:color w:val="auto"/>
        </w:rPr>
        <w:t xml:space="preserve">:  </w:t>
      </w:r>
      <w:r w:rsidRPr="00396779">
        <w:rPr>
          <w:rFonts w:asciiTheme="minorHAnsi" w:hAnsiTheme="minorHAnsi"/>
          <w:color w:val="auto"/>
          <w:szCs w:val="24"/>
        </w:rPr>
        <w:t xml:space="preserve">This covered individual (CI) was </w:t>
      </w:r>
      <w:r w:rsidR="00E322F7" w:rsidRPr="00396779">
        <w:rPr>
          <w:rFonts w:asciiTheme="minorHAnsi" w:hAnsiTheme="minorHAnsi"/>
          <w:color w:val="auto"/>
          <w:szCs w:val="24"/>
        </w:rPr>
        <w:t xml:space="preserve">a </w:t>
      </w:r>
      <w:r w:rsidR="0086182F">
        <w:rPr>
          <w:rFonts w:asciiTheme="minorHAnsi" w:hAnsiTheme="minorHAnsi"/>
          <w:color w:val="auto"/>
          <w:szCs w:val="24"/>
        </w:rPr>
        <w:t>R</w:t>
      </w:r>
      <w:r w:rsidR="006D4E0E" w:rsidRPr="00D749DC">
        <w:rPr>
          <w:rFonts w:asciiTheme="minorHAnsi" w:hAnsiTheme="minorHAnsi"/>
          <w:color w:val="auto"/>
          <w:szCs w:val="24"/>
        </w:rPr>
        <w:t xml:space="preserve">eserve </w:t>
      </w:r>
      <w:r w:rsidR="00D749DC" w:rsidRPr="00D749DC">
        <w:rPr>
          <w:rFonts w:asciiTheme="minorHAnsi" w:hAnsiTheme="minorHAnsi"/>
          <w:color w:val="auto"/>
          <w:szCs w:val="24"/>
        </w:rPr>
        <w:t>SSGT</w:t>
      </w:r>
      <w:r w:rsidR="00705C40" w:rsidRPr="00D749DC">
        <w:rPr>
          <w:rFonts w:asciiTheme="minorHAnsi" w:hAnsiTheme="minorHAnsi"/>
          <w:color w:val="auto"/>
          <w:szCs w:val="24"/>
        </w:rPr>
        <w:t xml:space="preserve"> (4</w:t>
      </w:r>
      <w:r w:rsidR="00D749DC">
        <w:rPr>
          <w:rFonts w:asciiTheme="minorHAnsi" w:hAnsiTheme="minorHAnsi"/>
          <w:color w:val="auto"/>
          <w:szCs w:val="24"/>
        </w:rPr>
        <w:t>NO51</w:t>
      </w:r>
      <w:r w:rsidR="00E322F7" w:rsidRPr="00D749DC">
        <w:rPr>
          <w:rFonts w:asciiTheme="minorHAnsi" w:hAnsiTheme="minorHAnsi"/>
          <w:color w:val="auto"/>
          <w:szCs w:val="24"/>
        </w:rPr>
        <w:t xml:space="preserve">, </w:t>
      </w:r>
      <w:r w:rsidR="00D749DC">
        <w:rPr>
          <w:rFonts w:asciiTheme="minorHAnsi" w:hAnsiTheme="minorHAnsi"/>
          <w:color w:val="auto"/>
          <w:szCs w:val="24"/>
        </w:rPr>
        <w:t>Aerospace Medical Technician</w:t>
      </w:r>
      <w:r w:rsidR="00E322F7" w:rsidRPr="00D749DC">
        <w:rPr>
          <w:rFonts w:asciiTheme="minorHAnsi" w:hAnsiTheme="minorHAnsi"/>
          <w:color w:val="auto"/>
          <w:szCs w:val="24"/>
        </w:rPr>
        <w:t>)</w:t>
      </w:r>
      <w:r w:rsidR="00E322F7" w:rsidRPr="00396779">
        <w:rPr>
          <w:rFonts w:asciiTheme="minorHAnsi" w:hAnsiTheme="minorHAnsi"/>
          <w:color w:val="auto"/>
          <w:szCs w:val="24"/>
        </w:rPr>
        <w:t xml:space="preserve"> </w:t>
      </w:r>
      <w:r w:rsidRPr="00396779">
        <w:rPr>
          <w:rFonts w:asciiTheme="minorHAnsi" w:hAnsiTheme="minorHAnsi"/>
          <w:color w:val="auto"/>
          <w:szCs w:val="24"/>
        </w:rPr>
        <w:t xml:space="preserve">medically separated from the </w:t>
      </w:r>
      <w:r w:rsidR="008A47E6">
        <w:rPr>
          <w:rFonts w:asciiTheme="minorHAnsi" w:hAnsiTheme="minorHAnsi"/>
          <w:color w:val="auto"/>
          <w:szCs w:val="24"/>
        </w:rPr>
        <w:t>Air Force</w:t>
      </w:r>
      <w:r w:rsidRPr="00396779">
        <w:rPr>
          <w:rFonts w:asciiTheme="minorHAnsi" w:hAnsiTheme="minorHAnsi"/>
          <w:color w:val="auto"/>
          <w:szCs w:val="24"/>
        </w:rPr>
        <w:t xml:space="preserve"> in 200</w:t>
      </w:r>
      <w:r w:rsidR="008A47E6">
        <w:rPr>
          <w:rFonts w:asciiTheme="minorHAnsi" w:hAnsiTheme="minorHAnsi"/>
          <w:color w:val="auto"/>
          <w:szCs w:val="24"/>
        </w:rPr>
        <w:t>9</w:t>
      </w:r>
      <w:r w:rsidRPr="008A47E6">
        <w:rPr>
          <w:rFonts w:asciiTheme="minorHAnsi" w:hAnsiTheme="minorHAnsi"/>
          <w:color w:val="auto"/>
          <w:szCs w:val="24"/>
        </w:rPr>
        <w:t>.</w:t>
      </w:r>
      <w:r w:rsidRPr="00396779">
        <w:rPr>
          <w:rFonts w:asciiTheme="minorHAnsi" w:hAnsiTheme="minorHAnsi"/>
          <w:color w:val="auto"/>
          <w:szCs w:val="24"/>
        </w:rPr>
        <w:t xml:space="preserve">  The medical basis for the separation was </w:t>
      </w:r>
      <w:r w:rsidR="0086182F">
        <w:rPr>
          <w:rFonts w:asciiTheme="minorHAnsi" w:hAnsiTheme="minorHAnsi"/>
          <w:color w:val="auto"/>
          <w:szCs w:val="24"/>
        </w:rPr>
        <w:t xml:space="preserve">chronic low back pain </w:t>
      </w:r>
      <w:r w:rsidR="00D16F92">
        <w:rPr>
          <w:rFonts w:asciiTheme="minorHAnsi" w:hAnsiTheme="minorHAnsi"/>
          <w:color w:val="auto"/>
          <w:szCs w:val="24"/>
        </w:rPr>
        <w:t>(LBP)</w:t>
      </w:r>
      <w:r w:rsidR="008B1AF6">
        <w:rPr>
          <w:rFonts w:asciiTheme="minorHAnsi" w:hAnsiTheme="minorHAnsi"/>
          <w:color w:val="auto"/>
          <w:szCs w:val="24"/>
        </w:rPr>
        <w:t>.</w:t>
      </w:r>
      <w:r w:rsidR="00D16F92">
        <w:rPr>
          <w:rFonts w:asciiTheme="minorHAnsi" w:hAnsiTheme="minorHAnsi"/>
          <w:color w:val="auto"/>
          <w:szCs w:val="24"/>
        </w:rPr>
        <w:t xml:space="preserve">  While in theater in September 2008, he dove for cover and noted back pain.  </w:t>
      </w:r>
      <w:r w:rsidR="00D16F92" w:rsidRPr="00B95E66">
        <w:rPr>
          <w:rFonts w:asciiTheme="minorHAnsi" w:hAnsiTheme="minorHAnsi"/>
          <w:color w:val="auto"/>
          <w:szCs w:val="24"/>
        </w:rPr>
        <w:t xml:space="preserve">There is no </w:t>
      </w:r>
      <w:r w:rsidR="0062259D" w:rsidRPr="0062259D">
        <w:rPr>
          <w:rFonts w:asciiTheme="minorHAnsi" w:hAnsiTheme="minorHAnsi"/>
          <w:color w:val="auto"/>
          <w:szCs w:val="24"/>
        </w:rPr>
        <w:t xml:space="preserve">medical </w:t>
      </w:r>
      <w:r w:rsidR="00D16F92" w:rsidRPr="00B95E66">
        <w:rPr>
          <w:rFonts w:asciiTheme="minorHAnsi" w:hAnsiTheme="minorHAnsi"/>
          <w:color w:val="auto"/>
          <w:szCs w:val="24"/>
        </w:rPr>
        <w:t xml:space="preserve">record of treatment until </w:t>
      </w:r>
      <w:r w:rsidR="0086182F">
        <w:rPr>
          <w:rFonts w:asciiTheme="minorHAnsi" w:hAnsiTheme="minorHAnsi"/>
          <w:color w:val="auto"/>
          <w:szCs w:val="24"/>
        </w:rPr>
        <w:t xml:space="preserve">12 February </w:t>
      </w:r>
      <w:r w:rsidR="00D16F92" w:rsidRPr="00B95E66">
        <w:rPr>
          <w:rFonts w:asciiTheme="minorHAnsi" w:hAnsiTheme="minorHAnsi"/>
          <w:color w:val="auto"/>
          <w:szCs w:val="24"/>
        </w:rPr>
        <w:t>2009, five days before separation</w:t>
      </w:r>
      <w:r w:rsidR="00FB166F" w:rsidRPr="00B95E66">
        <w:rPr>
          <w:rFonts w:asciiTheme="minorHAnsi" w:hAnsiTheme="minorHAnsi"/>
          <w:color w:val="auto"/>
          <w:szCs w:val="24"/>
        </w:rPr>
        <w:t xml:space="preserve"> from </w:t>
      </w:r>
      <w:r w:rsidR="0086182F">
        <w:rPr>
          <w:rFonts w:asciiTheme="minorHAnsi" w:hAnsiTheme="minorHAnsi"/>
          <w:color w:val="auto"/>
          <w:szCs w:val="24"/>
        </w:rPr>
        <w:t>a</w:t>
      </w:r>
      <w:r w:rsidR="0086182F" w:rsidRPr="00B95E66">
        <w:rPr>
          <w:rFonts w:asciiTheme="minorHAnsi" w:hAnsiTheme="minorHAnsi"/>
          <w:color w:val="auto"/>
          <w:szCs w:val="24"/>
        </w:rPr>
        <w:t xml:space="preserve">ctive </w:t>
      </w:r>
      <w:r w:rsidR="0086182F">
        <w:rPr>
          <w:rFonts w:asciiTheme="minorHAnsi" w:hAnsiTheme="minorHAnsi"/>
          <w:color w:val="auto"/>
          <w:szCs w:val="24"/>
        </w:rPr>
        <w:t>d</w:t>
      </w:r>
      <w:r w:rsidR="0086182F" w:rsidRPr="00B95E66">
        <w:rPr>
          <w:rFonts w:asciiTheme="minorHAnsi" w:hAnsiTheme="minorHAnsi"/>
          <w:color w:val="auto"/>
          <w:szCs w:val="24"/>
        </w:rPr>
        <w:t>uty</w:t>
      </w:r>
      <w:r w:rsidR="00D16F92" w:rsidRPr="00B95E66">
        <w:rPr>
          <w:rFonts w:asciiTheme="minorHAnsi" w:hAnsiTheme="minorHAnsi"/>
          <w:color w:val="auto"/>
          <w:szCs w:val="24"/>
        </w:rPr>
        <w:t>.</w:t>
      </w:r>
      <w:r w:rsidR="00D16F92">
        <w:rPr>
          <w:rFonts w:asciiTheme="minorHAnsi" w:hAnsiTheme="minorHAnsi"/>
          <w:color w:val="auto"/>
          <w:szCs w:val="24"/>
        </w:rPr>
        <w:t xml:space="preserve">  </w:t>
      </w:r>
      <w:r w:rsidR="00DD4632">
        <w:rPr>
          <w:rFonts w:asciiTheme="minorHAnsi" w:hAnsiTheme="minorHAnsi"/>
          <w:color w:val="auto"/>
          <w:szCs w:val="24"/>
        </w:rPr>
        <w:t xml:space="preserve">Over the next seven months, his symptoms progressed.  </w:t>
      </w:r>
      <w:r w:rsidR="00E322F7" w:rsidRPr="008B1AF6">
        <w:rPr>
          <w:rFonts w:asciiTheme="minorHAnsi" w:hAnsiTheme="minorHAnsi"/>
          <w:color w:val="auto"/>
          <w:szCs w:val="24"/>
        </w:rPr>
        <w:t>He</w:t>
      </w:r>
      <w:r w:rsidR="008B1AF6">
        <w:rPr>
          <w:rFonts w:asciiTheme="minorHAnsi" w:hAnsiTheme="minorHAnsi"/>
          <w:color w:val="auto"/>
          <w:szCs w:val="24"/>
        </w:rPr>
        <w:t xml:space="preserve"> did not respond adequately to various treatments</w:t>
      </w:r>
      <w:r w:rsidR="00DD4632">
        <w:rPr>
          <w:rFonts w:asciiTheme="minorHAnsi" w:hAnsiTheme="minorHAnsi"/>
          <w:color w:val="auto"/>
          <w:szCs w:val="24"/>
        </w:rPr>
        <w:t>,</w:t>
      </w:r>
      <w:r w:rsidR="008B1AF6">
        <w:rPr>
          <w:rFonts w:asciiTheme="minorHAnsi" w:hAnsiTheme="minorHAnsi"/>
          <w:color w:val="auto"/>
          <w:szCs w:val="24"/>
        </w:rPr>
        <w:t xml:space="preserve"> </w:t>
      </w:r>
      <w:r w:rsidR="00DD4632">
        <w:rPr>
          <w:rFonts w:asciiTheme="minorHAnsi" w:hAnsiTheme="minorHAnsi"/>
          <w:color w:val="auto"/>
          <w:szCs w:val="24"/>
        </w:rPr>
        <w:t xml:space="preserve">including </w:t>
      </w:r>
      <w:r w:rsidR="00FB166F">
        <w:rPr>
          <w:rFonts w:asciiTheme="minorHAnsi" w:hAnsiTheme="minorHAnsi"/>
          <w:color w:val="auto"/>
          <w:szCs w:val="24"/>
        </w:rPr>
        <w:t xml:space="preserve">epidural steroid </w:t>
      </w:r>
      <w:r w:rsidR="00DD4632">
        <w:rPr>
          <w:rFonts w:asciiTheme="minorHAnsi" w:hAnsiTheme="minorHAnsi"/>
          <w:color w:val="auto"/>
          <w:szCs w:val="24"/>
        </w:rPr>
        <w:t>injections</w:t>
      </w:r>
      <w:r w:rsidR="00FB166F">
        <w:rPr>
          <w:rFonts w:asciiTheme="minorHAnsi" w:hAnsiTheme="minorHAnsi"/>
          <w:color w:val="auto"/>
          <w:szCs w:val="24"/>
        </w:rPr>
        <w:t xml:space="preserve"> (ESI)</w:t>
      </w:r>
      <w:r w:rsidR="00DD4632">
        <w:rPr>
          <w:rFonts w:asciiTheme="minorHAnsi" w:hAnsiTheme="minorHAnsi"/>
          <w:color w:val="auto"/>
          <w:szCs w:val="24"/>
        </w:rPr>
        <w:t>, and was not able to perform</w:t>
      </w:r>
      <w:r w:rsidR="00E322F7" w:rsidRPr="00326C08">
        <w:rPr>
          <w:rFonts w:asciiTheme="minorHAnsi" w:hAnsiTheme="minorHAnsi"/>
          <w:color w:val="auto"/>
          <w:szCs w:val="24"/>
        </w:rPr>
        <w:t xml:space="preserve"> within his </w:t>
      </w:r>
      <w:r w:rsidR="00AC5E33">
        <w:rPr>
          <w:rFonts w:asciiTheme="minorHAnsi" w:hAnsiTheme="minorHAnsi"/>
          <w:color w:val="auto"/>
          <w:szCs w:val="24"/>
        </w:rPr>
        <w:t xml:space="preserve">career field </w:t>
      </w:r>
      <w:r w:rsidR="00E322F7" w:rsidRPr="00326C08">
        <w:rPr>
          <w:rFonts w:asciiTheme="minorHAnsi" w:hAnsiTheme="minorHAnsi"/>
          <w:color w:val="auto"/>
          <w:szCs w:val="24"/>
        </w:rPr>
        <w:t xml:space="preserve">or participate in </w:t>
      </w:r>
      <w:r w:rsidR="003A40B4" w:rsidRPr="00326C08">
        <w:rPr>
          <w:rFonts w:asciiTheme="minorHAnsi" w:hAnsiTheme="minorHAnsi"/>
          <w:color w:val="auto"/>
          <w:szCs w:val="24"/>
        </w:rPr>
        <w:t>a physical fitness test</w:t>
      </w:r>
      <w:r w:rsidR="00DD4632">
        <w:rPr>
          <w:rFonts w:asciiTheme="minorHAnsi" w:hAnsiTheme="minorHAnsi"/>
          <w:color w:val="auto"/>
          <w:szCs w:val="24"/>
        </w:rPr>
        <w:t>.  A</w:t>
      </w:r>
      <w:r w:rsidR="00E322F7" w:rsidRPr="00326C08">
        <w:rPr>
          <w:rFonts w:asciiTheme="minorHAnsi" w:hAnsiTheme="minorHAnsi"/>
          <w:color w:val="auto"/>
          <w:szCs w:val="24"/>
        </w:rPr>
        <w:t xml:space="preserve"> </w:t>
      </w:r>
      <w:r w:rsidR="00D16F92">
        <w:rPr>
          <w:rFonts w:asciiTheme="minorHAnsi" w:hAnsiTheme="minorHAnsi"/>
          <w:color w:val="auto"/>
          <w:szCs w:val="24"/>
        </w:rPr>
        <w:t>P</w:t>
      </w:r>
      <w:r w:rsidR="00282DDC">
        <w:rPr>
          <w:rFonts w:asciiTheme="minorHAnsi" w:hAnsiTheme="minorHAnsi"/>
          <w:color w:val="auto"/>
          <w:szCs w:val="24"/>
        </w:rPr>
        <w:t>4</w:t>
      </w:r>
      <w:r w:rsidR="00E322F7" w:rsidRPr="00326C08">
        <w:rPr>
          <w:rFonts w:asciiTheme="minorHAnsi" w:hAnsiTheme="minorHAnsi"/>
          <w:color w:val="auto"/>
          <w:szCs w:val="24"/>
        </w:rPr>
        <w:t xml:space="preserve"> profile </w:t>
      </w:r>
      <w:r w:rsidR="00DD4632">
        <w:rPr>
          <w:rFonts w:asciiTheme="minorHAnsi" w:hAnsiTheme="minorHAnsi"/>
          <w:color w:val="auto"/>
          <w:szCs w:val="24"/>
        </w:rPr>
        <w:t xml:space="preserve">was issued and he </w:t>
      </w:r>
      <w:r w:rsidR="00E322F7" w:rsidRPr="00326C08">
        <w:rPr>
          <w:rFonts w:asciiTheme="minorHAnsi" w:hAnsiTheme="minorHAnsi"/>
          <w:color w:val="auto"/>
          <w:szCs w:val="24"/>
        </w:rPr>
        <w:t xml:space="preserve">underwent a </w:t>
      </w:r>
      <w:r w:rsidR="00705C40" w:rsidRPr="00326C08">
        <w:rPr>
          <w:rFonts w:asciiTheme="minorHAnsi" w:hAnsiTheme="minorHAnsi"/>
          <w:color w:val="auto"/>
          <w:szCs w:val="24"/>
        </w:rPr>
        <w:t>Medical Evaluation Board (</w:t>
      </w:r>
      <w:r w:rsidR="00E322F7" w:rsidRPr="00326C08">
        <w:rPr>
          <w:rFonts w:asciiTheme="minorHAnsi" w:hAnsiTheme="minorHAnsi"/>
          <w:color w:val="auto"/>
          <w:szCs w:val="24"/>
        </w:rPr>
        <w:t>MEB</w:t>
      </w:r>
      <w:r w:rsidR="00705C40" w:rsidRPr="00326C08">
        <w:rPr>
          <w:rFonts w:asciiTheme="minorHAnsi" w:hAnsiTheme="minorHAnsi"/>
          <w:color w:val="auto"/>
          <w:szCs w:val="24"/>
        </w:rPr>
        <w:t>)</w:t>
      </w:r>
      <w:r w:rsidR="00E322F7" w:rsidRPr="00326C08">
        <w:rPr>
          <w:rFonts w:asciiTheme="minorHAnsi" w:hAnsiTheme="minorHAnsi"/>
          <w:color w:val="auto"/>
          <w:szCs w:val="24"/>
        </w:rPr>
        <w:t>.</w:t>
      </w:r>
      <w:r w:rsidR="00DD4632">
        <w:rPr>
          <w:rFonts w:asciiTheme="minorHAnsi" w:hAnsiTheme="minorHAnsi"/>
          <w:color w:val="auto"/>
          <w:szCs w:val="24"/>
        </w:rPr>
        <w:t xml:space="preserve">  T</w:t>
      </w:r>
      <w:r w:rsidR="008B1AF6">
        <w:rPr>
          <w:rFonts w:asciiTheme="minorHAnsi" w:hAnsiTheme="minorHAnsi"/>
          <w:color w:val="auto"/>
          <w:szCs w:val="24"/>
        </w:rPr>
        <w:t xml:space="preserve">he </w:t>
      </w:r>
      <w:r w:rsidR="006913AA">
        <w:rPr>
          <w:rFonts w:asciiTheme="minorHAnsi" w:hAnsiTheme="minorHAnsi"/>
          <w:color w:val="auto"/>
          <w:szCs w:val="24"/>
        </w:rPr>
        <w:t xml:space="preserve">chronic LBP </w:t>
      </w:r>
      <w:r w:rsidR="008B1AF6">
        <w:rPr>
          <w:rFonts w:asciiTheme="minorHAnsi" w:hAnsiTheme="minorHAnsi"/>
          <w:color w:val="auto"/>
          <w:szCs w:val="24"/>
        </w:rPr>
        <w:t xml:space="preserve">condition was </w:t>
      </w:r>
      <w:r w:rsidR="00DD4632">
        <w:rPr>
          <w:rFonts w:asciiTheme="minorHAnsi" w:hAnsiTheme="minorHAnsi"/>
          <w:color w:val="auto"/>
          <w:szCs w:val="24"/>
        </w:rPr>
        <w:t xml:space="preserve">determined to be medically unacceptable and </w:t>
      </w:r>
      <w:r w:rsidR="000E7B34">
        <w:rPr>
          <w:rFonts w:asciiTheme="minorHAnsi" w:hAnsiTheme="minorHAnsi"/>
          <w:color w:val="auto"/>
          <w:szCs w:val="24"/>
        </w:rPr>
        <w:t xml:space="preserve">was </w:t>
      </w:r>
      <w:r w:rsidR="00AE5E14" w:rsidRPr="0013525F">
        <w:rPr>
          <w:rFonts w:asciiTheme="minorHAnsi" w:hAnsiTheme="minorHAnsi"/>
          <w:color w:val="auto"/>
          <w:szCs w:val="24"/>
        </w:rPr>
        <w:t xml:space="preserve">forwarded to the </w:t>
      </w:r>
      <w:r w:rsidR="00B20624" w:rsidRPr="00396779">
        <w:rPr>
          <w:rFonts w:asciiTheme="minorHAnsi" w:hAnsiTheme="minorHAnsi"/>
          <w:color w:val="auto"/>
          <w:szCs w:val="24"/>
        </w:rPr>
        <w:t>Physical Evaluation Board (</w:t>
      </w:r>
      <w:r w:rsidR="00AE5E14" w:rsidRPr="00396779">
        <w:rPr>
          <w:rFonts w:asciiTheme="minorHAnsi" w:hAnsiTheme="minorHAnsi"/>
          <w:color w:val="auto"/>
          <w:szCs w:val="24"/>
        </w:rPr>
        <w:t>PEB</w:t>
      </w:r>
      <w:r w:rsidR="00B20624" w:rsidRPr="00396779">
        <w:rPr>
          <w:rFonts w:asciiTheme="minorHAnsi" w:hAnsiTheme="minorHAnsi"/>
          <w:color w:val="auto"/>
          <w:szCs w:val="24"/>
        </w:rPr>
        <w:t>)</w:t>
      </w:r>
      <w:r w:rsidR="00DD4632">
        <w:rPr>
          <w:rFonts w:asciiTheme="minorHAnsi" w:hAnsiTheme="minorHAnsi"/>
          <w:color w:val="auto"/>
          <w:szCs w:val="24"/>
        </w:rPr>
        <w:t xml:space="preserve">.  The PEB determined the </w:t>
      </w:r>
      <w:r w:rsidR="006913AA">
        <w:rPr>
          <w:rFonts w:asciiTheme="minorHAnsi" w:hAnsiTheme="minorHAnsi"/>
          <w:color w:val="auto"/>
          <w:szCs w:val="24"/>
        </w:rPr>
        <w:t xml:space="preserve">chronic </w:t>
      </w:r>
      <w:r w:rsidR="00DD4632">
        <w:rPr>
          <w:rFonts w:asciiTheme="minorHAnsi" w:hAnsiTheme="minorHAnsi"/>
          <w:color w:val="auto"/>
          <w:szCs w:val="24"/>
        </w:rPr>
        <w:t xml:space="preserve">LBP to be unfitting and recommended a disability rating of 20% utilizing applicable USAF and </w:t>
      </w:r>
      <w:proofErr w:type="gramStart"/>
      <w:r w:rsidR="00DD4632">
        <w:rPr>
          <w:rFonts w:asciiTheme="minorHAnsi" w:hAnsiTheme="minorHAnsi"/>
          <w:color w:val="auto"/>
          <w:szCs w:val="24"/>
        </w:rPr>
        <w:t>DoD</w:t>
      </w:r>
      <w:proofErr w:type="gramEnd"/>
      <w:r w:rsidR="00DD4632">
        <w:rPr>
          <w:rFonts w:asciiTheme="minorHAnsi" w:hAnsiTheme="minorHAnsi"/>
          <w:color w:val="auto"/>
          <w:szCs w:val="24"/>
        </w:rPr>
        <w:t xml:space="preserve"> instructions IAW the VA Schedule for Rating Disabilities (VASRD).  </w:t>
      </w:r>
      <w:r w:rsidR="008B1AF6" w:rsidRPr="00396779">
        <w:rPr>
          <w:rFonts w:asciiTheme="minorHAnsi" w:hAnsiTheme="minorHAnsi"/>
          <w:color w:val="auto"/>
        </w:rPr>
        <w:t xml:space="preserve">The CI made </w:t>
      </w:r>
      <w:r w:rsidR="008B1AF6" w:rsidRPr="008B1AF6">
        <w:rPr>
          <w:rFonts w:asciiTheme="minorHAnsi" w:hAnsiTheme="minorHAnsi"/>
          <w:color w:val="auto"/>
        </w:rPr>
        <w:t>no appeals</w:t>
      </w:r>
      <w:r w:rsidR="008B1AF6" w:rsidRPr="00396779">
        <w:rPr>
          <w:rFonts w:asciiTheme="minorHAnsi" w:hAnsiTheme="minorHAnsi"/>
          <w:color w:val="auto"/>
        </w:rPr>
        <w:t xml:space="preserve"> and was medically separated with a </w:t>
      </w:r>
      <w:r w:rsidR="008B1AF6" w:rsidRPr="008B1AF6">
        <w:rPr>
          <w:rFonts w:asciiTheme="minorHAnsi" w:hAnsiTheme="minorHAnsi"/>
          <w:color w:val="auto"/>
        </w:rPr>
        <w:t>20%</w:t>
      </w:r>
      <w:r w:rsidR="008B1AF6" w:rsidRPr="00396779">
        <w:rPr>
          <w:rFonts w:asciiTheme="minorHAnsi" w:hAnsiTheme="minorHAnsi"/>
          <w:color w:val="auto"/>
        </w:rPr>
        <w:t xml:space="preserve"> </w:t>
      </w:r>
      <w:r w:rsidR="008B1AF6" w:rsidRPr="00326C08">
        <w:rPr>
          <w:rFonts w:asciiTheme="minorHAnsi" w:hAnsiTheme="minorHAnsi"/>
          <w:color w:val="auto"/>
        </w:rPr>
        <w:t xml:space="preserve">disability rating.  </w:t>
      </w:r>
    </w:p>
    <w:p w:rsidR="000E7B34" w:rsidRPr="00D560DC" w:rsidRDefault="000E7B34" w:rsidP="000E7B34">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FC6148" w:rsidRDefault="00FC6148" w:rsidP="00DD64E0">
      <w:pPr>
        <w:tabs>
          <w:tab w:val="left" w:pos="288"/>
          <w:tab w:val="left" w:pos="4752"/>
        </w:tabs>
        <w:spacing w:line="240" w:lineRule="exact"/>
        <w:jc w:val="both"/>
        <w:rPr>
          <w:rFonts w:asciiTheme="minorHAnsi" w:hAnsiTheme="minorHAnsi"/>
          <w:color w:val="auto"/>
          <w:szCs w:val="24"/>
          <w:highlight w:val="yellow"/>
        </w:rPr>
      </w:pPr>
    </w:p>
    <w:p w:rsidR="009D37CA" w:rsidRDefault="002C6E5B" w:rsidP="00DD64E0">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000E7B34" w:rsidRPr="00B95E66">
        <w:rPr>
          <w:rFonts w:asciiTheme="minorHAnsi" w:hAnsiTheme="minorHAnsi"/>
          <w:color w:val="auto"/>
        </w:rPr>
        <w:t xml:space="preserve">:  </w:t>
      </w:r>
      <w:r w:rsidR="000D5D9F" w:rsidRPr="00B95E66">
        <w:rPr>
          <w:rFonts w:asciiTheme="minorHAnsi" w:hAnsiTheme="minorHAnsi"/>
          <w:color w:val="auto"/>
        </w:rPr>
        <w:t xml:space="preserve">“Left lower radiculopathy was completely overlooked in the military's rating decision, yet it is clearly evident on all my medical records which were included as part of my MEB package. </w:t>
      </w:r>
      <w:r w:rsidR="008D5342" w:rsidRPr="00B95E66">
        <w:rPr>
          <w:rFonts w:asciiTheme="minorHAnsi" w:hAnsiTheme="minorHAnsi"/>
          <w:color w:val="auto"/>
        </w:rPr>
        <w:t xml:space="preserve"> </w:t>
      </w:r>
      <w:r w:rsidR="000D5D9F" w:rsidRPr="00B95E66">
        <w:rPr>
          <w:rFonts w:asciiTheme="minorHAnsi" w:hAnsiTheme="minorHAnsi"/>
          <w:color w:val="auto"/>
        </w:rPr>
        <w:t xml:space="preserve">MRI findings show nerve impingement affecting my left leg due to nerve </w:t>
      </w:r>
      <w:r w:rsidR="00B95E66" w:rsidRPr="00B95E66">
        <w:rPr>
          <w:rFonts w:asciiTheme="minorHAnsi" w:hAnsiTheme="minorHAnsi"/>
          <w:color w:val="auto"/>
        </w:rPr>
        <w:t>compression;</w:t>
      </w:r>
      <w:r w:rsidR="000D5D9F" w:rsidRPr="00B95E66">
        <w:rPr>
          <w:rFonts w:asciiTheme="minorHAnsi" w:hAnsiTheme="minorHAnsi"/>
          <w:color w:val="auto"/>
        </w:rPr>
        <w:t xml:space="preserve"> EMG studies clearly show abnormal findings and nerve damage affecting the left leg. </w:t>
      </w:r>
      <w:r w:rsidR="008D5342" w:rsidRPr="00B95E66">
        <w:rPr>
          <w:rFonts w:asciiTheme="minorHAnsi" w:hAnsiTheme="minorHAnsi"/>
          <w:color w:val="auto"/>
        </w:rPr>
        <w:t xml:space="preserve"> </w:t>
      </w:r>
      <w:r w:rsidR="000D5D9F" w:rsidRPr="00B95E66">
        <w:rPr>
          <w:rFonts w:asciiTheme="minorHAnsi" w:hAnsiTheme="minorHAnsi"/>
          <w:color w:val="auto"/>
        </w:rPr>
        <w:t>The focus seemed to be on my back itself, and not the residual effects to the leg.</w:t>
      </w:r>
      <w:r w:rsidR="0086182F">
        <w:rPr>
          <w:rFonts w:asciiTheme="minorHAnsi" w:hAnsiTheme="minorHAnsi"/>
          <w:color w:val="auto"/>
        </w:rPr>
        <w:t xml:space="preserve">  </w:t>
      </w:r>
      <w:r w:rsidR="000D5D9F" w:rsidRPr="00B95E66">
        <w:rPr>
          <w:rFonts w:asciiTheme="minorHAnsi" w:hAnsiTheme="minorHAnsi"/>
          <w:color w:val="auto"/>
          <w:szCs w:val="24"/>
        </w:rPr>
        <w:t xml:space="preserve">In the provided documentation I have highlighted the areas which clearly show evidence of nerve damage/impingement affecting my left leg. </w:t>
      </w:r>
      <w:r w:rsidR="008D5342" w:rsidRPr="00B95E66">
        <w:rPr>
          <w:rFonts w:asciiTheme="minorHAnsi" w:hAnsiTheme="minorHAnsi"/>
          <w:color w:val="auto"/>
          <w:szCs w:val="24"/>
        </w:rPr>
        <w:t xml:space="preserve"> </w:t>
      </w:r>
      <w:r w:rsidR="000D5D9F" w:rsidRPr="00B95E66">
        <w:rPr>
          <w:rFonts w:asciiTheme="minorHAnsi" w:hAnsiTheme="minorHAnsi"/>
          <w:color w:val="auto"/>
          <w:szCs w:val="24"/>
        </w:rPr>
        <w:t xml:space="preserve">This is even evident in my initial LOD determination. </w:t>
      </w:r>
      <w:r w:rsidR="0086182F">
        <w:rPr>
          <w:rFonts w:asciiTheme="minorHAnsi" w:hAnsiTheme="minorHAnsi"/>
          <w:color w:val="auto"/>
          <w:szCs w:val="24"/>
        </w:rPr>
        <w:t xml:space="preserve"> </w:t>
      </w:r>
      <w:r w:rsidR="000D5D9F" w:rsidRPr="00B95E66">
        <w:rPr>
          <w:rFonts w:asciiTheme="minorHAnsi" w:hAnsiTheme="minorHAnsi"/>
          <w:color w:val="auto"/>
          <w:szCs w:val="24"/>
        </w:rPr>
        <w:t xml:space="preserve">Subsequent diagnostic testing confirmed this as well, as is highlighted. </w:t>
      </w:r>
      <w:r w:rsidR="008D5342" w:rsidRPr="00B95E66">
        <w:rPr>
          <w:rFonts w:asciiTheme="minorHAnsi" w:hAnsiTheme="minorHAnsi"/>
          <w:color w:val="auto"/>
          <w:szCs w:val="24"/>
        </w:rPr>
        <w:t xml:space="preserve"> </w:t>
      </w:r>
      <w:r w:rsidR="000D5D9F" w:rsidRPr="00B95E66">
        <w:rPr>
          <w:rFonts w:asciiTheme="minorHAnsi" w:hAnsiTheme="minorHAnsi"/>
          <w:color w:val="auto"/>
          <w:szCs w:val="24"/>
        </w:rPr>
        <w:t xml:space="preserve">The provided copies were </w:t>
      </w:r>
      <w:r w:rsidR="00F81DED" w:rsidRPr="00B95E66">
        <w:rPr>
          <w:rFonts w:asciiTheme="minorHAnsi" w:hAnsiTheme="minorHAnsi"/>
          <w:color w:val="auto"/>
          <w:szCs w:val="24"/>
        </w:rPr>
        <w:t>made from my original M</w:t>
      </w:r>
      <w:r w:rsidR="000D5D9F" w:rsidRPr="00B95E66">
        <w:rPr>
          <w:rFonts w:asciiTheme="minorHAnsi" w:hAnsiTheme="minorHAnsi"/>
          <w:color w:val="auto"/>
          <w:szCs w:val="24"/>
        </w:rPr>
        <w:t>EB package.</w:t>
      </w:r>
      <w:r w:rsidR="008D5342" w:rsidRPr="00B95E66">
        <w:rPr>
          <w:rFonts w:asciiTheme="minorHAnsi" w:hAnsiTheme="minorHAnsi"/>
          <w:color w:val="auto"/>
          <w:szCs w:val="24"/>
        </w:rPr>
        <w:t xml:space="preserve"> </w:t>
      </w:r>
      <w:r w:rsidR="000D5D9F" w:rsidRPr="00B95E66">
        <w:rPr>
          <w:rFonts w:asciiTheme="minorHAnsi" w:hAnsiTheme="minorHAnsi"/>
          <w:color w:val="auto"/>
          <w:szCs w:val="24"/>
        </w:rPr>
        <w:t xml:space="preserve"> Not only did the Department of Veterans Affairs pick up on this, they also evaluated and confirmed this condition and provided a rating for it.</w:t>
      </w:r>
      <w:r w:rsidR="00F81DED" w:rsidRPr="00B95E66">
        <w:rPr>
          <w:rFonts w:asciiTheme="minorHAnsi" w:hAnsiTheme="minorHAnsi"/>
          <w:color w:val="auto"/>
          <w:szCs w:val="24"/>
        </w:rPr>
        <w:t>”</w:t>
      </w:r>
      <w:r w:rsidR="00756C7C" w:rsidRPr="00B95E66">
        <w:rPr>
          <w:rFonts w:asciiTheme="minorHAnsi" w:hAnsiTheme="minorHAnsi"/>
          <w:color w:val="auto"/>
          <w:szCs w:val="24"/>
        </w:rPr>
        <w:t xml:space="preserve">  He also contended for “patellofemoral syndrome with DJD, left knee and migraine headaches</w:t>
      </w:r>
      <w:r w:rsidR="0086182F">
        <w:rPr>
          <w:rFonts w:asciiTheme="minorHAnsi" w:hAnsiTheme="minorHAnsi"/>
          <w:color w:val="auto"/>
          <w:szCs w:val="24"/>
        </w:rPr>
        <w:t>.</w:t>
      </w:r>
      <w:r w:rsidR="00756C7C" w:rsidRPr="00B95E66">
        <w:rPr>
          <w:rFonts w:asciiTheme="minorHAnsi" w:hAnsiTheme="minorHAnsi"/>
          <w:color w:val="auto"/>
          <w:szCs w:val="24"/>
        </w:rPr>
        <w:t>”</w:t>
      </w:r>
    </w:p>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FB166F" w:rsidRDefault="00FB166F" w:rsidP="00D17DD9">
      <w:pPr>
        <w:rPr>
          <w:rFonts w:asciiTheme="minorHAnsi" w:hAnsiTheme="minorHAnsi"/>
          <w:color w:val="auto"/>
          <w:u w:val="single"/>
        </w:rPr>
      </w:pPr>
    </w:p>
    <w:p w:rsidR="002338CA" w:rsidRPr="00326C08" w:rsidRDefault="002C6E5B" w:rsidP="00D17DD9">
      <w:pPr>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r w:rsidR="00FC6148">
        <w:rPr>
          <w:rFonts w:asciiTheme="minorHAnsi" w:hAnsiTheme="minorHAnsi"/>
          <w:color w:val="auto"/>
        </w:rPr>
        <w:t xml:space="preserve"> </w:t>
      </w:r>
    </w:p>
    <w:p w:rsidR="00F82981" w:rsidRPr="00396779" w:rsidRDefault="00F82981" w:rsidP="00190E48">
      <w:pPr>
        <w:tabs>
          <w:tab w:val="left" w:pos="288"/>
          <w:tab w:val="left" w:pos="4752"/>
        </w:tabs>
        <w:spacing w:line="240" w:lineRule="exact"/>
        <w:jc w:val="both"/>
        <w:rPr>
          <w:rFonts w:asciiTheme="minorHAnsi" w:hAnsiTheme="minorHAnsi"/>
          <w:color w:val="auto"/>
        </w:rPr>
      </w:pPr>
    </w:p>
    <w:tbl>
      <w:tblPr>
        <w:tblStyle w:val="TableGrid"/>
        <w:tblW w:w="9270" w:type="dxa"/>
        <w:jc w:val="center"/>
        <w:tblLayout w:type="fixed"/>
        <w:tblLook w:val="04A0"/>
      </w:tblPr>
      <w:tblGrid>
        <w:gridCol w:w="2520"/>
        <w:gridCol w:w="720"/>
        <w:gridCol w:w="810"/>
        <w:gridCol w:w="2475"/>
        <w:gridCol w:w="945"/>
        <w:gridCol w:w="810"/>
        <w:gridCol w:w="990"/>
      </w:tblGrid>
      <w:tr w:rsidR="00684E2B" w:rsidRPr="00396779" w:rsidTr="0085089F">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F81DED" w:rsidRDefault="00684E2B" w:rsidP="00FC6148">
            <w:pPr>
              <w:pStyle w:val="ListParagraph"/>
              <w:spacing w:after="0" w:line="240" w:lineRule="exact"/>
              <w:ind w:left="0"/>
              <w:jc w:val="center"/>
              <w:rPr>
                <w:rFonts w:cs="Times New Roman"/>
                <w:b/>
                <w:sz w:val="18"/>
                <w:szCs w:val="18"/>
              </w:rPr>
            </w:pPr>
            <w:r w:rsidRPr="00F81DED">
              <w:rPr>
                <w:rFonts w:cs="Times New Roman"/>
                <w:b/>
                <w:sz w:val="18"/>
                <w:szCs w:val="18"/>
              </w:rPr>
              <w:t xml:space="preserve">Service </w:t>
            </w:r>
            <w:r w:rsidR="00FC6148" w:rsidRPr="00F81DED">
              <w:rPr>
                <w:rFonts w:cs="Times New Roman"/>
                <w:b/>
                <w:sz w:val="18"/>
                <w:szCs w:val="18"/>
              </w:rPr>
              <w:t>I</w:t>
            </w:r>
            <w:r w:rsidRPr="00F81DED">
              <w:rPr>
                <w:rFonts w:cs="Times New Roman"/>
                <w:b/>
                <w:sz w:val="18"/>
                <w:szCs w:val="18"/>
              </w:rPr>
              <w:t>PEB</w:t>
            </w:r>
            <w:r w:rsidR="002B2645" w:rsidRPr="00F81DED">
              <w:rPr>
                <w:rFonts w:cs="Times New Roman"/>
                <w:b/>
                <w:sz w:val="18"/>
                <w:szCs w:val="18"/>
              </w:rPr>
              <w:t xml:space="preserve"> – Dated </w:t>
            </w:r>
            <w:r w:rsidR="00FC6148" w:rsidRPr="00F81DED">
              <w:rPr>
                <w:rFonts w:cs="Times New Roman"/>
                <w:b/>
                <w:sz w:val="18"/>
                <w:szCs w:val="18"/>
              </w:rPr>
              <w:t>20090928</w:t>
            </w:r>
          </w:p>
        </w:tc>
        <w:tc>
          <w:tcPr>
            <w:tcW w:w="5220" w:type="dxa"/>
            <w:gridSpan w:val="4"/>
            <w:tcBorders>
              <w:left w:val="thinThickThinSmallGap" w:sz="24" w:space="0" w:color="auto"/>
            </w:tcBorders>
            <w:shd w:val="clear" w:color="auto" w:fill="D9D9D9" w:themeFill="background1" w:themeFillShade="D9"/>
          </w:tcPr>
          <w:p w:rsidR="00684E2B" w:rsidRPr="00F81DED" w:rsidRDefault="00684E2B" w:rsidP="00FC6148">
            <w:pPr>
              <w:pStyle w:val="ListParagraph"/>
              <w:spacing w:after="0" w:line="240" w:lineRule="exact"/>
              <w:ind w:left="0"/>
              <w:jc w:val="center"/>
              <w:rPr>
                <w:rFonts w:cs="Times New Roman"/>
                <w:b/>
                <w:sz w:val="18"/>
                <w:szCs w:val="18"/>
              </w:rPr>
            </w:pPr>
            <w:r w:rsidRPr="00F81DED">
              <w:rPr>
                <w:rFonts w:cs="Times New Roman"/>
                <w:b/>
                <w:sz w:val="18"/>
                <w:szCs w:val="18"/>
              </w:rPr>
              <w:t xml:space="preserve">VA </w:t>
            </w:r>
            <w:r w:rsidR="00FC6148" w:rsidRPr="00F81DED">
              <w:rPr>
                <w:rFonts w:cs="Times New Roman"/>
                <w:b/>
                <w:sz w:val="18"/>
                <w:szCs w:val="18"/>
              </w:rPr>
              <w:t>(6</w:t>
            </w:r>
            <w:r w:rsidRPr="00F81DED">
              <w:rPr>
                <w:rFonts w:cs="Times New Roman"/>
                <w:b/>
                <w:sz w:val="18"/>
                <w:szCs w:val="18"/>
              </w:rPr>
              <w:t xml:space="preserve"> Mo. after </w:t>
            </w:r>
            <w:r w:rsidR="00FB166F">
              <w:rPr>
                <w:rFonts w:cs="Times New Roman"/>
                <w:b/>
                <w:sz w:val="18"/>
                <w:szCs w:val="18"/>
              </w:rPr>
              <w:t xml:space="preserve">AD </w:t>
            </w:r>
            <w:r w:rsidRPr="00F81DED">
              <w:rPr>
                <w:rFonts w:cs="Times New Roman"/>
                <w:b/>
                <w:sz w:val="18"/>
                <w:szCs w:val="18"/>
              </w:rPr>
              <w:t>Separation)</w:t>
            </w:r>
            <w:r w:rsidR="000C3C13" w:rsidRPr="00F81DED">
              <w:rPr>
                <w:rFonts w:cs="Times New Roman"/>
                <w:b/>
                <w:sz w:val="18"/>
                <w:szCs w:val="18"/>
              </w:rPr>
              <w:t xml:space="preserve"> – All Effective </w:t>
            </w:r>
            <w:r w:rsidR="00FC6148" w:rsidRPr="00F81DED">
              <w:rPr>
                <w:rFonts w:cs="Times New Roman"/>
                <w:b/>
                <w:sz w:val="18"/>
                <w:szCs w:val="18"/>
              </w:rPr>
              <w:t>20090204</w:t>
            </w:r>
          </w:p>
        </w:tc>
      </w:tr>
      <w:tr w:rsidR="002B2645" w:rsidRPr="00396779" w:rsidTr="004B0CC9">
        <w:trPr>
          <w:trHeight w:val="233"/>
          <w:jc w:val="center"/>
        </w:trPr>
        <w:tc>
          <w:tcPr>
            <w:tcW w:w="2520" w:type="dxa"/>
            <w:tcBorders>
              <w:bottom w:val="single" w:sz="4" w:space="0" w:color="000000" w:themeColor="text1"/>
            </w:tcBorders>
            <w:shd w:val="clear" w:color="auto" w:fill="D9D9D9" w:themeFill="background1" w:themeFillShade="D9"/>
          </w:tcPr>
          <w:p w:rsidR="002B2645" w:rsidRPr="00F81DED" w:rsidRDefault="002B2645" w:rsidP="00190E48">
            <w:pPr>
              <w:pStyle w:val="ListParagraph"/>
              <w:spacing w:after="0" w:line="240" w:lineRule="exact"/>
              <w:ind w:left="0"/>
              <w:jc w:val="both"/>
              <w:rPr>
                <w:rFonts w:cs="Times New Roman"/>
                <w:b/>
                <w:sz w:val="18"/>
                <w:szCs w:val="18"/>
              </w:rPr>
            </w:pPr>
            <w:r w:rsidRPr="00F81DED">
              <w:rPr>
                <w:rFonts w:cs="Times New Roman"/>
                <w:b/>
                <w:sz w:val="18"/>
                <w:szCs w:val="18"/>
              </w:rPr>
              <w:t>Condition</w:t>
            </w:r>
          </w:p>
        </w:tc>
        <w:tc>
          <w:tcPr>
            <w:tcW w:w="720" w:type="dxa"/>
            <w:tcBorders>
              <w:bottom w:val="single" w:sz="4" w:space="0" w:color="000000" w:themeColor="text1"/>
            </w:tcBorders>
            <w:shd w:val="clear" w:color="auto" w:fill="D9D9D9" w:themeFill="background1" w:themeFillShade="D9"/>
          </w:tcPr>
          <w:p w:rsidR="002B2645" w:rsidRPr="00F81DED" w:rsidRDefault="002B2645" w:rsidP="005709F7">
            <w:pPr>
              <w:pStyle w:val="ListParagraph"/>
              <w:spacing w:after="0" w:line="240" w:lineRule="exact"/>
              <w:ind w:left="0"/>
              <w:jc w:val="center"/>
              <w:rPr>
                <w:rFonts w:cs="Times New Roman"/>
                <w:b/>
                <w:sz w:val="18"/>
                <w:szCs w:val="18"/>
              </w:rPr>
            </w:pPr>
            <w:r w:rsidRPr="00F81DED">
              <w:rPr>
                <w:rFonts w:cs="Times New Roman"/>
                <w:b/>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F81DED" w:rsidRDefault="002B2645" w:rsidP="005709F7">
            <w:pPr>
              <w:pStyle w:val="ListParagraph"/>
              <w:spacing w:after="0" w:line="240" w:lineRule="exact"/>
              <w:ind w:left="0"/>
              <w:jc w:val="center"/>
              <w:rPr>
                <w:rFonts w:cs="Times New Roman"/>
                <w:b/>
                <w:sz w:val="18"/>
                <w:szCs w:val="18"/>
              </w:rPr>
            </w:pPr>
            <w:r w:rsidRPr="00F81DED">
              <w:rPr>
                <w:rFonts w:cs="Times New Roman"/>
                <w:b/>
                <w:sz w:val="18"/>
                <w:szCs w:val="18"/>
              </w:rPr>
              <w:t>Rating</w:t>
            </w:r>
          </w:p>
        </w:tc>
        <w:tc>
          <w:tcPr>
            <w:tcW w:w="2475" w:type="dxa"/>
            <w:tcBorders>
              <w:left w:val="thinThickThinSmallGap" w:sz="24" w:space="0" w:color="auto"/>
              <w:bottom w:val="single" w:sz="4" w:space="0" w:color="000000" w:themeColor="text1"/>
            </w:tcBorders>
            <w:shd w:val="clear" w:color="auto" w:fill="D9D9D9" w:themeFill="background1" w:themeFillShade="D9"/>
          </w:tcPr>
          <w:p w:rsidR="002B2645" w:rsidRPr="00F81DED" w:rsidRDefault="002B2645" w:rsidP="00190E48">
            <w:pPr>
              <w:pStyle w:val="ListParagraph"/>
              <w:spacing w:after="0" w:line="240" w:lineRule="exact"/>
              <w:ind w:left="0"/>
              <w:jc w:val="both"/>
              <w:rPr>
                <w:rFonts w:cs="Times New Roman"/>
                <w:b/>
                <w:sz w:val="18"/>
                <w:szCs w:val="18"/>
              </w:rPr>
            </w:pPr>
            <w:r w:rsidRPr="00F81DED">
              <w:rPr>
                <w:rFonts w:cs="Times New Roman"/>
                <w:b/>
                <w:sz w:val="18"/>
                <w:szCs w:val="18"/>
              </w:rPr>
              <w:t>Condition</w:t>
            </w:r>
          </w:p>
        </w:tc>
        <w:tc>
          <w:tcPr>
            <w:tcW w:w="945" w:type="dxa"/>
            <w:tcBorders>
              <w:bottom w:val="single" w:sz="4" w:space="0" w:color="000000" w:themeColor="text1"/>
            </w:tcBorders>
            <w:shd w:val="clear" w:color="auto" w:fill="D9D9D9" w:themeFill="background1" w:themeFillShade="D9"/>
          </w:tcPr>
          <w:p w:rsidR="002B2645" w:rsidRPr="00F81DED" w:rsidRDefault="002B2645" w:rsidP="005709F7">
            <w:pPr>
              <w:pStyle w:val="ListParagraph"/>
              <w:spacing w:after="0" w:line="240" w:lineRule="exact"/>
              <w:ind w:left="0"/>
              <w:jc w:val="center"/>
              <w:rPr>
                <w:rFonts w:cs="Times New Roman"/>
                <w:b/>
                <w:sz w:val="18"/>
                <w:szCs w:val="18"/>
              </w:rPr>
            </w:pPr>
            <w:r w:rsidRPr="00F81DED">
              <w:rPr>
                <w:rFonts w:cs="Times New Roman"/>
                <w:b/>
                <w:sz w:val="18"/>
                <w:szCs w:val="18"/>
              </w:rPr>
              <w:t>Code</w:t>
            </w:r>
          </w:p>
        </w:tc>
        <w:tc>
          <w:tcPr>
            <w:tcW w:w="810" w:type="dxa"/>
            <w:tcBorders>
              <w:bottom w:val="single" w:sz="4" w:space="0" w:color="000000" w:themeColor="text1"/>
            </w:tcBorders>
            <w:shd w:val="clear" w:color="auto" w:fill="D9D9D9" w:themeFill="background1" w:themeFillShade="D9"/>
          </w:tcPr>
          <w:p w:rsidR="002B2645" w:rsidRPr="00F81DED" w:rsidRDefault="002B2645" w:rsidP="005709F7">
            <w:pPr>
              <w:pStyle w:val="ListParagraph"/>
              <w:spacing w:after="0" w:line="240" w:lineRule="exact"/>
              <w:ind w:left="0"/>
              <w:jc w:val="center"/>
              <w:rPr>
                <w:rFonts w:cs="Times New Roman"/>
                <w:b/>
                <w:sz w:val="18"/>
                <w:szCs w:val="18"/>
              </w:rPr>
            </w:pPr>
            <w:r w:rsidRPr="00F81DED">
              <w:rPr>
                <w:rFonts w:cs="Times New Roman"/>
                <w:b/>
                <w:sz w:val="18"/>
                <w:szCs w:val="18"/>
              </w:rPr>
              <w:t>Rating</w:t>
            </w:r>
          </w:p>
        </w:tc>
        <w:tc>
          <w:tcPr>
            <w:tcW w:w="990" w:type="dxa"/>
            <w:tcBorders>
              <w:bottom w:val="single" w:sz="4" w:space="0" w:color="000000" w:themeColor="text1"/>
            </w:tcBorders>
            <w:shd w:val="clear" w:color="auto" w:fill="D9D9D9" w:themeFill="background1" w:themeFillShade="D9"/>
          </w:tcPr>
          <w:p w:rsidR="002B2645" w:rsidRPr="00F81DED" w:rsidRDefault="002B2645" w:rsidP="005709F7">
            <w:pPr>
              <w:pStyle w:val="ListParagraph"/>
              <w:spacing w:after="0" w:line="240" w:lineRule="exact"/>
              <w:ind w:left="0"/>
              <w:jc w:val="center"/>
              <w:rPr>
                <w:rFonts w:cs="Times New Roman"/>
                <w:b/>
                <w:sz w:val="18"/>
                <w:szCs w:val="18"/>
              </w:rPr>
            </w:pPr>
            <w:r w:rsidRPr="00F81DED">
              <w:rPr>
                <w:rFonts w:cs="Times New Roman"/>
                <w:b/>
                <w:sz w:val="18"/>
                <w:szCs w:val="18"/>
              </w:rPr>
              <w:t>Exam</w:t>
            </w:r>
          </w:p>
        </w:tc>
      </w:tr>
      <w:tr w:rsidR="00FB166F" w:rsidRPr="00396779" w:rsidTr="00F81DED">
        <w:trPr>
          <w:trHeight w:val="233"/>
          <w:jc w:val="center"/>
        </w:trPr>
        <w:tc>
          <w:tcPr>
            <w:tcW w:w="2520" w:type="dxa"/>
            <w:vMerge w:val="restart"/>
            <w:shd w:val="clear" w:color="auto" w:fill="FFFFFF" w:themeFill="background1"/>
          </w:tcPr>
          <w:p w:rsidR="00FB166F" w:rsidRPr="00F81DED" w:rsidRDefault="00FB166F" w:rsidP="00190E48">
            <w:pPr>
              <w:pStyle w:val="ListParagraph"/>
              <w:spacing w:after="0" w:line="240" w:lineRule="exact"/>
              <w:ind w:left="0"/>
              <w:jc w:val="both"/>
              <w:rPr>
                <w:rFonts w:cs="Times New Roman"/>
                <w:sz w:val="18"/>
                <w:szCs w:val="18"/>
              </w:rPr>
            </w:pPr>
            <w:r w:rsidRPr="00F81DED">
              <w:rPr>
                <w:rFonts w:cs="Times New Roman"/>
                <w:sz w:val="18"/>
                <w:szCs w:val="18"/>
              </w:rPr>
              <w:t>Chronic Low Back Pain</w:t>
            </w:r>
          </w:p>
        </w:tc>
        <w:tc>
          <w:tcPr>
            <w:tcW w:w="720" w:type="dxa"/>
            <w:vMerge w:val="restart"/>
            <w:shd w:val="clear" w:color="auto" w:fill="FFFFFF" w:themeFill="background1"/>
          </w:tcPr>
          <w:p w:rsidR="00FB166F" w:rsidRPr="00F81DED" w:rsidRDefault="00FB166F" w:rsidP="005709F7">
            <w:pPr>
              <w:pStyle w:val="ListParagraph"/>
              <w:spacing w:after="0" w:line="240" w:lineRule="exact"/>
              <w:ind w:left="0"/>
              <w:jc w:val="center"/>
              <w:rPr>
                <w:rFonts w:cs="Times New Roman"/>
                <w:sz w:val="18"/>
                <w:szCs w:val="18"/>
              </w:rPr>
            </w:pPr>
            <w:r w:rsidRPr="00F81DED">
              <w:rPr>
                <w:rFonts w:cs="Times New Roman"/>
                <w:sz w:val="18"/>
                <w:szCs w:val="18"/>
              </w:rPr>
              <w:t>5243</w:t>
            </w:r>
          </w:p>
        </w:tc>
        <w:tc>
          <w:tcPr>
            <w:tcW w:w="810" w:type="dxa"/>
            <w:vMerge w:val="restart"/>
            <w:tcBorders>
              <w:right w:val="thinThickThinSmallGap" w:sz="24" w:space="0" w:color="auto"/>
            </w:tcBorders>
            <w:shd w:val="clear" w:color="auto" w:fill="FFFFFF" w:themeFill="background1"/>
          </w:tcPr>
          <w:p w:rsidR="00FB166F" w:rsidRPr="00F81DED" w:rsidRDefault="00FB166F" w:rsidP="005709F7">
            <w:pPr>
              <w:pStyle w:val="ListParagraph"/>
              <w:spacing w:after="0" w:line="240" w:lineRule="exact"/>
              <w:ind w:left="0"/>
              <w:jc w:val="center"/>
              <w:rPr>
                <w:rFonts w:cs="Times New Roman"/>
                <w:sz w:val="18"/>
                <w:szCs w:val="18"/>
              </w:rPr>
            </w:pPr>
            <w:r w:rsidRPr="00F81DED">
              <w:rPr>
                <w:rFonts w:cs="Times New Roman"/>
                <w:sz w:val="18"/>
                <w:szCs w:val="18"/>
              </w:rPr>
              <w:t>20%</w:t>
            </w:r>
          </w:p>
        </w:tc>
        <w:tc>
          <w:tcPr>
            <w:tcW w:w="2475" w:type="dxa"/>
            <w:tcBorders>
              <w:left w:val="thinThickThinSmallGap" w:sz="24" w:space="0" w:color="auto"/>
            </w:tcBorders>
            <w:shd w:val="clear" w:color="auto" w:fill="FFFFFF" w:themeFill="background1"/>
          </w:tcPr>
          <w:p w:rsidR="00FB166F" w:rsidRPr="00F81DED" w:rsidRDefault="00FB166F" w:rsidP="00190E48">
            <w:pPr>
              <w:pStyle w:val="ListParagraph"/>
              <w:spacing w:after="0" w:line="240" w:lineRule="exact"/>
              <w:ind w:left="0"/>
              <w:jc w:val="both"/>
              <w:rPr>
                <w:rFonts w:cs="Times New Roman"/>
                <w:sz w:val="18"/>
                <w:szCs w:val="18"/>
              </w:rPr>
            </w:pPr>
            <w:r w:rsidRPr="00F81DED">
              <w:rPr>
                <w:rFonts w:cs="Times New Roman"/>
                <w:sz w:val="18"/>
                <w:szCs w:val="18"/>
              </w:rPr>
              <w:t>Herniated disc L5-S1</w:t>
            </w:r>
          </w:p>
        </w:tc>
        <w:tc>
          <w:tcPr>
            <w:tcW w:w="945" w:type="dxa"/>
            <w:shd w:val="clear" w:color="auto" w:fill="FFFFFF" w:themeFill="background1"/>
          </w:tcPr>
          <w:p w:rsidR="00FB166F" w:rsidRPr="00F81DED" w:rsidRDefault="00FB166F" w:rsidP="005709F7">
            <w:pPr>
              <w:pStyle w:val="ListParagraph"/>
              <w:spacing w:after="0" w:line="240" w:lineRule="exact"/>
              <w:ind w:left="0"/>
              <w:jc w:val="center"/>
              <w:rPr>
                <w:rFonts w:cs="Times New Roman"/>
                <w:sz w:val="18"/>
                <w:szCs w:val="18"/>
              </w:rPr>
            </w:pPr>
            <w:r w:rsidRPr="00F81DED">
              <w:rPr>
                <w:rFonts w:cs="Times New Roman"/>
                <w:sz w:val="18"/>
                <w:szCs w:val="18"/>
              </w:rPr>
              <w:t>5242</w:t>
            </w:r>
          </w:p>
        </w:tc>
        <w:tc>
          <w:tcPr>
            <w:tcW w:w="810" w:type="dxa"/>
            <w:shd w:val="clear" w:color="auto" w:fill="FFFFFF" w:themeFill="background1"/>
          </w:tcPr>
          <w:p w:rsidR="00FB166F" w:rsidRPr="00F81DED" w:rsidRDefault="00FB166F" w:rsidP="006274B4">
            <w:pPr>
              <w:pStyle w:val="ListParagraph"/>
              <w:spacing w:after="0" w:line="240" w:lineRule="exact"/>
              <w:ind w:left="0"/>
              <w:jc w:val="center"/>
              <w:rPr>
                <w:rFonts w:cs="Times New Roman"/>
                <w:sz w:val="18"/>
                <w:szCs w:val="18"/>
                <w:highlight w:val="yellow"/>
              </w:rPr>
            </w:pPr>
            <w:r w:rsidRPr="00F81DED">
              <w:rPr>
                <w:rFonts w:cs="Times New Roman"/>
                <w:sz w:val="18"/>
                <w:szCs w:val="18"/>
              </w:rPr>
              <w:t>20%</w:t>
            </w:r>
          </w:p>
        </w:tc>
        <w:tc>
          <w:tcPr>
            <w:tcW w:w="990" w:type="dxa"/>
            <w:shd w:val="clear" w:color="auto" w:fill="FFFFFF" w:themeFill="background1"/>
          </w:tcPr>
          <w:p w:rsidR="00FB166F" w:rsidRPr="00F81DED" w:rsidRDefault="00FB166F" w:rsidP="006274B4">
            <w:pPr>
              <w:pStyle w:val="ListParagraph"/>
              <w:spacing w:after="0" w:line="240" w:lineRule="exact"/>
              <w:ind w:left="0"/>
              <w:jc w:val="center"/>
              <w:rPr>
                <w:rFonts w:cs="Times New Roman"/>
                <w:sz w:val="18"/>
                <w:szCs w:val="18"/>
                <w:highlight w:val="yellow"/>
              </w:rPr>
            </w:pPr>
            <w:r w:rsidRPr="00F81DED">
              <w:rPr>
                <w:rFonts w:cs="Times New Roman"/>
                <w:sz w:val="18"/>
                <w:szCs w:val="18"/>
              </w:rPr>
              <w:t>20090826</w:t>
            </w:r>
          </w:p>
        </w:tc>
      </w:tr>
      <w:tr w:rsidR="00FB166F" w:rsidRPr="00396779" w:rsidTr="00F81DED">
        <w:trPr>
          <w:trHeight w:val="233"/>
          <w:jc w:val="center"/>
        </w:trPr>
        <w:tc>
          <w:tcPr>
            <w:tcW w:w="2520" w:type="dxa"/>
            <w:vMerge/>
            <w:shd w:val="clear" w:color="auto" w:fill="FFFFFF" w:themeFill="background1"/>
          </w:tcPr>
          <w:p w:rsidR="00FB166F" w:rsidRPr="00F81DED" w:rsidRDefault="00FB166F" w:rsidP="00190E48">
            <w:pPr>
              <w:pStyle w:val="ListParagraph"/>
              <w:spacing w:after="0" w:line="240" w:lineRule="exact"/>
              <w:ind w:left="0"/>
              <w:jc w:val="both"/>
              <w:rPr>
                <w:rFonts w:cs="Times New Roman"/>
                <w:sz w:val="18"/>
                <w:szCs w:val="18"/>
              </w:rPr>
            </w:pPr>
          </w:p>
        </w:tc>
        <w:tc>
          <w:tcPr>
            <w:tcW w:w="720" w:type="dxa"/>
            <w:vMerge/>
            <w:shd w:val="clear" w:color="auto" w:fill="FFFFFF" w:themeFill="background1"/>
          </w:tcPr>
          <w:p w:rsidR="00FB166F" w:rsidRPr="00F81DED" w:rsidRDefault="00FB166F" w:rsidP="005709F7">
            <w:pPr>
              <w:pStyle w:val="ListParagraph"/>
              <w:spacing w:after="0" w:line="240" w:lineRule="exact"/>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tcPr>
          <w:p w:rsidR="00FB166F" w:rsidRPr="00F81DED" w:rsidRDefault="00FB166F" w:rsidP="005709F7">
            <w:pPr>
              <w:pStyle w:val="ListParagraph"/>
              <w:spacing w:after="0" w:line="240" w:lineRule="exact"/>
              <w:ind w:left="0"/>
              <w:jc w:val="center"/>
              <w:rPr>
                <w:rFonts w:cs="Times New Roman"/>
                <w:sz w:val="18"/>
                <w:szCs w:val="18"/>
              </w:rPr>
            </w:pPr>
          </w:p>
        </w:tc>
        <w:tc>
          <w:tcPr>
            <w:tcW w:w="2475" w:type="dxa"/>
            <w:tcBorders>
              <w:left w:val="thinThickThinSmallGap" w:sz="24" w:space="0" w:color="auto"/>
            </w:tcBorders>
            <w:shd w:val="clear" w:color="auto" w:fill="FFFFFF" w:themeFill="background1"/>
          </w:tcPr>
          <w:p w:rsidR="00FB166F" w:rsidRPr="00F81DED" w:rsidRDefault="00FB166F" w:rsidP="00190E48">
            <w:pPr>
              <w:pStyle w:val="ListParagraph"/>
              <w:spacing w:after="0" w:line="240" w:lineRule="exact"/>
              <w:ind w:left="0"/>
              <w:jc w:val="both"/>
              <w:rPr>
                <w:rFonts w:cs="Times New Roman"/>
                <w:sz w:val="18"/>
                <w:szCs w:val="18"/>
              </w:rPr>
            </w:pPr>
            <w:r w:rsidRPr="00F81DED">
              <w:rPr>
                <w:rFonts w:cs="Times New Roman"/>
                <w:sz w:val="18"/>
                <w:szCs w:val="18"/>
              </w:rPr>
              <w:t>LLE Radiculopathy…HNP L5-S1</w:t>
            </w:r>
          </w:p>
        </w:tc>
        <w:tc>
          <w:tcPr>
            <w:tcW w:w="945" w:type="dxa"/>
            <w:shd w:val="clear" w:color="auto" w:fill="FFFFFF" w:themeFill="background1"/>
          </w:tcPr>
          <w:p w:rsidR="00FB166F" w:rsidRPr="00F81DED" w:rsidRDefault="00FB166F" w:rsidP="005709F7">
            <w:pPr>
              <w:pStyle w:val="ListParagraph"/>
              <w:spacing w:after="0" w:line="240" w:lineRule="exact"/>
              <w:ind w:left="0"/>
              <w:jc w:val="center"/>
              <w:rPr>
                <w:rFonts w:cs="Times New Roman"/>
                <w:sz w:val="18"/>
                <w:szCs w:val="18"/>
              </w:rPr>
            </w:pPr>
            <w:r w:rsidRPr="00F81DED">
              <w:rPr>
                <w:rFonts w:cs="Times New Roman"/>
                <w:sz w:val="18"/>
                <w:szCs w:val="18"/>
              </w:rPr>
              <w:t>8520</w:t>
            </w:r>
          </w:p>
        </w:tc>
        <w:tc>
          <w:tcPr>
            <w:tcW w:w="810" w:type="dxa"/>
            <w:shd w:val="clear" w:color="auto" w:fill="FFFFFF" w:themeFill="background1"/>
          </w:tcPr>
          <w:p w:rsidR="00FB166F" w:rsidRPr="00F81DED" w:rsidRDefault="00FB166F" w:rsidP="006274B4">
            <w:pPr>
              <w:pStyle w:val="ListParagraph"/>
              <w:spacing w:after="0" w:line="240" w:lineRule="exact"/>
              <w:ind w:left="0"/>
              <w:jc w:val="center"/>
              <w:rPr>
                <w:rFonts w:cs="Times New Roman"/>
                <w:sz w:val="18"/>
                <w:szCs w:val="18"/>
              </w:rPr>
            </w:pPr>
            <w:r w:rsidRPr="00F81DED">
              <w:rPr>
                <w:rFonts w:cs="Times New Roman"/>
                <w:sz w:val="18"/>
                <w:szCs w:val="18"/>
              </w:rPr>
              <w:t>10%</w:t>
            </w:r>
          </w:p>
        </w:tc>
        <w:tc>
          <w:tcPr>
            <w:tcW w:w="990" w:type="dxa"/>
            <w:shd w:val="clear" w:color="auto" w:fill="FFFFFF" w:themeFill="background1"/>
          </w:tcPr>
          <w:p w:rsidR="00FB166F" w:rsidRPr="00F81DED" w:rsidRDefault="00FB166F" w:rsidP="006274B4">
            <w:pPr>
              <w:pStyle w:val="ListParagraph"/>
              <w:spacing w:after="0" w:line="240" w:lineRule="exact"/>
              <w:ind w:left="0"/>
              <w:jc w:val="center"/>
              <w:rPr>
                <w:rFonts w:cs="Times New Roman"/>
                <w:sz w:val="18"/>
                <w:szCs w:val="18"/>
              </w:rPr>
            </w:pPr>
            <w:r w:rsidRPr="00F81DED">
              <w:rPr>
                <w:rFonts w:cs="Times New Roman"/>
                <w:sz w:val="18"/>
                <w:szCs w:val="18"/>
              </w:rPr>
              <w:t>20090826</w:t>
            </w:r>
          </w:p>
        </w:tc>
      </w:tr>
      <w:tr w:rsidR="00FB166F" w:rsidRPr="00396779" w:rsidTr="00B3081B">
        <w:trPr>
          <w:trHeight w:val="125"/>
          <w:jc w:val="center"/>
        </w:trPr>
        <w:tc>
          <w:tcPr>
            <w:tcW w:w="4050" w:type="dxa"/>
            <w:gridSpan w:val="3"/>
            <w:vMerge w:val="restart"/>
            <w:tcBorders>
              <w:right w:val="thinThickThinSmallGap" w:sz="24" w:space="0" w:color="auto"/>
            </w:tcBorders>
            <w:shd w:val="clear" w:color="auto" w:fill="FFFFFF" w:themeFill="background1"/>
          </w:tcPr>
          <w:p w:rsidR="00FB166F" w:rsidRPr="00F81DED" w:rsidRDefault="00FB166F" w:rsidP="005709F7">
            <w:pPr>
              <w:pStyle w:val="ListParagraph"/>
              <w:spacing w:after="0" w:line="240" w:lineRule="exact"/>
              <w:ind w:left="0"/>
              <w:jc w:val="center"/>
              <w:rPr>
                <w:rFonts w:cs="Times New Roman"/>
                <w:sz w:val="18"/>
                <w:szCs w:val="18"/>
              </w:rPr>
            </w:pPr>
            <w:r w:rsidRPr="0042528C">
              <w:rPr>
                <w:sz w:val="18"/>
                <w:szCs w:val="18"/>
              </w:rPr>
              <w:t>↓No Additional MEB</w:t>
            </w:r>
            <w:r>
              <w:rPr>
                <w:sz w:val="18"/>
                <w:szCs w:val="18"/>
              </w:rPr>
              <w:t>/PEB</w:t>
            </w:r>
            <w:r w:rsidRPr="0042528C">
              <w:rPr>
                <w:sz w:val="18"/>
                <w:szCs w:val="18"/>
              </w:rPr>
              <w:t xml:space="preserve"> Entries↓</w:t>
            </w:r>
          </w:p>
        </w:tc>
        <w:tc>
          <w:tcPr>
            <w:tcW w:w="2475" w:type="dxa"/>
            <w:tcBorders>
              <w:left w:val="thinThickThinSmallGap" w:sz="24" w:space="0" w:color="auto"/>
            </w:tcBorders>
            <w:shd w:val="clear" w:color="auto" w:fill="FFFFFF" w:themeFill="background1"/>
          </w:tcPr>
          <w:p w:rsidR="00FB166F" w:rsidRPr="00F81DED" w:rsidRDefault="00FB166F" w:rsidP="00190E48">
            <w:pPr>
              <w:pStyle w:val="ListParagraph"/>
              <w:spacing w:after="0" w:line="240" w:lineRule="exact"/>
              <w:ind w:left="0"/>
              <w:jc w:val="both"/>
              <w:rPr>
                <w:rFonts w:cs="Times New Roman"/>
                <w:sz w:val="18"/>
                <w:szCs w:val="18"/>
              </w:rPr>
            </w:pPr>
            <w:r w:rsidRPr="00F81DED">
              <w:rPr>
                <w:rFonts w:cs="Times New Roman"/>
                <w:sz w:val="18"/>
                <w:szCs w:val="18"/>
              </w:rPr>
              <w:t>L PFS w/DJD</w:t>
            </w:r>
          </w:p>
        </w:tc>
        <w:tc>
          <w:tcPr>
            <w:tcW w:w="945" w:type="dxa"/>
            <w:shd w:val="clear" w:color="auto" w:fill="FFFFFF" w:themeFill="background1"/>
          </w:tcPr>
          <w:p w:rsidR="00FB166F" w:rsidRPr="00F81DED" w:rsidRDefault="00FB166F" w:rsidP="005709F7">
            <w:pPr>
              <w:pStyle w:val="ListParagraph"/>
              <w:spacing w:after="0" w:line="240" w:lineRule="exact"/>
              <w:ind w:left="0"/>
              <w:jc w:val="center"/>
              <w:rPr>
                <w:rFonts w:cs="Times New Roman"/>
                <w:sz w:val="18"/>
                <w:szCs w:val="18"/>
              </w:rPr>
            </w:pPr>
            <w:r w:rsidRPr="00F81DED">
              <w:rPr>
                <w:rFonts w:cs="Times New Roman"/>
                <w:sz w:val="18"/>
                <w:szCs w:val="18"/>
              </w:rPr>
              <w:t>5261</w:t>
            </w:r>
          </w:p>
        </w:tc>
        <w:tc>
          <w:tcPr>
            <w:tcW w:w="810" w:type="dxa"/>
            <w:shd w:val="clear" w:color="auto" w:fill="FFFFFF" w:themeFill="background1"/>
          </w:tcPr>
          <w:p w:rsidR="00FB166F" w:rsidRPr="00F81DED" w:rsidRDefault="00FB166F" w:rsidP="005709F7">
            <w:pPr>
              <w:pStyle w:val="ListParagraph"/>
              <w:spacing w:after="0" w:line="240" w:lineRule="exact"/>
              <w:ind w:left="0"/>
              <w:jc w:val="center"/>
              <w:rPr>
                <w:rFonts w:cs="Times New Roman"/>
                <w:sz w:val="18"/>
                <w:szCs w:val="18"/>
              </w:rPr>
            </w:pPr>
            <w:r w:rsidRPr="00F81DED">
              <w:rPr>
                <w:rFonts w:cs="Times New Roman"/>
                <w:sz w:val="18"/>
                <w:szCs w:val="18"/>
              </w:rPr>
              <w:t>10%</w:t>
            </w:r>
          </w:p>
        </w:tc>
        <w:tc>
          <w:tcPr>
            <w:tcW w:w="990" w:type="dxa"/>
            <w:shd w:val="clear" w:color="auto" w:fill="FFFFFF" w:themeFill="background1"/>
          </w:tcPr>
          <w:p w:rsidR="00FB166F" w:rsidRPr="00F81DED" w:rsidRDefault="00FB166F" w:rsidP="005709F7">
            <w:pPr>
              <w:pStyle w:val="ListParagraph"/>
              <w:spacing w:after="0" w:line="240" w:lineRule="exact"/>
              <w:ind w:left="0"/>
              <w:jc w:val="center"/>
              <w:rPr>
                <w:rFonts w:cs="Times New Roman"/>
                <w:sz w:val="18"/>
                <w:szCs w:val="18"/>
              </w:rPr>
            </w:pPr>
            <w:r w:rsidRPr="00F81DED">
              <w:rPr>
                <w:rFonts w:cs="Times New Roman"/>
                <w:sz w:val="18"/>
                <w:szCs w:val="18"/>
              </w:rPr>
              <w:t>20090826</w:t>
            </w:r>
          </w:p>
        </w:tc>
      </w:tr>
      <w:tr w:rsidR="00FB166F" w:rsidRPr="00396779" w:rsidTr="00B3081B">
        <w:trPr>
          <w:trHeight w:val="125"/>
          <w:jc w:val="center"/>
        </w:trPr>
        <w:tc>
          <w:tcPr>
            <w:tcW w:w="4050" w:type="dxa"/>
            <w:gridSpan w:val="3"/>
            <w:vMerge/>
            <w:tcBorders>
              <w:bottom w:val="single" w:sz="4" w:space="0" w:color="auto"/>
              <w:right w:val="thinThickThinSmallGap" w:sz="24" w:space="0" w:color="auto"/>
            </w:tcBorders>
            <w:shd w:val="clear" w:color="auto" w:fill="FFFFFF" w:themeFill="background1"/>
          </w:tcPr>
          <w:p w:rsidR="00FB166F" w:rsidRPr="00F81DED" w:rsidRDefault="00FB166F" w:rsidP="005A464E">
            <w:pPr>
              <w:pStyle w:val="ListParagraph"/>
              <w:spacing w:after="0" w:line="240" w:lineRule="exact"/>
              <w:ind w:left="0"/>
              <w:jc w:val="center"/>
              <w:rPr>
                <w:rFonts w:cs="Times New Roman"/>
                <w:sz w:val="18"/>
                <w:szCs w:val="18"/>
              </w:rPr>
            </w:pPr>
          </w:p>
        </w:tc>
        <w:tc>
          <w:tcPr>
            <w:tcW w:w="2475" w:type="dxa"/>
            <w:tcBorders>
              <w:left w:val="thinThickThinSmallGap" w:sz="24" w:space="0" w:color="auto"/>
            </w:tcBorders>
            <w:shd w:val="clear" w:color="auto" w:fill="FFFFFF" w:themeFill="background1"/>
          </w:tcPr>
          <w:p w:rsidR="00FB166F" w:rsidRPr="00F81DED" w:rsidRDefault="00FB166F" w:rsidP="005A464E">
            <w:pPr>
              <w:spacing w:line="240" w:lineRule="exact"/>
              <w:rPr>
                <w:rFonts w:cs="Times New Roman"/>
                <w:color w:val="auto"/>
                <w:sz w:val="18"/>
                <w:szCs w:val="18"/>
              </w:rPr>
            </w:pPr>
            <w:r w:rsidRPr="00F81DED">
              <w:rPr>
                <w:rFonts w:cs="Times New Roman"/>
                <w:color w:val="auto"/>
                <w:sz w:val="18"/>
                <w:szCs w:val="18"/>
              </w:rPr>
              <w:t>Migraine Headaches</w:t>
            </w:r>
          </w:p>
        </w:tc>
        <w:tc>
          <w:tcPr>
            <w:tcW w:w="945" w:type="dxa"/>
            <w:shd w:val="clear" w:color="auto" w:fill="FFFFFF" w:themeFill="background1"/>
          </w:tcPr>
          <w:p w:rsidR="00FB166F" w:rsidRPr="00F81DED" w:rsidRDefault="00FB166F" w:rsidP="005709F7">
            <w:pPr>
              <w:pStyle w:val="ListParagraph"/>
              <w:spacing w:after="0" w:line="240" w:lineRule="exact"/>
              <w:ind w:left="0"/>
              <w:jc w:val="center"/>
              <w:rPr>
                <w:rFonts w:cs="Times New Roman"/>
                <w:sz w:val="18"/>
                <w:szCs w:val="18"/>
              </w:rPr>
            </w:pPr>
            <w:r w:rsidRPr="00F81DED">
              <w:rPr>
                <w:rFonts w:cs="Times New Roman"/>
                <w:sz w:val="18"/>
                <w:szCs w:val="18"/>
              </w:rPr>
              <w:t>8100</w:t>
            </w:r>
          </w:p>
        </w:tc>
        <w:tc>
          <w:tcPr>
            <w:tcW w:w="810" w:type="dxa"/>
            <w:shd w:val="clear" w:color="auto" w:fill="FFFFFF" w:themeFill="background1"/>
          </w:tcPr>
          <w:p w:rsidR="00FB166F" w:rsidRPr="00F81DED" w:rsidRDefault="00FB166F" w:rsidP="005709F7">
            <w:pPr>
              <w:pStyle w:val="ListParagraph"/>
              <w:spacing w:after="0" w:line="240" w:lineRule="exact"/>
              <w:ind w:left="0"/>
              <w:jc w:val="center"/>
              <w:rPr>
                <w:rFonts w:cs="Times New Roman"/>
                <w:sz w:val="18"/>
                <w:szCs w:val="18"/>
              </w:rPr>
            </w:pPr>
            <w:r w:rsidRPr="00F81DED">
              <w:rPr>
                <w:rFonts w:cs="Times New Roman"/>
                <w:sz w:val="18"/>
                <w:szCs w:val="18"/>
              </w:rPr>
              <w:t>0%</w:t>
            </w:r>
          </w:p>
        </w:tc>
        <w:tc>
          <w:tcPr>
            <w:tcW w:w="990" w:type="dxa"/>
            <w:shd w:val="clear" w:color="auto" w:fill="FFFFFF" w:themeFill="background1"/>
          </w:tcPr>
          <w:p w:rsidR="00FB166F" w:rsidRPr="00F81DED" w:rsidRDefault="00FB166F" w:rsidP="005709F7">
            <w:pPr>
              <w:pStyle w:val="ListParagraph"/>
              <w:spacing w:after="0" w:line="240" w:lineRule="exact"/>
              <w:ind w:left="0"/>
              <w:jc w:val="center"/>
              <w:rPr>
                <w:rFonts w:cs="Times New Roman"/>
                <w:sz w:val="18"/>
                <w:szCs w:val="18"/>
              </w:rPr>
            </w:pPr>
            <w:r w:rsidRPr="00F81DED">
              <w:rPr>
                <w:rFonts w:cs="Times New Roman"/>
                <w:sz w:val="18"/>
                <w:szCs w:val="18"/>
              </w:rPr>
              <w:t>20090826</w:t>
            </w:r>
          </w:p>
        </w:tc>
      </w:tr>
      <w:tr w:rsidR="00C87F76" w:rsidRPr="00396779" w:rsidTr="0085089F">
        <w:trPr>
          <w:trHeight w:val="242"/>
          <w:jc w:val="center"/>
        </w:trPr>
        <w:tc>
          <w:tcPr>
            <w:tcW w:w="4050" w:type="dxa"/>
            <w:gridSpan w:val="3"/>
            <w:tcBorders>
              <w:right w:val="thinThickThinSmallGap" w:sz="24" w:space="0" w:color="auto"/>
            </w:tcBorders>
            <w:shd w:val="clear" w:color="auto" w:fill="D9D9D9" w:themeFill="background1" w:themeFillShade="D9"/>
          </w:tcPr>
          <w:p w:rsidR="00C87F76" w:rsidRPr="00F81DED" w:rsidRDefault="0094658F" w:rsidP="00FC6148">
            <w:pPr>
              <w:pStyle w:val="ListParagraph"/>
              <w:spacing w:after="0" w:line="240" w:lineRule="exact"/>
              <w:ind w:left="0"/>
              <w:jc w:val="center"/>
              <w:rPr>
                <w:rFonts w:cs="Times New Roman"/>
                <w:b/>
                <w:sz w:val="18"/>
                <w:szCs w:val="18"/>
              </w:rPr>
            </w:pPr>
            <w:r>
              <w:rPr>
                <w:rFonts w:cs="Times New Roman"/>
                <w:b/>
                <w:sz w:val="18"/>
                <w:szCs w:val="18"/>
              </w:rPr>
              <w:t>FIN</w:t>
            </w:r>
            <w:r w:rsidR="00C87F76" w:rsidRPr="00F81DED">
              <w:rPr>
                <w:rFonts w:cs="Times New Roman"/>
                <w:b/>
                <w:sz w:val="18"/>
                <w:szCs w:val="18"/>
              </w:rPr>
              <w:t xml:space="preserve">AL Combined: </w:t>
            </w:r>
            <w:r w:rsidR="00FB166F">
              <w:rPr>
                <w:rFonts w:cs="Times New Roman"/>
                <w:b/>
                <w:sz w:val="18"/>
                <w:szCs w:val="18"/>
              </w:rPr>
              <w:t>2</w:t>
            </w:r>
            <w:r w:rsidR="00C87F76" w:rsidRPr="00F81DED">
              <w:rPr>
                <w:rFonts w:cs="Times New Roman"/>
                <w:b/>
                <w:sz w:val="18"/>
                <w:szCs w:val="18"/>
              </w:rPr>
              <w:t>0%</w:t>
            </w:r>
          </w:p>
        </w:tc>
        <w:tc>
          <w:tcPr>
            <w:tcW w:w="5220" w:type="dxa"/>
            <w:gridSpan w:val="4"/>
            <w:tcBorders>
              <w:left w:val="thinThickThinSmallGap" w:sz="24" w:space="0" w:color="auto"/>
            </w:tcBorders>
            <w:shd w:val="clear" w:color="auto" w:fill="D9D9D9" w:themeFill="background1" w:themeFillShade="D9"/>
          </w:tcPr>
          <w:p w:rsidR="00C87F76" w:rsidRPr="00F81DED" w:rsidRDefault="00C87F76" w:rsidP="00FC6148">
            <w:pPr>
              <w:pStyle w:val="ListParagraph"/>
              <w:spacing w:after="0" w:line="240" w:lineRule="exact"/>
              <w:ind w:left="0"/>
              <w:jc w:val="center"/>
              <w:rPr>
                <w:rFonts w:cs="Times New Roman"/>
                <w:b/>
                <w:sz w:val="18"/>
                <w:szCs w:val="18"/>
              </w:rPr>
            </w:pPr>
            <w:r w:rsidRPr="00F81DED">
              <w:rPr>
                <w:rFonts w:cs="Times New Roman"/>
                <w:b/>
                <w:sz w:val="18"/>
                <w:szCs w:val="18"/>
              </w:rPr>
              <w:t>TOTAL Combined</w:t>
            </w:r>
            <w:r w:rsidR="00EB3307" w:rsidRPr="00F81DED">
              <w:rPr>
                <w:rFonts w:cs="Times New Roman"/>
                <w:b/>
                <w:sz w:val="18"/>
                <w:szCs w:val="18"/>
              </w:rPr>
              <w:t>:</w:t>
            </w:r>
            <w:r w:rsidRPr="00F81DED">
              <w:rPr>
                <w:rFonts w:cs="Times New Roman"/>
                <w:b/>
                <w:sz w:val="18"/>
                <w:szCs w:val="18"/>
              </w:rPr>
              <w:t xml:space="preserve"> </w:t>
            </w:r>
            <w:r w:rsidR="00FC6148" w:rsidRPr="00F81DED">
              <w:rPr>
                <w:rFonts w:cs="Times New Roman"/>
                <w:b/>
                <w:sz w:val="18"/>
                <w:szCs w:val="18"/>
              </w:rPr>
              <w:t>4</w:t>
            </w:r>
            <w:r w:rsidRPr="00F81DED">
              <w:rPr>
                <w:rFonts w:cs="Times New Roman"/>
                <w:b/>
                <w:sz w:val="18"/>
                <w:szCs w:val="18"/>
              </w:rPr>
              <w:t>0%</w:t>
            </w:r>
          </w:p>
        </w:tc>
      </w:tr>
    </w:tbl>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0A6276" w:rsidRDefault="002C6E5B" w:rsidP="000E7B34">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r w:rsidR="000A6276" w:rsidRPr="002A2E80">
        <w:rPr>
          <w:rFonts w:asciiTheme="minorHAnsi" w:hAnsiTheme="minorHAnsi"/>
          <w:color w:val="auto"/>
          <w:szCs w:val="24"/>
        </w:rPr>
        <w:t xml:space="preserve">The Board acknowledges the sentiment expressed in the CI’s application, i.e., that there should be additional disability assigned for his </w:t>
      </w:r>
      <w:r w:rsidR="000A6276">
        <w:rPr>
          <w:rFonts w:asciiTheme="minorHAnsi" w:hAnsiTheme="minorHAnsi"/>
          <w:color w:val="auto"/>
          <w:szCs w:val="24"/>
        </w:rPr>
        <w:t xml:space="preserve">LBP </w:t>
      </w:r>
      <w:r w:rsidR="00471970">
        <w:rPr>
          <w:rFonts w:asciiTheme="minorHAnsi" w:hAnsiTheme="minorHAnsi"/>
          <w:color w:val="auto"/>
          <w:szCs w:val="24"/>
        </w:rPr>
        <w:t>condition and</w:t>
      </w:r>
      <w:r w:rsidR="000A6276" w:rsidRPr="002A2E80">
        <w:rPr>
          <w:rFonts w:asciiTheme="minorHAnsi" w:hAnsiTheme="minorHAnsi"/>
          <w:color w:val="auto"/>
          <w:szCs w:val="24"/>
        </w:rPr>
        <w:t xml:space="preserve"> </w:t>
      </w:r>
      <w:r w:rsidR="000A6276">
        <w:rPr>
          <w:rFonts w:asciiTheme="minorHAnsi" w:hAnsiTheme="minorHAnsi"/>
          <w:color w:val="auto"/>
          <w:szCs w:val="24"/>
        </w:rPr>
        <w:t>from</w:t>
      </w:r>
      <w:r w:rsidR="000A6276" w:rsidRPr="002A2E80">
        <w:rPr>
          <w:rFonts w:asciiTheme="minorHAnsi" w:hAnsiTheme="minorHAnsi"/>
          <w:color w:val="auto"/>
          <w:szCs w:val="24"/>
        </w:rPr>
        <w:t xml:space="preserve"> his </w:t>
      </w:r>
      <w:r w:rsidR="000A6276" w:rsidRPr="000A6276">
        <w:rPr>
          <w:rFonts w:asciiTheme="minorHAnsi" w:hAnsiTheme="minorHAnsi"/>
          <w:color w:val="auto"/>
          <w:szCs w:val="24"/>
        </w:rPr>
        <w:t>service-incurred musculoskeletal</w:t>
      </w:r>
      <w:r w:rsidR="000A6276" w:rsidRPr="002A2E80">
        <w:rPr>
          <w:rFonts w:asciiTheme="minorHAnsi" w:hAnsiTheme="minorHAnsi"/>
          <w:color w:val="auto"/>
          <w:szCs w:val="24"/>
        </w:rPr>
        <w:t xml:space="preserve"> conditions </w:t>
      </w:r>
      <w:r w:rsidR="000A6276">
        <w:rPr>
          <w:rFonts w:asciiTheme="minorHAnsi" w:hAnsiTheme="minorHAnsi"/>
          <w:color w:val="auto"/>
          <w:szCs w:val="24"/>
        </w:rPr>
        <w:t xml:space="preserve">which </w:t>
      </w:r>
      <w:r w:rsidR="000A6276" w:rsidRPr="002A2E80">
        <w:rPr>
          <w:rFonts w:asciiTheme="minorHAnsi" w:hAnsiTheme="minorHAnsi"/>
          <w:color w:val="auto"/>
          <w:szCs w:val="24"/>
        </w:rPr>
        <w:t>have worsened over time.  It is a fact, however, that the D</w:t>
      </w:r>
      <w:r w:rsidR="0086182F">
        <w:rPr>
          <w:rFonts w:asciiTheme="minorHAnsi" w:hAnsiTheme="minorHAnsi"/>
          <w:color w:val="auto"/>
          <w:szCs w:val="24"/>
        </w:rPr>
        <w:t>isability Evaluation System (D</w:t>
      </w:r>
      <w:r w:rsidR="000A6276" w:rsidRPr="002A2E80">
        <w:rPr>
          <w:rFonts w:asciiTheme="minorHAnsi" w:hAnsiTheme="minorHAnsi"/>
          <w:color w:val="auto"/>
          <w:szCs w:val="24"/>
        </w:rPr>
        <w:t>ES</w:t>
      </w:r>
      <w:r w:rsidR="0086182F">
        <w:rPr>
          <w:rFonts w:asciiTheme="minorHAnsi" w:hAnsiTheme="minorHAnsi"/>
          <w:color w:val="auto"/>
          <w:szCs w:val="24"/>
        </w:rPr>
        <w:t>)</w:t>
      </w:r>
      <w:r w:rsidR="000A6276" w:rsidRPr="002A2E80">
        <w:rPr>
          <w:rFonts w:asciiTheme="minorHAnsi" w:hAnsiTheme="minorHAnsi"/>
          <w:color w:val="auto"/>
          <w:szCs w:val="24"/>
        </w:rPr>
        <w:t xml:space="preserve"> has neither the role nor the authority to </w:t>
      </w:r>
      <w:r w:rsidR="000A6276" w:rsidRPr="002A2E80">
        <w:rPr>
          <w:rFonts w:asciiTheme="minorHAnsi" w:hAnsiTheme="minorHAnsi"/>
          <w:color w:val="auto"/>
          <w:szCs w:val="24"/>
        </w:rPr>
        <w:lastRenderedPageBreak/>
        <w:t>compensate service members for anticipated future severity or potential complications of conditions incurred in service or resulting in medical separation</w:t>
      </w:r>
      <w:r w:rsidR="000A6276">
        <w:rPr>
          <w:rFonts w:asciiTheme="minorHAnsi" w:hAnsiTheme="minorHAnsi"/>
          <w:color w:val="auto"/>
          <w:szCs w:val="24"/>
        </w:rPr>
        <w:t xml:space="preserve">.  </w:t>
      </w:r>
      <w:r w:rsidR="000A6276" w:rsidRPr="002A2E80">
        <w:rPr>
          <w:rFonts w:asciiTheme="minorHAnsi" w:hAnsiTheme="minorHAnsi"/>
          <w:color w:val="auto"/>
          <w:szCs w:val="24"/>
        </w:rPr>
        <w:t xml:space="preserve">The Board’s authority resides in evaluating the </w:t>
      </w:r>
      <w:r w:rsidR="000A6276" w:rsidRPr="00D41EB2">
        <w:rPr>
          <w:rFonts w:asciiTheme="minorHAnsi" w:hAnsiTheme="minorHAnsi"/>
          <w:color w:val="auto"/>
          <w:szCs w:val="24"/>
        </w:rPr>
        <w:t xml:space="preserve">fairness of DES fitness decisions and rating determinations for disability at the time of separation.  Moreover, the Board notes that the mere presence of a diagnosis is not sufficient to render the condition unfitting.  While the </w:t>
      </w:r>
      <w:r w:rsidR="000A6276">
        <w:rPr>
          <w:rFonts w:asciiTheme="minorHAnsi" w:hAnsiTheme="minorHAnsi"/>
          <w:color w:val="auto"/>
          <w:szCs w:val="24"/>
        </w:rPr>
        <w:t>DES</w:t>
      </w:r>
      <w:r w:rsidR="000A6276" w:rsidRPr="00D41EB2">
        <w:rPr>
          <w:rFonts w:asciiTheme="minorHAnsi" w:hAnsiTheme="minorHAnsi"/>
          <w:color w:val="auto"/>
          <w:szCs w:val="24"/>
        </w:rPr>
        <w:t xml:space="preserve"> considers all of the service member's medical conditions, compensation can only be offered for those medical conditions that cut short a service member's career, and then only to the degree of severity present at the time of final disposition.  However, the Department of Veterans Affairs, operating under a different set of laws (Title 38, United States Code), is empowered to periodically re-evaluate veterans for the purpose of adjusting the disability rating should </w:t>
      </w:r>
      <w:r w:rsidR="0086182F">
        <w:rPr>
          <w:rFonts w:asciiTheme="minorHAnsi" w:hAnsiTheme="minorHAnsi"/>
          <w:color w:val="auto"/>
          <w:szCs w:val="24"/>
        </w:rPr>
        <w:t>the</w:t>
      </w:r>
      <w:r w:rsidR="000A6276" w:rsidRPr="00D41EB2">
        <w:rPr>
          <w:rFonts w:asciiTheme="minorHAnsi" w:hAnsiTheme="minorHAnsi"/>
          <w:color w:val="auto"/>
          <w:szCs w:val="24"/>
        </w:rPr>
        <w:t xml:space="preserve"> degree of impairment vary over time.  </w:t>
      </w:r>
    </w:p>
    <w:p w:rsidR="002C6E5B" w:rsidRDefault="002C6E5B" w:rsidP="000E7B34">
      <w:pPr>
        <w:tabs>
          <w:tab w:val="left" w:pos="288"/>
          <w:tab w:val="left" w:pos="4752"/>
        </w:tabs>
        <w:spacing w:line="240" w:lineRule="exact"/>
        <w:jc w:val="both"/>
        <w:rPr>
          <w:rFonts w:asciiTheme="minorHAnsi" w:hAnsiTheme="minorHAnsi"/>
          <w:color w:val="auto"/>
          <w:szCs w:val="24"/>
        </w:rPr>
      </w:pPr>
    </w:p>
    <w:p w:rsidR="0086182F" w:rsidRDefault="000A6276" w:rsidP="000E7B34">
      <w:pPr>
        <w:tabs>
          <w:tab w:val="left" w:pos="288"/>
          <w:tab w:val="left" w:pos="4752"/>
        </w:tabs>
        <w:spacing w:line="240" w:lineRule="exact"/>
        <w:jc w:val="both"/>
        <w:rPr>
          <w:rFonts w:asciiTheme="minorHAnsi" w:hAnsiTheme="minorHAnsi"/>
          <w:color w:val="auto"/>
          <w:szCs w:val="24"/>
        </w:rPr>
      </w:pPr>
      <w:proofErr w:type="gramStart"/>
      <w:r w:rsidRPr="000A6276">
        <w:rPr>
          <w:rFonts w:asciiTheme="minorHAnsi" w:hAnsiTheme="minorHAnsi"/>
          <w:color w:val="auto"/>
          <w:szCs w:val="24"/>
          <w:u w:val="single"/>
        </w:rPr>
        <w:t>Chronic Low Back Pain</w:t>
      </w:r>
      <w:r>
        <w:rPr>
          <w:rFonts w:asciiTheme="minorHAnsi" w:hAnsiTheme="minorHAnsi"/>
          <w:color w:val="auto"/>
          <w:szCs w:val="24"/>
        </w:rPr>
        <w:t>.</w:t>
      </w:r>
      <w:proofErr w:type="gramEnd"/>
      <w:r>
        <w:rPr>
          <w:rFonts w:asciiTheme="minorHAnsi" w:hAnsiTheme="minorHAnsi"/>
          <w:color w:val="auto"/>
          <w:szCs w:val="24"/>
        </w:rPr>
        <w:t xml:space="preserve">  </w:t>
      </w:r>
      <w:r w:rsidR="00FC6148">
        <w:rPr>
          <w:rFonts w:asciiTheme="minorHAnsi" w:hAnsiTheme="minorHAnsi"/>
          <w:color w:val="auto"/>
          <w:szCs w:val="24"/>
        </w:rPr>
        <w:t>The CI</w:t>
      </w:r>
      <w:r w:rsidR="00561C63">
        <w:rPr>
          <w:rFonts w:asciiTheme="minorHAnsi" w:hAnsiTheme="minorHAnsi"/>
          <w:color w:val="auto"/>
          <w:szCs w:val="24"/>
        </w:rPr>
        <w:t xml:space="preserve"> first </w:t>
      </w:r>
      <w:r w:rsidR="00FC6148">
        <w:rPr>
          <w:rFonts w:asciiTheme="minorHAnsi" w:hAnsiTheme="minorHAnsi"/>
          <w:color w:val="auto"/>
          <w:szCs w:val="24"/>
        </w:rPr>
        <w:t xml:space="preserve">injured his </w:t>
      </w:r>
      <w:r w:rsidR="000205A2">
        <w:rPr>
          <w:rFonts w:asciiTheme="minorHAnsi" w:hAnsiTheme="minorHAnsi"/>
          <w:color w:val="auto"/>
          <w:szCs w:val="24"/>
        </w:rPr>
        <w:t xml:space="preserve">back </w:t>
      </w:r>
      <w:r w:rsidR="00D52460">
        <w:rPr>
          <w:rFonts w:asciiTheme="minorHAnsi" w:hAnsiTheme="minorHAnsi"/>
          <w:color w:val="auto"/>
          <w:szCs w:val="24"/>
        </w:rPr>
        <w:t xml:space="preserve">when he dove for cover </w:t>
      </w:r>
      <w:r w:rsidR="000205A2">
        <w:rPr>
          <w:rFonts w:asciiTheme="minorHAnsi" w:hAnsiTheme="minorHAnsi"/>
          <w:color w:val="auto"/>
          <w:szCs w:val="24"/>
        </w:rPr>
        <w:t>during a mortar attack in Iraq</w:t>
      </w:r>
      <w:r w:rsidR="00D52460">
        <w:rPr>
          <w:rFonts w:asciiTheme="minorHAnsi" w:hAnsiTheme="minorHAnsi"/>
          <w:color w:val="auto"/>
          <w:szCs w:val="24"/>
        </w:rPr>
        <w:t xml:space="preserve"> in September 2008</w:t>
      </w:r>
      <w:r w:rsidR="000205A2">
        <w:rPr>
          <w:rFonts w:asciiTheme="minorHAnsi" w:hAnsiTheme="minorHAnsi"/>
          <w:color w:val="auto"/>
          <w:szCs w:val="24"/>
        </w:rPr>
        <w:t xml:space="preserve">. </w:t>
      </w:r>
      <w:r w:rsidR="00D52460">
        <w:rPr>
          <w:rFonts w:asciiTheme="minorHAnsi" w:hAnsiTheme="minorHAnsi"/>
          <w:color w:val="auto"/>
          <w:szCs w:val="24"/>
        </w:rPr>
        <w:t xml:space="preserve"> He self-medicated with Motrin and continued his duties.  In February 2009 hi</w:t>
      </w:r>
      <w:r w:rsidR="004D78FE">
        <w:rPr>
          <w:rFonts w:asciiTheme="minorHAnsi" w:hAnsiTheme="minorHAnsi"/>
          <w:color w:val="auto"/>
          <w:szCs w:val="24"/>
        </w:rPr>
        <w:t>s back began to bother him</w:t>
      </w:r>
      <w:r w:rsidR="00561C63">
        <w:rPr>
          <w:rFonts w:asciiTheme="minorHAnsi" w:hAnsiTheme="minorHAnsi"/>
          <w:color w:val="auto"/>
          <w:szCs w:val="24"/>
        </w:rPr>
        <w:t xml:space="preserve">; </w:t>
      </w:r>
      <w:r w:rsidR="00D52460">
        <w:rPr>
          <w:rFonts w:asciiTheme="minorHAnsi" w:hAnsiTheme="minorHAnsi"/>
          <w:color w:val="auto"/>
          <w:szCs w:val="24"/>
        </w:rPr>
        <w:t xml:space="preserve">he was seen by both acute care and a chiropractor without significant improvement.  </w:t>
      </w:r>
      <w:r w:rsidR="00B3081B">
        <w:rPr>
          <w:rFonts w:asciiTheme="minorHAnsi" w:hAnsiTheme="minorHAnsi"/>
          <w:color w:val="auto"/>
          <w:szCs w:val="24"/>
        </w:rPr>
        <w:t xml:space="preserve">Additional treatment included </w:t>
      </w:r>
      <w:r w:rsidR="007625B5">
        <w:rPr>
          <w:rFonts w:asciiTheme="minorHAnsi" w:hAnsiTheme="minorHAnsi"/>
          <w:color w:val="auto"/>
          <w:szCs w:val="24"/>
        </w:rPr>
        <w:t>ESI</w:t>
      </w:r>
      <w:r w:rsidR="00B3081B">
        <w:rPr>
          <w:rFonts w:asciiTheme="minorHAnsi" w:hAnsiTheme="minorHAnsi"/>
          <w:color w:val="auto"/>
          <w:szCs w:val="24"/>
        </w:rPr>
        <w:t xml:space="preserve"> and facet joint injections.  He responded well to these treatments and was released to full duty </w:t>
      </w:r>
      <w:r w:rsidR="00AC5E33">
        <w:rPr>
          <w:rFonts w:asciiTheme="minorHAnsi" w:hAnsiTheme="minorHAnsi"/>
          <w:color w:val="auto"/>
          <w:szCs w:val="24"/>
        </w:rPr>
        <w:t xml:space="preserve">on </w:t>
      </w:r>
      <w:r w:rsidR="004D78FE">
        <w:rPr>
          <w:rFonts w:asciiTheme="minorHAnsi" w:hAnsiTheme="minorHAnsi"/>
          <w:color w:val="auto"/>
          <w:szCs w:val="24"/>
        </w:rPr>
        <w:t xml:space="preserve">9 June </w:t>
      </w:r>
      <w:r w:rsidR="00B3081B">
        <w:rPr>
          <w:rFonts w:asciiTheme="minorHAnsi" w:hAnsiTheme="minorHAnsi"/>
          <w:color w:val="auto"/>
          <w:szCs w:val="24"/>
        </w:rPr>
        <w:t xml:space="preserve">2009.  </w:t>
      </w:r>
    </w:p>
    <w:p w:rsidR="0086182F" w:rsidRDefault="0086182F" w:rsidP="000E7B34">
      <w:pPr>
        <w:tabs>
          <w:tab w:val="left" w:pos="288"/>
          <w:tab w:val="left" w:pos="4752"/>
        </w:tabs>
        <w:spacing w:line="240" w:lineRule="exact"/>
        <w:jc w:val="both"/>
        <w:rPr>
          <w:rFonts w:asciiTheme="minorHAnsi" w:hAnsiTheme="minorHAnsi"/>
          <w:color w:val="auto"/>
          <w:szCs w:val="24"/>
        </w:rPr>
      </w:pPr>
    </w:p>
    <w:p w:rsidR="00561C63" w:rsidRDefault="00561C63" w:rsidP="000E7B34">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rPr>
        <w:t xml:space="preserve">There were </w:t>
      </w:r>
      <w:r>
        <w:rPr>
          <w:rFonts w:asciiTheme="minorHAnsi" w:hAnsiTheme="minorHAnsi"/>
          <w:color w:val="auto"/>
          <w:szCs w:val="24"/>
        </w:rPr>
        <w:t>two</w:t>
      </w:r>
      <w:r w:rsidRPr="00396779">
        <w:rPr>
          <w:rFonts w:asciiTheme="minorHAnsi" w:hAnsiTheme="minorHAnsi"/>
          <w:color w:val="auto"/>
          <w:szCs w:val="24"/>
        </w:rPr>
        <w:t xml:space="preserve"> </w:t>
      </w:r>
      <w:r w:rsidRPr="00663397">
        <w:rPr>
          <w:rFonts w:asciiTheme="minorHAnsi" w:hAnsiTheme="minorHAnsi"/>
          <w:color w:val="auto"/>
          <w:szCs w:val="24"/>
        </w:rPr>
        <w:t>goniometric</w:t>
      </w:r>
      <w:r w:rsidRPr="00396779">
        <w:rPr>
          <w:rFonts w:asciiTheme="minorHAnsi" w:hAnsiTheme="minorHAnsi"/>
          <w:color w:val="auto"/>
          <w:szCs w:val="24"/>
        </w:rPr>
        <w:t xml:space="preserve"> </w:t>
      </w:r>
      <w:proofErr w:type="gramStart"/>
      <w:r w:rsidRPr="00396779">
        <w:rPr>
          <w:rFonts w:asciiTheme="minorHAnsi" w:hAnsiTheme="minorHAnsi"/>
          <w:color w:val="auto"/>
          <w:szCs w:val="24"/>
        </w:rPr>
        <w:t>range</w:t>
      </w:r>
      <w:proofErr w:type="gramEnd"/>
      <w:r w:rsidR="0086182F">
        <w:rPr>
          <w:rFonts w:asciiTheme="minorHAnsi" w:hAnsiTheme="minorHAnsi"/>
          <w:color w:val="auto"/>
          <w:szCs w:val="24"/>
        </w:rPr>
        <w:t xml:space="preserve"> </w:t>
      </w:r>
      <w:r w:rsidRPr="00396779">
        <w:rPr>
          <w:rFonts w:asciiTheme="minorHAnsi" w:hAnsiTheme="minorHAnsi"/>
          <w:color w:val="auto"/>
          <w:szCs w:val="24"/>
        </w:rPr>
        <w:t>of</w:t>
      </w:r>
      <w:r w:rsidR="0086182F">
        <w:rPr>
          <w:rFonts w:asciiTheme="minorHAnsi" w:hAnsiTheme="minorHAnsi"/>
          <w:color w:val="auto"/>
          <w:szCs w:val="24"/>
        </w:rPr>
        <w:t xml:space="preserve"> </w:t>
      </w:r>
      <w:r w:rsidRPr="00396779">
        <w:rPr>
          <w:rFonts w:asciiTheme="minorHAnsi" w:hAnsiTheme="minorHAnsi"/>
          <w:color w:val="auto"/>
          <w:szCs w:val="24"/>
        </w:rPr>
        <w:t xml:space="preserve">motion (ROM) evaluations in evidence which the Board weighed in arriving at its rating recommendation. </w:t>
      </w:r>
      <w:r w:rsidR="008D5342">
        <w:rPr>
          <w:rFonts w:asciiTheme="minorHAnsi" w:hAnsiTheme="minorHAnsi"/>
          <w:color w:val="auto"/>
          <w:szCs w:val="24"/>
        </w:rPr>
        <w:t xml:space="preserve"> </w:t>
      </w:r>
      <w:r w:rsidRPr="00663397">
        <w:rPr>
          <w:rFonts w:asciiTheme="minorHAnsi" w:hAnsiTheme="minorHAnsi"/>
          <w:color w:val="auto"/>
          <w:szCs w:val="24"/>
        </w:rPr>
        <w:t>Both</w:t>
      </w:r>
      <w:r w:rsidRPr="00396779">
        <w:rPr>
          <w:rFonts w:asciiTheme="minorHAnsi" w:hAnsiTheme="minorHAnsi"/>
          <w:color w:val="auto"/>
          <w:szCs w:val="24"/>
        </w:rPr>
        <w:t xml:space="preserve"> of these exams are summarized in the chart below.</w:t>
      </w:r>
    </w:p>
    <w:p w:rsidR="00561C63" w:rsidRDefault="00561C63" w:rsidP="00561C63">
      <w:pPr>
        <w:tabs>
          <w:tab w:val="left" w:pos="288"/>
          <w:tab w:val="left" w:pos="4752"/>
        </w:tabs>
        <w:spacing w:line="240" w:lineRule="exact"/>
        <w:rPr>
          <w:rFonts w:asciiTheme="minorHAnsi" w:hAnsiTheme="minorHAnsi"/>
          <w:color w:val="auto"/>
          <w:szCs w:val="24"/>
        </w:rPr>
      </w:pPr>
    </w:p>
    <w:tbl>
      <w:tblPr>
        <w:tblW w:w="0" w:type="auto"/>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1"/>
        <w:gridCol w:w="2108"/>
        <w:gridCol w:w="2074"/>
      </w:tblGrid>
      <w:tr w:rsidR="00561C63" w:rsidRPr="00C34CEB" w:rsidTr="0086182F">
        <w:trPr>
          <w:jc w:val="center"/>
        </w:trPr>
        <w:tc>
          <w:tcPr>
            <w:tcW w:w="208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61C63" w:rsidRPr="0094658F" w:rsidRDefault="00561C63" w:rsidP="000E7B34">
            <w:pPr>
              <w:pStyle w:val="ListParagraph"/>
              <w:spacing w:after="0" w:line="200" w:lineRule="exact"/>
              <w:ind w:left="0"/>
              <w:rPr>
                <w:rFonts w:eastAsia="Calibri" w:cs="Times New Roman"/>
                <w:b/>
                <w:sz w:val="18"/>
                <w:szCs w:val="18"/>
              </w:rPr>
            </w:pPr>
            <w:r w:rsidRPr="0094658F">
              <w:rPr>
                <w:rFonts w:eastAsia="Calibri"/>
                <w:sz w:val="18"/>
                <w:szCs w:val="18"/>
              </w:rPr>
              <w:t xml:space="preserve">Goniometric ROM </w:t>
            </w:r>
            <w:r w:rsidR="007D59FE">
              <w:rPr>
                <w:rFonts w:eastAsia="Calibri"/>
                <w:sz w:val="18"/>
                <w:szCs w:val="18"/>
              </w:rPr>
              <w:t>–</w:t>
            </w:r>
            <w:r w:rsidRPr="0094658F">
              <w:rPr>
                <w:rFonts w:eastAsia="Calibri"/>
                <w:sz w:val="18"/>
                <w:szCs w:val="18"/>
              </w:rPr>
              <w:t xml:space="preserve"> Thoracolumbar</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61C63" w:rsidRPr="0062259D" w:rsidRDefault="00561C63" w:rsidP="006913AA">
            <w:pPr>
              <w:spacing w:line="200" w:lineRule="exact"/>
              <w:contextualSpacing/>
              <w:jc w:val="center"/>
              <w:rPr>
                <w:rFonts w:asciiTheme="minorHAnsi" w:eastAsia="Calibri" w:hAnsiTheme="minorHAnsi"/>
                <w:color w:val="auto"/>
                <w:sz w:val="18"/>
                <w:szCs w:val="18"/>
              </w:rPr>
            </w:pPr>
            <w:r w:rsidRPr="0062259D">
              <w:rPr>
                <w:rFonts w:asciiTheme="minorHAnsi" w:eastAsia="Calibri" w:hAnsiTheme="minorHAnsi"/>
                <w:color w:val="auto"/>
                <w:sz w:val="18"/>
                <w:szCs w:val="18"/>
              </w:rPr>
              <w:t>MEB &lt;</w:t>
            </w:r>
            <w:r w:rsidR="006913AA" w:rsidRPr="0062259D">
              <w:rPr>
                <w:rFonts w:asciiTheme="minorHAnsi" w:eastAsia="Calibri" w:hAnsiTheme="minorHAnsi"/>
                <w:color w:val="auto"/>
                <w:sz w:val="18"/>
                <w:szCs w:val="18"/>
              </w:rPr>
              <w:t>3 Mo. Pre</w:t>
            </w:r>
            <w:r w:rsidRPr="0062259D">
              <w:rPr>
                <w:rFonts w:asciiTheme="minorHAnsi" w:eastAsia="Calibri" w:hAnsiTheme="minorHAnsi"/>
                <w:color w:val="auto"/>
                <w:sz w:val="18"/>
                <w:szCs w:val="18"/>
              </w:rPr>
              <w:t>-Sep</w:t>
            </w:r>
          </w:p>
        </w:tc>
        <w:tc>
          <w:tcPr>
            <w:tcW w:w="207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61C63" w:rsidRPr="0062259D" w:rsidRDefault="00561C63" w:rsidP="006913AA">
            <w:pPr>
              <w:spacing w:line="200" w:lineRule="exact"/>
              <w:contextualSpacing/>
              <w:jc w:val="center"/>
              <w:rPr>
                <w:rFonts w:asciiTheme="minorHAnsi" w:eastAsiaTheme="minorHAnsi" w:hAnsiTheme="minorHAnsi" w:cstheme="minorBidi"/>
                <w:color w:val="auto"/>
                <w:sz w:val="18"/>
                <w:szCs w:val="18"/>
              </w:rPr>
            </w:pPr>
            <w:r w:rsidRPr="0062259D">
              <w:rPr>
                <w:rFonts w:asciiTheme="minorHAnsi" w:eastAsia="Calibri" w:hAnsiTheme="minorHAnsi"/>
                <w:color w:val="auto"/>
                <w:sz w:val="18"/>
                <w:szCs w:val="18"/>
              </w:rPr>
              <w:t>VA</w:t>
            </w:r>
            <w:r w:rsidRPr="0062259D">
              <w:rPr>
                <w:rFonts w:asciiTheme="minorHAnsi" w:eastAsiaTheme="minorHAnsi" w:hAnsiTheme="minorHAnsi" w:cstheme="minorBidi"/>
                <w:color w:val="auto"/>
                <w:sz w:val="18"/>
                <w:szCs w:val="18"/>
              </w:rPr>
              <w:t xml:space="preserve"> C&amp;P </w:t>
            </w:r>
            <w:r w:rsidR="006913AA" w:rsidRPr="0062259D">
              <w:rPr>
                <w:rFonts w:asciiTheme="minorHAnsi" w:eastAsia="Calibri" w:hAnsiTheme="minorHAnsi"/>
                <w:color w:val="auto"/>
                <w:sz w:val="18"/>
                <w:szCs w:val="18"/>
              </w:rPr>
              <w:t>2</w:t>
            </w:r>
            <w:r w:rsidRPr="0062259D">
              <w:rPr>
                <w:rFonts w:asciiTheme="minorHAnsi" w:eastAsia="Calibri" w:hAnsiTheme="minorHAnsi"/>
                <w:color w:val="auto"/>
                <w:sz w:val="18"/>
                <w:szCs w:val="18"/>
              </w:rPr>
              <w:t xml:space="preserve"> Mo. </w:t>
            </w:r>
            <w:r w:rsidR="006913AA" w:rsidRPr="0062259D">
              <w:rPr>
                <w:rFonts w:asciiTheme="minorHAnsi" w:eastAsia="Calibri" w:hAnsiTheme="minorHAnsi"/>
                <w:color w:val="auto"/>
                <w:sz w:val="18"/>
                <w:szCs w:val="18"/>
              </w:rPr>
              <w:t>Pre</w:t>
            </w:r>
            <w:r w:rsidRPr="0062259D">
              <w:rPr>
                <w:rFonts w:asciiTheme="minorHAnsi" w:eastAsia="Calibri" w:hAnsiTheme="minorHAnsi"/>
                <w:color w:val="auto"/>
                <w:sz w:val="18"/>
                <w:szCs w:val="18"/>
              </w:rPr>
              <w:t>-Sep</w:t>
            </w:r>
          </w:p>
        </w:tc>
      </w:tr>
      <w:tr w:rsidR="00561C63" w:rsidRPr="00C34CEB" w:rsidTr="0086182F">
        <w:trPr>
          <w:jc w:val="center"/>
        </w:trPr>
        <w:tc>
          <w:tcPr>
            <w:tcW w:w="208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61C63" w:rsidRPr="0094658F" w:rsidRDefault="00561C63" w:rsidP="000E7B34">
            <w:pPr>
              <w:pStyle w:val="ListParagraph"/>
              <w:spacing w:after="0" w:line="200" w:lineRule="exact"/>
              <w:ind w:left="0"/>
              <w:rPr>
                <w:rFonts w:eastAsia="Calibri"/>
                <w:sz w:val="18"/>
                <w:szCs w:val="18"/>
              </w:rPr>
            </w:pP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61C63" w:rsidRPr="0062259D" w:rsidRDefault="00561C63" w:rsidP="004C4AE8">
            <w:pPr>
              <w:spacing w:line="200" w:lineRule="exact"/>
              <w:contextualSpacing/>
              <w:jc w:val="center"/>
              <w:rPr>
                <w:rFonts w:asciiTheme="minorHAnsi" w:eastAsia="Calibri" w:hAnsiTheme="minorHAnsi"/>
                <w:color w:val="auto"/>
                <w:sz w:val="18"/>
                <w:szCs w:val="18"/>
              </w:rPr>
            </w:pPr>
          </w:p>
        </w:tc>
        <w:tc>
          <w:tcPr>
            <w:tcW w:w="207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61C63" w:rsidRPr="0062259D" w:rsidRDefault="00561C63" w:rsidP="004C4AE8">
            <w:pPr>
              <w:spacing w:line="200" w:lineRule="exact"/>
              <w:contextualSpacing/>
              <w:jc w:val="center"/>
              <w:rPr>
                <w:rFonts w:asciiTheme="minorHAnsi" w:eastAsia="Calibri" w:hAnsiTheme="minorHAnsi"/>
                <w:color w:val="auto"/>
                <w:sz w:val="18"/>
                <w:szCs w:val="18"/>
              </w:rPr>
            </w:pPr>
          </w:p>
        </w:tc>
      </w:tr>
      <w:tr w:rsidR="00561C63" w:rsidRPr="00C34CEB" w:rsidTr="0086182F">
        <w:trPr>
          <w:jc w:val="center"/>
        </w:trPr>
        <w:tc>
          <w:tcPr>
            <w:tcW w:w="2081" w:type="dxa"/>
            <w:tcBorders>
              <w:top w:val="single" w:sz="4" w:space="0" w:color="000000"/>
              <w:left w:val="single" w:sz="4" w:space="0" w:color="000000"/>
              <w:bottom w:val="single" w:sz="4" w:space="0" w:color="000000"/>
              <w:right w:val="single" w:sz="4" w:space="0" w:color="000000"/>
            </w:tcBorders>
            <w:vAlign w:val="center"/>
            <w:hideMark/>
          </w:tcPr>
          <w:p w:rsidR="00561C63" w:rsidRPr="0094658F" w:rsidRDefault="00561C63" w:rsidP="000E7B34">
            <w:pPr>
              <w:pStyle w:val="ListParagraph"/>
              <w:spacing w:after="0" w:line="180" w:lineRule="exact"/>
              <w:ind w:left="0"/>
              <w:rPr>
                <w:rFonts w:eastAsia="Calibri" w:cs="Times New Roman"/>
                <w:sz w:val="18"/>
                <w:szCs w:val="18"/>
              </w:rPr>
            </w:pPr>
            <w:r w:rsidRPr="0094658F">
              <w:rPr>
                <w:rFonts w:eastAsia="Calibri" w:cs="Times New Roman"/>
                <w:sz w:val="18"/>
                <w:szCs w:val="18"/>
              </w:rPr>
              <w:t>Flex (0-90)</w:t>
            </w:r>
          </w:p>
        </w:tc>
        <w:tc>
          <w:tcPr>
            <w:tcW w:w="2108" w:type="dxa"/>
            <w:tcBorders>
              <w:top w:val="single" w:sz="4" w:space="0" w:color="000000"/>
              <w:left w:val="single" w:sz="4" w:space="0" w:color="000000"/>
              <w:bottom w:val="single" w:sz="4" w:space="0" w:color="000000"/>
              <w:right w:val="single" w:sz="4" w:space="0" w:color="000000"/>
            </w:tcBorders>
            <w:vAlign w:val="center"/>
          </w:tcPr>
          <w:p w:rsidR="00561C63" w:rsidRPr="0062259D" w:rsidRDefault="00561C63" w:rsidP="004C4AE8">
            <w:pPr>
              <w:spacing w:line="180" w:lineRule="exact"/>
              <w:contextualSpacing/>
              <w:rPr>
                <w:rFonts w:asciiTheme="minorHAnsi" w:eastAsia="Calibri" w:hAnsiTheme="minorHAnsi"/>
                <w:color w:val="auto"/>
                <w:sz w:val="18"/>
                <w:szCs w:val="18"/>
              </w:rPr>
            </w:pPr>
            <w:r w:rsidRPr="0062259D">
              <w:rPr>
                <w:rFonts w:asciiTheme="minorHAnsi" w:eastAsia="Calibri" w:hAnsiTheme="minorHAnsi"/>
                <w:color w:val="auto"/>
                <w:sz w:val="18"/>
                <w:szCs w:val="18"/>
              </w:rPr>
              <w:t>55</w:t>
            </w:r>
            <w:r w:rsidRPr="0062259D">
              <w:rPr>
                <w:rFonts w:asciiTheme="minorHAnsi" w:eastAsia="Calibri" w:hAnsiTheme="minorHAnsi" w:cs="Cambria Math"/>
                <w:color w:val="auto"/>
                <w:sz w:val="18"/>
                <w:szCs w:val="18"/>
              </w:rPr>
              <w:t>⁰</w:t>
            </w:r>
            <w:r w:rsidRPr="0062259D">
              <w:rPr>
                <w:rFonts w:asciiTheme="minorHAnsi" w:eastAsia="Calibri" w:hAnsiTheme="minorHAnsi"/>
                <w:color w:val="auto"/>
                <w:sz w:val="18"/>
                <w:szCs w:val="18"/>
              </w:rPr>
              <w:t xml:space="preserve"> w/ pain</w:t>
            </w:r>
          </w:p>
        </w:tc>
        <w:tc>
          <w:tcPr>
            <w:tcW w:w="2074" w:type="dxa"/>
            <w:tcBorders>
              <w:top w:val="single" w:sz="4" w:space="0" w:color="000000"/>
              <w:left w:val="single" w:sz="4" w:space="0" w:color="000000"/>
              <w:bottom w:val="single" w:sz="4" w:space="0" w:color="000000"/>
              <w:right w:val="single" w:sz="4" w:space="0" w:color="000000"/>
            </w:tcBorders>
            <w:vAlign w:val="center"/>
          </w:tcPr>
          <w:p w:rsidR="00561C63" w:rsidRPr="0062259D" w:rsidRDefault="00561C63" w:rsidP="004C4AE8">
            <w:pPr>
              <w:spacing w:before="240" w:line="180" w:lineRule="exact"/>
              <w:contextualSpacing/>
              <w:rPr>
                <w:rFonts w:asciiTheme="minorHAnsi" w:eastAsia="Calibri" w:hAnsiTheme="minorHAnsi"/>
                <w:color w:val="auto"/>
                <w:sz w:val="18"/>
                <w:szCs w:val="18"/>
              </w:rPr>
            </w:pPr>
            <w:r w:rsidRPr="0062259D">
              <w:rPr>
                <w:rFonts w:asciiTheme="minorHAnsi" w:eastAsia="Calibri" w:hAnsiTheme="minorHAnsi"/>
                <w:color w:val="auto"/>
                <w:sz w:val="18"/>
                <w:szCs w:val="18"/>
              </w:rPr>
              <w:t>50⁰ (36</w:t>
            </w:r>
            <w:r w:rsidRPr="0062259D">
              <w:rPr>
                <w:rFonts w:asciiTheme="minorHAnsi" w:eastAsia="Calibri" w:hAnsiTheme="minorHAnsi" w:cs="Cambria Math"/>
                <w:color w:val="auto"/>
                <w:sz w:val="18"/>
                <w:szCs w:val="18"/>
              </w:rPr>
              <w:t>⁰</w:t>
            </w:r>
            <w:r w:rsidRPr="0062259D">
              <w:rPr>
                <w:rFonts w:asciiTheme="minorHAnsi" w:eastAsia="Calibri" w:hAnsiTheme="minorHAnsi"/>
                <w:color w:val="auto"/>
                <w:sz w:val="18"/>
                <w:szCs w:val="18"/>
              </w:rPr>
              <w:t xml:space="preserve"> w/ pain) </w:t>
            </w:r>
          </w:p>
        </w:tc>
      </w:tr>
      <w:tr w:rsidR="00561C63" w:rsidRPr="00C34CEB" w:rsidTr="0086182F">
        <w:trPr>
          <w:jc w:val="center"/>
        </w:trPr>
        <w:tc>
          <w:tcPr>
            <w:tcW w:w="2081" w:type="dxa"/>
            <w:tcBorders>
              <w:top w:val="single" w:sz="4" w:space="0" w:color="000000"/>
              <w:left w:val="single" w:sz="4" w:space="0" w:color="000000"/>
              <w:bottom w:val="single" w:sz="4" w:space="0" w:color="000000"/>
              <w:right w:val="single" w:sz="4" w:space="0" w:color="000000"/>
            </w:tcBorders>
            <w:vAlign w:val="center"/>
            <w:hideMark/>
          </w:tcPr>
          <w:p w:rsidR="00561C63" w:rsidRPr="0094658F" w:rsidRDefault="00561C63" w:rsidP="000E7B34">
            <w:pPr>
              <w:pStyle w:val="ListParagraph"/>
              <w:spacing w:after="0" w:line="180" w:lineRule="exact"/>
              <w:ind w:left="0"/>
              <w:rPr>
                <w:rFonts w:eastAsia="Calibri" w:cs="Times New Roman"/>
                <w:sz w:val="18"/>
                <w:szCs w:val="18"/>
              </w:rPr>
            </w:pPr>
            <w:r w:rsidRPr="0094658F">
              <w:rPr>
                <w:rFonts w:eastAsia="Calibri" w:cs="Times New Roman"/>
                <w:sz w:val="18"/>
                <w:szCs w:val="18"/>
              </w:rPr>
              <w:t>Ext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561C63" w:rsidRPr="0094658F" w:rsidRDefault="00561C63" w:rsidP="00FA7173">
            <w:pPr>
              <w:spacing w:line="180" w:lineRule="exact"/>
              <w:contextualSpacing/>
              <w:rPr>
                <w:rFonts w:asciiTheme="minorHAnsi" w:eastAsia="Calibri" w:hAnsiTheme="minorHAnsi"/>
                <w:color w:val="auto"/>
                <w:sz w:val="18"/>
                <w:szCs w:val="18"/>
              </w:rPr>
            </w:pPr>
            <w:r w:rsidRPr="0094658F">
              <w:rPr>
                <w:rFonts w:asciiTheme="minorHAnsi" w:eastAsia="Calibri" w:hAnsiTheme="minorHAnsi"/>
                <w:color w:val="auto"/>
                <w:sz w:val="18"/>
                <w:szCs w:val="18"/>
              </w:rPr>
              <w:t>25</w:t>
            </w:r>
            <w:r w:rsidRPr="0094658F">
              <w:rPr>
                <w:rFonts w:asciiTheme="minorHAnsi" w:eastAsia="Calibri" w:hAnsiTheme="minorHAnsi" w:cs="Cambria Math"/>
                <w:color w:val="auto"/>
                <w:sz w:val="18"/>
                <w:szCs w:val="18"/>
              </w:rPr>
              <w:t>⁰</w:t>
            </w:r>
            <w:r w:rsidRPr="0094658F">
              <w:rPr>
                <w:rFonts w:asciiTheme="minorHAnsi" w:eastAsia="Calibri" w:hAnsiTheme="minorHAnsi"/>
                <w:color w:val="auto"/>
                <w:sz w:val="18"/>
                <w:szCs w:val="18"/>
              </w:rPr>
              <w:t xml:space="preserve"> </w:t>
            </w:r>
          </w:p>
        </w:tc>
        <w:tc>
          <w:tcPr>
            <w:tcW w:w="2074" w:type="dxa"/>
            <w:tcBorders>
              <w:top w:val="single" w:sz="4" w:space="0" w:color="000000"/>
              <w:left w:val="single" w:sz="4" w:space="0" w:color="000000"/>
              <w:bottom w:val="single" w:sz="4" w:space="0" w:color="000000"/>
              <w:right w:val="single" w:sz="4" w:space="0" w:color="000000"/>
            </w:tcBorders>
            <w:vAlign w:val="center"/>
          </w:tcPr>
          <w:p w:rsidR="00561C63" w:rsidRPr="0094658F" w:rsidRDefault="00561C63" w:rsidP="00FA7173">
            <w:pPr>
              <w:spacing w:line="180" w:lineRule="exact"/>
              <w:contextualSpacing/>
              <w:rPr>
                <w:rFonts w:asciiTheme="minorHAnsi" w:eastAsia="Calibri" w:hAnsiTheme="minorHAnsi"/>
                <w:color w:val="auto"/>
                <w:sz w:val="18"/>
                <w:szCs w:val="18"/>
              </w:rPr>
            </w:pPr>
            <w:r w:rsidRPr="0094658F">
              <w:rPr>
                <w:rFonts w:asciiTheme="minorHAnsi" w:eastAsia="Calibri" w:hAnsiTheme="minorHAnsi"/>
                <w:color w:val="auto"/>
                <w:sz w:val="18"/>
                <w:szCs w:val="18"/>
              </w:rPr>
              <w:t>25</w:t>
            </w:r>
            <w:r w:rsidRPr="0094658F">
              <w:rPr>
                <w:rFonts w:asciiTheme="minorHAnsi" w:eastAsia="Calibri" w:hAnsiTheme="minorHAnsi" w:cs="Cambria Math"/>
                <w:color w:val="auto"/>
                <w:sz w:val="18"/>
                <w:szCs w:val="18"/>
              </w:rPr>
              <w:t>⁰</w:t>
            </w:r>
            <w:r w:rsidRPr="0094658F">
              <w:rPr>
                <w:rFonts w:asciiTheme="minorHAnsi" w:eastAsia="Calibri" w:hAnsiTheme="minorHAnsi"/>
                <w:color w:val="auto"/>
                <w:sz w:val="18"/>
                <w:szCs w:val="18"/>
              </w:rPr>
              <w:t xml:space="preserve"> </w:t>
            </w:r>
          </w:p>
        </w:tc>
      </w:tr>
      <w:tr w:rsidR="00561C63" w:rsidRPr="00C34CEB" w:rsidTr="0086182F">
        <w:trPr>
          <w:trHeight w:val="188"/>
          <w:jc w:val="center"/>
        </w:trPr>
        <w:tc>
          <w:tcPr>
            <w:tcW w:w="2081" w:type="dxa"/>
            <w:tcBorders>
              <w:top w:val="single" w:sz="4" w:space="0" w:color="000000"/>
              <w:left w:val="single" w:sz="4" w:space="0" w:color="000000"/>
              <w:bottom w:val="single" w:sz="4" w:space="0" w:color="000000"/>
              <w:right w:val="single" w:sz="4" w:space="0" w:color="000000"/>
            </w:tcBorders>
            <w:vAlign w:val="center"/>
            <w:hideMark/>
          </w:tcPr>
          <w:p w:rsidR="00561C63" w:rsidRPr="0094658F" w:rsidRDefault="00561C63" w:rsidP="000E7B34">
            <w:pPr>
              <w:pStyle w:val="ListParagraph"/>
              <w:spacing w:after="0" w:line="180" w:lineRule="exact"/>
              <w:ind w:left="0"/>
              <w:rPr>
                <w:rFonts w:eastAsia="Calibri" w:cs="Times New Roman"/>
                <w:sz w:val="18"/>
                <w:szCs w:val="18"/>
              </w:rPr>
            </w:pPr>
            <w:r w:rsidRPr="0094658F">
              <w:rPr>
                <w:rFonts w:eastAsia="Calibri" w:cs="Times New Roman"/>
                <w:sz w:val="18"/>
                <w:szCs w:val="18"/>
              </w:rPr>
              <w:t>R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561C63" w:rsidRPr="0094658F" w:rsidRDefault="00561C63" w:rsidP="004C4AE8">
            <w:pPr>
              <w:spacing w:line="180" w:lineRule="exact"/>
              <w:contextualSpacing/>
              <w:rPr>
                <w:rFonts w:asciiTheme="minorHAnsi" w:eastAsia="Calibri" w:hAnsiTheme="minorHAnsi"/>
                <w:color w:val="auto"/>
                <w:sz w:val="18"/>
                <w:szCs w:val="18"/>
              </w:rPr>
            </w:pPr>
            <w:r w:rsidRPr="0094658F">
              <w:rPr>
                <w:rFonts w:asciiTheme="minorHAnsi" w:eastAsia="Calibri" w:hAnsiTheme="minorHAnsi"/>
                <w:color w:val="auto"/>
                <w:sz w:val="18"/>
                <w:szCs w:val="18"/>
              </w:rPr>
              <w:t>25 (23)</w:t>
            </w:r>
            <w:r w:rsidRPr="0094658F">
              <w:rPr>
                <w:rFonts w:asciiTheme="minorHAnsi" w:eastAsia="Calibri" w:hAnsiTheme="minorHAnsi" w:cs="Cambria Math"/>
                <w:color w:val="auto"/>
                <w:sz w:val="18"/>
                <w:szCs w:val="18"/>
              </w:rPr>
              <w:t>⁰</w:t>
            </w:r>
            <w:r w:rsidRPr="0094658F">
              <w:rPr>
                <w:rFonts w:asciiTheme="minorHAnsi" w:eastAsia="Calibri" w:hAnsiTheme="minorHAnsi"/>
                <w:color w:val="auto"/>
                <w:sz w:val="18"/>
                <w:szCs w:val="18"/>
              </w:rPr>
              <w:t xml:space="preserve"> w/ pain</w:t>
            </w:r>
          </w:p>
        </w:tc>
        <w:tc>
          <w:tcPr>
            <w:tcW w:w="2074" w:type="dxa"/>
            <w:tcBorders>
              <w:top w:val="single" w:sz="4" w:space="0" w:color="000000"/>
              <w:left w:val="single" w:sz="4" w:space="0" w:color="000000"/>
              <w:bottom w:val="single" w:sz="4" w:space="0" w:color="000000"/>
              <w:right w:val="single" w:sz="4" w:space="0" w:color="000000"/>
            </w:tcBorders>
            <w:vAlign w:val="center"/>
          </w:tcPr>
          <w:p w:rsidR="00561C63" w:rsidRPr="0094658F" w:rsidRDefault="00561C63" w:rsidP="004C4AE8">
            <w:pPr>
              <w:spacing w:line="180" w:lineRule="exact"/>
              <w:contextualSpacing/>
              <w:rPr>
                <w:rFonts w:asciiTheme="minorHAnsi" w:eastAsia="Calibri" w:hAnsiTheme="minorHAnsi"/>
                <w:color w:val="auto"/>
                <w:sz w:val="18"/>
                <w:szCs w:val="18"/>
              </w:rPr>
            </w:pPr>
            <w:r w:rsidRPr="0094658F">
              <w:rPr>
                <w:rFonts w:asciiTheme="minorHAnsi" w:eastAsia="Calibri" w:hAnsiTheme="minorHAnsi"/>
                <w:color w:val="auto"/>
                <w:sz w:val="18"/>
                <w:szCs w:val="18"/>
              </w:rPr>
              <w:t>30 w/ pain</w:t>
            </w:r>
          </w:p>
        </w:tc>
      </w:tr>
      <w:tr w:rsidR="00561C63" w:rsidRPr="00C34CEB" w:rsidTr="0086182F">
        <w:trPr>
          <w:jc w:val="center"/>
        </w:trPr>
        <w:tc>
          <w:tcPr>
            <w:tcW w:w="2081" w:type="dxa"/>
            <w:tcBorders>
              <w:top w:val="single" w:sz="4" w:space="0" w:color="000000"/>
              <w:left w:val="single" w:sz="4" w:space="0" w:color="000000"/>
              <w:bottom w:val="single" w:sz="4" w:space="0" w:color="000000"/>
              <w:right w:val="single" w:sz="4" w:space="0" w:color="000000"/>
            </w:tcBorders>
            <w:vAlign w:val="center"/>
            <w:hideMark/>
          </w:tcPr>
          <w:p w:rsidR="00561C63" w:rsidRPr="0094658F" w:rsidRDefault="00561C63" w:rsidP="000E7B34">
            <w:pPr>
              <w:pStyle w:val="ListParagraph"/>
              <w:spacing w:after="0" w:line="180" w:lineRule="exact"/>
              <w:ind w:left="0"/>
              <w:rPr>
                <w:rFonts w:eastAsia="Calibri" w:cs="Times New Roman"/>
                <w:sz w:val="18"/>
                <w:szCs w:val="18"/>
              </w:rPr>
            </w:pPr>
            <w:r w:rsidRPr="0094658F">
              <w:rPr>
                <w:rFonts w:eastAsia="Calibri" w:cs="Times New Roman"/>
                <w:sz w:val="18"/>
                <w:szCs w:val="18"/>
              </w:rPr>
              <w:t>L Lat Flex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561C63" w:rsidRPr="0094658F" w:rsidRDefault="00561C63" w:rsidP="004C4AE8">
            <w:pPr>
              <w:spacing w:line="180" w:lineRule="exact"/>
              <w:contextualSpacing/>
              <w:rPr>
                <w:rFonts w:asciiTheme="minorHAnsi" w:eastAsia="Calibri" w:hAnsiTheme="minorHAnsi"/>
                <w:color w:val="auto"/>
                <w:sz w:val="18"/>
                <w:szCs w:val="18"/>
              </w:rPr>
            </w:pPr>
            <w:r w:rsidRPr="0094658F">
              <w:rPr>
                <w:rFonts w:asciiTheme="minorHAnsi" w:eastAsia="Calibri" w:hAnsiTheme="minorHAnsi"/>
                <w:color w:val="auto"/>
                <w:sz w:val="18"/>
                <w:szCs w:val="18"/>
              </w:rPr>
              <w:t>20</w:t>
            </w:r>
            <w:r w:rsidRPr="0094658F">
              <w:rPr>
                <w:rFonts w:asciiTheme="minorHAnsi" w:eastAsia="Calibri" w:hAnsiTheme="minorHAnsi" w:cs="Cambria Math"/>
                <w:color w:val="auto"/>
                <w:sz w:val="18"/>
                <w:szCs w:val="18"/>
              </w:rPr>
              <w:t>⁰</w:t>
            </w:r>
            <w:r w:rsidRPr="0094658F">
              <w:rPr>
                <w:rFonts w:asciiTheme="minorHAnsi" w:eastAsia="Calibri" w:hAnsiTheme="minorHAnsi"/>
                <w:color w:val="auto"/>
                <w:sz w:val="18"/>
                <w:szCs w:val="18"/>
              </w:rPr>
              <w:t xml:space="preserve"> w/ pain</w:t>
            </w:r>
          </w:p>
        </w:tc>
        <w:tc>
          <w:tcPr>
            <w:tcW w:w="2074" w:type="dxa"/>
            <w:tcBorders>
              <w:top w:val="single" w:sz="4" w:space="0" w:color="000000"/>
              <w:left w:val="single" w:sz="4" w:space="0" w:color="000000"/>
              <w:bottom w:val="single" w:sz="4" w:space="0" w:color="000000"/>
              <w:right w:val="single" w:sz="4" w:space="0" w:color="000000"/>
            </w:tcBorders>
            <w:vAlign w:val="center"/>
          </w:tcPr>
          <w:p w:rsidR="00561C63" w:rsidRPr="0094658F" w:rsidRDefault="00561C63" w:rsidP="004C4AE8">
            <w:pPr>
              <w:spacing w:line="180" w:lineRule="exact"/>
              <w:contextualSpacing/>
              <w:rPr>
                <w:rFonts w:asciiTheme="minorHAnsi" w:eastAsia="Calibri" w:hAnsiTheme="minorHAnsi"/>
                <w:color w:val="auto"/>
                <w:sz w:val="18"/>
                <w:szCs w:val="18"/>
              </w:rPr>
            </w:pPr>
            <w:r w:rsidRPr="0094658F">
              <w:rPr>
                <w:rFonts w:asciiTheme="minorHAnsi" w:eastAsia="Calibri" w:hAnsiTheme="minorHAnsi"/>
                <w:color w:val="auto"/>
                <w:sz w:val="18"/>
                <w:szCs w:val="18"/>
              </w:rPr>
              <w:t>30</w:t>
            </w:r>
            <w:r w:rsidRPr="0094658F">
              <w:rPr>
                <w:rFonts w:asciiTheme="minorHAnsi" w:eastAsia="Calibri" w:hAnsiTheme="minorHAnsi" w:cs="Cambria Math"/>
                <w:color w:val="auto"/>
                <w:sz w:val="18"/>
                <w:szCs w:val="18"/>
              </w:rPr>
              <w:t>⁰</w:t>
            </w:r>
            <w:r w:rsidRPr="0094658F">
              <w:rPr>
                <w:rFonts w:asciiTheme="minorHAnsi" w:eastAsia="Calibri" w:hAnsiTheme="minorHAnsi"/>
                <w:color w:val="auto"/>
                <w:sz w:val="18"/>
                <w:szCs w:val="18"/>
              </w:rPr>
              <w:t xml:space="preserve"> w/ pain</w:t>
            </w:r>
          </w:p>
        </w:tc>
      </w:tr>
      <w:tr w:rsidR="00561C63" w:rsidRPr="00C34CEB" w:rsidTr="0086182F">
        <w:trPr>
          <w:jc w:val="center"/>
        </w:trPr>
        <w:tc>
          <w:tcPr>
            <w:tcW w:w="2081" w:type="dxa"/>
            <w:tcBorders>
              <w:top w:val="single" w:sz="4" w:space="0" w:color="000000"/>
              <w:left w:val="single" w:sz="4" w:space="0" w:color="000000"/>
              <w:bottom w:val="single" w:sz="4" w:space="0" w:color="000000"/>
              <w:right w:val="single" w:sz="4" w:space="0" w:color="000000"/>
            </w:tcBorders>
            <w:vAlign w:val="center"/>
            <w:hideMark/>
          </w:tcPr>
          <w:p w:rsidR="00561C63" w:rsidRPr="0094658F" w:rsidRDefault="00561C63" w:rsidP="000E7B34">
            <w:pPr>
              <w:pStyle w:val="ListParagraph"/>
              <w:spacing w:after="0" w:line="180" w:lineRule="exact"/>
              <w:ind w:left="0"/>
              <w:rPr>
                <w:rFonts w:eastAsia="Calibri" w:cs="Times New Roman"/>
                <w:sz w:val="18"/>
                <w:szCs w:val="18"/>
              </w:rPr>
            </w:pPr>
            <w:r w:rsidRPr="0094658F">
              <w:rPr>
                <w:rFonts w:eastAsia="Calibri" w:cs="Times New Roman"/>
                <w:sz w:val="18"/>
                <w:szCs w:val="18"/>
              </w:rPr>
              <w:t>R Rotation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561C63" w:rsidRPr="0094658F" w:rsidRDefault="00561C63" w:rsidP="00FA7173">
            <w:pPr>
              <w:spacing w:line="180" w:lineRule="exact"/>
              <w:contextualSpacing/>
              <w:rPr>
                <w:rFonts w:asciiTheme="minorHAnsi" w:eastAsia="Calibri" w:hAnsiTheme="minorHAnsi"/>
                <w:color w:val="auto"/>
                <w:sz w:val="18"/>
                <w:szCs w:val="18"/>
              </w:rPr>
            </w:pPr>
            <w:r w:rsidRPr="0094658F">
              <w:rPr>
                <w:rFonts w:asciiTheme="minorHAnsi" w:eastAsia="Calibri" w:hAnsiTheme="minorHAnsi"/>
                <w:color w:val="auto"/>
                <w:sz w:val="18"/>
                <w:szCs w:val="18"/>
              </w:rPr>
              <w:t>30</w:t>
            </w:r>
            <w:r w:rsidRPr="0094658F">
              <w:rPr>
                <w:rFonts w:asciiTheme="minorHAnsi" w:eastAsia="Calibri" w:hAnsiTheme="minorHAnsi" w:cs="Cambria Math"/>
                <w:color w:val="auto"/>
                <w:sz w:val="18"/>
                <w:szCs w:val="18"/>
              </w:rPr>
              <w:t>⁰</w:t>
            </w:r>
            <w:r w:rsidRPr="0094658F">
              <w:rPr>
                <w:rFonts w:asciiTheme="minorHAnsi" w:eastAsia="Calibri" w:hAnsiTheme="minorHAnsi"/>
                <w:color w:val="auto"/>
                <w:sz w:val="18"/>
                <w:szCs w:val="18"/>
              </w:rPr>
              <w:t xml:space="preserve"> </w:t>
            </w:r>
          </w:p>
        </w:tc>
        <w:tc>
          <w:tcPr>
            <w:tcW w:w="2074" w:type="dxa"/>
            <w:tcBorders>
              <w:top w:val="single" w:sz="4" w:space="0" w:color="000000"/>
              <w:left w:val="single" w:sz="4" w:space="0" w:color="000000"/>
              <w:bottom w:val="single" w:sz="4" w:space="0" w:color="000000"/>
              <w:right w:val="single" w:sz="4" w:space="0" w:color="000000"/>
            </w:tcBorders>
            <w:vAlign w:val="center"/>
          </w:tcPr>
          <w:p w:rsidR="00561C63" w:rsidRPr="0094658F" w:rsidRDefault="00561C63" w:rsidP="00FA7173">
            <w:pPr>
              <w:spacing w:line="180" w:lineRule="exact"/>
              <w:contextualSpacing/>
              <w:rPr>
                <w:rFonts w:asciiTheme="minorHAnsi" w:eastAsia="Calibri" w:hAnsiTheme="minorHAnsi"/>
                <w:color w:val="auto"/>
                <w:sz w:val="18"/>
                <w:szCs w:val="18"/>
              </w:rPr>
            </w:pPr>
            <w:r w:rsidRPr="0094658F">
              <w:rPr>
                <w:rFonts w:asciiTheme="minorHAnsi" w:eastAsia="Calibri" w:hAnsiTheme="minorHAnsi"/>
                <w:color w:val="auto"/>
                <w:sz w:val="18"/>
                <w:szCs w:val="18"/>
              </w:rPr>
              <w:t>30</w:t>
            </w:r>
            <w:r w:rsidRPr="0094658F">
              <w:rPr>
                <w:rFonts w:asciiTheme="minorHAnsi" w:eastAsia="Calibri" w:hAnsiTheme="minorHAnsi" w:cs="Cambria Math"/>
                <w:color w:val="auto"/>
                <w:sz w:val="18"/>
                <w:szCs w:val="18"/>
              </w:rPr>
              <w:t>⁰</w:t>
            </w:r>
            <w:r w:rsidRPr="0094658F">
              <w:rPr>
                <w:rFonts w:asciiTheme="minorHAnsi" w:eastAsia="Calibri" w:hAnsiTheme="minorHAnsi"/>
                <w:color w:val="auto"/>
                <w:sz w:val="18"/>
                <w:szCs w:val="18"/>
              </w:rPr>
              <w:t xml:space="preserve"> </w:t>
            </w:r>
          </w:p>
        </w:tc>
      </w:tr>
      <w:tr w:rsidR="00561C63" w:rsidRPr="00C34CEB" w:rsidTr="0086182F">
        <w:trPr>
          <w:jc w:val="center"/>
        </w:trPr>
        <w:tc>
          <w:tcPr>
            <w:tcW w:w="2081" w:type="dxa"/>
            <w:tcBorders>
              <w:top w:val="single" w:sz="4" w:space="0" w:color="000000"/>
              <w:left w:val="single" w:sz="4" w:space="0" w:color="000000"/>
              <w:bottom w:val="single" w:sz="4" w:space="0" w:color="000000"/>
              <w:right w:val="single" w:sz="4" w:space="0" w:color="000000"/>
            </w:tcBorders>
            <w:vAlign w:val="center"/>
            <w:hideMark/>
          </w:tcPr>
          <w:p w:rsidR="00561C63" w:rsidRPr="0094658F" w:rsidRDefault="00561C63" w:rsidP="000E7B34">
            <w:pPr>
              <w:pStyle w:val="ListParagraph"/>
              <w:spacing w:after="0" w:line="180" w:lineRule="exact"/>
              <w:ind w:left="0"/>
              <w:rPr>
                <w:rFonts w:eastAsia="Calibri" w:cs="Times New Roman"/>
                <w:sz w:val="18"/>
                <w:szCs w:val="18"/>
              </w:rPr>
            </w:pPr>
            <w:r w:rsidRPr="0094658F">
              <w:rPr>
                <w:rFonts w:eastAsia="Calibri" w:cs="Times New Roman"/>
                <w:sz w:val="18"/>
                <w:szCs w:val="18"/>
              </w:rPr>
              <w:t>L Rotation (0-30)</w:t>
            </w:r>
          </w:p>
        </w:tc>
        <w:tc>
          <w:tcPr>
            <w:tcW w:w="2108" w:type="dxa"/>
            <w:tcBorders>
              <w:top w:val="single" w:sz="4" w:space="0" w:color="000000"/>
              <w:left w:val="single" w:sz="4" w:space="0" w:color="000000"/>
              <w:bottom w:val="single" w:sz="4" w:space="0" w:color="000000"/>
              <w:right w:val="single" w:sz="4" w:space="0" w:color="000000"/>
            </w:tcBorders>
            <w:vAlign w:val="center"/>
          </w:tcPr>
          <w:p w:rsidR="00561C63" w:rsidRPr="0094658F" w:rsidRDefault="00561C63" w:rsidP="004C4AE8">
            <w:pPr>
              <w:spacing w:line="180" w:lineRule="exact"/>
              <w:contextualSpacing/>
              <w:rPr>
                <w:rFonts w:asciiTheme="minorHAnsi" w:eastAsia="Calibri" w:hAnsiTheme="minorHAnsi"/>
                <w:color w:val="auto"/>
                <w:sz w:val="18"/>
                <w:szCs w:val="18"/>
              </w:rPr>
            </w:pPr>
            <w:r w:rsidRPr="0094658F">
              <w:rPr>
                <w:rFonts w:asciiTheme="minorHAnsi" w:eastAsia="Calibri" w:hAnsiTheme="minorHAnsi"/>
                <w:color w:val="auto"/>
                <w:sz w:val="18"/>
                <w:szCs w:val="18"/>
              </w:rPr>
              <w:t>15</w:t>
            </w:r>
            <w:r w:rsidRPr="0094658F">
              <w:rPr>
                <w:rFonts w:asciiTheme="minorHAnsi" w:eastAsia="Calibri" w:hAnsiTheme="minorHAnsi" w:cs="Cambria Math"/>
                <w:color w:val="auto"/>
                <w:sz w:val="18"/>
                <w:szCs w:val="18"/>
              </w:rPr>
              <w:t>⁰</w:t>
            </w:r>
            <w:r w:rsidRPr="0094658F">
              <w:rPr>
                <w:rFonts w:asciiTheme="minorHAnsi" w:eastAsia="Calibri" w:hAnsiTheme="minorHAnsi"/>
                <w:color w:val="auto"/>
                <w:sz w:val="18"/>
                <w:szCs w:val="18"/>
              </w:rPr>
              <w:t xml:space="preserve"> w/ pain</w:t>
            </w:r>
          </w:p>
        </w:tc>
        <w:tc>
          <w:tcPr>
            <w:tcW w:w="2074" w:type="dxa"/>
            <w:tcBorders>
              <w:top w:val="single" w:sz="4" w:space="0" w:color="000000"/>
              <w:left w:val="single" w:sz="4" w:space="0" w:color="000000"/>
              <w:bottom w:val="single" w:sz="4" w:space="0" w:color="000000"/>
              <w:right w:val="single" w:sz="4" w:space="0" w:color="000000"/>
            </w:tcBorders>
            <w:vAlign w:val="center"/>
          </w:tcPr>
          <w:p w:rsidR="00561C63" w:rsidRPr="0094658F" w:rsidRDefault="00561C63" w:rsidP="004C4AE8">
            <w:pPr>
              <w:spacing w:line="180" w:lineRule="exact"/>
              <w:contextualSpacing/>
              <w:rPr>
                <w:rFonts w:asciiTheme="minorHAnsi" w:eastAsia="Calibri" w:hAnsiTheme="minorHAnsi"/>
                <w:color w:val="auto"/>
                <w:sz w:val="18"/>
                <w:szCs w:val="18"/>
              </w:rPr>
            </w:pPr>
            <w:r w:rsidRPr="0094658F">
              <w:rPr>
                <w:rFonts w:asciiTheme="minorHAnsi" w:eastAsia="Calibri" w:hAnsiTheme="minorHAnsi"/>
                <w:color w:val="auto"/>
                <w:sz w:val="18"/>
                <w:szCs w:val="18"/>
              </w:rPr>
              <w:t>10</w:t>
            </w:r>
            <w:r w:rsidRPr="0094658F">
              <w:rPr>
                <w:rFonts w:asciiTheme="minorHAnsi" w:eastAsia="Calibri" w:hAnsiTheme="minorHAnsi" w:cs="Cambria Math"/>
                <w:color w:val="auto"/>
                <w:sz w:val="18"/>
                <w:szCs w:val="18"/>
              </w:rPr>
              <w:t>⁰</w:t>
            </w:r>
            <w:r w:rsidRPr="0094658F">
              <w:rPr>
                <w:rFonts w:asciiTheme="minorHAnsi" w:eastAsia="Calibri" w:hAnsiTheme="minorHAnsi"/>
                <w:color w:val="auto"/>
                <w:sz w:val="18"/>
                <w:szCs w:val="18"/>
              </w:rPr>
              <w:t xml:space="preserve"> w/ pain</w:t>
            </w:r>
          </w:p>
        </w:tc>
      </w:tr>
      <w:tr w:rsidR="00561C63" w:rsidRPr="00C34CEB" w:rsidTr="0086182F">
        <w:trPr>
          <w:jc w:val="center"/>
        </w:trPr>
        <w:tc>
          <w:tcPr>
            <w:tcW w:w="2081" w:type="dxa"/>
            <w:tcBorders>
              <w:top w:val="single" w:sz="4" w:space="0" w:color="000000"/>
              <w:left w:val="single" w:sz="4" w:space="0" w:color="000000"/>
              <w:bottom w:val="single" w:sz="4" w:space="0" w:color="000000"/>
              <w:right w:val="single" w:sz="4" w:space="0" w:color="000000"/>
            </w:tcBorders>
            <w:vAlign w:val="center"/>
            <w:hideMark/>
          </w:tcPr>
          <w:p w:rsidR="00561C63" w:rsidRPr="0094658F" w:rsidRDefault="00561C63" w:rsidP="000E7B34">
            <w:pPr>
              <w:pStyle w:val="ListParagraph"/>
              <w:spacing w:after="0" w:line="180" w:lineRule="exact"/>
              <w:ind w:left="0"/>
              <w:rPr>
                <w:rFonts w:eastAsia="Calibri" w:cs="Times New Roman"/>
                <w:sz w:val="18"/>
                <w:szCs w:val="18"/>
              </w:rPr>
            </w:pPr>
            <w:r w:rsidRPr="0094658F">
              <w:rPr>
                <w:rFonts w:eastAsia="Calibri" w:cs="Times New Roman"/>
                <w:sz w:val="18"/>
                <w:szCs w:val="18"/>
              </w:rPr>
              <w:t>COMBINED (240)</w:t>
            </w:r>
          </w:p>
        </w:tc>
        <w:tc>
          <w:tcPr>
            <w:tcW w:w="2108" w:type="dxa"/>
            <w:tcBorders>
              <w:top w:val="single" w:sz="4" w:space="0" w:color="000000"/>
              <w:left w:val="single" w:sz="4" w:space="0" w:color="000000"/>
              <w:bottom w:val="single" w:sz="4" w:space="0" w:color="000000"/>
              <w:right w:val="single" w:sz="4" w:space="0" w:color="000000"/>
            </w:tcBorders>
            <w:vAlign w:val="center"/>
          </w:tcPr>
          <w:p w:rsidR="00561C63" w:rsidRPr="0094658F" w:rsidRDefault="00561C63" w:rsidP="004C4AE8">
            <w:pPr>
              <w:spacing w:line="180" w:lineRule="exact"/>
              <w:rPr>
                <w:rFonts w:asciiTheme="minorHAnsi" w:hAnsiTheme="minorHAnsi"/>
                <w:color w:val="auto"/>
                <w:sz w:val="18"/>
                <w:szCs w:val="18"/>
              </w:rPr>
            </w:pPr>
            <w:r w:rsidRPr="0094658F">
              <w:rPr>
                <w:rFonts w:asciiTheme="minorHAnsi" w:eastAsia="Calibri" w:hAnsiTheme="minorHAnsi"/>
                <w:color w:val="auto"/>
                <w:sz w:val="18"/>
                <w:szCs w:val="18"/>
              </w:rPr>
              <w:t>170</w:t>
            </w:r>
            <w:r w:rsidRPr="0094658F">
              <w:rPr>
                <w:rFonts w:asciiTheme="minorHAnsi" w:eastAsia="Calibri" w:hAnsiTheme="minorHAnsi" w:cs="Cambria Math"/>
                <w:color w:val="auto"/>
                <w:sz w:val="18"/>
                <w:szCs w:val="18"/>
              </w:rPr>
              <w:t>⁰</w:t>
            </w:r>
          </w:p>
        </w:tc>
        <w:tc>
          <w:tcPr>
            <w:tcW w:w="2074" w:type="dxa"/>
            <w:tcBorders>
              <w:top w:val="single" w:sz="4" w:space="0" w:color="000000"/>
              <w:left w:val="single" w:sz="4" w:space="0" w:color="000000"/>
              <w:bottom w:val="single" w:sz="4" w:space="0" w:color="000000"/>
              <w:right w:val="single" w:sz="4" w:space="0" w:color="000000"/>
            </w:tcBorders>
            <w:vAlign w:val="center"/>
          </w:tcPr>
          <w:p w:rsidR="00561C63" w:rsidRPr="0094658F" w:rsidRDefault="00561C63" w:rsidP="004C4AE8">
            <w:pPr>
              <w:spacing w:line="180" w:lineRule="exact"/>
              <w:rPr>
                <w:rFonts w:asciiTheme="minorHAnsi" w:hAnsiTheme="minorHAnsi"/>
                <w:color w:val="auto"/>
                <w:sz w:val="18"/>
                <w:szCs w:val="18"/>
              </w:rPr>
            </w:pPr>
            <w:r w:rsidRPr="0094658F">
              <w:rPr>
                <w:rFonts w:asciiTheme="minorHAnsi" w:eastAsia="Calibri" w:hAnsiTheme="minorHAnsi"/>
                <w:color w:val="auto"/>
                <w:sz w:val="18"/>
                <w:szCs w:val="18"/>
              </w:rPr>
              <w:t>175</w:t>
            </w:r>
            <w:r w:rsidRPr="0094658F">
              <w:rPr>
                <w:rFonts w:asciiTheme="minorHAnsi" w:eastAsia="Calibri" w:hAnsiTheme="minorHAnsi" w:cs="Cambria Math"/>
                <w:color w:val="auto"/>
                <w:sz w:val="18"/>
                <w:szCs w:val="18"/>
              </w:rPr>
              <w:t>⁰</w:t>
            </w:r>
          </w:p>
        </w:tc>
      </w:tr>
      <w:tr w:rsidR="00561C63" w:rsidRPr="00C34CEB" w:rsidTr="0086182F">
        <w:trPr>
          <w:jc w:val="center"/>
        </w:trPr>
        <w:tc>
          <w:tcPr>
            <w:tcW w:w="2081" w:type="dxa"/>
            <w:tcBorders>
              <w:top w:val="single" w:sz="4" w:space="0" w:color="000000"/>
              <w:left w:val="single" w:sz="4" w:space="0" w:color="000000"/>
              <w:bottom w:val="single" w:sz="4" w:space="0" w:color="000000"/>
              <w:right w:val="single" w:sz="4" w:space="0" w:color="000000"/>
            </w:tcBorders>
            <w:vAlign w:val="center"/>
            <w:hideMark/>
          </w:tcPr>
          <w:p w:rsidR="00561C63" w:rsidRPr="0094658F" w:rsidRDefault="00561C63" w:rsidP="000E7B34">
            <w:pPr>
              <w:pStyle w:val="ListParagraph"/>
              <w:spacing w:after="0" w:line="180" w:lineRule="exact"/>
              <w:ind w:left="0"/>
              <w:rPr>
                <w:rFonts w:eastAsia="Calibri" w:cs="Times New Roman"/>
                <w:sz w:val="18"/>
                <w:szCs w:val="18"/>
              </w:rPr>
            </w:pPr>
            <w:r w:rsidRPr="0094658F">
              <w:rPr>
                <w:rFonts w:eastAsia="Calibri" w:cs="Times New Roman"/>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vAlign w:val="center"/>
          </w:tcPr>
          <w:p w:rsidR="00561C63" w:rsidRPr="0094658F" w:rsidRDefault="00561C63" w:rsidP="004C4AE8">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w:t>
            </w:r>
            <w:r w:rsidR="000E7B34">
              <w:rPr>
                <w:rFonts w:asciiTheme="minorHAnsi" w:eastAsiaTheme="minorHAnsi" w:hAnsiTheme="minorHAnsi"/>
                <w:color w:val="auto"/>
                <w:sz w:val="18"/>
                <w:szCs w:val="18"/>
              </w:rPr>
              <w:t>or</w:t>
            </w:r>
            <w:r>
              <w:rPr>
                <w:rFonts w:asciiTheme="minorHAnsi" w:eastAsiaTheme="minorHAnsi" w:hAnsiTheme="minorHAnsi"/>
                <w:color w:val="auto"/>
                <w:sz w:val="18"/>
                <w:szCs w:val="18"/>
              </w:rPr>
              <w:t>m</w:t>
            </w:r>
            <w:r w:rsidR="000E7B34">
              <w:rPr>
                <w:rFonts w:asciiTheme="minorHAnsi" w:eastAsiaTheme="minorHAnsi" w:hAnsiTheme="minorHAnsi"/>
                <w:color w:val="auto"/>
                <w:sz w:val="18"/>
                <w:szCs w:val="18"/>
              </w:rPr>
              <w:t>a</w:t>
            </w:r>
            <w:r>
              <w:rPr>
                <w:rFonts w:asciiTheme="minorHAnsi" w:eastAsiaTheme="minorHAnsi" w:hAnsiTheme="minorHAnsi"/>
                <w:color w:val="auto"/>
                <w:sz w:val="18"/>
                <w:szCs w:val="18"/>
              </w:rPr>
              <w:t xml:space="preserve">l </w:t>
            </w:r>
            <w:proofErr w:type="spellStart"/>
            <w:r>
              <w:rPr>
                <w:rFonts w:asciiTheme="minorHAnsi" w:eastAsiaTheme="minorHAnsi" w:hAnsiTheme="minorHAnsi"/>
                <w:color w:val="auto"/>
                <w:sz w:val="18"/>
                <w:szCs w:val="18"/>
              </w:rPr>
              <w:t>neuro</w:t>
            </w:r>
            <w:proofErr w:type="spellEnd"/>
          </w:p>
        </w:tc>
        <w:tc>
          <w:tcPr>
            <w:tcW w:w="2074" w:type="dxa"/>
            <w:tcBorders>
              <w:top w:val="single" w:sz="4" w:space="0" w:color="000000"/>
              <w:left w:val="single" w:sz="4" w:space="0" w:color="000000"/>
              <w:bottom w:val="single" w:sz="4" w:space="0" w:color="000000"/>
              <w:right w:val="single" w:sz="4" w:space="0" w:color="000000"/>
            </w:tcBorders>
            <w:vAlign w:val="center"/>
          </w:tcPr>
          <w:p w:rsidR="00561C63" w:rsidRPr="0094658F" w:rsidRDefault="00561C63" w:rsidP="004C4AE8">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Spasm &amp; tenderness on exam; weakness LLE</w:t>
            </w:r>
          </w:p>
        </w:tc>
      </w:tr>
      <w:tr w:rsidR="00561C63" w:rsidRPr="00C34CEB" w:rsidTr="0086182F">
        <w:trPr>
          <w:jc w:val="center"/>
        </w:trPr>
        <w:tc>
          <w:tcPr>
            <w:tcW w:w="2081" w:type="dxa"/>
            <w:tcBorders>
              <w:top w:val="single" w:sz="4" w:space="0" w:color="000000"/>
              <w:left w:val="single" w:sz="4" w:space="0" w:color="000000"/>
              <w:bottom w:val="single" w:sz="4" w:space="0" w:color="000000"/>
              <w:right w:val="single" w:sz="4" w:space="0" w:color="000000"/>
            </w:tcBorders>
            <w:vAlign w:val="center"/>
            <w:hideMark/>
          </w:tcPr>
          <w:p w:rsidR="00561C63" w:rsidRPr="0094658F" w:rsidRDefault="00561C63" w:rsidP="000E7B34">
            <w:pPr>
              <w:pStyle w:val="ListParagraph"/>
              <w:spacing w:after="0" w:line="180" w:lineRule="exact"/>
              <w:ind w:left="0"/>
              <w:rPr>
                <w:rFonts w:eastAsia="Calibri" w:cs="Times New Roman"/>
                <w:sz w:val="18"/>
                <w:szCs w:val="18"/>
              </w:rPr>
            </w:pPr>
            <w:r w:rsidRPr="0094658F">
              <w:rPr>
                <w:rFonts w:eastAsia="Calibri" w:cs="Times New Roman"/>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561C63" w:rsidRPr="0094658F" w:rsidRDefault="00561C63" w:rsidP="006913AA">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r w:rsidRPr="0094658F">
              <w:rPr>
                <w:rFonts w:asciiTheme="minorHAnsi" w:eastAsiaTheme="minorHAnsi" w:hAnsiTheme="minorHAnsi"/>
                <w:color w:val="auto"/>
                <w:sz w:val="18"/>
                <w:szCs w:val="18"/>
              </w:rPr>
              <w:t>%</w:t>
            </w:r>
          </w:p>
        </w:tc>
        <w:tc>
          <w:tcPr>
            <w:tcW w:w="2074" w:type="dxa"/>
            <w:tcBorders>
              <w:top w:val="single" w:sz="4" w:space="0" w:color="000000"/>
              <w:left w:val="single" w:sz="4" w:space="0" w:color="000000"/>
              <w:bottom w:val="single" w:sz="4" w:space="0" w:color="000000"/>
              <w:right w:val="single" w:sz="4" w:space="0" w:color="000000"/>
            </w:tcBorders>
            <w:vAlign w:val="center"/>
          </w:tcPr>
          <w:p w:rsidR="00561C63" w:rsidRPr="0094658F" w:rsidRDefault="00561C63" w:rsidP="004C4AE8">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r w:rsidRPr="0094658F">
              <w:rPr>
                <w:rFonts w:asciiTheme="minorHAnsi" w:eastAsiaTheme="minorHAnsi" w:hAnsiTheme="minorHAnsi"/>
                <w:color w:val="auto"/>
                <w:sz w:val="18"/>
                <w:szCs w:val="18"/>
              </w:rPr>
              <w:t>%</w:t>
            </w:r>
          </w:p>
        </w:tc>
      </w:tr>
    </w:tbl>
    <w:p w:rsidR="00561C63" w:rsidRDefault="00561C63" w:rsidP="00AF1668">
      <w:pPr>
        <w:tabs>
          <w:tab w:val="left" w:pos="288"/>
          <w:tab w:val="left" w:pos="4752"/>
        </w:tabs>
        <w:spacing w:line="240" w:lineRule="exact"/>
        <w:rPr>
          <w:rFonts w:asciiTheme="minorHAnsi" w:hAnsiTheme="minorHAnsi"/>
          <w:color w:val="auto"/>
          <w:szCs w:val="24"/>
        </w:rPr>
      </w:pPr>
    </w:p>
    <w:p w:rsidR="0062259D" w:rsidRDefault="00D52460" w:rsidP="00B95E66">
      <w:pPr>
        <w:tabs>
          <w:tab w:val="left" w:pos="288"/>
          <w:tab w:val="left" w:pos="4752"/>
        </w:tabs>
        <w:spacing w:line="240" w:lineRule="exact"/>
        <w:jc w:val="both"/>
        <w:rPr>
          <w:rFonts w:asciiTheme="minorHAnsi" w:hAnsiTheme="minorHAnsi"/>
          <w:color w:val="auto"/>
          <w:szCs w:val="24"/>
        </w:rPr>
      </w:pPr>
      <w:r w:rsidRPr="00B95E66">
        <w:rPr>
          <w:rFonts w:asciiTheme="minorHAnsi" w:hAnsiTheme="minorHAnsi"/>
          <w:color w:val="auto"/>
          <w:szCs w:val="24"/>
        </w:rPr>
        <w:t>A</w:t>
      </w:r>
      <w:r w:rsidR="0086182F">
        <w:rPr>
          <w:rFonts w:asciiTheme="minorHAnsi" w:hAnsiTheme="minorHAnsi"/>
          <w:color w:val="auto"/>
          <w:szCs w:val="24"/>
        </w:rPr>
        <w:t xml:space="preserve"> magnetic resonance imaging (</w:t>
      </w:r>
      <w:r w:rsidR="00FA7173" w:rsidRPr="00B95E66">
        <w:rPr>
          <w:rFonts w:asciiTheme="minorHAnsi" w:hAnsiTheme="minorHAnsi"/>
          <w:color w:val="auto"/>
          <w:szCs w:val="24"/>
        </w:rPr>
        <w:t>MRI</w:t>
      </w:r>
      <w:r w:rsidR="0086182F">
        <w:rPr>
          <w:rFonts w:asciiTheme="minorHAnsi" w:hAnsiTheme="minorHAnsi"/>
          <w:color w:val="auto"/>
          <w:szCs w:val="24"/>
        </w:rPr>
        <w:t>) on</w:t>
      </w:r>
      <w:r w:rsidRPr="00B95E66">
        <w:rPr>
          <w:rFonts w:asciiTheme="minorHAnsi" w:hAnsiTheme="minorHAnsi"/>
          <w:color w:val="auto"/>
          <w:szCs w:val="24"/>
        </w:rPr>
        <w:t xml:space="preserve"> </w:t>
      </w:r>
      <w:r w:rsidR="004D78FE" w:rsidRPr="00B95E66">
        <w:rPr>
          <w:rFonts w:asciiTheme="minorHAnsi" w:hAnsiTheme="minorHAnsi"/>
          <w:color w:val="auto"/>
          <w:szCs w:val="24"/>
        </w:rPr>
        <w:t xml:space="preserve">23 March </w:t>
      </w:r>
      <w:r w:rsidRPr="00B95E66">
        <w:rPr>
          <w:rFonts w:asciiTheme="minorHAnsi" w:hAnsiTheme="minorHAnsi"/>
          <w:color w:val="auto"/>
          <w:szCs w:val="24"/>
        </w:rPr>
        <w:t xml:space="preserve">2009, six weeks after </w:t>
      </w:r>
      <w:r w:rsidR="007D59FE">
        <w:rPr>
          <w:rFonts w:asciiTheme="minorHAnsi" w:hAnsiTheme="minorHAnsi"/>
          <w:color w:val="auto"/>
          <w:szCs w:val="24"/>
        </w:rPr>
        <w:t>release</w:t>
      </w:r>
      <w:r w:rsidR="00561C63" w:rsidRPr="00B95E66">
        <w:rPr>
          <w:rFonts w:asciiTheme="minorHAnsi" w:hAnsiTheme="minorHAnsi"/>
          <w:color w:val="auto"/>
          <w:szCs w:val="24"/>
        </w:rPr>
        <w:t xml:space="preserve"> from </w:t>
      </w:r>
      <w:r w:rsidR="0062259D">
        <w:rPr>
          <w:rFonts w:asciiTheme="minorHAnsi" w:hAnsiTheme="minorHAnsi"/>
          <w:color w:val="auto"/>
          <w:szCs w:val="24"/>
        </w:rPr>
        <w:t>a</w:t>
      </w:r>
      <w:r w:rsidR="00561C63" w:rsidRPr="00B95E66">
        <w:rPr>
          <w:rFonts w:asciiTheme="minorHAnsi" w:hAnsiTheme="minorHAnsi"/>
          <w:color w:val="auto"/>
          <w:szCs w:val="24"/>
        </w:rPr>
        <w:t>ctive duty</w:t>
      </w:r>
      <w:r w:rsidRPr="00B95E66">
        <w:rPr>
          <w:rFonts w:asciiTheme="minorHAnsi" w:hAnsiTheme="minorHAnsi"/>
          <w:color w:val="auto"/>
          <w:szCs w:val="24"/>
        </w:rPr>
        <w:t xml:space="preserve">, showed L4-5 disc bulging and L5-S1 disc protrusion without nerve root compression or canal </w:t>
      </w:r>
      <w:proofErr w:type="gramStart"/>
      <w:r w:rsidRPr="00B95E66">
        <w:rPr>
          <w:rFonts w:asciiTheme="minorHAnsi" w:hAnsiTheme="minorHAnsi"/>
          <w:color w:val="auto"/>
          <w:szCs w:val="24"/>
        </w:rPr>
        <w:t>narrowing.</w:t>
      </w:r>
      <w:proofErr w:type="gramEnd"/>
      <w:r w:rsidRPr="00B95E66">
        <w:rPr>
          <w:rFonts w:asciiTheme="minorHAnsi" w:hAnsiTheme="minorHAnsi"/>
          <w:color w:val="auto"/>
          <w:szCs w:val="24"/>
        </w:rPr>
        <w:t xml:space="preserve">  On plain films, L5-S1 mild degenerative joint disease (DJD) was noted.  An</w:t>
      </w:r>
      <w:r w:rsidR="005549A1" w:rsidRPr="00B95E66">
        <w:rPr>
          <w:rFonts w:asciiTheme="minorHAnsi" w:hAnsiTheme="minorHAnsi"/>
          <w:color w:val="auto"/>
          <w:szCs w:val="24"/>
        </w:rPr>
        <w:t xml:space="preserve"> electromyography</w:t>
      </w:r>
      <w:r w:rsidR="0094658F" w:rsidRPr="00B95E66">
        <w:rPr>
          <w:rFonts w:asciiTheme="minorHAnsi" w:hAnsiTheme="minorHAnsi"/>
          <w:color w:val="auto"/>
          <w:szCs w:val="24"/>
        </w:rPr>
        <w:t>/nerve conduction velocity (</w:t>
      </w:r>
      <w:r w:rsidRPr="00B95E66">
        <w:rPr>
          <w:rFonts w:asciiTheme="minorHAnsi" w:hAnsiTheme="minorHAnsi"/>
          <w:color w:val="auto"/>
          <w:szCs w:val="24"/>
        </w:rPr>
        <w:t>EMG/NCV</w:t>
      </w:r>
      <w:r w:rsidR="0094658F" w:rsidRPr="00B95E66">
        <w:rPr>
          <w:rFonts w:asciiTheme="minorHAnsi" w:hAnsiTheme="minorHAnsi"/>
          <w:color w:val="auto"/>
          <w:szCs w:val="24"/>
        </w:rPr>
        <w:t>)</w:t>
      </w:r>
      <w:r w:rsidRPr="00B95E66">
        <w:rPr>
          <w:rFonts w:asciiTheme="minorHAnsi" w:hAnsiTheme="minorHAnsi"/>
          <w:color w:val="auto"/>
          <w:szCs w:val="24"/>
        </w:rPr>
        <w:t xml:space="preserve"> study, accomplished</w:t>
      </w:r>
      <w:r w:rsidR="0086182F">
        <w:rPr>
          <w:rFonts w:asciiTheme="minorHAnsi" w:hAnsiTheme="minorHAnsi"/>
          <w:color w:val="auto"/>
          <w:szCs w:val="24"/>
        </w:rPr>
        <w:t xml:space="preserve"> on</w:t>
      </w:r>
      <w:r w:rsidRPr="00B95E66">
        <w:rPr>
          <w:rFonts w:asciiTheme="minorHAnsi" w:hAnsiTheme="minorHAnsi"/>
          <w:color w:val="auto"/>
          <w:szCs w:val="24"/>
        </w:rPr>
        <w:t xml:space="preserve"> </w:t>
      </w:r>
      <w:r w:rsidR="004D78FE" w:rsidRPr="00B95E66">
        <w:rPr>
          <w:rFonts w:asciiTheme="minorHAnsi" w:hAnsiTheme="minorHAnsi"/>
          <w:color w:val="auto"/>
          <w:szCs w:val="24"/>
        </w:rPr>
        <w:t xml:space="preserve">29 April </w:t>
      </w:r>
      <w:r w:rsidRPr="00B95E66">
        <w:rPr>
          <w:rFonts w:asciiTheme="minorHAnsi" w:hAnsiTheme="minorHAnsi"/>
          <w:color w:val="auto"/>
          <w:szCs w:val="24"/>
        </w:rPr>
        <w:t xml:space="preserve">2009, two months after </w:t>
      </w:r>
      <w:r w:rsidR="007D59FE">
        <w:rPr>
          <w:rFonts w:asciiTheme="minorHAnsi" w:hAnsiTheme="minorHAnsi"/>
          <w:color w:val="auto"/>
          <w:szCs w:val="24"/>
        </w:rPr>
        <w:t xml:space="preserve">release </w:t>
      </w:r>
      <w:r w:rsidR="00561C63" w:rsidRPr="00B95E66">
        <w:rPr>
          <w:rFonts w:asciiTheme="minorHAnsi" w:hAnsiTheme="minorHAnsi"/>
          <w:color w:val="auto"/>
          <w:szCs w:val="24"/>
        </w:rPr>
        <w:t xml:space="preserve">from active duty and six months before separation from the </w:t>
      </w:r>
      <w:r w:rsidR="0086182F">
        <w:rPr>
          <w:rFonts w:asciiTheme="minorHAnsi" w:hAnsiTheme="minorHAnsi"/>
          <w:color w:val="auto"/>
          <w:szCs w:val="24"/>
        </w:rPr>
        <w:t>R</w:t>
      </w:r>
      <w:r w:rsidR="00561C63" w:rsidRPr="00B95E66">
        <w:rPr>
          <w:rFonts w:asciiTheme="minorHAnsi" w:hAnsiTheme="minorHAnsi"/>
          <w:color w:val="auto"/>
          <w:szCs w:val="24"/>
        </w:rPr>
        <w:t>eserve</w:t>
      </w:r>
      <w:r w:rsidRPr="00B95E66">
        <w:rPr>
          <w:rFonts w:asciiTheme="minorHAnsi" w:hAnsiTheme="minorHAnsi"/>
          <w:color w:val="auto"/>
          <w:szCs w:val="24"/>
        </w:rPr>
        <w:t xml:space="preserve">, was normal.  </w:t>
      </w:r>
      <w:r w:rsidR="00414098" w:rsidRPr="00B95E66">
        <w:rPr>
          <w:rFonts w:asciiTheme="minorHAnsi" w:hAnsiTheme="minorHAnsi"/>
          <w:color w:val="auto"/>
          <w:szCs w:val="24"/>
        </w:rPr>
        <w:t xml:space="preserve">A second MRI done </w:t>
      </w:r>
      <w:r w:rsidR="00AC5E33">
        <w:rPr>
          <w:rFonts w:asciiTheme="minorHAnsi" w:hAnsiTheme="minorHAnsi"/>
          <w:color w:val="auto"/>
          <w:szCs w:val="24"/>
        </w:rPr>
        <w:t xml:space="preserve">on </w:t>
      </w:r>
      <w:r w:rsidR="004D78FE" w:rsidRPr="00B95E66">
        <w:rPr>
          <w:rFonts w:asciiTheme="minorHAnsi" w:hAnsiTheme="minorHAnsi"/>
          <w:color w:val="auto"/>
          <w:szCs w:val="24"/>
        </w:rPr>
        <w:t xml:space="preserve">20 August </w:t>
      </w:r>
      <w:r w:rsidR="00414098" w:rsidRPr="00B95E66">
        <w:rPr>
          <w:rFonts w:asciiTheme="minorHAnsi" w:hAnsiTheme="minorHAnsi"/>
          <w:color w:val="auto"/>
          <w:szCs w:val="24"/>
        </w:rPr>
        <w:t xml:space="preserve">2009, </w:t>
      </w:r>
      <w:r w:rsidR="000B27AD" w:rsidRPr="00B95E66">
        <w:rPr>
          <w:rFonts w:asciiTheme="minorHAnsi" w:hAnsiTheme="minorHAnsi"/>
          <w:color w:val="auto"/>
          <w:szCs w:val="24"/>
        </w:rPr>
        <w:t>after the MEB exam</w:t>
      </w:r>
      <w:r w:rsidR="00561C63" w:rsidRPr="00B95E66">
        <w:rPr>
          <w:rFonts w:asciiTheme="minorHAnsi" w:hAnsiTheme="minorHAnsi"/>
          <w:color w:val="auto"/>
          <w:szCs w:val="24"/>
        </w:rPr>
        <w:t xml:space="preserve"> and two mon</w:t>
      </w:r>
      <w:r w:rsidR="0086182F">
        <w:rPr>
          <w:rFonts w:asciiTheme="minorHAnsi" w:hAnsiTheme="minorHAnsi"/>
          <w:color w:val="auto"/>
          <w:szCs w:val="24"/>
        </w:rPr>
        <w:t>ths before separation from the R</w:t>
      </w:r>
      <w:r w:rsidR="00561C63" w:rsidRPr="00B95E66">
        <w:rPr>
          <w:rFonts w:asciiTheme="minorHAnsi" w:hAnsiTheme="minorHAnsi"/>
          <w:color w:val="auto"/>
          <w:szCs w:val="24"/>
        </w:rPr>
        <w:t>eserve</w:t>
      </w:r>
      <w:r w:rsidR="00414098" w:rsidRPr="00B95E66">
        <w:rPr>
          <w:rFonts w:asciiTheme="minorHAnsi" w:hAnsiTheme="minorHAnsi"/>
          <w:color w:val="auto"/>
          <w:szCs w:val="24"/>
        </w:rPr>
        <w:t>, showed that</w:t>
      </w:r>
      <w:r w:rsidR="0086182F">
        <w:rPr>
          <w:rFonts w:asciiTheme="minorHAnsi" w:hAnsiTheme="minorHAnsi"/>
          <w:color w:val="auto"/>
          <w:szCs w:val="24"/>
        </w:rPr>
        <w:t>,</w:t>
      </w:r>
      <w:r w:rsidR="00414098" w:rsidRPr="00B95E66">
        <w:rPr>
          <w:rFonts w:asciiTheme="minorHAnsi" w:hAnsiTheme="minorHAnsi"/>
          <w:color w:val="auto"/>
          <w:szCs w:val="24"/>
        </w:rPr>
        <w:t xml:space="preserve"> at L5-S1</w:t>
      </w:r>
      <w:r w:rsidR="0086182F">
        <w:rPr>
          <w:rFonts w:asciiTheme="minorHAnsi" w:hAnsiTheme="minorHAnsi"/>
          <w:color w:val="auto"/>
          <w:szCs w:val="24"/>
        </w:rPr>
        <w:t>,</w:t>
      </w:r>
      <w:r w:rsidR="00414098" w:rsidRPr="00B95E66">
        <w:rPr>
          <w:rFonts w:asciiTheme="minorHAnsi" w:hAnsiTheme="minorHAnsi"/>
          <w:color w:val="auto"/>
          <w:szCs w:val="24"/>
        </w:rPr>
        <w:t xml:space="preserve"> there was now extrusion </w:t>
      </w:r>
      <w:r w:rsidR="00561C63" w:rsidRPr="00B95E66">
        <w:rPr>
          <w:rFonts w:asciiTheme="minorHAnsi" w:hAnsiTheme="minorHAnsi"/>
          <w:color w:val="auto"/>
          <w:szCs w:val="24"/>
        </w:rPr>
        <w:t>(</w:t>
      </w:r>
      <w:proofErr w:type="spellStart"/>
      <w:r w:rsidR="00561C63" w:rsidRPr="00B95E66">
        <w:rPr>
          <w:rFonts w:asciiTheme="minorHAnsi" w:hAnsiTheme="minorHAnsi"/>
          <w:color w:val="auto"/>
          <w:szCs w:val="24"/>
        </w:rPr>
        <w:t>herniation</w:t>
      </w:r>
      <w:proofErr w:type="spellEnd"/>
      <w:r w:rsidR="00561C63" w:rsidRPr="00B95E66">
        <w:rPr>
          <w:rFonts w:asciiTheme="minorHAnsi" w:hAnsiTheme="minorHAnsi"/>
          <w:color w:val="auto"/>
          <w:szCs w:val="24"/>
        </w:rPr>
        <w:t xml:space="preserve">) </w:t>
      </w:r>
      <w:r w:rsidR="00414098" w:rsidRPr="00B95E66">
        <w:rPr>
          <w:rFonts w:asciiTheme="minorHAnsi" w:hAnsiTheme="minorHAnsi"/>
          <w:color w:val="auto"/>
          <w:szCs w:val="24"/>
        </w:rPr>
        <w:t xml:space="preserve">of nucleus </w:t>
      </w:r>
      <w:proofErr w:type="spellStart"/>
      <w:r w:rsidR="00414098" w:rsidRPr="00B95E66">
        <w:rPr>
          <w:rFonts w:asciiTheme="minorHAnsi" w:hAnsiTheme="minorHAnsi"/>
          <w:color w:val="auto"/>
          <w:szCs w:val="24"/>
        </w:rPr>
        <w:t>pulposus</w:t>
      </w:r>
      <w:proofErr w:type="spellEnd"/>
      <w:r w:rsidR="00414098" w:rsidRPr="00B95E66">
        <w:rPr>
          <w:rFonts w:asciiTheme="minorHAnsi" w:hAnsiTheme="minorHAnsi"/>
          <w:color w:val="auto"/>
          <w:szCs w:val="24"/>
        </w:rPr>
        <w:t xml:space="preserve"> (HNP)</w:t>
      </w:r>
      <w:r w:rsidRPr="00B95E66">
        <w:rPr>
          <w:rFonts w:asciiTheme="minorHAnsi" w:hAnsiTheme="minorHAnsi"/>
          <w:color w:val="auto"/>
          <w:szCs w:val="24"/>
        </w:rPr>
        <w:t xml:space="preserve"> </w:t>
      </w:r>
      <w:r w:rsidR="00414098" w:rsidRPr="00B95E66">
        <w:rPr>
          <w:rFonts w:asciiTheme="minorHAnsi" w:hAnsiTheme="minorHAnsi"/>
          <w:color w:val="auto"/>
          <w:szCs w:val="24"/>
        </w:rPr>
        <w:t xml:space="preserve">impinging the left proximal S1 nerve root and indenting the </w:t>
      </w:r>
      <w:proofErr w:type="spellStart"/>
      <w:r w:rsidR="00414098" w:rsidRPr="00B95E66">
        <w:rPr>
          <w:rFonts w:asciiTheme="minorHAnsi" w:hAnsiTheme="minorHAnsi"/>
          <w:color w:val="auto"/>
          <w:szCs w:val="24"/>
        </w:rPr>
        <w:t>thecal</w:t>
      </w:r>
      <w:proofErr w:type="spellEnd"/>
      <w:r w:rsidR="00414098" w:rsidRPr="00B95E66">
        <w:rPr>
          <w:rFonts w:asciiTheme="minorHAnsi" w:hAnsiTheme="minorHAnsi"/>
          <w:color w:val="auto"/>
          <w:szCs w:val="24"/>
        </w:rPr>
        <w:t xml:space="preserve"> sac on the left.</w:t>
      </w:r>
      <w:r w:rsidR="00414098" w:rsidRPr="00FA7173">
        <w:rPr>
          <w:rFonts w:asciiTheme="minorHAnsi" w:hAnsiTheme="minorHAnsi"/>
          <w:color w:val="auto"/>
          <w:szCs w:val="24"/>
        </w:rPr>
        <w:t xml:space="preserve">  A second EMG/NCV</w:t>
      </w:r>
      <w:r w:rsidR="0086182F">
        <w:rPr>
          <w:rFonts w:asciiTheme="minorHAnsi" w:hAnsiTheme="minorHAnsi"/>
          <w:color w:val="auto"/>
          <w:szCs w:val="24"/>
        </w:rPr>
        <w:t xml:space="preserve"> on</w:t>
      </w:r>
      <w:r w:rsidR="00414098" w:rsidRPr="00FA7173">
        <w:rPr>
          <w:rFonts w:asciiTheme="minorHAnsi" w:hAnsiTheme="minorHAnsi"/>
          <w:color w:val="auto"/>
          <w:szCs w:val="24"/>
        </w:rPr>
        <w:t xml:space="preserve"> the next day showed “some mild chronic </w:t>
      </w:r>
      <w:proofErr w:type="spellStart"/>
      <w:r w:rsidR="00414098" w:rsidRPr="00FA7173">
        <w:rPr>
          <w:rFonts w:asciiTheme="minorHAnsi" w:hAnsiTheme="minorHAnsi"/>
          <w:color w:val="auto"/>
          <w:szCs w:val="24"/>
        </w:rPr>
        <w:t>denervation</w:t>
      </w:r>
      <w:proofErr w:type="spellEnd"/>
      <w:r w:rsidR="00414098" w:rsidRPr="00FA7173">
        <w:rPr>
          <w:rFonts w:asciiTheme="minorHAnsi" w:hAnsiTheme="minorHAnsi"/>
          <w:color w:val="auto"/>
          <w:szCs w:val="24"/>
        </w:rPr>
        <w:t xml:space="preserve"> likely secondary to lumbar </w:t>
      </w:r>
      <w:proofErr w:type="spellStart"/>
      <w:r w:rsidR="00414098" w:rsidRPr="00FA7173">
        <w:rPr>
          <w:rFonts w:asciiTheme="minorHAnsi" w:hAnsiTheme="minorHAnsi"/>
          <w:color w:val="auto"/>
          <w:szCs w:val="24"/>
        </w:rPr>
        <w:t>polyradiculopathy</w:t>
      </w:r>
      <w:proofErr w:type="spellEnd"/>
      <w:r w:rsidR="00414098" w:rsidRPr="00FA7173">
        <w:rPr>
          <w:rFonts w:asciiTheme="minorHAnsi" w:hAnsiTheme="minorHAnsi"/>
          <w:color w:val="auto"/>
          <w:szCs w:val="24"/>
        </w:rPr>
        <w:t xml:space="preserve"> on the left.”</w:t>
      </w:r>
      <w:r w:rsidR="00C93719">
        <w:rPr>
          <w:rFonts w:asciiTheme="minorHAnsi" w:hAnsiTheme="minorHAnsi"/>
          <w:color w:val="auto"/>
          <w:szCs w:val="24"/>
        </w:rPr>
        <w:t xml:space="preserve">  The examiner also noted “focused exam was then performed which revealed a concerning hyper</w:t>
      </w:r>
      <w:r w:rsidR="00A95775">
        <w:rPr>
          <w:rFonts w:asciiTheme="minorHAnsi" w:hAnsiTheme="minorHAnsi"/>
          <w:color w:val="auto"/>
          <w:szCs w:val="24"/>
        </w:rPr>
        <w:t>-</w:t>
      </w:r>
      <w:proofErr w:type="spellStart"/>
      <w:r w:rsidR="00C93719">
        <w:rPr>
          <w:rFonts w:asciiTheme="minorHAnsi" w:hAnsiTheme="minorHAnsi"/>
          <w:color w:val="auto"/>
          <w:szCs w:val="24"/>
        </w:rPr>
        <w:t>reflexia</w:t>
      </w:r>
      <w:proofErr w:type="spellEnd"/>
      <w:r w:rsidR="00C93719">
        <w:rPr>
          <w:rFonts w:asciiTheme="minorHAnsi" w:hAnsiTheme="minorHAnsi"/>
          <w:color w:val="auto"/>
          <w:szCs w:val="24"/>
        </w:rPr>
        <w:t xml:space="preserve"> throughout the left </w:t>
      </w:r>
      <w:proofErr w:type="spellStart"/>
      <w:r w:rsidR="00C93719">
        <w:rPr>
          <w:rFonts w:asciiTheme="minorHAnsi" w:hAnsiTheme="minorHAnsi"/>
          <w:color w:val="auto"/>
          <w:szCs w:val="24"/>
        </w:rPr>
        <w:t>hemisoma</w:t>
      </w:r>
      <w:proofErr w:type="spellEnd"/>
      <w:r w:rsidR="00A95775">
        <w:rPr>
          <w:rFonts w:asciiTheme="minorHAnsi" w:hAnsiTheme="minorHAnsi"/>
          <w:color w:val="auto"/>
          <w:szCs w:val="24"/>
        </w:rPr>
        <w:t xml:space="preserve"> with slightly decreased sensation throughout the arm and leg; however, </w:t>
      </w:r>
      <w:r w:rsidR="001C0657" w:rsidRPr="001C0657">
        <w:rPr>
          <w:rFonts w:asciiTheme="minorHAnsi" w:hAnsiTheme="minorHAnsi"/>
          <w:color w:val="auto"/>
          <w:szCs w:val="24"/>
        </w:rPr>
        <w:t>ther</w:t>
      </w:r>
      <w:r w:rsidR="00A95775" w:rsidRPr="001C0657">
        <w:rPr>
          <w:rFonts w:asciiTheme="minorHAnsi" w:hAnsiTheme="minorHAnsi"/>
          <w:color w:val="auto"/>
          <w:szCs w:val="24"/>
        </w:rPr>
        <w:t>e</w:t>
      </w:r>
      <w:r w:rsidR="00A95775">
        <w:rPr>
          <w:rFonts w:asciiTheme="minorHAnsi" w:hAnsiTheme="minorHAnsi"/>
          <w:color w:val="auto"/>
          <w:szCs w:val="24"/>
        </w:rPr>
        <w:t xml:space="preserve"> is also concomitant </w:t>
      </w:r>
      <w:proofErr w:type="spellStart"/>
      <w:r w:rsidR="00A95775">
        <w:rPr>
          <w:rFonts w:asciiTheme="minorHAnsi" w:hAnsiTheme="minorHAnsi"/>
          <w:color w:val="auto"/>
          <w:szCs w:val="24"/>
        </w:rPr>
        <w:t>hyperesthesias</w:t>
      </w:r>
      <w:proofErr w:type="spellEnd"/>
      <w:r w:rsidR="00A95775">
        <w:rPr>
          <w:rFonts w:asciiTheme="minorHAnsi" w:hAnsiTheme="minorHAnsi"/>
          <w:color w:val="auto"/>
          <w:szCs w:val="24"/>
        </w:rPr>
        <w:t xml:space="preserve"> in the left leg as well…</w:t>
      </w:r>
      <w:proofErr w:type="spellStart"/>
      <w:r w:rsidR="00A95775">
        <w:rPr>
          <w:rFonts w:asciiTheme="minorHAnsi" w:hAnsiTheme="minorHAnsi"/>
          <w:color w:val="auto"/>
          <w:szCs w:val="24"/>
        </w:rPr>
        <w:t>sural</w:t>
      </w:r>
      <w:proofErr w:type="spellEnd"/>
      <w:r w:rsidR="00A95775">
        <w:rPr>
          <w:rFonts w:asciiTheme="minorHAnsi" w:hAnsiTheme="minorHAnsi"/>
          <w:color w:val="auto"/>
          <w:szCs w:val="24"/>
        </w:rPr>
        <w:t xml:space="preserve"> sensory responses were normal</w:t>
      </w:r>
      <w:r w:rsidR="00B73690">
        <w:rPr>
          <w:rFonts w:asciiTheme="minorHAnsi" w:hAnsiTheme="minorHAnsi"/>
          <w:color w:val="auto"/>
          <w:szCs w:val="24"/>
        </w:rPr>
        <w:t xml:space="preserve">…some mild evidence of chronic </w:t>
      </w:r>
      <w:proofErr w:type="spellStart"/>
      <w:r w:rsidR="00B73690">
        <w:rPr>
          <w:rFonts w:asciiTheme="minorHAnsi" w:hAnsiTheme="minorHAnsi"/>
          <w:color w:val="auto"/>
          <w:szCs w:val="24"/>
        </w:rPr>
        <w:t>denervative</w:t>
      </w:r>
      <w:proofErr w:type="spellEnd"/>
      <w:r w:rsidR="00B73690">
        <w:rPr>
          <w:rFonts w:asciiTheme="minorHAnsi" w:hAnsiTheme="minorHAnsi"/>
          <w:color w:val="auto"/>
          <w:szCs w:val="24"/>
        </w:rPr>
        <w:t xml:space="preserve"> changes in the rectus </w:t>
      </w:r>
      <w:proofErr w:type="spellStart"/>
      <w:r w:rsidR="00B73690">
        <w:rPr>
          <w:rFonts w:asciiTheme="minorHAnsi" w:hAnsiTheme="minorHAnsi"/>
          <w:color w:val="auto"/>
          <w:szCs w:val="24"/>
        </w:rPr>
        <w:t>femoris</w:t>
      </w:r>
      <w:proofErr w:type="spellEnd"/>
      <w:r w:rsidR="00B73690">
        <w:rPr>
          <w:rFonts w:asciiTheme="minorHAnsi" w:hAnsiTheme="minorHAnsi"/>
          <w:color w:val="auto"/>
          <w:szCs w:val="24"/>
        </w:rPr>
        <w:t xml:space="preserve"> and </w:t>
      </w:r>
      <w:proofErr w:type="spellStart"/>
      <w:r w:rsidR="00B73690">
        <w:rPr>
          <w:rFonts w:asciiTheme="minorHAnsi" w:hAnsiTheme="minorHAnsi"/>
          <w:color w:val="auto"/>
          <w:szCs w:val="24"/>
        </w:rPr>
        <w:t>peroneus</w:t>
      </w:r>
      <w:proofErr w:type="spellEnd"/>
      <w:r w:rsidR="00B73690">
        <w:rPr>
          <w:rFonts w:asciiTheme="minorHAnsi" w:hAnsiTheme="minorHAnsi"/>
          <w:color w:val="auto"/>
          <w:szCs w:val="24"/>
        </w:rPr>
        <w:t xml:space="preserve"> </w:t>
      </w:r>
      <w:proofErr w:type="spellStart"/>
      <w:r w:rsidR="00B73690">
        <w:rPr>
          <w:rFonts w:asciiTheme="minorHAnsi" w:hAnsiTheme="minorHAnsi"/>
          <w:color w:val="auto"/>
          <w:szCs w:val="24"/>
        </w:rPr>
        <w:t>longus</w:t>
      </w:r>
      <w:proofErr w:type="spellEnd"/>
      <w:r w:rsidR="00B73690">
        <w:rPr>
          <w:rFonts w:asciiTheme="minorHAnsi" w:hAnsiTheme="minorHAnsi"/>
          <w:color w:val="auto"/>
          <w:szCs w:val="24"/>
        </w:rPr>
        <w:t xml:space="preserve"> muscles and abnormal electrical discharges in the lower lumbar </w:t>
      </w:r>
      <w:proofErr w:type="spellStart"/>
      <w:r w:rsidR="00B73690">
        <w:rPr>
          <w:rFonts w:asciiTheme="minorHAnsi" w:hAnsiTheme="minorHAnsi"/>
          <w:color w:val="auto"/>
          <w:szCs w:val="24"/>
        </w:rPr>
        <w:t>paraspinals</w:t>
      </w:r>
      <w:proofErr w:type="spellEnd"/>
      <w:r w:rsidR="00B73690">
        <w:rPr>
          <w:rFonts w:asciiTheme="minorHAnsi" w:hAnsiTheme="minorHAnsi"/>
          <w:color w:val="auto"/>
          <w:szCs w:val="24"/>
        </w:rPr>
        <w:t>.</w:t>
      </w:r>
      <w:r w:rsidR="00A95775">
        <w:rPr>
          <w:rFonts w:asciiTheme="minorHAnsi" w:hAnsiTheme="minorHAnsi"/>
          <w:color w:val="auto"/>
          <w:szCs w:val="24"/>
        </w:rPr>
        <w:t>”</w:t>
      </w:r>
      <w:r w:rsidR="00B95E66">
        <w:rPr>
          <w:rFonts w:asciiTheme="minorHAnsi" w:hAnsiTheme="minorHAnsi"/>
          <w:color w:val="auto"/>
          <w:szCs w:val="24"/>
        </w:rPr>
        <w:t xml:space="preserve">  </w:t>
      </w:r>
      <w:r w:rsidR="00414098">
        <w:rPr>
          <w:rFonts w:asciiTheme="minorHAnsi" w:hAnsiTheme="minorHAnsi"/>
          <w:color w:val="auto"/>
          <w:szCs w:val="24"/>
        </w:rPr>
        <w:t xml:space="preserve">The MEB exam was accomplished </w:t>
      </w:r>
      <w:r w:rsidR="0086182F">
        <w:rPr>
          <w:rFonts w:asciiTheme="minorHAnsi" w:hAnsiTheme="minorHAnsi"/>
          <w:color w:val="auto"/>
          <w:szCs w:val="24"/>
        </w:rPr>
        <w:t xml:space="preserve">on </w:t>
      </w:r>
      <w:r w:rsidR="004D78FE">
        <w:rPr>
          <w:rFonts w:asciiTheme="minorHAnsi" w:hAnsiTheme="minorHAnsi"/>
          <w:color w:val="auto"/>
          <w:szCs w:val="24"/>
        </w:rPr>
        <w:t xml:space="preserve">7 August </w:t>
      </w:r>
      <w:r w:rsidR="00414098">
        <w:rPr>
          <w:rFonts w:asciiTheme="minorHAnsi" w:hAnsiTheme="minorHAnsi"/>
          <w:color w:val="auto"/>
          <w:szCs w:val="24"/>
        </w:rPr>
        <w:t xml:space="preserve">2009, </w:t>
      </w:r>
      <w:r w:rsidR="00561C63">
        <w:rPr>
          <w:rFonts w:asciiTheme="minorHAnsi" w:hAnsiTheme="minorHAnsi"/>
          <w:color w:val="auto"/>
          <w:szCs w:val="24"/>
        </w:rPr>
        <w:t>over three</w:t>
      </w:r>
      <w:r w:rsidR="00414098">
        <w:rPr>
          <w:rFonts w:asciiTheme="minorHAnsi" w:hAnsiTheme="minorHAnsi"/>
          <w:color w:val="auto"/>
          <w:szCs w:val="24"/>
        </w:rPr>
        <w:t xml:space="preserve"> months </w:t>
      </w:r>
      <w:r w:rsidR="00561C63">
        <w:rPr>
          <w:rFonts w:asciiTheme="minorHAnsi" w:hAnsiTheme="minorHAnsi"/>
          <w:color w:val="auto"/>
          <w:szCs w:val="24"/>
        </w:rPr>
        <w:t xml:space="preserve">prior to </w:t>
      </w:r>
      <w:r w:rsidR="00414098">
        <w:rPr>
          <w:rFonts w:asciiTheme="minorHAnsi" w:hAnsiTheme="minorHAnsi"/>
          <w:color w:val="auto"/>
          <w:szCs w:val="24"/>
        </w:rPr>
        <w:t>separation</w:t>
      </w:r>
      <w:r w:rsidR="00561C63">
        <w:rPr>
          <w:rFonts w:asciiTheme="minorHAnsi" w:hAnsiTheme="minorHAnsi"/>
          <w:color w:val="auto"/>
          <w:szCs w:val="24"/>
        </w:rPr>
        <w:t xml:space="preserve"> from the </w:t>
      </w:r>
      <w:r w:rsidR="0086182F">
        <w:rPr>
          <w:rFonts w:asciiTheme="minorHAnsi" w:hAnsiTheme="minorHAnsi"/>
          <w:color w:val="auto"/>
          <w:szCs w:val="24"/>
        </w:rPr>
        <w:t>R</w:t>
      </w:r>
      <w:r w:rsidR="00561C63">
        <w:rPr>
          <w:rFonts w:asciiTheme="minorHAnsi" w:hAnsiTheme="minorHAnsi"/>
          <w:color w:val="auto"/>
          <w:szCs w:val="24"/>
        </w:rPr>
        <w:t>eserve</w:t>
      </w:r>
      <w:r w:rsidR="007A4681">
        <w:rPr>
          <w:rFonts w:asciiTheme="minorHAnsi" w:hAnsiTheme="minorHAnsi"/>
          <w:color w:val="auto"/>
          <w:szCs w:val="24"/>
        </w:rPr>
        <w:t xml:space="preserve"> and prior to the second MRI and EMG/NCV study</w:t>
      </w:r>
      <w:r w:rsidR="00414098">
        <w:rPr>
          <w:rFonts w:asciiTheme="minorHAnsi" w:hAnsiTheme="minorHAnsi"/>
          <w:color w:val="auto"/>
          <w:szCs w:val="24"/>
        </w:rPr>
        <w:t xml:space="preserve">.  The examiner noted the CI “contacted me again in late July, </w:t>
      </w:r>
      <w:r w:rsidR="00414098" w:rsidRPr="00B95E66">
        <w:rPr>
          <w:rFonts w:asciiTheme="minorHAnsi" w:hAnsiTheme="minorHAnsi"/>
          <w:color w:val="auto"/>
          <w:szCs w:val="24"/>
        </w:rPr>
        <w:t>stating that his back was again bothering him and he felt that he would not be able to do his job…”  His LBP was noted to be without radiculopathy.  On exam, no sensory deficits were noted and he had normal strength and reflexes.</w:t>
      </w:r>
      <w:r w:rsidR="00414098">
        <w:rPr>
          <w:rFonts w:asciiTheme="minorHAnsi" w:hAnsiTheme="minorHAnsi"/>
          <w:color w:val="auto"/>
          <w:szCs w:val="24"/>
        </w:rPr>
        <w:t xml:space="preserve">  </w:t>
      </w:r>
      <w:r w:rsidR="00B3081B">
        <w:rPr>
          <w:rFonts w:asciiTheme="minorHAnsi" w:hAnsiTheme="minorHAnsi"/>
          <w:color w:val="auto"/>
          <w:szCs w:val="24"/>
        </w:rPr>
        <w:t xml:space="preserve">The examiner noted that he had reinjured his back </w:t>
      </w:r>
      <w:r w:rsidR="00B95E66">
        <w:rPr>
          <w:rFonts w:asciiTheme="minorHAnsi" w:hAnsiTheme="minorHAnsi"/>
          <w:color w:val="auto"/>
          <w:szCs w:val="24"/>
        </w:rPr>
        <w:t xml:space="preserve">at his civilian job </w:t>
      </w:r>
      <w:r w:rsidR="00B3081B">
        <w:rPr>
          <w:rFonts w:asciiTheme="minorHAnsi" w:hAnsiTheme="minorHAnsi"/>
          <w:color w:val="auto"/>
          <w:szCs w:val="24"/>
        </w:rPr>
        <w:t xml:space="preserve">during a </w:t>
      </w:r>
      <w:r w:rsidR="00AC5E33">
        <w:rPr>
          <w:rFonts w:asciiTheme="minorHAnsi" w:hAnsiTheme="minorHAnsi"/>
          <w:color w:val="auto"/>
          <w:szCs w:val="24"/>
        </w:rPr>
        <w:t xml:space="preserve">code </w:t>
      </w:r>
      <w:r w:rsidR="00AC5E33">
        <w:rPr>
          <w:rFonts w:asciiTheme="minorHAnsi" w:hAnsiTheme="minorHAnsi"/>
          <w:color w:val="auto"/>
          <w:szCs w:val="24"/>
        </w:rPr>
        <w:lastRenderedPageBreak/>
        <w:t xml:space="preserve">blue </w:t>
      </w:r>
      <w:r w:rsidR="00B3081B">
        <w:rPr>
          <w:rFonts w:asciiTheme="minorHAnsi" w:hAnsiTheme="minorHAnsi"/>
          <w:color w:val="auto"/>
          <w:szCs w:val="24"/>
        </w:rPr>
        <w:t>the day before the appointment.  He required trigger point injection that day and ESI the day of the exam</w:t>
      </w:r>
      <w:r w:rsidR="004D78FE">
        <w:rPr>
          <w:rFonts w:asciiTheme="minorHAnsi" w:hAnsiTheme="minorHAnsi"/>
          <w:color w:val="auto"/>
          <w:szCs w:val="24"/>
        </w:rPr>
        <w:t xml:space="preserve"> for severe pain</w:t>
      </w:r>
      <w:r w:rsidR="0086182F">
        <w:rPr>
          <w:rFonts w:asciiTheme="minorHAnsi" w:hAnsiTheme="minorHAnsi"/>
          <w:color w:val="auto"/>
          <w:szCs w:val="24"/>
        </w:rPr>
        <w:t>;</w:t>
      </w:r>
      <w:r w:rsidR="00B3081B">
        <w:rPr>
          <w:rFonts w:asciiTheme="minorHAnsi" w:hAnsiTheme="minorHAnsi"/>
          <w:color w:val="auto"/>
          <w:szCs w:val="24"/>
        </w:rPr>
        <w:t xml:space="preserve"> </w:t>
      </w:r>
      <w:r w:rsidR="007A4681">
        <w:rPr>
          <w:rFonts w:asciiTheme="minorHAnsi" w:hAnsiTheme="minorHAnsi"/>
          <w:color w:val="auto"/>
          <w:szCs w:val="24"/>
        </w:rPr>
        <w:t>ROM</w:t>
      </w:r>
      <w:r w:rsidR="00B3081B">
        <w:rPr>
          <w:rFonts w:asciiTheme="minorHAnsi" w:hAnsiTheme="minorHAnsi"/>
          <w:color w:val="auto"/>
          <w:szCs w:val="24"/>
        </w:rPr>
        <w:t xml:space="preserve"> </w:t>
      </w:r>
      <w:r w:rsidR="007A4681">
        <w:rPr>
          <w:rFonts w:asciiTheme="minorHAnsi" w:hAnsiTheme="minorHAnsi"/>
          <w:color w:val="auto"/>
          <w:szCs w:val="24"/>
        </w:rPr>
        <w:t>is above</w:t>
      </w:r>
      <w:r w:rsidR="00B3081B">
        <w:rPr>
          <w:rFonts w:asciiTheme="minorHAnsi" w:hAnsiTheme="minorHAnsi"/>
          <w:color w:val="auto"/>
          <w:szCs w:val="24"/>
        </w:rPr>
        <w:t>.</w:t>
      </w:r>
      <w:r w:rsidR="007524D2">
        <w:rPr>
          <w:rFonts w:asciiTheme="minorHAnsi" w:hAnsiTheme="minorHAnsi"/>
          <w:color w:val="auto"/>
          <w:szCs w:val="24"/>
        </w:rPr>
        <w:t xml:space="preserve">  </w:t>
      </w:r>
    </w:p>
    <w:p w:rsidR="0062259D" w:rsidRDefault="0062259D" w:rsidP="00B95E66">
      <w:pPr>
        <w:tabs>
          <w:tab w:val="left" w:pos="288"/>
          <w:tab w:val="left" w:pos="4752"/>
        </w:tabs>
        <w:spacing w:line="240" w:lineRule="exact"/>
        <w:jc w:val="both"/>
        <w:rPr>
          <w:rFonts w:asciiTheme="minorHAnsi" w:hAnsiTheme="minorHAnsi"/>
          <w:color w:val="auto"/>
          <w:szCs w:val="24"/>
        </w:rPr>
      </w:pPr>
    </w:p>
    <w:p w:rsidR="0062259D" w:rsidRDefault="007A4681" w:rsidP="00B95E66">
      <w:pPr>
        <w:tabs>
          <w:tab w:val="left" w:pos="288"/>
          <w:tab w:val="left" w:pos="4752"/>
        </w:tabs>
        <w:spacing w:line="240" w:lineRule="exact"/>
        <w:jc w:val="both"/>
        <w:rPr>
          <w:rFonts w:asciiTheme="minorHAnsi" w:hAnsiTheme="minorHAnsi"/>
          <w:color w:val="auto"/>
        </w:rPr>
      </w:pPr>
      <w:r>
        <w:rPr>
          <w:rFonts w:asciiTheme="minorHAnsi" w:hAnsiTheme="minorHAnsi"/>
          <w:color w:val="auto"/>
          <w:szCs w:val="24"/>
        </w:rPr>
        <w:t>At th</w:t>
      </w:r>
      <w:r w:rsidR="007524D2" w:rsidRPr="001334B7">
        <w:rPr>
          <w:rFonts w:asciiTheme="minorHAnsi" w:hAnsiTheme="minorHAnsi"/>
          <w:color w:val="auto"/>
          <w:szCs w:val="24"/>
        </w:rPr>
        <w:t xml:space="preserve">e VA compensation and pension exam performed </w:t>
      </w:r>
      <w:r w:rsidR="0086182F">
        <w:rPr>
          <w:rFonts w:asciiTheme="minorHAnsi" w:hAnsiTheme="minorHAnsi"/>
          <w:color w:val="auto"/>
          <w:szCs w:val="24"/>
        </w:rPr>
        <w:t xml:space="preserve">on 29 August </w:t>
      </w:r>
      <w:r w:rsidR="007524D2" w:rsidRPr="001334B7">
        <w:rPr>
          <w:rFonts w:asciiTheme="minorHAnsi" w:hAnsiTheme="minorHAnsi"/>
          <w:color w:val="auto"/>
          <w:szCs w:val="24"/>
        </w:rPr>
        <w:t>2009</w:t>
      </w:r>
      <w:r w:rsidR="007524D2" w:rsidRPr="00B95E66">
        <w:rPr>
          <w:rFonts w:asciiTheme="minorHAnsi" w:hAnsiTheme="minorHAnsi"/>
          <w:color w:val="auto"/>
          <w:szCs w:val="24"/>
        </w:rPr>
        <w:t xml:space="preserve">, </w:t>
      </w:r>
      <w:r w:rsidR="00561C63" w:rsidRPr="00B95E66">
        <w:rPr>
          <w:rFonts w:asciiTheme="minorHAnsi" w:hAnsiTheme="minorHAnsi"/>
          <w:color w:val="auto"/>
          <w:szCs w:val="24"/>
        </w:rPr>
        <w:t>two</w:t>
      </w:r>
      <w:r w:rsidR="007524D2" w:rsidRPr="00B95E66">
        <w:rPr>
          <w:rFonts w:asciiTheme="minorHAnsi" w:hAnsiTheme="minorHAnsi"/>
          <w:color w:val="auto"/>
          <w:szCs w:val="24"/>
        </w:rPr>
        <w:t xml:space="preserve"> months </w:t>
      </w:r>
      <w:r w:rsidR="00561C63" w:rsidRPr="00B95E66">
        <w:rPr>
          <w:rFonts w:asciiTheme="minorHAnsi" w:hAnsiTheme="minorHAnsi"/>
          <w:color w:val="auto"/>
          <w:szCs w:val="24"/>
        </w:rPr>
        <w:t xml:space="preserve">before </w:t>
      </w:r>
      <w:r w:rsidR="007524D2" w:rsidRPr="00B95E66">
        <w:rPr>
          <w:rFonts w:asciiTheme="minorHAnsi" w:hAnsiTheme="minorHAnsi"/>
          <w:color w:val="auto"/>
          <w:szCs w:val="24"/>
        </w:rPr>
        <w:t>separation</w:t>
      </w:r>
      <w:r w:rsidR="00561C63" w:rsidRPr="00B95E66">
        <w:rPr>
          <w:rFonts w:asciiTheme="minorHAnsi" w:hAnsiTheme="minorHAnsi"/>
          <w:color w:val="auto"/>
          <w:szCs w:val="24"/>
        </w:rPr>
        <w:t xml:space="preserve"> from the </w:t>
      </w:r>
      <w:r w:rsidR="0086182F">
        <w:rPr>
          <w:rFonts w:asciiTheme="minorHAnsi" w:hAnsiTheme="minorHAnsi"/>
          <w:color w:val="auto"/>
          <w:szCs w:val="24"/>
        </w:rPr>
        <w:t>R</w:t>
      </w:r>
      <w:r w:rsidR="00561C63" w:rsidRPr="00B95E66">
        <w:rPr>
          <w:rFonts w:asciiTheme="minorHAnsi" w:hAnsiTheme="minorHAnsi"/>
          <w:color w:val="auto"/>
          <w:szCs w:val="24"/>
        </w:rPr>
        <w:t>eserve</w:t>
      </w:r>
      <w:r w:rsidR="005E7FF5" w:rsidRPr="00B95E66">
        <w:rPr>
          <w:rFonts w:asciiTheme="minorHAnsi" w:hAnsiTheme="minorHAnsi"/>
          <w:color w:val="auto"/>
          <w:szCs w:val="24"/>
        </w:rPr>
        <w:t>,</w:t>
      </w:r>
      <w:r w:rsidR="005E7FF5" w:rsidRPr="001334B7">
        <w:rPr>
          <w:rFonts w:asciiTheme="minorHAnsi" w:hAnsiTheme="minorHAnsi"/>
          <w:color w:val="auto"/>
          <w:szCs w:val="24"/>
        </w:rPr>
        <w:t xml:space="preserve"> he was noted to have a history of pain radiating from his back to his left lower extremity and to have had decreased pinprick sensation in the </w:t>
      </w:r>
      <w:r w:rsidR="0086182F" w:rsidRPr="001334B7">
        <w:rPr>
          <w:rFonts w:asciiTheme="minorHAnsi" w:hAnsiTheme="minorHAnsi"/>
          <w:color w:val="auto"/>
          <w:szCs w:val="24"/>
        </w:rPr>
        <w:t xml:space="preserve">left lower extremity </w:t>
      </w:r>
      <w:r w:rsidR="005E7FF5" w:rsidRPr="001334B7">
        <w:rPr>
          <w:rFonts w:asciiTheme="minorHAnsi" w:hAnsiTheme="minorHAnsi"/>
          <w:color w:val="auto"/>
          <w:szCs w:val="24"/>
        </w:rPr>
        <w:t>on two separate exams</w:t>
      </w:r>
      <w:r w:rsidR="001334B7">
        <w:rPr>
          <w:rFonts w:asciiTheme="minorHAnsi" w:hAnsiTheme="minorHAnsi"/>
          <w:color w:val="auto"/>
          <w:szCs w:val="24"/>
        </w:rPr>
        <w:t xml:space="preserve">. </w:t>
      </w:r>
      <w:r w:rsidR="005E7FF5">
        <w:rPr>
          <w:rFonts w:asciiTheme="minorHAnsi" w:hAnsiTheme="minorHAnsi"/>
          <w:color w:val="auto"/>
          <w:szCs w:val="24"/>
        </w:rPr>
        <w:t xml:space="preserve"> The CI noted a history of LBP radiating to the left side</w:t>
      </w:r>
      <w:r w:rsidR="00AC5E33">
        <w:rPr>
          <w:rFonts w:asciiTheme="minorHAnsi" w:hAnsiTheme="minorHAnsi"/>
          <w:color w:val="auto"/>
          <w:szCs w:val="24"/>
        </w:rPr>
        <w:t>,</w:t>
      </w:r>
      <w:r w:rsidR="005E7FF5">
        <w:rPr>
          <w:rFonts w:asciiTheme="minorHAnsi" w:hAnsiTheme="minorHAnsi"/>
          <w:color w:val="auto"/>
          <w:szCs w:val="24"/>
        </w:rPr>
        <w:t xml:space="preserve"> with shooting pains down his left leg to the lateral calf and foot over the past three weeks, roughly the length of time since the MEB exam. </w:t>
      </w:r>
      <w:r w:rsidR="008D5342">
        <w:rPr>
          <w:rFonts w:asciiTheme="minorHAnsi" w:hAnsiTheme="minorHAnsi"/>
          <w:color w:val="auto"/>
          <w:szCs w:val="24"/>
        </w:rPr>
        <w:t xml:space="preserve"> </w:t>
      </w:r>
      <w:r w:rsidR="005E7FF5">
        <w:rPr>
          <w:rFonts w:asciiTheme="minorHAnsi" w:hAnsiTheme="minorHAnsi"/>
          <w:color w:val="auto"/>
          <w:szCs w:val="24"/>
        </w:rPr>
        <w:t>He stated that he had fallen twice from pain since the previous March</w:t>
      </w:r>
      <w:r w:rsidR="00AC5E33">
        <w:rPr>
          <w:rFonts w:asciiTheme="minorHAnsi" w:hAnsiTheme="minorHAnsi"/>
          <w:color w:val="auto"/>
          <w:szCs w:val="24"/>
        </w:rPr>
        <w:t xml:space="preserve"> and</w:t>
      </w:r>
      <w:r w:rsidR="00F03166">
        <w:rPr>
          <w:rFonts w:asciiTheme="minorHAnsi" w:hAnsiTheme="minorHAnsi"/>
          <w:color w:val="auto"/>
          <w:szCs w:val="24"/>
        </w:rPr>
        <w:t xml:space="preserve"> that he had difficulty dressing from pain and stiffness if he sat too long</w:t>
      </w:r>
      <w:r w:rsidR="005E7FF5">
        <w:rPr>
          <w:rFonts w:asciiTheme="minorHAnsi" w:hAnsiTheme="minorHAnsi"/>
          <w:color w:val="auto"/>
          <w:szCs w:val="24"/>
        </w:rPr>
        <w:t xml:space="preserve">.  </w:t>
      </w:r>
      <w:r w:rsidR="00F03166">
        <w:rPr>
          <w:rFonts w:asciiTheme="minorHAnsi" w:hAnsiTheme="minorHAnsi"/>
          <w:color w:val="auto"/>
          <w:szCs w:val="24"/>
        </w:rPr>
        <w:t>On exam, h</w:t>
      </w:r>
      <w:r w:rsidR="005E7FF5">
        <w:rPr>
          <w:rFonts w:asciiTheme="minorHAnsi" w:hAnsiTheme="minorHAnsi"/>
          <w:color w:val="auto"/>
          <w:szCs w:val="24"/>
        </w:rPr>
        <w:t>e was noted to carry a heavy box under his arm while walking at a rapid pace without antalgic gait</w:t>
      </w:r>
      <w:r w:rsidR="00EE4BDB">
        <w:rPr>
          <w:rFonts w:asciiTheme="minorHAnsi" w:hAnsiTheme="minorHAnsi"/>
          <w:color w:val="auto"/>
          <w:szCs w:val="24"/>
        </w:rPr>
        <w:t xml:space="preserve"> and to have an</w:t>
      </w:r>
      <w:r w:rsidR="005E7FF5">
        <w:rPr>
          <w:rFonts w:asciiTheme="minorHAnsi" w:hAnsiTheme="minorHAnsi"/>
          <w:color w:val="auto"/>
          <w:szCs w:val="24"/>
        </w:rPr>
        <w:t xml:space="preserve"> erect posture with normal lumbar lordosis</w:t>
      </w:r>
      <w:r w:rsidR="00EE4BDB">
        <w:rPr>
          <w:rFonts w:asciiTheme="minorHAnsi" w:hAnsiTheme="minorHAnsi"/>
          <w:color w:val="auto"/>
          <w:szCs w:val="24"/>
        </w:rPr>
        <w:t xml:space="preserve"> and </w:t>
      </w:r>
      <w:r w:rsidR="005E7FF5">
        <w:rPr>
          <w:rFonts w:asciiTheme="minorHAnsi" w:hAnsiTheme="minorHAnsi"/>
          <w:color w:val="auto"/>
          <w:szCs w:val="24"/>
        </w:rPr>
        <w:t>without scoliosis.  No ambulatory aids were used.  Deep tendon reflexes were noted to be normal in the upper and lower extremities.  Hypersensitivity to monofilament testing was noted in the lef</w:t>
      </w:r>
      <w:r w:rsidR="0062259D">
        <w:rPr>
          <w:rFonts w:asciiTheme="minorHAnsi" w:hAnsiTheme="minorHAnsi"/>
          <w:color w:val="auto"/>
          <w:szCs w:val="24"/>
        </w:rPr>
        <w:t xml:space="preserve">t upper and lower extremities, but </w:t>
      </w:r>
      <w:r w:rsidR="00F03166">
        <w:rPr>
          <w:rFonts w:asciiTheme="minorHAnsi" w:hAnsiTheme="minorHAnsi"/>
          <w:color w:val="auto"/>
          <w:szCs w:val="24"/>
        </w:rPr>
        <w:t xml:space="preserve">was decreased over the lateral and medial calf.  </w:t>
      </w:r>
      <w:r>
        <w:rPr>
          <w:rFonts w:asciiTheme="minorHAnsi" w:hAnsiTheme="minorHAnsi"/>
          <w:color w:val="auto"/>
          <w:szCs w:val="24"/>
        </w:rPr>
        <w:t>Strength</w:t>
      </w:r>
      <w:r w:rsidR="00EF38FA">
        <w:rPr>
          <w:rFonts w:asciiTheme="minorHAnsi" w:hAnsiTheme="minorHAnsi"/>
          <w:color w:val="auto"/>
          <w:szCs w:val="24"/>
        </w:rPr>
        <w:t xml:space="preserve"> in the </w:t>
      </w:r>
      <w:r w:rsidR="0086182F" w:rsidRPr="001334B7">
        <w:rPr>
          <w:rFonts w:asciiTheme="minorHAnsi" w:hAnsiTheme="minorHAnsi"/>
          <w:color w:val="auto"/>
          <w:szCs w:val="24"/>
        </w:rPr>
        <w:t xml:space="preserve">left lower extremity </w:t>
      </w:r>
      <w:r w:rsidR="00EF38FA">
        <w:rPr>
          <w:rFonts w:asciiTheme="minorHAnsi" w:hAnsiTheme="minorHAnsi"/>
          <w:color w:val="auto"/>
          <w:szCs w:val="24"/>
        </w:rPr>
        <w:t xml:space="preserve">was noted to be reduced.  </w:t>
      </w:r>
      <w:r w:rsidR="00B73690">
        <w:rPr>
          <w:rFonts w:asciiTheme="minorHAnsi" w:hAnsiTheme="minorHAnsi"/>
          <w:color w:val="auto"/>
          <w:szCs w:val="24"/>
        </w:rPr>
        <w:t xml:space="preserve">Straight leg </w:t>
      </w:r>
      <w:r w:rsidR="004D78FE">
        <w:rPr>
          <w:rFonts w:asciiTheme="minorHAnsi" w:hAnsiTheme="minorHAnsi"/>
          <w:color w:val="auto"/>
          <w:szCs w:val="24"/>
        </w:rPr>
        <w:t xml:space="preserve">raise </w:t>
      </w:r>
      <w:r w:rsidR="00B73690">
        <w:rPr>
          <w:rFonts w:asciiTheme="minorHAnsi" w:hAnsiTheme="minorHAnsi"/>
          <w:color w:val="auto"/>
          <w:szCs w:val="24"/>
        </w:rPr>
        <w:t xml:space="preserve">was negative.  </w:t>
      </w:r>
      <w:r w:rsidR="00F03166">
        <w:rPr>
          <w:rFonts w:asciiTheme="minorHAnsi" w:hAnsiTheme="minorHAnsi"/>
          <w:color w:val="auto"/>
          <w:szCs w:val="24"/>
        </w:rPr>
        <w:t>DeLuca criteria were negative except for pain.</w:t>
      </w:r>
      <w:r w:rsidR="00CD1998">
        <w:rPr>
          <w:rFonts w:asciiTheme="minorHAnsi" w:hAnsiTheme="minorHAnsi"/>
          <w:color w:val="auto"/>
          <w:szCs w:val="24"/>
        </w:rPr>
        <w:t xml:space="preserve">  No incapacitating episodes were documented.</w:t>
      </w:r>
      <w:r w:rsidR="00B95E66">
        <w:rPr>
          <w:rFonts w:asciiTheme="minorHAnsi" w:hAnsiTheme="minorHAnsi"/>
          <w:color w:val="auto"/>
          <w:szCs w:val="24"/>
        </w:rPr>
        <w:t xml:space="preserve">  </w:t>
      </w:r>
      <w:r w:rsidR="004D78FE">
        <w:rPr>
          <w:rFonts w:asciiTheme="minorHAnsi" w:hAnsiTheme="minorHAnsi"/>
          <w:color w:val="auto"/>
          <w:szCs w:val="24"/>
        </w:rPr>
        <w:t xml:space="preserve">The CI was seen by </w:t>
      </w:r>
      <w:r w:rsidR="00C32DBD">
        <w:rPr>
          <w:rFonts w:asciiTheme="minorHAnsi" w:hAnsiTheme="minorHAnsi"/>
          <w:color w:val="auto"/>
          <w:szCs w:val="24"/>
        </w:rPr>
        <w:t xml:space="preserve">a VA neurologist on 7 October </w:t>
      </w:r>
      <w:r w:rsidR="0086182F">
        <w:rPr>
          <w:rFonts w:asciiTheme="minorHAnsi" w:hAnsiTheme="minorHAnsi"/>
          <w:color w:val="auto"/>
          <w:szCs w:val="24"/>
        </w:rPr>
        <w:t>20</w:t>
      </w:r>
      <w:r w:rsidR="00C32DBD">
        <w:rPr>
          <w:rFonts w:asciiTheme="minorHAnsi" w:hAnsiTheme="minorHAnsi"/>
          <w:color w:val="auto"/>
          <w:szCs w:val="24"/>
        </w:rPr>
        <w:t>10</w:t>
      </w:r>
      <w:r w:rsidR="004D78FE">
        <w:rPr>
          <w:rFonts w:asciiTheme="minorHAnsi" w:hAnsiTheme="minorHAnsi"/>
          <w:color w:val="auto"/>
          <w:szCs w:val="24"/>
        </w:rPr>
        <w:t xml:space="preserve">, </w:t>
      </w:r>
      <w:r w:rsidR="00C32DBD">
        <w:rPr>
          <w:rFonts w:asciiTheme="minorHAnsi" w:hAnsiTheme="minorHAnsi"/>
          <w:color w:val="auto"/>
          <w:szCs w:val="24"/>
        </w:rPr>
        <w:t xml:space="preserve">a little less than one year </w:t>
      </w:r>
      <w:r w:rsidR="001C0657">
        <w:rPr>
          <w:rFonts w:asciiTheme="minorHAnsi" w:hAnsiTheme="minorHAnsi"/>
          <w:color w:val="auto"/>
          <w:szCs w:val="24"/>
        </w:rPr>
        <w:t xml:space="preserve">after separation from </w:t>
      </w:r>
      <w:r w:rsidR="001C0657" w:rsidRPr="00B95E66">
        <w:rPr>
          <w:rFonts w:asciiTheme="minorHAnsi" w:hAnsiTheme="minorHAnsi"/>
          <w:color w:val="auto"/>
          <w:szCs w:val="24"/>
        </w:rPr>
        <w:t xml:space="preserve">the </w:t>
      </w:r>
      <w:r w:rsidR="0086182F">
        <w:rPr>
          <w:rFonts w:asciiTheme="minorHAnsi" w:hAnsiTheme="minorHAnsi"/>
          <w:color w:val="auto"/>
          <w:szCs w:val="24"/>
        </w:rPr>
        <w:t>R</w:t>
      </w:r>
      <w:r w:rsidR="001C0657" w:rsidRPr="00B95E66">
        <w:rPr>
          <w:rFonts w:asciiTheme="minorHAnsi" w:hAnsiTheme="minorHAnsi"/>
          <w:color w:val="auto"/>
          <w:szCs w:val="24"/>
        </w:rPr>
        <w:t>eserve</w:t>
      </w:r>
      <w:r w:rsidR="004D78FE" w:rsidRPr="00B95E66">
        <w:rPr>
          <w:rFonts w:asciiTheme="minorHAnsi" w:hAnsiTheme="minorHAnsi"/>
          <w:color w:val="auto"/>
          <w:szCs w:val="24"/>
        </w:rPr>
        <w:t>,</w:t>
      </w:r>
      <w:r w:rsidR="004D78FE">
        <w:rPr>
          <w:rFonts w:asciiTheme="minorHAnsi" w:hAnsiTheme="minorHAnsi"/>
          <w:color w:val="auto"/>
          <w:szCs w:val="24"/>
        </w:rPr>
        <w:t xml:space="preserve"> for his history of migraine headaches.  Motor exam and </w:t>
      </w:r>
      <w:r w:rsidR="0086182F">
        <w:rPr>
          <w:rFonts w:asciiTheme="minorHAnsi" w:hAnsiTheme="minorHAnsi"/>
          <w:color w:val="auto"/>
          <w:szCs w:val="24"/>
        </w:rPr>
        <w:t>deep tendon reflexes</w:t>
      </w:r>
      <w:r w:rsidR="004D78FE">
        <w:rPr>
          <w:rFonts w:asciiTheme="minorHAnsi" w:hAnsiTheme="minorHAnsi"/>
          <w:color w:val="auto"/>
          <w:szCs w:val="24"/>
        </w:rPr>
        <w:t xml:space="preserve"> were noted to be normal.  Sensation was significant for diminished pin prick in the left foot compared to the right, but </w:t>
      </w:r>
      <w:proofErr w:type="spellStart"/>
      <w:r w:rsidR="004D78FE">
        <w:rPr>
          <w:rFonts w:asciiTheme="minorHAnsi" w:hAnsiTheme="minorHAnsi"/>
          <w:color w:val="auto"/>
          <w:szCs w:val="24"/>
        </w:rPr>
        <w:t>proprioception</w:t>
      </w:r>
      <w:proofErr w:type="spellEnd"/>
      <w:r w:rsidR="004D78FE">
        <w:rPr>
          <w:rFonts w:asciiTheme="minorHAnsi" w:hAnsiTheme="minorHAnsi"/>
          <w:color w:val="auto"/>
          <w:szCs w:val="24"/>
        </w:rPr>
        <w:t xml:space="preserve"> was normal.  The Board notes that the CI had a crush injury to the left foot in September or October 2008.  S</w:t>
      </w:r>
      <w:r w:rsidR="0086182F">
        <w:rPr>
          <w:rFonts w:asciiTheme="minorHAnsi" w:hAnsiTheme="minorHAnsi"/>
          <w:color w:val="auto"/>
          <w:szCs w:val="24"/>
        </w:rPr>
        <w:t xml:space="preserve">traight leg raise </w:t>
      </w:r>
      <w:r w:rsidR="004D78FE">
        <w:rPr>
          <w:rFonts w:asciiTheme="minorHAnsi" w:hAnsiTheme="minorHAnsi"/>
          <w:color w:val="auto"/>
          <w:szCs w:val="24"/>
        </w:rPr>
        <w:t>and ROM values were not recorded</w:t>
      </w:r>
      <w:r w:rsidR="004D78FE" w:rsidRPr="00B95E66">
        <w:rPr>
          <w:rFonts w:asciiTheme="minorHAnsi" w:hAnsiTheme="minorHAnsi"/>
          <w:color w:val="auto"/>
          <w:szCs w:val="24"/>
        </w:rPr>
        <w:t>.</w:t>
      </w:r>
      <w:r w:rsidR="00B95E66" w:rsidRPr="00B95E66">
        <w:rPr>
          <w:rFonts w:asciiTheme="minorHAnsi" w:hAnsiTheme="minorHAnsi"/>
          <w:color w:val="auto"/>
          <w:szCs w:val="24"/>
        </w:rPr>
        <w:t xml:space="preserve">  </w:t>
      </w:r>
      <w:r w:rsidR="00EE4BDB" w:rsidRPr="00B95E66">
        <w:rPr>
          <w:rFonts w:asciiTheme="minorHAnsi" w:hAnsiTheme="minorHAnsi"/>
          <w:color w:val="auto"/>
          <w:szCs w:val="24"/>
        </w:rPr>
        <w:t xml:space="preserve">The Board notes that the CI contends that the left lower radiculopathy, abnormal MRI and EMC/NCV were overlooked by the PEB.  </w:t>
      </w:r>
      <w:r w:rsidR="001334B7" w:rsidRPr="00B95E66">
        <w:rPr>
          <w:rFonts w:asciiTheme="minorHAnsi" w:hAnsiTheme="minorHAnsi"/>
          <w:color w:val="auto"/>
          <w:szCs w:val="24"/>
        </w:rPr>
        <w:t xml:space="preserve">In fact, the MRI </w:t>
      </w:r>
      <w:r w:rsidRPr="00B95E66">
        <w:rPr>
          <w:rFonts w:asciiTheme="minorHAnsi" w:hAnsiTheme="minorHAnsi"/>
          <w:color w:val="auto"/>
          <w:szCs w:val="24"/>
        </w:rPr>
        <w:t>available to the PEB</w:t>
      </w:r>
      <w:r w:rsidR="001334B7" w:rsidRPr="00B95E66">
        <w:rPr>
          <w:rFonts w:asciiTheme="minorHAnsi" w:hAnsiTheme="minorHAnsi"/>
          <w:color w:val="auto"/>
          <w:szCs w:val="24"/>
        </w:rPr>
        <w:t xml:space="preserve"> did not show impingement</w:t>
      </w:r>
      <w:r w:rsidR="0094658F" w:rsidRPr="00B95E66">
        <w:rPr>
          <w:rFonts w:asciiTheme="minorHAnsi" w:hAnsiTheme="minorHAnsi"/>
          <w:color w:val="auto"/>
          <w:szCs w:val="24"/>
        </w:rPr>
        <w:t xml:space="preserve"> of the nerve roots or </w:t>
      </w:r>
      <w:r w:rsidR="00FE582C" w:rsidRPr="00B95E66">
        <w:rPr>
          <w:rFonts w:asciiTheme="minorHAnsi" w:hAnsiTheme="minorHAnsi"/>
          <w:color w:val="auto"/>
          <w:szCs w:val="24"/>
        </w:rPr>
        <w:t xml:space="preserve">spinal </w:t>
      </w:r>
      <w:r w:rsidR="0094658F" w:rsidRPr="00B95E66">
        <w:rPr>
          <w:rFonts w:asciiTheme="minorHAnsi" w:hAnsiTheme="minorHAnsi"/>
          <w:color w:val="auto"/>
          <w:szCs w:val="24"/>
        </w:rPr>
        <w:t>cord</w:t>
      </w:r>
      <w:r w:rsidRPr="00B95E66">
        <w:rPr>
          <w:rFonts w:asciiTheme="minorHAnsi" w:hAnsiTheme="minorHAnsi"/>
          <w:color w:val="auto"/>
          <w:szCs w:val="24"/>
        </w:rPr>
        <w:t xml:space="preserve"> and t</w:t>
      </w:r>
      <w:r w:rsidR="001334B7" w:rsidRPr="00B95E66">
        <w:rPr>
          <w:rFonts w:asciiTheme="minorHAnsi" w:hAnsiTheme="minorHAnsi"/>
          <w:color w:val="auto"/>
          <w:szCs w:val="24"/>
        </w:rPr>
        <w:t xml:space="preserve">he EMG/NCV was normal. </w:t>
      </w:r>
      <w:r w:rsidR="008D5342" w:rsidRPr="00B95E66">
        <w:rPr>
          <w:rFonts w:asciiTheme="minorHAnsi" w:hAnsiTheme="minorHAnsi"/>
          <w:color w:val="auto"/>
          <w:szCs w:val="24"/>
        </w:rPr>
        <w:t xml:space="preserve"> </w:t>
      </w:r>
      <w:r w:rsidR="001334B7" w:rsidRPr="00B95E66">
        <w:rPr>
          <w:rFonts w:asciiTheme="minorHAnsi" w:hAnsiTheme="minorHAnsi"/>
          <w:color w:val="auto"/>
          <w:szCs w:val="24"/>
        </w:rPr>
        <w:t>Left sciatic</w:t>
      </w:r>
      <w:r w:rsidR="00E120CD" w:rsidRPr="00B95E66">
        <w:rPr>
          <w:rFonts w:asciiTheme="minorHAnsi" w:hAnsiTheme="minorHAnsi"/>
          <w:color w:val="auto"/>
          <w:szCs w:val="24"/>
        </w:rPr>
        <w:t xml:space="preserve">a and altered sensation in the </w:t>
      </w:r>
      <w:r w:rsidR="0086182F" w:rsidRPr="001334B7">
        <w:rPr>
          <w:rFonts w:asciiTheme="minorHAnsi" w:hAnsiTheme="minorHAnsi"/>
          <w:color w:val="auto"/>
          <w:szCs w:val="24"/>
        </w:rPr>
        <w:t xml:space="preserve">left lower extremity </w:t>
      </w:r>
      <w:r w:rsidR="00E120CD" w:rsidRPr="00B95E66">
        <w:rPr>
          <w:rFonts w:asciiTheme="minorHAnsi" w:hAnsiTheme="minorHAnsi"/>
          <w:color w:val="auto"/>
          <w:szCs w:val="24"/>
        </w:rPr>
        <w:t>were</w:t>
      </w:r>
      <w:r w:rsidRPr="00B95E66">
        <w:rPr>
          <w:rFonts w:asciiTheme="minorHAnsi" w:hAnsiTheme="minorHAnsi"/>
          <w:color w:val="auto"/>
          <w:szCs w:val="24"/>
        </w:rPr>
        <w:t xml:space="preserve"> </w:t>
      </w:r>
      <w:r w:rsidR="001334B7" w:rsidRPr="00B95E66">
        <w:rPr>
          <w:rFonts w:asciiTheme="minorHAnsi" w:hAnsiTheme="minorHAnsi"/>
          <w:color w:val="auto"/>
          <w:szCs w:val="24"/>
        </w:rPr>
        <w:t xml:space="preserve">noted </w:t>
      </w:r>
      <w:r w:rsidR="00E120CD" w:rsidRPr="00B95E66">
        <w:rPr>
          <w:rFonts w:asciiTheme="minorHAnsi" w:hAnsiTheme="minorHAnsi"/>
          <w:color w:val="auto"/>
          <w:szCs w:val="24"/>
        </w:rPr>
        <w:t xml:space="preserve">on an exam at the spine clinic by the </w:t>
      </w:r>
      <w:r w:rsidR="0086182F">
        <w:rPr>
          <w:rFonts w:asciiTheme="minorHAnsi" w:hAnsiTheme="minorHAnsi"/>
          <w:color w:val="auto"/>
          <w:szCs w:val="24"/>
        </w:rPr>
        <w:t>p</w:t>
      </w:r>
      <w:r w:rsidR="00E120CD" w:rsidRPr="00B95E66">
        <w:rPr>
          <w:rFonts w:asciiTheme="minorHAnsi" w:hAnsiTheme="minorHAnsi"/>
          <w:color w:val="auto"/>
          <w:szCs w:val="24"/>
        </w:rPr>
        <w:t>hysiatrist</w:t>
      </w:r>
      <w:r w:rsidR="0094658F" w:rsidRPr="00B95E66">
        <w:rPr>
          <w:rFonts w:asciiTheme="minorHAnsi" w:hAnsiTheme="minorHAnsi"/>
          <w:color w:val="auto"/>
          <w:szCs w:val="24"/>
        </w:rPr>
        <w:t>,</w:t>
      </w:r>
      <w:r w:rsidR="00E120CD" w:rsidRPr="00B95E66">
        <w:rPr>
          <w:rFonts w:asciiTheme="minorHAnsi" w:hAnsiTheme="minorHAnsi"/>
          <w:color w:val="auto"/>
          <w:szCs w:val="24"/>
        </w:rPr>
        <w:t xml:space="preserve"> over two months after </w:t>
      </w:r>
      <w:r w:rsidR="007D59FE">
        <w:rPr>
          <w:rFonts w:asciiTheme="minorHAnsi" w:hAnsiTheme="minorHAnsi"/>
          <w:color w:val="auto"/>
          <w:szCs w:val="24"/>
        </w:rPr>
        <w:t xml:space="preserve">release </w:t>
      </w:r>
      <w:r w:rsidRPr="00B95E66">
        <w:rPr>
          <w:rFonts w:asciiTheme="minorHAnsi" w:hAnsiTheme="minorHAnsi"/>
          <w:color w:val="auto"/>
          <w:szCs w:val="24"/>
        </w:rPr>
        <w:t>from active duty, but n</w:t>
      </w:r>
      <w:r w:rsidR="00E120CD" w:rsidRPr="00B95E66">
        <w:rPr>
          <w:rFonts w:asciiTheme="minorHAnsi" w:hAnsiTheme="minorHAnsi"/>
          <w:color w:val="auto"/>
          <w:szCs w:val="24"/>
        </w:rPr>
        <w:t>o comment</w:t>
      </w:r>
      <w:r w:rsidR="0094658F" w:rsidRPr="00B95E66">
        <w:rPr>
          <w:rFonts w:asciiTheme="minorHAnsi" w:hAnsiTheme="minorHAnsi"/>
          <w:color w:val="auto"/>
          <w:szCs w:val="24"/>
        </w:rPr>
        <w:t xml:space="preserve"> was made on a radicular distribution</w:t>
      </w:r>
      <w:r w:rsidR="00E120CD" w:rsidRPr="00B95E66">
        <w:rPr>
          <w:rFonts w:asciiTheme="minorHAnsi" w:hAnsiTheme="minorHAnsi"/>
          <w:color w:val="auto"/>
          <w:szCs w:val="24"/>
        </w:rPr>
        <w:t>.  An exam at a pain clinic, three weeks later</w:t>
      </w:r>
      <w:r w:rsidR="00844C0D" w:rsidRPr="00B95E66">
        <w:rPr>
          <w:rFonts w:asciiTheme="minorHAnsi" w:hAnsiTheme="minorHAnsi"/>
          <w:color w:val="auto"/>
          <w:szCs w:val="24"/>
        </w:rPr>
        <w:t>,</w:t>
      </w:r>
      <w:r w:rsidR="00E120CD" w:rsidRPr="00B95E66">
        <w:rPr>
          <w:rFonts w:asciiTheme="minorHAnsi" w:hAnsiTheme="minorHAnsi"/>
          <w:color w:val="auto"/>
          <w:szCs w:val="24"/>
        </w:rPr>
        <w:t xml:space="preserve"> showed normal sensory and motor exams with normal deep tendon reflexes.</w:t>
      </w:r>
      <w:r w:rsidR="0094658F" w:rsidRPr="00B95E66">
        <w:rPr>
          <w:rFonts w:asciiTheme="minorHAnsi" w:hAnsiTheme="minorHAnsi"/>
          <w:color w:val="auto"/>
          <w:szCs w:val="24"/>
        </w:rPr>
        <w:t xml:space="preserve">  The EMG/NCV and MRI used by the VA in its rating decision were both after </w:t>
      </w:r>
      <w:r w:rsidRPr="00B95E66">
        <w:rPr>
          <w:rFonts w:asciiTheme="minorHAnsi" w:hAnsiTheme="minorHAnsi"/>
          <w:color w:val="auto"/>
          <w:szCs w:val="24"/>
        </w:rPr>
        <w:t>the MEB exam</w:t>
      </w:r>
      <w:r w:rsidR="00B95E66">
        <w:rPr>
          <w:rFonts w:asciiTheme="minorHAnsi" w:hAnsiTheme="minorHAnsi"/>
          <w:color w:val="auto"/>
          <w:szCs w:val="24"/>
        </w:rPr>
        <w:t xml:space="preserve"> and after an injury at his civilian job in a non-duty status</w:t>
      </w:r>
      <w:r w:rsidR="0094658F" w:rsidRPr="00B95E66">
        <w:rPr>
          <w:rFonts w:asciiTheme="minorHAnsi" w:hAnsiTheme="minorHAnsi"/>
          <w:color w:val="auto"/>
          <w:szCs w:val="24"/>
        </w:rPr>
        <w:t>.</w:t>
      </w:r>
      <w:r w:rsidR="00B95E66">
        <w:rPr>
          <w:rFonts w:asciiTheme="minorHAnsi" w:hAnsiTheme="minorHAnsi"/>
          <w:color w:val="auto"/>
          <w:szCs w:val="24"/>
        </w:rPr>
        <w:t xml:space="preserve">  </w:t>
      </w:r>
      <w:r w:rsidR="006F1AC0" w:rsidRPr="00B95E66">
        <w:rPr>
          <w:rFonts w:asciiTheme="minorHAnsi" w:hAnsiTheme="minorHAnsi"/>
          <w:color w:val="auto"/>
        </w:rPr>
        <w:t>The PEB and the VA both</w:t>
      </w:r>
      <w:r w:rsidR="00CD1998" w:rsidRPr="00B95E66">
        <w:rPr>
          <w:rFonts w:asciiTheme="minorHAnsi" w:hAnsiTheme="minorHAnsi"/>
          <w:color w:val="auto"/>
        </w:rPr>
        <w:t xml:space="preserve"> rated the</w:t>
      </w:r>
      <w:r w:rsidR="006F1AC0" w:rsidRPr="00B95E66">
        <w:rPr>
          <w:rFonts w:asciiTheme="minorHAnsi" w:hAnsiTheme="minorHAnsi"/>
          <w:color w:val="auto"/>
        </w:rPr>
        <w:t xml:space="preserve"> back condition a</w:t>
      </w:r>
      <w:r w:rsidR="00CD1998" w:rsidRPr="00B95E66">
        <w:rPr>
          <w:rFonts w:asciiTheme="minorHAnsi" w:hAnsiTheme="minorHAnsi"/>
          <w:color w:val="auto"/>
        </w:rPr>
        <w:t xml:space="preserve">t 20% and coded it 5243 (intervertebral disc syndrome) and 5242 (degenerative arthritis of the spine), respectively.  </w:t>
      </w:r>
    </w:p>
    <w:p w:rsidR="0062259D" w:rsidRDefault="0062259D" w:rsidP="00B95E66">
      <w:pPr>
        <w:tabs>
          <w:tab w:val="left" w:pos="288"/>
          <w:tab w:val="left" w:pos="4752"/>
        </w:tabs>
        <w:spacing w:line="240" w:lineRule="exact"/>
        <w:jc w:val="both"/>
        <w:rPr>
          <w:rFonts w:asciiTheme="minorHAnsi" w:hAnsiTheme="minorHAnsi"/>
          <w:color w:val="auto"/>
        </w:rPr>
      </w:pPr>
    </w:p>
    <w:p w:rsidR="007612A5" w:rsidRDefault="006F1AC0" w:rsidP="00B95E66">
      <w:pPr>
        <w:tabs>
          <w:tab w:val="left" w:pos="288"/>
          <w:tab w:val="left" w:pos="4752"/>
        </w:tabs>
        <w:spacing w:line="240" w:lineRule="exact"/>
        <w:jc w:val="both"/>
        <w:rPr>
          <w:rFonts w:asciiTheme="minorHAnsi" w:hAnsiTheme="minorHAnsi"/>
          <w:szCs w:val="24"/>
        </w:rPr>
      </w:pPr>
      <w:r w:rsidRPr="00B95E66">
        <w:rPr>
          <w:rFonts w:asciiTheme="minorHAnsi" w:hAnsiTheme="minorHAnsi"/>
          <w:color w:val="auto"/>
        </w:rPr>
        <w:t>The Board considered</w:t>
      </w:r>
      <w:r w:rsidR="00CD1998" w:rsidRPr="00B95E66">
        <w:rPr>
          <w:rFonts w:asciiTheme="minorHAnsi" w:hAnsiTheme="minorHAnsi"/>
          <w:color w:val="auto"/>
        </w:rPr>
        <w:t xml:space="preserve"> the addition of radiculopathy</w:t>
      </w:r>
      <w:r w:rsidR="00C32DBD" w:rsidRPr="00B95E66">
        <w:rPr>
          <w:rFonts w:asciiTheme="minorHAnsi" w:hAnsiTheme="minorHAnsi"/>
          <w:color w:val="auto"/>
        </w:rPr>
        <w:t xml:space="preserve"> which was awarded by the VA at 10% disability coded 8520</w:t>
      </w:r>
      <w:r w:rsidR="00CD1998" w:rsidRPr="00B95E66">
        <w:rPr>
          <w:rFonts w:asciiTheme="minorHAnsi" w:hAnsiTheme="minorHAnsi"/>
          <w:color w:val="auto"/>
        </w:rPr>
        <w:t>.  It noted that</w:t>
      </w:r>
      <w:r w:rsidR="0086182F">
        <w:rPr>
          <w:rFonts w:asciiTheme="minorHAnsi" w:hAnsiTheme="minorHAnsi"/>
          <w:color w:val="auto"/>
        </w:rPr>
        <w:t>,</w:t>
      </w:r>
      <w:r w:rsidR="00CD1998" w:rsidRPr="00B95E66">
        <w:rPr>
          <w:rFonts w:asciiTheme="minorHAnsi" w:hAnsiTheme="minorHAnsi"/>
          <w:color w:val="auto"/>
        </w:rPr>
        <w:t xml:space="preserve"> while there had been evidence of radiculopathy in the </w:t>
      </w:r>
      <w:r w:rsidR="00AC5E33">
        <w:rPr>
          <w:rFonts w:asciiTheme="minorHAnsi" w:hAnsiTheme="minorHAnsi"/>
          <w:color w:val="auto"/>
        </w:rPr>
        <w:t>s</w:t>
      </w:r>
      <w:r w:rsidR="00CD1998" w:rsidRPr="00B95E66">
        <w:rPr>
          <w:rFonts w:asciiTheme="minorHAnsi" w:hAnsiTheme="minorHAnsi"/>
          <w:color w:val="auto"/>
        </w:rPr>
        <w:t xml:space="preserve">pring, it had apparently resolved </w:t>
      </w:r>
      <w:r w:rsidR="006913AA" w:rsidRPr="00B95E66">
        <w:rPr>
          <w:rFonts w:asciiTheme="minorHAnsi" w:hAnsiTheme="minorHAnsi"/>
          <w:color w:val="auto"/>
        </w:rPr>
        <w:t xml:space="preserve">and was not evident on exam at </w:t>
      </w:r>
      <w:r w:rsidR="00CD1998" w:rsidRPr="00B95E66">
        <w:rPr>
          <w:rFonts w:asciiTheme="minorHAnsi" w:hAnsiTheme="minorHAnsi"/>
          <w:color w:val="auto"/>
        </w:rPr>
        <w:t>the time of the MEB.  It also noted the significant change in both the MRI and EMG findings after the 5 Aug</w:t>
      </w:r>
      <w:r w:rsidR="0086182F">
        <w:rPr>
          <w:rFonts w:asciiTheme="minorHAnsi" w:hAnsiTheme="minorHAnsi"/>
          <w:color w:val="auto"/>
        </w:rPr>
        <w:t>ust</w:t>
      </w:r>
      <w:r w:rsidR="00CD1998" w:rsidRPr="00B95E66">
        <w:rPr>
          <w:rFonts w:asciiTheme="minorHAnsi" w:hAnsiTheme="minorHAnsi"/>
          <w:color w:val="auto"/>
        </w:rPr>
        <w:t xml:space="preserve"> </w:t>
      </w:r>
      <w:r w:rsidR="0086182F">
        <w:rPr>
          <w:rFonts w:asciiTheme="minorHAnsi" w:hAnsiTheme="minorHAnsi"/>
          <w:color w:val="auto"/>
        </w:rPr>
        <w:t>20</w:t>
      </w:r>
      <w:r w:rsidR="00CD1998" w:rsidRPr="00B95E66">
        <w:rPr>
          <w:rFonts w:asciiTheme="minorHAnsi" w:hAnsiTheme="minorHAnsi"/>
          <w:color w:val="auto"/>
        </w:rPr>
        <w:t>09 re-injury at his civilian employment</w:t>
      </w:r>
      <w:r w:rsidR="008D5342" w:rsidRPr="00B95E66">
        <w:rPr>
          <w:rFonts w:asciiTheme="minorHAnsi" w:hAnsiTheme="minorHAnsi"/>
          <w:color w:val="auto"/>
        </w:rPr>
        <w:t xml:space="preserve"> and that, finally, the neurological exam proximate to separate was nearly normal</w:t>
      </w:r>
      <w:r w:rsidR="00B95E66" w:rsidRPr="00B95E66">
        <w:rPr>
          <w:rFonts w:asciiTheme="minorHAnsi" w:hAnsiTheme="minorHAnsi"/>
          <w:color w:val="auto"/>
        </w:rPr>
        <w:t xml:space="preserve"> with normal deep tendon reflexes and motor exam</w:t>
      </w:r>
      <w:r w:rsidR="00CD1998" w:rsidRPr="00B95E66">
        <w:rPr>
          <w:rFonts w:asciiTheme="minorHAnsi" w:hAnsiTheme="minorHAnsi"/>
          <w:color w:val="auto"/>
        </w:rPr>
        <w:t>.</w:t>
      </w:r>
      <w:r w:rsidR="00B95E66" w:rsidRPr="00B95E66">
        <w:rPr>
          <w:rFonts w:asciiTheme="minorHAnsi" w:hAnsiTheme="minorHAnsi"/>
          <w:color w:val="000000"/>
          <w:szCs w:val="24"/>
        </w:rPr>
        <w:t xml:space="preserve">  </w:t>
      </w:r>
      <w:r w:rsidR="0094658F" w:rsidRPr="00B95E66">
        <w:rPr>
          <w:rFonts w:asciiTheme="minorHAnsi" w:hAnsiTheme="minorHAnsi" w:cs="Arial"/>
          <w:color w:val="000000"/>
          <w:szCs w:val="24"/>
        </w:rPr>
        <w:t>After due deliberation, in consideration of the totality of the evidence, the Board concluded that there was insufficient cause to recommend the addition of radiculopathy or a change from the PEB fitness adjudication for the LBP condition.</w:t>
      </w:r>
      <w:r w:rsidR="005549A1" w:rsidRPr="00B95E66">
        <w:rPr>
          <w:rFonts w:asciiTheme="minorHAnsi" w:hAnsiTheme="minorHAnsi" w:cs="Arial"/>
          <w:color w:val="000000"/>
          <w:szCs w:val="24"/>
        </w:rPr>
        <w:t xml:space="preserve">  </w:t>
      </w:r>
      <w:r w:rsidR="0062259D">
        <w:rPr>
          <w:rFonts w:asciiTheme="minorHAnsi" w:hAnsiTheme="minorHAnsi" w:cs="Arial"/>
          <w:color w:val="000000"/>
          <w:szCs w:val="24"/>
        </w:rPr>
        <w:t xml:space="preserve">The radiculopathy did not cause separately unfitting disability.  </w:t>
      </w:r>
      <w:r w:rsidR="007612A5" w:rsidRPr="00B95E66">
        <w:rPr>
          <w:rFonts w:asciiTheme="minorHAnsi" w:hAnsiTheme="minorHAnsi"/>
          <w:color w:val="auto"/>
          <w:szCs w:val="24"/>
        </w:rPr>
        <w:t xml:space="preserve">There is not reasonable doubt in the CI’s favor therefore to justify a Board recommendation for other than the </w:t>
      </w:r>
      <w:r w:rsidR="005549A1" w:rsidRPr="00B95E66">
        <w:rPr>
          <w:rFonts w:asciiTheme="minorHAnsi" w:hAnsiTheme="minorHAnsi"/>
          <w:color w:val="auto"/>
          <w:szCs w:val="24"/>
        </w:rPr>
        <w:t>2</w:t>
      </w:r>
      <w:r w:rsidR="007612A5" w:rsidRPr="00B95E66">
        <w:rPr>
          <w:rFonts w:asciiTheme="minorHAnsi" w:hAnsiTheme="minorHAnsi"/>
          <w:color w:val="auto"/>
          <w:szCs w:val="24"/>
        </w:rPr>
        <w:t xml:space="preserve">0% rating assigned by the PEB for the </w:t>
      </w:r>
      <w:r w:rsidR="00AC5E33">
        <w:rPr>
          <w:rFonts w:asciiTheme="minorHAnsi" w:hAnsiTheme="minorHAnsi"/>
          <w:color w:val="auto"/>
          <w:szCs w:val="24"/>
        </w:rPr>
        <w:t>c</w:t>
      </w:r>
      <w:r w:rsidR="005549A1" w:rsidRPr="00B95E66">
        <w:rPr>
          <w:rFonts w:asciiTheme="minorHAnsi" w:hAnsiTheme="minorHAnsi"/>
          <w:color w:val="auto"/>
          <w:szCs w:val="24"/>
        </w:rPr>
        <w:t>hronic L</w:t>
      </w:r>
      <w:r w:rsidR="0086182F">
        <w:rPr>
          <w:rFonts w:asciiTheme="minorHAnsi" w:hAnsiTheme="minorHAnsi"/>
          <w:color w:val="auto"/>
          <w:szCs w:val="24"/>
        </w:rPr>
        <w:t>BP</w:t>
      </w:r>
      <w:r w:rsidR="007612A5" w:rsidRPr="00B95E66">
        <w:rPr>
          <w:rFonts w:asciiTheme="minorHAnsi" w:hAnsiTheme="minorHAnsi"/>
          <w:color w:val="auto"/>
          <w:szCs w:val="24"/>
        </w:rPr>
        <w:t xml:space="preserve"> condition.</w:t>
      </w:r>
      <w:r w:rsidR="007612A5" w:rsidRPr="007612A5">
        <w:rPr>
          <w:rFonts w:asciiTheme="minorHAnsi" w:hAnsiTheme="minorHAnsi"/>
          <w:szCs w:val="24"/>
        </w:rPr>
        <w:t xml:space="preserve">  </w:t>
      </w:r>
    </w:p>
    <w:p w:rsidR="005549A1" w:rsidRPr="00396779" w:rsidRDefault="005549A1" w:rsidP="000E7B34">
      <w:pPr>
        <w:tabs>
          <w:tab w:val="left" w:pos="288"/>
          <w:tab w:val="left" w:pos="4752"/>
        </w:tabs>
        <w:spacing w:line="240" w:lineRule="exact"/>
        <w:jc w:val="both"/>
        <w:rPr>
          <w:rFonts w:asciiTheme="minorHAnsi" w:hAnsiTheme="minorHAnsi"/>
          <w:color w:val="auto"/>
          <w:szCs w:val="24"/>
        </w:rPr>
      </w:pPr>
    </w:p>
    <w:p w:rsidR="005549A1" w:rsidRPr="00EC337D" w:rsidRDefault="005549A1" w:rsidP="000E7B34">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008D5342">
        <w:rPr>
          <w:rFonts w:asciiTheme="minorHAnsi" w:eastAsia="HiddenHorzOCR" w:hAnsiTheme="minorHAnsi"/>
          <w:color w:val="auto"/>
          <w:szCs w:val="24"/>
        </w:rPr>
        <w:t>.</w:t>
      </w:r>
      <w:proofErr w:type="gramEnd"/>
      <w:r w:rsidR="008D5342">
        <w:rPr>
          <w:rFonts w:asciiTheme="minorHAnsi" w:eastAsia="HiddenHorzOCR" w:hAnsiTheme="minorHAnsi"/>
          <w:color w:val="auto"/>
          <w:szCs w:val="24"/>
        </w:rPr>
        <w:t xml:space="preserve"> </w:t>
      </w:r>
      <w:r>
        <w:rPr>
          <w:rFonts w:asciiTheme="minorHAnsi" w:eastAsia="HiddenHorzOCR" w:hAnsiTheme="minorHAnsi"/>
          <w:color w:val="auto"/>
          <w:szCs w:val="24"/>
        </w:rPr>
        <w:t xml:space="preserve"> </w:t>
      </w:r>
      <w:r w:rsidRPr="007973D8">
        <w:rPr>
          <w:rFonts w:asciiTheme="minorHAnsi" w:eastAsia="HiddenHorzOCR" w:hAnsiTheme="minorHAnsi"/>
          <w:color w:val="auto"/>
          <w:szCs w:val="24"/>
        </w:rPr>
        <w:t>The</w:t>
      </w:r>
      <w:r w:rsidRPr="00711350">
        <w:rPr>
          <w:rFonts w:asciiTheme="minorHAnsi" w:eastAsia="HiddenHorzOCR" w:hAnsiTheme="minorHAnsi"/>
          <w:color w:val="auto"/>
          <w:szCs w:val="24"/>
        </w:rPr>
        <w:t xml:space="preserve"> CI’s application asserts that compensable ratings should be considered for </w:t>
      </w:r>
      <w:proofErr w:type="spellStart"/>
      <w:r>
        <w:rPr>
          <w:rFonts w:asciiTheme="minorHAnsi" w:eastAsia="HiddenHorzOCR" w:hAnsiTheme="minorHAnsi"/>
          <w:color w:val="auto"/>
          <w:szCs w:val="24"/>
        </w:rPr>
        <w:t>patello</w:t>
      </w:r>
      <w:proofErr w:type="spellEnd"/>
      <w:r>
        <w:rPr>
          <w:rFonts w:asciiTheme="minorHAnsi" w:eastAsia="HiddenHorzOCR" w:hAnsiTheme="minorHAnsi"/>
          <w:color w:val="auto"/>
          <w:szCs w:val="24"/>
        </w:rPr>
        <w:t>-</w:t>
      </w:r>
      <w:r w:rsidR="00B76502">
        <w:rPr>
          <w:rFonts w:asciiTheme="minorHAnsi" w:eastAsia="HiddenHorzOCR" w:hAnsiTheme="minorHAnsi"/>
          <w:color w:val="auto"/>
          <w:szCs w:val="24"/>
        </w:rPr>
        <w:t>femoral syndrome (PFS) with DJD</w:t>
      </w:r>
      <w:r>
        <w:rPr>
          <w:rFonts w:asciiTheme="minorHAnsi" w:eastAsia="HiddenHorzOCR" w:hAnsiTheme="minorHAnsi"/>
          <w:color w:val="auto"/>
          <w:szCs w:val="24"/>
        </w:rPr>
        <w:t xml:space="preserve"> left knee and migraine headaches</w:t>
      </w:r>
      <w:r w:rsidRPr="00711350">
        <w:rPr>
          <w:rFonts w:asciiTheme="minorHAnsi" w:eastAsia="HiddenHorzOCR" w:hAnsiTheme="minorHAnsi"/>
          <w:color w:val="auto"/>
          <w:szCs w:val="24"/>
        </w:rPr>
        <w:t xml:space="preserve">.  </w:t>
      </w:r>
      <w:r>
        <w:rPr>
          <w:rFonts w:asciiTheme="minorHAnsi" w:eastAsia="HiddenHorzOCR" w:hAnsiTheme="minorHAnsi"/>
          <w:color w:val="auto"/>
          <w:szCs w:val="24"/>
        </w:rPr>
        <w:t>T</w:t>
      </w:r>
      <w:r w:rsidRPr="00711350">
        <w:rPr>
          <w:rFonts w:asciiTheme="minorHAnsi" w:hAnsiTheme="minorHAnsi"/>
          <w:color w:val="auto"/>
          <w:szCs w:val="24"/>
        </w:rPr>
        <w:t xml:space="preserve">hese conditions were reviewed by the </w:t>
      </w:r>
      <w:r w:rsidR="00AC5E33">
        <w:rPr>
          <w:rFonts w:asciiTheme="minorHAnsi" w:hAnsiTheme="minorHAnsi"/>
          <w:color w:val="auto"/>
          <w:szCs w:val="24"/>
        </w:rPr>
        <w:t>a</w:t>
      </w:r>
      <w:r w:rsidR="00AC5E33" w:rsidRPr="00711350">
        <w:rPr>
          <w:rFonts w:asciiTheme="minorHAnsi" w:hAnsiTheme="minorHAnsi"/>
          <w:color w:val="auto"/>
          <w:szCs w:val="24"/>
        </w:rPr>
        <w:t xml:space="preserve">ction </w:t>
      </w:r>
      <w:r w:rsidR="00AC5E33">
        <w:rPr>
          <w:rFonts w:asciiTheme="minorHAnsi" w:hAnsiTheme="minorHAnsi"/>
          <w:color w:val="auto"/>
          <w:szCs w:val="24"/>
        </w:rPr>
        <w:t>o</w:t>
      </w:r>
      <w:r w:rsidR="00AC5E33" w:rsidRPr="00711350">
        <w:rPr>
          <w:rFonts w:asciiTheme="minorHAnsi" w:hAnsiTheme="minorHAnsi"/>
          <w:color w:val="auto"/>
          <w:szCs w:val="24"/>
        </w:rPr>
        <w:t xml:space="preserve">fficer </w:t>
      </w:r>
      <w:r w:rsidRPr="00711350">
        <w:rPr>
          <w:rFonts w:asciiTheme="minorHAnsi" w:hAnsiTheme="minorHAnsi"/>
          <w:color w:val="auto"/>
          <w:szCs w:val="24"/>
        </w:rPr>
        <w:t xml:space="preserve">and considered by the Board.  </w:t>
      </w:r>
      <w:r w:rsidR="008D33DD">
        <w:rPr>
          <w:rFonts w:asciiTheme="minorHAnsi" w:hAnsiTheme="minorHAnsi"/>
          <w:color w:val="auto"/>
          <w:szCs w:val="24"/>
        </w:rPr>
        <w:t xml:space="preserve">The Board notes that the CI was air evacuated out of theater for what was eventually diagnosed as a migraine headache condition.  However, he was returned to full duty and was headache free at the time of the MEB.  </w:t>
      </w:r>
      <w:r w:rsidR="00FB166F">
        <w:rPr>
          <w:rFonts w:asciiTheme="minorHAnsi" w:hAnsiTheme="minorHAnsi"/>
          <w:color w:val="auto"/>
          <w:szCs w:val="24"/>
        </w:rPr>
        <w:t xml:space="preserve">There is no documentation of care for the left knee condition in the record.  </w:t>
      </w:r>
      <w:r w:rsidRPr="00711350">
        <w:rPr>
          <w:rFonts w:asciiTheme="minorHAnsi" w:hAnsiTheme="minorHAnsi"/>
          <w:color w:val="auto"/>
          <w:szCs w:val="24"/>
        </w:rPr>
        <w:t>There was no evidence</w:t>
      </w:r>
      <w:r w:rsidR="00FB166F">
        <w:rPr>
          <w:rFonts w:asciiTheme="minorHAnsi" w:hAnsiTheme="minorHAnsi"/>
          <w:color w:val="auto"/>
          <w:szCs w:val="24"/>
        </w:rPr>
        <w:t xml:space="preserve"> therefore to </w:t>
      </w:r>
      <w:r w:rsidRPr="00711350">
        <w:rPr>
          <w:rFonts w:asciiTheme="minorHAnsi" w:hAnsiTheme="minorHAnsi"/>
          <w:color w:val="auto"/>
          <w:szCs w:val="24"/>
        </w:rPr>
        <w:t>conclud</w:t>
      </w:r>
      <w:r w:rsidR="00FB166F">
        <w:rPr>
          <w:rFonts w:asciiTheme="minorHAnsi" w:hAnsiTheme="minorHAnsi"/>
          <w:color w:val="auto"/>
          <w:szCs w:val="24"/>
        </w:rPr>
        <w:t>e</w:t>
      </w:r>
      <w:r w:rsidRPr="00711350">
        <w:rPr>
          <w:rFonts w:asciiTheme="minorHAnsi" w:hAnsiTheme="minorHAnsi"/>
          <w:color w:val="auto"/>
          <w:szCs w:val="24"/>
        </w:rPr>
        <w:t xml:space="preserve"> that </w:t>
      </w:r>
      <w:r>
        <w:rPr>
          <w:rFonts w:asciiTheme="minorHAnsi" w:hAnsiTheme="minorHAnsi"/>
          <w:color w:val="auto"/>
          <w:szCs w:val="24"/>
        </w:rPr>
        <w:t>either</w:t>
      </w:r>
      <w:r w:rsidRPr="00711350">
        <w:rPr>
          <w:rFonts w:asciiTheme="minorHAnsi" w:hAnsiTheme="minorHAnsi"/>
          <w:color w:val="auto"/>
          <w:szCs w:val="24"/>
        </w:rPr>
        <w:t xml:space="preserve"> of the conditions interfered </w:t>
      </w:r>
      <w:r w:rsidRPr="00711350">
        <w:rPr>
          <w:rFonts w:asciiTheme="minorHAnsi" w:hAnsiTheme="minorHAnsi"/>
          <w:color w:val="auto"/>
          <w:szCs w:val="24"/>
        </w:rPr>
        <w:lastRenderedPageBreak/>
        <w:t>with duty performance to a degree that could be argued as unfitting.  The</w:t>
      </w:r>
      <w:r w:rsidR="00B76502">
        <w:rPr>
          <w:rFonts w:asciiTheme="minorHAnsi" w:hAnsiTheme="minorHAnsi"/>
          <w:color w:val="auto"/>
          <w:szCs w:val="24"/>
        </w:rPr>
        <w:t>refore, the Board determined</w:t>
      </w:r>
      <w:r w:rsidRPr="00711350">
        <w:rPr>
          <w:rFonts w:asciiTheme="minorHAnsi" w:hAnsiTheme="minorHAnsi"/>
          <w:color w:val="auto"/>
          <w:szCs w:val="24"/>
        </w:rPr>
        <w:t xml:space="preserve"> that n</w:t>
      </w:r>
      <w:r>
        <w:rPr>
          <w:rFonts w:asciiTheme="minorHAnsi" w:hAnsiTheme="minorHAnsi"/>
          <w:color w:val="auto"/>
          <w:szCs w:val="24"/>
        </w:rPr>
        <w:t>either</w:t>
      </w:r>
      <w:r w:rsidRPr="00711350">
        <w:rPr>
          <w:rFonts w:asciiTheme="minorHAnsi" w:hAnsiTheme="minorHAnsi"/>
          <w:color w:val="auto"/>
          <w:szCs w:val="24"/>
        </w:rPr>
        <w:t xml:space="preserve"> of the stated conditions w</w:t>
      </w:r>
      <w:r>
        <w:rPr>
          <w:rFonts w:asciiTheme="minorHAnsi" w:hAnsiTheme="minorHAnsi"/>
          <w:color w:val="auto"/>
          <w:szCs w:val="24"/>
        </w:rPr>
        <w:t>as</w:t>
      </w:r>
      <w:r w:rsidRPr="00711350">
        <w:rPr>
          <w:rFonts w:asciiTheme="minorHAnsi" w:hAnsiTheme="minorHAnsi"/>
          <w:color w:val="auto"/>
          <w:szCs w:val="24"/>
        </w:rPr>
        <w:t xml:space="preserve"> subject to </w:t>
      </w:r>
      <w:r w:rsidR="00AC5E33">
        <w:rPr>
          <w:rFonts w:asciiTheme="minorHAnsi" w:hAnsiTheme="minorHAnsi"/>
          <w:color w:val="auto"/>
          <w:szCs w:val="24"/>
        </w:rPr>
        <w:t>s</w:t>
      </w:r>
      <w:r w:rsidRPr="00711350">
        <w:rPr>
          <w:rFonts w:asciiTheme="minorHAnsi" w:hAnsiTheme="minorHAnsi"/>
          <w:color w:val="auto"/>
          <w:szCs w:val="24"/>
        </w:rPr>
        <w:t>ervice disability rating.</w:t>
      </w:r>
    </w:p>
    <w:p w:rsidR="00653D2D" w:rsidRDefault="005549A1" w:rsidP="000E7B34">
      <w:pPr>
        <w:tabs>
          <w:tab w:val="left" w:pos="288"/>
          <w:tab w:val="left" w:pos="4752"/>
        </w:tabs>
        <w:spacing w:line="240" w:lineRule="exact"/>
        <w:jc w:val="both"/>
        <w:rPr>
          <w:rFonts w:asciiTheme="minorHAnsi" w:hAnsiTheme="minorHAnsi"/>
          <w:color w:val="auto"/>
          <w:szCs w:val="24"/>
          <w:u w:val="single"/>
        </w:rPr>
      </w:pPr>
      <w:r>
        <w:rPr>
          <w:rFonts w:asciiTheme="minorHAnsi" w:eastAsia="HiddenHorzOCR" w:hAnsiTheme="minorHAnsi"/>
          <w:color w:val="auto"/>
          <w:szCs w:val="24"/>
        </w:rPr>
        <w:t xml:space="preserve"> </w:t>
      </w:r>
    </w:p>
    <w:p w:rsidR="005549A1" w:rsidRDefault="005549A1" w:rsidP="000E7B34">
      <w:pPr>
        <w:spacing w:line="240" w:lineRule="exact"/>
        <w:jc w:val="both"/>
        <w:rPr>
          <w:rFonts w:asciiTheme="minorHAnsi" w:hAnsiTheme="minorHAnsi"/>
          <w:color w:val="auto"/>
          <w:szCs w:val="24"/>
        </w:rPr>
      </w:pPr>
      <w:proofErr w:type="gramStart"/>
      <w:r w:rsidRPr="00F6196E">
        <w:rPr>
          <w:rFonts w:asciiTheme="minorHAnsi" w:hAnsiTheme="minorHAnsi"/>
          <w:color w:val="auto"/>
          <w:szCs w:val="24"/>
          <w:u w:val="single"/>
        </w:rPr>
        <w:t>Remaining Conditions</w:t>
      </w:r>
      <w:r w:rsidRPr="00F6196E">
        <w:rPr>
          <w:rFonts w:asciiTheme="minorHAnsi" w:hAnsiTheme="minorHAnsi"/>
          <w:color w:val="auto"/>
          <w:szCs w:val="24"/>
        </w:rPr>
        <w:t>.</w:t>
      </w:r>
      <w:proofErr w:type="gramEnd"/>
      <w:r w:rsidRPr="00F6196E">
        <w:rPr>
          <w:rFonts w:asciiTheme="minorHAnsi" w:hAnsiTheme="minorHAnsi"/>
          <w:color w:val="auto"/>
          <w:szCs w:val="24"/>
        </w:rPr>
        <w:t xml:space="preserve">  </w:t>
      </w:r>
      <w:r w:rsidR="00B76502">
        <w:rPr>
          <w:rFonts w:asciiTheme="minorHAnsi" w:hAnsiTheme="minorHAnsi"/>
          <w:color w:val="auto"/>
          <w:szCs w:val="24"/>
        </w:rPr>
        <w:t>An</w:t>
      </w:r>
      <w:r w:rsidRPr="005549A1">
        <w:rPr>
          <w:rFonts w:asciiTheme="minorHAnsi" w:hAnsiTheme="minorHAnsi"/>
          <w:color w:val="auto"/>
          <w:szCs w:val="24"/>
        </w:rPr>
        <w:t xml:space="preserve">other condition identified in the DES file was insomnia.  Several additional non-acute conditions or medical complaints were also documented.  None of these conditions were clinically significant during the MEB period, none carried attached profiles </w:t>
      </w:r>
      <w:r w:rsidR="00A15527" w:rsidRPr="005549A1">
        <w:rPr>
          <w:rFonts w:asciiTheme="minorHAnsi" w:hAnsiTheme="minorHAnsi"/>
          <w:color w:val="auto"/>
          <w:szCs w:val="24"/>
        </w:rPr>
        <w:t>or were</w:t>
      </w:r>
      <w:r w:rsidRPr="005549A1">
        <w:rPr>
          <w:rFonts w:asciiTheme="minorHAnsi" w:hAnsiTheme="minorHAnsi"/>
          <w:color w:val="auto"/>
          <w:szCs w:val="24"/>
        </w:rPr>
        <w:t xml:space="preserve"> the bas</w:t>
      </w:r>
      <w:r w:rsidR="00AC5E33">
        <w:rPr>
          <w:rFonts w:asciiTheme="minorHAnsi" w:hAnsiTheme="minorHAnsi"/>
          <w:color w:val="auto"/>
          <w:szCs w:val="24"/>
        </w:rPr>
        <w:t>i</w:t>
      </w:r>
      <w:r w:rsidRPr="005549A1">
        <w:rPr>
          <w:rFonts w:asciiTheme="minorHAnsi" w:hAnsiTheme="minorHAnsi"/>
          <w:color w:val="auto"/>
          <w:szCs w:val="24"/>
        </w:rPr>
        <w:t>s for limited duty</w:t>
      </w:r>
      <w:r w:rsidR="00AC5E33">
        <w:rPr>
          <w:rFonts w:asciiTheme="minorHAnsi" w:hAnsiTheme="minorHAnsi"/>
          <w:color w:val="auto"/>
          <w:szCs w:val="24"/>
        </w:rPr>
        <w:t>,</w:t>
      </w:r>
      <w:r w:rsidRPr="005549A1">
        <w:rPr>
          <w:rFonts w:asciiTheme="minorHAnsi" w:hAnsiTheme="minorHAnsi"/>
          <w:color w:val="auto"/>
          <w:szCs w:val="24"/>
        </w:rPr>
        <w:t xml:space="preserve"> a</w:t>
      </w:r>
      <w:r w:rsidR="00B76502">
        <w:rPr>
          <w:rFonts w:asciiTheme="minorHAnsi" w:hAnsiTheme="minorHAnsi"/>
          <w:color w:val="auto"/>
          <w:szCs w:val="24"/>
        </w:rPr>
        <w:t xml:space="preserve">nd none were implicated in the </w:t>
      </w:r>
      <w:r w:rsidR="00AC5E33">
        <w:rPr>
          <w:rFonts w:asciiTheme="minorHAnsi" w:hAnsiTheme="minorHAnsi"/>
          <w:color w:val="auto"/>
          <w:szCs w:val="24"/>
        </w:rPr>
        <w:t>c</w:t>
      </w:r>
      <w:r w:rsidR="00AC5E33" w:rsidRPr="005549A1">
        <w:rPr>
          <w:rFonts w:asciiTheme="minorHAnsi" w:hAnsiTheme="minorHAnsi"/>
          <w:color w:val="auto"/>
          <w:szCs w:val="24"/>
        </w:rPr>
        <w:t xml:space="preserve">ommander’s </w:t>
      </w:r>
      <w:r w:rsidR="00AC5E33">
        <w:rPr>
          <w:rFonts w:asciiTheme="minorHAnsi" w:hAnsiTheme="minorHAnsi"/>
          <w:color w:val="auto"/>
          <w:szCs w:val="24"/>
        </w:rPr>
        <w:t>s</w:t>
      </w:r>
      <w:r w:rsidR="00AC5E33" w:rsidRPr="005549A1">
        <w:rPr>
          <w:rFonts w:asciiTheme="minorHAnsi" w:hAnsiTheme="minorHAnsi"/>
          <w:color w:val="auto"/>
          <w:szCs w:val="24"/>
        </w:rPr>
        <w:t>tatement</w:t>
      </w:r>
      <w:r w:rsidRPr="005549A1">
        <w:rPr>
          <w:rFonts w:asciiTheme="minorHAnsi" w:hAnsiTheme="minorHAnsi"/>
          <w:color w:val="auto"/>
          <w:szCs w:val="24"/>
        </w:rPr>
        <w:t xml:space="preserve">.  These conditions were reviewed by the </w:t>
      </w:r>
      <w:r w:rsidR="00AC5E33">
        <w:rPr>
          <w:rFonts w:asciiTheme="minorHAnsi" w:hAnsiTheme="minorHAnsi"/>
          <w:color w:val="auto"/>
          <w:szCs w:val="24"/>
        </w:rPr>
        <w:t>a</w:t>
      </w:r>
      <w:r w:rsidR="00AC5E33" w:rsidRPr="005549A1">
        <w:rPr>
          <w:rFonts w:asciiTheme="minorHAnsi" w:hAnsiTheme="minorHAnsi"/>
          <w:color w:val="auto"/>
          <w:szCs w:val="24"/>
        </w:rPr>
        <w:t xml:space="preserve">ction </w:t>
      </w:r>
      <w:r w:rsidR="00AC5E33">
        <w:rPr>
          <w:rFonts w:asciiTheme="minorHAnsi" w:hAnsiTheme="minorHAnsi"/>
          <w:color w:val="auto"/>
          <w:szCs w:val="24"/>
        </w:rPr>
        <w:t>o</w:t>
      </w:r>
      <w:r w:rsidR="00AC5E33" w:rsidRPr="005549A1">
        <w:rPr>
          <w:rFonts w:asciiTheme="minorHAnsi" w:hAnsiTheme="minorHAnsi"/>
          <w:color w:val="auto"/>
          <w:szCs w:val="24"/>
        </w:rPr>
        <w:t xml:space="preserve">fficer </w:t>
      </w:r>
      <w:r w:rsidRPr="005549A1">
        <w:rPr>
          <w:rFonts w:asciiTheme="minorHAnsi" w:hAnsiTheme="minorHAnsi"/>
          <w:color w:val="auto"/>
          <w:szCs w:val="24"/>
        </w:rPr>
        <w:t>and considered by the Board.  It was determined that none could be argued as unfitting and subject to separation rating.  No other conditions were service connected with a compensable rating by the VA within twelve months of separation or contended by the CI.  The Board therefore has no reasonable basis for recommending any additional unfitting conditions for separation rating.</w:t>
      </w:r>
    </w:p>
    <w:p w:rsidR="00106AD8" w:rsidRPr="00CD5BD7" w:rsidRDefault="00106AD8" w:rsidP="000E7B34">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0E7B34">
      <w:pPr>
        <w:tabs>
          <w:tab w:val="left" w:pos="288"/>
          <w:tab w:val="left" w:pos="4752"/>
        </w:tabs>
        <w:spacing w:line="240" w:lineRule="exact"/>
        <w:jc w:val="both"/>
        <w:rPr>
          <w:rFonts w:ascii="Calibri" w:hAnsi="Calibri"/>
          <w:color w:val="000080"/>
          <w:szCs w:val="24"/>
        </w:rPr>
      </w:pPr>
    </w:p>
    <w:p w:rsidR="00B76502" w:rsidRPr="00396779" w:rsidRDefault="00C56FC8" w:rsidP="00B76502">
      <w:pPr>
        <w:spacing w:line="240" w:lineRule="exact"/>
        <w:jc w:val="both"/>
        <w:rPr>
          <w:rFonts w:asciiTheme="minorHAnsi" w:hAnsiTheme="minorHAnsi"/>
          <w:color w:val="auto"/>
          <w:szCs w:val="24"/>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of DoD or Military Department regulations or guidelines relied upon by the PEB will not be considered by the Board to the extent they were inconsistent with the VASRD in effect at the time of the adjudication.</w:t>
      </w:r>
      <w:r w:rsidR="00B95E66">
        <w:rPr>
          <w:rFonts w:asciiTheme="minorHAnsi" w:eastAsiaTheme="minorHAnsi" w:hAnsiTheme="minorHAnsi"/>
          <w:color w:val="auto"/>
          <w:szCs w:val="24"/>
        </w:rPr>
        <w:t xml:space="preserve">  </w:t>
      </w:r>
      <w:r w:rsidR="00412658" w:rsidRPr="00B95E66">
        <w:rPr>
          <w:rFonts w:asciiTheme="minorHAnsi" w:eastAsiaTheme="minorHAnsi" w:hAnsiTheme="minorHAnsi"/>
          <w:color w:val="auto"/>
          <w:szCs w:val="24"/>
        </w:rPr>
        <w:t xml:space="preserve">In the matter of the </w:t>
      </w:r>
      <w:r w:rsidR="005549A1" w:rsidRPr="00B95E66">
        <w:rPr>
          <w:rFonts w:asciiTheme="minorHAnsi" w:eastAsiaTheme="minorHAnsi" w:hAnsiTheme="minorHAnsi"/>
          <w:color w:val="auto"/>
          <w:szCs w:val="24"/>
        </w:rPr>
        <w:t xml:space="preserve">chronic </w:t>
      </w:r>
      <w:r w:rsidR="00AC5E33">
        <w:rPr>
          <w:rFonts w:asciiTheme="minorHAnsi" w:eastAsiaTheme="minorHAnsi" w:hAnsiTheme="minorHAnsi"/>
          <w:color w:val="auto"/>
          <w:szCs w:val="24"/>
        </w:rPr>
        <w:t>LBP</w:t>
      </w:r>
      <w:r w:rsidR="00412658" w:rsidRPr="00B95E66">
        <w:rPr>
          <w:rFonts w:asciiTheme="minorHAnsi" w:eastAsiaTheme="minorHAnsi" w:hAnsiTheme="minorHAnsi"/>
          <w:color w:val="auto"/>
          <w:szCs w:val="24"/>
        </w:rPr>
        <w:t xml:space="preserve"> condition and </w:t>
      </w:r>
      <w:r w:rsidR="00412658" w:rsidRPr="00B95E66">
        <w:rPr>
          <w:rFonts w:asciiTheme="minorHAnsi" w:hAnsiTheme="minorHAnsi"/>
          <w:color w:val="auto"/>
          <w:szCs w:val="24"/>
        </w:rPr>
        <w:t>IAW VASRD §4.71a</w:t>
      </w:r>
      <w:r w:rsidR="00412658" w:rsidRPr="00B95E66">
        <w:rPr>
          <w:rFonts w:asciiTheme="minorHAnsi" w:eastAsiaTheme="minorHAnsi" w:hAnsiTheme="minorHAnsi"/>
          <w:color w:val="auto"/>
          <w:szCs w:val="24"/>
        </w:rPr>
        <w:t>, the Board unanimously recommends no change in the PEB adjudication</w:t>
      </w:r>
      <w:r w:rsidR="00412658" w:rsidRPr="00B95E66">
        <w:rPr>
          <w:rFonts w:asciiTheme="minorHAnsi" w:hAnsiTheme="minorHAnsi"/>
          <w:color w:val="auto"/>
          <w:szCs w:val="24"/>
        </w:rPr>
        <w:t>.</w:t>
      </w:r>
      <w:r w:rsidR="00B95E66">
        <w:rPr>
          <w:rFonts w:asciiTheme="minorHAnsi" w:hAnsiTheme="minorHAnsi"/>
          <w:color w:val="auto"/>
          <w:szCs w:val="24"/>
        </w:rPr>
        <w:t xml:space="preserve">  </w:t>
      </w:r>
      <w:r w:rsidR="00B76502" w:rsidRPr="00B95E66">
        <w:rPr>
          <w:rFonts w:asciiTheme="minorHAnsi" w:hAnsiTheme="minorHAnsi"/>
          <w:color w:val="auto"/>
          <w:szCs w:val="24"/>
        </w:rPr>
        <w:t xml:space="preserve">In the matter of the </w:t>
      </w:r>
      <w:r w:rsidR="00B76502" w:rsidRPr="00B95E66">
        <w:rPr>
          <w:rFonts w:asciiTheme="minorHAnsi" w:eastAsiaTheme="minorHAnsi" w:hAnsiTheme="minorHAnsi"/>
          <w:color w:val="auto"/>
          <w:szCs w:val="24"/>
        </w:rPr>
        <w:t>radiculopathy, left knee PFS with DJD or migraine headache conditions</w:t>
      </w:r>
      <w:r w:rsidR="00B76502" w:rsidRPr="00B95E66">
        <w:rPr>
          <w:rFonts w:asciiTheme="minorHAnsi" w:hAnsiTheme="minorHAnsi"/>
          <w:color w:val="auto"/>
          <w:szCs w:val="24"/>
        </w:rPr>
        <w:t xml:space="preserve"> or any other medical conditions eligible for Board consideration, the Board unanimously agrees that it cannot</w:t>
      </w:r>
      <w:r w:rsidR="00B76502" w:rsidRPr="00B95E66">
        <w:rPr>
          <w:rFonts w:asciiTheme="minorHAnsi" w:hAnsiTheme="minorHAnsi"/>
          <w:color w:val="000080"/>
          <w:szCs w:val="24"/>
        </w:rPr>
        <w:t xml:space="preserve"> </w:t>
      </w:r>
      <w:r w:rsidR="00B76502" w:rsidRPr="00B95E66">
        <w:rPr>
          <w:rFonts w:asciiTheme="minorHAnsi" w:hAnsiTheme="minorHAnsi"/>
          <w:color w:val="auto"/>
          <w:szCs w:val="24"/>
        </w:rPr>
        <w:t>recommend any findings of unfit for additional rating at separation.</w:t>
      </w:r>
    </w:p>
    <w:p w:rsidR="00106AD8" w:rsidRPr="00CD5BD7" w:rsidRDefault="00106AD8" w:rsidP="000E7B34">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0E7B34">
      <w:pPr>
        <w:tabs>
          <w:tab w:val="left" w:pos="288"/>
          <w:tab w:val="left" w:pos="4752"/>
        </w:tabs>
        <w:spacing w:line="240" w:lineRule="exact"/>
        <w:jc w:val="both"/>
        <w:rPr>
          <w:rFonts w:ascii="Calibri" w:hAnsi="Calibri"/>
          <w:color w:val="000080"/>
          <w:szCs w:val="24"/>
        </w:rPr>
      </w:pPr>
    </w:p>
    <w:p w:rsidR="00C56FC8" w:rsidRDefault="00C56FC8" w:rsidP="000E7B34">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8D5342">
        <w:rPr>
          <w:rFonts w:asciiTheme="minorHAnsi" w:hAnsiTheme="minorHAnsi"/>
          <w:color w:val="auto"/>
          <w:szCs w:val="24"/>
        </w:rPr>
        <w:t xml:space="preserve"> </w:t>
      </w:r>
      <w:r w:rsidRPr="00396779">
        <w:rPr>
          <w:rFonts w:asciiTheme="minorHAnsi" w:hAnsiTheme="minorHAnsi"/>
          <w:color w:val="000080"/>
          <w:szCs w:val="24"/>
        </w:rPr>
        <w:t xml:space="preserve"> </w:t>
      </w:r>
      <w:r w:rsidRPr="00396779">
        <w:rPr>
          <w:rFonts w:asciiTheme="minorHAnsi" w:hAnsiTheme="minorHAnsi"/>
          <w:color w:val="auto"/>
          <w:szCs w:val="24"/>
        </w:rPr>
        <w:t xml:space="preserve">The Board therefore recommends that there be no recharacterization of the CI’s </w:t>
      </w:r>
      <w:r w:rsidRPr="00B427BB">
        <w:rPr>
          <w:rFonts w:asciiTheme="minorHAnsi" w:hAnsiTheme="minorHAnsi"/>
          <w:color w:val="auto"/>
          <w:szCs w:val="24"/>
        </w:rPr>
        <w:t>disability and separation determination.</w:t>
      </w:r>
    </w:p>
    <w:p w:rsidR="004101B2" w:rsidRPr="00396779" w:rsidRDefault="004101B2" w:rsidP="00190E48">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396779" w:rsidTr="00911490">
        <w:trPr>
          <w:trHeight w:val="233"/>
          <w:jc w:val="center"/>
        </w:trPr>
        <w:tc>
          <w:tcPr>
            <w:tcW w:w="6480" w:type="dxa"/>
            <w:shd w:val="clear" w:color="auto" w:fill="D9D9D9"/>
          </w:tcPr>
          <w:p w:rsidR="00A95BBA" w:rsidRPr="00396779" w:rsidRDefault="00A95BBA" w:rsidP="00106AD8">
            <w:pPr>
              <w:tabs>
                <w:tab w:val="left" w:pos="288"/>
                <w:tab w:val="left" w:pos="4752"/>
              </w:tabs>
              <w:spacing w:before="20" w:line="240" w:lineRule="exact"/>
              <w:jc w:val="both"/>
              <w:rPr>
                <w:rFonts w:asciiTheme="minorHAnsi" w:hAnsiTheme="minorHAnsi"/>
                <w:b/>
                <w:color w:val="auto"/>
                <w:szCs w:val="24"/>
              </w:rPr>
            </w:pPr>
            <w:r w:rsidRPr="00396779">
              <w:rPr>
                <w:rFonts w:asciiTheme="minorHAnsi" w:hAnsiTheme="minorHAnsi"/>
                <w:b/>
                <w:color w:val="auto"/>
                <w:szCs w:val="24"/>
              </w:rPr>
              <w:t>UNFITTING CONDITION</w:t>
            </w:r>
          </w:p>
        </w:tc>
        <w:tc>
          <w:tcPr>
            <w:tcW w:w="1710" w:type="dxa"/>
            <w:shd w:val="clear" w:color="auto" w:fill="D9D9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170" w:type="dxa"/>
            <w:shd w:val="clear" w:color="auto" w:fill="D9D9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RATING</w:t>
            </w:r>
          </w:p>
        </w:tc>
      </w:tr>
      <w:tr w:rsidR="00A95BBA" w:rsidRPr="00396779" w:rsidTr="0085089F">
        <w:trPr>
          <w:jc w:val="center"/>
        </w:trPr>
        <w:tc>
          <w:tcPr>
            <w:tcW w:w="6480" w:type="dxa"/>
          </w:tcPr>
          <w:p w:rsidR="00A95BBA" w:rsidRPr="00396779" w:rsidRDefault="0054276E"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Lower Back Pain</w:t>
            </w:r>
          </w:p>
        </w:tc>
        <w:tc>
          <w:tcPr>
            <w:tcW w:w="1710" w:type="dxa"/>
          </w:tcPr>
          <w:p w:rsidR="00A95BBA" w:rsidRPr="00396779" w:rsidRDefault="0054276E" w:rsidP="0091149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5243</w:t>
            </w:r>
          </w:p>
        </w:tc>
        <w:tc>
          <w:tcPr>
            <w:tcW w:w="1170" w:type="dxa"/>
          </w:tcPr>
          <w:p w:rsidR="00A95BBA" w:rsidRPr="00B95E66" w:rsidRDefault="00EF38FA" w:rsidP="00911490">
            <w:pPr>
              <w:tabs>
                <w:tab w:val="left" w:pos="288"/>
                <w:tab w:val="left" w:pos="4752"/>
              </w:tabs>
              <w:spacing w:line="240" w:lineRule="exact"/>
              <w:jc w:val="center"/>
              <w:rPr>
                <w:rFonts w:asciiTheme="minorHAnsi" w:hAnsiTheme="minorHAnsi"/>
                <w:color w:val="auto"/>
                <w:szCs w:val="24"/>
              </w:rPr>
            </w:pPr>
            <w:r w:rsidRPr="00B95E66">
              <w:rPr>
                <w:rFonts w:asciiTheme="minorHAnsi" w:hAnsiTheme="minorHAnsi"/>
                <w:color w:val="auto"/>
                <w:szCs w:val="24"/>
              </w:rPr>
              <w:t>2</w:t>
            </w:r>
            <w:r w:rsidR="00A95BBA" w:rsidRPr="00B95E66">
              <w:rPr>
                <w:rFonts w:asciiTheme="minorHAnsi" w:hAnsiTheme="minorHAnsi"/>
                <w:color w:val="auto"/>
                <w:szCs w:val="24"/>
              </w:rPr>
              <w:t>0%</w:t>
            </w:r>
          </w:p>
        </w:tc>
      </w:tr>
      <w:tr w:rsidR="00A95BBA" w:rsidRPr="00396779"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396779" w:rsidRDefault="00A95BBA" w:rsidP="00911490">
            <w:pPr>
              <w:tabs>
                <w:tab w:val="left" w:pos="288"/>
                <w:tab w:val="left" w:pos="4752"/>
              </w:tabs>
              <w:spacing w:before="20" w:line="240" w:lineRule="exact"/>
              <w:jc w:val="center"/>
              <w:rPr>
                <w:rFonts w:asciiTheme="minorHAnsi" w:hAnsiTheme="minorHAnsi"/>
                <w:b/>
                <w:color w:val="auto"/>
                <w:szCs w:val="24"/>
              </w:rPr>
            </w:pPr>
            <w:r w:rsidRPr="0039677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B95E66" w:rsidRDefault="00EF38FA" w:rsidP="00B76502">
            <w:pPr>
              <w:tabs>
                <w:tab w:val="left" w:pos="288"/>
                <w:tab w:val="left" w:pos="4752"/>
              </w:tabs>
              <w:spacing w:before="20" w:line="240" w:lineRule="exact"/>
              <w:jc w:val="center"/>
              <w:rPr>
                <w:rFonts w:asciiTheme="minorHAnsi" w:hAnsiTheme="minorHAnsi"/>
                <w:b/>
                <w:color w:val="auto"/>
                <w:szCs w:val="24"/>
              </w:rPr>
            </w:pPr>
            <w:r w:rsidRPr="00B95E66">
              <w:rPr>
                <w:rFonts w:asciiTheme="minorHAnsi" w:hAnsiTheme="minorHAnsi"/>
                <w:b/>
                <w:color w:val="auto"/>
                <w:szCs w:val="24"/>
              </w:rPr>
              <w:t>2</w:t>
            </w:r>
            <w:r w:rsidR="00A95BBA" w:rsidRPr="00B95E66">
              <w:rPr>
                <w:rFonts w:asciiTheme="minorHAnsi" w:hAnsiTheme="minorHAnsi"/>
                <w:b/>
                <w:color w:val="auto"/>
                <w:szCs w:val="24"/>
              </w:rPr>
              <w:t>0</w:t>
            </w:r>
            <w:r w:rsidR="00B76502" w:rsidRPr="00B95E66">
              <w:rPr>
                <w:rFonts w:asciiTheme="minorHAnsi" w:hAnsiTheme="minorHAnsi"/>
                <w:b/>
                <w:color w:val="auto"/>
                <w:szCs w:val="24"/>
              </w:rPr>
              <w:t>%</w:t>
            </w:r>
          </w:p>
        </w:tc>
      </w:tr>
    </w:tbl>
    <w:p w:rsidR="00106AD8" w:rsidRPr="00CD5BD7"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CD5BD7" w:rsidRDefault="00106AD8" w:rsidP="00106AD8">
      <w:pPr>
        <w:tabs>
          <w:tab w:val="left" w:pos="288"/>
          <w:tab w:val="left" w:pos="4752"/>
        </w:tabs>
        <w:spacing w:line="240" w:lineRule="exact"/>
        <w:rPr>
          <w:rFonts w:ascii="Calibri" w:hAnsi="Calibri"/>
          <w:color w:val="000080"/>
          <w:szCs w:val="24"/>
        </w:rPr>
      </w:pPr>
    </w:p>
    <w:p w:rsidR="00D91DA6"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0D5D9F">
        <w:rPr>
          <w:rFonts w:asciiTheme="minorHAnsi" w:hAnsiTheme="minorHAnsi"/>
          <w:color w:val="auto"/>
        </w:rPr>
        <w:t>100402</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D91DA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sidR="00D73CDE">
        <w:rPr>
          <w:rFonts w:asciiTheme="minorHAnsi" w:hAnsiTheme="minorHAnsi"/>
          <w:color w:val="auto"/>
        </w:rPr>
        <w:t xml:space="preserve"> </w:t>
      </w:r>
    </w:p>
    <w:p w:rsidR="008D5342" w:rsidRPr="00006186" w:rsidRDefault="008D5342"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t>President</w:t>
      </w:r>
    </w:p>
    <w:p w:rsidR="00D73CDE" w:rsidRDefault="00FB1725" w:rsidP="008D5342">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8D5342">
        <w:rPr>
          <w:rFonts w:asciiTheme="minorHAnsi" w:hAnsiTheme="minorHAnsi"/>
          <w:color w:val="auto"/>
        </w:rPr>
        <w:t xml:space="preserve">Physical </w:t>
      </w:r>
      <w:r>
        <w:rPr>
          <w:rFonts w:asciiTheme="minorHAnsi" w:hAnsiTheme="minorHAnsi"/>
          <w:color w:val="auto"/>
        </w:rPr>
        <w:t>Disability Board of Review</w:t>
      </w:r>
    </w:p>
    <w:p w:rsidR="00D73CDE" w:rsidRDefault="00D73CDE">
      <w:pPr>
        <w:rPr>
          <w:rFonts w:asciiTheme="minorHAnsi" w:hAnsiTheme="minorHAnsi"/>
          <w:color w:val="auto"/>
        </w:rPr>
      </w:pPr>
      <w:r>
        <w:rPr>
          <w:rFonts w:asciiTheme="minorHAnsi" w:hAnsiTheme="minorHAnsi"/>
          <w:color w:val="auto"/>
        </w:rPr>
        <w:br w:type="page"/>
      </w:r>
    </w:p>
    <w:p w:rsidR="00D73CDE" w:rsidRPr="00D73CDE" w:rsidRDefault="00D73CDE" w:rsidP="00D73CDE">
      <w:pPr>
        <w:tabs>
          <w:tab w:val="left" w:pos="576"/>
        </w:tabs>
        <w:spacing w:line="240" w:lineRule="exact"/>
        <w:ind w:right="-1080"/>
        <w:rPr>
          <w:rFonts w:ascii="Times New Roman" w:hAnsi="Times New Roman"/>
          <w:color w:val="000080"/>
        </w:rPr>
      </w:pPr>
      <w:r w:rsidRPr="00D73CDE">
        <w:rPr>
          <w:rFonts w:ascii="Times New Roman" w:hAnsi="Times New Roman"/>
          <w:color w:val="000080"/>
        </w:rPr>
        <w:lastRenderedPageBreak/>
        <w:t>SAF/MRB</w:t>
      </w:r>
    </w:p>
    <w:p w:rsidR="00D73CDE" w:rsidRPr="00D73CDE" w:rsidRDefault="00D73CDE" w:rsidP="00D73CDE">
      <w:pPr>
        <w:tabs>
          <w:tab w:val="left" w:pos="576"/>
        </w:tabs>
        <w:spacing w:line="240" w:lineRule="exact"/>
        <w:ind w:right="-1080"/>
        <w:rPr>
          <w:rFonts w:ascii="Times New Roman" w:hAnsi="Times New Roman"/>
          <w:color w:val="000080"/>
        </w:rPr>
      </w:pPr>
      <w:r w:rsidRPr="00D73CDE">
        <w:rPr>
          <w:rFonts w:ascii="Times New Roman" w:hAnsi="Times New Roman"/>
          <w:color w:val="000080"/>
        </w:rPr>
        <w:t>1500 West Perimeter Road, Suite 3700</w:t>
      </w:r>
    </w:p>
    <w:p w:rsidR="00D73CDE" w:rsidRPr="00D73CDE" w:rsidRDefault="00D73CDE" w:rsidP="00D73CDE">
      <w:pPr>
        <w:tabs>
          <w:tab w:val="left" w:pos="576"/>
        </w:tabs>
        <w:spacing w:line="240" w:lineRule="exact"/>
        <w:ind w:right="-1080"/>
        <w:rPr>
          <w:rFonts w:ascii="Times New Roman" w:hAnsi="Times New Roman"/>
          <w:color w:val="000080"/>
        </w:rPr>
      </w:pPr>
      <w:r w:rsidRPr="00D73CDE">
        <w:rPr>
          <w:rFonts w:ascii="Times New Roman" w:hAnsi="Times New Roman"/>
          <w:color w:val="000080"/>
        </w:rPr>
        <w:t>Joint Base Andrews MD  20762</w:t>
      </w:r>
    </w:p>
    <w:p w:rsidR="00D73CDE" w:rsidRPr="00D73CDE" w:rsidRDefault="00D73CDE" w:rsidP="00D73CDE">
      <w:pPr>
        <w:tabs>
          <w:tab w:val="left" w:pos="576"/>
        </w:tabs>
        <w:spacing w:line="240" w:lineRule="exact"/>
        <w:ind w:right="-1080"/>
        <w:rPr>
          <w:rFonts w:ascii="Times New Roman" w:hAnsi="Times New Roman"/>
          <w:color w:val="000080"/>
        </w:rPr>
      </w:pPr>
    </w:p>
    <w:p w:rsidR="00D73CDE" w:rsidRPr="00D73CDE" w:rsidRDefault="00D73CDE" w:rsidP="00D73CDE">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D73CDE" w:rsidRPr="00D73CDE" w:rsidRDefault="00D73CDE" w:rsidP="00D73CDE">
      <w:pPr>
        <w:tabs>
          <w:tab w:val="left" w:pos="720"/>
        </w:tabs>
        <w:spacing w:line="240" w:lineRule="exact"/>
        <w:ind w:right="-1080"/>
        <w:rPr>
          <w:rFonts w:ascii="Times New Roman" w:hAnsi="Times New Roman"/>
          <w:color w:val="000080"/>
        </w:rPr>
      </w:pPr>
    </w:p>
    <w:p w:rsidR="00D73CDE" w:rsidRPr="00D73CDE" w:rsidRDefault="00D73CDE" w:rsidP="00D73CDE">
      <w:pPr>
        <w:tabs>
          <w:tab w:val="left" w:pos="720"/>
        </w:tabs>
        <w:spacing w:line="240" w:lineRule="exact"/>
        <w:ind w:right="-360"/>
        <w:rPr>
          <w:rFonts w:ascii="Times New Roman" w:hAnsi="Times New Roman"/>
          <w:color w:val="000080"/>
        </w:rPr>
      </w:pPr>
      <w:r w:rsidRPr="00D73CDE">
        <w:rPr>
          <w:rFonts w:ascii="Times New Roman" w:hAnsi="Times New Roman"/>
          <w:color w:val="000080"/>
        </w:rPr>
        <w:tab/>
        <w:t xml:space="preserve">Reference your application submitted under the provisions of </w:t>
      </w:r>
      <w:proofErr w:type="spellStart"/>
      <w:r w:rsidRPr="00D73CDE">
        <w:rPr>
          <w:rFonts w:ascii="Times New Roman" w:hAnsi="Times New Roman"/>
          <w:color w:val="000080"/>
        </w:rPr>
        <w:t>DoDI</w:t>
      </w:r>
      <w:proofErr w:type="spellEnd"/>
      <w:r w:rsidRPr="00D73CDE">
        <w:rPr>
          <w:rFonts w:ascii="Times New Roman" w:hAnsi="Times New Roman"/>
          <w:color w:val="000080"/>
        </w:rPr>
        <w:t xml:space="preserve"> 6040.44 (Section 1554, 10 USC), PDBR Case Number PD-2010-00383.</w:t>
      </w:r>
    </w:p>
    <w:p w:rsidR="00D73CDE" w:rsidRPr="00D73CDE" w:rsidRDefault="00D73CDE" w:rsidP="00D73CDE">
      <w:pPr>
        <w:tabs>
          <w:tab w:val="left" w:pos="720"/>
        </w:tabs>
        <w:spacing w:line="240" w:lineRule="exact"/>
        <w:ind w:right="-1080"/>
        <w:rPr>
          <w:rFonts w:ascii="Times New Roman" w:hAnsi="Times New Roman"/>
          <w:color w:val="000080"/>
        </w:rPr>
      </w:pPr>
    </w:p>
    <w:p w:rsidR="00D73CDE" w:rsidRPr="00D73CDE" w:rsidRDefault="00D73CDE" w:rsidP="00D73CDE">
      <w:pPr>
        <w:tabs>
          <w:tab w:val="left" w:pos="720"/>
        </w:tabs>
        <w:spacing w:line="240" w:lineRule="exact"/>
        <w:ind w:right="-360"/>
        <w:rPr>
          <w:rFonts w:ascii="Times New Roman" w:hAnsi="Times New Roman"/>
          <w:color w:val="000080"/>
        </w:rPr>
      </w:pPr>
      <w:r w:rsidRPr="00D73CDE">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D73CDE" w:rsidRPr="00D73CDE" w:rsidRDefault="00D73CDE" w:rsidP="00D73CDE">
      <w:pPr>
        <w:tabs>
          <w:tab w:val="left" w:pos="720"/>
        </w:tabs>
        <w:spacing w:line="240" w:lineRule="exact"/>
        <w:ind w:right="-1080"/>
        <w:rPr>
          <w:rFonts w:ascii="Times New Roman" w:hAnsi="Times New Roman"/>
          <w:color w:val="000080"/>
        </w:rPr>
      </w:pPr>
    </w:p>
    <w:p w:rsidR="00D73CDE" w:rsidRPr="00D73CDE" w:rsidRDefault="00D73CDE" w:rsidP="00D73CDE">
      <w:pPr>
        <w:tabs>
          <w:tab w:val="left" w:pos="720"/>
        </w:tabs>
        <w:spacing w:line="240" w:lineRule="exact"/>
        <w:rPr>
          <w:rFonts w:ascii="Times New Roman" w:hAnsi="Times New Roman"/>
          <w:color w:val="000080"/>
        </w:rPr>
      </w:pPr>
      <w:r w:rsidRPr="00D73CDE">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D73CDE" w:rsidRPr="00D73CDE" w:rsidRDefault="00D73CDE" w:rsidP="00D73CDE">
      <w:pPr>
        <w:tabs>
          <w:tab w:val="left" w:pos="720"/>
        </w:tabs>
        <w:spacing w:line="240" w:lineRule="exact"/>
        <w:ind w:right="-360"/>
        <w:rPr>
          <w:rFonts w:ascii="Times New Roman" w:hAnsi="Times New Roman"/>
          <w:color w:val="000080"/>
        </w:rPr>
      </w:pPr>
    </w:p>
    <w:p w:rsidR="00D73CDE" w:rsidRPr="00D73CDE" w:rsidRDefault="00D73CDE" w:rsidP="00D73CDE">
      <w:pPr>
        <w:tabs>
          <w:tab w:val="left" w:pos="720"/>
        </w:tabs>
        <w:spacing w:line="240" w:lineRule="exact"/>
        <w:ind w:right="-1080"/>
        <w:rPr>
          <w:rFonts w:ascii="Times New Roman" w:hAnsi="Times New Roman"/>
          <w:color w:val="000080"/>
        </w:rPr>
      </w:pPr>
      <w:r w:rsidRPr="00D73CDE">
        <w:rPr>
          <w:rFonts w:ascii="Times New Roman" w:hAnsi="Times New Roman"/>
          <w:color w:val="000080"/>
        </w:rPr>
        <w:tab/>
      </w:r>
      <w:r w:rsidRPr="00D73CDE">
        <w:rPr>
          <w:rFonts w:ascii="Times New Roman" w:hAnsi="Times New Roman"/>
          <w:color w:val="000080"/>
        </w:rPr>
        <w:tab/>
      </w:r>
      <w:r w:rsidRPr="00D73CDE">
        <w:rPr>
          <w:rFonts w:ascii="Times New Roman" w:hAnsi="Times New Roman"/>
          <w:color w:val="000080"/>
        </w:rPr>
        <w:tab/>
      </w:r>
      <w:r w:rsidRPr="00D73CDE">
        <w:rPr>
          <w:rFonts w:ascii="Times New Roman" w:hAnsi="Times New Roman"/>
          <w:color w:val="000080"/>
        </w:rPr>
        <w:tab/>
      </w:r>
      <w:r w:rsidRPr="00D73CDE">
        <w:rPr>
          <w:rFonts w:ascii="Times New Roman" w:hAnsi="Times New Roman"/>
          <w:color w:val="000080"/>
        </w:rPr>
        <w:tab/>
      </w:r>
      <w:r w:rsidRPr="00D73CDE">
        <w:rPr>
          <w:rFonts w:ascii="Times New Roman" w:hAnsi="Times New Roman"/>
          <w:color w:val="000080"/>
        </w:rPr>
        <w:tab/>
      </w:r>
      <w:r w:rsidRPr="00D73CDE">
        <w:rPr>
          <w:rFonts w:ascii="Times New Roman" w:hAnsi="Times New Roman"/>
          <w:color w:val="000080"/>
        </w:rPr>
        <w:tab/>
        <w:t>Sincerely,</w:t>
      </w:r>
    </w:p>
    <w:p w:rsidR="00D73CDE" w:rsidRPr="00D73CDE" w:rsidRDefault="00D73CDE" w:rsidP="00D73CDE">
      <w:pPr>
        <w:tabs>
          <w:tab w:val="left" w:pos="720"/>
        </w:tabs>
        <w:spacing w:line="240" w:lineRule="exact"/>
        <w:ind w:right="-1080"/>
        <w:rPr>
          <w:rFonts w:ascii="Times New Roman" w:hAnsi="Times New Roman"/>
          <w:color w:val="000080"/>
        </w:rPr>
      </w:pPr>
    </w:p>
    <w:p w:rsidR="00D73CDE" w:rsidRPr="00D73CDE" w:rsidRDefault="00D73CDE" w:rsidP="00D73CDE">
      <w:pPr>
        <w:tabs>
          <w:tab w:val="left" w:pos="720"/>
        </w:tabs>
        <w:spacing w:line="240" w:lineRule="exact"/>
        <w:ind w:right="-1080"/>
        <w:rPr>
          <w:rFonts w:ascii="Times New Roman" w:hAnsi="Times New Roman"/>
          <w:color w:val="000080"/>
        </w:rPr>
      </w:pPr>
    </w:p>
    <w:p w:rsidR="00D73CDE" w:rsidRPr="00D73CDE" w:rsidRDefault="00D73CDE" w:rsidP="00D73CDE">
      <w:pPr>
        <w:tabs>
          <w:tab w:val="left" w:pos="720"/>
        </w:tabs>
        <w:spacing w:line="240" w:lineRule="exact"/>
        <w:ind w:right="-1080"/>
        <w:rPr>
          <w:rFonts w:ascii="Times New Roman" w:hAnsi="Times New Roman"/>
          <w:color w:val="000080"/>
        </w:rPr>
      </w:pPr>
    </w:p>
    <w:p w:rsidR="00D73CDE" w:rsidRPr="00D73CDE" w:rsidRDefault="00D73CDE" w:rsidP="00D73CDE">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D73CDE" w:rsidRPr="00D73CDE" w:rsidRDefault="00D73CDE" w:rsidP="00D73CDE">
      <w:pPr>
        <w:tabs>
          <w:tab w:val="left" w:pos="720"/>
        </w:tabs>
        <w:spacing w:line="240" w:lineRule="exact"/>
        <w:ind w:left="5040" w:right="-1080"/>
        <w:rPr>
          <w:rFonts w:ascii="Times New Roman" w:hAnsi="Times New Roman"/>
          <w:color w:val="000080"/>
        </w:rPr>
      </w:pPr>
      <w:r w:rsidRPr="00D73CDE">
        <w:rPr>
          <w:rFonts w:ascii="Times New Roman" w:hAnsi="Times New Roman"/>
          <w:color w:val="000080"/>
        </w:rPr>
        <w:t>Director</w:t>
      </w:r>
    </w:p>
    <w:p w:rsidR="00D73CDE" w:rsidRPr="00D73CDE" w:rsidRDefault="00D73CDE" w:rsidP="00D73CDE">
      <w:pPr>
        <w:tabs>
          <w:tab w:val="left" w:pos="720"/>
        </w:tabs>
        <w:spacing w:line="240" w:lineRule="exact"/>
        <w:ind w:left="5040" w:right="-1080"/>
        <w:rPr>
          <w:rFonts w:ascii="Times New Roman" w:hAnsi="Times New Roman"/>
          <w:color w:val="000080"/>
        </w:rPr>
      </w:pPr>
      <w:r w:rsidRPr="00D73CDE">
        <w:rPr>
          <w:rFonts w:ascii="Times New Roman" w:hAnsi="Times New Roman"/>
          <w:color w:val="000080"/>
        </w:rPr>
        <w:t>Air Force Review Boards Agency</w:t>
      </w:r>
    </w:p>
    <w:p w:rsidR="00D73CDE" w:rsidRPr="00D73CDE" w:rsidRDefault="00D73CDE" w:rsidP="00D73CDE">
      <w:pPr>
        <w:tabs>
          <w:tab w:val="left" w:pos="720"/>
        </w:tabs>
        <w:spacing w:line="240" w:lineRule="exact"/>
        <w:ind w:right="-1080"/>
        <w:rPr>
          <w:rFonts w:ascii="Times New Roman" w:hAnsi="Times New Roman"/>
          <w:color w:val="000080"/>
        </w:rPr>
      </w:pPr>
    </w:p>
    <w:p w:rsidR="00D73CDE" w:rsidRPr="00D73CDE" w:rsidRDefault="00D73CDE" w:rsidP="00D73CDE">
      <w:pPr>
        <w:tabs>
          <w:tab w:val="left" w:pos="720"/>
        </w:tabs>
        <w:spacing w:line="240" w:lineRule="exact"/>
        <w:ind w:right="-1080"/>
        <w:rPr>
          <w:rFonts w:ascii="Times New Roman" w:hAnsi="Times New Roman"/>
          <w:color w:val="000080"/>
        </w:rPr>
      </w:pPr>
      <w:r w:rsidRPr="00D73CDE">
        <w:rPr>
          <w:rFonts w:ascii="Times New Roman" w:hAnsi="Times New Roman"/>
          <w:color w:val="000080"/>
        </w:rPr>
        <w:t>Attachment:</w:t>
      </w:r>
    </w:p>
    <w:p w:rsidR="00D73CDE" w:rsidRPr="00D73CDE" w:rsidRDefault="00D73CDE" w:rsidP="00D73CDE">
      <w:pPr>
        <w:tabs>
          <w:tab w:val="left" w:pos="720"/>
        </w:tabs>
        <w:spacing w:line="240" w:lineRule="exact"/>
        <w:ind w:right="-1080"/>
        <w:rPr>
          <w:rFonts w:ascii="Times New Roman" w:hAnsi="Times New Roman"/>
          <w:color w:val="000080"/>
        </w:rPr>
      </w:pPr>
      <w:r w:rsidRPr="00D73CDE">
        <w:rPr>
          <w:rFonts w:ascii="Times New Roman" w:hAnsi="Times New Roman"/>
          <w:color w:val="000080"/>
        </w:rPr>
        <w:t>Record of Proceedings</w:t>
      </w:r>
    </w:p>
    <w:p w:rsidR="00B522CD" w:rsidRPr="00006186" w:rsidRDefault="00B522CD" w:rsidP="008D5342">
      <w:pPr>
        <w:tabs>
          <w:tab w:val="left" w:pos="0"/>
          <w:tab w:val="left" w:pos="4320"/>
        </w:tabs>
        <w:spacing w:line="240" w:lineRule="exact"/>
        <w:jc w:val="both"/>
        <w:rPr>
          <w:rFonts w:asciiTheme="minorHAnsi" w:hAnsiTheme="minorHAnsi"/>
          <w:color w:val="auto"/>
        </w:rPr>
      </w:pPr>
    </w:p>
    <w:sectPr w:rsidR="00B522CD"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3EF" w:rsidRDefault="008503EF">
      <w:r>
        <w:separator/>
      </w:r>
    </w:p>
  </w:endnote>
  <w:endnote w:type="continuationSeparator" w:id="0">
    <w:p w:rsidR="008503EF" w:rsidRDefault="00850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1B" w:rsidRDefault="003D233A">
    <w:pPr>
      <w:pStyle w:val="Footer"/>
      <w:framePr w:wrap="around" w:vAnchor="text" w:hAnchor="margin" w:xAlign="center" w:y="1"/>
      <w:rPr>
        <w:rStyle w:val="PageNumber"/>
      </w:rPr>
    </w:pPr>
    <w:r>
      <w:rPr>
        <w:rStyle w:val="PageNumber"/>
      </w:rPr>
      <w:fldChar w:fldCharType="begin"/>
    </w:r>
    <w:r w:rsidR="00B3081B">
      <w:rPr>
        <w:rStyle w:val="PageNumber"/>
      </w:rPr>
      <w:instrText xml:space="preserve">PAGE  </w:instrText>
    </w:r>
    <w:r>
      <w:rPr>
        <w:rStyle w:val="PageNumber"/>
      </w:rPr>
      <w:fldChar w:fldCharType="separate"/>
    </w:r>
    <w:r w:rsidR="00B3081B">
      <w:rPr>
        <w:rStyle w:val="PageNumber"/>
        <w:noProof/>
      </w:rPr>
      <w:t>2</w:t>
    </w:r>
    <w:r>
      <w:rPr>
        <w:rStyle w:val="PageNumber"/>
      </w:rPr>
      <w:fldChar w:fldCharType="end"/>
    </w:r>
  </w:p>
  <w:p w:rsidR="00B3081B" w:rsidRDefault="00B3081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1B" w:rsidRPr="00AC713F" w:rsidRDefault="003D233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B3081B"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73CDE">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B3081B" w:rsidRPr="00396779" w:rsidRDefault="00B3081B" w:rsidP="002B0749">
    <w:pPr>
      <w:pStyle w:val="Footer"/>
      <w:jc w:val="right"/>
      <w:rPr>
        <w:rFonts w:asciiTheme="minorHAnsi" w:hAnsiTheme="minorHAnsi"/>
        <w:color w:val="auto"/>
      </w:rPr>
    </w:pPr>
    <w:r>
      <w:tab/>
    </w:r>
    <w:r>
      <w:tab/>
    </w:r>
    <w:r w:rsidRPr="00396779">
      <w:rPr>
        <w:rFonts w:asciiTheme="minorHAnsi" w:hAnsiTheme="minorHAnsi"/>
        <w:caps/>
        <w:color w:val="auto"/>
      </w:rPr>
      <w:t>PD</w:t>
    </w:r>
    <w:r w:rsidRPr="000D5D9F">
      <w:rPr>
        <w:rFonts w:asciiTheme="minorHAnsi" w:hAnsiTheme="minorHAnsi"/>
        <w:caps/>
        <w:color w:val="auto"/>
      </w:rPr>
      <w:t>2010</w:t>
    </w:r>
    <w:r>
      <w:rPr>
        <w:rFonts w:asciiTheme="minorHAnsi" w:hAnsiTheme="minorHAnsi"/>
        <w:caps/>
        <w:color w:val="auto"/>
      </w:rPr>
      <w:t>383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3EF" w:rsidRDefault="008503EF">
      <w:r>
        <w:separator/>
      </w:r>
    </w:p>
  </w:footnote>
  <w:footnote w:type="continuationSeparator" w:id="0">
    <w:p w:rsidR="008503EF" w:rsidRDefault="00850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1138"/>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45C2"/>
    <w:rsid w:val="0001473F"/>
    <w:rsid w:val="00014A9E"/>
    <w:rsid w:val="000205A2"/>
    <w:rsid w:val="00021361"/>
    <w:rsid w:val="00022CF3"/>
    <w:rsid w:val="00023913"/>
    <w:rsid w:val="00023D43"/>
    <w:rsid w:val="0003242A"/>
    <w:rsid w:val="00032E07"/>
    <w:rsid w:val="000332CA"/>
    <w:rsid w:val="0003374E"/>
    <w:rsid w:val="000344E6"/>
    <w:rsid w:val="00035C3A"/>
    <w:rsid w:val="00036E4B"/>
    <w:rsid w:val="000379D0"/>
    <w:rsid w:val="00040FC4"/>
    <w:rsid w:val="000416F8"/>
    <w:rsid w:val="00042C26"/>
    <w:rsid w:val="00042C7D"/>
    <w:rsid w:val="00043382"/>
    <w:rsid w:val="00044623"/>
    <w:rsid w:val="00051622"/>
    <w:rsid w:val="00052234"/>
    <w:rsid w:val="00053D7C"/>
    <w:rsid w:val="000577C9"/>
    <w:rsid w:val="000579D9"/>
    <w:rsid w:val="0006431E"/>
    <w:rsid w:val="000646B9"/>
    <w:rsid w:val="00065E21"/>
    <w:rsid w:val="00072433"/>
    <w:rsid w:val="00075702"/>
    <w:rsid w:val="000775C2"/>
    <w:rsid w:val="000806AD"/>
    <w:rsid w:val="00082482"/>
    <w:rsid w:val="000826C3"/>
    <w:rsid w:val="0008708B"/>
    <w:rsid w:val="00092619"/>
    <w:rsid w:val="00092C66"/>
    <w:rsid w:val="00094E4F"/>
    <w:rsid w:val="000A2BCE"/>
    <w:rsid w:val="000A41E3"/>
    <w:rsid w:val="000A4BBA"/>
    <w:rsid w:val="000A5071"/>
    <w:rsid w:val="000A6276"/>
    <w:rsid w:val="000A77DE"/>
    <w:rsid w:val="000B27AD"/>
    <w:rsid w:val="000B4C99"/>
    <w:rsid w:val="000B585C"/>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5D9F"/>
    <w:rsid w:val="000D6457"/>
    <w:rsid w:val="000D7D55"/>
    <w:rsid w:val="000E0993"/>
    <w:rsid w:val="000E37E0"/>
    <w:rsid w:val="000E5763"/>
    <w:rsid w:val="000E7034"/>
    <w:rsid w:val="000E7B34"/>
    <w:rsid w:val="000F02BE"/>
    <w:rsid w:val="000F427B"/>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72AE"/>
    <w:rsid w:val="001315DD"/>
    <w:rsid w:val="001334B7"/>
    <w:rsid w:val="0013525F"/>
    <w:rsid w:val="00135385"/>
    <w:rsid w:val="001364D1"/>
    <w:rsid w:val="00142EBA"/>
    <w:rsid w:val="00143B79"/>
    <w:rsid w:val="0014608B"/>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44D8"/>
    <w:rsid w:val="00185DA8"/>
    <w:rsid w:val="00185ECB"/>
    <w:rsid w:val="001865E0"/>
    <w:rsid w:val="001870B5"/>
    <w:rsid w:val="001870F0"/>
    <w:rsid w:val="00190E48"/>
    <w:rsid w:val="0019273F"/>
    <w:rsid w:val="00193814"/>
    <w:rsid w:val="00193AD5"/>
    <w:rsid w:val="00194930"/>
    <w:rsid w:val="001A08CD"/>
    <w:rsid w:val="001A0A1E"/>
    <w:rsid w:val="001A5320"/>
    <w:rsid w:val="001A5E62"/>
    <w:rsid w:val="001A6848"/>
    <w:rsid w:val="001A7538"/>
    <w:rsid w:val="001B0B1A"/>
    <w:rsid w:val="001B3D80"/>
    <w:rsid w:val="001B4EC2"/>
    <w:rsid w:val="001B5B59"/>
    <w:rsid w:val="001B60E0"/>
    <w:rsid w:val="001B7C8C"/>
    <w:rsid w:val="001C0657"/>
    <w:rsid w:val="001C181A"/>
    <w:rsid w:val="001C1877"/>
    <w:rsid w:val="001C2053"/>
    <w:rsid w:val="001C252F"/>
    <w:rsid w:val="001C28D1"/>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2DDC"/>
    <w:rsid w:val="00284A26"/>
    <w:rsid w:val="00287006"/>
    <w:rsid w:val="00292AB2"/>
    <w:rsid w:val="00294437"/>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6DF6"/>
    <w:rsid w:val="002E7570"/>
    <w:rsid w:val="002E764B"/>
    <w:rsid w:val="002F0E28"/>
    <w:rsid w:val="002F287E"/>
    <w:rsid w:val="002F2D63"/>
    <w:rsid w:val="002F7F81"/>
    <w:rsid w:val="00300A36"/>
    <w:rsid w:val="0030678B"/>
    <w:rsid w:val="00310A75"/>
    <w:rsid w:val="00310CD7"/>
    <w:rsid w:val="0032136A"/>
    <w:rsid w:val="00323E70"/>
    <w:rsid w:val="00325BA2"/>
    <w:rsid w:val="00326C08"/>
    <w:rsid w:val="00326F7F"/>
    <w:rsid w:val="003320E8"/>
    <w:rsid w:val="0033334F"/>
    <w:rsid w:val="0033555E"/>
    <w:rsid w:val="00336805"/>
    <w:rsid w:val="00337351"/>
    <w:rsid w:val="00341A54"/>
    <w:rsid w:val="0034669F"/>
    <w:rsid w:val="00351498"/>
    <w:rsid w:val="00352B22"/>
    <w:rsid w:val="00353E57"/>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C6068"/>
    <w:rsid w:val="003D233A"/>
    <w:rsid w:val="003D2BA3"/>
    <w:rsid w:val="003D3C22"/>
    <w:rsid w:val="003D7089"/>
    <w:rsid w:val="003D7DDB"/>
    <w:rsid w:val="003E02C7"/>
    <w:rsid w:val="003E0543"/>
    <w:rsid w:val="003E0B5A"/>
    <w:rsid w:val="003E31E3"/>
    <w:rsid w:val="003E46D1"/>
    <w:rsid w:val="003E6214"/>
    <w:rsid w:val="003F070E"/>
    <w:rsid w:val="003F58B0"/>
    <w:rsid w:val="003F7C70"/>
    <w:rsid w:val="004007E9"/>
    <w:rsid w:val="00401825"/>
    <w:rsid w:val="00401BBC"/>
    <w:rsid w:val="00403BFB"/>
    <w:rsid w:val="00404B45"/>
    <w:rsid w:val="00406CC5"/>
    <w:rsid w:val="004074A4"/>
    <w:rsid w:val="004101B2"/>
    <w:rsid w:val="004123D7"/>
    <w:rsid w:val="00412658"/>
    <w:rsid w:val="00414098"/>
    <w:rsid w:val="004172DB"/>
    <w:rsid w:val="00421485"/>
    <w:rsid w:val="00422B75"/>
    <w:rsid w:val="00432E05"/>
    <w:rsid w:val="00433F36"/>
    <w:rsid w:val="0043503A"/>
    <w:rsid w:val="0044384F"/>
    <w:rsid w:val="00444F80"/>
    <w:rsid w:val="00446018"/>
    <w:rsid w:val="004543BC"/>
    <w:rsid w:val="00454404"/>
    <w:rsid w:val="0045645D"/>
    <w:rsid w:val="0045734B"/>
    <w:rsid w:val="004574C6"/>
    <w:rsid w:val="00457BCF"/>
    <w:rsid w:val="00457DCE"/>
    <w:rsid w:val="00460E3F"/>
    <w:rsid w:val="00462F68"/>
    <w:rsid w:val="00466CED"/>
    <w:rsid w:val="00467592"/>
    <w:rsid w:val="00467690"/>
    <w:rsid w:val="004718E7"/>
    <w:rsid w:val="00471970"/>
    <w:rsid w:val="00472535"/>
    <w:rsid w:val="004735BB"/>
    <w:rsid w:val="004761CC"/>
    <w:rsid w:val="00480D4A"/>
    <w:rsid w:val="00481DA1"/>
    <w:rsid w:val="00484212"/>
    <w:rsid w:val="0049255F"/>
    <w:rsid w:val="0049445D"/>
    <w:rsid w:val="00495350"/>
    <w:rsid w:val="00497156"/>
    <w:rsid w:val="004A0C79"/>
    <w:rsid w:val="004A24D2"/>
    <w:rsid w:val="004A3214"/>
    <w:rsid w:val="004A4136"/>
    <w:rsid w:val="004A417B"/>
    <w:rsid w:val="004B03F3"/>
    <w:rsid w:val="004B0CC9"/>
    <w:rsid w:val="004B2536"/>
    <w:rsid w:val="004B6AF3"/>
    <w:rsid w:val="004B715E"/>
    <w:rsid w:val="004B7169"/>
    <w:rsid w:val="004B79C9"/>
    <w:rsid w:val="004C5E33"/>
    <w:rsid w:val="004C6CDA"/>
    <w:rsid w:val="004D10D4"/>
    <w:rsid w:val="004D16BD"/>
    <w:rsid w:val="004D2AAB"/>
    <w:rsid w:val="004D6F2B"/>
    <w:rsid w:val="004D78FE"/>
    <w:rsid w:val="004E0248"/>
    <w:rsid w:val="004E21A3"/>
    <w:rsid w:val="004E2352"/>
    <w:rsid w:val="004E32EA"/>
    <w:rsid w:val="004E6866"/>
    <w:rsid w:val="004F0056"/>
    <w:rsid w:val="004F3222"/>
    <w:rsid w:val="004F3BFA"/>
    <w:rsid w:val="005000AB"/>
    <w:rsid w:val="005025EE"/>
    <w:rsid w:val="00510588"/>
    <w:rsid w:val="0051146C"/>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76E"/>
    <w:rsid w:val="00542C9A"/>
    <w:rsid w:val="005436C2"/>
    <w:rsid w:val="005442D4"/>
    <w:rsid w:val="0054586A"/>
    <w:rsid w:val="0054631F"/>
    <w:rsid w:val="0055288D"/>
    <w:rsid w:val="005549A1"/>
    <w:rsid w:val="00555259"/>
    <w:rsid w:val="00560D57"/>
    <w:rsid w:val="00561C63"/>
    <w:rsid w:val="00562A94"/>
    <w:rsid w:val="005709F7"/>
    <w:rsid w:val="005710A9"/>
    <w:rsid w:val="00571D1B"/>
    <w:rsid w:val="005738F5"/>
    <w:rsid w:val="0058039C"/>
    <w:rsid w:val="00593043"/>
    <w:rsid w:val="00595BF0"/>
    <w:rsid w:val="00596A05"/>
    <w:rsid w:val="005A1846"/>
    <w:rsid w:val="005A258C"/>
    <w:rsid w:val="005A3560"/>
    <w:rsid w:val="005A464E"/>
    <w:rsid w:val="005A6C99"/>
    <w:rsid w:val="005A7D5D"/>
    <w:rsid w:val="005B011A"/>
    <w:rsid w:val="005B1D8F"/>
    <w:rsid w:val="005B1E94"/>
    <w:rsid w:val="005B5B3D"/>
    <w:rsid w:val="005B64CF"/>
    <w:rsid w:val="005C16F3"/>
    <w:rsid w:val="005C3758"/>
    <w:rsid w:val="005E3064"/>
    <w:rsid w:val="005E72B2"/>
    <w:rsid w:val="005E7FF5"/>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259D"/>
    <w:rsid w:val="00624D0C"/>
    <w:rsid w:val="006274B4"/>
    <w:rsid w:val="006307BA"/>
    <w:rsid w:val="006315BA"/>
    <w:rsid w:val="00634C4A"/>
    <w:rsid w:val="0063532E"/>
    <w:rsid w:val="006360C4"/>
    <w:rsid w:val="00637BDC"/>
    <w:rsid w:val="006418C9"/>
    <w:rsid w:val="00642BD6"/>
    <w:rsid w:val="00645046"/>
    <w:rsid w:val="0064527A"/>
    <w:rsid w:val="00645EA2"/>
    <w:rsid w:val="00653D2D"/>
    <w:rsid w:val="006573F2"/>
    <w:rsid w:val="00662F08"/>
    <w:rsid w:val="00663397"/>
    <w:rsid w:val="00663589"/>
    <w:rsid w:val="006708E3"/>
    <w:rsid w:val="00670DDC"/>
    <w:rsid w:val="00671EB4"/>
    <w:rsid w:val="0067443B"/>
    <w:rsid w:val="00681681"/>
    <w:rsid w:val="00684E2B"/>
    <w:rsid w:val="00690FDA"/>
    <w:rsid w:val="006913AA"/>
    <w:rsid w:val="00691E61"/>
    <w:rsid w:val="00693C5E"/>
    <w:rsid w:val="00694EEA"/>
    <w:rsid w:val="006955B4"/>
    <w:rsid w:val="00696476"/>
    <w:rsid w:val="006A10FA"/>
    <w:rsid w:val="006A2749"/>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49D"/>
    <w:rsid w:val="006F1A46"/>
    <w:rsid w:val="006F1AC0"/>
    <w:rsid w:val="006F4F06"/>
    <w:rsid w:val="006F5A4E"/>
    <w:rsid w:val="006F6005"/>
    <w:rsid w:val="00703B6C"/>
    <w:rsid w:val="00705C40"/>
    <w:rsid w:val="00706482"/>
    <w:rsid w:val="00706BEF"/>
    <w:rsid w:val="00707ECE"/>
    <w:rsid w:val="00710CE8"/>
    <w:rsid w:val="007116BC"/>
    <w:rsid w:val="007165CE"/>
    <w:rsid w:val="00720968"/>
    <w:rsid w:val="00721705"/>
    <w:rsid w:val="00721D12"/>
    <w:rsid w:val="00721F8B"/>
    <w:rsid w:val="007237CE"/>
    <w:rsid w:val="00724688"/>
    <w:rsid w:val="0073062D"/>
    <w:rsid w:val="0073254D"/>
    <w:rsid w:val="00736A49"/>
    <w:rsid w:val="007419A1"/>
    <w:rsid w:val="00743B71"/>
    <w:rsid w:val="00743C2D"/>
    <w:rsid w:val="00743E36"/>
    <w:rsid w:val="007446F7"/>
    <w:rsid w:val="00744EBB"/>
    <w:rsid w:val="00745B0A"/>
    <w:rsid w:val="007468AC"/>
    <w:rsid w:val="00746AE2"/>
    <w:rsid w:val="00750C82"/>
    <w:rsid w:val="007524D2"/>
    <w:rsid w:val="00756C7C"/>
    <w:rsid w:val="0076100C"/>
    <w:rsid w:val="007612A5"/>
    <w:rsid w:val="007625B5"/>
    <w:rsid w:val="00763F95"/>
    <w:rsid w:val="007651ED"/>
    <w:rsid w:val="00766C87"/>
    <w:rsid w:val="00780378"/>
    <w:rsid w:val="00781BD4"/>
    <w:rsid w:val="00782355"/>
    <w:rsid w:val="00784832"/>
    <w:rsid w:val="00785D77"/>
    <w:rsid w:val="00786111"/>
    <w:rsid w:val="00791F1E"/>
    <w:rsid w:val="00794F3D"/>
    <w:rsid w:val="00796045"/>
    <w:rsid w:val="007968AC"/>
    <w:rsid w:val="007969AB"/>
    <w:rsid w:val="007A0B39"/>
    <w:rsid w:val="007A14A4"/>
    <w:rsid w:val="007A168F"/>
    <w:rsid w:val="007A28E4"/>
    <w:rsid w:val="007A3BB3"/>
    <w:rsid w:val="007A4681"/>
    <w:rsid w:val="007A5AD1"/>
    <w:rsid w:val="007A5B7B"/>
    <w:rsid w:val="007B0A06"/>
    <w:rsid w:val="007B5C5C"/>
    <w:rsid w:val="007B7B37"/>
    <w:rsid w:val="007B7C41"/>
    <w:rsid w:val="007C11E9"/>
    <w:rsid w:val="007C433E"/>
    <w:rsid w:val="007C4452"/>
    <w:rsid w:val="007C4B3C"/>
    <w:rsid w:val="007C4DB1"/>
    <w:rsid w:val="007C6046"/>
    <w:rsid w:val="007D0292"/>
    <w:rsid w:val="007D21AC"/>
    <w:rsid w:val="007D3882"/>
    <w:rsid w:val="007D568A"/>
    <w:rsid w:val="007D574E"/>
    <w:rsid w:val="007D5865"/>
    <w:rsid w:val="007D59F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7713"/>
    <w:rsid w:val="008220F1"/>
    <w:rsid w:val="0082340B"/>
    <w:rsid w:val="00823816"/>
    <w:rsid w:val="00827DB6"/>
    <w:rsid w:val="008304B2"/>
    <w:rsid w:val="00830999"/>
    <w:rsid w:val="00830D5E"/>
    <w:rsid w:val="00830F69"/>
    <w:rsid w:val="00833418"/>
    <w:rsid w:val="00834458"/>
    <w:rsid w:val="00835841"/>
    <w:rsid w:val="00837465"/>
    <w:rsid w:val="00841243"/>
    <w:rsid w:val="00841457"/>
    <w:rsid w:val="0084374E"/>
    <w:rsid w:val="00844842"/>
    <w:rsid w:val="00844C0D"/>
    <w:rsid w:val="00844DD0"/>
    <w:rsid w:val="008503EF"/>
    <w:rsid w:val="0085089F"/>
    <w:rsid w:val="0085206E"/>
    <w:rsid w:val="00852AD4"/>
    <w:rsid w:val="00852BA8"/>
    <w:rsid w:val="00853718"/>
    <w:rsid w:val="008541EF"/>
    <w:rsid w:val="00856AC7"/>
    <w:rsid w:val="00856FA4"/>
    <w:rsid w:val="0086162B"/>
    <w:rsid w:val="0086182F"/>
    <w:rsid w:val="00861D5C"/>
    <w:rsid w:val="00862ECE"/>
    <w:rsid w:val="00865207"/>
    <w:rsid w:val="008656A7"/>
    <w:rsid w:val="00866231"/>
    <w:rsid w:val="00871262"/>
    <w:rsid w:val="00871D4E"/>
    <w:rsid w:val="00871E7B"/>
    <w:rsid w:val="00875B51"/>
    <w:rsid w:val="00875F2D"/>
    <w:rsid w:val="008764DC"/>
    <w:rsid w:val="00882CC2"/>
    <w:rsid w:val="00883930"/>
    <w:rsid w:val="00896535"/>
    <w:rsid w:val="00896683"/>
    <w:rsid w:val="0089750B"/>
    <w:rsid w:val="00897589"/>
    <w:rsid w:val="008A47E6"/>
    <w:rsid w:val="008A63A9"/>
    <w:rsid w:val="008A7F7E"/>
    <w:rsid w:val="008B04DB"/>
    <w:rsid w:val="008B1AF6"/>
    <w:rsid w:val="008B27FD"/>
    <w:rsid w:val="008B3AF2"/>
    <w:rsid w:val="008B446D"/>
    <w:rsid w:val="008B515D"/>
    <w:rsid w:val="008B5D31"/>
    <w:rsid w:val="008B6705"/>
    <w:rsid w:val="008C22F3"/>
    <w:rsid w:val="008D33DD"/>
    <w:rsid w:val="008D5342"/>
    <w:rsid w:val="008D795D"/>
    <w:rsid w:val="008D7B07"/>
    <w:rsid w:val="008E1E94"/>
    <w:rsid w:val="008E2D99"/>
    <w:rsid w:val="008E4A60"/>
    <w:rsid w:val="008E744D"/>
    <w:rsid w:val="008F1E08"/>
    <w:rsid w:val="00900D8F"/>
    <w:rsid w:val="009014E3"/>
    <w:rsid w:val="009023F7"/>
    <w:rsid w:val="009026E8"/>
    <w:rsid w:val="009037D6"/>
    <w:rsid w:val="0090636D"/>
    <w:rsid w:val="00906EB7"/>
    <w:rsid w:val="009102BF"/>
    <w:rsid w:val="00911490"/>
    <w:rsid w:val="009115F2"/>
    <w:rsid w:val="00914ADB"/>
    <w:rsid w:val="00923B25"/>
    <w:rsid w:val="0092402E"/>
    <w:rsid w:val="009259BA"/>
    <w:rsid w:val="00926FCB"/>
    <w:rsid w:val="0093311A"/>
    <w:rsid w:val="009369E3"/>
    <w:rsid w:val="00942645"/>
    <w:rsid w:val="0094658F"/>
    <w:rsid w:val="00950A3A"/>
    <w:rsid w:val="0095340A"/>
    <w:rsid w:val="00954581"/>
    <w:rsid w:val="0095466C"/>
    <w:rsid w:val="00954E5B"/>
    <w:rsid w:val="009576BC"/>
    <w:rsid w:val="00960357"/>
    <w:rsid w:val="0096168C"/>
    <w:rsid w:val="00961840"/>
    <w:rsid w:val="00962F2D"/>
    <w:rsid w:val="009672CD"/>
    <w:rsid w:val="00972996"/>
    <w:rsid w:val="009732B8"/>
    <w:rsid w:val="00973F2B"/>
    <w:rsid w:val="00975C72"/>
    <w:rsid w:val="00976869"/>
    <w:rsid w:val="00977740"/>
    <w:rsid w:val="00977CB4"/>
    <w:rsid w:val="009809B8"/>
    <w:rsid w:val="0098222D"/>
    <w:rsid w:val="00985099"/>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14ED"/>
    <w:rsid w:val="009C22C8"/>
    <w:rsid w:val="009C3F82"/>
    <w:rsid w:val="009C72DD"/>
    <w:rsid w:val="009C7DF5"/>
    <w:rsid w:val="009D056C"/>
    <w:rsid w:val="009D060F"/>
    <w:rsid w:val="009D1440"/>
    <w:rsid w:val="009D1ADE"/>
    <w:rsid w:val="009D37CA"/>
    <w:rsid w:val="009E09D0"/>
    <w:rsid w:val="009E1283"/>
    <w:rsid w:val="009E3A7F"/>
    <w:rsid w:val="009E57B1"/>
    <w:rsid w:val="009E6379"/>
    <w:rsid w:val="009F7809"/>
    <w:rsid w:val="009F7AF5"/>
    <w:rsid w:val="009F7E66"/>
    <w:rsid w:val="00A00D14"/>
    <w:rsid w:val="00A01408"/>
    <w:rsid w:val="00A02457"/>
    <w:rsid w:val="00A03190"/>
    <w:rsid w:val="00A0404B"/>
    <w:rsid w:val="00A0798C"/>
    <w:rsid w:val="00A07BDD"/>
    <w:rsid w:val="00A1105B"/>
    <w:rsid w:val="00A1213C"/>
    <w:rsid w:val="00A130E8"/>
    <w:rsid w:val="00A15527"/>
    <w:rsid w:val="00A15B6B"/>
    <w:rsid w:val="00A15EB4"/>
    <w:rsid w:val="00A16876"/>
    <w:rsid w:val="00A200AA"/>
    <w:rsid w:val="00A20558"/>
    <w:rsid w:val="00A2186F"/>
    <w:rsid w:val="00A2270B"/>
    <w:rsid w:val="00A23B89"/>
    <w:rsid w:val="00A23FE3"/>
    <w:rsid w:val="00A248C3"/>
    <w:rsid w:val="00A2496E"/>
    <w:rsid w:val="00A258B7"/>
    <w:rsid w:val="00A32743"/>
    <w:rsid w:val="00A363C7"/>
    <w:rsid w:val="00A414A9"/>
    <w:rsid w:val="00A43890"/>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43DB"/>
    <w:rsid w:val="00A76094"/>
    <w:rsid w:val="00A768E2"/>
    <w:rsid w:val="00A770AF"/>
    <w:rsid w:val="00A82C52"/>
    <w:rsid w:val="00A86CB6"/>
    <w:rsid w:val="00A90D55"/>
    <w:rsid w:val="00A944D8"/>
    <w:rsid w:val="00A95775"/>
    <w:rsid w:val="00A959E7"/>
    <w:rsid w:val="00A95BBA"/>
    <w:rsid w:val="00A961EE"/>
    <w:rsid w:val="00AA04B3"/>
    <w:rsid w:val="00AA1253"/>
    <w:rsid w:val="00AA1ED0"/>
    <w:rsid w:val="00AA28EF"/>
    <w:rsid w:val="00AA3593"/>
    <w:rsid w:val="00AA38CA"/>
    <w:rsid w:val="00AA493E"/>
    <w:rsid w:val="00AA73AF"/>
    <w:rsid w:val="00AB0449"/>
    <w:rsid w:val="00AB0A8A"/>
    <w:rsid w:val="00AB1754"/>
    <w:rsid w:val="00AB27DD"/>
    <w:rsid w:val="00AB3143"/>
    <w:rsid w:val="00AC439D"/>
    <w:rsid w:val="00AC5E33"/>
    <w:rsid w:val="00AC713F"/>
    <w:rsid w:val="00AD0468"/>
    <w:rsid w:val="00AD067E"/>
    <w:rsid w:val="00AD1EF2"/>
    <w:rsid w:val="00AD2801"/>
    <w:rsid w:val="00AD6870"/>
    <w:rsid w:val="00AD68C5"/>
    <w:rsid w:val="00AE1273"/>
    <w:rsid w:val="00AE24E7"/>
    <w:rsid w:val="00AE2D29"/>
    <w:rsid w:val="00AE4624"/>
    <w:rsid w:val="00AE5E14"/>
    <w:rsid w:val="00AE6115"/>
    <w:rsid w:val="00AE625B"/>
    <w:rsid w:val="00AF1668"/>
    <w:rsid w:val="00AF4FA5"/>
    <w:rsid w:val="00B07955"/>
    <w:rsid w:val="00B140B8"/>
    <w:rsid w:val="00B14FAA"/>
    <w:rsid w:val="00B15D30"/>
    <w:rsid w:val="00B20624"/>
    <w:rsid w:val="00B23436"/>
    <w:rsid w:val="00B237F1"/>
    <w:rsid w:val="00B24F33"/>
    <w:rsid w:val="00B252CF"/>
    <w:rsid w:val="00B26354"/>
    <w:rsid w:val="00B26CA0"/>
    <w:rsid w:val="00B3081B"/>
    <w:rsid w:val="00B32179"/>
    <w:rsid w:val="00B33007"/>
    <w:rsid w:val="00B331A9"/>
    <w:rsid w:val="00B36569"/>
    <w:rsid w:val="00B40A05"/>
    <w:rsid w:val="00B40A3E"/>
    <w:rsid w:val="00B427BB"/>
    <w:rsid w:val="00B449EE"/>
    <w:rsid w:val="00B50227"/>
    <w:rsid w:val="00B50510"/>
    <w:rsid w:val="00B522CD"/>
    <w:rsid w:val="00B55143"/>
    <w:rsid w:val="00B555C8"/>
    <w:rsid w:val="00B55917"/>
    <w:rsid w:val="00B643A6"/>
    <w:rsid w:val="00B64DD6"/>
    <w:rsid w:val="00B6710C"/>
    <w:rsid w:val="00B67E84"/>
    <w:rsid w:val="00B72076"/>
    <w:rsid w:val="00B72303"/>
    <w:rsid w:val="00B72C72"/>
    <w:rsid w:val="00B73690"/>
    <w:rsid w:val="00B76502"/>
    <w:rsid w:val="00B82277"/>
    <w:rsid w:val="00B83676"/>
    <w:rsid w:val="00B91676"/>
    <w:rsid w:val="00B91D3A"/>
    <w:rsid w:val="00B95833"/>
    <w:rsid w:val="00B95E66"/>
    <w:rsid w:val="00BA1824"/>
    <w:rsid w:val="00BA2D98"/>
    <w:rsid w:val="00BA30D1"/>
    <w:rsid w:val="00BA30E1"/>
    <w:rsid w:val="00BA4609"/>
    <w:rsid w:val="00BA5BE2"/>
    <w:rsid w:val="00BA7F46"/>
    <w:rsid w:val="00BB0A0A"/>
    <w:rsid w:val="00BB133C"/>
    <w:rsid w:val="00BB214A"/>
    <w:rsid w:val="00BB45B5"/>
    <w:rsid w:val="00BB6064"/>
    <w:rsid w:val="00BC09D1"/>
    <w:rsid w:val="00BC1CF3"/>
    <w:rsid w:val="00BC3573"/>
    <w:rsid w:val="00BC7F82"/>
    <w:rsid w:val="00BD40AB"/>
    <w:rsid w:val="00BD6297"/>
    <w:rsid w:val="00BD6806"/>
    <w:rsid w:val="00BD7433"/>
    <w:rsid w:val="00BD7831"/>
    <w:rsid w:val="00BD7C10"/>
    <w:rsid w:val="00BE046F"/>
    <w:rsid w:val="00BE0DEB"/>
    <w:rsid w:val="00BE2FC1"/>
    <w:rsid w:val="00BE6365"/>
    <w:rsid w:val="00BF0B7F"/>
    <w:rsid w:val="00BF0CEE"/>
    <w:rsid w:val="00BF4720"/>
    <w:rsid w:val="00BF4F49"/>
    <w:rsid w:val="00BF7B4F"/>
    <w:rsid w:val="00BF7B63"/>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2DBD"/>
    <w:rsid w:val="00C34326"/>
    <w:rsid w:val="00C36201"/>
    <w:rsid w:val="00C368E8"/>
    <w:rsid w:val="00C36C3D"/>
    <w:rsid w:val="00C372C7"/>
    <w:rsid w:val="00C40157"/>
    <w:rsid w:val="00C42443"/>
    <w:rsid w:val="00C42CBA"/>
    <w:rsid w:val="00C5019E"/>
    <w:rsid w:val="00C5377C"/>
    <w:rsid w:val="00C53E8A"/>
    <w:rsid w:val="00C54DF3"/>
    <w:rsid w:val="00C560A7"/>
    <w:rsid w:val="00C56FC8"/>
    <w:rsid w:val="00C60F23"/>
    <w:rsid w:val="00C62EB2"/>
    <w:rsid w:val="00C71BEC"/>
    <w:rsid w:val="00C74D3A"/>
    <w:rsid w:val="00C80511"/>
    <w:rsid w:val="00C826F5"/>
    <w:rsid w:val="00C83740"/>
    <w:rsid w:val="00C84AD1"/>
    <w:rsid w:val="00C85579"/>
    <w:rsid w:val="00C863E5"/>
    <w:rsid w:val="00C87BE6"/>
    <w:rsid w:val="00C87F76"/>
    <w:rsid w:val="00C931FC"/>
    <w:rsid w:val="00C932C5"/>
    <w:rsid w:val="00C93719"/>
    <w:rsid w:val="00C9650E"/>
    <w:rsid w:val="00CA068D"/>
    <w:rsid w:val="00CA1228"/>
    <w:rsid w:val="00CA282D"/>
    <w:rsid w:val="00CA4670"/>
    <w:rsid w:val="00CA6B1A"/>
    <w:rsid w:val="00CB20DC"/>
    <w:rsid w:val="00CB23DC"/>
    <w:rsid w:val="00CB2487"/>
    <w:rsid w:val="00CB28E2"/>
    <w:rsid w:val="00CB7A3E"/>
    <w:rsid w:val="00CB7F4B"/>
    <w:rsid w:val="00CB7FF7"/>
    <w:rsid w:val="00CC0D0E"/>
    <w:rsid w:val="00CC19B3"/>
    <w:rsid w:val="00CC2044"/>
    <w:rsid w:val="00CC39D2"/>
    <w:rsid w:val="00CC69EC"/>
    <w:rsid w:val="00CD15BE"/>
    <w:rsid w:val="00CD1998"/>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6C1B"/>
    <w:rsid w:val="00D07A72"/>
    <w:rsid w:val="00D10577"/>
    <w:rsid w:val="00D1323B"/>
    <w:rsid w:val="00D14BAE"/>
    <w:rsid w:val="00D1648B"/>
    <w:rsid w:val="00D16819"/>
    <w:rsid w:val="00D16F92"/>
    <w:rsid w:val="00D17DD9"/>
    <w:rsid w:val="00D20AC0"/>
    <w:rsid w:val="00D2321B"/>
    <w:rsid w:val="00D23DE4"/>
    <w:rsid w:val="00D26873"/>
    <w:rsid w:val="00D31683"/>
    <w:rsid w:val="00D336C8"/>
    <w:rsid w:val="00D339E8"/>
    <w:rsid w:val="00D3506B"/>
    <w:rsid w:val="00D3662E"/>
    <w:rsid w:val="00D40B1F"/>
    <w:rsid w:val="00D40D75"/>
    <w:rsid w:val="00D449F0"/>
    <w:rsid w:val="00D47A1F"/>
    <w:rsid w:val="00D50C8C"/>
    <w:rsid w:val="00D52393"/>
    <w:rsid w:val="00D523E4"/>
    <w:rsid w:val="00D52460"/>
    <w:rsid w:val="00D5279D"/>
    <w:rsid w:val="00D52A1B"/>
    <w:rsid w:val="00D52FCC"/>
    <w:rsid w:val="00D53F14"/>
    <w:rsid w:val="00D54BE4"/>
    <w:rsid w:val="00D560DC"/>
    <w:rsid w:val="00D60483"/>
    <w:rsid w:val="00D61ABB"/>
    <w:rsid w:val="00D63577"/>
    <w:rsid w:val="00D65D97"/>
    <w:rsid w:val="00D67FD7"/>
    <w:rsid w:val="00D73CDE"/>
    <w:rsid w:val="00D74261"/>
    <w:rsid w:val="00D7441B"/>
    <w:rsid w:val="00D749DC"/>
    <w:rsid w:val="00D76AB2"/>
    <w:rsid w:val="00D80490"/>
    <w:rsid w:val="00D829AD"/>
    <w:rsid w:val="00D82EE2"/>
    <w:rsid w:val="00D8545C"/>
    <w:rsid w:val="00D87788"/>
    <w:rsid w:val="00D877C8"/>
    <w:rsid w:val="00D910C2"/>
    <w:rsid w:val="00D9168C"/>
    <w:rsid w:val="00D9189B"/>
    <w:rsid w:val="00D91DA6"/>
    <w:rsid w:val="00D96F99"/>
    <w:rsid w:val="00D9706F"/>
    <w:rsid w:val="00D972D4"/>
    <w:rsid w:val="00DA195B"/>
    <w:rsid w:val="00DA6B55"/>
    <w:rsid w:val="00DA6B97"/>
    <w:rsid w:val="00DB0015"/>
    <w:rsid w:val="00DB2AAD"/>
    <w:rsid w:val="00DB626D"/>
    <w:rsid w:val="00DB6365"/>
    <w:rsid w:val="00DC0BF1"/>
    <w:rsid w:val="00DC41C3"/>
    <w:rsid w:val="00DD286D"/>
    <w:rsid w:val="00DD2CAF"/>
    <w:rsid w:val="00DD3593"/>
    <w:rsid w:val="00DD4632"/>
    <w:rsid w:val="00DD64E0"/>
    <w:rsid w:val="00DE0C67"/>
    <w:rsid w:val="00DE3C35"/>
    <w:rsid w:val="00DE6952"/>
    <w:rsid w:val="00DE7E74"/>
    <w:rsid w:val="00DF071B"/>
    <w:rsid w:val="00DF6EF8"/>
    <w:rsid w:val="00E00A69"/>
    <w:rsid w:val="00E017F0"/>
    <w:rsid w:val="00E01A0E"/>
    <w:rsid w:val="00E041E4"/>
    <w:rsid w:val="00E04CF8"/>
    <w:rsid w:val="00E07C0B"/>
    <w:rsid w:val="00E1012B"/>
    <w:rsid w:val="00E103C8"/>
    <w:rsid w:val="00E1085B"/>
    <w:rsid w:val="00E120CD"/>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57ED4"/>
    <w:rsid w:val="00E6092F"/>
    <w:rsid w:val="00E62049"/>
    <w:rsid w:val="00E629DA"/>
    <w:rsid w:val="00E6469F"/>
    <w:rsid w:val="00E670F8"/>
    <w:rsid w:val="00E67FAC"/>
    <w:rsid w:val="00E7200B"/>
    <w:rsid w:val="00E738CB"/>
    <w:rsid w:val="00E73C88"/>
    <w:rsid w:val="00E73F34"/>
    <w:rsid w:val="00E74437"/>
    <w:rsid w:val="00E7443D"/>
    <w:rsid w:val="00E770CC"/>
    <w:rsid w:val="00E81C3E"/>
    <w:rsid w:val="00E82B6D"/>
    <w:rsid w:val="00E84435"/>
    <w:rsid w:val="00E867F1"/>
    <w:rsid w:val="00EA1177"/>
    <w:rsid w:val="00EA118B"/>
    <w:rsid w:val="00EA11B6"/>
    <w:rsid w:val="00EA2181"/>
    <w:rsid w:val="00EA2DD8"/>
    <w:rsid w:val="00EA4475"/>
    <w:rsid w:val="00EA52B8"/>
    <w:rsid w:val="00EA681F"/>
    <w:rsid w:val="00EB3307"/>
    <w:rsid w:val="00EB3823"/>
    <w:rsid w:val="00EB47D8"/>
    <w:rsid w:val="00EB57D3"/>
    <w:rsid w:val="00EB5EFD"/>
    <w:rsid w:val="00EB679F"/>
    <w:rsid w:val="00EB76E4"/>
    <w:rsid w:val="00EC0E65"/>
    <w:rsid w:val="00EC2938"/>
    <w:rsid w:val="00EC38EF"/>
    <w:rsid w:val="00EC50C9"/>
    <w:rsid w:val="00EC517B"/>
    <w:rsid w:val="00EC58B4"/>
    <w:rsid w:val="00EC5BB2"/>
    <w:rsid w:val="00ED12F0"/>
    <w:rsid w:val="00ED4773"/>
    <w:rsid w:val="00ED664B"/>
    <w:rsid w:val="00ED6A61"/>
    <w:rsid w:val="00EE03BB"/>
    <w:rsid w:val="00EE0B44"/>
    <w:rsid w:val="00EE268B"/>
    <w:rsid w:val="00EE2848"/>
    <w:rsid w:val="00EE4BDB"/>
    <w:rsid w:val="00EE6FE0"/>
    <w:rsid w:val="00EE704A"/>
    <w:rsid w:val="00EE7455"/>
    <w:rsid w:val="00EE7840"/>
    <w:rsid w:val="00EF38FA"/>
    <w:rsid w:val="00EF4C74"/>
    <w:rsid w:val="00EF5268"/>
    <w:rsid w:val="00EF608E"/>
    <w:rsid w:val="00F0044B"/>
    <w:rsid w:val="00F03166"/>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65D14"/>
    <w:rsid w:val="00F6636A"/>
    <w:rsid w:val="00F667C5"/>
    <w:rsid w:val="00F67E31"/>
    <w:rsid w:val="00F718A8"/>
    <w:rsid w:val="00F72183"/>
    <w:rsid w:val="00F76D01"/>
    <w:rsid w:val="00F81C35"/>
    <w:rsid w:val="00F81DED"/>
    <w:rsid w:val="00F82981"/>
    <w:rsid w:val="00F8311F"/>
    <w:rsid w:val="00F83248"/>
    <w:rsid w:val="00F83376"/>
    <w:rsid w:val="00F853AE"/>
    <w:rsid w:val="00F93C74"/>
    <w:rsid w:val="00F93DCC"/>
    <w:rsid w:val="00F9435D"/>
    <w:rsid w:val="00F97740"/>
    <w:rsid w:val="00FA2F7B"/>
    <w:rsid w:val="00FA3C97"/>
    <w:rsid w:val="00FA7173"/>
    <w:rsid w:val="00FA78C8"/>
    <w:rsid w:val="00FB09FE"/>
    <w:rsid w:val="00FB101D"/>
    <w:rsid w:val="00FB166F"/>
    <w:rsid w:val="00FB1725"/>
    <w:rsid w:val="00FB593A"/>
    <w:rsid w:val="00FB6410"/>
    <w:rsid w:val="00FB6E82"/>
    <w:rsid w:val="00FC0042"/>
    <w:rsid w:val="00FC07B3"/>
    <w:rsid w:val="00FC2A13"/>
    <w:rsid w:val="00FC4284"/>
    <w:rsid w:val="00FC4576"/>
    <w:rsid w:val="00FC6148"/>
    <w:rsid w:val="00FC78FB"/>
    <w:rsid w:val="00FC7DBC"/>
    <w:rsid w:val="00FD076A"/>
    <w:rsid w:val="00FD0AA0"/>
    <w:rsid w:val="00FD1D5A"/>
    <w:rsid w:val="00FD5059"/>
    <w:rsid w:val="00FD554D"/>
    <w:rsid w:val="00FE40BB"/>
    <w:rsid w:val="00FE571C"/>
    <w:rsid w:val="00FE582C"/>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EF38F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13454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4359748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4011-5603-4164-A830-C6535F18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2011-09-22T13:57:00Z</cp:lastPrinted>
  <dcterms:created xsi:type="dcterms:W3CDTF">2011-09-20T17:14:00Z</dcterms:created>
  <dcterms:modified xsi:type="dcterms:W3CDTF">2012-05-14T21:32:00Z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