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21D7D" w:rsidRDefault="00540BEF" w:rsidP="000452D7">
      <w:pPr>
        <w:tabs>
          <w:tab w:val="left" w:pos="288"/>
          <w:tab w:val="left" w:pos="4752"/>
        </w:tabs>
        <w:spacing w:line="240" w:lineRule="exact"/>
        <w:jc w:val="center"/>
        <w:rPr>
          <w:color w:val="auto"/>
        </w:rPr>
      </w:pPr>
      <w:r w:rsidRPr="00D21D7D">
        <w:rPr>
          <w:color w:val="auto"/>
        </w:rPr>
        <w:t>RECORD OF PROCEEDINGS</w:t>
      </w:r>
    </w:p>
    <w:p w:rsidR="00540BEF" w:rsidRPr="00D21D7D" w:rsidRDefault="00540BEF" w:rsidP="000452D7">
      <w:pPr>
        <w:tabs>
          <w:tab w:val="left" w:pos="288"/>
          <w:tab w:val="left" w:pos="4752"/>
        </w:tabs>
        <w:spacing w:line="240" w:lineRule="exact"/>
        <w:jc w:val="center"/>
        <w:rPr>
          <w:color w:val="auto"/>
        </w:rPr>
      </w:pPr>
      <w:r w:rsidRPr="00D21D7D">
        <w:rPr>
          <w:color w:val="auto"/>
        </w:rPr>
        <w:t>PHYSICAL DISABILITY BOARD OF REVIEW</w:t>
      </w:r>
    </w:p>
    <w:p w:rsidR="00540BEF" w:rsidRPr="00D21D7D" w:rsidRDefault="00540BEF" w:rsidP="000452D7">
      <w:pPr>
        <w:tabs>
          <w:tab w:val="left" w:pos="288"/>
          <w:tab w:val="left" w:pos="4752"/>
        </w:tabs>
        <w:spacing w:line="240" w:lineRule="exact"/>
        <w:jc w:val="both"/>
        <w:rPr>
          <w:caps/>
          <w:color w:val="auto"/>
        </w:rPr>
      </w:pPr>
    </w:p>
    <w:p w:rsidR="00F629C0" w:rsidRPr="00D21D7D" w:rsidRDefault="00F629C0" w:rsidP="00955E45">
      <w:pPr>
        <w:tabs>
          <w:tab w:val="left" w:pos="288"/>
          <w:tab w:val="left" w:pos="4752"/>
          <w:tab w:val="left" w:pos="5130"/>
          <w:tab w:val="left" w:pos="9270"/>
        </w:tabs>
        <w:spacing w:line="240" w:lineRule="exact"/>
        <w:jc w:val="both"/>
        <w:rPr>
          <w:caps/>
          <w:color w:val="auto"/>
        </w:rPr>
      </w:pPr>
      <w:r w:rsidRPr="00D21D7D">
        <w:rPr>
          <w:caps/>
          <w:color w:val="auto"/>
        </w:rPr>
        <w:t xml:space="preserve">NAME:  </w:t>
      </w:r>
      <w:r w:rsidR="0086065A">
        <w:rPr>
          <w:caps/>
          <w:color w:val="auto"/>
        </w:rPr>
        <w:t xml:space="preserve"> </w:t>
      </w:r>
      <w:r w:rsidR="00955E45" w:rsidRPr="00D21D7D">
        <w:rPr>
          <w:caps/>
          <w:color w:val="auto"/>
        </w:rPr>
        <w:tab/>
        <w:t xml:space="preserve">       </w:t>
      </w:r>
      <w:r w:rsidR="00B2799B" w:rsidRPr="00D21D7D">
        <w:rPr>
          <w:caps/>
          <w:color w:val="auto"/>
        </w:rPr>
        <w:t xml:space="preserve">              </w:t>
      </w:r>
      <w:r w:rsidR="00D21D7D" w:rsidRPr="00D21D7D">
        <w:rPr>
          <w:caps/>
          <w:color w:val="auto"/>
        </w:rPr>
        <w:t xml:space="preserve">    </w:t>
      </w:r>
      <w:r w:rsidRPr="00D21D7D">
        <w:rPr>
          <w:caps/>
          <w:color w:val="auto"/>
        </w:rPr>
        <w:t xml:space="preserve">BRANCH OF SERVICE:  </w:t>
      </w:r>
      <w:r w:rsidR="00D425E1" w:rsidRPr="00D21D7D">
        <w:rPr>
          <w:caps/>
          <w:color w:val="auto"/>
        </w:rPr>
        <w:t>AIR FORCE</w:t>
      </w:r>
    </w:p>
    <w:p w:rsidR="00F629C0" w:rsidRPr="00D21D7D" w:rsidRDefault="00F629C0" w:rsidP="00955E45">
      <w:pPr>
        <w:tabs>
          <w:tab w:val="left" w:pos="288"/>
          <w:tab w:val="left" w:pos="4752"/>
          <w:tab w:val="left" w:pos="5130"/>
        </w:tabs>
        <w:spacing w:line="240" w:lineRule="exact"/>
        <w:ind w:right="-900"/>
        <w:jc w:val="both"/>
        <w:rPr>
          <w:caps/>
          <w:color w:val="auto"/>
        </w:rPr>
      </w:pPr>
      <w:r w:rsidRPr="00D21D7D">
        <w:rPr>
          <w:caps/>
          <w:color w:val="auto"/>
        </w:rPr>
        <w:t>CASE NUMBER:  PD</w:t>
      </w:r>
      <w:r w:rsidR="00D425E1" w:rsidRPr="00D21D7D">
        <w:rPr>
          <w:caps/>
          <w:color w:val="auto"/>
        </w:rPr>
        <w:t>201000374</w:t>
      </w:r>
      <w:r w:rsidRPr="00D21D7D">
        <w:rPr>
          <w:caps/>
          <w:color w:val="auto"/>
        </w:rPr>
        <w:tab/>
      </w:r>
      <w:r w:rsidR="00B2799B" w:rsidRPr="00D21D7D">
        <w:rPr>
          <w:caps/>
          <w:color w:val="auto"/>
        </w:rPr>
        <w:t xml:space="preserve"> </w:t>
      </w:r>
      <w:r w:rsidR="00955E45" w:rsidRPr="00D21D7D">
        <w:rPr>
          <w:caps/>
          <w:color w:val="auto"/>
        </w:rPr>
        <w:tab/>
      </w:r>
      <w:r w:rsidR="005B2782" w:rsidRPr="00D21D7D">
        <w:rPr>
          <w:caps/>
          <w:color w:val="auto"/>
        </w:rPr>
        <w:t xml:space="preserve">              </w:t>
      </w:r>
      <w:r w:rsidR="00D21D7D" w:rsidRPr="00D21D7D">
        <w:rPr>
          <w:caps/>
          <w:color w:val="auto"/>
        </w:rPr>
        <w:t xml:space="preserve">       </w:t>
      </w:r>
      <w:r w:rsidRPr="00D21D7D">
        <w:rPr>
          <w:caps/>
          <w:color w:val="auto"/>
        </w:rPr>
        <w:t>SEPARATION DATE:  200</w:t>
      </w:r>
      <w:r w:rsidR="00B2799B" w:rsidRPr="00D21D7D">
        <w:rPr>
          <w:caps/>
          <w:color w:val="auto"/>
        </w:rPr>
        <w:t>80215</w:t>
      </w:r>
    </w:p>
    <w:p w:rsidR="00F629C0" w:rsidRPr="00D21D7D" w:rsidRDefault="00F629C0" w:rsidP="00955E45">
      <w:pPr>
        <w:tabs>
          <w:tab w:val="left" w:pos="288"/>
          <w:tab w:val="left" w:pos="5130"/>
        </w:tabs>
        <w:spacing w:line="240" w:lineRule="exact"/>
        <w:jc w:val="both"/>
        <w:rPr>
          <w:color w:val="auto"/>
        </w:rPr>
      </w:pPr>
      <w:r w:rsidRPr="00D21D7D">
        <w:rPr>
          <w:caps/>
          <w:color w:val="auto"/>
        </w:rPr>
        <w:t>BOARD DATE:  2011</w:t>
      </w:r>
      <w:r w:rsidR="00D93FD0" w:rsidRPr="00D21D7D">
        <w:rPr>
          <w:caps/>
          <w:color w:val="auto"/>
        </w:rPr>
        <w:t>0621</w:t>
      </w:r>
    </w:p>
    <w:p w:rsidR="00106AD8" w:rsidRPr="00D21D7D" w:rsidRDefault="001724C8" w:rsidP="000452D7">
      <w:pPr>
        <w:tabs>
          <w:tab w:val="left" w:pos="288"/>
          <w:tab w:val="left" w:pos="4752"/>
        </w:tabs>
        <w:spacing w:line="240" w:lineRule="exact"/>
        <w:rPr>
          <w:b/>
          <w:color w:val="auto"/>
          <w:szCs w:val="24"/>
        </w:rPr>
      </w:pPr>
      <w:r w:rsidRPr="00D21D7D">
        <w:rPr>
          <w:b/>
          <w:color w:val="auto"/>
          <w:u w:val="single"/>
        </w:rPr>
        <w:t>______________________________________________________________________________</w:t>
      </w:r>
    </w:p>
    <w:p w:rsidR="001724C8" w:rsidRPr="00D21D7D" w:rsidRDefault="001724C8" w:rsidP="000452D7">
      <w:pPr>
        <w:tabs>
          <w:tab w:val="left" w:pos="288"/>
          <w:tab w:val="left" w:pos="4752"/>
        </w:tabs>
        <w:spacing w:line="240" w:lineRule="exact"/>
        <w:jc w:val="both"/>
        <w:rPr>
          <w:b/>
          <w:color w:val="auto"/>
          <w:u w:val="single"/>
        </w:rPr>
      </w:pPr>
    </w:p>
    <w:p w:rsidR="00F63FC7" w:rsidRPr="00D21D7D" w:rsidRDefault="002C6E5B" w:rsidP="005323F8">
      <w:pPr>
        <w:tabs>
          <w:tab w:val="left" w:pos="288"/>
          <w:tab w:val="left" w:pos="4752"/>
        </w:tabs>
        <w:spacing w:line="240" w:lineRule="exact"/>
        <w:jc w:val="both"/>
        <w:rPr>
          <w:color w:val="auto"/>
          <w:szCs w:val="24"/>
        </w:rPr>
      </w:pPr>
      <w:r w:rsidRPr="00D21D7D">
        <w:rPr>
          <w:color w:val="auto"/>
          <w:u w:val="single"/>
        </w:rPr>
        <w:t>SUMMARY OF CASE</w:t>
      </w:r>
      <w:r w:rsidRPr="00D21D7D">
        <w:rPr>
          <w:color w:val="auto"/>
        </w:rPr>
        <w:t>:</w:t>
      </w:r>
      <w:r w:rsidR="00981D9B" w:rsidRPr="00D21D7D">
        <w:rPr>
          <w:color w:val="auto"/>
        </w:rPr>
        <w:t xml:space="preserve">  </w:t>
      </w:r>
      <w:r w:rsidR="009759C2" w:rsidRPr="00D21D7D">
        <w:rPr>
          <w:color w:val="auto"/>
        </w:rPr>
        <w:t>Data extracted from the available evidence of record reflects that this covered individual (CI)</w:t>
      </w:r>
      <w:r w:rsidR="00570754" w:rsidRPr="00D21D7D">
        <w:rPr>
          <w:color w:val="auto"/>
        </w:rPr>
        <w:t xml:space="preserve"> </w:t>
      </w:r>
      <w:r w:rsidRPr="00D21D7D">
        <w:rPr>
          <w:color w:val="auto"/>
        </w:rPr>
        <w:t xml:space="preserve">was </w:t>
      </w:r>
      <w:r w:rsidR="00E322F7" w:rsidRPr="00D21D7D">
        <w:rPr>
          <w:color w:val="auto"/>
        </w:rPr>
        <w:t>an active duty</w:t>
      </w:r>
      <w:r w:rsidR="006D4E0E" w:rsidRPr="00D21D7D">
        <w:rPr>
          <w:color w:val="auto"/>
        </w:rPr>
        <w:t xml:space="preserve"> </w:t>
      </w:r>
      <w:r w:rsidR="00A94624" w:rsidRPr="00D21D7D">
        <w:rPr>
          <w:color w:val="auto"/>
        </w:rPr>
        <w:t>SRA</w:t>
      </w:r>
      <w:r w:rsidR="006575BA" w:rsidRPr="00D21D7D">
        <w:rPr>
          <w:color w:val="auto"/>
        </w:rPr>
        <w:t xml:space="preserve"> </w:t>
      </w:r>
      <w:r w:rsidR="00705C40" w:rsidRPr="00D21D7D">
        <w:rPr>
          <w:color w:val="auto"/>
        </w:rPr>
        <w:t>(</w:t>
      </w:r>
      <w:r w:rsidR="006648F1" w:rsidRPr="00D21D7D">
        <w:rPr>
          <w:color w:val="auto"/>
        </w:rPr>
        <w:t>2T231</w:t>
      </w:r>
      <w:r w:rsidR="00C75F3D" w:rsidRPr="00D21D7D">
        <w:rPr>
          <w:color w:val="auto"/>
        </w:rPr>
        <w:t>,</w:t>
      </w:r>
      <w:r w:rsidR="006648F1" w:rsidRPr="00D21D7D">
        <w:rPr>
          <w:color w:val="auto"/>
        </w:rPr>
        <w:t xml:space="preserve"> Air Trans Apprentice) </w:t>
      </w:r>
      <w:r w:rsidRPr="00D21D7D">
        <w:rPr>
          <w:color w:val="auto"/>
        </w:rPr>
        <w:t>medically separated from th</w:t>
      </w:r>
      <w:r w:rsidR="00336E68" w:rsidRPr="00D21D7D">
        <w:rPr>
          <w:color w:val="auto"/>
        </w:rPr>
        <w:t>e</w:t>
      </w:r>
      <w:r w:rsidR="00B17720" w:rsidRPr="00D21D7D">
        <w:rPr>
          <w:color w:val="auto"/>
        </w:rPr>
        <w:t xml:space="preserve"> Air Force</w:t>
      </w:r>
      <w:r w:rsidR="005B2782" w:rsidRPr="00D21D7D">
        <w:rPr>
          <w:color w:val="auto"/>
        </w:rPr>
        <w:t xml:space="preserve"> </w:t>
      </w:r>
      <w:r w:rsidR="00B17720" w:rsidRPr="00D21D7D">
        <w:rPr>
          <w:color w:val="auto"/>
        </w:rPr>
        <w:t>in 2008</w:t>
      </w:r>
      <w:r w:rsidR="003F1206" w:rsidRPr="00D21D7D">
        <w:rPr>
          <w:color w:val="auto"/>
        </w:rPr>
        <w:t>.</w:t>
      </w:r>
      <w:r w:rsidR="00080BDF" w:rsidRPr="00D21D7D">
        <w:rPr>
          <w:color w:val="auto"/>
        </w:rPr>
        <w:t xml:space="preserve">  </w:t>
      </w:r>
      <w:r w:rsidRPr="00D21D7D">
        <w:rPr>
          <w:color w:val="auto"/>
        </w:rPr>
        <w:t>The medic</w:t>
      </w:r>
      <w:r w:rsidR="000D6E5F" w:rsidRPr="00D21D7D">
        <w:rPr>
          <w:color w:val="auto"/>
        </w:rPr>
        <w:t xml:space="preserve">al basis for the separation was bilateral </w:t>
      </w:r>
      <w:r w:rsidR="00336E68" w:rsidRPr="00D21D7D">
        <w:rPr>
          <w:color w:val="auto"/>
        </w:rPr>
        <w:t>wrist carpal tunnel syndrome</w:t>
      </w:r>
      <w:r w:rsidR="001B1E50">
        <w:rPr>
          <w:color w:val="auto"/>
        </w:rPr>
        <w:t xml:space="preserve"> (CTS)</w:t>
      </w:r>
      <w:r w:rsidR="00336E68" w:rsidRPr="00D21D7D">
        <w:rPr>
          <w:color w:val="auto"/>
        </w:rPr>
        <w:t xml:space="preserve">, </w:t>
      </w:r>
      <w:r w:rsidR="00981D9B" w:rsidRPr="00D21D7D">
        <w:rPr>
          <w:color w:val="auto"/>
        </w:rPr>
        <w:t xml:space="preserve">status post bilateral carpal tunnel release </w:t>
      </w:r>
      <w:r w:rsidR="001B1E50">
        <w:rPr>
          <w:color w:val="auto"/>
        </w:rPr>
        <w:t xml:space="preserve">(CTR) </w:t>
      </w:r>
      <w:r w:rsidR="00981D9B" w:rsidRPr="00D21D7D">
        <w:rPr>
          <w:color w:val="auto"/>
        </w:rPr>
        <w:t xml:space="preserve">surgery.  The CI </w:t>
      </w:r>
      <w:r w:rsidR="00E322F7" w:rsidRPr="00D21D7D">
        <w:rPr>
          <w:color w:val="auto"/>
          <w:szCs w:val="24"/>
        </w:rPr>
        <w:t xml:space="preserve">did not respond adequately </w:t>
      </w:r>
      <w:r w:rsidR="00C75F3D" w:rsidRPr="00D21D7D">
        <w:rPr>
          <w:color w:val="auto"/>
          <w:szCs w:val="24"/>
        </w:rPr>
        <w:t>to treatment</w:t>
      </w:r>
      <w:r w:rsidR="005B2782" w:rsidRPr="00D21D7D">
        <w:rPr>
          <w:color w:val="auto"/>
          <w:szCs w:val="24"/>
        </w:rPr>
        <w:t xml:space="preserve">, </w:t>
      </w:r>
      <w:r w:rsidR="00C75F3D" w:rsidRPr="00D21D7D">
        <w:rPr>
          <w:color w:val="auto"/>
          <w:szCs w:val="24"/>
        </w:rPr>
        <w:t xml:space="preserve">was unable to </w:t>
      </w:r>
      <w:r w:rsidR="00E322F7" w:rsidRPr="00D21D7D">
        <w:rPr>
          <w:color w:val="auto"/>
          <w:szCs w:val="24"/>
        </w:rPr>
        <w:t xml:space="preserve">perform within his </w:t>
      </w:r>
      <w:r w:rsidR="00AD456C">
        <w:rPr>
          <w:color w:val="auto"/>
          <w:szCs w:val="24"/>
        </w:rPr>
        <w:t>Air Force Specialty</w:t>
      </w:r>
      <w:r w:rsidR="00C75F3D" w:rsidRPr="00D21D7D">
        <w:rPr>
          <w:color w:val="auto"/>
          <w:szCs w:val="24"/>
        </w:rPr>
        <w:t xml:space="preserve">, </w:t>
      </w:r>
      <w:r w:rsidR="0044411E" w:rsidRPr="00D21D7D">
        <w:rPr>
          <w:color w:val="auto"/>
          <w:szCs w:val="24"/>
        </w:rPr>
        <w:t xml:space="preserve">and </w:t>
      </w:r>
      <w:r w:rsidR="00E322F7" w:rsidRPr="00D21D7D">
        <w:rPr>
          <w:color w:val="auto"/>
          <w:szCs w:val="24"/>
        </w:rPr>
        <w:t xml:space="preserve">underwent a </w:t>
      </w:r>
      <w:r w:rsidR="00705C40" w:rsidRPr="00D21D7D">
        <w:rPr>
          <w:color w:val="auto"/>
          <w:szCs w:val="24"/>
        </w:rPr>
        <w:t>Medical Evaluation Board (</w:t>
      </w:r>
      <w:r w:rsidR="00E322F7" w:rsidRPr="00D21D7D">
        <w:rPr>
          <w:color w:val="auto"/>
          <w:szCs w:val="24"/>
        </w:rPr>
        <w:t>MEB</w:t>
      </w:r>
      <w:r w:rsidR="00705C40" w:rsidRPr="00D21D7D">
        <w:rPr>
          <w:color w:val="auto"/>
          <w:szCs w:val="24"/>
        </w:rPr>
        <w:t>)</w:t>
      </w:r>
      <w:r w:rsidR="00E322F7" w:rsidRPr="00D21D7D">
        <w:rPr>
          <w:color w:val="auto"/>
          <w:szCs w:val="24"/>
        </w:rPr>
        <w:t>.</w:t>
      </w:r>
      <w:r w:rsidR="006575BA" w:rsidRPr="00D21D7D">
        <w:rPr>
          <w:color w:val="auto"/>
          <w:szCs w:val="24"/>
        </w:rPr>
        <w:t xml:space="preserve"> </w:t>
      </w:r>
      <w:r w:rsidR="00981D9B" w:rsidRPr="00D21D7D">
        <w:rPr>
          <w:color w:val="auto"/>
          <w:szCs w:val="24"/>
        </w:rPr>
        <w:t xml:space="preserve"> </w:t>
      </w:r>
      <w:r w:rsidR="006575BA" w:rsidRPr="00D21D7D">
        <w:rPr>
          <w:color w:val="auto"/>
          <w:szCs w:val="24"/>
        </w:rPr>
        <w:t xml:space="preserve">Bilateral wrist carpal tunnel syndrome was </w:t>
      </w:r>
      <w:r w:rsidR="000A33C8" w:rsidRPr="00D21D7D">
        <w:rPr>
          <w:color w:val="auto"/>
          <w:szCs w:val="24"/>
        </w:rPr>
        <w:t>forwarded to the Physical Evaluation Board (PEB) as medi</w:t>
      </w:r>
      <w:r w:rsidR="006575BA" w:rsidRPr="00D21D7D">
        <w:rPr>
          <w:color w:val="auto"/>
          <w:szCs w:val="24"/>
        </w:rPr>
        <w:t>cally unacceptable IAW</w:t>
      </w:r>
      <w:r w:rsidR="00376E08" w:rsidRPr="00D21D7D">
        <w:rPr>
          <w:color w:val="auto"/>
          <w:szCs w:val="24"/>
        </w:rPr>
        <w:t xml:space="preserve"> AFI 48-123.</w:t>
      </w:r>
      <w:r w:rsidR="005B2782" w:rsidRPr="00D21D7D">
        <w:rPr>
          <w:color w:val="auto"/>
          <w:szCs w:val="24"/>
        </w:rPr>
        <w:t xml:space="preserve"> </w:t>
      </w:r>
      <w:r w:rsidR="00C15431" w:rsidRPr="00D21D7D">
        <w:rPr>
          <w:color w:val="auto"/>
          <w:szCs w:val="24"/>
        </w:rPr>
        <w:t xml:space="preserve"> </w:t>
      </w:r>
      <w:r w:rsidR="00B20624" w:rsidRPr="00D21D7D">
        <w:rPr>
          <w:color w:val="auto"/>
          <w:szCs w:val="24"/>
        </w:rPr>
        <w:t>The PEB</w:t>
      </w:r>
      <w:r w:rsidR="007828B4" w:rsidRPr="00D21D7D">
        <w:rPr>
          <w:color w:val="auto"/>
          <w:szCs w:val="24"/>
        </w:rPr>
        <w:t xml:space="preserve"> </w:t>
      </w:r>
      <w:r w:rsidR="00B20624" w:rsidRPr="00D21D7D">
        <w:rPr>
          <w:color w:val="auto"/>
          <w:szCs w:val="24"/>
        </w:rPr>
        <w:t xml:space="preserve">adjudicated the </w:t>
      </w:r>
      <w:r w:rsidR="001551A3" w:rsidRPr="00D21D7D">
        <w:rPr>
          <w:color w:val="auto"/>
          <w:szCs w:val="24"/>
        </w:rPr>
        <w:t xml:space="preserve">right </w:t>
      </w:r>
      <w:r w:rsidR="00981D9B" w:rsidRPr="00D21D7D">
        <w:rPr>
          <w:color w:val="auto"/>
          <w:szCs w:val="24"/>
        </w:rPr>
        <w:t xml:space="preserve">and left </w:t>
      </w:r>
      <w:r w:rsidR="00C15431" w:rsidRPr="00D21D7D">
        <w:rPr>
          <w:color w:val="auto"/>
          <w:szCs w:val="24"/>
        </w:rPr>
        <w:t xml:space="preserve">wrist carpal tunnel syndrome </w:t>
      </w:r>
      <w:r w:rsidR="00B20624" w:rsidRPr="00D21D7D">
        <w:rPr>
          <w:color w:val="auto"/>
          <w:szCs w:val="24"/>
        </w:rPr>
        <w:t>condition</w:t>
      </w:r>
      <w:r w:rsidR="001551A3" w:rsidRPr="00D21D7D">
        <w:rPr>
          <w:color w:val="auto"/>
          <w:szCs w:val="24"/>
        </w:rPr>
        <w:t xml:space="preserve"> as unfitting, rated 10</w:t>
      </w:r>
      <w:r w:rsidR="00B20624" w:rsidRPr="00D21D7D">
        <w:rPr>
          <w:color w:val="auto"/>
          <w:szCs w:val="24"/>
        </w:rPr>
        <w:t>% each</w:t>
      </w:r>
      <w:r w:rsidR="00981D9B" w:rsidRPr="00D21D7D">
        <w:rPr>
          <w:color w:val="auto"/>
          <w:szCs w:val="24"/>
        </w:rPr>
        <w:t xml:space="preserve">, </w:t>
      </w:r>
      <w:r w:rsidR="0011308C" w:rsidRPr="00D21D7D">
        <w:rPr>
          <w:color w:val="auto"/>
          <w:szCs w:val="24"/>
        </w:rPr>
        <w:t xml:space="preserve">with a combined disability rating of </w:t>
      </w:r>
      <w:r w:rsidR="00F66F57" w:rsidRPr="00D21D7D">
        <w:rPr>
          <w:color w:val="auto"/>
          <w:szCs w:val="24"/>
        </w:rPr>
        <w:t>20%</w:t>
      </w:r>
      <w:r w:rsidR="00981D9B" w:rsidRPr="00D21D7D">
        <w:rPr>
          <w:color w:val="auto"/>
          <w:szCs w:val="24"/>
        </w:rPr>
        <w:t>.</w:t>
      </w:r>
      <w:r w:rsidR="00F66F57" w:rsidRPr="00D21D7D">
        <w:rPr>
          <w:color w:val="auto"/>
          <w:szCs w:val="24"/>
        </w:rPr>
        <w:t xml:space="preserve"> </w:t>
      </w:r>
      <w:r w:rsidR="009F0E59" w:rsidRPr="00D21D7D">
        <w:rPr>
          <w:color w:val="auto"/>
          <w:szCs w:val="24"/>
        </w:rPr>
        <w:t xml:space="preserve"> </w:t>
      </w:r>
      <w:r w:rsidR="00B20624" w:rsidRPr="00D21D7D">
        <w:rPr>
          <w:color w:val="auto"/>
        </w:rPr>
        <w:t xml:space="preserve">The CI </w:t>
      </w:r>
      <w:r w:rsidR="00190E48" w:rsidRPr="00D21D7D">
        <w:rPr>
          <w:color w:val="auto"/>
        </w:rPr>
        <w:t xml:space="preserve">made no appeals, </w:t>
      </w:r>
      <w:r w:rsidR="00B20624" w:rsidRPr="00D21D7D">
        <w:rPr>
          <w:color w:val="auto"/>
        </w:rPr>
        <w:t>and w</w:t>
      </w:r>
      <w:r w:rsidR="00F66F57" w:rsidRPr="00D21D7D">
        <w:rPr>
          <w:color w:val="auto"/>
        </w:rPr>
        <w:t>as medically separated with a 20</w:t>
      </w:r>
      <w:r w:rsidR="00B20624" w:rsidRPr="00D21D7D">
        <w:rPr>
          <w:color w:val="auto"/>
        </w:rPr>
        <w:t>% combined disability rating.</w:t>
      </w:r>
    </w:p>
    <w:p w:rsidR="00A83C15" w:rsidRPr="00D21D7D" w:rsidRDefault="00F66F57" w:rsidP="000452D7">
      <w:pPr>
        <w:tabs>
          <w:tab w:val="left" w:pos="288"/>
          <w:tab w:val="left" w:pos="4752"/>
        </w:tabs>
        <w:spacing w:line="240" w:lineRule="exact"/>
        <w:jc w:val="both"/>
        <w:rPr>
          <w:b/>
          <w:caps/>
          <w:color w:val="auto"/>
          <w:u w:val="single"/>
        </w:rPr>
      </w:pPr>
      <w:r w:rsidRPr="00D21D7D">
        <w:rPr>
          <w:b/>
          <w:color w:val="auto"/>
          <w:u w:val="single"/>
        </w:rPr>
        <w:t>__</w:t>
      </w:r>
      <w:r w:rsidR="001724C8" w:rsidRPr="00D21D7D">
        <w:rPr>
          <w:b/>
          <w:color w:val="auto"/>
          <w:u w:val="single"/>
        </w:rPr>
        <w:t>___________________________________________________________________________</w:t>
      </w:r>
    </w:p>
    <w:p w:rsidR="00106AD8" w:rsidRPr="00D21D7D" w:rsidRDefault="00106AD8" w:rsidP="000452D7">
      <w:pPr>
        <w:tabs>
          <w:tab w:val="left" w:pos="288"/>
          <w:tab w:val="left" w:pos="4752"/>
        </w:tabs>
        <w:spacing w:line="240" w:lineRule="exact"/>
        <w:rPr>
          <w:b/>
          <w:color w:val="auto"/>
          <w:szCs w:val="24"/>
        </w:rPr>
      </w:pPr>
    </w:p>
    <w:p w:rsidR="007A2346" w:rsidRPr="00D21D7D" w:rsidRDefault="002C6E5B" w:rsidP="000452D7">
      <w:pPr>
        <w:tabs>
          <w:tab w:val="left" w:pos="288"/>
          <w:tab w:val="left" w:pos="4752"/>
        </w:tabs>
        <w:spacing w:line="240" w:lineRule="exact"/>
        <w:jc w:val="both"/>
        <w:rPr>
          <w:b/>
          <w:color w:val="auto"/>
        </w:rPr>
      </w:pPr>
      <w:r w:rsidRPr="00D21D7D">
        <w:rPr>
          <w:color w:val="auto"/>
          <w:u w:val="single"/>
        </w:rPr>
        <w:t>CI CONTENTION</w:t>
      </w:r>
      <w:r w:rsidRPr="00D21D7D">
        <w:rPr>
          <w:color w:val="auto"/>
        </w:rPr>
        <w:t xml:space="preserve">:  </w:t>
      </w:r>
      <w:r w:rsidR="00E16E9F" w:rsidRPr="00D21D7D">
        <w:rPr>
          <w:color w:val="auto"/>
        </w:rPr>
        <w:t>“</w:t>
      </w:r>
      <w:r w:rsidR="00554DA8" w:rsidRPr="00D21D7D">
        <w:rPr>
          <w:color w:val="auto"/>
        </w:rPr>
        <w:t xml:space="preserve">I </w:t>
      </w:r>
      <w:r w:rsidR="00F66F57" w:rsidRPr="00D21D7D">
        <w:rPr>
          <w:color w:val="auto"/>
        </w:rPr>
        <w:t xml:space="preserve">was medically discharged for bilateral carpal tunnel and rated at </w:t>
      </w:r>
      <w:r w:rsidR="00554DA8" w:rsidRPr="00D21D7D">
        <w:rPr>
          <w:color w:val="auto"/>
        </w:rPr>
        <w:t>20%, but</w:t>
      </w:r>
      <w:r w:rsidR="00F66F57" w:rsidRPr="00D21D7D">
        <w:rPr>
          <w:color w:val="auto"/>
        </w:rPr>
        <w:t xml:space="preserve"> the carpal </w:t>
      </w:r>
      <w:r w:rsidR="00554DA8" w:rsidRPr="00D21D7D">
        <w:rPr>
          <w:color w:val="auto"/>
        </w:rPr>
        <w:t>tunnel affected different</w:t>
      </w:r>
      <w:r w:rsidR="00F66F57" w:rsidRPr="00D21D7D">
        <w:rPr>
          <w:color w:val="auto"/>
        </w:rPr>
        <w:t xml:space="preserve"> nerves. </w:t>
      </w:r>
      <w:r w:rsidR="00981D9B" w:rsidRPr="00D21D7D">
        <w:rPr>
          <w:color w:val="auto"/>
        </w:rPr>
        <w:t xml:space="preserve"> </w:t>
      </w:r>
      <w:r w:rsidR="00554DA8" w:rsidRPr="00D21D7D">
        <w:rPr>
          <w:color w:val="auto"/>
        </w:rPr>
        <w:t>Right</w:t>
      </w:r>
      <w:r w:rsidR="00C744F2" w:rsidRPr="00D21D7D">
        <w:rPr>
          <w:color w:val="auto"/>
        </w:rPr>
        <w:t xml:space="preserve"> m</w:t>
      </w:r>
      <w:r w:rsidR="00F66F57" w:rsidRPr="00D21D7D">
        <w:rPr>
          <w:color w:val="auto"/>
        </w:rPr>
        <w:t>edian</w:t>
      </w:r>
      <w:r w:rsidR="007C09DA" w:rsidRPr="00D21D7D">
        <w:rPr>
          <w:color w:val="auto"/>
        </w:rPr>
        <w:t xml:space="preserve"> </w:t>
      </w:r>
      <w:r w:rsidR="00554DA8" w:rsidRPr="00D21D7D">
        <w:rPr>
          <w:color w:val="auto"/>
        </w:rPr>
        <w:t>neuropathy</w:t>
      </w:r>
      <w:r w:rsidR="007C09DA" w:rsidRPr="00D21D7D">
        <w:rPr>
          <w:color w:val="auto"/>
        </w:rPr>
        <w:t xml:space="preserve"> an</w:t>
      </w:r>
      <w:r w:rsidR="000E6D6F" w:rsidRPr="00D21D7D">
        <w:rPr>
          <w:color w:val="auto"/>
        </w:rPr>
        <w:t>d bilateral ulnar</w:t>
      </w:r>
      <w:r w:rsidR="007C09DA" w:rsidRPr="00D21D7D">
        <w:rPr>
          <w:color w:val="auto"/>
        </w:rPr>
        <w:t xml:space="preserve"> neuropat</w:t>
      </w:r>
      <w:r w:rsidR="00F66F57" w:rsidRPr="00D21D7D">
        <w:rPr>
          <w:color w:val="auto"/>
        </w:rPr>
        <w:t xml:space="preserve">hy. </w:t>
      </w:r>
      <w:r w:rsidR="00981D9B" w:rsidRPr="00D21D7D">
        <w:rPr>
          <w:color w:val="auto"/>
        </w:rPr>
        <w:t xml:space="preserve"> </w:t>
      </w:r>
      <w:r w:rsidR="00F66F57" w:rsidRPr="00D21D7D">
        <w:rPr>
          <w:color w:val="auto"/>
        </w:rPr>
        <w:t xml:space="preserve">So at the minimum the median neuropathy and left and </w:t>
      </w:r>
      <w:r w:rsidR="007C09DA" w:rsidRPr="00D21D7D">
        <w:rPr>
          <w:color w:val="auto"/>
        </w:rPr>
        <w:t>right</w:t>
      </w:r>
      <w:r w:rsidR="00F66F57" w:rsidRPr="00D21D7D">
        <w:rPr>
          <w:color w:val="auto"/>
        </w:rPr>
        <w:t xml:space="preserve"> ulnar neuropathy should </w:t>
      </w:r>
      <w:r w:rsidR="007C09DA" w:rsidRPr="00D21D7D">
        <w:rPr>
          <w:color w:val="auto"/>
        </w:rPr>
        <w:t xml:space="preserve">each </w:t>
      </w:r>
      <w:r w:rsidR="00F66F57" w:rsidRPr="00D21D7D">
        <w:rPr>
          <w:color w:val="auto"/>
        </w:rPr>
        <w:t>be rated at</w:t>
      </w:r>
      <w:r w:rsidR="00C744F2" w:rsidRPr="00D21D7D">
        <w:rPr>
          <w:color w:val="auto"/>
        </w:rPr>
        <w:t xml:space="preserve"> </w:t>
      </w:r>
      <w:r w:rsidR="007C09DA" w:rsidRPr="00D21D7D">
        <w:rPr>
          <w:color w:val="auto"/>
        </w:rPr>
        <w:t xml:space="preserve">10% independently. </w:t>
      </w:r>
      <w:r w:rsidR="00981D9B" w:rsidRPr="00D21D7D">
        <w:rPr>
          <w:color w:val="auto"/>
        </w:rPr>
        <w:t xml:space="preserve"> </w:t>
      </w:r>
      <w:proofErr w:type="gramStart"/>
      <w:r w:rsidR="00C744F2" w:rsidRPr="00D21D7D">
        <w:rPr>
          <w:color w:val="auto"/>
        </w:rPr>
        <w:t>According</w:t>
      </w:r>
      <w:r w:rsidR="00F66F57" w:rsidRPr="00D21D7D">
        <w:rPr>
          <w:color w:val="auto"/>
        </w:rPr>
        <w:t xml:space="preserve"> to VA regulations </w:t>
      </w:r>
      <w:r w:rsidR="00E16E9F" w:rsidRPr="00D21D7D">
        <w:rPr>
          <w:color w:val="auto"/>
        </w:rPr>
        <w:t>t</w:t>
      </w:r>
      <w:r w:rsidR="00981D9B" w:rsidRPr="00D21D7D">
        <w:rPr>
          <w:color w:val="auto"/>
        </w:rPr>
        <w:t>h</w:t>
      </w:r>
      <w:r w:rsidR="00E16E9F" w:rsidRPr="00D21D7D">
        <w:rPr>
          <w:color w:val="auto"/>
        </w:rPr>
        <w:t>at</w:t>
      </w:r>
      <w:r w:rsidR="00F66F57" w:rsidRPr="00D21D7D">
        <w:rPr>
          <w:color w:val="auto"/>
        </w:rPr>
        <w:t xml:space="preserve"> would </w:t>
      </w:r>
      <w:r w:rsidR="00E16E9F" w:rsidRPr="00D21D7D">
        <w:rPr>
          <w:color w:val="auto"/>
        </w:rPr>
        <w:t>put</w:t>
      </w:r>
      <w:r w:rsidR="00F66F57" w:rsidRPr="00D21D7D">
        <w:rPr>
          <w:color w:val="auto"/>
        </w:rPr>
        <w:t xml:space="preserve"> me at 27% without the bilateral facto</w:t>
      </w:r>
      <w:r w:rsidR="00E16E9F" w:rsidRPr="00D21D7D">
        <w:rPr>
          <w:color w:val="auto"/>
        </w:rPr>
        <w:t>r.</w:t>
      </w:r>
      <w:proofErr w:type="gramEnd"/>
      <w:r w:rsidR="00E16E9F" w:rsidRPr="00D21D7D">
        <w:rPr>
          <w:color w:val="auto"/>
        </w:rPr>
        <w:t xml:space="preserve"> </w:t>
      </w:r>
      <w:r w:rsidR="00981D9B" w:rsidRPr="00D21D7D">
        <w:rPr>
          <w:color w:val="auto"/>
        </w:rPr>
        <w:t xml:space="preserve"> </w:t>
      </w:r>
      <w:proofErr w:type="gramStart"/>
      <w:r w:rsidR="00E16E9F" w:rsidRPr="00D21D7D">
        <w:rPr>
          <w:color w:val="auto"/>
        </w:rPr>
        <w:t>Therefore putting me at 30%.”</w:t>
      </w:r>
      <w:proofErr w:type="gramEnd"/>
    </w:p>
    <w:p w:rsidR="00A83C15" w:rsidRPr="00D21D7D" w:rsidRDefault="001724C8" w:rsidP="000452D7">
      <w:pPr>
        <w:tabs>
          <w:tab w:val="left" w:pos="288"/>
          <w:tab w:val="left" w:pos="4752"/>
        </w:tabs>
        <w:spacing w:line="240" w:lineRule="exact"/>
        <w:jc w:val="both"/>
        <w:rPr>
          <w:b/>
          <w:caps/>
          <w:color w:val="auto"/>
          <w:u w:val="single"/>
        </w:rPr>
      </w:pPr>
      <w:r w:rsidRPr="00D21D7D">
        <w:rPr>
          <w:b/>
          <w:color w:val="auto"/>
          <w:u w:val="single"/>
        </w:rPr>
        <w:t>______________________________________________________________________________</w:t>
      </w:r>
    </w:p>
    <w:p w:rsidR="00865FA3" w:rsidRPr="00D21D7D" w:rsidRDefault="00865FA3">
      <w:pPr>
        <w:rPr>
          <w:b/>
          <w:color w:val="auto"/>
          <w:szCs w:val="24"/>
          <w:u w:val="single"/>
        </w:rPr>
      </w:pPr>
    </w:p>
    <w:p w:rsidR="002338CA" w:rsidRPr="00D21D7D" w:rsidRDefault="007F0AB7" w:rsidP="00506688">
      <w:pPr>
        <w:rPr>
          <w:color w:val="auto"/>
        </w:rPr>
      </w:pPr>
      <w:r w:rsidRPr="00D21D7D">
        <w:rPr>
          <w:color w:val="auto"/>
          <w:u w:val="single"/>
        </w:rPr>
        <w:t>R</w:t>
      </w:r>
      <w:r w:rsidR="002C6E5B" w:rsidRPr="00D21D7D">
        <w:rPr>
          <w:color w:val="auto"/>
          <w:u w:val="single"/>
        </w:rPr>
        <w:t>ATING COMPARISON</w:t>
      </w:r>
      <w:r w:rsidR="002C6E5B" w:rsidRPr="00D21D7D">
        <w:rPr>
          <w:color w:val="auto"/>
        </w:rPr>
        <w:t>:</w:t>
      </w:r>
    </w:p>
    <w:p w:rsidR="00572ED4" w:rsidRPr="00D21D7D" w:rsidRDefault="00572ED4" w:rsidP="00572ED4">
      <w:pPr>
        <w:spacing w:line="240" w:lineRule="exact"/>
        <w:rPr>
          <w:rFonts w:asciiTheme="minorHAnsi" w:hAnsiTheme="minorHAnsi"/>
          <w:color w:val="auto"/>
        </w:rPr>
      </w:pPr>
    </w:p>
    <w:tbl>
      <w:tblPr>
        <w:tblStyle w:val="TableGrid"/>
        <w:tblW w:w="9324" w:type="dxa"/>
        <w:jc w:val="center"/>
        <w:tblInd w:w="252" w:type="dxa"/>
        <w:tblLayout w:type="fixed"/>
        <w:tblLook w:val="04A0"/>
      </w:tblPr>
      <w:tblGrid>
        <w:gridCol w:w="1944"/>
        <w:gridCol w:w="1062"/>
        <w:gridCol w:w="900"/>
        <w:gridCol w:w="2538"/>
        <w:gridCol w:w="1062"/>
        <w:gridCol w:w="828"/>
        <w:gridCol w:w="990"/>
      </w:tblGrid>
      <w:tr w:rsidR="00572ED4" w:rsidRPr="00D21D7D" w:rsidTr="00D21D7D">
        <w:trPr>
          <w:trHeight w:val="233"/>
          <w:jc w:val="center"/>
        </w:trPr>
        <w:tc>
          <w:tcPr>
            <w:tcW w:w="3906" w:type="dxa"/>
            <w:gridSpan w:val="3"/>
            <w:tcBorders>
              <w:right w:val="thinThickThinSmallGap" w:sz="24" w:space="0" w:color="auto"/>
            </w:tcBorders>
            <w:shd w:val="clear" w:color="auto" w:fill="D9D9D9" w:themeFill="background1" w:themeFillShade="D9"/>
            <w:vAlign w:val="center"/>
          </w:tcPr>
          <w:p w:rsidR="00572ED4" w:rsidRPr="00D21D7D" w:rsidRDefault="00572ED4" w:rsidP="00572ED4">
            <w:pPr>
              <w:spacing w:line="200" w:lineRule="exact"/>
              <w:contextualSpacing/>
              <w:jc w:val="center"/>
              <w:rPr>
                <w:b/>
                <w:color w:val="auto"/>
                <w:sz w:val="20"/>
                <w:szCs w:val="20"/>
              </w:rPr>
            </w:pPr>
            <w:r w:rsidRPr="00D21D7D">
              <w:rPr>
                <w:b/>
                <w:color w:val="auto"/>
                <w:sz w:val="20"/>
                <w:szCs w:val="20"/>
              </w:rPr>
              <w:t>Service IPEB – Dated 20071220</w:t>
            </w:r>
          </w:p>
        </w:tc>
        <w:tc>
          <w:tcPr>
            <w:tcW w:w="5418" w:type="dxa"/>
            <w:gridSpan w:val="4"/>
            <w:tcBorders>
              <w:left w:val="thinThickThinSmallGap" w:sz="24" w:space="0" w:color="auto"/>
            </w:tcBorders>
            <w:shd w:val="clear" w:color="auto" w:fill="D9D9D9" w:themeFill="background1" w:themeFillShade="D9"/>
            <w:vAlign w:val="center"/>
          </w:tcPr>
          <w:p w:rsidR="00572ED4" w:rsidRPr="00D21D7D" w:rsidRDefault="00572ED4" w:rsidP="00572ED4">
            <w:pPr>
              <w:spacing w:line="200" w:lineRule="exact"/>
              <w:contextualSpacing/>
              <w:jc w:val="center"/>
              <w:rPr>
                <w:b/>
                <w:color w:val="auto"/>
                <w:sz w:val="20"/>
                <w:szCs w:val="20"/>
              </w:rPr>
            </w:pPr>
            <w:r w:rsidRPr="00D21D7D">
              <w:rPr>
                <w:b/>
                <w:color w:val="auto"/>
                <w:sz w:val="20"/>
                <w:szCs w:val="20"/>
              </w:rPr>
              <w:t>VA (4 Mo. After Separation) – All Effective Date 20080216</w:t>
            </w:r>
          </w:p>
        </w:tc>
      </w:tr>
      <w:tr w:rsidR="00572ED4" w:rsidRPr="00D21D7D" w:rsidTr="00D21D7D">
        <w:trPr>
          <w:trHeight w:val="278"/>
          <w:jc w:val="center"/>
        </w:trPr>
        <w:tc>
          <w:tcPr>
            <w:tcW w:w="1944" w:type="dxa"/>
            <w:tcBorders>
              <w:bottom w:val="single" w:sz="4" w:space="0" w:color="000000" w:themeColor="text1"/>
              <w:right w:val="single" w:sz="4" w:space="0" w:color="auto"/>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572ED4" w:rsidRPr="00D21D7D" w:rsidRDefault="00572ED4" w:rsidP="000A3AA7">
            <w:pPr>
              <w:spacing w:line="200" w:lineRule="exact"/>
              <w:contextualSpacing/>
              <w:jc w:val="center"/>
              <w:rPr>
                <w:b/>
                <w:color w:val="auto"/>
                <w:sz w:val="20"/>
                <w:szCs w:val="20"/>
              </w:rPr>
            </w:pPr>
            <w:r w:rsidRPr="00D21D7D">
              <w:rPr>
                <w:b/>
                <w:color w:val="auto"/>
                <w:sz w:val="20"/>
                <w:szCs w:val="20"/>
              </w:rPr>
              <w:t>Exam</w:t>
            </w:r>
          </w:p>
        </w:tc>
      </w:tr>
      <w:tr w:rsidR="00572ED4" w:rsidRPr="00D21D7D" w:rsidTr="00D21D7D">
        <w:trPr>
          <w:trHeight w:val="287"/>
          <w:jc w:val="center"/>
        </w:trPr>
        <w:tc>
          <w:tcPr>
            <w:tcW w:w="1944" w:type="dxa"/>
            <w:tcBorders>
              <w:right w:val="single" w:sz="4" w:space="0" w:color="auto"/>
            </w:tcBorders>
            <w:shd w:val="clear" w:color="auto" w:fill="FFFFFF" w:themeFill="background1"/>
            <w:vAlign w:val="center"/>
          </w:tcPr>
          <w:p w:rsidR="00572ED4" w:rsidRPr="00D21D7D" w:rsidRDefault="00572ED4" w:rsidP="00D93FD0">
            <w:pPr>
              <w:spacing w:line="180" w:lineRule="exact"/>
              <w:contextualSpacing/>
              <w:rPr>
                <w:color w:val="auto"/>
                <w:sz w:val="18"/>
                <w:szCs w:val="18"/>
              </w:rPr>
            </w:pPr>
            <w:r w:rsidRPr="00D21D7D">
              <w:rPr>
                <w:color w:val="auto"/>
                <w:sz w:val="18"/>
                <w:szCs w:val="18"/>
              </w:rPr>
              <w:t>Right Wrist Carpal Tunnel Syndr</w:t>
            </w:r>
            <w:r w:rsidR="00D93FD0" w:rsidRPr="00D21D7D">
              <w:rPr>
                <w:color w:val="auto"/>
                <w:sz w:val="18"/>
                <w:szCs w:val="18"/>
              </w:rPr>
              <w:t>o</w:t>
            </w:r>
            <w:r w:rsidRPr="00D21D7D">
              <w:rPr>
                <w:color w:val="auto"/>
                <w:sz w:val="18"/>
                <w:szCs w:val="18"/>
              </w:rPr>
              <w:t>m</w:t>
            </w:r>
            <w:r w:rsidR="00D93FD0" w:rsidRPr="00D21D7D">
              <w:rPr>
                <w:color w:val="auto"/>
                <w:sz w:val="18"/>
                <w:szCs w:val="18"/>
              </w:rPr>
              <w:t>e</w:t>
            </w:r>
            <w:r w:rsidRPr="00D21D7D">
              <w:rPr>
                <w:color w:val="auto"/>
                <w:sz w:val="18"/>
                <w:szCs w:val="18"/>
              </w:rPr>
              <w:t>, Loss of Function, Mild</w:t>
            </w:r>
          </w:p>
        </w:tc>
        <w:tc>
          <w:tcPr>
            <w:tcW w:w="1062" w:type="dxa"/>
            <w:tcBorders>
              <w:left w:val="single" w:sz="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8515</w:t>
            </w:r>
          </w:p>
        </w:tc>
        <w:tc>
          <w:tcPr>
            <w:tcW w:w="900" w:type="dxa"/>
            <w:tcBorders>
              <w:right w:val="thinThickThinSmallGap" w:sz="2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10%</w:t>
            </w:r>
          </w:p>
        </w:tc>
        <w:tc>
          <w:tcPr>
            <w:tcW w:w="2538" w:type="dxa"/>
            <w:tcBorders>
              <w:left w:val="thinThickThinSmallGap" w:sz="24" w:space="0" w:color="auto"/>
            </w:tcBorders>
            <w:shd w:val="clear" w:color="auto" w:fill="FFFFFF" w:themeFill="background1"/>
            <w:vAlign w:val="center"/>
          </w:tcPr>
          <w:p w:rsidR="00572ED4" w:rsidRPr="00D21D7D" w:rsidRDefault="00572ED4" w:rsidP="00572ED4">
            <w:pPr>
              <w:spacing w:line="180" w:lineRule="exact"/>
              <w:contextualSpacing/>
              <w:rPr>
                <w:color w:val="auto"/>
                <w:sz w:val="18"/>
                <w:szCs w:val="18"/>
              </w:rPr>
            </w:pPr>
            <w:r w:rsidRPr="00D21D7D">
              <w:rPr>
                <w:color w:val="auto"/>
                <w:sz w:val="18"/>
                <w:szCs w:val="18"/>
              </w:rPr>
              <w:t xml:space="preserve">Carpal Tunnel Syndrome, Right, Status Post Release </w:t>
            </w:r>
          </w:p>
        </w:tc>
        <w:tc>
          <w:tcPr>
            <w:tcW w:w="1062" w:type="dxa"/>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8516</w:t>
            </w:r>
          </w:p>
        </w:tc>
        <w:tc>
          <w:tcPr>
            <w:tcW w:w="828" w:type="dxa"/>
            <w:shd w:val="clear" w:color="auto" w:fill="FFFFFF" w:themeFill="background1"/>
            <w:vAlign w:val="center"/>
          </w:tcPr>
          <w:p w:rsidR="00572ED4" w:rsidRPr="00D21D7D" w:rsidRDefault="00D93FD0" w:rsidP="00D93FD0">
            <w:pPr>
              <w:spacing w:line="180" w:lineRule="exact"/>
              <w:contextualSpacing/>
              <w:jc w:val="center"/>
              <w:rPr>
                <w:color w:val="auto"/>
                <w:sz w:val="18"/>
                <w:szCs w:val="18"/>
              </w:rPr>
            </w:pPr>
            <w:r w:rsidRPr="00D21D7D">
              <w:rPr>
                <w:color w:val="auto"/>
                <w:sz w:val="18"/>
                <w:szCs w:val="18"/>
              </w:rPr>
              <w:t>10</w:t>
            </w:r>
            <w:r w:rsidR="00572ED4" w:rsidRPr="00D21D7D">
              <w:rPr>
                <w:color w:val="auto"/>
                <w:sz w:val="18"/>
                <w:szCs w:val="18"/>
              </w:rPr>
              <w:t>%</w:t>
            </w:r>
          </w:p>
        </w:tc>
        <w:tc>
          <w:tcPr>
            <w:tcW w:w="990" w:type="dxa"/>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20080612</w:t>
            </w:r>
          </w:p>
        </w:tc>
      </w:tr>
      <w:tr w:rsidR="00572ED4" w:rsidRPr="00D21D7D" w:rsidTr="00D21D7D">
        <w:trPr>
          <w:trHeight w:val="287"/>
          <w:jc w:val="center"/>
        </w:trPr>
        <w:tc>
          <w:tcPr>
            <w:tcW w:w="1944" w:type="dxa"/>
            <w:tcBorders>
              <w:right w:val="single" w:sz="4" w:space="0" w:color="auto"/>
            </w:tcBorders>
            <w:shd w:val="clear" w:color="auto" w:fill="FFFFFF" w:themeFill="background1"/>
            <w:vAlign w:val="center"/>
          </w:tcPr>
          <w:p w:rsidR="00572ED4" w:rsidRPr="00D21D7D" w:rsidRDefault="00572ED4" w:rsidP="000A3AA7">
            <w:pPr>
              <w:spacing w:line="180" w:lineRule="exact"/>
              <w:contextualSpacing/>
              <w:rPr>
                <w:color w:val="auto"/>
                <w:sz w:val="18"/>
                <w:szCs w:val="18"/>
              </w:rPr>
            </w:pPr>
            <w:r w:rsidRPr="00D21D7D">
              <w:rPr>
                <w:color w:val="auto"/>
                <w:sz w:val="18"/>
                <w:szCs w:val="18"/>
              </w:rPr>
              <w:t>Left Wrist Carpal Tunnel Syndrome, Loss of Function, Mild</w:t>
            </w:r>
          </w:p>
        </w:tc>
        <w:tc>
          <w:tcPr>
            <w:tcW w:w="1062" w:type="dxa"/>
            <w:tcBorders>
              <w:left w:val="single" w:sz="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8515</w:t>
            </w:r>
          </w:p>
        </w:tc>
        <w:tc>
          <w:tcPr>
            <w:tcW w:w="900" w:type="dxa"/>
            <w:tcBorders>
              <w:right w:val="thinThickThinSmallGap" w:sz="2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10%</w:t>
            </w:r>
          </w:p>
        </w:tc>
        <w:tc>
          <w:tcPr>
            <w:tcW w:w="2538" w:type="dxa"/>
            <w:tcBorders>
              <w:left w:val="thinThickThinSmallGap" w:sz="24" w:space="0" w:color="auto"/>
              <w:right w:val="single" w:sz="4" w:space="0" w:color="auto"/>
            </w:tcBorders>
            <w:shd w:val="clear" w:color="auto" w:fill="FFFFFF" w:themeFill="background1"/>
            <w:vAlign w:val="center"/>
          </w:tcPr>
          <w:p w:rsidR="00572ED4" w:rsidRPr="00D21D7D" w:rsidRDefault="00572ED4" w:rsidP="00572ED4">
            <w:pPr>
              <w:spacing w:line="180" w:lineRule="exact"/>
              <w:contextualSpacing/>
              <w:rPr>
                <w:color w:val="auto"/>
                <w:sz w:val="18"/>
                <w:szCs w:val="18"/>
              </w:rPr>
            </w:pPr>
            <w:r w:rsidRPr="00D21D7D">
              <w:rPr>
                <w:color w:val="auto"/>
                <w:sz w:val="18"/>
                <w:szCs w:val="18"/>
              </w:rPr>
              <w:t>Carpal Tunnel Syndrome, Left, Status Post Release</w:t>
            </w:r>
          </w:p>
        </w:tc>
        <w:tc>
          <w:tcPr>
            <w:tcW w:w="1062" w:type="dxa"/>
            <w:tcBorders>
              <w:left w:val="single" w:sz="4" w:space="0" w:color="auto"/>
            </w:tcBorders>
            <w:shd w:val="clear" w:color="auto" w:fill="FFFFFF" w:themeFill="background1"/>
            <w:vAlign w:val="center"/>
          </w:tcPr>
          <w:p w:rsidR="00572ED4" w:rsidRPr="00D21D7D" w:rsidRDefault="00572ED4" w:rsidP="000A3AA7">
            <w:pPr>
              <w:spacing w:line="180" w:lineRule="exact"/>
              <w:contextualSpacing/>
              <w:jc w:val="center"/>
              <w:rPr>
                <w:color w:val="auto"/>
                <w:sz w:val="18"/>
                <w:szCs w:val="18"/>
              </w:rPr>
            </w:pPr>
            <w:r w:rsidRPr="00D21D7D">
              <w:rPr>
                <w:color w:val="auto"/>
                <w:sz w:val="18"/>
                <w:szCs w:val="18"/>
              </w:rPr>
              <w:t>8516</w:t>
            </w:r>
          </w:p>
        </w:tc>
        <w:tc>
          <w:tcPr>
            <w:tcW w:w="828" w:type="dxa"/>
            <w:shd w:val="clear" w:color="auto" w:fill="FFFFFF" w:themeFill="background1"/>
            <w:vAlign w:val="center"/>
          </w:tcPr>
          <w:p w:rsidR="00572ED4" w:rsidRPr="00D21D7D" w:rsidRDefault="00D93FD0" w:rsidP="00D93FD0">
            <w:pPr>
              <w:spacing w:line="180" w:lineRule="exact"/>
              <w:contextualSpacing/>
              <w:jc w:val="center"/>
              <w:rPr>
                <w:color w:val="auto"/>
                <w:sz w:val="18"/>
                <w:szCs w:val="18"/>
              </w:rPr>
            </w:pPr>
            <w:r w:rsidRPr="00D21D7D">
              <w:rPr>
                <w:color w:val="auto"/>
                <w:sz w:val="18"/>
                <w:szCs w:val="18"/>
              </w:rPr>
              <w:t>10</w:t>
            </w:r>
            <w:r w:rsidR="00572ED4" w:rsidRPr="00D21D7D">
              <w:rPr>
                <w:color w:val="auto"/>
                <w:sz w:val="18"/>
                <w:szCs w:val="18"/>
              </w:rPr>
              <w:t>%</w:t>
            </w:r>
          </w:p>
        </w:tc>
        <w:tc>
          <w:tcPr>
            <w:tcW w:w="990" w:type="dxa"/>
            <w:shd w:val="clear" w:color="auto" w:fill="FFFFFF" w:themeFill="background1"/>
            <w:vAlign w:val="center"/>
          </w:tcPr>
          <w:p w:rsidR="00572ED4" w:rsidRPr="00D21D7D" w:rsidRDefault="00572ED4" w:rsidP="00D93FD0">
            <w:pPr>
              <w:spacing w:line="180" w:lineRule="exact"/>
              <w:contextualSpacing/>
              <w:jc w:val="center"/>
              <w:rPr>
                <w:color w:val="auto"/>
                <w:sz w:val="18"/>
                <w:szCs w:val="18"/>
              </w:rPr>
            </w:pPr>
            <w:r w:rsidRPr="00D21D7D">
              <w:rPr>
                <w:color w:val="auto"/>
                <w:sz w:val="18"/>
                <w:szCs w:val="18"/>
              </w:rPr>
              <w:t>200</w:t>
            </w:r>
            <w:r w:rsidR="00D93FD0" w:rsidRPr="00D21D7D">
              <w:rPr>
                <w:color w:val="auto"/>
                <w:sz w:val="18"/>
                <w:szCs w:val="18"/>
              </w:rPr>
              <w:t>80612</w:t>
            </w:r>
            <w:r w:rsidRPr="00D21D7D">
              <w:rPr>
                <w:color w:val="auto"/>
                <w:sz w:val="18"/>
                <w:szCs w:val="18"/>
              </w:rPr>
              <w:t xml:space="preserve"> </w:t>
            </w:r>
          </w:p>
        </w:tc>
      </w:tr>
      <w:tr w:rsidR="00572ED4" w:rsidRPr="00D21D7D" w:rsidTr="00D21D7D">
        <w:trPr>
          <w:trHeight w:val="287"/>
          <w:jc w:val="center"/>
        </w:trPr>
        <w:tc>
          <w:tcPr>
            <w:tcW w:w="1944" w:type="dxa"/>
            <w:tcBorders>
              <w:right w:val="single" w:sz="4" w:space="0" w:color="auto"/>
            </w:tcBorders>
            <w:shd w:val="clear" w:color="auto" w:fill="FFFFFF" w:themeFill="background1"/>
            <w:vAlign w:val="center"/>
          </w:tcPr>
          <w:p w:rsidR="00572ED4" w:rsidRPr="00D21D7D" w:rsidRDefault="00572ED4" w:rsidP="00D93FD0">
            <w:pPr>
              <w:spacing w:line="180" w:lineRule="exact"/>
              <w:contextualSpacing/>
              <w:rPr>
                <w:color w:val="auto"/>
                <w:sz w:val="18"/>
                <w:szCs w:val="18"/>
              </w:rPr>
            </w:pPr>
            <w:r w:rsidRPr="00D21D7D">
              <w:rPr>
                <w:color w:val="auto"/>
                <w:sz w:val="18"/>
                <w:szCs w:val="18"/>
              </w:rPr>
              <w:t>Obesity</w:t>
            </w:r>
          </w:p>
        </w:tc>
        <w:tc>
          <w:tcPr>
            <w:tcW w:w="1962" w:type="dxa"/>
            <w:gridSpan w:val="2"/>
            <w:tcBorders>
              <w:left w:val="single" w:sz="4" w:space="0" w:color="auto"/>
              <w:right w:val="thinThickThinSmallGap" w:sz="2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Category III</w:t>
            </w:r>
          </w:p>
        </w:tc>
        <w:tc>
          <w:tcPr>
            <w:tcW w:w="2538" w:type="dxa"/>
            <w:tcBorders>
              <w:left w:val="thinThickThinSmallGap" w:sz="24" w:space="0" w:color="auto"/>
              <w:right w:val="single" w:sz="4" w:space="0" w:color="auto"/>
            </w:tcBorders>
            <w:shd w:val="clear" w:color="auto" w:fill="FFFFFF" w:themeFill="background1"/>
            <w:vAlign w:val="center"/>
          </w:tcPr>
          <w:p w:rsidR="00572ED4" w:rsidRPr="00D21D7D" w:rsidRDefault="00572ED4" w:rsidP="00572ED4">
            <w:pPr>
              <w:spacing w:line="180" w:lineRule="exact"/>
              <w:contextualSpacing/>
              <w:rPr>
                <w:color w:val="auto"/>
                <w:sz w:val="18"/>
                <w:szCs w:val="18"/>
              </w:rPr>
            </w:pPr>
            <w:r w:rsidRPr="00D21D7D">
              <w:rPr>
                <w:color w:val="auto"/>
                <w:sz w:val="18"/>
                <w:szCs w:val="18"/>
              </w:rPr>
              <w:t xml:space="preserve">Irritable Bowel Syndrome </w:t>
            </w:r>
          </w:p>
        </w:tc>
        <w:tc>
          <w:tcPr>
            <w:tcW w:w="1062" w:type="dxa"/>
            <w:tcBorders>
              <w:left w:val="single" w:sz="4" w:space="0" w:color="auto"/>
              <w:right w:val="single" w:sz="4" w:space="0" w:color="auto"/>
            </w:tcBorders>
            <w:shd w:val="clear" w:color="auto" w:fill="FFFFFF" w:themeFill="background1"/>
            <w:vAlign w:val="center"/>
          </w:tcPr>
          <w:p w:rsidR="00572ED4" w:rsidRPr="00D21D7D" w:rsidRDefault="00D93FD0" w:rsidP="00D93FD0">
            <w:pPr>
              <w:spacing w:line="180" w:lineRule="exact"/>
              <w:contextualSpacing/>
              <w:jc w:val="center"/>
              <w:rPr>
                <w:color w:val="auto"/>
                <w:sz w:val="18"/>
                <w:szCs w:val="18"/>
              </w:rPr>
            </w:pPr>
            <w:r w:rsidRPr="00D21D7D">
              <w:rPr>
                <w:color w:val="auto"/>
                <w:sz w:val="18"/>
                <w:szCs w:val="18"/>
              </w:rPr>
              <w:t>7319</w:t>
            </w:r>
          </w:p>
        </w:tc>
        <w:tc>
          <w:tcPr>
            <w:tcW w:w="828" w:type="dxa"/>
            <w:tcBorders>
              <w:left w:val="single" w:sz="4" w:space="0" w:color="auto"/>
            </w:tcBorders>
            <w:shd w:val="clear" w:color="auto" w:fill="FFFFFF" w:themeFill="background1"/>
            <w:vAlign w:val="center"/>
          </w:tcPr>
          <w:p w:rsidR="00572ED4" w:rsidRPr="00D21D7D" w:rsidRDefault="00D93FD0" w:rsidP="00D93FD0">
            <w:pPr>
              <w:spacing w:line="180" w:lineRule="exact"/>
              <w:contextualSpacing/>
              <w:jc w:val="center"/>
              <w:rPr>
                <w:color w:val="auto"/>
                <w:sz w:val="18"/>
                <w:szCs w:val="18"/>
              </w:rPr>
            </w:pPr>
            <w:r w:rsidRPr="00D21D7D">
              <w:rPr>
                <w:color w:val="auto"/>
                <w:sz w:val="18"/>
                <w:szCs w:val="18"/>
              </w:rPr>
              <w:t>10%</w:t>
            </w:r>
          </w:p>
        </w:tc>
        <w:tc>
          <w:tcPr>
            <w:tcW w:w="990" w:type="dxa"/>
            <w:shd w:val="clear" w:color="auto" w:fill="FFFFFF" w:themeFill="background1"/>
            <w:vAlign w:val="center"/>
          </w:tcPr>
          <w:p w:rsidR="00572ED4" w:rsidRPr="00D21D7D" w:rsidRDefault="00572ED4" w:rsidP="00D93FD0">
            <w:pPr>
              <w:spacing w:line="180" w:lineRule="exact"/>
              <w:contextualSpacing/>
              <w:jc w:val="center"/>
              <w:rPr>
                <w:color w:val="auto"/>
                <w:sz w:val="18"/>
                <w:szCs w:val="18"/>
              </w:rPr>
            </w:pPr>
            <w:r w:rsidRPr="00D21D7D">
              <w:rPr>
                <w:color w:val="auto"/>
                <w:sz w:val="18"/>
                <w:szCs w:val="18"/>
              </w:rPr>
              <w:t>200</w:t>
            </w:r>
            <w:r w:rsidR="00D93FD0" w:rsidRPr="00D21D7D">
              <w:rPr>
                <w:color w:val="auto"/>
                <w:sz w:val="18"/>
                <w:szCs w:val="18"/>
              </w:rPr>
              <w:t>80612</w:t>
            </w:r>
          </w:p>
        </w:tc>
      </w:tr>
      <w:tr w:rsidR="00572ED4" w:rsidRPr="00D21D7D" w:rsidTr="00D21D7D">
        <w:trPr>
          <w:trHeight w:val="260"/>
          <w:jc w:val="center"/>
        </w:trPr>
        <w:tc>
          <w:tcPr>
            <w:tcW w:w="3906" w:type="dxa"/>
            <w:gridSpan w:val="3"/>
            <w:tcBorders>
              <w:right w:val="thinThickThinSmallGap" w:sz="2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572ED4" w:rsidRPr="00D21D7D" w:rsidRDefault="00572ED4" w:rsidP="00572ED4">
            <w:pPr>
              <w:spacing w:line="180" w:lineRule="exact"/>
              <w:contextualSpacing/>
              <w:jc w:val="center"/>
              <w:rPr>
                <w:color w:val="auto"/>
                <w:sz w:val="18"/>
                <w:szCs w:val="18"/>
              </w:rPr>
            </w:pPr>
            <w:r w:rsidRPr="00D21D7D">
              <w:rPr>
                <w:color w:val="auto"/>
                <w:sz w:val="18"/>
                <w:szCs w:val="18"/>
              </w:rPr>
              <w:t>0% x 3 /Not Service Connected x 7</w:t>
            </w:r>
          </w:p>
        </w:tc>
        <w:tc>
          <w:tcPr>
            <w:tcW w:w="990" w:type="dxa"/>
            <w:shd w:val="clear" w:color="auto" w:fill="FFFFFF" w:themeFill="background1"/>
            <w:vAlign w:val="center"/>
          </w:tcPr>
          <w:p w:rsidR="00572ED4" w:rsidRPr="00D21D7D" w:rsidRDefault="00572ED4" w:rsidP="00D93FD0">
            <w:pPr>
              <w:spacing w:line="180" w:lineRule="exact"/>
              <w:contextualSpacing/>
              <w:jc w:val="center"/>
              <w:rPr>
                <w:color w:val="auto"/>
                <w:sz w:val="18"/>
                <w:szCs w:val="18"/>
              </w:rPr>
            </w:pPr>
            <w:r w:rsidRPr="00D21D7D">
              <w:rPr>
                <w:color w:val="auto"/>
                <w:sz w:val="18"/>
                <w:szCs w:val="18"/>
              </w:rPr>
              <w:t>200</w:t>
            </w:r>
            <w:r w:rsidR="00D93FD0" w:rsidRPr="00D21D7D">
              <w:rPr>
                <w:color w:val="auto"/>
                <w:sz w:val="18"/>
                <w:szCs w:val="18"/>
              </w:rPr>
              <w:t>80612</w:t>
            </w:r>
          </w:p>
        </w:tc>
      </w:tr>
      <w:tr w:rsidR="00572ED4" w:rsidRPr="00D21D7D" w:rsidTr="00D21D7D">
        <w:trPr>
          <w:trHeight w:val="242"/>
          <w:jc w:val="center"/>
        </w:trPr>
        <w:tc>
          <w:tcPr>
            <w:tcW w:w="3906" w:type="dxa"/>
            <w:gridSpan w:val="3"/>
            <w:tcBorders>
              <w:right w:val="thinThickThinSmallGap" w:sz="24" w:space="0" w:color="auto"/>
            </w:tcBorders>
            <w:shd w:val="clear" w:color="auto" w:fill="D9D9D9" w:themeFill="background1" w:themeFillShade="D9"/>
            <w:vAlign w:val="center"/>
          </w:tcPr>
          <w:p w:rsidR="00572ED4" w:rsidRPr="00D21D7D" w:rsidRDefault="00572ED4" w:rsidP="00572ED4">
            <w:pPr>
              <w:spacing w:line="200" w:lineRule="exact"/>
              <w:contextualSpacing/>
              <w:jc w:val="center"/>
              <w:rPr>
                <w:b/>
                <w:color w:val="auto"/>
                <w:sz w:val="20"/>
                <w:szCs w:val="20"/>
              </w:rPr>
            </w:pPr>
            <w:r w:rsidRPr="00D21D7D">
              <w:rPr>
                <w:b/>
                <w:color w:val="auto"/>
                <w:sz w:val="20"/>
                <w:szCs w:val="20"/>
              </w:rPr>
              <w:t>Combined:  20%</w:t>
            </w:r>
          </w:p>
        </w:tc>
        <w:tc>
          <w:tcPr>
            <w:tcW w:w="5418" w:type="dxa"/>
            <w:gridSpan w:val="4"/>
            <w:tcBorders>
              <w:left w:val="thinThickThinSmallGap" w:sz="24" w:space="0" w:color="auto"/>
            </w:tcBorders>
            <w:shd w:val="clear" w:color="auto" w:fill="D9D9D9" w:themeFill="background1" w:themeFillShade="D9"/>
            <w:vAlign w:val="center"/>
          </w:tcPr>
          <w:p w:rsidR="00572ED4" w:rsidRPr="00D21D7D" w:rsidRDefault="00572ED4" w:rsidP="00572ED4">
            <w:pPr>
              <w:spacing w:line="200" w:lineRule="exact"/>
              <w:contextualSpacing/>
              <w:jc w:val="center"/>
              <w:rPr>
                <w:b/>
                <w:color w:val="auto"/>
                <w:sz w:val="20"/>
                <w:szCs w:val="20"/>
              </w:rPr>
            </w:pPr>
            <w:r w:rsidRPr="00D21D7D">
              <w:rPr>
                <w:b/>
                <w:color w:val="auto"/>
                <w:sz w:val="20"/>
                <w:szCs w:val="20"/>
              </w:rPr>
              <w:t>Combined:  30%</w:t>
            </w:r>
          </w:p>
        </w:tc>
      </w:tr>
    </w:tbl>
    <w:p w:rsidR="00572ED4" w:rsidRPr="00D21D7D" w:rsidRDefault="00572ED4" w:rsidP="00572ED4">
      <w:pPr>
        <w:spacing w:line="240" w:lineRule="exact"/>
        <w:rPr>
          <w:rFonts w:asciiTheme="minorHAnsi" w:hAnsiTheme="minorHAnsi"/>
          <w:color w:val="auto"/>
        </w:rPr>
      </w:pPr>
    </w:p>
    <w:p w:rsidR="00780490" w:rsidRPr="00D21D7D" w:rsidRDefault="00780490" w:rsidP="00780490">
      <w:pPr>
        <w:tabs>
          <w:tab w:val="left" w:pos="288"/>
          <w:tab w:val="left" w:pos="4752"/>
        </w:tabs>
        <w:spacing w:line="240" w:lineRule="exact"/>
        <w:jc w:val="both"/>
        <w:rPr>
          <w:b/>
          <w:caps/>
          <w:color w:val="auto"/>
          <w:u w:val="single"/>
        </w:rPr>
      </w:pPr>
      <w:r w:rsidRPr="00D21D7D">
        <w:rPr>
          <w:b/>
          <w:color w:val="auto"/>
          <w:u w:val="single"/>
        </w:rPr>
        <w:t>____________________________________________________________________________</w:t>
      </w:r>
    </w:p>
    <w:p w:rsidR="00BA4ED3" w:rsidRPr="00D21D7D" w:rsidRDefault="00BA4ED3" w:rsidP="00506688">
      <w:pPr>
        <w:rPr>
          <w:color w:val="auto"/>
        </w:rPr>
      </w:pPr>
    </w:p>
    <w:p w:rsidR="002C6E5B" w:rsidRPr="00D21D7D" w:rsidRDefault="002C6E5B" w:rsidP="00F213E9">
      <w:pPr>
        <w:tabs>
          <w:tab w:val="left" w:pos="288"/>
          <w:tab w:val="left" w:pos="4752"/>
        </w:tabs>
        <w:spacing w:line="240" w:lineRule="exact"/>
        <w:jc w:val="both"/>
        <w:rPr>
          <w:color w:val="auto"/>
          <w:szCs w:val="24"/>
        </w:rPr>
      </w:pPr>
      <w:r w:rsidRPr="00D21D7D">
        <w:rPr>
          <w:color w:val="auto"/>
          <w:szCs w:val="24"/>
          <w:u w:val="single"/>
        </w:rPr>
        <w:t>ANALYSIS SUMMARY</w:t>
      </w:r>
      <w:r w:rsidRPr="00D21D7D">
        <w:rPr>
          <w:color w:val="auto"/>
          <w:szCs w:val="24"/>
        </w:rPr>
        <w:t>:</w:t>
      </w:r>
    </w:p>
    <w:p w:rsidR="00D552B6" w:rsidRPr="00D21D7D" w:rsidRDefault="00D552B6" w:rsidP="00F213E9">
      <w:pPr>
        <w:spacing w:line="240" w:lineRule="exact"/>
        <w:jc w:val="both"/>
        <w:rPr>
          <w:color w:val="auto"/>
          <w:szCs w:val="24"/>
        </w:rPr>
      </w:pPr>
    </w:p>
    <w:p w:rsidR="006B0135" w:rsidRPr="00D21D7D" w:rsidRDefault="00D552B6" w:rsidP="00B473EB">
      <w:pPr>
        <w:spacing w:line="240" w:lineRule="exact"/>
        <w:jc w:val="both"/>
        <w:rPr>
          <w:rFonts w:asciiTheme="minorHAnsi" w:hAnsiTheme="minorHAnsi"/>
          <w:color w:val="auto"/>
          <w:szCs w:val="24"/>
        </w:rPr>
      </w:pPr>
      <w:proofErr w:type="gramStart"/>
      <w:r w:rsidRPr="00D21D7D">
        <w:rPr>
          <w:color w:val="auto"/>
          <w:szCs w:val="24"/>
          <w:u w:val="single"/>
        </w:rPr>
        <w:t>Carpal Tunnel Syndrome (</w:t>
      </w:r>
      <w:r w:rsidR="001B1E50">
        <w:rPr>
          <w:color w:val="auto"/>
          <w:szCs w:val="24"/>
          <w:u w:val="single"/>
        </w:rPr>
        <w:t>M</w:t>
      </w:r>
      <w:r w:rsidRPr="00D21D7D">
        <w:rPr>
          <w:color w:val="auto"/>
          <w:szCs w:val="24"/>
          <w:u w:val="single"/>
        </w:rPr>
        <w:t xml:space="preserve">edian </w:t>
      </w:r>
      <w:r w:rsidR="001B1E50">
        <w:rPr>
          <w:color w:val="auto"/>
          <w:szCs w:val="24"/>
          <w:u w:val="single"/>
        </w:rPr>
        <w:t>N</w:t>
      </w:r>
      <w:r w:rsidRPr="00D21D7D">
        <w:rPr>
          <w:color w:val="auto"/>
          <w:szCs w:val="24"/>
          <w:u w:val="single"/>
        </w:rPr>
        <w:t xml:space="preserve">europathy) </w:t>
      </w:r>
      <w:r w:rsidR="001B1E50">
        <w:rPr>
          <w:color w:val="auto"/>
          <w:szCs w:val="24"/>
          <w:u w:val="single"/>
        </w:rPr>
        <w:t>S</w:t>
      </w:r>
      <w:r w:rsidRPr="00D21D7D">
        <w:rPr>
          <w:color w:val="auto"/>
          <w:szCs w:val="24"/>
          <w:u w:val="single"/>
        </w:rPr>
        <w:t xml:space="preserve">tatus </w:t>
      </w:r>
      <w:r w:rsidR="001B1E50">
        <w:rPr>
          <w:color w:val="auto"/>
          <w:szCs w:val="24"/>
          <w:u w:val="single"/>
        </w:rPr>
        <w:t>P</w:t>
      </w:r>
      <w:r w:rsidRPr="00D21D7D">
        <w:rPr>
          <w:color w:val="auto"/>
          <w:szCs w:val="24"/>
          <w:u w:val="single"/>
        </w:rPr>
        <w:t>ost Carpal Tunnel Release</w:t>
      </w:r>
      <w:r w:rsidR="001B1E50">
        <w:rPr>
          <w:color w:val="auto"/>
          <w:szCs w:val="24"/>
          <w:u w:val="single"/>
        </w:rPr>
        <w:t>.</w:t>
      </w:r>
      <w:proofErr w:type="gramEnd"/>
      <w:r w:rsidR="00570AFE" w:rsidRPr="00D21D7D">
        <w:rPr>
          <w:color w:val="auto"/>
          <w:szCs w:val="24"/>
        </w:rPr>
        <w:t xml:space="preserve">  The </w:t>
      </w:r>
      <w:r w:rsidR="00A319EE" w:rsidRPr="00D21D7D">
        <w:rPr>
          <w:rFonts w:asciiTheme="minorHAnsi" w:hAnsiTheme="minorHAnsi"/>
          <w:color w:val="auto"/>
          <w:szCs w:val="24"/>
        </w:rPr>
        <w:t xml:space="preserve">CI experienced bilateral hand and wrist pain with intermittent numbness </w:t>
      </w:r>
      <w:r w:rsidR="006B0135" w:rsidRPr="00D21D7D">
        <w:rPr>
          <w:rFonts w:asciiTheme="minorHAnsi" w:hAnsiTheme="minorHAnsi"/>
          <w:color w:val="auto"/>
          <w:szCs w:val="24"/>
        </w:rPr>
        <w:t xml:space="preserve">beginning in 2002.  In 2003 he </w:t>
      </w:r>
      <w:r w:rsidR="00A319EE" w:rsidRPr="00D21D7D">
        <w:rPr>
          <w:rFonts w:asciiTheme="minorHAnsi" w:hAnsiTheme="minorHAnsi"/>
          <w:color w:val="auto"/>
          <w:szCs w:val="24"/>
        </w:rPr>
        <w:t xml:space="preserve">was diagnosed with </w:t>
      </w:r>
      <w:r w:rsidR="006B0135" w:rsidRPr="00D21D7D">
        <w:rPr>
          <w:rFonts w:asciiTheme="minorHAnsi" w:hAnsiTheme="minorHAnsi"/>
          <w:color w:val="auto"/>
          <w:szCs w:val="24"/>
        </w:rPr>
        <w:t>CTS</w:t>
      </w:r>
      <w:r w:rsidR="00A319EE" w:rsidRPr="00D21D7D">
        <w:rPr>
          <w:rFonts w:asciiTheme="minorHAnsi" w:hAnsiTheme="minorHAnsi"/>
          <w:color w:val="auto"/>
          <w:szCs w:val="24"/>
        </w:rPr>
        <w:t>, compression of the median nerve at the wrist.</w:t>
      </w:r>
      <w:r w:rsidR="00F31596" w:rsidRPr="00D21D7D">
        <w:rPr>
          <w:rFonts w:asciiTheme="minorHAnsi" w:hAnsiTheme="minorHAnsi"/>
          <w:color w:val="auto"/>
          <w:szCs w:val="24"/>
        </w:rPr>
        <w:t xml:space="preserve"> </w:t>
      </w:r>
      <w:r w:rsidR="00A319EE" w:rsidRPr="00D21D7D">
        <w:rPr>
          <w:rFonts w:asciiTheme="minorHAnsi" w:hAnsiTheme="minorHAnsi"/>
          <w:color w:val="auto"/>
          <w:szCs w:val="24"/>
        </w:rPr>
        <w:t xml:space="preserve"> </w:t>
      </w:r>
      <w:r w:rsidR="006B0135" w:rsidRPr="00D21D7D">
        <w:rPr>
          <w:rFonts w:asciiTheme="minorHAnsi" w:hAnsiTheme="minorHAnsi"/>
          <w:color w:val="auto"/>
          <w:szCs w:val="24"/>
        </w:rPr>
        <w:t>Conservative non-operative treatment was not successful and h</w:t>
      </w:r>
      <w:r w:rsidR="00A319EE" w:rsidRPr="00D21D7D">
        <w:rPr>
          <w:rFonts w:asciiTheme="minorHAnsi" w:hAnsiTheme="minorHAnsi"/>
          <w:color w:val="auto"/>
          <w:szCs w:val="24"/>
        </w:rPr>
        <w:t xml:space="preserve">e underwent surgical </w:t>
      </w:r>
      <w:r w:rsidR="006B0135" w:rsidRPr="00D21D7D">
        <w:rPr>
          <w:rFonts w:asciiTheme="minorHAnsi" w:hAnsiTheme="minorHAnsi"/>
          <w:color w:val="auto"/>
          <w:szCs w:val="24"/>
        </w:rPr>
        <w:t xml:space="preserve">CTR </w:t>
      </w:r>
      <w:r w:rsidR="00A319EE" w:rsidRPr="00D21D7D">
        <w:rPr>
          <w:rFonts w:asciiTheme="minorHAnsi" w:hAnsiTheme="minorHAnsi"/>
          <w:color w:val="auto"/>
          <w:szCs w:val="24"/>
        </w:rPr>
        <w:t xml:space="preserve">on the right </w:t>
      </w:r>
      <w:r w:rsidR="00570AFE" w:rsidRPr="00D21D7D">
        <w:rPr>
          <w:rFonts w:asciiTheme="minorHAnsi" w:hAnsiTheme="minorHAnsi"/>
          <w:color w:val="auto"/>
          <w:szCs w:val="24"/>
        </w:rPr>
        <w:t xml:space="preserve">wrist </w:t>
      </w:r>
      <w:r w:rsidR="006B0135" w:rsidRPr="00D21D7D">
        <w:rPr>
          <w:rFonts w:asciiTheme="minorHAnsi" w:hAnsiTheme="minorHAnsi"/>
          <w:color w:val="auto"/>
          <w:szCs w:val="24"/>
        </w:rPr>
        <w:t xml:space="preserve">on </w:t>
      </w:r>
      <w:r w:rsidR="00A319EE" w:rsidRPr="00D21D7D">
        <w:rPr>
          <w:rFonts w:asciiTheme="minorHAnsi" w:hAnsiTheme="minorHAnsi"/>
          <w:color w:val="auto"/>
          <w:szCs w:val="24"/>
        </w:rPr>
        <w:t xml:space="preserve">December </w:t>
      </w:r>
      <w:r w:rsidR="006B0135" w:rsidRPr="00D21D7D">
        <w:rPr>
          <w:rFonts w:asciiTheme="minorHAnsi" w:hAnsiTheme="minorHAnsi"/>
          <w:color w:val="auto"/>
          <w:szCs w:val="24"/>
        </w:rPr>
        <w:t xml:space="preserve">13, </w:t>
      </w:r>
      <w:r w:rsidR="00A319EE" w:rsidRPr="00D21D7D">
        <w:rPr>
          <w:rFonts w:asciiTheme="minorHAnsi" w:hAnsiTheme="minorHAnsi"/>
          <w:color w:val="auto"/>
          <w:szCs w:val="24"/>
        </w:rPr>
        <w:t xml:space="preserve">2006, and on the left wrist </w:t>
      </w:r>
      <w:r w:rsidR="006B0135" w:rsidRPr="00D21D7D">
        <w:rPr>
          <w:rFonts w:asciiTheme="minorHAnsi" w:hAnsiTheme="minorHAnsi"/>
          <w:color w:val="auto"/>
          <w:szCs w:val="24"/>
        </w:rPr>
        <w:t xml:space="preserve">on </w:t>
      </w:r>
      <w:r w:rsidR="00335B0B" w:rsidRPr="00D21D7D">
        <w:rPr>
          <w:rFonts w:asciiTheme="minorHAnsi" w:hAnsiTheme="minorHAnsi"/>
          <w:color w:val="auto"/>
          <w:szCs w:val="24"/>
        </w:rPr>
        <w:t>August</w:t>
      </w:r>
      <w:r w:rsidR="00A319EE" w:rsidRPr="00D21D7D">
        <w:rPr>
          <w:rFonts w:asciiTheme="minorHAnsi" w:hAnsiTheme="minorHAnsi"/>
          <w:color w:val="auto"/>
          <w:szCs w:val="24"/>
        </w:rPr>
        <w:t xml:space="preserve"> </w:t>
      </w:r>
      <w:r w:rsidR="006B0135" w:rsidRPr="00D21D7D">
        <w:rPr>
          <w:rFonts w:asciiTheme="minorHAnsi" w:hAnsiTheme="minorHAnsi"/>
          <w:color w:val="auto"/>
          <w:szCs w:val="24"/>
        </w:rPr>
        <w:t xml:space="preserve">8, </w:t>
      </w:r>
      <w:r w:rsidR="00A319EE" w:rsidRPr="00D21D7D">
        <w:rPr>
          <w:rFonts w:asciiTheme="minorHAnsi" w:hAnsiTheme="minorHAnsi"/>
          <w:color w:val="auto"/>
          <w:szCs w:val="24"/>
        </w:rPr>
        <w:t xml:space="preserve">2007. </w:t>
      </w:r>
      <w:r w:rsidR="00245CA5" w:rsidRPr="00D21D7D">
        <w:rPr>
          <w:rFonts w:asciiTheme="minorHAnsi" w:hAnsiTheme="minorHAnsi"/>
          <w:color w:val="auto"/>
          <w:szCs w:val="24"/>
        </w:rPr>
        <w:t xml:space="preserve"> </w:t>
      </w:r>
      <w:r w:rsidR="00B757D4" w:rsidRPr="00D21D7D">
        <w:rPr>
          <w:color w:val="auto"/>
          <w:szCs w:val="24"/>
        </w:rPr>
        <w:t xml:space="preserve">The MEB </w:t>
      </w:r>
      <w:r w:rsidR="001B1E50">
        <w:rPr>
          <w:color w:val="auto"/>
          <w:szCs w:val="24"/>
        </w:rPr>
        <w:t>narrative summary on</w:t>
      </w:r>
      <w:r w:rsidR="00B757D4" w:rsidRPr="00D21D7D">
        <w:rPr>
          <w:color w:val="auto"/>
          <w:szCs w:val="24"/>
        </w:rPr>
        <w:t xml:space="preserve"> </w:t>
      </w:r>
      <w:r w:rsidR="006B0135" w:rsidRPr="00D21D7D">
        <w:rPr>
          <w:color w:val="auto"/>
          <w:szCs w:val="24"/>
        </w:rPr>
        <w:t xml:space="preserve">October </w:t>
      </w:r>
      <w:r w:rsidR="00B757D4" w:rsidRPr="00D21D7D">
        <w:rPr>
          <w:color w:val="auto"/>
          <w:szCs w:val="24"/>
        </w:rPr>
        <w:t>31</w:t>
      </w:r>
      <w:r w:rsidR="006B0135" w:rsidRPr="00D21D7D">
        <w:rPr>
          <w:color w:val="auto"/>
          <w:szCs w:val="24"/>
        </w:rPr>
        <w:t xml:space="preserve">, </w:t>
      </w:r>
      <w:r w:rsidR="00B757D4" w:rsidRPr="00D21D7D">
        <w:rPr>
          <w:color w:val="auto"/>
          <w:szCs w:val="24"/>
        </w:rPr>
        <w:t xml:space="preserve">2007 summarized that CI was recovering from symptoms of CTS </w:t>
      </w:r>
      <w:r w:rsidR="006B0135" w:rsidRPr="00D21D7D">
        <w:rPr>
          <w:color w:val="auto"/>
          <w:szCs w:val="24"/>
        </w:rPr>
        <w:t xml:space="preserve">following </w:t>
      </w:r>
      <w:r w:rsidR="00B757D4" w:rsidRPr="00D21D7D">
        <w:rPr>
          <w:color w:val="auto"/>
          <w:szCs w:val="24"/>
        </w:rPr>
        <w:t>CTR, and was undergoing occupational therapy for weakness in grip strength.  De</w:t>
      </w:r>
      <w:r w:rsidR="00245CA5" w:rsidRPr="00D21D7D">
        <w:rPr>
          <w:color w:val="auto"/>
          <w:szCs w:val="24"/>
        </w:rPr>
        <w:t>s</w:t>
      </w:r>
      <w:r w:rsidR="00B757D4" w:rsidRPr="00D21D7D">
        <w:rPr>
          <w:color w:val="auto"/>
          <w:szCs w:val="24"/>
        </w:rPr>
        <w:t>pite CTR surgery, there was continued complaint of</w:t>
      </w:r>
      <w:r w:rsidR="00570AFE" w:rsidRPr="00D21D7D">
        <w:rPr>
          <w:color w:val="auto"/>
          <w:szCs w:val="24"/>
        </w:rPr>
        <w:t xml:space="preserve"> wrist pain</w:t>
      </w:r>
      <w:r w:rsidR="006B0135" w:rsidRPr="00D21D7D">
        <w:rPr>
          <w:color w:val="auto"/>
          <w:szCs w:val="24"/>
        </w:rPr>
        <w:t>,</w:t>
      </w:r>
      <w:r w:rsidR="00B757D4" w:rsidRPr="00D21D7D">
        <w:rPr>
          <w:color w:val="auto"/>
          <w:szCs w:val="24"/>
        </w:rPr>
        <w:t xml:space="preserve"> 2/10 at rest and 4/10 with activity.</w:t>
      </w:r>
      <w:r w:rsidR="00B473EB" w:rsidRPr="00D21D7D">
        <w:rPr>
          <w:color w:val="auto"/>
          <w:szCs w:val="24"/>
        </w:rPr>
        <w:t xml:space="preserve">  </w:t>
      </w:r>
      <w:r w:rsidR="00335B0B" w:rsidRPr="00D21D7D">
        <w:rPr>
          <w:color w:val="auto"/>
          <w:szCs w:val="24"/>
        </w:rPr>
        <w:t xml:space="preserve">Clinical assessment by </w:t>
      </w:r>
      <w:r w:rsidR="006B0135" w:rsidRPr="00D21D7D">
        <w:rPr>
          <w:color w:val="auto"/>
          <w:szCs w:val="24"/>
        </w:rPr>
        <w:t>o</w:t>
      </w:r>
      <w:r w:rsidR="00335B0B" w:rsidRPr="00D21D7D">
        <w:rPr>
          <w:color w:val="auto"/>
          <w:szCs w:val="24"/>
        </w:rPr>
        <w:t>ccupational therapy on Nov</w:t>
      </w:r>
      <w:r w:rsidR="00B757D4" w:rsidRPr="00D21D7D">
        <w:rPr>
          <w:color w:val="auto"/>
          <w:szCs w:val="24"/>
        </w:rPr>
        <w:t>ember</w:t>
      </w:r>
      <w:r w:rsidR="00335B0B" w:rsidRPr="00D21D7D">
        <w:rPr>
          <w:color w:val="auto"/>
          <w:szCs w:val="24"/>
        </w:rPr>
        <w:t xml:space="preserve"> 21, 2007 </w:t>
      </w:r>
      <w:r w:rsidR="004C2B29" w:rsidRPr="00D21D7D">
        <w:rPr>
          <w:color w:val="auto"/>
          <w:szCs w:val="24"/>
        </w:rPr>
        <w:t xml:space="preserve">recorded </w:t>
      </w:r>
      <w:r w:rsidR="00335B0B" w:rsidRPr="00D21D7D">
        <w:rPr>
          <w:color w:val="auto"/>
          <w:szCs w:val="24"/>
        </w:rPr>
        <w:t xml:space="preserve">that </w:t>
      </w:r>
      <w:r w:rsidR="004C2B29" w:rsidRPr="00D21D7D">
        <w:rPr>
          <w:color w:val="auto"/>
          <w:szCs w:val="24"/>
        </w:rPr>
        <w:t xml:space="preserve">the </w:t>
      </w:r>
      <w:r w:rsidR="00335B0B" w:rsidRPr="00D21D7D">
        <w:rPr>
          <w:color w:val="auto"/>
          <w:szCs w:val="24"/>
        </w:rPr>
        <w:t xml:space="preserve">CI had no pain </w:t>
      </w:r>
      <w:r w:rsidR="00335B0B" w:rsidRPr="00D21D7D">
        <w:rPr>
          <w:color w:val="auto"/>
          <w:szCs w:val="24"/>
        </w:rPr>
        <w:lastRenderedPageBreak/>
        <w:t>(0/10)</w:t>
      </w:r>
      <w:r w:rsidR="001B1586" w:rsidRPr="00D21D7D">
        <w:rPr>
          <w:color w:val="auto"/>
          <w:szCs w:val="24"/>
        </w:rPr>
        <w:t xml:space="preserve"> at rest, </w:t>
      </w:r>
      <w:r w:rsidR="004C2B29" w:rsidRPr="00D21D7D">
        <w:rPr>
          <w:color w:val="auto"/>
          <w:szCs w:val="24"/>
        </w:rPr>
        <w:t xml:space="preserve">and </w:t>
      </w:r>
      <w:r w:rsidR="001B1586" w:rsidRPr="00D21D7D">
        <w:rPr>
          <w:color w:val="auto"/>
          <w:szCs w:val="24"/>
        </w:rPr>
        <w:t>occasionally 3/10 short</w:t>
      </w:r>
      <w:r w:rsidR="001B1E50">
        <w:rPr>
          <w:color w:val="auto"/>
          <w:szCs w:val="24"/>
        </w:rPr>
        <w:t>-</w:t>
      </w:r>
      <w:r w:rsidR="001B1586" w:rsidRPr="00D21D7D">
        <w:rPr>
          <w:color w:val="auto"/>
          <w:szCs w:val="24"/>
        </w:rPr>
        <w:t xml:space="preserve">lived </w:t>
      </w:r>
      <w:r w:rsidR="004C2B29" w:rsidRPr="00D21D7D">
        <w:rPr>
          <w:color w:val="auto"/>
          <w:szCs w:val="24"/>
        </w:rPr>
        <w:t xml:space="preserve">pain </w:t>
      </w:r>
      <w:r w:rsidR="001B1586" w:rsidRPr="00D21D7D">
        <w:rPr>
          <w:color w:val="auto"/>
          <w:szCs w:val="24"/>
        </w:rPr>
        <w:t>on the left side</w:t>
      </w:r>
      <w:r w:rsidR="00F0709F" w:rsidRPr="00D21D7D">
        <w:rPr>
          <w:color w:val="auto"/>
          <w:szCs w:val="24"/>
        </w:rPr>
        <w:t>, noted on grasping.</w:t>
      </w:r>
      <w:r w:rsidR="004C2B29" w:rsidRPr="00D21D7D">
        <w:rPr>
          <w:color w:val="auto"/>
          <w:szCs w:val="24"/>
        </w:rPr>
        <w:t xml:space="preserve">  There were “no paresthesia or numbness reported</w:t>
      </w:r>
      <w:r w:rsidR="001B1E50">
        <w:rPr>
          <w:color w:val="auto"/>
          <w:szCs w:val="24"/>
        </w:rPr>
        <w:t>.</w:t>
      </w:r>
      <w:r w:rsidR="004C2B29" w:rsidRPr="00D21D7D">
        <w:rPr>
          <w:color w:val="auto"/>
          <w:szCs w:val="24"/>
        </w:rPr>
        <w:t>”  On examination, there was tenderness at the surgical site.  There was n</w:t>
      </w:r>
      <w:r w:rsidR="001B1586" w:rsidRPr="00D21D7D">
        <w:rPr>
          <w:color w:val="auto"/>
          <w:szCs w:val="24"/>
        </w:rPr>
        <w:t xml:space="preserve">o loss of sensation identified.  </w:t>
      </w:r>
      <w:r w:rsidR="004C2B29" w:rsidRPr="00D21D7D">
        <w:rPr>
          <w:color w:val="auto"/>
          <w:szCs w:val="24"/>
        </w:rPr>
        <w:t>The CI could make a full complete fist</w:t>
      </w:r>
      <w:r w:rsidR="001B1E50">
        <w:rPr>
          <w:color w:val="auto"/>
          <w:szCs w:val="24"/>
        </w:rPr>
        <w:t>;</w:t>
      </w:r>
      <w:r w:rsidR="004C2B29" w:rsidRPr="00D21D7D">
        <w:rPr>
          <w:color w:val="auto"/>
          <w:szCs w:val="24"/>
        </w:rPr>
        <w:t xml:space="preserve"> however</w:t>
      </w:r>
      <w:r w:rsidR="001B1E50">
        <w:rPr>
          <w:color w:val="auto"/>
          <w:szCs w:val="24"/>
        </w:rPr>
        <w:t>,</w:t>
      </w:r>
      <w:r w:rsidR="004C2B29" w:rsidRPr="00D21D7D">
        <w:rPr>
          <w:color w:val="auto"/>
          <w:szCs w:val="24"/>
        </w:rPr>
        <w:t xml:space="preserve"> grip s</w:t>
      </w:r>
      <w:r w:rsidR="001B1586" w:rsidRPr="00D21D7D">
        <w:rPr>
          <w:color w:val="auto"/>
          <w:szCs w:val="24"/>
        </w:rPr>
        <w:t>trength</w:t>
      </w:r>
      <w:r w:rsidR="00B757D4" w:rsidRPr="00D21D7D">
        <w:rPr>
          <w:color w:val="auto"/>
          <w:szCs w:val="24"/>
        </w:rPr>
        <w:t xml:space="preserve"> was </w:t>
      </w:r>
      <w:r w:rsidR="001B1586" w:rsidRPr="00D21D7D">
        <w:rPr>
          <w:color w:val="auto"/>
          <w:szCs w:val="24"/>
        </w:rPr>
        <w:t>decrease</w:t>
      </w:r>
      <w:r w:rsidR="00B757D4" w:rsidRPr="00D21D7D">
        <w:rPr>
          <w:color w:val="auto"/>
          <w:szCs w:val="24"/>
        </w:rPr>
        <w:t>d</w:t>
      </w:r>
      <w:r w:rsidR="004C2B29" w:rsidRPr="00D21D7D">
        <w:rPr>
          <w:color w:val="auto"/>
          <w:szCs w:val="24"/>
        </w:rPr>
        <w:t xml:space="preserve"> (r</w:t>
      </w:r>
      <w:r w:rsidR="00B757D4" w:rsidRPr="00D21D7D">
        <w:rPr>
          <w:color w:val="auto"/>
          <w:szCs w:val="24"/>
        </w:rPr>
        <w:t xml:space="preserve">ight 50 </w:t>
      </w:r>
      <w:r w:rsidR="004C2B29" w:rsidRPr="00D21D7D">
        <w:rPr>
          <w:color w:val="auto"/>
          <w:szCs w:val="24"/>
        </w:rPr>
        <w:t xml:space="preserve">pounds, </w:t>
      </w:r>
      <w:r w:rsidR="00B757D4" w:rsidRPr="00D21D7D">
        <w:rPr>
          <w:color w:val="auto"/>
          <w:szCs w:val="24"/>
        </w:rPr>
        <w:t>left 60 pounds</w:t>
      </w:r>
      <w:r w:rsidR="004C2B29" w:rsidRPr="00D21D7D">
        <w:rPr>
          <w:color w:val="auto"/>
          <w:szCs w:val="24"/>
        </w:rPr>
        <w:t xml:space="preserve">).  </w:t>
      </w:r>
      <w:r w:rsidR="00B757D4" w:rsidRPr="00D21D7D">
        <w:rPr>
          <w:color w:val="auto"/>
          <w:szCs w:val="24"/>
        </w:rPr>
        <w:t>The o</w:t>
      </w:r>
      <w:r w:rsidR="004715BC" w:rsidRPr="00D21D7D">
        <w:rPr>
          <w:color w:val="auto"/>
          <w:szCs w:val="24"/>
        </w:rPr>
        <w:t xml:space="preserve">ccupational </w:t>
      </w:r>
      <w:r w:rsidR="00B757D4" w:rsidRPr="00D21D7D">
        <w:rPr>
          <w:color w:val="auto"/>
          <w:szCs w:val="24"/>
        </w:rPr>
        <w:t>t</w:t>
      </w:r>
      <w:r w:rsidR="004715BC" w:rsidRPr="00D21D7D">
        <w:rPr>
          <w:color w:val="auto"/>
          <w:szCs w:val="24"/>
        </w:rPr>
        <w:t xml:space="preserve">herapist reported that </w:t>
      </w:r>
      <w:r w:rsidR="00B757D4" w:rsidRPr="00D21D7D">
        <w:rPr>
          <w:color w:val="auto"/>
          <w:szCs w:val="24"/>
        </w:rPr>
        <w:t>“</w:t>
      </w:r>
      <w:r w:rsidR="00904B88" w:rsidRPr="00D21D7D">
        <w:rPr>
          <w:color w:val="auto"/>
          <w:szCs w:val="24"/>
        </w:rPr>
        <w:t>Pt only complained of pain and tenderness, and was able to function normally without hindrance of ADLs.”</w:t>
      </w:r>
      <w:r w:rsidR="00245CA5" w:rsidRPr="00D21D7D">
        <w:rPr>
          <w:color w:val="auto"/>
          <w:szCs w:val="24"/>
        </w:rPr>
        <w:t xml:space="preserve">  Wrist range of motion </w:t>
      </w:r>
      <w:r w:rsidR="006B0135" w:rsidRPr="00D21D7D">
        <w:rPr>
          <w:color w:val="auto"/>
          <w:szCs w:val="24"/>
        </w:rPr>
        <w:t xml:space="preserve">(ROM) </w:t>
      </w:r>
      <w:r w:rsidR="00245CA5" w:rsidRPr="00D21D7D">
        <w:rPr>
          <w:color w:val="auto"/>
          <w:szCs w:val="24"/>
        </w:rPr>
        <w:t xml:space="preserve">measurements by </w:t>
      </w:r>
      <w:r w:rsidR="006B0135" w:rsidRPr="00D21D7D">
        <w:rPr>
          <w:color w:val="auto"/>
          <w:szCs w:val="24"/>
        </w:rPr>
        <w:t>occupational therapy</w:t>
      </w:r>
      <w:r w:rsidR="00245CA5" w:rsidRPr="00D21D7D">
        <w:rPr>
          <w:color w:val="auto"/>
          <w:szCs w:val="24"/>
        </w:rPr>
        <w:t>, November 28, 2007</w:t>
      </w:r>
      <w:r w:rsidR="004C2B29" w:rsidRPr="00D21D7D">
        <w:rPr>
          <w:color w:val="auto"/>
          <w:szCs w:val="24"/>
        </w:rPr>
        <w:t>,</w:t>
      </w:r>
      <w:r w:rsidR="00245CA5" w:rsidRPr="00D21D7D">
        <w:rPr>
          <w:color w:val="auto"/>
          <w:szCs w:val="24"/>
        </w:rPr>
        <w:t xml:space="preserve"> demonstrated non-compensable mild loss of flexion and extension</w:t>
      </w:r>
      <w:r w:rsidR="00570AFE" w:rsidRPr="00D21D7D">
        <w:rPr>
          <w:color w:val="auto"/>
          <w:szCs w:val="24"/>
        </w:rPr>
        <w:t xml:space="preserve"> (</w:t>
      </w:r>
      <w:r w:rsidR="00A50CE4" w:rsidRPr="00D21D7D">
        <w:rPr>
          <w:color w:val="auto"/>
          <w:szCs w:val="24"/>
        </w:rPr>
        <w:t>65</w:t>
      </w:r>
      <w:r w:rsidR="00570AFE" w:rsidRPr="00D21D7D">
        <w:rPr>
          <w:rFonts w:cs="Calibri"/>
          <w:color w:val="auto"/>
          <w:szCs w:val="24"/>
        </w:rPr>
        <w:t xml:space="preserve">° and </w:t>
      </w:r>
      <w:r w:rsidR="00A50CE4" w:rsidRPr="00D21D7D">
        <w:rPr>
          <w:rFonts w:cs="Calibri"/>
          <w:color w:val="auto"/>
          <w:szCs w:val="24"/>
        </w:rPr>
        <w:t>55</w:t>
      </w:r>
      <w:r w:rsidR="00570AFE" w:rsidRPr="00D21D7D">
        <w:rPr>
          <w:rFonts w:cs="Calibri"/>
          <w:color w:val="auto"/>
          <w:szCs w:val="24"/>
        </w:rPr>
        <w:t>°</w:t>
      </w:r>
      <w:r w:rsidR="008B3541">
        <w:rPr>
          <w:rFonts w:cs="Calibri"/>
          <w:color w:val="auto"/>
          <w:szCs w:val="24"/>
        </w:rPr>
        <w:t>,</w:t>
      </w:r>
      <w:r w:rsidR="00570AFE" w:rsidRPr="00D21D7D">
        <w:rPr>
          <w:rFonts w:cs="Calibri"/>
          <w:color w:val="auto"/>
          <w:szCs w:val="24"/>
        </w:rPr>
        <w:t xml:space="preserve"> respectively)</w:t>
      </w:r>
      <w:r w:rsidR="00245CA5" w:rsidRPr="00D21D7D">
        <w:rPr>
          <w:color w:val="auto"/>
          <w:szCs w:val="24"/>
        </w:rPr>
        <w:t>.</w:t>
      </w:r>
      <w:r w:rsidR="007D5EAD" w:rsidRPr="00D21D7D">
        <w:rPr>
          <w:color w:val="auto"/>
          <w:szCs w:val="24"/>
        </w:rPr>
        <w:t xml:space="preserve">  </w:t>
      </w:r>
      <w:r w:rsidR="00D54975" w:rsidRPr="00D21D7D">
        <w:rPr>
          <w:color w:val="auto"/>
          <w:szCs w:val="24"/>
        </w:rPr>
        <w:t>On</w:t>
      </w:r>
      <w:r w:rsidR="006B0135" w:rsidRPr="00D21D7D">
        <w:rPr>
          <w:color w:val="auto"/>
          <w:szCs w:val="24"/>
        </w:rPr>
        <w:t xml:space="preserve"> VA compensation and pension</w:t>
      </w:r>
      <w:r w:rsidR="00566920" w:rsidRPr="00D21D7D">
        <w:rPr>
          <w:color w:val="auto"/>
          <w:szCs w:val="24"/>
        </w:rPr>
        <w:t xml:space="preserve"> exam</w:t>
      </w:r>
      <w:r w:rsidR="006B0135" w:rsidRPr="00D21D7D">
        <w:rPr>
          <w:color w:val="auto"/>
          <w:szCs w:val="24"/>
        </w:rPr>
        <w:t>ination</w:t>
      </w:r>
      <w:r w:rsidR="001B1E50">
        <w:rPr>
          <w:color w:val="auto"/>
          <w:szCs w:val="24"/>
        </w:rPr>
        <w:t xml:space="preserve"> on</w:t>
      </w:r>
      <w:r w:rsidR="006B0135" w:rsidRPr="00D21D7D">
        <w:rPr>
          <w:color w:val="auto"/>
          <w:szCs w:val="24"/>
        </w:rPr>
        <w:t xml:space="preserve"> </w:t>
      </w:r>
      <w:r w:rsidR="00566920" w:rsidRPr="00D21D7D">
        <w:rPr>
          <w:color w:val="auto"/>
          <w:szCs w:val="24"/>
        </w:rPr>
        <w:t>Jun</w:t>
      </w:r>
      <w:r w:rsidR="006B0135" w:rsidRPr="00D21D7D">
        <w:rPr>
          <w:color w:val="auto"/>
          <w:szCs w:val="24"/>
        </w:rPr>
        <w:t>e</w:t>
      </w:r>
      <w:r w:rsidR="00566920" w:rsidRPr="00D21D7D">
        <w:rPr>
          <w:color w:val="auto"/>
          <w:szCs w:val="24"/>
        </w:rPr>
        <w:t xml:space="preserve"> 13, 2008</w:t>
      </w:r>
      <w:r w:rsidR="00D54975" w:rsidRPr="00D21D7D">
        <w:rPr>
          <w:color w:val="auto"/>
          <w:szCs w:val="24"/>
        </w:rPr>
        <w:t xml:space="preserve"> </w:t>
      </w:r>
      <w:r w:rsidR="006B0135" w:rsidRPr="00D21D7D">
        <w:rPr>
          <w:color w:val="auto"/>
          <w:szCs w:val="24"/>
        </w:rPr>
        <w:t xml:space="preserve">four </w:t>
      </w:r>
      <w:r w:rsidR="00D54975" w:rsidRPr="00D21D7D">
        <w:rPr>
          <w:color w:val="auto"/>
          <w:szCs w:val="24"/>
        </w:rPr>
        <w:t>months after separation,</w:t>
      </w:r>
      <w:r w:rsidR="00566920" w:rsidRPr="00D21D7D">
        <w:rPr>
          <w:color w:val="auto"/>
          <w:szCs w:val="24"/>
        </w:rPr>
        <w:t xml:space="preserve"> it was noted that his symptoms of par</w:t>
      </w:r>
      <w:r w:rsidR="00D93FD0" w:rsidRPr="00D21D7D">
        <w:rPr>
          <w:color w:val="auto"/>
          <w:szCs w:val="24"/>
        </w:rPr>
        <w:t>e</w:t>
      </w:r>
      <w:r w:rsidR="00566920" w:rsidRPr="00D21D7D">
        <w:rPr>
          <w:color w:val="auto"/>
          <w:szCs w:val="24"/>
        </w:rPr>
        <w:t xml:space="preserve">sthesias had improved after his surgery in </w:t>
      </w:r>
      <w:r w:rsidR="00D54975" w:rsidRPr="00D21D7D">
        <w:rPr>
          <w:color w:val="auto"/>
          <w:szCs w:val="24"/>
        </w:rPr>
        <w:t>2007;</w:t>
      </w:r>
      <w:r w:rsidR="00566920" w:rsidRPr="00D21D7D">
        <w:rPr>
          <w:color w:val="auto"/>
          <w:szCs w:val="24"/>
        </w:rPr>
        <w:t xml:space="preserve"> however</w:t>
      </w:r>
      <w:r w:rsidR="00D54975" w:rsidRPr="00D21D7D">
        <w:rPr>
          <w:color w:val="auto"/>
          <w:szCs w:val="24"/>
        </w:rPr>
        <w:t>,</w:t>
      </w:r>
      <w:r w:rsidR="00566920" w:rsidRPr="00D21D7D">
        <w:rPr>
          <w:color w:val="auto"/>
          <w:szCs w:val="24"/>
        </w:rPr>
        <w:t xml:space="preserve"> he continued to have some </w:t>
      </w:r>
      <w:r w:rsidR="007D5EAD" w:rsidRPr="00D21D7D">
        <w:rPr>
          <w:color w:val="auto"/>
          <w:szCs w:val="24"/>
        </w:rPr>
        <w:t xml:space="preserve">hand </w:t>
      </w:r>
      <w:r w:rsidR="00566920" w:rsidRPr="00D21D7D">
        <w:rPr>
          <w:color w:val="auto"/>
          <w:szCs w:val="24"/>
        </w:rPr>
        <w:t>weakness.</w:t>
      </w:r>
      <w:r w:rsidR="0079195F" w:rsidRPr="00D21D7D">
        <w:rPr>
          <w:rFonts w:asciiTheme="minorHAnsi" w:hAnsiTheme="minorHAnsi"/>
          <w:color w:val="auto"/>
          <w:szCs w:val="24"/>
        </w:rPr>
        <w:t xml:space="preserve"> </w:t>
      </w:r>
      <w:r w:rsidR="006B0135" w:rsidRPr="00D21D7D">
        <w:rPr>
          <w:rFonts w:asciiTheme="minorHAnsi" w:hAnsiTheme="minorHAnsi"/>
          <w:color w:val="auto"/>
          <w:szCs w:val="24"/>
        </w:rPr>
        <w:t xml:space="preserve"> </w:t>
      </w:r>
      <w:r w:rsidR="00566920" w:rsidRPr="00D21D7D">
        <w:rPr>
          <w:rFonts w:asciiTheme="minorHAnsi" w:hAnsiTheme="minorHAnsi"/>
          <w:color w:val="auto"/>
          <w:szCs w:val="24"/>
        </w:rPr>
        <w:t xml:space="preserve">Exam revealed </w:t>
      </w:r>
      <w:r w:rsidR="006B0135" w:rsidRPr="00D21D7D">
        <w:rPr>
          <w:rFonts w:asciiTheme="minorHAnsi" w:hAnsiTheme="minorHAnsi"/>
          <w:color w:val="auto"/>
          <w:szCs w:val="24"/>
        </w:rPr>
        <w:t>“</w:t>
      </w:r>
      <w:r w:rsidR="00566920" w:rsidRPr="00D21D7D">
        <w:rPr>
          <w:rFonts w:asciiTheme="minorHAnsi" w:hAnsiTheme="minorHAnsi"/>
          <w:color w:val="auto"/>
          <w:szCs w:val="24"/>
        </w:rPr>
        <w:t>good</w:t>
      </w:r>
      <w:r w:rsidR="006B0135" w:rsidRPr="00D21D7D">
        <w:rPr>
          <w:rFonts w:asciiTheme="minorHAnsi" w:hAnsiTheme="minorHAnsi"/>
          <w:color w:val="auto"/>
          <w:szCs w:val="24"/>
        </w:rPr>
        <w:t>”</w:t>
      </w:r>
      <w:r w:rsidR="00566920" w:rsidRPr="00D21D7D">
        <w:rPr>
          <w:rFonts w:asciiTheme="minorHAnsi" w:hAnsiTheme="minorHAnsi"/>
          <w:color w:val="auto"/>
          <w:szCs w:val="24"/>
        </w:rPr>
        <w:t xml:space="preserve"> grip strength</w:t>
      </w:r>
      <w:r w:rsidR="007D5EAD" w:rsidRPr="00D21D7D">
        <w:rPr>
          <w:rFonts w:asciiTheme="minorHAnsi" w:hAnsiTheme="minorHAnsi"/>
          <w:color w:val="auto"/>
          <w:szCs w:val="24"/>
        </w:rPr>
        <w:t xml:space="preserve"> that weakened over prolonged use.  Sensory examination was normal.  R</w:t>
      </w:r>
      <w:r w:rsidR="001B1E50">
        <w:rPr>
          <w:rFonts w:asciiTheme="minorHAnsi" w:hAnsiTheme="minorHAnsi"/>
          <w:color w:val="auto"/>
          <w:szCs w:val="24"/>
        </w:rPr>
        <w:t>OM</w:t>
      </w:r>
      <w:r w:rsidR="00A50CE4" w:rsidRPr="00D21D7D">
        <w:rPr>
          <w:rFonts w:asciiTheme="minorHAnsi" w:hAnsiTheme="minorHAnsi"/>
          <w:color w:val="auto"/>
          <w:szCs w:val="24"/>
        </w:rPr>
        <w:t xml:space="preserve"> of the wrists was </w:t>
      </w:r>
      <w:r w:rsidR="00C77FBF" w:rsidRPr="00D21D7D">
        <w:rPr>
          <w:rFonts w:asciiTheme="minorHAnsi" w:hAnsiTheme="minorHAnsi"/>
          <w:color w:val="auto"/>
          <w:szCs w:val="24"/>
        </w:rPr>
        <w:t xml:space="preserve">near </w:t>
      </w:r>
      <w:r w:rsidR="00A50CE4" w:rsidRPr="00D21D7D">
        <w:rPr>
          <w:rFonts w:asciiTheme="minorHAnsi" w:hAnsiTheme="minorHAnsi"/>
          <w:color w:val="auto"/>
          <w:szCs w:val="24"/>
        </w:rPr>
        <w:t>normal (</w:t>
      </w:r>
      <w:r w:rsidR="00A50CE4" w:rsidRPr="00D21D7D">
        <w:rPr>
          <w:color w:val="auto"/>
          <w:szCs w:val="24"/>
        </w:rPr>
        <w:t>flexion 80</w:t>
      </w:r>
      <w:r w:rsidR="00A50CE4" w:rsidRPr="00D21D7D">
        <w:rPr>
          <w:rFonts w:cs="Calibri"/>
          <w:color w:val="auto"/>
          <w:szCs w:val="24"/>
        </w:rPr>
        <w:t>°</w:t>
      </w:r>
      <w:r w:rsidR="00C77FBF" w:rsidRPr="00D21D7D">
        <w:rPr>
          <w:rFonts w:cs="Calibri"/>
          <w:color w:val="auto"/>
          <w:szCs w:val="24"/>
        </w:rPr>
        <w:t>,</w:t>
      </w:r>
      <w:r w:rsidR="00A50CE4" w:rsidRPr="00D21D7D">
        <w:rPr>
          <w:rFonts w:cs="Calibri"/>
          <w:color w:val="auto"/>
          <w:szCs w:val="24"/>
        </w:rPr>
        <w:t xml:space="preserve"> </w:t>
      </w:r>
      <w:r w:rsidR="00A50CE4" w:rsidRPr="00D21D7D">
        <w:rPr>
          <w:color w:val="auto"/>
          <w:szCs w:val="24"/>
        </w:rPr>
        <w:t xml:space="preserve">extension </w:t>
      </w:r>
      <w:r w:rsidR="00A50CE4" w:rsidRPr="00D21D7D">
        <w:rPr>
          <w:rFonts w:cs="Calibri"/>
          <w:color w:val="auto"/>
          <w:szCs w:val="24"/>
        </w:rPr>
        <w:t>50°</w:t>
      </w:r>
      <w:r w:rsidR="00C77FBF" w:rsidRPr="00D21D7D">
        <w:rPr>
          <w:rFonts w:cs="Calibri"/>
          <w:color w:val="auto"/>
          <w:szCs w:val="24"/>
        </w:rPr>
        <w:t>, pronation 85°,</w:t>
      </w:r>
      <w:r w:rsidR="005B2782" w:rsidRPr="00D21D7D">
        <w:rPr>
          <w:rFonts w:cs="Calibri"/>
          <w:color w:val="auto"/>
          <w:szCs w:val="24"/>
        </w:rPr>
        <w:t xml:space="preserve"> </w:t>
      </w:r>
      <w:r w:rsidR="00C77FBF" w:rsidRPr="00D21D7D">
        <w:rPr>
          <w:rFonts w:cs="Calibri"/>
          <w:color w:val="auto"/>
          <w:szCs w:val="24"/>
        </w:rPr>
        <w:t>supination 80°</w:t>
      </w:r>
      <w:r w:rsidR="00A50CE4" w:rsidRPr="00D21D7D">
        <w:rPr>
          <w:rFonts w:asciiTheme="minorHAnsi" w:hAnsiTheme="minorHAnsi"/>
          <w:color w:val="auto"/>
          <w:szCs w:val="24"/>
        </w:rPr>
        <w:t>)</w:t>
      </w:r>
      <w:r w:rsidR="00C77FBF" w:rsidRPr="00D21D7D">
        <w:rPr>
          <w:rFonts w:asciiTheme="minorHAnsi" w:hAnsiTheme="minorHAnsi"/>
          <w:color w:val="auto"/>
          <w:szCs w:val="24"/>
        </w:rPr>
        <w:t>; “does not have pain with movement of any significance</w:t>
      </w:r>
      <w:r w:rsidR="00515CC7" w:rsidRPr="00D21D7D">
        <w:rPr>
          <w:rFonts w:asciiTheme="minorHAnsi" w:hAnsiTheme="minorHAnsi"/>
          <w:color w:val="auto"/>
          <w:szCs w:val="24"/>
        </w:rPr>
        <w:t>.</w:t>
      </w:r>
      <w:r w:rsidR="00C77FBF" w:rsidRPr="00D21D7D">
        <w:rPr>
          <w:rFonts w:asciiTheme="minorHAnsi" w:hAnsiTheme="minorHAnsi"/>
          <w:color w:val="auto"/>
          <w:szCs w:val="24"/>
        </w:rPr>
        <w:t>”</w:t>
      </w:r>
      <w:r w:rsidR="00515CC7" w:rsidRPr="00D21D7D">
        <w:rPr>
          <w:rFonts w:asciiTheme="minorHAnsi" w:hAnsiTheme="minorHAnsi"/>
          <w:color w:val="auto"/>
          <w:szCs w:val="24"/>
        </w:rPr>
        <w:t xml:space="preserve">  </w:t>
      </w:r>
      <w:r w:rsidR="00B473EB" w:rsidRPr="00D21D7D">
        <w:rPr>
          <w:rFonts w:asciiTheme="minorHAnsi" w:hAnsiTheme="minorHAnsi"/>
          <w:color w:val="auto"/>
          <w:szCs w:val="24"/>
        </w:rPr>
        <w:t>The Board concluded that IAW §4.124a, 8715 neuralgia of the median nerve</w:t>
      </w:r>
      <w:r w:rsidR="001B1E50">
        <w:rPr>
          <w:rFonts w:asciiTheme="minorHAnsi" w:hAnsiTheme="minorHAnsi"/>
          <w:color w:val="auto"/>
          <w:szCs w:val="24"/>
        </w:rPr>
        <w:t>,</w:t>
      </w:r>
      <w:r w:rsidR="00B473EB" w:rsidRPr="00D21D7D">
        <w:rPr>
          <w:rFonts w:asciiTheme="minorHAnsi" w:hAnsiTheme="minorHAnsi"/>
          <w:color w:val="auto"/>
          <w:szCs w:val="24"/>
        </w:rPr>
        <w:t xml:space="preserve"> a separation rating of 10% </w:t>
      </w:r>
      <w:r w:rsidR="00515CC7" w:rsidRPr="00D21D7D">
        <w:rPr>
          <w:rFonts w:asciiTheme="minorHAnsi" w:hAnsiTheme="minorHAnsi"/>
          <w:color w:val="auto"/>
          <w:szCs w:val="24"/>
        </w:rPr>
        <w:t xml:space="preserve">for </w:t>
      </w:r>
      <w:r w:rsidR="00B473EB" w:rsidRPr="00D21D7D">
        <w:rPr>
          <w:rFonts w:asciiTheme="minorHAnsi" w:hAnsiTheme="minorHAnsi"/>
          <w:color w:val="auto"/>
          <w:szCs w:val="24"/>
        </w:rPr>
        <w:t xml:space="preserve">right </w:t>
      </w:r>
      <w:r w:rsidR="001B1E50">
        <w:rPr>
          <w:rFonts w:asciiTheme="minorHAnsi" w:hAnsiTheme="minorHAnsi"/>
          <w:color w:val="auto"/>
          <w:szCs w:val="24"/>
        </w:rPr>
        <w:t xml:space="preserve">CTS </w:t>
      </w:r>
      <w:r w:rsidR="00515CC7" w:rsidRPr="00D21D7D">
        <w:rPr>
          <w:rFonts w:asciiTheme="minorHAnsi" w:hAnsiTheme="minorHAnsi"/>
          <w:color w:val="auto"/>
          <w:szCs w:val="24"/>
        </w:rPr>
        <w:t xml:space="preserve">status post </w:t>
      </w:r>
      <w:r w:rsidR="001B1E50">
        <w:rPr>
          <w:rFonts w:asciiTheme="minorHAnsi" w:hAnsiTheme="minorHAnsi"/>
          <w:color w:val="auto"/>
          <w:szCs w:val="24"/>
        </w:rPr>
        <w:t>CTR</w:t>
      </w:r>
      <w:r w:rsidR="00B473EB" w:rsidRPr="00D21D7D">
        <w:rPr>
          <w:rFonts w:asciiTheme="minorHAnsi" w:hAnsiTheme="minorHAnsi"/>
          <w:color w:val="auto"/>
          <w:szCs w:val="24"/>
        </w:rPr>
        <w:t xml:space="preserve"> surgery</w:t>
      </w:r>
      <w:r w:rsidR="00515CC7" w:rsidRPr="00D21D7D">
        <w:rPr>
          <w:rFonts w:asciiTheme="minorHAnsi" w:hAnsiTheme="minorHAnsi"/>
          <w:color w:val="auto"/>
          <w:szCs w:val="24"/>
        </w:rPr>
        <w:t xml:space="preserve"> and 10% for left </w:t>
      </w:r>
      <w:r w:rsidR="001B1E50">
        <w:rPr>
          <w:rFonts w:asciiTheme="minorHAnsi" w:hAnsiTheme="minorHAnsi"/>
          <w:color w:val="auto"/>
          <w:szCs w:val="24"/>
        </w:rPr>
        <w:t xml:space="preserve">CTS </w:t>
      </w:r>
      <w:r w:rsidR="00515CC7" w:rsidRPr="00D21D7D">
        <w:rPr>
          <w:rFonts w:asciiTheme="minorHAnsi" w:hAnsiTheme="minorHAnsi"/>
          <w:color w:val="auto"/>
          <w:szCs w:val="24"/>
        </w:rPr>
        <w:t xml:space="preserve">status post </w:t>
      </w:r>
      <w:r w:rsidR="001B1E50">
        <w:rPr>
          <w:rFonts w:asciiTheme="minorHAnsi" w:hAnsiTheme="minorHAnsi"/>
          <w:color w:val="auto"/>
          <w:szCs w:val="24"/>
        </w:rPr>
        <w:t>CTR</w:t>
      </w:r>
      <w:r w:rsidR="00515CC7" w:rsidRPr="00D21D7D">
        <w:rPr>
          <w:rFonts w:asciiTheme="minorHAnsi" w:hAnsiTheme="minorHAnsi"/>
          <w:color w:val="auto"/>
          <w:szCs w:val="24"/>
        </w:rPr>
        <w:t xml:space="preserve"> surgery </w:t>
      </w:r>
      <w:r w:rsidR="00B473EB" w:rsidRPr="00D21D7D">
        <w:rPr>
          <w:rFonts w:asciiTheme="minorHAnsi" w:hAnsiTheme="minorHAnsi"/>
          <w:color w:val="auto"/>
          <w:szCs w:val="24"/>
        </w:rPr>
        <w:t xml:space="preserve">was supported by the evidence of record and application of reasonable doubt.  </w:t>
      </w:r>
      <w:r w:rsidR="00245CA5" w:rsidRPr="00D21D7D">
        <w:rPr>
          <w:rFonts w:asciiTheme="minorHAnsi" w:hAnsiTheme="minorHAnsi"/>
          <w:color w:val="auto"/>
          <w:szCs w:val="24"/>
        </w:rPr>
        <w:t xml:space="preserve">Rating under 5125 </w:t>
      </w:r>
      <w:r w:rsidR="005B2782" w:rsidRPr="00D21D7D">
        <w:rPr>
          <w:rFonts w:asciiTheme="minorHAnsi" w:hAnsiTheme="minorHAnsi"/>
          <w:color w:val="auto"/>
          <w:szCs w:val="24"/>
        </w:rPr>
        <w:t xml:space="preserve">or 5123 </w:t>
      </w:r>
      <w:r w:rsidR="00245CA5" w:rsidRPr="00D21D7D">
        <w:rPr>
          <w:rFonts w:asciiTheme="minorHAnsi" w:hAnsiTheme="minorHAnsi"/>
          <w:color w:val="auto"/>
          <w:szCs w:val="24"/>
        </w:rPr>
        <w:t xml:space="preserve">for </w:t>
      </w:r>
      <w:r w:rsidR="005B2782" w:rsidRPr="00D21D7D">
        <w:rPr>
          <w:rFonts w:asciiTheme="minorHAnsi" w:hAnsiTheme="minorHAnsi"/>
          <w:color w:val="auto"/>
          <w:szCs w:val="24"/>
        </w:rPr>
        <w:t xml:space="preserve">loss of </w:t>
      </w:r>
      <w:r w:rsidR="00245CA5" w:rsidRPr="00D21D7D">
        <w:rPr>
          <w:rFonts w:asciiTheme="minorHAnsi" w:hAnsiTheme="minorHAnsi"/>
          <w:color w:val="auto"/>
          <w:szCs w:val="24"/>
        </w:rPr>
        <w:t xml:space="preserve">wrist </w:t>
      </w:r>
      <w:r w:rsidR="001B1E50">
        <w:rPr>
          <w:rFonts w:asciiTheme="minorHAnsi" w:hAnsiTheme="minorHAnsi"/>
          <w:color w:val="auto"/>
          <w:szCs w:val="24"/>
        </w:rPr>
        <w:t>ROM</w:t>
      </w:r>
      <w:r w:rsidR="005B2782" w:rsidRPr="00D21D7D">
        <w:rPr>
          <w:rFonts w:asciiTheme="minorHAnsi" w:hAnsiTheme="minorHAnsi"/>
          <w:color w:val="auto"/>
          <w:szCs w:val="24"/>
        </w:rPr>
        <w:t xml:space="preserve"> </w:t>
      </w:r>
      <w:r w:rsidR="00245CA5" w:rsidRPr="00D21D7D">
        <w:rPr>
          <w:rFonts w:asciiTheme="minorHAnsi" w:hAnsiTheme="minorHAnsi"/>
          <w:color w:val="auto"/>
          <w:szCs w:val="24"/>
        </w:rPr>
        <w:t>would not attain a minimum rating of 10%</w:t>
      </w:r>
      <w:r w:rsidR="001B1E50">
        <w:rPr>
          <w:rFonts w:asciiTheme="minorHAnsi" w:hAnsiTheme="minorHAnsi"/>
          <w:color w:val="auto"/>
          <w:szCs w:val="24"/>
        </w:rPr>
        <w:t>,</w:t>
      </w:r>
      <w:r w:rsidR="00245CA5" w:rsidRPr="00D21D7D">
        <w:rPr>
          <w:rFonts w:asciiTheme="minorHAnsi" w:hAnsiTheme="minorHAnsi"/>
          <w:color w:val="auto"/>
          <w:szCs w:val="24"/>
        </w:rPr>
        <w:t xml:space="preserve"> </w:t>
      </w:r>
      <w:r w:rsidR="00780490" w:rsidRPr="00D21D7D">
        <w:rPr>
          <w:rFonts w:asciiTheme="minorHAnsi" w:hAnsiTheme="minorHAnsi"/>
          <w:color w:val="auto"/>
          <w:szCs w:val="24"/>
        </w:rPr>
        <w:t xml:space="preserve">providing no benefit to </w:t>
      </w:r>
      <w:r w:rsidR="00D21D7D" w:rsidRPr="00D21D7D">
        <w:rPr>
          <w:rFonts w:asciiTheme="minorHAnsi" w:hAnsiTheme="minorHAnsi"/>
          <w:color w:val="auto"/>
          <w:szCs w:val="24"/>
        </w:rPr>
        <w:t>the CI.</w:t>
      </w:r>
    </w:p>
    <w:p w:rsidR="00D552B6" w:rsidRPr="00D21D7D" w:rsidRDefault="00D552B6" w:rsidP="00F213E9">
      <w:pPr>
        <w:spacing w:line="240" w:lineRule="exact"/>
        <w:jc w:val="both"/>
        <w:rPr>
          <w:color w:val="auto"/>
          <w:szCs w:val="24"/>
        </w:rPr>
      </w:pPr>
    </w:p>
    <w:p w:rsidR="005B2782" w:rsidRPr="00D21D7D" w:rsidRDefault="00D54975" w:rsidP="00F213E9">
      <w:pPr>
        <w:spacing w:line="240" w:lineRule="exact"/>
        <w:jc w:val="both"/>
        <w:rPr>
          <w:color w:val="auto"/>
          <w:szCs w:val="24"/>
        </w:rPr>
      </w:pPr>
      <w:proofErr w:type="gramStart"/>
      <w:r w:rsidRPr="00D21D7D">
        <w:rPr>
          <w:rFonts w:eastAsia="HiddenHorzOCR"/>
          <w:color w:val="auto"/>
          <w:szCs w:val="24"/>
          <w:u w:val="single"/>
        </w:rPr>
        <w:t xml:space="preserve">Contended </w:t>
      </w:r>
      <w:proofErr w:type="spellStart"/>
      <w:r w:rsidR="00AC41AF" w:rsidRPr="00D21D7D">
        <w:rPr>
          <w:rFonts w:eastAsia="HiddenHorzOCR"/>
          <w:color w:val="auto"/>
          <w:szCs w:val="24"/>
          <w:u w:val="single"/>
        </w:rPr>
        <w:t>Ulnar</w:t>
      </w:r>
      <w:proofErr w:type="spellEnd"/>
      <w:r w:rsidR="00AC41AF" w:rsidRPr="00D21D7D">
        <w:rPr>
          <w:rFonts w:eastAsia="HiddenHorzOCR"/>
          <w:color w:val="auto"/>
          <w:szCs w:val="24"/>
          <w:u w:val="single"/>
        </w:rPr>
        <w:t xml:space="preserve"> Neuropathy </w:t>
      </w:r>
      <w:r w:rsidRPr="00D21D7D">
        <w:rPr>
          <w:rFonts w:eastAsia="HiddenHorzOCR"/>
          <w:color w:val="auto"/>
          <w:szCs w:val="24"/>
          <w:u w:val="single"/>
        </w:rPr>
        <w:t>Condition</w:t>
      </w:r>
      <w:r w:rsidR="001B1E50">
        <w:rPr>
          <w:rFonts w:eastAsia="HiddenHorzOCR"/>
          <w:color w:val="auto"/>
          <w:szCs w:val="24"/>
          <w:u w:val="single"/>
        </w:rPr>
        <w:t>.</w:t>
      </w:r>
      <w:proofErr w:type="gramEnd"/>
      <w:r w:rsidRPr="00D21D7D">
        <w:rPr>
          <w:rFonts w:eastAsia="HiddenHorzOCR"/>
          <w:color w:val="auto"/>
          <w:szCs w:val="24"/>
        </w:rPr>
        <w:t xml:space="preserve">  The CI’s application asserts that compensable ratings should be considered for </w:t>
      </w:r>
      <w:r w:rsidR="00167765" w:rsidRPr="00D21D7D">
        <w:rPr>
          <w:rFonts w:eastAsia="HiddenHorzOCR"/>
          <w:color w:val="auto"/>
          <w:szCs w:val="24"/>
        </w:rPr>
        <w:t xml:space="preserve">bilateral </w:t>
      </w:r>
      <w:r w:rsidRPr="00D21D7D">
        <w:rPr>
          <w:rFonts w:eastAsia="HiddenHorzOCR"/>
          <w:color w:val="auto"/>
          <w:szCs w:val="24"/>
        </w:rPr>
        <w:t>ulnar neuropathy</w:t>
      </w:r>
      <w:r w:rsidR="00AC41AF" w:rsidRPr="00D21D7D">
        <w:rPr>
          <w:rFonts w:eastAsia="HiddenHorzOCR"/>
          <w:color w:val="auto"/>
          <w:szCs w:val="24"/>
        </w:rPr>
        <w:t xml:space="preserve"> in addition to the right median neuropathy.</w:t>
      </w:r>
      <w:r w:rsidR="00C91E5D" w:rsidRPr="00D21D7D">
        <w:rPr>
          <w:rFonts w:eastAsia="HiddenHorzOCR"/>
          <w:color w:val="auto"/>
          <w:szCs w:val="24"/>
        </w:rPr>
        <w:t xml:space="preserve">  </w:t>
      </w:r>
      <w:r w:rsidR="00AC41AF" w:rsidRPr="00D21D7D">
        <w:rPr>
          <w:color w:val="auto"/>
          <w:szCs w:val="24"/>
        </w:rPr>
        <w:t>Note was made that the V</w:t>
      </w:r>
      <w:r w:rsidR="001B1E50">
        <w:rPr>
          <w:color w:val="auto"/>
          <w:szCs w:val="24"/>
        </w:rPr>
        <w:t>A</w:t>
      </w:r>
      <w:r w:rsidR="00AC41AF" w:rsidRPr="00D21D7D">
        <w:rPr>
          <w:color w:val="auto"/>
          <w:szCs w:val="24"/>
        </w:rPr>
        <w:t xml:space="preserve"> coded </w:t>
      </w:r>
      <w:r w:rsidR="005B2782" w:rsidRPr="00D21D7D">
        <w:rPr>
          <w:color w:val="auto"/>
          <w:szCs w:val="24"/>
        </w:rPr>
        <w:t xml:space="preserve">the </w:t>
      </w:r>
      <w:r w:rsidR="00AC41AF" w:rsidRPr="00D21D7D">
        <w:rPr>
          <w:color w:val="auto"/>
          <w:szCs w:val="24"/>
        </w:rPr>
        <w:t xml:space="preserve">CI’s </w:t>
      </w:r>
      <w:r w:rsidR="001B1E50">
        <w:rPr>
          <w:color w:val="auto"/>
          <w:szCs w:val="24"/>
        </w:rPr>
        <w:t>CTS</w:t>
      </w:r>
      <w:r w:rsidR="00AC41AF" w:rsidRPr="00D21D7D">
        <w:rPr>
          <w:color w:val="auto"/>
          <w:szCs w:val="24"/>
        </w:rPr>
        <w:t xml:space="preserve"> using the diagnostic code for ulnar neuropathy</w:t>
      </w:r>
      <w:r w:rsidR="00C91E5D" w:rsidRPr="00D21D7D">
        <w:rPr>
          <w:color w:val="auto"/>
          <w:szCs w:val="24"/>
        </w:rPr>
        <w:t xml:space="preserve"> rather than the code for the median nerve</w:t>
      </w:r>
      <w:r w:rsidR="001B1E50">
        <w:rPr>
          <w:color w:val="auto"/>
          <w:szCs w:val="24"/>
        </w:rPr>
        <w:t>;</w:t>
      </w:r>
      <w:r w:rsidR="00C91E5D" w:rsidRPr="00D21D7D">
        <w:rPr>
          <w:color w:val="auto"/>
          <w:szCs w:val="24"/>
        </w:rPr>
        <w:t xml:space="preserve"> however</w:t>
      </w:r>
      <w:r w:rsidR="001B1E50">
        <w:rPr>
          <w:color w:val="auto"/>
          <w:szCs w:val="24"/>
        </w:rPr>
        <w:t>,</w:t>
      </w:r>
      <w:r w:rsidR="00C91E5D" w:rsidRPr="00D21D7D">
        <w:rPr>
          <w:color w:val="auto"/>
          <w:szCs w:val="24"/>
        </w:rPr>
        <w:t xml:space="preserve"> no difference in rating resulted.  </w:t>
      </w:r>
      <w:r w:rsidR="00B757D4" w:rsidRPr="00D21D7D">
        <w:rPr>
          <w:color w:val="auto"/>
          <w:szCs w:val="24"/>
        </w:rPr>
        <w:t xml:space="preserve">Nerve </w:t>
      </w:r>
      <w:r w:rsidR="00570AFE" w:rsidRPr="00D21D7D">
        <w:rPr>
          <w:color w:val="auto"/>
          <w:szCs w:val="24"/>
        </w:rPr>
        <w:t>conduction v</w:t>
      </w:r>
      <w:r w:rsidR="00B757D4" w:rsidRPr="00D21D7D">
        <w:rPr>
          <w:color w:val="auto"/>
          <w:szCs w:val="24"/>
        </w:rPr>
        <w:t xml:space="preserve">elocity </w:t>
      </w:r>
      <w:r w:rsidR="005B2782" w:rsidRPr="00D21D7D">
        <w:rPr>
          <w:color w:val="auto"/>
          <w:szCs w:val="24"/>
        </w:rPr>
        <w:t xml:space="preserve">(NCV) </w:t>
      </w:r>
      <w:r w:rsidR="00B757D4" w:rsidRPr="00D21D7D">
        <w:rPr>
          <w:color w:val="auto"/>
          <w:szCs w:val="24"/>
        </w:rPr>
        <w:t xml:space="preserve">studies in 2006 revealed changes affecting </w:t>
      </w:r>
      <w:r w:rsidR="00167765" w:rsidRPr="00D21D7D">
        <w:rPr>
          <w:color w:val="auto"/>
          <w:szCs w:val="24"/>
        </w:rPr>
        <w:t xml:space="preserve">both </w:t>
      </w:r>
      <w:r w:rsidR="00B757D4" w:rsidRPr="00D21D7D">
        <w:rPr>
          <w:color w:val="auto"/>
          <w:szCs w:val="24"/>
        </w:rPr>
        <w:t>ulnar nerve</w:t>
      </w:r>
      <w:r w:rsidR="00167765" w:rsidRPr="00D21D7D">
        <w:rPr>
          <w:color w:val="auto"/>
          <w:szCs w:val="24"/>
        </w:rPr>
        <w:t xml:space="preserve">s.  </w:t>
      </w:r>
      <w:r w:rsidR="00B757D4" w:rsidRPr="00D21D7D">
        <w:rPr>
          <w:color w:val="auto"/>
          <w:szCs w:val="24"/>
        </w:rPr>
        <w:t xml:space="preserve">Occupational </w:t>
      </w:r>
      <w:r w:rsidR="00515CC7" w:rsidRPr="00D21D7D">
        <w:rPr>
          <w:color w:val="auto"/>
          <w:szCs w:val="24"/>
        </w:rPr>
        <w:t>t</w:t>
      </w:r>
      <w:r w:rsidR="00B757D4" w:rsidRPr="00D21D7D">
        <w:rPr>
          <w:color w:val="auto"/>
          <w:szCs w:val="24"/>
        </w:rPr>
        <w:t>herapy examination on November 21, 2007 recorded no complaint of numbness or paresthesia</w:t>
      </w:r>
      <w:r w:rsidR="00A05DCD" w:rsidRPr="00D21D7D">
        <w:rPr>
          <w:color w:val="auto"/>
          <w:szCs w:val="24"/>
        </w:rPr>
        <w:t>,</w:t>
      </w:r>
      <w:r w:rsidR="00B757D4" w:rsidRPr="00D21D7D">
        <w:rPr>
          <w:color w:val="auto"/>
          <w:szCs w:val="24"/>
        </w:rPr>
        <w:t xml:space="preserve"> and examination revealed no sensory loss to correlate with 2006 NCV results.  </w:t>
      </w:r>
      <w:r w:rsidR="00C91E5D" w:rsidRPr="00D21D7D">
        <w:rPr>
          <w:color w:val="auto"/>
          <w:szCs w:val="24"/>
        </w:rPr>
        <w:t>T</w:t>
      </w:r>
      <w:r w:rsidR="00167765" w:rsidRPr="00D21D7D">
        <w:rPr>
          <w:color w:val="auto"/>
          <w:szCs w:val="24"/>
        </w:rPr>
        <w:t xml:space="preserve">he CI’s treating orthopedic surgeon only performed </w:t>
      </w:r>
      <w:r w:rsidR="00C91E5D" w:rsidRPr="00D21D7D">
        <w:rPr>
          <w:color w:val="auto"/>
          <w:szCs w:val="24"/>
        </w:rPr>
        <w:t xml:space="preserve">surgery to relieve compression of the </w:t>
      </w:r>
      <w:r w:rsidR="00167765" w:rsidRPr="00D21D7D">
        <w:rPr>
          <w:color w:val="auto"/>
          <w:szCs w:val="24"/>
        </w:rPr>
        <w:t xml:space="preserve">median nerve </w:t>
      </w:r>
      <w:r w:rsidR="00C91E5D" w:rsidRPr="00D21D7D">
        <w:rPr>
          <w:color w:val="auto"/>
          <w:szCs w:val="24"/>
        </w:rPr>
        <w:t>in the carpal tunne</w:t>
      </w:r>
      <w:r w:rsidR="00780490" w:rsidRPr="00D21D7D">
        <w:rPr>
          <w:color w:val="auto"/>
          <w:szCs w:val="24"/>
        </w:rPr>
        <w:t>l</w:t>
      </w:r>
      <w:r w:rsidR="00C91E5D" w:rsidRPr="00D21D7D">
        <w:rPr>
          <w:color w:val="auto"/>
          <w:szCs w:val="24"/>
        </w:rPr>
        <w:t xml:space="preserve"> </w:t>
      </w:r>
      <w:r w:rsidR="00167765" w:rsidRPr="00D21D7D">
        <w:rPr>
          <w:color w:val="auto"/>
          <w:szCs w:val="24"/>
        </w:rPr>
        <w:t>and proposed no specific treatment for the NCV changes of the ulnar nerve.  Although ulnar motor conduction was delayed, no impairmen</w:t>
      </w:r>
      <w:r w:rsidR="001B1E50">
        <w:rPr>
          <w:color w:val="auto"/>
          <w:szCs w:val="24"/>
        </w:rPr>
        <w:t>t distinct from the CTS</w:t>
      </w:r>
      <w:r w:rsidR="00167765" w:rsidRPr="00D21D7D">
        <w:rPr>
          <w:color w:val="auto"/>
          <w:szCs w:val="24"/>
        </w:rPr>
        <w:t xml:space="preserve"> was in evidence.  </w:t>
      </w:r>
      <w:r w:rsidR="00C91E5D" w:rsidRPr="00D21D7D">
        <w:rPr>
          <w:color w:val="auto"/>
          <w:szCs w:val="24"/>
        </w:rPr>
        <w:t>Regardless, t</w:t>
      </w:r>
      <w:r w:rsidR="00167765" w:rsidRPr="00D21D7D">
        <w:rPr>
          <w:color w:val="auto"/>
          <w:szCs w:val="24"/>
        </w:rPr>
        <w:t xml:space="preserve">he rating for CTS noted above includes any impairment that </w:t>
      </w:r>
      <w:r w:rsidR="00FE5026" w:rsidRPr="00D21D7D">
        <w:rPr>
          <w:color w:val="auto"/>
          <w:szCs w:val="24"/>
        </w:rPr>
        <w:t xml:space="preserve">may have </w:t>
      </w:r>
      <w:r w:rsidR="00167765" w:rsidRPr="00D21D7D">
        <w:rPr>
          <w:color w:val="auto"/>
          <w:szCs w:val="24"/>
        </w:rPr>
        <w:t>result</w:t>
      </w:r>
      <w:r w:rsidR="00FE5026" w:rsidRPr="00D21D7D">
        <w:rPr>
          <w:color w:val="auto"/>
          <w:szCs w:val="24"/>
        </w:rPr>
        <w:t>ed</w:t>
      </w:r>
      <w:r w:rsidR="00167765" w:rsidRPr="00D21D7D">
        <w:rPr>
          <w:color w:val="auto"/>
          <w:szCs w:val="24"/>
        </w:rPr>
        <w:t xml:space="preserve"> from any contribution from an ul</w:t>
      </w:r>
      <w:r w:rsidR="00FE5026" w:rsidRPr="00D21D7D">
        <w:rPr>
          <w:color w:val="auto"/>
          <w:szCs w:val="24"/>
        </w:rPr>
        <w:t>n</w:t>
      </w:r>
      <w:r w:rsidR="00167765" w:rsidRPr="00D21D7D">
        <w:rPr>
          <w:color w:val="auto"/>
          <w:szCs w:val="24"/>
        </w:rPr>
        <w:t>ar ne</w:t>
      </w:r>
      <w:r w:rsidR="00FE5026" w:rsidRPr="00D21D7D">
        <w:rPr>
          <w:color w:val="auto"/>
          <w:szCs w:val="24"/>
        </w:rPr>
        <w:t>uropathy</w:t>
      </w:r>
      <w:r w:rsidR="00570AFE" w:rsidRPr="00D21D7D">
        <w:rPr>
          <w:color w:val="auto"/>
          <w:szCs w:val="24"/>
        </w:rPr>
        <w:t xml:space="preserve"> to the decreased grip strength</w:t>
      </w:r>
      <w:r w:rsidR="00167765" w:rsidRPr="00D21D7D">
        <w:rPr>
          <w:color w:val="auto"/>
          <w:szCs w:val="24"/>
        </w:rPr>
        <w:t>.</w:t>
      </w:r>
      <w:r w:rsidR="00FE5026" w:rsidRPr="00D21D7D">
        <w:rPr>
          <w:color w:val="auto"/>
          <w:szCs w:val="24"/>
        </w:rPr>
        <w:t xml:space="preserve">  Providing ratings for two different diagnoses based on the same manifestations is prohibited</w:t>
      </w:r>
      <w:r w:rsidR="00570AFE" w:rsidRPr="00D21D7D">
        <w:rPr>
          <w:color w:val="auto"/>
          <w:szCs w:val="24"/>
        </w:rPr>
        <w:t xml:space="preserve"> by VASRD rules</w:t>
      </w:r>
      <w:r w:rsidR="00C91E5D" w:rsidRPr="00D21D7D">
        <w:rPr>
          <w:color w:val="auto"/>
          <w:szCs w:val="24"/>
        </w:rPr>
        <w:t xml:space="preserve"> (</w:t>
      </w:r>
      <w:r w:rsidR="00C91E5D" w:rsidRPr="00D21D7D">
        <w:rPr>
          <w:rFonts w:cs="Calibri"/>
          <w:color w:val="auto"/>
          <w:szCs w:val="24"/>
        </w:rPr>
        <w:t>§</w:t>
      </w:r>
      <w:r w:rsidR="00C91E5D" w:rsidRPr="00D21D7D">
        <w:rPr>
          <w:color w:val="auto"/>
          <w:szCs w:val="24"/>
        </w:rPr>
        <w:t>4.14 avoidance of pyramiding)</w:t>
      </w:r>
      <w:r w:rsidR="00FE5026" w:rsidRPr="00D21D7D">
        <w:rPr>
          <w:color w:val="auto"/>
          <w:szCs w:val="24"/>
        </w:rPr>
        <w:t xml:space="preserve">.  </w:t>
      </w:r>
      <w:r w:rsidRPr="00D21D7D">
        <w:rPr>
          <w:rFonts w:eastAsia="HiddenHorzOCR"/>
          <w:color w:val="auto"/>
          <w:szCs w:val="24"/>
        </w:rPr>
        <w:t>T</w:t>
      </w:r>
      <w:r w:rsidRPr="00D21D7D">
        <w:rPr>
          <w:color w:val="auto"/>
          <w:szCs w:val="24"/>
        </w:rPr>
        <w:t>h</w:t>
      </w:r>
      <w:r w:rsidR="00B757D4" w:rsidRPr="00D21D7D">
        <w:rPr>
          <w:color w:val="auto"/>
          <w:szCs w:val="24"/>
        </w:rPr>
        <w:t xml:space="preserve">is </w:t>
      </w:r>
      <w:r w:rsidR="0031130D" w:rsidRPr="00D21D7D">
        <w:rPr>
          <w:color w:val="auto"/>
          <w:szCs w:val="24"/>
        </w:rPr>
        <w:t>condition</w:t>
      </w:r>
      <w:r w:rsidR="00B757D4" w:rsidRPr="00D21D7D">
        <w:rPr>
          <w:color w:val="auto"/>
          <w:szCs w:val="24"/>
        </w:rPr>
        <w:t xml:space="preserve"> was</w:t>
      </w:r>
      <w:r w:rsidRPr="00D21D7D">
        <w:rPr>
          <w:color w:val="auto"/>
          <w:szCs w:val="24"/>
        </w:rPr>
        <w:t xml:space="preserve"> reviewed by the </w:t>
      </w:r>
      <w:r w:rsidR="00B757D4" w:rsidRPr="00D21D7D">
        <w:rPr>
          <w:color w:val="auto"/>
          <w:szCs w:val="24"/>
        </w:rPr>
        <w:t>a</w:t>
      </w:r>
      <w:r w:rsidRPr="00D21D7D">
        <w:rPr>
          <w:color w:val="auto"/>
          <w:szCs w:val="24"/>
        </w:rPr>
        <w:t xml:space="preserve">ction </w:t>
      </w:r>
      <w:r w:rsidR="00B757D4" w:rsidRPr="00D21D7D">
        <w:rPr>
          <w:color w:val="auto"/>
          <w:szCs w:val="24"/>
        </w:rPr>
        <w:t>o</w:t>
      </w:r>
      <w:r w:rsidRPr="00D21D7D">
        <w:rPr>
          <w:color w:val="auto"/>
          <w:szCs w:val="24"/>
        </w:rPr>
        <w:t xml:space="preserve">fficer and considered by the Board.  There was no evidence for concluding </w:t>
      </w:r>
      <w:r w:rsidR="00B757D4" w:rsidRPr="00D21D7D">
        <w:rPr>
          <w:color w:val="auto"/>
          <w:szCs w:val="24"/>
        </w:rPr>
        <w:t xml:space="preserve">this </w:t>
      </w:r>
      <w:r w:rsidRPr="00D21D7D">
        <w:rPr>
          <w:color w:val="auto"/>
          <w:szCs w:val="24"/>
        </w:rPr>
        <w:t xml:space="preserve">condition </w:t>
      </w:r>
      <w:r w:rsidR="00C91E5D" w:rsidRPr="00D21D7D">
        <w:rPr>
          <w:color w:val="auto"/>
          <w:szCs w:val="24"/>
        </w:rPr>
        <w:t xml:space="preserve">separately </w:t>
      </w:r>
      <w:r w:rsidRPr="00D21D7D">
        <w:rPr>
          <w:color w:val="auto"/>
          <w:szCs w:val="24"/>
        </w:rPr>
        <w:t>interfered with duty performance to a degree that could be argued as unfitting</w:t>
      </w:r>
      <w:r w:rsidR="00C91E5D" w:rsidRPr="00D21D7D">
        <w:rPr>
          <w:color w:val="auto"/>
          <w:szCs w:val="24"/>
        </w:rPr>
        <w:t xml:space="preserve"> for separate rating</w:t>
      </w:r>
      <w:r w:rsidRPr="00D21D7D">
        <w:rPr>
          <w:color w:val="auto"/>
          <w:szCs w:val="24"/>
        </w:rPr>
        <w:t xml:space="preserve">.  The Board determined therefore that </w:t>
      </w:r>
      <w:r w:rsidR="00B757D4" w:rsidRPr="00D21D7D">
        <w:rPr>
          <w:color w:val="auto"/>
          <w:szCs w:val="24"/>
        </w:rPr>
        <w:t xml:space="preserve">this </w:t>
      </w:r>
      <w:r w:rsidRPr="00D21D7D">
        <w:rPr>
          <w:color w:val="auto"/>
          <w:szCs w:val="24"/>
        </w:rPr>
        <w:t xml:space="preserve">condition </w:t>
      </w:r>
      <w:r w:rsidR="00B757D4" w:rsidRPr="00D21D7D">
        <w:rPr>
          <w:color w:val="auto"/>
          <w:szCs w:val="24"/>
        </w:rPr>
        <w:t xml:space="preserve">was not </w:t>
      </w:r>
      <w:r w:rsidRPr="00D21D7D">
        <w:rPr>
          <w:color w:val="auto"/>
          <w:szCs w:val="24"/>
        </w:rPr>
        <w:t xml:space="preserve">subject to </w:t>
      </w:r>
      <w:r w:rsidR="00B757D4" w:rsidRPr="00D21D7D">
        <w:rPr>
          <w:color w:val="auto"/>
          <w:szCs w:val="24"/>
        </w:rPr>
        <w:t xml:space="preserve">a </w:t>
      </w:r>
      <w:r w:rsidR="001B1E50">
        <w:rPr>
          <w:color w:val="auto"/>
          <w:szCs w:val="24"/>
        </w:rPr>
        <w:t>s</w:t>
      </w:r>
      <w:r w:rsidRPr="00D21D7D">
        <w:rPr>
          <w:color w:val="auto"/>
          <w:szCs w:val="24"/>
        </w:rPr>
        <w:t>ervice disability rating.</w:t>
      </w:r>
    </w:p>
    <w:p w:rsidR="00FE5026" w:rsidRPr="00D21D7D" w:rsidRDefault="00FE5026" w:rsidP="00FE5026">
      <w:pPr>
        <w:spacing w:line="240" w:lineRule="exact"/>
        <w:jc w:val="both"/>
        <w:rPr>
          <w:color w:val="auto"/>
          <w:szCs w:val="24"/>
        </w:rPr>
      </w:pPr>
    </w:p>
    <w:p w:rsidR="00F6196E" w:rsidRPr="00D21D7D" w:rsidRDefault="00EC337D" w:rsidP="00FE5026">
      <w:pPr>
        <w:spacing w:line="240" w:lineRule="exact"/>
        <w:jc w:val="both"/>
        <w:rPr>
          <w:b/>
          <w:color w:val="auto"/>
          <w:szCs w:val="24"/>
        </w:rPr>
      </w:pPr>
      <w:proofErr w:type="gramStart"/>
      <w:r w:rsidRPr="00D21D7D">
        <w:rPr>
          <w:color w:val="auto"/>
          <w:szCs w:val="24"/>
          <w:u w:val="single"/>
        </w:rPr>
        <w:t>Remaining Conditions</w:t>
      </w:r>
      <w:r w:rsidR="001B1E50">
        <w:rPr>
          <w:color w:val="auto"/>
          <w:szCs w:val="24"/>
          <w:u w:val="single"/>
        </w:rPr>
        <w:t>.</w:t>
      </w:r>
      <w:proofErr w:type="gramEnd"/>
      <w:r w:rsidRPr="00D21D7D">
        <w:rPr>
          <w:color w:val="auto"/>
          <w:szCs w:val="24"/>
        </w:rPr>
        <w:t xml:space="preserve">  Other conditions</w:t>
      </w:r>
      <w:r w:rsidR="003B5B23" w:rsidRPr="00D21D7D">
        <w:rPr>
          <w:color w:val="auto"/>
          <w:szCs w:val="24"/>
        </w:rPr>
        <w:t xml:space="preserve"> identified in the D</w:t>
      </w:r>
      <w:r w:rsidR="001B1E50">
        <w:rPr>
          <w:color w:val="auto"/>
          <w:szCs w:val="24"/>
        </w:rPr>
        <w:t>isability Evaluation System (D</w:t>
      </w:r>
      <w:r w:rsidR="003B5B23" w:rsidRPr="00D21D7D">
        <w:rPr>
          <w:color w:val="auto"/>
          <w:szCs w:val="24"/>
        </w:rPr>
        <w:t>ES</w:t>
      </w:r>
      <w:r w:rsidR="001B1E50">
        <w:rPr>
          <w:color w:val="auto"/>
          <w:szCs w:val="24"/>
        </w:rPr>
        <w:t>)</w:t>
      </w:r>
      <w:r w:rsidR="003B5B23" w:rsidRPr="00D21D7D">
        <w:rPr>
          <w:color w:val="auto"/>
          <w:szCs w:val="24"/>
        </w:rPr>
        <w:t xml:space="preserve"> file w</w:t>
      </w:r>
      <w:r w:rsidR="00FE5026" w:rsidRPr="00D21D7D">
        <w:rPr>
          <w:color w:val="auto"/>
          <w:szCs w:val="24"/>
        </w:rPr>
        <w:t xml:space="preserve">ere </w:t>
      </w:r>
      <w:r w:rsidR="00EE0E7F" w:rsidRPr="00D21D7D">
        <w:rPr>
          <w:color w:val="auto"/>
          <w:szCs w:val="24"/>
        </w:rPr>
        <w:t>obesity</w:t>
      </w:r>
      <w:r w:rsidR="00FE5026" w:rsidRPr="00D21D7D">
        <w:rPr>
          <w:color w:val="auto"/>
          <w:szCs w:val="24"/>
        </w:rPr>
        <w:t xml:space="preserve">, and </w:t>
      </w:r>
      <w:r w:rsidR="0029071F" w:rsidRPr="00D21D7D">
        <w:rPr>
          <w:color w:val="auto"/>
          <w:szCs w:val="24"/>
        </w:rPr>
        <w:t>migraines</w:t>
      </w:r>
      <w:r w:rsidR="00FE5026" w:rsidRPr="00D21D7D">
        <w:rPr>
          <w:color w:val="auto"/>
          <w:szCs w:val="24"/>
        </w:rPr>
        <w:t>.</w:t>
      </w:r>
      <w:r w:rsidR="00A05DCD" w:rsidRPr="00D21D7D">
        <w:rPr>
          <w:color w:val="auto"/>
          <w:szCs w:val="24"/>
        </w:rPr>
        <w:t xml:space="preserve">  Obesity is not a disability that is ratable or compensable under the rules of the DES.</w:t>
      </w:r>
      <w:r w:rsidR="00FE5026" w:rsidRPr="00D21D7D">
        <w:rPr>
          <w:color w:val="auto"/>
          <w:szCs w:val="24"/>
        </w:rPr>
        <w:t xml:space="preserve">  </w:t>
      </w:r>
      <w:r w:rsidR="00A05DCD" w:rsidRPr="00D21D7D">
        <w:rPr>
          <w:color w:val="auto"/>
          <w:szCs w:val="24"/>
        </w:rPr>
        <w:t xml:space="preserve">Migraine headache was not clinically or occupationally significant </w:t>
      </w:r>
      <w:r w:rsidRPr="00D21D7D">
        <w:rPr>
          <w:color w:val="auto"/>
          <w:szCs w:val="24"/>
        </w:rPr>
        <w:t>during the MEB period</w:t>
      </w:r>
      <w:r w:rsidR="00A05DCD" w:rsidRPr="00D21D7D">
        <w:rPr>
          <w:color w:val="auto"/>
          <w:szCs w:val="24"/>
        </w:rPr>
        <w:t xml:space="preserve">, did not </w:t>
      </w:r>
      <w:r w:rsidRPr="00D21D7D">
        <w:rPr>
          <w:color w:val="auto"/>
          <w:szCs w:val="24"/>
        </w:rPr>
        <w:t>carr</w:t>
      </w:r>
      <w:r w:rsidR="00A05DCD" w:rsidRPr="00D21D7D">
        <w:rPr>
          <w:color w:val="auto"/>
          <w:szCs w:val="24"/>
        </w:rPr>
        <w:t xml:space="preserve">y an </w:t>
      </w:r>
      <w:r w:rsidRPr="00D21D7D">
        <w:rPr>
          <w:color w:val="auto"/>
          <w:szCs w:val="24"/>
        </w:rPr>
        <w:t>attached profile</w:t>
      </w:r>
      <w:r w:rsidR="00A05DCD" w:rsidRPr="00D21D7D">
        <w:rPr>
          <w:color w:val="auto"/>
          <w:szCs w:val="24"/>
        </w:rPr>
        <w:t xml:space="preserve">, </w:t>
      </w:r>
      <w:r w:rsidRPr="00D21D7D">
        <w:rPr>
          <w:color w:val="auto"/>
          <w:szCs w:val="24"/>
        </w:rPr>
        <w:t>and</w:t>
      </w:r>
      <w:r w:rsidR="00A05DCD" w:rsidRPr="00D21D7D">
        <w:rPr>
          <w:color w:val="auto"/>
          <w:szCs w:val="24"/>
        </w:rPr>
        <w:t xml:space="preserve"> was not </w:t>
      </w:r>
      <w:r w:rsidRPr="00D21D7D">
        <w:rPr>
          <w:color w:val="auto"/>
          <w:szCs w:val="24"/>
        </w:rPr>
        <w:t>implicated</w:t>
      </w:r>
      <w:r w:rsidR="003B5B23" w:rsidRPr="00D21D7D">
        <w:rPr>
          <w:color w:val="auto"/>
          <w:szCs w:val="24"/>
        </w:rPr>
        <w:t xml:space="preserve"> in the </w:t>
      </w:r>
      <w:r w:rsidR="00515CC7" w:rsidRPr="00D21D7D">
        <w:rPr>
          <w:color w:val="auto"/>
          <w:szCs w:val="24"/>
        </w:rPr>
        <w:t>c</w:t>
      </w:r>
      <w:r w:rsidR="003B5B23" w:rsidRPr="00D21D7D">
        <w:rPr>
          <w:color w:val="auto"/>
          <w:szCs w:val="24"/>
        </w:rPr>
        <w:t xml:space="preserve">ommander’s statement. </w:t>
      </w:r>
      <w:r w:rsidR="00A05DCD" w:rsidRPr="00D21D7D">
        <w:rPr>
          <w:color w:val="auto"/>
          <w:szCs w:val="24"/>
        </w:rPr>
        <w:t xml:space="preserve"> </w:t>
      </w:r>
      <w:r w:rsidRPr="00D21D7D">
        <w:rPr>
          <w:color w:val="auto"/>
          <w:szCs w:val="24"/>
        </w:rPr>
        <w:t xml:space="preserve">These conditions were reviewed by the </w:t>
      </w:r>
      <w:r w:rsidR="00515CC7" w:rsidRPr="00D21D7D">
        <w:rPr>
          <w:color w:val="auto"/>
          <w:szCs w:val="24"/>
        </w:rPr>
        <w:t>a</w:t>
      </w:r>
      <w:r w:rsidRPr="00D21D7D">
        <w:rPr>
          <w:color w:val="auto"/>
          <w:szCs w:val="24"/>
        </w:rPr>
        <w:t xml:space="preserve">ction </w:t>
      </w:r>
      <w:r w:rsidR="00515CC7" w:rsidRPr="00D21D7D">
        <w:rPr>
          <w:color w:val="auto"/>
          <w:szCs w:val="24"/>
        </w:rPr>
        <w:t>o</w:t>
      </w:r>
      <w:r w:rsidRPr="00D21D7D">
        <w:rPr>
          <w:color w:val="auto"/>
          <w:szCs w:val="24"/>
        </w:rPr>
        <w:t>fficer and considered by the Board.  It was determined that none could be argued as unfitting and</w:t>
      </w:r>
      <w:r w:rsidR="003B5B23" w:rsidRPr="00D21D7D">
        <w:rPr>
          <w:color w:val="auto"/>
          <w:szCs w:val="24"/>
        </w:rPr>
        <w:t xml:space="preserve"> subject to separation rating.</w:t>
      </w:r>
      <w:r w:rsidR="00FE5026" w:rsidRPr="00D21D7D">
        <w:rPr>
          <w:color w:val="auto"/>
          <w:szCs w:val="24"/>
        </w:rPr>
        <w:t xml:space="preserve">  </w:t>
      </w:r>
      <w:r w:rsidRPr="00D21D7D">
        <w:rPr>
          <w:color w:val="auto"/>
          <w:szCs w:val="24"/>
        </w:rPr>
        <w:t>Additionally</w:t>
      </w:r>
      <w:r w:rsidR="00EB1C1E">
        <w:rPr>
          <w:color w:val="auto"/>
          <w:szCs w:val="24"/>
        </w:rPr>
        <w:t>,</w:t>
      </w:r>
      <w:r w:rsidRPr="00D21D7D">
        <w:rPr>
          <w:color w:val="auto"/>
          <w:szCs w:val="24"/>
        </w:rPr>
        <w:t xml:space="preserve"> </w:t>
      </w:r>
      <w:r w:rsidR="00515CC7" w:rsidRPr="00D21D7D">
        <w:rPr>
          <w:color w:val="auto"/>
          <w:szCs w:val="24"/>
        </w:rPr>
        <w:t>i</w:t>
      </w:r>
      <w:r w:rsidR="00EE0E7F" w:rsidRPr="00D21D7D">
        <w:rPr>
          <w:color w:val="auto"/>
          <w:szCs w:val="24"/>
        </w:rPr>
        <w:t xml:space="preserve">rritable </w:t>
      </w:r>
      <w:r w:rsidR="00515CC7" w:rsidRPr="00D21D7D">
        <w:rPr>
          <w:color w:val="auto"/>
          <w:szCs w:val="24"/>
        </w:rPr>
        <w:t>b</w:t>
      </w:r>
      <w:r w:rsidR="00EE0E7F" w:rsidRPr="00D21D7D">
        <w:rPr>
          <w:color w:val="auto"/>
          <w:szCs w:val="24"/>
        </w:rPr>
        <w:t xml:space="preserve">owel </w:t>
      </w:r>
      <w:r w:rsidR="00515CC7" w:rsidRPr="00D21D7D">
        <w:rPr>
          <w:color w:val="auto"/>
          <w:szCs w:val="24"/>
        </w:rPr>
        <w:t>s</w:t>
      </w:r>
      <w:r w:rsidR="00EE0E7F" w:rsidRPr="00D21D7D">
        <w:rPr>
          <w:color w:val="auto"/>
          <w:szCs w:val="24"/>
        </w:rPr>
        <w:t>yndrome</w:t>
      </w:r>
      <w:r w:rsidR="000F2392" w:rsidRPr="00D21D7D">
        <w:rPr>
          <w:color w:val="auto"/>
          <w:szCs w:val="24"/>
        </w:rPr>
        <w:t xml:space="preserve"> </w:t>
      </w:r>
      <w:r w:rsidRPr="00D21D7D">
        <w:rPr>
          <w:color w:val="auto"/>
          <w:szCs w:val="24"/>
        </w:rPr>
        <w:t xml:space="preserve">and several other non-acute conditions were noted in the VA rating decision </w:t>
      </w:r>
      <w:r w:rsidR="00C91E5D" w:rsidRPr="00D21D7D">
        <w:rPr>
          <w:color w:val="auto"/>
          <w:szCs w:val="24"/>
        </w:rPr>
        <w:t xml:space="preserve">following </w:t>
      </w:r>
      <w:r w:rsidRPr="00D21D7D">
        <w:rPr>
          <w:color w:val="auto"/>
          <w:szCs w:val="24"/>
        </w:rPr>
        <w:t>separation, but were not documented in the DES file.  The Board does not have the authority under DoDI 6040.44 to render fitness or rating recommendations for any conditions not considered by the DES.</w:t>
      </w:r>
      <w:r w:rsidR="00704EA1" w:rsidRPr="00D21D7D">
        <w:rPr>
          <w:b/>
          <w:color w:val="auto"/>
          <w:szCs w:val="24"/>
        </w:rPr>
        <w:tab/>
      </w:r>
    </w:p>
    <w:p w:rsidR="0013205B" w:rsidRPr="00D21D7D" w:rsidRDefault="0013205B" w:rsidP="00FE5026">
      <w:pPr>
        <w:spacing w:line="240" w:lineRule="exact"/>
        <w:jc w:val="both"/>
        <w:rPr>
          <w:b/>
          <w:color w:val="auto"/>
          <w:szCs w:val="24"/>
        </w:rPr>
      </w:pPr>
    </w:p>
    <w:p w:rsidR="00780490" w:rsidRPr="00D21D7D" w:rsidRDefault="00780490" w:rsidP="00780490">
      <w:pPr>
        <w:tabs>
          <w:tab w:val="left" w:pos="288"/>
          <w:tab w:val="left" w:pos="4752"/>
        </w:tabs>
        <w:spacing w:line="240" w:lineRule="exact"/>
        <w:jc w:val="both"/>
        <w:rPr>
          <w:b/>
          <w:caps/>
          <w:color w:val="auto"/>
          <w:u w:val="single"/>
        </w:rPr>
      </w:pPr>
      <w:r w:rsidRPr="00D21D7D">
        <w:rPr>
          <w:b/>
          <w:color w:val="auto"/>
          <w:u w:val="single"/>
        </w:rPr>
        <w:t>_____________________________________________________________________________</w:t>
      </w:r>
    </w:p>
    <w:p w:rsidR="00780490" w:rsidRPr="00D21D7D" w:rsidRDefault="00780490" w:rsidP="00780490">
      <w:pPr>
        <w:tabs>
          <w:tab w:val="left" w:pos="288"/>
          <w:tab w:val="left" w:pos="4752"/>
        </w:tabs>
        <w:spacing w:line="240" w:lineRule="exact"/>
        <w:rPr>
          <w:b/>
          <w:color w:val="auto"/>
          <w:szCs w:val="24"/>
        </w:rPr>
      </w:pPr>
    </w:p>
    <w:p w:rsidR="0029071F" w:rsidRPr="00D21D7D" w:rsidRDefault="00C56FC8" w:rsidP="00515CC7">
      <w:pPr>
        <w:spacing w:line="240" w:lineRule="exact"/>
        <w:jc w:val="both"/>
        <w:rPr>
          <w:rFonts w:asciiTheme="minorHAnsi" w:hAnsiTheme="minorHAnsi"/>
          <w:color w:val="auto"/>
          <w:szCs w:val="24"/>
        </w:rPr>
      </w:pPr>
      <w:r w:rsidRPr="00D21D7D">
        <w:rPr>
          <w:color w:val="auto"/>
          <w:szCs w:val="24"/>
          <w:u w:val="single"/>
        </w:rPr>
        <w:t>BOARD FINDINGS</w:t>
      </w:r>
      <w:r w:rsidRPr="00D21D7D">
        <w:rPr>
          <w:color w:val="auto"/>
          <w:szCs w:val="24"/>
        </w:rPr>
        <w:t>:</w:t>
      </w:r>
      <w:r w:rsidRPr="00D21D7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15CC7" w:rsidRPr="00D21D7D">
        <w:rPr>
          <w:rFonts w:eastAsia="Calibri"/>
          <w:color w:val="auto"/>
          <w:szCs w:val="24"/>
        </w:rPr>
        <w:t xml:space="preserve">  </w:t>
      </w:r>
      <w:r w:rsidR="0029071F" w:rsidRPr="00D21D7D">
        <w:rPr>
          <w:rFonts w:asciiTheme="minorHAnsi" w:eastAsiaTheme="minorHAnsi" w:hAnsiTheme="minorHAnsi"/>
          <w:color w:val="auto"/>
          <w:szCs w:val="24"/>
        </w:rPr>
        <w:t xml:space="preserve">In the matter of </w:t>
      </w:r>
      <w:r w:rsidR="001B1E50">
        <w:rPr>
          <w:rFonts w:asciiTheme="minorHAnsi" w:eastAsiaTheme="minorHAnsi" w:hAnsiTheme="minorHAnsi"/>
          <w:color w:val="auto"/>
          <w:szCs w:val="24"/>
        </w:rPr>
        <w:t>CTS</w:t>
      </w:r>
      <w:r w:rsidR="00515CC7" w:rsidRPr="00D21D7D">
        <w:rPr>
          <w:rFonts w:asciiTheme="minorHAnsi" w:eastAsiaTheme="minorHAnsi" w:hAnsiTheme="minorHAnsi"/>
          <w:color w:val="auto"/>
          <w:szCs w:val="24"/>
        </w:rPr>
        <w:t xml:space="preserve">, </w:t>
      </w:r>
      <w:r w:rsidR="0029071F" w:rsidRPr="00D21D7D">
        <w:rPr>
          <w:rFonts w:asciiTheme="minorHAnsi" w:eastAsiaTheme="minorHAnsi" w:hAnsiTheme="minorHAnsi"/>
          <w:color w:val="auto"/>
          <w:szCs w:val="24"/>
        </w:rPr>
        <w:t xml:space="preserve">the Board unanimously recommends a separation rating of 10% for </w:t>
      </w:r>
      <w:r w:rsidR="00515CC7" w:rsidRPr="00D21D7D">
        <w:rPr>
          <w:rFonts w:asciiTheme="minorHAnsi" w:eastAsiaTheme="minorHAnsi" w:hAnsiTheme="minorHAnsi"/>
          <w:color w:val="auto"/>
          <w:szCs w:val="24"/>
        </w:rPr>
        <w:t xml:space="preserve">right </w:t>
      </w:r>
      <w:r w:rsidR="001B1E50">
        <w:rPr>
          <w:rFonts w:asciiTheme="minorHAnsi" w:eastAsiaTheme="minorHAnsi" w:hAnsiTheme="minorHAnsi"/>
          <w:color w:val="auto"/>
          <w:szCs w:val="24"/>
        </w:rPr>
        <w:t>CTS</w:t>
      </w:r>
      <w:r w:rsidR="00515CC7" w:rsidRPr="00D21D7D">
        <w:rPr>
          <w:rFonts w:asciiTheme="minorHAnsi" w:eastAsiaTheme="minorHAnsi" w:hAnsiTheme="minorHAnsi"/>
          <w:color w:val="auto"/>
          <w:szCs w:val="24"/>
        </w:rPr>
        <w:t xml:space="preserve"> status post release </w:t>
      </w:r>
      <w:r w:rsidR="00515CC7" w:rsidRPr="00D21D7D">
        <w:rPr>
          <w:rFonts w:asciiTheme="minorHAnsi" w:eastAsiaTheme="minorHAnsi" w:hAnsiTheme="minorHAnsi"/>
          <w:color w:val="auto"/>
          <w:szCs w:val="24"/>
        </w:rPr>
        <w:lastRenderedPageBreak/>
        <w:t xml:space="preserve">surgery, and 10% for left </w:t>
      </w:r>
      <w:r w:rsidR="001B1E50">
        <w:rPr>
          <w:rFonts w:asciiTheme="minorHAnsi" w:eastAsiaTheme="minorHAnsi" w:hAnsiTheme="minorHAnsi"/>
          <w:color w:val="auto"/>
          <w:szCs w:val="24"/>
        </w:rPr>
        <w:t>CTS</w:t>
      </w:r>
      <w:r w:rsidR="00515CC7" w:rsidRPr="00D21D7D">
        <w:rPr>
          <w:rFonts w:asciiTheme="minorHAnsi" w:eastAsiaTheme="minorHAnsi" w:hAnsiTheme="minorHAnsi"/>
          <w:color w:val="auto"/>
          <w:szCs w:val="24"/>
        </w:rPr>
        <w:t xml:space="preserve"> status post release surgery </w:t>
      </w:r>
      <w:r w:rsidR="0029071F" w:rsidRPr="00D21D7D">
        <w:rPr>
          <w:rFonts w:asciiTheme="minorHAnsi" w:eastAsiaTheme="minorHAnsi" w:hAnsiTheme="minorHAnsi"/>
          <w:color w:val="auto"/>
          <w:szCs w:val="24"/>
        </w:rPr>
        <w:t>IAW VASRD §4.124a using code 8</w:t>
      </w:r>
      <w:r w:rsidR="00FD75C4" w:rsidRPr="00D21D7D">
        <w:rPr>
          <w:rFonts w:asciiTheme="minorHAnsi" w:eastAsiaTheme="minorHAnsi" w:hAnsiTheme="minorHAnsi"/>
          <w:color w:val="auto"/>
          <w:szCs w:val="24"/>
        </w:rPr>
        <w:t>5</w:t>
      </w:r>
      <w:r w:rsidR="0029071F" w:rsidRPr="00D21D7D">
        <w:rPr>
          <w:rFonts w:asciiTheme="minorHAnsi" w:eastAsiaTheme="minorHAnsi" w:hAnsiTheme="minorHAnsi"/>
          <w:color w:val="auto"/>
          <w:szCs w:val="24"/>
        </w:rPr>
        <w:t>15</w:t>
      </w:r>
      <w:r w:rsidR="001B1E50">
        <w:rPr>
          <w:rFonts w:asciiTheme="minorHAnsi" w:eastAsiaTheme="minorHAnsi" w:hAnsiTheme="minorHAnsi"/>
          <w:color w:val="auto"/>
          <w:szCs w:val="24"/>
        </w:rPr>
        <w:t>,</w:t>
      </w:r>
      <w:r w:rsidR="0029071F" w:rsidRPr="00D21D7D">
        <w:rPr>
          <w:rFonts w:asciiTheme="minorHAnsi" w:eastAsiaTheme="minorHAnsi" w:hAnsiTheme="minorHAnsi"/>
          <w:color w:val="auto"/>
          <w:szCs w:val="24"/>
        </w:rPr>
        <w:t xml:space="preserve"> with application of the bilateral factor for calculating the combined rating IAW §4.26.</w:t>
      </w:r>
      <w:r w:rsidR="00515CC7" w:rsidRPr="00D21D7D">
        <w:rPr>
          <w:rFonts w:asciiTheme="minorHAnsi" w:eastAsiaTheme="minorHAnsi" w:hAnsiTheme="minorHAnsi"/>
          <w:color w:val="auto"/>
          <w:szCs w:val="24"/>
        </w:rPr>
        <w:t xml:space="preserve">  </w:t>
      </w:r>
      <w:r w:rsidR="0029071F" w:rsidRPr="00D21D7D">
        <w:rPr>
          <w:rFonts w:asciiTheme="minorHAnsi" w:hAnsiTheme="minorHAnsi"/>
          <w:color w:val="auto"/>
          <w:szCs w:val="24"/>
        </w:rPr>
        <w:t xml:space="preserve">In the matter of </w:t>
      </w:r>
      <w:proofErr w:type="spellStart"/>
      <w:r w:rsidR="0029071F" w:rsidRPr="00D21D7D">
        <w:rPr>
          <w:rFonts w:eastAsia="HiddenHorzOCR"/>
          <w:color w:val="auto"/>
          <w:szCs w:val="24"/>
        </w:rPr>
        <w:t>ulnar</w:t>
      </w:r>
      <w:proofErr w:type="spellEnd"/>
      <w:r w:rsidR="0029071F" w:rsidRPr="00D21D7D">
        <w:rPr>
          <w:rFonts w:eastAsia="HiddenHorzOCR"/>
          <w:color w:val="auto"/>
          <w:szCs w:val="24"/>
        </w:rPr>
        <w:t xml:space="preserve"> neuropathy </w:t>
      </w:r>
      <w:r w:rsidR="0029071F" w:rsidRPr="00D21D7D">
        <w:rPr>
          <w:rFonts w:asciiTheme="minorHAnsi" w:hAnsiTheme="minorHAnsi"/>
          <w:color w:val="auto"/>
          <w:szCs w:val="24"/>
        </w:rPr>
        <w:t>or any other medical conditions eligible for Board consideration</w:t>
      </w:r>
      <w:r w:rsidR="001B1E50">
        <w:rPr>
          <w:rFonts w:asciiTheme="minorHAnsi" w:hAnsiTheme="minorHAnsi"/>
          <w:color w:val="auto"/>
          <w:szCs w:val="24"/>
        </w:rPr>
        <w:t>,</w:t>
      </w:r>
      <w:r w:rsidR="0029071F" w:rsidRPr="00D21D7D">
        <w:rPr>
          <w:rFonts w:asciiTheme="minorHAnsi" w:hAnsiTheme="minorHAnsi"/>
          <w:color w:val="auto"/>
          <w:szCs w:val="24"/>
        </w:rPr>
        <w:t xml:space="preserve"> the Board unanimously agrees that it cannot recommend any findings of unfit for additional rating at separation.</w:t>
      </w:r>
    </w:p>
    <w:p w:rsidR="00780490" w:rsidRPr="00D21D7D" w:rsidRDefault="00780490" w:rsidP="00780490">
      <w:pPr>
        <w:tabs>
          <w:tab w:val="left" w:pos="288"/>
          <w:tab w:val="left" w:pos="4752"/>
        </w:tabs>
        <w:spacing w:line="240" w:lineRule="exact"/>
        <w:jc w:val="both"/>
        <w:rPr>
          <w:b/>
          <w:caps/>
          <w:color w:val="auto"/>
          <w:u w:val="single"/>
        </w:rPr>
      </w:pPr>
      <w:r w:rsidRPr="00D21D7D">
        <w:rPr>
          <w:b/>
          <w:color w:val="auto"/>
          <w:u w:val="single"/>
        </w:rPr>
        <w:t>_____________________________________________________________________________</w:t>
      </w:r>
    </w:p>
    <w:p w:rsidR="00865FA3" w:rsidRPr="00D21D7D" w:rsidRDefault="00865FA3">
      <w:pPr>
        <w:rPr>
          <w:color w:val="auto"/>
          <w:szCs w:val="24"/>
          <w:u w:val="single"/>
        </w:rPr>
      </w:pPr>
    </w:p>
    <w:p w:rsidR="00C56FC8" w:rsidRPr="00D21D7D" w:rsidRDefault="00C56FC8" w:rsidP="00984115">
      <w:pPr>
        <w:spacing w:line="240" w:lineRule="exact"/>
        <w:rPr>
          <w:color w:val="auto"/>
        </w:rPr>
      </w:pPr>
      <w:r w:rsidRPr="00D21D7D">
        <w:rPr>
          <w:color w:val="auto"/>
          <w:szCs w:val="24"/>
          <w:u w:val="single"/>
        </w:rPr>
        <w:t>RECOMMENDATION</w:t>
      </w:r>
      <w:r w:rsidRPr="00D21D7D">
        <w:rPr>
          <w:color w:val="auto"/>
          <w:szCs w:val="24"/>
        </w:rPr>
        <w:t>:</w:t>
      </w:r>
      <w:r w:rsidR="00984115" w:rsidRPr="00D21D7D">
        <w:rPr>
          <w:color w:val="auto"/>
          <w:szCs w:val="24"/>
        </w:rPr>
        <w:t xml:space="preserve"> </w:t>
      </w:r>
      <w:r w:rsidRPr="00D21D7D">
        <w:rPr>
          <w:color w:val="auto"/>
          <w:szCs w:val="24"/>
        </w:rPr>
        <w:t xml:space="preserve"> The Board therefore recommends that there be no recharacterization of the CI’s disability and separation determination.</w:t>
      </w:r>
    </w:p>
    <w:p w:rsidR="009C0B66" w:rsidRPr="00D21D7D" w:rsidRDefault="009C0B66" w:rsidP="009C0B66">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656"/>
        <w:gridCol w:w="1724"/>
        <w:gridCol w:w="1084"/>
      </w:tblGrid>
      <w:tr w:rsidR="009C0B66" w:rsidRPr="00D21D7D" w:rsidTr="00D21D7D">
        <w:trPr>
          <w:trHeight w:val="206"/>
          <w:jc w:val="center"/>
        </w:trPr>
        <w:tc>
          <w:tcPr>
            <w:tcW w:w="6516" w:type="dxa"/>
            <w:gridSpan w:val="2"/>
            <w:tcBorders>
              <w:right w:val="single" w:sz="4" w:space="0" w:color="auto"/>
            </w:tcBorders>
            <w:shd w:val="clear" w:color="auto" w:fill="D9D9D9"/>
          </w:tcPr>
          <w:p w:rsidR="009C0B66" w:rsidRPr="00D21D7D" w:rsidRDefault="009C0B66" w:rsidP="00587183">
            <w:pPr>
              <w:tabs>
                <w:tab w:val="left" w:pos="288"/>
                <w:tab w:val="left" w:pos="4752"/>
              </w:tabs>
              <w:spacing w:line="240" w:lineRule="exact"/>
              <w:jc w:val="both"/>
              <w:rPr>
                <w:b/>
                <w:color w:val="auto"/>
                <w:szCs w:val="24"/>
              </w:rPr>
            </w:pPr>
            <w:r w:rsidRPr="00D21D7D">
              <w:rPr>
                <w:b/>
                <w:color w:val="auto"/>
                <w:szCs w:val="24"/>
              </w:rPr>
              <w:t>UNFITTING CONDITION</w:t>
            </w:r>
          </w:p>
        </w:tc>
        <w:tc>
          <w:tcPr>
            <w:tcW w:w="1724" w:type="dxa"/>
            <w:tcBorders>
              <w:left w:val="single" w:sz="4" w:space="0" w:color="auto"/>
            </w:tcBorders>
            <w:shd w:val="clear" w:color="auto" w:fill="D9D9D9"/>
          </w:tcPr>
          <w:p w:rsidR="009C0B66" w:rsidRPr="00D21D7D" w:rsidRDefault="009C0B66" w:rsidP="00587183">
            <w:pPr>
              <w:tabs>
                <w:tab w:val="left" w:pos="288"/>
                <w:tab w:val="left" w:pos="4752"/>
              </w:tabs>
              <w:spacing w:line="240" w:lineRule="exact"/>
              <w:jc w:val="center"/>
              <w:rPr>
                <w:b/>
                <w:color w:val="auto"/>
                <w:szCs w:val="24"/>
              </w:rPr>
            </w:pPr>
            <w:r w:rsidRPr="00D21D7D">
              <w:rPr>
                <w:b/>
                <w:color w:val="auto"/>
                <w:szCs w:val="24"/>
              </w:rPr>
              <w:t>VASRD CODE</w:t>
            </w:r>
          </w:p>
        </w:tc>
        <w:tc>
          <w:tcPr>
            <w:tcW w:w="1084" w:type="dxa"/>
            <w:shd w:val="clear" w:color="auto" w:fill="D9D9D9"/>
          </w:tcPr>
          <w:p w:rsidR="009C0B66" w:rsidRPr="00D21D7D" w:rsidRDefault="009C0B66" w:rsidP="00587183">
            <w:pPr>
              <w:tabs>
                <w:tab w:val="left" w:pos="288"/>
                <w:tab w:val="left" w:pos="4752"/>
              </w:tabs>
              <w:spacing w:line="240" w:lineRule="exact"/>
              <w:jc w:val="center"/>
              <w:rPr>
                <w:b/>
                <w:color w:val="auto"/>
                <w:szCs w:val="24"/>
              </w:rPr>
            </w:pPr>
            <w:r w:rsidRPr="00D21D7D">
              <w:rPr>
                <w:b/>
                <w:color w:val="auto"/>
                <w:szCs w:val="24"/>
              </w:rPr>
              <w:t>RATING</w:t>
            </w:r>
          </w:p>
        </w:tc>
      </w:tr>
      <w:tr w:rsidR="009C0B66" w:rsidRPr="00D21D7D" w:rsidTr="00D21D7D">
        <w:trPr>
          <w:jc w:val="center"/>
        </w:trPr>
        <w:tc>
          <w:tcPr>
            <w:tcW w:w="6516" w:type="dxa"/>
            <w:gridSpan w:val="2"/>
            <w:tcBorders>
              <w:right w:val="single" w:sz="4" w:space="0" w:color="auto"/>
            </w:tcBorders>
          </w:tcPr>
          <w:p w:rsidR="009C0B66" w:rsidRPr="00D21D7D" w:rsidRDefault="009C0B66" w:rsidP="001B1E50">
            <w:pPr>
              <w:tabs>
                <w:tab w:val="left" w:pos="288"/>
                <w:tab w:val="left" w:pos="4752"/>
              </w:tabs>
              <w:spacing w:line="240" w:lineRule="exact"/>
              <w:jc w:val="both"/>
              <w:rPr>
                <w:color w:val="auto"/>
                <w:szCs w:val="24"/>
              </w:rPr>
            </w:pPr>
            <w:r w:rsidRPr="00D21D7D">
              <w:rPr>
                <w:color w:val="auto"/>
                <w:szCs w:val="24"/>
              </w:rPr>
              <w:t xml:space="preserve">Right Wrist </w:t>
            </w:r>
            <w:r w:rsidR="001B1E50">
              <w:rPr>
                <w:color w:val="auto"/>
                <w:szCs w:val="24"/>
              </w:rPr>
              <w:t>C</w:t>
            </w:r>
            <w:r w:rsidRPr="00D21D7D">
              <w:rPr>
                <w:color w:val="auto"/>
                <w:szCs w:val="24"/>
              </w:rPr>
              <w:t xml:space="preserve">arpal Tunnel Syndrome, Loss of Function, </w:t>
            </w:r>
            <w:r w:rsidR="001B1E50">
              <w:rPr>
                <w:color w:val="auto"/>
                <w:szCs w:val="24"/>
              </w:rPr>
              <w:t>M</w:t>
            </w:r>
            <w:r w:rsidRPr="00D21D7D">
              <w:rPr>
                <w:color w:val="auto"/>
                <w:szCs w:val="24"/>
              </w:rPr>
              <w:t>ild</w:t>
            </w:r>
          </w:p>
        </w:tc>
        <w:tc>
          <w:tcPr>
            <w:tcW w:w="1724" w:type="dxa"/>
            <w:tcBorders>
              <w:left w:val="single" w:sz="4" w:space="0" w:color="auto"/>
            </w:tcBorders>
          </w:tcPr>
          <w:p w:rsidR="009C0B66" w:rsidRPr="00D21D7D" w:rsidRDefault="009C0B66" w:rsidP="009C0B66">
            <w:pPr>
              <w:tabs>
                <w:tab w:val="left" w:pos="288"/>
                <w:tab w:val="left" w:pos="4752"/>
              </w:tabs>
              <w:spacing w:line="240" w:lineRule="exact"/>
              <w:jc w:val="center"/>
              <w:rPr>
                <w:color w:val="auto"/>
                <w:szCs w:val="24"/>
              </w:rPr>
            </w:pPr>
            <w:r w:rsidRPr="00D21D7D">
              <w:rPr>
                <w:color w:val="auto"/>
                <w:szCs w:val="24"/>
              </w:rPr>
              <w:t>8515</w:t>
            </w:r>
          </w:p>
        </w:tc>
        <w:tc>
          <w:tcPr>
            <w:tcW w:w="1084" w:type="dxa"/>
          </w:tcPr>
          <w:p w:rsidR="009C0B66" w:rsidRPr="00D21D7D" w:rsidRDefault="009C0B66" w:rsidP="00587183">
            <w:pPr>
              <w:tabs>
                <w:tab w:val="left" w:pos="288"/>
                <w:tab w:val="left" w:pos="4752"/>
              </w:tabs>
              <w:spacing w:line="240" w:lineRule="exact"/>
              <w:jc w:val="center"/>
              <w:rPr>
                <w:color w:val="auto"/>
                <w:szCs w:val="24"/>
              </w:rPr>
            </w:pPr>
            <w:r w:rsidRPr="00D21D7D">
              <w:rPr>
                <w:color w:val="auto"/>
                <w:szCs w:val="24"/>
              </w:rPr>
              <w:t>10%</w:t>
            </w:r>
          </w:p>
        </w:tc>
      </w:tr>
      <w:tr w:rsidR="009C0B66" w:rsidRPr="00D21D7D" w:rsidTr="00D21D7D">
        <w:trPr>
          <w:jc w:val="center"/>
        </w:trPr>
        <w:tc>
          <w:tcPr>
            <w:tcW w:w="6516" w:type="dxa"/>
            <w:gridSpan w:val="2"/>
            <w:tcBorders>
              <w:right w:val="single" w:sz="4" w:space="0" w:color="auto"/>
            </w:tcBorders>
          </w:tcPr>
          <w:p w:rsidR="009C0B66" w:rsidRPr="00D21D7D" w:rsidRDefault="009C0B66" w:rsidP="001B1E50">
            <w:pPr>
              <w:tabs>
                <w:tab w:val="left" w:pos="288"/>
                <w:tab w:val="left" w:pos="4752"/>
              </w:tabs>
              <w:spacing w:line="240" w:lineRule="exact"/>
              <w:jc w:val="both"/>
              <w:rPr>
                <w:color w:val="auto"/>
                <w:szCs w:val="24"/>
              </w:rPr>
            </w:pPr>
            <w:r w:rsidRPr="00D21D7D">
              <w:rPr>
                <w:color w:val="auto"/>
                <w:szCs w:val="24"/>
              </w:rPr>
              <w:t xml:space="preserve">Left Wrist </w:t>
            </w:r>
            <w:r w:rsidR="001B1E50">
              <w:rPr>
                <w:color w:val="auto"/>
                <w:szCs w:val="24"/>
              </w:rPr>
              <w:t>C</w:t>
            </w:r>
            <w:r w:rsidRPr="00D21D7D">
              <w:rPr>
                <w:color w:val="auto"/>
                <w:szCs w:val="24"/>
              </w:rPr>
              <w:t xml:space="preserve">arpal Tunnel Syndrome, Loss of Function, </w:t>
            </w:r>
            <w:r w:rsidR="001B1E50">
              <w:rPr>
                <w:color w:val="auto"/>
                <w:szCs w:val="24"/>
              </w:rPr>
              <w:t>M</w:t>
            </w:r>
            <w:r w:rsidRPr="00D21D7D">
              <w:rPr>
                <w:color w:val="auto"/>
                <w:szCs w:val="24"/>
              </w:rPr>
              <w:t>ild</w:t>
            </w:r>
          </w:p>
        </w:tc>
        <w:tc>
          <w:tcPr>
            <w:tcW w:w="1724" w:type="dxa"/>
            <w:tcBorders>
              <w:left w:val="single" w:sz="4" w:space="0" w:color="auto"/>
            </w:tcBorders>
          </w:tcPr>
          <w:p w:rsidR="009C0B66" w:rsidRPr="00D21D7D" w:rsidRDefault="009C0B66" w:rsidP="009C0B66">
            <w:pPr>
              <w:tabs>
                <w:tab w:val="left" w:pos="288"/>
                <w:tab w:val="left" w:pos="4752"/>
              </w:tabs>
              <w:spacing w:line="240" w:lineRule="exact"/>
              <w:jc w:val="center"/>
              <w:rPr>
                <w:color w:val="auto"/>
                <w:szCs w:val="24"/>
              </w:rPr>
            </w:pPr>
            <w:r w:rsidRPr="00D21D7D">
              <w:rPr>
                <w:color w:val="auto"/>
                <w:szCs w:val="24"/>
              </w:rPr>
              <w:t>8515</w:t>
            </w:r>
          </w:p>
        </w:tc>
        <w:tc>
          <w:tcPr>
            <w:tcW w:w="1084" w:type="dxa"/>
          </w:tcPr>
          <w:p w:rsidR="009C0B66" w:rsidRPr="00D21D7D" w:rsidRDefault="009C0B66" w:rsidP="00587183">
            <w:pPr>
              <w:tabs>
                <w:tab w:val="left" w:pos="288"/>
                <w:tab w:val="left" w:pos="4752"/>
              </w:tabs>
              <w:spacing w:line="240" w:lineRule="exact"/>
              <w:jc w:val="center"/>
              <w:rPr>
                <w:color w:val="auto"/>
                <w:szCs w:val="24"/>
              </w:rPr>
            </w:pPr>
            <w:r w:rsidRPr="00D21D7D">
              <w:rPr>
                <w:color w:val="auto"/>
                <w:szCs w:val="24"/>
              </w:rPr>
              <w:t>10%</w:t>
            </w:r>
          </w:p>
        </w:tc>
      </w:tr>
      <w:tr w:rsidR="009C0B66" w:rsidRPr="00D21D7D" w:rsidTr="00D21D7D">
        <w:tblPrEx>
          <w:tblLook w:val="0000"/>
        </w:tblPrEx>
        <w:trPr>
          <w:gridBefore w:val="1"/>
          <w:wBefore w:w="4860" w:type="dxa"/>
          <w:trHeight w:val="143"/>
          <w:jc w:val="center"/>
        </w:trPr>
        <w:tc>
          <w:tcPr>
            <w:tcW w:w="3380" w:type="dxa"/>
            <w:gridSpan w:val="2"/>
            <w:tcBorders>
              <w:left w:val="single" w:sz="4" w:space="0" w:color="auto"/>
              <w:bottom w:val="single" w:sz="4" w:space="0" w:color="auto"/>
            </w:tcBorders>
            <w:shd w:val="clear" w:color="auto" w:fill="D9D9D9"/>
          </w:tcPr>
          <w:p w:rsidR="009C0B66" w:rsidRPr="00D21D7D" w:rsidRDefault="009C0B66" w:rsidP="00587183">
            <w:pPr>
              <w:tabs>
                <w:tab w:val="left" w:pos="288"/>
                <w:tab w:val="left" w:pos="4752"/>
              </w:tabs>
              <w:spacing w:line="240" w:lineRule="exact"/>
              <w:jc w:val="center"/>
              <w:rPr>
                <w:b/>
                <w:color w:val="auto"/>
                <w:szCs w:val="24"/>
              </w:rPr>
            </w:pPr>
            <w:r w:rsidRPr="00D21D7D">
              <w:rPr>
                <w:b/>
                <w:color w:val="auto"/>
                <w:szCs w:val="24"/>
              </w:rPr>
              <w:t>COMBINED (Incorporating BLF)</w:t>
            </w:r>
          </w:p>
        </w:tc>
        <w:tc>
          <w:tcPr>
            <w:tcW w:w="1084" w:type="dxa"/>
            <w:tcBorders>
              <w:bottom w:val="single" w:sz="4" w:space="0" w:color="000000"/>
            </w:tcBorders>
            <w:shd w:val="clear" w:color="auto" w:fill="D9D9D9"/>
          </w:tcPr>
          <w:p w:rsidR="009C0B66" w:rsidRPr="00D21D7D" w:rsidRDefault="009C0B66" w:rsidP="00587183">
            <w:pPr>
              <w:tabs>
                <w:tab w:val="left" w:pos="288"/>
                <w:tab w:val="left" w:pos="4752"/>
              </w:tabs>
              <w:spacing w:line="240" w:lineRule="exact"/>
              <w:jc w:val="center"/>
              <w:rPr>
                <w:b/>
                <w:color w:val="auto"/>
                <w:szCs w:val="24"/>
              </w:rPr>
            </w:pPr>
            <w:r w:rsidRPr="00D21D7D">
              <w:rPr>
                <w:b/>
                <w:color w:val="auto"/>
                <w:szCs w:val="24"/>
              </w:rPr>
              <w:t>20%</w:t>
            </w:r>
          </w:p>
        </w:tc>
      </w:tr>
    </w:tbl>
    <w:p w:rsidR="009C0B66" w:rsidRPr="00D21D7D" w:rsidRDefault="009C0B66" w:rsidP="009C0B66">
      <w:pPr>
        <w:tabs>
          <w:tab w:val="left" w:pos="288"/>
          <w:tab w:val="left" w:pos="4752"/>
        </w:tabs>
        <w:spacing w:line="240" w:lineRule="exact"/>
        <w:jc w:val="both"/>
        <w:rPr>
          <w:color w:val="auto"/>
        </w:rPr>
      </w:pPr>
    </w:p>
    <w:p w:rsidR="00780490" w:rsidRPr="00D21D7D" w:rsidRDefault="00780490" w:rsidP="00780490">
      <w:pPr>
        <w:tabs>
          <w:tab w:val="left" w:pos="288"/>
          <w:tab w:val="left" w:pos="4752"/>
        </w:tabs>
        <w:spacing w:line="240" w:lineRule="exact"/>
        <w:jc w:val="both"/>
        <w:rPr>
          <w:b/>
          <w:caps/>
          <w:color w:val="auto"/>
          <w:u w:val="single"/>
        </w:rPr>
      </w:pPr>
      <w:r w:rsidRPr="00D21D7D">
        <w:rPr>
          <w:b/>
          <w:color w:val="auto"/>
          <w:u w:val="single"/>
        </w:rPr>
        <w:t>_____________________________________________________________________________</w:t>
      </w:r>
    </w:p>
    <w:p w:rsidR="00780490" w:rsidRPr="00D21D7D" w:rsidRDefault="00780490" w:rsidP="00780490">
      <w:pPr>
        <w:tabs>
          <w:tab w:val="left" w:pos="288"/>
          <w:tab w:val="left" w:pos="4752"/>
        </w:tabs>
        <w:spacing w:line="240" w:lineRule="exact"/>
        <w:rPr>
          <w:b/>
          <w:color w:val="auto"/>
          <w:szCs w:val="24"/>
        </w:rPr>
      </w:pPr>
    </w:p>
    <w:p w:rsidR="00D91DA6" w:rsidRPr="00D21D7D" w:rsidRDefault="00FB1725" w:rsidP="000452D7">
      <w:pPr>
        <w:tabs>
          <w:tab w:val="left" w:pos="288"/>
          <w:tab w:val="left" w:pos="4752"/>
        </w:tabs>
        <w:spacing w:line="240" w:lineRule="exact"/>
        <w:jc w:val="both"/>
        <w:rPr>
          <w:color w:val="auto"/>
        </w:rPr>
      </w:pPr>
      <w:r w:rsidRPr="00D21D7D">
        <w:rPr>
          <w:color w:val="auto"/>
        </w:rPr>
        <w:t>The following documentary evidence was considered:</w:t>
      </w:r>
    </w:p>
    <w:p w:rsidR="00EB5EFD" w:rsidRPr="00D21D7D" w:rsidRDefault="00EB5EFD" w:rsidP="000452D7">
      <w:pPr>
        <w:tabs>
          <w:tab w:val="left" w:pos="288"/>
          <w:tab w:val="left" w:pos="4752"/>
        </w:tabs>
        <w:spacing w:line="240" w:lineRule="exact"/>
        <w:jc w:val="both"/>
        <w:rPr>
          <w:color w:val="auto"/>
        </w:rPr>
      </w:pPr>
    </w:p>
    <w:p w:rsidR="00114F20" w:rsidRPr="00D21D7D" w:rsidRDefault="00FB1725" w:rsidP="000452D7">
      <w:pPr>
        <w:tabs>
          <w:tab w:val="left" w:pos="288"/>
          <w:tab w:val="left" w:pos="4752"/>
        </w:tabs>
        <w:spacing w:line="240" w:lineRule="exact"/>
        <w:jc w:val="both"/>
        <w:rPr>
          <w:color w:val="auto"/>
        </w:rPr>
      </w:pPr>
      <w:r w:rsidRPr="00D21D7D">
        <w:rPr>
          <w:color w:val="auto"/>
        </w:rPr>
        <w:t xml:space="preserve">Exhibit A.  DD Form </w:t>
      </w:r>
      <w:proofErr w:type="gramStart"/>
      <w:r w:rsidRPr="00D21D7D">
        <w:rPr>
          <w:color w:val="auto"/>
        </w:rPr>
        <w:t>294,</w:t>
      </w:r>
      <w:proofErr w:type="gramEnd"/>
      <w:r w:rsidRPr="00D21D7D">
        <w:rPr>
          <w:color w:val="auto"/>
        </w:rPr>
        <w:t xml:space="preserve"> dated 20</w:t>
      </w:r>
      <w:r w:rsidR="007C3560" w:rsidRPr="00D21D7D">
        <w:rPr>
          <w:color w:val="auto"/>
        </w:rPr>
        <w:t>100411</w:t>
      </w:r>
      <w:r w:rsidRPr="00D21D7D">
        <w:rPr>
          <w:color w:val="auto"/>
        </w:rPr>
        <w:t>, w/atchs.</w:t>
      </w:r>
    </w:p>
    <w:p w:rsidR="00114F20" w:rsidRPr="00D21D7D" w:rsidRDefault="00FB1725" w:rsidP="000452D7">
      <w:pPr>
        <w:tabs>
          <w:tab w:val="left" w:pos="288"/>
          <w:tab w:val="left" w:pos="4752"/>
        </w:tabs>
        <w:spacing w:line="240" w:lineRule="exact"/>
        <w:jc w:val="both"/>
        <w:rPr>
          <w:color w:val="auto"/>
        </w:rPr>
      </w:pPr>
      <w:r w:rsidRPr="00D21D7D">
        <w:rPr>
          <w:color w:val="auto"/>
        </w:rPr>
        <w:t xml:space="preserve">Exhibit B.  </w:t>
      </w:r>
      <w:proofErr w:type="gramStart"/>
      <w:r w:rsidRPr="00D21D7D">
        <w:rPr>
          <w:color w:val="auto"/>
        </w:rPr>
        <w:t>Service Treatment Record.</w:t>
      </w:r>
      <w:proofErr w:type="gramEnd"/>
    </w:p>
    <w:p w:rsidR="00114F20" w:rsidRPr="00D21D7D" w:rsidRDefault="00FB1725" w:rsidP="000452D7">
      <w:pPr>
        <w:tabs>
          <w:tab w:val="left" w:pos="288"/>
          <w:tab w:val="left" w:pos="4752"/>
        </w:tabs>
        <w:spacing w:line="240" w:lineRule="exact"/>
        <w:jc w:val="both"/>
        <w:rPr>
          <w:color w:val="auto"/>
        </w:rPr>
      </w:pPr>
      <w:r w:rsidRPr="00D21D7D">
        <w:rPr>
          <w:color w:val="auto"/>
        </w:rPr>
        <w:t xml:space="preserve">Exhibit C.  </w:t>
      </w:r>
      <w:proofErr w:type="gramStart"/>
      <w:r w:rsidRPr="00D21D7D">
        <w:rPr>
          <w:color w:val="auto"/>
        </w:rPr>
        <w:t>Department of Veterans' Affairs Treatment Record.</w:t>
      </w:r>
      <w:proofErr w:type="gramEnd"/>
    </w:p>
    <w:p w:rsidR="00D91DA6" w:rsidRPr="00D21D7D" w:rsidRDefault="00D91DA6" w:rsidP="000452D7">
      <w:pPr>
        <w:tabs>
          <w:tab w:val="left" w:pos="288"/>
          <w:tab w:val="left" w:pos="4752"/>
        </w:tabs>
        <w:spacing w:line="240" w:lineRule="exact"/>
        <w:jc w:val="both"/>
        <w:rPr>
          <w:color w:val="auto"/>
        </w:rPr>
      </w:pPr>
    </w:p>
    <w:p w:rsidR="00114F20" w:rsidRPr="00D21D7D" w:rsidRDefault="00114F20" w:rsidP="000452D7">
      <w:pPr>
        <w:tabs>
          <w:tab w:val="left" w:pos="288"/>
          <w:tab w:val="left" w:pos="4752"/>
        </w:tabs>
        <w:spacing w:line="240" w:lineRule="exact"/>
        <w:jc w:val="both"/>
        <w:rPr>
          <w:color w:val="auto"/>
        </w:rPr>
      </w:pPr>
    </w:p>
    <w:p w:rsidR="00114F20" w:rsidRPr="00D21D7D" w:rsidRDefault="00114F20" w:rsidP="000452D7">
      <w:pPr>
        <w:tabs>
          <w:tab w:val="left" w:pos="288"/>
          <w:tab w:val="left" w:pos="4752"/>
        </w:tabs>
        <w:spacing w:line="240" w:lineRule="exact"/>
        <w:jc w:val="both"/>
        <w:rPr>
          <w:color w:val="auto"/>
        </w:rPr>
      </w:pPr>
    </w:p>
    <w:p w:rsidR="00D91DA6" w:rsidRPr="00D21D7D" w:rsidRDefault="0086065A" w:rsidP="000452D7">
      <w:pPr>
        <w:tabs>
          <w:tab w:val="left" w:pos="0"/>
          <w:tab w:val="left" w:pos="4320"/>
        </w:tabs>
        <w:spacing w:line="240" w:lineRule="exact"/>
        <w:jc w:val="both"/>
        <w:rPr>
          <w:color w:val="auto"/>
        </w:rPr>
      </w:pPr>
      <w:r>
        <w:rPr>
          <w:color w:val="auto"/>
        </w:rPr>
        <w:t xml:space="preserve"> </w:t>
      </w:r>
    </w:p>
    <w:p w:rsidR="00D91DA6" w:rsidRPr="00D21D7D" w:rsidRDefault="00FB1725" w:rsidP="000452D7">
      <w:pPr>
        <w:tabs>
          <w:tab w:val="left" w:pos="0"/>
          <w:tab w:val="left" w:pos="4320"/>
        </w:tabs>
        <w:spacing w:line="240" w:lineRule="exact"/>
        <w:jc w:val="both"/>
        <w:rPr>
          <w:color w:val="auto"/>
        </w:rPr>
      </w:pPr>
      <w:r w:rsidRPr="00D21D7D">
        <w:rPr>
          <w:color w:val="auto"/>
        </w:rPr>
        <w:t xml:space="preserve">                             </w:t>
      </w:r>
      <w:r w:rsidRPr="00D21D7D">
        <w:rPr>
          <w:color w:val="auto"/>
        </w:rPr>
        <w:tab/>
      </w:r>
      <w:r w:rsidRPr="00D21D7D">
        <w:rPr>
          <w:color w:val="auto"/>
        </w:rPr>
        <w:tab/>
        <w:t>Deputy Director</w:t>
      </w:r>
    </w:p>
    <w:p w:rsidR="0086065A" w:rsidRDefault="00FB1725" w:rsidP="00DD2DC5">
      <w:pPr>
        <w:tabs>
          <w:tab w:val="left" w:pos="288"/>
          <w:tab w:val="left" w:pos="4320"/>
          <w:tab w:val="left" w:pos="4410"/>
          <w:tab w:val="left" w:pos="4770"/>
          <w:tab w:val="left" w:pos="4860"/>
          <w:tab w:val="left" w:pos="5040"/>
        </w:tabs>
        <w:spacing w:line="240" w:lineRule="exact"/>
        <w:jc w:val="both"/>
        <w:rPr>
          <w:color w:val="auto"/>
        </w:rPr>
      </w:pPr>
      <w:r w:rsidRPr="00D21D7D">
        <w:rPr>
          <w:color w:val="auto"/>
        </w:rPr>
        <w:tab/>
        <w:t xml:space="preserve">                           </w:t>
      </w:r>
      <w:r w:rsidRPr="00D21D7D">
        <w:rPr>
          <w:color w:val="auto"/>
        </w:rPr>
        <w:tab/>
      </w:r>
      <w:r w:rsidRPr="00D21D7D">
        <w:rPr>
          <w:color w:val="auto"/>
        </w:rPr>
        <w:tab/>
      </w:r>
      <w:r w:rsidRPr="00D21D7D">
        <w:rPr>
          <w:color w:val="auto"/>
        </w:rPr>
        <w:tab/>
      </w:r>
      <w:r w:rsidRPr="00D21D7D">
        <w:rPr>
          <w:color w:val="auto"/>
        </w:rPr>
        <w:tab/>
      </w:r>
      <w:r w:rsidRPr="00D21D7D">
        <w:rPr>
          <w:color w:val="auto"/>
        </w:rPr>
        <w:tab/>
        <w:t>Physical Disability Board of Review</w:t>
      </w:r>
    </w:p>
    <w:p w:rsidR="0086065A" w:rsidRDefault="0086065A">
      <w:pPr>
        <w:rPr>
          <w:color w:val="auto"/>
        </w:rPr>
      </w:pPr>
      <w:r>
        <w:rPr>
          <w:color w:val="auto"/>
        </w:rPr>
        <w:br w:type="page"/>
      </w:r>
    </w:p>
    <w:p w:rsidR="0086065A" w:rsidRPr="0086065A" w:rsidRDefault="0086065A" w:rsidP="0086065A">
      <w:pPr>
        <w:tabs>
          <w:tab w:val="left" w:pos="576"/>
        </w:tabs>
        <w:spacing w:line="240" w:lineRule="exact"/>
        <w:ind w:right="-1080"/>
        <w:rPr>
          <w:rFonts w:ascii="Times New Roman" w:hAnsi="Times New Roman"/>
          <w:color w:val="000080"/>
        </w:rPr>
      </w:pPr>
      <w:r w:rsidRPr="0086065A">
        <w:rPr>
          <w:rFonts w:ascii="Times New Roman" w:hAnsi="Times New Roman"/>
          <w:color w:val="000080"/>
        </w:rPr>
        <w:lastRenderedPageBreak/>
        <w:t>SAF/MRB</w:t>
      </w:r>
    </w:p>
    <w:p w:rsidR="0086065A" w:rsidRPr="0086065A" w:rsidRDefault="0086065A" w:rsidP="0086065A">
      <w:pPr>
        <w:tabs>
          <w:tab w:val="left" w:pos="576"/>
        </w:tabs>
        <w:spacing w:line="240" w:lineRule="exact"/>
        <w:ind w:right="-1080"/>
        <w:rPr>
          <w:rFonts w:ascii="Times New Roman" w:hAnsi="Times New Roman"/>
          <w:color w:val="000080"/>
        </w:rPr>
      </w:pPr>
      <w:r w:rsidRPr="0086065A">
        <w:rPr>
          <w:rFonts w:ascii="Times New Roman" w:hAnsi="Times New Roman"/>
          <w:color w:val="000080"/>
        </w:rPr>
        <w:t>1500 West Perimeter Road, Suite 3700</w:t>
      </w:r>
    </w:p>
    <w:p w:rsidR="0086065A" w:rsidRPr="0086065A" w:rsidRDefault="0086065A" w:rsidP="0086065A">
      <w:pPr>
        <w:tabs>
          <w:tab w:val="left" w:pos="576"/>
        </w:tabs>
        <w:spacing w:line="240" w:lineRule="exact"/>
        <w:ind w:right="-1080"/>
        <w:rPr>
          <w:rFonts w:ascii="Times New Roman" w:hAnsi="Times New Roman"/>
          <w:color w:val="000080"/>
        </w:rPr>
      </w:pPr>
      <w:r w:rsidRPr="0086065A">
        <w:rPr>
          <w:rFonts w:ascii="Times New Roman" w:hAnsi="Times New Roman"/>
          <w:color w:val="000080"/>
        </w:rPr>
        <w:t>Joint Base Andrews NAF Washington, MD 20762</w:t>
      </w:r>
    </w:p>
    <w:p w:rsidR="0086065A" w:rsidRPr="0086065A" w:rsidRDefault="0086065A" w:rsidP="0086065A">
      <w:pPr>
        <w:tabs>
          <w:tab w:val="left" w:pos="576"/>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360"/>
        <w:rPr>
          <w:rFonts w:ascii="Times New Roman" w:hAnsi="Times New Roman"/>
          <w:color w:val="000080"/>
        </w:rPr>
      </w:pPr>
      <w:r w:rsidRPr="0086065A">
        <w:rPr>
          <w:rFonts w:ascii="Times New Roman" w:hAnsi="Times New Roman"/>
          <w:color w:val="000080"/>
        </w:rPr>
        <w:tab/>
        <w:t xml:space="preserve">Reference your application submitted under the provisions of </w:t>
      </w:r>
      <w:proofErr w:type="spellStart"/>
      <w:r w:rsidRPr="0086065A">
        <w:rPr>
          <w:rFonts w:ascii="Times New Roman" w:hAnsi="Times New Roman"/>
          <w:color w:val="000080"/>
        </w:rPr>
        <w:t>DoDI</w:t>
      </w:r>
      <w:proofErr w:type="spellEnd"/>
      <w:r w:rsidRPr="0086065A">
        <w:rPr>
          <w:rFonts w:ascii="Times New Roman" w:hAnsi="Times New Roman"/>
          <w:color w:val="000080"/>
        </w:rPr>
        <w:t xml:space="preserve"> 6040.44 (Section 1554, 10 USC), PDBR Case Number PD-2010-00374.</w:t>
      </w: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360"/>
        <w:rPr>
          <w:rFonts w:ascii="Times New Roman" w:hAnsi="Times New Roman"/>
          <w:color w:val="000080"/>
        </w:rPr>
      </w:pPr>
      <w:r w:rsidRPr="0086065A">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rPr>
          <w:rFonts w:ascii="Times New Roman" w:hAnsi="Times New Roman"/>
          <w:color w:val="000080"/>
        </w:rPr>
      </w:pPr>
      <w:r w:rsidRPr="0086065A">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6065A" w:rsidRPr="0086065A" w:rsidRDefault="0086065A" w:rsidP="0086065A">
      <w:pPr>
        <w:tabs>
          <w:tab w:val="left" w:pos="720"/>
        </w:tabs>
        <w:spacing w:line="240" w:lineRule="exact"/>
        <w:ind w:right="-36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r w:rsidRPr="0086065A">
        <w:rPr>
          <w:rFonts w:ascii="Times New Roman" w:hAnsi="Times New Roman"/>
          <w:color w:val="000080"/>
        </w:rPr>
        <w:tab/>
      </w:r>
      <w:r w:rsidRPr="0086065A">
        <w:rPr>
          <w:rFonts w:ascii="Times New Roman" w:hAnsi="Times New Roman"/>
          <w:color w:val="000080"/>
        </w:rPr>
        <w:tab/>
      </w:r>
      <w:r w:rsidRPr="0086065A">
        <w:rPr>
          <w:rFonts w:ascii="Times New Roman" w:hAnsi="Times New Roman"/>
          <w:color w:val="000080"/>
        </w:rPr>
        <w:tab/>
      </w:r>
      <w:r w:rsidRPr="0086065A">
        <w:rPr>
          <w:rFonts w:ascii="Times New Roman" w:hAnsi="Times New Roman"/>
          <w:color w:val="000080"/>
        </w:rPr>
        <w:tab/>
      </w:r>
      <w:r w:rsidRPr="0086065A">
        <w:rPr>
          <w:rFonts w:ascii="Times New Roman" w:hAnsi="Times New Roman"/>
          <w:color w:val="000080"/>
        </w:rPr>
        <w:tab/>
      </w:r>
      <w:r w:rsidRPr="0086065A">
        <w:rPr>
          <w:rFonts w:ascii="Times New Roman" w:hAnsi="Times New Roman"/>
          <w:color w:val="000080"/>
        </w:rPr>
        <w:tab/>
      </w:r>
      <w:r w:rsidRPr="0086065A">
        <w:rPr>
          <w:rFonts w:ascii="Times New Roman" w:hAnsi="Times New Roman"/>
          <w:color w:val="000080"/>
        </w:rPr>
        <w:tab/>
        <w:t>Sincerely,</w:t>
      </w: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86065A" w:rsidRPr="0086065A" w:rsidRDefault="0086065A" w:rsidP="0086065A">
      <w:pPr>
        <w:tabs>
          <w:tab w:val="left" w:pos="720"/>
        </w:tabs>
        <w:spacing w:line="240" w:lineRule="exact"/>
        <w:ind w:left="5040" w:right="-1080"/>
        <w:rPr>
          <w:rFonts w:ascii="Times New Roman" w:hAnsi="Times New Roman"/>
          <w:color w:val="000080"/>
        </w:rPr>
      </w:pPr>
      <w:r w:rsidRPr="0086065A">
        <w:rPr>
          <w:rFonts w:ascii="Times New Roman" w:hAnsi="Times New Roman"/>
          <w:color w:val="000080"/>
        </w:rPr>
        <w:t>Director</w:t>
      </w:r>
    </w:p>
    <w:p w:rsidR="0086065A" w:rsidRPr="0086065A" w:rsidRDefault="0086065A" w:rsidP="0086065A">
      <w:pPr>
        <w:tabs>
          <w:tab w:val="left" w:pos="720"/>
        </w:tabs>
        <w:spacing w:line="240" w:lineRule="exact"/>
        <w:ind w:left="5040" w:right="-1080"/>
        <w:rPr>
          <w:rFonts w:ascii="Times New Roman" w:hAnsi="Times New Roman"/>
          <w:color w:val="000080"/>
        </w:rPr>
      </w:pPr>
      <w:r w:rsidRPr="0086065A">
        <w:rPr>
          <w:rFonts w:ascii="Times New Roman" w:hAnsi="Times New Roman"/>
          <w:color w:val="000080"/>
        </w:rPr>
        <w:t>Air Force Review Boards Agency</w:t>
      </w:r>
    </w:p>
    <w:p w:rsidR="0086065A" w:rsidRPr="0086065A" w:rsidRDefault="0086065A" w:rsidP="0086065A">
      <w:pPr>
        <w:tabs>
          <w:tab w:val="left" w:pos="720"/>
        </w:tabs>
        <w:spacing w:line="240" w:lineRule="exact"/>
        <w:ind w:right="-1080"/>
        <w:rPr>
          <w:rFonts w:ascii="Times New Roman" w:hAnsi="Times New Roman"/>
          <w:color w:val="000080"/>
        </w:rPr>
      </w:pPr>
    </w:p>
    <w:p w:rsidR="0086065A" w:rsidRPr="0086065A" w:rsidRDefault="0086065A" w:rsidP="0086065A">
      <w:pPr>
        <w:tabs>
          <w:tab w:val="left" w:pos="720"/>
        </w:tabs>
        <w:spacing w:line="240" w:lineRule="exact"/>
        <w:ind w:right="-1080"/>
        <w:rPr>
          <w:rFonts w:ascii="Times New Roman" w:hAnsi="Times New Roman"/>
          <w:color w:val="000080"/>
        </w:rPr>
      </w:pPr>
      <w:r w:rsidRPr="0086065A">
        <w:rPr>
          <w:rFonts w:ascii="Times New Roman" w:hAnsi="Times New Roman"/>
          <w:color w:val="000080"/>
        </w:rPr>
        <w:t>Attachment:</w:t>
      </w:r>
    </w:p>
    <w:p w:rsidR="0086065A" w:rsidRPr="0086065A" w:rsidRDefault="0086065A" w:rsidP="0086065A">
      <w:pPr>
        <w:tabs>
          <w:tab w:val="left" w:pos="720"/>
        </w:tabs>
        <w:spacing w:line="240" w:lineRule="exact"/>
        <w:ind w:right="-1080"/>
        <w:rPr>
          <w:rFonts w:ascii="Times New Roman" w:hAnsi="Times New Roman"/>
          <w:color w:val="000080"/>
        </w:rPr>
      </w:pPr>
      <w:r w:rsidRPr="0086065A">
        <w:rPr>
          <w:rFonts w:ascii="Times New Roman" w:hAnsi="Times New Roman"/>
          <w:color w:val="000080"/>
        </w:rPr>
        <w:t>Record of Proceedings</w:t>
      </w:r>
    </w:p>
    <w:p w:rsidR="007F0AB7" w:rsidRPr="00D21D7D" w:rsidRDefault="007F0AB7" w:rsidP="00DD2DC5">
      <w:pPr>
        <w:tabs>
          <w:tab w:val="left" w:pos="288"/>
          <w:tab w:val="left" w:pos="4320"/>
          <w:tab w:val="left" w:pos="4410"/>
          <w:tab w:val="left" w:pos="4770"/>
          <w:tab w:val="left" w:pos="4860"/>
          <w:tab w:val="left" w:pos="5040"/>
        </w:tabs>
        <w:spacing w:line="240" w:lineRule="exact"/>
        <w:jc w:val="both"/>
        <w:rPr>
          <w:color w:val="auto"/>
        </w:rPr>
      </w:pPr>
    </w:p>
    <w:sectPr w:rsidR="007F0AB7" w:rsidRPr="00D21D7D"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27" w:rsidRDefault="00856327">
      <w:r>
        <w:separator/>
      </w:r>
    </w:p>
  </w:endnote>
  <w:endnote w:type="continuationSeparator" w:id="0">
    <w:p w:rsidR="00856327" w:rsidRDefault="00856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2D" w:rsidRPr="00684CE6" w:rsidRDefault="00E466F0" w:rsidP="00F65ED5">
    <w:pPr>
      <w:pStyle w:val="Footer"/>
      <w:jc w:val="right"/>
      <w:rPr>
        <w:color w:val="auto"/>
      </w:rPr>
    </w:pPr>
    <w:r w:rsidRPr="00684CE6">
      <w:rPr>
        <w:color w:val="auto"/>
      </w:rPr>
      <w:fldChar w:fldCharType="begin"/>
    </w:r>
    <w:r w:rsidR="006E1F2D" w:rsidRPr="00684CE6">
      <w:rPr>
        <w:color w:val="auto"/>
      </w:rPr>
      <w:instrText xml:space="preserve"> PAGE   \* MERGEFORMAT </w:instrText>
    </w:r>
    <w:r w:rsidRPr="00684CE6">
      <w:rPr>
        <w:color w:val="auto"/>
      </w:rPr>
      <w:fldChar w:fldCharType="separate"/>
    </w:r>
    <w:r w:rsidR="0086065A">
      <w:rPr>
        <w:noProof/>
        <w:color w:val="auto"/>
      </w:rPr>
      <w:t>3</w:t>
    </w:r>
    <w:r w:rsidRPr="00684CE6">
      <w:rPr>
        <w:color w:val="auto"/>
      </w:rPr>
      <w:fldChar w:fldCharType="end"/>
    </w:r>
    <w:r w:rsidR="006E1F2D" w:rsidRPr="00684CE6">
      <w:rPr>
        <w:color w:val="auto"/>
      </w:rPr>
      <w:t xml:space="preserve">                                                           PD</w:t>
    </w:r>
    <w:r w:rsidR="009E61A8">
      <w:rPr>
        <w:color w:val="auto"/>
      </w:rPr>
      <w:t>201000374</w:t>
    </w:r>
  </w:p>
  <w:p w:rsidR="006E1F2D" w:rsidRPr="00684CE6" w:rsidRDefault="006E1F2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2D" w:rsidRPr="00684CE6" w:rsidRDefault="006E1F2D" w:rsidP="00EA52FE">
    <w:pPr>
      <w:pStyle w:val="Footer"/>
      <w:jc w:val="right"/>
      <w:rPr>
        <w:color w:val="auto"/>
      </w:rPr>
    </w:pPr>
    <w:r w:rsidRPr="00684CE6">
      <w:rPr>
        <w:color w:val="auto"/>
      </w:rPr>
      <w:t xml:space="preserve">                      </w:t>
    </w:r>
  </w:p>
  <w:p w:rsidR="006E1F2D" w:rsidRPr="00684CE6" w:rsidRDefault="006E1F2D"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27" w:rsidRDefault="00856327">
      <w:r>
        <w:separator/>
      </w:r>
    </w:p>
  </w:footnote>
  <w:footnote w:type="continuationSeparator" w:id="0">
    <w:p w:rsidR="00856327" w:rsidRDefault="0085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232BC"/>
    <w:multiLevelType w:val="hybridMultilevel"/>
    <w:tmpl w:val="E54E876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8353F"/>
    <w:multiLevelType w:val="hybridMultilevel"/>
    <w:tmpl w:val="A4641476"/>
    <w:lvl w:ilvl="0" w:tplc="E8F49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65534"/>
    <w:multiLevelType w:val="hybridMultilevel"/>
    <w:tmpl w:val="2A82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9"/>
  </w:num>
  <w:num w:numId="4">
    <w:abstractNumId w:val="7"/>
  </w:num>
  <w:num w:numId="5">
    <w:abstractNumId w:val="3"/>
  </w:num>
  <w:num w:numId="6">
    <w:abstractNumId w:val="9"/>
  </w:num>
  <w:num w:numId="7">
    <w:abstractNumId w:val="0"/>
  </w:num>
  <w:num w:numId="8">
    <w:abstractNumId w:val="5"/>
  </w:num>
  <w:num w:numId="9">
    <w:abstractNumId w:val="17"/>
  </w:num>
  <w:num w:numId="10">
    <w:abstractNumId w:val="12"/>
  </w:num>
  <w:num w:numId="11">
    <w:abstractNumId w:val="4"/>
  </w:num>
  <w:num w:numId="12">
    <w:abstractNumId w:val="15"/>
  </w:num>
  <w:num w:numId="13">
    <w:abstractNumId w:val="8"/>
  </w:num>
  <w:num w:numId="14">
    <w:abstractNumId w:val="16"/>
  </w:num>
  <w:num w:numId="15">
    <w:abstractNumId w:val="21"/>
  </w:num>
  <w:num w:numId="16">
    <w:abstractNumId w:val="1"/>
  </w:num>
  <w:num w:numId="17">
    <w:abstractNumId w:val="18"/>
  </w:num>
  <w:num w:numId="18">
    <w:abstractNumId w:val="10"/>
  </w:num>
  <w:num w:numId="19">
    <w:abstractNumId w:val="14"/>
  </w:num>
  <w:num w:numId="20">
    <w:abstractNumId w:val="20"/>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6"/>
  </w:hdrShapeDefaults>
  <w:footnotePr>
    <w:numRestart w:val="eachSect"/>
    <w:footnote w:id="-1"/>
    <w:footnote w:id="0"/>
  </w:footnotePr>
  <w:endnotePr>
    <w:endnote w:id="-1"/>
    <w:endnote w:id="0"/>
  </w:endnotePr>
  <w:compat/>
  <w:rsids>
    <w:rsidRoot w:val="001C28D1"/>
    <w:rsid w:val="000059FA"/>
    <w:rsid w:val="00006186"/>
    <w:rsid w:val="00006F87"/>
    <w:rsid w:val="00007107"/>
    <w:rsid w:val="00007B9C"/>
    <w:rsid w:val="00010ABA"/>
    <w:rsid w:val="00011682"/>
    <w:rsid w:val="00012428"/>
    <w:rsid w:val="00013417"/>
    <w:rsid w:val="000145C2"/>
    <w:rsid w:val="0001473F"/>
    <w:rsid w:val="00014A9E"/>
    <w:rsid w:val="00021361"/>
    <w:rsid w:val="00022CF3"/>
    <w:rsid w:val="00023913"/>
    <w:rsid w:val="00023D43"/>
    <w:rsid w:val="00025A21"/>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B20"/>
    <w:rsid w:val="00044623"/>
    <w:rsid w:val="000452D7"/>
    <w:rsid w:val="00051622"/>
    <w:rsid w:val="00052234"/>
    <w:rsid w:val="00053D7C"/>
    <w:rsid w:val="000575C5"/>
    <w:rsid w:val="000577C9"/>
    <w:rsid w:val="0006431E"/>
    <w:rsid w:val="00065E21"/>
    <w:rsid w:val="00072433"/>
    <w:rsid w:val="000732C4"/>
    <w:rsid w:val="00075702"/>
    <w:rsid w:val="00076B98"/>
    <w:rsid w:val="000775C2"/>
    <w:rsid w:val="000806AD"/>
    <w:rsid w:val="00080BDF"/>
    <w:rsid w:val="00080F25"/>
    <w:rsid w:val="00082482"/>
    <w:rsid w:val="00084CF2"/>
    <w:rsid w:val="00085D7B"/>
    <w:rsid w:val="0008708B"/>
    <w:rsid w:val="0009119B"/>
    <w:rsid w:val="00092619"/>
    <w:rsid w:val="00092C66"/>
    <w:rsid w:val="000949DD"/>
    <w:rsid w:val="00094E4F"/>
    <w:rsid w:val="000A2BCE"/>
    <w:rsid w:val="000A33C8"/>
    <w:rsid w:val="000A41E3"/>
    <w:rsid w:val="000A4BBA"/>
    <w:rsid w:val="000A5071"/>
    <w:rsid w:val="000A5B66"/>
    <w:rsid w:val="000B0AD2"/>
    <w:rsid w:val="000B1022"/>
    <w:rsid w:val="000B2FB8"/>
    <w:rsid w:val="000B4C99"/>
    <w:rsid w:val="000B6A0C"/>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6E5F"/>
    <w:rsid w:val="000D7D55"/>
    <w:rsid w:val="000E0993"/>
    <w:rsid w:val="000E37E0"/>
    <w:rsid w:val="000E3F20"/>
    <w:rsid w:val="000E6D6F"/>
    <w:rsid w:val="000E7034"/>
    <w:rsid w:val="000F02BE"/>
    <w:rsid w:val="000F0928"/>
    <w:rsid w:val="000F2392"/>
    <w:rsid w:val="000F427B"/>
    <w:rsid w:val="000F43D0"/>
    <w:rsid w:val="000F4F18"/>
    <w:rsid w:val="000F688E"/>
    <w:rsid w:val="000F7181"/>
    <w:rsid w:val="00100061"/>
    <w:rsid w:val="001008C1"/>
    <w:rsid w:val="001023DB"/>
    <w:rsid w:val="00103CCF"/>
    <w:rsid w:val="0010417F"/>
    <w:rsid w:val="001042D2"/>
    <w:rsid w:val="0010530E"/>
    <w:rsid w:val="00105C07"/>
    <w:rsid w:val="00106AD8"/>
    <w:rsid w:val="00107EC5"/>
    <w:rsid w:val="001103CD"/>
    <w:rsid w:val="0011308C"/>
    <w:rsid w:val="00114F20"/>
    <w:rsid w:val="001211AF"/>
    <w:rsid w:val="001219DF"/>
    <w:rsid w:val="0012220B"/>
    <w:rsid w:val="00122ABE"/>
    <w:rsid w:val="001231DC"/>
    <w:rsid w:val="0012489B"/>
    <w:rsid w:val="001272AE"/>
    <w:rsid w:val="001315DD"/>
    <w:rsid w:val="0013205B"/>
    <w:rsid w:val="001335CD"/>
    <w:rsid w:val="0013525F"/>
    <w:rsid w:val="00135385"/>
    <w:rsid w:val="001364D1"/>
    <w:rsid w:val="00142EBA"/>
    <w:rsid w:val="00143B79"/>
    <w:rsid w:val="00150B8A"/>
    <w:rsid w:val="00150DCB"/>
    <w:rsid w:val="00151912"/>
    <w:rsid w:val="00151A3D"/>
    <w:rsid w:val="00153740"/>
    <w:rsid w:val="001541C5"/>
    <w:rsid w:val="001551A3"/>
    <w:rsid w:val="001561D0"/>
    <w:rsid w:val="0015623F"/>
    <w:rsid w:val="00156585"/>
    <w:rsid w:val="00156BA9"/>
    <w:rsid w:val="00161761"/>
    <w:rsid w:val="00166182"/>
    <w:rsid w:val="00167765"/>
    <w:rsid w:val="001724C8"/>
    <w:rsid w:val="001745DD"/>
    <w:rsid w:val="0017636A"/>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5320"/>
    <w:rsid w:val="001A5E62"/>
    <w:rsid w:val="001A6848"/>
    <w:rsid w:val="001A7538"/>
    <w:rsid w:val="001B0B1A"/>
    <w:rsid w:val="001B1586"/>
    <w:rsid w:val="001B1E50"/>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5B4F"/>
    <w:rsid w:val="002060B6"/>
    <w:rsid w:val="002066B5"/>
    <w:rsid w:val="002119B6"/>
    <w:rsid w:val="00212B40"/>
    <w:rsid w:val="00213BD0"/>
    <w:rsid w:val="00214DBA"/>
    <w:rsid w:val="002151AB"/>
    <w:rsid w:val="00215C4C"/>
    <w:rsid w:val="00215ED6"/>
    <w:rsid w:val="00216049"/>
    <w:rsid w:val="002163FA"/>
    <w:rsid w:val="00217606"/>
    <w:rsid w:val="00217C09"/>
    <w:rsid w:val="00220F5C"/>
    <w:rsid w:val="00221B9B"/>
    <w:rsid w:val="00225196"/>
    <w:rsid w:val="00225CB4"/>
    <w:rsid w:val="00226B1A"/>
    <w:rsid w:val="00227F0B"/>
    <w:rsid w:val="0023049F"/>
    <w:rsid w:val="002307D7"/>
    <w:rsid w:val="002316F6"/>
    <w:rsid w:val="00232C9B"/>
    <w:rsid w:val="00232E73"/>
    <w:rsid w:val="00232F09"/>
    <w:rsid w:val="002335D5"/>
    <w:rsid w:val="002338CA"/>
    <w:rsid w:val="00233FE5"/>
    <w:rsid w:val="00234B3B"/>
    <w:rsid w:val="00236018"/>
    <w:rsid w:val="002374C9"/>
    <w:rsid w:val="00237581"/>
    <w:rsid w:val="0024174E"/>
    <w:rsid w:val="00241A1A"/>
    <w:rsid w:val="0024227D"/>
    <w:rsid w:val="00242D14"/>
    <w:rsid w:val="00244C0C"/>
    <w:rsid w:val="00245CA5"/>
    <w:rsid w:val="00246860"/>
    <w:rsid w:val="00246DFF"/>
    <w:rsid w:val="00246E89"/>
    <w:rsid w:val="0025183C"/>
    <w:rsid w:val="002528EC"/>
    <w:rsid w:val="00255049"/>
    <w:rsid w:val="00257AFF"/>
    <w:rsid w:val="00257DE5"/>
    <w:rsid w:val="00260531"/>
    <w:rsid w:val="00260B9A"/>
    <w:rsid w:val="0026318D"/>
    <w:rsid w:val="00270864"/>
    <w:rsid w:val="002712F7"/>
    <w:rsid w:val="0027159C"/>
    <w:rsid w:val="002722F2"/>
    <w:rsid w:val="00274549"/>
    <w:rsid w:val="00274E46"/>
    <w:rsid w:val="002769AF"/>
    <w:rsid w:val="00276C86"/>
    <w:rsid w:val="00276FD0"/>
    <w:rsid w:val="00277217"/>
    <w:rsid w:val="00277B7F"/>
    <w:rsid w:val="00280978"/>
    <w:rsid w:val="002810A4"/>
    <w:rsid w:val="00284A26"/>
    <w:rsid w:val="00287006"/>
    <w:rsid w:val="0029071F"/>
    <w:rsid w:val="00292AB2"/>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18B4"/>
    <w:rsid w:val="002D231A"/>
    <w:rsid w:val="002D4F54"/>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678B"/>
    <w:rsid w:val="00310CD7"/>
    <w:rsid w:val="0031130D"/>
    <w:rsid w:val="003137C8"/>
    <w:rsid w:val="0032136A"/>
    <w:rsid w:val="00323E70"/>
    <w:rsid w:val="003258A7"/>
    <w:rsid w:val="00325BA2"/>
    <w:rsid w:val="00326B1C"/>
    <w:rsid w:val="00326C08"/>
    <w:rsid w:val="00326F7F"/>
    <w:rsid w:val="003320E8"/>
    <w:rsid w:val="003328FD"/>
    <w:rsid w:val="0033334F"/>
    <w:rsid w:val="0033555E"/>
    <w:rsid w:val="00335B0B"/>
    <w:rsid w:val="00336805"/>
    <w:rsid w:val="00336E68"/>
    <w:rsid w:val="00337351"/>
    <w:rsid w:val="00341A54"/>
    <w:rsid w:val="00344D17"/>
    <w:rsid w:val="0034669F"/>
    <w:rsid w:val="00351498"/>
    <w:rsid w:val="00352B22"/>
    <w:rsid w:val="00352CBF"/>
    <w:rsid w:val="00354547"/>
    <w:rsid w:val="00355C86"/>
    <w:rsid w:val="003567DE"/>
    <w:rsid w:val="003574F3"/>
    <w:rsid w:val="003604A5"/>
    <w:rsid w:val="0036319E"/>
    <w:rsid w:val="003632A4"/>
    <w:rsid w:val="00363362"/>
    <w:rsid w:val="003662EE"/>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17AC"/>
    <w:rsid w:val="003B2010"/>
    <w:rsid w:val="003B227A"/>
    <w:rsid w:val="003B3A77"/>
    <w:rsid w:val="003B5854"/>
    <w:rsid w:val="003B5B23"/>
    <w:rsid w:val="003B6764"/>
    <w:rsid w:val="003C294B"/>
    <w:rsid w:val="003C35BB"/>
    <w:rsid w:val="003C5046"/>
    <w:rsid w:val="003C6068"/>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51BC"/>
    <w:rsid w:val="003F58B0"/>
    <w:rsid w:val="003F776F"/>
    <w:rsid w:val="004007E9"/>
    <w:rsid w:val="00400810"/>
    <w:rsid w:val="00401623"/>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9DE"/>
    <w:rsid w:val="00425A6A"/>
    <w:rsid w:val="00427F54"/>
    <w:rsid w:val="00433F36"/>
    <w:rsid w:val="0043503A"/>
    <w:rsid w:val="00437D77"/>
    <w:rsid w:val="004435BE"/>
    <w:rsid w:val="0044384F"/>
    <w:rsid w:val="0044411E"/>
    <w:rsid w:val="00444F80"/>
    <w:rsid w:val="00446018"/>
    <w:rsid w:val="0045027B"/>
    <w:rsid w:val="004543BC"/>
    <w:rsid w:val="0045645D"/>
    <w:rsid w:val="004574C6"/>
    <w:rsid w:val="00457BCF"/>
    <w:rsid w:val="00457DCE"/>
    <w:rsid w:val="00460E3F"/>
    <w:rsid w:val="00462F68"/>
    <w:rsid w:val="004640E9"/>
    <w:rsid w:val="00466CED"/>
    <w:rsid w:val="00467592"/>
    <w:rsid w:val="00467690"/>
    <w:rsid w:val="004715BC"/>
    <w:rsid w:val="004718E7"/>
    <w:rsid w:val="00472535"/>
    <w:rsid w:val="004761CC"/>
    <w:rsid w:val="004766C9"/>
    <w:rsid w:val="00480D4A"/>
    <w:rsid w:val="00481DA1"/>
    <w:rsid w:val="00484212"/>
    <w:rsid w:val="00487C99"/>
    <w:rsid w:val="0049255F"/>
    <w:rsid w:val="0049445D"/>
    <w:rsid w:val="00495350"/>
    <w:rsid w:val="00497156"/>
    <w:rsid w:val="004A0C79"/>
    <w:rsid w:val="004A24D2"/>
    <w:rsid w:val="004A3214"/>
    <w:rsid w:val="004A4136"/>
    <w:rsid w:val="004A417B"/>
    <w:rsid w:val="004A4378"/>
    <w:rsid w:val="004B03F3"/>
    <w:rsid w:val="004B0CC9"/>
    <w:rsid w:val="004B2536"/>
    <w:rsid w:val="004B288E"/>
    <w:rsid w:val="004B6AF3"/>
    <w:rsid w:val="004B715E"/>
    <w:rsid w:val="004B7169"/>
    <w:rsid w:val="004B79C9"/>
    <w:rsid w:val="004C0776"/>
    <w:rsid w:val="004C2B29"/>
    <w:rsid w:val="004C5E33"/>
    <w:rsid w:val="004C60A3"/>
    <w:rsid w:val="004C6CDA"/>
    <w:rsid w:val="004D10D4"/>
    <w:rsid w:val="004D16BD"/>
    <w:rsid w:val="004D2AAB"/>
    <w:rsid w:val="004D6F2B"/>
    <w:rsid w:val="004E0248"/>
    <w:rsid w:val="004E21A3"/>
    <w:rsid w:val="004E32EA"/>
    <w:rsid w:val="004E6866"/>
    <w:rsid w:val="004F1680"/>
    <w:rsid w:val="004F3222"/>
    <w:rsid w:val="004F3BFA"/>
    <w:rsid w:val="005000AB"/>
    <w:rsid w:val="00500F3C"/>
    <w:rsid w:val="005025EE"/>
    <w:rsid w:val="00505524"/>
    <w:rsid w:val="00506688"/>
    <w:rsid w:val="00510588"/>
    <w:rsid w:val="0051146C"/>
    <w:rsid w:val="0051220B"/>
    <w:rsid w:val="00512484"/>
    <w:rsid w:val="00514449"/>
    <w:rsid w:val="00515419"/>
    <w:rsid w:val="005157BD"/>
    <w:rsid w:val="00515CC7"/>
    <w:rsid w:val="0052080A"/>
    <w:rsid w:val="005214A3"/>
    <w:rsid w:val="005222E7"/>
    <w:rsid w:val="00523A8B"/>
    <w:rsid w:val="00523E04"/>
    <w:rsid w:val="00525003"/>
    <w:rsid w:val="0052590B"/>
    <w:rsid w:val="00526591"/>
    <w:rsid w:val="00527178"/>
    <w:rsid w:val="005278CB"/>
    <w:rsid w:val="005323F8"/>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288D"/>
    <w:rsid w:val="00554DA8"/>
    <w:rsid w:val="00555259"/>
    <w:rsid w:val="005569EF"/>
    <w:rsid w:val="00560D57"/>
    <w:rsid w:val="00562A94"/>
    <w:rsid w:val="00566920"/>
    <w:rsid w:val="00570754"/>
    <w:rsid w:val="005709F7"/>
    <w:rsid w:val="00570AFE"/>
    <w:rsid w:val="005710A9"/>
    <w:rsid w:val="00571D1B"/>
    <w:rsid w:val="00572ED4"/>
    <w:rsid w:val="005738F5"/>
    <w:rsid w:val="00573D34"/>
    <w:rsid w:val="00574369"/>
    <w:rsid w:val="0058039C"/>
    <w:rsid w:val="00580A63"/>
    <w:rsid w:val="00583379"/>
    <w:rsid w:val="0058417C"/>
    <w:rsid w:val="00586EC6"/>
    <w:rsid w:val="00587DDE"/>
    <w:rsid w:val="00593043"/>
    <w:rsid w:val="00595BF0"/>
    <w:rsid w:val="005A0B1D"/>
    <w:rsid w:val="005A1846"/>
    <w:rsid w:val="005A258C"/>
    <w:rsid w:val="005A2EF1"/>
    <w:rsid w:val="005A3560"/>
    <w:rsid w:val="005A464E"/>
    <w:rsid w:val="005A62FC"/>
    <w:rsid w:val="005A6C99"/>
    <w:rsid w:val="005A7D5D"/>
    <w:rsid w:val="005B011A"/>
    <w:rsid w:val="005B1D8F"/>
    <w:rsid w:val="005B1E94"/>
    <w:rsid w:val="005B2782"/>
    <w:rsid w:val="005B5B3D"/>
    <w:rsid w:val="005B6174"/>
    <w:rsid w:val="005B64CF"/>
    <w:rsid w:val="005C0256"/>
    <w:rsid w:val="005C0521"/>
    <w:rsid w:val="005C16F3"/>
    <w:rsid w:val="005C3758"/>
    <w:rsid w:val="005C4D72"/>
    <w:rsid w:val="005D21DE"/>
    <w:rsid w:val="005D23DF"/>
    <w:rsid w:val="005D5E91"/>
    <w:rsid w:val="005D67EF"/>
    <w:rsid w:val="005E3064"/>
    <w:rsid w:val="005E72B2"/>
    <w:rsid w:val="005F1115"/>
    <w:rsid w:val="005F1AB6"/>
    <w:rsid w:val="005F27F2"/>
    <w:rsid w:val="005F3567"/>
    <w:rsid w:val="005F3AFE"/>
    <w:rsid w:val="005F424D"/>
    <w:rsid w:val="005F6B6D"/>
    <w:rsid w:val="00604A12"/>
    <w:rsid w:val="00605AAB"/>
    <w:rsid w:val="00606BEB"/>
    <w:rsid w:val="00607463"/>
    <w:rsid w:val="0061014A"/>
    <w:rsid w:val="0061054B"/>
    <w:rsid w:val="00613E26"/>
    <w:rsid w:val="00615641"/>
    <w:rsid w:val="00616959"/>
    <w:rsid w:val="006211D0"/>
    <w:rsid w:val="00621772"/>
    <w:rsid w:val="00624D0C"/>
    <w:rsid w:val="006274B4"/>
    <w:rsid w:val="006307BA"/>
    <w:rsid w:val="006315BA"/>
    <w:rsid w:val="00634C4A"/>
    <w:rsid w:val="0063532E"/>
    <w:rsid w:val="00637BDC"/>
    <w:rsid w:val="006418C9"/>
    <w:rsid w:val="00642BD6"/>
    <w:rsid w:val="00645046"/>
    <w:rsid w:val="0064527A"/>
    <w:rsid w:val="00645EA2"/>
    <w:rsid w:val="00651E6D"/>
    <w:rsid w:val="00653D2D"/>
    <w:rsid w:val="00654246"/>
    <w:rsid w:val="006573F2"/>
    <w:rsid w:val="006575BA"/>
    <w:rsid w:val="00662AD0"/>
    <w:rsid w:val="00662F08"/>
    <w:rsid w:val="00663589"/>
    <w:rsid w:val="006648F1"/>
    <w:rsid w:val="00665D75"/>
    <w:rsid w:val="006679E6"/>
    <w:rsid w:val="006708E3"/>
    <w:rsid w:val="00670DDC"/>
    <w:rsid w:val="00671389"/>
    <w:rsid w:val="00671EB4"/>
    <w:rsid w:val="0067443B"/>
    <w:rsid w:val="00684CE6"/>
    <w:rsid w:val="00684E2B"/>
    <w:rsid w:val="00690569"/>
    <w:rsid w:val="00690FDA"/>
    <w:rsid w:val="00691E61"/>
    <w:rsid w:val="00693C5E"/>
    <w:rsid w:val="00694EEA"/>
    <w:rsid w:val="006955B4"/>
    <w:rsid w:val="00696476"/>
    <w:rsid w:val="00696C74"/>
    <w:rsid w:val="006A10FA"/>
    <w:rsid w:val="006A40E6"/>
    <w:rsid w:val="006A5C07"/>
    <w:rsid w:val="006A64A5"/>
    <w:rsid w:val="006A75FA"/>
    <w:rsid w:val="006B0135"/>
    <w:rsid w:val="006B07D5"/>
    <w:rsid w:val="006B1309"/>
    <w:rsid w:val="006B3923"/>
    <w:rsid w:val="006B3F3E"/>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E06D1"/>
    <w:rsid w:val="006E1313"/>
    <w:rsid w:val="006E1F2D"/>
    <w:rsid w:val="006E2DC8"/>
    <w:rsid w:val="006E7356"/>
    <w:rsid w:val="006E77C8"/>
    <w:rsid w:val="006F149D"/>
    <w:rsid w:val="006F1A46"/>
    <w:rsid w:val="006F4F06"/>
    <w:rsid w:val="006F5A4E"/>
    <w:rsid w:val="006F6005"/>
    <w:rsid w:val="00703B6C"/>
    <w:rsid w:val="00704EA1"/>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272F1"/>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80378"/>
    <w:rsid w:val="00780490"/>
    <w:rsid w:val="00781BD4"/>
    <w:rsid w:val="00782562"/>
    <w:rsid w:val="007828B4"/>
    <w:rsid w:val="00784832"/>
    <w:rsid w:val="00785D77"/>
    <w:rsid w:val="00786111"/>
    <w:rsid w:val="00790963"/>
    <w:rsid w:val="0079195F"/>
    <w:rsid w:val="00791F1E"/>
    <w:rsid w:val="00794ADE"/>
    <w:rsid w:val="00794F3D"/>
    <w:rsid w:val="00795CE9"/>
    <w:rsid w:val="00796045"/>
    <w:rsid w:val="007968AC"/>
    <w:rsid w:val="007969AB"/>
    <w:rsid w:val="00797C88"/>
    <w:rsid w:val="007A0B39"/>
    <w:rsid w:val="007A14A4"/>
    <w:rsid w:val="007A168F"/>
    <w:rsid w:val="007A2346"/>
    <w:rsid w:val="007A28E4"/>
    <w:rsid w:val="007A3BB3"/>
    <w:rsid w:val="007A3F91"/>
    <w:rsid w:val="007A5AD1"/>
    <w:rsid w:val="007A5B7B"/>
    <w:rsid w:val="007B0A06"/>
    <w:rsid w:val="007B5C5C"/>
    <w:rsid w:val="007B7B37"/>
    <w:rsid w:val="007B7C41"/>
    <w:rsid w:val="007C09DA"/>
    <w:rsid w:val="007C11E9"/>
    <w:rsid w:val="007C3560"/>
    <w:rsid w:val="007C433E"/>
    <w:rsid w:val="007C4452"/>
    <w:rsid w:val="007C4B3C"/>
    <w:rsid w:val="007C4DB1"/>
    <w:rsid w:val="007C6046"/>
    <w:rsid w:val="007C6F0C"/>
    <w:rsid w:val="007D0292"/>
    <w:rsid w:val="007D21AC"/>
    <w:rsid w:val="007D24B0"/>
    <w:rsid w:val="007D3882"/>
    <w:rsid w:val="007D568A"/>
    <w:rsid w:val="007D574E"/>
    <w:rsid w:val="007D57C0"/>
    <w:rsid w:val="007D5EAD"/>
    <w:rsid w:val="007D6BFE"/>
    <w:rsid w:val="007E1DCD"/>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5AFD"/>
    <w:rsid w:val="008078D8"/>
    <w:rsid w:val="00811D5B"/>
    <w:rsid w:val="00813C51"/>
    <w:rsid w:val="00817713"/>
    <w:rsid w:val="008208C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1E39"/>
    <w:rsid w:val="0085206E"/>
    <w:rsid w:val="00852AD4"/>
    <w:rsid w:val="00852BA8"/>
    <w:rsid w:val="00853718"/>
    <w:rsid w:val="008541EF"/>
    <w:rsid w:val="008558EF"/>
    <w:rsid w:val="00856327"/>
    <w:rsid w:val="00856AC7"/>
    <w:rsid w:val="00856FA4"/>
    <w:rsid w:val="0086065A"/>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541"/>
    <w:rsid w:val="008B3AF2"/>
    <w:rsid w:val="008B446D"/>
    <w:rsid w:val="008B515D"/>
    <w:rsid w:val="008B5D31"/>
    <w:rsid w:val="008B61FE"/>
    <w:rsid w:val="008B6705"/>
    <w:rsid w:val="008C22F3"/>
    <w:rsid w:val="008D29E7"/>
    <w:rsid w:val="008D4995"/>
    <w:rsid w:val="008D795D"/>
    <w:rsid w:val="008D7B07"/>
    <w:rsid w:val="008E1E94"/>
    <w:rsid w:val="008E24A0"/>
    <w:rsid w:val="008E2D99"/>
    <w:rsid w:val="008E38B0"/>
    <w:rsid w:val="008E3ED1"/>
    <w:rsid w:val="008E4A60"/>
    <w:rsid w:val="008E744D"/>
    <w:rsid w:val="008F1E08"/>
    <w:rsid w:val="00900D8F"/>
    <w:rsid w:val="009014E3"/>
    <w:rsid w:val="009026E8"/>
    <w:rsid w:val="00902FDD"/>
    <w:rsid w:val="00904B88"/>
    <w:rsid w:val="00905EEF"/>
    <w:rsid w:val="00906EB7"/>
    <w:rsid w:val="009102BF"/>
    <w:rsid w:val="00911490"/>
    <w:rsid w:val="009115F2"/>
    <w:rsid w:val="00912026"/>
    <w:rsid w:val="00914ADB"/>
    <w:rsid w:val="0092076C"/>
    <w:rsid w:val="00923B25"/>
    <w:rsid w:val="0092402E"/>
    <w:rsid w:val="009259BA"/>
    <w:rsid w:val="00926FCB"/>
    <w:rsid w:val="009303BB"/>
    <w:rsid w:val="0093311A"/>
    <w:rsid w:val="00941A4C"/>
    <w:rsid w:val="00942645"/>
    <w:rsid w:val="009461E6"/>
    <w:rsid w:val="00950A3A"/>
    <w:rsid w:val="0095340A"/>
    <w:rsid w:val="00954581"/>
    <w:rsid w:val="0095466C"/>
    <w:rsid w:val="00954E5B"/>
    <w:rsid w:val="00955E45"/>
    <w:rsid w:val="009576BC"/>
    <w:rsid w:val="00960357"/>
    <w:rsid w:val="0096168C"/>
    <w:rsid w:val="00961840"/>
    <w:rsid w:val="009625E3"/>
    <w:rsid w:val="00962F2D"/>
    <w:rsid w:val="009672CD"/>
    <w:rsid w:val="00972996"/>
    <w:rsid w:val="00972EA3"/>
    <w:rsid w:val="009732B8"/>
    <w:rsid w:val="0097514A"/>
    <w:rsid w:val="009759C2"/>
    <w:rsid w:val="00975C72"/>
    <w:rsid w:val="00976869"/>
    <w:rsid w:val="00977740"/>
    <w:rsid w:val="00977CB4"/>
    <w:rsid w:val="009809B8"/>
    <w:rsid w:val="00981086"/>
    <w:rsid w:val="009818AF"/>
    <w:rsid w:val="00981B1C"/>
    <w:rsid w:val="00981D9B"/>
    <w:rsid w:val="0098222D"/>
    <w:rsid w:val="00982258"/>
    <w:rsid w:val="00984115"/>
    <w:rsid w:val="00985099"/>
    <w:rsid w:val="00987C1C"/>
    <w:rsid w:val="0099421F"/>
    <w:rsid w:val="00997B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B66"/>
    <w:rsid w:val="009C22C8"/>
    <w:rsid w:val="009C3F82"/>
    <w:rsid w:val="009C72DD"/>
    <w:rsid w:val="009C7DF5"/>
    <w:rsid w:val="009D056C"/>
    <w:rsid w:val="009D060F"/>
    <w:rsid w:val="009D1ADE"/>
    <w:rsid w:val="009D37CA"/>
    <w:rsid w:val="009D4229"/>
    <w:rsid w:val="009D4C10"/>
    <w:rsid w:val="009D7CE6"/>
    <w:rsid w:val="009E09D0"/>
    <w:rsid w:val="009E1283"/>
    <w:rsid w:val="009E3A7F"/>
    <w:rsid w:val="009E4DFC"/>
    <w:rsid w:val="009E5789"/>
    <w:rsid w:val="009E57B1"/>
    <w:rsid w:val="009E61A8"/>
    <w:rsid w:val="009E6379"/>
    <w:rsid w:val="009F0E59"/>
    <w:rsid w:val="009F1EF5"/>
    <w:rsid w:val="009F3B63"/>
    <w:rsid w:val="009F6292"/>
    <w:rsid w:val="009F7809"/>
    <w:rsid w:val="009F7AF5"/>
    <w:rsid w:val="00A00D14"/>
    <w:rsid w:val="00A01408"/>
    <w:rsid w:val="00A02457"/>
    <w:rsid w:val="00A03190"/>
    <w:rsid w:val="00A0404B"/>
    <w:rsid w:val="00A05365"/>
    <w:rsid w:val="00A05DCD"/>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3E8"/>
    <w:rsid w:val="00A258B7"/>
    <w:rsid w:val="00A26B9B"/>
    <w:rsid w:val="00A3110F"/>
    <w:rsid w:val="00A319EE"/>
    <w:rsid w:val="00A32743"/>
    <w:rsid w:val="00A33182"/>
    <w:rsid w:val="00A4029B"/>
    <w:rsid w:val="00A41468"/>
    <w:rsid w:val="00A414A9"/>
    <w:rsid w:val="00A44141"/>
    <w:rsid w:val="00A44CCA"/>
    <w:rsid w:val="00A44D75"/>
    <w:rsid w:val="00A47CF1"/>
    <w:rsid w:val="00A50418"/>
    <w:rsid w:val="00A50CE4"/>
    <w:rsid w:val="00A54A47"/>
    <w:rsid w:val="00A56D26"/>
    <w:rsid w:val="00A571A7"/>
    <w:rsid w:val="00A57BA8"/>
    <w:rsid w:val="00A608FB"/>
    <w:rsid w:val="00A60D83"/>
    <w:rsid w:val="00A60F68"/>
    <w:rsid w:val="00A63B40"/>
    <w:rsid w:val="00A63DF3"/>
    <w:rsid w:val="00A65C78"/>
    <w:rsid w:val="00A660A8"/>
    <w:rsid w:val="00A67591"/>
    <w:rsid w:val="00A67CA6"/>
    <w:rsid w:val="00A70E7B"/>
    <w:rsid w:val="00A73B84"/>
    <w:rsid w:val="00A7411D"/>
    <w:rsid w:val="00A7592B"/>
    <w:rsid w:val="00A76094"/>
    <w:rsid w:val="00A768E2"/>
    <w:rsid w:val="00A82C52"/>
    <w:rsid w:val="00A83C15"/>
    <w:rsid w:val="00A86CB6"/>
    <w:rsid w:val="00A87A4D"/>
    <w:rsid w:val="00A90D55"/>
    <w:rsid w:val="00A944D8"/>
    <w:rsid w:val="00A94624"/>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39B0"/>
    <w:rsid w:val="00AC41AF"/>
    <w:rsid w:val="00AC439D"/>
    <w:rsid w:val="00AC713F"/>
    <w:rsid w:val="00AC7329"/>
    <w:rsid w:val="00AD067E"/>
    <w:rsid w:val="00AD1B4E"/>
    <w:rsid w:val="00AD2801"/>
    <w:rsid w:val="00AD3496"/>
    <w:rsid w:val="00AD456C"/>
    <w:rsid w:val="00AD5771"/>
    <w:rsid w:val="00AD6870"/>
    <w:rsid w:val="00AD68C5"/>
    <w:rsid w:val="00AD7F8F"/>
    <w:rsid w:val="00AE1273"/>
    <w:rsid w:val="00AE18C5"/>
    <w:rsid w:val="00AE1962"/>
    <w:rsid w:val="00AE2D29"/>
    <w:rsid w:val="00AE4624"/>
    <w:rsid w:val="00AE5E14"/>
    <w:rsid w:val="00AE6115"/>
    <w:rsid w:val="00AE625B"/>
    <w:rsid w:val="00AF1103"/>
    <w:rsid w:val="00AF1668"/>
    <w:rsid w:val="00AF4FA5"/>
    <w:rsid w:val="00B00C1E"/>
    <w:rsid w:val="00B03403"/>
    <w:rsid w:val="00B04562"/>
    <w:rsid w:val="00B0773A"/>
    <w:rsid w:val="00B07955"/>
    <w:rsid w:val="00B140B8"/>
    <w:rsid w:val="00B14FAA"/>
    <w:rsid w:val="00B15BED"/>
    <w:rsid w:val="00B15D30"/>
    <w:rsid w:val="00B17720"/>
    <w:rsid w:val="00B17EF5"/>
    <w:rsid w:val="00B20624"/>
    <w:rsid w:val="00B23436"/>
    <w:rsid w:val="00B237F1"/>
    <w:rsid w:val="00B24F33"/>
    <w:rsid w:val="00B26354"/>
    <w:rsid w:val="00B26CA0"/>
    <w:rsid w:val="00B2799B"/>
    <w:rsid w:val="00B32179"/>
    <w:rsid w:val="00B33007"/>
    <w:rsid w:val="00B331A9"/>
    <w:rsid w:val="00B33498"/>
    <w:rsid w:val="00B36569"/>
    <w:rsid w:val="00B40A05"/>
    <w:rsid w:val="00B40A3E"/>
    <w:rsid w:val="00B427BB"/>
    <w:rsid w:val="00B449EE"/>
    <w:rsid w:val="00B454AE"/>
    <w:rsid w:val="00B473EB"/>
    <w:rsid w:val="00B50227"/>
    <w:rsid w:val="00B50510"/>
    <w:rsid w:val="00B522CD"/>
    <w:rsid w:val="00B55143"/>
    <w:rsid w:val="00B555C8"/>
    <w:rsid w:val="00B55917"/>
    <w:rsid w:val="00B57EB8"/>
    <w:rsid w:val="00B63F8E"/>
    <w:rsid w:val="00B643A6"/>
    <w:rsid w:val="00B64DD6"/>
    <w:rsid w:val="00B64EB8"/>
    <w:rsid w:val="00B6710C"/>
    <w:rsid w:val="00B67E84"/>
    <w:rsid w:val="00B72076"/>
    <w:rsid w:val="00B72303"/>
    <w:rsid w:val="00B72C72"/>
    <w:rsid w:val="00B731E4"/>
    <w:rsid w:val="00B757D4"/>
    <w:rsid w:val="00B76796"/>
    <w:rsid w:val="00B771E0"/>
    <w:rsid w:val="00B812BD"/>
    <w:rsid w:val="00B82277"/>
    <w:rsid w:val="00B8478F"/>
    <w:rsid w:val="00B91676"/>
    <w:rsid w:val="00B95833"/>
    <w:rsid w:val="00BA1824"/>
    <w:rsid w:val="00BA2D98"/>
    <w:rsid w:val="00BA2F0C"/>
    <w:rsid w:val="00BA30D1"/>
    <w:rsid w:val="00BA30E1"/>
    <w:rsid w:val="00BA4609"/>
    <w:rsid w:val="00BA4ED3"/>
    <w:rsid w:val="00BA5BE2"/>
    <w:rsid w:val="00BA7F46"/>
    <w:rsid w:val="00BB0A0A"/>
    <w:rsid w:val="00BB133C"/>
    <w:rsid w:val="00BB1F04"/>
    <w:rsid w:val="00BB45B5"/>
    <w:rsid w:val="00BB6064"/>
    <w:rsid w:val="00BB7012"/>
    <w:rsid w:val="00BC09D1"/>
    <w:rsid w:val="00BC1CF3"/>
    <w:rsid w:val="00BC2D62"/>
    <w:rsid w:val="00BC3573"/>
    <w:rsid w:val="00BC7F82"/>
    <w:rsid w:val="00BD16AB"/>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B7F"/>
    <w:rsid w:val="00BF2988"/>
    <w:rsid w:val="00BF2EAE"/>
    <w:rsid w:val="00BF4720"/>
    <w:rsid w:val="00BF4F49"/>
    <w:rsid w:val="00BF6759"/>
    <w:rsid w:val="00BF7B4F"/>
    <w:rsid w:val="00BF7B63"/>
    <w:rsid w:val="00C038EC"/>
    <w:rsid w:val="00C05C6D"/>
    <w:rsid w:val="00C072D7"/>
    <w:rsid w:val="00C1122B"/>
    <w:rsid w:val="00C13B34"/>
    <w:rsid w:val="00C13F26"/>
    <w:rsid w:val="00C1474E"/>
    <w:rsid w:val="00C14C37"/>
    <w:rsid w:val="00C15431"/>
    <w:rsid w:val="00C16BE4"/>
    <w:rsid w:val="00C16E9F"/>
    <w:rsid w:val="00C1713D"/>
    <w:rsid w:val="00C17523"/>
    <w:rsid w:val="00C177F1"/>
    <w:rsid w:val="00C17EE6"/>
    <w:rsid w:val="00C2272E"/>
    <w:rsid w:val="00C22F3A"/>
    <w:rsid w:val="00C23311"/>
    <w:rsid w:val="00C25978"/>
    <w:rsid w:val="00C261C6"/>
    <w:rsid w:val="00C26621"/>
    <w:rsid w:val="00C26E7C"/>
    <w:rsid w:val="00C276CD"/>
    <w:rsid w:val="00C30A97"/>
    <w:rsid w:val="00C31DDC"/>
    <w:rsid w:val="00C34326"/>
    <w:rsid w:val="00C36201"/>
    <w:rsid w:val="00C368E8"/>
    <w:rsid w:val="00C36C3D"/>
    <w:rsid w:val="00C372C7"/>
    <w:rsid w:val="00C42443"/>
    <w:rsid w:val="00C42CBA"/>
    <w:rsid w:val="00C4338C"/>
    <w:rsid w:val="00C46208"/>
    <w:rsid w:val="00C472C7"/>
    <w:rsid w:val="00C5019E"/>
    <w:rsid w:val="00C5377C"/>
    <w:rsid w:val="00C53E8A"/>
    <w:rsid w:val="00C54DF3"/>
    <w:rsid w:val="00C560A7"/>
    <w:rsid w:val="00C56FC8"/>
    <w:rsid w:val="00C60F23"/>
    <w:rsid w:val="00C62EB2"/>
    <w:rsid w:val="00C63ED0"/>
    <w:rsid w:val="00C71BEC"/>
    <w:rsid w:val="00C744F2"/>
    <w:rsid w:val="00C74D3A"/>
    <w:rsid w:val="00C75F3D"/>
    <w:rsid w:val="00C77FBF"/>
    <w:rsid w:val="00C80511"/>
    <w:rsid w:val="00C826F5"/>
    <w:rsid w:val="00C83740"/>
    <w:rsid w:val="00C84AD1"/>
    <w:rsid w:val="00C85579"/>
    <w:rsid w:val="00C8575D"/>
    <w:rsid w:val="00C863E5"/>
    <w:rsid w:val="00C87BE6"/>
    <w:rsid w:val="00C87F76"/>
    <w:rsid w:val="00C91E5D"/>
    <w:rsid w:val="00C931FC"/>
    <w:rsid w:val="00C932C5"/>
    <w:rsid w:val="00C95A72"/>
    <w:rsid w:val="00C9650E"/>
    <w:rsid w:val="00CA068D"/>
    <w:rsid w:val="00CA1228"/>
    <w:rsid w:val="00CA1C73"/>
    <w:rsid w:val="00CA282D"/>
    <w:rsid w:val="00CA3F73"/>
    <w:rsid w:val="00CA4670"/>
    <w:rsid w:val="00CA5304"/>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E26F8"/>
    <w:rsid w:val="00CE6EC4"/>
    <w:rsid w:val="00CF158D"/>
    <w:rsid w:val="00CF2D93"/>
    <w:rsid w:val="00CF4394"/>
    <w:rsid w:val="00CF7799"/>
    <w:rsid w:val="00D000A9"/>
    <w:rsid w:val="00D005DB"/>
    <w:rsid w:val="00D0064E"/>
    <w:rsid w:val="00D00981"/>
    <w:rsid w:val="00D02596"/>
    <w:rsid w:val="00D0280D"/>
    <w:rsid w:val="00D05669"/>
    <w:rsid w:val="00D06952"/>
    <w:rsid w:val="00D07A72"/>
    <w:rsid w:val="00D10577"/>
    <w:rsid w:val="00D12A4E"/>
    <w:rsid w:val="00D1323B"/>
    <w:rsid w:val="00D14BAE"/>
    <w:rsid w:val="00D15E4C"/>
    <w:rsid w:val="00D1648B"/>
    <w:rsid w:val="00D16819"/>
    <w:rsid w:val="00D17DD9"/>
    <w:rsid w:val="00D20AC0"/>
    <w:rsid w:val="00D21D7D"/>
    <w:rsid w:val="00D2321B"/>
    <w:rsid w:val="00D23DE4"/>
    <w:rsid w:val="00D25A5C"/>
    <w:rsid w:val="00D26873"/>
    <w:rsid w:val="00D31683"/>
    <w:rsid w:val="00D336C8"/>
    <w:rsid w:val="00D339E8"/>
    <w:rsid w:val="00D3654A"/>
    <w:rsid w:val="00D3662E"/>
    <w:rsid w:val="00D40B1F"/>
    <w:rsid w:val="00D40D75"/>
    <w:rsid w:val="00D425E1"/>
    <w:rsid w:val="00D43978"/>
    <w:rsid w:val="00D449F0"/>
    <w:rsid w:val="00D50C8C"/>
    <w:rsid w:val="00D51E55"/>
    <w:rsid w:val="00D52393"/>
    <w:rsid w:val="00D523E4"/>
    <w:rsid w:val="00D5279D"/>
    <w:rsid w:val="00D52A1B"/>
    <w:rsid w:val="00D52AA7"/>
    <w:rsid w:val="00D52FCC"/>
    <w:rsid w:val="00D53F14"/>
    <w:rsid w:val="00D54975"/>
    <w:rsid w:val="00D54BE4"/>
    <w:rsid w:val="00D552B6"/>
    <w:rsid w:val="00D560DC"/>
    <w:rsid w:val="00D56602"/>
    <w:rsid w:val="00D60483"/>
    <w:rsid w:val="00D61ABB"/>
    <w:rsid w:val="00D62D5C"/>
    <w:rsid w:val="00D63577"/>
    <w:rsid w:val="00D65E0A"/>
    <w:rsid w:val="00D67FD7"/>
    <w:rsid w:val="00D72410"/>
    <w:rsid w:val="00D7408A"/>
    <w:rsid w:val="00D74261"/>
    <w:rsid w:val="00D7441B"/>
    <w:rsid w:val="00D7526B"/>
    <w:rsid w:val="00D75589"/>
    <w:rsid w:val="00D76399"/>
    <w:rsid w:val="00D76AB2"/>
    <w:rsid w:val="00D80490"/>
    <w:rsid w:val="00D829AD"/>
    <w:rsid w:val="00D82EE2"/>
    <w:rsid w:val="00D83453"/>
    <w:rsid w:val="00D8545C"/>
    <w:rsid w:val="00D87788"/>
    <w:rsid w:val="00D877C8"/>
    <w:rsid w:val="00D91040"/>
    <w:rsid w:val="00D910C2"/>
    <w:rsid w:val="00D9168C"/>
    <w:rsid w:val="00D9189B"/>
    <w:rsid w:val="00D91DA6"/>
    <w:rsid w:val="00D93B9A"/>
    <w:rsid w:val="00D93FD0"/>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2DC5"/>
    <w:rsid w:val="00DD3593"/>
    <w:rsid w:val="00DD4672"/>
    <w:rsid w:val="00DD64E0"/>
    <w:rsid w:val="00DE0C67"/>
    <w:rsid w:val="00DE6952"/>
    <w:rsid w:val="00DE7E74"/>
    <w:rsid w:val="00DF071B"/>
    <w:rsid w:val="00DF1D91"/>
    <w:rsid w:val="00DF6EF8"/>
    <w:rsid w:val="00E00A69"/>
    <w:rsid w:val="00E017F0"/>
    <w:rsid w:val="00E01A0E"/>
    <w:rsid w:val="00E041E4"/>
    <w:rsid w:val="00E1012B"/>
    <w:rsid w:val="00E103C8"/>
    <w:rsid w:val="00E1085B"/>
    <w:rsid w:val="00E1308B"/>
    <w:rsid w:val="00E14581"/>
    <w:rsid w:val="00E15539"/>
    <w:rsid w:val="00E16541"/>
    <w:rsid w:val="00E16E9F"/>
    <w:rsid w:val="00E202F4"/>
    <w:rsid w:val="00E2094E"/>
    <w:rsid w:val="00E2536E"/>
    <w:rsid w:val="00E25B8A"/>
    <w:rsid w:val="00E2632B"/>
    <w:rsid w:val="00E322F7"/>
    <w:rsid w:val="00E3369B"/>
    <w:rsid w:val="00E36D76"/>
    <w:rsid w:val="00E40478"/>
    <w:rsid w:val="00E405EA"/>
    <w:rsid w:val="00E408B7"/>
    <w:rsid w:val="00E41637"/>
    <w:rsid w:val="00E42789"/>
    <w:rsid w:val="00E43F59"/>
    <w:rsid w:val="00E464F0"/>
    <w:rsid w:val="00E466F0"/>
    <w:rsid w:val="00E46EF3"/>
    <w:rsid w:val="00E473E9"/>
    <w:rsid w:val="00E50BEB"/>
    <w:rsid w:val="00E548FA"/>
    <w:rsid w:val="00E57703"/>
    <w:rsid w:val="00E57ED4"/>
    <w:rsid w:val="00E57FED"/>
    <w:rsid w:val="00E6092F"/>
    <w:rsid w:val="00E62049"/>
    <w:rsid w:val="00E629DA"/>
    <w:rsid w:val="00E6469F"/>
    <w:rsid w:val="00E64E3E"/>
    <w:rsid w:val="00E65D39"/>
    <w:rsid w:val="00E670F8"/>
    <w:rsid w:val="00E67FAC"/>
    <w:rsid w:val="00E7200B"/>
    <w:rsid w:val="00E738CB"/>
    <w:rsid w:val="00E73C88"/>
    <w:rsid w:val="00E74437"/>
    <w:rsid w:val="00E7443D"/>
    <w:rsid w:val="00E75ACE"/>
    <w:rsid w:val="00E81C3E"/>
    <w:rsid w:val="00E82359"/>
    <w:rsid w:val="00E82B6D"/>
    <w:rsid w:val="00E8608F"/>
    <w:rsid w:val="00EA1177"/>
    <w:rsid w:val="00EA118B"/>
    <w:rsid w:val="00EA11B6"/>
    <w:rsid w:val="00EA2181"/>
    <w:rsid w:val="00EA2DD8"/>
    <w:rsid w:val="00EA4475"/>
    <w:rsid w:val="00EA52FE"/>
    <w:rsid w:val="00EA681F"/>
    <w:rsid w:val="00EB06A6"/>
    <w:rsid w:val="00EB1C1E"/>
    <w:rsid w:val="00EB3307"/>
    <w:rsid w:val="00EB3818"/>
    <w:rsid w:val="00EB3823"/>
    <w:rsid w:val="00EB47D8"/>
    <w:rsid w:val="00EB57D3"/>
    <w:rsid w:val="00EB5EFD"/>
    <w:rsid w:val="00EB679F"/>
    <w:rsid w:val="00EB76E4"/>
    <w:rsid w:val="00EC0E65"/>
    <w:rsid w:val="00EC1251"/>
    <w:rsid w:val="00EC2938"/>
    <w:rsid w:val="00EC2E90"/>
    <w:rsid w:val="00EC337D"/>
    <w:rsid w:val="00EC38EF"/>
    <w:rsid w:val="00EC50C9"/>
    <w:rsid w:val="00EC58B4"/>
    <w:rsid w:val="00EC5BB2"/>
    <w:rsid w:val="00ED12F0"/>
    <w:rsid w:val="00ED4773"/>
    <w:rsid w:val="00ED5284"/>
    <w:rsid w:val="00ED664B"/>
    <w:rsid w:val="00ED6A61"/>
    <w:rsid w:val="00ED7DA4"/>
    <w:rsid w:val="00EE03BB"/>
    <w:rsid w:val="00EE0B44"/>
    <w:rsid w:val="00EE0E7F"/>
    <w:rsid w:val="00EE6FE0"/>
    <w:rsid w:val="00EE704A"/>
    <w:rsid w:val="00EE7840"/>
    <w:rsid w:val="00EF21EE"/>
    <w:rsid w:val="00EF4C74"/>
    <w:rsid w:val="00EF5268"/>
    <w:rsid w:val="00EF608E"/>
    <w:rsid w:val="00F0044B"/>
    <w:rsid w:val="00F03525"/>
    <w:rsid w:val="00F04957"/>
    <w:rsid w:val="00F05807"/>
    <w:rsid w:val="00F07052"/>
    <w:rsid w:val="00F0706C"/>
    <w:rsid w:val="00F0709F"/>
    <w:rsid w:val="00F11EBE"/>
    <w:rsid w:val="00F12BA8"/>
    <w:rsid w:val="00F130D0"/>
    <w:rsid w:val="00F14933"/>
    <w:rsid w:val="00F1516A"/>
    <w:rsid w:val="00F171F9"/>
    <w:rsid w:val="00F213E9"/>
    <w:rsid w:val="00F22A26"/>
    <w:rsid w:val="00F24072"/>
    <w:rsid w:val="00F25E2D"/>
    <w:rsid w:val="00F26432"/>
    <w:rsid w:val="00F30313"/>
    <w:rsid w:val="00F31596"/>
    <w:rsid w:val="00F3197A"/>
    <w:rsid w:val="00F32139"/>
    <w:rsid w:val="00F33D56"/>
    <w:rsid w:val="00F34E08"/>
    <w:rsid w:val="00F41D91"/>
    <w:rsid w:val="00F41F52"/>
    <w:rsid w:val="00F42363"/>
    <w:rsid w:val="00F46964"/>
    <w:rsid w:val="00F46F9A"/>
    <w:rsid w:val="00F4700C"/>
    <w:rsid w:val="00F470FD"/>
    <w:rsid w:val="00F507BC"/>
    <w:rsid w:val="00F50F30"/>
    <w:rsid w:val="00F5126A"/>
    <w:rsid w:val="00F5126E"/>
    <w:rsid w:val="00F51755"/>
    <w:rsid w:val="00F56EA1"/>
    <w:rsid w:val="00F60764"/>
    <w:rsid w:val="00F6196E"/>
    <w:rsid w:val="00F624DD"/>
    <w:rsid w:val="00F629C0"/>
    <w:rsid w:val="00F63FC7"/>
    <w:rsid w:val="00F65ED5"/>
    <w:rsid w:val="00F6608B"/>
    <w:rsid w:val="00F6636A"/>
    <w:rsid w:val="00F667C5"/>
    <w:rsid w:val="00F66F57"/>
    <w:rsid w:val="00F6720F"/>
    <w:rsid w:val="00F67E31"/>
    <w:rsid w:val="00F718A8"/>
    <w:rsid w:val="00F71918"/>
    <w:rsid w:val="00F72183"/>
    <w:rsid w:val="00F743E0"/>
    <w:rsid w:val="00F76D01"/>
    <w:rsid w:val="00F81C35"/>
    <w:rsid w:val="00F82981"/>
    <w:rsid w:val="00F8311F"/>
    <w:rsid w:val="00F83248"/>
    <w:rsid w:val="00F83376"/>
    <w:rsid w:val="00F853AE"/>
    <w:rsid w:val="00F86382"/>
    <w:rsid w:val="00F93C74"/>
    <w:rsid w:val="00F93DCC"/>
    <w:rsid w:val="00F9435D"/>
    <w:rsid w:val="00F966F9"/>
    <w:rsid w:val="00F96F61"/>
    <w:rsid w:val="00F97740"/>
    <w:rsid w:val="00FA2DEF"/>
    <w:rsid w:val="00FA2F7B"/>
    <w:rsid w:val="00FA3C97"/>
    <w:rsid w:val="00FA3D30"/>
    <w:rsid w:val="00FA5C8F"/>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5FF5"/>
    <w:rsid w:val="00FC78FB"/>
    <w:rsid w:val="00FC7DBC"/>
    <w:rsid w:val="00FD076A"/>
    <w:rsid w:val="00FD0AA0"/>
    <w:rsid w:val="00FD1D5A"/>
    <w:rsid w:val="00FD5059"/>
    <w:rsid w:val="00FD554D"/>
    <w:rsid w:val="00FD5BCC"/>
    <w:rsid w:val="00FD75C4"/>
    <w:rsid w:val="00FE5026"/>
    <w:rsid w:val="00FE5D0A"/>
    <w:rsid w:val="00FE6469"/>
    <w:rsid w:val="00FF06CE"/>
    <w:rsid w:val="00FF0FF7"/>
    <w:rsid w:val="00FF10A2"/>
    <w:rsid w:val="00FF1438"/>
    <w:rsid w:val="00FF3A38"/>
    <w:rsid w:val="00FF3C25"/>
    <w:rsid w:val="00FF5806"/>
    <w:rsid w:val="00FF61BD"/>
    <w:rsid w:val="00FF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paragraph" w:customStyle="1" w:styleId="Default">
    <w:name w:val="Default"/>
    <w:rsid w:val="00F507B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9249-DEFC-442F-9E1B-6429749E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2011-07-12T11:48:00Z</cp:lastPrinted>
  <dcterms:created xsi:type="dcterms:W3CDTF">2011-06-22T21:32:00Z</dcterms:created>
  <dcterms:modified xsi:type="dcterms:W3CDTF">2012-05-14T21:30:00Z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