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Calibri" w:hAnsi="Calibri"/>
          <w:color w:val="auto"/>
        </w:rPr>
      </w:pPr>
      <w:r w:rsidRPr="00B20624">
        <w:rPr>
          <w:rFonts w:ascii="Calibri" w:hAnsi="Calibri"/>
          <w:color w:val="auto"/>
        </w:rPr>
        <w:t>RECORD OF PROCEEDINGS</w:t>
      </w:r>
    </w:p>
    <w:p w:rsidR="00540BEF" w:rsidRPr="00B20624" w:rsidRDefault="00540BEF" w:rsidP="00190E48">
      <w:pPr>
        <w:tabs>
          <w:tab w:val="left" w:pos="288"/>
          <w:tab w:val="left" w:pos="4752"/>
        </w:tabs>
        <w:spacing w:line="240" w:lineRule="exact"/>
        <w:jc w:val="center"/>
        <w:rPr>
          <w:rFonts w:ascii="Calibri" w:hAnsi="Calibri"/>
          <w:color w:val="auto"/>
        </w:rPr>
      </w:pPr>
      <w:r w:rsidRPr="00B20624">
        <w:rPr>
          <w:rFonts w:ascii="Calibri" w:hAnsi="Calibri"/>
          <w:color w:val="auto"/>
        </w:rPr>
        <w:t>PHYSICAL DISABILITY BOARD OF REVIEW</w:t>
      </w:r>
    </w:p>
    <w:p w:rsidR="00540BEF" w:rsidRPr="00B20624" w:rsidRDefault="00540BEF" w:rsidP="00190E48">
      <w:pPr>
        <w:tabs>
          <w:tab w:val="left" w:pos="288"/>
          <w:tab w:val="left" w:pos="4752"/>
        </w:tabs>
        <w:spacing w:line="240" w:lineRule="exact"/>
        <w:jc w:val="both"/>
        <w:rPr>
          <w:rFonts w:ascii="Calibri" w:hAnsi="Calibri"/>
          <w:caps/>
          <w:color w:val="auto"/>
        </w:rPr>
      </w:pPr>
    </w:p>
    <w:p w:rsidR="00540BEF" w:rsidRPr="00B20624" w:rsidRDefault="00540BEF" w:rsidP="00190E48">
      <w:pPr>
        <w:tabs>
          <w:tab w:val="left" w:pos="288"/>
          <w:tab w:val="left" w:pos="4752"/>
        </w:tabs>
        <w:spacing w:line="240" w:lineRule="exact"/>
        <w:ind w:right="-1260"/>
        <w:jc w:val="both"/>
        <w:rPr>
          <w:rFonts w:ascii="Calibri" w:hAnsi="Calibri"/>
          <w:caps/>
          <w:color w:val="auto"/>
        </w:rPr>
      </w:pPr>
      <w:r w:rsidRPr="0093621F">
        <w:rPr>
          <w:rFonts w:ascii="Calibri" w:hAnsi="Calibri"/>
          <w:caps/>
          <w:color w:val="auto"/>
        </w:rPr>
        <w:t>NAME:</w:t>
      </w:r>
      <w:r w:rsidR="0093621F" w:rsidRPr="0093621F">
        <w:rPr>
          <w:rFonts w:ascii="Calibri" w:hAnsi="Calibri"/>
          <w:caps/>
          <w:color w:val="auto"/>
        </w:rPr>
        <w:t xml:space="preserve"> </w:t>
      </w:r>
      <w:r w:rsidR="00AB0FD8">
        <w:rPr>
          <w:rFonts w:ascii="Calibri" w:hAnsi="Calibri"/>
          <w:caps/>
          <w:color w:val="auto"/>
        </w:rPr>
        <w:t xml:space="preserve"> </w:t>
      </w:r>
      <w:r w:rsidR="00543AE3">
        <w:rPr>
          <w:rFonts w:ascii="Calibri" w:hAnsi="Calibri"/>
          <w:caps/>
          <w:color w:val="auto"/>
        </w:rPr>
        <w:t xml:space="preserve"> </w:t>
      </w:r>
      <w:r w:rsidRPr="0093621F">
        <w:rPr>
          <w:rFonts w:ascii="Calibri" w:hAnsi="Calibri"/>
          <w:caps/>
          <w:color w:val="auto"/>
        </w:rPr>
        <w:tab/>
      </w:r>
      <w:r w:rsidRPr="0093621F">
        <w:rPr>
          <w:rFonts w:ascii="Calibri" w:hAnsi="Calibri"/>
          <w:caps/>
          <w:color w:val="auto"/>
        </w:rPr>
        <w:tab/>
      </w:r>
      <w:r w:rsidR="0095499F">
        <w:rPr>
          <w:rFonts w:ascii="Calibri" w:hAnsi="Calibri"/>
          <w:caps/>
          <w:color w:val="auto"/>
        </w:rPr>
        <w:tab/>
      </w:r>
      <w:r w:rsidRPr="0093621F">
        <w:rPr>
          <w:rFonts w:ascii="Calibri" w:hAnsi="Calibri"/>
          <w:caps/>
          <w:color w:val="auto"/>
        </w:rPr>
        <w:t xml:space="preserve">BRANCH OF SERVICE: </w:t>
      </w:r>
      <w:r w:rsidR="00AB0FD8">
        <w:rPr>
          <w:rFonts w:ascii="Calibri" w:hAnsi="Calibri"/>
          <w:caps/>
          <w:color w:val="auto"/>
        </w:rPr>
        <w:t xml:space="preserve"> </w:t>
      </w:r>
      <w:r w:rsidR="00D00981" w:rsidRPr="0093621F">
        <w:rPr>
          <w:rFonts w:ascii="Calibri" w:hAnsi="Calibri"/>
          <w:caps/>
          <w:color w:val="auto"/>
        </w:rPr>
        <w:t>marine corps</w:t>
      </w:r>
      <w:r w:rsidR="003A27B2" w:rsidRPr="0093621F">
        <w:rPr>
          <w:rFonts w:ascii="Calibri" w:hAnsi="Calibri"/>
          <w:caps/>
          <w:color w:val="auto"/>
        </w:rPr>
        <w:t xml:space="preserve"> </w:t>
      </w:r>
    </w:p>
    <w:p w:rsidR="00540BEF" w:rsidRPr="00B20624" w:rsidRDefault="00540BEF" w:rsidP="00190E48">
      <w:pPr>
        <w:tabs>
          <w:tab w:val="left" w:pos="288"/>
          <w:tab w:val="left" w:pos="4752"/>
        </w:tabs>
        <w:spacing w:line="240" w:lineRule="exact"/>
        <w:ind w:right="-900"/>
        <w:jc w:val="both"/>
        <w:rPr>
          <w:rFonts w:ascii="Calibri" w:hAnsi="Calibri"/>
          <w:caps/>
          <w:color w:val="auto"/>
        </w:rPr>
      </w:pPr>
      <w:r w:rsidRPr="00B20624">
        <w:rPr>
          <w:rFonts w:ascii="Calibri" w:hAnsi="Calibri"/>
          <w:caps/>
          <w:color w:val="auto"/>
        </w:rPr>
        <w:t>CASE NUMBER:  PD</w:t>
      </w:r>
      <w:r w:rsidR="0093621F">
        <w:rPr>
          <w:rFonts w:ascii="Calibri" w:hAnsi="Calibri"/>
          <w:caps/>
          <w:color w:val="auto"/>
        </w:rPr>
        <w:t>201000317</w:t>
      </w:r>
      <w:r w:rsidRPr="00B20624">
        <w:rPr>
          <w:rFonts w:ascii="Calibri" w:hAnsi="Calibri"/>
          <w:caps/>
          <w:color w:val="auto"/>
        </w:rPr>
        <w:tab/>
      </w:r>
      <w:r w:rsidRPr="00B20624">
        <w:rPr>
          <w:rFonts w:ascii="Calibri" w:hAnsi="Calibri"/>
          <w:caps/>
          <w:color w:val="auto"/>
        </w:rPr>
        <w:tab/>
      </w:r>
      <w:r w:rsidR="0095499F">
        <w:rPr>
          <w:rFonts w:ascii="Calibri" w:hAnsi="Calibri"/>
          <w:caps/>
          <w:color w:val="auto"/>
        </w:rPr>
        <w:tab/>
      </w:r>
      <w:r w:rsidR="00C22F3A" w:rsidRPr="00B20624">
        <w:rPr>
          <w:rFonts w:ascii="Calibri" w:hAnsi="Calibri"/>
          <w:caps/>
          <w:color w:val="auto"/>
        </w:rPr>
        <w:t xml:space="preserve">SEPARATION DATE: </w:t>
      </w:r>
      <w:r w:rsidR="00AB0FD8">
        <w:rPr>
          <w:rFonts w:ascii="Calibri" w:hAnsi="Calibri"/>
          <w:caps/>
          <w:color w:val="auto"/>
        </w:rPr>
        <w:t xml:space="preserve"> </w:t>
      </w:r>
      <w:r w:rsidR="00C22F3A" w:rsidRPr="00B20624">
        <w:rPr>
          <w:rFonts w:ascii="Calibri" w:hAnsi="Calibri"/>
          <w:caps/>
          <w:color w:val="auto"/>
        </w:rPr>
        <w:t>200</w:t>
      </w:r>
      <w:r w:rsidR="0093621F">
        <w:rPr>
          <w:rFonts w:ascii="Calibri" w:hAnsi="Calibri"/>
          <w:caps/>
          <w:color w:val="auto"/>
        </w:rPr>
        <w:t>60715</w:t>
      </w:r>
    </w:p>
    <w:p w:rsidR="00540BEF" w:rsidRDefault="00540BEF" w:rsidP="00190E48">
      <w:pPr>
        <w:tabs>
          <w:tab w:val="left" w:pos="288"/>
          <w:tab w:val="left" w:pos="4752"/>
        </w:tabs>
        <w:spacing w:line="240" w:lineRule="exact"/>
        <w:jc w:val="both"/>
        <w:rPr>
          <w:rFonts w:ascii="Calibri" w:hAnsi="Calibri"/>
          <w:caps/>
          <w:color w:val="auto"/>
        </w:rPr>
      </w:pPr>
      <w:r w:rsidRPr="00B20624">
        <w:rPr>
          <w:rFonts w:ascii="Calibri" w:hAnsi="Calibri"/>
          <w:caps/>
          <w:color w:val="auto"/>
        </w:rPr>
        <w:t xml:space="preserve">BOARD DATE: </w:t>
      </w:r>
      <w:r w:rsidR="00AB0FD8">
        <w:rPr>
          <w:rFonts w:ascii="Calibri" w:hAnsi="Calibri"/>
          <w:caps/>
          <w:color w:val="auto"/>
        </w:rPr>
        <w:t xml:space="preserve"> </w:t>
      </w:r>
      <w:r w:rsidR="000F02BE" w:rsidRPr="00B20624">
        <w:rPr>
          <w:rFonts w:ascii="Calibri" w:hAnsi="Calibri"/>
          <w:caps/>
          <w:color w:val="auto"/>
        </w:rPr>
        <w:t>201</w:t>
      </w:r>
      <w:r w:rsidR="00AB0FD8">
        <w:rPr>
          <w:rFonts w:ascii="Calibri" w:hAnsi="Calibri"/>
          <w:caps/>
          <w:color w:val="auto"/>
        </w:rPr>
        <w:t>1</w:t>
      </w:r>
      <w:r w:rsidR="0026013D">
        <w:rPr>
          <w:rFonts w:ascii="Calibri" w:hAnsi="Calibri"/>
          <w:caps/>
          <w:color w:val="auto"/>
        </w:rPr>
        <w:t>0329</w:t>
      </w:r>
      <w:r w:rsidRPr="00B20624">
        <w:rPr>
          <w:rFonts w:ascii="Calibri" w:hAnsi="Calibri"/>
          <w:caps/>
          <w:color w:val="auto"/>
        </w:rPr>
        <w:tab/>
      </w:r>
      <w:r w:rsidRPr="00B20624">
        <w:rPr>
          <w:rFonts w:ascii="Calibri" w:hAnsi="Calibri"/>
          <w:caps/>
          <w:color w:val="auto"/>
        </w:rPr>
        <w:tab/>
      </w:r>
    </w:p>
    <w:p w:rsidR="00FA1A31" w:rsidRDefault="00FA1A31" w:rsidP="00AF1668">
      <w:pPr>
        <w:tabs>
          <w:tab w:val="left" w:pos="288"/>
          <w:tab w:val="left" w:pos="4752"/>
        </w:tabs>
        <w:spacing w:line="240" w:lineRule="exact"/>
        <w:rPr>
          <w:color w:val="000080"/>
        </w:rPr>
      </w:pPr>
      <w:r w:rsidRPr="00AC713F">
        <w:rPr>
          <w:rFonts w:ascii="Calibri" w:hAnsi="Calibri"/>
          <w:color w:val="auto"/>
          <w:u w:val="single"/>
        </w:rPr>
        <w:t>______________________________________________________________________________</w:t>
      </w:r>
    </w:p>
    <w:p w:rsidR="00FA1A31" w:rsidRPr="00D91DA6" w:rsidRDefault="00FA1A31" w:rsidP="00AF1668">
      <w:pPr>
        <w:tabs>
          <w:tab w:val="left" w:pos="288"/>
          <w:tab w:val="left" w:pos="4752"/>
        </w:tabs>
        <w:spacing w:line="240" w:lineRule="exact"/>
        <w:rPr>
          <w:color w:val="000080"/>
        </w:rPr>
      </w:pPr>
    </w:p>
    <w:p w:rsidR="00B20624" w:rsidRPr="00AE3316" w:rsidRDefault="002C6E5B" w:rsidP="002A3AF6">
      <w:pPr>
        <w:tabs>
          <w:tab w:val="left" w:pos="288"/>
          <w:tab w:val="left" w:pos="4752"/>
        </w:tabs>
        <w:spacing w:line="240" w:lineRule="exact"/>
        <w:jc w:val="both"/>
        <w:rPr>
          <w:rFonts w:ascii="Calibri" w:hAnsi="Calibri"/>
          <w:color w:val="auto"/>
          <w:szCs w:val="24"/>
        </w:rPr>
      </w:pPr>
      <w:r w:rsidRPr="002E27B0">
        <w:rPr>
          <w:rFonts w:ascii="Calibri" w:hAnsi="Calibri"/>
          <w:color w:val="auto"/>
          <w:u w:val="single"/>
        </w:rPr>
        <w:t>SUMMARY OF CASE</w:t>
      </w:r>
      <w:r w:rsidRPr="002E27B0">
        <w:rPr>
          <w:rFonts w:ascii="Calibri" w:hAnsi="Calibri"/>
          <w:color w:val="auto"/>
        </w:rPr>
        <w:t xml:space="preserve">:  </w:t>
      </w:r>
      <w:r w:rsidR="00AB0FD8" w:rsidRPr="0026013D">
        <w:rPr>
          <w:rFonts w:ascii="Calibri" w:hAnsi="Calibri"/>
          <w:color w:val="auto"/>
          <w:szCs w:val="24"/>
        </w:rPr>
        <w:t>Data extracted from the available evidence of record reflects</w:t>
      </w:r>
      <w:r w:rsidR="00AB0FD8" w:rsidRPr="00AB0FD8">
        <w:rPr>
          <w:rFonts w:ascii="Calibri" w:hAnsi="Calibri"/>
          <w:color w:val="auto"/>
          <w:szCs w:val="24"/>
        </w:rPr>
        <w:t xml:space="preserve"> that this covered individual (CI)</w:t>
      </w:r>
      <w:r w:rsidRPr="002E27B0">
        <w:rPr>
          <w:rFonts w:ascii="Calibri" w:hAnsi="Calibri"/>
          <w:color w:val="auto"/>
          <w:szCs w:val="24"/>
        </w:rPr>
        <w:t xml:space="preserve"> was </w:t>
      </w:r>
      <w:r w:rsidR="00E322F7" w:rsidRPr="002E27B0">
        <w:rPr>
          <w:rFonts w:ascii="Calibri" w:hAnsi="Calibri"/>
          <w:color w:val="auto"/>
          <w:szCs w:val="24"/>
        </w:rPr>
        <w:t>an active duty</w:t>
      </w:r>
      <w:r w:rsidR="00A822B4">
        <w:rPr>
          <w:rFonts w:ascii="Calibri" w:hAnsi="Calibri"/>
          <w:color w:val="auto"/>
          <w:szCs w:val="24"/>
        </w:rPr>
        <w:t xml:space="preserve"> </w:t>
      </w:r>
      <w:r w:rsidR="0093621F" w:rsidRPr="002E27B0">
        <w:rPr>
          <w:rFonts w:ascii="Calibri" w:hAnsi="Calibri"/>
          <w:color w:val="auto"/>
          <w:szCs w:val="24"/>
        </w:rPr>
        <w:t>C</w:t>
      </w:r>
      <w:r w:rsidR="00B15246">
        <w:rPr>
          <w:rFonts w:ascii="Calibri" w:hAnsi="Calibri"/>
          <w:color w:val="auto"/>
          <w:szCs w:val="24"/>
        </w:rPr>
        <w:t>pl</w:t>
      </w:r>
      <w:r w:rsidR="00F24FAF" w:rsidRPr="002E27B0">
        <w:rPr>
          <w:rFonts w:ascii="Calibri" w:hAnsi="Calibri"/>
          <w:color w:val="auto"/>
          <w:szCs w:val="24"/>
        </w:rPr>
        <w:t xml:space="preserve"> (3531, Motor Vehicle Operator</w:t>
      </w:r>
      <w:r w:rsidR="00E322F7" w:rsidRPr="002E27B0">
        <w:rPr>
          <w:rFonts w:ascii="Calibri" w:hAnsi="Calibri"/>
          <w:color w:val="auto"/>
          <w:szCs w:val="24"/>
        </w:rPr>
        <w:t xml:space="preserve">) </w:t>
      </w:r>
      <w:r w:rsidRPr="002E27B0">
        <w:rPr>
          <w:rFonts w:ascii="Calibri" w:hAnsi="Calibri"/>
          <w:color w:val="auto"/>
          <w:szCs w:val="24"/>
        </w:rPr>
        <w:t xml:space="preserve">medically separated from the </w:t>
      </w:r>
      <w:r w:rsidR="00B15246">
        <w:rPr>
          <w:rFonts w:ascii="Calibri" w:hAnsi="Calibri"/>
          <w:color w:val="auto"/>
          <w:szCs w:val="24"/>
        </w:rPr>
        <w:t xml:space="preserve">Marines </w:t>
      </w:r>
      <w:r w:rsidRPr="002E27B0">
        <w:rPr>
          <w:rFonts w:ascii="Calibri" w:hAnsi="Calibri"/>
          <w:color w:val="auto"/>
          <w:szCs w:val="24"/>
        </w:rPr>
        <w:t xml:space="preserve">in </w:t>
      </w:r>
      <w:r w:rsidR="00E42318">
        <w:rPr>
          <w:rFonts w:ascii="Calibri" w:hAnsi="Calibri"/>
          <w:color w:val="auto"/>
          <w:szCs w:val="24"/>
        </w:rPr>
        <w:t xml:space="preserve">July </w:t>
      </w:r>
      <w:r w:rsidRPr="002E27B0">
        <w:rPr>
          <w:rFonts w:ascii="Calibri" w:hAnsi="Calibri"/>
          <w:color w:val="auto"/>
          <w:szCs w:val="24"/>
        </w:rPr>
        <w:t>200</w:t>
      </w:r>
      <w:r w:rsidR="0093621F" w:rsidRPr="002E27B0">
        <w:rPr>
          <w:rFonts w:ascii="Calibri" w:hAnsi="Calibri"/>
          <w:color w:val="auto"/>
          <w:szCs w:val="24"/>
        </w:rPr>
        <w:t>6</w:t>
      </w:r>
      <w:r w:rsidRPr="002E27B0">
        <w:rPr>
          <w:rFonts w:ascii="Calibri" w:hAnsi="Calibri"/>
          <w:color w:val="auto"/>
          <w:szCs w:val="24"/>
        </w:rPr>
        <w:t xml:space="preserve"> after </w:t>
      </w:r>
      <w:r w:rsidR="0095499F">
        <w:rPr>
          <w:rFonts w:ascii="Calibri" w:hAnsi="Calibri"/>
          <w:color w:val="auto"/>
          <w:szCs w:val="24"/>
        </w:rPr>
        <w:t>three</w:t>
      </w:r>
      <w:r w:rsidR="0093621F" w:rsidRPr="002E27B0">
        <w:rPr>
          <w:rFonts w:ascii="Calibri" w:hAnsi="Calibri"/>
          <w:color w:val="auto"/>
          <w:szCs w:val="24"/>
        </w:rPr>
        <w:t xml:space="preserve"> </w:t>
      </w:r>
      <w:r w:rsidRPr="002E27B0">
        <w:rPr>
          <w:rFonts w:ascii="Calibri" w:hAnsi="Calibri"/>
          <w:color w:val="auto"/>
          <w:szCs w:val="24"/>
        </w:rPr>
        <w:t>years of</w:t>
      </w:r>
      <w:r w:rsidR="003A40B4" w:rsidRPr="002E27B0">
        <w:rPr>
          <w:rFonts w:ascii="Calibri" w:hAnsi="Calibri"/>
          <w:color w:val="auto"/>
          <w:szCs w:val="24"/>
        </w:rPr>
        <w:t xml:space="preserve"> service</w:t>
      </w:r>
      <w:r w:rsidR="0093621F" w:rsidRPr="002E27B0">
        <w:rPr>
          <w:rFonts w:ascii="Calibri" w:hAnsi="Calibri"/>
          <w:color w:val="auto"/>
          <w:szCs w:val="24"/>
        </w:rPr>
        <w:t xml:space="preserve">. </w:t>
      </w:r>
      <w:r w:rsidR="00D466BE">
        <w:rPr>
          <w:rFonts w:ascii="Calibri" w:hAnsi="Calibri"/>
          <w:color w:val="auto"/>
          <w:szCs w:val="24"/>
        </w:rPr>
        <w:t xml:space="preserve"> </w:t>
      </w:r>
      <w:r w:rsidRPr="002E27B0">
        <w:rPr>
          <w:rFonts w:ascii="Calibri" w:hAnsi="Calibri"/>
          <w:color w:val="auto"/>
          <w:szCs w:val="24"/>
        </w:rPr>
        <w:t xml:space="preserve">The medical basis for the separation was </w:t>
      </w:r>
      <w:r w:rsidR="0097393A">
        <w:rPr>
          <w:rFonts w:ascii="Calibri" w:hAnsi="Calibri"/>
          <w:color w:val="auto"/>
          <w:szCs w:val="24"/>
        </w:rPr>
        <w:t>p</w:t>
      </w:r>
      <w:r w:rsidR="0093621F" w:rsidRPr="002E27B0">
        <w:rPr>
          <w:rFonts w:ascii="Calibri" w:hAnsi="Calibri"/>
          <w:color w:val="auto"/>
          <w:szCs w:val="24"/>
        </w:rPr>
        <w:t>ost</w:t>
      </w:r>
      <w:r w:rsidR="0097393A">
        <w:rPr>
          <w:rFonts w:ascii="Calibri" w:hAnsi="Calibri"/>
          <w:color w:val="auto"/>
          <w:szCs w:val="24"/>
        </w:rPr>
        <w:t>t</w:t>
      </w:r>
      <w:r w:rsidR="0093621F" w:rsidRPr="002E27B0">
        <w:rPr>
          <w:rFonts w:ascii="Calibri" w:hAnsi="Calibri"/>
          <w:color w:val="auto"/>
          <w:szCs w:val="24"/>
        </w:rPr>
        <w:t xml:space="preserve">raumatic </w:t>
      </w:r>
      <w:r w:rsidR="0097393A">
        <w:rPr>
          <w:rFonts w:ascii="Calibri" w:hAnsi="Calibri"/>
          <w:color w:val="auto"/>
          <w:szCs w:val="24"/>
        </w:rPr>
        <w:t>s</w:t>
      </w:r>
      <w:r w:rsidR="0093621F" w:rsidRPr="002E27B0">
        <w:rPr>
          <w:rFonts w:ascii="Calibri" w:hAnsi="Calibri"/>
          <w:color w:val="auto"/>
          <w:szCs w:val="24"/>
        </w:rPr>
        <w:t xml:space="preserve">tress </w:t>
      </w:r>
      <w:r w:rsidR="0097393A">
        <w:rPr>
          <w:rFonts w:ascii="Calibri" w:hAnsi="Calibri"/>
          <w:color w:val="auto"/>
          <w:szCs w:val="24"/>
        </w:rPr>
        <w:t>d</w:t>
      </w:r>
      <w:r w:rsidR="0093621F" w:rsidRPr="002E27B0">
        <w:rPr>
          <w:rFonts w:ascii="Calibri" w:hAnsi="Calibri"/>
          <w:color w:val="auto"/>
          <w:szCs w:val="24"/>
        </w:rPr>
        <w:t xml:space="preserve">isorder </w:t>
      </w:r>
      <w:r w:rsidR="0097393A">
        <w:rPr>
          <w:rFonts w:ascii="Calibri" w:hAnsi="Calibri"/>
          <w:color w:val="auto"/>
          <w:szCs w:val="24"/>
        </w:rPr>
        <w:t>(</w:t>
      </w:r>
      <w:r w:rsidR="0097393A" w:rsidRPr="0026013D">
        <w:rPr>
          <w:rFonts w:ascii="Calibri" w:hAnsi="Calibri"/>
          <w:color w:val="auto"/>
          <w:szCs w:val="24"/>
        </w:rPr>
        <w:t>PTSD</w:t>
      </w:r>
      <w:r w:rsidR="0097393A">
        <w:rPr>
          <w:rFonts w:ascii="Calibri" w:hAnsi="Calibri"/>
          <w:color w:val="auto"/>
          <w:szCs w:val="24"/>
        </w:rPr>
        <w:t>)</w:t>
      </w:r>
      <w:r w:rsidR="0093621F" w:rsidRPr="002E27B0">
        <w:rPr>
          <w:rFonts w:ascii="Calibri" w:hAnsi="Calibri"/>
          <w:color w:val="auto"/>
          <w:szCs w:val="24"/>
        </w:rPr>
        <w:t>.</w:t>
      </w:r>
      <w:r w:rsidR="0065336C">
        <w:rPr>
          <w:rFonts w:ascii="Calibri" w:hAnsi="Calibri"/>
          <w:color w:val="auto"/>
          <w:szCs w:val="24"/>
        </w:rPr>
        <w:t xml:space="preserve">  After return</w:t>
      </w:r>
      <w:r w:rsidR="00046A8C">
        <w:rPr>
          <w:rFonts w:ascii="Calibri" w:hAnsi="Calibri"/>
          <w:color w:val="auto"/>
          <w:szCs w:val="24"/>
        </w:rPr>
        <w:t>ing</w:t>
      </w:r>
      <w:r w:rsidR="0065336C">
        <w:rPr>
          <w:rFonts w:ascii="Calibri" w:hAnsi="Calibri"/>
          <w:color w:val="auto"/>
          <w:szCs w:val="24"/>
        </w:rPr>
        <w:t xml:space="preserve"> from deployment </w:t>
      </w:r>
      <w:r w:rsidR="00046A8C">
        <w:rPr>
          <w:rFonts w:ascii="Calibri" w:hAnsi="Calibri"/>
          <w:color w:val="auto"/>
          <w:szCs w:val="24"/>
        </w:rPr>
        <w:t>in</w:t>
      </w:r>
      <w:r w:rsidR="0065336C">
        <w:rPr>
          <w:rFonts w:ascii="Calibri" w:hAnsi="Calibri"/>
          <w:color w:val="auto"/>
          <w:szCs w:val="24"/>
        </w:rPr>
        <w:t xml:space="preserve"> Iraq (March 2005 to September 2005), CI developed symptoms </w:t>
      </w:r>
      <w:r w:rsidR="00317047">
        <w:rPr>
          <w:rFonts w:ascii="Calibri" w:hAnsi="Calibri"/>
          <w:color w:val="auto"/>
          <w:szCs w:val="24"/>
        </w:rPr>
        <w:t xml:space="preserve">diagnosed as </w:t>
      </w:r>
      <w:r w:rsidR="0065336C">
        <w:rPr>
          <w:rFonts w:ascii="Calibri" w:hAnsi="Calibri"/>
          <w:color w:val="auto"/>
          <w:szCs w:val="24"/>
        </w:rPr>
        <w:t xml:space="preserve">PTSD and </w:t>
      </w:r>
      <w:r w:rsidR="0097393A">
        <w:rPr>
          <w:rFonts w:ascii="Calibri" w:hAnsi="Calibri"/>
          <w:color w:val="auto"/>
          <w:szCs w:val="24"/>
        </w:rPr>
        <w:t>m</w:t>
      </w:r>
      <w:r w:rsidR="00317047">
        <w:rPr>
          <w:rFonts w:ascii="Calibri" w:hAnsi="Calibri"/>
          <w:color w:val="auto"/>
          <w:szCs w:val="24"/>
        </w:rPr>
        <w:t xml:space="preserve">ajor </w:t>
      </w:r>
      <w:r w:rsidR="0097393A">
        <w:rPr>
          <w:rFonts w:ascii="Calibri" w:hAnsi="Calibri"/>
          <w:color w:val="auto"/>
          <w:szCs w:val="24"/>
        </w:rPr>
        <w:t>d</w:t>
      </w:r>
      <w:r w:rsidR="00317047">
        <w:rPr>
          <w:rFonts w:ascii="Calibri" w:hAnsi="Calibri"/>
          <w:color w:val="auto"/>
          <w:szCs w:val="24"/>
        </w:rPr>
        <w:t xml:space="preserve">epressive </w:t>
      </w:r>
      <w:r w:rsidR="0097393A">
        <w:rPr>
          <w:rFonts w:ascii="Calibri" w:hAnsi="Calibri"/>
          <w:color w:val="auto"/>
          <w:szCs w:val="24"/>
        </w:rPr>
        <w:t>d</w:t>
      </w:r>
      <w:r w:rsidR="00317047">
        <w:rPr>
          <w:rFonts w:ascii="Calibri" w:hAnsi="Calibri"/>
          <w:color w:val="auto"/>
          <w:szCs w:val="24"/>
        </w:rPr>
        <w:t>isorder</w:t>
      </w:r>
      <w:r w:rsidR="0095499F">
        <w:rPr>
          <w:rFonts w:ascii="Calibri" w:hAnsi="Calibri"/>
          <w:color w:val="auto"/>
          <w:szCs w:val="24"/>
        </w:rPr>
        <w:t xml:space="preserve"> (MDD)</w:t>
      </w:r>
      <w:r w:rsidR="00317047">
        <w:rPr>
          <w:rFonts w:ascii="Calibri" w:hAnsi="Calibri"/>
          <w:color w:val="auto"/>
          <w:szCs w:val="24"/>
        </w:rPr>
        <w:t xml:space="preserve">, single episode.  He </w:t>
      </w:r>
      <w:r w:rsidR="0065336C">
        <w:rPr>
          <w:rFonts w:ascii="Calibri" w:hAnsi="Calibri"/>
          <w:color w:val="auto"/>
          <w:szCs w:val="24"/>
        </w:rPr>
        <w:t>received treatment with medication and therapy</w:t>
      </w:r>
      <w:r w:rsidR="00317047">
        <w:rPr>
          <w:rFonts w:ascii="Calibri" w:hAnsi="Calibri"/>
          <w:color w:val="auto"/>
          <w:szCs w:val="24"/>
        </w:rPr>
        <w:t>.</w:t>
      </w:r>
      <w:r w:rsidR="0065336C">
        <w:rPr>
          <w:rFonts w:ascii="Calibri" w:hAnsi="Calibri"/>
          <w:color w:val="auto"/>
          <w:szCs w:val="24"/>
        </w:rPr>
        <w:t xml:space="preserve">  Subsequently, the CI was placed on </w:t>
      </w:r>
      <w:r w:rsidR="0095499F">
        <w:rPr>
          <w:rFonts w:ascii="Calibri" w:hAnsi="Calibri"/>
          <w:color w:val="auto"/>
          <w:szCs w:val="24"/>
        </w:rPr>
        <w:t>l</w:t>
      </w:r>
      <w:r w:rsidR="0065336C">
        <w:rPr>
          <w:rFonts w:ascii="Calibri" w:hAnsi="Calibri"/>
          <w:color w:val="auto"/>
          <w:szCs w:val="24"/>
        </w:rPr>
        <w:t xml:space="preserve">imited </w:t>
      </w:r>
      <w:r w:rsidR="0095499F">
        <w:rPr>
          <w:rFonts w:ascii="Calibri" w:hAnsi="Calibri"/>
          <w:color w:val="auto"/>
          <w:szCs w:val="24"/>
        </w:rPr>
        <w:t>d</w:t>
      </w:r>
      <w:r w:rsidR="0065336C">
        <w:rPr>
          <w:rFonts w:ascii="Calibri" w:hAnsi="Calibri"/>
          <w:color w:val="auto"/>
          <w:szCs w:val="24"/>
        </w:rPr>
        <w:t xml:space="preserve">uty and underwent a Physical Evaluation Board (PEB).  </w:t>
      </w:r>
      <w:r w:rsidR="0065336C" w:rsidRPr="002E27B0">
        <w:rPr>
          <w:rFonts w:ascii="Calibri" w:hAnsi="Calibri"/>
          <w:color w:val="auto"/>
          <w:szCs w:val="24"/>
        </w:rPr>
        <w:t xml:space="preserve">PTSD and </w:t>
      </w:r>
      <w:r w:rsidR="0095499F">
        <w:rPr>
          <w:rFonts w:ascii="Calibri" w:hAnsi="Calibri"/>
          <w:color w:val="auto"/>
          <w:szCs w:val="24"/>
        </w:rPr>
        <w:t>MDD</w:t>
      </w:r>
      <w:r w:rsidR="0065336C" w:rsidRPr="002E27B0">
        <w:rPr>
          <w:rFonts w:ascii="Calibri" w:hAnsi="Calibri"/>
          <w:color w:val="auto"/>
          <w:szCs w:val="24"/>
        </w:rPr>
        <w:t xml:space="preserve"> were addressed in the narrative summary (NARSUM) and </w:t>
      </w:r>
      <w:r w:rsidR="00D466BE" w:rsidRPr="0026013D">
        <w:rPr>
          <w:rFonts w:ascii="Calibri" w:hAnsi="Calibri"/>
          <w:color w:val="auto"/>
          <w:szCs w:val="24"/>
        </w:rPr>
        <w:t>PTSD was</w:t>
      </w:r>
      <w:r w:rsidR="00D466BE">
        <w:rPr>
          <w:rFonts w:ascii="Calibri" w:hAnsi="Calibri"/>
          <w:color w:val="auto"/>
          <w:szCs w:val="24"/>
        </w:rPr>
        <w:t xml:space="preserve"> </w:t>
      </w:r>
      <w:r w:rsidR="0065336C" w:rsidRPr="002E27B0">
        <w:rPr>
          <w:rFonts w:ascii="Calibri" w:hAnsi="Calibri"/>
          <w:color w:val="auto"/>
          <w:szCs w:val="24"/>
        </w:rPr>
        <w:t>forwarded to the Physical Evaluation Board (PEB) as medically unacceptable.</w:t>
      </w:r>
      <w:r w:rsidR="0065336C">
        <w:rPr>
          <w:rFonts w:ascii="Calibri" w:hAnsi="Calibri"/>
          <w:color w:val="auto"/>
          <w:szCs w:val="24"/>
        </w:rPr>
        <w:t xml:space="preserve">  </w:t>
      </w:r>
      <w:r w:rsidR="00694EEA">
        <w:rPr>
          <w:rFonts w:ascii="Calibri" w:hAnsi="Calibri"/>
          <w:color w:val="auto"/>
          <w:szCs w:val="24"/>
        </w:rPr>
        <w:t xml:space="preserve">Additional conditions supported in the </w:t>
      </w:r>
      <w:r w:rsidR="00705C40">
        <w:rPr>
          <w:rFonts w:ascii="Calibri" w:hAnsi="Calibri"/>
          <w:color w:val="auto"/>
          <w:szCs w:val="24"/>
        </w:rPr>
        <w:t>Disability Evaluation System (</w:t>
      </w:r>
      <w:r w:rsidR="00694EEA">
        <w:rPr>
          <w:rFonts w:ascii="Calibri" w:hAnsi="Calibri"/>
          <w:color w:val="auto"/>
          <w:szCs w:val="24"/>
        </w:rPr>
        <w:t>DES</w:t>
      </w:r>
      <w:r w:rsidR="00705C40">
        <w:rPr>
          <w:rFonts w:ascii="Calibri" w:hAnsi="Calibri"/>
          <w:color w:val="auto"/>
          <w:szCs w:val="24"/>
        </w:rPr>
        <w:t xml:space="preserve">) </w:t>
      </w:r>
      <w:r w:rsidR="00694EEA">
        <w:rPr>
          <w:rFonts w:ascii="Calibri" w:hAnsi="Calibri"/>
          <w:color w:val="auto"/>
          <w:szCs w:val="24"/>
        </w:rPr>
        <w:t>packet are discussed below</w:t>
      </w:r>
      <w:r w:rsidR="00AE5E14">
        <w:rPr>
          <w:rFonts w:ascii="Calibri" w:hAnsi="Calibri"/>
          <w:color w:val="auto"/>
          <w:szCs w:val="24"/>
        </w:rPr>
        <w:t xml:space="preserve">, but were not forwarded for PEB </w:t>
      </w:r>
      <w:r w:rsidR="00AE4624">
        <w:rPr>
          <w:rFonts w:ascii="Calibri" w:hAnsi="Calibri"/>
          <w:color w:val="auto"/>
          <w:szCs w:val="24"/>
        </w:rPr>
        <w:t>adjudication</w:t>
      </w:r>
      <w:r w:rsidR="00967FBB">
        <w:rPr>
          <w:rFonts w:ascii="Calibri" w:hAnsi="Calibri"/>
          <w:color w:val="auto"/>
          <w:szCs w:val="24"/>
        </w:rPr>
        <w:t>.</w:t>
      </w:r>
      <w:r w:rsidR="0065336C">
        <w:rPr>
          <w:rFonts w:ascii="Calibri" w:hAnsi="Calibri"/>
          <w:color w:val="auto"/>
          <w:szCs w:val="24"/>
        </w:rPr>
        <w:t xml:space="preserve">  The commander’s non-medical assessment </w:t>
      </w:r>
      <w:r w:rsidR="0095499F">
        <w:rPr>
          <w:rFonts w:ascii="Calibri" w:hAnsi="Calibri"/>
          <w:color w:val="auto"/>
          <w:szCs w:val="24"/>
        </w:rPr>
        <w:t xml:space="preserve">(NMA) </w:t>
      </w:r>
      <w:r w:rsidR="0065336C">
        <w:rPr>
          <w:rFonts w:ascii="Calibri" w:hAnsi="Calibri"/>
          <w:color w:val="auto"/>
          <w:szCs w:val="24"/>
        </w:rPr>
        <w:t>indicated that the CI was satisfactorily performing duties in his military specialty</w:t>
      </w:r>
      <w:r w:rsidR="0095499F">
        <w:rPr>
          <w:rFonts w:ascii="Calibri" w:hAnsi="Calibri"/>
          <w:color w:val="auto"/>
          <w:szCs w:val="24"/>
        </w:rPr>
        <w:t>;</w:t>
      </w:r>
      <w:r w:rsidR="0065336C">
        <w:rPr>
          <w:rFonts w:ascii="Calibri" w:hAnsi="Calibri"/>
          <w:color w:val="auto"/>
          <w:szCs w:val="24"/>
        </w:rPr>
        <w:t xml:space="preserve"> however</w:t>
      </w:r>
      <w:r w:rsidR="00D466BE">
        <w:rPr>
          <w:rFonts w:ascii="Calibri" w:hAnsi="Calibri"/>
          <w:color w:val="auto"/>
          <w:szCs w:val="24"/>
        </w:rPr>
        <w:t>,</w:t>
      </w:r>
      <w:r w:rsidR="0065336C">
        <w:rPr>
          <w:rFonts w:ascii="Calibri" w:hAnsi="Calibri"/>
          <w:color w:val="auto"/>
          <w:szCs w:val="24"/>
        </w:rPr>
        <w:t xml:space="preserve"> the CI, in </w:t>
      </w:r>
      <w:r w:rsidR="00C94DF2">
        <w:rPr>
          <w:rFonts w:ascii="Calibri" w:hAnsi="Calibri"/>
          <w:color w:val="auto"/>
          <w:szCs w:val="24"/>
        </w:rPr>
        <w:t xml:space="preserve">a </w:t>
      </w:r>
      <w:r w:rsidR="0065336C">
        <w:rPr>
          <w:rFonts w:ascii="Calibri" w:hAnsi="Calibri"/>
          <w:color w:val="auto"/>
          <w:szCs w:val="24"/>
        </w:rPr>
        <w:t>personal statement to the PEB</w:t>
      </w:r>
      <w:r w:rsidR="0095499F">
        <w:rPr>
          <w:rFonts w:ascii="Calibri" w:hAnsi="Calibri"/>
          <w:color w:val="auto"/>
          <w:szCs w:val="24"/>
        </w:rPr>
        <w:t>,</w:t>
      </w:r>
      <w:r w:rsidR="0065336C">
        <w:rPr>
          <w:rFonts w:ascii="Calibri" w:hAnsi="Calibri"/>
          <w:color w:val="auto"/>
          <w:szCs w:val="24"/>
        </w:rPr>
        <w:t xml:space="preserve"> reported problems with ability to focus on his work and anger.  </w:t>
      </w:r>
      <w:r w:rsidR="00B20624" w:rsidRPr="00861D5C">
        <w:rPr>
          <w:rFonts w:ascii="Calibri" w:hAnsi="Calibri"/>
          <w:color w:val="auto"/>
          <w:szCs w:val="24"/>
        </w:rPr>
        <w:t xml:space="preserve">The PEB adjudicated the </w:t>
      </w:r>
      <w:r w:rsidR="00967FBB">
        <w:rPr>
          <w:rFonts w:ascii="Calibri" w:hAnsi="Calibri"/>
          <w:color w:val="auto"/>
          <w:szCs w:val="24"/>
        </w:rPr>
        <w:t xml:space="preserve">PTSD condition </w:t>
      </w:r>
      <w:r w:rsidR="00B20624" w:rsidRPr="00861D5C">
        <w:rPr>
          <w:rFonts w:ascii="Calibri" w:hAnsi="Calibri"/>
          <w:color w:val="auto"/>
          <w:szCs w:val="24"/>
        </w:rPr>
        <w:t xml:space="preserve">as unfitting, rated </w:t>
      </w:r>
      <w:r w:rsidR="00967FBB">
        <w:rPr>
          <w:rFonts w:ascii="Calibri" w:hAnsi="Calibri"/>
          <w:color w:val="auto"/>
          <w:szCs w:val="24"/>
        </w:rPr>
        <w:t>0</w:t>
      </w:r>
      <w:r w:rsidR="00B20624" w:rsidRPr="00861D5C">
        <w:rPr>
          <w:rFonts w:ascii="Calibri" w:hAnsi="Calibri"/>
          <w:color w:val="auto"/>
          <w:szCs w:val="24"/>
        </w:rPr>
        <w:t>%</w:t>
      </w:r>
      <w:r w:rsidR="008F4E25">
        <w:rPr>
          <w:rFonts w:ascii="Calibri" w:hAnsi="Calibri"/>
          <w:color w:val="auto"/>
          <w:szCs w:val="24"/>
        </w:rPr>
        <w:t xml:space="preserve"> </w:t>
      </w:r>
      <w:r w:rsidR="00B20624" w:rsidRPr="00861D5C">
        <w:rPr>
          <w:rFonts w:ascii="Calibri" w:hAnsi="Calibri"/>
          <w:color w:val="auto"/>
          <w:szCs w:val="24"/>
        </w:rPr>
        <w:t xml:space="preserve">with </w:t>
      </w:r>
      <w:r w:rsidR="0095499F">
        <w:rPr>
          <w:rFonts w:ascii="Calibri" w:hAnsi="Calibri"/>
          <w:color w:val="auto"/>
          <w:szCs w:val="24"/>
        </w:rPr>
        <w:t>MDD</w:t>
      </w:r>
      <w:r w:rsidR="00D466BE" w:rsidRPr="0026013D">
        <w:rPr>
          <w:rFonts w:ascii="Calibri" w:hAnsi="Calibri"/>
          <w:color w:val="auto"/>
          <w:szCs w:val="24"/>
        </w:rPr>
        <w:t xml:space="preserve"> as a category 2 (contributing, but not separately unfitting)</w:t>
      </w:r>
      <w:r w:rsidR="00D466BE">
        <w:rPr>
          <w:rFonts w:ascii="Calibri" w:hAnsi="Calibri"/>
          <w:color w:val="auto"/>
          <w:szCs w:val="24"/>
        </w:rPr>
        <w:t xml:space="preserve"> condition with </w:t>
      </w:r>
      <w:r w:rsidR="00B20624" w:rsidRPr="00861D5C">
        <w:rPr>
          <w:rFonts w:ascii="Calibri" w:hAnsi="Calibri"/>
          <w:color w:val="auto"/>
          <w:szCs w:val="24"/>
        </w:rPr>
        <w:t xml:space="preserve">application of </w:t>
      </w:r>
      <w:r w:rsidR="00F83D38" w:rsidRPr="00F83D38">
        <w:rPr>
          <w:rFonts w:ascii="Calibri" w:hAnsi="Calibri"/>
          <w:color w:val="auto"/>
          <w:szCs w:val="24"/>
        </w:rPr>
        <w:t>SECNAVINST 1850.4E</w:t>
      </w:r>
      <w:r w:rsidR="00F83D38">
        <w:rPr>
          <w:rFonts w:ascii="Calibri" w:hAnsi="Calibri"/>
          <w:color w:val="auto"/>
          <w:szCs w:val="24"/>
        </w:rPr>
        <w:t xml:space="preserve"> and </w:t>
      </w:r>
      <w:r w:rsidR="00B20624" w:rsidRPr="00861D5C">
        <w:rPr>
          <w:rFonts w:ascii="Calibri" w:hAnsi="Calibri"/>
          <w:color w:val="auto"/>
          <w:szCs w:val="24"/>
        </w:rPr>
        <w:t>DoD</w:t>
      </w:r>
      <w:r w:rsidR="00967FBB">
        <w:rPr>
          <w:rFonts w:ascii="Calibri" w:hAnsi="Calibri"/>
          <w:color w:val="auto"/>
          <w:szCs w:val="24"/>
        </w:rPr>
        <w:t>I 1332.39 (E2.A1.5)</w:t>
      </w:r>
      <w:r w:rsidR="00F83D38">
        <w:rPr>
          <w:rFonts w:ascii="Calibri" w:hAnsi="Calibri"/>
          <w:color w:val="auto"/>
          <w:szCs w:val="24"/>
        </w:rPr>
        <w:t xml:space="preserve">.  </w:t>
      </w:r>
      <w:r w:rsidR="00B20624" w:rsidRPr="00967FBB">
        <w:rPr>
          <w:rFonts w:ascii="Calibri" w:hAnsi="Calibri"/>
          <w:color w:val="auto"/>
        </w:rPr>
        <w:t xml:space="preserve">The CI </w:t>
      </w:r>
      <w:r w:rsidR="00190E48" w:rsidRPr="00967FBB">
        <w:rPr>
          <w:rFonts w:ascii="Calibri" w:hAnsi="Calibri"/>
          <w:color w:val="auto"/>
        </w:rPr>
        <w:t xml:space="preserve">made no appeals </w:t>
      </w:r>
      <w:r w:rsidR="00B20624" w:rsidRPr="00967FBB">
        <w:rPr>
          <w:rFonts w:ascii="Calibri" w:hAnsi="Calibri"/>
          <w:color w:val="auto"/>
        </w:rPr>
        <w:t>and was</w:t>
      </w:r>
      <w:r w:rsidR="00967FBB" w:rsidRPr="00967FBB">
        <w:rPr>
          <w:rFonts w:ascii="Calibri" w:hAnsi="Calibri"/>
          <w:color w:val="auto"/>
        </w:rPr>
        <w:t xml:space="preserve"> medically separated with a 0</w:t>
      </w:r>
      <w:r w:rsidR="00B20624" w:rsidRPr="00967FBB">
        <w:rPr>
          <w:rFonts w:ascii="Calibri" w:hAnsi="Calibri"/>
          <w:color w:val="auto"/>
        </w:rPr>
        <w:t>% combined disability rating.</w:t>
      </w:r>
      <w:r w:rsidR="00B20624" w:rsidRPr="00861D5C">
        <w:rPr>
          <w:rFonts w:ascii="Calibri" w:hAnsi="Calibri"/>
          <w:color w:val="auto"/>
        </w:rPr>
        <w:t xml:space="preserve">  </w:t>
      </w:r>
    </w:p>
    <w:p w:rsidR="00923B25" w:rsidRPr="00AC713F" w:rsidRDefault="008B5D31" w:rsidP="002A3AF6">
      <w:pPr>
        <w:tabs>
          <w:tab w:val="left" w:pos="288"/>
          <w:tab w:val="left" w:pos="4752"/>
        </w:tabs>
        <w:spacing w:line="240" w:lineRule="exact"/>
        <w:jc w:val="both"/>
        <w:rPr>
          <w:rFonts w:ascii="Calibri" w:hAnsi="Calibri"/>
          <w:color w:val="auto"/>
        </w:rPr>
      </w:pPr>
      <w:r w:rsidRPr="00AC713F">
        <w:rPr>
          <w:rFonts w:ascii="Calibri" w:hAnsi="Calibri"/>
          <w:color w:val="auto"/>
          <w:u w:val="single"/>
        </w:rPr>
        <w:t>______________________________________________________________</w:t>
      </w:r>
      <w:r w:rsidR="00FA1A31" w:rsidRPr="00AC713F">
        <w:rPr>
          <w:rFonts w:ascii="Calibri" w:hAnsi="Calibri"/>
          <w:color w:val="auto"/>
          <w:u w:val="single"/>
        </w:rPr>
        <w:t>________________</w:t>
      </w:r>
    </w:p>
    <w:p w:rsidR="00D466BE" w:rsidRDefault="00D466BE" w:rsidP="002A3AF6">
      <w:pPr>
        <w:tabs>
          <w:tab w:val="left" w:pos="288"/>
          <w:tab w:val="left" w:pos="4752"/>
        </w:tabs>
        <w:spacing w:line="240" w:lineRule="exact"/>
        <w:jc w:val="both"/>
        <w:rPr>
          <w:rFonts w:ascii="Calibri" w:hAnsi="Calibri"/>
          <w:color w:val="auto"/>
          <w:u w:val="single"/>
        </w:rPr>
      </w:pPr>
    </w:p>
    <w:p w:rsidR="00C94DF2" w:rsidRDefault="002C6E5B" w:rsidP="002A3AF6">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C932C5">
        <w:rPr>
          <w:rFonts w:ascii="Calibri" w:hAnsi="Calibri"/>
          <w:color w:val="auto"/>
          <w:szCs w:val="24"/>
        </w:rPr>
        <w:t xml:space="preserve"> </w:t>
      </w:r>
      <w:r w:rsidR="00691E61" w:rsidRPr="00861D5C">
        <w:rPr>
          <w:rFonts w:ascii="Calibri" w:hAnsi="Calibri"/>
          <w:color w:val="auto"/>
          <w:szCs w:val="24"/>
        </w:rPr>
        <w:t xml:space="preserve">“I was assigned less than 50% disability rating by the military for my unfitting PTSD upon discharge from active duty. </w:t>
      </w:r>
      <w:r w:rsidR="0095499F">
        <w:rPr>
          <w:rFonts w:ascii="Calibri" w:hAnsi="Calibri"/>
          <w:color w:val="auto"/>
          <w:szCs w:val="24"/>
        </w:rPr>
        <w:t xml:space="preserve"> </w:t>
      </w:r>
      <w:r w:rsidR="00691E61" w:rsidRPr="00861D5C">
        <w:rPr>
          <w:rFonts w:ascii="Calibri" w:hAnsi="Calibri"/>
          <w:color w:val="auto"/>
          <w:szCs w:val="24"/>
        </w:rPr>
        <w:t>In accordance with the class action notice, assign the highest final disability rating applicable consistent with 38 CFR4.I29 and DOD policy to the extent such increase will not adversely affect my total compensation, including but not limited to compensa</w:t>
      </w:r>
      <w:r w:rsidR="00967FBB">
        <w:rPr>
          <w:rFonts w:ascii="Calibri" w:hAnsi="Calibri"/>
          <w:color w:val="auto"/>
          <w:szCs w:val="24"/>
        </w:rPr>
        <w:t>tion pursuant to CRSC.  S</w:t>
      </w:r>
      <w:r w:rsidR="00691E61" w:rsidRPr="00861D5C">
        <w:rPr>
          <w:rFonts w:ascii="Calibri" w:hAnsi="Calibri"/>
          <w:color w:val="auto"/>
          <w:szCs w:val="24"/>
        </w:rPr>
        <w:t xml:space="preserve">ee </w:t>
      </w:r>
      <w:r w:rsidR="00967FBB">
        <w:rPr>
          <w:rFonts w:ascii="Calibri" w:hAnsi="Calibri"/>
          <w:color w:val="auto"/>
          <w:szCs w:val="24"/>
        </w:rPr>
        <w:t xml:space="preserve">item 12 for continuation. </w:t>
      </w:r>
      <w:r w:rsidR="0095499F">
        <w:rPr>
          <w:rFonts w:ascii="Calibri" w:hAnsi="Calibri"/>
          <w:color w:val="auto"/>
          <w:szCs w:val="24"/>
        </w:rPr>
        <w:t xml:space="preserve"> </w:t>
      </w:r>
      <w:r w:rsidR="00967FBB">
        <w:rPr>
          <w:rFonts w:ascii="Calibri" w:hAnsi="Calibri"/>
          <w:color w:val="auto"/>
          <w:szCs w:val="24"/>
        </w:rPr>
        <w:t xml:space="preserve">Please see </w:t>
      </w:r>
      <w:r w:rsidR="00691E61" w:rsidRPr="00861D5C">
        <w:rPr>
          <w:rFonts w:ascii="Calibri" w:hAnsi="Calibri"/>
          <w:color w:val="auto"/>
          <w:szCs w:val="24"/>
        </w:rPr>
        <w:t>attached list of contentions regarding why the PDBR should make the changes request in Item 3.”</w:t>
      </w:r>
      <w:r w:rsidR="00156585" w:rsidRPr="00861D5C">
        <w:rPr>
          <w:rFonts w:ascii="Calibri" w:hAnsi="Calibri"/>
          <w:color w:val="auto"/>
          <w:szCs w:val="24"/>
        </w:rPr>
        <w:t xml:space="preserve"> </w:t>
      </w:r>
      <w:r w:rsidR="00D466BE">
        <w:rPr>
          <w:rFonts w:ascii="Calibri" w:hAnsi="Calibri"/>
          <w:color w:val="auto"/>
          <w:szCs w:val="24"/>
        </w:rPr>
        <w:t xml:space="preserve"> </w:t>
      </w:r>
      <w:r w:rsidR="0085089F" w:rsidRPr="00861D5C">
        <w:rPr>
          <w:rFonts w:ascii="Calibri" w:hAnsi="Calibri"/>
          <w:color w:val="auto"/>
          <w:szCs w:val="24"/>
        </w:rPr>
        <w:t xml:space="preserve">This case is court remanded under the </w:t>
      </w:r>
      <w:r w:rsidR="0085089F" w:rsidRPr="00101CBF">
        <w:rPr>
          <w:rFonts w:ascii="Calibri" w:hAnsi="Calibri"/>
          <w:i/>
          <w:color w:val="auto"/>
          <w:szCs w:val="24"/>
        </w:rPr>
        <w:t>Sabo</w:t>
      </w:r>
      <w:r w:rsidR="0085089F" w:rsidRPr="00861D5C">
        <w:rPr>
          <w:rFonts w:ascii="Calibri" w:hAnsi="Calibri"/>
          <w:i/>
          <w:color w:val="auto"/>
          <w:szCs w:val="24"/>
        </w:rPr>
        <w:t xml:space="preserve"> et al v. United States</w:t>
      </w:r>
      <w:r w:rsidR="0085089F" w:rsidRPr="00861D5C">
        <w:rPr>
          <w:rFonts w:ascii="Calibri" w:hAnsi="Calibri"/>
          <w:color w:val="auto"/>
          <w:szCs w:val="24"/>
        </w:rPr>
        <w:t xml:space="preserve"> class action suit.</w:t>
      </w:r>
      <w:r w:rsidR="0085089F" w:rsidRPr="0085089F">
        <w:rPr>
          <w:rFonts w:ascii="Calibri" w:hAnsi="Calibri"/>
          <w:color w:val="auto"/>
          <w:szCs w:val="24"/>
        </w:rPr>
        <w:t xml:space="preserve"> </w:t>
      </w:r>
    </w:p>
    <w:p w:rsidR="00CD1EF2" w:rsidRPr="00982865" w:rsidRDefault="008B5D31" w:rsidP="002A3AF6">
      <w:pPr>
        <w:tabs>
          <w:tab w:val="left" w:pos="288"/>
          <w:tab w:val="left" w:pos="4752"/>
        </w:tabs>
        <w:spacing w:line="240" w:lineRule="exact"/>
        <w:jc w:val="both"/>
        <w:rPr>
          <w:rFonts w:ascii="Calibri" w:hAnsi="Calibri"/>
          <w:color w:val="auto"/>
        </w:rPr>
      </w:pPr>
      <w:r w:rsidRPr="00AC713F">
        <w:rPr>
          <w:rFonts w:ascii="Calibri" w:hAnsi="Calibri"/>
          <w:color w:val="auto"/>
          <w:u w:val="single"/>
        </w:rPr>
        <w:t>_______________________________________________________________</w:t>
      </w:r>
      <w:r w:rsidR="00FA1A31" w:rsidRPr="00AC713F">
        <w:rPr>
          <w:rFonts w:ascii="Calibri" w:hAnsi="Calibri"/>
          <w:color w:val="auto"/>
          <w:u w:val="single"/>
        </w:rPr>
        <w:t>_______________</w:t>
      </w:r>
    </w:p>
    <w:p w:rsidR="00EA6029" w:rsidRDefault="00EA6029" w:rsidP="002A3AF6">
      <w:pPr>
        <w:spacing w:line="240" w:lineRule="exact"/>
        <w:jc w:val="both"/>
        <w:rPr>
          <w:rFonts w:ascii="Calibri" w:hAnsi="Calibri"/>
          <w:color w:val="auto"/>
          <w:u w:val="single"/>
        </w:rPr>
      </w:pPr>
    </w:p>
    <w:p w:rsidR="002338CA" w:rsidRPr="00542C9A" w:rsidRDefault="002C6E5B" w:rsidP="002A3AF6">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720"/>
        <w:gridCol w:w="810"/>
        <w:gridCol w:w="2700"/>
        <w:gridCol w:w="720"/>
        <w:gridCol w:w="810"/>
        <w:gridCol w:w="990"/>
      </w:tblGrid>
      <w:tr w:rsidR="00684E2B" w:rsidRPr="002A685E" w:rsidTr="00282844">
        <w:trPr>
          <w:trHeight w:val="233"/>
          <w:jc w:val="center"/>
        </w:trPr>
        <w:tc>
          <w:tcPr>
            <w:tcW w:w="4050" w:type="dxa"/>
            <w:gridSpan w:val="3"/>
            <w:tcBorders>
              <w:right w:val="thinThickThinSmallGap" w:sz="24" w:space="0" w:color="auto"/>
            </w:tcBorders>
            <w:shd w:val="clear" w:color="auto" w:fill="D9D9D9"/>
          </w:tcPr>
          <w:p w:rsidR="00684E2B" w:rsidRPr="00282844" w:rsidRDefault="00684E2B" w:rsidP="00E61056">
            <w:pPr>
              <w:pStyle w:val="ListParagraph"/>
              <w:spacing w:after="0" w:line="240" w:lineRule="exact"/>
              <w:ind w:left="0"/>
              <w:jc w:val="center"/>
              <w:rPr>
                <w:b/>
                <w:sz w:val="20"/>
                <w:szCs w:val="20"/>
              </w:rPr>
            </w:pPr>
            <w:r w:rsidRPr="00282844">
              <w:rPr>
                <w:b/>
                <w:sz w:val="20"/>
                <w:szCs w:val="20"/>
              </w:rPr>
              <w:t xml:space="preserve">Service </w:t>
            </w:r>
            <w:r w:rsidR="00967FBB" w:rsidRPr="00282844">
              <w:rPr>
                <w:b/>
                <w:sz w:val="20"/>
                <w:szCs w:val="20"/>
              </w:rPr>
              <w:t>I</w:t>
            </w:r>
            <w:r w:rsidRPr="00282844">
              <w:rPr>
                <w:b/>
                <w:sz w:val="20"/>
                <w:szCs w:val="20"/>
              </w:rPr>
              <w:t>PEB</w:t>
            </w:r>
            <w:r w:rsidR="002B2645" w:rsidRPr="00282844">
              <w:rPr>
                <w:b/>
                <w:sz w:val="20"/>
                <w:szCs w:val="20"/>
              </w:rPr>
              <w:t xml:space="preserve"> – Dated </w:t>
            </w:r>
            <w:r w:rsidR="00967FBB" w:rsidRPr="00282844">
              <w:rPr>
                <w:b/>
                <w:sz w:val="20"/>
                <w:szCs w:val="20"/>
              </w:rPr>
              <w:t>20060522</w:t>
            </w:r>
          </w:p>
        </w:tc>
        <w:tc>
          <w:tcPr>
            <w:tcW w:w="5220" w:type="dxa"/>
            <w:gridSpan w:val="4"/>
            <w:tcBorders>
              <w:left w:val="thinThickThinSmallGap" w:sz="24" w:space="0" w:color="auto"/>
            </w:tcBorders>
            <w:shd w:val="clear" w:color="auto" w:fill="D9D9D9"/>
          </w:tcPr>
          <w:p w:rsidR="00684E2B" w:rsidRPr="00282844" w:rsidRDefault="00684E2B" w:rsidP="00E61056">
            <w:pPr>
              <w:pStyle w:val="ListParagraph"/>
              <w:spacing w:after="0" w:line="240" w:lineRule="exact"/>
              <w:ind w:left="0"/>
              <w:jc w:val="center"/>
              <w:rPr>
                <w:b/>
                <w:sz w:val="20"/>
                <w:szCs w:val="20"/>
              </w:rPr>
            </w:pPr>
            <w:r w:rsidRPr="00282844">
              <w:rPr>
                <w:b/>
                <w:sz w:val="20"/>
                <w:szCs w:val="20"/>
              </w:rPr>
              <w:t>VA (</w:t>
            </w:r>
            <w:r w:rsidR="000C72C2" w:rsidRPr="00FA1A31">
              <w:rPr>
                <w:b/>
                <w:sz w:val="20"/>
                <w:szCs w:val="20"/>
              </w:rPr>
              <w:t>29</w:t>
            </w:r>
            <w:r w:rsidRPr="00FA1A31">
              <w:rPr>
                <w:b/>
                <w:sz w:val="20"/>
                <w:szCs w:val="20"/>
              </w:rPr>
              <w:t xml:space="preserve"> Mo</w:t>
            </w:r>
            <w:r w:rsidRPr="00282844">
              <w:rPr>
                <w:b/>
                <w:sz w:val="20"/>
                <w:szCs w:val="20"/>
              </w:rPr>
              <w:t xml:space="preserve">. </w:t>
            </w:r>
            <w:r w:rsidR="00E61056">
              <w:rPr>
                <w:b/>
                <w:sz w:val="20"/>
                <w:szCs w:val="20"/>
              </w:rPr>
              <w:t>A</w:t>
            </w:r>
            <w:r w:rsidRPr="00282844">
              <w:rPr>
                <w:b/>
                <w:sz w:val="20"/>
                <w:szCs w:val="20"/>
              </w:rPr>
              <w:t>fter Separation)</w:t>
            </w:r>
            <w:r w:rsidR="000C3C13" w:rsidRPr="00282844">
              <w:rPr>
                <w:b/>
                <w:sz w:val="20"/>
                <w:szCs w:val="20"/>
              </w:rPr>
              <w:t xml:space="preserve"> – All Effective </w:t>
            </w:r>
            <w:r w:rsidR="000C72C2" w:rsidRPr="00101CBF">
              <w:rPr>
                <w:b/>
                <w:sz w:val="20"/>
                <w:szCs w:val="20"/>
              </w:rPr>
              <w:t>20071024</w:t>
            </w:r>
          </w:p>
        </w:tc>
      </w:tr>
      <w:tr w:rsidR="00566742" w:rsidRPr="002A685E" w:rsidTr="00282844">
        <w:trPr>
          <w:trHeight w:val="233"/>
          <w:jc w:val="center"/>
        </w:trPr>
        <w:tc>
          <w:tcPr>
            <w:tcW w:w="2520" w:type="dxa"/>
            <w:tcBorders>
              <w:bottom w:val="single" w:sz="4" w:space="0" w:color="000000"/>
            </w:tcBorders>
            <w:shd w:val="clear" w:color="auto" w:fill="D9D9D9"/>
          </w:tcPr>
          <w:p w:rsidR="002B2645" w:rsidRPr="00282844" w:rsidRDefault="002B2645" w:rsidP="00282844">
            <w:pPr>
              <w:pStyle w:val="ListParagraph"/>
              <w:spacing w:after="0" w:line="240" w:lineRule="exact"/>
              <w:ind w:left="0"/>
              <w:jc w:val="both"/>
              <w:rPr>
                <w:b/>
                <w:sz w:val="20"/>
                <w:szCs w:val="20"/>
              </w:rPr>
            </w:pPr>
            <w:r w:rsidRPr="00282844">
              <w:rPr>
                <w:b/>
                <w:sz w:val="20"/>
                <w:szCs w:val="20"/>
              </w:rPr>
              <w:t>Condition</w:t>
            </w:r>
          </w:p>
        </w:tc>
        <w:tc>
          <w:tcPr>
            <w:tcW w:w="720" w:type="dxa"/>
            <w:tcBorders>
              <w:bottom w:val="single" w:sz="4" w:space="0" w:color="000000"/>
            </w:tcBorders>
            <w:shd w:val="clear" w:color="auto" w:fill="D9D9D9"/>
          </w:tcPr>
          <w:p w:rsidR="002B2645" w:rsidRPr="00282844" w:rsidRDefault="002B2645" w:rsidP="00282844">
            <w:pPr>
              <w:pStyle w:val="ListParagraph"/>
              <w:spacing w:after="0" w:line="240" w:lineRule="exact"/>
              <w:ind w:left="0"/>
              <w:jc w:val="center"/>
              <w:rPr>
                <w:b/>
                <w:sz w:val="20"/>
                <w:szCs w:val="20"/>
              </w:rPr>
            </w:pPr>
            <w:r w:rsidRPr="00282844">
              <w:rPr>
                <w:b/>
                <w:sz w:val="20"/>
                <w:szCs w:val="20"/>
              </w:rPr>
              <w:t>Code</w:t>
            </w:r>
          </w:p>
        </w:tc>
        <w:tc>
          <w:tcPr>
            <w:tcW w:w="810" w:type="dxa"/>
            <w:tcBorders>
              <w:bottom w:val="single" w:sz="4" w:space="0" w:color="000000"/>
              <w:right w:val="thinThickThinSmallGap" w:sz="24" w:space="0" w:color="auto"/>
            </w:tcBorders>
            <w:shd w:val="clear" w:color="auto" w:fill="D9D9D9"/>
          </w:tcPr>
          <w:p w:rsidR="002B2645" w:rsidRPr="00282844" w:rsidRDefault="002B2645" w:rsidP="00282844">
            <w:pPr>
              <w:pStyle w:val="ListParagraph"/>
              <w:spacing w:after="0" w:line="240" w:lineRule="exact"/>
              <w:ind w:left="0"/>
              <w:jc w:val="center"/>
              <w:rPr>
                <w:b/>
                <w:sz w:val="20"/>
                <w:szCs w:val="20"/>
              </w:rPr>
            </w:pPr>
            <w:r w:rsidRPr="00282844">
              <w:rPr>
                <w:b/>
                <w:sz w:val="20"/>
                <w:szCs w:val="20"/>
              </w:rPr>
              <w:t>Rating</w:t>
            </w:r>
          </w:p>
        </w:tc>
        <w:tc>
          <w:tcPr>
            <w:tcW w:w="2700" w:type="dxa"/>
            <w:tcBorders>
              <w:left w:val="thinThickThinSmallGap" w:sz="24" w:space="0" w:color="auto"/>
              <w:bottom w:val="single" w:sz="4" w:space="0" w:color="000000"/>
            </w:tcBorders>
            <w:shd w:val="clear" w:color="auto" w:fill="D9D9D9"/>
          </w:tcPr>
          <w:p w:rsidR="002B2645" w:rsidRPr="00282844" w:rsidRDefault="002B2645" w:rsidP="00282844">
            <w:pPr>
              <w:pStyle w:val="ListParagraph"/>
              <w:spacing w:after="0" w:line="240" w:lineRule="exact"/>
              <w:ind w:left="0"/>
              <w:jc w:val="both"/>
              <w:rPr>
                <w:b/>
                <w:sz w:val="20"/>
                <w:szCs w:val="20"/>
              </w:rPr>
            </w:pPr>
            <w:r w:rsidRPr="00282844">
              <w:rPr>
                <w:b/>
                <w:sz w:val="20"/>
                <w:szCs w:val="20"/>
              </w:rPr>
              <w:t>Condition</w:t>
            </w:r>
          </w:p>
        </w:tc>
        <w:tc>
          <w:tcPr>
            <w:tcW w:w="720" w:type="dxa"/>
            <w:tcBorders>
              <w:bottom w:val="single" w:sz="4" w:space="0" w:color="000000"/>
            </w:tcBorders>
            <w:shd w:val="clear" w:color="auto" w:fill="D9D9D9"/>
          </w:tcPr>
          <w:p w:rsidR="002B2645" w:rsidRPr="00282844" w:rsidRDefault="002B2645" w:rsidP="00282844">
            <w:pPr>
              <w:pStyle w:val="ListParagraph"/>
              <w:spacing w:after="0" w:line="240" w:lineRule="exact"/>
              <w:ind w:left="0"/>
              <w:jc w:val="center"/>
              <w:rPr>
                <w:b/>
                <w:sz w:val="20"/>
                <w:szCs w:val="20"/>
              </w:rPr>
            </w:pPr>
            <w:r w:rsidRPr="00282844">
              <w:rPr>
                <w:b/>
                <w:sz w:val="20"/>
                <w:szCs w:val="20"/>
              </w:rPr>
              <w:t>Code</w:t>
            </w:r>
          </w:p>
        </w:tc>
        <w:tc>
          <w:tcPr>
            <w:tcW w:w="810" w:type="dxa"/>
            <w:tcBorders>
              <w:bottom w:val="single" w:sz="4" w:space="0" w:color="000000"/>
            </w:tcBorders>
            <w:shd w:val="clear" w:color="auto" w:fill="D9D9D9"/>
          </w:tcPr>
          <w:p w:rsidR="002B2645" w:rsidRPr="00282844" w:rsidRDefault="002B2645" w:rsidP="00282844">
            <w:pPr>
              <w:pStyle w:val="ListParagraph"/>
              <w:spacing w:after="0" w:line="240" w:lineRule="exact"/>
              <w:ind w:left="0"/>
              <w:jc w:val="center"/>
              <w:rPr>
                <w:b/>
                <w:sz w:val="20"/>
                <w:szCs w:val="20"/>
              </w:rPr>
            </w:pPr>
            <w:r w:rsidRPr="00282844">
              <w:rPr>
                <w:b/>
                <w:sz w:val="20"/>
                <w:szCs w:val="20"/>
              </w:rPr>
              <w:t>Rating</w:t>
            </w:r>
          </w:p>
        </w:tc>
        <w:tc>
          <w:tcPr>
            <w:tcW w:w="990" w:type="dxa"/>
            <w:tcBorders>
              <w:bottom w:val="single" w:sz="4" w:space="0" w:color="000000"/>
            </w:tcBorders>
            <w:shd w:val="clear" w:color="auto" w:fill="D9D9D9"/>
          </w:tcPr>
          <w:p w:rsidR="002B2645" w:rsidRPr="00282844" w:rsidRDefault="002B2645" w:rsidP="00282844">
            <w:pPr>
              <w:pStyle w:val="ListParagraph"/>
              <w:spacing w:after="0" w:line="240" w:lineRule="exact"/>
              <w:ind w:left="0"/>
              <w:jc w:val="center"/>
              <w:rPr>
                <w:b/>
                <w:sz w:val="20"/>
                <w:szCs w:val="20"/>
              </w:rPr>
            </w:pPr>
            <w:r w:rsidRPr="00282844">
              <w:rPr>
                <w:b/>
                <w:sz w:val="20"/>
                <w:szCs w:val="20"/>
              </w:rPr>
              <w:t>Exam</w:t>
            </w:r>
          </w:p>
        </w:tc>
      </w:tr>
      <w:tr w:rsidR="00566742" w:rsidRPr="002A685E" w:rsidTr="00282844">
        <w:trPr>
          <w:trHeight w:val="287"/>
          <w:jc w:val="center"/>
        </w:trPr>
        <w:tc>
          <w:tcPr>
            <w:tcW w:w="2520" w:type="dxa"/>
            <w:shd w:val="clear" w:color="auto" w:fill="FFFFFF"/>
          </w:tcPr>
          <w:p w:rsidR="00042C26" w:rsidRPr="00282844" w:rsidRDefault="00967FBB" w:rsidP="0095499F">
            <w:pPr>
              <w:pStyle w:val="ListParagraph"/>
              <w:spacing w:after="0" w:line="240" w:lineRule="exact"/>
              <w:ind w:left="0"/>
              <w:jc w:val="both"/>
              <w:rPr>
                <w:sz w:val="18"/>
                <w:szCs w:val="18"/>
              </w:rPr>
            </w:pPr>
            <w:r w:rsidRPr="00282844">
              <w:rPr>
                <w:sz w:val="18"/>
                <w:szCs w:val="18"/>
              </w:rPr>
              <w:t>P</w:t>
            </w:r>
            <w:r w:rsidR="008666CD" w:rsidRPr="00282844">
              <w:rPr>
                <w:sz w:val="18"/>
                <w:szCs w:val="18"/>
              </w:rPr>
              <w:t>ost</w:t>
            </w:r>
            <w:r w:rsidR="0095499F">
              <w:rPr>
                <w:sz w:val="18"/>
                <w:szCs w:val="18"/>
              </w:rPr>
              <w:t>t</w:t>
            </w:r>
            <w:r w:rsidR="008666CD" w:rsidRPr="00282844">
              <w:rPr>
                <w:sz w:val="18"/>
                <w:szCs w:val="18"/>
              </w:rPr>
              <w:t>raumatic Stress Disorder-</w:t>
            </w:r>
            <w:r w:rsidR="000C72C2" w:rsidRPr="00282844">
              <w:rPr>
                <w:rFonts w:ascii="Courier" w:eastAsia="Times New Roman" w:hAnsi="Courier"/>
                <w:color w:val="008080"/>
                <w:sz w:val="18"/>
                <w:szCs w:val="18"/>
              </w:rPr>
              <w:t xml:space="preserve"> </w:t>
            </w:r>
            <w:r w:rsidR="000C72C2" w:rsidRPr="00282844">
              <w:rPr>
                <w:sz w:val="18"/>
                <w:szCs w:val="18"/>
              </w:rPr>
              <w:t>Major Depressive Disorder</w:t>
            </w:r>
          </w:p>
        </w:tc>
        <w:tc>
          <w:tcPr>
            <w:tcW w:w="720" w:type="dxa"/>
            <w:shd w:val="clear" w:color="auto" w:fill="FFFFFF"/>
          </w:tcPr>
          <w:p w:rsidR="00042C26" w:rsidRPr="00282844" w:rsidRDefault="00967FBB" w:rsidP="00282844">
            <w:pPr>
              <w:pStyle w:val="ListParagraph"/>
              <w:spacing w:after="0" w:line="240" w:lineRule="exact"/>
              <w:ind w:left="0"/>
              <w:jc w:val="center"/>
              <w:rPr>
                <w:sz w:val="18"/>
                <w:szCs w:val="18"/>
              </w:rPr>
            </w:pPr>
            <w:r w:rsidRPr="00282844">
              <w:rPr>
                <w:sz w:val="18"/>
                <w:szCs w:val="18"/>
              </w:rPr>
              <w:t>9411</w:t>
            </w:r>
          </w:p>
        </w:tc>
        <w:tc>
          <w:tcPr>
            <w:tcW w:w="810" w:type="dxa"/>
            <w:tcBorders>
              <w:right w:val="thinThickThinSmallGap" w:sz="24" w:space="0" w:color="auto"/>
            </w:tcBorders>
            <w:shd w:val="clear" w:color="auto" w:fill="FFFFFF"/>
          </w:tcPr>
          <w:p w:rsidR="00042C26" w:rsidRPr="00282844" w:rsidRDefault="00967FBB" w:rsidP="00282844">
            <w:pPr>
              <w:pStyle w:val="ListParagraph"/>
              <w:spacing w:after="0" w:line="240" w:lineRule="exact"/>
              <w:ind w:left="0"/>
              <w:jc w:val="center"/>
              <w:rPr>
                <w:sz w:val="18"/>
                <w:szCs w:val="18"/>
              </w:rPr>
            </w:pPr>
            <w:r w:rsidRPr="00282844">
              <w:rPr>
                <w:sz w:val="18"/>
                <w:szCs w:val="18"/>
              </w:rPr>
              <w:t>0%</w:t>
            </w:r>
          </w:p>
        </w:tc>
        <w:tc>
          <w:tcPr>
            <w:tcW w:w="2700" w:type="dxa"/>
            <w:tcBorders>
              <w:left w:val="thinThickThinSmallGap" w:sz="24" w:space="0" w:color="auto"/>
            </w:tcBorders>
            <w:shd w:val="clear" w:color="auto" w:fill="FFFFFF"/>
          </w:tcPr>
          <w:p w:rsidR="00042C26" w:rsidRPr="00282844" w:rsidRDefault="008666CD" w:rsidP="0095499F">
            <w:pPr>
              <w:pStyle w:val="ListParagraph"/>
              <w:spacing w:after="0" w:line="240" w:lineRule="exact"/>
              <w:ind w:left="0"/>
              <w:jc w:val="both"/>
              <w:rPr>
                <w:sz w:val="18"/>
                <w:szCs w:val="18"/>
              </w:rPr>
            </w:pPr>
            <w:r w:rsidRPr="00282844">
              <w:rPr>
                <w:sz w:val="18"/>
                <w:szCs w:val="18"/>
              </w:rPr>
              <w:t>Post</w:t>
            </w:r>
            <w:r w:rsidR="0095499F">
              <w:rPr>
                <w:sz w:val="18"/>
                <w:szCs w:val="18"/>
              </w:rPr>
              <w:t>t</w:t>
            </w:r>
            <w:r w:rsidRPr="00282844">
              <w:rPr>
                <w:sz w:val="18"/>
                <w:szCs w:val="18"/>
              </w:rPr>
              <w:t>raumatic Stress Disorder</w:t>
            </w:r>
          </w:p>
        </w:tc>
        <w:tc>
          <w:tcPr>
            <w:tcW w:w="720" w:type="dxa"/>
            <w:shd w:val="clear" w:color="auto" w:fill="FFFFFF"/>
          </w:tcPr>
          <w:p w:rsidR="00042C26" w:rsidRPr="00282844" w:rsidRDefault="000C72C2" w:rsidP="00282844">
            <w:pPr>
              <w:pStyle w:val="ListParagraph"/>
              <w:spacing w:after="0" w:line="240" w:lineRule="exact"/>
              <w:ind w:left="0"/>
              <w:jc w:val="center"/>
              <w:rPr>
                <w:sz w:val="18"/>
                <w:szCs w:val="18"/>
              </w:rPr>
            </w:pPr>
            <w:r w:rsidRPr="00282844">
              <w:rPr>
                <w:sz w:val="18"/>
                <w:szCs w:val="18"/>
              </w:rPr>
              <w:t>9411</w:t>
            </w:r>
          </w:p>
        </w:tc>
        <w:tc>
          <w:tcPr>
            <w:tcW w:w="810" w:type="dxa"/>
            <w:shd w:val="clear" w:color="auto" w:fill="FFFFFF"/>
          </w:tcPr>
          <w:p w:rsidR="00042C26" w:rsidRPr="00282844" w:rsidRDefault="000C72C2" w:rsidP="00282844">
            <w:pPr>
              <w:pStyle w:val="ListParagraph"/>
              <w:spacing w:after="0" w:line="240" w:lineRule="exact"/>
              <w:ind w:left="0"/>
              <w:jc w:val="center"/>
              <w:rPr>
                <w:sz w:val="18"/>
                <w:szCs w:val="18"/>
              </w:rPr>
            </w:pPr>
            <w:r w:rsidRPr="00282844">
              <w:rPr>
                <w:sz w:val="18"/>
                <w:szCs w:val="18"/>
              </w:rPr>
              <w:t>30%</w:t>
            </w:r>
          </w:p>
        </w:tc>
        <w:tc>
          <w:tcPr>
            <w:tcW w:w="990" w:type="dxa"/>
            <w:shd w:val="clear" w:color="auto" w:fill="FFFFFF"/>
          </w:tcPr>
          <w:p w:rsidR="00042C26" w:rsidRPr="00282844" w:rsidRDefault="000C72C2" w:rsidP="00282844">
            <w:pPr>
              <w:pStyle w:val="ListParagraph"/>
              <w:spacing w:after="0" w:line="240" w:lineRule="exact"/>
              <w:ind w:left="0"/>
              <w:jc w:val="center"/>
              <w:rPr>
                <w:sz w:val="18"/>
                <w:szCs w:val="18"/>
              </w:rPr>
            </w:pPr>
            <w:r w:rsidRPr="00282844">
              <w:rPr>
                <w:sz w:val="18"/>
                <w:szCs w:val="18"/>
              </w:rPr>
              <w:t>20081217</w:t>
            </w:r>
          </w:p>
        </w:tc>
      </w:tr>
      <w:tr w:rsidR="00566742" w:rsidRPr="002A685E" w:rsidTr="00282844">
        <w:trPr>
          <w:trHeight w:val="125"/>
          <w:jc w:val="center"/>
        </w:trPr>
        <w:tc>
          <w:tcPr>
            <w:tcW w:w="4050" w:type="dxa"/>
            <w:gridSpan w:val="3"/>
            <w:tcBorders>
              <w:right w:val="thinThickThinSmallGap" w:sz="24" w:space="0" w:color="auto"/>
            </w:tcBorders>
            <w:shd w:val="clear" w:color="auto" w:fill="FFFFFF"/>
          </w:tcPr>
          <w:p w:rsidR="00042C26" w:rsidRPr="00282844" w:rsidRDefault="000C72C2" w:rsidP="00E61056">
            <w:pPr>
              <w:pStyle w:val="ListParagraph"/>
              <w:spacing w:after="0" w:line="240" w:lineRule="exact"/>
              <w:ind w:left="0"/>
              <w:jc w:val="center"/>
              <w:rPr>
                <w:sz w:val="18"/>
                <w:szCs w:val="18"/>
              </w:rPr>
            </w:pPr>
            <w:r w:rsidRPr="00282844">
              <w:rPr>
                <w:sz w:val="18"/>
                <w:szCs w:val="18"/>
              </w:rPr>
              <w:t>↓No Additional MEB</w:t>
            </w:r>
            <w:r w:rsidR="00E61056">
              <w:rPr>
                <w:sz w:val="18"/>
                <w:szCs w:val="18"/>
              </w:rPr>
              <w:t>/PEB</w:t>
            </w:r>
            <w:r w:rsidRPr="00282844">
              <w:rPr>
                <w:sz w:val="18"/>
                <w:szCs w:val="18"/>
              </w:rPr>
              <w:t xml:space="preserve"> Entries↓</w:t>
            </w:r>
          </w:p>
        </w:tc>
        <w:tc>
          <w:tcPr>
            <w:tcW w:w="2700" w:type="dxa"/>
            <w:tcBorders>
              <w:left w:val="thinThickThinSmallGap" w:sz="24" w:space="0" w:color="auto"/>
            </w:tcBorders>
            <w:shd w:val="clear" w:color="auto" w:fill="FFFFFF"/>
          </w:tcPr>
          <w:p w:rsidR="00042C26" w:rsidRPr="00282844" w:rsidRDefault="000005B7" w:rsidP="00282844">
            <w:pPr>
              <w:spacing w:line="240" w:lineRule="exact"/>
              <w:jc w:val="both"/>
              <w:rPr>
                <w:rFonts w:ascii="Calibri" w:eastAsia="Calibri" w:hAnsi="Calibri"/>
                <w:color w:val="auto"/>
                <w:sz w:val="18"/>
                <w:szCs w:val="18"/>
              </w:rPr>
            </w:pPr>
            <w:r>
              <w:rPr>
                <w:rFonts w:ascii="Calibri" w:eastAsia="Calibri" w:hAnsi="Calibri"/>
                <w:color w:val="auto"/>
                <w:sz w:val="18"/>
                <w:szCs w:val="18"/>
              </w:rPr>
              <w:t>0% x 1/NSC x 1</w:t>
            </w:r>
          </w:p>
        </w:tc>
        <w:tc>
          <w:tcPr>
            <w:tcW w:w="720" w:type="dxa"/>
            <w:shd w:val="clear" w:color="auto" w:fill="FFFFFF"/>
          </w:tcPr>
          <w:p w:rsidR="00042C26" w:rsidRPr="00282844" w:rsidRDefault="00042C26" w:rsidP="00282844">
            <w:pPr>
              <w:pStyle w:val="ListParagraph"/>
              <w:spacing w:after="0" w:line="240" w:lineRule="exact"/>
              <w:ind w:left="0"/>
              <w:jc w:val="center"/>
              <w:rPr>
                <w:sz w:val="18"/>
                <w:szCs w:val="18"/>
              </w:rPr>
            </w:pPr>
          </w:p>
        </w:tc>
        <w:tc>
          <w:tcPr>
            <w:tcW w:w="810" w:type="dxa"/>
            <w:shd w:val="clear" w:color="auto" w:fill="FFFFFF"/>
          </w:tcPr>
          <w:p w:rsidR="00042C26" w:rsidRPr="00282844" w:rsidRDefault="00042C26" w:rsidP="00282844">
            <w:pPr>
              <w:pStyle w:val="ListParagraph"/>
              <w:spacing w:after="0" w:line="240" w:lineRule="exact"/>
              <w:ind w:left="0"/>
              <w:jc w:val="center"/>
              <w:rPr>
                <w:sz w:val="18"/>
                <w:szCs w:val="18"/>
              </w:rPr>
            </w:pPr>
          </w:p>
        </w:tc>
        <w:tc>
          <w:tcPr>
            <w:tcW w:w="990" w:type="dxa"/>
            <w:shd w:val="clear" w:color="auto" w:fill="FFFFFF"/>
          </w:tcPr>
          <w:p w:rsidR="00042C26" w:rsidRPr="00282844" w:rsidRDefault="000005B7" w:rsidP="00282844">
            <w:pPr>
              <w:pStyle w:val="ListParagraph"/>
              <w:spacing w:after="0" w:line="240" w:lineRule="exact"/>
              <w:ind w:left="0"/>
              <w:jc w:val="center"/>
              <w:rPr>
                <w:sz w:val="18"/>
                <w:szCs w:val="18"/>
              </w:rPr>
            </w:pPr>
            <w:r>
              <w:rPr>
                <w:sz w:val="18"/>
                <w:szCs w:val="18"/>
              </w:rPr>
              <w:t>20081217</w:t>
            </w:r>
          </w:p>
        </w:tc>
      </w:tr>
      <w:tr w:rsidR="00042C26" w:rsidRPr="00E61056" w:rsidTr="00282844">
        <w:trPr>
          <w:trHeight w:val="242"/>
          <w:jc w:val="center"/>
        </w:trPr>
        <w:tc>
          <w:tcPr>
            <w:tcW w:w="4050" w:type="dxa"/>
            <w:gridSpan w:val="3"/>
            <w:tcBorders>
              <w:right w:val="thinThickThinSmallGap" w:sz="24" w:space="0" w:color="auto"/>
            </w:tcBorders>
            <w:shd w:val="clear" w:color="auto" w:fill="D9D9D9"/>
          </w:tcPr>
          <w:p w:rsidR="00042C26" w:rsidRPr="00E61056" w:rsidRDefault="0026013D" w:rsidP="0026013D">
            <w:pPr>
              <w:pStyle w:val="ListParagraph"/>
              <w:spacing w:after="0" w:line="240" w:lineRule="exact"/>
              <w:ind w:left="0"/>
              <w:jc w:val="center"/>
              <w:rPr>
                <w:b/>
                <w:sz w:val="20"/>
                <w:szCs w:val="20"/>
              </w:rPr>
            </w:pPr>
            <w:r>
              <w:rPr>
                <w:b/>
                <w:sz w:val="20"/>
                <w:szCs w:val="20"/>
              </w:rPr>
              <w:t xml:space="preserve"> </w:t>
            </w:r>
            <w:r w:rsidR="00042C26" w:rsidRPr="00E61056">
              <w:rPr>
                <w:b/>
                <w:sz w:val="20"/>
                <w:szCs w:val="20"/>
              </w:rPr>
              <w:t>Combined:  0%</w:t>
            </w:r>
          </w:p>
        </w:tc>
        <w:tc>
          <w:tcPr>
            <w:tcW w:w="5220" w:type="dxa"/>
            <w:gridSpan w:val="4"/>
            <w:tcBorders>
              <w:left w:val="thinThickThinSmallGap" w:sz="24" w:space="0" w:color="auto"/>
            </w:tcBorders>
            <w:shd w:val="clear" w:color="auto" w:fill="D9D9D9"/>
          </w:tcPr>
          <w:p w:rsidR="00042C26" w:rsidRPr="00E61056" w:rsidRDefault="00042C26" w:rsidP="00282844">
            <w:pPr>
              <w:pStyle w:val="ListParagraph"/>
              <w:spacing w:after="0" w:line="240" w:lineRule="exact"/>
              <w:ind w:left="0"/>
              <w:jc w:val="center"/>
              <w:rPr>
                <w:b/>
                <w:sz w:val="20"/>
                <w:szCs w:val="20"/>
              </w:rPr>
            </w:pPr>
            <w:r w:rsidRPr="00E61056">
              <w:rPr>
                <w:b/>
                <w:sz w:val="20"/>
                <w:szCs w:val="20"/>
              </w:rPr>
              <w:t xml:space="preserve"> Combined: </w:t>
            </w:r>
            <w:r w:rsidR="00E61056" w:rsidRPr="00E61056">
              <w:rPr>
                <w:b/>
                <w:sz w:val="20"/>
                <w:szCs w:val="20"/>
              </w:rPr>
              <w:t xml:space="preserve"> </w:t>
            </w:r>
            <w:r w:rsidR="0041277F" w:rsidRPr="00E61056">
              <w:rPr>
                <w:b/>
                <w:sz w:val="20"/>
                <w:szCs w:val="20"/>
              </w:rPr>
              <w:t>3</w:t>
            </w:r>
            <w:r w:rsidRPr="00E61056">
              <w:rPr>
                <w:b/>
                <w:sz w:val="20"/>
                <w:szCs w:val="20"/>
              </w:rPr>
              <w:t>0%</w:t>
            </w:r>
          </w:p>
        </w:tc>
      </w:tr>
    </w:tbl>
    <w:p w:rsidR="00156BA9" w:rsidRDefault="00156BA9" w:rsidP="00E61056">
      <w:pPr>
        <w:tabs>
          <w:tab w:val="left" w:pos="288"/>
          <w:tab w:val="left" w:pos="4752"/>
        </w:tabs>
        <w:spacing w:line="240" w:lineRule="exact"/>
        <w:rPr>
          <w:color w:val="auto"/>
          <w:u w:val="single"/>
        </w:rPr>
      </w:pPr>
    </w:p>
    <w:p w:rsidR="00FA1A31" w:rsidRDefault="000005B7">
      <w:pPr>
        <w:rPr>
          <w:rFonts w:ascii="Calibri" w:hAnsi="Calibri"/>
          <w:color w:val="auto"/>
          <w:szCs w:val="24"/>
          <w:u w:val="single"/>
        </w:rPr>
      </w:pPr>
      <w:r w:rsidRPr="00AC713F">
        <w:rPr>
          <w:rFonts w:ascii="Calibri" w:hAnsi="Calibri"/>
          <w:color w:val="auto"/>
          <w:u w:val="single"/>
        </w:rPr>
        <w:t>______________________________________________________________________________</w:t>
      </w:r>
      <w:r w:rsidR="00FA1A31">
        <w:rPr>
          <w:rFonts w:ascii="Calibri" w:hAnsi="Calibri"/>
          <w:color w:val="auto"/>
          <w:szCs w:val="24"/>
          <w:u w:val="single"/>
        </w:rPr>
        <w:br w:type="page"/>
      </w:r>
    </w:p>
    <w:p w:rsidR="00D466BE" w:rsidRDefault="002C6E5B" w:rsidP="002A3AF6">
      <w:pPr>
        <w:tabs>
          <w:tab w:val="left" w:pos="288"/>
          <w:tab w:val="left" w:pos="4752"/>
        </w:tabs>
        <w:spacing w:line="240" w:lineRule="exact"/>
        <w:jc w:val="both"/>
        <w:rPr>
          <w:rFonts w:ascii="Calibri" w:hAnsi="Calibri"/>
          <w:color w:val="auto"/>
          <w:szCs w:val="24"/>
        </w:rPr>
      </w:pPr>
      <w:r w:rsidRPr="00542C9A">
        <w:rPr>
          <w:rFonts w:ascii="Calibri" w:hAnsi="Calibri"/>
          <w:color w:val="auto"/>
          <w:szCs w:val="24"/>
          <w:u w:val="single"/>
        </w:rPr>
        <w:lastRenderedPageBreak/>
        <w:t>ANALYSIS SUMMARY</w:t>
      </w:r>
      <w:r w:rsidRPr="00542C9A">
        <w:rPr>
          <w:rFonts w:ascii="Calibri" w:hAnsi="Calibri"/>
          <w:color w:val="auto"/>
          <w:szCs w:val="24"/>
        </w:rPr>
        <w:t>:</w:t>
      </w:r>
      <w:r w:rsidR="00D33F01">
        <w:rPr>
          <w:rFonts w:ascii="Calibri" w:hAnsi="Calibri"/>
          <w:color w:val="auto"/>
          <w:szCs w:val="24"/>
        </w:rPr>
        <w:t xml:space="preserve">  </w:t>
      </w:r>
    </w:p>
    <w:p w:rsidR="0026013D" w:rsidRDefault="0026013D" w:rsidP="002A3AF6">
      <w:pPr>
        <w:tabs>
          <w:tab w:val="left" w:pos="288"/>
          <w:tab w:val="left" w:pos="4752"/>
        </w:tabs>
        <w:spacing w:line="240" w:lineRule="exact"/>
        <w:jc w:val="both"/>
        <w:rPr>
          <w:rFonts w:ascii="Calibri" w:hAnsi="Calibri"/>
          <w:color w:val="auto"/>
          <w:szCs w:val="24"/>
        </w:rPr>
      </w:pPr>
    </w:p>
    <w:p w:rsidR="00E71B94" w:rsidRDefault="00D466BE" w:rsidP="002A3AF6">
      <w:pPr>
        <w:tabs>
          <w:tab w:val="left" w:pos="288"/>
          <w:tab w:val="left" w:pos="4752"/>
        </w:tabs>
        <w:spacing w:line="240" w:lineRule="exact"/>
        <w:jc w:val="both"/>
        <w:rPr>
          <w:rFonts w:ascii="Calibri" w:hAnsi="Calibri"/>
          <w:color w:val="auto"/>
          <w:szCs w:val="24"/>
        </w:rPr>
      </w:pPr>
      <w:r>
        <w:rPr>
          <w:rFonts w:ascii="Calibri" w:hAnsi="Calibri"/>
          <w:color w:val="auto"/>
          <w:szCs w:val="24"/>
          <w:u w:val="single"/>
        </w:rPr>
        <w:t xml:space="preserve">PTSD and </w:t>
      </w:r>
      <w:r w:rsidR="0095499F">
        <w:rPr>
          <w:rFonts w:ascii="Calibri" w:hAnsi="Calibri"/>
          <w:color w:val="auto"/>
          <w:szCs w:val="24"/>
          <w:u w:val="single"/>
        </w:rPr>
        <w:t>MDD</w:t>
      </w:r>
      <w:r w:rsidR="0026013D">
        <w:rPr>
          <w:rFonts w:ascii="Calibri" w:hAnsi="Calibri"/>
          <w:color w:val="auto"/>
          <w:szCs w:val="24"/>
        </w:rPr>
        <w:t>:</w:t>
      </w:r>
      <w:r>
        <w:rPr>
          <w:rFonts w:ascii="Calibri" w:hAnsi="Calibri"/>
          <w:color w:val="auto"/>
          <w:szCs w:val="24"/>
        </w:rPr>
        <w:t xml:space="preserve">  </w:t>
      </w:r>
      <w:r w:rsidR="00520B61" w:rsidRPr="00E54A2D">
        <w:rPr>
          <w:rFonts w:ascii="Calibri" w:hAnsi="Calibri"/>
          <w:color w:val="auto"/>
          <w:szCs w:val="24"/>
        </w:rPr>
        <w:t xml:space="preserve">The PEB rating, as noted above, was derived from DoDI 1332.39 and preceded the promulgation of the National Defense Authorization Act 2008 mandate for DOD adherence to </w:t>
      </w:r>
      <w:r w:rsidR="0095499F">
        <w:rPr>
          <w:rFonts w:ascii="Calibri" w:hAnsi="Calibri"/>
          <w:color w:val="auto"/>
          <w:szCs w:val="24"/>
        </w:rPr>
        <w:t xml:space="preserve">the </w:t>
      </w:r>
      <w:r w:rsidR="00520B61" w:rsidRPr="00E54A2D">
        <w:rPr>
          <w:rFonts w:ascii="Calibri" w:hAnsi="Calibri"/>
          <w:color w:val="auto"/>
          <w:szCs w:val="24"/>
        </w:rPr>
        <w:t>Veterans Administration Schedule for Rating Disabilities</w:t>
      </w:r>
      <w:r w:rsidR="0095499F">
        <w:rPr>
          <w:rFonts w:ascii="Calibri" w:hAnsi="Calibri"/>
          <w:color w:val="auto"/>
          <w:szCs w:val="24"/>
        </w:rPr>
        <w:t xml:space="preserve"> (VASRD</w:t>
      </w:r>
      <w:r w:rsidR="00520B61" w:rsidRPr="00E54A2D">
        <w:rPr>
          <w:rFonts w:ascii="Calibri" w:hAnsi="Calibri"/>
          <w:color w:val="auto"/>
          <w:szCs w:val="24"/>
        </w:rPr>
        <w:t>) §4.129.  IAW DoDI 6040.44 and DOD guidance, which applies current VASRD §4.129 to all Board cases, the Board is obligated to recommend a minimum 50% PTSD rating for a retroactive six</w:t>
      </w:r>
      <w:r w:rsidR="0095499F">
        <w:rPr>
          <w:rFonts w:ascii="Calibri" w:hAnsi="Calibri"/>
          <w:color w:val="auto"/>
          <w:szCs w:val="24"/>
        </w:rPr>
        <w:t>-</w:t>
      </w:r>
      <w:r w:rsidR="00520B61" w:rsidRPr="00E54A2D">
        <w:rPr>
          <w:rFonts w:ascii="Calibri" w:hAnsi="Calibri"/>
          <w:color w:val="auto"/>
          <w:szCs w:val="24"/>
        </w:rPr>
        <w:t xml:space="preserve">month period of Temporary Disability Retired List (TDRL).  The Board must then determine the most appropriate fit with VASRD §4.130 criteria at six months for its permanent rating recommendation.  </w:t>
      </w:r>
      <w:r w:rsidR="00EE505B" w:rsidRPr="00EE505B">
        <w:rPr>
          <w:rFonts w:ascii="Calibri" w:hAnsi="Calibri"/>
          <w:color w:val="auto"/>
          <w:szCs w:val="24"/>
        </w:rPr>
        <w:t xml:space="preserve">There </w:t>
      </w:r>
      <w:r w:rsidR="00712256">
        <w:rPr>
          <w:rFonts w:ascii="Calibri" w:hAnsi="Calibri"/>
          <w:color w:val="auto"/>
          <w:szCs w:val="24"/>
        </w:rPr>
        <w:t>is</w:t>
      </w:r>
      <w:r w:rsidR="00EE505B" w:rsidRPr="00EE505B">
        <w:rPr>
          <w:rFonts w:ascii="Calibri" w:hAnsi="Calibri"/>
          <w:color w:val="auto"/>
          <w:szCs w:val="24"/>
        </w:rPr>
        <w:t xml:space="preserve"> no VA outpatient or civilian provider evidence providing </w:t>
      </w:r>
      <w:r w:rsidR="00712256">
        <w:rPr>
          <w:rFonts w:ascii="Calibri" w:hAnsi="Calibri"/>
          <w:color w:val="auto"/>
          <w:szCs w:val="24"/>
        </w:rPr>
        <w:t xml:space="preserve">comprehensive </w:t>
      </w:r>
      <w:r w:rsidR="00EE505B" w:rsidRPr="00EE505B">
        <w:rPr>
          <w:rFonts w:ascii="Calibri" w:hAnsi="Calibri"/>
          <w:color w:val="auto"/>
          <w:szCs w:val="24"/>
        </w:rPr>
        <w:t>psychiatric details during the six</w:t>
      </w:r>
      <w:r w:rsidR="0095499F">
        <w:rPr>
          <w:rFonts w:ascii="Calibri" w:hAnsi="Calibri"/>
          <w:color w:val="auto"/>
          <w:szCs w:val="24"/>
        </w:rPr>
        <w:t>-</w:t>
      </w:r>
      <w:r w:rsidR="00EE505B" w:rsidRPr="00EE505B">
        <w:rPr>
          <w:rFonts w:ascii="Calibri" w:hAnsi="Calibri"/>
          <w:color w:val="auto"/>
          <w:szCs w:val="24"/>
        </w:rPr>
        <w:t>month</w:t>
      </w:r>
      <w:r w:rsidR="00712256">
        <w:rPr>
          <w:rFonts w:ascii="Calibri" w:hAnsi="Calibri"/>
          <w:color w:val="auto"/>
          <w:szCs w:val="24"/>
        </w:rPr>
        <w:t xml:space="preserve"> </w:t>
      </w:r>
      <w:r w:rsidR="00EE505B" w:rsidRPr="00EE505B">
        <w:rPr>
          <w:rFonts w:ascii="Calibri" w:hAnsi="Calibri"/>
          <w:color w:val="auto"/>
          <w:szCs w:val="24"/>
        </w:rPr>
        <w:t>interval</w:t>
      </w:r>
      <w:r w:rsidR="00712256">
        <w:rPr>
          <w:rFonts w:ascii="Calibri" w:hAnsi="Calibri"/>
          <w:color w:val="auto"/>
          <w:szCs w:val="24"/>
        </w:rPr>
        <w:t xml:space="preserve"> following </w:t>
      </w:r>
      <w:r w:rsidR="000005B7">
        <w:rPr>
          <w:rFonts w:ascii="Calibri" w:hAnsi="Calibri"/>
          <w:color w:val="auto"/>
          <w:szCs w:val="24"/>
        </w:rPr>
        <w:t>separation;</w:t>
      </w:r>
      <w:r w:rsidR="00EE505B">
        <w:rPr>
          <w:rFonts w:ascii="Calibri" w:hAnsi="Calibri"/>
          <w:color w:val="auto"/>
          <w:szCs w:val="24"/>
        </w:rPr>
        <w:t xml:space="preserve"> however</w:t>
      </w:r>
      <w:r>
        <w:rPr>
          <w:rFonts w:ascii="Calibri" w:hAnsi="Calibri"/>
          <w:color w:val="auto"/>
          <w:szCs w:val="24"/>
        </w:rPr>
        <w:t>,</w:t>
      </w:r>
      <w:r w:rsidR="00EE505B">
        <w:rPr>
          <w:rFonts w:ascii="Calibri" w:hAnsi="Calibri"/>
          <w:color w:val="auto"/>
          <w:szCs w:val="24"/>
        </w:rPr>
        <w:t xml:space="preserve"> there are </w:t>
      </w:r>
      <w:r w:rsidR="00EE505B" w:rsidRPr="0026013D">
        <w:rPr>
          <w:rFonts w:ascii="Calibri" w:hAnsi="Calibri"/>
          <w:color w:val="auto"/>
          <w:szCs w:val="24"/>
        </w:rPr>
        <w:t xml:space="preserve">VA outpatient treatment records </w:t>
      </w:r>
      <w:r w:rsidR="00690D6B" w:rsidRPr="0026013D">
        <w:rPr>
          <w:rFonts w:ascii="Calibri" w:hAnsi="Calibri"/>
          <w:color w:val="auto"/>
          <w:szCs w:val="24"/>
        </w:rPr>
        <w:t>at 2 months</w:t>
      </w:r>
      <w:r w:rsidR="00712256">
        <w:rPr>
          <w:rFonts w:ascii="Calibri" w:hAnsi="Calibri"/>
          <w:color w:val="auto"/>
          <w:szCs w:val="24"/>
        </w:rPr>
        <w:t xml:space="preserve">, </w:t>
      </w:r>
      <w:r w:rsidR="00690D6B" w:rsidRPr="0026013D">
        <w:rPr>
          <w:rFonts w:ascii="Calibri" w:hAnsi="Calibri"/>
          <w:color w:val="auto"/>
          <w:szCs w:val="24"/>
        </w:rPr>
        <w:t xml:space="preserve">and </w:t>
      </w:r>
      <w:r w:rsidR="00EE505B" w:rsidRPr="0026013D">
        <w:rPr>
          <w:rFonts w:ascii="Calibri" w:hAnsi="Calibri"/>
          <w:color w:val="auto"/>
          <w:szCs w:val="24"/>
        </w:rPr>
        <w:t>11 to 15 months after separation</w:t>
      </w:r>
      <w:r w:rsidR="00EE505B">
        <w:rPr>
          <w:rFonts w:ascii="Calibri" w:hAnsi="Calibri"/>
          <w:color w:val="auto"/>
          <w:szCs w:val="24"/>
        </w:rPr>
        <w:t>.</w:t>
      </w:r>
      <w:r w:rsidR="00DB306F">
        <w:rPr>
          <w:rFonts w:ascii="Calibri" w:hAnsi="Calibri"/>
          <w:color w:val="auto"/>
          <w:szCs w:val="24"/>
        </w:rPr>
        <w:t xml:space="preserve">  </w:t>
      </w:r>
      <w:r w:rsidR="00EE505B" w:rsidRPr="00EE505B">
        <w:rPr>
          <w:rFonts w:ascii="Calibri" w:hAnsi="Calibri"/>
          <w:color w:val="auto"/>
          <w:szCs w:val="24"/>
        </w:rPr>
        <w:t>The VA outpatient notes reflect the stress of transition to civilian life</w:t>
      </w:r>
      <w:r w:rsidR="0095499F">
        <w:rPr>
          <w:rFonts w:ascii="Calibri" w:hAnsi="Calibri"/>
          <w:color w:val="auto"/>
          <w:szCs w:val="24"/>
        </w:rPr>
        <w:t>,</w:t>
      </w:r>
      <w:r w:rsidR="00EE505B" w:rsidRPr="00EE505B">
        <w:rPr>
          <w:rFonts w:ascii="Calibri" w:hAnsi="Calibri"/>
          <w:color w:val="auto"/>
          <w:szCs w:val="24"/>
        </w:rPr>
        <w:t xml:space="preserve"> which is intrinsic to the permanent rating recommendation. </w:t>
      </w:r>
      <w:r>
        <w:rPr>
          <w:rFonts w:ascii="Calibri" w:hAnsi="Calibri"/>
          <w:color w:val="auto"/>
          <w:szCs w:val="24"/>
        </w:rPr>
        <w:t xml:space="preserve"> </w:t>
      </w:r>
      <w:r w:rsidR="00EE505B" w:rsidRPr="00EE505B">
        <w:rPr>
          <w:rFonts w:ascii="Calibri" w:hAnsi="Calibri"/>
          <w:color w:val="auto"/>
          <w:szCs w:val="24"/>
        </w:rPr>
        <w:t>These therefore carry relative probative value in the Board’s pursuit of a fair permanent rating recommendation</w:t>
      </w:r>
      <w:r w:rsidR="0025383A">
        <w:rPr>
          <w:rFonts w:ascii="Calibri" w:hAnsi="Calibri"/>
          <w:color w:val="auto"/>
          <w:szCs w:val="24"/>
        </w:rPr>
        <w:t xml:space="preserve"> while </w:t>
      </w:r>
      <w:r w:rsidR="00EE505B" w:rsidRPr="00EE505B">
        <w:rPr>
          <w:rFonts w:ascii="Calibri" w:hAnsi="Calibri"/>
          <w:color w:val="auto"/>
          <w:szCs w:val="24"/>
        </w:rPr>
        <w:t xml:space="preserve">the MEB evidence serves as a useful reference point in estimating the psychiatric impairment at the </w:t>
      </w:r>
      <w:r w:rsidR="0095499F">
        <w:rPr>
          <w:rFonts w:ascii="Calibri" w:hAnsi="Calibri"/>
          <w:color w:val="auto"/>
          <w:szCs w:val="24"/>
        </w:rPr>
        <w:t>six-</w:t>
      </w:r>
      <w:r w:rsidR="00EE505B" w:rsidRPr="00EE505B">
        <w:rPr>
          <w:rFonts w:ascii="Calibri" w:hAnsi="Calibri"/>
          <w:color w:val="auto"/>
          <w:szCs w:val="24"/>
        </w:rPr>
        <w:t>month interval for which there is no comprehensive evidence.</w:t>
      </w:r>
      <w:r w:rsidR="00DB306F">
        <w:rPr>
          <w:rFonts w:ascii="Calibri" w:hAnsi="Calibri"/>
          <w:color w:val="auto"/>
          <w:szCs w:val="24"/>
        </w:rPr>
        <w:t xml:space="preserve"> </w:t>
      </w:r>
      <w:r w:rsidR="00E71B94">
        <w:rPr>
          <w:rFonts w:ascii="Calibri" w:hAnsi="Calibri"/>
          <w:color w:val="auto"/>
          <w:szCs w:val="24"/>
        </w:rPr>
        <w:t xml:space="preserve"> </w:t>
      </w:r>
      <w:r w:rsidR="00DB306F">
        <w:rPr>
          <w:rFonts w:ascii="Calibri" w:hAnsi="Calibri"/>
          <w:color w:val="auto"/>
          <w:szCs w:val="24"/>
        </w:rPr>
        <w:t xml:space="preserve">A </w:t>
      </w:r>
      <w:r w:rsidR="0095499F">
        <w:rPr>
          <w:rFonts w:ascii="Calibri" w:hAnsi="Calibri"/>
          <w:color w:val="auto"/>
          <w:szCs w:val="24"/>
        </w:rPr>
        <w:t>VA c</w:t>
      </w:r>
      <w:r w:rsidR="00EE505B" w:rsidRPr="00EE505B">
        <w:rPr>
          <w:rFonts w:ascii="Calibri" w:hAnsi="Calibri"/>
          <w:color w:val="auto"/>
          <w:szCs w:val="24"/>
        </w:rPr>
        <w:t xml:space="preserve">ompensation and </w:t>
      </w:r>
      <w:r w:rsidR="0095499F">
        <w:rPr>
          <w:rFonts w:ascii="Calibri" w:hAnsi="Calibri"/>
          <w:color w:val="auto"/>
          <w:szCs w:val="24"/>
        </w:rPr>
        <w:t>p</w:t>
      </w:r>
      <w:r w:rsidR="00EE505B" w:rsidRPr="00EE505B">
        <w:rPr>
          <w:rFonts w:ascii="Calibri" w:hAnsi="Calibri"/>
          <w:color w:val="auto"/>
          <w:szCs w:val="24"/>
        </w:rPr>
        <w:t xml:space="preserve">ension (C&amp;P) </w:t>
      </w:r>
      <w:r w:rsidR="0095499F">
        <w:rPr>
          <w:rFonts w:ascii="Calibri" w:hAnsi="Calibri"/>
          <w:color w:val="auto"/>
          <w:szCs w:val="24"/>
        </w:rPr>
        <w:t>e</w:t>
      </w:r>
      <w:r w:rsidR="00EE505B" w:rsidRPr="00EE505B">
        <w:rPr>
          <w:rFonts w:ascii="Calibri" w:hAnsi="Calibri"/>
          <w:color w:val="auto"/>
          <w:szCs w:val="24"/>
        </w:rPr>
        <w:t xml:space="preserve">xamination performed </w:t>
      </w:r>
      <w:r w:rsidR="00EE505B" w:rsidRPr="0026013D">
        <w:rPr>
          <w:rFonts w:ascii="Calibri" w:hAnsi="Calibri"/>
          <w:color w:val="auto"/>
          <w:szCs w:val="24"/>
        </w:rPr>
        <w:t>29 months</w:t>
      </w:r>
      <w:r w:rsidR="00EE505B" w:rsidRPr="00EE505B">
        <w:rPr>
          <w:rFonts w:ascii="Calibri" w:hAnsi="Calibri"/>
          <w:color w:val="auto"/>
          <w:szCs w:val="24"/>
        </w:rPr>
        <w:t xml:space="preserve"> after separation</w:t>
      </w:r>
      <w:r w:rsidR="0025383A">
        <w:rPr>
          <w:rFonts w:ascii="Calibri" w:hAnsi="Calibri"/>
          <w:color w:val="auto"/>
          <w:szCs w:val="24"/>
        </w:rPr>
        <w:t xml:space="preserve"> is </w:t>
      </w:r>
      <w:r w:rsidR="00DB306F">
        <w:rPr>
          <w:rFonts w:ascii="Calibri" w:hAnsi="Calibri"/>
          <w:color w:val="auto"/>
          <w:szCs w:val="24"/>
        </w:rPr>
        <w:t>well outside the</w:t>
      </w:r>
      <w:r w:rsidR="00EE505B">
        <w:rPr>
          <w:rFonts w:ascii="Calibri" w:hAnsi="Calibri"/>
          <w:color w:val="auto"/>
          <w:szCs w:val="24"/>
        </w:rPr>
        <w:t xml:space="preserve"> </w:t>
      </w:r>
      <w:r w:rsidR="00DB306F" w:rsidRPr="00DB306F">
        <w:rPr>
          <w:rFonts w:ascii="Calibri" w:hAnsi="Calibri"/>
          <w:color w:val="auto"/>
          <w:szCs w:val="24"/>
        </w:rPr>
        <w:t>DoDI 6040.44 specifie</w:t>
      </w:r>
      <w:r w:rsidR="00DB306F">
        <w:rPr>
          <w:rFonts w:ascii="Calibri" w:hAnsi="Calibri"/>
          <w:color w:val="auto"/>
          <w:szCs w:val="24"/>
        </w:rPr>
        <w:t>d</w:t>
      </w:r>
      <w:r w:rsidR="00DB306F" w:rsidRPr="00DB306F">
        <w:rPr>
          <w:rFonts w:ascii="Calibri" w:hAnsi="Calibri"/>
          <w:color w:val="auto"/>
          <w:szCs w:val="24"/>
        </w:rPr>
        <w:t xml:space="preserve"> a 12</w:t>
      </w:r>
      <w:r w:rsidR="0095499F">
        <w:rPr>
          <w:rFonts w:ascii="Calibri" w:hAnsi="Calibri"/>
          <w:color w:val="auto"/>
          <w:szCs w:val="24"/>
        </w:rPr>
        <w:t>-</w:t>
      </w:r>
      <w:r w:rsidR="00DB306F" w:rsidRPr="00DB306F">
        <w:rPr>
          <w:rFonts w:ascii="Calibri" w:hAnsi="Calibri"/>
          <w:color w:val="auto"/>
          <w:szCs w:val="24"/>
        </w:rPr>
        <w:t>month interval for special consideration to VA findings, rendering the probative value of th</w:t>
      </w:r>
      <w:r w:rsidR="00D01D93">
        <w:rPr>
          <w:rFonts w:ascii="Calibri" w:hAnsi="Calibri"/>
          <w:color w:val="auto"/>
          <w:szCs w:val="24"/>
        </w:rPr>
        <w:t xml:space="preserve">is examination </w:t>
      </w:r>
      <w:r w:rsidR="00DB306F" w:rsidRPr="00DB306F">
        <w:rPr>
          <w:rFonts w:ascii="Calibri" w:hAnsi="Calibri"/>
          <w:color w:val="auto"/>
          <w:szCs w:val="24"/>
        </w:rPr>
        <w:t>in this case diminished.</w:t>
      </w:r>
      <w:r w:rsidR="00714290">
        <w:rPr>
          <w:rFonts w:ascii="Calibri" w:hAnsi="Calibri"/>
          <w:color w:val="auto"/>
          <w:szCs w:val="24"/>
        </w:rPr>
        <w:t xml:space="preserve">  </w:t>
      </w:r>
      <w:r w:rsidR="00714290" w:rsidRPr="00714290">
        <w:rPr>
          <w:rFonts w:ascii="Calibri" w:hAnsi="Calibri"/>
          <w:color w:val="auto"/>
          <w:szCs w:val="24"/>
        </w:rPr>
        <w:t xml:space="preserve">The Board must therefore weigh the evidence contained in the MEB psychiatric NARSUM balanced by the VA evidence </w:t>
      </w:r>
      <w:r w:rsidR="00714290">
        <w:rPr>
          <w:rFonts w:ascii="Calibri" w:hAnsi="Calibri"/>
          <w:color w:val="auto"/>
          <w:szCs w:val="24"/>
        </w:rPr>
        <w:t xml:space="preserve">approximately one year </w:t>
      </w:r>
      <w:r w:rsidR="00714290" w:rsidRPr="00714290">
        <w:rPr>
          <w:rFonts w:ascii="Calibri" w:hAnsi="Calibri"/>
          <w:color w:val="auto"/>
          <w:szCs w:val="24"/>
        </w:rPr>
        <w:t xml:space="preserve">from separation, in order to extrapolate an estimation of the ratable impairment at six months after separation.  </w:t>
      </w:r>
    </w:p>
    <w:p w:rsidR="00E71B94" w:rsidRDefault="00E71B94" w:rsidP="002A3AF6">
      <w:pPr>
        <w:tabs>
          <w:tab w:val="left" w:pos="288"/>
          <w:tab w:val="left" w:pos="4752"/>
        </w:tabs>
        <w:spacing w:line="240" w:lineRule="exact"/>
        <w:jc w:val="both"/>
        <w:rPr>
          <w:rFonts w:ascii="Calibri" w:hAnsi="Calibri"/>
          <w:color w:val="auto"/>
          <w:szCs w:val="24"/>
        </w:rPr>
      </w:pPr>
    </w:p>
    <w:p w:rsidR="00E54A2D" w:rsidRDefault="00E54A2D" w:rsidP="002A3AF6">
      <w:pPr>
        <w:tabs>
          <w:tab w:val="left" w:pos="288"/>
          <w:tab w:val="left" w:pos="4752"/>
        </w:tabs>
        <w:spacing w:line="240" w:lineRule="exact"/>
        <w:jc w:val="both"/>
        <w:rPr>
          <w:rFonts w:ascii="Calibri" w:hAnsi="Calibri"/>
          <w:color w:val="auto"/>
          <w:szCs w:val="24"/>
        </w:rPr>
      </w:pPr>
      <w:r w:rsidRPr="00E54A2D">
        <w:rPr>
          <w:rFonts w:ascii="Calibri" w:hAnsi="Calibri"/>
          <w:color w:val="auto"/>
          <w:szCs w:val="24"/>
        </w:rPr>
        <w:t xml:space="preserve">All Board members agreed that the §4.130 criteria for a rating higher than 50% were not met at the time of separation, and therefore IAW §4.129 the </w:t>
      </w:r>
      <w:r w:rsidRPr="0026013D">
        <w:rPr>
          <w:rFonts w:ascii="Calibri" w:hAnsi="Calibri"/>
          <w:color w:val="auto"/>
          <w:szCs w:val="24"/>
        </w:rPr>
        <w:t>minimum 50% TDRL</w:t>
      </w:r>
      <w:r w:rsidRPr="00E54A2D">
        <w:rPr>
          <w:rFonts w:ascii="Calibri" w:hAnsi="Calibri"/>
          <w:color w:val="auto"/>
          <w:szCs w:val="24"/>
        </w:rPr>
        <w:t xml:space="preserve"> rating is applicable.  The severity of the CI’s symptoms at the time of the MEB psychiatric </w:t>
      </w:r>
      <w:r w:rsidR="00D466BE">
        <w:rPr>
          <w:rFonts w:ascii="Calibri" w:hAnsi="Calibri"/>
          <w:color w:val="auto"/>
          <w:szCs w:val="24"/>
        </w:rPr>
        <w:t>NARSUM</w:t>
      </w:r>
      <w:r w:rsidRPr="00E54A2D">
        <w:rPr>
          <w:rFonts w:ascii="Calibri" w:hAnsi="Calibri"/>
          <w:color w:val="auto"/>
          <w:szCs w:val="24"/>
        </w:rPr>
        <w:t xml:space="preserve"> </w:t>
      </w:r>
      <w:r w:rsidR="0095499F">
        <w:rPr>
          <w:rFonts w:ascii="Calibri" w:hAnsi="Calibri"/>
          <w:color w:val="auto"/>
          <w:szCs w:val="24"/>
        </w:rPr>
        <w:t>three</w:t>
      </w:r>
      <w:r>
        <w:rPr>
          <w:rFonts w:ascii="Calibri" w:hAnsi="Calibri"/>
          <w:color w:val="auto"/>
          <w:szCs w:val="24"/>
        </w:rPr>
        <w:t xml:space="preserve"> months prior to separation </w:t>
      </w:r>
      <w:r w:rsidRPr="00E54A2D">
        <w:rPr>
          <w:rFonts w:ascii="Calibri" w:hAnsi="Calibri"/>
          <w:color w:val="auto"/>
          <w:szCs w:val="24"/>
        </w:rPr>
        <w:t xml:space="preserve">was documented as moderate </w:t>
      </w:r>
      <w:r>
        <w:rPr>
          <w:rFonts w:ascii="Calibri" w:hAnsi="Calibri"/>
          <w:color w:val="auto"/>
          <w:szCs w:val="24"/>
        </w:rPr>
        <w:t xml:space="preserve">by </w:t>
      </w:r>
      <w:r w:rsidRPr="00E54A2D">
        <w:rPr>
          <w:rFonts w:ascii="Calibri" w:hAnsi="Calibri"/>
          <w:color w:val="auto"/>
          <w:szCs w:val="24"/>
        </w:rPr>
        <w:t>the examiner.</w:t>
      </w:r>
      <w:r w:rsidR="00D466BE">
        <w:rPr>
          <w:rFonts w:ascii="Calibri" w:hAnsi="Calibri"/>
          <w:color w:val="auto"/>
          <w:szCs w:val="24"/>
        </w:rPr>
        <w:t xml:space="preserve">  </w:t>
      </w:r>
      <w:r w:rsidRPr="00E54A2D">
        <w:rPr>
          <w:rFonts w:ascii="Calibri" w:hAnsi="Calibri"/>
          <w:color w:val="auto"/>
          <w:szCs w:val="24"/>
        </w:rPr>
        <w:t xml:space="preserve">Criterion A stressors </w:t>
      </w:r>
      <w:r w:rsidR="00DB306F">
        <w:rPr>
          <w:rFonts w:ascii="Calibri" w:hAnsi="Calibri"/>
          <w:color w:val="auto"/>
          <w:szCs w:val="24"/>
        </w:rPr>
        <w:t xml:space="preserve">while deployed </w:t>
      </w:r>
      <w:r w:rsidRPr="00E54A2D">
        <w:rPr>
          <w:rFonts w:ascii="Calibri" w:hAnsi="Calibri"/>
          <w:color w:val="auto"/>
          <w:szCs w:val="24"/>
        </w:rPr>
        <w:t xml:space="preserve">were </w:t>
      </w:r>
      <w:r w:rsidR="00DB306F">
        <w:rPr>
          <w:rFonts w:ascii="Calibri" w:hAnsi="Calibri"/>
          <w:color w:val="auto"/>
          <w:szCs w:val="24"/>
        </w:rPr>
        <w:t xml:space="preserve">recorded </w:t>
      </w:r>
      <w:r w:rsidRPr="00E54A2D">
        <w:rPr>
          <w:rFonts w:ascii="Calibri" w:hAnsi="Calibri"/>
          <w:color w:val="auto"/>
          <w:szCs w:val="24"/>
        </w:rPr>
        <w:t xml:space="preserve">and the CI manifested symptoms of PTSD including </w:t>
      </w:r>
      <w:r w:rsidR="00DB306F">
        <w:rPr>
          <w:rFonts w:ascii="Calibri" w:hAnsi="Calibri"/>
          <w:color w:val="auto"/>
          <w:szCs w:val="24"/>
        </w:rPr>
        <w:t>r</w:t>
      </w:r>
      <w:r>
        <w:rPr>
          <w:rFonts w:ascii="Calibri" w:hAnsi="Calibri"/>
          <w:color w:val="auto"/>
          <w:szCs w:val="24"/>
        </w:rPr>
        <w:t>ecurrent intrusive dist</w:t>
      </w:r>
      <w:r w:rsidR="00DB306F">
        <w:rPr>
          <w:rFonts w:ascii="Calibri" w:hAnsi="Calibri"/>
          <w:color w:val="auto"/>
          <w:szCs w:val="24"/>
        </w:rPr>
        <w:t>ressing recollections of events</w:t>
      </w:r>
      <w:r w:rsidR="0097393A">
        <w:rPr>
          <w:rFonts w:ascii="Calibri" w:hAnsi="Calibri"/>
          <w:color w:val="auto"/>
          <w:szCs w:val="24"/>
        </w:rPr>
        <w:t xml:space="preserve">, </w:t>
      </w:r>
      <w:r w:rsidR="00DB306F">
        <w:rPr>
          <w:rFonts w:ascii="Calibri" w:hAnsi="Calibri"/>
          <w:color w:val="auto"/>
          <w:szCs w:val="24"/>
        </w:rPr>
        <w:t xml:space="preserve">flashbacks triggered by sounds </w:t>
      </w:r>
      <w:r w:rsidR="007262FA">
        <w:rPr>
          <w:rFonts w:ascii="Calibri" w:hAnsi="Calibri"/>
          <w:color w:val="auto"/>
          <w:szCs w:val="24"/>
        </w:rPr>
        <w:t xml:space="preserve">and odors </w:t>
      </w:r>
      <w:r w:rsidR="00DB306F">
        <w:rPr>
          <w:rFonts w:ascii="Calibri" w:hAnsi="Calibri"/>
          <w:color w:val="auto"/>
          <w:szCs w:val="24"/>
        </w:rPr>
        <w:t>(</w:t>
      </w:r>
      <w:r w:rsidR="000005B7">
        <w:rPr>
          <w:rFonts w:ascii="Calibri" w:hAnsi="Calibri"/>
          <w:color w:val="auto"/>
          <w:szCs w:val="24"/>
        </w:rPr>
        <w:t>military environment,</w:t>
      </w:r>
      <w:r w:rsidR="0088447D">
        <w:rPr>
          <w:rFonts w:ascii="Calibri" w:hAnsi="Calibri"/>
          <w:color w:val="auto"/>
          <w:szCs w:val="24"/>
        </w:rPr>
        <w:t xml:space="preserve"> </w:t>
      </w:r>
      <w:r w:rsidR="00DB306F">
        <w:rPr>
          <w:rFonts w:ascii="Calibri" w:hAnsi="Calibri"/>
          <w:color w:val="auto"/>
          <w:szCs w:val="24"/>
        </w:rPr>
        <w:t>artillery, air traffic)</w:t>
      </w:r>
      <w:r w:rsidR="00317047">
        <w:rPr>
          <w:rFonts w:ascii="Calibri" w:hAnsi="Calibri"/>
          <w:color w:val="auto"/>
          <w:szCs w:val="24"/>
        </w:rPr>
        <w:t xml:space="preserve">, and avoidance of </w:t>
      </w:r>
      <w:r w:rsidR="0088447D">
        <w:rPr>
          <w:rFonts w:ascii="Calibri" w:hAnsi="Calibri"/>
          <w:color w:val="auto"/>
          <w:szCs w:val="24"/>
        </w:rPr>
        <w:t xml:space="preserve">stimuli associated with his war experiences.  He reported nightly </w:t>
      </w:r>
      <w:r>
        <w:rPr>
          <w:rFonts w:ascii="Calibri" w:hAnsi="Calibri"/>
          <w:color w:val="auto"/>
          <w:szCs w:val="24"/>
        </w:rPr>
        <w:t xml:space="preserve">recurrent </w:t>
      </w:r>
      <w:r w:rsidR="00DB306F">
        <w:rPr>
          <w:rFonts w:ascii="Calibri" w:hAnsi="Calibri"/>
          <w:color w:val="auto"/>
          <w:szCs w:val="24"/>
        </w:rPr>
        <w:t xml:space="preserve">distressing </w:t>
      </w:r>
      <w:r w:rsidR="0088447D">
        <w:rPr>
          <w:rFonts w:ascii="Calibri" w:hAnsi="Calibri"/>
          <w:color w:val="auto"/>
          <w:szCs w:val="24"/>
        </w:rPr>
        <w:t>nightmares</w:t>
      </w:r>
      <w:r w:rsidR="00D01D93">
        <w:rPr>
          <w:rFonts w:ascii="Calibri" w:hAnsi="Calibri"/>
          <w:color w:val="auto"/>
          <w:szCs w:val="24"/>
        </w:rPr>
        <w:t xml:space="preserve">, </w:t>
      </w:r>
      <w:r w:rsidR="00712256">
        <w:rPr>
          <w:rFonts w:ascii="Calibri" w:hAnsi="Calibri"/>
          <w:color w:val="auto"/>
          <w:szCs w:val="24"/>
        </w:rPr>
        <w:t>hypervigilance</w:t>
      </w:r>
      <w:r w:rsidR="0088447D">
        <w:rPr>
          <w:rFonts w:ascii="Calibri" w:hAnsi="Calibri"/>
          <w:color w:val="auto"/>
          <w:szCs w:val="24"/>
        </w:rPr>
        <w:t>, exaggerated startle responses, and i</w:t>
      </w:r>
      <w:r w:rsidR="00DB306F">
        <w:rPr>
          <w:rFonts w:ascii="Calibri" w:hAnsi="Calibri"/>
          <w:color w:val="auto"/>
          <w:szCs w:val="24"/>
        </w:rPr>
        <w:t>rrit</w:t>
      </w:r>
      <w:r w:rsidR="0088447D">
        <w:rPr>
          <w:rFonts w:ascii="Calibri" w:hAnsi="Calibri"/>
          <w:color w:val="auto"/>
          <w:szCs w:val="24"/>
        </w:rPr>
        <w:t xml:space="preserve">ability with </w:t>
      </w:r>
      <w:r w:rsidR="00DB306F">
        <w:rPr>
          <w:rFonts w:ascii="Calibri" w:hAnsi="Calibri"/>
          <w:color w:val="auto"/>
          <w:szCs w:val="24"/>
        </w:rPr>
        <w:t>outbursts of anger</w:t>
      </w:r>
      <w:r w:rsidR="0088447D">
        <w:rPr>
          <w:rFonts w:ascii="Calibri" w:hAnsi="Calibri"/>
          <w:color w:val="auto"/>
          <w:szCs w:val="24"/>
        </w:rPr>
        <w:t xml:space="preserve">.  He reported a </w:t>
      </w:r>
      <w:r>
        <w:rPr>
          <w:rFonts w:ascii="Calibri" w:hAnsi="Calibri"/>
          <w:color w:val="auto"/>
          <w:szCs w:val="24"/>
        </w:rPr>
        <w:t xml:space="preserve">“number of encounters with fellow </w:t>
      </w:r>
      <w:r w:rsidR="0095499F">
        <w:rPr>
          <w:rFonts w:ascii="Calibri" w:hAnsi="Calibri"/>
          <w:color w:val="auto"/>
          <w:szCs w:val="24"/>
        </w:rPr>
        <w:t>M</w:t>
      </w:r>
      <w:r>
        <w:rPr>
          <w:rFonts w:ascii="Calibri" w:hAnsi="Calibri"/>
          <w:color w:val="auto"/>
          <w:szCs w:val="24"/>
        </w:rPr>
        <w:t xml:space="preserve">arines” (not reflected in </w:t>
      </w:r>
      <w:r w:rsidR="00712256">
        <w:rPr>
          <w:rFonts w:ascii="Calibri" w:hAnsi="Calibri"/>
          <w:color w:val="auto"/>
          <w:szCs w:val="24"/>
        </w:rPr>
        <w:t xml:space="preserve">the </w:t>
      </w:r>
      <w:r w:rsidR="0095499F">
        <w:rPr>
          <w:rFonts w:ascii="Calibri" w:hAnsi="Calibri"/>
          <w:color w:val="auto"/>
          <w:szCs w:val="24"/>
        </w:rPr>
        <w:t>NMA</w:t>
      </w:r>
      <w:r>
        <w:rPr>
          <w:rFonts w:ascii="Calibri" w:hAnsi="Calibri"/>
          <w:color w:val="auto"/>
          <w:szCs w:val="24"/>
        </w:rPr>
        <w:t>)</w:t>
      </w:r>
      <w:r w:rsidR="0088447D">
        <w:rPr>
          <w:rFonts w:ascii="Calibri" w:hAnsi="Calibri"/>
          <w:color w:val="auto"/>
          <w:szCs w:val="24"/>
        </w:rPr>
        <w:t>.  He had m</w:t>
      </w:r>
      <w:r w:rsidR="00520B61">
        <w:rPr>
          <w:rFonts w:ascii="Calibri" w:hAnsi="Calibri"/>
          <w:color w:val="auto"/>
          <w:szCs w:val="24"/>
        </w:rPr>
        <w:t>oderate depress</w:t>
      </w:r>
      <w:r w:rsidR="0088447D">
        <w:rPr>
          <w:rFonts w:ascii="Calibri" w:hAnsi="Calibri"/>
          <w:color w:val="auto"/>
          <w:szCs w:val="24"/>
        </w:rPr>
        <w:t>ed</w:t>
      </w:r>
      <w:r w:rsidR="00520B61">
        <w:rPr>
          <w:rFonts w:ascii="Calibri" w:hAnsi="Calibri"/>
          <w:color w:val="auto"/>
          <w:szCs w:val="24"/>
        </w:rPr>
        <w:t xml:space="preserve"> mood</w:t>
      </w:r>
      <w:r w:rsidR="0088447D">
        <w:rPr>
          <w:rFonts w:ascii="Calibri" w:hAnsi="Calibri"/>
          <w:color w:val="auto"/>
          <w:szCs w:val="24"/>
        </w:rPr>
        <w:t xml:space="preserve"> associated with l</w:t>
      </w:r>
      <w:r>
        <w:rPr>
          <w:rFonts w:ascii="Calibri" w:hAnsi="Calibri"/>
          <w:color w:val="auto"/>
          <w:szCs w:val="24"/>
        </w:rPr>
        <w:t>os</w:t>
      </w:r>
      <w:r w:rsidR="0088447D">
        <w:rPr>
          <w:rFonts w:ascii="Calibri" w:hAnsi="Calibri"/>
          <w:color w:val="auto"/>
          <w:szCs w:val="24"/>
        </w:rPr>
        <w:t xml:space="preserve">s of </w:t>
      </w:r>
      <w:r>
        <w:rPr>
          <w:rFonts w:ascii="Calibri" w:hAnsi="Calibri"/>
          <w:color w:val="auto"/>
          <w:szCs w:val="24"/>
        </w:rPr>
        <w:t>interest in usual activities</w:t>
      </w:r>
      <w:r w:rsidR="0088447D">
        <w:rPr>
          <w:rFonts w:ascii="Calibri" w:hAnsi="Calibri"/>
          <w:color w:val="auto"/>
          <w:szCs w:val="24"/>
        </w:rPr>
        <w:t>, sleep disturbance</w:t>
      </w:r>
      <w:r w:rsidR="00D01D93">
        <w:rPr>
          <w:rFonts w:ascii="Calibri" w:hAnsi="Calibri"/>
          <w:color w:val="auto"/>
          <w:szCs w:val="24"/>
        </w:rPr>
        <w:t xml:space="preserve">, </w:t>
      </w:r>
      <w:r w:rsidR="0088447D">
        <w:rPr>
          <w:rFonts w:ascii="Calibri" w:hAnsi="Calibri"/>
          <w:color w:val="auto"/>
          <w:szCs w:val="24"/>
        </w:rPr>
        <w:t>fatigue, feelings of guilt, difficulty concentrating, and d</w:t>
      </w:r>
      <w:r>
        <w:rPr>
          <w:rFonts w:ascii="Calibri" w:hAnsi="Calibri"/>
          <w:color w:val="auto"/>
          <w:szCs w:val="24"/>
        </w:rPr>
        <w:t>etachment from others</w:t>
      </w:r>
      <w:r w:rsidR="0088447D">
        <w:rPr>
          <w:rFonts w:ascii="Calibri" w:hAnsi="Calibri"/>
          <w:color w:val="auto"/>
          <w:szCs w:val="24"/>
        </w:rPr>
        <w:t xml:space="preserve">.  He denied </w:t>
      </w:r>
      <w:r>
        <w:rPr>
          <w:rFonts w:ascii="Calibri" w:hAnsi="Calibri"/>
          <w:color w:val="auto"/>
          <w:szCs w:val="24"/>
        </w:rPr>
        <w:t>use of alcohol or drugs</w:t>
      </w:r>
      <w:r w:rsidR="0088447D">
        <w:rPr>
          <w:rFonts w:ascii="Calibri" w:hAnsi="Calibri"/>
          <w:color w:val="auto"/>
          <w:szCs w:val="24"/>
        </w:rPr>
        <w:t>.  He denied suicidal ideation</w:t>
      </w:r>
      <w:r w:rsidR="00D466BE">
        <w:rPr>
          <w:rFonts w:ascii="Calibri" w:hAnsi="Calibri"/>
          <w:color w:val="auto"/>
          <w:szCs w:val="24"/>
        </w:rPr>
        <w:t>,</w:t>
      </w:r>
      <w:r w:rsidR="0088447D">
        <w:rPr>
          <w:rFonts w:ascii="Calibri" w:hAnsi="Calibri"/>
          <w:color w:val="auto"/>
          <w:szCs w:val="24"/>
        </w:rPr>
        <w:t xml:space="preserve"> but </w:t>
      </w:r>
      <w:r w:rsidR="0088447D" w:rsidRPr="0026013D">
        <w:rPr>
          <w:rFonts w:ascii="Calibri" w:hAnsi="Calibri"/>
          <w:color w:val="auto"/>
          <w:szCs w:val="24"/>
        </w:rPr>
        <w:t>had thoughts of hurting others</w:t>
      </w:r>
      <w:r w:rsidR="0088447D">
        <w:rPr>
          <w:rFonts w:ascii="Calibri" w:hAnsi="Calibri"/>
          <w:color w:val="auto"/>
          <w:szCs w:val="24"/>
        </w:rPr>
        <w:t xml:space="preserve">.  On mental status examination, he appeared </w:t>
      </w:r>
      <w:r w:rsidR="0088447D" w:rsidRPr="0026013D">
        <w:rPr>
          <w:rFonts w:ascii="Calibri" w:hAnsi="Calibri"/>
          <w:color w:val="auto"/>
          <w:szCs w:val="24"/>
        </w:rPr>
        <w:t>c</w:t>
      </w:r>
      <w:r w:rsidR="00013D61" w:rsidRPr="0026013D">
        <w:rPr>
          <w:rFonts w:ascii="Calibri" w:hAnsi="Calibri"/>
          <w:color w:val="auto"/>
          <w:szCs w:val="24"/>
        </w:rPr>
        <w:t>hronically fatigued</w:t>
      </w:r>
      <w:r w:rsidR="0088447D" w:rsidRPr="0026013D">
        <w:rPr>
          <w:rFonts w:ascii="Calibri" w:hAnsi="Calibri"/>
          <w:color w:val="auto"/>
          <w:szCs w:val="24"/>
        </w:rPr>
        <w:t xml:space="preserve"> and on the </w:t>
      </w:r>
      <w:r w:rsidR="00013D61" w:rsidRPr="0026013D">
        <w:rPr>
          <w:rFonts w:ascii="Calibri" w:hAnsi="Calibri"/>
          <w:color w:val="auto"/>
          <w:szCs w:val="24"/>
        </w:rPr>
        <w:t>verge of tearfulness</w:t>
      </w:r>
      <w:r w:rsidR="0088447D" w:rsidRPr="0026013D">
        <w:rPr>
          <w:rFonts w:ascii="Calibri" w:hAnsi="Calibri"/>
          <w:color w:val="auto"/>
          <w:szCs w:val="24"/>
        </w:rPr>
        <w:t xml:space="preserve"> with a mixed depressed and angry mood</w:t>
      </w:r>
      <w:r w:rsidR="0088447D">
        <w:rPr>
          <w:rFonts w:ascii="Calibri" w:hAnsi="Calibri"/>
          <w:color w:val="auto"/>
          <w:szCs w:val="24"/>
        </w:rPr>
        <w:t xml:space="preserve">.  He was oriented with intact memory and absence of disordered thought processes.  The examining psychiatrist assigned a </w:t>
      </w:r>
      <w:r w:rsidR="0095499F">
        <w:rPr>
          <w:rFonts w:ascii="Calibri" w:hAnsi="Calibri"/>
          <w:color w:val="auto"/>
          <w:szCs w:val="24"/>
        </w:rPr>
        <w:t>g</w:t>
      </w:r>
      <w:r w:rsidR="0088447D">
        <w:rPr>
          <w:rFonts w:ascii="Calibri" w:hAnsi="Calibri"/>
          <w:color w:val="auto"/>
          <w:szCs w:val="24"/>
        </w:rPr>
        <w:t xml:space="preserve">lobal </w:t>
      </w:r>
      <w:r w:rsidR="0095499F">
        <w:rPr>
          <w:rFonts w:ascii="Calibri" w:hAnsi="Calibri"/>
          <w:color w:val="auto"/>
          <w:szCs w:val="24"/>
        </w:rPr>
        <w:t>a</w:t>
      </w:r>
      <w:r w:rsidR="0088447D">
        <w:rPr>
          <w:rFonts w:ascii="Calibri" w:hAnsi="Calibri"/>
          <w:color w:val="auto"/>
          <w:szCs w:val="24"/>
        </w:rPr>
        <w:t xml:space="preserve">ssessment of </w:t>
      </w:r>
      <w:r w:rsidR="0095499F">
        <w:rPr>
          <w:rFonts w:ascii="Calibri" w:hAnsi="Calibri"/>
          <w:color w:val="auto"/>
          <w:szCs w:val="24"/>
        </w:rPr>
        <w:t>f</w:t>
      </w:r>
      <w:r w:rsidR="0088447D">
        <w:rPr>
          <w:rFonts w:ascii="Calibri" w:hAnsi="Calibri"/>
          <w:color w:val="auto"/>
          <w:szCs w:val="24"/>
        </w:rPr>
        <w:t xml:space="preserve">unctioning (GAF) of </w:t>
      </w:r>
      <w:r w:rsidR="00D074C4">
        <w:rPr>
          <w:rFonts w:ascii="Calibri" w:hAnsi="Calibri"/>
          <w:color w:val="auto"/>
          <w:szCs w:val="24"/>
        </w:rPr>
        <w:t>55-65</w:t>
      </w:r>
      <w:r w:rsidR="0095499F">
        <w:rPr>
          <w:rFonts w:ascii="Calibri" w:hAnsi="Calibri"/>
          <w:color w:val="auto"/>
          <w:szCs w:val="24"/>
        </w:rPr>
        <w:t>,</w:t>
      </w:r>
      <w:r w:rsidR="00D074C4">
        <w:rPr>
          <w:rFonts w:ascii="Calibri" w:hAnsi="Calibri"/>
          <w:color w:val="auto"/>
          <w:szCs w:val="24"/>
        </w:rPr>
        <w:t xml:space="preserve"> connoting mild to moderate symptoms.</w:t>
      </w:r>
      <w:r w:rsidR="00D51C9B">
        <w:rPr>
          <w:rFonts w:ascii="Calibri" w:hAnsi="Calibri"/>
          <w:color w:val="auto"/>
          <w:szCs w:val="24"/>
        </w:rPr>
        <w:t xml:space="preserve">  </w:t>
      </w:r>
      <w:r w:rsidR="00D074C4">
        <w:rPr>
          <w:rFonts w:ascii="Calibri" w:hAnsi="Calibri"/>
          <w:color w:val="auto"/>
          <w:szCs w:val="24"/>
        </w:rPr>
        <w:t xml:space="preserve">The </w:t>
      </w:r>
      <w:r w:rsidR="0002336C">
        <w:rPr>
          <w:rFonts w:ascii="Calibri" w:hAnsi="Calibri"/>
          <w:color w:val="auto"/>
          <w:szCs w:val="24"/>
        </w:rPr>
        <w:t>NMA</w:t>
      </w:r>
      <w:r w:rsidR="00D074C4">
        <w:rPr>
          <w:rFonts w:ascii="Calibri" w:hAnsi="Calibri"/>
          <w:color w:val="auto"/>
          <w:szCs w:val="24"/>
        </w:rPr>
        <w:t xml:space="preserve"> reported that the CI was working in his specialty as a </w:t>
      </w:r>
      <w:r w:rsidR="0095499F">
        <w:rPr>
          <w:rFonts w:ascii="Calibri" w:hAnsi="Calibri"/>
          <w:color w:val="auto"/>
          <w:szCs w:val="24"/>
        </w:rPr>
        <w:t>m</w:t>
      </w:r>
      <w:r w:rsidR="00D074C4" w:rsidRPr="00D074C4">
        <w:rPr>
          <w:rFonts w:ascii="Calibri" w:hAnsi="Calibri"/>
          <w:color w:val="auto"/>
          <w:szCs w:val="24"/>
        </w:rPr>
        <w:t xml:space="preserve">otor </w:t>
      </w:r>
      <w:r w:rsidR="0095499F">
        <w:rPr>
          <w:rFonts w:ascii="Calibri" w:hAnsi="Calibri"/>
          <w:color w:val="auto"/>
          <w:szCs w:val="24"/>
        </w:rPr>
        <w:t>v</w:t>
      </w:r>
      <w:r w:rsidR="00D074C4" w:rsidRPr="00D074C4">
        <w:rPr>
          <w:rFonts w:ascii="Calibri" w:hAnsi="Calibri"/>
          <w:color w:val="auto"/>
          <w:szCs w:val="24"/>
        </w:rPr>
        <w:t xml:space="preserve">ehicle </w:t>
      </w:r>
      <w:r w:rsidR="0095499F">
        <w:rPr>
          <w:rFonts w:ascii="Calibri" w:hAnsi="Calibri"/>
          <w:color w:val="auto"/>
          <w:szCs w:val="24"/>
        </w:rPr>
        <w:t>o</w:t>
      </w:r>
      <w:r w:rsidR="00D074C4" w:rsidRPr="00D074C4">
        <w:rPr>
          <w:rFonts w:ascii="Calibri" w:hAnsi="Calibri"/>
          <w:color w:val="auto"/>
          <w:szCs w:val="24"/>
        </w:rPr>
        <w:t>perator</w:t>
      </w:r>
      <w:r w:rsidR="00D074C4">
        <w:rPr>
          <w:rFonts w:ascii="Calibri" w:hAnsi="Calibri"/>
          <w:color w:val="auto"/>
          <w:szCs w:val="24"/>
        </w:rPr>
        <w:t xml:space="preserve"> and performing satisfactorily</w:t>
      </w:r>
      <w:r w:rsidR="0095499F">
        <w:rPr>
          <w:rFonts w:ascii="Calibri" w:hAnsi="Calibri"/>
          <w:color w:val="auto"/>
          <w:szCs w:val="24"/>
        </w:rPr>
        <w:t>,</w:t>
      </w:r>
      <w:r w:rsidR="00D074C4">
        <w:rPr>
          <w:rFonts w:ascii="Calibri" w:hAnsi="Calibri"/>
          <w:color w:val="auto"/>
          <w:szCs w:val="24"/>
        </w:rPr>
        <w:t xml:space="preserve"> without apparent negative impact from his condition.  He had not missed work and was considered to have “</w:t>
      </w:r>
      <w:r w:rsidR="00D074C4" w:rsidRPr="0026013D">
        <w:rPr>
          <w:rFonts w:ascii="Calibri" w:hAnsi="Calibri"/>
          <w:color w:val="auto"/>
          <w:szCs w:val="24"/>
        </w:rPr>
        <w:t>good potential for continued service in his present physical and mental condition</w:t>
      </w:r>
      <w:r w:rsidR="0020006F">
        <w:rPr>
          <w:rFonts w:ascii="Calibri" w:hAnsi="Calibri"/>
          <w:color w:val="auto"/>
          <w:szCs w:val="24"/>
        </w:rPr>
        <w:t>.</w:t>
      </w:r>
      <w:r w:rsidR="00D074C4">
        <w:rPr>
          <w:rFonts w:ascii="Calibri" w:hAnsi="Calibri"/>
          <w:color w:val="auto"/>
          <w:szCs w:val="24"/>
        </w:rPr>
        <w:t>”</w:t>
      </w:r>
      <w:r w:rsidR="0020006F">
        <w:rPr>
          <w:rFonts w:ascii="Calibri" w:hAnsi="Calibri"/>
          <w:color w:val="auto"/>
          <w:szCs w:val="24"/>
        </w:rPr>
        <w:t xml:space="preserve"> </w:t>
      </w:r>
      <w:r w:rsidR="00D074C4">
        <w:rPr>
          <w:rFonts w:ascii="Calibri" w:hAnsi="Calibri"/>
          <w:color w:val="auto"/>
          <w:szCs w:val="24"/>
        </w:rPr>
        <w:t xml:space="preserve"> The CI provided a personal statement </w:t>
      </w:r>
      <w:r w:rsidR="0002336C">
        <w:rPr>
          <w:rFonts w:ascii="Calibri" w:hAnsi="Calibri"/>
          <w:color w:val="auto"/>
          <w:szCs w:val="24"/>
        </w:rPr>
        <w:t xml:space="preserve">rebutting the NMA and </w:t>
      </w:r>
      <w:r w:rsidR="00D074C4">
        <w:rPr>
          <w:rFonts w:ascii="Calibri" w:hAnsi="Calibri"/>
          <w:color w:val="auto"/>
          <w:szCs w:val="24"/>
        </w:rPr>
        <w:t xml:space="preserve">reporting </w:t>
      </w:r>
      <w:r w:rsidR="00712256">
        <w:rPr>
          <w:rFonts w:ascii="Calibri" w:hAnsi="Calibri"/>
          <w:color w:val="auto"/>
          <w:szCs w:val="24"/>
        </w:rPr>
        <w:t xml:space="preserve">he </w:t>
      </w:r>
      <w:r w:rsidR="0002336C" w:rsidRPr="0026013D">
        <w:rPr>
          <w:rFonts w:ascii="Calibri" w:hAnsi="Calibri"/>
          <w:color w:val="auto"/>
          <w:szCs w:val="24"/>
        </w:rPr>
        <w:t xml:space="preserve">missed work due to </w:t>
      </w:r>
      <w:r w:rsidR="00B573CB" w:rsidRPr="0026013D">
        <w:rPr>
          <w:rFonts w:ascii="Calibri" w:hAnsi="Calibri"/>
          <w:color w:val="auto"/>
          <w:szCs w:val="24"/>
        </w:rPr>
        <w:t xml:space="preserve">two </w:t>
      </w:r>
      <w:r w:rsidR="0002336C" w:rsidRPr="0026013D">
        <w:rPr>
          <w:rFonts w:ascii="Calibri" w:hAnsi="Calibri"/>
          <w:color w:val="auto"/>
          <w:szCs w:val="24"/>
        </w:rPr>
        <w:t xml:space="preserve">medical </w:t>
      </w:r>
      <w:r w:rsidR="00B573CB" w:rsidRPr="0026013D">
        <w:rPr>
          <w:rFonts w:ascii="Calibri" w:hAnsi="Calibri"/>
          <w:color w:val="auto"/>
          <w:szCs w:val="24"/>
        </w:rPr>
        <w:t>sessions per week</w:t>
      </w:r>
      <w:r w:rsidR="0002336C">
        <w:rPr>
          <w:rFonts w:ascii="Calibri" w:hAnsi="Calibri"/>
          <w:color w:val="auto"/>
          <w:szCs w:val="24"/>
        </w:rPr>
        <w:t xml:space="preserve">, </w:t>
      </w:r>
      <w:r w:rsidR="00D074C4">
        <w:rPr>
          <w:rFonts w:ascii="Calibri" w:hAnsi="Calibri"/>
          <w:color w:val="auto"/>
          <w:szCs w:val="24"/>
        </w:rPr>
        <w:t xml:space="preserve">problems with irritability and anger with associated thoughts of violence, along with difficulty focusing on his job, </w:t>
      </w:r>
      <w:r w:rsidR="0002336C" w:rsidRPr="0026013D">
        <w:rPr>
          <w:rFonts w:ascii="Calibri" w:hAnsi="Calibri"/>
          <w:color w:val="auto"/>
          <w:szCs w:val="24"/>
        </w:rPr>
        <w:t>making mistakes</w:t>
      </w:r>
      <w:r w:rsidR="00712256">
        <w:rPr>
          <w:rFonts w:ascii="Calibri" w:hAnsi="Calibri"/>
          <w:color w:val="auto"/>
          <w:szCs w:val="24"/>
        </w:rPr>
        <w:t>,</w:t>
      </w:r>
      <w:r w:rsidR="0002336C">
        <w:rPr>
          <w:rFonts w:ascii="Calibri" w:hAnsi="Calibri"/>
          <w:color w:val="auto"/>
          <w:szCs w:val="24"/>
        </w:rPr>
        <w:t xml:space="preserve"> </w:t>
      </w:r>
      <w:r w:rsidR="00D074C4">
        <w:rPr>
          <w:rFonts w:ascii="Calibri" w:hAnsi="Calibri"/>
          <w:color w:val="auto"/>
          <w:szCs w:val="24"/>
        </w:rPr>
        <w:t>and avoidance of interacting with co-workers.</w:t>
      </w:r>
      <w:r w:rsidR="0088447D">
        <w:rPr>
          <w:rFonts w:ascii="Calibri" w:hAnsi="Calibri"/>
          <w:color w:val="auto"/>
          <w:szCs w:val="24"/>
        </w:rPr>
        <w:t xml:space="preserve">  The PEB, </w:t>
      </w:r>
      <w:r>
        <w:rPr>
          <w:rFonts w:ascii="Calibri" w:hAnsi="Calibri"/>
          <w:color w:val="auto"/>
          <w:szCs w:val="24"/>
        </w:rPr>
        <w:t xml:space="preserve">noting the </w:t>
      </w:r>
      <w:r w:rsidR="0002336C">
        <w:rPr>
          <w:rFonts w:ascii="Calibri" w:hAnsi="Calibri"/>
          <w:color w:val="auto"/>
          <w:szCs w:val="24"/>
        </w:rPr>
        <w:t>NMA</w:t>
      </w:r>
      <w:r w:rsidR="00D51C9B">
        <w:rPr>
          <w:rFonts w:ascii="Calibri" w:hAnsi="Calibri"/>
          <w:color w:val="auto"/>
          <w:szCs w:val="24"/>
        </w:rPr>
        <w:t xml:space="preserve"> </w:t>
      </w:r>
      <w:r>
        <w:rPr>
          <w:rFonts w:ascii="Calibri" w:hAnsi="Calibri"/>
          <w:color w:val="auto"/>
          <w:szCs w:val="24"/>
        </w:rPr>
        <w:t xml:space="preserve">rated </w:t>
      </w:r>
      <w:r w:rsidR="0088447D">
        <w:rPr>
          <w:rFonts w:ascii="Calibri" w:hAnsi="Calibri"/>
          <w:color w:val="auto"/>
          <w:szCs w:val="24"/>
        </w:rPr>
        <w:t xml:space="preserve">the mental health conditions </w:t>
      </w:r>
      <w:r>
        <w:rPr>
          <w:rFonts w:ascii="Calibri" w:hAnsi="Calibri"/>
          <w:color w:val="auto"/>
          <w:szCs w:val="24"/>
        </w:rPr>
        <w:t>0%</w:t>
      </w:r>
      <w:r w:rsidR="0097393A">
        <w:rPr>
          <w:rFonts w:ascii="Calibri" w:hAnsi="Calibri"/>
          <w:color w:val="auto"/>
          <w:szCs w:val="24"/>
        </w:rPr>
        <w:t xml:space="preserve"> (t</w:t>
      </w:r>
      <w:r w:rsidR="0088447D">
        <w:rPr>
          <w:rFonts w:ascii="Calibri" w:hAnsi="Calibri"/>
          <w:color w:val="auto"/>
          <w:szCs w:val="24"/>
        </w:rPr>
        <w:t xml:space="preserve">he primary diagnosis was PTSD with a secondary diagnosis of </w:t>
      </w:r>
      <w:r w:rsidR="0095499F">
        <w:rPr>
          <w:rFonts w:ascii="Calibri" w:hAnsi="Calibri"/>
          <w:color w:val="auto"/>
          <w:szCs w:val="24"/>
        </w:rPr>
        <w:t>MDD</w:t>
      </w:r>
      <w:r w:rsidR="0088447D">
        <w:rPr>
          <w:rFonts w:ascii="Calibri" w:hAnsi="Calibri"/>
          <w:color w:val="auto"/>
          <w:szCs w:val="24"/>
        </w:rPr>
        <w:t>, classified as Category II,</w:t>
      </w:r>
      <w:r w:rsidR="0020006F">
        <w:rPr>
          <w:rFonts w:ascii="Calibri" w:hAnsi="Calibri"/>
          <w:color w:val="auto"/>
          <w:szCs w:val="24"/>
        </w:rPr>
        <w:t xml:space="preserve"> a condition that contributes to the unfitting condition</w:t>
      </w:r>
      <w:r w:rsidR="00B573CB">
        <w:rPr>
          <w:rFonts w:ascii="Calibri" w:hAnsi="Calibri"/>
          <w:color w:val="auto"/>
          <w:szCs w:val="24"/>
        </w:rPr>
        <w:t>).</w:t>
      </w:r>
      <w:r w:rsidR="0026013D">
        <w:rPr>
          <w:rFonts w:ascii="Calibri" w:hAnsi="Calibri"/>
          <w:color w:val="auto"/>
          <w:szCs w:val="24"/>
        </w:rPr>
        <w:t xml:space="preserve">  </w:t>
      </w:r>
      <w:r w:rsidR="00B90A8B" w:rsidRPr="0026013D">
        <w:rPr>
          <w:rFonts w:ascii="Calibri" w:hAnsi="Calibri"/>
          <w:color w:val="auto"/>
          <w:szCs w:val="24"/>
        </w:rPr>
        <w:t>IAW VASRD principles</w:t>
      </w:r>
      <w:r w:rsidR="00B90A8B">
        <w:rPr>
          <w:rFonts w:ascii="Calibri" w:hAnsi="Calibri"/>
          <w:color w:val="auto"/>
          <w:szCs w:val="24"/>
        </w:rPr>
        <w:t xml:space="preserve"> </w:t>
      </w:r>
      <w:r w:rsidR="00B90A8B" w:rsidRPr="0020006F">
        <w:rPr>
          <w:rFonts w:ascii="Calibri" w:hAnsi="Calibri"/>
          <w:color w:val="auto"/>
          <w:szCs w:val="24"/>
        </w:rPr>
        <w:t xml:space="preserve">§4.126, </w:t>
      </w:r>
      <w:r w:rsidR="00712256">
        <w:rPr>
          <w:rFonts w:ascii="Calibri" w:hAnsi="Calibri"/>
          <w:color w:val="auto"/>
          <w:szCs w:val="24"/>
        </w:rPr>
        <w:t>e</w:t>
      </w:r>
      <w:r w:rsidR="00B90A8B" w:rsidRPr="0020006F">
        <w:rPr>
          <w:rFonts w:ascii="Calibri" w:hAnsi="Calibri"/>
          <w:color w:val="auto"/>
          <w:szCs w:val="24"/>
        </w:rPr>
        <w:t>valuation of d</w:t>
      </w:r>
      <w:r w:rsidR="00B90A8B">
        <w:rPr>
          <w:rFonts w:ascii="Calibri" w:hAnsi="Calibri"/>
          <w:color w:val="auto"/>
          <w:szCs w:val="24"/>
        </w:rPr>
        <w:t xml:space="preserve">isability from mental disorders, </w:t>
      </w:r>
      <w:r w:rsidR="0020006F" w:rsidRPr="0020006F">
        <w:rPr>
          <w:rFonts w:ascii="Calibri" w:hAnsi="Calibri"/>
          <w:color w:val="auto"/>
          <w:szCs w:val="24"/>
        </w:rPr>
        <w:t>mental health diagnoses are rated together as one condition under the primary diagnosis due to overlapping symptoms and impairments</w:t>
      </w:r>
      <w:r w:rsidR="0020006F">
        <w:rPr>
          <w:rFonts w:ascii="Calibri" w:hAnsi="Calibri"/>
          <w:color w:val="auto"/>
          <w:szCs w:val="24"/>
        </w:rPr>
        <w:t>.</w:t>
      </w:r>
    </w:p>
    <w:p w:rsidR="0020006F" w:rsidRDefault="0020006F" w:rsidP="002A3AF6">
      <w:pPr>
        <w:tabs>
          <w:tab w:val="left" w:pos="288"/>
          <w:tab w:val="left" w:pos="4752"/>
        </w:tabs>
        <w:spacing w:line="240" w:lineRule="exact"/>
        <w:jc w:val="both"/>
        <w:rPr>
          <w:rFonts w:ascii="Calibri" w:hAnsi="Calibri"/>
          <w:color w:val="auto"/>
          <w:szCs w:val="24"/>
        </w:rPr>
      </w:pPr>
    </w:p>
    <w:p w:rsidR="00E71B94" w:rsidRDefault="007262FA" w:rsidP="002A3AF6">
      <w:pPr>
        <w:tabs>
          <w:tab w:val="left" w:pos="288"/>
          <w:tab w:val="left" w:pos="4752"/>
        </w:tabs>
        <w:spacing w:line="240" w:lineRule="exact"/>
        <w:jc w:val="both"/>
        <w:rPr>
          <w:rFonts w:ascii="Calibri" w:hAnsi="Calibri"/>
          <w:color w:val="auto"/>
          <w:szCs w:val="24"/>
        </w:rPr>
      </w:pPr>
      <w:r>
        <w:rPr>
          <w:rFonts w:ascii="Calibri" w:hAnsi="Calibri"/>
          <w:color w:val="auto"/>
          <w:szCs w:val="24"/>
        </w:rPr>
        <w:t>At a</w:t>
      </w:r>
      <w:r w:rsidR="00D33F01">
        <w:rPr>
          <w:rFonts w:ascii="Calibri" w:hAnsi="Calibri"/>
          <w:color w:val="auto"/>
          <w:szCs w:val="24"/>
        </w:rPr>
        <w:t xml:space="preserve"> </w:t>
      </w:r>
      <w:r w:rsidR="00155287">
        <w:rPr>
          <w:rFonts w:ascii="Calibri" w:hAnsi="Calibri"/>
          <w:color w:val="auto"/>
          <w:szCs w:val="24"/>
        </w:rPr>
        <w:t xml:space="preserve">VA </w:t>
      </w:r>
      <w:r w:rsidR="0095499F">
        <w:rPr>
          <w:rFonts w:ascii="Calibri" w:hAnsi="Calibri"/>
          <w:color w:val="auto"/>
          <w:szCs w:val="24"/>
        </w:rPr>
        <w:t>s</w:t>
      </w:r>
      <w:r w:rsidR="000652B7">
        <w:rPr>
          <w:rFonts w:ascii="Calibri" w:hAnsi="Calibri"/>
          <w:color w:val="auto"/>
          <w:szCs w:val="24"/>
        </w:rPr>
        <w:t xml:space="preserve">ocial </w:t>
      </w:r>
      <w:r w:rsidR="0095499F">
        <w:rPr>
          <w:rFonts w:ascii="Calibri" w:hAnsi="Calibri"/>
          <w:color w:val="auto"/>
          <w:szCs w:val="24"/>
        </w:rPr>
        <w:t>w</w:t>
      </w:r>
      <w:r w:rsidR="000652B7">
        <w:rPr>
          <w:rFonts w:ascii="Calibri" w:hAnsi="Calibri"/>
          <w:color w:val="auto"/>
          <w:szCs w:val="24"/>
        </w:rPr>
        <w:t xml:space="preserve">ork </w:t>
      </w:r>
      <w:r w:rsidR="0020006F">
        <w:rPr>
          <w:rFonts w:ascii="Calibri" w:hAnsi="Calibri"/>
          <w:color w:val="auto"/>
          <w:szCs w:val="24"/>
        </w:rPr>
        <w:t xml:space="preserve">clinic entry, </w:t>
      </w:r>
      <w:r w:rsidR="0020006F" w:rsidRPr="0026013D">
        <w:rPr>
          <w:rFonts w:ascii="Calibri" w:hAnsi="Calibri"/>
          <w:color w:val="auto"/>
          <w:szCs w:val="24"/>
        </w:rPr>
        <w:t xml:space="preserve">two </w:t>
      </w:r>
      <w:r w:rsidR="00155287" w:rsidRPr="0026013D">
        <w:rPr>
          <w:rFonts w:ascii="Calibri" w:hAnsi="Calibri"/>
          <w:color w:val="auto"/>
          <w:szCs w:val="24"/>
        </w:rPr>
        <w:t>months after separation</w:t>
      </w:r>
      <w:r w:rsidR="00736319">
        <w:rPr>
          <w:rFonts w:ascii="Calibri" w:hAnsi="Calibri"/>
          <w:color w:val="auto"/>
          <w:szCs w:val="24"/>
        </w:rPr>
        <w:t xml:space="preserve"> </w:t>
      </w:r>
      <w:r w:rsidR="00E71B94">
        <w:rPr>
          <w:rFonts w:ascii="Calibri" w:hAnsi="Calibri"/>
          <w:color w:val="auto"/>
          <w:szCs w:val="24"/>
        </w:rPr>
        <w:t xml:space="preserve">on </w:t>
      </w:r>
      <w:r w:rsidR="00736319">
        <w:rPr>
          <w:rFonts w:ascii="Calibri" w:hAnsi="Calibri"/>
          <w:color w:val="auto"/>
          <w:szCs w:val="24"/>
        </w:rPr>
        <w:t>September 21, 2006</w:t>
      </w:r>
      <w:r w:rsidR="00155287">
        <w:rPr>
          <w:rFonts w:ascii="Calibri" w:hAnsi="Calibri"/>
          <w:color w:val="auto"/>
          <w:szCs w:val="24"/>
        </w:rPr>
        <w:t xml:space="preserve">, </w:t>
      </w:r>
      <w:r w:rsidR="0020006F">
        <w:rPr>
          <w:rFonts w:ascii="Calibri" w:hAnsi="Calibri"/>
          <w:color w:val="auto"/>
          <w:szCs w:val="24"/>
        </w:rPr>
        <w:t>the CI reported he was a f</w:t>
      </w:r>
      <w:r w:rsidR="000652B7">
        <w:rPr>
          <w:rFonts w:ascii="Calibri" w:hAnsi="Calibri"/>
          <w:color w:val="auto"/>
          <w:szCs w:val="24"/>
        </w:rPr>
        <w:t>ull</w:t>
      </w:r>
      <w:r w:rsidR="0095499F">
        <w:rPr>
          <w:rFonts w:ascii="Calibri" w:hAnsi="Calibri"/>
          <w:color w:val="auto"/>
          <w:szCs w:val="24"/>
        </w:rPr>
        <w:t>-</w:t>
      </w:r>
      <w:r w:rsidR="000652B7">
        <w:rPr>
          <w:rFonts w:ascii="Calibri" w:hAnsi="Calibri"/>
          <w:color w:val="auto"/>
          <w:szCs w:val="24"/>
        </w:rPr>
        <w:t xml:space="preserve">time student </w:t>
      </w:r>
      <w:r w:rsidR="0020006F">
        <w:rPr>
          <w:rFonts w:ascii="Calibri" w:hAnsi="Calibri"/>
          <w:color w:val="auto"/>
          <w:szCs w:val="24"/>
        </w:rPr>
        <w:t>(</w:t>
      </w:r>
      <w:r w:rsidR="000652B7">
        <w:rPr>
          <w:rFonts w:ascii="Calibri" w:hAnsi="Calibri"/>
          <w:color w:val="auto"/>
          <w:szCs w:val="24"/>
        </w:rPr>
        <w:t>carrying 17 credits</w:t>
      </w:r>
      <w:r w:rsidR="0020006F">
        <w:rPr>
          <w:rFonts w:ascii="Calibri" w:hAnsi="Calibri"/>
          <w:color w:val="auto"/>
          <w:szCs w:val="24"/>
        </w:rPr>
        <w:t xml:space="preserve">), sharing a </w:t>
      </w:r>
      <w:r w:rsidR="000652B7">
        <w:rPr>
          <w:rFonts w:ascii="Calibri" w:hAnsi="Calibri"/>
          <w:color w:val="auto"/>
          <w:szCs w:val="24"/>
        </w:rPr>
        <w:t>house with four friends</w:t>
      </w:r>
      <w:r w:rsidR="0020006F">
        <w:rPr>
          <w:rFonts w:ascii="Calibri" w:hAnsi="Calibri"/>
          <w:color w:val="auto"/>
          <w:szCs w:val="24"/>
        </w:rPr>
        <w:t xml:space="preserve">, and </w:t>
      </w:r>
      <w:r w:rsidR="0020006F">
        <w:rPr>
          <w:rFonts w:ascii="Calibri" w:hAnsi="Calibri"/>
          <w:color w:val="auto"/>
          <w:szCs w:val="24"/>
        </w:rPr>
        <w:lastRenderedPageBreak/>
        <w:t>had a</w:t>
      </w:r>
      <w:r w:rsidR="00FA1A31">
        <w:rPr>
          <w:rFonts w:ascii="Calibri" w:hAnsi="Calibri"/>
          <w:color w:val="auto"/>
          <w:szCs w:val="24"/>
        </w:rPr>
        <w:t xml:space="preserve"> </w:t>
      </w:r>
      <w:r w:rsidR="00155287">
        <w:rPr>
          <w:rFonts w:ascii="Calibri" w:hAnsi="Calibri"/>
          <w:color w:val="auto"/>
          <w:szCs w:val="24"/>
        </w:rPr>
        <w:t>girlfriend</w:t>
      </w:r>
      <w:r w:rsidR="00712256">
        <w:rPr>
          <w:rFonts w:ascii="Calibri" w:hAnsi="Calibri"/>
          <w:color w:val="auto"/>
          <w:szCs w:val="24"/>
        </w:rPr>
        <w:t xml:space="preserve"> (presumed to be the same as while on active duty).</w:t>
      </w:r>
      <w:r w:rsidR="0020006F">
        <w:rPr>
          <w:rFonts w:ascii="Calibri" w:hAnsi="Calibri"/>
          <w:color w:val="auto"/>
          <w:szCs w:val="24"/>
        </w:rPr>
        <w:t xml:space="preserve">  He r</w:t>
      </w:r>
      <w:r w:rsidR="00155287">
        <w:rPr>
          <w:rFonts w:ascii="Calibri" w:hAnsi="Calibri"/>
          <w:color w:val="auto"/>
          <w:szCs w:val="24"/>
        </w:rPr>
        <w:t xml:space="preserve">eported </w:t>
      </w:r>
      <w:r w:rsidR="0020006F">
        <w:rPr>
          <w:rFonts w:ascii="Calibri" w:hAnsi="Calibri"/>
          <w:color w:val="auto"/>
          <w:szCs w:val="24"/>
        </w:rPr>
        <w:t xml:space="preserve">PTSD symptoms including </w:t>
      </w:r>
      <w:r w:rsidR="00155287">
        <w:rPr>
          <w:rFonts w:ascii="Calibri" w:hAnsi="Calibri"/>
          <w:color w:val="auto"/>
          <w:szCs w:val="24"/>
        </w:rPr>
        <w:t>social</w:t>
      </w:r>
      <w:r w:rsidR="0020006F">
        <w:rPr>
          <w:rFonts w:ascii="Calibri" w:hAnsi="Calibri"/>
          <w:color w:val="auto"/>
          <w:szCs w:val="24"/>
        </w:rPr>
        <w:t xml:space="preserve"> </w:t>
      </w:r>
      <w:r w:rsidR="00155287">
        <w:rPr>
          <w:rFonts w:ascii="Calibri" w:hAnsi="Calibri"/>
          <w:color w:val="auto"/>
          <w:szCs w:val="24"/>
        </w:rPr>
        <w:t>withdraw</w:t>
      </w:r>
      <w:r w:rsidR="0020006F">
        <w:rPr>
          <w:rFonts w:ascii="Calibri" w:hAnsi="Calibri"/>
          <w:color w:val="auto"/>
          <w:szCs w:val="24"/>
        </w:rPr>
        <w:t>al</w:t>
      </w:r>
      <w:r w:rsidR="00155287">
        <w:rPr>
          <w:rFonts w:ascii="Calibri" w:hAnsi="Calibri"/>
          <w:color w:val="auto"/>
          <w:szCs w:val="24"/>
        </w:rPr>
        <w:t xml:space="preserve">, </w:t>
      </w:r>
      <w:r w:rsidR="0020006F">
        <w:rPr>
          <w:rFonts w:ascii="Calibri" w:hAnsi="Calibri"/>
          <w:color w:val="auto"/>
          <w:szCs w:val="24"/>
        </w:rPr>
        <w:t>irritability</w:t>
      </w:r>
      <w:r w:rsidR="00155287">
        <w:rPr>
          <w:rFonts w:ascii="Calibri" w:hAnsi="Calibri"/>
          <w:color w:val="auto"/>
          <w:szCs w:val="24"/>
        </w:rPr>
        <w:t>, anger,</w:t>
      </w:r>
      <w:r w:rsidR="0020006F">
        <w:rPr>
          <w:rFonts w:ascii="Calibri" w:hAnsi="Calibri"/>
          <w:color w:val="auto"/>
          <w:szCs w:val="24"/>
        </w:rPr>
        <w:t xml:space="preserve"> and </w:t>
      </w:r>
      <w:r w:rsidR="00155287">
        <w:rPr>
          <w:rFonts w:ascii="Calibri" w:hAnsi="Calibri"/>
          <w:color w:val="auto"/>
          <w:szCs w:val="24"/>
        </w:rPr>
        <w:t>avoid</w:t>
      </w:r>
      <w:r w:rsidR="0020006F">
        <w:rPr>
          <w:rFonts w:ascii="Calibri" w:hAnsi="Calibri"/>
          <w:color w:val="auto"/>
          <w:szCs w:val="24"/>
        </w:rPr>
        <w:t xml:space="preserve">ance of </w:t>
      </w:r>
      <w:r w:rsidR="00155287">
        <w:rPr>
          <w:rFonts w:ascii="Calibri" w:hAnsi="Calibri"/>
          <w:color w:val="auto"/>
          <w:szCs w:val="24"/>
        </w:rPr>
        <w:t>crowds</w:t>
      </w:r>
      <w:r w:rsidR="0020006F">
        <w:rPr>
          <w:rFonts w:ascii="Calibri" w:hAnsi="Calibri"/>
          <w:color w:val="auto"/>
          <w:szCs w:val="24"/>
        </w:rPr>
        <w:t xml:space="preserve">.  A </w:t>
      </w:r>
      <w:r w:rsidR="001052E1">
        <w:rPr>
          <w:rFonts w:ascii="Calibri" w:hAnsi="Calibri"/>
          <w:color w:val="auto"/>
          <w:szCs w:val="24"/>
        </w:rPr>
        <w:t xml:space="preserve">PTSD </w:t>
      </w:r>
      <w:r w:rsidR="0020006F">
        <w:rPr>
          <w:rFonts w:ascii="Calibri" w:hAnsi="Calibri"/>
          <w:color w:val="auto"/>
          <w:szCs w:val="24"/>
        </w:rPr>
        <w:t>psychiatry evaluation</w:t>
      </w:r>
      <w:r w:rsidR="0095499F">
        <w:rPr>
          <w:rFonts w:ascii="Calibri" w:hAnsi="Calibri"/>
          <w:color w:val="auto"/>
          <w:szCs w:val="24"/>
        </w:rPr>
        <w:t xml:space="preserve"> </w:t>
      </w:r>
      <w:r w:rsidR="001052E1" w:rsidRPr="0026013D">
        <w:rPr>
          <w:rFonts w:ascii="Calibri" w:hAnsi="Calibri"/>
          <w:color w:val="auto"/>
          <w:szCs w:val="24"/>
        </w:rPr>
        <w:t>11 months after</w:t>
      </w:r>
      <w:r w:rsidR="001052E1">
        <w:rPr>
          <w:rFonts w:ascii="Calibri" w:hAnsi="Calibri"/>
          <w:color w:val="auto"/>
          <w:szCs w:val="24"/>
        </w:rPr>
        <w:t xml:space="preserve"> separation, recorded similar symptoms of PTSD </w:t>
      </w:r>
      <w:r w:rsidR="00D33F01">
        <w:rPr>
          <w:rFonts w:ascii="Calibri" w:hAnsi="Calibri"/>
          <w:color w:val="auto"/>
          <w:szCs w:val="24"/>
        </w:rPr>
        <w:t xml:space="preserve">as </w:t>
      </w:r>
      <w:r w:rsidR="001052E1">
        <w:rPr>
          <w:rFonts w:ascii="Calibri" w:hAnsi="Calibri"/>
          <w:color w:val="auto"/>
          <w:szCs w:val="24"/>
        </w:rPr>
        <w:t>reported in</w:t>
      </w:r>
      <w:r w:rsidR="0020006F">
        <w:rPr>
          <w:rFonts w:ascii="Calibri" w:hAnsi="Calibri"/>
          <w:color w:val="auto"/>
          <w:szCs w:val="24"/>
        </w:rPr>
        <w:t xml:space="preserve"> the NARSUM including i</w:t>
      </w:r>
      <w:r w:rsidR="001052E1">
        <w:rPr>
          <w:rFonts w:ascii="Calibri" w:hAnsi="Calibri"/>
          <w:color w:val="auto"/>
          <w:szCs w:val="24"/>
        </w:rPr>
        <w:t xml:space="preserve">rritability, mood swings, </w:t>
      </w:r>
      <w:r w:rsidR="0020006F">
        <w:rPr>
          <w:rFonts w:ascii="Calibri" w:hAnsi="Calibri"/>
          <w:color w:val="auto"/>
          <w:szCs w:val="24"/>
        </w:rPr>
        <w:t xml:space="preserve">sleep problems, </w:t>
      </w:r>
      <w:r w:rsidR="001052E1">
        <w:rPr>
          <w:rFonts w:ascii="Calibri" w:hAnsi="Calibri"/>
          <w:color w:val="auto"/>
          <w:szCs w:val="24"/>
        </w:rPr>
        <w:t xml:space="preserve">social anxiety, and </w:t>
      </w:r>
      <w:r w:rsidR="001052E1" w:rsidRPr="0026013D">
        <w:rPr>
          <w:rFonts w:ascii="Calibri" w:hAnsi="Calibri"/>
          <w:color w:val="auto"/>
          <w:szCs w:val="24"/>
        </w:rPr>
        <w:t>trouble with short</w:t>
      </w:r>
      <w:r w:rsidR="0095499F">
        <w:rPr>
          <w:rFonts w:ascii="Calibri" w:hAnsi="Calibri"/>
          <w:color w:val="auto"/>
          <w:szCs w:val="24"/>
        </w:rPr>
        <w:t>-</w:t>
      </w:r>
      <w:r w:rsidR="001052E1" w:rsidRPr="0026013D">
        <w:rPr>
          <w:rFonts w:ascii="Calibri" w:hAnsi="Calibri"/>
          <w:color w:val="auto"/>
          <w:szCs w:val="24"/>
        </w:rPr>
        <w:t>term memory and focusing</w:t>
      </w:r>
      <w:r w:rsidR="001052E1">
        <w:rPr>
          <w:rFonts w:ascii="Calibri" w:hAnsi="Calibri"/>
          <w:color w:val="auto"/>
          <w:szCs w:val="24"/>
        </w:rPr>
        <w:t>.</w:t>
      </w:r>
      <w:r w:rsidR="00665AE5">
        <w:rPr>
          <w:rFonts w:ascii="Calibri" w:hAnsi="Calibri"/>
          <w:color w:val="auto"/>
          <w:szCs w:val="24"/>
        </w:rPr>
        <w:t xml:space="preserve">  </w:t>
      </w:r>
      <w:r w:rsidR="001052E1">
        <w:rPr>
          <w:rFonts w:ascii="Calibri" w:hAnsi="Calibri"/>
          <w:color w:val="auto"/>
          <w:szCs w:val="24"/>
        </w:rPr>
        <w:t xml:space="preserve">He </w:t>
      </w:r>
      <w:r w:rsidR="000652B7">
        <w:rPr>
          <w:rFonts w:ascii="Calibri" w:hAnsi="Calibri"/>
          <w:color w:val="auto"/>
          <w:szCs w:val="24"/>
        </w:rPr>
        <w:t xml:space="preserve">lived with his </w:t>
      </w:r>
      <w:r w:rsidR="001052E1">
        <w:rPr>
          <w:rFonts w:ascii="Calibri" w:hAnsi="Calibri"/>
          <w:color w:val="auto"/>
          <w:szCs w:val="24"/>
        </w:rPr>
        <w:t xml:space="preserve">girlfriend for </w:t>
      </w:r>
      <w:r w:rsidR="0095499F">
        <w:rPr>
          <w:rFonts w:ascii="Calibri" w:hAnsi="Calibri"/>
          <w:color w:val="auto"/>
          <w:szCs w:val="24"/>
        </w:rPr>
        <w:t>two</w:t>
      </w:r>
      <w:r w:rsidR="001052E1">
        <w:rPr>
          <w:rFonts w:ascii="Calibri" w:hAnsi="Calibri"/>
          <w:color w:val="auto"/>
          <w:szCs w:val="24"/>
        </w:rPr>
        <w:t xml:space="preserve"> years and was a full</w:t>
      </w:r>
      <w:r w:rsidR="0095499F">
        <w:rPr>
          <w:rFonts w:ascii="Calibri" w:hAnsi="Calibri"/>
          <w:color w:val="auto"/>
          <w:szCs w:val="24"/>
        </w:rPr>
        <w:t>-</w:t>
      </w:r>
      <w:r w:rsidR="001052E1">
        <w:rPr>
          <w:rFonts w:ascii="Calibri" w:hAnsi="Calibri"/>
          <w:color w:val="auto"/>
          <w:szCs w:val="24"/>
        </w:rPr>
        <w:t xml:space="preserve">time </w:t>
      </w:r>
      <w:r w:rsidR="0095499F">
        <w:rPr>
          <w:rFonts w:ascii="Calibri" w:hAnsi="Calibri"/>
          <w:color w:val="auto"/>
          <w:szCs w:val="24"/>
        </w:rPr>
        <w:t xml:space="preserve">business </w:t>
      </w:r>
      <w:r w:rsidR="001052E1">
        <w:rPr>
          <w:rFonts w:ascii="Calibri" w:hAnsi="Calibri"/>
          <w:color w:val="auto"/>
          <w:szCs w:val="24"/>
        </w:rPr>
        <w:t>student</w:t>
      </w:r>
      <w:r w:rsidR="00665AE5">
        <w:rPr>
          <w:rFonts w:ascii="Calibri" w:hAnsi="Calibri"/>
          <w:color w:val="auto"/>
          <w:szCs w:val="24"/>
        </w:rPr>
        <w:t xml:space="preserve">.  He denied </w:t>
      </w:r>
      <w:r w:rsidR="000652B7">
        <w:rPr>
          <w:rFonts w:ascii="Calibri" w:hAnsi="Calibri"/>
          <w:color w:val="auto"/>
          <w:szCs w:val="24"/>
        </w:rPr>
        <w:t>alcohol abuse</w:t>
      </w:r>
      <w:r w:rsidR="00665AE5">
        <w:rPr>
          <w:rFonts w:ascii="Calibri" w:hAnsi="Calibri"/>
          <w:color w:val="auto"/>
          <w:szCs w:val="24"/>
        </w:rPr>
        <w:t xml:space="preserve">.  The examiner assigned a GAF of 55 connoting </w:t>
      </w:r>
      <w:r w:rsidR="000652B7">
        <w:rPr>
          <w:rFonts w:ascii="Calibri" w:hAnsi="Calibri"/>
          <w:color w:val="auto"/>
          <w:szCs w:val="24"/>
        </w:rPr>
        <w:t>moderate s</w:t>
      </w:r>
      <w:r w:rsidR="00665AE5">
        <w:rPr>
          <w:rFonts w:ascii="Calibri" w:hAnsi="Calibri"/>
          <w:color w:val="auto"/>
          <w:szCs w:val="24"/>
        </w:rPr>
        <w:t>ymptoms.  N</w:t>
      </w:r>
      <w:r w:rsidR="00155287">
        <w:rPr>
          <w:rFonts w:ascii="Calibri" w:hAnsi="Calibri"/>
          <w:color w:val="auto"/>
          <w:szCs w:val="24"/>
        </w:rPr>
        <w:t xml:space="preserve">o relationship problems </w:t>
      </w:r>
      <w:r w:rsidR="00665AE5">
        <w:rPr>
          <w:rFonts w:ascii="Calibri" w:hAnsi="Calibri"/>
          <w:color w:val="auto"/>
          <w:szCs w:val="24"/>
        </w:rPr>
        <w:t>were recorded</w:t>
      </w:r>
      <w:r w:rsidR="00CE29AF">
        <w:rPr>
          <w:rFonts w:ascii="Calibri" w:hAnsi="Calibri"/>
          <w:color w:val="auto"/>
          <w:szCs w:val="24"/>
        </w:rPr>
        <w:t>;</w:t>
      </w:r>
      <w:r w:rsidR="00665AE5">
        <w:rPr>
          <w:rFonts w:ascii="Calibri" w:hAnsi="Calibri"/>
          <w:color w:val="auto"/>
          <w:szCs w:val="24"/>
        </w:rPr>
        <w:t xml:space="preserve"> however</w:t>
      </w:r>
      <w:r w:rsidR="00B90A8B">
        <w:rPr>
          <w:rFonts w:ascii="Calibri" w:hAnsi="Calibri"/>
          <w:color w:val="auto"/>
          <w:szCs w:val="24"/>
        </w:rPr>
        <w:t>,</w:t>
      </w:r>
      <w:r w:rsidR="00665AE5">
        <w:rPr>
          <w:rFonts w:ascii="Calibri" w:hAnsi="Calibri"/>
          <w:color w:val="auto"/>
          <w:szCs w:val="24"/>
        </w:rPr>
        <w:t xml:space="preserve"> </w:t>
      </w:r>
      <w:r w:rsidR="00665AE5" w:rsidRPr="0026013D">
        <w:rPr>
          <w:rFonts w:ascii="Calibri" w:hAnsi="Calibri"/>
          <w:color w:val="auto"/>
          <w:szCs w:val="24"/>
        </w:rPr>
        <w:t xml:space="preserve">psychological </w:t>
      </w:r>
      <w:r w:rsidR="00B446AC" w:rsidRPr="0026013D">
        <w:rPr>
          <w:rFonts w:ascii="Calibri" w:hAnsi="Calibri"/>
          <w:color w:val="auto"/>
          <w:szCs w:val="24"/>
        </w:rPr>
        <w:t>testing</w:t>
      </w:r>
      <w:r w:rsidR="00B446AC">
        <w:rPr>
          <w:rFonts w:ascii="Calibri" w:hAnsi="Calibri"/>
          <w:color w:val="auto"/>
          <w:szCs w:val="24"/>
        </w:rPr>
        <w:t xml:space="preserve"> </w:t>
      </w:r>
      <w:r w:rsidR="00665AE5">
        <w:rPr>
          <w:rFonts w:ascii="Calibri" w:hAnsi="Calibri"/>
          <w:color w:val="auto"/>
          <w:szCs w:val="24"/>
        </w:rPr>
        <w:t xml:space="preserve">on June 5, 2007 </w:t>
      </w:r>
      <w:r w:rsidR="00665AE5" w:rsidRPr="0026013D">
        <w:rPr>
          <w:rFonts w:ascii="Calibri" w:hAnsi="Calibri"/>
          <w:color w:val="auto"/>
          <w:szCs w:val="24"/>
        </w:rPr>
        <w:t>indicated some difficulties</w:t>
      </w:r>
      <w:r w:rsidR="00665AE5">
        <w:rPr>
          <w:rFonts w:ascii="Calibri" w:hAnsi="Calibri"/>
          <w:color w:val="auto"/>
          <w:szCs w:val="24"/>
        </w:rPr>
        <w:t>.  On traumatic brain injury screening</w:t>
      </w:r>
      <w:r w:rsidR="0095499F">
        <w:rPr>
          <w:rFonts w:ascii="Calibri" w:hAnsi="Calibri"/>
          <w:color w:val="auto"/>
          <w:szCs w:val="24"/>
        </w:rPr>
        <w:t xml:space="preserve"> on</w:t>
      </w:r>
      <w:r w:rsidR="0097393A">
        <w:rPr>
          <w:rFonts w:ascii="Calibri" w:hAnsi="Calibri"/>
          <w:color w:val="auto"/>
          <w:szCs w:val="24"/>
        </w:rPr>
        <w:t xml:space="preserve"> June 1, 2007</w:t>
      </w:r>
      <w:r w:rsidR="00D51C9B">
        <w:rPr>
          <w:rFonts w:ascii="Calibri" w:hAnsi="Calibri"/>
          <w:color w:val="auto"/>
          <w:szCs w:val="24"/>
        </w:rPr>
        <w:t>,</w:t>
      </w:r>
      <w:r w:rsidR="00665AE5">
        <w:rPr>
          <w:rFonts w:ascii="Calibri" w:hAnsi="Calibri"/>
          <w:color w:val="auto"/>
          <w:szCs w:val="24"/>
        </w:rPr>
        <w:t xml:space="preserve"> the </w:t>
      </w:r>
      <w:r w:rsidR="00155287">
        <w:rPr>
          <w:rFonts w:ascii="Calibri" w:hAnsi="Calibri"/>
          <w:color w:val="auto"/>
          <w:szCs w:val="24"/>
        </w:rPr>
        <w:t xml:space="preserve">CI reported exposure to explosions </w:t>
      </w:r>
      <w:r w:rsidR="0097393A">
        <w:rPr>
          <w:rFonts w:ascii="Calibri" w:hAnsi="Calibri"/>
          <w:color w:val="auto"/>
          <w:szCs w:val="24"/>
        </w:rPr>
        <w:t xml:space="preserve">while deployed </w:t>
      </w:r>
      <w:r w:rsidR="00155287">
        <w:rPr>
          <w:rFonts w:ascii="Calibri" w:hAnsi="Calibri"/>
          <w:color w:val="auto"/>
          <w:szCs w:val="24"/>
        </w:rPr>
        <w:t xml:space="preserve">with </w:t>
      </w:r>
      <w:r w:rsidR="00155287" w:rsidRPr="0026013D">
        <w:rPr>
          <w:rFonts w:ascii="Calibri" w:hAnsi="Calibri"/>
          <w:color w:val="auto"/>
          <w:szCs w:val="24"/>
        </w:rPr>
        <w:t>loss of consciousness</w:t>
      </w:r>
      <w:r w:rsidR="00155287">
        <w:rPr>
          <w:rFonts w:ascii="Calibri" w:hAnsi="Calibri"/>
          <w:color w:val="auto"/>
          <w:szCs w:val="24"/>
        </w:rPr>
        <w:t xml:space="preserve"> (“knocked out”)</w:t>
      </w:r>
      <w:r w:rsidR="00D51C9B">
        <w:rPr>
          <w:rFonts w:ascii="Calibri" w:hAnsi="Calibri"/>
          <w:color w:val="auto"/>
          <w:szCs w:val="24"/>
        </w:rPr>
        <w:t>,</w:t>
      </w:r>
      <w:r w:rsidR="00155287">
        <w:rPr>
          <w:rFonts w:ascii="Calibri" w:hAnsi="Calibri"/>
          <w:color w:val="auto"/>
          <w:szCs w:val="24"/>
        </w:rPr>
        <w:t xml:space="preserve"> being dazed, confused or seeing stars, and not remembering the event.</w:t>
      </w:r>
      <w:r w:rsidR="00665AE5">
        <w:rPr>
          <w:rFonts w:ascii="Calibri" w:hAnsi="Calibri"/>
          <w:color w:val="auto"/>
          <w:szCs w:val="24"/>
        </w:rPr>
        <w:t xml:space="preserve">  He reported experiencing multiple symptoms afterwards including </w:t>
      </w:r>
      <w:r w:rsidR="00155287">
        <w:rPr>
          <w:rFonts w:ascii="Calibri" w:hAnsi="Calibri"/>
          <w:color w:val="auto"/>
          <w:szCs w:val="24"/>
        </w:rPr>
        <w:t>headaches, memory problems, balance problems or dizziness, irrit</w:t>
      </w:r>
      <w:r w:rsidR="00665AE5">
        <w:rPr>
          <w:rFonts w:ascii="Calibri" w:hAnsi="Calibri"/>
          <w:color w:val="auto"/>
          <w:szCs w:val="24"/>
        </w:rPr>
        <w:t>a</w:t>
      </w:r>
      <w:r w:rsidR="00155287">
        <w:rPr>
          <w:rFonts w:ascii="Calibri" w:hAnsi="Calibri"/>
          <w:color w:val="auto"/>
          <w:szCs w:val="24"/>
        </w:rPr>
        <w:t>bi</w:t>
      </w:r>
      <w:r w:rsidR="00665AE5">
        <w:rPr>
          <w:rFonts w:ascii="Calibri" w:hAnsi="Calibri"/>
          <w:color w:val="auto"/>
          <w:szCs w:val="24"/>
        </w:rPr>
        <w:t>li</w:t>
      </w:r>
      <w:r w:rsidR="00155287">
        <w:rPr>
          <w:rFonts w:ascii="Calibri" w:hAnsi="Calibri"/>
          <w:color w:val="auto"/>
          <w:szCs w:val="24"/>
        </w:rPr>
        <w:t>ty and sleep problems</w:t>
      </w:r>
      <w:r w:rsidR="00665AE5">
        <w:rPr>
          <w:rFonts w:ascii="Calibri" w:hAnsi="Calibri"/>
          <w:color w:val="auto"/>
          <w:szCs w:val="24"/>
        </w:rPr>
        <w:t xml:space="preserve">.  At the time of the MEB </w:t>
      </w:r>
      <w:r w:rsidR="0095499F">
        <w:rPr>
          <w:rFonts w:ascii="Calibri" w:hAnsi="Calibri"/>
          <w:color w:val="auto"/>
          <w:szCs w:val="24"/>
        </w:rPr>
        <w:t>h</w:t>
      </w:r>
      <w:r w:rsidR="00665AE5">
        <w:rPr>
          <w:rFonts w:ascii="Calibri" w:hAnsi="Calibri"/>
          <w:color w:val="auto"/>
          <w:szCs w:val="24"/>
        </w:rPr>
        <w:t xml:space="preserve">istory and </w:t>
      </w:r>
      <w:r w:rsidR="0095499F">
        <w:rPr>
          <w:rFonts w:ascii="Calibri" w:hAnsi="Calibri"/>
          <w:color w:val="auto"/>
          <w:szCs w:val="24"/>
        </w:rPr>
        <w:t>p</w:t>
      </w:r>
      <w:r w:rsidR="00665AE5">
        <w:rPr>
          <w:rFonts w:ascii="Calibri" w:hAnsi="Calibri"/>
          <w:color w:val="auto"/>
          <w:szCs w:val="24"/>
        </w:rPr>
        <w:t>hysical examination</w:t>
      </w:r>
      <w:r w:rsidR="00D51C9B">
        <w:rPr>
          <w:rFonts w:ascii="Calibri" w:hAnsi="Calibri"/>
          <w:color w:val="auto"/>
          <w:szCs w:val="24"/>
        </w:rPr>
        <w:t xml:space="preserve"> seven months after returning from deployment</w:t>
      </w:r>
      <w:r w:rsidR="00E71B94">
        <w:rPr>
          <w:rFonts w:ascii="Calibri" w:hAnsi="Calibri"/>
          <w:color w:val="auto"/>
          <w:szCs w:val="24"/>
        </w:rPr>
        <w:t>,</w:t>
      </w:r>
      <w:r w:rsidR="00D51C9B">
        <w:rPr>
          <w:rFonts w:ascii="Calibri" w:hAnsi="Calibri"/>
          <w:color w:val="auto"/>
          <w:szCs w:val="24"/>
        </w:rPr>
        <w:t xml:space="preserve"> </w:t>
      </w:r>
      <w:r w:rsidR="00665AE5">
        <w:rPr>
          <w:rFonts w:ascii="Calibri" w:hAnsi="Calibri"/>
          <w:color w:val="auto"/>
          <w:szCs w:val="24"/>
        </w:rPr>
        <w:t>the CI checked “no” to questions regarding head injury, memory loss or amnesia</w:t>
      </w:r>
      <w:r w:rsidR="0095499F">
        <w:rPr>
          <w:rFonts w:ascii="Calibri" w:hAnsi="Calibri"/>
          <w:color w:val="auto"/>
          <w:szCs w:val="24"/>
        </w:rPr>
        <w:t>,</w:t>
      </w:r>
      <w:r w:rsidR="00665AE5">
        <w:rPr>
          <w:rFonts w:ascii="Calibri" w:hAnsi="Calibri"/>
          <w:color w:val="auto"/>
          <w:szCs w:val="24"/>
        </w:rPr>
        <w:t xml:space="preserve"> period</w:t>
      </w:r>
      <w:r w:rsidR="00E71B94">
        <w:rPr>
          <w:rFonts w:ascii="Calibri" w:hAnsi="Calibri"/>
          <w:color w:val="auto"/>
          <w:szCs w:val="24"/>
        </w:rPr>
        <w:t>s</w:t>
      </w:r>
      <w:r w:rsidR="00665AE5">
        <w:rPr>
          <w:rFonts w:ascii="Calibri" w:hAnsi="Calibri"/>
          <w:color w:val="auto"/>
          <w:szCs w:val="24"/>
        </w:rPr>
        <w:t xml:space="preserve"> of unconsciousness or concussion</w:t>
      </w:r>
      <w:r w:rsidR="0095499F">
        <w:rPr>
          <w:rFonts w:ascii="Calibri" w:hAnsi="Calibri"/>
          <w:color w:val="auto"/>
          <w:szCs w:val="24"/>
        </w:rPr>
        <w:t>,</w:t>
      </w:r>
      <w:r w:rsidR="00665AE5">
        <w:rPr>
          <w:rFonts w:ascii="Calibri" w:hAnsi="Calibri"/>
          <w:color w:val="auto"/>
          <w:szCs w:val="24"/>
        </w:rPr>
        <w:t xml:space="preserve"> </w:t>
      </w:r>
      <w:r w:rsidR="00E71B94">
        <w:rPr>
          <w:rFonts w:ascii="Calibri" w:hAnsi="Calibri"/>
          <w:color w:val="auto"/>
          <w:szCs w:val="24"/>
        </w:rPr>
        <w:t xml:space="preserve">and </w:t>
      </w:r>
      <w:r w:rsidR="00665AE5">
        <w:rPr>
          <w:rFonts w:ascii="Calibri" w:hAnsi="Calibri"/>
          <w:color w:val="auto"/>
          <w:szCs w:val="24"/>
        </w:rPr>
        <w:t>frequent or severe headache</w:t>
      </w:r>
      <w:r w:rsidR="00E71B94">
        <w:rPr>
          <w:rFonts w:ascii="Calibri" w:hAnsi="Calibri"/>
          <w:color w:val="auto"/>
          <w:szCs w:val="24"/>
        </w:rPr>
        <w:t>s</w:t>
      </w:r>
      <w:r w:rsidR="00665AE5">
        <w:rPr>
          <w:rFonts w:ascii="Calibri" w:hAnsi="Calibri"/>
          <w:color w:val="auto"/>
          <w:szCs w:val="24"/>
        </w:rPr>
        <w:t xml:space="preserve"> or dizziness.</w:t>
      </w:r>
      <w:r w:rsidR="00317047">
        <w:rPr>
          <w:rFonts w:ascii="Calibri" w:hAnsi="Calibri"/>
          <w:color w:val="auto"/>
          <w:szCs w:val="24"/>
        </w:rPr>
        <w:t xml:space="preserve">  </w:t>
      </w:r>
    </w:p>
    <w:p w:rsidR="00E71B94" w:rsidRDefault="00E71B94" w:rsidP="002A3AF6">
      <w:pPr>
        <w:tabs>
          <w:tab w:val="left" w:pos="288"/>
          <w:tab w:val="left" w:pos="4752"/>
        </w:tabs>
        <w:spacing w:line="240" w:lineRule="exact"/>
        <w:jc w:val="both"/>
        <w:rPr>
          <w:rFonts w:ascii="Calibri" w:hAnsi="Calibri"/>
          <w:color w:val="auto"/>
          <w:szCs w:val="24"/>
        </w:rPr>
      </w:pPr>
    </w:p>
    <w:p w:rsidR="00E71B94" w:rsidRDefault="00C54B90" w:rsidP="002A3AF6">
      <w:pPr>
        <w:tabs>
          <w:tab w:val="left" w:pos="288"/>
          <w:tab w:val="left" w:pos="4752"/>
        </w:tabs>
        <w:spacing w:line="240" w:lineRule="exact"/>
        <w:jc w:val="both"/>
        <w:rPr>
          <w:rFonts w:ascii="Calibri" w:hAnsi="Calibri"/>
          <w:color w:val="auto"/>
          <w:szCs w:val="24"/>
        </w:rPr>
      </w:pPr>
      <w:r w:rsidRPr="0026013D">
        <w:rPr>
          <w:rFonts w:ascii="Calibri" w:hAnsi="Calibri"/>
          <w:color w:val="auto"/>
          <w:szCs w:val="24"/>
        </w:rPr>
        <w:t xml:space="preserve">An </w:t>
      </w:r>
      <w:r w:rsidR="00155287" w:rsidRPr="0026013D">
        <w:rPr>
          <w:rFonts w:ascii="Calibri" w:hAnsi="Calibri"/>
          <w:color w:val="auto"/>
          <w:szCs w:val="24"/>
        </w:rPr>
        <w:t>Oct</w:t>
      </w:r>
      <w:r w:rsidRPr="0026013D">
        <w:rPr>
          <w:rFonts w:ascii="Calibri" w:hAnsi="Calibri"/>
          <w:color w:val="auto"/>
          <w:szCs w:val="24"/>
        </w:rPr>
        <w:t>ober</w:t>
      </w:r>
      <w:r w:rsidR="00155287" w:rsidRPr="0026013D">
        <w:rPr>
          <w:rFonts w:ascii="Calibri" w:hAnsi="Calibri"/>
          <w:color w:val="auto"/>
          <w:szCs w:val="24"/>
        </w:rPr>
        <w:t xml:space="preserve"> 22, 2007 psychiatry</w:t>
      </w:r>
      <w:r w:rsidRPr="0026013D">
        <w:rPr>
          <w:rFonts w:ascii="Calibri" w:hAnsi="Calibri"/>
          <w:color w:val="auto"/>
          <w:szCs w:val="24"/>
        </w:rPr>
        <w:t xml:space="preserve"> evaluation</w:t>
      </w:r>
      <w:r w:rsidR="00472153" w:rsidRPr="0026013D">
        <w:rPr>
          <w:rFonts w:ascii="Calibri" w:hAnsi="Calibri"/>
          <w:color w:val="auto"/>
          <w:szCs w:val="24"/>
        </w:rPr>
        <w:t xml:space="preserve"> 15 months after separation</w:t>
      </w:r>
      <w:r w:rsidRPr="0026013D">
        <w:rPr>
          <w:rFonts w:ascii="Calibri" w:hAnsi="Calibri"/>
          <w:color w:val="auto"/>
          <w:szCs w:val="24"/>
        </w:rPr>
        <w:t xml:space="preserve"> records similar symptoms</w:t>
      </w:r>
      <w:r w:rsidR="00B446AC" w:rsidRPr="0026013D">
        <w:rPr>
          <w:rFonts w:ascii="Calibri" w:hAnsi="Calibri"/>
          <w:color w:val="auto"/>
          <w:szCs w:val="24"/>
        </w:rPr>
        <w:t>.</w:t>
      </w:r>
      <w:r w:rsidR="0026013D">
        <w:rPr>
          <w:rFonts w:ascii="Calibri" w:hAnsi="Calibri"/>
          <w:color w:val="auto"/>
          <w:szCs w:val="24"/>
        </w:rPr>
        <w:t xml:space="preserve">  </w:t>
      </w:r>
      <w:r w:rsidR="00736319">
        <w:rPr>
          <w:rFonts w:ascii="Calibri" w:hAnsi="Calibri"/>
          <w:color w:val="auto"/>
          <w:szCs w:val="24"/>
        </w:rPr>
        <w:t xml:space="preserve">At the exam, </w:t>
      </w:r>
      <w:r w:rsidR="00533000">
        <w:rPr>
          <w:rFonts w:ascii="Calibri" w:hAnsi="Calibri"/>
          <w:color w:val="auto"/>
          <w:szCs w:val="24"/>
        </w:rPr>
        <w:t>CI report</w:t>
      </w:r>
      <w:r w:rsidR="00B446AC">
        <w:rPr>
          <w:rFonts w:ascii="Calibri" w:hAnsi="Calibri"/>
          <w:color w:val="auto"/>
          <w:szCs w:val="24"/>
        </w:rPr>
        <w:t>ed</w:t>
      </w:r>
      <w:r w:rsidR="00533000">
        <w:rPr>
          <w:rFonts w:ascii="Calibri" w:hAnsi="Calibri"/>
          <w:color w:val="auto"/>
          <w:szCs w:val="24"/>
        </w:rPr>
        <w:t xml:space="preserve"> that treatment with </w:t>
      </w:r>
      <w:r w:rsidR="00D33F01">
        <w:rPr>
          <w:rFonts w:ascii="Calibri" w:hAnsi="Calibri"/>
          <w:color w:val="auto"/>
          <w:szCs w:val="24"/>
        </w:rPr>
        <w:t xml:space="preserve">medication (bupropion) </w:t>
      </w:r>
      <w:r w:rsidR="00533000">
        <w:rPr>
          <w:rFonts w:ascii="Calibri" w:hAnsi="Calibri"/>
          <w:color w:val="auto"/>
          <w:szCs w:val="24"/>
        </w:rPr>
        <w:t xml:space="preserve">was very effective in treating his mood, anger and agitation (at the time had run out of medication </w:t>
      </w:r>
      <w:r w:rsidR="0097393A">
        <w:rPr>
          <w:rFonts w:ascii="Calibri" w:hAnsi="Calibri"/>
          <w:color w:val="auto"/>
          <w:szCs w:val="24"/>
        </w:rPr>
        <w:t xml:space="preserve">with increase in symptoms </w:t>
      </w:r>
      <w:r w:rsidR="00533000">
        <w:rPr>
          <w:rFonts w:ascii="Calibri" w:hAnsi="Calibri"/>
          <w:color w:val="auto"/>
          <w:szCs w:val="24"/>
        </w:rPr>
        <w:t xml:space="preserve">and </w:t>
      </w:r>
      <w:r w:rsidR="0067275F">
        <w:rPr>
          <w:rFonts w:ascii="Calibri" w:hAnsi="Calibri"/>
          <w:color w:val="auto"/>
          <w:szCs w:val="24"/>
        </w:rPr>
        <w:t xml:space="preserve">the medication </w:t>
      </w:r>
      <w:r w:rsidR="00533000">
        <w:rPr>
          <w:rFonts w:ascii="Calibri" w:hAnsi="Calibri"/>
          <w:color w:val="auto"/>
          <w:szCs w:val="24"/>
        </w:rPr>
        <w:t>was restarted)</w:t>
      </w:r>
      <w:r>
        <w:rPr>
          <w:rFonts w:ascii="Calibri" w:hAnsi="Calibri"/>
          <w:color w:val="auto"/>
          <w:szCs w:val="24"/>
        </w:rPr>
        <w:t xml:space="preserve">.  </w:t>
      </w:r>
      <w:r w:rsidR="007262FA">
        <w:rPr>
          <w:rFonts w:ascii="Calibri" w:hAnsi="Calibri"/>
          <w:color w:val="auto"/>
          <w:szCs w:val="24"/>
        </w:rPr>
        <w:t xml:space="preserve">No detail regarding social and occupational function was provided.  </w:t>
      </w:r>
      <w:r>
        <w:rPr>
          <w:rFonts w:ascii="Calibri" w:hAnsi="Calibri"/>
          <w:color w:val="auto"/>
          <w:szCs w:val="24"/>
        </w:rPr>
        <w:t xml:space="preserve">On mental status examination, CI was pleasant, cooperative and oriented. </w:t>
      </w:r>
      <w:r w:rsidR="001B09C2">
        <w:rPr>
          <w:rFonts w:ascii="Calibri" w:hAnsi="Calibri"/>
          <w:color w:val="auto"/>
          <w:szCs w:val="24"/>
        </w:rPr>
        <w:t xml:space="preserve"> His m</w:t>
      </w:r>
      <w:r>
        <w:rPr>
          <w:rFonts w:ascii="Calibri" w:hAnsi="Calibri"/>
          <w:color w:val="auto"/>
          <w:szCs w:val="24"/>
        </w:rPr>
        <w:t xml:space="preserve">ood was </w:t>
      </w:r>
      <w:r w:rsidR="000005B7">
        <w:rPr>
          <w:rFonts w:ascii="Calibri" w:hAnsi="Calibri"/>
          <w:color w:val="auto"/>
          <w:szCs w:val="24"/>
        </w:rPr>
        <w:t>“depressed/anxious/</w:t>
      </w:r>
      <w:proofErr w:type="spellStart"/>
      <w:r>
        <w:rPr>
          <w:rFonts w:ascii="Calibri" w:hAnsi="Calibri"/>
          <w:color w:val="auto"/>
          <w:szCs w:val="24"/>
        </w:rPr>
        <w:t>euthymic</w:t>
      </w:r>
      <w:proofErr w:type="spellEnd"/>
      <w:r w:rsidR="007262FA">
        <w:rPr>
          <w:rFonts w:ascii="Calibri" w:hAnsi="Calibri"/>
          <w:color w:val="auto"/>
          <w:szCs w:val="24"/>
        </w:rPr>
        <w:t>”</w:t>
      </w:r>
      <w:r>
        <w:rPr>
          <w:rFonts w:ascii="Calibri" w:hAnsi="Calibri"/>
          <w:color w:val="auto"/>
          <w:szCs w:val="24"/>
        </w:rPr>
        <w:t xml:space="preserve"> with congruent affect.  </w:t>
      </w:r>
      <w:r w:rsidR="001B09C2">
        <w:rPr>
          <w:rFonts w:ascii="Calibri" w:hAnsi="Calibri"/>
          <w:color w:val="auto"/>
          <w:szCs w:val="24"/>
        </w:rPr>
        <w:t>His s</w:t>
      </w:r>
      <w:r>
        <w:rPr>
          <w:rFonts w:ascii="Calibri" w:hAnsi="Calibri"/>
          <w:color w:val="auto"/>
          <w:szCs w:val="24"/>
        </w:rPr>
        <w:t xml:space="preserve">peech and thought processes were normal.  There was no suicidal or homicidal ideation, delusions, </w:t>
      </w:r>
      <w:r w:rsidR="00B90A8B">
        <w:rPr>
          <w:rFonts w:ascii="Calibri" w:hAnsi="Calibri"/>
          <w:color w:val="auto"/>
          <w:szCs w:val="24"/>
        </w:rPr>
        <w:t xml:space="preserve">or </w:t>
      </w:r>
      <w:r>
        <w:rPr>
          <w:rFonts w:ascii="Calibri" w:hAnsi="Calibri"/>
          <w:color w:val="auto"/>
          <w:szCs w:val="24"/>
        </w:rPr>
        <w:t>hallucinations.</w:t>
      </w:r>
      <w:r w:rsidR="0026013D">
        <w:rPr>
          <w:rFonts w:ascii="Calibri" w:hAnsi="Calibri"/>
          <w:color w:val="auto"/>
          <w:szCs w:val="24"/>
        </w:rPr>
        <w:t xml:space="preserve">  The VA </w:t>
      </w:r>
      <w:r w:rsidR="001B09C2">
        <w:rPr>
          <w:rFonts w:ascii="Calibri" w:hAnsi="Calibri"/>
          <w:color w:val="auto"/>
          <w:szCs w:val="24"/>
        </w:rPr>
        <w:t>r</w:t>
      </w:r>
      <w:r w:rsidR="0026013D">
        <w:rPr>
          <w:rFonts w:ascii="Calibri" w:hAnsi="Calibri"/>
          <w:color w:val="auto"/>
          <w:szCs w:val="24"/>
        </w:rPr>
        <w:t xml:space="preserve">ating </w:t>
      </w:r>
      <w:r w:rsidR="001B09C2">
        <w:rPr>
          <w:rFonts w:ascii="Calibri" w:hAnsi="Calibri"/>
          <w:color w:val="auto"/>
          <w:szCs w:val="24"/>
        </w:rPr>
        <w:t>d</w:t>
      </w:r>
      <w:r w:rsidR="0026013D">
        <w:rPr>
          <w:rFonts w:ascii="Calibri" w:hAnsi="Calibri"/>
          <w:color w:val="auto"/>
          <w:szCs w:val="24"/>
        </w:rPr>
        <w:t xml:space="preserve">ecision </w:t>
      </w:r>
      <w:r w:rsidR="00E71B94">
        <w:rPr>
          <w:rFonts w:ascii="Calibri" w:hAnsi="Calibri"/>
          <w:color w:val="auto"/>
          <w:szCs w:val="24"/>
        </w:rPr>
        <w:t>in</w:t>
      </w:r>
      <w:r w:rsidR="0026013D">
        <w:rPr>
          <w:rFonts w:ascii="Calibri" w:hAnsi="Calibri"/>
          <w:color w:val="auto"/>
          <w:szCs w:val="24"/>
        </w:rPr>
        <w:t xml:space="preserve"> April 2008 cited a statement provided by the CI</w:t>
      </w:r>
      <w:r w:rsidR="00E71B94">
        <w:rPr>
          <w:rFonts w:ascii="Calibri" w:hAnsi="Calibri"/>
          <w:color w:val="auto"/>
          <w:szCs w:val="24"/>
        </w:rPr>
        <w:t>,</w:t>
      </w:r>
      <w:r w:rsidR="0026013D">
        <w:rPr>
          <w:rFonts w:ascii="Calibri" w:hAnsi="Calibri"/>
          <w:color w:val="auto"/>
          <w:szCs w:val="24"/>
        </w:rPr>
        <w:t xml:space="preserve"> summarized as</w:t>
      </w:r>
      <w:r w:rsidR="00E71B94">
        <w:rPr>
          <w:rFonts w:ascii="Calibri" w:hAnsi="Calibri"/>
          <w:color w:val="auto"/>
          <w:szCs w:val="24"/>
        </w:rPr>
        <w:t>:</w:t>
      </w:r>
      <w:r w:rsidR="0026013D">
        <w:rPr>
          <w:rFonts w:ascii="Calibri" w:hAnsi="Calibri"/>
          <w:color w:val="auto"/>
          <w:szCs w:val="24"/>
        </w:rPr>
        <w:t xml:space="preserve"> “</w:t>
      </w:r>
      <w:r w:rsidR="0026013D" w:rsidRPr="0026013D">
        <w:rPr>
          <w:rFonts w:ascii="Calibri" w:hAnsi="Calibri"/>
          <w:color w:val="auto"/>
          <w:szCs w:val="24"/>
        </w:rPr>
        <w:t>You stated you now work for your dad at his pizza shop because you can't hold a</w:t>
      </w:r>
      <w:r w:rsidR="00712256">
        <w:rPr>
          <w:rFonts w:ascii="Calibri" w:hAnsi="Calibri"/>
          <w:color w:val="auto"/>
          <w:szCs w:val="24"/>
        </w:rPr>
        <w:t xml:space="preserve"> </w:t>
      </w:r>
      <w:r w:rsidR="0026013D" w:rsidRPr="0026013D">
        <w:rPr>
          <w:rFonts w:ascii="Calibri" w:hAnsi="Calibri"/>
          <w:color w:val="auto"/>
          <w:szCs w:val="24"/>
        </w:rPr>
        <w:t xml:space="preserve">job down anywhere else due to your anger and patience problems. </w:t>
      </w:r>
      <w:r w:rsidR="0067275F">
        <w:rPr>
          <w:rFonts w:ascii="Calibri" w:hAnsi="Calibri"/>
          <w:color w:val="auto"/>
          <w:szCs w:val="24"/>
        </w:rPr>
        <w:t xml:space="preserve"> </w:t>
      </w:r>
      <w:r w:rsidR="0026013D" w:rsidRPr="0026013D">
        <w:rPr>
          <w:rFonts w:ascii="Calibri" w:hAnsi="Calibri"/>
          <w:color w:val="auto"/>
          <w:szCs w:val="24"/>
        </w:rPr>
        <w:t>You also reported that your nightmares are almost every night and sometimes you get so overwhelmed with your dreams that you wake up in a cold sweat and sometimes vomit.</w:t>
      </w:r>
      <w:r w:rsidR="0026013D">
        <w:rPr>
          <w:rFonts w:ascii="Calibri" w:hAnsi="Calibri"/>
          <w:color w:val="auto"/>
          <w:szCs w:val="24"/>
        </w:rPr>
        <w:t>”</w:t>
      </w:r>
      <w:r w:rsidR="0067275F">
        <w:rPr>
          <w:rFonts w:ascii="Calibri" w:hAnsi="Calibri"/>
          <w:color w:val="auto"/>
          <w:szCs w:val="24"/>
        </w:rPr>
        <w:t xml:space="preserve">  </w:t>
      </w:r>
      <w:r>
        <w:rPr>
          <w:rFonts w:ascii="Calibri" w:hAnsi="Calibri"/>
          <w:color w:val="auto"/>
          <w:szCs w:val="24"/>
        </w:rPr>
        <w:t xml:space="preserve">A December 2008 </w:t>
      </w:r>
      <w:r w:rsidR="0067275F">
        <w:rPr>
          <w:rFonts w:ascii="Calibri" w:hAnsi="Calibri"/>
          <w:color w:val="auto"/>
          <w:szCs w:val="24"/>
        </w:rPr>
        <w:t xml:space="preserve">VA </w:t>
      </w:r>
      <w:r>
        <w:rPr>
          <w:rFonts w:ascii="Calibri" w:hAnsi="Calibri"/>
          <w:color w:val="auto"/>
          <w:szCs w:val="24"/>
        </w:rPr>
        <w:t>C&amp;</w:t>
      </w:r>
      <w:r w:rsidR="00D33F01">
        <w:rPr>
          <w:rFonts w:ascii="Calibri" w:hAnsi="Calibri"/>
          <w:color w:val="auto"/>
          <w:szCs w:val="24"/>
        </w:rPr>
        <w:t>P</w:t>
      </w:r>
      <w:r>
        <w:rPr>
          <w:rFonts w:ascii="Calibri" w:hAnsi="Calibri"/>
          <w:color w:val="auto"/>
          <w:szCs w:val="24"/>
        </w:rPr>
        <w:t xml:space="preserve"> examination </w:t>
      </w:r>
      <w:r w:rsidR="0026013D">
        <w:rPr>
          <w:rFonts w:ascii="Calibri" w:hAnsi="Calibri"/>
          <w:color w:val="auto"/>
          <w:szCs w:val="24"/>
        </w:rPr>
        <w:t xml:space="preserve">29 months after separation </w:t>
      </w:r>
      <w:r>
        <w:rPr>
          <w:rFonts w:ascii="Calibri" w:hAnsi="Calibri"/>
          <w:color w:val="auto"/>
          <w:szCs w:val="24"/>
        </w:rPr>
        <w:t>documented continued moderate</w:t>
      </w:r>
      <w:r w:rsidR="0097393A">
        <w:rPr>
          <w:rFonts w:ascii="Calibri" w:hAnsi="Calibri"/>
          <w:color w:val="auto"/>
          <w:szCs w:val="24"/>
        </w:rPr>
        <w:t xml:space="preserve"> symptoms</w:t>
      </w:r>
      <w:r w:rsidR="00B90A8B">
        <w:rPr>
          <w:rFonts w:ascii="Calibri" w:hAnsi="Calibri"/>
          <w:color w:val="auto"/>
          <w:szCs w:val="24"/>
        </w:rPr>
        <w:t>,</w:t>
      </w:r>
      <w:r w:rsidR="0097393A">
        <w:rPr>
          <w:rFonts w:ascii="Calibri" w:hAnsi="Calibri"/>
          <w:color w:val="auto"/>
          <w:szCs w:val="24"/>
        </w:rPr>
        <w:t xml:space="preserve"> </w:t>
      </w:r>
      <w:r w:rsidR="00317047">
        <w:rPr>
          <w:rFonts w:ascii="Calibri" w:hAnsi="Calibri"/>
          <w:color w:val="auto"/>
          <w:szCs w:val="24"/>
        </w:rPr>
        <w:t xml:space="preserve">but </w:t>
      </w:r>
      <w:r w:rsidR="0097393A">
        <w:rPr>
          <w:rFonts w:ascii="Calibri" w:hAnsi="Calibri"/>
          <w:color w:val="auto"/>
          <w:szCs w:val="24"/>
        </w:rPr>
        <w:t xml:space="preserve">with reported </w:t>
      </w:r>
      <w:r w:rsidR="0097393A" w:rsidRPr="0026013D">
        <w:rPr>
          <w:rFonts w:ascii="Calibri" w:hAnsi="Calibri"/>
          <w:color w:val="auto"/>
          <w:szCs w:val="24"/>
        </w:rPr>
        <w:t xml:space="preserve">worsening due to </w:t>
      </w:r>
      <w:r w:rsidR="00317047" w:rsidRPr="0026013D">
        <w:rPr>
          <w:rFonts w:ascii="Calibri" w:hAnsi="Calibri"/>
          <w:color w:val="auto"/>
          <w:szCs w:val="24"/>
        </w:rPr>
        <w:t>panic attacks</w:t>
      </w:r>
      <w:r w:rsidR="0026013D">
        <w:rPr>
          <w:rFonts w:ascii="Calibri" w:hAnsi="Calibri"/>
          <w:color w:val="auto"/>
          <w:szCs w:val="24"/>
        </w:rPr>
        <w:t xml:space="preserve"> and </w:t>
      </w:r>
      <w:r w:rsidR="00317047" w:rsidRPr="0026013D">
        <w:rPr>
          <w:rFonts w:ascii="Calibri" w:hAnsi="Calibri"/>
          <w:color w:val="auto"/>
          <w:szCs w:val="24"/>
        </w:rPr>
        <w:t>increased social isolation</w:t>
      </w:r>
      <w:r w:rsidR="00317047">
        <w:rPr>
          <w:rFonts w:ascii="Calibri" w:hAnsi="Calibri"/>
          <w:color w:val="auto"/>
          <w:szCs w:val="24"/>
        </w:rPr>
        <w:t xml:space="preserve">.  </w:t>
      </w:r>
      <w:r w:rsidR="0025383A">
        <w:rPr>
          <w:rFonts w:ascii="Calibri" w:hAnsi="Calibri"/>
          <w:color w:val="auto"/>
          <w:szCs w:val="24"/>
        </w:rPr>
        <w:t xml:space="preserve">During this examination, the CI reported </w:t>
      </w:r>
      <w:r w:rsidR="0026013D">
        <w:rPr>
          <w:rFonts w:ascii="Calibri" w:hAnsi="Calibri"/>
          <w:color w:val="auto"/>
          <w:szCs w:val="24"/>
        </w:rPr>
        <w:t xml:space="preserve">a history of </w:t>
      </w:r>
      <w:r w:rsidR="0025383A">
        <w:rPr>
          <w:rFonts w:ascii="Calibri" w:hAnsi="Calibri"/>
          <w:color w:val="auto"/>
          <w:szCs w:val="24"/>
        </w:rPr>
        <w:t>sustaining three concussions and a shrapnel wound to the shoulder</w:t>
      </w:r>
      <w:r w:rsidR="0097393A">
        <w:rPr>
          <w:rFonts w:ascii="Calibri" w:hAnsi="Calibri"/>
          <w:color w:val="auto"/>
          <w:szCs w:val="24"/>
        </w:rPr>
        <w:t>.</w:t>
      </w:r>
      <w:r w:rsidR="0026013D">
        <w:rPr>
          <w:rFonts w:ascii="Calibri" w:hAnsi="Calibri"/>
          <w:color w:val="auto"/>
          <w:szCs w:val="24"/>
        </w:rPr>
        <w:t xml:space="preserve">  </w:t>
      </w:r>
      <w:r w:rsidR="00E71B94">
        <w:rPr>
          <w:rFonts w:ascii="Calibri" w:hAnsi="Calibri"/>
          <w:color w:val="auto"/>
          <w:szCs w:val="24"/>
        </w:rPr>
        <w:t>Th</w:t>
      </w:r>
      <w:r w:rsidR="001B09C2">
        <w:rPr>
          <w:rFonts w:ascii="Calibri" w:hAnsi="Calibri"/>
          <w:color w:val="auto"/>
          <w:szCs w:val="24"/>
        </w:rPr>
        <w:t>e r</w:t>
      </w:r>
      <w:r>
        <w:rPr>
          <w:rFonts w:ascii="Calibri" w:hAnsi="Calibri"/>
          <w:color w:val="auto"/>
          <w:szCs w:val="24"/>
        </w:rPr>
        <w:t xml:space="preserve">ating </w:t>
      </w:r>
      <w:r w:rsidR="001B09C2">
        <w:rPr>
          <w:rFonts w:ascii="Calibri" w:hAnsi="Calibri"/>
          <w:color w:val="auto"/>
          <w:szCs w:val="24"/>
        </w:rPr>
        <w:t>d</w:t>
      </w:r>
      <w:r>
        <w:rPr>
          <w:rFonts w:ascii="Calibri" w:hAnsi="Calibri"/>
          <w:color w:val="auto"/>
          <w:szCs w:val="24"/>
        </w:rPr>
        <w:t xml:space="preserve">ecision in January 2009 granted </w:t>
      </w:r>
      <w:r w:rsidR="00D33F01">
        <w:rPr>
          <w:rFonts w:ascii="Calibri" w:hAnsi="Calibri"/>
          <w:color w:val="auto"/>
          <w:szCs w:val="24"/>
        </w:rPr>
        <w:t xml:space="preserve">a </w:t>
      </w:r>
      <w:r>
        <w:rPr>
          <w:rFonts w:ascii="Calibri" w:hAnsi="Calibri"/>
          <w:color w:val="auto"/>
          <w:szCs w:val="24"/>
        </w:rPr>
        <w:t>service</w:t>
      </w:r>
      <w:r w:rsidR="001B09C2">
        <w:rPr>
          <w:rFonts w:ascii="Calibri" w:hAnsi="Calibri"/>
          <w:color w:val="auto"/>
          <w:szCs w:val="24"/>
        </w:rPr>
        <w:t>-</w:t>
      </w:r>
      <w:r>
        <w:rPr>
          <w:rFonts w:ascii="Calibri" w:hAnsi="Calibri"/>
          <w:color w:val="auto"/>
          <w:szCs w:val="24"/>
        </w:rPr>
        <w:t xml:space="preserve">connected rating for PTSD of 30% based </w:t>
      </w:r>
      <w:r w:rsidR="00B90A8B">
        <w:rPr>
          <w:rFonts w:ascii="Calibri" w:hAnsi="Calibri"/>
          <w:color w:val="auto"/>
          <w:szCs w:val="24"/>
        </w:rPr>
        <w:t xml:space="preserve">on </w:t>
      </w:r>
      <w:r>
        <w:rPr>
          <w:rFonts w:ascii="Calibri" w:hAnsi="Calibri"/>
          <w:color w:val="auto"/>
          <w:szCs w:val="24"/>
        </w:rPr>
        <w:t>service</w:t>
      </w:r>
      <w:r w:rsidR="00E71B94">
        <w:rPr>
          <w:rFonts w:ascii="Calibri" w:hAnsi="Calibri"/>
          <w:color w:val="auto"/>
          <w:szCs w:val="24"/>
        </w:rPr>
        <w:t xml:space="preserve"> and VA</w:t>
      </w:r>
      <w:r>
        <w:rPr>
          <w:rFonts w:ascii="Calibri" w:hAnsi="Calibri"/>
          <w:color w:val="auto"/>
          <w:szCs w:val="24"/>
        </w:rPr>
        <w:t xml:space="preserve"> treatment records and the December 2008 C&amp;P examination.</w:t>
      </w:r>
      <w:r w:rsidR="00FA1A31">
        <w:rPr>
          <w:rFonts w:ascii="Calibri" w:hAnsi="Calibri"/>
          <w:color w:val="auto"/>
          <w:szCs w:val="24"/>
        </w:rPr>
        <w:t xml:space="preserve">  </w:t>
      </w:r>
    </w:p>
    <w:p w:rsidR="00E71B94" w:rsidRDefault="00E71B94" w:rsidP="002A3AF6">
      <w:pPr>
        <w:tabs>
          <w:tab w:val="left" w:pos="288"/>
          <w:tab w:val="left" w:pos="4752"/>
        </w:tabs>
        <w:spacing w:line="240" w:lineRule="exact"/>
        <w:jc w:val="both"/>
        <w:rPr>
          <w:rFonts w:ascii="Calibri" w:hAnsi="Calibri"/>
          <w:color w:val="auto"/>
          <w:szCs w:val="24"/>
        </w:rPr>
      </w:pPr>
    </w:p>
    <w:p w:rsidR="00F07052" w:rsidRDefault="00520B61" w:rsidP="002A3AF6">
      <w:pPr>
        <w:tabs>
          <w:tab w:val="left" w:pos="288"/>
          <w:tab w:val="left" w:pos="4752"/>
        </w:tabs>
        <w:spacing w:line="240" w:lineRule="exact"/>
        <w:jc w:val="both"/>
        <w:rPr>
          <w:rFonts w:ascii="Calibri" w:hAnsi="Calibri"/>
          <w:color w:val="auto"/>
          <w:szCs w:val="24"/>
        </w:rPr>
      </w:pPr>
      <w:r w:rsidRPr="00520B61">
        <w:rPr>
          <w:rFonts w:ascii="Calibri" w:hAnsi="Calibri"/>
          <w:color w:val="auto"/>
          <w:szCs w:val="24"/>
        </w:rPr>
        <w:t>Next, the Board considered its recommendation for a permanent rating for PTSD based on the most appropriate fit with VASRD §4.130 criteria at six months following separation.</w:t>
      </w:r>
      <w:r w:rsidR="00307774">
        <w:rPr>
          <w:rFonts w:ascii="Calibri" w:hAnsi="Calibri"/>
          <w:color w:val="auto"/>
          <w:szCs w:val="24"/>
        </w:rPr>
        <w:t xml:space="preserve">  The </w:t>
      </w:r>
      <w:r w:rsidR="00D51C9B">
        <w:rPr>
          <w:rFonts w:ascii="Calibri" w:hAnsi="Calibri"/>
          <w:color w:val="auto"/>
          <w:szCs w:val="24"/>
        </w:rPr>
        <w:t xml:space="preserve">Board members noted </w:t>
      </w:r>
      <w:r w:rsidR="008D46D9">
        <w:rPr>
          <w:rFonts w:ascii="Calibri" w:hAnsi="Calibri"/>
          <w:color w:val="auto"/>
          <w:szCs w:val="24"/>
        </w:rPr>
        <w:t xml:space="preserve">that </w:t>
      </w:r>
      <w:r w:rsidR="00D51C9B">
        <w:rPr>
          <w:rFonts w:ascii="Calibri" w:hAnsi="Calibri"/>
          <w:color w:val="auto"/>
          <w:szCs w:val="24"/>
        </w:rPr>
        <w:t>a</w:t>
      </w:r>
      <w:r w:rsidR="00472153">
        <w:rPr>
          <w:rFonts w:ascii="Calibri" w:hAnsi="Calibri"/>
          <w:color w:val="auto"/>
          <w:szCs w:val="24"/>
        </w:rPr>
        <w:t xml:space="preserve">t the time </w:t>
      </w:r>
      <w:r w:rsidR="00D51C9B">
        <w:rPr>
          <w:rFonts w:ascii="Calibri" w:hAnsi="Calibri"/>
          <w:color w:val="auto"/>
          <w:szCs w:val="24"/>
        </w:rPr>
        <w:t xml:space="preserve">entering the constructive TDRL period, the </w:t>
      </w:r>
      <w:r w:rsidR="008D46D9">
        <w:rPr>
          <w:rFonts w:ascii="Calibri" w:hAnsi="Calibri"/>
          <w:color w:val="auto"/>
          <w:szCs w:val="24"/>
        </w:rPr>
        <w:t xml:space="preserve">preponderance of </w:t>
      </w:r>
      <w:r w:rsidR="00472153">
        <w:rPr>
          <w:rFonts w:ascii="Calibri" w:hAnsi="Calibri"/>
          <w:color w:val="auto"/>
          <w:szCs w:val="24"/>
        </w:rPr>
        <w:t xml:space="preserve">evidence </w:t>
      </w:r>
      <w:r w:rsidR="008D46D9">
        <w:rPr>
          <w:rFonts w:ascii="Calibri" w:hAnsi="Calibri"/>
          <w:color w:val="auto"/>
          <w:szCs w:val="24"/>
        </w:rPr>
        <w:t xml:space="preserve">(including the </w:t>
      </w:r>
      <w:r w:rsidR="00472153">
        <w:rPr>
          <w:rFonts w:ascii="Calibri" w:hAnsi="Calibri"/>
          <w:color w:val="auto"/>
          <w:szCs w:val="24"/>
        </w:rPr>
        <w:t xml:space="preserve">NARSUM, </w:t>
      </w:r>
      <w:r w:rsidR="001B09C2">
        <w:rPr>
          <w:rFonts w:ascii="Calibri" w:hAnsi="Calibri"/>
          <w:color w:val="auto"/>
          <w:szCs w:val="24"/>
        </w:rPr>
        <w:t>NMA</w:t>
      </w:r>
      <w:r w:rsidR="00472153">
        <w:rPr>
          <w:rFonts w:ascii="Calibri" w:hAnsi="Calibri"/>
          <w:color w:val="auto"/>
          <w:szCs w:val="24"/>
        </w:rPr>
        <w:t>, and CI’s personal statement</w:t>
      </w:r>
      <w:r w:rsidR="008D46D9">
        <w:rPr>
          <w:rFonts w:ascii="Calibri" w:hAnsi="Calibri"/>
          <w:color w:val="auto"/>
          <w:szCs w:val="24"/>
        </w:rPr>
        <w:t>)</w:t>
      </w:r>
      <w:r w:rsidR="00472153">
        <w:rPr>
          <w:rFonts w:ascii="Calibri" w:hAnsi="Calibri"/>
          <w:color w:val="auto"/>
          <w:szCs w:val="24"/>
        </w:rPr>
        <w:t xml:space="preserve"> supported a 10% rating</w:t>
      </w:r>
      <w:r w:rsidR="008D46D9">
        <w:rPr>
          <w:rFonts w:ascii="Calibri" w:hAnsi="Calibri"/>
          <w:color w:val="auto"/>
          <w:szCs w:val="24"/>
        </w:rPr>
        <w:t xml:space="preserve"> (</w:t>
      </w:r>
      <w:r w:rsidR="00472153">
        <w:rPr>
          <w:rFonts w:ascii="Calibri" w:hAnsi="Calibri"/>
          <w:color w:val="auto"/>
          <w:szCs w:val="24"/>
        </w:rPr>
        <w:t>impairment with decreased work efficiency</w:t>
      </w:r>
      <w:r w:rsidR="008D46D9">
        <w:rPr>
          <w:rFonts w:ascii="Calibri" w:hAnsi="Calibri"/>
          <w:color w:val="auto"/>
          <w:szCs w:val="24"/>
        </w:rPr>
        <w:t>),</w:t>
      </w:r>
      <w:r w:rsidR="00D51C9B">
        <w:rPr>
          <w:rFonts w:ascii="Calibri" w:hAnsi="Calibri"/>
          <w:color w:val="auto"/>
          <w:szCs w:val="24"/>
        </w:rPr>
        <w:t xml:space="preserve"> with some s</w:t>
      </w:r>
      <w:r w:rsidR="006D3CB9">
        <w:rPr>
          <w:rFonts w:ascii="Calibri" w:hAnsi="Calibri"/>
          <w:color w:val="auto"/>
          <w:szCs w:val="24"/>
        </w:rPr>
        <w:t>ymptoms supporting a 30% rating</w:t>
      </w:r>
      <w:r w:rsidR="00B90A8B">
        <w:rPr>
          <w:rFonts w:ascii="Calibri" w:hAnsi="Calibri"/>
          <w:color w:val="auto"/>
          <w:szCs w:val="24"/>
        </w:rPr>
        <w:t>,</w:t>
      </w:r>
      <w:r w:rsidR="006D3CB9">
        <w:rPr>
          <w:rFonts w:ascii="Calibri" w:hAnsi="Calibri"/>
          <w:color w:val="auto"/>
          <w:szCs w:val="24"/>
        </w:rPr>
        <w:t xml:space="preserve"> but not a 50% rating.  Similarly, Board members agreed that VA mental health documentation in the 11 to 15 month post</w:t>
      </w:r>
      <w:r w:rsidR="001B09C2">
        <w:rPr>
          <w:rFonts w:ascii="Calibri" w:hAnsi="Calibri"/>
          <w:color w:val="auto"/>
          <w:szCs w:val="24"/>
        </w:rPr>
        <w:t>-</w:t>
      </w:r>
      <w:r w:rsidR="006D3CB9">
        <w:rPr>
          <w:rFonts w:ascii="Calibri" w:hAnsi="Calibri"/>
          <w:color w:val="auto"/>
          <w:szCs w:val="24"/>
        </w:rPr>
        <w:t>separation timeframe d</w:t>
      </w:r>
      <w:r w:rsidR="00B90A8B">
        <w:rPr>
          <w:rFonts w:ascii="Calibri" w:hAnsi="Calibri"/>
          <w:color w:val="auto"/>
          <w:szCs w:val="24"/>
        </w:rPr>
        <w:t>id</w:t>
      </w:r>
      <w:r w:rsidR="006D3CB9">
        <w:rPr>
          <w:rFonts w:ascii="Calibri" w:hAnsi="Calibri"/>
          <w:color w:val="auto"/>
          <w:szCs w:val="24"/>
        </w:rPr>
        <w:t xml:space="preserve"> not approach the 50% rating level.  T</w:t>
      </w:r>
      <w:r w:rsidR="006D3CB9" w:rsidRPr="00520B61">
        <w:rPr>
          <w:rFonts w:ascii="Calibri" w:hAnsi="Calibri"/>
          <w:color w:val="auto"/>
          <w:szCs w:val="24"/>
        </w:rPr>
        <w:t>herefore, the Board’s deliberations were centered on determining whether the CI’s condition</w:t>
      </w:r>
      <w:r w:rsidR="006D3CB9">
        <w:rPr>
          <w:rFonts w:ascii="Calibri" w:hAnsi="Calibri"/>
          <w:color w:val="auto"/>
          <w:szCs w:val="24"/>
        </w:rPr>
        <w:t xml:space="preserve"> more nearly approximated a </w:t>
      </w:r>
      <w:r w:rsidR="006D3CB9" w:rsidRPr="00FA1A31">
        <w:rPr>
          <w:rFonts w:ascii="Calibri" w:hAnsi="Calibri"/>
          <w:color w:val="auto"/>
          <w:szCs w:val="24"/>
        </w:rPr>
        <w:t>10% or 30%</w:t>
      </w:r>
      <w:r w:rsidR="006D3CB9" w:rsidRPr="00520B61">
        <w:rPr>
          <w:rFonts w:ascii="Calibri" w:hAnsi="Calibri"/>
          <w:color w:val="auto"/>
          <w:szCs w:val="24"/>
        </w:rPr>
        <w:t xml:space="preserve"> evaluation for a permanent rating recommendation.</w:t>
      </w:r>
      <w:r w:rsidR="00307774">
        <w:rPr>
          <w:rFonts w:ascii="Calibri" w:hAnsi="Calibri"/>
          <w:color w:val="auto"/>
          <w:szCs w:val="24"/>
        </w:rPr>
        <w:t xml:space="preserve">  </w:t>
      </w:r>
      <w:r w:rsidR="00172DFF">
        <w:rPr>
          <w:rFonts w:ascii="Calibri" w:hAnsi="Calibri"/>
          <w:color w:val="auto"/>
          <w:szCs w:val="24"/>
        </w:rPr>
        <w:t xml:space="preserve">With regard to a </w:t>
      </w:r>
      <w:r w:rsidR="00172DFF" w:rsidRPr="000441AE">
        <w:rPr>
          <w:rFonts w:ascii="Calibri" w:hAnsi="Calibri"/>
          <w:color w:val="auto"/>
          <w:szCs w:val="24"/>
        </w:rPr>
        <w:t xml:space="preserve">30% </w:t>
      </w:r>
      <w:r w:rsidR="00172DFF">
        <w:rPr>
          <w:rFonts w:ascii="Calibri" w:hAnsi="Calibri"/>
          <w:color w:val="auto"/>
          <w:szCs w:val="24"/>
        </w:rPr>
        <w:t>rating, o</w:t>
      </w:r>
      <w:r w:rsidR="00172DFF" w:rsidRPr="000441AE">
        <w:rPr>
          <w:rFonts w:ascii="Calibri" w:hAnsi="Calibri"/>
          <w:color w:val="auto"/>
          <w:szCs w:val="24"/>
        </w:rPr>
        <w:t xml:space="preserve">ccupational and social impairment with occasional decrease in work efficiency </w:t>
      </w:r>
      <w:r w:rsidR="00172DFF" w:rsidRPr="00172DFF">
        <w:rPr>
          <w:rFonts w:ascii="Calibri" w:hAnsi="Calibri"/>
          <w:color w:val="auto"/>
          <w:szCs w:val="24"/>
        </w:rPr>
        <w:t xml:space="preserve">could be surmised from symptoms </w:t>
      </w:r>
      <w:r w:rsidR="00533000">
        <w:rPr>
          <w:rFonts w:ascii="Calibri" w:hAnsi="Calibri"/>
          <w:color w:val="auto"/>
          <w:szCs w:val="24"/>
        </w:rPr>
        <w:t xml:space="preserve">in both the NARSUM and VA treatment records </w:t>
      </w:r>
      <w:r w:rsidR="00172DFF" w:rsidRPr="00172DFF">
        <w:rPr>
          <w:rFonts w:ascii="Calibri" w:hAnsi="Calibri"/>
          <w:color w:val="auto"/>
          <w:szCs w:val="24"/>
        </w:rPr>
        <w:t xml:space="preserve">including the CI’s </w:t>
      </w:r>
      <w:r w:rsidR="00533000">
        <w:rPr>
          <w:rFonts w:ascii="Calibri" w:hAnsi="Calibri"/>
          <w:color w:val="auto"/>
          <w:szCs w:val="24"/>
        </w:rPr>
        <w:t xml:space="preserve">depressed mood, </w:t>
      </w:r>
      <w:r w:rsidR="00D23CE9" w:rsidRPr="000441AE">
        <w:rPr>
          <w:rFonts w:ascii="Calibri" w:hAnsi="Calibri"/>
          <w:color w:val="auto"/>
          <w:szCs w:val="24"/>
        </w:rPr>
        <w:t xml:space="preserve">chronic sleep impairment, </w:t>
      </w:r>
      <w:r w:rsidR="00D23CE9">
        <w:rPr>
          <w:rFonts w:ascii="Calibri" w:hAnsi="Calibri"/>
          <w:color w:val="auto"/>
          <w:szCs w:val="24"/>
        </w:rPr>
        <w:t xml:space="preserve">and complaint </w:t>
      </w:r>
      <w:r w:rsidR="00307774">
        <w:rPr>
          <w:rFonts w:ascii="Calibri" w:hAnsi="Calibri"/>
          <w:color w:val="auto"/>
          <w:szCs w:val="24"/>
        </w:rPr>
        <w:t xml:space="preserve">of </w:t>
      </w:r>
      <w:r w:rsidR="00533000">
        <w:rPr>
          <w:rFonts w:ascii="Calibri" w:hAnsi="Calibri"/>
          <w:color w:val="auto"/>
          <w:szCs w:val="24"/>
        </w:rPr>
        <w:t>problem</w:t>
      </w:r>
      <w:r w:rsidR="00B446AC">
        <w:rPr>
          <w:rFonts w:ascii="Calibri" w:hAnsi="Calibri"/>
          <w:color w:val="auto"/>
          <w:szCs w:val="24"/>
        </w:rPr>
        <w:t>s</w:t>
      </w:r>
      <w:r w:rsidR="00533000">
        <w:rPr>
          <w:rFonts w:ascii="Calibri" w:hAnsi="Calibri"/>
          <w:color w:val="auto"/>
          <w:szCs w:val="24"/>
        </w:rPr>
        <w:t xml:space="preserve"> with </w:t>
      </w:r>
      <w:r w:rsidR="00D23CE9" w:rsidRPr="000441AE">
        <w:rPr>
          <w:rFonts w:ascii="Calibri" w:hAnsi="Calibri"/>
          <w:color w:val="auto"/>
          <w:szCs w:val="24"/>
        </w:rPr>
        <w:t xml:space="preserve">memory </w:t>
      </w:r>
      <w:r w:rsidR="00533000">
        <w:rPr>
          <w:rFonts w:ascii="Calibri" w:hAnsi="Calibri"/>
          <w:color w:val="auto"/>
          <w:szCs w:val="24"/>
        </w:rPr>
        <w:t xml:space="preserve">and concentration.  Anxiety was present in </w:t>
      </w:r>
      <w:r w:rsidR="00307774">
        <w:rPr>
          <w:rFonts w:ascii="Calibri" w:hAnsi="Calibri"/>
          <w:color w:val="auto"/>
          <w:szCs w:val="24"/>
        </w:rPr>
        <w:t xml:space="preserve">the </w:t>
      </w:r>
      <w:r w:rsidR="00B90A8B">
        <w:rPr>
          <w:rFonts w:ascii="Calibri" w:hAnsi="Calibri"/>
          <w:color w:val="auto"/>
          <w:szCs w:val="24"/>
        </w:rPr>
        <w:t>post-</w:t>
      </w:r>
      <w:r w:rsidR="00533000">
        <w:rPr>
          <w:rFonts w:ascii="Calibri" w:hAnsi="Calibri"/>
          <w:color w:val="auto"/>
          <w:szCs w:val="24"/>
        </w:rPr>
        <w:t>separation documentation.</w:t>
      </w:r>
      <w:r w:rsidR="00307774">
        <w:rPr>
          <w:rFonts w:ascii="Calibri" w:hAnsi="Calibri"/>
          <w:color w:val="auto"/>
          <w:szCs w:val="24"/>
        </w:rPr>
        <w:t xml:space="preserve">  </w:t>
      </w:r>
      <w:r w:rsidR="00533000">
        <w:rPr>
          <w:rFonts w:ascii="Calibri" w:hAnsi="Calibri"/>
          <w:color w:val="auto"/>
          <w:szCs w:val="24"/>
        </w:rPr>
        <w:t>Pre-separation documentation records satisfactory performance of duties, and VA evidence 11 to 15 months post</w:t>
      </w:r>
      <w:r w:rsidR="001B09C2">
        <w:rPr>
          <w:rFonts w:ascii="Calibri" w:hAnsi="Calibri"/>
          <w:color w:val="auto"/>
          <w:szCs w:val="24"/>
        </w:rPr>
        <w:t>-</w:t>
      </w:r>
      <w:r w:rsidR="00533000">
        <w:rPr>
          <w:rFonts w:ascii="Calibri" w:hAnsi="Calibri"/>
          <w:color w:val="auto"/>
          <w:szCs w:val="24"/>
        </w:rPr>
        <w:t>separation reflects status as a full</w:t>
      </w:r>
      <w:r w:rsidR="001B09C2">
        <w:rPr>
          <w:rFonts w:ascii="Calibri" w:hAnsi="Calibri"/>
          <w:color w:val="auto"/>
          <w:szCs w:val="24"/>
        </w:rPr>
        <w:t>-</w:t>
      </w:r>
      <w:r w:rsidR="00533000">
        <w:rPr>
          <w:rFonts w:ascii="Calibri" w:hAnsi="Calibri"/>
          <w:color w:val="auto"/>
          <w:szCs w:val="24"/>
        </w:rPr>
        <w:t>time student</w:t>
      </w:r>
      <w:r w:rsidR="008D46D9">
        <w:rPr>
          <w:rFonts w:ascii="Calibri" w:hAnsi="Calibri"/>
          <w:color w:val="auto"/>
          <w:szCs w:val="24"/>
        </w:rPr>
        <w:t xml:space="preserve"> (t</w:t>
      </w:r>
      <w:r w:rsidR="00533000">
        <w:rPr>
          <w:rFonts w:ascii="Calibri" w:hAnsi="Calibri"/>
          <w:color w:val="auto"/>
          <w:szCs w:val="24"/>
        </w:rPr>
        <w:t>he later C&amp;P</w:t>
      </w:r>
      <w:r w:rsidR="0067275F">
        <w:rPr>
          <w:rFonts w:ascii="Calibri" w:hAnsi="Calibri"/>
          <w:color w:val="auto"/>
          <w:szCs w:val="24"/>
        </w:rPr>
        <w:t xml:space="preserve"> examination </w:t>
      </w:r>
      <w:r w:rsidR="00533000">
        <w:rPr>
          <w:rFonts w:ascii="Calibri" w:hAnsi="Calibri"/>
          <w:color w:val="auto"/>
          <w:szCs w:val="24"/>
        </w:rPr>
        <w:t>in December 2008 document</w:t>
      </w:r>
      <w:r w:rsidR="00307774">
        <w:rPr>
          <w:rFonts w:ascii="Calibri" w:hAnsi="Calibri"/>
          <w:color w:val="auto"/>
          <w:szCs w:val="24"/>
        </w:rPr>
        <w:t>ed</w:t>
      </w:r>
      <w:r w:rsidR="00533000">
        <w:rPr>
          <w:rFonts w:ascii="Calibri" w:hAnsi="Calibri"/>
          <w:color w:val="auto"/>
          <w:szCs w:val="24"/>
        </w:rPr>
        <w:t xml:space="preserve"> CI report of difficulties with school due to his symptoms</w:t>
      </w:r>
      <w:r w:rsidR="008D46D9">
        <w:rPr>
          <w:rFonts w:ascii="Calibri" w:hAnsi="Calibri"/>
          <w:color w:val="auto"/>
          <w:szCs w:val="24"/>
        </w:rPr>
        <w:t>)</w:t>
      </w:r>
      <w:r w:rsidR="00533000">
        <w:rPr>
          <w:rFonts w:ascii="Calibri" w:hAnsi="Calibri"/>
          <w:color w:val="auto"/>
          <w:szCs w:val="24"/>
        </w:rPr>
        <w:t xml:space="preserve">.  Evidence </w:t>
      </w:r>
      <w:r w:rsidR="00E71B94">
        <w:rPr>
          <w:rFonts w:ascii="Calibri" w:hAnsi="Calibri"/>
          <w:color w:val="auto"/>
          <w:szCs w:val="24"/>
        </w:rPr>
        <w:t>until</w:t>
      </w:r>
      <w:r w:rsidR="00B446AC">
        <w:rPr>
          <w:rFonts w:ascii="Calibri" w:hAnsi="Calibri"/>
          <w:color w:val="auto"/>
          <w:szCs w:val="24"/>
        </w:rPr>
        <w:t xml:space="preserve"> 15 months post</w:t>
      </w:r>
      <w:r w:rsidR="001B09C2">
        <w:rPr>
          <w:rFonts w:ascii="Calibri" w:hAnsi="Calibri"/>
          <w:color w:val="auto"/>
          <w:szCs w:val="24"/>
        </w:rPr>
        <w:t>-</w:t>
      </w:r>
      <w:r w:rsidR="00B446AC">
        <w:rPr>
          <w:rFonts w:ascii="Calibri" w:hAnsi="Calibri"/>
          <w:color w:val="auto"/>
          <w:szCs w:val="24"/>
        </w:rPr>
        <w:t xml:space="preserve">separation </w:t>
      </w:r>
      <w:r w:rsidR="008D46D9">
        <w:rPr>
          <w:rFonts w:ascii="Calibri" w:hAnsi="Calibri"/>
          <w:color w:val="auto"/>
          <w:szCs w:val="24"/>
        </w:rPr>
        <w:t xml:space="preserve">generally </w:t>
      </w:r>
      <w:r w:rsidR="00533000">
        <w:rPr>
          <w:rFonts w:ascii="Calibri" w:hAnsi="Calibri"/>
          <w:color w:val="auto"/>
          <w:szCs w:val="24"/>
        </w:rPr>
        <w:t>reflected a stable relationship with his girlfriend and having friends</w:t>
      </w:r>
      <w:r w:rsidR="00D33F01">
        <w:rPr>
          <w:rFonts w:ascii="Calibri" w:hAnsi="Calibri"/>
          <w:color w:val="auto"/>
          <w:szCs w:val="24"/>
        </w:rPr>
        <w:t>.</w:t>
      </w:r>
      <w:r w:rsidR="00B446AC">
        <w:rPr>
          <w:rFonts w:ascii="Calibri" w:hAnsi="Calibri"/>
          <w:color w:val="auto"/>
          <w:szCs w:val="24"/>
        </w:rPr>
        <w:t xml:space="preserve">  </w:t>
      </w:r>
      <w:r w:rsidR="00172DFF">
        <w:rPr>
          <w:rFonts w:ascii="Calibri" w:hAnsi="Calibri"/>
          <w:color w:val="auto"/>
          <w:szCs w:val="24"/>
        </w:rPr>
        <w:t>P</w:t>
      </w:r>
      <w:r w:rsidR="00172DFF" w:rsidRPr="000441AE">
        <w:rPr>
          <w:rFonts w:ascii="Calibri" w:hAnsi="Calibri"/>
          <w:color w:val="auto"/>
          <w:szCs w:val="24"/>
        </w:rPr>
        <w:t xml:space="preserve">robative value concerns </w:t>
      </w:r>
      <w:r w:rsidR="00172DFF">
        <w:rPr>
          <w:rFonts w:ascii="Calibri" w:hAnsi="Calibri"/>
          <w:color w:val="auto"/>
          <w:szCs w:val="24"/>
        </w:rPr>
        <w:t xml:space="preserve">regarding the CI’s accounts of his symptoms were raised based on his report of traumatic brain injury and associated symptoms at the time of VA examination 11 months after separation that </w:t>
      </w:r>
      <w:r w:rsidR="00FA1A31">
        <w:rPr>
          <w:rFonts w:ascii="Calibri" w:hAnsi="Calibri"/>
          <w:color w:val="auto"/>
          <w:szCs w:val="24"/>
        </w:rPr>
        <w:t xml:space="preserve">are not corroborated </w:t>
      </w:r>
      <w:r w:rsidR="00172DFF">
        <w:rPr>
          <w:rFonts w:ascii="Calibri" w:hAnsi="Calibri"/>
          <w:color w:val="auto"/>
          <w:szCs w:val="24"/>
        </w:rPr>
        <w:lastRenderedPageBreak/>
        <w:t xml:space="preserve">by evidence of the </w:t>
      </w:r>
      <w:r w:rsidR="00FA1A31">
        <w:rPr>
          <w:rFonts w:ascii="Calibri" w:hAnsi="Calibri"/>
          <w:color w:val="auto"/>
          <w:szCs w:val="24"/>
        </w:rPr>
        <w:t xml:space="preserve">service treatment records or DES documents.  </w:t>
      </w:r>
      <w:r w:rsidR="00307774">
        <w:rPr>
          <w:rFonts w:ascii="Calibri" w:hAnsi="Calibri"/>
          <w:color w:val="auto"/>
          <w:szCs w:val="24"/>
        </w:rPr>
        <w:t>T</w:t>
      </w:r>
      <w:r w:rsidR="00307774" w:rsidRPr="000441AE">
        <w:rPr>
          <w:rFonts w:ascii="Calibri" w:hAnsi="Calibri"/>
          <w:color w:val="auto"/>
          <w:szCs w:val="24"/>
        </w:rPr>
        <w:t>he Board consider</w:t>
      </w:r>
      <w:r w:rsidR="00307774">
        <w:rPr>
          <w:rFonts w:ascii="Calibri" w:hAnsi="Calibri"/>
          <w:color w:val="auto"/>
          <w:szCs w:val="24"/>
        </w:rPr>
        <w:t>ed</w:t>
      </w:r>
      <w:r w:rsidR="00307774" w:rsidRPr="000441AE">
        <w:rPr>
          <w:rFonts w:ascii="Calibri" w:hAnsi="Calibri"/>
          <w:color w:val="auto"/>
          <w:szCs w:val="24"/>
        </w:rPr>
        <w:t xml:space="preserve"> that the CI’s accounts of his </w:t>
      </w:r>
      <w:r w:rsidR="00B90A8B">
        <w:rPr>
          <w:rFonts w:ascii="Calibri" w:hAnsi="Calibri"/>
          <w:color w:val="auto"/>
          <w:szCs w:val="24"/>
        </w:rPr>
        <w:t xml:space="preserve">post-separation </w:t>
      </w:r>
      <w:r w:rsidR="00307774" w:rsidRPr="000441AE">
        <w:rPr>
          <w:rFonts w:ascii="Calibri" w:hAnsi="Calibri"/>
          <w:color w:val="auto"/>
          <w:szCs w:val="24"/>
        </w:rPr>
        <w:t>symptoms and their severity, which constitute much of the psychiatric evidence</w:t>
      </w:r>
      <w:r w:rsidR="00307774">
        <w:rPr>
          <w:rFonts w:ascii="Calibri" w:hAnsi="Calibri"/>
          <w:color w:val="auto"/>
          <w:szCs w:val="24"/>
        </w:rPr>
        <w:t xml:space="preserve">, </w:t>
      </w:r>
      <w:r w:rsidR="00B90A8B">
        <w:rPr>
          <w:rFonts w:ascii="Calibri" w:hAnsi="Calibri"/>
          <w:color w:val="auto"/>
          <w:szCs w:val="24"/>
        </w:rPr>
        <w:t>were</w:t>
      </w:r>
      <w:r w:rsidR="00307774" w:rsidRPr="000441AE">
        <w:rPr>
          <w:rFonts w:ascii="Calibri" w:hAnsi="Calibri"/>
          <w:color w:val="auto"/>
          <w:szCs w:val="24"/>
        </w:rPr>
        <w:t xml:space="preserve"> subject to a reasonable reduction in their probative value weight.</w:t>
      </w:r>
      <w:r w:rsidR="00307774">
        <w:rPr>
          <w:rFonts w:ascii="Calibri" w:hAnsi="Calibri"/>
          <w:color w:val="auto"/>
          <w:szCs w:val="24"/>
        </w:rPr>
        <w:t xml:space="preserve">  </w:t>
      </w:r>
      <w:r w:rsidR="00172DFF" w:rsidRPr="000441AE">
        <w:rPr>
          <w:rFonts w:ascii="Calibri" w:hAnsi="Calibri"/>
          <w:color w:val="auto"/>
          <w:szCs w:val="24"/>
        </w:rPr>
        <w:t xml:space="preserve">All of the evidence, bolstering and reducing support for the higher rating, was debated. </w:t>
      </w:r>
      <w:r w:rsidR="00D33F01">
        <w:rPr>
          <w:rFonts w:ascii="Calibri" w:hAnsi="Calibri"/>
          <w:color w:val="auto"/>
          <w:szCs w:val="24"/>
        </w:rPr>
        <w:t xml:space="preserve"> </w:t>
      </w:r>
      <w:r w:rsidR="00CE29AF" w:rsidRPr="00CE29AF">
        <w:rPr>
          <w:rFonts w:ascii="Calibri" w:hAnsi="Calibri"/>
          <w:color w:val="auto"/>
          <w:szCs w:val="24"/>
        </w:rPr>
        <w:t xml:space="preserve">Any symptoms attributed to the CI’s </w:t>
      </w:r>
      <w:r w:rsidR="001B09C2">
        <w:rPr>
          <w:rFonts w:ascii="Calibri" w:hAnsi="Calibri"/>
          <w:color w:val="auto"/>
          <w:szCs w:val="24"/>
        </w:rPr>
        <w:t>MDD</w:t>
      </w:r>
      <w:r w:rsidR="00CE29AF" w:rsidRPr="00FA1A31">
        <w:rPr>
          <w:rFonts w:ascii="Calibri" w:hAnsi="Calibri"/>
          <w:color w:val="auto"/>
          <w:szCs w:val="24"/>
        </w:rPr>
        <w:t>, single episode, moderate in severity</w:t>
      </w:r>
      <w:r w:rsidR="00CE29AF" w:rsidRPr="00CE29AF">
        <w:rPr>
          <w:rFonts w:ascii="Calibri" w:hAnsi="Calibri"/>
          <w:color w:val="auto"/>
          <w:szCs w:val="24"/>
        </w:rPr>
        <w:t xml:space="preserve"> </w:t>
      </w:r>
      <w:r w:rsidR="00CE29AF" w:rsidRPr="00FA1A31">
        <w:rPr>
          <w:rFonts w:ascii="Calibri" w:hAnsi="Calibri"/>
          <w:color w:val="auto"/>
          <w:szCs w:val="24"/>
        </w:rPr>
        <w:t>were considered in the overall §4.130 rating for PTSD</w:t>
      </w:r>
      <w:r w:rsidR="00CE29AF" w:rsidRPr="00CE29AF">
        <w:rPr>
          <w:rFonts w:ascii="Calibri" w:hAnsi="Calibri"/>
          <w:color w:val="auto"/>
          <w:szCs w:val="24"/>
        </w:rPr>
        <w:t xml:space="preserve">.  As many conflicting opinions as possible were resolved in favor of the CI when it was reasonable to do so.  After due deliberation, considering all of the evidence and </w:t>
      </w:r>
      <w:r w:rsidR="00CE29AF" w:rsidRPr="00FA1A31">
        <w:rPr>
          <w:rFonts w:ascii="Calibri" w:hAnsi="Calibri"/>
          <w:color w:val="auto"/>
          <w:szCs w:val="24"/>
        </w:rPr>
        <w:t>mindful of VASRD §4.3 (reasonable doubt)</w:t>
      </w:r>
      <w:r w:rsidR="00CE29AF" w:rsidRPr="00CE29AF">
        <w:rPr>
          <w:rFonts w:ascii="Calibri" w:hAnsi="Calibri"/>
          <w:color w:val="auto"/>
          <w:szCs w:val="24"/>
        </w:rPr>
        <w:t xml:space="preserve">, the Board recommends a permanent rating of </w:t>
      </w:r>
      <w:r w:rsidR="00CE29AF" w:rsidRPr="00FA1A31">
        <w:rPr>
          <w:rFonts w:ascii="Calibri" w:hAnsi="Calibri"/>
          <w:color w:val="auto"/>
          <w:szCs w:val="24"/>
        </w:rPr>
        <w:t>30%</w:t>
      </w:r>
      <w:r w:rsidR="00CE29AF" w:rsidRPr="00CE29AF">
        <w:rPr>
          <w:rFonts w:ascii="Calibri" w:hAnsi="Calibri"/>
          <w:color w:val="auto"/>
          <w:szCs w:val="24"/>
        </w:rPr>
        <w:t xml:space="preserve"> for the PTSD condition.</w:t>
      </w:r>
    </w:p>
    <w:p w:rsidR="00CE29AF" w:rsidRPr="0033721B" w:rsidRDefault="00CE29AF" w:rsidP="002A3AF6">
      <w:pPr>
        <w:tabs>
          <w:tab w:val="left" w:pos="288"/>
          <w:tab w:val="left" w:pos="4752"/>
        </w:tabs>
        <w:spacing w:line="240" w:lineRule="exact"/>
        <w:jc w:val="both"/>
        <w:rPr>
          <w:rFonts w:ascii="Calibri" w:hAnsi="Calibri"/>
          <w:color w:val="auto"/>
          <w:szCs w:val="24"/>
        </w:rPr>
      </w:pPr>
    </w:p>
    <w:p w:rsidR="005454E2" w:rsidRPr="00E61056" w:rsidRDefault="0033721B" w:rsidP="002A3AF6">
      <w:pPr>
        <w:tabs>
          <w:tab w:val="left" w:pos="288"/>
          <w:tab w:val="left" w:pos="4752"/>
        </w:tabs>
        <w:spacing w:line="240" w:lineRule="exact"/>
        <w:jc w:val="both"/>
        <w:rPr>
          <w:rFonts w:ascii="Calibri" w:hAnsi="Calibri"/>
          <w:color w:val="auto"/>
          <w:szCs w:val="24"/>
        </w:rPr>
      </w:pPr>
      <w:proofErr w:type="gramStart"/>
      <w:r w:rsidRPr="0033721B">
        <w:rPr>
          <w:rFonts w:ascii="Calibri" w:hAnsi="Calibri"/>
          <w:color w:val="auto"/>
          <w:szCs w:val="24"/>
          <w:u w:val="single"/>
        </w:rPr>
        <w:t>Remaining Conditions</w:t>
      </w:r>
      <w:r w:rsidR="001B09C2">
        <w:rPr>
          <w:rFonts w:ascii="Calibri" w:hAnsi="Calibri"/>
          <w:color w:val="auto"/>
          <w:szCs w:val="24"/>
          <w:u w:val="single"/>
        </w:rPr>
        <w:t>.</w:t>
      </w:r>
      <w:proofErr w:type="gramEnd"/>
      <w:r w:rsidRPr="0033721B">
        <w:rPr>
          <w:rFonts w:ascii="Calibri" w:hAnsi="Calibri"/>
          <w:color w:val="auto"/>
          <w:szCs w:val="24"/>
        </w:rPr>
        <w:t xml:space="preserve">  Right knee strain and hearing loss were identified in the DES file</w:t>
      </w:r>
      <w:r w:rsidR="005454E2">
        <w:rPr>
          <w:rFonts w:ascii="Calibri" w:hAnsi="Calibri"/>
          <w:color w:val="auto"/>
          <w:szCs w:val="24"/>
        </w:rPr>
        <w:t xml:space="preserve">.  </w:t>
      </w:r>
      <w:r w:rsidR="005454E2" w:rsidRPr="005454E2">
        <w:rPr>
          <w:rFonts w:ascii="Calibri" w:hAnsi="Calibri"/>
          <w:color w:val="auto"/>
          <w:szCs w:val="24"/>
        </w:rPr>
        <w:t xml:space="preserve">None of these conditions were </w:t>
      </w:r>
      <w:r w:rsidR="00B90A8B">
        <w:rPr>
          <w:rFonts w:ascii="Calibri" w:hAnsi="Calibri"/>
          <w:color w:val="auto"/>
          <w:szCs w:val="24"/>
        </w:rPr>
        <w:t xml:space="preserve">significantly </w:t>
      </w:r>
      <w:r w:rsidR="005454E2" w:rsidRPr="005454E2">
        <w:rPr>
          <w:rFonts w:ascii="Calibri" w:hAnsi="Calibri"/>
          <w:color w:val="auto"/>
          <w:szCs w:val="24"/>
        </w:rPr>
        <w:t>clinically active during the MEB period</w:t>
      </w:r>
      <w:r w:rsidR="00EA6029">
        <w:rPr>
          <w:rFonts w:ascii="Calibri" w:hAnsi="Calibri"/>
          <w:color w:val="auto"/>
          <w:szCs w:val="24"/>
        </w:rPr>
        <w:t>.</w:t>
      </w:r>
      <w:r w:rsidR="005454E2" w:rsidRPr="005454E2">
        <w:rPr>
          <w:rFonts w:ascii="Calibri" w:hAnsi="Calibri"/>
          <w:color w:val="auto"/>
          <w:szCs w:val="24"/>
        </w:rPr>
        <w:t xml:space="preserve"> </w:t>
      </w:r>
      <w:r w:rsidR="00EA6029">
        <w:rPr>
          <w:rFonts w:ascii="Calibri" w:hAnsi="Calibri"/>
          <w:color w:val="auto"/>
          <w:szCs w:val="24"/>
        </w:rPr>
        <w:t xml:space="preserve"> </w:t>
      </w:r>
      <w:r w:rsidR="00B573CB" w:rsidRPr="00FA1A31">
        <w:rPr>
          <w:rFonts w:ascii="Calibri" w:hAnsi="Calibri"/>
          <w:color w:val="auto"/>
          <w:szCs w:val="24"/>
        </w:rPr>
        <w:t xml:space="preserve">The right knee </w:t>
      </w:r>
      <w:r w:rsidR="00B90A8B" w:rsidRPr="00FA1A31">
        <w:rPr>
          <w:rFonts w:ascii="Calibri" w:hAnsi="Calibri"/>
          <w:color w:val="auto"/>
          <w:szCs w:val="24"/>
        </w:rPr>
        <w:t>limited duty period</w:t>
      </w:r>
      <w:r w:rsidR="00B573CB" w:rsidRPr="00FA1A31">
        <w:rPr>
          <w:rFonts w:ascii="Calibri" w:hAnsi="Calibri"/>
          <w:color w:val="auto"/>
          <w:szCs w:val="24"/>
        </w:rPr>
        <w:t xml:space="preserve"> expired </w:t>
      </w:r>
      <w:r w:rsidR="00EA6029" w:rsidRPr="00FA1A31">
        <w:rPr>
          <w:rFonts w:ascii="Calibri" w:hAnsi="Calibri"/>
          <w:color w:val="auto"/>
          <w:szCs w:val="24"/>
        </w:rPr>
        <w:t>over a year prior to separation (</w:t>
      </w:r>
      <w:r w:rsidR="00B573CB" w:rsidRPr="00FA1A31">
        <w:rPr>
          <w:rFonts w:ascii="Calibri" w:hAnsi="Calibri"/>
          <w:color w:val="auto"/>
          <w:szCs w:val="24"/>
        </w:rPr>
        <w:t>February 2005</w:t>
      </w:r>
      <w:r w:rsidR="00EA6029">
        <w:rPr>
          <w:rFonts w:ascii="Calibri" w:hAnsi="Calibri"/>
          <w:color w:val="auto"/>
          <w:szCs w:val="24"/>
        </w:rPr>
        <w:t xml:space="preserve">) </w:t>
      </w:r>
      <w:r w:rsidR="00EA6029" w:rsidRPr="00FA1A31">
        <w:rPr>
          <w:rFonts w:ascii="Calibri" w:hAnsi="Calibri"/>
          <w:color w:val="auto"/>
          <w:szCs w:val="24"/>
        </w:rPr>
        <w:t>and a two</w:t>
      </w:r>
      <w:r w:rsidR="001B09C2">
        <w:rPr>
          <w:rFonts w:ascii="Calibri" w:hAnsi="Calibri"/>
          <w:color w:val="auto"/>
          <w:szCs w:val="24"/>
        </w:rPr>
        <w:t>-</w:t>
      </w:r>
      <w:r w:rsidR="00EA6029" w:rsidRPr="00FA1A31">
        <w:rPr>
          <w:rFonts w:ascii="Calibri" w:hAnsi="Calibri"/>
          <w:color w:val="auto"/>
          <w:szCs w:val="24"/>
        </w:rPr>
        <w:t>week light duty expired in January 2006</w:t>
      </w:r>
      <w:r w:rsidR="001B09C2">
        <w:rPr>
          <w:rFonts w:ascii="Calibri" w:hAnsi="Calibri"/>
          <w:color w:val="auto"/>
          <w:szCs w:val="24"/>
        </w:rPr>
        <w:t>.  T</w:t>
      </w:r>
      <w:r w:rsidR="00EA6029">
        <w:rPr>
          <w:rFonts w:ascii="Calibri" w:hAnsi="Calibri"/>
          <w:color w:val="auto"/>
          <w:szCs w:val="24"/>
        </w:rPr>
        <w:t>here were no limitations associated with hearing</w:t>
      </w:r>
      <w:r w:rsidR="005454E2" w:rsidRPr="005454E2">
        <w:rPr>
          <w:rFonts w:ascii="Calibri" w:hAnsi="Calibri"/>
          <w:color w:val="auto"/>
          <w:szCs w:val="24"/>
        </w:rPr>
        <w:t xml:space="preserve"> and none were implicated in the </w:t>
      </w:r>
      <w:r w:rsidR="00B90A8B">
        <w:rPr>
          <w:rFonts w:ascii="Calibri" w:hAnsi="Calibri"/>
          <w:color w:val="auto"/>
          <w:szCs w:val="24"/>
        </w:rPr>
        <w:t xml:space="preserve">NMA </w:t>
      </w:r>
      <w:r w:rsidR="005454E2" w:rsidRPr="005454E2">
        <w:rPr>
          <w:rFonts w:ascii="Calibri" w:hAnsi="Calibri"/>
          <w:color w:val="auto"/>
          <w:szCs w:val="24"/>
        </w:rPr>
        <w:t xml:space="preserve">statement.  These conditions were reviewed by the </w:t>
      </w:r>
      <w:r w:rsidR="001B09C2">
        <w:rPr>
          <w:rFonts w:ascii="Calibri" w:hAnsi="Calibri"/>
          <w:color w:val="auto"/>
          <w:szCs w:val="24"/>
        </w:rPr>
        <w:t>a</w:t>
      </w:r>
      <w:r w:rsidR="005454E2" w:rsidRPr="005454E2">
        <w:rPr>
          <w:rFonts w:ascii="Calibri" w:hAnsi="Calibri"/>
          <w:color w:val="auto"/>
          <w:szCs w:val="24"/>
        </w:rPr>
        <w:t xml:space="preserve">ction </w:t>
      </w:r>
      <w:r w:rsidR="001B09C2">
        <w:rPr>
          <w:rFonts w:ascii="Calibri" w:hAnsi="Calibri"/>
          <w:color w:val="auto"/>
          <w:szCs w:val="24"/>
        </w:rPr>
        <w:t>o</w:t>
      </w:r>
      <w:r w:rsidR="005454E2" w:rsidRPr="005454E2">
        <w:rPr>
          <w:rFonts w:ascii="Calibri" w:hAnsi="Calibri"/>
          <w:color w:val="auto"/>
          <w:szCs w:val="24"/>
        </w:rPr>
        <w:t xml:space="preserve">fficer and considered by the Board.  It was determined that none could be argued as </w:t>
      </w:r>
      <w:r w:rsidR="005454E2" w:rsidRPr="00E61056">
        <w:rPr>
          <w:rFonts w:ascii="Calibri" w:hAnsi="Calibri"/>
          <w:color w:val="auto"/>
          <w:szCs w:val="24"/>
        </w:rPr>
        <w:t>unfitting and subject to separation rating.</w:t>
      </w:r>
    </w:p>
    <w:p w:rsidR="00A90D55" w:rsidRPr="00E61056" w:rsidRDefault="008B5D31" w:rsidP="002A3AF6">
      <w:pPr>
        <w:tabs>
          <w:tab w:val="left" w:pos="288"/>
          <w:tab w:val="left" w:pos="4752"/>
        </w:tabs>
        <w:spacing w:line="240" w:lineRule="exact"/>
        <w:jc w:val="both"/>
        <w:rPr>
          <w:rFonts w:ascii="Calibri" w:hAnsi="Calibri"/>
          <w:color w:val="auto"/>
        </w:rPr>
      </w:pPr>
      <w:r w:rsidRPr="00E61056">
        <w:rPr>
          <w:rFonts w:ascii="Calibri" w:hAnsi="Calibri"/>
          <w:color w:val="auto"/>
          <w:u w:val="single"/>
        </w:rPr>
        <w:t>_______________________________________________________________</w:t>
      </w:r>
      <w:r w:rsidR="00FA1A31" w:rsidRPr="00AC713F">
        <w:rPr>
          <w:rFonts w:ascii="Calibri" w:hAnsi="Calibri"/>
          <w:color w:val="auto"/>
          <w:u w:val="single"/>
        </w:rPr>
        <w:t>_______________</w:t>
      </w:r>
    </w:p>
    <w:p w:rsidR="00A90D55" w:rsidRPr="00E61056" w:rsidRDefault="00A90D55" w:rsidP="002A3AF6">
      <w:pPr>
        <w:tabs>
          <w:tab w:val="left" w:pos="288"/>
          <w:tab w:val="left" w:pos="4752"/>
        </w:tabs>
        <w:spacing w:line="240" w:lineRule="exact"/>
        <w:jc w:val="both"/>
        <w:rPr>
          <w:color w:val="auto"/>
        </w:rPr>
      </w:pPr>
    </w:p>
    <w:p w:rsidR="00412658" w:rsidRPr="00E61056" w:rsidRDefault="00C56FC8" w:rsidP="002A3AF6">
      <w:pPr>
        <w:spacing w:line="240" w:lineRule="exact"/>
        <w:jc w:val="both"/>
        <w:rPr>
          <w:rFonts w:ascii="Calibri" w:hAnsi="Calibri"/>
          <w:color w:val="auto"/>
          <w:szCs w:val="24"/>
        </w:rPr>
      </w:pPr>
      <w:r w:rsidRPr="00E61056">
        <w:rPr>
          <w:rFonts w:ascii="Calibri" w:hAnsi="Calibri"/>
          <w:color w:val="auto"/>
          <w:szCs w:val="24"/>
          <w:u w:val="single"/>
        </w:rPr>
        <w:t>BOARD FINDINGS</w:t>
      </w:r>
      <w:r w:rsidRPr="00E61056">
        <w:rPr>
          <w:rFonts w:ascii="Calibri" w:hAnsi="Calibri"/>
          <w:color w:val="auto"/>
          <w:szCs w:val="24"/>
        </w:rPr>
        <w:t>:</w:t>
      </w:r>
      <w:r w:rsidRPr="00E61056">
        <w:rPr>
          <w:rFonts w:ascii="Calibri" w:eastAsia="Calibri" w:hAnsi="Calibri"/>
          <w:color w:val="auto"/>
          <w:szCs w:val="24"/>
        </w:rPr>
        <w:t xml:space="preserve">  IAW DoDI 6040.44, provisions of DoD or Military Department regulations or gu</w:t>
      </w:r>
      <w:r w:rsidRPr="00AE3316">
        <w:rPr>
          <w:rFonts w:ascii="Calibri" w:eastAsia="Calibri" w:hAnsi="Calibri"/>
          <w:color w:val="auto"/>
          <w:szCs w:val="24"/>
        </w:rPr>
        <w:t>idelines relied upon by the PEB will not be considered by the Board to the extent they were inconsistent with the VASRD in effect at the time of the adjudication.</w:t>
      </w:r>
      <w:r w:rsidR="00FA1A31">
        <w:rPr>
          <w:rFonts w:ascii="Calibri" w:eastAsia="Calibri" w:hAnsi="Calibri"/>
          <w:color w:val="auto"/>
          <w:szCs w:val="24"/>
        </w:rPr>
        <w:t xml:space="preserve">  </w:t>
      </w:r>
      <w:r w:rsidR="00F83D38" w:rsidRPr="00F83D38">
        <w:rPr>
          <w:rFonts w:ascii="Calibri" w:eastAsia="Calibri" w:hAnsi="Calibri"/>
          <w:color w:val="auto"/>
          <w:szCs w:val="24"/>
        </w:rPr>
        <w:t>In the matter of the P</w:t>
      </w:r>
      <w:r w:rsidR="001B09C2">
        <w:rPr>
          <w:rFonts w:ascii="Calibri" w:eastAsia="Calibri" w:hAnsi="Calibri"/>
          <w:color w:val="auto"/>
          <w:szCs w:val="24"/>
        </w:rPr>
        <w:t>TSD</w:t>
      </w:r>
      <w:r w:rsidR="00F83D38" w:rsidRPr="00F83D38">
        <w:rPr>
          <w:rFonts w:ascii="Calibri" w:eastAsia="Calibri" w:hAnsi="Calibri"/>
          <w:color w:val="auto"/>
          <w:szCs w:val="24"/>
        </w:rPr>
        <w:t xml:space="preserve"> condition, the Board unanimously recommends an initial </w:t>
      </w:r>
      <w:r w:rsidR="00F83D38" w:rsidRPr="00FA1A31">
        <w:rPr>
          <w:rFonts w:ascii="Calibri" w:eastAsia="Calibri" w:hAnsi="Calibri"/>
          <w:color w:val="auto"/>
          <w:szCs w:val="24"/>
        </w:rPr>
        <w:t>TDRL rating of 50%</w:t>
      </w:r>
      <w:r w:rsidR="00F83D38" w:rsidRPr="00F83D38">
        <w:rPr>
          <w:rFonts w:ascii="Calibri" w:eastAsia="Calibri" w:hAnsi="Calibri"/>
          <w:color w:val="auto"/>
          <w:szCs w:val="24"/>
        </w:rPr>
        <w:t xml:space="preserve">, in retroactive compliance with VASRD §4.129 as DOD directed, and a </w:t>
      </w:r>
      <w:r w:rsidR="00F83D38" w:rsidRPr="00FA1A31">
        <w:rPr>
          <w:rFonts w:ascii="Calibri" w:eastAsia="Calibri" w:hAnsi="Calibri"/>
          <w:color w:val="auto"/>
          <w:szCs w:val="24"/>
        </w:rPr>
        <w:t>30%</w:t>
      </w:r>
      <w:r w:rsidR="00F83D38" w:rsidRPr="00F83D38">
        <w:rPr>
          <w:rFonts w:ascii="Calibri" w:eastAsia="Calibri" w:hAnsi="Calibri"/>
          <w:color w:val="auto"/>
          <w:szCs w:val="24"/>
        </w:rPr>
        <w:t xml:space="preserve"> permanent rating at </w:t>
      </w:r>
      <w:r w:rsidR="001B09C2">
        <w:rPr>
          <w:rFonts w:ascii="Calibri" w:eastAsia="Calibri" w:hAnsi="Calibri"/>
          <w:color w:val="auto"/>
          <w:szCs w:val="24"/>
        </w:rPr>
        <w:t>six</w:t>
      </w:r>
      <w:r w:rsidR="00F83D38" w:rsidRPr="00F83D38">
        <w:rPr>
          <w:rFonts w:ascii="Calibri" w:eastAsia="Calibri" w:hAnsi="Calibri"/>
          <w:color w:val="auto"/>
          <w:szCs w:val="24"/>
        </w:rPr>
        <w:t xml:space="preserve"> months IAW VASRD §4.130.  </w:t>
      </w:r>
      <w:r w:rsidR="00412658" w:rsidRPr="00AE3316">
        <w:rPr>
          <w:rFonts w:ascii="Calibri" w:hAnsi="Calibri"/>
          <w:color w:val="auto"/>
          <w:szCs w:val="24"/>
        </w:rPr>
        <w:t xml:space="preserve">In the matter of the </w:t>
      </w:r>
      <w:r w:rsidR="00F83D38">
        <w:rPr>
          <w:rFonts w:ascii="Calibri" w:hAnsi="Calibri"/>
          <w:color w:val="auto"/>
          <w:szCs w:val="24"/>
        </w:rPr>
        <w:t xml:space="preserve">knee and hearing </w:t>
      </w:r>
      <w:r w:rsidR="00412658" w:rsidRPr="00AE3316">
        <w:rPr>
          <w:rFonts w:ascii="Calibri" w:eastAsia="Calibri" w:hAnsi="Calibri"/>
          <w:color w:val="auto"/>
          <w:szCs w:val="24"/>
        </w:rPr>
        <w:t>condition</w:t>
      </w:r>
      <w:r w:rsidR="00412658" w:rsidRPr="00F83D38">
        <w:rPr>
          <w:rFonts w:ascii="Calibri" w:eastAsia="Calibri" w:hAnsi="Calibri"/>
          <w:color w:val="auto"/>
          <w:szCs w:val="24"/>
        </w:rPr>
        <w:t>s</w:t>
      </w:r>
      <w:r w:rsidR="00412658" w:rsidRPr="00AE3316">
        <w:rPr>
          <w:rFonts w:ascii="Calibri" w:hAnsi="Calibri"/>
          <w:color w:val="auto"/>
          <w:szCs w:val="24"/>
        </w:rPr>
        <w:t xml:space="preserve"> </w:t>
      </w:r>
      <w:r w:rsidR="00412658">
        <w:rPr>
          <w:rFonts w:ascii="Calibri" w:hAnsi="Calibri"/>
          <w:color w:val="auto"/>
          <w:szCs w:val="24"/>
        </w:rPr>
        <w:t>or any other</w:t>
      </w:r>
      <w:r w:rsidR="00412658" w:rsidRPr="00AE3316">
        <w:rPr>
          <w:rFonts w:ascii="Calibri" w:hAnsi="Calibri"/>
          <w:color w:val="auto"/>
          <w:szCs w:val="24"/>
        </w:rPr>
        <w:t xml:space="preserve"> medical conditions</w:t>
      </w:r>
      <w:r w:rsidR="00412658">
        <w:rPr>
          <w:rFonts w:ascii="Calibri" w:hAnsi="Calibri"/>
          <w:color w:val="auto"/>
          <w:szCs w:val="24"/>
        </w:rPr>
        <w:t xml:space="preserve"> eligible for </w:t>
      </w:r>
      <w:r w:rsidR="00412658" w:rsidRPr="00E61056">
        <w:rPr>
          <w:rFonts w:ascii="Calibri" w:hAnsi="Calibri"/>
          <w:color w:val="auto"/>
          <w:szCs w:val="24"/>
        </w:rPr>
        <w:t>Board consideration</w:t>
      </w:r>
      <w:r w:rsidR="001B09C2">
        <w:rPr>
          <w:rFonts w:ascii="Calibri" w:hAnsi="Calibri"/>
          <w:color w:val="auto"/>
          <w:szCs w:val="24"/>
        </w:rPr>
        <w:t>,</w:t>
      </w:r>
      <w:r w:rsidR="00412658" w:rsidRPr="00E61056">
        <w:rPr>
          <w:rFonts w:ascii="Calibri" w:hAnsi="Calibri"/>
          <w:color w:val="auto"/>
          <w:szCs w:val="24"/>
        </w:rPr>
        <w:t xml:space="preserve"> the Board unanimously agrees that it cannot recommend any findings of unfit for additional rating at separation.</w:t>
      </w:r>
    </w:p>
    <w:p w:rsidR="00FB593A" w:rsidRPr="00E61056" w:rsidRDefault="008B5D31" w:rsidP="002A3AF6">
      <w:pPr>
        <w:tabs>
          <w:tab w:val="left" w:pos="288"/>
          <w:tab w:val="left" w:pos="4752"/>
        </w:tabs>
        <w:spacing w:line="240" w:lineRule="exact"/>
        <w:jc w:val="both"/>
        <w:rPr>
          <w:rFonts w:ascii="Calibri" w:hAnsi="Calibri"/>
          <w:color w:val="auto"/>
        </w:rPr>
      </w:pPr>
      <w:r w:rsidRPr="00E61056">
        <w:rPr>
          <w:rFonts w:ascii="Calibri" w:hAnsi="Calibri"/>
          <w:color w:val="auto"/>
          <w:u w:val="single"/>
        </w:rPr>
        <w:t>_______________________________________________________________</w:t>
      </w:r>
      <w:r w:rsidR="00FA1A31" w:rsidRPr="00AC713F">
        <w:rPr>
          <w:rFonts w:ascii="Calibri" w:hAnsi="Calibri"/>
          <w:color w:val="auto"/>
          <w:u w:val="single"/>
        </w:rPr>
        <w:t>______________</w:t>
      </w:r>
    </w:p>
    <w:p w:rsidR="00FB593A" w:rsidRPr="00E61056" w:rsidRDefault="00FB593A" w:rsidP="002A3AF6">
      <w:pPr>
        <w:tabs>
          <w:tab w:val="left" w:pos="288"/>
          <w:tab w:val="left" w:pos="4752"/>
        </w:tabs>
        <w:spacing w:line="240" w:lineRule="exact"/>
        <w:jc w:val="both"/>
        <w:rPr>
          <w:color w:val="auto"/>
        </w:rPr>
      </w:pPr>
    </w:p>
    <w:p w:rsidR="00C56FC8" w:rsidRPr="00E61056" w:rsidRDefault="00C56FC8" w:rsidP="002A3AF6">
      <w:pPr>
        <w:tabs>
          <w:tab w:val="left" w:pos="288"/>
          <w:tab w:val="left" w:pos="4752"/>
        </w:tabs>
        <w:spacing w:line="240" w:lineRule="exact"/>
        <w:jc w:val="both"/>
        <w:rPr>
          <w:rFonts w:ascii="Calibri" w:hAnsi="Calibri"/>
          <w:color w:val="auto"/>
          <w:szCs w:val="24"/>
        </w:rPr>
      </w:pPr>
      <w:r w:rsidRPr="00E61056">
        <w:rPr>
          <w:rFonts w:ascii="Calibri" w:hAnsi="Calibri"/>
          <w:color w:val="auto"/>
          <w:szCs w:val="24"/>
          <w:u w:val="single"/>
        </w:rPr>
        <w:t>RECOMMENDATION</w:t>
      </w:r>
      <w:r w:rsidRPr="00E61056">
        <w:rPr>
          <w:rFonts w:ascii="Calibri" w:hAnsi="Calibri"/>
          <w:color w:val="auto"/>
          <w:szCs w:val="24"/>
        </w:rPr>
        <w:t xml:space="preserve">: </w:t>
      </w:r>
      <w:r w:rsidR="00E61056">
        <w:rPr>
          <w:rFonts w:ascii="Calibri" w:hAnsi="Calibri"/>
          <w:color w:val="auto"/>
          <w:szCs w:val="24"/>
        </w:rPr>
        <w:t xml:space="preserve"> </w:t>
      </w:r>
      <w:r w:rsidRPr="00E61056">
        <w:rPr>
          <w:rFonts w:ascii="Calibri" w:hAnsi="Calibri"/>
          <w:color w:val="auto"/>
          <w:szCs w:val="24"/>
        </w:rPr>
        <w:t>The Board recommends that the CI’s prior determination be modified as follows</w:t>
      </w:r>
      <w:r w:rsidR="001B09C2">
        <w:rPr>
          <w:rFonts w:ascii="Calibri" w:hAnsi="Calibri"/>
          <w:color w:val="auto"/>
          <w:szCs w:val="24"/>
        </w:rPr>
        <w:t>:</w:t>
      </w:r>
      <w:r w:rsidRPr="00E61056">
        <w:rPr>
          <w:rFonts w:ascii="Calibri" w:hAnsi="Calibri"/>
          <w:color w:val="auto"/>
          <w:szCs w:val="24"/>
        </w:rPr>
        <w:t xml:space="preserve"> TDRL at </w:t>
      </w:r>
      <w:r w:rsidR="00AE1D69" w:rsidRPr="00E61056">
        <w:rPr>
          <w:rFonts w:ascii="Calibri" w:hAnsi="Calibri"/>
          <w:color w:val="auto"/>
          <w:szCs w:val="24"/>
        </w:rPr>
        <w:t>5</w:t>
      </w:r>
      <w:r w:rsidR="00982865" w:rsidRPr="00E61056">
        <w:rPr>
          <w:rFonts w:ascii="Calibri" w:hAnsi="Calibri"/>
          <w:color w:val="auto"/>
          <w:szCs w:val="24"/>
        </w:rPr>
        <w:t>0</w:t>
      </w:r>
      <w:r w:rsidRPr="00E61056">
        <w:rPr>
          <w:rFonts w:ascii="Calibri" w:hAnsi="Calibri"/>
          <w:color w:val="auto"/>
          <w:szCs w:val="24"/>
        </w:rPr>
        <w:t xml:space="preserve">% for </w:t>
      </w:r>
      <w:r w:rsidR="001B09C2">
        <w:rPr>
          <w:rFonts w:ascii="Calibri" w:hAnsi="Calibri"/>
          <w:color w:val="auto"/>
          <w:szCs w:val="24"/>
        </w:rPr>
        <w:t>six</w:t>
      </w:r>
      <w:r w:rsidRPr="00E61056">
        <w:rPr>
          <w:rFonts w:ascii="Calibri" w:hAnsi="Calibri"/>
          <w:color w:val="auto"/>
          <w:szCs w:val="24"/>
        </w:rPr>
        <w:t xml:space="preserve"> months following CI’s prior medical separation (PTSD at minimum of 50% IAW §4.129 and </w:t>
      </w:r>
      <w:proofErr w:type="gramStart"/>
      <w:r w:rsidRPr="00E61056">
        <w:rPr>
          <w:rFonts w:ascii="Calibri" w:hAnsi="Calibri"/>
          <w:color w:val="auto"/>
          <w:szCs w:val="24"/>
        </w:rPr>
        <w:t>DoD</w:t>
      </w:r>
      <w:proofErr w:type="gramEnd"/>
      <w:r w:rsidRPr="00E61056">
        <w:rPr>
          <w:rFonts w:ascii="Calibri" w:hAnsi="Calibri"/>
          <w:color w:val="auto"/>
          <w:szCs w:val="24"/>
        </w:rPr>
        <w:t xml:space="preserve"> direction) and then a permanent combined </w:t>
      </w:r>
      <w:r w:rsidR="00AE1D69" w:rsidRPr="00FA1A31">
        <w:rPr>
          <w:rFonts w:ascii="Calibri" w:hAnsi="Calibri"/>
          <w:color w:val="auto"/>
          <w:szCs w:val="24"/>
        </w:rPr>
        <w:t>3</w:t>
      </w:r>
      <w:r w:rsidR="00982865" w:rsidRPr="00FA1A31">
        <w:rPr>
          <w:rFonts w:ascii="Calibri" w:hAnsi="Calibri"/>
          <w:color w:val="auto"/>
          <w:szCs w:val="24"/>
        </w:rPr>
        <w:t>0</w:t>
      </w:r>
      <w:r w:rsidRPr="00FA1A31">
        <w:rPr>
          <w:rFonts w:ascii="Calibri" w:hAnsi="Calibri"/>
          <w:color w:val="auto"/>
          <w:szCs w:val="24"/>
        </w:rPr>
        <w:t>%</w:t>
      </w:r>
      <w:r w:rsidR="00F83D38" w:rsidRPr="00FA1A31">
        <w:rPr>
          <w:rFonts w:ascii="Calibri" w:hAnsi="Calibri"/>
          <w:color w:val="auto"/>
          <w:szCs w:val="24"/>
        </w:rPr>
        <w:t xml:space="preserve"> disability retirement as below</w:t>
      </w:r>
      <w:r w:rsidR="00967695" w:rsidRPr="00E61056">
        <w:rPr>
          <w:rFonts w:ascii="Calibri" w:hAnsi="Calibri"/>
          <w:color w:val="auto"/>
          <w:szCs w:val="24"/>
        </w:rPr>
        <w:t>.</w:t>
      </w:r>
    </w:p>
    <w:p w:rsidR="00AE1D69" w:rsidRPr="00E61056" w:rsidRDefault="00AE1D69" w:rsidP="00AF1668">
      <w:pPr>
        <w:spacing w:line="240" w:lineRule="exact"/>
        <w:rPr>
          <w:rFonts w:ascii="Calibri" w:hAnsi="Calibri"/>
          <w:color w:val="auto"/>
          <w:szCs w:val="24"/>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5"/>
        <w:gridCol w:w="1710"/>
        <w:gridCol w:w="1170"/>
        <w:gridCol w:w="1170"/>
      </w:tblGrid>
      <w:tr w:rsidR="00E61056" w:rsidRPr="00E61056" w:rsidTr="007D25D7">
        <w:trPr>
          <w:trHeight w:val="287"/>
          <w:jc w:val="center"/>
        </w:trPr>
        <w:tc>
          <w:tcPr>
            <w:tcW w:w="5355" w:type="dxa"/>
            <w:shd w:val="clear" w:color="auto" w:fill="D9D9D9"/>
          </w:tcPr>
          <w:p w:rsidR="00E61056" w:rsidRPr="00E61056" w:rsidRDefault="00E61056" w:rsidP="00190E48">
            <w:pPr>
              <w:tabs>
                <w:tab w:val="left" w:pos="288"/>
                <w:tab w:val="left" w:pos="4752"/>
              </w:tabs>
              <w:spacing w:line="240" w:lineRule="exact"/>
              <w:jc w:val="both"/>
              <w:rPr>
                <w:rFonts w:ascii="Calibri" w:hAnsi="Calibri"/>
                <w:b/>
                <w:color w:val="auto"/>
                <w:szCs w:val="24"/>
              </w:rPr>
            </w:pPr>
            <w:r w:rsidRPr="00E61056">
              <w:rPr>
                <w:rFonts w:ascii="Calibri" w:hAnsi="Calibri"/>
                <w:b/>
                <w:color w:val="auto"/>
                <w:szCs w:val="24"/>
              </w:rPr>
              <w:t>UNFITTING CONDITION</w:t>
            </w:r>
          </w:p>
        </w:tc>
        <w:tc>
          <w:tcPr>
            <w:tcW w:w="1710" w:type="dxa"/>
            <w:shd w:val="clear" w:color="auto" w:fill="D9D9D9"/>
          </w:tcPr>
          <w:p w:rsidR="00E61056" w:rsidRPr="00E61056" w:rsidRDefault="00E61056" w:rsidP="007D6BFE">
            <w:pPr>
              <w:tabs>
                <w:tab w:val="left" w:pos="288"/>
                <w:tab w:val="left" w:pos="4752"/>
              </w:tabs>
              <w:spacing w:line="240" w:lineRule="exact"/>
              <w:jc w:val="center"/>
              <w:rPr>
                <w:rFonts w:ascii="Calibri" w:hAnsi="Calibri"/>
                <w:b/>
                <w:color w:val="auto"/>
                <w:szCs w:val="24"/>
              </w:rPr>
            </w:pPr>
            <w:r w:rsidRPr="00E61056">
              <w:rPr>
                <w:rFonts w:ascii="Calibri" w:hAnsi="Calibri"/>
                <w:b/>
                <w:color w:val="auto"/>
                <w:szCs w:val="24"/>
              </w:rPr>
              <w:t>VASRD CODE</w:t>
            </w:r>
          </w:p>
        </w:tc>
        <w:tc>
          <w:tcPr>
            <w:tcW w:w="1170" w:type="dxa"/>
            <w:shd w:val="clear" w:color="auto" w:fill="D9D9D9"/>
          </w:tcPr>
          <w:p w:rsidR="00E61056" w:rsidRPr="00E61056" w:rsidRDefault="00E61056" w:rsidP="007D6BFE">
            <w:pPr>
              <w:tabs>
                <w:tab w:val="left" w:pos="288"/>
                <w:tab w:val="left" w:pos="4752"/>
              </w:tabs>
              <w:spacing w:line="240" w:lineRule="exact"/>
              <w:jc w:val="center"/>
              <w:rPr>
                <w:rFonts w:ascii="Calibri" w:hAnsi="Calibri"/>
                <w:b/>
                <w:color w:val="auto"/>
                <w:szCs w:val="24"/>
              </w:rPr>
            </w:pPr>
            <w:r>
              <w:rPr>
                <w:rFonts w:ascii="Calibri" w:hAnsi="Calibri"/>
                <w:b/>
                <w:color w:val="auto"/>
                <w:szCs w:val="24"/>
              </w:rPr>
              <w:t>TDRL</w:t>
            </w:r>
          </w:p>
        </w:tc>
        <w:tc>
          <w:tcPr>
            <w:tcW w:w="1170" w:type="dxa"/>
            <w:shd w:val="clear" w:color="auto" w:fill="D9D9D9"/>
          </w:tcPr>
          <w:p w:rsidR="00E61056" w:rsidRPr="00E61056" w:rsidRDefault="00E61056" w:rsidP="007D6BFE">
            <w:pPr>
              <w:tabs>
                <w:tab w:val="left" w:pos="288"/>
                <w:tab w:val="left" w:pos="4752"/>
              </w:tabs>
              <w:spacing w:line="240" w:lineRule="exact"/>
              <w:jc w:val="center"/>
              <w:rPr>
                <w:rFonts w:ascii="Calibri" w:hAnsi="Calibri"/>
                <w:b/>
                <w:color w:val="auto"/>
                <w:szCs w:val="24"/>
              </w:rPr>
            </w:pPr>
            <w:r w:rsidRPr="00E61056">
              <w:rPr>
                <w:rFonts w:ascii="Calibri" w:hAnsi="Calibri"/>
                <w:b/>
                <w:color w:val="auto"/>
                <w:szCs w:val="24"/>
              </w:rPr>
              <w:t>RATING</w:t>
            </w:r>
          </w:p>
        </w:tc>
      </w:tr>
      <w:tr w:rsidR="00E61056" w:rsidRPr="00E61056" w:rsidTr="007D25D7">
        <w:trPr>
          <w:jc w:val="center"/>
        </w:trPr>
        <w:tc>
          <w:tcPr>
            <w:tcW w:w="5355" w:type="dxa"/>
          </w:tcPr>
          <w:p w:rsidR="00E61056" w:rsidRPr="00E61056" w:rsidRDefault="00E61056" w:rsidP="00E71B94">
            <w:pPr>
              <w:pStyle w:val="ListParagraph"/>
              <w:spacing w:after="0" w:line="240" w:lineRule="exact"/>
              <w:ind w:left="0"/>
              <w:jc w:val="both"/>
              <w:rPr>
                <w:sz w:val="24"/>
                <w:szCs w:val="18"/>
              </w:rPr>
            </w:pPr>
            <w:r w:rsidRPr="00E61056">
              <w:rPr>
                <w:sz w:val="24"/>
                <w:szCs w:val="18"/>
              </w:rPr>
              <w:t>Post</w:t>
            </w:r>
            <w:r w:rsidR="00E71B94">
              <w:rPr>
                <w:sz w:val="24"/>
                <w:szCs w:val="18"/>
              </w:rPr>
              <w:t>t</w:t>
            </w:r>
            <w:r w:rsidRPr="00E61056">
              <w:rPr>
                <w:sz w:val="24"/>
                <w:szCs w:val="18"/>
              </w:rPr>
              <w:t>raumatic Stress Disorder</w:t>
            </w:r>
          </w:p>
        </w:tc>
        <w:tc>
          <w:tcPr>
            <w:tcW w:w="1710" w:type="dxa"/>
          </w:tcPr>
          <w:p w:rsidR="00E61056" w:rsidRPr="00E61056" w:rsidRDefault="00E61056" w:rsidP="00323F80">
            <w:pPr>
              <w:pStyle w:val="ListParagraph"/>
              <w:spacing w:after="0" w:line="240" w:lineRule="exact"/>
              <w:ind w:left="0"/>
              <w:jc w:val="center"/>
              <w:rPr>
                <w:sz w:val="24"/>
                <w:szCs w:val="18"/>
              </w:rPr>
            </w:pPr>
            <w:r w:rsidRPr="00E61056">
              <w:rPr>
                <w:sz w:val="24"/>
                <w:szCs w:val="18"/>
              </w:rPr>
              <w:t>9411</w:t>
            </w:r>
          </w:p>
        </w:tc>
        <w:tc>
          <w:tcPr>
            <w:tcW w:w="1170" w:type="dxa"/>
          </w:tcPr>
          <w:p w:rsidR="00E61056" w:rsidRPr="00E61056" w:rsidRDefault="00E61056" w:rsidP="00F83D38">
            <w:pPr>
              <w:pStyle w:val="ListParagraph"/>
              <w:spacing w:after="0" w:line="240" w:lineRule="exact"/>
              <w:ind w:left="0"/>
              <w:jc w:val="center"/>
              <w:rPr>
                <w:sz w:val="24"/>
                <w:szCs w:val="18"/>
              </w:rPr>
            </w:pPr>
            <w:r w:rsidRPr="00E61056">
              <w:rPr>
                <w:sz w:val="24"/>
                <w:szCs w:val="18"/>
              </w:rPr>
              <w:t>50%</w:t>
            </w:r>
          </w:p>
        </w:tc>
        <w:tc>
          <w:tcPr>
            <w:tcW w:w="1170" w:type="dxa"/>
          </w:tcPr>
          <w:p w:rsidR="00E61056" w:rsidRPr="00E61056" w:rsidRDefault="00E61056" w:rsidP="00F83D38">
            <w:pPr>
              <w:pStyle w:val="ListParagraph"/>
              <w:spacing w:after="0" w:line="240" w:lineRule="exact"/>
              <w:ind w:left="0"/>
              <w:jc w:val="center"/>
              <w:rPr>
                <w:sz w:val="24"/>
                <w:szCs w:val="18"/>
                <w:highlight w:val="yellow"/>
              </w:rPr>
            </w:pPr>
            <w:r w:rsidRPr="00FA1A31">
              <w:rPr>
                <w:sz w:val="24"/>
                <w:szCs w:val="18"/>
              </w:rPr>
              <w:t>30%</w:t>
            </w:r>
          </w:p>
        </w:tc>
      </w:tr>
      <w:tr w:rsidR="00E61056" w:rsidRPr="00E61056" w:rsidTr="007D25D7">
        <w:tblPrEx>
          <w:tblLook w:val="0000"/>
        </w:tblPrEx>
        <w:trPr>
          <w:gridBefore w:val="1"/>
          <w:wBefore w:w="5355" w:type="dxa"/>
          <w:trHeight w:val="287"/>
          <w:jc w:val="center"/>
        </w:trPr>
        <w:tc>
          <w:tcPr>
            <w:tcW w:w="1710" w:type="dxa"/>
            <w:tcBorders>
              <w:left w:val="single" w:sz="4" w:space="0" w:color="auto"/>
              <w:bottom w:val="single" w:sz="4" w:space="0" w:color="000000"/>
            </w:tcBorders>
            <w:shd w:val="clear" w:color="auto" w:fill="D9D9D9"/>
          </w:tcPr>
          <w:p w:rsidR="00E61056" w:rsidRPr="00E61056" w:rsidRDefault="00E61056" w:rsidP="007D6BFE">
            <w:pPr>
              <w:tabs>
                <w:tab w:val="left" w:pos="288"/>
                <w:tab w:val="left" w:pos="4752"/>
              </w:tabs>
              <w:spacing w:line="240" w:lineRule="exact"/>
              <w:jc w:val="center"/>
              <w:rPr>
                <w:rFonts w:ascii="Calibri" w:hAnsi="Calibri"/>
                <w:b/>
                <w:color w:val="auto"/>
                <w:szCs w:val="24"/>
              </w:rPr>
            </w:pPr>
            <w:r w:rsidRPr="00E61056">
              <w:rPr>
                <w:rFonts w:ascii="Calibri" w:hAnsi="Calibri"/>
                <w:b/>
                <w:color w:val="auto"/>
                <w:szCs w:val="24"/>
              </w:rPr>
              <w:t>COMBINED</w:t>
            </w:r>
          </w:p>
        </w:tc>
        <w:tc>
          <w:tcPr>
            <w:tcW w:w="1170" w:type="dxa"/>
            <w:tcBorders>
              <w:bottom w:val="single" w:sz="4" w:space="0" w:color="000000"/>
            </w:tcBorders>
            <w:shd w:val="clear" w:color="auto" w:fill="D9D9D9"/>
          </w:tcPr>
          <w:p w:rsidR="00E61056" w:rsidRPr="00E61056" w:rsidRDefault="00E61056" w:rsidP="00F83D38">
            <w:pPr>
              <w:tabs>
                <w:tab w:val="left" w:pos="288"/>
                <w:tab w:val="left" w:pos="4752"/>
              </w:tabs>
              <w:spacing w:line="240" w:lineRule="exact"/>
              <w:jc w:val="center"/>
              <w:rPr>
                <w:rFonts w:ascii="Calibri" w:hAnsi="Calibri"/>
                <w:b/>
                <w:color w:val="auto"/>
                <w:szCs w:val="24"/>
              </w:rPr>
            </w:pPr>
            <w:r w:rsidRPr="00E61056">
              <w:rPr>
                <w:rFonts w:ascii="Calibri" w:hAnsi="Calibri"/>
                <w:b/>
                <w:color w:val="auto"/>
                <w:szCs w:val="24"/>
              </w:rPr>
              <w:t>50%</w:t>
            </w:r>
          </w:p>
        </w:tc>
        <w:tc>
          <w:tcPr>
            <w:tcW w:w="1170" w:type="dxa"/>
            <w:tcBorders>
              <w:bottom w:val="single" w:sz="4" w:space="0" w:color="000000"/>
            </w:tcBorders>
            <w:shd w:val="clear" w:color="auto" w:fill="D9D9D9"/>
          </w:tcPr>
          <w:p w:rsidR="00E61056" w:rsidRPr="00E61056" w:rsidRDefault="00E61056" w:rsidP="00F83D38">
            <w:pPr>
              <w:tabs>
                <w:tab w:val="left" w:pos="288"/>
                <w:tab w:val="left" w:pos="4752"/>
              </w:tabs>
              <w:spacing w:line="240" w:lineRule="exact"/>
              <w:jc w:val="center"/>
              <w:rPr>
                <w:rFonts w:ascii="Calibri" w:hAnsi="Calibri"/>
                <w:b/>
                <w:color w:val="auto"/>
                <w:szCs w:val="24"/>
                <w:highlight w:val="yellow"/>
              </w:rPr>
            </w:pPr>
            <w:r w:rsidRPr="00FA1A31">
              <w:rPr>
                <w:rFonts w:ascii="Calibri" w:hAnsi="Calibri"/>
                <w:b/>
                <w:color w:val="auto"/>
                <w:szCs w:val="24"/>
              </w:rPr>
              <w:t>30%</w:t>
            </w:r>
          </w:p>
        </w:tc>
      </w:tr>
    </w:tbl>
    <w:p w:rsidR="00B522CD" w:rsidRPr="00E61056" w:rsidRDefault="008B5D31" w:rsidP="00190E48">
      <w:pPr>
        <w:tabs>
          <w:tab w:val="left" w:pos="288"/>
          <w:tab w:val="left" w:pos="4752"/>
        </w:tabs>
        <w:spacing w:line="240" w:lineRule="exact"/>
        <w:jc w:val="both"/>
        <w:rPr>
          <w:rFonts w:ascii="Calibri" w:hAnsi="Calibri"/>
          <w:color w:val="auto"/>
        </w:rPr>
      </w:pPr>
      <w:r w:rsidRPr="00E61056">
        <w:rPr>
          <w:rFonts w:ascii="Calibri" w:hAnsi="Calibri"/>
          <w:color w:val="auto"/>
          <w:u w:val="single"/>
        </w:rPr>
        <w:t>______________________________________________________________</w:t>
      </w:r>
      <w:r w:rsidR="00FA1A31" w:rsidRPr="00AC713F">
        <w:rPr>
          <w:rFonts w:ascii="Calibri" w:hAnsi="Calibri"/>
          <w:color w:val="auto"/>
          <w:u w:val="single"/>
        </w:rPr>
        <w:t>________________</w:t>
      </w:r>
    </w:p>
    <w:p w:rsidR="00D91DA6" w:rsidRPr="00E61056" w:rsidRDefault="00D91DA6" w:rsidP="00190E48">
      <w:pPr>
        <w:tabs>
          <w:tab w:val="left" w:pos="288"/>
          <w:tab w:val="left" w:pos="4752"/>
        </w:tabs>
        <w:spacing w:line="240" w:lineRule="exact"/>
        <w:jc w:val="both"/>
        <w:rPr>
          <w:rFonts w:ascii="Calibri" w:hAnsi="Calibri"/>
          <w:color w:val="auto"/>
        </w:rPr>
      </w:pPr>
    </w:p>
    <w:p w:rsidR="00D91DA6" w:rsidRPr="00E61056" w:rsidRDefault="00114F20" w:rsidP="00190E48">
      <w:pPr>
        <w:tabs>
          <w:tab w:val="left" w:pos="288"/>
          <w:tab w:val="left" w:pos="4752"/>
        </w:tabs>
        <w:spacing w:line="240" w:lineRule="exact"/>
        <w:jc w:val="both"/>
        <w:rPr>
          <w:rFonts w:ascii="Calibri" w:hAnsi="Calibri"/>
          <w:color w:val="auto"/>
        </w:rPr>
      </w:pPr>
      <w:r w:rsidRPr="00E61056">
        <w:rPr>
          <w:rFonts w:ascii="Calibri" w:hAnsi="Calibri"/>
          <w:color w:val="auto"/>
        </w:rPr>
        <w:t>The following documentary evidence was considered:</w:t>
      </w:r>
    </w:p>
    <w:p w:rsidR="00EB5EFD" w:rsidRPr="00E61056" w:rsidRDefault="00EB5EFD" w:rsidP="00190E48">
      <w:pPr>
        <w:tabs>
          <w:tab w:val="left" w:pos="288"/>
          <w:tab w:val="left" w:pos="4752"/>
        </w:tabs>
        <w:spacing w:line="240" w:lineRule="exact"/>
        <w:jc w:val="both"/>
        <w:rPr>
          <w:rFonts w:ascii="Calibri" w:hAnsi="Calibri"/>
          <w:color w:val="auto"/>
        </w:rPr>
      </w:pPr>
    </w:p>
    <w:p w:rsidR="00114F20" w:rsidRPr="0085089F" w:rsidRDefault="0051146C" w:rsidP="00190E48">
      <w:pPr>
        <w:tabs>
          <w:tab w:val="left" w:pos="288"/>
          <w:tab w:val="left" w:pos="4752"/>
        </w:tabs>
        <w:spacing w:line="240" w:lineRule="exact"/>
        <w:jc w:val="both"/>
        <w:rPr>
          <w:rFonts w:ascii="Calibri" w:hAnsi="Calibri"/>
          <w:color w:val="auto"/>
        </w:rPr>
      </w:pPr>
      <w:r w:rsidRPr="0085089F">
        <w:rPr>
          <w:rFonts w:ascii="Calibri" w:hAnsi="Calibri"/>
          <w:color w:val="auto"/>
        </w:rPr>
        <w:t xml:space="preserve">Exhibit A.  DD Form 294, dated </w:t>
      </w:r>
      <w:r w:rsidR="0019273F" w:rsidRPr="0085089F">
        <w:rPr>
          <w:rFonts w:ascii="Calibri" w:hAnsi="Calibri"/>
          <w:color w:val="auto"/>
        </w:rPr>
        <w:t>20</w:t>
      </w:r>
      <w:r w:rsidR="00A81F2E">
        <w:rPr>
          <w:rFonts w:ascii="Calibri" w:hAnsi="Calibri"/>
          <w:color w:val="auto"/>
        </w:rPr>
        <w:t>100322</w:t>
      </w:r>
      <w:r w:rsidR="00114F20" w:rsidRPr="0085089F">
        <w:rPr>
          <w:rFonts w:ascii="Calibri" w:hAnsi="Calibri"/>
          <w:color w:val="auto"/>
        </w:rPr>
        <w:t>, w/atchs.</w:t>
      </w:r>
    </w:p>
    <w:p w:rsidR="00114F20" w:rsidRPr="0085089F" w:rsidRDefault="00114F20" w:rsidP="00190E48">
      <w:pPr>
        <w:tabs>
          <w:tab w:val="left" w:pos="288"/>
          <w:tab w:val="left" w:pos="4752"/>
        </w:tabs>
        <w:spacing w:line="240" w:lineRule="exact"/>
        <w:jc w:val="both"/>
        <w:rPr>
          <w:rFonts w:ascii="Calibri" w:hAnsi="Calibri"/>
          <w:color w:val="auto"/>
        </w:rPr>
      </w:pPr>
      <w:r w:rsidRPr="0085089F">
        <w:rPr>
          <w:rFonts w:ascii="Calibri" w:hAnsi="Calibri"/>
          <w:color w:val="auto"/>
        </w:rPr>
        <w:t>Exhibit B.  Service Treatment Record.</w:t>
      </w:r>
    </w:p>
    <w:p w:rsidR="00114F20" w:rsidRPr="0085089F" w:rsidRDefault="00114F20" w:rsidP="00190E48">
      <w:pPr>
        <w:tabs>
          <w:tab w:val="left" w:pos="288"/>
          <w:tab w:val="left" w:pos="4752"/>
        </w:tabs>
        <w:spacing w:line="240" w:lineRule="exact"/>
        <w:jc w:val="both"/>
        <w:rPr>
          <w:rFonts w:ascii="Calibri" w:hAnsi="Calibri"/>
          <w:color w:val="auto"/>
        </w:rPr>
      </w:pPr>
      <w:r w:rsidRPr="0085089F">
        <w:rPr>
          <w:rFonts w:ascii="Calibri" w:hAnsi="Calibri"/>
          <w:color w:val="auto"/>
        </w:rPr>
        <w:t>Exhibit C.  Department of Veterans</w:t>
      </w:r>
      <w:r w:rsidR="00385D6F" w:rsidRPr="0085089F">
        <w:rPr>
          <w:rFonts w:ascii="Calibri" w:hAnsi="Calibri"/>
          <w:color w:val="auto"/>
        </w:rPr>
        <w:t>'</w:t>
      </w:r>
      <w:r w:rsidRPr="0085089F">
        <w:rPr>
          <w:rFonts w:ascii="Calibri" w:hAnsi="Calibri"/>
          <w:color w:val="auto"/>
        </w:rPr>
        <w:t xml:space="preserve"> Affairs Treatment Record.</w:t>
      </w:r>
    </w:p>
    <w:p w:rsidR="00D91DA6" w:rsidRPr="0085089F" w:rsidRDefault="00D91DA6" w:rsidP="00190E48">
      <w:pPr>
        <w:tabs>
          <w:tab w:val="left" w:pos="288"/>
          <w:tab w:val="left" w:pos="4752"/>
        </w:tabs>
        <w:spacing w:line="240" w:lineRule="exact"/>
        <w:jc w:val="both"/>
        <w:rPr>
          <w:rFonts w:ascii="Calibri" w:hAnsi="Calibri"/>
          <w:color w:val="auto"/>
        </w:rPr>
      </w:pPr>
    </w:p>
    <w:p w:rsidR="00114F20" w:rsidRPr="0085089F" w:rsidRDefault="00114F20" w:rsidP="00190E48">
      <w:pPr>
        <w:tabs>
          <w:tab w:val="left" w:pos="288"/>
          <w:tab w:val="left" w:pos="4752"/>
        </w:tabs>
        <w:spacing w:line="240" w:lineRule="exact"/>
        <w:jc w:val="both"/>
        <w:rPr>
          <w:rFonts w:ascii="Calibri" w:hAnsi="Calibri"/>
          <w:color w:val="auto"/>
        </w:rPr>
      </w:pPr>
    </w:p>
    <w:p w:rsidR="00D91DA6" w:rsidRPr="0085089F" w:rsidRDefault="00C30A97" w:rsidP="00190E48">
      <w:pPr>
        <w:tabs>
          <w:tab w:val="left" w:pos="0"/>
          <w:tab w:val="left" w:pos="4320"/>
        </w:tabs>
        <w:spacing w:line="240" w:lineRule="exact"/>
        <w:jc w:val="both"/>
        <w:rPr>
          <w:rFonts w:ascii="Calibri" w:hAnsi="Calibri"/>
          <w:color w:val="auto"/>
        </w:rPr>
      </w:pPr>
      <w:r w:rsidRPr="0085089F">
        <w:rPr>
          <w:rFonts w:ascii="Calibri" w:hAnsi="Calibri"/>
          <w:color w:val="auto"/>
        </w:rPr>
        <w:t xml:space="preserve">                             </w:t>
      </w:r>
      <w:r w:rsidR="0085089F">
        <w:rPr>
          <w:rFonts w:ascii="Calibri" w:hAnsi="Calibri"/>
          <w:color w:val="auto"/>
        </w:rPr>
        <w:tab/>
      </w:r>
      <w:r w:rsidR="0085089F">
        <w:rPr>
          <w:rFonts w:ascii="Calibri" w:hAnsi="Calibri"/>
          <w:color w:val="auto"/>
        </w:rPr>
        <w:tab/>
      </w:r>
      <w:r w:rsidR="00D52A1B">
        <w:rPr>
          <w:rFonts w:ascii="Calibri" w:hAnsi="Calibri"/>
          <w:color w:val="auto"/>
        </w:rPr>
        <w:t>Deputy Director</w:t>
      </w:r>
    </w:p>
    <w:p w:rsidR="00543AE3" w:rsidRDefault="00C30A97" w:rsidP="0067275F">
      <w:pPr>
        <w:tabs>
          <w:tab w:val="left" w:pos="288"/>
          <w:tab w:val="left" w:pos="4320"/>
          <w:tab w:val="left" w:pos="4410"/>
          <w:tab w:val="left" w:pos="4770"/>
          <w:tab w:val="left" w:pos="4860"/>
          <w:tab w:val="left" w:pos="5040"/>
        </w:tabs>
        <w:spacing w:line="240" w:lineRule="exact"/>
        <w:jc w:val="both"/>
        <w:rPr>
          <w:rFonts w:ascii="Calibri" w:hAnsi="Calibri"/>
          <w:color w:val="auto"/>
        </w:rPr>
      </w:pPr>
      <w:r w:rsidRPr="0085089F">
        <w:rPr>
          <w:rFonts w:ascii="Calibri" w:hAnsi="Calibri"/>
          <w:color w:val="auto"/>
        </w:rPr>
        <w:tab/>
        <w:t xml:space="preserve">                           </w:t>
      </w:r>
      <w:r w:rsidR="0085089F">
        <w:rPr>
          <w:rFonts w:ascii="Calibri" w:hAnsi="Calibri"/>
          <w:color w:val="auto"/>
        </w:rPr>
        <w:tab/>
      </w:r>
      <w:r w:rsidR="0085089F">
        <w:rPr>
          <w:rFonts w:ascii="Calibri" w:hAnsi="Calibri"/>
          <w:color w:val="auto"/>
        </w:rPr>
        <w:tab/>
      </w:r>
      <w:r w:rsidR="0085089F">
        <w:rPr>
          <w:rFonts w:ascii="Calibri" w:hAnsi="Calibri"/>
          <w:color w:val="auto"/>
        </w:rPr>
        <w:tab/>
      </w:r>
      <w:r w:rsidR="0085089F">
        <w:rPr>
          <w:rFonts w:ascii="Calibri" w:hAnsi="Calibri"/>
          <w:color w:val="auto"/>
        </w:rPr>
        <w:tab/>
      </w:r>
      <w:r w:rsidR="0085089F">
        <w:rPr>
          <w:rFonts w:ascii="Calibri" w:hAnsi="Calibri"/>
          <w:color w:val="auto"/>
        </w:rPr>
        <w:tab/>
      </w:r>
      <w:r w:rsidR="00D91DA6" w:rsidRPr="0085089F">
        <w:rPr>
          <w:rFonts w:ascii="Calibri" w:hAnsi="Calibri"/>
          <w:color w:val="auto"/>
        </w:rPr>
        <w:t>Physical Disability Board of Review</w:t>
      </w:r>
    </w:p>
    <w:p w:rsidR="00543AE3" w:rsidRDefault="00543AE3">
      <w:pPr>
        <w:rPr>
          <w:rFonts w:ascii="Calibri" w:hAnsi="Calibri"/>
          <w:color w:val="auto"/>
        </w:rPr>
      </w:pPr>
      <w:r>
        <w:rPr>
          <w:rFonts w:ascii="Calibri" w:hAnsi="Calibri"/>
          <w:color w:val="auto"/>
        </w:rPr>
        <w:br w:type="page"/>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r w:rsidRPr="00543AE3">
        <w:rPr>
          <w:rFonts w:ascii="Times New Roman" w:hAnsi="Times New Roman"/>
          <w:color w:val="auto"/>
          <w:szCs w:val="24"/>
        </w:rPr>
        <w:lastRenderedPageBreak/>
        <w:t>MEMORANDUM FOR DEPUTY COMMANDANT, MANPOWER &amp; RESERVE AFFAIRS</w:t>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roofErr w:type="spellStart"/>
      <w:r w:rsidRPr="00543AE3">
        <w:rPr>
          <w:rFonts w:ascii="Times New Roman" w:hAnsi="Times New Roman"/>
          <w:color w:val="auto"/>
          <w:szCs w:val="24"/>
        </w:rPr>
        <w:t>Subj</w:t>
      </w:r>
      <w:proofErr w:type="spellEnd"/>
      <w:r w:rsidRPr="00543AE3">
        <w:rPr>
          <w:rFonts w:ascii="Times New Roman" w:hAnsi="Times New Roman"/>
          <w:color w:val="auto"/>
          <w:szCs w:val="24"/>
        </w:rPr>
        <w:t>:  PHYSICAL DISABILITY BOARD OF REVIEW (PDBR) RECOMMENDATION</w:t>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r w:rsidRPr="00543AE3">
        <w:rPr>
          <w:rFonts w:ascii="Times New Roman" w:hAnsi="Times New Roman"/>
          <w:color w:val="auto"/>
          <w:szCs w:val="24"/>
        </w:rPr>
        <w:t xml:space="preserve">Ref:   (a) </w:t>
      </w:r>
      <w:proofErr w:type="spellStart"/>
      <w:r w:rsidRPr="00543AE3">
        <w:rPr>
          <w:rFonts w:ascii="Times New Roman" w:hAnsi="Times New Roman"/>
          <w:color w:val="auto"/>
          <w:szCs w:val="24"/>
        </w:rPr>
        <w:t>DoDI</w:t>
      </w:r>
      <w:proofErr w:type="spellEnd"/>
      <w:r w:rsidRPr="00543AE3">
        <w:rPr>
          <w:rFonts w:ascii="Times New Roman" w:hAnsi="Times New Roman"/>
          <w:color w:val="auto"/>
          <w:szCs w:val="24"/>
        </w:rPr>
        <w:t xml:space="preserve"> 6040.44</w:t>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r w:rsidRPr="00543AE3">
        <w:rPr>
          <w:rFonts w:ascii="Times New Roman" w:hAnsi="Times New Roman"/>
          <w:color w:val="auto"/>
          <w:szCs w:val="24"/>
        </w:rPr>
        <w:t>1.  I have reviewed the subject case pursuant to reference (a).  The subject member’s official records are to be corrected to reflect the following retroactive disposition:</w:t>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r w:rsidRPr="00543AE3">
        <w:rPr>
          <w:rFonts w:ascii="Times New Roman" w:hAnsi="Times New Roman"/>
          <w:color w:val="auto"/>
          <w:szCs w:val="24"/>
        </w:rPr>
        <w:tab/>
        <w:t>a. Separation from the naval service due to physical disability with placement on the Temporary Disability Retired List with a disability rating of 50 percent for the period 15 July 2006 thru 14 Jan 2007.</w:t>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r w:rsidRPr="00543AE3">
        <w:rPr>
          <w:rFonts w:ascii="Times New Roman" w:hAnsi="Times New Roman"/>
          <w:color w:val="auto"/>
          <w:szCs w:val="24"/>
        </w:rPr>
        <w:tab/>
        <w:t xml:space="preserve">b. Final separation from naval service due to physical disability effective 15 January 2007 with a disability rating of 10 percent and entitlement to disability </w:t>
      </w:r>
      <w:proofErr w:type="gramStart"/>
      <w:r w:rsidRPr="00543AE3">
        <w:rPr>
          <w:rFonts w:ascii="Times New Roman" w:hAnsi="Times New Roman"/>
          <w:color w:val="auto"/>
          <w:szCs w:val="24"/>
        </w:rPr>
        <w:t>severance pay</w:t>
      </w:r>
      <w:proofErr w:type="gramEnd"/>
      <w:r w:rsidRPr="00543AE3">
        <w:rPr>
          <w:rFonts w:ascii="Times New Roman" w:hAnsi="Times New Roman"/>
          <w:color w:val="auto"/>
          <w:szCs w:val="24"/>
        </w:rPr>
        <w:t>.</w:t>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r w:rsidRPr="00543AE3">
        <w:rPr>
          <w:rFonts w:ascii="Times New Roman" w:hAnsi="Times New Roman"/>
          <w:color w:val="auto"/>
          <w:szCs w:val="24"/>
        </w:rPr>
        <w:t>2.  Please ensure all necessary actions are taken to implement this decision, including the recoupment of previously paid funds if appropriate, and notification to the subject member once those actions are completed.</w:t>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t xml:space="preserve">      Principal Deputy</w:t>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t xml:space="preserve">      Assistant Secretary of the Navy</w:t>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r>
      <w:r w:rsidRPr="00543AE3">
        <w:rPr>
          <w:rFonts w:ascii="Times New Roman" w:hAnsi="Times New Roman"/>
          <w:color w:val="auto"/>
          <w:szCs w:val="24"/>
        </w:rPr>
        <w:tab/>
        <w:t xml:space="preserve">        (Manpower &amp; Reserve Affairs)</w:t>
      </w:r>
    </w:p>
    <w:p w:rsidR="00543AE3" w:rsidRPr="00543AE3" w:rsidRDefault="00543AE3" w:rsidP="00543AE3">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highlight w:val="cyan"/>
        </w:rPr>
      </w:pPr>
    </w:p>
    <w:p w:rsidR="00E61056" w:rsidRPr="00E61056" w:rsidRDefault="00E61056" w:rsidP="0067275F">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highlight w:val="cyan"/>
        </w:rPr>
      </w:pPr>
    </w:p>
    <w:sectPr w:rsidR="00E61056" w:rsidRPr="00E61056"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35" w:rsidRDefault="00803535">
      <w:r>
        <w:separator/>
      </w:r>
    </w:p>
  </w:endnote>
  <w:endnote w:type="continuationSeparator" w:id="0">
    <w:p w:rsidR="00803535" w:rsidRDefault="00803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F" w:rsidRDefault="009B542D">
    <w:pPr>
      <w:pStyle w:val="Footer"/>
      <w:framePr w:wrap="around" w:vAnchor="text" w:hAnchor="margin" w:xAlign="center" w:y="1"/>
      <w:rPr>
        <w:rStyle w:val="PageNumber"/>
      </w:rPr>
    </w:pPr>
    <w:r>
      <w:rPr>
        <w:rStyle w:val="PageNumber"/>
      </w:rPr>
      <w:fldChar w:fldCharType="begin"/>
    </w:r>
    <w:r w:rsidR="00172DFF">
      <w:rPr>
        <w:rStyle w:val="PageNumber"/>
      </w:rPr>
      <w:instrText xml:space="preserve">PAGE  </w:instrText>
    </w:r>
    <w:r>
      <w:rPr>
        <w:rStyle w:val="PageNumber"/>
      </w:rPr>
      <w:fldChar w:fldCharType="separate"/>
    </w:r>
    <w:r w:rsidR="00172DFF">
      <w:rPr>
        <w:rStyle w:val="PageNumber"/>
        <w:noProof/>
      </w:rPr>
      <w:t>2</w:t>
    </w:r>
    <w:r>
      <w:rPr>
        <w:rStyle w:val="PageNumber"/>
      </w:rPr>
      <w:fldChar w:fldCharType="end"/>
    </w:r>
  </w:p>
  <w:p w:rsidR="00172DFF" w:rsidRDefault="00172DF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F" w:rsidRPr="00AC713F" w:rsidRDefault="009B542D">
    <w:pPr>
      <w:pStyle w:val="Footer"/>
      <w:framePr w:wrap="around" w:vAnchor="text" w:hAnchor="margin" w:xAlign="center" w:y="1"/>
      <w:rPr>
        <w:rStyle w:val="PageNumber"/>
        <w:rFonts w:ascii="Calibri" w:hAnsi="Calibri"/>
        <w:color w:val="auto"/>
      </w:rPr>
    </w:pPr>
    <w:r w:rsidRPr="00AC713F">
      <w:rPr>
        <w:rStyle w:val="PageNumber"/>
        <w:rFonts w:ascii="Calibri" w:hAnsi="Calibri"/>
        <w:color w:val="auto"/>
      </w:rPr>
      <w:fldChar w:fldCharType="begin"/>
    </w:r>
    <w:r w:rsidR="00172DFF" w:rsidRPr="00AC713F">
      <w:rPr>
        <w:rStyle w:val="PageNumber"/>
        <w:rFonts w:ascii="Calibri" w:hAnsi="Calibri"/>
        <w:color w:val="auto"/>
      </w:rPr>
      <w:instrText xml:space="preserve">PAGE  </w:instrText>
    </w:r>
    <w:r w:rsidRPr="00AC713F">
      <w:rPr>
        <w:rStyle w:val="PageNumber"/>
        <w:rFonts w:ascii="Calibri" w:hAnsi="Calibri"/>
        <w:color w:val="auto"/>
      </w:rPr>
      <w:fldChar w:fldCharType="separate"/>
    </w:r>
    <w:r w:rsidR="00543AE3">
      <w:rPr>
        <w:rStyle w:val="PageNumber"/>
        <w:rFonts w:ascii="Calibri" w:hAnsi="Calibri"/>
        <w:noProof/>
        <w:color w:val="auto"/>
      </w:rPr>
      <w:t>5</w:t>
    </w:r>
    <w:r w:rsidRPr="00AC713F">
      <w:rPr>
        <w:rStyle w:val="PageNumber"/>
        <w:rFonts w:ascii="Calibri" w:hAnsi="Calibri"/>
        <w:color w:val="auto"/>
      </w:rPr>
      <w:fldChar w:fldCharType="end"/>
    </w:r>
  </w:p>
  <w:p w:rsidR="00172DFF" w:rsidRPr="00B90A8B" w:rsidRDefault="00172DFF" w:rsidP="002B0749">
    <w:pPr>
      <w:pStyle w:val="Footer"/>
      <w:jc w:val="right"/>
      <w:rPr>
        <w:rFonts w:ascii="Calibri" w:hAnsi="Calibri"/>
        <w:color w:val="auto"/>
      </w:rPr>
    </w:pPr>
    <w:r>
      <w:tab/>
    </w:r>
    <w:r>
      <w:tab/>
    </w:r>
    <w:r w:rsidRPr="00B90A8B">
      <w:rPr>
        <w:rFonts w:ascii="Calibri" w:hAnsi="Calibri"/>
        <w:caps/>
        <w:color w:val="auto"/>
      </w:rPr>
      <w:t>PD201000317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35" w:rsidRDefault="00803535">
      <w:r>
        <w:separator/>
      </w:r>
    </w:p>
  </w:footnote>
  <w:footnote w:type="continuationSeparator" w:id="0">
    <w:p w:rsidR="00803535" w:rsidRDefault="00803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AE4"/>
    <w:multiLevelType w:val="hybridMultilevel"/>
    <w:tmpl w:val="2876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8018"/>
  </w:hdrShapeDefaults>
  <w:footnotePr>
    <w:numRestart w:val="eachSect"/>
    <w:footnote w:id="-1"/>
    <w:footnote w:id="0"/>
  </w:footnotePr>
  <w:endnotePr>
    <w:endnote w:id="-1"/>
    <w:endnote w:id="0"/>
  </w:endnotePr>
  <w:compat/>
  <w:rsids>
    <w:rsidRoot w:val="001C28D1"/>
    <w:rsid w:val="000005B7"/>
    <w:rsid w:val="000059FA"/>
    <w:rsid w:val="00006F87"/>
    <w:rsid w:val="00010ABA"/>
    <w:rsid w:val="00012428"/>
    <w:rsid w:val="00013417"/>
    <w:rsid w:val="00013D61"/>
    <w:rsid w:val="000145C2"/>
    <w:rsid w:val="0001473F"/>
    <w:rsid w:val="00014A9E"/>
    <w:rsid w:val="00021361"/>
    <w:rsid w:val="0002336C"/>
    <w:rsid w:val="00023913"/>
    <w:rsid w:val="00023D43"/>
    <w:rsid w:val="00032E07"/>
    <w:rsid w:val="000332CA"/>
    <w:rsid w:val="0003374E"/>
    <w:rsid w:val="000344E6"/>
    <w:rsid w:val="00035C3A"/>
    <w:rsid w:val="00036E0B"/>
    <w:rsid w:val="00036E4B"/>
    <w:rsid w:val="000379D0"/>
    <w:rsid w:val="00040FC4"/>
    <w:rsid w:val="000416F8"/>
    <w:rsid w:val="00042C26"/>
    <w:rsid w:val="00043382"/>
    <w:rsid w:val="000441AE"/>
    <w:rsid w:val="00046A8C"/>
    <w:rsid w:val="00051622"/>
    <w:rsid w:val="00051999"/>
    <w:rsid w:val="00052234"/>
    <w:rsid w:val="00053D7C"/>
    <w:rsid w:val="000577C9"/>
    <w:rsid w:val="0006431E"/>
    <w:rsid w:val="000652B7"/>
    <w:rsid w:val="00070ECC"/>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2C2"/>
    <w:rsid w:val="000C75CF"/>
    <w:rsid w:val="000C7DE4"/>
    <w:rsid w:val="000D15E7"/>
    <w:rsid w:val="000D19F5"/>
    <w:rsid w:val="000D1A24"/>
    <w:rsid w:val="000D21C7"/>
    <w:rsid w:val="000D248A"/>
    <w:rsid w:val="000D35D8"/>
    <w:rsid w:val="000D43F9"/>
    <w:rsid w:val="000D4717"/>
    <w:rsid w:val="000D6457"/>
    <w:rsid w:val="000D7D55"/>
    <w:rsid w:val="000E0993"/>
    <w:rsid w:val="000E37E0"/>
    <w:rsid w:val="000E6248"/>
    <w:rsid w:val="000F02BE"/>
    <w:rsid w:val="000F427B"/>
    <w:rsid w:val="000F7181"/>
    <w:rsid w:val="001008C1"/>
    <w:rsid w:val="00101CBF"/>
    <w:rsid w:val="001023DB"/>
    <w:rsid w:val="00103CCF"/>
    <w:rsid w:val="0010417F"/>
    <w:rsid w:val="001042D2"/>
    <w:rsid w:val="001052E1"/>
    <w:rsid w:val="0010530E"/>
    <w:rsid w:val="00105C07"/>
    <w:rsid w:val="00107004"/>
    <w:rsid w:val="00107EC5"/>
    <w:rsid w:val="001103CD"/>
    <w:rsid w:val="00114F20"/>
    <w:rsid w:val="001211AF"/>
    <w:rsid w:val="001219DF"/>
    <w:rsid w:val="001231DC"/>
    <w:rsid w:val="001272AE"/>
    <w:rsid w:val="001315DD"/>
    <w:rsid w:val="00135385"/>
    <w:rsid w:val="001364D1"/>
    <w:rsid w:val="00142EBA"/>
    <w:rsid w:val="00143B79"/>
    <w:rsid w:val="001474DC"/>
    <w:rsid w:val="00150B8A"/>
    <w:rsid w:val="00150DCB"/>
    <w:rsid w:val="00151912"/>
    <w:rsid w:val="00153740"/>
    <w:rsid w:val="001541C5"/>
    <w:rsid w:val="00155287"/>
    <w:rsid w:val="0015623F"/>
    <w:rsid w:val="00156585"/>
    <w:rsid w:val="00156BA9"/>
    <w:rsid w:val="00161761"/>
    <w:rsid w:val="00166182"/>
    <w:rsid w:val="00172DFF"/>
    <w:rsid w:val="001745DD"/>
    <w:rsid w:val="00177659"/>
    <w:rsid w:val="001779E5"/>
    <w:rsid w:val="00182A4C"/>
    <w:rsid w:val="00183F77"/>
    <w:rsid w:val="00185DA8"/>
    <w:rsid w:val="00185ECB"/>
    <w:rsid w:val="0018645D"/>
    <w:rsid w:val="001865E0"/>
    <w:rsid w:val="001870F0"/>
    <w:rsid w:val="00190E48"/>
    <w:rsid w:val="0019273F"/>
    <w:rsid w:val="00193814"/>
    <w:rsid w:val="00193AD5"/>
    <w:rsid w:val="00194930"/>
    <w:rsid w:val="001A08CD"/>
    <w:rsid w:val="001A2C3A"/>
    <w:rsid w:val="001A5320"/>
    <w:rsid w:val="001A5E62"/>
    <w:rsid w:val="001A6F0E"/>
    <w:rsid w:val="001A7538"/>
    <w:rsid w:val="001B09C2"/>
    <w:rsid w:val="001B0B1A"/>
    <w:rsid w:val="001B4EC2"/>
    <w:rsid w:val="001B5B59"/>
    <w:rsid w:val="001B60E0"/>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19D0"/>
    <w:rsid w:val="001E2A30"/>
    <w:rsid w:val="0020006F"/>
    <w:rsid w:val="00200AA0"/>
    <w:rsid w:val="00202325"/>
    <w:rsid w:val="00202736"/>
    <w:rsid w:val="00203652"/>
    <w:rsid w:val="002060B6"/>
    <w:rsid w:val="002066B5"/>
    <w:rsid w:val="00215ED6"/>
    <w:rsid w:val="00216049"/>
    <w:rsid w:val="00217606"/>
    <w:rsid w:val="00217C09"/>
    <w:rsid w:val="00220F5C"/>
    <w:rsid w:val="002214D1"/>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0E0C"/>
    <w:rsid w:val="0025183C"/>
    <w:rsid w:val="002528EC"/>
    <w:rsid w:val="0025383A"/>
    <w:rsid w:val="00255049"/>
    <w:rsid w:val="00257DE5"/>
    <w:rsid w:val="0026013D"/>
    <w:rsid w:val="00260531"/>
    <w:rsid w:val="002607F6"/>
    <w:rsid w:val="0026318D"/>
    <w:rsid w:val="00270864"/>
    <w:rsid w:val="002712F7"/>
    <w:rsid w:val="0027159C"/>
    <w:rsid w:val="00274549"/>
    <w:rsid w:val="00274E46"/>
    <w:rsid w:val="00276C86"/>
    <w:rsid w:val="002810A4"/>
    <w:rsid w:val="00282844"/>
    <w:rsid w:val="00284A26"/>
    <w:rsid w:val="00284FAA"/>
    <w:rsid w:val="00287006"/>
    <w:rsid w:val="00294437"/>
    <w:rsid w:val="002A3237"/>
    <w:rsid w:val="002A3AF6"/>
    <w:rsid w:val="002A58B7"/>
    <w:rsid w:val="002A685E"/>
    <w:rsid w:val="002A6EF8"/>
    <w:rsid w:val="002A72C7"/>
    <w:rsid w:val="002B03B2"/>
    <w:rsid w:val="002B0749"/>
    <w:rsid w:val="002B2645"/>
    <w:rsid w:val="002B6FA0"/>
    <w:rsid w:val="002C5F10"/>
    <w:rsid w:val="002C6E5B"/>
    <w:rsid w:val="002D18B4"/>
    <w:rsid w:val="002D231A"/>
    <w:rsid w:val="002E16F5"/>
    <w:rsid w:val="002E1877"/>
    <w:rsid w:val="002E1C31"/>
    <w:rsid w:val="002E27B0"/>
    <w:rsid w:val="002E333A"/>
    <w:rsid w:val="002E3474"/>
    <w:rsid w:val="002E400C"/>
    <w:rsid w:val="002E49C3"/>
    <w:rsid w:val="002E5114"/>
    <w:rsid w:val="002E7570"/>
    <w:rsid w:val="002E764B"/>
    <w:rsid w:val="002F0E28"/>
    <w:rsid w:val="002F287E"/>
    <w:rsid w:val="002F2D63"/>
    <w:rsid w:val="002F7F81"/>
    <w:rsid w:val="00300A36"/>
    <w:rsid w:val="0030678B"/>
    <w:rsid w:val="00307774"/>
    <w:rsid w:val="00310CD7"/>
    <w:rsid w:val="00317047"/>
    <w:rsid w:val="0032136A"/>
    <w:rsid w:val="00323E70"/>
    <w:rsid w:val="00323F80"/>
    <w:rsid w:val="00325BA2"/>
    <w:rsid w:val="00326F7F"/>
    <w:rsid w:val="003320E8"/>
    <w:rsid w:val="0033555E"/>
    <w:rsid w:val="00336805"/>
    <w:rsid w:val="0033721B"/>
    <w:rsid w:val="00337351"/>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30F"/>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277F"/>
    <w:rsid w:val="004172DB"/>
    <w:rsid w:val="00421485"/>
    <w:rsid w:val="00422B75"/>
    <w:rsid w:val="0043198E"/>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153"/>
    <w:rsid w:val="00472535"/>
    <w:rsid w:val="004761CC"/>
    <w:rsid w:val="00480D4A"/>
    <w:rsid w:val="00481DA1"/>
    <w:rsid w:val="004871D2"/>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1A23"/>
    <w:rsid w:val="004F3222"/>
    <w:rsid w:val="004F3BFA"/>
    <w:rsid w:val="004F4D8A"/>
    <w:rsid w:val="004F70DB"/>
    <w:rsid w:val="005000AB"/>
    <w:rsid w:val="005025EE"/>
    <w:rsid w:val="00510588"/>
    <w:rsid w:val="0051146C"/>
    <w:rsid w:val="00514449"/>
    <w:rsid w:val="00520B61"/>
    <w:rsid w:val="005222E7"/>
    <w:rsid w:val="00523A8B"/>
    <w:rsid w:val="00523E04"/>
    <w:rsid w:val="0052590B"/>
    <w:rsid w:val="00526591"/>
    <w:rsid w:val="00527178"/>
    <w:rsid w:val="005278CB"/>
    <w:rsid w:val="0053178F"/>
    <w:rsid w:val="00533000"/>
    <w:rsid w:val="00534D42"/>
    <w:rsid w:val="005350A5"/>
    <w:rsid w:val="00536379"/>
    <w:rsid w:val="00537238"/>
    <w:rsid w:val="005400C5"/>
    <w:rsid w:val="00540BEF"/>
    <w:rsid w:val="00542C9A"/>
    <w:rsid w:val="005436C2"/>
    <w:rsid w:val="00543AE3"/>
    <w:rsid w:val="005442D4"/>
    <w:rsid w:val="005454E2"/>
    <w:rsid w:val="0054586A"/>
    <w:rsid w:val="0054631F"/>
    <w:rsid w:val="0055288D"/>
    <w:rsid w:val="00555259"/>
    <w:rsid w:val="00560D57"/>
    <w:rsid w:val="00562A94"/>
    <w:rsid w:val="005649DC"/>
    <w:rsid w:val="00566742"/>
    <w:rsid w:val="005709F7"/>
    <w:rsid w:val="005710A9"/>
    <w:rsid w:val="00571D1B"/>
    <w:rsid w:val="0057643E"/>
    <w:rsid w:val="00593043"/>
    <w:rsid w:val="00595BF0"/>
    <w:rsid w:val="005A0E10"/>
    <w:rsid w:val="005A1846"/>
    <w:rsid w:val="005A258C"/>
    <w:rsid w:val="005A3560"/>
    <w:rsid w:val="005A6C99"/>
    <w:rsid w:val="005A7D5D"/>
    <w:rsid w:val="005B011A"/>
    <w:rsid w:val="005B1D8F"/>
    <w:rsid w:val="005B1E94"/>
    <w:rsid w:val="005B5B3D"/>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5EC"/>
    <w:rsid w:val="00642BD6"/>
    <w:rsid w:val="00645046"/>
    <w:rsid w:val="0064527A"/>
    <w:rsid w:val="00645EA2"/>
    <w:rsid w:val="0065336C"/>
    <w:rsid w:val="006573F2"/>
    <w:rsid w:val="00662696"/>
    <w:rsid w:val="00662F08"/>
    <w:rsid w:val="00663589"/>
    <w:rsid w:val="00665AE5"/>
    <w:rsid w:val="006708E3"/>
    <w:rsid w:val="00670DDC"/>
    <w:rsid w:val="00671EB4"/>
    <w:rsid w:val="0067275F"/>
    <w:rsid w:val="0067443B"/>
    <w:rsid w:val="00684E2B"/>
    <w:rsid w:val="00690D6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3CB9"/>
    <w:rsid w:val="006D4E0E"/>
    <w:rsid w:val="006D5CE2"/>
    <w:rsid w:val="006E06D1"/>
    <w:rsid w:val="006E1313"/>
    <w:rsid w:val="006E2DC8"/>
    <w:rsid w:val="006E7356"/>
    <w:rsid w:val="006E77C8"/>
    <w:rsid w:val="006F149D"/>
    <w:rsid w:val="006F1A46"/>
    <w:rsid w:val="006F4514"/>
    <w:rsid w:val="006F5A4E"/>
    <w:rsid w:val="00703B6C"/>
    <w:rsid w:val="00705C40"/>
    <w:rsid w:val="00706482"/>
    <w:rsid w:val="00706BEF"/>
    <w:rsid w:val="007116BC"/>
    <w:rsid w:val="00712256"/>
    <w:rsid w:val="00714290"/>
    <w:rsid w:val="007165CE"/>
    <w:rsid w:val="00720968"/>
    <w:rsid w:val="00721D12"/>
    <w:rsid w:val="00721F8B"/>
    <w:rsid w:val="007237CE"/>
    <w:rsid w:val="00724688"/>
    <w:rsid w:val="007262FA"/>
    <w:rsid w:val="0073062D"/>
    <w:rsid w:val="0073254D"/>
    <w:rsid w:val="007346F1"/>
    <w:rsid w:val="00736319"/>
    <w:rsid w:val="00736A49"/>
    <w:rsid w:val="00742DE3"/>
    <w:rsid w:val="00743B71"/>
    <w:rsid w:val="00743C2D"/>
    <w:rsid w:val="00743E36"/>
    <w:rsid w:val="007446F7"/>
    <w:rsid w:val="00744EBB"/>
    <w:rsid w:val="00745B0A"/>
    <w:rsid w:val="007468AC"/>
    <w:rsid w:val="00746AE2"/>
    <w:rsid w:val="00750C82"/>
    <w:rsid w:val="007548D3"/>
    <w:rsid w:val="0076100C"/>
    <w:rsid w:val="007651ED"/>
    <w:rsid w:val="00766C87"/>
    <w:rsid w:val="00781BD4"/>
    <w:rsid w:val="00784832"/>
    <w:rsid w:val="00785D77"/>
    <w:rsid w:val="00786111"/>
    <w:rsid w:val="00791F1E"/>
    <w:rsid w:val="00794F3D"/>
    <w:rsid w:val="007950E9"/>
    <w:rsid w:val="00796045"/>
    <w:rsid w:val="007968AC"/>
    <w:rsid w:val="007969AB"/>
    <w:rsid w:val="00797D2E"/>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25D7"/>
    <w:rsid w:val="007D3882"/>
    <w:rsid w:val="007D568A"/>
    <w:rsid w:val="007D574E"/>
    <w:rsid w:val="007D6BFE"/>
    <w:rsid w:val="007E2046"/>
    <w:rsid w:val="007E3883"/>
    <w:rsid w:val="007E4FBB"/>
    <w:rsid w:val="007E55BF"/>
    <w:rsid w:val="007E71B1"/>
    <w:rsid w:val="007E7B4E"/>
    <w:rsid w:val="007F0CE2"/>
    <w:rsid w:val="007F0EFF"/>
    <w:rsid w:val="007F1375"/>
    <w:rsid w:val="007F3142"/>
    <w:rsid w:val="00803535"/>
    <w:rsid w:val="00803850"/>
    <w:rsid w:val="00804385"/>
    <w:rsid w:val="00805AFD"/>
    <w:rsid w:val="008078D8"/>
    <w:rsid w:val="00811D5B"/>
    <w:rsid w:val="0081557D"/>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66CD"/>
    <w:rsid w:val="00871262"/>
    <w:rsid w:val="00871D4E"/>
    <w:rsid w:val="00871E7B"/>
    <w:rsid w:val="00875B51"/>
    <w:rsid w:val="00875F2D"/>
    <w:rsid w:val="008764DC"/>
    <w:rsid w:val="00882CC2"/>
    <w:rsid w:val="00883930"/>
    <w:rsid w:val="0088447D"/>
    <w:rsid w:val="00884722"/>
    <w:rsid w:val="00896535"/>
    <w:rsid w:val="00896683"/>
    <w:rsid w:val="00897589"/>
    <w:rsid w:val="008A5765"/>
    <w:rsid w:val="008A63A9"/>
    <w:rsid w:val="008A7F7E"/>
    <w:rsid w:val="008B04DB"/>
    <w:rsid w:val="008B27FD"/>
    <w:rsid w:val="008B3AF2"/>
    <w:rsid w:val="008B515D"/>
    <w:rsid w:val="008B5D31"/>
    <w:rsid w:val="008B6705"/>
    <w:rsid w:val="008C22F3"/>
    <w:rsid w:val="008D46D9"/>
    <w:rsid w:val="008D795D"/>
    <w:rsid w:val="008D7B07"/>
    <w:rsid w:val="008E1E94"/>
    <w:rsid w:val="008E2D99"/>
    <w:rsid w:val="008E4A01"/>
    <w:rsid w:val="008E4A60"/>
    <w:rsid w:val="008E744D"/>
    <w:rsid w:val="008F1E08"/>
    <w:rsid w:val="008F4E25"/>
    <w:rsid w:val="00900D8F"/>
    <w:rsid w:val="009014E3"/>
    <w:rsid w:val="009026E8"/>
    <w:rsid w:val="00902B78"/>
    <w:rsid w:val="00906EB7"/>
    <w:rsid w:val="0090785C"/>
    <w:rsid w:val="009102BF"/>
    <w:rsid w:val="009115F2"/>
    <w:rsid w:val="00914ADB"/>
    <w:rsid w:val="00923B25"/>
    <w:rsid w:val="0092402E"/>
    <w:rsid w:val="009259BA"/>
    <w:rsid w:val="0092637D"/>
    <w:rsid w:val="00926FCB"/>
    <w:rsid w:val="0093311A"/>
    <w:rsid w:val="0093621F"/>
    <w:rsid w:val="00942645"/>
    <w:rsid w:val="00950A3A"/>
    <w:rsid w:val="0095340A"/>
    <w:rsid w:val="00954581"/>
    <w:rsid w:val="0095466C"/>
    <w:rsid w:val="0095499F"/>
    <w:rsid w:val="00954E5B"/>
    <w:rsid w:val="009576BC"/>
    <w:rsid w:val="00960357"/>
    <w:rsid w:val="0096168C"/>
    <w:rsid w:val="00961840"/>
    <w:rsid w:val="00962F2D"/>
    <w:rsid w:val="009672CD"/>
    <w:rsid w:val="00967351"/>
    <w:rsid w:val="00967695"/>
    <w:rsid w:val="00967FBB"/>
    <w:rsid w:val="00972996"/>
    <w:rsid w:val="009732B8"/>
    <w:rsid w:val="0097393A"/>
    <w:rsid w:val="009753F6"/>
    <w:rsid w:val="00975C72"/>
    <w:rsid w:val="00976869"/>
    <w:rsid w:val="00977740"/>
    <w:rsid w:val="0097794F"/>
    <w:rsid w:val="00977CB4"/>
    <w:rsid w:val="009809B8"/>
    <w:rsid w:val="0098222D"/>
    <w:rsid w:val="00982865"/>
    <w:rsid w:val="00985099"/>
    <w:rsid w:val="0099421F"/>
    <w:rsid w:val="009A0DE3"/>
    <w:rsid w:val="009A1643"/>
    <w:rsid w:val="009A215A"/>
    <w:rsid w:val="009A4F1B"/>
    <w:rsid w:val="009A66C5"/>
    <w:rsid w:val="009A79BA"/>
    <w:rsid w:val="009B14D1"/>
    <w:rsid w:val="009B1534"/>
    <w:rsid w:val="009B4A3B"/>
    <w:rsid w:val="009B542D"/>
    <w:rsid w:val="009B69D3"/>
    <w:rsid w:val="009B7BA7"/>
    <w:rsid w:val="009C0938"/>
    <w:rsid w:val="009C22C8"/>
    <w:rsid w:val="009C3F82"/>
    <w:rsid w:val="009C72DD"/>
    <w:rsid w:val="009C7DF5"/>
    <w:rsid w:val="009D056C"/>
    <w:rsid w:val="009D060F"/>
    <w:rsid w:val="009D1ADE"/>
    <w:rsid w:val="009E0986"/>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176C7"/>
    <w:rsid w:val="00A200AA"/>
    <w:rsid w:val="00A20558"/>
    <w:rsid w:val="00A2186F"/>
    <w:rsid w:val="00A2270B"/>
    <w:rsid w:val="00A23B89"/>
    <w:rsid w:val="00A23FE3"/>
    <w:rsid w:val="00A248C3"/>
    <w:rsid w:val="00A2496E"/>
    <w:rsid w:val="00A258B7"/>
    <w:rsid w:val="00A2638F"/>
    <w:rsid w:val="00A32743"/>
    <w:rsid w:val="00A414A9"/>
    <w:rsid w:val="00A44CCA"/>
    <w:rsid w:val="00A44D75"/>
    <w:rsid w:val="00A47CF1"/>
    <w:rsid w:val="00A50418"/>
    <w:rsid w:val="00A54A47"/>
    <w:rsid w:val="00A56D26"/>
    <w:rsid w:val="00A571A7"/>
    <w:rsid w:val="00A608FB"/>
    <w:rsid w:val="00A60B99"/>
    <w:rsid w:val="00A60D83"/>
    <w:rsid w:val="00A60F68"/>
    <w:rsid w:val="00A63DF3"/>
    <w:rsid w:val="00A65C78"/>
    <w:rsid w:val="00A660A8"/>
    <w:rsid w:val="00A67591"/>
    <w:rsid w:val="00A67CA6"/>
    <w:rsid w:val="00A70E7B"/>
    <w:rsid w:val="00A73B84"/>
    <w:rsid w:val="00A7411D"/>
    <w:rsid w:val="00A76094"/>
    <w:rsid w:val="00A768E2"/>
    <w:rsid w:val="00A81F2E"/>
    <w:rsid w:val="00A822B4"/>
    <w:rsid w:val="00A82C52"/>
    <w:rsid w:val="00A86CB6"/>
    <w:rsid w:val="00A90278"/>
    <w:rsid w:val="00A90D55"/>
    <w:rsid w:val="00A944D8"/>
    <w:rsid w:val="00A9517A"/>
    <w:rsid w:val="00A959E7"/>
    <w:rsid w:val="00A95BBA"/>
    <w:rsid w:val="00A961EE"/>
    <w:rsid w:val="00AA04B3"/>
    <w:rsid w:val="00AA1253"/>
    <w:rsid w:val="00AA28EF"/>
    <w:rsid w:val="00AA493E"/>
    <w:rsid w:val="00AA73AF"/>
    <w:rsid w:val="00AA7660"/>
    <w:rsid w:val="00AB0FD8"/>
    <w:rsid w:val="00AB1754"/>
    <w:rsid w:val="00AB27DD"/>
    <w:rsid w:val="00AB702C"/>
    <w:rsid w:val="00AC439D"/>
    <w:rsid w:val="00AC713F"/>
    <w:rsid w:val="00AD067E"/>
    <w:rsid w:val="00AD2801"/>
    <w:rsid w:val="00AD6870"/>
    <w:rsid w:val="00AD68C5"/>
    <w:rsid w:val="00AE1273"/>
    <w:rsid w:val="00AE1D69"/>
    <w:rsid w:val="00AE2105"/>
    <w:rsid w:val="00AE2D29"/>
    <w:rsid w:val="00AE4624"/>
    <w:rsid w:val="00AE5E14"/>
    <w:rsid w:val="00AE6115"/>
    <w:rsid w:val="00AE625B"/>
    <w:rsid w:val="00AF1668"/>
    <w:rsid w:val="00AF4FA5"/>
    <w:rsid w:val="00B07955"/>
    <w:rsid w:val="00B14FAA"/>
    <w:rsid w:val="00B15246"/>
    <w:rsid w:val="00B15D30"/>
    <w:rsid w:val="00B20624"/>
    <w:rsid w:val="00B23436"/>
    <w:rsid w:val="00B26354"/>
    <w:rsid w:val="00B26CA0"/>
    <w:rsid w:val="00B32179"/>
    <w:rsid w:val="00B331A9"/>
    <w:rsid w:val="00B36569"/>
    <w:rsid w:val="00B40A05"/>
    <w:rsid w:val="00B40A3E"/>
    <w:rsid w:val="00B446AC"/>
    <w:rsid w:val="00B50227"/>
    <w:rsid w:val="00B50510"/>
    <w:rsid w:val="00B507D6"/>
    <w:rsid w:val="00B522CD"/>
    <w:rsid w:val="00B53A7C"/>
    <w:rsid w:val="00B55143"/>
    <w:rsid w:val="00B55917"/>
    <w:rsid w:val="00B573CB"/>
    <w:rsid w:val="00B643A6"/>
    <w:rsid w:val="00B64DD6"/>
    <w:rsid w:val="00B6710C"/>
    <w:rsid w:val="00B72076"/>
    <w:rsid w:val="00B72303"/>
    <w:rsid w:val="00B750AA"/>
    <w:rsid w:val="00B82277"/>
    <w:rsid w:val="00B876CA"/>
    <w:rsid w:val="00B90A8B"/>
    <w:rsid w:val="00B91676"/>
    <w:rsid w:val="00B95833"/>
    <w:rsid w:val="00BA1824"/>
    <w:rsid w:val="00BA2D98"/>
    <w:rsid w:val="00BA30D1"/>
    <w:rsid w:val="00BA4609"/>
    <w:rsid w:val="00BA5BE2"/>
    <w:rsid w:val="00BA7F46"/>
    <w:rsid w:val="00BB0A0A"/>
    <w:rsid w:val="00BB45B5"/>
    <w:rsid w:val="00BB6064"/>
    <w:rsid w:val="00BC09D1"/>
    <w:rsid w:val="00BC1CF3"/>
    <w:rsid w:val="00BC7F82"/>
    <w:rsid w:val="00BD40AB"/>
    <w:rsid w:val="00BD44E9"/>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608"/>
    <w:rsid w:val="00C177F1"/>
    <w:rsid w:val="00C22F3A"/>
    <w:rsid w:val="00C23885"/>
    <w:rsid w:val="00C25978"/>
    <w:rsid w:val="00C261C6"/>
    <w:rsid w:val="00C26E7C"/>
    <w:rsid w:val="00C30A97"/>
    <w:rsid w:val="00C31DDC"/>
    <w:rsid w:val="00C34326"/>
    <w:rsid w:val="00C36201"/>
    <w:rsid w:val="00C368E8"/>
    <w:rsid w:val="00C36C3D"/>
    <w:rsid w:val="00C372C7"/>
    <w:rsid w:val="00C42443"/>
    <w:rsid w:val="00C42CBA"/>
    <w:rsid w:val="00C442F9"/>
    <w:rsid w:val="00C5019E"/>
    <w:rsid w:val="00C5377C"/>
    <w:rsid w:val="00C53E8A"/>
    <w:rsid w:val="00C54B90"/>
    <w:rsid w:val="00C54DF3"/>
    <w:rsid w:val="00C560A7"/>
    <w:rsid w:val="00C56FC8"/>
    <w:rsid w:val="00C57280"/>
    <w:rsid w:val="00C60F23"/>
    <w:rsid w:val="00C62EB2"/>
    <w:rsid w:val="00C67164"/>
    <w:rsid w:val="00C71BEC"/>
    <w:rsid w:val="00C74D3A"/>
    <w:rsid w:val="00C80511"/>
    <w:rsid w:val="00C826F5"/>
    <w:rsid w:val="00C83740"/>
    <w:rsid w:val="00C84AD1"/>
    <w:rsid w:val="00C85579"/>
    <w:rsid w:val="00C863E5"/>
    <w:rsid w:val="00C931FC"/>
    <w:rsid w:val="00C932C5"/>
    <w:rsid w:val="00C94DF2"/>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0E13"/>
    <w:rsid w:val="00CD15BE"/>
    <w:rsid w:val="00CD1EF2"/>
    <w:rsid w:val="00CD32BD"/>
    <w:rsid w:val="00CD34C7"/>
    <w:rsid w:val="00CD5653"/>
    <w:rsid w:val="00CD5E6D"/>
    <w:rsid w:val="00CD63C8"/>
    <w:rsid w:val="00CE29AF"/>
    <w:rsid w:val="00CF158D"/>
    <w:rsid w:val="00CF4394"/>
    <w:rsid w:val="00D000A9"/>
    <w:rsid w:val="00D005DB"/>
    <w:rsid w:val="00D0064E"/>
    <w:rsid w:val="00D00981"/>
    <w:rsid w:val="00D01D93"/>
    <w:rsid w:val="00D0280D"/>
    <w:rsid w:val="00D074C4"/>
    <w:rsid w:val="00D07A72"/>
    <w:rsid w:val="00D10577"/>
    <w:rsid w:val="00D1323B"/>
    <w:rsid w:val="00D14BAE"/>
    <w:rsid w:val="00D1648B"/>
    <w:rsid w:val="00D16819"/>
    <w:rsid w:val="00D20AC0"/>
    <w:rsid w:val="00D2321B"/>
    <w:rsid w:val="00D23CE9"/>
    <w:rsid w:val="00D23DE4"/>
    <w:rsid w:val="00D26873"/>
    <w:rsid w:val="00D31683"/>
    <w:rsid w:val="00D336C8"/>
    <w:rsid w:val="00D339E8"/>
    <w:rsid w:val="00D33F01"/>
    <w:rsid w:val="00D3597A"/>
    <w:rsid w:val="00D3662E"/>
    <w:rsid w:val="00D40B1F"/>
    <w:rsid w:val="00D40D75"/>
    <w:rsid w:val="00D449F0"/>
    <w:rsid w:val="00D45AB7"/>
    <w:rsid w:val="00D466BE"/>
    <w:rsid w:val="00D50C8C"/>
    <w:rsid w:val="00D51C9B"/>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342"/>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306F"/>
    <w:rsid w:val="00DB626D"/>
    <w:rsid w:val="00DB6365"/>
    <w:rsid w:val="00DC0BF1"/>
    <w:rsid w:val="00DC41C3"/>
    <w:rsid w:val="00DD3593"/>
    <w:rsid w:val="00DE0C67"/>
    <w:rsid w:val="00DE11EE"/>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318"/>
    <w:rsid w:val="00E42789"/>
    <w:rsid w:val="00E43F59"/>
    <w:rsid w:val="00E464F0"/>
    <w:rsid w:val="00E50BEB"/>
    <w:rsid w:val="00E548FA"/>
    <w:rsid w:val="00E54A2D"/>
    <w:rsid w:val="00E57BAA"/>
    <w:rsid w:val="00E6092F"/>
    <w:rsid w:val="00E61056"/>
    <w:rsid w:val="00E62049"/>
    <w:rsid w:val="00E629DA"/>
    <w:rsid w:val="00E6469F"/>
    <w:rsid w:val="00E67FAC"/>
    <w:rsid w:val="00E71B94"/>
    <w:rsid w:val="00E7200B"/>
    <w:rsid w:val="00E738CB"/>
    <w:rsid w:val="00E73C88"/>
    <w:rsid w:val="00E74437"/>
    <w:rsid w:val="00E7443D"/>
    <w:rsid w:val="00E81C3E"/>
    <w:rsid w:val="00E82B6D"/>
    <w:rsid w:val="00E85068"/>
    <w:rsid w:val="00EA1177"/>
    <w:rsid w:val="00EA118B"/>
    <w:rsid w:val="00EA11B6"/>
    <w:rsid w:val="00EA2181"/>
    <w:rsid w:val="00EA2DD8"/>
    <w:rsid w:val="00EA4475"/>
    <w:rsid w:val="00EA6029"/>
    <w:rsid w:val="00EA681F"/>
    <w:rsid w:val="00EB3823"/>
    <w:rsid w:val="00EB47D8"/>
    <w:rsid w:val="00EB57D3"/>
    <w:rsid w:val="00EB5EFD"/>
    <w:rsid w:val="00EB679F"/>
    <w:rsid w:val="00EB76E4"/>
    <w:rsid w:val="00EC0E65"/>
    <w:rsid w:val="00EC2938"/>
    <w:rsid w:val="00EC50C9"/>
    <w:rsid w:val="00EC58B4"/>
    <w:rsid w:val="00EC5BB2"/>
    <w:rsid w:val="00ED12F0"/>
    <w:rsid w:val="00ED37C9"/>
    <w:rsid w:val="00ED4773"/>
    <w:rsid w:val="00ED664B"/>
    <w:rsid w:val="00ED6A61"/>
    <w:rsid w:val="00EE03BB"/>
    <w:rsid w:val="00EE0B44"/>
    <w:rsid w:val="00EE505B"/>
    <w:rsid w:val="00EE6FE0"/>
    <w:rsid w:val="00EE704A"/>
    <w:rsid w:val="00EE7840"/>
    <w:rsid w:val="00EF4C74"/>
    <w:rsid w:val="00EF5268"/>
    <w:rsid w:val="00EF608E"/>
    <w:rsid w:val="00EF6A3C"/>
    <w:rsid w:val="00F0044B"/>
    <w:rsid w:val="00F04957"/>
    <w:rsid w:val="00F05807"/>
    <w:rsid w:val="00F06DE5"/>
    <w:rsid w:val="00F07052"/>
    <w:rsid w:val="00F0706C"/>
    <w:rsid w:val="00F11EBE"/>
    <w:rsid w:val="00F12BA8"/>
    <w:rsid w:val="00F130D0"/>
    <w:rsid w:val="00F14933"/>
    <w:rsid w:val="00F1516A"/>
    <w:rsid w:val="00F22A26"/>
    <w:rsid w:val="00F24072"/>
    <w:rsid w:val="00F24FAF"/>
    <w:rsid w:val="00F26432"/>
    <w:rsid w:val="00F3197A"/>
    <w:rsid w:val="00F32139"/>
    <w:rsid w:val="00F33D56"/>
    <w:rsid w:val="00F34E08"/>
    <w:rsid w:val="00F37A3A"/>
    <w:rsid w:val="00F41D91"/>
    <w:rsid w:val="00F42363"/>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3D38"/>
    <w:rsid w:val="00F853AE"/>
    <w:rsid w:val="00F93C74"/>
    <w:rsid w:val="00F93DCC"/>
    <w:rsid w:val="00F9435D"/>
    <w:rsid w:val="00F97740"/>
    <w:rsid w:val="00FA1A31"/>
    <w:rsid w:val="00FA2F7B"/>
    <w:rsid w:val="00FB09FE"/>
    <w:rsid w:val="00FB50F4"/>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8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C8CF-DFC5-4A1A-B17C-61F74BCA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2011-04-07T13:54:00Z</cp:lastPrinted>
  <dcterms:created xsi:type="dcterms:W3CDTF">2011-03-30T11:30:00Z</dcterms:created>
  <dcterms:modified xsi:type="dcterms:W3CDTF">2012-04-06T15:31:00Z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