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64441" w:rsidRDefault="00540BEF" w:rsidP="00190E48">
      <w:pPr>
        <w:tabs>
          <w:tab w:val="left" w:pos="288"/>
          <w:tab w:val="left" w:pos="4752"/>
        </w:tabs>
        <w:spacing w:line="240" w:lineRule="exact"/>
        <w:jc w:val="center"/>
        <w:rPr>
          <w:rFonts w:ascii="Calibri" w:hAnsi="Calibri"/>
          <w:color w:val="auto"/>
        </w:rPr>
      </w:pPr>
      <w:r w:rsidRPr="00564441">
        <w:rPr>
          <w:rFonts w:ascii="Calibri" w:hAnsi="Calibri"/>
          <w:color w:val="auto"/>
        </w:rPr>
        <w:t>RECORD OF PROCEEDINGS</w:t>
      </w:r>
    </w:p>
    <w:p w:rsidR="00540BEF" w:rsidRPr="00564441" w:rsidRDefault="00540BEF" w:rsidP="001B4CA3">
      <w:pPr>
        <w:tabs>
          <w:tab w:val="left" w:pos="288"/>
          <w:tab w:val="left" w:pos="4752"/>
        </w:tabs>
        <w:spacing w:line="240" w:lineRule="exact"/>
        <w:jc w:val="center"/>
        <w:rPr>
          <w:rFonts w:ascii="Calibri" w:hAnsi="Calibri"/>
          <w:color w:val="auto"/>
        </w:rPr>
      </w:pPr>
      <w:r w:rsidRPr="00564441">
        <w:rPr>
          <w:rFonts w:ascii="Calibri" w:hAnsi="Calibri"/>
          <w:color w:val="auto"/>
        </w:rPr>
        <w:t>PHYSICAL DISABILITY BOARD OF REVIEW</w:t>
      </w:r>
    </w:p>
    <w:p w:rsidR="00211DF7" w:rsidRPr="00564441" w:rsidRDefault="00211DF7" w:rsidP="00211DF7">
      <w:pPr>
        <w:tabs>
          <w:tab w:val="left" w:pos="288"/>
          <w:tab w:val="left" w:pos="4752"/>
        </w:tabs>
        <w:spacing w:line="240" w:lineRule="exact"/>
        <w:jc w:val="both"/>
        <w:rPr>
          <w:rFonts w:ascii="Calibri" w:hAnsi="Calibri"/>
          <w:color w:val="auto"/>
        </w:rPr>
      </w:pPr>
    </w:p>
    <w:p w:rsidR="00211DF7" w:rsidRPr="00564441" w:rsidRDefault="00211DF7" w:rsidP="00211DF7">
      <w:pPr>
        <w:tabs>
          <w:tab w:val="left" w:pos="288"/>
          <w:tab w:val="left" w:pos="4752"/>
        </w:tabs>
        <w:spacing w:line="240" w:lineRule="exact"/>
        <w:jc w:val="both"/>
        <w:rPr>
          <w:rFonts w:ascii="Calibri" w:hAnsi="Calibri"/>
          <w:color w:val="auto"/>
        </w:rPr>
      </w:pPr>
      <w:r w:rsidRPr="00564441">
        <w:rPr>
          <w:rFonts w:ascii="Calibri" w:hAnsi="Calibri"/>
          <w:color w:val="auto"/>
        </w:rPr>
        <w:t>NAME:</w:t>
      </w:r>
      <w:r w:rsidR="000F4FD9" w:rsidRPr="00564441">
        <w:rPr>
          <w:rFonts w:ascii="Calibri" w:hAnsi="Calibri"/>
          <w:color w:val="auto"/>
        </w:rPr>
        <w:t xml:space="preserve"> </w:t>
      </w:r>
      <w:r w:rsidRPr="00564441">
        <w:rPr>
          <w:rFonts w:ascii="Calibri" w:hAnsi="Calibri"/>
          <w:color w:val="auto"/>
        </w:rPr>
        <w:t xml:space="preserve"> </w:t>
      </w:r>
      <w:r w:rsidR="000B2953">
        <w:rPr>
          <w:rFonts w:ascii="Calibri" w:hAnsi="Calibri"/>
          <w:color w:val="auto"/>
        </w:rPr>
        <w:t>XXX</w:t>
      </w:r>
      <w:r w:rsidRPr="00564441">
        <w:rPr>
          <w:rFonts w:ascii="Calibri" w:hAnsi="Calibri"/>
          <w:color w:val="auto"/>
        </w:rPr>
        <w:tab/>
      </w:r>
      <w:r w:rsidRPr="00564441">
        <w:rPr>
          <w:rFonts w:ascii="Calibri" w:hAnsi="Calibri"/>
          <w:color w:val="auto"/>
        </w:rPr>
        <w:tab/>
        <w:t>BRANCH OF SERVICE:</w:t>
      </w:r>
      <w:r w:rsidR="000F4FD9" w:rsidRPr="00564441">
        <w:rPr>
          <w:rFonts w:ascii="Calibri" w:hAnsi="Calibri"/>
          <w:color w:val="auto"/>
        </w:rPr>
        <w:t xml:space="preserve"> </w:t>
      </w:r>
      <w:r w:rsidRPr="00564441">
        <w:rPr>
          <w:rFonts w:ascii="Calibri" w:hAnsi="Calibri"/>
          <w:color w:val="auto"/>
        </w:rPr>
        <w:t xml:space="preserve"> </w:t>
      </w:r>
      <w:r w:rsidR="006425AF" w:rsidRPr="00564441">
        <w:rPr>
          <w:rFonts w:ascii="Calibri" w:hAnsi="Calibri"/>
          <w:color w:val="auto"/>
        </w:rPr>
        <w:t>MARINE CORPS</w:t>
      </w:r>
    </w:p>
    <w:p w:rsidR="00676313" w:rsidRPr="00564441" w:rsidRDefault="00211DF7" w:rsidP="006E4878">
      <w:pPr>
        <w:tabs>
          <w:tab w:val="left" w:pos="288"/>
          <w:tab w:val="left" w:pos="4752"/>
        </w:tabs>
        <w:spacing w:line="240" w:lineRule="exact"/>
        <w:jc w:val="both"/>
        <w:rPr>
          <w:rFonts w:ascii="Calibri" w:hAnsi="Calibri"/>
          <w:color w:val="auto"/>
        </w:rPr>
      </w:pPr>
      <w:r w:rsidRPr="00564441">
        <w:rPr>
          <w:rFonts w:ascii="Calibri" w:hAnsi="Calibri"/>
          <w:color w:val="auto"/>
        </w:rPr>
        <w:t>CASE NUMBER</w:t>
      </w:r>
      <w:r w:rsidR="006E4878" w:rsidRPr="00564441">
        <w:rPr>
          <w:rFonts w:ascii="Calibri" w:hAnsi="Calibri"/>
          <w:color w:val="auto"/>
        </w:rPr>
        <w:t>:  PD1000217</w:t>
      </w:r>
      <w:r w:rsidR="006E4878" w:rsidRPr="00564441">
        <w:rPr>
          <w:rFonts w:ascii="Calibri" w:hAnsi="Calibri"/>
          <w:color w:val="auto"/>
        </w:rPr>
        <w:tab/>
      </w:r>
      <w:r w:rsidR="00676313" w:rsidRPr="00564441">
        <w:rPr>
          <w:rFonts w:ascii="Calibri" w:hAnsi="Calibri"/>
          <w:color w:val="auto"/>
        </w:rPr>
        <w:tab/>
      </w:r>
      <w:r w:rsidRPr="00564441">
        <w:rPr>
          <w:rFonts w:ascii="Calibri" w:hAnsi="Calibri"/>
          <w:color w:val="auto"/>
        </w:rPr>
        <w:t>BOARD DATE:</w:t>
      </w:r>
      <w:r w:rsidR="000F4FD9" w:rsidRPr="00564441">
        <w:rPr>
          <w:rFonts w:ascii="Calibri" w:hAnsi="Calibri"/>
          <w:color w:val="auto"/>
        </w:rPr>
        <w:t xml:space="preserve"> </w:t>
      </w:r>
      <w:r w:rsidRPr="00564441">
        <w:rPr>
          <w:rFonts w:ascii="Calibri" w:hAnsi="Calibri"/>
          <w:color w:val="auto"/>
        </w:rPr>
        <w:t xml:space="preserve"> 201</w:t>
      </w:r>
      <w:r w:rsidR="005B1BA7" w:rsidRPr="00564441">
        <w:rPr>
          <w:rFonts w:ascii="Calibri" w:hAnsi="Calibri"/>
          <w:color w:val="auto"/>
        </w:rPr>
        <w:t>1</w:t>
      </w:r>
      <w:r w:rsidR="00564441" w:rsidRPr="00564441">
        <w:rPr>
          <w:rFonts w:ascii="Calibri" w:hAnsi="Calibri"/>
          <w:color w:val="auto"/>
        </w:rPr>
        <w:t>0107</w:t>
      </w:r>
      <w:r w:rsidR="00676313" w:rsidRPr="00564441">
        <w:rPr>
          <w:rFonts w:ascii="Calibri" w:hAnsi="Calibri"/>
          <w:color w:val="auto"/>
        </w:rPr>
        <w:tab/>
      </w:r>
    </w:p>
    <w:p w:rsidR="00211DF7" w:rsidRPr="00564441" w:rsidRDefault="00211DF7" w:rsidP="006E4878">
      <w:pPr>
        <w:tabs>
          <w:tab w:val="left" w:pos="288"/>
          <w:tab w:val="left" w:pos="4752"/>
        </w:tabs>
        <w:spacing w:line="240" w:lineRule="exact"/>
        <w:jc w:val="both"/>
        <w:rPr>
          <w:rFonts w:ascii="Calibri" w:hAnsi="Calibri"/>
          <w:color w:val="auto"/>
        </w:rPr>
      </w:pPr>
      <w:r w:rsidRPr="00564441">
        <w:rPr>
          <w:rFonts w:ascii="Calibri" w:hAnsi="Calibri"/>
          <w:color w:val="auto"/>
        </w:rPr>
        <w:t>SEPARATION DATE:</w:t>
      </w:r>
      <w:r w:rsidR="000F4FD9" w:rsidRPr="00564441">
        <w:rPr>
          <w:rFonts w:ascii="Calibri" w:hAnsi="Calibri"/>
          <w:color w:val="auto"/>
        </w:rPr>
        <w:t xml:space="preserve"> </w:t>
      </w:r>
      <w:r w:rsidRPr="00564441">
        <w:rPr>
          <w:rFonts w:ascii="Calibri" w:hAnsi="Calibri"/>
          <w:color w:val="auto"/>
        </w:rPr>
        <w:t xml:space="preserve"> 20060131</w:t>
      </w:r>
    </w:p>
    <w:p w:rsidR="00211DF7" w:rsidRPr="00564441" w:rsidRDefault="00211DF7" w:rsidP="00211DF7">
      <w:pPr>
        <w:tabs>
          <w:tab w:val="left" w:pos="288"/>
          <w:tab w:val="left" w:pos="4752"/>
        </w:tabs>
        <w:spacing w:line="240" w:lineRule="exact"/>
        <w:jc w:val="both"/>
        <w:rPr>
          <w:rFonts w:ascii="Calibri" w:hAnsi="Calibri"/>
          <w:color w:val="auto"/>
        </w:rPr>
      </w:pPr>
      <w:r w:rsidRPr="00564441">
        <w:rPr>
          <w:rFonts w:ascii="Calibri" w:hAnsi="Calibri"/>
          <w:color w:val="auto"/>
          <w:u w:val="single"/>
        </w:rPr>
        <w:t>___</w:t>
      </w:r>
      <w:r w:rsidR="00564441">
        <w:rPr>
          <w:rFonts w:ascii="Calibri" w:hAnsi="Calibri"/>
          <w:color w:val="auto"/>
          <w:u w:val="single"/>
        </w:rPr>
        <w:t>_______________</w:t>
      </w:r>
      <w:r w:rsidRPr="00564441">
        <w:rPr>
          <w:rFonts w:ascii="Calibri" w:hAnsi="Calibri"/>
          <w:color w:val="auto"/>
          <w:u w:val="single"/>
        </w:rPr>
        <w:t>____________________________________________________________</w:t>
      </w:r>
    </w:p>
    <w:p w:rsidR="00211DF7" w:rsidRPr="00564441" w:rsidRDefault="00211DF7" w:rsidP="00211DF7">
      <w:pPr>
        <w:tabs>
          <w:tab w:val="left" w:pos="288"/>
          <w:tab w:val="left" w:pos="4752"/>
        </w:tabs>
        <w:spacing w:line="240" w:lineRule="exact"/>
        <w:jc w:val="both"/>
        <w:rPr>
          <w:rFonts w:ascii="Calibri" w:hAnsi="Calibri"/>
          <w:color w:val="auto"/>
        </w:rPr>
      </w:pPr>
    </w:p>
    <w:p w:rsidR="00B85109" w:rsidRPr="00564441" w:rsidRDefault="00211DF7" w:rsidP="00564441">
      <w:pPr>
        <w:tabs>
          <w:tab w:val="left" w:pos="288"/>
          <w:tab w:val="left" w:pos="4752"/>
        </w:tabs>
        <w:spacing w:line="240" w:lineRule="exact"/>
        <w:jc w:val="both"/>
        <w:rPr>
          <w:rFonts w:ascii="Calibri" w:hAnsi="Calibri"/>
          <w:color w:val="auto"/>
          <w:szCs w:val="24"/>
        </w:rPr>
      </w:pPr>
      <w:r w:rsidRPr="00296263">
        <w:rPr>
          <w:rFonts w:ascii="Calibri" w:hAnsi="Calibri"/>
          <w:color w:val="auto"/>
          <w:u w:val="single"/>
        </w:rPr>
        <w:t>SUMMARY OF CASE</w:t>
      </w:r>
      <w:r w:rsidRPr="00296263">
        <w:rPr>
          <w:rFonts w:ascii="Calibri" w:hAnsi="Calibri"/>
          <w:color w:val="auto"/>
        </w:rPr>
        <w:t xml:space="preserve">:  </w:t>
      </w:r>
      <w:r w:rsidR="001B775F">
        <w:rPr>
          <w:rFonts w:ascii="Calibri" w:hAnsi="Calibri"/>
          <w:color w:val="auto"/>
        </w:rPr>
        <w:t>Data extracted from the available evidence of record reflects that t</w:t>
      </w:r>
      <w:r w:rsidRPr="00296263">
        <w:rPr>
          <w:rFonts w:ascii="Calibri" w:hAnsi="Calibri"/>
          <w:color w:val="auto"/>
          <w:szCs w:val="24"/>
        </w:rPr>
        <w:t>his covered individual (CI) was a</w:t>
      </w:r>
      <w:r w:rsidR="00564441" w:rsidRPr="00296263">
        <w:rPr>
          <w:rFonts w:ascii="Calibri" w:hAnsi="Calibri"/>
          <w:color w:val="auto"/>
          <w:szCs w:val="24"/>
        </w:rPr>
        <w:t xml:space="preserve"> USMC </w:t>
      </w:r>
      <w:r w:rsidR="0011025A" w:rsidRPr="00296263">
        <w:rPr>
          <w:rFonts w:ascii="Calibri" w:hAnsi="Calibri"/>
          <w:color w:val="auto"/>
          <w:szCs w:val="24"/>
        </w:rPr>
        <w:t>LC</w:t>
      </w:r>
      <w:r w:rsidR="00564441" w:rsidRPr="00296263">
        <w:rPr>
          <w:rFonts w:ascii="Calibri" w:hAnsi="Calibri"/>
          <w:color w:val="auto"/>
          <w:szCs w:val="24"/>
        </w:rPr>
        <w:t>pl/E-3</w:t>
      </w:r>
      <w:r w:rsidR="0011025A" w:rsidRPr="00296263">
        <w:rPr>
          <w:rFonts w:ascii="Calibri" w:hAnsi="Calibri"/>
          <w:color w:val="auto"/>
          <w:szCs w:val="24"/>
        </w:rPr>
        <w:t xml:space="preserve"> (</w:t>
      </w:r>
      <w:r w:rsidR="00564441" w:rsidRPr="00296263">
        <w:rPr>
          <w:rFonts w:ascii="Calibri" w:hAnsi="Calibri"/>
          <w:color w:val="auto"/>
          <w:szCs w:val="24"/>
        </w:rPr>
        <w:t xml:space="preserve">MOS </w:t>
      </w:r>
      <w:r w:rsidR="0011025A" w:rsidRPr="00296263">
        <w:rPr>
          <w:rFonts w:ascii="Calibri" w:hAnsi="Calibri"/>
          <w:color w:val="auto"/>
          <w:szCs w:val="24"/>
        </w:rPr>
        <w:t>5811</w:t>
      </w:r>
      <w:r w:rsidRPr="00296263">
        <w:rPr>
          <w:rFonts w:ascii="Calibri" w:hAnsi="Calibri"/>
          <w:color w:val="auto"/>
          <w:szCs w:val="24"/>
        </w:rPr>
        <w:t xml:space="preserve">, Military Police) medically separated in </w:t>
      </w:r>
      <w:r w:rsidR="00564441" w:rsidRPr="00296263">
        <w:rPr>
          <w:rFonts w:ascii="Calibri" w:hAnsi="Calibri"/>
          <w:color w:val="auto"/>
          <w:szCs w:val="24"/>
        </w:rPr>
        <w:t xml:space="preserve">January </w:t>
      </w:r>
      <w:r w:rsidRPr="00296263">
        <w:rPr>
          <w:rFonts w:ascii="Calibri" w:hAnsi="Calibri"/>
          <w:color w:val="auto"/>
          <w:szCs w:val="24"/>
        </w:rPr>
        <w:t xml:space="preserve">2006 after </w:t>
      </w:r>
      <w:r w:rsidR="00296263">
        <w:rPr>
          <w:rFonts w:ascii="Calibri" w:hAnsi="Calibri"/>
          <w:color w:val="auto"/>
          <w:szCs w:val="24"/>
        </w:rPr>
        <w:t>4</w:t>
      </w:r>
      <w:r w:rsidR="00296263" w:rsidRPr="00296263">
        <w:rPr>
          <w:rFonts w:ascii="Calibri" w:hAnsi="Calibri" w:cs="Courier New"/>
          <w:color w:val="auto"/>
          <w:szCs w:val="24"/>
        </w:rPr>
        <w:t xml:space="preserve">½ </w:t>
      </w:r>
      <w:r w:rsidRPr="00296263">
        <w:rPr>
          <w:rFonts w:ascii="Calibri" w:hAnsi="Calibri"/>
          <w:color w:val="auto"/>
          <w:szCs w:val="24"/>
        </w:rPr>
        <w:t>years of service.  The medical basis for separation was Post</w:t>
      </w:r>
      <w:r w:rsidR="00D26456" w:rsidRPr="00296263">
        <w:rPr>
          <w:rFonts w:ascii="Calibri" w:hAnsi="Calibri"/>
          <w:color w:val="auto"/>
          <w:szCs w:val="24"/>
        </w:rPr>
        <w:t>-t</w:t>
      </w:r>
      <w:r w:rsidRPr="00296263">
        <w:rPr>
          <w:rFonts w:ascii="Calibri" w:hAnsi="Calibri"/>
          <w:color w:val="auto"/>
          <w:szCs w:val="24"/>
        </w:rPr>
        <w:t xml:space="preserve">raumatic Stress Disorder (PTSD).   </w:t>
      </w:r>
      <w:r w:rsidR="00D320B2" w:rsidRPr="00296263">
        <w:rPr>
          <w:rFonts w:ascii="Calibri" w:hAnsi="Calibri"/>
          <w:color w:val="auto"/>
          <w:szCs w:val="24"/>
        </w:rPr>
        <w:t>CI was deployed to Iraq</w:t>
      </w:r>
      <w:r w:rsidR="00C751B7" w:rsidRPr="00296263">
        <w:rPr>
          <w:rFonts w:ascii="Calibri" w:hAnsi="Calibri"/>
          <w:color w:val="auto"/>
          <w:szCs w:val="24"/>
        </w:rPr>
        <w:t xml:space="preserve"> in 2003 and</w:t>
      </w:r>
      <w:r w:rsidR="0044452C" w:rsidRPr="00296263">
        <w:rPr>
          <w:rFonts w:ascii="Calibri" w:hAnsi="Calibri"/>
          <w:color w:val="auto"/>
          <w:szCs w:val="24"/>
        </w:rPr>
        <w:t xml:space="preserve"> again in</w:t>
      </w:r>
      <w:r w:rsidR="00C751B7" w:rsidRPr="00296263">
        <w:rPr>
          <w:rFonts w:ascii="Calibri" w:hAnsi="Calibri"/>
          <w:color w:val="auto"/>
          <w:szCs w:val="24"/>
        </w:rPr>
        <w:t xml:space="preserve"> 2004.  Criterion A combat stressors were documented and the Diagnostic and Statistical Manual of Mental Disorders (DSM IV) criteria for an Axis I diagnosis of PTSD were</w:t>
      </w:r>
      <w:r w:rsidR="00C751B7" w:rsidRPr="00564441">
        <w:rPr>
          <w:rFonts w:ascii="Calibri" w:hAnsi="Calibri"/>
          <w:color w:val="auto"/>
          <w:szCs w:val="24"/>
        </w:rPr>
        <w:t xml:space="preserve"> met.  </w:t>
      </w:r>
      <w:r w:rsidR="0044452C">
        <w:rPr>
          <w:rFonts w:ascii="Calibri" w:hAnsi="Calibri"/>
          <w:color w:val="auto"/>
          <w:szCs w:val="24"/>
        </w:rPr>
        <w:t>Due to his PTSD symptoms, CI</w:t>
      </w:r>
      <w:r w:rsidR="00C751B7" w:rsidRPr="00564441">
        <w:rPr>
          <w:rFonts w:ascii="Calibri" w:hAnsi="Calibri"/>
          <w:color w:val="auto"/>
          <w:szCs w:val="24"/>
        </w:rPr>
        <w:t xml:space="preserve"> was not deployable and could not meet the operational requirements of his Military Occupational Specialty (MOS</w:t>
      </w:r>
      <w:r w:rsidR="00676313" w:rsidRPr="00564441">
        <w:rPr>
          <w:rFonts w:ascii="Calibri" w:hAnsi="Calibri"/>
          <w:color w:val="auto"/>
          <w:szCs w:val="24"/>
        </w:rPr>
        <w:t>)</w:t>
      </w:r>
      <w:r w:rsidR="007156F5" w:rsidRPr="00564441">
        <w:rPr>
          <w:rFonts w:ascii="Calibri" w:hAnsi="Calibri"/>
          <w:color w:val="auto"/>
          <w:szCs w:val="24"/>
        </w:rPr>
        <w:t xml:space="preserve">.  </w:t>
      </w:r>
      <w:r w:rsidR="005E1573" w:rsidRPr="00564441">
        <w:rPr>
          <w:rFonts w:ascii="Calibri" w:hAnsi="Calibri"/>
          <w:color w:val="auto"/>
          <w:szCs w:val="24"/>
        </w:rPr>
        <w:t xml:space="preserve">After a </w:t>
      </w:r>
      <w:r w:rsidR="0044452C">
        <w:rPr>
          <w:rFonts w:ascii="Calibri" w:hAnsi="Calibri"/>
          <w:color w:val="auto"/>
          <w:szCs w:val="24"/>
        </w:rPr>
        <w:t xml:space="preserve">period of </w:t>
      </w:r>
      <w:r w:rsidR="005E1573" w:rsidRPr="00564441">
        <w:rPr>
          <w:rFonts w:ascii="Calibri" w:hAnsi="Calibri"/>
          <w:color w:val="auto"/>
          <w:szCs w:val="24"/>
        </w:rPr>
        <w:t>Limited Duty</w:t>
      </w:r>
      <w:r w:rsidR="0044452C">
        <w:rPr>
          <w:rFonts w:ascii="Calibri" w:hAnsi="Calibri"/>
          <w:color w:val="auto"/>
          <w:szCs w:val="24"/>
        </w:rPr>
        <w:t xml:space="preserve"> (LIMDU)</w:t>
      </w:r>
      <w:r w:rsidR="005E1573" w:rsidRPr="00564441">
        <w:rPr>
          <w:rFonts w:ascii="Calibri" w:hAnsi="Calibri"/>
          <w:color w:val="auto"/>
          <w:szCs w:val="24"/>
        </w:rPr>
        <w:t>, the CI</w:t>
      </w:r>
      <w:r w:rsidRPr="00564441">
        <w:rPr>
          <w:rFonts w:ascii="Calibri" w:hAnsi="Calibri"/>
          <w:color w:val="auto"/>
          <w:szCs w:val="24"/>
        </w:rPr>
        <w:t xml:space="preserve"> underwent a </w:t>
      </w:r>
      <w:r w:rsidR="00676313" w:rsidRPr="00564441">
        <w:rPr>
          <w:rFonts w:ascii="Calibri" w:hAnsi="Calibri"/>
          <w:color w:val="auto"/>
          <w:szCs w:val="24"/>
        </w:rPr>
        <w:t>Medical Evaluation Board</w:t>
      </w:r>
      <w:r w:rsidR="00C751B7" w:rsidRPr="00564441">
        <w:rPr>
          <w:rFonts w:ascii="Calibri" w:hAnsi="Calibri"/>
          <w:color w:val="auto"/>
          <w:szCs w:val="24"/>
        </w:rPr>
        <w:t xml:space="preserve"> (MEB)</w:t>
      </w:r>
      <w:r w:rsidRPr="00564441">
        <w:rPr>
          <w:rFonts w:ascii="Calibri" w:hAnsi="Calibri"/>
          <w:color w:val="auto"/>
          <w:szCs w:val="24"/>
        </w:rPr>
        <w:t>.</w:t>
      </w:r>
      <w:r w:rsidR="00590302" w:rsidRPr="00564441">
        <w:rPr>
          <w:rFonts w:ascii="Calibri" w:hAnsi="Calibri"/>
          <w:color w:val="auto"/>
          <w:szCs w:val="24"/>
        </w:rPr>
        <w:t xml:space="preserve">  </w:t>
      </w:r>
      <w:r w:rsidR="000C274E">
        <w:rPr>
          <w:rFonts w:ascii="Calibri" w:hAnsi="Calibri"/>
          <w:color w:val="auto"/>
          <w:szCs w:val="24"/>
        </w:rPr>
        <w:t xml:space="preserve">Two </w:t>
      </w:r>
      <w:proofErr w:type="gramStart"/>
      <w:r w:rsidR="000C274E">
        <w:rPr>
          <w:rFonts w:ascii="Calibri" w:hAnsi="Calibri"/>
          <w:color w:val="auto"/>
          <w:szCs w:val="24"/>
        </w:rPr>
        <w:t>Axis</w:t>
      </w:r>
      <w:proofErr w:type="gramEnd"/>
      <w:r w:rsidR="000C274E">
        <w:rPr>
          <w:rFonts w:ascii="Calibri" w:hAnsi="Calibri"/>
          <w:color w:val="auto"/>
          <w:szCs w:val="24"/>
        </w:rPr>
        <w:t xml:space="preserve"> I psychiatric diagnoses (</w:t>
      </w:r>
      <w:r w:rsidRPr="00564441">
        <w:rPr>
          <w:rFonts w:ascii="Calibri" w:hAnsi="Calibri"/>
          <w:color w:val="auto"/>
          <w:szCs w:val="24"/>
        </w:rPr>
        <w:t>PTSD</w:t>
      </w:r>
      <w:r w:rsidR="000C274E">
        <w:rPr>
          <w:rFonts w:ascii="Calibri" w:hAnsi="Calibri"/>
          <w:color w:val="auto"/>
          <w:szCs w:val="24"/>
        </w:rPr>
        <w:t xml:space="preserve"> and Bipolar Disorder) were</w:t>
      </w:r>
      <w:r w:rsidRPr="00564441">
        <w:rPr>
          <w:rFonts w:ascii="Calibri" w:hAnsi="Calibri"/>
          <w:color w:val="auto"/>
          <w:szCs w:val="24"/>
        </w:rPr>
        <w:t xml:space="preserve"> addressed in the </w:t>
      </w:r>
      <w:r w:rsidR="00676313" w:rsidRPr="00564441">
        <w:rPr>
          <w:rFonts w:ascii="Calibri" w:hAnsi="Calibri"/>
          <w:color w:val="auto"/>
          <w:szCs w:val="24"/>
        </w:rPr>
        <w:t>narrative summary (NARSUM)</w:t>
      </w:r>
      <w:r w:rsidRPr="00564441">
        <w:rPr>
          <w:rFonts w:ascii="Calibri" w:hAnsi="Calibri"/>
          <w:color w:val="auto"/>
          <w:szCs w:val="24"/>
        </w:rPr>
        <w:t xml:space="preserve"> and forwarded to the </w:t>
      </w:r>
      <w:r w:rsidR="001B775F">
        <w:rPr>
          <w:rFonts w:ascii="Calibri" w:hAnsi="Calibri"/>
          <w:color w:val="auto"/>
          <w:szCs w:val="24"/>
        </w:rPr>
        <w:t xml:space="preserve">Informal </w:t>
      </w:r>
      <w:r w:rsidR="00676313" w:rsidRPr="00564441">
        <w:rPr>
          <w:rFonts w:ascii="Calibri" w:hAnsi="Calibri"/>
          <w:color w:val="auto"/>
          <w:szCs w:val="24"/>
        </w:rPr>
        <w:t>Physical Evaluation Board (</w:t>
      </w:r>
      <w:r w:rsidR="001B775F">
        <w:rPr>
          <w:rFonts w:ascii="Calibri" w:hAnsi="Calibri"/>
          <w:color w:val="auto"/>
          <w:szCs w:val="24"/>
        </w:rPr>
        <w:t>I</w:t>
      </w:r>
      <w:r w:rsidR="00676313" w:rsidRPr="00564441">
        <w:rPr>
          <w:rFonts w:ascii="Calibri" w:hAnsi="Calibri"/>
          <w:color w:val="auto"/>
          <w:szCs w:val="24"/>
        </w:rPr>
        <w:t>PEB)</w:t>
      </w:r>
      <w:r w:rsidRPr="00564441">
        <w:rPr>
          <w:rFonts w:ascii="Calibri" w:hAnsi="Calibri"/>
          <w:color w:val="auto"/>
          <w:szCs w:val="24"/>
        </w:rPr>
        <w:t xml:space="preserve"> as medi</w:t>
      </w:r>
      <w:r w:rsidR="006135C8" w:rsidRPr="00564441">
        <w:rPr>
          <w:rFonts w:ascii="Calibri" w:hAnsi="Calibri"/>
          <w:color w:val="auto"/>
          <w:szCs w:val="24"/>
        </w:rPr>
        <w:t>cally unacceptable</w:t>
      </w:r>
      <w:r w:rsidR="000C274E">
        <w:rPr>
          <w:rFonts w:ascii="Calibri" w:hAnsi="Calibri"/>
          <w:color w:val="auto"/>
          <w:szCs w:val="24"/>
        </w:rPr>
        <w:t xml:space="preserve">.  </w:t>
      </w:r>
      <w:r w:rsidR="00C751B7" w:rsidRPr="00564441">
        <w:rPr>
          <w:rFonts w:ascii="Calibri" w:hAnsi="Calibri"/>
          <w:color w:val="auto"/>
          <w:szCs w:val="24"/>
        </w:rPr>
        <w:t xml:space="preserve">The </w:t>
      </w:r>
      <w:r w:rsidR="001B775F">
        <w:rPr>
          <w:rFonts w:ascii="Calibri" w:hAnsi="Calibri"/>
          <w:color w:val="auto"/>
          <w:szCs w:val="24"/>
        </w:rPr>
        <w:t>I</w:t>
      </w:r>
      <w:r w:rsidR="00C751B7" w:rsidRPr="00564441">
        <w:rPr>
          <w:rFonts w:ascii="Calibri" w:hAnsi="Calibri"/>
          <w:color w:val="auto"/>
          <w:szCs w:val="24"/>
        </w:rPr>
        <w:t xml:space="preserve">PEB adjudicated PTSD as the single unfitting condition, </w:t>
      </w:r>
      <w:r w:rsidR="000C274E">
        <w:rPr>
          <w:rFonts w:ascii="Calibri" w:hAnsi="Calibri"/>
          <w:color w:val="auto"/>
          <w:szCs w:val="24"/>
        </w:rPr>
        <w:t xml:space="preserve">and </w:t>
      </w:r>
      <w:r w:rsidR="00C751B7" w:rsidRPr="00564441">
        <w:rPr>
          <w:rFonts w:ascii="Calibri" w:hAnsi="Calibri"/>
          <w:color w:val="auto"/>
          <w:szCs w:val="24"/>
        </w:rPr>
        <w:t xml:space="preserve">rated </w:t>
      </w:r>
      <w:r w:rsidR="000C274E">
        <w:rPr>
          <w:rFonts w:ascii="Calibri" w:hAnsi="Calibri"/>
          <w:color w:val="auto"/>
          <w:szCs w:val="24"/>
        </w:rPr>
        <w:t xml:space="preserve">it </w:t>
      </w:r>
      <w:r w:rsidR="00C751B7" w:rsidRPr="00564441">
        <w:rPr>
          <w:rFonts w:ascii="Calibri" w:hAnsi="Calibri"/>
          <w:color w:val="auto"/>
          <w:szCs w:val="24"/>
        </w:rPr>
        <w:t>10% IAW DoDI 1332.39.</w:t>
      </w:r>
      <w:r w:rsidR="000C274E">
        <w:rPr>
          <w:rFonts w:ascii="Calibri" w:hAnsi="Calibri"/>
          <w:color w:val="auto"/>
          <w:szCs w:val="24"/>
        </w:rPr>
        <w:t xml:space="preserve"> </w:t>
      </w:r>
      <w:r w:rsidR="00C751B7" w:rsidRPr="00564441">
        <w:rPr>
          <w:rFonts w:ascii="Calibri" w:hAnsi="Calibri"/>
          <w:color w:val="auto"/>
          <w:szCs w:val="24"/>
        </w:rPr>
        <w:t xml:space="preserve"> Bipolar Disorder </w:t>
      </w:r>
      <w:r w:rsidR="000C274E">
        <w:rPr>
          <w:rFonts w:ascii="Calibri" w:hAnsi="Calibri"/>
          <w:color w:val="auto"/>
          <w:szCs w:val="24"/>
        </w:rPr>
        <w:t>w</w:t>
      </w:r>
      <w:r w:rsidR="00C751B7" w:rsidRPr="00564441">
        <w:rPr>
          <w:rFonts w:ascii="Calibri" w:hAnsi="Calibri"/>
          <w:color w:val="auto"/>
          <w:szCs w:val="24"/>
        </w:rPr>
        <w:t xml:space="preserve">as </w:t>
      </w:r>
      <w:r w:rsidR="000C274E">
        <w:rPr>
          <w:rFonts w:ascii="Calibri" w:hAnsi="Calibri"/>
          <w:color w:val="auto"/>
          <w:szCs w:val="24"/>
        </w:rPr>
        <w:t>listed as C</w:t>
      </w:r>
      <w:r w:rsidR="00C751B7" w:rsidRPr="00564441">
        <w:rPr>
          <w:rFonts w:ascii="Calibri" w:hAnsi="Calibri"/>
          <w:color w:val="auto"/>
          <w:szCs w:val="24"/>
        </w:rPr>
        <w:t>ategory 2</w:t>
      </w:r>
      <w:r w:rsidR="000C274E">
        <w:rPr>
          <w:rFonts w:ascii="Calibri" w:hAnsi="Calibri"/>
          <w:color w:val="auto"/>
          <w:szCs w:val="24"/>
        </w:rPr>
        <w:t xml:space="preserve"> (not separately unfitting, but related to the unfitting condition).  </w:t>
      </w:r>
      <w:r w:rsidR="00C751B7" w:rsidRPr="00564441">
        <w:rPr>
          <w:rFonts w:ascii="Calibri" w:hAnsi="Calibri"/>
          <w:color w:val="auto"/>
          <w:szCs w:val="24"/>
        </w:rPr>
        <w:t xml:space="preserve">The CI </w:t>
      </w:r>
      <w:r w:rsidR="000C274E">
        <w:rPr>
          <w:rFonts w:ascii="Calibri" w:hAnsi="Calibri"/>
          <w:color w:val="auto"/>
          <w:szCs w:val="24"/>
        </w:rPr>
        <w:t xml:space="preserve">accepted the findings of the PEB, and was then </w:t>
      </w:r>
      <w:r w:rsidR="00C751B7" w:rsidRPr="00564441">
        <w:rPr>
          <w:rFonts w:ascii="Calibri" w:hAnsi="Calibri"/>
          <w:color w:val="auto"/>
          <w:szCs w:val="24"/>
        </w:rPr>
        <w:t>medically separated with a 10% disability rating.</w:t>
      </w:r>
    </w:p>
    <w:p w:rsidR="00923B25" w:rsidRPr="00564441" w:rsidRDefault="008B5D31" w:rsidP="00AF1668">
      <w:pPr>
        <w:tabs>
          <w:tab w:val="left" w:pos="288"/>
          <w:tab w:val="left" w:pos="4752"/>
        </w:tabs>
        <w:spacing w:line="240" w:lineRule="exact"/>
        <w:rPr>
          <w:rFonts w:ascii="Calibri" w:hAnsi="Calibri"/>
          <w:color w:val="auto"/>
          <w:szCs w:val="24"/>
          <w:u w:val="single"/>
        </w:rPr>
      </w:pPr>
      <w:r w:rsidRPr="00564441">
        <w:rPr>
          <w:rFonts w:asciiTheme="minorHAnsi" w:hAnsiTheme="minorHAnsi"/>
          <w:color w:val="auto"/>
          <w:u w:val="single"/>
        </w:rPr>
        <w:t>___________________________________________</w:t>
      </w:r>
      <w:r w:rsidR="00564441">
        <w:rPr>
          <w:rFonts w:asciiTheme="minorHAnsi" w:hAnsiTheme="minorHAnsi"/>
          <w:color w:val="auto"/>
          <w:u w:val="single"/>
        </w:rPr>
        <w:t>_______</w:t>
      </w:r>
      <w:r w:rsidRPr="00564441">
        <w:rPr>
          <w:rFonts w:asciiTheme="minorHAnsi" w:hAnsiTheme="minorHAnsi"/>
          <w:color w:val="auto"/>
          <w:u w:val="single"/>
        </w:rPr>
        <w:t>__________________</w:t>
      </w:r>
      <w:r w:rsidR="00AC713F" w:rsidRPr="00564441">
        <w:rPr>
          <w:rFonts w:asciiTheme="minorHAnsi" w:hAnsiTheme="minorHAnsi"/>
          <w:color w:val="auto"/>
          <w:u w:val="single"/>
        </w:rPr>
        <w:t>__________</w:t>
      </w:r>
    </w:p>
    <w:p w:rsidR="00691E61" w:rsidRPr="00564441" w:rsidRDefault="00691E61" w:rsidP="00AF1668">
      <w:pPr>
        <w:tabs>
          <w:tab w:val="left" w:pos="288"/>
          <w:tab w:val="left" w:pos="4752"/>
        </w:tabs>
        <w:spacing w:line="240" w:lineRule="exact"/>
        <w:rPr>
          <w:rFonts w:ascii="Calibri" w:hAnsi="Calibri"/>
          <w:color w:val="auto"/>
          <w:szCs w:val="24"/>
        </w:rPr>
      </w:pPr>
    </w:p>
    <w:p w:rsidR="00B20624" w:rsidRPr="00564441" w:rsidRDefault="00BA0FCF" w:rsidP="00C42C96">
      <w:pPr>
        <w:tabs>
          <w:tab w:val="left" w:pos="288"/>
          <w:tab w:val="left" w:pos="4752"/>
        </w:tabs>
        <w:spacing w:line="240" w:lineRule="exact"/>
        <w:jc w:val="both"/>
        <w:rPr>
          <w:rFonts w:ascii="Calibri" w:hAnsi="Calibri"/>
          <w:color w:val="auto"/>
          <w:szCs w:val="24"/>
        </w:rPr>
      </w:pPr>
      <w:r w:rsidRPr="00564441">
        <w:rPr>
          <w:rFonts w:ascii="Calibri" w:hAnsi="Calibri"/>
          <w:color w:val="auto"/>
          <w:u w:val="single"/>
        </w:rPr>
        <w:t>CI</w:t>
      </w:r>
      <w:r w:rsidR="00564441" w:rsidRPr="00564441">
        <w:rPr>
          <w:rFonts w:ascii="Calibri" w:hAnsi="Calibri"/>
          <w:color w:val="auto"/>
          <w:u w:val="single"/>
        </w:rPr>
        <w:t>’s</w:t>
      </w:r>
      <w:r w:rsidRPr="00564441">
        <w:rPr>
          <w:rFonts w:ascii="Calibri" w:hAnsi="Calibri"/>
          <w:color w:val="auto"/>
          <w:u w:val="single"/>
        </w:rPr>
        <w:t xml:space="preserve"> CONTENTION</w:t>
      </w:r>
      <w:r w:rsidR="001F6D14">
        <w:rPr>
          <w:rFonts w:ascii="Calibri" w:hAnsi="Calibri"/>
          <w:color w:val="auto"/>
        </w:rPr>
        <w:t xml:space="preserve"> </w:t>
      </w:r>
      <w:r w:rsidR="00590302" w:rsidRPr="001F6D14">
        <w:rPr>
          <w:rFonts w:ascii="Calibri" w:hAnsi="Calibri"/>
          <w:color w:val="auto"/>
        </w:rPr>
        <w:t>(20100306)</w:t>
      </w:r>
      <w:r w:rsidRPr="001F6D14">
        <w:rPr>
          <w:rFonts w:ascii="Calibri" w:hAnsi="Calibri"/>
          <w:color w:val="auto"/>
        </w:rPr>
        <w:t>:</w:t>
      </w:r>
      <w:r w:rsidRPr="00564441">
        <w:rPr>
          <w:rFonts w:ascii="Calibri" w:hAnsi="Calibri"/>
          <w:color w:val="auto"/>
        </w:rPr>
        <w:t xml:space="preserve">  </w:t>
      </w:r>
      <w:r w:rsidR="00590302" w:rsidRPr="00564441">
        <w:rPr>
          <w:rFonts w:ascii="Calibri" w:hAnsi="Calibri"/>
          <w:color w:val="auto"/>
          <w:szCs w:val="24"/>
        </w:rPr>
        <w:t xml:space="preserve">“I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  Please see attached list of contentions regarding why the PDBR should make the changes </w:t>
      </w:r>
      <w:r w:rsidR="00D26456">
        <w:rPr>
          <w:rFonts w:ascii="Calibri" w:hAnsi="Calibri"/>
          <w:color w:val="auto"/>
          <w:szCs w:val="24"/>
        </w:rPr>
        <w:t xml:space="preserve">I </w:t>
      </w:r>
      <w:r w:rsidR="00590302" w:rsidRPr="00564441">
        <w:rPr>
          <w:rFonts w:ascii="Calibri" w:hAnsi="Calibri"/>
          <w:color w:val="auto"/>
          <w:szCs w:val="24"/>
        </w:rPr>
        <w:t xml:space="preserve">request in Item 3.”  The CI has submitted a two-page memo which further describes </w:t>
      </w:r>
      <w:r w:rsidR="00385F53">
        <w:rPr>
          <w:rFonts w:ascii="Calibri" w:hAnsi="Calibri"/>
          <w:color w:val="auto"/>
          <w:szCs w:val="24"/>
        </w:rPr>
        <w:t xml:space="preserve">and clarifies </w:t>
      </w:r>
      <w:r w:rsidR="00590302" w:rsidRPr="00564441">
        <w:rPr>
          <w:rFonts w:ascii="Calibri" w:hAnsi="Calibri"/>
          <w:color w:val="auto"/>
          <w:szCs w:val="24"/>
        </w:rPr>
        <w:t xml:space="preserve">his contentions.  (This case is court remanded under the </w:t>
      </w:r>
      <w:r w:rsidR="00590302" w:rsidRPr="00564441">
        <w:rPr>
          <w:rFonts w:ascii="Calibri" w:hAnsi="Calibri"/>
          <w:i/>
          <w:color w:val="auto"/>
          <w:szCs w:val="24"/>
        </w:rPr>
        <w:t xml:space="preserve">Sabo et al v. United States </w:t>
      </w:r>
      <w:r w:rsidR="00590302" w:rsidRPr="00564441">
        <w:rPr>
          <w:rFonts w:ascii="Calibri" w:hAnsi="Calibri"/>
          <w:color w:val="auto"/>
          <w:szCs w:val="24"/>
        </w:rPr>
        <w:t>class action suit.)</w:t>
      </w:r>
      <w:r w:rsidR="008B1DFE" w:rsidRPr="00564441">
        <w:rPr>
          <w:rFonts w:ascii="Calibri" w:hAnsi="Calibri"/>
          <w:color w:val="auto"/>
          <w:szCs w:val="24"/>
        </w:rPr>
        <w:t xml:space="preserve"> </w:t>
      </w:r>
    </w:p>
    <w:p w:rsidR="00A90D55" w:rsidRPr="00564441" w:rsidRDefault="008B5D31" w:rsidP="00AF1668">
      <w:pPr>
        <w:tabs>
          <w:tab w:val="left" w:pos="288"/>
          <w:tab w:val="left" w:pos="4752"/>
        </w:tabs>
        <w:spacing w:line="240" w:lineRule="exact"/>
        <w:rPr>
          <w:rFonts w:asciiTheme="minorHAnsi" w:hAnsiTheme="minorHAnsi"/>
          <w:color w:val="auto"/>
          <w:u w:val="single"/>
        </w:rPr>
      </w:pPr>
      <w:r w:rsidRPr="00564441">
        <w:rPr>
          <w:rFonts w:asciiTheme="minorHAnsi" w:hAnsiTheme="minorHAnsi"/>
          <w:color w:val="auto"/>
          <w:u w:val="single"/>
        </w:rPr>
        <w:t>________________________________________________________________</w:t>
      </w:r>
      <w:r w:rsidR="00AC713F" w:rsidRPr="00564441">
        <w:rPr>
          <w:rFonts w:asciiTheme="minorHAnsi" w:hAnsiTheme="minorHAnsi"/>
          <w:color w:val="auto"/>
          <w:u w:val="single"/>
        </w:rPr>
        <w:t>______________</w:t>
      </w:r>
    </w:p>
    <w:p w:rsidR="00BD6297" w:rsidRPr="00564441" w:rsidRDefault="00BD6297" w:rsidP="00190E48">
      <w:pPr>
        <w:spacing w:line="240" w:lineRule="exact"/>
        <w:jc w:val="both"/>
        <w:rPr>
          <w:rFonts w:ascii="Calibri" w:hAnsi="Calibri"/>
          <w:color w:val="auto"/>
          <w:u w:val="single"/>
        </w:rPr>
      </w:pPr>
    </w:p>
    <w:p w:rsidR="008B1DFE" w:rsidRPr="00564441" w:rsidRDefault="008B1DFE" w:rsidP="008B1DFE">
      <w:pPr>
        <w:tabs>
          <w:tab w:val="left" w:pos="288"/>
          <w:tab w:val="left" w:pos="4752"/>
        </w:tabs>
        <w:spacing w:line="240" w:lineRule="exact"/>
        <w:jc w:val="both"/>
        <w:rPr>
          <w:rFonts w:ascii="Calibri" w:hAnsi="Calibri"/>
          <w:color w:val="auto"/>
        </w:rPr>
      </w:pPr>
      <w:r w:rsidRPr="00564441">
        <w:rPr>
          <w:rFonts w:ascii="Calibri" w:hAnsi="Calibri"/>
          <w:color w:val="auto"/>
          <w:u w:val="single"/>
        </w:rPr>
        <w:t>RATING COMPARISON</w:t>
      </w:r>
      <w:r w:rsidRPr="00564441">
        <w:rPr>
          <w:rFonts w:ascii="Calibri" w:hAnsi="Calibri"/>
          <w:color w:val="auto"/>
        </w:rPr>
        <w:t>:</w:t>
      </w:r>
    </w:p>
    <w:p w:rsidR="008B1DFE" w:rsidRDefault="008B1DFE" w:rsidP="008B1DFE">
      <w:pPr>
        <w:tabs>
          <w:tab w:val="left" w:pos="288"/>
          <w:tab w:val="left" w:pos="4752"/>
        </w:tabs>
        <w:spacing w:line="240" w:lineRule="exact"/>
        <w:jc w:val="both"/>
        <w:rPr>
          <w:color w:val="000080"/>
        </w:rPr>
      </w:pPr>
    </w:p>
    <w:tbl>
      <w:tblPr>
        <w:tblStyle w:val="TableGrid"/>
        <w:tblW w:w="9720" w:type="dxa"/>
        <w:tblInd w:w="108" w:type="dxa"/>
        <w:tblLayout w:type="fixed"/>
        <w:tblLook w:val="04A0"/>
      </w:tblPr>
      <w:tblGrid>
        <w:gridCol w:w="2610"/>
        <w:gridCol w:w="769"/>
        <w:gridCol w:w="761"/>
        <w:gridCol w:w="2700"/>
        <w:gridCol w:w="1080"/>
        <w:gridCol w:w="810"/>
        <w:gridCol w:w="990"/>
      </w:tblGrid>
      <w:tr w:rsidR="008B1DFE" w:rsidRPr="002A685E" w:rsidTr="004920D6">
        <w:trPr>
          <w:trHeight w:val="246"/>
        </w:trPr>
        <w:tc>
          <w:tcPr>
            <w:tcW w:w="4140" w:type="dxa"/>
            <w:gridSpan w:val="3"/>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Service </w:t>
            </w:r>
            <w:r w:rsidR="000E39C6">
              <w:rPr>
                <w:rFonts w:cs="Times New Roman"/>
                <w:b/>
                <w:color w:val="002060"/>
                <w:sz w:val="20"/>
                <w:szCs w:val="20"/>
              </w:rPr>
              <w:t>I</w:t>
            </w:r>
            <w:r w:rsidRPr="002A685E">
              <w:rPr>
                <w:rFonts w:cs="Times New Roman"/>
                <w:b/>
                <w:color w:val="002060"/>
                <w:sz w:val="20"/>
                <w:szCs w:val="20"/>
              </w:rPr>
              <w:t xml:space="preserve">PEB – Dated </w:t>
            </w:r>
            <w:r>
              <w:rPr>
                <w:rFonts w:cs="Times New Roman"/>
                <w:b/>
                <w:color w:val="002060"/>
                <w:sz w:val="20"/>
                <w:szCs w:val="20"/>
              </w:rPr>
              <w:t>20051213</w:t>
            </w:r>
          </w:p>
        </w:tc>
        <w:tc>
          <w:tcPr>
            <w:tcW w:w="5580" w:type="dxa"/>
            <w:gridSpan w:val="4"/>
            <w:shd w:val="clear" w:color="auto" w:fill="C6D9F1" w:themeFill="text2" w:themeFillTint="33"/>
          </w:tcPr>
          <w:p w:rsidR="008B1DFE" w:rsidRPr="002A685E" w:rsidRDefault="008B1DFE" w:rsidP="00564441">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Pr>
                <w:rFonts w:cs="Times New Roman"/>
                <w:b/>
                <w:color w:val="002060"/>
                <w:sz w:val="20"/>
                <w:szCs w:val="20"/>
              </w:rPr>
              <w:t>2</w:t>
            </w:r>
            <w:r w:rsidRPr="002A685E">
              <w:rPr>
                <w:rFonts w:cs="Times New Roman"/>
                <w:b/>
                <w:color w:val="002060"/>
                <w:sz w:val="20"/>
                <w:szCs w:val="20"/>
              </w:rPr>
              <w:t xml:space="preserve"> </w:t>
            </w:r>
            <w:r w:rsidR="00564441">
              <w:rPr>
                <w:rFonts w:cs="Times New Roman"/>
                <w:b/>
                <w:color w:val="002060"/>
                <w:sz w:val="20"/>
                <w:szCs w:val="20"/>
              </w:rPr>
              <w:t>m</w:t>
            </w:r>
            <w:r w:rsidRPr="002A685E">
              <w:rPr>
                <w:rFonts w:cs="Times New Roman"/>
                <w:b/>
                <w:color w:val="002060"/>
                <w:sz w:val="20"/>
                <w:szCs w:val="20"/>
              </w:rPr>
              <w:t xml:space="preserve">o. </w:t>
            </w:r>
            <w:r>
              <w:rPr>
                <w:rFonts w:cs="Times New Roman"/>
                <w:b/>
                <w:color w:val="002060"/>
                <w:sz w:val="20"/>
                <w:szCs w:val="20"/>
              </w:rPr>
              <w:t>Pre-s</w:t>
            </w:r>
            <w:r w:rsidRPr="002A685E">
              <w:rPr>
                <w:rFonts w:cs="Times New Roman"/>
                <w:b/>
                <w:color w:val="002060"/>
                <w:sz w:val="20"/>
                <w:szCs w:val="20"/>
              </w:rPr>
              <w:t xml:space="preserve">eparation) – All Effective </w:t>
            </w:r>
            <w:r>
              <w:rPr>
                <w:rFonts w:cs="Times New Roman"/>
                <w:b/>
                <w:color w:val="002060"/>
                <w:sz w:val="20"/>
                <w:szCs w:val="20"/>
              </w:rPr>
              <w:t>20060201</w:t>
            </w:r>
          </w:p>
        </w:tc>
      </w:tr>
      <w:tr w:rsidR="008B1DFE" w:rsidRPr="002A685E" w:rsidTr="004920D6">
        <w:trPr>
          <w:trHeight w:val="246"/>
        </w:trPr>
        <w:tc>
          <w:tcPr>
            <w:tcW w:w="2610" w:type="dxa"/>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69" w:type="dxa"/>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761" w:type="dxa"/>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1080" w:type="dxa"/>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0E39C6" w:rsidRPr="002A685E" w:rsidTr="004920D6">
        <w:trPr>
          <w:trHeight w:val="160"/>
        </w:trPr>
        <w:tc>
          <w:tcPr>
            <w:tcW w:w="2610" w:type="dxa"/>
            <w:shd w:val="clear" w:color="auto" w:fill="FFFFFF" w:themeFill="background1"/>
          </w:tcPr>
          <w:p w:rsidR="000E39C6" w:rsidRPr="00542C9A" w:rsidRDefault="000E39C6" w:rsidP="00D26456">
            <w:pPr>
              <w:pStyle w:val="ListParagraph"/>
              <w:spacing w:after="0" w:line="240" w:lineRule="auto"/>
              <w:ind w:left="0"/>
              <w:rPr>
                <w:rFonts w:cs="Times New Roman"/>
                <w:sz w:val="18"/>
                <w:szCs w:val="18"/>
              </w:rPr>
            </w:pPr>
            <w:r>
              <w:rPr>
                <w:rFonts w:cs="Times New Roman"/>
                <w:sz w:val="18"/>
                <w:szCs w:val="18"/>
              </w:rPr>
              <w:t>Post-traumatic Stress Disorder</w:t>
            </w:r>
          </w:p>
        </w:tc>
        <w:tc>
          <w:tcPr>
            <w:tcW w:w="769" w:type="dxa"/>
            <w:shd w:val="clear" w:color="auto" w:fill="FFFFFF" w:themeFill="background1"/>
          </w:tcPr>
          <w:p w:rsidR="000E39C6" w:rsidRPr="00542C9A" w:rsidRDefault="000E39C6" w:rsidP="00E34546">
            <w:pPr>
              <w:pStyle w:val="ListParagraph"/>
              <w:spacing w:after="0" w:line="240" w:lineRule="auto"/>
              <w:ind w:left="0"/>
              <w:jc w:val="center"/>
              <w:rPr>
                <w:rFonts w:cs="Times New Roman"/>
                <w:sz w:val="18"/>
                <w:szCs w:val="18"/>
              </w:rPr>
            </w:pPr>
            <w:r>
              <w:rPr>
                <w:rFonts w:cs="Times New Roman"/>
                <w:sz w:val="18"/>
                <w:szCs w:val="18"/>
              </w:rPr>
              <w:t>9411</w:t>
            </w:r>
          </w:p>
        </w:tc>
        <w:tc>
          <w:tcPr>
            <w:tcW w:w="761" w:type="dxa"/>
            <w:shd w:val="clear" w:color="auto" w:fill="FFFFFF" w:themeFill="background1"/>
          </w:tcPr>
          <w:p w:rsidR="000E39C6" w:rsidRPr="00542C9A" w:rsidRDefault="000E39C6" w:rsidP="00E34546">
            <w:pPr>
              <w:pStyle w:val="ListParagraph"/>
              <w:spacing w:after="0" w:line="240" w:lineRule="auto"/>
              <w:ind w:left="0"/>
              <w:jc w:val="center"/>
              <w:rPr>
                <w:rFonts w:cs="Times New Roman"/>
                <w:sz w:val="18"/>
                <w:szCs w:val="18"/>
              </w:rPr>
            </w:pPr>
            <w:r>
              <w:rPr>
                <w:rFonts w:cs="Times New Roman"/>
                <w:sz w:val="18"/>
                <w:szCs w:val="18"/>
              </w:rPr>
              <w:t>10%</w:t>
            </w:r>
          </w:p>
        </w:tc>
        <w:tc>
          <w:tcPr>
            <w:tcW w:w="2700" w:type="dxa"/>
            <w:vMerge w:val="restart"/>
            <w:shd w:val="clear" w:color="auto" w:fill="FFFFFF" w:themeFill="background1"/>
          </w:tcPr>
          <w:p w:rsidR="000E39C6" w:rsidRPr="00542C9A" w:rsidRDefault="000E39C6" w:rsidP="00E34546">
            <w:pPr>
              <w:pStyle w:val="ListParagraph"/>
              <w:spacing w:after="0" w:line="240" w:lineRule="auto"/>
              <w:ind w:left="0"/>
              <w:rPr>
                <w:rFonts w:cs="Times New Roman"/>
                <w:sz w:val="18"/>
                <w:szCs w:val="18"/>
              </w:rPr>
            </w:pPr>
            <w:r>
              <w:rPr>
                <w:rFonts w:cs="Times New Roman"/>
                <w:sz w:val="18"/>
                <w:szCs w:val="18"/>
              </w:rPr>
              <w:t>Post-traumatic Stress Disorder</w:t>
            </w:r>
          </w:p>
          <w:p w:rsidR="000E39C6" w:rsidRPr="00542C9A" w:rsidRDefault="000E39C6" w:rsidP="00385F53">
            <w:pPr>
              <w:pStyle w:val="ListParagraph"/>
              <w:ind w:left="0"/>
              <w:rPr>
                <w:rFonts w:cs="Times New Roman"/>
                <w:sz w:val="18"/>
                <w:szCs w:val="18"/>
              </w:rPr>
            </w:pPr>
            <w:r>
              <w:rPr>
                <w:rFonts w:cs="Times New Roman"/>
                <w:sz w:val="18"/>
                <w:szCs w:val="18"/>
              </w:rPr>
              <w:t xml:space="preserve">     (including Bipolar Disorder)</w:t>
            </w:r>
          </w:p>
        </w:tc>
        <w:tc>
          <w:tcPr>
            <w:tcW w:w="1080" w:type="dxa"/>
            <w:vMerge w:val="restart"/>
            <w:shd w:val="clear" w:color="auto" w:fill="FFFFFF" w:themeFill="background1"/>
          </w:tcPr>
          <w:p w:rsidR="000E39C6" w:rsidRPr="00542C9A" w:rsidRDefault="000E39C6" w:rsidP="00E34546">
            <w:pPr>
              <w:pStyle w:val="ListParagraph"/>
              <w:spacing w:after="0" w:line="240" w:lineRule="auto"/>
              <w:ind w:left="0"/>
              <w:jc w:val="center"/>
              <w:rPr>
                <w:rFonts w:cs="Times New Roman"/>
                <w:sz w:val="18"/>
                <w:szCs w:val="18"/>
              </w:rPr>
            </w:pPr>
            <w:r>
              <w:rPr>
                <w:rFonts w:cs="Times New Roman"/>
                <w:sz w:val="18"/>
                <w:szCs w:val="18"/>
              </w:rPr>
              <w:t>9411</w:t>
            </w:r>
          </w:p>
        </w:tc>
        <w:tc>
          <w:tcPr>
            <w:tcW w:w="810" w:type="dxa"/>
            <w:vMerge w:val="restart"/>
            <w:shd w:val="clear" w:color="auto" w:fill="FFFFFF" w:themeFill="background1"/>
          </w:tcPr>
          <w:p w:rsidR="000E39C6" w:rsidRPr="00542C9A" w:rsidRDefault="000E39C6" w:rsidP="00E34546">
            <w:pPr>
              <w:pStyle w:val="ListParagraph"/>
              <w:spacing w:after="0" w:line="240" w:lineRule="auto"/>
              <w:ind w:left="0"/>
              <w:jc w:val="center"/>
              <w:rPr>
                <w:rFonts w:cs="Times New Roman"/>
                <w:sz w:val="18"/>
                <w:szCs w:val="18"/>
              </w:rPr>
            </w:pPr>
            <w:r>
              <w:rPr>
                <w:rFonts w:cs="Times New Roman"/>
                <w:sz w:val="18"/>
                <w:szCs w:val="18"/>
              </w:rPr>
              <w:t>50%</w:t>
            </w:r>
          </w:p>
        </w:tc>
        <w:tc>
          <w:tcPr>
            <w:tcW w:w="990" w:type="dxa"/>
            <w:vMerge w:val="restart"/>
            <w:shd w:val="clear" w:color="auto" w:fill="FFFFFF" w:themeFill="background1"/>
          </w:tcPr>
          <w:p w:rsidR="000E39C6" w:rsidRPr="00542C9A" w:rsidRDefault="000E39C6" w:rsidP="00E34546">
            <w:pPr>
              <w:pStyle w:val="ListParagraph"/>
              <w:spacing w:after="0" w:line="240" w:lineRule="auto"/>
              <w:ind w:left="0"/>
              <w:jc w:val="center"/>
              <w:rPr>
                <w:rFonts w:cs="Times New Roman"/>
                <w:sz w:val="18"/>
                <w:szCs w:val="18"/>
              </w:rPr>
            </w:pPr>
            <w:r>
              <w:rPr>
                <w:rFonts w:cs="Times New Roman"/>
                <w:sz w:val="18"/>
                <w:szCs w:val="18"/>
              </w:rPr>
              <w:t>20051206</w:t>
            </w:r>
          </w:p>
        </w:tc>
      </w:tr>
      <w:tr w:rsidR="000E39C6" w:rsidRPr="002A685E" w:rsidTr="004920D6">
        <w:trPr>
          <w:trHeight w:val="233"/>
        </w:trPr>
        <w:tc>
          <w:tcPr>
            <w:tcW w:w="2610" w:type="dxa"/>
            <w:shd w:val="clear" w:color="auto" w:fill="FFFFFF" w:themeFill="background1"/>
          </w:tcPr>
          <w:p w:rsidR="000E39C6" w:rsidRPr="00542C9A" w:rsidRDefault="000E39C6" w:rsidP="00E34546">
            <w:pPr>
              <w:pStyle w:val="ListParagraph"/>
              <w:spacing w:after="0" w:line="240" w:lineRule="auto"/>
              <w:ind w:left="0"/>
              <w:rPr>
                <w:rFonts w:cs="Times New Roman"/>
                <w:sz w:val="18"/>
                <w:szCs w:val="18"/>
              </w:rPr>
            </w:pPr>
            <w:r>
              <w:rPr>
                <w:rFonts w:cs="Times New Roman"/>
                <w:sz w:val="18"/>
                <w:szCs w:val="18"/>
              </w:rPr>
              <w:t>Bipolar Disorder</w:t>
            </w:r>
          </w:p>
        </w:tc>
        <w:tc>
          <w:tcPr>
            <w:tcW w:w="1530" w:type="dxa"/>
            <w:gridSpan w:val="2"/>
            <w:shd w:val="clear" w:color="auto" w:fill="FFFFFF" w:themeFill="background1"/>
          </w:tcPr>
          <w:p w:rsidR="000E39C6" w:rsidRPr="00542C9A" w:rsidRDefault="000E39C6" w:rsidP="00E34546">
            <w:pPr>
              <w:pStyle w:val="ListParagraph"/>
              <w:spacing w:after="0" w:line="240" w:lineRule="auto"/>
              <w:ind w:left="0"/>
              <w:jc w:val="center"/>
              <w:rPr>
                <w:rFonts w:cs="Times New Roman"/>
                <w:sz w:val="18"/>
                <w:szCs w:val="18"/>
              </w:rPr>
            </w:pPr>
            <w:r>
              <w:rPr>
                <w:rFonts w:cs="Times New Roman"/>
                <w:sz w:val="18"/>
                <w:szCs w:val="18"/>
              </w:rPr>
              <w:t>Category 2</w:t>
            </w:r>
          </w:p>
        </w:tc>
        <w:tc>
          <w:tcPr>
            <w:tcW w:w="2700" w:type="dxa"/>
            <w:vMerge/>
            <w:shd w:val="clear" w:color="auto" w:fill="FFFFFF" w:themeFill="background1"/>
          </w:tcPr>
          <w:p w:rsidR="000E39C6" w:rsidRPr="00542C9A" w:rsidRDefault="000E39C6" w:rsidP="00E34546">
            <w:pPr>
              <w:pStyle w:val="ListParagraph"/>
              <w:spacing w:after="0" w:line="240" w:lineRule="auto"/>
              <w:ind w:left="0"/>
              <w:rPr>
                <w:rFonts w:cs="Times New Roman"/>
                <w:sz w:val="18"/>
                <w:szCs w:val="18"/>
              </w:rPr>
            </w:pPr>
          </w:p>
        </w:tc>
        <w:tc>
          <w:tcPr>
            <w:tcW w:w="1080" w:type="dxa"/>
            <w:vMerge/>
            <w:shd w:val="clear" w:color="auto" w:fill="FFFFFF" w:themeFill="background1"/>
          </w:tcPr>
          <w:p w:rsidR="000E39C6" w:rsidRPr="00542C9A" w:rsidRDefault="000E39C6" w:rsidP="002F1A2B">
            <w:pPr>
              <w:pStyle w:val="ListParagraph"/>
              <w:spacing w:after="0" w:line="240" w:lineRule="auto"/>
              <w:ind w:left="0"/>
              <w:rPr>
                <w:rFonts w:cs="Times New Roman"/>
                <w:sz w:val="18"/>
                <w:szCs w:val="18"/>
              </w:rPr>
            </w:pPr>
          </w:p>
        </w:tc>
        <w:tc>
          <w:tcPr>
            <w:tcW w:w="810" w:type="dxa"/>
            <w:vMerge/>
            <w:shd w:val="clear" w:color="auto" w:fill="FFFFFF" w:themeFill="background1"/>
          </w:tcPr>
          <w:p w:rsidR="000E39C6" w:rsidRPr="00542C9A" w:rsidRDefault="000E39C6" w:rsidP="00E34546">
            <w:pPr>
              <w:pStyle w:val="ListParagraph"/>
              <w:spacing w:after="0" w:line="240" w:lineRule="auto"/>
              <w:ind w:left="0"/>
              <w:jc w:val="center"/>
              <w:rPr>
                <w:rFonts w:cs="Times New Roman"/>
                <w:sz w:val="18"/>
                <w:szCs w:val="18"/>
              </w:rPr>
            </w:pPr>
          </w:p>
        </w:tc>
        <w:tc>
          <w:tcPr>
            <w:tcW w:w="990" w:type="dxa"/>
            <w:vMerge/>
            <w:shd w:val="clear" w:color="auto" w:fill="FFFFFF" w:themeFill="background1"/>
          </w:tcPr>
          <w:p w:rsidR="000E39C6" w:rsidRPr="00542C9A" w:rsidRDefault="000E39C6" w:rsidP="00E34546">
            <w:pPr>
              <w:pStyle w:val="ListParagraph"/>
              <w:spacing w:after="0" w:line="240" w:lineRule="auto"/>
              <w:ind w:left="0"/>
              <w:jc w:val="center"/>
              <w:rPr>
                <w:rFonts w:cs="Times New Roman"/>
                <w:sz w:val="18"/>
                <w:szCs w:val="18"/>
              </w:rPr>
            </w:pPr>
          </w:p>
        </w:tc>
      </w:tr>
      <w:tr w:rsidR="004920D6" w:rsidRPr="002A685E" w:rsidTr="004920D6">
        <w:trPr>
          <w:trHeight w:val="151"/>
        </w:trPr>
        <w:tc>
          <w:tcPr>
            <w:tcW w:w="2610" w:type="dxa"/>
            <w:shd w:val="clear" w:color="auto" w:fill="FFFFFF" w:themeFill="background1"/>
          </w:tcPr>
          <w:p w:rsidR="004920D6" w:rsidRPr="004920D6" w:rsidRDefault="004920D6" w:rsidP="004920D6">
            <w:pPr>
              <w:pStyle w:val="ListParagraph"/>
              <w:spacing w:after="0" w:line="240" w:lineRule="auto"/>
              <w:ind w:left="0"/>
              <w:rPr>
                <w:rFonts w:cs="Times New Roman"/>
                <w:sz w:val="18"/>
                <w:szCs w:val="18"/>
              </w:rPr>
            </w:pPr>
            <w:r>
              <w:rPr>
                <w:rFonts w:cs="Times New Roman"/>
                <w:sz w:val="18"/>
                <w:szCs w:val="18"/>
              </w:rPr>
              <w:t xml:space="preserve">No PEB entry </w:t>
            </w:r>
          </w:p>
        </w:tc>
        <w:tc>
          <w:tcPr>
            <w:tcW w:w="1530" w:type="dxa"/>
            <w:gridSpan w:val="2"/>
            <w:shd w:val="clear" w:color="auto" w:fill="FFFFFF" w:themeFill="background1"/>
          </w:tcPr>
          <w:p w:rsidR="004920D6" w:rsidRPr="004920D6" w:rsidRDefault="004920D6" w:rsidP="00895EAD">
            <w:pPr>
              <w:pStyle w:val="ListParagraph"/>
              <w:spacing w:after="0" w:line="240" w:lineRule="auto"/>
              <w:ind w:left="0"/>
              <w:jc w:val="center"/>
              <w:rPr>
                <w:rFonts w:cs="Times New Roman"/>
                <w:sz w:val="18"/>
                <w:szCs w:val="18"/>
              </w:rPr>
            </w:pPr>
          </w:p>
        </w:tc>
        <w:tc>
          <w:tcPr>
            <w:tcW w:w="2700" w:type="dxa"/>
            <w:shd w:val="clear" w:color="auto" w:fill="FFFFFF" w:themeFill="background1"/>
          </w:tcPr>
          <w:p w:rsidR="004920D6" w:rsidRPr="00542C9A" w:rsidRDefault="004920D6" w:rsidP="00E34546">
            <w:pPr>
              <w:pStyle w:val="ListParagraph"/>
              <w:spacing w:after="0" w:line="240" w:lineRule="auto"/>
              <w:ind w:left="0"/>
              <w:rPr>
                <w:rFonts w:cs="Times New Roman"/>
                <w:sz w:val="18"/>
                <w:szCs w:val="18"/>
              </w:rPr>
            </w:pPr>
            <w:r>
              <w:rPr>
                <w:rFonts w:cs="Times New Roman"/>
                <w:sz w:val="18"/>
                <w:szCs w:val="18"/>
              </w:rPr>
              <w:t>Right  Patellofemoral Syndrome</w:t>
            </w:r>
          </w:p>
        </w:tc>
        <w:tc>
          <w:tcPr>
            <w:tcW w:w="108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5099-5024</w:t>
            </w:r>
          </w:p>
        </w:tc>
        <w:tc>
          <w:tcPr>
            <w:tcW w:w="81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20051206</w:t>
            </w:r>
          </w:p>
        </w:tc>
      </w:tr>
      <w:tr w:rsidR="004920D6" w:rsidRPr="002A685E" w:rsidTr="004920D6">
        <w:trPr>
          <w:trHeight w:val="151"/>
        </w:trPr>
        <w:tc>
          <w:tcPr>
            <w:tcW w:w="2610" w:type="dxa"/>
            <w:shd w:val="clear" w:color="auto" w:fill="FFFFFF" w:themeFill="background1"/>
          </w:tcPr>
          <w:p w:rsidR="004920D6" w:rsidRPr="004920D6" w:rsidRDefault="004920D6" w:rsidP="004920D6">
            <w:pPr>
              <w:pStyle w:val="ListParagraph"/>
              <w:spacing w:after="0" w:line="240" w:lineRule="auto"/>
              <w:ind w:left="0"/>
              <w:rPr>
                <w:rFonts w:eastAsiaTheme="minorEastAsia"/>
                <w:sz w:val="18"/>
                <w:szCs w:val="18"/>
              </w:rPr>
            </w:pPr>
            <w:r>
              <w:rPr>
                <w:rFonts w:eastAsiaTheme="minorEastAsia"/>
                <w:sz w:val="18"/>
                <w:szCs w:val="18"/>
              </w:rPr>
              <w:t xml:space="preserve">No PEB entry </w:t>
            </w:r>
          </w:p>
        </w:tc>
        <w:tc>
          <w:tcPr>
            <w:tcW w:w="1530" w:type="dxa"/>
            <w:gridSpan w:val="2"/>
            <w:shd w:val="clear" w:color="auto" w:fill="FFFFFF" w:themeFill="background1"/>
          </w:tcPr>
          <w:p w:rsidR="004920D6" w:rsidRPr="004920D6" w:rsidRDefault="004920D6" w:rsidP="00E34546">
            <w:pPr>
              <w:pStyle w:val="ListParagraph"/>
              <w:spacing w:after="0" w:line="240" w:lineRule="auto"/>
              <w:ind w:left="0"/>
              <w:jc w:val="center"/>
              <w:rPr>
                <w:rFonts w:eastAsiaTheme="minorEastAsia"/>
                <w:sz w:val="18"/>
                <w:szCs w:val="18"/>
              </w:rPr>
            </w:pPr>
          </w:p>
        </w:tc>
        <w:tc>
          <w:tcPr>
            <w:tcW w:w="2700" w:type="dxa"/>
            <w:shd w:val="clear" w:color="auto" w:fill="FFFFFF" w:themeFill="background1"/>
          </w:tcPr>
          <w:p w:rsidR="004920D6" w:rsidRDefault="004920D6" w:rsidP="00E34546">
            <w:pPr>
              <w:pStyle w:val="ListParagraph"/>
              <w:spacing w:after="0" w:line="240" w:lineRule="auto"/>
              <w:ind w:left="0"/>
              <w:rPr>
                <w:rFonts w:cs="Times New Roman"/>
                <w:sz w:val="18"/>
                <w:szCs w:val="18"/>
              </w:rPr>
            </w:pPr>
            <w:r>
              <w:rPr>
                <w:rFonts w:cs="Times New Roman"/>
                <w:sz w:val="18"/>
                <w:szCs w:val="18"/>
              </w:rPr>
              <w:t>Left  Patellofemoral Syndrome</w:t>
            </w:r>
          </w:p>
        </w:tc>
        <w:tc>
          <w:tcPr>
            <w:tcW w:w="108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5099-5024</w:t>
            </w:r>
          </w:p>
        </w:tc>
        <w:tc>
          <w:tcPr>
            <w:tcW w:w="81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20051206</w:t>
            </w:r>
          </w:p>
        </w:tc>
      </w:tr>
      <w:tr w:rsidR="004920D6" w:rsidRPr="002A685E" w:rsidTr="004920D6">
        <w:trPr>
          <w:trHeight w:val="151"/>
        </w:trPr>
        <w:tc>
          <w:tcPr>
            <w:tcW w:w="2610" w:type="dxa"/>
            <w:shd w:val="clear" w:color="auto" w:fill="FFFFFF" w:themeFill="background1"/>
          </w:tcPr>
          <w:p w:rsidR="004920D6" w:rsidRPr="004920D6" w:rsidRDefault="004920D6" w:rsidP="004920D6">
            <w:pPr>
              <w:pStyle w:val="ListParagraph"/>
              <w:spacing w:after="0" w:line="240" w:lineRule="auto"/>
              <w:ind w:left="0"/>
              <w:rPr>
                <w:rFonts w:eastAsiaTheme="minorEastAsia"/>
                <w:sz w:val="18"/>
                <w:szCs w:val="18"/>
              </w:rPr>
            </w:pPr>
            <w:r>
              <w:rPr>
                <w:rFonts w:eastAsiaTheme="minorEastAsia"/>
                <w:sz w:val="18"/>
                <w:szCs w:val="18"/>
              </w:rPr>
              <w:t xml:space="preserve">No PEB entry </w:t>
            </w:r>
          </w:p>
        </w:tc>
        <w:tc>
          <w:tcPr>
            <w:tcW w:w="1530" w:type="dxa"/>
            <w:gridSpan w:val="2"/>
            <w:shd w:val="clear" w:color="auto" w:fill="FFFFFF" w:themeFill="background1"/>
          </w:tcPr>
          <w:p w:rsidR="004920D6" w:rsidRPr="004920D6" w:rsidRDefault="004920D6" w:rsidP="00E34546">
            <w:pPr>
              <w:pStyle w:val="ListParagraph"/>
              <w:spacing w:after="0" w:line="240" w:lineRule="auto"/>
              <w:ind w:left="0"/>
              <w:jc w:val="center"/>
              <w:rPr>
                <w:rFonts w:eastAsiaTheme="minorEastAsia"/>
                <w:sz w:val="18"/>
                <w:szCs w:val="18"/>
              </w:rPr>
            </w:pPr>
          </w:p>
        </w:tc>
        <w:tc>
          <w:tcPr>
            <w:tcW w:w="2700" w:type="dxa"/>
            <w:shd w:val="clear" w:color="auto" w:fill="FFFFFF" w:themeFill="background1"/>
          </w:tcPr>
          <w:p w:rsidR="004920D6" w:rsidRDefault="004920D6" w:rsidP="00E34546">
            <w:pPr>
              <w:pStyle w:val="ListParagraph"/>
              <w:spacing w:after="0" w:line="240" w:lineRule="auto"/>
              <w:ind w:left="0"/>
              <w:rPr>
                <w:rFonts w:cs="Times New Roman"/>
                <w:sz w:val="18"/>
                <w:szCs w:val="18"/>
              </w:rPr>
            </w:pPr>
            <w:r>
              <w:rPr>
                <w:rFonts w:cs="Times New Roman"/>
                <w:sz w:val="18"/>
                <w:szCs w:val="18"/>
              </w:rPr>
              <w:t>Right Foot Strain</w:t>
            </w:r>
          </w:p>
        </w:tc>
        <w:tc>
          <w:tcPr>
            <w:tcW w:w="108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5299-5284</w:t>
            </w:r>
          </w:p>
        </w:tc>
        <w:tc>
          <w:tcPr>
            <w:tcW w:w="81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20051206</w:t>
            </w:r>
          </w:p>
        </w:tc>
      </w:tr>
      <w:tr w:rsidR="004920D6" w:rsidRPr="002A685E" w:rsidTr="004920D6">
        <w:trPr>
          <w:trHeight w:val="151"/>
        </w:trPr>
        <w:tc>
          <w:tcPr>
            <w:tcW w:w="2610" w:type="dxa"/>
            <w:shd w:val="clear" w:color="auto" w:fill="FFFFFF" w:themeFill="background1"/>
          </w:tcPr>
          <w:p w:rsidR="004920D6" w:rsidRPr="004920D6" w:rsidRDefault="001A6562" w:rsidP="004920D6">
            <w:pPr>
              <w:pStyle w:val="ListParagraph"/>
              <w:spacing w:after="0" w:line="240" w:lineRule="auto"/>
              <w:ind w:left="0"/>
              <w:rPr>
                <w:rFonts w:eastAsiaTheme="minorEastAsia"/>
                <w:sz w:val="18"/>
                <w:szCs w:val="18"/>
              </w:rPr>
            </w:pPr>
            <w:r>
              <w:rPr>
                <w:rFonts w:eastAsiaTheme="minorEastAsia"/>
                <w:sz w:val="18"/>
                <w:szCs w:val="18"/>
              </w:rPr>
              <w:t xml:space="preserve">No </w:t>
            </w:r>
            <w:r w:rsidR="0078110E">
              <w:rPr>
                <w:rFonts w:eastAsiaTheme="minorEastAsia"/>
                <w:sz w:val="18"/>
                <w:szCs w:val="18"/>
              </w:rPr>
              <w:t>PEB entry</w:t>
            </w:r>
          </w:p>
        </w:tc>
        <w:tc>
          <w:tcPr>
            <w:tcW w:w="1530" w:type="dxa"/>
            <w:gridSpan w:val="2"/>
            <w:shd w:val="clear" w:color="auto" w:fill="FFFFFF" w:themeFill="background1"/>
          </w:tcPr>
          <w:p w:rsidR="004920D6" w:rsidRPr="004920D6" w:rsidRDefault="004920D6" w:rsidP="00E34546">
            <w:pPr>
              <w:pStyle w:val="ListParagraph"/>
              <w:spacing w:after="0" w:line="240" w:lineRule="auto"/>
              <w:ind w:left="0"/>
              <w:jc w:val="center"/>
              <w:rPr>
                <w:rFonts w:eastAsiaTheme="minorEastAsia"/>
                <w:sz w:val="18"/>
                <w:szCs w:val="18"/>
              </w:rPr>
            </w:pPr>
          </w:p>
        </w:tc>
        <w:tc>
          <w:tcPr>
            <w:tcW w:w="2700" w:type="dxa"/>
            <w:shd w:val="clear" w:color="auto" w:fill="FFFFFF" w:themeFill="background1"/>
          </w:tcPr>
          <w:p w:rsidR="004920D6" w:rsidRDefault="004920D6" w:rsidP="00E34546">
            <w:pPr>
              <w:pStyle w:val="ListParagraph"/>
              <w:spacing w:after="0" w:line="240" w:lineRule="auto"/>
              <w:ind w:left="0"/>
              <w:rPr>
                <w:rFonts w:cs="Times New Roman"/>
                <w:sz w:val="18"/>
                <w:szCs w:val="18"/>
              </w:rPr>
            </w:pPr>
            <w:r>
              <w:rPr>
                <w:rFonts w:cs="Times New Roman"/>
                <w:sz w:val="18"/>
                <w:szCs w:val="18"/>
              </w:rPr>
              <w:t>Tinnitus</w:t>
            </w:r>
          </w:p>
        </w:tc>
        <w:tc>
          <w:tcPr>
            <w:tcW w:w="108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6260</w:t>
            </w:r>
          </w:p>
        </w:tc>
        <w:tc>
          <w:tcPr>
            <w:tcW w:w="81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r>
              <w:rPr>
                <w:rFonts w:cs="Times New Roman"/>
                <w:sz w:val="18"/>
                <w:szCs w:val="18"/>
              </w:rPr>
              <w:t>20051206</w:t>
            </w:r>
          </w:p>
        </w:tc>
      </w:tr>
      <w:tr w:rsidR="004920D6" w:rsidRPr="002A685E" w:rsidTr="004920D6">
        <w:trPr>
          <w:trHeight w:val="208"/>
        </w:trPr>
        <w:tc>
          <w:tcPr>
            <w:tcW w:w="2610" w:type="dxa"/>
            <w:shd w:val="clear" w:color="auto" w:fill="FFFFFF" w:themeFill="background1"/>
          </w:tcPr>
          <w:p w:rsidR="004920D6" w:rsidRPr="004920D6" w:rsidRDefault="004920D6" w:rsidP="004920D6">
            <w:pPr>
              <w:pStyle w:val="ListParagraph"/>
              <w:spacing w:after="0" w:line="240" w:lineRule="auto"/>
              <w:ind w:left="0"/>
              <w:rPr>
                <w:rFonts w:cs="Times New Roman"/>
                <w:sz w:val="18"/>
                <w:szCs w:val="18"/>
              </w:rPr>
            </w:pPr>
          </w:p>
        </w:tc>
        <w:tc>
          <w:tcPr>
            <w:tcW w:w="1530" w:type="dxa"/>
            <w:gridSpan w:val="2"/>
            <w:shd w:val="clear" w:color="auto" w:fill="FFFFFF" w:themeFill="background1"/>
          </w:tcPr>
          <w:p w:rsidR="004920D6" w:rsidRPr="004920D6" w:rsidRDefault="004920D6" w:rsidP="00E34546">
            <w:pPr>
              <w:pStyle w:val="ListParagraph"/>
              <w:spacing w:after="0" w:line="240" w:lineRule="auto"/>
              <w:ind w:left="0"/>
              <w:jc w:val="center"/>
              <w:rPr>
                <w:rFonts w:cs="Times New Roman"/>
                <w:sz w:val="18"/>
                <w:szCs w:val="18"/>
              </w:rPr>
            </w:pPr>
          </w:p>
        </w:tc>
        <w:tc>
          <w:tcPr>
            <w:tcW w:w="4590" w:type="dxa"/>
            <w:gridSpan w:val="3"/>
            <w:shd w:val="clear" w:color="auto" w:fill="FFFFFF" w:themeFill="background1"/>
          </w:tcPr>
          <w:p w:rsidR="004920D6" w:rsidRPr="00542C9A" w:rsidRDefault="004920D6" w:rsidP="008609D1">
            <w:pPr>
              <w:pStyle w:val="ListParagraph"/>
              <w:spacing w:after="0" w:line="240" w:lineRule="auto"/>
              <w:ind w:left="0"/>
              <w:jc w:val="center"/>
              <w:rPr>
                <w:rFonts w:cs="Times New Roman"/>
                <w:sz w:val="18"/>
                <w:szCs w:val="18"/>
              </w:rPr>
            </w:pPr>
            <w:r w:rsidRPr="00542C9A">
              <w:rPr>
                <w:rFonts w:cs="Times New Roman"/>
                <w:sz w:val="18"/>
                <w:szCs w:val="18"/>
              </w:rPr>
              <w:t xml:space="preserve">NSC X </w:t>
            </w:r>
            <w:r>
              <w:rPr>
                <w:rFonts w:cs="Times New Roman"/>
                <w:sz w:val="18"/>
                <w:szCs w:val="18"/>
              </w:rPr>
              <w:t>3</w:t>
            </w:r>
          </w:p>
        </w:tc>
        <w:tc>
          <w:tcPr>
            <w:tcW w:w="990" w:type="dxa"/>
            <w:shd w:val="clear" w:color="auto" w:fill="FFFFFF" w:themeFill="background1"/>
          </w:tcPr>
          <w:p w:rsidR="004920D6" w:rsidRPr="00542C9A" w:rsidRDefault="004920D6" w:rsidP="00E34546">
            <w:pPr>
              <w:pStyle w:val="ListParagraph"/>
              <w:spacing w:after="0" w:line="240" w:lineRule="auto"/>
              <w:ind w:left="0"/>
              <w:jc w:val="center"/>
              <w:rPr>
                <w:rFonts w:cs="Times New Roman"/>
                <w:sz w:val="18"/>
                <w:szCs w:val="18"/>
              </w:rPr>
            </w:pPr>
          </w:p>
        </w:tc>
      </w:tr>
      <w:tr w:rsidR="008B1DFE" w:rsidRPr="002A685E" w:rsidTr="004920D6">
        <w:trPr>
          <w:trHeight w:val="283"/>
        </w:trPr>
        <w:tc>
          <w:tcPr>
            <w:tcW w:w="4140" w:type="dxa"/>
            <w:gridSpan w:val="3"/>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Pr>
                <w:rFonts w:cs="Times New Roman"/>
                <w:b/>
                <w:color w:val="002060"/>
                <w:sz w:val="20"/>
                <w:szCs w:val="20"/>
              </w:rPr>
              <w:t>1</w:t>
            </w:r>
            <w:r w:rsidRPr="002A685E">
              <w:rPr>
                <w:rFonts w:cs="Times New Roman"/>
                <w:b/>
                <w:color w:val="002060"/>
                <w:sz w:val="20"/>
                <w:szCs w:val="20"/>
              </w:rPr>
              <w:t>0%</w:t>
            </w:r>
          </w:p>
        </w:tc>
        <w:tc>
          <w:tcPr>
            <w:tcW w:w="5580" w:type="dxa"/>
            <w:gridSpan w:val="4"/>
            <w:shd w:val="clear" w:color="auto" w:fill="C6D9F1" w:themeFill="text2" w:themeFillTint="33"/>
          </w:tcPr>
          <w:p w:rsidR="008B1DFE" w:rsidRPr="002A685E" w:rsidRDefault="008B1DFE" w:rsidP="00E34546">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Pr="002A685E">
              <w:rPr>
                <w:rFonts w:cs="Times New Roman"/>
                <w:b/>
                <w:color w:val="002060"/>
                <w:sz w:val="20"/>
                <w:szCs w:val="20"/>
              </w:rPr>
              <w:t xml:space="preserve">): </w:t>
            </w:r>
            <w:r>
              <w:rPr>
                <w:rFonts w:cs="Times New Roman"/>
                <w:b/>
                <w:color w:val="002060"/>
                <w:sz w:val="20"/>
                <w:szCs w:val="20"/>
              </w:rPr>
              <w:t>7</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564441" w:rsidRDefault="008B5D31" w:rsidP="00190E48">
      <w:pPr>
        <w:tabs>
          <w:tab w:val="left" w:pos="288"/>
          <w:tab w:val="left" w:pos="4752"/>
        </w:tabs>
        <w:spacing w:line="240" w:lineRule="exact"/>
        <w:jc w:val="both"/>
        <w:rPr>
          <w:rFonts w:ascii="Calibri" w:hAnsi="Calibri"/>
          <w:color w:val="auto"/>
          <w:u w:val="single"/>
        </w:rPr>
      </w:pPr>
      <w:r w:rsidRPr="00564441">
        <w:rPr>
          <w:rFonts w:ascii="Calibri" w:hAnsi="Calibri"/>
          <w:color w:val="auto"/>
          <w:u w:val="single"/>
        </w:rPr>
        <w:t>______________________________________________________</w:t>
      </w:r>
      <w:r w:rsidR="00564441">
        <w:rPr>
          <w:rFonts w:ascii="Calibri" w:hAnsi="Calibri"/>
          <w:color w:val="auto"/>
          <w:u w:val="single"/>
        </w:rPr>
        <w:t>_______________</w:t>
      </w:r>
      <w:r w:rsidRPr="00564441">
        <w:rPr>
          <w:rFonts w:ascii="Calibri" w:hAnsi="Calibri"/>
          <w:color w:val="auto"/>
          <w:u w:val="single"/>
        </w:rPr>
        <w:t>_________</w:t>
      </w:r>
    </w:p>
    <w:p w:rsidR="00A90D55" w:rsidRDefault="00A90D55" w:rsidP="00190E48">
      <w:pPr>
        <w:tabs>
          <w:tab w:val="left" w:pos="288"/>
          <w:tab w:val="left" w:pos="4752"/>
        </w:tabs>
        <w:spacing w:line="240" w:lineRule="exact"/>
        <w:jc w:val="both"/>
        <w:rPr>
          <w:color w:val="000080"/>
        </w:rPr>
      </w:pPr>
    </w:p>
    <w:p w:rsidR="00A90D5B" w:rsidRDefault="002C6E5B" w:rsidP="00C42C96">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0B2953" w:rsidRDefault="000B2953" w:rsidP="00C42C96">
      <w:pPr>
        <w:tabs>
          <w:tab w:val="left" w:pos="288"/>
          <w:tab w:val="left" w:pos="4752"/>
        </w:tabs>
        <w:spacing w:line="240" w:lineRule="exact"/>
        <w:jc w:val="both"/>
        <w:rPr>
          <w:rFonts w:asciiTheme="minorHAnsi" w:hAnsiTheme="minorHAnsi"/>
          <w:color w:val="auto"/>
          <w:szCs w:val="24"/>
        </w:rPr>
      </w:pPr>
    </w:p>
    <w:p w:rsidR="00FF526C" w:rsidRDefault="000C05CC" w:rsidP="00C42C96">
      <w:pPr>
        <w:tabs>
          <w:tab w:val="left" w:pos="2980"/>
        </w:tabs>
        <w:spacing w:line="240" w:lineRule="exact"/>
        <w:jc w:val="both"/>
        <w:rPr>
          <w:rFonts w:asciiTheme="minorHAnsi" w:hAnsiTheme="minorHAnsi"/>
          <w:color w:val="auto"/>
          <w:szCs w:val="24"/>
        </w:rPr>
      </w:pPr>
      <w:r w:rsidRPr="00E21BBD">
        <w:rPr>
          <w:rFonts w:asciiTheme="minorHAnsi" w:hAnsiTheme="minorHAnsi"/>
          <w:color w:val="auto"/>
          <w:szCs w:val="24"/>
          <w:u w:val="single"/>
        </w:rPr>
        <w:t>P</w:t>
      </w:r>
      <w:r w:rsidR="001F6D14">
        <w:rPr>
          <w:rFonts w:asciiTheme="minorHAnsi" w:hAnsiTheme="minorHAnsi"/>
          <w:color w:val="auto"/>
          <w:szCs w:val="24"/>
          <w:u w:val="single"/>
        </w:rPr>
        <w:t>sychiatric Condition</w:t>
      </w:r>
      <w:r w:rsidR="001F6D14">
        <w:rPr>
          <w:rFonts w:asciiTheme="minorHAnsi" w:hAnsiTheme="minorHAnsi"/>
          <w:color w:val="auto"/>
          <w:szCs w:val="24"/>
        </w:rPr>
        <w:t xml:space="preserve"> – T</w:t>
      </w:r>
      <w:r w:rsidR="00E34546">
        <w:rPr>
          <w:rFonts w:asciiTheme="minorHAnsi" w:hAnsiTheme="minorHAnsi"/>
          <w:color w:val="auto"/>
          <w:szCs w:val="24"/>
        </w:rPr>
        <w:t>he CI</w:t>
      </w:r>
      <w:r w:rsidR="00054CE3">
        <w:rPr>
          <w:rFonts w:asciiTheme="minorHAnsi" w:hAnsiTheme="minorHAnsi"/>
          <w:color w:val="auto"/>
          <w:szCs w:val="24"/>
        </w:rPr>
        <w:t xml:space="preserve">’s history of psychiatric problems goes back to his youth.  As a teenager, he tried to kill himself three times (once by cutting, once by hanging, and once by drinking kerosene).  He was in a group of “misfits” and was threatened with arrest often (for </w:t>
      </w:r>
      <w:r w:rsidR="00054CE3">
        <w:rPr>
          <w:rFonts w:asciiTheme="minorHAnsi" w:hAnsiTheme="minorHAnsi"/>
          <w:color w:val="auto"/>
          <w:szCs w:val="24"/>
        </w:rPr>
        <w:lastRenderedPageBreak/>
        <w:t>drinking and “truck surfing”) but was never arrested.  He used drugs, including heroin.</w:t>
      </w:r>
      <w:r w:rsidR="00296263">
        <w:rPr>
          <w:rFonts w:asciiTheme="minorHAnsi" w:hAnsiTheme="minorHAnsi"/>
          <w:color w:val="auto"/>
          <w:szCs w:val="24"/>
        </w:rPr>
        <w:t xml:space="preserve">  </w:t>
      </w:r>
      <w:r w:rsidR="00E6350E">
        <w:rPr>
          <w:rFonts w:asciiTheme="minorHAnsi" w:hAnsiTheme="minorHAnsi"/>
          <w:color w:val="auto"/>
          <w:szCs w:val="24"/>
        </w:rPr>
        <w:t xml:space="preserve">In June 2001, </w:t>
      </w:r>
      <w:r w:rsidR="001B775F">
        <w:rPr>
          <w:rFonts w:asciiTheme="minorHAnsi" w:hAnsiTheme="minorHAnsi"/>
          <w:color w:val="auto"/>
          <w:szCs w:val="24"/>
        </w:rPr>
        <w:t xml:space="preserve">the </w:t>
      </w:r>
      <w:r w:rsidR="00296263">
        <w:rPr>
          <w:rFonts w:asciiTheme="minorHAnsi" w:hAnsiTheme="minorHAnsi"/>
          <w:color w:val="auto"/>
          <w:szCs w:val="24"/>
        </w:rPr>
        <w:t>CI enlisted in the Marine Corps at age 18.</w:t>
      </w:r>
      <w:r w:rsidR="001F6D14">
        <w:rPr>
          <w:rFonts w:asciiTheme="minorHAnsi" w:hAnsiTheme="minorHAnsi"/>
          <w:color w:val="auto"/>
          <w:szCs w:val="24"/>
        </w:rPr>
        <w:t xml:space="preserve">  One year and a half later (</w:t>
      </w:r>
      <w:r w:rsidR="00296263">
        <w:rPr>
          <w:rFonts w:asciiTheme="minorHAnsi" w:hAnsiTheme="minorHAnsi"/>
          <w:color w:val="auto"/>
          <w:szCs w:val="24"/>
        </w:rPr>
        <w:t>January 2003</w:t>
      </w:r>
      <w:r w:rsidR="001F6D14">
        <w:rPr>
          <w:rFonts w:asciiTheme="minorHAnsi" w:hAnsiTheme="minorHAnsi"/>
          <w:color w:val="auto"/>
          <w:szCs w:val="24"/>
        </w:rPr>
        <w:t>)</w:t>
      </w:r>
      <w:r w:rsidR="00296263">
        <w:rPr>
          <w:rFonts w:asciiTheme="minorHAnsi" w:hAnsiTheme="minorHAnsi"/>
          <w:color w:val="auto"/>
          <w:szCs w:val="24"/>
        </w:rPr>
        <w:t xml:space="preserve">, he deployed to Kuwait and started running convoys into Iraq.  </w:t>
      </w:r>
      <w:r w:rsidR="001B775F">
        <w:rPr>
          <w:rFonts w:asciiTheme="minorHAnsi" w:hAnsiTheme="minorHAnsi"/>
          <w:color w:val="auto"/>
          <w:szCs w:val="24"/>
        </w:rPr>
        <w:t>He</w:t>
      </w:r>
      <w:r w:rsidR="00296263">
        <w:rPr>
          <w:rFonts w:asciiTheme="minorHAnsi" w:hAnsiTheme="minorHAnsi"/>
          <w:color w:val="auto"/>
          <w:szCs w:val="24"/>
        </w:rPr>
        <w:t xml:space="preserve"> </w:t>
      </w:r>
      <w:r w:rsidR="00E6350E">
        <w:rPr>
          <w:rFonts w:asciiTheme="minorHAnsi" w:hAnsiTheme="minorHAnsi"/>
          <w:color w:val="auto"/>
          <w:szCs w:val="24"/>
        </w:rPr>
        <w:t>began</w:t>
      </w:r>
      <w:r w:rsidR="00296263">
        <w:rPr>
          <w:rFonts w:asciiTheme="minorHAnsi" w:hAnsiTheme="minorHAnsi"/>
          <w:color w:val="auto"/>
          <w:szCs w:val="24"/>
        </w:rPr>
        <w:t xml:space="preserve"> having PTSD symptoms in </w:t>
      </w:r>
      <w:r w:rsidR="00980659">
        <w:rPr>
          <w:rFonts w:asciiTheme="minorHAnsi" w:hAnsiTheme="minorHAnsi"/>
          <w:color w:val="auto"/>
          <w:szCs w:val="24"/>
        </w:rPr>
        <w:t>June 2003</w:t>
      </w:r>
      <w:r w:rsidR="00E34546">
        <w:rPr>
          <w:rFonts w:asciiTheme="minorHAnsi" w:hAnsiTheme="minorHAnsi"/>
          <w:color w:val="auto"/>
          <w:szCs w:val="24"/>
        </w:rPr>
        <w:t xml:space="preserve">.  Initial symptoms included difficulty sleeping, depressed mood, decreased socialization and increased irritability. </w:t>
      </w:r>
      <w:r w:rsidR="000F4FD9">
        <w:rPr>
          <w:rFonts w:asciiTheme="minorHAnsi" w:hAnsiTheme="minorHAnsi"/>
          <w:color w:val="auto"/>
          <w:szCs w:val="24"/>
        </w:rPr>
        <w:t xml:space="preserve"> He was treated with medication</w:t>
      </w:r>
      <w:r w:rsidR="00E34546">
        <w:rPr>
          <w:rFonts w:asciiTheme="minorHAnsi" w:hAnsiTheme="minorHAnsi"/>
          <w:color w:val="auto"/>
          <w:szCs w:val="24"/>
        </w:rPr>
        <w:t xml:space="preserve"> and psychotherapy.</w:t>
      </w:r>
      <w:r w:rsidR="0072020D">
        <w:rPr>
          <w:rFonts w:asciiTheme="minorHAnsi" w:hAnsiTheme="minorHAnsi"/>
          <w:color w:val="auto"/>
          <w:szCs w:val="24"/>
        </w:rPr>
        <w:t xml:space="preserve">  </w:t>
      </w:r>
      <w:r w:rsidR="00980659">
        <w:rPr>
          <w:rFonts w:asciiTheme="minorHAnsi" w:hAnsiTheme="minorHAnsi"/>
          <w:color w:val="auto"/>
          <w:szCs w:val="24"/>
        </w:rPr>
        <w:t>H</w:t>
      </w:r>
      <w:r w:rsidR="00385F53">
        <w:rPr>
          <w:rFonts w:asciiTheme="minorHAnsi" w:hAnsiTheme="minorHAnsi"/>
          <w:color w:val="auto"/>
          <w:szCs w:val="24"/>
        </w:rPr>
        <w:t>e</w:t>
      </w:r>
      <w:r w:rsidR="00980659">
        <w:rPr>
          <w:rFonts w:asciiTheme="minorHAnsi" w:hAnsiTheme="minorHAnsi"/>
          <w:color w:val="auto"/>
          <w:szCs w:val="24"/>
        </w:rPr>
        <w:t xml:space="preserve"> return</w:t>
      </w:r>
      <w:r w:rsidR="00385F53">
        <w:rPr>
          <w:rFonts w:asciiTheme="minorHAnsi" w:hAnsiTheme="minorHAnsi"/>
          <w:color w:val="auto"/>
          <w:szCs w:val="24"/>
        </w:rPr>
        <w:t>ed</w:t>
      </w:r>
      <w:r w:rsidR="00980659">
        <w:rPr>
          <w:rFonts w:asciiTheme="minorHAnsi" w:hAnsiTheme="minorHAnsi"/>
          <w:color w:val="auto"/>
          <w:szCs w:val="24"/>
        </w:rPr>
        <w:t xml:space="preserve"> to </w:t>
      </w:r>
      <w:r w:rsidR="00385F53">
        <w:rPr>
          <w:rFonts w:asciiTheme="minorHAnsi" w:hAnsiTheme="minorHAnsi"/>
          <w:color w:val="auto"/>
          <w:szCs w:val="24"/>
        </w:rPr>
        <w:t xml:space="preserve">the </w:t>
      </w:r>
      <w:r w:rsidR="00980659">
        <w:rPr>
          <w:rFonts w:asciiTheme="minorHAnsi" w:hAnsiTheme="minorHAnsi"/>
          <w:color w:val="auto"/>
          <w:szCs w:val="24"/>
        </w:rPr>
        <w:t>U</w:t>
      </w:r>
      <w:r w:rsidR="00385F53">
        <w:rPr>
          <w:rFonts w:asciiTheme="minorHAnsi" w:hAnsiTheme="minorHAnsi"/>
          <w:color w:val="auto"/>
          <w:szCs w:val="24"/>
        </w:rPr>
        <w:t>.</w:t>
      </w:r>
      <w:r w:rsidR="00980659">
        <w:rPr>
          <w:rFonts w:asciiTheme="minorHAnsi" w:hAnsiTheme="minorHAnsi"/>
          <w:color w:val="auto"/>
          <w:szCs w:val="24"/>
        </w:rPr>
        <w:t>S</w:t>
      </w:r>
      <w:r w:rsidR="00385F53">
        <w:rPr>
          <w:rFonts w:asciiTheme="minorHAnsi" w:hAnsiTheme="minorHAnsi"/>
          <w:color w:val="auto"/>
          <w:szCs w:val="24"/>
        </w:rPr>
        <w:t>.</w:t>
      </w:r>
      <w:r w:rsidR="00980659">
        <w:rPr>
          <w:rFonts w:asciiTheme="minorHAnsi" w:hAnsiTheme="minorHAnsi"/>
          <w:color w:val="auto"/>
          <w:szCs w:val="24"/>
        </w:rPr>
        <w:t xml:space="preserve"> in October 2003</w:t>
      </w:r>
      <w:r w:rsidR="00385F53">
        <w:rPr>
          <w:rFonts w:asciiTheme="minorHAnsi" w:hAnsiTheme="minorHAnsi"/>
          <w:color w:val="auto"/>
          <w:szCs w:val="24"/>
        </w:rPr>
        <w:t xml:space="preserve">, and then went back to </w:t>
      </w:r>
      <w:r w:rsidR="00344205">
        <w:rPr>
          <w:rFonts w:asciiTheme="minorHAnsi" w:hAnsiTheme="minorHAnsi"/>
          <w:color w:val="auto"/>
          <w:szCs w:val="24"/>
        </w:rPr>
        <w:t>Iraq</w:t>
      </w:r>
      <w:r w:rsidR="00385F53">
        <w:rPr>
          <w:rFonts w:asciiTheme="minorHAnsi" w:hAnsiTheme="minorHAnsi"/>
          <w:color w:val="auto"/>
          <w:szCs w:val="24"/>
        </w:rPr>
        <w:t xml:space="preserve"> four months later (</w:t>
      </w:r>
      <w:r w:rsidR="000F4FD9">
        <w:rPr>
          <w:rFonts w:asciiTheme="minorHAnsi" w:hAnsiTheme="minorHAnsi"/>
          <w:color w:val="auto"/>
          <w:szCs w:val="24"/>
        </w:rPr>
        <w:t>February 2004</w:t>
      </w:r>
      <w:r w:rsidR="001F6D14">
        <w:rPr>
          <w:rFonts w:asciiTheme="minorHAnsi" w:hAnsiTheme="minorHAnsi"/>
          <w:color w:val="auto"/>
          <w:szCs w:val="24"/>
        </w:rPr>
        <w:t xml:space="preserve">).  During </w:t>
      </w:r>
      <w:r w:rsidR="00385F53">
        <w:rPr>
          <w:rFonts w:asciiTheme="minorHAnsi" w:hAnsiTheme="minorHAnsi"/>
          <w:color w:val="auto"/>
          <w:szCs w:val="24"/>
        </w:rPr>
        <w:t>h</w:t>
      </w:r>
      <w:r w:rsidR="000E49C3">
        <w:rPr>
          <w:rFonts w:asciiTheme="minorHAnsi" w:hAnsiTheme="minorHAnsi"/>
          <w:color w:val="auto"/>
          <w:szCs w:val="24"/>
        </w:rPr>
        <w:t>is</w:t>
      </w:r>
      <w:r w:rsidR="00385F53">
        <w:rPr>
          <w:rFonts w:asciiTheme="minorHAnsi" w:hAnsiTheme="minorHAnsi"/>
          <w:color w:val="auto"/>
          <w:szCs w:val="24"/>
        </w:rPr>
        <w:t xml:space="preserve"> second </w:t>
      </w:r>
      <w:r w:rsidR="000E49C3">
        <w:rPr>
          <w:rFonts w:asciiTheme="minorHAnsi" w:hAnsiTheme="minorHAnsi"/>
          <w:color w:val="auto"/>
          <w:szCs w:val="24"/>
        </w:rPr>
        <w:t xml:space="preserve">Iraq </w:t>
      </w:r>
      <w:r w:rsidR="00385F53">
        <w:rPr>
          <w:rFonts w:asciiTheme="minorHAnsi" w:hAnsiTheme="minorHAnsi"/>
          <w:color w:val="auto"/>
          <w:szCs w:val="24"/>
        </w:rPr>
        <w:t xml:space="preserve">deployment, </w:t>
      </w:r>
      <w:r w:rsidR="0039601B">
        <w:rPr>
          <w:rFonts w:asciiTheme="minorHAnsi" w:hAnsiTheme="minorHAnsi"/>
          <w:color w:val="auto"/>
          <w:szCs w:val="24"/>
        </w:rPr>
        <w:t>CI</w:t>
      </w:r>
      <w:r w:rsidR="00344205">
        <w:rPr>
          <w:rFonts w:asciiTheme="minorHAnsi" w:hAnsiTheme="minorHAnsi"/>
          <w:color w:val="auto"/>
          <w:szCs w:val="24"/>
        </w:rPr>
        <w:t xml:space="preserve"> </w:t>
      </w:r>
      <w:r w:rsidR="00200568">
        <w:rPr>
          <w:rFonts w:asciiTheme="minorHAnsi" w:hAnsiTheme="minorHAnsi"/>
          <w:color w:val="auto"/>
          <w:szCs w:val="24"/>
        </w:rPr>
        <w:t>was exposed to mortar</w:t>
      </w:r>
      <w:r w:rsidR="00174D64">
        <w:rPr>
          <w:rFonts w:asciiTheme="minorHAnsi" w:hAnsiTheme="minorHAnsi"/>
          <w:color w:val="auto"/>
          <w:szCs w:val="24"/>
        </w:rPr>
        <w:t xml:space="preserve"> attack</w:t>
      </w:r>
      <w:r w:rsidR="00200568">
        <w:rPr>
          <w:rFonts w:asciiTheme="minorHAnsi" w:hAnsiTheme="minorHAnsi"/>
          <w:color w:val="auto"/>
          <w:szCs w:val="24"/>
        </w:rPr>
        <w:t>s and firefights.  He began havin</w:t>
      </w:r>
      <w:r w:rsidR="00C42C96">
        <w:rPr>
          <w:rFonts w:asciiTheme="minorHAnsi" w:hAnsiTheme="minorHAnsi"/>
          <w:color w:val="auto"/>
          <w:szCs w:val="24"/>
        </w:rPr>
        <w:t xml:space="preserve">g symptoms of anger, anhedonia, </w:t>
      </w:r>
      <w:r w:rsidR="00200568">
        <w:rPr>
          <w:rFonts w:asciiTheme="minorHAnsi" w:hAnsiTheme="minorHAnsi"/>
          <w:color w:val="auto"/>
          <w:szCs w:val="24"/>
        </w:rPr>
        <w:t>nightmares, insomnia, irritability, depression, decreased concentration and decreased socialization.  In June 2004</w:t>
      </w:r>
      <w:r w:rsidR="008F7464">
        <w:rPr>
          <w:rFonts w:asciiTheme="minorHAnsi" w:hAnsiTheme="minorHAnsi"/>
          <w:color w:val="auto"/>
          <w:szCs w:val="24"/>
        </w:rPr>
        <w:t>,</w:t>
      </w:r>
      <w:r w:rsidR="0072020D">
        <w:rPr>
          <w:rFonts w:asciiTheme="minorHAnsi" w:hAnsiTheme="minorHAnsi"/>
          <w:color w:val="auto"/>
          <w:szCs w:val="24"/>
        </w:rPr>
        <w:t xml:space="preserve"> </w:t>
      </w:r>
      <w:r w:rsidR="00200568">
        <w:rPr>
          <w:rFonts w:asciiTheme="minorHAnsi" w:hAnsiTheme="minorHAnsi"/>
          <w:color w:val="auto"/>
          <w:szCs w:val="24"/>
        </w:rPr>
        <w:t>t</w:t>
      </w:r>
      <w:r w:rsidR="0072020D">
        <w:rPr>
          <w:rFonts w:asciiTheme="minorHAnsi" w:hAnsiTheme="minorHAnsi"/>
          <w:color w:val="auto"/>
          <w:szCs w:val="24"/>
        </w:rPr>
        <w:t>he</w:t>
      </w:r>
      <w:r w:rsidR="00200568">
        <w:rPr>
          <w:rFonts w:asciiTheme="minorHAnsi" w:hAnsiTheme="minorHAnsi"/>
          <w:color w:val="auto"/>
          <w:szCs w:val="24"/>
        </w:rPr>
        <w:t xml:space="preserve"> CI</w:t>
      </w:r>
      <w:r w:rsidR="0072020D">
        <w:rPr>
          <w:rFonts w:asciiTheme="minorHAnsi" w:hAnsiTheme="minorHAnsi"/>
          <w:color w:val="auto"/>
          <w:szCs w:val="24"/>
        </w:rPr>
        <w:t xml:space="preserve"> was involved in an incident where he pulled a weapon on an NCO who </w:t>
      </w:r>
      <w:r w:rsidR="008F7464">
        <w:rPr>
          <w:rFonts w:asciiTheme="minorHAnsi" w:hAnsiTheme="minorHAnsi"/>
          <w:color w:val="auto"/>
          <w:szCs w:val="24"/>
        </w:rPr>
        <w:t xml:space="preserve">came up and </w:t>
      </w:r>
      <w:r w:rsidR="0072020D">
        <w:rPr>
          <w:rFonts w:asciiTheme="minorHAnsi" w:hAnsiTheme="minorHAnsi"/>
          <w:color w:val="auto"/>
          <w:szCs w:val="24"/>
        </w:rPr>
        <w:t xml:space="preserve">grabbed him from behind.  He underwent </w:t>
      </w:r>
      <w:r w:rsidR="0039601B">
        <w:rPr>
          <w:rFonts w:asciiTheme="minorHAnsi" w:hAnsiTheme="minorHAnsi"/>
          <w:color w:val="auto"/>
          <w:szCs w:val="24"/>
        </w:rPr>
        <w:t xml:space="preserve">a </w:t>
      </w:r>
      <w:r w:rsidR="0072020D">
        <w:rPr>
          <w:rFonts w:asciiTheme="minorHAnsi" w:hAnsiTheme="minorHAnsi"/>
          <w:color w:val="auto"/>
          <w:szCs w:val="24"/>
        </w:rPr>
        <w:t>command</w:t>
      </w:r>
      <w:r w:rsidR="0039601B">
        <w:rPr>
          <w:rFonts w:asciiTheme="minorHAnsi" w:hAnsiTheme="minorHAnsi"/>
          <w:color w:val="auto"/>
          <w:szCs w:val="24"/>
        </w:rPr>
        <w:t>-</w:t>
      </w:r>
      <w:r w:rsidR="0072020D">
        <w:rPr>
          <w:rFonts w:asciiTheme="minorHAnsi" w:hAnsiTheme="minorHAnsi"/>
          <w:color w:val="auto"/>
          <w:szCs w:val="24"/>
        </w:rPr>
        <w:t>directed men</w:t>
      </w:r>
      <w:r w:rsidR="001258E1">
        <w:rPr>
          <w:rFonts w:asciiTheme="minorHAnsi" w:hAnsiTheme="minorHAnsi"/>
          <w:color w:val="auto"/>
          <w:szCs w:val="24"/>
        </w:rPr>
        <w:t xml:space="preserve">tal health </w:t>
      </w:r>
      <w:r w:rsidR="0039601B">
        <w:rPr>
          <w:rFonts w:asciiTheme="minorHAnsi" w:hAnsiTheme="minorHAnsi"/>
          <w:color w:val="auto"/>
          <w:szCs w:val="24"/>
        </w:rPr>
        <w:t>(MH) evaluation,</w:t>
      </w:r>
      <w:r w:rsidR="00200568">
        <w:rPr>
          <w:rFonts w:asciiTheme="minorHAnsi" w:hAnsiTheme="minorHAnsi"/>
          <w:color w:val="auto"/>
          <w:szCs w:val="24"/>
        </w:rPr>
        <w:t xml:space="preserve"> and </w:t>
      </w:r>
      <w:r w:rsidR="001B775F">
        <w:rPr>
          <w:rFonts w:asciiTheme="minorHAnsi" w:hAnsiTheme="minorHAnsi"/>
          <w:color w:val="auto"/>
          <w:szCs w:val="24"/>
        </w:rPr>
        <w:t>was</w:t>
      </w:r>
      <w:r w:rsidR="0039601B">
        <w:rPr>
          <w:rFonts w:asciiTheme="minorHAnsi" w:hAnsiTheme="minorHAnsi"/>
          <w:color w:val="auto"/>
          <w:szCs w:val="24"/>
        </w:rPr>
        <w:t xml:space="preserve"> </w:t>
      </w:r>
      <w:r w:rsidR="00200568">
        <w:rPr>
          <w:rFonts w:asciiTheme="minorHAnsi" w:hAnsiTheme="minorHAnsi"/>
          <w:color w:val="auto"/>
          <w:szCs w:val="24"/>
        </w:rPr>
        <w:t>diagnos</w:t>
      </w:r>
      <w:r w:rsidR="001B775F">
        <w:rPr>
          <w:rFonts w:asciiTheme="minorHAnsi" w:hAnsiTheme="minorHAnsi"/>
          <w:color w:val="auto"/>
          <w:szCs w:val="24"/>
        </w:rPr>
        <w:t>ed with</w:t>
      </w:r>
      <w:r w:rsidR="0039601B">
        <w:rPr>
          <w:rFonts w:asciiTheme="minorHAnsi" w:hAnsiTheme="minorHAnsi"/>
          <w:color w:val="auto"/>
          <w:szCs w:val="24"/>
        </w:rPr>
        <w:t xml:space="preserve"> </w:t>
      </w:r>
      <w:r w:rsidR="0072020D">
        <w:rPr>
          <w:rFonts w:asciiTheme="minorHAnsi" w:hAnsiTheme="minorHAnsi"/>
          <w:color w:val="auto"/>
          <w:szCs w:val="24"/>
        </w:rPr>
        <w:t>PTSD</w:t>
      </w:r>
      <w:r w:rsidR="000F4FD9">
        <w:rPr>
          <w:rFonts w:asciiTheme="minorHAnsi" w:hAnsiTheme="minorHAnsi"/>
          <w:color w:val="auto"/>
          <w:szCs w:val="24"/>
        </w:rPr>
        <w:t>.</w:t>
      </w:r>
      <w:r w:rsidR="00200568">
        <w:rPr>
          <w:rFonts w:asciiTheme="minorHAnsi" w:hAnsiTheme="minorHAnsi"/>
          <w:color w:val="auto"/>
          <w:szCs w:val="24"/>
        </w:rPr>
        <w:t xml:space="preserve">  </w:t>
      </w:r>
      <w:r w:rsidR="0039601B">
        <w:rPr>
          <w:rFonts w:asciiTheme="minorHAnsi" w:hAnsiTheme="minorHAnsi"/>
          <w:color w:val="auto"/>
          <w:szCs w:val="24"/>
        </w:rPr>
        <w:t>Once again he was treated with</w:t>
      </w:r>
      <w:r w:rsidR="005459E7">
        <w:rPr>
          <w:rFonts w:asciiTheme="minorHAnsi" w:hAnsiTheme="minorHAnsi"/>
          <w:color w:val="auto"/>
          <w:szCs w:val="24"/>
        </w:rPr>
        <w:t xml:space="preserve"> psychotherapy</w:t>
      </w:r>
      <w:r w:rsidR="001258E1">
        <w:rPr>
          <w:rFonts w:asciiTheme="minorHAnsi" w:hAnsiTheme="minorHAnsi"/>
          <w:color w:val="auto"/>
          <w:szCs w:val="24"/>
        </w:rPr>
        <w:t xml:space="preserve"> and medication</w:t>
      </w:r>
      <w:r w:rsidR="0039601B">
        <w:rPr>
          <w:rFonts w:asciiTheme="minorHAnsi" w:hAnsiTheme="minorHAnsi"/>
          <w:color w:val="auto"/>
          <w:szCs w:val="24"/>
        </w:rPr>
        <w:t xml:space="preserve">, and his symptoms improved.  </w:t>
      </w:r>
      <w:r w:rsidR="000F4FD9">
        <w:rPr>
          <w:rFonts w:asciiTheme="minorHAnsi" w:hAnsiTheme="minorHAnsi"/>
          <w:color w:val="auto"/>
          <w:szCs w:val="24"/>
        </w:rPr>
        <w:t>In August 2004</w:t>
      </w:r>
      <w:r w:rsidR="0039601B">
        <w:rPr>
          <w:rFonts w:asciiTheme="minorHAnsi" w:hAnsiTheme="minorHAnsi"/>
          <w:color w:val="auto"/>
          <w:szCs w:val="24"/>
        </w:rPr>
        <w:t xml:space="preserve">, </w:t>
      </w:r>
      <w:r w:rsidR="001B775F">
        <w:rPr>
          <w:rFonts w:asciiTheme="minorHAnsi" w:hAnsiTheme="minorHAnsi"/>
          <w:color w:val="auto"/>
          <w:szCs w:val="24"/>
        </w:rPr>
        <w:t>he</w:t>
      </w:r>
      <w:r w:rsidR="001258E1">
        <w:rPr>
          <w:rFonts w:asciiTheme="minorHAnsi" w:hAnsiTheme="minorHAnsi"/>
          <w:color w:val="auto"/>
          <w:szCs w:val="24"/>
        </w:rPr>
        <w:t xml:space="preserve"> overdose</w:t>
      </w:r>
      <w:r w:rsidR="000F4FD9">
        <w:rPr>
          <w:rFonts w:asciiTheme="minorHAnsi" w:hAnsiTheme="minorHAnsi"/>
          <w:color w:val="auto"/>
          <w:szCs w:val="24"/>
        </w:rPr>
        <w:t>d</w:t>
      </w:r>
      <w:r w:rsidR="001258E1">
        <w:rPr>
          <w:rFonts w:asciiTheme="minorHAnsi" w:hAnsiTheme="minorHAnsi"/>
          <w:color w:val="auto"/>
          <w:szCs w:val="24"/>
        </w:rPr>
        <w:t xml:space="preserve"> o</w:t>
      </w:r>
      <w:r w:rsidR="0039601B">
        <w:rPr>
          <w:rFonts w:asciiTheme="minorHAnsi" w:hAnsiTheme="minorHAnsi"/>
          <w:color w:val="auto"/>
          <w:szCs w:val="24"/>
        </w:rPr>
        <w:t>n</w:t>
      </w:r>
      <w:r w:rsidR="001258E1">
        <w:rPr>
          <w:rFonts w:asciiTheme="minorHAnsi" w:hAnsiTheme="minorHAnsi"/>
          <w:color w:val="auto"/>
          <w:szCs w:val="24"/>
        </w:rPr>
        <w:t xml:space="preserve"> one of his medications, but this was deemed </w:t>
      </w:r>
      <w:r w:rsidR="0039601B">
        <w:rPr>
          <w:rFonts w:asciiTheme="minorHAnsi" w:hAnsiTheme="minorHAnsi"/>
          <w:color w:val="auto"/>
          <w:szCs w:val="24"/>
        </w:rPr>
        <w:t xml:space="preserve">to be </w:t>
      </w:r>
      <w:r w:rsidR="001258E1">
        <w:rPr>
          <w:rFonts w:asciiTheme="minorHAnsi" w:hAnsiTheme="minorHAnsi"/>
          <w:color w:val="auto"/>
          <w:szCs w:val="24"/>
        </w:rPr>
        <w:t>accidental</w:t>
      </w:r>
      <w:r w:rsidR="0039601B">
        <w:rPr>
          <w:rFonts w:asciiTheme="minorHAnsi" w:hAnsiTheme="minorHAnsi"/>
          <w:color w:val="auto"/>
          <w:szCs w:val="24"/>
        </w:rPr>
        <w:t xml:space="preserve">, </w:t>
      </w:r>
      <w:r w:rsidR="001258E1">
        <w:rPr>
          <w:rFonts w:asciiTheme="minorHAnsi" w:hAnsiTheme="minorHAnsi"/>
          <w:color w:val="auto"/>
          <w:szCs w:val="24"/>
        </w:rPr>
        <w:t xml:space="preserve">not </w:t>
      </w:r>
      <w:r w:rsidR="00E6350E">
        <w:rPr>
          <w:rFonts w:asciiTheme="minorHAnsi" w:hAnsiTheme="minorHAnsi"/>
          <w:color w:val="auto"/>
          <w:szCs w:val="24"/>
        </w:rPr>
        <w:t>intention</w:t>
      </w:r>
      <w:r w:rsidR="0039601B">
        <w:rPr>
          <w:rFonts w:asciiTheme="minorHAnsi" w:hAnsiTheme="minorHAnsi"/>
          <w:color w:val="auto"/>
          <w:szCs w:val="24"/>
        </w:rPr>
        <w:t xml:space="preserve">al.  </w:t>
      </w:r>
      <w:r w:rsidR="003F13CD">
        <w:rPr>
          <w:rFonts w:asciiTheme="minorHAnsi" w:hAnsiTheme="minorHAnsi"/>
          <w:color w:val="auto"/>
          <w:szCs w:val="24"/>
        </w:rPr>
        <w:t xml:space="preserve">The CI returned to </w:t>
      </w:r>
      <w:r w:rsidR="0039601B">
        <w:rPr>
          <w:rFonts w:asciiTheme="minorHAnsi" w:hAnsiTheme="minorHAnsi"/>
          <w:color w:val="auto"/>
          <w:szCs w:val="24"/>
        </w:rPr>
        <w:t>the U.S.</w:t>
      </w:r>
      <w:r w:rsidR="00200568">
        <w:rPr>
          <w:rFonts w:asciiTheme="minorHAnsi" w:hAnsiTheme="minorHAnsi"/>
          <w:color w:val="auto"/>
          <w:szCs w:val="24"/>
        </w:rPr>
        <w:t xml:space="preserve"> in September 2004</w:t>
      </w:r>
      <w:r w:rsidR="001258E1">
        <w:rPr>
          <w:rFonts w:asciiTheme="minorHAnsi" w:hAnsiTheme="minorHAnsi"/>
          <w:color w:val="auto"/>
          <w:szCs w:val="24"/>
        </w:rPr>
        <w:t xml:space="preserve">.  </w:t>
      </w:r>
      <w:r w:rsidR="00A36FEB">
        <w:rPr>
          <w:rFonts w:asciiTheme="minorHAnsi" w:hAnsiTheme="minorHAnsi"/>
          <w:color w:val="auto"/>
          <w:szCs w:val="24"/>
        </w:rPr>
        <w:t>At a</w:t>
      </w:r>
      <w:r w:rsidR="00F316BB">
        <w:rPr>
          <w:rFonts w:asciiTheme="minorHAnsi" w:hAnsiTheme="minorHAnsi"/>
          <w:color w:val="auto"/>
          <w:szCs w:val="24"/>
        </w:rPr>
        <w:t>n</w:t>
      </w:r>
      <w:r w:rsidR="00A36FEB">
        <w:rPr>
          <w:rFonts w:asciiTheme="minorHAnsi" w:hAnsiTheme="minorHAnsi"/>
          <w:color w:val="auto"/>
          <w:szCs w:val="24"/>
        </w:rPr>
        <w:t xml:space="preserve"> MH evaluation o</w:t>
      </w:r>
      <w:r w:rsidR="001258E1">
        <w:rPr>
          <w:rFonts w:asciiTheme="minorHAnsi" w:hAnsiTheme="minorHAnsi"/>
          <w:color w:val="auto"/>
          <w:szCs w:val="24"/>
        </w:rPr>
        <w:t xml:space="preserve">n </w:t>
      </w:r>
      <w:r w:rsidR="00A36FEB">
        <w:rPr>
          <w:rFonts w:asciiTheme="minorHAnsi" w:hAnsiTheme="minorHAnsi"/>
          <w:color w:val="auto"/>
          <w:szCs w:val="24"/>
        </w:rPr>
        <w:t>17</w:t>
      </w:r>
      <w:r w:rsidR="001B775F">
        <w:rPr>
          <w:rFonts w:asciiTheme="minorHAnsi" w:hAnsiTheme="minorHAnsi"/>
          <w:color w:val="auto"/>
          <w:szCs w:val="24"/>
        </w:rPr>
        <w:t> </w:t>
      </w:r>
      <w:r w:rsidR="001258E1">
        <w:rPr>
          <w:rFonts w:asciiTheme="minorHAnsi" w:hAnsiTheme="minorHAnsi"/>
          <w:color w:val="auto"/>
          <w:szCs w:val="24"/>
        </w:rPr>
        <w:t>November 2004</w:t>
      </w:r>
      <w:r w:rsidR="0039601B">
        <w:rPr>
          <w:rFonts w:asciiTheme="minorHAnsi" w:hAnsiTheme="minorHAnsi"/>
          <w:color w:val="auto"/>
          <w:szCs w:val="24"/>
        </w:rPr>
        <w:t>, he</w:t>
      </w:r>
      <w:r w:rsidR="0072020D">
        <w:rPr>
          <w:rFonts w:asciiTheme="minorHAnsi" w:hAnsiTheme="minorHAnsi"/>
          <w:color w:val="auto"/>
          <w:szCs w:val="24"/>
        </w:rPr>
        <w:t xml:space="preserve"> stated that</w:t>
      </w:r>
      <w:r w:rsidR="000F4FD9">
        <w:rPr>
          <w:rFonts w:asciiTheme="minorHAnsi" w:hAnsiTheme="minorHAnsi"/>
          <w:color w:val="auto"/>
          <w:szCs w:val="24"/>
        </w:rPr>
        <w:t xml:space="preserve"> his symptoms had resolved</w:t>
      </w:r>
      <w:r w:rsidR="00E34546">
        <w:rPr>
          <w:rFonts w:asciiTheme="minorHAnsi" w:hAnsiTheme="minorHAnsi"/>
          <w:color w:val="auto"/>
          <w:szCs w:val="24"/>
        </w:rPr>
        <w:t xml:space="preserve"> with stable mood, good sleep, and a supportive relationship with his wi</w:t>
      </w:r>
      <w:r w:rsidR="001258E1">
        <w:rPr>
          <w:rFonts w:asciiTheme="minorHAnsi" w:hAnsiTheme="minorHAnsi"/>
          <w:color w:val="auto"/>
          <w:szCs w:val="24"/>
        </w:rPr>
        <w:t>fe.  He was off all medications.  Dr</w:t>
      </w:r>
      <w:r w:rsidR="00A36FEB">
        <w:rPr>
          <w:rFonts w:asciiTheme="minorHAnsi" w:hAnsiTheme="minorHAnsi"/>
          <w:color w:val="auto"/>
          <w:szCs w:val="24"/>
        </w:rPr>
        <w:t>. C</w:t>
      </w:r>
      <w:r w:rsidR="00E6350E">
        <w:rPr>
          <w:rFonts w:asciiTheme="minorHAnsi" w:hAnsiTheme="minorHAnsi"/>
          <w:color w:val="auto"/>
          <w:szCs w:val="24"/>
        </w:rPr>
        <w:t>. (</w:t>
      </w:r>
      <w:r w:rsidR="001258E1">
        <w:rPr>
          <w:rFonts w:asciiTheme="minorHAnsi" w:hAnsiTheme="minorHAnsi"/>
          <w:color w:val="auto"/>
          <w:szCs w:val="24"/>
        </w:rPr>
        <w:t>a</w:t>
      </w:r>
      <w:r w:rsidR="00E34546">
        <w:rPr>
          <w:rFonts w:asciiTheme="minorHAnsi" w:hAnsiTheme="minorHAnsi"/>
          <w:color w:val="auto"/>
          <w:szCs w:val="24"/>
        </w:rPr>
        <w:t xml:space="preserve"> </w:t>
      </w:r>
      <w:r w:rsidR="00E6350E">
        <w:rPr>
          <w:rFonts w:asciiTheme="minorHAnsi" w:hAnsiTheme="minorHAnsi"/>
          <w:color w:val="auto"/>
          <w:szCs w:val="24"/>
        </w:rPr>
        <w:t>P</w:t>
      </w:r>
      <w:r w:rsidR="00E34546">
        <w:rPr>
          <w:rFonts w:asciiTheme="minorHAnsi" w:hAnsiTheme="minorHAnsi"/>
          <w:color w:val="auto"/>
          <w:szCs w:val="24"/>
        </w:rPr>
        <w:t>sychologist</w:t>
      </w:r>
      <w:r w:rsidR="00E6350E">
        <w:rPr>
          <w:rFonts w:asciiTheme="minorHAnsi" w:hAnsiTheme="minorHAnsi"/>
          <w:color w:val="auto"/>
          <w:szCs w:val="24"/>
        </w:rPr>
        <w:t>)</w:t>
      </w:r>
      <w:r w:rsidR="001258E1">
        <w:rPr>
          <w:rFonts w:asciiTheme="minorHAnsi" w:hAnsiTheme="minorHAnsi"/>
          <w:color w:val="auto"/>
          <w:szCs w:val="24"/>
        </w:rPr>
        <w:t xml:space="preserve"> document</w:t>
      </w:r>
      <w:r w:rsidR="004E131D">
        <w:rPr>
          <w:rFonts w:asciiTheme="minorHAnsi" w:hAnsiTheme="minorHAnsi"/>
          <w:color w:val="auto"/>
          <w:szCs w:val="24"/>
        </w:rPr>
        <w:t>ed a normal mental status exam</w:t>
      </w:r>
      <w:r w:rsidR="00E6350E">
        <w:rPr>
          <w:rFonts w:asciiTheme="minorHAnsi" w:hAnsiTheme="minorHAnsi"/>
          <w:color w:val="auto"/>
          <w:szCs w:val="24"/>
        </w:rPr>
        <w:t xml:space="preserve"> (MSE),</w:t>
      </w:r>
      <w:r w:rsidR="004E131D">
        <w:rPr>
          <w:rFonts w:asciiTheme="minorHAnsi" w:hAnsiTheme="minorHAnsi"/>
          <w:color w:val="auto"/>
          <w:szCs w:val="24"/>
        </w:rPr>
        <w:t xml:space="preserve"> and a </w:t>
      </w:r>
      <w:r w:rsidR="00E6350E">
        <w:rPr>
          <w:rFonts w:asciiTheme="minorHAnsi" w:hAnsiTheme="minorHAnsi"/>
          <w:color w:val="auto"/>
          <w:szCs w:val="24"/>
        </w:rPr>
        <w:t xml:space="preserve">normal </w:t>
      </w:r>
      <w:r w:rsidR="004E131D">
        <w:rPr>
          <w:rFonts w:asciiTheme="minorHAnsi" w:hAnsiTheme="minorHAnsi"/>
          <w:color w:val="auto"/>
          <w:szCs w:val="24"/>
        </w:rPr>
        <w:t xml:space="preserve">Global Assessment of Functioning </w:t>
      </w:r>
      <w:r w:rsidR="000F4FD9">
        <w:rPr>
          <w:rFonts w:asciiTheme="minorHAnsi" w:hAnsiTheme="minorHAnsi"/>
          <w:color w:val="auto"/>
          <w:szCs w:val="24"/>
        </w:rPr>
        <w:t>(GAF).  Dr. C</w:t>
      </w:r>
      <w:r w:rsidR="00E6350E">
        <w:rPr>
          <w:rFonts w:asciiTheme="minorHAnsi" w:hAnsiTheme="minorHAnsi"/>
          <w:color w:val="auto"/>
          <w:szCs w:val="24"/>
        </w:rPr>
        <w:t>.</w:t>
      </w:r>
      <w:r w:rsidR="00E34546">
        <w:rPr>
          <w:rFonts w:asciiTheme="minorHAnsi" w:hAnsiTheme="minorHAnsi"/>
          <w:color w:val="auto"/>
          <w:szCs w:val="24"/>
        </w:rPr>
        <w:t xml:space="preserve"> felt that </w:t>
      </w:r>
      <w:r w:rsidR="004E131D">
        <w:rPr>
          <w:rFonts w:asciiTheme="minorHAnsi" w:hAnsiTheme="minorHAnsi"/>
          <w:color w:val="auto"/>
          <w:szCs w:val="24"/>
        </w:rPr>
        <w:t>t</w:t>
      </w:r>
      <w:r w:rsidR="00E34546">
        <w:rPr>
          <w:rFonts w:asciiTheme="minorHAnsi" w:hAnsiTheme="minorHAnsi"/>
          <w:color w:val="auto"/>
          <w:szCs w:val="24"/>
        </w:rPr>
        <w:t>he</w:t>
      </w:r>
      <w:r w:rsidR="004E131D">
        <w:rPr>
          <w:rFonts w:asciiTheme="minorHAnsi" w:hAnsiTheme="minorHAnsi"/>
          <w:color w:val="auto"/>
          <w:szCs w:val="24"/>
        </w:rPr>
        <w:t xml:space="preserve"> CI</w:t>
      </w:r>
      <w:r w:rsidR="00E34546">
        <w:rPr>
          <w:rFonts w:asciiTheme="minorHAnsi" w:hAnsiTheme="minorHAnsi"/>
          <w:color w:val="auto"/>
          <w:szCs w:val="24"/>
        </w:rPr>
        <w:t xml:space="preserve"> no longer had PTSD</w:t>
      </w:r>
      <w:r w:rsidR="004E131D">
        <w:rPr>
          <w:rFonts w:asciiTheme="minorHAnsi" w:hAnsiTheme="minorHAnsi"/>
          <w:color w:val="auto"/>
          <w:szCs w:val="24"/>
        </w:rPr>
        <w:t xml:space="preserve"> and was fit for full duty</w:t>
      </w:r>
      <w:r w:rsidR="00E34546">
        <w:rPr>
          <w:rFonts w:asciiTheme="minorHAnsi" w:hAnsiTheme="minorHAnsi"/>
          <w:color w:val="auto"/>
          <w:szCs w:val="24"/>
        </w:rPr>
        <w:t>.</w:t>
      </w:r>
      <w:r w:rsidR="00DC572E">
        <w:rPr>
          <w:rFonts w:asciiTheme="minorHAnsi" w:hAnsiTheme="minorHAnsi"/>
          <w:color w:val="auto"/>
          <w:szCs w:val="24"/>
        </w:rPr>
        <w:t xml:space="preserve">  </w:t>
      </w:r>
      <w:r w:rsidR="0039601B">
        <w:rPr>
          <w:rFonts w:asciiTheme="minorHAnsi" w:hAnsiTheme="minorHAnsi"/>
          <w:color w:val="auto"/>
          <w:szCs w:val="24"/>
        </w:rPr>
        <w:t>However, nine months later (</w:t>
      </w:r>
      <w:r w:rsidR="00D50358">
        <w:rPr>
          <w:rFonts w:asciiTheme="minorHAnsi" w:hAnsiTheme="minorHAnsi"/>
          <w:color w:val="auto"/>
          <w:szCs w:val="24"/>
        </w:rPr>
        <w:t>August 2005</w:t>
      </w:r>
      <w:r w:rsidR="0039601B">
        <w:rPr>
          <w:rFonts w:asciiTheme="minorHAnsi" w:hAnsiTheme="minorHAnsi"/>
          <w:color w:val="auto"/>
          <w:szCs w:val="24"/>
        </w:rPr>
        <w:t>)</w:t>
      </w:r>
      <w:r w:rsidR="00D50358">
        <w:rPr>
          <w:rFonts w:asciiTheme="minorHAnsi" w:hAnsiTheme="minorHAnsi"/>
          <w:color w:val="auto"/>
          <w:szCs w:val="24"/>
        </w:rPr>
        <w:t xml:space="preserve"> the</w:t>
      </w:r>
      <w:r w:rsidR="00680C87">
        <w:rPr>
          <w:rFonts w:asciiTheme="minorHAnsi" w:hAnsiTheme="minorHAnsi"/>
          <w:color w:val="auto"/>
          <w:szCs w:val="24"/>
        </w:rPr>
        <w:t xml:space="preserve"> </w:t>
      </w:r>
      <w:r w:rsidR="00D50358">
        <w:rPr>
          <w:rFonts w:asciiTheme="minorHAnsi" w:hAnsiTheme="minorHAnsi"/>
          <w:color w:val="auto"/>
          <w:szCs w:val="24"/>
        </w:rPr>
        <w:t>CI</w:t>
      </w:r>
      <w:r w:rsidR="00680C87">
        <w:rPr>
          <w:rFonts w:asciiTheme="minorHAnsi" w:hAnsiTheme="minorHAnsi"/>
          <w:color w:val="auto"/>
          <w:szCs w:val="24"/>
        </w:rPr>
        <w:t>’</w:t>
      </w:r>
      <w:r w:rsidR="00D50358">
        <w:rPr>
          <w:rFonts w:asciiTheme="minorHAnsi" w:hAnsiTheme="minorHAnsi"/>
          <w:color w:val="auto"/>
          <w:szCs w:val="24"/>
        </w:rPr>
        <w:t xml:space="preserve">s symptoms had returned.  He sought treatment for </w:t>
      </w:r>
      <w:r w:rsidR="00680C87">
        <w:rPr>
          <w:rFonts w:asciiTheme="minorHAnsi" w:hAnsiTheme="minorHAnsi"/>
          <w:color w:val="auto"/>
          <w:szCs w:val="24"/>
        </w:rPr>
        <w:t>irritability, trouble sleeping, and flashbacks</w:t>
      </w:r>
      <w:r w:rsidR="00E6350E">
        <w:rPr>
          <w:rFonts w:asciiTheme="minorHAnsi" w:hAnsiTheme="minorHAnsi"/>
          <w:color w:val="auto"/>
          <w:szCs w:val="24"/>
        </w:rPr>
        <w:t xml:space="preserve">.  </w:t>
      </w:r>
      <w:r w:rsidR="00680C87">
        <w:rPr>
          <w:rFonts w:asciiTheme="minorHAnsi" w:hAnsiTheme="minorHAnsi"/>
          <w:color w:val="auto"/>
          <w:szCs w:val="24"/>
        </w:rPr>
        <w:t xml:space="preserve">Medication and psychotherapy </w:t>
      </w:r>
      <w:r w:rsidR="000F4FD9">
        <w:rPr>
          <w:rFonts w:asciiTheme="minorHAnsi" w:hAnsiTheme="minorHAnsi"/>
          <w:color w:val="auto"/>
          <w:szCs w:val="24"/>
        </w:rPr>
        <w:t>were</w:t>
      </w:r>
      <w:r w:rsidR="00680C87">
        <w:rPr>
          <w:rFonts w:asciiTheme="minorHAnsi" w:hAnsiTheme="minorHAnsi"/>
          <w:color w:val="auto"/>
          <w:szCs w:val="24"/>
        </w:rPr>
        <w:t xml:space="preserve"> resumed</w:t>
      </w:r>
      <w:r w:rsidR="00E6350E">
        <w:rPr>
          <w:rFonts w:asciiTheme="minorHAnsi" w:hAnsiTheme="minorHAnsi"/>
          <w:color w:val="auto"/>
          <w:szCs w:val="24"/>
        </w:rPr>
        <w:t xml:space="preserve">, </w:t>
      </w:r>
      <w:r w:rsidR="00732B12">
        <w:rPr>
          <w:rFonts w:asciiTheme="minorHAnsi" w:hAnsiTheme="minorHAnsi"/>
          <w:color w:val="auto"/>
          <w:szCs w:val="24"/>
        </w:rPr>
        <w:t>and the</w:t>
      </w:r>
      <w:r w:rsidR="00680C87">
        <w:rPr>
          <w:rFonts w:asciiTheme="minorHAnsi" w:hAnsiTheme="minorHAnsi"/>
          <w:color w:val="auto"/>
          <w:szCs w:val="24"/>
        </w:rPr>
        <w:t xml:space="preserve"> </w:t>
      </w:r>
      <w:r w:rsidR="003F13CD">
        <w:rPr>
          <w:rFonts w:asciiTheme="minorHAnsi" w:hAnsiTheme="minorHAnsi"/>
          <w:color w:val="auto"/>
          <w:szCs w:val="24"/>
        </w:rPr>
        <w:t xml:space="preserve">CI </w:t>
      </w:r>
      <w:r w:rsidR="00680C87">
        <w:rPr>
          <w:rFonts w:asciiTheme="minorHAnsi" w:hAnsiTheme="minorHAnsi"/>
          <w:color w:val="auto"/>
          <w:szCs w:val="24"/>
        </w:rPr>
        <w:t>was placed on light duty by a L</w:t>
      </w:r>
      <w:r w:rsidR="00732B12">
        <w:rPr>
          <w:rFonts w:asciiTheme="minorHAnsi" w:hAnsiTheme="minorHAnsi"/>
          <w:color w:val="auto"/>
          <w:szCs w:val="24"/>
        </w:rPr>
        <w:t>IMDU</w:t>
      </w:r>
      <w:r w:rsidR="00680C87">
        <w:rPr>
          <w:rFonts w:asciiTheme="minorHAnsi" w:hAnsiTheme="minorHAnsi"/>
          <w:color w:val="auto"/>
          <w:szCs w:val="24"/>
        </w:rPr>
        <w:t xml:space="preserve"> Board.  </w:t>
      </w:r>
      <w:r w:rsidR="00185950">
        <w:rPr>
          <w:rFonts w:asciiTheme="minorHAnsi" w:hAnsiTheme="minorHAnsi"/>
          <w:color w:val="auto"/>
          <w:szCs w:val="24"/>
        </w:rPr>
        <w:t>On 3 October 2005</w:t>
      </w:r>
      <w:r w:rsidR="00732B12">
        <w:rPr>
          <w:rFonts w:asciiTheme="minorHAnsi" w:hAnsiTheme="minorHAnsi"/>
          <w:color w:val="auto"/>
          <w:szCs w:val="24"/>
        </w:rPr>
        <w:t xml:space="preserve">, </w:t>
      </w:r>
      <w:r w:rsidR="00185950">
        <w:rPr>
          <w:rFonts w:asciiTheme="minorHAnsi" w:hAnsiTheme="minorHAnsi"/>
          <w:color w:val="auto"/>
          <w:szCs w:val="24"/>
        </w:rPr>
        <w:t>he was seen by Dr. M</w:t>
      </w:r>
      <w:r w:rsidR="00732B12">
        <w:rPr>
          <w:rFonts w:asciiTheme="minorHAnsi" w:hAnsiTheme="minorHAnsi"/>
          <w:color w:val="auto"/>
          <w:szCs w:val="24"/>
        </w:rPr>
        <w:t>. (</w:t>
      </w:r>
      <w:r w:rsidR="00185950">
        <w:rPr>
          <w:rFonts w:asciiTheme="minorHAnsi" w:hAnsiTheme="minorHAnsi"/>
          <w:color w:val="auto"/>
          <w:szCs w:val="24"/>
        </w:rPr>
        <w:t>a psychiatrist</w:t>
      </w:r>
      <w:r w:rsidR="00732B12">
        <w:rPr>
          <w:rFonts w:asciiTheme="minorHAnsi" w:hAnsiTheme="minorHAnsi"/>
          <w:color w:val="auto"/>
          <w:szCs w:val="24"/>
        </w:rPr>
        <w:t>)</w:t>
      </w:r>
      <w:r w:rsidR="00185950">
        <w:rPr>
          <w:rFonts w:asciiTheme="minorHAnsi" w:hAnsiTheme="minorHAnsi"/>
          <w:color w:val="auto"/>
          <w:szCs w:val="24"/>
        </w:rPr>
        <w:t xml:space="preserve"> because of an acute flashback epis</w:t>
      </w:r>
      <w:r w:rsidR="000F4FD9">
        <w:rPr>
          <w:rFonts w:asciiTheme="minorHAnsi" w:hAnsiTheme="minorHAnsi"/>
          <w:color w:val="auto"/>
          <w:szCs w:val="24"/>
        </w:rPr>
        <w:t xml:space="preserve">ode </w:t>
      </w:r>
      <w:r w:rsidR="00732B12">
        <w:rPr>
          <w:rFonts w:asciiTheme="minorHAnsi" w:hAnsiTheme="minorHAnsi"/>
          <w:color w:val="auto"/>
          <w:szCs w:val="24"/>
        </w:rPr>
        <w:t xml:space="preserve">that occurred </w:t>
      </w:r>
      <w:r w:rsidR="000F4FD9">
        <w:rPr>
          <w:rFonts w:asciiTheme="minorHAnsi" w:hAnsiTheme="minorHAnsi"/>
          <w:color w:val="auto"/>
          <w:szCs w:val="24"/>
        </w:rPr>
        <w:t>while climbing a tower during which the</w:t>
      </w:r>
      <w:r w:rsidR="00185950">
        <w:rPr>
          <w:rFonts w:asciiTheme="minorHAnsi" w:hAnsiTheme="minorHAnsi"/>
          <w:color w:val="auto"/>
          <w:szCs w:val="24"/>
        </w:rPr>
        <w:t xml:space="preserve"> CI was overwhelmed with anxiety and sobbing.  Dr. M</w:t>
      </w:r>
      <w:r w:rsidR="00732B12">
        <w:rPr>
          <w:rFonts w:asciiTheme="minorHAnsi" w:hAnsiTheme="minorHAnsi"/>
          <w:color w:val="auto"/>
          <w:szCs w:val="24"/>
        </w:rPr>
        <w:t>.</w:t>
      </w:r>
      <w:r w:rsidR="00185950">
        <w:rPr>
          <w:rFonts w:asciiTheme="minorHAnsi" w:hAnsiTheme="minorHAnsi"/>
          <w:color w:val="auto"/>
          <w:szCs w:val="24"/>
        </w:rPr>
        <w:t xml:space="preserve"> </w:t>
      </w:r>
      <w:r w:rsidR="00732B12">
        <w:rPr>
          <w:rFonts w:asciiTheme="minorHAnsi" w:hAnsiTheme="minorHAnsi"/>
          <w:color w:val="auto"/>
          <w:szCs w:val="24"/>
        </w:rPr>
        <w:t xml:space="preserve">assigned a </w:t>
      </w:r>
      <w:r w:rsidR="00185950">
        <w:rPr>
          <w:rFonts w:asciiTheme="minorHAnsi" w:hAnsiTheme="minorHAnsi"/>
          <w:color w:val="auto"/>
          <w:szCs w:val="24"/>
        </w:rPr>
        <w:t>GAF</w:t>
      </w:r>
      <w:r w:rsidR="00732B12">
        <w:rPr>
          <w:rFonts w:asciiTheme="minorHAnsi" w:hAnsiTheme="minorHAnsi"/>
          <w:color w:val="auto"/>
          <w:szCs w:val="24"/>
        </w:rPr>
        <w:t xml:space="preserve"> score </w:t>
      </w:r>
      <w:r w:rsidR="00185950">
        <w:rPr>
          <w:rFonts w:asciiTheme="minorHAnsi" w:hAnsiTheme="minorHAnsi"/>
          <w:color w:val="auto"/>
          <w:szCs w:val="24"/>
        </w:rPr>
        <w:t>of 65.  Dr. M</w:t>
      </w:r>
      <w:r w:rsidR="00732B12">
        <w:rPr>
          <w:rFonts w:asciiTheme="minorHAnsi" w:hAnsiTheme="minorHAnsi"/>
          <w:color w:val="auto"/>
          <w:szCs w:val="24"/>
        </w:rPr>
        <w:t>.</w:t>
      </w:r>
      <w:r w:rsidR="00185950">
        <w:rPr>
          <w:rFonts w:asciiTheme="minorHAnsi" w:hAnsiTheme="minorHAnsi"/>
          <w:color w:val="auto"/>
          <w:szCs w:val="24"/>
        </w:rPr>
        <w:t xml:space="preserve"> felt the CI had “symptoms consistent with PTSD,”</w:t>
      </w:r>
      <w:r w:rsidR="003F13CD">
        <w:rPr>
          <w:rFonts w:asciiTheme="minorHAnsi" w:hAnsiTheme="minorHAnsi"/>
          <w:color w:val="auto"/>
          <w:szCs w:val="24"/>
        </w:rPr>
        <w:t xml:space="preserve"> </w:t>
      </w:r>
      <w:r w:rsidR="00185950">
        <w:rPr>
          <w:rFonts w:asciiTheme="minorHAnsi" w:hAnsiTheme="minorHAnsi"/>
          <w:color w:val="auto"/>
          <w:szCs w:val="24"/>
        </w:rPr>
        <w:t>but considered that</w:t>
      </w:r>
      <w:r w:rsidR="00680C87">
        <w:rPr>
          <w:rFonts w:asciiTheme="minorHAnsi" w:hAnsiTheme="minorHAnsi"/>
          <w:color w:val="auto"/>
          <w:szCs w:val="24"/>
        </w:rPr>
        <w:t xml:space="preserve"> </w:t>
      </w:r>
      <w:r w:rsidR="00185950">
        <w:rPr>
          <w:rFonts w:asciiTheme="minorHAnsi" w:hAnsiTheme="minorHAnsi"/>
          <w:color w:val="auto"/>
          <w:szCs w:val="24"/>
        </w:rPr>
        <w:t>he might also</w:t>
      </w:r>
      <w:r w:rsidR="00680C87">
        <w:rPr>
          <w:rFonts w:asciiTheme="minorHAnsi" w:hAnsiTheme="minorHAnsi"/>
          <w:color w:val="auto"/>
          <w:szCs w:val="24"/>
        </w:rPr>
        <w:t xml:space="preserve"> have Bipolar </w:t>
      </w:r>
      <w:r w:rsidR="00185950">
        <w:rPr>
          <w:rFonts w:asciiTheme="minorHAnsi" w:hAnsiTheme="minorHAnsi"/>
          <w:color w:val="auto"/>
          <w:szCs w:val="24"/>
        </w:rPr>
        <w:t xml:space="preserve">Spectrum </w:t>
      </w:r>
      <w:r w:rsidR="00680C87">
        <w:rPr>
          <w:rFonts w:asciiTheme="minorHAnsi" w:hAnsiTheme="minorHAnsi"/>
          <w:color w:val="auto"/>
          <w:szCs w:val="24"/>
        </w:rPr>
        <w:t>Disorder due to mo</w:t>
      </w:r>
      <w:r w:rsidR="00185950">
        <w:rPr>
          <w:rFonts w:asciiTheme="minorHAnsi" w:hAnsiTheme="minorHAnsi"/>
          <w:color w:val="auto"/>
          <w:szCs w:val="24"/>
        </w:rPr>
        <w:t xml:space="preserve">od swings and a positive family history for Bipolar </w:t>
      </w:r>
      <w:r w:rsidR="00732B12">
        <w:rPr>
          <w:rFonts w:asciiTheme="minorHAnsi" w:hAnsiTheme="minorHAnsi"/>
          <w:color w:val="auto"/>
          <w:szCs w:val="24"/>
        </w:rPr>
        <w:t>Illness</w:t>
      </w:r>
      <w:r w:rsidR="00680C87">
        <w:rPr>
          <w:rFonts w:asciiTheme="minorHAnsi" w:hAnsiTheme="minorHAnsi"/>
          <w:color w:val="auto"/>
          <w:szCs w:val="24"/>
        </w:rPr>
        <w:t>.</w:t>
      </w:r>
      <w:r w:rsidR="00DC572E">
        <w:rPr>
          <w:rFonts w:asciiTheme="minorHAnsi" w:hAnsiTheme="minorHAnsi"/>
          <w:color w:val="auto"/>
          <w:szCs w:val="24"/>
        </w:rPr>
        <w:t xml:space="preserve">  The CI</w:t>
      </w:r>
      <w:r w:rsidR="003A498F">
        <w:rPr>
          <w:rFonts w:asciiTheme="minorHAnsi" w:hAnsiTheme="minorHAnsi"/>
          <w:color w:val="auto"/>
          <w:szCs w:val="24"/>
        </w:rPr>
        <w:t xml:space="preserve"> f</w:t>
      </w:r>
      <w:r w:rsidR="0078110E">
        <w:rPr>
          <w:rFonts w:asciiTheme="minorHAnsi" w:hAnsiTheme="minorHAnsi"/>
          <w:color w:val="auto"/>
          <w:szCs w:val="24"/>
        </w:rPr>
        <w:t xml:space="preserve">ailed to improve with treatment and underwent </w:t>
      </w:r>
      <w:r w:rsidR="00F316BB">
        <w:rPr>
          <w:rFonts w:asciiTheme="minorHAnsi" w:hAnsiTheme="minorHAnsi"/>
          <w:color w:val="auto"/>
          <w:szCs w:val="24"/>
        </w:rPr>
        <w:t xml:space="preserve">an </w:t>
      </w:r>
      <w:r w:rsidR="0078110E">
        <w:rPr>
          <w:rFonts w:asciiTheme="minorHAnsi" w:hAnsiTheme="minorHAnsi"/>
          <w:color w:val="auto"/>
          <w:szCs w:val="24"/>
        </w:rPr>
        <w:t>MEB</w:t>
      </w:r>
      <w:r w:rsidR="00732B12">
        <w:rPr>
          <w:rFonts w:asciiTheme="minorHAnsi" w:hAnsiTheme="minorHAnsi"/>
          <w:color w:val="auto"/>
          <w:szCs w:val="24"/>
        </w:rPr>
        <w:t xml:space="preserve"> (</w:t>
      </w:r>
      <w:r w:rsidR="0078110E">
        <w:rPr>
          <w:rFonts w:asciiTheme="minorHAnsi" w:hAnsiTheme="minorHAnsi"/>
          <w:color w:val="auto"/>
          <w:szCs w:val="24"/>
        </w:rPr>
        <w:t>October 2005</w:t>
      </w:r>
      <w:r w:rsidR="00732B12">
        <w:rPr>
          <w:rFonts w:asciiTheme="minorHAnsi" w:hAnsiTheme="minorHAnsi"/>
          <w:color w:val="auto"/>
          <w:szCs w:val="24"/>
        </w:rPr>
        <w:t>)</w:t>
      </w:r>
      <w:r w:rsidR="0078110E">
        <w:rPr>
          <w:rFonts w:asciiTheme="minorHAnsi" w:hAnsiTheme="minorHAnsi"/>
          <w:color w:val="auto"/>
          <w:szCs w:val="24"/>
        </w:rPr>
        <w:t>.</w:t>
      </w:r>
      <w:r w:rsidR="00DC572E">
        <w:rPr>
          <w:rFonts w:asciiTheme="minorHAnsi" w:hAnsiTheme="minorHAnsi"/>
          <w:color w:val="auto"/>
          <w:szCs w:val="24"/>
        </w:rPr>
        <w:t xml:space="preserve">  </w:t>
      </w:r>
      <w:r w:rsidR="0078110E">
        <w:rPr>
          <w:rFonts w:asciiTheme="minorHAnsi" w:hAnsiTheme="minorHAnsi"/>
          <w:color w:val="auto"/>
          <w:szCs w:val="24"/>
        </w:rPr>
        <w:t xml:space="preserve">In </w:t>
      </w:r>
      <w:r w:rsidR="00732B12">
        <w:rPr>
          <w:rFonts w:asciiTheme="minorHAnsi" w:hAnsiTheme="minorHAnsi"/>
          <w:color w:val="auto"/>
          <w:szCs w:val="24"/>
        </w:rPr>
        <w:t>the</w:t>
      </w:r>
      <w:r w:rsidR="0078110E">
        <w:rPr>
          <w:rFonts w:asciiTheme="minorHAnsi" w:hAnsiTheme="minorHAnsi"/>
          <w:color w:val="auto"/>
          <w:szCs w:val="24"/>
        </w:rPr>
        <w:t xml:space="preserve"> MEB NARSUM</w:t>
      </w:r>
      <w:r w:rsidR="00732B12">
        <w:rPr>
          <w:rFonts w:asciiTheme="minorHAnsi" w:hAnsiTheme="minorHAnsi"/>
          <w:color w:val="auto"/>
          <w:szCs w:val="24"/>
        </w:rPr>
        <w:t>, it was noted that CI had</w:t>
      </w:r>
      <w:r w:rsidR="003A498F">
        <w:rPr>
          <w:rFonts w:asciiTheme="minorHAnsi" w:hAnsiTheme="minorHAnsi"/>
          <w:color w:val="auto"/>
          <w:szCs w:val="24"/>
        </w:rPr>
        <w:t xml:space="preserve"> normal cognition and memory, intact judgment and insight, and a G</w:t>
      </w:r>
      <w:r w:rsidR="00732B12">
        <w:rPr>
          <w:rFonts w:asciiTheme="minorHAnsi" w:hAnsiTheme="minorHAnsi"/>
          <w:color w:val="auto"/>
          <w:szCs w:val="24"/>
        </w:rPr>
        <w:t>AF of</w:t>
      </w:r>
      <w:r w:rsidR="0078110E">
        <w:rPr>
          <w:rFonts w:asciiTheme="minorHAnsi" w:hAnsiTheme="minorHAnsi"/>
          <w:color w:val="auto"/>
          <w:szCs w:val="24"/>
        </w:rPr>
        <w:t xml:space="preserve"> 60.  </w:t>
      </w:r>
      <w:r w:rsidR="000E49C3">
        <w:rPr>
          <w:rFonts w:asciiTheme="minorHAnsi" w:hAnsiTheme="minorHAnsi"/>
          <w:color w:val="auto"/>
          <w:szCs w:val="24"/>
        </w:rPr>
        <w:t>The</w:t>
      </w:r>
      <w:r w:rsidR="003A498F">
        <w:rPr>
          <w:rFonts w:asciiTheme="minorHAnsi" w:hAnsiTheme="minorHAnsi"/>
          <w:color w:val="auto"/>
          <w:szCs w:val="24"/>
        </w:rPr>
        <w:t xml:space="preserve"> prognosis for continuing military service was poor, and he was likely to require continuing psychiatric care </w:t>
      </w:r>
      <w:r w:rsidR="000F4FD9">
        <w:rPr>
          <w:rFonts w:asciiTheme="minorHAnsi" w:hAnsiTheme="minorHAnsi"/>
          <w:color w:val="auto"/>
          <w:szCs w:val="24"/>
        </w:rPr>
        <w:t>for an extended period of time.</w:t>
      </w:r>
      <w:r w:rsidR="000E49C3">
        <w:rPr>
          <w:rFonts w:asciiTheme="minorHAnsi" w:hAnsiTheme="minorHAnsi"/>
          <w:color w:val="auto"/>
          <w:szCs w:val="24"/>
        </w:rPr>
        <w:t xml:space="preserve">  CI underwent a </w:t>
      </w:r>
      <w:r w:rsidR="00A84414">
        <w:rPr>
          <w:rFonts w:asciiTheme="minorHAnsi" w:hAnsiTheme="minorHAnsi"/>
          <w:color w:val="auto"/>
          <w:szCs w:val="24"/>
        </w:rPr>
        <w:t xml:space="preserve">VA </w:t>
      </w:r>
      <w:r w:rsidR="00A84414" w:rsidRPr="00A84414">
        <w:rPr>
          <w:rFonts w:asciiTheme="minorHAnsi" w:hAnsiTheme="minorHAnsi"/>
          <w:color w:val="auto"/>
          <w:szCs w:val="24"/>
        </w:rPr>
        <w:t>Compensation and Pension (C&amp;P</w:t>
      </w:r>
      <w:r w:rsidR="000F4FD9">
        <w:rPr>
          <w:rFonts w:asciiTheme="minorHAnsi" w:hAnsiTheme="minorHAnsi"/>
          <w:color w:val="auto"/>
          <w:szCs w:val="24"/>
        </w:rPr>
        <w:t xml:space="preserve">) exam </w:t>
      </w:r>
      <w:r w:rsidR="00406A59">
        <w:rPr>
          <w:rFonts w:asciiTheme="minorHAnsi" w:hAnsiTheme="minorHAnsi"/>
          <w:color w:val="auto"/>
          <w:szCs w:val="24"/>
        </w:rPr>
        <w:t>on 6 December 2005</w:t>
      </w:r>
      <w:r w:rsidR="00326579">
        <w:rPr>
          <w:rFonts w:asciiTheme="minorHAnsi" w:hAnsiTheme="minorHAnsi"/>
          <w:color w:val="auto"/>
          <w:szCs w:val="24"/>
        </w:rPr>
        <w:t xml:space="preserve"> (8 weeks prior to separation).  At that exam, </w:t>
      </w:r>
      <w:r w:rsidR="00406A59">
        <w:rPr>
          <w:rFonts w:asciiTheme="minorHAnsi" w:hAnsiTheme="minorHAnsi"/>
          <w:color w:val="auto"/>
          <w:szCs w:val="24"/>
        </w:rPr>
        <w:t>CI re</w:t>
      </w:r>
      <w:r w:rsidR="00326579">
        <w:rPr>
          <w:rFonts w:asciiTheme="minorHAnsi" w:hAnsiTheme="minorHAnsi"/>
          <w:color w:val="auto"/>
          <w:szCs w:val="24"/>
        </w:rPr>
        <w:t>ported</w:t>
      </w:r>
      <w:r w:rsidR="00406A59">
        <w:rPr>
          <w:rFonts w:asciiTheme="minorHAnsi" w:hAnsiTheme="minorHAnsi"/>
          <w:color w:val="auto"/>
          <w:szCs w:val="24"/>
        </w:rPr>
        <w:t xml:space="preserve"> sleep disturbance, startle</w:t>
      </w:r>
      <w:r w:rsidR="00326579">
        <w:rPr>
          <w:rFonts w:asciiTheme="minorHAnsi" w:hAnsiTheme="minorHAnsi"/>
          <w:color w:val="auto"/>
          <w:szCs w:val="24"/>
        </w:rPr>
        <w:t xml:space="preserve"> response</w:t>
      </w:r>
      <w:r w:rsidR="00406A59">
        <w:rPr>
          <w:rFonts w:asciiTheme="minorHAnsi" w:hAnsiTheme="minorHAnsi"/>
          <w:color w:val="auto"/>
          <w:szCs w:val="24"/>
        </w:rPr>
        <w:t>, hyper</w:t>
      </w:r>
      <w:r w:rsidR="00326579">
        <w:rPr>
          <w:rFonts w:asciiTheme="minorHAnsi" w:hAnsiTheme="minorHAnsi"/>
          <w:color w:val="auto"/>
          <w:szCs w:val="24"/>
        </w:rPr>
        <w:t>-</w:t>
      </w:r>
      <w:r w:rsidR="00406A59">
        <w:rPr>
          <w:rFonts w:asciiTheme="minorHAnsi" w:hAnsiTheme="minorHAnsi"/>
          <w:color w:val="auto"/>
          <w:szCs w:val="24"/>
        </w:rPr>
        <w:t>vigilance, panic attacks, isolation, depression, intrusive memories</w:t>
      </w:r>
      <w:r w:rsidR="00326579">
        <w:rPr>
          <w:rFonts w:asciiTheme="minorHAnsi" w:hAnsiTheme="minorHAnsi"/>
          <w:color w:val="auto"/>
          <w:szCs w:val="24"/>
        </w:rPr>
        <w:t xml:space="preserve">, </w:t>
      </w:r>
      <w:r w:rsidR="00406A59">
        <w:rPr>
          <w:rFonts w:asciiTheme="minorHAnsi" w:hAnsiTheme="minorHAnsi"/>
          <w:color w:val="auto"/>
          <w:szCs w:val="24"/>
        </w:rPr>
        <w:t>flashbacks</w:t>
      </w:r>
      <w:r w:rsidR="00326579">
        <w:rPr>
          <w:rFonts w:asciiTheme="minorHAnsi" w:hAnsiTheme="minorHAnsi"/>
          <w:color w:val="auto"/>
          <w:szCs w:val="24"/>
        </w:rPr>
        <w:t xml:space="preserve">, </w:t>
      </w:r>
      <w:r w:rsidR="00406A59">
        <w:rPr>
          <w:rFonts w:asciiTheme="minorHAnsi" w:hAnsiTheme="minorHAnsi"/>
          <w:color w:val="auto"/>
          <w:szCs w:val="24"/>
        </w:rPr>
        <w:t xml:space="preserve">distractibility, poor concentration and anger problems.  </w:t>
      </w:r>
      <w:r w:rsidR="00326579">
        <w:rPr>
          <w:rFonts w:asciiTheme="minorHAnsi" w:hAnsiTheme="minorHAnsi"/>
          <w:color w:val="auto"/>
          <w:szCs w:val="24"/>
        </w:rPr>
        <w:t xml:space="preserve">The CI was noted to be hostile and </w:t>
      </w:r>
      <w:r w:rsidR="00406A59">
        <w:rPr>
          <w:rFonts w:asciiTheme="minorHAnsi" w:hAnsiTheme="minorHAnsi"/>
          <w:color w:val="auto"/>
          <w:szCs w:val="24"/>
        </w:rPr>
        <w:t>belligeren</w:t>
      </w:r>
      <w:r w:rsidR="00326579">
        <w:rPr>
          <w:rFonts w:asciiTheme="minorHAnsi" w:hAnsiTheme="minorHAnsi"/>
          <w:color w:val="auto"/>
          <w:szCs w:val="24"/>
        </w:rPr>
        <w:t>t</w:t>
      </w:r>
      <w:r w:rsidR="00406A59">
        <w:rPr>
          <w:rFonts w:asciiTheme="minorHAnsi" w:hAnsiTheme="minorHAnsi"/>
          <w:color w:val="auto"/>
          <w:szCs w:val="24"/>
        </w:rPr>
        <w:t xml:space="preserve">, </w:t>
      </w:r>
      <w:r w:rsidR="00326579">
        <w:rPr>
          <w:rFonts w:asciiTheme="minorHAnsi" w:hAnsiTheme="minorHAnsi"/>
          <w:color w:val="auto"/>
          <w:szCs w:val="24"/>
        </w:rPr>
        <w:t xml:space="preserve">with </w:t>
      </w:r>
      <w:r w:rsidR="00406A59">
        <w:rPr>
          <w:rFonts w:asciiTheme="minorHAnsi" w:hAnsiTheme="minorHAnsi"/>
          <w:color w:val="auto"/>
          <w:szCs w:val="24"/>
        </w:rPr>
        <w:t xml:space="preserve">homicidal </w:t>
      </w:r>
      <w:r w:rsidR="00326579">
        <w:rPr>
          <w:rFonts w:asciiTheme="minorHAnsi" w:hAnsiTheme="minorHAnsi"/>
          <w:color w:val="auto"/>
          <w:szCs w:val="24"/>
        </w:rPr>
        <w:t>thoughts</w:t>
      </w:r>
      <w:r w:rsidR="00406A59">
        <w:rPr>
          <w:rFonts w:asciiTheme="minorHAnsi" w:hAnsiTheme="minorHAnsi"/>
          <w:color w:val="auto"/>
          <w:szCs w:val="24"/>
        </w:rPr>
        <w:t xml:space="preserve">, avoidance, paranoia, marginal impulse control, </w:t>
      </w:r>
      <w:proofErr w:type="gramStart"/>
      <w:r w:rsidR="00406A59">
        <w:rPr>
          <w:rFonts w:asciiTheme="minorHAnsi" w:hAnsiTheme="minorHAnsi"/>
          <w:color w:val="auto"/>
          <w:szCs w:val="24"/>
        </w:rPr>
        <w:t>poor</w:t>
      </w:r>
      <w:proofErr w:type="gramEnd"/>
      <w:r w:rsidR="00406A59">
        <w:rPr>
          <w:rFonts w:asciiTheme="minorHAnsi" w:hAnsiTheme="minorHAnsi"/>
          <w:color w:val="auto"/>
          <w:szCs w:val="24"/>
        </w:rPr>
        <w:t xml:space="preserve"> insight and po</w:t>
      </w:r>
      <w:r w:rsidR="002A299E">
        <w:rPr>
          <w:rFonts w:asciiTheme="minorHAnsi" w:hAnsiTheme="minorHAnsi"/>
          <w:color w:val="auto"/>
          <w:szCs w:val="24"/>
        </w:rPr>
        <w:t xml:space="preserve">or coping skills.  The GAF </w:t>
      </w:r>
      <w:r w:rsidR="00326579">
        <w:rPr>
          <w:rFonts w:asciiTheme="minorHAnsi" w:hAnsiTheme="minorHAnsi"/>
          <w:color w:val="auto"/>
          <w:szCs w:val="24"/>
        </w:rPr>
        <w:t xml:space="preserve">score </w:t>
      </w:r>
      <w:r w:rsidR="002A299E">
        <w:rPr>
          <w:rFonts w:asciiTheme="minorHAnsi" w:hAnsiTheme="minorHAnsi"/>
          <w:color w:val="auto"/>
          <w:szCs w:val="24"/>
        </w:rPr>
        <w:t>was 45 with moderately severe social impairment and moderate industrial impairment</w:t>
      </w:r>
      <w:r w:rsidR="00406A59">
        <w:rPr>
          <w:rFonts w:asciiTheme="minorHAnsi" w:hAnsiTheme="minorHAnsi"/>
          <w:color w:val="auto"/>
          <w:szCs w:val="24"/>
        </w:rPr>
        <w:t xml:space="preserve">.  </w:t>
      </w:r>
      <w:r w:rsidR="00326579">
        <w:rPr>
          <w:rFonts w:asciiTheme="minorHAnsi" w:hAnsiTheme="minorHAnsi"/>
          <w:color w:val="auto"/>
          <w:szCs w:val="24"/>
        </w:rPr>
        <w:t>The examiner opined,</w:t>
      </w:r>
      <w:r w:rsidR="00406A59">
        <w:rPr>
          <w:rFonts w:asciiTheme="minorHAnsi" w:hAnsiTheme="minorHAnsi"/>
          <w:color w:val="auto"/>
          <w:szCs w:val="24"/>
        </w:rPr>
        <w:t xml:space="preserve"> “</w:t>
      </w:r>
      <w:r w:rsidR="003B09AB">
        <w:rPr>
          <w:rFonts w:asciiTheme="minorHAnsi" w:hAnsiTheme="minorHAnsi"/>
          <w:color w:val="auto"/>
          <w:szCs w:val="24"/>
        </w:rPr>
        <w:t>It</w:t>
      </w:r>
      <w:r w:rsidR="00406A59">
        <w:rPr>
          <w:rFonts w:asciiTheme="minorHAnsi" w:hAnsiTheme="minorHAnsi"/>
          <w:color w:val="auto"/>
          <w:szCs w:val="24"/>
        </w:rPr>
        <w:t xml:space="preserve"> is not clear that he has </w:t>
      </w:r>
      <w:r w:rsidR="00326579">
        <w:rPr>
          <w:rFonts w:asciiTheme="minorHAnsi" w:hAnsiTheme="minorHAnsi"/>
          <w:color w:val="auto"/>
          <w:szCs w:val="24"/>
        </w:rPr>
        <w:t>B</w:t>
      </w:r>
      <w:r w:rsidR="00406A59">
        <w:rPr>
          <w:rFonts w:asciiTheme="minorHAnsi" w:hAnsiTheme="minorHAnsi"/>
          <w:color w:val="auto"/>
          <w:szCs w:val="24"/>
        </w:rPr>
        <w:t xml:space="preserve">ipolar disorder.  It seems that most of the symptoms can be subsumed under the </w:t>
      </w:r>
      <w:r w:rsidR="00326579">
        <w:rPr>
          <w:rFonts w:asciiTheme="minorHAnsi" w:hAnsiTheme="minorHAnsi"/>
          <w:color w:val="auto"/>
          <w:szCs w:val="24"/>
        </w:rPr>
        <w:t>P</w:t>
      </w:r>
      <w:r w:rsidR="00406A59">
        <w:rPr>
          <w:rFonts w:asciiTheme="minorHAnsi" w:hAnsiTheme="minorHAnsi"/>
          <w:color w:val="auto"/>
          <w:szCs w:val="24"/>
        </w:rPr>
        <w:t>ost</w:t>
      </w:r>
      <w:r w:rsidR="00326579">
        <w:rPr>
          <w:rFonts w:asciiTheme="minorHAnsi" w:hAnsiTheme="minorHAnsi"/>
          <w:color w:val="auto"/>
          <w:szCs w:val="24"/>
        </w:rPr>
        <w:t>-</w:t>
      </w:r>
      <w:r w:rsidR="00406A59">
        <w:rPr>
          <w:rFonts w:asciiTheme="minorHAnsi" w:hAnsiTheme="minorHAnsi"/>
          <w:color w:val="auto"/>
          <w:szCs w:val="24"/>
        </w:rPr>
        <w:t xml:space="preserve">traumatic </w:t>
      </w:r>
      <w:r w:rsidR="00F316BB">
        <w:rPr>
          <w:rFonts w:asciiTheme="minorHAnsi" w:hAnsiTheme="minorHAnsi"/>
          <w:color w:val="auto"/>
          <w:szCs w:val="24"/>
        </w:rPr>
        <w:t>S</w:t>
      </w:r>
      <w:r w:rsidR="00406A59">
        <w:rPr>
          <w:rFonts w:asciiTheme="minorHAnsi" w:hAnsiTheme="minorHAnsi"/>
          <w:color w:val="auto"/>
          <w:szCs w:val="24"/>
        </w:rPr>
        <w:t xml:space="preserve">tress </w:t>
      </w:r>
      <w:r w:rsidR="00F316BB">
        <w:rPr>
          <w:rFonts w:asciiTheme="minorHAnsi" w:hAnsiTheme="minorHAnsi"/>
          <w:color w:val="auto"/>
          <w:szCs w:val="24"/>
        </w:rPr>
        <w:t>D</w:t>
      </w:r>
      <w:r w:rsidR="00406A59">
        <w:rPr>
          <w:rFonts w:asciiTheme="minorHAnsi" w:hAnsiTheme="minorHAnsi"/>
          <w:color w:val="auto"/>
          <w:szCs w:val="24"/>
        </w:rPr>
        <w:t>isorder diagnosis.”</w:t>
      </w:r>
      <w:r w:rsidR="00A42E2B">
        <w:rPr>
          <w:rFonts w:asciiTheme="minorHAnsi" w:hAnsiTheme="minorHAnsi"/>
          <w:color w:val="auto"/>
          <w:szCs w:val="24"/>
        </w:rPr>
        <w:t xml:space="preserve">  </w:t>
      </w:r>
    </w:p>
    <w:p w:rsidR="00FF526C" w:rsidRDefault="00FF526C" w:rsidP="00C42C96">
      <w:pPr>
        <w:tabs>
          <w:tab w:val="left" w:pos="2980"/>
        </w:tabs>
        <w:spacing w:line="240" w:lineRule="exact"/>
        <w:jc w:val="both"/>
        <w:rPr>
          <w:rFonts w:asciiTheme="minorHAnsi" w:hAnsiTheme="minorHAnsi"/>
          <w:color w:val="auto"/>
          <w:szCs w:val="24"/>
        </w:rPr>
      </w:pPr>
    </w:p>
    <w:p w:rsidR="00D024A0" w:rsidRDefault="00D024A0" w:rsidP="00D024A0">
      <w:pPr>
        <w:tabs>
          <w:tab w:val="left" w:pos="2980"/>
        </w:tabs>
        <w:spacing w:line="240" w:lineRule="exact"/>
        <w:jc w:val="both"/>
        <w:rPr>
          <w:rFonts w:asciiTheme="minorHAnsi" w:hAnsiTheme="minorHAnsi"/>
          <w:color w:val="auto"/>
          <w:szCs w:val="24"/>
        </w:rPr>
      </w:pPr>
      <w:r w:rsidRPr="001C498D">
        <w:rPr>
          <w:rFonts w:ascii="Calibri" w:hAnsi="Calibri"/>
          <w:color w:val="auto"/>
          <w:szCs w:val="24"/>
        </w:rPr>
        <w:t xml:space="preserve">The </w:t>
      </w:r>
      <w:r>
        <w:rPr>
          <w:rFonts w:ascii="Calibri" w:hAnsi="Calibri"/>
          <w:color w:val="auto"/>
          <w:szCs w:val="24"/>
        </w:rPr>
        <w:t xml:space="preserve">Physical Disability </w:t>
      </w:r>
      <w:r w:rsidRPr="001C498D">
        <w:rPr>
          <w:rFonts w:ascii="Calibri" w:hAnsi="Calibri"/>
          <w:color w:val="auto"/>
          <w:szCs w:val="24"/>
        </w:rPr>
        <w:t>Board</w:t>
      </w:r>
      <w:r>
        <w:rPr>
          <w:rFonts w:ascii="Calibri" w:hAnsi="Calibri"/>
          <w:color w:val="auto"/>
          <w:szCs w:val="24"/>
        </w:rPr>
        <w:t xml:space="preserve"> of Review (PDBR)</w:t>
      </w:r>
      <w:r w:rsidRPr="001C498D">
        <w:rPr>
          <w:rFonts w:ascii="Calibri" w:hAnsi="Calibri"/>
          <w:color w:val="auto"/>
          <w:szCs w:val="24"/>
        </w:rPr>
        <w:t xml:space="preserve"> carefully reviewed all evidentiary information available.  </w:t>
      </w:r>
      <w:r w:rsidRPr="001C498D">
        <w:rPr>
          <w:rFonts w:ascii="Calibri" w:hAnsi="Calibri" w:cs="Courier New"/>
          <w:color w:val="auto"/>
          <w:szCs w:val="24"/>
        </w:rPr>
        <w:t xml:space="preserve">IAW VASRD §4.129, when a mental disorder that develops in service as a result of a highly stressful event is severe enough to bring about the </w:t>
      </w:r>
      <w:r>
        <w:rPr>
          <w:rFonts w:ascii="Calibri" w:hAnsi="Calibri" w:cs="Courier New"/>
          <w:color w:val="auto"/>
          <w:szCs w:val="24"/>
        </w:rPr>
        <w:t>CI</w:t>
      </w:r>
      <w:r w:rsidRPr="001C498D">
        <w:rPr>
          <w:rFonts w:ascii="Calibri" w:hAnsi="Calibri" w:cs="Courier New"/>
          <w:color w:val="auto"/>
          <w:szCs w:val="24"/>
        </w:rPr>
        <w:t>’s release from active military service, the rating agency sh</w:t>
      </w:r>
      <w:r>
        <w:rPr>
          <w:rFonts w:ascii="Calibri" w:hAnsi="Calibri" w:cs="Courier New"/>
          <w:color w:val="auto"/>
          <w:szCs w:val="24"/>
        </w:rPr>
        <w:t>ould</w:t>
      </w:r>
      <w:r w:rsidRPr="001C498D">
        <w:rPr>
          <w:rFonts w:ascii="Calibri" w:hAnsi="Calibri" w:cs="Courier New"/>
          <w:color w:val="auto"/>
          <w:szCs w:val="24"/>
        </w:rPr>
        <w:t xml:space="preserve"> assign an evaluation of not less than 50 percent.  </w:t>
      </w:r>
      <w:r>
        <w:rPr>
          <w:rFonts w:ascii="Calibri" w:hAnsi="Calibri" w:cs="Courier New"/>
          <w:color w:val="auto"/>
          <w:szCs w:val="24"/>
        </w:rPr>
        <w:t>Based on the CI’s psychological condition at the time of separation, t</w:t>
      </w:r>
      <w:r w:rsidRPr="001C498D">
        <w:rPr>
          <w:rFonts w:ascii="Calibri" w:hAnsi="Calibri" w:cs="Courier New"/>
          <w:color w:val="auto"/>
          <w:szCs w:val="24"/>
        </w:rPr>
        <w:t>he Board unanimously recommends an initial 50% rating for PTSD in retroactive compliance with VASRD §4.129.  The permanent rating should be based on the CI’s level of functioning six months (26</w:t>
      </w:r>
      <w:r w:rsidR="000C790C">
        <w:rPr>
          <w:rFonts w:ascii="Calibri" w:hAnsi="Calibri" w:cs="Courier New"/>
          <w:color w:val="auto"/>
          <w:szCs w:val="24"/>
        </w:rPr>
        <w:t xml:space="preserve"> weeks) following separation.</w:t>
      </w:r>
      <w:r w:rsidRPr="001C498D">
        <w:rPr>
          <w:rFonts w:ascii="Calibri" w:hAnsi="Calibri" w:cs="Courier New"/>
          <w:color w:val="auto"/>
          <w:szCs w:val="24"/>
        </w:rPr>
        <w:t xml:space="preserve"> </w:t>
      </w:r>
      <w:r>
        <w:rPr>
          <w:rFonts w:ascii="Calibri" w:hAnsi="Calibri"/>
          <w:color w:val="auto"/>
          <w:szCs w:val="24"/>
        </w:rPr>
        <w:t xml:space="preserve">Treatment records show that CI was evaluated by </w:t>
      </w:r>
      <w:r w:rsidR="000C790C">
        <w:rPr>
          <w:rFonts w:ascii="Calibri" w:hAnsi="Calibri"/>
          <w:color w:val="auto"/>
          <w:szCs w:val="24"/>
        </w:rPr>
        <w:t>a</w:t>
      </w:r>
      <w:r>
        <w:rPr>
          <w:rFonts w:ascii="Calibri" w:hAnsi="Calibri"/>
          <w:color w:val="auto"/>
          <w:szCs w:val="24"/>
        </w:rPr>
        <w:t xml:space="preserve"> VA </w:t>
      </w:r>
      <w:r w:rsidR="004C22FF">
        <w:rPr>
          <w:rFonts w:ascii="Calibri" w:hAnsi="Calibri"/>
          <w:color w:val="auto"/>
          <w:szCs w:val="24"/>
        </w:rPr>
        <w:t xml:space="preserve">physician (Dr. C.) </w:t>
      </w:r>
      <w:r>
        <w:rPr>
          <w:rFonts w:ascii="Calibri" w:hAnsi="Calibri"/>
          <w:color w:val="auto"/>
          <w:szCs w:val="24"/>
        </w:rPr>
        <w:t xml:space="preserve">on </w:t>
      </w:r>
      <w:r w:rsidR="004C22FF">
        <w:rPr>
          <w:rFonts w:ascii="Calibri" w:hAnsi="Calibri"/>
          <w:color w:val="auto"/>
          <w:szCs w:val="24"/>
        </w:rPr>
        <w:t>28</w:t>
      </w:r>
      <w:r>
        <w:rPr>
          <w:rFonts w:ascii="Calibri" w:hAnsi="Calibri"/>
          <w:color w:val="auto"/>
          <w:szCs w:val="24"/>
        </w:rPr>
        <w:t xml:space="preserve"> July 200</w:t>
      </w:r>
      <w:r w:rsidR="004C22FF">
        <w:rPr>
          <w:rFonts w:ascii="Calibri" w:hAnsi="Calibri"/>
          <w:color w:val="auto"/>
          <w:szCs w:val="24"/>
        </w:rPr>
        <w:t>6</w:t>
      </w:r>
      <w:r>
        <w:rPr>
          <w:rFonts w:ascii="Calibri" w:hAnsi="Calibri"/>
          <w:color w:val="auto"/>
          <w:szCs w:val="24"/>
        </w:rPr>
        <w:t xml:space="preserve"> (3 </w:t>
      </w:r>
      <w:r w:rsidR="004C22FF">
        <w:rPr>
          <w:rFonts w:ascii="Calibri" w:hAnsi="Calibri"/>
          <w:color w:val="auto"/>
          <w:szCs w:val="24"/>
        </w:rPr>
        <w:t xml:space="preserve">days prior to the </w:t>
      </w:r>
      <w:r>
        <w:rPr>
          <w:rFonts w:ascii="Calibri" w:hAnsi="Calibri"/>
          <w:color w:val="auto"/>
          <w:szCs w:val="24"/>
        </w:rPr>
        <w:t xml:space="preserve">six month point).  At that visit </w:t>
      </w:r>
      <w:r w:rsidR="004C22FF">
        <w:rPr>
          <w:rFonts w:ascii="Calibri" w:hAnsi="Calibri"/>
          <w:color w:val="auto"/>
          <w:szCs w:val="24"/>
        </w:rPr>
        <w:t>CI</w:t>
      </w:r>
      <w:r>
        <w:rPr>
          <w:rFonts w:ascii="Calibri" w:hAnsi="Calibri"/>
          <w:color w:val="auto"/>
          <w:szCs w:val="24"/>
        </w:rPr>
        <w:t xml:space="preserve"> </w:t>
      </w:r>
      <w:r w:rsidR="004C22FF">
        <w:rPr>
          <w:rFonts w:ascii="Calibri" w:hAnsi="Calibri"/>
          <w:color w:val="auto"/>
          <w:szCs w:val="24"/>
        </w:rPr>
        <w:t xml:space="preserve">described a warm relationship with his wife, and he denied substance use.  He reported symptoms of anxiety, anger, interrupted sleep, </w:t>
      </w:r>
      <w:r w:rsidR="00B73F40">
        <w:rPr>
          <w:rFonts w:ascii="Calibri" w:hAnsi="Calibri"/>
          <w:color w:val="auto"/>
          <w:szCs w:val="24"/>
        </w:rPr>
        <w:t xml:space="preserve">easy startle, </w:t>
      </w:r>
      <w:r w:rsidR="004C22FF">
        <w:rPr>
          <w:rFonts w:ascii="Calibri" w:hAnsi="Calibri"/>
          <w:color w:val="auto"/>
          <w:szCs w:val="24"/>
        </w:rPr>
        <w:t xml:space="preserve">and nightmares.  </w:t>
      </w:r>
      <w:r>
        <w:rPr>
          <w:rFonts w:ascii="Calibri" w:hAnsi="Calibri"/>
          <w:color w:val="auto"/>
          <w:szCs w:val="24"/>
        </w:rPr>
        <w:t xml:space="preserve">It was noted that CI was alert, oriented, </w:t>
      </w:r>
      <w:r w:rsidR="004C22FF">
        <w:rPr>
          <w:rFonts w:ascii="Calibri" w:hAnsi="Calibri"/>
          <w:color w:val="auto"/>
          <w:szCs w:val="24"/>
        </w:rPr>
        <w:t xml:space="preserve">adequately groomed, </w:t>
      </w:r>
      <w:r w:rsidR="00B73F40">
        <w:rPr>
          <w:rFonts w:ascii="Calibri" w:hAnsi="Calibri"/>
          <w:color w:val="auto"/>
          <w:szCs w:val="24"/>
        </w:rPr>
        <w:t xml:space="preserve">and moderately tense, with no suggestion of hypomania, psychomotor retardation, thought disorder, active delusions, or hallucinations.  CI had not been taking his anti-depressant medication (Remeron/mirtazapine) as prescribed.  Dr. C. decided to continue the Remeron, and CI agreed to full compliance.  </w:t>
      </w:r>
      <w:r>
        <w:rPr>
          <w:rFonts w:ascii="Calibri" w:hAnsi="Calibri"/>
          <w:color w:val="auto"/>
          <w:szCs w:val="24"/>
        </w:rPr>
        <w:t xml:space="preserve">  </w:t>
      </w:r>
      <w:r w:rsidR="005D3B49">
        <w:rPr>
          <w:rFonts w:ascii="Calibri" w:hAnsi="Calibri"/>
          <w:color w:val="auto"/>
          <w:szCs w:val="24"/>
        </w:rPr>
        <w:t>The CI was not employed</w:t>
      </w:r>
      <w:r w:rsidR="003B09AB">
        <w:rPr>
          <w:rFonts w:ascii="Calibri" w:hAnsi="Calibri"/>
          <w:color w:val="auto"/>
          <w:szCs w:val="24"/>
        </w:rPr>
        <w:t xml:space="preserve"> at that time</w:t>
      </w:r>
      <w:r w:rsidR="005D3B49">
        <w:rPr>
          <w:rFonts w:ascii="Calibri" w:hAnsi="Calibri"/>
          <w:color w:val="auto"/>
          <w:szCs w:val="24"/>
        </w:rPr>
        <w:t>, but apparently had worked for awhile placing cable in the ground</w:t>
      </w:r>
      <w:r w:rsidR="005A3236">
        <w:rPr>
          <w:rFonts w:ascii="Calibri" w:hAnsi="Calibri"/>
          <w:color w:val="auto"/>
          <w:szCs w:val="24"/>
        </w:rPr>
        <w:t xml:space="preserve"> (length of employment not clear)</w:t>
      </w:r>
      <w:r w:rsidR="005D3B49">
        <w:rPr>
          <w:rFonts w:ascii="Calibri" w:hAnsi="Calibri"/>
          <w:color w:val="auto"/>
          <w:szCs w:val="24"/>
        </w:rPr>
        <w:t xml:space="preserve">.  </w:t>
      </w:r>
    </w:p>
    <w:p w:rsidR="00326579" w:rsidRDefault="00326579" w:rsidP="00C42C96">
      <w:pPr>
        <w:tabs>
          <w:tab w:val="left" w:pos="2980"/>
        </w:tabs>
        <w:spacing w:line="240" w:lineRule="exact"/>
        <w:jc w:val="both"/>
        <w:rPr>
          <w:rFonts w:asciiTheme="minorHAnsi" w:hAnsiTheme="minorHAnsi"/>
          <w:color w:val="auto"/>
          <w:szCs w:val="24"/>
        </w:rPr>
      </w:pPr>
    </w:p>
    <w:p w:rsidR="007E07C1" w:rsidRPr="003B09AB" w:rsidRDefault="00C27F57" w:rsidP="003B09AB">
      <w:pPr>
        <w:autoSpaceDE w:val="0"/>
        <w:autoSpaceDN w:val="0"/>
        <w:adjustRightInd w:val="0"/>
        <w:spacing w:line="240" w:lineRule="exact"/>
        <w:jc w:val="both"/>
        <w:rPr>
          <w:rFonts w:ascii="Calibri" w:hAnsi="Calibri"/>
          <w:color w:val="auto"/>
          <w:szCs w:val="24"/>
        </w:rPr>
      </w:pPr>
      <w:r>
        <w:rPr>
          <w:rFonts w:asciiTheme="minorHAnsi" w:hAnsiTheme="minorHAnsi" w:cs="Courier New"/>
          <w:color w:val="auto"/>
          <w:szCs w:val="24"/>
        </w:rPr>
        <w:t>Based primarily on that 28 July 2006 evaluation, t</w:t>
      </w:r>
      <w:r w:rsidRPr="00194EAC">
        <w:rPr>
          <w:rFonts w:asciiTheme="minorHAnsi" w:hAnsiTheme="minorHAnsi" w:cs="Courier New"/>
          <w:color w:val="auto"/>
          <w:szCs w:val="24"/>
        </w:rPr>
        <w:t>he Board determined that although CI was generally functioning satisfactorily (with routine behavior, self-care, and conversation</w:t>
      </w:r>
      <w:r>
        <w:rPr>
          <w:rFonts w:asciiTheme="minorHAnsi" w:hAnsiTheme="minorHAnsi" w:cs="Courier New"/>
          <w:color w:val="auto"/>
          <w:szCs w:val="24"/>
        </w:rPr>
        <w:t xml:space="preserve"> normal</w:t>
      </w:r>
      <w:r w:rsidRPr="00194EAC">
        <w:rPr>
          <w:rFonts w:asciiTheme="minorHAnsi" w:hAnsiTheme="minorHAnsi" w:cs="Courier New"/>
          <w:color w:val="auto"/>
          <w:szCs w:val="24"/>
        </w:rPr>
        <w:t>) his PTSD symptoms caused a moderate degree of occupational and social impairment, with occasional decreases in efficiency and intermittent periods of inability to perform certain tasks.  A</w:t>
      </w:r>
      <w:r w:rsidRPr="00194EAC">
        <w:rPr>
          <w:rFonts w:asciiTheme="minorHAnsi" w:hAnsiTheme="minorHAnsi"/>
          <w:color w:val="auto"/>
          <w:szCs w:val="24"/>
        </w:rPr>
        <w:t>fter considerable discussion and lengthy deliberation, t</w:t>
      </w:r>
      <w:r w:rsidRPr="00194EAC">
        <w:rPr>
          <w:rFonts w:asciiTheme="minorHAnsi" w:hAnsiTheme="minorHAnsi" w:cs="Courier New"/>
          <w:color w:val="auto"/>
          <w:szCs w:val="24"/>
        </w:rPr>
        <w:t>he Board unanimously recommends a permanent PTSD separation rating of 30%</w:t>
      </w:r>
      <w:r w:rsidRPr="00194EAC">
        <w:rPr>
          <w:rFonts w:asciiTheme="minorHAnsi" w:hAnsiTheme="minorHAnsi"/>
          <w:color w:val="auto"/>
          <w:szCs w:val="24"/>
        </w:rPr>
        <w:t xml:space="preserve"> (IAW VASRD §4.130).  </w:t>
      </w:r>
      <w:r>
        <w:rPr>
          <w:rFonts w:asciiTheme="minorHAnsi" w:hAnsiTheme="minorHAnsi"/>
          <w:color w:val="auto"/>
          <w:szCs w:val="24"/>
        </w:rPr>
        <w:t>T</w:t>
      </w:r>
      <w:r>
        <w:rPr>
          <w:rFonts w:ascii="Calibri" w:hAnsi="Calibri"/>
          <w:color w:val="auto"/>
          <w:szCs w:val="24"/>
        </w:rPr>
        <w:t>he Board then turned its attention to the matter of Bipolar disorder.</w:t>
      </w:r>
      <w:r w:rsidR="00C37836">
        <w:rPr>
          <w:rFonts w:asciiTheme="minorHAnsi" w:hAnsiTheme="minorHAnsi"/>
          <w:color w:val="auto"/>
          <w:szCs w:val="24"/>
        </w:rPr>
        <w:t xml:space="preserve">  The Navy </w:t>
      </w:r>
      <w:r>
        <w:rPr>
          <w:rFonts w:asciiTheme="minorHAnsi" w:hAnsiTheme="minorHAnsi"/>
          <w:color w:val="auto"/>
          <w:szCs w:val="24"/>
        </w:rPr>
        <w:t>PEB (</w:t>
      </w:r>
      <w:r w:rsidR="003C2858">
        <w:rPr>
          <w:rFonts w:asciiTheme="minorHAnsi" w:hAnsiTheme="minorHAnsi"/>
          <w:color w:val="auto"/>
          <w:szCs w:val="24"/>
        </w:rPr>
        <w:t>8</w:t>
      </w:r>
      <w:r>
        <w:rPr>
          <w:rFonts w:asciiTheme="minorHAnsi" w:hAnsiTheme="minorHAnsi"/>
          <w:color w:val="auto"/>
          <w:szCs w:val="24"/>
        </w:rPr>
        <w:t xml:space="preserve"> Dec</w:t>
      </w:r>
      <w:r w:rsidR="00F316BB">
        <w:rPr>
          <w:rFonts w:asciiTheme="minorHAnsi" w:hAnsiTheme="minorHAnsi"/>
          <w:color w:val="auto"/>
          <w:szCs w:val="24"/>
        </w:rPr>
        <w:t>ember</w:t>
      </w:r>
      <w:r>
        <w:rPr>
          <w:rFonts w:asciiTheme="minorHAnsi" w:hAnsiTheme="minorHAnsi"/>
          <w:color w:val="auto"/>
          <w:szCs w:val="24"/>
        </w:rPr>
        <w:t xml:space="preserve"> 2005) </w:t>
      </w:r>
      <w:r w:rsidR="003C2858">
        <w:rPr>
          <w:rFonts w:asciiTheme="minorHAnsi" w:hAnsiTheme="minorHAnsi"/>
          <w:color w:val="auto"/>
          <w:szCs w:val="24"/>
        </w:rPr>
        <w:t xml:space="preserve">listed Bipolar disorder as Category 2 </w:t>
      </w:r>
      <w:r w:rsidR="003C2858">
        <w:rPr>
          <w:rFonts w:ascii="Calibri" w:hAnsi="Calibri"/>
          <w:color w:val="auto"/>
          <w:szCs w:val="24"/>
        </w:rPr>
        <w:t xml:space="preserve">(not separately unfitting, but related to the unfitting condition).  The Board unanimously agrees </w:t>
      </w:r>
      <w:r w:rsidR="003B09AB">
        <w:rPr>
          <w:rFonts w:ascii="Calibri" w:hAnsi="Calibri"/>
          <w:color w:val="auto"/>
          <w:szCs w:val="24"/>
        </w:rPr>
        <w:t xml:space="preserve">with the PEB, </w:t>
      </w:r>
      <w:r w:rsidR="003C2858">
        <w:rPr>
          <w:rFonts w:ascii="Calibri" w:hAnsi="Calibri"/>
          <w:color w:val="auto"/>
          <w:szCs w:val="24"/>
        </w:rPr>
        <w:t>that the</w:t>
      </w:r>
      <w:r w:rsidR="003B09AB">
        <w:rPr>
          <w:rFonts w:ascii="Calibri" w:hAnsi="Calibri"/>
          <w:color w:val="auto"/>
          <w:szCs w:val="24"/>
        </w:rPr>
        <w:t xml:space="preserve"> Bipolar disorder was not se</w:t>
      </w:r>
      <w:r>
        <w:rPr>
          <w:rFonts w:asciiTheme="minorHAnsi" w:hAnsiTheme="minorHAnsi"/>
          <w:color w:val="auto"/>
          <w:szCs w:val="24"/>
        </w:rPr>
        <w:t>parately unfitting</w:t>
      </w:r>
      <w:r w:rsidR="003B09AB">
        <w:rPr>
          <w:rFonts w:asciiTheme="minorHAnsi" w:hAnsiTheme="minorHAnsi"/>
          <w:color w:val="auto"/>
          <w:szCs w:val="24"/>
        </w:rPr>
        <w:t xml:space="preserve"> but was related to the PTSD condition.  </w:t>
      </w:r>
      <w:r w:rsidR="007E07C1" w:rsidRPr="00AE3316">
        <w:rPr>
          <w:rFonts w:asciiTheme="minorHAnsi" w:hAnsiTheme="minorHAnsi"/>
          <w:color w:val="auto"/>
          <w:szCs w:val="24"/>
        </w:rPr>
        <w:t>All evidence considered</w:t>
      </w:r>
      <w:proofErr w:type="gramStart"/>
      <w:r w:rsidR="007E07C1" w:rsidRPr="00AE3316">
        <w:rPr>
          <w:rFonts w:asciiTheme="minorHAnsi" w:hAnsiTheme="minorHAnsi"/>
          <w:color w:val="auto"/>
          <w:szCs w:val="24"/>
        </w:rPr>
        <w:t>,</w:t>
      </w:r>
      <w:proofErr w:type="gramEnd"/>
      <w:r w:rsidR="007E07C1" w:rsidRPr="00AE3316">
        <w:rPr>
          <w:rFonts w:asciiTheme="minorHAnsi" w:hAnsiTheme="minorHAnsi"/>
          <w:color w:val="auto"/>
          <w:szCs w:val="24"/>
        </w:rPr>
        <w:t xml:space="preserve"> there is not </w:t>
      </w:r>
      <w:r w:rsidR="003B09AB">
        <w:rPr>
          <w:rFonts w:asciiTheme="minorHAnsi" w:hAnsiTheme="minorHAnsi"/>
          <w:color w:val="auto"/>
          <w:szCs w:val="24"/>
        </w:rPr>
        <w:t xml:space="preserve">sufficient evidence </w:t>
      </w:r>
      <w:r w:rsidR="00C37836">
        <w:rPr>
          <w:rFonts w:asciiTheme="minorHAnsi" w:hAnsiTheme="minorHAnsi"/>
          <w:color w:val="auto"/>
          <w:szCs w:val="24"/>
        </w:rPr>
        <w:t xml:space="preserve">to </w:t>
      </w:r>
      <w:r w:rsidR="00C37836" w:rsidRPr="00AE3316">
        <w:rPr>
          <w:rFonts w:asciiTheme="minorHAnsi" w:hAnsiTheme="minorHAnsi"/>
          <w:color w:val="auto"/>
          <w:szCs w:val="24"/>
        </w:rPr>
        <w:t>support</w:t>
      </w:r>
      <w:r w:rsidR="007E07C1">
        <w:rPr>
          <w:rFonts w:asciiTheme="minorHAnsi" w:hAnsiTheme="minorHAnsi"/>
          <w:color w:val="auto"/>
          <w:szCs w:val="24"/>
        </w:rPr>
        <w:t xml:space="preserve"> </w:t>
      </w:r>
      <w:r w:rsidR="003B09AB">
        <w:rPr>
          <w:rFonts w:asciiTheme="minorHAnsi" w:hAnsiTheme="minorHAnsi"/>
          <w:color w:val="auto"/>
          <w:szCs w:val="24"/>
        </w:rPr>
        <w:t xml:space="preserve">the </w:t>
      </w:r>
      <w:r w:rsidR="007E07C1">
        <w:rPr>
          <w:rFonts w:asciiTheme="minorHAnsi" w:hAnsiTheme="minorHAnsi"/>
          <w:color w:val="auto"/>
          <w:szCs w:val="24"/>
        </w:rPr>
        <w:t xml:space="preserve">addition of </w:t>
      </w:r>
      <w:r w:rsidR="003B09AB">
        <w:rPr>
          <w:rFonts w:asciiTheme="minorHAnsi" w:hAnsiTheme="minorHAnsi"/>
          <w:color w:val="auto"/>
          <w:szCs w:val="24"/>
        </w:rPr>
        <w:t xml:space="preserve">Bipolar disorder </w:t>
      </w:r>
      <w:r w:rsidR="007E07C1">
        <w:rPr>
          <w:rFonts w:asciiTheme="minorHAnsi" w:hAnsiTheme="minorHAnsi"/>
          <w:color w:val="auto"/>
          <w:szCs w:val="24"/>
        </w:rPr>
        <w:t xml:space="preserve">as an </w:t>
      </w:r>
      <w:r w:rsidR="0021525C">
        <w:rPr>
          <w:rFonts w:asciiTheme="minorHAnsi" w:hAnsiTheme="minorHAnsi"/>
          <w:color w:val="auto"/>
          <w:szCs w:val="24"/>
        </w:rPr>
        <w:t xml:space="preserve">additional </w:t>
      </w:r>
      <w:r w:rsidR="007E07C1">
        <w:rPr>
          <w:rFonts w:asciiTheme="minorHAnsi" w:hAnsiTheme="minorHAnsi"/>
          <w:color w:val="auto"/>
          <w:szCs w:val="24"/>
        </w:rPr>
        <w:t>unfitting</w:t>
      </w:r>
      <w:r w:rsidR="0021525C">
        <w:rPr>
          <w:rFonts w:asciiTheme="minorHAnsi" w:hAnsiTheme="minorHAnsi"/>
          <w:color w:val="auto"/>
          <w:szCs w:val="24"/>
        </w:rPr>
        <w:t xml:space="preserve"> condition</w:t>
      </w:r>
      <w:r w:rsidR="007E07C1">
        <w:rPr>
          <w:rFonts w:asciiTheme="minorHAnsi" w:hAnsiTheme="minorHAnsi"/>
          <w:color w:val="auto"/>
          <w:szCs w:val="24"/>
        </w:rPr>
        <w:t xml:space="preserve">.  </w:t>
      </w:r>
    </w:p>
    <w:p w:rsidR="007E07C1" w:rsidRDefault="007E07C1" w:rsidP="007E07C1">
      <w:pPr>
        <w:tabs>
          <w:tab w:val="left" w:pos="2980"/>
        </w:tabs>
        <w:spacing w:line="240" w:lineRule="exact"/>
        <w:jc w:val="both"/>
        <w:rPr>
          <w:rFonts w:asciiTheme="minorHAnsi" w:hAnsiTheme="minorHAnsi"/>
          <w:color w:val="auto"/>
          <w:szCs w:val="24"/>
        </w:rPr>
      </w:pPr>
    </w:p>
    <w:p w:rsidR="00AC4513" w:rsidRPr="0021525C" w:rsidRDefault="007E07C1" w:rsidP="00C42C96">
      <w:pPr>
        <w:tabs>
          <w:tab w:val="left" w:pos="2980"/>
        </w:tabs>
        <w:spacing w:line="240" w:lineRule="exact"/>
        <w:jc w:val="both"/>
        <w:rPr>
          <w:rFonts w:ascii="Calibri" w:hAnsi="Calibri"/>
          <w:color w:val="auto"/>
          <w:szCs w:val="24"/>
        </w:rPr>
      </w:pPr>
      <w:r w:rsidRPr="00F33FD5">
        <w:rPr>
          <w:rFonts w:asciiTheme="minorHAnsi" w:hAnsiTheme="minorHAnsi"/>
          <w:color w:val="auto"/>
          <w:szCs w:val="24"/>
          <w:u w:val="single"/>
        </w:rPr>
        <w:t xml:space="preserve">History of Other Conditions </w:t>
      </w:r>
      <w:r w:rsidR="0021525C">
        <w:rPr>
          <w:rFonts w:asciiTheme="minorHAnsi" w:hAnsiTheme="minorHAnsi"/>
          <w:color w:val="auto"/>
          <w:szCs w:val="24"/>
          <w:u w:val="single"/>
        </w:rPr>
        <w:t xml:space="preserve">not </w:t>
      </w:r>
      <w:r>
        <w:rPr>
          <w:rFonts w:asciiTheme="minorHAnsi" w:hAnsiTheme="minorHAnsi"/>
          <w:color w:val="auto"/>
          <w:szCs w:val="24"/>
          <w:u w:val="single"/>
        </w:rPr>
        <w:t>d</w:t>
      </w:r>
      <w:r w:rsidRPr="00F33FD5">
        <w:rPr>
          <w:rFonts w:asciiTheme="minorHAnsi" w:hAnsiTheme="minorHAnsi"/>
          <w:color w:val="auto"/>
          <w:szCs w:val="24"/>
          <w:u w:val="single"/>
        </w:rPr>
        <w:t>ocumented in the Disability Evaluation System (</w:t>
      </w:r>
      <w:r>
        <w:rPr>
          <w:rFonts w:asciiTheme="minorHAnsi" w:hAnsiTheme="minorHAnsi"/>
          <w:color w:val="auto"/>
          <w:szCs w:val="24"/>
          <w:u w:val="single"/>
        </w:rPr>
        <w:t>DES) file</w:t>
      </w:r>
      <w:r>
        <w:rPr>
          <w:rFonts w:asciiTheme="minorHAnsi" w:hAnsiTheme="minorHAnsi"/>
          <w:color w:val="auto"/>
          <w:szCs w:val="24"/>
        </w:rPr>
        <w:t xml:space="preserve"> – </w:t>
      </w:r>
      <w:r w:rsidR="0021525C">
        <w:rPr>
          <w:rFonts w:asciiTheme="minorHAnsi" w:hAnsiTheme="minorHAnsi"/>
          <w:color w:val="auto"/>
          <w:szCs w:val="24"/>
        </w:rPr>
        <w:t xml:space="preserve">Patellofemoral syndrome (bilateral), Right foot strain, and Tinnitus were </w:t>
      </w:r>
      <w:r w:rsidRPr="0047358C">
        <w:rPr>
          <w:rFonts w:ascii="Calibri" w:hAnsi="Calibri" w:cs="Courier New"/>
          <w:color w:val="auto"/>
          <w:szCs w:val="24"/>
        </w:rPr>
        <w:t xml:space="preserve">also </w:t>
      </w:r>
      <w:r>
        <w:rPr>
          <w:rFonts w:ascii="Calibri" w:hAnsi="Calibri" w:cs="Courier New"/>
          <w:color w:val="auto"/>
          <w:szCs w:val="24"/>
        </w:rPr>
        <w:t>noted</w:t>
      </w:r>
      <w:r w:rsidRPr="0047358C">
        <w:rPr>
          <w:rFonts w:ascii="Calibri" w:hAnsi="Calibri" w:cs="Courier New"/>
          <w:color w:val="auto"/>
          <w:szCs w:val="24"/>
        </w:rPr>
        <w:t xml:space="preserve"> by the Board.  There is no evidence that th</w:t>
      </w:r>
      <w:r w:rsidR="0021525C">
        <w:rPr>
          <w:rFonts w:ascii="Calibri" w:hAnsi="Calibri" w:cs="Courier New"/>
          <w:color w:val="auto"/>
          <w:szCs w:val="24"/>
        </w:rPr>
        <w:t>ese</w:t>
      </w:r>
      <w:r w:rsidRPr="0047358C">
        <w:rPr>
          <w:rFonts w:ascii="Calibri" w:hAnsi="Calibri" w:cs="Courier New"/>
          <w:color w:val="auto"/>
          <w:szCs w:val="24"/>
        </w:rPr>
        <w:t xml:space="preserve"> condition</w:t>
      </w:r>
      <w:r w:rsidR="0021525C">
        <w:rPr>
          <w:rFonts w:ascii="Calibri" w:hAnsi="Calibri" w:cs="Courier New"/>
          <w:color w:val="auto"/>
          <w:szCs w:val="24"/>
        </w:rPr>
        <w:t>s</w:t>
      </w:r>
      <w:r w:rsidRPr="0047358C">
        <w:rPr>
          <w:rFonts w:ascii="Calibri" w:hAnsi="Calibri" w:cs="Courier New"/>
          <w:color w:val="auto"/>
          <w:szCs w:val="24"/>
        </w:rPr>
        <w:t xml:space="preserve"> w</w:t>
      </w:r>
      <w:r w:rsidR="0021525C">
        <w:rPr>
          <w:rFonts w:ascii="Calibri" w:hAnsi="Calibri" w:cs="Courier New"/>
          <w:color w:val="auto"/>
          <w:szCs w:val="24"/>
        </w:rPr>
        <w:t>ere</w:t>
      </w:r>
      <w:r w:rsidRPr="0047358C">
        <w:rPr>
          <w:rFonts w:ascii="Calibri" w:hAnsi="Calibri" w:cs="Courier New"/>
          <w:color w:val="auto"/>
          <w:szCs w:val="24"/>
        </w:rPr>
        <w:t xml:space="preserve"> a matter of record in the DES package.  Therefore, </w:t>
      </w:r>
      <w:r w:rsidR="0021525C">
        <w:rPr>
          <w:rFonts w:ascii="Calibri" w:hAnsi="Calibri" w:cs="Courier New"/>
          <w:color w:val="auto"/>
          <w:szCs w:val="24"/>
        </w:rPr>
        <w:t>these conditions are</w:t>
      </w:r>
      <w:r>
        <w:rPr>
          <w:rFonts w:ascii="Calibri" w:hAnsi="Calibri" w:cs="Courier New"/>
          <w:color w:val="auto"/>
          <w:szCs w:val="24"/>
        </w:rPr>
        <w:t xml:space="preserve"> </w:t>
      </w:r>
      <w:r w:rsidRPr="0047358C">
        <w:rPr>
          <w:rFonts w:ascii="Calibri" w:hAnsi="Calibri" w:cs="Courier New"/>
          <w:color w:val="auto"/>
          <w:szCs w:val="24"/>
        </w:rPr>
        <w:t xml:space="preserve">judged to be outside the scope of this Board. </w:t>
      </w:r>
    </w:p>
    <w:p w:rsidR="00FC08AD" w:rsidRPr="00866FDD" w:rsidRDefault="00FC08AD" w:rsidP="00FC08AD">
      <w:pPr>
        <w:tabs>
          <w:tab w:val="left" w:pos="288"/>
          <w:tab w:val="left" w:pos="4752"/>
        </w:tabs>
        <w:spacing w:line="240" w:lineRule="exact"/>
        <w:jc w:val="both"/>
        <w:rPr>
          <w:rFonts w:ascii="Calibri" w:hAnsi="Calibri"/>
          <w:color w:val="auto"/>
        </w:rPr>
      </w:pPr>
      <w:r w:rsidRPr="00866FDD">
        <w:rPr>
          <w:rFonts w:ascii="Calibri" w:hAnsi="Calibri"/>
          <w:color w:val="auto"/>
          <w:u w:val="single"/>
        </w:rPr>
        <w:t>______________________________________________________________________________</w:t>
      </w:r>
    </w:p>
    <w:p w:rsidR="00FC08AD" w:rsidRPr="00A90D55" w:rsidRDefault="00FC08AD" w:rsidP="00FC08AD">
      <w:pPr>
        <w:tabs>
          <w:tab w:val="left" w:pos="288"/>
          <w:tab w:val="left" w:pos="4752"/>
        </w:tabs>
        <w:spacing w:line="240" w:lineRule="exact"/>
        <w:rPr>
          <w:color w:val="000080"/>
        </w:rPr>
      </w:pPr>
    </w:p>
    <w:p w:rsidR="00FC08AD" w:rsidRPr="005C7635" w:rsidRDefault="00FC08AD" w:rsidP="00FC08AD">
      <w:pPr>
        <w:spacing w:line="240" w:lineRule="exact"/>
        <w:jc w:val="both"/>
        <w:rPr>
          <w:rFonts w:asciiTheme="minorHAnsi" w:eastAsiaTheme="minorHAnsi" w:hAnsiTheme="minorHAnsi"/>
          <w:color w:val="auto"/>
          <w:szCs w:val="24"/>
        </w:rPr>
      </w:pPr>
      <w:r w:rsidRPr="00866FDD">
        <w:rPr>
          <w:rFonts w:ascii="Calibri" w:hAnsi="Calibri"/>
          <w:color w:val="auto"/>
          <w:szCs w:val="24"/>
          <w:u w:val="single"/>
        </w:rPr>
        <w:t>BOARD FINDINGS</w:t>
      </w:r>
      <w:r w:rsidRPr="00866FDD">
        <w:rPr>
          <w:rFonts w:ascii="Calibri" w:hAnsi="Calibri"/>
          <w:color w:val="auto"/>
          <w:szCs w:val="24"/>
        </w:rPr>
        <w:t>:</w:t>
      </w:r>
      <w:r w:rsidRPr="00866FDD">
        <w:rPr>
          <w:rFonts w:ascii="Calibri" w:eastAsiaTheme="minorHAnsi" w:hAnsi="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Pr>
          <w:rFonts w:ascii="Calibri" w:eastAsiaTheme="minorHAnsi" w:hAnsi="Calibri"/>
          <w:color w:val="auto"/>
          <w:szCs w:val="24"/>
        </w:rPr>
        <w:t xml:space="preserve"> </w:t>
      </w:r>
      <w:r w:rsidRPr="00866FDD">
        <w:rPr>
          <w:rFonts w:ascii="Calibri" w:eastAsiaTheme="minorHAnsi" w:hAnsi="Calibri"/>
          <w:color w:val="auto"/>
          <w:szCs w:val="24"/>
        </w:rPr>
        <w:t xml:space="preserve"> </w:t>
      </w:r>
      <w:r w:rsidRPr="005C7635">
        <w:rPr>
          <w:rFonts w:asciiTheme="minorHAnsi" w:eastAsiaTheme="minorHAnsi" w:hAnsiTheme="minorHAnsi"/>
          <w:color w:val="auto"/>
          <w:szCs w:val="24"/>
        </w:rPr>
        <w:t xml:space="preserve">Furthermore, </w:t>
      </w:r>
      <w:r>
        <w:rPr>
          <w:rFonts w:asciiTheme="minorHAnsi" w:eastAsiaTheme="minorHAnsi" w:hAnsiTheme="minorHAnsi"/>
          <w:color w:val="auto"/>
          <w:szCs w:val="24"/>
        </w:rPr>
        <w:t>Navy</w:t>
      </w:r>
      <w:r w:rsidRPr="005C7635">
        <w:rPr>
          <w:rFonts w:asciiTheme="minorHAnsi" w:eastAsiaTheme="minorHAnsi" w:hAnsiTheme="minorHAnsi"/>
          <w:color w:val="auto"/>
          <w:szCs w:val="24"/>
        </w:rPr>
        <w:t xml:space="preserve"> PEB reliance on DoDI 1332.39 may have been operant in this case, and the CI’s condition was adjudicated independently of that instruction by the Board. </w:t>
      </w:r>
    </w:p>
    <w:p w:rsidR="00FC08AD" w:rsidRPr="00417282" w:rsidRDefault="00FC08AD" w:rsidP="00FC08AD">
      <w:pPr>
        <w:spacing w:line="240" w:lineRule="exact"/>
        <w:jc w:val="both"/>
        <w:rPr>
          <w:rFonts w:asciiTheme="minorHAnsi" w:eastAsiaTheme="minorHAnsi" w:hAnsiTheme="minorHAnsi"/>
          <w:color w:val="auto"/>
          <w:szCs w:val="24"/>
        </w:rPr>
      </w:pPr>
    </w:p>
    <w:p w:rsidR="00FC08AD" w:rsidRPr="00FC08AD" w:rsidRDefault="00FC08AD" w:rsidP="00FC08AD">
      <w:pPr>
        <w:spacing w:line="240" w:lineRule="exact"/>
        <w:jc w:val="both"/>
        <w:rPr>
          <w:rFonts w:asciiTheme="minorHAnsi" w:hAnsiTheme="minorHAnsi"/>
          <w:color w:val="auto"/>
          <w:szCs w:val="24"/>
        </w:rPr>
      </w:pPr>
      <w:r w:rsidRPr="00417282">
        <w:rPr>
          <w:rFonts w:asciiTheme="minorHAnsi" w:eastAsiaTheme="minorHAnsi" w:hAnsiTheme="minorHAnsi"/>
          <w:color w:val="auto"/>
          <w:szCs w:val="24"/>
        </w:rPr>
        <w:t>In the matter of the P</w:t>
      </w:r>
      <w:r>
        <w:rPr>
          <w:rFonts w:asciiTheme="minorHAnsi" w:eastAsiaTheme="minorHAnsi" w:hAnsiTheme="minorHAnsi"/>
          <w:color w:val="auto"/>
          <w:szCs w:val="24"/>
        </w:rPr>
        <w:t>sychiatric</w:t>
      </w:r>
      <w:r w:rsidRPr="00417282">
        <w:rPr>
          <w:rFonts w:asciiTheme="minorHAnsi" w:eastAsiaTheme="minorHAnsi" w:hAnsiTheme="minorHAnsi"/>
          <w:color w:val="auto"/>
          <w:szCs w:val="24"/>
        </w:rPr>
        <w:t xml:space="preserve"> condition (coded 9411), the Board unanimously recommends an initial Temporary Disability Retired List (TDRL) rating of 50%, in retroactive compliance with VASRD</w:t>
      </w:r>
      <w:r w:rsidRPr="00417282">
        <w:rPr>
          <w:rFonts w:asciiTheme="minorHAnsi" w:hAnsiTheme="minorHAnsi"/>
          <w:color w:val="auto"/>
          <w:szCs w:val="24"/>
        </w:rPr>
        <w:t xml:space="preserve"> §4.129, as directed by </w:t>
      </w:r>
      <w:proofErr w:type="gramStart"/>
      <w:r w:rsidRPr="00417282">
        <w:rPr>
          <w:rFonts w:asciiTheme="minorHAnsi" w:hAnsiTheme="minorHAnsi"/>
          <w:color w:val="auto"/>
          <w:szCs w:val="24"/>
        </w:rPr>
        <w:t>DoD</w:t>
      </w:r>
      <w:proofErr w:type="gramEnd"/>
      <w:r w:rsidRPr="00417282">
        <w:rPr>
          <w:rFonts w:asciiTheme="minorHAnsi" w:hAnsiTheme="minorHAnsi"/>
          <w:color w:val="auto"/>
          <w:szCs w:val="24"/>
        </w:rPr>
        <w:t xml:space="preserve">.  The </w:t>
      </w:r>
      <w:r w:rsidRPr="00417282">
        <w:rPr>
          <w:rFonts w:asciiTheme="minorHAnsi" w:eastAsiaTheme="minorHAnsi" w:hAnsiTheme="minorHAnsi"/>
          <w:color w:val="auto"/>
          <w:szCs w:val="24"/>
        </w:rPr>
        <w:t>Board unanimously re</w:t>
      </w:r>
      <w:r>
        <w:rPr>
          <w:rFonts w:asciiTheme="minorHAnsi" w:eastAsiaTheme="minorHAnsi" w:hAnsiTheme="minorHAnsi"/>
          <w:color w:val="auto"/>
          <w:szCs w:val="24"/>
        </w:rPr>
        <w:t>commends a permanent rating of 3</w:t>
      </w:r>
      <w:r w:rsidRPr="00417282">
        <w:rPr>
          <w:rFonts w:asciiTheme="minorHAnsi" w:eastAsiaTheme="minorHAnsi" w:hAnsiTheme="minorHAnsi"/>
          <w:color w:val="auto"/>
          <w:szCs w:val="24"/>
        </w:rPr>
        <w:t>0% at six months following separation, IAW VASRD</w:t>
      </w:r>
      <w:r w:rsidRPr="00417282">
        <w:rPr>
          <w:rFonts w:asciiTheme="minorHAnsi" w:hAnsiTheme="minorHAnsi"/>
          <w:color w:val="auto"/>
          <w:szCs w:val="24"/>
        </w:rPr>
        <w:t xml:space="preserve"> §4.130.  </w:t>
      </w:r>
    </w:p>
    <w:p w:rsidR="00FC08AD" w:rsidRPr="00B641BA" w:rsidRDefault="00FC08AD" w:rsidP="00FC08AD">
      <w:pPr>
        <w:spacing w:line="240" w:lineRule="exact"/>
        <w:jc w:val="both"/>
        <w:rPr>
          <w:rFonts w:ascii="Calibri" w:eastAsiaTheme="minorHAnsi" w:hAnsi="Calibri"/>
          <w:color w:val="auto"/>
          <w:szCs w:val="24"/>
        </w:rPr>
      </w:pPr>
    </w:p>
    <w:p w:rsidR="00FC08AD" w:rsidRPr="00D546BE" w:rsidRDefault="00FC08AD" w:rsidP="00FC08AD">
      <w:pPr>
        <w:spacing w:line="240" w:lineRule="exact"/>
        <w:jc w:val="both"/>
        <w:rPr>
          <w:rFonts w:ascii="Calibri" w:eastAsiaTheme="minorHAnsi" w:hAnsi="Calibri"/>
          <w:color w:val="auto"/>
          <w:szCs w:val="24"/>
        </w:rPr>
      </w:pPr>
      <w:r>
        <w:rPr>
          <w:rFonts w:ascii="Calibri" w:eastAsiaTheme="minorHAnsi" w:hAnsi="Calibri"/>
          <w:color w:val="auto"/>
          <w:szCs w:val="24"/>
        </w:rPr>
        <w:t>Bilateral patellofemoral syndrome, Right foot strain, and Tinnitus (</w:t>
      </w:r>
      <w:r w:rsidR="00EE206A">
        <w:rPr>
          <w:rFonts w:ascii="Calibri" w:eastAsiaTheme="minorHAnsi" w:hAnsi="Calibri"/>
          <w:color w:val="auto"/>
          <w:szCs w:val="24"/>
        </w:rPr>
        <w:t xml:space="preserve">all </w:t>
      </w:r>
      <w:r w:rsidRPr="00B641BA">
        <w:rPr>
          <w:rFonts w:ascii="Calibri" w:eastAsiaTheme="minorHAnsi" w:hAnsi="Calibri"/>
          <w:color w:val="auto"/>
          <w:szCs w:val="24"/>
        </w:rPr>
        <w:t>rated by the VA</w:t>
      </w:r>
      <w:r>
        <w:rPr>
          <w:rFonts w:ascii="Calibri" w:eastAsiaTheme="minorHAnsi" w:hAnsi="Calibri"/>
          <w:color w:val="auto"/>
          <w:szCs w:val="24"/>
        </w:rPr>
        <w:t>) were</w:t>
      </w:r>
      <w:r w:rsidRPr="00B641BA">
        <w:rPr>
          <w:rFonts w:ascii="Calibri" w:eastAsiaTheme="minorHAnsi" w:hAnsi="Calibri"/>
          <w:color w:val="auto"/>
          <w:szCs w:val="24"/>
        </w:rPr>
        <w:t xml:space="preserve"> not </w:t>
      </w:r>
      <w:r>
        <w:rPr>
          <w:rFonts w:ascii="Calibri" w:eastAsiaTheme="minorHAnsi" w:hAnsi="Calibri"/>
          <w:color w:val="auto"/>
          <w:szCs w:val="24"/>
        </w:rPr>
        <w:t>a matter of record</w:t>
      </w:r>
      <w:r w:rsidRPr="00B641BA">
        <w:rPr>
          <w:rFonts w:ascii="Calibri" w:eastAsiaTheme="minorHAnsi" w:hAnsi="Calibri"/>
          <w:color w:val="auto"/>
          <w:szCs w:val="24"/>
        </w:rPr>
        <w:t xml:space="preserve"> in the Disability Evaluation System (DES) package and </w:t>
      </w:r>
      <w:r>
        <w:rPr>
          <w:rFonts w:ascii="Calibri" w:eastAsiaTheme="minorHAnsi" w:hAnsi="Calibri"/>
          <w:color w:val="auto"/>
          <w:szCs w:val="24"/>
        </w:rPr>
        <w:t>are</w:t>
      </w:r>
      <w:r w:rsidRPr="00B641BA">
        <w:rPr>
          <w:rFonts w:ascii="Calibri" w:eastAsiaTheme="minorHAnsi" w:hAnsi="Calibri"/>
          <w:color w:val="auto"/>
          <w:szCs w:val="24"/>
        </w:rPr>
        <w:t xml:space="preserve"> therefore outside the scope of the Board.  The CI retains the right to request his service Board </w:t>
      </w:r>
      <w:r w:rsidR="008F3EA8">
        <w:rPr>
          <w:rFonts w:ascii="Calibri" w:eastAsiaTheme="minorHAnsi" w:hAnsi="Calibri"/>
          <w:color w:val="auto"/>
          <w:szCs w:val="24"/>
        </w:rPr>
        <w:t xml:space="preserve">for </w:t>
      </w:r>
      <w:r w:rsidRPr="00B641BA">
        <w:rPr>
          <w:rFonts w:ascii="Calibri" w:eastAsiaTheme="minorHAnsi" w:hAnsi="Calibri"/>
          <w:color w:val="auto"/>
          <w:szCs w:val="24"/>
        </w:rPr>
        <w:t xml:space="preserve">Correction </w:t>
      </w:r>
      <w:r w:rsidR="008F3EA8">
        <w:rPr>
          <w:rFonts w:ascii="Calibri" w:eastAsiaTheme="minorHAnsi" w:hAnsi="Calibri"/>
          <w:color w:val="auto"/>
          <w:szCs w:val="24"/>
        </w:rPr>
        <w:t>of</w:t>
      </w:r>
      <w:r w:rsidRPr="00B641BA">
        <w:rPr>
          <w:rFonts w:ascii="Calibri" w:eastAsiaTheme="minorHAnsi" w:hAnsi="Calibri"/>
          <w:color w:val="auto"/>
          <w:szCs w:val="24"/>
        </w:rPr>
        <w:t xml:space="preserve"> </w:t>
      </w:r>
      <w:r>
        <w:rPr>
          <w:rFonts w:ascii="Calibri" w:eastAsiaTheme="minorHAnsi" w:hAnsi="Calibri"/>
          <w:color w:val="auto"/>
          <w:szCs w:val="24"/>
        </w:rPr>
        <w:t>Naval</w:t>
      </w:r>
      <w:r w:rsidRPr="00B641BA">
        <w:rPr>
          <w:rFonts w:ascii="Calibri" w:eastAsiaTheme="minorHAnsi" w:hAnsi="Calibri"/>
          <w:color w:val="auto"/>
          <w:szCs w:val="24"/>
        </w:rPr>
        <w:t xml:space="preserve"> Records (BC</w:t>
      </w:r>
      <w:r>
        <w:rPr>
          <w:rFonts w:ascii="Calibri" w:eastAsiaTheme="minorHAnsi" w:hAnsi="Calibri"/>
          <w:color w:val="auto"/>
          <w:szCs w:val="24"/>
        </w:rPr>
        <w:t>N</w:t>
      </w:r>
      <w:r w:rsidRPr="00B641BA">
        <w:rPr>
          <w:rFonts w:ascii="Calibri" w:eastAsiaTheme="minorHAnsi" w:hAnsi="Calibri"/>
          <w:color w:val="auto"/>
          <w:szCs w:val="24"/>
        </w:rPr>
        <w:t>R) to consider adding th</w:t>
      </w:r>
      <w:r>
        <w:rPr>
          <w:rFonts w:ascii="Calibri" w:eastAsiaTheme="minorHAnsi" w:hAnsi="Calibri"/>
          <w:color w:val="auto"/>
          <w:szCs w:val="24"/>
        </w:rPr>
        <w:t>ese</w:t>
      </w:r>
      <w:r w:rsidRPr="00B641BA">
        <w:rPr>
          <w:rFonts w:ascii="Calibri" w:eastAsiaTheme="minorHAnsi" w:hAnsi="Calibri"/>
          <w:color w:val="auto"/>
          <w:szCs w:val="24"/>
        </w:rPr>
        <w:t xml:space="preserve"> condition</w:t>
      </w:r>
      <w:r>
        <w:rPr>
          <w:rFonts w:ascii="Calibri" w:eastAsiaTheme="minorHAnsi" w:hAnsi="Calibri"/>
          <w:color w:val="auto"/>
          <w:szCs w:val="24"/>
        </w:rPr>
        <w:t>s</w:t>
      </w:r>
      <w:r w:rsidRPr="00B641BA">
        <w:rPr>
          <w:rFonts w:ascii="Calibri" w:eastAsiaTheme="minorHAnsi" w:hAnsi="Calibri"/>
          <w:color w:val="auto"/>
          <w:szCs w:val="24"/>
        </w:rPr>
        <w:t xml:space="preserve"> as unfitting.</w:t>
      </w:r>
    </w:p>
    <w:p w:rsidR="00FC08AD" w:rsidRPr="00AC713F" w:rsidRDefault="00FC08AD" w:rsidP="00FC08AD">
      <w:pPr>
        <w:tabs>
          <w:tab w:val="left" w:pos="288"/>
          <w:tab w:val="left" w:pos="4752"/>
        </w:tabs>
        <w:spacing w:line="240" w:lineRule="exact"/>
        <w:jc w:val="both"/>
        <w:rPr>
          <w:rFonts w:asciiTheme="minorHAnsi" w:hAnsiTheme="minorHAnsi"/>
          <w:color w:val="auto"/>
        </w:rPr>
      </w:pPr>
      <w:r w:rsidRPr="00AC713F">
        <w:rPr>
          <w:rFonts w:asciiTheme="minorHAnsi" w:hAnsiTheme="minorHAnsi"/>
          <w:color w:val="auto"/>
          <w:u w:val="single"/>
        </w:rPr>
        <w:t>_______________________________________________</w:t>
      </w:r>
      <w:r>
        <w:rPr>
          <w:rFonts w:asciiTheme="minorHAnsi" w:hAnsiTheme="minorHAnsi"/>
          <w:color w:val="auto"/>
          <w:u w:val="single"/>
        </w:rPr>
        <w:t>__</w:t>
      </w:r>
      <w:r w:rsidRPr="00AC713F">
        <w:rPr>
          <w:rFonts w:asciiTheme="minorHAnsi" w:hAnsiTheme="minorHAnsi"/>
          <w:color w:val="auto"/>
          <w:u w:val="single"/>
        </w:rPr>
        <w:t>________________</w:t>
      </w:r>
      <w:r w:rsidRPr="003D3203">
        <w:rPr>
          <w:rFonts w:asciiTheme="minorHAnsi" w:hAnsiTheme="minorHAnsi"/>
          <w:color w:val="auto"/>
          <w:u w:val="single"/>
        </w:rPr>
        <w:t>_____________</w:t>
      </w:r>
    </w:p>
    <w:p w:rsidR="00FC08AD" w:rsidRPr="00D91DA6" w:rsidRDefault="00FC08AD" w:rsidP="00FC08AD">
      <w:pPr>
        <w:tabs>
          <w:tab w:val="left" w:pos="288"/>
          <w:tab w:val="left" w:pos="4752"/>
        </w:tabs>
        <w:spacing w:line="240" w:lineRule="exact"/>
        <w:rPr>
          <w:color w:val="000080"/>
        </w:rPr>
      </w:pPr>
    </w:p>
    <w:p w:rsidR="00FC08AD" w:rsidRPr="00AE3316" w:rsidRDefault="00FC08AD" w:rsidP="000B2953">
      <w:pPr>
        <w:tabs>
          <w:tab w:val="left" w:pos="288"/>
          <w:tab w:val="left" w:pos="4752"/>
        </w:tabs>
        <w:spacing w:line="240" w:lineRule="exact"/>
        <w:rPr>
          <w:rFonts w:asciiTheme="minorHAnsi" w:hAnsiTheme="minorHAnsi"/>
          <w:color w:val="FF000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0B2953">
        <w:rPr>
          <w:rFonts w:asciiTheme="minorHAnsi" w:hAnsiTheme="minorHAnsi"/>
          <w:color w:val="000080"/>
          <w:szCs w:val="24"/>
        </w:rPr>
        <w:t xml:space="preserve"> </w:t>
      </w:r>
      <w:r w:rsidRPr="00B95833">
        <w:rPr>
          <w:rFonts w:asciiTheme="minorHAnsi" w:hAnsiTheme="minorHAnsi"/>
          <w:color w:val="auto"/>
          <w:szCs w:val="24"/>
        </w:rPr>
        <w:t>The Board recommends that the CI’s prior separation be re</w:t>
      </w:r>
      <w:r>
        <w:rPr>
          <w:rFonts w:asciiTheme="minorHAnsi" w:hAnsiTheme="minorHAnsi"/>
          <w:color w:val="auto"/>
          <w:szCs w:val="24"/>
        </w:rPr>
        <w:t>-</w:t>
      </w:r>
      <w:r w:rsidRPr="00B95833">
        <w:rPr>
          <w:rFonts w:asciiTheme="minorHAnsi" w:hAnsiTheme="minorHAnsi"/>
          <w:color w:val="auto"/>
          <w:szCs w:val="24"/>
        </w:rPr>
        <w:t>characterized to reflect that</w:t>
      </w:r>
      <w:r>
        <w:rPr>
          <w:rFonts w:asciiTheme="minorHAnsi" w:hAnsiTheme="minorHAnsi"/>
          <w:color w:val="auto"/>
          <w:szCs w:val="24"/>
        </w:rPr>
        <w:t>,</w:t>
      </w:r>
      <w:r w:rsidRPr="00B95833">
        <w:rPr>
          <w:rFonts w:asciiTheme="minorHAnsi" w:hAnsiTheme="minorHAnsi"/>
          <w:color w:val="auto"/>
          <w:szCs w:val="24"/>
        </w:rPr>
        <w:t xml:space="preserve"> rather than discharge with severance pay, the CI was placed on the </w:t>
      </w:r>
      <w:r>
        <w:rPr>
          <w:rFonts w:asciiTheme="minorHAnsi" w:hAnsiTheme="minorHAnsi"/>
          <w:color w:val="auto"/>
          <w:szCs w:val="24"/>
        </w:rPr>
        <w:t>TDRL at 5</w:t>
      </w:r>
      <w:r w:rsidRPr="00B95833">
        <w:rPr>
          <w:rFonts w:asciiTheme="minorHAnsi" w:hAnsiTheme="minorHAnsi"/>
          <w:color w:val="auto"/>
          <w:szCs w:val="24"/>
        </w:rPr>
        <w:t xml:space="preserve">0% for a period of 6 months (PTSD at 50% IAW §4.129 and DoD direction) and then permanently retired by reason of physical disability with a final </w:t>
      </w:r>
      <w:r>
        <w:rPr>
          <w:rFonts w:asciiTheme="minorHAnsi" w:hAnsiTheme="minorHAnsi"/>
          <w:color w:val="auto"/>
          <w:szCs w:val="24"/>
        </w:rPr>
        <w:t>3</w:t>
      </w:r>
      <w:r w:rsidRPr="00416F53">
        <w:rPr>
          <w:rFonts w:asciiTheme="minorHAnsi" w:hAnsiTheme="minorHAnsi"/>
          <w:color w:val="auto"/>
          <w:szCs w:val="24"/>
        </w:rPr>
        <w:t>0%</w:t>
      </w:r>
      <w:r w:rsidRPr="00B95833">
        <w:rPr>
          <w:rFonts w:asciiTheme="minorHAnsi" w:hAnsiTheme="minorHAnsi"/>
          <w:color w:val="auto"/>
          <w:szCs w:val="24"/>
        </w:rPr>
        <w:t xml:space="preserve"> rating as indicated below.</w:t>
      </w:r>
      <w:r w:rsidRPr="00AE3316">
        <w:rPr>
          <w:rFonts w:asciiTheme="minorHAnsi" w:hAnsiTheme="minorHAnsi"/>
          <w:color w:val="000080"/>
          <w:szCs w:val="24"/>
        </w:rPr>
        <w:t xml:space="preserve">  </w:t>
      </w:r>
    </w:p>
    <w:p w:rsidR="00FC08AD" w:rsidRPr="00AE3316" w:rsidRDefault="00FC08AD" w:rsidP="00FC08AD">
      <w:pPr>
        <w:spacing w:line="240" w:lineRule="exact"/>
        <w:jc w:val="both"/>
        <w:rPr>
          <w:rFonts w:asciiTheme="minorHAnsi" w:hAnsiTheme="minorHAnsi"/>
          <w:color w:val="FF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FC08AD" w:rsidRPr="0085089F" w:rsidTr="001553D2">
        <w:trPr>
          <w:jc w:val="center"/>
        </w:trPr>
        <w:tc>
          <w:tcPr>
            <w:tcW w:w="4950" w:type="dxa"/>
            <w:shd w:val="clear" w:color="auto" w:fill="D9D9D9"/>
          </w:tcPr>
          <w:p w:rsidR="00FC08AD" w:rsidRPr="00AC713F" w:rsidRDefault="00FC08AD" w:rsidP="001553D2">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FC08AD" w:rsidRPr="00AC713F" w:rsidRDefault="00FC08AD" w:rsidP="001553D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FC08AD" w:rsidRPr="00AC713F" w:rsidRDefault="00FC08AD" w:rsidP="001553D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TDRL RATING</w:t>
            </w:r>
          </w:p>
        </w:tc>
        <w:tc>
          <w:tcPr>
            <w:tcW w:w="1530" w:type="dxa"/>
            <w:shd w:val="pct15" w:color="auto" w:fill="auto"/>
          </w:tcPr>
          <w:p w:rsidR="00FC08AD" w:rsidRPr="00AC713F" w:rsidRDefault="00FC08AD" w:rsidP="001553D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PERMANENT</w:t>
            </w:r>
          </w:p>
          <w:p w:rsidR="00FC08AD" w:rsidRPr="00AC713F" w:rsidRDefault="00FC08AD" w:rsidP="001553D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FC08AD" w:rsidRPr="0085089F" w:rsidTr="001553D2">
        <w:trPr>
          <w:trHeight w:val="305"/>
          <w:jc w:val="center"/>
        </w:trPr>
        <w:tc>
          <w:tcPr>
            <w:tcW w:w="4950" w:type="dxa"/>
          </w:tcPr>
          <w:p w:rsidR="00FC08AD" w:rsidRPr="00AC713F" w:rsidRDefault="00FC08AD" w:rsidP="001553D2">
            <w:pPr>
              <w:tabs>
                <w:tab w:val="left" w:pos="288"/>
                <w:tab w:val="left" w:pos="4752"/>
              </w:tabs>
              <w:spacing w:line="240" w:lineRule="exact"/>
              <w:jc w:val="both"/>
              <w:rPr>
                <w:rFonts w:asciiTheme="minorHAnsi" w:hAnsiTheme="minorHAnsi"/>
                <w:color w:val="auto"/>
                <w:szCs w:val="24"/>
              </w:rPr>
            </w:pPr>
            <w:r w:rsidRPr="00AC713F">
              <w:rPr>
                <w:rFonts w:asciiTheme="minorHAnsi" w:hAnsiTheme="minorHAnsi"/>
                <w:color w:val="auto"/>
                <w:szCs w:val="24"/>
              </w:rPr>
              <w:t>Post-</w:t>
            </w:r>
            <w:r>
              <w:rPr>
                <w:rFonts w:asciiTheme="minorHAnsi" w:hAnsiTheme="minorHAnsi"/>
                <w:color w:val="auto"/>
                <w:szCs w:val="24"/>
              </w:rPr>
              <w:t>t</w:t>
            </w:r>
            <w:r w:rsidRPr="00AC713F">
              <w:rPr>
                <w:rFonts w:asciiTheme="minorHAnsi" w:hAnsiTheme="minorHAnsi"/>
                <w:color w:val="auto"/>
                <w:szCs w:val="24"/>
              </w:rPr>
              <w:t>raumatic Stress Disorder</w:t>
            </w:r>
            <w:r>
              <w:rPr>
                <w:rFonts w:asciiTheme="minorHAnsi" w:hAnsiTheme="minorHAnsi"/>
                <w:color w:val="auto"/>
                <w:szCs w:val="24"/>
              </w:rPr>
              <w:t xml:space="preserve"> (PTSD)</w:t>
            </w:r>
          </w:p>
        </w:tc>
        <w:tc>
          <w:tcPr>
            <w:tcW w:w="1710" w:type="dxa"/>
            <w:tcBorders>
              <w:bottom w:val="single" w:sz="4" w:space="0" w:color="000000"/>
            </w:tcBorders>
          </w:tcPr>
          <w:p w:rsidR="00FC08AD" w:rsidRPr="00AC713F" w:rsidRDefault="00FC08AD" w:rsidP="001553D2">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9411</w:t>
            </w:r>
          </w:p>
        </w:tc>
        <w:tc>
          <w:tcPr>
            <w:tcW w:w="1170" w:type="dxa"/>
            <w:tcBorders>
              <w:bottom w:val="single" w:sz="4" w:space="0" w:color="000000"/>
            </w:tcBorders>
          </w:tcPr>
          <w:p w:rsidR="00FC08AD" w:rsidRPr="00AC713F" w:rsidRDefault="00FC08AD" w:rsidP="001553D2">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50%</w:t>
            </w:r>
          </w:p>
        </w:tc>
        <w:tc>
          <w:tcPr>
            <w:tcW w:w="1530" w:type="dxa"/>
            <w:tcBorders>
              <w:bottom w:val="single" w:sz="4" w:space="0" w:color="000000"/>
            </w:tcBorders>
          </w:tcPr>
          <w:p w:rsidR="00FC08AD" w:rsidRPr="00AC713F" w:rsidRDefault="00FC08AD" w:rsidP="001553D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Pr="00AC713F">
              <w:rPr>
                <w:rFonts w:asciiTheme="minorHAnsi" w:hAnsiTheme="minorHAnsi"/>
                <w:color w:val="auto"/>
                <w:szCs w:val="24"/>
              </w:rPr>
              <w:t>0%</w:t>
            </w:r>
          </w:p>
        </w:tc>
      </w:tr>
      <w:tr w:rsidR="00FC08AD" w:rsidRPr="0085089F" w:rsidTr="001553D2">
        <w:tblPrEx>
          <w:tblLook w:val="0000"/>
        </w:tblPrEx>
        <w:trPr>
          <w:gridBefore w:val="1"/>
          <w:wBefore w:w="4950" w:type="dxa"/>
          <w:trHeight w:val="350"/>
          <w:jc w:val="center"/>
        </w:trPr>
        <w:tc>
          <w:tcPr>
            <w:tcW w:w="1710" w:type="dxa"/>
            <w:tcBorders>
              <w:left w:val="single" w:sz="4" w:space="0" w:color="auto"/>
            </w:tcBorders>
            <w:shd w:val="pct15" w:color="auto" w:fill="auto"/>
          </w:tcPr>
          <w:p w:rsidR="00FC08AD" w:rsidRPr="00AC713F" w:rsidRDefault="00FC08AD" w:rsidP="001553D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left w:val="single" w:sz="4" w:space="0" w:color="auto"/>
            </w:tcBorders>
            <w:shd w:val="pct15" w:color="auto" w:fill="auto"/>
          </w:tcPr>
          <w:p w:rsidR="00FC08AD" w:rsidRPr="00AC713F" w:rsidRDefault="00FC08AD" w:rsidP="001553D2">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Pr="00AC713F">
              <w:rPr>
                <w:rFonts w:asciiTheme="minorHAnsi" w:hAnsiTheme="minorHAnsi"/>
                <w:b/>
                <w:color w:val="auto"/>
                <w:szCs w:val="24"/>
              </w:rPr>
              <w:t>0%</w:t>
            </w:r>
          </w:p>
        </w:tc>
        <w:tc>
          <w:tcPr>
            <w:tcW w:w="1530" w:type="dxa"/>
            <w:shd w:val="pct15" w:color="auto" w:fill="auto"/>
          </w:tcPr>
          <w:p w:rsidR="00FC08AD" w:rsidRPr="00AC713F" w:rsidRDefault="00FC08AD" w:rsidP="001553D2">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Pr="00AC713F">
              <w:rPr>
                <w:rFonts w:asciiTheme="minorHAnsi" w:hAnsiTheme="minorHAnsi"/>
                <w:b/>
                <w:color w:val="auto"/>
                <w:szCs w:val="24"/>
              </w:rPr>
              <w:t>0%</w:t>
            </w:r>
          </w:p>
        </w:tc>
      </w:tr>
    </w:tbl>
    <w:p w:rsidR="00FB593A" w:rsidRPr="00C37836" w:rsidRDefault="008B5D31" w:rsidP="00AF1668">
      <w:pPr>
        <w:tabs>
          <w:tab w:val="left" w:pos="288"/>
          <w:tab w:val="left" w:pos="4752"/>
        </w:tabs>
        <w:spacing w:line="240" w:lineRule="exact"/>
        <w:rPr>
          <w:rFonts w:asciiTheme="minorHAnsi" w:hAnsiTheme="minorHAnsi"/>
          <w:color w:val="auto"/>
          <w:u w:val="single"/>
        </w:rPr>
      </w:pPr>
      <w:r w:rsidRPr="00C37836">
        <w:rPr>
          <w:rFonts w:asciiTheme="minorHAnsi" w:hAnsiTheme="minorHAnsi"/>
          <w:color w:val="auto"/>
          <w:u w:val="single"/>
        </w:rPr>
        <w:t>_______________________________________________________________</w:t>
      </w:r>
      <w:r w:rsidR="00AC713F" w:rsidRPr="00C37836">
        <w:rPr>
          <w:rFonts w:asciiTheme="minorHAnsi" w:hAnsiTheme="minorHAnsi"/>
          <w:color w:val="auto"/>
          <w:u w:val="single"/>
        </w:rPr>
        <w:t>_____________</w:t>
      </w:r>
    </w:p>
    <w:p w:rsidR="00FB593A" w:rsidRPr="00D91DA6" w:rsidRDefault="00FB593A" w:rsidP="00AF1668">
      <w:pPr>
        <w:tabs>
          <w:tab w:val="left" w:pos="288"/>
          <w:tab w:val="left" w:pos="4752"/>
        </w:tabs>
        <w:spacing w:line="240" w:lineRule="exact"/>
        <w:rPr>
          <w:color w:val="000080"/>
        </w:rPr>
      </w:pPr>
    </w:p>
    <w:p w:rsidR="00D91DA6" w:rsidRDefault="00D91DA6" w:rsidP="00190E48">
      <w:pPr>
        <w:tabs>
          <w:tab w:val="left" w:pos="288"/>
          <w:tab w:val="left" w:pos="4752"/>
        </w:tabs>
        <w:spacing w:line="240" w:lineRule="exact"/>
        <w:jc w:val="both"/>
        <w:rPr>
          <w:rFonts w:asciiTheme="minorHAnsi" w:hAnsiTheme="minorHAnsi"/>
          <w:color w:val="auto"/>
        </w:rPr>
      </w:pPr>
    </w:p>
    <w:p w:rsidR="00F316BB" w:rsidRDefault="00F316BB" w:rsidP="00190E48">
      <w:pPr>
        <w:tabs>
          <w:tab w:val="left" w:pos="288"/>
          <w:tab w:val="left" w:pos="4752"/>
        </w:tabs>
        <w:spacing w:line="240" w:lineRule="exact"/>
        <w:jc w:val="both"/>
        <w:rPr>
          <w:rFonts w:asciiTheme="minorHAnsi" w:hAnsiTheme="minorHAnsi"/>
          <w:color w:val="auto"/>
        </w:rPr>
      </w:pPr>
    </w:p>
    <w:p w:rsidR="00F316BB" w:rsidRDefault="00F316BB" w:rsidP="00190E48">
      <w:pPr>
        <w:tabs>
          <w:tab w:val="left" w:pos="288"/>
          <w:tab w:val="left" w:pos="4752"/>
        </w:tabs>
        <w:spacing w:line="240" w:lineRule="exact"/>
        <w:jc w:val="both"/>
        <w:rPr>
          <w:rFonts w:asciiTheme="minorHAnsi" w:hAnsiTheme="minorHAnsi"/>
          <w:color w:val="auto"/>
        </w:rPr>
      </w:pPr>
    </w:p>
    <w:p w:rsidR="00F316BB" w:rsidRDefault="00F316BB" w:rsidP="00190E48">
      <w:pPr>
        <w:tabs>
          <w:tab w:val="left" w:pos="288"/>
          <w:tab w:val="left" w:pos="4752"/>
        </w:tabs>
        <w:spacing w:line="240" w:lineRule="exact"/>
        <w:jc w:val="both"/>
        <w:rPr>
          <w:rFonts w:asciiTheme="minorHAnsi" w:hAnsiTheme="minorHAnsi"/>
          <w:color w:val="auto"/>
        </w:rPr>
      </w:pPr>
    </w:p>
    <w:p w:rsidR="00F316BB" w:rsidRDefault="00F316BB" w:rsidP="00190E48">
      <w:pPr>
        <w:tabs>
          <w:tab w:val="left" w:pos="288"/>
          <w:tab w:val="left" w:pos="4752"/>
        </w:tabs>
        <w:spacing w:line="240" w:lineRule="exact"/>
        <w:jc w:val="both"/>
        <w:rPr>
          <w:rFonts w:asciiTheme="minorHAnsi" w:hAnsiTheme="minorHAnsi"/>
          <w:color w:val="auto"/>
        </w:rPr>
      </w:pPr>
    </w:p>
    <w:p w:rsidR="00F316BB" w:rsidRPr="0085089F" w:rsidRDefault="00F316BB" w:rsidP="00190E48">
      <w:pPr>
        <w:tabs>
          <w:tab w:val="left" w:pos="288"/>
          <w:tab w:val="left" w:pos="4752"/>
        </w:tabs>
        <w:spacing w:line="240" w:lineRule="exact"/>
        <w:jc w:val="both"/>
        <w:rPr>
          <w:rFonts w:asciiTheme="minorHAnsi" w:hAnsiTheme="minorHAnsi"/>
          <w:color w:val="auto"/>
        </w:rPr>
      </w:pPr>
    </w:p>
    <w:p w:rsidR="00F156E8" w:rsidRPr="00F156E8" w:rsidRDefault="00F156E8" w:rsidP="00F156E8">
      <w:pPr>
        <w:tabs>
          <w:tab w:val="left" w:pos="288"/>
          <w:tab w:val="left" w:pos="4752"/>
        </w:tabs>
        <w:spacing w:line="240" w:lineRule="exact"/>
        <w:jc w:val="both"/>
        <w:rPr>
          <w:rFonts w:asciiTheme="minorHAnsi" w:hAnsiTheme="minorHAnsi"/>
          <w:color w:val="auto"/>
        </w:rPr>
      </w:pPr>
      <w:r w:rsidRPr="00F156E8">
        <w:rPr>
          <w:rFonts w:asciiTheme="minorHAnsi" w:hAnsiTheme="minorHAnsi"/>
          <w:color w:val="auto"/>
        </w:rPr>
        <w:lastRenderedPageBreak/>
        <w:t>The following documentary evidence was considered:</w:t>
      </w:r>
    </w:p>
    <w:p w:rsidR="00F156E8" w:rsidRPr="00F156E8" w:rsidRDefault="00F156E8" w:rsidP="00F156E8">
      <w:pPr>
        <w:tabs>
          <w:tab w:val="left" w:pos="288"/>
          <w:tab w:val="left" w:pos="4752"/>
        </w:tabs>
        <w:spacing w:line="240" w:lineRule="exact"/>
        <w:jc w:val="both"/>
        <w:rPr>
          <w:rFonts w:asciiTheme="minorHAnsi" w:hAnsiTheme="minorHAnsi"/>
          <w:color w:val="auto"/>
        </w:rPr>
      </w:pPr>
    </w:p>
    <w:p w:rsidR="00F156E8" w:rsidRPr="00F156E8" w:rsidRDefault="00F156E8" w:rsidP="00F156E8">
      <w:pPr>
        <w:tabs>
          <w:tab w:val="left" w:pos="288"/>
          <w:tab w:val="left" w:pos="4752"/>
        </w:tabs>
        <w:spacing w:line="240" w:lineRule="exact"/>
        <w:jc w:val="both"/>
        <w:rPr>
          <w:rFonts w:asciiTheme="minorHAnsi" w:hAnsiTheme="minorHAnsi"/>
          <w:color w:val="auto"/>
        </w:rPr>
      </w:pPr>
      <w:r w:rsidRPr="00F156E8">
        <w:rPr>
          <w:rFonts w:asciiTheme="minorHAnsi" w:hAnsiTheme="minorHAnsi"/>
          <w:color w:val="auto"/>
        </w:rPr>
        <w:t xml:space="preserve">Exhibit A.  DD Form </w:t>
      </w:r>
      <w:proofErr w:type="gramStart"/>
      <w:r w:rsidRPr="00F156E8">
        <w:rPr>
          <w:rFonts w:asciiTheme="minorHAnsi" w:hAnsiTheme="minorHAnsi"/>
          <w:color w:val="auto"/>
        </w:rPr>
        <w:t>294,</w:t>
      </w:r>
      <w:proofErr w:type="gramEnd"/>
      <w:r w:rsidRPr="00F156E8">
        <w:rPr>
          <w:rFonts w:asciiTheme="minorHAnsi" w:hAnsiTheme="minorHAnsi"/>
          <w:color w:val="auto"/>
        </w:rPr>
        <w:t xml:space="preserve"> dated 20100306, w/</w:t>
      </w:r>
      <w:proofErr w:type="spellStart"/>
      <w:r w:rsidRPr="00F156E8">
        <w:rPr>
          <w:rFonts w:asciiTheme="minorHAnsi" w:hAnsiTheme="minorHAnsi"/>
          <w:color w:val="auto"/>
        </w:rPr>
        <w:t>atchs</w:t>
      </w:r>
      <w:proofErr w:type="spellEnd"/>
      <w:r w:rsidRPr="00F156E8">
        <w:rPr>
          <w:rFonts w:asciiTheme="minorHAnsi" w:hAnsiTheme="minorHAnsi"/>
          <w:color w:val="auto"/>
        </w:rPr>
        <w:t>.</w:t>
      </w:r>
    </w:p>
    <w:p w:rsidR="00F156E8" w:rsidRPr="00F156E8" w:rsidRDefault="00F156E8" w:rsidP="00F156E8">
      <w:pPr>
        <w:tabs>
          <w:tab w:val="left" w:pos="288"/>
          <w:tab w:val="left" w:pos="4752"/>
        </w:tabs>
        <w:spacing w:line="240" w:lineRule="exact"/>
        <w:jc w:val="both"/>
        <w:rPr>
          <w:rFonts w:asciiTheme="minorHAnsi" w:hAnsiTheme="minorHAnsi"/>
          <w:color w:val="auto"/>
        </w:rPr>
      </w:pPr>
      <w:r w:rsidRPr="00F156E8">
        <w:rPr>
          <w:rFonts w:asciiTheme="minorHAnsi" w:hAnsiTheme="minorHAnsi"/>
          <w:color w:val="auto"/>
        </w:rPr>
        <w:t xml:space="preserve">Exhibit B.  </w:t>
      </w:r>
      <w:proofErr w:type="gramStart"/>
      <w:r w:rsidRPr="00F156E8">
        <w:rPr>
          <w:rFonts w:asciiTheme="minorHAnsi" w:hAnsiTheme="minorHAnsi"/>
          <w:color w:val="auto"/>
        </w:rPr>
        <w:t>Service Treatment Record.</w:t>
      </w:r>
      <w:proofErr w:type="gramEnd"/>
    </w:p>
    <w:p w:rsidR="00F156E8" w:rsidRPr="00F156E8" w:rsidRDefault="00F156E8" w:rsidP="00F156E8">
      <w:pPr>
        <w:tabs>
          <w:tab w:val="left" w:pos="288"/>
          <w:tab w:val="left" w:pos="4752"/>
        </w:tabs>
        <w:spacing w:line="240" w:lineRule="exact"/>
        <w:jc w:val="both"/>
        <w:rPr>
          <w:rFonts w:asciiTheme="minorHAnsi" w:hAnsiTheme="minorHAnsi"/>
          <w:color w:val="auto"/>
        </w:rPr>
      </w:pPr>
      <w:r w:rsidRPr="00F156E8">
        <w:rPr>
          <w:rFonts w:asciiTheme="minorHAnsi" w:hAnsiTheme="minorHAnsi"/>
          <w:color w:val="auto"/>
        </w:rPr>
        <w:t xml:space="preserve">Exhibit C.  </w:t>
      </w:r>
      <w:proofErr w:type="gramStart"/>
      <w:r w:rsidRPr="00F156E8">
        <w:rPr>
          <w:rFonts w:asciiTheme="minorHAnsi" w:hAnsiTheme="minorHAnsi"/>
          <w:color w:val="auto"/>
        </w:rPr>
        <w:t>Department of Veterans' Affairs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Default="00114F20" w:rsidP="00190E48">
      <w:pPr>
        <w:tabs>
          <w:tab w:val="left" w:pos="288"/>
          <w:tab w:val="left" w:pos="4752"/>
        </w:tabs>
        <w:spacing w:line="240" w:lineRule="exact"/>
        <w:jc w:val="both"/>
        <w:rPr>
          <w:rFonts w:asciiTheme="minorHAnsi" w:hAnsiTheme="minorHAnsi"/>
          <w:color w:val="auto"/>
        </w:rPr>
      </w:pPr>
    </w:p>
    <w:p w:rsidR="00F156E8" w:rsidRPr="0085089F" w:rsidRDefault="00F156E8"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56449F" w:rsidRDefault="0056449F">
      <w:pPr>
        <w:rPr>
          <w:rFonts w:asciiTheme="minorHAnsi" w:hAnsiTheme="minorHAnsi"/>
          <w:color w:val="auto"/>
        </w:rPr>
      </w:pPr>
      <w:r>
        <w:rPr>
          <w:rFonts w:asciiTheme="minorHAnsi" w:hAnsiTheme="minorHAnsi"/>
          <w:color w:val="auto"/>
        </w:rPr>
        <w:br w:type="page"/>
      </w:r>
    </w:p>
    <w:p w:rsidR="005025EE" w:rsidRDefault="00C30A97" w:rsidP="00E4690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lastRenderedPageBreak/>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E4690F" w:rsidRDefault="00E4690F" w:rsidP="00E4690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C728F" w:rsidRDefault="005C728F" w:rsidP="005C728F">
      <w:r>
        <w:t>MEMORANDUM FOR DEPUTY COMMANDANT, MANPOWER &amp; RESERVE AFFAIRS</w:t>
      </w:r>
    </w:p>
    <w:p w:rsidR="005C728F" w:rsidRDefault="005C728F" w:rsidP="005C728F"/>
    <w:p w:rsidR="005C728F" w:rsidRDefault="005C728F" w:rsidP="005C728F">
      <w:proofErr w:type="spellStart"/>
      <w:r>
        <w:t>Subj</w:t>
      </w:r>
      <w:proofErr w:type="spellEnd"/>
      <w:r>
        <w:t>:  PHYSICAL DISABILITY BOARD OF REVIEW (PDBR) RECOMMENDATION</w:t>
      </w:r>
    </w:p>
    <w:p w:rsidR="005C728F" w:rsidRDefault="005C728F" w:rsidP="005C728F">
      <w:pPr>
        <w:tabs>
          <w:tab w:val="left" w:pos="630"/>
        </w:tabs>
      </w:pPr>
      <w:r>
        <w:t xml:space="preserve">          </w:t>
      </w:r>
      <w:r>
        <w:tab/>
        <w:t xml:space="preserve">ICO </w:t>
      </w:r>
      <w:r w:rsidR="000B2953">
        <w:t>XXX</w:t>
      </w:r>
      <w:r>
        <w:t xml:space="preserve">, FORMER USMC, XXX XX </w:t>
      </w:r>
      <w:r w:rsidR="000B2953">
        <w:t>XXXX</w:t>
      </w:r>
    </w:p>
    <w:p w:rsidR="005C728F" w:rsidRDefault="005C728F" w:rsidP="005C728F"/>
    <w:p w:rsidR="005C728F" w:rsidRDefault="005C728F" w:rsidP="005C728F">
      <w:r>
        <w:t>Ref:   (a) DoDI 6040.44</w:t>
      </w:r>
    </w:p>
    <w:p w:rsidR="005C728F" w:rsidRDefault="005C728F" w:rsidP="005C728F"/>
    <w:p w:rsidR="005C728F" w:rsidRDefault="005C728F" w:rsidP="005C728F">
      <w:r>
        <w:t>1.  I have reviewed the subject case pursuant to reference (a).  The subject member’s official records are to be corrected to reflect the following retroactive disposition:</w:t>
      </w:r>
    </w:p>
    <w:p w:rsidR="005C728F" w:rsidRDefault="005C728F" w:rsidP="005C728F"/>
    <w:p w:rsidR="005C728F" w:rsidRDefault="005C728F" w:rsidP="005C728F">
      <w:r>
        <w:tab/>
        <w:t>a.  Separation from the naval service due to physical disability with placement on the Temporary Disability Retired List with a disability rating of 50 percent for the period January 31, 2006 thru Jul 30, 2006.</w:t>
      </w:r>
    </w:p>
    <w:p w:rsidR="005C728F" w:rsidRDefault="005C728F" w:rsidP="005C728F"/>
    <w:p w:rsidR="005C728F" w:rsidRDefault="005C728F" w:rsidP="005C728F">
      <w:r>
        <w:tab/>
        <w:t>b.  Final separation from naval service due to physical disability effective  August 1, 2006 with a disability rating of 30 percent and placement on the Permanent Disability Retired List.</w:t>
      </w:r>
    </w:p>
    <w:p w:rsidR="005C728F" w:rsidRDefault="005C728F" w:rsidP="005C728F"/>
    <w:p w:rsidR="005C728F" w:rsidRDefault="005C728F" w:rsidP="005C728F">
      <w:r>
        <w:t>2.  Please ensure all necessary actions are taken to implement this decision, including the recoupment of previously paid funds if appropriate, and notification to the subject member once those actions are completed.</w:t>
      </w:r>
    </w:p>
    <w:p w:rsidR="005C728F" w:rsidRDefault="005C728F" w:rsidP="005C728F"/>
    <w:p w:rsidR="005C728F" w:rsidRDefault="005C728F" w:rsidP="005C728F"/>
    <w:p w:rsidR="005C728F" w:rsidRDefault="005C728F" w:rsidP="005C728F"/>
    <w:p w:rsidR="005C728F" w:rsidRDefault="000B2953" w:rsidP="000B2953">
      <w:pPr>
        <w:tabs>
          <w:tab w:val="left" w:pos="4680"/>
        </w:tabs>
      </w:pPr>
      <w:r>
        <w:t xml:space="preserve">              </w:t>
      </w:r>
      <w:r>
        <w:tab/>
      </w:r>
      <w:r w:rsidR="005C728F">
        <w:t>Principal Deputy</w:t>
      </w:r>
    </w:p>
    <w:p w:rsidR="005C728F" w:rsidRDefault="000B2953" w:rsidP="005C728F">
      <w:r>
        <w:tab/>
      </w:r>
      <w:r>
        <w:tab/>
      </w:r>
      <w:r>
        <w:tab/>
      </w:r>
      <w:r>
        <w:tab/>
      </w:r>
      <w:r>
        <w:tab/>
      </w:r>
      <w:r>
        <w:tab/>
        <w:t xml:space="preserve">  </w:t>
      </w:r>
      <w:r w:rsidR="005C728F">
        <w:t>Assistant Secretary of the Navy</w:t>
      </w:r>
    </w:p>
    <w:p w:rsidR="005C728F" w:rsidRDefault="005C728F" w:rsidP="005C728F">
      <w:r>
        <w:tab/>
      </w:r>
      <w:r>
        <w:tab/>
      </w:r>
      <w:r>
        <w:tab/>
      </w:r>
      <w:r>
        <w:tab/>
      </w:r>
      <w:r>
        <w:tab/>
      </w:r>
      <w:r>
        <w:tab/>
        <w:t xml:space="preserve">        (Manpower &amp; Reserve Affairs)</w:t>
      </w:r>
    </w:p>
    <w:p w:rsidR="00F164C8" w:rsidRPr="00E4690F" w:rsidRDefault="00F164C8" w:rsidP="00F164C8">
      <w:pPr>
        <w:rPr>
          <w:rFonts w:asciiTheme="minorHAnsi" w:hAnsiTheme="minorHAnsi"/>
          <w:color w:val="auto"/>
        </w:rPr>
      </w:pPr>
    </w:p>
    <w:sectPr w:rsidR="00F164C8" w:rsidRPr="00E4690F" w:rsidSect="005000AB">
      <w:footerReference w:type="even" r:id="rId7"/>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43A" w:rsidRDefault="0095043A">
      <w:r>
        <w:separator/>
      </w:r>
    </w:p>
  </w:endnote>
  <w:endnote w:type="continuationSeparator" w:id="0">
    <w:p w:rsidR="0095043A" w:rsidRDefault="0095043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14" w:rsidRDefault="00624091">
    <w:pPr>
      <w:pStyle w:val="Footer"/>
      <w:framePr w:wrap="around" w:vAnchor="text" w:hAnchor="margin" w:xAlign="center" w:y="1"/>
      <w:rPr>
        <w:rStyle w:val="PageNumber"/>
      </w:rPr>
    </w:pPr>
    <w:r>
      <w:rPr>
        <w:rStyle w:val="PageNumber"/>
      </w:rPr>
      <w:fldChar w:fldCharType="begin"/>
    </w:r>
    <w:r w:rsidR="00627B14">
      <w:rPr>
        <w:rStyle w:val="PageNumber"/>
      </w:rPr>
      <w:instrText xml:space="preserve">PAGE  </w:instrText>
    </w:r>
    <w:r>
      <w:rPr>
        <w:rStyle w:val="PageNumber"/>
      </w:rPr>
      <w:fldChar w:fldCharType="separate"/>
    </w:r>
    <w:r w:rsidR="00627B14">
      <w:rPr>
        <w:rStyle w:val="PageNumber"/>
        <w:noProof/>
      </w:rPr>
      <w:t>2</w:t>
    </w:r>
    <w:r>
      <w:rPr>
        <w:rStyle w:val="PageNumber"/>
      </w:rPr>
      <w:fldChar w:fldCharType="end"/>
    </w:r>
  </w:p>
  <w:p w:rsidR="00627B14" w:rsidRDefault="00627B1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14" w:rsidRPr="00AC713F" w:rsidRDefault="00624091">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627B1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6449F">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627B14" w:rsidRPr="008F3EA8" w:rsidRDefault="00627B14" w:rsidP="00D522A5">
    <w:pPr>
      <w:pStyle w:val="Footer"/>
      <w:jc w:val="right"/>
      <w:rPr>
        <w:rFonts w:asciiTheme="minorHAnsi" w:hAnsiTheme="minorHAnsi"/>
        <w:caps/>
        <w:color w:val="auto"/>
      </w:rPr>
    </w:pPr>
    <w:r>
      <w:tab/>
    </w:r>
    <w:r>
      <w:tab/>
    </w:r>
    <w:r w:rsidRPr="008F3EA8">
      <w:rPr>
        <w:rFonts w:asciiTheme="minorHAnsi" w:hAnsiTheme="minorHAnsi"/>
        <w:caps/>
        <w:color w:val="auto"/>
      </w:rPr>
      <w:t>PD</w:t>
    </w:r>
    <w:r w:rsidR="00C42C96" w:rsidRPr="008F3EA8">
      <w:rPr>
        <w:rFonts w:asciiTheme="minorHAnsi" w:hAnsiTheme="minorHAnsi"/>
        <w:caps/>
        <w:color w:val="auto"/>
      </w:rPr>
      <w:t>10</w:t>
    </w:r>
    <w:r w:rsidR="00D522A5" w:rsidRPr="008F3EA8">
      <w:rPr>
        <w:rFonts w:asciiTheme="minorHAnsi" w:hAnsiTheme="minorHAnsi"/>
        <w:caps/>
        <w:color w:val="auto"/>
      </w:rPr>
      <w:t>00217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14" w:rsidRPr="00D522A5" w:rsidRDefault="00D522A5">
    <w:pPr>
      <w:pStyle w:val="Footer"/>
      <w:rPr>
        <w:rFonts w:asciiTheme="minorHAnsi" w:hAnsiTheme="minorHAnsi"/>
      </w:rPr>
    </w:pPr>
    <w:r>
      <w:tab/>
    </w:r>
    <w:r>
      <w:tab/>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43A" w:rsidRDefault="0095043A">
      <w:r>
        <w:separator/>
      </w:r>
    </w:p>
  </w:footnote>
  <w:footnote w:type="continuationSeparator" w:id="0">
    <w:p w:rsidR="0095043A" w:rsidRDefault="00950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542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1B4C"/>
    <w:rsid w:val="00023913"/>
    <w:rsid w:val="00023D43"/>
    <w:rsid w:val="0003035E"/>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4CE3"/>
    <w:rsid w:val="00056A80"/>
    <w:rsid w:val="000577C9"/>
    <w:rsid w:val="000600AA"/>
    <w:rsid w:val="0006431E"/>
    <w:rsid w:val="000711E2"/>
    <w:rsid w:val="00072433"/>
    <w:rsid w:val="00075702"/>
    <w:rsid w:val="000775C2"/>
    <w:rsid w:val="000806AD"/>
    <w:rsid w:val="00082482"/>
    <w:rsid w:val="0008708B"/>
    <w:rsid w:val="00092619"/>
    <w:rsid w:val="00092C66"/>
    <w:rsid w:val="00094E4F"/>
    <w:rsid w:val="000A2BCE"/>
    <w:rsid w:val="000A41E3"/>
    <w:rsid w:val="000A4BBA"/>
    <w:rsid w:val="000A5071"/>
    <w:rsid w:val="000B2953"/>
    <w:rsid w:val="000B4C99"/>
    <w:rsid w:val="000C05CC"/>
    <w:rsid w:val="000C06F6"/>
    <w:rsid w:val="000C1D34"/>
    <w:rsid w:val="000C2362"/>
    <w:rsid w:val="000C274E"/>
    <w:rsid w:val="000C3C13"/>
    <w:rsid w:val="000C53F9"/>
    <w:rsid w:val="000C5813"/>
    <w:rsid w:val="000C75CF"/>
    <w:rsid w:val="000C790C"/>
    <w:rsid w:val="000C7DE4"/>
    <w:rsid w:val="000D15E7"/>
    <w:rsid w:val="000D1A24"/>
    <w:rsid w:val="000D21C7"/>
    <w:rsid w:val="000D248A"/>
    <w:rsid w:val="000D35D8"/>
    <w:rsid w:val="000D43F9"/>
    <w:rsid w:val="000D4717"/>
    <w:rsid w:val="000D6457"/>
    <w:rsid w:val="000D7D55"/>
    <w:rsid w:val="000E0993"/>
    <w:rsid w:val="000E37E0"/>
    <w:rsid w:val="000E39C6"/>
    <w:rsid w:val="000E49C3"/>
    <w:rsid w:val="000E763F"/>
    <w:rsid w:val="000F02BE"/>
    <w:rsid w:val="000F427B"/>
    <w:rsid w:val="000F4FD9"/>
    <w:rsid w:val="000F7181"/>
    <w:rsid w:val="001008C1"/>
    <w:rsid w:val="001023DB"/>
    <w:rsid w:val="00103CCF"/>
    <w:rsid w:val="0010417F"/>
    <w:rsid w:val="001042D2"/>
    <w:rsid w:val="0010530E"/>
    <w:rsid w:val="00105C07"/>
    <w:rsid w:val="001061AD"/>
    <w:rsid w:val="00107EC5"/>
    <w:rsid w:val="0011025A"/>
    <w:rsid w:val="001103CD"/>
    <w:rsid w:val="00114F20"/>
    <w:rsid w:val="001211AF"/>
    <w:rsid w:val="001219DF"/>
    <w:rsid w:val="00121E61"/>
    <w:rsid w:val="001231DC"/>
    <w:rsid w:val="001258E1"/>
    <w:rsid w:val="001272AE"/>
    <w:rsid w:val="001315DD"/>
    <w:rsid w:val="00135385"/>
    <w:rsid w:val="001364D1"/>
    <w:rsid w:val="00142EBA"/>
    <w:rsid w:val="00143B79"/>
    <w:rsid w:val="001440E7"/>
    <w:rsid w:val="00150B8A"/>
    <w:rsid w:val="00150DCB"/>
    <w:rsid w:val="00151912"/>
    <w:rsid w:val="00153740"/>
    <w:rsid w:val="001541C5"/>
    <w:rsid w:val="001550B9"/>
    <w:rsid w:val="0015623F"/>
    <w:rsid w:val="00156585"/>
    <w:rsid w:val="00156BA9"/>
    <w:rsid w:val="001572E0"/>
    <w:rsid w:val="00161761"/>
    <w:rsid w:val="001660E7"/>
    <w:rsid w:val="00166182"/>
    <w:rsid w:val="001745DD"/>
    <w:rsid w:val="00174D64"/>
    <w:rsid w:val="00177659"/>
    <w:rsid w:val="001779E5"/>
    <w:rsid w:val="00182A4C"/>
    <w:rsid w:val="00183F77"/>
    <w:rsid w:val="00185950"/>
    <w:rsid w:val="00185DA8"/>
    <w:rsid w:val="00185ECB"/>
    <w:rsid w:val="001865E0"/>
    <w:rsid w:val="001870F0"/>
    <w:rsid w:val="00190E48"/>
    <w:rsid w:val="0019273F"/>
    <w:rsid w:val="00193814"/>
    <w:rsid w:val="00193AD5"/>
    <w:rsid w:val="00194930"/>
    <w:rsid w:val="001A08CD"/>
    <w:rsid w:val="001A5320"/>
    <w:rsid w:val="001A5E62"/>
    <w:rsid w:val="001A6562"/>
    <w:rsid w:val="001A7538"/>
    <w:rsid w:val="001B0B1A"/>
    <w:rsid w:val="001B4CA3"/>
    <w:rsid w:val="001B4EC2"/>
    <w:rsid w:val="001B5B59"/>
    <w:rsid w:val="001B60E0"/>
    <w:rsid w:val="001B775F"/>
    <w:rsid w:val="001B7C8C"/>
    <w:rsid w:val="001C181A"/>
    <w:rsid w:val="001C1877"/>
    <w:rsid w:val="001C2053"/>
    <w:rsid w:val="001C252F"/>
    <w:rsid w:val="001C28D1"/>
    <w:rsid w:val="001C5CFC"/>
    <w:rsid w:val="001C7418"/>
    <w:rsid w:val="001D0051"/>
    <w:rsid w:val="001D2224"/>
    <w:rsid w:val="001D4F88"/>
    <w:rsid w:val="001D68CF"/>
    <w:rsid w:val="001D6A8C"/>
    <w:rsid w:val="001D7A56"/>
    <w:rsid w:val="001E15C0"/>
    <w:rsid w:val="001E18E0"/>
    <w:rsid w:val="001E18E2"/>
    <w:rsid w:val="001E19D0"/>
    <w:rsid w:val="001E2A30"/>
    <w:rsid w:val="001F6D14"/>
    <w:rsid w:val="00200568"/>
    <w:rsid w:val="00200AA0"/>
    <w:rsid w:val="00202325"/>
    <w:rsid w:val="00202736"/>
    <w:rsid w:val="00203652"/>
    <w:rsid w:val="00203859"/>
    <w:rsid w:val="002060B6"/>
    <w:rsid w:val="002066B5"/>
    <w:rsid w:val="00211DF7"/>
    <w:rsid w:val="0021525C"/>
    <w:rsid w:val="00215ED6"/>
    <w:rsid w:val="00216049"/>
    <w:rsid w:val="00217606"/>
    <w:rsid w:val="00217C09"/>
    <w:rsid w:val="00220F5C"/>
    <w:rsid w:val="002219F8"/>
    <w:rsid w:val="00225196"/>
    <w:rsid w:val="00225CB4"/>
    <w:rsid w:val="0023049F"/>
    <w:rsid w:val="002316F6"/>
    <w:rsid w:val="00232C9B"/>
    <w:rsid w:val="00232F09"/>
    <w:rsid w:val="002335D5"/>
    <w:rsid w:val="002338CA"/>
    <w:rsid w:val="00233FE5"/>
    <w:rsid w:val="00234B3B"/>
    <w:rsid w:val="0023663E"/>
    <w:rsid w:val="0024174E"/>
    <w:rsid w:val="0024227D"/>
    <w:rsid w:val="00242D14"/>
    <w:rsid w:val="00246860"/>
    <w:rsid w:val="00246DFF"/>
    <w:rsid w:val="00246E89"/>
    <w:rsid w:val="0025183C"/>
    <w:rsid w:val="002528EC"/>
    <w:rsid w:val="00255049"/>
    <w:rsid w:val="002550F7"/>
    <w:rsid w:val="00257DE5"/>
    <w:rsid w:val="00260531"/>
    <w:rsid w:val="0026318D"/>
    <w:rsid w:val="00270864"/>
    <w:rsid w:val="002712F7"/>
    <w:rsid w:val="0027159C"/>
    <w:rsid w:val="00274549"/>
    <w:rsid w:val="00274E46"/>
    <w:rsid w:val="00276C86"/>
    <w:rsid w:val="00280592"/>
    <w:rsid w:val="002810A4"/>
    <w:rsid w:val="00284A26"/>
    <w:rsid w:val="00287006"/>
    <w:rsid w:val="00294437"/>
    <w:rsid w:val="00296263"/>
    <w:rsid w:val="002A299E"/>
    <w:rsid w:val="002A3237"/>
    <w:rsid w:val="002A58B7"/>
    <w:rsid w:val="002A685E"/>
    <w:rsid w:val="002A72C7"/>
    <w:rsid w:val="002B03B2"/>
    <w:rsid w:val="002B0749"/>
    <w:rsid w:val="002B1D7A"/>
    <w:rsid w:val="002B2645"/>
    <w:rsid w:val="002B6FA0"/>
    <w:rsid w:val="002C5F10"/>
    <w:rsid w:val="002C6E5B"/>
    <w:rsid w:val="002D18B4"/>
    <w:rsid w:val="002D1B8D"/>
    <w:rsid w:val="002D231A"/>
    <w:rsid w:val="002E1877"/>
    <w:rsid w:val="002E1C31"/>
    <w:rsid w:val="002E333A"/>
    <w:rsid w:val="002E3474"/>
    <w:rsid w:val="002E400C"/>
    <w:rsid w:val="002E49C3"/>
    <w:rsid w:val="002E5114"/>
    <w:rsid w:val="002E7570"/>
    <w:rsid w:val="002E764B"/>
    <w:rsid w:val="002F0E28"/>
    <w:rsid w:val="002F1A2B"/>
    <w:rsid w:val="002F287E"/>
    <w:rsid w:val="002F2D63"/>
    <w:rsid w:val="002F54C3"/>
    <w:rsid w:val="002F70D8"/>
    <w:rsid w:val="002F7F81"/>
    <w:rsid w:val="00300A36"/>
    <w:rsid w:val="0030678B"/>
    <w:rsid w:val="00310CD7"/>
    <w:rsid w:val="00314802"/>
    <w:rsid w:val="00316E71"/>
    <w:rsid w:val="0032136A"/>
    <w:rsid w:val="00323E70"/>
    <w:rsid w:val="00325BA2"/>
    <w:rsid w:val="00326579"/>
    <w:rsid w:val="00326F7F"/>
    <w:rsid w:val="003320E8"/>
    <w:rsid w:val="0033555E"/>
    <w:rsid w:val="00336805"/>
    <w:rsid w:val="00337351"/>
    <w:rsid w:val="00340DD4"/>
    <w:rsid w:val="00341346"/>
    <w:rsid w:val="00341A54"/>
    <w:rsid w:val="00344205"/>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665"/>
    <w:rsid w:val="00376B81"/>
    <w:rsid w:val="00377BD2"/>
    <w:rsid w:val="003821E1"/>
    <w:rsid w:val="00384866"/>
    <w:rsid w:val="0038493C"/>
    <w:rsid w:val="003857D4"/>
    <w:rsid w:val="00385D6F"/>
    <w:rsid w:val="00385F53"/>
    <w:rsid w:val="00387000"/>
    <w:rsid w:val="00387095"/>
    <w:rsid w:val="00390092"/>
    <w:rsid w:val="00393651"/>
    <w:rsid w:val="00395E12"/>
    <w:rsid w:val="0039601B"/>
    <w:rsid w:val="00397DB7"/>
    <w:rsid w:val="003A27B2"/>
    <w:rsid w:val="003A40B4"/>
    <w:rsid w:val="003A41BA"/>
    <w:rsid w:val="003A498F"/>
    <w:rsid w:val="003A6A99"/>
    <w:rsid w:val="003A7FF8"/>
    <w:rsid w:val="003B09AB"/>
    <w:rsid w:val="003B17AC"/>
    <w:rsid w:val="003B227A"/>
    <w:rsid w:val="003B5854"/>
    <w:rsid w:val="003B6764"/>
    <w:rsid w:val="003B6F69"/>
    <w:rsid w:val="003B7301"/>
    <w:rsid w:val="003C2858"/>
    <w:rsid w:val="003C6068"/>
    <w:rsid w:val="003D2BA3"/>
    <w:rsid w:val="003D3308"/>
    <w:rsid w:val="003D3C22"/>
    <w:rsid w:val="003D7089"/>
    <w:rsid w:val="003D7DDB"/>
    <w:rsid w:val="003E02C7"/>
    <w:rsid w:val="003E0543"/>
    <w:rsid w:val="003E0B5A"/>
    <w:rsid w:val="003E31E3"/>
    <w:rsid w:val="003E46D1"/>
    <w:rsid w:val="003F13CD"/>
    <w:rsid w:val="003F58B0"/>
    <w:rsid w:val="004007E9"/>
    <w:rsid w:val="00401825"/>
    <w:rsid w:val="00401BBC"/>
    <w:rsid w:val="00403BFB"/>
    <w:rsid w:val="00404B45"/>
    <w:rsid w:val="00406A59"/>
    <w:rsid w:val="00406CC5"/>
    <w:rsid w:val="004074A4"/>
    <w:rsid w:val="004101B2"/>
    <w:rsid w:val="004123D7"/>
    <w:rsid w:val="00412658"/>
    <w:rsid w:val="004172DB"/>
    <w:rsid w:val="00421485"/>
    <w:rsid w:val="00422B75"/>
    <w:rsid w:val="00433F36"/>
    <w:rsid w:val="00434233"/>
    <w:rsid w:val="0043503A"/>
    <w:rsid w:val="0044384F"/>
    <w:rsid w:val="0044452C"/>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82834"/>
    <w:rsid w:val="00490188"/>
    <w:rsid w:val="00490720"/>
    <w:rsid w:val="004920D6"/>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22FF"/>
    <w:rsid w:val="004C5E33"/>
    <w:rsid w:val="004C6CDA"/>
    <w:rsid w:val="004D10D4"/>
    <w:rsid w:val="004D16BD"/>
    <w:rsid w:val="004D2AAB"/>
    <w:rsid w:val="004D6F2B"/>
    <w:rsid w:val="004E0248"/>
    <w:rsid w:val="004E131D"/>
    <w:rsid w:val="004E21A3"/>
    <w:rsid w:val="004E32EA"/>
    <w:rsid w:val="004E40F1"/>
    <w:rsid w:val="004E6866"/>
    <w:rsid w:val="004F31BD"/>
    <w:rsid w:val="004F3222"/>
    <w:rsid w:val="004F3BFA"/>
    <w:rsid w:val="005000AB"/>
    <w:rsid w:val="005025EE"/>
    <w:rsid w:val="00510588"/>
    <w:rsid w:val="0051146C"/>
    <w:rsid w:val="00514449"/>
    <w:rsid w:val="005222E7"/>
    <w:rsid w:val="00523A8B"/>
    <w:rsid w:val="00523E04"/>
    <w:rsid w:val="0052590B"/>
    <w:rsid w:val="00526591"/>
    <w:rsid w:val="00527178"/>
    <w:rsid w:val="005278CB"/>
    <w:rsid w:val="0053216A"/>
    <w:rsid w:val="00534D42"/>
    <w:rsid w:val="005350A5"/>
    <w:rsid w:val="00535D42"/>
    <w:rsid w:val="00536379"/>
    <w:rsid w:val="00537238"/>
    <w:rsid w:val="005400C5"/>
    <w:rsid w:val="00540BEF"/>
    <w:rsid w:val="00542C9A"/>
    <w:rsid w:val="00542EFA"/>
    <w:rsid w:val="005436C2"/>
    <w:rsid w:val="005442D4"/>
    <w:rsid w:val="0054586A"/>
    <w:rsid w:val="005459E7"/>
    <w:rsid w:val="0054631F"/>
    <w:rsid w:val="0055288D"/>
    <w:rsid w:val="00555259"/>
    <w:rsid w:val="00560D57"/>
    <w:rsid w:val="00562A94"/>
    <w:rsid w:val="00564441"/>
    <w:rsid w:val="0056449F"/>
    <w:rsid w:val="005709F7"/>
    <w:rsid w:val="005710A9"/>
    <w:rsid w:val="00571D1B"/>
    <w:rsid w:val="005765EE"/>
    <w:rsid w:val="005860BA"/>
    <w:rsid w:val="00590302"/>
    <w:rsid w:val="00593043"/>
    <w:rsid w:val="00595BF0"/>
    <w:rsid w:val="005A1846"/>
    <w:rsid w:val="005A258C"/>
    <w:rsid w:val="005A3236"/>
    <w:rsid w:val="005A3560"/>
    <w:rsid w:val="005A6C99"/>
    <w:rsid w:val="005A7D5D"/>
    <w:rsid w:val="005B011A"/>
    <w:rsid w:val="005B1BA7"/>
    <w:rsid w:val="005B1D8F"/>
    <w:rsid w:val="005B1E94"/>
    <w:rsid w:val="005B5B3D"/>
    <w:rsid w:val="005C16F3"/>
    <w:rsid w:val="005C3758"/>
    <w:rsid w:val="005C728F"/>
    <w:rsid w:val="005D3B49"/>
    <w:rsid w:val="005E1573"/>
    <w:rsid w:val="005E3064"/>
    <w:rsid w:val="005E72B2"/>
    <w:rsid w:val="005F1115"/>
    <w:rsid w:val="005F1AB6"/>
    <w:rsid w:val="005F27F2"/>
    <w:rsid w:val="005F3AFE"/>
    <w:rsid w:val="005F424D"/>
    <w:rsid w:val="005F6B6D"/>
    <w:rsid w:val="00605AAB"/>
    <w:rsid w:val="00606BEB"/>
    <w:rsid w:val="0061014A"/>
    <w:rsid w:val="0061054B"/>
    <w:rsid w:val="006135C8"/>
    <w:rsid w:val="00613E26"/>
    <w:rsid w:val="00615641"/>
    <w:rsid w:val="00616959"/>
    <w:rsid w:val="006211D0"/>
    <w:rsid w:val="00624091"/>
    <w:rsid w:val="00624D0C"/>
    <w:rsid w:val="00627B14"/>
    <w:rsid w:val="006307BA"/>
    <w:rsid w:val="0063128A"/>
    <w:rsid w:val="006315BA"/>
    <w:rsid w:val="00634C4A"/>
    <w:rsid w:val="0063532E"/>
    <w:rsid w:val="00637BDC"/>
    <w:rsid w:val="006418C9"/>
    <w:rsid w:val="006425AF"/>
    <w:rsid w:val="00642BD6"/>
    <w:rsid w:val="00645046"/>
    <w:rsid w:val="0064527A"/>
    <w:rsid w:val="00645EA2"/>
    <w:rsid w:val="00645FC3"/>
    <w:rsid w:val="006573F2"/>
    <w:rsid w:val="00662F08"/>
    <w:rsid w:val="00663589"/>
    <w:rsid w:val="006640B0"/>
    <w:rsid w:val="0066417D"/>
    <w:rsid w:val="006708E3"/>
    <w:rsid w:val="00670DDC"/>
    <w:rsid w:val="00671EB4"/>
    <w:rsid w:val="0067443B"/>
    <w:rsid w:val="00676313"/>
    <w:rsid w:val="00680C87"/>
    <w:rsid w:val="00684E2B"/>
    <w:rsid w:val="00690FDA"/>
    <w:rsid w:val="00691E61"/>
    <w:rsid w:val="00693C5E"/>
    <w:rsid w:val="00694EEA"/>
    <w:rsid w:val="006955B4"/>
    <w:rsid w:val="00696476"/>
    <w:rsid w:val="006A10FA"/>
    <w:rsid w:val="006A1C2B"/>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09E4"/>
    <w:rsid w:val="006E1313"/>
    <w:rsid w:val="006E2DC8"/>
    <w:rsid w:val="006E4878"/>
    <w:rsid w:val="006E7356"/>
    <w:rsid w:val="006E77C8"/>
    <w:rsid w:val="006F149D"/>
    <w:rsid w:val="006F1A46"/>
    <w:rsid w:val="006F5A4E"/>
    <w:rsid w:val="006F621F"/>
    <w:rsid w:val="00703B6C"/>
    <w:rsid w:val="00705C40"/>
    <w:rsid w:val="00706482"/>
    <w:rsid w:val="00706BEF"/>
    <w:rsid w:val="007116BC"/>
    <w:rsid w:val="007156F5"/>
    <w:rsid w:val="007165CE"/>
    <w:rsid w:val="0072020D"/>
    <w:rsid w:val="00720968"/>
    <w:rsid w:val="00721D12"/>
    <w:rsid w:val="00721F8B"/>
    <w:rsid w:val="007237CE"/>
    <w:rsid w:val="00724688"/>
    <w:rsid w:val="0073062D"/>
    <w:rsid w:val="0073254D"/>
    <w:rsid w:val="00732B12"/>
    <w:rsid w:val="00736A49"/>
    <w:rsid w:val="00743B71"/>
    <w:rsid w:val="00743C2D"/>
    <w:rsid w:val="00743E36"/>
    <w:rsid w:val="007446F7"/>
    <w:rsid w:val="00744CCF"/>
    <w:rsid w:val="00744EBB"/>
    <w:rsid w:val="00745B0A"/>
    <w:rsid w:val="007468AC"/>
    <w:rsid w:val="00746AE2"/>
    <w:rsid w:val="00750C82"/>
    <w:rsid w:val="00753A70"/>
    <w:rsid w:val="0076100C"/>
    <w:rsid w:val="007651ED"/>
    <w:rsid w:val="00766C87"/>
    <w:rsid w:val="0078110E"/>
    <w:rsid w:val="00781BD4"/>
    <w:rsid w:val="00784832"/>
    <w:rsid w:val="00785D77"/>
    <w:rsid w:val="00786111"/>
    <w:rsid w:val="00791F1E"/>
    <w:rsid w:val="00793E69"/>
    <w:rsid w:val="00794F3D"/>
    <w:rsid w:val="00796045"/>
    <w:rsid w:val="007968AC"/>
    <w:rsid w:val="007969AB"/>
    <w:rsid w:val="007A062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882"/>
    <w:rsid w:val="007D3D50"/>
    <w:rsid w:val="007D568A"/>
    <w:rsid w:val="007D574E"/>
    <w:rsid w:val="007D69CF"/>
    <w:rsid w:val="007D6BFE"/>
    <w:rsid w:val="007E07C1"/>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336D"/>
    <w:rsid w:val="00817713"/>
    <w:rsid w:val="00821CF2"/>
    <w:rsid w:val="008220F1"/>
    <w:rsid w:val="0082340B"/>
    <w:rsid w:val="00825226"/>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45B92"/>
    <w:rsid w:val="0085089F"/>
    <w:rsid w:val="0085206E"/>
    <w:rsid w:val="00852AD4"/>
    <w:rsid w:val="00852BA8"/>
    <w:rsid w:val="00853718"/>
    <w:rsid w:val="008541EF"/>
    <w:rsid w:val="00856AC7"/>
    <w:rsid w:val="00856FA4"/>
    <w:rsid w:val="008609D1"/>
    <w:rsid w:val="0086162B"/>
    <w:rsid w:val="00861D5C"/>
    <w:rsid w:val="00865207"/>
    <w:rsid w:val="008656A7"/>
    <w:rsid w:val="00871262"/>
    <w:rsid w:val="00871D4E"/>
    <w:rsid w:val="00871E7B"/>
    <w:rsid w:val="00875960"/>
    <w:rsid w:val="00875B51"/>
    <w:rsid w:val="00875F2D"/>
    <w:rsid w:val="008764DC"/>
    <w:rsid w:val="00882CC2"/>
    <w:rsid w:val="00883930"/>
    <w:rsid w:val="0088442D"/>
    <w:rsid w:val="008925AE"/>
    <w:rsid w:val="00895EAD"/>
    <w:rsid w:val="00896535"/>
    <w:rsid w:val="00896683"/>
    <w:rsid w:val="00897589"/>
    <w:rsid w:val="008A63A9"/>
    <w:rsid w:val="008A7F7E"/>
    <w:rsid w:val="008B04DB"/>
    <w:rsid w:val="008B1DFE"/>
    <w:rsid w:val="008B27FD"/>
    <w:rsid w:val="008B3AF2"/>
    <w:rsid w:val="008B515D"/>
    <w:rsid w:val="008B5D31"/>
    <w:rsid w:val="008B6705"/>
    <w:rsid w:val="008C22F3"/>
    <w:rsid w:val="008C2DF8"/>
    <w:rsid w:val="008D2BB6"/>
    <w:rsid w:val="008D2CFE"/>
    <w:rsid w:val="008D6FD6"/>
    <w:rsid w:val="008D795D"/>
    <w:rsid w:val="008D7B07"/>
    <w:rsid w:val="008E1E94"/>
    <w:rsid w:val="008E2D99"/>
    <w:rsid w:val="008E4A60"/>
    <w:rsid w:val="008E6DAF"/>
    <w:rsid w:val="008E744D"/>
    <w:rsid w:val="008F1E08"/>
    <w:rsid w:val="008F3EA8"/>
    <w:rsid w:val="008F7464"/>
    <w:rsid w:val="00900D8F"/>
    <w:rsid w:val="009014E3"/>
    <w:rsid w:val="009026E8"/>
    <w:rsid w:val="00906EB7"/>
    <w:rsid w:val="009102BF"/>
    <w:rsid w:val="009115F2"/>
    <w:rsid w:val="00914ADB"/>
    <w:rsid w:val="00917FD0"/>
    <w:rsid w:val="00923B25"/>
    <w:rsid w:val="0092402E"/>
    <w:rsid w:val="009259BA"/>
    <w:rsid w:val="00926FCB"/>
    <w:rsid w:val="0093311A"/>
    <w:rsid w:val="009332E8"/>
    <w:rsid w:val="00935ECF"/>
    <w:rsid w:val="00942645"/>
    <w:rsid w:val="00945277"/>
    <w:rsid w:val="0095043A"/>
    <w:rsid w:val="00950A3A"/>
    <w:rsid w:val="0095340A"/>
    <w:rsid w:val="00954581"/>
    <w:rsid w:val="0095466C"/>
    <w:rsid w:val="00954E5B"/>
    <w:rsid w:val="009576BC"/>
    <w:rsid w:val="00960357"/>
    <w:rsid w:val="0096168C"/>
    <w:rsid w:val="00961840"/>
    <w:rsid w:val="00962F2D"/>
    <w:rsid w:val="009649AA"/>
    <w:rsid w:val="009672CD"/>
    <w:rsid w:val="00972996"/>
    <w:rsid w:val="009732B8"/>
    <w:rsid w:val="00975C72"/>
    <w:rsid w:val="00976869"/>
    <w:rsid w:val="00977740"/>
    <w:rsid w:val="00977CB4"/>
    <w:rsid w:val="00980659"/>
    <w:rsid w:val="009809B8"/>
    <w:rsid w:val="0098222D"/>
    <w:rsid w:val="00985099"/>
    <w:rsid w:val="0099421F"/>
    <w:rsid w:val="009A0DE3"/>
    <w:rsid w:val="009A1643"/>
    <w:rsid w:val="009A215A"/>
    <w:rsid w:val="009A49FE"/>
    <w:rsid w:val="009A4F1B"/>
    <w:rsid w:val="009A66C5"/>
    <w:rsid w:val="009A79BA"/>
    <w:rsid w:val="009B14D1"/>
    <w:rsid w:val="009B1534"/>
    <w:rsid w:val="009B23E2"/>
    <w:rsid w:val="009B4A3B"/>
    <w:rsid w:val="009B69D3"/>
    <w:rsid w:val="009B7BA7"/>
    <w:rsid w:val="009C0938"/>
    <w:rsid w:val="009C22C8"/>
    <w:rsid w:val="009C3F82"/>
    <w:rsid w:val="009C72DD"/>
    <w:rsid w:val="009C7DF5"/>
    <w:rsid w:val="009D056C"/>
    <w:rsid w:val="009D060F"/>
    <w:rsid w:val="009D1ADE"/>
    <w:rsid w:val="009E09D0"/>
    <w:rsid w:val="009E0AA8"/>
    <w:rsid w:val="009E1283"/>
    <w:rsid w:val="009E3A7F"/>
    <w:rsid w:val="009E57B1"/>
    <w:rsid w:val="009E6379"/>
    <w:rsid w:val="009F2BD0"/>
    <w:rsid w:val="009F5A4B"/>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36FEB"/>
    <w:rsid w:val="00A414A9"/>
    <w:rsid w:val="00A42E2B"/>
    <w:rsid w:val="00A44CCA"/>
    <w:rsid w:val="00A44D75"/>
    <w:rsid w:val="00A47CF1"/>
    <w:rsid w:val="00A50418"/>
    <w:rsid w:val="00A54A47"/>
    <w:rsid w:val="00A56D26"/>
    <w:rsid w:val="00A571A7"/>
    <w:rsid w:val="00A60356"/>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4414"/>
    <w:rsid w:val="00A86CB6"/>
    <w:rsid w:val="00A90D55"/>
    <w:rsid w:val="00A90D5B"/>
    <w:rsid w:val="00A91AD1"/>
    <w:rsid w:val="00A944D8"/>
    <w:rsid w:val="00A959E7"/>
    <w:rsid w:val="00A95BBA"/>
    <w:rsid w:val="00A961EE"/>
    <w:rsid w:val="00AA04B3"/>
    <w:rsid w:val="00AA1253"/>
    <w:rsid w:val="00AA28EF"/>
    <w:rsid w:val="00AA493E"/>
    <w:rsid w:val="00AA73AF"/>
    <w:rsid w:val="00AB1754"/>
    <w:rsid w:val="00AB27DD"/>
    <w:rsid w:val="00AC439D"/>
    <w:rsid w:val="00AC4513"/>
    <w:rsid w:val="00AC713F"/>
    <w:rsid w:val="00AD067E"/>
    <w:rsid w:val="00AD2801"/>
    <w:rsid w:val="00AD6870"/>
    <w:rsid w:val="00AD68C5"/>
    <w:rsid w:val="00AE1273"/>
    <w:rsid w:val="00AE1801"/>
    <w:rsid w:val="00AE2D29"/>
    <w:rsid w:val="00AE3F62"/>
    <w:rsid w:val="00AE4624"/>
    <w:rsid w:val="00AE5E14"/>
    <w:rsid w:val="00AE6115"/>
    <w:rsid w:val="00AE625B"/>
    <w:rsid w:val="00AE6C86"/>
    <w:rsid w:val="00AF1668"/>
    <w:rsid w:val="00AF4FA5"/>
    <w:rsid w:val="00B07955"/>
    <w:rsid w:val="00B14FAA"/>
    <w:rsid w:val="00B15D30"/>
    <w:rsid w:val="00B20624"/>
    <w:rsid w:val="00B21F07"/>
    <w:rsid w:val="00B23436"/>
    <w:rsid w:val="00B26354"/>
    <w:rsid w:val="00B26CA0"/>
    <w:rsid w:val="00B32179"/>
    <w:rsid w:val="00B32AA0"/>
    <w:rsid w:val="00B331A9"/>
    <w:rsid w:val="00B36569"/>
    <w:rsid w:val="00B37A1D"/>
    <w:rsid w:val="00B40A05"/>
    <w:rsid w:val="00B40A3E"/>
    <w:rsid w:val="00B41BEA"/>
    <w:rsid w:val="00B46A1F"/>
    <w:rsid w:val="00B50227"/>
    <w:rsid w:val="00B50510"/>
    <w:rsid w:val="00B522CD"/>
    <w:rsid w:val="00B54B42"/>
    <w:rsid w:val="00B55143"/>
    <w:rsid w:val="00B55917"/>
    <w:rsid w:val="00B643A6"/>
    <w:rsid w:val="00B64DD6"/>
    <w:rsid w:val="00B6710C"/>
    <w:rsid w:val="00B72076"/>
    <w:rsid w:val="00B72303"/>
    <w:rsid w:val="00B73F40"/>
    <w:rsid w:val="00B76287"/>
    <w:rsid w:val="00B82277"/>
    <w:rsid w:val="00B85109"/>
    <w:rsid w:val="00B91676"/>
    <w:rsid w:val="00B95833"/>
    <w:rsid w:val="00BA0FCF"/>
    <w:rsid w:val="00BA1824"/>
    <w:rsid w:val="00BA2D98"/>
    <w:rsid w:val="00BA30D1"/>
    <w:rsid w:val="00BA4609"/>
    <w:rsid w:val="00BA5BE2"/>
    <w:rsid w:val="00BA631D"/>
    <w:rsid w:val="00BA7F46"/>
    <w:rsid w:val="00BB0973"/>
    <w:rsid w:val="00BB0A0A"/>
    <w:rsid w:val="00BB45B5"/>
    <w:rsid w:val="00BB6064"/>
    <w:rsid w:val="00BC09D1"/>
    <w:rsid w:val="00BC1CF3"/>
    <w:rsid w:val="00BC77E9"/>
    <w:rsid w:val="00BC7F82"/>
    <w:rsid w:val="00BD40AB"/>
    <w:rsid w:val="00BD6297"/>
    <w:rsid w:val="00BD6806"/>
    <w:rsid w:val="00BD7433"/>
    <w:rsid w:val="00BD7831"/>
    <w:rsid w:val="00BD7C10"/>
    <w:rsid w:val="00BE046F"/>
    <w:rsid w:val="00BE0DEB"/>
    <w:rsid w:val="00BE2FC1"/>
    <w:rsid w:val="00BE5E31"/>
    <w:rsid w:val="00BE6365"/>
    <w:rsid w:val="00BF0B7F"/>
    <w:rsid w:val="00BF4720"/>
    <w:rsid w:val="00BF6DAE"/>
    <w:rsid w:val="00BF7B63"/>
    <w:rsid w:val="00C038EC"/>
    <w:rsid w:val="00C05C6D"/>
    <w:rsid w:val="00C1122B"/>
    <w:rsid w:val="00C13B34"/>
    <w:rsid w:val="00C13F26"/>
    <w:rsid w:val="00C16E9F"/>
    <w:rsid w:val="00C1713D"/>
    <w:rsid w:val="00C177F1"/>
    <w:rsid w:val="00C22F3A"/>
    <w:rsid w:val="00C25978"/>
    <w:rsid w:val="00C261C6"/>
    <w:rsid w:val="00C26E7C"/>
    <w:rsid w:val="00C27F57"/>
    <w:rsid w:val="00C30A97"/>
    <w:rsid w:val="00C31DDC"/>
    <w:rsid w:val="00C34326"/>
    <w:rsid w:val="00C36201"/>
    <w:rsid w:val="00C368E8"/>
    <w:rsid w:val="00C36C3D"/>
    <w:rsid w:val="00C372C7"/>
    <w:rsid w:val="00C37836"/>
    <w:rsid w:val="00C42443"/>
    <w:rsid w:val="00C42C1C"/>
    <w:rsid w:val="00C42C96"/>
    <w:rsid w:val="00C42CBA"/>
    <w:rsid w:val="00C5019E"/>
    <w:rsid w:val="00C5377C"/>
    <w:rsid w:val="00C53E8A"/>
    <w:rsid w:val="00C54DF3"/>
    <w:rsid w:val="00C560A7"/>
    <w:rsid w:val="00C56FC8"/>
    <w:rsid w:val="00C60F23"/>
    <w:rsid w:val="00C62EB2"/>
    <w:rsid w:val="00C64A14"/>
    <w:rsid w:val="00C71BEC"/>
    <w:rsid w:val="00C74D3A"/>
    <w:rsid w:val="00C751B7"/>
    <w:rsid w:val="00C80511"/>
    <w:rsid w:val="00C826F5"/>
    <w:rsid w:val="00C83740"/>
    <w:rsid w:val="00C84AD1"/>
    <w:rsid w:val="00C85579"/>
    <w:rsid w:val="00C863E5"/>
    <w:rsid w:val="00C931FC"/>
    <w:rsid w:val="00C932C5"/>
    <w:rsid w:val="00C9604D"/>
    <w:rsid w:val="00C9650E"/>
    <w:rsid w:val="00CA068D"/>
    <w:rsid w:val="00CA1228"/>
    <w:rsid w:val="00CA282D"/>
    <w:rsid w:val="00CA3754"/>
    <w:rsid w:val="00CA4670"/>
    <w:rsid w:val="00CA6B1A"/>
    <w:rsid w:val="00CB20DC"/>
    <w:rsid w:val="00CB23DC"/>
    <w:rsid w:val="00CB2487"/>
    <w:rsid w:val="00CB28E2"/>
    <w:rsid w:val="00CB7A3E"/>
    <w:rsid w:val="00CB7FF7"/>
    <w:rsid w:val="00CC0D0E"/>
    <w:rsid w:val="00CC19B3"/>
    <w:rsid w:val="00CC2044"/>
    <w:rsid w:val="00CC39D2"/>
    <w:rsid w:val="00CC585E"/>
    <w:rsid w:val="00CC69EC"/>
    <w:rsid w:val="00CD15BE"/>
    <w:rsid w:val="00CD1EF2"/>
    <w:rsid w:val="00CD32BD"/>
    <w:rsid w:val="00CD34C7"/>
    <w:rsid w:val="00CD5653"/>
    <w:rsid w:val="00CD5E6D"/>
    <w:rsid w:val="00CD63C8"/>
    <w:rsid w:val="00CF158D"/>
    <w:rsid w:val="00CF3A16"/>
    <w:rsid w:val="00CF4394"/>
    <w:rsid w:val="00CF4952"/>
    <w:rsid w:val="00D000A9"/>
    <w:rsid w:val="00D005DB"/>
    <w:rsid w:val="00D0064E"/>
    <w:rsid w:val="00D00981"/>
    <w:rsid w:val="00D024A0"/>
    <w:rsid w:val="00D0280D"/>
    <w:rsid w:val="00D061B7"/>
    <w:rsid w:val="00D07A72"/>
    <w:rsid w:val="00D10577"/>
    <w:rsid w:val="00D1323B"/>
    <w:rsid w:val="00D14BAE"/>
    <w:rsid w:val="00D1648B"/>
    <w:rsid w:val="00D16819"/>
    <w:rsid w:val="00D20AC0"/>
    <w:rsid w:val="00D21500"/>
    <w:rsid w:val="00D2321B"/>
    <w:rsid w:val="00D23DE4"/>
    <w:rsid w:val="00D26456"/>
    <w:rsid w:val="00D26873"/>
    <w:rsid w:val="00D31683"/>
    <w:rsid w:val="00D320B2"/>
    <w:rsid w:val="00D336C8"/>
    <w:rsid w:val="00D339E8"/>
    <w:rsid w:val="00D3662E"/>
    <w:rsid w:val="00D40B1F"/>
    <w:rsid w:val="00D40D75"/>
    <w:rsid w:val="00D449F0"/>
    <w:rsid w:val="00D50358"/>
    <w:rsid w:val="00D50C8C"/>
    <w:rsid w:val="00D522A5"/>
    <w:rsid w:val="00D52393"/>
    <w:rsid w:val="00D523E4"/>
    <w:rsid w:val="00D5279D"/>
    <w:rsid w:val="00D52A1B"/>
    <w:rsid w:val="00D53F14"/>
    <w:rsid w:val="00D54BE4"/>
    <w:rsid w:val="00D56A67"/>
    <w:rsid w:val="00D60483"/>
    <w:rsid w:val="00D61ABB"/>
    <w:rsid w:val="00D63577"/>
    <w:rsid w:val="00D676BA"/>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4172"/>
    <w:rsid w:val="00DB626D"/>
    <w:rsid w:val="00DB6365"/>
    <w:rsid w:val="00DC0BF1"/>
    <w:rsid w:val="00DC41C3"/>
    <w:rsid w:val="00DC572E"/>
    <w:rsid w:val="00DD3593"/>
    <w:rsid w:val="00DD5359"/>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1BBD"/>
    <w:rsid w:val="00E2536E"/>
    <w:rsid w:val="00E25B8A"/>
    <w:rsid w:val="00E2632B"/>
    <w:rsid w:val="00E322F7"/>
    <w:rsid w:val="00E3369B"/>
    <w:rsid w:val="00E34546"/>
    <w:rsid w:val="00E367A0"/>
    <w:rsid w:val="00E36D76"/>
    <w:rsid w:val="00E405EA"/>
    <w:rsid w:val="00E408B7"/>
    <w:rsid w:val="00E41637"/>
    <w:rsid w:val="00E42789"/>
    <w:rsid w:val="00E43F59"/>
    <w:rsid w:val="00E464F0"/>
    <w:rsid w:val="00E4690F"/>
    <w:rsid w:val="00E50BEB"/>
    <w:rsid w:val="00E548FA"/>
    <w:rsid w:val="00E6092F"/>
    <w:rsid w:val="00E62049"/>
    <w:rsid w:val="00E629DA"/>
    <w:rsid w:val="00E6350E"/>
    <w:rsid w:val="00E6469F"/>
    <w:rsid w:val="00E67FAC"/>
    <w:rsid w:val="00E7200B"/>
    <w:rsid w:val="00E738CB"/>
    <w:rsid w:val="00E73C88"/>
    <w:rsid w:val="00E74437"/>
    <w:rsid w:val="00E7443D"/>
    <w:rsid w:val="00E747BF"/>
    <w:rsid w:val="00E81C3E"/>
    <w:rsid w:val="00E82B6D"/>
    <w:rsid w:val="00EA1177"/>
    <w:rsid w:val="00EA118B"/>
    <w:rsid w:val="00EA11B6"/>
    <w:rsid w:val="00EA2181"/>
    <w:rsid w:val="00EA2DD8"/>
    <w:rsid w:val="00EA2DFA"/>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206A"/>
    <w:rsid w:val="00EE6FE0"/>
    <w:rsid w:val="00EE704A"/>
    <w:rsid w:val="00EE7840"/>
    <w:rsid w:val="00EF4C74"/>
    <w:rsid w:val="00EF5268"/>
    <w:rsid w:val="00EF608E"/>
    <w:rsid w:val="00F0044B"/>
    <w:rsid w:val="00F03F4E"/>
    <w:rsid w:val="00F04957"/>
    <w:rsid w:val="00F05807"/>
    <w:rsid w:val="00F07052"/>
    <w:rsid w:val="00F0706C"/>
    <w:rsid w:val="00F11EBE"/>
    <w:rsid w:val="00F12BA8"/>
    <w:rsid w:val="00F130D0"/>
    <w:rsid w:val="00F14933"/>
    <w:rsid w:val="00F1516A"/>
    <w:rsid w:val="00F156E8"/>
    <w:rsid w:val="00F164C8"/>
    <w:rsid w:val="00F22A26"/>
    <w:rsid w:val="00F24072"/>
    <w:rsid w:val="00F26432"/>
    <w:rsid w:val="00F316BB"/>
    <w:rsid w:val="00F3197A"/>
    <w:rsid w:val="00F32139"/>
    <w:rsid w:val="00F33D56"/>
    <w:rsid w:val="00F34E08"/>
    <w:rsid w:val="00F41D91"/>
    <w:rsid w:val="00F42363"/>
    <w:rsid w:val="00F46964"/>
    <w:rsid w:val="00F46F9A"/>
    <w:rsid w:val="00F5126A"/>
    <w:rsid w:val="00F64913"/>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B09FE"/>
    <w:rsid w:val="00FB593A"/>
    <w:rsid w:val="00FB6410"/>
    <w:rsid w:val="00FB6E82"/>
    <w:rsid w:val="00FC0042"/>
    <w:rsid w:val="00FC08AD"/>
    <w:rsid w:val="00FC2A13"/>
    <w:rsid w:val="00FC4284"/>
    <w:rsid w:val="00FC4576"/>
    <w:rsid w:val="00FC7DBC"/>
    <w:rsid w:val="00FD076A"/>
    <w:rsid w:val="00FD0AA0"/>
    <w:rsid w:val="00FD1D5A"/>
    <w:rsid w:val="00FD5059"/>
    <w:rsid w:val="00FD554D"/>
    <w:rsid w:val="00FE48C1"/>
    <w:rsid w:val="00FE6469"/>
    <w:rsid w:val="00FE7C44"/>
    <w:rsid w:val="00FF0FF7"/>
    <w:rsid w:val="00FF1438"/>
    <w:rsid w:val="00FF3A38"/>
    <w:rsid w:val="00FF3C25"/>
    <w:rsid w:val="00FF526C"/>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593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B8AF-453F-4B81-8B18-1D57A267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1902</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2011-01-31T12:57:00Z</cp:lastPrinted>
  <dcterms:created xsi:type="dcterms:W3CDTF">2012-02-28T17:22:00Z</dcterms:created>
  <dcterms:modified xsi:type="dcterms:W3CDTF">2012-02-29T17:05:00Z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