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12539" w:rsidRDefault="00540BEF" w:rsidP="00190E48">
      <w:pPr>
        <w:tabs>
          <w:tab w:val="left" w:pos="288"/>
          <w:tab w:val="left" w:pos="4752"/>
        </w:tabs>
        <w:spacing w:line="240" w:lineRule="exact"/>
        <w:jc w:val="center"/>
        <w:rPr>
          <w:rFonts w:asciiTheme="minorHAnsi" w:hAnsiTheme="minorHAnsi" w:cstheme="minorHAnsi"/>
          <w:color w:val="auto"/>
          <w:szCs w:val="24"/>
        </w:rPr>
      </w:pPr>
      <w:r w:rsidRPr="00512539">
        <w:rPr>
          <w:rFonts w:asciiTheme="minorHAnsi" w:hAnsiTheme="minorHAnsi" w:cstheme="minorHAnsi"/>
          <w:color w:val="auto"/>
          <w:szCs w:val="24"/>
        </w:rPr>
        <w:t>RECORD OF PROCEEDINGS</w:t>
      </w:r>
    </w:p>
    <w:p w:rsidR="00540BEF" w:rsidRPr="00512539" w:rsidRDefault="00540BEF" w:rsidP="00190E48">
      <w:pPr>
        <w:tabs>
          <w:tab w:val="left" w:pos="288"/>
          <w:tab w:val="left" w:pos="4752"/>
        </w:tabs>
        <w:spacing w:line="240" w:lineRule="exact"/>
        <w:jc w:val="center"/>
        <w:rPr>
          <w:rFonts w:asciiTheme="minorHAnsi" w:hAnsiTheme="minorHAnsi" w:cstheme="minorHAnsi"/>
          <w:color w:val="auto"/>
          <w:szCs w:val="24"/>
        </w:rPr>
      </w:pPr>
      <w:r w:rsidRPr="00512539">
        <w:rPr>
          <w:rFonts w:asciiTheme="minorHAnsi" w:hAnsiTheme="minorHAnsi" w:cstheme="minorHAnsi"/>
          <w:color w:val="auto"/>
          <w:szCs w:val="24"/>
        </w:rPr>
        <w:t>PHYSICAL DISABILITY BOARD OF REVIEW</w:t>
      </w:r>
    </w:p>
    <w:p w:rsidR="00540BEF" w:rsidRPr="00512539" w:rsidRDefault="00540BEF" w:rsidP="00190E48">
      <w:pPr>
        <w:tabs>
          <w:tab w:val="left" w:pos="288"/>
          <w:tab w:val="left" w:pos="4752"/>
        </w:tabs>
        <w:spacing w:line="240" w:lineRule="exact"/>
        <w:jc w:val="both"/>
        <w:rPr>
          <w:rFonts w:asciiTheme="minorHAnsi" w:hAnsiTheme="minorHAnsi" w:cstheme="minorHAnsi"/>
          <w:caps/>
          <w:color w:val="auto"/>
          <w:szCs w:val="24"/>
        </w:rPr>
      </w:pPr>
    </w:p>
    <w:p w:rsidR="001E669C" w:rsidRPr="00512539" w:rsidRDefault="008C0A84" w:rsidP="001E669C">
      <w:pPr>
        <w:tabs>
          <w:tab w:val="left" w:pos="288"/>
          <w:tab w:val="left" w:pos="4752"/>
          <w:tab w:val="left" w:pos="5130"/>
          <w:tab w:val="left" w:pos="9270"/>
        </w:tabs>
        <w:spacing w:line="240" w:lineRule="exact"/>
        <w:jc w:val="both"/>
        <w:rPr>
          <w:rFonts w:asciiTheme="minorHAnsi" w:hAnsiTheme="minorHAnsi" w:cstheme="minorHAnsi"/>
          <w:caps/>
          <w:color w:val="auto"/>
          <w:szCs w:val="24"/>
        </w:rPr>
      </w:pPr>
      <w:r w:rsidRPr="00512539">
        <w:rPr>
          <w:rFonts w:asciiTheme="minorHAnsi" w:hAnsiTheme="minorHAnsi" w:cstheme="minorHAnsi"/>
          <w:caps/>
          <w:color w:val="auto"/>
          <w:szCs w:val="24"/>
        </w:rPr>
        <w:t xml:space="preserve">NAME:  </w:t>
      </w:r>
      <w:r w:rsidR="00540156">
        <w:rPr>
          <w:rFonts w:asciiTheme="minorHAnsi" w:hAnsiTheme="minorHAnsi"/>
          <w:caps/>
          <w:color w:val="auto"/>
        </w:rPr>
        <w:t>XXXXXXXXXXXXXXX</w:t>
      </w:r>
      <w:r w:rsidR="00E443C9">
        <w:rPr>
          <w:rFonts w:asciiTheme="minorHAnsi" w:hAnsiTheme="minorHAnsi" w:cstheme="minorHAnsi"/>
          <w:caps/>
          <w:color w:val="auto"/>
          <w:szCs w:val="24"/>
        </w:rPr>
        <w:t>.</w:t>
      </w:r>
      <w:r w:rsidR="000E64AD" w:rsidRPr="00512539">
        <w:rPr>
          <w:rFonts w:asciiTheme="minorHAnsi" w:hAnsiTheme="minorHAnsi" w:cstheme="minorHAnsi"/>
          <w:caps/>
          <w:color w:val="auto"/>
          <w:szCs w:val="24"/>
        </w:rPr>
        <w:t xml:space="preserve">                                </w:t>
      </w:r>
      <w:r w:rsidR="00864A91" w:rsidRPr="00512539">
        <w:rPr>
          <w:rFonts w:asciiTheme="minorHAnsi" w:hAnsiTheme="minorHAnsi" w:cstheme="minorHAnsi"/>
          <w:caps/>
          <w:color w:val="auto"/>
          <w:szCs w:val="24"/>
        </w:rPr>
        <w:t xml:space="preserve">        </w:t>
      </w:r>
      <w:r w:rsidR="00300BA8">
        <w:rPr>
          <w:rFonts w:asciiTheme="minorHAnsi" w:hAnsiTheme="minorHAnsi" w:cstheme="minorHAnsi"/>
          <w:caps/>
          <w:color w:val="auto"/>
          <w:szCs w:val="24"/>
        </w:rPr>
        <w:t xml:space="preserve">                     </w:t>
      </w:r>
      <w:r w:rsidR="00E443C9">
        <w:rPr>
          <w:rFonts w:asciiTheme="minorHAnsi" w:hAnsiTheme="minorHAnsi" w:cstheme="minorHAnsi"/>
          <w:caps/>
          <w:color w:val="auto"/>
          <w:szCs w:val="24"/>
        </w:rPr>
        <w:t xml:space="preserve">          </w:t>
      </w:r>
      <w:r w:rsidR="001E669C" w:rsidRPr="00512539">
        <w:rPr>
          <w:rFonts w:asciiTheme="minorHAnsi" w:hAnsiTheme="minorHAnsi" w:cstheme="minorHAnsi"/>
          <w:caps/>
          <w:color w:val="auto"/>
          <w:szCs w:val="24"/>
        </w:rPr>
        <w:t>BRANCH OF SERVICE:  Army</w:t>
      </w:r>
    </w:p>
    <w:p w:rsidR="001E669C" w:rsidRPr="00512539" w:rsidRDefault="001E669C" w:rsidP="001E669C">
      <w:pPr>
        <w:tabs>
          <w:tab w:val="left" w:pos="288"/>
          <w:tab w:val="left" w:pos="4752"/>
          <w:tab w:val="left" w:pos="5130"/>
          <w:tab w:val="left" w:pos="9270"/>
        </w:tabs>
        <w:spacing w:line="240" w:lineRule="exact"/>
        <w:jc w:val="both"/>
        <w:rPr>
          <w:rFonts w:asciiTheme="minorHAnsi" w:hAnsiTheme="minorHAnsi" w:cstheme="minorHAnsi"/>
          <w:caps/>
          <w:color w:val="auto"/>
          <w:szCs w:val="24"/>
        </w:rPr>
      </w:pPr>
      <w:r w:rsidRPr="00512539">
        <w:rPr>
          <w:rFonts w:asciiTheme="minorHAnsi" w:hAnsiTheme="minorHAnsi" w:cstheme="minorHAnsi"/>
          <w:caps/>
          <w:color w:val="auto"/>
          <w:szCs w:val="24"/>
        </w:rPr>
        <w:t>CASE NUMBER:  PD</w:t>
      </w:r>
      <w:r w:rsidR="000E5C35" w:rsidRPr="00512539">
        <w:rPr>
          <w:rFonts w:asciiTheme="minorHAnsi" w:hAnsiTheme="minorHAnsi" w:cstheme="minorHAnsi"/>
          <w:caps/>
          <w:color w:val="auto"/>
          <w:szCs w:val="24"/>
        </w:rPr>
        <w:t>20</w:t>
      </w:r>
      <w:r w:rsidR="000E64AD" w:rsidRPr="00512539">
        <w:rPr>
          <w:rFonts w:asciiTheme="minorHAnsi" w:hAnsiTheme="minorHAnsi" w:cstheme="minorHAnsi"/>
          <w:caps/>
          <w:color w:val="auto"/>
          <w:szCs w:val="24"/>
        </w:rPr>
        <w:t>10</w:t>
      </w:r>
      <w:r w:rsidR="00BB33BE" w:rsidRPr="00512539">
        <w:rPr>
          <w:rFonts w:asciiTheme="minorHAnsi" w:hAnsiTheme="minorHAnsi" w:cstheme="minorHAnsi"/>
          <w:caps/>
          <w:color w:val="auto"/>
          <w:szCs w:val="24"/>
        </w:rPr>
        <w:t>00123</w:t>
      </w:r>
      <w:r w:rsidRPr="00512539">
        <w:rPr>
          <w:rFonts w:asciiTheme="minorHAnsi" w:hAnsiTheme="minorHAnsi" w:cstheme="minorHAnsi"/>
          <w:color w:val="auto"/>
          <w:szCs w:val="24"/>
        </w:rPr>
        <w:tab/>
        <w:t xml:space="preserve">                             </w:t>
      </w:r>
      <w:r w:rsidR="00C20422" w:rsidRPr="00512539">
        <w:rPr>
          <w:rFonts w:asciiTheme="minorHAnsi" w:hAnsiTheme="minorHAnsi" w:cstheme="minorHAnsi"/>
          <w:color w:val="auto"/>
          <w:szCs w:val="24"/>
        </w:rPr>
        <w:t xml:space="preserve"> </w:t>
      </w:r>
      <w:r w:rsidRPr="00512539">
        <w:rPr>
          <w:rFonts w:asciiTheme="minorHAnsi" w:hAnsiTheme="minorHAnsi" w:cstheme="minorHAnsi"/>
          <w:color w:val="auto"/>
          <w:szCs w:val="24"/>
        </w:rPr>
        <w:t>SEPARATION DATE:</w:t>
      </w:r>
      <w:r w:rsidR="001A3FC7" w:rsidRPr="00512539">
        <w:rPr>
          <w:rFonts w:asciiTheme="minorHAnsi" w:hAnsiTheme="minorHAnsi" w:cstheme="minorHAnsi"/>
          <w:color w:val="auto"/>
          <w:szCs w:val="24"/>
        </w:rPr>
        <w:t xml:space="preserve"> </w:t>
      </w:r>
      <w:r w:rsidRPr="00512539">
        <w:rPr>
          <w:rFonts w:asciiTheme="minorHAnsi" w:hAnsiTheme="minorHAnsi" w:cstheme="minorHAnsi"/>
          <w:color w:val="auto"/>
          <w:szCs w:val="24"/>
        </w:rPr>
        <w:t xml:space="preserve"> </w:t>
      </w:r>
      <w:r w:rsidR="000E64AD" w:rsidRPr="00512539">
        <w:rPr>
          <w:rFonts w:asciiTheme="minorHAnsi" w:hAnsiTheme="minorHAnsi" w:cstheme="minorHAnsi"/>
          <w:caps/>
          <w:color w:val="auto"/>
          <w:szCs w:val="24"/>
        </w:rPr>
        <w:t>20</w:t>
      </w:r>
      <w:r w:rsidR="008C0A84" w:rsidRPr="00512539">
        <w:rPr>
          <w:rFonts w:asciiTheme="minorHAnsi" w:hAnsiTheme="minorHAnsi" w:cstheme="minorHAnsi"/>
          <w:caps/>
          <w:color w:val="auto"/>
          <w:szCs w:val="24"/>
        </w:rPr>
        <w:t>050907</w:t>
      </w:r>
    </w:p>
    <w:p w:rsidR="001E669C" w:rsidRPr="00512539" w:rsidRDefault="001E669C" w:rsidP="001E669C">
      <w:pPr>
        <w:tabs>
          <w:tab w:val="left" w:pos="288"/>
          <w:tab w:val="left" w:pos="5130"/>
        </w:tabs>
        <w:spacing w:line="240" w:lineRule="exact"/>
        <w:jc w:val="both"/>
        <w:rPr>
          <w:rFonts w:asciiTheme="minorHAnsi" w:hAnsiTheme="minorHAnsi" w:cstheme="minorHAnsi"/>
          <w:color w:val="auto"/>
          <w:szCs w:val="24"/>
        </w:rPr>
      </w:pPr>
      <w:r w:rsidRPr="00512539">
        <w:rPr>
          <w:rFonts w:asciiTheme="minorHAnsi" w:hAnsiTheme="minorHAnsi" w:cstheme="minorHAnsi"/>
          <w:caps/>
          <w:color w:val="auto"/>
          <w:szCs w:val="24"/>
        </w:rPr>
        <w:t>BOARD DATE:  2011</w:t>
      </w:r>
      <w:r w:rsidR="00874050" w:rsidRPr="00512539">
        <w:rPr>
          <w:rFonts w:asciiTheme="minorHAnsi" w:hAnsiTheme="minorHAnsi" w:cstheme="minorHAnsi"/>
          <w:caps/>
          <w:color w:val="auto"/>
          <w:szCs w:val="24"/>
        </w:rPr>
        <w:t>1121</w:t>
      </w:r>
    </w:p>
    <w:p w:rsidR="000E64AD" w:rsidRPr="00512539" w:rsidRDefault="000E64AD" w:rsidP="000E64AD">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874050" w:rsidRPr="00512539" w:rsidRDefault="00874050" w:rsidP="001A3FC7">
      <w:pPr>
        <w:tabs>
          <w:tab w:val="left" w:pos="288"/>
          <w:tab w:val="left" w:pos="4752"/>
        </w:tabs>
        <w:spacing w:line="240" w:lineRule="exact"/>
        <w:jc w:val="both"/>
        <w:rPr>
          <w:rFonts w:asciiTheme="minorHAnsi" w:hAnsiTheme="minorHAnsi" w:cstheme="minorHAnsi"/>
          <w:color w:val="auto"/>
          <w:szCs w:val="24"/>
          <w:u w:val="single"/>
        </w:rPr>
      </w:pPr>
    </w:p>
    <w:p w:rsidR="00293839" w:rsidRPr="00512539" w:rsidRDefault="002C6E5B" w:rsidP="001A3FC7">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u w:val="single"/>
        </w:rPr>
        <w:t>SUMMARY OF CASE</w:t>
      </w:r>
      <w:r w:rsidRPr="00512539">
        <w:rPr>
          <w:rFonts w:asciiTheme="minorHAnsi" w:hAnsiTheme="minorHAnsi" w:cstheme="minorHAnsi"/>
          <w:color w:val="auto"/>
          <w:szCs w:val="24"/>
        </w:rPr>
        <w:t xml:space="preserve">:  </w:t>
      </w:r>
      <w:r w:rsidR="00293839" w:rsidRPr="00512539">
        <w:rPr>
          <w:rFonts w:asciiTheme="minorHAnsi" w:hAnsiTheme="minorHAnsi" w:cstheme="minorHAnsi"/>
          <w:color w:val="auto"/>
          <w:szCs w:val="24"/>
        </w:rPr>
        <w:t xml:space="preserve">Data extracted from the available evidence of record reflects that this covered individual (CI) was an active duty SPC (42A/Human Resource Specialist) medically separated for low back pain (LBP) and bilateral plantar fasciitis.  </w:t>
      </w:r>
      <w:r w:rsidR="00F71F84" w:rsidRPr="00512539">
        <w:rPr>
          <w:rFonts w:asciiTheme="minorHAnsi" w:hAnsiTheme="minorHAnsi" w:cstheme="minorHAnsi"/>
          <w:color w:val="auto"/>
          <w:szCs w:val="24"/>
        </w:rPr>
        <w:t>In 2002, the CI had a gradual onset of LBP, not attributed to any trauma.  The plantar fasciitis developed in 2001 when the CI was diagnosed with heel stress fractures</w:t>
      </w:r>
      <w:r w:rsidR="00B57665">
        <w:rPr>
          <w:rFonts w:asciiTheme="minorHAnsi" w:hAnsiTheme="minorHAnsi" w:cstheme="minorHAnsi"/>
          <w:color w:val="auto"/>
          <w:szCs w:val="24"/>
        </w:rPr>
        <w:t xml:space="preserve">.  There was no </w:t>
      </w:r>
      <w:r w:rsidR="00F71F84" w:rsidRPr="00512539">
        <w:rPr>
          <w:rFonts w:asciiTheme="minorHAnsi" w:hAnsiTheme="minorHAnsi" w:cstheme="minorHAnsi"/>
          <w:color w:val="auto"/>
          <w:szCs w:val="24"/>
        </w:rPr>
        <w:t>improvement after wearing a cast for six weeks.</w:t>
      </w:r>
      <w:r w:rsidR="00293839" w:rsidRPr="00512539">
        <w:rPr>
          <w:rFonts w:asciiTheme="minorHAnsi" w:hAnsiTheme="minorHAnsi" w:cstheme="minorHAnsi"/>
          <w:color w:val="auto"/>
          <w:szCs w:val="24"/>
        </w:rPr>
        <w:t xml:space="preserve">  </w:t>
      </w:r>
      <w:r w:rsidR="00AC6489" w:rsidRPr="00512539">
        <w:rPr>
          <w:rFonts w:asciiTheme="minorHAnsi" w:hAnsiTheme="minorHAnsi" w:cstheme="minorHAnsi"/>
          <w:color w:val="auto"/>
          <w:szCs w:val="24"/>
        </w:rPr>
        <w:t>The CI</w:t>
      </w:r>
      <w:r w:rsidR="00293839" w:rsidRPr="00512539">
        <w:rPr>
          <w:rFonts w:asciiTheme="minorHAnsi" w:hAnsiTheme="minorHAnsi" w:cstheme="minorHAnsi"/>
          <w:color w:val="auto"/>
          <w:szCs w:val="24"/>
        </w:rPr>
        <w:t xml:space="preserve"> did not respond adequately to treatment and was unable to perform within his </w:t>
      </w:r>
      <w:r w:rsidR="00B57665" w:rsidRPr="00512539">
        <w:rPr>
          <w:rFonts w:asciiTheme="minorHAnsi" w:hAnsiTheme="minorHAnsi" w:cstheme="minorHAnsi"/>
          <w:color w:val="auto"/>
          <w:szCs w:val="24"/>
        </w:rPr>
        <w:t>military occupational specialty</w:t>
      </w:r>
      <w:r w:rsidR="00293839" w:rsidRPr="00512539">
        <w:rPr>
          <w:rFonts w:asciiTheme="minorHAnsi" w:hAnsiTheme="minorHAnsi" w:cstheme="minorHAnsi"/>
          <w:color w:val="auto"/>
          <w:szCs w:val="24"/>
        </w:rPr>
        <w:t xml:space="preserve"> or me</w:t>
      </w:r>
      <w:r w:rsidR="00AC6489" w:rsidRPr="00512539">
        <w:rPr>
          <w:rFonts w:asciiTheme="minorHAnsi" w:hAnsiTheme="minorHAnsi" w:cstheme="minorHAnsi"/>
          <w:color w:val="auto"/>
          <w:szCs w:val="24"/>
        </w:rPr>
        <w:t xml:space="preserve">et physical fitness standards and </w:t>
      </w:r>
      <w:r w:rsidR="00293839" w:rsidRPr="00512539">
        <w:rPr>
          <w:rFonts w:asciiTheme="minorHAnsi" w:hAnsiTheme="minorHAnsi" w:cstheme="minorHAnsi"/>
          <w:color w:val="auto"/>
          <w:szCs w:val="24"/>
        </w:rPr>
        <w:t xml:space="preserve">was issued a permanent </w:t>
      </w:r>
      <w:r w:rsidR="00AC6489" w:rsidRPr="00512539">
        <w:rPr>
          <w:rFonts w:asciiTheme="minorHAnsi" w:hAnsiTheme="minorHAnsi" w:cstheme="minorHAnsi"/>
          <w:color w:val="auto"/>
          <w:szCs w:val="24"/>
        </w:rPr>
        <w:t>P2</w:t>
      </w:r>
      <w:r w:rsidR="00B57665">
        <w:rPr>
          <w:rFonts w:asciiTheme="minorHAnsi" w:hAnsiTheme="minorHAnsi" w:cstheme="minorHAnsi"/>
          <w:color w:val="auto"/>
          <w:szCs w:val="24"/>
        </w:rPr>
        <w:t>/</w:t>
      </w:r>
      <w:r w:rsidR="001A3FC7" w:rsidRPr="00512539">
        <w:rPr>
          <w:rFonts w:asciiTheme="minorHAnsi" w:hAnsiTheme="minorHAnsi" w:cstheme="minorHAnsi"/>
          <w:color w:val="auto"/>
          <w:szCs w:val="24"/>
        </w:rPr>
        <w:t>L3</w:t>
      </w:r>
      <w:r w:rsidR="00293839" w:rsidRPr="00512539">
        <w:rPr>
          <w:rFonts w:asciiTheme="minorHAnsi" w:hAnsiTheme="minorHAnsi" w:cstheme="minorHAnsi"/>
          <w:color w:val="auto"/>
          <w:szCs w:val="24"/>
        </w:rPr>
        <w:t xml:space="preserve"> profile and underwent a Medical Evaluation Board (MEB).</w:t>
      </w:r>
      <w:r w:rsidR="00AC6489" w:rsidRPr="00512539">
        <w:rPr>
          <w:rFonts w:asciiTheme="minorHAnsi" w:hAnsiTheme="minorHAnsi" w:cstheme="minorHAnsi"/>
          <w:color w:val="auto"/>
          <w:szCs w:val="24"/>
        </w:rPr>
        <w:t xml:space="preserve">  The MEB forwarded </w:t>
      </w:r>
      <w:r w:rsidR="002466B5" w:rsidRPr="00512539">
        <w:rPr>
          <w:rFonts w:asciiTheme="minorHAnsi" w:hAnsiTheme="minorHAnsi" w:cstheme="minorHAnsi"/>
          <w:color w:val="auto"/>
          <w:szCs w:val="24"/>
        </w:rPr>
        <w:t>LBP</w:t>
      </w:r>
      <w:r w:rsidR="00836FD0" w:rsidRPr="00512539">
        <w:rPr>
          <w:rFonts w:asciiTheme="minorHAnsi" w:hAnsiTheme="minorHAnsi" w:cstheme="minorHAnsi"/>
          <w:color w:val="auto"/>
          <w:szCs w:val="24"/>
        </w:rPr>
        <w:t xml:space="preserve"> (</w:t>
      </w:r>
      <w:r w:rsidR="002466B5" w:rsidRPr="00512539">
        <w:rPr>
          <w:rFonts w:asciiTheme="minorHAnsi" w:hAnsiTheme="minorHAnsi" w:cstheme="minorHAnsi"/>
          <w:color w:val="auto"/>
          <w:szCs w:val="24"/>
        </w:rPr>
        <w:t xml:space="preserve">L4-S1 </w:t>
      </w:r>
      <w:r w:rsidR="00836FD0" w:rsidRPr="00512539">
        <w:rPr>
          <w:rFonts w:asciiTheme="minorHAnsi" w:hAnsiTheme="minorHAnsi" w:cstheme="minorHAnsi"/>
          <w:color w:val="auto"/>
          <w:szCs w:val="24"/>
        </w:rPr>
        <w:t>d</w:t>
      </w:r>
      <w:r w:rsidR="002466B5" w:rsidRPr="00512539">
        <w:rPr>
          <w:rFonts w:asciiTheme="minorHAnsi" w:hAnsiTheme="minorHAnsi" w:cstheme="minorHAnsi"/>
          <w:color w:val="auto"/>
          <w:szCs w:val="24"/>
        </w:rPr>
        <w:t xml:space="preserve">egenerative </w:t>
      </w:r>
      <w:r w:rsidR="00836FD0" w:rsidRPr="00512539">
        <w:rPr>
          <w:rFonts w:asciiTheme="minorHAnsi" w:hAnsiTheme="minorHAnsi" w:cstheme="minorHAnsi"/>
          <w:color w:val="auto"/>
          <w:szCs w:val="24"/>
        </w:rPr>
        <w:t>d</w:t>
      </w:r>
      <w:r w:rsidR="002466B5" w:rsidRPr="00512539">
        <w:rPr>
          <w:rFonts w:asciiTheme="minorHAnsi" w:hAnsiTheme="minorHAnsi" w:cstheme="minorHAnsi"/>
          <w:color w:val="auto"/>
          <w:szCs w:val="24"/>
        </w:rPr>
        <w:t xml:space="preserve">isc </w:t>
      </w:r>
      <w:r w:rsidR="00836FD0" w:rsidRPr="00512539">
        <w:rPr>
          <w:rFonts w:asciiTheme="minorHAnsi" w:hAnsiTheme="minorHAnsi" w:cstheme="minorHAnsi"/>
          <w:color w:val="auto"/>
          <w:szCs w:val="24"/>
        </w:rPr>
        <w:t>d</w:t>
      </w:r>
      <w:r w:rsidR="002466B5" w:rsidRPr="00512539">
        <w:rPr>
          <w:rFonts w:asciiTheme="minorHAnsi" w:hAnsiTheme="minorHAnsi" w:cstheme="minorHAnsi"/>
          <w:color w:val="auto"/>
          <w:szCs w:val="24"/>
        </w:rPr>
        <w:t xml:space="preserve">isease </w:t>
      </w:r>
      <w:r w:rsidR="00836FD0" w:rsidRPr="00512539">
        <w:rPr>
          <w:rFonts w:asciiTheme="minorHAnsi" w:hAnsiTheme="minorHAnsi" w:cstheme="minorHAnsi"/>
          <w:color w:val="auto"/>
          <w:szCs w:val="24"/>
        </w:rPr>
        <w:t>s</w:t>
      </w:r>
      <w:r w:rsidR="002466B5" w:rsidRPr="00512539">
        <w:rPr>
          <w:rFonts w:asciiTheme="minorHAnsi" w:hAnsiTheme="minorHAnsi" w:cstheme="minorHAnsi"/>
          <w:color w:val="auto"/>
          <w:szCs w:val="24"/>
        </w:rPr>
        <w:t>light/</w:t>
      </w:r>
      <w:r w:rsidR="00836FD0" w:rsidRPr="00512539">
        <w:rPr>
          <w:rFonts w:asciiTheme="minorHAnsi" w:hAnsiTheme="minorHAnsi" w:cstheme="minorHAnsi"/>
          <w:color w:val="auto"/>
          <w:szCs w:val="24"/>
        </w:rPr>
        <w:t>i</w:t>
      </w:r>
      <w:r w:rsidR="002466B5" w:rsidRPr="00512539">
        <w:rPr>
          <w:rFonts w:asciiTheme="minorHAnsi" w:hAnsiTheme="minorHAnsi" w:cstheme="minorHAnsi"/>
          <w:color w:val="auto"/>
          <w:szCs w:val="24"/>
        </w:rPr>
        <w:t>ntermittent</w:t>
      </w:r>
      <w:r w:rsidR="00836FD0" w:rsidRPr="00512539">
        <w:rPr>
          <w:rFonts w:asciiTheme="minorHAnsi" w:hAnsiTheme="minorHAnsi" w:cstheme="minorHAnsi"/>
          <w:color w:val="auto"/>
          <w:szCs w:val="24"/>
        </w:rPr>
        <w:t>)</w:t>
      </w:r>
      <w:r w:rsidR="002466B5" w:rsidRPr="00512539">
        <w:rPr>
          <w:rFonts w:asciiTheme="minorHAnsi" w:hAnsiTheme="minorHAnsi" w:cstheme="minorHAnsi"/>
          <w:color w:val="auto"/>
          <w:szCs w:val="24"/>
        </w:rPr>
        <w:t xml:space="preserve"> and </w:t>
      </w:r>
      <w:r w:rsidR="00B57665" w:rsidRPr="00512539">
        <w:rPr>
          <w:rFonts w:asciiTheme="minorHAnsi" w:hAnsiTheme="minorHAnsi" w:cstheme="minorHAnsi"/>
          <w:color w:val="auto"/>
          <w:szCs w:val="24"/>
        </w:rPr>
        <w:t xml:space="preserve">plantar fasciitis </w:t>
      </w:r>
      <w:r w:rsidR="002466B5" w:rsidRPr="00512539">
        <w:rPr>
          <w:rFonts w:asciiTheme="minorHAnsi" w:hAnsiTheme="minorHAnsi" w:cstheme="minorHAnsi"/>
          <w:color w:val="auto"/>
          <w:szCs w:val="24"/>
        </w:rPr>
        <w:t>(</w:t>
      </w:r>
      <w:r w:rsidR="00836FD0" w:rsidRPr="00512539">
        <w:rPr>
          <w:rFonts w:asciiTheme="minorHAnsi" w:hAnsiTheme="minorHAnsi" w:cstheme="minorHAnsi"/>
          <w:color w:val="auto"/>
          <w:szCs w:val="24"/>
        </w:rPr>
        <w:t>s</w:t>
      </w:r>
      <w:r w:rsidR="002466B5" w:rsidRPr="00512539">
        <w:rPr>
          <w:rFonts w:asciiTheme="minorHAnsi" w:hAnsiTheme="minorHAnsi" w:cstheme="minorHAnsi"/>
          <w:color w:val="auto"/>
          <w:szCs w:val="24"/>
        </w:rPr>
        <w:t>light/</w:t>
      </w:r>
      <w:r w:rsidR="00836FD0" w:rsidRPr="00512539">
        <w:rPr>
          <w:rFonts w:asciiTheme="minorHAnsi" w:hAnsiTheme="minorHAnsi" w:cstheme="minorHAnsi"/>
          <w:color w:val="auto"/>
          <w:szCs w:val="24"/>
        </w:rPr>
        <w:t>i</w:t>
      </w:r>
      <w:r w:rsidR="002466B5" w:rsidRPr="00512539">
        <w:rPr>
          <w:rFonts w:asciiTheme="minorHAnsi" w:hAnsiTheme="minorHAnsi" w:cstheme="minorHAnsi"/>
          <w:color w:val="auto"/>
          <w:szCs w:val="24"/>
        </w:rPr>
        <w:t>ntermittent)</w:t>
      </w:r>
      <w:r w:rsidR="00AC6489" w:rsidRPr="00512539">
        <w:rPr>
          <w:rFonts w:asciiTheme="minorHAnsi" w:hAnsiTheme="minorHAnsi" w:cstheme="minorHAnsi"/>
          <w:color w:val="auto"/>
          <w:szCs w:val="24"/>
        </w:rPr>
        <w:t xml:space="preserve"> to the Physical Evaluation </w:t>
      </w:r>
      <w:r w:rsidR="001A3FC7" w:rsidRPr="00512539">
        <w:rPr>
          <w:rFonts w:asciiTheme="minorHAnsi" w:hAnsiTheme="minorHAnsi" w:cstheme="minorHAnsi"/>
          <w:color w:val="auto"/>
          <w:szCs w:val="24"/>
        </w:rPr>
        <w:t xml:space="preserve">Board (PEB) </w:t>
      </w:r>
      <w:r w:rsidR="00AC6489" w:rsidRPr="00512539">
        <w:rPr>
          <w:rFonts w:asciiTheme="minorHAnsi" w:hAnsiTheme="minorHAnsi" w:cstheme="minorHAnsi"/>
          <w:color w:val="auto"/>
          <w:szCs w:val="24"/>
        </w:rPr>
        <w:t xml:space="preserve">as medically unacceptable IAW AR 40-501.  </w:t>
      </w:r>
      <w:r w:rsidR="00293839" w:rsidRPr="00512539">
        <w:rPr>
          <w:rFonts w:asciiTheme="minorHAnsi" w:hAnsiTheme="minorHAnsi" w:cstheme="minorHAnsi"/>
          <w:color w:val="auto"/>
          <w:szCs w:val="24"/>
        </w:rPr>
        <w:t>The PEB adjudicated</w:t>
      </w:r>
      <w:r w:rsidR="00836FD0" w:rsidRPr="00512539">
        <w:rPr>
          <w:rFonts w:asciiTheme="minorHAnsi" w:hAnsiTheme="minorHAnsi" w:cstheme="minorHAnsi"/>
          <w:color w:val="auto"/>
          <w:szCs w:val="24"/>
        </w:rPr>
        <w:t xml:space="preserve"> </w:t>
      </w:r>
      <w:r w:rsidR="002466B5" w:rsidRPr="00512539">
        <w:rPr>
          <w:rFonts w:asciiTheme="minorHAnsi" w:hAnsiTheme="minorHAnsi" w:cstheme="minorHAnsi"/>
          <w:color w:val="auto"/>
          <w:szCs w:val="24"/>
        </w:rPr>
        <w:t xml:space="preserve">LBP and </w:t>
      </w:r>
      <w:r w:rsidR="00B57665" w:rsidRPr="00512539">
        <w:rPr>
          <w:rFonts w:asciiTheme="minorHAnsi" w:hAnsiTheme="minorHAnsi" w:cstheme="minorHAnsi"/>
          <w:color w:val="auto"/>
          <w:szCs w:val="24"/>
        </w:rPr>
        <w:t xml:space="preserve">plantar fasciitis, bilateral </w:t>
      </w:r>
      <w:r w:rsidR="00293839" w:rsidRPr="00512539">
        <w:rPr>
          <w:rFonts w:asciiTheme="minorHAnsi" w:hAnsiTheme="minorHAnsi" w:cstheme="minorHAnsi"/>
          <w:color w:val="auto"/>
          <w:szCs w:val="24"/>
        </w:rPr>
        <w:t>condition</w:t>
      </w:r>
      <w:r w:rsidR="00AC6489" w:rsidRPr="00512539">
        <w:rPr>
          <w:rFonts w:asciiTheme="minorHAnsi" w:hAnsiTheme="minorHAnsi" w:cstheme="minorHAnsi"/>
          <w:color w:val="auto"/>
          <w:szCs w:val="24"/>
        </w:rPr>
        <w:t>s</w:t>
      </w:r>
      <w:r w:rsidR="00293839" w:rsidRPr="00512539">
        <w:rPr>
          <w:rFonts w:asciiTheme="minorHAnsi" w:hAnsiTheme="minorHAnsi" w:cstheme="minorHAnsi"/>
          <w:color w:val="auto"/>
          <w:szCs w:val="24"/>
        </w:rPr>
        <w:t xml:space="preserve"> as unfitting, rated 10% and 0%</w:t>
      </w:r>
      <w:r w:rsidR="00B57665">
        <w:rPr>
          <w:rFonts w:asciiTheme="minorHAnsi" w:hAnsiTheme="minorHAnsi" w:cstheme="minorHAnsi"/>
          <w:color w:val="auto"/>
          <w:szCs w:val="24"/>
        </w:rPr>
        <w:t>,</w:t>
      </w:r>
      <w:r w:rsidR="00293839" w:rsidRPr="00512539">
        <w:rPr>
          <w:rFonts w:asciiTheme="minorHAnsi" w:hAnsiTheme="minorHAnsi" w:cstheme="minorHAnsi"/>
          <w:color w:val="auto"/>
          <w:szCs w:val="24"/>
        </w:rPr>
        <w:t xml:space="preserve"> respectively, with application of the Veterans’ Administration Schedule for Rating Disabilities (VASRD)</w:t>
      </w:r>
      <w:r w:rsidR="00836FD0" w:rsidRPr="00512539">
        <w:rPr>
          <w:rFonts w:asciiTheme="minorHAnsi" w:hAnsiTheme="minorHAnsi" w:cstheme="minorHAnsi"/>
          <w:color w:val="auto"/>
          <w:szCs w:val="24"/>
        </w:rPr>
        <w:t xml:space="preserve"> and the </w:t>
      </w:r>
      <w:r w:rsidR="00B57665">
        <w:rPr>
          <w:rFonts w:asciiTheme="minorHAnsi" w:hAnsiTheme="minorHAnsi" w:cstheme="minorHAnsi"/>
          <w:color w:val="auto"/>
          <w:szCs w:val="24"/>
        </w:rPr>
        <w:t>US Army Physical Disability Agency (</w:t>
      </w:r>
      <w:r w:rsidR="00836FD0" w:rsidRPr="00512539">
        <w:rPr>
          <w:rFonts w:asciiTheme="minorHAnsi" w:hAnsiTheme="minorHAnsi" w:cstheme="minorHAnsi"/>
          <w:color w:val="auto"/>
          <w:szCs w:val="24"/>
        </w:rPr>
        <w:t>USAPDA</w:t>
      </w:r>
      <w:r w:rsidR="00B57665">
        <w:rPr>
          <w:rFonts w:asciiTheme="minorHAnsi" w:hAnsiTheme="minorHAnsi" w:cstheme="minorHAnsi"/>
          <w:color w:val="auto"/>
          <w:szCs w:val="24"/>
        </w:rPr>
        <w:t>)</w:t>
      </w:r>
      <w:r w:rsidR="00836FD0" w:rsidRPr="00512539">
        <w:rPr>
          <w:rFonts w:asciiTheme="minorHAnsi" w:hAnsiTheme="minorHAnsi" w:cstheme="minorHAnsi"/>
          <w:color w:val="auto"/>
          <w:szCs w:val="24"/>
        </w:rPr>
        <w:t xml:space="preserve"> pain policy</w:t>
      </w:r>
      <w:r w:rsidR="00293839" w:rsidRPr="00512539">
        <w:rPr>
          <w:rFonts w:asciiTheme="minorHAnsi" w:hAnsiTheme="minorHAnsi" w:cstheme="minorHAnsi"/>
          <w:color w:val="auto"/>
          <w:szCs w:val="24"/>
        </w:rPr>
        <w:t>.  The CI made no appeals, and was medically separated with a 10% combined disability rating.</w:t>
      </w:r>
    </w:p>
    <w:p w:rsidR="00106AD8" w:rsidRPr="00512539" w:rsidRDefault="00106AD8" w:rsidP="001A3FC7">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512539" w:rsidRDefault="00106AD8" w:rsidP="001A3FC7">
      <w:pPr>
        <w:tabs>
          <w:tab w:val="left" w:pos="288"/>
          <w:tab w:val="left" w:pos="4752"/>
        </w:tabs>
        <w:spacing w:line="240" w:lineRule="exact"/>
        <w:jc w:val="both"/>
        <w:rPr>
          <w:rFonts w:asciiTheme="minorHAnsi" w:hAnsiTheme="minorHAnsi" w:cstheme="minorHAnsi"/>
          <w:color w:val="auto"/>
          <w:szCs w:val="24"/>
        </w:rPr>
      </w:pPr>
    </w:p>
    <w:p w:rsidR="00293839" w:rsidRPr="00512539" w:rsidRDefault="002C6E5B" w:rsidP="001A3FC7">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u w:val="single"/>
        </w:rPr>
        <w:t>CI CONTENTION</w:t>
      </w:r>
      <w:r w:rsidR="001A3FC7" w:rsidRPr="00512539">
        <w:rPr>
          <w:rFonts w:asciiTheme="minorHAnsi" w:hAnsiTheme="minorHAnsi" w:cstheme="minorHAnsi"/>
          <w:color w:val="auto"/>
          <w:szCs w:val="24"/>
        </w:rPr>
        <w:t>:</w:t>
      </w:r>
      <w:r w:rsidRPr="00512539">
        <w:rPr>
          <w:rFonts w:asciiTheme="minorHAnsi" w:hAnsiTheme="minorHAnsi" w:cstheme="minorHAnsi"/>
          <w:color w:val="auto"/>
          <w:szCs w:val="24"/>
        </w:rPr>
        <w:t xml:space="preserve"> </w:t>
      </w:r>
      <w:r w:rsidR="000E64AD" w:rsidRPr="00512539">
        <w:rPr>
          <w:rFonts w:asciiTheme="minorHAnsi" w:hAnsiTheme="minorHAnsi" w:cstheme="minorHAnsi"/>
          <w:color w:val="auto"/>
          <w:szCs w:val="24"/>
        </w:rPr>
        <w:t xml:space="preserve"> </w:t>
      </w:r>
      <w:r w:rsidR="00293839" w:rsidRPr="00512539">
        <w:rPr>
          <w:rFonts w:asciiTheme="minorHAnsi" w:hAnsiTheme="minorHAnsi" w:cstheme="minorHAnsi"/>
          <w:color w:val="auto"/>
          <w:szCs w:val="24"/>
        </w:rPr>
        <w:t>“Medical condition has worsen</w:t>
      </w:r>
      <w:r w:rsidR="00BC7D9C">
        <w:rPr>
          <w:rFonts w:asciiTheme="minorHAnsi" w:hAnsiTheme="minorHAnsi" w:cstheme="minorHAnsi"/>
          <w:color w:val="auto"/>
          <w:szCs w:val="24"/>
        </w:rPr>
        <w:t>ed</w:t>
      </w:r>
      <w:r w:rsidR="00293839" w:rsidRPr="00512539">
        <w:rPr>
          <w:rFonts w:asciiTheme="minorHAnsi" w:hAnsiTheme="minorHAnsi" w:cstheme="minorHAnsi"/>
          <w:color w:val="auto"/>
          <w:szCs w:val="24"/>
        </w:rPr>
        <w:t xml:space="preserve"> and other related issues where not included in physical disability review.”  He elaborates no specific contentions regarding rating or coding and mentions no additionally contended conditions.</w:t>
      </w:r>
    </w:p>
    <w:p w:rsidR="00106AD8" w:rsidRPr="00512539"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C94F12" w:rsidRPr="00512539" w:rsidRDefault="00C94F12" w:rsidP="000E64AD">
      <w:pPr>
        <w:tabs>
          <w:tab w:val="left" w:pos="288"/>
          <w:tab w:val="left" w:pos="4752"/>
        </w:tabs>
        <w:spacing w:line="240" w:lineRule="exact"/>
        <w:jc w:val="both"/>
        <w:rPr>
          <w:rFonts w:asciiTheme="minorHAnsi" w:hAnsiTheme="minorHAnsi" w:cstheme="minorHAnsi"/>
          <w:color w:val="auto"/>
          <w:szCs w:val="24"/>
          <w:u w:val="single"/>
        </w:rPr>
      </w:pPr>
    </w:p>
    <w:p w:rsidR="00106AD8" w:rsidRDefault="00C94F12" w:rsidP="00293839">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u w:val="single"/>
        </w:rPr>
        <w:t>RATING COMPARISON</w:t>
      </w:r>
      <w:r w:rsidRPr="00512539">
        <w:rPr>
          <w:rFonts w:asciiTheme="minorHAnsi" w:hAnsiTheme="minorHAnsi" w:cstheme="minorHAnsi"/>
          <w:color w:val="auto"/>
          <w:szCs w:val="24"/>
        </w:rPr>
        <w:t>:</w:t>
      </w:r>
      <w:r w:rsidR="00293839" w:rsidRPr="00512539">
        <w:rPr>
          <w:rFonts w:asciiTheme="minorHAnsi" w:hAnsiTheme="minorHAnsi" w:cstheme="minorHAnsi"/>
          <w:color w:val="auto"/>
          <w:szCs w:val="24"/>
        </w:rPr>
        <w:t xml:space="preserve"> </w:t>
      </w:r>
    </w:p>
    <w:p w:rsidR="00CE4C16" w:rsidRDefault="00CE4C16" w:rsidP="00293839">
      <w:pPr>
        <w:tabs>
          <w:tab w:val="left" w:pos="288"/>
          <w:tab w:val="left" w:pos="4752"/>
        </w:tabs>
        <w:spacing w:line="240" w:lineRule="exact"/>
        <w:jc w:val="both"/>
        <w:rPr>
          <w:rFonts w:asciiTheme="minorHAnsi" w:hAnsiTheme="minorHAnsi" w:cstheme="minorHAnsi"/>
          <w:color w:val="auto"/>
          <w:szCs w:val="24"/>
        </w:rPr>
      </w:pPr>
    </w:p>
    <w:tbl>
      <w:tblPr>
        <w:tblStyle w:val="TableGrid"/>
        <w:tblW w:w="9204" w:type="dxa"/>
        <w:jc w:val="center"/>
        <w:tblInd w:w="315" w:type="dxa"/>
        <w:tblLayout w:type="fixed"/>
        <w:tblLook w:val="04A0"/>
      </w:tblPr>
      <w:tblGrid>
        <w:gridCol w:w="1992"/>
        <w:gridCol w:w="1080"/>
        <w:gridCol w:w="765"/>
        <w:gridCol w:w="2307"/>
        <w:gridCol w:w="1170"/>
        <w:gridCol w:w="900"/>
        <w:gridCol w:w="990"/>
      </w:tblGrid>
      <w:tr w:rsidR="00CE4C16" w:rsidTr="00CE4C16">
        <w:trPr>
          <w:trHeight w:val="233"/>
          <w:jc w:val="center"/>
        </w:trPr>
        <w:tc>
          <w:tcPr>
            <w:tcW w:w="3837"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Service IPEB – Dated 20050802</w:t>
            </w:r>
          </w:p>
        </w:tc>
        <w:tc>
          <w:tcPr>
            <w:tcW w:w="5367"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VA (2 Mo. After Separation) – All Effective 20050908*</w:t>
            </w:r>
          </w:p>
        </w:tc>
      </w:tr>
      <w:tr w:rsidR="00CE4C16" w:rsidTr="00CE4C16">
        <w:trPr>
          <w:trHeight w:val="278"/>
          <w:jc w:val="center"/>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Code</w:t>
            </w:r>
          </w:p>
        </w:tc>
        <w:tc>
          <w:tcPr>
            <w:tcW w:w="765"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Rating</w:t>
            </w:r>
          </w:p>
        </w:tc>
        <w:tc>
          <w:tcPr>
            <w:tcW w:w="230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Condition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Exam</w:t>
            </w:r>
          </w:p>
        </w:tc>
      </w:tr>
      <w:tr w:rsidR="00CE4C16" w:rsidTr="00CE4C16">
        <w:trPr>
          <w:trHeight w:val="287"/>
          <w:jc w:val="center"/>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rPr>
                <w:rFonts w:cstheme="minorHAnsi"/>
                <w:color w:val="auto"/>
                <w:sz w:val="18"/>
                <w:szCs w:val="18"/>
              </w:rPr>
            </w:pPr>
            <w:r>
              <w:rPr>
                <w:rFonts w:cstheme="minorHAnsi"/>
                <w:color w:val="auto"/>
                <w:sz w:val="18"/>
                <w:szCs w:val="18"/>
              </w:rPr>
              <w:t>LBP</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5299-5242</w:t>
            </w:r>
          </w:p>
        </w:tc>
        <w:tc>
          <w:tcPr>
            <w:tcW w:w="765"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highlight w:val="yellow"/>
              </w:rPr>
            </w:pPr>
            <w:r>
              <w:rPr>
                <w:rFonts w:cstheme="minorHAnsi"/>
                <w:color w:val="auto"/>
                <w:sz w:val="18"/>
                <w:szCs w:val="18"/>
              </w:rPr>
              <w:t>10%</w:t>
            </w:r>
          </w:p>
        </w:tc>
        <w:tc>
          <w:tcPr>
            <w:tcW w:w="2307"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rPr>
                <w:rFonts w:cstheme="minorHAnsi"/>
                <w:color w:val="auto"/>
                <w:sz w:val="18"/>
                <w:szCs w:val="18"/>
              </w:rPr>
            </w:pPr>
            <w:r>
              <w:rPr>
                <w:rFonts w:cstheme="minorHAnsi"/>
                <w:color w:val="auto"/>
                <w:sz w:val="18"/>
                <w:szCs w:val="18"/>
              </w:rPr>
              <w:t>DDD Lumbar Spine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5242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20051122</w:t>
            </w:r>
          </w:p>
        </w:tc>
      </w:tr>
      <w:tr w:rsidR="00CE4C16" w:rsidTr="00CE4C16">
        <w:trPr>
          <w:trHeight w:val="287"/>
          <w:jc w:val="center"/>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rPr>
                <w:rFonts w:cstheme="minorHAnsi"/>
                <w:color w:val="auto"/>
                <w:sz w:val="18"/>
                <w:szCs w:val="18"/>
              </w:rPr>
            </w:pPr>
            <w:r>
              <w:rPr>
                <w:rFonts w:cstheme="minorHAnsi"/>
                <w:color w:val="auto"/>
                <w:sz w:val="18"/>
                <w:szCs w:val="18"/>
              </w:rPr>
              <w:t>Plantar Fasciitis, Bilat.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5399-5310</w:t>
            </w:r>
          </w:p>
        </w:tc>
        <w:tc>
          <w:tcPr>
            <w:tcW w:w="765"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highlight w:val="yellow"/>
              </w:rPr>
            </w:pPr>
            <w:r>
              <w:rPr>
                <w:rFonts w:cstheme="minorHAnsi"/>
                <w:color w:val="auto"/>
                <w:sz w:val="18"/>
                <w:szCs w:val="18"/>
              </w:rPr>
              <w:t>0%</w:t>
            </w:r>
          </w:p>
        </w:tc>
        <w:tc>
          <w:tcPr>
            <w:tcW w:w="2307"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CE4C16" w:rsidRDefault="00CE4C16">
            <w:pPr>
              <w:spacing w:line="180" w:lineRule="exact"/>
              <w:rPr>
                <w:rFonts w:cstheme="minorHAnsi"/>
                <w:color w:val="auto"/>
                <w:sz w:val="18"/>
                <w:szCs w:val="18"/>
              </w:rPr>
            </w:pPr>
            <w:r>
              <w:rPr>
                <w:rFonts w:cstheme="minorHAnsi"/>
                <w:color w:val="auto"/>
                <w:sz w:val="18"/>
                <w:szCs w:val="18"/>
              </w:rPr>
              <w:t>Bilateral Plantar Fasciitis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5299-5278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 xml:space="preserve">20051122 </w:t>
            </w:r>
          </w:p>
        </w:tc>
      </w:tr>
      <w:tr w:rsidR="00CE4C16" w:rsidTr="00CE4C16">
        <w:trPr>
          <w:trHeight w:val="287"/>
          <w:jc w:val="center"/>
        </w:trPr>
        <w:tc>
          <w:tcPr>
            <w:tcW w:w="3837" w:type="dxa"/>
            <w:gridSpan w:val="3"/>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↓No Additional MEB/PEB Entries↓</w:t>
            </w:r>
          </w:p>
        </w:tc>
        <w:tc>
          <w:tcPr>
            <w:tcW w:w="2307"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CE4C16" w:rsidRDefault="00CE4C16">
            <w:pPr>
              <w:spacing w:line="180" w:lineRule="exact"/>
              <w:rPr>
                <w:rFonts w:cstheme="minorHAnsi"/>
                <w:color w:val="auto"/>
                <w:sz w:val="18"/>
                <w:szCs w:val="18"/>
              </w:rPr>
            </w:pPr>
            <w:r>
              <w:rPr>
                <w:rFonts w:cstheme="minorHAnsi"/>
                <w:color w:val="auto"/>
                <w:sz w:val="18"/>
                <w:szCs w:val="18"/>
              </w:rPr>
              <w:t>Bipolar Disorder</w:t>
            </w:r>
          </w:p>
        </w:tc>
        <w:tc>
          <w:tcPr>
            <w:tcW w:w="1170"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9432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20051122</w:t>
            </w:r>
          </w:p>
        </w:tc>
      </w:tr>
      <w:tr w:rsidR="00CE4C16" w:rsidTr="00CE4C16">
        <w:trPr>
          <w:trHeight w:val="287"/>
          <w:jc w:val="center"/>
        </w:trPr>
        <w:tc>
          <w:tcPr>
            <w:tcW w:w="3837"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CE4C16" w:rsidRDefault="00CE4C16">
            <w:pPr>
              <w:rPr>
                <w:rFonts w:cstheme="minorHAnsi"/>
                <w:color w:val="auto"/>
                <w:sz w:val="18"/>
                <w:szCs w:val="18"/>
              </w:rPr>
            </w:pPr>
          </w:p>
        </w:tc>
        <w:tc>
          <w:tcPr>
            <w:tcW w:w="2307"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CE4C16" w:rsidRDefault="00CE4C16">
            <w:pPr>
              <w:spacing w:line="180" w:lineRule="exact"/>
              <w:rPr>
                <w:rFonts w:cstheme="minorHAnsi"/>
                <w:color w:val="auto"/>
                <w:sz w:val="18"/>
                <w:szCs w:val="18"/>
              </w:rPr>
            </w:pPr>
            <w:r>
              <w:rPr>
                <w:rFonts w:cstheme="minorHAnsi"/>
                <w:color w:val="auto"/>
                <w:sz w:val="18"/>
                <w:szCs w:val="18"/>
              </w:rPr>
              <w:t>Left Elbow…Bursitis</w:t>
            </w:r>
          </w:p>
        </w:tc>
        <w:tc>
          <w:tcPr>
            <w:tcW w:w="1170"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5019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20051122</w:t>
            </w:r>
          </w:p>
        </w:tc>
      </w:tr>
      <w:tr w:rsidR="00CE4C16" w:rsidTr="00CE4C16">
        <w:trPr>
          <w:trHeight w:val="260"/>
          <w:jc w:val="center"/>
        </w:trPr>
        <w:tc>
          <w:tcPr>
            <w:tcW w:w="3837"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CE4C16" w:rsidRDefault="00CE4C16">
            <w:pPr>
              <w:rPr>
                <w:rFonts w:cstheme="minorHAnsi"/>
                <w:color w:val="auto"/>
                <w:sz w:val="18"/>
                <w:szCs w:val="18"/>
              </w:rPr>
            </w:pPr>
          </w:p>
        </w:tc>
        <w:tc>
          <w:tcPr>
            <w:tcW w:w="2307"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CE4C16" w:rsidRDefault="00CE4C16">
            <w:pPr>
              <w:spacing w:line="180" w:lineRule="exact"/>
              <w:rPr>
                <w:rFonts w:cstheme="minorHAnsi"/>
                <w:color w:val="auto"/>
                <w:sz w:val="18"/>
                <w:szCs w:val="18"/>
              </w:rPr>
            </w:pPr>
            <w:r>
              <w:rPr>
                <w:rFonts w:cstheme="minorHAnsi"/>
                <w:color w:val="auto"/>
                <w:sz w:val="18"/>
                <w:szCs w:val="18"/>
              </w:rPr>
              <w:t>Sarcoidosis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6699-6600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20051122</w:t>
            </w:r>
          </w:p>
        </w:tc>
      </w:tr>
      <w:tr w:rsidR="00CE4C16" w:rsidTr="00CE4C16">
        <w:trPr>
          <w:trHeight w:val="260"/>
          <w:jc w:val="center"/>
        </w:trPr>
        <w:tc>
          <w:tcPr>
            <w:tcW w:w="3837"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CE4C16" w:rsidRDefault="00CE4C16">
            <w:pPr>
              <w:rPr>
                <w:rFonts w:cstheme="minorHAnsi"/>
                <w:color w:val="auto"/>
                <w:sz w:val="18"/>
                <w:szCs w:val="18"/>
              </w:rPr>
            </w:pPr>
          </w:p>
        </w:tc>
        <w:tc>
          <w:tcPr>
            <w:tcW w:w="4377"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0% x 3/Not Service Connected x 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4C16" w:rsidRDefault="00CE4C16">
            <w:pPr>
              <w:spacing w:line="180" w:lineRule="exact"/>
              <w:jc w:val="center"/>
              <w:rPr>
                <w:rFonts w:cstheme="minorHAnsi"/>
                <w:color w:val="auto"/>
                <w:sz w:val="18"/>
                <w:szCs w:val="18"/>
              </w:rPr>
            </w:pPr>
            <w:r>
              <w:rPr>
                <w:rFonts w:cstheme="minorHAnsi"/>
                <w:color w:val="auto"/>
                <w:sz w:val="18"/>
                <w:szCs w:val="18"/>
              </w:rPr>
              <w:t>20051102</w:t>
            </w:r>
          </w:p>
        </w:tc>
      </w:tr>
      <w:tr w:rsidR="00CE4C16" w:rsidTr="00CE4C16">
        <w:trPr>
          <w:trHeight w:val="242"/>
          <w:jc w:val="center"/>
        </w:trPr>
        <w:tc>
          <w:tcPr>
            <w:tcW w:w="3837"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Combined:  10%</w:t>
            </w:r>
          </w:p>
        </w:tc>
        <w:tc>
          <w:tcPr>
            <w:tcW w:w="5367"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E4C16" w:rsidRDefault="00CE4C16">
            <w:pPr>
              <w:spacing w:line="200" w:lineRule="exact"/>
              <w:jc w:val="center"/>
              <w:rPr>
                <w:rFonts w:cstheme="minorHAnsi"/>
                <w:b/>
                <w:color w:val="auto"/>
                <w:sz w:val="18"/>
                <w:szCs w:val="18"/>
              </w:rPr>
            </w:pPr>
            <w:r>
              <w:rPr>
                <w:rFonts w:cstheme="minorHAnsi"/>
                <w:b/>
                <w:color w:val="auto"/>
                <w:sz w:val="18"/>
                <w:szCs w:val="18"/>
              </w:rPr>
              <w:t>Combined:  70%*</w:t>
            </w:r>
          </w:p>
        </w:tc>
      </w:tr>
    </w:tbl>
    <w:p w:rsidR="00CE4C16" w:rsidRPr="00512539" w:rsidRDefault="00CE4C16" w:rsidP="00CE4C16">
      <w:pPr>
        <w:tabs>
          <w:tab w:val="left" w:pos="288"/>
          <w:tab w:val="left" w:pos="4752"/>
        </w:tabs>
        <w:spacing w:line="200" w:lineRule="exact"/>
        <w:jc w:val="both"/>
        <w:rPr>
          <w:rFonts w:asciiTheme="minorHAnsi" w:hAnsiTheme="minorHAnsi" w:cstheme="minorHAnsi"/>
          <w:color w:val="auto"/>
          <w:szCs w:val="24"/>
        </w:rPr>
      </w:pPr>
      <w:r w:rsidRPr="00CE4C16">
        <w:rPr>
          <w:rFonts w:asciiTheme="minorHAnsi" w:hAnsiTheme="minorHAnsi"/>
          <w:color w:val="auto"/>
          <w:sz w:val="20"/>
        </w:rPr>
        <w:t>*VA original rating was 0% combined; VA ratings changed by a missing VARD prior to the VARD of 20080211; Gout (5017) at 20% added effective 20070326 (combined 80%)</w:t>
      </w:r>
    </w:p>
    <w:p w:rsidR="00293839" w:rsidRPr="00512539" w:rsidRDefault="00293839" w:rsidP="00293839">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293839" w:rsidRPr="00512539" w:rsidRDefault="00293839" w:rsidP="00293839">
      <w:pPr>
        <w:tabs>
          <w:tab w:val="left" w:pos="288"/>
          <w:tab w:val="left" w:pos="4752"/>
        </w:tabs>
        <w:spacing w:line="240" w:lineRule="exact"/>
        <w:jc w:val="both"/>
        <w:rPr>
          <w:rFonts w:asciiTheme="minorHAnsi" w:hAnsiTheme="minorHAnsi" w:cstheme="minorHAnsi"/>
          <w:color w:val="auto"/>
          <w:szCs w:val="24"/>
        </w:rPr>
      </w:pPr>
    </w:p>
    <w:p w:rsidR="009F6EC2" w:rsidRPr="00512539" w:rsidRDefault="002C6E5B" w:rsidP="00CE4C16">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u w:val="single"/>
        </w:rPr>
        <w:t>ANALYSIS SUMMARY</w:t>
      </w:r>
      <w:r w:rsidRPr="00512539">
        <w:rPr>
          <w:rFonts w:asciiTheme="minorHAnsi" w:hAnsiTheme="minorHAnsi" w:cstheme="minorHAnsi"/>
          <w:color w:val="auto"/>
          <w:szCs w:val="24"/>
        </w:rPr>
        <w:t>:</w:t>
      </w:r>
      <w:r w:rsidR="001A3FC7" w:rsidRPr="00512539">
        <w:rPr>
          <w:rFonts w:asciiTheme="minorHAnsi" w:hAnsiTheme="minorHAnsi" w:cstheme="minorHAnsi"/>
          <w:color w:val="auto"/>
          <w:szCs w:val="24"/>
        </w:rPr>
        <w:t xml:space="preserve"> </w:t>
      </w:r>
      <w:r w:rsidR="00252AD1" w:rsidRPr="00512539">
        <w:rPr>
          <w:rFonts w:asciiTheme="minorHAnsi" w:hAnsiTheme="minorHAnsi" w:cstheme="minorHAnsi"/>
          <w:color w:val="auto"/>
          <w:szCs w:val="24"/>
        </w:rPr>
        <w:t xml:space="preserve"> </w:t>
      </w:r>
      <w:r w:rsidR="00B8227F" w:rsidRPr="00512539">
        <w:rPr>
          <w:rFonts w:asciiTheme="minorHAnsi" w:hAnsiTheme="minorHAnsi" w:cstheme="minorHAnsi"/>
          <w:color w:val="auto"/>
          <w:szCs w:val="24"/>
        </w:rPr>
        <w:t>The Disability Evaluation System (DES) is responsible for maintaining a fit and vital fighting force.</w:t>
      </w:r>
      <w:r w:rsidR="001A3FC7" w:rsidRPr="00512539">
        <w:rPr>
          <w:rFonts w:asciiTheme="minorHAnsi" w:hAnsiTheme="minorHAnsi" w:cstheme="minorHAnsi"/>
          <w:color w:val="auto"/>
          <w:szCs w:val="24"/>
        </w:rPr>
        <w:t xml:space="preserve"> </w:t>
      </w:r>
      <w:r w:rsidR="00B8227F" w:rsidRPr="00512539">
        <w:rPr>
          <w:rFonts w:asciiTheme="minorHAnsi" w:hAnsiTheme="minorHAnsi" w:cstheme="minorHAnsi"/>
          <w:color w:val="auto"/>
          <w:szCs w:val="24"/>
        </w:rPr>
        <w:t xml:space="preserve"> While the DES considers all the service member's medical conditions, compensation can only be offered for those conditions that cut short a service member’s career, and then only to the degree of severity present at the time of final disposition.</w:t>
      </w:r>
      <w:r w:rsidR="001A3FC7" w:rsidRPr="00512539">
        <w:rPr>
          <w:rFonts w:asciiTheme="minorHAnsi" w:hAnsiTheme="minorHAnsi" w:cstheme="minorHAnsi"/>
          <w:color w:val="auto"/>
          <w:szCs w:val="24"/>
        </w:rPr>
        <w:t xml:space="preserve"> </w:t>
      </w:r>
      <w:r w:rsidR="00B8227F" w:rsidRPr="00512539">
        <w:rPr>
          <w:rFonts w:asciiTheme="minorHAnsi" w:hAnsiTheme="minorHAnsi" w:cstheme="minorHAnsi"/>
          <w:color w:val="auto"/>
          <w:szCs w:val="24"/>
        </w:rPr>
        <w:t xml:space="preserve"> However</w:t>
      </w:r>
      <w:r w:rsidR="00B57665">
        <w:rPr>
          <w:rFonts w:asciiTheme="minorHAnsi" w:hAnsiTheme="minorHAnsi" w:cstheme="minorHAnsi"/>
          <w:color w:val="auto"/>
          <w:szCs w:val="24"/>
        </w:rPr>
        <w:t>,</w:t>
      </w:r>
      <w:r w:rsidR="00B8227F" w:rsidRPr="00512539">
        <w:rPr>
          <w:rFonts w:asciiTheme="minorHAnsi" w:hAnsiTheme="minorHAnsi" w:cstheme="minorHAnsi"/>
          <w:color w:val="auto"/>
          <w:szCs w:val="24"/>
        </w:rPr>
        <w:t xml:space="preserve"> the Department of Veteran Affairs, operating under a different set of laws (Title 38, United States Code), is empowered to compensate service connected conditions and to periodically re-evaluate conditions for the purpose of adjusting the veteran’s disability rating </w:t>
      </w:r>
      <w:r w:rsidR="00B8227F" w:rsidRPr="00512539">
        <w:rPr>
          <w:rFonts w:asciiTheme="minorHAnsi" w:hAnsiTheme="minorHAnsi" w:cstheme="minorHAnsi"/>
          <w:color w:val="auto"/>
          <w:szCs w:val="24"/>
        </w:rPr>
        <w:lastRenderedPageBreak/>
        <w:t xml:space="preserve">should </w:t>
      </w:r>
      <w:r w:rsidR="00B57665">
        <w:rPr>
          <w:rFonts w:asciiTheme="minorHAnsi" w:hAnsiTheme="minorHAnsi" w:cstheme="minorHAnsi"/>
          <w:color w:val="auto"/>
          <w:szCs w:val="24"/>
        </w:rPr>
        <w:t>the</w:t>
      </w:r>
      <w:r w:rsidR="00B8227F" w:rsidRPr="00512539">
        <w:rPr>
          <w:rFonts w:asciiTheme="minorHAnsi" w:hAnsiTheme="minorHAnsi" w:cstheme="minorHAnsi"/>
          <w:color w:val="auto"/>
          <w:szCs w:val="24"/>
        </w:rPr>
        <w:t xml:space="preserve"> degree of impairment vary over time.</w:t>
      </w:r>
      <w:r w:rsidR="00CE4C16">
        <w:rPr>
          <w:rFonts w:asciiTheme="minorHAnsi" w:hAnsiTheme="minorHAnsi" w:cstheme="minorHAnsi"/>
          <w:color w:val="auto"/>
          <w:szCs w:val="24"/>
        </w:rPr>
        <w:t xml:space="preserve">  </w:t>
      </w:r>
      <w:r w:rsidR="001A3FC7" w:rsidRPr="00512539">
        <w:rPr>
          <w:rFonts w:asciiTheme="minorHAnsi" w:hAnsiTheme="minorHAnsi" w:cstheme="minorHAnsi"/>
          <w:color w:val="auto"/>
          <w:szCs w:val="24"/>
        </w:rPr>
        <w:t xml:space="preserve">The Board acknowledges that </w:t>
      </w:r>
      <w:r w:rsidR="00B57665" w:rsidRPr="00512539">
        <w:rPr>
          <w:rFonts w:asciiTheme="minorHAnsi" w:hAnsiTheme="minorHAnsi" w:cstheme="minorHAnsi"/>
          <w:color w:val="auto"/>
          <w:szCs w:val="24"/>
        </w:rPr>
        <w:t>service treatment records</w:t>
      </w:r>
      <w:r w:rsidR="00B57665">
        <w:rPr>
          <w:rFonts w:asciiTheme="minorHAnsi" w:hAnsiTheme="minorHAnsi" w:cstheme="minorHAnsi"/>
          <w:color w:val="auto"/>
          <w:szCs w:val="24"/>
        </w:rPr>
        <w:t>,</w:t>
      </w:r>
      <w:r w:rsidR="001A3FC7" w:rsidRPr="00512539">
        <w:rPr>
          <w:rFonts w:asciiTheme="minorHAnsi" w:hAnsiTheme="minorHAnsi" w:cstheme="minorHAnsi"/>
          <w:color w:val="auto"/>
          <w:szCs w:val="24"/>
        </w:rPr>
        <w:t xml:space="preserve"> VA </w:t>
      </w:r>
      <w:r w:rsidR="00612382" w:rsidRPr="00512539">
        <w:rPr>
          <w:rFonts w:asciiTheme="minorHAnsi" w:hAnsiTheme="minorHAnsi" w:cstheme="minorHAnsi"/>
          <w:color w:val="auto"/>
          <w:szCs w:val="24"/>
        </w:rPr>
        <w:t xml:space="preserve">rating and </w:t>
      </w:r>
      <w:r w:rsidR="001A3FC7" w:rsidRPr="00512539">
        <w:rPr>
          <w:rFonts w:asciiTheme="minorHAnsi" w:hAnsiTheme="minorHAnsi" w:cstheme="minorHAnsi"/>
          <w:color w:val="auto"/>
          <w:szCs w:val="24"/>
        </w:rPr>
        <w:t>clinic records were referenced, but not available in the evidence</w:t>
      </w:r>
      <w:r w:rsidR="00B57665">
        <w:rPr>
          <w:rFonts w:asciiTheme="minorHAnsi" w:hAnsiTheme="minorHAnsi" w:cstheme="minorHAnsi"/>
          <w:color w:val="auto"/>
          <w:szCs w:val="24"/>
        </w:rPr>
        <w:t xml:space="preserve">.  They </w:t>
      </w:r>
      <w:r w:rsidR="001A3FC7" w:rsidRPr="00512539">
        <w:rPr>
          <w:rFonts w:asciiTheme="minorHAnsi" w:hAnsiTheme="minorHAnsi" w:cstheme="minorHAnsi"/>
          <w:color w:val="auto"/>
          <w:szCs w:val="24"/>
        </w:rPr>
        <w:t>could not be located after the appropriate inquiries.  Further attempts at obtaining the relevant documentation would likely be futile and introduce additional delay in processing the case.  The missing evidence will be referenced below in relevant context and it is not suspected the missing evidence would significantly alter the Board’s recommendations.</w:t>
      </w:r>
    </w:p>
    <w:p w:rsidR="002C6E5B" w:rsidRPr="00512539" w:rsidRDefault="002C6E5B" w:rsidP="001A3FC7">
      <w:pPr>
        <w:tabs>
          <w:tab w:val="left" w:pos="2980"/>
        </w:tabs>
        <w:spacing w:line="240" w:lineRule="exact"/>
        <w:jc w:val="both"/>
        <w:rPr>
          <w:rFonts w:asciiTheme="minorHAnsi" w:hAnsiTheme="minorHAnsi" w:cstheme="minorHAnsi"/>
          <w:color w:val="auto"/>
          <w:szCs w:val="24"/>
        </w:rPr>
      </w:pPr>
    </w:p>
    <w:p w:rsidR="009C22C8" w:rsidRPr="00512539" w:rsidRDefault="00926FCB" w:rsidP="001A3FC7">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u w:val="single"/>
        </w:rPr>
        <w:t>Back</w:t>
      </w:r>
      <w:r w:rsidR="002C6E5B" w:rsidRPr="00512539">
        <w:rPr>
          <w:rFonts w:asciiTheme="minorHAnsi" w:hAnsiTheme="minorHAnsi" w:cstheme="minorHAnsi"/>
          <w:color w:val="auto"/>
          <w:szCs w:val="24"/>
          <w:u w:val="single"/>
        </w:rPr>
        <w:t xml:space="preserve"> Condition</w:t>
      </w:r>
      <w:r w:rsidR="002C6E5B" w:rsidRPr="00512539">
        <w:rPr>
          <w:rFonts w:asciiTheme="minorHAnsi" w:hAnsiTheme="minorHAnsi" w:cstheme="minorHAnsi"/>
          <w:color w:val="auto"/>
          <w:szCs w:val="24"/>
        </w:rPr>
        <w:t xml:space="preserve">.  </w:t>
      </w:r>
      <w:r w:rsidR="007C6046" w:rsidRPr="00512539">
        <w:rPr>
          <w:rFonts w:asciiTheme="minorHAnsi" w:hAnsiTheme="minorHAnsi" w:cstheme="minorHAnsi"/>
          <w:color w:val="auto"/>
          <w:szCs w:val="24"/>
        </w:rPr>
        <w:t xml:space="preserve">There were </w:t>
      </w:r>
      <w:r w:rsidR="00836FD0" w:rsidRPr="00512539">
        <w:rPr>
          <w:rFonts w:asciiTheme="minorHAnsi" w:hAnsiTheme="minorHAnsi" w:cstheme="minorHAnsi"/>
          <w:color w:val="auto"/>
          <w:szCs w:val="24"/>
        </w:rPr>
        <w:t xml:space="preserve">three </w:t>
      </w:r>
      <w:r w:rsidR="007C6046" w:rsidRPr="00512539">
        <w:rPr>
          <w:rFonts w:asciiTheme="minorHAnsi" w:hAnsiTheme="minorHAnsi" w:cstheme="minorHAnsi"/>
          <w:color w:val="auto"/>
          <w:szCs w:val="24"/>
        </w:rPr>
        <w:t xml:space="preserve">goniometric </w:t>
      </w:r>
      <w:proofErr w:type="gramStart"/>
      <w:r w:rsidR="007C6046" w:rsidRPr="00512539">
        <w:rPr>
          <w:rFonts w:asciiTheme="minorHAnsi" w:hAnsiTheme="minorHAnsi" w:cstheme="minorHAnsi"/>
          <w:color w:val="auto"/>
          <w:szCs w:val="24"/>
        </w:rPr>
        <w:t>range</w:t>
      </w:r>
      <w:proofErr w:type="gramEnd"/>
      <w:r w:rsidR="00B57665">
        <w:rPr>
          <w:rFonts w:asciiTheme="minorHAnsi" w:hAnsiTheme="minorHAnsi" w:cstheme="minorHAnsi"/>
          <w:color w:val="auto"/>
          <w:szCs w:val="24"/>
        </w:rPr>
        <w:t xml:space="preserve"> </w:t>
      </w:r>
      <w:r w:rsidR="007C6046" w:rsidRPr="00512539">
        <w:rPr>
          <w:rFonts w:asciiTheme="minorHAnsi" w:hAnsiTheme="minorHAnsi" w:cstheme="minorHAnsi"/>
          <w:color w:val="auto"/>
          <w:szCs w:val="24"/>
        </w:rPr>
        <w:t>of</w:t>
      </w:r>
      <w:r w:rsidR="00B57665">
        <w:rPr>
          <w:rFonts w:asciiTheme="minorHAnsi" w:hAnsiTheme="minorHAnsi" w:cstheme="minorHAnsi"/>
          <w:color w:val="auto"/>
          <w:szCs w:val="24"/>
        </w:rPr>
        <w:t xml:space="preserve"> </w:t>
      </w:r>
      <w:r w:rsidR="007C6046" w:rsidRPr="00512539">
        <w:rPr>
          <w:rFonts w:asciiTheme="minorHAnsi" w:hAnsiTheme="minorHAnsi" w:cstheme="minorHAnsi"/>
          <w:color w:val="auto"/>
          <w:szCs w:val="24"/>
        </w:rPr>
        <w:t xml:space="preserve">motion (ROM) evaluations in evidence which the Board </w:t>
      </w:r>
      <w:r w:rsidR="00743E36" w:rsidRPr="00512539">
        <w:rPr>
          <w:rFonts w:asciiTheme="minorHAnsi" w:hAnsiTheme="minorHAnsi" w:cstheme="minorHAnsi"/>
          <w:color w:val="auto"/>
          <w:szCs w:val="24"/>
        </w:rPr>
        <w:t>weighed in arriving at its rating recommendation</w:t>
      </w:r>
      <w:r w:rsidR="007C6046" w:rsidRPr="00512539">
        <w:rPr>
          <w:rFonts w:asciiTheme="minorHAnsi" w:hAnsiTheme="minorHAnsi" w:cstheme="minorHAnsi"/>
          <w:color w:val="auto"/>
          <w:szCs w:val="24"/>
        </w:rPr>
        <w:t>.</w:t>
      </w:r>
      <w:r w:rsidR="00743E36" w:rsidRPr="00512539">
        <w:rPr>
          <w:rFonts w:asciiTheme="minorHAnsi" w:hAnsiTheme="minorHAnsi" w:cstheme="minorHAnsi"/>
          <w:color w:val="auto"/>
          <w:szCs w:val="24"/>
        </w:rPr>
        <w:t xml:space="preserve"> </w:t>
      </w:r>
      <w:r w:rsidR="00AC6489" w:rsidRPr="00512539">
        <w:rPr>
          <w:rFonts w:asciiTheme="minorHAnsi" w:hAnsiTheme="minorHAnsi" w:cstheme="minorHAnsi"/>
          <w:color w:val="auto"/>
          <w:szCs w:val="24"/>
        </w:rPr>
        <w:t xml:space="preserve"> T</w:t>
      </w:r>
      <w:r w:rsidR="009C22C8" w:rsidRPr="00512539">
        <w:rPr>
          <w:rFonts w:asciiTheme="minorHAnsi" w:hAnsiTheme="minorHAnsi" w:cstheme="minorHAnsi"/>
          <w:color w:val="auto"/>
          <w:szCs w:val="24"/>
        </w:rPr>
        <w:t>hese exams are summarized in the chart below.</w:t>
      </w:r>
    </w:p>
    <w:p w:rsidR="00293839" w:rsidRPr="00512539" w:rsidRDefault="00293839" w:rsidP="00293839">
      <w:pPr>
        <w:tabs>
          <w:tab w:val="left" w:pos="288"/>
          <w:tab w:val="left" w:pos="4752"/>
        </w:tabs>
        <w:spacing w:line="240" w:lineRule="exact"/>
        <w:rPr>
          <w:rFonts w:asciiTheme="minorHAnsi" w:hAnsiTheme="minorHAnsi" w:cstheme="minorHAnsi"/>
          <w:color w:val="auto"/>
          <w:szCs w:val="24"/>
        </w:rPr>
      </w:pPr>
    </w:p>
    <w:tbl>
      <w:tblPr>
        <w:tblW w:w="7998"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1859"/>
        <w:gridCol w:w="1855"/>
        <w:gridCol w:w="2137"/>
      </w:tblGrid>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E4C16" w:rsidRPr="00CE4C16" w:rsidRDefault="00CE4C16">
            <w:pPr>
              <w:pStyle w:val="ListParagraph"/>
              <w:spacing w:after="0" w:line="200" w:lineRule="exact"/>
              <w:ind w:left="0"/>
              <w:jc w:val="center"/>
              <w:rPr>
                <w:rFonts w:eastAsia="Calibri" w:cstheme="minorHAnsi"/>
                <w:b/>
                <w:sz w:val="18"/>
                <w:szCs w:val="18"/>
              </w:rPr>
            </w:pPr>
            <w:r w:rsidRPr="00CE4C16">
              <w:rPr>
                <w:rFonts w:eastAsia="Calibri" w:cstheme="minorHAnsi"/>
                <w:sz w:val="18"/>
                <w:szCs w:val="18"/>
              </w:rPr>
              <w:t>Goniometric ROM - Thoracolumbar</w:t>
            </w:r>
          </w:p>
        </w:tc>
        <w:tc>
          <w:tcPr>
            <w:tcW w:w="185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E4C16" w:rsidRPr="00CE4C16" w:rsidRDefault="00CE4C16">
            <w:pPr>
              <w:spacing w:line="20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MEB ~ 4 Mo. Pre-Sep</w:t>
            </w:r>
          </w:p>
          <w:p w:rsidR="00CE4C16" w:rsidRPr="00CE4C16" w:rsidRDefault="00CE4C16">
            <w:pPr>
              <w:spacing w:line="20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(20050524)</w:t>
            </w:r>
          </w:p>
        </w:tc>
        <w:tc>
          <w:tcPr>
            <w:tcW w:w="1855" w:type="dxa"/>
            <w:tcBorders>
              <w:top w:val="single" w:sz="4" w:space="0" w:color="000000"/>
              <w:left w:val="single" w:sz="4" w:space="0" w:color="000000"/>
              <w:bottom w:val="single" w:sz="4" w:space="0" w:color="000000"/>
              <w:right w:val="single" w:sz="4" w:space="0" w:color="000000"/>
            </w:tcBorders>
            <w:shd w:val="pct15" w:color="auto" w:fill="auto"/>
            <w:hideMark/>
          </w:tcPr>
          <w:p w:rsidR="00CE4C16" w:rsidRPr="00CE4C16" w:rsidRDefault="00CE4C16">
            <w:pPr>
              <w:spacing w:line="20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PT ~ 3 Mos Pre-Sep</w:t>
            </w:r>
          </w:p>
          <w:p w:rsidR="00CE4C16" w:rsidRPr="00CE4C16" w:rsidRDefault="00CE4C16">
            <w:pPr>
              <w:spacing w:line="20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(20050622)</w:t>
            </w:r>
          </w:p>
        </w:tc>
        <w:tc>
          <w:tcPr>
            <w:tcW w:w="213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E4C16" w:rsidRPr="00CE4C16" w:rsidRDefault="00CE4C16">
            <w:pPr>
              <w:spacing w:line="20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VA</w:t>
            </w:r>
            <w:r w:rsidRPr="00CE4C16">
              <w:rPr>
                <w:rFonts w:asciiTheme="minorHAnsi" w:eastAsiaTheme="minorHAnsi" w:hAnsiTheme="minorHAnsi" w:cstheme="minorHAnsi"/>
                <w:color w:val="auto"/>
                <w:sz w:val="18"/>
                <w:szCs w:val="18"/>
              </w:rPr>
              <w:t xml:space="preserve"> C&amp;P </w:t>
            </w:r>
            <w:r w:rsidRPr="00CE4C16">
              <w:rPr>
                <w:rFonts w:asciiTheme="minorHAnsi" w:eastAsia="Calibri" w:hAnsiTheme="minorHAnsi" w:cstheme="minorHAnsi"/>
                <w:color w:val="auto"/>
                <w:sz w:val="18"/>
                <w:szCs w:val="18"/>
              </w:rPr>
              <w:t>~ 2 Mo. After-Sep</w:t>
            </w:r>
          </w:p>
          <w:p w:rsidR="00CE4C16" w:rsidRPr="00CE4C16" w:rsidRDefault="00CE4C16">
            <w:pPr>
              <w:spacing w:line="200" w:lineRule="exact"/>
              <w:jc w:val="center"/>
              <w:rPr>
                <w:rFonts w:asciiTheme="minorHAnsi" w:eastAsiaTheme="minorHAnsi" w:hAnsiTheme="minorHAnsi" w:cstheme="minorHAnsi"/>
                <w:color w:val="auto"/>
                <w:sz w:val="18"/>
                <w:szCs w:val="18"/>
              </w:rPr>
            </w:pPr>
            <w:r w:rsidRPr="00CE4C16">
              <w:rPr>
                <w:rFonts w:asciiTheme="minorHAnsi" w:eastAsia="Calibri" w:hAnsiTheme="minorHAnsi" w:cstheme="minorHAnsi"/>
                <w:color w:val="auto"/>
                <w:sz w:val="18"/>
                <w:szCs w:val="18"/>
              </w:rPr>
              <w:t>(20051122)</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Flex (0-90)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65⁰</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(58, 64, 61) 60⁰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90⁰</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Ext (0-30)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15⁰</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15⁰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Not Measured</w:t>
            </w:r>
          </w:p>
        </w:tc>
      </w:tr>
      <w:tr w:rsidR="00CE4C16" w:rsidTr="00B57665">
        <w:trPr>
          <w:trHeight w:val="188"/>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R Lat Flex (0-30)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30⁰</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L Lat Flex 0-30)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30⁰</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R Rotation (0-30)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35⁰ (30⁰)</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L Rotation (0-30)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20⁰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35⁰ (30⁰)</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COMBINED (240)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hAnsiTheme="minorHAnsi" w:cstheme="minorHAnsi"/>
                <w:color w:val="auto"/>
                <w:sz w:val="18"/>
                <w:szCs w:val="18"/>
              </w:rPr>
            </w:pPr>
            <w:r w:rsidRPr="00CE4C16">
              <w:rPr>
                <w:rFonts w:asciiTheme="minorHAnsi" w:eastAsia="Calibri" w:hAnsiTheme="minorHAnsi" w:cstheme="minorHAnsi"/>
                <w:color w:val="auto"/>
                <w:sz w:val="18"/>
                <w:szCs w:val="18"/>
              </w:rPr>
              <w:t>160⁰</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spacing w:line="180" w:lineRule="exact"/>
              <w:jc w:val="center"/>
              <w:rPr>
                <w:rFonts w:asciiTheme="minorHAnsi" w:eastAsia="Calibri" w:hAnsiTheme="minorHAnsi" w:cstheme="minorHAnsi"/>
                <w:color w:val="auto"/>
                <w:sz w:val="18"/>
                <w:szCs w:val="18"/>
              </w:rPr>
            </w:pPr>
            <w:r w:rsidRPr="00CE4C16">
              <w:rPr>
                <w:rFonts w:asciiTheme="minorHAnsi" w:eastAsia="Calibri" w:hAnsiTheme="minorHAnsi" w:cstheme="minorHAnsi"/>
                <w:color w:val="auto"/>
                <w:sz w:val="18"/>
                <w:szCs w:val="18"/>
              </w:rPr>
              <w:t>155⁰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spacing w:line="180" w:lineRule="exact"/>
              <w:jc w:val="center"/>
              <w:rPr>
                <w:rFonts w:asciiTheme="minorHAnsi" w:hAnsiTheme="minorHAnsi" w:cstheme="minorHAnsi"/>
                <w:color w:val="auto"/>
                <w:sz w:val="18"/>
                <w:szCs w:val="18"/>
              </w:rPr>
            </w:pPr>
            <w:r w:rsidRPr="00CE4C16">
              <w:rPr>
                <w:rFonts w:asciiTheme="minorHAnsi" w:eastAsia="Calibri" w:hAnsiTheme="minorHAnsi" w:cstheme="minorHAnsi"/>
                <w:color w:val="auto"/>
                <w:sz w:val="18"/>
                <w:szCs w:val="18"/>
              </w:rPr>
              <w:t>unk⁰</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Comment</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tabs>
                <w:tab w:val="left" w:pos="288"/>
                <w:tab w:val="left" w:pos="4752"/>
              </w:tabs>
              <w:spacing w:line="180" w:lineRule="exact"/>
              <w:rPr>
                <w:rFonts w:asciiTheme="minorHAnsi" w:eastAsiaTheme="minorHAnsi" w:hAnsiTheme="minorHAnsi" w:cstheme="minorHAnsi"/>
                <w:color w:val="auto"/>
                <w:sz w:val="18"/>
                <w:szCs w:val="18"/>
              </w:rPr>
            </w:pPr>
            <w:r w:rsidRPr="00CE4C16">
              <w:rPr>
                <w:rFonts w:asciiTheme="minorHAnsi" w:eastAsiaTheme="minorHAnsi" w:hAnsiTheme="minorHAnsi" w:cstheme="minorHAnsi"/>
                <w:color w:val="auto"/>
                <w:sz w:val="18"/>
                <w:szCs w:val="18"/>
              </w:rPr>
              <w:t>No tenderness; motor/ sensory intact; MRI abn</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tabs>
                <w:tab w:val="left" w:pos="288"/>
                <w:tab w:val="left" w:pos="4752"/>
              </w:tabs>
              <w:spacing w:line="180" w:lineRule="exact"/>
              <w:rPr>
                <w:rFonts w:asciiTheme="minorHAnsi" w:eastAsiaTheme="minorHAnsi" w:hAnsiTheme="minorHAnsi" w:cstheme="minorHAnsi"/>
                <w:color w:val="auto"/>
                <w:sz w:val="18"/>
                <w:szCs w:val="18"/>
              </w:rPr>
            </w:pPr>
            <w:r w:rsidRPr="00CE4C16">
              <w:rPr>
                <w:rFonts w:asciiTheme="minorHAnsi" w:eastAsiaTheme="minorHAnsi" w:hAnsiTheme="minorHAnsi" w:cstheme="minorHAnsi"/>
                <w:color w:val="auto"/>
                <w:sz w:val="18"/>
                <w:szCs w:val="18"/>
              </w:rPr>
              <w:t>Trunk motion vastly limited by pain and tightness; moderate weakness reduced in trunk flexors</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tabs>
                <w:tab w:val="left" w:pos="288"/>
                <w:tab w:val="left" w:pos="4752"/>
              </w:tabs>
              <w:spacing w:line="180" w:lineRule="exact"/>
              <w:rPr>
                <w:rFonts w:asciiTheme="minorHAnsi" w:eastAsiaTheme="minorHAnsi" w:hAnsiTheme="minorHAnsi" w:cstheme="minorHAnsi"/>
                <w:color w:val="auto"/>
                <w:sz w:val="18"/>
                <w:szCs w:val="18"/>
              </w:rPr>
            </w:pPr>
            <w:r w:rsidRPr="00CE4C16">
              <w:rPr>
                <w:rFonts w:asciiTheme="minorHAnsi" w:eastAsiaTheme="minorHAnsi" w:hAnsiTheme="minorHAnsi" w:cstheme="minorHAnsi"/>
                <w:color w:val="auto"/>
                <w:sz w:val="18"/>
                <w:szCs w:val="18"/>
              </w:rPr>
              <w:t>Multiple gait pattern, no spasm, tenderness, or weakness; motor/sensory intact</w:t>
            </w:r>
          </w:p>
        </w:tc>
      </w:tr>
      <w:tr w:rsidR="00CE4C16" w:rsidTr="00B57665">
        <w:trPr>
          <w:jc w:val="cent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pStyle w:val="ListParagraph"/>
              <w:spacing w:after="0" w:line="180" w:lineRule="exact"/>
              <w:ind w:left="0"/>
              <w:jc w:val="center"/>
              <w:rPr>
                <w:rFonts w:eastAsia="Calibri" w:cstheme="minorHAnsi"/>
                <w:sz w:val="18"/>
                <w:szCs w:val="18"/>
              </w:rPr>
            </w:pPr>
            <w:r w:rsidRPr="00CE4C16">
              <w:rPr>
                <w:rFonts w:eastAsia="Calibri" w:cstheme="minorHAnsi"/>
                <w:sz w:val="18"/>
                <w:szCs w:val="18"/>
              </w:rPr>
              <w:t>§4.71a Rating</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tabs>
                <w:tab w:val="left" w:pos="288"/>
                <w:tab w:val="left" w:pos="4752"/>
              </w:tabs>
              <w:spacing w:line="180" w:lineRule="exact"/>
              <w:jc w:val="center"/>
              <w:rPr>
                <w:rFonts w:asciiTheme="minorHAnsi" w:eastAsiaTheme="minorHAnsi" w:hAnsiTheme="minorHAnsi" w:cstheme="minorHAnsi"/>
                <w:color w:val="auto"/>
                <w:sz w:val="18"/>
                <w:szCs w:val="18"/>
              </w:rPr>
            </w:pPr>
            <w:r w:rsidRPr="00CE4C16">
              <w:rPr>
                <w:rFonts w:asciiTheme="minorHAnsi" w:eastAsiaTheme="minorHAnsi" w:hAnsiTheme="minorHAnsi" w:cstheme="minorHAnsi"/>
                <w:color w:val="auto"/>
                <w:sz w:val="18"/>
                <w:szCs w:val="18"/>
              </w:rPr>
              <w:t>10%</w:t>
            </w:r>
          </w:p>
        </w:tc>
        <w:tc>
          <w:tcPr>
            <w:tcW w:w="1855" w:type="dxa"/>
            <w:tcBorders>
              <w:top w:val="single" w:sz="4" w:space="0" w:color="000000"/>
              <w:left w:val="single" w:sz="4" w:space="0" w:color="000000"/>
              <w:bottom w:val="single" w:sz="4" w:space="0" w:color="000000"/>
              <w:right w:val="single" w:sz="4" w:space="0" w:color="000000"/>
            </w:tcBorders>
            <w:hideMark/>
          </w:tcPr>
          <w:p w:rsidR="00CE4C16" w:rsidRPr="00CE4C16" w:rsidRDefault="00CE4C16">
            <w:pPr>
              <w:tabs>
                <w:tab w:val="left" w:pos="288"/>
                <w:tab w:val="left" w:pos="4752"/>
              </w:tabs>
              <w:spacing w:line="180" w:lineRule="exact"/>
              <w:jc w:val="center"/>
              <w:rPr>
                <w:rFonts w:asciiTheme="minorHAnsi" w:eastAsiaTheme="minorHAnsi" w:hAnsiTheme="minorHAnsi" w:cstheme="minorHAnsi"/>
                <w:color w:val="auto"/>
                <w:sz w:val="18"/>
                <w:szCs w:val="18"/>
              </w:rPr>
            </w:pPr>
            <w:r w:rsidRPr="00CE4C16">
              <w:rPr>
                <w:rFonts w:asciiTheme="minorHAnsi" w:eastAsiaTheme="minorHAnsi" w:hAnsiTheme="minorHAnsi" w:cstheme="minorHAnsi"/>
                <w:color w:val="auto"/>
                <w:sz w:val="18"/>
                <w:szCs w:val="18"/>
              </w:rPr>
              <w:t>20%</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CE4C16" w:rsidRPr="00CE4C16" w:rsidRDefault="00CE4C16">
            <w:pPr>
              <w:tabs>
                <w:tab w:val="left" w:pos="288"/>
                <w:tab w:val="left" w:pos="4752"/>
              </w:tabs>
              <w:spacing w:line="180" w:lineRule="exact"/>
              <w:jc w:val="center"/>
              <w:rPr>
                <w:rFonts w:asciiTheme="minorHAnsi" w:eastAsiaTheme="minorHAnsi" w:hAnsiTheme="minorHAnsi" w:cstheme="minorHAnsi"/>
                <w:color w:val="auto"/>
                <w:sz w:val="18"/>
                <w:szCs w:val="18"/>
              </w:rPr>
            </w:pPr>
            <w:r w:rsidRPr="00CE4C16">
              <w:rPr>
                <w:rFonts w:asciiTheme="minorHAnsi" w:eastAsiaTheme="minorHAnsi" w:hAnsiTheme="minorHAnsi" w:cstheme="minorHAnsi"/>
                <w:color w:val="auto"/>
                <w:sz w:val="18"/>
                <w:szCs w:val="18"/>
              </w:rPr>
              <w:t>0% (VA 10%)</w:t>
            </w:r>
          </w:p>
        </w:tc>
      </w:tr>
    </w:tbl>
    <w:p w:rsidR="00CE4C16" w:rsidRDefault="00CE4C16" w:rsidP="001A3FC7">
      <w:pPr>
        <w:tabs>
          <w:tab w:val="left" w:pos="288"/>
          <w:tab w:val="left" w:pos="4752"/>
        </w:tabs>
        <w:spacing w:line="240" w:lineRule="exact"/>
        <w:jc w:val="both"/>
        <w:rPr>
          <w:rFonts w:asciiTheme="minorHAnsi" w:hAnsiTheme="minorHAnsi" w:cstheme="minorHAnsi"/>
          <w:color w:val="auto"/>
          <w:szCs w:val="24"/>
        </w:rPr>
      </w:pPr>
    </w:p>
    <w:p w:rsidR="007905C0" w:rsidRPr="00512539" w:rsidRDefault="00B8227F" w:rsidP="001A3FC7">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 xml:space="preserve">The </w:t>
      </w:r>
      <w:r w:rsidR="00B57665">
        <w:rPr>
          <w:rFonts w:asciiTheme="minorHAnsi" w:hAnsiTheme="minorHAnsi" w:cstheme="minorHAnsi"/>
          <w:color w:val="auto"/>
          <w:szCs w:val="24"/>
        </w:rPr>
        <w:t>magnetic resonance imaging (</w:t>
      </w:r>
      <w:r w:rsidRPr="00512539">
        <w:rPr>
          <w:rFonts w:asciiTheme="minorHAnsi" w:hAnsiTheme="minorHAnsi" w:cstheme="minorHAnsi"/>
          <w:color w:val="auto"/>
          <w:szCs w:val="24"/>
        </w:rPr>
        <w:t>MRI</w:t>
      </w:r>
      <w:r w:rsidR="00B57665">
        <w:rPr>
          <w:rFonts w:asciiTheme="minorHAnsi" w:hAnsiTheme="minorHAnsi" w:cstheme="minorHAnsi"/>
          <w:color w:val="auto"/>
          <w:szCs w:val="24"/>
        </w:rPr>
        <w:t>)</w:t>
      </w:r>
      <w:r w:rsidRPr="00512539">
        <w:rPr>
          <w:rFonts w:asciiTheme="minorHAnsi" w:hAnsiTheme="minorHAnsi" w:cstheme="minorHAnsi"/>
          <w:color w:val="auto"/>
          <w:szCs w:val="24"/>
        </w:rPr>
        <w:t xml:space="preserve"> in </w:t>
      </w:r>
      <w:r w:rsidR="00B44C2D" w:rsidRPr="00512539">
        <w:rPr>
          <w:rFonts w:asciiTheme="minorHAnsi" w:hAnsiTheme="minorHAnsi" w:cstheme="minorHAnsi"/>
          <w:color w:val="auto"/>
          <w:szCs w:val="24"/>
        </w:rPr>
        <w:t>August 2002 found mild joint space narrowing at</w:t>
      </w:r>
      <w:r w:rsidR="00F53F16" w:rsidRPr="00512539">
        <w:rPr>
          <w:rFonts w:asciiTheme="minorHAnsi" w:hAnsiTheme="minorHAnsi" w:cstheme="minorHAnsi"/>
          <w:color w:val="auto"/>
          <w:szCs w:val="24"/>
        </w:rPr>
        <w:t xml:space="preserve"> the</w:t>
      </w:r>
      <w:r w:rsidR="00B44C2D" w:rsidRPr="00512539">
        <w:rPr>
          <w:rFonts w:asciiTheme="minorHAnsi" w:hAnsiTheme="minorHAnsi" w:cstheme="minorHAnsi"/>
          <w:color w:val="auto"/>
          <w:szCs w:val="24"/>
        </w:rPr>
        <w:t xml:space="preserve"> L4-5 level.  A repeat MRI in October 2003 indicated very mild spondylosis.  The CI was followed in physical therapy </w:t>
      </w:r>
      <w:r w:rsidR="0091531C" w:rsidRPr="00512539">
        <w:rPr>
          <w:rFonts w:asciiTheme="minorHAnsi" w:hAnsiTheme="minorHAnsi" w:cstheme="minorHAnsi"/>
          <w:color w:val="auto"/>
          <w:szCs w:val="24"/>
        </w:rPr>
        <w:t>for</w:t>
      </w:r>
      <w:r w:rsidR="00B44C2D" w:rsidRPr="00512539">
        <w:rPr>
          <w:rFonts w:asciiTheme="minorHAnsi" w:hAnsiTheme="minorHAnsi" w:cstheme="minorHAnsi"/>
          <w:color w:val="auto"/>
          <w:szCs w:val="24"/>
        </w:rPr>
        <w:t xml:space="preserve"> recurrent LBP </w:t>
      </w:r>
      <w:r w:rsidR="00F53F16" w:rsidRPr="00512539">
        <w:rPr>
          <w:rFonts w:asciiTheme="minorHAnsi" w:hAnsiTheme="minorHAnsi" w:cstheme="minorHAnsi"/>
          <w:color w:val="auto"/>
          <w:szCs w:val="24"/>
        </w:rPr>
        <w:t>and underwent another MRI in July 2004 which noted a small L5-S1 disk herniation.  Subsequent MRIs continued to have findings of</w:t>
      </w:r>
      <w:r w:rsidR="00F052E8" w:rsidRPr="00512539">
        <w:rPr>
          <w:rFonts w:asciiTheme="minorHAnsi" w:hAnsiTheme="minorHAnsi" w:cstheme="minorHAnsi"/>
          <w:color w:val="auto"/>
          <w:szCs w:val="24"/>
        </w:rPr>
        <w:t xml:space="preserve"> broad based bulge at L4-5 with broad based right sided protrusion at L5-S1.  The MEB examination four months prior to separation documented that the CI had tried and failed back class; heat and stretching exercises; </w:t>
      </w:r>
      <w:r w:rsidR="00B57665">
        <w:rPr>
          <w:rFonts w:asciiTheme="minorHAnsi" w:hAnsiTheme="minorHAnsi" w:cstheme="minorHAnsi"/>
          <w:color w:val="auto"/>
          <w:szCs w:val="24"/>
        </w:rPr>
        <w:t>physical therapy</w:t>
      </w:r>
      <w:r w:rsidR="00F052E8" w:rsidRPr="00512539">
        <w:rPr>
          <w:rFonts w:asciiTheme="minorHAnsi" w:hAnsiTheme="minorHAnsi" w:cstheme="minorHAnsi"/>
          <w:color w:val="auto"/>
          <w:szCs w:val="24"/>
        </w:rPr>
        <w:t>; and non steroidal anti</w:t>
      </w:r>
      <w:r w:rsidR="00CE4C16">
        <w:rPr>
          <w:rFonts w:asciiTheme="minorHAnsi" w:hAnsiTheme="minorHAnsi" w:cstheme="minorHAnsi"/>
          <w:color w:val="auto"/>
          <w:szCs w:val="24"/>
        </w:rPr>
        <w:t xml:space="preserve"> inflammatory </w:t>
      </w:r>
      <w:r w:rsidR="00F052E8" w:rsidRPr="00512539">
        <w:rPr>
          <w:rFonts w:asciiTheme="minorHAnsi" w:hAnsiTheme="minorHAnsi" w:cstheme="minorHAnsi"/>
          <w:color w:val="auto"/>
          <w:szCs w:val="24"/>
        </w:rPr>
        <w:t xml:space="preserve">drugs.  The CI had daily pain </w:t>
      </w:r>
      <w:r w:rsidR="00B57665">
        <w:rPr>
          <w:rFonts w:asciiTheme="minorHAnsi" w:hAnsiTheme="minorHAnsi" w:cstheme="minorHAnsi"/>
          <w:color w:val="auto"/>
          <w:szCs w:val="24"/>
        </w:rPr>
        <w:t xml:space="preserve">on a scale of </w:t>
      </w:r>
      <w:r w:rsidR="00F052E8" w:rsidRPr="00512539">
        <w:rPr>
          <w:rFonts w:asciiTheme="minorHAnsi" w:hAnsiTheme="minorHAnsi" w:cstheme="minorHAnsi"/>
          <w:color w:val="auto"/>
          <w:szCs w:val="24"/>
        </w:rPr>
        <w:t>3-4/10</w:t>
      </w:r>
      <w:r w:rsidR="00B57665">
        <w:rPr>
          <w:rFonts w:asciiTheme="minorHAnsi" w:hAnsiTheme="minorHAnsi" w:cstheme="minorHAnsi"/>
          <w:color w:val="auto"/>
          <w:szCs w:val="24"/>
        </w:rPr>
        <w:t>,</w:t>
      </w:r>
      <w:r w:rsidR="00F052E8" w:rsidRPr="00512539">
        <w:rPr>
          <w:rFonts w:asciiTheme="minorHAnsi" w:hAnsiTheme="minorHAnsi" w:cstheme="minorHAnsi"/>
          <w:color w:val="auto"/>
          <w:szCs w:val="24"/>
        </w:rPr>
        <w:t xml:space="preserve"> aggravated by prolonged standing, prolonged sitting</w:t>
      </w:r>
      <w:r w:rsidR="007905C0" w:rsidRPr="00512539">
        <w:rPr>
          <w:rFonts w:asciiTheme="minorHAnsi" w:hAnsiTheme="minorHAnsi" w:cstheme="minorHAnsi"/>
          <w:color w:val="auto"/>
          <w:szCs w:val="24"/>
        </w:rPr>
        <w:t xml:space="preserve"> or activities that required him to put on his pants to dress</w:t>
      </w:r>
      <w:r w:rsidR="00B57665">
        <w:rPr>
          <w:rFonts w:asciiTheme="minorHAnsi" w:hAnsiTheme="minorHAnsi" w:cstheme="minorHAnsi"/>
          <w:color w:val="auto"/>
          <w:szCs w:val="24"/>
        </w:rPr>
        <w:t>.  O</w:t>
      </w:r>
      <w:r w:rsidR="007905C0" w:rsidRPr="00512539">
        <w:rPr>
          <w:rFonts w:asciiTheme="minorHAnsi" w:hAnsiTheme="minorHAnsi" w:cstheme="minorHAnsi"/>
          <w:color w:val="auto"/>
          <w:szCs w:val="24"/>
        </w:rPr>
        <w:t>ccasional pain radiated down the side of his leg without numbness or tingling</w:t>
      </w:r>
      <w:r w:rsidR="00B57665">
        <w:rPr>
          <w:rFonts w:asciiTheme="minorHAnsi" w:hAnsiTheme="minorHAnsi" w:cstheme="minorHAnsi"/>
          <w:color w:val="auto"/>
          <w:szCs w:val="24"/>
        </w:rPr>
        <w:t xml:space="preserve">.  Pain, however, </w:t>
      </w:r>
      <w:r w:rsidR="007905C0" w:rsidRPr="00512539">
        <w:rPr>
          <w:rFonts w:asciiTheme="minorHAnsi" w:hAnsiTheme="minorHAnsi" w:cstheme="minorHAnsi"/>
          <w:color w:val="auto"/>
          <w:szCs w:val="24"/>
        </w:rPr>
        <w:t>was relieved by rest.  The examiner noted that the CI was not a surgical candidate.</w:t>
      </w:r>
      <w:r w:rsidR="00512539">
        <w:rPr>
          <w:rFonts w:asciiTheme="minorHAnsi" w:hAnsiTheme="minorHAnsi" w:cstheme="minorHAnsi"/>
          <w:color w:val="auto"/>
          <w:szCs w:val="24"/>
        </w:rPr>
        <w:t xml:space="preserve"> </w:t>
      </w:r>
      <w:r w:rsidR="007905C0" w:rsidRPr="00512539">
        <w:rPr>
          <w:rFonts w:asciiTheme="minorHAnsi" w:hAnsiTheme="minorHAnsi" w:cstheme="minorHAnsi"/>
          <w:color w:val="auto"/>
          <w:szCs w:val="24"/>
        </w:rPr>
        <w:t xml:space="preserve"> The </w:t>
      </w:r>
      <w:r w:rsidR="00B57665">
        <w:rPr>
          <w:rFonts w:asciiTheme="minorHAnsi" w:hAnsiTheme="minorHAnsi" w:cstheme="minorHAnsi"/>
          <w:color w:val="auto"/>
          <w:szCs w:val="24"/>
        </w:rPr>
        <w:t>c</w:t>
      </w:r>
      <w:r w:rsidR="007905C0" w:rsidRPr="00512539">
        <w:rPr>
          <w:rFonts w:asciiTheme="minorHAnsi" w:hAnsiTheme="minorHAnsi" w:cstheme="minorHAnsi"/>
          <w:color w:val="auto"/>
          <w:szCs w:val="24"/>
        </w:rPr>
        <w:t xml:space="preserve">ommander’s comments stated </w:t>
      </w:r>
      <w:r w:rsidR="002A6FE9" w:rsidRPr="00512539">
        <w:rPr>
          <w:rFonts w:asciiTheme="minorHAnsi" w:hAnsiTheme="minorHAnsi" w:cstheme="minorHAnsi"/>
          <w:color w:val="auto"/>
          <w:szCs w:val="24"/>
        </w:rPr>
        <w:t xml:space="preserve">that the </w:t>
      </w:r>
      <w:r w:rsidR="001A3FC7" w:rsidRPr="00512539">
        <w:rPr>
          <w:rFonts w:asciiTheme="minorHAnsi" w:hAnsiTheme="minorHAnsi" w:cstheme="minorHAnsi"/>
          <w:color w:val="auto"/>
          <w:szCs w:val="24"/>
        </w:rPr>
        <w:t>CI was</w:t>
      </w:r>
      <w:r w:rsidR="002A6FE9" w:rsidRPr="00512539">
        <w:rPr>
          <w:rFonts w:asciiTheme="minorHAnsi" w:hAnsiTheme="minorHAnsi" w:cstheme="minorHAnsi"/>
          <w:color w:val="auto"/>
          <w:szCs w:val="24"/>
        </w:rPr>
        <w:t xml:space="preserve"> incapable of prolonged standing and heavy lifting due to his chronic LBP. </w:t>
      </w:r>
      <w:r w:rsidR="00612382" w:rsidRPr="00512539">
        <w:rPr>
          <w:rFonts w:asciiTheme="minorHAnsi" w:hAnsiTheme="minorHAnsi" w:cstheme="minorHAnsi"/>
          <w:color w:val="auto"/>
          <w:szCs w:val="24"/>
        </w:rPr>
        <w:t xml:space="preserve"> </w:t>
      </w:r>
      <w:r w:rsidR="002A6FE9" w:rsidRPr="00512539">
        <w:rPr>
          <w:rFonts w:asciiTheme="minorHAnsi" w:hAnsiTheme="minorHAnsi" w:cstheme="minorHAnsi"/>
          <w:color w:val="auto"/>
          <w:szCs w:val="24"/>
        </w:rPr>
        <w:t xml:space="preserve">The </w:t>
      </w:r>
      <w:r w:rsidR="00B57665">
        <w:rPr>
          <w:rFonts w:asciiTheme="minorHAnsi" w:hAnsiTheme="minorHAnsi" w:cstheme="minorHAnsi"/>
          <w:color w:val="auto"/>
          <w:szCs w:val="24"/>
        </w:rPr>
        <w:t>physical therapy</w:t>
      </w:r>
      <w:r w:rsidR="002A6FE9" w:rsidRPr="00512539">
        <w:rPr>
          <w:rFonts w:asciiTheme="minorHAnsi" w:hAnsiTheme="minorHAnsi" w:cstheme="minorHAnsi"/>
          <w:color w:val="auto"/>
          <w:szCs w:val="24"/>
        </w:rPr>
        <w:t xml:space="preserve"> examination noted progressive LBP </w:t>
      </w:r>
      <w:r w:rsidR="001A3FC7" w:rsidRPr="00512539">
        <w:rPr>
          <w:rFonts w:asciiTheme="minorHAnsi" w:hAnsiTheme="minorHAnsi" w:cstheme="minorHAnsi"/>
          <w:color w:val="auto"/>
          <w:szCs w:val="24"/>
        </w:rPr>
        <w:t>worsening and</w:t>
      </w:r>
      <w:r w:rsidR="00934D8C" w:rsidRPr="00512539">
        <w:rPr>
          <w:rFonts w:asciiTheme="minorHAnsi" w:hAnsiTheme="minorHAnsi" w:cstheme="minorHAnsi"/>
          <w:color w:val="auto"/>
          <w:szCs w:val="24"/>
        </w:rPr>
        <w:t xml:space="preserve"> limited by pain and tightness along with moderate </w:t>
      </w:r>
      <w:r w:rsidR="001A3FC7" w:rsidRPr="00512539">
        <w:rPr>
          <w:rFonts w:asciiTheme="minorHAnsi" w:hAnsiTheme="minorHAnsi" w:cstheme="minorHAnsi"/>
          <w:color w:val="auto"/>
          <w:szCs w:val="24"/>
        </w:rPr>
        <w:t>weakness</w:t>
      </w:r>
      <w:r w:rsidR="00934D8C" w:rsidRPr="00512539">
        <w:rPr>
          <w:rFonts w:asciiTheme="minorHAnsi" w:hAnsiTheme="minorHAnsi" w:cstheme="minorHAnsi"/>
          <w:color w:val="auto"/>
          <w:szCs w:val="24"/>
        </w:rPr>
        <w:t xml:space="preserve"> reduced in trunk flexor muscles.  </w:t>
      </w:r>
      <w:r w:rsidR="002A6FE9" w:rsidRPr="00512539">
        <w:rPr>
          <w:rFonts w:asciiTheme="minorHAnsi" w:hAnsiTheme="minorHAnsi" w:cstheme="minorHAnsi"/>
          <w:color w:val="auto"/>
          <w:szCs w:val="24"/>
        </w:rPr>
        <w:t xml:space="preserve">The VA </w:t>
      </w:r>
      <w:r w:rsidR="00B57665" w:rsidRPr="00512539">
        <w:rPr>
          <w:rFonts w:asciiTheme="minorHAnsi" w:hAnsiTheme="minorHAnsi" w:cstheme="minorHAnsi"/>
          <w:color w:val="auto"/>
          <w:szCs w:val="24"/>
        </w:rPr>
        <w:t xml:space="preserve">compensation </w:t>
      </w:r>
      <w:r w:rsidR="00B57665">
        <w:rPr>
          <w:rFonts w:asciiTheme="minorHAnsi" w:hAnsiTheme="minorHAnsi" w:cstheme="minorHAnsi"/>
          <w:color w:val="auto"/>
          <w:szCs w:val="24"/>
        </w:rPr>
        <w:t>and</w:t>
      </w:r>
      <w:r w:rsidR="00B57665" w:rsidRPr="00512539">
        <w:rPr>
          <w:rFonts w:asciiTheme="minorHAnsi" w:hAnsiTheme="minorHAnsi" w:cstheme="minorHAnsi"/>
          <w:color w:val="auto"/>
          <w:szCs w:val="24"/>
        </w:rPr>
        <w:t xml:space="preserve"> pension </w:t>
      </w:r>
      <w:r w:rsidR="002A6FE9" w:rsidRPr="00512539">
        <w:rPr>
          <w:rFonts w:asciiTheme="minorHAnsi" w:hAnsiTheme="minorHAnsi" w:cstheme="minorHAnsi"/>
          <w:color w:val="auto"/>
          <w:szCs w:val="24"/>
        </w:rPr>
        <w:t xml:space="preserve">(C&amp;P) examination </w:t>
      </w:r>
      <w:r w:rsidR="001A3FC7" w:rsidRPr="00512539">
        <w:rPr>
          <w:rFonts w:asciiTheme="minorHAnsi" w:hAnsiTheme="minorHAnsi" w:cstheme="minorHAnsi"/>
          <w:color w:val="auto"/>
          <w:szCs w:val="24"/>
        </w:rPr>
        <w:t xml:space="preserve">two </w:t>
      </w:r>
      <w:r w:rsidR="00612382" w:rsidRPr="00512539">
        <w:rPr>
          <w:rFonts w:asciiTheme="minorHAnsi" w:hAnsiTheme="minorHAnsi" w:cstheme="minorHAnsi"/>
          <w:color w:val="auto"/>
          <w:szCs w:val="24"/>
        </w:rPr>
        <w:t>months post-</w:t>
      </w:r>
      <w:r w:rsidR="0022576C" w:rsidRPr="00512539">
        <w:rPr>
          <w:rFonts w:asciiTheme="minorHAnsi" w:hAnsiTheme="minorHAnsi" w:cstheme="minorHAnsi"/>
          <w:color w:val="auto"/>
          <w:szCs w:val="24"/>
        </w:rPr>
        <w:t>separation</w:t>
      </w:r>
      <w:r w:rsidR="00934D8C" w:rsidRPr="00512539">
        <w:rPr>
          <w:rFonts w:asciiTheme="minorHAnsi" w:hAnsiTheme="minorHAnsi" w:cstheme="minorHAnsi"/>
          <w:color w:val="auto"/>
          <w:szCs w:val="24"/>
        </w:rPr>
        <w:t xml:space="preserve"> </w:t>
      </w:r>
      <w:r w:rsidR="00EE6607" w:rsidRPr="00512539">
        <w:rPr>
          <w:rFonts w:asciiTheme="minorHAnsi" w:hAnsiTheme="minorHAnsi" w:cstheme="minorHAnsi"/>
          <w:color w:val="auto"/>
          <w:szCs w:val="24"/>
        </w:rPr>
        <w:t>was es</w:t>
      </w:r>
      <w:r w:rsidR="00934D8C" w:rsidRPr="00512539">
        <w:rPr>
          <w:rFonts w:asciiTheme="minorHAnsi" w:hAnsiTheme="minorHAnsi" w:cstheme="minorHAnsi"/>
          <w:color w:val="auto"/>
          <w:szCs w:val="24"/>
        </w:rPr>
        <w:t>sential normal</w:t>
      </w:r>
      <w:r w:rsidR="00B57665">
        <w:rPr>
          <w:rFonts w:asciiTheme="minorHAnsi" w:hAnsiTheme="minorHAnsi" w:cstheme="minorHAnsi"/>
          <w:color w:val="auto"/>
          <w:szCs w:val="24"/>
        </w:rPr>
        <w:t>,</w:t>
      </w:r>
      <w:r w:rsidR="00934D8C" w:rsidRPr="00512539">
        <w:rPr>
          <w:rFonts w:asciiTheme="minorHAnsi" w:hAnsiTheme="minorHAnsi" w:cstheme="minorHAnsi"/>
          <w:color w:val="auto"/>
          <w:szCs w:val="24"/>
        </w:rPr>
        <w:t xml:space="preserve"> without any objective neurological findings and no neuro motor or sensory limitations.  A second VA C&amp;P exam </w:t>
      </w:r>
      <w:r w:rsidR="00612382" w:rsidRPr="00512539">
        <w:rPr>
          <w:rFonts w:asciiTheme="minorHAnsi" w:hAnsiTheme="minorHAnsi" w:cstheme="minorHAnsi"/>
          <w:color w:val="auto"/>
          <w:szCs w:val="24"/>
        </w:rPr>
        <w:t>eight months post-</w:t>
      </w:r>
      <w:r w:rsidR="00934D8C" w:rsidRPr="00512539">
        <w:rPr>
          <w:rFonts w:asciiTheme="minorHAnsi" w:hAnsiTheme="minorHAnsi" w:cstheme="minorHAnsi"/>
          <w:color w:val="auto"/>
          <w:szCs w:val="24"/>
        </w:rPr>
        <w:t xml:space="preserve">separation noted an </w:t>
      </w:r>
      <w:proofErr w:type="spellStart"/>
      <w:r w:rsidR="00612382" w:rsidRPr="00512539">
        <w:rPr>
          <w:rFonts w:asciiTheme="minorHAnsi" w:hAnsiTheme="minorHAnsi" w:cstheme="minorHAnsi"/>
          <w:color w:val="auto"/>
          <w:szCs w:val="24"/>
        </w:rPr>
        <w:t>electrophysiologic</w:t>
      </w:r>
      <w:proofErr w:type="spellEnd"/>
      <w:r w:rsidR="00934D8C" w:rsidRPr="00512539">
        <w:rPr>
          <w:rFonts w:asciiTheme="minorHAnsi" w:hAnsiTheme="minorHAnsi" w:cstheme="minorHAnsi"/>
          <w:color w:val="auto"/>
          <w:szCs w:val="24"/>
        </w:rPr>
        <w:t xml:space="preserve"> test done in March 2006 was normal</w:t>
      </w:r>
      <w:r w:rsidR="00DB63A7" w:rsidRPr="00512539">
        <w:rPr>
          <w:rFonts w:asciiTheme="minorHAnsi" w:hAnsiTheme="minorHAnsi" w:cstheme="minorHAnsi"/>
          <w:color w:val="auto"/>
          <w:szCs w:val="24"/>
        </w:rPr>
        <w:t xml:space="preserve"> </w:t>
      </w:r>
      <w:r w:rsidR="00612382" w:rsidRPr="00512539">
        <w:rPr>
          <w:rFonts w:asciiTheme="minorHAnsi" w:hAnsiTheme="minorHAnsi" w:cstheme="minorHAnsi"/>
          <w:color w:val="auto"/>
          <w:szCs w:val="24"/>
        </w:rPr>
        <w:t xml:space="preserve">and </w:t>
      </w:r>
      <w:r w:rsidR="00DB63A7" w:rsidRPr="00512539">
        <w:rPr>
          <w:rFonts w:asciiTheme="minorHAnsi" w:hAnsiTheme="minorHAnsi" w:cstheme="minorHAnsi"/>
          <w:color w:val="auto"/>
          <w:szCs w:val="24"/>
        </w:rPr>
        <w:t>the examiner noted that there was no weakness or changes in sensation of the lower extremities.</w:t>
      </w:r>
      <w:r w:rsidR="001A3FC7" w:rsidRPr="00512539">
        <w:rPr>
          <w:rFonts w:asciiTheme="minorHAnsi" w:hAnsiTheme="minorHAnsi" w:cstheme="minorHAnsi"/>
          <w:color w:val="auto"/>
          <w:szCs w:val="24"/>
        </w:rPr>
        <w:t xml:space="preserve"> </w:t>
      </w:r>
      <w:r w:rsidR="00DB63A7" w:rsidRPr="00512539">
        <w:rPr>
          <w:rFonts w:asciiTheme="minorHAnsi" w:hAnsiTheme="minorHAnsi" w:cstheme="minorHAnsi"/>
          <w:color w:val="auto"/>
          <w:szCs w:val="24"/>
        </w:rPr>
        <w:t xml:space="preserve"> T</w:t>
      </w:r>
      <w:r w:rsidR="00934D8C" w:rsidRPr="00512539">
        <w:rPr>
          <w:rFonts w:asciiTheme="minorHAnsi" w:hAnsiTheme="minorHAnsi" w:cstheme="minorHAnsi"/>
          <w:color w:val="auto"/>
          <w:szCs w:val="24"/>
        </w:rPr>
        <w:t xml:space="preserve">here was pain radiating to the </w:t>
      </w:r>
      <w:r w:rsidR="00EE6607" w:rsidRPr="00512539">
        <w:rPr>
          <w:rFonts w:asciiTheme="minorHAnsi" w:hAnsiTheme="minorHAnsi" w:cstheme="minorHAnsi"/>
          <w:color w:val="auto"/>
          <w:szCs w:val="24"/>
        </w:rPr>
        <w:t>right buttock to right poster</w:t>
      </w:r>
      <w:r w:rsidR="00934D8C" w:rsidRPr="00512539">
        <w:rPr>
          <w:rFonts w:asciiTheme="minorHAnsi" w:hAnsiTheme="minorHAnsi" w:cstheme="minorHAnsi"/>
          <w:color w:val="auto"/>
          <w:szCs w:val="24"/>
        </w:rPr>
        <w:t>olateral thigh to the right anterolateral leg to the left side</w:t>
      </w:r>
      <w:r w:rsidR="00B57665">
        <w:rPr>
          <w:rFonts w:asciiTheme="minorHAnsi" w:hAnsiTheme="minorHAnsi" w:cstheme="minorHAnsi"/>
          <w:color w:val="auto"/>
          <w:szCs w:val="24"/>
        </w:rPr>
        <w:t>,</w:t>
      </w:r>
      <w:r w:rsidR="00934D8C" w:rsidRPr="00512539">
        <w:rPr>
          <w:rFonts w:asciiTheme="minorHAnsi" w:hAnsiTheme="minorHAnsi" w:cstheme="minorHAnsi"/>
          <w:color w:val="auto"/>
          <w:szCs w:val="24"/>
        </w:rPr>
        <w:t xml:space="preserve"> with positive tenderness elicited on L4-5 and L5-S1 lumbar paravertebral muscles</w:t>
      </w:r>
      <w:r w:rsidR="00B57665">
        <w:rPr>
          <w:rFonts w:asciiTheme="minorHAnsi" w:hAnsiTheme="minorHAnsi" w:cstheme="minorHAnsi"/>
          <w:color w:val="auto"/>
          <w:szCs w:val="24"/>
        </w:rPr>
        <w:t>.  A</w:t>
      </w:r>
      <w:r w:rsidR="00EE6607" w:rsidRPr="00512539">
        <w:rPr>
          <w:rFonts w:asciiTheme="minorHAnsi" w:hAnsiTheme="minorHAnsi" w:cstheme="minorHAnsi"/>
          <w:color w:val="auto"/>
          <w:szCs w:val="24"/>
        </w:rPr>
        <w:t xml:space="preserve"> diagnosis of righ</w:t>
      </w:r>
      <w:r w:rsidR="00DB63A7" w:rsidRPr="00512539">
        <w:rPr>
          <w:rFonts w:asciiTheme="minorHAnsi" w:hAnsiTheme="minorHAnsi" w:cstheme="minorHAnsi"/>
          <w:color w:val="auto"/>
          <w:szCs w:val="24"/>
        </w:rPr>
        <w:t>t lumbar radiculopathy was made</w:t>
      </w:r>
      <w:r w:rsidR="00B57665">
        <w:rPr>
          <w:rFonts w:asciiTheme="minorHAnsi" w:hAnsiTheme="minorHAnsi" w:cstheme="minorHAnsi"/>
          <w:color w:val="auto"/>
          <w:szCs w:val="24"/>
        </w:rPr>
        <w:t>;</w:t>
      </w:r>
      <w:r w:rsidR="00DB63A7" w:rsidRPr="00512539">
        <w:rPr>
          <w:rFonts w:asciiTheme="minorHAnsi" w:hAnsiTheme="minorHAnsi" w:cstheme="minorHAnsi"/>
          <w:color w:val="auto"/>
          <w:szCs w:val="24"/>
        </w:rPr>
        <w:t xml:space="preserve"> however, there was no report of weakness of lower extremities or sensation changes in the lower extremities.</w:t>
      </w:r>
    </w:p>
    <w:p w:rsidR="00DB63A7" w:rsidRPr="00512539" w:rsidRDefault="00DB63A7" w:rsidP="001A3FC7">
      <w:pPr>
        <w:tabs>
          <w:tab w:val="left" w:pos="288"/>
          <w:tab w:val="left" w:pos="4752"/>
        </w:tabs>
        <w:spacing w:line="240" w:lineRule="exact"/>
        <w:jc w:val="both"/>
        <w:rPr>
          <w:rFonts w:asciiTheme="minorHAnsi" w:hAnsiTheme="minorHAnsi" w:cstheme="minorHAnsi"/>
          <w:color w:val="auto"/>
          <w:szCs w:val="24"/>
        </w:rPr>
      </w:pPr>
    </w:p>
    <w:p w:rsidR="004A211C" w:rsidRDefault="00DB63A7" w:rsidP="004A211C">
      <w:pPr>
        <w:pStyle w:val="Default"/>
        <w:spacing w:line="240" w:lineRule="exact"/>
        <w:jc w:val="both"/>
        <w:rPr>
          <w:rFonts w:asciiTheme="minorHAnsi" w:hAnsiTheme="minorHAnsi" w:cstheme="minorHAnsi"/>
        </w:rPr>
      </w:pPr>
      <w:r w:rsidRPr="00512539">
        <w:rPr>
          <w:rFonts w:asciiTheme="minorHAnsi" w:hAnsiTheme="minorHAnsi" w:cstheme="minorHAnsi"/>
          <w:color w:val="auto"/>
        </w:rPr>
        <w:t xml:space="preserve">The CI’s pain symptoms </w:t>
      </w:r>
      <w:r w:rsidR="00F81030" w:rsidRPr="00512539">
        <w:rPr>
          <w:rFonts w:asciiTheme="minorHAnsi" w:hAnsiTheme="minorHAnsi" w:cstheme="minorHAnsi"/>
          <w:color w:val="auto"/>
        </w:rPr>
        <w:t xml:space="preserve">are considered under the General Rating Formula for Diseases of the Spine </w:t>
      </w:r>
      <w:r w:rsidR="00612382" w:rsidRPr="00512539">
        <w:rPr>
          <w:rFonts w:asciiTheme="minorHAnsi" w:hAnsiTheme="minorHAnsi" w:cstheme="minorHAnsi"/>
          <w:color w:val="auto"/>
        </w:rPr>
        <w:t xml:space="preserve">as </w:t>
      </w:r>
      <w:r w:rsidR="00BB32C3" w:rsidRPr="00512539">
        <w:rPr>
          <w:rFonts w:asciiTheme="minorHAnsi" w:hAnsiTheme="minorHAnsi" w:cstheme="minorHAnsi"/>
          <w:color w:val="auto"/>
        </w:rPr>
        <w:t>this criterion</w:t>
      </w:r>
      <w:r w:rsidR="00612382" w:rsidRPr="00512539">
        <w:rPr>
          <w:rFonts w:asciiTheme="minorHAnsi" w:hAnsiTheme="minorHAnsi" w:cstheme="minorHAnsi"/>
          <w:color w:val="auto"/>
        </w:rPr>
        <w:t xml:space="preserve"> includes </w:t>
      </w:r>
      <w:r w:rsidR="00F81030" w:rsidRPr="00512539">
        <w:rPr>
          <w:rFonts w:asciiTheme="minorHAnsi" w:hAnsiTheme="minorHAnsi" w:cstheme="minorHAnsi"/>
          <w:color w:val="auto"/>
        </w:rPr>
        <w:t>“</w:t>
      </w:r>
      <w:r w:rsidR="00B57665">
        <w:rPr>
          <w:rFonts w:asciiTheme="minorHAnsi" w:hAnsiTheme="minorHAnsi" w:cstheme="minorHAnsi"/>
          <w:color w:val="auto"/>
        </w:rPr>
        <w:t>w</w:t>
      </w:r>
      <w:r w:rsidR="00F81030" w:rsidRPr="00512539">
        <w:rPr>
          <w:rFonts w:asciiTheme="minorHAnsi" w:hAnsiTheme="minorHAnsi" w:cstheme="minorHAnsi"/>
          <w:color w:val="auto"/>
        </w:rPr>
        <w:t>ith or without symptoms such as pain (whether or not it radiates), stiffness or aching in the area of the spine affected by residuals of injury or disease</w:t>
      </w:r>
      <w:r w:rsidR="00B57665">
        <w:rPr>
          <w:rFonts w:asciiTheme="minorHAnsi" w:hAnsiTheme="minorHAnsi" w:cstheme="minorHAnsi"/>
          <w:color w:val="auto"/>
        </w:rPr>
        <w:t>.</w:t>
      </w:r>
      <w:r w:rsidR="00F81030" w:rsidRPr="00512539">
        <w:rPr>
          <w:rFonts w:asciiTheme="minorHAnsi" w:hAnsiTheme="minorHAnsi" w:cstheme="minorHAnsi"/>
          <w:color w:val="auto"/>
        </w:rPr>
        <w:t xml:space="preserve">”  </w:t>
      </w:r>
      <w:r w:rsidR="00F81030" w:rsidRPr="00512539">
        <w:rPr>
          <w:rFonts w:asciiTheme="minorHAnsi" w:hAnsiTheme="minorHAnsi" w:cstheme="minorHAnsi"/>
        </w:rPr>
        <w:t xml:space="preserve">There were no findings of motor or sensory abnormalities on any of the exams. </w:t>
      </w:r>
      <w:r w:rsidR="00612382" w:rsidRPr="00512539">
        <w:rPr>
          <w:rFonts w:asciiTheme="minorHAnsi" w:hAnsiTheme="minorHAnsi" w:cstheme="minorHAnsi"/>
        </w:rPr>
        <w:t xml:space="preserve"> </w:t>
      </w:r>
      <w:r w:rsidR="00307E38" w:rsidRPr="00512539">
        <w:rPr>
          <w:rFonts w:asciiTheme="minorHAnsi" w:hAnsiTheme="minorHAnsi" w:cstheme="minorHAnsi"/>
        </w:rPr>
        <w:t xml:space="preserve">Board precedent is that a functional impairment tied to fitness is required to support a recommendation for addition of a peripheral nerve rating at separation. </w:t>
      </w:r>
      <w:r w:rsidR="001A3FC7" w:rsidRPr="00512539">
        <w:rPr>
          <w:rFonts w:asciiTheme="minorHAnsi" w:hAnsiTheme="minorHAnsi" w:cstheme="minorHAnsi"/>
        </w:rPr>
        <w:t xml:space="preserve"> </w:t>
      </w:r>
      <w:r w:rsidR="00307E38" w:rsidRPr="00512539">
        <w:rPr>
          <w:rFonts w:asciiTheme="minorHAnsi" w:hAnsiTheme="minorHAnsi" w:cstheme="minorHAnsi"/>
        </w:rPr>
        <w:t xml:space="preserve">The pain component </w:t>
      </w:r>
      <w:r w:rsidR="00307E38" w:rsidRPr="00512539">
        <w:rPr>
          <w:rFonts w:asciiTheme="minorHAnsi" w:hAnsiTheme="minorHAnsi" w:cstheme="minorHAnsi"/>
        </w:rPr>
        <w:lastRenderedPageBreak/>
        <w:t>of a radiculopathy is subsumed under the general spine rating as specified in §4.71a.</w:t>
      </w:r>
      <w:r w:rsidR="001A3FC7" w:rsidRPr="00512539">
        <w:rPr>
          <w:rFonts w:asciiTheme="minorHAnsi" w:hAnsiTheme="minorHAnsi" w:cstheme="minorHAnsi"/>
        </w:rPr>
        <w:t xml:space="preserve"> </w:t>
      </w:r>
      <w:r w:rsidR="00307E38" w:rsidRPr="00512539">
        <w:rPr>
          <w:rFonts w:asciiTheme="minorHAnsi" w:hAnsiTheme="minorHAnsi" w:cstheme="minorHAnsi"/>
        </w:rPr>
        <w:t xml:space="preserve"> The sensory component in this case has no functional implications and there was no motor component in </w:t>
      </w:r>
      <w:r w:rsidR="001A3FC7" w:rsidRPr="00512539">
        <w:rPr>
          <w:rFonts w:asciiTheme="minorHAnsi" w:hAnsiTheme="minorHAnsi" w:cstheme="minorHAnsi"/>
        </w:rPr>
        <w:t xml:space="preserve">this case. </w:t>
      </w:r>
      <w:r w:rsidR="00612382" w:rsidRPr="00512539">
        <w:rPr>
          <w:rFonts w:asciiTheme="minorHAnsi" w:hAnsiTheme="minorHAnsi" w:cstheme="minorHAnsi"/>
        </w:rPr>
        <w:t xml:space="preserve"> </w:t>
      </w:r>
      <w:r w:rsidR="00307E38" w:rsidRPr="00512539">
        <w:rPr>
          <w:rFonts w:asciiTheme="minorHAnsi" w:hAnsiTheme="minorHAnsi" w:cstheme="minorHAnsi"/>
        </w:rPr>
        <w:t>Since no evidence of functional impairment exists in this case, the Board cannot support a recommendation for additional ra</w:t>
      </w:r>
      <w:r w:rsidR="004A211C">
        <w:rPr>
          <w:rFonts w:asciiTheme="minorHAnsi" w:hAnsiTheme="minorHAnsi" w:cstheme="minorHAnsi"/>
        </w:rPr>
        <w:t xml:space="preserve">ting based on nerve impairment.  </w:t>
      </w:r>
    </w:p>
    <w:p w:rsidR="004A211C" w:rsidRDefault="004A211C" w:rsidP="004A211C">
      <w:pPr>
        <w:pStyle w:val="Default"/>
        <w:spacing w:line="240" w:lineRule="exact"/>
        <w:jc w:val="both"/>
        <w:rPr>
          <w:rFonts w:asciiTheme="minorHAnsi" w:hAnsiTheme="minorHAnsi" w:cstheme="minorHAnsi"/>
        </w:rPr>
      </w:pPr>
    </w:p>
    <w:p w:rsidR="00DB63A7" w:rsidRPr="00512539" w:rsidRDefault="00874050" w:rsidP="004A211C">
      <w:pPr>
        <w:pStyle w:val="Default"/>
        <w:spacing w:line="240" w:lineRule="exact"/>
        <w:jc w:val="both"/>
        <w:rPr>
          <w:rFonts w:asciiTheme="minorHAnsi" w:hAnsiTheme="minorHAnsi" w:cstheme="minorHAnsi"/>
        </w:rPr>
      </w:pPr>
      <w:r w:rsidRPr="00512539">
        <w:rPr>
          <w:rFonts w:asciiTheme="minorHAnsi" w:hAnsiTheme="minorHAnsi" w:cstheme="minorHAnsi"/>
        </w:rPr>
        <w:t xml:space="preserve">The </w:t>
      </w:r>
      <w:r w:rsidR="00512539">
        <w:rPr>
          <w:rFonts w:asciiTheme="minorHAnsi" w:hAnsiTheme="minorHAnsi" w:cstheme="minorHAnsi"/>
        </w:rPr>
        <w:t>Board must decide whi</w:t>
      </w:r>
      <w:r w:rsidRPr="00512539">
        <w:rPr>
          <w:rFonts w:asciiTheme="minorHAnsi" w:hAnsiTheme="minorHAnsi" w:cstheme="minorHAnsi"/>
        </w:rPr>
        <w:t xml:space="preserve">ch exam had the higher probative value </w:t>
      </w:r>
      <w:r w:rsidR="00CE4C16">
        <w:rPr>
          <w:rFonts w:asciiTheme="minorHAnsi" w:hAnsiTheme="minorHAnsi" w:cstheme="minorHAnsi"/>
        </w:rPr>
        <w:t>between</w:t>
      </w:r>
      <w:r w:rsidRPr="00512539">
        <w:rPr>
          <w:rFonts w:asciiTheme="minorHAnsi" w:hAnsiTheme="minorHAnsi" w:cstheme="minorHAnsi"/>
        </w:rPr>
        <w:t xml:space="preserve"> the </w:t>
      </w:r>
      <w:r w:rsidR="00CE4C16">
        <w:rPr>
          <w:rFonts w:asciiTheme="minorHAnsi" w:hAnsiTheme="minorHAnsi" w:cstheme="minorHAnsi"/>
        </w:rPr>
        <w:t xml:space="preserve">MEB, </w:t>
      </w:r>
      <w:r w:rsidR="00B57665">
        <w:rPr>
          <w:rFonts w:asciiTheme="minorHAnsi" w:hAnsiTheme="minorHAnsi" w:cstheme="minorHAnsi"/>
        </w:rPr>
        <w:t>physical therapy</w:t>
      </w:r>
      <w:r w:rsidRPr="00512539">
        <w:rPr>
          <w:rFonts w:asciiTheme="minorHAnsi" w:hAnsiTheme="minorHAnsi" w:cstheme="minorHAnsi"/>
        </w:rPr>
        <w:t xml:space="preserve"> or VA exam</w:t>
      </w:r>
      <w:r w:rsidR="00CE4C16">
        <w:rPr>
          <w:rFonts w:asciiTheme="minorHAnsi" w:hAnsiTheme="minorHAnsi" w:cstheme="minorHAnsi"/>
        </w:rPr>
        <w:t>s</w:t>
      </w:r>
      <w:r w:rsidR="00B57665">
        <w:rPr>
          <w:rFonts w:asciiTheme="minorHAnsi" w:hAnsiTheme="minorHAnsi" w:cstheme="minorHAnsi"/>
        </w:rPr>
        <w:t>.  T</w:t>
      </w:r>
      <w:r w:rsidR="006A4C97" w:rsidRPr="00512539">
        <w:rPr>
          <w:rFonts w:asciiTheme="minorHAnsi" w:hAnsiTheme="minorHAnsi" w:cstheme="minorHAnsi"/>
        </w:rPr>
        <w:t xml:space="preserve">he </w:t>
      </w:r>
      <w:r w:rsidR="00CE4C16">
        <w:rPr>
          <w:rFonts w:asciiTheme="minorHAnsi" w:hAnsiTheme="minorHAnsi" w:cstheme="minorHAnsi"/>
        </w:rPr>
        <w:t xml:space="preserve">MEB exam was the basis for the </w:t>
      </w:r>
      <w:r w:rsidR="00B57665">
        <w:rPr>
          <w:rFonts w:asciiTheme="minorHAnsi" w:hAnsiTheme="minorHAnsi" w:cstheme="minorHAnsi"/>
        </w:rPr>
        <w:t>narrative summary (</w:t>
      </w:r>
      <w:r w:rsidR="00CE4C16">
        <w:rPr>
          <w:rFonts w:asciiTheme="minorHAnsi" w:hAnsiTheme="minorHAnsi" w:cstheme="minorHAnsi"/>
        </w:rPr>
        <w:t>NARSUM</w:t>
      </w:r>
      <w:r w:rsidR="00B57665">
        <w:rPr>
          <w:rFonts w:asciiTheme="minorHAnsi" w:hAnsiTheme="minorHAnsi" w:cstheme="minorHAnsi"/>
        </w:rPr>
        <w:t>)</w:t>
      </w:r>
      <w:r w:rsidR="00CE4C16">
        <w:rPr>
          <w:rFonts w:asciiTheme="minorHAnsi" w:hAnsiTheme="minorHAnsi" w:cstheme="minorHAnsi"/>
        </w:rPr>
        <w:t xml:space="preserve"> and accomplished by the NARSUM provider four months pre-separation</w:t>
      </w:r>
      <w:r w:rsidR="00B57665">
        <w:rPr>
          <w:rFonts w:asciiTheme="minorHAnsi" w:hAnsiTheme="minorHAnsi" w:cstheme="minorHAnsi"/>
        </w:rPr>
        <w:t>.  T</w:t>
      </w:r>
      <w:r w:rsidR="00CE4C16">
        <w:rPr>
          <w:rFonts w:asciiTheme="minorHAnsi" w:hAnsiTheme="minorHAnsi" w:cstheme="minorHAnsi"/>
        </w:rPr>
        <w:t xml:space="preserve">he </w:t>
      </w:r>
      <w:r w:rsidR="00B57665">
        <w:rPr>
          <w:rFonts w:asciiTheme="minorHAnsi" w:hAnsiTheme="minorHAnsi" w:cstheme="minorHAnsi"/>
        </w:rPr>
        <w:t>physical therapy</w:t>
      </w:r>
      <w:r w:rsidR="006A4C97" w:rsidRPr="00512539">
        <w:rPr>
          <w:rFonts w:asciiTheme="minorHAnsi" w:hAnsiTheme="minorHAnsi" w:cstheme="minorHAnsi"/>
        </w:rPr>
        <w:t xml:space="preserve"> exam was </w:t>
      </w:r>
      <w:r w:rsidR="00CE4C16">
        <w:rPr>
          <w:rFonts w:asciiTheme="minorHAnsi" w:hAnsiTheme="minorHAnsi" w:cstheme="minorHAnsi"/>
        </w:rPr>
        <w:t>one month after the MEB exam (</w:t>
      </w:r>
      <w:r w:rsidR="006A4C97" w:rsidRPr="00512539">
        <w:rPr>
          <w:rFonts w:asciiTheme="minorHAnsi" w:hAnsiTheme="minorHAnsi" w:cstheme="minorHAnsi"/>
        </w:rPr>
        <w:t>three months pr</w:t>
      </w:r>
      <w:r w:rsidR="00CE4C16">
        <w:rPr>
          <w:rFonts w:asciiTheme="minorHAnsi" w:hAnsiTheme="minorHAnsi" w:cstheme="minorHAnsi"/>
        </w:rPr>
        <w:t>e-</w:t>
      </w:r>
      <w:r w:rsidRPr="00512539">
        <w:rPr>
          <w:rFonts w:asciiTheme="minorHAnsi" w:hAnsiTheme="minorHAnsi" w:cstheme="minorHAnsi"/>
        </w:rPr>
        <w:t>sep</w:t>
      </w:r>
      <w:r w:rsidR="006A4C97" w:rsidRPr="00512539">
        <w:rPr>
          <w:rFonts w:asciiTheme="minorHAnsi" w:hAnsiTheme="minorHAnsi" w:cstheme="minorHAnsi"/>
        </w:rPr>
        <w:t>a</w:t>
      </w:r>
      <w:r w:rsidRPr="00512539">
        <w:rPr>
          <w:rFonts w:asciiTheme="minorHAnsi" w:hAnsiTheme="minorHAnsi" w:cstheme="minorHAnsi"/>
        </w:rPr>
        <w:t>ration</w:t>
      </w:r>
      <w:r w:rsidR="00CE4C16">
        <w:rPr>
          <w:rFonts w:asciiTheme="minorHAnsi" w:hAnsiTheme="minorHAnsi" w:cstheme="minorHAnsi"/>
        </w:rPr>
        <w:t>)</w:t>
      </w:r>
      <w:r w:rsidRPr="00512539">
        <w:rPr>
          <w:rFonts w:asciiTheme="minorHAnsi" w:hAnsiTheme="minorHAnsi" w:cstheme="minorHAnsi"/>
        </w:rPr>
        <w:t xml:space="preserve"> and </w:t>
      </w:r>
      <w:r w:rsidR="00CE4C16">
        <w:rPr>
          <w:rFonts w:asciiTheme="minorHAnsi" w:hAnsiTheme="minorHAnsi" w:cstheme="minorHAnsi"/>
        </w:rPr>
        <w:t>provided</w:t>
      </w:r>
      <w:r w:rsidRPr="00512539">
        <w:rPr>
          <w:rFonts w:asciiTheme="minorHAnsi" w:hAnsiTheme="minorHAnsi" w:cstheme="minorHAnsi"/>
        </w:rPr>
        <w:t xml:space="preserve"> a very detailed exam with multiple ROM repetitions</w:t>
      </w:r>
      <w:r w:rsidR="00B57665">
        <w:rPr>
          <w:rFonts w:asciiTheme="minorHAnsi" w:hAnsiTheme="minorHAnsi" w:cstheme="minorHAnsi"/>
        </w:rPr>
        <w:t>;</w:t>
      </w:r>
      <w:r w:rsidRPr="00512539">
        <w:rPr>
          <w:rFonts w:asciiTheme="minorHAnsi" w:hAnsiTheme="minorHAnsi" w:cstheme="minorHAnsi"/>
        </w:rPr>
        <w:t xml:space="preserve"> whereas the </w:t>
      </w:r>
      <w:r w:rsidR="006A4C97" w:rsidRPr="00512539">
        <w:rPr>
          <w:rFonts w:asciiTheme="minorHAnsi" w:hAnsiTheme="minorHAnsi" w:cstheme="minorHAnsi"/>
        </w:rPr>
        <w:t xml:space="preserve">VA exam </w:t>
      </w:r>
      <w:r w:rsidR="00CE4C16">
        <w:rPr>
          <w:rFonts w:asciiTheme="minorHAnsi" w:hAnsiTheme="minorHAnsi" w:cstheme="minorHAnsi"/>
        </w:rPr>
        <w:t xml:space="preserve">was most proximate to separation at two months post-separation provided </w:t>
      </w:r>
      <w:r w:rsidR="0022355F" w:rsidRPr="00512539">
        <w:rPr>
          <w:rFonts w:asciiTheme="minorHAnsi" w:hAnsiTheme="minorHAnsi" w:cstheme="minorHAnsi"/>
        </w:rPr>
        <w:t xml:space="preserve">very scant detail.  </w:t>
      </w:r>
      <w:r w:rsidR="00CE4C16">
        <w:rPr>
          <w:rFonts w:asciiTheme="minorHAnsi" w:hAnsiTheme="minorHAnsi" w:cstheme="minorHAnsi"/>
        </w:rPr>
        <w:t xml:space="preserve">The Board adjudged that the </w:t>
      </w:r>
      <w:r w:rsidR="00B57665">
        <w:rPr>
          <w:rFonts w:asciiTheme="minorHAnsi" w:hAnsiTheme="minorHAnsi" w:cstheme="minorHAnsi"/>
        </w:rPr>
        <w:t>physical therapy</w:t>
      </w:r>
      <w:r w:rsidR="00CE4C16">
        <w:rPr>
          <w:rFonts w:asciiTheme="minorHAnsi" w:hAnsiTheme="minorHAnsi" w:cstheme="minorHAnsi"/>
        </w:rPr>
        <w:t xml:space="preserve"> exam three months pre-separation had the highest probative value for providing a separation rating.  </w:t>
      </w:r>
      <w:r w:rsidR="00307E38" w:rsidRPr="00512539">
        <w:rPr>
          <w:rFonts w:asciiTheme="minorHAnsi" w:hAnsiTheme="minorHAnsi" w:cstheme="minorHAnsi"/>
        </w:rPr>
        <w:t xml:space="preserve">The PEB </w:t>
      </w:r>
      <w:r w:rsidR="004A211C">
        <w:rPr>
          <w:rFonts w:asciiTheme="minorHAnsi" w:hAnsiTheme="minorHAnsi" w:cstheme="minorHAnsi"/>
        </w:rPr>
        <w:t>5299-</w:t>
      </w:r>
      <w:r w:rsidR="00307E38" w:rsidRPr="00512539">
        <w:rPr>
          <w:rFonts w:asciiTheme="minorHAnsi" w:hAnsiTheme="minorHAnsi" w:cstheme="minorHAnsi"/>
        </w:rPr>
        <w:t xml:space="preserve">5242 </w:t>
      </w:r>
      <w:r w:rsidR="004A211C">
        <w:rPr>
          <w:rFonts w:asciiTheme="minorHAnsi" w:hAnsiTheme="minorHAnsi" w:cstheme="minorHAnsi"/>
        </w:rPr>
        <w:t xml:space="preserve">(analogous) </w:t>
      </w:r>
      <w:r w:rsidR="001A3FC7" w:rsidRPr="00512539">
        <w:rPr>
          <w:rFonts w:asciiTheme="minorHAnsi" w:hAnsiTheme="minorHAnsi" w:cstheme="minorHAnsi"/>
        </w:rPr>
        <w:t>and the</w:t>
      </w:r>
      <w:r w:rsidR="00307E38" w:rsidRPr="00512539">
        <w:rPr>
          <w:rFonts w:asciiTheme="minorHAnsi" w:hAnsiTheme="minorHAnsi" w:cstheme="minorHAnsi"/>
        </w:rPr>
        <w:t xml:space="preserve"> VA 5242 </w:t>
      </w:r>
      <w:r w:rsidR="004A211C">
        <w:rPr>
          <w:rFonts w:asciiTheme="minorHAnsi" w:hAnsiTheme="minorHAnsi" w:cstheme="minorHAnsi"/>
        </w:rPr>
        <w:t xml:space="preserve">coding </w:t>
      </w:r>
      <w:r w:rsidR="00307E38" w:rsidRPr="00512539">
        <w:rPr>
          <w:rFonts w:asciiTheme="minorHAnsi" w:hAnsiTheme="minorHAnsi" w:cstheme="minorHAnsi"/>
        </w:rPr>
        <w:t>are rated under the same</w:t>
      </w:r>
      <w:r w:rsidR="0059014A" w:rsidRPr="00512539">
        <w:rPr>
          <w:rFonts w:asciiTheme="minorHAnsi" w:hAnsiTheme="minorHAnsi" w:cstheme="minorHAnsi"/>
        </w:rPr>
        <w:t xml:space="preserve"> VASRD</w:t>
      </w:r>
      <w:r w:rsidR="00307E38" w:rsidRPr="00512539">
        <w:rPr>
          <w:rFonts w:asciiTheme="minorHAnsi" w:hAnsiTheme="minorHAnsi" w:cstheme="minorHAnsi"/>
        </w:rPr>
        <w:t xml:space="preserve"> </w:t>
      </w:r>
      <w:r w:rsidR="00B57665">
        <w:rPr>
          <w:rFonts w:asciiTheme="minorHAnsi" w:hAnsiTheme="minorHAnsi" w:cstheme="minorHAnsi"/>
        </w:rPr>
        <w:t>s</w:t>
      </w:r>
      <w:r w:rsidR="00307E38" w:rsidRPr="00512539">
        <w:rPr>
          <w:rFonts w:asciiTheme="minorHAnsi" w:hAnsiTheme="minorHAnsi" w:cstheme="minorHAnsi"/>
        </w:rPr>
        <w:t>pine criteria.</w:t>
      </w:r>
      <w:r w:rsidR="00512539">
        <w:rPr>
          <w:rFonts w:asciiTheme="minorHAnsi" w:hAnsiTheme="minorHAnsi" w:cstheme="minorHAnsi"/>
        </w:rPr>
        <w:t xml:space="preserve"> </w:t>
      </w:r>
      <w:r w:rsidR="0059014A" w:rsidRPr="00512539">
        <w:rPr>
          <w:rFonts w:asciiTheme="minorHAnsi" w:hAnsiTheme="minorHAnsi" w:cstheme="minorHAnsi"/>
        </w:rPr>
        <w:t xml:space="preserve"> </w:t>
      </w:r>
      <w:r w:rsidR="0022355F" w:rsidRPr="004A211C">
        <w:rPr>
          <w:rFonts w:asciiTheme="minorHAnsi" w:hAnsiTheme="minorHAnsi" w:cstheme="minorHAnsi"/>
        </w:rPr>
        <w:t>After due deliberation, considering all of the evidence, the Board recommends a separation rating of 20%</w:t>
      </w:r>
      <w:r w:rsidR="004A211C" w:rsidRPr="004A211C">
        <w:rPr>
          <w:rFonts w:asciiTheme="minorHAnsi" w:hAnsiTheme="minorHAnsi" w:cstheme="minorHAnsi"/>
        </w:rPr>
        <w:t xml:space="preserve"> coded 5299-5242</w:t>
      </w:r>
      <w:r w:rsidR="0059014A" w:rsidRPr="00512539">
        <w:rPr>
          <w:rFonts w:asciiTheme="minorHAnsi" w:hAnsiTheme="minorHAnsi" w:cstheme="minorHAnsi"/>
        </w:rPr>
        <w:t xml:space="preserve">.  </w:t>
      </w:r>
    </w:p>
    <w:p w:rsidR="00293839" w:rsidRPr="00512539" w:rsidRDefault="00293839" w:rsidP="001A3FC7">
      <w:pPr>
        <w:tabs>
          <w:tab w:val="left" w:pos="288"/>
          <w:tab w:val="left" w:pos="4752"/>
        </w:tabs>
        <w:spacing w:line="240" w:lineRule="exact"/>
        <w:jc w:val="both"/>
        <w:rPr>
          <w:rFonts w:asciiTheme="minorHAnsi" w:hAnsiTheme="minorHAnsi" w:cstheme="minorHAnsi"/>
          <w:color w:val="auto"/>
          <w:szCs w:val="24"/>
        </w:rPr>
      </w:pPr>
    </w:p>
    <w:p w:rsidR="00293839" w:rsidRPr="00512539" w:rsidRDefault="0059014A" w:rsidP="001A3FC7">
      <w:pPr>
        <w:autoSpaceDE w:val="0"/>
        <w:autoSpaceDN w:val="0"/>
        <w:adjustRightInd w:val="0"/>
        <w:spacing w:line="240" w:lineRule="exact"/>
        <w:jc w:val="both"/>
        <w:rPr>
          <w:rFonts w:asciiTheme="minorHAnsi" w:hAnsiTheme="minorHAnsi" w:cstheme="minorHAnsi"/>
          <w:color w:val="auto"/>
          <w:szCs w:val="24"/>
        </w:rPr>
      </w:pPr>
      <w:proofErr w:type="gramStart"/>
      <w:r w:rsidRPr="00512539">
        <w:rPr>
          <w:rFonts w:asciiTheme="minorHAnsi" w:hAnsiTheme="minorHAnsi" w:cstheme="minorHAnsi"/>
          <w:color w:val="auto"/>
          <w:szCs w:val="24"/>
          <w:u w:val="single"/>
        </w:rPr>
        <w:t>Bilateral Plantar Fasciitis</w:t>
      </w:r>
      <w:r w:rsidR="00BC7D9C">
        <w:rPr>
          <w:rFonts w:asciiTheme="minorHAnsi" w:hAnsiTheme="minorHAnsi" w:cstheme="minorHAnsi"/>
          <w:color w:val="auto"/>
          <w:szCs w:val="24"/>
          <w:u w:val="single"/>
        </w:rPr>
        <w:t>.</w:t>
      </w:r>
      <w:proofErr w:type="gramEnd"/>
      <w:r w:rsidRPr="00512539">
        <w:rPr>
          <w:rFonts w:asciiTheme="minorHAnsi" w:hAnsiTheme="minorHAnsi" w:cstheme="minorHAnsi"/>
          <w:color w:val="auto"/>
          <w:szCs w:val="24"/>
        </w:rPr>
        <w:t xml:space="preserve">  An MRI in October 2004 </w:t>
      </w:r>
      <w:r w:rsidR="001A3FC7" w:rsidRPr="00512539">
        <w:rPr>
          <w:rFonts w:asciiTheme="minorHAnsi" w:hAnsiTheme="minorHAnsi" w:cstheme="minorHAnsi"/>
          <w:color w:val="auto"/>
          <w:szCs w:val="24"/>
        </w:rPr>
        <w:t>demonstrated</w:t>
      </w:r>
      <w:r w:rsidR="00C96204" w:rsidRPr="00512539">
        <w:rPr>
          <w:rFonts w:asciiTheme="minorHAnsi" w:hAnsiTheme="minorHAnsi" w:cstheme="minorHAnsi"/>
          <w:color w:val="auto"/>
          <w:szCs w:val="24"/>
        </w:rPr>
        <w:t xml:space="preserve"> mild to moderate reactive changes in both plantar calcaneal</w:t>
      </w:r>
      <w:r w:rsidR="00612382" w:rsidRPr="00512539">
        <w:rPr>
          <w:rFonts w:asciiTheme="minorHAnsi" w:hAnsiTheme="minorHAnsi" w:cstheme="minorHAnsi"/>
          <w:color w:val="auto"/>
          <w:szCs w:val="24"/>
        </w:rPr>
        <w:t xml:space="preserve"> (bones)</w:t>
      </w:r>
      <w:r w:rsidR="00C96204" w:rsidRPr="00512539">
        <w:rPr>
          <w:rFonts w:asciiTheme="minorHAnsi" w:hAnsiTheme="minorHAnsi" w:cstheme="minorHAnsi"/>
          <w:color w:val="auto"/>
          <w:szCs w:val="24"/>
        </w:rPr>
        <w:t xml:space="preserve">, more severe on the left </w:t>
      </w:r>
      <w:r w:rsidR="001A3FC7" w:rsidRPr="00512539">
        <w:rPr>
          <w:rFonts w:asciiTheme="minorHAnsi" w:hAnsiTheme="minorHAnsi" w:cstheme="minorHAnsi"/>
          <w:color w:val="auto"/>
          <w:szCs w:val="24"/>
        </w:rPr>
        <w:t>that</w:t>
      </w:r>
      <w:r w:rsidR="00C96204" w:rsidRPr="00512539">
        <w:rPr>
          <w:rFonts w:asciiTheme="minorHAnsi" w:hAnsiTheme="minorHAnsi" w:cstheme="minorHAnsi"/>
          <w:color w:val="auto"/>
          <w:szCs w:val="24"/>
        </w:rPr>
        <w:t xml:space="preserve"> the right, suggestive of stress reactions/plantar fasciitis.</w:t>
      </w:r>
      <w:r w:rsidR="001A3FC7" w:rsidRPr="00512539">
        <w:rPr>
          <w:rFonts w:asciiTheme="minorHAnsi" w:hAnsiTheme="minorHAnsi" w:cstheme="minorHAnsi"/>
          <w:color w:val="auto"/>
          <w:szCs w:val="24"/>
        </w:rPr>
        <w:t xml:space="preserve"> </w:t>
      </w:r>
      <w:r w:rsidR="00F400E0" w:rsidRPr="00512539">
        <w:rPr>
          <w:rFonts w:asciiTheme="minorHAnsi" w:hAnsiTheme="minorHAnsi" w:cstheme="minorHAnsi"/>
          <w:color w:val="auto"/>
          <w:szCs w:val="24"/>
        </w:rPr>
        <w:t xml:space="preserve"> </w:t>
      </w:r>
      <w:r w:rsidR="00C22CD4" w:rsidRPr="00512539">
        <w:rPr>
          <w:rFonts w:asciiTheme="minorHAnsi" w:hAnsiTheme="minorHAnsi" w:cstheme="minorHAnsi"/>
          <w:color w:val="auto"/>
          <w:szCs w:val="24"/>
        </w:rPr>
        <w:t xml:space="preserve">A bone scan in January 2005 found mild to moderate reactive changes in the plantar area suggestive of plantar fasciitis rather than fractures.  </w:t>
      </w:r>
      <w:r w:rsidR="00F400E0" w:rsidRPr="00512539">
        <w:rPr>
          <w:rFonts w:asciiTheme="minorHAnsi" w:hAnsiTheme="minorHAnsi" w:cstheme="minorHAnsi"/>
          <w:color w:val="auto"/>
          <w:szCs w:val="24"/>
        </w:rPr>
        <w:t>The MEB examination four months prior to separation documented that the CI had</w:t>
      </w:r>
      <w:r w:rsidR="00C22CD4" w:rsidRPr="00512539">
        <w:rPr>
          <w:rFonts w:asciiTheme="minorHAnsi" w:hAnsiTheme="minorHAnsi" w:cstheme="minorHAnsi"/>
          <w:color w:val="auto"/>
          <w:szCs w:val="24"/>
        </w:rPr>
        <w:t xml:space="preserve"> chronic bilateral feet pain from heel stress fractures in 2001</w:t>
      </w:r>
      <w:r w:rsidR="00B57665">
        <w:rPr>
          <w:rFonts w:asciiTheme="minorHAnsi" w:hAnsiTheme="minorHAnsi" w:cstheme="minorHAnsi"/>
          <w:color w:val="auto"/>
          <w:szCs w:val="24"/>
        </w:rPr>
        <w:t>,</w:t>
      </w:r>
      <w:r w:rsidR="00C22CD4" w:rsidRPr="00512539">
        <w:rPr>
          <w:rFonts w:asciiTheme="minorHAnsi" w:hAnsiTheme="minorHAnsi" w:cstheme="minorHAnsi"/>
          <w:color w:val="auto"/>
          <w:szCs w:val="24"/>
        </w:rPr>
        <w:t xml:space="preserve"> despite having worn a cast for six weeks.  The</w:t>
      </w:r>
      <w:r w:rsidR="001E334C" w:rsidRPr="00512539">
        <w:rPr>
          <w:rFonts w:asciiTheme="minorHAnsi" w:hAnsiTheme="minorHAnsi" w:cstheme="minorHAnsi"/>
          <w:color w:val="auto"/>
          <w:szCs w:val="24"/>
        </w:rPr>
        <w:t xml:space="preserve"> chronic bilateral </w:t>
      </w:r>
      <w:r w:rsidR="001A3FC7" w:rsidRPr="00512539">
        <w:rPr>
          <w:rFonts w:asciiTheme="minorHAnsi" w:hAnsiTheme="minorHAnsi" w:cstheme="minorHAnsi"/>
          <w:color w:val="auto"/>
          <w:szCs w:val="24"/>
        </w:rPr>
        <w:t>pain secondary</w:t>
      </w:r>
      <w:r w:rsidR="001E334C" w:rsidRPr="00512539">
        <w:rPr>
          <w:rFonts w:asciiTheme="minorHAnsi" w:hAnsiTheme="minorHAnsi" w:cstheme="minorHAnsi"/>
          <w:color w:val="auto"/>
          <w:szCs w:val="24"/>
        </w:rPr>
        <w:t xml:space="preserve"> to plantar fasciitis </w:t>
      </w:r>
      <w:r w:rsidR="00C22CD4" w:rsidRPr="00512539">
        <w:rPr>
          <w:rFonts w:asciiTheme="minorHAnsi" w:hAnsiTheme="minorHAnsi" w:cstheme="minorHAnsi"/>
          <w:color w:val="auto"/>
          <w:szCs w:val="24"/>
        </w:rPr>
        <w:t>was aggravated by prolonged standing, walking and marching.</w:t>
      </w:r>
      <w:r w:rsidR="001A3FC7" w:rsidRPr="00512539">
        <w:rPr>
          <w:rFonts w:asciiTheme="minorHAnsi" w:hAnsiTheme="minorHAnsi" w:cstheme="minorHAnsi"/>
          <w:color w:val="auto"/>
          <w:szCs w:val="24"/>
        </w:rPr>
        <w:t xml:space="preserve">  The CI could heel/toe walk without difficulty.</w:t>
      </w:r>
      <w:r w:rsidR="00232296" w:rsidRPr="00512539">
        <w:rPr>
          <w:rFonts w:asciiTheme="minorHAnsi" w:hAnsiTheme="minorHAnsi" w:cstheme="minorHAnsi"/>
          <w:color w:val="auto"/>
          <w:szCs w:val="24"/>
        </w:rPr>
        <w:t xml:space="preserve">  Exam documented tenderness in the heel and over the plantar area</w:t>
      </w:r>
      <w:r w:rsidR="00BB32C3">
        <w:rPr>
          <w:rFonts w:asciiTheme="minorHAnsi" w:hAnsiTheme="minorHAnsi" w:cstheme="minorHAnsi"/>
          <w:color w:val="auto"/>
          <w:szCs w:val="24"/>
        </w:rPr>
        <w:t xml:space="preserve">.  </w:t>
      </w:r>
      <w:r w:rsidR="001A3FC7" w:rsidRPr="00512539">
        <w:rPr>
          <w:rFonts w:asciiTheme="minorHAnsi" w:hAnsiTheme="minorHAnsi" w:cstheme="minorHAnsi"/>
          <w:color w:val="auto"/>
          <w:szCs w:val="24"/>
        </w:rPr>
        <w:t>The</w:t>
      </w:r>
      <w:r w:rsidR="0022576C" w:rsidRPr="00512539">
        <w:rPr>
          <w:rFonts w:asciiTheme="minorHAnsi" w:hAnsiTheme="minorHAnsi" w:cstheme="minorHAnsi"/>
          <w:color w:val="auto"/>
          <w:szCs w:val="24"/>
        </w:rPr>
        <w:t xml:space="preserve"> CI </w:t>
      </w:r>
      <w:r w:rsidR="001A3FC7" w:rsidRPr="00512539">
        <w:rPr>
          <w:rFonts w:asciiTheme="minorHAnsi" w:hAnsiTheme="minorHAnsi" w:cstheme="minorHAnsi"/>
          <w:color w:val="auto"/>
          <w:szCs w:val="24"/>
        </w:rPr>
        <w:t>was given</w:t>
      </w:r>
      <w:r w:rsidR="0022576C" w:rsidRPr="00512539">
        <w:rPr>
          <w:rFonts w:asciiTheme="minorHAnsi" w:hAnsiTheme="minorHAnsi" w:cstheme="minorHAnsi"/>
          <w:color w:val="auto"/>
          <w:szCs w:val="24"/>
        </w:rPr>
        <w:t xml:space="preserve"> a P2</w:t>
      </w:r>
      <w:r w:rsidR="00B57665">
        <w:rPr>
          <w:rFonts w:asciiTheme="minorHAnsi" w:hAnsiTheme="minorHAnsi" w:cstheme="minorHAnsi"/>
          <w:color w:val="auto"/>
          <w:szCs w:val="24"/>
        </w:rPr>
        <w:t>/</w:t>
      </w:r>
      <w:r w:rsidR="0022576C" w:rsidRPr="00512539">
        <w:rPr>
          <w:rFonts w:asciiTheme="minorHAnsi" w:hAnsiTheme="minorHAnsi" w:cstheme="minorHAnsi"/>
          <w:color w:val="auto"/>
          <w:szCs w:val="24"/>
        </w:rPr>
        <w:t xml:space="preserve">L3 profile for LBP, </w:t>
      </w:r>
      <w:r w:rsidR="001A3FC7" w:rsidRPr="00512539">
        <w:rPr>
          <w:rFonts w:asciiTheme="minorHAnsi" w:hAnsiTheme="minorHAnsi" w:cstheme="minorHAnsi"/>
          <w:color w:val="auto"/>
          <w:szCs w:val="24"/>
        </w:rPr>
        <w:t>sarcoidosis</w:t>
      </w:r>
      <w:r w:rsidR="0022576C" w:rsidRPr="00512539">
        <w:rPr>
          <w:rFonts w:asciiTheme="minorHAnsi" w:hAnsiTheme="minorHAnsi" w:cstheme="minorHAnsi"/>
          <w:color w:val="auto"/>
          <w:szCs w:val="24"/>
        </w:rPr>
        <w:t xml:space="preserve"> and plantar fasciitis in July 2005</w:t>
      </w:r>
      <w:r w:rsidR="0022355F" w:rsidRPr="00512539">
        <w:rPr>
          <w:rFonts w:asciiTheme="minorHAnsi" w:hAnsiTheme="minorHAnsi" w:cstheme="minorHAnsi"/>
          <w:color w:val="auto"/>
          <w:szCs w:val="24"/>
        </w:rPr>
        <w:t>.</w:t>
      </w:r>
      <w:r w:rsidR="00512539">
        <w:rPr>
          <w:rFonts w:asciiTheme="minorHAnsi" w:hAnsiTheme="minorHAnsi" w:cstheme="minorHAnsi"/>
          <w:color w:val="auto"/>
          <w:szCs w:val="24"/>
        </w:rPr>
        <w:t xml:space="preserve">  </w:t>
      </w:r>
      <w:r w:rsidR="00870A8A" w:rsidRPr="00512539">
        <w:rPr>
          <w:rFonts w:asciiTheme="minorHAnsi" w:hAnsiTheme="minorHAnsi" w:cstheme="minorHAnsi"/>
          <w:color w:val="auto"/>
          <w:szCs w:val="24"/>
        </w:rPr>
        <w:t xml:space="preserve">The VA </w:t>
      </w:r>
      <w:r w:rsidR="00BB32C3">
        <w:rPr>
          <w:rFonts w:asciiTheme="minorHAnsi" w:hAnsiTheme="minorHAnsi" w:cstheme="minorHAnsi"/>
          <w:color w:val="auto"/>
          <w:szCs w:val="24"/>
        </w:rPr>
        <w:t>C&amp;P examination</w:t>
      </w:r>
      <w:r w:rsidR="00612382" w:rsidRPr="00512539">
        <w:rPr>
          <w:rFonts w:asciiTheme="minorHAnsi" w:hAnsiTheme="minorHAnsi" w:cstheme="minorHAnsi"/>
          <w:color w:val="auto"/>
          <w:szCs w:val="24"/>
        </w:rPr>
        <w:t xml:space="preserve"> post-</w:t>
      </w:r>
      <w:r w:rsidR="00870A8A" w:rsidRPr="00512539">
        <w:rPr>
          <w:rFonts w:asciiTheme="minorHAnsi" w:hAnsiTheme="minorHAnsi" w:cstheme="minorHAnsi"/>
          <w:color w:val="auto"/>
          <w:szCs w:val="24"/>
        </w:rPr>
        <w:t>separation noted that there was some tenderness over</w:t>
      </w:r>
      <w:r w:rsidR="001A3FC7" w:rsidRPr="00512539">
        <w:rPr>
          <w:rFonts w:asciiTheme="minorHAnsi" w:hAnsiTheme="minorHAnsi" w:cstheme="minorHAnsi"/>
          <w:color w:val="auto"/>
          <w:szCs w:val="24"/>
        </w:rPr>
        <w:t xml:space="preserve"> the right foot </w:t>
      </w:r>
      <w:proofErr w:type="spellStart"/>
      <w:r w:rsidR="001A3FC7" w:rsidRPr="00512539">
        <w:rPr>
          <w:rFonts w:asciiTheme="minorHAnsi" w:hAnsiTheme="minorHAnsi" w:cstheme="minorHAnsi"/>
          <w:color w:val="auto"/>
          <w:szCs w:val="24"/>
        </w:rPr>
        <w:t>calcaneous</w:t>
      </w:r>
      <w:proofErr w:type="spellEnd"/>
      <w:r w:rsidR="00B57665">
        <w:rPr>
          <w:rFonts w:asciiTheme="minorHAnsi" w:hAnsiTheme="minorHAnsi" w:cstheme="minorHAnsi"/>
          <w:color w:val="auto"/>
          <w:szCs w:val="24"/>
        </w:rPr>
        <w:t>,</w:t>
      </w:r>
      <w:r w:rsidR="001A3FC7" w:rsidRPr="00512539">
        <w:rPr>
          <w:rFonts w:asciiTheme="minorHAnsi" w:hAnsiTheme="minorHAnsi" w:cstheme="minorHAnsi"/>
          <w:color w:val="auto"/>
          <w:szCs w:val="24"/>
        </w:rPr>
        <w:t xml:space="preserve"> with</w:t>
      </w:r>
      <w:r w:rsidR="00870A8A" w:rsidRPr="00512539">
        <w:rPr>
          <w:rFonts w:asciiTheme="minorHAnsi" w:hAnsiTheme="minorHAnsi" w:cstheme="minorHAnsi"/>
          <w:color w:val="auto"/>
          <w:szCs w:val="24"/>
        </w:rPr>
        <w:t xml:space="preserve">out limitation of motion </w:t>
      </w:r>
      <w:r w:rsidR="001A3FC7" w:rsidRPr="00512539">
        <w:rPr>
          <w:rFonts w:asciiTheme="minorHAnsi" w:hAnsiTheme="minorHAnsi" w:cstheme="minorHAnsi"/>
          <w:color w:val="auto"/>
          <w:szCs w:val="24"/>
        </w:rPr>
        <w:t>along</w:t>
      </w:r>
      <w:r w:rsidR="00870A8A" w:rsidRPr="00512539">
        <w:rPr>
          <w:rFonts w:asciiTheme="minorHAnsi" w:hAnsiTheme="minorHAnsi" w:cstheme="minorHAnsi"/>
          <w:color w:val="auto"/>
          <w:szCs w:val="24"/>
        </w:rPr>
        <w:t xml:space="preserve"> with normal right and left foot x-rays.</w:t>
      </w:r>
      <w:r w:rsidR="001A3FC7" w:rsidRPr="00512539">
        <w:rPr>
          <w:rFonts w:asciiTheme="minorHAnsi" w:hAnsiTheme="minorHAnsi" w:cstheme="minorHAnsi"/>
          <w:color w:val="auto"/>
          <w:szCs w:val="24"/>
        </w:rPr>
        <w:t xml:space="preserve">  There was normal ankle dorsiflexion and plantar flexion and the examiner opined that motion was essentially normal.  The VA </w:t>
      </w:r>
      <w:r w:rsidR="00B57665">
        <w:rPr>
          <w:rFonts w:asciiTheme="minorHAnsi" w:hAnsiTheme="minorHAnsi" w:cstheme="minorHAnsi"/>
          <w:color w:val="auto"/>
          <w:szCs w:val="24"/>
        </w:rPr>
        <w:t>p</w:t>
      </w:r>
      <w:r w:rsidR="001A3FC7" w:rsidRPr="00512539">
        <w:rPr>
          <w:rFonts w:asciiTheme="minorHAnsi" w:hAnsiTheme="minorHAnsi" w:cstheme="minorHAnsi"/>
          <w:color w:val="auto"/>
          <w:szCs w:val="24"/>
        </w:rPr>
        <w:t xml:space="preserve">odiatry exam </w:t>
      </w:r>
      <w:r w:rsidR="00612382" w:rsidRPr="00512539">
        <w:rPr>
          <w:rFonts w:asciiTheme="minorHAnsi" w:hAnsiTheme="minorHAnsi" w:cstheme="minorHAnsi"/>
          <w:color w:val="auto"/>
          <w:szCs w:val="24"/>
        </w:rPr>
        <w:t>eight months post-</w:t>
      </w:r>
      <w:r w:rsidR="001A3FC7" w:rsidRPr="00512539">
        <w:rPr>
          <w:rFonts w:asciiTheme="minorHAnsi" w:hAnsiTheme="minorHAnsi" w:cstheme="minorHAnsi"/>
          <w:color w:val="auto"/>
          <w:szCs w:val="24"/>
        </w:rPr>
        <w:t>separation noted that standing for any time period greater that 15 minutes caused severe bilateral foot pain</w:t>
      </w:r>
      <w:r w:rsidR="00B57665">
        <w:rPr>
          <w:rFonts w:asciiTheme="minorHAnsi" w:hAnsiTheme="minorHAnsi" w:cstheme="minorHAnsi"/>
          <w:color w:val="auto"/>
          <w:szCs w:val="24"/>
        </w:rPr>
        <w:t>,</w:t>
      </w:r>
      <w:r w:rsidR="001A3FC7" w:rsidRPr="00512539">
        <w:rPr>
          <w:rFonts w:asciiTheme="minorHAnsi" w:hAnsiTheme="minorHAnsi" w:cstheme="minorHAnsi"/>
          <w:color w:val="auto"/>
          <w:szCs w:val="24"/>
        </w:rPr>
        <w:t xml:space="preserve"> along with a</w:t>
      </w:r>
      <w:r w:rsidR="00612382" w:rsidRPr="00512539">
        <w:rPr>
          <w:rFonts w:asciiTheme="minorHAnsi" w:hAnsiTheme="minorHAnsi" w:cstheme="minorHAnsi"/>
          <w:color w:val="auto"/>
          <w:szCs w:val="24"/>
        </w:rPr>
        <w:t>n</w:t>
      </w:r>
      <w:r w:rsidR="001A3FC7" w:rsidRPr="00512539">
        <w:rPr>
          <w:rFonts w:asciiTheme="minorHAnsi" w:hAnsiTheme="minorHAnsi" w:cstheme="minorHAnsi"/>
          <w:color w:val="auto"/>
          <w:szCs w:val="24"/>
        </w:rPr>
        <w:t xml:space="preserve"> antalgic gait</w:t>
      </w:r>
      <w:r w:rsidR="00612382" w:rsidRPr="00512539">
        <w:rPr>
          <w:rFonts w:asciiTheme="minorHAnsi" w:hAnsiTheme="minorHAnsi" w:cstheme="minorHAnsi"/>
          <w:color w:val="auto"/>
          <w:szCs w:val="24"/>
        </w:rPr>
        <w:t>,</w:t>
      </w:r>
      <w:r w:rsidR="001A3FC7" w:rsidRPr="00512539">
        <w:rPr>
          <w:rFonts w:asciiTheme="minorHAnsi" w:hAnsiTheme="minorHAnsi" w:cstheme="minorHAnsi"/>
          <w:color w:val="auto"/>
          <w:szCs w:val="24"/>
        </w:rPr>
        <w:t xml:space="preserve"> painful arches in the center of the arches bilaterally and a valgus deformity of two degrees with bowing in the Achilles tendon.</w:t>
      </w:r>
      <w:r w:rsidR="00232296" w:rsidRPr="00512539">
        <w:rPr>
          <w:rFonts w:asciiTheme="minorHAnsi" w:hAnsiTheme="minorHAnsi" w:cstheme="minorHAnsi"/>
          <w:color w:val="auto"/>
          <w:szCs w:val="24"/>
        </w:rPr>
        <w:t xml:space="preserve">  </w:t>
      </w:r>
    </w:p>
    <w:p w:rsidR="00870A8A" w:rsidRPr="00512539" w:rsidRDefault="00870A8A" w:rsidP="001A3FC7">
      <w:pPr>
        <w:autoSpaceDE w:val="0"/>
        <w:autoSpaceDN w:val="0"/>
        <w:adjustRightInd w:val="0"/>
        <w:spacing w:line="240" w:lineRule="exact"/>
        <w:jc w:val="both"/>
        <w:rPr>
          <w:rFonts w:asciiTheme="minorHAnsi" w:hAnsiTheme="minorHAnsi" w:cstheme="minorHAnsi"/>
          <w:color w:val="auto"/>
          <w:szCs w:val="24"/>
        </w:rPr>
      </w:pPr>
    </w:p>
    <w:p w:rsidR="00225198" w:rsidRPr="004A211C" w:rsidRDefault="001A3FC7" w:rsidP="001A3FC7">
      <w:pPr>
        <w:tabs>
          <w:tab w:val="left" w:pos="720"/>
          <w:tab w:val="left" w:pos="1080"/>
          <w:tab w:val="left" w:pos="1340"/>
          <w:tab w:val="left" w:pos="1620"/>
          <w:tab w:val="right" w:leader="dot" w:pos="9180"/>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 xml:space="preserve">The PEB and VA chose different coding options for the CI’s bilateral foot condition.  </w:t>
      </w:r>
      <w:r w:rsidR="00225198" w:rsidRPr="00512539">
        <w:rPr>
          <w:rFonts w:asciiTheme="minorHAnsi" w:hAnsiTheme="minorHAnsi" w:cstheme="minorHAnsi"/>
          <w:color w:val="auto"/>
          <w:szCs w:val="24"/>
        </w:rPr>
        <w:t xml:space="preserve">The PEB combined the left and right foot conditions into a single unfitting condition coded analogously to 5310 (muscle coding) and rated 0% (slight).  The PEB </w:t>
      </w:r>
      <w:r w:rsidR="004A211C">
        <w:rPr>
          <w:rFonts w:asciiTheme="minorHAnsi" w:hAnsiTheme="minorHAnsi" w:cstheme="minorHAnsi"/>
          <w:color w:val="auto"/>
          <w:szCs w:val="24"/>
        </w:rPr>
        <w:t xml:space="preserve">most likely relied on the USAPDA pain policy as indicated by their disability description, but may </w:t>
      </w:r>
      <w:r w:rsidR="00225198" w:rsidRPr="00512539">
        <w:rPr>
          <w:rFonts w:asciiTheme="minorHAnsi" w:hAnsiTheme="minorHAnsi" w:cstheme="minorHAnsi"/>
          <w:color w:val="auto"/>
          <w:szCs w:val="24"/>
        </w:rPr>
        <w:t>have relied on AR 635.40 (B.24f) for not applying separately VASRD codes for each foot</w:t>
      </w:r>
      <w:r w:rsidR="004A211C">
        <w:rPr>
          <w:rFonts w:asciiTheme="minorHAnsi" w:hAnsiTheme="minorHAnsi" w:cstheme="minorHAnsi"/>
          <w:color w:val="auto"/>
          <w:szCs w:val="24"/>
        </w:rPr>
        <w:t xml:space="preserve"> </w:t>
      </w:r>
      <w:r w:rsidR="004A211C" w:rsidRPr="00512539">
        <w:rPr>
          <w:rFonts w:asciiTheme="minorHAnsi" w:hAnsiTheme="minorHAnsi" w:cstheme="minorHAnsi"/>
          <w:color w:val="auto"/>
          <w:szCs w:val="24"/>
        </w:rPr>
        <w:t>IAW VASRD §4.7</w:t>
      </w:r>
      <w:r w:rsidR="004A211C">
        <w:rPr>
          <w:rFonts w:asciiTheme="minorHAnsi" w:hAnsiTheme="minorHAnsi" w:cstheme="minorHAnsi"/>
          <w:color w:val="auto"/>
          <w:szCs w:val="24"/>
        </w:rPr>
        <w:t>3</w:t>
      </w:r>
      <w:r w:rsidR="00225198" w:rsidRPr="00512539">
        <w:rPr>
          <w:rFonts w:asciiTheme="minorHAnsi" w:hAnsiTheme="minorHAnsi" w:cstheme="minorHAnsi"/>
          <w:color w:val="auto"/>
          <w:szCs w:val="24"/>
        </w:rPr>
        <w:t xml:space="preserve">.  The VA </w:t>
      </w:r>
      <w:r w:rsidRPr="00512539">
        <w:rPr>
          <w:rFonts w:asciiTheme="minorHAnsi" w:hAnsiTheme="minorHAnsi" w:cstheme="minorHAnsi"/>
          <w:color w:val="auto"/>
          <w:szCs w:val="24"/>
        </w:rPr>
        <w:t xml:space="preserve">considered the CI’s </w:t>
      </w:r>
      <w:r w:rsidR="00232296" w:rsidRPr="00512539">
        <w:rPr>
          <w:rFonts w:asciiTheme="minorHAnsi" w:hAnsiTheme="minorHAnsi" w:cstheme="minorHAnsi"/>
          <w:color w:val="auto"/>
          <w:szCs w:val="24"/>
        </w:rPr>
        <w:t xml:space="preserve">bilateral </w:t>
      </w:r>
      <w:r w:rsidRPr="00512539">
        <w:rPr>
          <w:rFonts w:asciiTheme="minorHAnsi" w:hAnsiTheme="minorHAnsi" w:cstheme="minorHAnsi"/>
          <w:color w:val="auto"/>
          <w:szCs w:val="24"/>
        </w:rPr>
        <w:t>foot condition</w:t>
      </w:r>
      <w:r w:rsidR="00232296" w:rsidRPr="00512539">
        <w:rPr>
          <w:rFonts w:asciiTheme="minorHAnsi" w:hAnsiTheme="minorHAnsi" w:cstheme="minorHAnsi"/>
          <w:color w:val="auto"/>
          <w:szCs w:val="24"/>
        </w:rPr>
        <w:t xml:space="preserve"> </w:t>
      </w:r>
      <w:r w:rsidRPr="00512539">
        <w:rPr>
          <w:rFonts w:asciiTheme="minorHAnsi" w:hAnsiTheme="minorHAnsi" w:cstheme="minorHAnsi"/>
          <w:color w:val="auto"/>
          <w:szCs w:val="24"/>
        </w:rPr>
        <w:t>(</w:t>
      </w:r>
      <w:r w:rsidR="00B57665" w:rsidRPr="00512539">
        <w:rPr>
          <w:rFonts w:asciiTheme="minorHAnsi" w:hAnsiTheme="minorHAnsi" w:cstheme="minorHAnsi"/>
          <w:color w:val="auto"/>
          <w:szCs w:val="24"/>
        </w:rPr>
        <w:t>bilateral plantar fasciitis</w:t>
      </w:r>
      <w:r w:rsidRPr="00512539">
        <w:rPr>
          <w:rFonts w:asciiTheme="minorHAnsi" w:hAnsiTheme="minorHAnsi" w:cstheme="minorHAnsi"/>
          <w:color w:val="auto"/>
          <w:szCs w:val="24"/>
        </w:rPr>
        <w:t>) for foot disability IAW VASRD §4.71</w:t>
      </w:r>
      <w:r w:rsidR="00225198" w:rsidRPr="00512539">
        <w:rPr>
          <w:rFonts w:asciiTheme="minorHAnsi" w:hAnsiTheme="minorHAnsi" w:cstheme="minorHAnsi"/>
          <w:color w:val="auto"/>
          <w:szCs w:val="24"/>
        </w:rPr>
        <w:t xml:space="preserve"> </w:t>
      </w:r>
      <w:r w:rsidR="004A211C">
        <w:rPr>
          <w:rFonts w:asciiTheme="minorHAnsi" w:hAnsiTheme="minorHAnsi" w:cstheme="minorHAnsi"/>
          <w:color w:val="auto"/>
          <w:szCs w:val="24"/>
        </w:rPr>
        <w:t>(</w:t>
      </w:r>
      <w:r w:rsidR="004A211C" w:rsidRPr="004A211C">
        <w:rPr>
          <w:rFonts w:asciiTheme="minorHAnsi" w:hAnsiTheme="minorHAnsi" w:cstheme="minorHAnsi"/>
          <w:color w:val="auto"/>
          <w:szCs w:val="24"/>
        </w:rPr>
        <w:t>musculoskeletal system</w:t>
      </w:r>
      <w:r w:rsidR="004A211C">
        <w:rPr>
          <w:rFonts w:asciiTheme="minorHAnsi" w:hAnsiTheme="minorHAnsi" w:cstheme="minorHAnsi"/>
          <w:color w:val="auto"/>
          <w:szCs w:val="24"/>
        </w:rPr>
        <w:t xml:space="preserve">) </w:t>
      </w:r>
      <w:r w:rsidRPr="00512539">
        <w:rPr>
          <w:rFonts w:asciiTheme="minorHAnsi" w:hAnsiTheme="minorHAnsi" w:cstheme="minorHAnsi"/>
          <w:color w:val="auto"/>
          <w:szCs w:val="24"/>
        </w:rPr>
        <w:t xml:space="preserve">using </w:t>
      </w:r>
      <w:r w:rsidR="00232296" w:rsidRPr="00512539">
        <w:rPr>
          <w:rFonts w:asciiTheme="minorHAnsi" w:hAnsiTheme="minorHAnsi" w:cstheme="minorHAnsi"/>
          <w:color w:val="auto"/>
          <w:szCs w:val="24"/>
        </w:rPr>
        <w:t xml:space="preserve">analogous coding to </w:t>
      </w:r>
      <w:r w:rsidR="00B57665">
        <w:rPr>
          <w:rFonts w:asciiTheme="minorHAnsi" w:hAnsiTheme="minorHAnsi" w:cstheme="minorHAnsi"/>
          <w:color w:val="auto"/>
          <w:szCs w:val="24"/>
        </w:rPr>
        <w:t>5278, c</w:t>
      </w:r>
      <w:r w:rsidRPr="00512539">
        <w:rPr>
          <w:rFonts w:asciiTheme="minorHAnsi" w:hAnsiTheme="minorHAnsi" w:cstheme="minorHAnsi"/>
          <w:color w:val="auto"/>
          <w:szCs w:val="24"/>
        </w:rPr>
        <w:t>law foot; acquired</w:t>
      </w:r>
      <w:r w:rsidR="00232296" w:rsidRPr="00512539">
        <w:rPr>
          <w:rFonts w:asciiTheme="minorHAnsi" w:hAnsiTheme="minorHAnsi" w:cstheme="minorHAnsi"/>
          <w:color w:val="auto"/>
          <w:szCs w:val="24"/>
        </w:rPr>
        <w:t xml:space="preserve">. </w:t>
      </w:r>
      <w:r w:rsidRPr="00512539">
        <w:rPr>
          <w:rFonts w:asciiTheme="minorHAnsi" w:hAnsiTheme="minorHAnsi" w:cstheme="minorHAnsi"/>
          <w:color w:val="auto"/>
          <w:szCs w:val="24"/>
        </w:rPr>
        <w:t xml:space="preserve"> </w:t>
      </w:r>
      <w:r w:rsidR="00232296" w:rsidRPr="00512539">
        <w:rPr>
          <w:rFonts w:asciiTheme="minorHAnsi" w:hAnsiTheme="minorHAnsi" w:cstheme="minorHAnsi"/>
          <w:color w:val="auto"/>
          <w:szCs w:val="24"/>
        </w:rPr>
        <w:t>A</w:t>
      </w:r>
      <w:r w:rsidR="00225198" w:rsidRPr="00512539">
        <w:rPr>
          <w:rFonts w:asciiTheme="minorHAnsi" w:hAnsiTheme="minorHAnsi" w:cstheme="minorHAnsi"/>
          <w:color w:val="auto"/>
          <w:szCs w:val="24"/>
        </w:rPr>
        <w:t xml:space="preserve">lthough the initial rating determination was </w:t>
      </w:r>
      <w:r w:rsidRPr="00512539">
        <w:rPr>
          <w:rFonts w:asciiTheme="minorHAnsi" w:hAnsiTheme="minorHAnsi" w:cstheme="minorHAnsi"/>
          <w:color w:val="auto"/>
          <w:szCs w:val="24"/>
        </w:rPr>
        <w:t xml:space="preserve">a </w:t>
      </w:r>
      <w:r w:rsidR="00225198" w:rsidRPr="00512539">
        <w:rPr>
          <w:rFonts w:asciiTheme="minorHAnsi" w:hAnsiTheme="minorHAnsi" w:cstheme="minorHAnsi"/>
          <w:color w:val="auto"/>
          <w:szCs w:val="24"/>
        </w:rPr>
        <w:t>b</w:t>
      </w:r>
      <w:r w:rsidRPr="00512539">
        <w:rPr>
          <w:rFonts w:asciiTheme="minorHAnsi" w:hAnsiTheme="minorHAnsi" w:cstheme="minorHAnsi"/>
          <w:color w:val="auto"/>
          <w:szCs w:val="24"/>
        </w:rPr>
        <w:t>ilateral rating of 0%, the</w:t>
      </w:r>
      <w:r w:rsidR="00225198" w:rsidRPr="00512539">
        <w:rPr>
          <w:rFonts w:asciiTheme="minorHAnsi" w:hAnsiTheme="minorHAnsi" w:cstheme="minorHAnsi"/>
          <w:color w:val="auto"/>
          <w:szCs w:val="24"/>
        </w:rPr>
        <w:t xml:space="preserve"> VA corrected that rating to 10% via a missing VARD prior to </w:t>
      </w:r>
      <w:r w:rsidR="00B57665">
        <w:rPr>
          <w:rFonts w:asciiTheme="minorHAnsi" w:hAnsiTheme="minorHAnsi" w:cstheme="minorHAnsi"/>
          <w:color w:val="auto"/>
          <w:szCs w:val="24"/>
        </w:rPr>
        <w:t xml:space="preserve">11 February </w:t>
      </w:r>
      <w:r w:rsidR="00225198" w:rsidRPr="00512539">
        <w:rPr>
          <w:rFonts w:asciiTheme="minorHAnsi" w:hAnsiTheme="minorHAnsi" w:cstheme="minorHAnsi"/>
          <w:color w:val="auto"/>
          <w:szCs w:val="24"/>
        </w:rPr>
        <w:t>2008</w:t>
      </w:r>
      <w:r w:rsidR="00232296" w:rsidRPr="00512539">
        <w:rPr>
          <w:rFonts w:asciiTheme="minorHAnsi" w:hAnsiTheme="minorHAnsi" w:cstheme="minorHAnsi"/>
          <w:color w:val="auto"/>
          <w:szCs w:val="24"/>
        </w:rPr>
        <w:t xml:space="preserve">.  Of note, the 5278 coding </w:t>
      </w:r>
      <w:r w:rsidR="00232296" w:rsidRPr="004A211C">
        <w:rPr>
          <w:rFonts w:asciiTheme="minorHAnsi" w:hAnsiTheme="minorHAnsi" w:cstheme="minorHAnsi"/>
          <w:color w:val="auto"/>
          <w:szCs w:val="24"/>
        </w:rPr>
        <w:t xml:space="preserve">specifically includes the bilateral condition in a single code.  </w:t>
      </w:r>
    </w:p>
    <w:p w:rsidR="00225198" w:rsidRPr="004A211C" w:rsidRDefault="00225198" w:rsidP="001A3FC7">
      <w:pPr>
        <w:tabs>
          <w:tab w:val="left" w:pos="720"/>
          <w:tab w:val="left" w:pos="1080"/>
          <w:tab w:val="left" w:pos="1340"/>
          <w:tab w:val="left" w:pos="1620"/>
          <w:tab w:val="right" w:leader="dot" w:pos="9180"/>
        </w:tabs>
        <w:spacing w:line="240" w:lineRule="exact"/>
        <w:jc w:val="both"/>
        <w:rPr>
          <w:rFonts w:asciiTheme="minorHAnsi" w:hAnsiTheme="minorHAnsi" w:cstheme="minorHAnsi"/>
          <w:color w:val="auto"/>
          <w:szCs w:val="24"/>
        </w:rPr>
      </w:pPr>
    </w:p>
    <w:p w:rsidR="00232296" w:rsidRPr="00512539" w:rsidRDefault="00232296" w:rsidP="00232296">
      <w:pPr>
        <w:tabs>
          <w:tab w:val="left" w:pos="720"/>
          <w:tab w:val="left" w:pos="1080"/>
          <w:tab w:val="left" w:pos="1340"/>
          <w:tab w:val="right" w:leader="dot" w:pos="8460"/>
          <w:tab w:val="right" w:leader="dot" w:pos="9180"/>
        </w:tabs>
        <w:spacing w:line="240" w:lineRule="exact"/>
        <w:jc w:val="both"/>
        <w:rPr>
          <w:rFonts w:asciiTheme="minorHAnsi" w:hAnsiTheme="minorHAnsi" w:cstheme="minorHAnsi"/>
          <w:color w:val="auto"/>
          <w:szCs w:val="24"/>
        </w:rPr>
      </w:pPr>
      <w:r w:rsidRPr="004A211C">
        <w:rPr>
          <w:rFonts w:asciiTheme="minorHAnsi" w:hAnsiTheme="minorHAnsi" w:cstheme="minorHAnsi"/>
          <w:color w:val="auto"/>
          <w:szCs w:val="24"/>
        </w:rPr>
        <w:t>The Board deliberated if the CI’s bilateral foot condition was closer to the 10% or 0% disability level under</w:t>
      </w:r>
      <w:r w:rsidR="0022355F" w:rsidRPr="004A211C">
        <w:rPr>
          <w:rFonts w:asciiTheme="minorHAnsi" w:hAnsiTheme="minorHAnsi" w:cstheme="minorHAnsi"/>
          <w:color w:val="auto"/>
          <w:szCs w:val="24"/>
        </w:rPr>
        <w:t xml:space="preserve"> analogous coding of 5276</w:t>
      </w:r>
      <w:r w:rsidR="004A211C">
        <w:rPr>
          <w:rFonts w:asciiTheme="minorHAnsi" w:hAnsiTheme="minorHAnsi" w:cstheme="minorHAnsi"/>
          <w:color w:val="auto"/>
          <w:szCs w:val="24"/>
        </w:rPr>
        <w:t>, 5278</w:t>
      </w:r>
      <w:r w:rsidRPr="004A211C">
        <w:rPr>
          <w:rFonts w:asciiTheme="minorHAnsi" w:hAnsiTheme="minorHAnsi" w:cstheme="minorHAnsi"/>
          <w:color w:val="auto"/>
          <w:szCs w:val="24"/>
        </w:rPr>
        <w:t xml:space="preserve"> or 5310.  </w:t>
      </w:r>
      <w:r w:rsidR="0056365A" w:rsidRPr="004A211C">
        <w:rPr>
          <w:rFonts w:asciiTheme="minorHAnsi" w:hAnsiTheme="minorHAnsi" w:cstheme="minorHAnsi"/>
          <w:color w:val="auto"/>
          <w:szCs w:val="24"/>
        </w:rPr>
        <w:t>There appeared to be some improvement by the VA</w:t>
      </w:r>
      <w:r w:rsidR="0056365A" w:rsidRPr="00512539">
        <w:rPr>
          <w:rFonts w:asciiTheme="minorHAnsi" w:hAnsiTheme="minorHAnsi" w:cstheme="minorHAnsi"/>
          <w:color w:val="auto"/>
          <w:szCs w:val="24"/>
        </w:rPr>
        <w:t xml:space="preserve"> post-separation exam.  Given the documented tenderness, abnormal imaging, and frequency of complaints and treatment, the Board adjudged that the CI’s bilateral foot condition more closely reflected the 10% disability picture analogously to 527</w:t>
      </w:r>
      <w:r w:rsidR="0022355F" w:rsidRPr="00512539">
        <w:rPr>
          <w:rFonts w:asciiTheme="minorHAnsi" w:hAnsiTheme="minorHAnsi" w:cstheme="minorHAnsi"/>
          <w:color w:val="auto"/>
          <w:szCs w:val="24"/>
        </w:rPr>
        <w:t>6</w:t>
      </w:r>
      <w:r w:rsidR="004A211C">
        <w:rPr>
          <w:rFonts w:asciiTheme="minorHAnsi" w:hAnsiTheme="minorHAnsi" w:cstheme="minorHAnsi"/>
          <w:color w:val="auto"/>
          <w:szCs w:val="24"/>
        </w:rPr>
        <w:t xml:space="preserve"> (which includes “bilateral” in the single rating criteria and coding)</w:t>
      </w:r>
      <w:r w:rsidR="0056365A" w:rsidRPr="00512539">
        <w:rPr>
          <w:rFonts w:asciiTheme="minorHAnsi" w:hAnsiTheme="minorHAnsi" w:cstheme="minorHAnsi"/>
          <w:color w:val="auto"/>
          <w:szCs w:val="24"/>
        </w:rPr>
        <w:t xml:space="preserve">.  </w:t>
      </w:r>
    </w:p>
    <w:p w:rsidR="0056365A" w:rsidRPr="00512539" w:rsidRDefault="0056365A" w:rsidP="00232296">
      <w:pPr>
        <w:tabs>
          <w:tab w:val="left" w:pos="720"/>
          <w:tab w:val="left" w:pos="1080"/>
          <w:tab w:val="left" w:pos="1340"/>
          <w:tab w:val="right" w:leader="dot" w:pos="8460"/>
          <w:tab w:val="right" w:leader="dot" w:pos="9180"/>
        </w:tabs>
        <w:spacing w:line="240" w:lineRule="exact"/>
        <w:jc w:val="both"/>
        <w:rPr>
          <w:rFonts w:asciiTheme="minorHAnsi" w:hAnsiTheme="minorHAnsi" w:cstheme="minorHAnsi"/>
          <w:color w:val="auto"/>
          <w:szCs w:val="24"/>
        </w:rPr>
      </w:pPr>
    </w:p>
    <w:p w:rsidR="0056365A" w:rsidRPr="00512539" w:rsidRDefault="0056365A" w:rsidP="00232296">
      <w:pPr>
        <w:tabs>
          <w:tab w:val="left" w:pos="720"/>
          <w:tab w:val="left" w:pos="1080"/>
          <w:tab w:val="left" w:pos="1340"/>
          <w:tab w:val="right" w:leader="dot" w:pos="8460"/>
          <w:tab w:val="right" w:leader="dot" w:pos="9180"/>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 xml:space="preserve">After due deliberation, considering all of the evidence and mindful of VASRD §4.3 (reasonable doubt), the Board recommends a separation rating of 10% for the </w:t>
      </w:r>
      <w:r w:rsidR="00B57665" w:rsidRPr="00512539">
        <w:rPr>
          <w:rFonts w:asciiTheme="minorHAnsi" w:hAnsiTheme="minorHAnsi" w:cstheme="minorHAnsi"/>
          <w:color w:val="auto"/>
          <w:szCs w:val="24"/>
        </w:rPr>
        <w:t xml:space="preserve">bilateral plantar fasciitis </w:t>
      </w:r>
      <w:r w:rsidRPr="00512539">
        <w:rPr>
          <w:rFonts w:asciiTheme="minorHAnsi" w:hAnsiTheme="minorHAnsi" w:cstheme="minorHAnsi"/>
          <w:color w:val="auto"/>
          <w:szCs w:val="24"/>
        </w:rPr>
        <w:t>condition</w:t>
      </w:r>
      <w:r w:rsidR="00B57665">
        <w:rPr>
          <w:rFonts w:asciiTheme="minorHAnsi" w:hAnsiTheme="minorHAnsi" w:cstheme="minorHAnsi"/>
          <w:color w:val="auto"/>
          <w:szCs w:val="24"/>
        </w:rPr>
        <w:t>,</w:t>
      </w:r>
      <w:r w:rsidRPr="00512539">
        <w:rPr>
          <w:rFonts w:asciiTheme="minorHAnsi" w:hAnsiTheme="minorHAnsi" w:cstheme="minorHAnsi"/>
          <w:color w:val="auto"/>
          <w:szCs w:val="24"/>
        </w:rPr>
        <w:t xml:space="preserve"> coded </w:t>
      </w:r>
      <w:r w:rsidR="0022355F" w:rsidRPr="00512539">
        <w:rPr>
          <w:rFonts w:asciiTheme="minorHAnsi" w:hAnsiTheme="minorHAnsi" w:cstheme="minorHAnsi"/>
          <w:color w:val="auto"/>
          <w:szCs w:val="24"/>
        </w:rPr>
        <w:t>5299-5276</w:t>
      </w:r>
      <w:r w:rsidRPr="00512539">
        <w:rPr>
          <w:rFonts w:asciiTheme="minorHAnsi" w:hAnsiTheme="minorHAnsi" w:cstheme="minorHAnsi"/>
          <w:color w:val="auto"/>
          <w:szCs w:val="24"/>
        </w:rPr>
        <w:t>.</w:t>
      </w:r>
    </w:p>
    <w:p w:rsidR="001A3FC7" w:rsidRPr="00512539" w:rsidRDefault="001A3FC7" w:rsidP="001A3FC7">
      <w:pPr>
        <w:spacing w:line="240" w:lineRule="exact"/>
        <w:jc w:val="both"/>
        <w:rPr>
          <w:rFonts w:asciiTheme="minorHAnsi" w:hAnsiTheme="minorHAnsi" w:cstheme="minorHAnsi"/>
          <w:color w:val="auto"/>
          <w:szCs w:val="24"/>
          <w:u w:val="single"/>
        </w:rPr>
      </w:pPr>
    </w:p>
    <w:p w:rsidR="001A3FC7" w:rsidRPr="004A211C" w:rsidRDefault="001A3FC7" w:rsidP="001A3FC7">
      <w:pPr>
        <w:spacing w:line="240" w:lineRule="exact"/>
        <w:jc w:val="both"/>
        <w:rPr>
          <w:rFonts w:asciiTheme="minorHAnsi" w:eastAsia="HiddenHorzOCR" w:hAnsiTheme="minorHAnsi" w:cstheme="minorHAnsi"/>
          <w:color w:val="auto"/>
          <w:szCs w:val="24"/>
        </w:rPr>
      </w:pPr>
      <w:proofErr w:type="gramStart"/>
      <w:r w:rsidRPr="00512539">
        <w:rPr>
          <w:rFonts w:asciiTheme="minorHAnsi" w:hAnsiTheme="minorHAnsi" w:cstheme="minorHAnsi"/>
          <w:color w:val="auto"/>
          <w:szCs w:val="24"/>
          <w:u w:val="single"/>
        </w:rPr>
        <w:t>Remaining Conditions</w:t>
      </w:r>
      <w:r w:rsidRPr="00512539">
        <w:rPr>
          <w:rFonts w:asciiTheme="minorHAnsi" w:hAnsiTheme="minorHAnsi" w:cstheme="minorHAnsi"/>
          <w:color w:val="auto"/>
          <w:szCs w:val="24"/>
        </w:rPr>
        <w:t>.</w:t>
      </w:r>
      <w:proofErr w:type="gramEnd"/>
      <w:r w:rsidRPr="00512539">
        <w:rPr>
          <w:rFonts w:asciiTheme="minorHAnsi" w:hAnsiTheme="minorHAnsi" w:cstheme="minorHAnsi"/>
          <w:color w:val="auto"/>
          <w:szCs w:val="24"/>
        </w:rPr>
        <w:t xml:space="preserve">  The other condition identified in the DES file was </w:t>
      </w:r>
      <w:proofErr w:type="spellStart"/>
      <w:r w:rsidR="00B57665">
        <w:rPr>
          <w:rFonts w:asciiTheme="minorHAnsi" w:hAnsiTheme="minorHAnsi" w:cstheme="minorHAnsi"/>
          <w:color w:val="auto"/>
          <w:szCs w:val="24"/>
        </w:rPr>
        <w:t>s</w:t>
      </w:r>
      <w:r w:rsidRPr="00512539">
        <w:rPr>
          <w:rFonts w:asciiTheme="minorHAnsi" w:hAnsiTheme="minorHAnsi" w:cstheme="minorHAnsi"/>
          <w:color w:val="auto"/>
          <w:szCs w:val="24"/>
        </w:rPr>
        <w:t>arcoidosis</w:t>
      </w:r>
      <w:proofErr w:type="spellEnd"/>
      <w:r w:rsidRPr="00512539">
        <w:rPr>
          <w:rFonts w:asciiTheme="minorHAnsi" w:hAnsiTheme="minorHAnsi" w:cstheme="minorHAnsi"/>
          <w:color w:val="auto"/>
          <w:szCs w:val="24"/>
        </w:rPr>
        <w:t xml:space="preserve">.  The CI was diagnosed in September 2000. </w:t>
      </w:r>
      <w:r w:rsidR="0056365A" w:rsidRPr="00512539">
        <w:rPr>
          <w:rFonts w:asciiTheme="minorHAnsi" w:hAnsiTheme="minorHAnsi" w:cstheme="minorHAnsi"/>
          <w:color w:val="auto"/>
          <w:szCs w:val="24"/>
        </w:rPr>
        <w:t xml:space="preserve"> </w:t>
      </w:r>
      <w:r w:rsidRPr="00512539">
        <w:rPr>
          <w:rFonts w:asciiTheme="minorHAnsi" w:hAnsiTheme="minorHAnsi" w:cstheme="minorHAnsi"/>
          <w:color w:val="auto"/>
          <w:szCs w:val="24"/>
        </w:rPr>
        <w:t xml:space="preserve">The MEB NARSUM revealed the CI had </w:t>
      </w:r>
      <w:r w:rsidR="00BB2D95" w:rsidRPr="00512539">
        <w:rPr>
          <w:rFonts w:asciiTheme="minorHAnsi" w:hAnsiTheme="minorHAnsi" w:cstheme="minorHAnsi"/>
          <w:color w:val="auto"/>
          <w:szCs w:val="24"/>
        </w:rPr>
        <w:t xml:space="preserve">hemorrhoid pain and </w:t>
      </w:r>
      <w:r w:rsidRPr="00512539">
        <w:rPr>
          <w:rFonts w:asciiTheme="minorHAnsi" w:hAnsiTheme="minorHAnsi" w:cstheme="minorHAnsi"/>
          <w:color w:val="auto"/>
          <w:szCs w:val="24"/>
        </w:rPr>
        <w:t>periodic exacerbations of musculoskeletal joint problems in both his knee and elbow.  There were no complaints of pulmonary or other symptoms.  At the time of examination</w:t>
      </w:r>
      <w:r w:rsidR="00BC7D9C">
        <w:rPr>
          <w:rFonts w:asciiTheme="minorHAnsi" w:hAnsiTheme="minorHAnsi" w:cstheme="minorHAnsi"/>
          <w:color w:val="auto"/>
          <w:szCs w:val="24"/>
        </w:rPr>
        <w:t>,</w:t>
      </w:r>
      <w:r w:rsidRPr="00512539">
        <w:rPr>
          <w:rFonts w:asciiTheme="minorHAnsi" w:hAnsiTheme="minorHAnsi" w:cstheme="minorHAnsi"/>
          <w:color w:val="auto"/>
          <w:szCs w:val="24"/>
        </w:rPr>
        <w:t xml:space="preserve"> he was not undergoing treatment.  His last treatment was recorded in 2004.  Several additional non-acute conditions or medical complaints were also documented.  </w:t>
      </w:r>
      <w:r w:rsidR="0056365A" w:rsidRPr="00512539">
        <w:rPr>
          <w:rFonts w:asciiTheme="minorHAnsi" w:hAnsiTheme="minorHAnsi" w:cstheme="minorHAnsi"/>
          <w:color w:val="auto"/>
          <w:szCs w:val="24"/>
        </w:rPr>
        <w:t xml:space="preserve">Sarcoidosis </w:t>
      </w:r>
      <w:r w:rsidRPr="00512539">
        <w:rPr>
          <w:rFonts w:asciiTheme="minorHAnsi" w:hAnsiTheme="minorHAnsi" w:cstheme="minorHAnsi"/>
          <w:color w:val="auto"/>
          <w:szCs w:val="24"/>
        </w:rPr>
        <w:t xml:space="preserve">was not </w:t>
      </w:r>
      <w:r w:rsidR="004A211C">
        <w:rPr>
          <w:rFonts w:asciiTheme="minorHAnsi" w:hAnsiTheme="minorHAnsi" w:cstheme="minorHAnsi"/>
          <w:color w:val="auto"/>
          <w:szCs w:val="24"/>
        </w:rPr>
        <w:t>occupationally</w:t>
      </w:r>
      <w:r w:rsidRPr="00512539">
        <w:rPr>
          <w:rFonts w:asciiTheme="minorHAnsi" w:hAnsiTheme="minorHAnsi" w:cstheme="minorHAnsi"/>
          <w:color w:val="auto"/>
          <w:szCs w:val="24"/>
        </w:rPr>
        <w:t xml:space="preserve"> active during the MEB period; it was profiled</w:t>
      </w:r>
      <w:r w:rsidR="0056365A" w:rsidRPr="00512539">
        <w:rPr>
          <w:rFonts w:asciiTheme="minorHAnsi" w:hAnsiTheme="minorHAnsi" w:cstheme="minorHAnsi"/>
          <w:color w:val="auto"/>
          <w:szCs w:val="24"/>
        </w:rPr>
        <w:t>,</w:t>
      </w:r>
      <w:r w:rsidRPr="00512539">
        <w:rPr>
          <w:rFonts w:asciiTheme="minorHAnsi" w:hAnsiTheme="minorHAnsi" w:cstheme="minorHAnsi"/>
          <w:color w:val="auto"/>
          <w:szCs w:val="24"/>
        </w:rPr>
        <w:t xml:space="preserve"> but was not implicated in the commander’s statement.  This condition was reviewed by the </w:t>
      </w:r>
      <w:r w:rsidR="00BC7D9C" w:rsidRPr="00512539">
        <w:rPr>
          <w:rFonts w:asciiTheme="minorHAnsi" w:hAnsiTheme="minorHAnsi" w:cstheme="minorHAnsi"/>
          <w:color w:val="auto"/>
          <w:szCs w:val="24"/>
        </w:rPr>
        <w:t xml:space="preserve">action officer </w:t>
      </w:r>
      <w:r w:rsidRPr="00512539">
        <w:rPr>
          <w:rFonts w:asciiTheme="minorHAnsi" w:hAnsiTheme="minorHAnsi" w:cstheme="minorHAnsi"/>
          <w:color w:val="auto"/>
          <w:szCs w:val="24"/>
        </w:rPr>
        <w:t xml:space="preserve">and considered by the Board.  It was determined that </w:t>
      </w:r>
      <w:r w:rsidR="00BB2D95" w:rsidRPr="00512539">
        <w:rPr>
          <w:rFonts w:asciiTheme="minorHAnsi" w:hAnsiTheme="minorHAnsi" w:cstheme="minorHAnsi"/>
          <w:color w:val="auto"/>
          <w:szCs w:val="24"/>
        </w:rPr>
        <w:t>none of these conditions</w:t>
      </w:r>
      <w:r w:rsidRPr="00512539">
        <w:rPr>
          <w:rFonts w:asciiTheme="minorHAnsi" w:hAnsiTheme="minorHAnsi" w:cstheme="minorHAnsi"/>
          <w:color w:val="auto"/>
          <w:szCs w:val="24"/>
        </w:rPr>
        <w:t xml:space="preserve"> could be argued as unfitting and subject to separation rating.  Additionally, </w:t>
      </w:r>
      <w:r w:rsidR="00BC7D9C" w:rsidRPr="00512539">
        <w:rPr>
          <w:rFonts w:asciiTheme="minorHAnsi" w:hAnsiTheme="minorHAnsi" w:cstheme="minorHAnsi"/>
          <w:color w:val="auto"/>
          <w:szCs w:val="24"/>
        </w:rPr>
        <w:t xml:space="preserve">bipolar disorder, gout, left elbow olecranon bursitis, superficial veins prominent, spleen problem </w:t>
      </w:r>
      <w:r w:rsidRPr="00512539">
        <w:rPr>
          <w:rFonts w:asciiTheme="minorHAnsi" w:hAnsiTheme="minorHAnsi" w:cstheme="minorHAnsi"/>
          <w:color w:val="auto"/>
          <w:szCs w:val="24"/>
        </w:rPr>
        <w:t xml:space="preserve">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w:t>
      </w:r>
      <w:r w:rsidRPr="004A211C">
        <w:rPr>
          <w:rFonts w:asciiTheme="minorHAnsi" w:hAnsiTheme="minorHAnsi" w:cstheme="minorHAnsi"/>
          <w:color w:val="auto"/>
          <w:szCs w:val="24"/>
        </w:rPr>
        <w:t>recommending any additional unfitting conditions for separation rating.</w:t>
      </w:r>
    </w:p>
    <w:p w:rsidR="00503895" w:rsidRPr="004A211C" w:rsidRDefault="001A3FC7" w:rsidP="001A3FC7">
      <w:pPr>
        <w:autoSpaceDE w:val="0"/>
        <w:autoSpaceDN w:val="0"/>
        <w:adjustRightInd w:val="0"/>
        <w:spacing w:line="240" w:lineRule="exact"/>
        <w:jc w:val="both"/>
        <w:rPr>
          <w:rFonts w:asciiTheme="minorHAnsi" w:hAnsiTheme="minorHAnsi" w:cstheme="minorHAnsi"/>
          <w:color w:val="auto"/>
          <w:szCs w:val="24"/>
        </w:rPr>
      </w:pPr>
      <w:r w:rsidRPr="004A211C">
        <w:rPr>
          <w:rFonts w:asciiTheme="minorHAnsi" w:hAnsiTheme="minorHAnsi" w:cstheme="minorHAnsi"/>
          <w:color w:val="auto"/>
          <w:szCs w:val="24"/>
        </w:rPr>
        <w:t>______________________________________________________________________________</w:t>
      </w:r>
    </w:p>
    <w:p w:rsidR="00293839" w:rsidRPr="00512539" w:rsidRDefault="00293839" w:rsidP="001A3FC7">
      <w:pPr>
        <w:tabs>
          <w:tab w:val="left" w:pos="288"/>
          <w:tab w:val="left" w:pos="4752"/>
        </w:tabs>
        <w:spacing w:line="240" w:lineRule="exact"/>
        <w:jc w:val="both"/>
        <w:rPr>
          <w:rFonts w:asciiTheme="minorHAnsi" w:hAnsiTheme="minorHAnsi" w:cstheme="minorHAnsi"/>
          <w:color w:val="auto"/>
          <w:szCs w:val="24"/>
        </w:rPr>
      </w:pPr>
    </w:p>
    <w:p w:rsidR="00106AD8" w:rsidRPr="00512539" w:rsidRDefault="00C56FC8" w:rsidP="001A3FC7">
      <w:pPr>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u w:val="single"/>
        </w:rPr>
        <w:t>BOARD FINDINGS</w:t>
      </w:r>
      <w:r w:rsidRPr="00512539">
        <w:rPr>
          <w:rFonts w:asciiTheme="minorHAnsi" w:hAnsiTheme="minorHAnsi" w:cstheme="minorHAnsi"/>
          <w:color w:val="auto"/>
          <w:szCs w:val="24"/>
        </w:rPr>
        <w:t>:</w:t>
      </w:r>
      <w:r w:rsidRPr="00512539">
        <w:rPr>
          <w:rFonts w:asciiTheme="minorHAnsi" w:eastAsiaTheme="minorHAnsi" w:hAnsiTheme="minorHAnsi" w:cs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A3FC7" w:rsidRPr="00512539">
        <w:rPr>
          <w:rFonts w:asciiTheme="minorHAnsi" w:eastAsiaTheme="minorHAnsi" w:hAnsiTheme="minorHAnsi" w:cstheme="minorHAnsi"/>
          <w:color w:val="auto"/>
          <w:szCs w:val="24"/>
        </w:rPr>
        <w:t xml:space="preserve"> </w:t>
      </w:r>
      <w:r w:rsidRPr="00512539">
        <w:rPr>
          <w:rFonts w:asciiTheme="minorHAnsi" w:eastAsiaTheme="minorHAnsi" w:hAnsiTheme="minorHAnsi" w:cstheme="minorHAnsi"/>
          <w:color w:val="auto"/>
          <w:szCs w:val="24"/>
        </w:rPr>
        <w:t xml:space="preserve"> </w:t>
      </w:r>
      <w:r w:rsidR="001A3FC7" w:rsidRPr="00512539">
        <w:rPr>
          <w:rFonts w:asciiTheme="minorHAnsi" w:eastAsiaTheme="minorHAnsi" w:hAnsiTheme="minorHAnsi" w:cstheme="minorHAnsi"/>
          <w:color w:val="auto"/>
          <w:szCs w:val="24"/>
        </w:rPr>
        <w:t>In the matter of the LBP</w:t>
      </w:r>
      <w:r w:rsidR="004A211C">
        <w:rPr>
          <w:rFonts w:asciiTheme="minorHAnsi" w:eastAsiaTheme="minorHAnsi" w:hAnsiTheme="minorHAnsi" w:cstheme="minorHAnsi"/>
          <w:color w:val="auto"/>
          <w:szCs w:val="24"/>
        </w:rPr>
        <w:t xml:space="preserve"> </w:t>
      </w:r>
      <w:r w:rsidR="001A3FC7" w:rsidRPr="00512539">
        <w:rPr>
          <w:rFonts w:asciiTheme="minorHAnsi" w:eastAsiaTheme="minorHAnsi" w:hAnsiTheme="minorHAnsi" w:cstheme="minorHAnsi"/>
          <w:color w:val="auto"/>
          <w:szCs w:val="24"/>
        </w:rPr>
        <w:t xml:space="preserve">condition and </w:t>
      </w:r>
      <w:r w:rsidR="001A3FC7" w:rsidRPr="00512539">
        <w:rPr>
          <w:rFonts w:asciiTheme="minorHAnsi" w:hAnsiTheme="minorHAnsi" w:cstheme="minorHAnsi"/>
          <w:color w:val="auto"/>
          <w:szCs w:val="24"/>
        </w:rPr>
        <w:t>IAW VASRD §4.71a</w:t>
      </w:r>
      <w:r w:rsidR="001A3FC7" w:rsidRPr="00512539">
        <w:rPr>
          <w:rFonts w:asciiTheme="minorHAnsi" w:eastAsiaTheme="minorHAnsi" w:hAnsiTheme="minorHAnsi" w:cstheme="minorHAnsi"/>
          <w:color w:val="auto"/>
          <w:szCs w:val="24"/>
        </w:rPr>
        <w:t xml:space="preserve">, the Board unanimously recommends </w:t>
      </w:r>
      <w:r w:rsidR="0022355F" w:rsidRPr="00512539">
        <w:rPr>
          <w:rFonts w:asciiTheme="minorHAnsi" w:eastAsiaTheme="minorHAnsi" w:hAnsiTheme="minorHAnsi" w:cstheme="minorHAnsi"/>
          <w:color w:val="auto"/>
          <w:szCs w:val="24"/>
        </w:rPr>
        <w:t xml:space="preserve">a rating of 20% coded </w:t>
      </w:r>
      <w:r w:rsidR="00512539" w:rsidRPr="00512539">
        <w:rPr>
          <w:rFonts w:asciiTheme="minorHAnsi" w:eastAsiaTheme="minorHAnsi" w:hAnsiTheme="minorHAnsi" w:cstheme="minorHAnsi"/>
          <w:color w:val="auto"/>
          <w:szCs w:val="24"/>
        </w:rPr>
        <w:t>5299-52</w:t>
      </w:r>
      <w:r w:rsidR="004A211C">
        <w:rPr>
          <w:rFonts w:asciiTheme="minorHAnsi" w:eastAsiaTheme="minorHAnsi" w:hAnsiTheme="minorHAnsi" w:cstheme="minorHAnsi"/>
          <w:color w:val="auto"/>
          <w:szCs w:val="24"/>
        </w:rPr>
        <w:t>42</w:t>
      </w:r>
      <w:r w:rsidR="001A3FC7" w:rsidRPr="00512539">
        <w:rPr>
          <w:rFonts w:asciiTheme="minorHAnsi" w:hAnsiTheme="minorHAnsi" w:cstheme="minorHAnsi"/>
          <w:color w:val="auto"/>
          <w:szCs w:val="24"/>
        </w:rPr>
        <w:t xml:space="preserve">. </w:t>
      </w:r>
      <w:r w:rsidR="001D68CF" w:rsidRPr="00512539">
        <w:rPr>
          <w:rFonts w:asciiTheme="minorHAnsi" w:eastAsiaTheme="minorHAnsi" w:hAnsiTheme="minorHAnsi" w:cstheme="minorHAnsi"/>
          <w:color w:val="auto"/>
          <w:szCs w:val="24"/>
        </w:rPr>
        <w:t xml:space="preserve"> </w:t>
      </w:r>
      <w:r w:rsidR="001A3FC7" w:rsidRPr="00512539">
        <w:rPr>
          <w:rFonts w:asciiTheme="minorHAnsi" w:eastAsiaTheme="minorHAnsi" w:hAnsiTheme="minorHAnsi" w:cstheme="minorHAnsi"/>
          <w:color w:val="auto"/>
          <w:szCs w:val="24"/>
        </w:rPr>
        <w:t xml:space="preserve">In the matter of the </w:t>
      </w:r>
      <w:r w:rsidR="00BC7D9C" w:rsidRPr="00512539">
        <w:rPr>
          <w:rFonts w:asciiTheme="minorHAnsi" w:eastAsiaTheme="minorHAnsi" w:hAnsiTheme="minorHAnsi" w:cstheme="minorHAnsi"/>
          <w:color w:val="auto"/>
          <w:szCs w:val="24"/>
        </w:rPr>
        <w:t xml:space="preserve">bilateral plantar fasciitis </w:t>
      </w:r>
      <w:r w:rsidR="001A3FC7" w:rsidRPr="00512539">
        <w:rPr>
          <w:rFonts w:asciiTheme="minorHAnsi" w:eastAsiaTheme="minorHAnsi" w:hAnsiTheme="minorHAnsi" w:cstheme="minorHAnsi"/>
          <w:color w:val="auto"/>
          <w:szCs w:val="24"/>
        </w:rPr>
        <w:t xml:space="preserve">condition, the Board unanimously recommends </w:t>
      </w:r>
      <w:r w:rsidR="0056365A" w:rsidRPr="00512539">
        <w:rPr>
          <w:rFonts w:asciiTheme="minorHAnsi" w:eastAsiaTheme="minorHAnsi" w:hAnsiTheme="minorHAnsi" w:cstheme="minorHAnsi"/>
          <w:color w:val="auto"/>
          <w:szCs w:val="24"/>
        </w:rPr>
        <w:t xml:space="preserve">a rating of 10% coded </w:t>
      </w:r>
      <w:r w:rsidR="0022355F" w:rsidRPr="00512539">
        <w:rPr>
          <w:rFonts w:asciiTheme="minorHAnsi" w:eastAsiaTheme="minorHAnsi" w:hAnsiTheme="minorHAnsi" w:cstheme="minorHAnsi"/>
          <w:color w:val="auto"/>
          <w:szCs w:val="24"/>
        </w:rPr>
        <w:t>5299-5276</w:t>
      </w:r>
      <w:r w:rsidR="0056365A" w:rsidRPr="00512539">
        <w:rPr>
          <w:rFonts w:asciiTheme="minorHAnsi" w:eastAsiaTheme="minorHAnsi" w:hAnsiTheme="minorHAnsi" w:cstheme="minorHAnsi"/>
          <w:color w:val="auto"/>
          <w:szCs w:val="24"/>
        </w:rPr>
        <w:t xml:space="preserve"> </w:t>
      </w:r>
      <w:r w:rsidR="0056365A" w:rsidRPr="00512539">
        <w:rPr>
          <w:rFonts w:asciiTheme="minorHAnsi" w:hAnsiTheme="minorHAnsi" w:cstheme="minorHAnsi"/>
          <w:color w:val="auto"/>
          <w:szCs w:val="24"/>
        </w:rPr>
        <w:t>IAW VASRD §4.71a.</w:t>
      </w:r>
      <w:r w:rsidR="004A211C">
        <w:rPr>
          <w:rFonts w:asciiTheme="minorHAnsi" w:hAnsiTheme="minorHAnsi" w:cstheme="minorHAnsi"/>
          <w:color w:val="auto"/>
          <w:szCs w:val="24"/>
        </w:rPr>
        <w:t xml:space="preserve">  </w:t>
      </w:r>
      <w:r w:rsidR="001A3FC7" w:rsidRPr="00512539">
        <w:rPr>
          <w:rFonts w:asciiTheme="minorHAnsi" w:hAnsiTheme="minorHAnsi" w:cstheme="minorHAnsi"/>
          <w:color w:val="auto"/>
          <w:szCs w:val="24"/>
        </w:rPr>
        <w:t xml:space="preserve">In the matter of the </w:t>
      </w:r>
      <w:proofErr w:type="spellStart"/>
      <w:r w:rsidR="00BC7D9C">
        <w:rPr>
          <w:rFonts w:asciiTheme="minorHAnsi" w:hAnsiTheme="minorHAnsi" w:cstheme="minorHAnsi"/>
          <w:color w:val="auto"/>
          <w:szCs w:val="24"/>
        </w:rPr>
        <w:t>s</w:t>
      </w:r>
      <w:r w:rsidR="00BB2D95" w:rsidRPr="00512539">
        <w:rPr>
          <w:rFonts w:asciiTheme="minorHAnsi" w:hAnsiTheme="minorHAnsi" w:cstheme="minorHAnsi"/>
          <w:color w:val="auto"/>
          <w:szCs w:val="24"/>
        </w:rPr>
        <w:t>arcoidosis</w:t>
      </w:r>
      <w:proofErr w:type="spellEnd"/>
      <w:r w:rsidR="00BB2D95" w:rsidRPr="00512539">
        <w:rPr>
          <w:rFonts w:asciiTheme="minorHAnsi" w:eastAsiaTheme="minorHAnsi" w:hAnsiTheme="minorHAnsi" w:cstheme="minorHAnsi"/>
          <w:color w:val="auto"/>
          <w:szCs w:val="24"/>
        </w:rPr>
        <w:t>,</w:t>
      </w:r>
      <w:r w:rsidR="001A3FC7" w:rsidRPr="00512539">
        <w:rPr>
          <w:rFonts w:asciiTheme="minorHAnsi" w:hAnsiTheme="minorHAnsi" w:cstheme="minorHAnsi"/>
          <w:color w:val="auto"/>
          <w:szCs w:val="24"/>
        </w:rPr>
        <w:t xml:space="preserve"> or any other medical conditions eligible for Board consideration</w:t>
      </w:r>
      <w:r w:rsidR="00BC7D9C">
        <w:rPr>
          <w:rFonts w:asciiTheme="minorHAnsi" w:hAnsiTheme="minorHAnsi" w:cstheme="minorHAnsi"/>
          <w:color w:val="auto"/>
          <w:szCs w:val="24"/>
        </w:rPr>
        <w:t>,</w:t>
      </w:r>
      <w:r w:rsidR="001A3FC7" w:rsidRPr="00512539">
        <w:rPr>
          <w:rFonts w:asciiTheme="minorHAnsi" w:hAnsiTheme="minorHAnsi" w:cstheme="minorHAnsi"/>
          <w:color w:val="auto"/>
          <w:szCs w:val="24"/>
        </w:rPr>
        <w:t xml:space="preserve"> the Board unanimously agrees that it cannot</w:t>
      </w:r>
      <w:r w:rsidR="001A3FC7" w:rsidRPr="00512539">
        <w:rPr>
          <w:rFonts w:asciiTheme="minorHAnsi" w:hAnsiTheme="minorHAnsi" w:cstheme="minorHAnsi"/>
          <w:color w:val="000080"/>
          <w:szCs w:val="24"/>
        </w:rPr>
        <w:t xml:space="preserve"> </w:t>
      </w:r>
      <w:r w:rsidR="001A3FC7" w:rsidRPr="00512539">
        <w:rPr>
          <w:rFonts w:asciiTheme="minorHAnsi" w:hAnsiTheme="minorHAnsi" w:cstheme="minorHAnsi"/>
          <w:color w:val="auto"/>
          <w:szCs w:val="24"/>
        </w:rPr>
        <w:t>recommend any findings of unfit for additional rating at separation.</w:t>
      </w:r>
    </w:p>
    <w:p w:rsidR="00106AD8" w:rsidRPr="00512539" w:rsidRDefault="001A3FC7" w:rsidP="001A3FC7">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______________________________________________________________________________</w:t>
      </w:r>
    </w:p>
    <w:p w:rsidR="001A3FC7" w:rsidRPr="00512539" w:rsidRDefault="001A3FC7" w:rsidP="001A3FC7">
      <w:pPr>
        <w:tabs>
          <w:tab w:val="left" w:pos="288"/>
          <w:tab w:val="left" w:pos="4752"/>
        </w:tabs>
        <w:spacing w:line="240" w:lineRule="exact"/>
        <w:jc w:val="both"/>
        <w:rPr>
          <w:rFonts w:asciiTheme="minorHAnsi" w:hAnsiTheme="minorHAnsi" w:cstheme="minorHAnsi"/>
          <w:color w:val="auto"/>
          <w:szCs w:val="24"/>
        </w:rPr>
      </w:pPr>
    </w:p>
    <w:p w:rsidR="00D72FB9" w:rsidRPr="00D72FB9" w:rsidRDefault="00C56FC8" w:rsidP="001A3FC7">
      <w:pPr>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u w:val="single"/>
        </w:rPr>
        <w:t>RECOMMENDATION</w:t>
      </w:r>
      <w:r w:rsidRPr="00512539">
        <w:rPr>
          <w:rFonts w:asciiTheme="minorHAnsi" w:hAnsiTheme="minorHAnsi" w:cstheme="minorHAnsi"/>
          <w:color w:val="auto"/>
          <w:szCs w:val="24"/>
        </w:rPr>
        <w:t xml:space="preserve">: </w:t>
      </w:r>
      <w:r w:rsidR="001E669C" w:rsidRPr="00512539">
        <w:rPr>
          <w:rFonts w:asciiTheme="minorHAnsi" w:hAnsiTheme="minorHAnsi" w:cstheme="minorHAnsi"/>
          <w:color w:val="auto"/>
          <w:szCs w:val="24"/>
        </w:rPr>
        <w:t xml:space="preserve"> </w:t>
      </w:r>
      <w:r w:rsidR="00D72FB9">
        <w:rPr>
          <w:rFonts w:asciiTheme="minorHAnsi" w:hAnsiTheme="minorHAnsi"/>
          <w:color w:val="auto"/>
          <w:szCs w:val="24"/>
        </w:rPr>
        <w:t xml:space="preserve">The Board recommends that the CI’s prior </w:t>
      </w:r>
      <w:r w:rsidR="00D72FB9" w:rsidRPr="00D72FB9">
        <w:rPr>
          <w:rFonts w:asciiTheme="minorHAnsi" w:hAnsiTheme="minorHAnsi"/>
          <w:color w:val="auto"/>
          <w:szCs w:val="24"/>
        </w:rPr>
        <w:t>determination be modified as follows and that the discharge with severance pay be recharacterized to reflect permanent disability retirement, effective as of the date of his prior medical separation:</w:t>
      </w:r>
    </w:p>
    <w:p w:rsidR="00D72FB9" w:rsidRPr="00D72FB9" w:rsidRDefault="00D72FB9" w:rsidP="001A3FC7">
      <w:pPr>
        <w:spacing w:line="240" w:lineRule="exact"/>
        <w:jc w:val="both"/>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72FB9" w:rsidRPr="00D72FB9" w:rsidTr="00D72FB9">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72FB9" w:rsidRPr="00D72FB9" w:rsidRDefault="00D72FB9">
            <w:pPr>
              <w:tabs>
                <w:tab w:val="left" w:pos="288"/>
                <w:tab w:val="left" w:pos="4752"/>
              </w:tabs>
              <w:spacing w:line="240" w:lineRule="exact"/>
              <w:jc w:val="center"/>
              <w:rPr>
                <w:rFonts w:asciiTheme="minorHAnsi" w:hAnsiTheme="minorHAnsi"/>
                <w:b/>
                <w:color w:val="auto"/>
                <w:szCs w:val="24"/>
              </w:rPr>
            </w:pPr>
            <w:r w:rsidRPr="00D72FB9">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72FB9" w:rsidRPr="00D72FB9" w:rsidRDefault="00D72FB9">
            <w:pPr>
              <w:tabs>
                <w:tab w:val="left" w:pos="288"/>
                <w:tab w:val="left" w:pos="4752"/>
              </w:tabs>
              <w:spacing w:line="240" w:lineRule="exact"/>
              <w:jc w:val="center"/>
              <w:rPr>
                <w:rFonts w:asciiTheme="minorHAnsi" w:hAnsiTheme="minorHAnsi"/>
                <w:b/>
                <w:color w:val="auto"/>
                <w:szCs w:val="24"/>
              </w:rPr>
            </w:pPr>
            <w:r w:rsidRPr="00D72FB9">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72FB9" w:rsidRPr="00D72FB9" w:rsidRDefault="00D72FB9">
            <w:pPr>
              <w:tabs>
                <w:tab w:val="left" w:pos="288"/>
                <w:tab w:val="left" w:pos="4752"/>
              </w:tabs>
              <w:spacing w:line="240" w:lineRule="exact"/>
              <w:jc w:val="center"/>
              <w:rPr>
                <w:rFonts w:asciiTheme="minorHAnsi" w:hAnsiTheme="minorHAnsi"/>
                <w:b/>
                <w:color w:val="auto"/>
                <w:szCs w:val="24"/>
              </w:rPr>
            </w:pPr>
            <w:r w:rsidRPr="00D72FB9">
              <w:rPr>
                <w:rFonts w:asciiTheme="minorHAnsi" w:hAnsiTheme="minorHAnsi"/>
                <w:b/>
                <w:color w:val="auto"/>
                <w:szCs w:val="24"/>
              </w:rPr>
              <w:t>RATING</w:t>
            </w:r>
          </w:p>
        </w:tc>
      </w:tr>
      <w:tr w:rsidR="00D72FB9" w:rsidRPr="00D72FB9" w:rsidTr="00D72FB9">
        <w:trPr>
          <w:trHeight w:val="305"/>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D72FB9" w:rsidRPr="00D72FB9" w:rsidRDefault="00D72FB9">
            <w:pPr>
              <w:tabs>
                <w:tab w:val="left" w:pos="288"/>
                <w:tab w:val="left" w:pos="4752"/>
              </w:tabs>
              <w:spacing w:line="240" w:lineRule="exact"/>
              <w:rPr>
                <w:rFonts w:asciiTheme="minorHAnsi" w:hAnsiTheme="minorHAnsi"/>
                <w:color w:val="auto"/>
                <w:szCs w:val="24"/>
              </w:rPr>
            </w:pPr>
            <w:r w:rsidRPr="00D72FB9">
              <w:rPr>
                <w:rFonts w:asciiTheme="minorHAnsi" w:hAnsiTheme="minorHAnsi"/>
                <w:color w:val="auto"/>
                <w:szCs w:val="24"/>
              </w:rPr>
              <w:t>Low Back Pain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72FB9" w:rsidRPr="00D72FB9" w:rsidRDefault="00D72FB9">
            <w:pPr>
              <w:tabs>
                <w:tab w:val="left" w:pos="288"/>
                <w:tab w:val="left" w:pos="4752"/>
              </w:tabs>
              <w:spacing w:line="240" w:lineRule="exact"/>
              <w:jc w:val="center"/>
              <w:rPr>
                <w:rFonts w:asciiTheme="minorHAnsi" w:hAnsiTheme="minorHAnsi"/>
                <w:color w:val="auto"/>
                <w:szCs w:val="24"/>
              </w:rPr>
            </w:pPr>
            <w:r w:rsidRPr="00D72FB9">
              <w:rPr>
                <w:rFonts w:asciiTheme="minorHAnsi" w:hAnsiTheme="minorHAnsi"/>
                <w:color w:val="auto"/>
                <w:szCs w:val="24"/>
              </w:rPr>
              <w:t>5299-5242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72FB9" w:rsidRPr="00D72FB9" w:rsidRDefault="00D72FB9">
            <w:pPr>
              <w:tabs>
                <w:tab w:val="left" w:pos="288"/>
                <w:tab w:val="left" w:pos="4752"/>
              </w:tabs>
              <w:spacing w:line="240" w:lineRule="exact"/>
              <w:jc w:val="center"/>
              <w:rPr>
                <w:rFonts w:asciiTheme="minorHAnsi" w:hAnsiTheme="minorHAnsi"/>
                <w:color w:val="auto"/>
                <w:szCs w:val="24"/>
              </w:rPr>
            </w:pPr>
            <w:r w:rsidRPr="00D72FB9">
              <w:rPr>
                <w:rFonts w:asciiTheme="minorHAnsi" w:hAnsiTheme="minorHAnsi"/>
                <w:color w:val="auto"/>
                <w:szCs w:val="24"/>
              </w:rPr>
              <w:t>20%</w:t>
            </w:r>
          </w:p>
        </w:tc>
      </w:tr>
      <w:tr w:rsidR="00D72FB9" w:rsidRPr="00D72FB9" w:rsidTr="00D72FB9">
        <w:trPr>
          <w:trHeight w:val="350"/>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D72FB9" w:rsidRPr="00D72FB9" w:rsidRDefault="00D72FB9">
            <w:pPr>
              <w:tabs>
                <w:tab w:val="left" w:pos="288"/>
                <w:tab w:val="left" w:pos="4752"/>
              </w:tabs>
              <w:spacing w:line="240" w:lineRule="exact"/>
              <w:rPr>
                <w:rFonts w:asciiTheme="minorHAnsi" w:hAnsiTheme="minorHAnsi"/>
                <w:color w:val="auto"/>
                <w:szCs w:val="24"/>
              </w:rPr>
            </w:pPr>
            <w:r w:rsidRPr="00D72FB9">
              <w:rPr>
                <w:rFonts w:asciiTheme="minorHAnsi" w:eastAsiaTheme="minorHAnsi" w:hAnsiTheme="minorHAnsi"/>
                <w:color w:val="auto"/>
                <w:szCs w:val="24"/>
              </w:rPr>
              <w:t>Bilateral</w:t>
            </w:r>
            <w:r w:rsidRPr="00D72FB9">
              <w:rPr>
                <w:rFonts w:asciiTheme="minorHAnsi" w:hAnsiTheme="minorHAnsi"/>
                <w:color w:val="auto"/>
                <w:szCs w:val="24"/>
              </w:rPr>
              <w:t xml:space="preserve"> Plantar Fasciitis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72FB9" w:rsidRPr="00D72FB9" w:rsidRDefault="00D72FB9">
            <w:pPr>
              <w:tabs>
                <w:tab w:val="left" w:pos="288"/>
                <w:tab w:val="left" w:pos="4752"/>
              </w:tabs>
              <w:spacing w:line="240" w:lineRule="exact"/>
              <w:jc w:val="center"/>
              <w:rPr>
                <w:rFonts w:asciiTheme="minorHAnsi" w:hAnsiTheme="minorHAnsi"/>
                <w:color w:val="auto"/>
                <w:szCs w:val="24"/>
              </w:rPr>
            </w:pPr>
            <w:r w:rsidRPr="00D72FB9">
              <w:rPr>
                <w:rFonts w:asciiTheme="minorHAnsi" w:hAnsiTheme="minorHAnsi"/>
                <w:color w:val="auto"/>
                <w:szCs w:val="24"/>
              </w:rPr>
              <w:t>5299-5276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72FB9" w:rsidRPr="00D72FB9" w:rsidRDefault="00D72FB9">
            <w:pPr>
              <w:tabs>
                <w:tab w:val="left" w:pos="288"/>
                <w:tab w:val="left" w:pos="4752"/>
              </w:tabs>
              <w:spacing w:line="240" w:lineRule="exact"/>
              <w:jc w:val="center"/>
              <w:rPr>
                <w:rFonts w:asciiTheme="minorHAnsi" w:hAnsiTheme="minorHAnsi"/>
                <w:color w:val="auto"/>
                <w:szCs w:val="24"/>
              </w:rPr>
            </w:pPr>
            <w:r w:rsidRPr="00D72FB9">
              <w:rPr>
                <w:rFonts w:asciiTheme="minorHAnsi" w:hAnsiTheme="minorHAnsi"/>
                <w:color w:val="auto"/>
                <w:szCs w:val="24"/>
              </w:rPr>
              <w:t>10%</w:t>
            </w:r>
          </w:p>
        </w:tc>
      </w:tr>
      <w:tr w:rsidR="00D72FB9" w:rsidTr="00BC7D9C">
        <w:trPr>
          <w:gridBefore w:val="1"/>
          <w:wBefore w:w="6480" w:type="dxa"/>
          <w:trHeight w:val="43"/>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72FB9" w:rsidRPr="00D72FB9" w:rsidRDefault="00D72FB9">
            <w:pPr>
              <w:tabs>
                <w:tab w:val="left" w:pos="288"/>
                <w:tab w:val="left" w:pos="4752"/>
              </w:tabs>
              <w:spacing w:line="240" w:lineRule="exact"/>
              <w:jc w:val="center"/>
              <w:rPr>
                <w:rFonts w:asciiTheme="minorHAnsi" w:hAnsiTheme="minorHAnsi"/>
                <w:b/>
                <w:color w:val="auto"/>
                <w:szCs w:val="24"/>
              </w:rPr>
            </w:pPr>
            <w:r w:rsidRPr="00D72FB9">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72FB9" w:rsidRPr="00D72FB9" w:rsidRDefault="00D72FB9">
            <w:pPr>
              <w:tabs>
                <w:tab w:val="left" w:pos="288"/>
                <w:tab w:val="left" w:pos="4752"/>
              </w:tabs>
              <w:spacing w:line="240" w:lineRule="exact"/>
              <w:jc w:val="center"/>
              <w:rPr>
                <w:rFonts w:asciiTheme="minorHAnsi" w:hAnsiTheme="minorHAnsi"/>
                <w:b/>
                <w:color w:val="auto"/>
                <w:szCs w:val="24"/>
              </w:rPr>
            </w:pPr>
            <w:r w:rsidRPr="00D72FB9">
              <w:rPr>
                <w:rFonts w:asciiTheme="minorHAnsi" w:hAnsiTheme="minorHAnsi"/>
                <w:b/>
                <w:color w:val="auto"/>
                <w:szCs w:val="24"/>
              </w:rPr>
              <w:t>30%</w:t>
            </w:r>
          </w:p>
        </w:tc>
      </w:tr>
    </w:tbl>
    <w:p w:rsidR="00106AD8" w:rsidRPr="00512539" w:rsidRDefault="00285BAC" w:rsidP="00106AD8">
      <w:pPr>
        <w:tabs>
          <w:tab w:val="left" w:pos="288"/>
          <w:tab w:val="left" w:pos="4752"/>
        </w:tabs>
        <w:spacing w:line="240" w:lineRule="exact"/>
        <w:rPr>
          <w:rFonts w:asciiTheme="minorHAnsi" w:hAnsiTheme="minorHAnsi" w:cstheme="minorHAnsi"/>
          <w:color w:val="auto"/>
          <w:szCs w:val="24"/>
        </w:rPr>
      </w:pPr>
      <w:r w:rsidRPr="00512539">
        <w:rPr>
          <w:rFonts w:asciiTheme="minorHAnsi" w:hAnsiTheme="minorHAnsi" w:cstheme="minorHAnsi"/>
          <w:color w:val="auto"/>
          <w:szCs w:val="24"/>
        </w:rPr>
        <w:t>______________________________________________________________________________</w:t>
      </w:r>
    </w:p>
    <w:p w:rsidR="00285BAC" w:rsidRPr="00512539" w:rsidRDefault="00285BAC" w:rsidP="00190E48">
      <w:pPr>
        <w:tabs>
          <w:tab w:val="left" w:pos="288"/>
          <w:tab w:val="left" w:pos="4752"/>
        </w:tabs>
        <w:spacing w:line="240" w:lineRule="exact"/>
        <w:jc w:val="both"/>
        <w:rPr>
          <w:rFonts w:asciiTheme="minorHAnsi" w:hAnsiTheme="minorHAnsi" w:cstheme="minorHAnsi"/>
          <w:color w:val="auto"/>
          <w:szCs w:val="24"/>
        </w:rPr>
      </w:pPr>
    </w:p>
    <w:p w:rsidR="00D91DA6" w:rsidRPr="00512539" w:rsidRDefault="00FB1725" w:rsidP="00190E48">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The following documentary evidence was considered:</w:t>
      </w:r>
    </w:p>
    <w:p w:rsidR="00EB5EFD" w:rsidRPr="00512539" w:rsidRDefault="00EB5EFD" w:rsidP="00190E48">
      <w:pPr>
        <w:tabs>
          <w:tab w:val="left" w:pos="288"/>
          <w:tab w:val="left" w:pos="4752"/>
        </w:tabs>
        <w:spacing w:line="240" w:lineRule="exact"/>
        <w:jc w:val="both"/>
        <w:rPr>
          <w:rFonts w:asciiTheme="minorHAnsi" w:hAnsiTheme="minorHAnsi" w:cstheme="minorHAnsi"/>
          <w:color w:val="auto"/>
          <w:szCs w:val="24"/>
        </w:rPr>
      </w:pPr>
    </w:p>
    <w:p w:rsidR="00114F20" w:rsidRPr="00512539" w:rsidRDefault="00FB1725" w:rsidP="00190E48">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 xml:space="preserve">Exhibit A.  DD Form 294, dated </w:t>
      </w:r>
      <w:r w:rsidR="00864A91" w:rsidRPr="00512539">
        <w:rPr>
          <w:rFonts w:asciiTheme="minorHAnsi" w:hAnsiTheme="minorHAnsi" w:cstheme="minorHAnsi"/>
          <w:color w:val="auto"/>
          <w:szCs w:val="24"/>
        </w:rPr>
        <w:t>20</w:t>
      </w:r>
      <w:r w:rsidRPr="00512539">
        <w:rPr>
          <w:rFonts w:asciiTheme="minorHAnsi" w:hAnsiTheme="minorHAnsi" w:cstheme="minorHAnsi"/>
          <w:color w:val="auto"/>
          <w:szCs w:val="24"/>
        </w:rPr>
        <w:t>, w/atchs.</w:t>
      </w:r>
    </w:p>
    <w:p w:rsidR="00114F20" w:rsidRPr="00512539" w:rsidRDefault="00FB1725" w:rsidP="00190E48">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Exhibit B.  Service Treatment Record.</w:t>
      </w:r>
    </w:p>
    <w:p w:rsidR="00114F20" w:rsidRPr="00512539" w:rsidRDefault="00FB1725" w:rsidP="00190E48">
      <w:pPr>
        <w:tabs>
          <w:tab w:val="left" w:pos="288"/>
          <w:tab w:val="left" w:pos="4752"/>
        </w:tabs>
        <w:spacing w:line="240" w:lineRule="exact"/>
        <w:jc w:val="both"/>
        <w:rPr>
          <w:rFonts w:asciiTheme="minorHAnsi" w:hAnsiTheme="minorHAnsi" w:cstheme="minorHAnsi"/>
          <w:color w:val="auto"/>
          <w:szCs w:val="24"/>
        </w:rPr>
      </w:pPr>
      <w:r w:rsidRPr="00512539">
        <w:rPr>
          <w:rFonts w:asciiTheme="minorHAnsi" w:hAnsiTheme="minorHAnsi" w:cstheme="minorHAnsi"/>
          <w:color w:val="auto"/>
          <w:szCs w:val="24"/>
        </w:rPr>
        <w:t>Exhibit C.  Department of Veterans' Affairs Treatment Record.</w:t>
      </w:r>
    </w:p>
    <w:p w:rsidR="00D91DA6" w:rsidRPr="00512539" w:rsidRDefault="00D91DA6" w:rsidP="00190E48">
      <w:pPr>
        <w:tabs>
          <w:tab w:val="left" w:pos="288"/>
          <w:tab w:val="left" w:pos="4752"/>
        </w:tabs>
        <w:spacing w:line="240" w:lineRule="exact"/>
        <w:jc w:val="both"/>
        <w:rPr>
          <w:rFonts w:asciiTheme="minorHAnsi" w:hAnsiTheme="minorHAnsi" w:cstheme="minorHAnsi"/>
          <w:color w:val="auto"/>
          <w:szCs w:val="24"/>
        </w:rPr>
      </w:pPr>
    </w:p>
    <w:p w:rsidR="00114F20" w:rsidRPr="00512539" w:rsidRDefault="00114F20" w:rsidP="00190E48">
      <w:pPr>
        <w:tabs>
          <w:tab w:val="left" w:pos="288"/>
          <w:tab w:val="left" w:pos="4752"/>
        </w:tabs>
        <w:spacing w:line="240" w:lineRule="exact"/>
        <w:jc w:val="both"/>
        <w:rPr>
          <w:rFonts w:asciiTheme="minorHAnsi" w:hAnsiTheme="minorHAnsi" w:cstheme="minorHAnsi"/>
          <w:color w:val="auto"/>
          <w:szCs w:val="24"/>
        </w:rPr>
      </w:pPr>
    </w:p>
    <w:p w:rsidR="00114F20" w:rsidRPr="00512539" w:rsidRDefault="00114F20" w:rsidP="00190E48">
      <w:pPr>
        <w:tabs>
          <w:tab w:val="left" w:pos="288"/>
          <w:tab w:val="left" w:pos="4752"/>
        </w:tabs>
        <w:spacing w:line="240" w:lineRule="exact"/>
        <w:jc w:val="both"/>
        <w:rPr>
          <w:rFonts w:asciiTheme="minorHAnsi" w:hAnsiTheme="minorHAnsi"/>
          <w:color w:val="auto"/>
        </w:rPr>
      </w:pPr>
    </w:p>
    <w:p w:rsidR="00114F20" w:rsidRPr="00512539" w:rsidRDefault="00114F20" w:rsidP="00190E48">
      <w:pPr>
        <w:tabs>
          <w:tab w:val="left" w:pos="288"/>
          <w:tab w:val="left" w:pos="4752"/>
        </w:tabs>
        <w:spacing w:line="240" w:lineRule="exact"/>
        <w:jc w:val="both"/>
        <w:rPr>
          <w:rFonts w:asciiTheme="minorHAnsi" w:hAnsiTheme="minorHAnsi"/>
          <w:color w:val="auto"/>
        </w:rPr>
      </w:pPr>
    </w:p>
    <w:p w:rsidR="00EF5D35" w:rsidRPr="00512539" w:rsidRDefault="00FB1725" w:rsidP="00EF5D35">
      <w:pPr>
        <w:tabs>
          <w:tab w:val="left" w:pos="0"/>
          <w:tab w:val="left" w:pos="4320"/>
        </w:tabs>
        <w:spacing w:line="240" w:lineRule="exact"/>
        <w:jc w:val="both"/>
        <w:rPr>
          <w:rFonts w:asciiTheme="minorHAnsi" w:hAnsiTheme="minorHAnsi"/>
          <w:color w:val="auto"/>
        </w:rPr>
      </w:pPr>
      <w:r w:rsidRPr="00512539">
        <w:rPr>
          <w:rFonts w:asciiTheme="minorHAnsi" w:hAnsiTheme="minorHAnsi"/>
          <w:color w:val="auto"/>
        </w:rPr>
        <w:t xml:space="preserve">                             </w:t>
      </w:r>
      <w:r w:rsidRPr="00512539">
        <w:rPr>
          <w:rFonts w:asciiTheme="minorHAnsi" w:hAnsiTheme="minorHAnsi"/>
          <w:color w:val="auto"/>
        </w:rPr>
        <w:tab/>
      </w:r>
      <w:r w:rsidR="00540156">
        <w:rPr>
          <w:rFonts w:asciiTheme="minorHAnsi" w:hAnsiTheme="minorHAnsi"/>
          <w:caps/>
          <w:color w:val="auto"/>
        </w:rPr>
        <w:t>XXXXXXXXXXXXXXX</w:t>
      </w:r>
      <w:bookmarkStart w:id="0" w:name="_GoBack"/>
      <w:bookmarkEnd w:id="0"/>
    </w:p>
    <w:p w:rsidR="00EF5D35" w:rsidRPr="00512539" w:rsidRDefault="00EF5D35" w:rsidP="00EF5D35">
      <w:pPr>
        <w:tabs>
          <w:tab w:val="left" w:pos="0"/>
          <w:tab w:val="left" w:pos="4320"/>
        </w:tabs>
        <w:spacing w:line="240" w:lineRule="exact"/>
        <w:jc w:val="both"/>
        <w:rPr>
          <w:rFonts w:asciiTheme="minorHAnsi" w:hAnsiTheme="minorHAnsi"/>
          <w:color w:val="auto"/>
        </w:rPr>
      </w:pPr>
      <w:r w:rsidRPr="00512539">
        <w:rPr>
          <w:rFonts w:asciiTheme="minorHAnsi" w:hAnsiTheme="minorHAnsi"/>
          <w:color w:val="auto"/>
        </w:rPr>
        <w:tab/>
      </w:r>
      <w:r w:rsidRPr="00512539">
        <w:rPr>
          <w:rFonts w:asciiTheme="minorHAnsi" w:hAnsiTheme="minorHAnsi"/>
          <w:color w:val="auto"/>
        </w:rPr>
        <w:tab/>
        <w:t>President</w:t>
      </w:r>
    </w:p>
    <w:p w:rsidR="0055002F" w:rsidRDefault="00EF5D35" w:rsidP="00EF5D35">
      <w:pPr>
        <w:tabs>
          <w:tab w:val="left" w:pos="0"/>
          <w:tab w:val="left" w:pos="4320"/>
        </w:tabs>
        <w:spacing w:line="240" w:lineRule="exact"/>
        <w:jc w:val="both"/>
        <w:rPr>
          <w:rFonts w:asciiTheme="minorHAnsi" w:hAnsiTheme="minorHAnsi"/>
          <w:color w:val="auto"/>
        </w:rPr>
      </w:pPr>
      <w:r w:rsidRPr="00512539">
        <w:rPr>
          <w:rFonts w:asciiTheme="minorHAnsi" w:hAnsiTheme="minorHAnsi"/>
          <w:color w:val="auto"/>
        </w:rPr>
        <w:tab/>
      </w:r>
      <w:r w:rsidRPr="00512539">
        <w:rPr>
          <w:rFonts w:asciiTheme="minorHAnsi" w:hAnsiTheme="minorHAnsi"/>
          <w:color w:val="auto"/>
        </w:rPr>
        <w:tab/>
        <w:t>Physical Disability Board of Review</w:t>
      </w:r>
    </w:p>
    <w:p w:rsidR="0055002F" w:rsidRDefault="0055002F">
      <w:pPr>
        <w:rPr>
          <w:rFonts w:asciiTheme="minorHAnsi" w:hAnsiTheme="minorHAnsi"/>
          <w:color w:val="auto"/>
        </w:rPr>
      </w:pPr>
      <w:r>
        <w:rPr>
          <w:rFonts w:asciiTheme="minorHAnsi" w:hAnsiTheme="minorHAnsi"/>
          <w:color w:val="auto"/>
        </w:rPr>
        <w:br w:type="page"/>
      </w:r>
    </w:p>
    <w:p w:rsidR="0055002F" w:rsidRDefault="0055002F" w:rsidP="00EF5D35">
      <w:pPr>
        <w:tabs>
          <w:tab w:val="left" w:pos="0"/>
          <w:tab w:val="left" w:pos="4320"/>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1" locked="0" layoutInCell="1" allowOverlap="1">
            <wp:simplePos x="0" y="0"/>
            <wp:positionH relativeFrom="column">
              <wp:posOffset>-457200</wp:posOffset>
            </wp:positionH>
            <wp:positionV relativeFrom="paragraph">
              <wp:posOffset>-628650</wp:posOffset>
            </wp:positionV>
            <wp:extent cx="7138182" cy="9277350"/>
            <wp:effectExtent l="19050" t="0" r="5568"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138445" cy="9277692"/>
                    </a:xfrm>
                    <a:prstGeom prst="rect">
                      <a:avLst/>
                    </a:prstGeom>
                    <a:noFill/>
                    <a:ln w="9525">
                      <a:noFill/>
                      <a:miter lim="800000"/>
                      <a:headEnd/>
                      <a:tailEnd/>
                    </a:ln>
                  </pic:spPr>
                </pic:pic>
              </a:graphicData>
            </a:graphic>
          </wp:anchor>
        </w:drawing>
      </w:r>
    </w:p>
    <w:p w:rsidR="0055002F" w:rsidRDefault="0055002F">
      <w:pPr>
        <w:rPr>
          <w:rFonts w:asciiTheme="minorHAnsi" w:hAnsiTheme="minorHAnsi"/>
          <w:color w:val="auto"/>
        </w:rPr>
      </w:pPr>
      <w:r>
        <w:rPr>
          <w:rFonts w:asciiTheme="minorHAnsi" w:hAnsiTheme="minorHAnsi"/>
          <w:color w:val="auto"/>
        </w:rPr>
        <w:br w:type="page"/>
      </w:r>
    </w:p>
    <w:p w:rsidR="0055002F" w:rsidRDefault="0055002F" w:rsidP="0055002F">
      <w:pPr>
        <w:pStyle w:val="Default"/>
        <w:pageBreakBefore/>
        <w:framePr w:w="13061" w:wrap="auto" w:vAnchor="page" w:hAnchor="page" w:x="1" w:y="1"/>
      </w:pPr>
      <w:r>
        <w:rPr>
          <w:noProof/>
        </w:rPr>
        <w:lastRenderedPageBreak/>
        <w:drawing>
          <wp:inline distT="0" distB="0" distL="0" distR="0">
            <wp:extent cx="7781925" cy="100869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7781925" cy="10086975"/>
                    </a:xfrm>
                    <a:prstGeom prst="rect">
                      <a:avLst/>
                    </a:prstGeom>
                    <a:noFill/>
                    <a:ln w="9525">
                      <a:noFill/>
                      <a:miter lim="800000"/>
                      <a:headEnd/>
                      <a:tailEnd/>
                    </a:ln>
                  </pic:spPr>
                </pic:pic>
              </a:graphicData>
            </a:graphic>
          </wp:inline>
        </w:drawing>
      </w:r>
    </w:p>
    <w:p w:rsidR="00EF5D35" w:rsidRPr="0093328C" w:rsidRDefault="00EF5D35" w:rsidP="0055002F">
      <w:pPr>
        <w:tabs>
          <w:tab w:val="left" w:pos="0"/>
          <w:tab w:val="left" w:pos="4320"/>
        </w:tabs>
        <w:spacing w:line="240" w:lineRule="exact"/>
        <w:jc w:val="both"/>
        <w:rPr>
          <w:rFonts w:asciiTheme="minorHAnsi" w:hAnsiTheme="minorHAnsi"/>
          <w:color w:val="auto"/>
        </w:rPr>
      </w:pPr>
    </w:p>
    <w:sectPr w:rsidR="00EF5D35" w:rsidRPr="0093328C" w:rsidSect="002A5C3C">
      <w:footerReference w:type="even" r:id="rId10"/>
      <w:footerReference w:type="defaul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2F" w:rsidRDefault="0055002F">
      <w:r>
        <w:separator/>
      </w:r>
    </w:p>
  </w:endnote>
  <w:endnote w:type="continuationSeparator" w:id="0">
    <w:p w:rsidR="0055002F" w:rsidRDefault="00550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2F" w:rsidRDefault="00550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002F" w:rsidRDefault="0055002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2F" w:rsidRPr="00AC713F" w:rsidRDefault="0055002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37060">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55002F" w:rsidRPr="00396779" w:rsidRDefault="0055002F"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2F" w:rsidRDefault="0055002F">
      <w:r>
        <w:separator/>
      </w:r>
    </w:p>
  </w:footnote>
  <w:footnote w:type="continuationSeparator" w:id="0">
    <w:p w:rsidR="0055002F" w:rsidRDefault="00550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25FA5"/>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31B3"/>
    <w:rsid w:val="0006431E"/>
    <w:rsid w:val="00065E21"/>
    <w:rsid w:val="00072433"/>
    <w:rsid w:val="00075702"/>
    <w:rsid w:val="000775C2"/>
    <w:rsid w:val="000806AD"/>
    <w:rsid w:val="00082482"/>
    <w:rsid w:val="0008708B"/>
    <w:rsid w:val="00092619"/>
    <w:rsid w:val="00092C66"/>
    <w:rsid w:val="00094E4F"/>
    <w:rsid w:val="000A2BCE"/>
    <w:rsid w:val="000A41E3"/>
    <w:rsid w:val="000A4BBA"/>
    <w:rsid w:val="000A5071"/>
    <w:rsid w:val="000B3BFF"/>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5C35"/>
    <w:rsid w:val="000E64AD"/>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2087"/>
    <w:rsid w:val="00132FEE"/>
    <w:rsid w:val="0013525F"/>
    <w:rsid w:val="00135385"/>
    <w:rsid w:val="001364D1"/>
    <w:rsid w:val="00137244"/>
    <w:rsid w:val="00142EBA"/>
    <w:rsid w:val="00143B79"/>
    <w:rsid w:val="001467C6"/>
    <w:rsid w:val="00150B8A"/>
    <w:rsid w:val="00150DCB"/>
    <w:rsid w:val="00151912"/>
    <w:rsid w:val="00153740"/>
    <w:rsid w:val="001541C5"/>
    <w:rsid w:val="0015623F"/>
    <w:rsid w:val="001563ED"/>
    <w:rsid w:val="00156585"/>
    <w:rsid w:val="00156BA9"/>
    <w:rsid w:val="0016110D"/>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3FC7"/>
    <w:rsid w:val="001A5320"/>
    <w:rsid w:val="001A5E62"/>
    <w:rsid w:val="001A6712"/>
    <w:rsid w:val="001A6848"/>
    <w:rsid w:val="001A7538"/>
    <w:rsid w:val="001A7791"/>
    <w:rsid w:val="001B0B1A"/>
    <w:rsid w:val="001B3D5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334C"/>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355F"/>
    <w:rsid w:val="00225196"/>
    <w:rsid w:val="00225198"/>
    <w:rsid w:val="0022576C"/>
    <w:rsid w:val="00225CB4"/>
    <w:rsid w:val="0023049F"/>
    <w:rsid w:val="002316F6"/>
    <w:rsid w:val="00232296"/>
    <w:rsid w:val="00232C9B"/>
    <w:rsid w:val="00232F09"/>
    <w:rsid w:val="002335D5"/>
    <w:rsid w:val="002338CA"/>
    <w:rsid w:val="00233FE5"/>
    <w:rsid w:val="00234B3B"/>
    <w:rsid w:val="0024174E"/>
    <w:rsid w:val="0024227D"/>
    <w:rsid w:val="00242D14"/>
    <w:rsid w:val="002466B5"/>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09B8"/>
    <w:rsid w:val="00292AB2"/>
    <w:rsid w:val="00293839"/>
    <w:rsid w:val="00294437"/>
    <w:rsid w:val="002A3237"/>
    <w:rsid w:val="002A58B7"/>
    <w:rsid w:val="002A5943"/>
    <w:rsid w:val="002A5C3C"/>
    <w:rsid w:val="002A685E"/>
    <w:rsid w:val="002A6FE9"/>
    <w:rsid w:val="002A72C7"/>
    <w:rsid w:val="002B03B2"/>
    <w:rsid w:val="002B0749"/>
    <w:rsid w:val="002B2645"/>
    <w:rsid w:val="002B6FA0"/>
    <w:rsid w:val="002C223F"/>
    <w:rsid w:val="002C5F10"/>
    <w:rsid w:val="002C6A6D"/>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0BA8"/>
    <w:rsid w:val="0030678B"/>
    <w:rsid w:val="00307E38"/>
    <w:rsid w:val="00310CD7"/>
    <w:rsid w:val="0032136A"/>
    <w:rsid w:val="00323E70"/>
    <w:rsid w:val="00325BA2"/>
    <w:rsid w:val="00326C08"/>
    <w:rsid w:val="00326F7F"/>
    <w:rsid w:val="003320E8"/>
    <w:rsid w:val="0033334F"/>
    <w:rsid w:val="0033555E"/>
    <w:rsid w:val="00336805"/>
    <w:rsid w:val="00337351"/>
    <w:rsid w:val="003408AB"/>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48D"/>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48E1"/>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193F"/>
    <w:rsid w:val="00472535"/>
    <w:rsid w:val="004761CC"/>
    <w:rsid w:val="00476C64"/>
    <w:rsid w:val="00480D4A"/>
    <w:rsid w:val="00481DA1"/>
    <w:rsid w:val="00484212"/>
    <w:rsid w:val="0049255F"/>
    <w:rsid w:val="0049445D"/>
    <w:rsid w:val="00495350"/>
    <w:rsid w:val="00497156"/>
    <w:rsid w:val="00497FB9"/>
    <w:rsid w:val="004A0C79"/>
    <w:rsid w:val="004A211C"/>
    <w:rsid w:val="004A24D2"/>
    <w:rsid w:val="004A3214"/>
    <w:rsid w:val="004A4136"/>
    <w:rsid w:val="004A417B"/>
    <w:rsid w:val="004B03F3"/>
    <w:rsid w:val="004B0CC9"/>
    <w:rsid w:val="004B2536"/>
    <w:rsid w:val="004B6AF3"/>
    <w:rsid w:val="004B715E"/>
    <w:rsid w:val="004B7169"/>
    <w:rsid w:val="004B7917"/>
    <w:rsid w:val="004B79C9"/>
    <w:rsid w:val="004C0F3E"/>
    <w:rsid w:val="004C5E33"/>
    <w:rsid w:val="004C6CDA"/>
    <w:rsid w:val="004D10D4"/>
    <w:rsid w:val="004D16BD"/>
    <w:rsid w:val="004D2AAB"/>
    <w:rsid w:val="004D6F2B"/>
    <w:rsid w:val="004E0248"/>
    <w:rsid w:val="004E21A3"/>
    <w:rsid w:val="004E32EA"/>
    <w:rsid w:val="004E6866"/>
    <w:rsid w:val="004F3222"/>
    <w:rsid w:val="004F3BFA"/>
    <w:rsid w:val="005000AB"/>
    <w:rsid w:val="0050242F"/>
    <w:rsid w:val="005025EE"/>
    <w:rsid w:val="005027A2"/>
    <w:rsid w:val="00503895"/>
    <w:rsid w:val="00510588"/>
    <w:rsid w:val="0051146C"/>
    <w:rsid w:val="00512539"/>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7238"/>
    <w:rsid w:val="005400C5"/>
    <w:rsid w:val="00540156"/>
    <w:rsid w:val="00540BEF"/>
    <w:rsid w:val="00542C9A"/>
    <w:rsid w:val="005436C2"/>
    <w:rsid w:val="005442D4"/>
    <w:rsid w:val="0054586A"/>
    <w:rsid w:val="0054631F"/>
    <w:rsid w:val="0055002F"/>
    <w:rsid w:val="0055288D"/>
    <w:rsid w:val="00555259"/>
    <w:rsid w:val="00556EC5"/>
    <w:rsid w:val="00560D57"/>
    <w:rsid w:val="00562A94"/>
    <w:rsid w:val="0056365A"/>
    <w:rsid w:val="00566A81"/>
    <w:rsid w:val="005709F7"/>
    <w:rsid w:val="005710A9"/>
    <w:rsid w:val="00571D1B"/>
    <w:rsid w:val="005738F5"/>
    <w:rsid w:val="0058039C"/>
    <w:rsid w:val="0059014A"/>
    <w:rsid w:val="00591D4B"/>
    <w:rsid w:val="00593043"/>
    <w:rsid w:val="00595BF0"/>
    <w:rsid w:val="005A1846"/>
    <w:rsid w:val="005A258C"/>
    <w:rsid w:val="005A3560"/>
    <w:rsid w:val="005A464E"/>
    <w:rsid w:val="005A6C99"/>
    <w:rsid w:val="005A7D5D"/>
    <w:rsid w:val="005B011A"/>
    <w:rsid w:val="005B1D8F"/>
    <w:rsid w:val="005B1E94"/>
    <w:rsid w:val="005B4A36"/>
    <w:rsid w:val="005B5B3D"/>
    <w:rsid w:val="005B64CF"/>
    <w:rsid w:val="005B6865"/>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2382"/>
    <w:rsid w:val="00612826"/>
    <w:rsid w:val="00613E26"/>
    <w:rsid w:val="00615641"/>
    <w:rsid w:val="00616959"/>
    <w:rsid w:val="006211D0"/>
    <w:rsid w:val="00624D0C"/>
    <w:rsid w:val="006274B4"/>
    <w:rsid w:val="006307BA"/>
    <w:rsid w:val="006313A5"/>
    <w:rsid w:val="006315BA"/>
    <w:rsid w:val="00634C4A"/>
    <w:rsid w:val="0063532E"/>
    <w:rsid w:val="00635951"/>
    <w:rsid w:val="00637BDC"/>
    <w:rsid w:val="006418C9"/>
    <w:rsid w:val="00642BD6"/>
    <w:rsid w:val="00642DFF"/>
    <w:rsid w:val="00645046"/>
    <w:rsid w:val="0064527A"/>
    <w:rsid w:val="00645EA2"/>
    <w:rsid w:val="00653D2D"/>
    <w:rsid w:val="00656576"/>
    <w:rsid w:val="006573F2"/>
    <w:rsid w:val="006609AD"/>
    <w:rsid w:val="00662F08"/>
    <w:rsid w:val="00663589"/>
    <w:rsid w:val="006708E3"/>
    <w:rsid w:val="00670DDC"/>
    <w:rsid w:val="00671EB4"/>
    <w:rsid w:val="00672766"/>
    <w:rsid w:val="0067443B"/>
    <w:rsid w:val="00680B2F"/>
    <w:rsid w:val="00684E2B"/>
    <w:rsid w:val="00690FDA"/>
    <w:rsid w:val="00691E61"/>
    <w:rsid w:val="00693C5E"/>
    <w:rsid w:val="00694EEA"/>
    <w:rsid w:val="006955B4"/>
    <w:rsid w:val="00696476"/>
    <w:rsid w:val="006A10FA"/>
    <w:rsid w:val="006A40E6"/>
    <w:rsid w:val="006A4C97"/>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4B0B"/>
    <w:rsid w:val="00736A49"/>
    <w:rsid w:val="007419A1"/>
    <w:rsid w:val="00743B71"/>
    <w:rsid w:val="00743C2D"/>
    <w:rsid w:val="00743E36"/>
    <w:rsid w:val="007446F7"/>
    <w:rsid w:val="00744EBB"/>
    <w:rsid w:val="00745B0A"/>
    <w:rsid w:val="007468AC"/>
    <w:rsid w:val="00746AE2"/>
    <w:rsid w:val="00750C82"/>
    <w:rsid w:val="0076100C"/>
    <w:rsid w:val="007612A5"/>
    <w:rsid w:val="007635A3"/>
    <w:rsid w:val="00763B70"/>
    <w:rsid w:val="00763F95"/>
    <w:rsid w:val="007651ED"/>
    <w:rsid w:val="00766C87"/>
    <w:rsid w:val="007769C4"/>
    <w:rsid w:val="00781BD4"/>
    <w:rsid w:val="00784832"/>
    <w:rsid w:val="00785D77"/>
    <w:rsid w:val="00786111"/>
    <w:rsid w:val="007905C0"/>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B7C8A"/>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6FD0"/>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6231"/>
    <w:rsid w:val="00870A8A"/>
    <w:rsid w:val="00871262"/>
    <w:rsid w:val="00871D4E"/>
    <w:rsid w:val="00871E7B"/>
    <w:rsid w:val="00874050"/>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0A84"/>
    <w:rsid w:val="008C1DCA"/>
    <w:rsid w:val="008C22F3"/>
    <w:rsid w:val="008C4CA0"/>
    <w:rsid w:val="008C5E54"/>
    <w:rsid w:val="008C7ABD"/>
    <w:rsid w:val="008D795D"/>
    <w:rsid w:val="008D7B07"/>
    <w:rsid w:val="008E1E94"/>
    <w:rsid w:val="008E2D99"/>
    <w:rsid w:val="008E2E58"/>
    <w:rsid w:val="008E4A60"/>
    <w:rsid w:val="008E744D"/>
    <w:rsid w:val="008F1E08"/>
    <w:rsid w:val="008F62CE"/>
    <w:rsid w:val="00900A57"/>
    <w:rsid w:val="00900D8F"/>
    <w:rsid w:val="009014E3"/>
    <w:rsid w:val="009026E8"/>
    <w:rsid w:val="00906EB7"/>
    <w:rsid w:val="009102BF"/>
    <w:rsid w:val="00911490"/>
    <w:rsid w:val="009115F2"/>
    <w:rsid w:val="00914ADB"/>
    <w:rsid w:val="0091531C"/>
    <w:rsid w:val="00923B25"/>
    <w:rsid w:val="0092402E"/>
    <w:rsid w:val="009259BA"/>
    <w:rsid w:val="00926FCB"/>
    <w:rsid w:val="0093311A"/>
    <w:rsid w:val="00934D8C"/>
    <w:rsid w:val="00937E86"/>
    <w:rsid w:val="00942645"/>
    <w:rsid w:val="00950A3A"/>
    <w:rsid w:val="0095340A"/>
    <w:rsid w:val="00954581"/>
    <w:rsid w:val="0095466C"/>
    <w:rsid w:val="00954E5B"/>
    <w:rsid w:val="009576BC"/>
    <w:rsid w:val="00960357"/>
    <w:rsid w:val="0096168C"/>
    <w:rsid w:val="00961840"/>
    <w:rsid w:val="00962F2D"/>
    <w:rsid w:val="00963974"/>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47A5"/>
    <w:rsid w:val="009F6EC2"/>
    <w:rsid w:val="009F7809"/>
    <w:rsid w:val="009F7884"/>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7060"/>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2FA3"/>
    <w:rsid w:val="00A86CB6"/>
    <w:rsid w:val="00A90D55"/>
    <w:rsid w:val="00A944D8"/>
    <w:rsid w:val="00A94B3C"/>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6489"/>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7955"/>
    <w:rsid w:val="00B140B8"/>
    <w:rsid w:val="00B14FAA"/>
    <w:rsid w:val="00B156BB"/>
    <w:rsid w:val="00B15D30"/>
    <w:rsid w:val="00B20624"/>
    <w:rsid w:val="00B21446"/>
    <w:rsid w:val="00B23436"/>
    <w:rsid w:val="00B237F1"/>
    <w:rsid w:val="00B26354"/>
    <w:rsid w:val="00B26CA0"/>
    <w:rsid w:val="00B32179"/>
    <w:rsid w:val="00B33007"/>
    <w:rsid w:val="00B331A9"/>
    <w:rsid w:val="00B36569"/>
    <w:rsid w:val="00B40319"/>
    <w:rsid w:val="00B40A05"/>
    <w:rsid w:val="00B40A3E"/>
    <w:rsid w:val="00B427BB"/>
    <w:rsid w:val="00B449EE"/>
    <w:rsid w:val="00B44C2D"/>
    <w:rsid w:val="00B50227"/>
    <w:rsid w:val="00B50510"/>
    <w:rsid w:val="00B522CD"/>
    <w:rsid w:val="00B53F42"/>
    <w:rsid w:val="00B55143"/>
    <w:rsid w:val="00B555C8"/>
    <w:rsid w:val="00B55917"/>
    <w:rsid w:val="00B57665"/>
    <w:rsid w:val="00B57CF4"/>
    <w:rsid w:val="00B643A6"/>
    <w:rsid w:val="00B64DD6"/>
    <w:rsid w:val="00B6710C"/>
    <w:rsid w:val="00B67E84"/>
    <w:rsid w:val="00B72076"/>
    <w:rsid w:val="00B72303"/>
    <w:rsid w:val="00B72C72"/>
    <w:rsid w:val="00B75663"/>
    <w:rsid w:val="00B82277"/>
    <w:rsid w:val="00B8227F"/>
    <w:rsid w:val="00B86E9A"/>
    <w:rsid w:val="00B91676"/>
    <w:rsid w:val="00B95833"/>
    <w:rsid w:val="00B96C2C"/>
    <w:rsid w:val="00B97D3F"/>
    <w:rsid w:val="00BA1824"/>
    <w:rsid w:val="00BA2D98"/>
    <w:rsid w:val="00BA30D1"/>
    <w:rsid w:val="00BA30E1"/>
    <w:rsid w:val="00BA4609"/>
    <w:rsid w:val="00BA5BE2"/>
    <w:rsid w:val="00BA7F46"/>
    <w:rsid w:val="00BB0A0A"/>
    <w:rsid w:val="00BB133C"/>
    <w:rsid w:val="00BB2D95"/>
    <w:rsid w:val="00BB32C3"/>
    <w:rsid w:val="00BB33BE"/>
    <w:rsid w:val="00BB45B5"/>
    <w:rsid w:val="00BB6064"/>
    <w:rsid w:val="00BC09D1"/>
    <w:rsid w:val="00BC1CF3"/>
    <w:rsid w:val="00BC3573"/>
    <w:rsid w:val="00BC7D9C"/>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0422"/>
    <w:rsid w:val="00C22CD4"/>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456"/>
    <w:rsid w:val="00C5377C"/>
    <w:rsid w:val="00C53E8A"/>
    <w:rsid w:val="00C54DF3"/>
    <w:rsid w:val="00C560A7"/>
    <w:rsid w:val="00C56FC8"/>
    <w:rsid w:val="00C60F23"/>
    <w:rsid w:val="00C62EB2"/>
    <w:rsid w:val="00C71BEC"/>
    <w:rsid w:val="00C732BA"/>
    <w:rsid w:val="00C74D3A"/>
    <w:rsid w:val="00C80511"/>
    <w:rsid w:val="00C822FB"/>
    <w:rsid w:val="00C826F5"/>
    <w:rsid w:val="00C83740"/>
    <w:rsid w:val="00C84890"/>
    <w:rsid w:val="00C84AD1"/>
    <w:rsid w:val="00C85579"/>
    <w:rsid w:val="00C863E5"/>
    <w:rsid w:val="00C87BE6"/>
    <w:rsid w:val="00C87F76"/>
    <w:rsid w:val="00C931FC"/>
    <w:rsid w:val="00C932C5"/>
    <w:rsid w:val="00C94F12"/>
    <w:rsid w:val="00C956DE"/>
    <w:rsid w:val="00C96204"/>
    <w:rsid w:val="00C9650E"/>
    <w:rsid w:val="00CA068D"/>
    <w:rsid w:val="00CA1228"/>
    <w:rsid w:val="00CA282D"/>
    <w:rsid w:val="00CA4670"/>
    <w:rsid w:val="00CA6B1A"/>
    <w:rsid w:val="00CB14D7"/>
    <w:rsid w:val="00CB20DC"/>
    <w:rsid w:val="00CB23DC"/>
    <w:rsid w:val="00CB2487"/>
    <w:rsid w:val="00CB28E2"/>
    <w:rsid w:val="00CB6D5A"/>
    <w:rsid w:val="00CB7A3E"/>
    <w:rsid w:val="00CB7FF7"/>
    <w:rsid w:val="00CC0D0E"/>
    <w:rsid w:val="00CC12EA"/>
    <w:rsid w:val="00CC19B3"/>
    <w:rsid w:val="00CC2044"/>
    <w:rsid w:val="00CC39D2"/>
    <w:rsid w:val="00CC69EC"/>
    <w:rsid w:val="00CD15BE"/>
    <w:rsid w:val="00CD1EF2"/>
    <w:rsid w:val="00CD32BD"/>
    <w:rsid w:val="00CD34C7"/>
    <w:rsid w:val="00CD5513"/>
    <w:rsid w:val="00CD5653"/>
    <w:rsid w:val="00CD5E6D"/>
    <w:rsid w:val="00CD63C8"/>
    <w:rsid w:val="00CE4C16"/>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18D8"/>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2FB9"/>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B63A7"/>
    <w:rsid w:val="00DC0BF1"/>
    <w:rsid w:val="00DC41C3"/>
    <w:rsid w:val="00DC555A"/>
    <w:rsid w:val="00DD286D"/>
    <w:rsid w:val="00DD2CAF"/>
    <w:rsid w:val="00DD3593"/>
    <w:rsid w:val="00DD51EF"/>
    <w:rsid w:val="00DD64E0"/>
    <w:rsid w:val="00DE0C67"/>
    <w:rsid w:val="00DE4A96"/>
    <w:rsid w:val="00DE5A7D"/>
    <w:rsid w:val="00DE6952"/>
    <w:rsid w:val="00DE7E74"/>
    <w:rsid w:val="00DF0259"/>
    <w:rsid w:val="00DF071B"/>
    <w:rsid w:val="00DF4945"/>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43C9"/>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81C3E"/>
    <w:rsid w:val="00E82B6D"/>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607"/>
    <w:rsid w:val="00EE6FE0"/>
    <w:rsid w:val="00EE704A"/>
    <w:rsid w:val="00EE7840"/>
    <w:rsid w:val="00EE7927"/>
    <w:rsid w:val="00EF4C74"/>
    <w:rsid w:val="00EF5268"/>
    <w:rsid w:val="00EF5D35"/>
    <w:rsid w:val="00EF608E"/>
    <w:rsid w:val="00F0044B"/>
    <w:rsid w:val="00F012B7"/>
    <w:rsid w:val="00F04957"/>
    <w:rsid w:val="00F052E8"/>
    <w:rsid w:val="00F05807"/>
    <w:rsid w:val="00F07052"/>
    <w:rsid w:val="00F0706C"/>
    <w:rsid w:val="00F11EBE"/>
    <w:rsid w:val="00F12B43"/>
    <w:rsid w:val="00F12BA8"/>
    <w:rsid w:val="00F130D0"/>
    <w:rsid w:val="00F14933"/>
    <w:rsid w:val="00F14951"/>
    <w:rsid w:val="00F1516A"/>
    <w:rsid w:val="00F22A26"/>
    <w:rsid w:val="00F24072"/>
    <w:rsid w:val="00F26432"/>
    <w:rsid w:val="00F3197A"/>
    <w:rsid w:val="00F32139"/>
    <w:rsid w:val="00F33D56"/>
    <w:rsid w:val="00F34E08"/>
    <w:rsid w:val="00F400E0"/>
    <w:rsid w:val="00F41D91"/>
    <w:rsid w:val="00F42363"/>
    <w:rsid w:val="00F46964"/>
    <w:rsid w:val="00F46F9A"/>
    <w:rsid w:val="00F470FD"/>
    <w:rsid w:val="00F50F30"/>
    <w:rsid w:val="00F5126A"/>
    <w:rsid w:val="00F5126E"/>
    <w:rsid w:val="00F53F16"/>
    <w:rsid w:val="00F6636A"/>
    <w:rsid w:val="00F667C5"/>
    <w:rsid w:val="00F67E31"/>
    <w:rsid w:val="00F67F9F"/>
    <w:rsid w:val="00F718A8"/>
    <w:rsid w:val="00F71F84"/>
    <w:rsid w:val="00F72183"/>
    <w:rsid w:val="00F722C0"/>
    <w:rsid w:val="00F76D01"/>
    <w:rsid w:val="00F81030"/>
    <w:rsid w:val="00F81C35"/>
    <w:rsid w:val="00F81CF2"/>
    <w:rsid w:val="00F82981"/>
    <w:rsid w:val="00F8311F"/>
    <w:rsid w:val="00F83248"/>
    <w:rsid w:val="00F83376"/>
    <w:rsid w:val="00F853AE"/>
    <w:rsid w:val="00F92D92"/>
    <w:rsid w:val="00F93C74"/>
    <w:rsid w:val="00F93DCC"/>
    <w:rsid w:val="00F9435D"/>
    <w:rsid w:val="00F9604C"/>
    <w:rsid w:val="00F97740"/>
    <w:rsid w:val="00FA1987"/>
    <w:rsid w:val="00FA2F7B"/>
    <w:rsid w:val="00FA3478"/>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Indent">
    <w:name w:val="Body Text Indent"/>
    <w:basedOn w:val="Normal"/>
    <w:link w:val="BodyTextIndentChar"/>
    <w:rsid w:val="00B96C2C"/>
    <w:pPr>
      <w:spacing w:after="120"/>
      <w:ind w:left="360"/>
    </w:pPr>
  </w:style>
  <w:style w:type="character" w:customStyle="1" w:styleId="BodyTextIndentChar">
    <w:name w:val="Body Text Indent Char"/>
    <w:basedOn w:val="DefaultParagraphFont"/>
    <w:link w:val="BodyTextIndent"/>
    <w:rsid w:val="00B96C2C"/>
    <w:rPr>
      <w:color w:val="008080"/>
      <w:sz w:val="24"/>
    </w:rPr>
  </w:style>
  <w:style w:type="paragraph" w:customStyle="1" w:styleId="Default">
    <w:name w:val="Default"/>
    <w:rsid w:val="00307E38"/>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487">
      <w:bodyDiv w:val="1"/>
      <w:marLeft w:val="0"/>
      <w:marRight w:val="0"/>
      <w:marTop w:val="0"/>
      <w:marBottom w:val="0"/>
      <w:divBdr>
        <w:top w:val="none" w:sz="0" w:space="0" w:color="auto"/>
        <w:left w:val="none" w:sz="0" w:space="0" w:color="auto"/>
        <w:bottom w:val="none" w:sz="0" w:space="0" w:color="auto"/>
        <w:right w:val="none" w:sz="0" w:space="0" w:color="auto"/>
      </w:divBdr>
    </w:div>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3424770">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0281387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1228284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D312-12C4-4D9C-9452-D698CAC5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2159</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10</cp:revision>
  <cp:lastPrinted>2012-09-18T14:29:00Z</cp:lastPrinted>
  <dcterms:created xsi:type="dcterms:W3CDTF">2011-11-21T21:10:00Z</dcterms:created>
  <dcterms:modified xsi:type="dcterms:W3CDTF">2012-09-18T14:34:00Z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