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80714">
        <w:rPr>
          <w:rFonts w:asciiTheme="minorHAnsi" w:hAnsiTheme="minorHAnsi"/>
          <w:caps/>
          <w:color w:val="auto"/>
        </w:rPr>
        <w:t xml:space="preserve"> </w:t>
      </w:r>
      <w:r w:rsidR="00C11EB2">
        <w:rPr>
          <w:rFonts w:asciiTheme="minorHAnsi" w:hAnsiTheme="minorHAnsi"/>
          <w:caps/>
          <w:color w:val="auto"/>
        </w:rPr>
        <w:t>XXXX</w:t>
      </w:r>
      <w:r w:rsidRPr="00B20624">
        <w:rPr>
          <w:rFonts w:asciiTheme="minorHAnsi" w:hAnsiTheme="minorHAnsi"/>
          <w:caps/>
          <w:color w:val="auto"/>
        </w:rPr>
        <w:tab/>
      </w:r>
      <w:r w:rsidR="00480714">
        <w:rPr>
          <w:rFonts w:asciiTheme="minorHAnsi" w:hAnsiTheme="minorHAnsi"/>
          <w:caps/>
          <w:color w:val="auto"/>
        </w:rPr>
        <w:t xml:space="preserve">     </w:t>
      </w:r>
      <w:r w:rsidR="0098587E">
        <w:rPr>
          <w:rFonts w:asciiTheme="minorHAnsi" w:hAnsiTheme="minorHAnsi"/>
          <w:caps/>
          <w:color w:val="auto"/>
        </w:rPr>
        <w:tab/>
        <w:t xml:space="preserve">        </w:t>
      </w:r>
      <w:r w:rsidRPr="00B20624">
        <w:rPr>
          <w:rFonts w:asciiTheme="minorHAnsi" w:hAnsiTheme="minorHAnsi"/>
          <w:caps/>
          <w:color w:val="auto"/>
        </w:rPr>
        <w:t>BRANCH OF SERVICE</w:t>
      </w:r>
      <w:r w:rsidR="00480714">
        <w:rPr>
          <w:rFonts w:asciiTheme="minorHAnsi" w:hAnsiTheme="minorHAnsi"/>
          <w:caps/>
          <w:color w:val="auto"/>
        </w:rPr>
        <w:t xml:space="preserve">:  </w:t>
      </w:r>
      <w:r w:rsidR="00480714" w:rsidRPr="00275291">
        <w:rPr>
          <w:rFonts w:asciiTheme="minorHAnsi" w:hAnsiTheme="minorHAnsi"/>
          <w:caps/>
          <w:color w:val="auto"/>
        </w:rPr>
        <w:t>marine</w:t>
      </w:r>
      <w:r w:rsidR="005014DE" w:rsidRPr="00275291">
        <w:rPr>
          <w:rFonts w:asciiTheme="minorHAnsi" w:hAnsiTheme="minorHAnsi"/>
          <w:caps/>
          <w:color w:val="auto"/>
        </w:rPr>
        <w:t xml:space="preserve"> </w:t>
      </w:r>
      <w:r w:rsidR="00275291" w:rsidRPr="00275291">
        <w:rPr>
          <w:rFonts w:asciiTheme="minorHAnsi" w:hAnsiTheme="minorHAnsi"/>
          <w:caps/>
          <w:color w:val="auto"/>
        </w:rPr>
        <w:t>C</w:t>
      </w:r>
      <w:r w:rsidR="00275291">
        <w:rPr>
          <w:rFonts w:asciiTheme="minorHAnsi" w:hAnsiTheme="minorHAnsi"/>
          <w:caps/>
          <w:color w:val="auto"/>
        </w:rPr>
        <w:t>ORPS</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0B2D8A">
        <w:rPr>
          <w:rFonts w:asciiTheme="minorHAnsi" w:hAnsiTheme="minorHAnsi"/>
          <w:caps/>
          <w:color w:val="auto"/>
        </w:rPr>
        <w:t>10</w:t>
      </w:r>
      <w:r w:rsidR="006461D4">
        <w:rPr>
          <w:rFonts w:asciiTheme="minorHAnsi" w:hAnsiTheme="minorHAnsi"/>
          <w:caps/>
          <w:color w:val="auto"/>
        </w:rPr>
        <w:t>00092</w:t>
      </w:r>
      <w:r w:rsidRPr="00B20624">
        <w:rPr>
          <w:rFonts w:asciiTheme="minorHAnsi" w:hAnsiTheme="minorHAnsi"/>
          <w:caps/>
          <w:color w:val="auto"/>
        </w:rPr>
        <w:tab/>
      </w:r>
      <w:r w:rsidRPr="00B20624">
        <w:rPr>
          <w:rFonts w:asciiTheme="minorHAnsi" w:hAnsiTheme="minorHAnsi"/>
          <w:caps/>
          <w:color w:val="auto"/>
        </w:rPr>
        <w:tab/>
      </w:r>
      <w:r w:rsidR="0098587E">
        <w:rPr>
          <w:rFonts w:asciiTheme="minorHAnsi" w:hAnsiTheme="minorHAnsi"/>
          <w:caps/>
          <w:color w:val="auto"/>
        </w:rPr>
        <w:t xml:space="preserve">        </w:t>
      </w:r>
      <w:r w:rsidR="00E6700E">
        <w:rPr>
          <w:rFonts w:asciiTheme="minorHAnsi" w:hAnsiTheme="minorHAnsi"/>
          <w:caps/>
          <w:color w:val="auto"/>
        </w:rPr>
        <w:t>s</w:t>
      </w:r>
      <w:r w:rsidR="00C22F3A" w:rsidRPr="00B20624">
        <w:rPr>
          <w:rFonts w:asciiTheme="minorHAnsi" w:hAnsiTheme="minorHAnsi"/>
          <w:caps/>
          <w:color w:val="auto"/>
        </w:rPr>
        <w:t xml:space="preserve">EPARATION DATE: </w:t>
      </w:r>
      <w:r w:rsidR="00C7757D">
        <w:rPr>
          <w:rFonts w:asciiTheme="minorHAnsi" w:hAnsiTheme="minorHAnsi"/>
          <w:caps/>
          <w:color w:val="auto"/>
        </w:rPr>
        <w:t xml:space="preserve"> </w:t>
      </w:r>
      <w:r w:rsidR="00480714">
        <w:rPr>
          <w:rFonts w:asciiTheme="minorHAnsi" w:hAnsiTheme="minorHAnsi"/>
          <w:caps/>
          <w:color w:val="auto"/>
        </w:rPr>
        <w:t>20070615</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C7757D">
        <w:rPr>
          <w:rFonts w:asciiTheme="minorHAnsi" w:hAnsiTheme="minorHAnsi"/>
          <w:caps/>
          <w:color w:val="auto"/>
        </w:rPr>
        <w:t xml:space="preserve"> </w:t>
      </w:r>
      <w:r w:rsidR="000F02BE" w:rsidRPr="00B20624">
        <w:rPr>
          <w:rFonts w:asciiTheme="minorHAnsi" w:hAnsiTheme="minorHAnsi"/>
          <w:caps/>
          <w:color w:val="auto"/>
        </w:rPr>
        <w:t>201</w:t>
      </w:r>
      <w:r w:rsidR="0093211D">
        <w:rPr>
          <w:rFonts w:asciiTheme="minorHAnsi" w:hAnsiTheme="minorHAnsi"/>
          <w:caps/>
          <w:color w:val="auto"/>
        </w:rPr>
        <w:t>1</w:t>
      </w:r>
      <w:r w:rsidR="00C7757D">
        <w:rPr>
          <w:rFonts w:asciiTheme="minorHAnsi" w:hAnsiTheme="minorHAnsi"/>
          <w:caps/>
          <w:color w:val="auto"/>
        </w:rPr>
        <w:t>0517</w:t>
      </w:r>
      <w:r w:rsidRPr="00B20624">
        <w:rPr>
          <w:rFonts w:asciiTheme="minorHAnsi" w:hAnsiTheme="minorHAnsi"/>
          <w:caps/>
          <w:color w:val="auto"/>
        </w:rPr>
        <w:tab/>
      </w:r>
      <w:r w:rsidRPr="00B20624">
        <w:rPr>
          <w:rFonts w:asciiTheme="minorHAnsi" w:hAnsiTheme="minorHAnsi"/>
          <w:caps/>
          <w:color w:val="auto"/>
        </w:rPr>
        <w:tab/>
      </w:r>
    </w:p>
    <w:p w:rsidR="00540BEF" w:rsidRPr="00C7757D" w:rsidRDefault="00540BEF" w:rsidP="00190E48">
      <w:pPr>
        <w:tabs>
          <w:tab w:val="left" w:pos="288"/>
          <w:tab w:val="left" w:pos="4752"/>
        </w:tabs>
        <w:spacing w:line="240" w:lineRule="exact"/>
        <w:jc w:val="both"/>
        <w:rPr>
          <w:rFonts w:asciiTheme="minorHAnsi" w:hAnsiTheme="minorHAnsi"/>
          <w:caps/>
          <w:color w:val="auto"/>
        </w:rPr>
      </w:pPr>
      <w:r w:rsidRPr="00C7757D">
        <w:rPr>
          <w:rFonts w:asciiTheme="minorHAnsi" w:hAnsiTheme="minorHAnsi"/>
          <w:color w:val="auto"/>
          <w:u w:val="single"/>
        </w:rPr>
        <w:t>_______________________________________________________________</w:t>
      </w:r>
      <w:r w:rsidRPr="00C7757D">
        <w:rPr>
          <w:rFonts w:asciiTheme="minorHAnsi" w:hAnsiTheme="minorHAnsi"/>
          <w:color w:val="auto"/>
        </w:rPr>
        <w:t>_</w:t>
      </w:r>
      <w:r w:rsidR="00AC713F" w:rsidRPr="00C7757D">
        <w:rPr>
          <w:rFonts w:asciiTheme="minorHAnsi" w:hAnsiTheme="minorHAnsi"/>
          <w:color w:val="auto"/>
        </w:rPr>
        <w:t>___________</w:t>
      </w:r>
      <w:r w:rsidR="00341F56" w:rsidRPr="00C7757D">
        <w:rPr>
          <w:rFonts w:asciiTheme="minorHAnsi" w:hAnsiTheme="minorHAnsi"/>
          <w:color w:val="auto"/>
        </w:rPr>
        <w:t>___</w:t>
      </w:r>
    </w:p>
    <w:p w:rsidR="00B522CD" w:rsidRPr="00C7757D" w:rsidRDefault="00B522CD" w:rsidP="00AF1668">
      <w:pPr>
        <w:tabs>
          <w:tab w:val="left" w:pos="288"/>
          <w:tab w:val="left" w:pos="4752"/>
        </w:tabs>
        <w:spacing w:line="240" w:lineRule="exact"/>
        <w:rPr>
          <w:color w:val="auto"/>
        </w:rPr>
      </w:pPr>
    </w:p>
    <w:p w:rsidR="00480714" w:rsidRPr="00B122F2" w:rsidRDefault="002C6E5B" w:rsidP="00480714">
      <w:pPr>
        <w:tabs>
          <w:tab w:val="left" w:pos="288"/>
          <w:tab w:val="left" w:pos="4752"/>
        </w:tabs>
        <w:spacing w:line="240" w:lineRule="exact"/>
        <w:jc w:val="both"/>
        <w:rPr>
          <w:rFonts w:ascii="Calibri" w:hAnsi="Calibri"/>
          <w:color w:val="auto"/>
          <w:szCs w:val="24"/>
        </w:rPr>
      </w:pPr>
      <w:r w:rsidRPr="00C7757D">
        <w:rPr>
          <w:rFonts w:ascii="Calibri" w:hAnsi="Calibri"/>
          <w:color w:val="auto"/>
          <w:u w:val="single"/>
        </w:rPr>
        <w:t>SUMMARY</w:t>
      </w:r>
      <w:r w:rsidRPr="00542C9A">
        <w:rPr>
          <w:rFonts w:ascii="Calibri" w:hAnsi="Calibri"/>
          <w:color w:val="auto"/>
          <w:u w:val="single"/>
        </w:rPr>
        <w:t xml:space="preserve"> OF CASE</w:t>
      </w:r>
      <w:r w:rsidRPr="00542C9A">
        <w:rPr>
          <w:rFonts w:ascii="Calibri" w:hAnsi="Calibri"/>
          <w:color w:val="auto"/>
        </w:rPr>
        <w:t xml:space="preserve">: </w:t>
      </w:r>
      <w:r w:rsidR="00B1092E">
        <w:rPr>
          <w:rFonts w:ascii="Calibri" w:hAnsi="Calibri"/>
          <w:color w:val="auto"/>
        </w:rPr>
        <w:t xml:space="preserve"> </w:t>
      </w:r>
      <w:r w:rsidR="00480714">
        <w:rPr>
          <w:rFonts w:asciiTheme="minorHAnsi" w:hAnsiTheme="minorHAnsi"/>
          <w:color w:val="auto"/>
        </w:rPr>
        <w:t xml:space="preserve">Data extracted from the available evidence of record reflects that this covered individual (CI) </w:t>
      </w:r>
      <w:r w:rsidR="00480714" w:rsidRPr="00B65545">
        <w:rPr>
          <w:rFonts w:ascii="Calibri" w:hAnsi="Calibri"/>
          <w:color w:val="auto"/>
          <w:szCs w:val="24"/>
        </w:rPr>
        <w:t>was an active duty Sgt (3521, Organizational Automotive Mechanic) medically separat</w:t>
      </w:r>
      <w:r w:rsidR="00251821">
        <w:rPr>
          <w:rFonts w:ascii="Calibri" w:hAnsi="Calibri"/>
          <w:color w:val="auto"/>
          <w:szCs w:val="24"/>
        </w:rPr>
        <w:t>ed from the Marine Corp</w:t>
      </w:r>
      <w:r w:rsidR="00275291">
        <w:rPr>
          <w:rFonts w:ascii="Calibri" w:hAnsi="Calibri"/>
          <w:color w:val="auto"/>
          <w:szCs w:val="24"/>
        </w:rPr>
        <w:t>s</w:t>
      </w:r>
      <w:r w:rsidR="00251821">
        <w:rPr>
          <w:rFonts w:ascii="Calibri" w:hAnsi="Calibri"/>
          <w:color w:val="auto"/>
          <w:szCs w:val="24"/>
        </w:rPr>
        <w:t xml:space="preserve"> in 2007.  </w:t>
      </w:r>
      <w:r w:rsidR="00480714" w:rsidRPr="00B65545">
        <w:rPr>
          <w:rFonts w:ascii="Calibri" w:hAnsi="Calibri"/>
          <w:color w:val="auto"/>
          <w:szCs w:val="24"/>
        </w:rPr>
        <w:t xml:space="preserve">The medical basis for the separation was </w:t>
      </w:r>
      <w:r w:rsidR="00617F9D">
        <w:rPr>
          <w:rFonts w:ascii="Calibri" w:hAnsi="Calibri"/>
          <w:color w:val="auto"/>
          <w:szCs w:val="24"/>
        </w:rPr>
        <w:t>b</w:t>
      </w:r>
      <w:r w:rsidR="00480714">
        <w:rPr>
          <w:rFonts w:ascii="Calibri" w:hAnsi="Calibri"/>
          <w:color w:val="auto"/>
          <w:szCs w:val="24"/>
        </w:rPr>
        <w:t>i</w:t>
      </w:r>
      <w:r w:rsidR="00617F9D">
        <w:rPr>
          <w:rFonts w:ascii="Calibri" w:hAnsi="Calibri"/>
          <w:color w:val="auto"/>
          <w:szCs w:val="24"/>
        </w:rPr>
        <w:t>lateral medial tibial stress s</w:t>
      </w:r>
      <w:r w:rsidR="00480714">
        <w:rPr>
          <w:rFonts w:ascii="Calibri" w:hAnsi="Calibri"/>
          <w:color w:val="auto"/>
          <w:szCs w:val="24"/>
        </w:rPr>
        <w:t>yndrome</w:t>
      </w:r>
      <w:r w:rsidR="00734937">
        <w:rPr>
          <w:rFonts w:ascii="Calibri" w:hAnsi="Calibri"/>
          <w:color w:val="auto"/>
          <w:szCs w:val="24"/>
        </w:rPr>
        <w:t xml:space="preserve"> (MTSS)</w:t>
      </w:r>
      <w:r w:rsidR="00480714">
        <w:rPr>
          <w:rFonts w:ascii="Calibri" w:hAnsi="Calibri"/>
          <w:color w:val="auto"/>
          <w:szCs w:val="24"/>
        </w:rPr>
        <w:t xml:space="preserve">.  </w:t>
      </w:r>
      <w:r w:rsidR="008C5C02" w:rsidRPr="00CB2818">
        <w:rPr>
          <w:rFonts w:asciiTheme="minorHAnsi" w:hAnsiTheme="minorHAnsi"/>
          <w:color w:val="auto"/>
          <w:szCs w:val="24"/>
        </w:rPr>
        <w:t>The CI was e</w:t>
      </w:r>
      <w:r w:rsidR="00480714" w:rsidRPr="00CB2818">
        <w:rPr>
          <w:rFonts w:ascii="Calibri" w:hAnsi="Calibri"/>
          <w:color w:val="auto"/>
          <w:szCs w:val="24"/>
        </w:rPr>
        <w:t xml:space="preserve">xperiencing </w:t>
      </w:r>
      <w:r w:rsidR="00480714" w:rsidRPr="00CB2818">
        <w:rPr>
          <w:rFonts w:asciiTheme="minorHAnsi" w:hAnsiTheme="minorHAnsi"/>
          <w:color w:val="auto"/>
          <w:szCs w:val="24"/>
        </w:rPr>
        <w:t>bilateral leg pain</w:t>
      </w:r>
      <w:r w:rsidR="00274B5B" w:rsidRPr="00CB2818">
        <w:rPr>
          <w:rFonts w:asciiTheme="minorHAnsi" w:hAnsiTheme="minorHAnsi"/>
          <w:color w:val="auto"/>
          <w:szCs w:val="24"/>
        </w:rPr>
        <w:t xml:space="preserve"> which </w:t>
      </w:r>
      <w:r w:rsidR="00480714" w:rsidRPr="00CB2818">
        <w:rPr>
          <w:rFonts w:asciiTheme="minorHAnsi" w:hAnsiTheme="minorHAnsi"/>
          <w:color w:val="auto"/>
          <w:szCs w:val="24"/>
        </w:rPr>
        <w:t xml:space="preserve">localized to anterior and medial aspects of </w:t>
      </w:r>
      <w:r w:rsidR="00274B5B" w:rsidRPr="00CB2818">
        <w:rPr>
          <w:rFonts w:asciiTheme="minorHAnsi" w:hAnsiTheme="minorHAnsi"/>
          <w:color w:val="auto"/>
          <w:szCs w:val="24"/>
        </w:rPr>
        <w:t xml:space="preserve">the </w:t>
      </w:r>
      <w:r w:rsidR="00480714" w:rsidRPr="00CB2818">
        <w:rPr>
          <w:rFonts w:asciiTheme="minorHAnsi" w:hAnsiTheme="minorHAnsi"/>
          <w:color w:val="auto"/>
          <w:szCs w:val="24"/>
        </w:rPr>
        <w:t>lower legs, along the</w:t>
      </w:r>
      <w:r w:rsidR="00274B5B" w:rsidRPr="00CB2818">
        <w:rPr>
          <w:rFonts w:asciiTheme="minorHAnsi" w:hAnsiTheme="minorHAnsi"/>
          <w:color w:val="auto"/>
          <w:szCs w:val="24"/>
        </w:rPr>
        <w:t xml:space="preserve"> tibial border</w:t>
      </w:r>
      <w:r w:rsidR="008C5C02" w:rsidRPr="00CB2818">
        <w:rPr>
          <w:rFonts w:asciiTheme="minorHAnsi" w:hAnsiTheme="minorHAnsi"/>
          <w:color w:val="auto"/>
          <w:szCs w:val="24"/>
        </w:rPr>
        <w:t xml:space="preserve">.  </w:t>
      </w:r>
      <w:r w:rsidR="003B63D3" w:rsidRPr="00CB2818">
        <w:rPr>
          <w:rFonts w:asciiTheme="minorHAnsi" w:hAnsiTheme="minorHAnsi"/>
          <w:color w:val="auto"/>
          <w:szCs w:val="24"/>
        </w:rPr>
        <w:t>The CI underwent extensive physica</w:t>
      </w:r>
      <w:r w:rsidR="00734937" w:rsidRPr="00CB2818">
        <w:rPr>
          <w:rFonts w:asciiTheme="minorHAnsi" w:hAnsiTheme="minorHAnsi"/>
          <w:color w:val="auto"/>
          <w:szCs w:val="24"/>
        </w:rPr>
        <w:t xml:space="preserve">l therapy including orthotics, </w:t>
      </w:r>
      <w:proofErr w:type="spellStart"/>
      <w:r w:rsidR="00734937" w:rsidRPr="00CB2818">
        <w:rPr>
          <w:rFonts w:asciiTheme="minorHAnsi" w:hAnsiTheme="minorHAnsi"/>
          <w:color w:val="auto"/>
          <w:szCs w:val="24"/>
        </w:rPr>
        <w:t>nonsteroidal</w:t>
      </w:r>
      <w:proofErr w:type="spellEnd"/>
      <w:r w:rsidR="00734937" w:rsidRPr="00CB2818">
        <w:rPr>
          <w:rFonts w:asciiTheme="minorHAnsi" w:hAnsiTheme="minorHAnsi"/>
          <w:color w:val="auto"/>
          <w:szCs w:val="24"/>
        </w:rPr>
        <w:t xml:space="preserve"> a</w:t>
      </w:r>
      <w:r w:rsidR="003B63D3" w:rsidRPr="00CB2818">
        <w:rPr>
          <w:rFonts w:asciiTheme="minorHAnsi" w:hAnsiTheme="minorHAnsi"/>
          <w:color w:val="auto"/>
          <w:szCs w:val="24"/>
        </w:rPr>
        <w:t>nti</w:t>
      </w:r>
      <w:r w:rsidR="00734937" w:rsidRPr="00CB2818">
        <w:rPr>
          <w:rFonts w:asciiTheme="minorHAnsi" w:hAnsiTheme="minorHAnsi"/>
          <w:color w:val="auto"/>
          <w:szCs w:val="24"/>
        </w:rPr>
        <w:t>-inflammatory</w:t>
      </w:r>
      <w:r w:rsidR="00643555" w:rsidRPr="00CB2818">
        <w:rPr>
          <w:rFonts w:asciiTheme="minorHAnsi" w:hAnsiTheme="minorHAnsi"/>
          <w:color w:val="auto"/>
          <w:szCs w:val="24"/>
        </w:rPr>
        <w:t xml:space="preserve"> (</w:t>
      </w:r>
      <w:r w:rsidR="003B63D3" w:rsidRPr="00CB2818">
        <w:rPr>
          <w:rFonts w:asciiTheme="minorHAnsi" w:hAnsiTheme="minorHAnsi"/>
          <w:color w:val="auto"/>
          <w:szCs w:val="24"/>
        </w:rPr>
        <w:t>NSAIDS) medication</w:t>
      </w:r>
      <w:r w:rsidR="00734937" w:rsidRPr="00CB2818">
        <w:rPr>
          <w:rFonts w:asciiTheme="minorHAnsi" w:hAnsiTheme="minorHAnsi"/>
          <w:color w:val="auto"/>
          <w:szCs w:val="24"/>
        </w:rPr>
        <w:t>, and rest</w:t>
      </w:r>
      <w:r w:rsidR="003B63D3" w:rsidRPr="00CB2818">
        <w:rPr>
          <w:rFonts w:asciiTheme="minorHAnsi" w:hAnsiTheme="minorHAnsi"/>
          <w:color w:val="auto"/>
          <w:szCs w:val="24"/>
        </w:rPr>
        <w:t>.  Despite being pl</w:t>
      </w:r>
      <w:r w:rsidR="003B63D3">
        <w:rPr>
          <w:rFonts w:asciiTheme="minorHAnsi" w:hAnsiTheme="minorHAnsi"/>
          <w:color w:val="auto"/>
          <w:szCs w:val="24"/>
        </w:rPr>
        <w:t xml:space="preserve">aced on </w:t>
      </w:r>
      <w:r w:rsidR="00B1092E">
        <w:rPr>
          <w:rFonts w:asciiTheme="minorHAnsi" w:hAnsiTheme="minorHAnsi"/>
          <w:color w:val="auto"/>
          <w:szCs w:val="24"/>
        </w:rPr>
        <w:t>l</w:t>
      </w:r>
      <w:r w:rsidR="003B63D3">
        <w:rPr>
          <w:rFonts w:asciiTheme="minorHAnsi" w:hAnsiTheme="minorHAnsi"/>
          <w:color w:val="auto"/>
          <w:szCs w:val="24"/>
        </w:rPr>
        <w:t xml:space="preserve">imited </w:t>
      </w:r>
      <w:r w:rsidR="00B1092E">
        <w:rPr>
          <w:rFonts w:asciiTheme="minorHAnsi" w:hAnsiTheme="minorHAnsi"/>
          <w:color w:val="auto"/>
          <w:szCs w:val="24"/>
        </w:rPr>
        <w:t>d</w:t>
      </w:r>
      <w:r w:rsidR="003B63D3">
        <w:rPr>
          <w:rFonts w:asciiTheme="minorHAnsi" w:hAnsiTheme="minorHAnsi"/>
          <w:color w:val="auto"/>
          <w:szCs w:val="24"/>
        </w:rPr>
        <w:t>uty (LIMDU) for three periods ranging from three to six months</w:t>
      </w:r>
      <w:r w:rsidR="00643555">
        <w:rPr>
          <w:rFonts w:asciiTheme="minorHAnsi" w:hAnsiTheme="minorHAnsi"/>
          <w:color w:val="auto"/>
          <w:szCs w:val="24"/>
        </w:rPr>
        <w:t>, the</w:t>
      </w:r>
      <w:r w:rsidR="00480714" w:rsidRPr="00B65545">
        <w:rPr>
          <w:rFonts w:ascii="Calibri" w:hAnsi="Calibri"/>
          <w:color w:val="auto"/>
          <w:szCs w:val="24"/>
        </w:rPr>
        <w:t xml:space="preserve"> </w:t>
      </w:r>
      <w:r w:rsidR="003B63D3">
        <w:rPr>
          <w:rFonts w:ascii="Calibri" w:hAnsi="Calibri"/>
          <w:color w:val="auto"/>
          <w:szCs w:val="24"/>
        </w:rPr>
        <w:t xml:space="preserve">CI </w:t>
      </w:r>
      <w:r w:rsidR="00480714" w:rsidRPr="00B65545">
        <w:rPr>
          <w:rFonts w:ascii="Calibri" w:hAnsi="Calibri"/>
          <w:color w:val="auto"/>
          <w:szCs w:val="24"/>
        </w:rPr>
        <w:t xml:space="preserve">was </w:t>
      </w:r>
      <w:r w:rsidR="003B63D3">
        <w:rPr>
          <w:rFonts w:ascii="Calibri" w:hAnsi="Calibri"/>
          <w:color w:val="auto"/>
          <w:szCs w:val="24"/>
        </w:rPr>
        <w:t>un</w:t>
      </w:r>
      <w:r w:rsidR="00480714" w:rsidRPr="00B65545">
        <w:rPr>
          <w:rFonts w:ascii="Calibri" w:hAnsi="Calibri"/>
          <w:color w:val="auto"/>
          <w:szCs w:val="24"/>
        </w:rPr>
        <w:t xml:space="preserve">able to </w:t>
      </w:r>
      <w:r w:rsidR="00643555">
        <w:rPr>
          <w:rFonts w:ascii="Calibri" w:hAnsi="Calibri"/>
          <w:color w:val="auto"/>
          <w:szCs w:val="24"/>
        </w:rPr>
        <w:t>return to</w:t>
      </w:r>
      <w:r w:rsidR="003B63D3">
        <w:rPr>
          <w:rFonts w:ascii="Calibri" w:hAnsi="Calibri"/>
          <w:color w:val="auto"/>
          <w:szCs w:val="24"/>
        </w:rPr>
        <w:t xml:space="preserve"> full </w:t>
      </w:r>
      <w:r w:rsidR="00643555">
        <w:rPr>
          <w:rFonts w:ascii="Calibri" w:hAnsi="Calibri"/>
          <w:color w:val="auto"/>
          <w:szCs w:val="24"/>
        </w:rPr>
        <w:t>duty and</w:t>
      </w:r>
      <w:r w:rsidR="003B63D3">
        <w:rPr>
          <w:rFonts w:ascii="Calibri" w:hAnsi="Calibri"/>
          <w:color w:val="auto"/>
          <w:szCs w:val="24"/>
        </w:rPr>
        <w:t xml:space="preserve"> was </w:t>
      </w:r>
      <w:r w:rsidR="00480714">
        <w:rPr>
          <w:rFonts w:ascii="Calibri" w:hAnsi="Calibri"/>
          <w:color w:val="auto"/>
          <w:szCs w:val="24"/>
        </w:rPr>
        <w:t>referred to the Medical Evaluation Board (MEB</w:t>
      </w:r>
      <w:r w:rsidR="00480714" w:rsidRPr="008005E9">
        <w:rPr>
          <w:rFonts w:ascii="Calibri" w:hAnsi="Calibri"/>
          <w:color w:val="auto"/>
          <w:szCs w:val="24"/>
        </w:rPr>
        <w:t xml:space="preserve">). </w:t>
      </w:r>
      <w:r w:rsidR="008C5C02">
        <w:rPr>
          <w:rFonts w:ascii="Calibri" w:hAnsi="Calibri"/>
          <w:color w:val="auto"/>
          <w:szCs w:val="24"/>
        </w:rPr>
        <w:t xml:space="preserve"> </w:t>
      </w:r>
      <w:r w:rsidR="00275291">
        <w:rPr>
          <w:rFonts w:ascii="Calibri" w:hAnsi="Calibri"/>
          <w:color w:val="auto"/>
          <w:szCs w:val="24"/>
        </w:rPr>
        <w:t>The MEB forwarded pain in l</w:t>
      </w:r>
      <w:r w:rsidR="00480714">
        <w:rPr>
          <w:rFonts w:ascii="Calibri" w:hAnsi="Calibri"/>
          <w:color w:val="auto"/>
          <w:szCs w:val="24"/>
        </w:rPr>
        <w:t>imb</w:t>
      </w:r>
      <w:r w:rsidR="008C5C02">
        <w:rPr>
          <w:rFonts w:ascii="Calibri" w:hAnsi="Calibri"/>
          <w:color w:val="auto"/>
          <w:szCs w:val="24"/>
        </w:rPr>
        <w:t>s</w:t>
      </w:r>
      <w:r w:rsidR="00275291">
        <w:rPr>
          <w:rFonts w:ascii="Calibri" w:hAnsi="Calibri"/>
          <w:color w:val="auto"/>
          <w:szCs w:val="24"/>
        </w:rPr>
        <w:t xml:space="preserve"> and o</w:t>
      </w:r>
      <w:r w:rsidR="00480714">
        <w:rPr>
          <w:rFonts w:ascii="Calibri" w:hAnsi="Calibri"/>
          <w:color w:val="auto"/>
          <w:szCs w:val="24"/>
        </w:rPr>
        <w:t>ther</w:t>
      </w:r>
      <w:r w:rsidR="00275291">
        <w:rPr>
          <w:rFonts w:ascii="Calibri" w:hAnsi="Calibri"/>
          <w:color w:val="auto"/>
          <w:szCs w:val="24"/>
        </w:rPr>
        <w:t xml:space="preserve"> early complications of trauma conditions to the P</w:t>
      </w:r>
      <w:r w:rsidR="00BA5B89">
        <w:rPr>
          <w:rFonts w:ascii="Calibri" w:hAnsi="Calibri"/>
          <w:color w:val="auto"/>
          <w:szCs w:val="24"/>
        </w:rPr>
        <w:t>hysica</w:t>
      </w:r>
      <w:r w:rsidR="00275291">
        <w:rPr>
          <w:rFonts w:ascii="Calibri" w:hAnsi="Calibri"/>
          <w:color w:val="auto"/>
          <w:szCs w:val="24"/>
        </w:rPr>
        <w:t>l Evaluation B</w:t>
      </w:r>
      <w:r w:rsidR="00BA5B89">
        <w:rPr>
          <w:rFonts w:ascii="Calibri" w:hAnsi="Calibri"/>
          <w:color w:val="auto"/>
          <w:szCs w:val="24"/>
        </w:rPr>
        <w:t xml:space="preserve">oard (PEB). </w:t>
      </w:r>
      <w:r w:rsidR="00B122F2">
        <w:rPr>
          <w:rFonts w:ascii="Calibri" w:hAnsi="Calibri"/>
          <w:color w:val="auto"/>
          <w:szCs w:val="24"/>
        </w:rPr>
        <w:t xml:space="preserve"> </w:t>
      </w:r>
      <w:r w:rsidR="00480714">
        <w:rPr>
          <w:rFonts w:ascii="Calibri" w:hAnsi="Calibri"/>
          <w:color w:val="auto"/>
          <w:szCs w:val="24"/>
        </w:rPr>
        <w:t>T</w:t>
      </w:r>
      <w:r w:rsidR="00480714" w:rsidRPr="00861D5C">
        <w:rPr>
          <w:rFonts w:ascii="Calibri" w:hAnsi="Calibri"/>
          <w:color w:val="auto"/>
          <w:szCs w:val="24"/>
        </w:rPr>
        <w:t xml:space="preserve">he PEB adjudicated </w:t>
      </w:r>
      <w:r w:rsidR="00734937">
        <w:rPr>
          <w:rFonts w:ascii="Calibri" w:hAnsi="Calibri"/>
          <w:color w:val="auto"/>
          <w:szCs w:val="24"/>
        </w:rPr>
        <w:t>b</w:t>
      </w:r>
      <w:r w:rsidR="00480714">
        <w:rPr>
          <w:rFonts w:ascii="Calibri" w:hAnsi="Calibri"/>
          <w:color w:val="auto"/>
          <w:szCs w:val="24"/>
        </w:rPr>
        <w:t xml:space="preserve">ilateral </w:t>
      </w:r>
      <w:r w:rsidR="00734937">
        <w:rPr>
          <w:rFonts w:ascii="Calibri" w:hAnsi="Calibri"/>
          <w:color w:val="auto"/>
          <w:szCs w:val="24"/>
        </w:rPr>
        <w:t xml:space="preserve">MTSS </w:t>
      </w:r>
      <w:r w:rsidR="00480714">
        <w:rPr>
          <w:rFonts w:ascii="Calibri" w:hAnsi="Calibri"/>
          <w:color w:val="auto"/>
          <w:szCs w:val="24"/>
        </w:rPr>
        <w:t xml:space="preserve">as </w:t>
      </w:r>
      <w:r w:rsidR="00480714" w:rsidRPr="00861D5C">
        <w:rPr>
          <w:rFonts w:ascii="Calibri" w:hAnsi="Calibri"/>
          <w:color w:val="auto"/>
          <w:szCs w:val="24"/>
        </w:rPr>
        <w:t xml:space="preserve">unfitting, rated </w:t>
      </w:r>
      <w:r w:rsidR="00480714">
        <w:rPr>
          <w:rFonts w:ascii="Calibri" w:hAnsi="Calibri"/>
          <w:color w:val="auto"/>
          <w:szCs w:val="24"/>
        </w:rPr>
        <w:t>10</w:t>
      </w:r>
      <w:r w:rsidR="007A6026">
        <w:rPr>
          <w:rFonts w:ascii="Calibri" w:hAnsi="Calibri"/>
          <w:color w:val="auto"/>
          <w:szCs w:val="24"/>
        </w:rPr>
        <w:t>% each,</w:t>
      </w:r>
      <w:r w:rsidR="00480714" w:rsidRPr="00861D5C">
        <w:rPr>
          <w:rFonts w:ascii="Calibri" w:hAnsi="Calibri"/>
          <w:color w:val="auto"/>
          <w:szCs w:val="24"/>
        </w:rPr>
        <w:t xml:space="preserve"> </w:t>
      </w:r>
      <w:r w:rsidR="00480714">
        <w:rPr>
          <w:rFonts w:ascii="Calibri" w:hAnsi="Calibri"/>
          <w:color w:val="auto"/>
          <w:szCs w:val="24"/>
        </w:rPr>
        <w:t xml:space="preserve">applying the </w:t>
      </w:r>
      <w:r w:rsidR="00480714" w:rsidRPr="008005E9">
        <w:rPr>
          <w:rFonts w:ascii="Calibri" w:hAnsi="Calibri"/>
          <w:color w:val="auto"/>
          <w:szCs w:val="24"/>
        </w:rPr>
        <w:t xml:space="preserve">bilateral factor. </w:t>
      </w:r>
      <w:r w:rsidR="00B122F2">
        <w:rPr>
          <w:rFonts w:ascii="Calibri" w:hAnsi="Calibri"/>
          <w:color w:val="auto"/>
          <w:szCs w:val="24"/>
        </w:rPr>
        <w:t xml:space="preserve"> </w:t>
      </w:r>
      <w:r w:rsidR="00734937">
        <w:rPr>
          <w:rFonts w:ascii="Calibri" w:hAnsi="Calibri"/>
          <w:color w:val="auto"/>
          <w:szCs w:val="24"/>
        </w:rPr>
        <w:t>The PEB adjudicated</w:t>
      </w:r>
      <w:r w:rsidR="00BA5B89">
        <w:rPr>
          <w:rFonts w:ascii="Calibri" w:hAnsi="Calibri"/>
          <w:color w:val="auto"/>
          <w:szCs w:val="24"/>
        </w:rPr>
        <w:t xml:space="preserve"> </w:t>
      </w:r>
      <w:proofErr w:type="spellStart"/>
      <w:r w:rsidR="00734937">
        <w:rPr>
          <w:rFonts w:ascii="Calibri" w:hAnsi="Calibri"/>
          <w:color w:val="auto"/>
          <w:szCs w:val="24"/>
        </w:rPr>
        <w:t>e</w:t>
      </w:r>
      <w:r w:rsidR="00BA5B89">
        <w:rPr>
          <w:rFonts w:ascii="Calibri" w:hAnsi="Calibri"/>
          <w:color w:val="auto"/>
          <w:szCs w:val="24"/>
        </w:rPr>
        <w:t>xertional</w:t>
      </w:r>
      <w:proofErr w:type="spellEnd"/>
      <w:r w:rsidR="00BA5B89">
        <w:rPr>
          <w:rFonts w:ascii="Calibri" w:hAnsi="Calibri"/>
          <w:color w:val="auto"/>
          <w:szCs w:val="24"/>
        </w:rPr>
        <w:t xml:space="preserve"> </w:t>
      </w:r>
      <w:r w:rsidR="00734937">
        <w:rPr>
          <w:rFonts w:ascii="Calibri" w:hAnsi="Calibri"/>
          <w:color w:val="auto"/>
          <w:szCs w:val="24"/>
        </w:rPr>
        <w:t>c</w:t>
      </w:r>
      <w:r w:rsidR="00BA5B89">
        <w:rPr>
          <w:rFonts w:ascii="Calibri" w:hAnsi="Calibri"/>
          <w:color w:val="auto"/>
          <w:szCs w:val="24"/>
        </w:rPr>
        <w:t xml:space="preserve">ompartment </w:t>
      </w:r>
      <w:r w:rsidR="00734937">
        <w:rPr>
          <w:rFonts w:ascii="Calibri" w:hAnsi="Calibri"/>
          <w:color w:val="auto"/>
          <w:szCs w:val="24"/>
        </w:rPr>
        <w:t xml:space="preserve">syndrome as </w:t>
      </w:r>
      <w:r w:rsidR="00B1092E">
        <w:rPr>
          <w:rFonts w:ascii="Calibri" w:hAnsi="Calibri"/>
          <w:color w:val="auto"/>
          <w:szCs w:val="24"/>
        </w:rPr>
        <w:t>c</w:t>
      </w:r>
      <w:r w:rsidR="00734937">
        <w:rPr>
          <w:rFonts w:ascii="Calibri" w:hAnsi="Calibri"/>
          <w:color w:val="auto"/>
          <w:szCs w:val="24"/>
        </w:rPr>
        <w:t>ategory II (</w:t>
      </w:r>
      <w:r w:rsidR="00B1092E">
        <w:rPr>
          <w:rFonts w:ascii="Calibri" w:hAnsi="Calibri"/>
          <w:color w:val="auto"/>
          <w:szCs w:val="24"/>
        </w:rPr>
        <w:t>c</w:t>
      </w:r>
      <w:r w:rsidR="00BA5B89">
        <w:rPr>
          <w:rFonts w:ascii="Calibri" w:hAnsi="Calibri"/>
          <w:color w:val="auto"/>
          <w:szCs w:val="24"/>
        </w:rPr>
        <w:t>onditions that contri</w:t>
      </w:r>
      <w:r w:rsidR="00734937">
        <w:rPr>
          <w:rFonts w:ascii="Calibri" w:hAnsi="Calibri"/>
          <w:color w:val="auto"/>
          <w:szCs w:val="24"/>
        </w:rPr>
        <w:t>bute to the unfitting condition</w:t>
      </w:r>
      <w:r w:rsidR="00BA5B89">
        <w:rPr>
          <w:rFonts w:ascii="Calibri" w:hAnsi="Calibri"/>
          <w:color w:val="auto"/>
          <w:szCs w:val="24"/>
        </w:rPr>
        <w:t>).</w:t>
      </w:r>
      <w:r w:rsidR="006F4642">
        <w:rPr>
          <w:rFonts w:ascii="Calibri" w:hAnsi="Calibri"/>
          <w:color w:val="auto"/>
          <w:szCs w:val="24"/>
        </w:rPr>
        <w:t xml:space="preserve">  </w:t>
      </w:r>
      <w:r w:rsidR="00480714" w:rsidRPr="008005E9">
        <w:rPr>
          <w:rFonts w:ascii="Calibri" w:hAnsi="Calibri"/>
          <w:color w:val="auto"/>
          <w:szCs w:val="24"/>
        </w:rPr>
        <w:t xml:space="preserve"> </w:t>
      </w:r>
      <w:r w:rsidR="00480714" w:rsidRPr="008005E9">
        <w:rPr>
          <w:rFonts w:asciiTheme="minorHAnsi" w:hAnsiTheme="minorHAnsi"/>
          <w:color w:val="auto"/>
        </w:rPr>
        <w:t xml:space="preserve">The CI </w:t>
      </w:r>
      <w:r w:rsidR="006F4642">
        <w:rPr>
          <w:rFonts w:asciiTheme="minorHAnsi" w:hAnsiTheme="minorHAnsi"/>
          <w:color w:val="auto"/>
        </w:rPr>
        <w:t xml:space="preserve">did </w:t>
      </w:r>
      <w:r w:rsidR="00480714" w:rsidRPr="008005E9">
        <w:rPr>
          <w:rFonts w:asciiTheme="minorHAnsi" w:hAnsiTheme="minorHAnsi"/>
          <w:color w:val="auto"/>
        </w:rPr>
        <w:t>no</w:t>
      </w:r>
      <w:r w:rsidR="006F4642">
        <w:rPr>
          <w:rFonts w:asciiTheme="minorHAnsi" w:hAnsiTheme="minorHAnsi"/>
          <w:color w:val="auto"/>
        </w:rPr>
        <w:t>t</w:t>
      </w:r>
      <w:r w:rsidR="00797075">
        <w:rPr>
          <w:rFonts w:asciiTheme="minorHAnsi" w:hAnsiTheme="minorHAnsi"/>
          <w:color w:val="auto"/>
        </w:rPr>
        <w:t xml:space="preserve"> appeal</w:t>
      </w:r>
      <w:r w:rsidR="00480714" w:rsidRPr="008005E9">
        <w:rPr>
          <w:rFonts w:asciiTheme="minorHAnsi" w:hAnsiTheme="minorHAnsi"/>
          <w:color w:val="auto"/>
        </w:rPr>
        <w:t xml:space="preserve"> and was medically separated with a 20% combined disability rating.  </w:t>
      </w:r>
    </w:p>
    <w:p w:rsidR="0085089F" w:rsidRPr="00341F56" w:rsidRDefault="008B5D31" w:rsidP="00341F56">
      <w:pPr>
        <w:tabs>
          <w:tab w:val="left" w:pos="288"/>
          <w:tab w:val="left" w:pos="4752"/>
        </w:tabs>
        <w:spacing w:line="240" w:lineRule="exact"/>
        <w:rPr>
          <w:rFonts w:ascii="Calibri" w:hAnsi="Calibri"/>
          <w:color w:val="auto"/>
          <w:szCs w:val="24"/>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r w:rsidR="00341F56">
        <w:rPr>
          <w:rFonts w:ascii="Calibri" w:hAnsi="Calibri"/>
          <w:color w:val="auto"/>
          <w:szCs w:val="24"/>
        </w:rPr>
        <w:t>___</w:t>
      </w:r>
    </w:p>
    <w:p w:rsidR="00617F9D" w:rsidRDefault="00617F9D" w:rsidP="00480714">
      <w:pPr>
        <w:tabs>
          <w:tab w:val="left" w:pos="288"/>
          <w:tab w:val="left" w:pos="4752"/>
        </w:tabs>
        <w:spacing w:line="240" w:lineRule="exact"/>
        <w:jc w:val="both"/>
        <w:rPr>
          <w:rFonts w:ascii="Calibri" w:hAnsi="Calibri"/>
          <w:color w:val="auto"/>
          <w:u w:val="single"/>
        </w:rPr>
      </w:pPr>
    </w:p>
    <w:p w:rsidR="00480714" w:rsidRDefault="002C6E5B" w:rsidP="00480714">
      <w:pPr>
        <w:tabs>
          <w:tab w:val="left" w:pos="288"/>
          <w:tab w:val="left" w:pos="4752"/>
        </w:tabs>
        <w:spacing w:line="240" w:lineRule="exact"/>
        <w:jc w:val="both"/>
        <w:rPr>
          <w:rFonts w:ascii="Calibri" w:hAnsi="Calibri"/>
          <w:color w:val="auto"/>
          <w:szCs w:val="24"/>
          <w:highlight w:val="cyan"/>
        </w:rPr>
      </w:pPr>
      <w:r w:rsidRPr="00542C9A">
        <w:rPr>
          <w:rFonts w:ascii="Calibri" w:hAnsi="Calibri"/>
          <w:color w:val="auto"/>
          <w:u w:val="single"/>
        </w:rPr>
        <w:t>CI CONTENTION</w:t>
      </w:r>
      <w:r w:rsidRPr="00542C9A">
        <w:rPr>
          <w:rFonts w:ascii="Calibri" w:hAnsi="Calibri"/>
          <w:color w:val="auto"/>
        </w:rPr>
        <w:t>:</w:t>
      </w:r>
      <w:r w:rsidR="00734937">
        <w:rPr>
          <w:rFonts w:ascii="Calibri" w:hAnsi="Calibri"/>
          <w:color w:val="000080"/>
        </w:rPr>
        <w:t xml:space="preserve">  </w:t>
      </w:r>
      <w:r w:rsidR="00275291">
        <w:rPr>
          <w:rFonts w:ascii="Calibri" w:hAnsi="Calibri"/>
          <w:color w:val="auto"/>
          <w:szCs w:val="24"/>
        </w:rPr>
        <w:t>“</w:t>
      </w:r>
      <w:r w:rsidR="00480714">
        <w:rPr>
          <w:rFonts w:ascii="Calibri" w:hAnsi="Calibri"/>
          <w:color w:val="auto"/>
          <w:szCs w:val="24"/>
        </w:rPr>
        <w:t xml:space="preserve">In 2008, it was found that my thoracolumbar strain is now diagnosed as thoracolumbar strain with L5-S1 disc protrusion in contract with the right S1 nerve root causing mild asymmetric spinal canal stenosis and mild degenerative disc disease at L4-L5 with the numbness of the toe from right S1 compression without ankle weakness.”  </w:t>
      </w:r>
    </w:p>
    <w:p w:rsidR="00A90D55" w:rsidRPr="00480714" w:rsidRDefault="008B5D31" w:rsidP="00AF1668">
      <w:pPr>
        <w:tabs>
          <w:tab w:val="left" w:pos="288"/>
          <w:tab w:val="left" w:pos="4752"/>
        </w:tabs>
        <w:spacing w:line="240" w:lineRule="exact"/>
        <w:rPr>
          <w:rFonts w:ascii="Calibri" w:hAnsi="Calibri"/>
          <w:color w:val="auto"/>
          <w:szCs w:val="24"/>
          <w:highlight w:val="cyan"/>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______________</w:t>
      </w:r>
    </w:p>
    <w:p w:rsidR="00480714" w:rsidRDefault="00480714"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480714" w:rsidRDefault="00480714" w:rsidP="00190E48">
      <w:pPr>
        <w:spacing w:line="240" w:lineRule="exact"/>
        <w:jc w:val="both"/>
        <w:rPr>
          <w:rFonts w:ascii="Calibri" w:hAnsi="Calibri"/>
          <w:color w:val="auto"/>
        </w:rPr>
      </w:pPr>
    </w:p>
    <w:tbl>
      <w:tblPr>
        <w:tblStyle w:val="TableGrid"/>
        <w:tblW w:w="9270" w:type="dxa"/>
        <w:jc w:val="center"/>
        <w:tblLayout w:type="fixed"/>
        <w:tblLook w:val="04A0"/>
      </w:tblPr>
      <w:tblGrid>
        <w:gridCol w:w="2385"/>
        <w:gridCol w:w="1170"/>
        <w:gridCol w:w="810"/>
        <w:gridCol w:w="2385"/>
        <w:gridCol w:w="720"/>
        <w:gridCol w:w="810"/>
        <w:gridCol w:w="990"/>
      </w:tblGrid>
      <w:tr w:rsidR="00480714" w:rsidRPr="002A685E" w:rsidTr="00C44470">
        <w:trPr>
          <w:trHeight w:val="233"/>
          <w:jc w:val="center"/>
        </w:trPr>
        <w:tc>
          <w:tcPr>
            <w:tcW w:w="4365" w:type="dxa"/>
            <w:gridSpan w:val="3"/>
            <w:tcBorders>
              <w:right w:val="thinThickThinSmallGap" w:sz="24" w:space="0" w:color="auto"/>
            </w:tcBorders>
            <w:shd w:val="clear" w:color="auto" w:fill="D9D9D9" w:themeFill="background1" w:themeFillShade="D9"/>
          </w:tcPr>
          <w:p w:rsidR="00480714" w:rsidRPr="002E0100" w:rsidRDefault="00480714" w:rsidP="00480714">
            <w:pPr>
              <w:pStyle w:val="ListParagraph"/>
              <w:spacing w:after="0" w:line="240" w:lineRule="exact"/>
              <w:ind w:left="0"/>
              <w:jc w:val="both"/>
              <w:rPr>
                <w:rFonts w:cs="Times New Roman"/>
                <w:b/>
                <w:sz w:val="18"/>
                <w:szCs w:val="18"/>
              </w:rPr>
            </w:pPr>
            <w:r w:rsidRPr="002E0100">
              <w:rPr>
                <w:rFonts w:cs="Times New Roman"/>
                <w:b/>
                <w:sz w:val="18"/>
                <w:szCs w:val="18"/>
              </w:rPr>
              <w:t>Service IPEB – Dated 20070404</w:t>
            </w:r>
            <w:r w:rsidR="001676A7" w:rsidRPr="002E0100">
              <w:rPr>
                <w:rFonts w:cs="Times New Roman"/>
                <w:b/>
                <w:sz w:val="18"/>
                <w:szCs w:val="18"/>
              </w:rPr>
              <w:t xml:space="preserve"> (8 mo pre sep)</w:t>
            </w:r>
          </w:p>
        </w:tc>
        <w:tc>
          <w:tcPr>
            <w:tcW w:w="4905" w:type="dxa"/>
            <w:gridSpan w:val="4"/>
            <w:tcBorders>
              <w:left w:val="thinThickThinSmallGap" w:sz="24" w:space="0" w:color="auto"/>
            </w:tcBorders>
            <w:shd w:val="clear" w:color="auto" w:fill="D9D9D9" w:themeFill="background1" w:themeFillShade="D9"/>
          </w:tcPr>
          <w:p w:rsidR="00480714" w:rsidRPr="002E0100" w:rsidRDefault="00480714" w:rsidP="001676A7">
            <w:pPr>
              <w:pStyle w:val="ListParagraph"/>
              <w:spacing w:after="0" w:line="240" w:lineRule="exact"/>
              <w:ind w:left="0"/>
              <w:jc w:val="both"/>
              <w:rPr>
                <w:rFonts w:cs="Times New Roman"/>
                <w:b/>
                <w:sz w:val="18"/>
                <w:szCs w:val="18"/>
              </w:rPr>
            </w:pPr>
            <w:r w:rsidRPr="002E0100">
              <w:rPr>
                <w:rFonts w:cs="Times New Roman"/>
                <w:b/>
                <w:sz w:val="18"/>
                <w:szCs w:val="18"/>
              </w:rPr>
              <w:t xml:space="preserve">VA (3 </w:t>
            </w:r>
            <w:r w:rsidR="001676A7" w:rsidRPr="002E0100">
              <w:rPr>
                <w:rFonts w:cs="Times New Roman"/>
                <w:b/>
                <w:sz w:val="18"/>
                <w:szCs w:val="18"/>
              </w:rPr>
              <w:t>m</w:t>
            </w:r>
            <w:r w:rsidRPr="002E0100">
              <w:rPr>
                <w:rFonts w:cs="Times New Roman"/>
                <w:b/>
                <w:sz w:val="18"/>
                <w:szCs w:val="18"/>
              </w:rPr>
              <w:t>o</w:t>
            </w:r>
            <w:r w:rsidR="001676A7" w:rsidRPr="002E0100">
              <w:rPr>
                <w:rFonts w:cs="Times New Roman"/>
                <w:b/>
                <w:sz w:val="18"/>
                <w:szCs w:val="18"/>
              </w:rPr>
              <w:t xml:space="preserve"> post s</w:t>
            </w:r>
            <w:r w:rsidR="00734937" w:rsidRPr="002E0100">
              <w:rPr>
                <w:rFonts w:cs="Times New Roman"/>
                <w:b/>
                <w:sz w:val="18"/>
                <w:szCs w:val="18"/>
              </w:rPr>
              <w:t>ep</w:t>
            </w:r>
            <w:r w:rsidRPr="002E0100">
              <w:rPr>
                <w:rFonts w:cs="Times New Roman"/>
                <w:b/>
                <w:sz w:val="18"/>
                <w:szCs w:val="18"/>
              </w:rPr>
              <w:t>) – Effective 20070616</w:t>
            </w:r>
          </w:p>
        </w:tc>
      </w:tr>
      <w:tr w:rsidR="00480714" w:rsidRPr="002A685E" w:rsidTr="00C44470">
        <w:trPr>
          <w:trHeight w:val="233"/>
          <w:jc w:val="center"/>
        </w:trPr>
        <w:tc>
          <w:tcPr>
            <w:tcW w:w="2385" w:type="dxa"/>
            <w:tcBorders>
              <w:bottom w:val="single" w:sz="4" w:space="0" w:color="000000" w:themeColor="text1"/>
            </w:tcBorders>
            <w:shd w:val="clear" w:color="auto" w:fill="D9D9D9" w:themeFill="background1" w:themeFillShade="D9"/>
          </w:tcPr>
          <w:p w:rsidR="00480714" w:rsidRPr="002E0100" w:rsidRDefault="00480714" w:rsidP="00480714">
            <w:pPr>
              <w:pStyle w:val="ListParagraph"/>
              <w:spacing w:after="0" w:line="240" w:lineRule="exact"/>
              <w:ind w:left="0"/>
              <w:jc w:val="both"/>
              <w:rPr>
                <w:rFonts w:cs="Times New Roman"/>
                <w:b/>
                <w:sz w:val="18"/>
                <w:szCs w:val="18"/>
              </w:rPr>
            </w:pPr>
            <w:r w:rsidRPr="002E0100">
              <w:rPr>
                <w:rFonts w:cs="Times New Roman"/>
                <w:b/>
                <w:sz w:val="18"/>
                <w:szCs w:val="18"/>
              </w:rPr>
              <w:t>Condition</w:t>
            </w:r>
          </w:p>
        </w:tc>
        <w:tc>
          <w:tcPr>
            <w:tcW w:w="1170" w:type="dxa"/>
            <w:tcBorders>
              <w:bottom w:val="single" w:sz="4" w:space="0" w:color="000000" w:themeColor="text1"/>
            </w:tcBorders>
            <w:shd w:val="clear" w:color="auto" w:fill="D9D9D9" w:themeFill="background1" w:themeFillShade="D9"/>
          </w:tcPr>
          <w:p w:rsidR="00480714" w:rsidRPr="002E0100" w:rsidRDefault="00480714" w:rsidP="00480714">
            <w:pPr>
              <w:pStyle w:val="ListParagraph"/>
              <w:spacing w:after="0" w:line="240" w:lineRule="exact"/>
              <w:ind w:left="0"/>
              <w:jc w:val="center"/>
              <w:rPr>
                <w:rFonts w:cs="Times New Roman"/>
                <w:b/>
                <w:sz w:val="18"/>
                <w:szCs w:val="18"/>
              </w:rPr>
            </w:pPr>
            <w:r w:rsidRPr="002E0100">
              <w:rPr>
                <w:rFonts w:cs="Times New Roman"/>
                <w:b/>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480714" w:rsidRPr="002E0100" w:rsidRDefault="00480714" w:rsidP="00480714">
            <w:pPr>
              <w:pStyle w:val="ListParagraph"/>
              <w:spacing w:after="0" w:line="240" w:lineRule="exact"/>
              <w:ind w:left="0"/>
              <w:jc w:val="center"/>
              <w:rPr>
                <w:rFonts w:cs="Times New Roman"/>
                <w:b/>
                <w:sz w:val="18"/>
                <w:szCs w:val="18"/>
              </w:rPr>
            </w:pPr>
            <w:r w:rsidRPr="002E0100">
              <w:rPr>
                <w:rFonts w:cs="Times New Roman"/>
                <w:b/>
                <w:sz w:val="18"/>
                <w:szCs w:val="18"/>
              </w:rPr>
              <w:t>Rating</w:t>
            </w:r>
          </w:p>
        </w:tc>
        <w:tc>
          <w:tcPr>
            <w:tcW w:w="2385" w:type="dxa"/>
            <w:tcBorders>
              <w:left w:val="thinThickThinSmallGap" w:sz="24" w:space="0" w:color="auto"/>
              <w:bottom w:val="single" w:sz="4" w:space="0" w:color="000000" w:themeColor="text1"/>
            </w:tcBorders>
            <w:shd w:val="clear" w:color="auto" w:fill="D9D9D9" w:themeFill="background1" w:themeFillShade="D9"/>
          </w:tcPr>
          <w:p w:rsidR="00480714" w:rsidRPr="002E0100" w:rsidRDefault="00480714" w:rsidP="00480714">
            <w:pPr>
              <w:pStyle w:val="ListParagraph"/>
              <w:spacing w:after="0" w:line="240" w:lineRule="exact"/>
              <w:ind w:left="0"/>
              <w:jc w:val="both"/>
              <w:rPr>
                <w:rFonts w:cs="Times New Roman"/>
                <w:b/>
                <w:sz w:val="18"/>
                <w:szCs w:val="18"/>
              </w:rPr>
            </w:pPr>
            <w:r w:rsidRPr="002E0100">
              <w:rPr>
                <w:rFonts w:cs="Times New Roman"/>
                <w:b/>
                <w:sz w:val="18"/>
                <w:szCs w:val="18"/>
              </w:rPr>
              <w:t>Condition</w:t>
            </w:r>
          </w:p>
        </w:tc>
        <w:tc>
          <w:tcPr>
            <w:tcW w:w="720" w:type="dxa"/>
            <w:tcBorders>
              <w:bottom w:val="single" w:sz="4" w:space="0" w:color="000000" w:themeColor="text1"/>
            </w:tcBorders>
            <w:shd w:val="clear" w:color="auto" w:fill="D9D9D9" w:themeFill="background1" w:themeFillShade="D9"/>
          </w:tcPr>
          <w:p w:rsidR="00480714" w:rsidRPr="0085089F" w:rsidRDefault="00480714" w:rsidP="00480714">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480714" w:rsidRPr="0085089F" w:rsidRDefault="00480714" w:rsidP="00480714">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480714" w:rsidRPr="0085089F" w:rsidRDefault="00480714" w:rsidP="00480714">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C44470" w:rsidRPr="002A685E" w:rsidTr="007334C9">
        <w:trPr>
          <w:trHeight w:val="233"/>
          <w:jc w:val="center"/>
        </w:trPr>
        <w:tc>
          <w:tcPr>
            <w:tcW w:w="2385" w:type="dxa"/>
            <w:vMerge w:val="restart"/>
            <w:shd w:val="clear" w:color="auto" w:fill="FFFFFF" w:themeFill="background1"/>
          </w:tcPr>
          <w:p w:rsidR="00C44470" w:rsidRPr="002E0100" w:rsidRDefault="00437786" w:rsidP="00B1092E">
            <w:pPr>
              <w:pStyle w:val="ListParagraph"/>
              <w:spacing w:after="0" w:line="240" w:lineRule="exact"/>
              <w:ind w:left="0"/>
              <w:rPr>
                <w:rFonts w:cs="Times New Roman"/>
                <w:sz w:val="18"/>
                <w:szCs w:val="18"/>
              </w:rPr>
            </w:pPr>
            <w:r w:rsidRPr="002E0100">
              <w:rPr>
                <w:rFonts w:cs="Times New Roman"/>
                <w:sz w:val="18"/>
                <w:szCs w:val="18"/>
              </w:rPr>
              <w:t xml:space="preserve">MTSS </w:t>
            </w:r>
            <w:r w:rsidR="007334C9" w:rsidRPr="002E0100">
              <w:rPr>
                <w:rFonts w:cs="Times New Roman"/>
                <w:sz w:val="18"/>
                <w:szCs w:val="18"/>
              </w:rPr>
              <w:t xml:space="preserve"> </w:t>
            </w:r>
            <w:r w:rsidR="00B1092E">
              <w:rPr>
                <w:rFonts w:cs="Times New Roman"/>
                <w:sz w:val="18"/>
                <w:szCs w:val="18"/>
              </w:rPr>
              <w:t>B</w:t>
            </w:r>
            <w:r w:rsidR="007334C9" w:rsidRPr="002E0100">
              <w:rPr>
                <w:rFonts w:cs="Times New Roman"/>
                <w:sz w:val="18"/>
                <w:szCs w:val="18"/>
              </w:rPr>
              <w:t>ilat</w:t>
            </w:r>
            <w:r w:rsidR="009660E2" w:rsidRPr="002E0100">
              <w:rPr>
                <w:rFonts w:cs="Times New Roman"/>
                <w:sz w:val="18"/>
                <w:szCs w:val="18"/>
              </w:rPr>
              <w:t>eral</w:t>
            </w:r>
            <w:r w:rsidR="00C44470" w:rsidRPr="002E0100">
              <w:rPr>
                <w:rFonts w:cs="Times New Roman"/>
                <w:sz w:val="18"/>
                <w:szCs w:val="18"/>
              </w:rPr>
              <w:t xml:space="preserve"> </w:t>
            </w:r>
            <w:r w:rsidR="00B1092E">
              <w:rPr>
                <w:rFonts w:cs="Times New Roman"/>
                <w:sz w:val="18"/>
                <w:szCs w:val="18"/>
              </w:rPr>
              <w:t>F</w:t>
            </w:r>
            <w:r w:rsidR="00C44470" w:rsidRPr="002E0100">
              <w:rPr>
                <w:rFonts w:cs="Times New Roman"/>
                <w:sz w:val="18"/>
                <w:szCs w:val="18"/>
              </w:rPr>
              <w:t>actor</w:t>
            </w:r>
            <w:r w:rsidRPr="002E0100">
              <w:rPr>
                <w:rFonts w:cs="Times New Roman"/>
                <w:sz w:val="18"/>
                <w:szCs w:val="18"/>
              </w:rPr>
              <w:t xml:space="preserve"> </w:t>
            </w:r>
            <w:r w:rsidR="00B1092E">
              <w:rPr>
                <w:rFonts w:cs="Times New Roman"/>
                <w:sz w:val="18"/>
                <w:szCs w:val="18"/>
              </w:rPr>
              <w:t>A</w:t>
            </w:r>
            <w:r w:rsidRPr="002E0100">
              <w:rPr>
                <w:rFonts w:cs="Times New Roman"/>
                <w:sz w:val="18"/>
                <w:szCs w:val="18"/>
              </w:rPr>
              <w:t>pplied</w:t>
            </w:r>
          </w:p>
        </w:tc>
        <w:tc>
          <w:tcPr>
            <w:tcW w:w="1170" w:type="dxa"/>
            <w:tcBorders>
              <w:bottom w:val="single" w:sz="4" w:space="0" w:color="auto"/>
            </w:tcBorders>
            <w:shd w:val="clear" w:color="auto" w:fill="FFFFFF" w:themeFill="background1"/>
          </w:tcPr>
          <w:p w:rsidR="00C44470" w:rsidRPr="002E0100" w:rsidRDefault="00C44470" w:rsidP="00480714">
            <w:pPr>
              <w:pStyle w:val="ListParagraph"/>
              <w:spacing w:after="0" w:line="240" w:lineRule="exact"/>
              <w:ind w:left="0"/>
              <w:jc w:val="center"/>
              <w:rPr>
                <w:rFonts w:cs="Times New Roman"/>
                <w:sz w:val="18"/>
                <w:szCs w:val="18"/>
              </w:rPr>
            </w:pPr>
            <w:r w:rsidRPr="002E0100">
              <w:rPr>
                <w:rFonts w:cs="Times New Roman"/>
                <w:sz w:val="18"/>
                <w:szCs w:val="18"/>
              </w:rPr>
              <w:t>5399-5312</w:t>
            </w:r>
          </w:p>
        </w:tc>
        <w:tc>
          <w:tcPr>
            <w:tcW w:w="810" w:type="dxa"/>
            <w:tcBorders>
              <w:bottom w:val="single" w:sz="4" w:space="0" w:color="auto"/>
              <w:right w:val="thinThickThinSmallGap" w:sz="24" w:space="0" w:color="auto"/>
            </w:tcBorders>
            <w:shd w:val="clear" w:color="auto" w:fill="FFFFFF" w:themeFill="background1"/>
          </w:tcPr>
          <w:p w:rsidR="00C44470" w:rsidRPr="002E0100" w:rsidRDefault="00C44470" w:rsidP="00480714">
            <w:pPr>
              <w:pStyle w:val="ListParagraph"/>
              <w:spacing w:after="0" w:line="240" w:lineRule="exact"/>
              <w:ind w:left="0"/>
              <w:jc w:val="center"/>
              <w:rPr>
                <w:rFonts w:cs="Times New Roman"/>
                <w:sz w:val="18"/>
                <w:szCs w:val="18"/>
              </w:rPr>
            </w:pPr>
            <w:r w:rsidRPr="002E0100">
              <w:rPr>
                <w:rFonts w:cs="Times New Roman"/>
                <w:sz w:val="18"/>
                <w:szCs w:val="18"/>
              </w:rPr>
              <w:t>10%</w:t>
            </w:r>
          </w:p>
        </w:tc>
        <w:tc>
          <w:tcPr>
            <w:tcW w:w="2385" w:type="dxa"/>
            <w:vMerge w:val="restart"/>
            <w:tcBorders>
              <w:left w:val="thinThickThinSmallGap" w:sz="24" w:space="0" w:color="auto"/>
            </w:tcBorders>
            <w:shd w:val="clear" w:color="auto" w:fill="FFFFFF" w:themeFill="background1"/>
          </w:tcPr>
          <w:p w:rsidR="00C44470" w:rsidRPr="002E0100" w:rsidRDefault="00437786" w:rsidP="00B1092E">
            <w:pPr>
              <w:pStyle w:val="ListParagraph"/>
              <w:spacing w:after="0" w:line="240" w:lineRule="exact"/>
              <w:ind w:left="0"/>
              <w:rPr>
                <w:rFonts w:cs="Times New Roman"/>
                <w:sz w:val="18"/>
                <w:szCs w:val="18"/>
              </w:rPr>
            </w:pPr>
            <w:r w:rsidRPr="002E0100">
              <w:rPr>
                <w:rFonts w:cs="Times New Roman"/>
                <w:sz w:val="18"/>
                <w:szCs w:val="18"/>
              </w:rPr>
              <w:t>MTSS</w:t>
            </w:r>
            <w:r w:rsidR="00617F9D" w:rsidRPr="002E0100">
              <w:rPr>
                <w:rFonts w:cs="Times New Roman"/>
                <w:sz w:val="18"/>
                <w:szCs w:val="18"/>
              </w:rPr>
              <w:t>/</w:t>
            </w:r>
            <w:r w:rsidR="00B1092E">
              <w:rPr>
                <w:rFonts w:cs="Times New Roman"/>
                <w:sz w:val="18"/>
                <w:szCs w:val="18"/>
              </w:rPr>
              <w:t>S</w:t>
            </w:r>
            <w:r w:rsidR="00617F9D" w:rsidRPr="002E0100">
              <w:rPr>
                <w:rFonts w:cs="Times New Roman"/>
                <w:sz w:val="18"/>
                <w:szCs w:val="18"/>
              </w:rPr>
              <w:t xml:space="preserve">hin </w:t>
            </w:r>
            <w:r w:rsidR="00B1092E">
              <w:rPr>
                <w:rFonts w:cs="Times New Roman"/>
                <w:sz w:val="18"/>
                <w:szCs w:val="18"/>
              </w:rPr>
              <w:t>S</w:t>
            </w:r>
            <w:r w:rsidR="00617F9D" w:rsidRPr="002E0100">
              <w:rPr>
                <w:rFonts w:cs="Times New Roman"/>
                <w:sz w:val="18"/>
                <w:szCs w:val="18"/>
              </w:rPr>
              <w:t>plints/L</w:t>
            </w:r>
            <w:r w:rsidR="00C44470" w:rsidRPr="002E0100">
              <w:rPr>
                <w:rFonts w:cs="Times New Roman"/>
                <w:sz w:val="18"/>
                <w:szCs w:val="18"/>
              </w:rPr>
              <w:t xml:space="preserve"> </w:t>
            </w:r>
          </w:p>
        </w:tc>
        <w:tc>
          <w:tcPr>
            <w:tcW w:w="720" w:type="dxa"/>
            <w:vMerge w:val="restart"/>
            <w:shd w:val="clear" w:color="auto" w:fill="FFFFFF" w:themeFill="background1"/>
          </w:tcPr>
          <w:p w:rsidR="00C44470" w:rsidRDefault="00C44470" w:rsidP="00480714">
            <w:pPr>
              <w:pStyle w:val="ListParagraph"/>
              <w:spacing w:after="0" w:line="240" w:lineRule="exact"/>
              <w:ind w:left="0"/>
              <w:jc w:val="center"/>
              <w:rPr>
                <w:rFonts w:cs="Times New Roman"/>
                <w:sz w:val="18"/>
                <w:szCs w:val="18"/>
              </w:rPr>
            </w:pPr>
            <w:r>
              <w:rPr>
                <w:rFonts w:cs="Times New Roman"/>
                <w:sz w:val="18"/>
                <w:szCs w:val="18"/>
              </w:rPr>
              <w:t>5262</w:t>
            </w:r>
          </w:p>
        </w:tc>
        <w:tc>
          <w:tcPr>
            <w:tcW w:w="810" w:type="dxa"/>
            <w:vMerge w:val="restart"/>
            <w:shd w:val="clear" w:color="auto" w:fill="FFFFFF" w:themeFill="background1"/>
          </w:tcPr>
          <w:p w:rsidR="00C44470" w:rsidRDefault="00C44470" w:rsidP="00480714">
            <w:pPr>
              <w:pStyle w:val="ListParagraph"/>
              <w:spacing w:after="0" w:line="240" w:lineRule="exact"/>
              <w:ind w:left="0"/>
              <w:jc w:val="center"/>
              <w:rPr>
                <w:rFonts w:cs="Times New Roman"/>
                <w:sz w:val="18"/>
                <w:szCs w:val="18"/>
              </w:rPr>
            </w:pPr>
            <w:r>
              <w:rPr>
                <w:rFonts w:cs="Times New Roman"/>
                <w:sz w:val="18"/>
                <w:szCs w:val="18"/>
              </w:rPr>
              <w:t>0%</w:t>
            </w:r>
          </w:p>
        </w:tc>
        <w:tc>
          <w:tcPr>
            <w:tcW w:w="990" w:type="dxa"/>
            <w:vMerge w:val="restart"/>
            <w:shd w:val="clear" w:color="auto" w:fill="FFFFFF" w:themeFill="background1"/>
          </w:tcPr>
          <w:p w:rsidR="00C44470" w:rsidRDefault="00C44470" w:rsidP="002E0100">
            <w:pPr>
              <w:pStyle w:val="ListParagraph"/>
              <w:spacing w:after="0" w:line="240" w:lineRule="exact"/>
              <w:ind w:left="0"/>
              <w:jc w:val="center"/>
              <w:rPr>
                <w:rFonts w:cs="Times New Roman"/>
                <w:sz w:val="18"/>
                <w:szCs w:val="18"/>
              </w:rPr>
            </w:pPr>
            <w:r>
              <w:rPr>
                <w:rFonts w:cs="Times New Roman"/>
                <w:sz w:val="18"/>
                <w:szCs w:val="18"/>
              </w:rPr>
              <w:t>20070904</w:t>
            </w:r>
          </w:p>
        </w:tc>
      </w:tr>
      <w:tr w:rsidR="00C44470" w:rsidRPr="002A685E" w:rsidTr="00C44470">
        <w:trPr>
          <w:trHeight w:val="210"/>
          <w:jc w:val="center"/>
        </w:trPr>
        <w:tc>
          <w:tcPr>
            <w:tcW w:w="2385" w:type="dxa"/>
            <w:vMerge/>
            <w:shd w:val="clear" w:color="auto" w:fill="FFFFFF" w:themeFill="background1"/>
          </w:tcPr>
          <w:p w:rsidR="00C44470" w:rsidRPr="002E0100" w:rsidRDefault="00C44470" w:rsidP="00617F9D">
            <w:pPr>
              <w:pStyle w:val="ListParagraph"/>
              <w:spacing w:after="0" w:line="240" w:lineRule="exact"/>
              <w:ind w:left="0"/>
              <w:rPr>
                <w:rFonts w:cs="Times New Roman"/>
                <w:sz w:val="18"/>
                <w:szCs w:val="18"/>
              </w:rPr>
            </w:pPr>
          </w:p>
        </w:tc>
        <w:tc>
          <w:tcPr>
            <w:tcW w:w="1170" w:type="dxa"/>
            <w:tcBorders>
              <w:top w:val="single" w:sz="4" w:space="0" w:color="auto"/>
            </w:tcBorders>
            <w:shd w:val="clear" w:color="auto" w:fill="FFFFFF" w:themeFill="background1"/>
          </w:tcPr>
          <w:p w:rsidR="00C44470" w:rsidRPr="002E0100" w:rsidRDefault="00C44470" w:rsidP="00480714">
            <w:pPr>
              <w:pStyle w:val="ListParagraph"/>
              <w:spacing w:line="240" w:lineRule="exact"/>
              <w:ind w:left="0"/>
              <w:jc w:val="center"/>
              <w:rPr>
                <w:rFonts w:cs="Times New Roman"/>
                <w:sz w:val="18"/>
                <w:szCs w:val="18"/>
              </w:rPr>
            </w:pPr>
            <w:r w:rsidRPr="002E0100">
              <w:rPr>
                <w:rFonts w:cs="Times New Roman"/>
                <w:sz w:val="18"/>
                <w:szCs w:val="18"/>
              </w:rPr>
              <w:t>5399-5312</w:t>
            </w:r>
          </w:p>
        </w:tc>
        <w:tc>
          <w:tcPr>
            <w:tcW w:w="810" w:type="dxa"/>
            <w:tcBorders>
              <w:top w:val="single" w:sz="4" w:space="0" w:color="auto"/>
              <w:right w:val="thinThickThinSmallGap" w:sz="24" w:space="0" w:color="auto"/>
            </w:tcBorders>
            <w:shd w:val="clear" w:color="auto" w:fill="FFFFFF" w:themeFill="background1"/>
          </w:tcPr>
          <w:p w:rsidR="00C44470" w:rsidRPr="002E0100" w:rsidRDefault="00C44470" w:rsidP="00480714">
            <w:pPr>
              <w:pStyle w:val="ListParagraph"/>
              <w:spacing w:line="240" w:lineRule="exact"/>
              <w:ind w:left="0"/>
              <w:jc w:val="center"/>
              <w:rPr>
                <w:rFonts w:cs="Times New Roman"/>
                <w:sz w:val="18"/>
                <w:szCs w:val="18"/>
              </w:rPr>
            </w:pPr>
            <w:r w:rsidRPr="002E0100">
              <w:rPr>
                <w:rFonts w:cs="Times New Roman"/>
                <w:sz w:val="18"/>
                <w:szCs w:val="18"/>
              </w:rPr>
              <w:t>10%</w:t>
            </w:r>
          </w:p>
        </w:tc>
        <w:tc>
          <w:tcPr>
            <w:tcW w:w="2385" w:type="dxa"/>
            <w:vMerge/>
            <w:tcBorders>
              <w:left w:val="thinThickThinSmallGap" w:sz="24" w:space="0" w:color="auto"/>
            </w:tcBorders>
            <w:shd w:val="clear" w:color="auto" w:fill="FFFFFF" w:themeFill="background1"/>
          </w:tcPr>
          <w:p w:rsidR="00C44470" w:rsidRPr="002E0100" w:rsidRDefault="00C44470" w:rsidP="00617F9D">
            <w:pPr>
              <w:pStyle w:val="ListParagraph"/>
              <w:spacing w:after="0" w:line="240" w:lineRule="exact"/>
              <w:ind w:left="0"/>
              <w:rPr>
                <w:rFonts w:cs="Times New Roman"/>
                <w:sz w:val="18"/>
                <w:szCs w:val="18"/>
              </w:rPr>
            </w:pPr>
          </w:p>
        </w:tc>
        <w:tc>
          <w:tcPr>
            <w:tcW w:w="720" w:type="dxa"/>
            <w:vMerge/>
            <w:shd w:val="clear" w:color="auto" w:fill="FFFFFF" w:themeFill="background1"/>
          </w:tcPr>
          <w:p w:rsidR="00C44470" w:rsidRDefault="00C44470" w:rsidP="00480714">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C44470" w:rsidRDefault="00C44470" w:rsidP="00480714">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C44470" w:rsidRDefault="00C44470" w:rsidP="00480714">
            <w:pPr>
              <w:pStyle w:val="ListParagraph"/>
              <w:spacing w:after="0" w:line="240" w:lineRule="exact"/>
              <w:ind w:left="0"/>
              <w:jc w:val="center"/>
              <w:rPr>
                <w:rFonts w:cs="Times New Roman"/>
                <w:sz w:val="18"/>
                <w:szCs w:val="18"/>
              </w:rPr>
            </w:pPr>
          </w:p>
        </w:tc>
      </w:tr>
      <w:tr w:rsidR="00A01CEF" w:rsidRPr="002A685E" w:rsidTr="00437786">
        <w:trPr>
          <w:trHeight w:val="341"/>
          <w:jc w:val="center"/>
        </w:trPr>
        <w:tc>
          <w:tcPr>
            <w:tcW w:w="2385" w:type="dxa"/>
            <w:shd w:val="clear" w:color="auto" w:fill="FFFFFF" w:themeFill="background1"/>
          </w:tcPr>
          <w:p w:rsidR="00A01CEF" w:rsidRPr="002E0100" w:rsidRDefault="00A01CEF" w:rsidP="00B1092E">
            <w:pPr>
              <w:pStyle w:val="ListParagraph"/>
              <w:spacing w:after="0" w:line="240" w:lineRule="exact"/>
              <w:ind w:left="0"/>
              <w:rPr>
                <w:rFonts w:cs="Times New Roman"/>
                <w:sz w:val="18"/>
                <w:szCs w:val="18"/>
              </w:rPr>
            </w:pPr>
            <w:proofErr w:type="spellStart"/>
            <w:r w:rsidRPr="002E0100">
              <w:rPr>
                <w:rFonts w:cs="Times New Roman"/>
                <w:sz w:val="18"/>
                <w:szCs w:val="18"/>
              </w:rPr>
              <w:t>Exertional</w:t>
            </w:r>
            <w:proofErr w:type="spellEnd"/>
            <w:r w:rsidRPr="002E0100">
              <w:rPr>
                <w:rFonts w:cs="Times New Roman"/>
                <w:sz w:val="18"/>
                <w:szCs w:val="18"/>
              </w:rPr>
              <w:t xml:space="preserve"> </w:t>
            </w:r>
            <w:r w:rsidR="00B1092E">
              <w:rPr>
                <w:rFonts w:cs="Times New Roman"/>
                <w:sz w:val="18"/>
                <w:szCs w:val="18"/>
              </w:rPr>
              <w:t>C</w:t>
            </w:r>
            <w:r w:rsidRPr="002E0100">
              <w:rPr>
                <w:rFonts w:cs="Times New Roman"/>
                <w:sz w:val="18"/>
                <w:szCs w:val="18"/>
              </w:rPr>
              <w:t>ompartme</w:t>
            </w:r>
            <w:r w:rsidR="009660E2" w:rsidRPr="002E0100">
              <w:rPr>
                <w:rFonts w:cs="Times New Roman"/>
                <w:sz w:val="18"/>
                <w:szCs w:val="18"/>
              </w:rPr>
              <w:t>n</w:t>
            </w:r>
            <w:r w:rsidR="007334C9" w:rsidRPr="002E0100">
              <w:rPr>
                <w:rFonts w:cs="Times New Roman"/>
                <w:sz w:val="18"/>
                <w:szCs w:val="18"/>
              </w:rPr>
              <w:t xml:space="preserve">t </w:t>
            </w:r>
            <w:r w:rsidR="00B1092E">
              <w:rPr>
                <w:rFonts w:cs="Times New Roman"/>
                <w:sz w:val="18"/>
                <w:szCs w:val="18"/>
              </w:rPr>
              <w:t>S</w:t>
            </w:r>
            <w:r w:rsidR="007334C9" w:rsidRPr="002E0100">
              <w:rPr>
                <w:rFonts w:cs="Times New Roman"/>
                <w:sz w:val="18"/>
                <w:szCs w:val="18"/>
              </w:rPr>
              <w:t>ynd</w:t>
            </w:r>
            <w:r w:rsidR="0098587E">
              <w:rPr>
                <w:rFonts w:cs="Times New Roman"/>
                <w:sz w:val="18"/>
                <w:szCs w:val="18"/>
              </w:rPr>
              <w:t>rome</w:t>
            </w:r>
          </w:p>
        </w:tc>
        <w:tc>
          <w:tcPr>
            <w:tcW w:w="1980" w:type="dxa"/>
            <w:gridSpan w:val="2"/>
            <w:tcBorders>
              <w:right w:val="thinThickThinSmallGap" w:sz="24" w:space="0" w:color="auto"/>
            </w:tcBorders>
            <w:shd w:val="clear" w:color="auto" w:fill="FFFFFF" w:themeFill="background1"/>
          </w:tcPr>
          <w:p w:rsidR="00A01CEF" w:rsidRPr="002E0100" w:rsidRDefault="00A01CEF" w:rsidP="00480714">
            <w:pPr>
              <w:pStyle w:val="ListParagraph"/>
              <w:spacing w:after="0" w:line="240" w:lineRule="exact"/>
              <w:ind w:left="0"/>
              <w:jc w:val="center"/>
              <w:rPr>
                <w:rFonts w:cs="Times New Roman"/>
                <w:sz w:val="18"/>
                <w:szCs w:val="18"/>
              </w:rPr>
            </w:pPr>
            <w:r w:rsidRPr="002E0100">
              <w:rPr>
                <w:rFonts w:cs="Times New Roman"/>
                <w:sz w:val="18"/>
                <w:szCs w:val="18"/>
              </w:rPr>
              <w:t>Category II</w:t>
            </w:r>
          </w:p>
        </w:tc>
        <w:tc>
          <w:tcPr>
            <w:tcW w:w="2385" w:type="dxa"/>
            <w:tcBorders>
              <w:left w:val="thinThickThinSmallGap" w:sz="24" w:space="0" w:color="auto"/>
            </w:tcBorders>
            <w:shd w:val="clear" w:color="auto" w:fill="FFFFFF" w:themeFill="background1"/>
          </w:tcPr>
          <w:p w:rsidR="00A01CEF" w:rsidRPr="002E0100" w:rsidRDefault="00437786" w:rsidP="00B1092E">
            <w:pPr>
              <w:pStyle w:val="ListParagraph"/>
              <w:spacing w:after="0" w:line="240" w:lineRule="exact"/>
              <w:ind w:left="0"/>
              <w:rPr>
                <w:rFonts w:cs="Times New Roman"/>
                <w:sz w:val="18"/>
                <w:szCs w:val="18"/>
              </w:rPr>
            </w:pPr>
            <w:r w:rsidRPr="002E0100">
              <w:rPr>
                <w:rFonts w:cs="Times New Roman"/>
                <w:sz w:val="18"/>
                <w:szCs w:val="18"/>
              </w:rPr>
              <w:t>MTSS</w:t>
            </w:r>
            <w:r w:rsidR="00617F9D" w:rsidRPr="002E0100">
              <w:rPr>
                <w:rFonts w:cs="Times New Roman"/>
                <w:sz w:val="18"/>
                <w:szCs w:val="18"/>
              </w:rPr>
              <w:t>/</w:t>
            </w:r>
            <w:r w:rsidR="00B1092E">
              <w:rPr>
                <w:rFonts w:cs="Times New Roman"/>
                <w:sz w:val="18"/>
                <w:szCs w:val="18"/>
              </w:rPr>
              <w:t>S</w:t>
            </w:r>
            <w:r w:rsidR="00617F9D" w:rsidRPr="002E0100">
              <w:rPr>
                <w:rFonts w:cs="Times New Roman"/>
                <w:sz w:val="18"/>
                <w:szCs w:val="18"/>
              </w:rPr>
              <w:t xml:space="preserve">hin </w:t>
            </w:r>
            <w:r w:rsidR="00B1092E">
              <w:rPr>
                <w:rFonts w:cs="Times New Roman"/>
                <w:sz w:val="18"/>
                <w:szCs w:val="18"/>
              </w:rPr>
              <w:t>S</w:t>
            </w:r>
            <w:r w:rsidR="00617F9D" w:rsidRPr="002E0100">
              <w:rPr>
                <w:rFonts w:cs="Times New Roman"/>
                <w:sz w:val="18"/>
                <w:szCs w:val="18"/>
              </w:rPr>
              <w:t>plints/R</w:t>
            </w:r>
            <w:r w:rsidR="00A01CEF" w:rsidRPr="002E0100">
              <w:rPr>
                <w:rFonts w:cs="Times New Roman"/>
                <w:sz w:val="18"/>
                <w:szCs w:val="18"/>
              </w:rPr>
              <w:t xml:space="preserve"> </w:t>
            </w:r>
          </w:p>
        </w:tc>
        <w:tc>
          <w:tcPr>
            <w:tcW w:w="720" w:type="dxa"/>
            <w:shd w:val="clear" w:color="auto" w:fill="FFFFFF" w:themeFill="background1"/>
          </w:tcPr>
          <w:p w:rsidR="00A01CEF" w:rsidRDefault="00A01CEF" w:rsidP="00480714">
            <w:pPr>
              <w:pStyle w:val="ListParagraph"/>
              <w:spacing w:after="0" w:line="240" w:lineRule="exact"/>
              <w:ind w:left="0"/>
              <w:jc w:val="center"/>
              <w:rPr>
                <w:rFonts w:cs="Times New Roman"/>
                <w:sz w:val="18"/>
                <w:szCs w:val="18"/>
              </w:rPr>
            </w:pPr>
            <w:r>
              <w:rPr>
                <w:rFonts w:cs="Times New Roman"/>
                <w:sz w:val="18"/>
                <w:szCs w:val="18"/>
              </w:rPr>
              <w:t>5262</w:t>
            </w:r>
          </w:p>
        </w:tc>
        <w:tc>
          <w:tcPr>
            <w:tcW w:w="810" w:type="dxa"/>
            <w:shd w:val="clear" w:color="auto" w:fill="FFFFFF" w:themeFill="background1"/>
          </w:tcPr>
          <w:p w:rsidR="00A01CEF" w:rsidRDefault="00A01CEF" w:rsidP="00480714">
            <w:pPr>
              <w:pStyle w:val="ListParagraph"/>
              <w:spacing w:after="0" w:line="24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A01CEF" w:rsidRDefault="00A01CEF" w:rsidP="00437786">
            <w:pPr>
              <w:pStyle w:val="ListParagraph"/>
              <w:spacing w:after="0" w:line="240" w:lineRule="exact"/>
              <w:ind w:left="0"/>
              <w:jc w:val="center"/>
              <w:rPr>
                <w:rFonts w:cs="Times New Roman"/>
                <w:sz w:val="18"/>
                <w:szCs w:val="18"/>
              </w:rPr>
            </w:pPr>
            <w:r>
              <w:rPr>
                <w:rFonts w:cs="Times New Roman"/>
                <w:sz w:val="18"/>
                <w:szCs w:val="18"/>
              </w:rPr>
              <w:t>20070904</w:t>
            </w:r>
          </w:p>
        </w:tc>
      </w:tr>
      <w:tr w:rsidR="00480714" w:rsidRPr="002A685E" w:rsidTr="00437786">
        <w:trPr>
          <w:trHeight w:val="296"/>
          <w:jc w:val="center"/>
        </w:trPr>
        <w:tc>
          <w:tcPr>
            <w:tcW w:w="4365" w:type="dxa"/>
            <w:gridSpan w:val="3"/>
            <w:vMerge w:val="restart"/>
            <w:tcBorders>
              <w:right w:val="thinThickThinSmallGap" w:sz="24" w:space="0" w:color="auto"/>
            </w:tcBorders>
            <w:shd w:val="clear" w:color="auto" w:fill="FFFFFF" w:themeFill="background1"/>
          </w:tcPr>
          <w:p w:rsidR="00480714" w:rsidRPr="002E0100" w:rsidRDefault="00617F9D" w:rsidP="00480714">
            <w:pPr>
              <w:pStyle w:val="ListParagraph"/>
              <w:spacing w:after="0" w:line="240" w:lineRule="exact"/>
              <w:ind w:left="0"/>
              <w:jc w:val="center"/>
              <w:rPr>
                <w:rFonts w:cs="Times New Roman"/>
                <w:sz w:val="18"/>
                <w:szCs w:val="18"/>
              </w:rPr>
            </w:pPr>
            <w:r w:rsidRPr="002E0100">
              <w:rPr>
                <w:sz w:val="18"/>
                <w:szCs w:val="18"/>
              </w:rPr>
              <w:t>↓No Additional MEB Entries↓</w:t>
            </w:r>
          </w:p>
        </w:tc>
        <w:tc>
          <w:tcPr>
            <w:tcW w:w="2385" w:type="dxa"/>
            <w:tcBorders>
              <w:left w:val="thinThickThinSmallGap" w:sz="24" w:space="0" w:color="auto"/>
            </w:tcBorders>
            <w:shd w:val="clear" w:color="auto" w:fill="FFFFFF" w:themeFill="background1"/>
          </w:tcPr>
          <w:p w:rsidR="00480714" w:rsidRPr="002E0100" w:rsidRDefault="00480714" w:rsidP="00B1092E">
            <w:pPr>
              <w:pStyle w:val="ListParagraph"/>
              <w:spacing w:after="0" w:line="240" w:lineRule="exact"/>
              <w:ind w:left="0"/>
              <w:rPr>
                <w:rFonts w:cs="Times New Roman"/>
                <w:sz w:val="18"/>
                <w:szCs w:val="18"/>
              </w:rPr>
            </w:pPr>
            <w:r w:rsidRPr="002E0100">
              <w:rPr>
                <w:rFonts w:cs="Times New Roman"/>
                <w:sz w:val="18"/>
                <w:szCs w:val="18"/>
              </w:rPr>
              <w:t xml:space="preserve">Thoracolumbar </w:t>
            </w:r>
            <w:r w:rsidR="00B1092E">
              <w:rPr>
                <w:rFonts w:cs="Times New Roman"/>
                <w:sz w:val="18"/>
                <w:szCs w:val="18"/>
              </w:rPr>
              <w:t>S</w:t>
            </w:r>
            <w:r w:rsidRPr="002E0100">
              <w:rPr>
                <w:rFonts w:cs="Times New Roman"/>
                <w:sz w:val="18"/>
                <w:szCs w:val="18"/>
              </w:rPr>
              <w:t xml:space="preserve">train </w:t>
            </w:r>
          </w:p>
        </w:tc>
        <w:tc>
          <w:tcPr>
            <w:tcW w:w="720" w:type="dxa"/>
            <w:shd w:val="clear" w:color="auto" w:fill="FFFFFF" w:themeFill="background1"/>
          </w:tcPr>
          <w:p w:rsidR="00480714" w:rsidRPr="00542C9A" w:rsidRDefault="00480714" w:rsidP="00480714">
            <w:pPr>
              <w:pStyle w:val="ListParagraph"/>
              <w:spacing w:after="0" w:line="240" w:lineRule="exact"/>
              <w:ind w:left="0"/>
              <w:jc w:val="center"/>
              <w:rPr>
                <w:rFonts w:cs="Times New Roman"/>
                <w:sz w:val="18"/>
                <w:szCs w:val="18"/>
              </w:rPr>
            </w:pPr>
            <w:r>
              <w:rPr>
                <w:rFonts w:cs="Times New Roman"/>
                <w:sz w:val="18"/>
                <w:szCs w:val="18"/>
              </w:rPr>
              <w:t>5237</w:t>
            </w:r>
          </w:p>
        </w:tc>
        <w:tc>
          <w:tcPr>
            <w:tcW w:w="810" w:type="dxa"/>
            <w:shd w:val="clear" w:color="auto" w:fill="FFFFFF" w:themeFill="background1"/>
          </w:tcPr>
          <w:p w:rsidR="00480714" w:rsidRPr="00542C9A" w:rsidRDefault="00480714" w:rsidP="00437786">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80714" w:rsidRPr="00542C9A" w:rsidRDefault="00480714" w:rsidP="00437786">
            <w:pPr>
              <w:pStyle w:val="ListParagraph"/>
              <w:spacing w:after="0" w:line="240" w:lineRule="exact"/>
              <w:ind w:left="0"/>
              <w:jc w:val="center"/>
              <w:rPr>
                <w:rFonts w:cs="Times New Roman"/>
                <w:sz w:val="18"/>
                <w:szCs w:val="18"/>
              </w:rPr>
            </w:pPr>
            <w:r>
              <w:rPr>
                <w:rFonts w:cs="Times New Roman"/>
                <w:sz w:val="18"/>
                <w:szCs w:val="18"/>
              </w:rPr>
              <w:t>20070904</w:t>
            </w:r>
          </w:p>
        </w:tc>
      </w:tr>
      <w:tr w:rsidR="00480714" w:rsidRPr="002A685E" w:rsidTr="00C44470">
        <w:trPr>
          <w:trHeight w:val="125"/>
          <w:jc w:val="center"/>
        </w:trPr>
        <w:tc>
          <w:tcPr>
            <w:tcW w:w="4365" w:type="dxa"/>
            <w:gridSpan w:val="3"/>
            <w:vMerge/>
            <w:tcBorders>
              <w:right w:val="thinThickThinSmallGap" w:sz="24" w:space="0" w:color="auto"/>
            </w:tcBorders>
            <w:shd w:val="clear" w:color="auto" w:fill="FFFFFF" w:themeFill="background1"/>
          </w:tcPr>
          <w:p w:rsidR="00480714" w:rsidRPr="002E0100" w:rsidRDefault="00480714" w:rsidP="00480714">
            <w:pPr>
              <w:pStyle w:val="ListParagraph"/>
              <w:spacing w:after="0" w:line="240" w:lineRule="exact"/>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480714" w:rsidRPr="002E0100" w:rsidRDefault="00480714" w:rsidP="00480714">
            <w:pPr>
              <w:pStyle w:val="ListParagraph"/>
              <w:spacing w:after="0" w:line="240" w:lineRule="exact"/>
              <w:ind w:left="0"/>
              <w:jc w:val="both"/>
              <w:rPr>
                <w:rFonts w:cs="Times New Roman"/>
                <w:sz w:val="18"/>
                <w:szCs w:val="18"/>
              </w:rPr>
            </w:pPr>
            <w:r w:rsidRPr="002E0100">
              <w:rPr>
                <w:rFonts w:cs="Times New Roman"/>
                <w:sz w:val="18"/>
                <w:szCs w:val="18"/>
              </w:rPr>
              <w:t>Tinnitus</w:t>
            </w:r>
          </w:p>
        </w:tc>
        <w:tc>
          <w:tcPr>
            <w:tcW w:w="720" w:type="dxa"/>
            <w:shd w:val="clear" w:color="auto" w:fill="FFFFFF" w:themeFill="background1"/>
          </w:tcPr>
          <w:p w:rsidR="00480714" w:rsidRPr="00542C9A" w:rsidRDefault="00480714" w:rsidP="00480714">
            <w:pPr>
              <w:pStyle w:val="ListParagraph"/>
              <w:spacing w:after="0" w:line="240" w:lineRule="exact"/>
              <w:ind w:left="0"/>
              <w:jc w:val="center"/>
              <w:rPr>
                <w:rFonts w:cs="Times New Roman"/>
                <w:sz w:val="18"/>
                <w:szCs w:val="18"/>
              </w:rPr>
            </w:pPr>
            <w:r>
              <w:rPr>
                <w:rFonts w:cs="Times New Roman"/>
                <w:sz w:val="18"/>
                <w:szCs w:val="18"/>
              </w:rPr>
              <w:t>6260</w:t>
            </w:r>
          </w:p>
        </w:tc>
        <w:tc>
          <w:tcPr>
            <w:tcW w:w="810" w:type="dxa"/>
            <w:shd w:val="clear" w:color="auto" w:fill="FFFFFF" w:themeFill="background1"/>
          </w:tcPr>
          <w:p w:rsidR="00480714" w:rsidRPr="00542C9A" w:rsidRDefault="00480714" w:rsidP="00480714">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80714" w:rsidRPr="00542C9A" w:rsidRDefault="00480714" w:rsidP="00480714">
            <w:pPr>
              <w:pStyle w:val="ListParagraph"/>
              <w:spacing w:after="0" w:line="240" w:lineRule="exact"/>
              <w:ind w:left="0"/>
              <w:jc w:val="center"/>
              <w:rPr>
                <w:rFonts w:cs="Times New Roman"/>
                <w:sz w:val="18"/>
                <w:szCs w:val="18"/>
              </w:rPr>
            </w:pPr>
            <w:r>
              <w:rPr>
                <w:rFonts w:cs="Times New Roman"/>
                <w:sz w:val="18"/>
                <w:szCs w:val="18"/>
              </w:rPr>
              <w:t>20070904</w:t>
            </w:r>
          </w:p>
        </w:tc>
      </w:tr>
      <w:tr w:rsidR="00437786" w:rsidRPr="009660E2" w:rsidTr="00A150CF">
        <w:trPr>
          <w:trHeight w:val="296"/>
          <w:jc w:val="center"/>
        </w:trPr>
        <w:tc>
          <w:tcPr>
            <w:tcW w:w="4365" w:type="dxa"/>
            <w:gridSpan w:val="3"/>
            <w:vMerge/>
            <w:tcBorders>
              <w:right w:val="thinThickThinSmallGap" w:sz="24" w:space="0" w:color="auto"/>
            </w:tcBorders>
            <w:shd w:val="clear" w:color="auto" w:fill="FFFFFF" w:themeFill="background1"/>
          </w:tcPr>
          <w:p w:rsidR="00437786" w:rsidRPr="002E0100" w:rsidRDefault="00437786" w:rsidP="00480714">
            <w:pPr>
              <w:pStyle w:val="ListParagraph"/>
              <w:spacing w:after="0" w:line="240" w:lineRule="exact"/>
              <w:ind w:left="0"/>
              <w:jc w:val="both"/>
              <w:rPr>
                <w:rFonts w:cs="Times New Roman"/>
                <w:sz w:val="18"/>
                <w:szCs w:val="18"/>
                <w:highlight w:val="yellow"/>
              </w:rPr>
            </w:pPr>
          </w:p>
        </w:tc>
        <w:tc>
          <w:tcPr>
            <w:tcW w:w="3915" w:type="dxa"/>
            <w:gridSpan w:val="3"/>
            <w:tcBorders>
              <w:left w:val="thinThickThinSmallGap" w:sz="24" w:space="0" w:color="auto"/>
            </w:tcBorders>
            <w:shd w:val="clear" w:color="auto" w:fill="auto"/>
          </w:tcPr>
          <w:p w:rsidR="00437786" w:rsidRPr="002E0100" w:rsidRDefault="00437786" w:rsidP="00480714">
            <w:pPr>
              <w:pStyle w:val="ListParagraph"/>
              <w:spacing w:after="0" w:line="240" w:lineRule="exact"/>
              <w:ind w:left="0"/>
              <w:jc w:val="center"/>
              <w:rPr>
                <w:rFonts w:cs="Times New Roman"/>
                <w:sz w:val="18"/>
                <w:szCs w:val="18"/>
              </w:rPr>
            </w:pPr>
            <w:r w:rsidRPr="002E0100">
              <w:rPr>
                <w:rFonts w:cs="Times New Roman"/>
                <w:sz w:val="18"/>
                <w:szCs w:val="18"/>
              </w:rPr>
              <w:t>Other X2/ NSC X 2</w:t>
            </w:r>
          </w:p>
        </w:tc>
        <w:tc>
          <w:tcPr>
            <w:tcW w:w="990" w:type="dxa"/>
            <w:shd w:val="clear" w:color="auto" w:fill="auto"/>
          </w:tcPr>
          <w:p w:rsidR="00437786" w:rsidRPr="00CB2818" w:rsidRDefault="00437786" w:rsidP="00480714">
            <w:pPr>
              <w:pStyle w:val="ListParagraph"/>
              <w:spacing w:after="0" w:line="240" w:lineRule="exact"/>
              <w:ind w:left="0"/>
              <w:jc w:val="center"/>
              <w:rPr>
                <w:rFonts w:cs="Times New Roman"/>
                <w:sz w:val="18"/>
                <w:szCs w:val="18"/>
              </w:rPr>
            </w:pPr>
            <w:r w:rsidRPr="00CB2818">
              <w:rPr>
                <w:rFonts w:cs="Times New Roman"/>
                <w:sz w:val="18"/>
                <w:szCs w:val="18"/>
              </w:rPr>
              <w:t>20070904</w:t>
            </w:r>
          </w:p>
        </w:tc>
      </w:tr>
      <w:tr w:rsidR="00480714" w:rsidRPr="002A685E" w:rsidTr="00C44470">
        <w:trPr>
          <w:trHeight w:val="242"/>
          <w:jc w:val="center"/>
        </w:trPr>
        <w:tc>
          <w:tcPr>
            <w:tcW w:w="4365" w:type="dxa"/>
            <w:gridSpan w:val="3"/>
            <w:tcBorders>
              <w:right w:val="thinThickThinSmallGap" w:sz="24" w:space="0" w:color="auto"/>
            </w:tcBorders>
            <w:shd w:val="clear" w:color="auto" w:fill="D9D9D9" w:themeFill="background1" w:themeFillShade="D9"/>
          </w:tcPr>
          <w:p w:rsidR="00480714" w:rsidRPr="002E0100" w:rsidRDefault="00480714" w:rsidP="00A01CEF">
            <w:pPr>
              <w:pStyle w:val="ListParagraph"/>
              <w:spacing w:after="0" w:line="240" w:lineRule="exact"/>
              <w:ind w:left="0"/>
              <w:jc w:val="center"/>
              <w:rPr>
                <w:rFonts w:cs="Times New Roman"/>
                <w:b/>
                <w:sz w:val="18"/>
                <w:szCs w:val="18"/>
              </w:rPr>
            </w:pPr>
            <w:r w:rsidRPr="002E0100">
              <w:rPr>
                <w:rFonts w:cs="Times New Roman"/>
                <w:b/>
                <w:sz w:val="18"/>
                <w:szCs w:val="18"/>
              </w:rPr>
              <w:t xml:space="preserve">TOTAL Combined:  20% </w:t>
            </w:r>
          </w:p>
        </w:tc>
        <w:tc>
          <w:tcPr>
            <w:tcW w:w="4905" w:type="dxa"/>
            <w:gridSpan w:val="4"/>
            <w:tcBorders>
              <w:left w:val="thinThickThinSmallGap" w:sz="24" w:space="0" w:color="auto"/>
            </w:tcBorders>
            <w:shd w:val="clear" w:color="auto" w:fill="D9D9D9" w:themeFill="background1" w:themeFillShade="D9"/>
          </w:tcPr>
          <w:p w:rsidR="00480714" w:rsidRPr="002E0100" w:rsidRDefault="00480714" w:rsidP="009660E2">
            <w:pPr>
              <w:pStyle w:val="ListParagraph"/>
              <w:spacing w:after="0" w:line="240" w:lineRule="exact"/>
              <w:ind w:left="0"/>
              <w:jc w:val="center"/>
              <w:rPr>
                <w:rFonts w:cs="Times New Roman"/>
                <w:b/>
                <w:sz w:val="18"/>
                <w:szCs w:val="18"/>
              </w:rPr>
            </w:pPr>
            <w:r w:rsidRPr="002E0100">
              <w:rPr>
                <w:rFonts w:cs="Times New Roman"/>
                <w:b/>
                <w:sz w:val="18"/>
                <w:szCs w:val="18"/>
              </w:rPr>
              <w:t xml:space="preserve">TOTAL Combined: 20% from 20070616 </w:t>
            </w:r>
          </w:p>
        </w:tc>
      </w:tr>
    </w:tbl>
    <w:p w:rsidR="00A90D55" w:rsidRPr="0085089F" w:rsidRDefault="008B5D31" w:rsidP="00190E48">
      <w:pPr>
        <w:tabs>
          <w:tab w:val="left" w:pos="288"/>
          <w:tab w:val="left" w:pos="4752"/>
        </w:tabs>
        <w:spacing w:line="240" w:lineRule="exact"/>
        <w:jc w:val="both"/>
        <w:rPr>
          <w:color w:val="auto"/>
        </w:rPr>
      </w:pPr>
      <w:r w:rsidRPr="0085089F">
        <w:rPr>
          <w:color w:val="auto"/>
          <w:u w:val="single"/>
        </w:rPr>
        <w:t>_______________________________________________________________</w:t>
      </w:r>
      <w:r w:rsidR="00A90D55" w:rsidRPr="0085089F">
        <w:rPr>
          <w:color w:val="auto"/>
        </w:rPr>
        <w:t>_</w:t>
      </w:r>
    </w:p>
    <w:p w:rsidR="00A90D55" w:rsidRPr="00C7757D" w:rsidRDefault="00A90D55" w:rsidP="00190E48">
      <w:pPr>
        <w:tabs>
          <w:tab w:val="left" w:pos="288"/>
          <w:tab w:val="left" w:pos="4752"/>
        </w:tabs>
        <w:spacing w:line="240" w:lineRule="exact"/>
        <w:jc w:val="both"/>
        <w:rPr>
          <w:color w:val="auto"/>
        </w:rPr>
      </w:pPr>
    </w:p>
    <w:p w:rsidR="006F4642" w:rsidRDefault="002C6E5B" w:rsidP="00341F56">
      <w:pPr>
        <w:tabs>
          <w:tab w:val="left" w:pos="288"/>
          <w:tab w:val="left" w:pos="4752"/>
        </w:tabs>
        <w:spacing w:line="240" w:lineRule="exact"/>
        <w:jc w:val="both"/>
        <w:rPr>
          <w:rFonts w:asciiTheme="minorHAnsi" w:hAnsiTheme="minorHAnsi"/>
          <w:color w:val="auto"/>
          <w:szCs w:val="24"/>
        </w:rPr>
      </w:pPr>
      <w:r w:rsidRPr="00AC36EB">
        <w:rPr>
          <w:rFonts w:asciiTheme="minorHAnsi" w:hAnsiTheme="minorHAnsi"/>
          <w:color w:val="auto"/>
          <w:szCs w:val="24"/>
          <w:u w:val="single"/>
        </w:rPr>
        <w:t>ANALYSIS SUMMARY</w:t>
      </w:r>
      <w:r w:rsidRPr="00AC36EB">
        <w:rPr>
          <w:rFonts w:asciiTheme="minorHAnsi" w:hAnsiTheme="minorHAnsi"/>
          <w:color w:val="auto"/>
          <w:szCs w:val="24"/>
        </w:rPr>
        <w:t>:</w:t>
      </w:r>
      <w:r w:rsidR="006F4642" w:rsidRPr="006F4642">
        <w:rPr>
          <w:rFonts w:asciiTheme="minorHAnsi" w:hAnsiTheme="minorHAnsi"/>
          <w:color w:val="auto"/>
          <w:szCs w:val="24"/>
        </w:rPr>
        <w:t xml:space="preserve"> </w:t>
      </w:r>
      <w:r w:rsidR="00D933EA">
        <w:rPr>
          <w:rFonts w:asciiTheme="minorHAnsi" w:hAnsiTheme="minorHAnsi"/>
          <w:color w:val="auto"/>
          <w:szCs w:val="24"/>
        </w:rPr>
        <w:t xml:space="preserve"> </w:t>
      </w:r>
      <w:r w:rsidR="006F4642">
        <w:rPr>
          <w:rFonts w:asciiTheme="minorHAnsi" w:hAnsiTheme="minorHAnsi"/>
          <w:color w:val="auto"/>
          <w:szCs w:val="24"/>
        </w:rPr>
        <w:t>The Disability Evaluation System (DES) is responsible for maintaining a fit and vital fighting force.  While the DES considers all of the service member’s medical conditions, compensation can only be offered for those medical conditions that cut short a service members career, and then only to the degree of severi</w:t>
      </w:r>
      <w:r w:rsidR="00734937">
        <w:rPr>
          <w:rFonts w:asciiTheme="minorHAnsi" w:hAnsiTheme="minorHAnsi"/>
          <w:color w:val="auto"/>
          <w:szCs w:val="24"/>
        </w:rPr>
        <w:t>ty present at the time of separation</w:t>
      </w:r>
      <w:r w:rsidR="006F4642">
        <w:rPr>
          <w:rFonts w:asciiTheme="minorHAnsi" w:hAnsiTheme="minorHAnsi"/>
          <w:color w:val="auto"/>
          <w:szCs w:val="24"/>
        </w:rPr>
        <w:t>.  However</w:t>
      </w:r>
      <w:r w:rsidR="00734937">
        <w:rPr>
          <w:rFonts w:asciiTheme="minorHAnsi" w:hAnsiTheme="minorHAnsi"/>
          <w:color w:val="auto"/>
          <w:szCs w:val="24"/>
        </w:rPr>
        <w:t>,</w:t>
      </w:r>
      <w:r w:rsidR="006F4642">
        <w:rPr>
          <w:rFonts w:asciiTheme="minorHAnsi" w:hAnsiTheme="minorHAnsi"/>
          <w:color w:val="auto"/>
          <w:szCs w:val="24"/>
        </w:rPr>
        <w:t xml:space="preserve"> Veteran Affairs</w:t>
      </w:r>
      <w:r w:rsidR="00B1092E">
        <w:rPr>
          <w:rFonts w:asciiTheme="minorHAnsi" w:hAnsiTheme="minorHAnsi"/>
          <w:color w:val="auto"/>
          <w:szCs w:val="24"/>
        </w:rPr>
        <w:t xml:space="preserve"> (VA)</w:t>
      </w:r>
      <w:r w:rsidR="006F4642">
        <w:rPr>
          <w:rFonts w:asciiTheme="minorHAnsi" w:hAnsiTheme="minorHAnsi"/>
          <w:color w:val="auto"/>
          <w:szCs w:val="24"/>
        </w:rPr>
        <w:t xml:space="preserve">, operating under a different set of laws (Title 38, United States Code), is empowered to compensate service connected conditions and to periodically re-evaluate </w:t>
      </w:r>
      <w:r w:rsidR="007A6026">
        <w:rPr>
          <w:rFonts w:asciiTheme="minorHAnsi" w:hAnsiTheme="minorHAnsi"/>
          <w:color w:val="auto"/>
          <w:szCs w:val="24"/>
        </w:rPr>
        <w:t xml:space="preserve">a </w:t>
      </w:r>
      <w:r w:rsidR="00B1092E">
        <w:rPr>
          <w:rFonts w:asciiTheme="minorHAnsi" w:hAnsiTheme="minorHAnsi"/>
          <w:color w:val="auto"/>
          <w:szCs w:val="24"/>
        </w:rPr>
        <w:t>v</w:t>
      </w:r>
      <w:r w:rsidR="007A6026">
        <w:rPr>
          <w:rFonts w:asciiTheme="minorHAnsi" w:hAnsiTheme="minorHAnsi"/>
          <w:color w:val="auto"/>
          <w:szCs w:val="24"/>
        </w:rPr>
        <w:t>eteran</w:t>
      </w:r>
      <w:r w:rsidR="006F4642">
        <w:rPr>
          <w:rFonts w:asciiTheme="minorHAnsi" w:hAnsiTheme="minorHAnsi"/>
          <w:color w:val="auto"/>
          <w:szCs w:val="24"/>
        </w:rPr>
        <w:t xml:space="preserve"> for the purpose of adjusting the </w:t>
      </w:r>
      <w:r w:rsidR="00B1092E">
        <w:rPr>
          <w:rFonts w:asciiTheme="minorHAnsi" w:hAnsiTheme="minorHAnsi"/>
          <w:color w:val="auto"/>
          <w:szCs w:val="24"/>
        </w:rPr>
        <w:t>v</w:t>
      </w:r>
      <w:r w:rsidR="006F4642">
        <w:rPr>
          <w:rFonts w:asciiTheme="minorHAnsi" w:hAnsiTheme="minorHAnsi"/>
          <w:color w:val="auto"/>
          <w:szCs w:val="24"/>
        </w:rPr>
        <w:t>eteran</w:t>
      </w:r>
      <w:r w:rsidR="007A6026">
        <w:rPr>
          <w:rFonts w:asciiTheme="minorHAnsi" w:hAnsiTheme="minorHAnsi"/>
          <w:color w:val="auto"/>
          <w:szCs w:val="24"/>
        </w:rPr>
        <w:t>’</w:t>
      </w:r>
      <w:r w:rsidR="006F4642">
        <w:rPr>
          <w:rFonts w:asciiTheme="minorHAnsi" w:hAnsiTheme="minorHAnsi"/>
          <w:color w:val="auto"/>
          <w:szCs w:val="24"/>
        </w:rPr>
        <w:t>s disability rating should his degree of impairment vary over time.</w:t>
      </w:r>
    </w:p>
    <w:p w:rsidR="002C6E5B" w:rsidRDefault="002C6E5B" w:rsidP="00341F56">
      <w:pPr>
        <w:tabs>
          <w:tab w:val="left" w:pos="288"/>
          <w:tab w:val="left" w:pos="4752"/>
        </w:tabs>
        <w:spacing w:line="240" w:lineRule="exact"/>
        <w:jc w:val="both"/>
        <w:rPr>
          <w:rFonts w:asciiTheme="minorHAnsi" w:hAnsiTheme="minorHAnsi"/>
          <w:color w:val="auto"/>
          <w:szCs w:val="24"/>
        </w:rPr>
      </w:pPr>
    </w:p>
    <w:p w:rsidR="0031657F" w:rsidRDefault="006F4642" w:rsidP="00341F56">
      <w:pPr>
        <w:tabs>
          <w:tab w:val="left" w:pos="288"/>
          <w:tab w:val="left" w:pos="4752"/>
        </w:tabs>
        <w:spacing w:line="240" w:lineRule="exact"/>
        <w:jc w:val="both"/>
        <w:rPr>
          <w:rFonts w:ascii="Calibri" w:hAnsi="Calibri"/>
          <w:color w:val="auto"/>
          <w:szCs w:val="24"/>
        </w:rPr>
      </w:pPr>
      <w:proofErr w:type="gramStart"/>
      <w:r w:rsidRPr="006F4642">
        <w:rPr>
          <w:rFonts w:ascii="Calibri" w:hAnsi="Calibri"/>
          <w:color w:val="auto"/>
          <w:szCs w:val="24"/>
          <w:u w:val="single"/>
        </w:rPr>
        <w:lastRenderedPageBreak/>
        <w:t>Bilateral</w:t>
      </w:r>
      <w:r w:rsidR="00734937">
        <w:rPr>
          <w:rFonts w:ascii="Calibri" w:hAnsi="Calibri"/>
          <w:color w:val="auto"/>
          <w:szCs w:val="24"/>
          <w:u w:val="single"/>
        </w:rPr>
        <w:t xml:space="preserve"> MTSS</w:t>
      </w:r>
      <w:r w:rsidR="00B1092E">
        <w:rPr>
          <w:rFonts w:ascii="Calibri" w:hAnsi="Calibri"/>
          <w:color w:val="auto"/>
          <w:szCs w:val="24"/>
          <w:u w:val="single"/>
        </w:rPr>
        <w:t>.</w:t>
      </w:r>
      <w:proofErr w:type="gramEnd"/>
      <w:r>
        <w:rPr>
          <w:rFonts w:ascii="Calibri" w:hAnsi="Calibri"/>
          <w:color w:val="auto"/>
          <w:szCs w:val="24"/>
        </w:rPr>
        <w:t xml:space="preserve">  The CI was found </w:t>
      </w:r>
      <w:r w:rsidR="00797075">
        <w:rPr>
          <w:rFonts w:ascii="Calibri" w:hAnsi="Calibri"/>
          <w:color w:val="auto"/>
          <w:szCs w:val="24"/>
        </w:rPr>
        <w:t xml:space="preserve">unfit </w:t>
      </w:r>
      <w:r w:rsidR="00B122F2">
        <w:rPr>
          <w:rFonts w:ascii="Calibri" w:hAnsi="Calibri"/>
          <w:color w:val="auto"/>
          <w:szCs w:val="24"/>
        </w:rPr>
        <w:t>due to</w:t>
      </w:r>
      <w:r w:rsidR="00797075">
        <w:rPr>
          <w:rFonts w:ascii="Calibri" w:hAnsi="Calibri"/>
          <w:color w:val="auto"/>
          <w:szCs w:val="24"/>
        </w:rPr>
        <w:t xml:space="preserve"> bilateral </w:t>
      </w:r>
      <w:r w:rsidR="00734937">
        <w:rPr>
          <w:rFonts w:ascii="Calibri" w:hAnsi="Calibri"/>
          <w:color w:val="auto"/>
          <w:szCs w:val="24"/>
        </w:rPr>
        <w:t>MTSS</w:t>
      </w:r>
      <w:r w:rsidR="001D67A4">
        <w:rPr>
          <w:rFonts w:ascii="Calibri" w:hAnsi="Calibri"/>
          <w:color w:val="auto"/>
          <w:szCs w:val="24"/>
        </w:rPr>
        <w:t xml:space="preserve"> </w:t>
      </w:r>
      <w:r w:rsidR="008C5C02">
        <w:rPr>
          <w:rFonts w:ascii="Calibri" w:hAnsi="Calibri"/>
          <w:color w:val="auto"/>
          <w:szCs w:val="24"/>
        </w:rPr>
        <w:t xml:space="preserve">with </w:t>
      </w:r>
      <w:proofErr w:type="spellStart"/>
      <w:r w:rsidR="001137C6">
        <w:rPr>
          <w:rFonts w:ascii="Calibri" w:hAnsi="Calibri"/>
          <w:color w:val="auto"/>
          <w:szCs w:val="24"/>
        </w:rPr>
        <w:t>exertional</w:t>
      </w:r>
      <w:proofErr w:type="spellEnd"/>
      <w:r w:rsidR="001137C6">
        <w:rPr>
          <w:rFonts w:ascii="Calibri" w:hAnsi="Calibri"/>
          <w:color w:val="auto"/>
          <w:szCs w:val="24"/>
        </w:rPr>
        <w:t xml:space="preserve"> compa</w:t>
      </w:r>
      <w:r w:rsidR="008C5C02">
        <w:rPr>
          <w:rFonts w:ascii="Calibri" w:hAnsi="Calibri"/>
          <w:color w:val="auto"/>
          <w:szCs w:val="24"/>
        </w:rPr>
        <w:t>rtment syndrome</w:t>
      </w:r>
      <w:r w:rsidR="00734937">
        <w:rPr>
          <w:rFonts w:ascii="Calibri" w:hAnsi="Calibri"/>
          <w:color w:val="auto"/>
          <w:szCs w:val="24"/>
        </w:rPr>
        <w:t xml:space="preserve"> as </w:t>
      </w:r>
      <w:r w:rsidR="00B1092E">
        <w:rPr>
          <w:rFonts w:ascii="Calibri" w:hAnsi="Calibri"/>
          <w:color w:val="auto"/>
          <w:szCs w:val="24"/>
        </w:rPr>
        <w:t>c</w:t>
      </w:r>
      <w:r w:rsidR="00734937">
        <w:rPr>
          <w:rFonts w:ascii="Calibri" w:hAnsi="Calibri"/>
          <w:color w:val="auto"/>
          <w:szCs w:val="24"/>
        </w:rPr>
        <w:t xml:space="preserve">ategory II.  </w:t>
      </w:r>
      <w:r w:rsidR="007334C9">
        <w:rPr>
          <w:rFonts w:ascii="Calibri" w:hAnsi="Calibri"/>
          <w:color w:val="auto"/>
          <w:szCs w:val="24"/>
        </w:rPr>
        <w:t>The MEB</w:t>
      </w:r>
      <w:r w:rsidR="00CE43A4">
        <w:rPr>
          <w:rFonts w:ascii="Calibri" w:hAnsi="Calibri"/>
          <w:color w:val="auto"/>
          <w:szCs w:val="24"/>
        </w:rPr>
        <w:t xml:space="preserve"> </w:t>
      </w:r>
      <w:r w:rsidR="00B1092E">
        <w:rPr>
          <w:rFonts w:ascii="Calibri" w:hAnsi="Calibri"/>
          <w:color w:val="auto"/>
          <w:szCs w:val="24"/>
        </w:rPr>
        <w:t>n</w:t>
      </w:r>
      <w:r w:rsidR="00CE43A4">
        <w:rPr>
          <w:rFonts w:ascii="Calibri" w:hAnsi="Calibri"/>
          <w:color w:val="auto"/>
          <w:szCs w:val="24"/>
        </w:rPr>
        <w:t xml:space="preserve">arrative </w:t>
      </w:r>
      <w:r w:rsidR="00B1092E">
        <w:rPr>
          <w:rFonts w:ascii="Calibri" w:hAnsi="Calibri"/>
          <w:color w:val="auto"/>
          <w:szCs w:val="24"/>
        </w:rPr>
        <w:t>s</w:t>
      </w:r>
      <w:r w:rsidR="00CE43A4">
        <w:rPr>
          <w:rFonts w:ascii="Calibri" w:hAnsi="Calibri"/>
          <w:color w:val="auto"/>
          <w:szCs w:val="24"/>
        </w:rPr>
        <w:t>ummary (NARSUM</w:t>
      </w:r>
      <w:r w:rsidR="00B1092E">
        <w:rPr>
          <w:rFonts w:ascii="Calibri" w:hAnsi="Calibri"/>
          <w:color w:val="auto"/>
          <w:szCs w:val="24"/>
        </w:rPr>
        <w:t>) on 21 November</w:t>
      </w:r>
      <w:r w:rsidR="00315782">
        <w:rPr>
          <w:rFonts w:ascii="Calibri" w:hAnsi="Calibri"/>
          <w:color w:val="auto"/>
          <w:szCs w:val="24"/>
        </w:rPr>
        <w:t xml:space="preserve"> </w:t>
      </w:r>
      <w:r w:rsidR="00CE43A4">
        <w:rPr>
          <w:rFonts w:ascii="Calibri" w:hAnsi="Calibri"/>
          <w:color w:val="auto"/>
          <w:szCs w:val="24"/>
        </w:rPr>
        <w:t>2006</w:t>
      </w:r>
      <w:r w:rsidR="00B122F2">
        <w:rPr>
          <w:rFonts w:ascii="Calibri" w:hAnsi="Calibri"/>
          <w:color w:val="auto"/>
          <w:szCs w:val="24"/>
        </w:rPr>
        <w:t>,</w:t>
      </w:r>
      <w:r w:rsidR="00315782">
        <w:rPr>
          <w:rFonts w:ascii="Calibri" w:hAnsi="Calibri"/>
          <w:color w:val="auto"/>
          <w:szCs w:val="24"/>
        </w:rPr>
        <w:t xml:space="preserve"> eight months pre</w:t>
      </w:r>
      <w:r w:rsidR="00B1092E">
        <w:rPr>
          <w:rFonts w:ascii="Calibri" w:hAnsi="Calibri"/>
          <w:color w:val="auto"/>
          <w:szCs w:val="24"/>
        </w:rPr>
        <w:t>-</w:t>
      </w:r>
      <w:r w:rsidR="00315782">
        <w:rPr>
          <w:rFonts w:ascii="Calibri" w:hAnsi="Calibri"/>
          <w:color w:val="auto"/>
          <w:szCs w:val="24"/>
        </w:rPr>
        <w:t>separation</w:t>
      </w:r>
      <w:r w:rsidR="00B122F2">
        <w:rPr>
          <w:rFonts w:ascii="Calibri" w:hAnsi="Calibri"/>
          <w:color w:val="auto"/>
          <w:szCs w:val="24"/>
        </w:rPr>
        <w:t>,</w:t>
      </w:r>
      <w:r w:rsidR="00CE43A4">
        <w:rPr>
          <w:rFonts w:ascii="Calibri" w:hAnsi="Calibri"/>
          <w:color w:val="auto"/>
          <w:szCs w:val="24"/>
        </w:rPr>
        <w:t xml:space="preserve"> </w:t>
      </w:r>
      <w:r w:rsidR="007334C9">
        <w:rPr>
          <w:rFonts w:ascii="Calibri" w:hAnsi="Calibri"/>
          <w:color w:val="auto"/>
          <w:szCs w:val="24"/>
        </w:rPr>
        <w:t>noted the CI had</w:t>
      </w:r>
      <w:r w:rsidR="00315782">
        <w:rPr>
          <w:rFonts w:ascii="Calibri" w:hAnsi="Calibri"/>
          <w:color w:val="auto"/>
          <w:szCs w:val="24"/>
        </w:rPr>
        <w:t xml:space="preserve"> swelling, tension</w:t>
      </w:r>
      <w:r w:rsidR="00B122F2">
        <w:rPr>
          <w:rFonts w:ascii="Calibri" w:hAnsi="Calibri"/>
          <w:color w:val="auto"/>
          <w:szCs w:val="24"/>
        </w:rPr>
        <w:t xml:space="preserve"> and</w:t>
      </w:r>
      <w:r w:rsidR="00315782">
        <w:rPr>
          <w:rFonts w:ascii="Calibri" w:hAnsi="Calibri"/>
          <w:color w:val="auto"/>
          <w:szCs w:val="24"/>
        </w:rPr>
        <w:t xml:space="preserve"> pain in the bilateral anterior </w:t>
      </w:r>
      <w:r w:rsidR="00643555">
        <w:rPr>
          <w:rFonts w:ascii="Calibri" w:hAnsi="Calibri"/>
          <w:color w:val="auto"/>
          <w:szCs w:val="24"/>
        </w:rPr>
        <w:t>and medial</w:t>
      </w:r>
      <w:r w:rsidR="00315782">
        <w:rPr>
          <w:rFonts w:ascii="Calibri" w:hAnsi="Calibri"/>
          <w:color w:val="auto"/>
          <w:szCs w:val="24"/>
        </w:rPr>
        <w:t xml:space="preserve"> aspects of his lower extremities</w:t>
      </w:r>
      <w:r w:rsidR="00B1092E">
        <w:rPr>
          <w:rFonts w:ascii="Calibri" w:hAnsi="Calibri"/>
          <w:color w:val="auto"/>
          <w:szCs w:val="24"/>
        </w:rPr>
        <w:t>,</w:t>
      </w:r>
      <w:r w:rsidR="00315782">
        <w:rPr>
          <w:rFonts w:ascii="Calibri" w:hAnsi="Calibri"/>
          <w:color w:val="auto"/>
          <w:szCs w:val="24"/>
        </w:rPr>
        <w:t xml:space="preserve"> with numbness radiating to the soles of his feet.  </w:t>
      </w:r>
      <w:r w:rsidR="007334C9">
        <w:rPr>
          <w:rFonts w:ascii="Calibri" w:hAnsi="Calibri"/>
          <w:color w:val="auto"/>
          <w:szCs w:val="24"/>
        </w:rPr>
        <w:t xml:space="preserve">Tibia/fibula x-rays showed a possible stress fracture involving the mid anterior left tibial cortex.  This was ruled out by a bone scan </w:t>
      </w:r>
      <w:r w:rsidR="00B1092E">
        <w:rPr>
          <w:rFonts w:ascii="Calibri" w:hAnsi="Calibri"/>
          <w:color w:val="auto"/>
          <w:szCs w:val="24"/>
        </w:rPr>
        <w:t xml:space="preserve">on 26 September </w:t>
      </w:r>
      <w:r w:rsidR="007334C9">
        <w:rPr>
          <w:rFonts w:ascii="Calibri" w:hAnsi="Calibri"/>
          <w:color w:val="auto"/>
          <w:szCs w:val="24"/>
        </w:rPr>
        <w:t xml:space="preserve">2006 which showed </w:t>
      </w:r>
      <w:r w:rsidR="00643555">
        <w:rPr>
          <w:rFonts w:ascii="Calibri" w:hAnsi="Calibri"/>
          <w:color w:val="auto"/>
          <w:szCs w:val="24"/>
        </w:rPr>
        <w:t xml:space="preserve">mild bilateral shin splints and </w:t>
      </w:r>
      <w:proofErr w:type="spellStart"/>
      <w:r w:rsidR="00643555">
        <w:rPr>
          <w:rFonts w:ascii="Calibri" w:hAnsi="Calibri"/>
          <w:color w:val="auto"/>
          <w:szCs w:val="24"/>
        </w:rPr>
        <w:t>sesamoiditis</w:t>
      </w:r>
      <w:proofErr w:type="spellEnd"/>
      <w:r w:rsidR="00643555">
        <w:rPr>
          <w:rFonts w:ascii="Calibri" w:hAnsi="Calibri"/>
          <w:color w:val="auto"/>
          <w:szCs w:val="24"/>
        </w:rPr>
        <w:t xml:space="preserve"> without evidence of a recent stress fracture</w:t>
      </w:r>
      <w:r w:rsidR="007334C9">
        <w:rPr>
          <w:rFonts w:ascii="Calibri" w:hAnsi="Calibri"/>
          <w:color w:val="auto"/>
          <w:szCs w:val="24"/>
        </w:rPr>
        <w:t>.</w:t>
      </w:r>
      <w:r w:rsidR="00643555">
        <w:rPr>
          <w:rFonts w:ascii="Calibri" w:hAnsi="Calibri"/>
          <w:color w:val="auto"/>
          <w:szCs w:val="24"/>
        </w:rPr>
        <w:t xml:space="preserve"> </w:t>
      </w:r>
      <w:r w:rsidR="007334C9">
        <w:rPr>
          <w:rFonts w:ascii="Calibri" w:hAnsi="Calibri"/>
          <w:color w:val="auto"/>
          <w:szCs w:val="24"/>
        </w:rPr>
        <w:t xml:space="preserve"> </w:t>
      </w:r>
      <w:r w:rsidR="00CF1749">
        <w:rPr>
          <w:rFonts w:ascii="Calibri" w:hAnsi="Calibri"/>
          <w:color w:val="auto"/>
          <w:szCs w:val="24"/>
        </w:rPr>
        <w:t xml:space="preserve">The </w:t>
      </w:r>
      <w:r w:rsidR="00B1092E">
        <w:rPr>
          <w:rFonts w:ascii="Calibri" w:hAnsi="Calibri"/>
          <w:color w:val="auto"/>
          <w:szCs w:val="24"/>
        </w:rPr>
        <w:t>o</w:t>
      </w:r>
      <w:r w:rsidR="00E751E1">
        <w:rPr>
          <w:rFonts w:ascii="Calibri" w:hAnsi="Calibri"/>
          <w:color w:val="auto"/>
          <w:szCs w:val="24"/>
        </w:rPr>
        <w:t>rthopedic examination</w:t>
      </w:r>
      <w:r w:rsidR="0059269C">
        <w:rPr>
          <w:rFonts w:ascii="Calibri" w:hAnsi="Calibri"/>
          <w:color w:val="auto"/>
          <w:szCs w:val="24"/>
        </w:rPr>
        <w:t xml:space="preserve"> </w:t>
      </w:r>
      <w:r w:rsidR="00B1092E">
        <w:rPr>
          <w:rFonts w:ascii="Calibri" w:hAnsi="Calibri"/>
          <w:color w:val="auto"/>
          <w:szCs w:val="24"/>
        </w:rPr>
        <w:t xml:space="preserve">on 21 November </w:t>
      </w:r>
      <w:r w:rsidR="0059269C" w:rsidRPr="008C5C02">
        <w:rPr>
          <w:rFonts w:ascii="Calibri" w:hAnsi="Calibri"/>
          <w:color w:val="auto"/>
          <w:szCs w:val="24"/>
        </w:rPr>
        <w:t>2006</w:t>
      </w:r>
      <w:r w:rsidR="00B122F2" w:rsidRPr="008C5C02">
        <w:rPr>
          <w:rFonts w:ascii="Calibri" w:hAnsi="Calibri"/>
          <w:color w:val="auto"/>
          <w:szCs w:val="24"/>
        </w:rPr>
        <w:t>,</w:t>
      </w:r>
      <w:r w:rsidR="0059269C" w:rsidRPr="008C5C02">
        <w:rPr>
          <w:rFonts w:ascii="Calibri" w:hAnsi="Calibri"/>
          <w:color w:val="auto"/>
          <w:szCs w:val="24"/>
        </w:rPr>
        <w:t xml:space="preserve"> </w:t>
      </w:r>
      <w:r w:rsidR="00B1092E">
        <w:rPr>
          <w:rFonts w:ascii="Calibri" w:hAnsi="Calibri"/>
          <w:color w:val="auto"/>
          <w:szCs w:val="24"/>
        </w:rPr>
        <w:t>eight</w:t>
      </w:r>
      <w:r w:rsidR="0059269C" w:rsidRPr="008C5C02">
        <w:rPr>
          <w:rFonts w:ascii="Calibri" w:hAnsi="Calibri"/>
          <w:color w:val="auto"/>
          <w:szCs w:val="24"/>
        </w:rPr>
        <w:t xml:space="preserve"> months pre</w:t>
      </w:r>
      <w:r w:rsidR="00B1092E">
        <w:rPr>
          <w:rFonts w:ascii="Calibri" w:hAnsi="Calibri"/>
          <w:color w:val="auto"/>
          <w:szCs w:val="24"/>
        </w:rPr>
        <w:t>-</w:t>
      </w:r>
      <w:r w:rsidR="0059269C" w:rsidRPr="008C5C02">
        <w:rPr>
          <w:rFonts w:ascii="Calibri" w:hAnsi="Calibri"/>
          <w:color w:val="auto"/>
          <w:szCs w:val="24"/>
        </w:rPr>
        <w:t>separation</w:t>
      </w:r>
      <w:r w:rsidR="00B122F2" w:rsidRPr="008C5C02">
        <w:rPr>
          <w:rFonts w:ascii="Calibri" w:hAnsi="Calibri"/>
          <w:color w:val="auto"/>
          <w:szCs w:val="24"/>
        </w:rPr>
        <w:t>,</w:t>
      </w:r>
      <w:r w:rsidR="0059269C" w:rsidRPr="008C5C02">
        <w:rPr>
          <w:rFonts w:ascii="Calibri" w:hAnsi="Calibri"/>
          <w:color w:val="auto"/>
          <w:szCs w:val="24"/>
        </w:rPr>
        <w:t xml:space="preserve"> documented </w:t>
      </w:r>
      <w:r w:rsidR="00E751E1" w:rsidRPr="008C5C02">
        <w:rPr>
          <w:rFonts w:ascii="Calibri" w:hAnsi="Calibri"/>
          <w:color w:val="auto"/>
          <w:szCs w:val="24"/>
        </w:rPr>
        <w:t>pain</w:t>
      </w:r>
      <w:r w:rsidR="00042080" w:rsidRPr="008C5C02">
        <w:rPr>
          <w:rFonts w:ascii="Calibri" w:hAnsi="Calibri"/>
          <w:color w:val="auto"/>
          <w:szCs w:val="24"/>
        </w:rPr>
        <w:t xml:space="preserve"> along the anteri</w:t>
      </w:r>
      <w:r w:rsidR="0059269C" w:rsidRPr="008C5C02">
        <w:rPr>
          <w:rFonts w:ascii="Calibri" w:hAnsi="Calibri"/>
          <w:color w:val="auto"/>
          <w:szCs w:val="24"/>
        </w:rPr>
        <w:t xml:space="preserve">or tibialis </w:t>
      </w:r>
      <w:r w:rsidR="00E751E1" w:rsidRPr="008C5C02">
        <w:rPr>
          <w:rFonts w:ascii="Calibri" w:hAnsi="Calibri"/>
          <w:color w:val="auto"/>
          <w:szCs w:val="24"/>
        </w:rPr>
        <w:t>bilateral</w:t>
      </w:r>
      <w:r w:rsidR="00355F30" w:rsidRPr="008C5C02">
        <w:rPr>
          <w:rFonts w:ascii="Calibri" w:hAnsi="Calibri"/>
          <w:color w:val="auto"/>
          <w:szCs w:val="24"/>
        </w:rPr>
        <w:t>ly</w:t>
      </w:r>
      <w:r w:rsidR="00042080" w:rsidRPr="008C5C02">
        <w:rPr>
          <w:rFonts w:ascii="Calibri" w:hAnsi="Calibri"/>
          <w:color w:val="auto"/>
          <w:szCs w:val="24"/>
        </w:rPr>
        <w:t>.</w:t>
      </w:r>
      <w:r w:rsidR="0059269C" w:rsidRPr="008C5C02">
        <w:rPr>
          <w:rFonts w:ascii="Calibri" w:hAnsi="Calibri"/>
          <w:color w:val="auto"/>
          <w:szCs w:val="24"/>
        </w:rPr>
        <w:t xml:space="preserve"> </w:t>
      </w:r>
      <w:r w:rsidR="00042080" w:rsidRPr="008C5C02">
        <w:rPr>
          <w:rFonts w:ascii="Calibri" w:hAnsi="Calibri"/>
          <w:color w:val="auto"/>
          <w:szCs w:val="24"/>
        </w:rPr>
        <w:t>The NARSUM addendum</w:t>
      </w:r>
      <w:r w:rsidR="00B1092E">
        <w:rPr>
          <w:rFonts w:ascii="Calibri" w:hAnsi="Calibri"/>
          <w:color w:val="auto"/>
          <w:szCs w:val="24"/>
        </w:rPr>
        <w:t xml:space="preserve"> on 11 December </w:t>
      </w:r>
      <w:r w:rsidR="00042080" w:rsidRPr="008C5C02">
        <w:rPr>
          <w:rFonts w:ascii="Calibri" w:hAnsi="Calibri"/>
          <w:color w:val="auto"/>
          <w:szCs w:val="24"/>
        </w:rPr>
        <w:t>2006</w:t>
      </w:r>
      <w:r w:rsidR="00B122F2" w:rsidRPr="008C5C02">
        <w:rPr>
          <w:rFonts w:ascii="Calibri" w:hAnsi="Calibri"/>
          <w:color w:val="auto"/>
          <w:szCs w:val="24"/>
        </w:rPr>
        <w:t>,</w:t>
      </w:r>
      <w:r w:rsidR="00042080" w:rsidRPr="008C5C02">
        <w:rPr>
          <w:rFonts w:ascii="Calibri" w:hAnsi="Calibri"/>
          <w:color w:val="auto"/>
          <w:szCs w:val="24"/>
        </w:rPr>
        <w:t xml:space="preserve"> </w:t>
      </w:r>
      <w:r w:rsidR="00756408" w:rsidRPr="008C5C02">
        <w:rPr>
          <w:rFonts w:ascii="Calibri" w:hAnsi="Calibri"/>
          <w:color w:val="auto"/>
          <w:szCs w:val="24"/>
        </w:rPr>
        <w:t>six</w:t>
      </w:r>
      <w:r w:rsidR="00042080" w:rsidRPr="008C5C02">
        <w:rPr>
          <w:rFonts w:ascii="Calibri" w:hAnsi="Calibri"/>
          <w:color w:val="auto"/>
          <w:szCs w:val="24"/>
        </w:rPr>
        <w:t xml:space="preserve"> months pre</w:t>
      </w:r>
      <w:r w:rsidR="00B1092E">
        <w:rPr>
          <w:rFonts w:ascii="Calibri" w:hAnsi="Calibri"/>
          <w:color w:val="auto"/>
          <w:szCs w:val="24"/>
        </w:rPr>
        <w:t>-</w:t>
      </w:r>
      <w:r w:rsidR="00042080" w:rsidRPr="008C5C02">
        <w:rPr>
          <w:rFonts w:ascii="Calibri" w:hAnsi="Calibri"/>
          <w:color w:val="auto"/>
          <w:szCs w:val="24"/>
        </w:rPr>
        <w:t>separation, documented that there was worsening of the CI’s symptoms with less activity required to produce symptoms</w:t>
      </w:r>
      <w:r w:rsidR="00B1092E">
        <w:rPr>
          <w:rFonts w:ascii="Calibri" w:hAnsi="Calibri"/>
          <w:color w:val="auto"/>
          <w:szCs w:val="24"/>
        </w:rPr>
        <w:t>,</w:t>
      </w:r>
      <w:r w:rsidR="00042080" w:rsidRPr="008C5C02">
        <w:rPr>
          <w:rFonts w:ascii="Calibri" w:hAnsi="Calibri"/>
          <w:color w:val="auto"/>
          <w:szCs w:val="24"/>
        </w:rPr>
        <w:t xml:space="preserve"> despite PT, shoe inserts and activity modification.</w:t>
      </w:r>
      <w:r w:rsidR="00042080">
        <w:rPr>
          <w:rFonts w:ascii="Calibri" w:hAnsi="Calibri"/>
          <w:color w:val="auto"/>
          <w:szCs w:val="24"/>
        </w:rPr>
        <w:t xml:space="preserve"> </w:t>
      </w:r>
    </w:p>
    <w:p w:rsidR="00355F30" w:rsidRDefault="00355F30" w:rsidP="00341F56">
      <w:pPr>
        <w:tabs>
          <w:tab w:val="left" w:pos="288"/>
          <w:tab w:val="left" w:pos="4752"/>
        </w:tabs>
        <w:spacing w:line="240" w:lineRule="exact"/>
        <w:jc w:val="both"/>
        <w:rPr>
          <w:rFonts w:ascii="Calibri" w:hAnsi="Calibri"/>
          <w:color w:val="auto"/>
          <w:szCs w:val="24"/>
        </w:rPr>
      </w:pPr>
    </w:p>
    <w:p w:rsidR="001C1C76" w:rsidRDefault="0031657F" w:rsidP="00341F56">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VA </w:t>
      </w:r>
      <w:r w:rsidR="00B1092E">
        <w:rPr>
          <w:rFonts w:ascii="Calibri" w:hAnsi="Calibri"/>
          <w:color w:val="auto"/>
          <w:szCs w:val="24"/>
        </w:rPr>
        <w:t>c</w:t>
      </w:r>
      <w:r>
        <w:rPr>
          <w:rFonts w:ascii="Calibri" w:hAnsi="Calibri"/>
          <w:color w:val="auto"/>
          <w:szCs w:val="24"/>
        </w:rPr>
        <w:t xml:space="preserve">ompensation </w:t>
      </w:r>
      <w:r w:rsidR="00B122F2">
        <w:rPr>
          <w:rFonts w:ascii="Calibri" w:hAnsi="Calibri"/>
          <w:color w:val="auto"/>
          <w:szCs w:val="24"/>
        </w:rPr>
        <w:t>and</w:t>
      </w:r>
      <w:r>
        <w:rPr>
          <w:rFonts w:ascii="Calibri" w:hAnsi="Calibri"/>
          <w:color w:val="auto"/>
          <w:szCs w:val="24"/>
        </w:rPr>
        <w:t xml:space="preserve"> </w:t>
      </w:r>
      <w:r w:rsidR="00B1092E">
        <w:rPr>
          <w:rFonts w:ascii="Calibri" w:hAnsi="Calibri"/>
          <w:color w:val="auto"/>
          <w:szCs w:val="24"/>
        </w:rPr>
        <w:t>p</w:t>
      </w:r>
      <w:r>
        <w:rPr>
          <w:rFonts w:ascii="Calibri" w:hAnsi="Calibri"/>
          <w:color w:val="auto"/>
          <w:szCs w:val="24"/>
        </w:rPr>
        <w:t>ension (C&amp;P) examination</w:t>
      </w:r>
      <w:r w:rsidR="00B1092E">
        <w:rPr>
          <w:rFonts w:ascii="Calibri" w:hAnsi="Calibri"/>
          <w:color w:val="auto"/>
          <w:szCs w:val="24"/>
        </w:rPr>
        <w:t xml:space="preserve"> on 4 September </w:t>
      </w:r>
      <w:r>
        <w:rPr>
          <w:rFonts w:ascii="Calibri" w:hAnsi="Calibri"/>
          <w:color w:val="auto"/>
          <w:szCs w:val="24"/>
        </w:rPr>
        <w:t>2007</w:t>
      </w:r>
      <w:r w:rsidR="00B122F2">
        <w:rPr>
          <w:rFonts w:ascii="Calibri" w:hAnsi="Calibri"/>
          <w:color w:val="auto"/>
          <w:szCs w:val="24"/>
        </w:rPr>
        <w:t>,</w:t>
      </w:r>
      <w:r>
        <w:rPr>
          <w:rFonts w:ascii="Calibri" w:hAnsi="Calibri"/>
          <w:color w:val="auto"/>
          <w:szCs w:val="24"/>
        </w:rPr>
        <w:t xml:space="preserve"> </w:t>
      </w:r>
      <w:r w:rsidR="000C3928">
        <w:rPr>
          <w:rFonts w:ascii="Calibri" w:hAnsi="Calibri"/>
          <w:color w:val="auto"/>
          <w:szCs w:val="24"/>
        </w:rPr>
        <w:t xml:space="preserve">three months </w:t>
      </w:r>
      <w:r w:rsidR="001C1C76">
        <w:rPr>
          <w:rFonts w:ascii="Calibri" w:hAnsi="Calibri"/>
          <w:color w:val="auto"/>
          <w:szCs w:val="24"/>
        </w:rPr>
        <w:t>post</w:t>
      </w:r>
      <w:r w:rsidR="00B1092E">
        <w:rPr>
          <w:rFonts w:ascii="Calibri" w:hAnsi="Calibri"/>
          <w:color w:val="auto"/>
          <w:szCs w:val="24"/>
        </w:rPr>
        <w:t>-</w:t>
      </w:r>
      <w:r w:rsidR="000C3928">
        <w:rPr>
          <w:rFonts w:ascii="Calibri" w:hAnsi="Calibri"/>
          <w:color w:val="auto"/>
          <w:szCs w:val="24"/>
        </w:rPr>
        <w:t xml:space="preserve">separation, </w:t>
      </w:r>
      <w:r w:rsidR="001C1C76">
        <w:rPr>
          <w:rFonts w:ascii="Calibri" w:hAnsi="Calibri"/>
          <w:color w:val="auto"/>
          <w:szCs w:val="24"/>
        </w:rPr>
        <w:t xml:space="preserve">noted that he had bilateral shin splint pain </w:t>
      </w:r>
      <w:r w:rsidR="008C5C02">
        <w:rPr>
          <w:rFonts w:ascii="Calibri" w:hAnsi="Calibri"/>
          <w:color w:val="auto"/>
          <w:szCs w:val="24"/>
        </w:rPr>
        <w:t>described by the CI as</w:t>
      </w:r>
      <w:r w:rsidR="001C1C76">
        <w:rPr>
          <w:rFonts w:ascii="Calibri" w:hAnsi="Calibri"/>
          <w:color w:val="auto"/>
          <w:szCs w:val="24"/>
        </w:rPr>
        <w:t xml:space="preserve"> 9/10 with 10 being the worst</w:t>
      </w:r>
      <w:r w:rsidR="00B122F2">
        <w:rPr>
          <w:rFonts w:ascii="Calibri" w:hAnsi="Calibri"/>
          <w:color w:val="auto"/>
          <w:szCs w:val="24"/>
        </w:rPr>
        <w:t xml:space="preserve">. </w:t>
      </w:r>
      <w:r w:rsidR="001C1C76">
        <w:rPr>
          <w:rFonts w:ascii="Calibri" w:hAnsi="Calibri"/>
          <w:color w:val="auto"/>
          <w:szCs w:val="24"/>
        </w:rPr>
        <w:t xml:space="preserve"> </w:t>
      </w:r>
      <w:r w:rsidR="00611A98" w:rsidRPr="00CB2818">
        <w:rPr>
          <w:rFonts w:ascii="Calibri" w:hAnsi="Calibri"/>
          <w:color w:val="auto"/>
          <w:szCs w:val="24"/>
        </w:rPr>
        <w:t>Pain</w:t>
      </w:r>
      <w:r w:rsidR="001C1C76" w:rsidRPr="00CB2818">
        <w:rPr>
          <w:rFonts w:ascii="Calibri" w:hAnsi="Calibri"/>
          <w:color w:val="auto"/>
          <w:szCs w:val="24"/>
        </w:rPr>
        <w:t xml:space="preserve"> was precipitated by walking up</w:t>
      </w:r>
      <w:r w:rsidR="00B122F2" w:rsidRPr="00CB2818">
        <w:rPr>
          <w:rFonts w:ascii="Calibri" w:hAnsi="Calibri"/>
          <w:color w:val="auto"/>
          <w:szCs w:val="24"/>
        </w:rPr>
        <w:t xml:space="preserve"> </w:t>
      </w:r>
      <w:r w:rsidR="001C1C76" w:rsidRPr="00CB2818">
        <w:rPr>
          <w:rFonts w:ascii="Calibri" w:hAnsi="Calibri"/>
          <w:color w:val="auto"/>
          <w:szCs w:val="24"/>
        </w:rPr>
        <w:t>stairs, hills/inclines</w:t>
      </w:r>
      <w:r w:rsidR="00B122F2" w:rsidRPr="00CB2818">
        <w:rPr>
          <w:rFonts w:ascii="Calibri" w:hAnsi="Calibri"/>
          <w:color w:val="auto"/>
          <w:szCs w:val="24"/>
        </w:rPr>
        <w:t>,</w:t>
      </w:r>
      <w:r w:rsidR="001C1C76" w:rsidRPr="00CB2818">
        <w:rPr>
          <w:rFonts w:ascii="Calibri" w:hAnsi="Calibri"/>
          <w:color w:val="auto"/>
          <w:szCs w:val="24"/>
        </w:rPr>
        <w:t xml:space="preserve"> and </w:t>
      </w:r>
      <w:r w:rsidR="00611A98" w:rsidRPr="00CB2818">
        <w:rPr>
          <w:rFonts w:ascii="Calibri" w:hAnsi="Calibri"/>
          <w:color w:val="auto"/>
          <w:szCs w:val="24"/>
        </w:rPr>
        <w:t xml:space="preserve">by </w:t>
      </w:r>
      <w:r w:rsidR="001C1C76" w:rsidRPr="00CB2818">
        <w:rPr>
          <w:rFonts w:ascii="Calibri" w:hAnsi="Calibri"/>
          <w:color w:val="auto"/>
          <w:szCs w:val="24"/>
        </w:rPr>
        <w:t xml:space="preserve">prolonged walking or standing.  An x-ray of the tibia/fibula done at the time showed cortical bone thickening of the </w:t>
      </w:r>
      <w:proofErr w:type="spellStart"/>
      <w:r w:rsidR="00643555" w:rsidRPr="00CB2818">
        <w:rPr>
          <w:rFonts w:ascii="Calibri" w:hAnsi="Calibri"/>
          <w:color w:val="auto"/>
          <w:szCs w:val="24"/>
        </w:rPr>
        <w:t>midshaft</w:t>
      </w:r>
      <w:proofErr w:type="spellEnd"/>
      <w:r w:rsidR="001C1C76" w:rsidRPr="00CB2818">
        <w:rPr>
          <w:rFonts w:ascii="Calibri" w:hAnsi="Calibri"/>
          <w:color w:val="auto"/>
          <w:szCs w:val="24"/>
        </w:rPr>
        <w:t xml:space="preserve"> of each tibia</w:t>
      </w:r>
      <w:r w:rsidR="00B1092E">
        <w:rPr>
          <w:rFonts w:ascii="Calibri" w:hAnsi="Calibri"/>
          <w:color w:val="auto"/>
          <w:szCs w:val="24"/>
        </w:rPr>
        <w:t>,</w:t>
      </w:r>
      <w:r w:rsidR="001C1C76" w:rsidRPr="00CB2818">
        <w:rPr>
          <w:rFonts w:ascii="Calibri" w:hAnsi="Calibri"/>
          <w:color w:val="auto"/>
          <w:szCs w:val="24"/>
        </w:rPr>
        <w:t xml:space="preserve"> suggesting a stress fracture type injury.  A nuclear bone scan done at the same time showed mild bilateral shin splints and </w:t>
      </w:r>
      <w:proofErr w:type="spellStart"/>
      <w:r w:rsidR="001C1C76" w:rsidRPr="00CB2818">
        <w:rPr>
          <w:rFonts w:ascii="Calibri" w:hAnsi="Calibri"/>
          <w:color w:val="auto"/>
          <w:szCs w:val="24"/>
        </w:rPr>
        <w:t>sesamoiditis</w:t>
      </w:r>
      <w:proofErr w:type="spellEnd"/>
      <w:r w:rsidR="001C1C76" w:rsidRPr="00CB2818">
        <w:rPr>
          <w:rFonts w:ascii="Calibri" w:hAnsi="Calibri"/>
          <w:color w:val="auto"/>
          <w:szCs w:val="24"/>
        </w:rPr>
        <w:t xml:space="preserve"> without evidence of a recent stress fracture.</w:t>
      </w:r>
      <w:r w:rsidR="00B122F2" w:rsidRPr="00CB2818">
        <w:rPr>
          <w:rFonts w:ascii="Calibri" w:hAnsi="Calibri"/>
          <w:color w:val="auto"/>
          <w:szCs w:val="24"/>
        </w:rPr>
        <w:t xml:space="preserve">  </w:t>
      </w:r>
      <w:r w:rsidR="00611A98" w:rsidRPr="00CB2818">
        <w:rPr>
          <w:rFonts w:ascii="Calibri" w:hAnsi="Calibri"/>
          <w:color w:val="auto"/>
          <w:szCs w:val="24"/>
        </w:rPr>
        <w:t>The VA examination was closer in time to the point of separation from service, and</w:t>
      </w:r>
      <w:r w:rsidR="00B1092E">
        <w:rPr>
          <w:rFonts w:ascii="Calibri" w:hAnsi="Calibri"/>
          <w:color w:val="auto"/>
          <w:szCs w:val="24"/>
        </w:rPr>
        <w:t>,</w:t>
      </w:r>
      <w:r w:rsidR="00611A98" w:rsidRPr="00CB2818">
        <w:rPr>
          <w:rFonts w:ascii="Calibri" w:hAnsi="Calibri"/>
          <w:color w:val="auto"/>
          <w:szCs w:val="24"/>
        </w:rPr>
        <w:t xml:space="preserve"> although the symptoms were described as more severe pain than what was found by the PEB, the VA considered the condition as mild and granted a rating of 0%.  </w:t>
      </w:r>
    </w:p>
    <w:p w:rsidR="00BA2116" w:rsidRPr="00CB2818" w:rsidRDefault="00BA2116" w:rsidP="00341F56">
      <w:pPr>
        <w:tabs>
          <w:tab w:val="left" w:pos="288"/>
          <w:tab w:val="left" w:pos="4752"/>
        </w:tabs>
        <w:spacing w:line="240" w:lineRule="exact"/>
        <w:jc w:val="both"/>
        <w:rPr>
          <w:rFonts w:ascii="Calibri" w:hAnsi="Calibri"/>
          <w:color w:val="auto"/>
          <w:szCs w:val="24"/>
        </w:rPr>
      </w:pPr>
    </w:p>
    <w:p w:rsidR="0066791C" w:rsidRDefault="001C1C76" w:rsidP="00611A98">
      <w:pPr>
        <w:tabs>
          <w:tab w:val="left" w:pos="288"/>
          <w:tab w:val="left" w:pos="4752"/>
        </w:tabs>
        <w:spacing w:line="240" w:lineRule="exact"/>
        <w:jc w:val="both"/>
        <w:rPr>
          <w:rFonts w:asciiTheme="minorHAnsi" w:hAnsiTheme="minorHAnsi"/>
          <w:color w:val="auto"/>
          <w:szCs w:val="24"/>
        </w:rPr>
      </w:pPr>
      <w:r w:rsidRPr="00CB2818">
        <w:rPr>
          <w:rFonts w:asciiTheme="minorHAnsi" w:hAnsiTheme="minorHAnsi"/>
          <w:color w:val="auto"/>
          <w:szCs w:val="24"/>
        </w:rPr>
        <w:t xml:space="preserve">The VA and PEB chose different coding options for the CI’s bilateral shin conditions.  The PEB used the VA Schedule </w:t>
      </w:r>
      <w:r w:rsidR="00B1092E">
        <w:rPr>
          <w:rFonts w:asciiTheme="minorHAnsi" w:hAnsiTheme="minorHAnsi"/>
          <w:color w:val="auto"/>
          <w:szCs w:val="24"/>
        </w:rPr>
        <w:t xml:space="preserve">for </w:t>
      </w:r>
      <w:r w:rsidRPr="00CB2818">
        <w:rPr>
          <w:rFonts w:asciiTheme="minorHAnsi" w:hAnsiTheme="minorHAnsi"/>
          <w:color w:val="auto"/>
          <w:szCs w:val="24"/>
        </w:rPr>
        <w:t>Rating</w:t>
      </w:r>
      <w:r w:rsidR="00B1092E">
        <w:rPr>
          <w:rFonts w:asciiTheme="minorHAnsi" w:hAnsiTheme="minorHAnsi"/>
          <w:color w:val="auto"/>
          <w:szCs w:val="24"/>
        </w:rPr>
        <w:t xml:space="preserve"> Disabilities</w:t>
      </w:r>
      <w:r w:rsidRPr="00CB2818">
        <w:rPr>
          <w:rFonts w:asciiTheme="minorHAnsi" w:hAnsiTheme="minorHAnsi"/>
          <w:color w:val="auto"/>
          <w:szCs w:val="24"/>
        </w:rPr>
        <w:t xml:space="preserve"> (VASRD) as per §4.73, code </w:t>
      </w:r>
      <w:r w:rsidR="00643555" w:rsidRPr="00CB2818">
        <w:rPr>
          <w:rFonts w:asciiTheme="minorHAnsi" w:hAnsiTheme="minorHAnsi"/>
          <w:color w:val="auto"/>
          <w:szCs w:val="24"/>
        </w:rPr>
        <w:t xml:space="preserve">5312 </w:t>
      </w:r>
      <w:r w:rsidR="009660E2" w:rsidRPr="00CB2818">
        <w:rPr>
          <w:rFonts w:asciiTheme="minorHAnsi" w:hAnsiTheme="minorHAnsi"/>
          <w:color w:val="auto"/>
          <w:szCs w:val="24"/>
        </w:rPr>
        <w:t>(</w:t>
      </w:r>
      <w:r w:rsidR="00B1092E">
        <w:rPr>
          <w:rFonts w:asciiTheme="minorHAnsi" w:hAnsiTheme="minorHAnsi"/>
          <w:color w:val="auto"/>
          <w:szCs w:val="24"/>
        </w:rPr>
        <w:t>g</w:t>
      </w:r>
      <w:r w:rsidR="00643555" w:rsidRPr="00CB2818">
        <w:rPr>
          <w:rFonts w:asciiTheme="minorHAnsi" w:hAnsiTheme="minorHAnsi"/>
          <w:color w:val="auto"/>
          <w:szCs w:val="24"/>
        </w:rPr>
        <w:t>roup</w:t>
      </w:r>
      <w:r w:rsidR="00FD7E52" w:rsidRPr="00CB2818">
        <w:rPr>
          <w:rFonts w:asciiTheme="minorHAnsi" w:hAnsiTheme="minorHAnsi"/>
          <w:color w:val="auto"/>
          <w:szCs w:val="24"/>
        </w:rPr>
        <w:t xml:space="preserve"> XII </w:t>
      </w:r>
      <w:r w:rsidR="00B1092E">
        <w:rPr>
          <w:rFonts w:asciiTheme="minorHAnsi" w:hAnsiTheme="minorHAnsi"/>
          <w:color w:val="auto"/>
          <w:szCs w:val="24"/>
        </w:rPr>
        <w:t>m</w:t>
      </w:r>
      <w:r w:rsidR="007334C9" w:rsidRPr="00CB2818">
        <w:rPr>
          <w:rFonts w:asciiTheme="minorHAnsi" w:hAnsiTheme="minorHAnsi"/>
          <w:color w:val="auto"/>
          <w:szCs w:val="24"/>
        </w:rPr>
        <w:t xml:space="preserve">uscle </w:t>
      </w:r>
      <w:r w:rsidR="00B1092E">
        <w:rPr>
          <w:rFonts w:asciiTheme="minorHAnsi" w:hAnsiTheme="minorHAnsi"/>
          <w:color w:val="auto"/>
          <w:szCs w:val="24"/>
        </w:rPr>
        <w:t>f</w:t>
      </w:r>
      <w:r w:rsidR="00FD7E52" w:rsidRPr="00CB2818">
        <w:rPr>
          <w:rFonts w:asciiTheme="minorHAnsi" w:hAnsiTheme="minorHAnsi"/>
          <w:color w:val="auto"/>
          <w:szCs w:val="24"/>
        </w:rPr>
        <w:t xml:space="preserve">unction:  </w:t>
      </w:r>
      <w:r w:rsidR="00B1092E">
        <w:rPr>
          <w:rFonts w:asciiTheme="minorHAnsi" w:hAnsiTheme="minorHAnsi"/>
          <w:color w:val="auto"/>
          <w:szCs w:val="24"/>
        </w:rPr>
        <w:t>d</w:t>
      </w:r>
      <w:r w:rsidR="00FD7E52" w:rsidRPr="00CB2818">
        <w:rPr>
          <w:rFonts w:asciiTheme="minorHAnsi" w:hAnsiTheme="minorHAnsi"/>
          <w:color w:val="auto"/>
          <w:szCs w:val="24"/>
        </w:rPr>
        <w:t>orsiflexion; extension of t</w:t>
      </w:r>
      <w:r w:rsidR="006807DE" w:rsidRPr="00CB2818">
        <w:rPr>
          <w:rFonts w:asciiTheme="minorHAnsi" w:hAnsiTheme="minorHAnsi"/>
          <w:color w:val="auto"/>
          <w:szCs w:val="24"/>
        </w:rPr>
        <w:t>oes; and stabilization of arch</w:t>
      </w:r>
      <w:r w:rsidR="009660E2" w:rsidRPr="00CB2818">
        <w:rPr>
          <w:rFonts w:asciiTheme="minorHAnsi" w:hAnsiTheme="minorHAnsi"/>
          <w:color w:val="auto"/>
          <w:szCs w:val="24"/>
        </w:rPr>
        <w:t>)</w:t>
      </w:r>
      <w:r w:rsidR="006807DE" w:rsidRPr="00CB2818">
        <w:rPr>
          <w:rFonts w:asciiTheme="minorHAnsi" w:hAnsiTheme="minorHAnsi"/>
          <w:color w:val="auto"/>
          <w:szCs w:val="24"/>
        </w:rPr>
        <w:t xml:space="preserve"> rated</w:t>
      </w:r>
      <w:r w:rsidR="00FD7E52" w:rsidRPr="00CB2818">
        <w:rPr>
          <w:rFonts w:asciiTheme="minorHAnsi" w:hAnsiTheme="minorHAnsi"/>
          <w:color w:val="auto"/>
          <w:szCs w:val="24"/>
        </w:rPr>
        <w:t xml:space="preserve"> 10%</w:t>
      </w:r>
      <w:r w:rsidR="00B122F2" w:rsidRPr="00CB2818">
        <w:rPr>
          <w:rFonts w:asciiTheme="minorHAnsi" w:hAnsiTheme="minorHAnsi"/>
          <w:color w:val="auto"/>
          <w:szCs w:val="24"/>
        </w:rPr>
        <w:t xml:space="preserve"> (moderate)</w:t>
      </w:r>
      <w:r w:rsidR="00FD7E52" w:rsidRPr="00CB2818">
        <w:rPr>
          <w:rFonts w:asciiTheme="minorHAnsi" w:hAnsiTheme="minorHAnsi"/>
          <w:color w:val="auto"/>
          <w:szCs w:val="24"/>
        </w:rPr>
        <w:t xml:space="preserve"> for each shin </w:t>
      </w:r>
      <w:r w:rsidR="00E751E1" w:rsidRPr="00CB2818">
        <w:rPr>
          <w:rFonts w:asciiTheme="minorHAnsi" w:hAnsiTheme="minorHAnsi"/>
          <w:color w:val="auto"/>
          <w:szCs w:val="24"/>
        </w:rPr>
        <w:t>with the bilateral factor applied.</w:t>
      </w:r>
      <w:r w:rsidR="00FD7E52" w:rsidRPr="00CB2818">
        <w:rPr>
          <w:rFonts w:asciiTheme="minorHAnsi" w:hAnsiTheme="minorHAnsi"/>
          <w:color w:val="auto"/>
          <w:szCs w:val="24"/>
        </w:rPr>
        <w:t xml:space="preserve">  </w:t>
      </w:r>
      <w:r w:rsidR="001676A7" w:rsidRPr="00CB2818">
        <w:rPr>
          <w:rFonts w:ascii="Calibri" w:hAnsi="Calibri"/>
          <w:color w:val="auto"/>
          <w:szCs w:val="24"/>
        </w:rPr>
        <w:t xml:space="preserve">The CI had the diagnosis of </w:t>
      </w:r>
      <w:proofErr w:type="spellStart"/>
      <w:r w:rsidR="001676A7" w:rsidRPr="00CB2818">
        <w:rPr>
          <w:rFonts w:ascii="Calibri" w:hAnsi="Calibri"/>
          <w:color w:val="auto"/>
          <w:szCs w:val="24"/>
        </w:rPr>
        <w:t>exertional</w:t>
      </w:r>
      <w:proofErr w:type="spellEnd"/>
      <w:r w:rsidR="001676A7" w:rsidRPr="00CB2818">
        <w:rPr>
          <w:rFonts w:ascii="Calibri" w:hAnsi="Calibri"/>
          <w:color w:val="auto"/>
          <w:szCs w:val="24"/>
        </w:rPr>
        <w:t xml:space="preserve"> compartment</w:t>
      </w:r>
      <w:r w:rsidR="001676A7">
        <w:rPr>
          <w:rFonts w:ascii="Calibri" w:hAnsi="Calibri"/>
          <w:color w:val="auto"/>
          <w:szCs w:val="24"/>
        </w:rPr>
        <w:t xml:space="preserve"> syndrome</w:t>
      </w:r>
      <w:r w:rsidR="006807DE">
        <w:rPr>
          <w:rFonts w:ascii="Calibri" w:hAnsi="Calibri"/>
          <w:color w:val="auto"/>
          <w:szCs w:val="24"/>
        </w:rPr>
        <w:t xml:space="preserve"> as </w:t>
      </w:r>
      <w:r w:rsidR="00B1092E">
        <w:rPr>
          <w:rFonts w:ascii="Calibri" w:hAnsi="Calibri"/>
          <w:color w:val="auto"/>
          <w:szCs w:val="24"/>
        </w:rPr>
        <w:t>c</w:t>
      </w:r>
      <w:r w:rsidR="006807DE">
        <w:rPr>
          <w:rFonts w:ascii="Calibri" w:hAnsi="Calibri"/>
          <w:color w:val="auto"/>
          <w:szCs w:val="24"/>
        </w:rPr>
        <w:t>ategory II</w:t>
      </w:r>
      <w:r w:rsidR="001676A7">
        <w:rPr>
          <w:rFonts w:ascii="Calibri" w:hAnsi="Calibri"/>
          <w:color w:val="auto"/>
          <w:szCs w:val="24"/>
        </w:rPr>
        <w:t>, and this was not rated</w:t>
      </w:r>
      <w:r w:rsidR="006807DE">
        <w:rPr>
          <w:rFonts w:ascii="Calibri" w:hAnsi="Calibri"/>
          <w:color w:val="auto"/>
          <w:szCs w:val="24"/>
        </w:rPr>
        <w:t xml:space="preserve">.  </w:t>
      </w:r>
      <w:r w:rsidR="006807DE" w:rsidRPr="00CB2818">
        <w:rPr>
          <w:rFonts w:ascii="Calibri" w:hAnsi="Calibri"/>
          <w:color w:val="auto"/>
          <w:szCs w:val="24"/>
        </w:rPr>
        <w:t xml:space="preserve">However, the symptoms and disability of tibial stress syndrome and </w:t>
      </w:r>
      <w:proofErr w:type="spellStart"/>
      <w:r w:rsidR="006807DE" w:rsidRPr="00CB2818">
        <w:rPr>
          <w:rFonts w:ascii="Calibri" w:hAnsi="Calibri"/>
          <w:color w:val="auto"/>
          <w:szCs w:val="24"/>
        </w:rPr>
        <w:t>exertional</w:t>
      </w:r>
      <w:proofErr w:type="spellEnd"/>
      <w:r w:rsidR="006807DE" w:rsidRPr="00CB2818">
        <w:rPr>
          <w:rFonts w:ascii="Calibri" w:hAnsi="Calibri"/>
          <w:color w:val="auto"/>
          <w:szCs w:val="24"/>
        </w:rPr>
        <w:t xml:space="preserve"> compartment syndrome </w:t>
      </w:r>
      <w:r w:rsidR="001676A7" w:rsidRPr="00CB2818">
        <w:rPr>
          <w:rFonts w:ascii="Calibri" w:hAnsi="Calibri"/>
          <w:color w:val="auto"/>
          <w:szCs w:val="24"/>
        </w:rPr>
        <w:t xml:space="preserve">overlap </w:t>
      </w:r>
      <w:r w:rsidR="006807DE" w:rsidRPr="00CB2818">
        <w:rPr>
          <w:rFonts w:ascii="Calibri" w:hAnsi="Calibri"/>
          <w:color w:val="auto"/>
          <w:szCs w:val="24"/>
        </w:rPr>
        <w:t xml:space="preserve">and </w:t>
      </w:r>
      <w:r w:rsidR="001676A7" w:rsidRPr="00CB2818">
        <w:rPr>
          <w:rFonts w:ascii="Calibri" w:hAnsi="Calibri"/>
          <w:color w:val="auto"/>
          <w:szCs w:val="24"/>
        </w:rPr>
        <w:t xml:space="preserve">are thus </w:t>
      </w:r>
      <w:r w:rsidR="006807DE" w:rsidRPr="00CB2818">
        <w:rPr>
          <w:rFonts w:ascii="Calibri" w:hAnsi="Calibri"/>
          <w:color w:val="auto"/>
          <w:szCs w:val="24"/>
        </w:rPr>
        <w:t>not separately unfitting.  The VA coded the bilateral conditions as 5262 (</w:t>
      </w:r>
      <w:r w:rsidR="00B1092E">
        <w:rPr>
          <w:rFonts w:ascii="Calibri" w:hAnsi="Calibri"/>
          <w:color w:val="auto"/>
          <w:szCs w:val="24"/>
        </w:rPr>
        <w:t>t</w:t>
      </w:r>
      <w:r w:rsidR="006807DE" w:rsidRPr="00CB2818">
        <w:rPr>
          <w:rFonts w:ascii="Calibri" w:hAnsi="Calibri"/>
          <w:color w:val="auto"/>
          <w:szCs w:val="24"/>
        </w:rPr>
        <w:t>ibia and fibula impairment of) rated 0%.</w:t>
      </w:r>
      <w:r w:rsidR="001676A7" w:rsidRPr="00CB2818">
        <w:rPr>
          <w:rFonts w:ascii="Calibri" w:hAnsi="Calibri"/>
          <w:color w:val="auto"/>
          <w:szCs w:val="24"/>
        </w:rPr>
        <w:t xml:space="preserve">  </w:t>
      </w:r>
      <w:r w:rsidR="00FD7E52" w:rsidRPr="00CB2818">
        <w:rPr>
          <w:rFonts w:asciiTheme="minorHAnsi" w:hAnsiTheme="minorHAnsi"/>
          <w:color w:val="auto"/>
          <w:szCs w:val="24"/>
        </w:rPr>
        <w:t xml:space="preserve">The VA considered the CI’s shin </w:t>
      </w:r>
      <w:r w:rsidR="0066791C" w:rsidRPr="00CB2818">
        <w:rPr>
          <w:rFonts w:asciiTheme="minorHAnsi" w:hAnsiTheme="minorHAnsi"/>
          <w:color w:val="auto"/>
          <w:szCs w:val="24"/>
        </w:rPr>
        <w:t>conditions</w:t>
      </w:r>
      <w:r w:rsidR="00FD7E52" w:rsidRPr="00CB2818">
        <w:rPr>
          <w:rFonts w:asciiTheme="minorHAnsi" w:hAnsiTheme="minorHAnsi"/>
          <w:color w:val="auto"/>
          <w:szCs w:val="24"/>
        </w:rPr>
        <w:t xml:space="preserve"> (</w:t>
      </w:r>
      <w:r w:rsidR="009E1958" w:rsidRPr="00CB2818">
        <w:rPr>
          <w:rFonts w:asciiTheme="minorHAnsi" w:hAnsiTheme="minorHAnsi"/>
          <w:color w:val="auto"/>
          <w:szCs w:val="24"/>
        </w:rPr>
        <w:t xml:space="preserve">left </w:t>
      </w:r>
      <w:r w:rsidR="0098587E" w:rsidRPr="00CB2818">
        <w:rPr>
          <w:rFonts w:asciiTheme="minorHAnsi" w:hAnsiTheme="minorHAnsi"/>
          <w:color w:val="auto"/>
          <w:szCs w:val="24"/>
        </w:rPr>
        <w:t>MTSS and</w:t>
      </w:r>
      <w:r w:rsidR="009E1958" w:rsidRPr="00CB2818">
        <w:rPr>
          <w:rFonts w:asciiTheme="minorHAnsi" w:hAnsiTheme="minorHAnsi"/>
          <w:color w:val="auto"/>
          <w:szCs w:val="24"/>
        </w:rPr>
        <w:t xml:space="preserve"> right </w:t>
      </w:r>
      <w:r w:rsidR="00E751E1" w:rsidRPr="00CB2818">
        <w:rPr>
          <w:rFonts w:asciiTheme="minorHAnsi" w:hAnsiTheme="minorHAnsi"/>
          <w:color w:val="auto"/>
          <w:szCs w:val="24"/>
        </w:rPr>
        <w:t>MTSS</w:t>
      </w:r>
      <w:r w:rsidR="00FD7E52" w:rsidRPr="00CB2818">
        <w:rPr>
          <w:rFonts w:ascii="Calibri" w:hAnsi="Calibri"/>
          <w:color w:val="auto"/>
          <w:szCs w:val="24"/>
        </w:rPr>
        <w:t xml:space="preserve">) as </w:t>
      </w:r>
      <w:r w:rsidR="009E1958" w:rsidRPr="00CB2818">
        <w:rPr>
          <w:rFonts w:ascii="Calibri" w:hAnsi="Calibri"/>
          <w:color w:val="auto"/>
          <w:szCs w:val="24"/>
        </w:rPr>
        <w:t xml:space="preserve">rating individually </w:t>
      </w:r>
      <w:r w:rsidR="00FD7E52" w:rsidRPr="00CB2818">
        <w:rPr>
          <w:rFonts w:ascii="Calibri" w:hAnsi="Calibri"/>
          <w:color w:val="auto"/>
          <w:szCs w:val="24"/>
        </w:rPr>
        <w:t xml:space="preserve">for </w:t>
      </w:r>
      <w:r w:rsidR="006807DE" w:rsidRPr="00CB2818">
        <w:rPr>
          <w:rFonts w:ascii="Calibri" w:hAnsi="Calibri"/>
          <w:color w:val="auto"/>
          <w:szCs w:val="24"/>
        </w:rPr>
        <w:t xml:space="preserve">mild </w:t>
      </w:r>
      <w:r w:rsidR="00FD7E52" w:rsidRPr="00CB2818">
        <w:rPr>
          <w:rFonts w:ascii="Calibri" w:hAnsi="Calibri"/>
          <w:color w:val="auto"/>
          <w:szCs w:val="24"/>
        </w:rPr>
        <w:t xml:space="preserve">disability </w:t>
      </w:r>
      <w:r w:rsidR="0098587E" w:rsidRPr="00CB2818">
        <w:rPr>
          <w:rFonts w:ascii="Calibri" w:hAnsi="Calibri"/>
          <w:color w:val="auto"/>
          <w:szCs w:val="24"/>
        </w:rPr>
        <w:t xml:space="preserve">IAW </w:t>
      </w:r>
      <w:r w:rsidR="0098587E" w:rsidRPr="00CB2818">
        <w:rPr>
          <w:rFonts w:asciiTheme="minorHAnsi" w:hAnsiTheme="minorHAnsi"/>
          <w:color w:val="auto"/>
          <w:szCs w:val="24"/>
        </w:rPr>
        <w:t>§</w:t>
      </w:r>
      <w:r w:rsidR="00FD7E52" w:rsidRPr="00CB2818">
        <w:rPr>
          <w:rFonts w:asciiTheme="minorHAnsi" w:hAnsiTheme="minorHAnsi"/>
          <w:color w:val="auto"/>
          <w:szCs w:val="24"/>
        </w:rPr>
        <w:t>4.71a</w:t>
      </w:r>
      <w:r w:rsidR="00D933EA">
        <w:rPr>
          <w:rFonts w:asciiTheme="minorHAnsi" w:hAnsiTheme="minorHAnsi"/>
          <w:color w:val="auto"/>
          <w:szCs w:val="24"/>
        </w:rPr>
        <w:t>,</w:t>
      </w:r>
      <w:r w:rsidR="00FD7E52" w:rsidRPr="00CB2818">
        <w:rPr>
          <w:rFonts w:asciiTheme="minorHAnsi" w:hAnsiTheme="minorHAnsi"/>
          <w:color w:val="auto"/>
          <w:szCs w:val="24"/>
        </w:rPr>
        <w:t xml:space="preserve"> using rating code </w:t>
      </w:r>
      <w:r w:rsidR="00D933EA">
        <w:rPr>
          <w:rFonts w:asciiTheme="minorHAnsi" w:hAnsiTheme="minorHAnsi"/>
          <w:color w:val="auto"/>
          <w:szCs w:val="24"/>
        </w:rPr>
        <w:t>5262,</w:t>
      </w:r>
      <w:r w:rsidR="0066791C" w:rsidRPr="00CB2818">
        <w:rPr>
          <w:rFonts w:asciiTheme="minorHAnsi" w:hAnsiTheme="minorHAnsi"/>
          <w:color w:val="auto"/>
          <w:szCs w:val="24"/>
        </w:rPr>
        <w:t xml:space="preserve"> and awarded the CI a rating of 0%</w:t>
      </w:r>
      <w:r w:rsidR="009E1958" w:rsidRPr="00CB2818">
        <w:rPr>
          <w:rFonts w:asciiTheme="minorHAnsi" w:hAnsiTheme="minorHAnsi"/>
          <w:color w:val="auto"/>
          <w:szCs w:val="24"/>
        </w:rPr>
        <w:t xml:space="preserve"> for the left shin and awarded the CI a rating of 0% for the right shin.</w:t>
      </w:r>
      <w:r w:rsidR="001676A7">
        <w:rPr>
          <w:rFonts w:asciiTheme="minorHAnsi" w:hAnsiTheme="minorHAnsi"/>
          <w:color w:val="auto"/>
          <w:szCs w:val="24"/>
        </w:rPr>
        <w:t xml:space="preserve">  </w:t>
      </w:r>
    </w:p>
    <w:p w:rsidR="00DD78B7" w:rsidRDefault="00DD78B7" w:rsidP="00611A98">
      <w:pPr>
        <w:tabs>
          <w:tab w:val="left" w:pos="288"/>
          <w:tab w:val="left" w:pos="4752"/>
        </w:tabs>
        <w:spacing w:line="240" w:lineRule="exact"/>
        <w:jc w:val="both"/>
        <w:rPr>
          <w:rFonts w:asciiTheme="minorHAnsi" w:hAnsiTheme="minorHAnsi"/>
          <w:color w:val="auto"/>
          <w:szCs w:val="24"/>
        </w:rPr>
      </w:pPr>
    </w:p>
    <w:p w:rsidR="001C1C76" w:rsidRDefault="00DD78B7" w:rsidP="00DD78B7">
      <w:pPr>
        <w:tabs>
          <w:tab w:val="left" w:pos="288"/>
          <w:tab w:val="left" w:pos="4752"/>
        </w:tabs>
        <w:spacing w:line="240" w:lineRule="exact"/>
        <w:jc w:val="both"/>
        <w:rPr>
          <w:rFonts w:ascii="Calibri" w:hAnsi="Calibri"/>
          <w:color w:val="auto"/>
          <w:szCs w:val="24"/>
        </w:rPr>
      </w:pPr>
      <w:r>
        <w:rPr>
          <w:rFonts w:ascii="Calibri" w:hAnsi="Calibri"/>
          <w:color w:val="auto"/>
          <w:szCs w:val="24"/>
        </w:rPr>
        <w:t>The VA examination was closer in time to the point of separation from service, and</w:t>
      </w:r>
      <w:r w:rsidR="00D933EA">
        <w:rPr>
          <w:rFonts w:ascii="Calibri" w:hAnsi="Calibri"/>
          <w:color w:val="auto"/>
          <w:szCs w:val="24"/>
        </w:rPr>
        <w:t>,</w:t>
      </w:r>
      <w:r>
        <w:rPr>
          <w:rFonts w:ascii="Calibri" w:hAnsi="Calibri"/>
          <w:color w:val="auto"/>
          <w:szCs w:val="24"/>
        </w:rPr>
        <w:t xml:space="preserve"> although the symptoms were described as more severe pain than what was found by the PEB, the VA considered the condition as mild and rated both legs as 0% each.  The Board by precedent will not revoke or lower a disability rating granted to a CI by the PEB.  </w:t>
      </w:r>
      <w:r w:rsidR="0066791C">
        <w:rPr>
          <w:rFonts w:asciiTheme="minorHAnsi" w:hAnsiTheme="minorHAnsi"/>
          <w:color w:val="auto"/>
          <w:szCs w:val="24"/>
        </w:rPr>
        <w:t>After due delib</w:t>
      </w:r>
      <w:r w:rsidR="00EE574B">
        <w:rPr>
          <w:rFonts w:asciiTheme="minorHAnsi" w:hAnsiTheme="minorHAnsi"/>
          <w:color w:val="auto"/>
          <w:szCs w:val="24"/>
        </w:rPr>
        <w:t xml:space="preserve">eration, considering all of the evidence </w:t>
      </w:r>
      <w:r w:rsidR="009E1958">
        <w:rPr>
          <w:rFonts w:asciiTheme="minorHAnsi" w:hAnsiTheme="minorHAnsi"/>
          <w:color w:val="auto"/>
          <w:szCs w:val="24"/>
        </w:rPr>
        <w:t>there is not reasonable doubt in the CI’s fav</w:t>
      </w:r>
      <w:r w:rsidR="00E37E2B">
        <w:rPr>
          <w:rFonts w:asciiTheme="minorHAnsi" w:hAnsiTheme="minorHAnsi"/>
          <w:color w:val="auto"/>
          <w:szCs w:val="24"/>
        </w:rPr>
        <w:t xml:space="preserve">or supporting a change from the PEB’s rating decision for the </w:t>
      </w:r>
      <w:r w:rsidR="00E37E2B">
        <w:rPr>
          <w:rFonts w:ascii="Calibri" w:hAnsi="Calibri"/>
          <w:color w:val="auto"/>
          <w:szCs w:val="24"/>
        </w:rPr>
        <w:t xml:space="preserve">bilateral </w:t>
      </w:r>
      <w:r w:rsidR="001676A7">
        <w:rPr>
          <w:rFonts w:ascii="Calibri" w:hAnsi="Calibri"/>
          <w:color w:val="auto"/>
          <w:szCs w:val="24"/>
        </w:rPr>
        <w:t>MTSS</w:t>
      </w:r>
      <w:r w:rsidR="00E37E2B">
        <w:rPr>
          <w:rFonts w:ascii="Calibri" w:hAnsi="Calibri"/>
          <w:color w:val="auto"/>
          <w:szCs w:val="24"/>
        </w:rPr>
        <w:t xml:space="preserve"> condition.</w:t>
      </w:r>
    </w:p>
    <w:p w:rsidR="00E37E2B" w:rsidRDefault="00E37E2B" w:rsidP="00CB2818">
      <w:pPr>
        <w:tabs>
          <w:tab w:val="left" w:pos="720"/>
          <w:tab w:val="left" w:pos="1080"/>
          <w:tab w:val="left" w:pos="1340"/>
          <w:tab w:val="left" w:pos="1620"/>
          <w:tab w:val="right" w:leader="dot" w:pos="9180"/>
        </w:tabs>
        <w:spacing w:line="240" w:lineRule="exact"/>
        <w:jc w:val="both"/>
        <w:rPr>
          <w:rFonts w:ascii="Calibri" w:hAnsi="Calibri"/>
          <w:color w:val="auto"/>
          <w:szCs w:val="24"/>
        </w:rPr>
      </w:pPr>
    </w:p>
    <w:p w:rsidR="007C7984" w:rsidRPr="00C7757D" w:rsidRDefault="007C7984" w:rsidP="00CB2818">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Other Contended Condition</w:t>
      </w:r>
      <w:r w:rsidR="00D933EA">
        <w:rPr>
          <w:rFonts w:asciiTheme="minorHAnsi" w:hAnsiTheme="minorHAnsi"/>
          <w:color w:val="auto"/>
          <w:szCs w:val="24"/>
          <w:u w:val="single"/>
        </w:rPr>
        <w:t>.</w:t>
      </w:r>
      <w:proofErr w:type="gramEnd"/>
      <w:r w:rsidR="002E0100">
        <w:rPr>
          <w:rFonts w:asciiTheme="minorHAnsi" w:hAnsiTheme="minorHAnsi"/>
          <w:color w:val="auto"/>
          <w:szCs w:val="24"/>
        </w:rPr>
        <w:t xml:space="preserve">  </w:t>
      </w:r>
      <w:r w:rsidRPr="002E0100">
        <w:rPr>
          <w:rFonts w:asciiTheme="minorHAnsi" w:hAnsiTheme="minorHAnsi"/>
          <w:color w:val="auto"/>
          <w:szCs w:val="24"/>
        </w:rPr>
        <w:t>The CI’s application asserts that compensable ratings should be considered for</w:t>
      </w:r>
      <w:r w:rsidR="002E0100" w:rsidRPr="002E0100">
        <w:rPr>
          <w:rFonts w:asciiTheme="minorHAnsi" w:hAnsiTheme="minorHAnsi"/>
          <w:color w:val="auto"/>
          <w:szCs w:val="24"/>
        </w:rPr>
        <w:t xml:space="preserve"> the</w:t>
      </w:r>
      <w:r w:rsidRPr="002E0100">
        <w:rPr>
          <w:rFonts w:asciiTheme="minorHAnsi" w:hAnsiTheme="minorHAnsi"/>
          <w:color w:val="auto"/>
          <w:szCs w:val="24"/>
        </w:rPr>
        <w:t xml:space="preserve"> lumbosacral spine condition.  </w:t>
      </w:r>
      <w:r w:rsidR="002E0100">
        <w:rPr>
          <w:rFonts w:asciiTheme="minorHAnsi" w:hAnsiTheme="minorHAnsi"/>
          <w:color w:val="auto"/>
          <w:szCs w:val="24"/>
        </w:rPr>
        <w:t>Thoracolumbar strain was initially rated by the VA at 10% three months after separation.  Seventeen months post</w:t>
      </w:r>
      <w:r w:rsidR="00D933EA">
        <w:rPr>
          <w:rFonts w:asciiTheme="minorHAnsi" w:hAnsiTheme="minorHAnsi"/>
          <w:color w:val="auto"/>
          <w:szCs w:val="24"/>
        </w:rPr>
        <w:t>-</w:t>
      </w:r>
      <w:r w:rsidR="002E0100">
        <w:rPr>
          <w:rFonts w:asciiTheme="minorHAnsi" w:hAnsiTheme="minorHAnsi"/>
          <w:color w:val="auto"/>
          <w:szCs w:val="24"/>
        </w:rPr>
        <w:t xml:space="preserve">separation, the VA increased the rating to 20%.  The low back pain was listed on the NARSUM addendum only under past medical history.  The LIMDU was for the CI’s shin problems.  There were no service treatment records indicating visits for back pain.  There was no indication that this condition contributed to the CI’s LIMDU for his shin condition.  </w:t>
      </w:r>
      <w:r w:rsidRPr="002E0100">
        <w:rPr>
          <w:rFonts w:asciiTheme="minorHAnsi" w:hAnsiTheme="minorHAnsi"/>
          <w:color w:val="auto"/>
          <w:szCs w:val="24"/>
        </w:rPr>
        <w:t xml:space="preserve">This condition were reviewed by the </w:t>
      </w:r>
      <w:r w:rsidR="00D933EA">
        <w:rPr>
          <w:rFonts w:asciiTheme="minorHAnsi" w:hAnsiTheme="minorHAnsi"/>
          <w:color w:val="auto"/>
          <w:szCs w:val="24"/>
        </w:rPr>
        <w:t>a</w:t>
      </w:r>
      <w:r w:rsidRPr="002E0100">
        <w:rPr>
          <w:rFonts w:asciiTheme="minorHAnsi" w:hAnsiTheme="minorHAnsi"/>
          <w:color w:val="auto"/>
          <w:szCs w:val="24"/>
        </w:rPr>
        <w:t xml:space="preserve">ction </w:t>
      </w:r>
      <w:r w:rsidR="00D933EA">
        <w:rPr>
          <w:rFonts w:asciiTheme="minorHAnsi" w:hAnsiTheme="minorHAnsi"/>
          <w:color w:val="auto"/>
          <w:szCs w:val="24"/>
        </w:rPr>
        <w:t>o</w:t>
      </w:r>
      <w:r w:rsidRPr="002E0100">
        <w:rPr>
          <w:rFonts w:asciiTheme="minorHAnsi" w:hAnsiTheme="minorHAnsi"/>
          <w:color w:val="auto"/>
          <w:szCs w:val="24"/>
        </w:rPr>
        <w:t xml:space="preserve">fficer and considered by the Board.  There was no evidence for concluding that the condition interfered with duty performance to a degree that could be argued as unfitting.  The Board determined therefore that the stated condition was not subject to </w:t>
      </w:r>
      <w:r w:rsidR="00D933EA">
        <w:rPr>
          <w:rFonts w:asciiTheme="minorHAnsi" w:hAnsiTheme="minorHAnsi"/>
          <w:color w:val="auto"/>
          <w:szCs w:val="24"/>
        </w:rPr>
        <w:t>s</w:t>
      </w:r>
      <w:r w:rsidRPr="002E0100">
        <w:rPr>
          <w:rFonts w:asciiTheme="minorHAnsi" w:hAnsiTheme="minorHAnsi"/>
          <w:color w:val="auto"/>
          <w:szCs w:val="24"/>
        </w:rPr>
        <w:t>ervice disability ratin</w:t>
      </w:r>
      <w:r w:rsidR="00275291">
        <w:rPr>
          <w:rFonts w:asciiTheme="minorHAnsi" w:hAnsiTheme="minorHAnsi"/>
          <w:color w:val="auto"/>
          <w:szCs w:val="24"/>
        </w:rPr>
        <w:t>g.</w:t>
      </w:r>
    </w:p>
    <w:p w:rsidR="00A741C7" w:rsidRPr="00C7757D" w:rsidRDefault="00A741C7" w:rsidP="00CB2818">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7C7984" w:rsidRPr="00C7757D" w:rsidRDefault="007C7984" w:rsidP="007C7984">
      <w:pPr>
        <w:spacing w:line="240" w:lineRule="exact"/>
        <w:jc w:val="both"/>
        <w:rPr>
          <w:color w:val="auto"/>
          <w:szCs w:val="24"/>
        </w:rPr>
      </w:pPr>
      <w:proofErr w:type="gramStart"/>
      <w:r w:rsidRPr="002E0100">
        <w:rPr>
          <w:rFonts w:asciiTheme="minorHAnsi" w:hAnsiTheme="minorHAnsi"/>
          <w:color w:val="auto"/>
          <w:szCs w:val="24"/>
          <w:u w:val="single"/>
        </w:rPr>
        <w:t>Remaining Condition</w:t>
      </w:r>
      <w:r w:rsidR="00D933EA">
        <w:rPr>
          <w:rFonts w:asciiTheme="minorHAnsi" w:hAnsiTheme="minorHAnsi"/>
          <w:color w:val="auto"/>
          <w:szCs w:val="24"/>
          <w:u w:val="single"/>
        </w:rPr>
        <w:t>.</w:t>
      </w:r>
      <w:proofErr w:type="gramEnd"/>
      <w:r w:rsidR="00437786" w:rsidRPr="002E0100">
        <w:rPr>
          <w:rFonts w:asciiTheme="minorHAnsi" w:hAnsiTheme="minorHAnsi"/>
          <w:color w:val="auto"/>
          <w:szCs w:val="24"/>
        </w:rPr>
        <w:t xml:space="preserve">  </w:t>
      </w:r>
      <w:r w:rsidR="00437786">
        <w:rPr>
          <w:rFonts w:asciiTheme="minorHAnsi" w:hAnsiTheme="minorHAnsi"/>
          <w:color w:val="auto"/>
          <w:szCs w:val="24"/>
        </w:rPr>
        <w:t xml:space="preserve">The tinnitus was rated 10% by the VA. </w:t>
      </w:r>
      <w:r w:rsidR="002E0100">
        <w:rPr>
          <w:rFonts w:asciiTheme="minorHAnsi" w:hAnsiTheme="minorHAnsi"/>
          <w:color w:val="auto"/>
          <w:szCs w:val="24"/>
        </w:rPr>
        <w:t xml:space="preserve">This condition was not mentioned in the </w:t>
      </w:r>
      <w:r w:rsidR="00D933EA">
        <w:rPr>
          <w:rFonts w:asciiTheme="minorHAnsi" w:hAnsiTheme="minorHAnsi"/>
          <w:color w:val="auto"/>
          <w:szCs w:val="24"/>
        </w:rPr>
        <w:t>D</w:t>
      </w:r>
      <w:r w:rsidR="002E0100">
        <w:rPr>
          <w:rFonts w:asciiTheme="minorHAnsi" w:hAnsiTheme="minorHAnsi"/>
          <w:color w:val="auto"/>
          <w:szCs w:val="24"/>
        </w:rPr>
        <w:t xml:space="preserve">ES package.  The Board does not have the authority under DoDI 6040.44 to render fitness or rating recommendations for any conditions not considered eligible by the DES.  </w:t>
      </w:r>
      <w:r w:rsidR="00437786" w:rsidRPr="002E0100">
        <w:rPr>
          <w:rFonts w:asciiTheme="minorHAnsi" w:hAnsiTheme="minorHAnsi"/>
          <w:color w:val="auto"/>
          <w:szCs w:val="24"/>
        </w:rPr>
        <w:t xml:space="preserve">No </w:t>
      </w:r>
      <w:r w:rsidR="00437786" w:rsidRPr="002E0100">
        <w:rPr>
          <w:rFonts w:asciiTheme="minorHAnsi" w:hAnsiTheme="minorHAnsi"/>
          <w:color w:val="auto"/>
          <w:szCs w:val="24"/>
        </w:rPr>
        <w:lastRenderedPageBreak/>
        <w:t xml:space="preserve">other conditions were noted in the NARSUM, identified by the CI on the MEB physical or found elsewhere in the DES file.  The Board thus has no basis for recommending any additional unfitting conditions for separation </w:t>
      </w:r>
      <w:r w:rsidR="00437786" w:rsidRPr="00C7757D">
        <w:rPr>
          <w:rFonts w:asciiTheme="minorHAnsi" w:hAnsiTheme="minorHAnsi"/>
          <w:color w:val="auto"/>
          <w:szCs w:val="24"/>
        </w:rPr>
        <w:t>rating.</w:t>
      </w:r>
    </w:p>
    <w:p w:rsidR="00A90D55" w:rsidRPr="00C7757D" w:rsidRDefault="008B5D31" w:rsidP="00341F56">
      <w:pPr>
        <w:tabs>
          <w:tab w:val="left" w:pos="288"/>
          <w:tab w:val="left" w:pos="4752"/>
        </w:tabs>
        <w:spacing w:line="240" w:lineRule="exact"/>
        <w:jc w:val="both"/>
        <w:rPr>
          <w:rFonts w:asciiTheme="minorHAnsi" w:hAnsiTheme="minorHAnsi"/>
          <w:color w:val="auto"/>
        </w:rPr>
      </w:pPr>
      <w:r w:rsidRPr="00C7757D">
        <w:rPr>
          <w:rFonts w:asciiTheme="minorHAnsi" w:hAnsiTheme="minorHAnsi"/>
          <w:color w:val="auto"/>
          <w:u w:val="single"/>
        </w:rPr>
        <w:t>_______________________________________________________________</w:t>
      </w:r>
      <w:r w:rsidRPr="00C7757D">
        <w:rPr>
          <w:rFonts w:asciiTheme="minorHAnsi" w:hAnsiTheme="minorHAnsi"/>
          <w:color w:val="auto"/>
        </w:rPr>
        <w:t>_</w:t>
      </w:r>
      <w:r w:rsidR="00AC713F" w:rsidRPr="00C7757D">
        <w:rPr>
          <w:rFonts w:asciiTheme="minorHAnsi" w:hAnsiTheme="minorHAnsi"/>
          <w:color w:val="auto"/>
        </w:rPr>
        <w:t>_____________</w:t>
      </w:r>
    </w:p>
    <w:p w:rsidR="00A90D55" w:rsidRPr="00C7757D" w:rsidRDefault="00A90D55" w:rsidP="00341F56">
      <w:pPr>
        <w:tabs>
          <w:tab w:val="left" w:pos="288"/>
          <w:tab w:val="left" w:pos="4752"/>
        </w:tabs>
        <w:spacing w:line="240" w:lineRule="exact"/>
        <w:jc w:val="both"/>
        <w:rPr>
          <w:color w:val="auto"/>
        </w:rPr>
      </w:pPr>
    </w:p>
    <w:p w:rsidR="00643555" w:rsidRPr="00275291" w:rsidRDefault="00C56FC8" w:rsidP="00275291">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BE31DB" w:rsidRPr="007F5515">
        <w:rPr>
          <w:rFonts w:asciiTheme="minorHAnsi" w:eastAsiaTheme="minorHAnsi" w:hAnsiTheme="minorHAnsi"/>
          <w:color w:val="auto"/>
          <w:szCs w:val="24"/>
        </w:rPr>
        <w:t xml:space="preserve">In the matter of the bilateral </w:t>
      </w:r>
      <w:r w:rsidR="00BA2116" w:rsidRPr="007F5515">
        <w:rPr>
          <w:rFonts w:asciiTheme="minorHAnsi" w:eastAsiaTheme="minorHAnsi" w:hAnsiTheme="minorHAnsi"/>
          <w:color w:val="auto"/>
          <w:szCs w:val="24"/>
        </w:rPr>
        <w:t>medial tibial stress syndrome</w:t>
      </w:r>
      <w:r w:rsidR="00BE31DB" w:rsidRPr="007F5515">
        <w:rPr>
          <w:rFonts w:asciiTheme="minorHAnsi" w:eastAsiaTheme="minorHAnsi" w:hAnsiTheme="minorHAnsi"/>
          <w:color w:val="auto"/>
          <w:szCs w:val="24"/>
        </w:rPr>
        <w:t xml:space="preserve"> condition and </w:t>
      </w:r>
      <w:r w:rsidR="00BE31DB" w:rsidRPr="007F5515">
        <w:rPr>
          <w:rFonts w:asciiTheme="minorHAnsi" w:hAnsiTheme="minorHAnsi"/>
          <w:color w:val="auto"/>
          <w:szCs w:val="24"/>
        </w:rPr>
        <w:t>IAW VASRD §4.71a</w:t>
      </w:r>
      <w:r w:rsidR="00BE31DB" w:rsidRPr="007F5515">
        <w:rPr>
          <w:rFonts w:asciiTheme="minorHAnsi" w:eastAsiaTheme="minorHAnsi" w:hAnsiTheme="minorHAnsi"/>
          <w:color w:val="auto"/>
          <w:szCs w:val="24"/>
        </w:rPr>
        <w:t>, the Board unanimously recommends no change in the PEB adjudication</w:t>
      </w:r>
      <w:r w:rsidR="00643555" w:rsidRPr="007F5515">
        <w:rPr>
          <w:rFonts w:asciiTheme="minorHAnsi" w:hAnsiTheme="minorHAnsi"/>
          <w:color w:val="auto"/>
          <w:szCs w:val="24"/>
        </w:rPr>
        <w:t xml:space="preserve">. </w:t>
      </w:r>
      <w:r w:rsidR="00D63D06" w:rsidRPr="007F5515">
        <w:rPr>
          <w:rFonts w:asciiTheme="minorHAnsi" w:hAnsiTheme="minorHAnsi"/>
          <w:color w:val="auto"/>
          <w:szCs w:val="24"/>
        </w:rPr>
        <w:t xml:space="preserve"> In the matter of the lumbosacral spine</w:t>
      </w:r>
      <w:r w:rsidR="00D63D06" w:rsidRPr="007F5515">
        <w:rPr>
          <w:rFonts w:asciiTheme="minorHAnsi" w:eastAsiaTheme="minorHAnsi" w:hAnsiTheme="minorHAnsi"/>
          <w:color w:val="auto"/>
          <w:szCs w:val="24"/>
        </w:rPr>
        <w:t xml:space="preserve"> condition</w:t>
      </w:r>
      <w:r w:rsidR="00D63D06" w:rsidRPr="007F5515">
        <w:rPr>
          <w:rFonts w:asciiTheme="minorHAnsi" w:hAnsiTheme="minorHAnsi"/>
          <w:color w:val="auto"/>
          <w:szCs w:val="24"/>
        </w:rPr>
        <w:t xml:space="preserve"> or any other medical conditions eligible for Board consideration</w:t>
      </w:r>
      <w:r w:rsidR="00D933EA">
        <w:rPr>
          <w:rFonts w:asciiTheme="minorHAnsi" w:hAnsiTheme="minorHAnsi"/>
          <w:color w:val="auto"/>
          <w:szCs w:val="24"/>
        </w:rPr>
        <w:t>,</w:t>
      </w:r>
      <w:r w:rsidR="00D63D06" w:rsidRPr="007F5515">
        <w:rPr>
          <w:rFonts w:asciiTheme="minorHAnsi" w:hAnsiTheme="minorHAnsi"/>
          <w:color w:val="auto"/>
          <w:szCs w:val="24"/>
        </w:rPr>
        <w:t xml:space="preserve"> the Board unanimously agrees that it cannot</w:t>
      </w:r>
      <w:r w:rsidR="00D63D06" w:rsidRPr="007F5515">
        <w:rPr>
          <w:rFonts w:asciiTheme="minorHAnsi" w:hAnsiTheme="minorHAnsi"/>
          <w:color w:val="000080"/>
          <w:szCs w:val="24"/>
        </w:rPr>
        <w:t xml:space="preserve"> </w:t>
      </w:r>
      <w:r w:rsidR="00D63D06" w:rsidRPr="007F5515">
        <w:rPr>
          <w:rFonts w:asciiTheme="minorHAnsi" w:hAnsiTheme="minorHAnsi"/>
          <w:color w:val="auto"/>
          <w:szCs w:val="24"/>
        </w:rPr>
        <w:t xml:space="preserve">recommend any findings of unfit for additional rating at separation.  </w:t>
      </w:r>
      <w:r w:rsidR="00643555" w:rsidRPr="007F5515">
        <w:rPr>
          <w:rFonts w:asciiTheme="minorHAnsi" w:hAnsiTheme="minorHAnsi"/>
          <w:color w:val="auto"/>
          <w:szCs w:val="24"/>
        </w:rPr>
        <w:t>The Board unanimously agrees that there were no other conditions eligible for Board consideration which could be recommended as additionally unfitting</w:t>
      </w:r>
      <w:r w:rsidR="00643555">
        <w:rPr>
          <w:rFonts w:asciiTheme="minorHAnsi" w:hAnsiTheme="minorHAnsi"/>
          <w:color w:val="auto"/>
          <w:szCs w:val="24"/>
        </w:rPr>
        <w:t xml:space="preserve"> for rating at separation</w:t>
      </w:r>
      <w:r w:rsidR="00643555" w:rsidRPr="00CD15BE">
        <w:rPr>
          <w:rFonts w:asciiTheme="minorHAnsi" w:hAnsiTheme="minorHAnsi"/>
          <w:color w:val="auto"/>
          <w:szCs w:val="24"/>
        </w:rPr>
        <w:t>.</w:t>
      </w:r>
    </w:p>
    <w:p w:rsidR="00FB593A" w:rsidRPr="00C7757D" w:rsidRDefault="008B5D31" w:rsidP="00341F56">
      <w:pPr>
        <w:tabs>
          <w:tab w:val="left" w:pos="288"/>
          <w:tab w:val="left" w:pos="4752"/>
        </w:tabs>
        <w:spacing w:line="240" w:lineRule="exact"/>
        <w:jc w:val="both"/>
        <w:rPr>
          <w:rFonts w:asciiTheme="minorHAnsi" w:hAnsiTheme="minorHAnsi"/>
          <w:color w:val="auto"/>
        </w:rPr>
      </w:pPr>
      <w:r w:rsidRPr="00C7757D">
        <w:rPr>
          <w:rFonts w:asciiTheme="minorHAnsi" w:hAnsiTheme="minorHAnsi"/>
          <w:color w:val="auto"/>
          <w:u w:val="single"/>
        </w:rPr>
        <w:t>_______________________________________________________________</w:t>
      </w:r>
      <w:r w:rsidRPr="00C7757D">
        <w:rPr>
          <w:rFonts w:asciiTheme="minorHAnsi" w:hAnsiTheme="minorHAnsi"/>
          <w:color w:val="auto"/>
        </w:rPr>
        <w:t>_</w:t>
      </w:r>
      <w:r w:rsidR="00AC713F" w:rsidRPr="00C7757D">
        <w:rPr>
          <w:rFonts w:asciiTheme="minorHAnsi" w:hAnsiTheme="minorHAnsi"/>
          <w:color w:val="auto"/>
        </w:rPr>
        <w:t>_____________</w:t>
      </w:r>
    </w:p>
    <w:p w:rsidR="00FB593A" w:rsidRPr="00C7757D" w:rsidRDefault="00FB593A" w:rsidP="00341F56">
      <w:pPr>
        <w:tabs>
          <w:tab w:val="left" w:pos="288"/>
          <w:tab w:val="left" w:pos="4752"/>
        </w:tabs>
        <w:spacing w:line="240" w:lineRule="exact"/>
        <w:jc w:val="both"/>
        <w:rPr>
          <w:color w:val="auto"/>
        </w:rPr>
      </w:pPr>
    </w:p>
    <w:p w:rsidR="00C56FC8" w:rsidRPr="00C7757D" w:rsidRDefault="00C56FC8" w:rsidP="00341F56">
      <w:pPr>
        <w:tabs>
          <w:tab w:val="left" w:pos="288"/>
          <w:tab w:val="left" w:pos="4752"/>
        </w:tabs>
        <w:spacing w:line="240" w:lineRule="exact"/>
        <w:jc w:val="both"/>
        <w:rPr>
          <w:rFonts w:asciiTheme="minorHAnsi" w:hAnsiTheme="minorHAnsi"/>
          <w:color w:val="auto"/>
          <w:szCs w:val="24"/>
        </w:rPr>
      </w:pPr>
      <w:r w:rsidRPr="00C7757D">
        <w:rPr>
          <w:rFonts w:asciiTheme="minorHAnsi" w:hAnsiTheme="minorHAnsi"/>
          <w:color w:val="auto"/>
          <w:szCs w:val="24"/>
          <w:u w:val="single"/>
        </w:rPr>
        <w:t>RECOMMENDATION</w:t>
      </w:r>
      <w:r w:rsidRPr="00C7757D">
        <w:rPr>
          <w:rFonts w:asciiTheme="minorHAnsi" w:hAnsiTheme="minorHAnsi"/>
          <w:color w:val="auto"/>
          <w:szCs w:val="24"/>
        </w:rPr>
        <w:t>: The Board therefore recommends that there be no recharacterization of the CI’s disability and separation determination.</w:t>
      </w:r>
    </w:p>
    <w:p w:rsidR="004101B2" w:rsidRPr="00C7757D"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643555" w:rsidP="00D933E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Bilateral </w:t>
            </w:r>
            <w:r w:rsidR="00D933EA">
              <w:rPr>
                <w:rFonts w:asciiTheme="minorHAnsi" w:hAnsiTheme="minorHAnsi"/>
                <w:color w:val="auto"/>
                <w:szCs w:val="24"/>
              </w:rPr>
              <w:t>M</w:t>
            </w:r>
            <w:r w:rsidR="00CB2818">
              <w:rPr>
                <w:rFonts w:ascii="Calibri" w:hAnsi="Calibri"/>
                <w:color w:val="auto"/>
                <w:szCs w:val="24"/>
              </w:rPr>
              <w:t xml:space="preserve">edial </w:t>
            </w:r>
            <w:r w:rsidR="00D933EA">
              <w:rPr>
                <w:rFonts w:ascii="Calibri" w:hAnsi="Calibri"/>
                <w:color w:val="auto"/>
                <w:szCs w:val="24"/>
              </w:rPr>
              <w:t>T</w:t>
            </w:r>
            <w:r w:rsidR="00CB2818">
              <w:rPr>
                <w:rFonts w:ascii="Calibri" w:hAnsi="Calibri"/>
                <w:color w:val="auto"/>
                <w:szCs w:val="24"/>
              </w:rPr>
              <w:t xml:space="preserve">ibial </w:t>
            </w:r>
            <w:r w:rsidR="00D933EA">
              <w:rPr>
                <w:rFonts w:ascii="Calibri" w:hAnsi="Calibri"/>
                <w:color w:val="auto"/>
                <w:szCs w:val="24"/>
              </w:rPr>
              <w:t>S</w:t>
            </w:r>
            <w:r w:rsidR="00CB2818">
              <w:rPr>
                <w:rFonts w:ascii="Calibri" w:hAnsi="Calibri"/>
                <w:color w:val="auto"/>
                <w:szCs w:val="24"/>
              </w:rPr>
              <w:t xml:space="preserve">tress </w:t>
            </w:r>
            <w:r w:rsidR="00D933EA">
              <w:rPr>
                <w:rFonts w:ascii="Calibri" w:hAnsi="Calibri"/>
                <w:color w:val="auto"/>
                <w:szCs w:val="24"/>
              </w:rPr>
              <w:t>S</w:t>
            </w:r>
            <w:r w:rsidR="00CB2818">
              <w:rPr>
                <w:rFonts w:ascii="Calibri" w:hAnsi="Calibri"/>
                <w:color w:val="auto"/>
                <w:szCs w:val="24"/>
              </w:rPr>
              <w:t xml:space="preserve">yndrome </w:t>
            </w:r>
            <w:r w:rsidR="00D933EA">
              <w:rPr>
                <w:rFonts w:ascii="Calibri" w:hAnsi="Calibri"/>
                <w:color w:val="auto"/>
                <w:szCs w:val="24"/>
              </w:rPr>
              <w:t>–</w:t>
            </w:r>
            <w:r w:rsidR="00CB2818">
              <w:rPr>
                <w:rFonts w:ascii="Calibri" w:hAnsi="Calibri"/>
                <w:color w:val="auto"/>
                <w:szCs w:val="24"/>
              </w:rPr>
              <w:t xml:space="preserve"> Left</w:t>
            </w:r>
          </w:p>
        </w:tc>
        <w:tc>
          <w:tcPr>
            <w:tcW w:w="1710" w:type="dxa"/>
          </w:tcPr>
          <w:p w:rsidR="00A95BBA" w:rsidRPr="00AC713F" w:rsidRDefault="00643555"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5399-</w:t>
            </w:r>
            <w:r w:rsidRPr="009660E2">
              <w:rPr>
                <w:rFonts w:asciiTheme="minorHAnsi" w:hAnsiTheme="minorHAnsi"/>
                <w:color w:val="auto"/>
                <w:szCs w:val="24"/>
              </w:rPr>
              <w:t>531</w:t>
            </w:r>
            <w:r w:rsidR="009660E2">
              <w:rPr>
                <w:rFonts w:asciiTheme="minorHAnsi" w:hAnsiTheme="minorHAnsi"/>
                <w:color w:val="auto"/>
                <w:szCs w:val="24"/>
              </w:rPr>
              <w:t>2</w:t>
            </w:r>
          </w:p>
        </w:tc>
        <w:tc>
          <w:tcPr>
            <w:tcW w:w="1170" w:type="dxa"/>
          </w:tcPr>
          <w:p w:rsidR="00A95BBA" w:rsidRPr="00AC713F" w:rsidRDefault="00643555"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643555" w:rsidRPr="00AC713F" w:rsidTr="0085089F">
        <w:trPr>
          <w:jc w:val="center"/>
        </w:trPr>
        <w:tc>
          <w:tcPr>
            <w:tcW w:w="6480" w:type="dxa"/>
          </w:tcPr>
          <w:p w:rsidR="00643555" w:rsidRDefault="00643555" w:rsidP="00D933E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Bilateral </w:t>
            </w:r>
            <w:r w:rsidR="00D933EA">
              <w:rPr>
                <w:rFonts w:asciiTheme="minorHAnsi" w:hAnsiTheme="minorHAnsi"/>
                <w:color w:val="auto"/>
                <w:szCs w:val="24"/>
              </w:rPr>
              <w:t>M</w:t>
            </w:r>
            <w:r w:rsidR="00CB2818">
              <w:rPr>
                <w:rFonts w:ascii="Calibri" w:hAnsi="Calibri"/>
                <w:color w:val="auto"/>
                <w:szCs w:val="24"/>
              </w:rPr>
              <w:t xml:space="preserve">edial </w:t>
            </w:r>
            <w:r w:rsidR="00D933EA">
              <w:rPr>
                <w:rFonts w:ascii="Calibri" w:hAnsi="Calibri"/>
                <w:color w:val="auto"/>
                <w:szCs w:val="24"/>
              </w:rPr>
              <w:t>T</w:t>
            </w:r>
            <w:r w:rsidR="00CB2818">
              <w:rPr>
                <w:rFonts w:ascii="Calibri" w:hAnsi="Calibri"/>
                <w:color w:val="auto"/>
                <w:szCs w:val="24"/>
              </w:rPr>
              <w:t xml:space="preserve">ibial </w:t>
            </w:r>
            <w:r w:rsidR="00D933EA">
              <w:rPr>
                <w:rFonts w:ascii="Calibri" w:hAnsi="Calibri"/>
                <w:color w:val="auto"/>
                <w:szCs w:val="24"/>
              </w:rPr>
              <w:t>S</w:t>
            </w:r>
            <w:r w:rsidR="00CB2818">
              <w:rPr>
                <w:rFonts w:ascii="Calibri" w:hAnsi="Calibri"/>
                <w:color w:val="auto"/>
                <w:szCs w:val="24"/>
              </w:rPr>
              <w:t xml:space="preserve">tress </w:t>
            </w:r>
            <w:r w:rsidR="00D933EA">
              <w:rPr>
                <w:rFonts w:ascii="Calibri" w:hAnsi="Calibri"/>
                <w:color w:val="auto"/>
                <w:szCs w:val="24"/>
              </w:rPr>
              <w:t>S</w:t>
            </w:r>
            <w:r w:rsidR="00CB2818">
              <w:rPr>
                <w:rFonts w:ascii="Calibri" w:hAnsi="Calibri"/>
                <w:color w:val="auto"/>
                <w:szCs w:val="24"/>
              </w:rPr>
              <w:t xml:space="preserve">yndrome </w:t>
            </w:r>
            <w:r w:rsidR="00D933EA">
              <w:rPr>
                <w:rFonts w:ascii="Calibri" w:hAnsi="Calibri"/>
                <w:color w:val="auto"/>
                <w:szCs w:val="24"/>
              </w:rPr>
              <w:t>–</w:t>
            </w:r>
            <w:r w:rsidR="00CB2818">
              <w:rPr>
                <w:rFonts w:ascii="Calibri" w:hAnsi="Calibri"/>
                <w:color w:val="auto"/>
                <w:szCs w:val="24"/>
              </w:rPr>
              <w:t xml:space="preserve"> Right</w:t>
            </w:r>
          </w:p>
        </w:tc>
        <w:tc>
          <w:tcPr>
            <w:tcW w:w="1710" w:type="dxa"/>
          </w:tcPr>
          <w:p w:rsidR="00643555" w:rsidRDefault="00643555"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5399-</w:t>
            </w:r>
            <w:r w:rsidRPr="009660E2">
              <w:rPr>
                <w:rFonts w:asciiTheme="minorHAnsi" w:hAnsiTheme="minorHAnsi"/>
                <w:color w:val="auto"/>
                <w:szCs w:val="24"/>
              </w:rPr>
              <w:t>531</w:t>
            </w:r>
            <w:r w:rsidR="009660E2">
              <w:rPr>
                <w:rFonts w:asciiTheme="minorHAnsi" w:hAnsiTheme="minorHAnsi"/>
                <w:color w:val="auto"/>
                <w:szCs w:val="24"/>
              </w:rPr>
              <w:t>2</w:t>
            </w:r>
          </w:p>
        </w:tc>
        <w:tc>
          <w:tcPr>
            <w:tcW w:w="1170" w:type="dxa"/>
          </w:tcPr>
          <w:p w:rsidR="00643555" w:rsidRDefault="00643555"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r w:rsidR="00CB2818">
              <w:rPr>
                <w:rFonts w:asciiTheme="minorHAnsi" w:hAnsiTheme="minorHAnsi"/>
                <w:b/>
                <w:color w:val="auto"/>
                <w:szCs w:val="24"/>
              </w:rPr>
              <w:t>*</w:t>
            </w:r>
          </w:p>
        </w:tc>
        <w:tc>
          <w:tcPr>
            <w:tcW w:w="1170" w:type="dxa"/>
            <w:tcBorders>
              <w:bottom w:val="single" w:sz="4" w:space="0" w:color="000000"/>
            </w:tcBorders>
            <w:shd w:val="clear" w:color="auto" w:fill="D9D9D9" w:themeFill="background1" w:themeFillShade="D9"/>
          </w:tcPr>
          <w:p w:rsidR="00A95BBA" w:rsidRPr="00AC713F" w:rsidRDefault="00643555"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9809B8" w:rsidRPr="00AC713F" w:rsidRDefault="007F5515" w:rsidP="00190E48">
      <w:pPr>
        <w:tabs>
          <w:tab w:val="left" w:pos="288"/>
          <w:tab w:val="left" w:pos="1710"/>
        </w:tabs>
        <w:spacing w:line="240" w:lineRule="exact"/>
        <w:jc w:val="both"/>
        <w:rPr>
          <w:rFonts w:asciiTheme="minorHAnsi" w:hAnsiTheme="minorHAnsi"/>
          <w:color w:val="auto"/>
          <w:szCs w:val="24"/>
        </w:rPr>
      </w:pP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sidR="00CB2818">
        <w:rPr>
          <w:rFonts w:asciiTheme="minorHAnsi" w:hAnsiTheme="minorHAnsi"/>
          <w:color w:val="auto"/>
          <w:szCs w:val="24"/>
        </w:rPr>
        <w:t>*Bilateral factor applied</w:t>
      </w:r>
    </w:p>
    <w:p w:rsidR="00B522CD" w:rsidRPr="0085089F" w:rsidRDefault="008B5D31"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u w:val="single"/>
        </w:rPr>
        <w:t>_______________________________________________________________</w:t>
      </w:r>
      <w:r w:rsidRPr="0085089F">
        <w:rPr>
          <w:rFonts w:asciiTheme="minorHAnsi" w:hAnsiTheme="minorHAnsi"/>
          <w:color w:val="auto"/>
        </w:rPr>
        <w:t>_</w:t>
      </w:r>
      <w:r w:rsidR="00AC713F">
        <w:rPr>
          <w:rFonts w:asciiTheme="minorHAnsi" w:hAnsiTheme="minorHAnsi"/>
          <w:color w:val="auto"/>
        </w:rPr>
        <w:t>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480714">
        <w:rPr>
          <w:rFonts w:asciiTheme="minorHAnsi" w:hAnsiTheme="minorHAnsi"/>
          <w:color w:val="auto"/>
        </w:rPr>
        <w:t>100110</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341F56" w:rsidRDefault="00114F20" w:rsidP="00341F56">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Pr="0085089F">
        <w:rPr>
          <w:rFonts w:asciiTheme="minorHAnsi" w:hAnsiTheme="minorHAnsi"/>
          <w:color w:val="auto"/>
        </w:rPr>
        <w:t xml:space="preserve"> Affairs T</w:t>
      </w:r>
      <w:r w:rsidR="00341F56">
        <w:rPr>
          <w:rFonts w:asciiTheme="minorHAnsi" w:hAnsiTheme="minorHAnsi"/>
          <w:color w:val="auto"/>
        </w:rPr>
        <w:t>reatment Record</w:t>
      </w:r>
    </w:p>
    <w:p w:rsidR="00341F56" w:rsidRDefault="00341F56" w:rsidP="00341F56">
      <w:pPr>
        <w:tabs>
          <w:tab w:val="left" w:pos="288"/>
          <w:tab w:val="left" w:pos="4752"/>
        </w:tabs>
        <w:spacing w:line="240" w:lineRule="exact"/>
        <w:jc w:val="both"/>
        <w:rPr>
          <w:rFonts w:asciiTheme="minorHAnsi" w:hAnsiTheme="minorHAnsi"/>
          <w:color w:val="auto"/>
        </w:rPr>
      </w:pPr>
    </w:p>
    <w:p w:rsidR="00275291" w:rsidRDefault="00275291" w:rsidP="00341F56">
      <w:pPr>
        <w:tabs>
          <w:tab w:val="left" w:pos="288"/>
          <w:tab w:val="left" w:pos="4752"/>
        </w:tabs>
        <w:spacing w:line="240" w:lineRule="exact"/>
        <w:jc w:val="both"/>
        <w:rPr>
          <w:rFonts w:asciiTheme="minorHAnsi" w:hAnsiTheme="minorHAnsi"/>
          <w:color w:val="auto"/>
        </w:rPr>
      </w:pPr>
    </w:p>
    <w:p w:rsidR="00275291" w:rsidRDefault="00275291" w:rsidP="00341F56">
      <w:pPr>
        <w:tabs>
          <w:tab w:val="left" w:pos="288"/>
          <w:tab w:val="left" w:pos="4752"/>
        </w:tabs>
        <w:spacing w:line="240" w:lineRule="exact"/>
        <w:jc w:val="both"/>
        <w:rPr>
          <w:rFonts w:asciiTheme="minorHAnsi" w:hAnsiTheme="minorHAnsi"/>
          <w:color w:val="auto"/>
        </w:rPr>
      </w:pPr>
    </w:p>
    <w:p w:rsidR="00D91DA6" w:rsidRPr="0085089F" w:rsidRDefault="00341F56" w:rsidP="00C11EB2">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                                                                                     </w:t>
      </w:r>
      <w:r w:rsidR="0098587E">
        <w:rPr>
          <w:rFonts w:asciiTheme="minorHAnsi" w:hAnsiTheme="minorHAnsi"/>
          <w:color w:val="auto"/>
        </w:rPr>
        <w:t xml:space="preserve"> </w:t>
      </w:r>
      <w:r>
        <w:rPr>
          <w:rFonts w:asciiTheme="minorHAnsi" w:hAnsiTheme="minorHAnsi"/>
          <w:color w:val="auto"/>
        </w:rPr>
        <w:t xml:space="preserve"> </w:t>
      </w:r>
      <w:r w:rsidR="00BA2116">
        <w:rPr>
          <w:rFonts w:asciiTheme="minorHAnsi" w:hAnsiTheme="minorHAnsi"/>
          <w:color w:val="auto"/>
        </w:rPr>
        <w:tab/>
      </w:r>
      <w:r w:rsidR="00D933EA">
        <w:rPr>
          <w:rFonts w:asciiTheme="minorHAnsi" w:hAnsiTheme="minorHAnsi"/>
          <w:color w:val="auto"/>
        </w:rPr>
        <w:t xml:space="preserve"> </w:t>
      </w:r>
      <w:r w:rsidR="00196CF6">
        <w:rPr>
          <w:rFonts w:asciiTheme="minorHAnsi" w:hAnsiTheme="minorHAnsi"/>
          <w:color w:val="auto"/>
        </w:rPr>
        <w:tab/>
      </w:r>
      <w:r w:rsidR="00643555">
        <w:rPr>
          <w:rFonts w:asciiTheme="minorHAnsi" w:hAnsiTheme="minorHAnsi"/>
          <w:color w:val="auto"/>
        </w:rPr>
        <w:t>Deputy Director</w:t>
      </w:r>
    </w:p>
    <w:p w:rsidR="00B522CD" w:rsidRPr="0085089F"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071B64" w:rsidRDefault="00071B64">
      <w:pPr>
        <w:rPr>
          <w:color w:val="auto"/>
          <w:sz w:val="20"/>
        </w:rPr>
      </w:pPr>
      <w:r>
        <w:rPr>
          <w:color w:val="auto"/>
          <w:sz w:val="20"/>
        </w:rPr>
        <w:br w:type="page"/>
      </w:r>
    </w:p>
    <w:p w:rsidR="003110D3" w:rsidRDefault="003110D3" w:rsidP="003110D3">
      <w:pPr>
        <w:ind w:left="-360"/>
        <w:jc w:val="both"/>
        <w:rPr>
          <w:color w:val="auto"/>
          <w:sz w:val="20"/>
        </w:rPr>
      </w:pPr>
    </w:p>
    <w:p w:rsidR="003110D3" w:rsidRPr="00C11EB2" w:rsidRDefault="003110D3" w:rsidP="003110D3">
      <w:pPr>
        <w:ind w:left="-360"/>
        <w:jc w:val="both"/>
        <w:rPr>
          <w:color w:val="auto"/>
          <w:sz w:val="16"/>
          <w:szCs w:val="16"/>
        </w:rPr>
      </w:pPr>
      <w:r w:rsidRPr="00C11EB2">
        <w:rPr>
          <w:color w:val="auto"/>
          <w:sz w:val="16"/>
          <w:szCs w:val="16"/>
        </w:rPr>
        <w:t xml:space="preserve">MEMORANDUM FOR DIRECTOR, SECRETARY OF THE NAVY COUNCIL OF REVIEW </w:t>
      </w:r>
    </w:p>
    <w:p w:rsidR="003110D3" w:rsidRPr="00C11EB2" w:rsidRDefault="003110D3" w:rsidP="003110D3">
      <w:pPr>
        <w:ind w:left="-360"/>
        <w:jc w:val="both"/>
        <w:rPr>
          <w:color w:val="auto"/>
          <w:sz w:val="16"/>
          <w:szCs w:val="16"/>
        </w:rPr>
      </w:pPr>
      <w:r w:rsidRPr="00C11EB2">
        <w:rPr>
          <w:color w:val="auto"/>
          <w:sz w:val="16"/>
          <w:szCs w:val="16"/>
        </w:rPr>
        <w:t xml:space="preserve">                                         BOARDS </w:t>
      </w:r>
    </w:p>
    <w:p w:rsidR="003110D3" w:rsidRPr="00C11EB2" w:rsidRDefault="003110D3" w:rsidP="003110D3">
      <w:pPr>
        <w:jc w:val="both"/>
        <w:rPr>
          <w:color w:val="auto"/>
          <w:sz w:val="16"/>
          <w:szCs w:val="16"/>
        </w:rPr>
      </w:pPr>
    </w:p>
    <w:p w:rsidR="003110D3" w:rsidRPr="00C11EB2" w:rsidRDefault="003110D3" w:rsidP="003110D3">
      <w:pPr>
        <w:ind w:left="-360"/>
        <w:jc w:val="both"/>
        <w:rPr>
          <w:color w:val="auto"/>
          <w:sz w:val="16"/>
          <w:szCs w:val="16"/>
        </w:rPr>
      </w:pPr>
      <w:proofErr w:type="spellStart"/>
      <w:r w:rsidRPr="00C11EB2">
        <w:rPr>
          <w:color w:val="auto"/>
          <w:sz w:val="16"/>
          <w:szCs w:val="16"/>
        </w:rPr>
        <w:t>Subj</w:t>
      </w:r>
      <w:proofErr w:type="spellEnd"/>
      <w:r w:rsidRPr="00C11EB2">
        <w:rPr>
          <w:color w:val="auto"/>
          <w:sz w:val="16"/>
          <w:szCs w:val="16"/>
        </w:rPr>
        <w:t>:  PHYSICAL DISABILITY BOARD OF REVIEW (PDBR) RECOMMENDATION</w:t>
      </w:r>
    </w:p>
    <w:p w:rsidR="003110D3" w:rsidRPr="00C11EB2" w:rsidRDefault="003110D3" w:rsidP="003110D3">
      <w:pPr>
        <w:tabs>
          <w:tab w:val="left" w:pos="270"/>
        </w:tabs>
        <w:jc w:val="both"/>
        <w:rPr>
          <w:color w:val="auto"/>
          <w:sz w:val="16"/>
          <w:szCs w:val="16"/>
        </w:rPr>
      </w:pPr>
      <w:r w:rsidRPr="00C11EB2">
        <w:rPr>
          <w:color w:val="auto"/>
          <w:sz w:val="16"/>
          <w:szCs w:val="16"/>
        </w:rPr>
        <w:t xml:space="preserve">    </w:t>
      </w:r>
      <w:r w:rsidRPr="00C11EB2">
        <w:rPr>
          <w:color w:val="auto"/>
          <w:sz w:val="16"/>
          <w:szCs w:val="16"/>
        </w:rPr>
        <w:tab/>
        <w:t xml:space="preserve">ICO </w:t>
      </w:r>
      <w:r w:rsidR="00C11EB2" w:rsidRPr="00C11EB2">
        <w:rPr>
          <w:color w:val="auto"/>
          <w:sz w:val="16"/>
          <w:szCs w:val="16"/>
        </w:rPr>
        <w:t>XXX</w:t>
      </w:r>
      <w:r w:rsidRPr="00C11EB2">
        <w:rPr>
          <w:color w:val="auto"/>
          <w:sz w:val="16"/>
          <w:szCs w:val="16"/>
        </w:rPr>
        <w:t>, FORMER USMC</w:t>
      </w:r>
    </w:p>
    <w:p w:rsidR="003110D3" w:rsidRPr="00C11EB2" w:rsidRDefault="003110D3" w:rsidP="003110D3">
      <w:pPr>
        <w:jc w:val="both"/>
        <w:rPr>
          <w:color w:val="auto"/>
          <w:sz w:val="16"/>
          <w:szCs w:val="16"/>
        </w:rPr>
      </w:pPr>
    </w:p>
    <w:p w:rsidR="003110D3" w:rsidRPr="00C11EB2" w:rsidRDefault="003110D3" w:rsidP="003110D3">
      <w:pPr>
        <w:ind w:left="-360"/>
        <w:jc w:val="both"/>
        <w:rPr>
          <w:color w:val="auto"/>
          <w:sz w:val="16"/>
          <w:szCs w:val="16"/>
        </w:rPr>
      </w:pPr>
      <w:r w:rsidRPr="00C11EB2">
        <w:rPr>
          <w:color w:val="auto"/>
          <w:sz w:val="16"/>
          <w:szCs w:val="16"/>
        </w:rPr>
        <w:t>Ref:   (a) DoDI 6040.44</w:t>
      </w:r>
    </w:p>
    <w:p w:rsidR="003110D3" w:rsidRPr="00C11EB2" w:rsidRDefault="003110D3" w:rsidP="003110D3">
      <w:pPr>
        <w:ind w:left="-540"/>
        <w:jc w:val="both"/>
        <w:rPr>
          <w:color w:val="auto"/>
          <w:sz w:val="16"/>
          <w:szCs w:val="16"/>
        </w:rPr>
      </w:pPr>
      <w:r w:rsidRPr="00C11EB2">
        <w:rPr>
          <w:color w:val="auto"/>
          <w:sz w:val="16"/>
          <w:szCs w:val="16"/>
        </w:rPr>
        <w:t xml:space="preserve">             (b) PDBR </w:t>
      </w:r>
      <w:proofErr w:type="spellStart"/>
      <w:r w:rsidRPr="00C11EB2">
        <w:rPr>
          <w:color w:val="auto"/>
          <w:sz w:val="16"/>
          <w:szCs w:val="16"/>
        </w:rPr>
        <w:t>ltr</w:t>
      </w:r>
      <w:proofErr w:type="spellEnd"/>
      <w:r w:rsidRPr="00C11EB2">
        <w:rPr>
          <w:color w:val="auto"/>
          <w:sz w:val="16"/>
          <w:szCs w:val="16"/>
        </w:rPr>
        <w:t xml:space="preserve"> </w:t>
      </w:r>
      <w:proofErr w:type="spellStart"/>
      <w:r w:rsidRPr="00C11EB2">
        <w:rPr>
          <w:color w:val="auto"/>
          <w:sz w:val="16"/>
          <w:szCs w:val="16"/>
        </w:rPr>
        <w:t>dtd</w:t>
      </w:r>
      <w:proofErr w:type="spellEnd"/>
      <w:r w:rsidRPr="00C11EB2">
        <w:rPr>
          <w:color w:val="auto"/>
          <w:sz w:val="16"/>
          <w:szCs w:val="16"/>
        </w:rPr>
        <w:t xml:space="preserve"> 26 May 11</w:t>
      </w:r>
    </w:p>
    <w:p w:rsidR="003110D3" w:rsidRPr="00C11EB2" w:rsidRDefault="003110D3" w:rsidP="003110D3">
      <w:pPr>
        <w:ind w:left="-540"/>
        <w:jc w:val="both"/>
        <w:rPr>
          <w:color w:val="auto"/>
          <w:sz w:val="16"/>
          <w:szCs w:val="16"/>
        </w:rPr>
      </w:pPr>
    </w:p>
    <w:p w:rsidR="003110D3" w:rsidRPr="00C11EB2" w:rsidRDefault="003110D3" w:rsidP="003110D3">
      <w:pPr>
        <w:ind w:left="-360"/>
        <w:jc w:val="both"/>
        <w:rPr>
          <w:color w:val="auto"/>
          <w:sz w:val="16"/>
          <w:szCs w:val="16"/>
        </w:rPr>
      </w:pPr>
      <w:r w:rsidRPr="00C11EB2">
        <w:rPr>
          <w:color w:val="auto"/>
          <w:sz w:val="16"/>
          <w:szCs w:val="16"/>
        </w:rPr>
        <w:t xml:space="preserve">      I have reviewed the subject case pursuant to reference (a) and, for the reasons set forth in reference (b), approve the recommendation of the Physical Disability Board of Review Mr. </w:t>
      </w:r>
      <w:r w:rsidR="00C11EB2" w:rsidRPr="00C11EB2">
        <w:rPr>
          <w:color w:val="auto"/>
          <w:sz w:val="16"/>
          <w:szCs w:val="16"/>
        </w:rPr>
        <w:t>XXX</w:t>
      </w:r>
      <w:r w:rsidRPr="00C11EB2">
        <w:rPr>
          <w:color w:val="auto"/>
          <w:sz w:val="16"/>
          <w:szCs w:val="16"/>
        </w:rPr>
        <w:t>’s records not be corrected to reflect a change in either his characterization of separation or in the disability rating previously assigned by the Department of the Navy’s Physical Evaluation Board.</w:t>
      </w:r>
    </w:p>
    <w:p w:rsidR="003110D3" w:rsidRPr="00C11EB2" w:rsidRDefault="003110D3" w:rsidP="003110D3">
      <w:pPr>
        <w:jc w:val="both"/>
        <w:rPr>
          <w:color w:val="auto"/>
          <w:sz w:val="16"/>
          <w:szCs w:val="16"/>
        </w:rPr>
      </w:pPr>
    </w:p>
    <w:p w:rsidR="003110D3" w:rsidRPr="00C11EB2" w:rsidRDefault="003110D3" w:rsidP="003110D3">
      <w:pPr>
        <w:tabs>
          <w:tab w:val="left" w:pos="4680"/>
        </w:tabs>
        <w:jc w:val="both"/>
        <w:rPr>
          <w:color w:val="auto"/>
          <w:sz w:val="16"/>
          <w:szCs w:val="16"/>
        </w:rPr>
      </w:pPr>
    </w:p>
    <w:p w:rsidR="003110D3" w:rsidRPr="00C11EB2" w:rsidRDefault="003110D3" w:rsidP="003110D3">
      <w:pPr>
        <w:jc w:val="both"/>
        <w:rPr>
          <w:color w:val="auto"/>
          <w:sz w:val="16"/>
          <w:szCs w:val="16"/>
        </w:rPr>
      </w:pPr>
      <w:r w:rsidRPr="00C11EB2">
        <w:rPr>
          <w:color w:val="auto"/>
          <w:sz w:val="16"/>
          <w:szCs w:val="16"/>
        </w:rPr>
        <w:tab/>
        <w:t xml:space="preserve">     </w:t>
      </w:r>
      <w:r w:rsidRPr="00C11EB2">
        <w:rPr>
          <w:color w:val="auto"/>
          <w:sz w:val="16"/>
          <w:szCs w:val="16"/>
        </w:rPr>
        <w:tab/>
      </w:r>
      <w:r w:rsidRPr="00C11EB2">
        <w:rPr>
          <w:color w:val="auto"/>
          <w:sz w:val="16"/>
          <w:szCs w:val="16"/>
        </w:rPr>
        <w:tab/>
      </w:r>
      <w:r w:rsidRPr="00C11EB2">
        <w:rPr>
          <w:color w:val="auto"/>
          <w:sz w:val="16"/>
          <w:szCs w:val="16"/>
        </w:rPr>
        <w:tab/>
      </w:r>
      <w:r w:rsidRPr="00C11EB2">
        <w:rPr>
          <w:color w:val="auto"/>
          <w:sz w:val="16"/>
          <w:szCs w:val="16"/>
        </w:rPr>
        <w:tab/>
      </w:r>
      <w:r w:rsidRPr="00C11EB2">
        <w:rPr>
          <w:color w:val="auto"/>
          <w:sz w:val="16"/>
          <w:szCs w:val="16"/>
        </w:rPr>
        <w:tab/>
        <w:t xml:space="preserve">      Assistant General Counsel</w:t>
      </w:r>
    </w:p>
    <w:p w:rsidR="003110D3" w:rsidRPr="00C11EB2" w:rsidRDefault="003110D3" w:rsidP="003110D3">
      <w:pPr>
        <w:jc w:val="both"/>
        <w:rPr>
          <w:color w:val="auto"/>
          <w:sz w:val="16"/>
          <w:szCs w:val="16"/>
        </w:rPr>
      </w:pPr>
      <w:r w:rsidRPr="00C11EB2">
        <w:rPr>
          <w:color w:val="auto"/>
          <w:sz w:val="16"/>
          <w:szCs w:val="16"/>
        </w:rPr>
        <w:tab/>
      </w:r>
      <w:r w:rsidRPr="00C11EB2">
        <w:rPr>
          <w:color w:val="auto"/>
          <w:sz w:val="16"/>
          <w:szCs w:val="16"/>
        </w:rPr>
        <w:tab/>
      </w:r>
      <w:r w:rsidRPr="00C11EB2">
        <w:rPr>
          <w:color w:val="auto"/>
          <w:sz w:val="16"/>
          <w:szCs w:val="16"/>
        </w:rPr>
        <w:tab/>
      </w:r>
      <w:r w:rsidRPr="00C11EB2">
        <w:rPr>
          <w:color w:val="auto"/>
          <w:sz w:val="16"/>
          <w:szCs w:val="16"/>
        </w:rPr>
        <w:tab/>
      </w:r>
      <w:r w:rsidRPr="00C11EB2">
        <w:rPr>
          <w:color w:val="auto"/>
          <w:sz w:val="16"/>
          <w:szCs w:val="16"/>
        </w:rPr>
        <w:tab/>
      </w:r>
      <w:r w:rsidRPr="00C11EB2">
        <w:rPr>
          <w:color w:val="auto"/>
          <w:sz w:val="16"/>
          <w:szCs w:val="16"/>
        </w:rPr>
        <w:tab/>
        <w:t xml:space="preserve">        (Manpower &amp; Reserve Affairs)</w:t>
      </w:r>
    </w:p>
    <w:p w:rsidR="003110D3" w:rsidRPr="00C11EB2" w:rsidRDefault="003110D3" w:rsidP="003110D3">
      <w:pPr>
        <w:jc w:val="both"/>
        <w:rPr>
          <w:sz w:val="16"/>
          <w:szCs w:val="16"/>
        </w:rPr>
      </w:pPr>
      <w:r w:rsidRPr="00C11EB2">
        <w:rPr>
          <w:sz w:val="16"/>
          <w:szCs w:val="16"/>
        </w:rPr>
        <w:tab/>
      </w:r>
      <w:r w:rsidRPr="00C11EB2">
        <w:rPr>
          <w:sz w:val="16"/>
          <w:szCs w:val="16"/>
        </w:rPr>
        <w:tab/>
      </w:r>
      <w:r w:rsidRPr="00C11EB2">
        <w:rPr>
          <w:sz w:val="16"/>
          <w:szCs w:val="16"/>
        </w:rPr>
        <w:tab/>
      </w:r>
      <w:r w:rsidRPr="00C11EB2">
        <w:rPr>
          <w:sz w:val="16"/>
          <w:szCs w:val="16"/>
        </w:rPr>
        <w:tab/>
      </w:r>
      <w:r w:rsidRPr="00C11EB2">
        <w:rPr>
          <w:sz w:val="16"/>
          <w:szCs w:val="16"/>
        </w:rPr>
        <w:tab/>
      </w:r>
      <w:r w:rsidRPr="00C11EB2">
        <w:rPr>
          <w:sz w:val="16"/>
          <w:szCs w:val="16"/>
        </w:rPr>
        <w:tab/>
        <w:t xml:space="preserve">  </w:t>
      </w:r>
    </w:p>
    <w:p w:rsidR="003110D3" w:rsidRPr="00C11EB2" w:rsidRDefault="003110D3" w:rsidP="003110D3">
      <w:pPr>
        <w:jc w:val="both"/>
        <w:rPr>
          <w:sz w:val="16"/>
          <w:szCs w:val="16"/>
        </w:rPr>
      </w:pPr>
    </w:p>
    <w:sectPr w:rsidR="003110D3" w:rsidRPr="00C11EB2"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FA" w:rsidRDefault="00D31CFA">
      <w:r>
        <w:separator/>
      </w:r>
    </w:p>
  </w:endnote>
  <w:endnote w:type="continuationSeparator" w:id="0">
    <w:p w:rsidR="00D31CFA" w:rsidRDefault="00D31CF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76" w:rsidRDefault="009C763B">
    <w:pPr>
      <w:pStyle w:val="Footer"/>
      <w:framePr w:wrap="around" w:vAnchor="text" w:hAnchor="margin" w:xAlign="center" w:y="1"/>
      <w:rPr>
        <w:rStyle w:val="PageNumber"/>
      </w:rPr>
    </w:pPr>
    <w:r>
      <w:rPr>
        <w:rStyle w:val="PageNumber"/>
      </w:rPr>
      <w:fldChar w:fldCharType="begin"/>
    </w:r>
    <w:r w:rsidR="001C1C76">
      <w:rPr>
        <w:rStyle w:val="PageNumber"/>
      </w:rPr>
      <w:instrText xml:space="preserve">PAGE  </w:instrText>
    </w:r>
    <w:r>
      <w:rPr>
        <w:rStyle w:val="PageNumber"/>
      </w:rPr>
      <w:fldChar w:fldCharType="separate"/>
    </w:r>
    <w:r w:rsidR="001C1C76">
      <w:rPr>
        <w:rStyle w:val="PageNumber"/>
        <w:noProof/>
      </w:rPr>
      <w:t>2</w:t>
    </w:r>
    <w:r>
      <w:rPr>
        <w:rStyle w:val="PageNumber"/>
      </w:rPr>
      <w:fldChar w:fldCharType="end"/>
    </w:r>
  </w:p>
  <w:p w:rsidR="001C1C76" w:rsidRDefault="001C1C7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76" w:rsidRPr="00AC713F" w:rsidRDefault="009C763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C1C7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71B64">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1C1C76" w:rsidRPr="00480714" w:rsidRDefault="001C1C76" w:rsidP="002B0749">
    <w:pPr>
      <w:pStyle w:val="Footer"/>
      <w:jc w:val="right"/>
      <w:rPr>
        <w:rFonts w:asciiTheme="minorHAnsi" w:hAnsiTheme="minorHAnsi"/>
        <w:color w:val="auto"/>
      </w:rPr>
    </w:pPr>
    <w:r>
      <w:tab/>
    </w:r>
    <w:r>
      <w:tab/>
    </w:r>
    <w:r w:rsidRPr="00480714">
      <w:rPr>
        <w:rFonts w:asciiTheme="minorHAnsi" w:hAnsiTheme="minorHAnsi"/>
        <w:caps/>
        <w:color w:val="auto"/>
      </w:rPr>
      <w:t>PD1000092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FA" w:rsidRDefault="00D31CFA">
      <w:r>
        <w:separator/>
      </w:r>
    </w:p>
  </w:footnote>
  <w:footnote w:type="continuationSeparator" w:id="0">
    <w:p w:rsidR="00D31CFA" w:rsidRDefault="00D31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078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080"/>
    <w:rsid w:val="00042C26"/>
    <w:rsid w:val="00043382"/>
    <w:rsid w:val="00051622"/>
    <w:rsid w:val="00052234"/>
    <w:rsid w:val="00053D7C"/>
    <w:rsid w:val="000577C9"/>
    <w:rsid w:val="0006431E"/>
    <w:rsid w:val="00071B64"/>
    <w:rsid w:val="00072433"/>
    <w:rsid w:val="00072ED8"/>
    <w:rsid w:val="00075702"/>
    <w:rsid w:val="000775C2"/>
    <w:rsid w:val="000806AD"/>
    <w:rsid w:val="00082482"/>
    <w:rsid w:val="0008708B"/>
    <w:rsid w:val="00092619"/>
    <w:rsid w:val="00092C66"/>
    <w:rsid w:val="00094E4F"/>
    <w:rsid w:val="00096060"/>
    <w:rsid w:val="000A2BCE"/>
    <w:rsid w:val="000A41E3"/>
    <w:rsid w:val="000A4BBA"/>
    <w:rsid w:val="000A5071"/>
    <w:rsid w:val="000B2D8A"/>
    <w:rsid w:val="000B4C99"/>
    <w:rsid w:val="000C06F6"/>
    <w:rsid w:val="000C1D34"/>
    <w:rsid w:val="000C2362"/>
    <w:rsid w:val="000C3928"/>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1BDE"/>
    <w:rsid w:val="000E37E0"/>
    <w:rsid w:val="000F02BE"/>
    <w:rsid w:val="000F427B"/>
    <w:rsid w:val="000F7181"/>
    <w:rsid w:val="001008C1"/>
    <w:rsid w:val="00101248"/>
    <w:rsid w:val="001023DB"/>
    <w:rsid w:val="00103CCF"/>
    <w:rsid w:val="0010417F"/>
    <w:rsid w:val="001042D2"/>
    <w:rsid w:val="0010530E"/>
    <w:rsid w:val="00105C07"/>
    <w:rsid w:val="00107EC5"/>
    <w:rsid w:val="001103CD"/>
    <w:rsid w:val="001137C6"/>
    <w:rsid w:val="00114F20"/>
    <w:rsid w:val="001211AF"/>
    <w:rsid w:val="001219DF"/>
    <w:rsid w:val="001231DC"/>
    <w:rsid w:val="001272AE"/>
    <w:rsid w:val="001315DD"/>
    <w:rsid w:val="00135385"/>
    <w:rsid w:val="00135F60"/>
    <w:rsid w:val="001364D1"/>
    <w:rsid w:val="00142EBA"/>
    <w:rsid w:val="00143B79"/>
    <w:rsid w:val="00150B8A"/>
    <w:rsid w:val="00150DCB"/>
    <w:rsid w:val="00151912"/>
    <w:rsid w:val="00153740"/>
    <w:rsid w:val="001541C5"/>
    <w:rsid w:val="0015623F"/>
    <w:rsid w:val="00156585"/>
    <w:rsid w:val="00156BA9"/>
    <w:rsid w:val="00161761"/>
    <w:rsid w:val="00162076"/>
    <w:rsid w:val="00166182"/>
    <w:rsid w:val="001676A7"/>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96CF6"/>
    <w:rsid w:val="001A08CD"/>
    <w:rsid w:val="001A5320"/>
    <w:rsid w:val="001A5E62"/>
    <w:rsid w:val="001A7538"/>
    <w:rsid w:val="001B0B1A"/>
    <w:rsid w:val="001B4EC2"/>
    <w:rsid w:val="001B5B59"/>
    <w:rsid w:val="001B60E0"/>
    <w:rsid w:val="001B7C8C"/>
    <w:rsid w:val="001C181A"/>
    <w:rsid w:val="001C1877"/>
    <w:rsid w:val="001C1C76"/>
    <w:rsid w:val="001C2053"/>
    <w:rsid w:val="001C252F"/>
    <w:rsid w:val="001C28D1"/>
    <w:rsid w:val="001C58F1"/>
    <w:rsid w:val="001C5CFC"/>
    <w:rsid w:val="001C7418"/>
    <w:rsid w:val="001D0051"/>
    <w:rsid w:val="001D2224"/>
    <w:rsid w:val="001D4F88"/>
    <w:rsid w:val="001D67A4"/>
    <w:rsid w:val="001D68CF"/>
    <w:rsid w:val="001D6A8C"/>
    <w:rsid w:val="001D7A56"/>
    <w:rsid w:val="001E15C0"/>
    <w:rsid w:val="001E18E0"/>
    <w:rsid w:val="001E18E2"/>
    <w:rsid w:val="001E19D0"/>
    <w:rsid w:val="001E2A30"/>
    <w:rsid w:val="001E6A81"/>
    <w:rsid w:val="001F7EF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03B7"/>
    <w:rsid w:val="0024174E"/>
    <w:rsid w:val="0024227D"/>
    <w:rsid w:val="00242D14"/>
    <w:rsid w:val="00246860"/>
    <w:rsid w:val="00246DFF"/>
    <w:rsid w:val="00246E89"/>
    <w:rsid w:val="00251821"/>
    <w:rsid w:val="0025183C"/>
    <w:rsid w:val="002528EC"/>
    <w:rsid w:val="00255049"/>
    <w:rsid w:val="00257DE5"/>
    <w:rsid w:val="00260531"/>
    <w:rsid w:val="0026318D"/>
    <w:rsid w:val="00270864"/>
    <w:rsid w:val="002712F7"/>
    <w:rsid w:val="0027159C"/>
    <w:rsid w:val="00274549"/>
    <w:rsid w:val="00274B5B"/>
    <w:rsid w:val="00274E46"/>
    <w:rsid w:val="00275291"/>
    <w:rsid w:val="00276C86"/>
    <w:rsid w:val="002810A4"/>
    <w:rsid w:val="00284A26"/>
    <w:rsid w:val="00286104"/>
    <w:rsid w:val="00287006"/>
    <w:rsid w:val="00294437"/>
    <w:rsid w:val="002A3237"/>
    <w:rsid w:val="002A58B7"/>
    <w:rsid w:val="002A685E"/>
    <w:rsid w:val="002A72C7"/>
    <w:rsid w:val="002B03B2"/>
    <w:rsid w:val="002B0749"/>
    <w:rsid w:val="002B2645"/>
    <w:rsid w:val="002B6FA0"/>
    <w:rsid w:val="002C077F"/>
    <w:rsid w:val="002C5F10"/>
    <w:rsid w:val="002C6E5B"/>
    <w:rsid w:val="002D18B4"/>
    <w:rsid w:val="002D231A"/>
    <w:rsid w:val="002E0100"/>
    <w:rsid w:val="002E1877"/>
    <w:rsid w:val="002E1C31"/>
    <w:rsid w:val="002E333A"/>
    <w:rsid w:val="002E3474"/>
    <w:rsid w:val="002E400C"/>
    <w:rsid w:val="002E49C3"/>
    <w:rsid w:val="002E5114"/>
    <w:rsid w:val="002E7570"/>
    <w:rsid w:val="002E764B"/>
    <w:rsid w:val="002E76A6"/>
    <w:rsid w:val="002F0E28"/>
    <w:rsid w:val="002F287E"/>
    <w:rsid w:val="002F2D63"/>
    <w:rsid w:val="002F7F81"/>
    <w:rsid w:val="00300A36"/>
    <w:rsid w:val="00302D9B"/>
    <w:rsid w:val="0030678B"/>
    <w:rsid w:val="00310CD7"/>
    <w:rsid w:val="003110D3"/>
    <w:rsid w:val="00315782"/>
    <w:rsid w:val="0031657F"/>
    <w:rsid w:val="0032136A"/>
    <w:rsid w:val="00323E70"/>
    <w:rsid w:val="00325BA2"/>
    <w:rsid w:val="00326F7F"/>
    <w:rsid w:val="003320E8"/>
    <w:rsid w:val="0033555E"/>
    <w:rsid w:val="00336805"/>
    <w:rsid w:val="00337351"/>
    <w:rsid w:val="00341A54"/>
    <w:rsid w:val="00341F56"/>
    <w:rsid w:val="0034669F"/>
    <w:rsid w:val="00351498"/>
    <w:rsid w:val="00352B22"/>
    <w:rsid w:val="00354547"/>
    <w:rsid w:val="00355F30"/>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3C65"/>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3D3"/>
    <w:rsid w:val="003B6764"/>
    <w:rsid w:val="003C6068"/>
    <w:rsid w:val="003D2BA3"/>
    <w:rsid w:val="003D3C22"/>
    <w:rsid w:val="003D7089"/>
    <w:rsid w:val="003D7DDB"/>
    <w:rsid w:val="003E02C7"/>
    <w:rsid w:val="003E0543"/>
    <w:rsid w:val="003E0B5A"/>
    <w:rsid w:val="003E31E3"/>
    <w:rsid w:val="003E46D1"/>
    <w:rsid w:val="003F58B0"/>
    <w:rsid w:val="00400511"/>
    <w:rsid w:val="004007E9"/>
    <w:rsid w:val="00401825"/>
    <w:rsid w:val="00401BBC"/>
    <w:rsid w:val="00403BFB"/>
    <w:rsid w:val="00404B45"/>
    <w:rsid w:val="00406CC5"/>
    <w:rsid w:val="004074A4"/>
    <w:rsid w:val="00407F18"/>
    <w:rsid w:val="004101B2"/>
    <w:rsid w:val="004123D7"/>
    <w:rsid w:val="00412658"/>
    <w:rsid w:val="004172DB"/>
    <w:rsid w:val="00421485"/>
    <w:rsid w:val="00422B75"/>
    <w:rsid w:val="00433F36"/>
    <w:rsid w:val="0043503A"/>
    <w:rsid w:val="00437786"/>
    <w:rsid w:val="00442C4E"/>
    <w:rsid w:val="0044384F"/>
    <w:rsid w:val="00444F80"/>
    <w:rsid w:val="00446018"/>
    <w:rsid w:val="004543BC"/>
    <w:rsid w:val="0045645D"/>
    <w:rsid w:val="004574C6"/>
    <w:rsid w:val="00457BCF"/>
    <w:rsid w:val="00457DCE"/>
    <w:rsid w:val="00460E3F"/>
    <w:rsid w:val="00465411"/>
    <w:rsid w:val="00466CED"/>
    <w:rsid w:val="00467592"/>
    <w:rsid w:val="00467690"/>
    <w:rsid w:val="004718E7"/>
    <w:rsid w:val="00472535"/>
    <w:rsid w:val="004761CC"/>
    <w:rsid w:val="00480714"/>
    <w:rsid w:val="00480D4A"/>
    <w:rsid w:val="00481DA1"/>
    <w:rsid w:val="00483CA0"/>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905"/>
    <w:rsid w:val="004D2AAB"/>
    <w:rsid w:val="004D6F2B"/>
    <w:rsid w:val="004E0248"/>
    <w:rsid w:val="004E21A3"/>
    <w:rsid w:val="004E32EA"/>
    <w:rsid w:val="004E6866"/>
    <w:rsid w:val="004F3222"/>
    <w:rsid w:val="004F3BFA"/>
    <w:rsid w:val="005000AB"/>
    <w:rsid w:val="005012A1"/>
    <w:rsid w:val="005014DE"/>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4229"/>
    <w:rsid w:val="0059269C"/>
    <w:rsid w:val="00593043"/>
    <w:rsid w:val="00595BF0"/>
    <w:rsid w:val="005A1846"/>
    <w:rsid w:val="005A258C"/>
    <w:rsid w:val="005A3560"/>
    <w:rsid w:val="005A6C99"/>
    <w:rsid w:val="005A7D5D"/>
    <w:rsid w:val="005B011A"/>
    <w:rsid w:val="005B14FC"/>
    <w:rsid w:val="005B1D8F"/>
    <w:rsid w:val="005B1E94"/>
    <w:rsid w:val="005B5648"/>
    <w:rsid w:val="005B5B3D"/>
    <w:rsid w:val="005B7916"/>
    <w:rsid w:val="005C0FD6"/>
    <w:rsid w:val="005C16F3"/>
    <w:rsid w:val="005C3758"/>
    <w:rsid w:val="005D608A"/>
    <w:rsid w:val="005E3064"/>
    <w:rsid w:val="005E580E"/>
    <w:rsid w:val="005E72B2"/>
    <w:rsid w:val="005F1115"/>
    <w:rsid w:val="005F1AB6"/>
    <w:rsid w:val="005F27F2"/>
    <w:rsid w:val="005F3AFE"/>
    <w:rsid w:val="005F424D"/>
    <w:rsid w:val="005F6B6D"/>
    <w:rsid w:val="00600925"/>
    <w:rsid w:val="00605AAB"/>
    <w:rsid w:val="00606BEB"/>
    <w:rsid w:val="0061014A"/>
    <w:rsid w:val="0061054B"/>
    <w:rsid w:val="00611A98"/>
    <w:rsid w:val="00613E26"/>
    <w:rsid w:val="00615641"/>
    <w:rsid w:val="00616959"/>
    <w:rsid w:val="00617F9D"/>
    <w:rsid w:val="006211D0"/>
    <w:rsid w:val="00624D0C"/>
    <w:rsid w:val="006307BA"/>
    <w:rsid w:val="006315BA"/>
    <w:rsid w:val="006322B2"/>
    <w:rsid w:val="00634C4A"/>
    <w:rsid w:val="0063532E"/>
    <w:rsid w:val="00637BDC"/>
    <w:rsid w:val="006418C9"/>
    <w:rsid w:val="00642BD6"/>
    <w:rsid w:val="00643555"/>
    <w:rsid w:val="00644A71"/>
    <w:rsid w:val="00645046"/>
    <w:rsid w:val="0064527A"/>
    <w:rsid w:val="00645EA2"/>
    <w:rsid w:val="006461D4"/>
    <w:rsid w:val="006573F2"/>
    <w:rsid w:val="00662F08"/>
    <w:rsid w:val="00663589"/>
    <w:rsid w:val="0066791C"/>
    <w:rsid w:val="006708E3"/>
    <w:rsid w:val="00670DDC"/>
    <w:rsid w:val="00671EB4"/>
    <w:rsid w:val="0067443B"/>
    <w:rsid w:val="006807DE"/>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0CF1"/>
    <w:rsid w:val="006D2D39"/>
    <w:rsid w:val="006D3BFA"/>
    <w:rsid w:val="006D4E0E"/>
    <w:rsid w:val="006D5CE2"/>
    <w:rsid w:val="006E06D1"/>
    <w:rsid w:val="006E1313"/>
    <w:rsid w:val="006E2DC8"/>
    <w:rsid w:val="006E7356"/>
    <w:rsid w:val="006E77C8"/>
    <w:rsid w:val="006F149D"/>
    <w:rsid w:val="006F1A46"/>
    <w:rsid w:val="006F4642"/>
    <w:rsid w:val="006F5A4E"/>
    <w:rsid w:val="006F5D04"/>
    <w:rsid w:val="00703B6C"/>
    <w:rsid w:val="00705C40"/>
    <w:rsid w:val="00706482"/>
    <w:rsid w:val="00706BEF"/>
    <w:rsid w:val="007116BC"/>
    <w:rsid w:val="007165CE"/>
    <w:rsid w:val="00720968"/>
    <w:rsid w:val="00721D12"/>
    <w:rsid w:val="00721F8B"/>
    <w:rsid w:val="007237CE"/>
    <w:rsid w:val="00724688"/>
    <w:rsid w:val="0073062D"/>
    <w:rsid w:val="0073254D"/>
    <w:rsid w:val="007334C9"/>
    <w:rsid w:val="00734937"/>
    <w:rsid w:val="00736A49"/>
    <w:rsid w:val="007376B5"/>
    <w:rsid w:val="00743B71"/>
    <w:rsid w:val="00743C2D"/>
    <w:rsid w:val="00743E36"/>
    <w:rsid w:val="007446F7"/>
    <w:rsid w:val="00744EBB"/>
    <w:rsid w:val="00745B0A"/>
    <w:rsid w:val="007468AC"/>
    <w:rsid w:val="00746AE2"/>
    <w:rsid w:val="007476DE"/>
    <w:rsid w:val="00750C82"/>
    <w:rsid w:val="00756408"/>
    <w:rsid w:val="00756A54"/>
    <w:rsid w:val="0076100C"/>
    <w:rsid w:val="007651ED"/>
    <w:rsid w:val="00766C87"/>
    <w:rsid w:val="00772382"/>
    <w:rsid w:val="007779DA"/>
    <w:rsid w:val="00781BD4"/>
    <w:rsid w:val="00781E20"/>
    <w:rsid w:val="00784832"/>
    <w:rsid w:val="00785D77"/>
    <w:rsid w:val="00786111"/>
    <w:rsid w:val="00791F1E"/>
    <w:rsid w:val="00794F3D"/>
    <w:rsid w:val="00796045"/>
    <w:rsid w:val="007968AC"/>
    <w:rsid w:val="007969AB"/>
    <w:rsid w:val="00797075"/>
    <w:rsid w:val="007A0B39"/>
    <w:rsid w:val="007A0EFE"/>
    <w:rsid w:val="007A14A4"/>
    <w:rsid w:val="007A168F"/>
    <w:rsid w:val="007A28E4"/>
    <w:rsid w:val="007A3BB3"/>
    <w:rsid w:val="007A5AD1"/>
    <w:rsid w:val="007A5B7B"/>
    <w:rsid w:val="007A6026"/>
    <w:rsid w:val="007B0A06"/>
    <w:rsid w:val="007B5C5C"/>
    <w:rsid w:val="007B7B37"/>
    <w:rsid w:val="007B7C41"/>
    <w:rsid w:val="007C433E"/>
    <w:rsid w:val="007C4452"/>
    <w:rsid w:val="007C4B3C"/>
    <w:rsid w:val="007C4DB1"/>
    <w:rsid w:val="007C6046"/>
    <w:rsid w:val="007C7984"/>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7F551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37B9F"/>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7FD"/>
    <w:rsid w:val="008B3AF2"/>
    <w:rsid w:val="008B515D"/>
    <w:rsid w:val="008B5D31"/>
    <w:rsid w:val="008B6705"/>
    <w:rsid w:val="008C11DB"/>
    <w:rsid w:val="008C22F3"/>
    <w:rsid w:val="008C5C02"/>
    <w:rsid w:val="008D795D"/>
    <w:rsid w:val="008D7B07"/>
    <w:rsid w:val="008E1E94"/>
    <w:rsid w:val="008E2D99"/>
    <w:rsid w:val="008E4A60"/>
    <w:rsid w:val="008E5102"/>
    <w:rsid w:val="008E744D"/>
    <w:rsid w:val="008F1E08"/>
    <w:rsid w:val="00900D8F"/>
    <w:rsid w:val="009014E3"/>
    <w:rsid w:val="009026E8"/>
    <w:rsid w:val="00906EB7"/>
    <w:rsid w:val="009102BF"/>
    <w:rsid w:val="009115F2"/>
    <w:rsid w:val="00914ADB"/>
    <w:rsid w:val="00923B25"/>
    <w:rsid w:val="0092402E"/>
    <w:rsid w:val="009259BA"/>
    <w:rsid w:val="00926FCB"/>
    <w:rsid w:val="0093211D"/>
    <w:rsid w:val="0093311A"/>
    <w:rsid w:val="00942645"/>
    <w:rsid w:val="00950A3A"/>
    <w:rsid w:val="0095340A"/>
    <w:rsid w:val="00954581"/>
    <w:rsid w:val="0095466C"/>
    <w:rsid w:val="00954E5B"/>
    <w:rsid w:val="009576BC"/>
    <w:rsid w:val="00960357"/>
    <w:rsid w:val="0096168C"/>
    <w:rsid w:val="00961840"/>
    <w:rsid w:val="00962F2D"/>
    <w:rsid w:val="009660E2"/>
    <w:rsid w:val="009672CD"/>
    <w:rsid w:val="00972996"/>
    <w:rsid w:val="009732B8"/>
    <w:rsid w:val="00975C72"/>
    <w:rsid w:val="00976869"/>
    <w:rsid w:val="00977740"/>
    <w:rsid w:val="00977CB4"/>
    <w:rsid w:val="009809B8"/>
    <w:rsid w:val="0098222D"/>
    <w:rsid w:val="00985099"/>
    <w:rsid w:val="0098587E"/>
    <w:rsid w:val="0099421F"/>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56DB"/>
    <w:rsid w:val="009C72DD"/>
    <w:rsid w:val="009C763B"/>
    <w:rsid w:val="009C7DF5"/>
    <w:rsid w:val="009D056C"/>
    <w:rsid w:val="009D060F"/>
    <w:rsid w:val="009D1ADE"/>
    <w:rsid w:val="009E09D0"/>
    <w:rsid w:val="009E1283"/>
    <w:rsid w:val="009E1958"/>
    <w:rsid w:val="009E3A7F"/>
    <w:rsid w:val="009E57B1"/>
    <w:rsid w:val="009E6379"/>
    <w:rsid w:val="009F16CE"/>
    <w:rsid w:val="009F7809"/>
    <w:rsid w:val="009F7AF5"/>
    <w:rsid w:val="00A00D14"/>
    <w:rsid w:val="00A01408"/>
    <w:rsid w:val="00A01CEF"/>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194"/>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41C7"/>
    <w:rsid w:val="00A75D59"/>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A7A51"/>
    <w:rsid w:val="00AB1754"/>
    <w:rsid w:val="00AB27DD"/>
    <w:rsid w:val="00AC36EB"/>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092E"/>
    <w:rsid w:val="00B122F2"/>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116"/>
    <w:rsid w:val="00BA2D98"/>
    <w:rsid w:val="00BA30D1"/>
    <w:rsid w:val="00BA4609"/>
    <w:rsid w:val="00BA5B8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31DB"/>
    <w:rsid w:val="00BE6365"/>
    <w:rsid w:val="00BF0B7F"/>
    <w:rsid w:val="00BF4720"/>
    <w:rsid w:val="00BF7B63"/>
    <w:rsid w:val="00C038EC"/>
    <w:rsid w:val="00C05C6D"/>
    <w:rsid w:val="00C1122B"/>
    <w:rsid w:val="00C11EB2"/>
    <w:rsid w:val="00C13B34"/>
    <w:rsid w:val="00C13F26"/>
    <w:rsid w:val="00C16E9F"/>
    <w:rsid w:val="00C1713D"/>
    <w:rsid w:val="00C177F1"/>
    <w:rsid w:val="00C22435"/>
    <w:rsid w:val="00C22F3A"/>
    <w:rsid w:val="00C25978"/>
    <w:rsid w:val="00C261C6"/>
    <w:rsid w:val="00C26E7C"/>
    <w:rsid w:val="00C30A97"/>
    <w:rsid w:val="00C31DDC"/>
    <w:rsid w:val="00C34326"/>
    <w:rsid w:val="00C36201"/>
    <w:rsid w:val="00C368E8"/>
    <w:rsid w:val="00C36C3D"/>
    <w:rsid w:val="00C372C7"/>
    <w:rsid w:val="00C42443"/>
    <w:rsid w:val="00C42CBA"/>
    <w:rsid w:val="00C44470"/>
    <w:rsid w:val="00C5019E"/>
    <w:rsid w:val="00C50738"/>
    <w:rsid w:val="00C5377C"/>
    <w:rsid w:val="00C53E8A"/>
    <w:rsid w:val="00C54DF3"/>
    <w:rsid w:val="00C560A7"/>
    <w:rsid w:val="00C56FC8"/>
    <w:rsid w:val="00C60F23"/>
    <w:rsid w:val="00C624D2"/>
    <w:rsid w:val="00C62EB2"/>
    <w:rsid w:val="00C71BEC"/>
    <w:rsid w:val="00C73792"/>
    <w:rsid w:val="00C74D3A"/>
    <w:rsid w:val="00C7757D"/>
    <w:rsid w:val="00C80511"/>
    <w:rsid w:val="00C826F5"/>
    <w:rsid w:val="00C83740"/>
    <w:rsid w:val="00C84AD1"/>
    <w:rsid w:val="00C85579"/>
    <w:rsid w:val="00C86108"/>
    <w:rsid w:val="00C863E5"/>
    <w:rsid w:val="00C931FC"/>
    <w:rsid w:val="00C932C5"/>
    <w:rsid w:val="00C9650E"/>
    <w:rsid w:val="00CA068D"/>
    <w:rsid w:val="00CA1228"/>
    <w:rsid w:val="00CA282D"/>
    <w:rsid w:val="00CA4670"/>
    <w:rsid w:val="00CA6B1A"/>
    <w:rsid w:val="00CB20DC"/>
    <w:rsid w:val="00CB23DC"/>
    <w:rsid w:val="00CB2487"/>
    <w:rsid w:val="00CB2818"/>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43A4"/>
    <w:rsid w:val="00CF158D"/>
    <w:rsid w:val="00CF1749"/>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31683"/>
    <w:rsid w:val="00D31CFA"/>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3D06"/>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33EA"/>
    <w:rsid w:val="00D9706F"/>
    <w:rsid w:val="00D972D4"/>
    <w:rsid w:val="00DA195B"/>
    <w:rsid w:val="00DA33E4"/>
    <w:rsid w:val="00DA6B55"/>
    <w:rsid w:val="00DB0015"/>
    <w:rsid w:val="00DB2AAD"/>
    <w:rsid w:val="00DB6119"/>
    <w:rsid w:val="00DB626D"/>
    <w:rsid w:val="00DB6365"/>
    <w:rsid w:val="00DC0BF1"/>
    <w:rsid w:val="00DC41C3"/>
    <w:rsid w:val="00DC4BE3"/>
    <w:rsid w:val="00DD3593"/>
    <w:rsid w:val="00DD78B7"/>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5F34"/>
    <w:rsid w:val="00E16541"/>
    <w:rsid w:val="00E2212A"/>
    <w:rsid w:val="00E2536E"/>
    <w:rsid w:val="00E25B8A"/>
    <w:rsid w:val="00E2632B"/>
    <w:rsid w:val="00E322F7"/>
    <w:rsid w:val="00E3369B"/>
    <w:rsid w:val="00E36D76"/>
    <w:rsid w:val="00E37E2B"/>
    <w:rsid w:val="00E405EA"/>
    <w:rsid w:val="00E408B7"/>
    <w:rsid w:val="00E41637"/>
    <w:rsid w:val="00E42789"/>
    <w:rsid w:val="00E43F59"/>
    <w:rsid w:val="00E464F0"/>
    <w:rsid w:val="00E50BEB"/>
    <w:rsid w:val="00E548FA"/>
    <w:rsid w:val="00E576F8"/>
    <w:rsid w:val="00E6092F"/>
    <w:rsid w:val="00E62049"/>
    <w:rsid w:val="00E629DA"/>
    <w:rsid w:val="00E6469F"/>
    <w:rsid w:val="00E6700E"/>
    <w:rsid w:val="00E67FAC"/>
    <w:rsid w:val="00E7200B"/>
    <w:rsid w:val="00E738CB"/>
    <w:rsid w:val="00E73C88"/>
    <w:rsid w:val="00E74437"/>
    <w:rsid w:val="00E7443D"/>
    <w:rsid w:val="00E751E1"/>
    <w:rsid w:val="00E81C3E"/>
    <w:rsid w:val="00E82B6D"/>
    <w:rsid w:val="00E976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574B"/>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42B"/>
    <w:rsid w:val="00F33D56"/>
    <w:rsid w:val="00F34E08"/>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2761"/>
    <w:rsid w:val="00F9353B"/>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D7E52"/>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0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C44470"/>
    <w:pPr>
      <w:jc w:val="center"/>
    </w:pPr>
    <w:rPr>
      <w:rFonts w:ascii="Verdana" w:hAnsi="Verdana"/>
      <w:b/>
      <w:bCs/>
      <w:color w:val="800000"/>
      <w:szCs w:val="24"/>
    </w:rPr>
  </w:style>
  <w:style w:type="character" w:customStyle="1" w:styleId="TitleChar">
    <w:name w:val="Title Char"/>
    <w:basedOn w:val="DefaultParagraphFont"/>
    <w:link w:val="Title"/>
    <w:rsid w:val="00C44470"/>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01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E36B-7E1F-4DA5-B446-EE09CBD5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1510</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2011-05-23T17:38:00Z</cp:lastPrinted>
  <dcterms:created xsi:type="dcterms:W3CDTF">2012-02-28T17:13:00Z</dcterms:created>
  <dcterms:modified xsi:type="dcterms:W3CDTF">2012-02-29T17:03:00Z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