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AA5FF5" w:rsidRDefault="0095270D" w:rsidP="00DD5558">
      <w:pPr>
        <w:tabs>
          <w:tab w:val="right" w:pos="9360"/>
        </w:tabs>
        <w:jc w:val="both"/>
        <w:rPr>
          <w:caps/>
          <w:color w:val="auto"/>
        </w:rPr>
      </w:pPr>
      <w:r w:rsidRPr="00F64312">
        <w:rPr>
          <w:caps/>
          <w:color w:val="auto"/>
        </w:rPr>
        <w:t>NAME:</w:t>
      </w:r>
      <w:r w:rsidR="004424B7">
        <w:rPr>
          <w:caps/>
          <w:color w:val="auto"/>
        </w:rPr>
        <w:t xml:space="preserve"> </w:t>
      </w:r>
      <w:r w:rsidR="00D1503D">
        <w:rPr>
          <w:caps/>
          <w:color w:val="auto"/>
        </w:rPr>
        <w:t xml:space="preserve">XXXXXXXXXXXXXXXX    </w:t>
      </w:r>
      <w:r w:rsidR="00010D0C">
        <w:rPr>
          <w:caps/>
          <w:color w:val="auto"/>
        </w:rPr>
        <w:t xml:space="preserve">                                              </w:t>
      </w:r>
      <w:r w:rsidR="00D0306B">
        <w:rPr>
          <w:caps/>
          <w:color w:val="auto"/>
        </w:rPr>
        <w:t xml:space="preserve">      </w:t>
      </w:r>
      <w:r w:rsidR="00010D0C">
        <w:rPr>
          <w:caps/>
          <w:color w:val="auto"/>
        </w:rPr>
        <w:t xml:space="preserve">     BR</w:t>
      </w:r>
      <w:r w:rsidRPr="00F64312">
        <w:rPr>
          <w:caps/>
          <w:color w:val="auto"/>
        </w:rPr>
        <w:t xml:space="preserve">ANCH OF </w:t>
      </w:r>
      <w:r w:rsidRPr="00AA5FF5">
        <w:rPr>
          <w:caps/>
          <w:color w:val="auto"/>
        </w:rPr>
        <w:t xml:space="preserve">SERVICE: </w:t>
      </w:r>
      <w:r w:rsidR="00DF70F4" w:rsidRPr="00AA5FF5">
        <w:rPr>
          <w:caps/>
          <w:color w:val="auto"/>
        </w:rPr>
        <w:t>Army</w:t>
      </w:r>
    </w:p>
    <w:p w:rsidR="0095270D" w:rsidRPr="00AA5FF5" w:rsidRDefault="0095270D" w:rsidP="00DD5558">
      <w:pPr>
        <w:tabs>
          <w:tab w:val="right" w:pos="9360"/>
        </w:tabs>
        <w:jc w:val="both"/>
        <w:rPr>
          <w:color w:val="auto"/>
        </w:rPr>
      </w:pPr>
      <w:r w:rsidRPr="00AA5FF5">
        <w:rPr>
          <w:caps/>
          <w:color w:val="auto"/>
        </w:rPr>
        <w:t>CASE NUMBER:  PD</w:t>
      </w:r>
      <w:r w:rsidR="00010D0C" w:rsidRPr="00AA5FF5">
        <w:rPr>
          <w:caps/>
          <w:color w:val="auto"/>
        </w:rPr>
        <w:t>10</w:t>
      </w:r>
      <w:r w:rsidR="00532B33" w:rsidRPr="00AA5FF5">
        <w:rPr>
          <w:caps/>
          <w:color w:val="auto"/>
        </w:rPr>
        <w:t>-</w:t>
      </w:r>
      <w:r w:rsidRPr="00AA5FF5">
        <w:rPr>
          <w:caps/>
          <w:color w:val="auto"/>
        </w:rPr>
        <w:t>00</w:t>
      </w:r>
      <w:r w:rsidR="00010D0C" w:rsidRPr="00AA5FF5">
        <w:rPr>
          <w:caps/>
          <w:color w:val="auto"/>
        </w:rPr>
        <w:t>064</w:t>
      </w:r>
      <w:r w:rsidR="00DD5558" w:rsidRPr="00AA5FF5">
        <w:rPr>
          <w:color w:val="auto"/>
        </w:rPr>
        <w:tab/>
      </w:r>
      <w:r w:rsidR="00700585" w:rsidRPr="00AA5FF5">
        <w:rPr>
          <w:color w:val="auto"/>
        </w:rPr>
        <w:t xml:space="preserve">  </w:t>
      </w:r>
      <w:r w:rsidR="0018208F" w:rsidRPr="00AA5FF5">
        <w:rPr>
          <w:color w:val="auto"/>
        </w:rPr>
        <w:t>SE</w:t>
      </w:r>
      <w:r w:rsidRPr="00AA5FF5">
        <w:rPr>
          <w:color w:val="auto"/>
        </w:rPr>
        <w:t>PARATION DATE:  200</w:t>
      </w:r>
      <w:r w:rsidR="00010D0C" w:rsidRPr="00AA5FF5">
        <w:rPr>
          <w:color w:val="auto"/>
        </w:rPr>
        <w:t>40713</w:t>
      </w:r>
    </w:p>
    <w:p w:rsidR="0095270D" w:rsidRPr="00AA5FF5" w:rsidRDefault="0095270D" w:rsidP="0095270D">
      <w:pPr>
        <w:pBdr>
          <w:bottom w:val="single" w:sz="12" w:space="1" w:color="auto"/>
        </w:pBdr>
        <w:tabs>
          <w:tab w:val="left" w:pos="288"/>
          <w:tab w:val="left" w:pos="4752"/>
        </w:tabs>
        <w:jc w:val="both"/>
        <w:rPr>
          <w:color w:val="auto"/>
          <w:szCs w:val="24"/>
        </w:rPr>
      </w:pPr>
      <w:r w:rsidRPr="00AA5FF5">
        <w:rPr>
          <w:caps/>
          <w:color w:val="auto"/>
        </w:rPr>
        <w:t>BOARD DATE:  2012</w:t>
      </w:r>
      <w:r w:rsidR="004424B7" w:rsidRPr="00AA5FF5">
        <w:rPr>
          <w:caps/>
          <w:color w:val="auto"/>
        </w:rPr>
        <w:t>0601</w:t>
      </w:r>
      <w:r w:rsidR="00532B33" w:rsidRPr="00AA5FF5">
        <w:rPr>
          <w:caps/>
          <w:color w:val="auto"/>
        </w:rPr>
        <w:t xml:space="preserve">   </w:t>
      </w:r>
    </w:p>
    <w:p w:rsidR="00AA5FF5" w:rsidRPr="00AA5FF5" w:rsidRDefault="00AA5FF5" w:rsidP="0095270D">
      <w:pPr>
        <w:pBdr>
          <w:bottom w:val="single" w:sz="12" w:space="1" w:color="auto"/>
        </w:pBdr>
        <w:tabs>
          <w:tab w:val="left" w:pos="288"/>
          <w:tab w:val="left" w:pos="4752"/>
        </w:tabs>
        <w:jc w:val="both"/>
        <w:rPr>
          <w:color w:val="auto"/>
        </w:rPr>
      </w:pPr>
    </w:p>
    <w:p w:rsidR="00AD2379" w:rsidRPr="00AA5FF5" w:rsidRDefault="00AD2379" w:rsidP="00BF0E94">
      <w:pPr>
        <w:tabs>
          <w:tab w:val="left" w:pos="288"/>
          <w:tab w:val="left" w:pos="4752"/>
        </w:tabs>
        <w:jc w:val="both"/>
        <w:rPr>
          <w:color w:val="auto"/>
        </w:rPr>
      </w:pPr>
    </w:p>
    <w:p w:rsidR="000B1C9E" w:rsidRPr="00AA5FF5" w:rsidRDefault="00AD2379" w:rsidP="00BF0E94">
      <w:pPr>
        <w:tabs>
          <w:tab w:val="left" w:pos="288"/>
          <w:tab w:val="left" w:pos="4752"/>
        </w:tabs>
        <w:jc w:val="both"/>
        <w:rPr>
          <w:color w:val="auto"/>
          <w:szCs w:val="24"/>
        </w:rPr>
      </w:pPr>
      <w:r w:rsidRPr="00AA5FF5">
        <w:rPr>
          <w:color w:val="auto"/>
          <w:u w:val="single"/>
        </w:rPr>
        <w:t>SUMMARY OF CASE</w:t>
      </w:r>
      <w:r w:rsidRPr="00AA5FF5">
        <w:rPr>
          <w:color w:val="auto"/>
        </w:rPr>
        <w:t>:</w:t>
      </w:r>
      <w:r w:rsidR="00532B33" w:rsidRPr="00AA5FF5">
        <w:rPr>
          <w:color w:val="auto"/>
        </w:rPr>
        <w:t xml:space="preserve"> </w:t>
      </w:r>
      <w:r w:rsidRPr="00AA5FF5">
        <w:rPr>
          <w:color w:val="auto"/>
        </w:rPr>
        <w:t xml:space="preserve"> Data extracted from the available evidence of record reflects that this covered individual (CI) was </w:t>
      </w:r>
      <w:r w:rsidR="00A70270" w:rsidRPr="00AA5FF5">
        <w:rPr>
          <w:color w:val="auto"/>
        </w:rPr>
        <w:t>an active duty</w:t>
      </w:r>
      <w:r w:rsidRPr="00AA5FF5">
        <w:rPr>
          <w:color w:val="auto"/>
        </w:rPr>
        <w:t xml:space="preserve"> </w:t>
      </w:r>
      <w:r w:rsidR="0017172C" w:rsidRPr="00AA5FF5">
        <w:rPr>
          <w:color w:val="auto"/>
        </w:rPr>
        <w:t>S</w:t>
      </w:r>
      <w:r w:rsidR="00117ACE" w:rsidRPr="00AA5FF5">
        <w:rPr>
          <w:color w:val="auto"/>
        </w:rPr>
        <w:t>PC</w:t>
      </w:r>
      <w:r w:rsidR="0017172C" w:rsidRPr="00AA5FF5">
        <w:rPr>
          <w:color w:val="auto"/>
        </w:rPr>
        <w:t>/E-</w:t>
      </w:r>
      <w:r w:rsidR="00117ACE" w:rsidRPr="00AA5FF5">
        <w:rPr>
          <w:color w:val="auto"/>
        </w:rPr>
        <w:t>4</w:t>
      </w:r>
      <w:r w:rsidR="00CE2074" w:rsidRPr="00AA5FF5">
        <w:rPr>
          <w:color w:val="auto"/>
        </w:rPr>
        <w:t xml:space="preserve"> </w:t>
      </w:r>
      <w:r w:rsidRPr="00AA5FF5">
        <w:rPr>
          <w:color w:val="auto"/>
        </w:rPr>
        <w:t>(</w:t>
      </w:r>
      <w:r w:rsidR="00117ACE" w:rsidRPr="00AA5FF5">
        <w:rPr>
          <w:color w:val="auto"/>
        </w:rPr>
        <w:t>31B</w:t>
      </w:r>
      <w:r w:rsidR="00112F44" w:rsidRPr="00AA5FF5">
        <w:rPr>
          <w:color w:val="auto"/>
        </w:rPr>
        <w:t xml:space="preserve">, </w:t>
      </w:r>
      <w:r w:rsidR="00CE2074" w:rsidRPr="00AA5FF5">
        <w:rPr>
          <w:color w:val="auto"/>
        </w:rPr>
        <w:t>Military Police</w:t>
      </w:r>
      <w:r w:rsidR="00A70270" w:rsidRPr="00AA5FF5">
        <w:rPr>
          <w:color w:val="auto"/>
        </w:rPr>
        <w:t xml:space="preserve">) </w:t>
      </w:r>
      <w:r w:rsidRPr="00AA5FF5">
        <w:rPr>
          <w:color w:val="auto"/>
        </w:rPr>
        <w:t xml:space="preserve">medically separated for </w:t>
      </w:r>
      <w:r w:rsidR="00CE2074" w:rsidRPr="00AA5FF5">
        <w:rPr>
          <w:color w:val="auto"/>
        </w:rPr>
        <w:t>complications of a</w:t>
      </w:r>
      <w:r w:rsidR="00021BE5" w:rsidRPr="00AA5FF5">
        <w:rPr>
          <w:color w:val="auto"/>
        </w:rPr>
        <w:t xml:space="preserve"> right inguinal </w:t>
      </w:r>
      <w:r w:rsidR="00CE2074" w:rsidRPr="00AA5FF5">
        <w:rPr>
          <w:color w:val="auto"/>
        </w:rPr>
        <w:t>hernia</w:t>
      </w:r>
      <w:r w:rsidR="0021565F" w:rsidRPr="00AA5FF5">
        <w:rPr>
          <w:color w:val="auto"/>
          <w:szCs w:val="24"/>
        </w:rPr>
        <w:t>.</w:t>
      </w:r>
      <w:r w:rsidR="006D5E1E" w:rsidRPr="00AA5FF5">
        <w:rPr>
          <w:color w:val="auto"/>
          <w:szCs w:val="24"/>
        </w:rPr>
        <w:t xml:space="preserve">  </w:t>
      </w:r>
      <w:r w:rsidR="0031479D" w:rsidRPr="00AA5FF5">
        <w:rPr>
          <w:color w:val="auto"/>
          <w:szCs w:val="24"/>
        </w:rPr>
        <w:t xml:space="preserve">He was first diagnosed with the hernia in 2000, with surgical repair that same year.  He suffered persistent pain, and in 2001 underwent further surgical intervention </w:t>
      </w:r>
      <w:r w:rsidR="008B195E" w:rsidRPr="00AA5FF5">
        <w:rPr>
          <w:color w:val="auto"/>
          <w:szCs w:val="24"/>
        </w:rPr>
        <w:t xml:space="preserve">which included </w:t>
      </w:r>
      <w:r w:rsidR="004424B7" w:rsidRPr="00AA5FF5">
        <w:rPr>
          <w:color w:val="auto"/>
          <w:szCs w:val="24"/>
        </w:rPr>
        <w:t xml:space="preserve">an </w:t>
      </w:r>
      <w:r w:rsidR="008B195E" w:rsidRPr="00AA5FF5">
        <w:rPr>
          <w:color w:val="auto"/>
          <w:szCs w:val="24"/>
        </w:rPr>
        <w:t>i</w:t>
      </w:r>
      <w:r w:rsidR="004424B7" w:rsidRPr="00AA5FF5">
        <w:rPr>
          <w:color w:val="auto"/>
          <w:szCs w:val="24"/>
        </w:rPr>
        <w:t>lioinguinal nerve resection.  He suffered c</w:t>
      </w:r>
      <w:r w:rsidR="0031479D" w:rsidRPr="00AA5FF5">
        <w:rPr>
          <w:color w:val="auto"/>
          <w:szCs w:val="24"/>
        </w:rPr>
        <w:t>ontinuing pain</w:t>
      </w:r>
      <w:r w:rsidR="004424B7" w:rsidRPr="00AA5FF5">
        <w:rPr>
          <w:color w:val="auto"/>
          <w:szCs w:val="24"/>
        </w:rPr>
        <w:t xml:space="preserve"> which</w:t>
      </w:r>
      <w:r w:rsidR="0031479D" w:rsidRPr="00AA5FF5">
        <w:rPr>
          <w:color w:val="auto"/>
          <w:szCs w:val="24"/>
        </w:rPr>
        <w:t xml:space="preserve"> </w:t>
      </w:r>
      <w:r w:rsidR="006225F9" w:rsidRPr="00AA5FF5">
        <w:rPr>
          <w:color w:val="auto"/>
          <w:szCs w:val="24"/>
        </w:rPr>
        <w:t>failed to improve with addi</w:t>
      </w:r>
      <w:r w:rsidR="004424B7" w:rsidRPr="00AA5FF5">
        <w:rPr>
          <w:color w:val="auto"/>
          <w:szCs w:val="24"/>
        </w:rPr>
        <w:t>tional measures;</w:t>
      </w:r>
      <w:r w:rsidR="006225F9" w:rsidRPr="00AA5FF5">
        <w:rPr>
          <w:color w:val="auto"/>
          <w:szCs w:val="24"/>
        </w:rPr>
        <w:t xml:space="preserve"> and</w:t>
      </w:r>
      <w:r w:rsidR="004424B7" w:rsidRPr="00AA5FF5">
        <w:rPr>
          <w:color w:val="auto"/>
          <w:szCs w:val="24"/>
        </w:rPr>
        <w:t xml:space="preserve">, </w:t>
      </w:r>
      <w:r w:rsidR="0031479D" w:rsidRPr="00AA5FF5">
        <w:rPr>
          <w:color w:val="auto"/>
          <w:szCs w:val="24"/>
        </w:rPr>
        <w:t xml:space="preserve">was diagnosed </w:t>
      </w:r>
      <w:r w:rsidR="004424B7" w:rsidRPr="00AA5FF5">
        <w:rPr>
          <w:color w:val="auto"/>
          <w:szCs w:val="24"/>
        </w:rPr>
        <w:t>with a</w:t>
      </w:r>
      <w:r w:rsidR="0031479D" w:rsidRPr="00AA5FF5">
        <w:rPr>
          <w:color w:val="auto"/>
          <w:szCs w:val="24"/>
        </w:rPr>
        <w:t xml:space="preserve"> persistent neuropathy for which surgery was not recommended.  </w:t>
      </w:r>
      <w:r w:rsidR="006225F9" w:rsidRPr="00AA5FF5">
        <w:rPr>
          <w:color w:val="auto"/>
          <w:szCs w:val="24"/>
        </w:rPr>
        <w:t>He was unable</w:t>
      </w:r>
      <w:r w:rsidR="006225F9" w:rsidRPr="00AA5FF5">
        <w:rPr>
          <w:color w:val="000000"/>
        </w:rPr>
        <w:t xml:space="preserve"> to fully satisfy the physical requirements of his Military Occupational Specialty (MOS); </w:t>
      </w:r>
      <w:r w:rsidR="00F566B7" w:rsidRPr="00AA5FF5">
        <w:rPr>
          <w:color w:val="auto"/>
        </w:rPr>
        <w:t xml:space="preserve">was issued a permanent </w:t>
      </w:r>
      <w:r w:rsidR="00FD7332" w:rsidRPr="00AA5FF5">
        <w:rPr>
          <w:color w:val="auto"/>
        </w:rPr>
        <w:t>P</w:t>
      </w:r>
      <w:r w:rsidR="00F566B7" w:rsidRPr="00AA5FF5">
        <w:rPr>
          <w:color w:val="auto"/>
        </w:rPr>
        <w:t>3 profile</w:t>
      </w:r>
      <w:r w:rsidR="006225F9" w:rsidRPr="00AA5FF5">
        <w:rPr>
          <w:color w:val="auto"/>
        </w:rPr>
        <w:t>;</w:t>
      </w:r>
      <w:r w:rsidR="00252A84" w:rsidRPr="00AA5FF5">
        <w:rPr>
          <w:color w:val="auto"/>
        </w:rPr>
        <w:t xml:space="preserve"> </w:t>
      </w:r>
      <w:r w:rsidR="00F566B7" w:rsidRPr="00AA5FF5">
        <w:rPr>
          <w:color w:val="auto"/>
        </w:rPr>
        <w:t>and</w:t>
      </w:r>
      <w:r w:rsidR="006225F9" w:rsidRPr="00AA5FF5">
        <w:rPr>
          <w:color w:val="auto"/>
        </w:rPr>
        <w:t>, was</w:t>
      </w:r>
      <w:r w:rsidR="009C12A1" w:rsidRPr="00AA5FF5">
        <w:rPr>
          <w:color w:val="auto"/>
        </w:rPr>
        <w:t xml:space="preserve"> </w:t>
      </w:r>
      <w:r w:rsidR="00F566B7" w:rsidRPr="00AA5FF5">
        <w:rPr>
          <w:color w:val="auto"/>
        </w:rPr>
        <w:t>referred for a Medical Evaluation Board (MEB).</w:t>
      </w:r>
      <w:r w:rsidR="006D5E1E" w:rsidRPr="00AA5FF5">
        <w:rPr>
          <w:color w:val="auto"/>
        </w:rPr>
        <w:t xml:space="preserve"> </w:t>
      </w:r>
      <w:r w:rsidR="00BF4B37" w:rsidRPr="00AA5FF5">
        <w:rPr>
          <w:color w:val="auto"/>
        </w:rPr>
        <w:t xml:space="preserve"> </w:t>
      </w:r>
      <w:r w:rsidR="009A4272" w:rsidRPr="00AA5FF5">
        <w:rPr>
          <w:color w:val="000000"/>
        </w:rPr>
        <w:t>The condition, characterized as “</w:t>
      </w:r>
      <w:r w:rsidR="009A4272" w:rsidRPr="00AA5FF5">
        <w:rPr>
          <w:color w:val="auto"/>
        </w:rPr>
        <w:t>chronic right inguinal pain status hernia repair, exploration with nerve resection</w:t>
      </w:r>
      <w:r w:rsidR="00871715">
        <w:rPr>
          <w:color w:val="auto"/>
        </w:rPr>
        <w:t>,</w:t>
      </w:r>
      <w:r w:rsidR="009A4272" w:rsidRPr="00AA5FF5">
        <w:rPr>
          <w:color w:val="000000"/>
        </w:rPr>
        <w:t xml:space="preserve">” was forwarded to the Physical Evaluation Board (PEB) as medically unacceptable IAW AR 40-501.  No other conditions were submitted by the MEB.  </w:t>
      </w:r>
      <w:r w:rsidRPr="00AA5FF5">
        <w:rPr>
          <w:color w:val="auto"/>
        </w:rPr>
        <w:t>The</w:t>
      </w:r>
      <w:r w:rsidR="009A4272" w:rsidRPr="00AA5FF5">
        <w:rPr>
          <w:color w:val="auto"/>
        </w:rPr>
        <w:t xml:space="preserve"> </w:t>
      </w:r>
      <w:r w:rsidRPr="00AA5FF5">
        <w:rPr>
          <w:color w:val="auto"/>
        </w:rPr>
        <w:t xml:space="preserve">PEB adjudicated </w:t>
      </w:r>
      <w:r w:rsidR="009A4272" w:rsidRPr="00AA5FF5">
        <w:rPr>
          <w:color w:val="auto"/>
        </w:rPr>
        <w:t>“</w:t>
      </w:r>
      <w:r w:rsidR="00792D33" w:rsidRPr="00AA5FF5">
        <w:rPr>
          <w:color w:val="auto"/>
        </w:rPr>
        <w:t>chronic right inguinal pain</w:t>
      </w:r>
      <w:r w:rsidR="009A4272" w:rsidRPr="00AA5FF5">
        <w:rPr>
          <w:color w:val="auto"/>
        </w:rPr>
        <w:t xml:space="preserve">” (also elaborating </w:t>
      </w:r>
      <w:r w:rsidR="004424B7" w:rsidRPr="00AA5FF5">
        <w:rPr>
          <w:color w:val="auto"/>
        </w:rPr>
        <w:t xml:space="preserve">the </w:t>
      </w:r>
      <w:r w:rsidR="009A4272" w:rsidRPr="00AA5FF5">
        <w:rPr>
          <w:color w:val="auto"/>
        </w:rPr>
        <w:t xml:space="preserve">operative </w:t>
      </w:r>
      <w:r w:rsidR="004424B7" w:rsidRPr="00AA5FF5">
        <w:rPr>
          <w:color w:val="auto"/>
        </w:rPr>
        <w:t>details</w:t>
      </w:r>
      <w:r w:rsidR="009A4272" w:rsidRPr="00AA5FF5">
        <w:rPr>
          <w:color w:val="auto"/>
        </w:rPr>
        <w:t xml:space="preserve"> and complications)</w:t>
      </w:r>
      <w:r w:rsidR="00792D33" w:rsidRPr="00AA5FF5">
        <w:rPr>
          <w:color w:val="auto"/>
        </w:rPr>
        <w:t xml:space="preserve"> </w:t>
      </w:r>
      <w:r w:rsidR="008530E3" w:rsidRPr="00AA5FF5">
        <w:rPr>
          <w:color w:val="auto"/>
        </w:rPr>
        <w:t xml:space="preserve">as unfitting, rated </w:t>
      </w:r>
      <w:r w:rsidR="00792D33" w:rsidRPr="00AA5FF5">
        <w:rPr>
          <w:color w:val="auto"/>
        </w:rPr>
        <w:t>0%,</w:t>
      </w:r>
      <w:r w:rsidRPr="00AA5FF5">
        <w:rPr>
          <w:color w:val="auto"/>
        </w:rPr>
        <w:t xml:space="preserve"> </w:t>
      </w:r>
      <w:r w:rsidR="009A4272" w:rsidRPr="00AA5FF5">
        <w:rPr>
          <w:color w:val="auto"/>
        </w:rPr>
        <w:t>citing criteria</w:t>
      </w:r>
      <w:r w:rsidR="00E46D90" w:rsidRPr="00AA5FF5">
        <w:rPr>
          <w:color w:val="auto"/>
        </w:rPr>
        <w:t xml:space="preserve"> of the </w:t>
      </w:r>
      <w:r w:rsidRPr="00AA5FF5">
        <w:rPr>
          <w:color w:val="auto"/>
        </w:rPr>
        <w:t>Veteran</w:t>
      </w:r>
      <w:r w:rsidR="00BF72CA" w:rsidRPr="00AA5FF5">
        <w:rPr>
          <w:color w:val="auto"/>
        </w:rPr>
        <w:t>’</w:t>
      </w:r>
      <w:r w:rsidRPr="00AA5FF5">
        <w:rPr>
          <w:color w:val="auto"/>
        </w:rPr>
        <w:t>s A</w:t>
      </w:r>
      <w:r w:rsidR="00BF72CA" w:rsidRPr="00AA5FF5">
        <w:rPr>
          <w:color w:val="auto"/>
        </w:rPr>
        <w:t>ffairs</w:t>
      </w:r>
      <w:r w:rsidRPr="00AA5FF5">
        <w:rPr>
          <w:color w:val="auto"/>
        </w:rPr>
        <w:t xml:space="preserve"> Schedule for Rating Disabilities (VASRD)</w:t>
      </w:r>
      <w:r w:rsidR="00BF72CA" w:rsidRPr="00AA5FF5">
        <w:rPr>
          <w:color w:val="auto"/>
        </w:rPr>
        <w:t>.</w:t>
      </w:r>
      <w:r w:rsidR="00165C7B" w:rsidRPr="00AA5FF5">
        <w:rPr>
          <w:color w:val="auto"/>
        </w:rPr>
        <w:t xml:space="preserve"> </w:t>
      </w:r>
      <w:r w:rsidR="009A4272" w:rsidRPr="00AA5FF5">
        <w:rPr>
          <w:color w:val="auto"/>
        </w:rPr>
        <w:t xml:space="preserve"> </w:t>
      </w:r>
      <w:r w:rsidRPr="00AA5FF5">
        <w:rPr>
          <w:color w:val="auto"/>
        </w:rPr>
        <w:t xml:space="preserve">The CI made no appeals, and was medically separated with </w:t>
      </w:r>
      <w:r w:rsidR="006225F9" w:rsidRPr="00AA5FF5">
        <w:rPr>
          <w:color w:val="auto"/>
        </w:rPr>
        <w:t>that Service</w:t>
      </w:r>
      <w:r w:rsidR="0066684A" w:rsidRPr="00AA5FF5">
        <w:rPr>
          <w:color w:val="auto"/>
        </w:rPr>
        <w:t xml:space="preserve"> </w:t>
      </w:r>
      <w:r w:rsidRPr="00AA5FF5">
        <w:rPr>
          <w:color w:val="auto"/>
        </w:rPr>
        <w:t>disability rating.</w:t>
      </w:r>
      <w:r w:rsidR="00165C7B" w:rsidRPr="00AA5FF5">
        <w:rPr>
          <w:color w:val="auto"/>
        </w:rPr>
        <w:t xml:space="preserve">  </w:t>
      </w:r>
    </w:p>
    <w:p w:rsidR="00042978" w:rsidRPr="00AA5FF5" w:rsidRDefault="00042978" w:rsidP="00042978">
      <w:pPr>
        <w:pBdr>
          <w:bottom w:val="single" w:sz="12" w:space="1" w:color="auto"/>
        </w:pBdr>
        <w:tabs>
          <w:tab w:val="left" w:pos="288"/>
          <w:tab w:val="left" w:pos="4752"/>
        </w:tabs>
        <w:jc w:val="both"/>
        <w:rPr>
          <w:color w:val="auto"/>
        </w:rPr>
      </w:pPr>
    </w:p>
    <w:p w:rsidR="00042978" w:rsidRPr="00AA5FF5" w:rsidRDefault="00042978" w:rsidP="00042978">
      <w:pPr>
        <w:jc w:val="left"/>
        <w:rPr>
          <w:color w:val="auto"/>
          <w:u w:val="single"/>
        </w:rPr>
      </w:pPr>
    </w:p>
    <w:p w:rsidR="00E212DF" w:rsidRPr="00AA5FF5" w:rsidRDefault="00AD2379" w:rsidP="00E212DF">
      <w:pPr>
        <w:tabs>
          <w:tab w:val="left" w:pos="288"/>
          <w:tab w:val="left" w:pos="4752"/>
        </w:tabs>
        <w:jc w:val="both"/>
        <w:rPr>
          <w:color w:val="auto"/>
        </w:rPr>
      </w:pPr>
      <w:r w:rsidRPr="00AA5FF5">
        <w:rPr>
          <w:color w:val="auto"/>
          <w:u w:val="single"/>
        </w:rPr>
        <w:t>CI CONTENTION</w:t>
      </w:r>
      <w:r w:rsidRPr="00AA5FF5">
        <w:rPr>
          <w:color w:val="auto"/>
        </w:rPr>
        <w:t>:</w:t>
      </w:r>
      <w:r w:rsidR="0066684A" w:rsidRPr="00AA5FF5">
        <w:rPr>
          <w:color w:val="auto"/>
        </w:rPr>
        <w:t xml:space="preserve"> </w:t>
      </w:r>
      <w:r w:rsidR="00855E73" w:rsidRPr="00AA5FF5">
        <w:rPr>
          <w:rFonts w:eastAsia="Cambria"/>
          <w:color w:val="auto"/>
          <w:szCs w:val="24"/>
        </w:rPr>
        <w:t xml:space="preserve">The </w:t>
      </w:r>
      <w:r w:rsidR="00C03755" w:rsidRPr="00AA5FF5">
        <w:rPr>
          <w:rFonts w:eastAsia="Cambria"/>
          <w:color w:val="auto"/>
          <w:szCs w:val="24"/>
        </w:rPr>
        <w:t>application referred directly to a</w:t>
      </w:r>
      <w:r w:rsidR="00855E73" w:rsidRPr="00AA5FF5">
        <w:rPr>
          <w:rFonts w:eastAsia="Cambria"/>
          <w:color w:val="auto"/>
          <w:szCs w:val="24"/>
        </w:rPr>
        <w:t xml:space="preserve"> </w:t>
      </w:r>
      <w:r w:rsidR="009E31E1" w:rsidRPr="00AA5FF5">
        <w:rPr>
          <w:rFonts w:eastAsia="Cambria"/>
          <w:color w:val="auto"/>
          <w:szCs w:val="24"/>
        </w:rPr>
        <w:t>76</w:t>
      </w:r>
      <w:r w:rsidR="00855E73" w:rsidRPr="00AA5FF5">
        <w:rPr>
          <w:rFonts w:eastAsia="Cambria"/>
          <w:color w:val="auto"/>
          <w:szCs w:val="24"/>
        </w:rPr>
        <w:t xml:space="preserve"> page </w:t>
      </w:r>
      <w:r w:rsidR="00C03755" w:rsidRPr="00AA5FF5">
        <w:rPr>
          <w:rFonts w:eastAsia="Cambria"/>
          <w:color w:val="auto"/>
          <w:szCs w:val="24"/>
        </w:rPr>
        <w:t>brief</w:t>
      </w:r>
      <w:r w:rsidR="00071772" w:rsidRPr="00AA5FF5">
        <w:rPr>
          <w:rFonts w:eastAsia="Cambria"/>
          <w:color w:val="auto"/>
          <w:szCs w:val="24"/>
        </w:rPr>
        <w:t xml:space="preserve"> from </w:t>
      </w:r>
      <w:r w:rsidR="00855E73" w:rsidRPr="00AA5FF5">
        <w:rPr>
          <w:rFonts w:eastAsia="Cambria"/>
          <w:color w:val="auto"/>
          <w:szCs w:val="24"/>
        </w:rPr>
        <w:t>counsel which was reviewed by the Board and considered in its recommendations.</w:t>
      </w:r>
      <w:r w:rsidR="00554C08" w:rsidRPr="00AA5FF5">
        <w:rPr>
          <w:rFonts w:eastAsia="Cambria"/>
          <w:color w:val="auto"/>
          <w:szCs w:val="24"/>
        </w:rPr>
        <w:t xml:space="preserve"> </w:t>
      </w:r>
      <w:r w:rsidR="00C03755" w:rsidRPr="00AA5FF5">
        <w:rPr>
          <w:rFonts w:eastAsia="Cambria"/>
          <w:color w:val="auto"/>
          <w:szCs w:val="24"/>
        </w:rPr>
        <w:t xml:space="preserve"> </w:t>
      </w:r>
      <w:r w:rsidR="004424B7" w:rsidRPr="00AA5FF5">
        <w:rPr>
          <w:rFonts w:eastAsia="Cambria"/>
          <w:color w:val="auto"/>
          <w:szCs w:val="24"/>
        </w:rPr>
        <w:t>This</w:t>
      </w:r>
      <w:r w:rsidR="00554C08" w:rsidRPr="00AA5FF5">
        <w:rPr>
          <w:rFonts w:eastAsia="Cambria"/>
          <w:color w:val="auto"/>
          <w:szCs w:val="24"/>
        </w:rPr>
        <w:t xml:space="preserve"> contends that the CI</w:t>
      </w:r>
      <w:r w:rsidR="00B966B7" w:rsidRPr="00AA5FF5">
        <w:rPr>
          <w:rFonts w:eastAsia="Cambria"/>
          <w:color w:val="auto"/>
          <w:szCs w:val="24"/>
        </w:rPr>
        <w:t xml:space="preserve">’s unfitting hernia condition was inappropriately characterized and rated, specifying that the rating should have been 60% under code 7338 (hernia inguinal); </w:t>
      </w:r>
      <w:r w:rsidR="00E16C25" w:rsidRPr="00AA5FF5">
        <w:rPr>
          <w:rFonts w:eastAsia="Cambria"/>
          <w:color w:val="auto"/>
          <w:szCs w:val="24"/>
        </w:rPr>
        <w:t xml:space="preserve">and, further contends </w:t>
      </w:r>
      <w:r w:rsidR="00B966B7" w:rsidRPr="00AA5FF5">
        <w:rPr>
          <w:rFonts w:eastAsia="Cambria"/>
          <w:color w:val="auto"/>
          <w:szCs w:val="24"/>
        </w:rPr>
        <w:t>that</w:t>
      </w:r>
      <w:r w:rsidR="00554C08" w:rsidRPr="00AA5FF5">
        <w:rPr>
          <w:rFonts w:eastAsia="Cambria"/>
          <w:color w:val="auto"/>
          <w:szCs w:val="24"/>
        </w:rPr>
        <w:t xml:space="preserve"> </w:t>
      </w:r>
      <w:r w:rsidR="00B966B7" w:rsidRPr="00AA5FF5">
        <w:rPr>
          <w:rFonts w:eastAsia="Cambria"/>
          <w:color w:val="auto"/>
          <w:szCs w:val="24"/>
        </w:rPr>
        <w:t xml:space="preserve">the CI </w:t>
      </w:r>
      <w:r w:rsidR="00554C08" w:rsidRPr="00AA5FF5">
        <w:rPr>
          <w:rFonts w:eastAsia="Cambria"/>
          <w:color w:val="auto"/>
          <w:szCs w:val="24"/>
        </w:rPr>
        <w:t xml:space="preserve">should </w:t>
      </w:r>
      <w:r w:rsidR="00B966B7" w:rsidRPr="00AA5FF5">
        <w:rPr>
          <w:rFonts w:eastAsia="Cambria"/>
          <w:color w:val="auto"/>
          <w:szCs w:val="24"/>
        </w:rPr>
        <w:t xml:space="preserve">have received a combined rating incorporating the conditions of </w:t>
      </w:r>
      <w:r w:rsidR="00554C08" w:rsidRPr="00AA5FF5">
        <w:rPr>
          <w:rFonts w:eastAsia="Cambria"/>
          <w:color w:val="auto"/>
          <w:szCs w:val="24"/>
        </w:rPr>
        <w:t xml:space="preserve">bilateral hearing loss, tinnitus, hypertension, right ankle injury, </w:t>
      </w:r>
      <w:r w:rsidR="00B966B7" w:rsidRPr="00AA5FF5">
        <w:rPr>
          <w:rFonts w:eastAsia="Cambria"/>
          <w:color w:val="auto"/>
          <w:szCs w:val="24"/>
        </w:rPr>
        <w:t>post-traumatic stress disorder</w:t>
      </w:r>
      <w:r w:rsidR="00554C08" w:rsidRPr="00AA5FF5">
        <w:rPr>
          <w:rFonts w:eastAsia="Cambria"/>
          <w:color w:val="auto"/>
          <w:szCs w:val="24"/>
        </w:rPr>
        <w:t xml:space="preserve">, </w:t>
      </w:r>
      <w:r w:rsidR="00E16C25" w:rsidRPr="00AA5FF5">
        <w:rPr>
          <w:rFonts w:eastAsia="Cambria"/>
          <w:color w:val="auto"/>
          <w:szCs w:val="24"/>
        </w:rPr>
        <w:t xml:space="preserve">and anxiety.  The </w:t>
      </w:r>
      <w:r w:rsidR="004424B7" w:rsidRPr="00AA5FF5">
        <w:rPr>
          <w:rFonts w:eastAsia="Cambria"/>
          <w:color w:val="auto"/>
          <w:szCs w:val="24"/>
        </w:rPr>
        <w:t xml:space="preserve">legal </w:t>
      </w:r>
      <w:r w:rsidR="00E16C25" w:rsidRPr="00AA5FF5">
        <w:rPr>
          <w:rFonts w:eastAsia="Cambria"/>
          <w:color w:val="auto"/>
          <w:szCs w:val="24"/>
        </w:rPr>
        <w:t>brief additionally states</w:t>
      </w:r>
      <w:r w:rsidR="00B966B7" w:rsidRPr="00AA5FF5">
        <w:rPr>
          <w:rFonts w:eastAsia="Cambria"/>
          <w:color w:val="auto"/>
          <w:szCs w:val="24"/>
        </w:rPr>
        <w:t xml:space="preserve"> </w:t>
      </w:r>
      <w:r w:rsidR="00E16C25" w:rsidRPr="00AA5FF5">
        <w:rPr>
          <w:rFonts w:eastAsia="Cambria"/>
          <w:color w:val="auto"/>
          <w:szCs w:val="24"/>
        </w:rPr>
        <w:t>that the CI “</w:t>
      </w:r>
      <w:r w:rsidR="00E16C25" w:rsidRPr="00AA5FF5">
        <w:rPr>
          <w:color w:val="auto"/>
        </w:rPr>
        <w:t xml:space="preserve">now has extensive back problems, and has undergone numerous surgeries to correct problems that may be causally related to the hernia he incurred during service to his country.”  </w:t>
      </w:r>
      <w:r w:rsidR="004424B7" w:rsidRPr="00AA5FF5">
        <w:rPr>
          <w:color w:val="auto"/>
        </w:rPr>
        <w:t>It</w:t>
      </w:r>
      <w:r w:rsidR="00E16C25" w:rsidRPr="00AA5FF5">
        <w:rPr>
          <w:color w:val="auto"/>
        </w:rPr>
        <w:t xml:space="preserve"> concludes with the statement, “</w:t>
      </w:r>
      <w:r w:rsidR="00C03755" w:rsidRPr="00AA5FF5">
        <w:rPr>
          <w:rFonts w:eastAsia="Calibri" w:cs="Times New Roman"/>
          <w:color w:val="auto"/>
          <w:szCs w:val="24"/>
        </w:rPr>
        <w:t xml:space="preserve">Based on the foregoing, </w:t>
      </w:r>
      <w:r w:rsidR="00E16C25" w:rsidRPr="00AA5FF5">
        <w:rPr>
          <w:rFonts w:eastAsia="Calibri" w:cs="Times New Roman"/>
          <w:color w:val="auto"/>
          <w:szCs w:val="24"/>
        </w:rPr>
        <w:t>[CI]</w:t>
      </w:r>
      <w:r w:rsidR="00C03755" w:rsidRPr="00AA5FF5">
        <w:rPr>
          <w:rFonts w:eastAsia="Calibri" w:cs="Times New Roman"/>
          <w:color w:val="auto"/>
          <w:szCs w:val="24"/>
        </w:rPr>
        <w:t xml:space="preserve"> respectfully requests that the PDBR review the accuracy and fairness of his disability rating and recommend that his disability rating be advanced to at least 60 percent and that he be medically retired from the Armed Forces.</w:t>
      </w:r>
      <w:r w:rsidR="00E16C25" w:rsidRPr="00AA5FF5">
        <w:rPr>
          <w:rFonts w:eastAsia="Calibri" w:cs="Times New Roman"/>
          <w:color w:val="auto"/>
          <w:szCs w:val="24"/>
        </w:rPr>
        <w:t>”</w:t>
      </w:r>
    </w:p>
    <w:p w:rsidR="00C03755" w:rsidRPr="00AA5FF5" w:rsidRDefault="00C03755" w:rsidP="00BF0E94">
      <w:pPr>
        <w:pBdr>
          <w:bottom w:val="single" w:sz="12" w:space="1" w:color="auto"/>
        </w:pBdr>
        <w:tabs>
          <w:tab w:val="left" w:pos="288"/>
          <w:tab w:val="left" w:pos="4752"/>
        </w:tabs>
        <w:jc w:val="both"/>
        <w:rPr>
          <w:color w:val="FF0000"/>
        </w:rPr>
      </w:pPr>
    </w:p>
    <w:p w:rsidR="007635A8" w:rsidRPr="00AA5FF5" w:rsidRDefault="007635A8" w:rsidP="007635A8">
      <w:pPr>
        <w:jc w:val="both"/>
        <w:rPr>
          <w:color w:val="auto"/>
          <w:u w:val="single"/>
        </w:rPr>
      </w:pPr>
    </w:p>
    <w:p w:rsidR="009239C0" w:rsidRPr="009A4272" w:rsidRDefault="009239C0" w:rsidP="009A4272">
      <w:pPr>
        <w:tabs>
          <w:tab w:val="left" w:pos="288"/>
          <w:tab w:val="left" w:pos="4752"/>
        </w:tabs>
        <w:jc w:val="both"/>
        <w:rPr>
          <w:color w:val="auto"/>
        </w:rPr>
      </w:pPr>
      <w:r w:rsidRPr="00AA5FF5">
        <w:rPr>
          <w:color w:val="auto"/>
          <w:u w:val="single"/>
        </w:rPr>
        <w:t>SCOPE OF REVIEW</w:t>
      </w:r>
      <w:r w:rsidRPr="00AA5FF5">
        <w:rPr>
          <w:color w:val="auto"/>
        </w:rPr>
        <w:t>:  The Board wishes to clarify that the scope of its re</w:t>
      </w:r>
      <w:r w:rsidR="00AE2B85" w:rsidRPr="00AA5FF5">
        <w:rPr>
          <w:color w:val="auto"/>
        </w:rPr>
        <w:t>v</w:t>
      </w:r>
      <w:r w:rsidR="00E16C25" w:rsidRPr="00AA5FF5">
        <w:rPr>
          <w:color w:val="auto"/>
        </w:rPr>
        <w:t>iew as defined in DoDI 6040.44 (Enclosure 3, paragraph 5.e.</w:t>
      </w:r>
      <w:r w:rsidR="00AE2B85" w:rsidRPr="00AA5FF5">
        <w:rPr>
          <w:color w:val="auto"/>
        </w:rPr>
        <w:t>2)</w:t>
      </w:r>
      <w:r w:rsidRPr="00AA5FF5">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871715">
        <w:rPr>
          <w:color w:val="auto"/>
        </w:rPr>
        <w:t>.</w:t>
      </w:r>
      <w:r w:rsidRPr="00AA5FF5">
        <w:rPr>
          <w:color w:val="auto"/>
        </w:rPr>
        <w:t xml:space="preserve">” </w:t>
      </w:r>
      <w:r w:rsidR="00461508" w:rsidRPr="00AA5FF5">
        <w:rPr>
          <w:color w:val="auto"/>
        </w:rPr>
        <w:t xml:space="preserve"> </w:t>
      </w:r>
      <w:r w:rsidRPr="00AA5FF5">
        <w:rPr>
          <w:color w:val="auto"/>
        </w:rPr>
        <w:t xml:space="preserve">The ratings for unfitting conditions </w:t>
      </w:r>
      <w:r w:rsidR="00461508" w:rsidRPr="00AA5FF5">
        <w:rPr>
          <w:color w:val="auto"/>
        </w:rPr>
        <w:t>are thus</w:t>
      </w:r>
      <w:r w:rsidRPr="00AA5FF5">
        <w:rPr>
          <w:color w:val="auto"/>
        </w:rPr>
        <w:t xml:space="preserve"> reviewed in all cases</w:t>
      </w:r>
      <w:r w:rsidR="00461508" w:rsidRPr="00AA5FF5">
        <w:rPr>
          <w:color w:val="auto"/>
        </w:rPr>
        <w:t xml:space="preserve">; and, the PEB’s nomenclature of “chronic right inguinal pain” is broad enough to include consideration </w:t>
      </w:r>
      <w:r w:rsidR="00AA5FF5">
        <w:rPr>
          <w:color w:val="auto"/>
        </w:rPr>
        <w:t>of a</w:t>
      </w:r>
      <w:r w:rsidR="00461508" w:rsidRPr="00AA5FF5">
        <w:rPr>
          <w:color w:val="auto"/>
        </w:rPr>
        <w:t xml:space="preserve"> rating </w:t>
      </w:r>
      <w:r w:rsidR="00AA5FF5">
        <w:rPr>
          <w:color w:val="auto"/>
        </w:rPr>
        <w:t xml:space="preserve">recommendation for </w:t>
      </w:r>
      <w:r w:rsidR="00461508" w:rsidRPr="00AA5FF5">
        <w:rPr>
          <w:color w:val="auto"/>
        </w:rPr>
        <w:t>the surgical and/or peripheral neuralgia features of this presentation</w:t>
      </w:r>
      <w:r w:rsidRPr="00AA5FF5">
        <w:rPr>
          <w:color w:val="auto"/>
        </w:rPr>
        <w:t xml:space="preserve">. </w:t>
      </w:r>
      <w:r w:rsidR="00461508" w:rsidRPr="00AA5FF5">
        <w:rPr>
          <w:color w:val="auto"/>
        </w:rPr>
        <w:t xml:space="preserve"> This is addressed below, and goes to the arguments for a higher rating of that condition </w:t>
      </w:r>
      <w:r w:rsidR="00062A5D" w:rsidRPr="00AA5FF5">
        <w:rPr>
          <w:color w:val="auto"/>
        </w:rPr>
        <w:t xml:space="preserve">as summarized above </w:t>
      </w:r>
      <w:r w:rsidR="00CE2074" w:rsidRPr="00AA5FF5">
        <w:rPr>
          <w:color w:val="auto"/>
        </w:rPr>
        <w:t>in</w:t>
      </w:r>
      <w:r w:rsidR="00062A5D" w:rsidRPr="00AA5FF5">
        <w:rPr>
          <w:color w:val="auto"/>
        </w:rPr>
        <w:t xml:space="preserve"> the contention.  </w:t>
      </w:r>
      <w:r w:rsidRPr="00AA5FF5">
        <w:rPr>
          <w:color w:val="auto"/>
        </w:rPr>
        <w:t>The other requested conditions</w:t>
      </w:r>
      <w:r w:rsidR="00062A5D" w:rsidRPr="00AA5FF5">
        <w:rPr>
          <w:color w:val="auto"/>
        </w:rPr>
        <w:t xml:space="preserve">, as specified above, and the post-separation conditions considered to be sequelae of the </w:t>
      </w:r>
      <w:r w:rsidR="00871715">
        <w:rPr>
          <w:color w:val="auto"/>
        </w:rPr>
        <w:t>service-</w:t>
      </w:r>
      <w:r w:rsidR="00062A5D" w:rsidRPr="00AA5FF5">
        <w:rPr>
          <w:color w:val="auto"/>
        </w:rPr>
        <w:t>incurred hernia condition</w:t>
      </w:r>
      <w:r w:rsidRPr="00AA5FF5">
        <w:rPr>
          <w:color w:val="auto"/>
        </w:rPr>
        <w:t xml:space="preserve"> are not within the Board’s purview.  Any conditions or contention not requested in this application, or otherwise out</w:t>
      </w:r>
      <w:r w:rsidRPr="00C566C9">
        <w:rPr>
          <w:color w:val="auto"/>
        </w:rPr>
        <w:t>side the Board’s defined scope of review</w:t>
      </w:r>
      <w:r>
        <w:rPr>
          <w:color w:val="auto"/>
        </w:rPr>
        <w:t>, remain</w:t>
      </w:r>
      <w:r w:rsidRPr="00C566C9">
        <w:rPr>
          <w:color w:val="auto"/>
        </w:rPr>
        <w:t xml:space="preserve"> eligible for future consideration by </w:t>
      </w:r>
      <w:r w:rsidRPr="00473BCD">
        <w:rPr>
          <w:color w:val="auto"/>
        </w:rPr>
        <w:t>the Army Board for the Correction of Military Records (</w:t>
      </w:r>
      <w:r w:rsidR="00062A5D">
        <w:rPr>
          <w:color w:val="auto"/>
        </w:rPr>
        <w:t>A</w:t>
      </w:r>
      <w:r w:rsidRPr="00473BCD">
        <w:rPr>
          <w:color w:val="auto"/>
        </w:rPr>
        <w:t>BCMR)</w:t>
      </w:r>
      <w:r w:rsidR="00473BCD">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71" w:type="dxa"/>
        <w:jc w:val="center"/>
        <w:tblInd w:w="93" w:type="dxa"/>
        <w:tblLayout w:type="fixed"/>
        <w:tblLook w:val="00A0"/>
      </w:tblPr>
      <w:tblGrid>
        <w:gridCol w:w="1896"/>
        <w:gridCol w:w="1080"/>
        <w:gridCol w:w="720"/>
        <w:gridCol w:w="3240"/>
        <w:gridCol w:w="725"/>
        <w:gridCol w:w="720"/>
        <w:gridCol w:w="990"/>
      </w:tblGrid>
      <w:tr w:rsidR="00F90376" w:rsidRPr="00F64312" w:rsidTr="003C6C5C">
        <w:trPr>
          <w:trHeight w:val="170"/>
          <w:jc w:val="center"/>
        </w:trPr>
        <w:tc>
          <w:tcPr>
            <w:tcW w:w="3696" w:type="dxa"/>
            <w:gridSpan w:val="3"/>
            <w:tcBorders>
              <w:right w:val="thinThickThinSmallGap" w:sz="24" w:space="0" w:color="auto"/>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 xml:space="preserve">Service PEB – Dated </w:t>
            </w:r>
            <w:r w:rsidRPr="00CB2254">
              <w:rPr>
                <w:b/>
                <w:color w:val="auto"/>
                <w:sz w:val="18"/>
              </w:rPr>
              <w:t>200</w:t>
            </w:r>
            <w:r w:rsidR="00CB2254" w:rsidRPr="00CB2254">
              <w:rPr>
                <w:b/>
                <w:color w:val="auto"/>
                <w:sz w:val="18"/>
              </w:rPr>
              <w:t>40312</w:t>
            </w:r>
          </w:p>
        </w:tc>
        <w:tc>
          <w:tcPr>
            <w:tcW w:w="5675" w:type="dxa"/>
            <w:gridSpan w:val="4"/>
            <w:tcBorders>
              <w:left w:val="thinThickThinSmallGap" w:sz="24" w:space="0" w:color="auto"/>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VA (</w:t>
            </w:r>
            <w:r w:rsidR="00594F4D">
              <w:rPr>
                <w:b/>
                <w:color w:val="auto"/>
                <w:sz w:val="18"/>
              </w:rPr>
              <w:t>5</w:t>
            </w:r>
            <w:r w:rsidRPr="00F64312">
              <w:rPr>
                <w:b/>
                <w:color w:val="auto"/>
                <w:sz w:val="18"/>
              </w:rPr>
              <w:t xml:space="preserve"> Mos. </w:t>
            </w:r>
            <w:r w:rsidRPr="00594F4D">
              <w:rPr>
                <w:b/>
                <w:color w:val="auto"/>
                <w:sz w:val="18"/>
              </w:rPr>
              <w:t>Pre</w:t>
            </w:r>
            <w:r w:rsidRPr="00F64312">
              <w:rPr>
                <w:b/>
                <w:color w:val="auto"/>
                <w:sz w:val="18"/>
              </w:rPr>
              <w:t xml:space="preserve">-Separation) – All Effective </w:t>
            </w:r>
            <w:r w:rsidRPr="00594F4D">
              <w:rPr>
                <w:b/>
                <w:color w:val="auto"/>
                <w:sz w:val="18"/>
              </w:rPr>
              <w:t>Date 200</w:t>
            </w:r>
            <w:r w:rsidR="00594F4D" w:rsidRPr="00594F4D">
              <w:rPr>
                <w:b/>
                <w:color w:val="auto"/>
                <w:sz w:val="18"/>
              </w:rPr>
              <w:t>40714</w:t>
            </w:r>
          </w:p>
        </w:tc>
      </w:tr>
      <w:tr w:rsidR="00450F1D" w:rsidRPr="00F64312" w:rsidTr="003C6C5C">
        <w:trPr>
          <w:trHeight w:val="97"/>
          <w:jc w:val="center"/>
        </w:trPr>
        <w:tc>
          <w:tcPr>
            <w:tcW w:w="1896" w:type="dxa"/>
            <w:tcBorders>
              <w:bottom w:val="single" w:sz="4" w:space="0" w:color="000000"/>
              <w:right w:val="single" w:sz="4" w:space="0" w:color="auto"/>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Rating</w:t>
            </w:r>
          </w:p>
        </w:tc>
        <w:tc>
          <w:tcPr>
            <w:tcW w:w="3240" w:type="dxa"/>
            <w:tcBorders>
              <w:left w:val="thinThickThinSmallGap" w:sz="24" w:space="0" w:color="auto"/>
              <w:bottom w:val="single" w:sz="4" w:space="0" w:color="000000"/>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Condition</w:t>
            </w:r>
          </w:p>
        </w:tc>
        <w:tc>
          <w:tcPr>
            <w:tcW w:w="725" w:type="dxa"/>
            <w:tcBorders>
              <w:bottom w:val="single" w:sz="4" w:space="0" w:color="000000"/>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700585">
            <w:pPr>
              <w:contextualSpacing/>
              <w:rPr>
                <w:rFonts w:cs="Calibri"/>
                <w:b/>
                <w:color w:val="auto"/>
                <w:sz w:val="18"/>
              </w:rPr>
            </w:pPr>
            <w:r w:rsidRPr="00F64312">
              <w:rPr>
                <w:b/>
                <w:color w:val="auto"/>
                <w:sz w:val="18"/>
              </w:rPr>
              <w:t>Exam</w:t>
            </w:r>
          </w:p>
        </w:tc>
      </w:tr>
      <w:tr w:rsidR="00450F1D" w:rsidRPr="003C6C5C" w:rsidTr="003C6C5C">
        <w:trPr>
          <w:trHeight w:val="66"/>
          <w:jc w:val="center"/>
        </w:trPr>
        <w:tc>
          <w:tcPr>
            <w:tcW w:w="1896" w:type="dxa"/>
            <w:vMerge w:val="restart"/>
            <w:tcBorders>
              <w:right w:val="single" w:sz="4" w:space="0" w:color="auto"/>
            </w:tcBorders>
            <w:shd w:val="clear" w:color="auto" w:fill="FFFFFF"/>
            <w:vAlign w:val="center"/>
          </w:tcPr>
          <w:p w:rsidR="00493D78" w:rsidRPr="00F64312" w:rsidRDefault="00731D87" w:rsidP="00731D87">
            <w:pPr>
              <w:spacing w:line="180" w:lineRule="exact"/>
              <w:contextualSpacing/>
              <w:jc w:val="left"/>
              <w:rPr>
                <w:rFonts w:cs="Calibri"/>
                <w:color w:val="auto"/>
                <w:sz w:val="18"/>
              </w:rPr>
            </w:pPr>
            <w:r>
              <w:rPr>
                <w:rFonts w:cs="Calibri"/>
                <w:color w:val="auto"/>
                <w:sz w:val="18"/>
              </w:rPr>
              <w:t xml:space="preserve">Chronic </w:t>
            </w:r>
            <w:r w:rsidR="00493D78">
              <w:rPr>
                <w:rFonts w:cs="Calibri"/>
                <w:color w:val="auto"/>
                <w:sz w:val="18"/>
              </w:rPr>
              <w:t>R</w:t>
            </w:r>
            <w:r>
              <w:rPr>
                <w:rFonts w:cs="Calibri"/>
                <w:color w:val="auto"/>
                <w:sz w:val="18"/>
              </w:rPr>
              <w:t>ight</w:t>
            </w:r>
            <w:r w:rsidR="00493D78">
              <w:rPr>
                <w:rFonts w:cs="Calibri"/>
                <w:color w:val="auto"/>
                <w:sz w:val="18"/>
              </w:rPr>
              <w:t xml:space="preserve"> Inguinal Pain</w:t>
            </w:r>
          </w:p>
        </w:tc>
        <w:tc>
          <w:tcPr>
            <w:tcW w:w="1080" w:type="dxa"/>
            <w:vMerge w:val="restart"/>
            <w:tcBorders>
              <w:left w:val="single" w:sz="4" w:space="0" w:color="auto"/>
            </w:tcBorders>
            <w:shd w:val="clear" w:color="auto" w:fill="FFFFFF"/>
            <w:vAlign w:val="center"/>
          </w:tcPr>
          <w:p w:rsidR="00493D78" w:rsidRPr="00F64312" w:rsidRDefault="00493D78" w:rsidP="00731D87">
            <w:pPr>
              <w:spacing w:line="180" w:lineRule="exact"/>
              <w:contextualSpacing/>
              <w:rPr>
                <w:rFonts w:cs="Calibri"/>
                <w:color w:val="auto"/>
                <w:sz w:val="18"/>
              </w:rPr>
            </w:pPr>
            <w:r>
              <w:rPr>
                <w:rFonts w:cs="Calibri"/>
                <w:color w:val="auto"/>
                <w:sz w:val="18"/>
              </w:rPr>
              <w:t>8799-8730</w:t>
            </w:r>
          </w:p>
        </w:tc>
        <w:tc>
          <w:tcPr>
            <w:tcW w:w="720" w:type="dxa"/>
            <w:vMerge w:val="restart"/>
            <w:tcBorders>
              <w:right w:val="thinThickThinSmallGap" w:sz="24" w:space="0" w:color="auto"/>
            </w:tcBorders>
            <w:shd w:val="clear" w:color="auto" w:fill="FFFFFF"/>
            <w:vAlign w:val="center"/>
          </w:tcPr>
          <w:p w:rsidR="00493D78" w:rsidRPr="00F64312" w:rsidRDefault="00493D78" w:rsidP="00700585">
            <w:pPr>
              <w:spacing w:line="220" w:lineRule="exact"/>
              <w:rPr>
                <w:rFonts w:cs="Calibri"/>
                <w:color w:val="auto"/>
                <w:sz w:val="18"/>
              </w:rPr>
            </w:pPr>
            <w:r>
              <w:rPr>
                <w:rFonts w:cs="Calibri"/>
                <w:color w:val="auto"/>
                <w:sz w:val="18"/>
              </w:rPr>
              <w:t>0%</w:t>
            </w:r>
          </w:p>
        </w:tc>
        <w:tc>
          <w:tcPr>
            <w:tcW w:w="3240" w:type="dxa"/>
            <w:tcBorders>
              <w:left w:val="thinThickThinSmallGap" w:sz="24" w:space="0" w:color="auto"/>
              <w:bottom w:val="single" w:sz="4" w:space="0" w:color="auto"/>
            </w:tcBorders>
            <w:shd w:val="clear" w:color="auto" w:fill="FFFFFF"/>
            <w:vAlign w:val="center"/>
          </w:tcPr>
          <w:p w:rsidR="00493D78" w:rsidRPr="003C6C5C" w:rsidRDefault="00BE2431" w:rsidP="00BE2431">
            <w:pPr>
              <w:spacing w:line="220" w:lineRule="exact"/>
              <w:contextualSpacing/>
              <w:jc w:val="left"/>
              <w:rPr>
                <w:rFonts w:cs="Calibri"/>
                <w:color w:val="auto"/>
                <w:sz w:val="18"/>
              </w:rPr>
            </w:pPr>
            <w:r>
              <w:rPr>
                <w:rFonts w:cs="Calibri"/>
                <w:color w:val="auto"/>
                <w:sz w:val="18"/>
              </w:rPr>
              <w:t xml:space="preserve">Right </w:t>
            </w:r>
            <w:r w:rsidR="00493D78" w:rsidRPr="003C6C5C">
              <w:rPr>
                <w:rFonts w:cs="Calibri"/>
                <w:color w:val="auto"/>
                <w:sz w:val="18"/>
              </w:rPr>
              <w:t>Inguinal Hernia</w:t>
            </w:r>
            <w:r>
              <w:rPr>
                <w:rFonts w:cs="Calibri"/>
                <w:color w:val="auto"/>
                <w:sz w:val="18"/>
              </w:rPr>
              <w:t>*</w:t>
            </w:r>
          </w:p>
        </w:tc>
        <w:tc>
          <w:tcPr>
            <w:tcW w:w="725" w:type="dxa"/>
            <w:tcBorders>
              <w:bottom w:val="single" w:sz="4" w:space="0" w:color="auto"/>
            </w:tcBorders>
            <w:shd w:val="clear" w:color="auto" w:fill="FFFFFF"/>
            <w:vAlign w:val="center"/>
          </w:tcPr>
          <w:p w:rsidR="00493D78" w:rsidRPr="003C6C5C" w:rsidRDefault="00493D78" w:rsidP="00450F1D">
            <w:pPr>
              <w:spacing w:line="220" w:lineRule="exact"/>
              <w:contextualSpacing/>
              <w:rPr>
                <w:rFonts w:cs="Calibri"/>
                <w:color w:val="auto"/>
                <w:sz w:val="18"/>
              </w:rPr>
            </w:pPr>
            <w:r w:rsidRPr="003C6C5C">
              <w:rPr>
                <w:rFonts w:cs="Calibri"/>
                <w:color w:val="auto"/>
                <w:sz w:val="18"/>
              </w:rPr>
              <w:t>7338</w:t>
            </w:r>
          </w:p>
        </w:tc>
        <w:tc>
          <w:tcPr>
            <w:tcW w:w="720" w:type="dxa"/>
            <w:tcBorders>
              <w:bottom w:val="single" w:sz="4" w:space="0" w:color="auto"/>
            </w:tcBorders>
            <w:shd w:val="clear" w:color="auto" w:fill="FFFFFF"/>
            <w:vAlign w:val="center"/>
          </w:tcPr>
          <w:p w:rsidR="00493D78" w:rsidRPr="003C6C5C" w:rsidRDefault="00493D78" w:rsidP="00700585">
            <w:pPr>
              <w:spacing w:line="220" w:lineRule="exact"/>
              <w:contextualSpacing/>
              <w:rPr>
                <w:rFonts w:cs="Calibri"/>
                <w:color w:val="auto"/>
                <w:sz w:val="18"/>
              </w:rPr>
            </w:pPr>
            <w:r w:rsidRPr="003C6C5C">
              <w:rPr>
                <w:rFonts w:cs="Calibri"/>
                <w:color w:val="auto"/>
                <w:sz w:val="18"/>
              </w:rPr>
              <w:t>10%</w:t>
            </w:r>
          </w:p>
        </w:tc>
        <w:tc>
          <w:tcPr>
            <w:tcW w:w="990" w:type="dxa"/>
            <w:tcBorders>
              <w:bottom w:val="single" w:sz="4" w:space="0" w:color="auto"/>
            </w:tcBorders>
            <w:shd w:val="clear" w:color="auto" w:fill="FFFFFF"/>
            <w:vAlign w:val="center"/>
          </w:tcPr>
          <w:p w:rsidR="00493D78" w:rsidRPr="003C6C5C" w:rsidRDefault="00493D78" w:rsidP="00700585">
            <w:pPr>
              <w:spacing w:line="220" w:lineRule="exact"/>
              <w:contextualSpacing/>
              <w:rPr>
                <w:rFonts w:cs="Calibri"/>
                <w:color w:val="auto"/>
                <w:sz w:val="18"/>
              </w:rPr>
            </w:pPr>
            <w:r w:rsidRPr="003C6C5C">
              <w:rPr>
                <w:color w:val="auto"/>
                <w:sz w:val="18"/>
              </w:rPr>
              <w:t>20040203</w:t>
            </w:r>
          </w:p>
        </w:tc>
      </w:tr>
      <w:tr w:rsidR="00450F1D" w:rsidRPr="003C6C5C" w:rsidTr="003C6C5C">
        <w:trPr>
          <w:trHeight w:val="66"/>
          <w:jc w:val="center"/>
        </w:trPr>
        <w:tc>
          <w:tcPr>
            <w:tcW w:w="1896" w:type="dxa"/>
            <w:vMerge/>
            <w:tcBorders>
              <w:right w:val="single" w:sz="4" w:space="0" w:color="auto"/>
            </w:tcBorders>
            <w:shd w:val="clear" w:color="auto" w:fill="FFFFFF"/>
            <w:vAlign w:val="center"/>
          </w:tcPr>
          <w:p w:rsidR="00493D78" w:rsidRDefault="00493D78" w:rsidP="00700585">
            <w:pPr>
              <w:spacing w:line="220" w:lineRule="exact"/>
              <w:contextualSpacing/>
              <w:rPr>
                <w:color w:val="auto"/>
                <w:sz w:val="18"/>
              </w:rPr>
            </w:pPr>
          </w:p>
        </w:tc>
        <w:tc>
          <w:tcPr>
            <w:tcW w:w="1080" w:type="dxa"/>
            <w:vMerge/>
            <w:tcBorders>
              <w:left w:val="single" w:sz="4" w:space="0" w:color="auto"/>
            </w:tcBorders>
            <w:shd w:val="clear" w:color="auto" w:fill="FFFFFF"/>
            <w:vAlign w:val="center"/>
          </w:tcPr>
          <w:p w:rsidR="00493D78" w:rsidRDefault="00493D78" w:rsidP="00700585">
            <w:pPr>
              <w:spacing w:line="220" w:lineRule="exact"/>
              <w:contextualSpacing/>
              <w:rPr>
                <w:color w:val="auto"/>
                <w:sz w:val="18"/>
              </w:rPr>
            </w:pPr>
          </w:p>
        </w:tc>
        <w:tc>
          <w:tcPr>
            <w:tcW w:w="720" w:type="dxa"/>
            <w:vMerge/>
            <w:tcBorders>
              <w:right w:val="thinThickThinSmallGap" w:sz="24" w:space="0" w:color="auto"/>
            </w:tcBorders>
            <w:shd w:val="clear" w:color="auto" w:fill="FFFFFF"/>
            <w:vAlign w:val="center"/>
          </w:tcPr>
          <w:p w:rsidR="00493D78" w:rsidRDefault="00493D78" w:rsidP="00700585">
            <w:pPr>
              <w:spacing w:line="220" w:lineRule="exact"/>
              <w:rPr>
                <w:color w:val="auto"/>
                <w:sz w:val="18"/>
              </w:rPr>
            </w:pPr>
          </w:p>
        </w:tc>
        <w:tc>
          <w:tcPr>
            <w:tcW w:w="3240" w:type="dxa"/>
            <w:tcBorders>
              <w:top w:val="single" w:sz="4" w:space="0" w:color="auto"/>
              <w:left w:val="thinThickThinSmallGap" w:sz="24" w:space="0" w:color="auto"/>
            </w:tcBorders>
            <w:shd w:val="clear" w:color="auto" w:fill="FFFFFF"/>
            <w:vAlign w:val="center"/>
          </w:tcPr>
          <w:p w:rsidR="00493D78" w:rsidRPr="003C6C5C" w:rsidRDefault="00731D87" w:rsidP="00626061">
            <w:pPr>
              <w:spacing w:line="220" w:lineRule="exact"/>
              <w:contextualSpacing/>
              <w:jc w:val="left"/>
              <w:rPr>
                <w:color w:val="auto"/>
                <w:sz w:val="18"/>
              </w:rPr>
            </w:pPr>
            <w:r w:rsidRPr="003C6C5C">
              <w:rPr>
                <w:color w:val="auto"/>
                <w:sz w:val="18"/>
              </w:rPr>
              <w:t xml:space="preserve">Residuals, </w:t>
            </w:r>
            <w:r w:rsidR="00493D78" w:rsidRPr="003C6C5C">
              <w:rPr>
                <w:color w:val="auto"/>
                <w:sz w:val="18"/>
              </w:rPr>
              <w:t xml:space="preserve">R Ilioinguinal </w:t>
            </w:r>
            <w:r w:rsidR="00626061" w:rsidRPr="003C6C5C">
              <w:rPr>
                <w:color w:val="auto"/>
                <w:sz w:val="18"/>
              </w:rPr>
              <w:t>[TENS Implant]</w:t>
            </w:r>
            <w:r w:rsidR="00450F1D" w:rsidRPr="003C6C5C">
              <w:rPr>
                <w:color w:val="auto"/>
                <w:sz w:val="18"/>
              </w:rPr>
              <w:t>*</w:t>
            </w:r>
            <w:r w:rsidR="009800AF">
              <w:rPr>
                <w:color w:val="auto"/>
                <w:sz w:val="18"/>
              </w:rPr>
              <w:t>*</w:t>
            </w:r>
          </w:p>
        </w:tc>
        <w:tc>
          <w:tcPr>
            <w:tcW w:w="725" w:type="dxa"/>
            <w:tcBorders>
              <w:top w:val="single" w:sz="4" w:space="0" w:color="auto"/>
            </w:tcBorders>
            <w:shd w:val="clear" w:color="auto" w:fill="FFFFFF"/>
            <w:vAlign w:val="center"/>
          </w:tcPr>
          <w:p w:rsidR="00493D78" w:rsidRPr="003C6C5C" w:rsidRDefault="00493D78" w:rsidP="00700585">
            <w:pPr>
              <w:spacing w:line="220" w:lineRule="exact"/>
              <w:contextualSpacing/>
              <w:rPr>
                <w:color w:val="auto"/>
                <w:sz w:val="18"/>
              </w:rPr>
            </w:pPr>
            <w:r w:rsidRPr="003C6C5C">
              <w:rPr>
                <w:color w:val="auto"/>
                <w:sz w:val="18"/>
              </w:rPr>
              <w:t>7804</w:t>
            </w:r>
          </w:p>
        </w:tc>
        <w:tc>
          <w:tcPr>
            <w:tcW w:w="720" w:type="dxa"/>
            <w:tcBorders>
              <w:top w:val="single" w:sz="4" w:space="0" w:color="auto"/>
            </w:tcBorders>
            <w:shd w:val="clear" w:color="auto" w:fill="FFFFFF"/>
            <w:vAlign w:val="center"/>
          </w:tcPr>
          <w:p w:rsidR="00493D78" w:rsidRPr="003C6C5C" w:rsidRDefault="00493D78" w:rsidP="00700585">
            <w:pPr>
              <w:spacing w:line="220" w:lineRule="exact"/>
              <w:contextualSpacing/>
              <w:rPr>
                <w:color w:val="auto"/>
                <w:sz w:val="18"/>
              </w:rPr>
            </w:pPr>
            <w:r w:rsidRPr="003C6C5C">
              <w:rPr>
                <w:color w:val="auto"/>
                <w:sz w:val="18"/>
              </w:rPr>
              <w:t>10%</w:t>
            </w:r>
          </w:p>
        </w:tc>
        <w:tc>
          <w:tcPr>
            <w:tcW w:w="990" w:type="dxa"/>
            <w:tcBorders>
              <w:top w:val="single" w:sz="4" w:space="0" w:color="auto"/>
            </w:tcBorders>
            <w:shd w:val="clear" w:color="auto" w:fill="FFFFFF"/>
            <w:vAlign w:val="center"/>
          </w:tcPr>
          <w:p w:rsidR="00493D78" w:rsidRPr="003C6C5C" w:rsidRDefault="00450F1D" w:rsidP="00700585">
            <w:pPr>
              <w:spacing w:line="220" w:lineRule="exact"/>
              <w:contextualSpacing/>
              <w:rPr>
                <w:color w:val="auto"/>
                <w:sz w:val="18"/>
              </w:rPr>
            </w:pPr>
            <w:r w:rsidRPr="003C6C5C">
              <w:rPr>
                <w:color w:val="auto"/>
                <w:sz w:val="18"/>
              </w:rPr>
              <w:t>20050614</w:t>
            </w:r>
          </w:p>
        </w:tc>
      </w:tr>
      <w:tr w:rsidR="0062082B" w:rsidRPr="003C6C5C" w:rsidTr="003C6C5C">
        <w:trPr>
          <w:trHeight w:val="118"/>
          <w:jc w:val="center"/>
        </w:trPr>
        <w:tc>
          <w:tcPr>
            <w:tcW w:w="3696" w:type="dxa"/>
            <w:gridSpan w:val="3"/>
            <w:vMerge w:val="restart"/>
            <w:tcBorders>
              <w:right w:val="thinThickThinSmallGap" w:sz="24" w:space="0" w:color="auto"/>
            </w:tcBorders>
            <w:shd w:val="clear" w:color="auto" w:fill="FFFFFF"/>
            <w:vAlign w:val="center"/>
          </w:tcPr>
          <w:p w:rsidR="0062082B" w:rsidRPr="00F64312" w:rsidRDefault="0062082B" w:rsidP="00700585">
            <w:pPr>
              <w:spacing w:line="220" w:lineRule="exact"/>
              <w:rPr>
                <w:color w:val="auto"/>
                <w:sz w:val="18"/>
              </w:rPr>
            </w:pPr>
            <w:r w:rsidRPr="00F64312">
              <w:rPr>
                <w:rFonts w:cs="Calibri"/>
                <w:color w:val="auto"/>
                <w:sz w:val="18"/>
                <w:szCs w:val="18"/>
              </w:rPr>
              <w:t>No Additional MEB/PEB Entries</w:t>
            </w:r>
          </w:p>
        </w:tc>
        <w:tc>
          <w:tcPr>
            <w:tcW w:w="3240" w:type="dxa"/>
            <w:tcBorders>
              <w:left w:val="thinThickThinSmallGap" w:sz="24" w:space="0" w:color="auto"/>
            </w:tcBorders>
            <w:shd w:val="clear" w:color="auto" w:fill="FFFFFF"/>
            <w:vAlign w:val="center"/>
          </w:tcPr>
          <w:p w:rsidR="0062082B" w:rsidRPr="003C6C5C" w:rsidRDefault="0062082B" w:rsidP="00BE2431">
            <w:pPr>
              <w:spacing w:line="220" w:lineRule="exact"/>
              <w:contextualSpacing/>
              <w:jc w:val="left"/>
              <w:rPr>
                <w:color w:val="auto"/>
                <w:sz w:val="18"/>
              </w:rPr>
            </w:pPr>
            <w:r w:rsidRPr="003C6C5C">
              <w:rPr>
                <w:color w:val="auto"/>
                <w:sz w:val="18"/>
              </w:rPr>
              <w:t>Tinnitus</w:t>
            </w:r>
          </w:p>
        </w:tc>
        <w:tc>
          <w:tcPr>
            <w:tcW w:w="725" w:type="dxa"/>
            <w:shd w:val="clear" w:color="auto" w:fill="FFFFFF"/>
            <w:vAlign w:val="center"/>
          </w:tcPr>
          <w:p w:rsidR="0062082B" w:rsidRPr="003C6C5C" w:rsidRDefault="0062082B" w:rsidP="00700585">
            <w:pPr>
              <w:spacing w:line="220" w:lineRule="exact"/>
              <w:contextualSpacing/>
              <w:rPr>
                <w:color w:val="auto"/>
                <w:sz w:val="18"/>
              </w:rPr>
            </w:pPr>
            <w:r w:rsidRPr="003C6C5C">
              <w:rPr>
                <w:color w:val="auto"/>
                <w:sz w:val="18"/>
              </w:rPr>
              <w:t>6260</w:t>
            </w:r>
          </w:p>
        </w:tc>
        <w:tc>
          <w:tcPr>
            <w:tcW w:w="720" w:type="dxa"/>
            <w:shd w:val="clear" w:color="auto" w:fill="FFFFFF"/>
            <w:vAlign w:val="center"/>
          </w:tcPr>
          <w:p w:rsidR="0062082B" w:rsidRPr="003C6C5C" w:rsidRDefault="0062082B" w:rsidP="00700585">
            <w:pPr>
              <w:spacing w:line="220" w:lineRule="exact"/>
              <w:contextualSpacing/>
              <w:rPr>
                <w:color w:val="auto"/>
                <w:sz w:val="18"/>
              </w:rPr>
            </w:pPr>
            <w:r w:rsidRPr="003C6C5C">
              <w:rPr>
                <w:color w:val="auto"/>
                <w:sz w:val="18"/>
              </w:rPr>
              <w:t>10%</w:t>
            </w:r>
          </w:p>
        </w:tc>
        <w:tc>
          <w:tcPr>
            <w:tcW w:w="990" w:type="dxa"/>
            <w:shd w:val="clear" w:color="auto" w:fill="FFFFFF"/>
            <w:vAlign w:val="center"/>
          </w:tcPr>
          <w:p w:rsidR="0062082B" w:rsidRPr="003C6C5C" w:rsidRDefault="0062082B" w:rsidP="00700585">
            <w:pPr>
              <w:spacing w:line="220" w:lineRule="exact"/>
              <w:contextualSpacing/>
              <w:rPr>
                <w:color w:val="auto"/>
                <w:sz w:val="18"/>
              </w:rPr>
            </w:pPr>
            <w:r w:rsidRPr="003C6C5C">
              <w:rPr>
                <w:color w:val="auto"/>
                <w:sz w:val="18"/>
              </w:rPr>
              <w:t>20040220</w:t>
            </w:r>
          </w:p>
        </w:tc>
      </w:tr>
      <w:tr w:rsidR="0062082B" w:rsidRPr="003C6C5C" w:rsidTr="003C6C5C">
        <w:trPr>
          <w:trHeight w:val="172"/>
          <w:jc w:val="center"/>
        </w:trPr>
        <w:tc>
          <w:tcPr>
            <w:tcW w:w="3696" w:type="dxa"/>
            <w:gridSpan w:val="3"/>
            <w:vMerge/>
            <w:tcBorders>
              <w:right w:val="thinThickThinSmallGap" w:sz="24" w:space="0" w:color="auto"/>
            </w:tcBorders>
            <w:shd w:val="clear" w:color="auto" w:fill="FFFFFF"/>
            <w:vAlign w:val="center"/>
          </w:tcPr>
          <w:p w:rsidR="0062082B" w:rsidRPr="00F64312" w:rsidRDefault="0062082B" w:rsidP="00700585">
            <w:pPr>
              <w:spacing w:line="220" w:lineRule="exact"/>
              <w:contextualSpacing/>
              <w:rPr>
                <w:rFonts w:cs="Calibri"/>
                <w:color w:val="auto"/>
                <w:sz w:val="18"/>
              </w:rPr>
            </w:pPr>
          </w:p>
        </w:tc>
        <w:tc>
          <w:tcPr>
            <w:tcW w:w="4685" w:type="dxa"/>
            <w:gridSpan w:val="3"/>
            <w:tcBorders>
              <w:left w:val="thinThickThinSmallGap" w:sz="24" w:space="0" w:color="auto"/>
            </w:tcBorders>
            <w:shd w:val="clear" w:color="auto" w:fill="FFFFFF"/>
            <w:vAlign w:val="center"/>
          </w:tcPr>
          <w:p w:rsidR="0062082B" w:rsidRPr="003C6C5C" w:rsidRDefault="0062082B" w:rsidP="00700585">
            <w:pPr>
              <w:spacing w:line="220" w:lineRule="exact"/>
              <w:contextualSpacing/>
              <w:rPr>
                <w:rFonts w:cs="Calibri"/>
                <w:color w:val="auto"/>
                <w:sz w:val="18"/>
              </w:rPr>
            </w:pPr>
            <w:r w:rsidRPr="003C6C5C">
              <w:rPr>
                <w:color w:val="auto"/>
                <w:sz w:val="18"/>
              </w:rPr>
              <w:t>0% X 1 / Not Service-Connected x 2</w:t>
            </w:r>
          </w:p>
        </w:tc>
        <w:tc>
          <w:tcPr>
            <w:tcW w:w="990" w:type="dxa"/>
            <w:shd w:val="clear" w:color="auto" w:fill="FFFFFF"/>
            <w:vAlign w:val="center"/>
          </w:tcPr>
          <w:p w:rsidR="0062082B" w:rsidRPr="003C6C5C" w:rsidRDefault="0062082B" w:rsidP="00700585">
            <w:pPr>
              <w:spacing w:line="220" w:lineRule="exact"/>
              <w:contextualSpacing/>
              <w:rPr>
                <w:rFonts w:cs="Calibri"/>
                <w:color w:val="auto"/>
                <w:sz w:val="18"/>
              </w:rPr>
            </w:pPr>
            <w:r w:rsidRPr="003C6C5C">
              <w:rPr>
                <w:rFonts w:cs="Calibri"/>
                <w:color w:val="auto"/>
                <w:sz w:val="18"/>
              </w:rPr>
              <w:t>20040203</w:t>
            </w:r>
          </w:p>
        </w:tc>
      </w:tr>
      <w:tr w:rsidR="00F90376" w:rsidRPr="003C6C5C" w:rsidTr="003C6C5C">
        <w:trPr>
          <w:trHeight w:val="124"/>
          <w:jc w:val="center"/>
        </w:trPr>
        <w:tc>
          <w:tcPr>
            <w:tcW w:w="3696" w:type="dxa"/>
            <w:gridSpan w:val="3"/>
            <w:tcBorders>
              <w:right w:val="thinThickThinSmallGap" w:sz="24" w:space="0" w:color="auto"/>
            </w:tcBorders>
            <w:shd w:val="clear" w:color="auto" w:fill="D9D9D9"/>
          </w:tcPr>
          <w:p w:rsidR="00F90376" w:rsidRPr="00F64312" w:rsidRDefault="00F90376" w:rsidP="00700585">
            <w:pPr>
              <w:contextualSpacing/>
              <w:rPr>
                <w:rFonts w:cs="Calibri"/>
                <w:b/>
                <w:color w:val="auto"/>
                <w:sz w:val="18"/>
              </w:rPr>
            </w:pPr>
            <w:r w:rsidRPr="00F64312">
              <w:rPr>
                <w:b/>
                <w:color w:val="auto"/>
                <w:sz w:val="18"/>
              </w:rPr>
              <w:t xml:space="preserve">Combined:  </w:t>
            </w:r>
            <w:r w:rsidR="00CB2254">
              <w:rPr>
                <w:b/>
                <w:color w:val="auto"/>
                <w:sz w:val="18"/>
              </w:rPr>
              <w:t>0</w:t>
            </w:r>
            <w:r w:rsidRPr="00F64312">
              <w:rPr>
                <w:b/>
                <w:color w:val="auto"/>
                <w:sz w:val="18"/>
              </w:rPr>
              <w:t>%</w:t>
            </w:r>
          </w:p>
        </w:tc>
        <w:tc>
          <w:tcPr>
            <w:tcW w:w="5675" w:type="dxa"/>
            <w:gridSpan w:val="4"/>
            <w:tcBorders>
              <w:left w:val="thinThickThinSmallGap" w:sz="24" w:space="0" w:color="auto"/>
            </w:tcBorders>
            <w:shd w:val="clear" w:color="auto" w:fill="D9D9D9"/>
          </w:tcPr>
          <w:p w:rsidR="00F90376" w:rsidRPr="003C6C5C" w:rsidRDefault="00F90376" w:rsidP="00BE2431">
            <w:pPr>
              <w:contextualSpacing/>
              <w:rPr>
                <w:rFonts w:cs="Calibri"/>
                <w:b/>
                <w:color w:val="auto"/>
                <w:sz w:val="18"/>
              </w:rPr>
            </w:pPr>
            <w:r w:rsidRPr="003C6C5C">
              <w:rPr>
                <w:b/>
                <w:color w:val="auto"/>
                <w:sz w:val="18"/>
              </w:rPr>
              <w:t xml:space="preserve">Combined:  </w:t>
            </w:r>
            <w:r w:rsidR="001814D2" w:rsidRPr="003C6C5C">
              <w:rPr>
                <w:b/>
                <w:color w:val="auto"/>
                <w:sz w:val="18"/>
              </w:rPr>
              <w:t>3</w:t>
            </w:r>
            <w:r w:rsidR="00594F4D" w:rsidRPr="003C6C5C">
              <w:rPr>
                <w:b/>
                <w:color w:val="auto"/>
                <w:sz w:val="18"/>
              </w:rPr>
              <w:t>0</w:t>
            </w:r>
            <w:r w:rsidRPr="003C6C5C">
              <w:rPr>
                <w:b/>
                <w:color w:val="auto"/>
                <w:sz w:val="18"/>
              </w:rPr>
              <w:t>%</w:t>
            </w:r>
          </w:p>
        </w:tc>
      </w:tr>
    </w:tbl>
    <w:p w:rsidR="009800AF" w:rsidRDefault="003C6C5C" w:rsidP="009800AF">
      <w:pPr>
        <w:pBdr>
          <w:bottom w:val="single" w:sz="12" w:space="1" w:color="auto"/>
        </w:pBdr>
        <w:tabs>
          <w:tab w:val="left" w:pos="288"/>
          <w:tab w:val="left" w:pos="4752"/>
        </w:tabs>
        <w:spacing w:before="40" w:line="180" w:lineRule="exact"/>
        <w:jc w:val="both"/>
        <w:rPr>
          <w:color w:val="auto"/>
          <w:sz w:val="18"/>
          <w:szCs w:val="18"/>
        </w:rPr>
      </w:pPr>
      <w:r>
        <w:rPr>
          <w:color w:val="auto"/>
          <w:sz w:val="18"/>
          <w:szCs w:val="18"/>
        </w:rPr>
        <w:t>*</w:t>
      </w:r>
      <w:r w:rsidR="00C5150D">
        <w:rPr>
          <w:color w:val="auto"/>
          <w:sz w:val="18"/>
          <w:szCs w:val="18"/>
        </w:rPr>
        <w:t xml:space="preserve">    </w:t>
      </w:r>
      <w:r w:rsidR="00BE2431">
        <w:rPr>
          <w:color w:val="auto"/>
          <w:sz w:val="18"/>
          <w:szCs w:val="18"/>
        </w:rPr>
        <w:t xml:space="preserve">In </w:t>
      </w:r>
      <w:r w:rsidR="009800AF">
        <w:rPr>
          <w:color w:val="auto"/>
          <w:sz w:val="18"/>
          <w:szCs w:val="18"/>
        </w:rPr>
        <w:t xml:space="preserve">a </w:t>
      </w:r>
      <w:r w:rsidR="00C5150D">
        <w:rPr>
          <w:color w:val="auto"/>
          <w:sz w:val="18"/>
          <w:szCs w:val="18"/>
        </w:rPr>
        <w:t xml:space="preserve">VA </w:t>
      </w:r>
      <w:r w:rsidR="00BE2431">
        <w:rPr>
          <w:color w:val="auto"/>
          <w:sz w:val="18"/>
          <w:szCs w:val="18"/>
        </w:rPr>
        <w:t>rating decision dated 20070206</w:t>
      </w:r>
      <w:r w:rsidR="009800AF">
        <w:rPr>
          <w:color w:val="auto"/>
          <w:sz w:val="18"/>
          <w:szCs w:val="18"/>
        </w:rPr>
        <w:t xml:space="preserve">, referencing an examination 11 months post-separation, the </w:t>
      </w:r>
      <w:r w:rsidR="00BE2431">
        <w:rPr>
          <w:color w:val="auto"/>
          <w:sz w:val="18"/>
          <w:szCs w:val="18"/>
        </w:rPr>
        <w:t xml:space="preserve">condition </w:t>
      </w:r>
      <w:r w:rsidR="009800AF">
        <w:rPr>
          <w:color w:val="auto"/>
          <w:sz w:val="18"/>
          <w:szCs w:val="18"/>
        </w:rPr>
        <w:t xml:space="preserve">was </w:t>
      </w:r>
      <w:r w:rsidR="00BE2431">
        <w:rPr>
          <w:color w:val="auto"/>
          <w:sz w:val="18"/>
          <w:szCs w:val="18"/>
        </w:rPr>
        <w:t>changed</w:t>
      </w:r>
    </w:p>
    <w:p w:rsidR="003C6C5C" w:rsidRDefault="009800AF" w:rsidP="009800AF">
      <w:pPr>
        <w:pBdr>
          <w:bottom w:val="single" w:sz="12" w:space="1" w:color="auto"/>
        </w:pBdr>
        <w:tabs>
          <w:tab w:val="left" w:pos="288"/>
          <w:tab w:val="left" w:pos="4752"/>
        </w:tabs>
        <w:spacing w:line="180" w:lineRule="exact"/>
        <w:jc w:val="both"/>
        <w:rPr>
          <w:color w:val="auto"/>
          <w:sz w:val="18"/>
          <w:szCs w:val="18"/>
        </w:rPr>
      </w:pPr>
      <w:r>
        <w:rPr>
          <w:color w:val="auto"/>
          <w:sz w:val="18"/>
          <w:szCs w:val="18"/>
        </w:rPr>
        <w:t xml:space="preserve">      </w:t>
      </w:r>
      <w:r w:rsidR="00BE2431">
        <w:rPr>
          <w:color w:val="auto"/>
          <w:sz w:val="18"/>
          <w:szCs w:val="18"/>
        </w:rPr>
        <w:t>to incorporate “mononeuritis”</w:t>
      </w:r>
      <w:r>
        <w:rPr>
          <w:color w:val="auto"/>
          <w:sz w:val="18"/>
          <w:szCs w:val="18"/>
        </w:rPr>
        <w:t xml:space="preserve"> with</w:t>
      </w:r>
      <w:r w:rsidR="00BE2431">
        <w:rPr>
          <w:color w:val="auto"/>
          <w:sz w:val="18"/>
          <w:szCs w:val="18"/>
        </w:rPr>
        <w:t xml:space="preserve"> code change to 7338-8730; but</w:t>
      </w:r>
      <w:r w:rsidR="004424B7">
        <w:rPr>
          <w:color w:val="auto"/>
          <w:sz w:val="18"/>
          <w:szCs w:val="18"/>
        </w:rPr>
        <w:t>, the</w:t>
      </w:r>
      <w:r w:rsidR="00BE2431">
        <w:rPr>
          <w:color w:val="auto"/>
          <w:sz w:val="18"/>
          <w:szCs w:val="18"/>
        </w:rPr>
        <w:t xml:space="preserve"> 10% rating and effective date </w:t>
      </w:r>
      <w:r w:rsidR="00114E71">
        <w:rPr>
          <w:color w:val="auto"/>
          <w:sz w:val="18"/>
          <w:szCs w:val="18"/>
        </w:rPr>
        <w:t xml:space="preserve">were </w:t>
      </w:r>
      <w:r w:rsidR="00BE2431">
        <w:rPr>
          <w:color w:val="auto"/>
          <w:sz w:val="18"/>
          <w:szCs w:val="18"/>
        </w:rPr>
        <w:t>unchanged.</w:t>
      </w:r>
    </w:p>
    <w:p w:rsidR="00F90376" w:rsidRPr="003C6C5C" w:rsidRDefault="003C6C5C" w:rsidP="009800AF">
      <w:pPr>
        <w:pBdr>
          <w:bottom w:val="single" w:sz="12" w:space="1" w:color="auto"/>
        </w:pBdr>
        <w:tabs>
          <w:tab w:val="left" w:pos="288"/>
          <w:tab w:val="left" w:pos="4752"/>
        </w:tabs>
        <w:spacing w:before="40" w:line="180" w:lineRule="exact"/>
        <w:jc w:val="both"/>
        <w:rPr>
          <w:color w:val="auto"/>
          <w:sz w:val="18"/>
          <w:szCs w:val="18"/>
        </w:rPr>
      </w:pPr>
      <w:r>
        <w:rPr>
          <w:color w:val="auto"/>
          <w:sz w:val="18"/>
          <w:szCs w:val="18"/>
        </w:rPr>
        <w:t xml:space="preserve">** Added retroeffectively </w:t>
      </w:r>
      <w:r w:rsidR="009800AF">
        <w:rPr>
          <w:color w:val="auto"/>
          <w:sz w:val="18"/>
          <w:szCs w:val="18"/>
        </w:rPr>
        <w:t>via same rating decision and examination referenced in preceding footnote</w:t>
      </w:r>
      <w:r>
        <w:rPr>
          <w:color w:val="auto"/>
          <w:sz w:val="18"/>
          <w:szCs w:val="18"/>
        </w:rPr>
        <w:t>.</w:t>
      </w:r>
    </w:p>
    <w:p w:rsidR="003C6C5C" w:rsidRPr="00F64312" w:rsidRDefault="003C6C5C"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Default="00AD2379" w:rsidP="00B22D42">
      <w:pPr>
        <w:jc w:val="both"/>
        <w:rPr>
          <w:color w:val="auto"/>
          <w:highlight w:val="cyan"/>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3C6C5C" w:rsidRPr="00F64312" w:rsidRDefault="003C6C5C" w:rsidP="00B22D42">
      <w:pPr>
        <w:jc w:val="both"/>
        <w:rPr>
          <w:color w:val="auto"/>
          <w:highlight w:val="yellow"/>
        </w:rPr>
      </w:pPr>
    </w:p>
    <w:p w:rsidR="00C5150D" w:rsidRDefault="005F6E32" w:rsidP="00B72AC7">
      <w:pPr>
        <w:jc w:val="both"/>
        <w:rPr>
          <w:color w:val="auto"/>
          <w:szCs w:val="24"/>
        </w:rPr>
      </w:pPr>
      <w:r w:rsidRPr="005F6E32">
        <w:rPr>
          <w:color w:val="auto"/>
          <w:u w:val="single"/>
        </w:rPr>
        <w:t>R</w:t>
      </w:r>
      <w:r w:rsidR="003C6C5C">
        <w:rPr>
          <w:color w:val="auto"/>
          <w:u w:val="single"/>
        </w:rPr>
        <w:t>ight</w:t>
      </w:r>
      <w:r w:rsidRPr="005F6E32">
        <w:rPr>
          <w:color w:val="auto"/>
          <w:u w:val="single"/>
        </w:rPr>
        <w:t xml:space="preserve"> Inguinal </w:t>
      </w:r>
      <w:r w:rsidR="003C6C5C">
        <w:rPr>
          <w:color w:val="auto"/>
          <w:u w:val="single"/>
        </w:rPr>
        <w:t>Condition</w:t>
      </w:r>
      <w:r w:rsidR="00AD2379" w:rsidRPr="00F64312">
        <w:rPr>
          <w:color w:val="auto"/>
        </w:rPr>
        <w:t xml:space="preserve">. </w:t>
      </w:r>
      <w:r w:rsidR="00385708" w:rsidRPr="00F64312">
        <w:rPr>
          <w:color w:val="auto"/>
        </w:rPr>
        <w:t xml:space="preserve"> </w:t>
      </w:r>
      <w:r w:rsidR="00461F0A">
        <w:rPr>
          <w:color w:val="auto"/>
        </w:rPr>
        <w:t xml:space="preserve">Per the MEB’s </w:t>
      </w:r>
      <w:r w:rsidR="00461F0A" w:rsidRPr="00461F0A">
        <w:rPr>
          <w:color w:val="auto"/>
        </w:rPr>
        <w:t>narrative summary (NARSUM)</w:t>
      </w:r>
      <w:r w:rsidR="00461F0A">
        <w:rPr>
          <w:color w:val="auto"/>
        </w:rPr>
        <w:t>,</w:t>
      </w:r>
      <w:r w:rsidR="00461F0A" w:rsidRPr="00461F0A">
        <w:rPr>
          <w:color w:val="auto"/>
        </w:rPr>
        <w:t xml:space="preserve"> </w:t>
      </w:r>
      <w:r w:rsidR="00461F0A">
        <w:rPr>
          <w:color w:val="auto"/>
        </w:rPr>
        <w:t>t</w:t>
      </w:r>
      <w:r w:rsidR="001807C9">
        <w:rPr>
          <w:color w:val="auto"/>
        </w:rPr>
        <w:t>he CI experience</w:t>
      </w:r>
      <w:r w:rsidR="00567EF2">
        <w:rPr>
          <w:color w:val="auto"/>
        </w:rPr>
        <w:t>d</w:t>
      </w:r>
      <w:r w:rsidR="001807C9">
        <w:rPr>
          <w:color w:val="auto"/>
        </w:rPr>
        <w:t xml:space="preserve"> an abrupt onset of right groin pain in February 2000 </w:t>
      </w:r>
      <w:r w:rsidR="00567EF2">
        <w:rPr>
          <w:color w:val="auto"/>
        </w:rPr>
        <w:t xml:space="preserve">while manning a heavy shield during training.  A bulging hernia was noted, and he underwent a standard surgical repair that March.  The right inguinal pain did not resolve with surgery, and </w:t>
      </w:r>
      <w:r w:rsidR="00AF70C6">
        <w:rPr>
          <w:color w:val="auto"/>
        </w:rPr>
        <w:t xml:space="preserve">in October 2001 </w:t>
      </w:r>
      <w:r w:rsidR="00567EF2">
        <w:rPr>
          <w:color w:val="auto"/>
        </w:rPr>
        <w:t xml:space="preserve">“a small amount of bulging” was noted over the operative site.  In December 2001 he underwent surgical groin exploration which included </w:t>
      </w:r>
      <w:r w:rsidR="008B195E">
        <w:rPr>
          <w:color w:val="auto"/>
        </w:rPr>
        <w:t>release</w:t>
      </w:r>
      <w:r w:rsidR="00567EF2">
        <w:rPr>
          <w:color w:val="auto"/>
        </w:rPr>
        <w:t xml:space="preserve"> of adhesions </w:t>
      </w:r>
      <w:r w:rsidR="008B195E">
        <w:rPr>
          <w:color w:val="auto"/>
        </w:rPr>
        <w:t>and resection of the peripheral ilioinguinal nerve; no recurrent hernia</w:t>
      </w:r>
      <w:r w:rsidR="00567EF2">
        <w:rPr>
          <w:color w:val="auto"/>
        </w:rPr>
        <w:t xml:space="preserve"> was </w:t>
      </w:r>
      <w:r w:rsidR="008B195E">
        <w:rPr>
          <w:color w:val="auto"/>
        </w:rPr>
        <w:t>identified.  With no post-operative resolution of the pain, a diagnosis of ilioinguinal nerve neuropathy was confirmed by transient ablation of the pain with anesthetic injection of the nerve.  In February 2002 the CI was placed on a P2 profile</w:t>
      </w:r>
      <w:r w:rsidR="00461F0A">
        <w:rPr>
          <w:color w:val="auto"/>
        </w:rPr>
        <w:t xml:space="preserve">, but his pain continued to worsen with any strenuous activity.  In December 2003 he was reevaluated, and </w:t>
      </w:r>
      <w:r w:rsidR="00AF70C6">
        <w:rPr>
          <w:color w:val="auto"/>
        </w:rPr>
        <w:t xml:space="preserve">was </w:t>
      </w:r>
      <w:r w:rsidR="00461F0A">
        <w:rPr>
          <w:color w:val="auto"/>
        </w:rPr>
        <w:t>“recommended no further surgical interventions because further surgery could likely worsen the condition</w:t>
      </w:r>
      <w:r w:rsidR="009678E6">
        <w:rPr>
          <w:color w:val="auto"/>
        </w:rPr>
        <w:t>.</w:t>
      </w:r>
      <w:r w:rsidR="00461F0A">
        <w:rPr>
          <w:color w:val="auto"/>
        </w:rPr>
        <w:t xml:space="preserve">”  At that point, the profile was upgraded to P3 and the MEB initiated.  The CI was referred to a regional pain center for further management.  At the time of the NARSUM, he was scheduled for implantation of a transcutaneous electrical nerve stimulator (TENS).  </w:t>
      </w:r>
      <w:r w:rsidR="006D7FF7">
        <w:rPr>
          <w:color w:val="auto"/>
        </w:rPr>
        <w:t xml:space="preserve">The VA </w:t>
      </w:r>
      <w:r w:rsidR="006D7FF7" w:rsidRPr="00F64312">
        <w:rPr>
          <w:color w:val="auto"/>
          <w:szCs w:val="24"/>
        </w:rPr>
        <w:t>Compensation and Pension (C&amp;P) exam</w:t>
      </w:r>
      <w:r w:rsidR="006D7FF7">
        <w:rPr>
          <w:color w:val="auto"/>
          <w:szCs w:val="24"/>
        </w:rPr>
        <w:t xml:space="preserve"> </w:t>
      </w:r>
      <w:r w:rsidR="00D0306B">
        <w:rPr>
          <w:color w:val="auto"/>
          <w:szCs w:val="24"/>
        </w:rPr>
        <w:t xml:space="preserve">completed </w:t>
      </w:r>
      <w:r w:rsidR="009678E6">
        <w:rPr>
          <w:color w:val="auto"/>
          <w:szCs w:val="24"/>
        </w:rPr>
        <w:t xml:space="preserve">prior to separation, </w:t>
      </w:r>
      <w:r w:rsidR="006D7FF7">
        <w:rPr>
          <w:color w:val="auto"/>
          <w:szCs w:val="24"/>
        </w:rPr>
        <w:t xml:space="preserve">preceded the NARSUM and was referenced by it.  The narrative history of the C&amp;P examination was less comprehensive, but consistent with the NARSUM.  The CI reported constant </w:t>
      </w:r>
      <w:r w:rsidR="009B73CE">
        <w:rPr>
          <w:color w:val="auto"/>
          <w:szCs w:val="24"/>
        </w:rPr>
        <w:t>pain rated 6/10 to the VA examiner and 4/10 to the MEB examiner, exacerbated to 8/10 and 6/10 respectively by strenuous activity or any use of the groin muscles.  Both physical exams noted local inguinal tenderness without evidence of recurrent hernia.  Pain was elicited by hip flexion, abduction and externa</w:t>
      </w:r>
      <w:r w:rsidR="009678E6">
        <w:rPr>
          <w:color w:val="auto"/>
          <w:szCs w:val="24"/>
        </w:rPr>
        <w:t>l rotation; but, measured range-of-</w:t>
      </w:r>
      <w:r w:rsidR="009B73CE">
        <w:rPr>
          <w:color w:val="auto"/>
          <w:szCs w:val="24"/>
        </w:rPr>
        <w:t xml:space="preserve">motion </w:t>
      </w:r>
      <w:r w:rsidR="00C7347B">
        <w:rPr>
          <w:color w:val="auto"/>
          <w:szCs w:val="24"/>
        </w:rPr>
        <w:t xml:space="preserve">(ROM) </w:t>
      </w:r>
      <w:r w:rsidR="00AF70C6">
        <w:rPr>
          <w:color w:val="auto"/>
          <w:szCs w:val="24"/>
        </w:rPr>
        <w:t xml:space="preserve">of the hip </w:t>
      </w:r>
      <w:r w:rsidR="009B73CE">
        <w:rPr>
          <w:color w:val="auto"/>
          <w:szCs w:val="24"/>
        </w:rPr>
        <w:t xml:space="preserve">was normal in all planes.  </w:t>
      </w:r>
      <w:r w:rsidR="00B72AC7">
        <w:rPr>
          <w:color w:val="auto"/>
          <w:szCs w:val="24"/>
        </w:rPr>
        <w:t>The TENS unit was implanted in May 2004 (2 months pr</w:t>
      </w:r>
      <w:r w:rsidR="009678E6">
        <w:rPr>
          <w:color w:val="auto"/>
          <w:szCs w:val="24"/>
        </w:rPr>
        <w:t xml:space="preserve">ior to </w:t>
      </w:r>
      <w:r w:rsidR="00B72AC7">
        <w:rPr>
          <w:color w:val="auto"/>
          <w:szCs w:val="24"/>
        </w:rPr>
        <w:t xml:space="preserve">separation); and, a follow-up note from the pain specialist </w:t>
      </w:r>
      <w:r w:rsidR="00AF70C6">
        <w:rPr>
          <w:color w:val="auto"/>
          <w:szCs w:val="24"/>
        </w:rPr>
        <w:t>(</w:t>
      </w:r>
      <w:r w:rsidR="009678E6">
        <w:rPr>
          <w:color w:val="auto"/>
          <w:szCs w:val="24"/>
        </w:rPr>
        <w:t xml:space="preserve">a </w:t>
      </w:r>
      <w:r w:rsidR="00B72AC7">
        <w:rPr>
          <w:color w:val="auto"/>
          <w:szCs w:val="24"/>
        </w:rPr>
        <w:t xml:space="preserve">month </w:t>
      </w:r>
      <w:r w:rsidR="00AF70C6">
        <w:rPr>
          <w:color w:val="auto"/>
          <w:szCs w:val="24"/>
        </w:rPr>
        <w:t>pr</w:t>
      </w:r>
      <w:r w:rsidR="009678E6">
        <w:rPr>
          <w:color w:val="auto"/>
          <w:szCs w:val="24"/>
        </w:rPr>
        <w:t xml:space="preserve">ior to </w:t>
      </w:r>
      <w:r w:rsidR="00AF70C6">
        <w:rPr>
          <w:color w:val="auto"/>
          <w:szCs w:val="24"/>
        </w:rPr>
        <w:t>separation)</w:t>
      </w:r>
      <w:r w:rsidR="00C5150D">
        <w:rPr>
          <w:color w:val="auto"/>
          <w:szCs w:val="24"/>
        </w:rPr>
        <w:t xml:space="preserve"> is excerpted below.</w:t>
      </w:r>
    </w:p>
    <w:p w:rsidR="00C5150D" w:rsidRDefault="00B72AC7" w:rsidP="00C5150D">
      <w:pPr>
        <w:spacing w:before="120" w:line="200" w:lineRule="exact"/>
        <w:ind w:left="720" w:right="720"/>
        <w:jc w:val="both"/>
        <w:rPr>
          <w:color w:val="auto"/>
          <w:sz w:val="20"/>
        </w:rPr>
      </w:pPr>
      <w:r w:rsidRPr="00C5150D">
        <w:rPr>
          <w:color w:val="auto"/>
          <w:sz w:val="20"/>
        </w:rPr>
        <w:t xml:space="preserve">The patient slates that he has absolutely no pain whatsoever in his right groin. </w:t>
      </w:r>
      <w:r w:rsidR="00C5150D" w:rsidRPr="00C5150D">
        <w:rPr>
          <w:color w:val="auto"/>
          <w:sz w:val="20"/>
        </w:rPr>
        <w:t xml:space="preserve"> </w:t>
      </w:r>
      <w:r w:rsidRPr="00C5150D">
        <w:rPr>
          <w:color w:val="auto"/>
          <w:sz w:val="20"/>
        </w:rPr>
        <w:t xml:space="preserve">He states the peripheral nerve stimulator has gotten rid of his groin pain, but the implantation of the pump itself has caused him to have pain when he sits down, and around the edges of the pump. </w:t>
      </w:r>
      <w:r w:rsidR="00C5150D" w:rsidRPr="00C5150D">
        <w:rPr>
          <w:color w:val="auto"/>
          <w:sz w:val="20"/>
        </w:rPr>
        <w:t xml:space="preserve"> </w:t>
      </w:r>
      <w:r w:rsidRPr="00C5150D">
        <w:rPr>
          <w:color w:val="auto"/>
          <w:sz w:val="20"/>
        </w:rPr>
        <w:t xml:space="preserve"> He is also having some pain where the electrodes are connected.</w:t>
      </w:r>
    </w:p>
    <w:p w:rsidR="00C5150D" w:rsidRPr="00C5150D" w:rsidRDefault="00D0306B" w:rsidP="009800AF">
      <w:pPr>
        <w:spacing w:before="120"/>
        <w:jc w:val="both"/>
        <w:rPr>
          <w:color w:val="auto"/>
          <w:szCs w:val="24"/>
        </w:rPr>
      </w:pPr>
      <w:r>
        <w:rPr>
          <w:color w:val="auto"/>
          <w:szCs w:val="24"/>
        </w:rPr>
        <w:t xml:space="preserve">Approximately </w:t>
      </w:r>
      <w:r w:rsidR="004458DD">
        <w:rPr>
          <w:color w:val="auto"/>
          <w:szCs w:val="24"/>
        </w:rPr>
        <w:t>11 months after separation</w:t>
      </w:r>
      <w:r>
        <w:rPr>
          <w:color w:val="auto"/>
          <w:szCs w:val="24"/>
        </w:rPr>
        <w:t>, a VA examiner</w:t>
      </w:r>
      <w:r w:rsidR="00C5150D">
        <w:rPr>
          <w:color w:val="auto"/>
          <w:szCs w:val="24"/>
        </w:rPr>
        <w:t xml:space="preserve"> (the same exam prompting </w:t>
      </w:r>
      <w:r w:rsidR="009800AF">
        <w:rPr>
          <w:color w:val="auto"/>
          <w:szCs w:val="24"/>
        </w:rPr>
        <w:t>the changes footnoted in the rating chart) stated, “</w:t>
      </w:r>
      <w:proofErr w:type="gramStart"/>
      <w:r w:rsidR="009678E6">
        <w:rPr>
          <w:color w:val="auto"/>
          <w:szCs w:val="24"/>
        </w:rPr>
        <w:t>h</w:t>
      </w:r>
      <w:r w:rsidR="009800AF">
        <w:rPr>
          <w:color w:val="auto"/>
          <w:szCs w:val="24"/>
        </w:rPr>
        <w:t>e</w:t>
      </w:r>
      <w:proofErr w:type="gramEnd"/>
      <w:r w:rsidR="009800AF">
        <w:rPr>
          <w:color w:val="auto"/>
          <w:szCs w:val="24"/>
        </w:rPr>
        <w:t xml:space="preserve"> reports pain in right groin without use of stimulator [TENS] </w:t>
      </w:r>
      <w:r w:rsidR="00072B2E">
        <w:rPr>
          <w:color w:val="auto"/>
          <w:szCs w:val="24"/>
        </w:rPr>
        <w:t>at 8/10.  When stimulator is in use, pain is reduced to 1-2/10.</w:t>
      </w:r>
      <w:r w:rsidR="009800AF">
        <w:rPr>
          <w:color w:val="auto"/>
          <w:szCs w:val="24"/>
        </w:rPr>
        <w:t>”</w:t>
      </w:r>
    </w:p>
    <w:p w:rsidR="003C6C5C" w:rsidRPr="00C5150D" w:rsidRDefault="003C6C5C" w:rsidP="00B22D42">
      <w:pPr>
        <w:jc w:val="both"/>
        <w:rPr>
          <w:color w:val="auto"/>
          <w:sz w:val="22"/>
          <w:szCs w:val="22"/>
        </w:rPr>
      </w:pPr>
    </w:p>
    <w:p w:rsidR="00F234AC" w:rsidRDefault="00AD2379" w:rsidP="00A90C4F">
      <w:pPr>
        <w:tabs>
          <w:tab w:val="left" w:pos="288"/>
          <w:tab w:val="left" w:pos="4752"/>
        </w:tabs>
        <w:jc w:val="both"/>
        <w:rPr>
          <w:rFonts w:cs="Times New Roman"/>
          <w:color w:val="auto"/>
        </w:rPr>
        <w:sectPr w:rsidR="00F234AC" w:rsidSect="00F234AC">
          <w:footerReference w:type="default" r:id="rId7"/>
          <w:footnotePr>
            <w:numRestart w:val="eachSect"/>
          </w:footnotePr>
          <w:pgSz w:w="12240" w:h="15840" w:code="1"/>
          <w:pgMar w:top="1440" w:right="1440" w:bottom="1440" w:left="1440" w:header="720" w:footer="720" w:gutter="0"/>
          <w:cols w:space="720"/>
          <w:titlePg/>
          <w:docGrid w:linePitch="326"/>
        </w:sect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072B2E">
        <w:rPr>
          <w:rFonts w:cs="Times New Roman"/>
          <w:color w:val="auto"/>
        </w:rPr>
        <w:t>The PEB conferred its 0% rating via the analogous code 8730 (neuralgia, ilioinguinal nerve).  For rating the diagnosis of a post-operative ilioinguinal neuropathy, the 8730 code is unequivocal;</w:t>
      </w:r>
      <w:r w:rsidR="00C5027A">
        <w:rPr>
          <w:rFonts w:cs="Times New Roman"/>
          <w:color w:val="auto"/>
        </w:rPr>
        <w:t xml:space="preserve"> </w:t>
      </w:r>
      <w:r w:rsidR="00072B2E">
        <w:rPr>
          <w:rFonts w:cs="Times New Roman"/>
          <w:color w:val="auto"/>
        </w:rPr>
        <w:t xml:space="preserve">and, confers a maximum rating of 10% for </w:t>
      </w:r>
      <w:r w:rsidR="00C7347B">
        <w:rPr>
          <w:rFonts w:cs="Times New Roman"/>
          <w:color w:val="auto"/>
        </w:rPr>
        <w:t>‘severe’ peripheral nerve impairment.  The PEB’s 0% rating is accurate for ‘moderate’ impairment as quoted in the</w:t>
      </w:r>
      <w:r w:rsidR="00C5027A">
        <w:rPr>
          <w:rFonts w:cs="Times New Roman"/>
          <w:color w:val="auto"/>
        </w:rPr>
        <w:t xml:space="preserve"> DA Form 199.  Given that there</w:t>
      </w:r>
    </w:p>
    <w:p w:rsidR="00241B01" w:rsidRPr="00A90C4F" w:rsidRDefault="00C7347B" w:rsidP="00A90C4F">
      <w:pPr>
        <w:tabs>
          <w:tab w:val="left" w:pos="288"/>
          <w:tab w:val="left" w:pos="4752"/>
        </w:tabs>
        <w:jc w:val="both"/>
        <w:rPr>
          <w:rFonts w:cs="Times New Roman"/>
          <w:color w:val="auto"/>
        </w:rPr>
      </w:pPr>
      <w:proofErr w:type="gramStart"/>
      <w:r>
        <w:rPr>
          <w:rFonts w:cs="Times New Roman"/>
          <w:color w:val="auto"/>
        </w:rPr>
        <w:lastRenderedPageBreak/>
        <w:t>was</w:t>
      </w:r>
      <w:proofErr w:type="gramEnd"/>
      <w:r>
        <w:rPr>
          <w:rFonts w:cs="Times New Roman"/>
          <w:color w:val="auto"/>
        </w:rPr>
        <w:t xml:space="preserve"> no compensable ROM impairment for the associated </w:t>
      </w:r>
      <w:r w:rsidR="00AF70C6">
        <w:rPr>
          <w:rFonts w:cs="Times New Roman"/>
          <w:color w:val="auto"/>
        </w:rPr>
        <w:t xml:space="preserve">pain with </w:t>
      </w:r>
      <w:r>
        <w:rPr>
          <w:rFonts w:cs="Times New Roman"/>
          <w:color w:val="auto"/>
        </w:rPr>
        <w:t xml:space="preserve">hip </w:t>
      </w:r>
      <w:r w:rsidR="00AF70C6">
        <w:rPr>
          <w:rFonts w:cs="Times New Roman"/>
          <w:color w:val="auto"/>
        </w:rPr>
        <w:t>motion</w:t>
      </w:r>
      <w:r>
        <w:rPr>
          <w:rFonts w:cs="Times New Roman"/>
          <w:color w:val="auto"/>
        </w:rPr>
        <w:t xml:space="preserve">, the only additional code applicable to this case is 7338 (hernia, inguinal).  The </w:t>
      </w:r>
      <w:r w:rsidR="00E333AC">
        <w:rPr>
          <w:rFonts w:cs="Times New Roman"/>
          <w:color w:val="auto"/>
        </w:rPr>
        <w:t xml:space="preserve">contended </w:t>
      </w:r>
      <w:r>
        <w:rPr>
          <w:rFonts w:cs="Times New Roman"/>
          <w:color w:val="auto"/>
        </w:rPr>
        <w:t xml:space="preserve">60% rating under this code is for </w:t>
      </w:r>
      <w:r w:rsidR="000843E4">
        <w:rPr>
          <w:rFonts w:cs="Times New Roman"/>
          <w:color w:val="auto"/>
        </w:rPr>
        <w:t>a hernia that is “</w:t>
      </w:r>
      <w:r w:rsidR="000843E4" w:rsidRPr="00C7347B">
        <w:rPr>
          <w:rFonts w:cs="Times New Roman"/>
          <w:color w:val="auto"/>
        </w:rPr>
        <w:t>l</w:t>
      </w:r>
      <w:r w:rsidR="000843E4" w:rsidRPr="00626061">
        <w:rPr>
          <w:rFonts w:cs="Times New Roman"/>
          <w:color w:val="auto"/>
        </w:rPr>
        <w:t>arge, postoperative, recurrent, not well supported under ordinary conditions and not readily reducible, when considered inoperable</w:t>
      </w:r>
      <w:r w:rsidR="009678E6">
        <w:rPr>
          <w:rFonts w:cs="Times New Roman"/>
          <w:color w:val="auto"/>
        </w:rPr>
        <w:t>.”</w:t>
      </w:r>
      <w:r w:rsidR="000843E4">
        <w:rPr>
          <w:rFonts w:cs="Times New Roman"/>
          <w:color w:val="auto"/>
        </w:rPr>
        <w:t xml:space="preserve">  The 30% rating language is “</w:t>
      </w:r>
      <w:r w:rsidR="000843E4" w:rsidRPr="000843E4">
        <w:rPr>
          <w:rFonts w:cs="Times New Roman"/>
          <w:color w:val="auto"/>
        </w:rPr>
        <w:t>small, postoperative recurrent, or unoperated irremediable, not well supported by truss, or not readily reducible</w:t>
      </w:r>
      <w:r w:rsidR="009678E6">
        <w:rPr>
          <w:rFonts w:cs="Times New Roman"/>
          <w:color w:val="auto"/>
        </w:rPr>
        <w:t>;”</w:t>
      </w:r>
      <w:r w:rsidR="000843E4">
        <w:rPr>
          <w:rFonts w:cs="Times New Roman"/>
          <w:color w:val="auto"/>
        </w:rPr>
        <w:t xml:space="preserve"> </w:t>
      </w:r>
      <w:r w:rsidR="00927226">
        <w:rPr>
          <w:rFonts w:cs="Times New Roman"/>
          <w:color w:val="auto"/>
        </w:rPr>
        <w:t xml:space="preserve">and, </w:t>
      </w:r>
      <w:r w:rsidR="000843E4">
        <w:rPr>
          <w:rFonts w:cs="Times New Roman"/>
          <w:color w:val="auto"/>
        </w:rPr>
        <w:t>10% is “</w:t>
      </w:r>
      <w:r w:rsidR="000843E4" w:rsidRPr="000843E4">
        <w:rPr>
          <w:rFonts w:cs="Times New Roman"/>
          <w:color w:val="auto"/>
        </w:rPr>
        <w:t xml:space="preserve">postoperative recurrent, readily reducible and well supported by truss </w:t>
      </w:r>
      <w:r w:rsidR="000843E4" w:rsidRPr="00626061">
        <w:rPr>
          <w:rFonts w:cs="Times New Roman"/>
          <w:color w:val="auto"/>
        </w:rPr>
        <w:t>or belt</w:t>
      </w:r>
      <w:r w:rsidR="009678E6">
        <w:rPr>
          <w:rFonts w:cs="Times New Roman"/>
          <w:color w:val="auto"/>
        </w:rPr>
        <w:t>.”</w:t>
      </w:r>
      <w:r w:rsidR="000843E4">
        <w:rPr>
          <w:rFonts w:cs="Times New Roman"/>
          <w:color w:val="auto"/>
        </w:rPr>
        <w:t xml:space="preserve">  The problem with </w:t>
      </w:r>
      <w:r w:rsidR="00B44BDA">
        <w:rPr>
          <w:rFonts w:cs="Times New Roman"/>
          <w:color w:val="auto"/>
        </w:rPr>
        <w:t>attempting to assign</w:t>
      </w:r>
      <w:r w:rsidR="000843E4">
        <w:rPr>
          <w:rFonts w:cs="Times New Roman"/>
          <w:color w:val="auto"/>
        </w:rPr>
        <w:t xml:space="preserve"> a rating under 7338 </w:t>
      </w:r>
      <w:r w:rsidR="00B44BDA">
        <w:rPr>
          <w:rFonts w:cs="Times New Roman"/>
          <w:color w:val="auto"/>
        </w:rPr>
        <w:t xml:space="preserve">for this case </w:t>
      </w:r>
      <w:r w:rsidR="000843E4">
        <w:rPr>
          <w:rFonts w:cs="Times New Roman"/>
          <w:color w:val="auto"/>
        </w:rPr>
        <w:t xml:space="preserve">is that </w:t>
      </w:r>
      <w:r w:rsidR="00AF70C6">
        <w:rPr>
          <w:rFonts w:cs="Times New Roman"/>
          <w:color w:val="auto"/>
        </w:rPr>
        <w:t>the code</w:t>
      </w:r>
      <w:r w:rsidR="000843E4">
        <w:rPr>
          <w:rFonts w:cs="Times New Roman"/>
          <w:color w:val="auto"/>
        </w:rPr>
        <w:t xml:space="preserve"> clearly provides for rating the disability of an existing hernia, </w:t>
      </w:r>
      <w:r w:rsidR="00813D66">
        <w:rPr>
          <w:rFonts w:cs="Times New Roman"/>
          <w:color w:val="auto"/>
        </w:rPr>
        <w:t>with</w:t>
      </w:r>
      <w:r w:rsidR="000843E4">
        <w:rPr>
          <w:rFonts w:cs="Times New Roman"/>
          <w:color w:val="auto"/>
        </w:rPr>
        <w:t xml:space="preserve"> </w:t>
      </w:r>
      <w:r w:rsidR="00B44BDA">
        <w:rPr>
          <w:rFonts w:cs="Times New Roman"/>
          <w:color w:val="auto"/>
        </w:rPr>
        <w:t xml:space="preserve">compensation depending on </w:t>
      </w:r>
      <w:r w:rsidR="006B738A">
        <w:rPr>
          <w:rFonts w:cs="Times New Roman"/>
          <w:color w:val="auto"/>
        </w:rPr>
        <w:t>its severity and</w:t>
      </w:r>
      <w:r w:rsidR="00813D66">
        <w:rPr>
          <w:rFonts w:cs="Times New Roman"/>
          <w:color w:val="auto"/>
        </w:rPr>
        <w:t xml:space="preserve"> responsiveness</w:t>
      </w:r>
      <w:r w:rsidR="00B44BDA">
        <w:rPr>
          <w:rFonts w:cs="Times New Roman"/>
          <w:color w:val="auto"/>
        </w:rPr>
        <w:t xml:space="preserve"> to surgical or mechanical reduction.  The word “pain” does not appear under this code.  The evidence makes it abundantly clear that there was no post-operative hernia to which to apply the code.  The descriptors “large</w:t>
      </w:r>
      <w:r w:rsidR="009678E6">
        <w:rPr>
          <w:rFonts w:cs="Times New Roman"/>
          <w:color w:val="auto"/>
        </w:rPr>
        <w:t>,</w:t>
      </w:r>
      <w:r w:rsidR="00B44BDA">
        <w:rPr>
          <w:rFonts w:cs="Times New Roman"/>
          <w:color w:val="auto"/>
        </w:rPr>
        <w:t>” “small</w:t>
      </w:r>
      <w:r w:rsidR="009678E6">
        <w:rPr>
          <w:rFonts w:cs="Times New Roman"/>
          <w:color w:val="auto"/>
        </w:rPr>
        <w:t>,</w:t>
      </w:r>
      <w:r w:rsidR="00B44BDA">
        <w:rPr>
          <w:rFonts w:cs="Times New Roman"/>
          <w:color w:val="auto"/>
        </w:rPr>
        <w:t>” and “reducible”</w:t>
      </w:r>
      <w:r w:rsidR="00AF70C6">
        <w:rPr>
          <w:rFonts w:cs="Times New Roman"/>
          <w:color w:val="auto"/>
        </w:rPr>
        <w:t xml:space="preserve"> refer to </w:t>
      </w:r>
      <w:r w:rsidR="004C400E">
        <w:rPr>
          <w:rFonts w:cs="Times New Roman"/>
          <w:color w:val="auto"/>
        </w:rPr>
        <w:t>an existing hernia</w:t>
      </w:r>
      <w:r w:rsidR="00927226">
        <w:rPr>
          <w:rFonts w:cs="Times New Roman"/>
          <w:color w:val="auto"/>
        </w:rPr>
        <w:t xml:space="preserve">; and, the word “inoperable” (as stressed in the contention) refers to an inability to surgically </w:t>
      </w:r>
      <w:r w:rsidR="006B738A">
        <w:rPr>
          <w:rFonts w:cs="Times New Roman"/>
          <w:color w:val="auto"/>
        </w:rPr>
        <w:t>repair</w:t>
      </w:r>
      <w:r w:rsidR="00927226">
        <w:rPr>
          <w:rFonts w:cs="Times New Roman"/>
          <w:color w:val="auto"/>
        </w:rPr>
        <w:t xml:space="preserve"> the hernia.  Surgical reduction was successful; pain relief was not.  </w:t>
      </w:r>
      <w:r w:rsidR="004C400E">
        <w:rPr>
          <w:rFonts w:cs="Times New Roman"/>
          <w:color w:val="auto"/>
        </w:rPr>
        <w:t xml:space="preserve">The VA’s initial </w:t>
      </w:r>
      <w:r w:rsidR="004458DD">
        <w:rPr>
          <w:rFonts w:cs="Times New Roman"/>
          <w:color w:val="auto"/>
        </w:rPr>
        <w:t xml:space="preserve">10% </w:t>
      </w:r>
      <w:r w:rsidR="004C400E">
        <w:rPr>
          <w:rFonts w:cs="Times New Roman"/>
          <w:color w:val="auto"/>
        </w:rPr>
        <w:t xml:space="preserve">rating under 7338 </w:t>
      </w:r>
      <w:r w:rsidR="004458DD">
        <w:rPr>
          <w:rFonts w:cs="Times New Roman"/>
          <w:color w:val="auto"/>
        </w:rPr>
        <w:t xml:space="preserve">(per the criteria cited above) </w:t>
      </w:r>
      <w:r w:rsidR="00D00E90">
        <w:rPr>
          <w:rFonts w:cs="Times New Roman"/>
          <w:color w:val="auto"/>
        </w:rPr>
        <w:t>does not reconcile the fact t</w:t>
      </w:r>
      <w:r w:rsidR="004C400E">
        <w:rPr>
          <w:rFonts w:cs="Times New Roman"/>
          <w:color w:val="auto"/>
        </w:rPr>
        <w:t>here was no hernia at that time (</w:t>
      </w:r>
      <w:r w:rsidR="00D00E90">
        <w:rPr>
          <w:rFonts w:cs="Times New Roman"/>
          <w:color w:val="auto"/>
        </w:rPr>
        <w:t xml:space="preserve">evidenced </w:t>
      </w:r>
      <w:r w:rsidR="004C400E">
        <w:rPr>
          <w:rFonts w:cs="Times New Roman"/>
          <w:color w:val="auto"/>
        </w:rPr>
        <w:t xml:space="preserve">by </w:t>
      </w:r>
      <w:r w:rsidR="00D00E90">
        <w:rPr>
          <w:rFonts w:cs="Times New Roman"/>
          <w:color w:val="auto"/>
        </w:rPr>
        <w:t>the C&amp;P and all</w:t>
      </w:r>
      <w:r w:rsidR="004C400E">
        <w:rPr>
          <w:rFonts w:cs="Times New Roman"/>
          <w:color w:val="auto"/>
        </w:rPr>
        <w:t xml:space="preserve"> </w:t>
      </w:r>
      <w:r w:rsidR="00D00E90">
        <w:rPr>
          <w:rFonts w:cs="Times New Roman"/>
          <w:color w:val="auto"/>
        </w:rPr>
        <w:t>concurrent exams</w:t>
      </w:r>
      <w:r w:rsidR="004C400E">
        <w:rPr>
          <w:rFonts w:cs="Times New Roman"/>
          <w:color w:val="auto"/>
        </w:rPr>
        <w:t>) to be “reducible</w:t>
      </w:r>
      <w:r w:rsidR="009678E6">
        <w:rPr>
          <w:rFonts w:cs="Times New Roman"/>
          <w:color w:val="auto"/>
        </w:rPr>
        <w:t>,</w:t>
      </w:r>
      <w:r w:rsidR="004C400E">
        <w:rPr>
          <w:rFonts w:cs="Times New Roman"/>
          <w:color w:val="auto"/>
        </w:rPr>
        <w:t xml:space="preserve">” and no indication for a truss or belt.  </w:t>
      </w:r>
      <w:r w:rsidR="00927226">
        <w:rPr>
          <w:rFonts w:cs="Times New Roman"/>
          <w:color w:val="auto"/>
        </w:rPr>
        <w:t>The only clinically accurate description under 7338 is “small</w:t>
      </w:r>
      <w:r w:rsidR="00927226" w:rsidRPr="009678E6">
        <w:rPr>
          <w:rFonts w:cs="Times New Roman"/>
          <w:color w:val="auto"/>
        </w:rPr>
        <w:t xml:space="preserve">, reducible, or without true hernia protrusion” for a rating of 0%.  It </w:t>
      </w:r>
      <w:r w:rsidR="00D00E90" w:rsidRPr="009678E6">
        <w:rPr>
          <w:rFonts w:cs="Times New Roman"/>
          <w:color w:val="auto"/>
        </w:rPr>
        <w:t>is also</w:t>
      </w:r>
      <w:r w:rsidR="00927226" w:rsidRPr="009678E6">
        <w:rPr>
          <w:rFonts w:cs="Times New Roman"/>
          <w:color w:val="auto"/>
        </w:rPr>
        <w:t xml:space="preserve"> noted that the VA</w:t>
      </w:r>
      <w:r w:rsidR="004C400E" w:rsidRPr="009678E6">
        <w:rPr>
          <w:rFonts w:cs="Times New Roman"/>
          <w:color w:val="auto"/>
        </w:rPr>
        <w:t xml:space="preserve">’s </w:t>
      </w:r>
      <w:r w:rsidR="00D00E90" w:rsidRPr="009678E6">
        <w:rPr>
          <w:rFonts w:cs="Times New Roman"/>
          <w:color w:val="auto"/>
        </w:rPr>
        <w:t>updated coding</w:t>
      </w:r>
      <w:r w:rsidR="00D00E90">
        <w:rPr>
          <w:rFonts w:cs="Times New Roman"/>
          <w:color w:val="auto"/>
        </w:rPr>
        <w:t xml:space="preserve"> (footnoted in rating chart)</w:t>
      </w:r>
      <w:r w:rsidR="00927226">
        <w:rPr>
          <w:rFonts w:cs="Times New Roman"/>
          <w:color w:val="auto"/>
        </w:rPr>
        <w:t xml:space="preserve"> assigned 7338 </w:t>
      </w:r>
      <w:r w:rsidR="001500A0">
        <w:rPr>
          <w:rFonts w:cs="Times New Roman"/>
          <w:color w:val="auto"/>
        </w:rPr>
        <w:t>as a prefix</w:t>
      </w:r>
      <w:r w:rsidR="00927226">
        <w:rPr>
          <w:rFonts w:cs="Times New Roman"/>
          <w:color w:val="auto"/>
        </w:rPr>
        <w:t xml:space="preserve"> with rating criteria defaulting to 8730.</w:t>
      </w:r>
      <w:r w:rsidR="00956E70">
        <w:rPr>
          <w:rFonts w:cs="Times New Roman"/>
          <w:color w:val="auto"/>
        </w:rPr>
        <w:t xml:space="preserve">  </w:t>
      </w:r>
      <w:r w:rsidR="001912C6">
        <w:rPr>
          <w:rFonts w:cs="Times New Roman"/>
          <w:color w:val="auto"/>
        </w:rPr>
        <w:t xml:space="preserve">The additional 10% rating conferred by the VA was under </w:t>
      </w:r>
      <w:r w:rsidR="00E333AC">
        <w:rPr>
          <w:rFonts w:cs="Times New Roman"/>
          <w:color w:val="auto"/>
        </w:rPr>
        <w:t>the 7804 scar code;</w:t>
      </w:r>
      <w:r w:rsidR="00D00E90">
        <w:rPr>
          <w:rFonts w:cs="Times New Roman"/>
          <w:color w:val="auto"/>
        </w:rPr>
        <w:t xml:space="preserve"> and</w:t>
      </w:r>
      <w:r w:rsidR="00E333AC">
        <w:rPr>
          <w:rFonts w:cs="Times New Roman"/>
          <w:color w:val="auto"/>
        </w:rPr>
        <w:t>, it was</w:t>
      </w:r>
      <w:r w:rsidR="001912C6">
        <w:rPr>
          <w:rFonts w:cs="Times New Roman"/>
          <w:color w:val="auto"/>
        </w:rPr>
        <w:t xml:space="preserve"> </w:t>
      </w:r>
      <w:r w:rsidR="00E5311A">
        <w:rPr>
          <w:rFonts w:cs="Times New Roman"/>
          <w:color w:val="auto"/>
        </w:rPr>
        <w:t>derived from the 11 month C&amp;P identification of</w:t>
      </w:r>
      <w:r w:rsidR="001912C6">
        <w:rPr>
          <w:rFonts w:cs="Times New Roman"/>
          <w:color w:val="auto"/>
        </w:rPr>
        <w:t xml:space="preserve"> a “painful scar at the site of </w:t>
      </w:r>
      <w:r w:rsidR="00E5311A">
        <w:rPr>
          <w:rFonts w:cs="Times New Roman"/>
          <w:color w:val="auto"/>
        </w:rPr>
        <w:t>s</w:t>
      </w:r>
      <w:r w:rsidR="001912C6">
        <w:rPr>
          <w:rFonts w:cs="Times New Roman"/>
          <w:color w:val="auto"/>
        </w:rPr>
        <w:t>timul</w:t>
      </w:r>
      <w:r w:rsidR="00E5311A">
        <w:rPr>
          <w:rFonts w:cs="Times New Roman"/>
          <w:color w:val="auto"/>
        </w:rPr>
        <w:t>ator implantation</w:t>
      </w:r>
      <w:r w:rsidR="009678E6">
        <w:rPr>
          <w:rFonts w:cs="Times New Roman"/>
          <w:color w:val="auto"/>
        </w:rPr>
        <w:t>.”</w:t>
      </w:r>
      <w:r w:rsidR="004458DD">
        <w:rPr>
          <w:rFonts w:cs="Times New Roman"/>
          <w:color w:val="auto"/>
        </w:rPr>
        <w:t xml:space="preserve"> </w:t>
      </w:r>
      <w:r w:rsidR="001912C6">
        <w:rPr>
          <w:rFonts w:cs="Times New Roman"/>
          <w:color w:val="auto"/>
        </w:rPr>
        <w:t xml:space="preserve"> </w:t>
      </w:r>
      <w:r w:rsidR="00E5311A">
        <w:rPr>
          <w:rFonts w:cs="Times New Roman"/>
          <w:color w:val="auto"/>
        </w:rPr>
        <w:t xml:space="preserve">Members agreed that any unfitting consequences of the scar would have overlapped the pain from the anatomically co-located neuralgia to an extent not countenanced by </w:t>
      </w:r>
      <w:r w:rsidR="00E5311A" w:rsidRPr="00E5311A">
        <w:rPr>
          <w:rFonts w:cs="Times New Roman"/>
          <w:color w:val="auto"/>
        </w:rPr>
        <w:t>VASRD §4.14 (avoidance of pyramiding)</w:t>
      </w:r>
      <w:r w:rsidR="00E5311A">
        <w:rPr>
          <w:rFonts w:cs="Times New Roman"/>
          <w:color w:val="auto"/>
        </w:rPr>
        <w:t xml:space="preserve">.  </w:t>
      </w:r>
      <w:r w:rsidR="00956E70">
        <w:rPr>
          <w:rFonts w:cs="Times New Roman"/>
          <w:color w:val="auto"/>
        </w:rPr>
        <w:t>Since no compensable rating i</w:t>
      </w:r>
      <w:r w:rsidR="00FB1B19">
        <w:rPr>
          <w:rFonts w:cs="Times New Roman"/>
          <w:color w:val="auto"/>
        </w:rPr>
        <w:t xml:space="preserve">s achievable via 7338 criteria and there was no </w:t>
      </w:r>
      <w:r w:rsidR="00E333AC">
        <w:rPr>
          <w:rFonts w:cs="Times New Roman"/>
          <w:color w:val="auto"/>
        </w:rPr>
        <w:t>other ratable surgical residual;</w:t>
      </w:r>
      <w:r w:rsidR="00FB1B19">
        <w:rPr>
          <w:rFonts w:cs="Times New Roman"/>
          <w:color w:val="auto"/>
        </w:rPr>
        <w:t xml:space="preserve"> </w:t>
      </w:r>
      <w:r w:rsidR="00956E70">
        <w:rPr>
          <w:rFonts w:cs="Times New Roman"/>
          <w:color w:val="auto"/>
        </w:rPr>
        <w:t>and</w:t>
      </w:r>
      <w:r w:rsidR="00E333AC">
        <w:rPr>
          <w:rFonts w:cs="Times New Roman"/>
          <w:color w:val="auto"/>
        </w:rPr>
        <w:t>,</w:t>
      </w:r>
      <w:r w:rsidR="00956E70">
        <w:rPr>
          <w:rFonts w:cs="Times New Roman"/>
          <w:color w:val="auto"/>
        </w:rPr>
        <w:t xml:space="preserve"> since the evidence clearly shows that the unfitting disability was in fact </w:t>
      </w:r>
      <w:r w:rsidR="001500A0">
        <w:rPr>
          <w:rFonts w:cs="Times New Roman"/>
          <w:color w:val="auto"/>
        </w:rPr>
        <w:t xml:space="preserve">the </w:t>
      </w:r>
      <w:r w:rsidR="00956E70">
        <w:rPr>
          <w:rFonts w:cs="Times New Roman"/>
          <w:color w:val="auto"/>
        </w:rPr>
        <w:t xml:space="preserve">pain </w:t>
      </w:r>
      <w:r w:rsidR="001500A0">
        <w:rPr>
          <w:rFonts w:cs="Times New Roman"/>
          <w:color w:val="auto"/>
        </w:rPr>
        <w:t>associated with the</w:t>
      </w:r>
      <w:r w:rsidR="00956E70">
        <w:rPr>
          <w:rFonts w:cs="Times New Roman"/>
          <w:color w:val="auto"/>
        </w:rPr>
        <w:t xml:space="preserve"> </w:t>
      </w:r>
      <w:r w:rsidR="001500A0">
        <w:rPr>
          <w:rFonts w:cs="Times New Roman"/>
          <w:color w:val="auto"/>
        </w:rPr>
        <w:t xml:space="preserve">residual </w:t>
      </w:r>
      <w:r w:rsidR="00956E70">
        <w:rPr>
          <w:rFonts w:cs="Times New Roman"/>
          <w:color w:val="auto"/>
        </w:rPr>
        <w:t xml:space="preserve">ilioinguinal neuralgia; the Board </w:t>
      </w:r>
      <w:r w:rsidR="006B738A">
        <w:rPr>
          <w:rFonts w:cs="Times New Roman"/>
          <w:color w:val="auto"/>
        </w:rPr>
        <w:t>concluded that its recommendation must appropriately be confined to disability rating for the</w:t>
      </w:r>
      <w:r w:rsidR="00D00E90">
        <w:rPr>
          <w:rFonts w:cs="Times New Roman"/>
          <w:color w:val="auto"/>
        </w:rPr>
        <w:t xml:space="preserve"> neuralgia,</w:t>
      </w:r>
      <w:r w:rsidR="001500A0">
        <w:rPr>
          <w:rFonts w:cs="Times New Roman"/>
          <w:color w:val="auto"/>
        </w:rPr>
        <w:t xml:space="preserve"> </w:t>
      </w:r>
      <w:r w:rsidR="00D00E90">
        <w:rPr>
          <w:rFonts w:cs="Times New Roman"/>
          <w:color w:val="auto"/>
        </w:rPr>
        <w:t>for which</w:t>
      </w:r>
      <w:r w:rsidR="001500A0">
        <w:rPr>
          <w:rFonts w:cs="Times New Roman"/>
          <w:color w:val="auto"/>
        </w:rPr>
        <w:t xml:space="preserve"> VASRD §4.</w:t>
      </w:r>
      <w:r w:rsidR="00817729">
        <w:rPr>
          <w:rFonts w:cs="Times New Roman"/>
          <w:color w:val="auto"/>
        </w:rPr>
        <w:t>124a explicitly provides rating under 8730</w:t>
      </w:r>
      <w:r w:rsidR="00ED7972">
        <w:rPr>
          <w:rFonts w:cs="Times New Roman"/>
          <w:color w:val="auto"/>
        </w:rPr>
        <w:t xml:space="preserve"> (or linked neuralgia and neuritis codes)</w:t>
      </w:r>
      <w:r w:rsidR="00817729">
        <w:rPr>
          <w:rFonts w:cs="Times New Roman"/>
          <w:color w:val="auto"/>
        </w:rPr>
        <w:t>.</w:t>
      </w:r>
      <w:r w:rsidR="003B703B">
        <w:rPr>
          <w:rFonts w:cs="Times New Roman"/>
          <w:color w:val="auto"/>
        </w:rPr>
        <w:t xml:space="preserve">  Although the PEB’s characterization of the peripheral nerve impairment as ‘moderate’ (i.e., 0%) can be defended as a detached clinical opinion, it must be recognized that the ‘incomplete paralysis’ benchmarked under peripheral nerve ratings does not have a clean counterpart for rating neuritis or neuralgia under these code</w:t>
      </w:r>
      <w:r w:rsidR="001912C6">
        <w:rPr>
          <w:rFonts w:cs="Times New Roman"/>
          <w:color w:val="auto"/>
        </w:rPr>
        <w:t xml:space="preserve">s.  </w:t>
      </w:r>
      <w:r w:rsidR="00ED7972">
        <w:rPr>
          <w:rFonts w:cs="Times New Roman"/>
          <w:color w:val="auto"/>
        </w:rPr>
        <w:t xml:space="preserve">Furthermore VASRD §4.124 provides for a maximum rating of ‘moderate’ for neuralgia, although §4.123 provides for ‘severe’ rating as neuritis.  </w:t>
      </w:r>
      <w:r w:rsidR="003B703B">
        <w:rPr>
          <w:rFonts w:cs="Times New Roman"/>
          <w:color w:val="auto"/>
        </w:rPr>
        <w:t>All members agreed</w:t>
      </w:r>
      <w:r w:rsidR="00813D66">
        <w:rPr>
          <w:rFonts w:cs="Times New Roman"/>
          <w:color w:val="auto"/>
        </w:rPr>
        <w:t xml:space="preserve">, especially considering the §4.124a constraints and </w:t>
      </w:r>
      <w:r w:rsidR="001912C6">
        <w:rPr>
          <w:rFonts w:cs="Times New Roman"/>
          <w:color w:val="auto"/>
        </w:rPr>
        <w:t xml:space="preserve">not inconsequential physical limitations in evidence, that the maximum 10% rating </w:t>
      </w:r>
      <w:r w:rsidR="00ED7972">
        <w:rPr>
          <w:rFonts w:cs="Times New Roman"/>
          <w:color w:val="auto"/>
        </w:rPr>
        <w:t xml:space="preserve">available within the VASRD sanctioned options </w:t>
      </w:r>
      <w:r w:rsidR="001912C6">
        <w:rPr>
          <w:rFonts w:cs="Times New Roman"/>
          <w:color w:val="auto"/>
        </w:rPr>
        <w:t xml:space="preserve">should be recommended.  </w:t>
      </w:r>
      <w:r w:rsidR="00ED7972">
        <w:rPr>
          <w:rFonts w:cs="Times New Roman"/>
          <w:color w:val="auto"/>
        </w:rPr>
        <w:t xml:space="preserve">Since §4.123 specifies “constant pain, at times </w:t>
      </w:r>
      <w:r w:rsidR="00BA0443">
        <w:rPr>
          <w:rFonts w:cs="Times New Roman"/>
          <w:color w:val="auto"/>
        </w:rPr>
        <w:t>excruciating</w:t>
      </w:r>
      <w:r w:rsidR="00ED7972">
        <w:rPr>
          <w:rFonts w:cs="Times New Roman"/>
          <w:color w:val="auto"/>
        </w:rPr>
        <w:t xml:space="preserve">” </w:t>
      </w:r>
      <w:r w:rsidR="00BA0443">
        <w:rPr>
          <w:rFonts w:cs="Times New Roman"/>
          <w:color w:val="auto"/>
        </w:rPr>
        <w:t xml:space="preserve">for neuritis, members agree that analogous rating under 8699-8630 was justified and achieves the maximum rating (10%).  </w:t>
      </w:r>
      <w:r w:rsidR="00D00E90">
        <w:rPr>
          <w:rFonts w:cs="Times New Roman"/>
          <w:color w:val="auto"/>
        </w:rPr>
        <w:t>A</w:t>
      </w:r>
      <w:r w:rsidR="001912C6">
        <w:rPr>
          <w:rFonts w:cs="Times New Roman"/>
          <w:color w:val="auto"/>
        </w:rPr>
        <w:t xml:space="preserve">lso noted by the Board </w:t>
      </w:r>
      <w:r w:rsidR="00D00E90">
        <w:rPr>
          <w:rFonts w:cs="Times New Roman"/>
          <w:color w:val="auto"/>
        </w:rPr>
        <w:t>was</w:t>
      </w:r>
      <w:r w:rsidR="001912C6">
        <w:rPr>
          <w:rFonts w:cs="Times New Roman"/>
          <w:color w:val="auto"/>
        </w:rPr>
        <w:t xml:space="preserve"> the contention that the separation rating</w:t>
      </w:r>
      <w:r w:rsidR="001912C6" w:rsidRPr="00EC3328">
        <w:rPr>
          <w:rFonts w:cs="Times New Roman"/>
          <w:color w:val="auto"/>
        </w:rPr>
        <w:t xml:space="preserve"> </w:t>
      </w:r>
      <w:r w:rsidR="001912C6">
        <w:rPr>
          <w:rFonts w:cs="Times New Roman"/>
          <w:color w:val="auto"/>
        </w:rPr>
        <w:t>was premature; pointing out accurately that the PEB rating preceded an assessment of response to the already planned TENS thera</w:t>
      </w:r>
      <w:r w:rsidR="00D00E90">
        <w:rPr>
          <w:rFonts w:cs="Times New Roman"/>
          <w:color w:val="auto"/>
        </w:rPr>
        <w:t>py; and, rightfully maintaining</w:t>
      </w:r>
      <w:r w:rsidR="001912C6">
        <w:rPr>
          <w:rFonts w:cs="Times New Roman"/>
          <w:color w:val="auto"/>
        </w:rPr>
        <w:t xml:space="preserve"> “It is the soldier’s condition at the time of separation, not the PEB proceedings, that determines the eligibility for disability.”</w:t>
      </w:r>
      <w:r w:rsidR="004458DD">
        <w:rPr>
          <w:rFonts w:cs="Times New Roman"/>
          <w:color w:val="auto"/>
        </w:rPr>
        <w:t xml:space="preserve"> </w:t>
      </w:r>
      <w:r w:rsidR="001912C6">
        <w:rPr>
          <w:rFonts w:cs="Times New Roman"/>
          <w:color w:val="auto"/>
        </w:rPr>
        <w:t xml:space="preserve"> The clinical entries after the procedure (on the eve of separation and within 12 months after separation), however, would suggest that the disability was more likely less at separation than at the time of PEB rating.</w:t>
      </w:r>
      <w:r w:rsidR="00A90C4F">
        <w:rPr>
          <w:rFonts w:cs="Times New Roman"/>
          <w:color w:val="auto"/>
        </w:rPr>
        <w:t xml:space="preserve">  </w:t>
      </w:r>
      <w:r w:rsidR="00241B01" w:rsidRPr="00F64312">
        <w:rPr>
          <w:rFonts w:eastAsia="Calibri" w:cs="Times New Roman"/>
          <w:color w:val="auto"/>
          <w:szCs w:val="24"/>
        </w:rPr>
        <w:t xml:space="preserve">After due deliberation, considering all of the evidence and mindful of VASRD §4.3 (reasonable doubt), the Board recommends a disability rating </w:t>
      </w:r>
      <w:r w:rsidR="00241B01" w:rsidRPr="00A90C4F">
        <w:rPr>
          <w:rFonts w:eastAsia="Calibri" w:cs="Times New Roman"/>
          <w:color w:val="auto"/>
          <w:szCs w:val="24"/>
        </w:rPr>
        <w:t xml:space="preserve">of </w:t>
      </w:r>
      <w:r w:rsidR="00A90C4F">
        <w:rPr>
          <w:rFonts w:eastAsia="Calibri" w:cs="Times New Roman"/>
          <w:color w:val="auto"/>
          <w:szCs w:val="24"/>
        </w:rPr>
        <w:t>10</w:t>
      </w:r>
      <w:r w:rsidR="00241B01" w:rsidRPr="00A90C4F">
        <w:rPr>
          <w:rFonts w:eastAsia="Calibri" w:cs="Times New Roman"/>
          <w:color w:val="auto"/>
          <w:szCs w:val="24"/>
        </w:rPr>
        <w:t xml:space="preserve">% for the </w:t>
      </w:r>
      <w:r w:rsidR="00A90C4F">
        <w:rPr>
          <w:rFonts w:eastAsia="Calibri" w:cs="Times New Roman"/>
          <w:color w:val="auto"/>
          <w:szCs w:val="24"/>
        </w:rPr>
        <w:t>right inguinal</w:t>
      </w:r>
      <w:r w:rsidR="00241B01" w:rsidRPr="00A90C4F">
        <w:rPr>
          <w:rFonts w:eastAsia="Calibri" w:cs="Times New Roman"/>
          <w:color w:val="auto"/>
          <w:szCs w:val="24"/>
        </w:rPr>
        <w:t xml:space="preserve"> condition</w:t>
      </w:r>
      <w:r w:rsidR="00F234AC">
        <w:rPr>
          <w:rFonts w:eastAsia="Calibri" w:cs="Times New Roman"/>
          <w:color w:val="auto"/>
          <w:szCs w:val="24"/>
        </w:rPr>
        <w:t xml:space="preserve"> under </w:t>
      </w:r>
      <w:r w:rsidR="00BA0443">
        <w:rPr>
          <w:rFonts w:eastAsia="Calibri" w:cs="Times New Roman"/>
          <w:color w:val="auto"/>
          <w:szCs w:val="24"/>
        </w:rPr>
        <w:t>VASRD code 8699-86</w:t>
      </w:r>
      <w:r w:rsidR="00F234AC">
        <w:rPr>
          <w:rFonts w:eastAsia="Calibri" w:cs="Times New Roman"/>
          <w:color w:val="auto"/>
          <w:szCs w:val="24"/>
        </w:rPr>
        <w:t>30</w:t>
      </w:r>
      <w:r w:rsidR="00241B01" w:rsidRPr="00F64312">
        <w:rPr>
          <w:rFonts w:eastAsia="Calibri" w:cs="Times New Roman"/>
          <w:color w:val="auto"/>
          <w:szCs w:val="24"/>
        </w:rPr>
        <w:t>.</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4458DD" w:rsidRDefault="004458DD">
      <w:pPr>
        <w:spacing w:line="240" w:lineRule="auto"/>
        <w:jc w:val="left"/>
        <w:rPr>
          <w:color w:val="auto"/>
          <w:u w:val="single"/>
        </w:rPr>
      </w:pPr>
    </w:p>
    <w:p w:rsidR="00AD2379" w:rsidRPr="00F64312" w:rsidRDefault="00AD2379" w:rsidP="004458DD">
      <w:pPr>
        <w:jc w:val="both"/>
        <w:rPr>
          <w:color w:val="auto"/>
          <w:highlight w:val="magenta"/>
        </w:rPr>
      </w:pPr>
      <w:r w:rsidRPr="00F64312">
        <w:rPr>
          <w:color w:val="auto"/>
          <w:u w:val="single"/>
        </w:rPr>
        <w:lastRenderedPageBreak/>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 xml:space="preserve">The Board did not surmise from the </w:t>
      </w:r>
      <w:r w:rsidRPr="004458DD">
        <w:rPr>
          <w:rFonts w:cs="Times New Roman"/>
          <w:color w:val="auto"/>
        </w:rPr>
        <w:t>record or PEB ruling in this case that any prerogatives outside the VASRD were exercised.</w:t>
      </w:r>
      <w:r w:rsidR="006B690F" w:rsidRPr="004458DD">
        <w:rPr>
          <w:rFonts w:cs="Times New Roman"/>
          <w:color w:val="auto"/>
        </w:rPr>
        <w:t xml:space="preserve">  </w:t>
      </w:r>
      <w:r w:rsidR="00241B01" w:rsidRPr="004458DD">
        <w:rPr>
          <w:rFonts w:eastAsia="Calibri" w:cs="Times New Roman"/>
          <w:color w:val="auto"/>
          <w:szCs w:val="24"/>
        </w:rPr>
        <w:t xml:space="preserve">In the matter of the </w:t>
      </w:r>
      <w:r w:rsidR="00A90C4F" w:rsidRPr="004458DD">
        <w:rPr>
          <w:rFonts w:eastAsia="Calibri" w:cs="Times New Roman"/>
          <w:color w:val="auto"/>
          <w:szCs w:val="24"/>
        </w:rPr>
        <w:t xml:space="preserve">right inguinal </w:t>
      </w:r>
      <w:r w:rsidR="00241B01" w:rsidRPr="004458DD">
        <w:rPr>
          <w:rFonts w:eastAsia="Calibri" w:cs="Times New Roman"/>
          <w:color w:val="auto"/>
          <w:szCs w:val="24"/>
        </w:rPr>
        <w:t>condition</w:t>
      </w:r>
      <w:r w:rsidR="00A90C4F" w:rsidRPr="004458DD">
        <w:rPr>
          <w:rFonts w:eastAsia="Calibri" w:cs="Times New Roman"/>
          <w:color w:val="auto"/>
          <w:szCs w:val="24"/>
        </w:rPr>
        <w:t xml:space="preserve"> (neuropathy complicating hernia repair)</w:t>
      </w:r>
      <w:r w:rsidR="00241B01" w:rsidRPr="004458DD">
        <w:rPr>
          <w:rFonts w:eastAsia="Calibri" w:cs="Times New Roman"/>
          <w:color w:val="auto"/>
          <w:szCs w:val="24"/>
        </w:rPr>
        <w:t xml:space="preserve">, the Board unanimously recommends a disability rating of </w:t>
      </w:r>
      <w:r w:rsidR="00A90C4F" w:rsidRPr="004458DD">
        <w:rPr>
          <w:rFonts w:eastAsia="Calibri" w:cs="Times New Roman"/>
          <w:color w:val="auto"/>
          <w:szCs w:val="24"/>
        </w:rPr>
        <w:t>10</w:t>
      </w:r>
      <w:r w:rsidR="00241B01" w:rsidRPr="004458DD">
        <w:rPr>
          <w:rFonts w:eastAsia="Calibri" w:cs="Times New Roman"/>
          <w:color w:val="auto"/>
          <w:szCs w:val="24"/>
        </w:rPr>
        <w:t xml:space="preserve">%, coded </w:t>
      </w:r>
      <w:r w:rsidR="00BA0443">
        <w:rPr>
          <w:rFonts w:eastAsia="Calibri" w:cs="Times New Roman"/>
          <w:color w:val="auto"/>
          <w:szCs w:val="24"/>
        </w:rPr>
        <w:t xml:space="preserve">8699-8630 </w:t>
      </w:r>
      <w:r w:rsidR="00241B01" w:rsidRPr="004458DD">
        <w:rPr>
          <w:rFonts w:eastAsia="Calibri" w:cs="Times New Roman"/>
          <w:color w:val="auto"/>
          <w:szCs w:val="24"/>
        </w:rPr>
        <w:t>IAW VASRD §4.</w:t>
      </w:r>
      <w:r w:rsidR="00D00E90" w:rsidRPr="004458DD">
        <w:rPr>
          <w:rFonts w:eastAsia="Calibri" w:cs="Times New Roman"/>
          <w:color w:val="auto"/>
          <w:szCs w:val="24"/>
        </w:rPr>
        <w:t>124</w:t>
      </w:r>
      <w:r w:rsidR="00241B01" w:rsidRPr="004458DD">
        <w:rPr>
          <w:rFonts w:eastAsia="Calibri" w:cs="Times New Roman"/>
          <w:color w:val="auto"/>
          <w:szCs w:val="24"/>
        </w:rPr>
        <w:t>a.</w:t>
      </w:r>
      <w:r w:rsidR="006B690F" w:rsidRPr="004458DD">
        <w:rPr>
          <w:rFonts w:eastAsia="Calibri" w:cs="Times New Roman"/>
          <w:color w:val="auto"/>
          <w:szCs w:val="24"/>
        </w:rPr>
        <w:t xml:space="preserve">  </w:t>
      </w:r>
      <w:r w:rsidR="00583FEA" w:rsidRPr="004458DD">
        <w:rPr>
          <w:rFonts w:eastAsia="Calibri" w:cs="Times New Roman"/>
          <w:color w:val="auto"/>
          <w:szCs w:val="24"/>
        </w:rPr>
        <w:t>There were no other</w:t>
      </w:r>
      <w:r w:rsidR="00583FEA" w:rsidRPr="00F64312">
        <w:rPr>
          <w:rFonts w:eastAsia="Calibri" w:cs="Times New Roman"/>
          <w:color w:val="auto"/>
          <w:szCs w:val="24"/>
        </w:rPr>
        <w:t xml:space="preserve"> conditions within the Board’s scope of review for consideration</w:t>
      </w:r>
      <w:r w:rsidR="004458DD">
        <w:rPr>
          <w:rFonts w:eastAsia="Calibri" w:cs="Times New Roman"/>
          <w:color w:val="auto"/>
          <w:szCs w:val="24"/>
        </w:rPr>
        <w:t>.</w:t>
      </w:r>
      <w:r w:rsidR="004458DD" w:rsidRPr="00F64312">
        <w:rPr>
          <w:color w:val="auto"/>
          <w:highlight w:val="magenta"/>
        </w:rPr>
        <w:t xml:space="preserve"> </w:t>
      </w:r>
    </w:p>
    <w:p w:rsidR="004458DD" w:rsidRPr="00F64312" w:rsidRDefault="004458DD" w:rsidP="004458DD">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565636" w:rsidRPr="00F64312" w:rsidRDefault="00AD2379" w:rsidP="00583FEA">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4458DD" w:rsidTr="006B690F">
        <w:trPr>
          <w:trHeight w:val="233"/>
          <w:jc w:val="center"/>
        </w:trPr>
        <w:tc>
          <w:tcPr>
            <w:tcW w:w="6768" w:type="dxa"/>
            <w:shd w:val="clear" w:color="auto" w:fill="D9D9D9"/>
            <w:vAlign w:val="center"/>
          </w:tcPr>
          <w:p w:rsidR="00AD2379" w:rsidRPr="004458DD" w:rsidRDefault="00AD2379" w:rsidP="006B690F">
            <w:pPr>
              <w:tabs>
                <w:tab w:val="left" w:pos="288"/>
                <w:tab w:val="left" w:pos="4752"/>
              </w:tabs>
              <w:rPr>
                <w:b/>
                <w:color w:val="auto"/>
              </w:rPr>
            </w:pPr>
            <w:r w:rsidRPr="004458DD">
              <w:rPr>
                <w:b/>
                <w:color w:val="auto"/>
              </w:rPr>
              <w:t>UNFITTING CONDITION</w:t>
            </w:r>
          </w:p>
        </w:tc>
        <w:tc>
          <w:tcPr>
            <w:tcW w:w="1530" w:type="dxa"/>
            <w:shd w:val="clear" w:color="auto" w:fill="D9D9D9"/>
            <w:vAlign w:val="center"/>
          </w:tcPr>
          <w:p w:rsidR="00AD2379" w:rsidRPr="004458DD" w:rsidRDefault="00AD2379" w:rsidP="006B690F">
            <w:pPr>
              <w:tabs>
                <w:tab w:val="left" w:pos="288"/>
                <w:tab w:val="left" w:pos="4752"/>
              </w:tabs>
              <w:rPr>
                <w:b/>
                <w:color w:val="auto"/>
              </w:rPr>
            </w:pPr>
            <w:r w:rsidRPr="004458DD">
              <w:rPr>
                <w:b/>
                <w:color w:val="auto"/>
              </w:rPr>
              <w:t>VASRD CODE</w:t>
            </w:r>
          </w:p>
        </w:tc>
        <w:tc>
          <w:tcPr>
            <w:tcW w:w="1026" w:type="dxa"/>
            <w:shd w:val="clear" w:color="auto" w:fill="D9D9D9"/>
            <w:vAlign w:val="center"/>
          </w:tcPr>
          <w:p w:rsidR="00AD2379" w:rsidRPr="004458DD" w:rsidRDefault="00AD2379" w:rsidP="006B690F">
            <w:pPr>
              <w:tabs>
                <w:tab w:val="left" w:pos="288"/>
                <w:tab w:val="left" w:pos="4752"/>
              </w:tabs>
              <w:rPr>
                <w:b/>
                <w:color w:val="auto"/>
              </w:rPr>
            </w:pPr>
            <w:r w:rsidRPr="004458DD">
              <w:rPr>
                <w:b/>
                <w:color w:val="auto"/>
              </w:rPr>
              <w:t>RATING</w:t>
            </w:r>
          </w:p>
        </w:tc>
      </w:tr>
      <w:tr w:rsidR="00AD2379" w:rsidRPr="004458DD" w:rsidTr="006B690F">
        <w:trPr>
          <w:jc w:val="center"/>
        </w:trPr>
        <w:tc>
          <w:tcPr>
            <w:tcW w:w="6768" w:type="dxa"/>
            <w:vAlign w:val="center"/>
          </w:tcPr>
          <w:p w:rsidR="00AD2379" w:rsidRPr="004458DD" w:rsidRDefault="00583FEA" w:rsidP="006B690F">
            <w:pPr>
              <w:tabs>
                <w:tab w:val="left" w:pos="288"/>
                <w:tab w:val="left" w:pos="4752"/>
              </w:tabs>
              <w:jc w:val="left"/>
              <w:rPr>
                <w:color w:val="auto"/>
              </w:rPr>
            </w:pPr>
            <w:r w:rsidRPr="004458DD">
              <w:rPr>
                <w:color w:val="auto"/>
              </w:rPr>
              <w:t>Ilioinguinal Neuralgia, Residual of Right Inguinal Hernia Repair</w:t>
            </w:r>
          </w:p>
        </w:tc>
        <w:tc>
          <w:tcPr>
            <w:tcW w:w="1530" w:type="dxa"/>
            <w:vAlign w:val="center"/>
          </w:tcPr>
          <w:p w:rsidR="00AD2379" w:rsidRPr="004458DD" w:rsidRDefault="00BA0443" w:rsidP="006B690F">
            <w:pPr>
              <w:tabs>
                <w:tab w:val="left" w:pos="288"/>
                <w:tab w:val="left" w:pos="4752"/>
              </w:tabs>
              <w:rPr>
                <w:color w:val="auto"/>
              </w:rPr>
            </w:pPr>
            <w:r>
              <w:rPr>
                <w:rFonts w:eastAsia="Calibri" w:cs="Times New Roman"/>
                <w:color w:val="auto"/>
                <w:szCs w:val="24"/>
              </w:rPr>
              <w:t>8699-8630</w:t>
            </w:r>
          </w:p>
        </w:tc>
        <w:tc>
          <w:tcPr>
            <w:tcW w:w="1026" w:type="dxa"/>
            <w:vAlign w:val="center"/>
          </w:tcPr>
          <w:p w:rsidR="00AD2379" w:rsidRPr="004458DD" w:rsidRDefault="00583FEA" w:rsidP="006B690F">
            <w:pPr>
              <w:tabs>
                <w:tab w:val="left" w:pos="288"/>
                <w:tab w:val="left" w:pos="4752"/>
              </w:tabs>
              <w:rPr>
                <w:color w:val="auto"/>
              </w:rPr>
            </w:pPr>
            <w:r w:rsidRPr="004458DD">
              <w:rPr>
                <w:color w:val="auto"/>
              </w:rPr>
              <w:t>1</w:t>
            </w:r>
            <w:r w:rsidR="00AD2379" w:rsidRPr="004458DD">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458DD" w:rsidRDefault="00AD2379" w:rsidP="006B690F">
            <w:pPr>
              <w:tabs>
                <w:tab w:val="left" w:pos="288"/>
                <w:tab w:val="left" w:pos="4752"/>
              </w:tabs>
              <w:rPr>
                <w:b/>
                <w:color w:val="auto"/>
              </w:rPr>
            </w:pPr>
            <w:r w:rsidRPr="004458DD">
              <w:rPr>
                <w:b/>
                <w:color w:val="auto"/>
              </w:rPr>
              <w:t>COMBINED</w:t>
            </w:r>
          </w:p>
        </w:tc>
        <w:tc>
          <w:tcPr>
            <w:tcW w:w="1026" w:type="dxa"/>
            <w:shd w:val="clear" w:color="auto" w:fill="D9D9D9"/>
            <w:vAlign w:val="center"/>
          </w:tcPr>
          <w:p w:rsidR="00AD2379" w:rsidRPr="00F64312" w:rsidRDefault="00583FEA" w:rsidP="006B690F">
            <w:pPr>
              <w:tabs>
                <w:tab w:val="left" w:pos="288"/>
                <w:tab w:val="left" w:pos="4752"/>
              </w:tabs>
              <w:rPr>
                <w:b/>
                <w:color w:val="auto"/>
              </w:rPr>
            </w:pPr>
            <w:r w:rsidRPr="004458DD">
              <w:rPr>
                <w:b/>
                <w:color w:val="auto"/>
              </w:rPr>
              <w:t>1</w:t>
            </w:r>
            <w:r w:rsidR="00AD2379" w:rsidRPr="004458DD">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9632FD">
        <w:rPr>
          <w:color w:val="auto"/>
        </w:rPr>
        <w:t>20</w:t>
      </w:r>
      <w:r w:rsidR="009632FD" w:rsidRPr="009632FD">
        <w:rPr>
          <w:color w:val="auto"/>
        </w:rPr>
        <w:t>100107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1503D">
        <w:rPr>
          <w:color w:val="auto"/>
        </w:rPr>
        <w:t>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1503D" w:rsidRDefault="00D1503D">
      <w:pPr>
        <w:spacing w:line="240" w:lineRule="auto"/>
        <w:jc w:val="left"/>
        <w:rPr>
          <w:color w:val="auto"/>
        </w:rPr>
      </w:pPr>
      <w:r>
        <w:rPr>
          <w:color w:val="auto"/>
        </w:rPr>
        <w:br w:type="page"/>
      </w:r>
    </w:p>
    <w:p w:rsidR="00D1503D" w:rsidRDefault="00D1503D" w:rsidP="00D1503D">
      <w:pPr>
        <w:sectPr w:rsidR="00D1503D">
          <w:pgSz w:w="12240" w:h="15840"/>
          <w:pgMar w:top="2160" w:right="1440" w:bottom="1440" w:left="1440" w:header="720" w:footer="720" w:gutter="0"/>
          <w:cols w:space="720"/>
        </w:sectPr>
      </w:pPr>
    </w:p>
    <w:p w:rsidR="00D1503D" w:rsidRDefault="00D1503D" w:rsidP="00D1503D">
      <w:pPr>
        <w:pStyle w:val="Header"/>
        <w:tabs>
          <w:tab w:val="left" w:pos="720"/>
        </w:tabs>
        <w:jc w:val="left"/>
      </w:pPr>
      <w:r>
        <w:lastRenderedPageBreak/>
        <w:t>SFMR-RB</w:t>
      </w:r>
      <w:r>
        <w:tab/>
      </w:r>
      <w:r>
        <w:tab/>
      </w:r>
      <w:r>
        <w:tab/>
      </w:r>
      <w:r>
        <w:tab/>
      </w:r>
      <w:r>
        <w:tab/>
      </w:r>
      <w:r>
        <w:tab/>
      </w:r>
      <w:r>
        <w:tab/>
      </w:r>
      <w:r>
        <w:tab/>
      </w:r>
      <w:r>
        <w:tab/>
      </w:r>
    </w:p>
    <w:p w:rsidR="00D1503D" w:rsidRDefault="00D1503D" w:rsidP="00D1503D">
      <w:pPr>
        <w:pStyle w:val="Header"/>
        <w:tabs>
          <w:tab w:val="left" w:pos="720"/>
        </w:tabs>
        <w:jc w:val="left"/>
      </w:pPr>
    </w:p>
    <w:p w:rsidR="00D1503D" w:rsidRDefault="00D1503D" w:rsidP="00D1503D">
      <w:pPr>
        <w:jc w:val="left"/>
      </w:pPr>
    </w:p>
    <w:p w:rsidR="00D1503D" w:rsidRDefault="00D1503D" w:rsidP="00D1503D">
      <w:pPr>
        <w:jc w:val="left"/>
      </w:pPr>
      <w:r>
        <w:t xml:space="preserve">MEMORANDUM FOR Commander, US Army Physical Disability Agency </w:t>
      </w:r>
    </w:p>
    <w:p w:rsidR="00D1503D" w:rsidRDefault="00D1503D" w:rsidP="00D1503D">
      <w:pPr>
        <w:jc w:val="left"/>
      </w:pPr>
      <w:r>
        <w:t xml:space="preserve">(TAPD-ZB </w:t>
      </w:r>
      <w:proofErr w:type="gramStart"/>
      <w:r>
        <w:t>/  )</w:t>
      </w:r>
      <w:proofErr w:type="gramEnd"/>
      <w:r>
        <w:t>, 2900 Crystal Drive, Suite 300, Arlington, VA  22202</w:t>
      </w:r>
    </w:p>
    <w:p w:rsidR="00D1503D" w:rsidRDefault="00D1503D" w:rsidP="00D1503D">
      <w:pPr>
        <w:jc w:val="left"/>
      </w:pPr>
    </w:p>
    <w:p w:rsidR="00D1503D" w:rsidRDefault="00D1503D" w:rsidP="00D1503D">
      <w:pPr>
        <w:ind w:right="-180"/>
        <w:jc w:val="left"/>
      </w:pPr>
      <w:r>
        <w:t xml:space="preserve">SUBJECT:  Department of Defense Physical Disability Board of Review Recommendation </w:t>
      </w:r>
    </w:p>
    <w:p w:rsidR="00D1503D" w:rsidRDefault="00D1503D" w:rsidP="00D1503D">
      <w:pPr>
        <w:pStyle w:val="Header"/>
        <w:tabs>
          <w:tab w:val="left" w:pos="720"/>
        </w:tabs>
        <w:jc w:val="left"/>
      </w:pPr>
      <w:proofErr w:type="gramStart"/>
      <w:r>
        <w:t>for</w:t>
      </w:r>
      <w:proofErr w:type="gramEnd"/>
      <w:r>
        <w:t xml:space="preserve"> XXXXXXXXXXXX, AR20120011847 (PD201000064)</w:t>
      </w:r>
    </w:p>
    <w:p w:rsidR="00D1503D" w:rsidRDefault="00D1503D" w:rsidP="00D1503D">
      <w:pPr>
        <w:pStyle w:val="Header"/>
        <w:tabs>
          <w:tab w:val="left" w:pos="720"/>
        </w:tabs>
        <w:jc w:val="left"/>
      </w:pPr>
    </w:p>
    <w:p w:rsidR="00D1503D" w:rsidRDefault="00D1503D" w:rsidP="00D1503D">
      <w:pPr>
        <w:jc w:val="left"/>
      </w:pPr>
    </w:p>
    <w:p w:rsidR="00D1503D" w:rsidRDefault="00D1503D" w:rsidP="00D1503D">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D1503D" w:rsidRDefault="00D1503D" w:rsidP="00D1503D">
      <w:pPr>
        <w:jc w:val="left"/>
      </w:pPr>
    </w:p>
    <w:p w:rsidR="00D1503D" w:rsidRDefault="00D1503D" w:rsidP="00D1503D">
      <w:pPr>
        <w:jc w:val="left"/>
      </w:pPr>
      <w:r>
        <w:t xml:space="preserve">2.  I direct that all the Department of the Army records of the individual concerned be corrected accordingly no later than 120 days from the date of this memorandum.   </w:t>
      </w:r>
    </w:p>
    <w:p w:rsidR="00D1503D" w:rsidRDefault="00D1503D" w:rsidP="00D1503D">
      <w:pPr>
        <w:jc w:val="left"/>
      </w:pPr>
    </w:p>
    <w:p w:rsidR="00D1503D" w:rsidRDefault="00D1503D" w:rsidP="00D1503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1503D" w:rsidRDefault="00D1503D" w:rsidP="00D1503D">
      <w:pPr>
        <w:jc w:val="left"/>
      </w:pPr>
    </w:p>
    <w:p w:rsidR="00D1503D" w:rsidRDefault="00D1503D" w:rsidP="00D1503D">
      <w:pPr>
        <w:jc w:val="left"/>
      </w:pPr>
      <w:r>
        <w:t xml:space="preserve"> BY ORDER OF THE SECRETARY OF THE ARMY:</w:t>
      </w:r>
    </w:p>
    <w:p w:rsidR="00D1503D" w:rsidRDefault="00D1503D" w:rsidP="00D1503D">
      <w:pPr>
        <w:jc w:val="left"/>
      </w:pPr>
    </w:p>
    <w:p w:rsidR="00D1503D" w:rsidRDefault="00D1503D" w:rsidP="00D1503D">
      <w:pPr>
        <w:jc w:val="left"/>
      </w:pPr>
    </w:p>
    <w:p w:rsidR="00D1503D" w:rsidRDefault="00D1503D" w:rsidP="00D1503D">
      <w:pPr>
        <w:pStyle w:val="Header"/>
        <w:tabs>
          <w:tab w:val="left" w:pos="720"/>
        </w:tabs>
        <w:jc w:val="left"/>
      </w:pPr>
    </w:p>
    <w:p w:rsidR="00D1503D" w:rsidRDefault="00D1503D" w:rsidP="00D1503D">
      <w:pPr>
        <w:jc w:val="left"/>
      </w:pPr>
    </w:p>
    <w:p w:rsidR="00D1503D" w:rsidRDefault="00D1503D" w:rsidP="00D1503D">
      <w:pPr>
        <w:jc w:val="left"/>
      </w:pPr>
      <w:bookmarkStart w:id="0" w:name="OLE_LINK4"/>
      <w:bookmarkStart w:id="1" w:name="OLE_LINK3"/>
      <w:r>
        <w:t>Encl</w:t>
      </w:r>
      <w:r>
        <w:tab/>
      </w:r>
      <w:r>
        <w:tab/>
      </w:r>
      <w:r>
        <w:tab/>
      </w:r>
      <w:r>
        <w:tab/>
      </w:r>
      <w:r>
        <w:tab/>
      </w:r>
      <w:r>
        <w:tab/>
        <w:t xml:space="preserve">     XXXXXXXXXXXX</w:t>
      </w:r>
    </w:p>
    <w:p w:rsidR="00D1503D" w:rsidRDefault="00D1503D" w:rsidP="00D1503D">
      <w:pPr>
        <w:jc w:val="left"/>
      </w:pPr>
      <w:r>
        <w:tab/>
      </w:r>
      <w:r>
        <w:tab/>
      </w:r>
      <w:r>
        <w:tab/>
      </w:r>
      <w:r>
        <w:tab/>
      </w:r>
      <w:r>
        <w:tab/>
      </w:r>
      <w:r>
        <w:tab/>
        <w:t xml:space="preserve">     Deputy Assistant Secretary</w:t>
      </w:r>
    </w:p>
    <w:p w:rsidR="00D1503D" w:rsidRDefault="00D1503D" w:rsidP="00D1503D">
      <w:pPr>
        <w:jc w:val="left"/>
      </w:pPr>
      <w:r>
        <w:tab/>
      </w:r>
      <w:r>
        <w:tab/>
      </w:r>
      <w:r>
        <w:tab/>
      </w:r>
      <w:r>
        <w:tab/>
      </w:r>
      <w:r>
        <w:tab/>
      </w:r>
      <w:r>
        <w:tab/>
        <w:t xml:space="preserve">         (Army Review Boards)</w:t>
      </w:r>
      <w:bookmarkEnd w:id="0"/>
      <w:bookmarkEnd w:id="1"/>
    </w:p>
    <w:p w:rsidR="00D1503D" w:rsidRDefault="00D1503D" w:rsidP="00D1503D">
      <w:pPr>
        <w:jc w:val="left"/>
      </w:pPr>
    </w:p>
    <w:p w:rsidR="00D1503D" w:rsidRDefault="00D1503D" w:rsidP="00D1503D">
      <w:pPr>
        <w:jc w:val="left"/>
      </w:pPr>
      <w:r>
        <w:t xml:space="preserve">CF: </w:t>
      </w:r>
    </w:p>
    <w:p w:rsidR="00D1503D" w:rsidRDefault="00D1503D" w:rsidP="00D1503D">
      <w:pPr>
        <w:jc w:val="left"/>
      </w:pPr>
      <w:r>
        <w:t xml:space="preserve">(  ) </w:t>
      </w:r>
      <w:proofErr w:type="spellStart"/>
      <w:proofErr w:type="gramStart"/>
      <w:r>
        <w:t>DoD</w:t>
      </w:r>
      <w:proofErr w:type="spellEnd"/>
      <w:proofErr w:type="gramEnd"/>
      <w:r>
        <w:t xml:space="preserve"> PDBR</w:t>
      </w:r>
    </w:p>
    <w:p w:rsidR="00D1503D" w:rsidRDefault="00D1503D" w:rsidP="00D1503D">
      <w:pPr>
        <w:jc w:val="left"/>
      </w:pPr>
      <w:r>
        <w:t>(  ) DVA</w:t>
      </w:r>
    </w:p>
    <w:p w:rsidR="00DF3B06" w:rsidRDefault="00DF3B06" w:rsidP="00BF0E94">
      <w:pPr>
        <w:tabs>
          <w:tab w:val="left" w:pos="0"/>
          <w:tab w:val="left" w:pos="4320"/>
        </w:tabs>
        <w:jc w:val="both"/>
        <w:rPr>
          <w:color w:val="auto"/>
        </w:rPr>
      </w:pPr>
    </w:p>
    <w:sectPr w:rsidR="00DF3B06" w:rsidSect="00F234AC">
      <w:footnotePr>
        <w:numRestart w:val="eachSect"/>
      </w:footnotePr>
      <w:pgSz w:w="12240" w:h="15840" w:code="1"/>
      <w:pgMar w:top="1440" w:right="1440" w:bottom="72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0E" w:rsidRDefault="0046530E">
      <w:r>
        <w:separator/>
      </w:r>
    </w:p>
  </w:endnote>
  <w:endnote w:type="continuationSeparator" w:id="0">
    <w:p w:rsidR="0046530E" w:rsidRDefault="004653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1A" w:rsidRPr="00374247" w:rsidRDefault="00E5311A" w:rsidP="00726F84">
    <w:pPr>
      <w:pStyle w:val="Footer"/>
      <w:ind w:firstLine="4320"/>
      <w:rPr>
        <w:color w:val="auto"/>
      </w:rPr>
    </w:pPr>
    <w:r w:rsidRPr="00374247">
      <w:rPr>
        <w:color w:val="auto"/>
      </w:rPr>
      <w:t xml:space="preserve">   </w:t>
    </w:r>
    <w:fldSimple w:instr=" PAGE   \* MERGEFORMAT ">
      <w:r w:rsidR="00D1503D" w:rsidRPr="00D1503D">
        <w:rPr>
          <w:noProof/>
          <w:color w:val="auto"/>
        </w:rPr>
        <w:t>2</w:t>
      </w:r>
    </w:fldSimple>
    <w:r w:rsidRPr="00374247">
      <w:rPr>
        <w:color w:val="auto"/>
      </w:rPr>
      <w:t xml:space="preserve">                                                           </w:t>
    </w:r>
    <w:r w:rsidRPr="00010D0C">
      <w:rPr>
        <w:color w:val="auto"/>
      </w:rPr>
      <w:t>PD10-00064</w:t>
    </w:r>
  </w:p>
  <w:p w:rsidR="00E5311A" w:rsidRPr="00684CE6" w:rsidRDefault="00E5311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0E" w:rsidRDefault="0046530E">
      <w:r>
        <w:separator/>
      </w:r>
    </w:p>
  </w:footnote>
  <w:footnote w:type="continuationSeparator" w:id="0">
    <w:p w:rsidR="0046530E" w:rsidRDefault="00465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0263B51"/>
    <w:multiLevelType w:val="hybridMultilevel"/>
    <w:tmpl w:val="0CF0BC34"/>
    <w:lvl w:ilvl="0" w:tplc="90404FF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0D0C"/>
    <w:rsid w:val="00011E55"/>
    <w:rsid w:val="00012428"/>
    <w:rsid w:val="0001263D"/>
    <w:rsid w:val="00012733"/>
    <w:rsid w:val="0001281C"/>
    <w:rsid w:val="00013417"/>
    <w:rsid w:val="000145C2"/>
    <w:rsid w:val="0001473F"/>
    <w:rsid w:val="00014A47"/>
    <w:rsid w:val="00014A9E"/>
    <w:rsid w:val="000154F5"/>
    <w:rsid w:val="00017778"/>
    <w:rsid w:val="00020941"/>
    <w:rsid w:val="00021361"/>
    <w:rsid w:val="00021BE5"/>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2A5D"/>
    <w:rsid w:val="00063BE5"/>
    <w:rsid w:val="0006431E"/>
    <w:rsid w:val="000647B0"/>
    <w:rsid w:val="000652EA"/>
    <w:rsid w:val="00065E21"/>
    <w:rsid w:val="00065F0F"/>
    <w:rsid w:val="000673ED"/>
    <w:rsid w:val="00067854"/>
    <w:rsid w:val="00070DED"/>
    <w:rsid w:val="00071071"/>
    <w:rsid w:val="00071772"/>
    <w:rsid w:val="00071F0D"/>
    <w:rsid w:val="00072433"/>
    <w:rsid w:val="00072B2E"/>
    <w:rsid w:val="00072B3E"/>
    <w:rsid w:val="0007488B"/>
    <w:rsid w:val="00075702"/>
    <w:rsid w:val="00075A0C"/>
    <w:rsid w:val="000775C2"/>
    <w:rsid w:val="00077835"/>
    <w:rsid w:val="000801EF"/>
    <w:rsid w:val="000806AD"/>
    <w:rsid w:val="00080BDF"/>
    <w:rsid w:val="00080C57"/>
    <w:rsid w:val="00082482"/>
    <w:rsid w:val="00082CA0"/>
    <w:rsid w:val="000843E4"/>
    <w:rsid w:val="00084CF2"/>
    <w:rsid w:val="00084FE5"/>
    <w:rsid w:val="00085D7B"/>
    <w:rsid w:val="0008708B"/>
    <w:rsid w:val="00092619"/>
    <w:rsid w:val="00092C66"/>
    <w:rsid w:val="00092CC9"/>
    <w:rsid w:val="000949DD"/>
    <w:rsid w:val="00094E4F"/>
    <w:rsid w:val="000A2BCE"/>
    <w:rsid w:val="000A2CD0"/>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616E"/>
    <w:rsid w:val="000E7034"/>
    <w:rsid w:val="000F02BE"/>
    <w:rsid w:val="000F0928"/>
    <w:rsid w:val="000F0B3D"/>
    <w:rsid w:val="000F1E65"/>
    <w:rsid w:val="000F2F2B"/>
    <w:rsid w:val="000F427B"/>
    <w:rsid w:val="000F43D0"/>
    <w:rsid w:val="000F4F18"/>
    <w:rsid w:val="000F4FBB"/>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E71"/>
    <w:rsid w:val="00114F20"/>
    <w:rsid w:val="00115078"/>
    <w:rsid w:val="0011590B"/>
    <w:rsid w:val="00117ACE"/>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0A0"/>
    <w:rsid w:val="00150B8A"/>
    <w:rsid w:val="00150DCB"/>
    <w:rsid w:val="00151906"/>
    <w:rsid w:val="00151912"/>
    <w:rsid w:val="00153740"/>
    <w:rsid w:val="001537D8"/>
    <w:rsid w:val="00153D88"/>
    <w:rsid w:val="001541C5"/>
    <w:rsid w:val="001554E4"/>
    <w:rsid w:val="0015623F"/>
    <w:rsid w:val="0015638B"/>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7C9"/>
    <w:rsid w:val="00180826"/>
    <w:rsid w:val="00181240"/>
    <w:rsid w:val="001814D2"/>
    <w:rsid w:val="0018208F"/>
    <w:rsid w:val="00182A4C"/>
    <w:rsid w:val="00183F77"/>
    <w:rsid w:val="00183FB3"/>
    <w:rsid w:val="001844D8"/>
    <w:rsid w:val="00185DA8"/>
    <w:rsid w:val="00185ECB"/>
    <w:rsid w:val="001865E0"/>
    <w:rsid w:val="001870F0"/>
    <w:rsid w:val="00190E48"/>
    <w:rsid w:val="0019114B"/>
    <w:rsid w:val="001912C6"/>
    <w:rsid w:val="00192392"/>
    <w:rsid w:val="0019273F"/>
    <w:rsid w:val="00193814"/>
    <w:rsid w:val="00193AAB"/>
    <w:rsid w:val="00193AD5"/>
    <w:rsid w:val="00193BAF"/>
    <w:rsid w:val="00194930"/>
    <w:rsid w:val="00195AAC"/>
    <w:rsid w:val="001968BB"/>
    <w:rsid w:val="00197AEE"/>
    <w:rsid w:val="001A025E"/>
    <w:rsid w:val="001A08CD"/>
    <w:rsid w:val="001A0A1E"/>
    <w:rsid w:val="001A2182"/>
    <w:rsid w:val="001A323E"/>
    <w:rsid w:val="001A3AB8"/>
    <w:rsid w:val="001A5320"/>
    <w:rsid w:val="001A5E62"/>
    <w:rsid w:val="001A6848"/>
    <w:rsid w:val="001A6FBC"/>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479D"/>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8C7"/>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03B"/>
    <w:rsid w:val="003B7A8B"/>
    <w:rsid w:val="003C247E"/>
    <w:rsid w:val="003C294B"/>
    <w:rsid w:val="003C34DF"/>
    <w:rsid w:val="003C5046"/>
    <w:rsid w:val="003C53E8"/>
    <w:rsid w:val="003C5B54"/>
    <w:rsid w:val="003C6068"/>
    <w:rsid w:val="003C6C5C"/>
    <w:rsid w:val="003C7AEC"/>
    <w:rsid w:val="003D2663"/>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0CA6"/>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1B8E"/>
    <w:rsid w:val="00433F36"/>
    <w:rsid w:val="00434694"/>
    <w:rsid w:val="00434860"/>
    <w:rsid w:val="00434BBD"/>
    <w:rsid w:val="0043503A"/>
    <w:rsid w:val="00437B8A"/>
    <w:rsid w:val="00437D18"/>
    <w:rsid w:val="00437D77"/>
    <w:rsid w:val="00441D99"/>
    <w:rsid w:val="004424B7"/>
    <w:rsid w:val="00442609"/>
    <w:rsid w:val="004429D9"/>
    <w:rsid w:val="004435BE"/>
    <w:rsid w:val="0044384F"/>
    <w:rsid w:val="0044411E"/>
    <w:rsid w:val="00444472"/>
    <w:rsid w:val="00444B93"/>
    <w:rsid w:val="00444F80"/>
    <w:rsid w:val="00445599"/>
    <w:rsid w:val="004458DD"/>
    <w:rsid w:val="00446018"/>
    <w:rsid w:val="0044769D"/>
    <w:rsid w:val="0045027B"/>
    <w:rsid w:val="004504E7"/>
    <w:rsid w:val="00450F1D"/>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508"/>
    <w:rsid w:val="00461F0A"/>
    <w:rsid w:val="00462F68"/>
    <w:rsid w:val="00463478"/>
    <w:rsid w:val="0046369B"/>
    <w:rsid w:val="00463781"/>
    <w:rsid w:val="004640E9"/>
    <w:rsid w:val="00464744"/>
    <w:rsid w:val="004647EB"/>
    <w:rsid w:val="00465230"/>
    <w:rsid w:val="0046530E"/>
    <w:rsid w:val="00466CED"/>
    <w:rsid w:val="00466EB5"/>
    <w:rsid w:val="00467592"/>
    <w:rsid w:val="00467690"/>
    <w:rsid w:val="00467A14"/>
    <w:rsid w:val="004718E7"/>
    <w:rsid w:val="00472289"/>
    <w:rsid w:val="00472535"/>
    <w:rsid w:val="00472C97"/>
    <w:rsid w:val="00473BCD"/>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3D78"/>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618"/>
    <w:rsid w:val="004C1EF8"/>
    <w:rsid w:val="004C2063"/>
    <w:rsid w:val="004C24C5"/>
    <w:rsid w:val="004C2645"/>
    <w:rsid w:val="004C400E"/>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0DB0"/>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4C08"/>
    <w:rsid w:val="00555259"/>
    <w:rsid w:val="00555C66"/>
    <w:rsid w:val="005569EF"/>
    <w:rsid w:val="00556BDE"/>
    <w:rsid w:val="0056056C"/>
    <w:rsid w:val="00560D57"/>
    <w:rsid w:val="00560F12"/>
    <w:rsid w:val="00562922"/>
    <w:rsid w:val="00562A94"/>
    <w:rsid w:val="00563FAD"/>
    <w:rsid w:val="00565636"/>
    <w:rsid w:val="00567EF2"/>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5AA"/>
    <w:rsid w:val="00583379"/>
    <w:rsid w:val="00583FEA"/>
    <w:rsid w:val="0058417C"/>
    <w:rsid w:val="005854F9"/>
    <w:rsid w:val="00586EC6"/>
    <w:rsid w:val="00587DDE"/>
    <w:rsid w:val="00593043"/>
    <w:rsid w:val="00594F4D"/>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D6881"/>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AC7"/>
    <w:rsid w:val="005F6B6D"/>
    <w:rsid w:val="005F6E32"/>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082B"/>
    <w:rsid w:val="006211D0"/>
    <w:rsid w:val="00621595"/>
    <w:rsid w:val="006225F9"/>
    <w:rsid w:val="0062359D"/>
    <w:rsid w:val="006235F5"/>
    <w:rsid w:val="00623634"/>
    <w:rsid w:val="00624D0C"/>
    <w:rsid w:val="00626061"/>
    <w:rsid w:val="00626902"/>
    <w:rsid w:val="00626A0F"/>
    <w:rsid w:val="006274B4"/>
    <w:rsid w:val="006278D1"/>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6A8"/>
    <w:rsid w:val="00642BD6"/>
    <w:rsid w:val="00643C8F"/>
    <w:rsid w:val="00645046"/>
    <w:rsid w:val="0064527A"/>
    <w:rsid w:val="006458FD"/>
    <w:rsid w:val="00645DE8"/>
    <w:rsid w:val="00645EA2"/>
    <w:rsid w:val="006513F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0C60"/>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38A"/>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D7FF7"/>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85"/>
    <w:rsid w:val="007005EA"/>
    <w:rsid w:val="0070220D"/>
    <w:rsid w:val="00703B6C"/>
    <w:rsid w:val="00703BB0"/>
    <w:rsid w:val="00704519"/>
    <w:rsid w:val="00704C40"/>
    <w:rsid w:val="00704C88"/>
    <w:rsid w:val="00704EA1"/>
    <w:rsid w:val="00705160"/>
    <w:rsid w:val="00705203"/>
    <w:rsid w:val="00705BE5"/>
    <w:rsid w:val="00705C40"/>
    <w:rsid w:val="00705EA4"/>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D87"/>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C5D"/>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2D33"/>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3FD0"/>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0CCC"/>
    <w:rsid w:val="00811BD9"/>
    <w:rsid w:val="00811D5B"/>
    <w:rsid w:val="00813C51"/>
    <w:rsid w:val="00813D66"/>
    <w:rsid w:val="00816CCB"/>
    <w:rsid w:val="00817572"/>
    <w:rsid w:val="00817713"/>
    <w:rsid w:val="00817729"/>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474"/>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715"/>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95E"/>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7C5"/>
    <w:rsid w:val="00917182"/>
    <w:rsid w:val="00920251"/>
    <w:rsid w:val="00920259"/>
    <w:rsid w:val="00920436"/>
    <w:rsid w:val="00921CFD"/>
    <w:rsid w:val="00921F7F"/>
    <w:rsid w:val="009239C0"/>
    <w:rsid w:val="00923B25"/>
    <w:rsid w:val="0092402E"/>
    <w:rsid w:val="009259BA"/>
    <w:rsid w:val="00926451"/>
    <w:rsid w:val="00926C0A"/>
    <w:rsid w:val="00926FCB"/>
    <w:rsid w:val="00927226"/>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6E70"/>
    <w:rsid w:val="009576BC"/>
    <w:rsid w:val="00957899"/>
    <w:rsid w:val="00957927"/>
    <w:rsid w:val="00960357"/>
    <w:rsid w:val="0096168C"/>
    <w:rsid w:val="00961840"/>
    <w:rsid w:val="009625E3"/>
    <w:rsid w:val="00962F2D"/>
    <w:rsid w:val="009632FD"/>
    <w:rsid w:val="00963A7A"/>
    <w:rsid w:val="009672CD"/>
    <w:rsid w:val="009678E6"/>
    <w:rsid w:val="00971810"/>
    <w:rsid w:val="00972266"/>
    <w:rsid w:val="00972996"/>
    <w:rsid w:val="009730B4"/>
    <w:rsid w:val="0097320E"/>
    <w:rsid w:val="009732B8"/>
    <w:rsid w:val="00974647"/>
    <w:rsid w:val="0097514A"/>
    <w:rsid w:val="009759C2"/>
    <w:rsid w:val="00975C72"/>
    <w:rsid w:val="00976869"/>
    <w:rsid w:val="00977740"/>
    <w:rsid w:val="00977CB4"/>
    <w:rsid w:val="009800AF"/>
    <w:rsid w:val="009809B8"/>
    <w:rsid w:val="00981086"/>
    <w:rsid w:val="009818AF"/>
    <w:rsid w:val="00981B1C"/>
    <w:rsid w:val="0098222D"/>
    <w:rsid w:val="009842F3"/>
    <w:rsid w:val="00984B1A"/>
    <w:rsid w:val="00984EBF"/>
    <w:rsid w:val="00985099"/>
    <w:rsid w:val="00985D32"/>
    <w:rsid w:val="00986491"/>
    <w:rsid w:val="00986514"/>
    <w:rsid w:val="00986FCC"/>
    <w:rsid w:val="00990FD6"/>
    <w:rsid w:val="00992BF4"/>
    <w:rsid w:val="009935C3"/>
    <w:rsid w:val="0099421F"/>
    <w:rsid w:val="00994D33"/>
    <w:rsid w:val="00994FC8"/>
    <w:rsid w:val="009A0346"/>
    <w:rsid w:val="009A0DE3"/>
    <w:rsid w:val="009A1643"/>
    <w:rsid w:val="009A215A"/>
    <w:rsid w:val="009A26B9"/>
    <w:rsid w:val="009A4272"/>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3C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1E1"/>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7E4"/>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C4F"/>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027"/>
    <w:rsid w:val="00AA3593"/>
    <w:rsid w:val="00AA38CA"/>
    <w:rsid w:val="00AA493E"/>
    <w:rsid w:val="00AA5FF5"/>
    <w:rsid w:val="00AA73AF"/>
    <w:rsid w:val="00AB062D"/>
    <w:rsid w:val="00AB08F5"/>
    <w:rsid w:val="00AB0A8A"/>
    <w:rsid w:val="00AB1754"/>
    <w:rsid w:val="00AB1F8D"/>
    <w:rsid w:val="00AB27DD"/>
    <w:rsid w:val="00AB3383"/>
    <w:rsid w:val="00AB4BA4"/>
    <w:rsid w:val="00AB592E"/>
    <w:rsid w:val="00AB599B"/>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0C6"/>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4BDA"/>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AC7"/>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B7"/>
    <w:rsid w:val="00BA0443"/>
    <w:rsid w:val="00BA1824"/>
    <w:rsid w:val="00BA2D98"/>
    <w:rsid w:val="00BA2F0C"/>
    <w:rsid w:val="00BA30D1"/>
    <w:rsid w:val="00BA30E1"/>
    <w:rsid w:val="00BA4609"/>
    <w:rsid w:val="00BA5BE2"/>
    <w:rsid w:val="00BA60FC"/>
    <w:rsid w:val="00BA6A9C"/>
    <w:rsid w:val="00BA7F46"/>
    <w:rsid w:val="00BB0388"/>
    <w:rsid w:val="00BB0A0A"/>
    <w:rsid w:val="00BB133C"/>
    <w:rsid w:val="00BB1CAF"/>
    <w:rsid w:val="00BB1F04"/>
    <w:rsid w:val="00BB45B5"/>
    <w:rsid w:val="00BB4DDE"/>
    <w:rsid w:val="00BB6064"/>
    <w:rsid w:val="00BB65CE"/>
    <w:rsid w:val="00BB6D0B"/>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669"/>
    <w:rsid w:val="00BD6806"/>
    <w:rsid w:val="00BD6939"/>
    <w:rsid w:val="00BD70F4"/>
    <w:rsid w:val="00BD7433"/>
    <w:rsid w:val="00BD7831"/>
    <w:rsid w:val="00BD7C10"/>
    <w:rsid w:val="00BE046F"/>
    <w:rsid w:val="00BE0DEB"/>
    <w:rsid w:val="00BE229C"/>
    <w:rsid w:val="00BE2431"/>
    <w:rsid w:val="00BE2AB8"/>
    <w:rsid w:val="00BE2FC1"/>
    <w:rsid w:val="00BE3142"/>
    <w:rsid w:val="00BE37AA"/>
    <w:rsid w:val="00BE4039"/>
    <w:rsid w:val="00BE4570"/>
    <w:rsid w:val="00BE5D55"/>
    <w:rsid w:val="00BE6365"/>
    <w:rsid w:val="00BF01B7"/>
    <w:rsid w:val="00BF0B7F"/>
    <w:rsid w:val="00BF0E94"/>
    <w:rsid w:val="00BF2988"/>
    <w:rsid w:val="00BF2BDA"/>
    <w:rsid w:val="00BF3FB9"/>
    <w:rsid w:val="00BF4012"/>
    <w:rsid w:val="00BF4225"/>
    <w:rsid w:val="00BF4720"/>
    <w:rsid w:val="00BF4B37"/>
    <w:rsid w:val="00BF4F49"/>
    <w:rsid w:val="00BF6759"/>
    <w:rsid w:val="00BF70A6"/>
    <w:rsid w:val="00BF72CA"/>
    <w:rsid w:val="00BF7B4F"/>
    <w:rsid w:val="00BF7B63"/>
    <w:rsid w:val="00BF7F3C"/>
    <w:rsid w:val="00C005D4"/>
    <w:rsid w:val="00C00671"/>
    <w:rsid w:val="00C0359D"/>
    <w:rsid w:val="00C03755"/>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27A"/>
    <w:rsid w:val="00C50C8C"/>
    <w:rsid w:val="00C5150D"/>
    <w:rsid w:val="00C51962"/>
    <w:rsid w:val="00C5377C"/>
    <w:rsid w:val="00C53E8A"/>
    <w:rsid w:val="00C54DF3"/>
    <w:rsid w:val="00C560A7"/>
    <w:rsid w:val="00C566C9"/>
    <w:rsid w:val="00C56FC8"/>
    <w:rsid w:val="00C60F23"/>
    <w:rsid w:val="00C6170B"/>
    <w:rsid w:val="00C62EB2"/>
    <w:rsid w:val="00C63431"/>
    <w:rsid w:val="00C634C7"/>
    <w:rsid w:val="00C64C87"/>
    <w:rsid w:val="00C65414"/>
    <w:rsid w:val="00C6590A"/>
    <w:rsid w:val="00C65BE0"/>
    <w:rsid w:val="00C665FE"/>
    <w:rsid w:val="00C71BEC"/>
    <w:rsid w:val="00C7347B"/>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2012"/>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254"/>
    <w:rsid w:val="00CB23DC"/>
    <w:rsid w:val="00CB2487"/>
    <w:rsid w:val="00CB28E2"/>
    <w:rsid w:val="00CB2F20"/>
    <w:rsid w:val="00CB3395"/>
    <w:rsid w:val="00CB3F63"/>
    <w:rsid w:val="00CB401A"/>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8E"/>
    <w:rsid w:val="00CE0DE0"/>
    <w:rsid w:val="00CE2074"/>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0E8"/>
    <w:rsid w:val="00D00384"/>
    <w:rsid w:val="00D005DB"/>
    <w:rsid w:val="00D0064E"/>
    <w:rsid w:val="00D00981"/>
    <w:rsid w:val="00D00E90"/>
    <w:rsid w:val="00D02596"/>
    <w:rsid w:val="00D0280D"/>
    <w:rsid w:val="00D02AEF"/>
    <w:rsid w:val="00D0306B"/>
    <w:rsid w:val="00D03EC9"/>
    <w:rsid w:val="00D05669"/>
    <w:rsid w:val="00D061EB"/>
    <w:rsid w:val="00D06952"/>
    <w:rsid w:val="00D07A72"/>
    <w:rsid w:val="00D10577"/>
    <w:rsid w:val="00D12405"/>
    <w:rsid w:val="00D12744"/>
    <w:rsid w:val="00D12A4E"/>
    <w:rsid w:val="00D12C4F"/>
    <w:rsid w:val="00D1323B"/>
    <w:rsid w:val="00D14BAE"/>
    <w:rsid w:val="00D1503D"/>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932"/>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09CB"/>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232"/>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D3B"/>
    <w:rsid w:val="00DF5EC0"/>
    <w:rsid w:val="00DF650A"/>
    <w:rsid w:val="00DF6EF8"/>
    <w:rsid w:val="00DF6EFE"/>
    <w:rsid w:val="00DF70F4"/>
    <w:rsid w:val="00DF7D5B"/>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6C25"/>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3AC"/>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11A"/>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6EFA"/>
    <w:rsid w:val="00EB76E4"/>
    <w:rsid w:val="00EB77B1"/>
    <w:rsid w:val="00EC0E65"/>
    <w:rsid w:val="00EC1251"/>
    <w:rsid w:val="00EC1E0A"/>
    <w:rsid w:val="00EC2938"/>
    <w:rsid w:val="00EC3328"/>
    <w:rsid w:val="00EC337D"/>
    <w:rsid w:val="00EC38EF"/>
    <w:rsid w:val="00EC4849"/>
    <w:rsid w:val="00EC50C9"/>
    <w:rsid w:val="00EC58B4"/>
    <w:rsid w:val="00EC5BB2"/>
    <w:rsid w:val="00EC75AF"/>
    <w:rsid w:val="00ED0413"/>
    <w:rsid w:val="00ED05B1"/>
    <w:rsid w:val="00ED12F0"/>
    <w:rsid w:val="00ED2874"/>
    <w:rsid w:val="00ED290C"/>
    <w:rsid w:val="00ED2A6C"/>
    <w:rsid w:val="00ED4773"/>
    <w:rsid w:val="00ED4FF0"/>
    <w:rsid w:val="00ED5284"/>
    <w:rsid w:val="00ED664B"/>
    <w:rsid w:val="00ED6A61"/>
    <w:rsid w:val="00ED768E"/>
    <w:rsid w:val="00ED7820"/>
    <w:rsid w:val="00ED7972"/>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4AC"/>
    <w:rsid w:val="00F2361E"/>
    <w:rsid w:val="00F24072"/>
    <w:rsid w:val="00F26432"/>
    <w:rsid w:val="00F3197A"/>
    <w:rsid w:val="00F32139"/>
    <w:rsid w:val="00F328BE"/>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0E4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5FFB"/>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57D5"/>
    <w:rsid w:val="00FA6CA9"/>
    <w:rsid w:val="00FA78C8"/>
    <w:rsid w:val="00FA7A2F"/>
    <w:rsid w:val="00FB00AD"/>
    <w:rsid w:val="00FB09FE"/>
    <w:rsid w:val="00FB0E80"/>
    <w:rsid w:val="00FB101D"/>
    <w:rsid w:val="00FB1725"/>
    <w:rsid w:val="00FB1B19"/>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332"/>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408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2012-07-17T15:19:00Z</dcterms:created>
  <dcterms:modified xsi:type="dcterms:W3CDTF">2012-07-17T15:19:00Z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