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B17B9" w:rsidRDefault="00540BEF" w:rsidP="00CB3357">
      <w:pPr>
        <w:tabs>
          <w:tab w:val="left" w:pos="288"/>
          <w:tab w:val="left" w:pos="4752"/>
        </w:tabs>
        <w:spacing w:line="240" w:lineRule="exact"/>
        <w:jc w:val="center"/>
        <w:rPr>
          <w:rFonts w:cs="Courier New"/>
          <w:color w:val="auto"/>
        </w:rPr>
      </w:pPr>
      <w:r w:rsidRPr="000B17B9">
        <w:rPr>
          <w:rFonts w:cs="Courier New"/>
          <w:color w:val="auto"/>
        </w:rPr>
        <w:t xml:space="preserve">RECORD OF PROCEEDINGS </w:t>
      </w:r>
    </w:p>
    <w:p w:rsidR="00540BEF" w:rsidRPr="000B17B9" w:rsidRDefault="00540BEF" w:rsidP="00CB3357">
      <w:pPr>
        <w:tabs>
          <w:tab w:val="left" w:pos="288"/>
          <w:tab w:val="left" w:pos="4752"/>
        </w:tabs>
        <w:spacing w:line="240" w:lineRule="exact"/>
        <w:jc w:val="center"/>
        <w:rPr>
          <w:rFonts w:cs="Courier New"/>
          <w:color w:val="auto"/>
        </w:rPr>
      </w:pPr>
      <w:r w:rsidRPr="000B17B9">
        <w:rPr>
          <w:rFonts w:cs="Courier New"/>
          <w:color w:val="auto"/>
        </w:rPr>
        <w:t>PHYSICAL DISABILITY BOARD OF REVIEW</w:t>
      </w:r>
    </w:p>
    <w:p w:rsidR="00540BEF" w:rsidRPr="000B17B9" w:rsidRDefault="00540BEF" w:rsidP="00CB3357">
      <w:pPr>
        <w:tabs>
          <w:tab w:val="left" w:pos="288"/>
          <w:tab w:val="left" w:pos="4752"/>
        </w:tabs>
        <w:spacing w:line="240" w:lineRule="exact"/>
        <w:jc w:val="both"/>
        <w:rPr>
          <w:rFonts w:cs="Courier New"/>
          <w:color w:val="auto"/>
        </w:rPr>
      </w:pPr>
    </w:p>
    <w:p w:rsidR="00540BEF" w:rsidRPr="000B17B9" w:rsidRDefault="00540BEF" w:rsidP="00CB3357">
      <w:pPr>
        <w:tabs>
          <w:tab w:val="left" w:pos="288"/>
          <w:tab w:val="left" w:pos="4752"/>
        </w:tabs>
        <w:spacing w:line="240" w:lineRule="exact"/>
        <w:jc w:val="both"/>
        <w:rPr>
          <w:rFonts w:cs="Courier New"/>
          <w:color w:val="auto"/>
        </w:rPr>
      </w:pPr>
      <w:r w:rsidRPr="000B17B9">
        <w:rPr>
          <w:rFonts w:cs="Courier New"/>
          <w:color w:val="auto"/>
        </w:rPr>
        <w:t>NAME:</w:t>
      </w:r>
      <w:r w:rsidR="00D62A11" w:rsidRPr="000B17B9">
        <w:rPr>
          <w:rFonts w:cs="Courier New"/>
          <w:color w:val="auto"/>
        </w:rPr>
        <w:t xml:space="preserve"> </w:t>
      </w:r>
      <w:r w:rsidR="00665B18">
        <w:rPr>
          <w:rFonts w:cs="Courier New"/>
          <w:color w:val="auto"/>
        </w:rPr>
        <w:t>XXXXXXX</w:t>
      </w:r>
      <w:r w:rsidR="00DA31E8" w:rsidRPr="000B17B9">
        <w:rPr>
          <w:rFonts w:cs="Courier New"/>
          <w:color w:val="auto"/>
        </w:rPr>
        <w:tab/>
      </w:r>
      <w:r w:rsidRPr="000B17B9">
        <w:rPr>
          <w:rFonts w:cs="Courier New"/>
          <w:color w:val="auto"/>
        </w:rPr>
        <w:t xml:space="preserve">BRANCH OF SERVICE: </w:t>
      </w:r>
      <w:r w:rsidR="0008283A" w:rsidRPr="000B17B9">
        <w:rPr>
          <w:rFonts w:cs="Courier New"/>
          <w:color w:val="auto"/>
        </w:rPr>
        <w:t>MARINE</w:t>
      </w:r>
      <w:r w:rsidR="00CB3357" w:rsidRPr="000B17B9">
        <w:rPr>
          <w:rFonts w:cs="Courier New"/>
          <w:color w:val="auto"/>
        </w:rPr>
        <w:t xml:space="preserve"> CORPS</w:t>
      </w:r>
    </w:p>
    <w:p w:rsidR="004920B5" w:rsidRDefault="00540BEF" w:rsidP="00CB3357">
      <w:pPr>
        <w:tabs>
          <w:tab w:val="left" w:pos="288"/>
          <w:tab w:val="left" w:pos="4752"/>
        </w:tabs>
        <w:spacing w:line="240" w:lineRule="exact"/>
        <w:jc w:val="both"/>
        <w:rPr>
          <w:rFonts w:cs="Courier New"/>
          <w:color w:val="auto"/>
        </w:rPr>
      </w:pPr>
      <w:r w:rsidRPr="000B17B9">
        <w:rPr>
          <w:rFonts w:cs="Courier New"/>
          <w:color w:val="auto"/>
        </w:rPr>
        <w:t>CASE NUMBER:  PD</w:t>
      </w:r>
      <w:r w:rsidR="0086531A">
        <w:rPr>
          <w:rFonts w:cs="Courier New"/>
          <w:color w:val="auto"/>
        </w:rPr>
        <w:t>10</w:t>
      </w:r>
      <w:r w:rsidR="0008283A" w:rsidRPr="000B17B9">
        <w:rPr>
          <w:rFonts w:cs="Courier New"/>
          <w:color w:val="auto"/>
        </w:rPr>
        <w:t>000</w:t>
      </w:r>
      <w:r w:rsidR="00D62A11" w:rsidRPr="000B17B9">
        <w:rPr>
          <w:rFonts w:cs="Courier New"/>
          <w:color w:val="auto"/>
        </w:rPr>
        <w:t>55</w:t>
      </w:r>
      <w:r w:rsidR="00CB3357" w:rsidRPr="000B17B9">
        <w:rPr>
          <w:rFonts w:cs="Courier New"/>
          <w:color w:val="auto"/>
        </w:rPr>
        <w:tab/>
        <w:t xml:space="preserve">BOARD DATE: </w:t>
      </w:r>
      <w:r w:rsidR="00AE7D77">
        <w:rPr>
          <w:rFonts w:cs="Courier New"/>
          <w:color w:val="auto"/>
        </w:rPr>
        <w:t>20100804</w:t>
      </w:r>
    </w:p>
    <w:p w:rsidR="00540BEF" w:rsidRPr="000B17B9" w:rsidRDefault="00540BEF" w:rsidP="00CB3357">
      <w:pPr>
        <w:tabs>
          <w:tab w:val="left" w:pos="288"/>
          <w:tab w:val="left" w:pos="4752"/>
        </w:tabs>
        <w:spacing w:line="240" w:lineRule="exact"/>
        <w:jc w:val="both"/>
        <w:rPr>
          <w:rFonts w:cs="Courier New"/>
          <w:color w:val="000080"/>
        </w:rPr>
      </w:pPr>
      <w:r w:rsidRPr="000B17B9">
        <w:rPr>
          <w:rFonts w:cs="Courier New"/>
          <w:color w:val="auto"/>
        </w:rPr>
        <w:t xml:space="preserve">SEPARATION DATE: </w:t>
      </w:r>
      <w:r w:rsidR="00DA31E8" w:rsidRPr="000B17B9">
        <w:rPr>
          <w:rFonts w:cs="Courier New"/>
          <w:color w:val="auto"/>
        </w:rPr>
        <w:t>200</w:t>
      </w:r>
      <w:r w:rsidR="00D62A11" w:rsidRPr="000B17B9">
        <w:rPr>
          <w:rFonts w:cs="Courier New"/>
          <w:color w:val="auto"/>
        </w:rPr>
        <w:t>70331</w:t>
      </w:r>
    </w:p>
    <w:p w:rsidR="00540BEF" w:rsidRPr="000B17B9" w:rsidRDefault="00540BEF" w:rsidP="00CB3357">
      <w:pPr>
        <w:tabs>
          <w:tab w:val="left" w:pos="288"/>
          <w:tab w:val="left" w:pos="4752"/>
        </w:tabs>
        <w:spacing w:line="240" w:lineRule="exact"/>
        <w:jc w:val="both"/>
        <w:rPr>
          <w:rFonts w:cs="Courier New"/>
          <w:color w:val="000080"/>
        </w:rPr>
      </w:pPr>
      <w:r w:rsidRPr="000B17B9">
        <w:rPr>
          <w:rFonts w:cs="Courier New"/>
          <w:color w:val="000080"/>
          <w:u w:val="single"/>
        </w:rPr>
        <w:t>__________________________________________________________</w:t>
      </w:r>
      <w:r w:rsidR="004920B5">
        <w:rPr>
          <w:rFonts w:cs="Courier New"/>
          <w:color w:val="000080"/>
          <w:u w:val="single"/>
        </w:rPr>
        <w:t>___</w:t>
      </w:r>
      <w:r w:rsidRPr="000B17B9">
        <w:rPr>
          <w:rFonts w:cs="Courier New"/>
          <w:color w:val="000080"/>
          <w:u w:val="single"/>
        </w:rPr>
        <w:t>___</w:t>
      </w:r>
    </w:p>
    <w:p w:rsidR="00B522CD" w:rsidRPr="000B17B9" w:rsidRDefault="00B522CD" w:rsidP="00CB3357">
      <w:pPr>
        <w:tabs>
          <w:tab w:val="left" w:pos="288"/>
          <w:tab w:val="left" w:pos="4752"/>
        </w:tabs>
        <w:spacing w:line="240" w:lineRule="exact"/>
        <w:jc w:val="both"/>
        <w:rPr>
          <w:rFonts w:cs="Courier New"/>
          <w:color w:val="000080"/>
        </w:rPr>
      </w:pPr>
    </w:p>
    <w:p w:rsidR="0061014A" w:rsidRPr="000B17B9" w:rsidRDefault="002C6E5B" w:rsidP="00CB3357">
      <w:pPr>
        <w:tabs>
          <w:tab w:val="left" w:pos="288"/>
          <w:tab w:val="left" w:pos="4752"/>
        </w:tabs>
        <w:spacing w:line="240" w:lineRule="exact"/>
        <w:jc w:val="both"/>
        <w:rPr>
          <w:rFonts w:cs="Courier New"/>
          <w:color w:val="auto"/>
          <w:szCs w:val="24"/>
        </w:rPr>
      </w:pPr>
      <w:r w:rsidRPr="000B17B9">
        <w:rPr>
          <w:rFonts w:cs="Courier New"/>
          <w:color w:val="auto"/>
          <w:u w:val="single"/>
        </w:rPr>
        <w:t>SUMMARY OF CASE</w:t>
      </w:r>
      <w:r w:rsidRPr="000B17B9">
        <w:rPr>
          <w:rFonts w:cs="Courier New"/>
          <w:color w:val="auto"/>
        </w:rPr>
        <w:t xml:space="preserve">:  </w:t>
      </w:r>
      <w:r w:rsidRPr="000B17B9">
        <w:rPr>
          <w:rFonts w:cs="Courier New"/>
          <w:color w:val="auto"/>
          <w:szCs w:val="24"/>
        </w:rPr>
        <w:t xml:space="preserve">This covered individual (CI) was </w:t>
      </w:r>
      <w:r w:rsidR="00E322F7" w:rsidRPr="000B17B9">
        <w:rPr>
          <w:rFonts w:cs="Courier New"/>
          <w:color w:val="auto"/>
          <w:szCs w:val="24"/>
        </w:rPr>
        <w:t xml:space="preserve">an active duty </w:t>
      </w:r>
      <w:proofErr w:type="spellStart"/>
      <w:r w:rsidR="00D62A11" w:rsidRPr="000B17B9">
        <w:rPr>
          <w:rFonts w:cs="Courier New"/>
          <w:color w:val="auto"/>
          <w:szCs w:val="24"/>
        </w:rPr>
        <w:t>L</w:t>
      </w:r>
      <w:r w:rsidR="004920B5">
        <w:rPr>
          <w:rFonts w:cs="Courier New"/>
          <w:color w:val="auto"/>
          <w:szCs w:val="24"/>
        </w:rPr>
        <w:t>Cp</w:t>
      </w:r>
      <w:r w:rsidR="0008283A" w:rsidRPr="000B17B9">
        <w:rPr>
          <w:rFonts w:cs="Courier New"/>
          <w:color w:val="auto"/>
          <w:szCs w:val="24"/>
        </w:rPr>
        <w:t>L</w:t>
      </w:r>
      <w:proofErr w:type="spellEnd"/>
      <w:r w:rsidR="0008283A" w:rsidRPr="000B17B9">
        <w:rPr>
          <w:rFonts w:cs="Courier New"/>
          <w:color w:val="auto"/>
          <w:szCs w:val="24"/>
        </w:rPr>
        <w:t xml:space="preserve"> </w:t>
      </w:r>
      <w:r w:rsidR="00E322F7" w:rsidRPr="000B17B9">
        <w:rPr>
          <w:rFonts w:cs="Courier New"/>
          <w:color w:val="auto"/>
          <w:szCs w:val="24"/>
        </w:rPr>
        <w:t>(</w:t>
      </w:r>
      <w:r w:rsidR="00D62A11" w:rsidRPr="000B17B9">
        <w:rPr>
          <w:rFonts w:cs="Courier New"/>
          <w:color w:val="auto"/>
          <w:szCs w:val="24"/>
        </w:rPr>
        <w:t>0311</w:t>
      </w:r>
      <w:r w:rsidR="004920B5">
        <w:rPr>
          <w:rFonts w:cs="Courier New"/>
          <w:color w:val="auto"/>
          <w:szCs w:val="24"/>
        </w:rPr>
        <w:t>/</w:t>
      </w:r>
      <w:r w:rsidR="00D62A11" w:rsidRPr="000B17B9">
        <w:rPr>
          <w:rFonts w:cs="Courier New"/>
          <w:color w:val="auto"/>
          <w:szCs w:val="24"/>
        </w:rPr>
        <w:t>Infantryman</w:t>
      </w:r>
      <w:r w:rsidR="00E322F7" w:rsidRPr="000B17B9">
        <w:rPr>
          <w:rFonts w:cs="Courier New"/>
          <w:color w:val="auto"/>
          <w:szCs w:val="24"/>
        </w:rPr>
        <w:t xml:space="preserve">) </w:t>
      </w:r>
      <w:r w:rsidRPr="000B17B9">
        <w:rPr>
          <w:rFonts w:cs="Courier New"/>
          <w:color w:val="auto"/>
          <w:szCs w:val="24"/>
        </w:rPr>
        <w:t xml:space="preserve">medically separated from the </w:t>
      </w:r>
      <w:r w:rsidR="0008283A" w:rsidRPr="000B17B9">
        <w:rPr>
          <w:rFonts w:cs="Courier New"/>
          <w:color w:val="auto"/>
          <w:szCs w:val="24"/>
        </w:rPr>
        <w:t>Marine Corps</w:t>
      </w:r>
      <w:r w:rsidRPr="000B17B9">
        <w:rPr>
          <w:rFonts w:cs="Courier New"/>
          <w:color w:val="auto"/>
          <w:szCs w:val="24"/>
        </w:rPr>
        <w:t xml:space="preserve"> in 200</w:t>
      </w:r>
      <w:r w:rsidR="00D62A11" w:rsidRPr="000B17B9">
        <w:rPr>
          <w:rFonts w:cs="Courier New"/>
          <w:color w:val="auto"/>
          <w:szCs w:val="24"/>
        </w:rPr>
        <w:t>7</w:t>
      </w:r>
      <w:r w:rsidRPr="000B17B9">
        <w:rPr>
          <w:rFonts w:cs="Courier New"/>
          <w:color w:val="auto"/>
          <w:szCs w:val="24"/>
        </w:rPr>
        <w:t xml:space="preserve"> after</w:t>
      </w:r>
      <w:r w:rsidR="0008283A" w:rsidRPr="000B17B9">
        <w:rPr>
          <w:rFonts w:cs="Courier New"/>
          <w:color w:val="auto"/>
          <w:szCs w:val="24"/>
        </w:rPr>
        <w:t xml:space="preserve"> </w:t>
      </w:r>
      <w:r w:rsidR="00CD6932" w:rsidRPr="000B17B9">
        <w:rPr>
          <w:rFonts w:cs="Courier New"/>
          <w:color w:val="auto"/>
          <w:szCs w:val="24"/>
        </w:rPr>
        <w:t xml:space="preserve">nearly 3 </w:t>
      </w:r>
      <w:r w:rsidRPr="000B17B9">
        <w:rPr>
          <w:rFonts w:cs="Courier New"/>
          <w:color w:val="auto"/>
          <w:szCs w:val="24"/>
        </w:rPr>
        <w:t>years of service.  The medical basis for the separation was</w:t>
      </w:r>
      <w:r w:rsidR="0068315F" w:rsidRPr="000B17B9">
        <w:rPr>
          <w:rFonts w:cs="Courier New"/>
          <w:color w:val="auto"/>
          <w:szCs w:val="24"/>
        </w:rPr>
        <w:t xml:space="preserve"> </w:t>
      </w:r>
      <w:r w:rsidR="00D62A11" w:rsidRPr="000B17B9">
        <w:rPr>
          <w:rFonts w:cs="Courier New"/>
          <w:color w:val="auto"/>
          <w:szCs w:val="24"/>
        </w:rPr>
        <w:t xml:space="preserve">Post Traumatic Stress Disorder (PTSD) and </w:t>
      </w:r>
      <w:r w:rsidR="00A7310B">
        <w:rPr>
          <w:rFonts w:cs="Courier New"/>
          <w:color w:val="auto"/>
          <w:szCs w:val="24"/>
        </w:rPr>
        <w:t>Post</w:t>
      </w:r>
      <w:r w:rsidR="004920B5">
        <w:rPr>
          <w:rFonts w:cs="Courier New"/>
          <w:color w:val="auto"/>
          <w:szCs w:val="24"/>
        </w:rPr>
        <w:t>-</w:t>
      </w:r>
      <w:r w:rsidR="00A7310B">
        <w:rPr>
          <w:rFonts w:cs="Courier New"/>
          <w:color w:val="auto"/>
          <w:szCs w:val="24"/>
        </w:rPr>
        <w:t>concussive</w:t>
      </w:r>
      <w:r w:rsidR="00D62A11" w:rsidRPr="000B17B9">
        <w:rPr>
          <w:rFonts w:cs="Courier New"/>
          <w:color w:val="auto"/>
          <w:szCs w:val="24"/>
        </w:rPr>
        <w:t xml:space="preserve"> Syndrome.</w:t>
      </w:r>
      <w:r w:rsidR="004920B5">
        <w:rPr>
          <w:rFonts w:cs="Courier New"/>
          <w:color w:val="auto"/>
          <w:szCs w:val="24"/>
        </w:rPr>
        <w:t xml:space="preserve">  </w:t>
      </w:r>
      <w:r w:rsidR="00D62A11" w:rsidRPr="000B17B9">
        <w:rPr>
          <w:rFonts w:cs="Courier New"/>
          <w:color w:val="auto"/>
          <w:szCs w:val="24"/>
        </w:rPr>
        <w:t xml:space="preserve">PTSD and </w:t>
      </w:r>
      <w:r w:rsidR="00A7310B">
        <w:rPr>
          <w:rFonts w:cs="Courier New"/>
          <w:color w:val="auto"/>
          <w:szCs w:val="24"/>
        </w:rPr>
        <w:t>Post</w:t>
      </w:r>
      <w:r w:rsidR="004920B5">
        <w:rPr>
          <w:rFonts w:cs="Courier New"/>
          <w:color w:val="auto"/>
          <w:szCs w:val="24"/>
        </w:rPr>
        <w:t>-</w:t>
      </w:r>
      <w:r w:rsidR="00A7310B">
        <w:rPr>
          <w:rFonts w:cs="Courier New"/>
          <w:color w:val="auto"/>
          <w:szCs w:val="24"/>
        </w:rPr>
        <w:t>concussive</w:t>
      </w:r>
      <w:r w:rsidR="00D62A11" w:rsidRPr="000B17B9">
        <w:rPr>
          <w:rFonts w:cs="Courier New"/>
          <w:color w:val="auto"/>
          <w:szCs w:val="24"/>
        </w:rPr>
        <w:t xml:space="preserve"> Syndrom</w:t>
      </w:r>
      <w:r w:rsidR="0009461E" w:rsidRPr="000B17B9">
        <w:rPr>
          <w:rFonts w:cs="Courier New"/>
          <w:color w:val="auto"/>
          <w:szCs w:val="24"/>
        </w:rPr>
        <w:t>e</w:t>
      </w:r>
      <w:r w:rsidR="00AE5E14" w:rsidRPr="000B17B9">
        <w:rPr>
          <w:rFonts w:cs="Courier New"/>
          <w:color w:val="auto"/>
          <w:szCs w:val="24"/>
        </w:rPr>
        <w:t xml:space="preserve"> </w:t>
      </w:r>
      <w:r w:rsidR="004920B5">
        <w:rPr>
          <w:rFonts w:cs="Courier New"/>
          <w:color w:val="auto"/>
          <w:szCs w:val="24"/>
        </w:rPr>
        <w:t xml:space="preserve">were </w:t>
      </w:r>
      <w:r w:rsidR="00AE5E14" w:rsidRPr="000B17B9">
        <w:rPr>
          <w:rFonts w:cs="Courier New"/>
          <w:color w:val="auto"/>
          <w:szCs w:val="24"/>
        </w:rPr>
        <w:t xml:space="preserve">addressed in the </w:t>
      </w:r>
      <w:r w:rsidR="004920B5">
        <w:rPr>
          <w:rFonts w:cs="Courier New"/>
          <w:color w:val="auto"/>
          <w:szCs w:val="24"/>
        </w:rPr>
        <w:t>narrative summary (</w:t>
      </w:r>
      <w:r w:rsidR="00AE5E14" w:rsidRPr="000B17B9">
        <w:rPr>
          <w:rFonts w:cs="Courier New"/>
          <w:color w:val="auto"/>
          <w:szCs w:val="24"/>
        </w:rPr>
        <w:t>NARSUM</w:t>
      </w:r>
      <w:r w:rsidR="004920B5">
        <w:rPr>
          <w:rFonts w:cs="Courier New"/>
          <w:color w:val="auto"/>
          <w:szCs w:val="24"/>
        </w:rPr>
        <w:t>)</w:t>
      </w:r>
      <w:r w:rsidR="00AE5E14" w:rsidRPr="000B17B9">
        <w:rPr>
          <w:rFonts w:cs="Courier New"/>
          <w:color w:val="auto"/>
          <w:szCs w:val="24"/>
        </w:rPr>
        <w:t xml:space="preserve"> and forwarded to the </w:t>
      </w:r>
      <w:r w:rsidR="004920B5">
        <w:rPr>
          <w:rFonts w:cs="Courier New"/>
          <w:color w:val="auto"/>
          <w:szCs w:val="24"/>
        </w:rPr>
        <w:t>Physical Evaluation Board (</w:t>
      </w:r>
      <w:r w:rsidR="00AE5E14" w:rsidRPr="000B17B9">
        <w:rPr>
          <w:rFonts w:cs="Courier New"/>
          <w:color w:val="auto"/>
          <w:szCs w:val="24"/>
        </w:rPr>
        <w:t>PEB</w:t>
      </w:r>
      <w:r w:rsidR="004920B5">
        <w:rPr>
          <w:rFonts w:cs="Courier New"/>
          <w:color w:val="auto"/>
          <w:szCs w:val="24"/>
        </w:rPr>
        <w:t>)</w:t>
      </w:r>
      <w:r w:rsidR="00AE5E14" w:rsidRPr="000B17B9">
        <w:rPr>
          <w:rFonts w:cs="Courier New"/>
          <w:color w:val="auto"/>
          <w:szCs w:val="24"/>
        </w:rPr>
        <w:t xml:space="preserve"> on the </w:t>
      </w:r>
      <w:r w:rsidR="00305340" w:rsidRPr="000B17B9">
        <w:rPr>
          <w:rFonts w:cs="Courier New"/>
          <w:color w:val="auto"/>
          <w:szCs w:val="24"/>
        </w:rPr>
        <w:t>NAVMED 6100/</w:t>
      </w:r>
      <w:r w:rsidR="0008283A" w:rsidRPr="000B17B9">
        <w:rPr>
          <w:rFonts w:cs="Courier New"/>
          <w:color w:val="auto"/>
          <w:szCs w:val="24"/>
        </w:rPr>
        <w:t>1</w:t>
      </w:r>
      <w:r w:rsidR="004920B5">
        <w:rPr>
          <w:rFonts w:cs="Courier New"/>
          <w:color w:val="auto"/>
          <w:szCs w:val="24"/>
        </w:rPr>
        <w:t xml:space="preserve">, </w:t>
      </w:r>
      <w:r w:rsidR="004920B5" w:rsidRPr="004920B5">
        <w:rPr>
          <w:rFonts w:cs="Courier New"/>
          <w:i/>
          <w:color w:val="auto"/>
          <w:szCs w:val="24"/>
        </w:rPr>
        <w:t>Medical Board Report Cover Sheet</w:t>
      </w:r>
      <w:r w:rsidR="004920B5">
        <w:rPr>
          <w:rFonts w:cs="Courier New"/>
          <w:color w:val="auto"/>
          <w:szCs w:val="24"/>
        </w:rPr>
        <w:t xml:space="preserve">, </w:t>
      </w:r>
      <w:r w:rsidR="009F7809" w:rsidRPr="000B17B9">
        <w:rPr>
          <w:rFonts w:cs="Courier New"/>
          <w:color w:val="auto"/>
          <w:szCs w:val="24"/>
        </w:rPr>
        <w:t xml:space="preserve">as medically </w:t>
      </w:r>
      <w:r w:rsidR="000E37E0" w:rsidRPr="000B17B9">
        <w:rPr>
          <w:rFonts w:cs="Courier New"/>
          <w:color w:val="auto"/>
          <w:szCs w:val="24"/>
        </w:rPr>
        <w:t>un</w:t>
      </w:r>
      <w:r w:rsidR="009F7809" w:rsidRPr="000B17B9">
        <w:rPr>
          <w:rFonts w:cs="Courier New"/>
          <w:color w:val="auto"/>
          <w:szCs w:val="24"/>
        </w:rPr>
        <w:t>acceptable</w:t>
      </w:r>
      <w:r w:rsidR="00305340" w:rsidRPr="000B17B9">
        <w:rPr>
          <w:rFonts w:cs="Courier New"/>
          <w:color w:val="auto"/>
          <w:szCs w:val="24"/>
        </w:rPr>
        <w:t>.</w:t>
      </w:r>
      <w:r w:rsidR="004920B5">
        <w:rPr>
          <w:rFonts w:cs="Courier New"/>
          <w:color w:val="auto"/>
          <w:szCs w:val="24"/>
        </w:rPr>
        <w:t xml:space="preserve">  The </w:t>
      </w:r>
      <w:r w:rsidR="0043536E" w:rsidRPr="000B17B9">
        <w:rPr>
          <w:rFonts w:cs="Courier New"/>
          <w:color w:val="auto"/>
          <w:szCs w:val="24"/>
        </w:rPr>
        <w:t>CI w</w:t>
      </w:r>
      <w:r w:rsidR="0061014A" w:rsidRPr="000B17B9">
        <w:rPr>
          <w:rFonts w:cs="Courier New"/>
          <w:color w:val="auto"/>
          <w:szCs w:val="24"/>
        </w:rPr>
        <w:t>as</w:t>
      </w:r>
      <w:r w:rsidR="0043536E" w:rsidRPr="000B17B9">
        <w:rPr>
          <w:rFonts w:cs="Courier New"/>
          <w:color w:val="auto"/>
          <w:szCs w:val="24"/>
        </w:rPr>
        <w:t xml:space="preserve"> found unfit </w:t>
      </w:r>
      <w:r w:rsidR="000B17B9" w:rsidRPr="000B17B9">
        <w:rPr>
          <w:rFonts w:cs="Courier New"/>
          <w:color w:val="auto"/>
          <w:szCs w:val="24"/>
        </w:rPr>
        <w:t xml:space="preserve">for continued Naval service </w:t>
      </w:r>
      <w:r w:rsidR="0043536E" w:rsidRPr="000B17B9">
        <w:rPr>
          <w:rFonts w:cs="Courier New"/>
          <w:color w:val="auto"/>
          <w:szCs w:val="24"/>
        </w:rPr>
        <w:t xml:space="preserve">and </w:t>
      </w:r>
      <w:r w:rsidR="0061014A" w:rsidRPr="000B17B9">
        <w:rPr>
          <w:rFonts w:cs="Courier New"/>
          <w:color w:val="auto"/>
          <w:szCs w:val="24"/>
        </w:rPr>
        <w:t xml:space="preserve">medically separated with </w:t>
      </w:r>
      <w:r w:rsidR="00D62A11" w:rsidRPr="000B17B9">
        <w:rPr>
          <w:rFonts w:cs="Courier New"/>
          <w:color w:val="auto"/>
          <w:szCs w:val="24"/>
        </w:rPr>
        <w:t xml:space="preserve">a combined disability rating of </w:t>
      </w:r>
      <w:r w:rsidR="000B17B9" w:rsidRPr="000B17B9">
        <w:rPr>
          <w:rFonts w:cs="Courier New"/>
          <w:color w:val="auto"/>
          <w:szCs w:val="24"/>
        </w:rPr>
        <w:t xml:space="preserve">20% </w:t>
      </w:r>
      <w:r w:rsidR="000B17B9" w:rsidRPr="000B17B9">
        <w:rPr>
          <w:color w:val="auto"/>
          <w:szCs w:val="24"/>
        </w:rPr>
        <w:t>determined by the Veterans Affairs Schedule for Ratings Disabilities (VASRD) and applicable Naval and Department of Defense regulations</w:t>
      </w:r>
      <w:r w:rsidR="000B17B9" w:rsidRPr="000B17B9">
        <w:rPr>
          <w:rFonts w:cs="Courier New"/>
          <w:color w:val="auto"/>
          <w:szCs w:val="24"/>
        </w:rPr>
        <w:t>.</w:t>
      </w:r>
    </w:p>
    <w:p w:rsidR="004920B5" w:rsidRPr="000B17B9" w:rsidRDefault="004920B5" w:rsidP="004920B5">
      <w:pPr>
        <w:tabs>
          <w:tab w:val="left" w:pos="288"/>
          <w:tab w:val="left" w:pos="4752"/>
        </w:tabs>
        <w:spacing w:line="240" w:lineRule="exact"/>
        <w:jc w:val="both"/>
        <w:rPr>
          <w:rFonts w:cs="Courier New"/>
          <w:color w:val="000080"/>
        </w:rPr>
      </w:pPr>
      <w:r w:rsidRPr="000B17B9">
        <w:rPr>
          <w:rFonts w:cs="Courier New"/>
          <w:color w:val="000080"/>
          <w:u w:val="single"/>
        </w:rPr>
        <w:t>__________________________________________________________</w:t>
      </w:r>
      <w:r>
        <w:rPr>
          <w:rFonts w:cs="Courier New"/>
          <w:color w:val="000080"/>
          <w:u w:val="single"/>
        </w:rPr>
        <w:t>___</w:t>
      </w:r>
      <w:r w:rsidRPr="000B17B9">
        <w:rPr>
          <w:rFonts w:cs="Courier New"/>
          <w:color w:val="000080"/>
          <w:u w:val="single"/>
        </w:rPr>
        <w:t>___</w:t>
      </w:r>
    </w:p>
    <w:p w:rsidR="00923B25" w:rsidRPr="000B17B9" w:rsidRDefault="00923B25" w:rsidP="00CB3357">
      <w:pPr>
        <w:tabs>
          <w:tab w:val="left" w:pos="288"/>
          <w:tab w:val="left" w:pos="4752"/>
        </w:tabs>
        <w:spacing w:line="240" w:lineRule="exact"/>
        <w:jc w:val="both"/>
        <w:rPr>
          <w:rFonts w:cs="Courier New"/>
          <w:color w:val="auto"/>
        </w:rPr>
      </w:pPr>
    </w:p>
    <w:p w:rsidR="00B85D51" w:rsidRPr="000B17B9" w:rsidRDefault="002C6E5B" w:rsidP="00CB3357">
      <w:pPr>
        <w:autoSpaceDE w:val="0"/>
        <w:autoSpaceDN w:val="0"/>
        <w:adjustRightInd w:val="0"/>
        <w:spacing w:line="240" w:lineRule="exact"/>
        <w:jc w:val="both"/>
        <w:rPr>
          <w:rFonts w:cs="Courier New"/>
          <w:color w:val="auto"/>
        </w:rPr>
      </w:pPr>
      <w:r w:rsidRPr="000B17B9">
        <w:rPr>
          <w:rFonts w:cs="Courier New"/>
          <w:color w:val="auto"/>
          <w:u w:val="single"/>
        </w:rPr>
        <w:t>CI CONTENTION</w:t>
      </w:r>
      <w:r w:rsidRPr="000B17B9">
        <w:rPr>
          <w:rFonts w:cs="Courier New"/>
          <w:color w:val="auto"/>
        </w:rPr>
        <w:t xml:space="preserve">: </w:t>
      </w:r>
      <w:r w:rsidR="00D62A11" w:rsidRPr="000B17B9">
        <w:rPr>
          <w:rFonts w:cs="Courier New"/>
          <w:color w:val="auto"/>
        </w:rPr>
        <w:t xml:space="preserve"> </w:t>
      </w:r>
      <w:r w:rsidR="002D295E">
        <w:rPr>
          <w:rFonts w:cs="Courier New"/>
          <w:color w:val="auto"/>
        </w:rPr>
        <w:t>‘</w:t>
      </w:r>
      <w:r w:rsidR="00D62A11" w:rsidRPr="000B17B9">
        <w:rPr>
          <w:rFonts w:cs="Courier New"/>
          <w:color w:val="auto"/>
        </w:rPr>
        <w:t xml:space="preserve">I received </w:t>
      </w:r>
      <w:proofErr w:type="gramStart"/>
      <w:r w:rsidR="00D62A11" w:rsidRPr="000B17B9">
        <w:rPr>
          <w:rFonts w:cs="Courier New"/>
          <w:color w:val="auto"/>
        </w:rPr>
        <w:t>a</w:t>
      </w:r>
      <w:proofErr w:type="gramEnd"/>
      <w:r w:rsidR="00D62A11" w:rsidRPr="000B17B9">
        <w:rPr>
          <w:rFonts w:cs="Courier New"/>
          <w:color w:val="auto"/>
        </w:rPr>
        <w:t xml:space="preserve"> email form wounded warriors saying a law suit was won and needed to </w:t>
      </w:r>
      <w:r w:rsidR="00A7310B">
        <w:rPr>
          <w:rFonts w:cs="Courier New"/>
          <w:color w:val="auto"/>
        </w:rPr>
        <w:t>b</w:t>
      </w:r>
      <w:r w:rsidR="00D62A11" w:rsidRPr="000B17B9">
        <w:rPr>
          <w:rFonts w:cs="Courier New"/>
          <w:color w:val="auto"/>
        </w:rPr>
        <w:t xml:space="preserve">e reevaluated.  One of my injuries PTSD I received I am told if The Navy wants to retire me for it has to be a minimum of 50% for that disability alone.  The other </w:t>
      </w:r>
      <w:proofErr w:type="spellStart"/>
      <w:r w:rsidR="00A7310B">
        <w:rPr>
          <w:rFonts w:cs="Courier New"/>
          <w:color w:val="auto"/>
        </w:rPr>
        <w:t>Postconcussive</w:t>
      </w:r>
      <w:proofErr w:type="spellEnd"/>
      <w:r w:rsidR="00D62A11" w:rsidRPr="000B17B9">
        <w:rPr>
          <w:rFonts w:cs="Courier New"/>
          <w:color w:val="auto"/>
        </w:rPr>
        <w:t xml:space="preserve"> syndrome another I got 10% for has been up graded to what it really is a TBI</w:t>
      </w:r>
      <w:r w:rsidR="001C5645" w:rsidRPr="000B17B9">
        <w:rPr>
          <w:rFonts w:cs="Courier New"/>
          <w:color w:val="auto"/>
        </w:rPr>
        <w:t>.  I complained about my TBI the second I got</w:t>
      </w:r>
      <w:r w:rsidR="00B85D51" w:rsidRPr="000B17B9">
        <w:rPr>
          <w:rFonts w:cs="Courier New"/>
          <w:color w:val="auto"/>
        </w:rPr>
        <w:t xml:space="preserve"> back all the got me from my </w:t>
      </w:r>
      <w:proofErr w:type="spellStart"/>
      <w:r w:rsidR="00B85D51" w:rsidRPr="000B17B9">
        <w:rPr>
          <w:rFonts w:cs="Courier New"/>
          <w:color w:val="auto"/>
        </w:rPr>
        <w:t>pog</w:t>
      </w:r>
      <w:proofErr w:type="spellEnd"/>
      <w:r w:rsidR="00B85D51" w:rsidRPr="000B17B9">
        <w:rPr>
          <w:rFonts w:cs="Courier New"/>
          <w:color w:val="auto"/>
        </w:rPr>
        <w:t xml:space="preserve"> new 1stSgt was nothing.  He knew about ALL my conditions and </w:t>
      </w:r>
      <w:proofErr w:type="gramStart"/>
      <w:r w:rsidR="00CB3357" w:rsidRPr="000B17B9">
        <w:rPr>
          <w:rFonts w:cs="Courier New"/>
          <w:color w:val="auto"/>
        </w:rPr>
        <w:t>hide</w:t>
      </w:r>
      <w:proofErr w:type="gramEnd"/>
      <w:r w:rsidR="00CB3357" w:rsidRPr="000B17B9">
        <w:rPr>
          <w:rFonts w:cs="Courier New"/>
          <w:color w:val="auto"/>
        </w:rPr>
        <w:t xml:space="preserve"> them</w:t>
      </w:r>
      <w:r w:rsidR="00B85D51" w:rsidRPr="000B17B9">
        <w:rPr>
          <w:rFonts w:cs="Courier New"/>
          <w:color w:val="auto"/>
        </w:rPr>
        <w:t xml:space="preserve"> from everyone and got to Iraq and made up a bunch of LIES about me resulting in har</w:t>
      </w:r>
      <w:r w:rsidR="00A7310B">
        <w:rPr>
          <w:rFonts w:cs="Courier New"/>
          <w:color w:val="auto"/>
        </w:rPr>
        <w:t>dly any of my ‘brothers in arms’</w:t>
      </w:r>
      <w:r w:rsidR="00B85D51" w:rsidRPr="000B17B9">
        <w:rPr>
          <w:rFonts w:cs="Courier New"/>
          <w:color w:val="auto"/>
        </w:rPr>
        <w:t xml:space="preserve"> to talk to me and to start sending me nasty emails.  SO much to the point when I’m trying to help friends of mine wives because they’re husbands just died well they </w:t>
      </w:r>
      <w:proofErr w:type="spellStart"/>
      <w:r w:rsidR="00B85D51" w:rsidRPr="000B17B9">
        <w:rPr>
          <w:rFonts w:cs="Courier New"/>
          <w:color w:val="auto"/>
        </w:rPr>
        <w:t>where</w:t>
      </w:r>
      <w:proofErr w:type="spellEnd"/>
      <w:r w:rsidR="00B85D51" w:rsidRPr="000B17B9">
        <w:rPr>
          <w:rFonts w:cs="Courier New"/>
          <w:color w:val="auto"/>
        </w:rPr>
        <w:t xml:space="preserve"> getting phone calls from Marines in Iraq saying not to talk to me.  I had to relocate to Florida from what little family I have and little friends that will talk to me. Everyone looks at me different because of this false diagnosis.  But really I can no longer do winters or extended periods on my feet due to the double stress fracture in both feet I received in Afghanistan.  I can keep going on and on but believe the fact that wounded warriors contacted me is enough for you to review my case.  Any additional documents you need I’m more than happy to provide.  I think it’s time you fix this </w:t>
      </w:r>
      <w:proofErr w:type="spellStart"/>
      <w:r w:rsidR="00B85D51" w:rsidRPr="000B17B9">
        <w:rPr>
          <w:rFonts w:cs="Courier New"/>
          <w:color w:val="auto"/>
        </w:rPr>
        <w:t>unjustice</w:t>
      </w:r>
      <w:proofErr w:type="spellEnd"/>
      <w:r w:rsidR="00B85D51" w:rsidRPr="000B17B9">
        <w:rPr>
          <w:rFonts w:cs="Courier New"/>
          <w:color w:val="auto"/>
        </w:rPr>
        <w:t xml:space="preserve">.  I held up my end of my signed contract I just didn’t know the U.S. Government was going to </w:t>
      </w:r>
      <w:r w:rsidR="002D295E">
        <w:rPr>
          <w:rFonts w:cs="Courier New"/>
          <w:color w:val="auto"/>
        </w:rPr>
        <w:t>piss all over their half of it.’</w:t>
      </w:r>
    </w:p>
    <w:p w:rsidR="004920B5" w:rsidRPr="000B17B9" w:rsidRDefault="004920B5" w:rsidP="004920B5">
      <w:pPr>
        <w:tabs>
          <w:tab w:val="left" w:pos="288"/>
          <w:tab w:val="left" w:pos="4752"/>
        </w:tabs>
        <w:spacing w:line="240" w:lineRule="exact"/>
        <w:jc w:val="both"/>
        <w:rPr>
          <w:rFonts w:cs="Courier New"/>
          <w:color w:val="000080"/>
        </w:rPr>
      </w:pPr>
      <w:r w:rsidRPr="000B17B9">
        <w:rPr>
          <w:rFonts w:cs="Courier New"/>
          <w:color w:val="000080"/>
          <w:u w:val="single"/>
        </w:rPr>
        <w:t>__________________________________________________________</w:t>
      </w:r>
      <w:r>
        <w:rPr>
          <w:rFonts w:cs="Courier New"/>
          <w:color w:val="000080"/>
          <w:u w:val="single"/>
        </w:rPr>
        <w:t>___</w:t>
      </w:r>
      <w:r w:rsidRPr="000B17B9">
        <w:rPr>
          <w:rFonts w:cs="Courier New"/>
          <w:color w:val="000080"/>
          <w:u w:val="single"/>
        </w:rPr>
        <w:t>___</w:t>
      </w:r>
    </w:p>
    <w:p w:rsidR="00A90D55" w:rsidRPr="000B17B9" w:rsidRDefault="00A90D55" w:rsidP="00CB3357">
      <w:pPr>
        <w:autoSpaceDE w:val="0"/>
        <w:autoSpaceDN w:val="0"/>
        <w:adjustRightInd w:val="0"/>
        <w:spacing w:line="240" w:lineRule="exact"/>
        <w:jc w:val="both"/>
        <w:rPr>
          <w:rFonts w:cs="Courier New"/>
          <w:color w:val="000080"/>
        </w:rPr>
      </w:pPr>
    </w:p>
    <w:p w:rsidR="004920B5" w:rsidRDefault="004920B5">
      <w:pPr>
        <w:rPr>
          <w:rFonts w:cs="Courier New"/>
          <w:color w:val="auto"/>
          <w:u w:val="single"/>
        </w:rPr>
      </w:pPr>
      <w:r>
        <w:rPr>
          <w:rFonts w:cs="Courier New"/>
          <w:color w:val="auto"/>
          <w:u w:val="single"/>
        </w:rPr>
        <w:br w:type="page"/>
      </w:r>
    </w:p>
    <w:p w:rsidR="002338CA" w:rsidRPr="000B17B9" w:rsidRDefault="002C6E5B" w:rsidP="00CB3357">
      <w:pPr>
        <w:tabs>
          <w:tab w:val="left" w:pos="288"/>
          <w:tab w:val="left" w:pos="4752"/>
        </w:tabs>
        <w:spacing w:line="240" w:lineRule="exact"/>
        <w:jc w:val="both"/>
        <w:rPr>
          <w:rFonts w:cs="Courier New"/>
          <w:color w:val="auto"/>
        </w:rPr>
      </w:pPr>
      <w:r w:rsidRPr="000B17B9">
        <w:rPr>
          <w:rFonts w:cs="Courier New"/>
          <w:color w:val="auto"/>
          <w:u w:val="single"/>
        </w:rPr>
        <w:lastRenderedPageBreak/>
        <w:t>RATING COMPARISON</w:t>
      </w:r>
      <w:r w:rsidRPr="000B17B9">
        <w:rPr>
          <w:rFonts w:cs="Courier New"/>
          <w:color w:val="auto"/>
        </w:rPr>
        <w:t>:</w:t>
      </w:r>
    </w:p>
    <w:p w:rsidR="00F82981" w:rsidRPr="000B17B9" w:rsidRDefault="00F82981" w:rsidP="00CB3357">
      <w:pPr>
        <w:tabs>
          <w:tab w:val="left" w:pos="288"/>
          <w:tab w:val="left" w:pos="4752"/>
        </w:tabs>
        <w:spacing w:line="240" w:lineRule="exact"/>
        <w:jc w:val="both"/>
        <w:rPr>
          <w:color w:val="000080"/>
        </w:rPr>
      </w:pPr>
    </w:p>
    <w:tbl>
      <w:tblPr>
        <w:tblStyle w:val="TableGrid"/>
        <w:tblW w:w="9176" w:type="dxa"/>
        <w:tblInd w:w="108" w:type="dxa"/>
        <w:tblLayout w:type="fixed"/>
        <w:tblLook w:val="04A0"/>
      </w:tblPr>
      <w:tblGrid>
        <w:gridCol w:w="2250"/>
        <w:gridCol w:w="720"/>
        <w:gridCol w:w="810"/>
        <w:gridCol w:w="2700"/>
        <w:gridCol w:w="720"/>
        <w:gridCol w:w="810"/>
        <w:gridCol w:w="1166"/>
      </w:tblGrid>
      <w:tr w:rsidR="00684E2B" w:rsidRPr="000B17B9" w:rsidTr="0065045E">
        <w:trPr>
          <w:trHeight w:val="233"/>
        </w:trPr>
        <w:tc>
          <w:tcPr>
            <w:tcW w:w="3780" w:type="dxa"/>
            <w:gridSpan w:val="3"/>
            <w:tcBorders>
              <w:right w:val="thinThickThinSmallGap" w:sz="24" w:space="0" w:color="auto"/>
            </w:tcBorders>
            <w:shd w:val="clear" w:color="auto" w:fill="C6D9F1" w:themeFill="text2" w:themeFillTint="33"/>
          </w:tcPr>
          <w:p w:rsidR="00684E2B" w:rsidRPr="0065045E" w:rsidRDefault="00684E2B" w:rsidP="00CB3357">
            <w:pPr>
              <w:pStyle w:val="ListParagraph"/>
              <w:spacing w:after="0" w:line="240" w:lineRule="exact"/>
              <w:ind w:left="0"/>
              <w:jc w:val="center"/>
              <w:rPr>
                <w:rFonts w:cs="Times New Roman"/>
                <w:b/>
              </w:rPr>
            </w:pPr>
            <w:r w:rsidRPr="0065045E">
              <w:rPr>
                <w:rFonts w:cs="Times New Roman"/>
                <w:b/>
              </w:rPr>
              <w:t>Service PEB</w:t>
            </w:r>
            <w:r w:rsidR="002B2645" w:rsidRPr="0065045E">
              <w:rPr>
                <w:rFonts w:cs="Times New Roman"/>
                <w:b/>
              </w:rPr>
              <w:t xml:space="preserve"> – Dated </w:t>
            </w:r>
            <w:r w:rsidR="005B0AD0" w:rsidRPr="0065045E">
              <w:rPr>
                <w:rFonts w:cs="Times New Roman"/>
                <w:b/>
              </w:rPr>
              <w:t>200</w:t>
            </w:r>
            <w:r w:rsidR="00BF26B0" w:rsidRPr="0065045E">
              <w:rPr>
                <w:rFonts w:cs="Times New Roman"/>
                <w:b/>
              </w:rPr>
              <w:t>60</w:t>
            </w:r>
            <w:r w:rsidR="00D5264C" w:rsidRPr="0065045E">
              <w:rPr>
                <w:rFonts w:cs="Times New Roman"/>
                <w:b/>
              </w:rPr>
              <w:t>614</w:t>
            </w:r>
          </w:p>
        </w:tc>
        <w:tc>
          <w:tcPr>
            <w:tcW w:w="5396" w:type="dxa"/>
            <w:gridSpan w:val="4"/>
            <w:tcBorders>
              <w:left w:val="thinThickThinSmallGap" w:sz="24" w:space="0" w:color="auto"/>
            </w:tcBorders>
            <w:shd w:val="clear" w:color="auto" w:fill="C6D9F1" w:themeFill="text2" w:themeFillTint="33"/>
          </w:tcPr>
          <w:p w:rsidR="00684E2B" w:rsidRPr="0065045E" w:rsidRDefault="00684E2B" w:rsidP="00CB3357">
            <w:pPr>
              <w:pStyle w:val="ListParagraph"/>
              <w:spacing w:after="0" w:line="240" w:lineRule="exact"/>
              <w:ind w:left="0"/>
              <w:jc w:val="center"/>
              <w:rPr>
                <w:rFonts w:cs="Times New Roman"/>
                <w:b/>
              </w:rPr>
            </w:pPr>
            <w:r w:rsidRPr="0065045E">
              <w:rPr>
                <w:rFonts w:cs="Times New Roman"/>
                <w:b/>
              </w:rPr>
              <w:t>VA (</w:t>
            </w:r>
            <w:r w:rsidR="00266C07" w:rsidRPr="0065045E">
              <w:rPr>
                <w:rFonts w:cs="Times New Roman"/>
                <w:b/>
              </w:rPr>
              <w:t>5</w:t>
            </w:r>
            <w:r w:rsidR="0065045E">
              <w:rPr>
                <w:rFonts w:cs="Times New Roman"/>
                <w:b/>
              </w:rPr>
              <w:t xml:space="preserve"> Month</w:t>
            </w:r>
            <w:r w:rsidRPr="0065045E">
              <w:rPr>
                <w:rFonts w:cs="Times New Roman"/>
                <w:b/>
              </w:rPr>
              <w:t xml:space="preserve"> </w:t>
            </w:r>
            <w:r w:rsidR="00BF26B0" w:rsidRPr="0065045E">
              <w:rPr>
                <w:rFonts w:cs="Times New Roman"/>
                <w:b/>
              </w:rPr>
              <w:t>after</w:t>
            </w:r>
            <w:r w:rsidR="0074199F" w:rsidRPr="0065045E">
              <w:rPr>
                <w:rFonts w:cs="Times New Roman"/>
                <w:b/>
              </w:rPr>
              <w:t xml:space="preserve"> </w:t>
            </w:r>
            <w:r w:rsidRPr="0065045E">
              <w:rPr>
                <w:rFonts w:cs="Times New Roman"/>
                <w:b/>
              </w:rPr>
              <w:t>Separation)</w:t>
            </w:r>
            <w:r w:rsidR="000C3C13" w:rsidRPr="0065045E">
              <w:rPr>
                <w:rFonts w:cs="Times New Roman"/>
                <w:b/>
              </w:rPr>
              <w:t xml:space="preserve"> – All Effective </w:t>
            </w:r>
            <w:r w:rsidR="0074199F" w:rsidRPr="0065045E">
              <w:rPr>
                <w:rFonts w:cs="Times New Roman"/>
                <w:b/>
              </w:rPr>
              <w:t>200</w:t>
            </w:r>
            <w:r w:rsidR="00266C07" w:rsidRPr="0065045E">
              <w:rPr>
                <w:rFonts w:cs="Times New Roman"/>
                <w:b/>
              </w:rPr>
              <w:t>70401</w:t>
            </w:r>
          </w:p>
        </w:tc>
      </w:tr>
      <w:tr w:rsidR="002B2645" w:rsidRPr="000B17B9" w:rsidTr="0065045E">
        <w:trPr>
          <w:trHeight w:val="233"/>
        </w:trPr>
        <w:tc>
          <w:tcPr>
            <w:tcW w:w="2250" w:type="dxa"/>
            <w:tcBorders>
              <w:bottom w:val="single" w:sz="4" w:space="0" w:color="000000" w:themeColor="text1"/>
            </w:tcBorders>
            <w:shd w:val="clear" w:color="auto" w:fill="C6D9F1" w:themeFill="text2" w:themeFillTint="33"/>
          </w:tcPr>
          <w:p w:rsidR="002B2645" w:rsidRPr="0065045E" w:rsidRDefault="002B2645" w:rsidP="00CB3357">
            <w:pPr>
              <w:pStyle w:val="ListParagraph"/>
              <w:spacing w:after="0" w:line="240" w:lineRule="exact"/>
              <w:ind w:left="0"/>
              <w:jc w:val="center"/>
              <w:rPr>
                <w:rFonts w:cs="Times New Roman"/>
                <w:b/>
              </w:rPr>
            </w:pPr>
            <w:r w:rsidRPr="0065045E">
              <w:rPr>
                <w:rFonts w:cs="Times New Roman"/>
                <w:b/>
              </w:rPr>
              <w:t>Condition</w:t>
            </w:r>
          </w:p>
        </w:tc>
        <w:tc>
          <w:tcPr>
            <w:tcW w:w="720" w:type="dxa"/>
            <w:tcBorders>
              <w:bottom w:val="single" w:sz="4" w:space="0" w:color="000000" w:themeColor="text1"/>
            </w:tcBorders>
            <w:shd w:val="clear" w:color="auto" w:fill="C6D9F1" w:themeFill="text2" w:themeFillTint="33"/>
          </w:tcPr>
          <w:p w:rsidR="002B2645" w:rsidRPr="0065045E" w:rsidRDefault="002B2645" w:rsidP="00F91CAD">
            <w:pPr>
              <w:pStyle w:val="ListParagraph"/>
              <w:spacing w:after="0" w:line="240" w:lineRule="exact"/>
              <w:ind w:left="0"/>
              <w:jc w:val="center"/>
              <w:rPr>
                <w:rFonts w:cs="Times New Roman"/>
                <w:b/>
              </w:rPr>
            </w:pPr>
            <w:r w:rsidRPr="0065045E">
              <w:rPr>
                <w:rFonts w:cs="Times New Roman"/>
                <w:b/>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65045E" w:rsidRDefault="002B2645" w:rsidP="00F91CAD">
            <w:pPr>
              <w:pStyle w:val="ListParagraph"/>
              <w:spacing w:after="0" w:line="240" w:lineRule="exact"/>
              <w:ind w:left="0"/>
              <w:jc w:val="center"/>
              <w:rPr>
                <w:rFonts w:cs="Times New Roman"/>
                <w:b/>
              </w:rPr>
            </w:pPr>
            <w:r w:rsidRPr="0065045E">
              <w:rPr>
                <w:rFonts w:cs="Times New Roman"/>
                <w:b/>
              </w:rPr>
              <w:t>Rating</w:t>
            </w:r>
          </w:p>
        </w:tc>
        <w:tc>
          <w:tcPr>
            <w:tcW w:w="2700" w:type="dxa"/>
            <w:tcBorders>
              <w:left w:val="thinThickThinSmallGap" w:sz="24" w:space="0" w:color="auto"/>
              <w:bottom w:val="single" w:sz="4" w:space="0" w:color="000000" w:themeColor="text1"/>
            </w:tcBorders>
            <w:shd w:val="clear" w:color="auto" w:fill="C6D9F1" w:themeFill="text2" w:themeFillTint="33"/>
          </w:tcPr>
          <w:p w:rsidR="002B2645" w:rsidRPr="0065045E" w:rsidRDefault="002B2645" w:rsidP="00CB3357">
            <w:pPr>
              <w:pStyle w:val="ListParagraph"/>
              <w:spacing w:after="0" w:line="240" w:lineRule="exact"/>
              <w:ind w:left="0"/>
              <w:jc w:val="center"/>
              <w:rPr>
                <w:rFonts w:cs="Times New Roman"/>
                <w:b/>
              </w:rPr>
            </w:pPr>
            <w:r w:rsidRPr="0065045E">
              <w:rPr>
                <w:rFonts w:cs="Times New Roman"/>
                <w:b/>
              </w:rPr>
              <w:t>Condition</w:t>
            </w:r>
          </w:p>
        </w:tc>
        <w:tc>
          <w:tcPr>
            <w:tcW w:w="720" w:type="dxa"/>
            <w:tcBorders>
              <w:bottom w:val="single" w:sz="4" w:space="0" w:color="000000" w:themeColor="text1"/>
            </w:tcBorders>
            <w:shd w:val="clear" w:color="auto" w:fill="C6D9F1" w:themeFill="text2" w:themeFillTint="33"/>
          </w:tcPr>
          <w:p w:rsidR="002B2645" w:rsidRPr="0065045E" w:rsidRDefault="002B2645" w:rsidP="00CB3357">
            <w:pPr>
              <w:pStyle w:val="ListParagraph"/>
              <w:spacing w:after="0" w:line="240" w:lineRule="exact"/>
              <w:ind w:left="0"/>
              <w:jc w:val="center"/>
              <w:rPr>
                <w:rFonts w:cs="Times New Roman"/>
                <w:b/>
              </w:rPr>
            </w:pPr>
            <w:r w:rsidRPr="0065045E">
              <w:rPr>
                <w:rFonts w:cs="Times New Roman"/>
                <w:b/>
              </w:rPr>
              <w:t>Code</w:t>
            </w:r>
          </w:p>
        </w:tc>
        <w:tc>
          <w:tcPr>
            <w:tcW w:w="810" w:type="dxa"/>
            <w:tcBorders>
              <w:bottom w:val="single" w:sz="4" w:space="0" w:color="000000" w:themeColor="text1"/>
            </w:tcBorders>
            <w:shd w:val="clear" w:color="auto" w:fill="C6D9F1" w:themeFill="text2" w:themeFillTint="33"/>
          </w:tcPr>
          <w:p w:rsidR="002B2645" w:rsidRPr="0065045E" w:rsidRDefault="002B2645" w:rsidP="00CB3357">
            <w:pPr>
              <w:pStyle w:val="ListParagraph"/>
              <w:spacing w:after="0" w:line="240" w:lineRule="exact"/>
              <w:ind w:left="0"/>
              <w:jc w:val="center"/>
              <w:rPr>
                <w:rFonts w:cs="Times New Roman"/>
                <w:b/>
              </w:rPr>
            </w:pPr>
            <w:r w:rsidRPr="0065045E">
              <w:rPr>
                <w:rFonts w:cs="Times New Roman"/>
                <w:b/>
              </w:rPr>
              <w:t>Rating</w:t>
            </w:r>
          </w:p>
        </w:tc>
        <w:tc>
          <w:tcPr>
            <w:tcW w:w="1166" w:type="dxa"/>
            <w:tcBorders>
              <w:bottom w:val="single" w:sz="4" w:space="0" w:color="000000" w:themeColor="text1"/>
            </w:tcBorders>
            <w:shd w:val="clear" w:color="auto" w:fill="C6D9F1" w:themeFill="text2" w:themeFillTint="33"/>
          </w:tcPr>
          <w:p w:rsidR="002B2645" w:rsidRPr="0065045E" w:rsidRDefault="002B2645" w:rsidP="00CB3357">
            <w:pPr>
              <w:pStyle w:val="ListParagraph"/>
              <w:spacing w:after="0" w:line="240" w:lineRule="exact"/>
              <w:ind w:left="0"/>
              <w:jc w:val="center"/>
              <w:rPr>
                <w:rFonts w:cs="Times New Roman"/>
                <w:b/>
              </w:rPr>
            </w:pPr>
            <w:r w:rsidRPr="0065045E">
              <w:rPr>
                <w:rFonts w:cs="Times New Roman"/>
                <w:b/>
              </w:rPr>
              <w:t>Exam</w:t>
            </w:r>
          </w:p>
        </w:tc>
      </w:tr>
      <w:tr w:rsidR="002B2645" w:rsidRPr="000B17B9" w:rsidTr="0065045E">
        <w:trPr>
          <w:trHeight w:val="152"/>
        </w:trPr>
        <w:tc>
          <w:tcPr>
            <w:tcW w:w="2250" w:type="dxa"/>
            <w:shd w:val="clear" w:color="auto" w:fill="FFFFFF" w:themeFill="background1"/>
          </w:tcPr>
          <w:p w:rsidR="002B2645" w:rsidRPr="0065045E" w:rsidRDefault="00266C07" w:rsidP="00CB3357">
            <w:pPr>
              <w:pStyle w:val="ListParagraph"/>
              <w:spacing w:after="0" w:line="240" w:lineRule="exact"/>
              <w:ind w:left="0"/>
              <w:rPr>
                <w:rFonts w:cs="Times New Roman"/>
              </w:rPr>
            </w:pPr>
            <w:r w:rsidRPr="0065045E">
              <w:rPr>
                <w:rFonts w:cs="Times New Roman"/>
              </w:rPr>
              <w:t>PTSD</w:t>
            </w:r>
          </w:p>
        </w:tc>
        <w:tc>
          <w:tcPr>
            <w:tcW w:w="720" w:type="dxa"/>
            <w:tcBorders>
              <w:bottom w:val="single" w:sz="4" w:space="0" w:color="000000" w:themeColor="text1"/>
            </w:tcBorders>
            <w:shd w:val="clear" w:color="auto" w:fill="FFFFFF" w:themeFill="background1"/>
          </w:tcPr>
          <w:p w:rsidR="002B2645" w:rsidRPr="0065045E" w:rsidRDefault="00B85D51" w:rsidP="00F91CAD">
            <w:pPr>
              <w:pStyle w:val="ListParagraph"/>
              <w:spacing w:after="0" w:line="240" w:lineRule="exact"/>
              <w:ind w:left="0"/>
              <w:jc w:val="center"/>
              <w:rPr>
                <w:rFonts w:cs="Times New Roman"/>
              </w:rPr>
            </w:pPr>
            <w:r w:rsidRPr="0065045E">
              <w:rPr>
                <w:rFonts w:cs="Times New Roman"/>
              </w:rPr>
              <w:t>9411</w:t>
            </w:r>
          </w:p>
        </w:tc>
        <w:tc>
          <w:tcPr>
            <w:tcW w:w="810" w:type="dxa"/>
            <w:tcBorders>
              <w:right w:val="thinThickThinSmallGap" w:sz="24" w:space="0" w:color="auto"/>
            </w:tcBorders>
            <w:shd w:val="clear" w:color="auto" w:fill="FFFFFF" w:themeFill="background1"/>
          </w:tcPr>
          <w:p w:rsidR="002B2645" w:rsidRPr="0065045E" w:rsidRDefault="00B85D51" w:rsidP="00F91CAD">
            <w:pPr>
              <w:pStyle w:val="ListParagraph"/>
              <w:spacing w:after="0" w:line="240" w:lineRule="exact"/>
              <w:ind w:left="0"/>
              <w:jc w:val="center"/>
              <w:rPr>
                <w:rFonts w:cs="Times New Roman"/>
              </w:rPr>
            </w:pPr>
            <w:r w:rsidRPr="0065045E">
              <w:rPr>
                <w:rFonts w:cs="Times New Roman"/>
              </w:rPr>
              <w:t>1</w:t>
            </w:r>
            <w:r w:rsidR="00BB24D5" w:rsidRPr="0065045E">
              <w:rPr>
                <w:rFonts w:cs="Times New Roman"/>
              </w:rPr>
              <w:t>0%</w:t>
            </w:r>
          </w:p>
        </w:tc>
        <w:tc>
          <w:tcPr>
            <w:tcW w:w="2700" w:type="dxa"/>
            <w:tcBorders>
              <w:left w:val="thinThickThinSmallGap" w:sz="24" w:space="0" w:color="auto"/>
            </w:tcBorders>
            <w:shd w:val="clear" w:color="auto" w:fill="FFFFFF" w:themeFill="background1"/>
          </w:tcPr>
          <w:p w:rsidR="002B2645" w:rsidRPr="0065045E" w:rsidRDefault="00266C07" w:rsidP="00CB3357">
            <w:pPr>
              <w:pStyle w:val="ListParagraph"/>
              <w:spacing w:after="0" w:line="240" w:lineRule="exact"/>
              <w:ind w:left="0"/>
              <w:rPr>
                <w:rFonts w:cs="Times New Roman"/>
              </w:rPr>
            </w:pPr>
            <w:r w:rsidRPr="0065045E">
              <w:rPr>
                <w:rFonts w:eastAsia="HiddenHorzOCR" w:cs="HiddenHorzOCR"/>
              </w:rPr>
              <w:t>PTSD</w:t>
            </w:r>
          </w:p>
        </w:tc>
        <w:tc>
          <w:tcPr>
            <w:tcW w:w="720" w:type="dxa"/>
            <w:shd w:val="clear" w:color="auto" w:fill="FFFFFF" w:themeFill="background1"/>
          </w:tcPr>
          <w:p w:rsidR="002B2645" w:rsidRPr="0065045E" w:rsidRDefault="00266C07" w:rsidP="00CB3357">
            <w:pPr>
              <w:pStyle w:val="ListParagraph"/>
              <w:spacing w:after="0" w:line="240" w:lineRule="exact"/>
              <w:ind w:left="0"/>
              <w:jc w:val="center"/>
              <w:rPr>
                <w:rFonts w:cs="Times New Roman"/>
              </w:rPr>
            </w:pPr>
            <w:r w:rsidRPr="0065045E">
              <w:rPr>
                <w:rFonts w:cs="Times New Roman"/>
              </w:rPr>
              <w:t>9411</w:t>
            </w:r>
          </w:p>
        </w:tc>
        <w:tc>
          <w:tcPr>
            <w:tcW w:w="810" w:type="dxa"/>
            <w:shd w:val="clear" w:color="auto" w:fill="FFFFFF" w:themeFill="background1"/>
          </w:tcPr>
          <w:p w:rsidR="002B2645" w:rsidRPr="0065045E" w:rsidRDefault="00266C07" w:rsidP="00CB3357">
            <w:pPr>
              <w:pStyle w:val="ListParagraph"/>
              <w:spacing w:after="0" w:line="240" w:lineRule="exact"/>
              <w:ind w:left="0"/>
              <w:jc w:val="center"/>
              <w:rPr>
                <w:rFonts w:cs="Times New Roman"/>
              </w:rPr>
            </w:pPr>
            <w:r w:rsidRPr="0065045E">
              <w:rPr>
                <w:rFonts w:cs="Times New Roman"/>
              </w:rPr>
              <w:t>50%</w:t>
            </w:r>
          </w:p>
        </w:tc>
        <w:tc>
          <w:tcPr>
            <w:tcW w:w="1166" w:type="dxa"/>
            <w:shd w:val="clear" w:color="auto" w:fill="FFFFFF" w:themeFill="background1"/>
          </w:tcPr>
          <w:p w:rsidR="002B2645" w:rsidRPr="0065045E" w:rsidRDefault="00266C07" w:rsidP="00CB3357">
            <w:pPr>
              <w:pStyle w:val="ListParagraph"/>
              <w:spacing w:after="0" w:line="240" w:lineRule="exact"/>
              <w:ind w:left="0"/>
              <w:jc w:val="center"/>
              <w:rPr>
                <w:rFonts w:cs="Times New Roman"/>
              </w:rPr>
            </w:pPr>
            <w:r w:rsidRPr="0065045E">
              <w:rPr>
                <w:rFonts w:cs="Times New Roman"/>
              </w:rPr>
              <w:t>20070817</w:t>
            </w:r>
          </w:p>
        </w:tc>
      </w:tr>
      <w:tr w:rsidR="00B85D51" w:rsidRPr="000B17B9" w:rsidTr="0065045E">
        <w:trPr>
          <w:trHeight w:val="125"/>
        </w:trPr>
        <w:tc>
          <w:tcPr>
            <w:tcW w:w="2250" w:type="dxa"/>
            <w:shd w:val="clear" w:color="auto" w:fill="FFFFFF" w:themeFill="background1"/>
          </w:tcPr>
          <w:p w:rsidR="00B85D51" w:rsidRPr="0065045E" w:rsidRDefault="00A7310B" w:rsidP="00CB3357">
            <w:pPr>
              <w:pStyle w:val="ListParagraph"/>
              <w:spacing w:after="0" w:line="240" w:lineRule="exact"/>
              <w:ind w:left="0"/>
              <w:rPr>
                <w:rFonts w:cs="Times New Roman"/>
              </w:rPr>
            </w:pPr>
            <w:proofErr w:type="spellStart"/>
            <w:r w:rsidRPr="0065045E">
              <w:rPr>
                <w:rFonts w:cs="Times New Roman"/>
              </w:rPr>
              <w:t>Postconcussive</w:t>
            </w:r>
            <w:proofErr w:type="spellEnd"/>
            <w:r w:rsidR="00B85D51" w:rsidRPr="0065045E">
              <w:rPr>
                <w:rFonts w:cs="Times New Roman"/>
              </w:rPr>
              <w:t xml:space="preserve"> Syndrome</w:t>
            </w:r>
          </w:p>
        </w:tc>
        <w:tc>
          <w:tcPr>
            <w:tcW w:w="720" w:type="dxa"/>
            <w:tcBorders>
              <w:right w:val="single" w:sz="4" w:space="0" w:color="000000" w:themeColor="text1"/>
            </w:tcBorders>
            <w:shd w:val="clear" w:color="auto" w:fill="FFFFFF" w:themeFill="background1"/>
          </w:tcPr>
          <w:p w:rsidR="00B85D51" w:rsidRPr="0065045E" w:rsidRDefault="00266C07" w:rsidP="00F91CAD">
            <w:pPr>
              <w:pStyle w:val="ListParagraph"/>
              <w:spacing w:after="0" w:line="240" w:lineRule="exact"/>
              <w:ind w:left="0"/>
              <w:jc w:val="center"/>
              <w:rPr>
                <w:rFonts w:cs="Times New Roman"/>
              </w:rPr>
            </w:pPr>
            <w:r w:rsidRPr="0065045E">
              <w:rPr>
                <w:rFonts w:cs="Times New Roman"/>
              </w:rPr>
              <w:t>9304</w:t>
            </w:r>
          </w:p>
        </w:tc>
        <w:tc>
          <w:tcPr>
            <w:tcW w:w="810" w:type="dxa"/>
            <w:tcBorders>
              <w:left w:val="single" w:sz="4" w:space="0" w:color="000000" w:themeColor="text1"/>
              <w:right w:val="thinThickThinSmallGap" w:sz="24" w:space="0" w:color="auto"/>
            </w:tcBorders>
            <w:shd w:val="clear" w:color="auto" w:fill="FFFFFF" w:themeFill="background1"/>
          </w:tcPr>
          <w:p w:rsidR="00B85D51" w:rsidRPr="0065045E" w:rsidRDefault="00266C07" w:rsidP="00F91CAD">
            <w:pPr>
              <w:pStyle w:val="ListParagraph"/>
              <w:spacing w:after="0" w:line="240" w:lineRule="exact"/>
              <w:ind w:left="0"/>
              <w:jc w:val="center"/>
              <w:rPr>
                <w:rFonts w:cs="Times New Roman"/>
              </w:rPr>
            </w:pPr>
            <w:r w:rsidRPr="0065045E">
              <w:rPr>
                <w:rFonts w:cs="Times New Roman"/>
              </w:rPr>
              <w:t>10%</w:t>
            </w:r>
          </w:p>
        </w:tc>
        <w:tc>
          <w:tcPr>
            <w:tcW w:w="2700" w:type="dxa"/>
            <w:tcBorders>
              <w:left w:val="thinThickThinSmallGap" w:sz="24" w:space="0" w:color="auto"/>
            </w:tcBorders>
            <w:shd w:val="clear" w:color="auto" w:fill="FFFFFF" w:themeFill="background1"/>
          </w:tcPr>
          <w:p w:rsidR="00B85D51" w:rsidRPr="0065045E" w:rsidRDefault="00A7310B" w:rsidP="00CB3357">
            <w:pPr>
              <w:pStyle w:val="ListParagraph"/>
              <w:spacing w:after="0" w:line="240" w:lineRule="exact"/>
              <w:ind w:left="0"/>
              <w:rPr>
                <w:rFonts w:cs="Times New Roman"/>
              </w:rPr>
            </w:pPr>
            <w:proofErr w:type="spellStart"/>
            <w:r w:rsidRPr="0065045E">
              <w:rPr>
                <w:rFonts w:cs="Times New Roman"/>
              </w:rPr>
              <w:t>Postconcussive</w:t>
            </w:r>
            <w:proofErr w:type="spellEnd"/>
            <w:r w:rsidR="00266C07" w:rsidRPr="0065045E">
              <w:rPr>
                <w:rFonts w:cs="Times New Roman"/>
              </w:rPr>
              <w:t xml:space="preserve"> Headaches</w:t>
            </w:r>
          </w:p>
        </w:tc>
        <w:tc>
          <w:tcPr>
            <w:tcW w:w="720" w:type="dxa"/>
            <w:shd w:val="clear" w:color="auto" w:fill="FFFFFF" w:themeFill="background1"/>
          </w:tcPr>
          <w:p w:rsidR="00B85D51" w:rsidRPr="0065045E" w:rsidRDefault="00266C07" w:rsidP="00CB3357">
            <w:pPr>
              <w:pStyle w:val="ListParagraph"/>
              <w:spacing w:after="0" w:line="240" w:lineRule="exact"/>
              <w:ind w:left="0"/>
              <w:jc w:val="center"/>
              <w:rPr>
                <w:rFonts w:cs="Times New Roman"/>
              </w:rPr>
            </w:pPr>
            <w:r w:rsidRPr="0065045E">
              <w:rPr>
                <w:rFonts w:cs="Times New Roman"/>
              </w:rPr>
              <w:t>8100</w:t>
            </w:r>
          </w:p>
        </w:tc>
        <w:tc>
          <w:tcPr>
            <w:tcW w:w="810" w:type="dxa"/>
            <w:shd w:val="clear" w:color="auto" w:fill="FFFFFF" w:themeFill="background1"/>
          </w:tcPr>
          <w:p w:rsidR="00B85D51" w:rsidRPr="0065045E" w:rsidRDefault="00266C07" w:rsidP="00CB3357">
            <w:pPr>
              <w:pStyle w:val="ListParagraph"/>
              <w:spacing w:after="0" w:line="240" w:lineRule="exact"/>
              <w:ind w:left="0"/>
              <w:jc w:val="center"/>
              <w:rPr>
                <w:rFonts w:cs="Times New Roman"/>
              </w:rPr>
            </w:pPr>
            <w:r w:rsidRPr="0065045E">
              <w:rPr>
                <w:rFonts w:cs="Times New Roman"/>
              </w:rPr>
              <w:t>50%</w:t>
            </w:r>
          </w:p>
        </w:tc>
        <w:tc>
          <w:tcPr>
            <w:tcW w:w="1166" w:type="dxa"/>
            <w:shd w:val="clear" w:color="auto" w:fill="FFFFFF" w:themeFill="background1"/>
          </w:tcPr>
          <w:p w:rsidR="00B85D51" w:rsidRPr="0065045E" w:rsidRDefault="00266C07" w:rsidP="00CB3357">
            <w:pPr>
              <w:pStyle w:val="ListParagraph"/>
              <w:spacing w:after="0" w:line="240" w:lineRule="exact"/>
              <w:ind w:left="0"/>
              <w:jc w:val="center"/>
              <w:rPr>
                <w:rFonts w:cs="Times New Roman"/>
              </w:rPr>
            </w:pPr>
            <w:r w:rsidRPr="0065045E">
              <w:rPr>
                <w:rFonts w:cs="Times New Roman"/>
              </w:rPr>
              <w:t>20070817</w:t>
            </w:r>
          </w:p>
        </w:tc>
      </w:tr>
      <w:tr w:rsidR="00E94BDE" w:rsidRPr="000B17B9" w:rsidTr="0065045E">
        <w:trPr>
          <w:trHeight w:val="188"/>
        </w:trPr>
        <w:tc>
          <w:tcPr>
            <w:tcW w:w="2250" w:type="dxa"/>
            <w:shd w:val="clear" w:color="auto" w:fill="FFFFFF" w:themeFill="background1"/>
          </w:tcPr>
          <w:p w:rsidR="00E94BDE" w:rsidRPr="0065045E" w:rsidRDefault="00E94BDE" w:rsidP="00CB3357">
            <w:pPr>
              <w:pStyle w:val="ListParagraph"/>
              <w:spacing w:after="0" w:line="240" w:lineRule="exact"/>
              <w:ind w:left="0"/>
              <w:rPr>
                <w:rFonts w:cs="Times New Roman"/>
              </w:rPr>
            </w:pPr>
            <w:r w:rsidRPr="0065045E">
              <w:rPr>
                <w:rFonts w:cs="Times New Roman"/>
              </w:rPr>
              <w:t>Headache Syndrome, Pain Issues, Sleep Difficulties</w:t>
            </w:r>
          </w:p>
        </w:tc>
        <w:tc>
          <w:tcPr>
            <w:tcW w:w="1530" w:type="dxa"/>
            <w:gridSpan w:val="2"/>
            <w:tcBorders>
              <w:right w:val="thinThickThinSmallGap" w:sz="24" w:space="0" w:color="auto"/>
            </w:tcBorders>
            <w:shd w:val="clear" w:color="auto" w:fill="FFFFFF" w:themeFill="background1"/>
          </w:tcPr>
          <w:p w:rsidR="00E94BDE" w:rsidRPr="0065045E" w:rsidRDefault="00E94BDE" w:rsidP="00CB3357">
            <w:pPr>
              <w:pStyle w:val="ListParagraph"/>
              <w:spacing w:after="0" w:line="240" w:lineRule="exact"/>
              <w:ind w:left="0"/>
              <w:jc w:val="center"/>
              <w:rPr>
                <w:rFonts w:cs="Times New Roman"/>
              </w:rPr>
            </w:pPr>
            <w:r w:rsidRPr="0065045E">
              <w:rPr>
                <w:rFonts w:cs="Times New Roman"/>
              </w:rPr>
              <w:t>Category II</w:t>
            </w:r>
          </w:p>
          <w:p w:rsidR="00E94BDE" w:rsidRPr="0065045E" w:rsidRDefault="00E94BDE" w:rsidP="00CB3357">
            <w:pPr>
              <w:pStyle w:val="ListParagraph"/>
              <w:spacing w:after="0" w:line="240" w:lineRule="exact"/>
              <w:ind w:left="0"/>
              <w:jc w:val="center"/>
              <w:rPr>
                <w:rFonts w:cs="Times New Roman"/>
              </w:rPr>
            </w:pPr>
          </w:p>
        </w:tc>
        <w:tc>
          <w:tcPr>
            <w:tcW w:w="2700" w:type="dxa"/>
            <w:tcBorders>
              <w:left w:val="thinThickThinSmallGap" w:sz="24" w:space="0" w:color="auto"/>
            </w:tcBorders>
            <w:shd w:val="clear" w:color="auto" w:fill="FFFFFF" w:themeFill="background1"/>
          </w:tcPr>
          <w:p w:rsidR="00E94BDE" w:rsidRPr="0065045E" w:rsidRDefault="00E94BDE" w:rsidP="006436A8">
            <w:pPr>
              <w:pStyle w:val="ListParagraph"/>
              <w:spacing w:after="0" w:line="240" w:lineRule="exact"/>
              <w:ind w:left="0"/>
              <w:rPr>
                <w:rFonts w:cs="Times New Roman"/>
              </w:rPr>
            </w:pPr>
            <w:r w:rsidRPr="0065045E">
              <w:rPr>
                <w:rFonts w:cs="Times New Roman"/>
              </w:rPr>
              <w:t>Cervical Strain</w:t>
            </w:r>
          </w:p>
        </w:tc>
        <w:tc>
          <w:tcPr>
            <w:tcW w:w="720" w:type="dxa"/>
            <w:shd w:val="clear" w:color="auto" w:fill="FFFFFF" w:themeFill="background1"/>
          </w:tcPr>
          <w:p w:rsidR="00E94BDE" w:rsidRPr="0065045E" w:rsidRDefault="00E94BDE" w:rsidP="006436A8">
            <w:pPr>
              <w:pStyle w:val="ListParagraph"/>
              <w:spacing w:after="0" w:line="240" w:lineRule="exact"/>
              <w:ind w:left="0"/>
              <w:jc w:val="center"/>
              <w:rPr>
                <w:rFonts w:cs="Times New Roman"/>
              </w:rPr>
            </w:pPr>
            <w:r w:rsidRPr="0065045E">
              <w:rPr>
                <w:rFonts w:cs="Times New Roman"/>
              </w:rPr>
              <w:t>5237</w:t>
            </w:r>
          </w:p>
        </w:tc>
        <w:tc>
          <w:tcPr>
            <w:tcW w:w="810" w:type="dxa"/>
            <w:shd w:val="clear" w:color="auto" w:fill="FFFFFF" w:themeFill="background1"/>
          </w:tcPr>
          <w:p w:rsidR="00E94BDE" w:rsidRPr="0065045E" w:rsidRDefault="00E94BDE" w:rsidP="006436A8">
            <w:pPr>
              <w:pStyle w:val="ListParagraph"/>
              <w:spacing w:after="0" w:line="240" w:lineRule="exact"/>
              <w:ind w:left="0"/>
              <w:jc w:val="center"/>
              <w:rPr>
                <w:rFonts w:cs="Times New Roman"/>
              </w:rPr>
            </w:pPr>
            <w:r w:rsidRPr="0065045E">
              <w:rPr>
                <w:rFonts w:cs="Times New Roman"/>
              </w:rPr>
              <w:t>10%</w:t>
            </w:r>
          </w:p>
        </w:tc>
        <w:tc>
          <w:tcPr>
            <w:tcW w:w="1166" w:type="dxa"/>
            <w:shd w:val="clear" w:color="auto" w:fill="FFFFFF" w:themeFill="background1"/>
          </w:tcPr>
          <w:p w:rsidR="00E94BDE" w:rsidRPr="0065045E" w:rsidRDefault="00E94BDE" w:rsidP="006436A8">
            <w:pPr>
              <w:pStyle w:val="ListParagraph"/>
              <w:spacing w:after="0" w:line="240" w:lineRule="exact"/>
              <w:ind w:left="0"/>
              <w:jc w:val="center"/>
              <w:rPr>
                <w:rFonts w:cs="Times New Roman"/>
              </w:rPr>
            </w:pPr>
            <w:r w:rsidRPr="0065045E">
              <w:rPr>
                <w:rFonts w:cs="Times New Roman"/>
              </w:rPr>
              <w:t>20070817</w:t>
            </w:r>
          </w:p>
        </w:tc>
      </w:tr>
      <w:tr w:rsidR="00E94BDE" w:rsidRPr="000B17B9" w:rsidTr="0065045E">
        <w:trPr>
          <w:trHeight w:val="242"/>
        </w:trPr>
        <w:tc>
          <w:tcPr>
            <w:tcW w:w="3780" w:type="dxa"/>
            <w:gridSpan w:val="3"/>
            <w:tcBorders>
              <w:right w:val="thinThickThinSmallGap" w:sz="24" w:space="0" w:color="auto"/>
            </w:tcBorders>
            <w:shd w:val="clear" w:color="auto" w:fill="C6D9F1" w:themeFill="text2" w:themeFillTint="33"/>
          </w:tcPr>
          <w:p w:rsidR="00E94BDE" w:rsidRPr="0065045E" w:rsidRDefault="00E94BDE" w:rsidP="00CB3357">
            <w:pPr>
              <w:pStyle w:val="ListParagraph"/>
              <w:spacing w:after="0" w:line="240" w:lineRule="exact"/>
              <w:ind w:left="0"/>
              <w:jc w:val="center"/>
              <w:rPr>
                <w:rFonts w:cs="Times New Roman"/>
                <w:b/>
              </w:rPr>
            </w:pPr>
            <w:r w:rsidRPr="0065045E">
              <w:rPr>
                <w:rFonts w:cs="Times New Roman"/>
                <w:b/>
              </w:rPr>
              <w:t xml:space="preserve">TOTAL Combined:  </w:t>
            </w:r>
            <w:r w:rsidR="0065045E">
              <w:rPr>
                <w:rFonts w:cs="Times New Roman"/>
                <w:b/>
              </w:rPr>
              <w:t>2</w:t>
            </w:r>
            <w:r w:rsidRPr="0065045E">
              <w:rPr>
                <w:rFonts w:cs="Times New Roman"/>
                <w:b/>
              </w:rPr>
              <w:t>0%</w:t>
            </w:r>
          </w:p>
        </w:tc>
        <w:tc>
          <w:tcPr>
            <w:tcW w:w="5396" w:type="dxa"/>
            <w:gridSpan w:val="4"/>
            <w:tcBorders>
              <w:left w:val="thinThickThinSmallGap" w:sz="24" w:space="0" w:color="auto"/>
            </w:tcBorders>
            <w:shd w:val="clear" w:color="auto" w:fill="C6D9F1" w:themeFill="text2" w:themeFillTint="33"/>
          </w:tcPr>
          <w:p w:rsidR="00E94BDE" w:rsidRPr="0065045E" w:rsidRDefault="00E94BDE" w:rsidP="00CB3357">
            <w:pPr>
              <w:pStyle w:val="ListParagraph"/>
              <w:spacing w:after="0" w:line="240" w:lineRule="exact"/>
              <w:ind w:left="0"/>
              <w:jc w:val="center"/>
              <w:rPr>
                <w:rFonts w:cs="Times New Roman"/>
                <w:b/>
              </w:rPr>
            </w:pPr>
            <w:r w:rsidRPr="0065045E">
              <w:rPr>
                <w:rFonts w:cs="Times New Roman"/>
                <w:b/>
              </w:rPr>
              <w:t>TOTAL Combined (</w:t>
            </w:r>
            <w:r w:rsidRPr="0065045E">
              <w:rPr>
                <w:rFonts w:cs="Times New Roman"/>
                <w:b/>
                <w:i/>
              </w:rPr>
              <w:t>Includes Non-PEB Conditions</w:t>
            </w:r>
            <w:r w:rsidRPr="0065045E">
              <w:rPr>
                <w:rFonts w:cs="Times New Roman"/>
                <w:b/>
              </w:rPr>
              <w:t xml:space="preserve">): 80%                                                                         </w:t>
            </w:r>
            <w:r w:rsidRPr="0065045E">
              <w:rPr>
                <w:rFonts w:cs="Times New Roman"/>
              </w:rPr>
              <w:t xml:space="preserve"> </w:t>
            </w:r>
          </w:p>
        </w:tc>
      </w:tr>
    </w:tbl>
    <w:p w:rsidR="004920B5" w:rsidRPr="000B17B9" w:rsidRDefault="004920B5" w:rsidP="004920B5">
      <w:pPr>
        <w:tabs>
          <w:tab w:val="left" w:pos="288"/>
          <w:tab w:val="left" w:pos="4752"/>
        </w:tabs>
        <w:spacing w:line="240" w:lineRule="exact"/>
        <w:jc w:val="both"/>
        <w:rPr>
          <w:rFonts w:cs="Courier New"/>
          <w:color w:val="000080"/>
        </w:rPr>
      </w:pPr>
      <w:r w:rsidRPr="000B17B9">
        <w:rPr>
          <w:rFonts w:cs="Courier New"/>
          <w:color w:val="000080"/>
          <w:u w:val="single"/>
        </w:rPr>
        <w:t>__________________________________________________________</w:t>
      </w:r>
      <w:r>
        <w:rPr>
          <w:rFonts w:cs="Courier New"/>
          <w:color w:val="000080"/>
          <w:u w:val="single"/>
        </w:rPr>
        <w:t>___</w:t>
      </w:r>
      <w:r w:rsidRPr="000B17B9">
        <w:rPr>
          <w:rFonts w:cs="Courier New"/>
          <w:color w:val="000080"/>
          <w:u w:val="single"/>
        </w:rPr>
        <w:t>___</w:t>
      </w:r>
    </w:p>
    <w:p w:rsidR="00A90D55" w:rsidRPr="00A7310B" w:rsidRDefault="00A90D55" w:rsidP="00CB3357">
      <w:pPr>
        <w:tabs>
          <w:tab w:val="left" w:pos="288"/>
          <w:tab w:val="left" w:pos="4752"/>
        </w:tabs>
        <w:spacing w:line="240" w:lineRule="exact"/>
        <w:jc w:val="both"/>
        <w:rPr>
          <w:color w:val="auto"/>
        </w:rPr>
      </w:pPr>
    </w:p>
    <w:p w:rsidR="008007B1" w:rsidRPr="000B17B9" w:rsidRDefault="002C6E5B" w:rsidP="00CB3357">
      <w:pPr>
        <w:tabs>
          <w:tab w:val="left" w:pos="288"/>
          <w:tab w:val="left" w:pos="4752"/>
        </w:tabs>
        <w:spacing w:line="240" w:lineRule="exact"/>
        <w:jc w:val="both"/>
        <w:rPr>
          <w:rFonts w:cs="Courier New"/>
          <w:color w:val="auto"/>
          <w:szCs w:val="24"/>
        </w:rPr>
      </w:pPr>
      <w:r w:rsidRPr="000B17B9">
        <w:rPr>
          <w:rFonts w:cs="Courier New"/>
          <w:color w:val="auto"/>
          <w:szCs w:val="24"/>
          <w:u w:val="single"/>
        </w:rPr>
        <w:t>ANALYSIS SUMMARY</w:t>
      </w:r>
    </w:p>
    <w:p w:rsidR="004920B5" w:rsidRDefault="004920B5" w:rsidP="00CB3357">
      <w:pPr>
        <w:tabs>
          <w:tab w:val="left" w:pos="288"/>
          <w:tab w:val="left" w:pos="4752"/>
        </w:tabs>
        <w:spacing w:line="240" w:lineRule="exact"/>
        <w:jc w:val="both"/>
        <w:rPr>
          <w:rFonts w:cs="Courier New"/>
          <w:color w:val="auto"/>
          <w:szCs w:val="24"/>
          <w:u w:val="single"/>
        </w:rPr>
      </w:pPr>
    </w:p>
    <w:p w:rsidR="00266C07" w:rsidRPr="004920B5" w:rsidRDefault="00266C07" w:rsidP="00CB3357">
      <w:pPr>
        <w:tabs>
          <w:tab w:val="left" w:pos="288"/>
          <w:tab w:val="left" w:pos="4752"/>
        </w:tabs>
        <w:spacing w:line="240" w:lineRule="exact"/>
        <w:jc w:val="both"/>
        <w:rPr>
          <w:rFonts w:cs="Courier New"/>
          <w:color w:val="auto"/>
          <w:szCs w:val="24"/>
        </w:rPr>
      </w:pPr>
      <w:r w:rsidRPr="000B17B9">
        <w:rPr>
          <w:rFonts w:cs="Courier New"/>
          <w:color w:val="auto"/>
          <w:szCs w:val="24"/>
          <w:u w:val="single"/>
        </w:rPr>
        <w:t>PTSD</w:t>
      </w:r>
      <w:r w:rsidR="004920B5">
        <w:rPr>
          <w:rFonts w:cs="Courier New"/>
          <w:color w:val="auto"/>
          <w:szCs w:val="24"/>
        </w:rPr>
        <w:t xml:space="preserve">:  </w:t>
      </w:r>
    </w:p>
    <w:p w:rsidR="00266C07" w:rsidRPr="000B17B9" w:rsidRDefault="00266C07" w:rsidP="00CB3357">
      <w:pPr>
        <w:tabs>
          <w:tab w:val="left" w:pos="288"/>
          <w:tab w:val="left" w:pos="4752"/>
        </w:tabs>
        <w:spacing w:line="240" w:lineRule="exact"/>
        <w:jc w:val="both"/>
        <w:rPr>
          <w:rFonts w:cs="Courier New"/>
          <w:color w:val="auto"/>
          <w:szCs w:val="24"/>
        </w:rPr>
      </w:pPr>
      <w:r w:rsidRPr="000B17B9">
        <w:rPr>
          <w:rFonts w:cs="Courier New"/>
          <w:color w:val="auto"/>
          <w:szCs w:val="24"/>
        </w:rPr>
        <w:t>The PEB 10% rating</w:t>
      </w:r>
      <w:r w:rsidR="00BB0926" w:rsidRPr="000B17B9">
        <w:rPr>
          <w:rFonts w:cs="Courier New"/>
          <w:color w:val="auto"/>
          <w:szCs w:val="24"/>
        </w:rPr>
        <w:t xml:space="preserve"> for </w:t>
      </w:r>
      <w:r w:rsidR="004920B5">
        <w:rPr>
          <w:rFonts w:cs="Courier New"/>
          <w:color w:val="auto"/>
          <w:szCs w:val="24"/>
        </w:rPr>
        <w:t xml:space="preserve">PTSD </w:t>
      </w:r>
      <w:r w:rsidRPr="000B17B9">
        <w:rPr>
          <w:rFonts w:cs="Courier New"/>
          <w:color w:val="auto"/>
          <w:szCs w:val="24"/>
        </w:rPr>
        <w:t xml:space="preserve">was most likely derived from DoDI 1332.39 as this </w:t>
      </w:r>
      <w:r w:rsidR="004920B5">
        <w:rPr>
          <w:rFonts w:cs="Courier New"/>
          <w:color w:val="auto"/>
          <w:szCs w:val="24"/>
        </w:rPr>
        <w:t>i</w:t>
      </w:r>
      <w:r w:rsidRPr="000B17B9">
        <w:rPr>
          <w:rFonts w:cs="Courier New"/>
          <w:color w:val="auto"/>
          <w:szCs w:val="24"/>
        </w:rPr>
        <w:t xml:space="preserve">nstruction was in effect at the time of the PEB adjudication in June 2007 and this date preceded the promulgation of the </w:t>
      </w:r>
      <w:r w:rsidR="004920B5">
        <w:rPr>
          <w:rFonts w:cs="Courier New"/>
          <w:color w:val="auto"/>
          <w:szCs w:val="24"/>
        </w:rPr>
        <w:t>National Defense Authorization Act (</w:t>
      </w:r>
      <w:r w:rsidRPr="000B17B9">
        <w:rPr>
          <w:rFonts w:cs="Courier New"/>
          <w:color w:val="auto"/>
          <w:szCs w:val="24"/>
        </w:rPr>
        <w:t>NDAA</w:t>
      </w:r>
      <w:r w:rsidR="004920B5">
        <w:rPr>
          <w:rFonts w:cs="Courier New"/>
          <w:color w:val="auto"/>
          <w:szCs w:val="24"/>
        </w:rPr>
        <w:t>)</w:t>
      </w:r>
      <w:r w:rsidRPr="000B17B9">
        <w:rPr>
          <w:rFonts w:cs="Courier New"/>
          <w:color w:val="auto"/>
          <w:szCs w:val="24"/>
        </w:rPr>
        <w:t xml:space="preserve"> 2008 mandate for DOD adherence to VASRD 4.129.  </w:t>
      </w:r>
      <w:r w:rsidR="00BB0926" w:rsidRPr="000B17B9">
        <w:rPr>
          <w:rFonts w:cs="Courier New"/>
          <w:color w:val="auto"/>
          <w:szCs w:val="24"/>
        </w:rPr>
        <w:t>In accordance with</w:t>
      </w:r>
      <w:r w:rsidRPr="000B17B9">
        <w:rPr>
          <w:rFonts w:cs="Courier New"/>
          <w:color w:val="auto"/>
          <w:szCs w:val="24"/>
        </w:rPr>
        <w:t xml:space="preserve"> DoDI 6040.44 and DOD guidance (which applies current VASRD 4.129 to all Board cases), the Board is obligated to recommend a minimum 50% PTSD rating for a retroactive </w:t>
      </w:r>
      <w:r w:rsidR="004920B5">
        <w:rPr>
          <w:rFonts w:cs="Courier New"/>
          <w:color w:val="auto"/>
          <w:szCs w:val="24"/>
        </w:rPr>
        <w:t>6</w:t>
      </w:r>
      <w:r w:rsidRPr="000B17B9">
        <w:rPr>
          <w:rFonts w:cs="Courier New"/>
          <w:color w:val="auto"/>
          <w:szCs w:val="24"/>
        </w:rPr>
        <w:t xml:space="preserve"> month period of </w:t>
      </w:r>
      <w:r w:rsidR="004920B5">
        <w:rPr>
          <w:rFonts w:cs="Courier New"/>
          <w:color w:val="auto"/>
          <w:szCs w:val="24"/>
        </w:rPr>
        <w:t>Temporary Disability Retired List (</w:t>
      </w:r>
      <w:r w:rsidRPr="000B17B9">
        <w:rPr>
          <w:rFonts w:cs="Courier New"/>
          <w:color w:val="auto"/>
          <w:szCs w:val="24"/>
        </w:rPr>
        <w:t>TDRL</w:t>
      </w:r>
      <w:r w:rsidR="004920B5">
        <w:rPr>
          <w:rFonts w:cs="Courier New"/>
          <w:color w:val="auto"/>
          <w:szCs w:val="24"/>
        </w:rPr>
        <w:t>)</w:t>
      </w:r>
      <w:r w:rsidRPr="000B17B9">
        <w:rPr>
          <w:rFonts w:cs="Courier New"/>
          <w:color w:val="auto"/>
          <w:szCs w:val="24"/>
        </w:rPr>
        <w:t xml:space="preserve">.  The Board must then determine the most appropriate fit with VASRD 4.130 criteria at </w:t>
      </w:r>
      <w:r w:rsidR="004920B5">
        <w:rPr>
          <w:rFonts w:cs="Courier New"/>
          <w:color w:val="auto"/>
          <w:szCs w:val="24"/>
        </w:rPr>
        <w:t>6</w:t>
      </w:r>
      <w:r w:rsidRPr="000B17B9">
        <w:rPr>
          <w:rFonts w:cs="Courier New"/>
          <w:color w:val="auto"/>
          <w:szCs w:val="24"/>
        </w:rPr>
        <w:t xml:space="preserve"> months for its permanent rating recommendation.  The most proximate source of comprehensive evidence on which to base the permanent rating recommendation in this case is the VA </w:t>
      </w:r>
      <w:r w:rsidR="004920B5">
        <w:rPr>
          <w:rFonts w:cs="Courier New"/>
          <w:color w:val="auto"/>
          <w:szCs w:val="24"/>
        </w:rPr>
        <w:t>Compensation and Pension (</w:t>
      </w:r>
      <w:r w:rsidRPr="000B17B9">
        <w:rPr>
          <w:rFonts w:cs="Courier New"/>
          <w:color w:val="auto"/>
          <w:szCs w:val="24"/>
        </w:rPr>
        <w:t>C&amp;P</w:t>
      </w:r>
      <w:r w:rsidR="004920B5">
        <w:rPr>
          <w:rFonts w:cs="Courier New"/>
          <w:color w:val="auto"/>
          <w:szCs w:val="24"/>
        </w:rPr>
        <w:t>)</w:t>
      </w:r>
      <w:r w:rsidRPr="000B17B9">
        <w:rPr>
          <w:rFonts w:cs="Courier New"/>
          <w:color w:val="auto"/>
          <w:szCs w:val="24"/>
        </w:rPr>
        <w:t xml:space="preserve"> PTSD examination </w:t>
      </w:r>
      <w:r w:rsidR="004920B5">
        <w:rPr>
          <w:rFonts w:cs="Courier New"/>
          <w:color w:val="auto"/>
          <w:szCs w:val="24"/>
        </w:rPr>
        <w:t xml:space="preserve">4 1/2 </w:t>
      </w:r>
      <w:r w:rsidRPr="000B17B9">
        <w:rPr>
          <w:rFonts w:cs="Courier New"/>
          <w:color w:val="auto"/>
          <w:szCs w:val="24"/>
        </w:rPr>
        <w:t xml:space="preserve">months after separation. </w:t>
      </w:r>
    </w:p>
    <w:p w:rsidR="00CF2BAF" w:rsidRPr="000B17B9" w:rsidRDefault="00CF2BAF" w:rsidP="00CB3357">
      <w:pPr>
        <w:tabs>
          <w:tab w:val="left" w:pos="288"/>
          <w:tab w:val="left" w:pos="4752"/>
        </w:tabs>
        <w:spacing w:line="240" w:lineRule="exact"/>
        <w:jc w:val="both"/>
        <w:rPr>
          <w:rFonts w:cs="Courier New"/>
          <w:color w:val="auto"/>
          <w:szCs w:val="24"/>
        </w:rPr>
      </w:pPr>
    </w:p>
    <w:p w:rsidR="00C451B2" w:rsidRPr="000B17B9" w:rsidRDefault="00C451B2" w:rsidP="00CB3357">
      <w:pPr>
        <w:tabs>
          <w:tab w:val="left" w:pos="288"/>
          <w:tab w:val="left" w:pos="4752"/>
        </w:tabs>
        <w:spacing w:line="240" w:lineRule="exact"/>
        <w:jc w:val="both"/>
        <w:rPr>
          <w:rFonts w:cs="Courier New"/>
          <w:color w:val="auto"/>
          <w:szCs w:val="24"/>
        </w:rPr>
      </w:pPr>
      <w:r w:rsidRPr="000B17B9">
        <w:rPr>
          <w:rFonts w:cs="Courier New"/>
          <w:color w:val="auto"/>
          <w:szCs w:val="24"/>
        </w:rPr>
        <w:t xml:space="preserve">The CI had VA PTSD C&amp;P examinations at </w:t>
      </w:r>
      <w:r w:rsidR="004920B5">
        <w:rPr>
          <w:rFonts w:cs="Courier New"/>
          <w:color w:val="auto"/>
          <w:szCs w:val="24"/>
        </w:rPr>
        <w:t>4 1/2</w:t>
      </w:r>
      <w:r w:rsidRPr="000B17B9">
        <w:rPr>
          <w:rFonts w:cs="Courier New"/>
          <w:color w:val="auto"/>
          <w:szCs w:val="24"/>
        </w:rPr>
        <w:t xml:space="preserve"> and </w:t>
      </w:r>
      <w:r w:rsidR="004920B5">
        <w:rPr>
          <w:rFonts w:cs="Courier New"/>
          <w:color w:val="auto"/>
          <w:szCs w:val="24"/>
        </w:rPr>
        <w:t>20</w:t>
      </w:r>
      <w:r w:rsidRPr="000B17B9">
        <w:rPr>
          <w:rFonts w:cs="Courier New"/>
          <w:color w:val="auto"/>
          <w:szCs w:val="24"/>
        </w:rPr>
        <w:t xml:space="preserve"> months after separation from service. </w:t>
      </w:r>
      <w:r w:rsidR="004920B5">
        <w:rPr>
          <w:rFonts w:cs="Courier New"/>
          <w:color w:val="auto"/>
          <w:szCs w:val="24"/>
        </w:rPr>
        <w:t xml:space="preserve"> </w:t>
      </w:r>
      <w:r w:rsidRPr="000B17B9">
        <w:rPr>
          <w:rFonts w:cs="Courier New"/>
          <w:color w:val="auto"/>
          <w:szCs w:val="24"/>
        </w:rPr>
        <w:t xml:space="preserve">Both exams documented similar levels of functional impairment and resulted in a 50% disability rating by the VA. </w:t>
      </w:r>
      <w:r w:rsidR="004920B5">
        <w:rPr>
          <w:rFonts w:cs="Courier New"/>
          <w:color w:val="auto"/>
          <w:szCs w:val="24"/>
        </w:rPr>
        <w:t xml:space="preserve"> </w:t>
      </w:r>
      <w:r w:rsidRPr="000B17B9">
        <w:rPr>
          <w:rFonts w:cs="Courier New"/>
          <w:color w:val="auto"/>
          <w:szCs w:val="24"/>
        </w:rPr>
        <w:t xml:space="preserve">The CI had not been receiving treatment for PTSD </w:t>
      </w:r>
      <w:r w:rsidR="00A7310B">
        <w:rPr>
          <w:rFonts w:cs="Courier New"/>
          <w:color w:val="auto"/>
          <w:szCs w:val="24"/>
        </w:rPr>
        <w:t>at</w:t>
      </w:r>
      <w:r w:rsidRPr="000B17B9">
        <w:rPr>
          <w:rFonts w:cs="Courier New"/>
          <w:color w:val="auto"/>
          <w:szCs w:val="24"/>
        </w:rPr>
        <w:t xml:space="preserve"> the time of his first VA examination. </w:t>
      </w:r>
      <w:r w:rsidR="004920B5">
        <w:rPr>
          <w:rFonts w:cs="Courier New"/>
          <w:color w:val="auto"/>
          <w:szCs w:val="24"/>
        </w:rPr>
        <w:t xml:space="preserve"> </w:t>
      </w:r>
      <w:r w:rsidRPr="000B17B9">
        <w:rPr>
          <w:rFonts w:cs="Courier New"/>
          <w:color w:val="auto"/>
          <w:szCs w:val="24"/>
        </w:rPr>
        <w:t xml:space="preserve">However, his level of functioning did not improve after treatment was resumed and may have slightly declined as evidenced by a </w:t>
      </w:r>
      <w:r w:rsidR="00BB0926" w:rsidRPr="000B17B9">
        <w:rPr>
          <w:rFonts w:cs="Courier New"/>
          <w:color w:val="auto"/>
          <w:szCs w:val="24"/>
        </w:rPr>
        <w:t>Global Assessment of Functioning (</w:t>
      </w:r>
      <w:r w:rsidRPr="000B17B9">
        <w:rPr>
          <w:rFonts w:cs="Courier New"/>
          <w:color w:val="auto"/>
          <w:szCs w:val="24"/>
        </w:rPr>
        <w:t>GAF</w:t>
      </w:r>
      <w:r w:rsidR="00BB0926" w:rsidRPr="000B17B9">
        <w:rPr>
          <w:rFonts w:cs="Courier New"/>
          <w:color w:val="auto"/>
          <w:szCs w:val="24"/>
        </w:rPr>
        <w:t>)</w:t>
      </w:r>
      <w:r w:rsidRPr="000B17B9">
        <w:rPr>
          <w:rFonts w:cs="Courier New"/>
          <w:color w:val="auto"/>
          <w:szCs w:val="24"/>
        </w:rPr>
        <w:t xml:space="preserve"> of 58 in August 2007 and 50 in November 2008.</w:t>
      </w:r>
      <w:r w:rsidR="00DA3592" w:rsidRPr="000B17B9">
        <w:rPr>
          <w:rFonts w:cs="Courier New"/>
          <w:color w:val="auto"/>
          <w:szCs w:val="24"/>
        </w:rPr>
        <w:t xml:space="preserve"> </w:t>
      </w:r>
      <w:r w:rsidR="006A6D96" w:rsidRPr="000B17B9">
        <w:rPr>
          <w:rFonts w:cs="Courier New"/>
          <w:color w:val="auto"/>
          <w:szCs w:val="24"/>
        </w:rPr>
        <w:t xml:space="preserve">His condition appears to have been fairly stable over time. </w:t>
      </w:r>
      <w:r w:rsidR="00BB0926" w:rsidRPr="000B17B9">
        <w:rPr>
          <w:rFonts w:cs="Courier New"/>
          <w:color w:val="auto"/>
          <w:szCs w:val="24"/>
        </w:rPr>
        <w:t xml:space="preserve">Therefore, the initial VA examination can be assumed to reasonably represent the level of functional impairment present at </w:t>
      </w:r>
      <w:r w:rsidR="00800471">
        <w:rPr>
          <w:rFonts w:cs="Courier New"/>
          <w:color w:val="auto"/>
          <w:szCs w:val="24"/>
        </w:rPr>
        <w:t xml:space="preserve">6 </w:t>
      </w:r>
      <w:r w:rsidR="00BB0926" w:rsidRPr="000B17B9">
        <w:rPr>
          <w:rFonts w:cs="Courier New"/>
          <w:color w:val="auto"/>
          <w:szCs w:val="24"/>
        </w:rPr>
        <w:t>months after separation from service.</w:t>
      </w:r>
      <w:r w:rsidRPr="000B17B9">
        <w:rPr>
          <w:rFonts w:cs="Courier New"/>
          <w:color w:val="auto"/>
          <w:szCs w:val="24"/>
        </w:rPr>
        <w:t xml:space="preserve"> </w:t>
      </w:r>
    </w:p>
    <w:p w:rsidR="00BB0926" w:rsidRPr="000B17B9" w:rsidRDefault="00BB0926" w:rsidP="00CB3357">
      <w:pPr>
        <w:tabs>
          <w:tab w:val="left" w:pos="288"/>
          <w:tab w:val="left" w:pos="4752"/>
        </w:tabs>
        <w:spacing w:line="240" w:lineRule="exact"/>
        <w:jc w:val="both"/>
        <w:rPr>
          <w:rFonts w:cs="Courier New"/>
          <w:color w:val="auto"/>
          <w:szCs w:val="24"/>
        </w:rPr>
      </w:pPr>
    </w:p>
    <w:p w:rsidR="00BB0926" w:rsidRPr="000B17B9" w:rsidRDefault="00BB0926" w:rsidP="00BB0926">
      <w:pPr>
        <w:autoSpaceDE w:val="0"/>
        <w:autoSpaceDN w:val="0"/>
        <w:adjustRightInd w:val="0"/>
        <w:spacing w:line="240" w:lineRule="exact"/>
        <w:jc w:val="both"/>
        <w:rPr>
          <w:rFonts w:cs="Courier New"/>
          <w:color w:val="auto"/>
          <w:szCs w:val="24"/>
        </w:rPr>
      </w:pPr>
      <w:r w:rsidRPr="000B17B9">
        <w:rPr>
          <w:rFonts w:cs="Courier New"/>
          <w:color w:val="auto"/>
          <w:szCs w:val="24"/>
        </w:rPr>
        <w:t xml:space="preserve">The Medical Evaluation Board (MEB) </w:t>
      </w:r>
      <w:r w:rsidR="00800471">
        <w:rPr>
          <w:rFonts w:cs="Courier New"/>
          <w:color w:val="auto"/>
          <w:szCs w:val="24"/>
        </w:rPr>
        <w:t>NARSUM</w:t>
      </w:r>
      <w:r w:rsidRPr="000B17B9">
        <w:rPr>
          <w:rFonts w:cs="Courier New"/>
          <w:color w:val="auto"/>
          <w:szCs w:val="24"/>
        </w:rPr>
        <w:t xml:space="preserve"> completed 20061016 documented the diagnosis of PTSD with a </w:t>
      </w:r>
      <w:proofErr w:type="gramStart"/>
      <w:r w:rsidRPr="000B17B9">
        <w:rPr>
          <w:rFonts w:cs="Courier New"/>
          <w:color w:val="auto"/>
          <w:szCs w:val="24"/>
        </w:rPr>
        <w:t>Definite</w:t>
      </w:r>
      <w:proofErr w:type="gramEnd"/>
      <w:r w:rsidRPr="000B17B9">
        <w:rPr>
          <w:rFonts w:cs="Courier New"/>
          <w:color w:val="auto"/>
          <w:szCs w:val="24"/>
        </w:rPr>
        <w:t xml:space="preserve"> disability for continued military service and a Moderate disability for occupational functioning. </w:t>
      </w:r>
      <w:r w:rsidR="00800471">
        <w:rPr>
          <w:rFonts w:cs="Courier New"/>
          <w:color w:val="auto"/>
          <w:szCs w:val="24"/>
        </w:rPr>
        <w:t xml:space="preserve"> </w:t>
      </w:r>
      <w:r w:rsidRPr="000B17B9">
        <w:rPr>
          <w:rFonts w:cs="Courier New"/>
          <w:color w:val="auto"/>
          <w:szCs w:val="24"/>
        </w:rPr>
        <w:t>His GAF was determined to be 41-50 an</w:t>
      </w:r>
      <w:r w:rsidR="00800471">
        <w:rPr>
          <w:rFonts w:cs="Courier New"/>
          <w:color w:val="auto"/>
          <w:szCs w:val="24"/>
        </w:rPr>
        <w:t>d his symptoms were considered S</w:t>
      </w:r>
      <w:r w:rsidRPr="000B17B9">
        <w:rPr>
          <w:rFonts w:cs="Courier New"/>
          <w:color w:val="auto"/>
          <w:szCs w:val="24"/>
        </w:rPr>
        <w:t xml:space="preserve">evere. </w:t>
      </w:r>
      <w:r w:rsidR="00800471">
        <w:rPr>
          <w:rFonts w:cs="Courier New"/>
          <w:color w:val="auto"/>
          <w:szCs w:val="24"/>
        </w:rPr>
        <w:t xml:space="preserve"> </w:t>
      </w:r>
      <w:r w:rsidRPr="000B17B9">
        <w:rPr>
          <w:rFonts w:cs="Courier New"/>
          <w:color w:val="auto"/>
          <w:szCs w:val="24"/>
        </w:rPr>
        <w:t xml:space="preserve">The CI’s coping skills had sharply decreased with the current stressors of his recent combat experience as well as the loss of several friends in combat. </w:t>
      </w:r>
      <w:r w:rsidR="00800471">
        <w:rPr>
          <w:rFonts w:cs="Courier New"/>
          <w:color w:val="auto"/>
          <w:szCs w:val="24"/>
        </w:rPr>
        <w:t xml:space="preserve"> </w:t>
      </w:r>
      <w:r w:rsidRPr="000B17B9">
        <w:rPr>
          <w:rFonts w:cs="Courier New"/>
          <w:color w:val="auto"/>
          <w:szCs w:val="24"/>
        </w:rPr>
        <w:t xml:space="preserve">He reported a history of multiple concussions followed </w:t>
      </w:r>
      <w:r w:rsidRPr="000B17B9">
        <w:rPr>
          <w:rFonts w:cs="Courier New"/>
          <w:color w:val="auto"/>
          <w:szCs w:val="24"/>
        </w:rPr>
        <w:lastRenderedPageBreak/>
        <w:t xml:space="preserve">by daily headaches, and cognitive complaints. </w:t>
      </w:r>
      <w:r w:rsidR="00800471">
        <w:rPr>
          <w:rFonts w:cs="Courier New"/>
          <w:color w:val="auto"/>
          <w:szCs w:val="24"/>
        </w:rPr>
        <w:t xml:space="preserve"> </w:t>
      </w:r>
      <w:r w:rsidRPr="000B17B9">
        <w:rPr>
          <w:rFonts w:cs="Courier New"/>
          <w:color w:val="auto"/>
          <w:szCs w:val="24"/>
        </w:rPr>
        <w:t xml:space="preserve">He was unable to successfully perform his military duties. </w:t>
      </w:r>
      <w:r w:rsidR="00800471">
        <w:rPr>
          <w:rFonts w:cs="Courier New"/>
          <w:color w:val="auto"/>
          <w:szCs w:val="24"/>
        </w:rPr>
        <w:t xml:space="preserve"> </w:t>
      </w:r>
      <w:r w:rsidRPr="000B17B9">
        <w:rPr>
          <w:rFonts w:cs="Courier New"/>
          <w:color w:val="auto"/>
          <w:szCs w:val="24"/>
        </w:rPr>
        <w:t xml:space="preserve">He was unable to safely use a weapon and was counseled repeatedly about his forgetfulness. </w:t>
      </w:r>
      <w:r w:rsidR="00800471">
        <w:rPr>
          <w:rFonts w:cs="Courier New"/>
          <w:color w:val="auto"/>
          <w:szCs w:val="24"/>
        </w:rPr>
        <w:t xml:space="preserve"> </w:t>
      </w:r>
      <w:r w:rsidRPr="000B17B9">
        <w:rPr>
          <w:rFonts w:cs="Courier New"/>
          <w:color w:val="auto"/>
          <w:szCs w:val="24"/>
        </w:rPr>
        <w:t xml:space="preserve">He was absent from work due to frequent medical appointments and headaches. </w:t>
      </w:r>
      <w:r w:rsidR="00800471">
        <w:rPr>
          <w:rFonts w:cs="Courier New"/>
          <w:color w:val="auto"/>
          <w:szCs w:val="24"/>
        </w:rPr>
        <w:t xml:space="preserve"> </w:t>
      </w:r>
      <w:r w:rsidRPr="000B17B9">
        <w:rPr>
          <w:rFonts w:cs="Courier New"/>
          <w:color w:val="auto"/>
          <w:szCs w:val="24"/>
        </w:rPr>
        <w:t>His relationships were also adversely affected by his cognitive and emotional difficulties. The examiner determined that further treatment in the military setting was not likely to restore the patient to a full duty status and he would likely require ongoing psychotherapy as well as pharmacotherapy following discharge.</w:t>
      </w:r>
      <w:r w:rsidR="00DA3592" w:rsidRPr="000B17B9">
        <w:rPr>
          <w:rFonts w:cs="Courier New"/>
          <w:color w:val="auto"/>
          <w:szCs w:val="24"/>
        </w:rPr>
        <w:t xml:space="preserve"> </w:t>
      </w:r>
      <w:r w:rsidR="00800471">
        <w:rPr>
          <w:rFonts w:cs="Courier New"/>
          <w:color w:val="auto"/>
          <w:szCs w:val="24"/>
        </w:rPr>
        <w:t xml:space="preserve"> </w:t>
      </w:r>
      <w:r w:rsidR="00DA3592" w:rsidRPr="000B17B9">
        <w:rPr>
          <w:rFonts w:cs="Courier New"/>
          <w:color w:val="auto"/>
          <w:szCs w:val="24"/>
        </w:rPr>
        <w:t>There is insufficient evidence in the NARSUM or service treatment record (STR) to support an initial rating of greater than 50%.</w:t>
      </w:r>
    </w:p>
    <w:p w:rsidR="00DA3592" w:rsidRPr="000B17B9" w:rsidRDefault="00DA3592" w:rsidP="00BB0926">
      <w:pPr>
        <w:autoSpaceDE w:val="0"/>
        <w:autoSpaceDN w:val="0"/>
        <w:adjustRightInd w:val="0"/>
        <w:spacing w:line="240" w:lineRule="exact"/>
        <w:jc w:val="both"/>
        <w:rPr>
          <w:rFonts w:cs="Courier New"/>
          <w:color w:val="auto"/>
          <w:szCs w:val="24"/>
        </w:rPr>
      </w:pPr>
    </w:p>
    <w:p w:rsidR="00DA3592" w:rsidRPr="000B17B9" w:rsidRDefault="00DA3592" w:rsidP="00BB0926">
      <w:pPr>
        <w:autoSpaceDE w:val="0"/>
        <w:autoSpaceDN w:val="0"/>
        <w:adjustRightInd w:val="0"/>
        <w:spacing w:line="240" w:lineRule="exact"/>
        <w:jc w:val="both"/>
        <w:rPr>
          <w:rFonts w:cs="Courier New"/>
          <w:color w:val="auto"/>
          <w:szCs w:val="24"/>
        </w:rPr>
      </w:pPr>
      <w:r w:rsidRPr="000B17B9">
        <w:rPr>
          <w:rFonts w:cs="Courier New"/>
          <w:color w:val="auto"/>
          <w:szCs w:val="24"/>
        </w:rPr>
        <w:t xml:space="preserve">The </w:t>
      </w:r>
      <w:r w:rsidR="00C72F06" w:rsidRPr="000B17B9">
        <w:rPr>
          <w:rFonts w:cs="Courier New"/>
          <w:color w:val="auto"/>
          <w:szCs w:val="24"/>
        </w:rPr>
        <w:t xml:space="preserve">initial </w:t>
      </w:r>
      <w:r w:rsidRPr="000B17B9">
        <w:rPr>
          <w:rFonts w:cs="Courier New"/>
          <w:color w:val="auto"/>
          <w:szCs w:val="24"/>
        </w:rPr>
        <w:t xml:space="preserve">VA C&amp;P examination of 20070818 documented the CI met the DSM-IV criteria for  PTSD due to behavioral, social changes, re-experiencing and heightened physiological arousal due to PTSD. </w:t>
      </w:r>
      <w:r w:rsidR="00800471">
        <w:rPr>
          <w:rFonts w:cs="Courier New"/>
          <w:color w:val="auto"/>
          <w:szCs w:val="24"/>
        </w:rPr>
        <w:t xml:space="preserve"> </w:t>
      </w:r>
      <w:r w:rsidRPr="000B17B9">
        <w:rPr>
          <w:rFonts w:cs="Courier New"/>
          <w:color w:val="auto"/>
          <w:szCs w:val="24"/>
        </w:rPr>
        <w:t xml:space="preserve">He had received medication and counseling while in the military but was not under treatment at the time of the examination. </w:t>
      </w:r>
      <w:r w:rsidR="00800471">
        <w:rPr>
          <w:rFonts w:cs="Courier New"/>
          <w:color w:val="auto"/>
          <w:szCs w:val="24"/>
        </w:rPr>
        <w:t xml:space="preserve"> </w:t>
      </w:r>
      <w:r w:rsidRPr="000B17B9">
        <w:rPr>
          <w:rFonts w:cs="Courier New"/>
          <w:color w:val="auto"/>
          <w:szCs w:val="24"/>
        </w:rPr>
        <w:t xml:space="preserve">He was unemployed and living with his mother. </w:t>
      </w:r>
      <w:r w:rsidR="00800471">
        <w:rPr>
          <w:rFonts w:cs="Courier New"/>
          <w:color w:val="auto"/>
          <w:szCs w:val="24"/>
        </w:rPr>
        <w:t xml:space="preserve"> </w:t>
      </w:r>
      <w:r w:rsidR="00D650CF" w:rsidRPr="000B17B9">
        <w:rPr>
          <w:rFonts w:cs="Courier New"/>
          <w:color w:val="auto"/>
          <w:szCs w:val="24"/>
        </w:rPr>
        <w:t>His symptoms included anger, rage, sleep disturbance, irritability, nightmares, exaggerated startle reaction, and flashbacks</w:t>
      </w:r>
      <w:r w:rsidR="00800471">
        <w:rPr>
          <w:rFonts w:cs="Courier New"/>
          <w:color w:val="auto"/>
          <w:szCs w:val="24"/>
        </w:rPr>
        <w:t xml:space="preserve">.  </w:t>
      </w:r>
      <w:r w:rsidRPr="000B17B9">
        <w:rPr>
          <w:rFonts w:cs="Courier New"/>
          <w:color w:val="auto"/>
          <w:szCs w:val="24"/>
        </w:rPr>
        <w:t xml:space="preserve">He appeared irritable on exam and his affect was congruent. </w:t>
      </w:r>
      <w:r w:rsidR="00800471">
        <w:rPr>
          <w:rFonts w:cs="Courier New"/>
          <w:color w:val="auto"/>
          <w:szCs w:val="24"/>
        </w:rPr>
        <w:t xml:space="preserve"> </w:t>
      </w:r>
      <w:r w:rsidRPr="000B17B9">
        <w:rPr>
          <w:rFonts w:cs="Courier New"/>
          <w:color w:val="auto"/>
          <w:szCs w:val="24"/>
        </w:rPr>
        <w:t xml:space="preserve">He did not have hallucinations, delusions, or homicidal or suicidal ideation. </w:t>
      </w:r>
      <w:r w:rsidR="00800471">
        <w:rPr>
          <w:rFonts w:cs="Courier New"/>
          <w:color w:val="auto"/>
          <w:szCs w:val="24"/>
        </w:rPr>
        <w:t xml:space="preserve"> </w:t>
      </w:r>
      <w:r w:rsidRPr="000B17B9">
        <w:rPr>
          <w:rFonts w:cs="Courier New"/>
          <w:color w:val="auto"/>
          <w:szCs w:val="24"/>
        </w:rPr>
        <w:t xml:space="preserve">His symptoms severity was </w:t>
      </w:r>
      <w:r w:rsidR="00800471">
        <w:rPr>
          <w:rFonts w:cs="Courier New"/>
          <w:color w:val="auto"/>
          <w:szCs w:val="24"/>
        </w:rPr>
        <w:t>M</w:t>
      </w:r>
      <w:r w:rsidRPr="000B17B9">
        <w:rPr>
          <w:rFonts w:cs="Courier New"/>
          <w:color w:val="auto"/>
          <w:szCs w:val="24"/>
        </w:rPr>
        <w:t xml:space="preserve">oderate and frequency was often. </w:t>
      </w:r>
      <w:r w:rsidR="00800471">
        <w:rPr>
          <w:rFonts w:cs="Courier New"/>
          <w:color w:val="auto"/>
          <w:szCs w:val="24"/>
        </w:rPr>
        <w:t xml:space="preserve"> </w:t>
      </w:r>
      <w:r w:rsidRPr="000B17B9">
        <w:rPr>
          <w:rFonts w:cs="Courier New"/>
          <w:color w:val="auto"/>
          <w:szCs w:val="24"/>
        </w:rPr>
        <w:t>Duration of symptoms was minutes to hours.</w:t>
      </w:r>
    </w:p>
    <w:p w:rsidR="00DA3592" w:rsidRPr="000B17B9" w:rsidRDefault="00DA3592" w:rsidP="00BB0926">
      <w:pPr>
        <w:autoSpaceDE w:val="0"/>
        <w:autoSpaceDN w:val="0"/>
        <w:adjustRightInd w:val="0"/>
        <w:spacing w:line="240" w:lineRule="exact"/>
        <w:jc w:val="both"/>
        <w:rPr>
          <w:rFonts w:cs="Courier New"/>
          <w:color w:val="auto"/>
          <w:szCs w:val="24"/>
        </w:rPr>
      </w:pPr>
    </w:p>
    <w:p w:rsidR="00DA3592" w:rsidRPr="000B17B9" w:rsidRDefault="00DA3592" w:rsidP="00C72F06">
      <w:pPr>
        <w:autoSpaceDE w:val="0"/>
        <w:autoSpaceDN w:val="0"/>
        <w:adjustRightInd w:val="0"/>
        <w:spacing w:line="240" w:lineRule="exact"/>
        <w:jc w:val="both"/>
        <w:rPr>
          <w:rFonts w:cs="Courier New"/>
          <w:color w:val="auto"/>
          <w:szCs w:val="24"/>
        </w:rPr>
      </w:pPr>
      <w:r w:rsidRPr="000B17B9">
        <w:rPr>
          <w:rFonts w:cs="Courier New"/>
          <w:color w:val="auto"/>
          <w:szCs w:val="24"/>
        </w:rPr>
        <w:t xml:space="preserve">He restarted and continued treatment for PTSD at the VA but his symptoms did not change in frequency, severity, or duration between the initial </w:t>
      </w:r>
      <w:r w:rsidR="00C72F06" w:rsidRPr="000B17B9">
        <w:rPr>
          <w:rFonts w:cs="Courier New"/>
          <w:color w:val="auto"/>
          <w:szCs w:val="24"/>
        </w:rPr>
        <w:t xml:space="preserve">C&amp;P </w:t>
      </w:r>
      <w:r w:rsidRPr="000B17B9">
        <w:rPr>
          <w:rFonts w:cs="Courier New"/>
          <w:color w:val="auto"/>
          <w:szCs w:val="24"/>
        </w:rPr>
        <w:t xml:space="preserve">exam and the C&amp;P exam of </w:t>
      </w:r>
      <w:r w:rsidR="00C72F06" w:rsidRPr="000B17B9">
        <w:rPr>
          <w:rFonts w:cs="Courier New"/>
          <w:color w:val="auto"/>
          <w:szCs w:val="24"/>
        </w:rPr>
        <w:t xml:space="preserve">20081122. </w:t>
      </w:r>
      <w:r w:rsidR="00956E79">
        <w:rPr>
          <w:rFonts w:cs="Courier New"/>
          <w:color w:val="auto"/>
          <w:szCs w:val="24"/>
        </w:rPr>
        <w:t xml:space="preserve"> </w:t>
      </w:r>
      <w:r w:rsidR="00C72F06" w:rsidRPr="000B17B9">
        <w:rPr>
          <w:rFonts w:cs="Courier New"/>
          <w:color w:val="auto"/>
          <w:szCs w:val="24"/>
        </w:rPr>
        <w:t xml:space="preserve">At the time of this exam he was enrolled in the West Side VA PTSD program. </w:t>
      </w:r>
      <w:r w:rsidR="00956E79">
        <w:rPr>
          <w:rFonts w:cs="Courier New"/>
          <w:color w:val="auto"/>
          <w:szCs w:val="24"/>
        </w:rPr>
        <w:t xml:space="preserve"> </w:t>
      </w:r>
      <w:r w:rsidR="00C72F06" w:rsidRPr="000B17B9">
        <w:rPr>
          <w:rFonts w:cs="Courier New"/>
          <w:color w:val="auto"/>
          <w:szCs w:val="24"/>
        </w:rPr>
        <w:t xml:space="preserve">He complained of anxiety and anger and </w:t>
      </w:r>
      <w:r w:rsidR="006A6D96" w:rsidRPr="000B17B9">
        <w:rPr>
          <w:rFonts w:cs="Courier New"/>
          <w:color w:val="auto"/>
          <w:szCs w:val="24"/>
        </w:rPr>
        <w:t xml:space="preserve">being on </w:t>
      </w:r>
      <w:r w:rsidR="00C72F06" w:rsidRPr="000B17B9">
        <w:rPr>
          <w:rFonts w:cs="Courier New"/>
          <w:color w:val="auto"/>
          <w:szCs w:val="24"/>
        </w:rPr>
        <w:t xml:space="preserve">guard all of the time. </w:t>
      </w:r>
      <w:r w:rsidR="00956E79">
        <w:rPr>
          <w:rFonts w:cs="Courier New"/>
          <w:color w:val="auto"/>
          <w:szCs w:val="24"/>
        </w:rPr>
        <w:t xml:space="preserve"> </w:t>
      </w:r>
      <w:r w:rsidR="00C72F06" w:rsidRPr="000B17B9">
        <w:rPr>
          <w:rFonts w:cs="Courier New"/>
          <w:color w:val="auto"/>
          <w:szCs w:val="24"/>
        </w:rPr>
        <w:t xml:space="preserve">He felt uncomfortable among people. </w:t>
      </w:r>
      <w:r w:rsidR="00956E79">
        <w:rPr>
          <w:rFonts w:cs="Courier New"/>
          <w:color w:val="auto"/>
          <w:szCs w:val="24"/>
        </w:rPr>
        <w:t xml:space="preserve"> </w:t>
      </w:r>
      <w:r w:rsidR="00C72F06" w:rsidRPr="000B17B9">
        <w:rPr>
          <w:rFonts w:cs="Courier New"/>
          <w:color w:val="auto"/>
          <w:szCs w:val="24"/>
        </w:rPr>
        <w:t xml:space="preserve">He also complained of neck and back pain and sometimes tinnitus. </w:t>
      </w:r>
      <w:r w:rsidR="00956E79">
        <w:rPr>
          <w:rFonts w:cs="Courier New"/>
          <w:color w:val="auto"/>
          <w:szCs w:val="24"/>
        </w:rPr>
        <w:t xml:space="preserve"> </w:t>
      </w:r>
      <w:r w:rsidR="00C72F06" w:rsidRPr="000B17B9">
        <w:rPr>
          <w:rFonts w:cs="Courier New"/>
          <w:color w:val="auto"/>
          <w:szCs w:val="24"/>
        </w:rPr>
        <w:t xml:space="preserve">He stated that currently he was in rehabilitation at West Side VA Hospital. </w:t>
      </w:r>
      <w:r w:rsidR="00956E79">
        <w:rPr>
          <w:rFonts w:cs="Courier New"/>
          <w:color w:val="auto"/>
          <w:szCs w:val="24"/>
        </w:rPr>
        <w:t xml:space="preserve"> </w:t>
      </w:r>
      <w:r w:rsidR="00C72F06" w:rsidRPr="000B17B9">
        <w:rPr>
          <w:rFonts w:cs="Courier New"/>
          <w:color w:val="auto"/>
          <w:szCs w:val="24"/>
        </w:rPr>
        <w:t xml:space="preserve">He </w:t>
      </w:r>
      <w:r w:rsidR="006A6D96" w:rsidRPr="000B17B9">
        <w:rPr>
          <w:rFonts w:cs="Courier New"/>
          <w:color w:val="auto"/>
          <w:szCs w:val="24"/>
        </w:rPr>
        <w:t>did</w:t>
      </w:r>
      <w:r w:rsidR="00C72F06" w:rsidRPr="000B17B9">
        <w:rPr>
          <w:rFonts w:cs="Courier New"/>
          <w:color w:val="auto"/>
          <w:szCs w:val="24"/>
        </w:rPr>
        <w:t xml:space="preserve"> not socialize with people and he isolate</w:t>
      </w:r>
      <w:r w:rsidR="006A6D96" w:rsidRPr="000B17B9">
        <w:rPr>
          <w:rFonts w:cs="Courier New"/>
          <w:color w:val="auto"/>
          <w:szCs w:val="24"/>
        </w:rPr>
        <w:t>d</w:t>
      </w:r>
      <w:r w:rsidR="00C72F06" w:rsidRPr="000B17B9">
        <w:rPr>
          <w:rFonts w:cs="Courier New"/>
          <w:color w:val="auto"/>
          <w:szCs w:val="24"/>
        </w:rPr>
        <w:t xml:space="preserve"> himself. </w:t>
      </w:r>
      <w:r w:rsidR="00956E79">
        <w:rPr>
          <w:rFonts w:cs="Courier New"/>
          <w:color w:val="auto"/>
          <w:szCs w:val="24"/>
        </w:rPr>
        <w:t xml:space="preserve"> </w:t>
      </w:r>
      <w:r w:rsidR="00C72F06" w:rsidRPr="000B17B9">
        <w:rPr>
          <w:rFonts w:cs="Courier New"/>
          <w:color w:val="auto"/>
          <w:szCs w:val="24"/>
        </w:rPr>
        <w:t xml:space="preserve">He had no history of psychiatric hospitalization. </w:t>
      </w:r>
      <w:r w:rsidR="00956E79">
        <w:rPr>
          <w:rFonts w:cs="Courier New"/>
          <w:color w:val="auto"/>
          <w:szCs w:val="24"/>
        </w:rPr>
        <w:t xml:space="preserve"> </w:t>
      </w:r>
      <w:r w:rsidR="00C72F06" w:rsidRPr="000B17B9">
        <w:rPr>
          <w:rFonts w:cs="Courier New"/>
          <w:color w:val="auto"/>
          <w:szCs w:val="24"/>
        </w:rPr>
        <w:t xml:space="preserve">His mood was one of anxiety. </w:t>
      </w:r>
      <w:r w:rsidR="00956E79">
        <w:rPr>
          <w:rFonts w:cs="Courier New"/>
          <w:color w:val="auto"/>
          <w:szCs w:val="24"/>
        </w:rPr>
        <w:t xml:space="preserve"> </w:t>
      </w:r>
      <w:r w:rsidR="00C72F06" w:rsidRPr="000B17B9">
        <w:rPr>
          <w:rFonts w:cs="Courier New"/>
          <w:color w:val="auto"/>
          <w:szCs w:val="24"/>
        </w:rPr>
        <w:t>He reported he lost a few hours f</w:t>
      </w:r>
      <w:r w:rsidR="006A6D96" w:rsidRPr="000B17B9">
        <w:rPr>
          <w:rFonts w:cs="Courier New"/>
          <w:color w:val="auto"/>
          <w:szCs w:val="24"/>
        </w:rPr>
        <w:t>ro</w:t>
      </w:r>
      <w:r w:rsidR="00C72F06" w:rsidRPr="000B17B9">
        <w:rPr>
          <w:rFonts w:cs="Courier New"/>
          <w:color w:val="auto"/>
          <w:szCs w:val="24"/>
        </w:rPr>
        <w:t xml:space="preserve">m work but the time frame was not specified. </w:t>
      </w:r>
      <w:r w:rsidR="00956E79">
        <w:rPr>
          <w:rFonts w:cs="Courier New"/>
          <w:color w:val="auto"/>
          <w:szCs w:val="24"/>
        </w:rPr>
        <w:t xml:space="preserve"> </w:t>
      </w:r>
      <w:r w:rsidR="00C72F06" w:rsidRPr="000B17B9">
        <w:rPr>
          <w:rFonts w:cs="Courier New"/>
          <w:color w:val="auto"/>
          <w:szCs w:val="24"/>
        </w:rPr>
        <w:t xml:space="preserve">The examiner noted he was able to do desk type work. </w:t>
      </w:r>
      <w:r w:rsidR="00956E79">
        <w:rPr>
          <w:rFonts w:cs="Courier New"/>
          <w:color w:val="auto"/>
          <w:szCs w:val="24"/>
        </w:rPr>
        <w:t xml:space="preserve"> </w:t>
      </w:r>
      <w:r w:rsidR="00C72F06" w:rsidRPr="000B17B9">
        <w:rPr>
          <w:rFonts w:cs="Courier New"/>
          <w:color w:val="auto"/>
          <w:szCs w:val="24"/>
        </w:rPr>
        <w:t xml:space="preserve">However, his treating psychologist and psychiatrist submitted medical statements that affirmed he was not able to work secondary to his PTSD and he was granted individual </w:t>
      </w:r>
      <w:proofErr w:type="spellStart"/>
      <w:r w:rsidR="00C72F06" w:rsidRPr="000B17B9">
        <w:rPr>
          <w:rFonts w:cs="Courier New"/>
          <w:color w:val="auto"/>
          <w:szCs w:val="24"/>
        </w:rPr>
        <w:t>unemployability</w:t>
      </w:r>
      <w:proofErr w:type="spellEnd"/>
      <w:r w:rsidR="00C72F06" w:rsidRPr="000B17B9">
        <w:rPr>
          <w:rFonts w:cs="Courier New"/>
          <w:color w:val="auto"/>
          <w:szCs w:val="24"/>
        </w:rPr>
        <w:t xml:space="preserve"> effective 200810</w:t>
      </w:r>
      <w:r w:rsidR="00612984" w:rsidRPr="000B17B9">
        <w:rPr>
          <w:rFonts w:cs="Courier New"/>
          <w:color w:val="auto"/>
          <w:szCs w:val="24"/>
        </w:rPr>
        <w:t>08</w:t>
      </w:r>
      <w:r w:rsidR="00C72F06" w:rsidRPr="000B17B9">
        <w:rPr>
          <w:rFonts w:cs="Courier New"/>
          <w:color w:val="auto"/>
          <w:szCs w:val="24"/>
        </w:rPr>
        <w:t>.</w:t>
      </w:r>
    </w:p>
    <w:p w:rsidR="006A6D96" w:rsidRPr="000B17B9" w:rsidRDefault="006A6D96" w:rsidP="00C72F06">
      <w:pPr>
        <w:autoSpaceDE w:val="0"/>
        <w:autoSpaceDN w:val="0"/>
        <w:adjustRightInd w:val="0"/>
        <w:spacing w:line="240" w:lineRule="exact"/>
        <w:jc w:val="both"/>
        <w:rPr>
          <w:rFonts w:cs="Courier New"/>
          <w:color w:val="auto"/>
          <w:szCs w:val="24"/>
        </w:rPr>
      </w:pPr>
    </w:p>
    <w:p w:rsidR="00194067" w:rsidRPr="000B17B9" w:rsidRDefault="006A6D96" w:rsidP="00C72F06">
      <w:pPr>
        <w:autoSpaceDE w:val="0"/>
        <w:autoSpaceDN w:val="0"/>
        <w:adjustRightInd w:val="0"/>
        <w:spacing w:line="240" w:lineRule="exact"/>
        <w:jc w:val="both"/>
        <w:rPr>
          <w:rFonts w:cs="Courier New"/>
          <w:color w:val="auto"/>
          <w:szCs w:val="24"/>
        </w:rPr>
      </w:pPr>
      <w:r w:rsidRPr="000B17B9">
        <w:rPr>
          <w:rFonts w:cs="Courier New"/>
          <w:color w:val="auto"/>
          <w:szCs w:val="24"/>
        </w:rPr>
        <w:t>The two VA C&amp;P examinations documented the two different providers’ assessments of sever</w:t>
      </w:r>
      <w:r w:rsidR="00BF0B06" w:rsidRPr="000B17B9">
        <w:rPr>
          <w:rFonts w:cs="Courier New"/>
          <w:color w:val="auto"/>
          <w:szCs w:val="24"/>
        </w:rPr>
        <w:t>e</w:t>
      </w:r>
      <w:r w:rsidRPr="000B17B9">
        <w:rPr>
          <w:rFonts w:cs="Courier New"/>
          <w:color w:val="auto"/>
          <w:szCs w:val="24"/>
        </w:rPr>
        <w:t xml:space="preserve"> disease but neither provided specific details in terms of describing either the symptoms the CI was experiencing or impairments in his occupational, school, or social endeavors. </w:t>
      </w:r>
      <w:r w:rsidR="00956E79">
        <w:rPr>
          <w:rFonts w:cs="Courier New"/>
          <w:color w:val="auto"/>
          <w:szCs w:val="24"/>
        </w:rPr>
        <w:t xml:space="preserve"> </w:t>
      </w:r>
      <w:r w:rsidR="00D650CF" w:rsidRPr="000B17B9">
        <w:rPr>
          <w:rFonts w:cs="Courier New"/>
          <w:color w:val="auto"/>
          <w:szCs w:val="24"/>
        </w:rPr>
        <w:t>With the information available from the initial VA C&amp;P examination, the CI clearly meets the criteria for a permanent 30% disability rating</w:t>
      </w:r>
      <w:r w:rsidR="00891535" w:rsidRPr="000B17B9">
        <w:rPr>
          <w:rFonts w:cs="Courier New"/>
          <w:color w:val="auto"/>
          <w:szCs w:val="24"/>
        </w:rPr>
        <w:t xml:space="preserve"> for PTSD</w:t>
      </w:r>
      <w:r w:rsidR="00D650CF" w:rsidRPr="000B17B9">
        <w:rPr>
          <w:rFonts w:cs="Courier New"/>
          <w:color w:val="auto"/>
          <w:szCs w:val="24"/>
        </w:rPr>
        <w:t xml:space="preserve">. </w:t>
      </w:r>
    </w:p>
    <w:p w:rsidR="006C581E" w:rsidRPr="000B17B9" w:rsidRDefault="006C581E" w:rsidP="00C72F06">
      <w:pPr>
        <w:autoSpaceDE w:val="0"/>
        <w:autoSpaceDN w:val="0"/>
        <w:adjustRightInd w:val="0"/>
        <w:spacing w:line="240" w:lineRule="exact"/>
        <w:jc w:val="both"/>
        <w:rPr>
          <w:rFonts w:cs="Courier New"/>
          <w:color w:val="auto"/>
          <w:szCs w:val="24"/>
        </w:rPr>
      </w:pPr>
    </w:p>
    <w:p w:rsidR="00956E79" w:rsidRDefault="00956E79">
      <w:pPr>
        <w:rPr>
          <w:rFonts w:cs="Courier New"/>
          <w:color w:val="auto"/>
          <w:szCs w:val="24"/>
          <w:u w:val="single"/>
        </w:rPr>
      </w:pPr>
      <w:r>
        <w:rPr>
          <w:rFonts w:cs="Courier New"/>
          <w:color w:val="auto"/>
          <w:szCs w:val="24"/>
          <w:u w:val="single"/>
        </w:rPr>
        <w:br w:type="page"/>
      </w:r>
    </w:p>
    <w:p w:rsidR="006C581E" w:rsidRPr="00A7310B" w:rsidRDefault="00A7310B" w:rsidP="006C581E">
      <w:pPr>
        <w:autoSpaceDE w:val="0"/>
        <w:autoSpaceDN w:val="0"/>
        <w:adjustRightInd w:val="0"/>
        <w:spacing w:line="240" w:lineRule="exact"/>
        <w:jc w:val="both"/>
        <w:rPr>
          <w:rFonts w:cs="Courier New"/>
          <w:color w:val="auto"/>
          <w:szCs w:val="24"/>
          <w:u w:val="single"/>
        </w:rPr>
      </w:pPr>
      <w:proofErr w:type="spellStart"/>
      <w:r>
        <w:rPr>
          <w:rFonts w:cs="Courier New"/>
          <w:color w:val="auto"/>
          <w:szCs w:val="24"/>
          <w:u w:val="single"/>
        </w:rPr>
        <w:lastRenderedPageBreak/>
        <w:t>Postconcussive</w:t>
      </w:r>
      <w:proofErr w:type="spellEnd"/>
      <w:r w:rsidR="006C581E" w:rsidRPr="00A7310B">
        <w:rPr>
          <w:rFonts w:cs="Courier New"/>
          <w:color w:val="auto"/>
          <w:szCs w:val="24"/>
          <w:u w:val="single"/>
        </w:rPr>
        <w:t xml:space="preserve"> Syndrome with Headaches, Photophobia, and Memory Loss</w:t>
      </w:r>
    </w:p>
    <w:p w:rsidR="006C581E" w:rsidRPr="000B17B9" w:rsidRDefault="006C581E" w:rsidP="006C581E">
      <w:pPr>
        <w:autoSpaceDE w:val="0"/>
        <w:autoSpaceDN w:val="0"/>
        <w:adjustRightInd w:val="0"/>
        <w:spacing w:line="240" w:lineRule="exact"/>
        <w:jc w:val="both"/>
        <w:rPr>
          <w:rFonts w:cs="Courier New"/>
          <w:color w:val="auto"/>
          <w:szCs w:val="24"/>
        </w:rPr>
      </w:pPr>
      <w:r w:rsidRPr="000B17B9">
        <w:rPr>
          <w:rFonts w:cs="Courier New"/>
          <w:color w:val="auto"/>
          <w:szCs w:val="24"/>
        </w:rPr>
        <w:t>The CI reported multiple (six to eight) head injuries while deployed. All but one was without loss of consciousness and all were diagnosed as concussions. He had one more significant head injury with a short loss of consciousness with a HUMVEE rollover accident in December 2005. He did not require neurosurgical evaluation for any of these injuries.</w:t>
      </w:r>
    </w:p>
    <w:p w:rsidR="006C581E" w:rsidRPr="000B17B9" w:rsidRDefault="006C581E" w:rsidP="006C581E">
      <w:pPr>
        <w:autoSpaceDE w:val="0"/>
        <w:autoSpaceDN w:val="0"/>
        <w:adjustRightInd w:val="0"/>
        <w:spacing w:line="240" w:lineRule="exact"/>
        <w:jc w:val="both"/>
        <w:rPr>
          <w:rFonts w:cs="Courier New"/>
          <w:color w:val="auto"/>
          <w:szCs w:val="24"/>
        </w:rPr>
      </w:pPr>
    </w:p>
    <w:p w:rsidR="006C581E" w:rsidRPr="000B17B9" w:rsidRDefault="006C581E" w:rsidP="006C581E">
      <w:pPr>
        <w:autoSpaceDE w:val="0"/>
        <w:autoSpaceDN w:val="0"/>
        <w:adjustRightInd w:val="0"/>
        <w:spacing w:line="240" w:lineRule="exact"/>
        <w:jc w:val="both"/>
        <w:rPr>
          <w:rFonts w:cs="Courier New"/>
          <w:color w:val="auto"/>
          <w:szCs w:val="24"/>
        </w:rPr>
      </w:pPr>
      <w:r w:rsidRPr="000B17B9">
        <w:rPr>
          <w:rFonts w:cs="Courier New"/>
          <w:color w:val="auto"/>
          <w:szCs w:val="24"/>
        </w:rPr>
        <w:t>After he returned home he had severe chronic headaches with nausea, vomiting, and photophobia that frequently were incapacitating. The headaches occurred two to three times a day and lasted for ten to thirty minutes.</w:t>
      </w:r>
    </w:p>
    <w:p w:rsidR="00194067" w:rsidRPr="000B17B9" w:rsidRDefault="00194067" w:rsidP="00C72F06">
      <w:pPr>
        <w:autoSpaceDE w:val="0"/>
        <w:autoSpaceDN w:val="0"/>
        <w:adjustRightInd w:val="0"/>
        <w:spacing w:line="240" w:lineRule="exact"/>
        <w:jc w:val="both"/>
        <w:rPr>
          <w:rFonts w:cs="Courier New"/>
          <w:color w:val="auto"/>
          <w:szCs w:val="24"/>
        </w:rPr>
      </w:pPr>
    </w:p>
    <w:p w:rsidR="006A6D96" w:rsidRPr="000B17B9" w:rsidRDefault="00194067" w:rsidP="00C72F06">
      <w:pPr>
        <w:autoSpaceDE w:val="0"/>
        <w:autoSpaceDN w:val="0"/>
        <w:adjustRightInd w:val="0"/>
        <w:spacing w:line="240" w:lineRule="exact"/>
        <w:jc w:val="both"/>
        <w:rPr>
          <w:rFonts w:cs="Courier New"/>
          <w:color w:val="auto"/>
          <w:szCs w:val="24"/>
        </w:rPr>
      </w:pPr>
      <w:r w:rsidRPr="000B17B9">
        <w:rPr>
          <w:rFonts w:cs="Courier New"/>
          <w:color w:val="auto"/>
          <w:szCs w:val="24"/>
        </w:rPr>
        <w:t>I</w:t>
      </w:r>
      <w:r w:rsidR="00891535" w:rsidRPr="000B17B9">
        <w:rPr>
          <w:rFonts w:cs="Courier New"/>
          <w:color w:val="auto"/>
          <w:szCs w:val="24"/>
        </w:rPr>
        <w:t xml:space="preserve">f, as the </w:t>
      </w:r>
      <w:r w:rsidRPr="000B17B9">
        <w:rPr>
          <w:rFonts w:cs="Courier New"/>
          <w:color w:val="auto"/>
          <w:szCs w:val="24"/>
        </w:rPr>
        <w:t>N</w:t>
      </w:r>
      <w:r w:rsidR="00891535" w:rsidRPr="000B17B9">
        <w:rPr>
          <w:rFonts w:cs="Courier New"/>
          <w:color w:val="auto"/>
          <w:szCs w:val="24"/>
        </w:rPr>
        <w:t xml:space="preserve">avy neurologist opined, </w:t>
      </w:r>
      <w:r w:rsidR="00F91CAD" w:rsidRPr="000B17B9">
        <w:rPr>
          <w:rFonts w:cs="Courier New"/>
          <w:color w:val="auto"/>
          <w:szCs w:val="24"/>
        </w:rPr>
        <w:t>the CI’s</w:t>
      </w:r>
      <w:r w:rsidR="00891535" w:rsidRPr="000B17B9">
        <w:rPr>
          <w:rFonts w:cs="Courier New"/>
          <w:color w:val="auto"/>
          <w:szCs w:val="24"/>
        </w:rPr>
        <w:t xml:space="preserve"> headaches, photophobia, and memory problems were attributed to PTSD and not to a separate diagnosis of </w:t>
      </w:r>
      <w:proofErr w:type="spellStart"/>
      <w:r w:rsidR="00A7310B">
        <w:rPr>
          <w:rFonts w:cs="Courier New"/>
          <w:color w:val="auto"/>
          <w:szCs w:val="24"/>
        </w:rPr>
        <w:t>Postconcussive</w:t>
      </w:r>
      <w:proofErr w:type="spellEnd"/>
      <w:r w:rsidR="00891535" w:rsidRPr="000B17B9">
        <w:rPr>
          <w:rFonts w:cs="Courier New"/>
          <w:color w:val="auto"/>
          <w:szCs w:val="24"/>
        </w:rPr>
        <w:t xml:space="preserve"> disorder</w:t>
      </w:r>
      <w:r w:rsidRPr="000B17B9">
        <w:rPr>
          <w:rFonts w:cs="Courier New"/>
          <w:color w:val="auto"/>
          <w:szCs w:val="24"/>
        </w:rPr>
        <w:t xml:space="preserve">, a 50% rating </w:t>
      </w:r>
      <w:r w:rsidR="006C581E" w:rsidRPr="000B17B9">
        <w:rPr>
          <w:rFonts w:cs="Courier New"/>
          <w:color w:val="auto"/>
          <w:szCs w:val="24"/>
        </w:rPr>
        <w:t>for PTSD c</w:t>
      </w:r>
      <w:r w:rsidRPr="000B17B9">
        <w:rPr>
          <w:rFonts w:cs="Courier New"/>
          <w:color w:val="auto"/>
          <w:szCs w:val="24"/>
        </w:rPr>
        <w:t>ould be warranted. This determination was based</w:t>
      </w:r>
      <w:r w:rsidR="00D650CF" w:rsidRPr="000B17B9">
        <w:rPr>
          <w:rFonts w:cs="Courier New"/>
          <w:color w:val="auto"/>
          <w:szCs w:val="24"/>
        </w:rPr>
        <w:t xml:space="preserve"> </w:t>
      </w:r>
      <w:r w:rsidRPr="000B17B9">
        <w:rPr>
          <w:rFonts w:cs="Courier New"/>
          <w:color w:val="auto"/>
          <w:szCs w:val="24"/>
        </w:rPr>
        <w:t>on the absence of findings on brain CT and MRI scans</w:t>
      </w:r>
      <w:r w:rsidR="00FA5E64" w:rsidRPr="000B17B9">
        <w:rPr>
          <w:rFonts w:cs="Courier New"/>
          <w:color w:val="auto"/>
          <w:szCs w:val="24"/>
        </w:rPr>
        <w:t xml:space="preserve"> and the failure of his headaches to respond to any of the usually effective migraine medications</w:t>
      </w:r>
      <w:r w:rsidRPr="000B17B9">
        <w:rPr>
          <w:rFonts w:cs="Courier New"/>
          <w:color w:val="auto"/>
          <w:szCs w:val="24"/>
        </w:rPr>
        <w:t xml:space="preserve">. However, studies have shown that pathologic changes due to traumatic brain injury (TBI) are </w:t>
      </w:r>
      <w:r w:rsidR="00120829" w:rsidRPr="000B17B9">
        <w:rPr>
          <w:rFonts w:cs="Courier New"/>
          <w:color w:val="auto"/>
          <w:szCs w:val="24"/>
        </w:rPr>
        <w:t xml:space="preserve">frequently </w:t>
      </w:r>
      <w:r w:rsidRPr="000B17B9">
        <w:rPr>
          <w:rFonts w:cs="Courier New"/>
          <w:color w:val="auto"/>
          <w:szCs w:val="24"/>
        </w:rPr>
        <w:t>no</w:t>
      </w:r>
      <w:r w:rsidR="00120829" w:rsidRPr="000B17B9">
        <w:rPr>
          <w:rFonts w:cs="Courier New"/>
          <w:color w:val="auto"/>
          <w:szCs w:val="24"/>
        </w:rPr>
        <w:t>t</w:t>
      </w:r>
      <w:r w:rsidRPr="000B17B9">
        <w:rPr>
          <w:rFonts w:cs="Courier New"/>
          <w:color w:val="auto"/>
          <w:szCs w:val="24"/>
        </w:rPr>
        <w:t xml:space="preserve"> detectable with standard structural </w:t>
      </w:r>
      <w:proofErr w:type="spellStart"/>
      <w:r w:rsidRPr="000B17B9">
        <w:rPr>
          <w:rFonts w:cs="Courier New"/>
          <w:color w:val="auto"/>
          <w:szCs w:val="24"/>
        </w:rPr>
        <w:t>neuroimaging</w:t>
      </w:r>
      <w:proofErr w:type="spellEnd"/>
      <w:r w:rsidRPr="000B17B9">
        <w:rPr>
          <w:rFonts w:cs="Courier New"/>
          <w:color w:val="auto"/>
          <w:szCs w:val="24"/>
        </w:rPr>
        <w:t xml:space="preserve">. The damaging effects of TBI occur at a subtle microscopic level of injury and </w:t>
      </w:r>
      <w:r w:rsidR="00120829" w:rsidRPr="000B17B9">
        <w:rPr>
          <w:rFonts w:cs="Courier New"/>
          <w:color w:val="auto"/>
          <w:szCs w:val="24"/>
        </w:rPr>
        <w:t>a</w:t>
      </w:r>
      <w:r w:rsidRPr="000B17B9">
        <w:rPr>
          <w:rFonts w:cs="Courier New"/>
          <w:color w:val="auto"/>
          <w:szCs w:val="24"/>
        </w:rPr>
        <w:t xml:space="preserve"> significant brain injury </w:t>
      </w:r>
      <w:r w:rsidR="00120829" w:rsidRPr="000B17B9">
        <w:rPr>
          <w:rFonts w:cs="Courier New"/>
          <w:color w:val="auto"/>
          <w:szCs w:val="24"/>
        </w:rPr>
        <w:t xml:space="preserve">can be present </w:t>
      </w:r>
      <w:r w:rsidRPr="000B17B9">
        <w:rPr>
          <w:rFonts w:cs="Courier New"/>
          <w:color w:val="auto"/>
          <w:szCs w:val="24"/>
        </w:rPr>
        <w:t>with a normal MRI.</w:t>
      </w:r>
      <w:r w:rsidR="00FA5E64" w:rsidRPr="000B17B9">
        <w:rPr>
          <w:rFonts w:cs="Courier New"/>
          <w:color w:val="auto"/>
          <w:szCs w:val="24"/>
        </w:rPr>
        <w:t xml:space="preserve"> The neurologist stated ‘I feel that the majority of his problems are due to PTSD and there may be some minor </w:t>
      </w:r>
      <w:proofErr w:type="spellStart"/>
      <w:r w:rsidR="00FA5E64" w:rsidRPr="000B17B9">
        <w:rPr>
          <w:rFonts w:cs="Courier New"/>
          <w:color w:val="auto"/>
          <w:szCs w:val="24"/>
        </w:rPr>
        <w:t>somatization</w:t>
      </w:r>
      <w:proofErr w:type="spellEnd"/>
      <w:r w:rsidR="00FA5E64" w:rsidRPr="000B17B9">
        <w:rPr>
          <w:rFonts w:cs="Courier New"/>
          <w:color w:val="auto"/>
          <w:szCs w:val="24"/>
        </w:rPr>
        <w:t>.’</w:t>
      </w:r>
    </w:p>
    <w:p w:rsidR="00120829" w:rsidRPr="000B17B9" w:rsidRDefault="00120829" w:rsidP="00C72F06">
      <w:pPr>
        <w:autoSpaceDE w:val="0"/>
        <w:autoSpaceDN w:val="0"/>
        <w:adjustRightInd w:val="0"/>
        <w:spacing w:line="240" w:lineRule="exact"/>
        <w:jc w:val="both"/>
        <w:rPr>
          <w:rFonts w:cs="Courier New"/>
          <w:color w:val="auto"/>
          <w:szCs w:val="24"/>
        </w:rPr>
      </w:pPr>
    </w:p>
    <w:p w:rsidR="00120829" w:rsidRPr="000B17B9" w:rsidRDefault="00BF6682" w:rsidP="00C72F06">
      <w:pPr>
        <w:autoSpaceDE w:val="0"/>
        <w:autoSpaceDN w:val="0"/>
        <w:adjustRightInd w:val="0"/>
        <w:spacing w:line="240" w:lineRule="exact"/>
        <w:jc w:val="both"/>
        <w:rPr>
          <w:rFonts w:cs="Courier New"/>
          <w:color w:val="auto"/>
          <w:szCs w:val="24"/>
        </w:rPr>
      </w:pPr>
      <w:r w:rsidRPr="000B17B9">
        <w:rPr>
          <w:rFonts w:cs="Courier New"/>
          <w:color w:val="auto"/>
          <w:szCs w:val="24"/>
        </w:rPr>
        <w:t>T</w:t>
      </w:r>
      <w:r w:rsidR="00120829" w:rsidRPr="000B17B9">
        <w:rPr>
          <w:rFonts w:cs="Courier New"/>
          <w:color w:val="auto"/>
          <w:szCs w:val="24"/>
        </w:rPr>
        <w:t xml:space="preserve">he Navy </w:t>
      </w:r>
      <w:r w:rsidR="0086531A">
        <w:rPr>
          <w:rFonts w:cs="Courier New"/>
          <w:color w:val="auto"/>
          <w:szCs w:val="24"/>
        </w:rPr>
        <w:t>PEB</w:t>
      </w:r>
      <w:r w:rsidR="00120829" w:rsidRPr="000B17B9">
        <w:rPr>
          <w:rFonts w:cs="Courier New"/>
          <w:color w:val="auto"/>
          <w:szCs w:val="24"/>
        </w:rPr>
        <w:t xml:space="preserve"> determined that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120829" w:rsidRPr="000B17B9">
        <w:rPr>
          <w:rFonts w:cs="Courier New"/>
          <w:color w:val="auto"/>
          <w:szCs w:val="24"/>
        </w:rPr>
        <w:t>yndrome was an unfitting condition separate from PTSD</w:t>
      </w:r>
      <w:r w:rsidR="00F91CAD" w:rsidRPr="000B17B9">
        <w:rPr>
          <w:rFonts w:cs="Courier New"/>
          <w:color w:val="auto"/>
          <w:szCs w:val="24"/>
        </w:rPr>
        <w:t xml:space="preserve"> and the Board cannot reverse this fitness determination</w:t>
      </w:r>
      <w:r w:rsidR="00120829" w:rsidRPr="000B17B9">
        <w:rPr>
          <w:rFonts w:cs="Courier New"/>
          <w:color w:val="auto"/>
          <w:szCs w:val="24"/>
        </w:rPr>
        <w:t xml:space="preserve">. </w:t>
      </w:r>
      <w:r w:rsidR="0086531A">
        <w:rPr>
          <w:rFonts w:cs="Courier New"/>
          <w:color w:val="auto"/>
          <w:szCs w:val="24"/>
        </w:rPr>
        <w:t xml:space="preserve"> </w:t>
      </w:r>
      <w:r w:rsidR="00120829" w:rsidRPr="000B17B9">
        <w:rPr>
          <w:rFonts w:cs="Courier New"/>
          <w:color w:val="auto"/>
          <w:szCs w:val="24"/>
        </w:rPr>
        <w:t xml:space="preserve">The PEB also separated out headache syndrome, pain issues, and sleep difficulties as separate conditions that were related to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120829" w:rsidRPr="000B17B9">
        <w:rPr>
          <w:rFonts w:cs="Courier New"/>
          <w:color w:val="auto"/>
          <w:szCs w:val="24"/>
        </w:rPr>
        <w:t xml:space="preserve">yndrome but </w:t>
      </w:r>
      <w:r w:rsidR="00F91CAD" w:rsidRPr="000B17B9">
        <w:rPr>
          <w:rFonts w:cs="Courier New"/>
          <w:color w:val="auto"/>
          <w:szCs w:val="24"/>
        </w:rPr>
        <w:t xml:space="preserve">were </w:t>
      </w:r>
      <w:r w:rsidR="00120829" w:rsidRPr="000B17B9">
        <w:rPr>
          <w:rFonts w:cs="Courier New"/>
          <w:color w:val="auto"/>
          <w:szCs w:val="24"/>
        </w:rPr>
        <w:t xml:space="preserve">not unfitting. </w:t>
      </w:r>
      <w:r w:rsidR="0086531A">
        <w:rPr>
          <w:rFonts w:cs="Courier New"/>
          <w:color w:val="auto"/>
          <w:szCs w:val="24"/>
        </w:rPr>
        <w:t xml:space="preserve"> </w:t>
      </w:r>
      <w:r w:rsidR="006C581E" w:rsidRPr="000B17B9">
        <w:rPr>
          <w:rFonts w:cs="Courier New"/>
          <w:color w:val="auto"/>
          <w:szCs w:val="24"/>
        </w:rPr>
        <w:t>A NARSUM addendum</w:t>
      </w:r>
      <w:r w:rsidRPr="000B17B9">
        <w:rPr>
          <w:rFonts w:cs="Courier New"/>
          <w:color w:val="auto"/>
          <w:szCs w:val="24"/>
        </w:rPr>
        <w:t xml:space="preserve"> also included myofascial pain syndrome with chronic pain of the cervical and thoracic spine as a diagnosis. </w:t>
      </w:r>
      <w:r w:rsidR="0086531A">
        <w:rPr>
          <w:rFonts w:cs="Courier New"/>
          <w:color w:val="auto"/>
          <w:szCs w:val="24"/>
        </w:rPr>
        <w:t xml:space="preserve"> </w:t>
      </w:r>
      <w:r w:rsidR="00120829" w:rsidRPr="000B17B9">
        <w:rPr>
          <w:rFonts w:cs="Courier New"/>
          <w:color w:val="auto"/>
          <w:szCs w:val="24"/>
        </w:rPr>
        <w:t xml:space="preserve">The 10% disability rating for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120829" w:rsidRPr="000B17B9">
        <w:rPr>
          <w:rFonts w:cs="Courier New"/>
          <w:color w:val="auto"/>
          <w:szCs w:val="24"/>
        </w:rPr>
        <w:t xml:space="preserve">yndrome apparently was based the CI’s remaining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6436A8" w:rsidRPr="000B17B9">
        <w:rPr>
          <w:rFonts w:cs="Courier New"/>
          <w:color w:val="auto"/>
          <w:szCs w:val="24"/>
        </w:rPr>
        <w:t xml:space="preserve">yndrome </w:t>
      </w:r>
      <w:r w:rsidR="00120829" w:rsidRPr="000B17B9">
        <w:rPr>
          <w:rFonts w:cs="Courier New"/>
          <w:color w:val="auto"/>
          <w:szCs w:val="24"/>
        </w:rPr>
        <w:t>symptoms of photophobia and memory problems.</w:t>
      </w:r>
    </w:p>
    <w:p w:rsidR="00BF6682" w:rsidRPr="000B17B9" w:rsidRDefault="00BF6682" w:rsidP="00C72F06">
      <w:pPr>
        <w:autoSpaceDE w:val="0"/>
        <w:autoSpaceDN w:val="0"/>
        <w:adjustRightInd w:val="0"/>
        <w:spacing w:line="240" w:lineRule="exact"/>
        <w:jc w:val="both"/>
        <w:rPr>
          <w:rFonts w:cs="Courier New"/>
          <w:color w:val="auto"/>
          <w:szCs w:val="24"/>
        </w:rPr>
      </w:pPr>
    </w:p>
    <w:p w:rsidR="00FA5E64" w:rsidRPr="000B17B9" w:rsidRDefault="00BF6682" w:rsidP="00C72F06">
      <w:pPr>
        <w:autoSpaceDE w:val="0"/>
        <w:autoSpaceDN w:val="0"/>
        <w:adjustRightInd w:val="0"/>
        <w:spacing w:line="240" w:lineRule="exact"/>
        <w:jc w:val="both"/>
        <w:rPr>
          <w:rFonts w:cs="Courier New"/>
          <w:color w:val="auto"/>
          <w:szCs w:val="24"/>
        </w:rPr>
      </w:pPr>
      <w:r w:rsidRPr="000B17B9">
        <w:rPr>
          <w:rFonts w:cs="Courier New"/>
          <w:color w:val="auto"/>
          <w:szCs w:val="24"/>
        </w:rPr>
        <w:t xml:space="preserve">The VA rated the PTSD at 50% and also rated </w:t>
      </w:r>
      <w:r w:rsidR="0086531A">
        <w:rPr>
          <w:rFonts w:cs="Courier New"/>
          <w:color w:val="auto"/>
          <w:szCs w:val="24"/>
        </w:rPr>
        <w:t>p</w:t>
      </w:r>
      <w:r w:rsidR="00A7310B">
        <w:rPr>
          <w:rFonts w:cs="Courier New"/>
          <w:color w:val="auto"/>
          <w:szCs w:val="24"/>
        </w:rPr>
        <w:t>ost</w:t>
      </w:r>
      <w:r w:rsidR="0086531A">
        <w:rPr>
          <w:rFonts w:cs="Courier New"/>
          <w:color w:val="auto"/>
          <w:szCs w:val="24"/>
        </w:rPr>
        <w:t>-</w:t>
      </w:r>
      <w:r w:rsidR="00A7310B">
        <w:rPr>
          <w:rFonts w:cs="Courier New"/>
          <w:color w:val="auto"/>
          <w:szCs w:val="24"/>
        </w:rPr>
        <w:t>concussive</w:t>
      </w:r>
      <w:r w:rsidRPr="000B17B9">
        <w:rPr>
          <w:rFonts w:cs="Courier New"/>
          <w:color w:val="auto"/>
          <w:szCs w:val="24"/>
        </w:rPr>
        <w:t xml:space="preserve"> headaches at 50% based on the frequency of incapacitating headaches. </w:t>
      </w:r>
      <w:r w:rsidR="0086531A">
        <w:rPr>
          <w:rFonts w:cs="Courier New"/>
          <w:color w:val="auto"/>
          <w:szCs w:val="24"/>
        </w:rPr>
        <w:t xml:space="preserve"> </w:t>
      </w:r>
      <w:r w:rsidRPr="000B17B9">
        <w:rPr>
          <w:rFonts w:cs="Courier New"/>
          <w:color w:val="auto"/>
          <w:szCs w:val="24"/>
        </w:rPr>
        <w:t>The VA rating decision explained th</w:t>
      </w:r>
      <w:r w:rsidR="00F91CAD" w:rsidRPr="000B17B9">
        <w:rPr>
          <w:rFonts w:cs="Courier New"/>
          <w:color w:val="auto"/>
          <w:szCs w:val="24"/>
        </w:rPr>
        <w:t xml:space="preserve">at the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F91CAD" w:rsidRPr="000B17B9">
        <w:rPr>
          <w:rFonts w:cs="Courier New"/>
          <w:color w:val="auto"/>
          <w:szCs w:val="24"/>
        </w:rPr>
        <w:t>yndrome components of</w:t>
      </w:r>
      <w:r w:rsidRPr="000B17B9">
        <w:rPr>
          <w:rFonts w:cs="Courier New"/>
          <w:color w:val="auto"/>
          <w:szCs w:val="24"/>
        </w:rPr>
        <w:t xml:space="preserve"> headaches, photophobia, and memory problems were used to support this 50% rating</w:t>
      </w:r>
      <w:r w:rsidRPr="00A7310B">
        <w:rPr>
          <w:rFonts w:cs="Courier New"/>
          <w:color w:val="auto"/>
          <w:szCs w:val="24"/>
        </w:rPr>
        <w:t xml:space="preserve">. </w:t>
      </w:r>
      <w:r w:rsidR="0086531A">
        <w:rPr>
          <w:rFonts w:cs="Courier New"/>
          <w:color w:val="auto"/>
          <w:szCs w:val="24"/>
        </w:rPr>
        <w:t xml:space="preserve"> </w:t>
      </w:r>
      <w:r w:rsidRPr="00A7310B">
        <w:rPr>
          <w:rFonts w:cs="Courier New"/>
          <w:color w:val="auto"/>
          <w:szCs w:val="24"/>
        </w:rPr>
        <w:t xml:space="preserve">The </w:t>
      </w:r>
      <w:r w:rsidRPr="0086531A">
        <w:rPr>
          <w:rFonts w:cs="Courier New"/>
          <w:color w:val="auto"/>
          <w:szCs w:val="24"/>
        </w:rPr>
        <w:t>current TBI rating</w:t>
      </w:r>
      <w:r w:rsidRPr="00A7310B">
        <w:rPr>
          <w:rFonts w:cs="Courier New"/>
          <w:color w:val="auto"/>
          <w:szCs w:val="24"/>
        </w:rPr>
        <w:t xml:space="preserve"> criteria w</w:t>
      </w:r>
      <w:r w:rsidR="0086531A">
        <w:rPr>
          <w:rFonts w:cs="Courier New"/>
          <w:color w:val="auto"/>
          <w:szCs w:val="24"/>
        </w:rPr>
        <w:t>ere</w:t>
      </w:r>
      <w:r w:rsidRPr="00A7310B">
        <w:rPr>
          <w:rFonts w:cs="Courier New"/>
          <w:color w:val="auto"/>
          <w:szCs w:val="24"/>
        </w:rPr>
        <w:t xml:space="preserve"> not in effect when the CI separated or </w:t>
      </w:r>
      <w:r w:rsidR="0086531A">
        <w:rPr>
          <w:rFonts w:cs="Courier New"/>
          <w:color w:val="auto"/>
          <w:szCs w:val="24"/>
        </w:rPr>
        <w:t>6</w:t>
      </w:r>
      <w:r w:rsidRPr="00A7310B">
        <w:rPr>
          <w:rFonts w:cs="Courier New"/>
          <w:color w:val="auto"/>
          <w:szCs w:val="24"/>
        </w:rPr>
        <w:t xml:space="preserve"> months later</w:t>
      </w:r>
      <w:r w:rsidR="00F91CAD" w:rsidRPr="00A7310B">
        <w:rPr>
          <w:rFonts w:cs="Courier New"/>
          <w:color w:val="auto"/>
          <w:szCs w:val="24"/>
        </w:rPr>
        <w:t xml:space="preserve"> at the end of the mandatory </w:t>
      </w:r>
      <w:r w:rsidR="0086531A">
        <w:rPr>
          <w:rFonts w:cs="Courier New"/>
          <w:color w:val="auto"/>
          <w:szCs w:val="24"/>
        </w:rPr>
        <w:t>6</w:t>
      </w:r>
      <w:r w:rsidR="00F91CAD" w:rsidRPr="00A7310B">
        <w:rPr>
          <w:rFonts w:cs="Courier New"/>
          <w:color w:val="auto"/>
          <w:szCs w:val="24"/>
        </w:rPr>
        <w:t xml:space="preserve"> month TDRL period</w:t>
      </w:r>
      <w:r w:rsidR="008E1C2E" w:rsidRPr="00A7310B">
        <w:rPr>
          <w:rFonts w:cs="Courier New"/>
          <w:color w:val="auto"/>
          <w:szCs w:val="24"/>
        </w:rPr>
        <w:t xml:space="preserve"> (20071001)</w:t>
      </w:r>
      <w:r w:rsidRPr="00A7310B">
        <w:rPr>
          <w:rFonts w:cs="Courier New"/>
          <w:color w:val="auto"/>
          <w:szCs w:val="24"/>
        </w:rPr>
        <w:t xml:space="preserve">. </w:t>
      </w:r>
      <w:r w:rsidR="0086531A">
        <w:rPr>
          <w:rFonts w:cs="Courier New"/>
          <w:color w:val="auto"/>
          <w:szCs w:val="24"/>
        </w:rPr>
        <w:t xml:space="preserve"> </w:t>
      </w:r>
      <w:r w:rsidR="00A7310B">
        <w:rPr>
          <w:rFonts w:cs="Courier New"/>
          <w:color w:val="auto"/>
          <w:szCs w:val="24"/>
        </w:rPr>
        <w:t>However, VA T</w:t>
      </w:r>
      <w:r w:rsidR="008E1C2E" w:rsidRPr="00A7310B">
        <w:rPr>
          <w:rFonts w:cs="Courier New"/>
          <w:color w:val="auto"/>
          <w:szCs w:val="24"/>
        </w:rPr>
        <w:t xml:space="preserve">raining Letter </w:t>
      </w:r>
      <w:r w:rsidR="0086531A">
        <w:rPr>
          <w:rFonts w:cs="Courier New"/>
          <w:color w:val="auto"/>
          <w:szCs w:val="24"/>
        </w:rPr>
        <w:t>(</w:t>
      </w:r>
      <w:r w:rsidR="008E1C2E" w:rsidRPr="00A7310B">
        <w:rPr>
          <w:rFonts w:cs="Courier New"/>
          <w:color w:val="auto"/>
          <w:szCs w:val="24"/>
        </w:rPr>
        <w:t>TL 07-05</w:t>
      </w:r>
      <w:r w:rsidR="0086531A">
        <w:rPr>
          <w:rFonts w:cs="Courier New"/>
          <w:color w:val="auto"/>
          <w:szCs w:val="24"/>
        </w:rPr>
        <w:t>)</w:t>
      </w:r>
      <w:r w:rsidR="008E1C2E" w:rsidRPr="00A7310B">
        <w:rPr>
          <w:rFonts w:cs="Courier New"/>
          <w:color w:val="auto"/>
          <w:szCs w:val="24"/>
        </w:rPr>
        <w:t xml:space="preserve"> was effective as of 20070831 and the Board must follow its</w:t>
      </w:r>
      <w:r w:rsidR="008E1C2E" w:rsidRPr="000B17B9">
        <w:rPr>
          <w:rFonts w:cs="Courier New"/>
          <w:color w:val="auto"/>
          <w:szCs w:val="24"/>
        </w:rPr>
        <w:t xml:space="preserve"> rating procedures. </w:t>
      </w:r>
      <w:r w:rsidR="0086531A">
        <w:rPr>
          <w:rFonts w:cs="Courier New"/>
          <w:color w:val="auto"/>
          <w:szCs w:val="24"/>
        </w:rPr>
        <w:t xml:space="preserve"> </w:t>
      </w:r>
      <w:r w:rsidR="00914582" w:rsidRPr="000B17B9">
        <w:rPr>
          <w:rFonts w:cs="Courier New"/>
          <w:color w:val="auto"/>
          <w:szCs w:val="24"/>
        </w:rPr>
        <w:t xml:space="preserve">This training letter allows the separate rating of mental illness and TBI or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914582" w:rsidRPr="000B17B9">
        <w:rPr>
          <w:rFonts w:cs="Courier New"/>
          <w:color w:val="auto"/>
          <w:szCs w:val="24"/>
        </w:rPr>
        <w:t xml:space="preserve">yndrome as long as the same symptoms or functional impairments are not used to support both ratings. </w:t>
      </w:r>
      <w:r w:rsidR="0086531A">
        <w:rPr>
          <w:rFonts w:cs="Courier New"/>
          <w:color w:val="auto"/>
          <w:szCs w:val="24"/>
        </w:rPr>
        <w:t xml:space="preserve"> </w:t>
      </w:r>
      <w:r w:rsidR="008E1C2E" w:rsidRPr="000B17B9">
        <w:rPr>
          <w:rFonts w:cs="Courier New"/>
          <w:color w:val="auto"/>
          <w:szCs w:val="24"/>
        </w:rPr>
        <w:t xml:space="preserve">The final (and current) TBI rating </w:t>
      </w:r>
      <w:r w:rsidR="008E1C2E" w:rsidRPr="000B17B9">
        <w:rPr>
          <w:rFonts w:cs="Courier New"/>
          <w:color w:val="auto"/>
          <w:szCs w:val="24"/>
        </w:rPr>
        <w:lastRenderedPageBreak/>
        <w:t xml:space="preserve">regulation </w:t>
      </w:r>
      <w:r w:rsidR="00A7310B">
        <w:rPr>
          <w:rFonts w:cs="Courier New"/>
          <w:color w:val="auto"/>
          <w:szCs w:val="24"/>
        </w:rPr>
        <w:t>became</w:t>
      </w:r>
      <w:r w:rsidR="008E1C2E" w:rsidRPr="000B17B9">
        <w:rPr>
          <w:rFonts w:cs="Courier New"/>
          <w:color w:val="auto"/>
          <w:szCs w:val="24"/>
        </w:rPr>
        <w:t xml:space="preserve"> effective 20081023</w:t>
      </w:r>
      <w:r w:rsidR="0086531A">
        <w:rPr>
          <w:rFonts w:cs="Courier New"/>
          <w:color w:val="auto"/>
          <w:szCs w:val="24"/>
        </w:rPr>
        <w:t xml:space="preserve">.  </w:t>
      </w:r>
      <w:r w:rsidR="00FA5E64" w:rsidRPr="000B17B9">
        <w:rPr>
          <w:rFonts w:cs="Courier New"/>
          <w:color w:val="auto"/>
          <w:szCs w:val="24"/>
        </w:rPr>
        <w:t xml:space="preserve">While the CI’s memory problem could be part of his PTSD, it could also be a result of the multiple head injuries the CI sustained while deployed. There is no way to objectively determine which one is the responsible condition. </w:t>
      </w:r>
      <w:r w:rsidR="00914582" w:rsidRPr="000B17B9">
        <w:rPr>
          <w:rFonts w:cs="Courier New"/>
          <w:color w:val="auto"/>
          <w:szCs w:val="24"/>
        </w:rPr>
        <w:t xml:space="preserve">Neuropsychological testing was performed but the results were inconclusive and cognitive impairment could not be ruled in or out. </w:t>
      </w:r>
      <w:r w:rsidR="0086531A">
        <w:rPr>
          <w:rFonts w:cs="Courier New"/>
          <w:color w:val="auto"/>
          <w:szCs w:val="24"/>
        </w:rPr>
        <w:t xml:space="preserve"> </w:t>
      </w:r>
      <w:r w:rsidR="00914582" w:rsidRPr="000B17B9">
        <w:rPr>
          <w:rFonts w:cs="Courier New"/>
          <w:color w:val="auto"/>
          <w:szCs w:val="24"/>
        </w:rPr>
        <w:t xml:space="preserve">The CI did have subjective symptoms of memory problems and this could be used in rating PTSD or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914582" w:rsidRPr="000B17B9">
        <w:rPr>
          <w:rFonts w:cs="Courier New"/>
          <w:color w:val="auto"/>
          <w:szCs w:val="24"/>
        </w:rPr>
        <w:t>yndrome but not both.</w:t>
      </w:r>
      <w:r w:rsidR="0086531A">
        <w:rPr>
          <w:rFonts w:cs="Courier New"/>
          <w:color w:val="auto"/>
          <w:szCs w:val="24"/>
        </w:rPr>
        <w:t xml:space="preserve">  </w:t>
      </w:r>
      <w:r w:rsidR="00FA5E64" w:rsidRPr="000B17B9">
        <w:rPr>
          <w:rFonts w:cs="Courier New"/>
          <w:color w:val="auto"/>
          <w:szCs w:val="24"/>
        </w:rPr>
        <w:t xml:space="preserve">Also, while the </w:t>
      </w:r>
      <w:r w:rsidR="00914582" w:rsidRPr="000B17B9">
        <w:rPr>
          <w:rFonts w:cs="Courier New"/>
          <w:color w:val="auto"/>
          <w:szCs w:val="24"/>
        </w:rPr>
        <w:t xml:space="preserve">neurologist stated the </w:t>
      </w:r>
      <w:r w:rsidR="00FA5E64" w:rsidRPr="000B17B9">
        <w:rPr>
          <w:rFonts w:cs="Courier New"/>
          <w:color w:val="auto"/>
          <w:szCs w:val="24"/>
        </w:rPr>
        <w:t xml:space="preserve">CI’s headaches and photophobia </w:t>
      </w:r>
      <w:r w:rsidR="00914582" w:rsidRPr="000B17B9">
        <w:rPr>
          <w:rFonts w:cs="Courier New"/>
          <w:color w:val="auto"/>
          <w:szCs w:val="24"/>
        </w:rPr>
        <w:t>were</w:t>
      </w:r>
      <w:r w:rsidR="00FA5E64" w:rsidRPr="000B17B9">
        <w:rPr>
          <w:rFonts w:cs="Courier New"/>
          <w:color w:val="auto"/>
          <w:szCs w:val="24"/>
        </w:rPr>
        <w:t xml:space="preserve"> a result of </w:t>
      </w:r>
      <w:proofErr w:type="spellStart"/>
      <w:r w:rsidR="00FA5E64" w:rsidRPr="000B17B9">
        <w:rPr>
          <w:rFonts w:cs="Courier New"/>
          <w:color w:val="auto"/>
          <w:szCs w:val="24"/>
        </w:rPr>
        <w:t>somatization</w:t>
      </w:r>
      <w:proofErr w:type="spellEnd"/>
      <w:r w:rsidR="00FA5E64" w:rsidRPr="000B17B9">
        <w:rPr>
          <w:rFonts w:cs="Courier New"/>
          <w:color w:val="auto"/>
          <w:szCs w:val="24"/>
        </w:rPr>
        <w:t xml:space="preserve">, they could also be a result of his multiple head injuries. </w:t>
      </w:r>
      <w:proofErr w:type="spellStart"/>
      <w:r w:rsidR="00FA5E64" w:rsidRPr="000B17B9">
        <w:rPr>
          <w:rFonts w:cs="Courier New"/>
          <w:color w:val="auto"/>
          <w:szCs w:val="24"/>
        </w:rPr>
        <w:t>Somatization</w:t>
      </w:r>
      <w:proofErr w:type="spellEnd"/>
      <w:r w:rsidR="00FA5E64" w:rsidRPr="000B17B9">
        <w:rPr>
          <w:rFonts w:cs="Courier New"/>
          <w:color w:val="auto"/>
          <w:szCs w:val="24"/>
        </w:rPr>
        <w:t xml:space="preserve"> requires the elimination of any physiologic cause of a symptom and that is not possible in this case. </w:t>
      </w:r>
      <w:r w:rsidR="0086531A">
        <w:rPr>
          <w:rFonts w:cs="Courier New"/>
          <w:color w:val="auto"/>
          <w:szCs w:val="24"/>
        </w:rPr>
        <w:t xml:space="preserve"> </w:t>
      </w:r>
      <w:r w:rsidR="00FA5E64" w:rsidRPr="000B17B9">
        <w:rPr>
          <w:rFonts w:cs="Courier New"/>
          <w:color w:val="auto"/>
          <w:szCs w:val="24"/>
        </w:rPr>
        <w:t xml:space="preserve">Therefore </w:t>
      </w:r>
      <w:r w:rsidR="00914582" w:rsidRPr="000B17B9">
        <w:rPr>
          <w:rFonts w:cs="Courier New"/>
          <w:color w:val="auto"/>
          <w:szCs w:val="24"/>
        </w:rPr>
        <w:t xml:space="preserve">these symptoms should be considered as part of his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914582" w:rsidRPr="000B17B9">
        <w:rPr>
          <w:rFonts w:cs="Courier New"/>
          <w:color w:val="auto"/>
          <w:szCs w:val="24"/>
        </w:rPr>
        <w:t xml:space="preserve">yndrome. </w:t>
      </w:r>
      <w:r w:rsidR="0086531A">
        <w:rPr>
          <w:rFonts w:cs="Courier New"/>
          <w:color w:val="auto"/>
          <w:szCs w:val="24"/>
        </w:rPr>
        <w:t xml:space="preserve"> </w:t>
      </w:r>
      <w:r w:rsidR="00914582" w:rsidRPr="000B17B9">
        <w:rPr>
          <w:rFonts w:cs="Courier New"/>
          <w:color w:val="auto"/>
          <w:szCs w:val="24"/>
        </w:rPr>
        <w:t>Whe</w:t>
      </w:r>
      <w:r w:rsidR="006759F2" w:rsidRPr="000B17B9">
        <w:rPr>
          <w:rFonts w:cs="Courier New"/>
          <w:color w:val="auto"/>
          <w:szCs w:val="24"/>
        </w:rPr>
        <w:t>ther one, t</w:t>
      </w:r>
      <w:r w:rsidR="006C581E" w:rsidRPr="000B17B9">
        <w:rPr>
          <w:rFonts w:cs="Courier New"/>
          <w:color w:val="auto"/>
          <w:szCs w:val="24"/>
        </w:rPr>
        <w:t>wo</w:t>
      </w:r>
      <w:r w:rsidR="006759F2" w:rsidRPr="000B17B9">
        <w:rPr>
          <w:rFonts w:cs="Courier New"/>
          <w:color w:val="auto"/>
          <w:szCs w:val="24"/>
        </w:rPr>
        <w:t xml:space="preserve">, or all three of these symptoms are used to rate the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86531A">
        <w:rPr>
          <w:rFonts w:cs="Courier New"/>
          <w:color w:val="auto"/>
          <w:szCs w:val="24"/>
        </w:rPr>
        <w:t xml:space="preserve"> S</w:t>
      </w:r>
      <w:r w:rsidR="006759F2" w:rsidRPr="000B17B9">
        <w:rPr>
          <w:rFonts w:cs="Courier New"/>
          <w:color w:val="auto"/>
          <w:szCs w:val="24"/>
        </w:rPr>
        <w:t xml:space="preserve">yndrome, the rating would be 10% for subjective symptoms. </w:t>
      </w:r>
    </w:p>
    <w:p w:rsidR="008E1C2E" w:rsidRPr="000B17B9" w:rsidRDefault="008E1C2E" w:rsidP="00C72F06">
      <w:pPr>
        <w:autoSpaceDE w:val="0"/>
        <w:autoSpaceDN w:val="0"/>
        <w:adjustRightInd w:val="0"/>
        <w:spacing w:line="240" w:lineRule="exact"/>
        <w:jc w:val="both"/>
        <w:rPr>
          <w:rFonts w:cs="Courier New"/>
          <w:color w:val="auto"/>
          <w:szCs w:val="24"/>
        </w:rPr>
      </w:pPr>
    </w:p>
    <w:p w:rsidR="006A1515" w:rsidRPr="00A7310B" w:rsidRDefault="00D650CF" w:rsidP="00CF2BAF">
      <w:pPr>
        <w:autoSpaceDE w:val="0"/>
        <w:autoSpaceDN w:val="0"/>
        <w:adjustRightInd w:val="0"/>
        <w:spacing w:line="240" w:lineRule="exact"/>
        <w:jc w:val="both"/>
        <w:rPr>
          <w:rFonts w:cs="Courier New"/>
          <w:color w:val="auto"/>
          <w:szCs w:val="24"/>
          <w:u w:val="single"/>
        </w:rPr>
      </w:pPr>
      <w:r w:rsidRPr="00A7310B">
        <w:rPr>
          <w:rFonts w:cs="Courier New"/>
          <w:color w:val="auto"/>
          <w:szCs w:val="24"/>
          <w:u w:val="single"/>
        </w:rPr>
        <w:t>Other conditions</w:t>
      </w:r>
    </w:p>
    <w:p w:rsidR="00F91CAD" w:rsidRPr="000B17B9" w:rsidRDefault="00D650CF" w:rsidP="00CF2BAF">
      <w:pPr>
        <w:autoSpaceDE w:val="0"/>
        <w:autoSpaceDN w:val="0"/>
        <w:adjustRightInd w:val="0"/>
        <w:spacing w:line="240" w:lineRule="exact"/>
        <w:jc w:val="both"/>
        <w:rPr>
          <w:rFonts w:cs="Courier New"/>
          <w:color w:val="auto"/>
          <w:szCs w:val="24"/>
        </w:rPr>
      </w:pPr>
      <w:proofErr w:type="gramStart"/>
      <w:r w:rsidRPr="000B17B9">
        <w:rPr>
          <w:rFonts w:cs="Courier New"/>
          <w:color w:val="auto"/>
          <w:szCs w:val="24"/>
        </w:rPr>
        <w:t>Myofascial Pain Syndrome/Cervical Strain</w:t>
      </w:r>
      <w:r w:rsidR="0086531A">
        <w:rPr>
          <w:rFonts w:cs="Courier New"/>
          <w:color w:val="auto"/>
          <w:szCs w:val="24"/>
        </w:rPr>
        <w:t>.</w:t>
      </w:r>
      <w:proofErr w:type="gramEnd"/>
      <w:r w:rsidR="0086531A">
        <w:rPr>
          <w:rFonts w:cs="Courier New"/>
          <w:color w:val="auto"/>
          <w:szCs w:val="24"/>
        </w:rPr>
        <w:t xml:space="preserve">  </w:t>
      </w:r>
      <w:r w:rsidR="00A7310B">
        <w:rPr>
          <w:rFonts w:cs="Courier New"/>
          <w:color w:val="auto"/>
          <w:szCs w:val="24"/>
        </w:rPr>
        <w:t>There is n</w:t>
      </w:r>
      <w:r w:rsidR="00F91CAD" w:rsidRPr="000B17B9">
        <w:rPr>
          <w:rFonts w:cs="Courier New"/>
          <w:color w:val="auto"/>
          <w:szCs w:val="24"/>
        </w:rPr>
        <w:t>o evidence this condition was unfitting at the time of separation from service.</w:t>
      </w:r>
    </w:p>
    <w:p w:rsidR="004920B5" w:rsidRPr="000B17B9" w:rsidRDefault="004920B5" w:rsidP="004920B5">
      <w:pPr>
        <w:tabs>
          <w:tab w:val="left" w:pos="288"/>
          <w:tab w:val="left" w:pos="4752"/>
        </w:tabs>
        <w:spacing w:line="240" w:lineRule="exact"/>
        <w:jc w:val="both"/>
        <w:rPr>
          <w:rFonts w:cs="Courier New"/>
          <w:color w:val="000080"/>
        </w:rPr>
      </w:pPr>
      <w:r w:rsidRPr="000B17B9">
        <w:rPr>
          <w:rFonts w:cs="Courier New"/>
          <w:color w:val="000080"/>
          <w:u w:val="single"/>
        </w:rPr>
        <w:t>__________________________________________________________</w:t>
      </w:r>
      <w:r>
        <w:rPr>
          <w:rFonts w:cs="Courier New"/>
          <w:color w:val="000080"/>
          <w:u w:val="single"/>
        </w:rPr>
        <w:t>___</w:t>
      </w:r>
      <w:r w:rsidRPr="000B17B9">
        <w:rPr>
          <w:rFonts w:cs="Courier New"/>
          <w:color w:val="000080"/>
          <w:u w:val="single"/>
        </w:rPr>
        <w:t>___</w:t>
      </w:r>
    </w:p>
    <w:p w:rsidR="00A90D55" w:rsidRPr="000B17B9" w:rsidRDefault="00A90D55" w:rsidP="006759F2">
      <w:pPr>
        <w:tabs>
          <w:tab w:val="left" w:pos="288"/>
          <w:tab w:val="left" w:pos="4752"/>
        </w:tabs>
        <w:spacing w:line="240" w:lineRule="exact"/>
        <w:jc w:val="both"/>
        <w:rPr>
          <w:color w:val="auto"/>
        </w:rPr>
      </w:pPr>
    </w:p>
    <w:p w:rsidR="006759F2" w:rsidRPr="000B17B9" w:rsidRDefault="00C56FC8" w:rsidP="006759F2">
      <w:pPr>
        <w:spacing w:line="240" w:lineRule="exact"/>
        <w:jc w:val="both"/>
        <w:rPr>
          <w:rFonts w:eastAsiaTheme="minorHAnsi"/>
          <w:color w:val="auto"/>
          <w:szCs w:val="24"/>
        </w:rPr>
      </w:pPr>
      <w:r w:rsidRPr="000B17B9">
        <w:rPr>
          <w:color w:val="auto"/>
          <w:szCs w:val="24"/>
          <w:u w:val="single"/>
        </w:rPr>
        <w:t>BOARD FINDINGS</w:t>
      </w:r>
      <w:r w:rsidRPr="000B17B9">
        <w:rPr>
          <w:color w:val="auto"/>
          <w:szCs w:val="24"/>
        </w:rPr>
        <w:t>:</w:t>
      </w:r>
      <w:r w:rsidRPr="000B17B9">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759F2" w:rsidRPr="000B17B9">
        <w:rPr>
          <w:rFonts w:eastAsiaTheme="minorHAnsi"/>
          <w:color w:val="auto"/>
          <w:szCs w:val="24"/>
        </w:rPr>
        <w:t xml:space="preserve"> </w:t>
      </w:r>
      <w:r w:rsidR="0086531A">
        <w:rPr>
          <w:rFonts w:eastAsiaTheme="minorHAnsi"/>
          <w:color w:val="auto"/>
          <w:szCs w:val="24"/>
        </w:rPr>
        <w:t xml:space="preserve"> </w:t>
      </w:r>
      <w:r w:rsidR="006759F2" w:rsidRPr="000B17B9">
        <w:rPr>
          <w:rFonts w:eastAsiaTheme="minorHAnsi"/>
          <w:color w:val="auto"/>
          <w:szCs w:val="24"/>
        </w:rPr>
        <w:t>After careful consideration of all available information the Board unanimously determined that the most appropriate rating for PTSD is an initial TDRL rating of 50% in retroactive compliance with VASRD §4.129 as DOD directed; a</w:t>
      </w:r>
      <w:r w:rsidR="0086531A">
        <w:rPr>
          <w:rFonts w:eastAsiaTheme="minorHAnsi"/>
          <w:color w:val="auto"/>
          <w:szCs w:val="24"/>
        </w:rPr>
        <w:t>nd a 30% permanent rating at 6</w:t>
      </w:r>
      <w:r w:rsidR="006759F2" w:rsidRPr="000B17B9">
        <w:rPr>
          <w:rFonts w:eastAsiaTheme="minorHAnsi"/>
          <w:color w:val="auto"/>
          <w:szCs w:val="24"/>
        </w:rPr>
        <w:t xml:space="preserve"> months IAW VASRD §4.130. </w:t>
      </w:r>
      <w:r w:rsidRPr="000B17B9">
        <w:rPr>
          <w:rFonts w:eastAsiaTheme="minorHAnsi"/>
          <w:color w:val="auto"/>
          <w:szCs w:val="24"/>
        </w:rPr>
        <w:t xml:space="preserve"> </w:t>
      </w:r>
      <w:r w:rsidR="006759F2" w:rsidRPr="000B17B9">
        <w:rPr>
          <w:rFonts w:eastAsiaTheme="minorHAnsi"/>
          <w:color w:val="auto"/>
          <w:szCs w:val="24"/>
        </w:rPr>
        <w:t xml:space="preserve">The Board also unanimously determined </w:t>
      </w:r>
      <w:r w:rsidR="00A7310B">
        <w:rPr>
          <w:rFonts w:eastAsiaTheme="minorHAnsi"/>
          <w:color w:val="auto"/>
          <w:szCs w:val="24"/>
        </w:rPr>
        <w:t>that the Post</w:t>
      </w:r>
      <w:r w:rsidR="0086531A">
        <w:rPr>
          <w:rFonts w:eastAsiaTheme="minorHAnsi"/>
          <w:color w:val="auto"/>
          <w:szCs w:val="24"/>
        </w:rPr>
        <w:t>-</w:t>
      </w:r>
      <w:r w:rsidR="00A7310B">
        <w:rPr>
          <w:rFonts w:eastAsiaTheme="minorHAnsi"/>
          <w:color w:val="auto"/>
          <w:szCs w:val="24"/>
        </w:rPr>
        <w:t>concussive</w:t>
      </w:r>
      <w:r w:rsidR="006759F2" w:rsidRPr="000B17B9">
        <w:rPr>
          <w:rFonts w:eastAsiaTheme="minorHAnsi"/>
          <w:color w:val="auto"/>
          <w:szCs w:val="24"/>
        </w:rPr>
        <w:t xml:space="preserve"> Syndrome is most appropriately rated at 10%</w:t>
      </w:r>
      <w:r w:rsidRPr="000B17B9">
        <w:rPr>
          <w:rFonts w:eastAsiaTheme="minorHAnsi"/>
          <w:color w:val="auto"/>
          <w:szCs w:val="24"/>
        </w:rPr>
        <w:t xml:space="preserve"> IAW </w:t>
      </w:r>
      <w:r w:rsidR="006759F2" w:rsidRPr="000B17B9">
        <w:rPr>
          <w:rFonts w:eastAsiaTheme="minorHAnsi"/>
          <w:color w:val="auto"/>
          <w:szCs w:val="24"/>
        </w:rPr>
        <w:t>the VASRD §4.124a and VA Training Letter</w:t>
      </w:r>
      <w:r w:rsidRPr="000B17B9">
        <w:rPr>
          <w:rFonts w:eastAsiaTheme="minorHAnsi"/>
          <w:color w:val="auto"/>
          <w:szCs w:val="24"/>
        </w:rPr>
        <w:t xml:space="preserve"> TL 07-05, AUG 2007</w:t>
      </w:r>
      <w:r w:rsidR="006759F2" w:rsidRPr="000B17B9">
        <w:rPr>
          <w:rFonts w:eastAsiaTheme="minorHAnsi"/>
          <w:color w:val="auto"/>
          <w:szCs w:val="24"/>
        </w:rPr>
        <w:t>.</w:t>
      </w:r>
      <w:r w:rsidR="0086531A">
        <w:rPr>
          <w:rFonts w:eastAsiaTheme="minorHAnsi"/>
          <w:color w:val="auto"/>
          <w:szCs w:val="24"/>
        </w:rPr>
        <w:t xml:space="preserve">  </w:t>
      </w:r>
      <w:r w:rsidR="006759F2" w:rsidRPr="000B17B9">
        <w:rPr>
          <w:rFonts w:eastAsiaTheme="minorHAnsi"/>
          <w:color w:val="auto"/>
          <w:szCs w:val="24"/>
        </w:rPr>
        <w:t>A permanent 30% rating for PTSD is based on daily moderate symptoms of PTSD that cause</w:t>
      </w:r>
      <w:r w:rsidR="009D2DFC" w:rsidRPr="000B17B9">
        <w:rPr>
          <w:rFonts w:eastAsiaTheme="minorHAnsi"/>
          <w:color w:val="auto"/>
          <w:szCs w:val="24"/>
        </w:rPr>
        <w:t xml:space="preserve"> moderate difficulty in social and occupational functioning. These symptoms include </w:t>
      </w:r>
      <w:r w:rsidR="009D2DFC" w:rsidRPr="000B17B9">
        <w:rPr>
          <w:rFonts w:cs="Courier New"/>
          <w:color w:val="auto"/>
          <w:szCs w:val="24"/>
        </w:rPr>
        <w:t xml:space="preserve">anger, rage, sleep disturbance, irritability, nightmares, exaggerated startle reaction, and flashbacks. </w:t>
      </w:r>
      <w:r w:rsidR="0086531A">
        <w:rPr>
          <w:rFonts w:cs="Courier New"/>
          <w:color w:val="auto"/>
          <w:szCs w:val="24"/>
        </w:rPr>
        <w:t xml:space="preserve"> </w:t>
      </w:r>
      <w:r w:rsidR="009D2DFC" w:rsidRPr="000B17B9">
        <w:rPr>
          <w:rFonts w:cs="Courier New"/>
          <w:color w:val="auto"/>
          <w:szCs w:val="24"/>
        </w:rPr>
        <w:t xml:space="preserve">The 10% rating for </w:t>
      </w:r>
      <w:r w:rsidR="00A7310B">
        <w:rPr>
          <w:rFonts w:cs="Courier New"/>
          <w:color w:val="auto"/>
          <w:szCs w:val="24"/>
        </w:rPr>
        <w:t>Post</w:t>
      </w:r>
      <w:r w:rsidR="0086531A">
        <w:rPr>
          <w:rFonts w:cs="Courier New"/>
          <w:color w:val="auto"/>
          <w:szCs w:val="24"/>
        </w:rPr>
        <w:t>-</w:t>
      </w:r>
      <w:r w:rsidR="00A7310B">
        <w:rPr>
          <w:rFonts w:cs="Courier New"/>
          <w:color w:val="auto"/>
          <w:szCs w:val="24"/>
        </w:rPr>
        <w:t>concussive</w:t>
      </w:r>
      <w:r w:rsidR="009D2DFC" w:rsidRPr="000B17B9">
        <w:rPr>
          <w:rFonts w:cs="Courier New"/>
          <w:color w:val="auto"/>
          <w:szCs w:val="24"/>
        </w:rPr>
        <w:t xml:space="preserve"> Syndrome is based</w:t>
      </w:r>
      <w:r w:rsidR="0065045E">
        <w:rPr>
          <w:rFonts w:cs="Courier New"/>
          <w:color w:val="auto"/>
          <w:szCs w:val="24"/>
        </w:rPr>
        <w:t xml:space="preserve"> on subjective mild memory loss </w:t>
      </w:r>
      <w:proofErr w:type="gramStart"/>
      <w:r w:rsidR="0065045E">
        <w:rPr>
          <w:rFonts w:cs="Courier New"/>
          <w:color w:val="auto"/>
          <w:szCs w:val="24"/>
        </w:rPr>
        <w:t xml:space="preserve">and </w:t>
      </w:r>
      <w:r w:rsidR="009D2DFC" w:rsidRPr="000B17B9">
        <w:rPr>
          <w:rFonts w:cs="Courier New"/>
          <w:color w:val="auto"/>
          <w:szCs w:val="24"/>
        </w:rPr>
        <w:t xml:space="preserve"> photophobia</w:t>
      </w:r>
      <w:proofErr w:type="gramEnd"/>
      <w:r w:rsidR="009D2DFC" w:rsidRPr="000B17B9">
        <w:rPr>
          <w:rFonts w:cs="Courier New"/>
          <w:color w:val="auto"/>
          <w:szCs w:val="24"/>
        </w:rPr>
        <w:t xml:space="preserve"> which, more likely than not, resulted from multiple head injuries.</w:t>
      </w:r>
    </w:p>
    <w:p w:rsidR="009D2DFC" w:rsidRPr="000B17B9" w:rsidRDefault="009D2DFC" w:rsidP="00CB3357">
      <w:pPr>
        <w:spacing w:line="240" w:lineRule="exact"/>
        <w:jc w:val="both"/>
        <w:rPr>
          <w:rFonts w:eastAsiaTheme="minorHAnsi"/>
          <w:color w:val="auto"/>
          <w:szCs w:val="24"/>
        </w:rPr>
      </w:pPr>
    </w:p>
    <w:p w:rsidR="00C56FC8" w:rsidRPr="000B17B9" w:rsidRDefault="009D2DFC" w:rsidP="00CB3357">
      <w:pPr>
        <w:spacing w:line="240" w:lineRule="exact"/>
        <w:jc w:val="both"/>
        <w:rPr>
          <w:rFonts w:eastAsiaTheme="minorHAnsi"/>
          <w:color w:val="auto"/>
          <w:szCs w:val="24"/>
        </w:rPr>
      </w:pPr>
      <w:r w:rsidRPr="000B17B9">
        <w:rPr>
          <w:rFonts w:eastAsiaTheme="minorHAnsi"/>
          <w:color w:val="auto"/>
          <w:szCs w:val="24"/>
        </w:rPr>
        <w:t xml:space="preserve">The Board also considered the condition of Myofascial Pain Syndrome/Cervical Strain and unanimously determined that this condition was </w:t>
      </w:r>
      <w:r w:rsidRPr="0065045E">
        <w:rPr>
          <w:rFonts w:eastAsiaTheme="minorHAnsi"/>
          <w:color w:val="auto"/>
          <w:szCs w:val="24"/>
        </w:rPr>
        <w:t>not unfitting</w:t>
      </w:r>
      <w:r w:rsidRPr="000B17B9">
        <w:rPr>
          <w:rFonts w:eastAsiaTheme="minorHAnsi"/>
          <w:color w:val="auto"/>
          <w:szCs w:val="24"/>
        </w:rPr>
        <w:t xml:space="preserve"> at the time of separation from service and therefore no disability rating is applied. </w:t>
      </w:r>
      <w:r w:rsidR="0086531A">
        <w:rPr>
          <w:rFonts w:eastAsiaTheme="minorHAnsi"/>
          <w:color w:val="auto"/>
          <w:szCs w:val="24"/>
        </w:rPr>
        <w:t xml:space="preserve"> </w:t>
      </w:r>
      <w:r w:rsidRPr="000B17B9">
        <w:rPr>
          <w:rFonts w:eastAsiaTheme="minorHAnsi"/>
          <w:color w:val="auto"/>
          <w:szCs w:val="24"/>
        </w:rPr>
        <w:t>This condition did not significantly interfere with any required duties and no duty restrictions are attribut</w:t>
      </w:r>
      <w:r w:rsidR="0065045E">
        <w:rPr>
          <w:rFonts w:eastAsiaTheme="minorHAnsi"/>
          <w:color w:val="auto"/>
          <w:szCs w:val="24"/>
        </w:rPr>
        <w:t>ed</w:t>
      </w:r>
      <w:r w:rsidRPr="000B17B9">
        <w:rPr>
          <w:rFonts w:eastAsiaTheme="minorHAnsi"/>
          <w:color w:val="auto"/>
          <w:szCs w:val="24"/>
        </w:rPr>
        <w:t xml:space="preserve"> </w:t>
      </w:r>
      <w:r w:rsidR="0065045E">
        <w:rPr>
          <w:rFonts w:eastAsiaTheme="minorHAnsi"/>
          <w:color w:val="auto"/>
          <w:szCs w:val="24"/>
        </w:rPr>
        <w:t>to</w:t>
      </w:r>
      <w:r w:rsidRPr="000B17B9">
        <w:rPr>
          <w:rFonts w:eastAsiaTheme="minorHAnsi"/>
          <w:color w:val="auto"/>
          <w:szCs w:val="24"/>
        </w:rPr>
        <w:t xml:space="preserve"> this condition. </w:t>
      </w:r>
    </w:p>
    <w:p w:rsidR="004920B5" w:rsidRPr="000B17B9" w:rsidRDefault="004920B5" w:rsidP="004920B5">
      <w:pPr>
        <w:tabs>
          <w:tab w:val="left" w:pos="288"/>
          <w:tab w:val="left" w:pos="4752"/>
        </w:tabs>
        <w:spacing w:line="240" w:lineRule="exact"/>
        <w:jc w:val="both"/>
        <w:rPr>
          <w:rFonts w:cs="Courier New"/>
          <w:color w:val="000080"/>
        </w:rPr>
      </w:pPr>
      <w:r w:rsidRPr="000B17B9">
        <w:rPr>
          <w:rFonts w:cs="Courier New"/>
          <w:color w:val="000080"/>
          <w:u w:val="single"/>
        </w:rPr>
        <w:t>__________________________________________________________</w:t>
      </w:r>
      <w:r>
        <w:rPr>
          <w:rFonts w:cs="Courier New"/>
          <w:color w:val="000080"/>
          <w:u w:val="single"/>
        </w:rPr>
        <w:t>___</w:t>
      </w:r>
      <w:r w:rsidRPr="000B17B9">
        <w:rPr>
          <w:rFonts w:cs="Courier New"/>
          <w:color w:val="000080"/>
          <w:u w:val="single"/>
        </w:rPr>
        <w:t>___</w:t>
      </w:r>
    </w:p>
    <w:p w:rsidR="00FB593A" w:rsidRPr="000B17B9" w:rsidRDefault="00FB593A" w:rsidP="00CB3357">
      <w:pPr>
        <w:tabs>
          <w:tab w:val="left" w:pos="288"/>
          <w:tab w:val="left" w:pos="4752"/>
        </w:tabs>
        <w:spacing w:line="240" w:lineRule="exact"/>
        <w:jc w:val="both"/>
        <w:rPr>
          <w:color w:val="auto"/>
        </w:rPr>
      </w:pPr>
    </w:p>
    <w:p w:rsidR="006E2DC8" w:rsidRPr="000B17B9" w:rsidRDefault="00C56FC8" w:rsidP="006759F2">
      <w:pPr>
        <w:spacing w:line="240" w:lineRule="exact"/>
        <w:jc w:val="both"/>
        <w:rPr>
          <w:color w:val="FF0000"/>
          <w:szCs w:val="24"/>
        </w:rPr>
      </w:pPr>
      <w:r w:rsidRPr="000B17B9">
        <w:rPr>
          <w:color w:val="auto"/>
          <w:szCs w:val="24"/>
          <w:u w:val="single"/>
        </w:rPr>
        <w:lastRenderedPageBreak/>
        <w:t>RECOMMENDATION</w:t>
      </w:r>
      <w:r w:rsidRPr="000B17B9">
        <w:rPr>
          <w:color w:val="auto"/>
          <w:szCs w:val="24"/>
        </w:rPr>
        <w:t>:</w:t>
      </w:r>
      <w:r w:rsidR="006759F2" w:rsidRPr="000B17B9">
        <w:rPr>
          <w:color w:val="FF0000"/>
          <w:szCs w:val="24"/>
        </w:rPr>
        <w:t xml:space="preserve"> </w:t>
      </w:r>
      <w:r w:rsidR="006759F2" w:rsidRPr="000B17B9">
        <w:rPr>
          <w:color w:val="auto"/>
          <w:szCs w:val="24"/>
        </w:rPr>
        <w:t xml:space="preserve">The Board recommends that the CI’s prior determination be modified as follows; TDRL at 60% for 6 months following CI’s prior medical separation (PTSD at minimum of 50% IAW §4.129 and DoD direction) and then a permanent </w:t>
      </w:r>
      <w:r w:rsidR="006759F2" w:rsidRPr="0065045E">
        <w:rPr>
          <w:color w:val="auto"/>
          <w:szCs w:val="24"/>
        </w:rPr>
        <w:t>combined 40</w:t>
      </w:r>
      <w:r w:rsidR="006759F2" w:rsidRPr="000B17B9">
        <w:rPr>
          <w:color w:val="auto"/>
          <w:szCs w:val="24"/>
        </w:rPr>
        <w:t>% disability retirement as below.</w:t>
      </w:r>
      <w:r w:rsidR="006759F2" w:rsidRPr="000B17B9">
        <w:rPr>
          <w:color w:val="000080"/>
          <w:szCs w:val="24"/>
        </w:rPr>
        <w:t xml:space="preserve"> </w:t>
      </w:r>
    </w:p>
    <w:p w:rsidR="004101B2" w:rsidRPr="000B17B9" w:rsidRDefault="004101B2" w:rsidP="00CB3357">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0"/>
        <w:gridCol w:w="1530"/>
        <w:gridCol w:w="1170"/>
        <w:gridCol w:w="1530"/>
      </w:tblGrid>
      <w:tr w:rsidR="006759F2" w:rsidRPr="000B17B9" w:rsidTr="006759F2">
        <w:tc>
          <w:tcPr>
            <w:tcW w:w="5130" w:type="dxa"/>
            <w:shd w:val="clear" w:color="auto" w:fill="D9D9D9"/>
            <w:vAlign w:val="center"/>
          </w:tcPr>
          <w:p w:rsidR="006759F2" w:rsidRPr="000B17B9" w:rsidRDefault="006759F2" w:rsidP="006759F2">
            <w:pPr>
              <w:tabs>
                <w:tab w:val="left" w:pos="288"/>
                <w:tab w:val="left" w:pos="4752"/>
              </w:tabs>
              <w:spacing w:line="240" w:lineRule="exact"/>
              <w:rPr>
                <w:b/>
                <w:color w:val="auto"/>
                <w:szCs w:val="24"/>
              </w:rPr>
            </w:pPr>
            <w:r w:rsidRPr="000B17B9">
              <w:rPr>
                <w:b/>
                <w:color w:val="auto"/>
                <w:szCs w:val="24"/>
              </w:rPr>
              <w:t>UNFITTING CONDITION</w:t>
            </w:r>
          </w:p>
        </w:tc>
        <w:tc>
          <w:tcPr>
            <w:tcW w:w="1530" w:type="dxa"/>
            <w:shd w:val="clear" w:color="auto" w:fill="D9D9D9"/>
            <w:vAlign w:val="center"/>
          </w:tcPr>
          <w:p w:rsidR="006759F2" w:rsidRPr="000B17B9" w:rsidRDefault="006759F2" w:rsidP="006759F2">
            <w:pPr>
              <w:tabs>
                <w:tab w:val="left" w:pos="288"/>
                <w:tab w:val="left" w:pos="4752"/>
              </w:tabs>
              <w:spacing w:line="240" w:lineRule="exact"/>
              <w:jc w:val="center"/>
              <w:rPr>
                <w:b/>
                <w:color w:val="auto"/>
                <w:szCs w:val="24"/>
              </w:rPr>
            </w:pPr>
            <w:r w:rsidRPr="000B17B9">
              <w:rPr>
                <w:b/>
                <w:color w:val="auto"/>
                <w:szCs w:val="24"/>
              </w:rPr>
              <w:t>VASRD CODE</w:t>
            </w:r>
          </w:p>
        </w:tc>
        <w:tc>
          <w:tcPr>
            <w:tcW w:w="1170" w:type="dxa"/>
            <w:shd w:val="clear" w:color="auto" w:fill="D9D9D9"/>
            <w:vAlign w:val="center"/>
          </w:tcPr>
          <w:p w:rsidR="006759F2" w:rsidRPr="000B17B9" w:rsidRDefault="006759F2" w:rsidP="006759F2">
            <w:pPr>
              <w:tabs>
                <w:tab w:val="left" w:pos="288"/>
                <w:tab w:val="left" w:pos="4752"/>
              </w:tabs>
              <w:spacing w:line="240" w:lineRule="exact"/>
              <w:jc w:val="center"/>
              <w:rPr>
                <w:b/>
                <w:color w:val="auto"/>
                <w:szCs w:val="24"/>
              </w:rPr>
            </w:pPr>
            <w:r w:rsidRPr="000B17B9">
              <w:rPr>
                <w:b/>
                <w:color w:val="auto"/>
                <w:szCs w:val="24"/>
              </w:rPr>
              <w:t>TDRL RATING</w:t>
            </w:r>
          </w:p>
        </w:tc>
        <w:tc>
          <w:tcPr>
            <w:tcW w:w="1530" w:type="dxa"/>
            <w:shd w:val="pct15" w:color="auto" w:fill="auto"/>
            <w:vAlign w:val="center"/>
          </w:tcPr>
          <w:p w:rsidR="006759F2" w:rsidRPr="000B17B9" w:rsidRDefault="006759F2" w:rsidP="006759F2">
            <w:pPr>
              <w:tabs>
                <w:tab w:val="left" w:pos="288"/>
                <w:tab w:val="left" w:pos="4752"/>
              </w:tabs>
              <w:spacing w:line="240" w:lineRule="exact"/>
              <w:jc w:val="center"/>
              <w:rPr>
                <w:b/>
                <w:color w:val="auto"/>
                <w:szCs w:val="24"/>
              </w:rPr>
            </w:pPr>
            <w:r w:rsidRPr="000B17B9">
              <w:rPr>
                <w:b/>
                <w:color w:val="auto"/>
                <w:szCs w:val="24"/>
              </w:rPr>
              <w:t>PERMANENT</w:t>
            </w:r>
          </w:p>
          <w:p w:rsidR="006759F2" w:rsidRPr="000B17B9" w:rsidRDefault="006759F2" w:rsidP="006759F2">
            <w:pPr>
              <w:tabs>
                <w:tab w:val="left" w:pos="288"/>
                <w:tab w:val="left" w:pos="4752"/>
              </w:tabs>
              <w:spacing w:line="240" w:lineRule="exact"/>
              <w:jc w:val="center"/>
              <w:rPr>
                <w:b/>
                <w:color w:val="auto"/>
                <w:szCs w:val="24"/>
              </w:rPr>
            </w:pPr>
            <w:r w:rsidRPr="000B17B9">
              <w:rPr>
                <w:b/>
                <w:color w:val="auto"/>
                <w:szCs w:val="24"/>
              </w:rPr>
              <w:t>RATING</w:t>
            </w:r>
          </w:p>
        </w:tc>
      </w:tr>
      <w:tr w:rsidR="006759F2" w:rsidRPr="000B17B9" w:rsidTr="006759F2">
        <w:trPr>
          <w:trHeight w:val="305"/>
        </w:trPr>
        <w:tc>
          <w:tcPr>
            <w:tcW w:w="5130" w:type="dxa"/>
            <w:vAlign w:val="center"/>
          </w:tcPr>
          <w:p w:rsidR="006759F2" w:rsidRPr="000B17B9" w:rsidRDefault="006759F2" w:rsidP="006759F2">
            <w:pPr>
              <w:tabs>
                <w:tab w:val="left" w:pos="288"/>
                <w:tab w:val="left" w:pos="4752"/>
              </w:tabs>
              <w:spacing w:line="240" w:lineRule="exact"/>
              <w:rPr>
                <w:color w:val="auto"/>
                <w:szCs w:val="24"/>
              </w:rPr>
            </w:pPr>
            <w:r w:rsidRPr="000B17B9">
              <w:rPr>
                <w:color w:val="auto"/>
                <w:szCs w:val="24"/>
              </w:rPr>
              <w:t>Post-Traumatic Stress Disorder</w:t>
            </w:r>
          </w:p>
        </w:tc>
        <w:tc>
          <w:tcPr>
            <w:tcW w:w="1530" w:type="dxa"/>
            <w:tcBorders>
              <w:bottom w:val="single" w:sz="4" w:space="0" w:color="000000"/>
            </w:tcBorders>
            <w:vAlign w:val="center"/>
          </w:tcPr>
          <w:p w:rsidR="006759F2" w:rsidRPr="000B17B9" w:rsidRDefault="006759F2" w:rsidP="006759F2">
            <w:pPr>
              <w:tabs>
                <w:tab w:val="left" w:pos="288"/>
                <w:tab w:val="left" w:pos="4752"/>
              </w:tabs>
              <w:spacing w:line="240" w:lineRule="exact"/>
              <w:jc w:val="center"/>
              <w:rPr>
                <w:color w:val="auto"/>
                <w:szCs w:val="24"/>
              </w:rPr>
            </w:pPr>
            <w:r w:rsidRPr="000B17B9">
              <w:rPr>
                <w:color w:val="auto"/>
                <w:szCs w:val="24"/>
              </w:rPr>
              <w:t>9411</w:t>
            </w:r>
          </w:p>
        </w:tc>
        <w:tc>
          <w:tcPr>
            <w:tcW w:w="1170" w:type="dxa"/>
            <w:tcBorders>
              <w:bottom w:val="single" w:sz="4" w:space="0" w:color="000000"/>
            </w:tcBorders>
            <w:vAlign w:val="center"/>
          </w:tcPr>
          <w:p w:rsidR="006759F2" w:rsidRPr="000B17B9" w:rsidRDefault="006759F2" w:rsidP="006759F2">
            <w:pPr>
              <w:tabs>
                <w:tab w:val="left" w:pos="288"/>
                <w:tab w:val="left" w:pos="4752"/>
              </w:tabs>
              <w:spacing w:line="240" w:lineRule="exact"/>
              <w:jc w:val="center"/>
              <w:rPr>
                <w:color w:val="auto"/>
                <w:szCs w:val="24"/>
              </w:rPr>
            </w:pPr>
            <w:r w:rsidRPr="000B17B9">
              <w:rPr>
                <w:color w:val="auto"/>
                <w:szCs w:val="24"/>
              </w:rPr>
              <w:t>50%</w:t>
            </w:r>
          </w:p>
        </w:tc>
        <w:tc>
          <w:tcPr>
            <w:tcW w:w="1530" w:type="dxa"/>
            <w:tcBorders>
              <w:bottom w:val="single" w:sz="4" w:space="0" w:color="000000"/>
            </w:tcBorders>
            <w:vAlign w:val="center"/>
          </w:tcPr>
          <w:p w:rsidR="006759F2" w:rsidRPr="000B17B9" w:rsidRDefault="006759F2" w:rsidP="006759F2">
            <w:pPr>
              <w:tabs>
                <w:tab w:val="left" w:pos="288"/>
                <w:tab w:val="left" w:pos="4752"/>
              </w:tabs>
              <w:spacing w:line="240" w:lineRule="exact"/>
              <w:jc w:val="center"/>
              <w:rPr>
                <w:color w:val="auto"/>
                <w:szCs w:val="24"/>
              </w:rPr>
            </w:pPr>
            <w:r w:rsidRPr="000B17B9">
              <w:rPr>
                <w:color w:val="auto"/>
                <w:szCs w:val="24"/>
              </w:rPr>
              <w:t>30%</w:t>
            </w:r>
          </w:p>
        </w:tc>
      </w:tr>
      <w:tr w:rsidR="006759F2" w:rsidRPr="000B17B9" w:rsidTr="006759F2">
        <w:trPr>
          <w:trHeight w:val="305"/>
        </w:trPr>
        <w:tc>
          <w:tcPr>
            <w:tcW w:w="5130" w:type="dxa"/>
            <w:vAlign w:val="center"/>
          </w:tcPr>
          <w:p w:rsidR="006759F2" w:rsidRPr="000B17B9" w:rsidRDefault="00A7310B" w:rsidP="006759F2">
            <w:pPr>
              <w:pStyle w:val="ListParagraph"/>
              <w:spacing w:after="0" w:line="240" w:lineRule="exact"/>
              <w:ind w:left="0"/>
              <w:rPr>
                <w:rFonts w:ascii="Courier" w:hAnsi="Courier" w:cs="Times New Roman"/>
                <w:sz w:val="24"/>
                <w:szCs w:val="24"/>
              </w:rPr>
            </w:pPr>
            <w:proofErr w:type="spellStart"/>
            <w:r>
              <w:rPr>
                <w:rFonts w:ascii="Courier" w:hAnsi="Courier" w:cs="Times New Roman"/>
                <w:sz w:val="24"/>
                <w:szCs w:val="24"/>
              </w:rPr>
              <w:t>Postconcussive</w:t>
            </w:r>
            <w:proofErr w:type="spellEnd"/>
            <w:r w:rsidR="006759F2" w:rsidRPr="000B17B9">
              <w:rPr>
                <w:rFonts w:ascii="Courier" w:hAnsi="Courier" w:cs="Times New Roman"/>
                <w:sz w:val="24"/>
                <w:szCs w:val="24"/>
              </w:rPr>
              <w:t xml:space="preserve"> Syndrome</w:t>
            </w:r>
          </w:p>
        </w:tc>
        <w:tc>
          <w:tcPr>
            <w:tcW w:w="1530" w:type="dxa"/>
            <w:tcBorders>
              <w:bottom w:val="single" w:sz="4" w:space="0" w:color="000000"/>
            </w:tcBorders>
            <w:vAlign w:val="center"/>
          </w:tcPr>
          <w:p w:rsidR="006759F2" w:rsidRPr="000B17B9" w:rsidRDefault="006759F2" w:rsidP="006759F2">
            <w:pPr>
              <w:pStyle w:val="ListParagraph"/>
              <w:spacing w:after="0" w:line="240" w:lineRule="exact"/>
              <w:ind w:left="0"/>
              <w:jc w:val="center"/>
              <w:rPr>
                <w:rFonts w:ascii="Courier" w:hAnsi="Courier" w:cs="Times New Roman"/>
                <w:sz w:val="24"/>
                <w:szCs w:val="24"/>
              </w:rPr>
            </w:pPr>
            <w:r w:rsidRPr="000B17B9">
              <w:rPr>
                <w:rFonts w:ascii="Courier" w:hAnsi="Courier" w:cs="Times New Roman"/>
                <w:sz w:val="24"/>
                <w:szCs w:val="24"/>
              </w:rPr>
              <w:t>9304</w:t>
            </w:r>
          </w:p>
        </w:tc>
        <w:tc>
          <w:tcPr>
            <w:tcW w:w="1170" w:type="dxa"/>
            <w:tcBorders>
              <w:bottom w:val="single" w:sz="4" w:space="0" w:color="000000"/>
            </w:tcBorders>
            <w:vAlign w:val="center"/>
          </w:tcPr>
          <w:p w:rsidR="006759F2" w:rsidRPr="000B17B9" w:rsidRDefault="006759F2" w:rsidP="006759F2">
            <w:pPr>
              <w:pStyle w:val="ListParagraph"/>
              <w:spacing w:after="0" w:line="240" w:lineRule="exact"/>
              <w:ind w:left="0"/>
              <w:jc w:val="center"/>
              <w:rPr>
                <w:rFonts w:ascii="Courier" w:hAnsi="Courier" w:cs="Times New Roman"/>
                <w:sz w:val="24"/>
                <w:szCs w:val="24"/>
              </w:rPr>
            </w:pPr>
            <w:r w:rsidRPr="000B17B9">
              <w:rPr>
                <w:rFonts w:ascii="Courier" w:hAnsi="Courier" w:cs="Times New Roman"/>
                <w:sz w:val="24"/>
                <w:szCs w:val="24"/>
              </w:rPr>
              <w:t>10%</w:t>
            </w:r>
          </w:p>
        </w:tc>
        <w:tc>
          <w:tcPr>
            <w:tcW w:w="1530" w:type="dxa"/>
            <w:tcBorders>
              <w:bottom w:val="single" w:sz="4" w:space="0" w:color="000000"/>
            </w:tcBorders>
            <w:vAlign w:val="center"/>
          </w:tcPr>
          <w:p w:rsidR="006759F2" w:rsidRPr="000B17B9" w:rsidRDefault="006759F2" w:rsidP="006759F2">
            <w:pPr>
              <w:tabs>
                <w:tab w:val="left" w:pos="288"/>
                <w:tab w:val="left" w:pos="4752"/>
              </w:tabs>
              <w:spacing w:line="240" w:lineRule="exact"/>
              <w:jc w:val="center"/>
              <w:rPr>
                <w:color w:val="auto"/>
                <w:szCs w:val="24"/>
              </w:rPr>
            </w:pPr>
            <w:r w:rsidRPr="000B17B9">
              <w:rPr>
                <w:color w:val="auto"/>
                <w:szCs w:val="24"/>
              </w:rPr>
              <w:t>10%</w:t>
            </w:r>
          </w:p>
        </w:tc>
      </w:tr>
      <w:tr w:rsidR="006759F2" w:rsidRPr="000B17B9" w:rsidTr="006759F2">
        <w:tblPrEx>
          <w:tblLook w:val="0000"/>
        </w:tblPrEx>
        <w:trPr>
          <w:gridBefore w:val="1"/>
          <w:wBefore w:w="5130" w:type="dxa"/>
          <w:trHeight w:val="350"/>
        </w:trPr>
        <w:tc>
          <w:tcPr>
            <w:tcW w:w="1530" w:type="dxa"/>
            <w:tcBorders>
              <w:left w:val="single" w:sz="4" w:space="0" w:color="auto"/>
            </w:tcBorders>
            <w:shd w:val="pct15" w:color="auto" w:fill="auto"/>
            <w:vAlign w:val="center"/>
          </w:tcPr>
          <w:p w:rsidR="006759F2" w:rsidRPr="000B17B9" w:rsidRDefault="006759F2" w:rsidP="006759F2">
            <w:pPr>
              <w:tabs>
                <w:tab w:val="left" w:pos="288"/>
                <w:tab w:val="left" w:pos="4752"/>
              </w:tabs>
              <w:spacing w:line="240" w:lineRule="exact"/>
              <w:jc w:val="center"/>
              <w:rPr>
                <w:b/>
                <w:color w:val="auto"/>
                <w:szCs w:val="24"/>
              </w:rPr>
            </w:pPr>
            <w:r w:rsidRPr="000B17B9">
              <w:rPr>
                <w:b/>
                <w:color w:val="auto"/>
                <w:szCs w:val="24"/>
              </w:rPr>
              <w:t>COMBINED</w:t>
            </w:r>
          </w:p>
        </w:tc>
        <w:tc>
          <w:tcPr>
            <w:tcW w:w="1170" w:type="dxa"/>
            <w:tcBorders>
              <w:left w:val="single" w:sz="4" w:space="0" w:color="auto"/>
            </w:tcBorders>
            <w:shd w:val="pct15" w:color="auto" w:fill="auto"/>
            <w:vAlign w:val="center"/>
          </w:tcPr>
          <w:p w:rsidR="006759F2" w:rsidRPr="000B17B9" w:rsidRDefault="006759F2" w:rsidP="006759F2">
            <w:pPr>
              <w:tabs>
                <w:tab w:val="left" w:pos="288"/>
                <w:tab w:val="left" w:pos="4752"/>
              </w:tabs>
              <w:spacing w:line="240" w:lineRule="exact"/>
              <w:jc w:val="center"/>
              <w:rPr>
                <w:b/>
                <w:color w:val="auto"/>
                <w:szCs w:val="24"/>
              </w:rPr>
            </w:pPr>
            <w:r w:rsidRPr="000B17B9">
              <w:rPr>
                <w:b/>
                <w:color w:val="auto"/>
                <w:szCs w:val="24"/>
              </w:rPr>
              <w:t>60%</w:t>
            </w:r>
          </w:p>
        </w:tc>
        <w:tc>
          <w:tcPr>
            <w:tcW w:w="1530" w:type="dxa"/>
            <w:shd w:val="pct15" w:color="auto" w:fill="auto"/>
            <w:vAlign w:val="center"/>
          </w:tcPr>
          <w:p w:rsidR="006759F2" w:rsidRPr="000B17B9" w:rsidRDefault="006759F2" w:rsidP="006759F2">
            <w:pPr>
              <w:tabs>
                <w:tab w:val="left" w:pos="288"/>
                <w:tab w:val="left" w:pos="4752"/>
              </w:tabs>
              <w:spacing w:line="240" w:lineRule="exact"/>
              <w:jc w:val="center"/>
              <w:rPr>
                <w:b/>
                <w:color w:val="auto"/>
                <w:szCs w:val="24"/>
              </w:rPr>
            </w:pPr>
            <w:r w:rsidRPr="000B17B9">
              <w:rPr>
                <w:b/>
                <w:color w:val="auto"/>
                <w:szCs w:val="24"/>
              </w:rPr>
              <w:t>40%</w:t>
            </w:r>
          </w:p>
        </w:tc>
      </w:tr>
    </w:tbl>
    <w:p w:rsidR="004920B5" w:rsidRPr="000B17B9" w:rsidRDefault="004920B5" w:rsidP="004920B5">
      <w:pPr>
        <w:tabs>
          <w:tab w:val="left" w:pos="288"/>
          <w:tab w:val="left" w:pos="4752"/>
        </w:tabs>
        <w:spacing w:line="240" w:lineRule="exact"/>
        <w:jc w:val="both"/>
        <w:rPr>
          <w:rFonts w:cs="Courier New"/>
          <w:color w:val="000080"/>
        </w:rPr>
      </w:pPr>
      <w:r w:rsidRPr="000B17B9">
        <w:rPr>
          <w:rFonts w:cs="Courier New"/>
          <w:color w:val="000080"/>
          <w:u w:val="single"/>
        </w:rPr>
        <w:t>__________________________________________________________</w:t>
      </w:r>
      <w:r>
        <w:rPr>
          <w:rFonts w:cs="Courier New"/>
          <w:color w:val="000080"/>
          <w:u w:val="single"/>
        </w:rPr>
        <w:t>___</w:t>
      </w:r>
      <w:r w:rsidRPr="000B17B9">
        <w:rPr>
          <w:rFonts w:cs="Courier New"/>
          <w:color w:val="000080"/>
          <w:u w:val="single"/>
        </w:rPr>
        <w:t>___</w:t>
      </w:r>
    </w:p>
    <w:p w:rsidR="00D91DA6" w:rsidRPr="000B17B9" w:rsidRDefault="00D91DA6" w:rsidP="00CB3357">
      <w:pPr>
        <w:tabs>
          <w:tab w:val="left" w:pos="288"/>
          <w:tab w:val="left" w:pos="4752"/>
        </w:tabs>
        <w:spacing w:line="240" w:lineRule="exact"/>
        <w:jc w:val="both"/>
        <w:rPr>
          <w:color w:val="auto"/>
        </w:rPr>
      </w:pPr>
    </w:p>
    <w:p w:rsidR="00D91DA6" w:rsidRPr="000B17B9" w:rsidRDefault="00114F20" w:rsidP="00CB3357">
      <w:pPr>
        <w:tabs>
          <w:tab w:val="left" w:pos="288"/>
          <w:tab w:val="left" w:pos="4752"/>
        </w:tabs>
        <w:spacing w:line="240" w:lineRule="exact"/>
        <w:jc w:val="both"/>
        <w:rPr>
          <w:color w:val="auto"/>
        </w:rPr>
      </w:pPr>
      <w:r w:rsidRPr="000B17B9">
        <w:rPr>
          <w:color w:val="auto"/>
        </w:rPr>
        <w:t>The following documentary evidence was considered:</w:t>
      </w:r>
    </w:p>
    <w:p w:rsidR="00114F20" w:rsidRPr="000B17B9" w:rsidRDefault="00114F20" w:rsidP="00CB3357">
      <w:pPr>
        <w:tabs>
          <w:tab w:val="left" w:pos="288"/>
          <w:tab w:val="left" w:pos="4752"/>
        </w:tabs>
        <w:spacing w:line="240" w:lineRule="exact"/>
        <w:jc w:val="both"/>
        <w:rPr>
          <w:color w:val="auto"/>
        </w:rPr>
      </w:pPr>
    </w:p>
    <w:p w:rsidR="00114F20" w:rsidRPr="000B17B9" w:rsidRDefault="0051146C" w:rsidP="00CB3357">
      <w:pPr>
        <w:tabs>
          <w:tab w:val="left" w:pos="288"/>
          <w:tab w:val="left" w:pos="4752"/>
        </w:tabs>
        <w:spacing w:line="240" w:lineRule="exact"/>
        <w:jc w:val="both"/>
        <w:rPr>
          <w:color w:val="auto"/>
        </w:rPr>
      </w:pPr>
      <w:r w:rsidRPr="000B17B9">
        <w:rPr>
          <w:color w:val="auto"/>
        </w:rPr>
        <w:t xml:space="preserve">Exhibit A.  DD Form </w:t>
      </w:r>
      <w:proofErr w:type="gramStart"/>
      <w:r w:rsidRPr="000B17B9">
        <w:rPr>
          <w:color w:val="auto"/>
        </w:rPr>
        <w:t>294,</w:t>
      </w:r>
      <w:proofErr w:type="gramEnd"/>
      <w:r w:rsidRPr="000B17B9">
        <w:rPr>
          <w:color w:val="auto"/>
        </w:rPr>
        <w:t xml:space="preserve"> dated </w:t>
      </w:r>
      <w:r w:rsidR="003306E0" w:rsidRPr="000B17B9">
        <w:rPr>
          <w:color w:val="auto"/>
        </w:rPr>
        <w:t>20100102</w:t>
      </w:r>
      <w:r w:rsidR="00114F20" w:rsidRPr="000B17B9">
        <w:rPr>
          <w:color w:val="auto"/>
        </w:rPr>
        <w:t>, w/</w:t>
      </w:r>
      <w:proofErr w:type="spellStart"/>
      <w:r w:rsidR="00114F20" w:rsidRPr="000B17B9">
        <w:rPr>
          <w:color w:val="auto"/>
        </w:rPr>
        <w:t>atchs</w:t>
      </w:r>
      <w:proofErr w:type="spellEnd"/>
      <w:r w:rsidR="00114F20" w:rsidRPr="000B17B9">
        <w:rPr>
          <w:color w:val="auto"/>
        </w:rPr>
        <w:t>.</w:t>
      </w:r>
    </w:p>
    <w:p w:rsidR="00114F20" w:rsidRPr="000B17B9" w:rsidRDefault="00114F20" w:rsidP="00CB3357">
      <w:pPr>
        <w:tabs>
          <w:tab w:val="left" w:pos="288"/>
          <w:tab w:val="left" w:pos="4752"/>
        </w:tabs>
        <w:spacing w:line="240" w:lineRule="exact"/>
        <w:jc w:val="both"/>
        <w:rPr>
          <w:color w:val="auto"/>
        </w:rPr>
      </w:pPr>
      <w:r w:rsidRPr="000B17B9">
        <w:rPr>
          <w:color w:val="auto"/>
        </w:rPr>
        <w:t xml:space="preserve">Exhibit B.  </w:t>
      </w:r>
      <w:proofErr w:type="gramStart"/>
      <w:r w:rsidRPr="000B17B9">
        <w:rPr>
          <w:color w:val="auto"/>
        </w:rPr>
        <w:t>Service Treatment Record.</w:t>
      </w:r>
      <w:proofErr w:type="gramEnd"/>
    </w:p>
    <w:p w:rsidR="00114F20" w:rsidRPr="000B17B9" w:rsidRDefault="00114F20" w:rsidP="00CB3357">
      <w:pPr>
        <w:tabs>
          <w:tab w:val="left" w:pos="288"/>
          <w:tab w:val="left" w:pos="4752"/>
        </w:tabs>
        <w:spacing w:line="240" w:lineRule="exact"/>
        <w:jc w:val="both"/>
        <w:rPr>
          <w:color w:val="auto"/>
        </w:rPr>
      </w:pPr>
      <w:r w:rsidRPr="000B17B9">
        <w:rPr>
          <w:color w:val="auto"/>
        </w:rPr>
        <w:t xml:space="preserve">Exhibit C.  </w:t>
      </w:r>
      <w:proofErr w:type="gramStart"/>
      <w:r w:rsidRPr="000B17B9">
        <w:rPr>
          <w:color w:val="auto"/>
        </w:rPr>
        <w:t>Department of Veterans</w:t>
      </w:r>
      <w:r w:rsidR="00385D6F" w:rsidRPr="000B17B9">
        <w:rPr>
          <w:color w:val="auto"/>
        </w:rPr>
        <w:t>'</w:t>
      </w:r>
      <w:r w:rsidRPr="000B17B9">
        <w:rPr>
          <w:color w:val="auto"/>
        </w:rPr>
        <w:t xml:space="preserve"> Affairs Treatment Record.</w:t>
      </w:r>
      <w:proofErr w:type="gramEnd"/>
    </w:p>
    <w:p w:rsidR="00D91DA6" w:rsidRPr="000B17B9" w:rsidRDefault="00D91DA6" w:rsidP="00CB3357">
      <w:pPr>
        <w:tabs>
          <w:tab w:val="left" w:pos="288"/>
          <w:tab w:val="left" w:pos="4752"/>
        </w:tabs>
        <w:spacing w:line="240" w:lineRule="exact"/>
        <w:jc w:val="both"/>
        <w:rPr>
          <w:color w:val="auto"/>
        </w:rPr>
      </w:pPr>
    </w:p>
    <w:p w:rsidR="00114F20" w:rsidRPr="000B17B9" w:rsidRDefault="00114F20" w:rsidP="00CB3357">
      <w:pPr>
        <w:tabs>
          <w:tab w:val="left" w:pos="288"/>
          <w:tab w:val="left" w:pos="4752"/>
        </w:tabs>
        <w:spacing w:line="240" w:lineRule="exact"/>
        <w:jc w:val="both"/>
        <w:rPr>
          <w:color w:val="auto"/>
        </w:rPr>
      </w:pPr>
    </w:p>
    <w:p w:rsidR="00114F20" w:rsidRPr="000B17B9" w:rsidRDefault="00114F20" w:rsidP="00CB3357">
      <w:pPr>
        <w:tabs>
          <w:tab w:val="left" w:pos="288"/>
          <w:tab w:val="left" w:pos="4752"/>
        </w:tabs>
        <w:spacing w:line="240" w:lineRule="exact"/>
        <w:jc w:val="both"/>
        <w:rPr>
          <w:color w:val="auto"/>
        </w:rPr>
      </w:pPr>
    </w:p>
    <w:p w:rsidR="00114F20" w:rsidRPr="000B17B9" w:rsidRDefault="00114F20" w:rsidP="00CB3357">
      <w:pPr>
        <w:tabs>
          <w:tab w:val="left" w:pos="288"/>
          <w:tab w:val="left" w:pos="4752"/>
        </w:tabs>
        <w:spacing w:line="240" w:lineRule="exact"/>
        <w:jc w:val="both"/>
        <w:rPr>
          <w:color w:val="auto"/>
        </w:rPr>
      </w:pPr>
    </w:p>
    <w:p w:rsidR="00D91DA6" w:rsidRPr="000B17B9" w:rsidRDefault="00C30A97" w:rsidP="00CB3357">
      <w:pPr>
        <w:tabs>
          <w:tab w:val="left" w:pos="0"/>
          <w:tab w:val="left" w:pos="4320"/>
        </w:tabs>
        <w:spacing w:line="240" w:lineRule="exact"/>
        <w:jc w:val="both"/>
        <w:rPr>
          <w:color w:val="auto"/>
        </w:rPr>
      </w:pPr>
      <w:r w:rsidRPr="000B17B9">
        <w:rPr>
          <w:color w:val="auto"/>
        </w:rPr>
        <w:t xml:space="preserve">                             </w:t>
      </w:r>
    </w:p>
    <w:p w:rsidR="00D91DA6" w:rsidRPr="000B17B9" w:rsidRDefault="00C30A97" w:rsidP="00CB3357">
      <w:pPr>
        <w:tabs>
          <w:tab w:val="left" w:pos="0"/>
          <w:tab w:val="left" w:pos="4320"/>
        </w:tabs>
        <w:spacing w:line="240" w:lineRule="exact"/>
        <w:jc w:val="both"/>
        <w:rPr>
          <w:color w:val="auto"/>
        </w:rPr>
      </w:pPr>
      <w:r w:rsidRPr="000B17B9">
        <w:rPr>
          <w:color w:val="auto"/>
        </w:rPr>
        <w:t xml:space="preserve">                             </w:t>
      </w:r>
      <w:r w:rsidR="0086531A">
        <w:rPr>
          <w:color w:val="auto"/>
        </w:rPr>
        <w:t>Deputy Director</w:t>
      </w:r>
    </w:p>
    <w:p w:rsidR="00B522CD" w:rsidRDefault="00C30A97" w:rsidP="00CB3357">
      <w:pPr>
        <w:tabs>
          <w:tab w:val="left" w:pos="288"/>
          <w:tab w:val="left" w:pos="4320"/>
          <w:tab w:val="left" w:pos="4410"/>
          <w:tab w:val="left" w:pos="4770"/>
          <w:tab w:val="left" w:pos="4860"/>
          <w:tab w:val="left" w:pos="5040"/>
        </w:tabs>
        <w:spacing w:line="240" w:lineRule="exact"/>
        <w:jc w:val="both"/>
        <w:rPr>
          <w:color w:val="auto"/>
        </w:rPr>
      </w:pPr>
      <w:r w:rsidRPr="000B17B9">
        <w:rPr>
          <w:color w:val="auto"/>
        </w:rPr>
        <w:tab/>
        <w:t xml:space="preserve">                           </w:t>
      </w:r>
      <w:r w:rsidR="00D91DA6" w:rsidRPr="000B17B9">
        <w:rPr>
          <w:color w:val="auto"/>
        </w:rPr>
        <w:t>Physical Disability Board of Review</w:t>
      </w:r>
    </w:p>
    <w:p w:rsidR="00665B18" w:rsidRPr="00665B18" w:rsidRDefault="00665B18" w:rsidP="00CB3357">
      <w:pPr>
        <w:tabs>
          <w:tab w:val="left" w:pos="288"/>
          <w:tab w:val="left" w:pos="4320"/>
          <w:tab w:val="left" w:pos="4410"/>
          <w:tab w:val="left" w:pos="4770"/>
          <w:tab w:val="left" w:pos="4860"/>
          <w:tab w:val="left" w:pos="5040"/>
        </w:tabs>
        <w:spacing w:line="240" w:lineRule="exact"/>
        <w:jc w:val="both"/>
        <w:rPr>
          <w:color w:val="auto"/>
        </w:rPr>
      </w:pPr>
    </w:p>
    <w:p w:rsidR="00665B18" w:rsidRDefault="00665B18">
      <w:pPr>
        <w:rPr>
          <w:color w:val="auto"/>
        </w:rPr>
      </w:pPr>
      <w:r>
        <w:rPr>
          <w:color w:val="auto"/>
        </w:rPr>
        <w:br w:type="page"/>
      </w:r>
    </w:p>
    <w:p w:rsidR="00665B18" w:rsidRPr="00665B18" w:rsidRDefault="00665B18" w:rsidP="00CB3357">
      <w:pPr>
        <w:tabs>
          <w:tab w:val="left" w:pos="288"/>
          <w:tab w:val="left" w:pos="4320"/>
          <w:tab w:val="left" w:pos="4410"/>
          <w:tab w:val="left" w:pos="4770"/>
          <w:tab w:val="left" w:pos="4860"/>
          <w:tab w:val="left" w:pos="5040"/>
        </w:tabs>
        <w:spacing w:line="240" w:lineRule="exact"/>
        <w:jc w:val="both"/>
        <w:rPr>
          <w:color w:val="auto"/>
        </w:rPr>
      </w:pPr>
    </w:p>
    <w:p w:rsidR="00665B18" w:rsidRPr="00665B18" w:rsidRDefault="00665B18" w:rsidP="00665B18">
      <w:pPr>
        <w:rPr>
          <w:color w:val="auto"/>
        </w:rPr>
      </w:pPr>
      <w:r w:rsidRPr="00665B18">
        <w:rPr>
          <w:color w:val="auto"/>
        </w:rPr>
        <w:t>MEMORANDUM FOR DEPUTY COMMANDANT, MANPOWER &amp; RESERVE AFFAIRS</w:t>
      </w:r>
    </w:p>
    <w:p w:rsidR="00665B18" w:rsidRPr="00665B18" w:rsidRDefault="00665B18" w:rsidP="00665B18">
      <w:pPr>
        <w:rPr>
          <w:color w:val="auto"/>
        </w:rPr>
      </w:pPr>
    </w:p>
    <w:p w:rsidR="00665B18" w:rsidRPr="00665B18" w:rsidRDefault="00665B18" w:rsidP="00665B18">
      <w:pPr>
        <w:rPr>
          <w:color w:val="auto"/>
        </w:rPr>
      </w:pPr>
      <w:proofErr w:type="spellStart"/>
      <w:r w:rsidRPr="00665B18">
        <w:rPr>
          <w:color w:val="auto"/>
        </w:rPr>
        <w:t>Subj</w:t>
      </w:r>
      <w:proofErr w:type="spellEnd"/>
      <w:r w:rsidRPr="00665B18">
        <w:rPr>
          <w:color w:val="auto"/>
        </w:rPr>
        <w:t>:  PHYSICAL DISABILITY BOARD OF REVIEW (PDBR) RECOMMENDATION</w:t>
      </w:r>
    </w:p>
    <w:p w:rsidR="00665B18" w:rsidRPr="00665B18" w:rsidRDefault="00665B18" w:rsidP="00665B18">
      <w:pPr>
        <w:rPr>
          <w:color w:val="auto"/>
        </w:rPr>
      </w:pPr>
      <w:r w:rsidRPr="00665B18">
        <w:rPr>
          <w:color w:val="auto"/>
        </w:rPr>
        <w:t xml:space="preserve">          ICO </w:t>
      </w:r>
      <w:r>
        <w:rPr>
          <w:color w:val="auto"/>
        </w:rPr>
        <w:t>XXXXX</w:t>
      </w:r>
      <w:r w:rsidRPr="00665B18">
        <w:rPr>
          <w:color w:val="auto"/>
        </w:rPr>
        <w:t xml:space="preserve">, FORMER USMC, XXX XX </w:t>
      </w:r>
      <w:r>
        <w:rPr>
          <w:color w:val="auto"/>
        </w:rPr>
        <w:t>XXXX</w:t>
      </w:r>
    </w:p>
    <w:p w:rsidR="00665B18" w:rsidRPr="00665B18" w:rsidRDefault="00665B18" w:rsidP="00665B18">
      <w:pPr>
        <w:rPr>
          <w:color w:val="auto"/>
        </w:rPr>
      </w:pPr>
    </w:p>
    <w:p w:rsidR="00665B18" w:rsidRPr="00665B18" w:rsidRDefault="00665B18" w:rsidP="00665B18">
      <w:pPr>
        <w:rPr>
          <w:color w:val="auto"/>
        </w:rPr>
      </w:pPr>
      <w:r w:rsidRPr="00665B18">
        <w:rPr>
          <w:color w:val="auto"/>
        </w:rPr>
        <w:t>Ref:   (a) DoDI 6040.44</w:t>
      </w:r>
    </w:p>
    <w:p w:rsidR="00665B18" w:rsidRPr="00665B18" w:rsidRDefault="00665B18" w:rsidP="00665B18">
      <w:pPr>
        <w:rPr>
          <w:color w:val="auto"/>
        </w:rPr>
      </w:pPr>
    </w:p>
    <w:p w:rsidR="00665B18" w:rsidRPr="00665B18" w:rsidRDefault="00665B18" w:rsidP="00665B18">
      <w:pPr>
        <w:rPr>
          <w:color w:val="auto"/>
        </w:rPr>
      </w:pPr>
      <w:r w:rsidRPr="00665B18">
        <w:rPr>
          <w:color w:val="auto"/>
        </w:rPr>
        <w:t xml:space="preserve">Encl:  (1) PDBR </w:t>
      </w:r>
      <w:proofErr w:type="spellStart"/>
      <w:r w:rsidRPr="00665B18">
        <w:rPr>
          <w:color w:val="auto"/>
        </w:rPr>
        <w:t>ltr</w:t>
      </w:r>
      <w:proofErr w:type="spellEnd"/>
      <w:r w:rsidRPr="00665B18">
        <w:rPr>
          <w:color w:val="auto"/>
        </w:rPr>
        <w:t xml:space="preserve"> </w:t>
      </w:r>
      <w:proofErr w:type="spellStart"/>
      <w:r w:rsidRPr="00665B18">
        <w:rPr>
          <w:color w:val="auto"/>
        </w:rPr>
        <w:t>dtd</w:t>
      </w:r>
      <w:proofErr w:type="spellEnd"/>
      <w:r w:rsidRPr="00665B18">
        <w:rPr>
          <w:color w:val="auto"/>
        </w:rPr>
        <w:t xml:space="preserve"> 12 Aug 10 </w:t>
      </w:r>
    </w:p>
    <w:p w:rsidR="00665B18" w:rsidRPr="00665B18" w:rsidRDefault="00665B18" w:rsidP="00665B18">
      <w:pPr>
        <w:rPr>
          <w:color w:val="auto"/>
        </w:rPr>
      </w:pPr>
    </w:p>
    <w:p w:rsidR="00665B18" w:rsidRPr="00665B18" w:rsidRDefault="00665B18" w:rsidP="00665B18">
      <w:pPr>
        <w:rPr>
          <w:color w:val="auto"/>
        </w:rPr>
      </w:pPr>
      <w:r w:rsidRPr="00665B18">
        <w:rPr>
          <w:color w:val="auto"/>
        </w:rPr>
        <w:t>1.  I have reviewed the subject case pursuant to reference (a).  The subject member’s official records are to be corrected to reflect the following disposition:</w:t>
      </w:r>
    </w:p>
    <w:p w:rsidR="00665B18" w:rsidRPr="00665B18" w:rsidRDefault="00665B18" w:rsidP="00665B18">
      <w:pPr>
        <w:rPr>
          <w:color w:val="auto"/>
        </w:rPr>
      </w:pPr>
    </w:p>
    <w:p w:rsidR="00665B18" w:rsidRPr="00665B18" w:rsidRDefault="00665B18" w:rsidP="00665B18">
      <w:pPr>
        <w:rPr>
          <w:color w:val="auto"/>
        </w:rPr>
      </w:pPr>
      <w:r w:rsidRPr="00665B18">
        <w:rPr>
          <w:color w:val="auto"/>
        </w:rPr>
        <w:tab/>
        <w:t>a. Separation from the naval service due to physical disability with placement on the Temporary Disability Retired List with a disability rating of 60 percent for the period 31 March 2007 thru 30 September 2007.</w:t>
      </w:r>
    </w:p>
    <w:p w:rsidR="00665B18" w:rsidRPr="00665B18" w:rsidRDefault="00665B18" w:rsidP="00665B18">
      <w:pPr>
        <w:rPr>
          <w:color w:val="auto"/>
        </w:rPr>
      </w:pPr>
    </w:p>
    <w:p w:rsidR="00665B18" w:rsidRPr="00665B18" w:rsidRDefault="00665B18" w:rsidP="00665B18">
      <w:pPr>
        <w:rPr>
          <w:color w:val="auto"/>
        </w:rPr>
      </w:pPr>
      <w:r w:rsidRPr="00665B18">
        <w:rPr>
          <w:color w:val="auto"/>
        </w:rPr>
        <w:tab/>
        <w:t>b. Final separation from naval service due to physical disability effective 1 October 2007 with a disability rating of 40 percent and placement on the Permanent Disability Retired List.</w:t>
      </w:r>
    </w:p>
    <w:p w:rsidR="00665B18" w:rsidRPr="00665B18" w:rsidRDefault="00665B18" w:rsidP="00665B18">
      <w:pPr>
        <w:rPr>
          <w:color w:val="auto"/>
        </w:rPr>
      </w:pPr>
    </w:p>
    <w:p w:rsidR="00665B18" w:rsidRPr="00665B18" w:rsidRDefault="00665B18" w:rsidP="00665B18">
      <w:pPr>
        <w:rPr>
          <w:color w:val="auto"/>
        </w:rPr>
      </w:pPr>
      <w:r w:rsidRPr="00665B18">
        <w:rPr>
          <w:color w:val="auto"/>
        </w:rPr>
        <w:t>3.  Please ensure all necessary actions are taken to implement this decision, including the recoupment of previously paid funds if appropriate, and notification to the subject member once those actions are completed.</w:t>
      </w:r>
    </w:p>
    <w:p w:rsidR="00665B18" w:rsidRPr="00665B18" w:rsidRDefault="00665B18" w:rsidP="00665B18">
      <w:pPr>
        <w:rPr>
          <w:color w:val="auto"/>
        </w:rPr>
      </w:pPr>
    </w:p>
    <w:p w:rsidR="00665B18" w:rsidRPr="00665B18" w:rsidRDefault="00665B18" w:rsidP="00665B18">
      <w:pPr>
        <w:rPr>
          <w:color w:val="auto"/>
        </w:rPr>
      </w:pPr>
    </w:p>
    <w:p w:rsidR="00665B18" w:rsidRPr="00665B18" w:rsidRDefault="00665B18" w:rsidP="00665B18">
      <w:pPr>
        <w:rPr>
          <w:color w:val="auto"/>
        </w:rPr>
      </w:pPr>
    </w:p>
    <w:p w:rsidR="00665B18" w:rsidRPr="00665B18" w:rsidRDefault="00665B18" w:rsidP="00665B18">
      <w:pPr>
        <w:tabs>
          <w:tab w:val="left" w:pos="4680"/>
        </w:tabs>
        <w:rPr>
          <w:color w:val="auto"/>
        </w:rPr>
      </w:pPr>
      <w:r w:rsidRPr="00665B18">
        <w:rPr>
          <w:color w:val="auto"/>
        </w:rPr>
        <w:tab/>
      </w:r>
    </w:p>
    <w:p w:rsidR="00665B18" w:rsidRPr="00665B18" w:rsidRDefault="00665B18" w:rsidP="00665B18">
      <w:pPr>
        <w:rPr>
          <w:color w:val="auto"/>
        </w:rPr>
      </w:pPr>
      <w:r w:rsidRPr="00665B18">
        <w:rPr>
          <w:color w:val="auto"/>
        </w:rPr>
        <w:tab/>
      </w:r>
      <w:r w:rsidRPr="00665B18">
        <w:rPr>
          <w:color w:val="auto"/>
        </w:rPr>
        <w:tab/>
      </w:r>
      <w:r w:rsidRPr="00665B18">
        <w:rPr>
          <w:color w:val="auto"/>
        </w:rPr>
        <w:tab/>
      </w:r>
      <w:r w:rsidRPr="00665B18">
        <w:rPr>
          <w:color w:val="auto"/>
        </w:rPr>
        <w:tab/>
      </w:r>
      <w:r w:rsidRPr="00665B18">
        <w:rPr>
          <w:color w:val="auto"/>
        </w:rPr>
        <w:tab/>
      </w:r>
      <w:r w:rsidRPr="00665B18">
        <w:rPr>
          <w:color w:val="auto"/>
        </w:rPr>
        <w:tab/>
        <w:t xml:space="preserve">      Principal Deputy</w:t>
      </w:r>
    </w:p>
    <w:p w:rsidR="00665B18" w:rsidRPr="00665B18" w:rsidRDefault="00665B18" w:rsidP="00665B18">
      <w:pPr>
        <w:rPr>
          <w:color w:val="auto"/>
        </w:rPr>
      </w:pPr>
      <w:r w:rsidRPr="00665B18">
        <w:rPr>
          <w:color w:val="auto"/>
        </w:rPr>
        <w:tab/>
      </w:r>
      <w:r w:rsidRPr="00665B18">
        <w:rPr>
          <w:color w:val="auto"/>
        </w:rPr>
        <w:tab/>
      </w:r>
      <w:r w:rsidRPr="00665B18">
        <w:rPr>
          <w:color w:val="auto"/>
        </w:rPr>
        <w:tab/>
      </w:r>
      <w:r w:rsidRPr="00665B18">
        <w:rPr>
          <w:color w:val="auto"/>
        </w:rPr>
        <w:tab/>
      </w:r>
      <w:r w:rsidRPr="00665B18">
        <w:rPr>
          <w:color w:val="auto"/>
        </w:rPr>
        <w:tab/>
      </w:r>
      <w:r w:rsidRPr="00665B18">
        <w:rPr>
          <w:color w:val="auto"/>
        </w:rPr>
        <w:tab/>
        <w:t xml:space="preserve">     Assistant Secretary of the Navy</w:t>
      </w:r>
    </w:p>
    <w:p w:rsidR="00665B18" w:rsidRPr="00665B18" w:rsidRDefault="00665B18" w:rsidP="00665B18">
      <w:pPr>
        <w:rPr>
          <w:color w:val="auto"/>
        </w:rPr>
      </w:pPr>
      <w:r w:rsidRPr="00665B18">
        <w:rPr>
          <w:color w:val="auto"/>
        </w:rPr>
        <w:tab/>
      </w:r>
      <w:r w:rsidRPr="00665B18">
        <w:rPr>
          <w:color w:val="auto"/>
        </w:rPr>
        <w:tab/>
      </w:r>
      <w:r w:rsidRPr="00665B18">
        <w:rPr>
          <w:color w:val="auto"/>
        </w:rPr>
        <w:tab/>
      </w:r>
      <w:r w:rsidRPr="00665B18">
        <w:rPr>
          <w:color w:val="auto"/>
        </w:rPr>
        <w:tab/>
      </w:r>
      <w:r w:rsidRPr="00665B18">
        <w:rPr>
          <w:color w:val="auto"/>
        </w:rPr>
        <w:tab/>
      </w:r>
      <w:r w:rsidRPr="00665B18">
        <w:rPr>
          <w:color w:val="auto"/>
        </w:rPr>
        <w:tab/>
        <w:t xml:space="preserve">     (Manpower &amp; Reserve Affairs)</w:t>
      </w:r>
    </w:p>
    <w:p w:rsidR="00665B18" w:rsidRDefault="00665B18" w:rsidP="00665B18"/>
    <w:p w:rsidR="00AA04B3" w:rsidRPr="000B17B9" w:rsidRDefault="00AA04B3" w:rsidP="00CB3357">
      <w:pPr>
        <w:tabs>
          <w:tab w:val="left" w:pos="288"/>
          <w:tab w:val="left" w:pos="4320"/>
          <w:tab w:val="left" w:pos="4410"/>
          <w:tab w:val="left" w:pos="4770"/>
          <w:tab w:val="left" w:pos="4860"/>
          <w:tab w:val="left" w:pos="5040"/>
        </w:tabs>
        <w:spacing w:line="240" w:lineRule="exact"/>
        <w:jc w:val="both"/>
        <w:rPr>
          <w:color w:val="000080"/>
        </w:rPr>
      </w:pPr>
    </w:p>
    <w:sectPr w:rsidR="00AA04B3" w:rsidRPr="000B17B9"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42" w:rsidRDefault="00853942">
      <w:r>
        <w:separator/>
      </w:r>
    </w:p>
  </w:endnote>
  <w:endnote w:type="continuationSeparator" w:id="0">
    <w:p w:rsidR="00853942" w:rsidRDefault="00853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A8" w:rsidRDefault="00B84239">
    <w:pPr>
      <w:pStyle w:val="Footer"/>
      <w:framePr w:wrap="around" w:vAnchor="text" w:hAnchor="margin" w:xAlign="center" w:y="1"/>
      <w:rPr>
        <w:rStyle w:val="PageNumber"/>
      </w:rPr>
    </w:pPr>
    <w:r>
      <w:rPr>
        <w:rStyle w:val="PageNumber"/>
      </w:rPr>
      <w:fldChar w:fldCharType="begin"/>
    </w:r>
    <w:r w:rsidR="006436A8">
      <w:rPr>
        <w:rStyle w:val="PageNumber"/>
      </w:rPr>
      <w:instrText xml:space="preserve">PAGE  </w:instrText>
    </w:r>
    <w:r>
      <w:rPr>
        <w:rStyle w:val="PageNumber"/>
      </w:rPr>
      <w:fldChar w:fldCharType="separate"/>
    </w:r>
    <w:r w:rsidR="006436A8">
      <w:rPr>
        <w:rStyle w:val="PageNumber"/>
        <w:noProof/>
      </w:rPr>
      <w:t>2</w:t>
    </w:r>
    <w:r>
      <w:rPr>
        <w:rStyle w:val="PageNumber"/>
      </w:rPr>
      <w:fldChar w:fldCharType="end"/>
    </w:r>
  </w:p>
  <w:p w:rsidR="006436A8" w:rsidRDefault="006436A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A8" w:rsidRPr="00EB17F9" w:rsidRDefault="00B84239">
    <w:pPr>
      <w:pStyle w:val="Footer"/>
      <w:framePr w:wrap="around" w:vAnchor="text" w:hAnchor="margin" w:xAlign="center" w:y="1"/>
      <w:rPr>
        <w:rStyle w:val="PageNumber"/>
        <w:color w:val="auto"/>
      </w:rPr>
    </w:pPr>
    <w:r w:rsidRPr="00EB17F9">
      <w:rPr>
        <w:rStyle w:val="PageNumber"/>
        <w:color w:val="auto"/>
      </w:rPr>
      <w:fldChar w:fldCharType="begin"/>
    </w:r>
    <w:r w:rsidR="006436A8" w:rsidRPr="00EB17F9">
      <w:rPr>
        <w:rStyle w:val="PageNumber"/>
        <w:color w:val="auto"/>
      </w:rPr>
      <w:instrText xml:space="preserve">PAGE  </w:instrText>
    </w:r>
    <w:r w:rsidRPr="00EB17F9">
      <w:rPr>
        <w:rStyle w:val="PageNumber"/>
        <w:color w:val="auto"/>
      </w:rPr>
      <w:fldChar w:fldCharType="separate"/>
    </w:r>
    <w:r w:rsidR="00665B18">
      <w:rPr>
        <w:rStyle w:val="PageNumber"/>
        <w:noProof/>
        <w:color w:val="auto"/>
      </w:rPr>
      <w:t>2</w:t>
    </w:r>
    <w:r w:rsidRPr="00EB17F9">
      <w:rPr>
        <w:rStyle w:val="PageNumber"/>
        <w:color w:val="auto"/>
      </w:rPr>
      <w:fldChar w:fldCharType="end"/>
    </w:r>
  </w:p>
  <w:p w:rsidR="006436A8" w:rsidRPr="00EB17F9" w:rsidRDefault="006436A8" w:rsidP="002B0749">
    <w:pPr>
      <w:pStyle w:val="Footer"/>
      <w:jc w:val="right"/>
      <w:rPr>
        <w:color w:val="auto"/>
      </w:rPr>
    </w:pPr>
    <w:r>
      <w:tab/>
    </w:r>
    <w:r>
      <w:tab/>
    </w:r>
    <w:r w:rsidRPr="00EB17F9">
      <w:rPr>
        <w:caps/>
        <w:color w:val="auto"/>
      </w:rPr>
      <w:t>PD2010-00055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42" w:rsidRDefault="00853942">
      <w:r>
        <w:separator/>
      </w:r>
    </w:p>
  </w:footnote>
  <w:footnote w:type="continuationSeparator" w:id="0">
    <w:p w:rsidR="00853942" w:rsidRDefault="00853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B79"/>
    <w:multiLevelType w:val="hybridMultilevel"/>
    <w:tmpl w:val="E8581294"/>
    <w:lvl w:ilvl="0" w:tplc="C100C6E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889"/>
    <w:multiLevelType w:val="hybridMultilevel"/>
    <w:tmpl w:val="CB9C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011CA"/>
    <w:multiLevelType w:val="hybridMultilevel"/>
    <w:tmpl w:val="77F444C6"/>
    <w:lvl w:ilvl="0" w:tplc="3D3A367A">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053C8"/>
    <w:multiLevelType w:val="hybridMultilevel"/>
    <w:tmpl w:val="A8B46BAC"/>
    <w:lvl w:ilvl="0" w:tplc="A6326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418FF"/>
    <w:multiLevelType w:val="hybridMultilevel"/>
    <w:tmpl w:val="E8581294"/>
    <w:lvl w:ilvl="0" w:tplc="C100C6E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075E6"/>
    <w:multiLevelType w:val="hybridMultilevel"/>
    <w:tmpl w:val="1042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00933"/>
    <w:multiLevelType w:val="hybridMultilevel"/>
    <w:tmpl w:val="CB9C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C6D8C"/>
    <w:multiLevelType w:val="hybridMultilevel"/>
    <w:tmpl w:val="7A82553C"/>
    <w:lvl w:ilvl="0" w:tplc="E6C80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22242"/>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253E3"/>
    <w:rsid w:val="00032E07"/>
    <w:rsid w:val="000332CA"/>
    <w:rsid w:val="0003374E"/>
    <w:rsid w:val="000344E6"/>
    <w:rsid w:val="00035C3A"/>
    <w:rsid w:val="00036E4B"/>
    <w:rsid w:val="000379D0"/>
    <w:rsid w:val="00040FC4"/>
    <w:rsid w:val="000416F8"/>
    <w:rsid w:val="00042C8D"/>
    <w:rsid w:val="00043191"/>
    <w:rsid w:val="00046F23"/>
    <w:rsid w:val="00051622"/>
    <w:rsid w:val="00052234"/>
    <w:rsid w:val="00053D7C"/>
    <w:rsid w:val="000577C9"/>
    <w:rsid w:val="0006431E"/>
    <w:rsid w:val="00072433"/>
    <w:rsid w:val="00075702"/>
    <w:rsid w:val="000775C2"/>
    <w:rsid w:val="000806AD"/>
    <w:rsid w:val="00082482"/>
    <w:rsid w:val="0008283A"/>
    <w:rsid w:val="0008708B"/>
    <w:rsid w:val="0009461E"/>
    <w:rsid w:val="00094E4F"/>
    <w:rsid w:val="000A2BCE"/>
    <w:rsid w:val="000A41E3"/>
    <w:rsid w:val="000A4BBA"/>
    <w:rsid w:val="000A5071"/>
    <w:rsid w:val="000B17B9"/>
    <w:rsid w:val="000B3609"/>
    <w:rsid w:val="000B5F3D"/>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1612"/>
    <w:rsid w:val="00103CCF"/>
    <w:rsid w:val="0010417F"/>
    <w:rsid w:val="001042D2"/>
    <w:rsid w:val="0010530E"/>
    <w:rsid w:val="001103CD"/>
    <w:rsid w:val="00114F20"/>
    <w:rsid w:val="00120829"/>
    <w:rsid w:val="001219DF"/>
    <w:rsid w:val="001231DC"/>
    <w:rsid w:val="001272AE"/>
    <w:rsid w:val="001315DD"/>
    <w:rsid w:val="00135385"/>
    <w:rsid w:val="001364D1"/>
    <w:rsid w:val="00142EBA"/>
    <w:rsid w:val="001505B3"/>
    <w:rsid w:val="00150DCB"/>
    <w:rsid w:val="00153740"/>
    <w:rsid w:val="001541C5"/>
    <w:rsid w:val="0015623F"/>
    <w:rsid w:val="00156701"/>
    <w:rsid w:val="00156BA9"/>
    <w:rsid w:val="00166182"/>
    <w:rsid w:val="00174099"/>
    <w:rsid w:val="00177659"/>
    <w:rsid w:val="001779E5"/>
    <w:rsid w:val="00182A4C"/>
    <w:rsid w:val="00183F77"/>
    <w:rsid w:val="00185DA8"/>
    <w:rsid w:val="00185ECB"/>
    <w:rsid w:val="001870F0"/>
    <w:rsid w:val="00187578"/>
    <w:rsid w:val="0019273F"/>
    <w:rsid w:val="00192EEB"/>
    <w:rsid w:val="00193AD5"/>
    <w:rsid w:val="00194067"/>
    <w:rsid w:val="00194930"/>
    <w:rsid w:val="001968F3"/>
    <w:rsid w:val="001A08CD"/>
    <w:rsid w:val="001A5320"/>
    <w:rsid w:val="001A5E62"/>
    <w:rsid w:val="001A7538"/>
    <w:rsid w:val="001B0B1A"/>
    <w:rsid w:val="001B4EC2"/>
    <w:rsid w:val="001B5B59"/>
    <w:rsid w:val="001B7C8C"/>
    <w:rsid w:val="001C181A"/>
    <w:rsid w:val="001C2053"/>
    <w:rsid w:val="001C28D1"/>
    <w:rsid w:val="001C3D9D"/>
    <w:rsid w:val="001C5645"/>
    <w:rsid w:val="001C5CFC"/>
    <w:rsid w:val="001C7418"/>
    <w:rsid w:val="001D0051"/>
    <w:rsid w:val="001D2224"/>
    <w:rsid w:val="001D68CF"/>
    <w:rsid w:val="001D6A8C"/>
    <w:rsid w:val="001D7A56"/>
    <w:rsid w:val="001E15C0"/>
    <w:rsid w:val="001E18E0"/>
    <w:rsid w:val="001E18E2"/>
    <w:rsid w:val="001E2A30"/>
    <w:rsid w:val="001F2EB1"/>
    <w:rsid w:val="00200AA0"/>
    <w:rsid w:val="00202736"/>
    <w:rsid w:val="00203652"/>
    <w:rsid w:val="002060B6"/>
    <w:rsid w:val="00216049"/>
    <w:rsid w:val="00217C09"/>
    <w:rsid w:val="00220F5C"/>
    <w:rsid w:val="002219A5"/>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5FD7"/>
    <w:rsid w:val="00257DE5"/>
    <w:rsid w:val="00260531"/>
    <w:rsid w:val="00261F00"/>
    <w:rsid w:val="0026318D"/>
    <w:rsid w:val="00266C07"/>
    <w:rsid w:val="00270864"/>
    <w:rsid w:val="002712F7"/>
    <w:rsid w:val="0027159C"/>
    <w:rsid w:val="00274549"/>
    <w:rsid w:val="00274E46"/>
    <w:rsid w:val="00276C86"/>
    <w:rsid w:val="002810A4"/>
    <w:rsid w:val="00284A26"/>
    <w:rsid w:val="002A3237"/>
    <w:rsid w:val="002A685E"/>
    <w:rsid w:val="002A72C7"/>
    <w:rsid w:val="002B03B2"/>
    <w:rsid w:val="002B0749"/>
    <w:rsid w:val="002B2645"/>
    <w:rsid w:val="002B3771"/>
    <w:rsid w:val="002C5F10"/>
    <w:rsid w:val="002C6E5B"/>
    <w:rsid w:val="002D18B4"/>
    <w:rsid w:val="002D231A"/>
    <w:rsid w:val="002D295E"/>
    <w:rsid w:val="002E1877"/>
    <w:rsid w:val="002E1C31"/>
    <w:rsid w:val="002E333A"/>
    <w:rsid w:val="002E3474"/>
    <w:rsid w:val="002E400C"/>
    <w:rsid w:val="002E49C3"/>
    <w:rsid w:val="002E7570"/>
    <w:rsid w:val="002E764B"/>
    <w:rsid w:val="002F0E28"/>
    <w:rsid w:val="002F287E"/>
    <w:rsid w:val="002F2D63"/>
    <w:rsid w:val="002F32ED"/>
    <w:rsid w:val="002F7F81"/>
    <w:rsid w:val="00300A36"/>
    <w:rsid w:val="00305340"/>
    <w:rsid w:val="0030678B"/>
    <w:rsid w:val="00310CD7"/>
    <w:rsid w:val="00320DF5"/>
    <w:rsid w:val="0032136A"/>
    <w:rsid w:val="00322A35"/>
    <w:rsid w:val="00323E70"/>
    <w:rsid w:val="00325BA2"/>
    <w:rsid w:val="00326CF5"/>
    <w:rsid w:val="00326F7F"/>
    <w:rsid w:val="003306E0"/>
    <w:rsid w:val="003320E8"/>
    <w:rsid w:val="0033555E"/>
    <w:rsid w:val="00336805"/>
    <w:rsid w:val="00337351"/>
    <w:rsid w:val="00341A54"/>
    <w:rsid w:val="0034669F"/>
    <w:rsid w:val="00351498"/>
    <w:rsid w:val="00352B22"/>
    <w:rsid w:val="003536C3"/>
    <w:rsid w:val="003567DE"/>
    <w:rsid w:val="0036319E"/>
    <w:rsid w:val="003632A4"/>
    <w:rsid w:val="00363362"/>
    <w:rsid w:val="00370743"/>
    <w:rsid w:val="00370EF5"/>
    <w:rsid w:val="00372251"/>
    <w:rsid w:val="0037520D"/>
    <w:rsid w:val="0037628C"/>
    <w:rsid w:val="00376B81"/>
    <w:rsid w:val="00377BD2"/>
    <w:rsid w:val="003821E1"/>
    <w:rsid w:val="00384866"/>
    <w:rsid w:val="003857D4"/>
    <w:rsid w:val="00385D6F"/>
    <w:rsid w:val="00387095"/>
    <w:rsid w:val="00390092"/>
    <w:rsid w:val="00393651"/>
    <w:rsid w:val="003A41BA"/>
    <w:rsid w:val="003A6A99"/>
    <w:rsid w:val="003A7FF8"/>
    <w:rsid w:val="003B227A"/>
    <w:rsid w:val="003B5854"/>
    <w:rsid w:val="003B6764"/>
    <w:rsid w:val="003D2BA3"/>
    <w:rsid w:val="003D3C22"/>
    <w:rsid w:val="003D4259"/>
    <w:rsid w:val="003D7089"/>
    <w:rsid w:val="003D7DDB"/>
    <w:rsid w:val="003E02C7"/>
    <w:rsid w:val="003E0543"/>
    <w:rsid w:val="003E0716"/>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1485"/>
    <w:rsid w:val="00422B75"/>
    <w:rsid w:val="00432507"/>
    <w:rsid w:val="00433F36"/>
    <w:rsid w:val="0043503A"/>
    <w:rsid w:val="0043536E"/>
    <w:rsid w:val="0044211F"/>
    <w:rsid w:val="0044384F"/>
    <w:rsid w:val="00443B10"/>
    <w:rsid w:val="00446018"/>
    <w:rsid w:val="004543BC"/>
    <w:rsid w:val="004561C3"/>
    <w:rsid w:val="0045645D"/>
    <w:rsid w:val="004574C6"/>
    <w:rsid w:val="00457BCF"/>
    <w:rsid w:val="00457DCE"/>
    <w:rsid w:val="00460E3F"/>
    <w:rsid w:val="00467592"/>
    <w:rsid w:val="004718E7"/>
    <w:rsid w:val="004761CC"/>
    <w:rsid w:val="00480D4A"/>
    <w:rsid w:val="00481DA1"/>
    <w:rsid w:val="004920B5"/>
    <w:rsid w:val="0049445D"/>
    <w:rsid w:val="00495350"/>
    <w:rsid w:val="00497156"/>
    <w:rsid w:val="004A24D2"/>
    <w:rsid w:val="004A4136"/>
    <w:rsid w:val="004A417B"/>
    <w:rsid w:val="004B03F3"/>
    <w:rsid w:val="004B2536"/>
    <w:rsid w:val="004B5CC2"/>
    <w:rsid w:val="004B6AF3"/>
    <w:rsid w:val="004B715E"/>
    <w:rsid w:val="004B7169"/>
    <w:rsid w:val="004B79C9"/>
    <w:rsid w:val="004C1C01"/>
    <w:rsid w:val="004C5E33"/>
    <w:rsid w:val="004C6CDA"/>
    <w:rsid w:val="004D10D4"/>
    <w:rsid w:val="004D16BD"/>
    <w:rsid w:val="004D6F2B"/>
    <w:rsid w:val="004E0248"/>
    <w:rsid w:val="004E21A3"/>
    <w:rsid w:val="004E32EA"/>
    <w:rsid w:val="004F3222"/>
    <w:rsid w:val="004F3BFA"/>
    <w:rsid w:val="00510588"/>
    <w:rsid w:val="0051146C"/>
    <w:rsid w:val="00515853"/>
    <w:rsid w:val="005222E7"/>
    <w:rsid w:val="00523E04"/>
    <w:rsid w:val="0052590B"/>
    <w:rsid w:val="00526591"/>
    <w:rsid w:val="00527178"/>
    <w:rsid w:val="005350A5"/>
    <w:rsid w:val="00536379"/>
    <w:rsid w:val="00537238"/>
    <w:rsid w:val="005400C5"/>
    <w:rsid w:val="00540BEF"/>
    <w:rsid w:val="00541C3A"/>
    <w:rsid w:val="00542C9A"/>
    <w:rsid w:val="005436C2"/>
    <w:rsid w:val="0054586A"/>
    <w:rsid w:val="0055288D"/>
    <w:rsid w:val="00555259"/>
    <w:rsid w:val="00560D57"/>
    <w:rsid w:val="00562A94"/>
    <w:rsid w:val="005710A9"/>
    <w:rsid w:val="00583183"/>
    <w:rsid w:val="00593043"/>
    <w:rsid w:val="00595BF0"/>
    <w:rsid w:val="005A258C"/>
    <w:rsid w:val="005A3560"/>
    <w:rsid w:val="005A6C99"/>
    <w:rsid w:val="005B011A"/>
    <w:rsid w:val="005B0AD0"/>
    <w:rsid w:val="005B1D8F"/>
    <w:rsid w:val="005B1E94"/>
    <w:rsid w:val="005B5B3D"/>
    <w:rsid w:val="005C3758"/>
    <w:rsid w:val="005D17E3"/>
    <w:rsid w:val="005D2D3E"/>
    <w:rsid w:val="005D77EA"/>
    <w:rsid w:val="005E3064"/>
    <w:rsid w:val="005F1115"/>
    <w:rsid w:val="005F26F5"/>
    <w:rsid w:val="005F27F2"/>
    <w:rsid w:val="005F424D"/>
    <w:rsid w:val="006029EA"/>
    <w:rsid w:val="00602E7E"/>
    <w:rsid w:val="00605AAB"/>
    <w:rsid w:val="00606BEB"/>
    <w:rsid w:val="0061014A"/>
    <w:rsid w:val="00612984"/>
    <w:rsid w:val="00613E26"/>
    <w:rsid w:val="00615641"/>
    <w:rsid w:val="006211D0"/>
    <w:rsid w:val="006225FE"/>
    <w:rsid w:val="00624D0C"/>
    <w:rsid w:val="006307BA"/>
    <w:rsid w:val="006315BA"/>
    <w:rsid w:val="00634C4A"/>
    <w:rsid w:val="0063532E"/>
    <w:rsid w:val="00637BDC"/>
    <w:rsid w:val="006418C9"/>
    <w:rsid w:val="00642878"/>
    <w:rsid w:val="00642BD6"/>
    <w:rsid w:val="006436A8"/>
    <w:rsid w:val="00645046"/>
    <w:rsid w:val="00645EA2"/>
    <w:rsid w:val="0065045E"/>
    <w:rsid w:val="006573F2"/>
    <w:rsid w:val="00662F08"/>
    <w:rsid w:val="00663589"/>
    <w:rsid w:val="00665B18"/>
    <w:rsid w:val="00670DDC"/>
    <w:rsid w:val="00671EB4"/>
    <w:rsid w:val="0067443B"/>
    <w:rsid w:val="006759F2"/>
    <w:rsid w:val="0068315F"/>
    <w:rsid w:val="00684E2B"/>
    <w:rsid w:val="00690FDA"/>
    <w:rsid w:val="00694EEA"/>
    <w:rsid w:val="006955B4"/>
    <w:rsid w:val="00696476"/>
    <w:rsid w:val="00697763"/>
    <w:rsid w:val="006A10FA"/>
    <w:rsid w:val="006A1515"/>
    <w:rsid w:val="006A40E6"/>
    <w:rsid w:val="006A5C07"/>
    <w:rsid w:val="006A6D96"/>
    <w:rsid w:val="006A75FA"/>
    <w:rsid w:val="006B07D5"/>
    <w:rsid w:val="006B1309"/>
    <w:rsid w:val="006B5923"/>
    <w:rsid w:val="006B67D9"/>
    <w:rsid w:val="006B6C14"/>
    <w:rsid w:val="006C1D6E"/>
    <w:rsid w:val="006C3A68"/>
    <w:rsid w:val="006C581E"/>
    <w:rsid w:val="006C6AB1"/>
    <w:rsid w:val="006D2D39"/>
    <w:rsid w:val="006D5EAC"/>
    <w:rsid w:val="006E06D1"/>
    <w:rsid w:val="006E1313"/>
    <w:rsid w:val="006E20C6"/>
    <w:rsid w:val="006E2DC8"/>
    <w:rsid w:val="006E37AA"/>
    <w:rsid w:val="006E7356"/>
    <w:rsid w:val="006E77C8"/>
    <w:rsid w:val="006F149D"/>
    <w:rsid w:val="006F1A46"/>
    <w:rsid w:val="006F5A4E"/>
    <w:rsid w:val="00703B6C"/>
    <w:rsid w:val="00706482"/>
    <w:rsid w:val="00706BEF"/>
    <w:rsid w:val="007116BC"/>
    <w:rsid w:val="00714181"/>
    <w:rsid w:val="007165CE"/>
    <w:rsid w:val="00717386"/>
    <w:rsid w:val="00720968"/>
    <w:rsid w:val="00721D12"/>
    <w:rsid w:val="00721F8B"/>
    <w:rsid w:val="0073254D"/>
    <w:rsid w:val="00736A49"/>
    <w:rsid w:val="00737F22"/>
    <w:rsid w:val="0074199F"/>
    <w:rsid w:val="00743B71"/>
    <w:rsid w:val="00743C2D"/>
    <w:rsid w:val="00743E36"/>
    <w:rsid w:val="007446F7"/>
    <w:rsid w:val="00744EBB"/>
    <w:rsid w:val="00745B0A"/>
    <w:rsid w:val="007468AC"/>
    <w:rsid w:val="00746AE2"/>
    <w:rsid w:val="00750C82"/>
    <w:rsid w:val="00756570"/>
    <w:rsid w:val="0076100C"/>
    <w:rsid w:val="007651ED"/>
    <w:rsid w:val="00766C87"/>
    <w:rsid w:val="00781BD4"/>
    <w:rsid w:val="00784832"/>
    <w:rsid w:val="00785D77"/>
    <w:rsid w:val="00786111"/>
    <w:rsid w:val="00790BA6"/>
    <w:rsid w:val="00791F1E"/>
    <w:rsid w:val="00794F3D"/>
    <w:rsid w:val="007968AC"/>
    <w:rsid w:val="007969AB"/>
    <w:rsid w:val="007A0B39"/>
    <w:rsid w:val="007A14A4"/>
    <w:rsid w:val="007A168F"/>
    <w:rsid w:val="007A28E4"/>
    <w:rsid w:val="007A3BB3"/>
    <w:rsid w:val="007A5AD1"/>
    <w:rsid w:val="007A5B7B"/>
    <w:rsid w:val="007B0A06"/>
    <w:rsid w:val="007B2AC9"/>
    <w:rsid w:val="007B5C5C"/>
    <w:rsid w:val="007B7B37"/>
    <w:rsid w:val="007B7C41"/>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800471"/>
    <w:rsid w:val="008007B1"/>
    <w:rsid w:val="00803850"/>
    <w:rsid w:val="00805AFD"/>
    <w:rsid w:val="00811D5B"/>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52015"/>
    <w:rsid w:val="0085206E"/>
    <w:rsid w:val="00852AD4"/>
    <w:rsid w:val="00852BA8"/>
    <w:rsid w:val="00853718"/>
    <w:rsid w:val="00853942"/>
    <w:rsid w:val="008541EF"/>
    <w:rsid w:val="00856FA4"/>
    <w:rsid w:val="0086162B"/>
    <w:rsid w:val="00865207"/>
    <w:rsid w:val="0086531A"/>
    <w:rsid w:val="008656A7"/>
    <w:rsid w:val="00871262"/>
    <w:rsid w:val="00871D4E"/>
    <w:rsid w:val="00871E7B"/>
    <w:rsid w:val="00875B51"/>
    <w:rsid w:val="00875F2D"/>
    <w:rsid w:val="008764DC"/>
    <w:rsid w:val="00882CC2"/>
    <w:rsid w:val="00883930"/>
    <w:rsid w:val="00891535"/>
    <w:rsid w:val="00896535"/>
    <w:rsid w:val="00896683"/>
    <w:rsid w:val="008A63A9"/>
    <w:rsid w:val="008B04DB"/>
    <w:rsid w:val="008B27FD"/>
    <w:rsid w:val="008B3AF2"/>
    <w:rsid w:val="008B4737"/>
    <w:rsid w:val="008B515D"/>
    <w:rsid w:val="008B5D31"/>
    <w:rsid w:val="008B6705"/>
    <w:rsid w:val="008D795D"/>
    <w:rsid w:val="008D7B07"/>
    <w:rsid w:val="008E1C2E"/>
    <w:rsid w:val="008E2D99"/>
    <w:rsid w:val="008E4A60"/>
    <w:rsid w:val="008E7AFE"/>
    <w:rsid w:val="009014E3"/>
    <w:rsid w:val="009026E8"/>
    <w:rsid w:val="00906EB7"/>
    <w:rsid w:val="009102BF"/>
    <w:rsid w:val="009115F2"/>
    <w:rsid w:val="0091249C"/>
    <w:rsid w:val="00914582"/>
    <w:rsid w:val="00914ADB"/>
    <w:rsid w:val="00923B25"/>
    <w:rsid w:val="0092402E"/>
    <w:rsid w:val="00926FCB"/>
    <w:rsid w:val="00942645"/>
    <w:rsid w:val="00950A3A"/>
    <w:rsid w:val="0095340A"/>
    <w:rsid w:val="00954581"/>
    <w:rsid w:val="0095466C"/>
    <w:rsid w:val="00954E5B"/>
    <w:rsid w:val="00956E79"/>
    <w:rsid w:val="009576BC"/>
    <w:rsid w:val="00960357"/>
    <w:rsid w:val="0096168C"/>
    <w:rsid w:val="00961840"/>
    <w:rsid w:val="00962F2D"/>
    <w:rsid w:val="00963FB2"/>
    <w:rsid w:val="009672CD"/>
    <w:rsid w:val="00972996"/>
    <w:rsid w:val="009732B8"/>
    <w:rsid w:val="00975C72"/>
    <w:rsid w:val="00976869"/>
    <w:rsid w:val="00977740"/>
    <w:rsid w:val="00977CB4"/>
    <w:rsid w:val="009809B8"/>
    <w:rsid w:val="00985099"/>
    <w:rsid w:val="00987596"/>
    <w:rsid w:val="0099421F"/>
    <w:rsid w:val="009A0DE3"/>
    <w:rsid w:val="009A1643"/>
    <w:rsid w:val="009A215A"/>
    <w:rsid w:val="009A4F1B"/>
    <w:rsid w:val="009A66C5"/>
    <w:rsid w:val="009A79BA"/>
    <w:rsid w:val="009B1534"/>
    <w:rsid w:val="009B2C95"/>
    <w:rsid w:val="009B4A3B"/>
    <w:rsid w:val="009B69D3"/>
    <w:rsid w:val="009B7BA7"/>
    <w:rsid w:val="009C0938"/>
    <w:rsid w:val="009C22C8"/>
    <w:rsid w:val="009C3F82"/>
    <w:rsid w:val="009C72DD"/>
    <w:rsid w:val="009C7DF5"/>
    <w:rsid w:val="009D056C"/>
    <w:rsid w:val="009D060F"/>
    <w:rsid w:val="009D0ACB"/>
    <w:rsid w:val="009D1ADE"/>
    <w:rsid w:val="009D2DFC"/>
    <w:rsid w:val="009E09D0"/>
    <w:rsid w:val="009E1283"/>
    <w:rsid w:val="009E3A7F"/>
    <w:rsid w:val="009E57B1"/>
    <w:rsid w:val="009F7809"/>
    <w:rsid w:val="009F7AF5"/>
    <w:rsid w:val="00A00D14"/>
    <w:rsid w:val="00A01408"/>
    <w:rsid w:val="00A02457"/>
    <w:rsid w:val="00A03190"/>
    <w:rsid w:val="00A0404B"/>
    <w:rsid w:val="00A07BDD"/>
    <w:rsid w:val="00A1105B"/>
    <w:rsid w:val="00A15B6B"/>
    <w:rsid w:val="00A15EB4"/>
    <w:rsid w:val="00A16876"/>
    <w:rsid w:val="00A16AFF"/>
    <w:rsid w:val="00A200AA"/>
    <w:rsid w:val="00A2186F"/>
    <w:rsid w:val="00A2270B"/>
    <w:rsid w:val="00A23B89"/>
    <w:rsid w:val="00A2496E"/>
    <w:rsid w:val="00A258B7"/>
    <w:rsid w:val="00A31D67"/>
    <w:rsid w:val="00A32743"/>
    <w:rsid w:val="00A34741"/>
    <w:rsid w:val="00A414A9"/>
    <w:rsid w:val="00A44D75"/>
    <w:rsid w:val="00A47CF1"/>
    <w:rsid w:val="00A50418"/>
    <w:rsid w:val="00A54A47"/>
    <w:rsid w:val="00A56D26"/>
    <w:rsid w:val="00A608FB"/>
    <w:rsid w:val="00A60D83"/>
    <w:rsid w:val="00A60F68"/>
    <w:rsid w:val="00A65C78"/>
    <w:rsid w:val="00A66A92"/>
    <w:rsid w:val="00A67CA6"/>
    <w:rsid w:val="00A70E7B"/>
    <w:rsid w:val="00A7310B"/>
    <w:rsid w:val="00A73B84"/>
    <w:rsid w:val="00A7411D"/>
    <w:rsid w:val="00A76094"/>
    <w:rsid w:val="00A768E2"/>
    <w:rsid w:val="00A82C52"/>
    <w:rsid w:val="00A86CB6"/>
    <w:rsid w:val="00A90D55"/>
    <w:rsid w:val="00A959E7"/>
    <w:rsid w:val="00A95BBA"/>
    <w:rsid w:val="00A961EE"/>
    <w:rsid w:val="00AA04B3"/>
    <w:rsid w:val="00AA493E"/>
    <w:rsid w:val="00AA73AF"/>
    <w:rsid w:val="00AB1754"/>
    <w:rsid w:val="00AB27DD"/>
    <w:rsid w:val="00AB569C"/>
    <w:rsid w:val="00AC439D"/>
    <w:rsid w:val="00AD067E"/>
    <w:rsid w:val="00AD68C5"/>
    <w:rsid w:val="00AE1273"/>
    <w:rsid w:val="00AE2D29"/>
    <w:rsid w:val="00AE4624"/>
    <w:rsid w:val="00AE5E14"/>
    <w:rsid w:val="00AE6115"/>
    <w:rsid w:val="00AE7D77"/>
    <w:rsid w:val="00AF4FA5"/>
    <w:rsid w:val="00B14FAA"/>
    <w:rsid w:val="00B15D30"/>
    <w:rsid w:val="00B23436"/>
    <w:rsid w:val="00B32179"/>
    <w:rsid w:val="00B331A9"/>
    <w:rsid w:val="00B40A3E"/>
    <w:rsid w:val="00B43DF5"/>
    <w:rsid w:val="00B50227"/>
    <w:rsid w:val="00B522CD"/>
    <w:rsid w:val="00B55917"/>
    <w:rsid w:val="00B57852"/>
    <w:rsid w:val="00B64DD6"/>
    <w:rsid w:val="00B72303"/>
    <w:rsid w:val="00B8031F"/>
    <w:rsid w:val="00B82277"/>
    <w:rsid w:val="00B84239"/>
    <w:rsid w:val="00B85D51"/>
    <w:rsid w:val="00B91676"/>
    <w:rsid w:val="00B9472A"/>
    <w:rsid w:val="00B95833"/>
    <w:rsid w:val="00B96D9A"/>
    <w:rsid w:val="00BA2D98"/>
    <w:rsid w:val="00BA30D1"/>
    <w:rsid w:val="00BA4609"/>
    <w:rsid w:val="00BA5BE2"/>
    <w:rsid w:val="00BA7F46"/>
    <w:rsid w:val="00BB0926"/>
    <w:rsid w:val="00BB0A0A"/>
    <w:rsid w:val="00BB24D5"/>
    <w:rsid w:val="00BB45B5"/>
    <w:rsid w:val="00BB6064"/>
    <w:rsid w:val="00BC09D1"/>
    <w:rsid w:val="00BD40AB"/>
    <w:rsid w:val="00BD6806"/>
    <w:rsid w:val="00BD7433"/>
    <w:rsid w:val="00BD7831"/>
    <w:rsid w:val="00BD7C10"/>
    <w:rsid w:val="00BE046F"/>
    <w:rsid w:val="00BE0DEB"/>
    <w:rsid w:val="00BE2FC1"/>
    <w:rsid w:val="00BE6365"/>
    <w:rsid w:val="00BF0B06"/>
    <w:rsid w:val="00BF0B7F"/>
    <w:rsid w:val="00BF26B0"/>
    <w:rsid w:val="00BF4720"/>
    <w:rsid w:val="00BF6682"/>
    <w:rsid w:val="00C038EC"/>
    <w:rsid w:val="00C04C82"/>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44E78"/>
    <w:rsid w:val="00C451B2"/>
    <w:rsid w:val="00C479D7"/>
    <w:rsid w:val="00C5019E"/>
    <w:rsid w:val="00C53E8A"/>
    <w:rsid w:val="00C54DF3"/>
    <w:rsid w:val="00C560A7"/>
    <w:rsid w:val="00C56FC8"/>
    <w:rsid w:val="00C60F23"/>
    <w:rsid w:val="00C62EB2"/>
    <w:rsid w:val="00C71BEC"/>
    <w:rsid w:val="00C72F06"/>
    <w:rsid w:val="00C74D3A"/>
    <w:rsid w:val="00C80511"/>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3357"/>
    <w:rsid w:val="00CB7FF7"/>
    <w:rsid w:val="00CC0D0E"/>
    <w:rsid w:val="00CC19B3"/>
    <w:rsid w:val="00CC2044"/>
    <w:rsid w:val="00CC39D2"/>
    <w:rsid w:val="00CC69EC"/>
    <w:rsid w:val="00CC7DA2"/>
    <w:rsid w:val="00CD15BE"/>
    <w:rsid w:val="00CD32BD"/>
    <w:rsid w:val="00CD34C7"/>
    <w:rsid w:val="00CD5E6D"/>
    <w:rsid w:val="00CD63C8"/>
    <w:rsid w:val="00CD6932"/>
    <w:rsid w:val="00CE62D4"/>
    <w:rsid w:val="00CE67CF"/>
    <w:rsid w:val="00CF158D"/>
    <w:rsid w:val="00CF2BAF"/>
    <w:rsid w:val="00CF4394"/>
    <w:rsid w:val="00D10577"/>
    <w:rsid w:val="00D1323B"/>
    <w:rsid w:val="00D14BAE"/>
    <w:rsid w:val="00D1648B"/>
    <w:rsid w:val="00D16819"/>
    <w:rsid w:val="00D20AC0"/>
    <w:rsid w:val="00D24A9B"/>
    <w:rsid w:val="00D26873"/>
    <w:rsid w:val="00D336C8"/>
    <w:rsid w:val="00D339E8"/>
    <w:rsid w:val="00D40B1F"/>
    <w:rsid w:val="00D40D75"/>
    <w:rsid w:val="00D46980"/>
    <w:rsid w:val="00D50C8C"/>
    <w:rsid w:val="00D52393"/>
    <w:rsid w:val="00D523E4"/>
    <w:rsid w:val="00D5264C"/>
    <w:rsid w:val="00D53F14"/>
    <w:rsid w:val="00D54BE4"/>
    <w:rsid w:val="00D60483"/>
    <w:rsid w:val="00D61ABB"/>
    <w:rsid w:val="00D61FBD"/>
    <w:rsid w:val="00D62A11"/>
    <w:rsid w:val="00D63577"/>
    <w:rsid w:val="00D650CF"/>
    <w:rsid w:val="00D67FD7"/>
    <w:rsid w:val="00D74261"/>
    <w:rsid w:val="00D7441B"/>
    <w:rsid w:val="00D76AB2"/>
    <w:rsid w:val="00D76F9E"/>
    <w:rsid w:val="00D77ED6"/>
    <w:rsid w:val="00D80490"/>
    <w:rsid w:val="00D829AD"/>
    <w:rsid w:val="00D82EE2"/>
    <w:rsid w:val="00D8545C"/>
    <w:rsid w:val="00D87788"/>
    <w:rsid w:val="00D877C8"/>
    <w:rsid w:val="00D910C2"/>
    <w:rsid w:val="00D9168C"/>
    <w:rsid w:val="00D9189B"/>
    <w:rsid w:val="00D91DA6"/>
    <w:rsid w:val="00D9706F"/>
    <w:rsid w:val="00D972D4"/>
    <w:rsid w:val="00DA195B"/>
    <w:rsid w:val="00DA31E8"/>
    <w:rsid w:val="00DA3592"/>
    <w:rsid w:val="00DA62B2"/>
    <w:rsid w:val="00DB0015"/>
    <w:rsid w:val="00DB2AAD"/>
    <w:rsid w:val="00DB626D"/>
    <w:rsid w:val="00DB6365"/>
    <w:rsid w:val="00DC0BF1"/>
    <w:rsid w:val="00DC41C3"/>
    <w:rsid w:val="00DD3593"/>
    <w:rsid w:val="00DE0C67"/>
    <w:rsid w:val="00DE0FB4"/>
    <w:rsid w:val="00DE6952"/>
    <w:rsid w:val="00DE7E74"/>
    <w:rsid w:val="00E00A69"/>
    <w:rsid w:val="00E017F0"/>
    <w:rsid w:val="00E01A0E"/>
    <w:rsid w:val="00E041E4"/>
    <w:rsid w:val="00E103C8"/>
    <w:rsid w:val="00E1085B"/>
    <w:rsid w:val="00E14581"/>
    <w:rsid w:val="00E15539"/>
    <w:rsid w:val="00E16541"/>
    <w:rsid w:val="00E2536E"/>
    <w:rsid w:val="00E2632B"/>
    <w:rsid w:val="00E309EC"/>
    <w:rsid w:val="00E322F7"/>
    <w:rsid w:val="00E3369B"/>
    <w:rsid w:val="00E36D76"/>
    <w:rsid w:val="00E405EA"/>
    <w:rsid w:val="00E408B7"/>
    <w:rsid w:val="00E42789"/>
    <w:rsid w:val="00E43F59"/>
    <w:rsid w:val="00E464F0"/>
    <w:rsid w:val="00E50BEB"/>
    <w:rsid w:val="00E52E24"/>
    <w:rsid w:val="00E6092F"/>
    <w:rsid w:val="00E622B0"/>
    <w:rsid w:val="00E629DA"/>
    <w:rsid w:val="00E67FAC"/>
    <w:rsid w:val="00E7200B"/>
    <w:rsid w:val="00E738CB"/>
    <w:rsid w:val="00E73C88"/>
    <w:rsid w:val="00E74437"/>
    <w:rsid w:val="00E7577B"/>
    <w:rsid w:val="00E81C3E"/>
    <w:rsid w:val="00E82B6D"/>
    <w:rsid w:val="00E92AE7"/>
    <w:rsid w:val="00E94BDE"/>
    <w:rsid w:val="00EA1177"/>
    <w:rsid w:val="00EA118B"/>
    <w:rsid w:val="00EA11B6"/>
    <w:rsid w:val="00EA2181"/>
    <w:rsid w:val="00EA2DD8"/>
    <w:rsid w:val="00EA4475"/>
    <w:rsid w:val="00EA681F"/>
    <w:rsid w:val="00EB17F9"/>
    <w:rsid w:val="00EB3823"/>
    <w:rsid w:val="00EB47D8"/>
    <w:rsid w:val="00EB57D3"/>
    <w:rsid w:val="00EB679F"/>
    <w:rsid w:val="00EB76E4"/>
    <w:rsid w:val="00EC0E65"/>
    <w:rsid w:val="00EC2938"/>
    <w:rsid w:val="00EC50C9"/>
    <w:rsid w:val="00EC5BB2"/>
    <w:rsid w:val="00ED664B"/>
    <w:rsid w:val="00EE0B44"/>
    <w:rsid w:val="00EE6FE0"/>
    <w:rsid w:val="00EE704A"/>
    <w:rsid w:val="00EF4C74"/>
    <w:rsid w:val="00EF5268"/>
    <w:rsid w:val="00EF608E"/>
    <w:rsid w:val="00F0044B"/>
    <w:rsid w:val="00F04957"/>
    <w:rsid w:val="00F05807"/>
    <w:rsid w:val="00F07052"/>
    <w:rsid w:val="00F0706C"/>
    <w:rsid w:val="00F11EBE"/>
    <w:rsid w:val="00F130D0"/>
    <w:rsid w:val="00F14933"/>
    <w:rsid w:val="00F1516A"/>
    <w:rsid w:val="00F16E81"/>
    <w:rsid w:val="00F22A26"/>
    <w:rsid w:val="00F23749"/>
    <w:rsid w:val="00F24072"/>
    <w:rsid w:val="00F26432"/>
    <w:rsid w:val="00F3197A"/>
    <w:rsid w:val="00F32139"/>
    <w:rsid w:val="00F33D56"/>
    <w:rsid w:val="00F34E08"/>
    <w:rsid w:val="00F35829"/>
    <w:rsid w:val="00F41D91"/>
    <w:rsid w:val="00F42363"/>
    <w:rsid w:val="00F46964"/>
    <w:rsid w:val="00F46F9A"/>
    <w:rsid w:val="00F5126A"/>
    <w:rsid w:val="00F6636A"/>
    <w:rsid w:val="00F67E31"/>
    <w:rsid w:val="00F718A8"/>
    <w:rsid w:val="00F72183"/>
    <w:rsid w:val="00F76D01"/>
    <w:rsid w:val="00F81C35"/>
    <w:rsid w:val="00F82981"/>
    <w:rsid w:val="00F8311F"/>
    <w:rsid w:val="00F83248"/>
    <w:rsid w:val="00F83376"/>
    <w:rsid w:val="00F853AE"/>
    <w:rsid w:val="00F91CAD"/>
    <w:rsid w:val="00F93DCC"/>
    <w:rsid w:val="00F9435D"/>
    <w:rsid w:val="00FA5E64"/>
    <w:rsid w:val="00FB593A"/>
    <w:rsid w:val="00FB6410"/>
    <w:rsid w:val="00FB6E82"/>
    <w:rsid w:val="00FC2A13"/>
    <w:rsid w:val="00FC4284"/>
    <w:rsid w:val="00FC4576"/>
    <w:rsid w:val="00FC7DBC"/>
    <w:rsid w:val="00FD0270"/>
    <w:rsid w:val="00FD076A"/>
    <w:rsid w:val="00FD0AA0"/>
    <w:rsid w:val="00FD1D5A"/>
    <w:rsid w:val="00FD3150"/>
    <w:rsid w:val="00FD4F74"/>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4920B5"/>
    <w:rPr>
      <w:color w:val="008080"/>
      <w:sz w:val="24"/>
    </w:rPr>
  </w:style>
</w:styles>
</file>

<file path=word/webSettings.xml><?xml version="1.0" encoding="utf-8"?>
<w:webSettings xmlns:r="http://schemas.openxmlformats.org/officeDocument/2006/relationships" xmlns:w="http://schemas.openxmlformats.org/wordprocessingml/2006/main">
  <w:divs>
    <w:div w:id="137461642">
      <w:bodyDiv w:val="1"/>
      <w:marLeft w:val="0"/>
      <w:marRight w:val="0"/>
      <w:marTop w:val="0"/>
      <w:marBottom w:val="0"/>
      <w:divBdr>
        <w:top w:val="none" w:sz="0" w:space="0" w:color="auto"/>
        <w:left w:val="none" w:sz="0" w:space="0" w:color="auto"/>
        <w:bottom w:val="none" w:sz="0" w:space="0" w:color="auto"/>
        <w:right w:val="none" w:sz="0" w:space="0" w:color="auto"/>
      </w:divBdr>
    </w:div>
    <w:div w:id="5269421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6996607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10E9-567C-42A2-A3C7-3B016211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2010-08-09T14:41:00Z</cp:lastPrinted>
  <dcterms:created xsi:type="dcterms:W3CDTF">2012-03-10T17:38:00Z</dcterms:created>
  <dcterms:modified xsi:type="dcterms:W3CDTF">2012-03-10T17:38:00Z</dcterms:modified>
</cp:coreProperties>
</file>