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70" w:rsidRPr="00396779" w:rsidRDefault="00540BEF" w:rsidP="00A05B85">
      <w:pPr>
        <w:tabs>
          <w:tab w:val="left" w:pos="288"/>
          <w:tab w:val="left" w:pos="4752"/>
        </w:tabs>
        <w:spacing w:line="240" w:lineRule="exact"/>
        <w:jc w:val="center"/>
        <w:rPr>
          <w:rFonts w:asciiTheme="minorHAnsi" w:hAnsiTheme="minorHAnsi"/>
          <w:color w:val="auto"/>
        </w:rPr>
      </w:pPr>
      <w:r w:rsidRPr="00396779">
        <w:rPr>
          <w:rFonts w:asciiTheme="minorHAnsi" w:hAnsiTheme="minorHAnsi"/>
          <w:color w:val="auto"/>
        </w:rPr>
        <w:t>RECORD OF PROCEEDINGS</w:t>
      </w:r>
    </w:p>
    <w:p w:rsidR="00540BEF" w:rsidRPr="00396779" w:rsidRDefault="00540BEF" w:rsidP="00A05B85">
      <w:pPr>
        <w:tabs>
          <w:tab w:val="left" w:pos="288"/>
          <w:tab w:val="left" w:pos="4752"/>
        </w:tabs>
        <w:spacing w:line="240" w:lineRule="exact"/>
        <w:jc w:val="center"/>
        <w:rPr>
          <w:rFonts w:asciiTheme="minorHAnsi" w:hAnsiTheme="minorHAnsi"/>
          <w:color w:val="auto"/>
        </w:rPr>
      </w:pPr>
      <w:r w:rsidRPr="00396779">
        <w:rPr>
          <w:rFonts w:asciiTheme="minorHAnsi" w:hAnsiTheme="minorHAnsi"/>
          <w:color w:val="auto"/>
        </w:rPr>
        <w:t>PHYSICAL DISABILITY BOARD OF REVIEW</w:t>
      </w:r>
    </w:p>
    <w:p w:rsidR="00540BEF" w:rsidRPr="00396779" w:rsidRDefault="00540BEF" w:rsidP="00A05B85">
      <w:pPr>
        <w:tabs>
          <w:tab w:val="left" w:pos="288"/>
          <w:tab w:val="left" w:pos="4752"/>
        </w:tabs>
        <w:spacing w:line="240" w:lineRule="exact"/>
        <w:jc w:val="both"/>
        <w:rPr>
          <w:rFonts w:asciiTheme="minorHAnsi" w:hAnsiTheme="minorHAnsi"/>
          <w:caps/>
          <w:color w:val="auto"/>
        </w:rPr>
      </w:pPr>
    </w:p>
    <w:p w:rsidR="00E0346A" w:rsidRDefault="00F629C0" w:rsidP="00A05B85">
      <w:pPr>
        <w:tabs>
          <w:tab w:val="left" w:pos="288"/>
          <w:tab w:val="left" w:pos="4752"/>
          <w:tab w:val="left" w:pos="5130"/>
          <w:tab w:val="left" w:pos="9270"/>
        </w:tabs>
        <w:spacing w:line="240" w:lineRule="exact"/>
        <w:jc w:val="both"/>
        <w:rPr>
          <w:rFonts w:asciiTheme="minorHAnsi" w:hAnsiTheme="minorHAnsi"/>
          <w:caps/>
          <w:color w:val="auto"/>
        </w:rPr>
      </w:pPr>
      <w:r w:rsidRPr="00FD6C41">
        <w:rPr>
          <w:rFonts w:asciiTheme="minorHAnsi" w:hAnsiTheme="minorHAnsi"/>
          <w:caps/>
          <w:color w:val="auto"/>
        </w:rPr>
        <w:t xml:space="preserve">NAME: </w:t>
      </w:r>
      <w:r>
        <w:rPr>
          <w:rFonts w:asciiTheme="minorHAnsi" w:hAnsiTheme="minorHAnsi"/>
          <w:caps/>
          <w:color w:val="auto"/>
        </w:rPr>
        <w:t xml:space="preserve"> </w:t>
      </w:r>
      <w:r w:rsidR="004216DA">
        <w:rPr>
          <w:rFonts w:asciiTheme="minorHAnsi" w:hAnsiTheme="minorHAnsi"/>
          <w:caps/>
          <w:color w:val="auto"/>
        </w:rPr>
        <w:t xml:space="preserve">             </w:t>
      </w:r>
      <w:r w:rsidR="00332DE3">
        <w:rPr>
          <w:rFonts w:asciiTheme="minorHAnsi" w:hAnsiTheme="minorHAnsi"/>
          <w:caps/>
          <w:color w:val="auto"/>
        </w:rPr>
        <w:t xml:space="preserve"> </w:t>
      </w:r>
      <w:r w:rsidR="004216DA">
        <w:rPr>
          <w:rFonts w:asciiTheme="minorHAnsi" w:hAnsiTheme="minorHAnsi"/>
          <w:caps/>
          <w:color w:val="auto"/>
        </w:rPr>
        <w:t xml:space="preserve"> </w:t>
      </w:r>
      <w:r w:rsidR="00B61DC4">
        <w:rPr>
          <w:rFonts w:asciiTheme="minorHAnsi" w:hAnsiTheme="minorHAnsi"/>
          <w:caps/>
          <w:color w:val="auto"/>
        </w:rPr>
        <w:tab/>
      </w:r>
      <w:r w:rsidR="00B61DC4">
        <w:rPr>
          <w:rFonts w:asciiTheme="minorHAnsi" w:hAnsiTheme="minorHAnsi"/>
          <w:caps/>
          <w:color w:val="auto"/>
        </w:rPr>
        <w:tab/>
      </w:r>
      <w:r w:rsidR="004216DA">
        <w:rPr>
          <w:rFonts w:asciiTheme="minorHAnsi" w:hAnsiTheme="minorHAnsi"/>
          <w:caps/>
          <w:color w:val="auto"/>
        </w:rPr>
        <w:t xml:space="preserve"> </w:t>
      </w:r>
      <w:r w:rsidR="00D331FC">
        <w:rPr>
          <w:rFonts w:asciiTheme="minorHAnsi" w:hAnsiTheme="minorHAnsi"/>
          <w:caps/>
          <w:color w:val="auto"/>
        </w:rPr>
        <w:t xml:space="preserve">                     </w:t>
      </w:r>
      <w:r w:rsidRPr="00FD6C41">
        <w:rPr>
          <w:rFonts w:asciiTheme="minorHAnsi" w:hAnsiTheme="minorHAnsi"/>
          <w:caps/>
          <w:color w:val="auto"/>
        </w:rPr>
        <w:t>BRANCH OF SERVICE</w:t>
      </w:r>
      <w:r w:rsidRPr="00D362DA">
        <w:rPr>
          <w:rFonts w:asciiTheme="minorHAnsi" w:hAnsiTheme="minorHAnsi"/>
          <w:caps/>
          <w:color w:val="auto"/>
        </w:rPr>
        <w:t xml:space="preserve">: </w:t>
      </w:r>
      <w:r w:rsidR="004C24C5" w:rsidRPr="00D362DA">
        <w:rPr>
          <w:rFonts w:asciiTheme="minorHAnsi" w:hAnsiTheme="minorHAnsi"/>
          <w:caps/>
          <w:color w:val="auto"/>
        </w:rPr>
        <w:t xml:space="preserve"> </w:t>
      </w:r>
      <w:r w:rsidR="00332DE3" w:rsidRPr="00D362DA">
        <w:rPr>
          <w:rFonts w:asciiTheme="minorHAnsi" w:hAnsiTheme="minorHAnsi"/>
          <w:caps/>
          <w:color w:val="auto"/>
        </w:rPr>
        <w:t xml:space="preserve">Army </w:t>
      </w:r>
    </w:p>
    <w:p w:rsidR="00DE3AAD" w:rsidRDefault="00012733" w:rsidP="00A05B85">
      <w:pPr>
        <w:tabs>
          <w:tab w:val="left" w:pos="288"/>
          <w:tab w:val="left" w:pos="4752"/>
          <w:tab w:val="left" w:pos="5130"/>
          <w:tab w:val="left" w:pos="9270"/>
        </w:tabs>
        <w:spacing w:line="240" w:lineRule="exact"/>
        <w:jc w:val="both"/>
        <w:rPr>
          <w:rFonts w:asciiTheme="minorHAnsi" w:hAnsiTheme="minorHAnsi"/>
          <w:caps/>
          <w:color w:val="auto"/>
        </w:rPr>
      </w:pPr>
      <w:r>
        <w:rPr>
          <w:rFonts w:asciiTheme="minorHAnsi" w:hAnsiTheme="minorHAnsi"/>
          <w:caps/>
          <w:color w:val="auto"/>
        </w:rPr>
        <w:t>C</w:t>
      </w:r>
      <w:r w:rsidR="00DE3AAD" w:rsidRPr="00FD6C41">
        <w:rPr>
          <w:rFonts w:asciiTheme="minorHAnsi" w:hAnsiTheme="minorHAnsi"/>
          <w:caps/>
          <w:color w:val="auto"/>
        </w:rPr>
        <w:t xml:space="preserve">ASE NUMBER: </w:t>
      </w:r>
      <w:r w:rsidR="00DE3AAD">
        <w:rPr>
          <w:rFonts w:asciiTheme="minorHAnsi" w:hAnsiTheme="minorHAnsi"/>
          <w:caps/>
          <w:color w:val="auto"/>
        </w:rPr>
        <w:t xml:space="preserve"> </w:t>
      </w:r>
      <w:r w:rsidR="00DE3AAD" w:rsidRPr="00FD6C41">
        <w:rPr>
          <w:rFonts w:asciiTheme="minorHAnsi" w:hAnsiTheme="minorHAnsi"/>
          <w:caps/>
          <w:color w:val="auto"/>
        </w:rPr>
        <w:t>PD</w:t>
      </w:r>
      <w:r w:rsidR="00B61DC4">
        <w:rPr>
          <w:rFonts w:asciiTheme="minorHAnsi" w:hAnsiTheme="minorHAnsi"/>
          <w:caps/>
          <w:color w:val="auto"/>
        </w:rPr>
        <w:t>1000042</w:t>
      </w:r>
      <w:r w:rsidR="00DE3AAD" w:rsidRPr="00DE3AAD">
        <w:rPr>
          <w:rFonts w:asciiTheme="minorHAnsi" w:hAnsiTheme="minorHAnsi"/>
          <w:color w:val="auto"/>
        </w:rPr>
        <w:t xml:space="preserve"> </w:t>
      </w:r>
      <w:r w:rsidR="00DE3AAD">
        <w:rPr>
          <w:rFonts w:asciiTheme="minorHAnsi" w:hAnsiTheme="minorHAnsi"/>
          <w:color w:val="auto"/>
        </w:rPr>
        <w:tab/>
        <w:t xml:space="preserve">        </w:t>
      </w:r>
      <w:r w:rsidR="00D331FC">
        <w:rPr>
          <w:rFonts w:asciiTheme="minorHAnsi" w:hAnsiTheme="minorHAnsi"/>
          <w:color w:val="auto"/>
        </w:rPr>
        <w:t xml:space="preserve">                     </w:t>
      </w:r>
      <w:r w:rsidR="00DE3AAD" w:rsidRPr="00DE3AAD">
        <w:rPr>
          <w:rFonts w:asciiTheme="minorHAnsi" w:hAnsiTheme="minorHAnsi"/>
          <w:color w:val="auto"/>
        </w:rPr>
        <w:t>SEPARATION DATE:  200</w:t>
      </w:r>
      <w:r w:rsidR="00B61DC4">
        <w:rPr>
          <w:rFonts w:asciiTheme="minorHAnsi" w:hAnsiTheme="minorHAnsi"/>
          <w:color w:val="auto"/>
        </w:rPr>
        <w:t>41115</w:t>
      </w:r>
    </w:p>
    <w:p w:rsidR="004F3639" w:rsidRPr="00FD6C41" w:rsidRDefault="004F3639" w:rsidP="00A05B85">
      <w:pPr>
        <w:tabs>
          <w:tab w:val="left" w:pos="288"/>
          <w:tab w:val="left" w:pos="5130"/>
        </w:tabs>
        <w:spacing w:line="240" w:lineRule="exact"/>
        <w:jc w:val="both"/>
        <w:rPr>
          <w:rFonts w:asciiTheme="minorHAnsi" w:hAnsiTheme="minorHAnsi"/>
          <w:color w:val="auto"/>
        </w:rPr>
      </w:pPr>
      <w:r w:rsidRPr="00FD6C41">
        <w:rPr>
          <w:rFonts w:asciiTheme="minorHAnsi" w:hAnsiTheme="minorHAnsi"/>
          <w:caps/>
          <w:color w:val="auto"/>
        </w:rPr>
        <w:t xml:space="preserve">BOARD DATE: </w:t>
      </w:r>
      <w:r>
        <w:rPr>
          <w:rFonts w:asciiTheme="minorHAnsi" w:hAnsiTheme="minorHAnsi"/>
          <w:caps/>
          <w:color w:val="auto"/>
        </w:rPr>
        <w:t xml:space="preserve"> </w:t>
      </w:r>
      <w:r w:rsidRPr="00655258">
        <w:rPr>
          <w:rFonts w:asciiTheme="minorHAnsi" w:hAnsiTheme="minorHAnsi"/>
          <w:caps/>
          <w:color w:val="auto"/>
        </w:rPr>
        <w:t>2011</w:t>
      </w:r>
      <w:r w:rsidR="00D331FC">
        <w:rPr>
          <w:rFonts w:asciiTheme="minorHAnsi" w:hAnsiTheme="minorHAnsi"/>
          <w:caps/>
          <w:color w:val="auto"/>
        </w:rPr>
        <w:t>0707</w:t>
      </w:r>
    </w:p>
    <w:p w:rsidR="008E0D8F" w:rsidRDefault="008E0D8F" w:rsidP="00A05B85">
      <w:pPr>
        <w:pBdr>
          <w:bottom w:val="single" w:sz="12" w:space="1" w:color="auto"/>
        </w:pBdr>
        <w:tabs>
          <w:tab w:val="left" w:pos="288"/>
          <w:tab w:val="left" w:pos="4752"/>
        </w:tabs>
        <w:spacing w:line="240" w:lineRule="exact"/>
        <w:jc w:val="both"/>
        <w:rPr>
          <w:rFonts w:asciiTheme="minorHAnsi" w:hAnsiTheme="minorHAnsi"/>
          <w:color w:val="auto"/>
          <w:u w:val="single"/>
        </w:rPr>
      </w:pPr>
    </w:p>
    <w:p w:rsidR="004872B7" w:rsidRDefault="004872B7" w:rsidP="00A05B85">
      <w:pPr>
        <w:tabs>
          <w:tab w:val="left" w:pos="288"/>
          <w:tab w:val="left" w:pos="4752"/>
        </w:tabs>
        <w:spacing w:line="240" w:lineRule="exact"/>
        <w:jc w:val="both"/>
        <w:rPr>
          <w:rFonts w:asciiTheme="minorHAnsi" w:hAnsiTheme="minorHAnsi"/>
          <w:color w:val="auto"/>
          <w:u w:val="single"/>
        </w:rPr>
      </w:pPr>
    </w:p>
    <w:p w:rsidR="00F63FC7" w:rsidRPr="00D362DA" w:rsidRDefault="00FB0E80" w:rsidP="00A05B85">
      <w:pPr>
        <w:tabs>
          <w:tab w:val="left" w:pos="288"/>
          <w:tab w:val="left" w:pos="4752"/>
        </w:tabs>
        <w:spacing w:line="240" w:lineRule="exact"/>
        <w:jc w:val="both"/>
        <w:rPr>
          <w:rFonts w:asciiTheme="minorHAnsi" w:hAnsiTheme="minorHAnsi"/>
          <w:color w:val="auto"/>
        </w:rPr>
      </w:pPr>
      <w:r w:rsidRPr="0085006A">
        <w:rPr>
          <w:rFonts w:asciiTheme="minorHAnsi" w:hAnsiTheme="minorHAnsi"/>
          <w:color w:val="auto"/>
          <w:u w:val="single"/>
        </w:rPr>
        <w:t>SUMMARY OF CASE</w:t>
      </w:r>
      <w:r w:rsidRPr="0085006A">
        <w:rPr>
          <w:rFonts w:asciiTheme="minorHAnsi" w:hAnsiTheme="minorHAnsi"/>
          <w:color w:val="auto"/>
        </w:rPr>
        <w:t>:</w:t>
      </w:r>
      <w:r w:rsidRPr="00EC337D">
        <w:rPr>
          <w:rFonts w:asciiTheme="minorHAnsi" w:hAnsiTheme="minorHAnsi"/>
          <w:color w:val="auto"/>
        </w:rPr>
        <w:t xml:space="preserve">  </w:t>
      </w:r>
      <w:r w:rsidR="009759C2" w:rsidRPr="00EC337D">
        <w:rPr>
          <w:rFonts w:asciiTheme="minorHAnsi" w:hAnsiTheme="minorHAnsi"/>
          <w:color w:val="auto"/>
        </w:rPr>
        <w:t>Data extracted from the available evidence of record reflects that this covered individual (CI)</w:t>
      </w:r>
      <w:r w:rsidR="00570754" w:rsidRPr="00EC337D">
        <w:rPr>
          <w:rFonts w:asciiTheme="minorHAnsi" w:hAnsiTheme="minorHAnsi"/>
          <w:color w:val="auto"/>
        </w:rPr>
        <w:t xml:space="preserve"> </w:t>
      </w:r>
      <w:r w:rsidR="002C6E5B" w:rsidRPr="00AD7F8F">
        <w:rPr>
          <w:rFonts w:asciiTheme="minorHAnsi" w:hAnsiTheme="minorHAnsi"/>
          <w:color w:val="auto"/>
          <w:szCs w:val="24"/>
        </w:rPr>
        <w:t xml:space="preserve">was </w:t>
      </w:r>
      <w:r w:rsidR="00E322F7" w:rsidRPr="00AD7F8F">
        <w:rPr>
          <w:rFonts w:asciiTheme="minorHAnsi" w:hAnsiTheme="minorHAnsi"/>
          <w:color w:val="auto"/>
          <w:szCs w:val="24"/>
        </w:rPr>
        <w:t>an active duty</w:t>
      </w:r>
      <w:r w:rsidR="0043520D">
        <w:rPr>
          <w:rFonts w:asciiTheme="minorHAnsi" w:hAnsiTheme="minorHAnsi"/>
          <w:color w:val="auto"/>
          <w:szCs w:val="24"/>
        </w:rPr>
        <w:t xml:space="preserve"> </w:t>
      </w:r>
      <w:r w:rsidR="005C69B5">
        <w:rPr>
          <w:rFonts w:asciiTheme="minorHAnsi" w:hAnsiTheme="minorHAnsi"/>
          <w:color w:val="auto"/>
          <w:szCs w:val="24"/>
        </w:rPr>
        <w:t>SGT/E-5</w:t>
      </w:r>
      <w:r w:rsidR="00705C40" w:rsidRPr="00AD7F8F">
        <w:rPr>
          <w:rFonts w:asciiTheme="minorHAnsi" w:hAnsiTheme="minorHAnsi"/>
          <w:color w:val="auto"/>
          <w:szCs w:val="24"/>
        </w:rPr>
        <w:t xml:space="preserve"> (</w:t>
      </w:r>
      <w:r w:rsidR="005C69B5">
        <w:rPr>
          <w:rFonts w:asciiTheme="minorHAnsi" w:hAnsiTheme="minorHAnsi"/>
          <w:color w:val="auto"/>
          <w:szCs w:val="24"/>
        </w:rPr>
        <w:t>92A</w:t>
      </w:r>
      <w:r w:rsidR="008410B7">
        <w:rPr>
          <w:rFonts w:asciiTheme="minorHAnsi" w:hAnsiTheme="minorHAnsi"/>
          <w:color w:val="auto"/>
          <w:szCs w:val="24"/>
        </w:rPr>
        <w:t xml:space="preserve">, </w:t>
      </w:r>
      <w:r w:rsidR="00DB670A" w:rsidRPr="008653D4">
        <w:rPr>
          <w:color w:val="auto"/>
          <w:szCs w:val="24"/>
        </w:rPr>
        <w:t>Logistic</w:t>
      </w:r>
      <w:r w:rsidR="00D331FC">
        <w:rPr>
          <w:color w:val="auto"/>
          <w:szCs w:val="24"/>
        </w:rPr>
        <w:t>s</w:t>
      </w:r>
      <w:r w:rsidR="00DB670A">
        <w:rPr>
          <w:color w:val="auto"/>
          <w:szCs w:val="24"/>
        </w:rPr>
        <w:t>)</w:t>
      </w:r>
      <w:r w:rsidR="00C75F3D">
        <w:rPr>
          <w:rFonts w:asciiTheme="minorHAnsi" w:hAnsiTheme="minorHAnsi"/>
          <w:color w:val="auto"/>
          <w:szCs w:val="24"/>
        </w:rPr>
        <w:t xml:space="preserve"> </w:t>
      </w:r>
      <w:r w:rsidR="002C6E5B" w:rsidRPr="00AD7F8F">
        <w:rPr>
          <w:rFonts w:asciiTheme="minorHAnsi" w:hAnsiTheme="minorHAnsi"/>
          <w:color w:val="auto"/>
          <w:szCs w:val="24"/>
        </w:rPr>
        <w:t>medic</w:t>
      </w:r>
      <w:r w:rsidR="005C69B5">
        <w:rPr>
          <w:rFonts w:asciiTheme="minorHAnsi" w:hAnsiTheme="minorHAnsi"/>
          <w:color w:val="auto"/>
          <w:szCs w:val="24"/>
        </w:rPr>
        <w:t xml:space="preserve">ally separated </w:t>
      </w:r>
      <w:r w:rsidR="00D331FC">
        <w:rPr>
          <w:rFonts w:asciiTheme="minorHAnsi" w:hAnsiTheme="minorHAnsi"/>
          <w:color w:val="auto"/>
          <w:szCs w:val="24"/>
        </w:rPr>
        <w:t xml:space="preserve">for </w:t>
      </w:r>
      <w:r w:rsidR="0043520D">
        <w:rPr>
          <w:rFonts w:asciiTheme="minorHAnsi" w:hAnsiTheme="minorHAnsi"/>
          <w:color w:val="auto"/>
          <w:szCs w:val="24"/>
        </w:rPr>
        <w:t>posttraumatic h</w:t>
      </w:r>
      <w:r w:rsidR="005C69B5">
        <w:rPr>
          <w:rFonts w:asciiTheme="minorHAnsi" w:hAnsiTheme="minorHAnsi"/>
          <w:color w:val="auto"/>
          <w:szCs w:val="24"/>
        </w:rPr>
        <w:t xml:space="preserve">eadaches.  </w:t>
      </w:r>
      <w:r w:rsidR="00405E7E">
        <w:rPr>
          <w:rFonts w:asciiTheme="minorHAnsi" w:hAnsiTheme="minorHAnsi"/>
          <w:color w:val="auto"/>
          <w:szCs w:val="24"/>
        </w:rPr>
        <w:t xml:space="preserve">His brain was injured by </w:t>
      </w:r>
      <w:r w:rsidR="005C69B5">
        <w:rPr>
          <w:rFonts w:asciiTheme="minorHAnsi" w:hAnsiTheme="minorHAnsi"/>
          <w:color w:val="auto"/>
          <w:szCs w:val="24"/>
        </w:rPr>
        <w:t>closed h</w:t>
      </w:r>
      <w:r w:rsidR="00C77DE9">
        <w:rPr>
          <w:rFonts w:asciiTheme="minorHAnsi" w:hAnsiTheme="minorHAnsi"/>
          <w:color w:val="auto"/>
          <w:szCs w:val="24"/>
        </w:rPr>
        <w:t xml:space="preserve">ead </w:t>
      </w:r>
      <w:r w:rsidR="00405E7E">
        <w:rPr>
          <w:rFonts w:asciiTheme="minorHAnsi" w:hAnsiTheme="minorHAnsi"/>
          <w:color w:val="auto"/>
          <w:szCs w:val="24"/>
        </w:rPr>
        <w:t>trauma</w:t>
      </w:r>
      <w:r w:rsidR="00C77DE9">
        <w:rPr>
          <w:rFonts w:asciiTheme="minorHAnsi" w:hAnsiTheme="minorHAnsi"/>
          <w:color w:val="auto"/>
          <w:szCs w:val="24"/>
        </w:rPr>
        <w:t xml:space="preserve"> in December 1999</w:t>
      </w:r>
      <w:r w:rsidR="00405E7E">
        <w:rPr>
          <w:rFonts w:asciiTheme="minorHAnsi" w:hAnsiTheme="minorHAnsi"/>
          <w:color w:val="auto"/>
          <w:szCs w:val="24"/>
        </w:rPr>
        <w:t>,</w:t>
      </w:r>
      <w:r w:rsidR="00C77DE9">
        <w:rPr>
          <w:rFonts w:asciiTheme="minorHAnsi" w:hAnsiTheme="minorHAnsi"/>
          <w:color w:val="auto"/>
          <w:szCs w:val="24"/>
        </w:rPr>
        <w:t xml:space="preserve"> and </w:t>
      </w:r>
      <w:r w:rsidR="005E077B">
        <w:rPr>
          <w:rFonts w:asciiTheme="minorHAnsi" w:hAnsiTheme="minorHAnsi"/>
          <w:color w:val="auto"/>
          <w:szCs w:val="24"/>
        </w:rPr>
        <w:t xml:space="preserve">then </w:t>
      </w:r>
      <w:r w:rsidR="00C77DE9">
        <w:rPr>
          <w:rFonts w:asciiTheme="minorHAnsi" w:hAnsiTheme="minorHAnsi"/>
          <w:color w:val="auto"/>
          <w:szCs w:val="24"/>
        </w:rPr>
        <w:t>a</w:t>
      </w:r>
      <w:r w:rsidR="004872B7">
        <w:rPr>
          <w:rFonts w:asciiTheme="minorHAnsi" w:hAnsiTheme="minorHAnsi"/>
          <w:color w:val="auto"/>
          <w:szCs w:val="24"/>
        </w:rPr>
        <w:t>n</w:t>
      </w:r>
      <w:r w:rsidR="00C77DE9">
        <w:rPr>
          <w:rFonts w:asciiTheme="minorHAnsi" w:hAnsiTheme="minorHAnsi"/>
          <w:color w:val="auto"/>
          <w:szCs w:val="24"/>
        </w:rPr>
        <w:t xml:space="preserve"> </w:t>
      </w:r>
      <w:r w:rsidR="00E41CDD">
        <w:rPr>
          <w:rFonts w:asciiTheme="minorHAnsi" w:hAnsiTheme="minorHAnsi"/>
          <w:color w:val="auto"/>
          <w:szCs w:val="24"/>
        </w:rPr>
        <w:t xml:space="preserve">improvised explosive device </w:t>
      </w:r>
      <w:r w:rsidR="00405E7E">
        <w:rPr>
          <w:rFonts w:asciiTheme="minorHAnsi" w:hAnsiTheme="minorHAnsi"/>
          <w:color w:val="auto"/>
          <w:szCs w:val="24"/>
        </w:rPr>
        <w:t>(IED) blast</w:t>
      </w:r>
      <w:r w:rsidR="00952B4C">
        <w:rPr>
          <w:rFonts w:asciiTheme="minorHAnsi" w:hAnsiTheme="minorHAnsi"/>
          <w:color w:val="auto"/>
          <w:szCs w:val="24"/>
        </w:rPr>
        <w:t xml:space="preserve"> in Nov</w:t>
      </w:r>
      <w:r w:rsidR="00C77DE9">
        <w:rPr>
          <w:rFonts w:asciiTheme="minorHAnsi" w:hAnsiTheme="minorHAnsi"/>
          <w:color w:val="auto"/>
          <w:szCs w:val="24"/>
        </w:rPr>
        <w:t>ember 20</w:t>
      </w:r>
      <w:r w:rsidR="004872B7">
        <w:rPr>
          <w:rFonts w:asciiTheme="minorHAnsi" w:hAnsiTheme="minorHAnsi"/>
          <w:color w:val="auto"/>
          <w:szCs w:val="24"/>
        </w:rPr>
        <w:t>03</w:t>
      </w:r>
      <w:r w:rsidR="00FE6781">
        <w:rPr>
          <w:rFonts w:asciiTheme="minorHAnsi" w:hAnsiTheme="minorHAnsi"/>
          <w:color w:val="auto"/>
          <w:szCs w:val="24"/>
        </w:rPr>
        <w:t xml:space="preserve">.  </w:t>
      </w:r>
      <w:r w:rsidR="00E322F7" w:rsidRPr="00C472C7">
        <w:rPr>
          <w:rFonts w:asciiTheme="minorHAnsi" w:hAnsiTheme="minorHAnsi"/>
          <w:color w:val="auto"/>
          <w:szCs w:val="24"/>
        </w:rPr>
        <w:t xml:space="preserve">He did not respond adequately </w:t>
      </w:r>
      <w:r w:rsidR="00C75F3D" w:rsidRPr="00C472C7">
        <w:rPr>
          <w:rFonts w:asciiTheme="minorHAnsi" w:hAnsiTheme="minorHAnsi"/>
          <w:color w:val="auto"/>
          <w:szCs w:val="24"/>
        </w:rPr>
        <w:t xml:space="preserve">to treatment and was unable to </w:t>
      </w:r>
      <w:r w:rsidR="00E322F7" w:rsidRPr="00C472C7">
        <w:rPr>
          <w:rFonts w:asciiTheme="minorHAnsi" w:hAnsiTheme="minorHAnsi"/>
          <w:color w:val="auto"/>
          <w:szCs w:val="24"/>
        </w:rPr>
        <w:t xml:space="preserve">perform within his </w:t>
      </w:r>
      <w:r w:rsidR="00E41CDD" w:rsidRPr="00D362DA">
        <w:rPr>
          <w:rFonts w:asciiTheme="minorHAnsi" w:hAnsiTheme="minorHAnsi"/>
          <w:color w:val="auto"/>
          <w:szCs w:val="24"/>
        </w:rPr>
        <w:t xml:space="preserve">military occupational specialty </w:t>
      </w:r>
      <w:r w:rsidR="002752AE" w:rsidRPr="00D362DA">
        <w:rPr>
          <w:rFonts w:asciiTheme="minorHAnsi" w:hAnsiTheme="minorHAnsi"/>
          <w:color w:val="auto"/>
          <w:szCs w:val="24"/>
        </w:rPr>
        <w:t>(MOS)</w:t>
      </w:r>
      <w:r w:rsidR="00FE6781" w:rsidRPr="00D362DA">
        <w:rPr>
          <w:rFonts w:asciiTheme="minorHAnsi" w:hAnsiTheme="minorHAnsi"/>
          <w:color w:val="auto"/>
          <w:szCs w:val="24"/>
        </w:rPr>
        <w:t xml:space="preserve"> </w:t>
      </w:r>
      <w:r w:rsidR="002752AE" w:rsidRPr="00D362DA">
        <w:rPr>
          <w:rFonts w:asciiTheme="minorHAnsi" w:hAnsiTheme="minorHAnsi"/>
          <w:color w:val="auto"/>
          <w:szCs w:val="24"/>
        </w:rPr>
        <w:t xml:space="preserve">or meet </w:t>
      </w:r>
      <w:r w:rsidR="0044411E" w:rsidRPr="00D362DA">
        <w:rPr>
          <w:rFonts w:asciiTheme="minorHAnsi" w:hAnsiTheme="minorHAnsi"/>
          <w:color w:val="auto"/>
          <w:szCs w:val="24"/>
        </w:rPr>
        <w:t xml:space="preserve">physical fitness </w:t>
      </w:r>
      <w:r w:rsidR="002752AE" w:rsidRPr="00D362DA">
        <w:rPr>
          <w:rFonts w:asciiTheme="minorHAnsi" w:hAnsiTheme="minorHAnsi"/>
          <w:color w:val="auto"/>
          <w:szCs w:val="24"/>
        </w:rPr>
        <w:t>standards</w:t>
      </w:r>
      <w:r w:rsidR="00555C66" w:rsidRPr="00D362DA">
        <w:rPr>
          <w:rFonts w:asciiTheme="minorHAnsi" w:hAnsiTheme="minorHAnsi"/>
          <w:color w:val="auto"/>
          <w:szCs w:val="24"/>
        </w:rPr>
        <w:t xml:space="preserve">.  </w:t>
      </w:r>
      <w:r w:rsidR="00405E7E">
        <w:rPr>
          <w:rFonts w:asciiTheme="minorHAnsi" w:hAnsiTheme="minorHAnsi"/>
          <w:color w:val="auto"/>
          <w:szCs w:val="24"/>
        </w:rPr>
        <w:t>The CI</w:t>
      </w:r>
      <w:r w:rsidR="00FE6781" w:rsidRPr="00D362DA">
        <w:rPr>
          <w:rFonts w:asciiTheme="minorHAnsi" w:hAnsiTheme="minorHAnsi"/>
          <w:color w:val="auto"/>
          <w:szCs w:val="24"/>
        </w:rPr>
        <w:t xml:space="preserve"> </w:t>
      </w:r>
      <w:r w:rsidR="00555C66" w:rsidRPr="00D362DA">
        <w:rPr>
          <w:rFonts w:asciiTheme="minorHAnsi" w:hAnsiTheme="minorHAnsi"/>
          <w:color w:val="auto"/>
          <w:szCs w:val="24"/>
        </w:rPr>
        <w:t>was issued</w:t>
      </w:r>
      <w:r w:rsidR="00E322F7" w:rsidRPr="00D362DA">
        <w:rPr>
          <w:rFonts w:asciiTheme="minorHAnsi" w:hAnsiTheme="minorHAnsi"/>
          <w:color w:val="auto"/>
          <w:szCs w:val="24"/>
        </w:rPr>
        <w:t xml:space="preserve"> a permanent profile</w:t>
      </w:r>
      <w:r w:rsidR="0044411E" w:rsidRPr="00D362DA">
        <w:rPr>
          <w:rFonts w:asciiTheme="minorHAnsi" w:hAnsiTheme="minorHAnsi"/>
          <w:color w:val="auto"/>
          <w:szCs w:val="24"/>
        </w:rPr>
        <w:t xml:space="preserve"> </w:t>
      </w:r>
      <w:r w:rsidR="00E322F7" w:rsidRPr="00D362DA">
        <w:rPr>
          <w:rFonts w:asciiTheme="minorHAnsi" w:hAnsiTheme="minorHAnsi"/>
          <w:color w:val="auto"/>
          <w:szCs w:val="24"/>
        </w:rPr>
        <w:t xml:space="preserve">and underwent a </w:t>
      </w:r>
      <w:r w:rsidR="00705C40" w:rsidRPr="00D362DA">
        <w:rPr>
          <w:rFonts w:asciiTheme="minorHAnsi" w:hAnsiTheme="minorHAnsi"/>
          <w:color w:val="auto"/>
          <w:szCs w:val="24"/>
        </w:rPr>
        <w:t>Medical Evaluation Board (</w:t>
      </w:r>
      <w:r w:rsidR="00E322F7" w:rsidRPr="00D362DA">
        <w:rPr>
          <w:rFonts w:asciiTheme="minorHAnsi" w:hAnsiTheme="minorHAnsi"/>
          <w:color w:val="auto"/>
          <w:szCs w:val="24"/>
        </w:rPr>
        <w:t>MEB</w:t>
      </w:r>
      <w:r w:rsidR="00705C40" w:rsidRPr="00D362DA">
        <w:rPr>
          <w:rFonts w:asciiTheme="minorHAnsi" w:hAnsiTheme="minorHAnsi"/>
          <w:color w:val="auto"/>
          <w:szCs w:val="24"/>
        </w:rPr>
        <w:t>)</w:t>
      </w:r>
      <w:r w:rsidR="00E322F7" w:rsidRPr="00D362DA">
        <w:rPr>
          <w:rFonts w:asciiTheme="minorHAnsi" w:hAnsiTheme="minorHAnsi"/>
          <w:color w:val="auto"/>
          <w:szCs w:val="24"/>
        </w:rPr>
        <w:t>.</w:t>
      </w:r>
      <w:r w:rsidR="0043520D">
        <w:rPr>
          <w:rFonts w:asciiTheme="minorHAnsi" w:hAnsiTheme="minorHAnsi"/>
          <w:color w:val="auto"/>
          <w:szCs w:val="24"/>
        </w:rPr>
        <w:t xml:space="preserve">  Posttraumatic h</w:t>
      </w:r>
      <w:r w:rsidR="00FE6781" w:rsidRPr="00D362DA">
        <w:rPr>
          <w:rFonts w:asciiTheme="minorHAnsi" w:hAnsiTheme="minorHAnsi"/>
          <w:color w:val="auto"/>
          <w:szCs w:val="24"/>
        </w:rPr>
        <w:t>eadache</w:t>
      </w:r>
      <w:r w:rsidR="00405E7E">
        <w:rPr>
          <w:rFonts w:asciiTheme="minorHAnsi" w:hAnsiTheme="minorHAnsi"/>
          <w:color w:val="auto"/>
          <w:szCs w:val="24"/>
        </w:rPr>
        <w:t xml:space="preserve"> was</w:t>
      </w:r>
      <w:r w:rsidR="000A33C8" w:rsidRPr="00D362DA">
        <w:rPr>
          <w:rFonts w:asciiTheme="minorHAnsi" w:hAnsiTheme="minorHAnsi"/>
          <w:color w:val="auto"/>
          <w:szCs w:val="24"/>
        </w:rPr>
        <w:t xml:space="preserve"> forwarded to the Physical Evaluation Board (PEB) as medically unacceptable IAW AR 40-501</w:t>
      </w:r>
      <w:r w:rsidR="00376E08" w:rsidRPr="00D362DA">
        <w:rPr>
          <w:rFonts w:asciiTheme="minorHAnsi" w:hAnsiTheme="minorHAnsi"/>
          <w:color w:val="auto"/>
          <w:szCs w:val="24"/>
        </w:rPr>
        <w:t>.</w:t>
      </w:r>
      <w:r w:rsidR="00FE6781" w:rsidRPr="00D362DA">
        <w:rPr>
          <w:rFonts w:asciiTheme="minorHAnsi" w:hAnsiTheme="minorHAnsi"/>
          <w:color w:val="auto"/>
          <w:szCs w:val="24"/>
        </w:rPr>
        <w:t xml:space="preserve">  </w:t>
      </w:r>
      <w:r w:rsidR="00B20624" w:rsidRPr="00D362DA">
        <w:rPr>
          <w:rFonts w:asciiTheme="minorHAnsi" w:hAnsiTheme="minorHAnsi"/>
          <w:color w:val="auto"/>
          <w:szCs w:val="24"/>
        </w:rPr>
        <w:t xml:space="preserve">The PEB </w:t>
      </w:r>
      <w:r w:rsidR="00405E7E">
        <w:rPr>
          <w:rFonts w:asciiTheme="minorHAnsi" w:hAnsiTheme="minorHAnsi"/>
          <w:color w:val="auto"/>
          <w:szCs w:val="24"/>
        </w:rPr>
        <w:t>found</w:t>
      </w:r>
      <w:r w:rsidR="00B20624" w:rsidRPr="00D362DA">
        <w:rPr>
          <w:rFonts w:asciiTheme="minorHAnsi" w:hAnsiTheme="minorHAnsi"/>
          <w:color w:val="auto"/>
          <w:szCs w:val="24"/>
        </w:rPr>
        <w:t xml:space="preserve"> the </w:t>
      </w:r>
      <w:r w:rsidR="00D61E40">
        <w:rPr>
          <w:rFonts w:asciiTheme="minorHAnsi" w:hAnsiTheme="minorHAnsi"/>
          <w:color w:val="auto"/>
          <w:szCs w:val="24"/>
        </w:rPr>
        <w:t>posttraumatic headache</w:t>
      </w:r>
      <w:r w:rsidR="00FE6781" w:rsidRPr="00D362DA">
        <w:rPr>
          <w:rFonts w:asciiTheme="minorHAnsi" w:hAnsiTheme="minorHAnsi"/>
          <w:color w:val="auto"/>
          <w:szCs w:val="24"/>
        </w:rPr>
        <w:t xml:space="preserve"> </w:t>
      </w:r>
      <w:r w:rsidR="00B20624" w:rsidRPr="00D362DA">
        <w:rPr>
          <w:rFonts w:asciiTheme="minorHAnsi" w:hAnsiTheme="minorHAnsi"/>
          <w:color w:val="auto"/>
          <w:szCs w:val="24"/>
        </w:rPr>
        <w:t>condition</w:t>
      </w:r>
      <w:r w:rsidR="00C127F2" w:rsidRPr="00D362DA">
        <w:rPr>
          <w:rFonts w:asciiTheme="minorHAnsi" w:hAnsiTheme="minorHAnsi"/>
          <w:color w:val="auto"/>
          <w:szCs w:val="24"/>
        </w:rPr>
        <w:t xml:space="preserve"> </w:t>
      </w:r>
      <w:r w:rsidR="00B20624" w:rsidRPr="00D362DA">
        <w:rPr>
          <w:rFonts w:asciiTheme="minorHAnsi" w:hAnsiTheme="minorHAnsi"/>
          <w:color w:val="auto"/>
          <w:szCs w:val="24"/>
        </w:rPr>
        <w:t xml:space="preserve">unfitting, </w:t>
      </w:r>
      <w:r w:rsidR="00C678C5">
        <w:rPr>
          <w:rFonts w:asciiTheme="minorHAnsi" w:hAnsiTheme="minorHAnsi"/>
          <w:color w:val="auto"/>
          <w:szCs w:val="24"/>
        </w:rPr>
        <w:t xml:space="preserve">and </w:t>
      </w:r>
      <w:r w:rsidR="00B20624" w:rsidRPr="00D362DA">
        <w:rPr>
          <w:rFonts w:asciiTheme="minorHAnsi" w:hAnsiTheme="minorHAnsi"/>
          <w:color w:val="auto"/>
          <w:szCs w:val="24"/>
        </w:rPr>
        <w:t xml:space="preserve">rated </w:t>
      </w:r>
      <w:r w:rsidR="00C678C5">
        <w:rPr>
          <w:rFonts w:asciiTheme="minorHAnsi" w:hAnsiTheme="minorHAnsi"/>
          <w:color w:val="auto"/>
          <w:szCs w:val="24"/>
        </w:rPr>
        <w:t xml:space="preserve">it </w:t>
      </w:r>
      <w:r w:rsidR="00FE6781" w:rsidRPr="00D362DA">
        <w:rPr>
          <w:rFonts w:asciiTheme="minorHAnsi" w:hAnsiTheme="minorHAnsi"/>
          <w:color w:val="auto"/>
          <w:szCs w:val="24"/>
        </w:rPr>
        <w:t>10</w:t>
      </w:r>
      <w:r w:rsidR="00B20624" w:rsidRPr="00D362DA">
        <w:rPr>
          <w:rFonts w:asciiTheme="minorHAnsi" w:hAnsiTheme="minorHAnsi"/>
          <w:color w:val="auto"/>
          <w:szCs w:val="24"/>
        </w:rPr>
        <w:t>%</w:t>
      </w:r>
      <w:r w:rsidR="00C678C5">
        <w:rPr>
          <w:rFonts w:asciiTheme="minorHAnsi" w:hAnsiTheme="minorHAnsi"/>
          <w:color w:val="auto"/>
          <w:szCs w:val="24"/>
        </w:rPr>
        <w:t xml:space="preserve"> IAW the V</w:t>
      </w:r>
      <w:r w:rsidR="002B0204" w:rsidRPr="00D362DA">
        <w:rPr>
          <w:rFonts w:asciiTheme="minorHAnsi" w:hAnsiTheme="minorHAnsi"/>
          <w:color w:val="auto"/>
          <w:szCs w:val="24"/>
        </w:rPr>
        <w:t>eterans’ Administration Schedule for Rating Disabilities (VASRD)</w:t>
      </w:r>
      <w:r w:rsidR="00B20624" w:rsidRPr="00D362DA">
        <w:rPr>
          <w:rFonts w:asciiTheme="minorHAnsi" w:hAnsiTheme="minorHAnsi"/>
          <w:color w:val="auto"/>
          <w:szCs w:val="24"/>
        </w:rPr>
        <w:t>.</w:t>
      </w:r>
      <w:r w:rsidR="00D362DA" w:rsidRPr="00D362DA">
        <w:rPr>
          <w:rFonts w:asciiTheme="minorHAnsi" w:hAnsiTheme="minorHAnsi"/>
          <w:color w:val="auto"/>
          <w:szCs w:val="24"/>
        </w:rPr>
        <w:t xml:space="preserve">  </w:t>
      </w:r>
      <w:r w:rsidR="00B20624" w:rsidRPr="00D362DA">
        <w:rPr>
          <w:rFonts w:asciiTheme="minorHAnsi" w:hAnsiTheme="minorHAnsi"/>
          <w:color w:val="auto"/>
        </w:rPr>
        <w:t xml:space="preserve">The CI </w:t>
      </w:r>
      <w:r w:rsidR="00190E48" w:rsidRPr="00D362DA">
        <w:rPr>
          <w:rFonts w:asciiTheme="minorHAnsi" w:hAnsiTheme="minorHAnsi"/>
          <w:color w:val="auto"/>
        </w:rPr>
        <w:t xml:space="preserve">made no appeals, </w:t>
      </w:r>
      <w:r w:rsidR="00B20624" w:rsidRPr="00D362DA">
        <w:rPr>
          <w:rFonts w:asciiTheme="minorHAnsi" w:hAnsiTheme="minorHAnsi"/>
          <w:color w:val="auto"/>
        </w:rPr>
        <w:t xml:space="preserve">and was medically separated with a </w:t>
      </w:r>
      <w:r w:rsidR="00FE6781" w:rsidRPr="00D362DA">
        <w:rPr>
          <w:rFonts w:asciiTheme="minorHAnsi" w:hAnsiTheme="minorHAnsi"/>
          <w:color w:val="auto"/>
        </w:rPr>
        <w:t>10</w:t>
      </w:r>
      <w:r w:rsidR="00B20624" w:rsidRPr="00D362DA">
        <w:rPr>
          <w:rFonts w:asciiTheme="minorHAnsi" w:hAnsiTheme="minorHAnsi"/>
          <w:color w:val="auto"/>
        </w:rPr>
        <w:t>% disability rating.</w:t>
      </w:r>
    </w:p>
    <w:p w:rsidR="008E0D8F" w:rsidRDefault="008E0D8F" w:rsidP="00A05B85">
      <w:pPr>
        <w:pBdr>
          <w:bottom w:val="single" w:sz="12" w:space="1" w:color="auto"/>
        </w:pBdr>
        <w:tabs>
          <w:tab w:val="left" w:pos="288"/>
          <w:tab w:val="left" w:pos="4752"/>
        </w:tabs>
        <w:spacing w:line="240" w:lineRule="exact"/>
        <w:jc w:val="both"/>
        <w:rPr>
          <w:rFonts w:asciiTheme="minorHAnsi" w:hAnsiTheme="minorHAnsi"/>
          <w:color w:val="auto"/>
        </w:rPr>
      </w:pPr>
    </w:p>
    <w:p w:rsidR="00612FB0" w:rsidRDefault="00612FB0" w:rsidP="00A05B85">
      <w:pPr>
        <w:tabs>
          <w:tab w:val="left" w:pos="288"/>
          <w:tab w:val="left" w:pos="4752"/>
        </w:tabs>
        <w:spacing w:line="240" w:lineRule="exact"/>
        <w:jc w:val="both"/>
        <w:rPr>
          <w:rFonts w:asciiTheme="minorHAnsi" w:hAnsiTheme="minorHAnsi"/>
          <w:color w:val="auto"/>
          <w:u w:val="single"/>
        </w:rPr>
      </w:pPr>
    </w:p>
    <w:p w:rsidR="00D362DA" w:rsidRPr="005C4D72" w:rsidRDefault="002C6E5B" w:rsidP="00A05B85">
      <w:pPr>
        <w:tabs>
          <w:tab w:val="left" w:pos="288"/>
          <w:tab w:val="left" w:pos="4752"/>
        </w:tabs>
        <w:spacing w:line="240" w:lineRule="exact"/>
        <w:jc w:val="both"/>
        <w:rPr>
          <w:rFonts w:eastAsiaTheme="minorHAnsi" w:cstheme="minorBidi"/>
          <w:color w:val="auto"/>
          <w:szCs w:val="24"/>
        </w:rPr>
      </w:pPr>
      <w:r w:rsidRPr="00326C08">
        <w:rPr>
          <w:rFonts w:asciiTheme="minorHAnsi" w:hAnsiTheme="minorHAnsi"/>
          <w:color w:val="auto"/>
          <w:u w:val="single"/>
        </w:rPr>
        <w:t>CI</w:t>
      </w:r>
      <w:r w:rsidR="0043520D">
        <w:rPr>
          <w:rFonts w:asciiTheme="minorHAnsi" w:hAnsiTheme="minorHAnsi"/>
          <w:color w:val="auto"/>
          <w:u w:val="single"/>
        </w:rPr>
        <w:t>’s</w:t>
      </w:r>
      <w:r w:rsidRPr="00326C08">
        <w:rPr>
          <w:rFonts w:asciiTheme="minorHAnsi" w:hAnsiTheme="minorHAnsi"/>
          <w:color w:val="auto"/>
          <w:u w:val="single"/>
        </w:rPr>
        <w:t xml:space="preserve"> CONTENTION</w:t>
      </w:r>
      <w:r w:rsidRPr="00326C08">
        <w:rPr>
          <w:rFonts w:asciiTheme="minorHAnsi" w:hAnsiTheme="minorHAnsi"/>
          <w:color w:val="auto"/>
        </w:rPr>
        <w:t>:</w:t>
      </w:r>
      <w:r w:rsidR="00B61DC4" w:rsidRPr="00B61DC4">
        <w:rPr>
          <w:color w:val="auto"/>
          <w:szCs w:val="24"/>
        </w:rPr>
        <w:t xml:space="preserve"> </w:t>
      </w:r>
      <w:r w:rsidR="00B61DC4">
        <w:rPr>
          <w:color w:val="auto"/>
          <w:szCs w:val="24"/>
        </w:rPr>
        <w:t>“</w:t>
      </w:r>
      <w:r w:rsidR="00FD39E6">
        <w:rPr>
          <w:color w:val="auto"/>
          <w:szCs w:val="24"/>
        </w:rPr>
        <w:t>M</w:t>
      </w:r>
      <w:r w:rsidR="00B61DC4">
        <w:rPr>
          <w:color w:val="auto"/>
          <w:szCs w:val="24"/>
        </w:rPr>
        <w:t xml:space="preserve">isdiagnosis </w:t>
      </w:r>
      <w:r w:rsidR="00FD39E6">
        <w:rPr>
          <w:color w:val="auto"/>
          <w:szCs w:val="24"/>
        </w:rPr>
        <w:t xml:space="preserve">and results VA Medical </w:t>
      </w:r>
      <w:r w:rsidR="006664B2">
        <w:rPr>
          <w:color w:val="auto"/>
          <w:szCs w:val="24"/>
        </w:rPr>
        <w:t xml:space="preserve">Review Board.  </w:t>
      </w:r>
      <w:proofErr w:type="gramStart"/>
      <w:r w:rsidR="006664B2">
        <w:rPr>
          <w:color w:val="auto"/>
          <w:szCs w:val="24"/>
        </w:rPr>
        <w:t>An increase</w:t>
      </w:r>
      <w:r w:rsidR="00FD39E6">
        <w:rPr>
          <w:color w:val="auto"/>
          <w:szCs w:val="24"/>
        </w:rPr>
        <w:t xml:space="preserve"> in VA Disability</w:t>
      </w:r>
      <w:r w:rsidR="00B159DE">
        <w:rPr>
          <w:color w:val="auto"/>
          <w:szCs w:val="24"/>
        </w:rPr>
        <w:t xml:space="preserve"> </w:t>
      </w:r>
      <w:r w:rsidR="00FD39E6">
        <w:rPr>
          <w:color w:val="auto"/>
          <w:szCs w:val="24"/>
        </w:rPr>
        <w:t>Rating</w:t>
      </w:r>
      <w:r w:rsidR="00D331FC">
        <w:rPr>
          <w:color w:val="auto"/>
          <w:szCs w:val="24"/>
        </w:rPr>
        <w:t>.</w:t>
      </w:r>
      <w:r w:rsidR="00FD39E6">
        <w:rPr>
          <w:color w:val="auto"/>
          <w:szCs w:val="24"/>
        </w:rPr>
        <w:t>”</w:t>
      </w:r>
      <w:proofErr w:type="gramEnd"/>
      <w:r w:rsidR="00D362DA" w:rsidRPr="00D362DA">
        <w:rPr>
          <w:rFonts w:asciiTheme="minorHAnsi" w:hAnsiTheme="minorHAnsi"/>
          <w:i/>
          <w:color w:val="auto"/>
          <w:szCs w:val="24"/>
        </w:rPr>
        <w:t xml:space="preserve"> </w:t>
      </w:r>
      <w:r w:rsidR="00D362DA">
        <w:rPr>
          <w:rFonts w:asciiTheme="minorHAnsi" w:hAnsiTheme="minorHAnsi"/>
          <w:i/>
          <w:color w:val="auto"/>
          <w:szCs w:val="24"/>
        </w:rPr>
        <w:t xml:space="preserve">  </w:t>
      </w:r>
      <w:r w:rsidR="00D362DA" w:rsidRPr="00D362DA">
        <w:rPr>
          <w:rFonts w:eastAsiaTheme="minorHAnsi" w:cstheme="minorBidi"/>
          <w:color w:val="auto"/>
          <w:szCs w:val="24"/>
        </w:rPr>
        <w:t>He</w:t>
      </w:r>
      <w:r w:rsidR="00D362DA" w:rsidRPr="005C4D72">
        <w:rPr>
          <w:rFonts w:eastAsiaTheme="minorHAnsi" w:cstheme="minorBidi"/>
          <w:color w:val="auto"/>
          <w:szCs w:val="24"/>
        </w:rPr>
        <w:t xml:space="preserve"> elaborates no specific contention regarding </w:t>
      </w:r>
      <w:r w:rsidR="00C678C5">
        <w:rPr>
          <w:rFonts w:eastAsiaTheme="minorHAnsi" w:cstheme="minorBidi"/>
          <w:color w:val="auto"/>
          <w:szCs w:val="24"/>
        </w:rPr>
        <w:t xml:space="preserve">coding or </w:t>
      </w:r>
      <w:r w:rsidR="00D362DA" w:rsidRPr="005C4D72">
        <w:rPr>
          <w:rFonts w:eastAsiaTheme="minorHAnsi" w:cstheme="minorBidi"/>
          <w:color w:val="auto"/>
          <w:szCs w:val="24"/>
        </w:rPr>
        <w:t>rating</w:t>
      </w:r>
      <w:r w:rsidR="00C678C5">
        <w:rPr>
          <w:rFonts w:eastAsiaTheme="minorHAnsi" w:cstheme="minorBidi"/>
          <w:color w:val="auto"/>
          <w:szCs w:val="24"/>
        </w:rPr>
        <w:t xml:space="preserve">, </w:t>
      </w:r>
      <w:r w:rsidR="00D362DA" w:rsidRPr="005C4D72">
        <w:rPr>
          <w:rFonts w:eastAsiaTheme="minorHAnsi" w:cstheme="minorBidi"/>
          <w:color w:val="auto"/>
          <w:szCs w:val="24"/>
        </w:rPr>
        <w:t>and mentions no additionally contended conditions.</w:t>
      </w:r>
    </w:p>
    <w:p w:rsidR="003E1682" w:rsidRDefault="003E1682" w:rsidP="00A05B85">
      <w:pPr>
        <w:pBdr>
          <w:bottom w:val="single" w:sz="12" w:space="1" w:color="auto"/>
        </w:pBdr>
        <w:spacing w:line="240" w:lineRule="exact"/>
        <w:rPr>
          <w:rFonts w:asciiTheme="minorHAnsi" w:hAnsiTheme="minorHAnsi"/>
          <w:color w:val="auto"/>
          <w:u w:val="single"/>
        </w:rPr>
      </w:pPr>
    </w:p>
    <w:p w:rsidR="00D362DA" w:rsidRDefault="00D362DA" w:rsidP="00A05B85">
      <w:pPr>
        <w:spacing w:line="240" w:lineRule="exact"/>
        <w:rPr>
          <w:rFonts w:asciiTheme="minorHAnsi" w:hAnsiTheme="minorHAnsi"/>
          <w:color w:val="auto"/>
          <w:u w:val="single"/>
        </w:rPr>
      </w:pPr>
    </w:p>
    <w:p w:rsidR="002338CA" w:rsidRDefault="007F0AB7" w:rsidP="00A05B85">
      <w:pPr>
        <w:spacing w:line="240" w:lineRule="exact"/>
        <w:rPr>
          <w:rFonts w:asciiTheme="minorHAnsi" w:hAnsiTheme="minorHAnsi"/>
          <w:color w:val="auto"/>
        </w:rPr>
      </w:pPr>
      <w:r>
        <w:rPr>
          <w:rFonts w:asciiTheme="minorHAnsi" w:hAnsiTheme="minorHAnsi"/>
          <w:color w:val="auto"/>
          <w:u w:val="single"/>
        </w:rPr>
        <w:t>R</w:t>
      </w:r>
      <w:r w:rsidR="002C6E5B" w:rsidRPr="00326C08">
        <w:rPr>
          <w:rFonts w:asciiTheme="minorHAnsi" w:hAnsiTheme="minorHAnsi"/>
          <w:color w:val="auto"/>
          <w:u w:val="single"/>
        </w:rPr>
        <w:t>ATING COMPARISON</w:t>
      </w:r>
      <w:r w:rsidR="002C6E5B" w:rsidRPr="00326C08">
        <w:rPr>
          <w:rFonts w:asciiTheme="minorHAnsi" w:hAnsiTheme="minorHAnsi"/>
          <w:color w:val="auto"/>
        </w:rPr>
        <w:t>:</w:t>
      </w:r>
    </w:p>
    <w:p w:rsidR="000F0928" w:rsidRPr="002A4119" w:rsidRDefault="000F0928" w:rsidP="00A05B85">
      <w:pPr>
        <w:spacing w:line="240" w:lineRule="exact"/>
        <w:rPr>
          <w:rFonts w:asciiTheme="minorHAnsi" w:hAnsiTheme="minorHAnsi"/>
          <w:color w:val="auto"/>
        </w:rPr>
      </w:pPr>
    </w:p>
    <w:tbl>
      <w:tblPr>
        <w:tblStyle w:val="TableGrid"/>
        <w:tblW w:w="9576" w:type="dxa"/>
        <w:jc w:val="center"/>
        <w:tblLayout w:type="fixed"/>
        <w:tblLook w:val="04A0"/>
      </w:tblPr>
      <w:tblGrid>
        <w:gridCol w:w="2196"/>
        <w:gridCol w:w="1062"/>
        <w:gridCol w:w="900"/>
        <w:gridCol w:w="2538"/>
        <w:gridCol w:w="1062"/>
        <w:gridCol w:w="828"/>
        <w:gridCol w:w="990"/>
      </w:tblGrid>
      <w:tr w:rsidR="002B4E22" w:rsidRPr="002A4119" w:rsidTr="00B0472F">
        <w:trPr>
          <w:trHeight w:val="233"/>
          <w:jc w:val="center"/>
        </w:trPr>
        <w:tc>
          <w:tcPr>
            <w:tcW w:w="4158" w:type="dxa"/>
            <w:gridSpan w:val="3"/>
            <w:tcBorders>
              <w:right w:val="thinThickThinSmallGap" w:sz="24" w:space="0" w:color="auto"/>
            </w:tcBorders>
            <w:shd w:val="clear" w:color="auto" w:fill="D9D9D9" w:themeFill="background1" w:themeFillShade="D9"/>
            <w:vAlign w:val="center"/>
          </w:tcPr>
          <w:p w:rsidR="002B4E22" w:rsidRPr="00B06930" w:rsidRDefault="00C678C5" w:rsidP="00A05B85">
            <w:pPr>
              <w:spacing w:line="240" w:lineRule="exact"/>
              <w:contextualSpacing/>
              <w:jc w:val="center"/>
              <w:rPr>
                <w:b/>
                <w:color w:val="auto"/>
                <w:sz w:val="20"/>
                <w:szCs w:val="20"/>
              </w:rPr>
            </w:pPr>
            <w:r>
              <w:rPr>
                <w:b/>
                <w:color w:val="auto"/>
                <w:sz w:val="20"/>
                <w:szCs w:val="20"/>
              </w:rPr>
              <w:t>Army</w:t>
            </w:r>
            <w:r w:rsidR="00B731E4" w:rsidRPr="00B06930">
              <w:rPr>
                <w:b/>
                <w:color w:val="auto"/>
                <w:sz w:val="20"/>
                <w:szCs w:val="20"/>
              </w:rPr>
              <w:t xml:space="preserve"> PEB – </w:t>
            </w:r>
            <w:r w:rsidR="008410B7">
              <w:rPr>
                <w:b/>
                <w:color w:val="auto"/>
                <w:sz w:val="20"/>
                <w:szCs w:val="20"/>
              </w:rPr>
              <w:t>d</w:t>
            </w:r>
            <w:r w:rsidR="00B731E4" w:rsidRPr="00B06930">
              <w:rPr>
                <w:b/>
                <w:color w:val="auto"/>
                <w:sz w:val="20"/>
                <w:szCs w:val="20"/>
              </w:rPr>
              <w:t>ated 200</w:t>
            </w:r>
            <w:r w:rsidR="00FD39E6">
              <w:rPr>
                <w:b/>
                <w:color w:val="auto"/>
                <w:sz w:val="20"/>
                <w:szCs w:val="20"/>
              </w:rPr>
              <w:t>40903</w:t>
            </w:r>
          </w:p>
        </w:tc>
        <w:tc>
          <w:tcPr>
            <w:tcW w:w="5418" w:type="dxa"/>
            <w:gridSpan w:val="4"/>
            <w:tcBorders>
              <w:left w:val="thinThickThinSmallGap" w:sz="24" w:space="0" w:color="auto"/>
            </w:tcBorders>
            <w:shd w:val="clear" w:color="auto" w:fill="D9D9D9" w:themeFill="background1" w:themeFillShade="D9"/>
            <w:vAlign w:val="center"/>
          </w:tcPr>
          <w:p w:rsidR="002B4E22" w:rsidRPr="00B06930" w:rsidRDefault="002B4E22" w:rsidP="00A05B85">
            <w:pPr>
              <w:spacing w:line="240" w:lineRule="exact"/>
              <w:contextualSpacing/>
              <w:jc w:val="center"/>
              <w:rPr>
                <w:b/>
                <w:color w:val="auto"/>
                <w:sz w:val="20"/>
                <w:szCs w:val="20"/>
              </w:rPr>
            </w:pPr>
            <w:r w:rsidRPr="00B06930">
              <w:rPr>
                <w:b/>
                <w:color w:val="auto"/>
                <w:sz w:val="20"/>
                <w:szCs w:val="20"/>
              </w:rPr>
              <w:t>VA (</w:t>
            </w:r>
            <w:r w:rsidR="00852DBC">
              <w:rPr>
                <w:b/>
                <w:color w:val="auto"/>
                <w:sz w:val="20"/>
                <w:szCs w:val="20"/>
              </w:rPr>
              <w:t>4</w:t>
            </w:r>
            <w:r w:rsidR="0079154B" w:rsidRPr="00B06930">
              <w:rPr>
                <w:b/>
                <w:color w:val="auto"/>
                <w:sz w:val="20"/>
                <w:szCs w:val="20"/>
              </w:rPr>
              <w:t xml:space="preserve"> </w:t>
            </w:r>
            <w:r w:rsidR="008410B7">
              <w:rPr>
                <w:b/>
                <w:color w:val="auto"/>
                <w:sz w:val="20"/>
                <w:szCs w:val="20"/>
              </w:rPr>
              <w:t>m</w:t>
            </w:r>
            <w:r w:rsidRPr="00B06930">
              <w:rPr>
                <w:b/>
                <w:color w:val="auto"/>
                <w:sz w:val="20"/>
                <w:szCs w:val="20"/>
              </w:rPr>
              <w:t>o</w:t>
            </w:r>
            <w:r w:rsidR="00852DBC">
              <w:rPr>
                <w:b/>
                <w:color w:val="auto"/>
                <w:sz w:val="20"/>
                <w:szCs w:val="20"/>
              </w:rPr>
              <w:t>s</w:t>
            </w:r>
            <w:r w:rsidRPr="00B06930">
              <w:rPr>
                <w:b/>
                <w:color w:val="auto"/>
                <w:sz w:val="20"/>
                <w:szCs w:val="20"/>
              </w:rPr>
              <w:t xml:space="preserve">. </w:t>
            </w:r>
            <w:r w:rsidRPr="00852DBC">
              <w:rPr>
                <w:b/>
                <w:color w:val="auto"/>
                <w:sz w:val="20"/>
                <w:szCs w:val="20"/>
              </w:rPr>
              <w:t>Pr</w:t>
            </w:r>
            <w:r w:rsidR="007272F1" w:rsidRPr="00852DBC">
              <w:rPr>
                <w:b/>
                <w:color w:val="auto"/>
                <w:sz w:val="20"/>
                <w:szCs w:val="20"/>
              </w:rPr>
              <w:t>e</w:t>
            </w:r>
            <w:r w:rsidR="00C678C5">
              <w:rPr>
                <w:b/>
                <w:color w:val="auto"/>
                <w:sz w:val="20"/>
                <w:szCs w:val="20"/>
              </w:rPr>
              <w:t>-</w:t>
            </w:r>
            <w:r w:rsidRPr="00B06930">
              <w:rPr>
                <w:b/>
                <w:color w:val="auto"/>
                <w:sz w:val="20"/>
                <w:szCs w:val="20"/>
              </w:rPr>
              <w:t xml:space="preserve">Separation) – All Effective </w:t>
            </w:r>
            <w:r w:rsidR="00944E19" w:rsidRPr="00944E19">
              <w:rPr>
                <w:b/>
                <w:color w:val="auto"/>
                <w:sz w:val="20"/>
                <w:szCs w:val="20"/>
              </w:rPr>
              <w:t>2004111</w:t>
            </w:r>
            <w:r w:rsidR="00944E19">
              <w:rPr>
                <w:b/>
                <w:color w:val="auto"/>
                <w:sz w:val="20"/>
                <w:szCs w:val="20"/>
              </w:rPr>
              <w:t>6</w:t>
            </w:r>
          </w:p>
        </w:tc>
      </w:tr>
      <w:tr w:rsidR="002B4E22" w:rsidRPr="002A4119" w:rsidTr="00B0472F">
        <w:trPr>
          <w:trHeight w:val="278"/>
          <w:jc w:val="center"/>
        </w:trPr>
        <w:tc>
          <w:tcPr>
            <w:tcW w:w="2196" w:type="dxa"/>
            <w:tcBorders>
              <w:bottom w:val="single" w:sz="4" w:space="0" w:color="000000" w:themeColor="text1"/>
              <w:right w:val="single" w:sz="4" w:space="0" w:color="auto"/>
            </w:tcBorders>
            <w:shd w:val="clear" w:color="auto" w:fill="D9D9D9" w:themeFill="background1" w:themeFillShade="D9"/>
            <w:vAlign w:val="center"/>
          </w:tcPr>
          <w:p w:rsidR="002B4E22" w:rsidRPr="00B06930" w:rsidRDefault="002B4E22" w:rsidP="00A05B85">
            <w:pPr>
              <w:spacing w:line="240" w:lineRule="exact"/>
              <w:contextualSpacing/>
              <w:jc w:val="center"/>
              <w:rPr>
                <w:b/>
                <w:color w:val="auto"/>
                <w:sz w:val="20"/>
                <w:szCs w:val="20"/>
              </w:rPr>
            </w:pPr>
            <w:r w:rsidRPr="00B06930">
              <w:rPr>
                <w:b/>
                <w:color w:val="auto"/>
                <w:sz w:val="20"/>
                <w:szCs w:val="20"/>
              </w:rPr>
              <w:t>Condition</w:t>
            </w:r>
          </w:p>
        </w:tc>
        <w:tc>
          <w:tcPr>
            <w:tcW w:w="1062" w:type="dxa"/>
            <w:tcBorders>
              <w:left w:val="single" w:sz="4" w:space="0" w:color="auto"/>
              <w:bottom w:val="single" w:sz="4" w:space="0" w:color="000000" w:themeColor="text1"/>
            </w:tcBorders>
            <w:shd w:val="clear" w:color="auto" w:fill="D9D9D9" w:themeFill="background1" w:themeFillShade="D9"/>
            <w:vAlign w:val="center"/>
          </w:tcPr>
          <w:p w:rsidR="002B4E22" w:rsidRPr="00B06930" w:rsidRDefault="002B4E22" w:rsidP="00A05B85">
            <w:pPr>
              <w:spacing w:line="240" w:lineRule="exact"/>
              <w:contextualSpacing/>
              <w:jc w:val="center"/>
              <w:rPr>
                <w:b/>
                <w:color w:val="auto"/>
                <w:sz w:val="20"/>
                <w:szCs w:val="20"/>
              </w:rPr>
            </w:pPr>
            <w:r w:rsidRPr="00B06930">
              <w:rPr>
                <w:b/>
                <w:color w:val="auto"/>
                <w:sz w:val="20"/>
                <w:szCs w:val="20"/>
              </w:rPr>
              <w:t>Code</w:t>
            </w:r>
          </w:p>
        </w:tc>
        <w:tc>
          <w:tcPr>
            <w:tcW w:w="900" w:type="dxa"/>
            <w:tcBorders>
              <w:bottom w:val="single" w:sz="4" w:space="0" w:color="000000" w:themeColor="text1"/>
              <w:right w:val="thinThickThinSmallGap" w:sz="24" w:space="0" w:color="auto"/>
            </w:tcBorders>
            <w:shd w:val="clear" w:color="auto" w:fill="D9D9D9" w:themeFill="background1" w:themeFillShade="D9"/>
            <w:vAlign w:val="center"/>
          </w:tcPr>
          <w:p w:rsidR="002B4E22" w:rsidRPr="00B06930" w:rsidRDefault="002B4E22" w:rsidP="00A05B85">
            <w:pPr>
              <w:spacing w:line="240" w:lineRule="exact"/>
              <w:contextualSpacing/>
              <w:jc w:val="center"/>
              <w:rPr>
                <w:b/>
                <w:color w:val="auto"/>
                <w:sz w:val="20"/>
                <w:szCs w:val="20"/>
              </w:rPr>
            </w:pPr>
            <w:r w:rsidRPr="00B06930">
              <w:rPr>
                <w:b/>
                <w:color w:val="auto"/>
                <w:sz w:val="20"/>
                <w:szCs w:val="20"/>
              </w:rPr>
              <w:t>Rating</w:t>
            </w:r>
          </w:p>
        </w:tc>
        <w:tc>
          <w:tcPr>
            <w:tcW w:w="2538" w:type="dxa"/>
            <w:tcBorders>
              <w:left w:val="thinThickThinSmallGap" w:sz="24" w:space="0" w:color="auto"/>
              <w:bottom w:val="single" w:sz="4" w:space="0" w:color="000000" w:themeColor="text1"/>
            </w:tcBorders>
            <w:shd w:val="clear" w:color="auto" w:fill="D9D9D9" w:themeFill="background1" w:themeFillShade="D9"/>
            <w:vAlign w:val="center"/>
          </w:tcPr>
          <w:p w:rsidR="002B4E22" w:rsidRPr="00B06930" w:rsidRDefault="002B4E22" w:rsidP="00A05B85">
            <w:pPr>
              <w:spacing w:line="240" w:lineRule="exact"/>
              <w:contextualSpacing/>
              <w:jc w:val="center"/>
              <w:rPr>
                <w:b/>
                <w:color w:val="auto"/>
                <w:sz w:val="20"/>
                <w:szCs w:val="20"/>
              </w:rPr>
            </w:pPr>
            <w:r w:rsidRPr="00B06930">
              <w:rPr>
                <w:b/>
                <w:color w:val="auto"/>
                <w:sz w:val="20"/>
                <w:szCs w:val="20"/>
              </w:rPr>
              <w:t>Condition</w:t>
            </w:r>
          </w:p>
        </w:tc>
        <w:tc>
          <w:tcPr>
            <w:tcW w:w="1062" w:type="dxa"/>
            <w:tcBorders>
              <w:bottom w:val="single" w:sz="4" w:space="0" w:color="000000" w:themeColor="text1"/>
            </w:tcBorders>
            <w:shd w:val="clear" w:color="auto" w:fill="D9D9D9" w:themeFill="background1" w:themeFillShade="D9"/>
            <w:vAlign w:val="center"/>
          </w:tcPr>
          <w:p w:rsidR="002B4E22" w:rsidRPr="00B06930" w:rsidRDefault="002B4E22" w:rsidP="00A05B85">
            <w:pPr>
              <w:spacing w:line="240" w:lineRule="exact"/>
              <w:contextualSpacing/>
              <w:jc w:val="center"/>
              <w:rPr>
                <w:b/>
                <w:color w:val="auto"/>
                <w:sz w:val="20"/>
                <w:szCs w:val="20"/>
              </w:rPr>
            </w:pPr>
            <w:r w:rsidRPr="00B06930">
              <w:rPr>
                <w:b/>
                <w:color w:val="auto"/>
                <w:sz w:val="20"/>
                <w:szCs w:val="20"/>
              </w:rPr>
              <w:t>Code</w:t>
            </w:r>
          </w:p>
        </w:tc>
        <w:tc>
          <w:tcPr>
            <w:tcW w:w="828" w:type="dxa"/>
            <w:tcBorders>
              <w:bottom w:val="single" w:sz="4" w:space="0" w:color="000000" w:themeColor="text1"/>
            </w:tcBorders>
            <w:shd w:val="clear" w:color="auto" w:fill="D9D9D9" w:themeFill="background1" w:themeFillShade="D9"/>
            <w:vAlign w:val="center"/>
          </w:tcPr>
          <w:p w:rsidR="002B4E22" w:rsidRPr="00B06930" w:rsidRDefault="002B4E22" w:rsidP="00A05B85">
            <w:pPr>
              <w:spacing w:line="240" w:lineRule="exact"/>
              <w:contextualSpacing/>
              <w:jc w:val="center"/>
              <w:rPr>
                <w:b/>
                <w:color w:val="auto"/>
                <w:sz w:val="20"/>
                <w:szCs w:val="20"/>
              </w:rPr>
            </w:pPr>
            <w:r w:rsidRPr="00B06930">
              <w:rPr>
                <w:b/>
                <w:color w:val="auto"/>
                <w:sz w:val="20"/>
                <w:szCs w:val="20"/>
              </w:rPr>
              <w:t>Rating</w:t>
            </w:r>
          </w:p>
        </w:tc>
        <w:tc>
          <w:tcPr>
            <w:tcW w:w="990" w:type="dxa"/>
            <w:tcBorders>
              <w:bottom w:val="single" w:sz="4" w:space="0" w:color="000000" w:themeColor="text1"/>
            </w:tcBorders>
            <w:shd w:val="clear" w:color="auto" w:fill="D9D9D9" w:themeFill="background1" w:themeFillShade="D9"/>
            <w:vAlign w:val="center"/>
          </w:tcPr>
          <w:p w:rsidR="002B4E22" w:rsidRPr="00B06930" w:rsidRDefault="002B4E22" w:rsidP="00A05B85">
            <w:pPr>
              <w:spacing w:line="240" w:lineRule="exact"/>
              <w:contextualSpacing/>
              <w:jc w:val="center"/>
              <w:rPr>
                <w:b/>
                <w:color w:val="auto"/>
                <w:sz w:val="20"/>
                <w:szCs w:val="20"/>
              </w:rPr>
            </w:pPr>
            <w:r w:rsidRPr="00B06930">
              <w:rPr>
                <w:b/>
                <w:color w:val="auto"/>
                <w:sz w:val="20"/>
                <w:szCs w:val="20"/>
              </w:rPr>
              <w:t>Exam</w:t>
            </w:r>
          </w:p>
        </w:tc>
      </w:tr>
      <w:tr w:rsidR="00944E19" w:rsidRPr="002A4119" w:rsidTr="00646E12">
        <w:trPr>
          <w:trHeight w:val="359"/>
          <w:jc w:val="center"/>
        </w:trPr>
        <w:tc>
          <w:tcPr>
            <w:tcW w:w="2196" w:type="dxa"/>
            <w:tcBorders>
              <w:right w:val="single" w:sz="4" w:space="0" w:color="auto"/>
            </w:tcBorders>
            <w:shd w:val="clear" w:color="auto" w:fill="FFFFFF" w:themeFill="background1"/>
          </w:tcPr>
          <w:p w:rsidR="00944E19" w:rsidRPr="00FD39E6" w:rsidRDefault="00944E19" w:rsidP="00A05B85">
            <w:pPr>
              <w:spacing w:line="240" w:lineRule="exact"/>
              <w:contextualSpacing/>
              <w:rPr>
                <w:color w:val="auto"/>
                <w:sz w:val="18"/>
                <w:szCs w:val="18"/>
              </w:rPr>
            </w:pPr>
            <w:r>
              <w:rPr>
                <w:color w:val="auto"/>
                <w:sz w:val="18"/>
                <w:szCs w:val="18"/>
              </w:rPr>
              <w:t>Posttraumatic Headaches</w:t>
            </w:r>
          </w:p>
        </w:tc>
        <w:tc>
          <w:tcPr>
            <w:tcW w:w="1062" w:type="dxa"/>
            <w:tcBorders>
              <w:left w:val="single" w:sz="4" w:space="0" w:color="auto"/>
            </w:tcBorders>
            <w:shd w:val="clear" w:color="auto" w:fill="FFFFFF" w:themeFill="background1"/>
          </w:tcPr>
          <w:p w:rsidR="00944E19" w:rsidRPr="00FD39E6" w:rsidRDefault="00944E19" w:rsidP="00A05B85">
            <w:pPr>
              <w:spacing w:line="240" w:lineRule="exact"/>
              <w:contextualSpacing/>
              <w:jc w:val="center"/>
              <w:rPr>
                <w:color w:val="auto"/>
                <w:sz w:val="18"/>
                <w:szCs w:val="18"/>
              </w:rPr>
            </w:pPr>
            <w:r>
              <w:rPr>
                <w:color w:val="auto"/>
                <w:sz w:val="18"/>
                <w:szCs w:val="18"/>
              </w:rPr>
              <w:t>8045-9304</w:t>
            </w:r>
          </w:p>
        </w:tc>
        <w:tc>
          <w:tcPr>
            <w:tcW w:w="900" w:type="dxa"/>
            <w:tcBorders>
              <w:right w:val="thinThickThinSmallGap" w:sz="24" w:space="0" w:color="auto"/>
            </w:tcBorders>
            <w:shd w:val="clear" w:color="auto" w:fill="FFFFFF" w:themeFill="background1"/>
          </w:tcPr>
          <w:p w:rsidR="00944E19" w:rsidRPr="00FD39E6" w:rsidRDefault="00944E19" w:rsidP="00A05B85">
            <w:pPr>
              <w:spacing w:line="240" w:lineRule="exact"/>
              <w:contextualSpacing/>
              <w:jc w:val="center"/>
              <w:rPr>
                <w:color w:val="auto"/>
                <w:sz w:val="18"/>
                <w:szCs w:val="18"/>
              </w:rPr>
            </w:pPr>
            <w:r>
              <w:rPr>
                <w:color w:val="auto"/>
                <w:sz w:val="18"/>
                <w:szCs w:val="18"/>
              </w:rPr>
              <w:t>10%</w:t>
            </w:r>
          </w:p>
        </w:tc>
        <w:tc>
          <w:tcPr>
            <w:tcW w:w="2538" w:type="dxa"/>
            <w:tcBorders>
              <w:left w:val="thinThickThinSmallGap" w:sz="24" w:space="0" w:color="auto"/>
            </w:tcBorders>
            <w:shd w:val="clear" w:color="auto" w:fill="FFFFFF" w:themeFill="background1"/>
          </w:tcPr>
          <w:p w:rsidR="00944E19" w:rsidRPr="00542C9A" w:rsidRDefault="00944E19" w:rsidP="00A05B85">
            <w:pPr>
              <w:pStyle w:val="ListParagraph"/>
              <w:spacing w:after="0" w:line="240" w:lineRule="exact"/>
              <w:ind w:left="0"/>
              <w:rPr>
                <w:rFonts w:cs="Times New Roman"/>
                <w:sz w:val="18"/>
                <w:szCs w:val="18"/>
              </w:rPr>
            </w:pPr>
            <w:r>
              <w:rPr>
                <w:rFonts w:cs="Times New Roman"/>
                <w:sz w:val="18"/>
                <w:szCs w:val="18"/>
              </w:rPr>
              <w:t>Post</w:t>
            </w:r>
            <w:r w:rsidR="00C678C5">
              <w:rPr>
                <w:rFonts w:cs="Times New Roman"/>
                <w:sz w:val="18"/>
                <w:szCs w:val="18"/>
              </w:rPr>
              <w:t>t</w:t>
            </w:r>
            <w:r>
              <w:rPr>
                <w:rFonts w:cs="Times New Roman"/>
                <w:sz w:val="18"/>
                <w:szCs w:val="18"/>
              </w:rPr>
              <w:t>raumatic Headaches</w:t>
            </w:r>
          </w:p>
        </w:tc>
        <w:tc>
          <w:tcPr>
            <w:tcW w:w="1062" w:type="dxa"/>
            <w:shd w:val="clear" w:color="auto" w:fill="FFFFFF" w:themeFill="background1"/>
          </w:tcPr>
          <w:p w:rsidR="00944E19" w:rsidRPr="00542C9A" w:rsidRDefault="00944E19" w:rsidP="00A05B85">
            <w:pPr>
              <w:pStyle w:val="ListParagraph"/>
              <w:spacing w:after="0" w:line="240" w:lineRule="exact"/>
              <w:ind w:left="0"/>
              <w:jc w:val="center"/>
              <w:rPr>
                <w:rFonts w:cs="Times New Roman"/>
                <w:sz w:val="18"/>
                <w:szCs w:val="18"/>
              </w:rPr>
            </w:pPr>
            <w:r>
              <w:rPr>
                <w:rFonts w:cs="Times New Roman"/>
                <w:sz w:val="18"/>
                <w:szCs w:val="18"/>
              </w:rPr>
              <w:t>9304</w:t>
            </w:r>
          </w:p>
        </w:tc>
        <w:tc>
          <w:tcPr>
            <w:tcW w:w="828" w:type="dxa"/>
            <w:shd w:val="clear" w:color="auto" w:fill="FFFFFF" w:themeFill="background1"/>
          </w:tcPr>
          <w:p w:rsidR="00944E19" w:rsidRPr="00542C9A" w:rsidRDefault="00944E19" w:rsidP="00A05B85">
            <w:pPr>
              <w:pStyle w:val="ListParagraph"/>
              <w:spacing w:after="0" w:line="240" w:lineRule="exact"/>
              <w:ind w:left="0"/>
              <w:jc w:val="center"/>
              <w:rPr>
                <w:rFonts w:cs="Times New Roman"/>
                <w:sz w:val="18"/>
                <w:szCs w:val="18"/>
              </w:rPr>
            </w:pPr>
            <w:r>
              <w:rPr>
                <w:rFonts w:cs="Times New Roman"/>
                <w:sz w:val="18"/>
                <w:szCs w:val="18"/>
              </w:rPr>
              <w:t>10%</w:t>
            </w:r>
          </w:p>
        </w:tc>
        <w:tc>
          <w:tcPr>
            <w:tcW w:w="990" w:type="dxa"/>
            <w:shd w:val="clear" w:color="auto" w:fill="FFFFFF" w:themeFill="background1"/>
          </w:tcPr>
          <w:p w:rsidR="00944E19" w:rsidRPr="00542C9A" w:rsidRDefault="00646E12" w:rsidP="00A05B85">
            <w:pPr>
              <w:pStyle w:val="ListParagraph"/>
              <w:spacing w:after="0" w:line="240" w:lineRule="exact"/>
              <w:ind w:left="0"/>
              <w:jc w:val="center"/>
              <w:rPr>
                <w:rFonts w:cs="Times New Roman"/>
                <w:sz w:val="18"/>
                <w:szCs w:val="18"/>
              </w:rPr>
            </w:pPr>
            <w:r>
              <w:rPr>
                <w:rFonts w:cs="Times New Roman"/>
                <w:sz w:val="18"/>
                <w:szCs w:val="18"/>
              </w:rPr>
              <w:t>20040920</w:t>
            </w:r>
          </w:p>
        </w:tc>
      </w:tr>
      <w:tr w:rsidR="00E24CC1" w:rsidRPr="002A4119" w:rsidTr="00E24CC1">
        <w:trPr>
          <w:trHeight w:val="287"/>
          <w:jc w:val="center"/>
        </w:trPr>
        <w:tc>
          <w:tcPr>
            <w:tcW w:w="4158" w:type="dxa"/>
            <w:gridSpan w:val="3"/>
            <w:tcBorders>
              <w:bottom w:val="nil"/>
              <w:right w:val="thinThickThinSmallGap" w:sz="24" w:space="0" w:color="auto"/>
            </w:tcBorders>
            <w:shd w:val="clear" w:color="auto" w:fill="FFFFFF" w:themeFill="background1"/>
            <w:vAlign w:val="center"/>
          </w:tcPr>
          <w:p w:rsidR="00E24CC1" w:rsidRPr="00FD39E6" w:rsidRDefault="00E24CC1" w:rsidP="00A05B85">
            <w:pPr>
              <w:spacing w:line="240" w:lineRule="exact"/>
              <w:contextualSpacing/>
              <w:jc w:val="center"/>
              <w:rPr>
                <w:color w:val="auto"/>
                <w:sz w:val="18"/>
                <w:szCs w:val="18"/>
              </w:rPr>
            </w:pPr>
            <w:r w:rsidRPr="0086102A">
              <w:rPr>
                <w:color w:val="auto"/>
                <w:sz w:val="18"/>
                <w:szCs w:val="18"/>
              </w:rPr>
              <w:t>↓No Additional MEB</w:t>
            </w:r>
            <w:r>
              <w:rPr>
                <w:color w:val="auto"/>
                <w:sz w:val="18"/>
                <w:szCs w:val="18"/>
              </w:rPr>
              <w:t>/PEB</w:t>
            </w:r>
            <w:r w:rsidRPr="0086102A">
              <w:rPr>
                <w:color w:val="auto"/>
                <w:sz w:val="18"/>
                <w:szCs w:val="18"/>
              </w:rPr>
              <w:t xml:space="preserve"> Entries↓</w:t>
            </w:r>
          </w:p>
        </w:tc>
        <w:tc>
          <w:tcPr>
            <w:tcW w:w="2538" w:type="dxa"/>
            <w:tcBorders>
              <w:left w:val="thinThickThinSmallGap" w:sz="24" w:space="0" w:color="auto"/>
              <w:right w:val="single" w:sz="4" w:space="0" w:color="auto"/>
            </w:tcBorders>
            <w:shd w:val="clear" w:color="auto" w:fill="FFFFFF" w:themeFill="background1"/>
          </w:tcPr>
          <w:p w:rsidR="00E24CC1" w:rsidRPr="00542C9A" w:rsidRDefault="00E24CC1" w:rsidP="00A05B85">
            <w:pPr>
              <w:pStyle w:val="ListParagraph"/>
              <w:spacing w:after="0" w:line="240" w:lineRule="exact"/>
              <w:ind w:left="0"/>
              <w:jc w:val="both"/>
              <w:rPr>
                <w:rFonts w:cs="Times New Roman"/>
                <w:sz w:val="18"/>
                <w:szCs w:val="18"/>
              </w:rPr>
            </w:pPr>
            <w:r>
              <w:rPr>
                <w:rFonts w:cs="Times New Roman"/>
                <w:sz w:val="18"/>
                <w:szCs w:val="18"/>
              </w:rPr>
              <w:t>Post</w:t>
            </w:r>
            <w:r w:rsidR="00C678C5">
              <w:rPr>
                <w:rFonts w:cs="Times New Roman"/>
                <w:sz w:val="18"/>
                <w:szCs w:val="18"/>
              </w:rPr>
              <w:t>t</w:t>
            </w:r>
            <w:r>
              <w:rPr>
                <w:rFonts w:cs="Times New Roman"/>
                <w:sz w:val="18"/>
                <w:szCs w:val="18"/>
              </w:rPr>
              <w:t>raumatic Stress Disorder</w:t>
            </w:r>
            <w:r w:rsidR="00BF300F">
              <w:rPr>
                <w:rFonts w:cs="Times New Roman"/>
                <w:sz w:val="18"/>
                <w:szCs w:val="18"/>
              </w:rPr>
              <w:t xml:space="preserve"> </w:t>
            </w:r>
          </w:p>
        </w:tc>
        <w:tc>
          <w:tcPr>
            <w:tcW w:w="1062" w:type="dxa"/>
            <w:tcBorders>
              <w:left w:val="single" w:sz="4" w:space="0" w:color="auto"/>
            </w:tcBorders>
            <w:shd w:val="clear" w:color="auto" w:fill="FFFFFF" w:themeFill="background1"/>
          </w:tcPr>
          <w:p w:rsidR="00E24CC1" w:rsidRPr="00542C9A" w:rsidRDefault="00E24CC1" w:rsidP="00A05B85">
            <w:pPr>
              <w:pStyle w:val="ListParagraph"/>
              <w:spacing w:after="0" w:line="240" w:lineRule="exact"/>
              <w:ind w:left="0"/>
              <w:jc w:val="center"/>
              <w:rPr>
                <w:rFonts w:cs="Times New Roman"/>
                <w:sz w:val="18"/>
                <w:szCs w:val="18"/>
              </w:rPr>
            </w:pPr>
            <w:r>
              <w:rPr>
                <w:rFonts w:cs="Times New Roman"/>
                <w:sz w:val="18"/>
                <w:szCs w:val="18"/>
              </w:rPr>
              <w:t>9411</w:t>
            </w:r>
          </w:p>
        </w:tc>
        <w:tc>
          <w:tcPr>
            <w:tcW w:w="828" w:type="dxa"/>
            <w:shd w:val="clear" w:color="auto" w:fill="FFFFFF" w:themeFill="background1"/>
          </w:tcPr>
          <w:p w:rsidR="00E24CC1" w:rsidRPr="00542C9A" w:rsidRDefault="00E24CC1" w:rsidP="00A05B85">
            <w:pPr>
              <w:pStyle w:val="ListParagraph"/>
              <w:spacing w:after="0" w:line="240" w:lineRule="exact"/>
              <w:ind w:left="0"/>
              <w:jc w:val="center"/>
              <w:rPr>
                <w:rFonts w:cs="Times New Roman"/>
                <w:sz w:val="18"/>
                <w:szCs w:val="18"/>
              </w:rPr>
            </w:pPr>
            <w:r>
              <w:rPr>
                <w:rFonts w:cs="Times New Roman"/>
                <w:sz w:val="18"/>
                <w:szCs w:val="18"/>
              </w:rPr>
              <w:t>*30%</w:t>
            </w:r>
          </w:p>
        </w:tc>
        <w:tc>
          <w:tcPr>
            <w:tcW w:w="990" w:type="dxa"/>
            <w:shd w:val="clear" w:color="auto" w:fill="FFFFFF" w:themeFill="background1"/>
          </w:tcPr>
          <w:p w:rsidR="00E24CC1" w:rsidRPr="00542C9A" w:rsidRDefault="001523E8" w:rsidP="00A05B85">
            <w:pPr>
              <w:pStyle w:val="ListParagraph"/>
              <w:spacing w:after="0" w:line="240" w:lineRule="exact"/>
              <w:ind w:left="0"/>
              <w:jc w:val="center"/>
              <w:rPr>
                <w:rFonts w:cs="Times New Roman"/>
                <w:sz w:val="18"/>
                <w:szCs w:val="18"/>
              </w:rPr>
            </w:pPr>
            <w:r>
              <w:rPr>
                <w:rFonts w:cs="Times New Roman"/>
                <w:sz w:val="18"/>
                <w:szCs w:val="18"/>
              </w:rPr>
              <w:t>20041014</w:t>
            </w:r>
          </w:p>
        </w:tc>
      </w:tr>
      <w:tr w:rsidR="00E24CC1" w:rsidRPr="002A4119" w:rsidTr="00852DBC">
        <w:trPr>
          <w:trHeight w:val="287"/>
          <w:jc w:val="center"/>
        </w:trPr>
        <w:tc>
          <w:tcPr>
            <w:tcW w:w="4158" w:type="dxa"/>
            <w:gridSpan w:val="3"/>
            <w:vMerge w:val="restart"/>
            <w:tcBorders>
              <w:top w:val="nil"/>
              <w:right w:val="thinThickThinSmallGap" w:sz="24" w:space="0" w:color="auto"/>
            </w:tcBorders>
            <w:shd w:val="clear" w:color="auto" w:fill="FFFFFF" w:themeFill="background1"/>
            <w:vAlign w:val="center"/>
          </w:tcPr>
          <w:p w:rsidR="00E24CC1" w:rsidRPr="00FD39E6" w:rsidRDefault="00E24CC1" w:rsidP="00A05B85">
            <w:pPr>
              <w:spacing w:line="240" w:lineRule="exact"/>
              <w:contextualSpacing/>
              <w:jc w:val="center"/>
              <w:rPr>
                <w:color w:val="auto"/>
                <w:sz w:val="18"/>
                <w:szCs w:val="18"/>
              </w:rPr>
            </w:pPr>
          </w:p>
        </w:tc>
        <w:tc>
          <w:tcPr>
            <w:tcW w:w="2538" w:type="dxa"/>
            <w:tcBorders>
              <w:left w:val="thinThickThinSmallGap" w:sz="24" w:space="0" w:color="auto"/>
              <w:right w:val="single" w:sz="4" w:space="0" w:color="auto"/>
            </w:tcBorders>
            <w:shd w:val="clear" w:color="auto" w:fill="FFFFFF" w:themeFill="background1"/>
          </w:tcPr>
          <w:p w:rsidR="00E24CC1" w:rsidRPr="00542C9A" w:rsidRDefault="00E24CC1" w:rsidP="00A05B85">
            <w:pPr>
              <w:pStyle w:val="ListParagraph"/>
              <w:spacing w:after="0" w:line="240" w:lineRule="exact"/>
              <w:ind w:left="0"/>
              <w:jc w:val="both"/>
              <w:rPr>
                <w:rFonts w:cs="Times New Roman"/>
                <w:sz w:val="18"/>
                <w:szCs w:val="18"/>
              </w:rPr>
            </w:pPr>
            <w:r>
              <w:rPr>
                <w:rFonts w:cs="Times New Roman"/>
                <w:sz w:val="18"/>
                <w:szCs w:val="18"/>
              </w:rPr>
              <w:t>Cervical Strain</w:t>
            </w:r>
          </w:p>
        </w:tc>
        <w:tc>
          <w:tcPr>
            <w:tcW w:w="1062" w:type="dxa"/>
            <w:tcBorders>
              <w:left w:val="single" w:sz="4" w:space="0" w:color="auto"/>
            </w:tcBorders>
            <w:shd w:val="clear" w:color="auto" w:fill="FFFFFF" w:themeFill="background1"/>
          </w:tcPr>
          <w:p w:rsidR="00E24CC1" w:rsidRPr="00542C9A" w:rsidRDefault="00E24CC1" w:rsidP="00A05B85">
            <w:pPr>
              <w:pStyle w:val="ListParagraph"/>
              <w:spacing w:after="0" w:line="240" w:lineRule="exact"/>
              <w:ind w:left="0"/>
              <w:jc w:val="center"/>
              <w:rPr>
                <w:rFonts w:cs="Times New Roman"/>
                <w:sz w:val="18"/>
                <w:szCs w:val="18"/>
              </w:rPr>
            </w:pPr>
            <w:r>
              <w:rPr>
                <w:rFonts w:cs="Times New Roman"/>
                <w:sz w:val="18"/>
                <w:szCs w:val="18"/>
              </w:rPr>
              <w:t>5237</w:t>
            </w:r>
          </w:p>
        </w:tc>
        <w:tc>
          <w:tcPr>
            <w:tcW w:w="828" w:type="dxa"/>
            <w:shd w:val="clear" w:color="auto" w:fill="FFFFFF" w:themeFill="background1"/>
          </w:tcPr>
          <w:p w:rsidR="00E24CC1" w:rsidRPr="00542C9A" w:rsidRDefault="00E24CC1" w:rsidP="00A05B85">
            <w:pPr>
              <w:pStyle w:val="ListParagraph"/>
              <w:spacing w:after="0" w:line="240" w:lineRule="exact"/>
              <w:ind w:left="0"/>
              <w:jc w:val="center"/>
              <w:rPr>
                <w:rFonts w:cs="Times New Roman"/>
                <w:sz w:val="18"/>
                <w:szCs w:val="18"/>
              </w:rPr>
            </w:pPr>
            <w:r>
              <w:rPr>
                <w:rFonts w:cs="Times New Roman"/>
                <w:sz w:val="18"/>
                <w:szCs w:val="18"/>
              </w:rPr>
              <w:t>10%</w:t>
            </w:r>
          </w:p>
        </w:tc>
        <w:tc>
          <w:tcPr>
            <w:tcW w:w="990" w:type="dxa"/>
            <w:shd w:val="clear" w:color="auto" w:fill="FFFFFF" w:themeFill="background1"/>
          </w:tcPr>
          <w:p w:rsidR="00E24CC1" w:rsidRPr="00542C9A" w:rsidRDefault="00852DBC" w:rsidP="00A05B85">
            <w:pPr>
              <w:pStyle w:val="ListParagraph"/>
              <w:spacing w:after="0" w:line="240" w:lineRule="exact"/>
              <w:ind w:left="0"/>
              <w:jc w:val="center"/>
              <w:rPr>
                <w:rFonts w:cs="Times New Roman"/>
                <w:sz w:val="18"/>
                <w:szCs w:val="18"/>
              </w:rPr>
            </w:pPr>
            <w:r>
              <w:rPr>
                <w:rFonts w:cs="Times New Roman"/>
                <w:sz w:val="18"/>
                <w:szCs w:val="18"/>
              </w:rPr>
              <w:t>20040920</w:t>
            </w:r>
          </w:p>
        </w:tc>
      </w:tr>
      <w:tr w:rsidR="00852DBC" w:rsidRPr="002A4119" w:rsidTr="00852DBC">
        <w:trPr>
          <w:trHeight w:val="287"/>
          <w:jc w:val="center"/>
        </w:trPr>
        <w:tc>
          <w:tcPr>
            <w:tcW w:w="4158" w:type="dxa"/>
            <w:gridSpan w:val="3"/>
            <w:vMerge/>
            <w:tcBorders>
              <w:right w:val="thinThickThinSmallGap" w:sz="24" w:space="0" w:color="auto"/>
            </w:tcBorders>
            <w:shd w:val="clear" w:color="auto" w:fill="FFFFFF" w:themeFill="background1"/>
            <w:vAlign w:val="center"/>
          </w:tcPr>
          <w:p w:rsidR="00852DBC" w:rsidRPr="00FD39E6" w:rsidRDefault="00852DBC" w:rsidP="00A05B85">
            <w:pPr>
              <w:spacing w:line="240" w:lineRule="exact"/>
              <w:contextualSpacing/>
              <w:jc w:val="center"/>
              <w:rPr>
                <w:color w:val="auto"/>
                <w:sz w:val="18"/>
                <w:szCs w:val="18"/>
              </w:rPr>
            </w:pPr>
          </w:p>
        </w:tc>
        <w:tc>
          <w:tcPr>
            <w:tcW w:w="2538" w:type="dxa"/>
            <w:tcBorders>
              <w:left w:val="thinThickThinSmallGap" w:sz="24" w:space="0" w:color="auto"/>
              <w:right w:val="single" w:sz="4" w:space="0" w:color="auto"/>
            </w:tcBorders>
            <w:shd w:val="clear" w:color="auto" w:fill="FFFFFF" w:themeFill="background1"/>
          </w:tcPr>
          <w:p w:rsidR="00852DBC" w:rsidRPr="00C05C6D" w:rsidRDefault="00852DBC" w:rsidP="00A05B85">
            <w:pPr>
              <w:pStyle w:val="ListParagraph"/>
              <w:spacing w:after="0" w:line="240" w:lineRule="exact"/>
              <w:ind w:left="0"/>
              <w:jc w:val="both"/>
              <w:rPr>
                <w:rFonts w:cs="Times New Roman"/>
                <w:sz w:val="18"/>
                <w:szCs w:val="18"/>
              </w:rPr>
            </w:pPr>
            <w:r>
              <w:rPr>
                <w:rFonts w:cs="Times New Roman"/>
                <w:sz w:val="18"/>
                <w:szCs w:val="18"/>
              </w:rPr>
              <w:t>Back Muscle Spasm</w:t>
            </w:r>
          </w:p>
        </w:tc>
        <w:tc>
          <w:tcPr>
            <w:tcW w:w="1062" w:type="dxa"/>
            <w:tcBorders>
              <w:left w:val="single" w:sz="4" w:space="0" w:color="auto"/>
            </w:tcBorders>
            <w:shd w:val="clear" w:color="auto" w:fill="FFFFFF" w:themeFill="background1"/>
          </w:tcPr>
          <w:p w:rsidR="00852DBC" w:rsidRPr="00542C9A" w:rsidRDefault="00852DBC" w:rsidP="00A05B85">
            <w:pPr>
              <w:pStyle w:val="ListParagraph"/>
              <w:spacing w:after="0" w:line="240" w:lineRule="exact"/>
              <w:ind w:left="0"/>
              <w:jc w:val="center"/>
              <w:rPr>
                <w:rFonts w:cs="Times New Roman"/>
                <w:sz w:val="18"/>
                <w:szCs w:val="18"/>
              </w:rPr>
            </w:pPr>
            <w:r>
              <w:rPr>
                <w:rFonts w:cs="Times New Roman"/>
                <w:sz w:val="18"/>
                <w:szCs w:val="18"/>
              </w:rPr>
              <w:t>5237</w:t>
            </w:r>
          </w:p>
        </w:tc>
        <w:tc>
          <w:tcPr>
            <w:tcW w:w="828" w:type="dxa"/>
            <w:shd w:val="clear" w:color="auto" w:fill="FFFFFF" w:themeFill="background1"/>
          </w:tcPr>
          <w:p w:rsidR="00852DBC" w:rsidRPr="00542C9A" w:rsidRDefault="00852DBC" w:rsidP="00A05B85">
            <w:pPr>
              <w:pStyle w:val="ListParagraph"/>
              <w:spacing w:after="0" w:line="240" w:lineRule="exact"/>
              <w:ind w:left="0"/>
              <w:jc w:val="center"/>
              <w:rPr>
                <w:rFonts w:cs="Times New Roman"/>
                <w:sz w:val="18"/>
                <w:szCs w:val="18"/>
              </w:rPr>
            </w:pPr>
            <w:r>
              <w:rPr>
                <w:rFonts w:cs="Times New Roman"/>
                <w:sz w:val="18"/>
                <w:szCs w:val="18"/>
              </w:rPr>
              <w:t>10%</w:t>
            </w:r>
          </w:p>
        </w:tc>
        <w:tc>
          <w:tcPr>
            <w:tcW w:w="990" w:type="dxa"/>
            <w:shd w:val="clear" w:color="auto" w:fill="FFFFFF" w:themeFill="background1"/>
          </w:tcPr>
          <w:p w:rsidR="00852DBC" w:rsidRPr="00542C9A" w:rsidRDefault="00852DBC" w:rsidP="00A05B85">
            <w:pPr>
              <w:pStyle w:val="ListParagraph"/>
              <w:spacing w:after="0" w:line="240" w:lineRule="exact"/>
              <w:ind w:left="0"/>
              <w:jc w:val="center"/>
              <w:rPr>
                <w:rFonts w:cs="Times New Roman"/>
                <w:sz w:val="18"/>
                <w:szCs w:val="18"/>
              </w:rPr>
            </w:pPr>
            <w:r>
              <w:rPr>
                <w:rFonts w:cs="Times New Roman"/>
                <w:sz w:val="18"/>
                <w:szCs w:val="18"/>
              </w:rPr>
              <w:t>20040920</w:t>
            </w:r>
          </w:p>
        </w:tc>
      </w:tr>
      <w:tr w:rsidR="00852DBC" w:rsidRPr="002A4119" w:rsidTr="00852DBC">
        <w:trPr>
          <w:trHeight w:val="287"/>
          <w:jc w:val="center"/>
        </w:trPr>
        <w:tc>
          <w:tcPr>
            <w:tcW w:w="4158" w:type="dxa"/>
            <w:gridSpan w:val="3"/>
            <w:vMerge/>
            <w:tcBorders>
              <w:right w:val="thinThickThinSmallGap" w:sz="24" w:space="0" w:color="auto"/>
            </w:tcBorders>
            <w:shd w:val="clear" w:color="auto" w:fill="FFFFFF" w:themeFill="background1"/>
            <w:vAlign w:val="center"/>
          </w:tcPr>
          <w:p w:rsidR="00852DBC" w:rsidRPr="00FD39E6" w:rsidRDefault="00852DBC" w:rsidP="00A05B85">
            <w:pPr>
              <w:spacing w:line="240" w:lineRule="exact"/>
              <w:contextualSpacing/>
              <w:jc w:val="center"/>
              <w:rPr>
                <w:color w:val="auto"/>
                <w:sz w:val="18"/>
                <w:szCs w:val="18"/>
              </w:rPr>
            </w:pPr>
          </w:p>
        </w:tc>
        <w:tc>
          <w:tcPr>
            <w:tcW w:w="2538" w:type="dxa"/>
            <w:tcBorders>
              <w:left w:val="thinThickThinSmallGap" w:sz="24" w:space="0" w:color="auto"/>
              <w:right w:val="single" w:sz="4" w:space="0" w:color="auto"/>
            </w:tcBorders>
            <w:shd w:val="clear" w:color="auto" w:fill="FFFFFF" w:themeFill="background1"/>
          </w:tcPr>
          <w:p w:rsidR="00852DBC" w:rsidRPr="00C05C6D" w:rsidRDefault="00852DBC" w:rsidP="00A05B85">
            <w:pPr>
              <w:pStyle w:val="ListParagraph"/>
              <w:spacing w:after="0" w:line="240" w:lineRule="exact"/>
              <w:ind w:left="0"/>
              <w:jc w:val="both"/>
              <w:rPr>
                <w:rFonts w:cs="Times New Roman"/>
                <w:sz w:val="18"/>
                <w:szCs w:val="18"/>
              </w:rPr>
            </w:pPr>
            <w:proofErr w:type="spellStart"/>
            <w:r>
              <w:rPr>
                <w:rFonts w:cs="Times New Roman"/>
                <w:sz w:val="18"/>
                <w:szCs w:val="18"/>
              </w:rPr>
              <w:t>Hiatal</w:t>
            </w:r>
            <w:proofErr w:type="spellEnd"/>
            <w:r>
              <w:rPr>
                <w:rFonts w:cs="Times New Roman"/>
                <w:sz w:val="18"/>
                <w:szCs w:val="18"/>
              </w:rPr>
              <w:t xml:space="preserve"> Hernia</w:t>
            </w:r>
          </w:p>
        </w:tc>
        <w:tc>
          <w:tcPr>
            <w:tcW w:w="1062" w:type="dxa"/>
            <w:tcBorders>
              <w:left w:val="single" w:sz="4" w:space="0" w:color="auto"/>
            </w:tcBorders>
            <w:shd w:val="clear" w:color="auto" w:fill="FFFFFF" w:themeFill="background1"/>
          </w:tcPr>
          <w:p w:rsidR="00852DBC" w:rsidRPr="00542C9A" w:rsidRDefault="00852DBC" w:rsidP="00A05B85">
            <w:pPr>
              <w:pStyle w:val="ListParagraph"/>
              <w:spacing w:after="0" w:line="240" w:lineRule="exact"/>
              <w:ind w:left="0"/>
              <w:jc w:val="center"/>
              <w:rPr>
                <w:rFonts w:cs="Times New Roman"/>
                <w:sz w:val="18"/>
                <w:szCs w:val="18"/>
              </w:rPr>
            </w:pPr>
            <w:r>
              <w:rPr>
                <w:rFonts w:cs="Times New Roman"/>
                <w:sz w:val="18"/>
                <w:szCs w:val="18"/>
              </w:rPr>
              <w:t>7399-7346</w:t>
            </w:r>
          </w:p>
        </w:tc>
        <w:tc>
          <w:tcPr>
            <w:tcW w:w="828" w:type="dxa"/>
            <w:shd w:val="clear" w:color="auto" w:fill="FFFFFF" w:themeFill="background1"/>
          </w:tcPr>
          <w:p w:rsidR="00852DBC" w:rsidRPr="00542C9A" w:rsidRDefault="005E077B" w:rsidP="00A05B85">
            <w:pPr>
              <w:pStyle w:val="ListParagraph"/>
              <w:spacing w:after="0" w:line="240" w:lineRule="exact"/>
              <w:ind w:left="0"/>
              <w:jc w:val="center"/>
              <w:rPr>
                <w:rFonts w:cs="Times New Roman"/>
                <w:sz w:val="18"/>
                <w:szCs w:val="18"/>
              </w:rPr>
            </w:pPr>
            <w:r>
              <w:rPr>
                <w:rFonts w:cs="Times New Roman"/>
                <w:sz w:val="18"/>
                <w:szCs w:val="18"/>
              </w:rPr>
              <w:t>*</w:t>
            </w:r>
            <w:r w:rsidR="00852DBC">
              <w:rPr>
                <w:rFonts w:cs="Times New Roman"/>
                <w:sz w:val="18"/>
                <w:szCs w:val="18"/>
              </w:rPr>
              <w:t>*0%</w:t>
            </w:r>
          </w:p>
        </w:tc>
        <w:tc>
          <w:tcPr>
            <w:tcW w:w="990" w:type="dxa"/>
            <w:shd w:val="clear" w:color="auto" w:fill="FFFFFF" w:themeFill="background1"/>
          </w:tcPr>
          <w:p w:rsidR="00852DBC" w:rsidRPr="00542C9A" w:rsidRDefault="00852DBC" w:rsidP="00A05B85">
            <w:pPr>
              <w:pStyle w:val="ListParagraph"/>
              <w:spacing w:after="0" w:line="240" w:lineRule="exact"/>
              <w:ind w:left="0"/>
              <w:jc w:val="center"/>
              <w:rPr>
                <w:rFonts w:cs="Times New Roman"/>
                <w:sz w:val="18"/>
                <w:szCs w:val="18"/>
              </w:rPr>
            </w:pPr>
            <w:r>
              <w:rPr>
                <w:rFonts w:cs="Times New Roman"/>
                <w:sz w:val="18"/>
                <w:szCs w:val="18"/>
              </w:rPr>
              <w:t>20040920</w:t>
            </w:r>
          </w:p>
        </w:tc>
      </w:tr>
      <w:tr w:rsidR="00852DBC" w:rsidRPr="002A4119" w:rsidTr="00852DBC">
        <w:trPr>
          <w:trHeight w:val="287"/>
          <w:jc w:val="center"/>
        </w:trPr>
        <w:tc>
          <w:tcPr>
            <w:tcW w:w="4158" w:type="dxa"/>
            <w:gridSpan w:val="3"/>
            <w:vMerge/>
            <w:tcBorders>
              <w:right w:val="thinThickThinSmallGap" w:sz="24" w:space="0" w:color="auto"/>
            </w:tcBorders>
            <w:shd w:val="clear" w:color="auto" w:fill="FFFFFF" w:themeFill="background1"/>
            <w:vAlign w:val="center"/>
          </w:tcPr>
          <w:p w:rsidR="00852DBC" w:rsidRPr="00FD39E6" w:rsidRDefault="00852DBC" w:rsidP="00A05B85">
            <w:pPr>
              <w:spacing w:line="240" w:lineRule="exact"/>
              <w:contextualSpacing/>
              <w:jc w:val="center"/>
              <w:rPr>
                <w:color w:val="auto"/>
                <w:sz w:val="18"/>
                <w:szCs w:val="18"/>
              </w:rPr>
            </w:pPr>
          </w:p>
        </w:tc>
        <w:tc>
          <w:tcPr>
            <w:tcW w:w="2538" w:type="dxa"/>
            <w:tcBorders>
              <w:left w:val="thinThickThinSmallGap" w:sz="24" w:space="0" w:color="auto"/>
              <w:right w:val="single" w:sz="4" w:space="0" w:color="auto"/>
            </w:tcBorders>
            <w:shd w:val="clear" w:color="auto" w:fill="FFFFFF" w:themeFill="background1"/>
          </w:tcPr>
          <w:p w:rsidR="00852DBC" w:rsidRPr="00C05C6D" w:rsidRDefault="00852DBC" w:rsidP="00A05B85">
            <w:pPr>
              <w:pStyle w:val="ListParagraph"/>
              <w:spacing w:after="0" w:line="240" w:lineRule="exact"/>
              <w:ind w:left="0"/>
              <w:jc w:val="both"/>
              <w:rPr>
                <w:rFonts w:cs="Times New Roman"/>
                <w:sz w:val="18"/>
                <w:szCs w:val="18"/>
              </w:rPr>
            </w:pPr>
            <w:r>
              <w:rPr>
                <w:rFonts w:cs="Times New Roman"/>
                <w:sz w:val="18"/>
                <w:szCs w:val="18"/>
              </w:rPr>
              <w:t>Eczema</w:t>
            </w:r>
          </w:p>
        </w:tc>
        <w:tc>
          <w:tcPr>
            <w:tcW w:w="1062" w:type="dxa"/>
            <w:tcBorders>
              <w:left w:val="single" w:sz="4" w:space="0" w:color="auto"/>
            </w:tcBorders>
            <w:shd w:val="clear" w:color="auto" w:fill="FFFFFF" w:themeFill="background1"/>
          </w:tcPr>
          <w:p w:rsidR="00852DBC" w:rsidRPr="00542C9A" w:rsidRDefault="00852DBC" w:rsidP="00A05B85">
            <w:pPr>
              <w:pStyle w:val="ListParagraph"/>
              <w:spacing w:after="0" w:line="240" w:lineRule="exact"/>
              <w:ind w:left="0"/>
              <w:jc w:val="center"/>
              <w:rPr>
                <w:rFonts w:cs="Times New Roman"/>
                <w:sz w:val="18"/>
                <w:szCs w:val="18"/>
              </w:rPr>
            </w:pPr>
            <w:r>
              <w:rPr>
                <w:rFonts w:cs="Times New Roman"/>
                <w:sz w:val="18"/>
                <w:szCs w:val="18"/>
              </w:rPr>
              <w:t>7806</w:t>
            </w:r>
          </w:p>
        </w:tc>
        <w:tc>
          <w:tcPr>
            <w:tcW w:w="828" w:type="dxa"/>
            <w:shd w:val="clear" w:color="auto" w:fill="FFFFFF" w:themeFill="background1"/>
          </w:tcPr>
          <w:p w:rsidR="00852DBC" w:rsidRPr="00542C9A" w:rsidRDefault="005E077B" w:rsidP="00A05B85">
            <w:pPr>
              <w:pStyle w:val="ListParagraph"/>
              <w:spacing w:after="0" w:line="240" w:lineRule="exact"/>
              <w:ind w:left="0"/>
              <w:jc w:val="center"/>
              <w:rPr>
                <w:rFonts w:cs="Times New Roman"/>
                <w:sz w:val="18"/>
                <w:szCs w:val="18"/>
              </w:rPr>
            </w:pPr>
            <w:r>
              <w:rPr>
                <w:rFonts w:cs="Times New Roman"/>
                <w:sz w:val="18"/>
                <w:szCs w:val="18"/>
              </w:rPr>
              <w:t>**</w:t>
            </w:r>
            <w:r w:rsidR="00852DBC">
              <w:rPr>
                <w:rFonts w:cs="Times New Roman"/>
                <w:sz w:val="18"/>
                <w:szCs w:val="18"/>
              </w:rPr>
              <w:t>*0%</w:t>
            </w:r>
          </w:p>
        </w:tc>
        <w:tc>
          <w:tcPr>
            <w:tcW w:w="990" w:type="dxa"/>
            <w:shd w:val="clear" w:color="auto" w:fill="FFFFFF" w:themeFill="background1"/>
          </w:tcPr>
          <w:p w:rsidR="00852DBC" w:rsidRPr="00542C9A" w:rsidRDefault="00852DBC" w:rsidP="00A05B85">
            <w:pPr>
              <w:pStyle w:val="ListParagraph"/>
              <w:spacing w:after="0" w:line="240" w:lineRule="exact"/>
              <w:ind w:left="0"/>
              <w:jc w:val="center"/>
              <w:rPr>
                <w:rFonts w:cs="Times New Roman"/>
                <w:sz w:val="18"/>
                <w:szCs w:val="18"/>
              </w:rPr>
            </w:pPr>
            <w:r>
              <w:rPr>
                <w:rFonts w:cs="Times New Roman"/>
                <w:sz w:val="18"/>
                <w:szCs w:val="18"/>
              </w:rPr>
              <w:t>20040920</w:t>
            </w:r>
          </w:p>
        </w:tc>
      </w:tr>
      <w:tr w:rsidR="00852DBC" w:rsidRPr="002A4119" w:rsidTr="00852DBC">
        <w:trPr>
          <w:trHeight w:val="287"/>
          <w:jc w:val="center"/>
        </w:trPr>
        <w:tc>
          <w:tcPr>
            <w:tcW w:w="4158" w:type="dxa"/>
            <w:gridSpan w:val="3"/>
            <w:vMerge/>
            <w:tcBorders>
              <w:right w:val="thinThickThinSmallGap" w:sz="24" w:space="0" w:color="auto"/>
            </w:tcBorders>
            <w:shd w:val="clear" w:color="auto" w:fill="FFFFFF" w:themeFill="background1"/>
            <w:vAlign w:val="center"/>
          </w:tcPr>
          <w:p w:rsidR="00852DBC" w:rsidRPr="00FD39E6" w:rsidRDefault="00852DBC" w:rsidP="00A05B85">
            <w:pPr>
              <w:spacing w:line="240" w:lineRule="exact"/>
              <w:contextualSpacing/>
              <w:jc w:val="center"/>
              <w:rPr>
                <w:color w:val="auto"/>
                <w:sz w:val="18"/>
                <w:szCs w:val="18"/>
              </w:rPr>
            </w:pPr>
          </w:p>
        </w:tc>
        <w:tc>
          <w:tcPr>
            <w:tcW w:w="4428" w:type="dxa"/>
            <w:gridSpan w:val="3"/>
            <w:tcBorders>
              <w:left w:val="thinThickThinSmallGap" w:sz="24" w:space="0" w:color="auto"/>
            </w:tcBorders>
            <w:shd w:val="clear" w:color="auto" w:fill="FFFFFF" w:themeFill="background1"/>
          </w:tcPr>
          <w:p w:rsidR="00852DBC" w:rsidRPr="00542C9A" w:rsidRDefault="00852DBC" w:rsidP="00A05B85">
            <w:pPr>
              <w:pStyle w:val="ListParagraph"/>
              <w:spacing w:after="0" w:line="240" w:lineRule="exact"/>
              <w:ind w:left="0"/>
              <w:jc w:val="center"/>
              <w:rPr>
                <w:rFonts w:cs="Times New Roman"/>
                <w:sz w:val="18"/>
                <w:szCs w:val="18"/>
              </w:rPr>
            </w:pPr>
            <w:r w:rsidRPr="0086102A">
              <w:rPr>
                <w:rFonts w:cs="Times New Roman"/>
                <w:sz w:val="18"/>
                <w:szCs w:val="18"/>
              </w:rPr>
              <w:t xml:space="preserve">0% </w:t>
            </w:r>
            <w:r>
              <w:rPr>
                <w:rFonts w:cs="Times New Roman"/>
                <w:sz w:val="18"/>
                <w:szCs w:val="18"/>
              </w:rPr>
              <w:t>x</w:t>
            </w:r>
            <w:r w:rsidRPr="0086102A">
              <w:rPr>
                <w:rFonts w:cs="Times New Roman"/>
                <w:sz w:val="18"/>
                <w:szCs w:val="18"/>
              </w:rPr>
              <w:t xml:space="preserve"> </w:t>
            </w:r>
            <w:r>
              <w:rPr>
                <w:rFonts w:cs="Times New Roman"/>
                <w:sz w:val="18"/>
                <w:szCs w:val="18"/>
              </w:rPr>
              <w:t>2</w:t>
            </w:r>
            <w:r w:rsidR="00C678C5">
              <w:rPr>
                <w:rFonts w:cs="Times New Roman"/>
                <w:sz w:val="18"/>
                <w:szCs w:val="18"/>
              </w:rPr>
              <w:t xml:space="preserve"> </w:t>
            </w:r>
            <w:r w:rsidRPr="0086102A">
              <w:rPr>
                <w:rFonts w:cs="Times New Roman"/>
                <w:sz w:val="18"/>
                <w:szCs w:val="18"/>
              </w:rPr>
              <w:t>/</w:t>
            </w:r>
            <w:r w:rsidR="00C678C5">
              <w:rPr>
                <w:rFonts w:cs="Times New Roman"/>
                <w:sz w:val="18"/>
                <w:szCs w:val="18"/>
              </w:rPr>
              <w:t xml:space="preserve"> </w:t>
            </w:r>
            <w:r w:rsidRPr="0086102A">
              <w:rPr>
                <w:rFonts w:cs="Times New Roman"/>
                <w:sz w:val="18"/>
                <w:szCs w:val="18"/>
              </w:rPr>
              <w:t xml:space="preserve">Not Service Connected </w:t>
            </w:r>
            <w:r>
              <w:rPr>
                <w:rFonts w:cs="Times New Roman"/>
                <w:sz w:val="18"/>
                <w:szCs w:val="18"/>
              </w:rPr>
              <w:t>x</w:t>
            </w:r>
            <w:r w:rsidRPr="0086102A">
              <w:rPr>
                <w:rFonts w:cs="Times New Roman"/>
                <w:sz w:val="18"/>
                <w:szCs w:val="18"/>
              </w:rPr>
              <w:t xml:space="preserve"> </w:t>
            </w:r>
            <w:r>
              <w:rPr>
                <w:rFonts w:cs="Times New Roman"/>
                <w:sz w:val="18"/>
                <w:szCs w:val="18"/>
              </w:rPr>
              <w:t>7</w:t>
            </w:r>
          </w:p>
        </w:tc>
        <w:tc>
          <w:tcPr>
            <w:tcW w:w="990" w:type="dxa"/>
            <w:shd w:val="clear" w:color="auto" w:fill="FFFFFF" w:themeFill="background1"/>
          </w:tcPr>
          <w:p w:rsidR="00852DBC" w:rsidRPr="00542C9A" w:rsidRDefault="00852DBC" w:rsidP="00A05B85">
            <w:pPr>
              <w:pStyle w:val="ListParagraph"/>
              <w:spacing w:after="0" w:line="240" w:lineRule="exact"/>
              <w:ind w:left="0"/>
              <w:jc w:val="center"/>
              <w:rPr>
                <w:rFonts w:cs="Times New Roman"/>
                <w:sz w:val="18"/>
                <w:szCs w:val="18"/>
              </w:rPr>
            </w:pPr>
            <w:r w:rsidRPr="00852DBC">
              <w:rPr>
                <w:sz w:val="18"/>
                <w:szCs w:val="18"/>
              </w:rPr>
              <w:t>2004</w:t>
            </w:r>
            <w:r>
              <w:rPr>
                <w:sz w:val="18"/>
                <w:szCs w:val="18"/>
              </w:rPr>
              <w:t>1116</w:t>
            </w:r>
          </w:p>
        </w:tc>
      </w:tr>
      <w:tr w:rsidR="00852DBC" w:rsidRPr="002A4119" w:rsidTr="00B0472F">
        <w:trPr>
          <w:trHeight w:val="242"/>
          <w:jc w:val="center"/>
        </w:trPr>
        <w:tc>
          <w:tcPr>
            <w:tcW w:w="4158" w:type="dxa"/>
            <w:gridSpan w:val="3"/>
            <w:tcBorders>
              <w:right w:val="thinThickThinSmallGap" w:sz="24" w:space="0" w:color="auto"/>
            </w:tcBorders>
            <w:shd w:val="clear" w:color="auto" w:fill="D9D9D9" w:themeFill="background1" w:themeFillShade="D9"/>
            <w:vAlign w:val="center"/>
          </w:tcPr>
          <w:p w:rsidR="00852DBC" w:rsidRPr="00B06930" w:rsidRDefault="00852DBC" w:rsidP="00A05B85">
            <w:pPr>
              <w:spacing w:line="240" w:lineRule="exact"/>
              <w:contextualSpacing/>
              <w:jc w:val="center"/>
              <w:rPr>
                <w:b/>
                <w:color w:val="auto"/>
                <w:sz w:val="20"/>
                <w:szCs w:val="20"/>
              </w:rPr>
            </w:pPr>
            <w:r w:rsidRPr="00B06930">
              <w:rPr>
                <w:b/>
                <w:color w:val="auto"/>
                <w:sz w:val="20"/>
                <w:szCs w:val="20"/>
              </w:rPr>
              <w:t xml:space="preserve">Combined: </w:t>
            </w:r>
            <w:r>
              <w:rPr>
                <w:b/>
                <w:color w:val="auto"/>
                <w:sz w:val="20"/>
                <w:szCs w:val="20"/>
              </w:rPr>
              <w:t xml:space="preserve"> 10</w:t>
            </w:r>
            <w:r w:rsidRPr="00B06930">
              <w:rPr>
                <w:b/>
                <w:color w:val="auto"/>
                <w:sz w:val="20"/>
                <w:szCs w:val="20"/>
              </w:rPr>
              <w:t>%</w:t>
            </w:r>
          </w:p>
        </w:tc>
        <w:tc>
          <w:tcPr>
            <w:tcW w:w="5418" w:type="dxa"/>
            <w:gridSpan w:val="4"/>
            <w:tcBorders>
              <w:left w:val="thinThickThinSmallGap" w:sz="24" w:space="0" w:color="auto"/>
            </w:tcBorders>
            <w:shd w:val="clear" w:color="auto" w:fill="D9D9D9" w:themeFill="background1" w:themeFillShade="D9"/>
            <w:vAlign w:val="center"/>
          </w:tcPr>
          <w:p w:rsidR="00852DBC" w:rsidRPr="00B06930" w:rsidRDefault="00852DBC" w:rsidP="00A05B85">
            <w:pPr>
              <w:spacing w:line="240" w:lineRule="exact"/>
              <w:contextualSpacing/>
              <w:jc w:val="center"/>
              <w:rPr>
                <w:b/>
                <w:color w:val="auto"/>
                <w:sz w:val="20"/>
                <w:szCs w:val="20"/>
              </w:rPr>
            </w:pPr>
            <w:r w:rsidRPr="00B06930">
              <w:rPr>
                <w:b/>
                <w:color w:val="auto"/>
                <w:sz w:val="20"/>
                <w:szCs w:val="20"/>
              </w:rPr>
              <w:t xml:space="preserve">Combined:  </w:t>
            </w:r>
            <w:r>
              <w:rPr>
                <w:b/>
                <w:color w:val="auto"/>
                <w:sz w:val="20"/>
                <w:szCs w:val="20"/>
              </w:rPr>
              <w:t>50</w:t>
            </w:r>
            <w:r w:rsidRPr="00B06930">
              <w:rPr>
                <w:b/>
                <w:color w:val="auto"/>
                <w:sz w:val="20"/>
                <w:szCs w:val="20"/>
              </w:rPr>
              <w:t>%</w:t>
            </w:r>
          </w:p>
        </w:tc>
      </w:tr>
    </w:tbl>
    <w:p w:rsidR="00944E19" w:rsidRPr="003069EF" w:rsidRDefault="00944E19" w:rsidP="00A05B85">
      <w:pPr>
        <w:tabs>
          <w:tab w:val="left" w:pos="288"/>
          <w:tab w:val="left" w:pos="4752"/>
        </w:tabs>
        <w:spacing w:line="240" w:lineRule="exact"/>
        <w:rPr>
          <w:rFonts w:asciiTheme="minorHAnsi" w:hAnsiTheme="minorHAnsi"/>
          <w:color w:val="auto"/>
          <w:sz w:val="20"/>
        </w:rPr>
      </w:pPr>
      <w:r w:rsidRPr="00C678C5">
        <w:rPr>
          <w:rFonts w:asciiTheme="minorHAnsi" w:hAnsiTheme="minorHAnsi"/>
          <w:color w:val="auto"/>
          <w:sz w:val="20"/>
        </w:rPr>
        <w:t>*Increased 9411 to 70% effective 20090319</w:t>
      </w:r>
      <w:proofErr w:type="gramStart"/>
      <w:r w:rsidRPr="00C678C5">
        <w:rPr>
          <w:rFonts w:asciiTheme="minorHAnsi" w:hAnsiTheme="minorHAnsi"/>
          <w:color w:val="auto"/>
          <w:sz w:val="20"/>
        </w:rPr>
        <w:t>;</w:t>
      </w:r>
      <w:r w:rsidR="00E24CC1" w:rsidRPr="00C678C5">
        <w:rPr>
          <w:rFonts w:asciiTheme="minorHAnsi" w:hAnsiTheme="minorHAnsi"/>
          <w:color w:val="auto"/>
          <w:sz w:val="20"/>
        </w:rPr>
        <w:t xml:space="preserve"> </w:t>
      </w:r>
      <w:r w:rsidR="00C678C5" w:rsidRPr="00C678C5">
        <w:rPr>
          <w:rFonts w:asciiTheme="minorHAnsi" w:hAnsiTheme="minorHAnsi"/>
          <w:color w:val="auto"/>
          <w:sz w:val="20"/>
        </w:rPr>
        <w:t xml:space="preserve"> </w:t>
      </w:r>
      <w:r w:rsidR="005E077B">
        <w:rPr>
          <w:rFonts w:asciiTheme="minorHAnsi" w:hAnsiTheme="minorHAnsi"/>
          <w:color w:val="auto"/>
          <w:sz w:val="20"/>
        </w:rPr>
        <w:t>*</w:t>
      </w:r>
      <w:proofErr w:type="gramEnd"/>
      <w:r w:rsidR="005E077B">
        <w:rPr>
          <w:rFonts w:asciiTheme="minorHAnsi" w:hAnsiTheme="minorHAnsi"/>
          <w:color w:val="auto"/>
          <w:sz w:val="20"/>
        </w:rPr>
        <w:t>*</w:t>
      </w:r>
      <w:r w:rsidR="00E24CC1" w:rsidRPr="00C678C5">
        <w:rPr>
          <w:rFonts w:asciiTheme="minorHAnsi" w:hAnsiTheme="minorHAnsi"/>
          <w:color w:val="auto"/>
          <w:sz w:val="20"/>
        </w:rPr>
        <w:t>Increased 7399-7346 to 10% effective 20090319</w:t>
      </w:r>
      <w:r w:rsidR="00B159DE" w:rsidRPr="00C678C5">
        <w:rPr>
          <w:rFonts w:asciiTheme="minorHAnsi" w:hAnsiTheme="minorHAnsi"/>
          <w:color w:val="auto"/>
          <w:sz w:val="20"/>
        </w:rPr>
        <w:t>;</w:t>
      </w:r>
      <w:r w:rsidR="00C678C5" w:rsidRPr="00C678C5">
        <w:rPr>
          <w:rFonts w:asciiTheme="minorHAnsi" w:hAnsiTheme="minorHAnsi"/>
          <w:color w:val="auto"/>
          <w:sz w:val="20"/>
        </w:rPr>
        <w:t xml:space="preserve"> </w:t>
      </w:r>
      <w:r w:rsidR="00B159DE" w:rsidRPr="00C678C5">
        <w:rPr>
          <w:rFonts w:asciiTheme="minorHAnsi" w:hAnsiTheme="minorHAnsi"/>
          <w:color w:val="auto"/>
          <w:sz w:val="20"/>
        </w:rPr>
        <w:t xml:space="preserve"> </w:t>
      </w:r>
      <w:r w:rsidR="005E077B">
        <w:rPr>
          <w:rFonts w:asciiTheme="minorHAnsi" w:hAnsiTheme="minorHAnsi"/>
          <w:color w:val="auto"/>
          <w:sz w:val="20"/>
        </w:rPr>
        <w:t>***</w:t>
      </w:r>
      <w:r w:rsidR="00B159DE" w:rsidRPr="00C678C5">
        <w:rPr>
          <w:rFonts w:asciiTheme="minorHAnsi" w:hAnsiTheme="minorHAnsi"/>
          <w:color w:val="auto"/>
          <w:sz w:val="20"/>
        </w:rPr>
        <w:t>Increased</w:t>
      </w:r>
      <w:r w:rsidR="00E24CC1" w:rsidRPr="00C678C5">
        <w:rPr>
          <w:rFonts w:asciiTheme="minorHAnsi" w:hAnsiTheme="minorHAnsi"/>
          <w:color w:val="auto"/>
          <w:sz w:val="20"/>
        </w:rPr>
        <w:t xml:space="preserve"> 7806 to 10%  effective 20090319</w:t>
      </w:r>
      <w:r w:rsidR="00C678C5" w:rsidRPr="00C678C5">
        <w:rPr>
          <w:rFonts w:asciiTheme="minorHAnsi" w:hAnsiTheme="minorHAnsi"/>
          <w:color w:val="auto"/>
          <w:sz w:val="20"/>
        </w:rPr>
        <w:t xml:space="preserve"> </w:t>
      </w:r>
      <w:r w:rsidR="00852DBC" w:rsidRPr="00C678C5">
        <w:rPr>
          <w:rFonts w:asciiTheme="minorHAnsi" w:hAnsiTheme="minorHAnsi"/>
          <w:color w:val="auto"/>
          <w:sz w:val="20"/>
        </w:rPr>
        <w:t xml:space="preserve">  (</w:t>
      </w:r>
      <w:r w:rsidR="00BE17BE" w:rsidRPr="00C678C5">
        <w:rPr>
          <w:rFonts w:asciiTheme="minorHAnsi" w:hAnsiTheme="minorHAnsi"/>
          <w:color w:val="auto"/>
          <w:sz w:val="20"/>
        </w:rPr>
        <w:t xml:space="preserve">Total </w:t>
      </w:r>
      <w:r w:rsidR="00852DBC" w:rsidRPr="00C678C5">
        <w:rPr>
          <w:rFonts w:asciiTheme="minorHAnsi" w:hAnsiTheme="minorHAnsi"/>
          <w:color w:val="auto"/>
          <w:sz w:val="20"/>
        </w:rPr>
        <w:t>80%</w:t>
      </w:r>
      <w:r w:rsidR="00BE17BE" w:rsidRPr="00C678C5">
        <w:rPr>
          <w:rFonts w:asciiTheme="minorHAnsi" w:hAnsiTheme="minorHAnsi"/>
          <w:color w:val="auto"/>
          <w:sz w:val="20"/>
        </w:rPr>
        <w:t xml:space="preserve"> effective 20090319</w:t>
      </w:r>
      <w:r w:rsidR="00852DBC" w:rsidRPr="00C678C5">
        <w:rPr>
          <w:rFonts w:asciiTheme="minorHAnsi" w:hAnsiTheme="minorHAnsi"/>
          <w:color w:val="auto"/>
          <w:sz w:val="20"/>
        </w:rPr>
        <w:t>)</w:t>
      </w:r>
    </w:p>
    <w:p w:rsidR="00437D18" w:rsidRPr="00391858" w:rsidRDefault="00437D18" w:rsidP="00A05B85">
      <w:pPr>
        <w:pBdr>
          <w:bottom w:val="single" w:sz="12" w:space="1" w:color="auto"/>
        </w:pBdr>
        <w:tabs>
          <w:tab w:val="left" w:pos="288"/>
          <w:tab w:val="left" w:pos="4752"/>
        </w:tabs>
        <w:spacing w:line="240" w:lineRule="exact"/>
        <w:jc w:val="both"/>
        <w:rPr>
          <w:rFonts w:asciiTheme="minorHAnsi" w:hAnsiTheme="minorHAnsi"/>
          <w:b/>
          <w:color w:val="auto"/>
          <w:u w:val="single"/>
        </w:rPr>
      </w:pPr>
    </w:p>
    <w:p w:rsidR="00646E12" w:rsidRDefault="00646E12" w:rsidP="00A05B85">
      <w:pPr>
        <w:spacing w:line="240" w:lineRule="exact"/>
        <w:rPr>
          <w:rFonts w:asciiTheme="minorHAnsi" w:hAnsiTheme="minorHAnsi"/>
          <w:color w:val="auto"/>
          <w:szCs w:val="24"/>
          <w:u w:val="single"/>
        </w:rPr>
      </w:pPr>
    </w:p>
    <w:p w:rsidR="002C6E5B" w:rsidRDefault="002C6E5B" w:rsidP="00A05B85">
      <w:pPr>
        <w:spacing w:line="240" w:lineRule="exact"/>
        <w:rPr>
          <w:rFonts w:asciiTheme="minorHAnsi" w:hAnsiTheme="minorHAnsi"/>
          <w:color w:val="auto"/>
          <w:szCs w:val="24"/>
        </w:rPr>
      </w:pPr>
      <w:r w:rsidRPr="00396779">
        <w:rPr>
          <w:rFonts w:asciiTheme="minorHAnsi" w:hAnsiTheme="minorHAnsi"/>
          <w:color w:val="auto"/>
          <w:szCs w:val="24"/>
          <w:u w:val="single"/>
        </w:rPr>
        <w:t>ANALYSIS SUMMARY</w:t>
      </w:r>
      <w:r w:rsidRPr="00396779">
        <w:rPr>
          <w:rFonts w:asciiTheme="minorHAnsi" w:hAnsiTheme="minorHAnsi"/>
          <w:color w:val="auto"/>
          <w:szCs w:val="24"/>
        </w:rPr>
        <w:t>:</w:t>
      </w:r>
    </w:p>
    <w:p w:rsidR="004C60A3" w:rsidRDefault="004C60A3" w:rsidP="00A05B85">
      <w:pPr>
        <w:spacing w:line="240" w:lineRule="exact"/>
        <w:rPr>
          <w:rFonts w:asciiTheme="minorHAnsi" w:hAnsiTheme="minorHAnsi"/>
          <w:color w:val="auto"/>
          <w:szCs w:val="24"/>
        </w:rPr>
      </w:pPr>
    </w:p>
    <w:p w:rsidR="00C77DE9" w:rsidRDefault="00D362DA" w:rsidP="00A05B85">
      <w:pPr>
        <w:spacing w:line="240" w:lineRule="exact"/>
        <w:jc w:val="both"/>
        <w:rPr>
          <w:rFonts w:asciiTheme="minorHAnsi" w:hAnsiTheme="minorHAnsi"/>
          <w:color w:val="auto"/>
          <w:szCs w:val="24"/>
        </w:rPr>
      </w:pPr>
      <w:proofErr w:type="gramStart"/>
      <w:r w:rsidRPr="00D362DA">
        <w:rPr>
          <w:rFonts w:asciiTheme="minorHAnsi" w:hAnsiTheme="minorHAnsi"/>
          <w:color w:val="auto"/>
          <w:szCs w:val="24"/>
          <w:u w:val="single"/>
        </w:rPr>
        <w:t>Posttraumatic Headaches</w:t>
      </w:r>
      <w:r w:rsidRPr="00D362DA">
        <w:rPr>
          <w:rFonts w:asciiTheme="minorHAnsi" w:hAnsiTheme="minorHAnsi"/>
          <w:color w:val="auto"/>
          <w:szCs w:val="24"/>
        </w:rPr>
        <w:t>.</w:t>
      </w:r>
      <w:proofErr w:type="gramEnd"/>
      <w:r w:rsidRPr="00D362DA">
        <w:rPr>
          <w:rFonts w:asciiTheme="minorHAnsi" w:hAnsiTheme="minorHAnsi"/>
          <w:color w:val="auto"/>
          <w:szCs w:val="24"/>
        </w:rPr>
        <w:t xml:space="preserve"> </w:t>
      </w:r>
      <w:r w:rsidR="00646E12">
        <w:rPr>
          <w:rFonts w:asciiTheme="minorHAnsi" w:hAnsiTheme="minorHAnsi"/>
          <w:color w:val="auto"/>
          <w:szCs w:val="24"/>
        </w:rPr>
        <w:t xml:space="preserve"> </w:t>
      </w:r>
      <w:r w:rsidR="00C77DE9">
        <w:rPr>
          <w:rFonts w:asciiTheme="minorHAnsi" w:hAnsiTheme="minorHAnsi"/>
          <w:color w:val="auto"/>
          <w:szCs w:val="24"/>
        </w:rPr>
        <w:t xml:space="preserve">The CI </w:t>
      </w:r>
      <w:r w:rsidR="00944919">
        <w:rPr>
          <w:rFonts w:asciiTheme="minorHAnsi" w:hAnsiTheme="minorHAnsi"/>
          <w:color w:val="auto"/>
          <w:szCs w:val="24"/>
        </w:rPr>
        <w:t xml:space="preserve">suffered </w:t>
      </w:r>
      <w:r w:rsidR="00C77DE9">
        <w:rPr>
          <w:rFonts w:asciiTheme="minorHAnsi" w:hAnsiTheme="minorHAnsi"/>
          <w:color w:val="auto"/>
          <w:szCs w:val="24"/>
        </w:rPr>
        <w:t>traumatic brain i</w:t>
      </w:r>
      <w:r w:rsidR="003B3EB3">
        <w:rPr>
          <w:rFonts w:asciiTheme="minorHAnsi" w:hAnsiTheme="minorHAnsi"/>
          <w:color w:val="auto"/>
          <w:szCs w:val="24"/>
        </w:rPr>
        <w:t>njury</w:t>
      </w:r>
      <w:r w:rsidR="00944919">
        <w:rPr>
          <w:rFonts w:asciiTheme="minorHAnsi" w:hAnsiTheme="minorHAnsi"/>
          <w:color w:val="auto"/>
          <w:szCs w:val="24"/>
        </w:rPr>
        <w:t xml:space="preserve"> (TBI)</w:t>
      </w:r>
      <w:r w:rsidR="003B3EB3">
        <w:rPr>
          <w:rFonts w:asciiTheme="minorHAnsi" w:hAnsiTheme="minorHAnsi"/>
          <w:color w:val="auto"/>
          <w:szCs w:val="24"/>
        </w:rPr>
        <w:t xml:space="preserve"> in December 1999 </w:t>
      </w:r>
      <w:r w:rsidR="00944919">
        <w:rPr>
          <w:rFonts w:asciiTheme="minorHAnsi" w:hAnsiTheme="minorHAnsi"/>
          <w:color w:val="auto"/>
          <w:szCs w:val="24"/>
        </w:rPr>
        <w:t xml:space="preserve">during a </w:t>
      </w:r>
      <w:r w:rsidR="00C77DE9">
        <w:rPr>
          <w:rFonts w:asciiTheme="minorHAnsi" w:hAnsiTheme="minorHAnsi"/>
          <w:color w:val="auto"/>
          <w:szCs w:val="24"/>
        </w:rPr>
        <w:t xml:space="preserve">parachute </w:t>
      </w:r>
      <w:r w:rsidR="00944919">
        <w:rPr>
          <w:rFonts w:asciiTheme="minorHAnsi" w:hAnsiTheme="minorHAnsi"/>
          <w:color w:val="auto"/>
          <w:szCs w:val="24"/>
        </w:rPr>
        <w:t xml:space="preserve">landing fall.  He </w:t>
      </w:r>
      <w:r w:rsidR="00A13827">
        <w:rPr>
          <w:rFonts w:asciiTheme="minorHAnsi" w:hAnsiTheme="minorHAnsi"/>
          <w:color w:val="auto"/>
          <w:szCs w:val="24"/>
        </w:rPr>
        <w:t xml:space="preserve">had a very hard landing, hit his head and </w:t>
      </w:r>
      <w:r w:rsidR="00944919">
        <w:rPr>
          <w:rFonts w:asciiTheme="minorHAnsi" w:hAnsiTheme="minorHAnsi"/>
          <w:color w:val="auto"/>
          <w:szCs w:val="24"/>
        </w:rPr>
        <w:t xml:space="preserve">had loss of consciousness (LOC) for </w:t>
      </w:r>
      <w:r w:rsidR="00974D55">
        <w:rPr>
          <w:rFonts w:asciiTheme="minorHAnsi" w:hAnsiTheme="minorHAnsi"/>
          <w:color w:val="auto"/>
          <w:szCs w:val="24"/>
        </w:rPr>
        <w:t>30</w:t>
      </w:r>
      <w:r w:rsidR="00944919">
        <w:rPr>
          <w:rFonts w:asciiTheme="minorHAnsi" w:hAnsiTheme="minorHAnsi"/>
          <w:color w:val="auto"/>
          <w:szCs w:val="24"/>
        </w:rPr>
        <w:t>-60</w:t>
      </w:r>
      <w:r w:rsidR="00974D55">
        <w:rPr>
          <w:rFonts w:asciiTheme="minorHAnsi" w:hAnsiTheme="minorHAnsi"/>
          <w:color w:val="auto"/>
          <w:szCs w:val="24"/>
        </w:rPr>
        <w:t xml:space="preserve"> minutes</w:t>
      </w:r>
      <w:r w:rsidR="00F00B37">
        <w:rPr>
          <w:rFonts w:asciiTheme="minorHAnsi" w:hAnsiTheme="minorHAnsi"/>
          <w:color w:val="auto"/>
          <w:szCs w:val="24"/>
        </w:rPr>
        <w:t xml:space="preserve">.  </w:t>
      </w:r>
      <w:r w:rsidR="00380918">
        <w:rPr>
          <w:rFonts w:asciiTheme="minorHAnsi" w:hAnsiTheme="minorHAnsi"/>
          <w:color w:val="auto"/>
          <w:szCs w:val="24"/>
        </w:rPr>
        <w:t>He was di</w:t>
      </w:r>
      <w:r w:rsidR="00465326">
        <w:rPr>
          <w:rFonts w:asciiTheme="minorHAnsi" w:hAnsiTheme="minorHAnsi"/>
          <w:color w:val="auto"/>
          <w:szCs w:val="24"/>
        </w:rPr>
        <w:t>a</w:t>
      </w:r>
      <w:r w:rsidR="00380918">
        <w:rPr>
          <w:rFonts w:asciiTheme="minorHAnsi" w:hAnsiTheme="minorHAnsi"/>
          <w:color w:val="auto"/>
          <w:szCs w:val="24"/>
        </w:rPr>
        <w:t xml:space="preserve">gnosed with </w:t>
      </w:r>
      <w:r w:rsidR="00AF53E3">
        <w:rPr>
          <w:rFonts w:asciiTheme="minorHAnsi" w:hAnsiTheme="minorHAnsi"/>
          <w:color w:val="auto"/>
          <w:szCs w:val="24"/>
        </w:rPr>
        <w:t>post-concussive syndrome</w:t>
      </w:r>
      <w:r w:rsidR="00753B1F">
        <w:rPr>
          <w:rFonts w:asciiTheme="minorHAnsi" w:hAnsiTheme="minorHAnsi"/>
          <w:color w:val="auto"/>
          <w:szCs w:val="24"/>
        </w:rPr>
        <w:t>,</w:t>
      </w:r>
      <w:r w:rsidR="00F745B9">
        <w:rPr>
          <w:rFonts w:asciiTheme="minorHAnsi" w:hAnsiTheme="minorHAnsi"/>
          <w:color w:val="auto"/>
          <w:szCs w:val="24"/>
        </w:rPr>
        <w:t xml:space="preserve"> </w:t>
      </w:r>
      <w:r w:rsidR="00944919">
        <w:rPr>
          <w:rFonts w:asciiTheme="minorHAnsi" w:hAnsiTheme="minorHAnsi"/>
          <w:color w:val="auto"/>
          <w:szCs w:val="24"/>
        </w:rPr>
        <w:t xml:space="preserve">and </w:t>
      </w:r>
      <w:r w:rsidR="00F745B9">
        <w:rPr>
          <w:rFonts w:asciiTheme="minorHAnsi" w:hAnsiTheme="minorHAnsi"/>
          <w:color w:val="auto"/>
          <w:szCs w:val="24"/>
        </w:rPr>
        <w:t>treated</w:t>
      </w:r>
      <w:r w:rsidR="00753B1F">
        <w:rPr>
          <w:rFonts w:asciiTheme="minorHAnsi" w:hAnsiTheme="minorHAnsi"/>
          <w:color w:val="auto"/>
          <w:szCs w:val="24"/>
        </w:rPr>
        <w:t xml:space="preserve"> with medication</w:t>
      </w:r>
      <w:r w:rsidR="00944919">
        <w:rPr>
          <w:rFonts w:asciiTheme="minorHAnsi" w:hAnsiTheme="minorHAnsi"/>
          <w:color w:val="auto"/>
          <w:szCs w:val="24"/>
        </w:rPr>
        <w:t xml:space="preserve">.  The </w:t>
      </w:r>
      <w:r w:rsidR="00AF53E3">
        <w:rPr>
          <w:rFonts w:asciiTheme="minorHAnsi" w:hAnsiTheme="minorHAnsi"/>
          <w:color w:val="auto"/>
          <w:szCs w:val="24"/>
        </w:rPr>
        <w:t xml:space="preserve">headaches and forgetfulness slowly </w:t>
      </w:r>
      <w:r w:rsidR="001F2733">
        <w:rPr>
          <w:rFonts w:asciiTheme="minorHAnsi" w:hAnsiTheme="minorHAnsi"/>
          <w:color w:val="auto"/>
          <w:szCs w:val="24"/>
        </w:rPr>
        <w:t>improved</w:t>
      </w:r>
      <w:r w:rsidR="00AF53E3">
        <w:rPr>
          <w:rFonts w:asciiTheme="minorHAnsi" w:hAnsiTheme="minorHAnsi"/>
          <w:color w:val="auto"/>
          <w:szCs w:val="24"/>
        </w:rPr>
        <w:t xml:space="preserve">.  </w:t>
      </w:r>
      <w:r w:rsidR="00944919">
        <w:rPr>
          <w:rFonts w:asciiTheme="minorHAnsi" w:hAnsiTheme="minorHAnsi"/>
          <w:color w:val="auto"/>
          <w:szCs w:val="24"/>
        </w:rPr>
        <w:t xml:space="preserve">In </w:t>
      </w:r>
      <w:r w:rsidR="00AF53E3">
        <w:rPr>
          <w:rFonts w:asciiTheme="minorHAnsi" w:hAnsiTheme="minorHAnsi"/>
          <w:color w:val="auto"/>
          <w:szCs w:val="24"/>
        </w:rPr>
        <w:t>June 2000</w:t>
      </w:r>
      <w:r w:rsidR="001F2733">
        <w:rPr>
          <w:rFonts w:asciiTheme="minorHAnsi" w:hAnsiTheme="minorHAnsi"/>
          <w:color w:val="auto"/>
          <w:szCs w:val="24"/>
        </w:rPr>
        <w:t>, the CI</w:t>
      </w:r>
      <w:r w:rsidR="00AF53E3">
        <w:rPr>
          <w:rFonts w:asciiTheme="minorHAnsi" w:hAnsiTheme="minorHAnsi"/>
          <w:color w:val="auto"/>
          <w:szCs w:val="24"/>
        </w:rPr>
        <w:t xml:space="preserve"> was put on</w:t>
      </w:r>
      <w:r w:rsidR="00465326">
        <w:rPr>
          <w:rFonts w:asciiTheme="minorHAnsi" w:hAnsiTheme="minorHAnsi"/>
          <w:color w:val="auto"/>
          <w:szCs w:val="24"/>
        </w:rPr>
        <w:t xml:space="preserve"> a </w:t>
      </w:r>
      <w:r w:rsidR="00AF53E3">
        <w:rPr>
          <w:rFonts w:asciiTheme="minorHAnsi" w:hAnsiTheme="minorHAnsi"/>
          <w:color w:val="auto"/>
          <w:szCs w:val="24"/>
        </w:rPr>
        <w:t xml:space="preserve">permanent </w:t>
      </w:r>
      <w:r w:rsidR="00465326">
        <w:rPr>
          <w:rFonts w:asciiTheme="minorHAnsi" w:hAnsiTheme="minorHAnsi"/>
          <w:color w:val="auto"/>
          <w:szCs w:val="24"/>
        </w:rPr>
        <w:t>P2 profile</w:t>
      </w:r>
      <w:r w:rsidR="00E41CDD">
        <w:rPr>
          <w:rFonts w:asciiTheme="minorHAnsi" w:hAnsiTheme="minorHAnsi"/>
          <w:color w:val="auto"/>
          <w:szCs w:val="24"/>
        </w:rPr>
        <w:t>,</w:t>
      </w:r>
      <w:r w:rsidR="001F2733">
        <w:rPr>
          <w:rFonts w:asciiTheme="minorHAnsi" w:hAnsiTheme="minorHAnsi"/>
          <w:color w:val="auto"/>
          <w:szCs w:val="24"/>
        </w:rPr>
        <w:t xml:space="preserve"> with the only limitation being no </w:t>
      </w:r>
      <w:r w:rsidR="00944919">
        <w:rPr>
          <w:rFonts w:asciiTheme="minorHAnsi" w:hAnsiTheme="minorHAnsi"/>
          <w:color w:val="auto"/>
          <w:szCs w:val="24"/>
        </w:rPr>
        <w:t>parachuting</w:t>
      </w:r>
      <w:r w:rsidR="001F2733">
        <w:rPr>
          <w:rFonts w:asciiTheme="minorHAnsi" w:hAnsiTheme="minorHAnsi"/>
          <w:color w:val="auto"/>
          <w:szCs w:val="24"/>
        </w:rPr>
        <w:t>.</w:t>
      </w:r>
      <w:r w:rsidR="00465326">
        <w:rPr>
          <w:rFonts w:asciiTheme="minorHAnsi" w:hAnsiTheme="minorHAnsi"/>
          <w:color w:val="auto"/>
          <w:szCs w:val="24"/>
        </w:rPr>
        <w:t xml:space="preserve"> </w:t>
      </w:r>
      <w:r w:rsidR="00753B1F">
        <w:rPr>
          <w:rFonts w:asciiTheme="minorHAnsi" w:hAnsiTheme="minorHAnsi"/>
          <w:color w:val="auto"/>
          <w:szCs w:val="24"/>
        </w:rPr>
        <w:t xml:space="preserve"> </w:t>
      </w:r>
      <w:r w:rsidR="00944919">
        <w:rPr>
          <w:rFonts w:asciiTheme="minorHAnsi" w:hAnsiTheme="minorHAnsi"/>
          <w:color w:val="auto"/>
          <w:szCs w:val="24"/>
        </w:rPr>
        <w:t xml:space="preserve">In November 2003, </w:t>
      </w:r>
      <w:r w:rsidR="00C77DE9">
        <w:rPr>
          <w:rFonts w:asciiTheme="minorHAnsi" w:hAnsiTheme="minorHAnsi"/>
          <w:color w:val="auto"/>
          <w:szCs w:val="24"/>
        </w:rPr>
        <w:t>he was in a truck when an IED exploded under the vehicle</w:t>
      </w:r>
      <w:r w:rsidR="00391402">
        <w:rPr>
          <w:rFonts w:asciiTheme="minorHAnsi" w:hAnsiTheme="minorHAnsi"/>
          <w:color w:val="auto"/>
          <w:szCs w:val="24"/>
        </w:rPr>
        <w:t>, causing his</w:t>
      </w:r>
      <w:r w:rsidR="003B3EB3">
        <w:rPr>
          <w:rFonts w:asciiTheme="minorHAnsi" w:hAnsiTheme="minorHAnsi"/>
          <w:color w:val="auto"/>
          <w:szCs w:val="24"/>
        </w:rPr>
        <w:t xml:space="preserve"> head </w:t>
      </w:r>
      <w:r w:rsidR="00391402">
        <w:rPr>
          <w:rFonts w:asciiTheme="minorHAnsi" w:hAnsiTheme="minorHAnsi"/>
          <w:color w:val="auto"/>
          <w:szCs w:val="24"/>
        </w:rPr>
        <w:t xml:space="preserve">to </w:t>
      </w:r>
      <w:r w:rsidR="003B3EB3">
        <w:rPr>
          <w:rFonts w:asciiTheme="minorHAnsi" w:hAnsiTheme="minorHAnsi"/>
          <w:color w:val="auto"/>
          <w:szCs w:val="24"/>
        </w:rPr>
        <w:t xml:space="preserve">hit the navigation </w:t>
      </w:r>
      <w:r w:rsidR="003B3EB3">
        <w:rPr>
          <w:rFonts w:asciiTheme="minorHAnsi" w:hAnsiTheme="minorHAnsi"/>
          <w:color w:val="auto"/>
          <w:szCs w:val="24"/>
        </w:rPr>
        <w:lastRenderedPageBreak/>
        <w:t>system</w:t>
      </w:r>
      <w:r w:rsidR="00967C01">
        <w:rPr>
          <w:rFonts w:asciiTheme="minorHAnsi" w:hAnsiTheme="minorHAnsi"/>
          <w:color w:val="auto"/>
          <w:szCs w:val="24"/>
        </w:rPr>
        <w:t xml:space="preserve">.  He had a momentary </w:t>
      </w:r>
      <w:r w:rsidR="00391402">
        <w:rPr>
          <w:rFonts w:asciiTheme="minorHAnsi" w:hAnsiTheme="minorHAnsi"/>
          <w:color w:val="auto"/>
          <w:szCs w:val="24"/>
        </w:rPr>
        <w:t>LOC and was diagnosed with</w:t>
      </w:r>
      <w:r w:rsidR="00967C01">
        <w:rPr>
          <w:rFonts w:asciiTheme="minorHAnsi" w:hAnsiTheme="minorHAnsi"/>
          <w:color w:val="auto"/>
          <w:szCs w:val="24"/>
        </w:rPr>
        <w:t xml:space="preserve"> mild co</w:t>
      </w:r>
      <w:r w:rsidR="00540780">
        <w:rPr>
          <w:rFonts w:asciiTheme="minorHAnsi" w:hAnsiTheme="minorHAnsi"/>
          <w:color w:val="auto"/>
          <w:szCs w:val="24"/>
        </w:rPr>
        <w:t xml:space="preserve">ncussion.  After </w:t>
      </w:r>
      <w:r w:rsidR="00967C01">
        <w:rPr>
          <w:rFonts w:asciiTheme="minorHAnsi" w:hAnsiTheme="minorHAnsi"/>
          <w:color w:val="auto"/>
          <w:szCs w:val="24"/>
        </w:rPr>
        <w:t xml:space="preserve">this </w:t>
      </w:r>
      <w:r w:rsidR="00540780">
        <w:rPr>
          <w:rFonts w:asciiTheme="minorHAnsi" w:hAnsiTheme="minorHAnsi"/>
          <w:color w:val="auto"/>
          <w:szCs w:val="24"/>
        </w:rPr>
        <w:t xml:space="preserve">second </w:t>
      </w:r>
      <w:r w:rsidR="00967C01">
        <w:rPr>
          <w:rFonts w:asciiTheme="minorHAnsi" w:hAnsiTheme="minorHAnsi"/>
          <w:color w:val="auto"/>
          <w:szCs w:val="24"/>
        </w:rPr>
        <w:t>head trauma</w:t>
      </w:r>
      <w:r w:rsidR="00540780">
        <w:rPr>
          <w:rFonts w:asciiTheme="minorHAnsi" w:hAnsiTheme="minorHAnsi"/>
          <w:color w:val="auto"/>
          <w:szCs w:val="24"/>
        </w:rPr>
        <w:t>,</w:t>
      </w:r>
      <w:r w:rsidR="00967C01">
        <w:rPr>
          <w:rFonts w:asciiTheme="minorHAnsi" w:hAnsiTheme="minorHAnsi"/>
          <w:color w:val="auto"/>
          <w:szCs w:val="24"/>
        </w:rPr>
        <w:t xml:space="preserve"> the CI</w:t>
      </w:r>
      <w:r w:rsidR="00540780">
        <w:rPr>
          <w:rFonts w:asciiTheme="minorHAnsi" w:hAnsiTheme="minorHAnsi"/>
          <w:color w:val="auto"/>
          <w:szCs w:val="24"/>
        </w:rPr>
        <w:t>’s</w:t>
      </w:r>
      <w:r w:rsidR="00F745B9">
        <w:rPr>
          <w:rFonts w:asciiTheme="minorHAnsi" w:hAnsiTheme="minorHAnsi"/>
          <w:color w:val="auto"/>
          <w:szCs w:val="24"/>
        </w:rPr>
        <w:t xml:space="preserve"> headaches be</w:t>
      </w:r>
      <w:r w:rsidR="00540780">
        <w:rPr>
          <w:rFonts w:asciiTheme="minorHAnsi" w:hAnsiTheme="minorHAnsi"/>
          <w:color w:val="auto"/>
          <w:szCs w:val="24"/>
        </w:rPr>
        <w:t xml:space="preserve">came more </w:t>
      </w:r>
      <w:r w:rsidR="00F745B9">
        <w:rPr>
          <w:rFonts w:asciiTheme="minorHAnsi" w:hAnsiTheme="minorHAnsi"/>
          <w:color w:val="auto"/>
          <w:szCs w:val="24"/>
        </w:rPr>
        <w:t>frequen</w:t>
      </w:r>
      <w:r w:rsidR="00540780">
        <w:rPr>
          <w:rFonts w:asciiTheme="minorHAnsi" w:hAnsiTheme="minorHAnsi"/>
          <w:color w:val="auto"/>
          <w:szCs w:val="24"/>
        </w:rPr>
        <w:t>t</w:t>
      </w:r>
      <w:r w:rsidR="00C77DE9">
        <w:rPr>
          <w:rFonts w:asciiTheme="minorHAnsi" w:hAnsiTheme="minorHAnsi"/>
          <w:color w:val="auto"/>
          <w:szCs w:val="24"/>
        </w:rPr>
        <w:t xml:space="preserve">.  </w:t>
      </w:r>
      <w:r w:rsidR="00540780">
        <w:rPr>
          <w:rFonts w:asciiTheme="minorHAnsi" w:hAnsiTheme="minorHAnsi"/>
          <w:color w:val="auto"/>
          <w:szCs w:val="24"/>
        </w:rPr>
        <w:t>In</w:t>
      </w:r>
      <w:r w:rsidR="00222703">
        <w:rPr>
          <w:rFonts w:asciiTheme="minorHAnsi" w:hAnsiTheme="minorHAnsi"/>
          <w:color w:val="auto"/>
          <w:szCs w:val="24"/>
        </w:rPr>
        <w:t xml:space="preserve"> June 2004</w:t>
      </w:r>
      <w:r w:rsidR="00F745B9">
        <w:rPr>
          <w:rFonts w:asciiTheme="minorHAnsi" w:hAnsiTheme="minorHAnsi"/>
          <w:color w:val="auto"/>
          <w:szCs w:val="24"/>
        </w:rPr>
        <w:t xml:space="preserve">, </w:t>
      </w:r>
      <w:r w:rsidR="00222703">
        <w:rPr>
          <w:rFonts w:asciiTheme="minorHAnsi" w:hAnsiTheme="minorHAnsi"/>
          <w:color w:val="auto"/>
          <w:szCs w:val="24"/>
        </w:rPr>
        <w:t>the pain</w:t>
      </w:r>
      <w:r w:rsidR="00F745B9">
        <w:rPr>
          <w:rFonts w:asciiTheme="minorHAnsi" w:hAnsiTheme="minorHAnsi"/>
          <w:color w:val="auto"/>
          <w:szCs w:val="24"/>
        </w:rPr>
        <w:t xml:space="preserve"> was </w:t>
      </w:r>
      <w:r w:rsidR="00540780">
        <w:rPr>
          <w:rFonts w:asciiTheme="minorHAnsi" w:hAnsiTheme="minorHAnsi"/>
          <w:color w:val="auto"/>
          <w:szCs w:val="24"/>
        </w:rPr>
        <w:t xml:space="preserve">nearly </w:t>
      </w:r>
      <w:r w:rsidR="00F745B9">
        <w:rPr>
          <w:rFonts w:asciiTheme="minorHAnsi" w:hAnsiTheme="minorHAnsi"/>
          <w:color w:val="auto"/>
          <w:szCs w:val="24"/>
        </w:rPr>
        <w:t>constant</w:t>
      </w:r>
      <w:r w:rsidR="00540780">
        <w:rPr>
          <w:rFonts w:asciiTheme="minorHAnsi" w:hAnsiTheme="minorHAnsi"/>
          <w:color w:val="auto"/>
          <w:szCs w:val="24"/>
        </w:rPr>
        <w:t xml:space="preserve">, </w:t>
      </w:r>
      <w:r w:rsidR="00F745B9">
        <w:rPr>
          <w:rFonts w:asciiTheme="minorHAnsi" w:hAnsiTheme="minorHAnsi"/>
          <w:color w:val="auto"/>
          <w:szCs w:val="24"/>
        </w:rPr>
        <w:t>with</w:t>
      </w:r>
      <w:r w:rsidR="00222703">
        <w:rPr>
          <w:rFonts w:asciiTheme="minorHAnsi" w:hAnsiTheme="minorHAnsi"/>
          <w:color w:val="auto"/>
          <w:szCs w:val="24"/>
        </w:rPr>
        <w:t xml:space="preserve"> pro</w:t>
      </w:r>
      <w:r w:rsidR="00BF300F">
        <w:rPr>
          <w:rFonts w:asciiTheme="minorHAnsi" w:hAnsiTheme="minorHAnsi"/>
          <w:color w:val="auto"/>
          <w:szCs w:val="24"/>
        </w:rPr>
        <w:t>strating attacks occurring two days per</w:t>
      </w:r>
      <w:r w:rsidR="00222703">
        <w:rPr>
          <w:rFonts w:asciiTheme="minorHAnsi" w:hAnsiTheme="minorHAnsi"/>
          <w:color w:val="auto"/>
          <w:szCs w:val="24"/>
        </w:rPr>
        <w:t xml:space="preserve"> week.  </w:t>
      </w:r>
      <w:r w:rsidR="00FB04B6">
        <w:rPr>
          <w:rFonts w:asciiTheme="minorHAnsi" w:hAnsiTheme="minorHAnsi"/>
          <w:color w:val="auto"/>
          <w:szCs w:val="24"/>
        </w:rPr>
        <w:t xml:space="preserve">During the prostrating headaches the pain was 10/10 and </w:t>
      </w:r>
      <w:r w:rsidR="00FB04B6" w:rsidRPr="001B7C7C">
        <w:rPr>
          <w:rFonts w:asciiTheme="minorHAnsi" w:hAnsiTheme="minorHAnsi"/>
          <w:color w:val="auto"/>
          <w:szCs w:val="24"/>
        </w:rPr>
        <w:t xml:space="preserve">associated </w:t>
      </w:r>
      <w:r w:rsidR="00FB04B6">
        <w:rPr>
          <w:rFonts w:asciiTheme="minorHAnsi" w:hAnsiTheme="minorHAnsi"/>
          <w:color w:val="auto"/>
          <w:szCs w:val="24"/>
        </w:rPr>
        <w:t xml:space="preserve">with nausea, photophobia, and </w:t>
      </w:r>
      <w:proofErr w:type="spellStart"/>
      <w:r w:rsidR="00FB04B6" w:rsidRPr="00FB04B6">
        <w:rPr>
          <w:rFonts w:asciiTheme="minorHAnsi" w:hAnsiTheme="minorHAnsi"/>
          <w:color w:val="auto"/>
          <w:szCs w:val="24"/>
        </w:rPr>
        <w:t>phonophobia</w:t>
      </w:r>
      <w:proofErr w:type="spellEnd"/>
      <w:r w:rsidR="00FB04B6" w:rsidRPr="00FB04B6">
        <w:rPr>
          <w:rFonts w:asciiTheme="minorHAnsi" w:hAnsiTheme="minorHAnsi"/>
          <w:color w:val="auto"/>
          <w:szCs w:val="24"/>
        </w:rPr>
        <w:t>.</w:t>
      </w:r>
      <w:r w:rsidR="00FB04B6" w:rsidRPr="001B7C7C">
        <w:rPr>
          <w:rFonts w:asciiTheme="minorHAnsi" w:hAnsiTheme="minorHAnsi"/>
          <w:color w:val="auto"/>
          <w:szCs w:val="24"/>
        </w:rPr>
        <w:t xml:space="preserve"> </w:t>
      </w:r>
      <w:r w:rsidR="00FB04B6">
        <w:rPr>
          <w:rFonts w:asciiTheme="minorHAnsi" w:hAnsiTheme="minorHAnsi"/>
          <w:color w:val="auto"/>
          <w:szCs w:val="24"/>
        </w:rPr>
        <w:t xml:space="preserve"> </w:t>
      </w:r>
      <w:r w:rsidR="00222703">
        <w:rPr>
          <w:rFonts w:asciiTheme="minorHAnsi" w:hAnsiTheme="minorHAnsi"/>
          <w:color w:val="auto"/>
          <w:szCs w:val="24"/>
        </w:rPr>
        <w:t xml:space="preserve">The headaches were worse with movement and alleviated </w:t>
      </w:r>
      <w:r w:rsidR="004C4AC1">
        <w:rPr>
          <w:rFonts w:asciiTheme="minorHAnsi" w:hAnsiTheme="minorHAnsi"/>
          <w:color w:val="auto"/>
          <w:szCs w:val="24"/>
        </w:rPr>
        <w:t>by</w:t>
      </w:r>
      <w:r w:rsidR="00967C01">
        <w:rPr>
          <w:rFonts w:asciiTheme="minorHAnsi" w:hAnsiTheme="minorHAnsi"/>
          <w:color w:val="auto"/>
          <w:szCs w:val="24"/>
        </w:rPr>
        <w:t xml:space="preserve"> lying down.  </w:t>
      </w:r>
      <w:r w:rsidR="00222703">
        <w:rPr>
          <w:rFonts w:asciiTheme="minorHAnsi" w:hAnsiTheme="minorHAnsi"/>
          <w:color w:val="auto"/>
          <w:szCs w:val="24"/>
        </w:rPr>
        <w:t xml:space="preserve">Due to the severity </w:t>
      </w:r>
      <w:r w:rsidR="00C40544">
        <w:rPr>
          <w:rFonts w:asciiTheme="minorHAnsi" w:hAnsiTheme="minorHAnsi"/>
          <w:color w:val="auto"/>
          <w:szCs w:val="24"/>
        </w:rPr>
        <w:t xml:space="preserve">and frequency </w:t>
      </w:r>
      <w:r w:rsidR="00222703">
        <w:rPr>
          <w:rFonts w:asciiTheme="minorHAnsi" w:hAnsiTheme="minorHAnsi"/>
          <w:color w:val="auto"/>
          <w:szCs w:val="24"/>
        </w:rPr>
        <w:t>of the headaches</w:t>
      </w:r>
      <w:r w:rsidR="00C40544">
        <w:rPr>
          <w:rFonts w:asciiTheme="minorHAnsi" w:hAnsiTheme="minorHAnsi"/>
          <w:color w:val="auto"/>
          <w:szCs w:val="24"/>
        </w:rPr>
        <w:t xml:space="preserve"> the CI underwent an MEB</w:t>
      </w:r>
      <w:r w:rsidR="00F42076">
        <w:rPr>
          <w:rFonts w:asciiTheme="minorHAnsi" w:hAnsiTheme="minorHAnsi"/>
          <w:color w:val="auto"/>
          <w:szCs w:val="24"/>
        </w:rPr>
        <w:t xml:space="preserve"> in June 2004.  At </w:t>
      </w:r>
      <w:r w:rsidR="004C4AC1">
        <w:rPr>
          <w:rFonts w:asciiTheme="minorHAnsi" w:hAnsiTheme="minorHAnsi"/>
          <w:color w:val="auto"/>
          <w:szCs w:val="24"/>
        </w:rPr>
        <w:t>his</w:t>
      </w:r>
      <w:r w:rsidR="00F42076">
        <w:rPr>
          <w:rFonts w:asciiTheme="minorHAnsi" w:hAnsiTheme="minorHAnsi"/>
          <w:color w:val="auto"/>
          <w:szCs w:val="24"/>
        </w:rPr>
        <w:t xml:space="preserve"> MEB </w:t>
      </w:r>
      <w:r w:rsidR="004C4AC1">
        <w:rPr>
          <w:rFonts w:asciiTheme="minorHAnsi" w:hAnsiTheme="minorHAnsi"/>
          <w:color w:val="auto"/>
          <w:szCs w:val="24"/>
        </w:rPr>
        <w:t>evaluation</w:t>
      </w:r>
      <w:r w:rsidR="00F42076">
        <w:rPr>
          <w:rFonts w:asciiTheme="minorHAnsi" w:hAnsiTheme="minorHAnsi"/>
          <w:color w:val="auto"/>
          <w:szCs w:val="24"/>
        </w:rPr>
        <w:t xml:space="preserve"> five months prior to separation</w:t>
      </w:r>
      <w:r w:rsidR="004C4AC1">
        <w:rPr>
          <w:rFonts w:asciiTheme="minorHAnsi" w:hAnsiTheme="minorHAnsi"/>
          <w:color w:val="auto"/>
          <w:szCs w:val="24"/>
        </w:rPr>
        <w:t xml:space="preserve"> his</w:t>
      </w:r>
      <w:r w:rsidR="00F42076">
        <w:rPr>
          <w:rFonts w:asciiTheme="minorHAnsi" w:hAnsiTheme="minorHAnsi"/>
          <w:color w:val="auto"/>
          <w:szCs w:val="24"/>
        </w:rPr>
        <w:t xml:space="preserve"> </w:t>
      </w:r>
      <w:r w:rsidR="00967C01">
        <w:rPr>
          <w:rFonts w:asciiTheme="minorHAnsi" w:hAnsiTheme="minorHAnsi"/>
          <w:color w:val="auto"/>
          <w:szCs w:val="24"/>
        </w:rPr>
        <w:t>neurological exam was normal</w:t>
      </w:r>
      <w:r w:rsidR="00E73024">
        <w:rPr>
          <w:rFonts w:asciiTheme="minorHAnsi" w:hAnsiTheme="minorHAnsi"/>
          <w:color w:val="auto"/>
          <w:szCs w:val="24"/>
        </w:rPr>
        <w:t xml:space="preserve">.  </w:t>
      </w:r>
      <w:r w:rsidR="00E41CDD">
        <w:rPr>
          <w:rFonts w:asciiTheme="minorHAnsi" w:hAnsiTheme="minorHAnsi"/>
          <w:color w:val="auto"/>
          <w:szCs w:val="24"/>
        </w:rPr>
        <w:t>There were no</w:t>
      </w:r>
      <w:r w:rsidR="00967C01">
        <w:rPr>
          <w:rFonts w:asciiTheme="minorHAnsi" w:hAnsiTheme="minorHAnsi"/>
          <w:color w:val="auto"/>
          <w:szCs w:val="24"/>
        </w:rPr>
        <w:t xml:space="preserve"> </w:t>
      </w:r>
      <w:r w:rsidR="004C4AC1">
        <w:rPr>
          <w:rFonts w:asciiTheme="minorHAnsi" w:hAnsiTheme="minorHAnsi"/>
          <w:color w:val="auto"/>
          <w:szCs w:val="24"/>
        </w:rPr>
        <w:t>abnormal</w:t>
      </w:r>
      <w:r w:rsidR="00967C01">
        <w:rPr>
          <w:rFonts w:asciiTheme="minorHAnsi" w:hAnsiTheme="minorHAnsi"/>
          <w:color w:val="auto"/>
          <w:szCs w:val="24"/>
        </w:rPr>
        <w:t xml:space="preserve"> reflexes or </w:t>
      </w:r>
      <w:proofErr w:type="spellStart"/>
      <w:r w:rsidR="00967C01">
        <w:rPr>
          <w:rFonts w:asciiTheme="minorHAnsi" w:hAnsiTheme="minorHAnsi"/>
          <w:color w:val="auto"/>
          <w:szCs w:val="24"/>
        </w:rPr>
        <w:t>cerebellar</w:t>
      </w:r>
      <w:proofErr w:type="spellEnd"/>
      <w:r w:rsidR="00967C01">
        <w:rPr>
          <w:rFonts w:asciiTheme="minorHAnsi" w:hAnsiTheme="minorHAnsi"/>
          <w:color w:val="auto"/>
          <w:szCs w:val="24"/>
        </w:rPr>
        <w:t xml:space="preserve"> abnormalities.</w:t>
      </w:r>
      <w:r w:rsidR="003B3EB3">
        <w:rPr>
          <w:rFonts w:asciiTheme="minorHAnsi" w:hAnsiTheme="minorHAnsi"/>
          <w:color w:val="auto"/>
          <w:szCs w:val="24"/>
        </w:rPr>
        <w:t xml:space="preserve"> </w:t>
      </w:r>
      <w:r w:rsidR="004C4AC1">
        <w:rPr>
          <w:rFonts w:asciiTheme="minorHAnsi" w:hAnsiTheme="minorHAnsi"/>
          <w:color w:val="auto"/>
          <w:szCs w:val="24"/>
        </w:rPr>
        <w:t>M</w:t>
      </w:r>
      <w:r w:rsidR="00F42076">
        <w:rPr>
          <w:rFonts w:asciiTheme="minorHAnsi" w:hAnsiTheme="minorHAnsi"/>
          <w:color w:val="auto"/>
          <w:szCs w:val="24"/>
        </w:rPr>
        <w:t>otor strength was</w:t>
      </w:r>
      <w:r w:rsidR="00967C01">
        <w:rPr>
          <w:rFonts w:asciiTheme="minorHAnsi" w:hAnsiTheme="minorHAnsi"/>
          <w:color w:val="auto"/>
          <w:szCs w:val="24"/>
        </w:rPr>
        <w:t xml:space="preserve"> normal</w:t>
      </w:r>
      <w:r w:rsidR="004C4AC1">
        <w:rPr>
          <w:rFonts w:asciiTheme="minorHAnsi" w:hAnsiTheme="minorHAnsi"/>
          <w:color w:val="auto"/>
          <w:szCs w:val="24"/>
        </w:rPr>
        <w:t xml:space="preserve">, gait was normal, and </w:t>
      </w:r>
      <w:r w:rsidR="00F42076">
        <w:rPr>
          <w:rFonts w:asciiTheme="minorHAnsi" w:hAnsiTheme="minorHAnsi"/>
          <w:color w:val="auto"/>
          <w:szCs w:val="24"/>
        </w:rPr>
        <w:t>sensation was intact</w:t>
      </w:r>
      <w:r w:rsidR="00967C01">
        <w:rPr>
          <w:rFonts w:asciiTheme="minorHAnsi" w:hAnsiTheme="minorHAnsi"/>
          <w:color w:val="auto"/>
          <w:szCs w:val="24"/>
        </w:rPr>
        <w:t xml:space="preserve"> </w:t>
      </w:r>
      <w:r w:rsidR="004C4AC1">
        <w:rPr>
          <w:rFonts w:asciiTheme="minorHAnsi" w:hAnsiTheme="minorHAnsi"/>
          <w:color w:val="auto"/>
          <w:szCs w:val="24"/>
        </w:rPr>
        <w:t xml:space="preserve">in all extremities.  </w:t>
      </w:r>
      <w:r w:rsidR="00E41CDD">
        <w:rPr>
          <w:rFonts w:asciiTheme="minorHAnsi" w:hAnsiTheme="minorHAnsi"/>
          <w:color w:val="auto"/>
          <w:szCs w:val="24"/>
        </w:rPr>
        <w:t>A m</w:t>
      </w:r>
      <w:r w:rsidR="00E73024">
        <w:rPr>
          <w:rFonts w:asciiTheme="minorHAnsi" w:hAnsiTheme="minorHAnsi"/>
          <w:color w:val="auto"/>
          <w:szCs w:val="24"/>
        </w:rPr>
        <w:t xml:space="preserve">agnetic </w:t>
      </w:r>
      <w:r w:rsidR="00E41CDD">
        <w:rPr>
          <w:rFonts w:asciiTheme="minorHAnsi" w:hAnsiTheme="minorHAnsi"/>
          <w:color w:val="auto"/>
          <w:szCs w:val="24"/>
        </w:rPr>
        <w:t xml:space="preserve">resonance imaging </w:t>
      </w:r>
      <w:r w:rsidR="00E73024">
        <w:rPr>
          <w:rFonts w:asciiTheme="minorHAnsi" w:hAnsiTheme="minorHAnsi"/>
          <w:color w:val="auto"/>
          <w:szCs w:val="24"/>
        </w:rPr>
        <w:t>(</w:t>
      </w:r>
      <w:r w:rsidR="003068FF">
        <w:rPr>
          <w:rFonts w:asciiTheme="minorHAnsi" w:hAnsiTheme="minorHAnsi"/>
          <w:color w:val="auto"/>
          <w:szCs w:val="24"/>
        </w:rPr>
        <w:t>MRI</w:t>
      </w:r>
      <w:r w:rsidR="00E73024">
        <w:rPr>
          <w:rFonts w:asciiTheme="minorHAnsi" w:hAnsiTheme="minorHAnsi"/>
          <w:color w:val="auto"/>
          <w:szCs w:val="24"/>
        </w:rPr>
        <w:t>)</w:t>
      </w:r>
      <w:r w:rsidR="003068FF">
        <w:rPr>
          <w:rFonts w:asciiTheme="minorHAnsi" w:hAnsiTheme="minorHAnsi"/>
          <w:color w:val="auto"/>
          <w:szCs w:val="24"/>
        </w:rPr>
        <w:t xml:space="preserve"> in August 2004 was normal.</w:t>
      </w:r>
      <w:r w:rsidR="00380918">
        <w:rPr>
          <w:rFonts w:asciiTheme="minorHAnsi" w:hAnsiTheme="minorHAnsi"/>
          <w:color w:val="auto"/>
          <w:szCs w:val="24"/>
        </w:rPr>
        <w:t xml:space="preserve">  The CI’s commander reported that due to the headaches</w:t>
      </w:r>
      <w:r w:rsidR="00E73024">
        <w:rPr>
          <w:rFonts w:asciiTheme="minorHAnsi" w:hAnsiTheme="minorHAnsi"/>
          <w:color w:val="auto"/>
          <w:szCs w:val="24"/>
        </w:rPr>
        <w:t>,</w:t>
      </w:r>
      <w:r w:rsidR="00380918">
        <w:rPr>
          <w:rFonts w:asciiTheme="minorHAnsi" w:hAnsiTheme="minorHAnsi"/>
          <w:color w:val="auto"/>
          <w:szCs w:val="24"/>
        </w:rPr>
        <w:t xml:space="preserve"> the CI could no longer work in his MOS</w:t>
      </w:r>
      <w:r w:rsidR="00C879BD">
        <w:rPr>
          <w:rFonts w:asciiTheme="minorHAnsi" w:hAnsiTheme="minorHAnsi"/>
          <w:color w:val="auto"/>
          <w:szCs w:val="24"/>
        </w:rPr>
        <w:t>.</w:t>
      </w:r>
    </w:p>
    <w:p w:rsidR="003B3EB3" w:rsidRDefault="003B3EB3" w:rsidP="00A05B85">
      <w:pPr>
        <w:spacing w:line="240" w:lineRule="exact"/>
        <w:jc w:val="both"/>
        <w:rPr>
          <w:rFonts w:asciiTheme="minorHAnsi" w:hAnsiTheme="minorHAnsi"/>
          <w:color w:val="auto"/>
          <w:szCs w:val="24"/>
        </w:rPr>
      </w:pPr>
    </w:p>
    <w:p w:rsidR="003B3EB3" w:rsidRPr="00A05B85" w:rsidRDefault="003B3EB3" w:rsidP="00A05B85">
      <w:pPr>
        <w:spacing w:line="240" w:lineRule="exact"/>
        <w:jc w:val="both"/>
        <w:rPr>
          <w:rFonts w:asciiTheme="minorHAnsi" w:hAnsiTheme="minorHAnsi"/>
          <w:color w:val="auto"/>
          <w:szCs w:val="24"/>
        </w:rPr>
      </w:pPr>
      <w:r>
        <w:rPr>
          <w:rFonts w:asciiTheme="minorHAnsi" w:hAnsiTheme="minorHAnsi"/>
          <w:color w:val="auto"/>
          <w:szCs w:val="24"/>
        </w:rPr>
        <w:t xml:space="preserve">At the VA </w:t>
      </w:r>
      <w:r w:rsidR="00E41CDD">
        <w:rPr>
          <w:rFonts w:asciiTheme="minorHAnsi" w:hAnsiTheme="minorHAnsi"/>
          <w:color w:val="auto"/>
          <w:szCs w:val="24"/>
        </w:rPr>
        <w:t xml:space="preserve">compensation and pension </w:t>
      </w:r>
      <w:r>
        <w:rPr>
          <w:rFonts w:asciiTheme="minorHAnsi" w:hAnsiTheme="minorHAnsi"/>
          <w:color w:val="auto"/>
          <w:szCs w:val="24"/>
        </w:rPr>
        <w:t xml:space="preserve">(C&amp;P) exam two months prior to separation the CI complained of a </w:t>
      </w:r>
      <w:r w:rsidRPr="003B3EB3">
        <w:rPr>
          <w:rFonts w:asciiTheme="minorHAnsi" w:hAnsiTheme="minorHAnsi"/>
          <w:color w:val="auto"/>
          <w:szCs w:val="24"/>
        </w:rPr>
        <w:t>constant, throbbing headac</w:t>
      </w:r>
      <w:r w:rsidR="00E912AF">
        <w:rPr>
          <w:rFonts w:asciiTheme="minorHAnsi" w:hAnsiTheme="minorHAnsi"/>
          <w:color w:val="auto"/>
          <w:szCs w:val="24"/>
        </w:rPr>
        <w:t>he</w:t>
      </w:r>
      <w:r w:rsidRPr="003B3EB3">
        <w:rPr>
          <w:rFonts w:asciiTheme="minorHAnsi" w:hAnsiTheme="minorHAnsi"/>
          <w:color w:val="auto"/>
          <w:szCs w:val="24"/>
        </w:rPr>
        <w:t xml:space="preserve"> during the day while working</w:t>
      </w:r>
      <w:r w:rsidR="00E912AF">
        <w:rPr>
          <w:rFonts w:asciiTheme="minorHAnsi" w:hAnsiTheme="minorHAnsi"/>
          <w:color w:val="auto"/>
          <w:szCs w:val="24"/>
        </w:rPr>
        <w:t>.  He also had</w:t>
      </w:r>
      <w:r w:rsidRPr="003B3EB3">
        <w:rPr>
          <w:rFonts w:asciiTheme="minorHAnsi" w:hAnsiTheme="minorHAnsi"/>
          <w:color w:val="auto"/>
          <w:szCs w:val="24"/>
        </w:rPr>
        <w:t xml:space="preserve"> pain in </w:t>
      </w:r>
      <w:r w:rsidR="00E912AF">
        <w:rPr>
          <w:rFonts w:asciiTheme="minorHAnsi" w:hAnsiTheme="minorHAnsi"/>
          <w:color w:val="auto"/>
          <w:szCs w:val="24"/>
        </w:rPr>
        <w:t xml:space="preserve">his </w:t>
      </w:r>
      <w:r w:rsidR="00E73024">
        <w:rPr>
          <w:rFonts w:asciiTheme="minorHAnsi" w:hAnsiTheme="minorHAnsi"/>
          <w:color w:val="auto"/>
          <w:szCs w:val="24"/>
        </w:rPr>
        <w:t>eyes</w:t>
      </w:r>
      <w:r w:rsidR="00E912AF">
        <w:rPr>
          <w:rFonts w:asciiTheme="minorHAnsi" w:hAnsiTheme="minorHAnsi"/>
          <w:color w:val="auto"/>
          <w:szCs w:val="24"/>
        </w:rPr>
        <w:t xml:space="preserve">.  The </w:t>
      </w:r>
      <w:r w:rsidR="00E73024">
        <w:rPr>
          <w:rFonts w:asciiTheme="minorHAnsi" w:hAnsiTheme="minorHAnsi"/>
          <w:color w:val="auto"/>
          <w:szCs w:val="24"/>
        </w:rPr>
        <w:t xml:space="preserve">head pain was </w:t>
      </w:r>
      <w:r w:rsidR="003B28EC">
        <w:rPr>
          <w:rFonts w:asciiTheme="minorHAnsi" w:hAnsiTheme="minorHAnsi"/>
          <w:color w:val="auto"/>
          <w:szCs w:val="24"/>
        </w:rPr>
        <w:t xml:space="preserve">not present </w:t>
      </w:r>
      <w:r>
        <w:rPr>
          <w:rFonts w:asciiTheme="minorHAnsi" w:hAnsiTheme="minorHAnsi"/>
          <w:color w:val="auto"/>
          <w:szCs w:val="24"/>
        </w:rPr>
        <w:t>upon awakening</w:t>
      </w:r>
      <w:r w:rsidR="00E912AF">
        <w:rPr>
          <w:rFonts w:asciiTheme="minorHAnsi" w:hAnsiTheme="minorHAnsi"/>
          <w:color w:val="auto"/>
          <w:szCs w:val="24"/>
        </w:rPr>
        <w:t xml:space="preserve">, </w:t>
      </w:r>
      <w:r w:rsidR="003B28EC">
        <w:rPr>
          <w:rFonts w:asciiTheme="minorHAnsi" w:hAnsiTheme="minorHAnsi"/>
          <w:color w:val="auto"/>
          <w:szCs w:val="24"/>
        </w:rPr>
        <w:t>but began when he started working</w:t>
      </w:r>
      <w:r w:rsidR="00E73024">
        <w:rPr>
          <w:rFonts w:asciiTheme="minorHAnsi" w:hAnsiTheme="minorHAnsi"/>
          <w:color w:val="auto"/>
          <w:szCs w:val="24"/>
        </w:rPr>
        <w:t xml:space="preserve">.  It was </w:t>
      </w:r>
      <w:r>
        <w:rPr>
          <w:rFonts w:asciiTheme="minorHAnsi" w:hAnsiTheme="minorHAnsi"/>
          <w:color w:val="auto"/>
          <w:szCs w:val="24"/>
        </w:rPr>
        <w:t>relieved by rest</w:t>
      </w:r>
      <w:r w:rsidR="00E912AF">
        <w:rPr>
          <w:rFonts w:asciiTheme="minorHAnsi" w:hAnsiTheme="minorHAnsi"/>
          <w:color w:val="auto"/>
          <w:szCs w:val="24"/>
        </w:rPr>
        <w:t xml:space="preserve"> and medication</w:t>
      </w:r>
      <w:r>
        <w:rPr>
          <w:rFonts w:asciiTheme="minorHAnsi" w:hAnsiTheme="minorHAnsi"/>
          <w:color w:val="auto"/>
          <w:szCs w:val="24"/>
        </w:rPr>
        <w:t xml:space="preserve">.  </w:t>
      </w:r>
      <w:r w:rsidR="003B28EC">
        <w:rPr>
          <w:rFonts w:asciiTheme="minorHAnsi" w:hAnsiTheme="minorHAnsi"/>
          <w:color w:val="auto"/>
          <w:szCs w:val="24"/>
        </w:rPr>
        <w:t>The CI denied any history of seizure</w:t>
      </w:r>
      <w:r w:rsidR="00D61E40">
        <w:rPr>
          <w:rFonts w:asciiTheme="minorHAnsi" w:hAnsiTheme="minorHAnsi"/>
          <w:color w:val="auto"/>
          <w:szCs w:val="24"/>
        </w:rPr>
        <w:t>s</w:t>
      </w:r>
      <w:r w:rsidR="00967C01">
        <w:rPr>
          <w:rFonts w:asciiTheme="minorHAnsi" w:hAnsiTheme="minorHAnsi"/>
          <w:color w:val="auto"/>
          <w:szCs w:val="24"/>
        </w:rPr>
        <w:t>.</w:t>
      </w:r>
      <w:r w:rsidR="00D61E40">
        <w:rPr>
          <w:rFonts w:asciiTheme="minorHAnsi" w:hAnsiTheme="minorHAnsi"/>
          <w:color w:val="auto"/>
          <w:szCs w:val="24"/>
        </w:rPr>
        <w:t xml:space="preserve"> </w:t>
      </w:r>
      <w:r w:rsidR="00967C01">
        <w:rPr>
          <w:rFonts w:asciiTheme="minorHAnsi" w:hAnsiTheme="minorHAnsi"/>
          <w:color w:val="auto"/>
          <w:szCs w:val="24"/>
        </w:rPr>
        <w:t xml:space="preserve"> </w:t>
      </w:r>
      <w:r w:rsidR="00E912AF">
        <w:rPr>
          <w:rFonts w:asciiTheme="minorHAnsi" w:hAnsiTheme="minorHAnsi"/>
          <w:color w:val="auto"/>
          <w:szCs w:val="24"/>
        </w:rPr>
        <w:t xml:space="preserve">On </w:t>
      </w:r>
      <w:r w:rsidR="00E912AF" w:rsidRPr="00A05B85">
        <w:rPr>
          <w:rFonts w:asciiTheme="minorHAnsi" w:hAnsiTheme="minorHAnsi"/>
          <w:color w:val="auto"/>
          <w:szCs w:val="24"/>
        </w:rPr>
        <w:t xml:space="preserve">exam the CI had </w:t>
      </w:r>
      <w:r w:rsidR="00E73024" w:rsidRPr="00A05B85">
        <w:rPr>
          <w:rFonts w:asciiTheme="minorHAnsi" w:hAnsiTheme="minorHAnsi"/>
          <w:color w:val="auto"/>
          <w:szCs w:val="24"/>
        </w:rPr>
        <w:t>normal</w:t>
      </w:r>
      <w:r w:rsidR="00E912AF" w:rsidRPr="00A05B85">
        <w:rPr>
          <w:rFonts w:asciiTheme="minorHAnsi" w:hAnsiTheme="minorHAnsi"/>
          <w:color w:val="auto"/>
          <w:szCs w:val="24"/>
        </w:rPr>
        <w:t xml:space="preserve"> toe/</w:t>
      </w:r>
      <w:r w:rsidRPr="00A05B85">
        <w:rPr>
          <w:rFonts w:asciiTheme="minorHAnsi" w:hAnsiTheme="minorHAnsi"/>
          <w:color w:val="auto"/>
          <w:szCs w:val="24"/>
        </w:rPr>
        <w:t>heel walk</w:t>
      </w:r>
      <w:r w:rsidR="00E73024" w:rsidRPr="00A05B85">
        <w:rPr>
          <w:rFonts w:asciiTheme="minorHAnsi" w:hAnsiTheme="minorHAnsi"/>
          <w:color w:val="auto"/>
          <w:szCs w:val="24"/>
        </w:rPr>
        <w:t>,</w:t>
      </w:r>
      <w:r w:rsidRPr="00A05B85">
        <w:rPr>
          <w:rFonts w:asciiTheme="minorHAnsi" w:hAnsiTheme="minorHAnsi"/>
          <w:color w:val="auto"/>
          <w:szCs w:val="24"/>
        </w:rPr>
        <w:t xml:space="preserve"> and was able to stand on one foot bilaterally.  </w:t>
      </w:r>
      <w:r w:rsidR="004B6DE4" w:rsidRPr="00A05B85">
        <w:rPr>
          <w:rFonts w:asciiTheme="minorHAnsi" w:hAnsiTheme="minorHAnsi"/>
          <w:color w:val="auto"/>
          <w:szCs w:val="24"/>
        </w:rPr>
        <w:t>Neurological</w:t>
      </w:r>
      <w:r w:rsidR="00E73024" w:rsidRPr="00A05B85">
        <w:rPr>
          <w:rFonts w:asciiTheme="minorHAnsi" w:hAnsiTheme="minorHAnsi"/>
          <w:color w:val="auto"/>
          <w:szCs w:val="24"/>
        </w:rPr>
        <w:t xml:space="preserve"> exam was normal</w:t>
      </w:r>
      <w:r w:rsidRPr="00A05B85">
        <w:rPr>
          <w:rFonts w:asciiTheme="minorHAnsi" w:hAnsiTheme="minorHAnsi"/>
          <w:color w:val="auto"/>
          <w:szCs w:val="24"/>
        </w:rPr>
        <w:t xml:space="preserve">.  </w:t>
      </w:r>
      <w:r w:rsidR="00E41CDD">
        <w:rPr>
          <w:rFonts w:asciiTheme="minorHAnsi" w:hAnsiTheme="minorHAnsi"/>
          <w:color w:val="auto"/>
          <w:szCs w:val="24"/>
        </w:rPr>
        <w:t>A p</w:t>
      </w:r>
      <w:r w:rsidR="00E46B19" w:rsidRPr="00A05B85">
        <w:rPr>
          <w:rFonts w:asciiTheme="minorHAnsi" w:hAnsiTheme="minorHAnsi"/>
          <w:color w:val="auto"/>
          <w:szCs w:val="24"/>
        </w:rPr>
        <w:t>sychological exam revealed</w:t>
      </w:r>
      <w:r w:rsidR="003B28EC" w:rsidRPr="00A05B85">
        <w:rPr>
          <w:rFonts w:asciiTheme="minorHAnsi" w:hAnsiTheme="minorHAnsi"/>
          <w:color w:val="auto"/>
          <w:szCs w:val="24"/>
        </w:rPr>
        <w:t xml:space="preserve"> appropriate </w:t>
      </w:r>
      <w:r w:rsidR="00E46B19" w:rsidRPr="00A05B85">
        <w:rPr>
          <w:rFonts w:asciiTheme="minorHAnsi" w:hAnsiTheme="minorHAnsi"/>
          <w:color w:val="auto"/>
          <w:szCs w:val="24"/>
        </w:rPr>
        <w:t xml:space="preserve">comprehension, response and reaction.  </w:t>
      </w:r>
      <w:r w:rsidR="00E73024" w:rsidRPr="00A05B85">
        <w:rPr>
          <w:rFonts w:asciiTheme="minorHAnsi" w:hAnsiTheme="minorHAnsi"/>
          <w:color w:val="auto"/>
          <w:szCs w:val="24"/>
        </w:rPr>
        <w:t>He was seen again on 14 October 2004</w:t>
      </w:r>
      <w:r w:rsidR="00E41CDD">
        <w:rPr>
          <w:rFonts w:asciiTheme="minorHAnsi" w:hAnsiTheme="minorHAnsi"/>
          <w:color w:val="auto"/>
          <w:szCs w:val="24"/>
        </w:rPr>
        <w:t xml:space="preserve">, </w:t>
      </w:r>
      <w:r w:rsidR="00E46B19" w:rsidRPr="00A05B85">
        <w:rPr>
          <w:rFonts w:asciiTheme="minorHAnsi" w:hAnsiTheme="minorHAnsi"/>
          <w:color w:val="auto"/>
          <w:szCs w:val="24"/>
        </w:rPr>
        <w:t>one month prior to separation</w:t>
      </w:r>
      <w:r w:rsidR="00E73024" w:rsidRPr="00A05B85">
        <w:rPr>
          <w:rFonts w:asciiTheme="minorHAnsi" w:hAnsiTheme="minorHAnsi"/>
          <w:color w:val="auto"/>
          <w:szCs w:val="24"/>
        </w:rPr>
        <w:t>.  T</w:t>
      </w:r>
      <w:r w:rsidR="00E46B19" w:rsidRPr="00A05B85">
        <w:rPr>
          <w:rFonts w:asciiTheme="minorHAnsi" w:hAnsiTheme="minorHAnsi"/>
          <w:color w:val="auto"/>
          <w:szCs w:val="24"/>
        </w:rPr>
        <w:t>he ex</w:t>
      </w:r>
      <w:r w:rsidR="00E73024" w:rsidRPr="00A05B85">
        <w:rPr>
          <w:rFonts w:asciiTheme="minorHAnsi" w:hAnsiTheme="minorHAnsi"/>
          <w:color w:val="auto"/>
          <w:szCs w:val="24"/>
        </w:rPr>
        <w:t xml:space="preserve">aminer reported </w:t>
      </w:r>
      <w:r w:rsidR="00E46B19" w:rsidRPr="00A05B85">
        <w:rPr>
          <w:rFonts w:asciiTheme="minorHAnsi" w:hAnsiTheme="minorHAnsi"/>
          <w:color w:val="auto"/>
          <w:szCs w:val="24"/>
        </w:rPr>
        <w:t>no impairment of thought processes or communication</w:t>
      </w:r>
      <w:r w:rsidR="00E73024" w:rsidRPr="00A05B85">
        <w:rPr>
          <w:rFonts w:asciiTheme="minorHAnsi" w:hAnsiTheme="minorHAnsi"/>
          <w:color w:val="auto"/>
          <w:szCs w:val="24"/>
        </w:rPr>
        <w:t>, and no memory loss</w:t>
      </w:r>
      <w:r w:rsidR="00E46B19" w:rsidRPr="00A05B85">
        <w:rPr>
          <w:rFonts w:asciiTheme="minorHAnsi" w:hAnsiTheme="minorHAnsi"/>
          <w:color w:val="auto"/>
          <w:szCs w:val="24"/>
        </w:rPr>
        <w:t>.</w:t>
      </w:r>
      <w:r w:rsidR="00BF300F" w:rsidRPr="00A05B85">
        <w:rPr>
          <w:rFonts w:asciiTheme="minorHAnsi" w:hAnsiTheme="minorHAnsi"/>
          <w:color w:val="auto"/>
          <w:szCs w:val="24"/>
        </w:rPr>
        <w:t xml:space="preserve">  In conclusion, t</w:t>
      </w:r>
      <w:r w:rsidR="00E73024" w:rsidRPr="00A05B85">
        <w:rPr>
          <w:color w:val="auto"/>
        </w:rPr>
        <w:t>he examiner stated</w:t>
      </w:r>
      <w:r w:rsidR="00E41CDD">
        <w:rPr>
          <w:color w:val="auto"/>
        </w:rPr>
        <w:t>,</w:t>
      </w:r>
      <w:r w:rsidR="00BF300F" w:rsidRPr="00A05B85">
        <w:rPr>
          <w:color w:val="auto"/>
        </w:rPr>
        <w:t xml:space="preserve"> “posttraumatic brain disorder seems to be resolving well</w:t>
      </w:r>
      <w:r w:rsidR="00E73024" w:rsidRPr="00A05B85">
        <w:rPr>
          <w:color w:val="auto"/>
        </w:rPr>
        <w:t>.”</w:t>
      </w:r>
    </w:p>
    <w:p w:rsidR="00C77DE9" w:rsidRPr="00A05B85" w:rsidRDefault="00C77DE9" w:rsidP="00A05B85">
      <w:pPr>
        <w:spacing w:line="240" w:lineRule="exact"/>
        <w:jc w:val="both"/>
        <w:rPr>
          <w:rFonts w:asciiTheme="minorHAnsi" w:hAnsiTheme="minorHAnsi"/>
          <w:color w:val="auto"/>
          <w:szCs w:val="24"/>
        </w:rPr>
      </w:pPr>
    </w:p>
    <w:p w:rsidR="00A05B85" w:rsidRPr="00A05B85" w:rsidRDefault="002C2558" w:rsidP="00A05B85">
      <w:pPr>
        <w:autoSpaceDE w:val="0"/>
        <w:autoSpaceDN w:val="0"/>
        <w:adjustRightInd w:val="0"/>
        <w:spacing w:line="240" w:lineRule="exact"/>
        <w:jc w:val="both"/>
        <w:rPr>
          <w:rFonts w:cs="Calibri"/>
          <w:color w:val="auto"/>
          <w:szCs w:val="24"/>
        </w:rPr>
      </w:pPr>
      <w:r w:rsidRPr="00A05B85">
        <w:rPr>
          <w:rFonts w:cs="Calibri"/>
          <w:color w:val="auto"/>
          <w:szCs w:val="24"/>
        </w:rPr>
        <w:t xml:space="preserve">The VA and the PEB used similar codes to rate the posttraumatic headaches and both rated the disability at 10%.  According to </w:t>
      </w:r>
      <w:r w:rsidR="00A05B85">
        <w:rPr>
          <w:rFonts w:asciiTheme="minorHAnsi" w:eastAsiaTheme="minorHAnsi" w:hAnsiTheme="minorHAnsi"/>
          <w:color w:val="auto"/>
          <w:szCs w:val="24"/>
        </w:rPr>
        <w:t>§4.124a</w:t>
      </w:r>
      <w:r w:rsidR="00A05B85" w:rsidRPr="00A05B85">
        <w:rPr>
          <w:rFonts w:cs="Calibri"/>
          <w:color w:val="auto"/>
          <w:szCs w:val="24"/>
        </w:rPr>
        <w:t xml:space="preserve"> of </w:t>
      </w:r>
      <w:r w:rsidRPr="00A05B85">
        <w:rPr>
          <w:rFonts w:cs="Calibri"/>
          <w:color w:val="auto"/>
          <w:szCs w:val="24"/>
        </w:rPr>
        <w:t>the 2004 VASRD</w:t>
      </w:r>
      <w:r w:rsidR="00E41CDD">
        <w:rPr>
          <w:rFonts w:cs="Calibri"/>
          <w:color w:val="auto"/>
          <w:szCs w:val="24"/>
        </w:rPr>
        <w:t>,</w:t>
      </w:r>
      <w:r w:rsidRPr="00A05B85">
        <w:rPr>
          <w:rFonts w:cs="Calibri"/>
          <w:color w:val="auto"/>
          <w:szCs w:val="24"/>
        </w:rPr>
        <w:t xml:space="preserve"> </w:t>
      </w:r>
      <w:r w:rsidR="00E41CDD">
        <w:rPr>
          <w:rFonts w:cs="Calibri"/>
          <w:color w:val="auto"/>
          <w:szCs w:val="24"/>
        </w:rPr>
        <w:t>“p</w:t>
      </w:r>
      <w:r w:rsidR="00A05B85" w:rsidRPr="00A05B85">
        <w:rPr>
          <w:rFonts w:cs="Calibri"/>
          <w:color w:val="auto"/>
          <w:szCs w:val="24"/>
        </w:rPr>
        <w:t>urely subjective complaints such as headache, dizziness, insomnia, etc., recognized as symptomatic of brain trauma will be rated 10 percent and no more under diagnostic code 9304.  This 10 percent rating will not be combined with any other rating for a disability due to brain trauma.</w:t>
      </w:r>
      <w:r w:rsidR="00E41CDD">
        <w:rPr>
          <w:rFonts w:cs="Calibri"/>
          <w:color w:val="auto"/>
          <w:szCs w:val="24"/>
        </w:rPr>
        <w:t xml:space="preserve"> </w:t>
      </w:r>
      <w:r w:rsidR="00A05B85" w:rsidRPr="00A05B85">
        <w:rPr>
          <w:rFonts w:cs="Calibri"/>
          <w:color w:val="auto"/>
          <w:szCs w:val="24"/>
        </w:rPr>
        <w:t xml:space="preserve"> Ratings in excess of 10 percent for brain disease due to trauma under diagnostic code 9304 are not assignable in the absence of a diagnosis of multi-infarct dementia associated with brain trauma.</w:t>
      </w:r>
      <w:r w:rsidR="00A05B85">
        <w:rPr>
          <w:rFonts w:cs="Calibri"/>
          <w:color w:val="auto"/>
          <w:szCs w:val="24"/>
        </w:rPr>
        <w:t>”</w:t>
      </w:r>
    </w:p>
    <w:p w:rsidR="00A05B85" w:rsidRPr="00A05B85" w:rsidRDefault="00A05B85" w:rsidP="00A05B85">
      <w:pPr>
        <w:spacing w:line="240" w:lineRule="exact"/>
        <w:jc w:val="both"/>
        <w:rPr>
          <w:rFonts w:cs="Calibri"/>
          <w:color w:val="auto"/>
          <w:szCs w:val="24"/>
        </w:rPr>
      </w:pPr>
    </w:p>
    <w:p w:rsidR="00C77DE9" w:rsidRPr="00A05B85" w:rsidRDefault="002C2558" w:rsidP="00A05B85">
      <w:pPr>
        <w:spacing w:line="240" w:lineRule="exact"/>
        <w:jc w:val="both"/>
        <w:rPr>
          <w:rFonts w:cs="Calibri"/>
          <w:color w:val="auto"/>
          <w:szCs w:val="24"/>
        </w:rPr>
      </w:pPr>
      <w:r w:rsidRPr="00A05B85">
        <w:rPr>
          <w:rFonts w:cs="Calibri"/>
          <w:color w:val="auto"/>
          <w:szCs w:val="24"/>
        </w:rPr>
        <w:t xml:space="preserve">The CI clearly had subjective </w:t>
      </w:r>
      <w:r w:rsidR="00C879BD">
        <w:rPr>
          <w:rFonts w:cs="Calibri"/>
          <w:color w:val="auto"/>
          <w:szCs w:val="24"/>
        </w:rPr>
        <w:t>complaints (head pain, eye pain)</w:t>
      </w:r>
      <w:r w:rsidRPr="00A05B85">
        <w:rPr>
          <w:rFonts w:cs="Calibri"/>
          <w:color w:val="auto"/>
          <w:szCs w:val="24"/>
        </w:rPr>
        <w:t xml:space="preserve"> </w:t>
      </w:r>
      <w:r w:rsidR="001F35B3" w:rsidRPr="00A05B85">
        <w:rPr>
          <w:rFonts w:cs="Calibri"/>
          <w:color w:val="auto"/>
          <w:szCs w:val="24"/>
        </w:rPr>
        <w:t xml:space="preserve">at the time of separation.  </w:t>
      </w:r>
      <w:r w:rsidR="00C879BD">
        <w:rPr>
          <w:rFonts w:cs="Calibri"/>
          <w:color w:val="auto"/>
          <w:szCs w:val="24"/>
        </w:rPr>
        <w:t xml:space="preserve">His </w:t>
      </w:r>
      <w:r w:rsidR="004B6DE4" w:rsidRPr="00A05B85">
        <w:rPr>
          <w:rFonts w:cs="Calibri"/>
          <w:color w:val="auto"/>
          <w:szCs w:val="24"/>
        </w:rPr>
        <w:t xml:space="preserve">neurological </w:t>
      </w:r>
      <w:r w:rsidR="00C879BD">
        <w:rPr>
          <w:rFonts w:cs="Calibri"/>
          <w:color w:val="auto"/>
          <w:szCs w:val="24"/>
        </w:rPr>
        <w:t xml:space="preserve">exam was normal.  </w:t>
      </w:r>
      <w:r w:rsidR="00E41CDD">
        <w:rPr>
          <w:rFonts w:cs="Calibri"/>
          <w:color w:val="auto"/>
          <w:szCs w:val="24"/>
        </w:rPr>
        <w:t xml:space="preserve">The </w:t>
      </w:r>
      <w:r w:rsidR="00C879BD">
        <w:rPr>
          <w:rFonts w:cs="Calibri"/>
          <w:color w:val="auto"/>
          <w:szCs w:val="24"/>
        </w:rPr>
        <w:t xml:space="preserve">MRI was normal.  </w:t>
      </w:r>
      <w:r w:rsidR="001F2733" w:rsidRPr="00A05B85">
        <w:rPr>
          <w:rFonts w:cs="Calibri"/>
          <w:color w:val="auto"/>
          <w:szCs w:val="24"/>
        </w:rPr>
        <w:t>All evidence considered</w:t>
      </w:r>
      <w:proofErr w:type="gramStart"/>
      <w:r w:rsidR="00C879BD">
        <w:rPr>
          <w:rFonts w:cs="Calibri"/>
          <w:color w:val="auto"/>
          <w:szCs w:val="24"/>
        </w:rPr>
        <w:t>,</w:t>
      </w:r>
      <w:proofErr w:type="gramEnd"/>
      <w:r w:rsidR="00C879BD">
        <w:rPr>
          <w:rFonts w:cs="Calibri"/>
          <w:color w:val="auto"/>
          <w:szCs w:val="24"/>
        </w:rPr>
        <w:t xml:space="preserve"> </w:t>
      </w:r>
      <w:r w:rsidR="001F2733" w:rsidRPr="00A05B85">
        <w:rPr>
          <w:rFonts w:cs="Calibri"/>
          <w:color w:val="auto"/>
          <w:szCs w:val="24"/>
        </w:rPr>
        <w:t>there is not reasonable doubt in the CI’s favor supporting a change from the PEB’s rating decision</w:t>
      </w:r>
      <w:r w:rsidR="00C879BD">
        <w:rPr>
          <w:rFonts w:cs="Calibri"/>
          <w:color w:val="auto"/>
          <w:szCs w:val="24"/>
        </w:rPr>
        <w:t>.  The Board unanimously recommends a rating of 10%</w:t>
      </w:r>
      <w:r w:rsidR="001F2733" w:rsidRPr="00A05B85">
        <w:rPr>
          <w:rFonts w:cs="Calibri"/>
          <w:color w:val="auto"/>
          <w:szCs w:val="24"/>
        </w:rPr>
        <w:t xml:space="preserve"> for the posttraumatic headache condition.</w:t>
      </w:r>
    </w:p>
    <w:p w:rsidR="004C60A3" w:rsidRPr="00A05B85" w:rsidRDefault="00D362DA" w:rsidP="00A05B85">
      <w:pPr>
        <w:spacing w:line="240" w:lineRule="exact"/>
        <w:jc w:val="both"/>
        <w:rPr>
          <w:rFonts w:asciiTheme="minorHAnsi" w:hAnsiTheme="minorHAnsi"/>
          <w:color w:val="auto"/>
          <w:szCs w:val="24"/>
        </w:rPr>
      </w:pPr>
      <w:r w:rsidRPr="00A05B85">
        <w:rPr>
          <w:rFonts w:asciiTheme="minorHAnsi" w:hAnsiTheme="minorHAnsi"/>
          <w:color w:val="auto"/>
          <w:szCs w:val="24"/>
        </w:rPr>
        <w:t xml:space="preserve"> </w:t>
      </w:r>
    </w:p>
    <w:p w:rsidR="00D4322D" w:rsidRPr="00646E12" w:rsidRDefault="00303B6C" w:rsidP="00A05B85">
      <w:pPr>
        <w:spacing w:line="240" w:lineRule="exact"/>
        <w:jc w:val="both"/>
        <w:rPr>
          <w:rFonts w:asciiTheme="minorHAnsi" w:hAnsiTheme="minorHAnsi"/>
          <w:color w:val="auto"/>
          <w:szCs w:val="24"/>
        </w:rPr>
      </w:pPr>
      <w:proofErr w:type="gramStart"/>
      <w:r>
        <w:rPr>
          <w:rFonts w:asciiTheme="minorHAnsi" w:hAnsiTheme="minorHAnsi"/>
          <w:color w:val="auto"/>
          <w:szCs w:val="24"/>
          <w:u w:val="single"/>
        </w:rPr>
        <w:t>Mental</w:t>
      </w:r>
      <w:r w:rsidR="00BF300F" w:rsidRPr="00A05B85">
        <w:rPr>
          <w:rFonts w:asciiTheme="minorHAnsi" w:hAnsiTheme="minorHAnsi"/>
          <w:color w:val="auto"/>
          <w:szCs w:val="24"/>
          <w:u w:val="single"/>
        </w:rPr>
        <w:t xml:space="preserve"> Condition</w:t>
      </w:r>
      <w:r w:rsidR="00BF300F" w:rsidRPr="00A05B85">
        <w:rPr>
          <w:rFonts w:asciiTheme="minorHAnsi" w:hAnsiTheme="minorHAnsi"/>
          <w:color w:val="auto"/>
          <w:szCs w:val="24"/>
        </w:rPr>
        <w:t>.</w:t>
      </w:r>
      <w:proofErr w:type="gramEnd"/>
      <w:r w:rsidR="00646E12" w:rsidRPr="00A05B85">
        <w:rPr>
          <w:rFonts w:asciiTheme="minorHAnsi" w:hAnsiTheme="minorHAnsi"/>
          <w:color w:val="auto"/>
          <w:szCs w:val="24"/>
        </w:rPr>
        <w:t xml:space="preserve">  </w:t>
      </w:r>
      <w:r>
        <w:rPr>
          <w:rFonts w:asciiTheme="minorHAnsi" w:hAnsiTheme="minorHAnsi"/>
          <w:color w:val="auto"/>
          <w:szCs w:val="24"/>
        </w:rPr>
        <w:t xml:space="preserve">Posttraumatic </w:t>
      </w:r>
      <w:r w:rsidR="00E41CDD">
        <w:rPr>
          <w:rFonts w:asciiTheme="minorHAnsi" w:hAnsiTheme="minorHAnsi"/>
          <w:color w:val="auto"/>
          <w:szCs w:val="24"/>
        </w:rPr>
        <w:t xml:space="preserve">stress disorder </w:t>
      </w:r>
      <w:r>
        <w:rPr>
          <w:rFonts w:asciiTheme="minorHAnsi" w:hAnsiTheme="minorHAnsi"/>
          <w:color w:val="auto"/>
          <w:szCs w:val="24"/>
        </w:rPr>
        <w:t xml:space="preserve">(PTSD) and </w:t>
      </w:r>
      <w:r w:rsidR="00F00B37" w:rsidRPr="00A05B85">
        <w:rPr>
          <w:rFonts w:asciiTheme="minorHAnsi" w:hAnsiTheme="minorHAnsi"/>
          <w:color w:val="auto"/>
          <w:szCs w:val="24"/>
        </w:rPr>
        <w:t>depression</w:t>
      </w:r>
      <w:r>
        <w:rPr>
          <w:rFonts w:asciiTheme="minorHAnsi" w:hAnsiTheme="minorHAnsi"/>
          <w:color w:val="auto"/>
          <w:szCs w:val="24"/>
        </w:rPr>
        <w:t xml:space="preserve"> were also documented in the Disability Evaluation System (DES) file.  </w:t>
      </w:r>
      <w:r w:rsidR="003B748C" w:rsidRPr="00A05B85">
        <w:rPr>
          <w:rFonts w:asciiTheme="minorHAnsi" w:hAnsiTheme="minorHAnsi"/>
          <w:color w:val="auto"/>
          <w:szCs w:val="24"/>
        </w:rPr>
        <w:t xml:space="preserve">The </w:t>
      </w:r>
      <w:r>
        <w:rPr>
          <w:rFonts w:asciiTheme="minorHAnsi" w:hAnsiTheme="minorHAnsi"/>
          <w:color w:val="auto"/>
          <w:szCs w:val="24"/>
        </w:rPr>
        <w:t xml:space="preserve">CI was </w:t>
      </w:r>
      <w:r w:rsidR="003B748C" w:rsidRPr="00A05B85">
        <w:rPr>
          <w:rFonts w:asciiTheme="minorHAnsi" w:hAnsiTheme="minorHAnsi"/>
          <w:color w:val="auto"/>
          <w:szCs w:val="24"/>
        </w:rPr>
        <w:t>treated</w:t>
      </w:r>
      <w:r>
        <w:rPr>
          <w:rFonts w:asciiTheme="minorHAnsi" w:hAnsiTheme="minorHAnsi"/>
          <w:color w:val="auto"/>
          <w:szCs w:val="24"/>
        </w:rPr>
        <w:t xml:space="preserve">, and </w:t>
      </w:r>
      <w:r w:rsidR="005E077B">
        <w:rPr>
          <w:rFonts w:asciiTheme="minorHAnsi" w:hAnsiTheme="minorHAnsi"/>
          <w:color w:val="auto"/>
          <w:szCs w:val="24"/>
        </w:rPr>
        <w:t>he</w:t>
      </w:r>
      <w:r>
        <w:rPr>
          <w:rFonts w:asciiTheme="minorHAnsi" w:hAnsiTheme="minorHAnsi"/>
          <w:color w:val="auto"/>
          <w:szCs w:val="24"/>
        </w:rPr>
        <w:t xml:space="preserve"> improved with medication</w:t>
      </w:r>
      <w:r w:rsidR="003B748C" w:rsidRPr="00A05B85">
        <w:rPr>
          <w:rFonts w:asciiTheme="minorHAnsi" w:hAnsiTheme="minorHAnsi"/>
          <w:color w:val="auto"/>
          <w:szCs w:val="24"/>
        </w:rPr>
        <w:t>.</w:t>
      </w:r>
      <w:r w:rsidR="00321B65" w:rsidRPr="00A05B85">
        <w:rPr>
          <w:rFonts w:asciiTheme="minorHAnsi" w:hAnsiTheme="minorHAnsi"/>
          <w:color w:val="auto"/>
          <w:szCs w:val="24"/>
        </w:rPr>
        <w:t xml:space="preserve">  </w:t>
      </w:r>
      <w:r w:rsidR="00967C01" w:rsidRPr="00A05B85">
        <w:rPr>
          <w:rFonts w:asciiTheme="minorHAnsi" w:hAnsiTheme="minorHAnsi"/>
          <w:color w:val="auto"/>
          <w:szCs w:val="24"/>
        </w:rPr>
        <w:t xml:space="preserve">At </w:t>
      </w:r>
      <w:r w:rsidR="00A06199" w:rsidRPr="00A05B85">
        <w:rPr>
          <w:rFonts w:asciiTheme="minorHAnsi" w:hAnsiTheme="minorHAnsi"/>
          <w:color w:val="auto"/>
          <w:szCs w:val="24"/>
        </w:rPr>
        <w:t>appointment</w:t>
      </w:r>
      <w:r w:rsidR="00967C01" w:rsidRPr="00A05B85">
        <w:rPr>
          <w:rFonts w:asciiTheme="minorHAnsi" w:hAnsiTheme="minorHAnsi"/>
          <w:color w:val="auto"/>
          <w:szCs w:val="24"/>
        </w:rPr>
        <w:t>s</w:t>
      </w:r>
      <w:r w:rsidR="00A06199" w:rsidRPr="00A05B85">
        <w:rPr>
          <w:rFonts w:asciiTheme="minorHAnsi" w:hAnsiTheme="minorHAnsi"/>
          <w:color w:val="auto"/>
          <w:szCs w:val="24"/>
        </w:rPr>
        <w:t xml:space="preserve"> in</w:t>
      </w:r>
      <w:r w:rsidR="00A06199">
        <w:rPr>
          <w:rFonts w:asciiTheme="minorHAnsi" w:hAnsiTheme="minorHAnsi"/>
          <w:color w:val="auto"/>
          <w:szCs w:val="24"/>
        </w:rPr>
        <w:t xml:space="preserve"> </w:t>
      </w:r>
      <w:r w:rsidR="00967C01">
        <w:rPr>
          <w:rFonts w:asciiTheme="minorHAnsi" w:hAnsiTheme="minorHAnsi"/>
          <w:color w:val="auto"/>
          <w:szCs w:val="24"/>
        </w:rPr>
        <w:t xml:space="preserve">February, March and </w:t>
      </w:r>
      <w:r w:rsidR="00A06199">
        <w:rPr>
          <w:rFonts w:asciiTheme="minorHAnsi" w:hAnsiTheme="minorHAnsi"/>
          <w:color w:val="auto"/>
          <w:szCs w:val="24"/>
        </w:rPr>
        <w:t xml:space="preserve">May </w:t>
      </w:r>
      <w:r w:rsidR="00967C01">
        <w:rPr>
          <w:rFonts w:asciiTheme="minorHAnsi" w:hAnsiTheme="minorHAnsi"/>
          <w:color w:val="auto"/>
          <w:szCs w:val="24"/>
        </w:rPr>
        <w:t xml:space="preserve">of </w:t>
      </w:r>
      <w:r w:rsidR="00A06199">
        <w:rPr>
          <w:rFonts w:asciiTheme="minorHAnsi" w:hAnsiTheme="minorHAnsi"/>
          <w:color w:val="auto"/>
          <w:szCs w:val="24"/>
        </w:rPr>
        <w:t>2004</w:t>
      </w:r>
      <w:r>
        <w:rPr>
          <w:rFonts w:asciiTheme="minorHAnsi" w:hAnsiTheme="minorHAnsi"/>
          <w:color w:val="auto"/>
          <w:szCs w:val="24"/>
        </w:rPr>
        <w:t>;</w:t>
      </w:r>
      <w:r w:rsidR="00A06199">
        <w:rPr>
          <w:rFonts w:asciiTheme="minorHAnsi" w:hAnsiTheme="minorHAnsi"/>
          <w:color w:val="auto"/>
          <w:szCs w:val="24"/>
        </w:rPr>
        <w:t xml:space="preserve"> the CI denied feeling depressed, hopeless, or experiencing a lack of interest/pleasure in doing things</w:t>
      </w:r>
      <w:r w:rsidR="00967C01">
        <w:rPr>
          <w:rFonts w:asciiTheme="minorHAnsi" w:hAnsiTheme="minorHAnsi"/>
          <w:color w:val="auto"/>
          <w:szCs w:val="24"/>
        </w:rPr>
        <w:t>.</w:t>
      </w:r>
      <w:r w:rsidR="00DB2D55">
        <w:rPr>
          <w:rFonts w:asciiTheme="minorHAnsi" w:hAnsiTheme="minorHAnsi"/>
          <w:color w:val="auto"/>
          <w:szCs w:val="24"/>
        </w:rPr>
        <w:t xml:space="preserve"> </w:t>
      </w:r>
      <w:r w:rsidR="00A06199">
        <w:rPr>
          <w:rFonts w:asciiTheme="minorHAnsi" w:hAnsiTheme="minorHAnsi"/>
          <w:color w:val="auto"/>
          <w:szCs w:val="24"/>
        </w:rPr>
        <w:t xml:space="preserve"> </w:t>
      </w:r>
      <w:r w:rsidR="00EC35B9">
        <w:rPr>
          <w:rFonts w:asciiTheme="minorHAnsi" w:hAnsiTheme="minorHAnsi"/>
          <w:color w:val="auto"/>
          <w:szCs w:val="24"/>
        </w:rPr>
        <w:t>Review of the</w:t>
      </w:r>
      <w:r w:rsidR="00DB2D55">
        <w:rPr>
          <w:rFonts w:asciiTheme="minorHAnsi" w:hAnsiTheme="minorHAnsi"/>
          <w:color w:val="auto"/>
          <w:szCs w:val="24"/>
        </w:rPr>
        <w:t xml:space="preserve"> treatment record</w:t>
      </w:r>
      <w:r w:rsidR="00EC35B9">
        <w:rPr>
          <w:rFonts w:asciiTheme="minorHAnsi" w:hAnsiTheme="minorHAnsi"/>
          <w:color w:val="auto"/>
          <w:szCs w:val="24"/>
        </w:rPr>
        <w:t xml:space="preserve"> show</w:t>
      </w:r>
      <w:r w:rsidR="00DB2D55">
        <w:rPr>
          <w:rFonts w:asciiTheme="minorHAnsi" w:hAnsiTheme="minorHAnsi"/>
          <w:color w:val="auto"/>
          <w:szCs w:val="24"/>
        </w:rPr>
        <w:t xml:space="preserve">s that the CI was doing well on his antidepressant medication.  </w:t>
      </w:r>
      <w:r w:rsidR="00321B65">
        <w:rPr>
          <w:rFonts w:asciiTheme="minorHAnsi" w:hAnsiTheme="minorHAnsi"/>
          <w:color w:val="auto"/>
          <w:szCs w:val="24"/>
        </w:rPr>
        <w:t xml:space="preserve">There was no mention in the </w:t>
      </w:r>
      <w:r w:rsidR="00E41CDD">
        <w:rPr>
          <w:rFonts w:asciiTheme="minorHAnsi" w:hAnsiTheme="minorHAnsi"/>
          <w:color w:val="auto"/>
          <w:szCs w:val="24"/>
        </w:rPr>
        <w:t>c</w:t>
      </w:r>
      <w:r w:rsidR="00321B65">
        <w:rPr>
          <w:rFonts w:asciiTheme="minorHAnsi" w:hAnsiTheme="minorHAnsi"/>
          <w:color w:val="auto"/>
          <w:szCs w:val="24"/>
        </w:rPr>
        <w:t xml:space="preserve">ommander’s </w:t>
      </w:r>
      <w:r w:rsidR="00EC35B9">
        <w:rPr>
          <w:rFonts w:asciiTheme="minorHAnsi" w:hAnsiTheme="minorHAnsi"/>
          <w:color w:val="auto"/>
          <w:szCs w:val="24"/>
        </w:rPr>
        <w:t>statement</w:t>
      </w:r>
      <w:r w:rsidR="00321B65">
        <w:rPr>
          <w:rFonts w:asciiTheme="minorHAnsi" w:hAnsiTheme="minorHAnsi"/>
          <w:color w:val="auto"/>
          <w:szCs w:val="24"/>
        </w:rPr>
        <w:t xml:space="preserve"> that the</w:t>
      </w:r>
      <w:r w:rsidR="00EC35B9">
        <w:rPr>
          <w:rFonts w:asciiTheme="minorHAnsi" w:hAnsiTheme="minorHAnsi"/>
          <w:color w:val="auto"/>
          <w:szCs w:val="24"/>
        </w:rPr>
        <w:t xml:space="preserve"> psychiatric </w:t>
      </w:r>
      <w:r w:rsidR="00321B65">
        <w:rPr>
          <w:rFonts w:asciiTheme="minorHAnsi" w:hAnsiTheme="minorHAnsi"/>
          <w:color w:val="auto"/>
          <w:szCs w:val="24"/>
        </w:rPr>
        <w:t xml:space="preserve">diagnoses were affecting the CI’s ability to perform </w:t>
      </w:r>
      <w:r w:rsidR="00EC35B9">
        <w:rPr>
          <w:rFonts w:asciiTheme="minorHAnsi" w:hAnsiTheme="minorHAnsi"/>
          <w:color w:val="auto"/>
          <w:szCs w:val="24"/>
        </w:rPr>
        <w:t xml:space="preserve">in </w:t>
      </w:r>
      <w:r w:rsidR="00321B65">
        <w:rPr>
          <w:rFonts w:asciiTheme="minorHAnsi" w:hAnsiTheme="minorHAnsi"/>
          <w:color w:val="auto"/>
          <w:szCs w:val="24"/>
        </w:rPr>
        <w:t>his MOS.</w:t>
      </w:r>
      <w:r w:rsidR="00DB2D55">
        <w:rPr>
          <w:rFonts w:asciiTheme="minorHAnsi" w:hAnsiTheme="minorHAnsi"/>
          <w:color w:val="auto"/>
          <w:szCs w:val="24"/>
        </w:rPr>
        <w:t xml:space="preserve">  </w:t>
      </w:r>
      <w:r w:rsidR="00A06199">
        <w:rPr>
          <w:rFonts w:asciiTheme="minorHAnsi" w:hAnsiTheme="minorHAnsi"/>
          <w:color w:val="auto"/>
          <w:szCs w:val="24"/>
        </w:rPr>
        <w:t xml:space="preserve">There is no evidence that the CI was on a profile for either of these </w:t>
      </w:r>
      <w:r w:rsidR="00EC35B9">
        <w:rPr>
          <w:rFonts w:asciiTheme="minorHAnsi" w:hAnsiTheme="minorHAnsi"/>
          <w:color w:val="auto"/>
          <w:szCs w:val="24"/>
        </w:rPr>
        <w:t xml:space="preserve">mental </w:t>
      </w:r>
      <w:r w:rsidR="00A06199">
        <w:rPr>
          <w:rFonts w:asciiTheme="minorHAnsi" w:hAnsiTheme="minorHAnsi"/>
          <w:color w:val="auto"/>
          <w:szCs w:val="24"/>
        </w:rPr>
        <w:t>diagnoses prior to separation.</w:t>
      </w:r>
      <w:r w:rsidR="00DB2D55">
        <w:rPr>
          <w:rFonts w:asciiTheme="minorHAnsi" w:hAnsiTheme="minorHAnsi"/>
          <w:color w:val="auto"/>
          <w:szCs w:val="24"/>
        </w:rPr>
        <w:t xml:space="preserve">  </w:t>
      </w:r>
      <w:r w:rsidR="00D4322D" w:rsidRPr="002A7670">
        <w:rPr>
          <w:color w:val="auto"/>
          <w:szCs w:val="24"/>
        </w:rPr>
        <w:t>After due deliberation and consideration of all the</w:t>
      </w:r>
      <w:r w:rsidR="00D4322D">
        <w:rPr>
          <w:color w:val="auto"/>
          <w:szCs w:val="24"/>
        </w:rPr>
        <w:t xml:space="preserve"> evidence, the Board </w:t>
      </w:r>
      <w:r w:rsidR="00EC35B9">
        <w:rPr>
          <w:color w:val="auto"/>
          <w:szCs w:val="24"/>
        </w:rPr>
        <w:t>unanimously agrees that the mental disorders (</w:t>
      </w:r>
      <w:r w:rsidR="00D4322D">
        <w:rPr>
          <w:color w:val="auto"/>
          <w:szCs w:val="24"/>
        </w:rPr>
        <w:t>depression</w:t>
      </w:r>
      <w:r w:rsidR="00EC35B9">
        <w:rPr>
          <w:color w:val="auto"/>
          <w:szCs w:val="24"/>
        </w:rPr>
        <w:t xml:space="preserve"> and</w:t>
      </w:r>
      <w:r w:rsidR="00D4322D">
        <w:rPr>
          <w:color w:val="auto"/>
          <w:szCs w:val="24"/>
        </w:rPr>
        <w:t xml:space="preserve"> PTSD</w:t>
      </w:r>
      <w:r w:rsidR="00EC35B9">
        <w:rPr>
          <w:color w:val="auto"/>
          <w:szCs w:val="24"/>
        </w:rPr>
        <w:t>)</w:t>
      </w:r>
      <w:r w:rsidR="00D4322D">
        <w:rPr>
          <w:color w:val="auto"/>
          <w:szCs w:val="24"/>
        </w:rPr>
        <w:t xml:space="preserve"> were </w:t>
      </w:r>
      <w:r w:rsidR="00EC35B9">
        <w:rPr>
          <w:color w:val="auto"/>
          <w:szCs w:val="24"/>
        </w:rPr>
        <w:t xml:space="preserve">not </w:t>
      </w:r>
      <w:r w:rsidR="00D4322D">
        <w:rPr>
          <w:color w:val="auto"/>
          <w:szCs w:val="24"/>
        </w:rPr>
        <w:t xml:space="preserve">unfitting at the time of separation.  </w:t>
      </w:r>
    </w:p>
    <w:p w:rsidR="00D4322D" w:rsidRDefault="00D4322D" w:rsidP="00A05B85">
      <w:pPr>
        <w:tabs>
          <w:tab w:val="left" w:pos="288"/>
          <w:tab w:val="left" w:pos="4752"/>
        </w:tabs>
        <w:spacing w:line="240" w:lineRule="exact"/>
        <w:jc w:val="both"/>
        <w:rPr>
          <w:color w:val="auto"/>
          <w:szCs w:val="24"/>
        </w:rPr>
      </w:pPr>
    </w:p>
    <w:p w:rsidR="00D4322D" w:rsidRDefault="00303B6C" w:rsidP="00A05B85">
      <w:pPr>
        <w:pBdr>
          <w:bottom w:val="single" w:sz="12" w:space="1" w:color="auto"/>
        </w:pBdr>
        <w:tabs>
          <w:tab w:val="left" w:pos="288"/>
          <w:tab w:val="left" w:pos="4752"/>
        </w:tabs>
        <w:spacing w:line="240" w:lineRule="exact"/>
        <w:jc w:val="both"/>
        <w:rPr>
          <w:color w:val="auto"/>
          <w:szCs w:val="24"/>
        </w:rPr>
      </w:pPr>
      <w:proofErr w:type="gramStart"/>
      <w:r w:rsidRPr="00A05B85">
        <w:rPr>
          <w:rFonts w:asciiTheme="minorHAnsi" w:hAnsiTheme="minorHAnsi"/>
          <w:color w:val="auto"/>
          <w:szCs w:val="24"/>
          <w:u w:val="single"/>
        </w:rPr>
        <w:t>Remaining Conditions</w:t>
      </w:r>
      <w:r w:rsidRPr="00A05B85">
        <w:rPr>
          <w:rFonts w:asciiTheme="minorHAnsi" w:hAnsiTheme="minorHAnsi"/>
          <w:color w:val="auto"/>
          <w:szCs w:val="24"/>
        </w:rPr>
        <w:t>.</w:t>
      </w:r>
      <w:proofErr w:type="gramEnd"/>
      <w:r w:rsidRPr="00A05B85">
        <w:rPr>
          <w:rFonts w:asciiTheme="minorHAnsi" w:hAnsiTheme="minorHAnsi"/>
          <w:color w:val="auto"/>
          <w:szCs w:val="24"/>
        </w:rPr>
        <w:t xml:space="preserve">  </w:t>
      </w:r>
      <w:proofErr w:type="spellStart"/>
      <w:r w:rsidR="00512089">
        <w:rPr>
          <w:rFonts w:asciiTheme="minorHAnsi" w:hAnsiTheme="minorHAnsi"/>
          <w:color w:val="auto"/>
          <w:szCs w:val="24"/>
        </w:rPr>
        <w:t>H</w:t>
      </w:r>
      <w:r w:rsidR="00512089">
        <w:rPr>
          <w:color w:val="auto"/>
          <w:szCs w:val="24"/>
        </w:rPr>
        <w:t>ypertriglyceridemia</w:t>
      </w:r>
      <w:proofErr w:type="spellEnd"/>
      <w:r w:rsidR="00512089">
        <w:rPr>
          <w:color w:val="auto"/>
          <w:szCs w:val="24"/>
        </w:rPr>
        <w:t xml:space="preserve">, </w:t>
      </w:r>
      <w:r w:rsidR="00176EA6">
        <w:rPr>
          <w:color w:val="auto"/>
          <w:szCs w:val="24"/>
        </w:rPr>
        <w:t xml:space="preserve">back pain, </w:t>
      </w:r>
      <w:proofErr w:type="spellStart"/>
      <w:r w:rsidR="00176EA6">
        <w:rPr>
          <w:color w:val="auto"/>
          <w:szCs w:val="24"/>
        </w:rPr>
        <w:t>hiatal</w:t>
      </w:r>
      <w:proofErr w:type="spellEnd"/>
      <w:r w:rsidR="00176EA6">
        <w:rPr>
          <w:color w:val="auto"/>
          <w:szCs w:val="24"/>
        </w:rPr>
        <w:t xml:space="preserve"> hernia, hearing loss</w:t>
      </w:r>
      <w:r w:rsidR="00512089">
        <w:rPr>
          <w:color w:val="auto"/>
          <w:szCs w:val="24"/>
        </w:rPr>
        <w:t>, eczema,</w:t>
      </w:r>
      <w:r w:rsidR="00176EA6">
        <w:rPr>
          <w:color w:val="auto"/>
          <w:szCs w:val="24"/>
        </w:rPr>
        <w:t xml:space="preserve"> and </w:t>
      </w:r>
      <w:r w:rsidR="00512089">
        <w:rPr>
          <w:color w:val="auto"/>
          <w:szCs w:val="24"/>
        </w:rPr>
        <w:t xml:space="preserve">several other conditions </w:t>
      </w:r>
      <w:r w:rsidR="00176EA6">
        <w:rPr>
          <w:color w:val="auto"/>
          <w:szCs w:val="24"/>
        </w:rPr>
        <w:t xml:space="preserve">were also </w:t>
      </w:r>
      <w:r w:rsidR="00512089">
        <w:rPr>
          <w:color w:val="auto"/>
          <w:szCs w:val="24"/>
        </w:rPr>
        <w:t>found</w:t>
      </w:r>
      <w:r w:rsidR="00176EA6">
        <w:rPr>
          <w:color w:val="auto"/>
          <w:szCs w:val="24"/>
        </w:rPr>
        <w:t xml:space="preserve"> in the DES </w:t>
      </w:r>
      <w:r w:rsidR="00512089">
        <w:rPr>
          <w:color w:val="auto"/>
          <w:szCs w:val="24"/>
        </w:rPr>
        <w:t>file</w:t>
      </w:r>
      <w:r w:rsidR="00176EA6">
        <w:rPr>
          <w:color w:val="auto"/>
          <w:szCs w:val="24"/>
        </w:rPr>
        <w:t>.</w:t>
      </w:r>
      <w:r w:rsidR="00BF300F">
        <w:rPr>
          <w:color w:val="auto"/>
          <w:szCs w:val="24"/>
        </w:rPr>
        <w:t xml:space="preserve"> </w:t>
      </w:r>
      <w:r w:rsidR="00512089">
        <w:rPr>
          <w:color w:val="auto"/>
          <w:szCs w:val="24"/>
        </w:rPr>
        <w:t xml:space="preserve"> </w:t>
      </w:r>
      <w:r w:rsidR="00BF300F">
        <w:rPr>
          <w:color w:val="auto"/>
          <w:szCs w:val="24"/>
        </w:rPr>
        <w:t>None of these conditions carried profiles and none were implicat</w:t>
      </w:r>
      <w:r w:rsidR="00D4322D">
        <w:rPr>
          <w:color w:val="auto"/>
          <w:szCs w:val="24"/>
        </w:rPr>
        <w:t xml:space="preserve">ed in the </w:t>
      </w:r>
      <w:r w:rsidR="00E41CDD">
        <w:rPr>
          <w:color w:val="auto"/>
          <w:szCs w:val="24"/>
        </w:rPr>
        <w:t>c</w:t>
      </w:r>
      <w:r w:rsidR="00D4322D">
        <w:rPr>
          <w:color w:val="auto"/>
          <w:szCs w:val="24"/>
        </w:rPr>
        <w:t>ommander’s statement</w:t>
      </w:r>
      <w:r w:rsidR="00BF300F">
        <w:rPr>
          <w:color w:val="auto"/>
          <w:szCs w:val="24"/>
        </w:rPr>
        <w:t xml:space="preserve">.  </w:t>
      </w:r>
      <w:r w:rsidR="00BF300F" w:rsidRPr="00841974">
        <w:rPr>
          <w:color w:val="auto"/>
          <w:szCs w:val="24"/>
        </w:rPr>
        <w:t>The</w:t>
      </w:r>
      <w:r w:rsidR="00512089">
        <w:rPr>
          <w:color w:val="auto"/>
          <w:szCs w:val="24"/>
        </w:rPr>
        <w:t>y were all</w:t>
      </w:r>
      <w:r w:rsidR="00BF300F" w:rsidRPr="00841974">
        <w:rPr>
          <w:color w:val="auto"/>
          <w:szCs w:val="24"/>
        </w:rPr>
        <w:t xml:space="preserve"> reviewed by t</w:t>
      </w:r>
      <w:r w:rsidR="00BF300F">
        <w:rPr>
          <w:color w:val="auto"/>
          <w:szCs w:val="24"/>
        </w:rPr>
        <w:t xml:space="preserve">he </w:t>
      </w:r>
      <w:r w:rsidR="00E41CDD">
        <w:rPr>
          <w:color w:val="auto"/>
          <w:szCs w:val="24"/>
        </w:rPr>
        <w:t>action o</w:t>
      </w:r>
      <w:r w:rsidR="00E41CDD" w:rsidRPr="00841974">
        <w:rPr>
          <w:color w:val="auto"/>
          <w:szCs w:val="24"/>
        </w:rPr>
        <w:t xml:space="preserve">fficer </w:t>
      </w:r>
      <w:r w:rsidR="00BF300F" w:rsidRPr="00841974">
        <w:rPr>
          <w:color w:val="auto"/>
          <w:szCs w:val="24"/>
        </w:rPr>
        <w:t>and considered by the Board.  It was determined that none could be argued as unfitting and subject to separation rating.</w:t>
      </w:r>
      <w:r w:rsidR="00BF300F">
        <w:rPr>
          <w:color w:val="auto"/>
          <w:szCs w:val="24"/>
        </w:rPr>
        <w:t xml:space="preserve">  </w:t>
      </w:r>
      <w:r w:rsidR="00D4322D">
        <w:rPr>
          <w:color w:val="auto"/>
          <w:szCs w:val="24"/>
        </w:rPr>
        <w:t>Cervical strain</w:t>
      </w:r>
      <w:r w:rsidR="008C12FC">
        <w:rPr>
          <w:color w:val="auto"/>
          <w:szCs w:val="24"/>
        </w:rPr>
        <w:t xml:space="preserve"> </w:t>
      </w:r>
      <w:r w:rsidR="00512089">
        <w:rPr>
          <w:color w:val="auto"/>
          <w:szCs w:val="24"/>
        </w:rPr>
        <w:t>was</w:t>
      </w:r>
      <w:r w:rsidR="00D4322D">
        <w:rPr>
          <w:color w:val="auto"/>
          <w:szCs w:val="24"/>
        </w:rPr>
        <w:t xml:space="preserve"> noted i</w:t>
      </w:r>
      <w:r w:rsidR="008C12FC">
        <w:rPr>
          <w:color w:val="auto"/>
          <w:szCs w:val="24"/>
        </w:rPr>
        <w:t>n the VA rating decision</w:t>
      </w:r>
      <w:r w:rsidR="00512089">
        <w:rPr>
          <w:color w:val="auto"/>
          <w:szCs w:val="24"/>
        </w:rPr>
        <w:t xml:space="preserve"> proximal to separation,</w:t>
      </w:r>
      <w:r w:rsidR="008C12FC">
        <w:rPr>
          <w:color w:val="auto"/>
          <w:szCs w:val="24"/>
        </w:rPr>
        <w:t xml:space="preserve"> but w</w:t>
      </w:r>
      <w:r w:rsidR="00512089">
        <w:rPr>
          <w:color w:val="auto"/>
          <w:szCs w:val="24"/>
        </w:rPr>
        <w:t>as</w:t>
      </w:r>
      <w:r w:rsidR="00D4322D">
        <w:rPr>
          <w:color w:val="auto"/>
          <w:szCs w:val="24"/>
        </w:rPr>
        <w:t xml:space="preserve"> not found in the DES file.  </w:t>
      </w:r>
      <w:r w:rsidR="00D4322D" w:rsidRPr="00F6196E">
        <w:rPr>
          <w:color w:val="auto"/>
          <w:szCs w:val="24"/>
        </w:rPr>
        <w:t>The Board does not have the authority to render fitness or rating re</w:t>
      </w:r>
      <w:r w:rsidR="00D4322D">
        <w:rPr>
          <w:color w:val="auto"/>
          <w:szCs w:val="24"/>
        </w:rPr>
        <w:t>commendations for any condition</w:t>
      </w:r>
      <w:r w:rsidR="008C12FC">
        <w:rPr>
          <w:color w:val="auto"/>
          <w:szCs w:val="24"/>
        </w:rPr>
        <w:t>s</w:t>
      </w:r>
      <w:r w:rsidR="00D4322D" w:rsidRPr="00F6196E">
        <w:rPr>
          <w:color w:val="auto"/>
          <w:szCs w:val="24"/>
        </w:rPr>
        <w:t xml:space="preserve"> not considered by the </w:t>
      </w:r>
      <w:r w:rsidR="00D4322D" w:rsidRPr="00F6196E">
        <w:rPr>
          <w:color w:val="auto"/>
          <w:szCs w:val="24"/>
        </w:rPr>
        <w:lastRenderedPageBreak/>
        <w:t>DES</w:t>
      </w:r>
      <w:r w:rsidR="00D4322D" w:rsidRPr="00B56F3D">
        <w:rPr>
          <w:color w:val="auto"/>
          <w:szCs w:val="24"/>
        </w:rPr>
        <w:t>.  The Board therefore has no reasonable basis for recommending any additional unfitting c</w:t>
      </w:r>
      <w:r w:rsidR="00D4322D">
        <w:rPr>
          <w:color w:val="auto"/>
          <w:szCs w:val="24"/>
        </w:rPr>
        <w:t>onditions for separation rating.</w:t>
      </w:r>
    </w:p>
    <w:p w:rsidR="00D4322D" w:rsidRDefault="00D4322D" w:rsidP="00A05B85">
      <w:pPr>
        <w:pBdr>
          <w:bottom w:val="single" w:sz="12" w:space="1" w:color="auto"/>
        </w:pBdr>
        <w:tabs>
          <w:tab w:val="left" w:pos="288"/>
          <w:tab w:val="left" w:pos="4752"/>
        </w:tabs>
        <w:spacing w:line="240" w:lineRule="exact"/>
        <w:jc w:val="both"/>
        <w:rPr>
          <w:color w:val="auto"/>
          <w:szCs w:val="24"/>
        </w:rPr>
      </w:pPr>
    </w:p>
    <w:p w:rsidR="00BF300F" w:rsidRPr="00D4322D" w:rsidRDefault="00BF300F" w:rsidP="00A05B85">
      <w:pPr>
        <w:tabs>
          <w:tab w:val="left" w:pos="288"/>
          <w:tab w:val="left" w:pos="4752"/>
        </w:tabs>
        <w:spacing w:line="240" w:lineRule="exact"/>
        <w:jc w:val="both"/>
        <w:rPr>
          <w:color w:val="auto"/>
          <w:szCs w:val="24"/>
        </w:rPr>
      </w:pPr>
    </w:p>
    <w:p w:rsidR="00D41511" w:rsidRPr="009C424A" w:rsidRDefault="00C56FC8" w:rsidP="00A05B85">
      <w:pPr>
        <w:spacing w:line="240" w:lineRule="exact"/>
        <w:jc w:val="both"/>
        <w:rPr>
          <w:rFonts w:asciiTheme="minorHAnsi" w:hAnsiTheme="minorHAnsi"/>
          <w:color w:val="auto"/>
          <w:szCs w:val="24"/>
        </w:rPr>
      </w:pPr>
      <w:r w:rsidRPr="009C78FD">
        <w:rPr>
          <w:rFonts w:asciiTheme="minorHAnsi" w:hAnsiTheme="minorHAnsi"/>
          <w:color w:val="auto"/>
          <w:szCs w:val="24"/>
          <w:u w:val="single"/>
        </w:rPr>
        <w:t>BOARD FINDINGS</w:t>
      </w:r>
      <w:r w:rsidRPr="009C78FD">
        <w:rPr>
          <w:rFonts w:asciiTheme="minorHAnsi" w:hAnsiTheme="minorHAnsi"/>
          <w:color w:val="auto"/>
          <w:szCs w:val="24"/>
        </w:rPr>
        <w:t>:</w:t>
      </w:r>
      <w:r w:rsidRPr="009C78FD">
        <w:rPr>
          <w:rFonts w:asciiTheme="minorHAnsi" w:eastAsiaTheme="minorHAnsi" w:hAnsiTheme="minorHAnsi"/>
          <w:color w:val="auto"/>
          <w:szCs w:val="24"/>
        </w:rPr>
        <w:t xml:space="preserve">  IAW DoDI 6040.44, provisions of DoD or Military Department regulations or guidelines relied upon by the PEB will not be considered by the Board to the extent they were inconsistent with the VASRD in effect at the time of the adjudication.</w:t>
      </w:r>
      <w:r w:rsidR="00E41CDD">
        <w:rPr>
          <w:rFonts w:asciiTheme="minorHAnsi" w:eastAsiaTheme="minorHAnsi" w:hAnsiTheme="minorHAnsi"/>
          <w:color w:val="auto"/>
          <w:szCs w:val="24"/>
        </w:rPr>
        <w:t xml:space="preserve">  </w:t>
      </w:r>
      <w:r w:rsidR="00355B11">
        <w:rPr>
          <w:rFonts w:asciiTheme="minorHAnsi" w:eastAsiaTheme="minorHAnsi" w:hAnsiTheme="minorHAnsi"/>
          <w:color w:val="auto"/>
          <w:szCs w:val="24"/>
        </w:rPr>
        <w:t xml:space="preserve">In the matter of the posttraumatic headache condition IAW </w:t>
      </w:r>
      <w:r w:rsidR="005E077B">
        <w:rPr>
          <w:rFonts w:asciiTheme="minorHAnsi" w:eastAsiaTheme="minorHAnsi" w:hAnsiTheme="minorHAnsi"/>
          <w:color w:val="auto"/>
          <w:szCs w:val="24"/>
        </w:rPr>
        <w:t xml:space="preserve">2004 </w:t>
      </w:r>
      <w:r w:rsidR="00355B11">
        <w:rPr>
          <w:rFonts w:asciiTheme="minorHAnsi" w:eastAsiaTheme="minorHAnsi" w:hAnsiTheme="minorHAnsi"/>
          <w:color w:val="auto"/>
          <w:szCs w:val="24"/>
        </w:rPr>
        <w:t xml:space="preserve">VASRD </w:t>
      </w:r>
      <w:r w:rsidR="00512089">
        <w:rPr>
          <w:rFonts w:asciiTheme="minorHAnsi" w:eastAsiaTheme="minorHAnsi" w:hAnsiTheme="minorHAnsi"/>
          <w:color w:val="auto"/>
          <w:szCs w:val="24"/>
        </w:rPr>
        <w:t>§4.124a</w:t>
      </w:r>
      <w:r w:rsidR="00E41CDD">
        <w:rPr>
          <w:rFonts w:asciiTheme="minorHAnsi" w:eastAsiaTheme="minorHAnsi" w:hAnsiTheme="minorHAnsi"/>
          <w:color w:val="auto"/>
          <w:szCs w:val="24"/>
        </w:rPr>
        <w:t>,</w:t>
      </w:r>
      <w:r w:rsidR="00355B11">
        <w:rPr>
          <w:rFonts w:asciiTheme="minorHAnsi" w:eastAsiaTheme="minorHAnsi" w:hAnsiTheme="minorHAnsi"/>
          <w:color w:val="auto"/>
          <w:szCs w:val="24"/>
        </w:rPr>
        <w:t xml:space="preserve"> the Board </w:t>
      </w:r>
      <w:r w:rsidR="00355B11" w:rsidRPr="00E13C97">
        <w:rPr>
          <w:rFonts w:asciiTheme="minorHAnsi" w:eastAsiaTheme="minorHAnsi" w:hAnsiTheme="minorHAnsi"/>
          <w:color w:val="auto"/>
          <w:szCs w:val="24"/>
        </w:rPr>
        <w:t>unanimously</w:t>
      </w:r>
      <w:r w:rsidR="00355B11" w:rsidRPr="00396779">
        <w:rPr>
          <w:rFonts w:asciiTheme="minorHAnsi" w:eastAsiaTheme="minorHAnsi" w:hAnsiTheme="minorHAnsi"/>
          <w:color w:val="auto"/>
          <w:szCs w:val="24"/>
        </w:rPr>
        <w:t xml:space="preserve"> recommends no change in the PEB adjudication</w:t>
      </w:r>
      <w:r w:rsidR="00355B11" w:rsidRPr="00396779">
        <w:rPr>
          <w:rFonts w:asciiTheme="minorHAnsi" w:hAnsiTheme="minorHAnsi"/>
          <w:color w:val="auto"/>
          <w:szCs w:val="24"/>
        </w:rPr>
        <w:t xml:space="preserve">.  </w:t>
      </w:r>
      <w:r w:rsidR="00355B11">
        <w:rPr>
          <w:rFonts w:asciiTheme="minorHAnsi" w:hAnsiTheme="minorHAnsi"/>
          <w:color w:val="auto"/>
          <w:szCs w:val="24"/>
        </w:rPr>
        <w:t>In the matter of the PTSD</w:t>
      </w:r>
      <w:r w:rsidR="00512089">
        <w:rPr>
          <w:rFonts w:asciiTheme="minorHAnsi" w:hAnsiTheme="minorHAnsi"/>
          <w:color w:val="auto"/>
          <w:szCs w:val="24"/>
        </w:rPr>
        <w:t xml:space="preserve">, </w:t>
      </w:r>
      <w:r w:rsidR="004B6DE4">
        <w:rPr>
          <w:rFonts w:asciiTheme="minorHAnsi" w:hAnsiTheme="minorHAnsi"/>
          <w:color w:val="auto"/>
          <w:szCs w:val="24"/>
        </w:rPr>
        <w:t>depression</w:t>
      </w:r>
      <w:r w:rsidR="009C424A">
        <w:rPr>
          <w:rFonts w:asciiTheme="minorHAnsi" w:hAnsiTheme="minorHAnsi"/>
          <w:color w:val="auto"/>
          <w:szCs w:val="24"/>
        </w:rPr>
        <w:t>,</w:t>
      </w:r>
      <w:r w:rsidR="00355B11">
        <w:rPr>
          <w:rFonts w:asciiTheme="minorHAnsi" w:hAnsiTheme="minorHAnsi"/>
          <w:color w:val="auto"/>
          <w:szCs w:val="24"/>
        </w:rPr>
        <w:t xml:space="preserve"> </w:t>
      </w:r>
      <w:proofErr w:type="spellStart"/>
      <w:r w:rsidR="00512089">
        <w:rPr>
          <w:rFonts w:asciiTheme="minorHAnsi" w:hAnsiTheme="minorHAnsi"/>
          <w:color w:val="auto"/>
          <w:szCs w:val="24"/>
        </w:rPr>
        <w:t>h</w:t>
      </w:r>
      <w:r w:rsidR="00512089">
        <w:rPr>
          <w:color w:val="auto"/>
          <w:szCs w:val="24"/>
        </w:rPr>
        <w:t>ypertriglyceridemia</w:t>
      </w:r>
      <w:proofErr w:type="spellEnd"/>
      <w:r w:rsidR="00512089">
        <w:rPr>
          <w:color w:val="auto"/>
          <w:szCs w:val="24"/>
        </w:rPr>
        <w:t xml:space="preserve">, back pain, </w:t>
      </w:r>
      <w:proofErr w:type="spellStart"/>
      <w:r w:rsidR="00512089">
        <w:rPr>
          <w:color w:val="auto"/>
          <w:szCs w:val="24"/>
        </w:rPr>
        <w:t>hiatal</w:t>
      </w:r>
      <w:proofErr w:type="spellEnd"/>
      <w:r w:rsidR="00512089">
        <w:rPr>
          <w:color w:val="auto"/>
          <w:szCs w:val="24"/>
        </w:rPr>
        <w:t xml:space="preserve"> hernia, hearing loss, eczema, or any other conditions eligible </w:t>
      </w:r>
      <w:r w:rsidR="00D41511">
        <w:rPr>
          <w:color w:val="auto"/>
          <w:szCs w:val="24"/>
        </w:rPr>
        <w:t>for Board consideration</w:t>
      </w:r>
      <w:r w:rsidR="00E41CDD">
        <w:rPr>
          <w:color w:val="auto"/>
          <w:szCs w:val="24"/>
        </w:rPr>
        <w:t>,</w:t>
      </w:r>
      <w:r w:rsidR="00D41511" w:rsidRPr="00AE3316">
        <w:rPr>
          <w:color w:val="auto"/>
          <w:szCs w:val="24"/>
        </w:rPr>
        <w:t xml:space="preserve"> the Board </w:t>
      </w:r>
      <w:r w:rsidR="00D41511" w:rsidRPr="001236EC">
        <w:rPr>
          <w:color w:val="auto"/>
          <w:szCs w:val="24"/>
        </w:rPr>
        <w:t xml:space="preserve">unanimously </w:t>
      </w:r>
      <w:r w:rsidR="00D41511" w:rsidRPr="00AE3316">
        <w:rPr>
          <w:color w:val="auto"/>
          <w:szCs w:val="24"/>
        </w:rPr>
        <w:t>agrees that it cannot</w:t>
      </w:r>
      <w:r w:rsidR="00D41511" w:rsidRPr="00AE3316">
        <w:rPr>
          <w:color w:val="000080"/>
          <w:szCs w:val="24"/>
        </w:rPr>
        <w:t xml:space="preserve"> </w:t>
      </w:r>
      <w:r w:rsidR="00D41511" w:rsidRPr="00AE3316">
        <w:rPr>
          <w:color w:val="auto"/>
          <w:szCs w:val="24"/>
        </w:rPr>
        <w:t>recommend a</w:t>
      </w:r>
      <w:r w:rsidR="00D41511">
        <w:rPr>
          <w:color w:val="auto"/>
          <w:szCs w:val="24"/>
        </w:rPr>
        <w:t>ny</w:t>
      </w:r>
      <w:r w:rsidR="00D41511" w:rsidRPr="00AE3316">
        <w:rPr>
          <w:color w:val="auto"/>
          <w:szCs w:val="24"/>
        </w:rPr>
        <w:t xml:space="preserve"> finding</w:t>
      </w:r>
      <w:r w:rsidR="00D41511">
        <w:rPr>
          <w:color w:val="auto"/>
          <w:szCs w:val="24"/>
        </w:rPr>
        <w:t>s</w:t>
      </w:r>
      <w:r w:rsidR="00D41511" w:rsidRPr="00AE3316">
        <w:rPr>
          <w:color w:val="auto"/>
          <w:szCs w:val="24"/>
        </w:rPr>
        <w:t xml:space="preserve"> of unfit for additional rating at separation.</w:t>
      </w:r>
    </w:p>
    <w:p w:rsidR="00F1737C" w:rsidRPr="00391858" w:rsidRDefault="00F1737C" w:rsidP="00A05B85">
      <w:pPr>
        <w:pBdr>
          <w:bottom w:val="single" w:sz="12" w:space="1" w:color="auto"/>
        </w:pBdr>
        <w:tabs>
          <w:tab w:val="left" w:pos="288"/>
          <w:tab w:val="left" w:pos="4752"/>
        </w:tabs>
        <w:spacing w:line="240" w:lineRule="exact"/>
        <w:jc w:val="both"/>
        <w:rPr>
          <w:rFonts w:asciiTheme="minorHAnsi" w:hAnsiTheme="minorHAnsi"/>
          <w:b/>
          <w:color w:val="auto"/>
          <w:u w:val="single"/>
        </w:rPr>
      </w:pPr>
    </w:p>
    <w:p w:rsidR="00F1737C" w:rsidRDefault="00F1737C" w:rsidP="00A05B85">
      <w:pPr>
        <w:spacing w:line="240" w:lineRule="exact"/>
        <w:rPr>
          <w:rFonts w:asciiTheme="minorHAnsi" w:hAnsiTheme="minorHAnsi"/>
          <w:b/>
          <w:color w:val="auto"/>
          <w:szCs w:val="24"/>
          <w:u w:val="single"/>
        </w:rPr>
      </w:pPr>
    </w:p>
    <w:p w:rsidR="00C56FC8" w:rsidRPr="004B6DE4" w:rsidRDefault="00C56FC8" w:rsidP="00A05B85">
      <w:pPr>
        <w:spacing w:line="240" w:lineRule="exact"/>
        <w:rPr>
          <w:rFonts w:asciiTheme="minorHAnsi" w:hAnsiTheme="minorHAnsi"/>
          <w:color w:val="auto"/>
        </w:rPr>
      </w:pPr>
      <w:r w:rsidRPr="00396779">
        <w:rPr>
          <w:rFonts w:asciiTheme="minorHAnsi" w:hAnsiTheme="minorHAnsi"/>
          <w:color w:val="auto"/>
          <w:szCs w:val="24"/>
          <w:u w:val="single"/>
        </w:rPr>
        <w:t>RECOMMENDATION</w:t>
      </w:r>
      <w:r w:rsidRPr="00396779">
        <w:rPr>
          <w:rFonts w:asciiTheme="minorHAnsi" w:hAnsiTheme="minorHAnsi"/>
          <w:color w:val="auto"/>
          <w:szCs w:val="24"/>
        </w:rPr>
        <w:t>:</w:t>
      </w:r>
      <w:r w:rsidRPr="00396779">
        <w:rPr>
          <w:rFonts w:asciiTheme="minorHAnsi" w:hAnsiTheme="minorHAnsi"/>
          <w:color w:val="000080"/>
          <w:szCs w:val="24"/>
        </w:rPr>
        <w:t xml:space="preserve"> </w:t>
      </w:r>
      <w:r w:rsidR="004B6DE4">
        <w:rPr>
          <w:rFonts w:asciiTheme="minorHAnsi" w:hAnsiTheme="minorHAnsi"/>
          <w:color w:val="auto"/>
        </w:rPr>
        <w:t xml:space="preserve"> </w:t>
      </w:r>
      <w:r w:rsidRPr="00396779">
        <w:rPr>
          <w:rFonts w:asciiTheme="minorHAnsi" w:hAnsiTheme="minorHAnsi"/>
          <w:color w:val="auto"/>
          <w:szCs w:val="24"/>
        </w:rPr>
        <w:t>The Board therefore recommends that there be no re</w:t>
      </w:r>
      <w:r w:rsidR="00D331FC">
        <w:rPr>
          <w:rFonts w:asciiTheme="minorHAnsi" w:hAnsiTheme="minorHAnsi"/>
          <w:color w:val="auto"/>
          <w:szCs w:val="24"/>
        </w:rPr>
        <w:t>-</w:t>
      </w:r>
      <w:r w:rsidRPr="00396779">
        <w:rPr>
          <w:rFonts w:asciiTheme="minorHAnsi" w:hAnsiTheme="minorHAnsi"/>
          <w:color w:val="auto"/>
          <w:szCs w:val="24"/>
        </w:rPr>
        <w:t xml:space="preserve">characterization of the CI’s </w:t>
      </w:r>
      <w:r w:rsidRPr="00B427BB">
        <w:rPr>
          <w:rFonts w:asciiTheme="minorHAnsi" w:hAnsiTheme="minorHAnsi"/>
          <w:color w:val="auto"/>
          <w:szCs w:val="24"/>
        </w:rPr>
        <w:t>disability and separation determination</w:t>
      </w:r>
      <w:r w:rsidR="008C3FD0">
        <w:rPr>
          <w:rFonts w:asciiTheme="minorHAnsi" w:hAnsiTheme="minorHAnsi"/>
          <w:color w:val="auto"/>
          <w:szCs w:val="24"/>
        </w:rPr>
        <w:t>,</w:t>
      </w:r>
      <w:r w:rsidR="00BD2A49">
        <w:rPr>
          <w:rFonts w:asciiTheme="minorHAnsi" w:hAnsiTheme="minorHAnsi"/>
          <w:color w:val="auto"/>
          <w:szCs w:val="24"/>
        </w:rPr>
        <w:t xml:space="preserve"> as follows:</w:t>
      </w:r>
      <w:r w:rsidR="003604A5">
        <w:rPr>
          <w:rFonts w:asciiTheme="minorHAnsi" w:hAnsiTheme="minorHAnsi"/>
          <w:color w:val="auto"/>
          <w:szCs w:val="24"/>
        </w:rPr>
        <w:t xml:space="preserve"> </w:t>
      </w:r>
    </w:p>
    <w:p w:rsidR="004101B2" w:rsidRPr="00AF01B2" w:rsidRDefault="004101B2" w:rsidP="00A05B85">
      <w:pPr>
        <w:tabs>
          <w:tab w:val="left" w:pos="288"/>
          <w:tab w:val="left" w:pos="4752"/>
        </w:tabs>
        <w:spacing w:line="240" w:lineRule="exact"/>
        <w:jc w:val="both"/>
        <w:rPr>
          <w:rFonts w:asciiTheme="minorHAnsi" w:hAnsiTheme="minorHAnsi"/>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0"/>
        <w:gridCol w:w="1710"/>
        <w:gridCol w:w="1170"/>
      </w:tblGrid>
      <w:tr w:rsidR="00A95BBA" w:rsidRPr="00AF01B2" w:rsidTr="00103948">
        <w:trPr>
          <w:trHeight w:val="233"/>
          <w:jc w:val="center"/>
        </w:trPr>
        <w:tc>
          <w:tcPr>
            <w:tcW w:w="6480" w:type="dxa"/>
            <w:shd w:val="clear" w:color="auto" w:fill="D9D9D9"/>
            <w:vAlign w:val="center"/>
          </w:tcPr>
          <w:p w:rsidR="00A95BBA" w:rsidRPr="00AF01B2" w:rsidRDefault="00A95BBA" w:rsidP="00A05B85">
            <w:pPr>
              <w:tabs>
                <w:tab w:val="left" w:pos="288"/>
                <w:tab w:val="left" w:pos="4752"/>
              </w:tabs>
              <w:spacing w:line="240" w:lineRule="exact"/>
              <w:jc w:val="center"/>
              <w:rPr>
                <w:rFonts w:asciiTheme="minorHAnsi" w:hAnsiTheme="minorHAnsi"/>
                <w:b/>
                <w:color w:val="auto"/>
                <w:szCs w:val="24"/>
              </w:rPr>
            </w:pPr>
            <w:r w:rsidRPr="00AF01B2">
              <w:rPr>
                <w:rFonts w:asciiTheme="minorHAnsi" w:hAnsiTheme="minorHAnsi"/>
                <w:b/>
                <w:color w:val="auto"/>
                <w:szCs w:val="24"/>
              </w:rPr>
              <w:t>UNFITTING CONDITION</w:t>
            </w:r>
          </w:p>
        </w:tc>
        <w:tc>
          <w:tcPr>
            <w:tcW w:w="1710" w:type="dxa"/>
            <w:shd w:val="clear" w:color="auto" w:fill="D9D9D9"/>
            <w:vAlign w:val="center"/>
          </w:tcPr>
          <w:p w:rsidR="00A95BBA" w:rsidRPr="00AF01B2" w:rsidRDefault="00A95BBA" w:rsidP="00A05B85">
            <w:pPr>
              <w:tabs>
                <w:tab w:val="left" w:pos="288"/>
                <w:tab w:val="left" w:pos="4752"/>
              </w:tabs>
              <w:spacing w:line="240" w:lineRule="exact"/>
              <w:jc w:val="center"/>
              <w:rPr>
                <w:rFonts w:asciiTheme="minorHAnsi" w:hAnsiTheme="minorHAnsi"/>
                <w:b/>
                <w:color w:val="auto"/>
                <w:szCs w:val="24"/>
              </w:rPr>
            </w:pPr>
            <w:r w:rsidRPr="00AF01B2">
              <w:rPr>
                <w:rFonts w:asciiTheme="minorHAnsi" w:hAnsiTheme="minorHAnsi"/>
                <w:b/>
                <w:color w:val="auto"/>
                <w:szCs w:val="24"/>
              </w:rPr>
              <w:t>VASRD CODE</w:t>
            </w:r>
          </w:p>
        </w:tc>
        <w:tc>
          <w:tcPr>
            <w:tcW w:w="1170" w:type="dxa"/>
            <w:shd w:val="clear" w:color="auto" w:fill="D9D9D9"/>
            <w:vAlign w:val="center"/>
          </w:tcPr>
          <w:p w:rsidR="00A95BBA" w:rsidRPr="00AF01B2" w:rsidRDefault="00A95BBA" w:rsidP="00A05B85">
            <w:pPr>
              <w:tabs>
                <w:tab w:val="left" w:pos="288"/>
                <w:tab w:val="left" w:pos="4752"/>
              </w:tabs>
              <w:spacing w:line="240" w:lineRule="exact"/>
              <w:jc w:val="center"/>
              <w:rPr>
                <w:rFonts w:asciiTheme="minorHAnsi" w:hAnsiTheme="minorHAnsi"/>
                <w:b/>
                <w:color w:val="auto"/>
                <w:szCs w:val="24"/>
              </w:rPr>
            </w:pPr>
            <w:r w:rsidRPr="00AF01B2">
              <w:rPr>
                <w:rFonts w:asciiTheme="minorHAnsi" w:hAnsiTheme="minorHAnsi"/>
                <w:b/>
                <w:color w:val="auto"/>
                <w:szCs w:val="24"/>
              </w:rPr>
              <w:t>RATING</w:t>
            </w:r>
          </w:p>
        </w:tc>
      </w:tr>
      <w:tr w:rsidR="00A95BBA" w:rsidRPr="00AF01B2" w:rsidTr="00103948">
        <w:trPr>
          <w:jc w:val="center"/>
        </w:trPr>
        <w:tc>
          <w:tcPr>
            <w:tcW w:w="6480" w:type="dxa"/>
            <w:vAlign w:val="center"/>
          </w:tcPr>
          <w:p w:rsidR="00A95BBA" w:rsidRPr="00AF01B2" w:rsidRDefault="005E077B" w:rsidP="00A05B85">
            <w:pPr>
              <w:tabs>
                <w:tab w:val="left" w:pos="288"/>
                <w:tab w:val="left" w:pos="4752"/>
              </w:tabs>
              <w:spacing w:line="240" w:lineRule="exact"/>
              <w:rPr>
                <w:rFonts w:asciiTheme="minorHAnsi" w:hAnsiTheme="minorHAnsi"/>
                <w:color w:val="auto"/>
                <w:szCs w:val="24"/>
              </w:rPr>
            </w:pPr>
            <w:r>
              <w:rPr>
                <w:rFonts w:asciiTheme="minorHAnsi" w:hAnsiTheme="minorHAnsi"/>
                <w:color w:val="auto"/>
                <w:szCs w:val="24"/>
              </w:rPr>
              <w:t xml:space="preserve">TBI – </w:t>
            </w:r>
            <w:r w:rsidR="004B6DE4">
              <w:rPr>
                <w:rFonts w:asciiTheme="minorHAnsi" w:hAnsiTheme="minorHAnsi"/>
                <w:color w:val="auto"/>
                <w:szCs w:val="24"/>
              </w:rPr>
              <w:t>Posttraumatic Headaches</w:t>
            </w:r>
          </w:p>
        </w:tc>
        <w:tc>
          <w:tcPr>
            <w:tcW w:w="1710" w:type="dxa"/>
            <w:vAlign w:val="center"/>
          </w:tcPr>
          <w:p w:rsidR="00A95BBA" w:rsidRPr="00AF01B2" w:rsidRDefault="004B6DE4" w:rsidP="00A05B85">
            <w:pPr>
              <w:tabs>
                <w:tab w:val="left" w:pos="288"/>
                <w:tab w:val="left" w:pos="4752"/>
              </w:tabs>
              <w:spacing w:line="240" w:lineRule="exact"/>
              <w:jc w:val="center"/>
              <w:rPr>
                <w:rFonts w:asciiTheme="minorHAnsi" w:hAnsiTheme="minorHAnsi"/>
                <w:color w:val="auto"/>
                <w:szCs w:val="24"/>
              </w:rPr>
            </w:pPr>
            <w:r>
              <w:rPr>
                <w:rFonts w:asciiTheme="minorHAnsi" w:hAnsiTheme="minorHAnsi"/>
                <w:color w:val="auto"/>
                <w:szCs w:val="24"/>
              </w:rPr>
              <w:t>8045-9304</w:t>
            </w:r>
          </w:p>
        </w:tc>
        <w:tc>
          <w:tcPr>
            <w:tcW w:w="1170" w:type="dxa"/>
            <w:vAlign w:val="center"/>
          </w:tcPr>
          <w:p w:rsidR="00A95BBA" w:rsidRPr="00AF01B2" w:rsidRDefault="004B6DE4" w:rsidP="00A05B85">
            <w:pPr>
              <w:tabs>
                <w:tab w:val="left" w:pos="288"/>
                <w:tab w:val="left" w:pos="4752"/>
              </w:tabs>
              <w:spacing w:line="240" w:lineRule="exact"/>
              <w:jc w:val="center"/>
              <w:rPr>
                <w:rFonts w:asciiTheme="minorHAnsi" w:hAnsiTheme="minorHAnsi"/>
                <w:color w:val="auto"/>
                <w:szCs w:val="24"/>
              </w:rPr>
            </w:pPr>
            <w:r>
              <w:rPr>
                <w:rFonts w:asciiTheme="minorHAnsi" w:hAnsiTheme="minorHAnsi"/>
                <w:color w:val="auto"/>
                <w:szCs w:val="24"/>
              </w:rPr>
              <w:t>10</w:t>
            </w:r>
            <w:r w:rsidR="00A95BBA" w:rsidRPr="00AF01B2">
              <w:rPr>
                <w:rFonts w:asciiTheme="minorHAnsi" w:hAnsiTheme="minorHAnsi"/>
                <w:color w:val="auto"/>
                <w:szCs w:val="24"/>
              </w:rPr>
              <w:t>%</w:t>
            </w:r>
          </w:p>
        </w:tc>
      </w:tr>
      <w:tr w:rsidR="00A95BBA" w:rsidRPr="00AF01B2" w:rsidTr="00103948">
        <w:tblPrEx>
          <w:tblLook w:val="0000"/>
        </w:tblPrEx>
        <w:trPr>
          <w:gridBefore w:val="1"/>
          <w:wBefore w:w="6480" w:type="dxa"/>
          <w:trHeight w:val="152"/>
          <w:jc w:val="center"/>
        </w:trPr>
        <w:tc>
          <w:tcPr>
            <w:tcW w:w="1710" w:type="dxa"/>
            <w:tcBorders>
              <w:left w:val="single" w:sz="4" w:space="0" w:color="auto"/>
              <w:bottom w:val="single" w:sz="4" w:space="0" w:color="000000"/>
            </w:tcBorders>
            <w:shd w:val="clear" w:color="auto" w:fill="D9D9D9" w:themeFill="background1" w:themeFillShade="D9"/>
            <w:vAlign w:val="center"/>
          </w:tcPr>
          <w:p w:rsidR="00A95BBA" w:rsidRPr="00AF01B2" w:rsidRDefault="00A95BBA" w:rsidP="00A05B85">
            <w:pPr>
              <w:tabs>
                <w:tab w:val="left" w:pos="288"/>
                <w:tab w:val="left" w:pos="4752"/>
              </w:tabs>
              <w:spacing w:line="240" w:lineRule="exact"/>
              <w:jc w:val="center"/>
              <w:rPr>
                <w:rFonts w:asciiTheme="minorHAnsi" w:hAnsiTheme="minorHAnsi"/>
                <w:b/>
                <w:color w:val="auto"/>
                <w:szCs w:val="24"/>
              </w:rPr>
            </w:pPr>
            <w:r w:rsidRPr="00AF01B2">
              <w:rPr>
                <w:rFonts w:asciiTheme="minorHAnsi" w:hAnsiTheme="minorHAnsi"/>
                <w:b/>
                <w:color w:val="auto"/>
                <w:szCs w:val="24"/>
              </w:rPr>
              <w:t>COMBINED</w:t>
            </w:r>
          </w:p>
        </w:tc>
        <w:tc>
          <w:tcPr>
            <w:tcW w:w="1170" w:type="dxa"/>
            <w:tcBorders>
              <w:bottom w:val="single" w:sz="4" w:space="0" w:color="000000"/>
            </w:tcBorders>
            <w:shd w:val="clear" w:color="auto" w:fill="D9D9D9" w:themeFill="background1" w:themeFillShade="D9"/>
            <w:vAlign w:val="center"/>
          </w:tcPr>
          <w:p w:rsidR="00A95BBA" w:rsidRPr="00AF01B2" w:rsidRDefault="004B6DE4" w:rsidP="00A05B85">
            <w:pPr>
              <w:tabs>
                <w:tab w:val="left" w:pos="288"/>
                <w:tab w:val="left" w:pos="4752"/>
              </w:tabs>
              <w:spacing w:line="240" w:lineRule="exact"/>
              <w:jc w:val="center"/>
              <w:rPr>
                <w:rFonts w:asciiTheme="minorHAnsi" w:hAnsiTheme="minorHAnsi"/>
                <w:b/>
                <w:color w:val="auto"/>
                <w:szCs w:val="24"/>
              </w:rPr>
            </w:pPr>
            <w:r>
              <w:rPr>
                <w:rFonts w:asciiTheme="minorHAnsi" w:hAnsiTheme="minorHAnsi"/>
                <w:b/>
                <w:color w:val="auto"/>
                <w:szCs w:val="24"/>
              </w:rPr>
              <w:t>10</w:t>
            </w:r>
            <w:r w:rsidR="00A95BBA" w:rsidRPr="00AF01B2">
              <w:rPr>
                <w:rFonts w:asciiTheme="minorHAnsi" w:hAnsiTheme="minorHAnsi"/>
                <w:b/>
                <w:color w:val="auto"/>
                <w:szCs w:val="24"/>
              </w:rPr>
              <w:t>%</w:t>
            </w:r>
          </w:p>
        </w:tc>
      </w:tr>
    </w:tbl>
    <w:p w:rsidR="00A83C15" w:rsidRPr="00391858" w:rsidRDefault="00A83C15" w:rsidP="00A05B85">
      <w:pPr>
        <w:tabs>
          <w:tab w:val="left" w:pos="288"/>
          <w:tab w:val="left" w:pos="1710"/>
        </w:tabs>
        <w:spacing w:line="240" w:lineRule="exact"/>
        <w:rPr>
          <w:rFonts w:asciiTheme="minorHAnsi" w:hAnsiTheme="minorHAnsi"/>
          <w:b/>
          <w:caps/>
          <w:color w:val="auto"/>
          <w:u w:val="single"/>
        </w:rPr>
      </w:pPr>
      <w:r w:rsidRPr="00391858">
        <w:rPr>
          <w:rFonts w:asciiTheme="minorHAnsi" w:hAnsiTheme="minorHAnsi"/>
          <w:b/>
          <w:color w:val="auto"/>
          <w:u w:val="single"/>
        </w:rPr>
        <w:t>______________________________________________________________________________</w:t>
      </w:r>
    </w:p>
    <w:p w:rsidR="00106AD8" w:rsidRPr="00391858" w:rsidRDefault="00106AD8" w:rsidP="00A05B85">
      <w:pPr>
        <w:tabs>
          <w:tab w:val="left" w:pos="288"/>
          <w:tab w:val="left" w:pos="4752"/>
        </w:tabs>
        <w:spacing w:line="240" w:lineRule="exact"/>
        <w:rPr>
          <w:b/>
          <w:color w:val="auto"/>
          <w:szCs w:val="24"/>
        </w:rPr>
      </w:pPr>
    </w:p>
    <w:p w:rsidR="00D91DA6" w:rsidRPr="00006186" w:rsidRDefault="00FB1725" w:rsidP="00A05B85">
      <w:pPr>
        <w:tabs>
          <w:tab w:val="left" w:pos="288"/>
          <w:tab w:val="left" w:pos="4752"/>
        </w:tabs>
        <w:spacing w:line="240" w:lineRule="exact"/>
        <w:jc w:val="both"/>
        <w:rPr>
          <w:rFonts w:asciiTheme="minorHAnsi" w:hAnsiTheme="minorHAnsi"/>
          <w:color w:val="auto"/>
        </w:rPr>
      </w:pPr>
      <w:r>
        <w:rPr>
          <w:rFonts w:asciiTheme="minorHAnsi" w:hAnsiTheme="minorHAnsi"/>
          <w:color w:val="auto"/>
        </w:rPr>
        <w:t>The following documentary evidence was considered:</w:t>
      </w:r>
    </w:p>
    <w:p w:rsidR="00EB5EFD" w:rsidRPr="00006186" w:rsidRDefault="00EB5EFD" w:rsidP="00A05B85">
      <w:pPr>
        <w:tabs>
          <w:tab w:val="left" w:pos="288"/>
          <w:tab w:val="left" w:pos="4752"/>
        </w:tabs>
        <w:spacing w:line="240" w:lineRule="exact"/>
        <w:jc w:val="both"/>
        <w:rPr>
          <w:rFonts w:asciiTheme="minorHAnsi" w:hAnsiTheme="minorHAnsi"/>
          <w:color w:val="auto"/>
        </w:rPr>
      </w:pPr>
    </w:p>
    <w:p w:rsidR="00114F20" w:rsidRPr="00006186" w:rsidRDefault="00FB1725" w:rsidP="00A05B85">
      <w:pPr>
        <w:tabs>
          <w:tab w:val="left" w:pos="288"/>
          <w:tab w:val="left" w:pos="4752"/>
        </w:tabs>
        <w:spacing w:line="240" w:lineRule="exact"/>
        <w:jc w:val="both"/>
        <w:rPr>
          <w:rFonts w:asciiTheme="minorHAnsi" w:hAnsiTheme="minorHAnsi"/>
          <w:color w:val="auto"/>
        </w:rPr>
      </w:pPr>
      <w:r>
        <w:rPr>
          <w:rFonts w:asciiTheme="minorHAnsi" w:hAnsiTheme="minorHAnsi"/>
          <w:color w:val="auto"/>
        </w:rPr>
        <w:t xml:space="preserve">Exhibit A.  DD Form </w:t>
      </w:r>
      <w:proofErr w:type="gramStart"/>
      <w:r>
        <w:rPr>
          <w:rFonts w:asciiTheme="minorHAnsi" w:hAnsiTheme="minorHAnsi"/>
          <w:color w:val="auto"/>
        </w:rPr>
        <w:t>294,</w:t>
      </w:r>
      <w:proofErr w:type="gramEnd"/>
      <w:r>
        <w:rPr>
          <w:rFonts w:asciiTheme="minorHAnsi" w:hAnsiTheme="minorHAnsi"/>
          <w:color w:val="auto"/>
        </w:rPr>
        <w:t xml:space="preserve"> dated 20</w:t>
      </w:r>
      <w:r w:rsidR="00B61DC4">
        <w:rPr>
          <w:rFonts w:asciiTheme="minorHAnsi" w:hAnsiTheme="minorHAnsi"/>
          <w:color w:val="auto"/>
        </w:rPr>
        <w:t>100122</w:t>
      </w:r>
      <w:r>
        <w:rPr>
          <w:rFonts w:asciiTheme="minorHAnsi" w:hAnsiTheme="minorHAnsi"/>
          <w:color w:val="auto"/>
        </w:rPr>
        <w:t>, w/</w:t>
      </w:r>
      <w:proofErr w:type="spellStart"/>
      <w:r>
        <w:rPr>
          <w:rFonts w:asciiTheme="minorHAnsi" w:hAnsiTheme="minorHAnsi"/>
          <w:color w:val="auto"/>
        </w:rPr>
        <w:t>atchs</w:t>
      </w:r>
      <w:proofErr w:type="spellEnd"/>
      <w:r>
        <w:rPr>
          <w:rFonts w:asciiTheme="minorHAnsi" w:hAnsiTheme="minorHAnsi"/>
          <w:color w:val="auto"/>
        </w:rPr>
        <w:t>.</w:t>
      </w:r>
    </w:p>
    <w:p w:rsidR="00114F20" w:rsidRPr="00006186" w:rsidRDefault="00FB1725" w:rsidP="00A05B85">
      <w:pPr>
        <w:tabs>
          <w:tab w:val="left" w:pos="288"/>
          <w:tab w:val="left" w:pos="4752"/>
        </w:tabs>
        <w:spacing w:line="240" w:lineRule="exact"/>
        <w:jc w:val="both"/>
        <w:rPr>
          <w:rFonts w:asciiTheme="minorHAnsi" w:hAnsiTheme="minorHAnsi"/>
          <w:color w:val="auto"/>
        </w:rPr>
      </w:pPr>
      <w:r>
        <w:rPr>
          <w:rFonts w:asciiTheme="minorHAnsi" w:hAnsiTheme="minorHAnsi"/>
          <w:color w:val="auto"/>
        </w:rPr>
        <w:t xml:space="preserve">Exhibit B.  </w:t>
      </w:r>
      <w:proofErr w:type="gramStart"/>
      <w:r>
        <w:rPr>
          <w:rFonts w:asciiTheme="minorHAnsi" w:hAnsiTheme="minorHAnsi"/>
          <w:color w:val="auto"/>
        </w:rPr>
        <w:t>Service Treatment Record.</w:t>
      </w:r>
      <w:proofErr w:type="gramEnd"/>
    </w:p>
    <w:p w:rsidR="00114F20" w:rsidRPr="00006186" w:rsidRDefault="00FB1725" w:rsidP="00A05B85">
      <w:pPr>
        <w:tabs>
          <w:tab w:val="left" w:pos="288"/>
          <w:tab w:val="left" w:pos="4752"/>
        </w:tabs>
        <w:spacing w:line="240" w:lineRule="exact"/>
        <w:jc w:val="both"/>
        <w:rPr>
          <w:rFonts w:asciiTheme="minorHAnsi" w:hAnsiTheme="minorHAnsi"/>
          <w:color w:val="auto"/>
        </w:rPr>
      </w:pPr>
      <w:r>
        <w:rPr>
          <w:rFonts w:asciiTheme="minorHAnsi" w:hAnsiTheme="minorHAnsi"/>
          <w:color w:val="auto"/>
        </w:rPr>
        <w:t xml:space="preserve">Exhibit C.  </w:t>
      </w:r>
      <w:proofErr w:type="gramStart"/>
      <w:r>
        <w:rPr>
          <w:rFonts w:asciiTheme="minorHAnsi" w:hAnsiTheme="minorHAnsi"/>
          <w:color w:val="auto"/>
        </w:rPr>
        <w:t>Department of Veterans' Affairs Treatment Record.</w:t>
      </w:r>
      <w:proofErr w:type="gramEnd"/>
    </w:p>
    <w:p w:rsidR="00D91DA6" w:rsidRPr="00006186" w:rsidRDefault="00D91DA6" w:rsidP="00A05B85">
      <w:pPr>
        <w:tabs>
          <w:tab w:val="left" w:pos="288"/>
          <w:tab w:val="left" w:pos="4752"/>
        </w:tabs>
        <w:spacing w:line="240" w:lineRule="exact"/>
        <w:jc w:val="both"/>
        <w:rPr>
          <w:rFonts w:asciiTheme="minorHAnsi" w:hAnsiTheme="minorHAnsi"/>
          <w:color w:val="auto"/>
        </w:rPr>
      </w:pPr>
    </w:p>
    <w:p w:rsidR="00114F20" w:rsidRPr="00006186" w:rsidRDefault="00114F20" w:rsidP="00A05B85">
      <w:pPr>
        <w:tabs>
          <w:tab w:val="left" w:pos="288"/>
          <w:tab w:val="left" w:pos="4752"/>
        </w:tabs>
        <w:spacing w:line="240" w:lineRule="exact"/>
        <w:jc w:val="both"/>
        <w:rPr>
          <w:rFonts w:asciiTheme="minorHAnsi" w:hAnsiTheme="minorHAnsi"/>
          <w:color w:val="auto"/>
        </w:rPr>
      </w:pPr>
    </w:p>
    <w:p w:rsidR="00AF639C" w:rsidRDefault="00AF639C">
      <w:pPr>
        <w:rPr>
          <w:rFonts w:asciiTheme="minorHAnsi" w:hAnsiTheme="minorHAnsi"/>
          <w:color w:val="auto"/>
        </w:rPr>
      </w:pPr>
      <w:r>
        <w:rPr>
          <w:rFonts w:asciiTheme="minorHAnsi" w:hAnsiTheme="minorHAnsi"/>
          <w:color w:val="auto"/>
        </w:rPr>
        <w:br w:type="page"/>
      </w:r>
    </w:p>
    <w:p w:rsidR="00114F20" w:rsidRPr="00006186" w:rsidRDefault="00AF639C" w:rsidP="00A05B85">
      <w:pPr>
        <w:tabs>
          <w:tab w:val="left" w:pos="288"/>
          <w:tab w:val="left" w:pos="4752"/>
        </w:tabs>
        <w:spacing w:line="240" w:lineRule="exact"/>
        <w:jc w:val="both"/>
        <w:rPr>
          <w:rFonts w:asciiTheme="minorHAnsi" w:hAnsiTheme="minorHAnsi"/>
          <w:color w:val="auto"/>
        </w:rPr>
      </w:pPr>
      <w:r>
        <w:rPr>
          <w:rFonts w:asciiTheme="minorHAnsi" w:hAnsiTheme="minorHAnsi"/>
          <w:noProof/>
          <w:color w:val="auto"/>
        </w:rPr>
        <w:lastRenderedPageBreak/>
        <w:drawing>
          <wp:anchor distT="0" distB="0" distL="114300" distR="114300" simplePos="0" relativeHeight="251658240" behindDoc="0" locked="0" layoutInCell="1" allowOverlap="1">
            <wp:simplePos x="933450" y="-7499350"/>
            <wp:positionH relativeFrom="margin">
              <wp:align>center</wp:align>
            </wp:positionH>
            <wp:positionV relativeFrom="margin">
              <wp:align>center</wp:align>
            </wp:positionV>
            <wp:extent cx="5937250" cy="7664450"/>
            <wp:effectExtent l="19050" t="0" r="6350" b="0"/>
            <wp:wrapSquare wrapText="bothSides"/>
            <wp:docPr id="1" name="Picture 1" descr="D:\READING room\PD2010-0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ADING room\PD2010-00042.jpg"/>
                    <pic:cNvPicPr>
                      <a:picLocks noChangeAspect="1" noChangeArrowheads="1"/>
                    </pic:cNvPicPr>
                  </pic:nvPicPr>
                  <pic:blipFill>
                    <a:blip r:embed="rId8" cstate="print"/>
                    <a:srcRect/>
                    <a:stretch>
                      <a:fillRect/>
                    </a:stretch>
                  </pic:blipFill>
                  <pic:spPr bwMode="auto">
                    <a:xfrm>
                      <a:off x="0" y="0"/>
                      <a:ext cx="5937250" cy="7664450"/>
                    </a:xfrm>
                    <a:prstGeom prst="rect">
                      <a:avLst/>
                    </a:prstGeom>
                    <a:noFill/>
                    <a:ln w="9525">
                      <a:noFill/>
                      <a:miter lim="800000"/>
                      <a:headEnd/>
                      <a:tailEnd/>
                    </a:ln>
                  </pic:spPr>
                </pic:pic>
              </a:graphicData>
            </a:graphic>
          </wp:anchor>
        </w:drawing>
      </w:r>
    </w:p>
    <w:p w:rsidR="00114F20" w:rsidRPr="00006186" w:rsidRDefault="00114F20" w:rsidP="00A05B85">
      <w:pPr>
        <w:tabs>
          <w:tab w:val="left" w:pos="288"/>
          <w:tab w:val="left" w:pos="4752"/>
        </w:tabs>
        <w:spacing w:line="240" w:lineRule="exact"/>
        <w:jc w:val="both"/>
        <w:rPr>
          <w:rFonts w:asciiTheme="minorHAnsi" w:hAnsiTheme="minorHAnsi"/>
          <w:color w:val="auto"/>
        </w:rPr>
      </w:pPr>
    </w:p>
    <w:p w:rsidR="00176EA6" w:rsidRDefault="00FB1725" w:rsidP="00681E06">
      <w:pPr>
        <w:tabs>
          <w:tab w:val="left" w:pos="0"/>
          <w:tab w:val="left" w:pos="4320"/>
        </w:tabs>
        <w:spacing w:line="240" w:lineRule="exact"/>
        <w:jc w:val="both"/>
        <w:rPr>
          <w:rFonts w:asciiTheme="minorHAnsi" w:hAnsiTheme="minorHAnsi"/>
          <w:color w:val="auto"/>
        </w:rPr>
      </w:pPr>
      <w:r>
        <w:rPr>
          <w:rFonts w:asciiTheme="minorHAnsi" w:hAnsiTheme="minorHAnsi"/>
          <w:color w:val="auto"/>
        </w:rPr>
        <w:t xml:space="preserve">                             </w:t>
      </w:r>
      <w:r>
        <w:rPr>
          <w:rFonts w:asciiTheme="minorHAnsi" w:hAnsiTheme="minorHAnsi"/>
          <w:color w:val="auto"/>
        </w:rPr>
        <w:tab/>
      </w:r>
    </w:p>
    <w:p w:rsidR="00176EA6" w:rsidRDefault="00176EA6" w:rsidP="00A05B85">
      <w:pPr>
        <w:tabs>
          <w:tab w:val="left" w:pos="288"/>
          <w:tab w:val="left" w:pos="4320"/>
          <w:tab w:val="left" w:pos="4410"/>
          <w:tab w:val="left" w:pos="4770"/>
          <w:tab w:val="left" w:pos="4860"/>
          <w:tab w:val="left" w:pos="5040"/>
        </w:tabs>
        <w:spacing w:line="240" w:lineRule="exact"/>
        <w:jc w:val="both"/>
        <w:rPr>
          <w:rFonts w:asciiTheme="minorHAnsi" w:hAnsiTheme="minorHAnsi"/>
          <w:color w:val="auto"/>
        </w:rPr>
      </w:pPr>
    </w:p>
    <w:sectPr w:rsidR="00176EA6" w:rsidSect="002A5C3C">
      <w:footerReference w:type="default" r:id="rId9"/>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80E" w:rsidRDefault="008F180E">
      <w:r>
        <w:separator/>
      </w:r>
    </w:p>
  </w:endnote>
  <w:endnote w:type="continuationSeparator" w:id="0">
    <w:p w:rsidR="008F180E" w:rsidRDefault="008F18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984766"/>
      <w:docPartObj>
        <w:docPartGallery w:val="Page Numbers (Bottom of Page)"/>
        <w:docPartUnique/>
      </w:docPartObj>
    </w:sdtPr>
    <w:sdtContent>
      <w:p w:rsidR="00384B21" w:rsidRPr="00684CE6" w:rsidRDefault="00247E93" w:rsidP="00F65ED5">
        <w:pPr>
          <w:pStyle w:val="Footer"/>
          <w:jc w:val="right"/>
          <w:rPr>
            <w:color w:val="auto"/>
          </w:rPr>
        </w:pPr>
        <w:r w:rsidRPr="00684CE6">
          <w:rPr>
            <w:color w:val="auto"/>
          </w:rPr>
          <w:fldChar w:fldCharType="begin"/>
        </w:r>
        <w:r w:rsidR="00384B21" w:rsidRPr="00684CE6">
          <w:rPr>
            <w:color w:val="auto"/>
          </w:rPr>
          <w:instrText xml:space="preserve"> PAGE   \* MERGEFORMAT </w:instrText>
        </w:r>
        <w:r w:rsidRPr="00684CE6">
          <w:rPr>
            <w:color w:val="auto"/>
          </w:rPr>
          <w:fldChar w:fldCharType="separate"/>
        </w:r>
        <w:r w:rsidR="00AF639C">
          <w:rPr>
            <w:noProof/>
            <w:color w:val="auto"/>
          </w:rPr>
          <w:t>3</w:t>
        </w:r>
        <w:r w:rsidRPr="00684CE6">
          <w:rPr>
            <w:color w:val="auto"/>
          </w:rPr>
          <w:fldChar w:fldCharType="end"/>
        </w:r>
        <w:r w:rsidR="00384B21" w:rsidRPr="00684CE6">
          <w:rPr>
            <w:color w:val="auto"/>
          </w:rPr>
          <w:t xml:space="preserve">                                                           PD</w:t>
        </w:r>
        <w:r w:rsidR="00384B21">
          <w:rPr>
            <w:color w:val="auto"/>
          </w:rPr>
          <w:t>1000042</w:t>
        </w:r>
      </w:p>
    </w:sdtContent>
  </w:sdt>
  <w:p w:rsidR="00384B21" w:rsidRPr="00684CE6" w:rsidRDefault="00384B21">
    <w:pPr>
      <w:pStyle w:val="Foote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80E" w:rsidRDefault="008F180E">
      <w:r>
        <w:separator/>
      </w:r>
    </w:p>
  </w:footnote>
  <w:footnote w:type="continuationSeparator" w:id="0">
    <w:p w:rsidR="008F180E" w:rsidRDefault="008F1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2CC"/>
    <w:multiLevelType w:val="hybridMultilevel"/>
    <w:tmpl w:val="BFA47516"/>
    <w:lvl w:ilvl="0" w:tplc="7018B964">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E7CCC"/>
    <w:multiLevelType w:val="hybridMultilevel"/>
    <w:tmpl w:val="F26CA91A"/>
    <w:lvl w:ilvl="0" w:tplc="8F7AB93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2268AC"/>
    <w:multiLevelType w:val="hybridMultilevel"/>
    <w:tmpl w:val="D526C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F14EEB"/>
    <w:multiLevelType w:val="hybridMultilevel"/>
    <w:tmpl w:val="A5C28332"/>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71C56"/>
    <w:multiLevelType w:val="hybridMultilevel"/>
    <w:tmpl w:val="E8F47BEC"/>
    <w:lvl w:ilvl="0" w:tplc="8426079A">
      <w:numFmt w:val="bullet"/>
      <w:lvlText w:val=""/>
      <w:lvlJc w:val="left"/>
      <w:pPr>
        <w:ind w:left="615" w:hanging="360"/>
      </w:pPr>
      <w:rPr>
        <w:rFonts w:ascii="Wingdings" w:eastAsia="Times New Roman" w:hAnsi="Wingdings"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5">
    <w:nsid w:val="17BA7C44"/>
    <w:multiLevelType w:val="hybridMultilevel"/>
    <w:tmpl w:val="7C126282"/>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422F0"/>
    <w:multiLevelType w:val="hybridMultilevel"/>
    <w:tmpl w:val="DF66D326"/>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45D80"/>
    <w:multiLevelType w:val="hybridMultilevel"/>
    <w:tmpl w:val="A89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538FD"/>
    <w:multiLevelType w:val="hybridMultilevel"/>
    <w:tmpl w:val="6AA8201E"/>
    <w:lvl w:ilvl="0" w:tplc="7018B964">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A3FF5"/>
    <w:multiLevelType w:val="hybridMultilevel"/>
    <w:tmpl w:val="CDACECDE"/>
    <w:lvl w:ilvl="0" w:tplc="DF86C54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F193D"/>
    <w:multiLevelType w:val="hybridMultilevel"/>
    <w:tmpl w:val="9C4EF4C6"/>
    <w:lvl w:ilvl="0" w:tplc="3B98A07E">
      <w:numFmt w:val="bullet"/>
      <w:lvlText w:val=""/>
      <w:lvlJc w:val="left"/>
      <w:pPr>
        <w:ind w:left="615" w:hanging="360"/>
      </w:pPr>
      <w:rPr>
        <w:rFonts w:ascii="Wingdings" w:eastAsia="Times New Roman" w:hAnsi="Wingdings"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1">
    <w:nsid w:val="431821A9"/>
    <w:multiLevelType w:val="hybridMultilevel"/>
    <w:tmpl w:val="100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91FBD"/>
    <w:multiLevelType w:val="hybridMultilevel"/>
    <w:tmpl w:val="7F1233B6"/>
    <w:lvl w:ilvl="0" w:tplc="F66E62DE">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nsid w:val="4CF06437"/>
    <w:multiLevelType w:val="hybridMultilevel"/>
    <w:tmpl w:val="F88001A6"/>
    <w:lvl w:ilvl="0" w:tplc="5E7A03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856844"/>
    <w:multiLevelType w:val="hybridMultilevel"/>
    <w:tmpl w:val="979A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E172F4"/>
    <w:multiLevelType w:val="hybridMultilevel"/>
    <w:tmpl w:val="3B98A040"/>
    <w:lvl w:ilvl="0" w:tplc="C5A261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637FB"/>
    <w:multiLevelType w:val="hybridMultilevel"/>
    <w:tmpl w:val="E81C20AE"/>
    <w:lvl w:ilvl="0" w:tplc="41C2107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920263"/>
    <w:multiLevelType w:val="hybridMultilevel"/>
    <w:tmpl w:val="5ABA2AD0"/>
    <w:lvl w:ilvl="0" w:tplc="C3D8CF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94670E"/>
    <w:multiLevelType w:val="hybridMultilevel"/>
    <w:tmpl w:val="7C92692E"/>
    <w:lvl w:ilvl="0" w:tplc="20A6E15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DA16B7"/>
    <w:multiLevelType w:val="hybridMultilevel"/>
    <w:tmpl w:val="3BD2466C"/>
    <w:lvl w:ilvl="0" w:tplc="AABA22A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8"/>
  </w:num>
  <w:num w:numId="4">
    <w:abstractNumId w:val="6"/>
  </w:num>
  <w:num w:numId="5">
    <w:abstractNumId w:val="3"/>
  </w:num>
  <w:num w:numId="6">
    <w:abstractNumId w:val="8"/>
  </w:num>
  <w:num w:numId="7">
    <w:abstractNumId w:val="0"/>
  </w:num>
  <w:num w:numId="8">
    <w:abstractNumId w:val="5"/>
  </w:num>
  <w:num w:numId="9">
    <w:abstractNumId w:val="16"/>
  </w:num>
  <w:num w:numId="10">
    <w:abstractNumId w:val="10"/>
  </w:num>
  <w:num w:numId="11">
    <w:abstractNumId w:val="4"/>
  </w:num>
  <w:num w:numId="12">
    <w:abstractNumId w:val="14"/>
  </w:num>
  <w:num w:numId="13">
    <w:abstractNumId w:val="7"/>
  </w:num>
  <w:num w:numId="14">
    <w:abstractNumId w:val="15"/>
  </w:num>
  <w:num w:numId="15">
    <w:abstractNumId w:val="19"/>
  </w:num>
  <w:num w:numId="16">
    <w:abstractNumId w:val="1"/>
  </w:num>
  <w:num w:numId="17">
    <w:abstractNumId w:val="17"/>
  </w:num>
  <w:num w:numId="18">
    <w:abstractNumId w:val="9"/>
  </w:num>
  <w:num w:numId="19">
    <w:abstractNumId w:val="1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embedSystemFonts/>
  <w:activeWritingStyle w:appName="MSWord" w:lang="en-US" w:vendorID="8" w:dllVersion="513"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26305"/>
  </w:hdrShapeDefaults>
  <w:footnotePr>
    <w:numRestart w:val="eachSect"/>
    <w:footnote w:id="-1"/>
    <w:footnote w:id="0"/>
  </w:footnotePr>
  <w:endnotePr>
    <w:endnote w:id="-1"/>
    <w:endnote w:id="0"/>
  </w:endnotePr>
  <w:compat/>
  <w:rsids>
    <w:rsidRoot w:val="001C28D1"/>
    <w:rsid w:val="000024F5"/>
    <w:rsid w:val="000059FA"/>
    <w:rsid w:val="00006186"/>
    <w:rsid w:val="00006F87"/>
    <w:rsid w:val="00007107"/>
    <w:rsid w:val="00010ABA"/>
    <w:rsid w:val="00010B0F"/>
    <w:rsid w:val="00012428"/>
    <w:rsid w:val="00012733"/>
    <w:rsid w:val="00013417"/>
    <w:rsid w:val="000145C2"/>
    <w:rsid w:val="0001473F"/>
    <w:rsid w:val="00014A9E"/>
    <w:rsid w:val="00021361"/>
    <w:rsid w:val="00022CF3"/>
    <w:rsid w:val="00023913"/>
    <w:rsid w:val="00023D43"/>
    <w:rsid w:val="00024DE7"/>
    <w:rsid w:val="0002507A"/>
    <w:rsid w:val="00026092"/>
    <w:rsid w:val="00030776"/>
    <w:rsid w:val="00030B3C"/>
    <w:rsid w:val="00032E07"/>
    <w:rsid w:val="000332CA"/>
    <w:rsid w:val="0003374E"/>
    <w:rsid w:val="000344D8"/>
    <w:rsid w:val="000344E6"/>
    <w:rsid w:val="00035174"/>
    <w:rsid w:val="00035C3A"/>
    <w:rsid w:val="00036E4B"/>
    <w:rsid w:val="00037929"/>
    <w:rsid w:val="000379D0"/>
    <w:rsid w:val="00040FC4"/>
    <w:rsid w:val="000416F8"/>
    <w:rsid w:val="00042C26"/>
    <w:rsid w:val="00043382"/>
    <w:rsid w:val="00044623"/>
    <w:rsid w:val="000452D7"/>
    <w:rsid w:val="00051622"/>
    <w:rsid w:val="00051A11"/>
    <w:rsid w:val="00052234"/>
    <w:rsid w:val="00053D7C"/>
    <w:rsid w:val="000575C5"/>
    <w:rsid w:val="000577C9"/>
    <w:rsid w:val="00060FFD"/>
    <w:rsid w:val="0006431E"/>
    <w:rsid w:val="000652EA"/>
    <w:rsid w:val="00065E21"/>
    <w:rsid w:val="000673ED"/>
    <w:rsid w:val="00070DED"/>
    <w:rsid w:val="00072433"/>
    <w:rsid w:val="0007488B"/>
    <w:rsid w:val="00075702"/>
    <w:rsid w:val="00075A0C"/>
    <w:rsid w:val="000775C2"/>
    <w:rsid w:val="000806AD"/>
    <w:rsid w:val="00080BDF"/>
    <w:rsid w:val="00082482"/>
    <w:rsid w:val="00084CF2"/>
    <w:rsid w:val="00085D7B"/>
    <w:rsid w:val="0008708B"/>
    <w:rsid w:val="00092619"/>
    <w:rsid w:val="000929CD"/>
    <w:rsid w:val="00092C66"/>
    <w:rsid w:val="000949DD"/>
    <w:rsid w:val="00094E4F"/>
    <w:rsid w:val="000A01AC"/>
    <w:rsid w:val="000A2BCE"/>
    <w:rsid w:val="000A33C8"/>
    <w:rsid w:val="000A41E3"/>
    <w:rsid w:val="000A4BBA"/>
    <w:rsid w:val="000A5071"/>
    <w:rsid w:val="000B0AD2"/>
    <w:rsid w:val="000B1022"/>
    <w:rsid w:val="000B2FB8"/>
    <w:rsid w:val="000B4C99"/>
    <w:rsid w:val="000B68F9"/>
    <w:rsid w:val="000C06F6"/>
    <w:rsid w:val="000C1D34"/>
    <w:rsid w:val="000C2362"/>
    <w:rsid w:val="000C2FA8"/>
    <w:rsid w:val="000C3C13"/>
    <w:rsid w:val="000C4D5F"/>
    <w:rsid w:val="000C53F9"/>
    <w:rsid w:val="000C5813"/>
    <w:rsid w:val="000C75CF"/>
    <w:rsid w:val="000C7B83"/>
    <w:rsid w:val="000C7DE4"/>
    <w:rsid w:val="000D0AE6"/>
    <w:rsid w:val="000D15E7"/>
    <w:rsid w:val="000D1A24"/>
    <w:rsid w:val="000D1CF4"/>
    <w:rsid w:val="000D1DBC"/>
    <w:rsid w:val="000D21C7"/>
    <w:rsid w:val="000D248A"/>
    <w:rsid w:val="000D2CFD"/>
    <w:rsid w:val="000D35D8"/>
    <w:rsid w:val="000D43F9"/>
    <w:rsid w:val="000D4717"/>
    <w:rsid w:val="000D6457"/>
    <w:rsid w:val="000D7D55"/>
    <w:rsid w:val="000E0993"/>
    <w:rsid w:val="000E2E50"/>
    <w:rsid w:val="000E37E0"/>
    <w:rsid w:val="000E3F20"/>
    <w:rsid w:val="000E4CBF"/>
    <w:rsid w:val="000E5577"/>
    <w:rsid w:val="000E7034"/>
    <w:rsid w:val="000F02BE"/>
    <w:rsid w:val="000F0928"/>
    <w:rsid w:val="000F427B"/>
    <w:rsid w:val="000F43D0"/>
    <w:rsid w:val="000F4F18"/>
    <w:rsid w:val="000F688E"/>
    <w:rsid w:val="000F7181"/>
    <w:rsid w:val="001007CE"/>
    <w:rsid w:val="001008C1"/>
    <w:rsid w:val="001023DB"/>
    <w:rsid w:val="00102B2D"/>
    <w:rsid w:val="00102B8D"/>
    <w:rsid w:val="00103948"/>
    <w:rsid w:val="00103CCF"/>
    <w:rsid w:val="0010417F"/>
    <w:rsid w:val="001042D2"/>
    <w:rsid w:val="00104C38"/>
    <w:rsid w:val="0010530E"/>
    <w:rsid w:val="00105C07"/>
    <w:rsid w:val="00106AD8"/>
    <w:rsid w:val="00107EC5"/>
    <w:rsid w:val="001103CD"/>
    <w:rsid w:val="00113D2A"/>
    <w:rsid w:val="00114F20"/>
    <w:rsid w:val="0011590B"/>
    <w:rsid w:val="001211AF"/>
    <w:rsid w:val="001219DF"/>
    <w:rsid w:val="0012220B"/>
    <w:rsid w:val="00122ABE"/>
    <w:rsid w:val="001231DC"/>
    <w:rsid w:val="0012489B"/>
    <w:rsid w:val="001272AE"/>
    <w:rsid w:val="00130756"/>
    <w:rsid w:val="001315DD"/>
    <w:rsid w:val="00131D14"/>
    <w:rsid w:val="0013525F"/>
    <w:rsid w:val="00135385"/>
    <w:rsid w:val="001364D1"/>
    <w:rsid w:val="001374C7"/>
    <w:rsid w:val="001421FD"/>
    <w:rsid w:val="001425C8"/>
    <w:rsid w:val="00142EBA"/>
    <w:rsid w:val="00143B79"/>
    <w:rsid w:val="00145965"/>
    <w:rsid w:val="00150B8A"/>
    <w:rsid w:val="00150DCB"/>
    <w:rsid w:val="00151912"/>
    <w:rsid w:val="001523E8"/>
    <w:rsid w:val="00153740"/>
    <w:rsid w:val="00153D88"/>
    <w:rsid w:val="001541C5"/>
    <w:rsid w:val="00155C0E"/>
    <w:rsid w:val="0015623F"/>
    <w:rsid w:val="00156585"/>
    <w:rsid w:val="00156BA9"/>
    <w:rsid w:val="00161642"/>
    <w:rsid w:val="00161761"/>
    <w:rsid w:val="00166182"/>
    <w:rsid w:val="0017139A"/>
    <w:rsid w:val="001724C8"/>
    <w:rsid w:val="001732C4"/>
    <w:rsid w:val="001745DD"/>
    <w:rsid w:val="00174FDE"/>
    <w:rsid w:val="00174FE3"/>
    <w:rsid w:val="00176EA6"/>
    <w:rsid w:val="00177659"/>
    <w:rsid w:val="001779E5"/>
    <w:rsid w:val="00180826"/>
    <w:rsid w:val="00181240"/>
    <w:rsid w:val="00182A4C"/>
    <w:rsid w:val="00183F77"/>
    <w:rsid w:val="00183FB3"/>
    <w:rsid w:val="001844D8"/>
    <w:rsid w:val="0018485F"/>
    <w:rsid w:val="00185DA8"/>
    <w:rsid w:val="00185ECB"/>
    <w:rsid w:val="001865E0"/>
    <w:rsid w:val="001870F0"/>
    <w:rsid w:val="00190E48"/>
    <w:rsid w:val="0019273F"/>
    <w:rsid w:val="00193814"/>
    <w:rsid w:val="00193AAB"/>
    <w:rsid w:val="00193AD5"/>
    <w:rsid w:val="00194930"/>
    <w:rsid w:val="00195AAC"/>
    <w:rsid w:val="001A025E"/>
    <w:rsid w:val="001A08CD"/>
    <w:rsid w:val="001A0A1E"/>
    <w:rsid w:val="001A2182"/>
    <w:rsid w:val="001A323E"/>
    <w:rsid w:val="001A5320"/>
    <w:rsid w:val="001A5E62"/>
    <w:rsid w:val="001A6848"/>
    <w:rsid w:val="001A7538"/>
    <w:rsid w:val="001B06FB"/>
    <w:rsid w:val="001B0B1A"/>
    <w:rsid w:val="001B2545"/>
    <w:rsid w:val="001B4C0B"/>
    <w:rsid w:val="001B4EC2"/>
    <w:rsid w:val="001B5B59"/>
    <w:rsid w:val="001B60E0"/>
    <w:rsid w:val="001B755A"/>
    <w:rsid w:val="001B7C7C"/>
    <w:rsid w:val="001B7C8C"/>
    <w:rsid w:val="001C0688"/>
    <w:rsid w:val="001C181A"/>
    <w:rsid w:val="001C1877"/>
    <w:rsid w:val="001C2053"/>
    <w:rsid w:val="001C252F"/>
    <w:rsid w:val="001C28D1"/>
    <w:rsid w:val="001C3473"/>
    <w:rsid w:val="001C5BDA"/>
    <w:rsid w:val="001C5CFC"/>
    <w:rsid w:val="001C7231"/>
    <w:rsid w:val="001C7418"/>
    <w:rsid w:val="001C7EBE"/>
    <w:rsid w:val="001D0051"/>
    <w:rsid w:val="001D169A"/>
    <w:rsid w:val="001D2224"/>
    <w:rsid w:val="001D31AA"/>
    <w:rsid w:val="001D3DC0"/>
    <w:rsid w:val="001D4F88"/>
    <w:rsid w:val="001D68CF"/>
    <w:rsid w:val="001D6A8C"/>
    <w:rsid w:val="001D7A56"/>
    <w:rsid w:val="001E15C0"/>
    <w:rsid w:val="001E18E0"/>
    <w:rsid w:val="001E18E2"/>
    <w:rsid w:val="001E19D0"/>
    <w:rsid w:val="001E2A30"/>
    <w:rsid w:val="001E2FF1"/>
    <w:rsid w:val="001E41FE"/>
    <w:rsid w:val="001E635C"/>
    <w:rsid w:val="001F0297"/>
    <w:rsid w:val="001F2733"/>
    <w:rsid w:val="001F35B3"/>
    <w:rsid w:val="00200AA0"/>
    <w:rsid w:val="00202325"/>
    <w:rsid w:val="00202736"/>
    <w:rsid w:val="00203652"/>
    <w:rsid w:val="00204562"/>
    <w:rsid w:val="00205B4F"/>
    <w:rsid w:val="002060B6"/>
    <w:rsid w:val="002066B5"/>
    <w:rsid w:val="00211612"/>
    <w:rsid w:val="002119B6"/>
    <w:rsid w:val="00212B40"/>
    <w:rsid w:val="00213BD0"/>
    <w:rsid w:val="0021465A"/>
    <w:rsid w:val="00214DBA"/>
    <w:rsid w:val="002151AB"/>
    <w:rsid w:val="0021548C"/>
    <w:rsid w:val="00215C4C"/>
    <w:rsid w:val="00215ED6"/>
    <w:rsid w:val="00216049"/>
    <w:rsid w:val="002163FA"/>
    <w:rsid w:val="00217606"/>
    <w:rsid w:val="00217C09"/>
    <w:rsid w:val="00220F5C"/>
    <w:rsid w:val="002216BF"/>
    <w:rsid w:val="00221B9B"/>
    <w:rsid w:val="00222268"/>
    <w:rsid w:val="00222703"/>
    <w:rsid w:val="00225080"/>
    <w:rsid w:val="00225196"/>
    <w:rsid w:val="00225CB4"/>
    <w:rsid w:val="00226B1A"/>
    <w:rsid w:val="00227F0B"/>
    <w:rsid w:val="00230446"/>
    <w:rsid w:val="0023049F"/>
    <w:rsid w:val="002310C3"/>
    <w:rsid w:val="002316F6"/>
    <w:rsid w:val="00232C9B"/>
    <w:rsid w:val="00232E73"/>
    <w:rsid w:val="00232F09"/>
    <w:rsid w:val="002335D5"/>
    <w:rsid w:val="002338CA"/>
    <w:rsid w:val="00233FE5"/>
    <w:rsid w:val="00234B3B"/>
    <w:rsid w:val="00234D98"/>
    <w:rsid w:val="00236018"/>
    <w:rsid w:val="002374C9"/>
    <w:rsid w:val="0024174E"/>
    <w:rsid w:val="00242238"/>
    <w:rsid w:val="0024227D"/>
    <w:rsid w:val="00242D14"/>
    <w:rsid w:val="002432F4"/>
    <w:rsid w:val="00246860"/>
    <w:rsid w:val="002468D9"/>
    <w:rsid w:val="00246DFF"/>
    <w:rsid w:val="00246E89"/>
    <w:rsid w:val="00247E93"/>
    <w:rsid w:val="0025183C"/>
    <w:rsid w:val="002519F6"/>
    <w:rsid w:val="00252351"/>
    <w:rsid w:val="002528EC"/>
    <w:rsid w:val="00253EAA"/>
    <w:rsid w:val="00255049"/>
    <w:rsid w:val="00257AFF"/>
    <w:rsid w:val="00257DE5"/>
    <w:rsid w:val="00260531"/>
    <w:rsid w:val="00260B9A"/>
    <w:rsid w:val="00262EA5"/>
    <w:rsid w:val="0026318D"/>
    <w:rsid w:val="00264148"/>
    <w:rsid w:val="002660AF"/>
    <w:rsid w:val="00270864"/>
    <w:rsid w:val="002712F7"/>
    <w:rsid w:val="0027159C"/>
    <w:rsid w:val="002722F2"/>
    <w:rsid w:val="00274549"/>
    <w:rsid w:val="00274E46"/>
    <w:rsid w:val="002752AE"/>
    <w:rsid w:val="002769AF"/>
    <w:rsid w:val="00276C86"/>
    <w:rsid w:val="00276FD0"/>
    <w:rsid w:val="00277217"/>
    <w:rsid w:val="002810A4"/>
    <w:rsid w:val="00282DB6"/>
    <w:rsid w:val="00284A26"/>
    <w:rsid w:val="00285095"/>
    <w:rsid w:val="00287006"/>
    <w:rsid w:val="00292397"/>
    <w:rsid w:val="00292AB2"/>
    <w:rsid w:val="00293DB6"/>
    <w:rsid w:val="00293FE8"/>
    <w:rsid w:val="00294437"/>
    <w:rsid w:val="00297A45"/>
    <w:rsid w:val="00297E20"/>
    <w:rsid w:val="002A233F"/>
    <w:rsid w:val="002A3237"/>
    <w:rsid w:val="002A4119"/>
    <w:rsid w:val="002A58B7"/>
    <w:rsid w:val="002A5943"/>
    <w:rsid w:val="002A5C3C"/>
    <w:rsid w:val="002A685E"/>
    <w:rsid w:val="002A72C7"/>
    <w:rsid w:val="002B0204"/>
    <w:rsid w:val="002B03B2"/>
    <w:rsid w:val="002B0749"/>
    <w:rsid w:val="002B2645"/>
    <w:rsid w:val="002B303A"/>
    <w:rsid w:val="002B32E9"/>
    <w:rsid w:val="002B4E22"/>
    <w:rsid w:val="002B6FA0"/>
    <w:rsid w:val="002C0DEA"/>
    <w:rsid w:val="002C2558"/>
    <w:rsid w:val="002C34F6"/>
    <w:rsid w:val="002C3B6D"/>
    <w:rsid w:val="002C5D9D"/>
    <w:rsid w:val="002C5F10"/>
    <w:rsid w:val="002C6E5B"/>
    <w:rsid w:val="002D08F3"/>
    <w:rsid w:val="002D18B4"/>
    <w:rsid w:val="002D231A"/>
    <w:rsid w:val="002D3AB7"/>
    <w:rsid w:val="002D5330"/>
    <w:rsid w:val="002D5F57"/>
    <w:rsid w:val="002D73D4"/>
    <w:rsid w:val="002D7787"/>
    <w:rsid w:val="002D7FBD"/>
    <w:rsid w:val="002E03EB"/>
    <w:rsid w:val="002E1877"/>
    <w:rsid w:val="002E1C31"/>
    <w:rsid w:val="002E2E0F"/>
    <w:rsid w:val="002E333A"/>
    <w:rsid w:val="002E3474"/>
    <w:rsid w:val="002E400C"/>
    <w:rsid w:val="002E49C3"/>
    <w:rsid w:val="002E5114"/>
    <w:rsid w:val="002E5988"/>
    <w:rsid w:val="002E65E6"/>
    <w:rsid w:val="002E7072"/>
    <w:rsid w:val="002E7570"/>
    <w:rsid w:val="002E764B"/>
    <w:rsid w:val="002F0D6A"/>
    <w:rsid w:val="002F0E28"/>
    <w:rsid w:val="002F287E"/>
    <w:rsid w:val="002F2981"/>
    <w:rsid w:val="002F2D63"/>
    <w:rsid w:val="002F6AD8"/>
    <w:rsid w:val="002F7F81"/>
    <w:rsid w:val="00300A36"/>
    <w:rsid w:val="00301B45"/>
    <w:rsid w:val="00303B6C"/>
    <w:rsid w:val="00305856"/>
    <w:rsid w:val="0030678B"/>
    <w:rsid w:val="003068FF"/>
    <w:rsid w:val="00306D16"/>
    <w:rsid w:val="00307595"/>
    <w:rsid w:val="00310CD7"/>
    <w:rsid w:val="00313D7A"/>
    <w:rsid w:val="00315706"/>
    <w:rsid w:val="0032136A"/>
    <w:rsid w:val="00321B65"/>
    <w:rsid w:val="00323A90"/>
    <w:rsid w:val="00323E70"/>
    <w:rsid w:val="003258A7"/>
    <w:rsid w:val="00325BA2"/>
    <w:rsid w:val="003262BD"/>
    <w:rsid w:val="00326B1C"/>
    <w:rsid w:val="00326C08"/>
    <w:rsid w:val="00326F7F"/>
    <w:rsid w:val="00330311"/>
    <w:rsid w:val="00330D55"/>
    <w:rsid w:val="003320E8"/>
    <w:rsid w:val="003328FD"/>
    <w:rsid w:val="00332DE3"/>
    <w:rsid w:val="0033334F"/>
    <w:rsid w:val="00334514"/>
    <w:rsid w:val="0033555E"/>
    <w:rsid w:val="00336805"/>
    <w:rsid w:val="00337351"/>
    <w:rsid w:val="00341A54"/>
    <w:rsid w:val="003449E9"/>
    <w:rsid w:val="00344A4F"/>
    <w:rsid w:val="00344D17"/>
    <w:rsid w:val="0034669F"/>
    <w:rsid w:val="00351498"/>
    <w:rsid w:val="00352B22"/>
    <w:rsid w:val="00352CBF"/>
    <w:rsid w:val="00354547"/>
    <w:rsid w:val="003549F5"/>
    <w:rsid w:val="00355B11"/>
    <w:rsid w:val="003567DE"/>
    <w:rsid w:val="003574F3"/>
    <w:rsid w:val="00357831"/>
    <w:rsid w:val="003604A5"/>
    <w:rsid w:val="0036319E"/>
    <w:rsid w:val="003632A4"/>
    <w:rsid w:val="00363362"/>
    <w:rsid w:val="00365767"/>
    <w:rsid w:val="003659C0"/>
    <w:rsid w:val="003660DF"/>
    <w:rsid w:val="00367D4F"/>
    <w:rsid w:val="00370743"/>
    <w:rsid w:val="00370EF5"/>
    <w:rsid w:val="0037135B"/>
    <w:rsid w:val="00372251"/>
    <w:rsid w:val="00373F64"/>
    <w:rsid w:val="00374EA1"/>
    <w:rsid w:val="0037520D"/>
    <w:rsid w:val="00375724"/>
    <w:rsid w:val="00375809"/>
    <w:rsid w:val="00375CF1"/>
    <w:rsid w:val="0037628C"/>
    <w:rsid w:val="00376B81"/>
    <w:rsid w:val="00376E08"/>
    <w:rsid w:val="00377BD2"/>
    <w:rsid w:val="00380918"/>
    <w:rsid w:val="00380FD4"/>
    <w:rsid w:val="00381E16"/>
    <w:rsid w:val="003821E1"/>
    <w:rsid w:val="003840F6"/>
    <w:rsid w:val="00384866"/>
    <w:rsid w:val="00384B21"/>
    <w:rsid w:val="003857D4"/>
    <w:rsid w:val="00385D6F"/>
    <w:rsid w:val="00386D43"/>
    <w:rsid w:val="00387095"/>
    <w:rsid w:val="00387E95"/>
    <w:rsid w:val="00390092"/>
    <w:rsid w:val="00391402"/>
    <w:rsid w:val="00391858"/>
    <w:rsid w:val="00393651"/>
    <w:rsid w:val="0039374C"/>
    <w:rsid w:val="00394926"/>
    <w:rsid w:val="00394FF9"/>
    <w:rsid w:val="00395651"/>
    <w:rsid w:val="00395E12"/>
    <w:rsid w:val="003962A8"/>
    <w:rsid w:val="00396779"/>
    <w:rsid w:val="00397DB7"/>
    <w:rsid w:val="003A27B2"/>
    <w:rsid w:val="003A40B4"/>
    <w:rsid w:val="003A41BA"/>
    <w:rsid w:val="003A5491"/>
    <w:rsid w:val="003A5958"/>
    <w:rsid w:val="003A64E2"/>
    <w:rsid w:val="003A6A99"/>
    <w:rsid w:val="003A6E60"/>
    <w:rsid w:val="003A7FF8"/>
    <w:rsid w:val="003B17AC"/>
    <w:rsid w:val="003B227A"/>
    <w:rsid w:val="003B28EC"/>
    <w:rsid w:val="003B3A77"/>
    <w:rsid w:val="003B3EB3"/>
    <w:rsid w:val="003B4319"/>
    <w:rsid w:val="003B5854"/>
    <w:rsid w:val="003B6764"/>
    <w:rsid w:val="003B748C"/>
    <w:rsid w:val="003B7A8B"/>
    <w:rsid w:val="003C119E"/>
    <w:rsid w:val="003C294B"/>
    <w:rsid w:val="003C5046"/>
    <w:rsid w:val="003C6068"/>
    <w:rsid w:val="003C7AEC"/>
    <w:rsid w:val="003D2BA3"/>
    <w:rsid w:val="003D316B"/>
    <w:rsid w:val="003D3B86"/>
    <w:rsid w:val="003D3C22"/>
    <w:rsid w:val="003D56A0"/>
    <w:rsid w:val="003D69F5"/>
    <w:rsid w:val="003D7089"/>
    <w:rsid w:val="003D7DDB"/>
    <w:rsid w:val="003E024F"/>
    <w:rsid w:val="003E02C7"/>
    <w:rsid w:val="003E0543"/>
    <w:rsid w:val="003E061D"/>
    <w:rsid w:val="003E0B5A"/>
    <w:rsid w:val="003E1682"/>
    <w:rsid w:val="003E31E3"/>
    <w:rsid w:val="003E3E93"/>
    <w:rsid w:val="003E46D1"/>
    <w:rsid w:val="003E6214"/>
    <w:rsid w:val="003F070E"/>
    <w:rsid w:val="003F1206"/>
    <w:rsid w:val="003F28DB"/>
    <w:rsid w:val="003F2EEE"/>
    <w:rsid w:val="003F58B0"/>
    <w:rsid w:val="003F776F"/>
    <w:rsid w:val="004007E9"/>
    <w:rsid w:val="00400810"/>
    <w:rsid w:val="00401825"/>
    <w:rsid w:val="00401BBC"/>
    <w:rsid w:val="00403BFB"/>
    <w:rsid w:val="00404B45"/>
    <w:rsid w:val="00405BCF"/>
    <w:rsid w:val="00405E7E"/>
    <w:rsid w:val="00406CC5"/>
    <w:rsid w:val="004074A4"/>
    <w:rsid w:val="004101B2"/>
    <w:rsid w:val="004123D7"/>
    <w:rsid w:val="00412658"/>
    <w:rsid w:val="004129DA"/>
    <w:rsid w:val="00415EA4"/>
    <w:rsid w:val="0041604B"/>
    <w:rsid w:val="004172DB"/>
    <w:rsid w:val="00420A1D"/>
    <w:rsid w:val="00421485"/>
    <w:rsid w:val="004216DA"/>
    <w:rsid w:val="00422B75"/>
    <w:rsid w:val="00424612"/>
    <w:rsid w:val="0042528C"/>
    <w:rsid w:val="00425672"/>
    <w:rsid w:val="00425A6A"/>
    <w:rsid w:val="00427F54"/>
    <w:rsid w:val="004316FD"/>
    <w:rsid w:val="00433F36"/>
    <w:rsid w:val="00434860"/>
    <w:rsid w:val="0043503A"/>
    <w:rsid w:val="0043520D"/>
    <w:rsid w:val="00436DD2"/>
    <w:rsid w:val="00437B8A"/>
    <w:rsid w:val="00437D18"/>
    <w:rsid w:val="00437D77"/>
    <w:rsid w:val="004435BE"/>
    <w:rsid w:val="0044384F"/>
    <w:rsid w:val="0044411E"/>
    <w:rsid w:val="00444472"/>
    <w:rsid w:val="00444F80"/>
    <w:rsid w:val="00445599"/>
    <w:rsid w:val="00446018"/>
    <w:rsid w:val="0045027B"/>
    <w:rsid w:val="004504E7"/>
    <w:rsid w:val="00451F9D"/>
    <w:rsid w:val="00453167"/>
    <w:rsid w:val="004543BC"/>
    <w:rsid w:val="0045645D"/>
    <w:rsid w:val="004574C6"/>
    <w:rsid w:val="00457743"/>
    <w:rsid w:val="00457BCF"/>
    <w:rsid w:val="00457DCE"/>
    <w:rsid w:val="00460E3F"/>
    <w:rsid w:val="0046111A"/>
    <w:rsid w:val="00462F68"/>
    <w:rsid w:val="0046369B"/>
    <w:rsid w:val="004640E9"/>
    <w:rsid w:val="00465326"/>
    <w:rsid w:val="00466CED"/>
    <w:rsid w:val="00466EB5"/>
    <w:rsid w:val="00467592"/>
    <w:rsid w:val="00467690"/>
    <w:rsid w:val="0047109A"/>
    <w:rsid w:val="004718E7"/>
    <w:rsid w:val="00472289"/>
    <w:rsid w:val="00472535"/>
    <w:rsid w:val="004761CC"/>
    <w:rsid w:val="004766C9"/>
    <w:rsid w:val="00477402"/>
    <w:rsid w:val="00480D4A"/>
    <w:rsid w:val="00481DA1"/>
    <w:rsid w:val="00483A2B"/>
    <w:rsid w:val="00484212"/>
    <w:rsid w:val="00484BA9"/>
    <w:rsid w:val="0048599A"/>
    <w:rsid w:val="00486818"/>
    <w:rsid w:val="004872B7"/>
    <w:rsid w:val="0049255F"/>
    <w:rsid w:val="0049445D"/>
    <w:rsid w:val="00495350"/>
    <w:rsid w:val="00495E3C"/>
    <w:rsid w:val="00497156"/>
    <w:rsid w:val="004A0702"/>
    <w:rsid w:val="004A0C79"/>
    <w:rsid w:val="004A24D2"/>
    <w:rsid w:val="004A3214"/>
    <w:rsid w:val="004A4136"/>
    <w:rsid w:val="004A417B"/>
    <w:rsid w:val="004A4378"/>
    <w:rsid w:val="004A712D"/>
    <w:rsid w:val="004B03F3"/>
    <w:rsid w:val="004B0CC9"/>
    <w:rsid w:val="004B2536"/>
    <w:rsid w:val="004B46D7"/>
    <w:rsid w:val="004B6AF3"/>
    <w:rsid w:val="004B6DE4"/>
    <w:rsid w:val="004B715E"/>
    <w:rsid w:val="004B7169"/>
    <w:rsid w:val="004B79C9"/>
    <w:rsid w:val="004C00DD"/>
    <w:rsid w:val="004C05CF"/>
    <w:rsid w:val="004C0776"/>
    <w:rsid w:val="004C1EF8"/>
    <w:rsid w:val="004C2063"/>
    <w:rsid w:val="004C24C5"/>
    <w:rsid w:val="004C40CC"/>
    <w:rsid w:val="004C47D5"/>
    <w:rsid w:val="004C4AC1"/>
    <w:rsid w:val="004C4CAF"/>
    <w:rsid w:val="004C5E33"/>
    <w:rsid w:val="004C60A3"/>
    <w:rsid w:val="004C6CDA"/>
    <w:rsid w:val="004D10D4"/>
    <w:rsid w:val="004D16BD"/>
    <w:rsid w:val="004D2AAB"/>
    <w:rsid w:val="004D6E90"/>
    <w:rsid w:val="004D6F2B"/>
    <w:rsid w:val="004E0248"/>
    <w:rsid w:val="004E21A3"/>
    <w:rsid w:val="004E32EA"/>
    <w:rsid w:val="004E6866"/>
    <w:rsid w:val="004F0C58"/>
    <w:rsid w:val="004F3222"/>
    <w:rsid w:val="004F3639"/>
    <w:rsid w:val="004F3BFA"/>
    <w:rsid w:val="004F4E3C"/>
    <w:rsid w:val="004F5A1A"/>
    <w:rsid w:val="004F77A3"/>
    <w:rsid w:val="005000AB"/>
    <w:rsid w:val="00500F3C"/>
    <w:rsid w:val="005025EE"/>
    <w:rsid w:val="00503DDF"/>
    <w:rsid w:val="00505524"/>
    <w:rsid w:val="00506688"/>
    <w:rsid w:val="00510588"/>
    <w:rsid w:val="00510F9C"/>
    <w:rsid w:val="0051146C"/>
    <w:rsid w:val="00512089"/>
    <w:rsid w:val="0051220B"/>
    <w:rsid w:val="00512253"/>
    <w:rsid w:val="00512484"/>
    <w:rsid w:val="00514449"/>
    <w:rsid w:val="00515419"/>
    <w:rsid w:val="005157BD"/>
    <w:rsid w:val="005214A3"/>
    <w:rsid w:val="005222E7"/>
    <w:rsid w:val="00523A8B"/>
    <w:rsid w:val="00523E04"/>
    <w:rsid w:val="00525003"/>
    <w:rsid w:val="0052590B"/>
    <w:rsid w:val="00526591"/>
    <w:rsid w:val="00527178"/>
    <w:rsid w:val="005278CB"/>
    <w:rsid w:val="00534D42"/>
    <w:rsid w:val="005350A5"/>
    <w:rsid w:val="00536379"/>
    <w:rsid w:val="00537238"/>
    <w:rsid w:val="005400C5"/>
    <w:rsid w:val="005404CD"/>
    <w:rsid w:val="00540780"/>
    <w:rsid w:val="00540BE0"/>
    <w:rsid w:val="00540BEF"/>
    <w:rsid w:val="00542C9A"/>
    <w:rsid w:val="005436C2"/>
    <w:rsid w:val="005442D4"/>
    <w:rsid w:val="0054586A"/>
    <w:rsid w:val="00545987"/>
    <w:rsid w:val="0054631F"/>
    <w:rsid w:val="00546C24"/>
    <w:rsid w:val="005471BA"/>
    <w:rsid w:val="00547BE6"/>
    <w:rsid w:val="0055034F"/>
    <w:rsid w:val="0055288D"/>
    <w:rsid w:val="00555259"/>
    <w:rsid w:val="00555C66"/>
    <w:rsid w:val="005569EF"/>
    <w:rsid w:val="00556BDE"/>
    <w:rsid w:val="00560D57"/>
    <w:rsid w:val="00562A94"/>
    <w:rsid w:val="00563FAD"/>
    <w:rsid w:val="005701C1"/>
    <w:rsid w:val="005703BF"/>
    <w:rsid w:val="00570754"/>
    <w:rsid w:val="005709F7"/>
    <w:rsid w:val="005710A9"/>
    <w:rsid w:val="00571B11"/>
    <w:rsid w:val="00571D1B"/>
    <w:rsid w:val="00571DA3"/>
    <w:rsid w:val="005738F5"/>
    <w:rsid w:val="00573D34"/>
    <w:rsid w:val="00575963"/>
    <w:rsid w:val="00575EBE"/>
    <w:rsid w:val="00576CFA"/>
    <w:rsid w:val="0058039C"/>
    <w:rsid w:val="00580A63"/>
    <w:rsid w:val="00583379"/>
    <w:rsid w:val="0058417C"/>
    <w:rsid w:val="00586EC6"/>
    <w:rsid w:val="00587DDE"/>
    <w:rsid w:val="00593043"/>
    <w:rsid w:val="00595B60"/>
    <w:rsid w:val="00595BF0"/>
    <w:rsid w:val="00595EFC"/>
    <w:rsid w:val="00597E16"/>
    <w:rsid w:val="005A0B1D"/>
    <w:rsid w:val="005A1846"/>
    <w:rsid w:val="005A258C"/>
    <w:rsid w:val="005A3560"/>
    <w:rsid w:val="005A3744"/>
    <w:rsid w:val="005A464E"/>
    <w:rsid w:val="005A62FC"/>
    <w:rsid w:val="005A6C99"/>
    <w:rsid w:val="005A7D5D"/>
    <w:rsid w:val="005B0040"/>
    <w:rsid w:val="005B011A"/>
    <w:rsid w:val="005B0283"/>
    <w:rsid w:val="005B1ADA"/>
    <w:rsid w:val="005B1D8F"/>
    <w:rsid w:val="005B1E94"/>
    <w:rsid w:val="005B5B3D"/>
    <w:rsid w:val="005B64CF"/>
    <w:rsid w:val="005C0E87"/>
    <w:rsid w:val="005C16F3"/>
    <w:rsid w:val="005C3758"/>
    <w:rsid w:val="005C4D72"/>
    <w:rsid w:val="005C50C1"/>
    <w:rsid w:val="005C62C2"/>
    <w:rsid w:val="005C69B5"/>
    <w:rsid w:val="005D08CB"/>
    <w:rsid w:val="005D2306"/>
    <w:rsid w:val="005D4A74"/>
    <w:rsid w:val="005D5E91"/>
    <w:rsid w:val="005D67EF"/>
    <w:rsid w:val="005E077B"/>
    <w:rsid w:val="005E3064"/>
    <w:rsid w:val="005E57EF"/>
    <w:rsid w:val="005E6AEE"/>
    <w:rsid w:val="005E72B2"/>
    <w:rsid w:val="005F1115"/>
    <w:rsid w:val="005F1AB6"/>
    <w:rsid w:val="005F27F2"/>
    <w:rsid w:val="005F2B27"/>
    <w:rsid w:val="005F3567"/>
    <w:rsid w:val="005F3AFE"/>
    <w:rsid w:val="005F424D"/>
    <w:rsid w:val="005F55F5"/>
    <w:rsid w:val="005F5EC1"/>
    <w:rsid w:val="005F67A9"/>
    <w:rsid w:val="005F6B6D"/>
    <w:rsid w:val="006008F8"/>
    <w:rsid w:val="00605AAB"/>
    <w:rsid w:val="00606BEB"/>
    <w:rsid w:val="0061014A"/>
    <w:rsid w:val="0061054B"/>
    <w:rsid w:val="00612FB0"/>
    <w:rsid w:val="0061356D"/>
    <w:rsid w:val="00613E26"/>
    <w:rsid w:val="00615641"/>
    <w:rsid w:val="00616959"/>
    <w:rsid w:val="0062036E"/>
    <w:rsid w:val="006211D0"/>
    <w:rsid w:val="00621595"/>
    <w:rsid w:val="00623371"/>
    <w:rsid w:val="0062359D"/>
    <w:rsid w:val="00623634"/>
    <w:rsid w:val="00624D0C"/>
    <w:rsid w:val="006274B4"/>
    <w:rsid w:val="006307BA"/>
    <w:rsid w:val="006315BA"/>
    <w:rsid w:val="00634C4A"/>
    <w:rsid w:val="0063532E"/>
    <w:rsid w:val="00637063"/>
    <w:rsid w:val="0063737C"/>
    <w:rsid w:val="00637BDC"/>
    <w:rsid w:val="00640622"/>
    <w:rsid w:val="006418C9"/>
    <w:rsid w:val="00642BD6"/>
    <w:rsid w:val="00645046"/>
    <w:rsid w:val="0064527A"/>
    <w:rsid w:val="006458FD"/>
    <w:rsid w:val="00645EA2"/>
    <w:rsid w:val="00646E12"/>
    <w:rsid w:val="00651E6D"/>
    <w:rsid w:val="00653D2D"/>
    <w:rsid w:val="006555E7"/>
    <w:rsid w:val="006560B6"/>
    <w:rsid w:val="006573F2"/>
    <w:rsid w:val="00662AD0"/>
    <w:rsid w:val="00662F08"/>
    <w:rsid w:val="00663589"/>
    <w:rsid w:val="006649CD"/>
    <w:rsid w:val="00665D75"/>
    <w:rsid w:val="006664B2"/>
    <w:rsid w:val="006708E3"/>
    <w:rsid w:val="00670DDC"/>
    <w:rsid w:val="00671389"/>
    <w:rsid w:val="00671EB4"/>
    <w:rsid w:val="00673CDC"/>
    <w:rsid w:val="0067443B"/>
    <w:rsid w:val="006770AA"/>
    <w:rsid w:val="00681E06"/>
    <w:rsid w:val="00682486"/>
    <w:rsid w:val="00684CE6"/>
    <w:rsid w:val="00684E2B"/>
    <w:rsid w:val="00687C7E"/>
    <w:rsid w:val="00690569"/>
    <w:rsid w:val="00690FDA"/>
    <w:rsid w:val="00691E61"/>
    <w:rsid w:val="006937C6"/>
    <w:rsid w:val="00693C5E"/>
    <w:rsid w:val="00693CEE"/>
    <w:rsid w:val="00694EEA"/>
    <w:rsid w:val="006955B4"/>
    <w:rsid w:val="00695DEF"/>
    <w:rsid w:val="00696476"/>
    <w:rsid w:val="00696C74"/>
    <w:rsid w:val="006A10FA"/>
    <w:rsid w:val="006A40E6"/>
    <w:rsid w:val="006A516B"/>
    <w:rsid w:val="006A5362"/>
    <w:rsid w:val="006A543A"/>
    <w:rsid w:val="006A5C07"/>
    <w:rsid w:val="006A75FA"/>
    <w:rsid w:val="006B07D5"/>
    <w:rsid w:val="006B1309"/>
    <w:rsid w:val="006B31E6"/>
    <w:rsid w:val="006B3923"/>
    <w:rsid w:val="006B3F3E"/>
    <w:rsid w:val="006B4AA2"/>
    <w:rsid w:val="006B53C4"/>
    <w:rsid w:val="006B586B"/>
    <w:rsid w:val="006B5923"/>
    <w:rsid w:val="006B67D9"/>
    <w:rsid w:val="006B6C14"/>
    <w:rsid w:val="006B715E"/>
    <w:rsid w:val="006C1D6E"/>
    <w:rsid w:val="006C2EF6"/>
    <w:rsid w:val="006C3A68"/>
    <w:rsid w:val="006C3B08"/>
    <w:rsid w:val="006C6AB1"/>
    <w:rsid w:val="006C6E6B"/>
    <w:rsid w:val="006D145F"/>
    <w:rsid w:val="006D2000"/>
    <w:rsid w:val="006D2D39"/>
    <w:rsid w:val="006D2F31"/>
    <w:rsid w:val="006D4250"/>
    <w:rsid w:val="006D4E0E"/>
    <w:rsid w:val="006D5861"/>
    <w:rsid w:val="006D5CE2"/>
    <w:rsid w:val="006D7854"/>
    <w:rsid w:val="006E06D1"/>
    <w:rsid w:val="006E1313"/>
    <w:rsid w:val="006E2DC8"/>
    <w:rsid w:val="006E7356"/>
    <w:rsid w:val="006E77C8"/>
    <w:rsid w:val="006F0F9C"/>
    <w:rsid w:val="006F149D"/>
    <w:rsid w:val="006F1A46"/>
    <w:rsid w:val="006F4F06"/>
    <w:rsid w:val="006F5A4E"/>
    <w:rsid w:val="006F5D37"/>
    <w:rsid w:val="006F6005"/>
    <w:rsid w:val="006F7C26"/>
    <w:rsid w:val="007005EA"/>
    <w:rsid w:val="00703B6C"/>
    <w:rsid w:val="00703BB0"/>
    <w:rsid w:val="00704519"/>
    <w:rsid w:val="00704C88"/>
    <w:rsid w:val="00704EA1"/>
    <w:rsid w:val="00705C40"/>
    <w:rsid w:val="00706482"/>
    <w:rsid w:val="00706754"/>
    <w:rsid w:val="00706BEF"/>
    <w:rsid w:val="00707ECE"/>
    <w:rsid w:val="00710CE8"/>
    <w:rsid w:val="00711350"/>
    <w:rsid w:val="007116BC"/>
    <w:rsid w:val="00711961"/>
    <w:rsid w:val="00711CA6"/>
    <w:rsid w:val="007165CE"/>
    <w:rsid w:val="00717CEB"/>
    <w:rsid w:val="0072035D"/>
    <w:rsid w:val="00720968"/>
    <w:rsid w:val="00721705"/>
    <w:rsid w:val="00721B7A"/>
    <w:rsid w:val="00721D12"/>
    <w:rsid w:val="00721F8B"/>
    <w:rsid w:val="007237CE"/>
    <w:rsid w:val="00724688"/>
    <w:rsid w:val="007272F1"/>
    <w:rsid w:val="0073062D"/>
    <w:rsid w:val="0073093B"/>
    <w:rsid w:val="0073254D"/>
    <w:rsid w:val="007340F3"/>
    <w:rsid w:val="00735704"/>
    <w:rsid w:val="00736A49"/>
    <w:rsid w:val="007401F8"/>
    <w:rsid w:val="007419A1"/>
    <w:rsid w:val="00743B71"/>
    <w:rsid w:val="00743C2D"/>
    <w:rsid w:val="00743E36"/>
    <w:rsid w:val="00743F05"/>
    <w:rsid w:val="007441C1"/>
    <w:rsid w:val="007446F7"/>
    <w:rsid w:val="00744EBB"/>
    <w:rsid w:val="00745B0A"/>
    <w:rsid w:val="00745DBE"/>
    <w:rsid w:val="007468AC"/>
    <w:rsid w:val="00746AE2"/>
    <w:rsid w:val="00750C82"/>
    <w:rsid w:val="00750E3A"/>
    <w:rsid w:val="00752035"/>
    <w:rsid w:val="00753B1F"/>
    <w:rsid w:val="0076100C"/>
    <w:rsid w:val="007612A5"/>
    <w:rsid w:val="00763CAE"/>
    <w:rsid w:val="00763F95"/>
    <w:rsid w:val="007651ED"/>
    <w:rsid w:val="00766C87"/>
    <w:rsid w:val="00771043"/>
    <w:rsid w:val="00773AF7"/>
    <w:rsid w:val="00774FFD"/>
    <w:rsid w:val="00780378"/>
    <w:rsid w:val="0078085E"/>
    <w:rsid w:val="00781BD4"/>
    <w:rsid w:val="00782562"/>
    <w:rsid w:val="007828B4"/>
    <w:rsid w:val="00784832"/>
    <w:rsid w:val="00784EA0"/>
    <w:rsid w:val="00785D77"/>
    <w:rsid w:val="00786111"/>
    <w:rsid w:val="00790963"/>
    <w:rsid w:val="0079154B"/>
    <w:rsid w:val="00791F1E"/>
    <w:rsid w:val="007920E1"/>
    <w:rsid w:val="007927BE"/>
    <w:rsid w:val="007935B8"/>
    <w:rsid w:val="00794ADE"/>
    <w:rsid w:val="00794F3D"/>
    <w:rsid w:val="00795CE9"/>
    <w:rsid w:val="00796045"/>
    <w:rsid w:val="007968AC"/>
    <w:rsid w:val="007969AB"/>
    <w:rsid w:val="007973D8"/>
    <w:rsid w:val="00797801"/>
    <w:rsid w:val="007A0B39"/>
    <w:rsid w:val="007A14A4"/>
    <w:rsid w:val="007A168F"/>
    <w:rsid w:val="007A2346"/>
    <w:rsid w:val="007A28E4"/>
    <w:rsid w:val="007A3BB3"/>
    <w:rsid w:val="007A3F91"/>
    <w:rsid w:val="007A5AD1"/>
    <w:rsid w:val="007A5B7B"/>
    <w:rsid w:val="007A601E"/>
    <w:rsid w:val="007A65A9"/>
    <w:rsid w:val="007B0128"/>
    <w:rsid w:val="007B0A06"/>
    <w:rsid w:val="007B0B24"/>
    <w:rsid w:val="007B1C83"/>
    <w:rsid w:val="007B4181"/>
    <w:rsid w:val="007B5C5C"/>
    <w:rsid w:val="007B6CE0"/>
    <w:rsid w:val="007B7B37"/>
    <w:rsid w:val="007B7C41"/>
    <w:rsid w:val="007C05C5"/>
    <w:rsid w:val="007C11E9"/>
    <w:rsid w:val="007C433E"/>
    <w:rsid w:val="007C4452"/>
    <w:rsid w:val="007C4B3C"/>
    <w:rsid w:val="007C4DB1"/>
    <w:rsid w:val="007C6046"/>
    <w:rsid w:val="007C6F0C"/>
    <w:rsid w:val="007D0292"/>
    <w:rsid w:val="007D136C"/>
    <w:rsid w:val="007D2009"/>
    <w:rsid w:val="007D21AC"/>
    <w:rsid w:val="007D24B0"/>
    <w:rsid w:val="007D3882"/>
    <w:rsid w:val="007D39E4"/>
    <w:rsid w:val="007D3FE7"/>
    <w:rsid w:val="007D568A"/>
    <w:rsid w:val="007D574E"/>
    <w:rsid w:val="007D57C0"/>
    <w:rsid w:val="007D67CB"/>
    <w:rsid w:val="007D6BFE"/>
    <w:rsid w:val="007E2046"/>
    <w:rsid w:val="007E3883"/>
    <w:rsid w:val="007E4876"/>
    <w:rsid w:val="007E48CD"/>
    <w:rsid w:val="007E4ACB"/>
    <w:rsid w:val="007E4FBB"/>
    <w:rsid w:val="007E55BF"/>
    <w:rsid w:val="007E59E3"/>
    <w:rsid w:val="007E5E39"/>
    <w:rsid w:val="007E71B1"/>
    <w:rsid w:val="007E7B4E"/>
    <w:rsid w:val="007E7F02"/>
    <w:rsid w:val="007F0292"/>
    <w:rsid w:val="007F0AB7"/>
    <w:rsid w:val="007F0CE2"/>
    <w:rsid w:val="007F0EFF"/>
    <w:rsid w:val="007F1375"/>
    <w:rsid w:val="007F1AFD"/>
    <w:rsid w:val="007F30E4"/>
    <w:rsid w:val="0080064F"/>
    <w:rsid w:val="00801B85"/>
    <w:rsid w:val="00803850"/>
    <w:rsid w:val="008039E8"/>
    <w:rsid w:val="00804385"/>
    <w:rsid w:val="00804E0E"/>
    <w:rsid w:val="00805AFD"/>
    <w:rsid w:val="008078D8"/>
    <w:rsid w:val="0080798E"/>
    <w:rsid w:val="00811D5B"/>
    <w:rsid w:val="00813C51"/>
    <w:rsid w:val="00816CCB"/>
    <w:rsid w:val="00817572"/>
    <w:rsid w:val="00817713"/>
    <w:rsid w:val="008208C3"/>
    <w:rsid w:val="008220F1"/>
    <w:rsid w:val="0082340B"/>
    <w:rsid w:val="00823D6A"/>
    <w:rsid w:val="008275A7"/>
    <w:rsid w:val="00827B29"/>
    <w:rsid w:val="00827DB6"/>
    <w:rsid w:val="008304B2"/>
    <w:rsid w:val="00830999"/>
    <w:rsid w:val="00830D5E"/>
    <w:rsid w:val="00830F69"/>
    <w:rsid w:val="008324D9"/>
    <w:rsid w:val="00833418"/>
    <w:rsid w:val="0083387F"/>
    <w:rsid w:val="00834458"/>
    <w:rsid w:val="00834AEA"/>
    <w:rsid w:val="00835841"/>
    <w:rsid w:val="00835BF8"/>
    <w:rsid w:val="00835FB7"/>
    <w:rsid w:val="00837465"/>
    <w:rsid w:val="0084002E"/>
    <w:rsid w:val="00840159"/>
    <w:rsid w:val="00840621"/>
    <w:rsid w:val="008410B7"/>
    <w:rsid w:val="00841243"/>
    <w:rsid w:val="00841457"/>
    <w:rsid w:val="0084374E"/>
    <w:rsid w:val="00844842"/>
    <w:rsid w:val="00844A53"/>
    <w:rsid w:val="00844B99"/>
    <w:rsid w:val="00844DD0"/>
    <w:rsid w:val="008455C8"/>
    <w:rsid w:val="00846407"/>
    <w:rsid w:val="0085006A"/>
    <w:rsid w:val="0085089F"/>
    <w:rsid w:val="0085206E"/>
    <w:rsid w:val="00852273"/>
    <w:rsid w:val="0085293D"/>
    <w:rsid w:val="00852AD4"/>
    <w:rsid w:val="00852BA8"/>
    <w:rsid w:val="00852BF0"/>
    <w:rsid w:val="00852DBC"/>
    <w:rsid w:val="00853718"/>
    <w:rsid w:val="008541EF"/>
    <w:rsid w:val="00856AC7"/>
    <w:rsid w:val="00856FA4"/>
    <w:rsid w:val="00860E60"/>
    <w:rsid w:val="0086102A"/>
    <w:rsid w:val="0086162B"/>
    <w:rsid w:val="00861710"/>
    <w:rsid w:val="00861D5C"/>
    <w:rsid w:val="00861E7C"/>
    <w:rsid w:val="00865207"/>
    <w:rsid w:val="008656A7"/>
    <w:rsid w:val="00865FA3"/>
    <w:rsid w:val="00866231"/>
    <w:rsid w:val="00871262"/>
    <w:rsid w:val="0087170E"/>
    <w:rsid w:val="00871D4E"/>
    <w:rsid w:val="00871E7B"/>
    <w:rsid w:val="008721BB"/>
    <w:rsid w:val="00873E52"/>
    <w:rsid w:val="0087566D"/>
    <w:rsid w:val="00875B50"/>
    <w:rsid w:val="00875B51"/>
    <w:rsid w:val="00875F2D"/>
    <w:rsid w:val="008764DC"/>
    <w:rsid w:val="00882CC2"/>
    <w:rsid w:val="0088325A"/>
    <w:rsid w:val="00883930"/>
    <w:rsid w:val="00884535"/>
    <w:rsid w:val="008902BE"/>
    <w:rsid w:val="0089038F"/>
    <w:rsid w:val="00890CDA"/>
    <w:rsid w:val="00891BBA"/>
    <w:rsid w:val="00892079"/>
    <w:rsid w:val="00892B90"/>
    <w:rsid w:val="00896535"/>
    <w:rsid w:val="00896683"/>
    <w:rsid w:val="00896E71"/>
    <w:rsid w:val="0089750B"/>
    <w:rsid w:val="00897589"/>
    <w:rsid w:val="008A0D4F"/>
    <w:rsid w:val="008A39D7"/>
    <w:rsid w:val="008A55DE"/>
    <w:rsid w:val="008A5C34"/>
    <w:rsid w:val="008A63A9"/>
    <w:rsid w:val="008A7073"/>
    <w:rsid w:val="008A79F0"/>
    <w:rsid w:val="008A7F7E"/>
    <w:rsid w:val="008B04DB"/>
    <w:rsid w:val="008B09B4"/>
    <w:rsid w:val="008B1DF4"/>
    <w:rsid w:val="008B27FD"/>
    <w:rsid w:val="008B2FDB"/>
    <w:rsid w:val="008B3AF2"/>
    <w:rsid w:val="008B446D"/>
    <w:rsid w:val="008B515D"/>
    <w:rsid w:val="008B5D31"/>
    <w:rsid w:val="008B6705"/>
    <w:rsid w:val="008B6B35"/>
    <w:rsid w:val="008C12FC"/>
    <w:rsid w:val="008C22F3"/>
    <w:rsid w:val="008C3FD0"/>
    <w:rsid w:val="008C4F01"/>
    <w:rsid w:val="008D1484"/>
    <w:rsid w:val="008D29E7"/>
    <w:rsid w:val="008D5104"/>
    <w:rsid w:val="008D75F4"/>
    <w:rsid w:val="008D795D"/>
    <w:rsid w:val="008D7B07"/>
    <w:rsid w:val="008E0D8F"/>
    <w:rsid w:val="008E0F4E"/>
    <w:rsid w:val="008E1E94"/>
    <w:rsid w:val="008E2D99"/>
    <w:rsid w:val="008E30D4"/>
    <w:rsid w:val="008E38B0"/>
    <w:rsid w:val="008E4A60"/>
    <w:rsid w:val="008E744D"/>
    <w:rsid w:val="008F180E"/>
    <w:rsid w:val="008F1E08"/>
    <w:rsid w:val="008F6FC8"/>
    <w:rsid w:val="0090045D"/>
    <w:rsid w:val="00900D8F"/>
    <w:rsid w:val="009014E3"/>
    <w:rsid w:val="009020ED"/>
    <w:rsid w:val="009026E8"/>
    <w:rsid w:val="00902FDD"/>
    <w:rsid w:val="00905EEF"/>
    <w:rsid w:val="00906EB7"/>
    <w:rsid w:val="009102BF"/>
    <w:rsid w:val="00911490"/>
    <w:rsid w:val="009115F2"/>
    <w:rsid w:val="00911B11"/>
    <w:rsid w:val="00914ADB"/>
    <w:rsid w:val="00917182"/>
    <w:rsid w:val="00923B25"/>
    <w:rsid w:val="0092402E"/>
    <w:rsid w:val="009259BA"/>
    <w:rsid w:val="00926FCB"/>
    <w:rsid w:val="009303BB"/>
    <w:rsid w:val="0093108A"/>
    <w:rsid w:val="0093311A"/>
    <w:rsid w:val="009346D0"/>
    <w:rsid w:val="009419B4"/>
    <w:rsid w:val="00941A4C"/>
    <w:rsid w:val="00942645"/>
    <w:rsid w:val="00944919"/>
    <w:rsid w:val="00944E19"/>
    <w:rsid w:val="0094568D"/>
    <w:rsid w:val="009461E6"/>
    <w:rsid w:val="00950A3A"/>
    <w:rsid w:val="009515DE"/>
    <w:rsid w:val="00952B4C"/>
    <w:rsid w:val="0095340A"/>
    <w:rsid w:val="00953AF6"/>
    <w:rsid w:val="0095423E"/>
    <w:rsid w:val="00954581"/>
    <w:rsid w:val="0095466C"/>
    <w:rsid w:val="00954E5B"/>
    <w:rsid w:val="00955316"/>
    <w:rsid w:val="00955E45"/>
    <w:rsid w:val="009576BC"/>
    <w:rsid w:val="00957899"/>
    <w:rsid w:val="00960357"/>
    <w:rsid w:val="0096168C"/>
    <w:rsid w:val="00961840"/>
    <w:rsid w:val="009625E3"/>
    <w:rsid w:val="00962F2D"/>
    <w:rsid w:val="00963A7A"/>
    <w:rsid w:val="009672CD"/>
    <w:rsid w:val="00967C01"/>
    <w:rsid w:val="00972996"/>
    <w:rsid w:val="009732B8"/>
    <w:rsid w:val="00974647"/>
    <w:rsid w:val="00974D55"/>
    <w:rsid w:val="0097514A"/>
    <w:rsid w:val="009759C2"/>
    <w:rsid w:val="00975C72"/>
    <w:rsid w:val="00976869"/>
    <w:rsid w:val="00977740"/>
    <w:rsid w:val="00977CB4"/>
    <w:rsid w:val="009809B8"/>
    <w:rsid w:val="00981086"/>
    <w:rsid w:val="009811BE"/>
    <w:rsid w:val="009818AF"/>
    <w:rsid w:val="00981B1C"/>
    <w:rsid w:val="0098222D"/>
    <w:rsid w:val="00985099"/>
    <w:rsid w:val="00985D32"/>
    <w:rsid w:val="00986514"/>
    <w:rsid w:val="00986FCC"/>
    <w:rsid w:val="009935C3"/>
    <w:rsid w:val="0099421F"/>
    <w:rsid w:val="00994FC8"/>
    <w:rsid w:val="009A0DE3"/>
    <w:rsid w:val="009A1643"/>
    <w:rsid w:val="009A215A"/>
    <w:rsid w:val="009A3BAA"/>
    <w:rsid w:val="009A49D3"/>
    <w:rsid w:val="009A4F1B"/>
    <w:rsid w:val="009A66C5"/>
    <w:rsid w:val="009A66E7"/>
    <w:rsid w:val="009A79BA"/>
    <w:rsid w:val="009B14D1"/>
    <w:rsid w:val="009B1534"/>
    <w:rsid w:val="009B4963"/>
    <w:rsid w:val="009B4A3B"/>
    <w:rsid w:val="009B69D3"/>
    <w:rsid w:val="009B7BA7"/>
    <w:rsid w:val="009B7C01"/>
    <w:rsid w:val="009C0938"/>
    <w:rsid w:val="009C0C22"/>
    <w:rsid w:val="009C15D9"/>
    <w:rsid w:val="009C22C8"/>
    <w:rsid w:val="009C3F82"/>
    <w:rsid w:val="009C424A"/>
    <w:rsid w:val="009C582A"/>
    <w:rsid w:val="009C5C56"/>
    <w:rsid w:val="009C72DD"/>
    <w:rsid w:val="009C78FD"/>
    <w:rsid w:val="009C7DF5"/>
    <w:rsid w:val="009D056C"/>
    <w:rsid w:val="009D060F"/>
    <w:rsid w:val="009D1ADE"/>
    <w:rsid w:val="009D3652"/>
    <w:rsid w:val="009D37CA"/>
    <w:rsid w:val="009D4229"/>
    <w:rsid w:val="009D4268"/>
    <w:rsid w:val="009E09D0"/>
    <w:rsid w:val="009E1283"/>
    <w:rsid w:val="009E3A7F"/>
    <w:rsid w:val="009E4C9B"/>
    <w:rsid w:val="009E4DFC"/>
    <w:rsid w:val="009E5789"/>
    <w:rsid w:val="009E57B1"/>
    <w:rsid w:val="009E6379"/>
    <w:rsid w:val="009F020F"/>
    <w:rsid w:val="009F3B63"/>
    <w:rsid w:val="009F43E2"/>
    <w:rsid w:val="009F6292"/>
    <w:rsid w:val="009F7809"/>
    <w:rsid w:val="009F7AF5"/>
    <w:rsid w:val="00A006F1"/>
    <w:rsid w:val="00A007A7"/>
    <w:rsid w:val="00A00D14"/>
    <w:rsid w:val="00A01408"/>
    <w:rsid w:val="00A02457"/>
    <w:rsid w:val="00A03190"/>
    <w:rsid w:val="00A0404B"/>
    <w:rsid w:val="00A05B85"/>
    <w:rsid w:val="00A06199"/>
    <w:rsid w:val="00A06F66"/>
    <w:rsid w:val="00A0798C"/>
    <w:rsid w:val="00A07BDD"/>
    <w:rsid w:val="00A07F12"/>
    <w:rsid w:val="00A1105B"/>
    <w:rsid w:val="00A1213C"/>
    <w:rsid w:val="00A130E8"/>
    <w:rsid w:val="00A13827"/>
    <w:rsid w:val="00A15B6B"/>
    <w:rsid w:val="00A15EB4"/>
    <w:rsid w:val="00A16172"/>
    <w:rsid w:val="00A16876"/>
    <w:rsid w:val="00A16B7A"/>
    <w:rsid w:val="00A200AA"/>
    <w:rsid w:val="00A20558"/>
    <w:rsid w:val="00A211DD"/>
    <w:rsid w:val="00A2186F"/>
    <w:rsid w:val="00A2270B"/>
    <w:rsid w:val="00A23B89"/>
    <w:rsid w:val="00A23FE3"/>
    <w:rsid w:val="00A248C3"/>
    <w:rsid w:val="00A2496E"/>
    <w:rsid w:val="00A2515A"/>
    <w:rsid w:val="00A253E8"/>
    <w:rsid w:val="00A258B7"/>
    <w:rsid w:val="00A25A0C"/>
    <w:rsid w:val="00A25A83"/>
    <w:rsid w:val="00A262B6"/>
    <w:rsid w:val="00A31FE2"/>
    <w:rsid w:val="00A32743"/>
    <w:rsid w:val="00A40FFB"/>
    <w:rsid w:val="00A41468"/>
    <w:rsid w:val="00A414A9"/>
    <w:rsid w:val="00A44141"/>
    <w:rsid w:val="00A44CCA"/>
    <w:rsid w:val="00A44D75"/>
    <w:rsid w:val="00A47CF1"/>
    <w:rsid w:val="00A50418"/>
    <w:rsid w:val="00A53BB6"/>
    <w:rsid w:val="00A54A47"/>
    <w:rsid w:val="00A56D26"/>
    <w:rsid w:val="00A571A7"/>
    <w:rsid w:val="00A5749A"/>
    <w:rsid w:val="00A57BA8"/>
    <w:rsid w:val="00A608FB"/>
    <w:rsid w:val="00A60D83"/>
    <w:rsid w:val="00A60F68"/>
    <w:rsid w:val="00A63DF3"/>
    <w:rsid w:val="00A65C78"/>
    <w:rsid w:val="00A660A8"/>
    <w:rsid w:val="00A66A45"/>
    <w:rsid w:val="00A67591"/>
    <w:rsid w:val="00A67CA6"/>
    <w:rsid w:val="00A70E7B"/>
    <w:rsid w:val="00A717EA"/>
    <w:rsid w:val="00A73B84"/>
    <w:rsid w:val="00A7411D"/>
    <w:rsid w:val="00A756C4"/>
    <w:rsid w:val="00A7592B"/>
    <w:rsid w:val="00A76094"/>
    <w:rsid w:val="00A768E2"/>
    <w:rsid w:val="00A82C52"/>
    <w:rsid w:val="00A83888"/>
    <w:rsid w:val="00A838E8"/>
    <w:rsid w:val="00A83C15"/>
    <w:rsid w:val="00A84EC4"/>
    <w:rsid w:val="00A86CB6"/>
    <w:rsid w:val="00A90D55"/>
    <w:rsid w:val="00A944D8"/>
    <w:rsid w:val="00A959E7"/>
    <w:rsid w:val="00A95BBA"/>
    <w:rsid w:val="00A961EE"/>
    <w:rsid w:val="00AA04B3"/>
    <w:rsid w:val="00AA1253"/>
    <w:rsid w:val="00AA1ED0"/>
    <w:rsid w:val="00AA1F5B"/>
    <w:rsid w:val="00AA28EF"/>
    <w:rsid w:val="00AA3593"/>
    <w:rsid w:val="00AA38CA"/>
    <w:rsid w:val="00AA493E"/>
    <w:rsid w:val="00AA73AF"/>
    <w:rsid w:val="00AB0A8A"/>
    <w:rsid w:val="00AB1754"/>
    <w:rsid w:val="00AB1F8D"/>
    <w:rsid w:val="00AB27DD"/>
    <w:rsid w:val="00AB592E"/>
    <w:rsid w:val="00AC37BE"/>
    <w:rsid w:val="00AC439D"/>
    <w:rsid w:val="00AC62CC"/>
    <w:rsid w:val="00AC713F"/>
    <w:rsid w:val="00AC7329"/>
    <w:rsid w:val="00AC7D96"/>
    <w:rsid w:val="00AD00E4"/>
    <w:rsid w:val="00AD067E"/>
    <w:rsid w:val="00AD168B"/>
    <w:rsid w:val="00AD1B4E"/>
    <w:rsid w:val="00AD2801"/>
    <w:rsid w:val="00AD3496"/>
    <w:rsid w:val="00AD49A1"/>
    <w:rsid w:val="00AD5771"/>
    <w:rsid w:val="00AD6870"/>
    <w:rsid w:val="00AD68C5"/>
    <w:rsid w:val="00AD7F8F"/>
    <w:rsid w:val="00AE0BF9"/>
    <w:rsid w:val="00AE1273"/>
    <w:rsid w:val="00AE18C5"/>
    <w:rsid w:val="00AE2CF4"/>
    <w:rsid w:val="00AE2D29"/>
    <w:rsid w:val="00AE2F15"/>
    <w:rsid w:val="00AE4624"/>
    <w:rsid w:val="00AE4B3E"/>
    <w:rsid w:val="00AE5E14"/>
    <w:rsid w:val="00AE6115"/>
    <w:rsid w:val="00AE625B"/>
    <w:rsid w:val="00AF01B2"/>
    <w:rsid w:val="00AF1103"/>
    <w:rsid w:val="00AF1668"/>
    <w:rsid w:val="00AF28DE"/>
    <w:rsid w:val="00AF4FA5"/>
    <w:rsid w:val="00AF53E3"/>
    <w:rsid w:val="00AF639C"/>
    <w:rsid w:val="00AF6ECC"/>
    <w:rsid w:val="00B0019F"/>
    <w:rsid w:val="00B022DC"/>
    <w:rsid w:val="00B04562"/>
    <w:rsid w:val="00B0472F"/>
    <w:rsid w:val="00B06930"/>
    <w:rsid w:val="00B0773A"/>
    <w:rsid w:val="00B07955"/>
    <w:rsid w:val="00B1176B"/>
    <w:rsid w:val="00B140B8"/>
    <w:rsid w:val="00B14FAA"/>
    <w:rsid w:val="00B159DE"/>
    <w:rsid w:val="00B15BED"/>
    <w:rsid w:val="00B15D30"/>
    <w:rsid w:val="00B16D18"/>
    <w:rsid w:val="00B177DE"/>
    <w:rsid w:val="00B179D5"/>
    <w:rsid w:val="00B20624"/>
    <w:rsid w:val="00B23436"/>
    <w:rsid w:val="00B237F1"/>
    <w:rsid w:val="00B23F10"/>
    <w:rsid w:val="00B24328"/>
    <w:rsid w:val="00B24ED4"/>
    <w:rsid w:val="00B24F33"/>
    <w:rsid w:val="00B26354"/>
    <w:rsid w:val="00B26CA0"/>
    <w:rsid w:val="00B31965"/>
    <w:rsid w:val="00B32179"/>
    <w:rsid w:val="00B32341"/>
    <w:rsid w:val="00B32C2B"/>
    <w:rsid w:val="00B33007"/>
    <w:rsid w:val="00B331A9"/>
    <w:rsid w:val="00B33498"/>
    <w:rsid w:val="00B33598"/>
    <w:rsid w:val="00B36569"/>
    <w:rsid w:val="00B37345"/>
    <w:rsid w:val="00B37F53"/>
    <w:rsid w:val="00B40A05"/>
    <w:rsid w:val="00B40A3E"/>
    <w:rsid w:val="00B427BB"/>
    <w:rsid w:val="00B43BA2"/>
    <w:rsid w:val="00B449EE"/>
    <w:rsid w:val="00B454AE"/>
    <w:rsid w:val="00B50227"/>
    <w:rsid w:val="00B50510"/>
    <w:rsid w:val="00B522CD"/>
    <w:rsid w:val="00B55143"/>
    <w:rsid w:val="00B555C8"/>
    <w:rsid w:val="00B55917"/>
    <w:rsid w:val="00B5646A"/>
    <w:rsid w:val="00B56F3D"/>
    <w:rsid w:val="00B57921"/>
    <w:rsid w:val="00B57E78"/>
    <w:rsid w:val="00B57EB8"/>
    <w:rsid w:val="00B609F6"/>
    <w:rsid w:val="00B60E75"/>
    <w:rsid w:val="00B618B8"/>
    <w:rsid w:val="00B61DC4"/>
    <w:rsid w:val="00B62081"/>
    <w:rsid w:val="00B643A6"/>
    <w:rsid w:val="00B64DD6"/>
    <w:rsid w:val="00B66505"/>
    <w:rsid w:val="00B6710C"/>
    <w:rsid w:val="00B67E84"/>
    <w:rsid w:val="00B72076"/>
    <w:rsid w:val="00B72303"/>
    <w:rsid w:val="00B72C72"/>
    <w:rsid w:val="00B72ED9"/>
    <w:rsid w:val="00B731E4"/>
    <w:rsid w:val="00B751CE"/>
    <w:rsid w:val="00B75A8B"/>
    <w:rsid w:val="00B75B61"/>
    <w:rsid w:val="00B76796"/>
    <w:rsid w:val="00B771E0"/>
    <w:rsid w:val="00B7793B"/>
    <w:rsid w:val="00B77EE7"/>
    <w:rsid w:val="00B80EDD"/>
    <w:rsid w:val="00B812BD"/>
    <w:rsid w:val="00B81964"/>
    <w:rsid w:val="00B82277"/>
    <w:rsid w:val="00B83F87"/>
    <w:rsid w:val="00B8478F"/>
    <w:rsid w:val="00B91676"/>
    <w:rsid w:val="00B92AEE"/>
    <w:rsid w:val="00B9322B"/>
    <w:rsid w:val="00B955D5"/>
    <w:rsid w:val="00B95833"/>
    <w:rsid w:val="00BA1824"/>
    <w:rsid w:val="00BA282D"/>
    <w:rsid w:val="00BA2D98"/>
    <w:rsid w:val="00BA2F0C"/>
    <w:rsid w:val="00BA30D1"/>
    <w:rsid w:val="00BA30E1"/>
    <w:rsid w:val="00BA4609"/>
    <w:rsid w:val="00BA5BE2"/>
    <w:rsid w:val="00BA7F46"/>
    <w:rsid w:val="00BB0A0A"/>
    <w:rsid w:val="00BB133C"/>
    <w:rsid w:val="00BB1F04"/>
    <w:rsid w:val="00BB45B5"/>
    <w:rsid w:val="00BB4DDE"/>
    <w:rsid w:val="00BB6064"/>
    <w:rsid w:val="00BB62B1"/>
    <w:rsid w:val="00BB65CE"/>
    <w:rsid w:val="00BB7012"/>
    <w:rsid w:val="00BC09D1"/>
    <w:rsid w:val="00BC1CF3"/>
    <w:rsid w:val="00BC2BE0"/>
    <w:rsid w:val="00BC3573"/>
    <w:rsid w:val="00BC6E61"/>
    <w:rsid w:val="00BC7F82"/>
    <w:rsid w:val="00BD2A49"/>
    <w:rsid w:val="00BD3683"/>
    <w:rsid w:val="00BD40AB"/>
    <w:rsid w:val="00BD6297"/>
    <w:rsid w:val="00BD6806"/>
    <w:rsid w:val="00BD7433"/>
    <w:rsid w:val="00BD7831"/>
    <w:rsid w:val="00BD7C10"/>
    <w:rsid w:val="00BE046F"/>
    <w:rsid w:val="00BE0DEB"/>
    <w:rsid w:val="00BE17BE"/>
    <w:rsid w:val="00BE2AB8"/>
    <w:rsid w:val="00BE2FC1"/>
    <w:rsid w:val="00BE3142"/>
    <w:rsid w:val="00BE4039"/>
    <w:rsid w:val="00BE6365"/>
    <w:rsid w:val="00BF01B7"/>
    <w:rsid w:val="00BF0B7F"/>
    <w:rsid w:val="00BF2988"/>
    <w:rsid w:val="00BF300F"/>
    <w:rsid w:val="00BF4720"/>
    <w:rsid w:val="00BF4F49"/>
    <w:rsid w:val="00BF6759"/>
    <w:rsid w:val="00BF70A6"/>
    <w:rsid w:val="00BF739B"/>
    <w:rsid w:val="00BF7B4F"/>
    <w:rsid w:val="00BF7B63"/>
    <w:rsid w:val="00C0359D"/>
    <w:rsid w:val="00C038EC"/>
    <w:rsid w:val="00C05C6D"/>
    <w:rsid w:val="00C072D7"/>
    <w:rsid w:val="00C104DB"/>
    <w:rsid w:val="00C10F5B"/>
    <w:rsid w:val="00C1122B"/>
    <w:rsid w:val="00C127F2"/>
    <w:rsid w:val="00C13B34"/>
    <w:rsid w:val="00C13F26"/>
    <w:rsid w:val="00C1474E"/>
    <w:rsid w:val="00C14C37"/>
    <w:rsid w:val="00C157AA"/>
    <w:rsid w:val="00C162E1"/>
    <w:rsid w:val="00C16BE4"/>
    <w:rsid w:val="00C16E9F"/>
    <w:rsid w:val="00C1713D"/>
    <w:rsid w:val="00C17523"/>
    <w:rsid w:val="00C177F1"/>
    <w:rsid w:val="00C17EE6"/>
    <w:rsid w:val="00C217F7"/>
    <w:rsid w:val="00C2272E"/>
    <w:rsid w:val="00C22F3A"/>
    <w:rsid w:val="00C23311"/>
    <w:rsid w:val="00C24AD9"/>
    <w:rsid w:val="00C25978"/>
    <w:rsid w:val="00C261C6"/>
    <w:rsid w:val="00C26621"/>
    <w:rsid w:val="00C26E7C"/>
    <w:rsid w:val="00C276CD"/>
    <w:rsid w:val="00C27827"/>
    <w:rsid w:val="00C30A97"/>
    <w:rsid w:val="00C31DDC"/>
    <w:rsid w:val="00C3223A"/>
    <w:rsid w:val="00C34168"/>
    <w:rsid w:val="00C34326"/>
    <w:rsid w:val="00C34CEB"/>
    <w:rsid w:val="00C36201"/>
    <w:rsid w:val="00C368E8"/>
    <w:rsid w:val="00C36C3D"/>
    <w:rsid w:val="00C372C7"/>
    <w:rsid w:val="00C40544"/>
    <w:rsid w:val="00C41372"/>
    <w:rsid w:val="00C42443"/>
    <w:rsid w:val="00C42CBA"/>
    <w:rsid w:val="00C4338C"/>
    <w:rsid w:val="00C43C2B"/>
    <w:rsid w:val="00C45B27"/>
    <w:rsid w:val="00C472C7"/>
    <w:rsid w:val="00C5019E"/>
    <w:rsid w:val="00C51962"/>
    <w:rsid w:val="00C5377C"/>
    <w:rsid w:val="00C53E8A"/>
    <w:rsid w:val="00C54DF3"/>
    <w:rsid w:val="00C560A7"/>
    <w:rsid w:val="00C56FC8"/>
    <w:rsid w:val="00C60F23"/>
    <w:rsid w:val="00C6170B"/>
    <w:rsid w:val="00C62EB2"/>
    <w:rsid w:val="00C64C87"/>
    <w:rsid w:val="00C65400"/>
    <w:rsid w:val="00C665FE"/>
    <w:rsid w:val="00C678C5"/>
    <w:rsid w:val="00C71BEC"/>
    <w:rsid w:val="00C74718"/>
    <w:rsid w:val="00C74D3A"/>
    <w:rsid w:val="00C75F3D"/>
    <w:rsid w:val="00C77DE9"/>
    <w:rsid w:val="00C80511"/>
    <w:rsid w:val="00C826F5"/>
    <w:rsid w:val="00C83740"/>
    <w:rsid w:val="00C84AD1"/>
    <w:rsid w:val="00C85579"/>
    <w:rsid w:val="00C862F1"/>
    <w:rsid w:val="00C863E5"/>
    <w:rsid w:val="00C879BD"/>
    <w:rsid w:val="00C87BE6"/>
    <w:rsid w:val="00C87F6F"/>
    <w:rsid w:val="00C87F76"/>
    <w:rsid w:val="00C931FC"/>
    <w:rsid w:val="00C932C5"/>
    <w:rsid w:val="00C94CB6"/>
    <w:rsid w:val="00C95299"/>
    <w:rsid w:val="00C95A72"/>
    <w:rsid w:val="00C9650E"/>
    <w:rsid w:val="00C97000"/>
    <w:rsid w:val="00C975BD"/>
    <w:rsid w:val="00CA068D"/>
    <w:rsid w:val="00CA1228"/>
    <w:rsid w:val="00CA1C73"/>
    <w:rsid w:val="00CA282D"/>
    <w:rsid w:val="00CA3F73"/>
    <w:rsid w:val="00CA4670"/>
    <w:rsid w:val="00CA5F89"/>
    <w:rsid w:val="00CA6B1A"/>
    <w:rsid w:val="00CB1B18"/>
    <w:rsid w:val="00CB20DC"/>
    <w:rsid w:val="00CB23DC"/>
    <w:rsid w:val="00CB2487"/>
    <w:rsid w:val="00CB28E2"/>
    <w:rsid w:val="00CB2F20"/>
    <w:rsid w:val="00CB5E84"/>
    <w:rsid w:val="00CB758D"/>
    <w:rsid w:val="00CB7A3E"/>
    <w:rsid w:val="00CB7FF7"/>
    <w:rsid w:val="00CC0D0E"/>
    <w:rsid w:val="00CC1253"/>
    <w:rsid w:val="00CC19B3"/>
    <w:rsid w:val="00CC2044"/>
    <w:rsid w:val="00CC39D2"/>
    <w:rsid w:val="00CC69EC"/>
    <w:rsid w:val="00CC78A2"/>
    <w:rsid w:val="00CC7DF8"/>
    <w:rsid w:val="00CD15BE"/>
    <w:rsid w:val="00CD1EF2"/>
    <w:rsid w:val="00CD32BD"/>
    <w:rsid w:val="00CD34C7"/>
    <w:rsid w:val="00CD5653"/>
    <w:rsid w:val="00CD5E6D"/>
    <w:rsid w:val="00CD63C8"/>
    <w:rsid w:val="00CD76F8"/>
    <w:rsid w:val="00CE02E8"/>
    <w:rsid w:val="00CE069E"/>
    <w:rsid w:val="00CE0DE0"/>
    <w:rsid w:val="00CE3722"/>
    <w:rsid w:val="00CF158D"/>
    <w:rsid w:val="00CF2166"/>
    <w:rsid w:val="00CF4340"/>
    <w:rsid w:val="00CF4394"/>
    <w:rsid w:val="00CF48B4"/>
    <w:rsid w:val="00D000A9"/>
    <w:rsid w:val="00D00384"/>
    <w:rsid w:val="00D005DB"/>
    <w:rsid w:val="00D0064E"/>
    <w:rsid w:val="00D00981"/>
    <w:rsid w:val="00D02596"/>
    <w:rsid w:val="00D0280D"/>
    <w:rsid w:val="00D02AEF"/>
    <w:rsid w:val="00D05669"/>
    <w:rsid w:val="00D061EB"/>
    <w:rsid w:val="00D06952"/>
    <w:rsid w:val="00D07A72"/>
    <w:rsid w:val="00D10392"/>
    <w:rsid w:val="00D10577"/>
    <w:rsid w:val="00D12405"/>
    <w:rsid w:val="00D12A4E"/>
    <w:rsid w:val="00D1323B"/>
    <w:rsid w:val="00D14BAE"/>
    <w:rsid w:val="00D1648B"/>
    <w:rsid w:val="00D16819"/>
    <w:rsid w:val="00D17DD9"/>
    <w:rsid w:val="00D20AC0"/>
    <w:rsid w:val="00D2321B"/>
    <w:rsid w:val="00D23350"/>
    <w:rsid w:val="00D237E7"/>
    <w:rsid w:val="00D23DE4"/>
    <w:rsid w:val="00D25A5C"/>
    <w:rsid w:val="00D26873"/>
    <w:rsid w:val="00D31683"/>
    <w:rsid w:val="00D331FC"/>
    <w:rsid w:val="00D336C8"/>
    <w:rsid w:val="00D339E8"/>
    <w:rsid w:val="00D362DA"/>
    <w:rsid w:val="00D3654A"/>
    <w:rsid w:val="00D3662E"/>
    <w:rsid w:val="00D40B1F"/>
    <w:rsid w:val="00D40D75"/>
    <w:rsid w:val="00D41511"/>
    <w:rsid w:val="00D4322D"/>
    <w:rsid w:val="00D437F3"/>
    <w:rsid w:val="00D43978"/>
    <w:rsid w:val="00D43CBD"/>
    <w:rsid w:val="00D449F0"/>
    <w:rsid w:val="00D462D7"/>
    <w:rsid w:val="00D5062C"/>
    <w:rsid w:val="00D50C8C"/>
    <w:rsid w:val="00D52393"/>
    <w:rsid w:val="00D523E4"/>
    <w:rsid w:val="00D5279D"/>
    <w:rsid w:val="00D52A1B"/>
    <w:rsid w:val="00D52AA7"/>
    <w:rsid w:val="00D52FCC"/>
    <w:rsid w:val="00D53F14"/>
    <w:rsid w:val="00D54BE4"/>
    <w:rsid w:val="00D54DDB"/>
    <w:rsid w:val="00D554BC"/>
    <w:rsid w:val="00D560DC"/>
    <w:rsid w:val="00D56602"/>
    <w:rsid w:val="00D60483"/>
    <w:rsid w:val="00D6184B"/>
    <w:rsid w:val="00D61ABB"/>
    <w:rsid w:val="00D61E40"/>
    <w:rsid w:val="00D62D5C"/>
    <w:rsid w:val="00D63577"/>
    <w:rsid w:val="00D67FD7"/>
    <w:rsid w:val="00D72410"/>
    <w:rsid w:val="00D73D53"/>
    <w:rsid w:val="00D7408A"/>
    <w:rsid w:val="00D74261"/>
    <w:rsid w:val="00D7441B"/>
    <w:rsid w:val="00D75589"/>
    <w:rsid w:val="00D76AB2"/>
    <w:rsid w:val="00D80490"/>
    <w:rsid w:val="00D829AD"/>
    <w:rsid w:val="00D82EE2"/>
    <w:rsid w:val="00D83D1B"/>
    <w:rsid w:val="00D84133"/>
    <w:rsid w:val="00D8545C"/>
    <w:rsid w:val="00D86E57"/>
    <w:rsid w:val="00D87788"/>
    <w:rsid w:val="00D877C8"/>
    <w:rsid w:val="00D91040"/>
    <w:rsid w:val="00D910C2"/>
    <w:rsid w:val="00D9168C"/>
    <w:rsid w:val="00D9189B"/>
    <w:rsid w:val="00D91DA6"/>
    <w:rsid w:val="00D921A0"/>
    <w:rsid w:val="00D93A41"/>
    <w:rsid w:val="00D93B9A"/>
    <w:rsid w:val="00D95984"/>
    <w:rsid w:val="00D95C64"/>
    <w:rsid w:val="00D9706F"/>
    <w:rsid w:val="00D972D4"/>
    <w:rsid w:val="00DA195B"/>
    <w:rsid w:val="00DA27F3"/>
    <w:rsid w:val="00DA2D1E"/>
    <w:rsid w:val="00DA3EC8"/>
    <w:rsid w:val="00DA40C1"/>
    <w:rsid w:val="00DA5564"/>
    <w:rsid w:val="00DA55B4"/>
    <w:rsid w:val="00DA6B55"/>
    <w:rsid w:val="00DA6B97"/>
    <w:rsid w:val="00DA6CEE"/>
    <w:rsid w:val="00DB0015"/>
    <w:rsid w:val="00DB0359"/>
    <w:rsid w:val="00DB0ABB"/>
    <w:rsid w:val="00DB2AAD"/>
    <w:rsid w:val="00DB2D55"/>
    <w:rsid w:val="00DB44E2"/>
    <w:rsid w:val="00DB4A6D"/>
    <w:rsid w:val="00DB5941"/>
    <w:rsid w:val="00DB626D"/>
    <w:rsid w:val="00DB6365"/>
    <w:rsid w:val="00DB670A"/>
    <w:rsid w:val="00DC07B7"/>
    <w:rsid w:val="00DC0BF1"/>
    <w:rsid w:val="00DC17F2"/>
    <w:rsid w:val="00DC41C3"/>
    <w:rsid w:val="00DC4A3C"/>
    <w:rsid w:val="00DC4FA4"/>
    <w:rsid w:val="00DC5B37"/>
    <w:rsid w:val="00DD286D"/>
    <w:rsid w:val="00DD2CAF"/>
    <w:rsid w:val="00DD3593"/>
    <w:rsid w:val="00DD64E0"/>
    <w:rsid w:val="00DD7BE0"/>
    <w:rsid w:val="00DE0C67"/>
    <w:rsid w:val="00DE1A89"/>
    <w:rsid w:val="00DE3AAD"/>
    <w:rsid w:val="00DE598A"/>
    <w:rsid w:val="00DE6952"/>
    <w:rsid w:val="00DE7E74"/>
    <w:rsid w:val="00DF071B"/>
    <w:rsid w:val="00DF5C84"/>
    <w:rsid w:val="00DF6EF8"/>
    <w:rsid w:val="00E00A69"/>
    <w:rsid w:val="00E017BC"/>
    <w:rsid w:val="00E017F0"/>
    <w:rsid w:val="00E01A0E"/>
    <w:rsid w:val="00E0346A"/>
    <w:rsid w:val="00E041E4"/>
    <w:rsid w:val="00E04AEE"/>
    <w:rsid w:val="00E1012B"/>
    <w:rsid w:val="00E103C8"/>
    <w:rsid w:val="00E1085B"/>
    <w:rsid w:val="00E1308B"/>
    <w:rsid w:val="00E14581"/>
    <w:rsid w:val="00E14623"/>
    <w:rsid w:val="00E15539"/>
    <w:rsid w:val="00E16541"/>
    <w:rsid w:val="00E17EC9"/>
    <w:rsid w:val="00E202F4"/>
    <w:rsid w:val="00E207C3"/>
    <w:rsid w:val="00E21386"/>
    <w:rsid w:val="00E242AF"/>
    <w:rsid w:val="00E24849"/>
    <w:rsid w:val="00E24CC1"/>
    <w:rsid w:val="00E2536E"/>
    <w:rsid w:val="00E25B8A"/>
    <w:rsid w:val="00E25EF8"/>
    <w:rsid w:val="00E2632B"/>
    <w:rsid w:val="00E26F75"/>
    <w:rsid w:val="00E27423"/>
    <w:rsid w:val="00E322F7"/>
    <w:rsid w:val="00E3369B"/>
    <w:rsid w:val="00E362D2"/>
    <w:rsid w:val="00E36D76"/>
    <w:rsid w:val="00E40478"/>
    <w:rsid w:val="00E405EA"/>
    <w:rsid w:val="00E408B7"/>
    <w:rsid w:val="00E41637"/>
    <w:rsid w:val="00E41CDD"/>
    <w:rsid w:val="00E42789"/>
    <w:rsid w:val="00E43F59"/>
    <w:rsid w:val="00E464F0"/>
    <w:rsid w:val="00E46AF3"/>
    <w:rsid w:val="00E46B19"/>
    <w:rsid w:val="00E46EF3"/>
    <w:rsid w:val="00E47370"/>
    <w:rsid w:val="00E473E9"/>
    <w:rsid w:val="00E47B47"/>
    <w:rsid w:val="00E50BEB"/>
    <w:rsid w:val="00E548FA"/>
    <w:rsid w:val="00E57703"/>
    <w:rsid w:val="00E57ED4"/>
    <w:rsid w:val="00E57FED"/>
    <w:rsid w:val="00E6092F"/>
    <w:rsid w:val="00E62049"/>
    <w:rsid w:val="00E629DA"/>
    <w:rsid w:val="00E64374"/>
    <w:rsid w:val="00E6469F"/>
    <w:rsid w:val="00E65D39"/>
    <w:rsid w:val="00E670F8"/>
    <w:rsid w:val="00E6741B"/>
    <w:rsid w:val="00E67FAC"/>
    <w:rsid w:val="00E7200B"/>
    <w:rsid w:val="00E73024"/>
    <w:rsid w:val="00E738CB"/>
    <w:rsid w:val="00E73C88"/>
    <w:rsid w:val="00E74437"/>
    <w:rsid w:val="00E7443D"/>
    <w:rsid w:val="00E75ACE"/>
    <w:rsid w:val="00E771AF"/>
    <w:rsid w:val="00E80386"/>
    <w:rsid w:val="00E809C3"/>
    <w:rsid w:val="00E81A1A"/>
    <w:rsid w:val="00E81C3E"/>
    <w:rsid w:val="00E82359"/>
    <w:rsid w:val="00E82B6D"/>
    <w:rsid w:val="00E83187"/>
    <w:rsid w:val="00E831E9"/>
    <w:rsid w:val="00E8608F"/>
    <w:rsid w:val="00E86C1D"/>
    <w:rsid w:val="00E912AF"/>
    <w:rsid w:val="00E9763D"/>
    <w:rsid w:val="00EA1177"/>
    <w:rsid w:val="00EA118B"/>
    <w:rsid w:val="00EA11B6"/>
    <w:rsid w:val="00EA2181"/>
    <w:rsid w:val="00EA2DD8"/>
    <w:rsid w:val="00EA4475"/>
    <w:rsid w:val="00EA52FE"/>
    <w:rsid w:val="00EA681F"/>
    <w:rsid w:val="00EB04C6"/>
    <w:rsid w:val="00EB06A6"/>
    <w:rsid w:val="00EB3307"/>
    <w:rsid w:val="00EB3823"/>
    <w:rsid w:val="00EB47D8"/>
    <w:rsid w:val="00EB57D3"/>
    <w:rsid w:val="00EB5EFD"/>
    <w:rsid w:val="00EB679F"/>
    <w:rsid w:val="00EB76E4"/>
    <w:rsid w:val="00EC0E65"/>
    <w:rsid w:val="00EC1251"/>
    <w:rsid w:val="00EC2938"/>
    <w:rsid w:val="00EC337D"/>
    <w:rsid w:val="00EC35B9"/>
    <w:rsid w:val="00EC38EF"/>
    <w:rsid w:val="00EC50C9"/>
    <w:rsid w:val="00EC58B4"/>
    <w:rsid w:val="00EC5BB2"/>
    <w:rsid w:val="00ED12F0"/>
    <w:rsid w:val="00ED290C"/>
    <w:rsid w:val="00ED2A6C"/>
    <w:rsid w:val="00ED4773"/>
    <w:rsid w:val="00ED5284"/>
    <w:rsid w:val="00ED54E9"/>
    <w:rsid w:val="00ED664B"/>
    <w:rsid w:val="00ED6A61"/>
    <w:rsid w:val="00ED7DA4"/>
    <w:rsid w:val="00EE03BB"/>
    <w:rsid w:val="00EE0552"/>
    <w:rsid w:val="00EE0B44"/>
    <w:rsid w:val="00EE125D"/>
    <w:rsid w:val="00EE23DE"/>
    <w:rsid w:val="00EE48BB"/>
    <w:rsid w:val="00EE6FE0"/>
    <w:rsid w:val="00EE704A"/>
    <w:rsid w:val="00EE7840"/>
    <w:rsid w:val="00EF2E75"/>
    <w:rsid w:val="00EF4C74"/>
    <w:rsid w:val="00EF5268"/>
    <w:rsid w:val="00EF608E"/>
    <w:rsid w:val="00EF6C4A"/>
    <w:rsid w:val="00F0044B"/>
    <w:rsid w:val="00F00B37"/>
    <w:rsid w:val="00F03525"/>
    <w:rsid w:val="00F03844"/>
    <w:rsid w:val="00F0424D"/>
    <w:rsid w:val="00F04957"/>
    <w:rsid w:val="00F05807"/>
    <w:rsid w:val="00F06451"/>
    <w:rsid w:val="00F07052"/>
    <w:rsid w:val="00F0706C"/>
    <w:rsid w:val="00F11EBE"/>
    <w:rsid w:val="00F12293"/>
    <w:rsid w:val="00F12BA8"/>
    <w:rsid w:val="00F130D0"/>
    <w:rsid w:val="00F14933"/>
    <w:rsid w:val="00F1516A"/>
    <w:rsid w:val="00F15EE5"/>
    <w:rsid w:val="00F171F9"/>
    <w:rsid w:val="00F1737C"/>
    <w:rsid w:val="00F22A26"/>
    <w:rsid w:val="00F23814"/>
    <w:rsid w:val="00F24072"/>
    <w:rsid w:val="00F26432"/>
    <w:rsid w:val="00F3197A"/>
    <w:rsid w:val="00F32139"/>
    <w:rsid w:val="00F33D56"/>
    <w:rsid w:val="00F34E08"/>
    <w:rsid w:val="00F41D91"/>
    <w:rsid w:val="00F41F52"/>
    <w:rsid w:val="00F42076"/>
    <w:rsid w:val="00F42363"/>
    <w:rsid w:val="00F427C4"/>
    <w:rsid w:val="00F43D6C"/>
    <w:rsid w:val="00F46964"/>
    <w:rsid w:val="00F46F9A"/>
    <w:rsid w:val="00F470FD"/>
    <w:rsid w:val="00F50F30"/>
    <w:rsid w:val="00F5126A"/>
    <w:rsid w:val="00F5126E"/>
    <w:rsid w:val="00F516EF"/>
    <w:rsid w:val="00F51755"/>
    <w:rsid w:val="00F5580D"/>
    <w:rsid w:val="00F56EA1"/>
    <w:rsid w:val="00F606D5"/>
    <w:rsid w:val="00F611B3"/>
    <w:rsid w:val="00F6196E"/>
    <w:rsid w:val="00F624DD"/>
    <w:rsid w:val="00F629C0"/>
    <w:rsid w:val="00F63FC7"/>
    <w:rsid w:val="00F65E1F"/>
    <w:rsid w:val="00F65ED5"/>
    <w:rsid w:val="00F6608B"/>
    <w:rsid w:val="00F6636A"/>
    <w:rsid w:val="00F667C5"/>
    <w:rsid w:val="00F67E31"/>
    <w:rsid w:val="00F718A8"/>
    <w:rsid w:val="00F72183"/>
    <w:rsid w:val="00F745B9"/>
    <w:rsid w:val="00F76D01"/>
    <w:rsid w:val="00F80B43"/>
    <w:rsid w:val="00F81C35"/>
    <w:rsid w:val="00F82981"/>
    <w:rsid w:val="00F8311F"/>
    <w:rsid w:val="00F83248"/>
    <w:rsid w:val="00F83376"/>
    <w:rsid w:val="00F837FC"/>
    <w:rsid w:val="00F853AE"/>
    <w:rsid w:val="00F908D5"/>
    <w:rsid w:val="00F913B9"/>
    <w:rsid w:val="00F93C74"/>
    <w:rsid w:val="00F93DCC"/>
    <w:rsid w:val="00F9435D"/>
    <w:rsid w:val="00F966F9"/>
    <w:rsid w:val="00F96F61"/>
    <w:rsid w:val="00F97740"/>
    <w:rsid w:val="00FA0C8F"/>
    <w:rsid w:val="00FA254D"/>
    <w:rsid w:val="00FA2DEF"/>
    <w:rsid w:val="00FA2F7B"/>
    <w:rsid w:val="00FA3C97"/>
    <w:rsid w:val="00FA3D30"/>
    <w:rsid w:val="00FA4B49"/>
    <w:rsid w:val="00FA54F8"/>
    <w:rsid w:val="00FA78C8"/>
    <w:rsid w:val="00FA7A2F"/>
    <w:rsid w:val="00FB04B6"/>
    <w:rsid w:val="00FB09FE"/>
    <w:rsid w:val="00FB0E80"/>
    <w:rsid w:val="00FB101D"/>
    <w:rsid w:val="00FB1725"/>
    <w:rsid w:val="00FB2493"/>
    <w:rsid w:val="00FB42B7"/>
    <w:rsid w:val="00FB4484"/>
    <w:rsid w:val="00FB593A"/>
    <w:rsid w:val="00FB6410"/>
    <w:rsid w:val="00FB6E82"/>
    <w:rsid w:val="00FB792E"/>
    <w:rsid w:val="00FB7CF0"/>
    <w:rsid w:val="00FC0042"/>
    <w:rsid w:val="00FC1E67"/>
    <w:rsid w:val="00FC2A13"/>
    <w:rsid w:val="00FC4284"/>
    <w:rsid w:val="00FC4576"/>
    <w:rsid w:val="00FC5FF5"/>
    <w:rsid w:val="00FC6285"/>
    <w:rsid w:val="00FC78FB"/>
    <w:rsid w:val="00FC7DBC"/>
    <w:rsid w:val="00FD076A"/>
    <w:rsid w:val="00FD0AA0"/>
    <w:rsid w:val="00FD1D5A"/>
    <w:rsid w:val="00FD39E6"/>
    <w:rsid w:val="00FD5059"/>
    <w:rsid w:val="00FD554D"/>
    <w:rsid w:val="00FD5BCC"/>
    <w:rsid w:val="00FD7B23"/>
    <w:rsid w:val="00FE2818"/>
    <w:rsid w:val="00FE2A48"/>
    <w:rsid w:val="00FE5D0A"/>
    <w:rsid w:val="00FE6469"/>
    <w:rsid w:val="00FE6781"/>
    <w:rsid w:val="00FF05D0"/>
    <w:rsid w:val="00FF06CE"/>
    <w:rsid w:val="00FF0FF7"/>
    <w:rsid w:val="00FF1022"/>
    <w:rsid w:val="00FF10A2"/>
    <w:rsid w:val="00FF1438"/>
    <w:rsid w:val="00FF3A38"/>
    <w:rsid w:val="00FF3C25"/>
    <w:rsid w:val="00FF4129"/>
    <w:rsid w:val="00FF44F7"/>
    <w:rsid w:val="00FF4C90"/>
    <w:rsid w:val="00FF5806"/>
    <w:rsid w:val="00FF6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C90"/>
    <w:rPr>
      <w:color w:val="0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styleId="PageNumber">
    <w:name w:val="page number"/>
    <w:basedOn w:val="DefaultParagraphFont"/>
    <w:rsid w:val="005436C2"/>
  </w:style>
  <w:style w:type="paragraph" w:styleId="Header">
    <w:name w:val="header"/>
    <w:basedOn w:val="Normal"/>
    <w:rsid w:val="005436C2"/>
    <w:pPr>
      <w:tabs>
        <w:tab w:val="center" w:pos="4320"/>
        <w:tab w:val="right" w:pos="8640"/>
      </w:tabs>
    </w:pPr>
  </w:style>
  <w:style w:type="paragraph" w:styleId="BodyText">
    <w:name w:val="Body Text"/>
    <w:basedOn w:val="Normal"/>
    <w:rsid w:val="005436C2"/>
    <w:pPr>
      <w:tabs>
        <w:tab w:val="left" w:pos="720"/>
      </w:tabs>
      <w:spacing w:line="240" w:lineRule="exact"/>
      <w:ind w:right="-360"/>
    </w:pPr>
    <w:rPr>
      <w:rFonts w:ascii="Times New Roman" w:hAnsi="Times New Roman"/>
      <w:color w:val="000080"/>
    </w:rPr>
  </w:style>
  <w:style w:type="paragraph" w:styleId="BodyText3">
    <w:name w:val="Body Text 3"/>
    <w:basedOn w:val="Normal"/>
    <w:rsid w:val="005436C2"/>
    <w:pPr>
      <w:tabs>
        <w:tab w:val="left" w:pos="288"/>
        <w:tab w:val="left" w:pos="4752"/>
      </w:tabs>
      <w:spacing w:line="240" w:lineRule="exact"/>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character" w:customStyle="1" w:styleId="FooterChar">
    <w:name w:val="Footer Char"/>
    <w:basedOn w:val="DefaultParagraphFont"/>
    <w:link w:val="Footer"/>
    <w:uiPriority w:val="99"/>
    <w:rsid w:val="000379D0"/>
    <w:rPr>
      <w:color w:val="008080"/>
      <w:sz w:val="24"/>
    </w:rPr>
  </w:style>
  <w:style w:type="paragraph" w:styleId="BalloonText">
    <w:name w:val="Balloon Text"/>
    <w:basedOn w:val="Normal"/>
    <w:link w:val="BalloonTextChar"/>
    <w:rsid w:val="000379D0"/>
    <w:rPr>
      <w:rFonts w:ascii="Tahoma" w:hAnsi="Tahoma" w:cs="Tahoma"/>
      <w:sz w:val="16"/>
      <w:szCs w:val="16"/>
    </w:rPr>
  </w:style>
  <w:style w:type="character" w:customStyle="1" w:styleId="BalloonTextChar">
    <w:name w:val="Balloon Text Char"/>
    <w:basedOn w:val="DefaultParagraphFont"/>
    <w:link w:val="BalloonText"/>
    <w:rsid w:val="000379D0"/>
    <w:rPr>
      <w:rFonts w:ascii="Tahoma" w:hAnsi="Tahoma" w:cs="Tahoma"/>
      <w:color w:val="008080"/>
      <w:sz w:val="16"/>
      <w:szCs w:val="16"/>
    </w:rPr>
  </w:style>
  <w:style w:type="table" w:styleId="TableGrid">
    <w:name w:val="Table Grid"/>
    <w:basedOn w:val="TableNormal"/>
    <w:uiPriority w:val="59"/>
    <w:rsid w:val="006F1A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6591"/>
    <w:pPr>
      <w:spacing w:after="200" w:line="276" w:lineRule="auto"/>
      <w:ind w:left="720"/>
      <w:contextualSpacing/>
    </w:pPr>
    <w:rPr>
      <w:rFonts w:asciiTheme="minorHAnsi" w:eastAsiaTheme="minorHAnsi" w:hAnsiTheme="minorHAnsi" w:cstheme="minorBidi"/>
      <w:color w:val="auto"/>
      <w:sz w:val="22"/>
      <w:szCs w:val="22"/>
    </w:rPr>
  </w:style>
  <w:style w:type="character" w:styleId="LineNumber">
    <w:name w:val="line number"/>
    <w:basedOn w:val="DefaultParagraphFont"/>
    <w:rsid w:val="004766C9"/>
  </w:style>
  <w:style w:type="character" w:styleId="CommentReference">
    <w:name w:val="annotation reference"/>
    <w:basedOn w:val="DefaultParagraphFont"/>
    <w:rsid w:val="0046111A"/>
    <w:rPr>
      <w:sz w:val="16"/>
      <w:szCs w:val="16"/>
    </w:rPr>
  </w:style>
  <w:style w:type="paragraph" w:styleId="CommentText">
    <w:name w:val="annotation text"/>
    <w:basedOn w:val="Normal"/>
    <w:link w:val="CommentTextChar"/>
    <w:rsid w:val="0046111A"/>
    <w:rPr>
      <w:sz w:val="20"/>
    </w:rPr>
  </w:style>
  <w:style w:type="character" w:customStyle="1" w:styleId="CommentTextChar">
    <w:name w:val="Comment Text Char"/>
    <w:basedOn w:val="DefaultParagraphFont"/>
    <w:link w:val="CommentText"/>
    <w:rsid w:val="0046111A"/>
    <w:rPr>
      <w:color w:val="008080"/>
      <w:sz w:val="20"/>
    </w:rPr>
  </w:style>
  <w:style w:type="paragraph" w:styleId="CommentSubject">
    <w:name w:val="annotation subject"/>
    <w:basedOn w:val="CommentText"/>
    <w:next w:val="CommentText"/>
    <w:link w:val="CommentSubjectChar"/>
    <w:rsid w:val="0046111A"/>
    <w:rPr>
      <w:b/>
      <w:bCs/>
    </w:rPr>
  </w:style>
  <w:style w:type="character" w:customStyle="1" w:styleId="CommentSubjectChar">
    <w:name w:val="Comment Subject Char"/>
    <w:basedOn w:val="CommentTextChar"/>
    <w:link w:val="CommentSubject"/>
    <w:rsid w:val="0046111A"/>
    <w:rPr>
      <w:b/>
      <w:bCs/>
    </w:rPr>
  </w:style>
  <w:style w:type="character" w:styleId="Hyperlink">
    <w:name w:val="Hyperlink"/>
    <w:basedOn w:val="DefaultParagraphFont"/>
    <w:rsid w:val="00750E3A"/>
    <w:rPr>
      <w:color w:val="0000FF" w:themeColor="hyperlink"/>
      <w:u w:val="single"/>
    </w:rPr>
  </w:style>
  <w:style w:type="character" w:styleId="FollowedHyperlink">
    <w:name w:val="FollowedHyperlink"/>
    <w:basedOn w:val="DefaultParagraphFont"/>
    <w:rsid w:val="00750E3A"/>
    <w:rPr>
      <w:color w:val="800080" w:themeColor="followedHyperlink"/>
      <w:u w:val="single"/>
    </w:rPr>
  </w:style>
  <w:style w:type="paragraph" w:customStyle="1" w:styleId="Default">
    <w:name w:val="Default"/>
    <w:rsid w:val="003449E9"/>
    <w:pPr>
      <w:autoSpaceDE w:val="0"/>
      <w:autoSpaceDN w:val="0"/>
      <w:adjustRightInd w:val="0"/>
    </w:pPr>
    <w:rPr>
      <w:rFonts w:ascii="Times New Roman" w:hAnsi="Times New Roman"/>
      <w:color w:val="000000"/>
      <w:szCs w:val="24"/>
    </w:rPr>
  </w:style>
  <w:style w:type="paragraph" w:styleId="NoSpacing">
    <w:name w:val="No Spacing"/>
    <w:uiPriority w:val="1"/>
    <w:qFormat/>
    <w:rsid w:val="005E57EF"/>
    <w:rPr>
      <w:color w:val="008080"/>
    </w:rPr>
  </w:style>
</w:styles>
</file>

<file path=word/webSettings.xml><?xml version="1.0" encoding="utf-8"?>
<w:webSettings xmlns:r="http://schemas.openxmlformats.org/officeDocument/2006/relationships" xmlns:w="http://schemas.openxmlformats.org/wordprocessingml/2006/main">
  <w:divs>
    <w:div w:id="1590779">
      <w:bodyDiv w:val="1"/>
      <w:marLeft w:val="0"/>
      <w:marRight w:val="0"/>
      <w:marTop w:val="0"/>
      <w:marBottom w:val="0"/>
      <w:divBdr>
        <w:top w:val="none" w:sz="0" w:space="0" w:color="auto"/>
        <w:left w:val="none" w:sz="0" w:space="0" w:color="auto"/>
        <w:bottom w:val="none" w:sz="0" w:space="0" w:color="auto"/>
        <w:right w:val="none" w:sz="0" w:space="0" w:color="auto"/>
      </w:divBdr>
    </w:div>
    <w:div w:id="185489995">
      <w:bodyDiv w:val="1"/>
      <w:marLeft w:val="0"/>
      <w:marRight w:val="0"/>
      <w:marTop w:val="0"/>
      <w:marBottom w:val="0"/>
      <w:divBdr>
        <w:top w:val="none" w:sz="0" w:space="0" w:color="auto"/>
        <w:left w:val="none" w:sz="0" w:space="0" w:color="auto"/>
        <w:bottom w:val="none" w:sz="0" w:space="0" w:color="auto"/>
        <w:right w:val="none" w:sz="0" w:space="0" w:color="auto"/>
      </w:divBdr>
    </w:div>
    <w:div w:id="257175439">
      <w:bodyDiv w:val="1"/>
      <w:marLeft w:val="0"/>
      <w:marRight w:val="0"/>
      <w:marTop w:val="0"/>
      <w:marBottom w:val="0"/>
      <w:divBdr>
        <w:top w:val="none" w:sz="0" w:space="0" w:color="auto"/>
        <w:left w:val="none" w:sz="0" w:space="0" w:color="auto"/>
        <w:bottom w:val="none" w:sz="0" w:space="0" w:color="auto"/>
        <w:right w:val="none" w:sz="0" w:space="0" w:color="auto"/>
      </w:divBdr>
    </w:div>
    <w:div w:id="278297590">
      <w:bodyDiv w:val="1"/>
      <w:marLeft w:val="0"/>
      <w:marRight w:val="0"/>
      <w:marTop w:val="0"/>
      <w:marBottom w:val="0"/>
      <w:divBdr>
        <w:top w:val="none" w:sz="0" w:space="0" w:color="auto"/>
        <w:left w:val="none" w:sz="0" w:space="0" w:color="auto"/>
        <w:bottom w:val="none" w:sz="0" w:space="0" w:color="auto"/>
        <w:right w:val="none" w:sz="0" w:space="0" w:color="auto"/>
      </w:divBdr>
    </w:div>
    <w:div w:id="539513790">
      <w:bodyDiv w:val="1"/>
      <w:marLeft w:val="0"/>
      <w:marRight w:val="0"/>
      <w:marTop w:val="0"/>
      <w:marBottom w:val="0"/>
      <w:divBdr>
        <w:top w:val="none" w:sz="0" w:space="0" w:color="auto"/>
        <w:left w:val="none" w:sz="0" w:space="0" w:color="auto"/>
        <w:bottom w:val="none" w:sz="0" w:space="0" w:color="auto"/>
        <w:right w:val="none" w:sz="0" w:space="0" w:color="auto"/>
      </w:divBdr>
    </w:div>
    <w:div w:id="543686778">
      <w:bodyDiv w:val="1"/>
      <w:marLeft w:val="0"/>
      <w:marRight w:val="0"/>
      <w:marTop w:val="0"/>
      <w:marBottom w:val="0"/>
      <w:divBdr>
        <w:top w:val="none" w:sz="0" w:space="0" w:color="auto"/>
        <w:left w:val="none" w:sz="0" w:space="0" w:color="auto"/>
        <w:bottom w:val="none" w:sz="0" w:space="0" w:color="auto"/>
        <w:right w:val="none" w:sz="0" w:space="0" w:color="auto"/>
      </w:divBdr>
    </w:div>
    <w:div w:id="910502918">
      <w:bodyDiv w:val="1"/>
      <w:marLeft w:val="0"/>
      <w:marRight w:val="0"/>
      <w:marTop w:val="0"/>
      <w:marBottom w:val="0"/>
      <w:divBdr>
        <w:top w:val="none" w:sz="0" w:space="0" w:color="auto"/>
        <w:left w:val="none" w:sz="0" w:space="0" w:color="auto"/>
        <w:bottom w:val="none" w:sz="0" w:space="0" w:color="auto"/>
        <w:right w:val="none" w:sz="0" w:space="0" w:color="auto"/>
      </w:divBdr>
    </w:div>
    <w:div w:id="1157644594">
      <w:bodyDiv w:val="1"/>
      <w:marLeft w:val="0"/>
      <w:marRight w:val="0"/>
      <w:marTop w:val="0"/>
      <w:marBottom w:val="0"/>
      <w:divBdr>
        <w:top w:val="none" w:sz="0" w:space="0" w:color="auto"/>
        <w:left w:val="none" w:sz="0" w:space="0" w:color="auto"/>
        <w:bottom w:val="none" w:sz="0" w:space="0" w:color="auto"/>
        <w:right w:val="none" w:sz="0" w:space="0" w:color="auto"/>
      </w:divBdr>
    </w:div>
    <w:div w:id="1175340299">
      <w:bodyDiv w:val="1"/>
      <w:marLeft w:val="0"/>
      <w:marRight w:val="0"/>
      <w:marTop w:val="0"/>
      <w:marBottom w:val="0"/>
      <w:divBdr>
        <w:top w:val="none" w:sz="0" w:space="0" w:color="auto"/>
        <w:left w:val="none" w:sz="0" w:space="0" w:color="auto"/>
        <w:bottom w:val="none" w:sz="0" w:space="0" w:color="auto"/>
        <w:right w:val="none" w:sz="0" w:space="0" w:color="auto"/>
      </w:divBdr>
    </w:div>
    <w:div w:id="1198202320">
      <w:bodyDiv w:val="1"/>
      <w:marLeft w:val="0"/>
      <w:marRight w:val="0"/>
      <w:marTop w:val="0"/>
      <w:marBottom w:val="0"/>
      <w:divBdr>
        <w:top w:val="none" w:sz="0" w:space="0" w:color="auto"/>
        <w:left w:val="none" w:sz="0" w:space="0" w:color="auto"/>
        <w:bottom w:val="none" w:sz="0" w:space="0" w:color="auto"/>
        <w:right w:val="none" w:sz="0" w:space="0" w:color="auto"/>
      </w:divBdr>
    </w:div>
    <w:div w:id="1291279704">
      <w:bodyDiv w:val="1"/>
      <w:marLeft w:val="0"/>
      <w:marRight w:val="0"/>
      <w:marTop w:val="0"/>
      <w:marBottom w:val="0"/>
      <w:divBdr>
        <w:top w:val="none" w:sz="0" w:space="0" w:color="auto"/>
        <w:left w:val="none" w:sz="0" w:space="0" w:color="auto"/>
        <w:bottom w:val="none" w:sz="0" w:space="0" w:color="auto"/>
        <w:right w:val="none" w:sz="0" w:space="0" w:color="auto"/>
      </w:divBdr>
    </w:div>
    <w:div w:id="1343750320">
      <w:bodyDiv w:val="1"/>
      <w:marLeft w:val="0"/>
      <w:marRight w:val="0"/>
      <w:marTop w:val="0"/>
      <w:marBottom w:val="0"/>
      <w:divBdr>
        <w:top w:val="none" w:sz="0" w:space="0" w:color="auto"/>
        <w:left w:val="none" w:sz="0" w:space="0" w:color="auto"/>
        <w:bottom w:val="none" w:sz="0" w:space="0" w:color="auto"/>
        <w:right w:val="none" w:sz="0" w:space="0" w:color="auto"/>
      </w:divBdr>
    </w:div>
    <w:div w:id="1451363989">
      <w:bodyDiv w:val="1"/>
      <w:marLeft w:val="0"/>
      <w:marRight w:val="0"/>
      <w:marTop w:val="0"/>
      <w:marBottom w:val="0"/>
      <w:divBdr>
        <w:top w:val="none" w:sz="0" w:space="0" w:color="auto"/>
        <w:left w:val="none" w:sz="0" w:space="0" w:color="auto"/>
        <w:bottom w:val="none" w:sz="0" w:space="0" w:color="auto"/>
        <w:right w:val="none" w:sz="0" w:space="0" w:color="auto"/>
      </w:divBdr>
    </w:div>
    <w:div w:id="1462067866">
      <w:bodyDiv w:val="1"/>
      <w:marLeft w:val="0"/>
      <w:marRight w:val="0"/>
      <w:marTop w:val="0"/>
      <w:marBottom w:val="0"/>
      <w:divBdr>
        <w:top w:val="none" w:sz="0" w:space="0" w:color="auto"/>
        <w:left w:val="none" w:sz="0" w:space="0" w:color="auto"/>
        <w:bottom w:val="none" w:sz="0" w:space="0" w:color="auto"/>
        <w:right w:val="none" w:sz="0" w:space="0" w:color="auto"/>
      </w:divBdr>
    </w:div>
    <w:div w:id="1468742721">
      <w:bodyDiv w:val="1"/>
      <w:marLeft w:val="0"/>
      <w:marRight w:val="0"/>
      <w:marTop w:val="0"/>
      <w:marBottom w:val="0"/>
      <w:divBdr>
        <w:top w:val="none" w:sz="0" w:space="0" w:color="auto"/>
        <w:left w:val="none" w:sz="0" w:space="0" w:color="auto"/>
        <w:bottom w:val="none" w:sz="0" w:space="0" w:color="auto"/>
        <w:right w:val="none" w:sz="0" w:space="0" w:color="auto"/>
      </w:divBdr>
    </w:div>
    <w:div w:id="1542017003">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 w:id="1568031727">
      <w:bodyDiv w:val="1"/>
      <w:marLeft w:val="0"/>
      <w:marRight w:val="0"/>
      <w:marTop w:val="0"/>
      <w:marBottom w:val="0"/>
      <w:divBdr>
        <w:top w:val="none" w:sz="0" w:space="0" w:color="auto"/>
        <w:left w:val="none" w:sz="0" w:space="0" w:color="auto"/>
        <w:bottom w:val="none" w:sz="0" w:space="0" w:color="auto"/>
        <w:right w:val="none" w:sz="0" w:space="0" w:color="auto"/>
      </w:divBdr>
    </w:div>
    <w:div w:id="1575894432">
      <w:bodyDiv w:val="1"/>
      <w:marLeft w:val="0"/>
      <w:marRight w:val="0"/>
      <w:marTop w:val="0"/>
      <w:marBottom w:val="0"/>
      <w:divBdr>
        <w:top w:val="none" w:sz="0" w:space="0" w:color="auto"/>
        <w:left w:val="none" w:sz="0" w:space="0" w:color="auto"/>
        <w:bottom w:val="none" w:sz="0" w:space="0" w:color="auto"/>
        <w:right w:val="none" w:sz="0" w:space="0" w:color="auto"/>
      </w:divBdr>
    </w:div>
    <w:div w:id="1657488341">
      <w:bodyDiv w:val="1"/>
      <w:marLeft w:val="0"/>
      <w:marRight w:val="0"/>
      <w:marTop w:val="0"/>
      <w:marBottom w:val="0"/>
      <w:divBdr>
        <w:top w:val="none" w:sz="0" w:space="0" w:color="auto"/>
        <w:left w:val="none" w:sz="0" w:space="0" w:color="auto"/>
        <w:bottom w:val="none" w:sz="0" w:space="0" w:color="auto"/>
        <w:right w:val="none" w:sz="0" w:space="0" w:color="auto"/>
      </w:divBdr>
    </w:div>
    <w:div w:id="1756508288">
      <w:bodyDiv w:val="1"/>
      <w:marLeft w:val="0"/>
      <w:marRight w:val="0"/>
      <w:marTop w:val="0"/>
      <w:marBottom w:val="0"/>
      <w:divBdr>
        <w:top w:val="none" w:sz="0" w:space="0" w:color="auto"/>
        <w:left w:val="none" w:sz="0" w:space="0" w:color="auto"/>
        <w:bottom w:val="none" w:sz="0" w:space="0" w:color="auto"/>
        <w:right w:val="none" w:sz="0" w:space="0" w:color="auto"/>
      </w:divBdr>
    </w:div>
    <w:div w:id="1779445607">
      <w:bodyDiv w:val="1"/>
      <w:marLeft w:val="0"/>
      <w:marRight w:val="0"/>
      <w:marTop w:val="0"/>
      <w:marBottom w:val="0"/>
      <w:divBdr>
        <w:top w:val="none" w:sz="0" w:space="0" w:color="auto"/>
        <w:left w:val="none" w:sz="0" w:space="0" w:color="auto"/>
        <w:bottom w:val="none" w:sz="0" w:space="0" w:color="auto"/>
        <w:right w:val="none" w:sz="0" w:space="0" w:color="auto"/>
      </w:divBdr>
    </w:div>
    <w:div w:id="18904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3FB35-334E-4E34-8DB3-55120B23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J. D'ORAZIO</dc:creator>
  <cp:lastModifiedBy>julie.raveau</cp:lastModifiedBy>
  <cp:revision>4</cp:revision>
  <cp:lastPrinted>2011-07-07T18:49:00Z</cp:lastPrinted>
  <dcterms:created xsi:type="dcterms:W3CDTF">2012-01-11T19:08:00Z</dcterms:created>
  <dcterms:modified xsi:type="dcterms:W3CDTF">2012-03-20T13:40:00Z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-1105890195</vt:i4>
  </property>
</Properties>
</file>