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B95005" w:rsidRPr="00B95005" w:rsidRDefault="00B95005" w:rsidP="00127848">
      <w:pPr>
        <w:tabs>
          <w:tab w:val="left" w:pos="288"/>
          <w:tab w:val="left" w:pos="4752"/>
          <w:tab w:val="left" w:pos="6300"/>
        </w:tabs>
        <w:spacing w:line="240" w:lineRule="exact"/>
        <w:ind w:right="-900"/>
        <w:jc w:val="both"/>
        <w:rPr>
          <w:rFonts w:asciiTheme="minorHAnsi" w:hAnsiTheme="minorHAnsi"/>
          <w:caps/>
          <w:color w:val="auto"/>
        </w:rPr>
      </w:pPr>
      <w:r w:rsidRPr="00B95005">
        <w:rPr>
          <w:rFonts w:asciiTheme="minorHAnsi" w:hAnsiTheme="minorHAnsi"/>
          <w:caps/>
          <w:color w:val="auto"/>
        </w:rPr>
        <w:t xml:space="preserve">NAME: </w:t>
      </w:r>
      <w:r w:rsidR="00297372">
        <w:rPr>
          <w:rFonts w:asciiTheme="minorHAnsi" w:hAnsiTheme="minorHAnsi"/>
          <w:caps/>
          <w:color w:val="auto"/>
        </w:rPr>
        <w:t xml:space="preserve"> </w:t>
      </w:r>
      <w:r w:rsidRPr="00B95005">
        <w:rPr>
          <w:rFonts w:asciiTheme="minorHAnsi" w:hAnsiTheme="minorHAnsi"/>
          <w:caps/>
          <w:color w:val="auto"/>
        </w:rPr>
        <w:tab/>
      </w:r>
      <w:r w:rsidRPr="00B95005">
        <w:rPr>
          <w:rFonts w:asciiTheme="minorHAnsi" w:hAnsiTheme="minorHAnsi"/>
          <w:caps/>
          <w:color w:val="auto"/>
        </w:rPr>
        <w:tab/>
      </w:r>
      <w:r w:rsidRPr="00B95005">
        <w:rPr>
          <w:rFonts w:asciiTheme="minorHAnsi" w:hAnsiTheme="minorHAnsi"/>
          <w:caps/>
          <w:color w:val="auto"/>
        </w:rPr>
        <w:tab/>
        <w:t xml:space="preserve">BRANCH OF SERVICE: </w:t>
      </w:r>
      <w:r w:rsidR="00297372">
        <w:rPr>
          <w:rFonts w:asciiTheme="minorHAnsi" w:hAnsiTheme="minorHAnsi"/>
          <w:caps/>
          <w:color w:val="auto"/>
        </w:rPr>
        <w:t xml:space="preserve"> </w:t>
      </w:r>
      <w:r w:rsidRPr="00B95005">
        <w:rPr>
          <w:rFonts w:asciiTheme="minorHAnsi" w:hAnsiTheme="minorHAnsi"/>
          <w:caps/>
          <w:color w:val="auto"/>
        </w:rPr>
        <w:t xml:space="preserve">ARMY </w:t>
      </w:r>
    </w:p>
    <w:p w:rsidR="00540BEF" w:rsidRPr="00B20624" w:rsidRDefault="00B95005" w:rsidP="00127848">
      <w:pPr>
        <w:tabs>
          <w:tab w:val="left" w:pos="288"/>
          <w:tab w:val="left" w:pos="4752"/>
          <w:tab w:val="left" w:pos="6300"/>
        </w:tabs>
        <w:spacing w:line="240" w:lineRule="exact"/>
        <w:ind w:right="-900"/>
        <w:jc w:val="both"/>
        <w:rPr>
          <w:rFonts w:asciiTheme="minorHAnsi" w:hAnsiTheme="minorHAnsi"/>
          <w:caps/>
          <w:color w:val="auto"/>
        </w:rPr>
      </w:pPr>
      <w:r w:rsidRPr="00B95005">
        <w:rPr>
          <w:rFonts w:asciiTheme="minorHAnsi" w:hAnsiTheme="minorHAnsi"/>
          <w:caps/>
          <w:color w:val="auto"/>
        </w:rPr>
        <w:t xml:space="preserve">CASE NUMBER: </w:t>
      </w:r>
      <w:r w:rsidR="00297372">
        <w:rPr>
          <w:rFonts w:asciiTheme="minorHAnsi" w:hAnsiTheme="minorHAnsi"/>
          <w:caps/>
          <w:color w:val="auto"/>
        </w:rPr>
        <w:t xml:space="preserve"> </w:t>
      </w:r>
      <w:r w:rsidRPr="00B95005">
        <w:rPr>
          <w:rFonts w:asciiTheme="minorHAnsi" w:hAnsiTheme="minorHAnsi"/>
          <w:caps/>
          <w:color w:val="auto"/>
        </w:rPr>
        <w:t>PD1000005</w:t>
      </w:r>
      <w:r w:rsidRPr="00B95005">
        <w:rPr>
          <w:rFonts w:asciiTheme="minorHAnsi" w:hAnsiTheme="minorHAnsi"/>
          <w:caps/>
          <w:color w:val="auto"/>
        </w:rPr>
        <w:tab/>
      </w:r>
      <w:r w:rsidRPr="00B95005">
        <w:rPr>
          <w:rFonts w:asciiTheme="minorHAnsi" w:hAnsiTheme="minorHAnsi"/>
          <w:caps/>
          <w:color w:val="auto"/>
        </w:rPr>
        <w:tab/>
      </w:r>
      <w:r w:rsidRPr="00B95005">
        <w:rPr>
          <w:rFonts w:asciiTheme="minorHAnsi" w:hAnsiTheme="minorHAnsi"/>
          <w:caps/>
          <w:color w:val="auto"/>
        </w:rPr>
        <w:tab/>
        <w:t xml:space="preserve">SEPARATION DATE: </w:t>
      </w:r>
      <w:r w:rsidR="00297372">
        <w:rPr>
          <w:rFonts w:asciiTheme="minorHAnsi" w:hAnsiTheme="minorHAnsi"/>
          <w:caps/>
          <w:color w:val="auto"/>
        </w:rPr>
        <w:t xml:space="preserve"> </w:t>
      </w:r>
      <w:r w:rsidRPr="00B95005">
        <w:rPr>
          <w:rFonts w:asciiTheme="minorHAnsi" w:hAnsiTheme="minorHAnsi"/>
          <w:caps/>
          <w:color w:val="auto"/>
        </w:rPr>
        <w:t>20091016</w:t>
      </w:r>
    </w:p>
    <w:p w:rsidR="00C22F3A"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297372">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AA4CB6">
        <w:rPr>
          <w:rFonts w:asciiTheme="minorHAnsi" w:hAnsiTheme="minorHAnsi"/>
          <w:caps/>
          <w:color w:val="auto"/>
        </w:rPr>
        <w:t>1</w:t>
      </w:r>
      <w:r w:rsidR="00710646">
        <w:rPr>
          <w:rFonts w:asciiTheme="minorHAnsi" w:hAnsiTheme="minorHAnsi"/>
          <w:caps/>
          <w:color w:val="auto"/>
        </w:rPr>
        <w:t>0628</w:t>
      </w:r>
      <w:r w:rsidR="005A0BCA">
        <w:rPr>
          <w:rFonts w:asciiTheme="minorHAnsi" w:hAnsiTheme="minorHAnsi"/>
          <w:caps/>
          <w:color w:val="auto"/>
        </w:rPr>
        <w:t xml:space="preserve">  </w:t>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300F64" w:rsidRDefault="00300F64" w:rsidP="00300F64">
      <w:pPr>
        <w:tabs>
          <w:tab w:val="left" w:pos="288"/>
          <w:tab w:val="left" w:pos="4752"/>
        </w:tabs>
        <w:spacing w:line="240" w:lineRule="exact"/>
        <w:jc w:val="both"/>
        <w:rPr>
          <w:rFonts w:asciiTheme="minorHAnsi" w:hAnsiTheme="minorHAnsi"/>
          <w:color w:val="auto"/>
          <w:szCs w:val="24"/>
        </w:rPr>
      </w:pPr>
      <w:r w:rsidRPr="00300F64">
        <w:rPr>
          <w:rFonts w:asciiTheme="minorHAnsi" w:hAnsiTheme="minorHAnsi"/>
          <w:color w:val="auto"/>
          <w:u w:val="single"/>
        </w:rPr>
        <w:t>SUMMARY OF CASE</w:t>
      </w:r>
      <w:r w:rsidRPr="00300F64">
        <w:rPr>
          <w:rFonts w:asciiTheme="minorHAnsi" w:hAnsiTheme="minorHAnsi"/>
          <w:color w:val="auto"/>
        </w:rPr>
        <w:t xml:space="preserve">:  </w:t>
      </w:r>
      <w:r w:rsidRPr="00187594">
        <w:rPr>
          <w:rFonts w:asciiTheme="minorHAnsi" w:hAnsiTheme="minorHAnsi"/>
          <w:color w:val="auto"/>
        </w:rPr>
        <w:t xml:space="preserve">Data extracted from the available evidence of record reflects that this covered individual (CI) </w:t>
      </w:r>
      <w:r w:rsidR="00187594" w:rsidRPr="00187594">
        <w:rPr>
          <w:rFonts w:asciiTheme="minorHAnsi" w:hAnsiTheme="minorHAnsi"/>
          <w:color w:val="auto"/>
          <w:szCs w:val="24"/>
        </w:rPr>
        <w:t>was a Reserve SPC</w:t>
      </w:r>
      <w:r w:rsidR="00710646">
        <w:rPr>
          <w:rFonts w:asciiTheme="minorHAnsi" w:hAnsiTheme="minorHAnsi"/>
          <w:color w:val="auto"/>
          <w:szCs w:val="24"/>
        </w:rPr>
        <w:t>/E-4</w:t>
      </w:r>
      <w:r w:rsidR="00187594" w:rsidRPr="00187594">
        <w:rPr>
          <w:rFonts w:asciiTheme="minorHAnsi" w:hAnsiTheme="minorHAnsi"/>
          <w:color w:val="auto"/>
          <w:szCs w:val="24"/>
        </w:rPr>
        <w:t xml:space="preserve"> (21W, Carpentry and Masonry Specialist) medically separated from the Army for lower back pain due to degenerative arthritis of the spine.  He became symptomatic shortly after being deployed to Iraq in 2003 and worsened prior to a second deployment to Iraq in 2007.  He </w:t>
      </w:r>
      <w:r w:rsidR="00710646">
        <w:rPr>
          <w:rFonts w:asciiTheme="minorHAnsi" w:hAnsiTheme="minorHAnsi"/>
          <w:color w:val="auto"/>
          <w:szCs w:val="24"/>
        </w:rPr>
        <w:t xml:space="preserve">was not a surgical candidate and </w:t>
      </w:r>
      <w:r w:rsidR="00187594" w:rsidRPr="00187594">
        <w:rPr>
          <w:rFonts w:asciiTheme="minorHAnsi" w:hAnsiTheme="minorHAnsi"/>
          <w:color w:val="auto"/>
          <w:szCs w:val="24"/>
        </w:rPr>
        <w:t xml:space="preserve">did not respond adequately to </w:t>
      </w:r>
      <w:r w:rsidR="00710646">
        <w:rPr>
          <w:rFonts w:asciiTheme="minorHAnsi" w:hAnsiTheme="minorHAnsi"/>
          <w:color w:val="auto"/>
          <w:szCs w:val="24"/>
        </w:rPr>
        <w:t>conservative management</w:t>
      </w:r>
      <w:r w:rsidR="00187594" w:rsidRPr="00187594">
        <w:rPr>
          <w:rFonts w:asciiTheme="minorHAnsi" w:hAnsiTheme="minorHAnsi"/>
          <w:color w:val="auto"/>
          <w:szCs w:val="24"/>
        </w:rPr>
        <w:t xml:space="preserve"> to perform within his military occupational specialty (MOS) or meet physical fitness stan</w:t>
      </w:r>
      <w:r w:rsidR="00710646">
        <w:rPr>
          <w:rFonts w:asciiTheme="minorHAnsi" w:hAnsiTheme="minorHAnsi"/>
          <w:color w:val="auto"/>
          <w:szCs w:val="24"/>
        </w:rPr>
        <w:t>dards.</w:t>
      </w:r>
      <w:r w:rsidR="00297372">
        <w:rPr>
          <w:rFonts w:asciiTheme="minorHAnsi" w:hAnsiTheme="minorHAnsi"/>
          <w:color w:val="auto"/>
          <w:szCs w:val="24"/>
        </w:rPr>
        <w:t xml:space="preserve"> </w:t>
      </w:r>
      <w:r w:rsidR="00501376">
        <w:rPr>
          <w:rFonts w:asciiTheme="minorHAnsi" w:hAnsiTheme="minorHAnsi"/>
          <w:color w:val="auto"/>
          <w:szCs w:val="24"/>
        </w:rPr>
        <w:t xml:space="preserve"> </w:t>
      </w:r>
      <w:r w:rsidR="00710646">
        <w:rPr>
          <w:rFonts w:asciiTheme="minorHAnsi" w:hAnsiTheme="minorHAnsi"/>
          <w:color w:val="auto"/>
          <w:szCs w:val="24"/>
        </w:rPr>
        <w:t xml:space="preserve">He </w:t>
      </w:r>
      <w:r w:rsidR="00501376">
        <w:rPr>
          <w:rFonts w:asciiTheme="minorHAnsi" w:hAnsiTheme="minorHAnsi"/>
          <w:color w:val="auto"/>
          <w:szCs w:val="24"/>
        </w:rPr>
        <w:t xml:space="preserve">was </w:t>
      </w:r>
      <w:r w:rsidR="00710646">
        <w:rPr>
          <w:rFonts w:asciiTheme="minorHAnsi" w:hAnsiTheme="minorHAnsi"/>
          <w:color w:val="auto"/>
          <w:szCs w:val="24"/>
        </w:rPr>
        <w:t xml:space="preserve">consequently </w:t>
      </w:r>
      <w:r w:rsidR="00501376">
        <w:rPr>
          <w:rFonts w:asciiTheme="minorHAnsi" w:hAnsiTheme="minorHAnsi"/>
          <w:color w:val="auto"/>
          <w:szCs w:val="24"/>
        </w:rPr>
        <w:t>issued a permanent L</w:t>
      </w:r>
      <w:r w:rsidR="00187594" w:rsidRPr="00187594">
        <w:rPr>
          <w:rFonts w:asciiTheme="minorHAnsi" w:hAnsiTheme="minorHAnsi"/>
          <w:color w:val="auto"/>
          <w:szCs w:val="24"/>
        </w:rPr>
        <w:t xml:space="preserve">3 profile and underwent a Medical Evaluation Board (MEB).  Refractory </w:t>
      </w:r>
      <w:r w:rsidR="00297372">
        <w:rPr>
          <w:rFonts w:asciiTheme="minorHAnsi" w:hAnsiTheme="minorHAnsi"/>
          <w:color w:val="auto"/>
          <w:szCs w:val="24"/>
        </w:rPr>
        <w:t>low back pain</w:t>
      </w:r>
      <w:r w:rsidR="00187594" w:rsidRPr="00187594">
        <w:rPr>
          <w:rFonts w:asciiTheme="minorHAnsi" w:hAnsiTheme="minorHAnsi"/>
          <w:color w:val="auto"/>
          <w:szCs w:val="24"/>
        </w:rPr>
        <w:t xml:space="preserve"> (</w:t>
      </w:r>
      <w:r w:rsidR="00297372" w:rsidRPr="00187594">
        <w:rPr>
          <w:rFonts w:asciiTheme="minorHAnsi" w:hAnsiTheme="minorHAnsi"/>
          <w:color w:val="auto"/>
          <w:szCs w:val="24"/>
        </w:rPr>
        <w:t>degenerative disk disease</w:t>
      </w:r>
      <w:r w:rsidR="00187594" w:rsidRPr="00187594">
        <w:rPr>
          <w:rFonts w:asciiTheme="minorHAnsi" w:hAnsiTheme="minorHAnsi"/>
          <w:color w:val="auto"/>
          <w:szCs w:val="24"/>
        </w:rPr>
        <w:t xml:space="preserve">) was forwarded to the Physical Evaluation Board (PEB) as </w:t>
      </w:r>
      <w:r w:rsidR="00501376">
        <w:rPr>
          <w:rFonts w:asciiTheme="minorHAnsi" w:hAnsiTheme="minorHAnsi"/>
          <w:color w:val="auto"/>
          <w:szCs w:val="24"/>
        </w:rPr>
        <w:t xml:space="preserve">a </w:t>
      </w:r>
      <w:r w:rsidR="00187594" w:rsidRPr="00187594">
        <w:rPr>
          <w:rFonts w:asciiTheme="minorHAnsi" w:hAnsiTheme="minorHAnsi"/>
          <w:color w:val="auto"/>
          <w:szCs w:val="24"/>
        </w:rPr>
        <w:t xml:space="preserve">medically unacceptable </w:t>
      </w:r>
      <w:r w:rsidR="00501376">
        <w:rPr>
          <w:rFonts w:asciiTheme="minorHAnsi" w:hAnsiTheme="minorHAnsi"/>
          <w:color w:val="auto"/>
          <w:szCs w:val="24"/>
        </w:rPr>
        <w:t xml:space="preserve">condition </w:t>
      </w:r>
      <w:r w:rsidR="00187594" w:rsidRPr="00187594">
        <w:rPr>
          <w:rFonts w:asciiTheme="minorHAnsi" w:hAnsiTheme="minorHAnsi"/>
          <w:color w:val="auto"/>
          <w:szCs w:val="24"/>
        </w:rPr>
        <w:t xml:space="preserve">IAW AR 40-501.  One other condition, </w:t>
      </w:r>
      <w:r w:rsidR="00297372" w:rsidRPr="00187594">
        <w:rPr>
          <w:rFonts w:asciiTheme="minorHAnsi" w:hAnsiTheme="minorHAnsi"/>
          <w:color w:val="auto"/>
          <w:szCs w:val="24"/>
        </w:rPr>
        <w:t>sleep apnea</w:t>
      </w:r>
      <w:r w:rsidR="00187594" w:rsidRPr="00187594">
        <w:rPr>
          <w:rFonts w:asciiTheme="minorHAnsi" w:hAnsiTheme="minorHAnsi"/>
          <w:color w:val="auto"/>
          <w:szCs w:val="24"/>
        </w:rPr>
        <w:t xml:space="preserve"> was forwarded </w:t>
      </w:r>
      <w:r w:rsidR="00710646">
        <w:rPr>
          <w:rFonts w:asciiTheme="minorHAnsi" w:hAnsiTheme="minorHAnsi"/>
          <w:color w:val="auto"/>
          <w:szCs w:val="24"/>
        </w:rPr>
        <w:t>as</w:t>
      </w:r>
      <w:r w:rsidR="00187594" w:rsidRPr="00187594">
        <w:rPr>
          <w:rFonts w:asciiTheme="minorHAnsi" w:hAnsiTheme="minorHAnsi"/>
          <w:color w:val="auto"/>
          <w:szCs w:val="24"/>
        </w:rPr>
        <w:t xml:space="preserve"> </w:t>
      </w:r>
      <w:proofErr w:type="gramStart"/>
      <w:r w:rsidR="00187594" w:rsidRPr="00187594">
        <w:rPr>
          <w:rFonts w:asciiTheme="minorHAnsi" w:hAnsiTheme="minorHAnsi"/>
          <w:color w:val="auto"/>
          <w:szCs w:val="24"/>
        </w:rPr>
        <w:t>medically</w:t>
      </w:r>
      <w:proofErr w:type="gramEnd"/>
      <w:r w:rsidR="00187594" w:rsidRPr="00187594">
        <w:rPr>
          <w:rFonts w:asciiTheme="minorHAnsi" w:hAnsiTheme="minorHAnsi"/>
          <w:color w:val="auto"/>
          <w:szCs w:val="24"/>
        </w:rPr>
        <w:t xml:space="preserve"> acceptable.  Additional conditions supported in the Disability Evaluation System (DES) </w:t>
      </w:r>
      <w:r w:rsidR="00501376">
        <w:rPr>
          <w:rFonts w:asciiTheme="minorHAnsi" w:hAnsiTheme="minorHAnsi"/>
          <w:color w:val="auto"/>
          <w:szCs w:val="24"/>
        </w:rPr>
        <w:t>file</w:t>
      </w:r>
      <w:r w:rsidR="00187594" w:rsidRPr="00187594">
        <w:rPr>
          <w:rFonts w:asciiTheme="minorHAnsi" w:hAnsiTheme="minorHAnsi"/>
          <w:color w:val="auto"/>
          <w:szCs w:val="24"/>
        </w:rPr>
        <w:t xml:space="preserve"> are discussed below, but were not forwarded for PEB adjudication.  The PEB adjudicated the spine condition as unfitting, rated at 10% IAW the Veterans Administration Schedule for Rating Disabilities (VASRD).  The CI withdrew </w:t>
      </w:r>
      <w:r w:rsidR="00501376">
        <w:rPr>
          <w:rFonts w:asciiTheme="minorHAnsi" w:hAnsiTheme="minorHAnsi"/>
          <w:color w:val="auto"/>
          <w:szCs w:val="24"/>
        </w:rPr>
        <w:t>an initial</w:t>
      </w:r>
      <w:r w:rsidR="00187594" w:rsidRPr="00187594">
        <w:rPr>
          <w:rFonts w:asciiTheme="minorHAnsi" w:hAnsiTheme="minorHAnsi"/>
          <w:color w:val="auto"/>
          <w:szCs w:val="24"/>
        </w:rPr>
        <w:t xml:space="preserve"> appeal and was medically separated with a 10% disability rating.</w:t>
      </w:r>
    </w:p>
    <w:p w:rsidR="00300F64" w:rsidRDefault="00300F64" w:rsidP="00300F64">
      <w:pPr>
        <w:pBdr>
          <w:bottom w:val="single" w:sz="12" w:space="1" w:color="auto"/>
        </w:pBdr>
        <w:tabs>
          <w:tab w:val="left" w:pos="288"/>
          <w:tab w:val="left" w:pos="4752"/>
        </w:tabs>
        <w:spacing w:line="240" w:lineRule="exact"/>
        <w:jc w:val="both"/>
        <w:rPr>
          <w:rFonts w:asciiTheme="minorHAnsi" w:hAnsiTheme="minorHAnsi"/>
          <w:color w:val="auto"/>
          <w:szCs w:val="24"/>
        </w:rPr>
      </w:pPr>
    </w:p>
    <w:p w:rsidR="00300F64" w:rsidRDefault="00300F64" w:rsidP="00AF1668">
      <w:pPr>
        <w:tabs>
          <w:tab w:val="left" w:pos="288"/>
          <w:tab w:val="left" w:pos="4752"/>
        </w:tabs>
        <w:spacing w:line="240" w:lineRule="exact"/>
        <w:rPr>
          <w:rFonts w:ascii="Calibri" w:hAnsi="Calibri"/>
          <w:color w:val="auto"/>
          <w:u w:val="single"/>
        </w:rPr>
      </w:pPr>
    </w:p>
    <w:p w:rsidR="00300F64" w:rsidRDefault="002C6E5B" w:rsidP="005A0BCA">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3A49BD">
        <w:rPr>
          <w:rFonts w:ascii="Calibri" w:hAnsi="Calibri"/>
          <w:color w:val="auto"/>
          <w:szCs w:val="24"/>
        </w:rPr>
        <w:t>“</w:t>
      </w:r>
      <w:r w:rsidR="00187594" w:rsidRPr="00187594">
        <w:rPr>
          <w:rFonts w:ascii="Calibri" w:hAnsi="Calibri"/>
          <w:color w:val="auto"/>
          <w:szCs w:val="24"/>
        </w:rPr>
        <w:t xml:space="preserve">The outside doctor from Springfield Neurological Spine Institute said that my pain could be taken away by performing a </w:t>
      </w:r>
      <w:proofErr w:type="spellStart"/>
      <w:r w:rsidR="00187594" w:rsidRPr="00187594">
        <w:rPr>
          <w:rFonts w:ascii="Calibri" w:hAnsi="Calibri"/>
          <w:color w:val="auto"/>
          <w:szCs w:val="24"/>
        </w:rPr>
        <w:t>rhizotomy</w:t>
      </w:r>
      <w:proofErr w:type="spellEnd"/>
      <w:r w:rsidR="00187594" w:rsidRPr="00187594">
        <w:rPr>
          <w:rFonts w:ascii="Calibri" w:hAnsi="Calibri"/>
          <w:color w:val="auto"/>
          <w:szCs w:val="24"/>
        </w:rPr>
        <w:t xml:space="preserve"> to burn my nerves that are causing the pain.  Once I returned to my resident state (Kentucky) I went to Dr. David </w:t>
      </w:r>
      <w:proofErr w:type="spellStart"/>
      <w:r w:rsidR="00187594" w:rsidRPr="00187594">
        <w:rPr>
          <w:rFonts w:ascii="Calibri" w:hAnsi="Calibri"/>
          <w:color w:val="auto"/>
          <w:szCs w:val="24"/>
        </w:rPr>
        <w:t>Rouben</w:t>
      </w:r>
      <w:proofErr w:type="spellEnd"/>
      <w:r w:rsidR="00187594" w:rsidRPr="00187594">
        <w:rPr>
          <w:rFonts w:ascii="Calibri" w:hAnsi="Calibri"/>
          <w:color w:val="auto"/>
          <w:szCs w:val="24"/>
        </w:rPr>
        <w:t xml:space="preserve"> at River City Orthopedics there I underwent the test that I should have had.  I was given another MRI to include a </w:t>
      </w:r>
      <w:proofErr w:type="spellStart"/>
      <w:r w:rsidR="00297372" w:rsidRPr="00187594">
        <w:rPr>
          <w:rFonts w:ascii="Calibri" w:hAnsi="Calibri"/>
          <w:color w:val="auto"/>
          <w:szCs w:val="24"/>
        </w:rPr>
        <w:t>discogram</w:t>
      </w:r>
      <w:proofErr w:type="spellEnd"/>
      <w:r w:rsidR="00297372" w:rsidRPr="00187594">
        <w:rPr>
          <w:rFonts w:ascii="Calibri" w:hAnsi="Calibri"/>
          <w:color w:val="auto"/>
          <w:szCs w:val="24"/>
        </w:rPr>
        <w:t xml:space="preserve">, nerve block and </w:t>
      </w:r>
      <w:r w:rsidR="00187594" w:rsidRPr="00187594">
        <w:rPr>
          <w:rFonts w:ascii="Calibri" w:hAnsi="Calibri"/>
          <w:color w:val="auto"/>
          <w:szCs w:val="24"/>
        </w:rPr>
        <w:t xml:space="preserve">EMG Test.  The doctors from SNSJ had my disc level location wrong and it was not my nerves that were causing my pain. </w:t>
      </w:r>
      <w:r w:rsidR="00297372">
        <w:rPr>
          <w:rFonts w:ascii="Calibri" w:hAnsi="Calibri"/>
          <w:color w:val="auto"/>
          <w:szCs w:val="24"/>
        </w:rPr>
        <w:t xml:space="preserve"> </w:t>
      </w:r>
      <w:r w:rsidR="00187594" w:rsidRPr="00187594">
        <w:rPr>
          <w:rFonts w:ascii="Calibri" w:hAnsi="Calibri"/>
          <w:color w:val="auto"/>
          <w:szCs w:val="24"/>
        </w:rPr>
        <w:t xml:space="preserve">It was found to be that the pain is caused by my L-3 disc.  The determination was a result of the </w:t>
      </w:r>
      <w:proofErr w:type="spellStart"/>
      <w:r w:rsidR="00187594" w:rsidRPr="00187594">
        <w:rPr>
          <w:rFonts w:ascii="Calibri" w:hAnsi="Calibri"/>
          <w:color w:val="auto"/>
          <w:szCs w:val="24"/>
        </w:rPr>
        <w:t>discogram</w:t>
      </w:r>
      <w:proofErr w:type="spellEnd"/>
      <w:r w:rsidR="00187594" w:rsidRPr="00187594">
        <w:rPr>
          <w:rFonts w:ascii="Calibri" w:hAnsi="Calibri"/>
          <w:color w:val="auto"/>
          <w:szCs w:val="24"/>
        </w:rPr>
        <w:t xml:space="preserve"> that was performed on 23 Dec 09.  The reason why I am pursuing this action is because I wasn't given a second opinion on my diagnosis, none of the test</w:t>
      </w:r>
      <w:r w:rsidR="006503E0">
        <w:rPr>
          <w:rFonts w:ascii="Calibri" w:hAnsi="Calibri"/>
          <w:color w:val="auto"/>
          <w:szCs w:val="24"/>
        </w:rPr>
        <w:t>[s]</w:t>
      </w:r>
      <w:r w:rsidR="00187594" w:rsidRPr="00187594">
        <w:rPr>
          <w:rFonts w:ascii="Calibri" w:hAnsi="Calibri"/>
          <w:color w:val="auto"/>
          <w:szCs w:val="24"/>
        </w:rPr>
        <w:t xml:space="preserve"> in block 3 </w:t>
      </w:r>
      <w:proofErr w:type="gramStart"/>
      <w:r w:rsidR="00187594" w:rsidRPr="00187594">
        <w:rPr>
          <w:rFonts w:ascii="Calibri" w:hAnsi="Calibri"/>
          <w:color w:val="auto"/>
          <w:szCs w:val="24"/>
        </w:rPr>
        <w:t>were</w:t>
      </w:r>
      <w:proofErr w:type="gramEnd"/>
      <w:r w:rsidR="00187594" w:rsidRPr="00187594">
        <w:rPr>
          <w:rFonts w:ascii="Calibri" w:hAnsi="Calibri"/>
          <w:color w:val="auto"/>
          <w:szCs w:val="24"/>
        </w:rPr>
        <w:t xml:space="preserve"> given to me before my MED board started.  My levels of disc were not accurate</w:t>
      </w:r>
      <w:r w:rsidR="006503E0">
        <w:rPr>
          <w:rFonts w:ascii="Calibri" w:hAnsi="Calibri"/>
          <w:color w:val="auto"/>
          <w:szCs w:val="24"/>
        </w:rPr>
        <w:t>…</w:t>
      </w:r>
      <w:r w:rsidR="00187594" w:rsidRPr="00187594">
        <w:rPr>
          <w:rFonts w:ascii="Calibri" w:hAnsi="Calibri"/>
          <w:color w:val="auto"/>
          <w:szCs w:val="24"/>
        </w:rPr>
        <w:t xml:space="preserve">”  </w:t>
      </w:r>
      <w:r w:rsidR="00896535" w:rsidRPr="00187594">
        <w:rPr>
          <w:rFonts w:ascii="Calibri" w:hAnsi="Calibri"/>
          <w:color w:val="auto"/>
          <w:szCs w:val="24"/>
        </w:rPr>
        <w:t>He elaborates</w:t>
      </w:r>
      <w:r w:rsidR="00896535">
        <w:rPr>
          <w:rFonts w:ascii="Calibri" w:hAnsi="Calibri"/>
          <w:color w:val="auto"/>
          <w:szCs w:val="24"/>
        </w:rPr>
        <w:t xml:space="preserve"> no specific contentions regarding rating or coding and mentions no additionally contended conditions.</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6544AF" w:rsidRDefault="006544AF"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9" w:type="dxa"/>
        <w:jc w:val="center"/>
        <w:tblInd w:w="297" w:type="dxa"/>
        <w:tblLayout w:type="fixed"/>
        <w:tblLook w:val="04A0"/>
      </w:tblPr>
      <w:tblGrid>
        <w:gridCol w:w="2340"/>
        <w:gridCol w:w="810"/>
        <w:gridCol w:w="810"/>
        <w:gridCol w:w="2570"/>
        <w:gridCol w:w="931"/>
        <w:gridCol w:w="828"/>
        <w:gridCol w:w="990"/>
      </w:tblGrid>
      <w:tr w:rsidR="00300F64" w:rsidRPr="00300F64" w:rsidTr="00CF4806">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 xml:space="preserve">Service </w:t>
            </w:r>
            <w:r w:rsidR="00A50D8E">
              <w:rPr>
                <w:b/>
                <w:color w:val="auto"/>
                <w:sz w:val="20"/>
                <w:szCs w:val="20"/>
              </w:rPr>
              <w:t>I</w:t>
            </w:r>
            <w:r w:rsidRPr="00300F64">
              <w:rPr>
                <w:b/>
                <w:color w:val="auto"/>
                <w:sz w:val="20"/>
                <w:szCs w:val="20"/>
              </w:rPr>
              <w:t>PEB – Dated 200</w:t>
            </w:r>
            <w:r w:rsidR="008B4502">
              <w:rPr>
                <w:b/>
                <w:color w:val="auto"/>
                <w:sz w:val="20"/>
                <w:szCs w:val="20"/>
              </w:rPr>
              <w:t>90719</w:t>
            </w:r>
          </w:p>
        </w:tc>
        <w:tc>
          <w:tcPr>
            <w:tcW w:w="5319" w:type="dxa"/>
            <w:gridSpan w:val="4"/>
            <w:tcBorders>
              <w:left w:val="thinThickThinSmallGap" w:sz="24" w:space="0" w:color="auto"/>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VA (</w:t>
            </w:r>
            <w:r w:rsidR="008B4502">
              <w:rPr>
                <w:b/>
                <w:color w:val="auto"/>
                <w:sz w:val="20"/>
                <w:szCs w:val="20"/>
              </w:rPr>
              <w:t>1</w:t>
            </w:r>
            <w:r w:rsidRPr="00300F64">
              <w:rPr>
                <w:b/>
                <w:color w:val="auto"/>
                <w:sz w:val="20"/>
                <w:szCs w:val="20"/>
              </w:rPr>
              <w:t xml:space="preserve"> Mo. </w:t>
            </w:r>
            <w:r w:rsidRPr="008B4502">
              <w:rPr>
                <w:b/>
                <w:color w:val="auto"/>
                <w:sz w:val="20"/>
                <w:szCs w:val="20"/>
              </w:rPr>
              <w:t>After</w:t>
            </w:r>
            <w:r w:rsidRPr="00300F64">
              <w:rPr>
                <w:b/>
                <w:color w:val="auto"/>
                <w:sz w:val="20"/>
                <w:szCs w:val="20"/>
              </w:rPr>
              <w:t xml:space="preserve"> Separation) – All Effective Date 200</w:t>
            </w:r>
            <w:r w:rsidR="008B4502">
              <w:rPr>
                <w:b/>
                <w:color w:val="auto"/>
                <w:sz w:val="20"/>
                <w:szCs w:val="20"/>
              </w:rPr>
              <w:t>91016</w:t>
            </w:r>
          </w:p>
        </w:tc>
      </w:tr>
      <w:tr w:rsidR="00300F64" w:rsidRPr="00300F64" w:rsidTr="005A0BCA">
        <w:trPr>
          <w:trHeight w:val="161"/>
          <w:jc w:val="center"/>
        </w:trPr>
        <w:tc>
          <w:tcPr>
            <w:tcW w:w="2340" w:type="dxa"/>
            <w:tcBorders>
              <w:bottom w:val="single" w:sz="4" w:space="0" w:color="000000" w:themeColor="text1"/>
              <w:right w:val="single" w:sz="4" w:space="0" w:color="auto"/>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Rating</w:t>
            </w:r>
          </w:p>
        </w:tc>
        <w:tc>
          <w:tcPr>
            <w:tcW w:w="2570" w:type="dxa"/>
            <w:tcBorders>
              <w:left w:val="thinThickThinSmallGap" w:sz="24" w:space="0" w:color="auto"/>
              <w:bottom w:val="single" w:sz="4" w:space="0" w:color="000000" w:themeColor="text1"/>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Condition</w:t>
            </w:r>
          </w:p>
        </w:tc>
        <w:tc>
          <w:tcPr>
            <w:tcW w:w="931" w:type="dxa"/>
            <w:tcBorders>
              <w:bottom w:val="single" w:sz="4" w:space="0" w:color="000000" w:themeColor="text1"/>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Exam</w:t>
            </w:r>
          </w:p>
        </w:tc>
      </w:tr>
      <w:tr w:rsidR="008B4502" w:rsidRPr="00300F64" w:rsidTr="005A0BCA">
        <w:trPr>
          <w:trHeight w:val="170"/>
          <w:jc w:val="center"/>
        </w:trPr>
        <w:tc>
          <w:tcPr>
            <w:tcW w:w="2340" w:type="dxa"/>
            <w:tcBorders>
              <w:right w:val="single" w:sz="4" w:space="0" w:color="auto"/>
            </w:tcBorders>
            <w:shd w:val="clear" w:color="auto" w:fill="FFFFFF" w:themeFill="background1"/>
            <w:vAlign w:val="center"/>
          </w:tcPr>
          <w:p w:rsidR="008B4502" w:rsidRPr="00300F64" w:rsidRDefault="008B4502" w:rsidP="005A0BCA">
            <w:pPr>
              <w:spacing w:line="220" w:lineRule="exact"/>
              <w:contextualSpacing/>
              <w:rPr>
                <w:color w:val="auto"/>
                <w:sz w:val="18"/>
                <w:szCs w:val="18"/>
              </w:rPr>
            </w:pPr>
            <w:r>
              <w:rPr>
                <w:color w:val="auto"/>
                <w:sz w:val="18"/>
                <w:szCs w:val="18"/>
              </w:rPr>
              <w:t>Degenerative arthritis spine</w:t>
            </w:r>
          </w:p>
        </w:tc>
        <w:tc>
          <w:tcPr>
            <w:tcW w:w="810" w:type="dxa"/>
            <w:tcBorders>
              <w:left w:val="single" w:sz="4" w:space="0" w:color="auto"/>
            </w:tcBorders>
            <w:shd w:val="clear" w:color="auto" w:fill="FFFFFF" w:themeFill="background1"/>
            <w:vAlign w:val="center"/>
          </w:tcPr>
          <w:p w:rsidR="008B4502" w:rsidRPr="00300F64" w:rsidRDefault="008B4502" w:rsidP="005A0BCA">
            <w:pPr>
              <w:spacing w:line="220" w:lineRule="exact"/>
              <w:contextualSpacing/>
              <w:jc w:val="center"/>
              <w:rPr>
                <w:color w:val="auto"/>
                <w:sz w:val="18"/>
                <w:szCs w:val="18"/>
              </w:rPr>
            </w:pPr>
            <w:r>
              <w:rPr>
                <w:color w:val="auto"/>
                <w:sz w:val="18"/>
                <w:szCs w:val="18"/>
              </w:rPr>
              <w:t>5242</w:t>
            </w:r>
          </w:p>
        </w:tc>
        <w:tc>
          <w:tcPr>
            <w:tcW w:w="810" w:type="dxa"/>
            <w:tcBorders>
              <w:right w:val="thinThickThinSmallGap" w:sz="24" w:space="0" w:color="auto"/>
            </w:tcBorders>
            <w:shd w:val="clear" w:color="auto" w:fill="FFFFFF" w:themeFill="background1"/>
            <w:vAlign w:val="center"/>
          </w:tcPr>
          <w:p w:rsidR="008B4502" w:rsidRPr="00300F64" w:rsidRDefault="008B4502" w:rsidP="005A0BCA">
            <w:pPr>
              <w:spacing w:line="220" w:lineRule="exact"/>
              <w:contextualSpacing/>
              <w:jc w:val="center"/>
              <w:rPr>
                <w:color w:val="auto"/>
                <w:sz w:val="18"/>
                <w:szCs w:val="18"/>
                <w:highlight w:val="yellow"/>
              </w:rPr>
            </w:pPr>
            <w:r>
              <w:rPr>
                <w:color w:val="auto"/>
                <w:sz w:val="18"/>
                <w:szCs w:val="18"/>
              </w:rPr>
              <w:t>10</w:t>
            </w:r>
            <w:r w:rsidRPr="00300F64">
              <w:rPr>
                <w:color w:val="auto"/>
                <w:sz w:val="18"/>
                <w:szCs w:val="18"/>
              </w:rPr>
              <w:t>%</w:t>
            </w:r>
          </w:p>
        </w:tc>
        <w:tc>
          <w:tcPr>
            <w:tcW w:w="2570" w:type="dxa"/>
            <w:tcBorders>
              <w:left w:val="thinThickThinSmallGap" w:sz="24" w:space="0" w:color="auto"/>
            </w:tcBorders>
            <w:shd w:val="clear" w:color="auto" w:fill="FFFFFF" w:themeFill="background1"/>
          </w:tcPr>
          <w:p w:rsidR="008B4502" w:rsidRPr="007F4033" w:rsidRDefault="008B4502" w:rsidP="005A0BCA">
            <w:pPr>
              <w:pStyle w:val="ListParagraph"/>
              <w:spacing w:after="0" w:line="220" w:lineRule="exact"/>
              <w:ind w:left="0"/>
              <w:rPr>
                <w:rFonts w:cs="Times New Roman"/>
                <w:sz w:val="18"/>
                <w:szCs w:val="18"/>
              </w:rPr>
            </w:pPr>
            <w:r w:rsidRPr="008B4502">
              <w:rPr>
                <w:rFonts w:cs="Times New Roman"/>
                <w:sz w:val="18"/>
                <w:szCs w:val="18"/>
              </w:rPr>
              <w:t>Lumbar Disc Disease</w:t>
            </w:r>
          </w:p>
        </w:tc>
        <w:tc>
          <w:tcPr>
            <w:tcW w:w="931" w:type="dxa"/>
            <w:shd w:val="clear" w:color="auto" w:fill="FFFFFF" w:themeFill="background1"/>
            <w:vAlign w:val="center"/>
          </w:tcPr>
          <w:p w:rsidR="008B4502" w:rsidRPr="008B4502" w:rsidRDefault="008B4502" w:rsidP="005A0BCA">
            <w:pPr>
              <w:pStyle w:val="ListParagraph"/>
              <w:spacing w:after="0" w:line="220" w:lineRule="exact"/>
              <w:ind w:left="0"/>
              <w:jc w:val="center"/>
              <w:rPr>
                <w:rFonts w:cs="Times New Roman"/>
                <w:sz w:val="18"/>
                <w:szCs w:val="18"/>
              </w:rPr>
            </w:pPr>
            <w:r w:rsidRPr="007F4033">
              <w:rPr>
                <w:rFonts w:cs="Times New Roman"/>
                <w:sz w:val="18"/>
                <w:szCs w:val="18"/>
              </w:rPr>
              <w:t>5242</w:t>
            </w:r>
          </w:p>
        </w:tc>
        <w:tc>
          <w:tcPr>
            <w:tcW w:w="828" w:type="dxa"/>
            <w:shd w:val="clear" w:color="auto" w:fill="FFFFFF" w:themeFill="background1"/>
            <w:vAlign w:val="center"/>
          </w:tcPr>
          <w:p w:rsidR="008B4502" w:rsidRPr="008B4502" w:rsidRDefault="008B4502" w:rsidP="005A0BCA">
            <w:pPr>
              <w:pStyle w:val="ListParagraph"/>
              <w:spacing w:after="0" w:line="220" w:lineRule="exact"/>
              <w:ind w:left="0"/>
              <w:jc w:val="center"/>
              <w:rPr>
                <w:rFonts w:cs="Times New Roman"/>
                <w:sz w:val="18"/>
                <w:szCs w:val="18"/>
              </w:rPr>
            </w:pPr>
            <w:r w:rsidRPr="008B4502">
              <w:rPr>
                <w:rFonts w:cs="Times New Roman"/>
                <w:sz w:val="18"/>
                <w:szCs w:val="18"/>
              </w:rPr>
              <w:t>40%</w:t>
            </w:r>
          </w:p>
        </w:tc>
        <w:tc>
          <w:tcPr>
            <w:tcW w:w="990" w:type="dxa"/>
            <w:shd w:val="clear" w:color="auto" w:fill="FFFFFF" w:themeFill="background1"/>
            <w:vAlign w:val="center"/>
          </w:tcPr>
          <w:p w:rsidR="008B4502" w:rsidRPr="00300F64" w:rsidRDefault="008B4502" w:rsidP="005A0BCA">
            <w:pPr>
              <w:spacing w:line="220" w:lineRule="exact"/>
              <w:contextualSpacing/>
              <w:jc w:val="center"/>
              <w:rPr>
                <w:color w:val="auto"/>
                <w:sz w:val="18"/>
                <w:szCs w:val="18"/>
                <w:highlight w:val="yellow"/>
              </w:rPr>
            </w:pPr>
            <w:r w:rsidRPr="008B4502">
              <w:rPr>
                <w:color w:val="auto"/>
                <w:sz w:val="18"/>
                <w:szCs w:val="18"/>
              </w:rPr>
              <w:t>20091201</w:t>
            </w:r>
          </w:p>
        </w:tc>
      </w:tr>
      <w:tr w:rsidR="008B4502" w:rsidRPr="00300F64" w:rsidTr="005A0BCA">
        <w:trPr>
          <w:trHeight w:val="188"/>
          <w:jc w:val="center"/>
        </w:trPr>
        <w:tc>
          <w:tcPr>
            <w:tcW w:w="2340" w:type="dxa"/>
            <w:tcBorders>
              <w:right w:val="single" w:sz="4" w:space="0" w:color="auto"/>
            </w:tcBorders>
            <w:shd w:val="clear" w:color="auto" w:fill="FFFFFF" w:themeFill="background1"/>
            <w:vAlign w:val="center"/>
          </w:tcPr>
          <w:p w:rsidR="008B4502" w:rsidRPr="00300F64" w:rsidRDefault="008B4502" w:rsidP="005A0BCA">
            <w:pPr>
              <w:spacing w:line="220" w:lineRule="exact"/>
              <w:contextualSpacing/>
              <w:rPr>
                <w:color w:val="auto"/>
                <w:sz w:val="18"/>
                <w:szCs w:val="18"/>
              </w:rPr>
            </w:pPr>
            <w:r>
              <w:rPr>
                <w:color w:val="auto"/>
                <w:sz w:val="18"/>
                <w:szCs w:val="18"/>
              </w:rPr>
              <w:t>Sleep Apnea</w:t>
            </w:r>
          </w:p>
        </w:tc>
        <w:tc>
          <w:tcPr>
            <w:tcW w:w="1620" w:type="dxa"/>
            <w:gridSpan w:val="2"/>
            <w:tcBorders>
              <w:left w:val="single" w:sz="4" w:space="0" w:color="auto"/>
              <w:right w:val="thinThickThinSmallGap" w:sz="24" w:space="0" w:color="auto"/>
            </w:tcBorders>
            <w:shd w:val="clear" w:color="auto" w:fill="FFFFFF" w:themeFill="background1"/>
            <w:vAlign w:val="center"/>
          </w:tcPr>
          <w:p w:rsidR="008B4502" w:rsidRPr="00300F64" w:rsidRDefault="008B4502" w:rsidP="005A0BCA">
            <w:pPr>
              <w:spacing w:line="220" w:lineRule="exact"/>
              <w:contextualSpacing/>
              <w:jc w:val="center"/>
              <w:rPr>
                <w:color w:val="auto"/>
                <w:sz w:val="18"/>
                <w:szCs w:val="18"/>
              </w:rPr>
            </w:pPr>
            <w:r w:rsidRPr="00113A76">
              <w:rPr>
                <w:color w:val="auto"/>
                <w:sz w:val="18"/>
                <w:szCs w:val="18"/>
              </w:rPr>
              <w:t>Not Unfitting</w:t>
            </w:r>
          </w:p>
        </w:tc>
        <w:tc>
          <w:tcPr>
            <w:tcW w:w="2570" w:type="dxa"/>
            <w:tcBorders>
              <w:left w:val="thinThickThinSmallGap" w:sz="24" w:space="0" w:color="auto"/>
              <w:right w:val="single" w:sz="4" w:space="0" w:color="auto"/>
            </w:tcBorders>
            <w:shd w:val="clear" w:color="auto" w:fill="FFFFFF" w:themeFill="background1"/>
            <w:vAlign w:val="center"/>
          </w:tcPr>
          <w:p w:rsidR="008B4502" w:rsidRPr="008B4502" w:rsidRDefault="008B4502" w:rsidP="005A0BCA">
            <w:pPr>
              <w:pStyle w:val="ListParagraph"/>
              <w:spacing w:after="0" w:line="220" w:lineRule="exact"/>
              <w:ind w:left="0"/>
              <w:rPr>
                <w:rFonts w:cs="Times New Roman"/>
                <w:sz w:val="18"/>
                <w:szCs w:val="18"/>
              </w:rPr>
            </w:pPr>
            <w:r w:rsidRPr="008B4502">
              <w:rPr>
                <w:rFonts w:cs="Times New Roman"/>
                <w:sz w:val="18"/>
                <w:szCs w:val="18"/>
              </w:rPr>
              <w:t>Obstructive Sleep Apnea</w:t>
            </w:r>
          </w:p>
        </w:tc>
        <w:tc>
          <w:tcPr>
            <w:tcW w:w="931" w:type="dxa"/>
            <w:tcBorders>
              <w:left w:val="single" w:sz="4" w:space="0" w:color="auto"/>
              <w:righ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 xml:space="preserve">6847 </w:t>
            </w:r>
          </w:p>
        </w:tc>
        <w:tc>
          <w:tcPr>
            <w:tcW w:w="828" w:type="dxa"/>
            <w:tcBorders>
              <w:lef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50%</w:t>
            </w:r>
          </w:p>
        </w:tc>
        <w:tc>
          <w:tcPr>
            <w:tcW w:w="990" w:type="dxa"/>
            <w:shd w:val="clear" w:color="auto" w:fill="FFFFFF" w:themeFill="background1"/>
          </w:tcPr>
          <w:p w:rsidR="008B4502" w:rsidRDefault="008B4502" w:rsidP="005A0BCA">
            <w:pPr>
              <w:spacing w:line="220" w:lineRule="exact"/>
              <w:jc w:val="center"/>
            </w:pPr>
            <w:r w:rsidRPr="0052562D">
              <w:rPr>
                <w:color w:val="auto"/>
                <w:sz w:val="18"/>
                <w:szCs w:val="18"/>
              </w:rPr>
              <w:t>20091201</w:t>
            </w:r>
          </w:p>
        </w:tc>
      </w:tr>
      <w:tr w:rsidR="008B4502" w:rsidRPr="00300F64" w:rsidTr="005A0BCA">
        <w:trPr>
          <w:trHeight w:val="125"/>
          <w:jc w:val="center"/>
        </w:trPr>
        <w:tc>
          <w:tcPr>
            <w:tcW w:w="3960" w:type="dxa"/>
            <w:gridSpan w:val="3"/>
            <w:vMerge w:val="restart"/>
            <w:tcBorders>
              <w:right w:val="thinThickThinSmallGap" w:sz="24" w:space="0" w:color="auto"/>
            </w:tcBorders>
            <w:shd w:val="clear" w:color="auto" w:fill="FFFFFF" w:themeFill="background1"/>
          </w:tcPr>
          <w:p w:rsidR="008B4502" w:rsidRPr="00300F64" w:rsidRDefault="008B4502" w:rsidP="005A0BCA">
            <w:pPr>
              <w:spacing w:line="220" w:lineRule="exact"/>
              <w:contextualSpacing/>
              <w:jc w:val="center"/>
              <w:rPr>
                <w:color w:val="auto"/>
                <w:sz w:val="18"/>
                <w:szCs w:val="18"/>
                <w:highlight w:val="yellow"/>
              </w:rPr>
            </w:pPr>
            <w:r w:rsidRPr="00300F64">
              <w:rPr>
                <w:color w:val="auto"/>
                <w:sz w:val="18"/>
                <w:szCs w:val="18"/>
              </w:rPr>
              <w:t>↓No Additional MEB/PEB Entries↓</w:t>
            </w:r>
          </w:p>
        </w:tc>
        <w:tc>
          <w:tcPr>
            <w:tcW w:w="2570" w:type="dxa"/>
            <w:tcBorders>
              <w:left w:val="thinThickThinSmallGap" w:sz="24" w:space="0" w:color="auto"/>
              <w:right w:val="single" w:sz="4" w:space="0" w:color="auto"/>
            </w:tcBorders>
            <w:shd w:val="clear" w:color="auto" w:fill="FFFFFF" w:themeFill="background1"/>
            <w:vAlign w:val="center"/>
          </w:tcPr>
          <w:p w:rsidR="008B4502" w:rsidRPr="008B4502" w:rsidRDefault="008B4502" w:rsidP="005A0BCA">
            <w:pPr>
              <w:pStyle w:val="ListParagraph"/>
              <w:spacing w:after="0" w:line="220" w:lineRule="exact"/>
              <w:ind w:left="0"/>
              <w:rPr>
                <w:rFonts w:cs="Times New Roman"/>
                <w:sz w:val="18"/>
                <w:szCs w:val="18"/>
              </w:rPr>
            </w:pPr>
            <w:r w:rsidRPr="008B4502">
              <w:rPr>
                <w:rFonts w:cs="Times New Roman"/>
                <w:sz w:val="18"/>
                <w:szCs w:val="18"/>
              </w:rPr>
              <w:t>Left Shoulder Instability</w:t>
            </w:r>
          </w:p>
        </w:tc>
        <w:tc>
          <w:tcPr>
            <w:tcW w:w="931" w:type="dxa"/>
            <w:tcBorders>
              <w:left w:val="single" w:sz="4" w:space="0" w:color="auto"/>
              <w:righ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5201</w:t>
            </w:r>
          </w:p>
        </w:tc>
        <w:tc>
          <w:tcPr>
            <w:tcW w:w="828" w:type="dxa"/>
            <w:tcBorders>
              <w:lef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B4502" w:rsidRDefault="008B4502" w:rsidP="005A0BCA">
            <w:pPr>
              <w:spacing w:line="220" w:lineRule="exact"/>
              <w:jc w:val="center"/>
            </w:pPr>
            <w:r w:rsidRPr="0052562D">
              <w:rPr>
                <w:color w:val="auto"/>
                <w:sz w:val="18"/>
                <w:szCs w:val="18"/>
              </w:rPr>
              <w:t>20091201</w:t>
            </w:r>
          </w:p>
        </w:tc>
      </w:tr>
      <w:tr w:rsidR="008B4502" w:rsidRPr="00300F64" w:rsidTr="005A0BCA">
        <w:trPr>
          <w:trHeight w:val="134"/>
          <w:jc w:val="center"/>
        </w:trPr>
        <w:tc>
          <w:tcPr>
            <w:tcW w:w="3960" w:type="dxa"/>
            <w:gridSpan w:val="3"/>
            <w:vMerge/>
            <w:tcBorders>
              <w:right w:val="thinThickThinSmallGap" w:sz="24" w:space="0" w:color="auto"/>
            </w:tcBorders>
            <w:shd w:val="clear" w:color="auto" w:fill="FFFFFF" w:themeFill="background1"/>
            <w:vAlign w:val="center"/>
          </w:tcPr>
          <w:p w:rsidR="008B4502" w:rsidRPr="00300F64" w:rsidRDefault="008B4502" w:rsidP="005A0BCA">
            <w:pPr>
              <w:spacing w:line="220" w:lineRule="exact"/>
              <w:contextualSpacing/>
              <w:jc w:val="center"/>
              <w:rPr>
                <w:color w:val="auto"/>
                <w:sz w:val="18"/>
                <w:szCs w:val="18"/>
                <w:highlight w:val="yellow"/>
              </w:rPr>
            </w:pPr>
          </w:p>
        </w:tc>
        <w:tc>
          <w:tcPr>
            <w:tcW w:w="2570" w:type="dxa"/>
            <w:tcBorders>
              <w:left w:val="thinThickThinSmallGap" w:sz="24" w:space="0" w:color="auto"/>
              <w:right w:val="single" w:sz="4" w:space="0" w:color="auto"/>
            </w:tcBorders>
            <w:shd w:val="clear" w:color="auto" w:fill="FFFFFF" w:themeFill="background1"/>
            <w:vAlign w:val="center"/>
          </w:tcPr>
          <w:p w:rsidR="008B4502" w:rsidRPr="008B4502" w:rsidRDefault="008B4502" w:rsidP="005A0BCA">
            <w:pPr>
              <w:pStyle w:val="ListParagraph"/>
              <w:spacing w:after="0" w:line="220" w:lineRule="exact"/>
              <w:ind w:left="0"/>
              <w:rPr>
                <w:rFonts w:cs="Times New Roman"/>
                <w:sz w:val="18"/>
                <w:szCs w:val="18"/>
              </w:rPr>
            </w:pPr>
            <w:r w:rsidRPr="008B4502">
              <w:rPr>
                <w:rFonts w:cs="Times New Roman"/>
                <w:sz w:val="18"/>
                <w:szCs w:val="18"/>
              </w:rPr>
              <w:t>Tinnitus</w:t>
            </w:r>
          </w:p>
        </w:tc>
        <w:tc>
          <w:tcPr>
            <w:tcW w:w="931" w:type="dxa"/>
            <w:tcBorders>
              <w:left w:val="single" w:sz="4" w:space="0" w:color="auto"/>
              <w:righ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6260</w:t>
            </w:r>
          </w:p>
        </w:tc>
        <w:tc>
          <w:tcPr>
            <w:tcW w:w="828" w:type="dxa"/>
            <w:tcBorders>
              <w:lef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B4502" w:rsidRDefault="008B4502" w:rsidP="005A0BCA">
            <w:pPr>
              <w:spacing w:line="220" w:lineRule="exact"/>
              <w:jc w:val="center"/>
            </w:pPr>
            <w:r w:rsidRPr="0052562D">
              <w:rPr>
                <w:color w:val="auto"/>
                <w:sz w:val="18"/>
                <w:szCs w:val="18"/>
              </w:rPr>
              <w:t>20091201</w:t>
            </w:r>
          </w:p>
        </w:tc>
      </w:tr>
      <w:tr w:rsidR="008B4502" w:rsidRPr="00300F64" w:rsidTr="005A0BCA">
        <w:trPr>
          <w:trHeight w:val="170"/>
          <w:jc w:val="center"/>
        </w:trPr>
        <w:tc>
          <w:tcPr>
            <w:tcW w:w="3960" w:type="dxa"/>
            <w:gridSpan w:val="3"/>
            <w:vMerge/>
            <w:tcBorders>
              <w:right w:val="thinThickThinSmallGap" w:sz="24" w:space="0" w:color="auto"/>
            </w:tcBorders>
            <w:shd w:val="clear" w:color="auto" w:fill="FFFFFF" w:themeFill="background1"/>
            <w:vAlign w:val="center"/>
          </w:tcPr>
          <w:p w:rsidR="008B4502" w:rsidRPr="00300F64" w:rsidRDefault="008B4502" w:rsidP="005A0BCA">
            <w:pPr>
              <w:spacing w:line="220" w:lineRule="exact"/>
              <w:contextualSpacing/>
              <w:jc w:val="center"/>
              <w:rPr>
                <w:color w:val="auto"/>
                <w:sz w:val="18"/>
                <w:szCs w:val="18"/>
                <w:highlight w:val="yellow"/>
              </w:rPr>
            </w:pPr>
          </w:p>
        </w:tc>
        <w:tc>
          <w:tcPr>
            <w:tcW w:w="2570" w:type="dxa"/>
            <w:tcBorders>
              <w:left w:val="thinThickThinSmallGap" w:sz="24" w:space="0" w:color="auto"/>
              <w:right w:val="single" w:sz="4" w:space="0" w:color="auto"/>
            </w:tcBorders>
            <w:shd w:val="clear" w:color="auto" w:fill="FFFFFF" w:themeFill="background1"/>
            <w:vAlign w:val="center"/>
          </w:tcPr>
          <w:p w:rsidR="008B4502" w:rsidRPr="008B4502" w:rsidRDefault="008B4502" w:rsidP="005A0BCA">
            <w:pPr>
              <w:pStyle w:val="ListParagraph"/>
              <w:spacing w:after="0" w:line="220" w:lineRule="exact"/>
              <w:ind w:left="0"/>
              <w:rPr>
                <w:rFonts w:cs="Times New Roman"/>
                <w:sz w:val="18"/>
                <w:szCs w:val="18"/>
              </w:rPr>
            </w:pPr>
            <w:r w:rsidRPr="008B4502">
              <w:rPr>
                <w:rFonts w:cs="Times New Roman"/>
                <w:sz w:val="18"/>
                <w:szCs w:val="18"/>
              </w:rPr>
              <w:t>Scar</w:t>
            </w:r>
          </w:p>
        </w:tc>
        <w:tc>
          <w:tcPr>
            <w:tcW w:w="931" w:type="dxa"/>
            <w:tcBorders>
              <w:left w:val="single" w:sz="4" w:space="0" w:color="auto"/>
              <w:righ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7800</w:t>
            </w:r>
          </w:p>
        </w:tc>
        <w:tc>
          <w:tcPr>
            <w:tcW w:w="828" w:type="dxa"/>
            <w:tcBorders>
              <w:left w:val="single" w:sz="4" w:space="0" w:color="auto"/>
            </w:tcBorders>
            <w:shd w:val="clear" w:color="auto" w:fill="FFFFFF" w:themeFill="background1"/>
          </w:tcPr>
          <w:p w:rsidR="008B4502" w:rsidRPr="00396779" w:rsidRDefault="008B4502" w:rsidP="005A0BCA">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B4502" w:rsidRDefault="008B4502" w:rsidP="005A0BCA">
            <w:pPr>
              <w:spacing w:line="220" w:lineRule="exact"/>
              <w:jc w:val="center"/>
            </w:pPr>
            <w:r w:rsidRPr="0052562D">
              <w:rPr>
                <w:color w:val="auto"/>
                <w:sz w:val="18"/>
                <w:szCs w:val="18"/>
              </w:rPr>
              <w:t>20091201</w:t>
            </w:r>
          </w:p>
        </w:tc>
      </w:tr>
      <w:tr w:rsidR="008B4502" w:rsidRPr="00300F64" w:rsidTr="005A0BCA">
        <w:trPr>
          <w:trHeight w:val="179"/>
          <w:jc w:val="center"/>
        </w:trPr>
        <w:tc>
          <w:tcPr>
            <w:tcW w:w="3960" w:type="dxa"/>
            <w:gridSpan w:val="3"/>
            <w:vMerge/>
            <w:tcBorders>
              <w:right w:val="thinThickThinSmallGap" w:sz="24" w:space="0" w:color="auto"/>
            </w:tcBorders>
            <w:shd w:val="clear" w:color="auto" w:fill="FFFFFF" w:themeFill="background1"/>
          </w:tcPr>
          <w:p w:rsidR="008B4502" w:rsidRPr="00300F64" w:rsidRDefault="008B4502" w:rsidP="005A0BCA">
            <w:pPr>
              <w:spacing w:line="220" w:lineRule="exact"/>
              <w:contextualSpacing/>
              <w:jc w:val="center"/>
              <w:rPr>
                <w:color w:val="auto"/>
                <w:sz w:val="18"/>
                <w:szCs w:val="18"/>
              </w:rPr>
            </w:pPr>
          </w:p>
        </w:tc>
        <w:tc>
          <w:tcPr>
            <w:tcW w:w="4329" w:type="dxa"/>
            <w:gridSpan w:val="3"/>
            <w:tcBorders>
              <w:left w:val="thinThickThinSmallGap" w:sz="24" w:space="0" w:color="auto"/>
            </w:tcBorders>
            <w:shd w:val="clear" w:color="auto" w:fill="FFFFFF" w:themeFill="background1"/>
            <w:vAlign w:val="center"/>
          </w:tcPr>
          <w:p w:rsidR="008B4502" w:rsidRPr="00300F64" w:rsidRDefault="008B4502" w:rsidP="005A0BCA">
            <w:pPr>
              <w:spacing w:line="220" w:lineRule="exact"/>
              <w:contextualSpacing/>
              <w:jc w:val="center"/>
              <w:rPr>
                <w:color w:val="auto"/>
                <w:sz w:val="18"/>
                <w:szCs w:val="18"/>
              </w:rPr>
            </w:pPr>
            <w:r w:rsidRPr="00300F64">
              <w:rPr>
                <w:rFonts w:cs="Times New Roman"/>
                <w:color w:val="auto"/>
                <w:sz w:val="18"/>
                <w:szCs w:val="18"/>
              </w:rPr>
              <w:t xml:space="preserve">0% x </w:t>
            </w:r>
            <w:r w:rsidR="00113A76">
              <w:rPr>
                <w:rFonts w:cs="Times New Roman"/>
                <w:color w:val="auto"/>
                <w:sz w:val="18"/>
                <w:szCs w:val="18"/>
              </w:rPr>
              <w:t>5</w:t>
            </w:r>
            <w:r>
              <w:rPr>
                <w:rFonts w:cs="Times New Roman"/>
                <w:color w:val="auto"/>
                <w:sz w:val="18"/>
                <w:szCs w:val="18"/>
              </w:rPr>
              <w:t xml:space="preserve"> </w:t>
            </w:r>
            <w:r w:rsidRPr="00300F64">
              <w:rPr>
                <w:rFonts w:cs="Times New Roman"/>
                <w:color w:val="auto"/>
                <w:sz w:val="18"/>
                <w:szCs w:val="18"/>
              </w:rPr>
              <w:t>/</w:t>
            </w:r>
            <w:r>
              <w:rPr>
                <w:rFonts w:cs="Times New Roman"/>
                <w:color w:val="auto"/>
                <w:sz w:val="18"/>
                <w:szCs w:val="18"/>
              </w:rPr>
              <w:t xml:space="preserve"> </w:t>
            </w:r>
            <w:r w:rsidRPr="00300F64">
              <w:rPr>
                <w:rFonts w:cs="Times New Roman"/>
                <w:color w:val="auto"/>
                <w:sz w:val="18"/>
                <w:szCs w:val="18"/>
              </w:rPr>
              <w:t xml:space="preserve">Not Service Connected x </w:t>
            </w:r>
            <w:r w:rsidR="00113A76">
              <w:rPr>
                <w:rFonts w:cs="Times New Roman"/>
                <w:color w:val="auto"/>
                <w:sz w:val="18"/>
                <w:szCs w:val="18"/>
              </w:rPr>
              <w:t>4</w:t>
            </w:r>
          </w:p>
        </w:tc>
        <w:tc>
          <w:tcPr>
            <w:tcW w:w="990" w:type="dxa"/>
            <w:shd w:val="clear" w:color="auto" w:fill="FFFFFF" w:themeFill="background1"/>
            <w:vAlign w:val="center"/>
          </w:tcPr>
          <w:p w:rsidR="008B4502" w:rsidRPr="008B4502" w:rsidRDefault="008B4502" w:rsidP="005A0BCA">
            <w:pPr>
              <w:spacing w:line="220" w:lineRule="exact"/>
              <w:contextualSpacing/>
              <w:jc w:val="center"/>
              <w:rPr>
                <w:color w:val="auto"/>
                <w:sz w:val="18"/>
                <w:szCs w:val="18"/>
              </w:rPr>
            </w:pPr>
            <w:r w:rsidRPr="0052562D">
              <w:rPr>
                <w:color w:val="auto"/>
                <w:sz w:val="18"/>
                <w:szCs w:val="18"/>
              </w:rPr>
              <w:t>20091201</w:t>
            </w:r>
          </w:p>
        </w:tc>
      </w:tr>
      <w:tr w:rsidR="00300F64" w:rsidRPr="00300F64" w:rsidTr="005A0BCA">
        <w:trPr>
          <w:trHeight w:val="242"/>
          <w:jc w:val="center"/>
        </w:trPr>
        <w:tc>
          <w:tcPr>
            <w:tcW w:w="3960" w:type="dxa"/>
            <w:gridSpan w:val="3"/>
            <w:tcBorders>
              <w:right w:val="thinThickThinSmallGap" w:sz="24" w:space="0" w:color="auto"/>
            </w:tcBorders>
            <w:shd w:val="clear" w:color="auto" w:fill="D9D9D9" w:themeFill="background1" w:themeFillShade="D9"/>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 xml:space="preserve">Combined:  </w:t>
            </w:r>
            <w:r w:rsidR="008B4502">
              <w:rPr>
                <w:b/>
                <w:color w:val="auto"/>
                <w:sz w:val="20"/>
                <w:szCs w:val="20"/>
              </w:rPr>
              <w:t>10</w:t>
            </w:r>
            <w:r w:rsidRPr="00300F64">
              <w:rPr>
                <w:b/>
                <w:color w:val="auto"/>
                <w:sz w:val="20"/>
                <w:szCs w:val="20"/>
              </w:rPr>
              <w:t>%</w:t>
            </w:r>
          </w:p>
        </w:tc>
        <w:tc>
          <w:tcPr>
            <w:tcW w:w="5319" w:type="dxa"/>
            <w:gridSpan w:val="4"/>
            <w:tcBorders>
              <w:left w:val="thinThickThinSmallGap" w:sz="24" w:space="0" w:color="auto"/>
            </w:tcBorders>
            <w:shd w:val="clear" w:color="auto" w:fill="D9D9D9" w:themeFill="background1" w:themeFillShade="D9"/>
          </w:tcPr>
          <w:p w:rsidR="00300F64" w:rsidRPr="00300F64" w:rsidRDefault="00300F64" w:rsidP="005A0BCA">
            <w:pPr>
              <w:spacing w:line="240" w:lineRule="exact"/>
              <w:contextualSpacing/>
              <w:jc w:val="center"/>
              <w:rPr>
                <w:b/>
                <w:color w:val="auto"/>
                <w:sz w:val="20"/>
                <w:szCs w:val="20"/>
              </w:rPr>
            </w:pPr>
            <w:r w:rsidRPr="00300F64">
              <w:rPr>
                <w:b/>
                <w:color w:val="auto"/>
                <w:sz w:val="20"/>
                <w:szCs w:val="20"/>
              </w:rPr>
              <w:t xml:space="preserve">Combined:  </w:t>
            </w:r>
            <w:r w:rsidR="008B4502">
              <w:rPr>
                <w:b/>
                <w:color w:val="auto"/>
                <w:sz w:val="20"/>
                <w:szCs w:val="20"/>
              </w:rPr>
              <w:t>8</w:t>
            </w:r>
            <w:r w:rsidRPr="00300F64">
              <w:rPr>
                <w:b/>
                <w:color w:val="auto"/>
                <w:sz w:val="20"/>
                <w:szCs w:val="20"/>
              </w:rPr>
              <w:t>0%</w:t>
            </w:r>
          </w:p>
        </w:tc>
      </w:tr>
    </w:tbl>
    <w:p w:rsidR="00300F64" w:rsidRPr="00300F64" w:rsidRDefault="00300F64" w:rsidP="00300F6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90D55" w:rsidRDefault="00A90D55" w:rsidP="00190E48">
      <w:pPr>
        <w:tabs>
          <w:tab w:val="left" w:pos="288"/>
          <w:tab w:val="left" w:pos="4752"/>
        </w:tabs>
        <w:spacing w:line="240" w:lineRule="exact"/>
        <w:jc w:val="both"/>
        <w:rPr>
          <w:color w:val="000080"/>
        </w:rPr>
      </w:pPr>
    </w:p>
    <w:p w:rsidR="002C6E5B" w:rsidRDefault="002C6E5B" w:rsidP="005A0BCA">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36602F">
        <w:rPr>
          <w:rFonts w:asciiTheme="minorHAnsi" w:hAnsiTheme="minorHAnsi"/>
          <w:color w:val="auto"/>
          <w:szCs w:val="24"/>
        </w:rPr>
        <w:t xml:space="preserve"> </w:t>
      </w:r>
      <w:r w:rsidR="0036602F" w:rsidRPr="0036602F">
        <w:rPr>
          <w:rFonts w:asciiTheme="minorHAnsi" w:hAnsiTheme="minorHAnsi"/>
          <w:color w:val="auto"/>
          <w:szCs w:val="24"/>
        </w:rPr>
        <w:t xml:space="preserve">The Board acknowledges the CI’s assertions that </w:t>
      </w:r>
      <w:r w:rsidR="0036602F">
        <w:rPr>
          <w:rFonts w:asciiTheme="minorHAnsi" w:hAnsiTheme="minorHAnsi"/>
          <w:color w:val="auto"/>
          <w:szCs w:val="24"/>
        </w:rPr>
        <w:t xml:space="preserve">the actual level (L-3 vs. L-4) of his lumbar disc disease was mischaracterized prior to separation and that other potential </w:t>
      </w:r>
      <w:r w:rsidR="0036602F">
        <w:rPr>
          <w:rFonts w:asciiTheme="minorHAnsi" w:hAnsiTheme="minorHAnsi"/>
          <w:color w:val="auto"/>
          <w:szCs w:val="24"/>
        </w:rPr>
        <w:lastRenderedPageBreak/>
        <w:t xml:space="preserve">inaccuracies in </w:t>
      </w:r>
      <w:r w:rsidR="00297372">
        <w:rPr>
          <w:rFonts w:asciiTheme="minorHAnsi" w:hAnsiTheme="minorHAnsi"/>
          <w:color w:val="auto"/>
          <w:szCs w:val="24"/>
        </w:rPr>
        <w:t>D</w:t>
      </w:r>
      <w:r w:rsidR="0036602F">
        <w:rPr>
          <w:rFonts w:asciiTheme="minorHAnsi" w:hAnsiTheme="minorHAnsi"/>
          <w:color w:val="auto"/>
          <w:szCs w:val="24"/>
        </w:rPr>
        <w:t>ES documents might exist.  Although none of these alleged irregularities will have any bearing on the disability rating for the unfitting lumbar spine condition, i</w:t>
      </w:r>
      <w:r w:rsidR="0036602F" w:rsidRPr="0036602F">
        <w:rPr>
          <w:rFonts w:asciiTheme="minorHAnsi" w:hAnsiTheme="minorHAnsi"/>
          <w:color w:val="auto"/>
          <w:szCs w:val="24"/>
        </w:rPr>
        <w:t xml:space="preserve">t is noted for the record that the Board has neither the jurisdiction nor authority to scrutinize or render opinions in reference to the CI’s statements in the application regarding suspected DES improprieties in the processing of his case. The Board’s role is confined to the review of medical records and all evidence at hand to assess the fairness of PEB rating determinations, compared to VASRD standards based on severity at the time of separation. </w:t>
      </w:r>
      <w:r w:rsidR="00297372">
        <w:rPr>
          <w:rFonts w:asciiTheme="minorHAnsi" w:hAnsiTheme="minorHAnsi"/>
          <w:color w:val="auto"/>
          <w:szCs w:val="24"/>
        </w:rPr>
        <w:t xml:space="preserve"> </w:t>
      </w:r>
      <w:r w:rsidR="0036602F" w:rsidRPr="0036602F">
        <w:rPr>
          <w:rFonts w:asciiTheme="minorHAnsi" w:hAnsiTheme="minorHAnsi"/>
          <w:color w:val="auto"/>
          <w:szCs w:val="24"/>
        </w:rPr>
        <w:t>It must also judge the fairness of PEB fitness adjudications based on the fitness consequences of conditions as they existed at the time of separation.</w:t>
      </w:r>
    </w:p>
    <w:p w:rsidR="002C6E5B" w:rsidRPr="00542C9A" w:rsidRDefault="00D3662E" w:rsidP="005A0BCA">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9C22C8" w:rsidRDefault="00A71FB8" w:rsidP="005A0BCA">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Spine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t>
      </w:r>
      <w:r w:rsidR="007C6046" w:rsidRPr="00113A76">
        <w:rPr>
          <w:rFonts w:asciiTheme="minorHAnsi" w:hAnsiTheme="minorHAnsi"/>
          <w:color w:val="auto"/>
          <w:szCs w:val="24"/>
        </w:rPr>
        <w:t xml:space="preserve">were </w:t>
      </w:r>
      <w:r w:rsidR="00113A76" w:rsidRPr="00113A76">
        <w:rPr>
          <w:rFonts w:asciiTheme="minorHAnsi" w:hAnsiTheme="minorHAnsi"/>
          <w:color w:val="auto"/>
          <w:szCs w:val="24"/>
        </w:rPr>
        <w:t>two</w:t>
      </w:r>
      <w:r w:rsidR="007C6046" w:rsidRPr="00113A76">
        <w:rPr>
          <w:rFonts w:asciiTheme="minorHAnsi" w:hAnsiTheme="minorHAnsi"/>
          <w:color w:val="auto"/>
          <w:szCs w:val="24"/>
        </w:rPr>
        <w:t xml:space="preserve"> goniometric </w:t>
      </w:r>
      <w:proofErr w:type="gramStart"/>
      <w:r w:rsidR="007C6046" w:rsidRPr="00113A76">
        <w:rPr>
          <w:rFonts w:asciiTheme="minorHAnsi" w:hAnsiTheme="minorHAnsi"/>
          <w:color w:val="auto"/>
          <w:szCs w:val="24"/>
        </w:rPr>
        <w:t>range</w:t>
      </w:r>
      <w:proofErr w:type="gramEnd"/>
      <w:r w:rsidR="00297372">
        <w:rPr>
          <w:rFonts w:asciiTheme="minorHAnsi" w:hAnsiTheme="minorHAnsi"/>
          <w:color w:val="auto"/>
          <w:szCs w:val="24"/>
        </w:rPr>
        <w:t xml:space="preserve"> </w:t>
      </w:r>
      <w:r w:rsidR="007C6046">
        <w:rPr>
          <w:rFonts w:asciiTheme="minorHAnsi" w:hAnsiTheme="minorHAnsi"/>
          <w:color w:val="auto"/>
          <w:szCs w:val="24"/>
        </w:rPr>
        <w:t>of</w:t>
      </w:r>
      <w:r w:rsidR="00297372">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297372">
        <w:rPr>
          <w:rFonts w:asciiTheme="minorHAnsi" w:hAnsiTheme="minorHAnsi"/>
          <w:color w:val="auto"/>
          <w:szCs w:val="24"/>
        </w:rPr>
        <w:t xml:space="preserve"> </w:t>
      </w:r>
      <w:r w:rsidR="009C22C8" w:rsidRPr="00113A76">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560D57" w:rsidRDefault="00560D57" w:rsidP="00AF1668">
      <w:pPr>
        <w:tabs>
          <w:tab w:val="left" w:pos="288"/>
          <w:tab w:val="left" w:pos="4752"/>
        </w:tabs>
        <w:spacing w:line="240" w:lineRule="exact"/>
        <w:rPr>
          <w:rFonts w:asciiTheme="minorHAnsi" w:hAnsiTheme="minorHAnsi"/>
          <w:color w:val="auto"/>
          <w:szCs w:val="24"/>
        </w:rPr>
      </w:pPr>
    </w:p>
    <w:tbl>
      <w:tblPr>
        <w:tblW w:w="7327" w:type="dxa"/>
        <w:jc w:val="center"/>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7"/>
        <w:gridCol w:w="2183"/>
        <w:gridCol w:w="2647"/>
      </w:tblGrid>
      <w:tr w:rsidR="00EB74AA" w:rsidRPr="00F5755D" w:rsidTr="007D6FBD">
        <w:trPr>
          <w:jc w:val="center"/>
        </w:trPr>
        <w:tc>
          <w:tcPr>
            <w:tcW w:w="2497" w:type="dxa"/>
            <w:shd w:val="clear" w:color="auto" w:fill="D9D9D9" w:themeFill="background1" w:themeFillShade="D9"/>
          </w:tcPr>
          <w:p w:rsidR="00EB74AA" w:rsidRPr="0085089F" w:rsidRDefault="005A0BCA" w:rsidP="00FC344B">
            <w:pPr>
              <w:spacing w:line="240" w:lineRule="exact"/>
              <w:contextualSpacing/>
              <w:jc w:val="center"/>
              <w:rPr>
                <w:rFonts w:ascii="Calibri" w:eastAsia="Calibri" w:hAnsi="Calibri"/>
                <w:color w:val="auto"/>
                <w:sz w:val="22"/>
                <w:szCs w:val="22"/>
              </w:rPr>
            </w:pPr>
            <w:proofErr w:type="spellStart"/>
            <w:r w:rsidRPr="005A0BCA">
              <w:rPr>
                <w:rFonts w:ascii="Calibri" w:eastAsia="Calibri" w:hAnsi="Calibri"/>
                <w:color w:val="auto"/>
                <w:sz w:val="22"/>
                <w:szCs w:val="22"/>
              </w:rPr>
              <w:t>Thoracolumbar</w:t>
            </w:r>
            <w:proofErr w:type="spellEnd"/>
            <w:r w:rsidRPr="005A0BCA">
              <w:rPr>
                <w:rFonts w:ascii="Calibri" w:eastAsia="Calibri" w:hAnsi="Calibri"/>
                <w:color w:val="auto"/>
                <w:sz w:val="22"/>
                <w:szCs w:val="22"/>
              </w:rPr>
              <w:t xml:space="preserve"> </w:t>
            </w:r>
            <w:r w:rsidR="00EB74AA" w:rsidRPr="005A0BCA">
              <w:rPr>
                <w:rFonts w:ascii="Calibri" w:eastAsia="Calibri" w:hAnsi="Calibri"/>
                <w:color w:val="auto"/>
                <w:sz w:val="22"/>
                <w:szCs w:val="22"/>
              </w:rPr>
              <w:t>ROM</w:t>
            </w:r>
          </w:p>
        </w:tc>
        <w:tc>
          <w:tcPr>
            <w:tcW w:w="2183" w:type="dxa"/>
            <w:shd w:val="clear" w:color="auto" w:fill="D9D9D9" w:themeFill="background1" w:themeFillShade="D9"/>
          </w:tcPr>
          <w:p w:rsidR="00EB74AA" w:rsidRPr="0085089F" w:rsidRDefault="00EB74AA" w:rsidP="00127848">
            <w:pPr>
              <w:spacing w:line="240" w:lineRule="exact"/>
              <w:contextualSpacing/>
              <w:jc w:val="center"/>
              <w:rPr>
                <w:rFonts w:ascii="Calibri" w:eastAsia="Calibri" w:hAnsi="Calibri"/>
                <w:color w:val="auto"/>
                <w:sz w:val="22"/>
                <w:szCs w:val="22"/>
              </w:rPr>
            </w:pPr>
            <w:r w:rsidRPr="0085089F">
              <w:rPr>
                <w:rFonts w:ascii="Calibri" w:eastAsia="Calibri" w:hAnsi="Calibri"/>
                <w:color w:val="auto"/>
                <w:sz w:val="22"/>
                <w:szCs w:val="22"/>
              </w:rPr>
              <w:t xml:space="preserve">MEB </w:t>
            </w:r>
            <w:r w:rsidR="00710646">
              <w:rPr>
                <w:rFonts w:ascii="Calibri" w:eastAsia="Calibri" w:hAnsi="Calibri"/>
                <w:color w:val="auto"/>
                <w:sz w:val="22"/>
                <w:szCs w:val="22"/>
              </w:rPr>
              <w:t>(</w:t>
            </w:r>
            <w:r w:rsidR="00127848">
              <w:rPr>
                <w:rFonts w:ascii="Calibri" w:eastAsia="Calibri" w:hAnsi="Calibri"/>
                <w:color w:val="auto"/>
                <w:sz w:val="22"/>
                <w:szCs w:val="22"/>
              </w:rPr>
              <w:t>5</w:t>
            </w:r>
            <w:r w:rsidR="007D6FBD">
              <w:rPr>
                <w:rFonts w:ascii="Calibri" w:eastAsia="Calibri" w:hAnsi="Calibri"/>
                <w:color w:val="auto"/>
                <w:sz w:val="22"/>
                <w:szCs w:val="22"/>
              </w:rPr>
              <w:t xml:space="preserve"> Mo. Pre-</w:t>
            </w:r>
            <w:r>
              <w:rPr>
                <w:rFonts w:ascii="Calibri" w:eastAsia="Calibri" w:hAnsi="Calibri"/>
                <w:color w:val="auto"/>
                <w:sz w:val="22"/>
                <w:szCs w:val="22"/>
              </w:rPr>
              <w:t>Sep</w:t>
            </w:r>
            <w:r w:rsidR="00710646">
              <w:rPr>
                <w:rFonts w:ascii="Calibri" w:eastAsia="Calibri" w:hAnsi="Calibri"/>
                <w:color w:val="auto"/>
                <w:sz w:val="22"/>
                <w:szCs w:val="22"/>
              </w:rPr>
              <w:t>)</w:t>
            </w:r>
          </w:p>
        </w:tc>
        <w:tc>
          <w:tcPr>
            <w:tcW w:w="2647" w:type="dxa"/>
            <w:shd w:val="clear" w:color="auto" w:fill="D9D9D9" w:themeFill="background1" w:themeFillShade="D9"/>
          </w:tcPr>
          <w:p w:rsidR="00EB74AA" w:rsidRPr="0085089F" w:rsidRDefault="00EB74AA" w:rsidP="004B08D8">
            <w:pPr>
              <w:spacing w:line="240" w:lineRule="exact"/>
              <w:contextualSpacing/>
              <w:jc w:val="center"/>
              <w:rPr>
                <w:rFonts w:ascii="Calibri" w:eastAsiaTheme="minorHAnsi" w:hAnsi="Calibri" w:cstheme="minorBidi"/>
                <w:color w:val="auto"/>
                <w:sz w:val="22"/>
                <w:szCs w:val="22"/>
              </w:rPr>
            </w:pPr>
            <w:r w:rsidRPr="0085089F">
              <w:rPr>
                <w:rFonts w:ascii="Calibri" w:eastAsia="Calibri" w:hAnsi="Calibri"/>
                <w:color w:val="auto"/>
                <w:sz w:val="22"/>
                <w:szCs w:val="22"/>
              </w:rPr>
              <w:t>VA</w:t>
            </w:r>
            <w:r w:rsidRPr="0085089F">
              <w:rPr>
                <w:rFonts w:ascii="Calibri" w:eastAsiaTheme="minorHAnsi" w:hAnsi="Calibri" w:cstheme="minorBidi"/>
                <w:color w:val="auto"/>
                <w:sz w:val="22"/>
                <w:szCs w:val="22"/>
              </w:rPr>
              <w:t xml:space="preserve"> C&amp;P </w:t>
            </w:r>
            <w:r w:rsidR="00710646">
              <w:rPr>
                <w:rFonts w:ascii="Calibri" w:eastAsiaTheme="minorHAnsi" w:hAnsi="Calibri" w:cstheme="minorBidi"/>
                <w:color w:val="auto"/>
                <w:sz w:val="22"/>
                <w:szCs w:val="22"/>
              </w:rPr>
              <w:t>(</w:t>
            </w:r>
            <w:r w:rsidR="004B08D8">
              <w:rPr>
                <w:rFonts w:ascii="Calibri" w:eastAsiaTheme="minorHAnsi" w:hAnsi="Calibri" w:cstheme="minorBidi"/>
                <w:color w:val="auto"/>
                <w:sz w:val="22"/>
                <w:szCs w:val="22"/>
              </w:rPr>
              <w:t>1</w:t>
            </w:r>
            <w:r w:rsidR="007D6FBD">
              <w:rPr>
                <w:rFonts w:ascii="Calibri" w:eastAsiaTheme="minorHAnsi" w:hAnsi="Calibri" w:cstheme="minorBidi"/>
                <w:color w:val="auto"/>
                <w:sz w:val="22"/>
                <w:szCs w:val="22"/>
              </w:rPr>
              <w:t xml:space="preserve"> Mo. Post-</w:t>
            </w:r>
            <w:r>
              <w:rPr>
                <w:rFonts w:ascii="Calibri" w:eastAsiaTheme="minorHAnsi" w:hAnsi="Calibri" w:cstheme="minorBidi"/>
                <w:color w:val="auto"/>
                <w:sz w:val="22"/>
                <w:szCs w:val="22"/>
              </w:rPr>
              <w:t>Sep</w:t>
            </w:r>
            <w:r w:rsidR="00710646">
              <w:rPr>
                <w:rFonts w:ascii="Calibri" w:eastAsiaTheme="minorHAnsi" w:hAnsi="Calibri" w:cstheme="minorBidi"/>
                <w:color w:val="auto"/>
                <w:sz w:val="22"/>
                <w:szCs w:val="22"/>
              </w:rPr>
              <w:t>)</w:t>
            </w:r>
          </w:p>
        </w:tc>
      </w:tr>
      <w:tr w:rsidR="00EB74AA" w:rsidRPr="00F5755D" w:rsidTr="007D6FBD">
        <w:trPr>
          <w:jc w:val="center"/>
        </w:trPr>
        <w:tc>
          <w:tcPr>
            <w:tcW w:w="2497" w:type="dxa"/>
          </w:tcPr>
          <w:p w:rsidR="00EB74AA" w:rsidRPr="00C8648B" w:rsidRDefault="007D6FBD"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Flexion (90⁰ N</w:t>
            </w:r>
            <w:r w:rsidR="00EB74AA" w:rsidRPr="00C8648B">
              <w:rPr>
                <w:rFonts w:ascii="Calibri" w:eastAsia="Calibri" w:hAnsi="Calibri"/>
                <w:color w:val="auto"/>
                <w:sz w:val="22"/>
                <w:szCs w:val="22"/>
              </w:rPr>
              <w:t>ormal</w:t>
            </w:r>
            <w:r>
              <w:rPr>
                <w:rFonts w:ascii="Calibri" w:eastAsia="Calibri" w:hAnsi="Calibri"/>
                <w:color w:val="auto"/>
                <w:sz w:val="22"/>
                <w:szCs w:val="22"/>
              </w:rPr>
              <w:t>)</w:t>
            </w:r>
          </w:p>
        </w:tc>
        <w:tc>
          <w:tcPr>
            <w:tcW w:w="2183" w:type="dxa"/>
          </w:tcPr>
          <w:p w:rsidR="00EB74AA" w:rsidRPr="00F5755D" w:rsidRDefault="004B08D8" w:rsidP="004B08D8">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90</w:t>
            </w:r>
            <w:r w:rsidR="00EB74AA" w:rsidRPr="00682052">
              <w:rPr>
                <w:rFonts w:ascii="Calibri" w:eastAsia="Calibri" w:hAnsi="Calibri"/>
                <w:color w:val="auto"/>
                <w:sz w:val="22"/>
                <w:szCs w:val="22"/>
              </w:rPr>
              <w:t>⁰</w:t>
            </w:r>
          </w:p>
        </w:tc>
        <w:tc>
          <w:tcPr>
            <w:tcW w:w="2647" w:type="dxa"/>
          </w:tcPr>
          <w:p w:rsidR="00EB74AA" w:rsidRPr="00F5755D" w:rsidRDefault="004B08D8" w:rsidP="004B08D8">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30</w:t>
            </w:r>
            <w:r w:rsidR="00EB74AA" w:rsidRPr="00682052">
              <w:rPr>
                <w:rFonts w:ascii="Calibri" w:eastAsia="Calibri" w:hAnsi="Calibri"/>
                <w:color w:val="auto"/>
                <w:sz w:val="22"/>
                <w:szCs w:val="22"/>
              </w:rPr>
              <w:t>⁰</w:t>
            </w:r>
          </w:p>
        </w:tc>
      </w:tr>
      <w:tr w:rsidR="00EB74AA" w:rsidRPr="00F5755D" w:rsidTr="007D6FBD">
        <w:trPr>
          <w:jc w:val="center"/>
        </w:trPr>
        <w:tc>
          <w:tcPr>
            <w:tcW w:w="2497" w:type="dxa"/>
          </w:tcPr>
          <w:p w:rsidR="00EB74AA" w:rsidRPr="00C8648B" w:rsidRDefault="00EB74AA" w:rsidP="00FC344B">
            <w:pPr>
              <w:spacing w:line="240" w:lineRule="exact"/>
              <w:contextualSpacing/>
              <w:jc w:val="center"/>
              <w:rPr>
                <w:rFonts w:ascii="Calibri" w:eastAsia="Calibri" w:hAnsi="Calibri"/>
                <w:color w:val="auto"/>
                <w:sz w:val="22"/>
                <w:szCs w:val="22"/>
              </w:rPr>
            </w:pPr>
            <w:r w:rsidRPr="00C8648B">
              <w:rPr>
                <w:rFonts w:ascii="Calibri" w:eastAsia="Calibri" w:hAnsi="Calibri"/>
                <w:color w:val="auto"/>
                <w:sz w:val="22"/>
                <w:szCs w:val="22"/>
              </w:rPr>
              <w:t xml:space="preserve">Combined </w:t>
            </w:r>
            <w:r w:rsidR="007D6FBD">
              <w:rPr>
                <w:rFonts w:ascii="Calibri" w:eastAsia="Calibri" w:hAnsi="Calibri"/>
                <w:color w:val="auto"/>
                <w:sz w:val="22"/>
                <w:szCs w:val="22"/>
              </w:rPr>
              <w:t>(240⁰ N</w:t>
            </w:r>
            <w:r w:rsidR="007D6FBD" w:rsidRPr="00C8648B">
              <w:rPr>
                <w:rFonts w:ascii="Calibri" w:eastAsia="Calibri" w:hAnsi="Calibri"/>
                <w:color w:val="auto"/>
                <w:sz w:val="22"/>
                <w:szCs w:val="22"/>
              </w:rPr>
              <w:t>ormal</w:t>
            </w:r>
            <w:r w:rsidR="007D6FBD">
              <w:rPr>
                <w:rFonts w:ascii="Calibri" w:eastAsia="Calibri" w:hAnsi="Calibri"/>
                <w:color w:val="auto"/>
                <w:sz w:val="22"/>
                <w:szCs w:val="22"/>
              </w:rPr>
              <w:t>)</w:t>
            </w:r>
          </w:p>
        </w:tc>
        <w:tc>
          <w:tcPr>
            <w:tcW w:w="2183" w:type="dxa"/>
          </w:tcPr>
          <w:p w:rsidR="00EB74AA" w:rsidRPr="00F5755D" w:rsidRDefault="004B08D8"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225</w:t>
            </w:r>
            <w:r w:rsidR="00EB74AA" w:rsidRPr="00682052">
              <w:rPr>
                <w:rFonts w:ascii="Calibri" w:eastAsia="Calibri" w:hAnsi="Calibri"/>
                <w:color w:val="auto"/>
                <w:sz w:val="22"/>
                <w:szCs w:val="22"/>
              </w:rPr>
              <w:t>⁰</w:t>
            </w:r>
          </w:p>
        </w:tc>
        <w:tc>
          <w:tcPr>
            <w:tcW w:w="2647" w:type="dxa"/>
          </w:tcPr>
          <w:p w:rsidR="00EB74AA" w:rsidRPr="00F5755D" w:rsidRDefault="004B08D8"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115</w:t>
            </w:r>
            <w:r w:rsidR="00EB74AA" w:rsidRPr="00682052">
              <w:rPr>
                <w:rFonts w:ascii="Calibri" w:eastAsia="Calibri" w:hAnsi="Calibri"/>
                <w:color w:val="auto"/>
                <w:sz w:val="22"/>
                <w:szCs w:val="22"/>
              </w:rPr>
              <w:t>⁰</w:t>
            </w:r>
          </w:p>
        </w:tc>
      </w:tr>
      <w:tr w:rsidR="00EB74AA" w:rsidRPr="00F5755D" w:rsidTr="007D6FBD">
        <w:trPr>
          <w:jc w:val="center"/>
        </w:trPr>
        <w:tc>
          <w:tcPr>
            <w:tcW w:w="2497" w:type="dxa"/>
          </w:tcPr>
          <w:p w:rsidR="00EB74AA" w:rsidRPr="00F5755D" w:rsidRDefault="00EB74AA" w:rsidP="00FC344B">
            <w:pPr>
              <w:tabs>
                <w:tab w:val="left" w:pos="288"/>
                <w:tab w:val="left" w:pos="4752"/>
              </w:tabs>
              <w:spacing w:line="240" w:lineRule="exact"/>
              <w:jc w:val="center"/>
              <w:rPr>
                <w:rFonts w:asciiTheme="minorHAnsi" w:eastAsiaTheme="minorHAnsi" w:hAnsiTheme="minorHAnsi"/>
                <w:color w:val="auto"/>
                <w:sz w:val="22"/>
                <w:szCs w:val="22"/>
              </w:rPr>
            </w:pPr>
            <w:r w:rsidRPr="00393BA0">
              <w:rPr>
                <w:rFonts w:asciiTheme="minorHAnsi" w:eastAsiaTheme="minorHAnsi" w:hAnsiTheme="minorHAnsi"/>
                <w:color w:val="auto"/>
                <w:sz w:val="22"/>
                <w:szCs w:val="22"/>
              </w:rPr>
              <w:t>Comments</w:t>
            </w:r>
          </w:p>
        </w:tc>
        <w:tc>
          <w:tcPr>
            <w:tcW w:w="2183" w:type="dxa"/>
          </w:tcPr>
          <w:p w:rsidR="00EB74AA" w:rsidRPr="00F5755D" w:rsidRDefault="001763AB"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spasm</w:t>
            </w:r>
            <w:r w:rsidR="007D6FBD">
              <w:rPr>
                <w:rFonts w:asciiTheme="minorHAnsi" w:eastAsiaTheme="minorHAnsi" w:hAnsiTheme="minorHAnsi"/>
                <w:color w:val="auto"/>
                <w:sz w:val="22"/>
                <w:szCs w:val="22"/>
              </w:rPr>
              <w:t>.</w:t>
            </w:r>
          </w:p>
        </w:tc>
        <w:tc>
          <w:tcPr>
            <w:tcW w:w="2647" w:type="dxa"/>
          </w:tcPr>
          <w:p w:rsidR="00EB74AA" w:rsidRPr="00F5755D" w:rsidRDefault="006503E0" w:rsidP="00446198">
            <w:pPr>
              <w:tabs>
                <w:tab w:val="left" w:pos="288"/>
                <w:tab w:val="left" w:pos="4752"/>
              </w:tabs>
              <w:spacing w:line="240" w:lineRule="exact"/>
              <w:jc w:val="center"/>
              <w:rPr>
                <w:rFonts w:asciiTheme="minorHAnsi" w:eastAsiaTheme="minorHAnsi" w:hAnsiTheme="minorHAnsi"/>
                <w:color w:val="auto"/>
                <w:sz w:val="22"/>
                <w:szCs w:val="22"/>
              </w:rPr>
            </w:pPr>
            <w:proofErr w:type="spellStart"/>
            <w:r>
              <w:rPr>
                <w:rFonts w:asciiTheme="minorHAnsi" w:eastAsiaTheme="minorHAnsi" w:hAnsiTheme="minorHAnsi"/>
                <w:color w:val="auto"/>
                <w:sz w:val="22"/>
                <w:szCs w:val="22"/>
              </w:rPr>
              <w:t>N</w:t>
            </w:r>
            <w:r w:rsidR="00446198">
              <w:rPr>
                <w:rFonts w:asciiTheme="minorHAnsi" w:eastAsiaTheme="minorHAnsi" w:hAnsiTheme="minorHAnsi"/>
                <w:color w:val="auto"/>
                <w:sz w:val="22"/>
                <w:szCs w:val="22"/>
              </w:rPr>
              <w:t>l</w:t>
            </w:r>
            <w:proofErr w:type="spellEnd"/>
            <w:r>
              <w:rPr>
                <w:rFonts w:asciiTheme="minorHAnsi" w:eastAsiaTheme="minorHAnsi" w:hAnsiTheme="minorHAnsi"/>
                <w:color w:val="auto"/>
                <w:sz w:val="22"/>
                <w:szCs w:val="22"/>
              </w:rPr>
              <w:t xml:space="preserve"> gait</w:t>
            </w:r>
            <w:r w:rsidR="00446198">
              <w:rPr>
                <w:rFonts w:asciiTheme="minorHAnsi" w:eastAsiaTheme="minorHAnsi" w:hAnsiTheme="minorHAnsi"/>
                <w:color w:val="auto"/>
                <w:sz w:val="22"/>
                <w:szCs w:val="22"/>
              </w:rPr>
              <w:t>, contour; no spasm</w:t>
            </w:r>
            <w:r w:rsidR="007D6FBD">
              <w:rPr>
                <w:rFonts w:asciiTheme="minorHAnsi" w:eastAsiaTheme="minorHAnsi" w:hAnsiTheme="minorHAnsi"/>
                <w:color w:val="auto"/>
                <w:sz w:val="22"/>
                <w:szCs w:val="22"/>
              </w:rPr>
              <w:t>.</w:t>
            </w:r>
          </w:p>
        </w:tc>
      </w:tr>
      <w:tr w:rsidR="00EB74AA" w:rsidRPr="00F5755D" w:rsidTr="007D6FBD">
        <w:trPr>
          <w:trHeight w:val="70"/>
          <w:jc w:val="center"/>
        </w:trPr>
        <w:tc>
          <w:tcPr>
            <w:tcW w:w="2497" w:type="dxa"/>
          </w:tcPr>
          <w:p w:rsidR="00EB74AA" w:rsidRPr="00F5755D" w:rsidRDefault="00EB74AA" w:rsidP="00FC344B">
            <w:pPr>
              <w:tabs>
                <w:tab w:val="left" w:pos="288"/>
                <w:tab w:val="left" w:pos="4752"/>
              </w:tabs>
              <w:spacing w:line="240" w:lineRule="exact"/>
              <w:jc w:val="center"/>
              <w:rPr>
                <w:rFonts w:asciiTheme="minorHAnsi" w:eastAsiaTheme="minorHAnsi" w:hAnsiTheme="minorHAnsi"/>
                <w:color w:val="auto"/>
                <w:sz w:val="22"/>
                <w:szCs w:val="22"/>
              </w:rPr>
            </w:pPr>
            <w:r w:rsidRPr="00F5755D">
              <w:rPr>
                <w:rFonts w:asciiTheme="minorHAnsi" w:eastAsiaTheme="minorHAnsi" w:hAnsiTheme="minorHAnsi"/>
                <w:color w:val="auto"/>
                <w:sz w:val="22"/>
                <w:szCs w:val="22"/>
              </w:rPr>
              <w:t>§4.71a Rating</w:t>
            </w:r>
          </w:p>
        </w:tc>
        <w:tc>
          <w:tcPr>
            <w:tcW w:w="2183" w:type="dxa"/>
          </w:tcPr>
          <w:p w:rsidR="00EB74AA" w:rsidRPr="00F5755D" w:rsidRDefault="00446198"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007D6FBD">
              <w:rPr>
                <w:rFonts w:asciiTheme="minorHAnsi" w:eastAsiaTheme="minorHAnsi" w:hAnsiTheme="minorHAnsi"/>
                <w:color w:val="auto"/>
                <w:sz w:val="22"/>
                <w:szCs w:val="22"/>
              </w:rPr>
              <w:t>0</w:t>
            </w:r>
            <w:r w:rsidR="00EB74AA" w:rsidRPr="00F5755D">
              <w:rPr>
                <w:rFonts w:asciiTheme="minorHAnsi" w:eastAsiaTheme="minorHAnsi" w:hAnsiTheme="minorHAnsi"/>
                <w:color w:val="auto"/>
                <w:sz w:val="22"/>
                <w:szCs w:val="22"/>
              </w:rPr>
              <w:t>%</w:t>
            </w:r>
          </w:p>
        </w:tc>
        <w:tc>
          <w:tcPr>
            <w:tcW w:w="2647" w:type="dxa"/>
          </w:tcPr>
          <w:p w:rsidR="00EB74AA" w:rsidRPr="00F5755D" w:rsidRDefault="00446198"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40</w:t>
            </w:r>
            <w:r w:rsidR="00EB74AA" w:rsidRPr="00F5755D">
              <w:rPr>
                <w:rFonts w:asciiTheme="minorHAnsi" w:eastAsiaTheme="minorHAnsi" w:hAnsiTheme="minorHAnsi"/>
                <w:color w:val="auto"/>
                <w:sz w:val="22"/>
                <w:szCs w:val="22"/>
              </w:rPr>
              <w:t>%</w:t>
            </w:r>
          </w:p>
        </w:tc>
      </w:tr>
    </w:tbl>
    <w:p w:rsidR="00EB74AA" w:rsidRDefault="00EB74AA" w:rsidP="00AF1668">
      <w:pPr>
        <w:tabs>
          <w:tab w:val="left" w:pos="288"/>
          <w:tab w:val="left" w:pos="4752"/>
        </w:tabs>
        <w:spacing w:line="240" w:lineRule="exact"/>
        <w:rPr>
          <w:rFonts w:asciiTheme="minorHAnsi" w:hAnsiTheme="minorHAnsi"/>
          <w:color w:val="auto"/>
          <w:szCs w:val="24"/>
        </w:rPr>
      </w:pPr>
    </w:p>
    <w:p w:rsidR="007E7B4E" w:rsidRDefault="001763AB" w:rsidP="005A0BC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examiner documented a non-tender back exam with no spasm, and a normal neurologic exam.  Imaging studies showed degenerative disc disease at L4-5.  A civilian neurosurgeon was consulted who suggested that the CI might benefit from L3-4 </w:t>
      </w:r>
      <w:proofErr w:type="spellStart"/>
      <w:r>
        <w:rPr>
          <w:rFonts w:asciiTheme="minorHAnsi" w:hAnsiTheme="minorHAnsi"/>
          <w:color w:val="auto"/>
          <w:szCs w:val="24"/>
        </w:rPr>
        <w:t>rhizotomy</w:t>
      </w:r>
      <w:proofErr w:type="spellEnd"/>
      <w:r>
        <w:rPr>
          <w:rFonts w:asciiTheme="minorHAnsi" w:hAnsiTheme="minorHAnsi"/>
          <w:color w:val="auto"/>
          <w:szCs w:val="24"/>
        </w:rPr>
        <w:t xml:space="preserve"> (s</w:t>
      </w:r>
      <w:r w:rsidR="003116E2">
        <w:rPr>
          <w:rFonts w:asciiTheme="minorHAnsi" w:hAnsiTheme="minorHAnsi"/>
          <w:color w:val="auto"/>
          <w:szCs w:val="24"/>
        </w:rPr>
        <w:t>elective cutting of nerve roots</w:t>
      </w:r>
      <w:r>
        <w:rPr>
          <w:rFonts w:asciiTheme="minorHAnsi" w:hAnsiTheme="minorHAnsi"/>
          <w:color w:val="auto"/>
          <w:szCs w:val="24"/>
        </w:rPr>
        <w:t>)</w:t>
      </w:r>
      <w:r w:rsidR="003116E2">
        <w:rPr>
          <w:rFonts w:asciiTheme="minorHAnsi" w:hAnsiTheme="minorHAnsi"/>
          <w:color w:val="auto"/>
          <w:szCs w:val="24"/>
        </w:rPr>
        <w:t>,</w:t>
      </w:r>
      <w:r>
        <w:rPr>
          <w:rFonts w:asciiTheme="minorHAnsi" w:hAnsiTheme="minorHAnsi"/>
          <w:color w:val="auto"/>
          <w:szCs w:val="24"/>
        </w:rPr>
        <w:t xml:space="preserve"> but the MEB examiner opined that “</w:t>
      </w:r>
      <w:r w:rsidRPr="001763AB">
        <w:rPr>
          <w:rFonts w:asciiTheme="minorHAnsi" w:hAnsiTheme="minorHAnsi"/>
          <w:color w:val="auto"/>
          <w:szCs w:val="24"/>
        </w:rPr>
        <w:t xml:space="preserve">given </w:t>
      </w:r>
      <w:r>
        <w:rPr>
          <w:rFonts w:asciiTheme="minorHAnsi" w:hAnsiTheme="minorHAnsi"/>
          <w:color w:val="auto"/>
          <w:szCs w:val="24"/>
        </w:rPr>
        <w:t>[the CI’s]</w:t>
      </w:r>
      <w:r w:rsidRPr="001763AB">
        <w:rPr>
          <w:rFonts w:asciiTheme="minorHAnsi" w:hAnsiTheme="minorHAnsi"/>
          <w:color w:val="auto"/>
          <w:szCs w:val="24"/>
        </w:rPr>
        <w:t xml:space="preserve"> physical exam, I do not believe this will ameliorate </w:t>
      </w:r>
      <w:r>
        <w:rPr>
          <w:rFonts w:asciiTheme="minorHAnsi" w:hAnsiTheme="minorHAnsi"/>
          <w:color w:val="auto"/>
          <w:szCs w:val="24"/>
        </w:rPr>
        <w:t>[his]</w:t>
      </w:r>
      <w:r w:rsidRPr="001763AB">
        <w:rPr>
          <w:rFonts w:asciiTheme="minorHAnsi" w:hAnsiTheme="minorHAnsi"/>
          <w:color w:val="auto"/>
          <w:szCs w:val="24"/>
        </w:rPr>
        <w:t xml:space="preserve"> pain.</w:t>
      </w:r>
      <w:r w:rsidR="003116E2">
        <w:rPr>
          <w:rFonts w:asciiTheme="minorHAnsi" w:hAnsiTheme="minorHAnsi"/>
          <w:color w:val="auto"/>
          <w:szCs w:val="24"/>
        </w:rPr>
        <w:t xml:space="preserve"> </w:t>
      </w:r>
      <w:r w:rsidRPr="001763AB">
        <w:rPr>
          <w:rFonts w:asciiTheme="minorHAnsi" w:hAnsiTheme="minorHAnsi"/>
          <w:color w:val="auto"/>
          <w:szCs w:val="24"/>
        </w:rPr>
        <w:t xml:space="preserve"> If the </w:t>
      </w:r>
      <w:r>
        <w:rPr>
          <w:rFonts w:asciiTheme="minorHAnsi" w:hAnsiTheme="minorHAnsi"/>
          <w:color w:val="auto"/>
          <w:szCs w:val="24"/>
        </w:rPr>
        <w:t>[CI’s]</w:t>
      </w:r>
      <w:r w:rsidRPr="001763AB">
        <w:rPr>
          <w:rFonts w:asciiTheme="minorHAnsi" w:hAnsiTheme="minorHAnsi"/>
          <w:color w:val="auto"/>
          <w:szCs w:val="24"/>
        </w:rPr>
        <w:t xml:space="preserve"> exam was more consistent with muscle spasm, then a </w:t>
      </w:r>
      <w:proofErr w:type="spellStart"/>
      <w:r w:rsidR="00297372">
        <w:rPr>
          <w:rFonts w:asciiTheme="minorHAnsi" w:hAnsiTheme="minorHAnsi"/>
          <w:color w:val="auto"/>
          <w:szCs w:val="24"/>
        </w:rPr>
        <w:t>r</w:t>
      </w:r>
      <w:r w:rsidRPr="001763AB">
        <w:rPr>
          <w:rFonts w:asciiTheme="minorHAnsi" w:hAnsiTheme="minorHAnsi"/>
          <w:color w:val="auto"/>
          <w:szCs w:val="24"/>
        </w:rPr>
        <w:t>hizotomy</w:t>
      </w:r>
      <w:proofErr w:type="spellEnd"/>
      <w:r w:rsidRPr="001763AB">
        <w:rPr>
          <w:rFonts w:asciiTheme="minorHAnsi" w:hAnsiTheme="minorHAnsi"/>
          <w:color w:val="auto"/>
          <w:szCs w:val="24"/>
        </w:rPr>
        <w:t xml:space="preserve"> may</w:t>
      </w:r>
      <w:r>
        <w:rPr>
          <w:rFonts w:asciiTheme="minorHAnsi" w:hAnsiTheme="minorHAnsi"/>
          <w:color w:val="auto"/>
          <w:szCs w:val="24"/>
        </w:rPr>
        <w:t xml:space="preserve"> </w:t>
      </w:r>
      <w:r w:rsidRPr="001763AB">
        <w:rPr>
          <w:rFonts w:asciiTheme="minorHAnsi" w:hAnsiTheme="minorHAnsi"/>
          <w:color w:val="auto"/>
          <w:szCs w:val="24"/>
        </w:rPr>
        <w:t>be beneficial.</w:t>
      </w:r>
      <w:r w:rsidR="003116E2">
        <w:rPr>
          <w:rFonts w:asciiTheme="minorHAnsi" w:hAnsiTheme="minorHAnsi"/>
          <w:color w:val="auto"/>
          <w:szCs w:val="24"/>
        </w:rPr>
        <w:t xml:space="preserve"> </w:t>
      </w:r>
      <w:r w:rsidRPr="001763AB">
        <w:rPr>
          <w:rFonts w:asciiTheme="minorHAnsi" w:hAnsiTheme="minorHAnsi"/>
          <w:color w:val="auto"/>
          <w:szCs w:val="24"/>
        </w:rPr>
        <w:t xml:space="preserve"> I believe his refractory low back pain is due to </w:t>
      </w:r>
      <w:r w:rsidR="00297372" w:rsidRPr="001763AB">
        <w:rPr>
          <w:rFonts w:asciiTheme="minorHAnsi" w:hAnsiTheme="minorHAnsi"/>
          <w:color w:val="auto"/>
          <w:szCs w:val="24"/>
        </w:rPr>
        <w:t xml:space="preserve">degenerative disc disease </w:t>
      </w:r>
      <w:r w:rsidRPr="001763AB">
        <w:rPr>
          <w:rFonts w:asciiTheme="minorHAnsi" w:hAnsiTheme="minorHAnsi"/>
          <w:color w:val="auto"/>
          <w:szCs w:val="24"/>
        </w:rPr>
        <w:t>and</w:t>
      </w:r>
      <w:r>
        <w:rPr>
          <w:rFonts w:asciiTheme="minorHAnsi" w:hAnsiTheme="minorHAnsi"/>
          <w:color w:val="auto"/>
          <w:szCs w:val="24"/>
        </w:rPr>
        <w:t xml:space="preserve"> </w:t>
      </w:r>
      <w:r w:rsidRPr="001763AB">
        <w:rPr>
          <w:rFonts w:asciiTheme="minorHAnsi" w:hAnsiTheme="minorHAnsi"/>
          <w:color w:val="auto"/>
          <w:szCs w:val="24"/>
        </w:rPr>
        <w:t>not spasticity.</w:t>
      </w:r>
      <w:r>
        <w:rPr>
          <w:rFonts w:asciiTheme="minorHAnsi" w:hAnsiTheme="minorHAnsi"/>
          <w:color w:val="auto"/>
          <w:szCs w:val="24"/>
        </w:rPr>
        <w:t xml:space="preserve">”  </w:t>
      </w:r>
      <w:r w:rsidR="00113A76" w:rsidRPr="0049428E">
        <w:rPr>
          <w:rFonts w:asciiTheme="minorHAnsi" w:hAnsiTheme="minorHAnsi"/>
          <w:color w:val="auto"/>
          <w:szCs w:val="24"/>
        </w:rPr>
        <w:t xml:space="preserve">The ROM values reported by the VA examiner </w:t>
      </w:r>
      <w:r w:rsidR="00297372">
        <w:rPr>
          <w:rFonts w:asciiTheme="minorHAnsi" w:hAnsiTheme="minorHAnsi"/>
          <w:color w:val="auto"/>
          <w:szCs w:val="24"/>
        </w:rPr>
        <w:t>one</w:t>
      </w:r>
      <w:r w:rsidR="00446198">
        <w:rPr>
          <w:rFonts w:asciiTheme="minorHAnsi" w:hAnsiTheme="minorHAnsi"/>
          <w:color w:val="auto"/>
          <w:szCs w:val="24"/>
        </w:rPr>
        <w:t xml:space="preserve"> month</w:t>
      </w:r>
      <w:r w:rsidR="00113A76" w:rsidRPr="0049428E">
        <w:rPr>
          <w:rFonts w:asciiTheme="minorHAnsi" w:hAnsiTheme="minorHAnsi"/>
          <w:color w:val="auto"/>
          <w:szCs w:val="24"/>
        </w:rPr>
        <w:t xml:space="preserve"> after separation are significantly worse than those reported by the MEB dated </w:t>
      </w:r>
      <w:r w:rsidR="00297372">
        <w:rPr>
          <w:rFonts w:asciiTheme="minorHAnsi" w:hAnsiTheme="minorHAnsi"/>
          <w:color w:val="auto"/>
          <w:szCs w:val="24"/>
        </w:rPr>
        <w:t>five</w:t>
      </w:r>
      <w:r w:rsidR="003931B3">
        <w:rPr>
          <w:rFonts w:asciiTheme="minorHAnsi" w:hAnsiTheme="minorHAnsi"/>
          <w:color w:val="auto"/>
          <w:szCs w:val="24"/>
        </w:rPr>
        <w:t xml:space="preserve"> months before separation.  Although there is no evidence of further injury or other adverse events in the interim, t</w:t>
      </w:r>
      <w:r w:rsidR="00113A76" w:rsidRPr="0049428E">
        <w:rPr>
          <w:rFonts w:asciiTheme="minorHAnsi" w:hAnsiTheme="minorHAnsi"/>
          <w:color w:val="auto"/>
          <w:szCs w:val="24"/>
        </w:rPr>
        <w:t xml:space="preserve">he record </w:t>
      </w:r>
      <w:r w:rsidR="00446198">
        <w:rPr>
          <w:rFonts w:asciiTheme="minorHAnsi" w:hAnsiTheme="minorHAnsi"/>
          <w:color w:val="auto"/>
          <w:szCs w:val="24"/>
        </w:rPr>
        <w:t>indicates that the CI had been treated the day before the VA exam with a L2-3 nerve block as a possible</w:t>
      </w:r>
      <w:r w:rsidR="00113A76" w:rsidRPr="0049428E">
        <w:rPr>
          <w:rFonts w:asciiTheme="minorHAnsi" w:hAnsiTheme="minorHAnsi"/>
          <w:color w:val="auto"/>
          <w:szCs w:val="24"/>
        </w:rPr>
        <w:t xml:space="preserve"> explanation of the marked impairment reflected by the VA measurements</w:t>
      </w:r>
      <w:r w:rsidR="00860C95">
        <w:rPr>
          <w:rFonts w:asciiTheme="minorHAnsi" w:hAnsiTheme="minorHAnsi"/>
          <w:color w:val="auto"/>
          <w:szCs w:val="24"/>
        </w:rPr>
        <w:t>, even though the CI reported some improvement with this treatment</w:t>
      </w:r>
      <w:r w:rsidR="00113A76" w:rsidRPr="0049428E">
        <w:rPr>
          <w:rFonts w:asciiTheme="minorHAnsi" w:hAnsiTheme="minorHAnsi"/>
          <w:color w:val="auto"/>
          <w:szCs w:val="24"/>
        </w:rPr>
        <w:t xml:space="preserve">.  The </w:t>
      </w:r>
      <w:r w:rsidR="00860C95">
        <w:rPr>
          <w:rFonts w:asciiTheme="minorHAnsi" w:hAnsiTheme="minorHAnsi"/>
          <w:color w:val="auto"/>
          <w:szCs w:val="24"/>
        </w:rPr>
        <w:t xml:space="preserve">Board also considered that the </w:t>
      </w:r>
      <w:r w:rsidR="00113A76" w:rsidRPr="0049428E">
        <w:rPr>
          <w:rFonts w:asciiTheme="minorHAnsi" w:hAnsiTheme="minorHAnsi"/>
          <w:color w:val="auto"/>
          <w:szCs w:val="24"/>
        </w:rPr>
        <w:t xml:space="preserve">values </w:t>
      </w:r>
      <w:r w:rsidR="006E5D36">
        <w:rPr>
          <w:rFonts w:asciiTheme="minorHAnsi" w:hAnsiTheme="minorHAnsi"/>
          <w:color w:val="auto"/>
          <w:szCs w:val="24"/>
        </w:rPr>
        <w:t>documented</w:t>
      </w:r>
      <w:r w:rsidR="00113A76" w:rsidRPr="0049428E">
        <w:rPr>
          <w:rFonts w:asciiTheme="minorHAnsi" w:hAnsiTheme="minorHAnsi"/>
          <w:color w:val="auto"/>
          <w:szCs w:val="24"/>
        </w:rPr>
        <w:t xml:space="preserve"> were derived from reported pain threshold with motion </w:t>
      </w:r>
      <w:r w:rsidR="003931B3">
        <w:rPr>
          <w:rFonts w:asciiTheme="minorHAnsi" w:hAnsiTheme="minorHAnsi"/>
          <w:color w:val="auto"/>
          <w:szCs w:val="24"/>
        </w:rPr>
        <w:t>during an exam</w:t>
      </w:r>
      <w:r w:rsidR="00113A76" w:rsidRPr="0049428E">
        <w:rPr>
          <w:rFonts w:asciiTheme="minorHAnsi" w:hAnsiTheme="minorHAnsi"/>
          <w:color w:val="auto"/>
          <w:szCs w:val="24"/>
        </w:rPr>
        <w:t xml:space="preserve"> performed in the context of expressly providing a basis for disability rating; thus subject to loss of objectivity.  </w:t>
      </w:r>
      <w:r w:rsidR="00860C95">
        <w:rPr>
          <w:rFonts w:asciiTheme="minorHAnsi" w:hAnsiTheme="minorHAnsi"/>
          <w:color w:val="auto"/>
          <w:szCs w:val="24"/>
        </w:rPr>
        <w:t xml:space="preserve">Moreover, the absence of objective findings on examination such as spasm or loss of spinal contour is incongruent with the ROM deficits reported.  </w:t>
      </w:r>
      <w:r w:rsidR="00860C95" w:rsidRPr="0049428E">
        <w:rPr>
          <w:rFonts w:asciiTheme="minorHAnsi" w:hAnsiTheme="minorHAnsi"/>
          <w:color w:val="auto"/>
          <w:szCs w:val="24"/>
        </w:rPr>
        <w:t>Upon deliberation the Board agreed in this case that the MEB examination was more consistent with outpatient notes, more reflective of the anticipated severity suggested by the clinical pathology and less vulnerable to the undue influence just elaborated.</w:t>
      </w:r>
      <w:r w:rsidR="00860C95">
        <w:rPr>
          <w:rFonts w:asciiTheme="minorHAnsi" w:hAnsiTheme="minorHAnsi"/>
          <w:color w:val="auto"/>
          <w:szCs w:val="24"/>
        </w:rPr>
        <w:t xml:space="preserve">  </w:t>
      </w:r>
      <w:r w:rsidR="00113A76" w:rsidRPr="0049428E">
        <w:rPr>
          <w:rFonts w:asciiTheme="minorHAnsi" w:hAnsiTheme="minorHAnsi"/>
          <w:color w:val="auto"/>
          <w:szCs w:val="24"/>
        </w:rPr>
        <w:t>The Board therefore assigns a higher probative value to the MEB data as a basis for its recommendations.</w:t>
      </w:r>
      <w:r w:rsidR="00860C95">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 xml:space="preserve">PEB and VA chose </w:t>
      </w:r>
      <w:r w:rsidR="00860C95">
        <w:rPr>
          <w:rFonts w:asciiTheme="minorHAnsi" w:hAnsiTheme="minorHAnsi"/>
          <w:color w:val="auto"/>
          <w:szCs w:val="24"/>
        </w:rPr>
        <w:t>the same coding option, 5242 (d</w:t>
      </w:r>
      <w:r w:rsidR="00860C95" w:rsidRPr="00860C95">
        <w:rPr>
          <w:rFonts w:asciiTheme="minorHAnsi" w:hAnsiTheme="minorHAnsi"/>
          <w:color w:val="auto"/>
          <w:szCs w:val="24"/>
        </w:rPr>
        <w:t>ege</w:t>
      </w:r>
      <w:r w:rsidR="00860C95">
        <w:rPr>
          <w:rFonts w:asciiTheme="minorHAnsi" w:hAnsiTheme="minorHAnsi"/>
          <w:color w:val="auto"/>
          <w:szCs w:val="24"/>
        </w:rPr>
        <w:t>nerative arthritis of the spine)</w:t>
      </w:r>
      <w:r w:rsidR="00926FCB">
        <w:rPr>
          <w:rFonts w:asciiTheme="minorHAnsi" w:hAnsiTheme="minorHAnsi"/>
          <w:color w:val="auto"/>
          <w:szCs w:val="24"/>
        </w:rPr>
        <w:t xml:space="preserve"> for th</w:t>
      </w:r>
      <w:r w:rsidR="009576BC">
        <w:rPr>
          <w:rFonts w:asciiTheme="minorHAnsi" w:hAnsiTheme="minorHAnsi"/>
          <w:color w:val="auto"/>
          <w:szCs w:val="24"/>
        </w:rPr>
        <w:t>e</w:t>
      </w:r>
      <w:r w:rsidR="00926FCB">
        <w:rPr>
          <w:rFonts w:asciiTheme="minorHAnsi" w:hAnsiTheme="minorHAnsi"/>
          <w:color w:val="auto"/>
          <w:szCs w:val="24"/>
        </w:rPr>
        <w:t xml:space="preserve"> condition, </w:t>
      </w:r>
      <w:r w:rsidR="00860C95">
        <w:rPr>
          <w:rFonts w:asciiTheme="minorHAnsi" w:hAnsiTheme="minorHAnsi"/>
          <w:color w:val="auto"/>
          <w:szCs w:val="24"/>
        </w:rPr>
        <w:t>which fits the underlying pathology</w:t>
      </w:r>
      <w:r w:rsidR="00926FCB">
        <w:rPr>
          <w:rFonts w:asciiTheme="minorHAnsi" w:hAnsiTheme="minorHAnsi"/>
          <w:color w:val="auto"/>
          <w:szCs w:val="24"/>
        </w:rPr>
        <w:t>.</w:t>
      </w:r>
      <w:r w:rsidR="00860C95">
        <w:rPr>
          <w:rFonts w:asciiTheme="minorHAnsi" w:hAnsiTheme="minorHAnsi"/>
          <w:color w:val="auto"/>
          <w:szCs w:val="24"/>
        </w:rPr>
        <w:t xml:space="preserve">  </w:t>
      </w:r>
      <w:r w:rsidR="003D7089">
        <w:rPr>
          <w:rFonts w:asciiTheme="minorHAnsi" w:hAnsiTheme="minorHAnsi"/>
          <w:color w:val="auto"/>
          <w:szCs w:val="24"/>
        </w:rPr>
        <w:t>There was no evidence of ratable peripheral nerve impairment in this case.  There is no</w:t>
      </w:r>
      <w:r w:rsidR="00605AAB">
        <w:rPr>
          <w:rFonts w:asciiTheme="minorHAnsi" w:hAnsiTheme="minorHAnsi"/>
          <w:color w:val="auto"/>
          <w:szCs w:val="24"/>
        </w:rPr>
        <w:t>t</w:t>
      </w:r>
      <w:r w:rsidR="003D7089">
        <w:rPr>
          <w:rFonts w:asciiTheme="minorHAnsi" w:hAnsiTheme="minorHAnsi"/>
          <w:color w:val="auto"/>
          <w:szCs w:val="24"/>
        </w:rPr>
        <w:t xml:space="preserve"> reasonable doubt in the CI’s favor therefore to justify a Board recommendation for other than </w:t>
      </w:r>
      <w:r w:rsidR="003D7089" w:rsidRPr="00860C95">
        <w:rPr>
          <w:rFonts w:asciiTheme="minorHAnsi" w:hAnsiTheme="minorHAnsi"/>
          <w:color w:val="auto"/>
          <w:szCs w:val="24"/>
        </w:rPr>
        <w:t xml:space="preserve">the </w:t>
      </w:r>
      <w:r w:rsidR="00860C95" w:rsidRPr="00860C95">
        <w:rPr>
          <w:rFonts w:asciiTheme="minorHAnsi" w:hAnsiTheme="minorHAnsi"/>
          <w:color w:val="auto"/>
          <w:szCs w:val="24"/>
        </w:rPr>
        <w:t>1</w:t>
      </w:r>
      <w:r w:rsidR="003D7089" w:rsidRPr="00860C95">
        <w:rPr>
          <w:rFonts w:asciiTheme="minorHAnsi" w:hAnsiTheme="minorHAnsi"/>
          <w:color w:val="auto"/>
          <w:szCs w:val="24"/>
        </w:rPr>
        <w:t>0% rating assigned by the PEB for the back condition.</w:t>
      </w:r>
      <w:r w:rsidR="003D7089">
        <w:rPr>
          <w:rFonts w:asciiTheme="minorHAnsi" w:hAnsiTheme="minorHAnsi"/>
          <w:color w:val="auto"/>
          <w:szCs w:val="24"/>
        </w:rPr>
        <w:t xml:space="preserve">  </w:t>
      </w:r>
    </w:p>
    <w:p w:rsidR="00CA3410" w:rsidRDefault="00CA3410" w:rsidP="005A0BCA">
      <w:pPr>
        <w:tabs>
          <w:tab w:val="left" w:pos="288"/>
          <w:tab w:val="left" w:pos="4752"/>
        </w:tabs>
        <w:spacing w:line="240" w:lineRule="exact"/>
        <w:jc w:val="both"/>
        <w:rPr>
          <w:rFonts w:asciiTheme="minorHAnsi" w:hAnsiTheme="minorHAnsi"/>
          <w:color w:val="auto"/>
          <w:szCs w:val="24"/>
        </w:rPr>
      </w:pPr>
    </w:p>
    <w:p w:rsidR="00300F64" w:rsidRPr="00300F64" w:rsidRDefault="00300F64" w:rsidP="005A0BCA">
      <w:pPr>
        <w:spacing w:line="240" w:lineRule="exact"/>
        <w:jc w:val="both"/>
        <w:rPr>
          <w:rFonts w:asciiTheme="minorHAnsi" w:eastAsia="HiddenHorzOCR" w:hAnsiTheme="minorHAnsi"/>
          <w:color w:val="auto"/>
          <w:szCs w:val="24"/>
        </w:rPr>
      </w:pPr>
      <w:proofErr w:type="gramStart"/>
      <w:r w:rsidRPr="004B08D8">
        <w:rPr>
          <w:rFonts w:asciiTheme="minorHAnsi" w:eastAsia="HiddenHorzOCR" w:hAnsiTheme="minorHAnsi"/>
          <w:color w:val="auto"/>
          <w:szCs w:val="24"/>
          <w:u w:val="single"/>
        </w:rPr>
        <w:t>Other PEB Conditions</w:t>
      </w:r>
      <w:r w:rsidRPr="004B08D8">
        <w:rPr>
          <w:rFonts w:asciiTheme="minorHAnsi" w:eastAsia="HiddenHorzOCR" w:hAnsiTheme="minorHAnsi"/>
          <w:color w:val="auto"/>
          <w:szCs w:val="24"/>
        </w:rPr>
        <w:t>.</w:t>
      </w:r>
      <w:proofErr w:type="gramEnd"/>
      <w:r w:rsidRPr="004B08D8">
        <w:rPr>
          <w:rFonts w:asciiTheme="minorHAnsi" w:eastAsia="HiddenHorzOCR" w:hAnsiTheme="minorHAnsi"/>
          <w:color w:val="auto"/>
          <w:szCs w:val="24"/>
        </w:rPr>
        <w:t xml:space="preserve"> </w:t>
      </w:r>
      <w:r w:rsidR="004B08D8" w:rsidRPr="004B08D8">
        <w:rPr>
          <w:rFonts w:asciiTheme="minorHAnsi" w:eastAsia="HiddenHorzOCR" w:hAnsiTheme="minorHAnsi"/>
          <w:color w:val="auto"/>
          <w:szCs w:val="24"/>
        </w:rPr>
        <w:t xml:space="preserve"> One</w:t>
      </w:r>
      <w:r w:rsidRPr="004B08D8">
        <w:rPr>
          <w:rFonts w:asciiTheme="minorHAnsi" w:eastAsia="HiddenHorzOCR" w:hAnsiTheme="minorHAnsi"/>
          <w:color w:val="auto"/>
          <w:szCs w:val="24"/>
        </w:rPr>
        <w:t xml:space="preserve"> other condition</w:t>
      </w:r>
      <w:r w:rsidR="004B08D8" w:rsidRPr="004B08D8">
        <w:rPr>
          <w:rFonts w:asciiTheme="minorHAnsi" w:eastAsia="HiddenHorzOCR" w:hAnsiTheme="minorHAnsi"/>
          <w:color w:val="auto"/>
          <w:szCs w:val="24"/>
        </w:rPr>
        <w:t>, sleep apnea was</w:t>
      </w:r>
      <w:r w:rsidRPr="004B08D8">
        <w:rPr>
          <w:rFonts w:asciiTheme="minorHAnsi" w:eastAsia="HiddenHorzOCR" w:hAnsiTheme="minorHAnsi"/>
          <w:color w:val="auto"/>
          <w:szCs w:val="24"/>
        </w:rPr>
        <w:t xml:space="preserve"> forwarded by the MEB and adjudicated as not unfitting by the PEB.  </w:t>
      </w:r>
      <w:r w:rsidR="004B08D8" w:rsidRPr="004B08D8">
        <w:rPr>
          <w:rFonts w:asciiTheme="minorHAnsi" w:eastAsia="HiddenHorzOCR" w:hAnsiTheme="minorHAnsi"/>
          <w:color w:val="auto"/>
          <w:szCs w:val="24"/>
        </w:rPr>
        <w:t>This</w:t>
      </w:r>
      <w:r w:rsidRPr="004B08D8">
        <w:rPr>
          <w:rFonts w:asciiTheme="minorHAnsi" w:eastAsia="HiddenHorzOCR" w:hAnsiTheme="minorHAnsi"/>
          <w:color w:val="auto"/>
          <w:szCs w:val="24"/>
        </w:rPr>
        <w:t xml:space="preserve"> condition w</w:t>
      </w:r>
      <w:r w:rsidR="004B08D8" w:rsidRPr="004B08D8">
        <w:rPr>
          <w:rFonts w:asciiTheme="minorHAnsi" w:eastAsia="HiddenHorzOCR" w:hAnsiTheme="minorHAnsi"/>
          <w:color w:val="auto"/>
          <w:szCs w:val="24"/>
        </w:rPr>
        <w:t>as not</w:t>
      </w:r>
      <w:r w:rsidR="006E5D36">
        <w:rPr>
          <w:rFonts w:asciiTheme="minorHAnsi" w:eastAsia="HiddenHorzOCR" w:hAnsiTheme="minorHAnsi"/>
          <w:color w:val="auto"/>
          <w:szCs w:val="24"/>
        </w:rPr>
        <w:t xml:space="preserve"> profiled, implicated in the </w:t>
      </w:r>
      <w:r w:rsidR="00297372">
        <w:rPr>
          <w:rFonts w:asciiTheme="minorHAnsi" w:eastAsia="HiddenHorzOCR" w:hAnsiTheme="minorHAnsi"/>
          <w:color w:val="auto"/>
          <w:szCs w:val="24"/>
        </w:rPr>
        <w:t>c</w:t>
      </w:r>
      <w:r w:rsidRPr="004B08D8">
        <w:rPr>
          <w:rFonts w:asciiTheme="minorHAnsi" w:eastAsia="HiddenHorzOCR" w:hAnsiTheme="minorHAnsi"/>
          <w:color w:val="auto"/>
          <w:szCs w:val="24"/>
        </w:rPr>
        <w:t xml:space="preserve">ommander’s statement or noted as failing retention standards.  </w:t>
      </w:r>
      <w:r w:rsidR="004B08D8" w:rsidRPr="004B08D8">
        <w:rPr>
          <w:rFonts w:asciiTheme="minorHAnsi" w:eastAsia="HiddenHorzOCR" w:hAnsiTheme="minorHAnsi"/>
          <w:color w:val="auto"/>
          <w:szCs w:val="24"/>
        </w:rPr>
        <w:t>The condition was</w:t>
      </w:r>
      <w:r w:rsidRPr="004B08D8">
        <w:rPr>
          <w:rFonts w:asciiTheme="minorHAnsi" w:eastAsia="HiddenHorzOCR" w:hAnsiTheme="minorHAnsi"/>
          <w:color w:val="auto"/>
          <w:szCs w:val="24"/>
        </w:rPr>
        <w:t xml:space="preserve"> reviewed </w:t>
      </w:r>
      <w:r w:rsidR="003116E2">
        <w:rPr>
          <w:rFonts w:asciiTheme="minorHAnsi" w:eastAsia="HiddenHorzOCR" w:hAnsiTheme="minorHAnsi"/>
          <w:color w:val="auto"/>
          <w:szCs w:val="24"/>
        </w:rPr>
        <w:t xml:space="preserve">by the </w:t>
      </w:r>
      <w:r w:rsidR="00297372">
        <w:rPr>
          <w:rFonts w:asciiTheme="minorHAnsi" w:eastAsia="HiddenHorzOCR" w:hAnsiTheme="minorHAnsi"/>
          <w:color w:val="auto"/>
          <w:szCs w:val="24"/>
        </w:rPr>
        <w:t>action o</w:t>
      </w:r>
      <w:r w:rsidR="00297372" w:rsidRPr="004B08D8">
        <w:rPr>
          <w:rFonts w:asciiTheme="minorHAnsi" w:eastAsia="HiddenHorzOCR" w:hAnsiTheme="minorHAnsi"/>
          <w:color w:val="auto"/>
          <w:szCs w:val="24"/>
        </w:rPr>
        <w:t xml:space="preserve">fficer </w:t>
      </w:r>
      <w:r w:rsidRPr="004B08D8">
        <w:rPr>
          <w:rFonts w:asciiTheme="minorHAnsi" w:eastAsia="HiddenHorzOCR" w:hAnsiTheme="minorHAnsi"/>
          <w:color w:val="auto"/>
          <w:szCs w:val="24"/>
        </w:rPr>
        <w:t xml:space="preserve">and considered by the Board.  There was no indication from the record that </w:t>
      </w:r>
      <w:r w:rsidR="004B08D8" w:rsidRPr="004B08D8">
        <w:rPr>
          <w:rFonts w:asciiTheme="minorHAnsi" w:eastAsia="HiddenHorzOCR" w:hAnsiTheme="minorHAnsi"/>
          <w:color w:val="auto"/>
          <w:szCs w:val="24"/>
        </w:rPr>
        <w:t>this</w:t>
      </w:r>
      <w:r w:rsidRPr="004B08D8">
        <w:rPr>
          <w:rFonts w:asciiTheme="minorHAnsi" w:eastAsia="HiddenHorzOCR" w:hAnsiTheme="minorHAnsi"/>
          <w:color w:val="auto"/>
          <w:szCs w:val="24"/>
        </w:rPr>
        <w:t xml:space="preserve"> condition significantly interfered with satisfactory performance of </w:t>
      </w:r>
      <w:r w:rsidR="004B08D8" w:rsidRPr="004B08D8">
        <w:rPr>
          <w:rFonts w:asciiTheme="minorHAnsi" w:eastAsia="HiddenHorzOCR" w:hAnsiTheme="minorHAnsi"/>
          <w:color w:val="auto"/>
          <w:szCs w:val="24"/>
        </w:rPr>
        <w:t>MOS</w:t>
      </w:r>
      <w:r w:rsidRPr="004B08D8">
        <w:rPr>
          <w:rFonts w:asciiTheme="minorHAnsi" w:eastAsia="HiddenHorzOCR" w:hAnsiTheme="minorHAnsi"/>
          <w:color w:val="auto"/>
          <w:szCs w:val="24"/>
        </w:rPr>
        <w:t xml:space="preserve"> duty requirements.  All evidence considered</w:t>
      </w:r>
      <w:proofErr w:type="gramStart"/>
      <w:r w:rsidRPr="004B08D8">
        <w:rPr>
          <w:rFonts w:asciiTheme="minorHAnsi" w:eastAsia="HiddenHorzOCR" w:hAnsiTheme="minorHAnsi"/>
          <w:color w:val="auto"/>
          <w:szCs w:val="24"/>
        </w:rPr>
        <w:t>,</w:t>
      </w:r>
      <w:proofErr w:type="gramEnd"/>
      <w:r w:rsidRPr="004B08D8">
        <w:rPr>
          <w:rFonts w:asciiTheme="minorHAnsi" w:eastAsia="HiddenHorzOCR" w:hAnsiTheme="minorHAnsi"/>
          <w:color w:val="auto"/>
          <w:szCs w:val="24"/>
        </w:rPr>
        <w:t xml:space="preserve"> there is not reasonable doubt in the CI’s favor supporting </w:t>
      </w:r>
      <w:proofErr w:type="spellStart"/>
      <w:r w:rsidRPr="004B08D8">
        <w:rPr>
          <w:rFonts w:asciiTheme="minorHAnsi" w:eastAsia="HiddenHorzOCR" w:hAnsiTheme="minorHAnsi"/>
          <w:color w:val="auto"/>
          <w:szCs w:val="24"/>
        </w:rPr>
        <w:t>recharacterization</w:t>
      </w:r>
      <w:proofErr w:type="spellEnd"/>
      <w:r w:rsidRPr="004B08D8">
        <w:rPr>
          <w:rFonts w:asciiTheme="minorHAnsi" w:eastAsia="HiddenHorzOCR" w:hAnsiTheme="minorHAnsi"/>
          <w:color w:val="auto"/>
          <w:szCs w:val="24"/>
        </w:rPr>
        <w:t xml:space="preserve"> of the PEB fitness adjudication for the </w:t>
      </w:r>
      <w:r w:rsidR="004B08D8" w:rsidRPr="004B08D8">
        <w:rPr>
          <w:rFonts w:asciiTheme="minorHAnsi" w:eastAsia="HiddenHorzOCR" w:hAnsiTheme="minorHAnsi"/>
          <w:color w:val="auto"/>
          <w:szCs w:val="24"/>
        </w:rPr>
        <w:t>sleep apnea</w:t>
      </w:r>
      <w:r w:rsidRPr="004B08D8">
        <w:rPr>
          <w:rFonts w:asciiTheme="minorHAnsi" w:eastAsia="HiddenHorzOCR" w:hAnsiTheme="minorHAnsi"/>
          <w:color w:val="auto"/>
          <w:szCs w:val="24"/>
        </w:rPr>
        <w:t xml:space="preserve"> condition.</w:t>
      </w:r>
    </w:p>
    <w:p w:rsidR="00300F64" w:rsidRPr="00300F64" w:rsidRDefault="00300F64" w:rsidP="005A0BCA">
      <w:pPr>
        <w:spacing w:line="240" w:lineRule="exact"/>
        <w:jc w:val="both"/>
        <w:rPr>
          <w:rFonts w:asciiTheme="minorHAnsi" w:hAnsiTheme="minorHAnsi"/>
          <w:color w:val="auto"/>
          <w:szCs w:val="24"/>
        </w:rPr>
      </w:pPr>
      <w:proofErr w:type="gramStart"/>
      <w:r w:rsidRPr="004B08D8">
        <w:rPr>
          <w:rFonts w:asciiTheme="minorHAnsi" w:hAnsiTheme="minorHAnsi"/>
          <w:color w:val="auto"/>
          <w:szCs w:val="24"/>
          <w:u w:val="single"/>
        </w:rPr>
        <w:lastRenderedPageBreak/>
        <w:t>Remaining Conditions</w:t>
      </w:r>
      <w:r w:rsidRPr="004B08D8">
        <w:rPr>
          <w:rFonts w:asciiTheme="minorHAnsi" w:hAnsiTheme="minorHAnsi"/>
          <w:color w:val="auto"/>
          <w:szCs w:val="24"/>
        </w:rPr>
        <w:t>.</w:t>
      </w:r>
      <w:proofErr w:type="gramEnd"/>
      <w:r w:rsidRPr="004B08D8">
        <w:rPr>
          <w:rFonts w:asciiTheme="minorHAnsi" w:hAnsiTheme="minorHAnsi"/>
          <w:color w:val="auto"/>
          <w:szCs w:val="24"/>
        </w:rPr>
        <w:t xml:space="preserve">  Other conditions identified in the DES file were </w:t>
      </w:r>
      <w:r w:rsidR="004B08D8" w:rsidRPr="004B08D8">
        <w:rPr>
          <w:rFonts w:asciiTheme="minorHAnsi" w:hAnsiTheme="minorHAnsi"/>
          <w:color w:val="auto"/>
          <w:szCs w:val="24"/>
        </w:rPr>
        <w:t>history of left shoulder surgery</w:t>
      </w:r>
      <w:r w:rsidRPr="004B08D8">
        <w:rPr>
          <w:rFonts w:asciiTheme="minorHAnsi" w:hAnsiTheme="minorHAnsi"/>
          <w:color w:val="auto"/>
          <w:szCs w:val="24"/>
        </w:rPr>
        <w:t xml:space="preserve">, </w:t>
      </w:r>
      <w:r w:rsidR="004B08D8" w:rsidRPr="004B08D8">
        <w:rPr>
          <w:rFonts w:asciiTheme="minorHAnsi" w:hAnsiTheme="minorHAnsi"/>
          <w:color w:val="auto"/>
          <w:szCs w:val="24"/>
        </w:rPr>
        <w:t>asthma, history of ingrown toenail, and history or repaired umbilical hernia.</w:t>
      </w:r>
      <w:r w:rsidRPr="004B08D8">
        <w:rPr>
          <w:rFonts w:asciiTheme="minorHAnsi" w:hAnsiTheme="minorHAnsi"/>
          <w:color w:val="auto"/>
          <w:szCs w:val="24"/>
        </w:rPr>
        <w:t xml:space="preserve">  Several additional non-acute conditions or medical complaints were also documented.  None of these conditions were clinically active during the MEB period, none carried attached profiles </w:t>
      </w:r>
      <w:r w:rsidR="004B08D8" w:rsidRPr="004B08D8">
        <w:rPr>
          <w:rFonts w:asciiTheme="minorHAnsi" w:hAnsiTheme="minorHAnsi"/>
          <w:color w:val="auto"/>
          <w:szCs w:val="24"/>
        </w:rPr>
        <w:t xml:space="preserve">and none </w:t>
      </w:r>
      <w:r w:rsidR="006E5D36">
        <w:rPr>
          <w:rFonts w:asciiTheme="minorHAnsi" w:hAnsiTheme="minorHAnsi"/>
          <w:color w:val="auto"/>
          <w:szCs w:val="24"/>
        </w:rPr>
        <w:t xml:space="preserve">were implicated in the </w:t>
      </w:r>
      <w:r w:rsidR="00297372">
        <w:rPr>
          <w:rFonts w:asciiTheme="minorHAnsi" w:hAnsiTheme="minorHAnsi"/>
          <w:color w:val="auto"/>
          <w:szCs w:val="24"/>
        </w:rPr>
        <w:t>c</w:t>
      </w:r>
      <w:r w:rsidRPr="004B08D8">
        <w:rPr>
          <w:rFonts w:asciiTheme="minorHAnsi" w:hAnsiTheme="minorHAnsi"/>
          <w:color w:val="auto"/>
          <w:szCs w:val="24"/>
        </w:rPr>
        <w:t xml:space="preserve">ommander’s statement.  These conditions were reviewed by the </w:t>
      </w:r>
      <w:r w:rsidR="00297372" w:rsidRPr="004B08D8">
        <w:rPr>
          <w:rFonts w:asciiTheme="minorHAnsi" w:hAnsiTheme="minorHAnsi"/>
          <w:color w:val="auto"/>
          <w:szCs w:val="24"/>
        </w:rPr>
        <w:t xml:space="preserve">action officer </w:t>
      </w:r>
      <w:r w:rsidRPr="004B08D8">
        <w:rPr>
          <w:rFonts w:asciiTheme="minorHAnsi" w:hAnsiTheme="minorHAnsi"/>
          <w:color w:val="auto"/>
          <w:szCs w:val="24"/>
        </w:rPr>
        <w:t xml:space="preserve">and considered by the Board.  It was determined that none could be argued as unfitting and subject to separation rating.  Additionally </w:t>
      </w:r>
      <w:r w:rsidR="004B08D8" w:rsidRPr="004B08D8">
        <w:rPr>
          <w:rFonts w:asciiTheme="minorHAnsi" w:hAnsiTheme="minorHAnsi"/>
          <w:color w:val="auto"/>
          <w:szCs w:val="24"/>
        </w:rPr>
        <w:t>tinnitus, scars</w:t>
      </w:r>
      <w:r w:rsidRPr="004B08D8">
        <w:rPr>
          <w:rFonts w:asciiTheme="minorHAnsi" w:hAnsiTheme="minorHAnsi"/>
          <w:color w:val="auto"/>
          <w:szCs w:val="24"/>
        </w:rPr>
        <w:t>,</w:t>
      </w:r>
      <w:r w:rsidR="004B08D8" w:rsidRPr="004B08D8">
        <w:rPr>
          <w:rFonts w:asciiTheme="minorHAnsi" w:hAnsiTheme="minorHAnsi"/>
          <w:color w:val="auto"/>
          <w:szCs w:val="24"/>
        </w:rPr>
        <w:t xml:space="preserve"> sinusitis, left shoulder instability</w:t>
      </w:r>
      <w:r w:rsidRPr="004B08D8">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w:t>
      </w:r>
      <w:r w:rsidRPr="00300F64">
        <w:rPr>
          <w:rFonts w:asciiTheme="minorHAnsi" w:hAnsiTheme="minorHAnsi"/>
          <w:color w:val="auto"/>
          <w:szCs w:val="24"/>
        </w:rPr>
        <w:t xml:space="preserve"> under </w:t>
      </w:r>
      <w:proofErr w:type="spellStart"/>
      <w:r w:rsidRPr="00300F64">
        <w:rPr>
          <w:rFonts w:asciiTheme="minorHAnsi" w:hAnsiTheme="minorHAnsi"/>
          <w:color w:val="auto"/>
          <w:szCs w:val="24"/>
        </w:rPr>
        <w:t>DoDI</w:t>
      </w:r>
      <w:proofErr w:type="spellEnd"/>
      <w:r w:rsidRPr="00300F64">
        <w:rPr>
          <w:rFonts w:asciiTheme="minorHAnsi" w:hAnsiTheme="minorHAnsi"/>
          <w:color w:val="auto"/>
          <w:szCs w:val="24"/>
        </w:rPr>
        <w:t xml:space="preserve"> 6040.44 to render fitness or rating recommendations for any conditions not considered by the DES.  The Board therefore has no reasonable basis for recommending any additional unfitting conditions for separation rating.</w:t>
      </w:r>
    </w:p>
    <w:p w:rsidR="002E289F" w:rsidRPr="00EA53AC" w:rsidRDefault="002E289F" w:rsidP="005A0BCA">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5A0BCA">
      <w:pPr>
        <w:tabs>
          <w:tab w:val="left" w:pos="288"/>
          <w:tab w:val="left" w:pos="4752"/>
        </w:tabs>
        <w:spacing w:line="240" w:lineRule="exact"/>
        <w:jc w:val="both"/>
        <w:rPr>
          <w:color w:val="000080"/>
        </w:rPr>
      </w:pPr>
    </w:p>
    <w:p w:rsidR="008E2B1D" w:rsidRPr="008E2B1D" w:rsidRDefault="00C56FC8" w:rsidP="008E2B1D">
      <w:pPr>
        <w:spacing w:line="240" w:lineRule="exact"/>
        <w:jc w:val="both"/>
        <w:rPr>
          <w:rFonts w:ascii="Calibri" w:eastAsiaTheme="minorHAnsi" w:hAnsi="Calibri" w:cstheme="minorBidi"/>
          <w:b/>
          <w:color w:val="FF0000"/>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860C95" w:rsidRPr="00C34502">
        <w:rPr>
          <w:rFonts w:asciiTheme="minorHAnsi" w:eastAsiaTheme="minorHAnsi" w:hAnsiTheme="minorHAnsi"/>
          <w:color w:val="auto"/>
          <w:szCs w:val="24"/>
        </w:rPr>
        <w:t>The Board did not surmise from the record or PEB ruling in this case that any prerogatives outside the VASRD were exercised.</w:t>
      </w:r>
      <w:r w:rsidR="00860C95">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6E5D36">
        <w:rPr>
          <w:rFonts w:asciiTheme="minorHAnsi" w:eastAsiaTheme="minorHAnsi" w:hAnsiTheme="minorHAnsi"/>
          <w:color w:val="auto"/>
          <w:szCs w:val="24"/>
        </w:rPr>
        <w:t>lumbar</w:t>
      </w:r>
      <w:r w:rsidR="00412658" w:rsidRPr="00AE3316">
        <w:rPr>
          <w:rFonts w:asciiTheme="minorHAnsi" w:eastAsiaTheme="minorHAnsi" w:hAnsiTheme="minorHAnsi"/>
          <w:color w:val="auto"/>
          <w:szCs w:val="24"/>
        </w:rPr>
        <w:t xml:space="preserve"> condition and </w:t>
      </w:r>
      <w:r w:rsidR="00412658" w:rsidRPr="00AE3316">
        <w:rPr>
          <w:rFonts w:asciiTheme="minorHAnsi" w:hAnsiTheme="minorHAnsi"/>
          <w:color w:val="auto"/>
          <w:szCs w:val="24"/>
        </w:rPr>
        <w:t xml:space="preserve">IAW </w:t>
      </w:r>
      <w:r w:rsidR="00412658" w:rsidRPr="00860C95">
        <w:rPr>
          <w:rFonts w:asciiTheme="minorHAnsi" w:hAnsiTheme="minorHAnsi"/>
          <w:color w:val="auto"/>
          <w:szCs w:val="24"/>
        </w:rPr>
        <w:t>VASRD §4.71a</w:t>
      </w:r>
      <w:r w:rsidR="00412658" w:rsidRPr="00860C95">
        <w:rPr>
          <w:rFonts w:asciiTheme="minorHAnsi" w:eastAsiaTheme="minorHAnsi" w:hAnsiTheme="minorHAnsi"/>
          <w:color w:val="auto"/>
          <w:szCs w:val="24"/>
        </w:rPr>
        <w:t>, the</w:t>
      </w:r>
      <w:r w:rsidR="00412658" w:rsidRPr="00AE3316">
        <w:rPr>
          <w:rFonts w:asciiTheme="minorHAnsi" w:eastAsiaTheme="minorHAnsi" w:hAnsiTheme="minorHAnsi"/>
          <w:color w:val="auto"/>
          <w:szCs w:val="24"/>
        </w:rPr>
        <w:t xml:space="preserve"> Board </w:t>
      </w:r>
      <w:r w:rsidR="00412658" w:rsidRPr="00127848">
        <w:rPr>
          <w:rFonts w:asciiTheme="minorHAnsi" w:eastAsiaTheme="minorHAnsi" w:hAnsiTheme="minorHAnsi"/>
          <w:color w:val="auto"/>
          <w:szCs w:val="24"/>
        </w:rPr>
        <w:t>unanimously recommends no change in the PEB adjudication</w:t>
      </w:r>
      <w:r w:rsidR="00412658" w:rsidRPr="00127848">
        <w:rPr>
          <w:rFonts w:asciiTheme="minorHAnsi" w:hAnsiTheme="minorHAnsi"/>
          <w:color w:val="auto"/>
          <w:szCs w:val="24"/>
        </w:rPr>
        <w:t xml:space="preserve">.  </w:t>
      </w:r>
      <w:r w:rsidR="00860C95" w:rsidRPr="00127848">
        <w:rPr>
          <w:rFonts w:asciiTheme="minorHAnsi" w:hAnsiTheme="minorHAnsi"/>
          <w:color w:val="auto"/>
          <w:szCs w:val="24"/>
        </w:rPr>
        <w:t xml:space="preserve">In the matter of the sleep apnea condition, </w:t>
      </w:r>
      <w:r w:rsidR="008E2B1D" w:rsidRPr="00127848">
        <w:rPr>
          <w:rFonts w:ascii="Calibri" w:eastAsiaTheme="minorHAnsi" w:hAnsi="Calibri" w:cstheme="minorBidi"/>
          <w:color w:val="auto"/>
          <w:szCs w:val="24"/>
        </w:rPr>
        <w:t>the Board unanimously recommends no change from the PEB adjudication as not unfitting.  The Board unanimously agrees that there were no other conditions eligible for Board consideration which could be recommended</w:t>
      </w:r>
      <w:r w:rsidR="008E2B1D" w:rsidRPr="008E2B1D">
        <w:rPr>
          <w:rFonts w:ascii="Calibri" w:eastAsiaTheme="minorHAnsi" w:hAnsi="Calibri" w:cstheme="minorBidi"/>
          <w:color w:val="auto"/>
          <w:szCs w:val="24"/>
        </w:rPr>
        <w:t xml:space="preserve"> as additionally unfitting for rating at separation.</w:t>
      </w:r>
    </w:p>
    <w:p w:rsidR="002E289F" w:rsidRPr="00EA53AC" w:rsidRDefault="002E289F" w:rsidP="008E2B1D">
      <w:pPr>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5A0BCA">
      <w:pPr>
        <w:tabs>
          <w:tab w:val="left" w:pos="288"/>
          <w:tab w:val="left" w:pos="4752"/>
        </w:tabs>
        <w:spacing w:line="240" w:lineRule="exact"/>
        <w:jc w:val="both"/>
        <w:rPr>
          <w:color w:val="000080"/>
        </w:rPr>
      </w:pPr>
    </w:p>
    <w:p w:rsidR="00CA3410" w:rsidRPr="00CA3410" w:rsidRDefault="001A49F1" w:rsidP="005A0BCA">
      <w:pPr>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CA3410" w:rsidRPr="00CA3410">
        <w:rPr>
          <w:rFonts w:asciiTheme="minorHAnsi" w:hAnsiTheme="minorHAnsi"/>
          <w:color w:val="auto"/>
          <w:szCs w:val="24"/>
        </w:rPr>
        <w:t xml:space="preserve">The Board therefore recommends that there be no </w:t>
      </w:r>
      <w:proofErr w:type="spellStart"/>
      <w:r w:rsidR="00CA3410" w:rsidRPr="00CA3410">
        <w:rPr>
          <w:rFonts w:asciiTheme="minorHAnsi" w:hAnsiTheme="minorHAnsi"/>
          <w:color w:val="auto"/>
          <w:szCs w:val="24"/>
        </w:rPr>
        <w:t>recharacterization</w:t>
      </w:r>
      <w:proofErr w:type="spellEnd"/>
      <w:r w:rsidR="00CA3410" w:rsidRPr="00CA3410">
        <w:rPr>
          <w:rFonts w:asciiTheme="minorHAnsi" w:hAnsiTheme="minorHAnsi"/>
          <w:color w:val="auto"/>
          <w:szCs w:val="24"/>
        </w:rPr>
        <w:t xml:space="preserve"> of the CI’s disability and separation determination, as follows: </w:t>
      </w:r>
    </w:p>
    <w:p w:rsidR="00CA3410" w:rsidRPr="00CA3410" w:rsidRDefault="00CA3410" w:rsidP="00CA3410">
      <w:pPr>
        <w:tabs>
          <w:tab w:val="left" w:pos="288"/>
          <w:tab w:val="left" w:pos="4752"/>
        </w:tabs>
        <w:spacing w:line="240" w:lineRule="exact"/>
        <w:jc w:val="both"/>
        <w:rPr>
          <w:rFonts w:asciiTheme="minorHAnsi" w:hAnsiTheme="minorHAnsi"/>
          <w:color w:val="auto"/>
        </w:rPr>
      </w:pP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0"/>
        <w:gridCol w:w="1710"/>
        <w:gridCol w:w="1170"/>
      </w:tblGrid>
      <w:tr w:rsidR="00CA3410" w:rsidRPr="00CA3410" w:rsidTr="00127848">
        <w:trPr>
          <w:trHeight w:val="233"/>
          <w:jc w:val="center"/>
        </w:trPr>
        <w:tc>
          <w:tcPr>
            <w:tcW w:w="639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UNFITTING CONDITION</w:t>
            </w:r>
          </w:p>
        </w:tc>
        <w:tc>
          <w:tcPr>
            <w:tcW w:w="171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VASRD CODE</w:t>
            </w:r>
          </w:p>
        </w:tc>
        <w:tc>
          <w:tcPr>
            <w:tcW w:w="117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RATING</w:t>
            </w:r>
          </w:p>
        </w:tc>
      </w:tr>
      <w:tr w:rsidR="00CA3410" w:rsidRPr="002F2122" w:rsidTr="00127848">
        <w:trPr>
          <w:jc w:val="center"/>
        </w:trPr>
        <w:tc>
          <w:tcPr>
            <w:tcW w:w="6390" w:type="dxa"/>
            <w:vAlign w:val="center"/>
          </w:tcPr>
          <w:p w:rsidR="00CA3410" w:rsidRPr="002F2122" w:rsidRDefault="008E2B1D" w:rsidP="00CA3410">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Degenerative A</w:t>
            </w:r>
            <w:r w:rsidR="002F2122" w:rsidRPr="002F2122">
              <w:rPr>
                <w:rFonts w:asciiTheme="minorHAnsi" w:hAnsiTheme="minorHAnsi"/>
                <w:color w:val="auto"/>
                <w:szCs w:val="24"/>
              </w:rPr>
              <w:t>rthritis</w:t>
            </w:r>
            <w:r>
              <w:rPr>
                <w:rFonts w:asciiTheme="minorHAnsi" w:hAnsiTheme="minorHAnsi"/>
                <w:color w:val="auto"/>
                <w:szCs w:val="24"/>
              </w:rPr>
              <w:t>, Lumbar S</w:t>
            </w:r>
            <w:r w:rsidR="002F2122" w:rsidRPr="002F2122">
              <w:rPr>
                <w:rFonts w:asciiTheme="minorHAnsi" w:hAnsiTheme="minorHAnsi"/>
                <w:color w:val="auto"/>
                <w:szCs w:val="24"/>
              </w:rPr>
              <w:t>pine</w:t>
            </w:r>
          </w:p>
        </w:tc>
        <w:tc>
          <w:tcPr>
            <w:tcW w:w="1710" w:type="dxa"/>
            <w:vAlign w:val="center"/>
          </w:tcPr>
          <w:p w:rsidR="00CA3410" w:rsidRPr="002F2122" w:rsidRDefault="002F2122" w:rsidP="00CA3410">
            <w:pPr>
              <w:tabs>
                <w:tab w:val="left" w:pos="288"/>
                <w:tab w:val="left" w:pos="4752"/>
              </w:tabs>
              <w:spacing w:line="240" w:lineRule="exact"/>
              <w:jc w:val="center"/>
              <w:rPr>
                <w:rFonts w:asciiTheme="minorHAnsi" w:hAnsiTheme="minorHAnsi"/>
                <w:color w:val="auto"/>
                <w:szCs w:val="24"/>
              </w:rPr>
            </w:pPr>
            <w:r w:rsidRPr="002F2122">
              <w:rPr>
                <w:rFonts w:asciiTheme="minorHAnsi" w:hAnsiTheme="minorHAnsi"/>
                <w:color w:val="auto"/>
                <w:szCs w:val="24"/>
              </w:rPr>
              <w:t>5242</w:t>
            </w:r>
          </w:p>
        </w:tc>
        <w:tc>
          <w:tcPr>
            <w:tcW w:w="1170" w:type="dxa"/>
            <w:vAlign w:val="center"/>
          </w:tcPr>
          <w:p w:rsidR="00CA3410" w:rsidRPr="002F2122" w:rsidRDefault="002F2122" w:rsidP="00CA3410">
            <w:pPr>
              <w:tabs>
                <w:tab w:val="left" w:pos="288"/>
                <w:tab w:val="left" w:pos="4752"/>
              </w:tabs>
              <w:spacing w:line="240" w:lineRule="exact"/>
              <w:jc w:val="center"/>
              <w:rPr>
                <w:rFonts w:asciiTheme="minorHAnsi" w:hAnsiTheme="minorHAnsi"/>
                <w:color w:val="auto"/>
                <w:szCs w:val="24"/>
              </w:rPr>
            </w:pPr>
            <w:r w:rsidRPr="002F2122">
              <w:rPr>
                <w:rFonts w:asciiTheme="minorHAnsi" w:hAnsiTheme="minorHAnsi"/>
                <w:color w:val="auto"/>
                <w:szCs w:val="24"/>
              </w:rPr>
              <w:t>1</w:t>
            </w:r>
            <w:r w:rsidR="00CA3410" w:rsidRPr="002F2122">
              <w:rPr>
                <w:rFonts w:asciiTheme="minorHAnsi" w:hAnsiTheme="minorHAnsi"/>
                <w:color w:val="auto"/>
                <w:szCs w:val="24"/>
              </w:rPr>
              <w:t>0%</w:t>
            </w:r>
          </w:p>
        </w:tc>
      </w:tr>
      <w:tr w:rsidR="00CA3410" w:rsidRPr="00CA3410" w:rsidTr="00127848">
        <w:tblPrEx>
          <w:tblLook w:val="0000"/>
        </w:tblPrEx>
        <w:trPr>
          <w:gridBefore w:val="1"/>
          <w:wBefore w:w="639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A3410" w:rsidRPr="002F2122" w:rsidRDefault="00CA3410" w:rsidP="00CA3410">
            <w:pPr>
              <w:tabs>
                <w:tab w:val="left" w:pos="288"/>
                <w:tab w:val="left" w:pos="4752"/>
              </w:tabs>
              <w:spacing w:line="240" w:lineRule="exact"/>
              <w:jc w:val="center"/>
              <w:rPr>
                <w:rFonts w:asciiTheme="minorHAnsi" w:hAnsiTheme="minorHAnsi"/>
                <w:b/>
                <w:color w:val="auto"/>
                <w:szCs w:val="24"/>
              </w:rPr>
            </w:pPr>
            <w:r w:rsidRPr="002F212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CA3410" w:rsidRPr="00CA3410" w:rsidRDefault="002F2122" w:rsidP="00CA3410">
            <w:pPr>
              <w:tabs>
                <w:tab w:val="left" w:pos="288"/>
                <w:tab w:val="left" w:pos="4752"/>
              </w:tabs>
              <w:spacing w:line="240" w:lineRule="exact"/>
              <w:jc w:val="center"/>
              <w:rPr>
                <w:rFonts w:asciiTheme="minorHAnsi" w:hAnsiTheme="minorHAnsi"/>
                <w:b/>
                <w:color w:val="auto"/>
                <w:szCs w:val="24"/>
              </w:rPr>
            </w:pPr>
            <w:r w:rsidRPr="002F2122">
              <w:rPr>
                <w:rFonts w:asciiTheme="minorHAnsi" w:hAnsiTheme="minorHAnsi"/>
                <w:b/>
                <w:color w:val="auto"/>
                <w:szCs w:val="24"/>
              </w:rPr>
              <w:t>1</w:t>
            </w:r>
            <w:r w:rsidR="00CA3410" w:rsidRPr="002F2122">
              <w:rPr>
                <w:rFonts w:asciiTheme="minorHAnsi" w:hAnsiTheme="minorHAnsi"/>
                <w:b/>
                <w:color w:val="auto"/>
                <w:szCs w:val="24"/>
              </w:rPr>
              <w:t>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B95005" w:rsidRPr="00B95005">
        <w:rPr>
          <w:rFonts w:asciiTheme="minorHAnsi" w:hAnsiTheme="minorHAnsi"/>
          <w:color w:val="auto"/>
        </w:rPr>
        <w:t>20091215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FA4777" w:rsidRDefault="00C30A97" w:rsidP="00E61FF9">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p>
    <w:p w:rsidR="00FA4777" w:rsidRDefault="00FA4777">
      <w:pPr>
        <w:rPr>
          <w:rFonts w:asciiTheme="minorHAnsi" w:hAnsiTheme="minorHAnsi"/>
          <w:color w:val="auto"/>
        </w:rPr>
      </w:pPr>
      <w:r>
        <w:rPr>
          <w:rFonts w:asciiTheme="minorHAnsi" w:hAnsiTheme="minorHAnsi"/>
          <w:color w:val="auto"/>
        </w:rPr>
        <w:br w:type="page"/>
      </w:r>
    </w:p>
    <w:p w:rsidR="00FA4777" w:rsidRDefault="00FA4777" w:rsidP="00FA4777">
      <w:pPr>
        <w:pStyle w:val="Default"/>
        <w:framePr w:w="18778" w:wrap="auto" w:vAnchor="page" w:hAnchor="page" w:x="1" w:y="1"/>
      </w:pPr>
      <w:r>
        <w:rPr>
          <w:noProof/>
        </w:rPr>
        <w:lastRenderedPageBreak/>
        <w:drawing>
          <wp:inline distT="0" distB="0" distL="0" distR="0">
            <wp:extent cx="7799070" cy="10031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9070" cy="10031730"/>
                    </a:xfrm>
                    <a:prstGeom prst="rect">
                      <a:avLst/>
                    </a:prstGeom>
                    <a:noFill/>
                    <a:ln w="9525">
                      <a:noFill/>
                      <a:miter lim="800000"/>
                      <a:headEnd/>
                      <a:tailEnd/>
                    </a:ln>
                  </pic:spPr>
                </pic:pic>
              </a:graphicData>
            </a:graphic>
          </wp:inline>
        </w:drawing>
      </w:r>
    </w:p>
    <w:p w:rsidR="00412658" w:rsidRDefault="00412658" w:rsidP="00190E48">
      <w:pPr>
        <w:spacing w:line="240" w:lineRule="exact"/>
        <w:jc w:val="both"/>
        <w:rPr>
          <w:rFonts w:asciiTheme="minorHAnsi" w:hAnsiTheme="minorHAnsi"/>
          <w:color w:val="002060"/>
          <w:sz w:val="18"/>
          <w:szCs w:val="18"/>
          <w:u w:val="single"/>
        </w:rPr>
      </w:pPr>
    </w:p>
    <w:sectPr w:rsidR="00412658"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2C" w:rsidRDefault="00CE672C">
      <w:r>
        <w:separator/>
      </w:r>
    </w:p>
  </w:endnote>
  <w:endnote w:type="continuationSeparator" w:id="0">
    <w:p w:rsidR="00CE672C" w:rsidRDefault="00CE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06" w:rsidRDefault="0013185F">
    <w:pPr>
      <w:pStyle w:val="Footer"/>
      <w:framePr w:wrap="around" w:vAnchor="text" w:hAnchor="margin" w:xAlign="center" w:y="1"/>
      <w:rPr>
        <w:rStyle w:val="PageNumber"/>
      </w:rPr>
    </w:pPr>
    <w:r>
      <w:rPr>
        <w:rStyle w:val="PageNumber"/>
      </w:rPr>
      <w:fldChar w:fldCharType="begin"/>
    </w:r>
    <w:r w:rsidR="00CF4806">
      <w:rPr>
        <w:rStyle w:val="PageNumber"/>
      </w:rPr>
      <w:instrText xml:space="preserve">PAGE  </w:instrText>
    </w:r>
    <w:r>
      <w:rPr>
        <w:rStyle w:val="PageNumber"/>
      </w:rPr>
      <w:fldChar w:fldCharType="separate"/>
    </w:r>
    <w:r w:rsidR="00CF4806">
      <w:rPr>
        <w:rStyle w:val="PageNumber"/>
        <w:noProof/>
      </w:rPr>
      <w:t>2</w:t>
    </w:r>
    <w:r>
      <w:rPr>
        <w:rStyle w:val="PageNumber"/>
      </w:rPr>
      <w:fldChar w:fldCharType="end"/>
    </w:r>
  </w:p>
  <w:p w:rsidR="00CF4806" w:rsidRDefault="00CF480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06" w:rsidRPr="00AC713F" w:rsidRDefault="0013185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F480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A4777">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CF4806" w:rsidRPr="00AC713F" w:rsidRDefault="00CF4806" w:rsidP="002B0749">
    <w:pPr>
      <w:pStyle w:val="Footer"/>
      <w:jc w:val="right"/>
      <w:rPr>
        <w:rFonts w:asciiTheme="minorHAnsi" w:hAnsiTheme="minorHAnsi"/>
      </w:rPr>
    </w:pPr>
    <w:r>
      <w:tab/>
    </w:r>
    <w:r>
      <w:tab/>
    </w:r>
    <w:r w:rsidRPr="00B95005">
      <w:rPr>
        <w:rFonts w:asciiTheme="minorHAnsi" w:hAnsiTheme="minorHAnsi"/>
        <w:caps/>
        <w:color w:val="000080"/>
      </w:rPr>
      <w:t>PD1000005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2C" w:rsidRDefault="00CE672C">
      <w:r>
        <w:separator/>
      </w:r>
    </w:p>
  </w:footnote>
  <w:footnote w:type="continuationSeparator" w:id="0">
    <w:p w:rsidR="00CE672C" w:rsidRDefault="00CE6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2401"/>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118"/>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174F"/>
    <w:rsid w:val="0006431E"/>
    <w:rsid w:val="00072433"/>
    <w:rsid w:val="00075702"/>
    <w:rsid w:val="000775C2"/>
    <w:rsid w:val="000806AD"/>
    <w:rsid w:val="00082482"/>
    <w:rsid w:val="0008708B"/>
    <w:rsid w:val="00092619"/>
    <w:rsid w:val="00092C66"/>
    <w:rsid w:val="00094E4F"/>
    <w:rsid w:val="000A23DC"/>
    <w:rsid w:val="000A2BCE"/>
    <w:rsid w:val="000A41E3"/>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A76"/>
    <w:rsid w:val="00113EC3"/>
    <w:rsid w:val="00114F20"/>
    <w:rsid w:val="001211AF"/>
    <w:rsid w:val="001219DF"/>
    <w:rsid w:val="001231DC"/>
    <w:rsid w:val="001272AE"/>
    <w:rsid w:val="00127848"/>
    <w:rsid w:val="001315DD"/>
    <w:rsid w:val="0013185F"/>
    <w:rsid w:val="00135385"/>
    <w:rsid w:val="001364D1"/>
    <w:rsid w:val="00142EBA"/>
    <w:rsid w:val="00143B79"/>
    <w:rsid w:val="00150B8A"/>
    <w:rsid w:val="00150DCB"/>
    <w:rsid w:val="00151912"/>
    <w:rsid w:val="001531E3"/>
    <w:rsid w:val="00153740"/>
    <w:rsid w:val="001541C5"/>
    <w:rsid w:val="001544D5"/>
    <w:rsid w:val="001554CC"/>
    <w:rsid w:val="0015623F"/>
    <w:rsid w:val="00156585"/>
    <w:rsid w:val="00156BA9"/>
    <w:rsid w:val="00161761"/>
    <w:rsid w:val="00166182"/>
    <w:rsid w:val="00171C72"/>
    <w:rsid w:val="001745DD"/>
    <w:rsid w:val="001763AB"/>
    <w:rsid w:val="00177659"/>
    <w:rsid w:val="001779E5"/>
    <w:rsid w:val="00182A4C"/>
    <w:rsid w:val="00183F77"/>
    <w:rsid w:val="00185DA8"/>
    <w:rsid w:val="00185ECB"/>
    <w:rsid w:val="001865E0"/>
    <w:rsid w:val="001870F0"/>
    <w:rsid w:val="00187594"/>
    <w:rsid w:val="00190E48"/>
    <w:rsid w:val="0019273F"/>
    <w:rsid w:val="00192C44"/>
    <w:rsid w:val="00193329"/>
    <w:rsid w:val="00193814"/>
    <w:rsid w:val="00193AD5"/>
    <w:rsid w:val="00194930"/>
    <w:rsid w:val="001A08CD"/>
    <w:rsid w:val="001A49F1"/>
    <w:rsid w:val="001A5320"/>
    <w:rsid w:val="001A5E62"/>
    <w:rsid w:val="001A7538"/>
    <w:rsid w:val="001B0B1A"/>
    <w:rsid w:val="001B227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3804"/>
    <w:rsid w:val="001D4F88"/>
    <w:rsid w:val="001D68CF"/>
    <w:rsid w:val="001D6A8C"/>
    <w:rsid w:val="001D7A56"/>
    <w:rsid w:val="001E15C0"/>
    <w:rsid w:val="001E18E0"/>
    <w:rsid w:val="001E18E2"/>
    <w:rsid w:val="001E19D0"/>
    <w:rsid w:val="001E2A30"/>
    <w:rsid w:val="001E6459"/>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32D8"/>
    <w:rsid w:val="00246860"/>
    <w:rsid w:val="00246DFF"/>
    <w:rsid w:val="00246E89"/>
    <w:rsid w:val="00250588"/>
    <w:rsid w:val="0025183C"/>
    <w:rsid w:val="002528EC"/>
    <w:rsid w:val="00255049"/>
    <w:rsid w:val="00256DFC"/>
    <w:rsid w:val="00257DE5"/>
    <w:rsid w:val="00260531"/>
    <w:rsid w:val="00262032"/>
    <w:rsid w:val="0026318D"/>
    <w:rsid w:val="00263304"/>
    <w:rsid w:val="00270864"/>
    <w:rsid w:val="002712F7"/>
    <w:rsid w:val="0027159C"/>
    <w:rsid w:val="00274549"/>
    <w:rsid w:val="00274E46"/>
    <w:rsid w:val="00275183"/>
    <w:rsid w:val="00276C86"/>
    <w:rsid w:val="00280FCE"/>
    <w:rsid w:val="002810A4"/>
    <w:rsid w:val="002820C5"/>
    <w:rsid w:val="00284A26"/>
    <w:rsid w:val="00287006"/>
    <w:rsid w:val="00294437"/>
    <w:rsid w:val="00297372"/>
    <w:rsid w:val="002A3237"/>
    <w:rsid w:val="002A58B7"/>
    <w:rsid w:val="002A685E"/>
    <w:rsid w:val="002A72C7"/>
    <w:rsid w:val="002B03B2"/>
    <w:rsid w:val="002B0749"/>
    <w:rsid w:val="002B1FB5"/>
    <w:rsid w:val="002B2645"/>
    <w:rsid w:val="002B65CF"/>
    <w:rsid w:val="002B6FA0"/>
    <w:rsid w:val="002C1DCA"/>
    <w:rsid w:val="002C5F10"/>
    <w:rsid w:val="002C6E5B"/>
    <w:rsid w:val="002D18B4"/>
    <w:rsid w:val="002D231A"/>
    <w:rsid w:val="002E1877"/>
    <w:rsid w:val="002E1C31"/>
    <w:rsid w:val="002E289F"/>
    <w:rsid w:val="002E333A"/>
    <w:rsid w:val="002E3474"/>
    <w:rsid w:val="002E400C"/>
    <w:rsid w:val="002E49C3"/>
    <w:rsid w:val="002E5114"/>
    <w:rsid w:val="002E6124"/>
    <w:rsid w:val="002E7570"/>
    <w:rsid w:val="002E764B"/>
    <w:rsid w:val="002F0E28"/>
    <w:rsid w:val="002F2122"/>
    <w:rsid w:val="002F287E"/>
    <w:rsid w:val="002F2D63"/>
    <w:rsid w:val="002F7F81"/>
    <w:rsid w:val="00300A36"/>
    <w:rsid w:val="00300F64"/>
    <w:rsid w:val="0030678B"/>
    <w:rsid w:val="00310CD7"/>
    <w:rsid w:val="003116E2"/>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602F"/>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1B3"/>
    <w:rsid w:val="00393651"/>
    <w:rsid w:val="00393FB3"/>
    <w:rsid w:val="00395E12"/>
    <w:rsid w:val="00397DB7"/>
    <w:rsid w:val="003A27B2"/>
    <w:rsid w:val="003A30B1"/>
    <w:rsid w:val="003A40B4"/>
    <w:rsid w:val="003A41BA"/>
    <w:rsid w:val="003A49BD"/>
    <w:rsid w:val="003A6A99"/>
    <w:rsid w:val="003A7FF8"/>
    <w:rsid w:val="003B17AC"/>
    <w:rsid w:val="003B227A"/>
    <w:rsid w:val="003B41BD"/>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72DB"/>
    <w:rsid w:val="00421485"/>
    <w:rsid w:val="00422B75"/>
    <w:rsid w:val="00433F36"/>
    <w:rsid w:val="0043503A"/>
    <w:rsid w:val="0044384F"/>
    <w:rsid w:val="00444F80"/>
    <w:rsid w:val="00446018"/>
    <w:rsid w:val="00446198"/>
    <w:rsid w:val="004543BC"/>
    <w:rsid w:val="0045645D"/>
    <w:rsid w:val="004574C6"/>
    <w:rsid w:val="00457BCF"/>
    <w:rsid w:val="00457DCE"/>
    <w:rsid w:val="00460E3F"/>
    <w:rsid w:val="00466CED"/>
    <w:rsid w:val="00467592"/>
    <w:rsid w:val="00467690"/>
    <w:rsid w:val="00470C2C"/>
    <w:rsid w:val="004718E7"/>
    <w:rsid w:val="00472535"/>
    <w:rsid w:val="004756EB"/>
    <w:rsid w:val="004761CC"/>
    <w:rsid w:val="00480D4A"/>
    <w:rsid w:val="00481DA1"/>
    <w:rsid w:val="00491BB3"/>
    <w:rsid w:val="0049255F"/>
    <w:rsid w:val="0049428E"/>
    <w:rsid w:val="0049445D"/>
    <w:rsid w:val="00495350"/>
    <w:rsid w:val="00497156"/>
    <w:rsid w:val="004A24D2"/>
    <w:rsid w:val="004A3214"/>
    <w:rsid w:val="004A4136"/>
    <w:rsid w:val="004A417B"/>
    <w:rsid w:val="004A4D2A"/>
    <w:rsid w:val="004B03F3"/>
    <w:rsid w:val="004B08D8"/>
    <w:rsid w:val="004B2536"/>
    <w:rsid w:val="004B6AF3"/>
    <w:rsid w:val="004B715E"/>
    <w:rsid w:val="004B7169"/>
    <w:rsid w:val="004B79C9"/>
    <w:rsid w:val="004C5E33"/>
    <w:rsid w:val="004C6CDA"/>
    <w:rsid w:val="004D10D4"/>
    <w:rsid w:val="004D16BD"/>
    <w:rsid w:val="004D2AAB"/>
    <w:rsid w:val="004D6F2B"/>
    <w:rsid w:val="004E00E9"/>
    <w:rsid w:val="004E0248"/>
    <w:rsid w:val="004E21A3"/>
    <w:rsid w:val="004E2DF5"/>
    <w:rsid w:val="004E32EA"/>
    <w:rsid w:val="004E456C"/>
    <w:rsid w:val="004E6866"/>
    <w:rsid w:val="004F3222"/>
    <w:rsid w:val="004F3BFA"/>
    <w:rsid w:val="004F5EDB"/>
    <w:rsid w:val="005000AB"/>
    <w:rsid w:val="00501376"/>
    <w:rsid w:val="005025EE"/>
    <w:rsid w:val="005052D4"/>
    <w:rsid w:val="00510588"/>
    <w:rsid w:val="0051146C"/>
    <w:rsid w:val="00514449"/>
    <w:rsid w:val="00515AEA"/>
    <w:rsid w:val="00517AA4"/>
    <w:rsid w:val="005222E7"/>
    <w:rsid w:val="00523A5E"/>
    <w:rsid w:val="00523A8B"/>
    <w:rsid w:val="00523E04"/>
    <w:rsid w:val="0052590B"/>
    <w:rsid w:val="00526308"/>
    <w:rsid w:val="00526591"/>
    <w:rsid w:val="00527178"/>
    <w:rsid w:val="005278CB"/>
    <w:rsid w:val="00534013"/>
    <w:rsid w:val="005346C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93043"/>
    <w:rsid w:val="005938B1"/>
    <w:rsid w:val="00595BF0"/>
    <w:rsid w:val="005A0BCA"/>
    <w:rsid w:val="005A1846"/>
    <w:rsid w:val="005A258C"/>
    <w:rsid w:val="005A27B5"/>
    <w:rsid w:val="005A3560"/>
    <w:rsid w:val="005A4E82"/>
    <w:rsid w:val="005A6C99"/>
    <w:rsid w:val="005A7D5D"/>
    <w:rsid w:val="005B011A"/>
    <w:rsid w:val="005B1D8F"/>
    <w:rsid w:val="005B1E94"/>
    <w:rsid w:val="005B3536"/>
    <w:rsid w:val="005B5B3D"/>
    <w:rsid w:val="005C16F3"/>
    <w:rsid w:val="005C3758"/>
    <w:rsid w:val="005D15A1"/>
    <w:rsid w:val="005D3EF4"/>
    <w:rsid w:val="005E3064"/>
    <w:rsid w:val="005E72B2"/>
    <w:rsid w:val="005F1115"/>
    <w:rsid w:val="005F1AB6"/>
    <w:rsid w:val="005F27F2"/>
    <w:rsid w:val="005F3AFE"/>
    <w:rsid w:val="005F424D"/>
    <w:rsid w:val="005F6B6D"/>
    <w:rsid w:val="006005BD"/>
    <w:rsid w:val="00605AAB"/>
    <w:rsid w:val="00606BEB"/>
    <w:rsid w:val="00610095"/>
    <w:rsid w:val="0061014A"/>
    <w:rsid w:val="0061054B"/>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5046"/>
    <w:rsid w:val="0064527A"/>
    <w:rsid w:val="00645EA2"/>
    <w:rsid w:val="006503E0"/>
    <w:rsid w:val="006544AF"/>
    <w:rsid w:val="006573F2"/>
    <w:rsid w:val="00662F08"/>
    <w:rsid w:val="00663589"/>
    <w:rsid w:val="006708E3"/>
    <w:rsid w:val="00670DDC"/>
    <w:rsid w:val="00671EB4"/>
    <w:rsid w:val="0067443B"/>
    <w:rsid w:val="006763FF"/>
    <w:rsid w:val="00684E2B"/>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01B6"/>
    <w:rsid w:val="006C19A1"/>
    <w:rsid w:val="006C1D6E"/>
    <w:rsid w:val="006C3A68"/>
    <w:rsid w:val="006C4C78"/>
    <w:rsid w:val="006C6AB1"/>
    <w:rsid w:val="006D2D39"/>
    <w:rsid w:val="006D4E0E"/>
    <w:rsid w:val="006D5CE2"/>
    <w:rsid w:val="006D7CE5"/>
    <w:rsid w:val="006E06D1"/>
    <w:rsid w:val="006E1313"/>
    <w:rsid w:val="006E1559"/>
    <w:rsid w:val="006E2DC8"/>
    <w:rsid w:val="006E5D36"/>
    <w:rsid w:val="006E7356"/>
    <w:rsid w:val="006E77C8"/>
    <w:rsid w:val="006F149D"/>
    <w:rsid w:val="006F1A46"/>
    <w:rsid w:val="006F5A4E"/>
    <w:rsid w:val="00703B6C"/>
    <w:rsid w:val="00705C40"/>
    <w:rsid w:val="00706482"/>
    <w:rsid w:val="00706BEF"/>
    <w:rsid w:val="00710646"/>
    <w:rsid w:val="007116BC"/>
    <w:rsid w:val="00711ED3"/>
    <w:rsid w:val="007151AB"/>
    <w:rsid w:val="007165CE"/>
    <w:rsid w:val="00720968"/>
    <w:rsid w:val="00721D12"/>
    <w:rsid w:val="00721F8B"/>
    <w:rsid w:val="007237CE"/>
    <w:rsid w:val="00724688"/>
    <w:rsid w:val="007301AF"/>
    <w:rsid w:val="0073062D"/>
    <w:rsid w:val="0073254D"/>
    <w:rsid w:val="00736A49"/>
    <w:rsid w:val="00743B71"/>
    <w:rsid w:val="00743C2D"/>
    <w:rsid w:val="00743E36"/>
    <w:rsid w:val="0074427E"/>
    <w:rsid w:val="007446F7"/>
    <w:rsid w:val="00744EBB"/>
    <w:rsid w:val="00745B0A"/>
    <w:rsid w:val="007468AC"/>
    <w:rsid w:val="00746AE2"/>
    <w:rsid w:val="00750C82"/>
    <w:rsid w:val="007536C7"/>
    <w:rsid w:val="0076100C"/>
    <w:rsid w:val="007651ED"/>
    <w:rsid w:val="00766C87"/>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6F38"/>
    <w:rsid w:val="007B7B37"/>
    <w:rsid w:val="007B7C41"/>
    <w:rsid w:val="007C1801"/>
    <w:rsid w:val="007C433E"/>
    <w:rsid w:val="007C4452"/>
    <w:rsid w:val="007C4B3C"/>
    <w:rsid w:val="007C4DB1"/>
    <w:rsid w:val="007C6046"/>
    <w:rsid w:val="007D0292"/>
    <w:rsid w:val="007D21AC"/>
    <w:rsid w:val="007D3882"/>
    <w:rsid w:val="007D4621"/>
    <w:rsid w:val="007D498C"/>
    <w:rsid w:val="007D568A"/>
    <w:rsid w:val="007D574E"/>
    <w:rsid w:val="007D6BFE"/>
    <w:rsid w:val="007D6FBD"/>
    <w:rsid w:val="007E2046"/>
    <w:rsid w:val="007E3883"/>
    <w:rsid w:val="007E4FBB"/>
    <w:rsid w:val="007E55BF"/>
    <w:rsid w:val="007E71B1"/>
    <w:rsid w:val="007E7B4E"/>
    <w:rsid w:val="007F0CE2"/>
    <w:rsid w:val="007F0EFF"/>
    <w:rsid w:val="007F1375"/>
    <w:rsid w:val="007F1E31"/>
    <w:rsid w:val="00803850"/>
    <w:rsid w:val="00804385"/>
    <w:rsid w:val="0080527F"/>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93E"/>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0C95"/>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7589"/>
    <w:rsid w:val="008A63A9"/>
    <w:rsid w:val="008A7F7E"/>
    <w:rsid w:val="008B04DB"/>
    <w:rsid w:val="008B27FD"/>
    <w:rsid w:val="008B3AF2"/>
    <w:rsid w:val="008B4502"/>
    <w:rsid w:val="008B515D"/>
    <w:rsid w:val="008B5D31"/>
    <w:rsid w:val="008B65A3"/>
    <w:rsid w:val="008B6705"/>
    <w:rsid w:val="008C22F3"/>
    <w:rsid w:val="008C5FCA"/>
    <w:rsid w:val="008C76C8"/>
    <w:rsid w:val="008C7E37"/>
    <w:rsid w:val="008D795D"/>
    <w:rsid w:val="008D7B07"/>
    <w:rsid w:val="008E1E94"/>
    <w:rsid w:val="008E2A8F"/>
    <w:rsid w:val="008E2B1D"/>
    <w:rsid w:val="008E2D99"/>
    <w:rsid w:val="008E4A60"/>
    <w:rsid w:val="008E744D"/>
    <w:rsid w:val="008F1E08"/>
    <w:rsid w:val="008F3C01"/>
    <w:rsid w:val="00900D8F"/>
    <w:rsid w:val="009014E3"/>
    <w:rsid w:val="009021D0"/>
    <w:rsid w:val="009026E8"/>
    <w:rsid w:val="009051C8"/>
    <w:rsid w:val="00906EB7"/>
    <w:rsid w:val="009102BF"/>
    <w:rsid w:val="009115F2"/>
    <w:rsid w:val="00914ADB"/>
    <w:rsid w:val="00923B25"/>
    <w:rsid w:val="0092402E"/>
    <w:rsid w:val="009259BA"/>
    <w:rsid w:val="00926FCB"/>
    <w:rsid w:val="009315E0"/>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05EB"/>
    <w:rsid w:val="00991E5E"/>
    <w:rsid w:val="0099421F"/>
    <w:rsid w:val="009A0DE3"/>
    <w:rsid w:val="009A1643"/>
    <w:rsid w:val="009A215A"/>
    <w:rsid w:val="009A3C0B"/>
    <w:rsid w:val="009A4F1B"/>
    <w:rsid w:val="009A66C5"/>
    <w:rsid w:val="009A79BA"/>
    <w:rsid w:val="009B14D1"/>
    <w:rsid w:val="009B1534"/>
    <w:rsid w:val="009B15B0"/>
    <w:rsid w:val="009B2D10"/>
    <w:rsid w:val="009B4A3B"/>
    <w:rsid w:val="009B638D"/>
    <w:rsid w:val="009B69D3"/>
    <w:rsid w:val="009B6D9F"/>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0D8E"/>
    <w:rsid w:val="00A54A47"/>
    <w:rsid w:val="00A56D26"/>
    <w:rsid w:val="00A571A7"/>
    <w:rsid w:val="00A608FB"/>
    <w:rsid w:val="00A60D83"/>
    <w:rsid w:val="00A60F68"/>
    <w:rsid w:val="00A63DF3"/>
    <w:rsid w:val="00A65616"/>
    <w:rsid w:val="00A65C78"/>
    <w:rsid w:val="00A660A8"/>
    <w:rsid w:val="00A67591"/>
    <w:rsid w:val="00A67CA6"/>
    <w:rsid w:val="00A70E7B"/>
    <w:rsid w:val="00A71FB8"/>
    <w:rsid w:val="00A73B84"/>
    <w:rsid w:val="00A7411D"/>
    <w:rsid w:val="00A74C50"/>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2C8"/>
    <w:rsid w:val="00AA73AF"/>
    <w:rsid w:val="00AB1754"/>
    <w:rsid w:val="00AB27DD"/>
    <w:rsid w:val="00AC1021"/>
    <w:rsid w:val="00AC2E2F"/>
    <w:rsid w:val="00AC38B1"/>
    <w:rsid w:val="00AC439D"/>
    <w:rsid w:val="00AC43A2"/>
    <w:rsid w:val="00AC713F"/>
    <w:rsid w:val="00AD067E"/>
    <w:rsid w:val="00AD2801"/>
    <w:rsid w:val="00AD6870"/>
    <w:rsid w:val="00AD68C5"/>
    <w:rsid w:val="00AD767A"/>
    <w:rsid w:val="00AE1273"/>
    <w:rsid w:val="00AE2D29"/>
    <w:rsid w:val="00AE4624"/>
    <w:rsid w:val="00AE5E14"/>
    <w:rsid w:val="00AE6115"/>
    <w:rsid w:val="00AE625B"/>
    <w:rsid w:val="00AF1668"/>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43A6"/>
    <w:rsid w:val="00B64DD6"/>
    <w:rsid w:val="00B6710C"/>
    <w:rsid w:val="00B70074"/>
    <w:rsid w:val="00B72076"/>
    <w:rsid w:val="00B72303"/>
    <w:rsid w:val="00B737B4"/>
    <w:rsid w:val="00B80243"/>
    <w:rsid w:val="00B82277"/>
    <w:rsid w:val="00B91676"/>
    <w:rsid w:val="00B95005"/>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3B34"/>
    <w:rsid w:val="00C13F26"/>
    <w:rsid w:val="00C14167"/>
    <w:rsid w:val="00C16E9F"/>
    <w:rsid w:val="00C1713D"/>
    <w:rsid w:val="00C177F1"/>
    <w:rsid w:val="00C218D9"/>
    <w:rsid w:val="00C22F3A"/>
    <w:rsid w:val="00C252E1"/>
    <w:rsid w:val="00C25978"/>
    <w:rsid w:val="00C261C6"/>
    <w:rsid w:val="00C26E7C"/>
    <w:rsid w:val="00C30A97"/>
    <w:rsid w:val="00C31DDC"/>
    <w:rsid w:val="00C34326"/>
    <w:rsid w:val="00C34502"/>
    <w:rsid w:val="00C36201"/>
    <w:rsid w:val="00C368E8"/>
    <w:rsid w:val="00C36C3D"/>
    <w:rsid w:val="00C372C7"/>
    <w:rsid w:val="00C37848"/>
    <w:rsid w:val="00C41E47"/>
    <w:rsid w:val="00C42443"/>
    <w:rsid w:val="00C42CBA"/>
    <w:rsid w:val="00C45B9B"/>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342"/>
    <w:rsid w:val="00CA068D"/>
    <w:rsid w:val="00CA1228"/>
    <w:rsid w:val="00CA282D"/>
    <w:rsid w:val="00CA3410"/>
    <w:rsid w:val="00CA4670"/>
    <w:rsid w:val="00CA6B1A"/>
    <w:rsid w:val="00CB1063"/>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E04DE"/>
    <w:rsid w:val="00CE672C"/>
    <w:rsid w:val="00CF0F2B"/>
    <w:rsid w:val="00CF158D"/>
    <w:rsid w:val="00CF4394"/>
    <w:rsid w:val="00CF4806"/>
    <w:rsid w:val="00D000A9"/>
    <w:rsid w:val="00D005DB"/>
    <w:rsid w:val="00D0064E"/>
    <w:rsid w:val="00D00981"/>
    <w:rsid w:val="00D0280D"/>
    <w:rsid w:val="00D02C23"/>
    <w:rsid w:val="00D07A72"/>
    <w:rsid w:val="00D10577"/>
    <w:rsid w:val="00D1269D"/>
    <w:rsid w:val="00D1323B"/>
    <w:rsid w:val="00D14BAE"/>
    <w:rsid w:val="00D15A07"/>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642"/>
    <w:rsid w:val="00D9788B"/>
    <w:rsid w:val="00DA195B"/>
    <w:rsid w:val="00DA3EBC"/>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1FF9"/>
    <w:rsid w:val="00E62049"/>
    <w:rsid w:val="00E629DA"/>
    <w:rsid w:val="00E6469F"/>
    <w:rsid w:val="00E66722"/>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47E35"/>
    <w:rsid w:val="00F5126A"/>
    <w:rsid w:val="00F6636A"/>
    <w:rsid w:val="00F667C5"/>
    <w:rsid w:val="00F67830"/>
    <w:rsid w:val="00F67E31"/>
    <w:rsid w:val="00F718A8"/>
    <w:rsid w:val="00F72183"/>
    <w:rsid w:val="00F73A3A"/>
    <w:rsid w:val="00F76D01"/>
    <w:rsid w:val="00F77146"/>
    <w:rsid w:val="00F81C35"/>
    <w:rsid w:val="00F82981"/>
    <w:rsid w:val="00F8311F"/>
    <w:rsid w:val="00F83248"/>
    <w:rsid w:val="00F83376"/>
    <w:rsid w:val="00F853AE"/>
    <w:rsid w:val="00F93C74"/>
    <w:rsid w:val="00F93DCC"/>
    <w:rsid w:val="00F9435D"/>
    <w:rsid w:val="00F97740"/>
    <w:rsid w:val="00FA2F7B"/>
    <w:rsid w:val="00FA4777"/>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DEA"/>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A477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694B-E050-4C77-8043-23036D2E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1499</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alicia.dupree</cp:lastModifiedBy>
  <cp:revision>4</cp:revision>
  <cp:lastPrinted>2011-07-07T18:27:00Z</cp:lastPrinted>
  <dcterms:created xsi:type="dcterms:W3CDTF">2012-01-11T16:57:00Z</dcterms:created>
  <dcterms:modified xsi:type="dcterms:W3CDTF">2012-01-11T19:38:00Z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