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9556F2">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9556F2">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9556F2">
      <w:pPr>
        <w:tabs>
          <w:tab w:val="left" w:pos="288"/>
          <w:tab w:val="left" w:pos="4752"/>
        </w:tabs>
        <w:spacing w:line="240" w:lineRule="exact"/>
        <w:jc w:val="both"/>
        <w:rPr>
          <w:rFonts w:asciiTheme="minorHAnsi" w:hAnsiTheme="minorHAnsi"/>
          <w:caps/>
          <w:color w:val="auto"/>
        </w:rPr>
      </w:pPr>
    </w:p>
    <w:p w:rsidR="00540BEF" w:rsidRDefault="00540BEF" w:rsidP="009556F2">
      <w:pPr>
        <w:tabs>
          <w:tab w:val="left" w:pos="288"/>
          <w:tab w:val="left" w:pos="5760"/>
        </w:tabs>
        <w:spacing w:line="240" w:lineRule="exact"/>
        <w:jc w:val="both"/>
        <w:rPr>
          <w:rFonts w:asciiTheme="minorHAnsi" w:hAnsiTheme="minorHAnsi"/>
          <w:caps/>
          <w:color w:val="auto"/>
        </w:rPr>
      </w:pPr>
      <w:r w:rsidRPr="00B20624">
        <w:rPr>
          <w:rFonts w:asciiTheme="minorHAnsi" w:hAnsiTheme="minorHAnsi"/>
          <w:caps/>
          <w:color w:val="auto"/>
        </w:rPr>
        <w:t>NAME:</w:t>
      </w:r>
      <w:r w:rsidR="00E81A38">
        <w:rPr>
          <w:rFonts w:asciiTheme="minorHAnsi" w:hAnsiTheme="minorHAnsi"/>
          <w:caps/>
          <w:color w:val="auto"/>
        </w:rPr>
        <w:t xml:space="preserve">  </w:t>
      </w:r>
      <w:r w:rsidR="00A26E71">
        <w:rPr>
          <w:rFonts w:asciiTheme="minorHAnsi" w:hAnsiTheme="minorHAnsi"/>
          <w:caps/>
          <w:color w:val="auto"/>
        </w:rPr>
        <w:t xml:space="preserve"> </w:t>
      </w:r>
      <w:r w:rsidRPr="00B20624">
        <w:rPr>
          <w:rFonts w:asciiTheme="minorHAnsi" w:hAnsiTheme="minorHAnsi"/>
          <w:caps/>
          <w:color w:val="auto"/>
        </w:rPr>
        <w:tab/>
      </w:r>
      <w:r w:rsidRPr="00E81A38">
        <w:rPr>
          <w:rFonts w:asciiTheme="minorHAnsi" w:hAnsiTheme="minorHAnsi"/>
          <w:caps/>
          <w:color w:val="auto"/>
        </w:rPr>
        <w:t xml:space="preserve">BRANCH OF SERVICE: </w:t>
      </w:r>
      <w:r w:rsidR="00E1012B" w:rsidRPr="00E81A38">
        <w:rPr>
          <w:rFonts w:asciiTheme="minorHAnsi" w:hAnsiTheme="minorHAnsi"/>
          <w:caps/>
          <w:color w:val="auto"/>
        </w:rPr>
        <w:t xml:space="preserve"> </w:t>
      </w:r>
      <w:r w:rsidR="00A74B5F" w:rsidRPr="00E81A38">
        <w:rPr>
          <w:rFonts w:asciiTheme="minorHAnsi" w:hAnsiTheme="minorHAnsi"/>
          <w:caps/>
          <w:color w:val="auto"/>
        </w:rPr>
        <w:t>AIR FORCE</w:t>
      </w:r>
      <w:r w:rsidR="00E12B0B">
        <w:rPr>
          <w:rFonts w:asciiTheme="minorHAnsi" w:hAnsiTheme="minorHAnsi"/>
          <w:caps/>
          <w:color w:val="auto"/>
        </w:rPr>
        <w:t xml:space="preserve">  </w:t>
      </w:r>
    </w:p>
    <w:p w:rsidR="00540BEF" w:rsidRPr="00E81A38" w:rsidRDefault="00540BEF" w:rsidP="009556F2">
      <w:pPr>
        <w:tabs>
          <w:tab w:val="left" w:pos="288"/>
          <w:tab w:val="left" w:pos="5760"/>
        </w:tabs>
        <w:spacing w:line="240" w:lineRule="exact"/>
        <w:jc w:val="both"/>
        <w:rPr>
          <w:rFonts w:asciiTheme="minorHAnsi" w:hAnsiTheme="minorHAnsi"/>
          <w:caps/>
          <w:color w:val="auto"/>
        </w:rPr>
      </w:pPr>
      <w:r w:rsidRPr="00E81A38">
        <w:rPr>
          <w:rFonts w:asciiTheme="minorHAnsi" w:hAnsiTheme="minorHAnsi"/>
          <w:caps/>
          <w:color w:val="auto"/>
        </w:rPr>
        <w:t>CASE NUMBER:  PD</w:t>
      </w:r>
      <w:r w:rsidR="002F089B">
        <w:rPr>
          <w:rFonts w:asciiTheme="minorHAnsi" w:hAnsiTheme="minorHAnsi"/>
          <w:caps/>
          <w:color w:val="auto"/>
        </w:rPr>
        <w:t>09</w:t>
      </w:r>
      <w:r w:rsidR="00A74B5F" w:rsidRPr="00E81A38">
        <w:rPr>
          <w:rFonts w:asciiTheme="minorHAnsi" w:hAnsiTheme="minorHAnsi"/>
          <w:caps/>
          <w:color w:val="auto"/>
        </w:rPr>
        <w:t>00738</w:t>
      </w:r>
      <w:r w:rsidR="00E014EB">
        <w:rPr>
          <w:rFonts w:asciiTheme="minorHAnsi" w:hAnsiTheme="minorHAnsi"/>
          <w:caps/>
          <w:color w:val="auto"/>
        </w:rPr>
        <w:tab/>
      </w:r>
      <w:r w:rsidR="00C22F3A" w:rsidRPr="00E81A38">
        <w:rPr>
          <w:rFonts w:asciiTheme="minorHAnsi" w:hAnsiTheme="minorHAnsi"/>
          <w:caps/>
          <w:color w:val="auto"/>
        </w:rPr>
        <w:t xml:space="preserve">SEPARATION DATE: </w:t>
      </w:r>
      <w:r w:rsidR="00E81A38" w:rsidRPr="00E81A38">
        <w:rPr>
          <w:rFonts w:asciiTheme="minorHAnsi" w:hAnsiTheme="minorHAnsi"/>
          <w:caps/>
          <w:color w:val="auto"/>
        </w:rPr>
        <w:t xml:space="preserve"> </w:t>
      </w:r>
      <w:r w:rsidR="00C22F3A" w:rsidRPr="00E81A38">
        <w:rPr>
          <w:rFonts w:asciiTheme="minorHAnsi" w:hAnsiTheme="minorHAnsi"/>
          <w:caps/>
          <w:color w:val="auto"/>
        </w:rPr>
        <w:t>200</w:t>
      </w:r>
      <w:r w:rsidR="006F1C0F" w:rsidRPr="00E81A38">
        <w:rPr>
          <w:rFonts w:asciiTheme="minorHAnsi" w:hAnsiTheme="minorHAnsi"/>
          <w:caps/>
          <w:color w:val="auto"/>
        </w:rPr>
        <w:t>4</w:t>
      </w:r>
      <w:r w:rsidR="00AA1978" w:rsidRPr="00E81A38">
        <w:rPr>
          <w:rFonts w:asciiTheme="minorHAnsi" w:hAnsiTheme="minorHAnsi"/>
          <w:caps/>
          <w:color w:val="auto"/>
        </w:rPr>
        <w:t>0</w:t>
      </w:r>
      <w:r w:rsidR="006F1C0F" w:rsidRPr="00E81A38">
        <w:rPr>
          <w:rFonts w:asciiTheme="minorHAnsi" w:hAnsiTheme="minorHAnsi"/>
          <w:caps/>
          <w:color w:val="auto"/>
        </w:rPr>
        <w:t>714</w:t>
      </w:r>
      <w:r w:rsidR="00E12B0B">
        <w:rPr>
          <w:rFonts w:asciiTheme="minorHAnsi" w:hAnsiTheme="minorHAnsi"/>
          <w:caps/>
          <w:color w:val="auto"/>
        </w:rPr>
        <w:t xml:space="preserve">  </w:t>
      </w:r>
    </w:p>
    <w:p w:rsidR="00540BEF" w:rsidRPr="00E81A38" w:rsidRDefault="00540BEF" w:rsidP="009556F2">
      <w:pPr>
        <w:tabs>
          <w:tab w:val="left" w:pos="288"/>
          <w:tab w:val="left" w:pos="5760"/>
        </w:tabs>
        <w:spacing w:line="240" w:lineRule="exact"/>
        <w:jc w:val="both"/>
        <w:rPr>
          <w:rFonts w:asciiTheme="minorHAnsi" w:hAnsiTheme="minorHAnsi"/>
          <w:caps/>
          <w:color w:val="auto"/>
        </w:rPr>
      </w:pPr>
      <w:r w:rsidRPr="00E81A38">
        <w:rPr>
          <w:rFonts w:asciiTheme="minorHAnsi" w:hAnsiTheme="minorHAnsi"/>
          <w:caps/>
          <w:color w:val="auto"/>
        </w:rPr>
        <w:t xml:space="preserve">BOARD DATE: </w:t>
      </w:r>
      <w:r w:rsidR="00E81A38" w:rsidRPr="00E81A38">
        <w:rPr>
          <w:rFonts w:asciiTheme="minorHAnsi" w:hAnsiTheme="minorHAnsi"/>
          <w:caps/>
          <w:color w:val="auto"/>
        </w:rPr>
        <w:t xml:space="preserve"> </w:t>
      </w:r>
      <w:r w:rsidR="000F02BE" w:rsidRPr="00E81A38">
        <w:rPr>
          <w:rFonts w:asciiTheme="minorHAnsi" w:hAnsiTheme="minorHAnsi"/>
          <w:caps/>
          <w:color w:val="auto"/>
        </w:rPr>
        <w:t>2010</w:t>
      </w:r>
      <w:r w:rsidR="006E0ADA">
        <w:rPr>
          <w:rFonts w:asciiTheme="minorHAnsi" w:hAnsiTheme="minorHAnsi"/>
          <w:caps/>
          <w:color w:val="auto"/>
        </w:rPr>
        <w:t>1223</w:t>
      </w:r>
      <w:r w:rsidR="00E014EB">
        <w:rPr>
          <w:rFonts w:asciiTheme="minorHAnsi" w:hAnsiTheme="minorHAnsi"/>
          <w:caps/>
          <w:color w:val="auto"/>
        </w:rPr>
        <w:tab/>
      </w:r>
      <w:r w:rsidR="0036562E" w:rsidRPr="00E81A38">
        <w:rPr>
          <w:rFonts w:asciiTheme="minorHAnsi" w:hAnsiTheme="minorHAnsi"/>
          <w:caps/>
          <w:color w:val="auto"/>
        </w:rPr>
        <w:t xml:space="preserve">TDRL DATE:  </w:t>
      </w:r>
      <w:r w:rsidR="007635EE">
        <w:rPr>
          <w:rFonts w:asciiTheme="minorHAnsi" w:hAnsiTheme="minorHAnsi"/>
          <w:caps/>
          <w:color w:val="auto"/>
        </w:rPr>
        <w:t>20030113</w:t>
      </w:r>
    </w:p>
    <w:p w:rsidR="00540BEF" w:rsidRPr="00E014EB" w:rsidRDefault="00540BEF" w:rsidP="009556F2">
      <w:pPr>
        <w:tabs>
          <w:tab w:val="left" w:pos="288"/>
          <w:tab w:val="left" w:pos="4752"/>
        </w:tabs>
        <w:spacing w:line="240" w:lineRule="exact"/>
        <w:jc w:val="both"/>
        <w:rPr>
          <w:rFonts w:asciiTheme="minorHAnsi" w:hAnsiTheme="minorHAnsi"/>
          <w:b/>
          <w:caps/>
          <w:color w:val="auto"/>
        </w:rPr>
      </w:pPr>
      <w:r w:rsidRPr="00E014EB">
        <w:rPr>
          <w:rFonts w:asciiTheme="minorHAnsi" w:hAnsiTheme="minorHAnsi"/>
          <w:b/>
          <w:color w:val="auto"/>
          <w:u w:val="single"/>
        </w:rPr>
        <w:t>_______________________________________________________________</w:t>
      </w:r>
      <w:r w:rsidRPr="00E014EB">
        <w:rPr>
          <w:rFonts w:asciiTheme="minorHAnsi" w:hAnsiTheme="minorHAnsi"/>
          <w:b/>
          <w:color w:val="auto"/>
        </w:rPr>
        <w:t>_</w:t>
      </w:r>
      <w:r w:rsidR="00AC713F" w:rsidRPr="00E014EB">
        <w:rPr>
          <w:rFonts w:asciiTheme="minorHAnsi" w:hAnsiTheme="minorHAnsi"/>
          <w:b/>
          <w:color w:val="auto"/>
        </w:rPr>
        <w:t>_________</w:t>
      </w:r>
      <w:r w:rsidR="002F089B" w:rsidRPr="00E014EB">
        <w:rPr>
          <w:rFonts w:asciiTheme="minorHAnsi" w:hAnsiTheme="minorHAnsi"/>
          <w:b/>
          <w:color w:val="auto"/>
        </w:rPr>
        <w:t>___</w:t>
      </w:r>
      <w:r w:rsidR="00AC713F" w:rsidRPr="00E014EB">
        <w:rPr>
          <w:rFonts w:asciiTheme="minorHAnsi" w:hAnsiTheme="minorHAnsi"/>
          <w:b/>
          <w:color w:val="auto"/>
        </w:rPr>
        <w:t>__</w:t>
      </w:r>
    </w:p>
    <w:p w:rsidR="00B522CD" w:rsidRPr="00E81A38" w:rsidRDefault="00B522CD" w:rsidP="009556F2">
      <w:pPr>
        <w:tabs>
          <w:tab w:val="left" w:pos="288"/>
          <w:tab w:val="left" w:pos="4752"/>
        </w:tabs>
        <w:spacing w:line="240" w:lineRule="exact"/>
        <w:jc w:val="both"/>
        <w:rPr>
          <w:color w:val="auto"/>
        </w:rPr>
      </w:pPr>
    </w:p>
    <w:p w:rsidR="002F089B" w:rsidRDefault="002C6E5B" w:rsidP="009556F2">
      <w:pPr>
        <w:tabs>
          <w:tab w:val="left" w:pos="288"/>
          <w:tab w:val="left" w:pos="4752"/>
        </w:tabs>
        <w:spacing w:line="240" w:lineRule="exact"/>
        <w:jc w:val="both"/>
        <w:rPr>
          <w:rFonts w:ascii="Calibri" w:hAnsi="Calibri"/>
          <w:color w:val="auto"/>
          <w:szCs w:val="24"/>
        </w:rPr>
      </w:pPr>
      <w:r w:rsidRPr="00E81A38">
        <w:rPr>
          <w:rFonts w:asciiTheme="minorHAnsi" w:hAnsiTheme="minorHAnsi"/>
          <w:color w:val="auto"/>
          <w:u w:val="single"/>
        </w:rPr>
        <w:t>SUMMARY OF CASE</w:t>
      </w:r>
      <w:r w:rsidRPr="00E81A38">
        <w:rPr>
          <w:rFonts w:asciiTheme="minorHAnsi" w:hAnsiTheme="minorHAnsi"/>
          <w:color w:val="auto"/>
        </w:rPr>
        <w:t xml:space="preserve">:  </w:t>
      </w:r>
      <w:r w:rsidRPr="00E81A38">
        <w:rPr>
          <w:rFonts w:asciiTheme="minorHAnsi" w:hAnsiTheme="minorHAnsi"/>
          <w:color w:val="auto"/>
          <w:szCs w:val="24"/>
        </w:rPr>
        <w:t xml:space="preserve">This covered individual (CI) was </w:t>
      </w:r>
      <w:r w:rsidR="00E322F7" w:rsidRPr="00D3442F">
        <w:rPr>
          <w:rFonts w:asciiTheme="minorHAnsi" w:hAnsiTheme="minorHAnsi"/>
          <w:color w:val="auto"/>
          <w:szCs w:val="24"/>
        </w:rPr>
        <w:t>an active duty</w:t>
      </w:r>
      <w:r w:rsidR="0036562E" w:rsidRPr="00D3442F">
        <w:rPr>
          <w:rFonts w:asciiTheme="minorHAnsi" w:hAnsiTheme="minorHAnsi"/>
          <w:color w:val="auto"/>
          <w:szCs w:val="24"/>
        </w:rPr>
        <w:t xml:space="preserve"> SRA</w:t>
      </w:r>
      <w:r w:rsidR="0036562E" w:rsidRPr="00E81A38">
        <w:rPr>
          <w:rFonts w:asciiTheme="minorHAnsi" w:hAnsiTheme="minorHAnsi"/>
          <w:color w:val="auto"/>
          <w:szCs w:val="24"/>
        </w:rPr>
        <w:t>/E4</w:t>
      </w:r>
      <w:r w:rsidR="006D4E0E" w:rsidRPr="00E81A38">
        <w:rPr>
          <w:rFonts w:asciiTheme="minorHAnsi" w:hAnsiTheme="minorHAnsi"/>
          <w:color w:val="auto"/>
          <w:szCs w:val="24"/>
        </w:rPr>
        <w:t xml:space="preserve"> </w:t>
      </w:r>
      <w:r w:rsidR="00705C40" w:rsidRPr="00E81A38">
        <w:rPr>
          <w:rFonts w:asciiTheme="minorHAnsi" w:hAnsiTheme="minorHAnsi"/>
          <w:color w:val="auto"/>
          <w:szCs w:val="24"/>
        </w:rPr>
        <w:t>(</w:t>
      </w:r>
      <w:r w:rsidR="0036562E" w:rsidRPr="00E81A38">
        <w:rPr>
          <w:rFonts w:asciiTheme="minorHAnsi" w:hAnsiTheme="minorHAnsi"/>
          <w:color w:val="auto"/>
          <w:szCs w:val="24"/>
        </w:rPr>
        <w:t>2E154, Television Intrusion</w:t>
      </w:r>
      <w:r w:rsidR="0036562E" w:rsidRPr="003D18D3">
        <w:rPr>
          <w:rFonts w:asciiTheme="minorHAnsi" w:hAnsiTheme="minorHAnsi"/>
          <w:color w:val="auto"/>
          <w:szCs w:val="24"/>
        </w:rPr>
        <w:t xml:space="preserve"> Detection </w:t>
      </w:r>
      <w:r w:rsidR="0036562E" w:rsidRPr="00E81A38">
        <w:rPr>
          <w:rFonts w:asciiTheme="minorHAnsi" w:hAnsiTheme="minorHAnsi"/>
          <w:color w:val="auto"/>
          <w:szCs w:val="24"/>
        </w:rPr>
        <w:t>Systems</w:t>
      </w:r>
      <w:r w:rsidR="00E322F7" w:rsidRPr="00E81A38">
        <w:rPr>
          <w:rFonts w:asciiTheme="minorHAnsi" w:hAnsiTheme="minorHAnsi"/>
          <w:color w:val="auto"/>
          <w:szCs w:val="24"/>
        </w:rPr>
        <w:t xml:space="preserve">) </w:t>
      </w:r>
      <w:r w:rsidRPr="00E81A38">
        <w:rPr>
          <w:rFonts w:asciiTheme="minorHAnsi" w:hAnsiTheme="minorHAnsi"/>
          <w:color w:val="auto"/>
          <w:szCs w:val="24"/>
        </w:rPr>
        <w:t>medically</w:t>
      </w:r>
      <w:r w:rsidRPr="003D18D3">
        <w:rPr>
          <w:rFonts w:asciiTheme="minorHAnsi" w:hAnsiTheme="minorHAnsi"/>
          <w:color w:val="auto"/>
          <w:szCs w:val="24"/>
        </w:rPr>
        <w:t xml:space="preserve"> separated from the </w:t>
      </w:r>
      <w:r w:rsidR="0036562E" w:rsidRPr="003D18D3">
        <w:rPr>
          <w:rFonts w:asciiTheme="minorHAnsi" w:hAnsiTheme="minorHAnsi"/>
          <w:color w:val="auto"/>
          <w:szCs w:val="24"/>
        </w:rPr>
        <w:t>Air Force</w:t>
      </w:r>
      <w:r w:rsidR="00E014EB">
        <w:rPr>
          <w:rFonts w:asciiTheme="minorHAnsi" w:hAnsiTheme="minorHAnsi"/>
          <w:color w:val="auto"/>
          <w:szCs w:val="24"/>
        </w:rPr>
        <w:t xml:space="preserve"> (AF)</w:t>
      </w:r>
      <w:r w:rsidR="0036562E" w:rsidRPr="003D18D3">
        <w:rPr>
          <w:rFonts w:asciiTheme="minorHAnsi" w:hAnsiTheme="minorHAnsi"/>
          <w:color w:val="auto"/>
          <w:szCs w:val="24"/>
        </w:rPr>
        <w:t xml:space="preserve"> </w:t>
      </w:r>
      <w:r w:rsidRPr="003D18D3">
        <w:rPr>
          <w:rFonts w:asciiTheme="minorHAnsi" w:hAnsiTheme="minorHAnsi"/>
          <w:color w:val="auto"/>
          <w:szCs w:val="24"/>
        </w:rPr>
        <w:t>in 200</w:t>
      </w:r>
      <w:r w:rsidR="00D3442F">
        <w:rPr>
          <w:rFonts w:asciiTheme="minorHAnsi" w:hAnsiTheme="minorHAnsi"/>
          <w:color w:val="auto"/>
          <w:szCs w:val="24"/>
        </w:rPr>
        <w:t>4</w:t>
      </w:r>
      <w:r w:rsidR="0036562E" w:rsidRPr="003D18D3">
        <w:rPr>
          <w:rFonts w:asciiTheme="minorHAnsi" w:hAnsiTheme="minorHAnsi"/>
          <w:color w:val="auto"/>
          <w:szCs w:val="24"/>
        </w:rPr>
        <w:t xml:space="preserve"> </w:t>
      </w:r>
      <w:r w:rsidRPr="007635EE">
        <w:rPr>
          <w:rFonts w:asciiTheme="minorHAnsi" w:hAnsiTheme="minorHAnsi"/>
          <w:color w:val="auto"/>
          <w:szCs w:val="24"/>
        </w:rPr>
        <w:t xml:space="preserve">after </w:t>
      </w:r>
      <w:r w:rsidR="007635EE" w:rsidRPr="007635EE">
        <w:rPr>
          <w:rFonts w:asciiTheme="minorHAnsi" w:hAnsiTheme="minorHAnsi"/>
          <w:color w:val="auto"/>
          <w:szCs w:val="24"/>
        </w:rPr>
        <w:t>6</w:t>
      </w:r>
      <w:r w:rsidRPr="007635EE">
        <w:rPr>
          <w:rFonts w:asciiTheme="minorHAnsi" w:hAnsiTheme="minorHAnsi"/>
          <w:color w:val="auto"/>
          <w:szCs w:val="24"/>
        </w:rPr>
        <w:t xml:space="preserve"> years</w:t>
      </w:r>
      <w:r w:rsidRPr="003D18D3">
        <w:rPr>
          <w:rFonts w:asciiTheme="minorHAnsi" w:hAnsiTheme="minorHAnsi"/>
          <w:color w:val="auto"/>
          <w:szCs w:val="24"/>
        </w:rPr>
        <w:t xml:space="preserve"> of</w:t>
      </w:r>
      <w:r w:rsidR="003A40B4" w:rsidRPr="003D18D3">
        <w:rPr>
          <w:rFonts w:asciiTheme="minorHAnsi" w:hAnsiTheme="minorHAnsi"/>
          <w:color w:val="auto"/>
          <w:szCs w:val="24"/>
        </w:rPr>
        <w:t xml:space="preserve"> service</w:t>
      </w:r>
      <w:r w:rsidRPr="003D18D3">
        <w:rPr>
          <w:rFonts w:asciiTheme="minorHAnsi" w:hAnsiTheme="minorHAnsi"/>
          <w:color w:val="auto"/>
          <w:szCs w:val="24"/>
        </w:rPr>
        <w:t xml:space="preserve">. </w:t>
      </w:r>
      <w:r w:rsidR="00E81A38">
        <w:rPr>
          <w:rFonts w:asciiTheme="minorHAnsi" w:hAnsiTheme="minorHAnsi"/>
          <w:color w:val="auto"/>
          <w:szCs w:val="24"/>
        </w:rPr>
        <w:t xml:space="preserve"> </w:t>
      </w:r>
      <w:r w:rsidR="0014222B" w:rsidRPr="003D18D3">
        <w:rPr>
          <w:rFonts w:asciiTheme="minorHAnsi" w:hAnsiTheme="minorHAnsi"/>
          <w:color w:val="auto"/>
          <w:szCs w:val="24"/>
        </w:rPr>
        <w:t xml:space="preserve">The medical basis for separation was Asthma.  </w:t>
      </w:r>
      <w:r w:rsidR="009C4A8A" w:rsidRPr="003D18D3">
        <w:rPr>
          <w:rFonts w:asciiTheme="minorHAnsi" w:hAnsiTheme="minorHAnsi"/>
          <w:color w:val="auto"/>
          <w:szCs w:val="24"/>
        </w:rPr>
        <w:t xml:space="preserve">The CI was initially seen by a physician at </w:t>
      </w:r>
      <w:proofErr w:type="spellStart"/>
      <w:r w:rsidR="003D18D3" w:rsidRPr="003D18D3">
        <w:rPr>
          <w:rFonts w:asciiTheme="minorHAnsi" w:hAnsiTheme="minorHAnsi"/>
          <w:color w:val="auto"/>
          <w:szCs w:val="24"/>
        </w:rPr>
        <w:t>Ramstein</w:t>
      </w:r>
      <w:proofErr w:type="spellEnd"/>
      <w:r w:rsidR="009C4A8A" w:rsidRPr="003D18D3">
        <w:rPr>
          <w:rFonts w:asciiTheme="minorHAnsi" w:hAnsiTheme="minorHAnsi"/>
          <w:color w:val="auto"/>
          <w:szCs w:val="24"/>
        </w:rPr>
        <w:t xml:space="preserve"> Air Force </w:t>
      </w:r>
      <w:r w:rsidR="003D18D3" w:rsidRPr="003D18D3">
        <w:rPr>
          <w:rFonts w:asciiTheme="minorHAnsi" w:hAnsiTheme="minorHAnsi"/>
          <w:color w:val="auto"/>
          <w:szCs w:val="24"/>
        </w:rPr>
        <w:t xml:space="preserve">Base </w:t>
      </w:r>
      <w:r w:rsidR="009C4A8A" w:rsidRPr="003D18D3">
        <w:rPr>
          <w:rFonts w:asciiTheme="minorHAnsi" w:hAnsiTheme="minorHAnsi"/>
          <w:color w:val="auto"/>
          <w:szCs w:val="24"/>
        </w:rPr>
        <w:t xml:space="preserve">for exercise induced </w:t>
      </w:r>
      <w:r w:rsidR="0014222B" w:rsidRPr="003D18D3">
        <w:rPr>
          <w:rFonts w:asciiTheme="minorHAnsi" w:hAnsiTheme="minorHAnsi"/>
          <w:color w:val="auto"/>
          <w:szCs w:val="24"/>
        </w:rPr>
        <w:t>A</w:t>
      </w:r>
      <w:r w:rsidR="009C4A8A" w:rsidRPr="003D18D3">
        <w:rPr>
          <w:rFonts w:asciiTheme="minorHAnsi" w:hAnsiTheme="minorHAnsi"/>
          <w:color w:val="auto"/>
          <w:szCs w:val="24"/>
        </w:rPr>
        <w:t>sthma.</w:t>
      </w:r>
      <w:r w:rsidR="003D7B1E" w:rsidRPr="003D18D3">
        <w:rPr>
          <w:rFonts w:asciiTheme="minorHAnsi" w:hAnsiTheme="minorHAnsi"/>
          <w:color w:val="auto"/>
          <w:szCs w:val="24"/>
        </w:rPr>
        <w:t xml:space="preserve">  The CI was treated </w:t>
      </w:r>
      <w:r w:rsidR="000F1D8F">
        <w:rPr>
          <w:rFonts w:asciiTheme="minorHAnsi" w:hAnsiTheme="minorHAnsi"/>
          <w:color w:val="auto"/>
          <w:szCs w:val="24"/>
        </w:rPr>
        <w:t>for</w:t>
      </w:r>
      <w:r w:rsidR="003D7B1E" w:rsidRPr="003D18D3">
        <w:rPr>
          <w:rFonts w:asciiTheme="minorHAnsi" w:hAnsiTheme="minorHAnsi"/>
          <w:color w:val="auto"/>
          <w:szCs w:val="24"/>
        </w:rPr>
        <w:t xml:space="preserve"> </w:t>
      </w:r>
      <w:proofErr w:type="gramStart"/>
      <w:r w:rsidR="003D7B1E" w:rsidRPr="003D18D3">
        <w:rPr>
          <w:rFonts w:asciiTheme="minorHAnsi" w:hAnsiTheme="minorHAnsi"/>
          <w:color w:val="auto"/>
          <w:szCs w:val="24"/>
        </w:rPr>
        <w:t>asthma</w:t>
      </w:r>
      <w:proofErr w:type="gramEnd"/>
      <w:r w:rsidR="003D7B1E" w:rsidRPr="003D18D3">
        <w:rPr>
          <w:rFonts w:asciiTheme="minorHAnsi" w:hAnsiTheme="minorHAnsi"/>
          <w:color w:val="auto"/>
          <w:szCs w:val="24"/>
        </w:rPr>
        <w:t xml:space="preserve"> </w:t>
      </w:r>
      <w:r w:rsidR="009D0C6D" w:rsidRPr="003D18D3">
        <w:rPr>
          <w:rFonts w:asciiTheme="minorHAnsi" w:hAnsiTheme="minorHAnsi"/>
          <w:color w:val="auto"/>
          <w:szCs w:val="24"/>
        </w:rPr>
        <w:t xml:space="preserve">in 1999 with </w:t>
      </w:r>
      <w:r w:rsidR="003D7B1E" w:rsidRPr="003D18D3">
        <w:rPr>
          <w:rFonts w:asciiTheme="minorHAnsi" w:hAnsiTheme="minorHAnsi"/>
          <w:color w:val="auto"/>
          <w:szCs w:val="24"/>
        </w:rPr>
        <w:t>preventi</w:t>
      </w:r>
      <w:r w:rsidR="009D0C6D" w:rsidRPr="003D18D3">
        <w:rPr>
          <w:rFonts w:asciiTheme="minorHAnsi" w:hAnsiTheme="minorHAnsi"/>
          <w:color w:val="auto"/>
          <w:szCs w:val="24"/>
        </w:rPr>
        <w:t>ve</w:t>
      </w:r>
      <w:r w:rsidR="003D7B1E" w:rsidRPr="003D18D3">
        <w:rPr>
          <w:rFonts w:asciiTheme="minorHAnsi" w:hAnsiTheme="minorHAnsi"/>
          <w:color w:val="auto"/>
          <w:szCs w:val="24"/>
        </w:rPr>
        <w:t xml:space="preserve"> medications </w:t>
      </w:r>
      <w:r w:rsidR="002E5C7B" w:rsidRPr="006E0ADA">
        <w:rPr>
          <w:rFonts w:asciiTheme="minorHAnsi" w:hAnsiTheme="minorHAnsi"/>
          <w:color w:val="auto"/>
          <w:szCs w:val="24"/>
        </w:rPr>
        <w:t xml:space="preserve">and routine Pulmonary Function </w:t>
      </w:r>
      <w:r w:rsidR="003D18D3" w:rsidRPr="006E0ADA">
        <w:rPr>
          <w:rFonts w:asciiTheme="minorHAnsi" w:hAnsiTheme="minorHAnsi"/>
          <w:color w:val="auto"/>
          <w:szCs w:val="24"/>
        </w:rPr>
        <w:t>Testing (</w:t>
      </w:r>
      <w:r w:rsidR="002E5C7B" w:rsidRPr="006E0ADA">
        <w:rPr>
          <w:rFonts w:asciiTheme="minorHAnsi" w:hAnsiTheme="minorHAnsi"/>
          <w:color w:val="auto"/>
          <w:szCs w:val="24"/>
        </w:rPr>
        <w:t>PFT)</w:t>
      </w:r>
      <w:r w:rsidR="003D7B1E" w:rsidRPr="006E0ADA">
        <w:rPr>
          <w:rFonts w:asciiTheme="minorHAnsi" w:hAnsiTheme="minorHAnsi"/>
          <w:color w:val="auto"/>
          <w:szCs w:val="24"/>
        </w:rPr>
        <w:t xml:space="preserve"> to evaluate the effectiveness of the medications.</w:t>
      </w:r>
      <w:r w:rsidR="009C4A8A" w:rsidRPr="006E0ADA">
        <w:rPr>
          <w:rFonts w:asciiTheme="minorHAnsi" w:hAnsiTheme="minorHAnsi"/>
          <w:color w:val="auto"/>
          <w:szCs w:val="24"/>
        </w:rPr>
        <w:t xml:space="preserve">  The CI underwent allergy testing and a </w:t>
      </w:r>
      <w:proofErr w:type="gramStart"/>
      <w:r w:rsidR="009C4A8A" w:rsidRPr="006E0ADA">
        <w:rPr>
          <w:rFonts w:asciiTheme="minorHAnsi" w:hAnsiTheme="minorHAnsi"/>
          <w:color w:val="auto"/>
          <w:szCs w:val="24"/>
        </w:rPr>
        <w:t>Pulmonary</w:t>
      </w:r>
      <w:proofErr w:type="gramEnd"/>
      <w:r w:rsidR="009C4A8A" w:rsidRPr="006E0ADA">
        <w:rPr>
          <w:rFonts w:asciiTheme="minorHAnsi" w:hAnsiTheme="minorHAnsi"/>
          <w:color w:val="auto"/>
          <w:szCs w:val="24"/>
        </w:rPr>
        <w:t xml:space="preserve"> workup with the recommendation that ther</w:t>
      </w:r>
      <w:r w:rsidR="0014222B" w:rsidRPr="006E0ADA">
        <w:rPr>
          <w:rFonts w:asciiTheme="minorHAnsi" w:hAnsiTheme="minorHAnsi"/>
          <w:color w:val="auto"/>
          <w:szCs w:val="24"/>
        </w:rPr>
        <w:t>e be no worldwide qualifications</w:t>
      </w:r>
      <w:r w:rsidR="009C4A8A" w:rsidRPr="006E0ADA">
        <w:rPr>
          <w:rFonts w:asciiTheme="minorHAnsi" w:hAnsiTheme="minorHAnsi"/>
          <w:color w:val="auto"/>
          <w:szCs w:val="24"/>
        </w:rPr>
        <w:t xml:space="preserve"> and no gas mask use.  </w:t>
      </w:r>
      <w:r w:rsidR="0036562E" w:rsidRPr="006E0ADA">
        <w:rPr>
          <w:rFonts w:ascii="Calibri" w:hAnsi="Calibri"/>
          <w:color w:val="auto"/>
          <w:szCs w:val="24"/>
        </w:rPr>
        <w:t>Sh</w:t>
      </w:r>
      <w:r w:rsidR="00E322F7" w:rsidRPr="006E0ADA">
        <w:rPr>
          <w:rFonts w:ascii="Calibri" w:hAnsi="Calibri"/>
          <w:color w:val="auto"/>
          <w:szCs w:val="24"/>
        </w:rPr>
        <w:t>e did not respond adequately to perform within h</w:t>
      </w:r>
      <w:r w:rsidR="0036562E" w:rsidRPr="006E0ADA">
        <w:rPr>
          <w:rFonts w:ascii="Calibri" w:hAnsi="Calibri"/>
          <w:color w:val="auto"/>
          <w:szCs w:val="24"/>
        </w:rPr>
        <w:t>er</w:t>
      </w:r>
      <w:r w:rsidR="00E322F7" w:rsidRPr="006E0ADA">
        <w:rPr>
          <w:rFonts w:ascii="Calibri" w:hAnsi="Calibri"/>
          <w:color w:val="auto"/>
          <w:szCs w:val="24"/>
        </w:rPr>
        <w:t xml:space="preserve"> </w:t>
      </w:r>
      <w:r w:rsidR="00705C40" w:rsidRPr="006E0ADA">
        <w:rPr>
          <w:rFonts w:ascii="Calibri" w:hAnsi="Calibri"/>
          <w:color w:val="auto"/>
          <w:szCs w:val="24"/>
        </w:rPr>
        <w:t xml:space="preserve">military </w:t>
      </w:r>
      <w:r w:rsidR="00D3442F" w:rsidRPr="006E0ADA">
        <w:rPr>
          <w:rFonts w:ascii="Calibri" w:hAnsi="Calibri"/>
          <w:color w:val="auto"/>
          <w:szCs w:val="24"/>
        </w:rPr>
        <w:t>specialty</w:t>
      </w:r>
      <w:r w:rsidR="003A40B4" w:rsidRPr="006E0ADA">
        <w:rPr>
          <w:rFonts w:ascii="Calibri" w:hAnsi="Calibri"/>
          <w:color w:val="auto"/>
          <w:szCs w:val="24"/>
        </w:rPr>
        <w:t xml:space="preserve"> </w:t>
      </w:r>
      <w:r w:rsidR="00E322F7" w:rsidRPr="006E0ADA">
        <w:rPr>
          <w:rFonts w:ascii="Calibri" w:hAnsi="Calibri"/>
          <w:color w:val="auto"/>
          <w:szCs w:val="24"/>
        </w:rPr>
        <w:t xml:space="preserve">or participate in </w:t>
      </w:r>
      <w:r w:rsidR="00D3442F" w:rsidRPr="006E0ADA">
        <w:rPr>
          <w:rFonts w:ascii="Calibri" w:hAnsi="Calibri"/>
          <w:color w:val="auto"/>
          <w:szCs w:val="24"/>
        </w:rPr>
        <w:t>a physical</w:t>
      </w:r>
      <w:r w:rsidR="003A40B4" w:rsidRPr="006E0ADA">
        <w:rPr>
          <w:rFonts w:ascii="Calibri" w:hAnsi="Calibri"/>
          <w:color w:val="auto"/>
          <w:szCs w:val="24"/>
        </w:rPr>
        <w:t xml:space="preserve"> fitness </w:t>
      </w:r>
      <w:r w:rsidR="00D3442F" w:rsidRPr="006E0ADA">
        <w:rPr>
          <w:rFonts w:ascii="Calibri" w:hAnsi="Calibri"/>
          <w:color w:val="auto"/>
          <w:szCs w:val="24"/>
        </w:rPr>
        <w:t>test, was</w:t>
      </w:r>
      <w:r w:rsidR="00E322F7" w:rsidRPr="006E0ADA">
        <w:rPr>
          <w:rFonts w:ascii="Calibri" w:hAnsi="Calibri"/>
          <w:color w:val="auto"/>
          <w:szCs w:val="24"/>
        </w:rPr>
        <w:t xml:space="preserve"> issued a </w:t>
      </w:r>
      <w:r w:rsidR="00FB45B8" w:rsidRPr="006E0ADA">
        <w:rPr>
          <w:rFonts w:ascii="Calibri" w:hAnsi="Calibri"/>
          <w:color w:val="auto"/>
          <w:szCs w:val="24"/>
        </w:rPr>
        <w:t>P</w:t>
      </w:r>
      <w:r w:rsidR="00AD6870" w:rsidRPr="006E0ADA">
        <w:rPr>
          <w:rFonts w:ascii="Calibri" w:hAnsi="Calibri"/>
          <w:color w:val="auto"/>
          <w:szCs w:val="24"/>
        </w:rPr>
        <w:t>-</w:t>
      </w:r>
      <w:r w:rsidR="00FE5CE3" w:rsidRPr="006E0ADA">
        <w:rPr>
          <w:rFonts w:ascii="Calibri" w:hAnsi="Calibri"/>
          <w:color w:val="auto"/>
          <w:szCs w:val="24"/>
        </w:rPr>
        <w:t>4</w:t>
      </w:r>
      <w:r w:rsidR="00E322F7" w:rsidRPr="006E0ADA">
        <w:rPr>
          <w:rFonts w:ascii="Calibri" w:hAnsi="Calibri"/>
          <w:color w:val="auto"/>
          <w:szCs w:val="24"/>
        </w:rPr>
        <w:t xml:space="preserve"> profile and underwent a </w:t>
      </w:r>
      <w:r w:rsidR="00705C40" w:rsidRPr="006E0ADA">
        <w:rPr>
          <w:rFonts w:ascii="Calibri" w:hAnsi="Calibri"/>
          <w:color w:val="auto"/>
          <w:szCs w:val="24"/>
        </w:rPr>
        <w:t>Medical Evaluation Board (</w:t>
      </w:r>
      <w:r w:rsidR="00E322F7" w:rsidRPr="006E0ADA">
        <w:rPr>
          <w:rFonts w:ascii="Calibri" w:hAnsi="Calibri"/>
          <w:color w:val="auto"/>
          <w:szCs w:val="24"/>
        </w:rPr>
        <w:t>MEB</w:t>
      </w:r>
      <w:r w:rsidR="00705C40" w:rsidRPr="006E0ADA">
        <w:rPr>
          <w:rFonts w:ascii="Calibri" w:hAnsi="Calibri"/>
          <w:color w:val="auto"/>
          <w:szCs w:val="24"/>
        </w:rPr>
        <w:t>)</w:t>
      </w:r>
      <w:r w:rsidR="00E322F7" w:rsidRPr="006E0ADA">
        <w:rPr>
          <w:rFonts w:ascii="Calibri" w:hAnsi="Calibri"/>
          <w:color w:val="auto"/>
          <w:szCs w:val="24"/>
        </w:rPr>
        <w:t>.</w:t>
      </w:r>
      <w:r w:rsidR="0036562E" w:rsidRPr="006E0ADA">
        <w:rPr>
          <w:rFonts w:ascii="Calibri" w:hAnsi="Calibri"/>
          <w:color w:val="auto"/>
          <w:szCs w:val="24"/>
        </w:rPr>
        <w:t xml:space="preserve">  </w:t>
      </w:r>
      <w:r w:rsidR="0014222B" w:rsidRPr="006E0ADA">
        <w:rPr>
          <w:rFonts w:ascii="Calibri" w:hAnsi="Calibri"/>
          <w:color w:val="auto"/>
          <w:szCs w:val="24"/>
        </w:rPr>
        <w:t xml:space="preserve">The MEB listed </w:t>
      </w:r>
      <w:r w:rsidR="00D3442F" w:rsidRPr="006E0ADA">
        <w:rPr>
          <w:rFonts w:ascii="Calibri" w:hAnsi="Calibri"/>
          <w:color w:val="auto"/>
          <w:szCs w:val="24"/>
        </w:rPr>
        <w:t>“Allergic rhinitis, a</w:t>
      </w:r>
      <w:r w:rsidR="000F4E58" w:rsidRPr="006E0ADA">
        <w:rPr>
          <w:rFonts w:ascii="Calibri" w:hAnsi="Calibri"/>
          <w:color w:val="auto"/>
          <w:szCs w:val="24"/>
        </w:rPr>
        <w:t>sthma</w:t>
      </w:r>
      <w:r w:rsidR="00D3442F" w:rsidRPr="006E0ADA">
        <w:rPr>
          <w:rFonts w:ascii="Calibri" w:hAnsi="Calibri"/>
          <w:color w:val="auto"/>
          <w:szCs w:val="24"/>
        </w:rPr>
        <w:t>” as the single diagnosis and finding</w:t>
      </w:r>
      <w:r w:rsidR="000F1D8F">
        <w:rPr>
          <w:rFonts w:ascii="Calibri" w:hAnsi="Calibri"/>
          <w:color w:val="auto"/>
          <w:szCs w:val="24"/>
        </w:rPr>
        <w:t xml:space="preserve"> and</w:t>
      </w:r>
      <w:r w:rsidR="00D3442F" w:rsidRPr="006E0ADA">
        <w:rPr>
          <w:rFonts w:ascii="Calibri" w:hAnsi="Calibri"/>
          <w:color w:val="auto"/>
          <w:szCs w:val="24"/>
        </w:rPr>
        <w:t xml:space="preserve"> forwarded</w:t>
      </w:r>
      <w:r w:rsidR="000F4E58" w:rsidRPr="006E0ADA">
        <w:rPr>
          <w:rFonts w:ascii="Calibri" w:hAnsi="Calibri"/>
          <w:color w:val="auto"/>
          <w:szCs w:val="24"/>
        </w:rPr>
        <w:t xml:space="preserve"> to the </w:t>
      </w:r>
      <w:r w:rsidR="00D3442F" w:rsidRPr="006E0ADA">
        <w:rPr>
          <w:rFonts w:asciiTheme="minorHAnsi" w:hAnsiTheme="minorHAnsi"/>
          <w:color w:val="auto"/>
          <w:szCs w:val="24"/>
        </w:rPr>
        <w:t>Physical Evaluation Board (</w:t>
      </w:r>
      <w:r w:rsidR="000F4E58" w:rsidRPr="006E0ADA">
        <w:rPr>
          <w:rFonts w:ascii="Calibri" w:hAnsi="Calibri"/>
          <w:color w:val="auto"/>
          <w:szCs w:val="24"/>
        </w:rPr>
        <w:t>PEB</w:t>
      </w:r>
      <w:r w:rsidR="00D3442F" w:rsidRPr="006E0ADA">
        <w:rPr>
          <w:rFonts w:ascii="Calibri" w:hAnsi="Calibri"/>
          <w:color w:val="auto"/>
          <w:szCs w:val="24"/>
        </w:rPr>
        <w:t>)</w:t>
      </w:r>
      <w:r w:rsidR="000F4E58" w:rsidRPr="006E0ADA">
        <w:rPr>
          <w:rFonts w:ascii="Calibri" w:hAnsi="Calibri"/>
          <w:color w:val="auto"/>
          <w:szCs w:val="24"/>
        </w:rPr>
        <w:t xml:space="preserve"> on the </w:t>
      </w:r>
      <w:r w:rsidR="00E014EB" w:rsidRPr="006E0ADA">
        <w:rPr>
          <w:rFonts w:ascii="Calibri" w:hAnsi="Calibri"/>
          <w:color w:val="auto"/>
          <w:szCs w:val="24"/>
        </w:rPr>
        <w:t>AF</w:t>
      </w:r>
      <w:r w:rsidR="000F4E58" w:rsidRPr="006E0ADA">
        <w:rPr>
          <w:rFonts w:ascii="Calibri" w:hAnsi="Calibri"/>
          <w:color w:val="auto"/>
          <w:szCs w:val="24"/>
        </w:rPr>
        <w:t xml:space="preserve"> Form 618.  The informal PEB </w:t>
      </w:r>
      <w:r w:rsidR="00E014EB" w:rsidRPr="006E0ADA">
        <w:rPr>
          <w:rFonts w:ascii="Calibri" w:hAnsi="Calibri"/>
          <w:color w:val="auto"/>
          <w:szCs w:val="24"/>
        </w:rPr>
        <w:t xml:space="preserve">(IPEB) </w:t>
      </w:r>
      <w:r w:rsidR="000F4E58" w:rsidRPr="006E0ADA">
        <w:rPr>
          <w:rFonts w:ascii="Calibri" w:hAnsi="Calibri"/>
          <w:color w:val="auto"/>
          <w:szCs w:val="24"/>
        </w:rPr>
        <w:t>adjudicated the</w:t>
      </w:r>
      <w:r w:rsidR="00C20A85" w:rsidRPr="006E0ADA">
        <w:rPr>
          <w:rFonts w:ascii="Calibri" w:hAnsi="Calibri"/>
          <w:color w:val="auto"/>
          <w:szCs w:val="24"/>
        </w:rPr>
        <w:t xml:space="preserve"> Asthma as unfitting and rated 10% </w:t>
      </w:r>
      <w:r w:rsidR="00C20A85" w:rsidRPr="006E0ADA">
        <w:rPr>
          <w:rFonts w:asciiTheme="minorHAnsi" w:hAnsiTheme="minorHAnsi"/>
          <w:color w:val="auto"/>
          <w:szCs w:val="24"/>
        </w:rPr>
        <w:t xml:space="preserve">with </w:t>
      </w:r>
      <w:r w:rsidR="00836911" w:rsidRPr="006E0ADA">
        <w:rPr>
          <w:rFonts w:asciiTheme="minorHAnsi" w:hAnsiTheme="minorHAnsi"/>
          <w:color w:val="auto"/>
          <w:szCs w:val="24"/>
        </w:rPr>
        <w:t xml:space="preserve">likely </w:t>
      </w:r>
      <w:r w:rsidR="00C20A85" w:rsidRPr="006E0ADA">
        <w:rPr>
          <w:rFonts w:asciiTheme="minorHAnsi" w:hAnsiTheme="minorHAnsi"/>
          <w:color w:val="auto"/>
          <w:szCs w:val="24"/>
        </w:rPr>
        <w:t xml:space="preserve">application of </w:t>
      </w:r>
      <w:proofErr w:type="spellStart"/>
      <w:r w:rsidR="00C20A85" w:rsidRPr="006E0ADA">
        <w:rPr>
          <w:rFonts w:asciiTheme="minorHAnsi" w:hAnsiTheme="minorHAnsi"/>
          <w:color w:val="auto"/>
          <w:szCs w:val="24"/>
        </w:rPr>
        <w:t>DoDI</w:t>
      </w:r>
      <w:proofErr w:type="spellEnd"/>
      <w:r w:rsidR="00C20A85" w:rsidRPr="006E0ADA">
        <w:rPr>
          <w:rFonts w:asciiTheme="minorHAnsi" w:hAnsiTheme="minorHAnsi"/>
          <w:color w:val="auto"/>
          <w:szCs w:val="24"/>
        </w:rPr>
        <w:t xml:space="preserve"> 1332.39</w:t>
      </w:r>
      <w:r w:rsidR="00836911" w:rsidRPr="006E0ADA">
        <w:rPr>
          <w:rFonts w:asciiTheme="minorHAnsi" w:hAnsiTheme="minorHAnsi"/>
          <w:color w:val="auto"/>
          <w:szCs w:val="24"/>
        </w:rPr>
        <w:t xml:space="preserve"> which was in effect at the time.</w:t>
      </w:r>
      <w:r w:rsidR="00C20A85" w:rsidRPr="006E0ADA">
        <w:rPr>
          <w:rFonts w:asciiTheme="minorHAnsi" w:hAnsiTheme="minorHAnsi"/>
          <w:color w:val="auto"/>
          <w:szCs w:val="24"/>
        </w:rPr>
        <w:t xml:space="preserve"> </w:t>
      </w:r>
      <w:r w:rsidR="004634EA" w:rsidRPr="006E0ADA">
        <w:rPr>
          <w:rFonts w:asciiTheme="minorHAnsi" w:hAnsiTheme="minorHAnsi"/>
          <w:color w:val="auto"/>
          <w:szCs w:val="24"/>
        </w:rPr>
        <w:t xml:space="preserve"> The PEB adjudicated the Allergic Rhinitis as a Related Category II diagnosis (“Conditions that can be unfitting but are not currently compensable or ratable”).</w:t>
      </w:r>
      <w:r w:rsidR="00836911" w:rsidRPr="006E0ADA">
        <w:rPr>
          <w:rFonts w:asciiTheme="minorHAnsi" w:hAnsiTheme="minorHAnsi"/>
          <w:color w:val="auto"/>
          <w:szCs w:val="24"/>
        </w:rPr>
        <w:t xml:space="preserve">  Following appeals (F</w:t>
      </w:r>
      <w:r w:rsidR="00E014EB" w:rsidRPr="006E0ADA">
        <w:rPr>
          <w:rFonts w:asciiTheme="minorHAnsi" w:hAnsiTheme="minorHAnsi"/>
          <w:color w:val="auto"/>
          <w:szCs w:val="24"/>
        </w:rPr>
        <w:t xml:space="preserve">ormal </w:t>
      </w:r>
      <w:r w:rsidR="00836911" w:rsidRPr="006E0ADA">
        <w:rPr>
          <w:rFonts w:asciiTheme="minorHAnsi" w:hAnsiTheme="minorHAnsi"/>
          <w:color w:val="auto"/>
          <w:szCs w:val="24"/>
        </w:rPr>
        <w:t xml:space="preserve">PEB </w:t>
      </w:r>
      <w:r w:rsidR="00E014EB" w:rsidRPr="006E0ADA">
        <w:rPr>
          <w:rFonts w:asciiTheme="minorHAnsi" w:hAnsiTheme="minorHAnsi"/>
          <w:color w:val="auto"/>
          <w:szCs w:val="24"/>
        </w:rPr>
        <w:t xml:space="preserve">(FPEB) </w:t>
      </w:r>
      <w:r w:rsidR="00836911" w:rsidRPr="006E0ADA">
        <w:rPr>
          <w:rFonts w:asciiTheme="minorHAnsi" w:hAnsiTheme="minorHAnsi"/>
          <w:color w:val="auto"/>
          <w:szCs w:val="24"/>
        </w:rPr>
        <w:t>and S</w:t>
      </w:r>
      <w:r w:rsidR="00E014EB" w:rsidRPr="006E0ADA">
        <w:rPr>
          <w:rFonts w:asciiTheme="minorHAnsi" w:hAnsiTheme="minorHAnsi"/>
          <w:color w:val="auto"/>
          <w:szCs w:val="24"/>
        </w:rPr>
        <w:t>ecretary of the Air Force (S</w:t>
      </w:r>
      <w:r w:rsidR="00836911" w:rsidRPr="006E0ADA">
        <w:rPr>
          <w:rFonts w:asciiTheme="minorHAnsi" w:hAnsiTheme="minorHAnsi"/>
          <w:color w:val="auto"/>
          <w:szCs w:val="24"/>
        </w:rPr>
        <w:t>AF</w:t>
      </w:r>
      <w:r w:rsidR="00E014EB" w:rsidRPr="006E0ADA">
        <w:rPr>
          <w:rFonts w:asciiTheme="minorHAnsi" w:hAnsiTheme="minorHAnsi"/>
          <w:color w:val="auto"/>
          <w:szCs w:val="24"/>
        </w:rPr>
        <w:t>)</w:t>
      </w:r>
      <w:r w:rsidR="00836911" w:rsidRPr="006E0ADA">
        <w:rPr>
          <w:rFonts w:asciiTheme="minorHAnsi" w:hAnsiTheme="minorHAnsi"/>
          <w:color w:val="auto"/>
          <w:szCs w:val="24"/>
        </w:rPr>
        <w:t xml:space="preserve"> Personnel Council Revised Findings), the CI was found unfit at 30% and placed on the Temporary Disability Retirement List (TDRL</w:t>
      </w:r>
      <w:r w:rsidR="00E014EB" w:rsidRPr="006E0ADA">
        <w:rPr>
          <w:rFonts w:asciiTheme="minorHAnsi" w:hAnsiTheme="minorHAnsi"/>
          <w:color w:val="auto"/>
          <w:szCs w:val="24"/>
        </w:rPr>
        <w:t xml:space="preserve">) on </w:t>
      </w:r>
      <w:r w:rsidR="00900501" w:rsidRPr="006E0ADA">
        <w:rPr>
          <w:rFonts w:asciiTheme="minorHAnsi" w:hAnsiTheme="minorHAnsi"/>
          <w:color w:val="auto"/>
          <w:szCs w:val="24"/>
        </w:rPr>
        <w:t>20021105</w:t>
      </w:r>
      <w:r w:rsidR="00836911" w:rsidRPr="006E0ADA">
        <w:rPr>
          <w:rFonts w:asciiTheme="minorHAnsi" w:hAnsiTheme="minorHAnsi"/>
          <w:color w:val="auto"/>
          <w:szCs w:val="24"/>
        </w:rPr>
        <w:t xml:space="preserve">.  </w:t>
      </w:r>
      <w:r w:rsidR="00D3442F" w:rsidRPr="006E0ADA">
        <w:rPr>
          <w:rFonts w:asciiTheme="minorHAnsi" w:hAnsiTheme="minorHAnsi"/>
          <w:color w:val="auto"/>
          <w:szCs w:val="24"/>
        </w:rPr>
        <w:t xml:space="preserve">The CI was reevaluated </w:t>
      </w:r>
      <w:r w:rsidR="00900501" w:rsidRPr="006E0ADA">
        <w:rPr>
          <w:rFonts w:asciiTheme="minorHAnsi" w:hAnsiTheme="minorHAnsi"/>
          <w:color w:val="auto"/>
          <w:szCs w:val="24"/>
        </w:rPr>
        <w:t>on TDRL</w:t>
      </w:r>
      <w:r w:rsidR="001B4E8F" w:rsidRPr="006E0ADA">
        <w:rPr>
          <w:rFonts w:asciiTheme="minorHAnsi" w:hAnsiTheme="minorHAnsi"/>
          <w:color w:val="auto"/>
          <w:szCs w:val="24"/>
        </w:rPr>
        <w:t xml:space="preserve"> (</w:t>
      </w:r>
      <w:r w:rsidR="0021006E" w:rsidRPr="006E0ADA">
        <w:rPr>
          <w:rFonts w:asciiTheme="minorHAnsi" w:hAnsiTheme="minorHAnsi"/>
          <w:color w:val="auto"/>
          <w:szCs w:val="24"/>
        </w:rPr>
        <w:t>Jan</w:t>
      </w:r>
      <w:r w:rsidR="00E014EB" w:rsidRPr="006E0ADA">
        <w:rPr>
          <w:rFonts w:asciiTheme="minorHAnsi" w:hAnsiTheme="minorHAnsi"/>
          <w:color w:val="auto"/>
          <w:szCs w:val="24"/>
        </w:rPr>
        <w:t>uary</w:t>
      </w:r>
      <w:r w:rsidR="0021006E" w:rsidRPr="006E0ADA">
        <w:rPr>
          <w:rFonts w:asciiTheme="minorHAnsi" w:hAnsiTheme="minorHAnsi"/>
          <w:color w:val="auto"/>
          <w:szCs w:val="24"/>
        </w:rPr>
        <w:t xml:space="preserve"> </w:t>
      </w:r>
      <w:r w:rsidR="001B4E8F" w:rsidRPr="006E0ADA">
        <w:rPr>
          <w:rFonts w:asciiTheme="minorHAnsi" w:hAnsiTheme="minorHAnsi"/>
          <w:color w:val="auto"/>
          <w:szCs w:val="24"/>
        </w:rPr>
        <w:t xml:space="preserve">2004) </w:t>
      </w:r>
      <w:r w:rsidR="00D3442F" w:rsidRPr="006E0ADA">
        <w:rPr>
          <w:rFonts w:asciiTheme="minorHAnsi" w:hAnsiTheme="minorHAnsi"/>
          <w:color w:val="auto"/>
          <w:szCs w:val="24"/>
        </w:rPr>
        <w:t xml:space="preserve">and the </w:t>
      </w:r>
      <w:r w:rsidR="00E014EB" w:rsidRPr="006E0ADA">
        <w:rPr>
          <w:rFonts w:asciiTheme="minorHAnsi" w:hAnsiTheme="minorHAnsi"/>
          <w:color w:val="auto"/>
          <w:szCs w:val="24"/>
        </w:rPr>
        <w:t>IPEB</w:t>
      </w:r>
      <w:r w:rsidR="00900501" w:rsidRPr="006E0ADA">
        <w:rPr>
          <w:rFonts w:asciiTheme="minorHAnsi" w:hAnsiTheme="minorHAnsi"/>
          <w:color w:val="auto"/>
          <w:szCs w:val="24"/>
        </w:rPr>
        <w:t xml:space="preserve"> </w:t>
      </w:r>
      <w:r w:rsidR="001B4E8F" w:rsidRPr="006E0ADA">
        <w:rPr>
          <w:rFonts w:asciiTheme="minorHAnsi" w:hAnsiTheme="minorHAnsi"/>
          <w:color w:val="auto"/>
          <w:szCs w:val="24"/>
        </w:rPr>
        <w:t>found the CI unfit at</w:t>
      </w:r>
      <w:r w:rsidR="00D3442F" w:rsidRPr="006E0ADA">
        <w:rPr>
          <w:rFonts w:asciiTheme="minorHAnsi" w:hAnsiTheme="minorHAnsi"/>
          <w:color w:val="auto"/>
          <w:szCs w:val="24"/>
        </w:rPr>
        <w:t xml:space="preserve"> 10%</w:t>
      </w:r>
      <w:r w:rsidR="00FE5CE3" w:rsidRPr="006E0ADA">
        <w:rPr>
          <w:rFonts w:asciiTheme="minorHAnsi" w:hAnsiTheme="minorHAnsi"/>
          <w:color w:val="auto"/>
          <w:szCs w:val="24"/>
        </w:rPr>
        <w:t xml:space="preserve"> for asthma</w:t>
      </w:r>
      <w:r w:rsidR="001B4E8F" w:rsidRPr="006E0ADA">
        <w:rPr>
          <w:rFonts w:asciiTheme="minorHAnsi" w:hAnsiTheme="minorHAnsi"/>
          <w:color w:val="auto"/>
          <w:szCs w:val="24"/>
        </w:rPr>
        <w:t xml:space="preserve">. </w:t>
      </w:r>
      <w:r w:rsidR="00D3442F" w:rsidRPr="006E0ADA">
        <w:rPr>
          <w:rFonts w:asciiTheme="minorHAnsi" w:hAnsiTheme="minorHAnsi"/>
          <w:color w:val="auto"/>
          <w:szCs w:val="24"/>
        </w:rPr>
        <w:t xml:space="preserve"> </w:t>
      </w:r>
      <w:r w:rsidR="001B4E8F" w:rsidRPr="006E0ADA">
        <w:rPr>
          <w:rFonts w:asciiTheme="minorHAnsi" w:hAnsiTheme="minorHAnsi"/>
          <w:color w:val="auto"/>
          <w:szCs w:val="24"/>
        </w:rPr>
        <w:t>T</w:t>
      </w:r>
      <w:r w:rsidR="00D3442F" w:rsidRPr="006E0ADA">
        <w:rPr>
          <w:rFonts w:asciiTheme="minorHAnsi" w:hAnsiTheme="minorHAnsi"/>
          <w:color w:val="auto"/>
          <w:szCs w:val="24"/>
        </w:rPr>
        <w:t xml:space="preserve">his </w:t>
      </w:r>
      <w:r w:rsidR="001B4E8F" w:rsidRPr="006E0ADA">
        <w:rPr>
          <w:rFonts w:asciiTheme="minorHAnsi" w:hAnsiTheme="minorHAnsi"/>
          <w:color w:val="auto"/>
          <w:szCs w:val="24"/>
        </w:rPr>
        <w:t xml:space="preserve">10% medical separation was </w:t>
      </w:r>
      <w:r w:rsidR="00D3442F" w:rsidRPr="006E0ADA">
        <w:rPr>
          <w:rFonts w:asciiTheme="minorHAnsi" w:hAnsiTheme="minorHAnsi"/>
          <w:color w:val="auto"/>
          <w:szCs w:val="24"/>
        </w:rPr>
        <w:t xml:space="preserve">upheld </w:t>
      </w:r>
      <w:r w:rsidR="001B4E8F" w:rsidRPr="006E0ADA">
        <w:rPr>
          <w:rFonts w:asciiTheme="minorHAnsi" w:hAnsiTheme="minorHAnsi"/>
          <w:color w:val="auto"/>
          <w:szCs w:val="24"/>
        </w:rPr>
        <w:t xml:space="preserve">(following appeal) </w:t>
      </w:r>
      <w:r w:rsidR="00D3442F" w:rsidRPr="006E0ADA">
        <w:rPr>
          <w:rFonts w:asciiTheme="minorHAnsi" w:hAnsiTheme="minorHAnsi"/>
          <w:color w:val="auto"/>
          <w:szCs w:val="24"/>
        </w:rPr>
        <w:t xml:space="preserve">by the </w:t>
      </w:r>
      <w:r w:rsidR="00E014EB" w:rsidRPr="006E0ADA">
        <w:rPr>
          <w:rFonts w:asciiTheme="minorHAnsi" w:hAnsiTheme="minorHAnsi"/>
          <w:color w:val="auto"/>
          <w:szCs w:val="24"/>
        </w:rPr>
        <w:t>FPEB</w:t>
      </w:r>
      <w:r w:rsidR="001B4E8F" w:rsidRPr="006E0ADA">
        <w:rPr>
          <w:rFonts w:ascii="Calibri" w:hAnsi="Calibri"/>
          <w:color w:val="auto"/>
          <w:szCs w:val="24"/>
        </w:rPr>
        <w:t xml:space="preserve">, the SAF Personnel Council, </w:t>
      </w:r>
      <w:r w:rsidR="00F95FA3" w:rsidRPr="006E0ADA">
        <w:rPr>
          <w:rFonts w:asciiTheme="minorHAnsi" w:hAnsiTheme="minorHAnsi"/>
          <w:color w:val="auto"/>
        </w:rPr>
        <w:t xml:space="preserve">and the CI was therefore medically separated with a combined 10% disability rating.  Subsequent appeals, finalized from the </w:t>
      </w:r>
      <w:r w:rsidR="001B4E8F" w:rsidRPr="006E0ADA">
        <w:rPr>
          <w:rFonts w:ascii="Calibri" w:hAnsi="Calibri"/>
          <w:color w:val="auto"/>
          <w:szCs w:val="24"/>
        </w:rPr>
        <w:t>AF</w:t>
      </w:r>
      <w:r w:rsidR="00FE5CE3" w:rsidRPr="006E0ADA">
        <w:rPr>
          <w:rFonts w:ascii="Calibri" w:hAnsi="Calibri"/>
          <w:color w:val="auto"/>
          <w:szCs w:val="24"/>
        </w:rPr>
        <w:t xml:space="preserve"> Board </w:t>
      </w:r>
      <w:r w:rsidR="000F1D8F">
        <w:rPr>
          <w:rFonts w:ascii="Calibri" w:hAnsi="Calibri"/>
          <w:color w:val="auto"/>
          <w:szCs w:val="24"/>
        </w:rPr>
        <w:t xml:space="preserve">for </w:t>
      </w:r>
      <w:r w:rsidR="00FE5CE3" w:rsidRPr="006E0ADA">
        <w:rPr>
          <w:rFonts w:ascii="Calibri" w:hAnsi="Calibri"/>
          <w:color w:val="auto"/>
          <w:szCs w:val="24"/>
        </w:rPr>
        <w:t>Correction of Military Records (</w:t>
      </w:r>
      <w:r w:rsidR="001B4E8F" w:rsidRPr="006E0ADA">
        <w:rPr>
          <w:rFonts w:ascii="Calibri" w:hAnsi="Calibri"/>
          <w:color w:val="auto"/>
          <w:szCs w:val="24"/>
        </w:rPr>
        <w:t>BCMR</w:t>
      </w:r>
      <w:r w:rsidR="00FE5CE3" w:rsidRPr="006E0ADA">
        <w:rPr>
          <w:rFonts w:ascii="Calibri" w:hAnsi="Calibri"/>
          <w:color w:val="auto"/>
          <w:szCs w:val="24"/>
        </w:rPr>
        <w:t>)</w:t>
      </w:r>
      <w:r w:rsidR="00F95FA3" w:rsidRPr="006E0ADA">
        <w:rPr>
          <w:rFonts w:ascii="Calibri" w:hAnsi="Calibri"/>
          <w:color w:val="auto"/>
          <w:szCs w:val="24"/>
        </w:rPr>
        <w:t xml:space="preserve"> </w:t>
      </w:r>
      <w:r w:rsidR="00223594" w:rsidRPr="006E0ADA">
        <w:rPr>
          <w:rFonts w:ascii="Calibri" w:hAnsi="Calibri"/>
          <w:color w:val="auto"/>
          <w:szCs w:val="24"/>
        </w:rPr>
        <w:t>o</w:t>
      </w:r>
      <w:r w:rsidR="00F95FA3" w:rsidRPr="006E0ADA">
        <w:rPr>
          <w:rFonts w:ascii="Calibri" w:hAnsi="Calibri"/>
          <w:color w:val="auto"/>
          <w:szCs w:val="24"/>
        </w:rPr>
        <w:t>n 20051018 and 20060414, upheld the 10% separation</w:t>
      </w:r>
      <w:r w:rsidR="00F95FA3">
        <w:rPr>
          <w:rFonts w:ascii="Calibri" w:hAnsi="Calibri"/>
          <w:color w:val="auto"/>
          <w:szCs w:val="24"/>
        </w:rPr>
        <w:t xml:space="preserve"> determination for the Asthma condition.</w:t>
      </w:r>
    </w:p>
    <w:p w:rsidR="00E014EB" w:rsidRPr="00E014EB" w:rsidRDefault="00E014EB" w:rsidP="009556F2">
      <w:pPr>
        <w:tabs>
          <w:tab w:val="left" w:pos="288"/>
          <w:tab w:val="left" w:pos="4752"/>
        </w:tabs>
        <w:spacing w:line="240" w:lineRule="exact"/>
        <w:jc w:val="both"/>
        <w:rPr>
          <w:rFonts w:asciiTheme="minorHAnsi" w:hAnsiTheme="minorHAnsi"/>
          <w:b/>
          <w:caps/>
          <w:color w:val="auto"/>
        </w:rPr>
      </w:pPr>
      <w:r w:rsidRPr="00E014EB">
        <w:rPr>
          <w:rFonts w:asciiTheme="minorHAnsi" w:hAnsiTheme="minorHAnsi"/>
          <w:b/>
          <w:color w:val="auto"/>
          <w:u w:val="single"/>
        </w:rPr>
        <w:t>_______________________________________________________________</w:t>
      </w:r>
      <w:r w:rsidRPr="00E014EB">
        <w:rPr>
          <w:rFonts w:asciiTheme="minorHAnsi" w:hAnsiTheme="minorHAnsi"/>
          <w:b/>
          <w:color w:val="auto"/>
        </w:rPr>
        <w:t>_______________</w:t>
      </w:r>
    </w:p>
    <w:p w:rsidR="00E014EB" w:rsidRDefault="00E014EB" w:rsidP="009556F2">
      <w:pPr>
        <w:tabs>
          <w:tab w:val="left" w:pos="288"/>
          <w:tab w:val="left" w:pos="4752"/>
        </w:tabs>
        <w:spacing w:line="240" w:lineRule="exact"/>
        <w:jc w:val="both"/>
        <w:rPr>
          <w:rFonts w:ascii="Calibri" w:hAnsi="Calibri"/>
          <w:color w:val="auto"/>
          <w:u w:val="single"/>
        </w:rPr>
      </w:pPr>
    </w:p>
    <w:p w:rsidR="0036562E" w:rsidRPr="00CD05C9" w:rsidRDefault="002C6E5B" w:rsidP="009556F2">
      <w:pPr>
        <w:tabs>
          <w:tab w:val="left" w:pos="288"/>
          <w:tab w:val="left" w:pos="4752"/>
        </w:tabs>
        <w:spacing w:line="240" w:lineRule="exact"/>
        <w:jc w:val="both"/>
        <w:rPr>
          <w:rFonts w:asciiTheme="minorHAnsi" w:hAnsiTheme="minorHAnsi"/>
          <w:color w:val="auto"/>
          <w:szCs w:val="24"/>
        </w:rPr>
      </w:pPr>
      <w:r w:rsidRPr="00E81A38">
        <w:rPr>
          <w:rFonts w:ascii="Calibri" w:hAnsi="Calibri"/>
          <w:color w:val="auto"/>
          <w:u w:val="single"/>
        </w:rPr>
        <w:t>CI CONTENTION</w:t>
      </w:r>
      <w:r w:rsidRPr="00E81A38">
        <w:rPr>
          <w:rFonts w:ascii="Calibri" w:hAnsi="Calibri"/>
          <w:color w:val="auto"/>
        </w:rPr>
        <w:t xml:space="preserve">:  </w:t>
      </w:r>
      <w:r w:rsidRPr="00E81A38">
        <w:rPr>
          <w:rFonts w:ascii="Calibri" w:hAnsi="Calibri"/>
          <w:color w:val="auto"/>
          <w:szCs w:val="24"/>
        </w:rPr>
        <w:t>The CI states:</w:t>
      </w:r>
      <w:r w:rsidR="00C932C5" w:rsidRPr="00E81A38">
        <w:rPr>
          <w:rFonts w:ascii="Calibri" w:hAnsi="Calibri"/>
          <w:color w:val="auto"/>
          <w:szCs w:val="24"/>
        </w:rPr>
        <w:t xml:space="preserve"> ‘</w:t>
      </w:r>
      <w:r w:rsidR="0036562E" w:rsidRPr="00E81A38">
        <w:rPr>
          <w:rFonts w:asciiTheme="minorHAnsi" w:hAnsiTheme="minorHAnsi"/>
          <w:color w:val="auto"/>
          <w:szCs w:val="24"/>
        </w:rPr>
        <w:t>‘I was discharged for severe asthma, the board failed to recognize the medications that used</w:t>
      </w:r>
      <w:r w:rsidR="0036562E" w:rsidRPr="00CD05C9">
        <w:rPr>
          <w:rFonts w:asciiTheme="minorHAnsi" w:hAnsiTheme="minorHAnsi"/>
          <w:color w:val="auto"/>
          <w:szCs w:val="24"/>
        </w:rPr>
        <w:t xml:space="preserve"> at the time and have continued to use. </w:t>
      </w:r>
      <w:r w:rsidR="001B4E8F">
        <w:rPr>
          <w:rFonts w:asciiTheme="minorHAnsi" w:hAnsiTheme="minorHAnsi"/>
          <w:color w:val="auto"/>
          <w:szCs w:val="24"/>
        </w:rPr>
        <w:t xml:space="preserve"> </w:t>
      </w:r>
      <w:r w:rsidR="0036562E" w:rsidRPr="00CD05C9">
        <w:rPr>
          <w:rFonts w:asciiTheme="minorHAnsi" w:hAnsiTheme="minorHAnsi"/>
          <w:color w:val="auto"/>
          <w:szCs w:val="24"/>
        </w:rPr>
        <w:t>They also failed to address the severity the asthma had/has on my ability to function</w:t>
      </w:r>
      <w:r w:rsidR="00223594">
        <w:rPr>
          <w:rFonts w:asciiTheme="minorHAnsi" w:hAnsiTheme="minorHAnsi"/>
          <w:color w:val="auto"/>
          <w:szCs w:val="24"/>
        </w:rPr>
        <w:t>.</w:t>
      </w:r>
      <w:r w:rsidR="0036562E">
        <w:rPr>
          <w:rFonts w:asciiTheme="minorHAnsi" w:hAnsiTheme="minorHAnsi"/>
          <w:color w:val="auto"/>
          <w:szCs w:val="24"/>
        </w:rPr>
        <w:t>”</w:t>
      </w:r>
      <w:r w:rsidR="00223594">
        <w:rPr>
          <w:rFonts w:asciiTheme="minorHAnsi" w:hAnsiTheme="minorHAnsi"/>
          <w:color w:val="auto"/>
          <w:szCs w:val="24"/>
        </w:rPr>
        <w:t xml:space="preserve"> </w:t>
      </w:r>
      <w:r w:rsidR="0036562E" w:rsidRPr="00CD05C9">
        <w:rPr>
          <w:rFonts w:asciiTheme="minorHAnsi" w:hAnsiTheme="minorHAnsi"/>
          <w:color w:val="auto"/>
          <w:szCs w:val="24"/>
        </w:rPr>
        <w:t xml:space="preserve"> </w:t>
      </w:r>
    </w:p>
    <w:p w:rsidR="00E014EB" w:rsidRPr="00E014EB" w:rsidRDefault="00E014EB" w:rsidP="009556F2">
      <w:pPr>
        <w:tabs>
          <w:tab w:val="left" w:pos="288"/>
          <w:tab w:val="left" w:pos="4752"/>
        </w:tabs>
        <w:spacing w:line="240" w:lineRule="exact"/>
        <w:jc w:val="both"/>
        <w:rPr>
          <w:rFonts w:asciiTheme="minorHAnsi" w:hAnsiTheme="minorHAnsi"/>
          <w:b/>
          <w:caps/>
          <w:color w:val="auto"/>
        </w:rPr>
      </w:pPr>
      <w:r w:rsidRPr="00E014EB">
        <w:rPr>
          <w:rFonts w:asciiTheme="minorHAnsi" w:hAnsiTheme="minorHAnsi"/>
          <w:b/>
          <w:color w:val="auto"/>
          <w:u w:val="single"/>
        </w:rPr>
        <w:t>_______________________________________________________________</w:t>
      </w:r>
      <w:r w:rsidRPr="00E014EB">
        <w:rPr>
          <w:rFonts w:asciiTheme="minorHAnsi" w:hAnsiTheme="minorHAnsi"/>
          <w:b/>
          <w:color w:val="auto"/>
        </w:rPr>
        <w:t>_______________</w:t>
      </w:r>
    </w:p>
    <w:p w:rsidR="009D0C6D" w:rsidRDefault="009D0C6D" w:rsidP="009556F2">
      <w:pPr>
        <w:spacing w:line="240" w:lineRule="exact"/>
        <w:rPr>
          <w:rFonts w:ascii="Calibri" w:hAnsi="Calibri"/>
          <w:color w:val="auto"/>
          <w:u w:val="single"/>
        </w:rPr>
      </w:pPr>
    </w:p>
    <w:p w:rsidR="002338CA" w:rsidRPr="00AE067E" w:rsidRDefault="002C6E5B" w:rsidP="009556F2">
      <w:pPr>
        <w:spacing w:line="240" w:lineRule="exact"/>
        <w:rPr>
          <w:rFonts w:ascii="Calibri" w:hAnsi="Calibri"/>
          <w:color w:val="auto"/>
        </w:rPr>
      </w:pPr>
      <w:r w:rsidRPr="00AE067E">
        <w:rPr>
          <w:rFonts w:ascii="Calibri" w:hAnsi="Calibri"/>
          <w:color w:val="auto"/>
          <w:u w:val="single"/>
        </w:rPr>
        <w:t>RATING COMPARISON</w:t>
      </w:r>
      <w:r w:rsidRPr="00AE067E">
        <w:rPr>
          <w:rFonts w:ascii="Calibri" w:hAnsi="Calibri"/>
          <w:color w:val="auto"/>
        </w:rPr>
        <w:t>:</w:t>
      </w:r>
      <w:r w:rsidR="00AE067E" w:rsidRPr="00AE067E">
        <w:rPr>
          <w:rFonts w:ascii="Calibri" w:hAnsi="Calibri"/>
          <w:color w:val="auto"/>
        </w:rPr>
        <w:t xml:space="preserve">  </w:t>
      </w:r>
    </w:p>
    <w:p w:rsidR="00886689" w:rsidRPr="00AE067E" w:rsidRDefault="00886689" w:rsidP="009556F2">
      <w:pPr>
        <w:tabs>
          <w:tab w:val="left" w:pos="288"/>
          <w:tab w:val="left" w:pos="4752"/>
        </w:tabs>
        <w:spacing w:line="240" w:lineRule="exact"/>
        <w:jc w:val="both"/>
        <w:rPr>
          <w:rFonts w:asciiTheme="minorHAnsi" w:hAnsiTheme="minorHAnsi"/>
          <w:color w:val="auto"/>
          <w:sz w:val="18"/>
          <w:szCs w:val="18"/>
          <w:u w:val="single"/>
        </w:rPr>
      </w:pPr>
    </w:p>
    <w:tbl>
      <w:tblPr>
        <w:tblStyle w:val="TableGrid"/>
        <w:tblW w:w="9472" w:type="dxa"/>
        <w:jc w:val="center"/>
        <w:tblLayout w:type="fixed"/>
        <w:tblLook w:val="04A0"/>
      </w:tblPr>
      <w:tblGrid>
        <w:gridCol w:w="1790"/>
        <w:gridCol w:w="868"/>
        <w:gridCol w:w="636"/>
        <w:gridCol w:w="638"/>
        <w:gridCol w:w="2358"/>
        <w:gridCol w:w="1080"/>
        <w:gridCol w:w="720"/>
        <w:gridCol w:w="180"/>
        <w:gridCol w:w="1202"/>
      </w:tblGrid>
      <w:tr w:rsidR="00886689" w:rsidRPr="00AE067E" w:rsidTr="00E12B0B">
        <w:trPr>
          <w:trHeight w:val="233"/>
          <w:jc w:val="center"/>
        </w:trPr>
        <w:tc>
          <w:tcPr>
            <w:tcW w:w="3932" w:type="dxa"/>
            <w:gridSpan w:val="4"/>
            <w:tcBorders>
              <w:right w:val="thinThickThinSmallGap" w:sz="24" w:space="0" w:color="auto"/>
            </w:tcBorders>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Service FPEB - 20040420</w:t>
            </w:r>
          </w:p>
        </w:tc>
        <w:tc>
          <w:tcPr>
            <w:tcW w:w="5540" w:type="dxa"/>
            <w:gridSpan w:val="5"/>
            <w:tcBorders>
              <w:left w:val="thinThickThinSmallGap" w:sz="24" w:space="0" w:color="auto"/>
            </w:tcBorders>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VA (</w:t>
            </w:r>
            <w:r w:rsidR="00F377EE" w:rsidRPr="00AE067E">
              <w:rPr>
                <w:rFonts w:cs="Times New Roman"/>
                <w:b/>
                <w:sz w:val="18"/>
                <w:szCs w:val="18"/>
              </w:rPr>
              <w:t>3</w:t>
            </w:r>
            <w:r w:rsidRPr="00AE067E">
              <w:rPr>
                <w:rFonts w:cs="Times New Roman"/>
                <w:b/>
                <w:sz w:val="18"/>
                <w:szCs w:val="18"/>
              </w:rPr>
              <w:t xml:space="preserve">Mo. Prior to Separation) – All </w:t>
            </w:r>
            <w:r w:rsidR="00791BF3">
              <w:rPr>
                <w:rFonts w:cs="Times New Roman"/>
                <w:b/>
                <w:sz w:val="18"/>
                <w:szCs w:val="18"/>
              </w:rPr>
              <w:t xml:space="preserve">Effective </w:t>
            </w:r>
            <w:r w:rsidR="00F377EE" w:rsidRPr="00AE067E">
              <w:rPr>
                <w:rFonts w:cs="Times New Roman"/>
                <w:b/>
                <w:sz w:val="18"/>
                <w:szCs w:val="18"/>
              </w:rPr>
              <w:t>20030114</w:t>
            </w:r>
          </w:p>
        </w:tc>
      </w:tr>
      <w:tr w:rsidR="00886689" w:rsidRPr="00AE067E" w:rsidTr="00E12B0B">
        <w:trPr>
          <w:trHeight w:val="233"/>
          <w:jc w:val="center"/>
        </w:trPr>
        <w:tc>
          <w:tcPr>
            <w:tcW w:w="1790" w:type="dxa"/>
            <w:tcBorders>
              <w:bottom w:val="single" w:sz="4" w:space="0" w:color="000000" w:themeColor="text1"/>
            </w:tcBorders>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Condition</w:t>
            </w:r>
          </w:p>
        </w:tc>
        <w:tc>
          <w:tcPr>
            <w:tcW w:w="868" w:type="dxa"/>
            <w:vMerge w:val="restart"/>
            <w:tcBorders>
              <w:bottom w:val="single" w:sz="4" w:space="0" w:color="000000" w:themeColor="text1"/>
            </w:tcBorders>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Code</w:t>
            </w:r>
          </w:p>
        </w:tc>
        <w:tc>
          <w:tcPr>
            <w:tcW w:w="1274" w:type="dxa"/>
            <w:gridSpan w:val="2"/>
            <w:tcBorders>
              <w:bottom w:val="single" w:sz="4" w:space="0" w:color="000000" w:themeColor="text1"/>
              <w:right w:val="thinThickThinSmallGap" w:sz="24" w:space="0" w:color="auto"/>
            </w:tcBorders>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Rating</w:t>
            </w:r>
          </w:p>
        </w:tc>
        <w:tc>
          <w:tcPr>
            <w:tcW w:w="2358" w:type="dxa"/>
            <w:tcBorders>
              <w:left w:val="thinThickThinSmallGap" w:sz="24" w:space="0" w:color="auto"/>
              <w:bottom w:val="single" w:sz="4" w:space="0" w:color="000000" w:themeColor="text1"/>
            </w:tcBorders>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Condition</w:t>
            </w:r>
          </w:p>
        </w:tc>
        <w:tc>
          <w:tcPr>
            <w:tcW w:w="1080" w:type="dxa"/>
            <w:vMerge w:val="restart"/>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Code</w:t>
            </w:r>
          </w:p>
        </w:tc>
        <w:tc>
          <w:tcPr>
            <w:tcW w:w="720" w:type="dxa"/>
            <w:vMerge w:val="restart"/>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Rating</w:t>
            </w:r>
          </w:p>
        </w:tc>
        <w:tc>
          <w:tcPr>
            <w:tcW w:w="1382" w:type="dxa"/>
            <w:gridSpan w:val="2"/>
            <w:vMerge w:val="restart"/>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Exam</w:t>
            </w:r>
          </w:p>
        </w:tc>
      </w:tr>
      <w:tr w:rsidR="00886689" w:rsidRPr="003102CF" w:rsidTr="00E12B0B">
        <w:trPr>
          <w:trHeight w:val="152"/>
          <w:jc w:val="center"/>
        </w:trPr>
        <w:tc>
          <w:tcPr>
            <w:tcW w:w="1790" w:type="dxa"/>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 xml:space="preserve">On TDRL - </w:t>
            </w:r>
            <w:r w:rsidR="00CB3305">
              <w:rPr>
                <w:rFonts w:cs="Times New Roman"/>
                <w:b/>
                <w:sz w:val="18"/>
                <w:szCs w:val="18"/>
              </w:rPr>
              <w:t>20030113</w:t>
            </w:r>
          </w:p>
        </w:tc>
        <w:tc>
          <w:tcPr>
            <w:tcW w:w="868" w:type="dxa"/>
            <w:vMerge/>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sz w:val="18"/>
                <w:szCs w:val="18"/>
              </w:rPr>
            </w:pPr>
          </w:p>
        </w:tc>
        <w:tc>
          <w:tcPr>
            <w:tcW w:w="636" w:type="dxa"/>
            <w:tcBorders>
              <w:right w:val="single" w:sz="4" w:space="0" w:color="auto"/>
            </w:tcBorders>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TDRL</w:t>
            </w:r>
          </w:p>
        </w:tc>
        <w:tc>
          <w:tcPr>
            <w:tcW w:w="638" w:type="dxa"/>
            <w:tcBorders>
              <w:left w:val="single" w:sz="4" w:space="0" w:color="auto"/>
              <w:right w:val="thinThickThinSmallGap" w:sz="24" w:space="0" w:color="auto"/>
            </w:tcBorders>
            <w:shd w:val="clear" w:color="auto" w:fill="D9D9D9" w:themeFill="background1" w:themeFillShade="D9"/>
          </w:tcPr>
          <w:p w:rsidR="00886689" w:rsidRPr="00AE067E" w:rsidRDefault="00886689" w:rsidP="009556F2">
            <w:pPr>
              <w:pStyle w:val="ListParagraph"/>
              <w:spacing w:after="0" w:line="240" w:lineRule="exact"/>
              <w:ind w:left="0"/>
              <w:jc w:val="center"/>
              <w:rPr>
                <w:rFonts w:cs="Times New Roman"/>
                <w:b/>
                <w:sz w:val="18"/>
                <w:szCs w:val="18"/>
              </w:rPr>
            </w:pPr>
            <w:r w:rsidRPr="00AE067E">
              <w:rPr>
                <w:rFonts w:cs="Times New Roman"/>
                <w:b/>
                <w:sz w:val="18"/>
                <w:szCs w:val="18"/>
              </w:rPr>
              <w:t>Sep.</w:t>
            </w:r>
          </w:p>
        </w:tc>
        <w:tc>
          <w:tcPr>
            <w:tcW w:w="2358" w:type="dxa"/>
            <w:tcBorders>
              <w:left w:val="thinThickThinSmallGap" w:sz="24" w:space="0" w:color="auto"/>
            </w:tcBorders>
            <w:shd w:val="clear" w:color="auto" w:fill="D9D9D9" w:themeFill="background1" w:themeFillShade="D9"/>
          </w:tcPr>
          <w:p w:rsidR="00886689" w:rsidRPr="00AE067E" w:rsidRDefault="00886689" w:rsidP="009556F2">
            <w:pPr>
              <w:pStyle w:val="ListParagraph"/>
              <w:spacing w:after="0" w:line="240" w:lineRule="exact"/>
              <w:ind w:left="0"/>
              <w:jc w:val="both"/>
              <w:rPr>
                <w:rFonts w:cs="Times New Roman"/>
                <w:b/>
                <w:sz w:val="18"/>
                <w:szCs w:val="18"/>
              </w:rPr>
            </w:pPr>
            <w:r w:rsidRPr="00AE067E">
              <w:rPr>
                <w:rFonts w:cs="Times New Roman"/>
                <w:b/>
                <w:sz w:val="18"/>
                <w:szCs w:val="18"/>
              </w:rPr>
              <w:t>No VA Rating at TDRL</w:t>
            </w:r>
          </w:p>
        </w:tc>
        <w:tc>
          <w:tcPr>
            <w:tcW w:w="1080" w:type="dxa"/>
            <w:vMerge/>
            <w:shd w:val="clear" w:color="auto" w:fill="C6D9F1" w:themeFill="text2" w:themeFillTint="33"/>
          </w:tcPr>
          <w:p w:rsidR="00886689" w:rsidRPr="00AE067E" w:rsidRDefault="00886689" w:rsidP="009556F2">
            <w:pPr>
              <w:pStyle w:val="ListParagraph"/>
              <w:spacing w:after="0" w:line="240" w:lineRule="exact"/>
              <w:ind w:left="0"/>
              <w:jc w:val="center"/>
              <w:rPr>
                <w:rFonts w:cs="Times New Roman"/>
                <w:sz w:val="18"/>
                <w:szCs w:val="18"/>
              </w:rPr>
            </w:pPr>
          </w:p>
        </w:tc>
        <w:tc>
          <w:tcPr>
            <w:tcW w:w="720" w:type="dxa"/>
            <w:vMerge/>
            <w:shd w:val="clear" w:color="auto" w:fill="C6D9F1" w:themeFill="text2" w:themeFillTint="33"/>
          </w:tcPr>
          <w:p w:rsidR="00886689" w:rsidRPr="00AE067E" w:rsidRDefault="00886689" w:rsidP="009556F2">
            <w:pPr>
              <w:pStyle w:val="ListParagraph"/>
              <w:spacing w:after="0" w:line="240" w:lineRule="exact"/>
              <w:ind w:left="0"/>
              <w:jc w:val="center"/>
              <w:rPr>
                <w:rFonts w:cs="Times New Roman"/>
                <w:sz w:val="18"/>
                <w:szCs w:val="18"/>
              </w:rPr>
            </w:pPr>
          </w:p>
        </w:tc>
        <w:tc>
          <w:tcPr>
            <w:tcW w:w="1382" w:type="dxa"/>
            <w:gridSpan w:val="2"/>
            <w:vMerge/>
            <w:shd w:val="clear" w:color="auto" w:fill="C6D9F1" w:themeFill="text2" w:themeFillTint="33"/>
          </w:tcPr>
          <w:p w:rsidR="00886689" w:rsidRPr="00AE067E" w:rsidRDefault="00886689" w:rsidP="009556F2">
            <w:pPr>
              <w:pStyle w:val="ListParagraph"/>
              <w:spacing w:after="0" w:line="240" w:lineRule="exact"/>
              <w:ind w:left="0"/>
              <w:jc w:val="center"/>
              <w:rPr>
                <w:rFonts w:cs="Times New Roman"/>
                <w:sz w:val="18"/>
                <w:szCs w:val="18"/>
              </w:rPr>
            </w:pPr>
          </w:p>
        </w:tc>
      </w:tr>
      <w:tr w:rsidR="00886689" w:rsidRPr="003102CF" w:rsidTr="00E12B0B">
        <w:trPr>
          <w:trHeight w:val="125"/>
          <w:jc w:val="center"/>
        </w:trPr>
        <w:tc>
          <w:tcPr>
            <w:tcW w:w="1790" w:type="dxa"/>
            <w:tcBorders>
              <w:right w:val="single" w:sz="4" w:space="0" w:color="auto"/>
            </w:tcBorders>
            <w:shd w:val="clear" w:color="auto" w:fill="FFFFFF" w:themeFill="background1"/>
          </w:tcPr>
          <w:p w:rsidR="00886689" w:rsidRPr="00AE067E" w:rsidRDefault="00F377EE" w:rsidP="009556F2">
            <w:pPr>
              <w:pStyle w:val="ListParagraph"/>
              <w:spacing w:after="0" w:line="240" w:lineRule="exact"/>
              <w:ind w:left="0"/>
              <w:jc w:val="both"/>
              <w:rPr>
                <w:rFonts w:cs="Times New Roman"/>
                <w:sz w:val="18"/>
                <w:szCs w:val="18"/>
              </w:rPr>
            </w:pPr>
            <w:r w:rsidRPr="00AE067E">
              <w:rPr>
                <w:rFonts w:cs="Times New Roman"/>
                <w:sz w:val="18"/>
                <w:szCs w:val="18"/>
              </w:rPr>
              <w:t>Asthma</w:t>
            </w:r>
          </w:p>
        </w:tc>
        <w:tc>
          <w:tcPr>
            <w:tcW w:w="868" w:type="dxa"/>
            <w:tcBorders>
              <w:left w:val="single" w:sz="4" w:space="0" w:color="auto"/>
            </w:tcBorders>
            <w:shd w:val="clear" w:color="auto" w:fill="FFFFFF" w:themeFill="background1"/>
          </w:tcPr>
          <w:p w:rsidR="00886689" w:rsidRPr="00AE067E" w:rsidRDefault="00F377EE" w:rsidP="009556F2">
            <w:pPr>
              <w:pStyle w:val="ListParagraph"/>
              <w:spacing w:after="0" w:line="240" w:lineRule="exact"/>
              <w:ind w:left="0"/>
              <w:jc w:val="center"/>
              <w:rPr>
                <w:rFonts w:cs="Times New Roman"/>
                <w:sz w:val="18"/>
                <w:szCs w:val="18"/>
              </w:rPr>
            </w:pPr>
            <w:r w:rsidRPr="00AE067E">
              <w:rPr>
                <w:rFonts w:cs="Times New Roman"/>
                <w:sz w:val="18"/>
                <w:szCs w:val="18"/>
              </w:rPr>
              <w:t>6602</w:t>
            </w:r>
          </w:p>
        </w:tc>
        <w:tc>
          <w:tcPr>
            <w:tcW w:w="636" w:type="dxa"/>
            <w:tcBorders>
              <w:right w:val="single" w:sz="4" w:space="0" w:color="auto"/>
            </w:tcBorders>
            <w:shd w:val="clear" w:color="auto" w:fill="FFFFFF" w:themeFill="background1"/>
          </w:tcPr>
          <w:p w:rsidR="00886689" w:rsidRPr="00AE067E" w:rsidRDefault="00F377EE" w:rsidP="009556F2">
            <w:pPr>
              <w:pStyle w:val="ListParagraph"/>
              <w:spacing w:after="0" w:line="240" w:lineRule="exact"/>
              <w:ind w:left="0"/>
              <w:jc w:val="center"/>
              <w:rPr>
                <w:rFonts w:cs="Times New Roman"/>
                <w:sz w:val="18"/>
                <w:szCs w:val="18"/>
              </w:rPr>
            </w:pPr>
            <w:r w:rsidRPr="00AE067E">
              <w:rPr>
                <w:rFonts w:cs="Times New Roman"/>
                <w:sz w:val="18"/>
                <w:szCs w:val="18"/>
              </w:rPr>
              <w:t>3</w:t>
            </w:r>
            <w:r w:rsidR="00886689" w:rsidRPr="00AE067E">
              <w:rPr>
                <w:rFonts w:cs="Times New Roman"/>
                <w:sz w:val="18"/>
                <w:szCs w:val="18"/>
              </w:rPr>
              <w:t>0%</w:t>
            </w:r>
          </w:p>
        </w:tc>
        <w:tc>
          <w:tcPr>
            <w:tcW w:w="638" w:type="dxa"/>
            <w:tcBorders>
              <w:left w:val="single" w:sz="4" w:space="0" w:color="auto"/>
              <w:right w:val="thinThickThinSmallGap" w:sz="24" w:space="0" w:color="auto"/>
            </w:tcBorders>
            <w:shd w:val="clear" w:color="auto" w:fill="FFFFFF" w:themeFill="background1"/>
          </w:tcPr>
          <w:p w:rsidR="00886689" w:rsidRPr="00AE067E" w:rsidRDefault="00886689" w:rsidP="009556F2">
            <w:pPr>
              <w:pStyle w:val="ListParagraph"/>
              <w:spacing w:after="0" w:line="240" w:lineRule="exact"/>
              <w:ind w:left="0"/>
              <w:jc w:val="center"/>
              <w:rPr>
                <w:rFonts w:cs="Times New Roman"/>
                <w:sz w:val="18"/>
                <w:szCs w:val="18"/>
              </w:rPr>
            </w:pPr>
            <w:r w:rsidRPr="00AE067E">
              <w:rPr>
                <w:rFonts w:cs="Times New Roman"/>
                <w:sz w:val="18"/>
                <w:szCs w:val="18"/>
              </w:rPr>
              <w:t>10%</w:t>
            </w:r>
          </w:p>
        </w:tc>
        <w:tc>
          <w:tcPr>
            <w:tcW w:w="2358" w:type="dxa"/>
            <w:tcBorders>
              <w:left w:val="thinThickThinSmallGap" w:sz="24" w:space="0" w:color="auto"/>
            </w:tcBorders>
            <w:shd w:val="clear" w:color="auto" w:fill="FFFFFF" w:themeFill="background1"/>
          </w:tcPr>
          <w:p w:rsidR="00886689" w:rsidRPr="00AE067E" w:rsidRDefault="00AA1978" w:rsidP="009556F2">
            <w:pPr>
              <w:pStyle w:val="ListParagraph"/>
              <w:spacing w:after="0" w:line="240" w:lineRule="exact"/>
              <w:ind w:left="0"/>
              <w:jc w:val="both"/>
              <w:rPr>
                <w:rFonts w:cs="Times New Roman"/>
                <w:sz w:val="18"/>
                <w:szCs w:val="18"/>
              </w:rPr>
            </w:pPr>
            <w:r w:rsidRPr="00AE067E">
              <w:rPr>
                <w:rFonts w:cs="Times New Roman"/>
                <w:sz w:val="18"/>
                <w:szCs w:val="18"/>
              </w:rPr>
              <w:t>Asthma</w:t>
            </w:r>
          </w:p>
        </w:tc>
        <w:tc>
          <w:tcPr>
            <w:tcW w:w="1080" w:type="dxa"/>
            <w:shd w:val="clear" w:color="auto" w:fill="FFFFFF" w:themeFill="background1"/>
          </w:tcPr>
          <w:p w:rsidR="00886689" w:rsidRPr="00AE067E" w:rsidRDefault="00AA1978" w:rsidP="009556F2">
            <w:pPr>
              <w:pStyle w:val="ListParagraph"/>
              <w:spacing w:after="0" w:line="240" w:lineRule="exact"/>
              <w:ind w:left="0"/>
              <w:jc w:val="center"/>
              <w:rPr>
                <w:rFonts w:cs="Times New Roman"/>
                <w:sz w:val="18"/>
                <w:szCs w:val="18"/>
              </w:rPr>
            </w:pPr>
            <w:r w:rsidRPr="00AE067E">
              <w:rPr>
                <w:rFonts w:cs="Times New Roman"/>
                <w:sz w:val="18"/>
                <w:szCs w:val="18"/>
              </w:rPr>
              <w:t>6602</w:t>
            </w:r>
          </w:p>
        </w:tc>
        <w:tc>
          <w:tcPr>
            <w:tcW w:w="720" w:type="dxa"/>
            <w:shd w:val="clear" w:color="auto" w:fill="FFFFFF" w:themeFill="background1"/>
          </w:tcPr>
          <w:p w:rsidR="00886689" w:rsidRPr="00AE067E" w:rsidRDefault="00AE067E" w:rsidP="009556F2">
            <w:pPr>
              <w:pStyle w:val="ListParagraph"/>
              <w:spacing w:after="0" w:line="240" w:lineRule="exact"/>
              <w:ind w:left="0"/>
              <w:jc w:val="center"/>
              <w:rPr>
                <w:rFonts w:cs="Times New Roman"/>
                <w:sz w:val="18"/>
                <w:szCs w:val="18"/>
              </w:rPr>
            </w:pPr>
            <w:r>
              <w:rPr>
                <w:rFonts w:cs="Times New Roman"/>
                <w:sz w:val="18"/>
                <w:szCs w:val="18"/>
              </w:rPr>
              <w:t>60</w:t>
            </w:r>
            <w:r w:rsidR="00886689" w:rsidRPr="00AE067E">
              <w:rPr>
                <w:rFonts w:cs="Times New Roman"/>
                <w:sz w:val="18"/>
                <w:szCs w:val="18"/>
              </w:rPr>
              <w:t>%</w:t>
            </w:r>
          </w:p>
        </w:tc>
        <w:tc>
          <w:tcPr>
            <w:tcW w:w="1382" w:type="dxa"/>
            <w:gridSpan w:val="2"/>
            <w:shd w:val="clear" w:color="auto" w:fill="FFFFFF" w:themeFill="background1"/>
          </w:tcPr>
          <w:p w:rsidR="00886689" w:rsidRPr="00AE067E" w:rsidRDefault="00791BF3" w:rsidP="009556F2">
            <w:pPr>
              <w:pStyle w:val="ListParagraph"/>
              <w:spacing w:after="0" w:line="240" w:lineRule="exact"/>
              <w:ind w:left="0"/>
              <w:jc w:val="center"/>
              <w:rPr>
                <w:rFonts w:cs="Times New Roman"/>
                <w:sz w:val="18"/>
                <w:szCs w:val="18"/>
              </w:rPr>
            </w:pPr>
            <w:r>
              <w:rPr>
                <w:rFonts w:cs="Times New Roman"/>
                <w:sz w:val="18"/>
                <w:szCs w:val="18"/>
              </w:rPr>
              <w:t xml:space="preserve">STR &amp; </w:t>
            </w:r>
            <w:r w:rsidR="00793C07">
              <w:rPr>
                <w:rFonts w:cs="Times New Roman"/>
                <w:sz w:val="18"/>
                <w:szCs w:val="18"/>
              </w:rPr>
              <w:t xml:space="preserve">RX notes to </w:t>
            </w:r>
            <w:r>
              <w:rPr>
                <w:rFonts w:cs="Times New Roman"/>
                <w:sz w:val="18"/>
                <w:szCs w:val="18"/>
              </w:rPr>
              <w:t>20040</w:t>
            </w:r>
            <w:r w:rsidR="00793C07">
              <w:rPr>
                <w:rFonts w:cs="Times New Roman"/>
                <w:sz w:val="18"/>
                <w:szCs w:val="18"/>
              </w:rPr>
              <w:t>108</w:t>
            </w:r>
          </w:p>
        </w:tc>
      </w:tr>
      <w:tr w:rsidR="003102CF" w:rsidRPr="003102CF" w:rsidTr="00E12B0B">
        <w:trPr>
          <w:trHeight w:val="125"/>
          <w:jc w:val="center"/>
        </w:trPr>
        <w:tc>
          <w:tcPr>
            <w:tcW w:w="1790" w:type="dxa"/>
            <w:tcBorders>
              <w:right w:val="single" w:sz="4" w:space="0" w:color="auto"/>
            </w:tcBorders>
            <w:shd w:val="clear" w:color="auto" w:fill="FFFFFF" w:themeFill="background1"/>
          </w:tcPr>
          <w:p w:rsidR="003102CF" w:rsidRPr="00AE067E" w:rsidRDefault="003102CF" w:rsidP="009556F2">
            <w:pPr>
              <w:pStyle w:val="ListParagraph"/>
              <w:spacing w:after="0" w:line="240" w:lineRule="exact"/>
              <w:ind w:left="0"/>
              <w:jc w:val="both"/>
              <w:rPr>
                <w:rFonts w:cs="Times New Roman"/>
                <w:sz w:val="18"/>
                <w:szCs w:val="18"/>
              </w:rPr>
            </w:pPr>
            <w:r w:rsidRPr="00AE067E">
              <w:rPr>
                <w:rFonts w:cs="Times New Roman"/>
                <w:sz w:val="18"/>
                <w:szCs w:val="18"/>
              </w:rPr>
              <w:t>Allergic Rhinitis</w:t>
            </w:r>
          </w:p>
        </w:tc>
        <w:tc>
          <w:tcPr>
            <w:tcW w:w="1504" w:type="dxa"/>
            <w:gridSpan w:val="2"/>
            <w:tcBorders>
              <w:left w:val="single" w:sz="4" w:space="0" w:color="auto"/>
              <w:right w:val="single" w:sz="4" w:space="0" w:color="auto"/>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Category II</w:t>
            </w:r>
          </w:p>
        </w:tc>
        <w:tc>
          <w:tcPr>
            <w:tcW w:w="638" w:type="dxa"/>
            <w:tcBorders>
              <w:left w:val="single" w:sz="4" w:space="0" w:color="auto"/>
              <w:righ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w:t>
            </w:r>
          </w:p>
        </w:tc>
        <w:tc>
          <w:tcPr>
            <w:tcW w:w="2358" w:type="dxa"/>
            <w:tcBorders>
              <w:lef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both"/>
              <w:rPr>
                <w:rFonts w:cs="Times New Roman"/>
                <w:sz w:val="18"/>
                <w:szCs w:val="18"/>
              </w:rPr>
            </w:pPr>
            <w:r w:rsidRPr="00AE067E">
              <w:rPr>
                <w:rFonts w:cs="Times New Roman"/>
                <w:sz w:val="18"/>
                <w:szCs w:val="18"/>
              </w:rPr>
              <w:t>Allergic Rhinitis</w:t>
            </w:r>
          </w:p>
        </w:tc>
        <w:tc>
          <w:tcPr>
            <w:tcW w:w="108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6552</w:t>
            </w:r>
          </w:p>
        </w:tc>
        <w:tc>
          <w:tcPr>
            <w:tcW w:w="72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0%</w:t>
            </w:r>
          </w:p>
        </w:tc>
        <w:tc>
          <w:tcPr>
            <w:tcW w:w="1382" w:type="dxa"/>
            <w:gridSpan w:val="2"/>
            <w:shd w:val="clear" w:color="auto" w:fill="FFFFFF" w:themeFill="background1"/>
          </w:tcPr>
          <w:p w:rsidR="003102CF" w:rsidRPr="00793C07" w:rsidRDefault="00793C07" w:rsidP="009556F2">
            <w:pPr>
              <w:pStyle w:val="ListParagraph"/>
              <w:spacing w:after="0" w:line="240" w:lineRule="exact"/>
              <w:ind w:left="0"/>
              <w:jc w:val="center"/>
              <w:rPr>
                <w:rFonts w:cs="Times New Roman"/>
                <w:i/>
                <w:sz w:val="18"/>
                <w:szCs w:val="18"/>
              </w:rPr>
            </w:pPr>
            <w:r w:rsidRPr="00793C07">
              <w:rPr>
                <w:rFonts w:cs="Times New Roman"/>
                <w:i/>
                <w:sz w:val="18"/>
                <w:szCs w:val="18"/>
              </w:rPr>
              <w:t>as 6602</w:t>
            </w:r>
          </w:p>
        </w:tc>
      </w:tr>
      <w:tr w:rsidR="003102CF" w:rsidRPr="003102CF" w:rsidTr="00E12B0B">
        <w:trPr>
          <w:trHeight w:val="188"/>
          <w:jc w:val="center"/>
        </w:trPr>
        <w:tc>
          <w:tcPr>
            <w:tcW w:w="3932" w:type="dxa"/>
            <w:gridSpan w:val="4"/>
            <w:vMerge w:val="restart"/>
            <w:tcBorders>
              <w:righ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↓No Additional MEB Entries↓</w:t>
            </w:r>
          </w:p>
        </w:tc>
        <w:tc>
          <w:tcPr>
            <w:tcW w:w="2358" w:type="dxa"/>
            <w:tcBorders>
              <w:left w:val="thinThickThinSmallGap" w:sz="24" w:space="0" w:color="auto"/>
            </w:tcBorders>
            <w:shd w:val="clear" w:color="auto" w:fill="FFFFFF" w:themeFill="background1"/>
          </w:tcPr>
          <w:p w:rsidR="003102CF" w:rsidRPr="00AE067E" w:rsidRDefault="003102CF" w:rsidP="009556F2">
            <w:pPr>
              <w:spacing w:line="240" w:lineRule="exact"/>
              <w:jc w:val="both"/>
              <w:rPr>
                <w:rFonts w:cs="Times New Roman"/>
                <w:color w:val="auto"/>
                <w:sz w:val="18"/>
                <w:szCs w:val="18"/>
              </w:rPr>
            </w:pPr>
            <w:r w:rsidRPr="00AE067E">
              <w:rPr>
                <w:rFonts w:cs="Times New Roman"/>
                <w:color w:val="auto"/>
                <w:sz w:val="18"/>
                <w:szCs w:val="18"/>
              </w:rPr>
              <w:t>Left Wrist, CTS …</w:t>
            </w:r>
          </w:p>
        </w:tc>
        <w:tc>
          <w:tcPr>
            <w:tcW w:w="108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8599-8515</w:t>
            </w:r>
          </w:p>
        </w:tc>
        <w:tc>
          <w:tcPr>
            <w:tcW w:w="72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Pr>
                <w:rFonts w:cs="Times New Roman"/>
                <w:sz w:val="18"/>
                <w:szCs w:val="18"/>
              </w:rPr>
              <w:t>1</w:t>
            </w:r>
            <w:r w:rsidRPr="00AE067E">
              <w:rPr>
                <w:rFonts w:cs="Times New Roman"/>
                <w:sz w:val="18"/>
                <w:szCs w:val="18"/>
              </w:rPr>
              <w:t>0%</w:t>
            </w:r>
          </w:p>
        </w:tc>
        <w:tc>
          <w:tcPr>
            <w:tcW w:w="1382" w:type="dxa"/>
            <w:gridSpan w:val="2"/>
            <w:shd w:val="clear" w:color="auto" w:fill="FFFFFF" w:themeFill="background1"/>
          </w:tcPr>
          <w:p w:rsidR="003102CF" w:rsidRPr="00793C07" w:rsidRDefault="00793C07" w:rsidP="009556F2">
            <w:pPr>
              <w:pStyle w:val="ListParagraph"/>
              <w:spacing w:after="0" w:line="240" w:lineRule="exact"/>
              <w:ind w:left="0"/>
              <w:jc w:val="center"/>
              <w:rPr>
                <w:rFonts w:cs="Times New Roman"/>
                <w:i/>
                <w:sz w:val="18"/>
                <w:szCs w:val="18"/>
              </w:rPr>
            </w:pPr>
            <w:r w:rsidRPr="00793C07">
              <w:rPr>
                <w:rFonts w:cs="Times New Roman"/>
                <w:i/>
                <w:sz w:val="18"/>
                <w:szCs w:val="18"/>
              </w:rPr>
              <w:t>as 6602</w:t>
            </w:r>
          </w:p>
        </w:tc>
      </w:tr>
      <w:tr w:rsidR="003102CF" w:rsidRPr="003102CF" w:rsidTr="00E12B0B">
        <w:trPr>
          <w:trHeight w:val="188"/>
          <w:jc w:val="center"/>
        </w:trPr>
        <w:tc>
          <w:tcPr>
            <w:tcW w:w="3932" w:type="dxa"/>
            <w:gridSpan w:val="4"/>
            <w:vMerge/>
            <w:tcBorders>
              <w:righ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p>
        </w:tc>
        <w:tc>
          <w:tcPr>
            <w:tcW w:w="2358" w:type="dxa"/>
            <w:tcBorders>
              <w:left w:val="thinThickThinSmallGap" w:sz="24" w:space="0" w:color="auto"/>
            </w:tcBorders>
            <w:shd w:val="clear" w:color="auto" w:fill="FFFFFF" w:themeFill="background1"/>
          </w:tcPr>
          <w:p w:rsidR="003102CF" w:rsidRPr="00971772" w:rsidRDefault="003102CF" w:rsidP="009556F2">
            <w:pPr>
              <w:spacing w:line="240" w:lineRule="exact"/>
              <w:jc w:val="both"/>
              <w:rPr>
                <w:color w:val="auto"/>
                <w:sz w:val="18"/>
                <w:szCs w:val="18"/>
              </w:rPr>
            </w:pPr>
            <w:r w:rsidRPr="00971772">
              <w:rPr>
                <w:rFonts w:cs="Times New Roman"/>
                <w:color w:val="auto"/>
                <w:sz w:val="18"/>
                <w:szCs w:val="18"/>
              </w:rPr>
              <w:t>Right Wrist, CTS …</w:t>
            </w:r>
          </w:p>
        </w:tc>
        <w:tc>
          <w:tcPr>
            <w:tcW w:w="108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8599-8515</w:t>
            </w:r>
          </w:p>
        </w:tc>
        <w:tc>
          <w:tcPr>
            <w:tcW w:w="72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Pr>
                <w:rFonts w:cs="Times New Roman"/>
                <w:sz w:val="18"/>
                <w:szCs w:val="18"/>
              </w:rPr>
              <w:t>1</w:t>
            </w:r>
            <w:r w:rsidRPr="00AE067E">
              <w:rPr>
                <w:rFonts w:cs="Times New Roman"/>
                <w:sz w:val="18"/>
                <w:szCs w:val="18"/>
              </w:rPr>
              <w:t>0%</w:t>
            </w:r>
          </w:p>
        </w:tc>
        <w:tc>
          <w:tcPr>
            <w:tcW w:w="1382" w:type="dxa"/>
            <w:gridSpan w:val="2"/>
            <w:shd w:val="clear" w:color="auto" w:fill="FFFFFF" w:themeFill="background1"/>
          </w:tcPr>
          <w:p w:rsidR="003102CF" w:rsidRPr="00793C07" w:rsidRDefault="00793C07" w:rsidP="009556F2">
            <w:pPr>
              <w:pStyle w:val="ListParagraph"/>
              <w:spacing w:after="0" w:line="240" w:lineRule="exact"/>
              <w:ind w:left="0"/>
              <w:jc w:val="center"/>
              <w:rPr>
                <w:rFonts w:cs="Times New Roman"/>
                <w:i/>
                <w:sz w:val="18"/>
                <w:szCs w:val="18"/>
              </w:rPr>
            </w:pPr>
            <w:r w:rsidRPr="00793C07">
              <w:rPr>
                <w:rFonts w:cs="Times New Roman"/>
                <w:i/>
                <w:sz w:val="18"/>
                <w:szCs w:val="18"/>
              </w:rPr>
              <w:t>as 6602</w:t>
            </w:r>
          </w:p>
        </w:tc>
      </w:tr>
      <w:tr w:rsidR="003102CF" w:rsidRPr="003102CF" w:rsidTr="00E12B0B">
        <w:trPr>
          <w:trHeight w:val="188"/>
          <w:jc w:val="center"/>
        </w:trPr>
        <w:tc>
          <w:tcPr>
            <w:tcW w:w="3932" w:type="dxa"/>
            <w:gridSpan w:val="4"/>
            <w:vMerge/>
            <w:tcBorders>
              <w:righ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p>
        </w:tc>
        <w:tc>
          <w:tcPr>
            <w:tcW w:w="2358" w:type="dxa"/>
            <w:tcBorders>
              <w:left w:val="thinThickThinSmallGap" w:sz="24" w:space="0" w:color="auto"/>
            </w:tcBorders>
            <w:shd w:val="clear" w:color="auto" w:fill="FFFFFF" w:themeFill="background1"/>
          </w:tcPr>
          <w:p w:rsidR="003102CF" w:rsidRPr="00971772" w:rsidRDefault="003102CF" w:rsidP="009556F2">
            <w:pPr>
              <w:spacing w:line="240" w:lineRule="exact"/>
              <w:jc w:val="both"/>
              <w:rPr>
                <w:color w:val="auto"/>
                <w:sz w:val="18"/>
                <w:szCs w:val="18"/>
              </w:rPr>
            </w:pPr>
            <w:r w:rsidRPr="00971772">
              <w:rPr>
                <w:rFonts w:cs="Times New Roman"/>
                <w:color w:val="auto"/>
                <w:sz w:val="18"/>
                <w:szCs w:val="18"/>
              </w:rPr>
              <w:t>Sinusitis with HA</w:t>
            </w:r>
          </w:p>
        </w:tc>
        <w:tc>
          <w:tcPr>
            <w:tcW w:w="108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8100-6512</w:t>
            </w:r>
          </w:p>
        </w:tc>
        <w:tc>
          <w:tcPr>
            <w:tcW w:w="72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Pr>
                <w:rFonts w:cs="Times New Roman"/>
                <w:sz w:val="18"/>
                <w:szCs w:val="18"/>
              </w:rPr>
              <w:t>1</w:t>
            </w:r>
            <w:r w:rsidRPr="00AE067E">
              <w:rPr>
                <w:rFonts w:cs="Times New Roman"/>
                <w:sz w:val="18"/>
                <w:szCs w:val="18"/>
              </w:rPr>
              <w:t>0%</w:t>
            </w:r>
          </w:p>
        </w:tc>
        <w:tc>
          <w:tcPr>
            <w:tcW w:w="1382" w:type="dxa"/>
            <w:gridSpan w:val="2"/>
            <w:shd w:val="clear" w:color="auto" w:fill="FFFFFF" w:themeFill="background1"/>
          </w:tcPr>
          <w:p w:rsidR="003102CF" w:rsidRPr="00793C07" w:rsidRDefault="00793C07" w:rsidP="009556F2">
            <w:pPr>
              <w:pStyle w:val="ListParagraph"/>
              <w:spacing w:after="0" w:line="240" w:lineRule="exact"/>
              <w:ind w:left="0"/>
              <w:jc w:val="center"/>
              <w:rPr>
                <w:rFonts w:cs="Times New Roman"/>
                <w:i/>
                <w:sz w:val="18"/>
                <w:szCs w:val="18"/>
              </w:rPr>
            </w:pPr>
            <w:r w:rsidRPr="00793C07">
              <w:rPr>
                <w:rFonts w:cs="Times New Roman"/>
                <w:i/>
                <w:sz w:val="18"/>
                <w:szCs w:val="18"/>
              </w:rPr>
              <w:t>as 6602</w:t>
            </w:r>
          </w:p>
        </w:tc>
      </w:tr>
      <w:tr w:rsidR="003102CF" w:rsidRPr="003102CF" w:rsidTr="00E12B0B">
        <w:trPr>
          <w:trHeight w:val="188"/>
          <w:jc w:val="center"/>
        </w:trPr>
        <w:tc>
          <w:tcPr>
            <w:tcW w:w="3932" w:type="dxa"/>
            <w:gridSpan w:val="4"/>
            <w:vMerge/>
            <w:tcBorders>
              <w:righ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both"/>
              <w:rPr>
                <w:rFonts w:cs="Times New Roman"/>
                <w:sz w:val="18"/>
                <w:szCs w:val="18"/>
              </w:rPr>
            </w:pPr>
          </w:p>
        </w:tc>
        <w:tc>
          <w:tcPr>
            <w:tcW w:w="2358" w:type="dxa"/>
            <w:tcBorders>
              <w:left w:val="thinThickThinSmallGap" w:sz="24" w:space="0" w:color="auto"/>
            </w:tcBorders>
            <w:shd w:val="clear" w:color="auto" w:fill="FFFFFF" w:themeFill="background1"/>
          </w:tcPr>
          <w:p w:rsidR="003102CF" w:rsidRPr="00971772" w:rsidRDefault="003102CF" w:rsidP="009556F2">
            <w:pPr>
              <w:spacing w:line="240" w:lineRule="exact"/>
              <w:jc w:val="both"/>
              <w:rPr>
                <w:color w:val="auto"/>
                <w:sz w:val="18"/>
                <w:szCs w:val="18"/>
              </w:rPr>
            </w:pPr>
            <w:r w:rsidRPr="00971772">
              <w:rPr>
                <w:rFonts w:cs="Times New Roman"/>
                <w:color w:val="auto"/>
                <w:sz w:val="18"/>
                <w:szCs w:val="18"/>
              </w:rPr>
              <w:t>GERD with IBS</w:t>
            </w:r>
          </w:p>
        </w:tc>
        <w:tc>
          <w:tcPr>
            <w:tcW w:w="108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7399-7346</w:t>
            </w:r>
          </w:p>
        </w:tc>
        <w:tc>
          <w:tcPr>
            <w:tcW w:w="720" w:type="dxa"/>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10%</w:t>
            </w:r>
          </w:p>
        </w:tc>
        <w:tc>
          <w:tcPr>
            <w:tcW w:w="1382" w:type="dxa"/>
            <w:gridSpan w:val="2"/>
            <w:shd w:val="clear" w:color="auto" w:fill="FFFFFF" w:themeFill="background1"/>
          </w:tcPr>
          <w:p w:rsidR="003102CF" w:rsidRPr="00AE067E" w:rsidRDefault="00793C07" w:rsidP="009556F2">
            <w:pPr>
              <w:pStyle w:val="ListParagraph"/>
              <w:spacing w:after="0" w:line="240" w:lineRule="exact"/>
              <w:ind w:left="0"/>
              <w:jc w:val="center"/>
              <w:rPr>
                <w:rFonts w:cs="Times New Roman"/>
                <w:sz w:val="18"/>
                <w:szCs w:val="18"/>
              </w:rPr>
            </w:pPr>
            <w:r>
              <w:rPr>
                <w:rFonts w:cs="Times New Roman"/>
                <w:sz w:val="18"/>
                <w:szCs w:val="18"/>
              </w:rPr>
              <w:t>20030417</w:t>
            </w:r>
          </w:p>
        </w:tc>
      </w:tr>
      <w:tr w:rsidR="003102CF" w:rsidRPr="003102CF" w:rsidTr="00E12B0B">
        <w:trPr>
          <w:trHeight w:val="188"/>
          <w:jc w:val="center"/>
        </w:trPr>
        <w:tc>
          <w:tcPr>
            <w:tcW w:w="3932" w:type="dxa"/>
            <w:gridSpan w:val="4"/>
            <w:vMerge/>
            <w:tcBorders>
              <w:righ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both"/>
              <w:rPr>
                <w:rFonts w:cs="Times New Roman"/>
                <w:sz w:val="18"/>
                <w:szCs w:val="18"/>
              </w:rPr>
            </w:pPr>
          </w:p>
        </w:tc>
        <w:tc>
          <w:tcPr>
            <w:tcW w:w="2358" w:type="dxa"/>
            <w:tcBorders>
              <w:left w:val="thinThickThinSmallGap" w:sz="24" w:space="0" w:color="auto"/>
              <w:bottom w:val="single" w:sz="4" w:space="0" w:color="000000" w:themeColor="text1"/>
            </w:tcBorders>
            <w:shd w:val="clear" w:color="auto" w:fill="FFFFFF" w:themeFill="background1"/>
          </w:tcPr>
          <w:p w:rsidR="003102CF" w:rsidRPr="00AE067E" w:rsidRDefault="003102CF" w:rsidP="009556F2">
            <w:pPr>
              <w:spacing w:line="240" w:lineRule="exact"/>
              <w:jc w:val="both"/>
              <w:rPr>
                <w:rFonts w:cs="Times New Roman"/>
                <w:color w:val="auto"/>
                <w:sz w:val="18"/>
                <w:szCs w:val="18"/>
              </w:rPr>
            </w:pPr>
            <w:r w:rsidRPr="00AE067E">
              <w:rPr>
                <w:rFonts w:cs="Times New Roman"/>
                <w:color w:val="auto"/>
                <w:sz w:val="18"/>
                <w:szCs w:val="18"/>
              </w:rPr>
              <w:t>Fibromyalgia</w:t>
            </w:r>
          </w:p>
        </w:tc>
        <w:tc>
          <w:tcPr>
            <w:tcW w:w="1080" w:type="dxa"/>
            <w:tcBorders>
              <w:bottom w:val="single" w:sz="4" w:space="0" w:color="000000" w:themeColor="text1"/>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5025</w:t>
            </w:r>
          </w:p>
        </w:tc>
        <w:tc>
          <w:tcPr>
            <w:tcW w:w="720" w:type="dxa"/>
            <w:tcBorders>
              <w:bottom w:val="single" w:sz="4" w:space="0" w:color="000000" w:themeColor="text1"/>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Pr>
                <w:rFonts w:cs="Times New Roman"/>
                <w:sz w:val="18"/>
                <w:szCs w:val="18"/>
              </w:rPr>
              <w:t>1</w:t>
            </w:r>
            <w:r w:rsidRPr="00AE067E">
              <w:rPr>
                <w:rFonts w:cs="Times New Roman"/>
                <w:sz w:val="18"/>
                <w:szCs w:val="18"/>
              </w:rPr>
              <w:t>0%</w:t>
            </w:r>
          </w:p>
        </w:tc>
        <w:tc>
          <w:tcPr>
            <w:tcW w:w="1382" w:type="dxa"/>
            <w:gridSpan w:val="2"/>
            <w:tcBorders>
              <w:bottom w:val="single" w:sz="4" w:space="0" w:color="000000" w:themeColor="text1"/>
            </w:tcBorders>
            <w:shd w:val="clear" w:color="auto" w:fill="FFFFFF" w:themeFill="background1"/>
          </w:tcPr>
          <w:p w:rsidR="003102CF" w:rsidRPr="00793C07" w:rsidRDefault="00793C07" w:rsidP="009556F2">
            <w:pPr>
              <w:pStyle w:val="ListParagraph"/>
              <w:spacing w:after="0" w:line="240" w:lineRule="exact"/>
              <w:ind w:left="0"/>
              <w:jc w:val="center"/>
              <w:rPr>
                <w:rFonts w:cs="Times New Roman"/>
                <w:i/>
                <w:sz w:val="18"/>
                <w:szCs w:val="18"/>
              </w:rPr>
            </w:pPr>
            <w:r w:rsidRPr="00793C07">
              <w:rPr>
                <w:rFonts w:cs="Times New Roman"/>
                <w:i/>
                <w:sz w:val="18"/>
                <w:szCs w:val="18"/>
              </w:rPr>
              <w:t>as 6602</w:t>
            </w:r>
          </w:p>
        </w:tc>
      </w:tr>
      <w:tr w:rsidR="003102CF" w:rsidRPr="003102CF" w:rsidTr="00E12B0B">
        <w:trPr>
          <w:trHeight w:val="188"/>
          <w:jc w:val="center"/>
        </w:trPr>
        <w:tc>
          <w:tcPr>
            <w:tcW w:w="3932" w:type="dxa"/>
            <w:gridSpan w:val="4"/>
            <w:vMerge/>
            <w:tcBorders>
              <w:righ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both"/>
              <w:rPr>
                <w:rFonts w:cs="Times New Roman"/>
                <w:sz w:val="18"/>
                <w:szCs w:val="18"/>
              </w:rPr>
            </w:pPr>
          </w:p>
        </w:tc>
        <w:tc>
          <w:tcPr>
            <w:tcW w:w="2358" w:type="dxa"/>
            <w:tcBorders>
              <w:left w:val="thinThickThinSmallGap" w:sz="24" w:space="0" w:color="auto"/>
              <w:bottom w:val="single" w:sz="4" w:space="0" w:color="000000" w:themeColor="text1"/>
            </w:tcBorders>
            <w:shd w:val="clear" w:color="auto" w:fill="FFFFFF" w:themeFill="background1"/>
          </w:tcPr>
          <w:p w:rsidR="003102CF" w:rsidRPr="00AE067E" w:rsidRDefault="003102CF" w:rsidP="009556F2">
            <w:pPr>
              <w:spacing w:line="240" w:lineRule="exact"/>
              <w:rPr>
                <w:rFonts w:cs="Times New Roman"/>
                <w:color w:val="auto"/>
                <w:sz w:val="18"/>
                <w:szCs w:val="18"/>
              </w:rPr>
            </w:pPr>
            <w:r w:rsidRPr="00AE067E">
              <w:rPr>
                <w:rFonts w:cs="Times New Roman"/>
                <w:color w:val="auto"/>
                <w:sz w:val="18"/>
                <w:szCs w:val="18"/>
              </w:rPr>
              <w:t xml:space="preserve">Ear </w:t>
            </w:r>
            <w:proofErr w:type="spellStart"/>
            <w:r w:rsidRPr="00AE067E">
              <w:rPr>
                <w:rFonts w:cs="Times New Roman"/>
                <w:color w:val="auto"/>
                <w:sz w:val="18"/>
                <w:szCs w:val="18"/>
              </w:rPr>
              <w:t>Inf</w:t>
            </w:r>
            <w:proofErr w:type="spellEnd"/>
            <w:r w:rsidRPr="00AE067E">
              <w:rPr>
                <w:rFonts w:cs="Times New Roman"/>
                <w:color w:val="auto"/>
                <w:sz w:val="18"/>
                <w:szCs w:val="18"/>
              </w:rPr>
              <w:t xml:space="preserve">,  Eustachian Tube … </w:t>
            </w:r>
          </w:p>
        </w:tc>
        <w:tc>
          <w:tcPr>
            <w:tcW w:w="1080" w:type="dxa"/>
            <w:tcBorders>
              <w:bottom w:val="single" w:sz="4" w:space="0" w:color="000000" w:themeColor="text1"/>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6211</w:t>
            </w:r>
          </w:p>
        </w:tc>
        <w:tc>
          <w:tcPr>
            <w:tcW w:w="720" w:type="dxa"/>
            <w:tcBorders>
              <w:bottom w:val="single" w:sz="4" w:space="0" w:color="000000" w:themeColor="text1"/>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sidRPr="00AE067E">
              <w:rPr>
                <w:rFonts w:cs="Times New Roman"/>
                <w:sz w:val="18"/>
                <w:szCs w:val="18"/>
              </w:rPr>
              <w:t>0%</w:t>
            </w:r>
          </w:p>
        </w:tc>
        <w:tc>
          <w:tcPr>
            <w:tcW w:w="1382" w:type="dxa"/>
            <w:gridSpan w:val="2"/>
            <w:tcBorders>
              <w:bottom w:val="single" w:sz="4" w:space="0" w:color="000000" w:themeColor="text1"/>
            </w:tcBorders>
            <w:shd w:val="clear" w:color="auto" w:fill="FFFFFF" w:themeFill="background1"/>
          </w:tcPr>
          <w:p w:rsidR="003102CF" w:rsidRPr="00AE067E" w:rsidRDefault="00793C07" w:rsidP="009556F2">
            <w:pPr>
              <w:pStyle w:val="ListParagraph"/>
              <w:spacing w:after="0" w:line="240" w:lineRule="exact"/>
              <w:ind w:left="0"/>
              <w:jc w:val="center"/>
              <w:rPr>
                <w:rFonts w:cs="Times New Roman"/>
                <w:sz w:val="18"/>
                <w:szCs w:val="18"/>
              </w:rPr>
            </w:pPr>
            <w:r>
              <w:rPr>
                <w:rFonts w:cs="Times New Roman"/>
                <w:sz w:val="18"/>
                <w:szCs w:val="18"/>
              </w:rPr>
              <w:t>20030417</w:t>
            </w:r>
          </w:p>
        </w:tc>
      </w:tr>
      <w:tr w:rsidR="003102CF" w:rsidRPr="003102CF" w:rsidTr="00E12B0B">
        <w:trPr>
          <w:trHeight w:val="188"/>
          <w:jc w:val="center"/>
        </w:trPr>
        <w:tc>
          <w:tcPr>
            <w:tcW w:w="3932" w:type="dxa"/>
            <w:gridSpan w:val="4"/>
            <w:vMerge/>
            <w:tcBorders>
              <w:right w:val="thinThickThinSmallGap" w:sz="24" w:space="0" w:color="auto"/>
            </w:tcBorders>
            <w:shd w:val="clear" w:color="auto" w:fill="FFFFFF" w:themeFill="background1"/>
          </w:tcPr>
          <w:p w:rsidR="003102CF" w:rsidRPr="00AE067E" w:rsidRDefault="003102CF" w:rsidP="009556F2">
            <w:pPr>
              <w:pStyle w:val="ListParagraph"/>
              <w:spacing w:after="0" w:line="240" w:lineRule="exact"/>
              <w:ind w:left="0"/>
              <w:jc w:val="both"/>
              <w:rPr>
                <w:rFonts w:cs="Times New Roman"/>
                <w:sz w:val="18"/>
                <w:szCs w:val="18"/>
              </w:rPr>
            </w:pPr>
          </w:p>
        </w:tc>
        <w:tc>
          <w:tcPr>
            <w:tcW w:w="2358" w:type="dxa"/>
            <w:tcBorders>
              <w:left w:val="thinThickThinSmallGap" w:sz="24" w:space="0" w:color="auto"/>
              <w:bottom w:val="single" w:sz="4" w:space="0" w:color="000000" w:themeColor="text1"/>
            </w:tcBorders>
            <w:shd w:val="clear" w:color="auto" w:fill="FFFFFF" w:themeFill="background1"/>
          </w:tcPr>
          <w:p w:rsidR="003102CF" w:rsidRPr="00AE067E" w:rsidRDefault="003102CF" w:rsidP="009556F2">
            <w:pPr>
              <w:spacing w:line="240" w:lineRule="exact"/>
              <w:rPr>
                <w:color w:val="auto"/>
                <w:sz w:val="18"/>
                <w:szCs w:val="18"/>
              </w:rPr>
            </w:pPr>
            <w:r>
              <w:rPr>
                <w:color w:val="auto"/>
                <w:sz w:val="18"/>
                <w:szCs w:val="18"/>
              </w:rPr>
              <w:t>Right Wrist, Cyst …</w:t>
            </w:r>
          </w:p>
        </w:tc>
        <w:tc>
          <w:tcPr>
            <w:tcW w:w="1080" w:type="dxa"/>
            <w:tcBorders>
              <w:bottom w:val="single" w:sz="4" w:space="0" w:color="000000" w:themeColor="text1"/>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Pr>
                <w:rFonts w:cs="Times New Roman"/>
                <w:sz w:val="18"/>
                <w:szCs w:val="18"/>
              </w:rPr>
              <w:t>7819</w:t>
            </w:r>
          </w:p>
        </w:tc>
        <w:tc>
          <w:tcPr>
            <w:tcW w:w="720" w:type="dxa"/>
            <w:tcBorders>
              <w:bottom w:val="single" w:sz="4" w:space="0" w:color="000000" w:themeColor="text1"/>
            </w:tcBorders>
            <w:shd w:val="clear" w:color="auto" w:fill="FFFFFF" w:themeFill="background1"/>
          </w:tcPr>
          <w:p w:rsidR="003102CF" w:rsidRPr="00AE067E" w:rsidRDefault="003102CF" w:rsidP="009556F2">
            <w:pPr>
              <w:pStyle w:val="ListParagraph"/>
              <w:spacing w:after="0" w:line="240" w:lineRule="exact"/>
              <w:ind w:left="0"/>
              <w:jc w:val="center"/>
              <w:rPr>
                <w:rFonts w:cs="Times New Roman"/>
                <w:sz w:val="18"/>
                <w:szCs w:val="18"/>
              </w:rPr>
            </w:pPr>
            <w:r>
              <w:rPr>
                <w:rFonts w:cs="Times New Roman"/>
                <w:sz w:val="18"/>
                <w:szCs w:val="18"/>
              </w:rPr>
              <w:t>0%</w:t>
            </w:r>
          </w:p>
        </w:tc>
        <w:tc>
          <w:tcPr>
            <w:tcW w:w="1382" w:type="dxa"/>
            <w:gridSpan w:val="2"/>
            <w:tcBorders>
              <w:bottom w:val="single" w:sz="4" w:space="0" w:color="000000" w:themeColor="text1"/>
            </w:tcBorders>
            <w:shd w:val="clear" w:color="auto" w:fill="FFFFFF" w:themeFill="background1"/>
          </w:tcPr>
          <w:p w:rsidR="003102CF" w:rsidRPr="00AE067E" w:rsidRDefault="00793C07" w:rsidP="009556F2">
            <w:pPr>
              <w:pStyle w:val="ListParagraph"/>
              <w:spacing w:after="0" w:line="240" w:lineRule="exact"/>
              <w:ind w:left="0"/>
              <w:jc w:val="center"/>
              <w:rPr>
                <w:rFonts w:cs="Times New Roman"/>
                <w:sz w:val="18"/>
                <w:szCs w:val="18"/>
              </w:rPr>
            </w:pPr>
            <w:r>
              <w:rPr>
                <w:rFonts w:cs="Times New Roman"/>
                <w:sz w:val="18"/>
                <w:szCs w:val="18"/>
              </w:rPr>
              <w:t>20030430</w:t>
            </w:r>
          </w:p>
        </w:tc>
      </w:tr>
      <w:tr w:rsidR="00971772" w:rsidRPr="003102CF" w:rsidTr="00E12B0B">
        <w:trPr>
          <w:trHeight w:val="188"/>
          <w:jc w:val="center"/>
        </w:trPr>
        <w:tc>
          <w:tcPr>
            <w:tcW w:w="3932" w:type="dxa"/>
            <w:gridSpan w:val="4"/>
            <w:vMerge/>
            <w:tcBorders>
              <w:right w:val="thinThickThinSmallGap" w:sz="24" w:space="0" w:color="auto"/>
            </w:tcBorders>
            <w:shd w:val="clear" w:color="auto" w:fill="FFFFFF" w:themeFill="background1"/>
          </w:tcPr>
          <w:p w:rsidR="00971772" w:rsidRPr="00AE067E" w:rsidRDefault="00971772" w:rsidP="009556F2">
            <w:pPr>
              <w:pStyle w:val="ListParagraph"/>
              <w:spacing w:after="0" w:line="240" w:lineRule="exact"/>
              <w:ind w:left="0"/>
              <w:jc w:val="both"/>
              <w:rPr>
                <w:rFonts w:cs="Times New Roman"/>
                <w:sz w:val="18"/>
                <w:szCs w:val="18"/>
              </w:rPr>
            </w:pPr>
          </w:p>
        </w:tc>
        <w:tc>
          <w:tcPr>
            <w:tcW w:w="4338" w:type="dxa"/>
            <w:gridSpan w:val="4"/>
            <w:tcBorders>
              <w:left w:val="thinThickThinSmallGap" w:sz="24" w:space="0" w:color="auto"/>
              <w:bottom w:val="single" w:sz="4" w:space="0" w:color="000000" w:themeColor="text1"/>
            </w:tcBorders>
            <w:shd w:val="clear" w:color="auto" w:fill="FFFFFF" w:themeFill="background1"/>
          </w:tcPr>
          <w:p w:rsidR="00971772" w:rsidRDefault="00971772" w:rsidP="009556F2">
            <w:pPr>
              <w:pStyle w:val="ListParagraph"/>
              <w:spacing w:after="0" w:line="240" w:lineRule="exact"/>
              <w:ind w:left="0"/>
              <w:rPr>
                <w:rFonts w:cs="Times New Roman"/>
                <w:sz w:val="18"/>
                <w:szCs w:val="18"/>
              </w:rPr>
            </w:pPr>
            <w:r>
              <w:rPr>
                <w:sz w:val="18"/>
                <w:szCs w:val="18"/>
              </w:rPr>
              <w:t xml:space="preserve">Shin splints, hearing, Larynx, </w:t>
            </w:r>
            <w:proofErr w:type="spellStart"/>
            <w:r>
              <w:rPr>
                <w:sz w:val="18"/>
                <w:szCs w:val="18"/>
              </w:rPr>
              <w:t>Irreg</w:t>
            </w:r>
            <w:proofErr w:type="spellEnd"/>
            <w:r>
              <w:rPr>
                <w:sz w:val="18"/>
                <w:szCs w:val="18"/>
              </w:rPr>
              <w:t xml:space="preserve"> cycle, Cyst, Furuncle</w:t>
            </w:r>
          </w:p>
        </w:tc>
        <w:tc>
          <w:tcPr>
            <w:tcW w:w="1202" w:type="dxa"/>
            <w:tcBorders>
              <w:bottom w:val="single" w:sz="4" w:space="0" w:color="000000" w:themeColor="text1"/>
            </w:tcBorders>
            <w:shd w:val="clear" w:color="auto" w:fill="FFFFFF" w:themeFill="background1"/>
          </w:tcPr>
          <w:p w:rsidR="00971772" w:rsidRPr="00AE067E" w:rsidRDefault="00971772" w:rsidP="009556F2">
            <w:pPr>
              <w:pStyle w:val="ListParagraph"/>
              <w:spacing w:after="0" w:line="240" w:lineRule="exact"/>
              <w:ind w:left="0"/>
              <w:jc w:val="center"/>
              <w:rPr>
                <w:rFonts w:cs="Times New Roman"/>
                <w:sz w:val="18"/>
                <w:szCs w:val="18"/>
              </w:rPr>
            </w:pPr>
            <w:r>
              <w:rPr>
                <w:rFonts w:cs="Times New Roman"/>
                <w:sz w:val="18"/>
                <w:szCs w:val="18"/>
              </w:rPr>
              <w:t>NSC</w:t>
            </w:r>
          </w:p>
        </w:tc>
      </w:tr>
    </w:tbl>
    <w:p w:rsidR="002C6E5B" w:rsidRDefault="002C6E5B" w:rsidP="009556F2">
      <w:pPr>
        <w:tabs>
          <w:tab w:val="left" w:pos="288"/>
          <w:tab w:val="left" w:pos="4752"/>
        </w:tabs>
        <w:spacing w:line="240" w:lineRule="exact"/>
        <w:jc w:val="both"/>
        <w:rPr>
          <w:rFonts w:asciiTheme="minorHAnsi" w:hAnsiTheme="minorHAnsi"/>
          <w:color w:val="auto"/>
          <w:szCs w:val="24"/>
        </w:rPr>
      </w:pPr>
      <w:r w:rsidRPr="00AC36EB">
        <w:rPr>
          <w:rFonts w:asciiTheme="minorHAnsi" w:hAnsiTheme="minorHAnsi"/>
          <w:color w:val="auto"/>
          <w:szCs w:val="24"/>
          <w:u w:val="single"/>
        </w:rPr>
        <w:t>ANALYSIS SUMMARY</w:t>
      </w:r>
      <w:r w:rsidRPr="00AC36EB">
        <w:rPr>
          <w:rFonts w:asciiTheme="minorHAnsi" w:hAnsiTheme="minorHAnsi"/>
          <w:color w:val="auto"/>
          <w:szCs w:val="24"/>
        </w:rPr>
        <w:t>:</w:t>
      </w:r>
      <w:r w:rsidR="00E81A38">
        <w:rPr>
          <w:rFonts w:asciiTheme="minorHAnsi" w:hAnsiTheme="minorHAnsi"/>
          <w:color w:val="auto"/>
          <w:szCs w:val="24"/>
        </w:rPr>
        <w:t xml:space="preserve">  </w:t>
      </w:r>
      <w:r w:rsidR="00627E0C">
        <w:rPr>
          <w:rFonts w:asciiTheme="minorHAnsi" w:hAnsiTheme="minorHAnsi"/>
          <w:color w:val="auto"/>
          <w:szCs w:val="24"/>
        </w:rPr>
        <w:t>The o</w:t>
      </w:r>
      <w:r w:rsidR="00627E0C" w:rsidRPr="00627E0C">
        <w:rPr>
          <w:rFonts w:asciiTheme="minorHAnsi" w:hAnsiTheme="minorHAnsi"/>
          <w:color w:val="auto"/>
          <w:szCs w:val="24"/>
        </w:rPr>
        <w:t xml:space="preserve">riginal VA </w:t>
      </w:r>
      <w:r w:rsidR="00627E0C">
        <w:rPr>
          <w:rFonts w:asciiTheme="minorHAnsi" w:hAnsiTheme="minorHAnsi"/>
          <w:color w:val="auto"/>
          <w:szCs w:val="24"/>
        </w:rPr>
        <w:t>R</w:t>
      </w:r>
      <w:r w:rsidR="00627E0C" w:rsidRPr="00627E0C">
        <w:rPr>
          <w:rFonts w:asciiTheme="minorHAnsi" w:hAnsiTheme="minorHAnsi"/>
          <w:color w:val="auto"/>
          <w:szCs w:val="24"/>
        </w:rPr>
        <w:t xml:space="preserve">ating </w:t>
      </w:r>
      <w:r w:rsidR="00627E0C">
        <w:rPr>
          <w:rFonts w:asciiTheme="minorHAnsi" w:hAnsiTheme="minorHAnsi"/>
          <w:color w:val="auto"/>
          <w:szCs w:val="24"/>
        </w:rPr>
        <w:t xml:space="preserve">Decision (VARD </w:t>
      </w:r>
      <w:r w:rsidR="00971772">
        <w:rPr>
          <w:rFonts w:asciiTheme="minorHAnsi" w:hAnsiTheme="minorHAnsi"/>
          <w:color w:val="auto"/>
          <w:szCs w:val="24"/>
        </w:rPr>
        <w:t xml:space="preserve">- </w:t>
      </w:r>
      <w:r w:rsidR="00627E0C">
        <w:rPr>
          <w:rFonts w:asciiTheme="minorHAnsi" w:hAnsiTheme="minorHAnsi"/>
          <w:color w:val="auto"/>
          <w:szCs w:val="24"/>
        </w:rPr>
        <w:t xml:space="preserve">20030923) </w:t>
      </w:r>
      <w:r w:rsidR="00627E0C" w:rsidRPr="00627E0C">
        <w:rPr>
          <w:rFonts w:asciiTheme="minorHAnsi" w:hAnsiTheme="minorHAnsi"/>
          <w:color w:val="auto"/>
          <w:szCs w:val="24"/>
        </w:rPr>
        <w:t xml:space="preserve">of Asthma 30% and GERD 10% (combined 40%) </w:t>
      </w:r>
      <w:r w:rsidR="00627E0C">
        <w:rPr>
          <w:rFonts w:asciiTheme="minorHAnsi" w:hAnsiTheme="minorHAnsi"/>
          <w:color w:val="auto"/>
          <w:szCs w:val="24"/>
        </w:rPr>
        <w:t xml:space="preserve">was </w:t>
      </w:r>
      <w:r w:rsidR="005311DB">
        <w:rPr>
          <w:rFonts w:asciiTheme="minorHAnsi" w:hAnsiTheme="minorHAnsi"/>
          <w:color w:val="auto"/>
          <w:szCs w:val="24"/>
        </w:rPr>
        <w:t xml:space="preserve">retroactively </w:t>
      </w:r>
      <w:r w:rsidR="00627E0C" w:rsidRPr="00627E0C">
        <w:rPr>
          <w:rFonts w:asciiTheme="minorHAnsi" w:hAnsiTheme="minorHAnsi"/>
          <w:color w:val="auto"/>
          <w:szCs w:val="24"/>
        </w:rPr>
        <w:t xml:space="preserve">changed </w:t>
      </w:r>
      <w:r w:rsidR="00627E0C">
        <w:rPr>
          <w:rFonts w:asciiTheme="minorHAnsi" w:hAnsiTheme="minorHAnsi"/>
          <w:color w:val="auto"/>
          <w:szCs w:val="24"/>
        </w:rPr>
        <w:t xml:space="preserve">to Asthma 60% (combined 80%) </w:t>
      </w:r>
      <w:r w:rsidR="00627E0C" w:rsidRPr="00627E0C">
        <w:rPr>
          <w:rFonts w:asciiTheme="minorHAnsi" w:hAnsiTheme="minorHAnsi"/>
          <w:color w:val="auto"/>
          <w:szCs w:val="24"/>
        </w:rPr>
        <w:t>on appeal (</w:t>
      </w:r>
      <w:r w:rsidR="00E014EB">
        <w:rPr>
          <w:rFonts w:asciiTheme="minorHAnsi" w:hAnsiTheme="minorHAnsi"/>
          <w:color w:val="auto"/>
          <w:szCs w:val="24"/>
        </w:rPr>
        <w:t>Decision Review Officer (</w:t>
      </w:r>
      <w:r w:rsidR="00E014EB" w:rsidRPr="00627E0C">
        <w:rPr>
          <w:rFonts w:asciiTheme="minorHAnsi" w:hAnsiTheme="minorHAnsi"/>
          <w:color w:val="auto"/>
          <w:szCs w:val="24"/>
        </w:rPr>
        <w:t>DRO</w:t>
      </w:r>
      <w:r w:rsidR="00E014EB">
        <w:rPr>
          <w:rFonts w:asciiTheme="minorHAnsi" w:hAnsiTheme="minorHAnsi"/>
          <w:color w:val="auto"/>
          <w:szCs w:val="24"/>
        </w:rPr>
        <w:t>)</w:t>
      </w:r>
      <w:r w:rsidR="00E014EB" w:rsidRPr="00627E0C">
        <w:rPr>
          <w:rFonts w:asciiTheme="minorHAnsi" w:hAnsiTheme="minorHAnsi"/>
          <w:color w:val="auto"/>
          <w:szCs w:val="24"/>
        </w:rPr>
        <w:t xml:space="preserve"> </w:t>
      </w:r>
      <w:r w:rsidR="00971772">
        <w:rPr>
          <w:rFonts w:asciiTheme="minorHAnsi" w:hAnsiTheme="minorHAnsi"/>
          <w:color w:val="auto"/>
          <w:szCs w:val="24"/>
        </w:rPr>
        <w:t xml:space="preserve">VARD </w:t>
      </w:r>
      <w:r w:rsidR="00627E0C" w:rsidRPr="00627E0C">
        <w:rPr>
          <w:rFonts w:asciiTheme="minorHAnsi" w:hAnsiTheme="minorHAnsi"/>
          <w:color w:val="auto"/>
          <w:szCs w:val="24"/>
        </w:rPr>
        <w:t>of 20050511)</w:t>
      </w:r>
      <w:r w:rsidR="00627E0C">
        <w:rPr>
          <w:rFonts w:asciiTheme="minorHAnsi" w:hAnsiTheme="minorHAnsi"/>
          <w:color w:val="auto"/>
          <w:szCs w:val="24"/>
        </w:rPr>
        <w:t xml:space="preserve"> based on evidence of service medical records and treatment records from 20030421 to 20040108 from </w:t>
      </w:r>
      <w:proofErr w:type="spellStart"/>
      <w:r w:rsidR="00627E0C">
        <w:rPr>
          <w:rFonts w:asciiTheme="minorHAnsi" w:hAnsiTheme="minorHAnsi"/>
          <w:color w:val="auto"/>
          <w:szCs w:val="24"/>
        </w:rPr>
        <w:t>Wilford</w:t>
      </w:r>
      <w:proofErr w:type="spellEnd"/>
      <w:r w:rsidR="00627E0C">
        <w:rPr>
          <w:rFonts w:asciiTheme="minorHAnsi" w:hAnsiTheme="minorHAnsi"/>
          <w:color w:val="auto"/>
          <w:szCs w:val="24"/>
        </w:rPr>
        <w:t xml:space="preserve"> Hall Medical Center</w:t>
      </w:r>
      <w:r w:rsidR="005311DB">
        <w:rPr>
          <w:rFonts w:asciiTheme="minorHAnsi" w:hAnsiTheme="minorHAnsi"/>
          <w:color w:val="auto"/>
          <w:szCs w:val="24"/>
        </w:rPr>
        <w:t xml:space="preserve"> (prior to removal from TDRL)</w:t>
      </w:r>
      <w:r w:rsidR="00627E0C">
        <w:rPr>
          <w:rFonts w:asciiTheme="minorHAnsi" w:hAnsiTheme="minorHAnsi"/>
          <w:color w:val="auto"/>
          <w:szCs w:val="24"/>
        </w:rPr>
        <w:t xml:space="preserve">. </w:t>
      </w:r>
      <w:r w:rsidR="005311DB">
        <w:rPr>
          <w:rFonts w:asciiTheme="minorHAnsi" w:hAnsiTheme="minorHAnsi"/>
          <w:color w:val="auto"/>
          <w:szCs w:val="24"/>
        </w:rPr>
        <w:t xml:space="preserve">  A subsequent </w:t>
      </w:r>
      <w:r w:rsidR="00E014EB">
        <w:rPr>
          <w:rFonts w:asciiTheme="minorHAnsi" w:hAnsiTheme="minorHAnsi"/>
          <w:color w:val="auto"/>
          <w:szCs w:val="24"/>
        </w:rPr>
        <w:t xml:space="preserve">DRO </w:t>
      </w:r>
      <w:r w:rsidR="00627E0C">
        <w:rPr>
          <w:rFonts w:asciiTheme="minorHAnsi" w:hAnsiTheme="minorHAnsi"/>
          <w:color w:val="auto"/>
          <w:szCs w:val="24"/>
        </w:rPr>
        <w:t xml:space="preserve">VARD </w:t>
      </w:r>
      <w:r w:rsidR="00627E0C" w:rsidRPr="00627E0C">
        <w:rPr>
          <w:rFonts w:asciiTheme="minorHAnsi" w:hAnsiTheme="minorHAnsi"/>
          <w:color w:val="auto"/>
          <w:szCs w:val="24"/>
        </w:rPr>
        <w:t xml:space="preserve">of 20061108 granted Individual </w:t>
      </w:r>
      <w:proofErr w:type="spellStart"/>
      <w:r w:rsidR="00627E0C" w:rsidRPr="00627E0C">
        <w:rPr>
          <w:rFonts w:asciiTheme="minorHAnsi" w:hAnsiTheme="minorHAnsi"/>
          <w:color w:val="auto"/>
          <w:szCs w:val="24"/>
        </w:rPr>
        <w:t>Unemployability</w:t>
      </w:r>
      <w:proofErr w:type="spellEnd"/>
      <w:r w:rsidR="00627E0C" w:rsidRPr="00627E0C">
        <w:rPr>
          <w:rFonts w:asciiTheme="minorHAnsi" w:hAnsiTheme="minorHAnsi"/>
          <w:color w:val="auto"/>
          <w:szCs w:val="24"/>
        </w:rPr>
        <w:t xml:space="preserve"> </w:t>
      </w:r>
      <w:r w:rsidR="00FE5CE3">
        <w:rPr>
          <w:rFonts w:asciiTheme="minorHAnsi" w:hAnsiTheme="minorHAnsi"/>
          <w:color w:val="auto"/>
          <w:szCs w:val="24"/>
        </w:rPr>
        <w:t>(</w:t>
      </w:r>
      <w:r w:rsidR="00FE5CE3" w:rsidRPr="00627E0C">
        <w:rPr>
          <w:rFonts w:asciiTheme="minorHAnsi" w:hAnsiTheme="minorHAnsi"/>
          <w:color w:val="auto"/>
          <w:szCs w:val="24"/>
        </w:rPr>
        <w:t>effective 20030114</w:t>
      </w:r>
      <w:r w:rsidR="00FE5CE3">
        <w:rPr>
          <w:rFonts w:asciiTheme="minorHAnsi" w:hAnsiTheme="minorHAnsi"/>
          <w:color w:val="auto"/>
          <w:szCs w:val="24"/>
        </w:rPr>
        <w:t>)</w:t>
      </w:r>
      <w:r w:rsidR="00FE5CE3" w:rsidRPr="00627E0C">
        <w:rPr>
          <w:rFonts w:asciiTheme="minorHAnsi" w:hAnsiTheme="minorHAnsi"/>
          <w:color w:val="auto"/>
          <w:szCs w:val="24"/>
        </w:rPr>
        <w:t xml:space="preserve"> </w:t>
      </w:r>
      <w:r w:rsidR="00FE5CE3">
        <w:rPr>
          <w:rFonts w:asciiTheme="minorHAnsi" w:hAnsiTheme="minorHAnsi"/>
          <w:color w:val="auto"/>
          <w:szCs w:val="24"/>
        </w:rPr>
        <w:t xml:space="preserve">due to “severe asthmatic condition” and inability “to secure or follow a substantially gainful occupation” </w:t>
      </w:r>
      <w:r w:rsidR="00627E0C" w:rsidRPr="00627E0C">
        <w:rPr>
          <w:rFonts w:asciiTheme="minorHAnsi" w:hAnsiTheme="minorHAnsi"/>
          <w:color w:val="auto"/>
          <w:szCs w:val="24"/>
        </w:rPr>
        <w:t>with consideration of additional data and exams</w:t>
      </w:r>
      <w:r w:rsidR="00627E0C">
        <w:rPr>
          <w:rFonts w:asciiTheme="minorHAnsi" w:hAnsiTheme="minorHAnsi"/>
          <w:color w:val="auto"/>
          <w:szCs w:val="24"/>
        </w:rPr>
        <w:t xml:space="preserve"> up to 2006</w:t>
      </w:r>
      <w:r w:rsidR="005311DB">
        <w:rPr>
          <w:rFonts w:asciiTheme="minorHAnsi" w:hAnsiTheme="minorHAnsi"/>
          <w:color w:val="auto"/>
          <w:szCs w:val="24"/>
        </w:rPr>
        <w:t>1108</w:t>
      </w:r>
      <w:r w:rsidR="00627E0C" w:rsidRPr="00627E0C">
        <w:rPr>
          <w:rFonts w:asciiTheme="minorHAnsi" w:hAnsiTheme="minorHAnsi"/>
          <w:color w:val="auto"/>
          <w:szCs w:val="24"/>
        </w:rPr>
        <w:t xml:space="preserve">.  </w:t>
      </w:r>
      <w:r w:rsidR="00F95FA3">
        <w:rPr>
          <w:rFonts w:asciiTheme="minorHAnsi" w:hAnsiTheme="minorHAnsi"/>
          <w:color w:val="auto"/>
          <w:szCs w:val="24"/>
        </w:rPr>
        <w:t>The CI had multiple appeals to the AF</w:t>
      </w:r>
      <w:r w:rsidR="00DF4DDF">
        <w:rPr>
          <w:rFonts w:asciiTheme="minorHAnsi" w:hAnsiTheme="minorHAnsi"/>
          <w:color w:val="auto"/>
          <w:szCs w:val="24"/>
        </w:rPr>
        <w:t xml:space="preserve"> on entry into </w:t>
      </w:r>
      <w:proofErr w:type="gramStart"/>
      <w:r w:rsidR="00DF4DDF">
        <w:rPr>
          <w:rFonts w:asciiTheme="minorHAnsi" w:hAnsiTheme="minorHAnsi"/>
          <w:color w:val="auto"/>
          <w:szCs w:val="24"/>
        </w:rPr>
        <w:t>TDRL</w:t>
      </w:r>
      <w:r w:rsidR="000F1D8F">
        <w:rPr>
          <w:rFonts w:asciiTheme="minorHAnsi" w:hAnsiTheme="minorHAnsi"/>
          <w:color w:val="auto"/>
          <w:szCs w:val="24"/>
        </w:rPr>
        <w:t>,</w:t>
      </w:r>
      <w:proofErr w:type="gramEnd"/>
      <w:r w:rsidR="00DF4DDF">
        <w:rPr>
          <w:rFonts w:asciiTheme="minorHAnsi" w:hAnsiTheme="minorHAnsi"/>
          <w:color w:val="auto"/>
          <w:szCs w:val="24"/>
        </w:rPr>
        <w:t xml:space="preserve"> exit from TDRL</w:t>
      </w:r>
      <w:r w:rsidR="000F1D8F">
        <w:rPr>
          <w:rFonts w:asciiTheme="minorHAnsi" w:hAnsiTheme="minorHAnsi"/>
          <w:color w:val="auto"/>
          <w:szCs w:val="24"/>
        </w:rPr>
        <w:t>,</w:t>
      </w:r>
      <w:r w:rsidR="00DF4DDF">
        <w:rPr>
          <w:rFonts w:asciiTheme="minorHAnsi" w:hAnsiTheme="minorHAnsi"/>
          <w:color w:val="auto"/>
          <w:szCs w:val="24"/>
        </w:rPr>
        <w:t xml:space="preserve"> and subsequent to separation.  T</w:t>
      </w:r>
      <w:r w:rsidR="00F95FA3">
        <w:rPr>
          <w:rFonts w:asciiTheme="minorHAnsi" w:hAnsiTheme="minorHAnsi"/>
          <w:color w:val="auto"/>
          <w:szCs w:val="24"/>
        </w:rPr>
        <w:t>hose appeals were obtained and considered part of the Disability Evaluation System (DES) package for Board consideration.</w:t>
      </w:r>
      <w:r w:rsidR="00DF4DDF">
        <w:rPr>
          <w:rFonts w:asciiTheme="minorHAnsi" w:hAnsiTheme="minorHAnsi"/>
          <w:color w:val="auto"/>
          <w:szCs w:val="24"/>
        </w:rPr>
        <w:t xml:space="preserve">  </w:t>
      </w:r>
      <w:r w:rsidR="000E39E5">
        <w:rPr>
          <w:rFonts w:asciiTheme="minorHAnsi" w:hAnsiTheme="minorHAnsi"/>
          <w:color w:val="auto"/>
          <w:szCs w:val="24"/>
        </w:rPr>
        <w:t>The FPEB noted the CI’s medication use and stated “</w:t>
      </w:r>
      <w:r w:rsidR="000E39E5" w:rsidRPr="000E39E5">
        <w:rPr>
          <w:rFonts w:asciiTheme="minorHAnsi" w:hAnsiTheme="minorHAnsi"/>
          <w:color w:val="auto"/>
          <w:szCs w:val="24"/>
        </w:rPr>
        <w:t>based on the member's</w:t>
      </w:r>
      <w:r w:rsidR="000E39E5">
        <w:rPr>
          <w:rFonts w:asciiTheme="minorHAnsi" w:hAnsiTheme="minorHAnsi"/>
          <w:color w:val="auto"/>
          <w:szCs w:val="24"/>
        </w:rPr>
        <w:t xml:space="preserve"> </w:t>
      </w:r>
      <w:r w:rsidR="000E39E5" w:rsidRPr="000E39E5">
        <w:rPr>
          <w:rFonts w:asciiTheme="minorHAnsi" w:hAnsiTheme="minorHAnsi"/>
          <w:color w:val="auto"/>
          <w:szCs w:val="24"/>
        </w:rPr>
        <w:t>current level of functionality and normal PFTs, she is appropriately rated at 10 percent</w:t>
      </w:r>
      <w:r w:rsidR="000E39E5">
        <w:rPr>
          <w:rFonts w:asciiTheme="minorHAnsi" w:hAnsiTheme="minorHAnsi"/>
          <w:color w:val="auto"/>
          <w:szCs w:val="24"/>
        </w:rPr>
        <w:t xml:space="preserve">.  </w:t>
      </w:r>
      <w:r w:rsidR="00DF4DDF">
        <w:rPr>
          <w:rFonts w:asciiTheme="minorHAnsi" w:hAnsiTheme="minorHAnsi"/>
          <w:color w:val="auto"/>
          <w:szCs w:val="24"/>
        </w:rPr>
        <w:t xml:space="preserve">The </w:t>
      </w:r>
      <w:r w:rsidR="002A543C">
        <w:rPr>
          <w:rFonts w:asciiTheme="minorHAnsi" w:hAnsiTheme="minorHAnsi"/>
          <w:color w:val="auto"/>
          <w:szCs w:val="24"/>
        </w:rPr>
        <w:t xml:space="preserve">opinions for the </w:t>
      </w:r>
      <w:r w:rsidR="000E39E5">
        <w:rPr>
          <w:rFonts w:asciiTheme="minorHAnsi" w:hAnsiTheme="minorHAnsi"/>
          <w:color w:val="auto"/>
          <w:szCs w:val="24"/>
        </w:rPr>
        <w:t xml:space="preserve">subsequent </w:t>
      </w:r>
      <w:r w:rsidR="00DF4DDF">
        <w:rPr>
          <w:rFonts w:asciiTheme="minorHAnsi" w:hAnsiTheme="minorHAnsi"/>
          <w:color w:val="auto"/>
          <w:szCs w:val="24"/>
        </w:rPr>
        <w:t>appeal</w:t>
      </w:r>
      <w:r w:rsidR="000E39E5">
        <w:rPr>
          <w:rFonts w:asciiTheme="minorHAnsi" w:hAnsiTheme="minorHAnsi"/>
          <w:color w:val="auto"/>
          <w:szCs w:val="24"/>
        </w:rPr>
        <w:t>s</w:t>
      </w:r>
      <w:r w:rsidR="00DF4DDF">
        <w:rPr>
          <w:rFonts w:asciiTheme="minorHAnsi" w:hAnsiTheme="minorHAnsi"/>
          <w:color w:val="auto"/>
          <w:szCs w:val="24"/>
        </w:rPr>
        <w:t xml:space="preserve"> </w:t>
      </w:r>
      <w:r w:rsidR="002A543C">
        <w:rPr>
          <w:rFonts w:asciiTheme="minorHAnsi" w:hAnsiTheme="minorHAnsi"/>
          <w:color w:val="auto"/>
          <w:szCs w:val="24"/>
        </w:rPr>
        <w:t xml:space="preserve">clearly specify the use of </w:t>
      </w:r>
      <w:proofErr w:type="spellStart"/>
      <w:r w:rsidR="002A543C">
        <w:rPr>
          <w:rFonts w:asciiTheme="minorHAnsi" w:hAnsiTheme="minorHAnsi"/>
          <w:color w:val="auto"/>
          <w:szCs w:val="24"/>
        </w:rPr>
        <w:t>DoDI</w:t>
      </w:r>
      <w:proofErr w:type="spellEnd"/>
      <w:r w:rsidR="002A543C">
        <w:rPr>
          <w:rFonts w:asciiTheme="minorHAnsi" w:hAnsiTheme="minorHAnsi"/>
          <w:color w:val="auto"/>
          <w:szCs w:val="24"/>
        </w:rPr>
        <w:t xml:space="preserve"> 1332.39 to vary from the provisions of rating IAW the </w:t>
      </w:r>
      <w:r w:rsidR="001E4D9D">
        <w:rPr>
          <w:rFonts w:asciiTheme="minorHAnsi" w:hAnsiTheme="minorHAnsi"/>
          <w:color w:val="auto"/>
          <w:szCs w:val="24"/>
        </w:rPr>
        <w:t xml:space="preserve">Veterans Administration Schedule </w:t>
      </w:r>
      <w:r w:rsidR="000F1D8F">
        <w:rPr>
          <w:rFonts w:asciiTheme="minorHAnsi" w:hAnsiTheme="minorHAnsi"/>
          <w:color w:val="auto"/>
          <w:szCs w:val="24"/>
        </w:rPr>
        <w:t>for Rating</w:t>
      </w:r>
      <w:r w:rsidR="001E4D9D">
        <w:rPr>
          <w:rFonts w:asciiTheme="minorHAnsi" w:hAnsiTheme="minorHAnsi"/>
          <w:color w:val="auto"/>
          <w:szCs w:val="24"/>
        </w:rPr>
        <w:t xml:space="preserve"> Disabilities (</w:t>
      </w:r>
      <w:r w:rsidR="002A543C">
        <w:rPr>
          <w:rFonts w:asciiTheme="minorHAnsi" w:hAnsiTheme="minorHAnsi"/>
          <w:color w:val="auto"/>
          <w:szCs w:val="24"/>
        </w:rPr>
        <w:t>VASRD</w:t>
      </w:r>
      <w:r w:rsidR="001E4D9D">
        <w:rPr>
          <w:rFonts w:asciiTheme="minorHAnsi" w:hAnsiTheme="minorHAnsi"/>
          <w:color w:val="auto"/>
          <w:szCs w:val="24"/>
        </w:rPr>
        <w:t>)</w:t>
      </w:r>
      <w:r w:rsidR="00D458B2">
        <w:rPr>
          <w:rFonts w:asciiTheme="minorHAnsi" w:hAnsiTheme="minorHAnsi"/>
          <w:color w:val="auto"/>
          <w:szCs w:val="24"/>
        </w:rPr>
        <w:t xml:space="preserve"> </w:t>
      </w:r>
      <w:r w:rsidR="002A543C">
        <w:rPr>
          <w:rFonts w:asciiTheme="minorHAnsi" w:hAnsiTheme="minorHAnsi"/>
          <w:color w:val="auto"/>
          <w:szCs w:val="24"/>
        </w:rPr>
        <w:t xml:space="preserve">due to consideration of “the intent </w:t>
      </w:r>
      <w:r w:rsidR="002A543C" w:rsidRPr="002A543C">
        <w:rPr>
          <w:rFonts w:asciiTheme="minorHAnsi" w:hAnsiTheme="minorHAnsi"/>
          <w:color w:val="auto"/>
          <w:szCs w:val="24"/>
        </w:rPr>
        <w:t>to rate the degree of impairment in civilian occupational earning capacity</w:t>
      </w:r>
      <w:r w:rsidR="002A543C">
        <w:rPr>
          <w:rFonts w:asciiTheme="minorHAnsi" w:hAnsiTheme="minorHAnsi"/>
          <w:color w:val="auto"/>
          <w:szCs w:val="24"/>
        </w:rPr>
        <w:t>” and references VASRD §4.1 (</w:t>
      </w:r>
      <w:r w:rsidR="002A543C" w:rsidRPr="002A543C">
        <w:rPr>
          <w:rFonts w:asciiTheme="minorHAnsi" w:hAnsiTheme="minorHAnsi"/>
          <w:color w:val="auto"/>
          <w:szCs w:val="24"/>
        </w:rPr>
        <w:t>Essentials of evaluative rating</w:t>
      </w:r>
      <w:r w:rsidR="002A543C">
        <w:rPr>
          <w:rFonts w:asciiTheme="minorHAnsi" w:hAnsiTheme="minorHAnsi"/>
          <w:color w:val="auto"/>
          <w:szCs w:val="24"/>
        </w:rPr>
        <w:t xml:space="preserve">), </w:t>
      </w:r>
      <w:proofErr w:type="spellStart"/>
      <w:r w:rsidR="002A543C">
        <w:rPr>
          <w:rFonts w:asciiTheme="minorHAnsi" w:hAnsiTheme="minorHAnsi"/>
          <w:color w:val="auto"/>
          <w:szCs w:val="24"/>
        </w:rPr>
        <w:t>DoD</w:t>
      </w:r>
      <w:proofErr w:type="spellEnd"/>
      <w:r w:rsidR="002A543C">
        <w:rPr>
          <w:rFonts w:asciiTheme="minorHAnsi" w:hAnsiTheme="minorHAnsi"/>
          <w:color w:val="auto"/>
          <w:szCs w:val="24"/>
        </w:rPr>
        <w:t xml:space="preserve"> latitude in application of §4.7 (</w:t>
      </w:r>
      <w:r w:rsidR="002A543C" w:rsidRPr="002A543C">
        <w:rPr>
          <w:rFonts w:asciiTheme="minorHAnsi" w:hAnsiTheme="minorHAnsi"/>
          <w:color w:val="auto"/>
          <w:szCs w:val="24"/>
        </w:rPr>
        <w:t>Higher of two evaluations</w:t>
      </w:r>
      <w:r w:rsidR="002A543C">
        <w:rPr>
          <w:rFonts w:asciiTheme="minorHAnsi" w:hAnsiTheme="minorHAnsi"/>
          <w:color w:val="auto"/>
          <w:szCs w:val="24"/>
        </w:rPr>
        <w:t>), and that “</w:t>
      </w:r>
      <w:r w:rsidR="002A543C" w:rsidRPr="002A543C">
        <w:rPr>
          <w:rFonts w:asciiTheme="minorHAnsi" w:hAnsiTheme="minorHAnsi"/>
          <w:color w:val="auto"/>
          <w:szCs w:val="24"/>
        </w:rPr>
        <w:t xml:space="preserve">The presence of the conjunction </w:t>
      </w:r>
      <w:r w:rsidR="002A543C">
        <w:rPr>
          <w:rFonts w:asciiTheme="minorHAnsi" w:hAnsiTheme="minorHAnsi"/>
          <w:color w:val="auto"/>
          <w:szCs w:val="24"/>
        </w:rPr>
        <w:t>‘</w:t>
      </w:r>
      <w:r w:rsidR="002A543C" w:rsidRPr="002A543C">
        <w:rPr>
          <w:rFonts w:asciiTheme="minorHAnsi" w:hAnsiTheme="minorHAnsi"/>
          <w:color w:val="auto"/>
          <w:szCs w:val="24"/>
        </w:rPr>
        <w:t>or</w:t>
      </w:r>
      <w:r w:rsidR="002A543C">
        <w:rPr>
          <w:rFonts w:asciiTheme="minorHAnsi" w:hAnsiTheme="minorHAnsi"/>
          <w:color w:val="auto"/>
          <w:szCs w:val="24"/>
        </w:rPr>
        <w:t>’</w:t>
      </w:r>
      <w:r w:rsidR="002A543C" w:rsidRPr="002A543C">
        <w:rPr>
          <w:rFonts w:asciiTheme="minorHAnsi" w:hAnsiTheme="minorHAnsi"/>
          <w:color w:val="auto"/>
          <w:szCs w:val="24"/>
        </w:rPr>
        <w:t xml:space="preserve"> does not require that rating officials must grant the higher rating.</w:t>
      </w:r>
      <w:r w:rsidR="002A543C">
        <w:rPr>
          <w:rFonts w:asciiTheme="minorHAnsi" w:hAnsiTheme="minorHAnsi"/>
          <w:color w:val="auto"/>
          <w:szCs w:val="24"/>
        </w:rPr>
        <w:t xml:space="preserve">”  </w:t>
      </w:r>
      <w:r w:rsidR="00D458B2">
        <w:rPr>
          <w:rFonts w:asciiTheme="minorHAnsi" w:hAnsiTheme="minorHAnsi"/>
          <w:color w:val="auto"/>
          <w:szCs w:val="24"/>
        </w:rPr>
        <w:t xml:space="preserve">The later BCMR denial was based on lack of sufficient evidence of occupational impairment, but made similar arguments regarding </w:t>
      </w:r>
      <w:r w:rsidR="004513BF">
        <w:rPr>
          <w:rFonts w:asciiTheme="minorHAnsi" w:hAnsiTheme="minorHAnsi"/>
          <w:color w:val="auto"/>
          <w:szCs w:val="24"/>
        </w:rPr>
        <w:t xml:space="preserve">the provisions and interpretation of </w:t>
      </w:r>
      <w:proofErr w:type="spellStart"/>
      <w:r w:rsidR="00D458B2">
        <w:rPr>
          <w:rFonts w:asciiTheme="minorHAnsi" w:hAnsiTheme="minorHAnsi"/>
          <w:color w:val="auto"/>
          <w:szCs w:val="24"/>
        </w:rPr>
        <w:t>DoD</w:t>
      </w:r>
      <w:proofErr w:type="spellEnd"/>
      <w:r w:rsidR="00D458B2">
        <w:rPr>
          <w:rFonts w:asciiTheme="minorHAnsi" w:hAnsiTheme="minorHAnsi"/>
          <w:color w:val="auto"/>
          <w:szCs w:val="24"/>
        </w:rPr>
        <w:t xml:space="preserve"> 1332.39 as the earlier BCMR</w:t>
      </w:r>
      <w:r w:rsidR="000E39E5">
        <w:rPr>
          <w:rFonts w:asciiTheme="minorHAnsi" w:hAnsiTheme="minorHAnsi"/>
          <w:color w:val="auto"/>
          <w:szCs w:val="24"/>
        </w:rPr>
        <w:t xml:space="preserve"> that medication use/requirements were not considered determinant in their rating</w:t>
      </w:r>
      <w:r w:rsidR="00D458B2">
        <w:rPr>
          <w:rFonts w:asciiTheme="minorHAnsi" w:hAnsiTheme="minorHAnsi"/>
          <w:color w:val="auto"/>
          <w:szCs w:val="24"/>
        </w:rPr>
        <w:t xml:space="preserve">.  </w:t>
      </w:r>
      <w:r w:rsidR="00F95FA3">
        <w:rPr>
          <w:rFonts w:asciiTheme="minorHAnsi" w:hAnsiTheme="minorHAnsi"/>
          <w:color w:val="auto"/>
          <w:szCs w:val="24"/>
        </w:rPr>
        <w:t xml:space="preserve"> </w:t>
      </w:r>
      <w:r w:rsidR="009B6A33">
        <w:rPr>
          <w:rFonts w:asciiTheme="minorHAnsi" w:hAnsiTheme="minorHAnsi"/>
          <w:color w:val="auto"/>
          <w:szCs w:val="24"/>
        </w:rPr>
        <w:t xml:space="preserve">NOTE:  Changes in VASRD §4.96 </w:t>
      </w:r>
      <w:r w:rsidR="009B6A33" w:rsidRPr="009B6A33">
        <w:rPr>
          <w:rFonts w:asciiTheme="minorHAnsi" w:hAnsiTheme="minorHAnsi"/>
          <w:color w:val="auto"/>
          <w:szCs w:val="24"/>
        </w:rPr>
        <w:t>Special provisions regarding evalu</w:t>
      </w:r>
      <w:r w:rsidR="009B6A33">
        <w:rPr>
          <w:rFonts w:asciiTheme="minorHAnsi" w:hAnsiTheme="minorHAnsi"/>
          <w:color w:val="auto"/>
          <w:szCs w:val="24"/>
        </w:rPr>
        <w:t xml:space="preserve">ation of respiratory conditions, </w:t>
      </w:r>
      <w:proofErr w:type="spellStart"/>
      <w:r w:rsidR="009B6A33">
        <w:rPr>
          <w:rFonts w:asciiTheme="minorHAnsi" w:hAnsiTheme="minorHAnsi"/>
          <w:color w:val="auto"/>
          <w:szCs w:val="24"/>
        </w:rPr>
        <w:t>para</w:t>
      </w:r>
      <w:proofErr w:type="spellEnd"/>
      <w:r w:rsidR="009B6A33">
        <w:rPr>
          <w:rFonts w:asciiTheme="minorHAnsi" w:hAnsiTheme="minorHAnsi"/>
          <w:color w:val="auto"/>
          <w:szCs w:val="24"/>
        </w:rPr>
        <w:t xml:space="preserve"> (c), regarding PFTs, were added after the CI’s separation date and do not apply to code 6602 or have bearing on this case.  </w:t>
      </w:r>
    </w:p>
    <w:p w:rsidR="006E0ADA" w:rsidRDefault="006E0ADA" w:rsidP="009556F2">
      <w:pPr>
        <w:tabs>
          <w:tab w:val="left" w:pos="720"/>
          <w:tab w:val="left" w:pos="1080"/>
          <w:tab w:val="left" w:pos="1440"/>
          <w:tab w:val="left" w:pos="1800"/>
          <w:tab w:val="left" w:pos="2160"/>
          <w:tab w:val="left" w:pos="2520"/>
          <w:tab w:val="right" w:leader="dot" w:pos="9180"/>
        </w:tabs>
        <w:spacing w:line="240" w:lineRule="exact"/>
        <w:jc w:val="both"/>
        <w:rPr>
          <w:rFonts w:asciiTheme="minorHAnsi" w:hAnsiTheme="minorHAnsi"/>
          <w:color w:val="auto"/>
          <w:szCs w:val="24"/>
        </w:rPr>
      </w:pPr>
    </w:p>
    <w:p w:rsidR="006E0ADA" w:rsidRPr="00E12B0B" w:rsidRDefault="006E0ADA" w:rsidP="009556F2">
      <w:pPr>
        <w:tabs>
          <w:tab w:val="left" w:pos="720"/>
          <w:tab w:val="left" w:pos="1080"/>
          <w:tab w:val="left" w:pos="1440"/>
          <w:tab w:val="left" w:pos="1800"/>
          <w:tab w:val="left" w:pos="2160"/>
          <w:tab w:val="left" w:pos="2520"/>
          <w:tab w:val="right" w:leader="dot" w:pos="9180"/>
        </w:tabs>
        <w:spacing w:line="240" w:lineRule="exact"/>
        <w:ind w:left="288" w:right="288"/>
        <w:jc w:val="both"/>
        <w:rPr>
          <w:rFonts w:asciiTheme="minorHAnsi" w:hAnsiTheme="minorHAnsi"/>
          <w:color w:val="auto"/>
          <w:sz w:val="22"/>
          <w:szCs w:val="22"/>
        </w:rPr>
      </w:pPr>
      <w:r w:rsidRPr="00E12B0B">
        <w:rPr>
          <w:rFonts w:asciiTheme="minorHAnsi" w:hAnsiTheme="minorHAnsi"/>
          <w:b/>
          <w:color w:val="auto"/>
          <w:sz w:val="22"/>
          <w:szCs w:val="22"/>
        </w:rPr>
        <w:t>6602</w:t>
      </w:r>
      <w:r w:rsidRPr="00E12B0B">
        <w:rPr>
          <w:rFonts w:asciiTheme="minorHAnsi" w:hAnsiTheme="minorHAnsi"/>
          <w:color w:val="auto"/>
          <w:sz w:val="22"/>
          <w:szCs w:val="22"/>
        </w:rPr>
        <w:t xml:space="preserve"> </w:t>
      </w:r>
      <w:r w:rsidRPr="00E12B0B">
        <w:rPr>
          <w:rFonts w:asciiTheme="minorHAnsi" w:hAnsiTheme="minorHAnsi"/>
          <w:color w:val="auto"/>
          <w:sz w:val="22"/>
          <w:szCs w:val="22"/>
        </w:rPr>
        <w:tab/>
        <w:t>Asthma, bronchial</w:t>
      </w:r>
      <w:r w:rsidR="00E12B0B">
        <w:rPr>
          <w:rFonts w:asciiTheme="minorHAnsi" w:hAnsiTheme="minorHAnsi"/>
          <w:color w:val="auto"/>
          <w:sz w:val="22"/>
          <w:szCs w:val="22"/>
        </w:rPr>
        <w:t xml:space="preserve"> (</w:t>
      </w:r>
      <w:r w:rsidR="00E12B0B" w:rsidRPr="00E12B0B">
        <w:rPr>
          <w:rFonts w:asciiTheme="minorHAnsi" w:hAnsiTheme="minorHAnsi"/>
          <w:i/>
          <w:color w:val="auto"/>
          <w:sz w:val="22"/>
          <w:szCs w:val="22"/>
        </w:rPr>
        <w:t>extract</w:t>
      </w:r>
      <w:r w:rsidR="00E12B0B">
        <w:rPr>
          <w:rFonts w:asciiTheme="minorHAnsi" w:hAnsiTheme="minorHAnsi"/>
          <w:color w:val="auto"/>
          <w:sz w:val="22"/>
          <w:szCs w:val="22"/>
        </w:rPr>
        <w:t>)</w:t>
      </w:r>
      <w:r w:rsidRPr="00E12B0B">
        <w:rPr>
          <w:rFonts w:asciiTheme="minorHAnsi" w:hAnsiTheme="minorHAnsi"/>
          <w:color w:val="auto"/>
          <w:sz w:val="22"/>
          <w:szCs w:val="22"/>
        </w:rPr>
        <w:t xml:space="preserve">:  </w:t>
      </w:r>
    </w:p>
    <w:p w:rsidR="006E0ADA" w:rsidRPr="00E12B0B" w:rsidRDefault="006E0ADA" w:rsidP="009556F2">
      <w:pPr>
        <w:tabs>
          <w:tab w:val="left" w:pos="720"/>
          <w:tab w:val="left" w:pos="1080"/>
          <w:tab w:val="left" w:pos="1440"/>
          <w:tab w:val="left" w:pos="1800"/>
          <w:tab w:val="left" w:pos="2160"/>
          <w:tab w:val="left" w:pos="2520"/>
          <w:tab w:val="right" w:leader="dot" w:pos="9180"/>
        </w:tabs>
        <w:spacing w:line="240" w:lineRule="exact"/>
        <w:ind w:left="288" w:right="288"/>
        <w:jc w:val="both"/>
        <w:rPr>
          <w:rFonts w:asciiTheme="minorHAnsi" w:hAnsiTheme="minorHAnsi"/>
          <w:color w:val="auto"/>
          <w:sz w:val="22"/>
          <w:szCs w:val="22"/>
        </w:rPr>
      </w:pPr>
      <w:r w:rsidRPr="00E12B0B">
        <w:rPr>
          <w:rFonts w:asciiTheme="minorHAnsi" w:hAnsiTheme="minorHAnsi"/>
          <w:color w:val="auto"/>
          <w:sz w:val="22"/>
          <w:szCs w:val="22"/>
        </w:rPr>
        <w:t xml:space="preserve">60%:  FEV-1… or; FEV-1/FVC …, or; at least monthly visits to a physician </w:t>
      </w:r>
      <w:r w:rsidR="00E12B0B">
        <w:rPr>
          <w:rFonts w:asciiTheme="minorHAnsi" w:hAnsiTheme="minorHAnsi"/>
          <w:color w:val="auto"/>
          <w:sz w:val="22"/>
          <w:szCs w:val="22"/>
        </w:rPr>
        <w:t>…</w:t>
      </w:r>
      <w:r w:rsidRPr="00E12B0B">
        <w:rPr>
          <w:rFonts w:asciiTheme="minorHAnsi" w:hAnsiTheme="minorHAnsi"/>
          <w:color w:val="auto"/>
          <w:sz w:val="22"/>
          <w:szCs w:val="22"/>
        </w:rPr>
        <w:t xml:space="preserve">, or; intermittent (at least three per year) </w:t>
      </w:r>
      <w:r w:rsidRPr="00E12B0B">
        <w:rPr>
          <w:rFonts w:asciiTheme="minorHAnsi" w:hAnsiTheme="minorHAnsi"/>
          <w:color w:val="auto"/>
          <w:sz w:val="22"/>
          <w:szCs w:val="22"/>
        </w:rPr>
        <w:tab/>
        <w:t xml:space="preserve">courses of systemic (oral or </w:t>
      </w:r>
      <w:proofErr w:type="spellStart"/>
      <w:r w:rsidRPr="00E12B0B">
        <w:rPr>
          <w:rFonts w:asciiTheme="minorHAnsi" w:hAnsiTheme="minorHAnsi"/>
          <w:color w:val="auto"/>
          <w:sz w:val="22"/>
          <w:szCs w:val="22"/>
        </w:rPr>
        <w:t>parenteral</w:t>
      </w:r>
      <w:proofErr w:type="spellEnd"/>
      <w:r w:rsidRPr="00E12B0B">
        <w:rPr>
          <w:rFonts w:asciiTheme="minorHAnsi" w:hAnsiTheme="minorHAnsi"/>
          <w:color w:val="auto"/>
          <w:sz w:val="22"/>
          <w:szCs w:val="22"/>
        </w:rPr>
        <w:t>) corticosteroids</w:t>
      </w:r>
      <w:r w:rsidR="00E12B0B">
        <w:rPr>
          <w:rFonts w:asciiTheme="minorHAnsi" w:hAnsiTheme="minorHAnsi"/>
          <w:color w:val="auto"/>
          <w:sz w:val="22"/>
          <w:szCs w:val="22"/>
        </w:rPr>
        <w:t xml:space="preserve"> </w:t>
      </w:r>
      <w:r w:rsidRPr="00E12B0B">
        <w:rPr>
          <w:rFonts w:asciiTheme="minorHAnsi" w:hAnsiTheme="minorHAnsi"/>
          <w:color w:val="auto"/>
          <w:sz w:val="22"/>
          <w:szCs w:val="22"/>
        </w:rPr>
        <w:t xml:space="preserve"> </w:t>
      </w:r>
    </w:p>
    <w:p w:rsidR="006E0ADA" w:rsidRPr="00E12B0B" w:rsidRDefault="006E0ADA" w:rsidP="009556F2">
      <w:pPr>
        <w:tabs>
          <w:tab w:val="left" w:pos="720"/>
          <w:tab w:val="left" w:pos="1080"/>
          <w:tab w:val="left" w:pos="1440"/>
          <w:tab w:val="left" w:pos="1800"/>
          <w:tab w:val="left" w:pos="2160"/>
          <w:tab w:val="left" w:pos="2520"/>
          <w:tab w:val="right" w:leader="dot" w:pos="9180"/>
        </w:tabs>
        <w:spacing w:line="240" w:lineRule="exact"/>
        <w:ind w:left="288" w:right="288"/>
        <w:jc w:val="both"/>
        <w:rPr>
          <w:rFonts w:asciiTheme="minorHAnsi" w:hAnsiTheme="minorHAnsi"/>
          <w:color w:val="auto"/>
          <w:sz w:val="22"/>
          <w:szCs w:val="22"/>
        </w:rPr>
      </w:pPr>
      <w:r w:rsidRPr="00E12B0B">
        <w:rPr>
          <w:rFonts w:asciiTheme="minorHAnsi" w:hAnsiTheme="minorHAnsi"/>
          <w:color w:val="auto"/>
          <w:sz w:val="22"/>
          <w:szCs w:val="22"/>
        </w:rPr>
        <w:t>30%:  FEV-1… or; FEV-1/FVC …, or; daily inhalational or oral bronchodilator therapy, or; inhalational anti-inflammatory medication</w:t>
      </w:r>
      <w:r w:rsidR="00E12B0B" w:rsidRPr="00E12B0B">
        <w:rPr>
          <w:rFonts w:asciiTheme="minorHAnsi" w:hAnsiTheme="minorHAnsi"/>
          <w:color w:val="auto"/>
          <w:sz w:val="22"/>
          <w:szCs w:val="22"/>
        </w:rPr>
        <w:t xml:space="preserve">  </w:t>
      </w:r>
    </w:p>
    <w:p w:rsidR="00627E0C" w:rsidRDefault="00627E0C" w:rsidP="009556F2">
      <w:pPr>
        <w:tabs>
          <w:tab w:val="left" w:pos="720"/>
          <w:tab w:val="left" w:pos="1080"/>
          <w:tab w:val="left" w:pos="1440"/>
          <w:tab w:val="left" w:pos="1800"/>
          <w:tab w:val="left" w:pos="2160"/>
          <w:tab w:val="left" w:pos="2520"/>
          <w:tab w:val="right" w:leader="dot" w:pos="9180"/>
        </w:tabs>
        <w:spacing w:line="240" w:lineRule="exact"/>
        <w:rPr>
          <w:rFonts w:asciiTheme="minorHAnsi" w:hAnsiTheme="minorHAnsi"/>
          <w:color w:val="auto"/>
          <w:szCs w:val="24"/>
        </w:rPr>
      </w:pPr>
    </w:p>
    <w:p w:rsidR="00791BF3" w:rsidRPr="00B427BB" w:rsidRDefault="002034C3" w:rsidP="009556F2">
      <w:pPr>
        <w:tabs>
          <w:tab w:val="left" w:pos="720"/>
          <w:tab w:val="left" w:pos="1080"/>
          <w:tab w:val="left" w:pos="1440"/>
          <w:tab w:val="left" w:pos="1800"/>
          <w:tab w:val="left" w:pos="2160"/>
          <w:tab w:val="left" w:pos="2520"/>
          <w:tab w:val="right" w:leader="dot" w:pos="9180"/>
        </w:tabs>
        <w:spacing w:line="240" w:lineRule="exact"/>
        <w:jc w:val="both"/>
        <w:rPr>
          <w:rFonts w:asciiTheme="minorHAnsi" w:hAnsiTheme="minorHAnsi"/>
          <w:color w:val="auto"/>
          <w:szCs w:val="24"/>
        </w:rPr>
      </w:pPr>
      <w:r>
        <w:rPr>
          <w:rFonts w:asciiTheme="minorHAnsi" w:hAnsiTheme="minorHAnsi"/>
          <w:color w:val="auto"/>
          <w:szCs w:val="24"/>
          <w:u w:val="single"/>
        </w:rPr>
        <w:t>Asthma and Allergic Rhinitis</w:t>
      </w:r>
      <w:r w:rsidRPr="002034C3">
        <w:rPr>
          <w:rFonts w:asciiTheme="minorHAnsi" w:hAnsiTheme="minorHAnsi"/>
          <w:color w:val="auto"/>
          <w:szCs w:val="24"/>
        </w:rPr>
        <w:t>:</w:t>
      </w:r>
      <w:r>
        <w:rPr>
          <w:rFonts w:asciiTheme="minorHAnsi" w:hAnsiTheme="minorHAnsi"/>
          <w:color w:val="auto"/>
          <w:szCs w:val="24"/>
        </w:rPr>
        <w:t xml:space="preserve">  The CI</w:t>
      </w:r>
      <w:r w:rsidR="00D73502">
        <w:rPr>
          <w:rFonts w:asciiTheme="minorHAnsi" w:hAnsiTheme="minorHAnsi"/>
          <w:color w:val="auto"/>
          <w:szCs w:val="24"/>
        </w:rPr>
        <w:t xml:space="preserve">’s unfitting </w:t>
      </w:r>
      <w:r w:rsidR="00190ED3">
        <w:rPr>
          <w:rFonts w:asciiTheme="minorHAnsi" w:hAnsiTheme="minorHAnsi"/>
          <w:color w:val="auto"/>
          <w:szCs w:val="24"/>
        </w:rPr>
        <w:t xml:space="preserve">Asthma </w:t>
      </w:r>
      <w:r w:rsidR="00D73502">
        <w:rPr>
          <w:rFonts w:asciiTheme="minorHAnsi" w:hAnsiTheme="minorHAnsi"/>
          <w:color w:val="auto"/>
          <w:szCs w:val="24"/>
        </w:rPr>
        <w:t xml:space="preserve">and her history </w:t>
      </w:r>
      <w:r w:rsidR="004D7EDD">
        <w:rPr>
          <w:rFonts w:asciiTheme="minorHAnsi" w:hAnsiTheme="minorHAnsi"/>
          <w:color w:val="auto"/>
          <w:szCs w:val="24"/>
        </w:rPr>
        <w:t xml:space="preserve">and medication use </w:t>
      </w:r>
      <w:r w:rsidR="00D73502">
        <w:rPr>
          <w:rFonts w:asciiTheme="minorHAnsi" w:hAnsiTheme="minorHAnsi"/>
          <w:color w:val="auto"/>
          <w:szCs w:val="24"/>
        </w:rPr>
        <w:t xml:space="preserve">have been well summarized in her numerous DES and BCMR appeals.  </w:t>
      </w:r>
      <w:r w:rsidR="004D7EDD">
        <w:rPr>
          <w:rFonts w:asciiTheme="minorHAnsi" w:hAnsiTheme="minorHAnsi"/>
          <w:color w:val="auto"/>
          <w:szCs w:val="24"/>
        </w:rPr>
        <w:t>The CI had consistently greater symptoms than her only slightly abnormal PFTs would indicate.  IAW rating by the VASRD alone, the CI’s medication history and use are the crux of the rating deliberations.  Records from pre-TDRL, through TDRL, and post-separation VA records all indicate that the CI required and used daily inhalational bronchodilator and/or anti-inflammatory medications which would support a minimum 30% rating IAW disability code 6602.  The record was also examined to determine if the CI met the criteria for the 60% rating of “</w:t>
      </w:r>
      <w:r w:rsidR="004D7EDD" w:rsidRPr="004D7EDD">
        <w:rPr>
          <w:rFonts w:asciiTheme="minorHAnsi" w:hAnsiTheme="minorHAnsi"/>
          <w:color w:val="auto"/>
          <w:szCs w:val="24"/>
        </w:rPr>
        <w:t xml:space="preserve">at least monthly visits to a physician for required care of exacerbations, or; intermittent (at least three per year) </w:t>
      </w:r>
      <w:r w:rsidR="004D7EDD" w:rsidRPr="004D7EDD">
        <w:rPr>
          <w:rFonts w:asciiTheme="minorHAnsi" w:hAnsiTheme="minorHAnsi"/>
          <w:color w:val="auto"/>
          <w:szCs w:val="24"/>
        </w:rPr>
        <w:tab/>
        <w:t xml:space="preserve">courses of systemic (oral or </w:t>
      </w:r>
      <w:proofErr w:type="spellStart"/>
      <w:r w:rsidR="004D7EDD" w:rsidRPr="004D7EDD">
        <w:rPr>
          <w:rFonts w:asciiTheme="minorHAnsi" w:hAnsiTheme="minorHAnsi"/>
          <w:color w:val="auto"/>
          <w:szCs w:val="24"/>
        </w:rPr>
        <w:t>parenteral</w:t>
      </w:r>
      <w:proofErr w:type="spellEnd"/>
      <w:r w:rsidR="004D7EDD" w:rsidRPr="004D7EDD">
        <w:rPr>
          <w:rFonts w:asciiTheme="minorHAnsi" w:hAnsiTheme="minorHAnsi"/>
          <w:color w:val="auto"/>
          <w:szCs w:val="24"/>
        </w:rPr>
        <w:t>) corticosteroids</w:t>
      </w:r>
      <w:r w:rsidR="004D7EDD">
        <w:rPr>
          <w:rFonts w:asciiTheme="minorHAnsi" w:hAnsiTheme="minorHAnsi"/>
          <w:color w:val="auto"/>
          <w:szCs w:val="24"/>
        </w:rPr>
        <w:t xml:space="preserve">.”  The record indicated less than monthly </w:t>
      </w:r>
      <w:r w:rsidR="00152EDB">
        <w:rPr>
          <w:rFonts w:asciiTheme="minorHAnsi" w:hAnsiTheme="minorHAnsi"/>
          <w:color w:val="auto"/>
          <w:szCs w:val="24"/>
        </w:rPr>
        <w:t xml:space="preserve">physician </w:t>
      </w:r>
      <w:r w:rsidR="004D7EDD">
        <w:rPr>
          <w:rFonts w:asciiTheme="minorHAnsi" w:hAnsiTheme="minorHAnsi"/>
          <w:color w:val="auto"/>
          <w:szCs w:val="24"/>
        </w:rPr>
        <w:t xml:space="preserve">visits for </w:t>
      </w:r>
      <w:r w:rsidR="00152EDB">
        <w:rPr>
          <w:rFonts w:asciiTheme="minorHAnsi" w:hAnsiTheme="minorHAnsi"/>
          <w:color w:val="auto"/>
          <w:szCs w:val="24"/>
        </w:rPr>
        <w:t xml:space="preserve">required care for her asthma.  The pre-TDRL record indicated that the CI had been on a prolonged </w:t>
      </w:r>
      <w:r w:rsidR="00152EDB" w:rsidRPr="006E0ADA">
        <w:rPr>
          <w:rFonts w:asciiTheme="minorHAnsi" w:hAnsiTheme="minorHAnsi"/>
          <w:color w:val="auto"/>
          <w:szCs w:val="24"/>
        </w:rPr>
        <w:t xml:space="preserve">course of systemic steroids.  The allergist noted “becoming steroid dependant” on 20020912 with a plan </w:t>
      </w:r>
      <w:r w:rsidR="00152EDB" w:rsidRPr="006E0ADA">
        <w:rPr>
          <w:rFonts w:asciiTheme="minorHAnsi" w:hAnsiTheme="minorHAnsi"/>
          <w:color w:val="auto"/>
          <w:szCs w:val="24"/>
        </w:rPr>
        <w:lastRenderedPageBreak/>
        <w:t xml:space="preserve">for a long steroid taper, and requirement for a steroid burst on 20020920.  The Board deliberated if the </w:t>
      </w:r>
      <w:r w:rsidR="00934F78" w:rsidRPr="006E0ADA">
        <w:rPr>
          <w:rFonts w:asciiTheme="minorHAnsi" w:hAnsiTheme="minorHAnsi"/>
          <w:color w:val="auto"/>
          <w:szCs w:val="24"/>
        </w:rPr>
        <w:t xml:space="preserve">two </w:t>
      </w:r>
      <w:r w:rsidR="00174A1F" w:rsidRPr="006E0ADA">
        <w:rPr>
          <w:rFonts w:asciiTheme="minorHAnsi" w:hAnsiTheme="minorHAnsi"/>
          <w:color w:val="auto"/>
          <w:szCs w:val="24"/>
        </w:rPr>
        <w:t>courses of systemic corticosteroids</w:t>
      </w:r>
      <w:r w:rsidR="00934F78" w:rsidRPr="006E0ADA">
        <w:rPr>
          <w:rFonts w:asciiTheme="minorHAnsi" w:hAnsiTheme="minorHAnsi"/>
          <w:color w:val="auto"/>
          <w:szCs w:val="24"/>
        </w:rPr>
        <w:t xml:space="preserve">, with one much more prolonged than a </w:t>
      </w:r>
      <w:r w:rsidR="00174A1F" w:rsidRPr="006E0ADA">
        <w:rPr>
          <w:rFonts w:asciiTheme="minorHAnsi" w:hAnsiTheme="minorHAnsi"/>
          <w:color w:val="auto"/>
          <w:szCs w:val="24"/>
        </w:rPr>
        <w:t>“</w:t>
      </w:r>
      <w:r w:rsidR="00934F78" w:rsidRPr="006E0ADA">
        <w:rPr>
          <w:rFonts w:asciiTheme="minorHAnsi" w:hAnsiTheme="minorHAnsi"/>
          <w:color w:val="auto"/>
          <w:szCs w:val="24"/>
        </w:rPr>
        <w:t>burst</w:t>
      </w:r>
      <w:r w:rsidR="00174A1F" w:rsidRPr="006E0ADA">
        <w:rPr>
          <w:rFonts w:asciiTheme="minorHAnsi" w:hAnsiTheme="minorHAnsi"/>
          <w:color w:val="auto"/>
          <w:szCs w:val="24"/>
        </w:rPr>
        <w:t>”</w:t>
      </w:r>
      <w:r w:rsidR="00934F78" w:rsidRPr="006E0ADA">
        <w:rPr>
          <w:rFonts w:asciiTheme="minorHAnsi" w:hAnsiTheme="minorHAnsi"/>
          <w:color w:val="auto"/>
          <w:szCs w:val="24"/>
        </w:rPr>
        <w:t xml:space="preserve"> equated to the CI being closer to the 60% criteria than the 30% criteria on entry into the TDRL period.  The Board determined that there was not sufficient reasonable doubt in the CI’s favor to increase the TDRL entry rating </w:t>
      </w:r>
      <w:r w:rsidR="00174A1F" w:rsidRPr="006E0ADA">
        <w:rPr>
          <w:rFonts w:asciiTheme="minorHAnsi" w:hAnsiTheme="minorHAnsi"/>
          <w:color w:val="auto"/>
          <w:szCs w:val="24"/>
        </w:rPr>
        <w:t>above</w:t>
      </w:r>
      <w:r w:rsidR="00934F78" w:rsidRPr="006E0ADA">
        <w:rPr>
          <w:rFonts w:asciiTheme="minorHAnsi" w:hAnsiTheme="minorHAnsi"/>
          <w:color w:val="auto"/>
          <w:szCs w:val="24"/>
        </w:rPr>
        <w:t xml:space="preserve"> 30%.</w:t>
      </w:r>
      <w:r w:rsidR="00934F78">
        <w:rPr>
          <w:rFonts w:asciiTheme="minorHAnsi" w:hAnsiTheme="minorHAnsi"/>
          <w:color w:val="auto"/>
          <w:szCs w:val="24"/>
        </w:rPr>
        <w:t xml:space="preserve">  </w:t>
      </w:r>
      <w:r w:rsidR="00646918">
        <w:rPr>
          <w:rFonts w:asciiTheme="minorHAnsi" w:hAnsiTheme="minorHAnsi"/>
          <w:color w:val="auto"/>
          <w:szCs w:val="24"/>
        </w:rPr>
        <w:t xml:space="preserve">The most proximate sources of comprehensive evidence on which to base the permanent </w:t>
      </w:r>
      <w:r w:rsidR="00971772">
        <w:rPr>
          <w:rFonts w:asciiTheme="minorHAnsi" w:hAnsiTheme="minorHAnsi"/>
          <w:color w:val="auto"/>
          <w:szCs w:val="24"/>
        </w:rPr>
        <w:t xml:space="preserve">separation </w:t>
      </w:r>
      <w:r w:rsidR="00646918">
        <w:rPr>
          <w:rFonts w:asciiTheme="minorHAnsi" w:hAnsiTheme="minorHAnsi"/>
          <w:color w:val="auto"/>
          <w:szCs w:val="24"/>
        </w:rPr>
        <w:t>rating</w:t>
      </w:r>
      <w:r w:rsidR="00971772">
        <w:rPr>
          <w:rFonts w:asciiTheme="minorHAnsi" w:hAnsiTheme="minorHAnsi"/>
          <w:color w:val="auto"/>
          <w:szCs w:val="24"/>
        </w:rPr>
        <w:t xml:space="preserve"> recommendation following TDRL </w:t>
      </w:r>
      <w:r w:rsidR="00646918">
        <w:rPr>
          <w:rFonts w:asciiTheme="minorHAnsi" w:hAnsiTheme="minorHAnsi"/>
          <w:color w:val="auto"/>
          <w:szCs w:val="24"/>
        </w:rPr>
        <w:t xml:space="preserve">in this case </w:t>
      </w:r>
      <w:r w:rsidR="002E57C5">
        <w:rPr>
          <w:rFonts w:asciiTheme="minorHAnsi" w:hAnsiTheme="minorHAnsi"/>
          <w:color w:val="auto"/>
          <w:szCs w:val="24"/>
        </w:rPr>
        <w:t>is a combination of</w:t>
      </w:r>
      <w:r w:rsidR="00646918">
        <w:rPr>
          <w:rFonts w:asciiTheme="minorHAnsi" w:hAnsiTheme="minorHAnsi"/>
          <w:color w:val="auto"/>
          <w:szCs w:val="24"/>
        </w:rPr>
        <w:t xml:space="preserve"> the </w:t>
      </w:r>
      <w:r w:rsidR="004834A7">
        <w:rPr>
          <w:rFonts w:asciiTheme="minorHAnsi" w:hAnsiTheme="minorHAnsi"/>
          <w:color w:val="auto"/>
          <w:szCs w:val="24"/>
        </w:rPr>
        <w:t xml:space="preserve">Pulmonary Clinic evaluation </w:t>
      </w:r>
      <w:r w:rsidR="00971772">
        <w:rPr>
          <w:rFonts w:asciiTheme="minorHAnsi" w:hAnsiTheme="minorHAnsi"/>
          <w:color w:val="auto"/>
          <w:szCs w:val="24"/>
        </w:rPr>
        <w:t>and</w:t>
      </w:r>
      <w:r w:rsidR="00F51505">
        <w:rPr>
          <w:rFonts w:asciiTheme="minorHAnsi" w:hAnsiTheme="minorHAnsi"/>
          <w:color w:val="auto"/>
          <w:szCs w:val="24"/>
        </w:rPr>
        <w:t xml:space="preserve"> </w:t>
      </w:r>
      <w:r w:rsidR="0000239B">
        <w:rPr>
          <w:rFonts w:asciiTheme="minorHAnsi" w:hAnsiTheme="minorHAnsi"/>
          <w:color w:val="auto"/>
          <w:szCs w:val="24"/>
        </w:rPr>
        <w:t>NARSUM-</w:t>
      </w:r>
      <w:r w:rsidR="00F51505">
        <w:rPr>
          <w:rFonts w:asciiTheme="minorHAnsi" w:hAnsiTheme="minorHAnsi"/>
          <w:color w:val="auto"/>
          <w:szCs w:val="24"/>
        </w:rPr>
        <w:t xml:space="preserve">Pulmonary Consultation for TDRL </w:t>
      </w:r>
      <w:r w:rsidR="00E6226B">
        <w:rPr>
          <w:rFonts w:asciiTheme="minorHAnsi" w:hAnsiTheme="minorHAnsi"/>
          <w:color w:val="auto"/>
          <w:szCs w:val="24"/>
        </w:rPr>
        <w:t>6 months pre</w:t>
      </w:r>
      <w:r w:rsidR="00D73502">
        <w:rPr>
          <w:rFonts w:asciiTheme="minorHAnsi" w:hAnsiTheme="minorHAnsi"/>
          <w:color w:val="auto"/>
          <w:szCs w:val="24"/>
        </w:rPr>
        <w:t>-</w:t>
      </w:r>
      <w:r w:rsidR="00F51505">
        <w:rPr>
          <w:rFonts w:asciiTheme="minorHAnsi" w:hAnsiTheme="minorHAnsi"/>
          <w:color w:val="auto"/>
          <w:szCs w:val="24"/>
        </w:rPr>
        <w:t>separation (20040130)</w:t>
      </w:r>
      <w:r w:rsidR="00971772">
        <w:rPr>
          <w:rFonts w:asciiTheme="minorHAnsi" w:hAnsiTheme="minorHAnsi"/>
          <w:color w:val="auto"/>
          <w:szCs w:val="24"/>
        </w:rPr>
        <w:t xml:space="preserve">, the CI’s multiple appeals, and </w:t>
      </w:r>
      <w:r w:rsidR="00E34CD0">
        <w:rPr>
          <w:rFonts w:asciiTheme="minorHAnsi" w:hAnsiTheme="minorHAnsi"/>
          <w:color w:val="auto"/>
          <w:szCs w:val="24"/>
        </w:rPr>
        <w:t>extensive</w:t>
      </w:r>
      <w:r w:rsidR="00971772">
        <w:rPr>
          <w:rFonts w:asciiTheme="minorHAnsi" w:hAnsiTheme="minorHAnsi"/>
          <w:color w:val="auto"/>
          <w:szCs w:val="24"/>
        </w:rPr>
        <w:t xml:space="preserve"> treatment records for asthma</w:t>
      </w:r>
      <w:r w:rsidR="00E34CD0">
        <w:rPr>
          <w:rFonts w:asciiTheme="minorHAnsi" w:hAnsiTheme="minorHAnsi"/>
          <w:color w:val="auto"/>
          <w:szCs w:val="24"/>
        </w:rPr>
        <w:t xml:space="preserve"> (including Pulmonary and Allergy/Immunology) prior to and proximate to her separation from TDRL (</w:t>
      </w:r>
      <w:r w:rsidR="00E34CD0" w:rsidRPr="00E81A38">
        <w:rPr>
          <w:rFonts w:asciiTheme="minorHAnsi" w:hAnsiTheme="minorHAnsi"/>
          <w:caps/>
          <w:color w:val="auto"/>
        </w:rPr>
        <w:t>20040714</w:t>
      </w:r>
      <w:r w:rsidR="00E34CD0">
        <w:rPr>
          <w:rFonts w:asciiTheme="minorHAnsi" w:hAnsiTheme="minorHAnsi"/>
          <w:caps/>
          <w:color w:val="auto"/>
        </w:rPr>
        <w:t xml:space="preserve">).  </w:t>
      </w:r>
      <w:r w:rsidR="00540AE8">
        <w:rPr>
          <w:rFonts w:asciiTheme="minorHAnsi" w:hAnsiTheme="minorHAnsi"/>
          <w:color w:val="auto"/>
          <w:szCs w:val="24"/>
        </w:rPr>
        <w:t xml:space="preserve">The Board noted the VA grant of Individual </w:t>
      </w:r>
      <w:proofErr w:type="spellStart"/>
      <w:r w:rsidR="00540AE8">
        <w:rPr>
          <w:rFonts w:asciiTheme="minorHAnsi" w:hAnsiTheme="minorHAnsi"/>
          <w:color w:val="auto"/>
          <w:szCs w:val="24"/>
        </w:rPr>
        <w:t>Unemployability</w:t>
      </w:r>
      <w:proofErr w:type="spellEnd"/>
      <w:r w:rsidR="006E0ADA">
        <w:rPr>
          <w:rFonts w:asciiTheme="minorHAnsi" w:hAnsiTheme="minorHAnsi"/>
          <w:color w:val="auto"/>
          <w:szCs w:val="24"/>
        </w:rPr>
        <w:t xml:space="preserve">; however, </w:t>
      </w:r>
      <w:r w:rsidR="00540AE8">
        <w:rPr>
          <w:rFonts w:asciiTheme="minorHAnsi" w:hAnsiTheme="minorHAnsi"/>
          <w:color w:val="auto"/>
          <w:szCs w:val="24"/>
        </w:rPr>
        <w:t xml:space="preserve">the BCMR discussion of evidence was compelling in decreasing the probative value of the VA’s assessment of the CI’s occupational impairment.  </w:t>
      </w:r>
      <w:r w:rsidR="00971772">
        <w:rPr>
          <w:rFonts w:asciiTheme="minorHAnsi" w:hAnsiTheme="minorHAnsi"/>
          <w:color w:val="auto"/>
          <w:szCs w:val="24"/>
        </w:rPr>
        <w:t>As noted above, the records consistently demonstrated</w:t>
      </w:r>
      <w:r w:rsidR="000E39E5">
        <w:rPr>
          <w:rFonts w:asciiTheme="minorHAnsi" w:hAnsiTheme="minorHAnsi"/>
          <w:color w:val="auto"/>
          <w:szCs w:val="24"/>
        </w:rPr>
        <w:t xml:space="preserve"> daily asthma medication use to meet the </w:t>
      </w:r>
      <w:r w:rsidR="00E34CD0">
        <w:rPr>
          <w:rFonts w:asciiTheme="minorHAnsi" w:hAnsiTheme="minorHAnsi"/>
          <w:color w:val="auto"/>
          <w:szCs w:val="24"/>
        </w:rPr>
        <w:t xml:space="preserve">Asthma 6602 </w:t>
      </w:r>
      <w:r w:rsidR="000E39E5">
        <w:rPr>
          <w:rFonts w:asciiTheme="minorHAnsi" w:hAnsiTheme="minorHAnsi"/>
          <w:color w:val="auto"/>
          <w:szCs w:val="24"/>
        </w:rPr>
        <w:t xml:space="preserve">30% criteria as a minimum.  The FPEB and subsequent appeals noted that the CI had “required Prednisone three to four times since being placed on TDRL, with last usage in Feb ’04.”  </w:t>
      </w:r>
      <w:r w:rsidR="00E34CD0">
        <w:rPr>
          <w:rFonts w:asciiTheme="minorHAnsi" w:hAnsiTheme="minorHAnsi"/>
          <w:color w:val="auto"/>
          <w:szCs w:val="24"/>
        </w:rPr>
        <w:t xml:space="preserve">Detailed review of all records indicated the CI had been on systemic steroids </w:t>
      </w:r>
      <w:r w:rsidR="009E1F86">
        <w:rPr>
          <w:rFonts w:asciiTheme="minorHAnsi" w:hAnsiTheme="minorHAnsi"/>
          <w:color w:val="auto"/>
          <w:szCs w:val="24"/>
        </w:rPr>
        <w:t>four</w:t>
      </w:r>
      <w:r w:rsidR="00D60052">
        <w:rPr>
          <w:rFonts w:asciiTheme="minorHAnsi" w:hAnsiTheme="minorHAnsi"/>
          <w:color w:val="auto"/>
          <w:szCs w:val="24"/>
        </w:rPr>
        <w:t xml:space="preserve"> to six </w:t>
      </w:r>
      <w:r w:rsidR="009E1F86">
        <w:rPr>
          <w:rFonts w:asciiTheme="minorHAnsi" w:hAnsiTheme="minorHAnsi"/>
          <w:color w:val="auto"/>
          <w:szCs w:val="24"/>
        </w:rPr>
        <w:t xml:space="preserve">times </w:t>
      </w:r>
      <w:r w:rsidR="00D60052">
        <w:rPr>
          <w:rFonts w:asciiTheme="minorHAnsi" w:hAnsiTheme="minorHAnsi"/>
          <w:color w:val="auto"/>
          <w:szCs w:val="24"/>
        </w:rPr>
        <w:t xml:space="preserve">prior to separation including a </w:t>
      </w:r>
      <w:r w:rsidR="009E1F86">
        <w:rPr>
          <w:rFonts w:asciiTheme="minorHAnsi" w:hAnsiTheme="minorHAnsi"/>
          <w:color w:val="auto"/>
          <w:szCs w:val="24"/>
        </w:rPr>
        <w:t xml:space="preserve">prolonged </w:t>
      </w:r>
      <w:r w:rsidR="00D60052">
        <w:rPr>
          <w:rFonts w:asciiTheme="minorHAnsi" w:hAnsiTheme="minorHAnsi"/>
          <w:color w:val="auto"/>
          <w:szCs w:val="24"/>
        </w:rPr>
        <w:t xml:space="preserve">course </w:t>
      </w:r>
      <w:r w:rsidR="009E1F86">
        <w:rPr>
          <w:rFonts w:asciiTheme="minorHAnsi" w:hAnsiTheme="minorHAnsi"/>
          <w:color w:val="auto"/>
          <w:szCs w:val="24"/>
        </w:rPr>
        <w:t xml:space="preserve">(over six weeks) of </w:t>
      </w:r>
      <w:r w:rsidR="00D01372">
        <w:rPr>
          <w:rFonts w:asciiTheme="minorHAnsi" w:hAnsiTheme="minorHAnsi"/>
          <w:color w:val="auto"/>
          <w:szCs w:val="24"/>
        </w:rPr>
        <w:t xml:space="preserve">high dose </w:t>
      </w:r>
      <w:r w:rsidR="00D60052">
        <w:rPr>
          <w:rFonts w:asciiTheme="minorHAnsi" w:hAnsiTheme="minorHAnsi"/>
          <w:color w:val="auto"/>
          <w:szCs w:val="24"/>
        </w:rPr>
        <w:t>systemic steroid</w:t>
      </w:r>
      <w:r w:rsidR="00D01372">
        <w:rPr>
          <w:rFonts w:asciiTheme="minorHAnsi" w:hAnsiTheme="minorHAnsi"/>
          <w:color w:val="auto"/>
          <w:szCs w:val="24"/>
        </w:rPr>
        <w:t>s</w:t>
      </w:r>
      <w:r w:rsidR="00174A1F">
        <w:rPr>
          <w:rFonts w:asciiTheme="minorHAnsi" w:hAnsiTheme="minorHAnsi"/>
          <w:color w:val="auto"/>
          <w:szCs w:val="24"/>
        </w:rPr>
        <w:t>.</w:t>
      </w:r>
      <w:r w:rsidR="009E1F86">
        <w:rPr>
          <w:rFonts w:asciiTheme="minorHAnsi" w:hAnsiTheme="minorHAnsi"/>
          <w:color w:val="auto"/>
          <w:szCs w:val="24"/>
        </w:rPr>
        <w:t xml:space="preserve"> </w:t>
      </w:r>
      <w:r w:rsidR="00D60052">
        <w:rPr>
          <w:rFonts w:asciiTheme="minorHAnsi" w:hAnsiTheme="minorHAnsi"/>
          <w:color w:val="auto"/>
          <w:szCs w:val="24"/>
        </w:rPr>
        <w:t xml:space="preserve"> </w:t>
      </w:r>
      <w:r w:rsidR="00D01372">
        <w:rPr>
          <w:rFonts w:asciiTheme="minorHAnsi" w:hAnsiTheme="minorHAnsi"/>
          <w:color w:val="auto"/>
          <w:szCs w:val="24"/>
        </w:rPr>
        <w:t xml:space="preserve">The Board deliberation focused on the 60% vs. 30% rating level </w:t>
      </w:r>
      <w:r w:rsidR="00D01372" w:rsidRPr="00E12B0B">
        <w:rPr>
          <w:rFonts w:asciiTheme="minorHAnsi" w:hAnsiTheme="minorHAnsi"/>
          <w:color w:val="auto"/>
          <w:szCs w:val="24"/>
        </w:rPr>
        <w:t xml:space="preserve">based primarily on required medication use.  </w:t>
      </w:r>
      <w:r w:rsidR="00791BF3" w:rsidRPr="00E12B0B">
        <w:rPr>
          <w:rFonts w:asciiTheme="minorHAnsi" w:hAnsiTheme="minorHAnsi"/>
          <w:color w:val="auto"/>
          <w:szCs w:val="24"/>
        </w:rPr>
        <w:t xml:space="preserve">After due deliberation, considering all of the evidence and mindful of VASRD §4.3 (reasonable doubt), the Board recommends a </w:t>
      </w:r>
      <w:r w:rsidR="009E1F86" w:rsidRPr="00E12B0B">
        <w:rPr>
          <w:rFonts w:asciiTheme="minorHAnsi" w:hAnsiTheme="minorHAnsi"/>
          <w:color w:val="auto"/>
          <w:szCs w:val="24"/>
        </w:rPr>
        <w:t xml:space="preserve">permanent </w:t>
      </w:r>
      <w:r w:rsidR="00791BF3" w:rsidRPr="00E12B0B">
        <w:rPr>
          <w:rFonts w:asciiTheme="minorHAnsi" w:hAnsiTheme="minorHAnsi"/>
          <w:color w:val="auto"/>
          <w:szCs w:val="24"/>
        </w:rPr>
        <w:t xml:space="preserve">separation rating of </w:t>
      </w:r>
      <w:r w:rsidR="009E1F86" w:rsidRPr="00E12B0B">
        <w:rPr>
          <w:rFonts w:asciiTheme="minorHAnsi" w:hAnsiTheme="minorHAnsi"/>
          <w:color w:val="auto"/>
          <w:szCs w:val="24"/>
        </w:rPr>
        <w:t>6</w:t>
      </w:r>
      <w:r w:rsidR="00791BF3" w:rsidRPr="00E12B0B">
        <w:rPr>
          <w:rFonts w:asciiTheme="minorHAnsi" w:hAnsiTheme="minorHAnsi"/>
          <w:color w:val="auto"/>
          <w:szCs w:val="24"/>
        </w:rPr>
        <w:t>0%</w:t>
      </w:r>
      <w:r w:rsidR="006E0ADA" w:rsidRPr="00E12B0B">
        <w:rPr>
          <w:rFonts w:asciiTheme="minorHAnsi" w:hAnsiTheme="minorHAnsi"/>
          <w:color w:val="auto"/>
          <w:szCs w:val="24"/>
        </w:rPr>
        <w:t xml:space="preserve"> </w:t>
      </w:r>
      <w:r w:rsidR="00791BF3" w:rsidRPr="00E12B0B">
        <w:rPr>
          <w:rFonts w:asciiTheme="minorHAnsi" w:hAnsiTheme="minorHAnsi"/>
          <w:color w:val="auto"/>
          <w:szCs w:val="24"/>
        </w:rPr>
        <w:t xml:space="preserve">for the </w:t>
      </w:r>
      <w:r w:rsidR="009E1F86" w:rsidRPr="00E12B0B">
        <w:rPr>
          <w:rFonts w:asciiTheme="minorHAnsi" w:hAnsiTheme="minorHAnsi"/>
          <w:color w:val="auto"/>
          <w:szCs w:val="24"/>
        </w:rPr>
        <w:t>Asthma</w:t>
      </w:r>
      <w:r w:rsidR="00791BF3" w:rsidRPr="00E12B0B">
        <w:rPr>
          <w:rFonts w:asciiTheme="minorHAnsi" w:hAnsiTheme="minorHAnsi"/>
          <w:color w:val="auto"/>
          <w:szCs w:val="24"/>
        </w:rPr>
        <w:t xml:space="preserve"> condition.</w:t>
      </w:r>
      <w:r w:rsidR="00791BF3">
        <w:rPr>
          <w:rFonts w:asciiTheme="minorHAnsi" w:hAnsiTheme="minorHAnsi"/>
          <w:color w:val="auto"/>
          <w:szCs w:val="24"/>
        </w:rPr>
        <w:t xml:space="preserve">  </w:t>
      </w:r>
    </w:p>
    <w:p w:rsidR="00791BF3" w:rsidRPr="00B427BB" w:rsidRDefault="00791BF3" w:rsidP="009556F2">
      <w:pPr>
        <w:spacing w:line="240" w:lineRule="exact"/>
        <w:jc w:val="both"/>
        <w:rPr>
          <w:rFonts w:asciiTheme="minorHAnsi" w:hAnsiTheme="minorHAnsi"/>
          <w:color w:val="auto"/>
          <w:szCs w:val="24"/>
        </w:rPr>
      </w:pPr>
    </w:p>
    <w:p w:rsidR="00DF4DDF" w:rsidRDefault="009D0C23" w:rsidP="009556F2">
      <w:pPr>
        <w:tabs>
          <w:tab w:val="left" w:pos="720"/>
          <w:tab w:val="left" w:pos="1080"/>
          <w:tab w:val="left" w:pos="1440"/>
          <w:tab w:val="left" w:pos="1800"/>
          <w:tab w:val="left" w:pos="2160"/>
          <w:tab w:val="left" w:pos="2520"/>
          <w:tab w:val="right" w:leader="dot" w:pos="9180"/>
        </w:tabs>
        <w:spacing w:line="240" w:lineRule="exact"/>
        <w:jc w:val="both"/>
        <w:rPr>
          <w:rFonts w:asciiTheme="minorHAnsi" w:hAnsiTheme="minorHAnsi"/>
          <w:color w:val="auto"/>
          <w:szCs w:val="24"/>
        </w:rPr>
      </w:pPr>
      <w:r>
        <w:rPr>
          <w:rFonts w:asciiTheme="minorHAnsi" w:hAnsiTheme="minorHAnsi"/>
          <w:color w:val="auto"/>
          <w:szCs w:val="24"/>
          <w:u w:val="single"/>
        </w:rPr>
        <w:t xml:space="preserve">Other </w:t>
      </w:r>
      <w:r w:rsidR="00F658E1">
        <w:rPr>
          <w:rFonts w:asciiTheme="minorHAnsi" w:hAnsiTheme="minorHAnsi"/>
          <w:color w:val="auto"/>
          <w:szCs w:val="24"/>
          <w:u w:val="single"/>
        </w:rPr>
        <w:t xml:space="preserve">DES Mentioned </w:t>
      </w:r>
      <w:r>
        <w:rPr>
          <w:rFonts w:asciiTheme="minorHAnsi" w:hAnsiTheme="minorHAnsi"/>
          <w:color w:val="auto"/>
          <w:szCs w:val="24"/>
          <w:u w:val="single"/>
        </w:rPr>
        <w:t>Conditions</w:t>
      </w:r>
      <w:r w:rsidRPr="009D0C23">
        <w:rPr>
          <w:rFonts w:asciiTheme="minorHAnsi" w:hAnsiTheme="minorHAnsi"/>
          <w:color w:val="auto"/>
          <w:szCs w:val="24"/>
          <w:u w:val="single"/>
        </w:rPr>
        <w:t>:  Sinusitis with Headaches</w:t>
      </w:r>
      <w:r w:rsidR="00D73502">
        <w:rPr>
          <w:rFonts w:asciiTheme="minorHAnsi" w:hAnsiTheme="minorHAnsi"/>
          <w:color w:val="auto"/>
          <w:szCs w:val="24"/>
          <w:u w:val="single"/>
        </w:rPr>
        <w:t xml:space="preserve"> [HA]</w:t>
      </w:r>
      <w:r w:rsidRPr="009D0C23">
        <w:rPr>
          <w:rFonts w:asciiTheme="minorHAnsi" w:hAnsiTheme="minorHAnsi"/>
          <w:color w:val="auto"/>
          <w:szCs w:val="24"/>
          <w:u w:val="single"/>
        </w:rPr>
        <w:t xml:space="preserve">, GERD with </w:t>
      </w:r>
      <w:r w:rsidR="00DF4DDF">
        <w:rPr>
          <w:rFonts w:asciiTheme="minorHAnsi" w:hAnsiTheme="minorHAnsi"/>
          <w:color w:val="auto"/>
          <w:szCs w:val="24"/>
          <w:u w:val="single"/>
        </w:rPr>
        <w:t>Irritable</w:t>
      </w:r>
      <w:r w:rsidRPr="009D0C23">
        <w:rPr>
          <w:rFonts w:asciiTheme="minorHAnsi" w:hAnsiTheme="minorHAnsi"/>
          <w:color w:val="auto"/>
          <w:szCs w:val="24"/>
          <w:u w:val="single"/>
        </w:rPr>
        <w:t xml:space="preserve"> Bowel Syndrome</w:t>
      </w:r>
      <w:r w:rsidR="00DF4DDF">
        <w:rPr>
          <w:rFonts w:asciiTheme="minorHAnsi" w:hAnsiTheme="minorHAnsi"/>
          <w:color w:val="auto"/>
          <w:szCs w:val="24"/>
          <w:u w:val="single"/>
        </w:rPr>
        <w:t xml:space="preserve"> [IBS</w:t>
      </w:r>
      <w:r w:rsidR="00F658E1">
        <w:rPr>
          <w:rFonts w:asciiTheme="minorHAnsi" w:hAnsiTheme="minorHAnsi"/>
          <w:color w:val="auto"/>
          <w:szCs w:val="24"/>
          <w:u w:val="single"/>
        </w:rPr>
        <w:t>]</w:t>
      </w:r>
      <w:r w:rsidR="00D73502">
        <w:rPr>
          <w:rFonts w:asciiTheme="minorHAnsi" w:hAnsiTheme="minorHAnsi"/>
          <w:color w:val="auto"/>
          <w:szCs w:val="24"/>
          <w:u w:val="single"/>
        </w:rPr>
        <w:t>, Fibromyalgia</w:t>
      </w:r>
      <w:r w:rsidR="00894E82">
        <w:rPr>
          <w:rFonts w:asciiTheme="minorHAnsi" w:hAnsiTheme="minorHAnsi"/>
          <w:color w:val="auto"/>
          <w:szCs w:val="24"/>
          <w:u w:val="single"/>
        </w:rPr>
        <w:t xml:space="preserve">, and </w:t>
      </w:r>
      <w:r w:rsidR="00894E82" w:rsidRPr="009D0C23">
        <w:rPr>
          <w:rFonts w:asciiTheme="minorHAnsi" w:hAnsiTheme="minorHAnsi"/>
          <w:color w:val="auto"/>
          <w:szCs w:val="24"/>
          <w:u w:val="single"/>
        </w:rPr>
        <w:t>Carpal Tunnel Syndrome</w:t>
      </w:r>
      <w:r w:rsidR="00894E82">
        <w:rPr>
          <w:rFonts w:asciiTheme="minorHAnsi" w:hAnsiTheme="minorHAnsi"/>
          <w:color w:val="auto"/>
          <w:szCs w:val="24"/>
          <w:u w:val="single"/>
        </w:rPr>
        <w:t xml:space="preserve"> [CTS]</w:t>
      </w:r>
      <w:r w:rsidR="00894E82" w:rsidRPr="009D0C23">
        <w:rPr>
          <w:rFonts w:asciiTheme="minorHAnsi" w:hAnsiTheme="minorHAnsi"/>
          <w:color w:val="auto"/>
          <w:szCs w:val="24"/>
          <w:u w:val="single"/>
        </w:rPr>
        <w:t>, Left Wrist Tendonitis</w:t>
      </w:r>
      <w:proofErr w:type="gramStart"/>
      <w:r w:rsidR="00894E82">
        <w:rPr>
          <w:rFonts w:asciiTheme="minorHAnsi" w:hAnsiTheme="minorHAnsi"/>
          <w:color w:val="auto"/>
          <w:szCs w:val="24"/>
          <w:u w:val="single"/>
        </w:rPr>
        <w:t>;</w:t>
      </w:r>
      <w:r w:rsidR="00894E82" w:rsidRPr="009D0C23">
        <w:rPr>
          <w:rFonts w:asciiTheme="minorHAnsi" w:hAnsiTheme="minorHAnsi"/>
          <w:color w:val="auto"/>
          <w:szCs w:val="24"/>
          <w:u w:val="single"/>
        </w:rPr>
        <w:t xml:space="preserve">  </w:t>
      </w:r>
      <w:r w:rsidR="00894E82">
        <w:rPr>
          <w:rFonts w:asciiTheme="minorHAnsi" w:hAnsiTheme="minorHAnsi"/>
          <w:color w:val="auto"/>
          <w:szCs w:val="24"/>
          <w:u w:val="single"/>
        </w:rPr>
        <w:t>CTS</w:t>
      </w:r>
      <w:proofErr w:type="gramEnd"/>
      <w:r w:rsidR="00894E82" w:rsidRPr="009D0C23">
        <w:rPr>
          <w:rFonts w:asciiTheme="minorHAnsi" w:hAnsiTheme="minorHAnsi"/>
          <w:color w:val="auto"/>
          <w:szCs w:val="24"/>
          <w:u w:val="single"/>
        </w:rPr>
        <w:t>, Right Wrist Tendonitis</w:t>
      </w:r>
      <w:r w:rsidR="00F658E1">
        <w:rPr>
          <w:rFonts w:asciiTheme="minorHAnsi" w:hAnsiTheme="minorHAnsi"/>
          <w:color w:val="auto"/>
          <w:szCs w:val="24"/>
          <w:u w:val="single"/>
        </w:rPr>
        <w:t>)</w:t>
      </w:r>
      <w:r w:rsidRPr="00DF4DDF">
        <w:rPr>
          <w:rFonts w:asciiTheme="minorHAnsi" w:hAnsiTheme="minorHAnsi"/>
          <w:color w:val="auto"/>
          <w:szCs w:val="24"/>
        </w:rPr>
        <w:t>:</w:t>
      </w:r>
      <w:r w:rsidR="00850BFA" w:rsidRPr="00DF4DDF">
        <w:rPr>
          <w:rFonts w:asciiTheme="minorHAnsi" w:hAnsiTheme="minorHAnsi"/>
          <w:color w:val="auto"/>
          <w:szCs w:val="24"/>
        </w:rPr>
        <w:t xml:space="preserve"> </w:t>
      </w:r>
      <w:r w:rsidR="00DF4DDF">
        <w:rPr>
          <w:rFonts w:asciiTheme="minorHAnsi" w:hAnsiTheme="minorHAnsi"/>
          <w:color w:val="auto"/>
          <w:szCs w:val="24"/>
        </w:rPr>
        <w:t xml:space="preserve"> </w:t>
      </w:r>
      <w:r w:rsidR="00850BFA">
        <w:rPr>
          <w:rFonts w:asciiTheme="minorHAnsi" w:hAnsiTheme="minorHAnsi"/>
          <w:color w:val="auto"/>
          <w:szCs w:val="24"/>
        </w:rPr>
        <w:t xml:space="preserve">The </w:t>
      </w:r>
      <w:r w:rsidR="00223594">
        <w:rPr>
          <w:rFonts w:asciiTheme="minorHAnsi" w:hAnsiTheme="minorHAnsi"/>
          <w:color w:val="auto"/>
          <w:szCs w:val="24"/>
        </w:rPr>
        <w:t xml:space="preserve">sinusitis with headaches and GERD with IBS </w:t>
      </w:r>
      <w:r w:rsidR="00850BFA">
        <w:rPr>
          <w:rFonts w:asciiTheme="minorHAnsi" w:hAnsiTheme="minorHAnsi"/>
          <w:color w:val="auto"/>
          <w:szCs w:val="24"/>
        </w:rPr>
        <w:t>condition</w:t>
      </w:r>
      <w:r w:rsidR="00223594">
        <w:rPr>
          <w:rFonts w:asciiTheme="minorHAnsi" w:hAnsiTheme="minorHAnsi"/>
          <w:color w:val="auto"/>
          <w:szCs w:val="24"/>
        </w:rPr>
        <w:t>s</w:t>
      </w:r>
      <w:r w:rsidR="00850BFA">
        <w:rPr>
          <w:rFonts w:asciiTheme="minorHAnsi" w:hAnsiTheme="minorHAnsi"/>
          <w:color w:val="auto"/>
          <w:szCs w:val="24"/>
        </w:rPr>
        <w:t xml:space="preserve"> w</w:t>
      </w:r>
      <w:r w:rsidR="00223594">
        <w:rPr>
          <w:rFonts w:asciiTheme="minorHAnsi" w:hAnsiTheme="minorHAnsi"/>
          <w:color w:val="auto"/>
          <w:szCs w:val="24"/>
        </w:rPr>
        <w:t>ere</w:t>
      </w:r>
      <w:r w:rsidR="00850BFA">
        <w:rPr>
          <w:rFonts w:asciiTheme="minorHAnsi" w:hAnsiTheme="minorHAnsi"/>
          <w:color w:val="auto"/>
          <w:szCs w:val="24"/>
        </w:rPr>
        <w:t xml:space="preserve"> noted in the </w:t>
      </w:r>
      <w:r w:rsidR="00D73502">
        <w:rPr>
          <w:rFonts w:asciiTheme="minorHAnsi" w:hAnsiTheme="minorHAnsi"/>
          <w:color w:val="auto"/>
          <w:szCs w:val="24"/>
        </w:rPr>
        <w:t xml:space="preserve">original </w:t>
      </w:r>
      <w:r w:rsidR="00850BFA">
        <w:rPr>
          <w:rFonts w:asciiTheme="minorHAnsi" w:hAnsiTheme="minorHAnsi"/>
          <w:color w:val="auto"/>
          <w:szCs w:val="24"/>
        </w:rPr>
        <w:t xml:space="preserve">DES package.  The </w:t>
      </w:r>
      <w:r w:rsidR="00223594">
        <w:rPr>
          <w:rFonts w:asciiTheme="minorHAnsi" w:hAnsiTheme="minorHAnsi"/>
          <w:color w:val="auto"/>
          <w:szCs w:val="24"/>
        </w:rPr>
        <w:t xml:space="preserve">GERD and IBS were noted as potentially leading to increased weight and ability to meet AF weight standards, but were not considered unfitting.  Headaches were noted by the Commander to interfere with the CI’s Personnel Reliability Program (PRP) duties, but that she was still able to work in her AFSC.  Any contributions from sinusitis on the CI’s primary unfitting asthma condition were considered above.  </w:t>
      </w:r>
      <w:r w:rsidR="00D73502">
        <w:rPr>
          <w:rFonts w:asciiTheme="minorHAnsi" w:hAnsiTheme="minorHAnsi"/>
          <w:color w:val="auto"/>
          <w:szCs w:val="24"/>
        </w:rPr>
        <w:t xml:space="preserve">The Fibromyalgia </w:t>
      </w:r>
      <w:r w:rsidR="00894E82">
        <w:rPr>
          <w:rFonts w:asciiTheme="minorHAnsi" w:hAnsiTheme="minorHAnsi"/>
          <w:color w:val="auto"/>
          <w:szCs w:val="24"/>
        </w:rPr>
        <w:t>and CTS</w:t>
      </w:r>
      <w:r w:rsidR="00894E82" w:rsidRPr="00894E82">
        <w:rPr>
          <w:rFonts w:asciiTheme="minorHAnsi" w:hAnsiTheme="minorHAnsi"/>
          <w:color w:val="auto"/>
          <w:szCs w:val="24"/>
        </w:rPr>
        <w:t xml:space="preserve"> </w:t>
      </w:r>
      <w:r w:rsidR="00D73502">
        <w:rPr>
          <w:rFonts w:asciiTheme="minorHAnsi" w:hAnsiTheme="minorHAnsi"/>
          <w:color w:val="auto"/>
          <w:szCs w:val="24"/>
        </w:rPr>
        <w:t>w</w:t>
      </w:r>
      <w:r w:rsidR="00894E82">
        <w:rPr>
          <w:rFonts w:asciiTheme="minorHAnsi" w:hAnsiTheme="minorHAnsi"/>
          <w:color w:val="auto"/>
          <w:szCs w:val="24"/>
        </w:rPr>
        <w:t xml:space="preserve">ere </w:t>
      </w:r>
      <w:r w:rsidR="00D73502">
        <w:rPr>
          <w:rFonts w:asciiTheme="minorHAnsi" w:hAnsiTheme="minorHAnsi"/>
          <w:color w:val="auto"/>
          <w:szCs w:val="24"/>
        </w:rPr>
        <w:t xml:space="preserve">noted on </w:t>
      </w:r>
      <w:r w:rsidR="00894E82">
        <w:rPr>
          <w:rFonts w:asciiTheme="minorHAnsi" w:hAnsiTheme="minorHAnsi"/>
          <w:color w:val="auto"/>
          <w:szCs w:val="24"/>
        </w:rPr>
        <w:t xml:space="preserve">the TDRL </w:t>
      </w:r>
      <w:r w:rsidR="000F1D8F">
        <w:rPr>
          <w:rFonts w:asciiTheme="minorHAnsi" w:hAnsiTheme="minorHAnsi"/>
          <w:color w:val="auto"/>
          <w:szCs w:val="24"/>
        </w:rPr>
        <w:t>Narrative Summary (</w:t>
      </w:r>
      <w:r w:rsidR="00894E82">
        <w:rPr>
          <w:rFonts w:asciiTheme="minorHAnsi" w:hAnsiTheme="minorHAnsi"/>
          <w:color w:val="auto"/>
          <w:szCs w:val="24"/>
        </w:rPr>
        <w:t>NARSUM</w:t>
      </w:r>
      <w:r w:rsidR="000F1D8F">
        <w:rPr>
          <w:rFonts w:asciiTheme="minorHAnsi" w:hAnsiTheme="minorHAnsi"/>
          <w:color w:val="auto"/>
          <w:szCs w:val="24"/>
        </w:rPr>
        <w:t>)</w:t>
      </w:r>
      <w:r w:rsidR="00D73502">
        <w:rPr>
          <w:rFonts w:asciiTheme="minorHAnsi" w:hAnsiTheme="minorHAnsi"/>
          <w:color w:val="auto"/>
          <w:szCs w:val="24"/>
        </w:rPr>
        <w:t xml:space="preserve">.  Symptoms </w:t>
      </w:r>
      <w:r w:rsidR="00894E82">
        <w:rPr>
          <w:rFonts w:asciiTheme="minorHAnsi" w:hAnsiTheme="minorHAnsi"/>
          <w:color w:val="auto"/>
          <w:szCs w:val="24"/>
        </w:rPr>
        <w:t xml:space="preserve">retrospectively </w:t>
      </w:r>
      <w:r w:rsidR="00D73502">
        <w:rPr>
          <w:rFonts w:asciiTheme="minorHAnsi" w:hAnsiTheme="minorHAnsi"/>
          <w:color w:val="auto"/>
          <w:szCs w:val="24"/>
        </w:rPr>
        <w:t xml:space="preserve">attributable to fibromyalgia </w:t>
      </w:r>
      <w:r w:rsidR="00894E82">
        <w:rPr>
          <w:rFonts w:asciiTheme="minorHAnsi" w:hAnsiTheme="minorHAnsi"/>
          <w:color w:val="auto"/>
          <w:szCs w:val="24"/>
        </w:rPr>
        <w:t xml:space="preserve">and/or CTS </w:t>
      </w:r>
      <w:r w:rsidR="00D73502">
        <w:rPr>
          <w:rFonts w:asciiTheme="minorHAnsi" w:hAnsiTheme="minorHAnsi"/>
          <w:color w:val="auto"/>
          <w:szCs w:val="24"/>
        </w:rPr>
        <w:t xml:space="preserve">would not have been unfitting at the time of entry into the TDRL period.  </w:t>
      </w:r>
      <w:r w:rsidR="00223594">
        <w:rPr>
          <w:rFonts w:asciiTheme="minorHAnsi" w:hAnsiTheme="minorHAnsi"/>
          <w:color w:val="auto"/>
          <w:szCs w:val="24"/>
        </w:rPr>
        <w:t xml:space="preserve">No condition other than </w:t>
      </w:r>
      <w:r w:rsidR="00850BFA">
        <w:rPr>
          <w:rFonts w:asciiTheme="minorHAnsi" w:hAnsiTheme="minorHAnsi"/>
          <w:color w:val="auto"/>
          <w:szCs w:val="24"/>
        </w:rPr>
        <w:t xml:space="preserve">the </w:t>
      </w:r>
      <w:r w:rsidR="00DF4DDF">
        <w:rPr>
          <w:rFonts w:asciiTheme="minorHAnsi" w:hAnsiTheme="minorHAnsi"/>
          <w:color w:val="auto"/>
          <w:szCs w:val="24"/>
        </w:rPr>
        <w:t>PEB-</w:t>
      </w:r>
      <w:r w:rsidR="00850BFA">
        <w:rPr>
          <w:rFonts w:asciiTheme="minorHAnsi" w:hAnsiTheme="minorHAnsi"/>
          <w:color w:val="auto"/>
          <w:szCs w:val="24"/>
        </w:rPr>
        <w:t>adjudicated conditions</w:t>
      </w:r>
      <w:r w:rsidR="00DF4DDF">
        <w:rPr>
          <w:rFonts w:asciiTheme="minorHAnsi" w:hAnsiTheme="minorHAnsi"/>
          <w:color w:val="auto"/>
          <w:szCs w:val="24"/>
        </w:rPr>
        <w:t xml:space="preserve"> of asthma and allergic rhinitis</w:t>
      </w:r>
      <w:r w:rsidR="00223594">
        <w:rPr>
          <w:rFonts w:asciiTheme="minorHAnsi" w:hAnsiTheme="minorHAnsi"/>
          <w:color w:val="auto"/>
          <w:szCs w:val="24"/>
        </w:rPr>
        <w:t xml:space="preserve"> were profiled.  </w:t>
      </w:r>
      <w:r w:rsidR="00894E82" w:rsidRPr="00894E82">
        <w:rPr>
          <w:rFonts w:asciiTheme="minorHAnsi" w:hAnsiTheme="minorHAnsi"/>
          <w:color w:val="auto"/>
          <w:szCs w:val="24"/>
        </w:rPr>
        <w:t>No other conditions were noted in the NARSUM, identified by the CI on the MEB physical</w:t>
      </w:r>
      <w:r w:rsidR="00894E82">
        <w:rPr>
          <w:rFonts w:asciiTheme="minorHAnsi" w:hAnsiTheme="minorHAnsi"/>
          <w:color w:val="auto"/>
          <w:szCs w:val="24"/>
        </w:rPr>
        <w:t>, TDRL NARSUM</w:t>
      </w:r>
      <w:r w:rsidR="00894E82" w:rsidRPr="00894E82">
        <w:rPr>
          <w:rFonts w:asciiTheme="minorHAnsi" w:hAnsiTheme="minorHAnsi"/>
          <w:color w:val="auto"/>
          <w:szCs w:val="24"/>
        </w:rPr>
        <w:t xml:space="preserve"> or found elsewhere in the DES file</w:t>
      </w:r>
      <w:r w:rsidR="00894E82">
        <w:rPr>
          <w:rFonts w:asciiTheme="minorHAnsi" w:hAnsiTheme="minorHAnsi"/>
          <w:color w:val="auto"/>
          <w:szCs w:val="24"/>
        </w:rPr>
        <w:t xml:space="preserve"> including the CI’s appeals</w:t>
      </w:r>
      <w:r w:rsidR="00894E82" w:rsidRPr="00894E82">
        <w:rPr>
          <w:rFonts w:asciiTheme="minorHAnsi" w:hAnsiTheme="minorHAnsi"/>
          <w:color w:val="auto"/>
          <w:szCs w:val="24"/>
        </w:rPr>
        <w:t xml:space="preserve">.  No other conditions were </w:t>
      </w:r>
      <w:r w:rsidR="00894E82" w:rsidRPr="006E0ADA">
        <w:rPr>
          <w:rFonts w:asciiTheme="minorHAnsi" w:hAnsiTheme="minorHAnsi"/>
          <w:color w:val="auto"/>
          <w:szCs w:val="24"/>
        </w:rPr>
        <w:t xml:space="preserve">contended in the application or identified and rated at 10% or greater by the VA within 12 months of separation.  The Board therefore has no basis for consideration of any other conditions eligible for additional rating at separation.  </w:t>
      </w:r>
      <w:r w:rsidR="00D73502" w:rsidRPr="006E0ADA">
        <w:rPr>
          <w:rFonts w:asciiTheme="minorHAnsi" w:hAnsiTheme="minorHAnsi"/>
          <w:color w:val="auto"/>
          <w:szCs w:val="24"/>
        </w:rPr>
        <w:t>All evidence considered</w:t>
      </w:r>
      <w:proofErr w:type="gramStart"/>
      <w:r w:rsidR="00D73502" w:rsidRPr="006E0ADA">
        <w:rPr>
          <w:rFonts w:asciiTheme="minorHAnsi" w:hAnsiTheme="minorHAnsi"/>
          <w:color w:val="auto"/>
          <w:szCs w:val="24"/>
        </w:rPr>
        <w:t>,</w:t>
      </w:r>
      <w:proofErr w:type="gramEnd"/>
      <w:r w:rsidR="00D73502" w:rsidRPr="006E0ADA">
        <w:rPr>
          <w:rFonts w:asciiTheme="minorHAnsi" w:hAnsiTheme="minorHAnsi"/>
          <w:color w:val="auto"/>
          <w:szCs w:val="24"/>
        </w:rPr>
        <w:t xml:space="preserve"> there is not reasonable doubt in the CI’s favor supporting addition of Sinusitis with HA, GERD with IBS, Fibromyalgia</w:t>
      </w:r>
      <w:r w:rsidR="00894E82" w:rsidRPr="006E0ADA">
        <w:rPr>
          <w:rFonts w:asciiTheme="minorHAnsi" w:hAnsiTheme="minorHAnsi"/>
          <w:color w:val="auto"/>
          <w:szCs w:val="24"/>
        </w:rPr>
        <w:t>, or Carpal</w:t>
      </w:r>
      <w:r w:rsidR="00894E82">
        <w:rPr>
          <w:rFonts w:asciiTheme="minorHAnsi" w:hAnsiTheme="minorHAnsi"/>
          <w:color w:val="auto"/>
          <w:szCs w:val="24"/>
        </w:rPr>
        <w:t xml:space="preserve"> Tunnel Syndrome (either wrist) </w:t>
      </w:r>
      <w:r w:rsidR="00D73502" w:rsidRPr="00D73502">
        <w:rPr>
          <w:rFonts w:asciiTheme="minorHAnsi" w:hAnsiTheme="minorHAnsi"/>
          <w:color w:val="auto"/>
          <w:szCs w:val="24"/>
        </w:rPr>
        <w:t>as unfitting condition</w:t>
      </w:r>
      <w:r w:rsidR="00D73502">
        <w:rPr>
          <w:rFonts w:asciiTheme="minorHAnsi" w:hAnsiTheme="minorHAnsi"/>
          <w:color w:val="auto"/>
          <w:szCs w:val="24"/>
        </w:rPr>
        <w:t>s</w:t>
      </w:r>
      <w:r w:rsidR="00D73502" w:rsidRPr="00D73502">
        <w:rPr>
          <w:rFonts w:asciiTheme="minorHAnsi" w:hAnsiTheme="minorHAnsi"/>
          <w:color w:val="auto"/>
          <w:szCs w:val="24"/>
        </w:rPr>
        <w:t xml:space="preserve"> for separation rating.  </w:t>
      </w:r>
    </w:p>
    <w:p w:rsidR="001E4D9D" w:rsidRPr="00E014EB" w:rsidRDefault="001E4D9D" w:rsidP="009556F2">
      <w:pPr>
        <w:tabs>
          <w:tab w:val="left" w:pos="288"/>
          <w:tab w:val="left" w:pos="4752"/>
        </w:tabs>
        <w:spacing w:line="240" w:lineRule="exact"/>
        <w:jc w:val="both"/>
        <w:rPr>
          <w:rFonts w:asciiTheme="minorHAnsi" w:hAnsiTheme="minorHAnsi"/>
          <w:b/>
          <w:caps/>
          <w:color w:val="auto"/>
        </w:rPr>
      </w:pPr>
      <w:r w:rsidRPr="00E014EB">
        <w:rPr>
          <w:rFonts w:asciiTheme="minorHAnsi" w:hAnsiTheme="minorHAnsi"/>
          <w:b/>
          <w:color w:val="auto"/>
          <w:u w:val="single"/>
        </w:rPr>
        <w:t>_______________________________________________________________</w:t>
      </w:r>
      <w:r w:rsidRPr="00E014EB">
        <w:rPr>
          <w:rFonts w:asciiTheme="minorHAnsi" w:hAnsiTheme="minorHAnsi"/>
          <w:b/>
          <w:color w:val="auto"/>
        </w:rPr>
        <w:t>_______________</w:t>
      </w:r>
    </w:p>
    <w:p w:rsidR="001E4D9D" w:rsidRDefault="001E4D9D" w:rsidP="009556F2">
      <w:pPr>
        <w:spacing w:line="240" w:lineRule="exact"/>
        <w:jc w:val="both"/>
        <w:rPr>
          <w:rFonts w:asciiTheme="minorHAnsi" w:hAnsiTheme="minorHAnsi"/>
          <w:color w:val="auto"/>
          <w:szCs w:val="24"/>
          <w:u w:val="single"/>
        </w:rPr>
      </w:pPr>
    </w:p>
    <w:p w:rsidR="00791BF3" w:rsidRDefault="00C904D7" w:rsidP="009556F2">
      <w:pPr>
        <w:spacing w:line="240" w:lineRule="exact"/>
        <w:jc w:val="both"/>
        <w:rPr>
          <w:rFonts w:ascii="Calibri" w:hAnsi="Calibri"/>
          <w:color w:val="auto"/>
        </w:rPr>
      </w:pPr>
      <w:r w:rsidRPr="00E81A38">
        <w:rPr>
          <w:rFonts w:asciiTheme="minorHAnsi" w:hAnsiTheme="minorHAnsi"/>
          <w:color w:val="auto"/>
          <w:szCs w:val="24"/>
          <w:u w:val="single"/>
        </w:rPr>
        <w:t>BOARD FINDINGS</w:t>
      </w:r>
      <w:r w:rsidRPr="00DF4DDF">
        <w:rPr>
          <w:rFonts w:asciiTheme="minorHAnsi" w:hAnsiTheme="minorHAnsi"/>
          <w:color w:val="auto"/>
          <w:szCs w:val="24"/>
        </w:rPr>
        <w:t xml:space="preserve">: </w:t>
      </w:r>
      <w:r w:rsidR="00DF4DDF">
        <w:rPr>
          <w:rFonts w:asciiTheme="minorHAnsi" w:hAnsiTheme="minorHAnsi"/>
          <w:color w:val="auto"/>
          <w:szCs w:val="24"/>
        </w:rPr>
        <w:t xml:space="preserve"> </w:t>
      </w:r>
      <w:r w:rsidRPr="00E81A38">
        <w:rPr>
          <w:rFonts w:ascii="Calibri" w:hAnsi="Calibri"/>
          <w:color w:val="auto"/>
        </w:rPr>
        <w:t xml:space="preserve">IAW </w:t>
      </w:r>
      <w:proofErr w:type="spellStart"/>
      <w:r w:rsidRPr="00E81A38">
        <w:rPr>
          <w:rFonts w:ascii="Calibri" w:hAnsi="Calibri"/>
          <w:color w:val="auto"/>
        </w:rPr>
        <w:t>DoDI</w:t>
      </w:r>
      <w:proofErr w:type="spellEnd"/>
      <w:r w:rsidR="006A382F" w:rsidRPr="00E81A38">
        <w:rPr>
          <w:rFonts w:ascii="Calibri" w:hAnsi="Calibri"/>
          <w:color w:val="auto"/>
        </w:rPr>
        <w:t xml:space="preserve"> 6040.44</w:t>
      </w:r>
      <w:r w:rsidRPr="00E81A38">
        <w:rPr>
          <w:rFonts w:ascii="Calibri" w:hAnsi="Calibri"/>
          <w:color w:val="auto"/>
        </w:rPr>
        <w:t xml:space="preserve">, provisions of </w:t>
      </w:r>
      <w:proofErr w:type="spellStart"/>
      <w:r w:rsidRPr="00E81A38">
        <w:rPr>
          <w:rFonts w:ascii="Calibri" w:hAnsi="Calibri"/>
          <w:color w:val="auto"/>
        </w:rPr>
        <w:t>DoD</w:t>
      </w:r>
      <w:proofErr w:type="spellEnd"/>
      <w:r w:rsidRPr="00E81A38">
        <w:rPr>
          <w:rFonts w:ascii="Calibri" w:hAnsi="Calibri"/>
          <w:color w:val="auto"/>
        </w:rPr>
        <w:t xml:space="preserve"> or Military Department regulations or guidelines relied upon by the PEB will not be</w:t>
      </w:r>
      <w:r w:rsidR="00791BF3" w:rsidRPr="00791BF3">
        <w:rPr>
          <w:rFonts w:ascii="Calibri" w:hAnsi="Calibri"/>
          <w:color w:val="auto"/>
        </w:rPr>
        <w:t xml:space="preserve"> </w:t>
      </w:r>
      <w:r w:rsidRPr="00E81A38">
        <w:rPr>
          <w:rFonts w:ascii="Calibri" w:hAnsi="Calibri"/>
          <w:color w:val="auto"/>
        </w:rPr>
        <w:t xml:space="preserve">considered by the Board to the extent they were inconsistent with the VASRD in effect at the time of the adjudication.  As discussed above, </w:t>
      </w:r>
      <w:r w:rsidR="00DF4DDF">
        <w:rPr>
          <w:rFonts w:ascii="Calibri" w:hAnsi="Calibri"/>
          <w:color w:val="auto"/>
        </w:rPr>
        <w:t xml:space="preserve">DES </w:t>
      </w:r>
      <w:r w:rsidRPr="00E81A38">
        <w:rPr>
          <w:rFonts w:ascii="Calibri" w:hAnsi="Calibri"/>
          <w:color w:val="auto"/>
        </w:rPr>
        <w:t xml:space="preserve">reliance on </w:t>
      </w:r>
      <w:proofErr w:type="spellStart"/>
      <w:r w:rsidRPr="00E81A38">
        <w:rPr>
          <w:rFonts w:ascii="Calibri" w:hAnsi="Calibri"/>
          <w:color w:val="auto"/>
        </w:rPr>
        <w:t>DoDI</w:t>
      </w:r>
      <w:proofErr w:type="spellEnd"/>
      <w:r w:rsidRPr="00E81A38">
        <w:rPr>
          <w:rFonts w:ascii="Calibri" w:hAnsi="Calibri"/>
          <w:color w:val="auto"/>
        </w:rPr>
        <w:t xml:space="preserve"> 1332.39 for </w:t>
      </w:r>
      <w:r w:rsidR="00791BF3">
        <w:rPr>
          <w:rFonts w:ascii="Calibri" w:hAnsi="Calibri"/>
          <w:color w:val="auto"/>
        </w:rPr>
        <w:t xml:space="preserve">rating </w:t>
      </w:r>
      <w:r w:rsidRPr="00E81A38">
        <w:rPr>
          <w:rFonts w:ascii="Calibri" w:hAnsi="Calibri"/>
          <w:color w:val="auto"/>
        </w:rPr>
        <w:t xml:space="preserve">the Asthma </w:t>
      </w:r>
      <w:r w:rsidR="00791BF3">
        <w:rPr>
          <w:rFonts w:ascii="Calibri" w:hAnsi="Calibri"/>
          <w:color w:val="auto"/>
        </w:rPr>
        <w:t xml:space="preserve">condition </w:t>
      </w:r>
      <w:r w:rsidRPr="00E81A38">
        <w:rPr>
          <w:rFonts w:ascii="Calibri" w:hAnsi="Calibri"/>
          <w:color w:val="auto"/>
        </w:rPr>
        <w:t xml:space="preserve">was operant </w:t>
      </w:r>
      <w:r w:rsidR="006A382F" w:rsidRPr="00E81A38">
        <w:rPr>
          <w:rFonts w:ascii="Calibri" w:hAnsi="Calibri"/>
          <w:color w:val="auto"/>
        </w:rPr>
        <w:t xml:space="preserve">in this case and the condition was adjudicated </w:t>
      </w:r>
      <w:r w:rsidR="006A382F" w:rsidRPr="00791BF3">
        <w:rPr>
          <w:rFonts w:ascii="Calibri" w:hAnsi="Calibri"/>
          <w:color w:val="auto"/>
        </w:rPr>
        <w:t xml:space="preserve">independently of that instruction by the Board. </w:t>
      </w:r>
      <w:r w:rsidR="00DF4DDF" w:rsidRPr="00791BF3">
        <w:rPr>
          <w:rFonts w:ascii="Calibri" w:hAnsi="Calibri"/>
          <w:color w:val="auto"/>
        </w:rPr>
        <w:t xml:space="preserve"> </w:t>
      </w:r>
      <w:r w:rsidR="006A382F" w:rsidRPr="00791BF3">
        <w:rPr>
          <w:rFonts w:ascii="Calibri" w:hAnsi="Calibri"/>
          <w:color w:val="auto"/>
        </w:rPr>
        <w:t xml:space="preserve">In the matter of the </w:t>
      </w:r>
      <w:r w:rsidR="006A382F" w:rsidRPr="00791BF3">
        <w:rPr>
          <w:rFonts w:ascii="Calibri" w:hAnsi="Calibri"/>
          <w:color w:val="auto"/>
        </w:rPr>
        <w:lastRenderedPageBreak/>
        <w:t>Asthma</w:t>
      </w:r>
      <w:r w:rsidR="006E0ADA">
        <w:rPr>
          <w:rFonts w:ascii="Calibri" w:hAnsi="Calibri"/>
          <w:color w:val="auto"/>
        </w:rPr>
        <w:t xml:space="preserve"> condition</w:t>
      </w:r>
      <w:r w:rsidR="006A382F" w:rsidRPr="00791BF3">
        <w:rPr>
          <w:rFonts w:ascii="Calibri" w:hAnsi="Calibri"/>
          <w:color w:val="auto"/>
        </w:rPr>
        <w:t xml:space="preserve">, the Board </w:t>
      </w:r>
      <w:r w:rsidR="00017CEC" w:rsidRPr="00791BF3">
        <w:rPr>
          <w:rFonts w:ascii="Calibri" w:hAnsi="Calibri"/>
          <w:color w:val="auto"/>
        </w:rPr>
        <w:t>unanimously</w:t>
      </w:r>
      <w:r w:rsidR="006A382F" w:rsidRPr="00791BF3">
        <w:rPr>
          <w:rFonts w:ascii="Calibri" w:hAnsi="Calibri"/>
          <w:color w:val="auto"/>
        </w:rPr>
        <w:t xml:space="preserve"> </w:t>
      </w:r>
      <w:r w:rsidR="006A382F" w:rsidRPr="006E0ADA">
        <w:rPr>
          <w:rFonts w:ascii="Calibri" w:hAnsi="Calibri"/>
          <w:color w:val="auto"/>
        </w:rPr>
        <w:t xml:space="preserve">recommends </w:t>
      </w:r>
      <w:r w:rsidR="00894E82" w:rsidRPr="006E0ADA">
        <w:rPr>
          <w:rFonts w:ascii="Calibri" w:hAnsi="Calibri"/>
          <w:color w:val="auto"/>
        </w:rPr>
        <w:t>no change to the original 30% rating</w:t>
      </w:r>
      <w:r w:rsidR="00791BF3" w:rsidRPr="006E0ADA">
        <w:rPr>
          <w:rFonts w:ascii="Calibri" w:hAnsi="Calibri"/>
          <w:color w:val="auto"/>
        </w:rPr>
        <w:t xml:space="preserve"> </w:t>
      </w:r>
      <w:r w:rsidR="006E0ADA" w:rsidRPr="006E0ADA">
        <w:rPr>
          <w:rFonts w:ascii="Calibri" w:hAnsi="Calibri"/>
          <w:color w:val="auto"/>
        </w:rPr>
        <w:t>for entry into the TDRL period</w:t>
      </w:r>
      <w:r w:rsidR="006E0ADA">
        <w:rPr>
          <w:rFonts w:ascii="Calibri" w:hAnsi="Calibri"/>
          <w:color w:val="auto"/>
        </w:rPr>
        <w:t>;</w:t>
      </w:r>
      <w:r w:rsidR="006E0ADA" w:rsidRPr="006E0ADA">
        <w:rPr>
          <w:rFonts w:ascii="Calibri" w:hAnsi="Calibri"/>
          <w:color w:val="auto"/>
        </w:rPr>
        <w:t xml:space="preserve"> </w:t>
      </w:r>
      <w:r w:rsidR="006E0ADA">
        <w:rPr>
          <w:rFonts w:asciiTheme="minorHAnsi" w:hAnsiTheme="minorHAnsi"/>
          <w:color w:val="auto"/>
        </w:rPr>
        <w:t>and</w:t>
      </w:r>
      <w:r w:rsidR="00791BF3" w:rsidRPr="00396779">
        <w:rPr>
          <w:rFonts w:asciiTheme="minorHAnsi" w:hAnsiTheme="minorHAnsi"/>
          <w:color w:val="auto"/>
        </w:rPr>
        <w:t xml:space="preserve"> a </w:t>
      </w:r>
      <w:r w:rsidR="006E0ADA">
        <w:rPr>
          <w:rFonts w:asciiTheme="minorHAnsi" w:hAnsiTheme="minorHAnsi"/>
          <w:color w:val="auto"/>
        </w:rPr>
        <w:t xml:space="preserve">permanent </w:t>
      </w:r>
      <w:r w:rsidR="00791BF3" w:rsidRPr="00396779">
        <w:rPr>
          <w:rFonts w:asciiTheme="minorHAnsi" w:hAnsiTheme="minorHAnsi"/>
          <w:color w:val="auto"/>
        </w:rPr>
        <w:t xml:space="preserve">separation rating </w:t>
      </w:r>
      <w:r w:rsidR="006E0ADA">
        <w:rPr>
          <w:rFonts w:asciiTheme="minorHAnsi" w:hAnsiTheme="minorHAnsi"/>
          <w:color w:val="auto"/>
        </w:rPr>
        <w:t>(following</w:t>
      </w:r>
      <w:r w:rsidR="00791BF3" w:rsidRPr="00396779">
        <w:rPr>
          <w:rFonts w:asciiTheme="minorHAnsi" w:hAnsiTheme="minorHAnsi"/>
          <w:color w:val="auto"/>
        </w:rPr>
        <w:t xml:space="preserve"> TDRL</w:t>
      </w:r>
      <w:r w:rsidR="006E0ADA" w:rsidRPr="006E0ADA">
        <w:rPr>
          <w:rFonts w:asciiTheme="minorHAnsi" w:hAnsiTheme="minorHAnsi"/>
          <w:color w:val="auto"/>
        </w:rPr>
        <w:t>)</w:t>
      </w:r>
      <w:r w:rsidR="00791BF3" w:rsidRPr="006E0ADA">
        <w:rPr>
          <w:rFonts w:asciiTheme="minorHAnsi" w:hAnsiTheme="minorHAnsi"/>
          <w:color w:val="auto"/>
        </w:rPr>
        <w:t xml:space="preserve"> of 60% coded 6602 IAW VASRD §</w:t>
      </w:r>
      <w:r w:rsidR="00791BF3" w:rsidRPr="006E0ADA">
        <w:rPr>
          <w:rFonts w:asciiTheme="minorHAnsi" w:hAnsiTheme="minorHAnsi"/>
          <w:color w:val="auto"/>
          <w:szCs w:val="24"/>
        </w:rPr>
        <w:t>4.97</w:t>
      </w:r>
      <w:r w:rsidR="00791BF3" w:rsidRPr="006E0ADA">
        <w:rPr>
          <w:rFonts w:asciiTheme="minorHAnsi" w:hAnsiTheme="minorHAnsi"/>
          <w:color w:val="auto"/>
        </w:rPr>
        <w:t xml:space="preserve">.  </w:t>
      </w:r>
      <w:r w:rsidR="00791BF3" w:rsidRPr="006E0ADA">
        <w:rPr>
          <w:rFonts w:ascii="Calibri" w:hAnsi="Calibri"/>
          <w:color w:val="auto"/>
        </w:rPr>
        <w:t>The Board unanimously agrees that there were no other conditions eligible for Board consideration which could be recommended as additionally unfitting for rating at separation.</w:t>
      </w:r>
      <w:r w:rsidR="00791BF3">
        <w:rPr>
          <w:rFonts w:ascii="Calibri" w:hAnsi="Calibri"/>
          <w:color w:val="auto"/>
        </w:rPr>
        <w:t xml:space="preserve">  </w:t>
      </w:r>
    </w:p>
    <w:p w:rsidR="001E4D9D" w:rsidRPr="00E014EB" w:rsidRDefault="001E4D9D" w:rsidP="009556F2">
      <w:pPr>
        <w:tabs>
          <w:tab w:val="left" w:pos="288"/>
          <w:tab w:val="left" w:pos="4752"/>
        </w:tabs>
        <w:spacing w:line="240" w:lineRule="exact"/>
        <w:jc w:val="both"/>
        <w:rPr>
          <w:rFonts w:asciiTheme="minorHAnsi" w:hAnsiTheme="minorHAnsi"/>
          <w:b/>
          <w:caps/>
          <w:color w:val="auto"/>
        </w:rPr>
      </w:pPr>
      <w:r w:rsidRPr="00E014EB">
        <w:rPr>
          <w:rFonts w:asciiTheme="minorHAnsi" w:hAnsiTheme="minorHAnsi"/>
          <w:b/>
          <w:color w:val="auto"/>
          <w:u w:val="single"/>
        </w:rPr>
        <w:t>_______________________________________________________________</w:t>
      </w:r>
      <w:r w:rsidRPr="00E014EB">
        <w:rPr>
          <w:rFonts w:asciiTheme="minorHAnsi" w:hAnsiTheme="minorHAnsi"/>
          <w:b/>
          <w:color w:val="auto"/>
        </w:rPr>
        <w:t>_______________</w:t>
      </w:r>
    </w:p>
    <w:p w:rsidR="00E81A38" w:rsidRPr="00E81A38" w:rsidRDefault="00E81A38" w:rsidP="009556F2">
      <w:pPr>
        <w:spacing w:line="240" w:lineRule="exact"/>
        <w:jc w:val="both"/>
        <w:rPr>
          <w:rFonts w:asciiTheme="minorHAnsi" w:hAnsiTheme="minorHAnsi"/>
          <w:color w:val="auto"/>
          <w:sz w:val="18"/>
          <w:szCs w:val="18"/>
        </w:rPr>
      </w:pPr>
    </w:p>
    <w:p w:rsidR="00E12B0B" w:rsidRDefault="00E12B0B" w:rsidP="009556F2">
      <w:pPr>
        <w:spacing w:line="240" w:lineRule="exact"/>
        <w:rPr>
          <w:rFonts w:asciiTheme="minorHAnsi" w:hAnsiTheme="minorHAnsi"/>
          <w:color w:val="auto"/>
          <w:szCs w:val="24"/>
          <w:u w:val="single"/>
        </w:rPr>
      </w:pPr>
      <w:r>
        <w:rPr>
          <w:rFonts w:asciiTheme="minorHAnsi" w:hAnsiTheme="minorHAnsi"/>
          <w:color w:val="auto"/>
          <w:szCs w:val="24"/>
          <w:u w:val="single"/>
        </w:rPr>
        <w:br w:type="page"/>
      </w:r>
    </w:p>
    <w:p w:rsidR="0061215B" w:rsidRPr="00E12B0B" w:rsidRDefault="006A382F" w:rsidP="009556F2">
      <w:pPr>
        <w:spacing w:line="240" w:lineRule="exact"/>
        <w:jc w:val="both"/>
        <w:rPr>
          <w:rFonts w:ascii="Calibri" w:hAnsi="Calibri"/>
          <w:color w:val="auto"/>
          <w:u w:val="single"/>
        </w:rPr>
      </w:pPr>
      <w:r w:rsidRPr="00E81A38">
        <w:rPr>
          <w:rFonts w:asciiTheme="minorHAnsi" w:hAnsiTheme="minorHAnsi"/>
          <w:color w:val="auto"/>
          <w:szCs w:val="24"/>
          <w:u w:val="single"/>
        </w:rPr>
        <w:lastRenderedPageBreak/>
        <w:t>RECOMMENDATION</w:t>
      </w:r>
      <w:r w:rsidRPr="009B6A33">
        <w:rPr>
          <w:rFonts w:asciiTheme="minorHAnsi" w:hAnsiTheme="minorHAnsi"/>
          <w:color w:val="auto"/>
          <w:szCs w:val="24"/>
        </w:rPr>
        <w:t>:</w:t>
      </w:r>
      <w:r w:rsidR="0061215B" w:rsidRPr="009B6A33">
        <w:rPr>
          <w:rFonts w:asciiTheme="minorHAnsi" w:hAnsiTheme="minorHAnsi"/>
          <w:color w:val="auto"/>
          <w:szCs w:val="24"/>
        </w:rPr>
        <w:t xml:space="preserve"> </w:t>
      </w:r>
      <w:r w:rsidR="0061215B" w:rsidRPr="00E81A38">
        <w:rPr>
          <w:rFonts w:asciiTheme="minorHAnsi" w:hAnsiTheme="minorHAnsi"/>
          <w:color w:val="auto"/>
          <w:szCs w:val="24"/>
        </w:rPr>
        <w:t xml:space="preserve"> The Board </w:t>
      </w:r>
      <w:r w:rsidR="0061215B" w:rsidRPr="006E0ADA">
        <w:rPr>
          <w:rFonts w:asciiTheme="minorHAnsi" w:hAnsiTheme="minorHAnsi"/>
          <w:color w:val="auto"/>
          <w:szCs w:val="24"/>
        </w:rPr>
        <w:t xml:space="preserve">recommends that the CI’s prior </w:t>
      </w:r>
      <w:r w:rsidR="0061215B" w:rsidRPr="00E12B0B">
        <w:rPr>
          <w:rFonts w:asciiTheme="minorHAnsi" w:hAnsiTheme="minorHAnsi"/>
          <w:color w:val="auto"/>
          <w:szCs w:val="24"/>
        </w:rPr>
        <w:t xml:space="preserve">determination be modified </w:t>
      </w:r>
      <w:r w:rsidR="000612E7">
        <w:rPr>
          <w:rFonts w:asciiTheme="minorHAnsi" w:hAnsiTheme="minorHAnsi"/>
          <w:color w:val="auto"/>
          <w:szCs w:val="24"/>
        </w:rPr>
        <w:t>to reflect that</w:t>
      </w:r>
      <w:r w:rsidR="009B6A33" w:rsidRPr="00E12B0B">
        <w:rPr>
          <w:rFonts w:asciiTheme="minorHAnsi" w:hAnsiTheme="minorHAnsi"/>
          <w:color w:val="auto"/>
          <w:szCs w:val="24"/>
        </w:rPr>
        <w:t xml:space="preserve"> </w:t>
      </w:r>
      <w:r w:rsidR="0061215B" w:rsidRPr="00E12B0B">
        <w:rPr>
          <w:rFonts w:asciiTheme="minorHAnsi" w:hAnsiTheme="minorHAnsi"/>
          <w:color w:val="auto"/>
          <w:szCs w:val="24"/>
        </w:rPr>
        <w:t xml:space="preserve">the discharge with severance pay </w:t>
      </w:r>
      <w:r w:rsidR="009B6A33" w:rsidRPr="00E12B0B">
        <w:rPr>
          <w:rFonts w:asciiTheme="minorHAnsi" w:hAnsiTheme="minorHAnsi"/>
          <w:color w:val="auto"/>
          <w:szCs w:val="24"/>
        </w:rPr>
        <w:t xml:space="preserve">following TDRL </w:t>
      </w:r>
      <w:r w:rsidR="0061215B" w:rsidRPr="00E12B0B">
        <w:rPr>
          <w:rFonts w:asciiTheme="minorHAnsi" w:hAnsiTheme="minorHAnsi"/>
          <w:color w:val="auto"/>
          <w:szCs w:val="24"/>
        </w:rPr>
        <w:t xml:space="preserve">be </w:t>
      </w:r>
      <w:proofErr w:type="spellStart"/>
      <w:r w:rsidR="0061215B" w:rsidRPr="00E12B0B">
        <w:rPr>
          <w:rFonts w:asciiTheme="minorHAnsi" w:hAnsiTheme="minorHAnsi"/>
          <w:color w:val="auto"/>
          <w:szCs w:val="24"/>
        </w:rPr>
        <w:t>recharacterized</w:t>
      </w:r>
      <w:proofErr w:type="spellEnd"/>
      <w:r w:rsidR="0061215B" w:rsidRPr="00E12B0B">
        <w:rPr>
          <w:rFonts w:asciiTheme="minorHAnsi" w:hAnsiTheme="minorHAnsi"/>
          <w:color w:val="auto"/>
          <w:szCs w:val="24"/>
        </w:rPr>
        <w:t xml:space="preserve"> to reflect permanent </w:t>
      </w:r>
      <w:r w:rsidR="009B6A33" w:rsidRPr="00E12B0B">
        <w:rPr>
          <w:rFonts w:asciiTheme="minorHAnsi" w:hAnsiTheme="minorHAnsi"/>
          <w:color w:val="auto"/>
          <w:szCs w:val="24"/>
        </w:rPr>
        <w:t xml:space="preserve">60% </w:t>
      </w:r>
      <w:r w:rsidR="0061215B" w:rsidRPr="00E12B0B">
        <w:rPr>
          <w:rFonts w:asciiTheme="minorHAnsi" w:hAnsiTheme="minorHAnsi"/>
          <w:color w:val="auto"/>
          <w:szCs w:val="24"/>
        </w:rPr>
        <w:t xml:space="preserve">disability retirement, effective as of the date of her prior medical </w:t>
      </w:r>
      <w:r w:rsidR="009B6A33" w:rsidRPr="00E12B0B">
        <w:rPr>
          <w:rFonts w:asciiTheme="minorHAnsi" w:hAnsiTheme="minorHAnsi"/>
          <w:color w:val="auto"/>
          <w:szCs w:val="24"/>
        </w:rPr>
        <w:t>separation from TDRL</w:t>
      </w:r>
      <w:r w:rsidR="0061215B" w:rsidRPr="00E12B0B">
        <w:rPr>
          <w:rFonts w:asciiTheme="minorHAnsi" w:hAnsiTheme="minorHAnsi"/>
          <w:color w:val="auto"/>
          <w:szCs w:val="24"/>
        </w:rPr>
        <w:t xml:space="preserve">.  </w:t>
      </w:r>
    </w:p>
    <w:p w:rsidR="00E06FD3" w:rsidRPr="00E12B0B" w:rsidRDefault="00E06FD3" w:rsidP="009556F2">
      <w:pPr>
        <w:tabs>
          <w:tab w:val="left" w:pos="288"/>
          <w:tab w:val="left" w:pos="4752"/>
        </w:tabs>
        <w:spacing w:line="240" w:lineRule="exact"/>
        <w:rPr>
          <w:rFonts w:asciiTheme="minorHAnsi" w:hAnsiTheme="minorHAnsi"/>
          <w:color w:val="auto"/>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E12B0B" w:rsidTr="0085089F">
        <w:trPr>
          <w:jc w:val="center"/>
        </w:trPr>
        <w:tc>
          <w:tcPr>
            <w:tcW w:w="4950" w:type="dxa"/>
            <w:shd w:val="clear" w:color="auto" w:fill="D9D9D9"/>
          </w:tcPr>
          <w:p w:rsidR="00DB0015" w:rsidRPr="00E12B0B" w:rsidRDefault="00DB0015" w:rsidP="009556F2">
            <w:pPr>
              <w:tabs>
                <w:tab w:val="left" w:pos="288"/>
                <w:tab w:val="left" w:pos="4752"/>
              </w:tabs>
              <w:spacing w:line="240" w:lineRule="exact"/>
              <w:jc w:val="both"/>
              <w:rPr>
                <w:rFonts w:asciiTheme="minorHAnsi" w:hAnsiTheme="minorHAnsi"/>
                <w:b/>
                <w:color w:val="auto"/>
                <w:szCs w:val="24"/>
              </w:rPr>
            </w:pPr>
            <w:r w:rsidRPr="00E12B0B">
              <w:rPr>
                <w:rFonts w:asciiTheme="minorHAnsi" w:hAnsiTheme="minorHAnsi"/>
                <w:b/>
                <w:color w:val="auto"/>
                <w:szCs w:val="24"/>
              </w:rPr>
              <w:t>UNFITTING CONDITION</w:t>
            </w:r>
          </w:p>
        </w:tc>
        <w:tc>
          <w:tcPr>
            <w:tcW w:w="1710" w:type="dxa"/>
            <w:shd w:val="clear" w:color="auto" w:fill="D9D9D9"/>
          </w:tcPr>
          <w:p w:rsidR="00DB0015" w:rsidRPr="00E12B0B" w:rsidRDefault="00DB0015" w:rsidP="009556F2">
            <w:pPr>
              <w:tabs>
                <w:tab w:val="left" w:pos="288"/>
                <w:tab w:val="left" w:pos="4752"/>
              </w:tabs>
              <w:spacing w:line="240" w:lineRule="exact"/>
              <w:jc w:val="center"/>
              <w:rPr>
                <w:rFonts w:asciiTheme="minorHAnsi" w:hAnsiTheme="minorHAnsi"/>
                <w:b/>
                <w:color w:val="auto"/>
                <w:szCs w:val="24"/>
              </w:rPr>
            </w:pPr>
            <w:r w:rsidRPr="00E12B0B">
              <w:rPr>
                <w:rFonts w:asciiTheme="minorHAnsi" w:hAnsiTheme="minorHAnsi"/>
                <w:b/>
                <w:color w:val="auto"/>
                <w:szCs w:val="24"/>
              </w:rPr>
              <w:t>VASRD CODE</w:t>
            </w:r>
          </w:p>
        </w:tc>
        <w:tc>
          <w:tcPr>
            <w:tcW w:w="1170" w:type="dxa"/>
            <w:shd w:val="clear" w:color="auto" w:fill="D9D9D9"/>
          </w:tcPr>
          <w:p w:rsidR="00DB0015" w:rsidRPr="00E12B0B" w:rsidRDefault="00DB0015" w:rsidP="009556F2">
            <w:pPr>
              <w:tabs>
                <w:tab w:val="left" w:pos="288"/>
                <w:tab w:val="left" w:pos="4752"/>
              </w:tabs>
              <w:spacing w:line="240" w:lineRule="exact"/>
              <w:jc w:val="center"/>
              <w:rPr>
                <w:rFonts w:asciiTheme="minorHAnsi" w:hAnsiTheme="minorHAnsi"/>
                <w:b/>
                <w:color w:val="auto"/>
                <w:szCs w:val="24"/>
              </w:rPr>
            </w:pPr>
            <w:r w:rsidRPr="00E12B0B">
              <w:rPr>
                <w:rFonts w:asciiTheme="minorHAnsi" w:hAnsiTheme="minorHAnsi"/>
                <w:b/>
                <w:color w:val="auto"/>
                <w:szCs w:val="24"/>
              </w:rPr>
              <w:t>TDRL RATING</w:t>
            </w:r>
          </w:p>
        </w:tc>
        <w:tc>
          <w:tcPr>
            <w:tcW w:w="1530" w:type="dxa"/>
            <w:shd w:val="pct15" w:color="auto" w:fill="auto"/>
          </w:tcPr>
          <w:p w:rsidR="00DB0015" w:rsidRPr="00E12B0B" w:rsidRDefault="00DB0015" w:rsidP="009556F2">
            <w:pPr>
              <w:tabs>
                <w:tab w:val="left" w:pos="288"/>
                <w:tab w:val="left" w:pos="4752"/>
              </w:tabs>
              <w:spacing w:line="240" w:lineRule="exact"/>
              <w:jc w:val="center"/>
              <w:rPr>
                <w:rFonts w:asciiTheme="minorHAnsi" w:hAnsiTheme="minorHAnsi"/>
                <w:b/>
                <w:color w:val="auto"/>
                <w:szCs w:val="24"/>
              </w:rPr>
            </w:pPr>
            <w:r w:rsidRPr="00E12B0B">
              <w:rPr>
                <w:rFonts w:asciiTheme="minorHAnsi" w:hAnsiTheme="minorHAnsi"/>
                <w:b/>
                <w:color w:val="auto"/>
                <w:szCs w:val="24"/>
              </w:rPr>
              <w:t>PERMANENT</w:t>
            </w:r>
          </w:p>
          <w:p w:rsidR="00DB0015" w:rsidRPr="00E12B0B" w:rsidRDefault="00DB0015" w:rsidP="009556F2">
            <w:pPr>
              <w:tabs>
                <w:tab w:val="left" w:pos="288"/>
                <w:tab w:val="left" w:pos="4752"/>
              </w:tabs>
              <w:spacing w:line="240" w:lineRule="exact"/>
              <w:jc w:val="center"/>
              <w:rPr>
                <w:rFonts w:asciiTheme="minorHAnsi" w:hAnsiTheme="minorHAnsi"/>
                <w:b/>
                <w:color w:val="auto"/>
                <w:szCs w:val="24"/>
              </w:rPr>
            </w:pPr>
            <w:r w:rsidRPr="00E12B0B">
              <w:rPr>
                <w:rFonts w:asciiTheme="minorHAnsi" w:hAnsiTheme="minorHAnsi"/>
                <w:b/>
                <w:color w:val="auto"/>
                <w:szCs w:val="24"/>
              </w:rPr>
              <w:t>RATING</w:t>
            </w:r>
          </w:p>
        </w:tc>
      </w:tr>
      <w:tr w:rsidR="00DB0015" w:rsidRPr="00E12B0B" w:rsidTr="00E12B0B">
        <w:trPr>
          <w:trHeight w:val="269"/>
          <w:jc w:val="center"/>
        </w:trPr>
        <w:tc>
          <w:tcPr>
            <w:tcW w:w="4950" w:type="dxa"/>
          </w:tcPr>
          <w:p w:rsidR="00DB0015" w:rsidRPr="00E12B0B" w:rsidRDefault="007A6243" w:rsidP="009556F2">
            <w:pPr>
              <w:tabs>
                <w:tab w:val="left" w:pos="288"/>
                <w:tab w:val="left" w:pos="4752"/>
              </w:tabs>
              <w:spacing w:line="240" w:lineRule="exact"/>
              <w:jc w:val="both"/>
              <w:rPr>
                <w:rFonts w:asciiTheme="minorHAnsi" w:hAnsiTheme="minorHAnsi"/>
                <w:color w:val="auto"/>
                <w:szCs w:val="24"/>
              </w:rPr>
            </w:pPr>
            <w:r w:rsidRPr="00E12B0B">
              <w:rPr>
                <w:rFonts w:asciiTheme="minorHAnsi" w:hAnsiTheme="minorHAnsi"/>
                <w:color w:val="auto"/>
                <w:szCs w:val="24"/>
              </w:rPr>
              <w:t>Asthma</w:t>
            </w:r>
          </w:p>
        </w:tc>
        <w:tc>
          <w:tcPr>
            <w:tcW w:w="1710" w:type="dxa"/>
            <w:tcBorders>
              <w:bottom w:val="single" w:sz="4" w:space="0" w:color="000000"/>
            </w:tcBorders>
          </w:tcPr>
          <w:p w:rsidR="00DB0015" w:rsidRPr="00E12B0B" w:rsidRDefault="007A6243" w:rsidP="009556F2">
            <w:pPr>
              <w:tabs>
                <w:tab w:val="left" w:pos="288"/>
                <w:tab w:val="left" w:pos="4752"/>
              </w:tabs>
              <w:spacing w:line="240" w:lineRule="exact"/>
              <w:jc w:val="center"/>
              <w:rPr>
                <w:rFonts w:asciiTheme="minorHAnsi" w:hAnsiTheme="minorHAnsi"/>
                <w:color w:val="auto"/>
                <w:szCs w:val="24"/>
              </w:rPr>
            </w:pPr>
            <w:r w:rsidRPr="00E12B0B">
              <w:rPr>
                <w:rFonts w:asciiTheme="minorHAnsi" w:hAnsiTheme="minorHAnsi"/>
                <w:color w:val="auto"/>
                <w:szCs w:val="24"/>
              </w:rPr>
              <w:t>6602</w:t>
            </w:r>
          </w:p>
        </w:tc>
        <w:tc>
          <w:tcPr>
            <w:tcW w:w="1170" w:type="dxa"/>
            <w:tcBorders>
              <w:bottom w:val="single" w:sz="4" w:space="0" w:color="000000"/>
            </w:tcBorders>
          </w:tcPr>
          <w:p w:rsidR="00DB0015" w:rsidRPr="00E12B0B" w:rsidRDefault="00DF4DDF" w:rsidP="009556F2">
            <w:pPr>
              <w:tabs>
                <w:tab w:val="left" w:pos="288"/>
                <w:tab w:val="left" w:pos="4752"/>
              </w:tabs>
              <w:spacing w:line="240" w:lineRule="exact"/>
              <w:jc w:val="center"/>
              <w:rPr>
                <w:rFonts w:asciiTheme="minorHAnsi" w:hAnsiTheme="minorHAnsi"/>
                <w:color w:val="auto"/>
                <w:szCs w:val="24"/>
              </w:rPr>
            </w:pPr>
            <w:r w:rsidRPr="00E12B0B">
              <w:rPr>
                <w:rFonts w:asciiTheme="minorHAnsi" w:hAnsiTheme="minorHAnsi"/>
                <w:color w:val="auto"/>
                <w:szCs w:val="24"/>
              </w:rPr>
              <w:t>30%</w:t>
            </w:r>
          </w:p>
        </w:tc>
        <w:tc>
          <w:tcPr>
            <w:tcW w:w="1530" w:type="dxa"/>
            <w:tcBorders>
              <w:bottom w:val="single" w:sz="4" w:space="0" w:color="000000"/>
            </w:tcBorders>
          </w:tcPr>
          <w:p w:rsidR="00DB0015" w:rsidRPr="00E12B0B" w:rsidRDefault="00DF4DDF" w:rsidP="009556F2">
            <w:pPr>
              <w:tabs>
                <w:tab w:val="left" w:pos="288"/>
                <w:tab w:val="left" w:pos="4752"/>
              </w:tabs>
              <w:spacing w:line="240" w:lineRule="exact"/>
              <w:jc w:val="center"/>
              <w:rPr>
                <w:rFonts w:asciiTheme="minorHAnsi" w:hAnsiTheme="minorHAnsi"/>
                <w:color w:val="auto"/>
                <w:szCs w:val="24"/>
              </w:rPr>
            </w:pPr>
            <w:r w:rsidRPr="00E12B0B">
              <w:rPr>
                <w:rFonts w:asciiTheme="minorHAnsi" w:hAnsiTheme="minorHAnsi"/>
                <w:color w:val="auto"/>
                <w:szCs w:val="24"/>
              </w:rPr>
              <w:t>6</w:t>
            </w:r>
            <w:r w:rsidR="00DB0015" w:rsidRPr="00E12B0B">
              <w:rPr>
                <w:rFonts w:asciiTheme="minorHAnsi" w:hAnsiTheme="minorHAnsi"/>
                <w:color w:val="auto"/>
                <w:szCs w:val="24"/>
              </w:rPr>
              <w:t>0%</w:t>
            </w:r>
          </w:p>
        </w:tc>
      </w:tr>
      <w:tr w:rsidR="00DB0015" w:rsidRPr="00E12B0B" w:rsidTr="00E12B0B">
        <w:tblPrEx>
          <w:tblLook w:val="0000"/>
        </w:tblPrEx>
        <w:trPr>
          <w:gridBefore w:val="1"/>
          <w:wBefore w:w="4950" w:type="dxa"/>
          <w:trHeight w:val="251"/>
          <w:jc w:val="center"/>
        </w:trPr>
        <w:tc>
          <w:tcPr>
            <w:tcW w:w="1710" w:type="dxa"/>
            <w:tcBorders>
              <w:left w:val="single" w:sz="4" w:space="0" w:color="auto"/>
            </w:tcBorders>
            <w:shd w:val="pct15" w:color="auto" w:fill="auto"/>
          </w:tcPr>
          <w:p w:rsidR="00DB0015" w:rsidRPr="00E12B0B" w:rsidRDefault="00DB0015" w:rsidP="009556F2">
            <w:pPr>
              <w:tabs>
                <w:tab w:val="left" w:pos="288"/>
                <w:tab w:val="left" w:pos="4752"/>
              </w:tabs>
              <w:spacing w:line="240" w:lineRule="exact"/>
              <w:jc w:val="center"/>
              <w:rPr>
                <w:rFonts w:asciiTheme="minorHAnsi" w:hAnsiTheme="minorHAnsi"/>
                <w:b/>
                <w:color w:val="auto"/>
                <w:szCs w:val="24"/>
              </w:rPr>
            </w:pPr>
            <w:r w:rsidRPr="00E12B0B">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E12B0B" w:rsidRDefault="00DF4DDF" w:rsidP="009556F2">
            <w:pPr>
              <w:tabs>
                <w:tab w:val="left" w:pos="288"/>
                <w:tab w:val="left" w:pos="4752"/>
              </w:tabs>
              <w:spacing w:line="240" w:lineRule="exact"/>
              <w:jc w:val="center"/>
              <w:rPr>
                <w:rFonts w:asciiTheme="minorHAnsi" w:hAnsiTheme="minorHAnsi"/>
                <w:b/>
                <w:color w:val="auto"/>
                <w:szCs w:val="24"/>
              </w:rPr>
            </w:pPr>
            <w:r w:rsidRPr="00E12B0B">
              <w:rPr>
                <w:rFonts w:asciiTheme="minorHAnsi" w:hAnsiTheme="minorHAnsi"/>
                <w:b/>
                <w:color w:val="auto"/>
                <w:szCs w:val="24"/>
              </w:rPr>
              <w:t>30%</w:t>
            </w:r>
          </w:p>
        </w:tc>
        <w:tc>
          <w:tcPr>
            <w:tcW w:w="1530" w:type="dxa"/>
            <w:shd w:val="pct15" w:color="auto" w:fill="auto"/>
          </w:tcPr>
          <w:p w:rsidR="00DB0015" w:rsidRPr="00E12B0B" w:rsidRDefault="00DF4DDF" w:rsidP="009556F2">
            <w:pPr>
              <w:tabs>
                <w:tab w:val="left" w:pos="288"/>
                <w:tab w:val="left" w:pos="4752"/>
              </w:tabs>
              <w:spacing w:line="240" w:lineRule="exact"/>
              <w:jc w:val="center"/>
              <w:rPr>
                <w:rFonts w:asciiTheme="minorHAnsi" w:hAnsiTheme="minorHAnsi"/>
                <w:b/>
                <w:color w:val="auto"/>
                <w:szCs w:val="24"/>
              </w:rPr>
            </w:pPr>
            <w:r w:rsidRPr="00E12B0B">
              <w:rPr>
                <w:rFonts w:asciiTheme="minorHAnsi" w:hAnsiTheme="minorHAnsi"/>
                <w:b/>
                <w:color w:val="auto"/>
                <w:szCs w:val="24"/>
              </w:rPr>
              <w:t>6</w:t>
            </w:r>
            <w:r w:rsidR="007E71B1" w:rsidRPr="00E12B0B">
              <w:rPr>
                <w:rFonts w:asciiTheme="minorHAnsi" w:hAnsiTheme="minorHAnsi"/>
                <w:b/>
                <w:color w:val="auto"/>
                <w:szCs w:val="24"/>
              </w:rPr>
              <w:t>0</w:t>
            </w:r>
            <w:r w:rsidR="00DB0015" w:rsidRPr="00E12B0B">
              <w:rPr>
                <w:rFonts w:asciiTheme="minorHAnsi" w:hAnsiTheme="minorHAnsi"/>
                <w:b/>
                <w:color w:val="auto"/>
                <w:szCs w:val="24"/>
              </w:rPr>
              <w:t>%</w:t>
            </w:r>
          </w:p>
        </w:tc>
      </w:tr>
    </w:tbl>
    <w:p w:rsidR="001E4D9D" w:rsidRPr="00E12B0B" w:rsidRDefault="001E4D9D" w:rsidP="009556F2">
      <w:pPr>
        <w:tabs>
          <w:tab w:val="left" w:pos="288"/>
          <w:tab w:val="left" w:pos="4752"/>
        </w:tabs>
        <w:spacing w:line="240" w:lineRule="exact"/>
        <w:jc w:val="both"/>
        <w:rPr>
          <w:rFonts w:asciiTheme="minorHAnsi" w:hAnsiTheme="minorHAnsi"/>
          <w:b/>
          <w:caps/>
          <w:color w:val="auto"/>
        </w:rPr>
      </w:pPr>
      <w:r w:rsidRPr="00E12B0B">
        <w:rPr>
          <w:rFonts w:asciiTheme="minorHAnsi" w:hAnsiTheme="minorHAnsi"/>
          <w:b/>
          <w:color w:val="auto"/>
          <w:u w:val="single"/>
        </w:rPr>
        <w:t>_______________________________________________________________</w:t>
      </w:r>
      <w:r w:rsidRPr="00E12B0B">
        <w:rPr>
          <w:rFonts w:asciiTheme="minorHAnsi" w:hAnsiTheme="minorHAnsi"/>
          <w:b/>
          <w:color w:val="auto"/>
        </w:rPr>
        <w:t>_______________</w:t>
      </w:r>
    </w:p>
    <w:p w:rsidR="00D91DA6" w:rsidRPr="00E12B0B" w:rsidRDefault="00D91DA6" w:rsidP="009556F2">
      <w:pPr>
        <w:tabs>
          <w:tab w:val="left" w:pos="288"/>
          <w:tab w:val="left" w:pos="4752"/>
        </w:tabs>
        <w:spacing w:line="240" w:lineRule="exact"/>
        <w:jc w:val="both"/>
        <w:rPr>
          <w:rFonts w:asciiTheme="minorHAnsi" w:hAnsiTheme="minorHAnsi"/>
          <w:color w:val="auto"/>
        </w:rPr>
      </w:pPr>
    </w:p>
    <w:p w:rsidR="00D91DA6" w:rsidRPr="00E12B0B" w:rsidRDefault="00114F20" w:rsidP="009556F2">
      <w:pPr>
        <w:tabs>
          <w:tab w:val="left" w:pos="288"/>
          <w:tab w:val="left" w:pos="4752"/>
        </w:tabs>
        <w:spacing w:line="240" w:lineRule="exact"/>
        <w:jc w:val="both"/>
        <w:rPr>
          <w:rFonts w:asciiTheme="minorHAnsi" w:hAnsiTheme="minorHAnsi"/>
          <w:color w:val="auto"/>
        </w:rPr>
      </w:pPr>
      <w:r w:rsidRPr="00E12B0B">
        <w:rPr>
          <w:rFonts w:asciiTheme="minorHAnsi" w:hAnsiTheme="minorHAnsi"/>
          <w:color w:val="auto"/>
        </w:rPr>
        <w:t>The following documentary evidence was considered:</w:t>
      </w:r>
      <w:r w:rsidR="00DF4DDF" w:rsidRPr="00E12B0B">
        <w:rPr>
          <w:rFonts w:asciiTheme="minorHAnsi" w:hAnsiTheme="minorHAnsi"/>
          <w:color w:val="auto"/>
        </w:rPr>
        <w:t xml:space="preserve">  </w:t>
      </w:r>
    </w:p>
    <w:p w:rsidR="00EB5EFD" w:rsidRPr="0085089F" w:rsidRDefault="00EB5EFD" w:rsidP="009556F2">
      <w:pPr>
        <w:tabs>
          <w:tab w:val="left" w:pos="288"/>
          <w:tab w:val="left" w:pos="4752"/>
        </w:tabs>
        <w:spacing w:line="240" w:lineRule="exact"/>
        <w:jc w:val="both"/>
        <w:rPr>
          <w:rFonts w:asciiTheme="minorHAnsi" w:hAnsiTheme="minorHAnsi"/>
          <w:color w:val="auto"/>
        </w:rPr>
      </w:pPr>
    </w:p>
    <w:p w:rsidR="00114F20" w:rsidRPr="0085089F" w:rsidRDefault="0051146C" w:rsidP="009556F2">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E01B56">
        <w:rPr>
          <w:rFonts w:asciiTheme="minorHAnsi" w:hAnsiTheme="minorHAnsi"/>
          <w:color w:val="auto"/>
        </w:rPr>
        <w:t>091218</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r w:rsidR="00DF4DDF">
        <w:rPr>
          <w:rFonts w:asciiTheme="minorHAnsi" w:hAnsiTheme="minorHAnsi"/>
          <w:color w:val="auto"/>
        </w:rPr>
        <w:t xml:space="preserve"> </w:t>
      </w:r>
    </w:p>
    <w:p w:rsidR="00114F20" w:rsidRPr="0085089F" w:rsidRDefault="00114F20" w:rsidP="009556F2">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r w:rsidR="00DF4DDF">
        <w:rPr>
          <w:rFonts w:asciiTheme="minorHAnsi" w:hAnsiTheme="minorHAnsi"/>
          <w:color w:val="auto"/>
        </w:rPr>
        <w:t xml:space="preserve"> </w:t>
      </w:r>
    </w:p>
    <w:p w:rsidR="00114F20" w:rsidRPr="0085089F" w:rsidRDefault="00114F20" w:rsidP="009556F2">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r w:rsidR="00DF4DDF">
        <w:rPr>
          <w:rFonts w:asciiTheme="minorHAnsi" w:hAnsiTheme="minorHAnsi"/>
          <w:color w:val="auto"/>
        </w:rPr>
        <w:t xml:space="preserve"> </w:t>
      </w:r>
    </w:p>
    <w:p w:rsidR="00D91DA6" w:rsidRPr="0085089F" w:rsidRDefault="00D91DA6" w:rsidP="009556F2">
      <w:pPr>
        <w:tabs>
          <w:tab w:val="left" w:pos="288"/>
          <w:tab w:val="left" w:pos="4752"/>
        </w:tabs>
        <w:spacing w:line="240" w:lineRule="exact"/>
        <w:jc w:val="both"/>
        <w:rPr>
          <w:rFonts w:asciiTheme="minorHAnsi" w:hAnsiTheme="minorHAnsi"/>
          <w:color w:val="auto"/>
        </w:rPr>
      </w:pPr>
    </w:p>
    <w:p w:rsidR="00D91DA6" w:rsidRPr="0085089F" w:rsidRDefault="00A26E71" w:rsidP="009556F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85089F" w:rsidRDefault="00C30A97" w:rsidP="009556F2">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A26E71" w:rsidRDefault="00C30A97" w:rsidP="009556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81A38">
        <w:rPr>
          <w:rFonts w:asciiTheme="minorHAnsi" w:hAnsiTheme="minorHAnsi"/>
          <w:color w:val="auto"/>
        </w:rPr>
        <w:tab/>
        <w:t xml:space="preserve">                           </w:t>
      </w:r>
      <w:r w:rsidR="0085089F" w:rsidRPr="00E81A38">
        <w:rPr>
          <w:rFonts w:asciiTheme="minorHAnsi" w:hAnsiTheme="minorHAnsi"/>
          <w:color w:val="auto"/>
        </w:rPr>
        <w:tab/>
      </w:r>
      <w:r w:rsidR="0085089F" w:rsidRPr="00E81A38">
        <w:rPr>
          <w:rFonts w:asciiTheme="minorHAnsi" w:hAnsiTheme="minorHAnsi"/>
          <w:color w:val="auto"/>
        </w:rPr>
        <w:tab/>
      </w:r>
      <w:r w:rsidR="0085089F" w:rsidRPr="00E81A38">
        <w:rPr>
          <w:rFonts w:asciiTheme="minorHAnsi" w:hAnsiTheme="minorHAnsi"/>
          <w:color w:val="auto"/>
        </w:rPr>
        <w:tab/>
      </w:r>
      <w:r w:rsidR="0085089F" w:rsidRPr="00E81A38">
        <w:rPr>
          <w:rFonts w:asciiTheme="minorHAnsi" w:hAnsiTheme="minorHAnsi"/>
          <w:color w:val="auto"/>
        </w:rPr>
        <w:tab/>
      </w:r>
      <w:r w:rsidR="0085089F" w:rsidRPr="00E81A38">
        <w:rPr>
          <w:rFonts w:asciiTheme="minorHAnsi" w:hAnsiTheme="minorHAnsi"/>
          <w:color w:val="auto"/>
        </w:rPr>
        <w:tab/>
      </w:r>
      <w:r w:rsidR="00D91DA6" w:rsidRPr="00E81A38">
        <w:rPr>
          <w:rFonts w:asciiTheme="minorHAnsi" w:hAnsiTheme="minorHAnsi"/>
          <w:color w:val="auto"/>
        </w:rPr>
        <w:t>Physical Disability Board of Review</w:t>
      </w:r>
      <w:r w:rsidR="00D3442F">
        <w:rPr>
          <w:rFonts w:asciiTheme="minorHAnsi" w:hAnsiTheme="minorHAnsi"/>
          <w:color w:val="auto"/>
        </w:rPr>
        <w:t xml:space="preserve">  </w:t>
      </w:r>
    </w:p>
    <w:p w:rsidR="00A26E71" w:rsidRDefault="00A26E71">
      <w:pPr>
        <w:rPr>
          <w:rFonts w:asciiTheme="minorHAnsi" w:hAnsiTheme="minorHAnsi"/>
          <w:color w:val="auto"/>
        </w:rPr>
      </w:pPr>
      <w:r>
        <w:rPr>
          <w:rFonts w:asciiTheme="minorHAnsi" w:hAnsiTheme="minorHAnsi"/>
          <w:color w:val="auto"/>
        </w:rPr>
        <w:br w:type="page"/>
      </w:r>
    </w:p>
    <w:p w:rsidR="00A26E71" w:rsidRPr="00A26E71" w:rsidRDefault="00A26E71" w:rsidP="00A26E71">
      <w:pPr>
        <w:tabs>
          <w:tab w:val="left" w:pos="576"/>
        </w:tabs>
        <w:spacing w:line="240" w:lineRule="exact"/>
        <w:ind w:right="-1080"/>
        <w:rPr>
          <w:rFonts w:ascii="Times New Roman" w:hAnsi="Times New Roman"/>
          <w:color w:val="000080"/>
        </w:rPr>
      </w:pPr>
      <w:r w:rsidRPr="00A26E71">
        <w:rPr>
          <w:rFonts w:ascii="Times New Roman" w:hAnsi="Times New Roman"/>
          <w:color w:val="000080"/>
        </w:rPr>
        <w:lastRenderedPageBreak/>
        <w:t>SAF/MRB</w:t>
      </w:r>
    </w:p>
    <w:p w:rsidR="00A26E71" w:rsidRPr="00A26E71" w:rsidRDefault="00A26E71" w:rsidP="00A26E71">
      <w:pPr>
        <w:tabs>
          <w:tab w:val="left" w:pos="576"/>
        </w:tabs>
        <w:spacing w:line="240" w:lineRule="exact"/>
        <w:ind w:right="-1080"/>
        <w:rPr>
          <w:rFonts w:ascii="Times New Roman" w:hAnsi="Times New Roman"/>
          <w:color w:val="000080"/>
        </w:rPr>
      </w:pPr>
      <w:r w:rsidRPr="00A26E71">
        <w:rPr>
          <w:rFonts w:ascii="Times New Roman" w:hAnsi="Times New Roman"/>
          <w:color w:val="000080"/>
        </w:rPr>
        <w:t>1535 Command Drive, Suite E-302</w:t>
      </w:r>
    </w:p>
    <w:p w:rsidR="00A26E71" w:rsidRPr="00A26E71" w:rsidRDefault="00A26E71" w:rsidP="00A26E71">
      <w:pPr>
        <w:tabs>
          <w:tab w:val="left" w:pos="576"/>
        </w:tabs>
        <w:spacing w:line="240" w:lineRule="exact"/>
        <w:ind w:right="-1080"/>
        <w:rPr>
          <w:rFonts w:ascii="Times New Roman" w:hAnsi="Times New Roman"/>
          <w:color w:val="000080"/>
        </w:rPr>
      </w:pPr>
      <w:r w:rsidRPr="00A26E71">
        <w:rPr>
          <w:rFonts w:ascii="Times New Roman" w:hAnsi="Times New Roman"/>
          <w:color w:val="000080"/>
        </w:rPr>
        <w:t>Andrews AFB, MD  20762-7002</w:t>
      </w:r>
    </w:p>
    <w:p w:rsidR="00A26E71" w:rsidRPr="00A26E71" w:rsidRDefault="00A26E71" w:rsidP="00A26E71">
      <w:pPr>
        <w:tabs>
          <w:tab w:val="left" w:pos="576"/>
        </w:tabs>
        <w:spacing w:line="240" w:lineRule="exact"/>
        <w:ind w:right="-1080"/>
        <w:rPr>
          <w:rFonts w:ascii="Times New Roman" w:hAnsi="Times New Roman"/>
          <w:color w:val="000080"/>
        </w:rPr>
      </w:pPr>
    </w:p>
    <w:p w:rsidR="00A26E71" w:rsidRPr="00A26E71" w:rsidRDefault="00A26E71" w:rsidP="00A26E71">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A26E71" w:rsidRPr="00A26E71" w:rsidRDefault="00A26E71" w:rsidP="00A26E71">
      <w:pPr>
        <w:tabs>
          <w:tab w:val="left" w:pos="720"/>
        </w:tabs>
        <w:spacing w:line="240" w:lineRule="exact"/>
        <w:ind w:right="-1080"/>
        <w:rPr>
          <w:rFonts w:ascii="Times New Roman" w:hAnsi="Times New Roman"/>
          <w:color w:val="000080"/>
          <w:sz w:val="20"/>
        </w:rPr>
      </w:pPr>
    </w:p>
    <w:p w:rsidR="00A26E71" w:rsidRPr="00A26E71" w:rsidRDefault="00A26E71" w:rsidP="00A26E71">
      <w:pPr>
        <w:tabs>
          <w:tab w:val="left" w:pos="720"/>
        </w:tabs>
        <w:spacing w:line="240" w:lineRule="exact"/>
        <w:ind w:right="-360"/>
        <w:rPr>
          <w:rFonts w:ascii="Times New Roman" w:hAnsi="Times New Roman"/>
          <w:color w:val="000080"/>
        </w:rPr>
      </w:pPr>
      <w:r w:rsidRPr="00A26E71">
        <w:rPr>
          <w:rFonts w:ascii="Times New Roman" w:hAnsi="Times New Roman"/>
          <w:color w:val="000080"/>
        </w:rPr>
        <w:tab/>
        <w:t xml:space="preserve">Reference your application submitted under the provisions of </w:t>
      </w:r>
      <w:proofErr w:type="spellStart"/>
      <w:r w:rsidRPr="00A26E71">
        <w:rPr>
          <w:rFonts w:ascii="Times New Roman" w:hAnsi="Times New Roman"/>
          <w:color w:val="000080"/>
        </w:rPr>
        <w:t>DoDI</w:t>
      </w:r>
      <w:proofErr w:type="spellEnd"/>
      <w:r w:rsidRPr="00A26E71">
        <w:rPr>
          <w:rFonts w:ascii="Times New Roman" w:hAnsi="Times New Roman"/>
          <w:color w:val="000080"/>
        </w:rPr>
        <w:t xml:space="preserve"> 6040.44 (Section 1554, 10 USC), PDBR Case Number PD-2009-00738.</w:t>
      </w:r>
    </w:p>
    <w:p w:rsidR="00A26E71" w:rsidRPr="00A26E71" w:rsidRDefault="00A26E71" w:rsidP="00A26E71">
      <w:pPr>
        <w:tabs>
          <w:tab w:val="left" w:pos="720"/>
        </w:tabs>
        <w:spacing w:line="240" w:lineRule="exact"/>
        <w:ind w:right="-1080"/>
        <w:rPr>
          <w:rFonts w:ascii="Times New Roman" w:hAnsi="Times New Roman"/>
          <w:color w:val="000080"/>
        </w:rPr>
      </w:pPr>
    </w:p>
    <w:p w:rsidR="00A26E71" w:rsidRPr="00A26E71" w:rsidRDefault="00A26E71" w:rsidP="00A26E71">
      <w:pPr>
        <w:tabs>
          <w:tab w:val="left" w:pos="720"/>
        </w:tabs>
        <w:spacing w:line="240" w:lineRule="exact"/>
        <w:ind w:right="-360"/>
        <w:rPr>
          <w:rFonts w:ascii="Times New Roman" w:hAnsi="Times New Roman"/>
          <w:color w:val="000080"/>
        </w:rPr>
      </w:pPr>
      <w:r w:rsidRPr="00A26E71">
        <w:rPr>
          <w:rFonts w:ascii="Times New Roman" w:hAnsi="Times New Roman"/>
          <w:color w:val="000080"/>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w:t>
      </w:r>
      <w:proofErr w:type="spellStart"/>
      <w:r w:rsidRPr="00A26E71">
        <w:rPr>
          <w:rFonts w:ascii="Times New Roman" w:hAnsi="Times New Roman"/>
          <w:color w:val="000080"/>
        </w:rPr>
        <w:t>recharacterized</w:t>
      </w:r>
      <w:proofErr w:type="spellEnd"/>
      <w:r w:rsidRPr="00A26E71">
        <w:rPr>
          <w:rFonts w:ascii="Times New Roman" w:hAnsi="Times New Roman"/>
          <w:color w:val="000080"/>
        </w:rPr>
        <w:t xml:space="preserve"> to reflect disability retirement, rather than separation with severance pay. </w:t>
      </w:r>
    </w:p>
    <w:p w:rsidR="00A26E71" w:rsidRPr="00A26E71" w:rsidRDefault="00A26E71" w:rsidP="00A26E71">
      <w:pPr>
        <w:tabs>
          <w:tab w:val="left" w:pos="720"/>
        </w:tabs>
        <w:spacing w:line="240" w:lineRule="exact"/>
        <w:ind w:right="-1080"/>
        <w:rPr>
          <w:rFonts w:ascii="Times New Roman" w:hAnsi="Times New Roman"/>
          <w:color w:val="000080"/>
        </w:rPr>
      </w:pPr>
    </w:p>
    <w:p w:rsidR="00A26E71" w:rsidRPr="00A26E71" w:rsidRDefault="00A26E71" w:rsidP="00A26E71">
      <w:pPr>
        <w:tabs>
          <w:tab w:val="left" w:pos="720"/>
        </w:tabs>
        <w:spacing w:line="240" w:lineRule="exact"/>
        <w:rPr>
          <w:rFonts w:ascii="Times New Roman" w:hAnsi="Times New Roman"/>
          <w:color w:val="000080"/>
        </w:rPr>
      </w:pPr>
      <w:r w:rsidRPr="00A26E71">
        <w:rPr>
          <w:rFonts w:ascii="Times New Roman" w:hAnsi="Times New Roman"/>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A26E71" w:rsidRPr="00A26E71" w:rsidRDefault="00A26E71" w:rsidP="00A26E71">
      <w:pPr>
        <w:tabs>
          <w:tab w:val="left" w:pos="720"/>
        </w:tabs>
        <w:spacing w:line="240" w:lineRule="exact"/>
        <w:rPr>
          <w:rFonts w:ascii="Times New Roman" w:hAnsi="Times New Roman"/>
          <w:color w:val="000080"/>
        </w:rPr>
      </w:pPr>
    </w:p>
    <w:p w:rsidR="00A26E71" w:rsidRPr="00A26E71" w:rsidRDefault="00A26E71" w:rsidP="00A26E71">
      <w:pPr>
        <w:tabs>
          <w:tab w:val="left" w:pos="720"/>
        </w:tabs>
        <w:spacing w:line="240" w:lineRule="exact"/>
        <w:ind w:right="-360"/>
        <w:rPr>
          <w:rFonts w:ascii="Times New Roman" w:hAnsi="Times New Roman"/>
          <w:color w:val="000080"/>
        </w:rPr>
      </w:pPr>
      <w:r w:rsidRPr="00A26E71">
        <w:rPr>
          <w:rFonts w:ascii="Times New Roman" w:hAnsi="Times New Roman"/>
          <w:color w:val="000080"/>
        </w:rPr>
        <w:tab/>
      </w:r>
      <w:r w:rsidRPr="00A26E71">
        <w:rPr>
          <w:rFonts w:ascii="Times New Roman" w:hAnsi="Times New Roman"/>
          <w:color w:val="000080"/>
        </w:rPr>
        <w:tab/>
      </w:r>
      <w:r w:rsidRPr="00A26E71">
        <w:rPr>
          <w:rFonts w:ascii="Times New Roman" w:hAnsi="Times New Roman"/>
          <w:color w:val="000080"/>
        </w:rPr>
        <w:tab/>
      </w:r>
      <w:r w:rsidRPr="00A26E71">
        <w:rPr>
          <w:rFonts w:ascii="Times New Roman" w:hAnsi="Times New Roman"/>
          <w:color w:val="000080"/>
        </w:rPr>
        <w:tab/>
      </w:r>
      <w:r w:rsidRPr="00A26E71">
        <w:rPr>
          <w:rFonts w:ascii="Times New Roman" w:hAnsi="Times New Roman"/>
          <w:color w:val="000080"/>
        </w:rPr>
        <w:tab/>
      </w:r>
      <w:r w:rsidRPr="00A26E71">
        <w:rPr>
          <w:rFonts w:ascii="Times New Roman" w:hAnsi="Times New Roman"/>
          <w:color w:val="000080"/>
        </w:rPr>
        <w:tab/>
      </w:r>
      <w:r w:rsidRPr="00A26E71">
        <w:rPr>
          <w:rFonts w:ascii="Times New Roman" w:hAnsi="Times New Roman"/>
          <w:color w:val="000080"/>
        </w:rPr>
        <w:tab/>
        <w:t>Sincerely</w:t>
      </w:r>
    </w:p>
    <w:p w:rsidR="00A26E71" w:rsidRPr="00A26E71" w:rsidRDefault="00A26E71" w:rsidP="00A26E71">
      <w:pPr>
        <w:tabs>
          <w:tab w:val="left" w:pos="720"/>
        </w:tabs>
        <w:spacing w:line="240" w:lineRule="exact"/>
        <w:ind w:right="-360"/>
        <w:rPr>
          <w:rFonts w:ascii="Times New Roman" w:hAnsi="Times New Roman"/>
          <w:color w:val="000080"/>
        </w:rPr>
      </w:pPr>
    </w:p>
    <w:p w:rsidR="00A26E71" w:rsidRPr="00A26E71" w:rsidRDefault="00A26E71" w:rsidP="00A26E71">
      <w:pPr>
        <w:tabs>
          <w:tab w:val="left" w:pos="720"/>
        </w:tabs>
        <w:spacing w:line="240" w:lineRule="exact"/>
        <w:ind w:right="-1080"/>
        <w:rPr>
          <w:rFonts w:ascii="Times New Roman" w:hAnsi="Times New Roman"/>
          <w:color w:val="000080"/>
        </w:rPr>
      </w:pPr>
    </w:p>
    <w:p w:rsidR="00A26E71" w:rsidRPr="00A26E71" w:rsidRDefault="00A26E71" w:rsidP="00A26E71">
      <w:pPr>
        <w:tabs>
          <w:tab w:val="left" w:pos="720"/>
        </w:tabs>
        <w:spacing w:line="240" w:lineRule="exact"/>
        <w:ind w:right="-1080"/>
        <w:rPr>
          <w:rFonts w:ascii="Times New Roman" w:hAnsi="Times New Roman"/>
          <w:color w:val="000080"/>
        </w:rPr>
      </w:pPr>
    </w:p>
    <w:p w:rsidR="00A26E71" w:rsidRPr="00A26E71" w:rsidRDefault="00A26E71" w:rsidP="00A26E71">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A26E71" w:rsidRPr="00A26E71" w:rsidRDefault="00A26E71" w:rsidP="00A26E71">
      <w:pPr>
        <w:tabs>
          <w:tab w:val="left" w:pos="720"/>
        </w:tabs>
        <w:spacing w:line="240" w:lineRule="exact"/>
        <w:ind w:left="5040" w:right="-1080"/>
        <w:rPr>
          <w:rFonts w:ascii="Times New Roman" w:hAnsi="Times New Roman"/>
          <w:color w:val="000080"/>
        </w:rPr>
      </w:pPr>
      <w:r w:rsidRPr="00A26E71">
        <w:rPr>
          <w:rFonts w:ascii="Times New Roman" w:hAnsi="Times New Roman"/>
          <w:color w:val="000080"/>
        </w:rPr>
        <w:t>Director</w:t>
      </w:r>
    </w:p>
    <w:p w:rsidR="00A26E71" w:rsidRPr="00A26E71" w:rsidRDefault="00A26E71" w:rsidP="00A26E71">
      <w:pPr>
        <w:tabs>
          <w:tab w:val="left" w:pos="720"/>
        </w:tabs>
        <w:spacing w:line="240" w:lineRule="exact"/>
        <w:ind w:left="5040" w:right="-1080"/>
        <w:rPr>
          <w:rFonts w:ascii="Times New Roman" w:hAnsi="Times New Roman"/>
          <w:color w:val="000080"/>
        </w:rPr>
      </w:pPr>
      <w:r w:rsidRPr="00A26E71">
        <w:rPr>
          <w:rFonts w:ascii="Times New Roman" w:hAnsi="Times New Roman"/>
          <w:color w:val="000080"/>
        </w:rPr>
        <w:t>Air Force Review Boards Agency</w:t>
      </w:r>
    </w:p>
    <w:p w:rsidR="00A26E71" w:rsidRPr="00A26E71" w:rsidRDefault="00A26E71" w:rsidP="00A26E71">
      <w:pPr>
        <w:tabs>
          <w:tab w:val="left" w:pos="720"/>
        </w:tabs>
        <w:spacing w:line="240" w:lineRule="exact"/>
        <w:ind w:right="-1080"/>
        <w:rPr>
          <w:rFonts w:ascii="Times New Roman" w:hAnsi="Times New Roman"/>
          <w:color w:val="000080"/>
        </w:rPr>
      </w:pPr>
    </w:p>
    <w:p w:rsidR="00A26E71" w:rsidRPr="00A26E71" w:rsidRDefault="00A26E71" w:rsidP="00A26E71">
      <w:pPr>
        <w:tabs>
          <w:tab w:val="left" w:pos="720"/>
        </w:tabs>
        <w:spacing w:line="240" w:lineRule="exact"/>
        <w:ind w:right="-1080"/>
        <w:rPr>
          <w:rFonts w:ascii="Times New Roman" w:hAnsi="Times New Roman"/>
          <w:color w:val="000080"/>
        </w:rPr>
      </w:pPr>
      <w:r w:rsidRPr="00A26E71">
        <w:rPr>
          <w:rFonts w:ascii="Times New Roman" w:hAnsi="Times New Roman"/>
          <w:color w:val="000080"/>
        </w:rPr>
        <w:t>Attachments:</w:t>
      </w:r>
    </w:p>
    <w:p w:rsidR="00A26E71" w:rsidRPr="00A26E71" w:rsidRDefault="00A26E71" w:rsidP="00A26E71">
      <w:pPr>
        <w:tabs>
          <w:tab w:val="left" w:pos="720"/>
        </w:tabs>
        <w:spacing w:line="240" w:lineRule="exact"/>
        <w:ind w:right="-1080"/>
        <w:rPr>
          <w:rFonts w:ascii="Times New Roman" w:hAnsi="Times New Roman"/>
          <w:color w:val="000080"/>
        </w:rPr>
      </w:pPr>
      <w:r w:rsidRPr="00A26E71">
        <w:rPr>
          <w:rFonts w:ascii="Times New Roman" w:hAnsi="Times New Roman"/>
          <w:color w:val="000080"/>
        </w:rPr>
        <w:t>1.  Directive</w:t>
      </w:r>
    </w:p>
    <w:p w:rsidR="00A26E71" w:rsidRPr="00A26E71" w:rsidRDefault="00A26E71" w:rsidP="00A26E71">
      <w:pPr>
        <w:tabs>
          <w:tab w:val="left" w:pos="720"/>
        </w:tabs>
        <w:spacing w:line="240" w:lineRule="exact"/>
        <w:ind w:right="-1080"/>
        <w:rPr>
          <w:rFonts w:ascii="Times New Roman" w:hAnsi="Times New Roman"/>
          <w:color w:val="000080"/>
        </w:rPr>
      </w:pPr>
      <w:r w:rsidRPr="00A26E71">
        <w:rPr>
          <w:rFonts w:ascii="Times New Roman" w:hAnsi="Times New Roman"/>
          <w:color w:val="000080"/>
        </w:rPr>
        <w:t>2.  Record of Proceedings</w:t>
      </w:r>
    </w:p>
    <w:p w:rsidR="00A26E71" w:rsidRPr="00A26E71" w:rsidRDefault="00A26E71" w:rsidP="00A26E71">
      <w:pPr>
        <w:tabs>
          <w:tab w:val="left" w:pos="720"/>
        </w:tabs>
        <w:spacing w:line="240" w:lineRule="exact"/>
        <w:ind w:right="-1080"/>
        <w:rPr>
          <w:rFonts w:ascii="Times New Roman" w:hAnsi="Times New Roman"/>
          <w:color w:val="000080"/>
        </w:rPr>
      </w:pPr>
    </w:p>
    <w:p w:rsidR="00A26E71" w:rsidRPr="00A26E71" w:rsidRDefault="00A26E71" w:rsidP="00A26E71">
      <w:pPr>
        <w:tabs>
          <w:tab w:val="left" w:pos="720"/>
        </w:tabs>
        <w:spacing w:line="240" w:lineRule="exact"/>
        <w:ind w:right="-1080"/>
        <w:rPr>
          <w:rFonts w:ascii="Times New Roman" w:hAnsi="Times New Roman"/>
          <w:color w:val="000080"/>
        </w:rPr>
      </w:pPr>
      <w:r w:rsidRPr="00A26E71">
        <w:rPr>
          <w:rFonts w:ascii="Times New Roman" w:hAnsi="Times New Roman"/>
          <w:color w:val="000080"/>
        </w:rPr>
        <w:t>cc:</w:t>
      </w:r>
    </w:p>
    <w:p w:rsidR="00A26E71" w:rsidRPr="00A26E71" w:rsidRDefault="00A26E71" w:rsidP="00A26E71">
      <w:pPr>
        <w:tabs>
          <w:tab w:val="left" w:pos="720"/>
        </w:tabs>
        <w:spacing w:line="240" w:lineRule="exact"/>
        <w:ind w:right="-1080"/>
        <w:rPr>
          <w:rFonts w:ascii="Times New Roman" w:hAnsi="Times New Roman"/>
          <w:color w:val="000080"/>
        </w:rPr>
      </w:pPr>
      <w:r w:rsidRPr="00A26E71">
        <w:rPr>
          <w:rFonts w:ascii="Times New Roman" w:hAnsi="Times New Roman"/>
          <w:color w:val="000080"/>
        </w:rPr>
        <w:t>SAF/MRBR</w:t>
      </w:r>
    </w:p>
    <w:p w:rsidR="00A26E71" w:rsidRPr="00A26E71" w:rsidRDefault="00A26E71" w:rsidP="00A26E71">
      <w:pPr>
        <w:tabs>
          <w:tab w:val="left" w:pos="720"/>
        </w:tabs>
        <w:spacing w:line="240" w:lineRule="exact"/>
        <w:ind w:right="-1080"/>
        <w:rPr>
          <w:rFonts w:ascii="Times New Roman" w:hAnsi="Times New Roman"/>
          <w:color w:val="000080"/>
        </w:rPr>
      </w:pPr>
      <w:r w:rsidRPr="00A26E71">
        <w:rPr>
          <w:rFonts w:ascii="Times New Roman" w:hAnsi="Times New Roman"/>
          <w:color w:val="000080"/>
        </w:rPr>
        <w:t>DFAS-IN</w:t>
      </w:r>
    </w:p>
    <w:p w:rsidR="00A26E71" w:rsidRPr="00A26E71" w:rsidRDefault="00A26E71" w:rsidP="00A26E71">
      <w:pPr>
        <w:tabs>
          <w:tab w:val="left" w:pos="6624"/>
        </w:tabs>
        <w:spacing w:line="240" w:lineRule="exact"/>
        <w:ind w:right="-1080"/>
        <w:rPr>
          <w:color w:val="0000FF"/>
          <w:u w:val="single"/>
        </w:rPr>
      </w:pPr>
    </w:p>
    <w:p w:rsidR="00A26E71" w:rsidRPr="00A26E71" w:rsidRDefault="00A26E71" w:rsidP="00A26E71">
      <w:pPr>
        <w:tabs>
          <w:tab w:val="left" w:pos="6624"/>
        </w:tabs>
        <w:spacing w:line="240" w:lineRule="exact"/>
        <w:ind w:right="-1080"/>
        <w:rPr>
          <w:color w:val="0000FF"/>
          <w:u w:val="single"/>
        </w:rPr>
        <w:sectPr w:rsidR="00A26E71" w:rsidRPr="00A26E71" w:rsidSect="00A26E71">
          <w:headerReference w:type="default" r:id="rId7"/>
          <w:footerReference w:type="default" r:id="rId8"/>
          <w:footnotePr>
            <w:numRestart w:val="eachSect"/>
          </w:footnotePr>
          <w:pgSz w:w="12240" w:h="15840" w:code="1"/>
          <w:pgMar w:top="1440" w:right="1296" w:bottom="1440" w:left="1440" w:header="720" w:footer="720" w:gutter="0"/>
          <w:cols w:space="720"/>
        </w:sectPr>
      </w:pPr>
    </w:p>
    <w:p w:rsidR="00A26E71" w:rsidRPr="00366E20" w:rsidRDefault="00A26E71" w:rsidP="00A26E71">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PD-2009-00738</w:t>
      </w:r>
    </w:p>
    <w:p w:rsidR="00A26E71" w:rsidRPr="00366E20" w:rsidRDefault="00A26E71" w:rsidP="00A26E71">
      <w:pPr>
        <w:tabs>
          <w:tab w:val="left" w:pos="720"/>
        </w:tabs>
        <w:spacing w:line="240" w:lineRule="exact"/>
        <w:ind w:right="-360"/>
        <w:rPr>
          <w:rFonts w:ascii="Times New Roman" w:hAnsi="Times New Roman"/>
          <w:color w:val="000080"/>
        </w:rPr>
      </w:pPr>
    </w:p>
    <w:p w:rsidR="00A26E71" w:rsidRPr="00366E20" w:rsidRDefault="00A26E71" w:rsidP="00A26E71">
      <w:pPr>
        <w:tabs>
          <w:tab w:val="left" w:pos="720"/>
        </w:tabs>
        <w:spacing w:line="240" w:lineRule="exact"/>
        <w:ind w:right="-360"/>
        <w:rPr>
          <w:rFonts w:ascii="Times New Roman" w:hAnsi="Times New Roman"/>
          <w:color w:val="000080"/>
        </w:rPr>
      </w:pPr>
    </w:p>
    <w:p w:rsidR="00A26E71" w:rsidRPr="00366E20" w:rsidRDefault="00A26E71" w:rsidP="00A26E71">
      <w:pPr>
        <w:tabs>
          <w:tab w:val="left" w:pos="720"/>
        </w:tabs>
        <w:spacing w:line="240" w:lineRule="exact"/>
        <w:ind w:right="-360"/>
        <w:rPr>
          <w:rFonts w:ascii="Times New Roman" w:hAnsi="Times New Roman"/>
          <w:color w:val="000080"/>
        </w:rPr>
      </w:pPr>
    </w:p>
    <w:p w:rsidR="00A26E71" w:rsidRPr="00366E20" w:rsidRDefault="00A26E71" w:rsidP="00A26E71">
      <w:pPr>
        <w:tabs>
          <w:tab w:val="left" w:pos="720"/>
        </w:tabs>
        <w:spacing w:line="240" w:lineRule="exact"/>
        <w:ind w:right="-360"/>
        <w:rPr>
          <w:rFonts w:ascii="Times New Roman" w:hAnsi="Times New Roman"/>
          <w:color w:val="000080"/>
        </w:rPr>
      </w:pPr>
    </w:p>
    <w:p w:rsidR="00A26E71" w:rsidRPr="00366E20" w:rsidRDefault="00A26E71" w:rsidP="00A26E71">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A26E71" w:rsidRPr="00366E20" w:rsidRDefault="00A26E71" w:rsidP="00A26E71">
      <w:pPr>
        <w:tabs>
          <w:tab w:val="left" w:pos="720"/>
        </w:tabs>
        <w:spacing w:line="240" w:lineRule="exact"/>
        <w:ind w:right="-360"/>
        <w:rPr>
          <w:rFonts w:ascii="Times New Roman" w:hAnsi="Times New Roman"/>
          <w:color w:val="000080"/>
        </w:rPr>
      </w:pPr>
    </w:p>
    <w:p w:rsidR="00A26E71" w:rsidRPr="00366E20" w:rsidRDefault="00A26E71" w:rsidP="00A26E71">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A26E71" w:rsidRPr="00366E20" w:rsidRDefault="00A26E71" w:rsidP="00A26E71">
      <w:pPr>
        <w:tabs>
          <w:tab w:val="left" w:pos="720"/>
        </w:tabs>
        <w:spacing w:line="240" w:lineRule="exact"/>
        <w:ind w:right="-360"/>
        <w:rPr>
          <w:rFonts w:ascii="Times New Roman" w:hAnsi="Times New Roman"/>
          <w:color w:val="000080"/>
        </w:rPr>
      </w:pPr>
    </w:p>
    <w:p w:rsidR="00A26E71" w:rsidRDefault="00A26E71" w:rsidP="00A26E71">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xxxxxxxxxxx,</w:t>
      </w:r>
      <w:proofErr w:type="gramEnd"/>
      <w:r>
        <w:rPr>
          <w:rFonts w:ascii="Times New Roman" w:hAnsi="Times New Roman"/>
          <w:color w:val="000080"/>
        </w:rPr>
        <w:t xml:space="preserve"> </w:t>
      </w:r>
      <w:r w:rsidRPr="00366E20">
        <w:rPr>
          <w:rFonts w:ascii="Times New Roman" w:hAnsi="Times New Roman"/>
          <w:color w:val="000080"/>
        </w:rPr>
        <w:t>are corrected to show that:</w:t>
      </w:r>
    </w:p>
    <w:p w:rsidR="00A26E71" w:rsidRDefault="00A26E71" w:rsidP="00A26E71">
      <w:pPr>
        <w:tabs>
          <w:tab w:val="left" w:pos="720"/>
        </w:tabs>
        <w:spacing w:line="240" w:lineRule="exact"/>
        <w:ind w:right="-360"/>
        <w:rPr>
          <w:rFonts w:ascii="Times New Roman" w:hAnsi="Times New Roman"/>
          <w:color w:val="000080"/>
        </w:rPr>
      </w:pPr>
    </w:p>
    <w:p w:rsidR="00A26E71" w:rsidRDefault="00A26E71" w:rsidP="00A26E71">
      <w:pPr>
        <w:tabs>
          <w:tab w:val="left" w:pos="1170"/>
        </w:tabs>
        <w:spacing w:line="240" w:lineRule="exact"/>
        <w:ind w:right="-360"/>
        <w:rPr>
          <w:rFonts w:ascii="Times New Roman" w:hAnsi="Times New Roman"/>
          <w:color w:val="000080"/>
        </w:rPr>
      </w:pPr>
      <w:r>
        <w:rPr>
          <w:rFonts w:ascii="Times New Roman" w:hAnsi="Times New Roman"/>
          <w:color w:val="000080"/>
        </w:rPr>
        <w:tab/>
      </w:r>
      <w:proofErr w:type="gramStart"/>
      <w:r>
        <w:rPr>
          <w:rFonts w:ascii="Times New Roman" w:hAnsi="Times New Roman"/>
          <w:color w:val="000080"/>
        </w:rPr>
        <w:t>a</w:t>
      </w:r>
      <w:r w:rsidRPr="00366E20">
        <w:rPr>
          <w:rFonts w:ascii="Times New Roman" w:hAnsi="Times New Roman"/>
          <w:color w:val="000080"/>
        </w:rPr>
        <w:t>.</w:t>
      </w:r>
      <w:r>
        <w:rPr>
          <w:rFonts w:ascii="Times New Roman" w:hAnsi="Times New Roman"/>
          <w:color w:val="000080"/>
        </w:rPr>
        <w:t xml:space="preserve">  Upon</w:t>
      </w:r>
      <w:proofErr w:type="gramEnd"/>
      <w:r>
        <w:rPr>
          <w:rFonts w:ascii="Times New Roman" w:hAnsi="Times New Roman"/>
          <w:color w:val="000080"/>
        </w:rPr>
        <w:t xml:space="preserve"> Temporary Disability Retired List (TDRL) re-evaluation, the diagnosis in her finding of unfitness for Asthma, VASRD Code 6602, was rated at 60% rather than 10%.  </w:t>
      </w:r>
    </w:p>
    <w:p w:rsidR="00A26E71" w:rsidRDefault="00A26E71" w:rsidP="00A26E71">
      <w:pPr>
        <w:tabs>
          <w:tab w:val="left" w:pos="1170"/>
        </w:tabs>
        <w:spacing w:line="240" w:lineRule="exact"/>
        <w:ind w:right="-360"/>
        <w:rPr>
          <w:rFonts w:ascii="Times New Roman" w:hAnsi="Times New Roman"/>
          <w:color w:val="000080"/>
        </w:rPr>
      </w:pPr>
    </w:p>
    <w:p w:rsidR="00A26E71" w:rsidRDefault="00A26E71" w:rsidP="00A26E71">
      <w:pPr>
        <w:tabs>
          <w:tab w:val="left" w:pos="1170"/>
        </w:tabs>
        <w:spacing w:line="240" w:lineRule="exact"/>
        <w:ind w:right="-360"/>
        <w:rPr>
          <w:rFonts w:ascii="Times New Roman" w:hAnsi="Times New Roman"/>
          <w:color w:val="000080"/>
        </w:rPr>
      </w:pPr>
      <w:r>
        <w:rPr>
          <w:rFonts w:ascii="Times New Roman" w:hAnsi="Times New Roman"/>
          <w:color w:val="000080"/>
        </w:rPr>
        <w:tab/>
      </w:r>
      <w:proofErr w:type="gramStart"/>
      <w:r>
        <w:rPr>
          <w:rFonts w:ascii="Times New Roman" w:hAnsi="Times New Roman"/>
          <w:color w:val="000080"/>
        </w:rPr>
        <w:t>b.  She</w:t>
      </w:r>
      <w:proofErr w:type="gramEnd"/>
      <w:r>
        <w:rPr>
          <w:rFonts w:ascii="Times New Roman" w:hAnsi="Times New Roman"/>
          <w:color w:val="000080"/>
        </w:rPr>
        <w:t xml:space="preserve"> was not discharged with severance pay on 15 July 2004; rather, on that date her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A26E71" w:rsidRPr="00366E20" w:rsidRDefault="00A26E71" w:rsidP="00A26E71">
      <w:pPr>
        <w:pStyle w:val="BodyText"/>
      </w:pPr>
    </w:p>
    <w:p w:rsidR="00A26E71" w:rsidRDefault="00A26E71" w:rsidP="00A26E71">
      <w:pPr>
        <w:tabs>
          <w:tab w:val="left" w:pos="720"/>
        </w:tabs>
        <w:spacing w:line="240" w:lineRule="exact"/>
        <w:ind w:right="-360"/>
        <w:rPr>
          <w:rFonts w:ascii="Times New Roman" w:hAnsi="Times New Roman"/>
          <w:color w:val="000080"/>
        </w:rPr>
      </w:pPr>
    </w:p>
    <w:p w:rsidR="00A26E71" w:rsidRDefault="00A26E71" w:rsidP="00A26E71">
      <w:pPr>
        <w:tabs>
          <w:tab w:val="left" w:pos="720"/>
        </w:tabs>
        <w:spacing w:line="240" w:lineRule="exact"/>
        <w:ind w:right="-360"/>
        <w:rPr>
          <w:rFonts w:ascii="Times New Roman" w:hAnsi="Times New Roman"/>
          <w:color w:val="000080"/>
        </w:rPr>
      </w:pPr>
    </w:p>
    <w:p w:rsidR="00A26E71" w:rsidRDefault="00A26E71" w:rsidP="00A26E71">
      <w:pPr>
        <w:tabs>
          <w:tab w:val="left" w:pos="720"/>
        </w:tabs>
        <w:spacing w:line="240" w:lineRule="exact"/>
        <w:ind w:right="-360"/>
        <w:rPr>
          <w:rFonts w:ascii="Times New Roman" w:hAnsi="Times New Roman"/>
          <w:color w:val="000080"/>
        </w:rPr>
      </w:pPr>
    </w:p>
    <w:p w:rsidR="00A26E71" w:rsidRDefault="00A26E71" w:rsidP="00A26E71">
      <w:pPr>
        <w:tabs>
          <w:tab w:val="left" w:pos="720"/>
        </w:tabs>
        <w:spacing w:line="240" w:lineRule="exact"/>
        <w:ind w:right="-360"/>
        <w:rPr>
          <w:rFonts w:ascii="Times New Roman" w:hAnsi="Times New Roman"/>
          <w:color w:val="000080"/>
        </w:rPr>
      </w:pPr>
    </w:p>
    <w:p w:rsidR="00A26E71" w:rsidRDefault="00A26E71" w:rsidP="00A26E71">
      <w:pPr>
        <w:tabs>
          <w:tab w:val="left" w:pos="720"/>
        </w:tabs>
        <w:spacing w:line="240" w:lineRule="exact"/>
        <w:ind w:right="-360"/>
        <w:rPr>
          <w:rFonts w:ascii="Times New Roman" w:hAnsi="Times New Roman"/>
          <w:color w:val="000080"/>
        </w:rPr>
      </w:pPr>
    </w:p>
    <w:p w:rsidR="00A26E71" w:rsidRDefault="00A26E71" w:rsidP="00A26E7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A26E71" w:rsidRDefault="00A26E71" w:rsidP="00A26E7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A26E71" w:rsidRDefault="00A26E71" w:rsidP="00A26E71">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A26E71" w:rsidRPr="00A26E71" w:rsidRDefault="00A26E71" w:rsidP="00A26E71">
      <w:pPr>
        <w:tabs>
          <w:tab w:val="left" w:pos="6624"/>
        </w:tabs>
        <w:spacing w:line="240" w:lineRule="exact"/>
        <w:ind w:right="-1080"/>
        <w:rPr>
          <w:color w:val="0000FF"/>
          <w:u w:val="single"/>
        </w:rPr>
      </w:pPr>
    </w:p>
    <w:p w:rsidR="00AA04B3" w:rsidRPr="00E12B0B" w:rsidRDefault="00AA04B3" w:rsidP="009556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E12B0B"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59" w:rsidRDefault="00877559">
      <w:r>
        <w:separator/>
      </w:r>
    </w:p>
  </w:endnote>
  <w:endnote w:type="continuationSeparator" w:id="0">
    <w:p w:rsidR="00877559" w:rsidRDefault="00877559">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71" w:rsidRDefault="00A26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86" w:rsidRDefault="00FA1D20">
    <w:pPr>
      <w:pStyle w:val="Footer"/>
      <w:framePr w:wrap="around" w:vAnchor="text" w:hAnchor="margin" w:xAlign="center" w:y="1"/>
      <w:rPr>
        <w:rStyle w:val="PageNumber"/>
      </w:rPr>
    </w:pPr>
    <w:r>
      <w:rPr>
        <w:rStyle w:val="PageNumber"/>
      </w:rPr>
      <w:fldChar w:fldCharType="begin"/>
    </w:r>
    <w:r w:rsidR="009E1F86">
      <w:rPr>
        <w:rStyle w:val="PageNumber"/>
      </w:rPr>
      <w:instrText xml:space="preserve">PAGE  </w:instrText>
    </w:r>
    <w:r>
      <w:rPr>
        <w:rStyle w:val="PageNumber"/>
      </w:rPr>
      <w:fldChar w:fldCharType="separate"/>
    </w:r>
    <w:r w:rsidR="009E1F86">
      <w:rPr>
        <w:rStyle w:val="PageNumber"/>
        <w:noProof/>
      </w:rPr>
      <w:t>2</w:t>
    </w:r>
    <w:r>
      <w:rPr>
        <w:rStyle w:val="PageNumber"/>
      </w:rPr>
      <w:fldChar w:fldCharType="end"/>
    </w:r>
  </w:p>
  <w:p w:rsidR="009E1F86" w:rsidRDefault="009E1F8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86" w:rsidRPr="00AC713F" w:rsidRDefault="00FA1D20">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E1F8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26E71">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9E1F86" w:rsidRPr="009B6A33" w:rsidRDefault="009E1F86" w:rsidP="002B0749">
    <w:pPr>
      <w:pStyle w:val="Footer"/>
      <w:jc w:val="right"/>
      <w:rPr>
        <w:rFonts w:asciiTheme="minorHAnsi" w:hAnsiTheme="minorHAnsi"/>
        <w:color w:val="auto"/>
      </w:rPr>
    </w:pPr>
    <w:r>
      <w:tab/>
    </w:r>
    <w:r>
      <w:tab/>
    </w:r>
    <w:r w:rsidRPr="009B6A33">
      <w:rPr>
        <w:rFonts w:asciiTheme="minorHAnsi" w:hAnsiTheme="minorHAnsi"/>
        <w:caps/>
        <w:color w:val="auto"/>
      </w:rPr>
      <w:t>PD09-00738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59" w:rsidRDefault="00877559">
      <w:r>
        <w:separator/>
      </w:r>
    </w:p>
  </w:footnote>
  <w:footnote w:type="continuationSeparator" w:id="0">
    <w:p w:rsidR="00877559" w:rsidRDefault="00877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71" w:rsidRDefault="00A26E71">
    <w:pPr>
      <w:framePr w:wrap="around" w:vAnchor="page" w:hAnchor="page" w:x="721" w:y="721" w:anchorLock="1"/>
      <w:tabs>
        <w:tab w:val="left" w:pos="2880"/>
      </w:tabs>
    </w:pPr>
    <w:bookmarkStart w:id="0" w:name="StationerySeal"/>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A26E71" w:rsidRDefault="00A26E71">
    <w:pPr>
      <w:framePr w:w="1440" w:h="1440" w:hRule="exact" w:wrap="around" w:vAnchor="page" w:hAnchor="page" w:x="721" w:y="721" w:anchorLock="1"/>
      <w:tabs>
        <w:tab w:val="left" w:pos="2880"/>
      </w:tabs>
    </w:pPr>
  </w:p>
  <w:p w:rsidR="00A26E71" w:rsidRDefault="00A26E71">
    <w:pPr>
      <w:framePr w:w="5040" w:wrap="around" w:vAnchor="page" w:hAnchor="page" w:x="3601" w:y="721"/>
      <w:spacing w:line="300" w:lineRule="exact"/>
      <w:jc w:val="center"/>
    </w:pPr>
    <w:bookmarkStart w:id="1" w:name="StationeryHeader"/>
    <w:bookmarkEnd w:id="1"/>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A26E71" w:rsidRDefault="00A26E71">
    <w:pPr>
      <w:framePr w:w="10800" w:h="432" w:hRule="exact" w:wrap="around" w:vAnchor="page" w:hAnchor="page" w:x="721" w:y="289"/>
      <w:jc w:val="center"/>
      <w:rPr>
        <w:rFonts w:ascii="Arial" w:hAnsi="Arial"/>
        <w:b/>
        <w:sz w:val="36"/>
      </w:rPr>
    </w:pPr>
    <w:bookmarkStart w:id="2" w:name="ClassLabel"/>
    <w:bookmarkEnd w:id="2"/>
  </w:p>
  <w:p w:rsidR="00A26E71" w:rsidRDefault="00A26E71">
    <w:pPr>
      <w:pStyle w:val="Header"/>
      <w:spacing w:before="440" w:after="60"/>
      <w:ind w:left="-720"/>
      <w:rPr>
        <w:rFonts w:ascii="Arial" w:hAnsi="Arial"/>
        <w:b/>
        <w:sz w:val="18"/>
      </w:rPr>
    </w:pPr>
    <w:bookmarkStart w:id="3" w:name="SealLabel"/>
    <w:bookmarkEnd w:id="3"/>
  </w:p>
  <w:p w:rsidR="00A26E71" w:rsidRDefault="00A26E71">
    <w:pPr>
      <w:pStyle w:val="Header"/>
      <w:spacing w:before="440" w:after="60"/>
      <w:ind w:left="-720"/>
      <w:rPr>
        <w:rFonts w:ascii="Arial" w:hAnsi="Arial"/>
        <w:b/>
        <w:sz w:val="18"/>
      </w:rPr>
    </w:pPr>
  </w:p>
  <w:p w:rsidR="00A26E71" w:rsidRDefault="00A26E71">
    <w:pPr>
      <w:pStyle w:val="Header"/>
    </w:pPr>
  </w:p>
  <w:p w:rsidR="00A26E71" w:rsidRDefault="00A26E71">
    <w:pPr>
      <w:pStyle w:val="Header"/>
      <w:ind w:left="-720"/>
      <w:rPr>
        <w:rFonts w:ascii="Arial" w:hAnsi="Arial"/>
        <w:b/>
        <w:sz w:val="18"/>
      </w:rPr>
    </w:pPr>
    <w:r>
      <w:rPr>
        <w:rFonts w:ascii="Arial" w:hAnsi="Arial"/>
        <w:b/>
        <w:sz w:val="18"/>
      </w:rPr>
      <w:t>Office of the Assistant Secretary</w:t>
    </w:r>
  </w:p>
  <w:p w:rsidR="00A26E71" w:rsidRDefault="00A26E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6450"/>
  </w:hdrShapeDefaults>
  <w:footnotePr>
    <w:numRestart w:val="eachSect"/>
    <w:footnote w:id="-1"/>
    <w:footnote w:id="0"/>
  </w:footnotePr>
  <w:endnotePr>
    <w:endnote w:id="-1"/>
    <w:endnote w:id="0"/>
  </w:endnotePr>
  <w:compat/>
  <w:rsids>
    <w:rsidRoot w:val="001C28D1"/>
    <w:rsid w:val="0000239B"/>
    <w:rsid w:val="000059FA"/>
    <w:rsid w:val="00006F87"/>
    <w:rsid w:val="00010ABA"/>
    <w:rsid w:val="00012428"/>
    <w:rsid w:val="00013417"/>
    <w:rsid w:val="000145C2"/>
    <w:rsid w:val="0001473F"/>
    <w:rsid w:val="00014A9E"/>
    <w:rsid w:val="00017CEC"/>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4745C"/>
    <w:rsid w:val="00051622"/>
    <w:rsid w:val="00052234"/>
    <w:rsid w:val="00053D7C"/>
    <w:rsid w:val="000577C9"/>
    <w:rsid w:val="000612E7"/>
    <w:rsid w:val="0006431E"/>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E39E5"/>
    <w:rsid w:val="000F02BE"/>
    <w:rsid w:val="000F1D8F"/>
    <w:rsid w:val="000F427B"/>
    <w:rsid w:val="000F4E58"/>
    <w:rsid w:val="000F7181"/>
    <w:rsid w:val="001003E2"/>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22B"/>
    <w:rsid w:val="00142EBA"/>
    <w:rsid w:val="00143B79"/>
    <w:rsid w:val="00144141"/>
    <w:rsid w:val="00150B8A"/>
    <w:rsid w:val="00150DCB"/>
    <w:rsid w:val="00150EE6"/>
    <w:rsid w:val="00151912"/>
    <w:rsid w:val="00152EDB"/>
    <w:rsid w:val="00153740"/>
    <w:rsid w:val="001541C5"/>
    <w:rsid w:val="0015623F"/>
    <w:rsid w:val="00156585"/>
    <w:rsid w:val="00156BA9"/>
    <w:rsid w:val="00161761"/>
    <w:rsid w:val="00166182"/>
    <w:rsid w:val="001745DD"/>
    <w:rsid w:val="00174A1F"/>
    <w:rsid w:val="00177659"/>
    <w:rsid w:val="001779E5"/>
    <w:rsid w:val="00182A4C"/>
    <w:rsid w:val="00183F77"/>
    <w:rsid w:val="00185DA8"/>
    <w:rsid w:val="00185ECB"/>
    <w:rsid w:val="001865E0"/>
    <w:rsid w:val="001870F0"/>
    <w:rsid w:val="00190E48"/>
    <w:rsid w:val="00190ED3"/>
    <w:rsid w:val="0019273F"/>
    <w:rsid w:val="00192757"/>
    <w:rsid w:val="00193814"/>
    <w:rsid w:val="00193AD5"/>
    <w:rsid w:val="001947DF"/>
    <w:rsid w:val="00194930"/>
    <w:rsid w:val="001A08CD"/>
    <w:rsid w:val="001A5320"/>
    <w:rsid w:val="001A58E1"/>
    <w:rsid w:val="001A5E62"/>
    <w:rsid w:val="001A7538"/>
    <w:rsid w:val="001B0B1A"/>
    <w:rsid w:val="001B4E8F"/>
    <w:rsid w:val="001B4EC2"/>
    <w:rsid w:val="001B5B59"/>
    <w:rsid w:val="001B60E0"/>
    <w:rsid w:val="001B6DB6"/>
    <w:rsid w:val="001B7C8C"/>
    <w:rsid w:val="001C181A"/>
    <w:rsid w:val="001C1877"/>
    <w:rsid w:val="001C2053"/>
    <w:rsid w:val="001C252F"/>
    <w:rsid w:val="001C28D1"/>
    <w:rsid w:val="001C58F1"/>
    <w:rsid w:val="001C5CFC"/>
    <w:rsid w:val="001C7418"/>
    <w:rsid w:val="001D0051"/>
    <w:rsid w:val="001D2224"/>
    <w:rsid w:val="001D29C4"/>
    <w:rsid w:val="001D4F88"/>
    <w:rsid w:val="001D68CF"/>
    <w:rsid w:val="001D6A8C"/>
    <w:rsid w:val="001D7A56"/>
    <w:rsid w:val="001E15C0"/>
    <w:rsid w:val="001E18E0"/>
    <w:rsid w:val="001E18E2"/>
    <w:rsid w:val="001E19D0"/>
    <w:rsid w:val="001E2A30"/>
    <w:rsid w:val="001E4D9D"/>
    <w:rsid w:val="001E6A81"/>
    <w:rsid w:val="00200AA0"/>
    <w:rsid w:val="00202325"/>
    <w:rsid w:val="00202736"/>
    <w:rsid w:val="002034C3"/>
    <w:rsid w:val="00203652"/>
    <w:rsid w:val="002060B6"/>
    <w:rsid w:val="002066B5"/>
    <w:rsid w:val="0021006E"/>
    <w:rsid w:val="00215ED6"/>
    <w:rsid w:val="00216049"/>
    <w:rsid w:val="00217606"/>
    <w:rsid w:val="00217C09"/>
    <w:rsid w:val="00220F5C"/>
    <w:rsid w:val="00223594"/>
    <w:rsid w:val="00225196"/>
    <w:rsid w:val="00225CB4"/>
    <w:rsid w:val="0023049F"/>
    <w:rsid w:val="002316F6"/>
    <w:rsid w:val="00232C9B"/>
    <w:rsid w:val="00232F09"/>
    <w:rsid w:val="002335D5"/>
    <w:rsid w:val="002338CA"/>
    <w:rsid w:val="00233FE5"/>
    <w:rsid w:val="00234B3B"/>
    <w:rsid w:val="002407DC"/>
    <w:rsid w:val="0024174E"/>
    <w:rsid w:val="0024227D"/>
    <w:rsid w:val="0024241F"/>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3075"/>
    <w:rsid w:val="00284A26"/>
    <w:rsid w:val="00287006"/>
    <w:rsid w:val="00294437"/>
    <w:rsid w:val="00297A7E"/>
    <w:rsid w:val="002A2FA4"/>
    <w:rsid w:val="002A3237"/>
    <w:rsid w:val="002A543C"/>
    <w:rsid w:val="002A58B7"/>
    <w:rsid w:val="002A685E"/>
    <w:rsid w:val="002A72C7"/>
    <w:rsid w:val="002B03B2"/>
    <w:rsid w:val="002B0749"/>
    <w:rsid w:val="002B07D0"/>
    <w:rsid w:val="002B2645"/>
    <w:rsid w:val="002B6FA0"/>
    <w:rsid w:val="002C5F10"/>
    <w:rsid w:val="002C6E5B"/>
    <w:rsid w:val="002D18B4"/>
    <w:rsid w:val="002D231A"/>
    <w:rsid w:val="002E1877"/>
    <w:rsid w:val="002E1C31"/>
    <w:rsid w:val="002E333A"/>
    <w:rsid w:val="002E3474"/>
    <w:rsid w:val="002E400C"/>
    <w:rsid w:val="002E49C3"/>
    <w:rsid w:val="002E5114"/>
    <w:rsid w:val="002E57C5"/>
    <w:rsid w:val="002E5C7B"/>
    <w:rsid w:val="002E7570"/>
    <w:rsid w:val="002E764B"/>
    <w:rsid w:val="002F089B"/>
    <w:rsid w:val="002F0E28"/>
    <w:rsid w:val="002F287E"/>
    <w:rsid w:val="002F2D63"/>
    <w:rsid w:val="002F6558"/>
    <w:rsid w:val="002F7F81"/>
    <w:rsid w:val="00300A36"/>
    <w:rsid w:val="00304FBE"/>
    <w:rsid w:val="0030541C"/>
    <w:rsid w:val="0030678B"/>
    <w:rsid w:val="00306D7D"/>
    <w:rsid w:val="003102CF"/>
    <w:rsid w:val="00310CD7"/>
    <w:rsid w:val="0032136A"/>
    <w:rsid w:val="00323E70"/>
    <w:rsid w:val="00325BA2"/>
    <w:rsid w:val="00326F7F"/>
    <w:rsid w:val="003320E8"/>
    <w:rsid w:val="0033555E"/>
    <w:rsid w:val="00336805"/>
    <w:rsid w:val="00337351"/>
    <w:rsid w:val="00341A54"/>
    <w:rsid w:val="003420C7"/>
    <w:rsid w:val="0034669F"/>
    <w:rsid w:val="00346AE8"/>
    <w:rsid w:val="00351498"/>
    <w:rsid w:val="00352669"/>
    <w:rsid w:val="00352B22"/>
    <w:rsid w:val="00354547"/>
    <w:rsid w:val="003567DE"/>
    <w:rsid w:val="003574F3"/>
    <w:rsid w:val="0036174C"/>
    <w:rsid w:val="0036319E"/>
    <w:rsid w:val="003632A4"/>
    <w:rsid w:val="00363362"/>
    <w:rsid w:val="0036562E"/>
    <w:rsid w:val="003673CA"/>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18D3"/>
    <w:rsid w:val="003D2BA3"/>
    <w:rsid w:val="003D3C22"/>
    <w:rsid w:val="003D7089"/>
    <w:rsid w:val="003D7B1E"/>
    <w:rsid w:val="003D7DDB"/>
    <w:rsid w:val="003E02C7"/>
    <w:rsid w:val="003E0543"/>
    <w:rsid w:val="003E0B5A"/>
    <w:rsid w:val="003E31E3"/>
    <w:rsid w:val="003E46D1"/>
    <w:rsid w:val="003F353B"/>
    <w:rsid w:val="003F58B0"/>
    <w:rsid w:val="004007E9"/>
    <w:rsid w:val="00401825"/>
    <w:rsid w:val="00401BBC"/>
    <w:rsid w:val="00403BFB"/>
    <w:rsid w:val="00404B45"/>
    <w:rsid w:val="00406CC5"/>
    <w:rsid w:val="004074A4"/>
    <w:rsid w:val="00407F18"/>
    <w:rsid w:val="004101B2"/>
    <w:rsid w:val="004123D7"/>
    <w:rsid w:val="00412658"/>
    <w:rsid w:val="004172DB"/>
    <w:rsid w:val="004175DB"/>
    <w:rsid w:val="00421485"/>
    <w:rsid w:val="00422B75"/>
    <w:rsid w:val="00433F36"/>
    <w:rsid w:val="0043503A"/>
    <w:rsid w:val="0044384F"/>
    <w:rsid w:val="00444F80"/>
    <w:rsid w:val="00446018"/>
    <w:rsid w:val="004513BF"/>
    <w:rsid w:val="004543BC"/>
    <w:rsid w:val="0045645D"/>
    <w:rsid w:val="004574C6"/>
    <w:rsid w:val="00457BCF"/>
    <w:rsid w:val="00457DCE"/>
    <w:rsid w:val="00460E3F"/>
    <w:rsid w:val="004634EA"/>
    <w:rsid w:val="00466CED"/>
    <w:rsid w:val="00467592"/>
    <w:rsid w:val="00467690"/>
    <w:rsid w:val="004718E7"/>
    <w:rsid w:val="00472535"/>
    <w:rsid w:val="004761CC"/>
    <w:rsid w:val="00480D4A"/>
    <w:rsid w:val="00481DA1"/>
    <w:rsid w:val="004834A7"/>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D7EDD"/>
    <w:rsid w:val="004E0248"/>
    <w:rsid w:val="004E21A3"/>
    <w:rsid w:val="004E32EA"/>
    <w:rsid w:val="004E6866"/>
    <w:rsid w:val="004F3222"/>
    <w:rsid w:val="004F3BFA"/>
    <w:rsid w:val="005000AB"/>
    <w:rsid w:val="005014DE"/>
    <w:rsid w:val="005025EE"/>
    <w:rsid w:val="00510588"/>
    <w:rsid w:val="00510F39"/>
    <w:rsid w:val="0051146C"/>
    <w:rsid w:val="00514449"/>
    <w:rsid w:val="005222E7"/>
    <w:rsid w:val="00523A8B"/>
    <w:rsid w:val="00523E04"/>
    <w:rsid w:val="0052590B"/>
    <w:rsid w:val="00526591"/>
    <w:rsid w:val="00527178"/>
    <w:rsid w:val="005278CB"/>
    <w:rsid w:val="005311DB"/>
    <w:rsid w:val="00534D42"/>
    <w:rsid w:val="005350A5"/>
    <w:rsid w:val="00536379"/>
    <w:rsid w:val="00537238"/>
    <w:rsid w:val="005400C5"/>
    <w:rsid w:val="00540AE8"/>
    <w:rsid w:val="00540BEF"/>
    <w:rsid w:val="00542C9A"/>
    <w:rsid w:val="005436C2"/>
    <w:rsid w:val="00543D09"/>
    <w:rsid w:val="005442D4"/>
    <w:rsid w:val="0054586A"/>
    <w:rsid w:val="0054631F"/>
    <w:rsid w:val="0055288D"/>
    <w:rsid w:val="00555259"/>
    <w:rsid w:val="0056043B"/>
    <w:rsid w:val="00560D57"/>
    <w:rsid w:val="00562A94"/>
    <w:rsid w:val="00563FDF"/>
    <w:rsid w:val="005709F7"/>
    <w:rsid w:val="005710A9"/>
    <w:rsid w:val="00571D1B"/>
    <w:rsid w:val="00593043"/>
    <w:rsid w:val="00595BF0"/>
    <w:rsid w:val="005A1846"/>
    <w:rsid w:val="005A258C"/>
    <w:rsid w:val="005A3560"/>
    <w:rsid w:val="005A6C99"/>
    <w:rsid w:val="005A7D5D"/>
    <w:rsid w:val="005B011A"/>
    <w:rsid w:val="005B1D8F"/>
    <w:rsid w:val="005B1E94"/>
    <w:rsid w:val="005B27A2"/>
    <w:rsid w:val="005B5B3D"/>
    <w:rsid w:val="005C16F3"/>
    <w:rsid w:val="005C3758"/>
    <w:rsid w:val="005E3064"/>
    <w:rsid w:val="005E72B2"/>
    <w:rsid w:val="005F1115"/>
    <w:rsid w:val="005F1AB6"/>
    <w:rsid w:val="005F27F2"/>
    <w:rsid w:val="005F3AFE"/>
    <w:rsid w:val="005F424D"/>
    <w:rsid w:val="005F6B6D"/>
    <w:rsid w:val="005F7276"/>
    <w:rsid w:val="00605AAB"/>
    <w:rsid w:val="00606BEB"/>
    <w:rsid w:val="00606C0B"/>
    <w:rsid w:val="0061014A"/>
    <w:rsid w:val="0061054B"/>
    <w:rsid w:val="0061215B"/>
    <w:rsid w:val="00613E26"/>
    <w:rsid w:val="006142AB"/>
    <w:rsid w:val="00615641"/>
    <w:rsid w:val="00616959"/>
    <w:rsid w:val="006211D0"/>
    <w:rsid w:val="00624D0C"/>
    <w:rsid w:val="006265C1"/>
    <w:rsid w:val="00627E0C"/>
    <w:rsid w:val="006307BA"/>
    <w:rsid w:val="006315BA"/>
    <w:rsid w:val="00634C4A"/>
    <w:rsid w:val="0063532E"/>
    <w:rsid w:val="006372EE"/>
    <w:rsid w:val="00637BDC"/>
    <w:rsid w:val="006418C9"/>
    <w:rsid w:val="00642BD6"/>
    <w:rsid w:val="00644CCC"/>
    <w:rsid w:val="00645046"/>
    <w:rsid w:val="0064527A"/>
    <w:rsid w:val="00645EA2"/>
    <w:rsid w:val="00646918"/>
    <w:rsid w:val="006573F2"/>
    <w:rsid w:val="00662F08"/>
    <w:rsid w:val="00663589"/>
    <w:rsid w:val="006708E3"/>
    <w:rsid w:val="00670DDC"/>
    <w:rsid w:val="00671EB4"/>
    <w:rsid w:val="0067443B"/>
    <w:rsid w:val="0068306E"/>
    <w:rsid w:val="00684E2B"/>
    <w:rsid w:val="00690FDA"/>
    <w:rsid w:val="00691E61"/>
    <w:rsid w:val="00693C5E"/>
    <w:rsid w:val="00694EEA"/>
    <w:rsid w:val="006955B4"/>
    <w:rsid w:val="00696476"/>
    <w:rsid w:val="006A10FA"/>
    <w:rsid w:val="006A382F"/>
    <w:rsid w:val="006A40E6"/>
    <w:rsid w:val="006A5C07"/>
    <w:rsid w:val="006A75FA"/>
    <w:rsid w:val="006B07D5"/>
    <w:rsid w:val="006B1309"/>
    <w:rsid w:val="006B3923"/>
    <w:rsid w:val="006B3F3E"/>
    <w:rsid w:val="006B5923"/>
    <w:rsid w:val="006B67D9"/>
    <w:rsid w:val="006B6C14"/>
    <w:rsid w:val="006B6D5F"/>
    <w:rsid w:val="006B715E"/>
    <w:rsid w:val="006C1D6E"/>
    <w:rsid w:val="006C3A68"/>
    <w:rsid w:val="006C6AB1"/>
    <w:rsid w:val="006D2D39"/>
    <w:rsid w:val="006D4E0E"/>
    <w:rsid w:val="006D5CE2"/>
    <w:rsid w:val="006E06D1"/>
    <w:rsid w:val="006E0ADA"/>
    <w:rsid w:val="006E1313"/>
    <w:rsid w:val="006E2DC8"/>
    <w:rsid w:val="006E7356"/>
    <w:rsid w:val="006E77C8"/>
    <w:rsid w:val="006F149D"/>
    <w:rsid w:val="006F1A46"/>
    <w:rsid w:val="006F1C0F"/>
    <w:rsid w:val="006F5A4E"/>
    <w:rsid w:val="00703B6C"/>
    <w:rsid w:val="00705C40"/>
    <w:rsid w:val="00706482"/>
    <w:rsid w:val="00706BEF"/>
    <w:rsid w:val="007116BC"/>
    <w:rsid w:val="0071471A"/>
    <w:rsid w:val="007165CE"/>
    <w:rsid w:val="00720968"/>
    <w:rsid w:val="00721D12"/>
    <w:rsid w:val="00721F8B"/>
    <w:rsid w:val="007237CE"/>
    <w:rsid w:val="00724688"/>
    <w:rsid w:val="0073062D"/>
    <w:rsid w:val="0073254D"/>
    <w:rsid w:val="00736A49"/>
    <w:rsid w:val="0074345B"/>
    <w:rsid w:val="00743B71"/>
    <w:rsid w:val="00743C2D"/>
    <w:rsid w:val="00743E36"/>
    <w:rsid w:val="007446F7"/>
    <w:rsid w:val="00744EBB"/>
    <w:rsid w:val="00745B0A"/>
    <w:rsid w:val="007468AC"/>
    <w:rsid w:val="00746AE2"/>
    <w:rsid w:val="00750C82"/>
    <w:rsid w:val="0076100C"/>
    <w:rsid w:val="007635EE"/>
    <w:rsid w:val="007651ED"/>
    <w:rsid w:val="00766C87"/>
    <w:rsid w:val="0076753D"/>
    <w:rsid w:val="00774748"/>
    <w:rsid w:val="00777036"/>
    <w:rsid w:val="00781BD4"/>
    <w:rsid w:val="00781E20"/>
    <w:rsid w:val="00784832"/>
    <w:rsid w:val="00785D77"/>
    <w:rsid w:val="00786111"/>
    <w:rsid w:val="00791BF3"/>
    <w:rsid w:val="00791F1E"/>
    <w:rsid w:val="00793C07"/>
    <w:rsid w:val="00794F3D"/>
    <w:rsid w:val="00796045"/>
    <w:rsid w:val="007968AC"/>
    <w:rsid w:val="007969AB"/>
    <w:rsid w:val="007A0B39"/>
    <w:rsid w:val="007A14A4"/>
    <w:rsid w:val="007A168F"/>
    <w:rsid w:val="007A28E4"/>
    <w:rsid w:val="007A3BB3"/>
    <w:rsid w:val="007A5AD1"/>
    <w:rsid w:val="007A5B7B"/>
    <w:rsid w:val="007A6243"/>
    <w:rsid w:val="007B0A06"/>
    <w:rsid w:val="007B5C5C"/>
    <w:rsid w:val="007B7B37"/>
    <w:rsid w:val="007B7C41"/>
    <w:rsid w:val="007C433E"/>
    <w:rsid w:val="007C4452"/>
    <w:rsid w:val="007C4B3C"/>
    <w:rsid w:val="007C4DB1"/>
    <w:rsid w:val="007C5CEE"/>
    <w:rsid w:val="007C6046"/>
    <w:rsid w:val="007D0292"/>
    <w:rsid w:val="007D21AC"/>
    <w:rsid w:val="007D3882"/>
    <w:rsid w:val="007D568A"/>
    <w:rsid w:val="007D574E"/>
    <w:rsid w:val="007D6BFE"/>
    <w:rsid w:val="007E2046"/>
    <w:rsid w:val="007E3883"/>
    <w:rsid w:val="007E4FBB"/>
    <w:rsid w:val="007E55BF"/>
    <w:rsid w:val="007E71B1"/>
    <w:rsid w:val="007E7B4E"/>
    <w:rsid w:val="007F023F"/>
    <w:rsid w:val="007F0CE2"/>
    <w:rsid w:val="007F0EFF"/>
    <w:rsid w:val="007F1375"/>
    <w:rsid w:val="007F1D94"/>
    <w:rsid w:val="00800A95"/>
    <w:rsid w:val="00803850"/>
    <w:rsid w:val="00804385"/>
    <w:rsid w:val="0080522F"/>
    <w:rsid w:val="00805AFD"/>
    <w:rsid w:val="008078D8"/>
    <w:rsid w:val="00811D5B"/>
    <w:rsid w:val="00817713"/>
    <w:rsid w:val="008220F1"/>
    <w:rsid w:val="0082340B"/>
    <w:rsid w:val="00827DB6"/>
    <w:rsid w:val="008304B2"/>
    <w:rsid w:val="00830999"/>
    <w:rsid w:val="00830D5E"/>
    <w:rsid w:val="00830F69"/>
    <w:rsid w:val="00832268"/>
    <w:rsid w:val="00833418"/>
    <w:rsid w:val="00834458"/>
    <w:rsid w:val="00835841"/>
    <w:rsid w:val="00836911"/>
    <w:rsid w:val="00837465"/>
    <w:rsid w:val="00841243"/>
    <w:rsid w:val="00841457"/>
    <w:rsid w:val="0084374E"/>
    <w:rsid w:val="00844842"/>
    <w:rsid w:val="00844DD0"/>
    <w:rsid w:val="0085089F"/>
    <w:rsid w:val="00850BFA"/>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77559"/>
    <w:rsid w:val="00882CC2"/>
    <w:rsid w:val="00883930"/>
    <w:rsid w:val="00886689"/>
    <w:rsid w:val="00894E82"/>
    <w:rsid w:val="00896535"/>
    <w:rsid w:val="00896683"/>
    <w:rsid w:val="00897589"/>
    <w:rsid w:val="008A63A9"/>
    <w:rsid w:val="008A7F7E"/>
    <w:rsid w:val="008B04DB"/>
    <w:rsid w:val="008B27FD"/>
    <w:rsid w:val="008B3AF2"/>
    <w:rsid w:val="008B515D"/>
    <w:rsid w:val="008B5D31"/>
    <w:rsid w:val="008B6705"/>
    <w:rsid w:val="008C22F3"/>
    <w:rsid w:val="008C76E9"/>
    <w:rsid w:val="008D16B8"/>
    <w:rsid w:val="008D58AB"/>
    <w:rsid w:val="008D795D"/>
    <w:rsid w:val="008D7B07"/>
    <w:rsid w:val="008E1E94"/>
    <w:rsid w:val="008E2D99"/>
    <w:rsid w:val="008E4A60"/>
    <w:rsid w:val="008E5102"/>
    <w:rsid w:val="008E744D"/>
    <w:rsid w:val="008F1E08"/>
    <w:rsid w:val="00900501"/>
    <w:rsid w:val="00900B75"/>
    <w:rsid w:val="00900D8F"/>
    <w:rsid w:val="009014E3"/>
    <w:rsid w:val="009026E8"/>
    <w:rsid w:val="00906EB7"/>
    <w:rsid w:val="009102BF"/>
    <w:rsid w:val="009115F2"/>
    <w:rsid w:val="00914ADB"/>
    <w:rsid w:val="00923B25"/>
    <w:rsid w:val="0092402E"/>
    <w:rsid w:val="009259BA"/>
    <w:rsid w:val="00926FCB"/>
    <w:rsid w:val="0093311A"/>
    <w:rsid w:val="00934F78"/>
    <w:rsid w:val="00940DBE"/>
    <w:rsid w:val="00942645"/>
    <w:rsid w:val="00950A3A"/>
    <w:rsid w:val="0095340A"/>
    <w:rsid w:val="00954581"/>
    <w:rsid w:val="0095466C"/>
    <w:rsid w:val="00954E5B"/>
    <w:rsid w:val="009556F2"/>
    <w:rsid w:val="009576BC"/>
    <w:rsid w:val="00960357"/>
    <w:rsid w:val="0096168C"/>
    <w:rsid w:val="00961840"/>
    <w:rsid w:val="00962F2D"/>
    <w:rsid w:val="009672CD"/>
    <w:rsid w:val="00971772"/>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14D1"/>
    <w:rsid w:val="009B1534"/>
    <w:rsid w:val="009B2CE6"/>
    <w:rsid w:val="009B4A3B"/>
    <w:rsid w:val="009B69D3"/>
    <w:rsid w:val="009B6A33"/>
    <w:rsid w:val="009B7BA7"/>
    <w:rsid w:val="009C0938"/>
    <w:rsid w:val="009C227E"/>
    <w:rsid w:val="009C22C8"/>
    <w:rsid w:val="009C3F82"/>
    <w:rsid w:val="009C4A8A"/>
    <w:rsid w:val="009C72DD"/>
    <w:rsid w:val="009C7DF5"/>
    <w:rsid w:val="009D056C"/>
    <w:rsid w:val="009D060F"/>
    <w:rsid w:val="009D0C23"/>
    <w:rsid w:val="009D0C6D"/>
    <w:rsid w:val="009D1ADE"/>
    <w:rsid w:val="009E09D0"/>
    <w:rsid w:val="009E1283"/>
    <w:rsid w:val="009E1F86"/>
    <w:rsid w:val="009E3A7F"/>
    <w:rsid w:val="009E57B1"/>
    <w:rsid w:val="009E6379"/>
    <w:rsid w:val="009F5C15"/>
    <w:rsid w:val="009F7809"/>
    <w:rsid w:val="009F7AF5"/>
    <w:rsid w:val="00A00D14"/>
    <w:rsid w:val="00A01408"/>
    <w:rsid w:val="00A02457"/>
    <w:rsid w:val="00A03190"/>
    <w:rsid w:val="00A0404B"/>
    <w:rsid w:val="00A0798C"/>
    <w:rsid w:val="00A07BDD"/>
    <w:rsid w:val="00A1105B"/>
    <w:rsid w:val="00A1379B"/>
    <w:rsid w:val="00A15B6B"/>
    <w:rsid w:val="00A15EB4"/>
    <w:rsid w:val="00A16876"/>
    <w:rsid w:val="00A200AA"/>
    <w:rsid w:val="00A20558"/>
    <w:rsid w:val="00A2186F"/>
    <w:rsid w:val="00A2270B"/>
    <w:rsid w:val="00A23B89"/>
    <w:rsid w:val="00A23FE3"/>
    <w:rsid w:val="00A248C3"/>
    <w:rsid w:val="00A2496E"/>
    <w:rsid w:val="00A258B7"/>
    <w:rsid w:val="00A26E71"/>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4B5F"/>
    <w:rsid w:val="00A76094"/>
    <w:rsid w:val="00A768E2"/>
    <w:rsid w:val="00A82C52"/>
    <w:rsid w:val="00A86CB6"/>
    <w:rsid w:val="00A90D55"/>
    <w:rsid w:val="00A944D8"/>
    <w:rsid w:val="00A959E7"/>
    <w:rsid w:val="00A95BBA"/>
    <w:rsid w:val="00A961EE"/>
    <w:rsid w:val="00AA04B3"/>
    <w:rsid w:val="00AA1253"/>
    <w:rsid w:val="00AA1978"/>
    <w:rsid w:val="00AA28EF"/>
    <w:rsid w:val="00AA493E"/>
    <w:rsid w:val="00AA73AF"/>
    <w:rsid w:val="00AB1754"/>
    <w:rsid w:val="00AB27DD"/>
    <w:rsid w:val="00AB6A72"/>
    <w:rsid w:val="00AC36EB"/>
    <w:rsid w:val="00AC439D"/>
    <w:rsid w:val="00AC713F"/>
    <w:rsid w:val="00AD067E"/>
    <w:rsid w:val="00AD2801"/>
    <w:rsid w:val="00AD6870"/>
    <w:rsid w:val="00AD68C5"/>
    <w:rsid w:val="00AE067E"/>
    <w:rsid w:val="00AE1273"/>
    <w:rsid w:val="00AE2A4F"/>
    <w:rsid w:val="00AE2D29"/>
    <w:rsid w:val="00AE4624"/>
    <w:rsid w:val="00AE5E14"/>
    <w:rsid w:val="00AE6115"/>
    <w:rsid w:val="00AE625B"/>
    <w:rsid w:val="00AF1668"/>
    <w:rsid w:val="00AF4FA5"/>
    <w:rsid w:val="00B07955"/>
    <w:rsid w:val="00B14C9D"/>
    <w:rsid w:val="00B14FAA"/>
    <w:rsid w:val="00B15D30"/>
    <w:rsid w:val="00B20624"/>
    <w:rsid w:val="00B23436"/>
    <w:rsid w:val="00B26354"/>
    <w:rsid w:val="00B26CA0"/>
    <w:rsid w:val="00B32179"/>
    <w:rsid w:val="00B331A9"/>
    <w:rsid w:val="00B36569"/>
    <w:rsid w:val="00B405E9"/>
    <w:rsid w:val="00B40A05"/>
    <w:rsid w:val="00B40A3E"/>
    <w:rsid w:val="00B50227"/>
    <w:rsid w:val="00B50510"/>
    <w:rsid w:val="00B522CD"/>
    <w:rsid w:val="00B53F8A"/>
    <w:rsid w:val="00B55143"/>
    <w:rsid w:val="00B55917"/>
    <w:rsid w:val="00B643A6"/>
    <w:rsid w:val="00B64DB2"/>
    <w:rsid w:val="00B64DD6"/>
    <w:rsid w:val="00B66875"/>
    <w:rsid w:val="00B6710C"/>
    <w:rsid w:val="00B72076"/>
    <w:rsid w:val="00B72303"/>
    <w:rsid w:val="00B82277"/>
    <w:rsid w:val="00B90623"/>
    <w:rsid w:val="00B91676"/>
    <w:rsid w:val="00B93577"/>
    <w:rsid w:val="00B95833"/>
    <w:rsid w:val="00BA1824"/>
    <w:rsid w:val="00BA2D98"/>
    <w:rsid w:val="00BA30D1"/>
    <w:rsid w:val="00BA4609"/>
    <w:rsid w:val="00BA5BE2"/>
    <w:rsid w:val="00BA7F46"/>
    <w:rsid w:val="00BB0A0A"/>
    <w:rsid w:val="00BB4407"/>
    <w:rsid w:val="00BB45B5"/>
    <w:rsid w:val="00BB6064"/>
    <w:rsid w:val="00BC09D1"/>
    <w:rsid w:val="00BC1CF3"/>
    <w:rsid w:val="00BC7F82"/>
    <w:rsid w:val="00BD40AB"/>
    <w:rsid w:val="00BD6297"/>
    <w:rsid w:val="00BD6806"/>
    <w:rsid w:val="00BD7433"/>
    <w:rsid w:val="00BD7831"/>
    <w:rsid w:val="00BD7C10"/>
    <w:rsid w:val="00BE046F"/>
    <w:rsid w:val="00BE0DEB"/>
    <w:rsid w:val="00BE2E8A"/>
    <w:rsid w:val="00BE2FC1"/>
    <w:rsid w:val="00BE51CE"/>
    <w:rsid w:val="00BE6365"/>
    <w:rsid w:val="00BF0B7F"/>
    <w:rsid w:val="00BF4720"/>
    <w:rsid w:val="00BF7B63"/>
    <w:rsid w:val="00C038EC"/>
    <w:rsid w:val="00C05C6D"/>
    <w:rsid w:val="00C1122B"/>
    <w:rsid w:val="00C13B34"/>
    <w:rsid w:val="00C13F26"/>
    <w:rsid w:val="00C16E9F"/>
    <w:rsid w:val="00C1713D"/>
    <w:rsid w:val="00C177F1"/>
    <w:rsid w:val="00C20A85"/>
    <w:rsid w:val="00C22F3A"/>
    <w:rsid w:val="00C25978"/>
    <w:rsid w:val="00C261C6"/>
    <w:rsid w:val="00C26E7C"/>
    <w:rsid w:val="00C30A97"/>
    <w:rsid w:val="00C31DDC"/>
    <w:rsid w:val="00C32843"/>
    <w:rsid w:val="00C34326"/>
    <w:rsid w:val="00C36201"/>
    <w:rsid w:val="00C368E8"/>
    <w:rsid w:val="00C36C3D"/>
    <w:rsid w:val="00C372C7"/>
    <w:rsid w:val="00C42443"/>
    <w:rsid w:val="00C42CBA"/>
    <w:rsid w:val="00C5019E"/>
    <w:rsid w:val="00C51559"/>
    <w:rsid w:val="00C5377C"/>
    <w:rsid w:val="00C53E8A"/>
    <w:rsid w:val="00C54DF3"/>
    <w:rsid w:val="00C560A7"/>
    <w:rsid w:val="00C56FC8"/>
    <w:rsid w:val="00C60F23"/>
    <w:rsid w:val="00C62EB2"/>
    <w:rsid w:val="00C71BEC"/>
    <w:rsid w:val="00C71EF6"/>
    <w:rsid w:val="00C71FB6"/>
    <w:rsid w:val="00C74D3A"/>
    <w:rsid w:val="00C80511"/>
    <w:rsid w:val="00C826F5"/>
    <w:rsid w:val="00C83740"/>
    <w:rsid w:val="00C84747"/>
    <w:rsid w:val="00C84AD1"/>
    <w:rsid w:val="00C85579"/>
    <w:rsid w:val="00C863E5"/>
    <w:rsid w:val="00C904D7"/>
    <w:rsid w:val="00C931FC"/>
    <w:rsid w:val="00C932C5"/>
    <w:rsid w:val="00C9650E"/>
    <w:rsid w:val="00CA068D"/>
    <w:rsid w:val="00CA1228"/>
    <w:rsid w:val="00CA282D"/>
    <w:rsid w:val="00CA4670"/>
    <w:rsid w:val="00CA6B1A"/>
    <w:rsid w:val="00CB20DC"/>
    <w:rsid w:val="00CB23DC"/>
    <w:rsid w:val="00CB2487"/>
    <w:rsid w:val="00CB28E2"/>
    <w:rsid w:val="00CB3305"/>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D777E"/>
    <w:rsid w:val="00CE098F"/>
    <w:rsid w:val="00CE7A32"/>
    <w:rsid w:val="00CF158D"/>
    <w:rsid w:val="00CF4394"/>
    <w:rsid w:val="00D000A9"/>
    <w:rsid w:val="00D005DB"/>
    <w:rsid w:val="00D0064E"/>
    <w:rsid w:val="00D00981"/>
    <w:rsid w:val="00D01372"/>
    <w:rsid w:val="00D0280D"/>
    <w:rsid w:val="00D06F1A"/>
    <w:rsid w:val="00D07A72"/>
    <w:rsid w:val="00D10577"/>
    <w:rsid w:val="00D1323B"/>
    <w:rsid w:val="00D14BAE"/>
    <w:rsid w:val="00D1648B"/>
    <w:rsid w:val="00D16819"/>
    <w:rsid w:val="00D171A2"/>
    <w:rsid w:val="00D20AC0"/>
    <w:rsid w:val="00D2321B"/>
    <w:rsid w:val="00D23DE4"/>
    <w:rsid w:val="00D267F1"/>
    <w:rsid w:val="00D26873"/>
    <w:rsid w:val="00D31683"/>
    <w:rsid w:val="00D336C8"/>
    <w:rsid w:val="00D339E8"/>
    <w:rsid w:val="00D3442F"/>
    <w:rsid w:val="00D3662E"/>
    <w:rsid w:val="00D405DE"/>
    <w:rsid w:val="00D40ADF"/>
    <w:rsid w:val="00D40B1F"/>
    <w:rsid w:val="00D40D75"/>
    <w:rsid w:val="00D449F0"/>
    <w:rsid w:val="00D45094"/>
    <w:rsid w:val="00D451C0"/>
    <w:rsid w:val="00D458B2"/>
    <w:rsid w:val="00D50C8C"/>
    <w:rsid w:val="00D52393"/>
    <w:rsid w:val="00D523E4"/>
    <w:rsid w:val="00D5279D"/>
    <w:rsid w:val="00D52A1B"/>
    <w:rsid w:val="00D53DA1"/>
    <w:rsid w:val="00D53F14"/>
    <w:rsid w:val="00D54BE4"/>
    <w:rsid w:val="00D60052"/>
    <w:rsid w:val="00D60483"/>
    <w:rsid w:val="00D61ABB"/>
    <w:rsid w:val="00D62FA7"/>
    <w:rsid w:val="00D63577"/>
    <w:rsid w:val="00D67FD7"/>
    <w:rsid w:val="00D7340E"/>
    <w:rsid w:val="00D73502"/>
    <w:rsid w:val="00D74261"/>
    <w:rsid w:val="00D7441B"/>
    <w:rsid w:val="00D76AB2"/>
    <w:rsid w:val="00D77730"/>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3593"/>
    <w:rsid w:val="00DD69A0"/>
    <w:rsid w:val="00DE0C67"/>
    <w:rsid w:val="00DE6952"/>
    <w:rsid w:val="00DE7E74"/>
    <w:rsid w:val="00DF4DDF"/>
    <w:rsid w:val="00DF6EF8"/>
    <w:rsid w:val="00DF7C8A"/>
    <w:rsid w:val="00E00A69"/>
    <w:rsid w:val="00E014EB"/>
    <w:rsid w:val="00E017F0"/>
    <w:rsid w:val="00E01A0E"/>
    <w:rsid w:val="00E01B04"/>
    <w:rsid w:val="00E01B56"/>
    <w:rsid w:val="00E041E4"/>
    <w:rsid w:val="00E06FD3"/>
    <w:rsid w:val="00E070A3"/>
    <w:rsid w:val="00E1012B"/>
    <w:rsid w:val="00E103C8"/>
    <w:rsid w:val="00E1085B"/>
    <w:rsid w:val="00E12B0B"/>
    <w:rsid w:val="00E1308B"/>
    <w:rsid w:val="00E14581"/>
    <w:rsid w:val="00E15539"/>
    <w:rsid w:val="00E16541"/>
    <w:rsid w:val="00E2536E"/>
    <w:rsid w:val="00E25B8A"/>
    <w:rsid w:val="00E2632B"/>
    <w:rsid w:val="00E322F7"/>
    <w:rsid w:val="00E3369B"/>
    <w:rsid w:val="00E34CD0"/>
    <w:rsid w:val="00E36D76"/>
    <w:rsid w:val="00E405EA"/>
    <w:rsid w:val="00E408B7"/>
    <w:rsid w:val="00E41637"/>
    <w:rsid w:val="00E42789"/>
    <w:rsid w:val="00E43F59"/>
    <w:rsid w:val="00E464F0"/>
    <w:rsid w:val="00E4795B"/>
    <w:rsid w:val="00E50BEB"/>
    <w:rsid w:val="00E546DE"/>
    <w:rsid w:val="00E548FA"/>
    <w:rsid w:val="00E6092F"/>
    <w:rsid w:val="00E62049"/>
    <w:rsid w:val="00E6226B"/>
    <w:rsid w:val="00E629DA"/>
    <w:rsid w:val="00E6469F"/>
    <w:rsid w:val="00E67FAC"/>
    <w:rsid w:val="00E708C4"/>
    <w:rsid w:val="00E7200B"/>
    <w:rsid w:val="00E738CB"/>
    <w:rsid w:val="00E73C88"/>
    <w:rsid w:val="00E74437"/>
    <w:rsid w:val="00E7443D"/>
    <w:rsid w:val="00E76F3B"/>
    <w:rsid w:val="00E81A38"/>
    <w:rsid w:val="00E81C3E"/>
    <w:rsid w:val="00E82B6D"/>
    <w:rsid w:val="00EA1177"/>
    <w:rsid w:val="00EA118B"/>
    <w:rsid w:val="00EA11B6"/>
    <w:rsid w:val="00EA2181"/>
    <w:rsid w:val="00EA2DD8"/>
    <w:rsid w:val="00EA422C"/>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64DF"/>
    <w:rsid w:val="00F07052"/>
    <w:rsid w:val="00F0706C"/>
    <w:rsid w:val="00F11EBE"/>
    <w:rsid w:val="00F12BA8"/>
    <w:rsid w:val="00F130D0"/>
    <w:rsid w:val="00F14933"/>
    <w:rsid w:val="00F1516A"/>
    <w:rsid w:val="00F22A26"/>
    <w:rsid w:val="00F23A2A"/>
    <w:rsid w:val="00F24072"/>
    <w:rsid w:val="00F26432"/>
    <w:rsid w:val="00F26EA2"/>
    <w:rsid w:val="00F302D7"/>
    <w:rsid w:val="00F3197A"/>
    <w:rsid w:val="00F32139"/>
    <w:rsid w:val="00F3334C"/>
    <w:rsid w:val="00F3342B"/>
    <w:rsid w:val="00F33D56"/>
    <w:rsid w:val="00F34E08"/>
    <w:rsid w:val="00F377EE"/>
    <w:rsid w:val="00F41D91"/>
    <w:rsid w:val="00F42363"/>
    <w:rsid w:val="00F46964"/>
    <w:rsid w:val="00F46F9A"/>
    <w:rsid w:val="00F5126A"/>
    <w:rsid w:val="00F51505"/>
    <w:rsid w:val="00F658E1"/>
    <w:rsid w:val="00F6636A"/>
    <w:rsid w:val="00F667C5"/>
    <w:rsid w:val="00F67E31"/>
    <w:rsid w:val="00F71527"/>
    <w:rsid w:val="00F718A8"/>
    <w:rsid w:val="00F72183"/>
    <w:rsid w:val="00F76D01"/>
    <w:rsid w:val="00F81C35"/>
    <w:rsid w:val="00F82981"/>
    <w:rsid w:val="00F8311F"/>
    <w:rsid w:val="00F83248"/>
    <w:rsid w:val="00F83376"/>
    <w:rsid w:val="00F853AE"/>
    <w:rsid w:val="00F92761"/>
    <w:rsid w:val="00F93C74"/>
    <w:rsid w:val="00F93DCC"/>
    <w:rsid w:val="00F9435D"/>
    <w:rsid w:val="00F95FA3"/>
    <w:rsid w:val="00F97740"/>
    <w:rsid w:val="00FA1D20"/>
    <w:rsid w:val="00FA2F7B"/>
    <w:rsid w:val="00FB09FE"/>
    <w:rsid w:val="00FB45B8"/>
    <w:rsid w:val="00FB593A"/>
    <w:rsid w:val="00FB6410"/>
    <w:rsid w:val="00FB6E82"/>
    <w:rsid w:val="00FC0042"/>
    <w:rsid w:val="00FC2A13"/>
    <w:rsid w:val="00FC2E12"/>
    <w:rsid w:val="00FC4284"/>
    <w:rsid w:val="00FC4576"/>
    <w:rsid w:val="00FC65A9"/>
    <w:rsid w:val="00FC7DBC"/>
    <w:rsid w:val="00FD076A"/>
    <w:rsid w:val="00FD0AA0"/>
    <w:rsid w:val="00FD1D5A"/>
    <w:rsid w:val="00FD5059"/>
    <w:rsid w:val="00FD554D"/>
    <w:rsid w:val="00FE5CE3"/>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16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AB9E-3E0F-427B-80BF-D1B8FA3C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2011-01-05T15:12:00Z</cp:lastPrinted>
  <dcterms:created xsi:type="dcterms:W3CDTF">2010-12-23T14:16:00Z</dcterms:created>
  <dcterms:modified xsi:type="dcterms:W3CDTF">2012-05-14T21:10:00Z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