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72084" w:rsidRDefault="00540BEF" w:rsidP="00190E48">
      <w:pPr>
        <w:tabs>
          <w:tab w:val="left" w:pos="288"/>
          <w:tab w:val="left" w:pos="4752"/>
        </w:tabs>
        <w:spacing w:line="240" w:lineRule="exact"/>
        <w:jc w:val="center"/>
        <w:rPr>
          <w:rFonts w:asciiTheme="minorHAnsi" w:hAnsiTheme="minorHAnsi"/>
          <w:color w:val="auto"/>
        </w:rPr>
      </w:pPr>
      <w:r w:rsidRPr="00D72084">
        <w:rPr>
          <w:rFonts w:asciiTheme="minorHAnsi" w:hAnsiTheme="minorHAnsi"/>
          <w:color w:val="auto"/>
        </w:rPr>
        <w:t>RECORD OF PROCEEDINGS</w:t>
      </w:r>
    </w:p>
    <w:p w:rsidR="00540BEF" w:rsidRPr="00D72084" w:rsidRDefault="00540BEF" w:rsidP="00190E48">
      <w:pPr>
        <w:tabs>
          <w:tab w:val="left" w:pos="288"/>
          <w:tab w:val="left" w:pos="4752"/>
        </w:tabs>
        <w:spacing w:line="240" w:lineRule="exact"/>
        <w:jc w:val="center"/>
        <w:rPr>
          <w:rFonts w:asciiTheme="minorHAnsi" w:hAnsiTheme="minorHAnsi"/>
          <w:color w:val="auto"/>
        </w:rPr>
      </w:pPr>
      <w:r w:rsidRPr="00D72084">
        <w:rPr>
          <w:rFonts w:asciiTheme="minorHAnsi" w:hAnsiTheme="minorHAnsi"/>
          <w:color w:val="auto"/>
        </w:rPr>
        <w:t>PHYSICAL DISABILITY BOARD OF REVIEW</w:t>
      </w:r>
    </w:p>
    <w:p w:rsidR="00540BEF" w:rsidRPr="00D72084" w:rsidRDefault="00540BEF" w:rsidP="00190E48">
      <w:pPr>
        <w:tabs>
          <w:tab w:val="left" w:pos="288"/>
          <w:tab w:val="left" w:pos="4752"/>
        </w:tabs>
        <w:spacing w:line="240" w:lineRule="exact"/>
        <w:jc w:val="both"/>
        <w:rPr>
          <w:rFonts w:asciiTheme="minorHAnsi" w:hAnsiTheme="minorHAnsi"/>
          <w:caps/>
          <w:color w:val="auto"/>
        </w:rPr>
      </w:pPr>
    </w:p>
    <w:p w:rsidR="008B446D" w:rsidRPr="00D72084" w:rsidRDefault="008B446D" w:rsidP="008B446D">
      <w:pPr>
        <w:tabs>
          <w:tab w:val="left" w:pos="288"/>
          <w:tab w:val="left" w:pos="4752"/>
        </w:tabs>
        <w:spacing w:line="240" w:lineRule="exact"/>
        <w:ind w:right="-1260"/>
        <w:jc w:val="both"/>
        <w:rPr>
          <w:rFonts w:asciiTheme="minorHAnsi" w:hAnsiTheme="minorHAnsi"/>
          <w:caps/>
          <w:color w:val="auto"/>
        </w:rPr>
      </w:pPr>
      <w:r w:rsidRPr="00D72084">
        <w:rPr>
          <w:rFonts w:asciiTheme="minorHAnsi" w:hAnsiTheme="minorHAnsi"/>
          <w:caps/>
          <w:color w:val="auto"/>
        </w:rPr>
        <w:t xml:space="preserve">NAME: </w:t>
      </w:r>
      <w:r w:rsidR="00D72084" w:rsidRPr="00D72084">
        <w:rPr>
          <w:rFonts w:asciiTheme="minorHAnsi" w:hAnsiTheme="minorHAnsi"/>
          <w:caps/>
          <w:color w:val="auto"/>
        </w:rPr>
        <w:t xml:space="preserve"> </w:t>
      </w:r>
      <w:r w:rsidR="009F0E64">
        <w:rPr>
          <w:rFonts w:asciiTheme="minorHAnsi" w:hAnsiTheme="minorHAnsi"/>
          <w:caps/>
          <w:color w:val="auto"/>
        </w:rPr>
        <w:t>XXXXXXX</w:t>
      </w:r>
      <w:r w:rsidR="00D72084" w:rsidRPr="00D72084">
        <w:rPr>
          <w:rFonts w:asciiTheme="minorHAnsi" w:hAnsiTheme="minorHAnsi"/>
          <w:caps/>
          <w:color w:val="auto"/>
        </w:rPr>
        <w:tab/>
      </w:r>
      <w:r w:rsidR="00D72084" w:rsidRPr="00D72084">
        <w:rPr>
          <w:rFonts w:asciiTheme="minorHAnsi" w:hAnsiTheme="minorHAnsi"/>
          <w:caps/>
          <w:color w:val="auto"/>
        </w:rPr>
        <w:tab/>
        <w:t xml:space="preserve">           </w:t>
      </w:r>
      <w:r w:rsidRPr="00D72084">
        <w:rPr>
          <w:rFonts w:asciiTheme="minorHAnsi" w:hAnsiTheme="minorHAnsi"/>
          <w:caps/>
          <w:color w:val="auto"/>
        </w:rPr>
        <w:t xml:space="preserve">BRANCH OF SERVICE: </w:t>
      </w:r>
      <w:r w:rsidR="00D72084" w:rsidRPr="00D72084">
        <w:rPr>
          <w:rFonts w:asciiTheme="minorHAnsi" w:hAnsiTheme="minorHAnsi"/>
          <w:caps/>
          <w:color w:val="auto"/>
        </w:rPr>
        <w:t xml:space="preserve"> marine corps</w:t>
      </w:r>
    </w:p>
    <w:p w:rsidR="008B446D" w:rsidRPr="00D72084" w:rsidRDefault="008B446D" w:rsidP="008B446D">
      <w:pPr>
        <w:tabs>
          <w:tab w:val="left" w:pos="288"/>
          <w:tab w:val="left" w:pos="4752"/>
        </w:tabs>
        <w:spacing w:line="240" w:lineRule="exact"/>
        <w:ind w:right="-900"/>
        <w:jc w:val="both"/>
        <w:rPr>
          <w:rFonts w:asciiTheme="minorHAnsi" w:hAnsiTheme="minorHAnsi"/>
          <w:caps/>
          <w:color w:val="auto"/>
        </w:rPr>
      </w:pPr>
      <w:r w:rsidRPr="00D72084">
        <w:rPr>
          <w:rFonts w:asciiTheme="minorHAnsi" w:hAnsiTheme="minorHAnsi"/>
          <w:caps/>
          <w:color w:val="auto"/>
        </w:rPr>
        <w:t xml:space="preserve">CASE NUMBER: </w:t>
      </w:r>
      <w:r w:rsidR="00D72084" w:rsidRPr="00D72084">
        <w:rPr>
          <w:rFonts w:asciiTheme="minorHAnsi" w:hAnsiTheme="minorHAnsi"/>
          <w:caps/>
          <w:color w:val="auto"/>
        </w:rPr>
        <w:t xml:space="preserve"> </w:t>
      </w:r>
      <w:r w:rsidRPr="00D72084">
        <w:rPr>
          <w:rFonts w:asciiTheme="minorHAnsi" w:hAnsiTheme="minorHAnsi"/>
          <w:caps/>
          <w:color w:val="auto"/>
        </w:rPr>
        <w:t>PD</w:t>
      </w:r>
      <w:r w:rsidR="000A33FD" w:rsidRPr="00D72084">
        <w:rPr>
          <w:rFonts w:asciiTheme="minorHAnsi" w:hAnsiTheme="minorHAnsi"/>
          <w:caps/>
          <w:color w:val="auto"/>
        </w:rPr>
        <w:t>0900736</w:t>
      </w:r>
      <w:r w:rsidRPr="00D72084">
        <w:rPr>
          <w:rFonts w:asciiTheme="minorHAnsi" w:hAnsiTheme="minorHAnsi"/>
          <w:caps/>
          <w:color w:val="auto"/>
        </w:rPr>
        <w:tab/>
      </w:r>
      <w:r w:rsidRPr="00D72084">
        <w:rPr>
          <w:rFonts w:asciiTheme="minorHAnsi" w:hAnsiTheme="minorHAnsi"/>
          <w:caps/>
          <w:color w:val="auto"/>
        </w:rPr>
        <w:tab/>
      </w:r>
      <w:r w:rsidRPr="00D72084">
        <w:rPr>
          <w:rFonts w:asciiTheme="minorHAnsi" w:hAnsiTheme="minorHAnsi"/>
          <w:caps/>
          <w:color w:val="auto"/>
        </w:rPr>
        <w:tab/>
      </w:r>
      <w:r w:rsidR="00D72084" w:rsidRPr="00D72084">
        <w:rPr>
          <w:rFonts w:asciiTheme="minorHAnsi" w:hAnsiTheme="minorHAnsi"/>
          <w:caps/>
          <w:color w:val="auto"/>
        </w:rPr>
        <w:t xml:space="preserve">             </w:t>
      </w:r>
      <w:r w:rsidR="003A6B06" w:rsidRPr="00D72084">
        <w:rPr>
          <w:rFonts w:asciiTheme="minorHAnsi" w:hAnsiTheme="minorHAnsi"/>
          <w:caps/>
          <w:color w:val="auto"/>
        </w:rPr>
        <w:t>TDRL Entry</w:t>
      </w:r>
      <w:r w:rsidR="00E348A2" w:rsidRPr="00D72084">
        <w:rPr>
          <w:rFonts w:asciiTheme="minorHAnsi" w:hAnsiTheme="minorHAnsi"/>
          <w:caps/>
          <w:color w:val="auto"/>
        </w:rPr>
        <w:t xml:space="preserve"> date</w:t>
      </w:r>
      <w:r w:rsidRPr="00D72084">
        <w:rPr>
          <w:rFonts w:asciiTheme="minorHAnsi" w:hAnsiTheme="minorHAnsi"/>
          <w:caps/>
          <w:color w:val="auto"/>
        </w:rPr>
        <w:t xml:space="preserve">: </w:t>
      </w:r>
      <w:r w:rsidR="00D72084" w:rsidRPr="00D72084">
        <w:rPr>
          <w:rFonts w:asciiTheme="minorHAnsi" w:hAnsiTheme="minorHAnsi"/>
          <w:caps/>
          <w:color w:val="auto"/>
        </w:rPr>
        <w:t xml:space="preserve"> </w:t>
      </w:r>
      <w:r w:rsidRPr="00D72084">
        <w:rPr>
          <w:rFonts w:asciiTheme="minorHAnsi" w:hAnsiTheme="minorHAnsi"/>
          <w:caps/>
          <w:color w:val="auto"/>
        </w:rPr>
        <w:t>200</w:t>
      </w:r>
      <w:r w:rsidR="000A33FD" w:rsidRPr="00D72084">
        <w:rPr>
          <w:rFonts w:asciiTheme="minorHAnsi" w:hAnsiTheme="minorHAnsi"/>
          <w:caps/>
          <w:color w:val="auto"/>
        </w:rPr>
        <w:t>60430</w:t>
      </w:r>
    </w:p>
    <w:p w:rsidR="008B446D" w:rsidRPr="00D72084" w:rsidRDefault="008B446D" w:rsidP="008B446D">
      <w:pPr>
        <w:tabs>
          <w:tab w:val="left" w:pos="288"/>
          <w:tab w:val="left" w:pos="4752"/>
        </w:tabs>
        <w:spacing w:line="240" w:lineRule="exact"/>
        <w:jc w:val="both"/>
        <w:rPr>
          <w:rFonts w:asciiTheme="minorHAnsi" w:hAnsiTheme="minorHAnsi"/>
          <w:caps/>
          <w:color w:val="auto"/>
        </w:rPr>
      </w:pPr>
      <w:r w:rsidRPr="00D72084">
        <w:rPr>
          <w:rFonts w:asciiTheme="minorHAnsi" w:hAnsiTheme="minorHAnsi"/>
          <w:caps/>
          <w:color w:val="auto"/>
        </w:rPr>
        <w:t xml:space="preserve">BOARD DATE: </w:t>
      </w:r>
      <w:r w:rsidR="00D72084" w:rsidRPr="00D72084">
        <w:rPr>
          <w:rFonts w:asciiTheme="minorHAnsi" w:hAnsiTheme="minorHAnsi"/>
          <w:caps/>
          <w:color w:val="auto"/>
        </w:rPr>
        <w:t xml:space="preserve"> </w:t>
      </w:r>
      <w:r w:rsidRPr="00D72084">
        <w:rPr>
          <w:rFonts w:asciiTheme="minorHAnsi" w:hAnsiTheme="minorHAnsi"/>
          <w:caps/>
          <w:color w:val="auto"/>
        </w:rPr>
        <w:t>2010</w:t>
      </w:r>
      <w:r w:rsidR="00E348A2" w:rsidRPr="00D72084">
        <w:rPr>
          <w:rFonts w:asciiTheme="minorHAnsi" w:hAnsiTheme="minorHAnsi"/>
          <w:caps/>
          <w:color w:val="auto"/>
        </w:rPr>
        <w:t>0524</w:t>
      </w:r>
      <w:r w:rsidRPr="00D72084">
        <w:rPr>
          <w:rFonts w:asciiTheme="minorHAnsi" w:hAnsiTheme="minorHAnsi"/>
          <w:caps/>
          <w:color w:val="auto"/>
        </w:rPr>
        <w:tab/>
      </w:r>
      <w:r w:rsidRPr="00D72084">
        <w:rPr>
          <w:rFonts w:asciiTheme="minorHAnsi" w:hAnsiTheme="minorHAnsi"/>
          <w:caps/>
          <w:color w:val="auto"/>
        </w:rPr>
        <w:tab/>
      </w:r>
      <w:r w:rsidRPr="00D72084">
        <w:rPr>
          <w:rFonts w:asciiTheme="minorHAnsi" w:hAnsiTheme="minorHAnsi"/>
          <w:caps/>
          <w:color w:val="auto"/>
        </w:rPr>
        <w:tab/>
      </w:r>
      <w:r w:rsidR="00D72084" w:rsidRPr="00D72084">
        <w:rPr>
          <w:rFonts w:asciiTheme="minorHAnsi" w:hAnsiTheme="minorHAnsi"/>
          <w:caps/>
          <w:color w:val="auto"/>
        </w:rPr>
        <w:tab/>
        <w:t xml:space="preserve"> </w:t>
      </w:r>
      <w:r w:rsidR="003A6B06" w:rsidRPr="00D72084">
        <w:rPr>
          <w:rFonts w:asciiTheme="minorHAnsi" w:hAnsiTheme="minorHAnsi"/>
          <w:caps/>
          <w:color w:val="auto"/>
        </w:rPr>
        <w:t xml:space="preserve">TDRL </w:t>
      </w:r>
      <w:r w:rsidR="0076493A" w:rsidRPr="00D72084">
        <w:rPr>
          <w:rFonts w:asciiTheme="minorHAnsi" w:hAnsiTheme="minorHAnsi"/>
          <w:caps/>
          <w:color w:val="auto"/>
        </w:rPr>
        <w:t xml:space="preserve">Exit </w:t>
      </w:r>
      <w:r w:rsidR="003A6B06" w:rsidRPr="00D72084">
        <w:rPr>
          <w:rFonts w:asciiTheme="minorHAnsi" w:hAnsiTheme="minorHAnsi"/>
          <w:caps/>
          <w:color w:val="auto"/>
        </w:rPr>
        <w:t>DATE</w:t>
      </w:r>
      <w:r w:rsidRPr="00D72084">
        <w:rPr>
          <w:rFonts w:asciiTheme="minorHAnsi" w:hAnsiTheme="minorHAnsi"/>
          <w:color w:val="auto"/>
        </w:rPr>
        <w:t>:</w:t>
      </w:r>
      <w:r w:rsidR="00C8635D" w:rsidRPr="00D72084">
        <w:rPr>
          <w:rFonts w:asciiTheme="minorHAnsi" w:hAnsiTheme="minorHAnsi"/>
          <w:color w:val="auto"/>
        </w:rPr>
        <w:t xml:space="preserve"> </w:t>
      </w:r>
      <w:r w:rsidR="00D72084" w:rsidRPr="00D72084">
        <w:rPr>
          <w:rFonts w:asciiTheme="minorHAnsi" w:hAnsiTheme="minorHAnsi"/>
          <w:color w:val="auto"/>
        </w:rPr>
        <w:t xml:space="preserve"> </w:t>
      </w:r>
      <w:r w:rsidR="00C8635D" w:rsidRPr="00D72084">
        <w:rPr>
          <w:rFonts w:asciiTheme="minorHAnsi" w:hAnsiTheme="minorHAnsi"/>
          <w:color w:val="auto"/>
        </w:rPr>
        <w:t>200</w:t>
      </w:r>
      <w:r w:rsidR="003A6B06" w:rsidRPr="00D72084">
        <w:rPr>
          <w:rFonts w:asciiTheme="minorHAnsi" w:hAnsiTheme="minorHAnsi"/>
          <w:color w:val="auto"/>
        </w:rPr>
        <w:t>90129</w:t>
      </w:r>
    </w:p>
    <w:p w:rsidR="00D560DC" w:rsidRPr="00D72084" w:rsidRDefault="00D560DC" w:rsidP="00D560DC">
      <w:pPr>
        <w:tabs>
          <w:tab w:val="left" w:pos="288"/>
          <w:tab w:val="left" w:pos="4752"/>
        </w:tabs>
        <w:spacing w:line="240" w:lineRule="exact"/>
        <w:jc w:val="both"/>
        <w:rPr>
          <w:rFonts w:asciiTheme="minorHAnsi" w:hAnsiTheme="minorHAnsi"/>
          <w:caps/>
          <w:color w:val="auto"/>
          <w:u w:val="single"/>
        </w:rPr>
      </w:pPr>
      <w:r w:rsidRPr="00D72084">
        <w:rPr>
          <w:rFonts w:asciiTheme="minorHAnsi" w:hAnsiTheme="minorHAnsi"/>
          <w:color w:val="auto"/>
          <w:u w:val="single"/>
        </w:rPr>
        <w:t>______________________________________________________________________________</w:t>
      </w:r>
    </w:p>
    <w:p w:rsidR="00106AD8" w:rsidRPr="00D72084" w:rsidRDefault="00106AD8" w:rsidP="00106AD8">
      <w:pPr>
        <w:tabs>
          <w:tab w:val="left" w:pos="288"/>
          <w:tab w:val="left" w:pos="4752"/>
        </w:tabs>
        <w:spacing w:line="240" w:lineRule="exact"/>
        <w:rPr>
          <w:rFonts w:ascii="Calibri" w:hAnsi="Calibri"/>
          <w:color w:val="auto"/>
          <w:szCs w:val="24"/>
        </w:rPr>
      </w:pPr>
    </w:p>
    <w:p w:rsidR="00B20624" w:rsidRPr="00D72084" w:rsidRDefault="002C6E5B" w:rsidP="00DD64E0">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u w:val="single"/>
        </w:rPr>
        <w:t>SUMMARY OF CASE</w:t>
      </w:r>
      <w:r w:rsidRPr="00D72084">
        <w:rPr>
          <w:rFonts w:asciiTheme="minorHAnsi" w:hAnsiTheme="minorHAnsi"/>
          <w:color w:val="auto"/>
        </w:rPr>
        <w:t>:</w:t>
      </w:r>
      <w:r w:rsidR="00171582" w:rsidRPr="00D72084">
        <w:rPr>
          <w:rFonts w:asciiTheme="minorHAnsi" w:hAnsiTheme="minorHAnsi"/>
          <w:color w:val="auto"/>
        </w:rPr>
        <w:t xml:space="preserve">  </w:t>
      </w:r>
      <w:r w:rsidR="00FF0EFB" w:rsidRPr="00D72084">
        <w:rPr>
          <w:rFonts w:asciiTheme="minorHAnsi" w:hAnsiTheme="minorHAnsi"/>
          <w:color w:val="auto"/>
          <w:szCs w:val="24"/>
        </w:rPr>
        <w:t xml:space="preserve">Data extracted from the available evidence of record reflects that this covered individual (CI) </w:t>
      </w:r>
      <w:r w:rsidRPr="00D72084">
        <w:rPr>
          <w:rFonts w:asciiTheme="minorHAnsi" w:hAnsiTheme="minorHAnsi"/>
          <w:color w:val="auto"/>
          <w:szCs w:val="24"/>
        </w:rPr>
        <w:t xml:space="preserve">was </w:t>
      </w:r>
      <w:r w:rsidR="00E322F7" w:rsidRPr="00D72084">
        <w:rPr>
          <w:rFonts w:asciiTheme="minorHAnsi" w:hAnsiTheme="minorHAnsi"/>
          <w:color w:val="auto"/>
          <w:szCs w:val="24"/>
        </w:rPr>
        <w:t>an active duty</w:t>
      </w:r>
      <w:r w:rsidR="006D4E0E" w:rsidRPr="00D72084">
        <w:rPr>
          <w:rFonts w:asciiTheme="minorHAnsi" w:hAnsiTheme="minorHAnsi"/>
          <w:color w:val="auto"/>
          <w:szCs w:val="24"/>
        </w:rPr>
        <w:t xml:space="preserve"> </w:t>
      </w:r>
      <w:r w:rsidR="00A90B62" w:rsidRPr="00D72084">
        <w:rPr>
          <w:rFonts w:asciiTheme="minorHAnsi" w:hAnsiTheme="minorHAnsi"/>
          <w:color w:val="auto"/>
          <w:szCs w:val="24"/>
        </w:rPr>
        <w:t>Lance Corporal</w:t>
      </w:r>
      <w:r w:rsidR="00705C40" w:rsidRPr="00D72084">
        <w:rPr>
          <w:rFonts w:asciiTheme="minorHAnsi" w:hAnsiTheme="minorHAnsi"/>
          <w:color w:val="auto"/>
          <w:szCs w:val="24"/>
        </w:rPr>
        <w:t xml:space="preserve"> (</w:t>
      </w:r>
      <w:r w:rsidR="00A90B62" w:rsidRPr="00D72084">
        <w:rPr>
          <w:rFonts w:asciiTheme="minorHAnsi" w:hAnsiTheme="minorHAnsi"/>
          <w:color w:val="auto"/>
          <w:szCs w:val="24"/>
        </w:rPr>
        <w:t>5937, Aviation Communication System Technician</w:t>
      </w:r>
      <w:r w:rsidR="00E322F7" w:rsidRPr="00D72084">
        <w:rPr>
          <w:rFonts w:asciiTheme="minorHAnsi" w:hAnsiTheme="minorHAnsi"/>
          <w:color w:val="auto"/>
          <w:szCs w:val="24"/>
        </w:rPr>
        <w:t xml:space="preserve">) </w:t>
      </w:r>
      <w:r w:rsidRPr="00D72084">
        <w:rPr>
          <w:rFonts w:asciiTheme="minorHAnsi" w:hAnsiTheme="minorHAnsi"/>
          <w:color w:val="auto"/>
          <w:szCs w:val="24"/>
        </w:rPr>
        <w:t xml:space="preserve">medically separated from the </w:t>
      </w:r>
      <w:r w:rsidR="00A90B62" w:rsidRPr="00D72084">
        <w:rPr>
          <w:rFonts w:asciiTheme="minorHAnsi" w:hAnsiTheme="minorHAnsi"/>
          <w:color w:val="auto"/>
          <w:szCs w:val="24"/>
        </w:rPr>
        <w:t xml:space="preserve">Marine Corps </w:t>
      </w:r>
      <w:r w:rsidRPr="00D72084">
        <w:rPr>
          <w:rFonts w:asciiTheme="minorHAnsi" w:hAnsiTheme="minorHAnsi"/>
          <w:color w:val="auto"/>
          <w:szCs w:val="24"/>
        </w:rPr>
        <w:t>in 200</w:t>
      </w:r>
      <w:r w:rsidR="00A90B62" w:rsidRPr="00D72084">
        <w:rPr>
          <w:rFonts w:asciiTheme="minorHAnsi" w:hAnsiTheme="minorHAnsi"/>
          <w:color w:val="auto"/>
          <w:szCs w:val="24"/>
        </w:rPr>
        <w:t>6</w:t>
      </w:r>
      <w:r w:rsidR="00171582" w:rsidRPr="00D72084">
        <w:rPr>
          <w:rFonts w:asciiTheme="minorHAnsi" w:hAnsiTheme="minorHAnsi"/>
          <w:color w:val="auto"/>
          <w:szCs w:val="24"/>
        </w:rPr>
        <w:t>.</w:t>
      </w:r>
      <w:r w:rsidRPr="00D72084">
        <w:rPr>
          <w:rFonts w:asciiTheme="minorHAnsi" w:hAnsiTheme="minorHAnsi"/>
          <w:color w:val="auto"/>
          <w:szCs w:val="24"/>
        </w:rPr>
        <w:t xml:space="preserve">  The medical basis for the separation was </w:t>
      </w:r>
      <w:r w:rsidR="00171582" w:rsidRPr="00D72084">
        <w:rPr>
          <w:rFonts w:asciiTheme="minorHAnsi" w:hAnsiTheme="minorHAnsi"/>
          <w:color w:val="auto"/>
          <w:szCs w:val="24"/>
        </w:rPr>
        <w:t>d</w:t>
      </w:r>
      <w:r w:rsidR="00A90B62" w:rsidRPr="00D72084">
        <w:rPr>
          <w:rFonts w:asciiTheme="minorHAnsi" w:hAnsiTheme="minorHAnsi"/>
          <w:color w:val="auto"/>
          <w:szCs w:val="24"/>
        </w:rPr>
        <w:t xml:space="preserve">iabetes </w:t>
      </w:r>
      <w:r w:rsidR="00171582" w:rsidRPr="00D72084">
        <w:rPr>
          <w:rFonts w:asciiTheme="minorHAnsi" w:hAnsiTheme="minorHAnsi"/>
          <w:color w:val="auto"/>
          <w:szCs w:val="24"/>
        </w:rPr>
        <w:t>m</w:t>
      </w:r>
      <w:r w:rsidR="00A90B62" w:rsidRPr="00D72084">
        <w:rPr>
          <w:rFonts w:asciiTheme="minorHAnsi" w:hAnsiTheme="minorHAnsi"/>
          <w:color w:val="auto"/>
          <w:szCs w:val="24"/>
        </w:rPr>
        <w:t xml:space="preserve">ellitus </w:t>
      </w:r>
      <w:r w:rsidR="00171582" w:rsidRPr="00D72084">
        <w:rPr>
          <w:rFonts w:asciiTheme="minorHAnsi" w:hAnsiTheme="minorHAnsi"/>
          <w:color w:val="auto"/>
          <w:szCs w:val="24"/>
        </w:rPr>
        <w:t>t</w:t>
      </w:r>
      <w:r w:rsidR="00A90B62" w:rsidRPr="00D72084">
        <w:rPr>
          <w:rFonts w:asciiTheme="minorHAnsi" w:hAnsiTheme="minorHAnsi"/>
          <w:color w:val="auto"/>
          <w:szCs w:val="24"/>
        </w:rPr>
        <w:t xml:space="preserve">ype I, </w:t>
      </w:r>
      <w:r w:rsidR="00171582" w:rsidRPr="00D72084">
        <w:rPr>
          <w:rFonts w:asciiTheme="minorHAnsi" w:hAnsiTheme="minorHAnsi"/>
          <w:color w:val="auto"/>
          <w:szCs w:val="24"/>
        </w:rPr>
        <w:t>u</w:t>
      </w:r>
      <w:r w:rsidR="00A90B62" w:rsidRPr="00D72084">
        <w:rPr>
          <w:rFonts w:asciiTheme="minorHAnsi" w:hAnsiTheme="minorHAnsi"/>
          <w:color w:val="auto"/>
          <w:szCs w:val="24"/>
        </w:rPr>
        <w:t>ncomplicated.</w:t>
      </w:r>
      <w:r w:rsidR="00171582" w:rsidRPr="00D72084">
        <w:rPr>
          <w:rFonts w:asciiTheme="minorHAnsi" w:hAnsiTheme="minorHAnsi"/>
          <w:color w:val="auto"/>
          <w:szCs w:val="24"/>
        </w:rPr>
        <w:t xml:space="preserve">  </w:t>
      </w:r>
      <w:r w:rsidR="00A90B62" w:rsidRPr="00D72084">
        <w:rPr>
          <w:rFonts w:asciiTheme="minorHAnsi" w:hAnsiTheme="minorHAnsi"/>
          <w:color w:val="auto"/>
          <w:szCs w:val="24"/>
        </w:rPr>
        <w:t>The CI</w:t>
      </w:r>
      <w:r w:rsidR="002C6A23" w:rsidRPr="00D72084">
        <w:rPr>
          <w:rFonts w:asciiTheme="minorHAnsi" w:hAnsiTheme="minorHAnsi"/>
          <w:color w:val="auto"/>
          <w:szCs w:val="24"/>
        </w:rPr>
        <w:t>’s</w:t>
      </w:r>
      <w:r w:rsidR="00E322F7" w:rsidRPr="00D72084">
        <w:rPr>
          <w:rFonts w:asciiTheme="minorHAnsi" w:hAnsiTheme="minorHAnsi"/>
          <w:color w:val="auto"/>
          <w:szCs w:val="24"/>
        </w:rPr>
        <w:t xml:space="preserve"> </w:t>
      </w:r>
      <w:r w:rsidR="009A6D59" w:rsidRPr="00D72084">
        <w:rPr>
          <w:rFonts w:asciiTheme="minorHAnsi" w:hAnsiTheme="minorHAnsi"/>
          <w:color w:val="auto"/>
          <w:szCs w:val="24"/>
        </w:rPr>
        <w:t>condition was deemed incompatible with military service</w:t>
      </w:r>
      <w:r w:rsidR="00063628">
        <w:rPr>
          <w:rFonts w:asciiTheme="minorHAnsi" w:hAnsiTheme="minorHAnsi"/>
          <w:color w:val="auto"/>
          <w:szCs w:val="24"/>
        </w:rPr>
        <w:t>.  T</w:t>
      </w:r>
      <w:r w:rsidR="009A6D59" w:rsidRPr="00D72084">
        <w:rPr>
          <w:rFonts w:asciiTheme="minorHAnsi" w:hAnsiTheme="minorHAnsi"/>
          <w:color w:val="auto"/>
          <w:szCs w:val="24"/>
        </w:rPr>
        <w:t>herefore</w:t>
      </w:r>
      <w:r w:rsidR="0029635F">
        <w:rPr>
          <w:rFonts w:asciiTheme="minorHAnsi" w:hAnsiTheme="minorHAnsi"/>
          <w:color w:val="auto"/>
          <w:szCs w:val="24"/>
        </w:rPr>
        <w:t>,</w:t>
      </w:r>
      <w:r w:rsidR="009A6D59" w:rsidRPr="00D72084">
        <w:rPr>
          <w:rFonts w:asciiTheme="minorHAnsi" w:hAnsiTheme="minorHAnsi"/>
          <w:color w:val="auto"/>
          <w:szCs w:val="24"/>
        </w:rPr>
        <w:t xml:space="preserve"> she was </w:t>
      </w:r>
      <w:r w:rsidR="00171582" w:rsidRPr="00D72084">
        <w:rPr>
          <w:rFonts w:asciiTheme="minorHAnsi" w:hAnsiTheme="minorHAnsi"/>
          <w:color w:val="auto"/>
          <w:szCs w:val="24"/>
        </w:rPr>
        <w:t xml:space="preserve">placed on limited duty and underwent </w:t>
      </w:r>
      <w:r w:rsidR="009A6D59" w:rsidRPr="00D72084">
        <w:rPr>
          <w:rFonts w:asciiTheme="minorHAnsi" w:hAnsiTheme="minorHAnsi"/>
          <w:color w:val="auto"/>
          <w:szCs w:val="24"/>
        </w:rPr>
        <w:t xml:space="preserve">Medical Evaluation Board (MEB).  </w:t>
      </w:r>
      <w:r w:rsidR="00171582" w:rsidRPr="00D72084">
        <w:rPr>
          <w:rFonts w:asciiTheme="minorHAnsi" w:hAnsiTheme="minorHAnsi"/>
          <w:color w:val="auto"/>
          <w:szCs w:val="24"/>
        </w:rPr>
        <w:t>D</w:t>
      </w:r>
      <w:r w:rsidR="009A6D59" w:rsidRPr="00D72084">
        <w:rPr>
          <w:rFonts w:asciiTheme="minorHAnsi" w:hAnsiTheme="minorHAnsi"/>
          <w:color w:val="auto"/>
          <w:szCs w:val="24"/>
        </w:rPr>
        <w:t xml:space="preserve">iabetes </w:t>
      </w:r>
      <w:r w:rsidR="00171582" w:rsidRPr="00D72084">
        <w:rPr>
          <w:rFonts w:asciiTheme="minorHAnsi" w:hAnsiTheme="minorHAnsi"/>
          <w:color w:val="auto"/>
          <w:szCs w:val="24"/>
        </w:rPr>
        <w:t>m</w:t>
      </w:r>
      <w:r w:rsidR="009A6D59" w:rsidRPr="00D72084">
        <w:rPr>
          <w:rFonts w:asciiTheme="minorHAnsi" w:hAnsiTheme="minorHAnsi"/>
          <w:color w:val="auto"/>
          <w:szCs w:val="24"/>
        </w:rPr>
        <w:t xml:space="preserve">ellitus </w:t>
      </w:r>
      <w:r w:rsidR="00171582" w:rsidRPr="00D72084">
        <w:rPr>
          <w:rFonts w:asciiTheme="minorHAnsi" w:hAnsiTheme="minorHAnsi"/>
          <w:color w:val="auto"/>
          <w:szCs w:val="24"/>
        </w:rPr>
        <w:t>t</w:t>
      </w:r>
      <w:r w:rsidR="009A6D59" w:rsidRPr="00D72084">
        <w:rPr>
          <w:rFonts w:asciiTheme="minorHAnsi" w:hAnsiTheme="minorHAnsi"/>
          <w:color w:val="auto"/>
          <w:szCs w:val="24"/>
        </w:rPr>
        <w:t xml:space="preserve">ype I </w:t>
      </w:r>
      <w:r w:rsidR="00AE5E14" w:rsidRPr="00D72084">
        <w:rPr>
          <w:rFonts w:asciiTheme="minorHAnsi" w:hAnsiTheme="minorHAnsi"/>
          <w:color w:val="auto"/>
          <w:szCs w:val="24"/>
        </w:rPr>
        <w:t>w</w:t>
      </w:r>
      <w:r w:rsidR="00171582" w:rsidRPr="00D72084">
        <w:rPr>
          <w:rFonts w:asciiTheme="minorHAnsi" w:hAnsiTheme="minorHAnsi"/>
          <w:color w:val="auto"/>
          <w:szCs w:val="24"/>
        </w:rPr>
        <w:t>as</w:t>
      </w:r>
      <w:r w:rsidR="00AE5E14" w:rsidRPr="00D72084">
        <w:rPr>
          <w:rFonts w:asciiTheme="minorHAnsi" w:hAnsiTheme="minorHAnsi"/>
          <w:color w:val="auto"/>
          <w:szCs w:val="24"/>
        </w:rPr>
        <w:t xml:space="preserve"> addressed in the </w:t>
      </w:r>
      <w:r w:rsidR="00705C40" w:rsidRPr="00D72084">
        <w:rPr>
          <w:rFonts w:asciiTheme="minorHAnsi" w:hAnsiTheme="minorHAnsi"/>
          <w:color w:val="auto"/>
          <w:szCs w:val="24"/>
        </w:rPr>
        <w:t>narrative summary (</w:t>
      </w:r>
      <w:r w:rsidR="00AE5E14" w:rsidRPr="00D72084">
        <w:rPr>
          <w:rFonts w:asciiTheme="minorHAnsi" w:hAnsiTheme="minorHAnsi"/>
          <w:color w:val="auto"/>
          <w:szCs w:val="24"/>
        </w:rPr>
        <w:t>NARSUM</w:t>
      </w:r>
      <w:r w:rsidR="00705C40" w:rsidRPr="00D72084">
        <w:rPr>
          <w:rFonts w:asciiTheme="minorHAnsi" w:hAnsiTheme="minorHAnsi"/>
          <w:color w:val="auto"/>
          <w:szCs w:val="24"/>
        </w:rPr>
        <w:t>)</w:t>
      </w:r>
      <w:r w:rsidR="00AE5E14" w:rsidRPr="00D72084">
        <w:rPr>
          <w:rFonts w:asciiTheme="minorHAnsi" w:hAnsiTheme="minorHAnsi"/>
          <w:color w:val="auto"/>
          <w:szCs w:val="24"/>
        </w:rPr>
        <w:t xml:space="preserve"> and forwarded to the </w:t>
      </w:r>
      <w:r w:rsidR="00B20624" w:rsidRPr="00D72084">
        <w:rPr>
          <w:rFonts w:asciiTheme="minorHAnsi" w:hAnsiTheme="minorHAnsi"/>
          <w:color w:val="auto"/>
          <w:szCs w:val="24"/>
        </w:rPr>
        <w:t>Physical Evaluation Board (</w:t>
      </w:r>
      <w:r w:rsidR="00AE5E14" w:rsidRPr="00D72084">
        <w:rPr>
          <w:rFonts w:asciiTheme="minorHAnsi" w:hAnsiTheme="minorHAnsi"/>
          <w:color w:val="auto"/>
          <w:szCs w:val="24"/>
        </w:rPr>
        <w:t>PEB</w:t>
      </w:r>
      <w:r w:rsidR="00B20624" w:rsidRPr="00D72084">
        <w:rPr>
          <w:rFonts w:asciiTheme="minorHAnsi" w:hAnsiTheme="minorHAnsi"/>
          <w:color w:val="auto"/>
          <w:szCs w:val="24"/>
        </w:rPr>
        <w:t>)</w:t>
      </w:r>
      <w:r w:rsidR="00171582" w:rsidRPr="00D72084">
        <w:rPr>
          <w:rFonts w:asciiTheme="minorHAnsi" w:hAnsiTheme="minorHAnsi"/>
          <w:color w:val="auto"/>
          <w:szCs w:val="24"/>
        </w:rPr>
        <w:t xml:space="preserve"> as medically unacceptable IAW</w:t>
      </w:r>
      <w:r w:rsidR="00AE5E14" w:rsidRPr="00D72084">
        <w:rPr>
          <w:rFonts w:asciiTheme="minorHAnsi" w:hAnsiTheme="minorHAnsi"/>
          <w:color w:val="auto"/>
          <w:szCs w:val="24"/>
        </w:rPr>
        <w:t xml:space="preserve"> </w:t>
      </w:r>
      <w:r w:rsidR="009A6D59" w:rsidRPr="00D72084">
        <w:rPr>
          <w:rFonts w:asciiTheme="minorHAnsi" w:hAnsiTheme="minorHAnsi"/>
          <w:color w:val="auto"/>
          <w:szCs w:val="24"/>
        </w:rPr>
        <w:t>SECNAVINST 1850.4E.</w:t>
      </w:r>
      <w:r w:rsidR="002A5DFE" w:rsidRPr="00D72084">
        <w:rPr>
          <w:rFonts w:asciiTheme="minorHAnsi" w:hAnsiTheme="minorHAnsi"/>
          <w:color w:val="auto"/>
          <w:szCs w:val="24"/>
        </w:rPr>
        <w:t xml:space="preserve">  </w:t>
      </w:r>
      <w:r w:rsidR="00063628">
        <w:rPr>
          <w:rFonts w:asciiTheme="minorHAnsi" w:hAnsiTheme="minorHAnsi"/>
          <w:color w:val="auto"/>
          <w:szCs w:val="24"/>
        </w:rPr>
        <w:t xml:space="preserve">The </w:t>
      </w:r>
      <w:r w:rsidR="00171582" w:rsidRPr="00D72084">
        <w:rPr>
          <w:rFonts w:asciiTheme="minorHAnsi" w:hAnsiTheme="minorHAnsi"/>
          <w:color w:val="auto"/>
          <w:szCs w:val="24"/>
        </w:rPr>
        <w:t>PEB adjudicated the diabetes as unfitting but not stabilized and the CI was placed on the Temporary Disability Retired List (TDRL) with ratings as reflected in the chart below.  At the time of TDRL reevaluation nearly three years later, t</w:t>
      </w:r>
      <w:r w:rsidR="0029635F">
        <w:rPr>
          <w:rFonts w:asciiTheme="minorHAnsi" w:hAnsiTheme="minorHAnsi"/>
          <w:color w:val="auto"/>
          <w:szCs w:val="24"/>
        </w:rPr>
        <w:t>he I</w:t>
      </w:r>
      <w:r w:rsidR="00B20624" w:rsidRPr="00D72084">
        <w:rPr>
          <w:rFonts w:asciiTheme="minorHAnsi" w:hAnsiTheme="minorHAnsi"/>
          <w:color w:val="auto"/>
          <w:szCs w:val="24"/>
        </w:rPr>
        <w:t>nformal PEB adjudicated</w:t>
      </w:r>
      <w:r w:rsidR="00171582" w:rsidRPr="00D72084">
        <w:rPr>
          <w:rFonts w:asciiTheme="minorHAnsi" w:hAnsiTheme="minorHAnsi"/>
          <w:color w:val="auto"/>
          <w:szCs w:val="24"/>
        </w:rPr>
        <w:t xml:space="preserve"> a permanent 20% rating for d</w:t>
      </w:r>
      <w:r w:rsidR="002A5DFE" w:rsidRPr="00D72084">
        <w:rPr>
          <w:rFonts w:asciiTheme="minorHAnsi" w:hAnsiTheme="minorHAnsi"/>
          <w:color w:val="auto"/>
          <w:szCs w:val="24"/>
        </w:rPr>
        <w:t xml:space="preserve">iabetes </w:t>
      </w:r>
      <w:r w:rsidR="00171582" w:rsidRPr="00D72084">
        <w:rPr>
          <w:rFonts w:asciiTheme="minorHAnsi" w:hAnsiTheme="minorHAnsi"/>
          <w:color w:val="auto"/>
          <w:szCs w:val="24"/>
        </w:rPr>
        <w:t>m</w:t>
      </w:r>
      <w:r w:rsidR="002A5DFE" w:rsidRPr="00D72084">
        <w:rPr>
          <w:rFonts w:asciiTheme="minorHAnsi" w:hAnsiTheme="minorHAnsi"/>
          <w:color w:val="auto"/>
          <w:szCs w:val="24"/>
        </w:rPr>
        <w:t xml:space="preserve">ellitus </w:t>
      </w:r>
      <w:r w:rsidR="00171582" w:rsidRPr="00D72084">
        <w:rPr>
          <w:rFonts w:asciiTheme="minorHAnsi" w:hAnsiTheme="minorHAnsi"/>
          <w:color w:val="auto"/>
          <w:szCs w:val="24"/>
        </w:rPr>
        <w:t>t</w:t>
      </w:r>
      <w:r w:rsidR="002A5DFE" w:rsidRPr="00D72084">
        <w:rPr>
          <w:rFonts w:asciiTheme="minorHAnsi" w:hAnsiTheme="minorHAnsi"/>
          <w:color w:val="auto"/>
          <w:szCs w:val="24"/>
        </w:rPr>
        <w:t>ype</w:t>
      </w:r>
      <w:r w:rsidR="00171582" w:rsidRPr="00D72084">
        <w:rPr>
          <w:rFonts w:asciiTheme="minorHAnsi" w:hAnsiTheme="minorHAnsi"/>
          <w:color w:val="auto"/>
          <w:szCs w:val="24"/>
        </w:rPr>
        <w:t xml:space="preserve"> 1</w:t>
      </w:r>
      <w:r w:rsidR="00B20624" w:rsidRPr="00D72084">
        <w:rPr>
          <w:rFonts w:asciiTheme="minorHAnsi" w:hAnsiTheme="minorHAnsi"/>
          <w:color w:val="auto"/>
          <w:szCs w:val="24"/>
        </w:rPr>
        <w:t xml:space="preserve">, rated </w:t>
      </w:r>
      <w:r w:rsidR="002A5DFE" w:rsidRPr="00D72084">
        <w:rPr>
          <w:rFonts w:asciiTheme="minorHAnsi" w:hAnsiTheme="minorHAnsi"/>
          <w:color w:val="auto"/>
          <w:szCs w:val="24"/>
        </w:rPr>
        <w:t>20%</w:t>
      </w:r>
      <w:r w:rsidR="003A6B06" w:rsidRPr="00D72084">
        <w:rPr>
          <w:rFonts w:asciiTheme="minorHAnsi" w:hAnsiTheme="minorHAnsi"/>
          <w:color w:val="auto"/>
          <w:szCs w:val="24"/>
        </w:rPr>
        <w:t>.</w:t>
      </w:r>
      <w:r w:rsidR="00B20624" w:rsidRPr="00D72084">
        <w:rPr>
          <w:rFonts w:asciiTheme="minorHAnsi" w:hAnsiTheme="minorHAnsi"/>
          <w:color w:val="auto"/>
          <w:szCs w:val="24"/>
        </w:rPr>
        <w:t xml:space="preserve">  </w:t>
      </w:r>
      <w:r w:rsidR="00B20624" w:rsidRPr="00D72084">
        <w:rPr>
          <w:rFonts w:asciiTheme="minorHAnsi" w:hAnsiTheme="minorHAnsi"/>
          <w:color w:val="auto"/>
        </w:rPr>
        <w:t xml:space="preserve">The CI </w:t>
      </w:r>
      <w:r w:rsidR="00190E48" w:rsidRPr="00D72084">
        <w:rPr>
          <w:rFonts w:asciiTheme="minorHAnsi" w:hAnsiTheme="minorHAnsi"/>
          <w:color w:val="auto"/>
        </w:rPr>
        <w:t xml:space="preserve">made no appeals </w:t>
      </w:r>
      <w:r w:rsidR="00B20624" w:rsidRPr="00D72084">
        <w:rPr>
          <w:rFonts w:asciiTheme="minorHAnsi" w:hAnsiTheme="minorHAnsi"/>
          <w:color w:val="auto"/>
        </w:rPr>
        <w:t xml:space="preserve">and was medically separated with a </w:t>
      </w:r>
      <w:r w:rsidR="002A5DFE" w:rsidRPr="00D72084">
        <w:rPr>
          <w:rFonts w:asciiTheme="minorHAnsi" w:hAnsiTheme="minorHAnsi"/>
          <w:color w:val="auto"/>
        </w:rPr>
        <w:t>20</w:t>
      </w:r>
      <w:r w:rsidR="00B20624" w:rsidRPr="00D72084">
        <w:rPr>
          <w:rFonts w:asciiTheme="minorHAnsi" w:hAnsiTheme="minorHAnsi"/>
          <w:color w:val="auto"/>
        </w:rPr>
        <w:t xml:space="preserve">% combined disability rating.  </w:t>
      </w:r>
    </w:p>
    <w:p w:rsidR="00106AD8" w:rsidRPr="00D720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72084" w:rsidRDefault="00106AD8" w:rsidP="00106AD8">
      <w:pPr>
        <w:tabs>
          <w:tab w:val="left" w:pos="288"/>
          <w:tab w:val="left" w:pos="4752"/>
        </w:tabs>
        <w:spacing w:line="240" w:lineRule="exact"/>
        <w:rPr>
          <w:rFonts w:ascii="Calibri" w:hAnsi="Calibri"/>
          <w:color w:val="auto"/>
          <w:szCs w:val="24"/>
        </w:rPr>
      </w:pPr>
    </w:p>
    <w:p w:rsidR="000E778A" w:rsidRPr="00D72084" w:rsidRDefault="002C6E5B" w:rsidP="002A5DFE">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u w:val="single"/>
        </w:rPr>
        <w:t>CI CONTENTION</w:t>
      </w:r>
      <w:r w:rsidRPr="00D72084">
        <w:rPr>
          <w:rFonts w:asciiTheme="minorHAnsi" w:hAnsiTheme="minorHAnsi"/>
          <w:color w:val="auto"/>
        </w:rPr>
        <w:t xml:space="preserve">:  </w:t>
      </w:r>
      <w:r w:rsidR="0029635F">
        <w:rPr>
          <w:rFonts w:asciiTheme="minorHAnsi" w:hAnsiTheme="minorHAnsi"/>
          <w:color w:val="auto"/>
        </w:rPr>
        <w:t>T</w:t>
      </w:r>
      <w:r w:rsidR="000E778A" w:rsidRPr="00D72084">
        <w:rPr>
          <w:rFonts w:asciiTheme="minorHAnsi" w:hAnsiTheme="minorHAnsi"/>
          <w:color w:val="auto"/>
        </w:rPr>
        <w:t>h</w:t>
      </w:r>
      <w:r w:rsidR="00AA1ED0" w:rsidRPr="00D72084">
        <w:rPr>
          <w:rFonts w:asciiTheme="minorHAnsi" w:hAnsiTheme="minorHAnsi"/>
          <w:color w:val="auto"/>
          <w:szCs w:val="24"/>
        </w:rPr>
        <w:t xml:space="preserve">e </w:t>
      </w:r>
      <w:r w:rsidR="0029635F">
        <w:rPr>
          <w:rFonts w:asciiTheme="minorHAnsi" w:hAnsiTheme="minorHAnsi"/>
          <w:color w:val="auto"/>
          <w:szCs w:val="24"/>
        </w:rPr>
        <w:t xml:space="preserve">CI </w:t>
      </w:r>
      <w:r w:rsidR="00AA1ED0" w:rsidRPr="00D72084">
        <w:rPr>
          <w:rFonts w:asciiTheme="minorHAnsi" w:hAnsiTheme="minorHAnsi"/>
          <w:color w:val="auto"/>
          <w:szCs w:val="24"/>
        </w:rPr>
        <w:t xml:space="preserve">elaborates no specific contentions regarding rating or coding and mentions no additionally contended conditions.  </w:t>
      </w:r>
    </w:p>
    <w:p w:rsidR="00106AD8" w:rsidRPr="00D720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2A5DFE" w:rsidRPr="00D72084" w:rsidRDefault="002A5DFE" w:rsidP="00D17DD9">
      <w:pPr>
        <w:rPr>
          <w:rFonts w:asciiTheme="minorHAnsi" w:hAnsiTheme="minorHAnsi"/>
          <w:color w:val="auto"/>
          <w:u w:val="single"/>
        </w:rPr>
      </w:pPr>
    </w:p>
    <w:p w:rsidR="002338CA" w:rsidRPr="00D72084" w:rsidRDefault="002C6E5B" w:rsidP="00D17DD9">
      <w:pPr>
        <w:rPr>
          <w:rFonts w:asciiTheme="minorHAnsi" w:hAnsiTheme="minorHAnsi"/>
          <w:color w:val="auto"/>
        </w:rPr>
      </w:pPr>
      <w:r w:rsidRPr="00D72084">
        <w:rPr>
          <w:rFonts w:asciiTheme="minorHAnsi" w:hAnsiTheme="minorHAnsi"/>
          <w:color w:val="auto"/>
          <w:u w:val="single"/>
        </w:rPr>
        <w:t>RATING COMPARISON</w:t>
      </w:r>
      <w:r w:rsidRPr="00D72084">
        <w:rPr>
          <w:rFonts w:asciiTheme="minorHAnsi" w:hAnsiTheme="minorHAnsi"/>
          <w:color w:val="auto"/>
        </w:rPr>
        <w:t>:</w:t>
      </w:r>
    </w:p>
    <w:p w:rsidR="00900E83" w:rsidRPr="00D72084" w:rsidRDefault="00900E83" w:rsidP="00900E83">
      <w:pPr>
        <w:tabs>
          <w:tab w:val="left" w:pos="288"/>
          <w:tab w:val="left" w:pos="4752"/>
        </w:tabs>
        <w:spacing w:line="240" w:lineRule="exact"/>
        <w:jc w:val="both"/>
        <w:rPr>
          <w:rFonts w:asciiTheme="minorHAnsi" w:hAnsiTheme="minorHAnsi"/>
          <w:b/>
          <w:color w:val="auto"/>
          <w:szCs w:val="24"/>
          <w:u w:val="single"/>
        </w:rPr>
      </w:pPr>
    </w:p>
    <w:tbl>
      <w:tblPr>
        <w:tblStyle w:val="TableGrid"/>
        <w:tblW w:w="9481" w:type="dxa"/>
        <w:jc w:val="center"/>
        <w:tblInd w:w="375" w:type="dxa"/>
        <w:tblLayout w:type="fixed"/>
        <w:tblLook w:val="04A0"/>
      </w:tblPr>
      <w:tblGrid>
        <w:gridCol w:w="2014"/>
        <w:gridCol w:w="868"/>
        <w:gridCol w:w="720"/>
        <w:gridCol w:w="791"/>
        <w:gridCol w:w="2391"/>
        <w:gridCol w:w="810"/>
        <w:gridCol w:w="900"/>
        <w:gridCol w:w="987"/>
      </w:tblGrid>
      <w:tr w:rsidR="00900E83" w:rsidRPr="00D72084" w:rsidTr="00D72084">
        <w:trPr>
          <w:trHeight w:val="233"/>
          <w:jc w:val="center"/>
        </w:trPr>
        <w:tc>
          <w:tcPr>
            <w:tcW w:w="4393" w:type="dxa"/>
            <w:gridSpan w:val="4"/>
            <w:tcBorders>
              <w:right w:val="thinThickThinSmallGap" w:sz="24" w:space="0" w:color="auto"/>
            </w:tcBorders>
            <w:shd w:val="clear" w:color="auto" w:fill="D9D9D9" w:themeFill="background1" w:themeFillShade="D9"/>
            <w:vAlign w:val="center"/>
          </w:tcPr>
          <w:p w:rsidR="00900E83" w:rsidRPr="00D72084" w:rsidRDefault="00900E83" w:rsidP="00900E83">
            <w:pPr>
              <w:spacing w:line="200" w:lineRule="exact"/>
              <w:contextualSpacing/>
              <w:jc w:val="center"/>
              <w:rPr>
                <w:b/>
                <w:color w:val="auto"/>
                <w:sz w:val="20"/>
                <w:szCs w:val="20"/>
              </w:rPr>
            </w:pPr>
            <w:r w:rsidRPr="00D72084">
              <w:rPr>
                <w:b/>
                <w:color w:val="auto"/>
                <w:sz w:val="20"/>
                <w:szCs w:val="20"/>
              </w:rPr>
              <w:t>Final Service IPEB – Dated 20081211</w:t>
            </w:r>
          </w:p>
        </w:tc>
        <w:tc>
          <w:tcPr>
            <w:tcW w:w="5088" w:type="dxa"/>
            <w:gridSpan w:val="4"/>
            <w:tcBorders>
              <w:left w:val="thinThickThinSmallGap" w:sz="24" w:space="0" w:color="auto"/>
            </w:tcBorders>
            <w:shd w:val="clear" w:color="auto" w:fill="D9D9D9" w:themeFill="background1" w:themeFillShade="D9"/>
            <w:vAlign w:val="center"/>
          </w:tcPr>
          <w:p w:rsidR="00900E83" w:rsidRPr="00D72084" w:rsidRDefault="00900E83" w:rsidP="00D72084">
            <w:pPr>
              <w:spacing w:line="200" w:lineRule="exact"/>
              <w:contextualSpacing/>
              <w:jc w:val="center"/>
              <w:rPr>
                <w:b/>
                <w:color w:val="auto"/>
                <w:sz w:val="20"/>
                <w:szCs w:val="20"/>
              </w:rPr>
            </w:pPr>
            <w:r w:rsidRPr="00D72084">
              <w:rPr>
                <w:b/>
                <w:color w:val="auto"/>
                <w:sz w:val="20"/>
                <w:szCs w:val="20"/>
              </w:rPr>
              <w:t>VA (</w:t>
            </w:r>
            <w:r w:rsidR="00B5617B" w:rsidRPr="00D72084">
              <w:rPr>
                <w:b/>
                <w:color w:val="auto"/>
                <w:sz w:val="20"/>
                <w:szCs w:val="20"/>
              </w:rPr>
              <w:t>3</w:t>
            </w:r>
            <w:r w:rsidR="003A6B06" w:rsidRPr="00D72084">
              <w:rPr>
                <w:b/>
                <w:color w:val="auto"/>
                <w:sz w:val="20"/>
                <w:szCs w:val="20"/>
              </w:rPr>
              <w:t xml:space="preserve"> </w:t>
            </w:r>
            <w:r w:rsidR="00D72084">
              <w:rPr>
                <w:b/>
                <w:color w:val="auto"/>
                <w:sz w:val="20"/>
                <w:szCs w:val="20"/>
              </w:rPr>
              <w:t>Y</w:t>
            </w:r>
            <w:r w:rsidR="003A6B06" w:rsidRPr="00D72084">
              <w:rPr>
                <w:b/>
                <w:color w:val="auto"/>
                <w:sz w:val="20"/>
                <w:szCs w:val="20"/>
              </w:rPr>
              <w:t>rs</w:t>
            </w:r>
            <w:r w:rsidR="00D72084">
              <w:rPr>
                <w:b/>
                <w:color w:val="auto"/>
                <w:sz w:val="20"/>
                <w:szCs w:val="20"/>
              </w:rPr>
              <w:t>.</w:t>
            </w:r>
            <w:r w:rsidR="003A6B06" w:rsidRPr="00D72084">
              <w:rPr>
                <w:b/>
                <w:color w:val="auto"/>
                <w:sz w:val="20"/>
                <w:szCs w:val="20"/>
              </w:rPr>
              <w:t xml:space="preserve"> </w:t>
            </w:r>
            <w:r w:rsidR="00D72084">
              <w:rPr>
                <w:b/>
                <w:color w:val="auto"/>
                <w:sz w:val="20"/>
                <w:szCs w:val="20"/>
              </w:rPr>
              <w:t>B</w:t>
            </w:r>
            <w:r w:rsidR="00B5617B" w:rsidRPr="00D72084">
              <w:rPr>
                <w:b/>
                <w:color w:val="auto"/>
                <w:sz w:val="20"/>
                <w:szCs w:val="20"/>
              </w:rPr>
              <w:t>efore</w:t>
            </w:r>
            <w:r w:rsidRPr="00D72084">
              <w:rPr>
                <w:b/>
                <w:color w:val="auto"/>
                <w:sz w:val="20"/>
                <w:szCs w:val="20"/>
              </w:rPr>
              <w:t xml:space="preserve"> </w:t>
            </w:r>
            <w:r w:rsidR="0076493A" w:rsidRPr="00D72084">
              <w:rPr>
                <w:b/>
                <w:color w:val="auto"/>
                <w:sz w:val="20"/>
                <w:szCs w:val="20"/>
              </w:rPr>
              <w:t xml:space="preserve">TDRL </w:t>
            </w:r>
            <w:r w:rsidR="00D72084">
              <w:rPr>
                <w:b/>
                <w:color w:val="auto"/>
                <w:sz w:val="20"/>
                <w:szCs w:val="20"/>
              </w:rPr>
              <w:t>E</w:t>
            </w:r>
            <w:r w:rsidR="003A6B06" w:rsidRPr="00D72084">
              <w:rPr>
                <w:b/>
                <w:color w:val="auto"/>
                <w:sz w:val="20"/>
                <w:szCs w:val="20"/>
              </w:rPr>
              <w:t>xit</w:t>
            </w:r>
            <w:r w:rsidRPr="00D72084">
              <w:rPr>
                <w:b/>
                <w:color w:val="auto"/>
                <w:sz w:val="20"/>
                <w:szCs w:val="20"/>
              </w:rPr>
              <w:t>) - All Effective Date 20060501</w:t>
            </w:r>
          </w:p>
        </w:tc>
      </w:tr>
      <w:tr w:rsidR="00900E83" w:rsidRPr="00D72084" w:rsidTr="00D72084">
        <w:trPr>
          <w:trHeight w:val="233"/>
          <w:jc w:val="center"/>
        </w:trPr>
        <w:tc>
          <w:tcPr>
            <w:tcW w:w="2014" w:type="dxa"/>
            <w:tcBorders>
              <w:bottom w:val="single" w:sz="4" w:space="0" w:color="000000" w:themeColor="text1"/>
            </w:tcBorders>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Condition</w:t>
            </w:r>
          </w:p>
        </w:tc>
        <w:tc>
          <w:tcPr>
            <w:tcW w:w="868" w:type="dxa"/>
            <w:tcBorders>
              <w:bottom w:val="single" w:sz="4" w:space="0" w:color="000000" w:themeColor="text1"/>
            </w:tcBorders>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Code</w:t>
            </w:r>
          </w:p>
        </w:tc>
        <w:tc>
          <w:tcPr>
            <w:tcW w:w="151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Rating</w:t>
            </w:r>
          </w:p>
        </w:tc>
        <w:tc>
          <w:tcPr>
            <w:tcW w:w="2391" w:type="dxa"/>
            <w:vMerge w:val="restart"/>
            <w:tcBorders>
              <w:left w:val="thinThickThinSmallGap" w:sz="24" w:space="0" w:color="auto"/>
            </w:tcBorders>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Condition</w:t>
            </w:r>
          </w:p>
        </w:tc>
        <w:tc>
          <w:tcPr>
            <w:tcW w:w="810" w:type="dxa"/>
            <w:vMerge w:val="restart"/>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Code</w:t>
            </w:r>
          </w:p>
        </w:tc>
        <w:tc>
          <w:tcPr>
            <w:tcW w:w="900" w:type="dxa"/>
            <w:vMerge w:val="restart"/>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Rating</w:t>
            </w:r>
          </w:p>
        </w:tc>
        <w:tc>
          <w:tcPr>
            <w:tcW w:w="987" w:type="dxa"/>
            <w:vMerge w:val="restart"/>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Exam</w:t>
            </w:r>
          </w:p>
        </w:tc>
      </w:tr>
      <w:tr w:rsidR="00900E83" w:rsidRPr="00D72084" w:rsidTr="00D72084">
        <w:trPr>
          <w:trHeight w:val="278"/>
          <w:jc w:val="center"/>
        </w:trPr>
        <w:tc>
          <w:tcPr>
            <w:tcW w:w="2014" w:type="dxa"/>
            <w:shd w:val="clear" w:color="auto" w:fill="D9D9D9" w:themeFill="background1" w:themeFillShade="D9"/>
            <w:vAlign w:val="center"/>
          </w:tcPr>
          <w:p w:rsidR="00900E83" w:rsidRPr="00D72084" w:rsidRDefault="00900E83" w:rsidP="00900E83">
            <w:pPr>
              <w:spacing w:line="200" w:lineRule="exact"/>
              <w:contextualSpacing/>
              <w:jc w:val="center"/>
              <w:rPr>
                <w:b/>
                <w:color w:val="auto"/>
                <w:sz w:val="20"/>
                <w:szCs w:val="20"/>
              </w:rPr>
            </w:pPr>
            <w:r w:rsidRPr="00D72084">
              <w:rPr>
                <w:b/>
                <w:color w:val="auto"/>
                <w:sz w:val="20"/>
                <w:szCs w:val="20"/>
              </w:rPr>
              <w:t>On TDRL – 20060430</w:t>
            </w:r>
          </w:p>
        </w:tc>
        <w:tc>
          <w:tcPr>
            <w:tcW w:w="868" w:type="dxa"/>
            <w:shd w:val="clear" w:color="auto" w:fill="D9D9D9" w:themeFill="background1" w:themeFillShade="D9"/>
            <w:vAlign w:val="center"/>
          </w:tcPr>
          <w:p w:rsidR="00900E83" w:rsidRPr="00D72084" w:rsidRDefault="00900E83" w:rsidP="000841BE">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900E83" w:rsidRPr="00D72084" w:rsidRDefault="00900E83" w:rsidP="000841BE">
            <w:pPr>
              <w:spacing w:line="200" w:lineRule="exact"/>
              <w:contextualSpacing/>
              <w:jc w:val="center"/>
              <w:rPr>
                <w:b/>
                <w:color w:val="auto"/>
                <w:sz w:val="20"/>
                <w:szCs w:val="20"/>
              </w:rPr>
            </w:pPr>
            <w:r w:rsidRPr="00D72084">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900E83" w:rsidRPr="00D72084" w:rsidRDefault="00900E83" w:rsidP="000841BE">
            <w:pPr>
              <w:tabs>
                <w:tab w:val="left" w:pos="206"/>
                <w:tab w:val="center" w:pos="387"/>
              </w:tabs>
              <w:spacing w:line="200" w:lineRule="exact"/>
              <w:contextualSpacing/>
              <w:jc w:val="center"/>
              <w:rPr>
                <w:b/>
                <w:color w:val="auto"/>
                <w:sz w:val="20"/>
                <w:szCs w:val="20"/>
              </w:rPr>
            </w:pPr>
            <w:r w:rsidRPr="00D72084">
              <w:rPr>
                <w:b/>
                <w:color w:val="auto"/>
                <w:sz w:val="20"/>
                <w:szCs w:val="20"/>
              </w:rPr>
              <w:t>Sep.</w:t>
            </w:r>
          </w:p>
        </w:tc>
        <w:tc>
          <w:tcPr>
            <w:tcW w:w="2391" w:type="dxa"/>
            <w:vMerge/>
            <w:tcBorders>
              <w:left w:val="thinThickThinSmallGap" w:sz="24" w:space="0" w:color="auto"/>
            </w:tcBorders>
            <w:shd w:val="clear" w:color="auto" w:fill="D9D9D9" w:themeFill="background1" w:themeFillShade="D9"/>
            <w:vAlign w:val="center"/>
          </w:tcPr>
          <w:p w:rsidR="00900E83" w:rsidRPr="00D72084" w:rsidRDefault="00900E83" w:rsidP="000841BE">
            <w:pPr>
              <w:spacing w:line="200" w:lineRule="exact"/>
              <w:contextualSpacing/>
              <w:rPr>
                <w:b/>
                <w:color w:val="auto"/>
                <w:sz w:val="20"/>
                <w:szCs w:val="20"/>
              </w:rPr>
            </w:pPr>
          </w:p>
        </w:tc>
        <w:tc>
          <w:tcPr>
            <w:tcW w:w="810" w:type="dxa"/>
            <w:vMerge/>
            <w:shd w:val="clear" w:color="auto" w:fill="C6D9F1" w:themeFill="text2" w:themeFillTint="33"/>
          </w:tcPr>
          <w:p w:rsidR="00900E83" w:rsidRPr="00D72084" w:rsidRDefault="00900E83" w:rsidP="000841BE">
            <w:pPr>
              <w:spacing w:line="200" w:lineRule="exact"/>
              <w:contextualSpacing/>
              <w:jc w:val="center"/>
              <w:rPr>
                <w:color w:val="auto"/>
                <w:sz w:val="20"/>
                <w:szCs w:val="20"/>
              </w:rPr>
            </w:pPr>
          </w:p>
        </w:tc>
        <w:tc>
          <w:tcPr>
            <w:tcW w:w="900" w:type="dxa"/>
            <w:vMerge/>
            <w:shd w:val="clear" w:color="auto" w:fill="C6D9F1" w:themeFill="text2" w:themeFillTint="33"/>
          </w:tcPr>
          <w:p w:rsidR="00900E83" w:rsidRPr="00D72084" w:rsidRDefault="00900E83" w:rsidP="000841BE">
            <w:pPr>
              <w:spacing w:line="200" w:lineRule="exact"/>
              <w:contextualSpacing/>
              <w:jc w:val="center"/>
              <w:rPr>
                <w:color w:val="auto"/>
                <w:sz w:val="20"/>
                <w:szCs w:val="20"/>
              </w:rPr>
            </w:pPr>
          </w:p>
        </w:tc>
        <w:tc>
          <w:tcPr>
            <w:tcW w:w="987" w:type="dxa"/>
            <w:vMerge/>
            <w:shd w:val="clear" w:color="auto" w:fill="C6D9F1" w:themeFill="text2" w:themeFillTint="33"/>
          </w:tcPr>
          <w:p w:rsidR="00900E83" w:rsidRPr="00D72084" w:rsidRDefault="00900E83" w:rsidP="000841BE">
            <w:pPr>
              <w:spacing w:line="200" w:lineRule="exact"/>
              <w:contextualSpacing/>
              <w:jc w:val="center"/>
              <w:rPr>
                <w:color w:val="auto"/>
                <w:sz w:val="20"/>
                <w:szCs w:val="20"/>
              </w:rPr>
            </w:pPr>
          </w:p>
        </w:tc>
      </w:tr>
      <w:tr w:rsidR="00900E83" w:rsidRPr="00D72084" w:rsidTr="00D72084">
        <w:trPr>
          <w:trHeight w:val="125"/>
          <w:jc w:val="center"/>
        </w:trPr>
        <w:tc>
          <w:tcPr>
            <w:tcW w:w="2014" w:type="dxa"/>
            <w:tcBorders>
              <w:right w:val="single" w:sz="4" w:space="0" w:color="auto"/>
            </w:tcBorders>
            <w:shd w:val="clear" w:color="auto" w:fill="FFFFFF" w:themeFill="background1"/>
          </w:tcPr>
          <w:p w:rsidR="00900E83" w:rsidRPr="00D72084" w:rsidRDefault="00900E83" w:rsidP="00900E83">
            <w:pPr>
              <w:spacing w:line="180" w:lineRule="exact"/>
              <w:contextualSpacing/>
              <w:jc w:val="center"/>
              <w:rPr>
                <w:color w:val="auto"/>
                <w:sz w:val="18"/>
                <w:szCs w:val="18"/>
                <w:highlight w:val="yellow"/>
              </w:rPr>
            </w:pPr>
            <w:r w:rsidRPr="00D72084">
              <w:rPr>
                <w:color w:val="auto"/>
                <w:sz w:val="18"/>
                <w:szCs w:val="18"/>
              </w:rPr>
              <w:t>DM Type I</w:t>
            </w:r>
          </w:p>
        </w:tc>
        <w:tc>
          <w:tcPr>
            <w:tcW w:w="868" w:type="dxa"/>
            <w:tcBorders>
              <w:left w:val="single" w:sz="4" w:space="0" w:color="auto"/>
            </w:tcBorders>
            <w:shd w:val="clear" w:color="auto" w:fill="FFFFFF" w:themeFill="background1"/>
            <w:vAlign w:val="center"/>
          </w:tcPr>
          <w:p w:rsidR="00900E83" w:rsidRPr="00D72084" w:rsidRDefault="00900E83" w:rsidP="000841BE">
            <w:pPr>
              <w:spacing w:line="180" w:lineRule="exact"/>
              <w:contextualSpacing/>
              <w:jc w:val="center"/>
              <w:rPr>
                <w:color w:val="auto"/>
                <w:sz w:val="18"/>
                <w:szCs w:val="18"/>
              </w:rPr>
            </w:pPr>
            <w:r w:rsidRPr="00D72084">
              <w:rPr>
                <w:color w:val="auto"/>
                <w:sz w:val="18"/>
                <w:szCs w:val="18"/>
              </w:rPr>
              <w:t>7913</w:t>
            </w:r>
          </w:p>
        </w:tc>
        <w:tc>
          <w:tcPr>
            <w:tcW w:w="720" w:type="dxa"/>
            <w:tcBorders>
              <w:right w:val="single" w:sz="4" w:space="0" w:color="auto"/>
            </w:tcBorders>
            <w:shd w:val="clear" w:color="auto" w:fill="FFFFFF" w:themeFill="background1"/>
            <w:vAlign w:val="center"/>
          </w:tcPr>
          <w:p w:rsidR="00900E83" w:rsidRPr="00D72084" w:rsidRDefault="00900E83" w:rsidP="000841BE">
            <w:pPr>
              <w:jc w:val="center"/>
              <w:rPr>
                <w:color w:val="auto"/>
              </w:rPr>
            </w:pPr>
            <w:r w:rsidRPr="00D72084">
              <w:rPr>
                <w:color w:val="auto"/>
                <w:sz w:val="18"/>
                <w:szCs w:val="18"/>
              </w:rPr>
              <w:t>40%</w:t>
            </w:r>
          </w:p>
        </w:tc>
        <w:tc>
          <w:tcPr>
            <w:tcW w:w="791" w:type="dxa"/>
            <w:tcBorders>
              <w:left w:val="single" w:sz="4" w:space="0" w:color="auto"/>
              <w:right w:val="thinThickThinSmallGap" w:sz="24" w:space="0" w:color="auto"/>
            </w:tcBorders>
            <w:shd w:val="clear" w:color="auto" w:fill="FFFFFF" w:themeFill="background1"/>
            <w:vAlign w:val="center"/>
          </w:tcPr>
          <w:p w:rsidR="00900E83" w:rsidRPr="00D72084" w:rsidRDefault="00900E83" w:rsidP="000841BE">
            <w:pPr>
              <w:jc w:val="center"/>
              <w:rPr>
                <w:color w:val="auto"/>
              </w:rPr>
            </w:pPr>
            <w:r w:rsidRPr="00D72084">
              <w:rPr>
                <w:color w:val="auto"/>
                <w:sz w:val="18"/>
                <w:szCs w:val="18"/>
              </w:rPr>
              <w:t>20%</w:t>
            </w:r>
          </w:p>
        </w:tc>
        <w:tc>
          <w:tcPr>
            <w:tcW w:w="2391" w:type="dxa"/>
            <w:tcBorders>
              <w:left w:val="thinThickThinSmallGap" w:sz="24" w:space="0" w:color="auto"/>
            </w:tcBorders>
            <w:shd w:val="clear" w:color="auto" w:fill="FFFFFF" w:themeFill="background1"/>
          </w:tcPr>
          <w:p w:rsidR="00900E83" w:rsidRPr="00D72084" w:rsidRDefault="00900E83" w:rsidP="000841BE">
            <w:pPr>
              <w:spacing w:line="180" w:lineRule="exact"/>
              <w:contextualSpacing/>
              <w:jc w:val="both"/>
              <w:rPr>
                <w:color w:val="auto"/>
                <w:sz w:val="18"/>
                <w:szCs w:val="18"/>
              </w:rPr>
            </w:pPr>
            <w:r w:rsidRPr="00D72084">
              <w:rPr>
                <w:color w:val="auto"/>
                <w:sz w:val="18"/>
                <w:szCs w:val="18"/>
              </w:rPr>
              <w:t>DM Type I</w:t>
            </w:r>
          </w:p>
        </w:tc>
        <w:tc>
          <w:tcPr>
            <w:tcW w:w="810" w:type="dxa"/>
            <w:shd w:val="clear" w:color="auto" w:fill="FFFFFF" w:themeFill="background1"/>
            <w:vAlign w:val="center"/>
          </w:tcPr>
          <w:p w:rsidR="00900E83" w:rsidRPr="00D72084" w:rsidRDefault="00900E83" w:rsidP="00900E83">
            <w:pPr>
              <w:spacing w:line="180" w:lineRule="exact"/>
              <w:contextualSpacing/>
              <w:jc w:val="center"/>
              <w:rPr>
                <w:color w:val="auto"/>
                <w:sz w:val="18"/>
                <w:szCs w:val="18"/>
              </w:rPr>
            </w:pPr>
            <w:r w:rsidRPr="00D72084">
              <w:rPr>
                <w:color w:val="auto"/>
                <w:sz w:val="18"/>
                <w:szCs w:val="18"/>
              </w:rPr>
              <w:t>7913</w:t>
            </w:r>
          </w:p>
        </w:tc>
        <w:tc>
          <w:tcPr>
            <w:tcW w:w="900" w:type="dxa"/>
            <w:shd w:val="clear" w:color="auto" w:fill="FFFFFF" w:themeFill="background1"/>
            <w:vAlign w:val="center"/>
          </w:tcPr>
          <w:p w:rsidR="00900E83" w:rsidRPr="00D72084" w:rsidRDefault="00900E83" w:rsidP="00900E83">
            <w:pPr>
              <w:spacing w:line="180" w:lineRule="exact"/>
              <w:contextualSpacing/>
              <w:jc w:val="center"/>
              <w:rPr>
                <w:color w:val="auto"/>
                <w:sz w:val="18"/>
                <w:szCs w:val="18"/>
              </w:rPr>
            </w:pPr>
            <w:r w:rsidRPr="00D72084">
              <w:rPr>
                <w:color w:val="auto"/>
                <w:sz w:val="18"/>
                <w:szCs w:val="18"/>
              </w:rPr>
              <w:t>40%</w:t>
            </w:r>
          </w:p>
        </w:tc>
        <w:tc>
          <w:tcPr>
            <w:tcW w:w="987" w:type="dxa"/>
            <w:shd w:val="clear" w:color="auto" w:fill="FFFFFF" w:themeFill="background1"/>
            <w:vAlign w:val="center"/>
          </w:tcPr>
          <w:p w:rsidR="00900E83" w:rsidRPr="00D72084" w:rsidRDefault="00900E83" w:rsidP="00900E83">
            <w:pPr>
              <w:spacing w:line="180" w:lineRule="exact"/>
              <w:contextualSpacing/>
              <w:jc w:val="center"/>
              <w:rPr>
                <w:color w:val="auto"/>
                <w:sz w:val="18"/>
                <w:szCs w:val="18"/>
              </w:rPr>
            </w:pPr>
            <w:r w:rsidRPr="00D72084">
              <w:rPr>
                <w:color w:val="auto"/>
                <w:sz w:val="18"/>
                <w:szCs w:val="18"/>
              </w:rPr>
              <w:t>20060417</w:t>
            </w:r>
          </w:p>
        </w:tc>
      </w:tr>
      <w:tr w:rsidR="00900E83" w:rsidRPr="00D72084" w:rsidTr="00D72084">
        <w:trPr>
          <w:trHeight w:val="188"/>
          <w:jc w:val="center"/>
        </w:trPr>
        <w:tc>
          <w:tcPr>
            <w:tcW w:w="4393" w:type="dxa"/>
            <w:gridSpan w:val="4"/>
            <w:tcBorders>
              <w:right w:val="thinThickThinSmallGap" w:sz="24" w:space="0" w:color="auto"/>
            </w:tcBorders>
            <w:shd w:val="clear" w:color="auto" w:fill="FFFFFF" w:themeFill="background1"/>
          </w:tcPr>
          <w:p w:rsidR="00900E83" w:rsidRPr="00D72084" w:rsidRDefault="00900E83" w:rsidP="000841BE">
            <w:pPr>
              <w:spacing w:line="180" w:lineRule="exact"/>
              <w:contextualSpacing/>
              <w:jc w:val="center"/>
              <w:rPr>
                <w:color w:val="auto"/>
                <w:sz w:val="18"/>
                <w:szCs w:val="18"/>
                <w:highlight w:val="yellow"/>
              </w:rPr>
            </w:pPr>
            <w:r w:rsidRPr="00D72084">
              <w:rPr>
                <w:color w:val="auto"/>
                <w:sz w:val="18"/>
                <w:szCs w:val="18"/>
              </w:rPr>
              <w:t>↓No Additional MEB/PEB Entries↓</w:t>
            </w:r>
          </w:p>
        </w:tc>
        <w:tc>
          <w:tcPr>
            <w:tcW w:w="4101" w:type="dxa"/>
            <w:gridSpan w:val="3"/>
            <w:tcBorders>
              <w:left w:val="thinThickThinSmallGap" w:sz="24" w:space="0" w:color="auto"/>
            </w:tcBorders>
            <w:shd w:val="clear" w:color="auto" w:fill="FFFFFF" w:themeFill="background1"/>
            <w:vAlign w:val="center"/>
          </w:tcPr>
          <w:p w:rsidR="00900E83" w:rsidRPr="00D72084" w:rsidRDefault="00900E83" w:rsidP="000841BE">
            <w:pPr>
              <w:spacing w:line="180" w:lineRule="exact"/>
              <w:contextualSpacing/>
              <w:jc w:val="center"/>
              <w:rPr>
                <w:color w:val="auto"/>
                <w:sz w:val="18"/>
                <w:szCs w:val="18"/>
              </w:rPr>
            </w:pPr>
            <w:r w:rsidRPr="00D72084">
              <w:rPr>
                <w:rFonts w:cs="Times New Roman"/>
                <w:color w:val="auto"/>
                <w:sz w:val="18"/>
                <w:szCs w:val="18"/>
              </w:rPr>
              <w:t>0% x 7</w:t>
            </w:r>
          </w:p>
        </w:tc>
        <w:tc>
          <w:tcPr>
            <w:tcW w:w="987" w:type="dxa"/>
            <w:shd w:val="clear" w:color="auto" w:fill="FFFFFF" w:themeFill="background1"/>
            <w:vAlign w:val="center"/>
          </w:tcPr>
          <w:p w:rsidR="00900E83" w:rsidRPr="00D72084" w:rsidRDefault="00900E83" w:rsidP="000841BE">
            <w:pPr>
              <w:spacing w:line="180" w:lineRule="exact"/>
              <w:contextualSpacing/>
              <w:jc w:val="center"/>
              <w:rPr>
                <w:color w:val="auto"/>
                <w:sz w:val="18"/>
                <w:szCs w:val="18"/>
                <w:highlight w:val="yellow"/>
              </w:rPr>
            </w:pPr>
            <w:r w:rsidRPr="00D72084">
              <w:rPr>
                <w:color w:val="auto"/>
                <w:sz w:val="18"/>
                <w:szCs w:val="18"/>
              </w:rPr>
              <w:t>20060417</w:t>
            </w:r>
          </w:p>
        </w:tc>
      </w:tr>
      <w:tr w:rsidR="00900E83" w:rsidRPr="00D72084" w:rsidTr="00D72084">
        <w:trPr>
          <w:trHeight w:val="242"/>
          <w:jc w:val="center"/>
        </w:trPr>
        <w:tc>
          <w:tcPr>
            <w:tcW w:w="4393" w:type="dxa"/>
            <w:gridSpan w:val="4"/>
            <w:tcBorders>
              <w:right w:val="thinThickThinSmallGap" w:sz="24" w:space="0" w:color="auto"/>
            </w:tcBorders>
            <w:shd w:val="clear" w:color="auto" w:fill="D9D9D9" w:themeFill="background1" w:themeFillShade="D9"/>
            <w:vAlign w:val="center"/>
          </w:tcPr>
          <w:p w:rsidR="00900E83" w:rsidRPr="00D72084" w:rsidRDefault="00900E83" w:rsidP="00900E83">
            <w:pPr>
              <w:spacing w:line="200" w:lineRule="exact"/>
              <w:contextualSpacing/>
              <w:jc w:val="center"/>
              <w:rPr>
                <w:b/>
                <w:color w:val="auto"/>
                <w:sz w:val="20"/>
                <w:szCs w:val="20"/>
              </w:rPr>
            </w:pPr>
            <w:r w:rsidRPr="00D72084">
              <w:rPr>
                <w:b/>
                <w:color w:val="auto"/>
                <w:sz w:val="20"/>
                <w:szCs w:val="20"/>
              </w:rPr>
              <w:t>Combined:  20%</w:t>
            </w:r>
          </w:p>
        </w:tc>
        <w:tc>
          <w:tcPr>
            <w:tcW w:w="5088" w:type="dxa"/>
            <w:gridSpan w:val="4"/>
            <w:tcBorders>
              <w:left w:val="thinThickThinSmallGap" w:sz="24" w:space="0" w:color="auto"/>
            </w:tcBorders>
            <w:shd w:val="clear" w:color="auto" w:fill="D9D9D9" w:themeFill="background1" w:themeFillShade="D9"/>
            <w:vAlign w:val="center"/>
          </w:tcPr>
          <w:p w:rsidR="00900E83" w:rsidRPr="00D72084" w:rsidRDefault="00900E83" w:rsidP="00900E83">
            <w:pPr>
              <w:spacing w:line="200" w:lineRule="exact"/>
              <w:contextualSpacing/>
              <w:jc w:val="center"/>
              <w:rPr>
                <w:b/>
                <w:color w:val="auto"/>
                <w:sz w:val="20"/>
                <w:szCs w:val="20"/>
              </w:rPr>
            </w:pPr>
            <w:r w:rsidRPr="00D72084">
              <w:rPr>
                <w:b/>
                <w:color w:val="auto"/>
                <w:sz w:val="20"/>
                <w:szCs w:val="20"/>
              </w:rPr>
              <w:t>Combined:  40%</w:t>
            </w:r>
          </w:p>
        </w:tc>
      </w:tr>
    </w:tbl>
    <w:p w:rsidR="00900E83" w:rsidRPr="00D72084" w:rsidRDefault="00900E83" w:rsidP="00900E83">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D72084">
        <w:rPr>
          <w:rFonts w:asciiTheme="minorHAnsi" w:hAnsiTheme="minorHAnsi"/>
          <w:color w:val="auto"/>
          <w:szCs w:val="18"/>
        </w:rPr>
        <w:t>* VA rating based on exam most proximate to date of permanent separation.</w:t>
      </w:r>
    </w:p>
    <w:p w:rsidR="00C44E20" w:rsidRPr="00D72084" w:rsidRDefault="00C44E20" w:rsidP="00900E83">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106AD8" w:rsidRPr="00D72084" w:rsidRDefault="00106AD8" w:rsidP="00106AD8">
      <w:pPr>
        <w:tabs>
          <w:tab w:val="left" w:pos="288"/>
          <w:tab w:val="left" w:pos="4752"/>
        </w:tabs>
        <w:spacing w:line="240" w:lineRule="exact"/>
        <w:rPr>
          <w:rFonts w:ascii="Calibri" w:hAnsi="Calibri"/>
          <w:color w:val="auto"/>
          <w:szCs w:val="24"/>
        </w:rPr>
      </w:pPr>
    </w:p>
    <w:p w:rsidR="00C44E20" w:rsidRPr="00D72084" w:rsidRDefault="002C6E5B" w:rsidP="006C2650">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szCs w:val="24"/>
          <w:u w:val="single"/>
        </w:rPr>
        <w:t>ANALYSIS SUMMARY</w:t>
      </w:r>
      <w:r w:rsidRPr="00D72084">
        <w:rPr>
          <w:rFonts w:asciiTheme="minorHAnsi" w:hAnsiTheme="minorHAnsi"/>
          <w:color w:val="auto"/>
          <w:szCs w:val="24"/>
        </w:rPr>
        <w:t>:</w:t>
      </w:r>
    </w:p>
    <w:p w:rsidR="008B3F46" w:rsidRPr="00D72084" w:rsidRDefault="008B3F46" w:rsidP="006C2650">
      <w:pPr>
        <w:tabs>
          <w:tab w:val="left" w:pos="288"/>
          <w:tab w:val="left" w:pos="4752"/>
        </w:tabs>
        <w:spacing w:line="240" w:lineRule="exact"/>
        <w:jc w:val="both"/>
        <w:rPr>
          <w:rFonts w:asciiTheme="minorHAnsi" w:hAnsiTheme="minorHAnsi"/>
          <w:color w:val="auto"/>
          <w:szCs w:val="24"/>
        </w:rPr>
      </w:pPr>
    </w:p>
    <w:p w:rsidR="00063628" w:rsidRDefault="00C44E20" w:rsidP="0090764B">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szCs w:val="24"/>
          <w:u w:val="single"/>
        </w:rPr>
        <w:t>Diabetes Mellitus, Type I</w:t>
      </w:r>
      <w:r w:rsidRPr="00D72084">
        <w:rPr>
          <w:rFonts w:asciiTheme="minorHAnsi" w:hAnsiTheme="minorHAnsi"/>
          <w:color w:val="auto"/>
          <w:szCs w:val="24"/>
        </w:rPr>
        <w:t>:</w:t>
      </w:r>
      <w:r w:rsidR="0090764B" w:rsidRPr="00D72084">
        <w:rPr>
          <w:rFonts w:asciiTheme="minorHAnsi" w:hAnsiTheme="minorHAnsi"/>
          <w:color w:val="auto"/>
          <w:szCs w:val="24"/>
        </w:rPr>
        <w:t xml:space="preserve">  </w:t>
      </w:r>
      <w:r w:rsidR="001A4992" w:rsidRPr="00D72084">
        <w:rPr>
          <w:rFonts w:asciiTheme="minorHAnsi" w:hAnsiTheme="minorHAnsi"/>
          <w:color w:val="auto"/>
          <w:szCs w:val="24"/>
        </w:rPr>
        <w:t xml:space="preserve">The CI was diagnosed with type I diabetes mellitus in November 2004 and started on insulin treatment along with diet counseling.  She was placed on </w:t>
      </w:r>
      <w:r w:rsidR="00063628">
        <w:rPr>
          <w:rFonts w:asciiTheme="minorHAnsi" w:hAnsiTheme="minorHAnsi"/>
          <w:color w:val="auto"/>
          <w:szCs w:val="24"/>
        </w:rPr>
        <w:t>l</w:t>
      </w:r>
      <w:r w:rsidR="001A4992" w:rsidRPr="00D72084">
        <w:rPr>
          <w:rFonts w:asciiTheme="minorHAnsi" w:hAnsiTheme="minorHAnsi"/>
          <w:color w:val="auto"/>
          <w:szCs w:val="24"/>
        </w:rPr>
        <w:t xml:space="preserve">imited </w:t>
      </w:r>
      <w:r w:rsidR="00063628">
        <w:rPr>
          <w:rFonts w:asciiTheme="minorHAnsi" w:hAnsiTheme="minorHAnsi"/>
          <w:color w:val="auto"/>
          <w:szCs w:val="24"/>
        </w:rPr>
        <w:t>d</w:t>
      </w:r>
      <w:r w:rsidR="001A4992" w:rsidRPr="00D72084">
        <w:rPr>
          <w:rFonts w:asciiTheme="minorHAnsi" w:hAnsiTheme="minorHAnsi"/>
          <w:color w:val="auto"/>
          <w:szCs w:val="24"/>
        </w:rPr>
        <w:t xml:space="preserve">uty with the only stated restriction of no deployment.  By the time of the </w:t>
      </w:r>
      <w:r w:rsidR="0029635F" w:rsidRPr="00D72084">
        <w:rPr>
          <w:rFonts w:asciiTheme="minorHAnsi" w:hAnsiTheme="minorHAnsi"/>
          <w:color w:val="auto"/>
          <w:szCs w:val="24"/>
        </w:rPr>
        <w:t xml:space="preserve">December 2005, </w:t>
      </w:r>
      <w:r w:rsidR="001A4992" w:rsidRPr="00D72084">
        <w:rPr>
          <w:rFonts w:asciiTheme="minorHAnsi" w:hAnsiTheme="minorHAnsi"/>
          <w:color w:val="auto"/>
          <w:szCs w:val="24"/>
        </w:rPr>
        <w:t>NARSUM</w:t>
      </w:r>
      <w:r w:rsidR="002C6A23" w:rsidRPr="00D72084">
        <w:rPr>
          <w:rFonts w:asciiTheme="minorHAnsi" w:hAnsiTheme="minorHAnsi"/>
          <w:color w:val="auto"/>
          <w:szCs w:val="24"/>
        </w:rPr>
        <w:t>,</w:t>
      </w:r>
      <w:r w:rsidR="001A4992" w:rsidRPr="00D72084">
        <w:rPr>
          <w:rFonts w:asciiTheme="minorHAnsi" w:hAnsiTheme="minorHAnsi"/>
          <w:color w:val="auto"/>
          <w:szCs w:val="24"/>
        </w:rPr>
        <w:t xml:space="preserve"> the CI was asymptomatic</w:t>
      </w:r>
      <w:r w:rsidR="00E84248" w:rsidRPr="00D72084">
        <w:rPr>
          <w:rFonts w:asciiTheme="minorHAnsi" w:hAnsiTheme="minorHAnsi"/>
          <w:color w:val="auto"/>
          <w:szCs w:val="24"/>
        </w:rPr>
        <w:t xml:space="preserve"> without loss of strength or weight</w:t>
      </w:r>
      <w:r w:rsidR="002C6A23" w:rsidRPr="00D72084">
        <w:rPr>
          <w:rFonts w:asciiTheme="minorHAnsi" w:hAnsiTheme="minorHAnsi"/>
          <w:color w:val="auto"/>
          <w:szCs w:val="24"/>
        </w:rPr>
        <w:t xml:space="preserve"> loss</w:t>
      </w:r>
      <w:r w:rsidR="001A4992" w:rsidRPr="00D72084">
        <w:rPr>
          <w:rFonts w:asciiTheme="minorHAnsi" w:hAnsiTheme="minorHAnsi"/>
          <w:color w:val="auto"/>
          <w:szCs w:val="24"/>
        </w:rPr>
        <w:t>, and there was no evidence of complications (</w:t>
      </w:r>
      <w:r w:rsidR="008B3F46" w:rsidRPr="00D72084">
        <w:rPr>
          <w:rFonts w:asciiTheme="minorHAnsi" w:hAnsiTheme="minorHAnsi"/>
          <w:color w:val="auto"/>
          <w:szCs w:val="24"/>
        </w:rPr>
        <w:t xml:space="preserve">e.g. end organ damage to </w:t>
      </w:r>
      <w:r w:rsidR="001A4992" w:rsidRPr="00D72084">
        <w:rPr>
          <w:rFonts w:asciiTheme="minorHAnsi" w:hAnsiTheme="minorHAnsi"/>
          <w:color w:val="auto"/>
          <w:szCs w:val="24"/>
        </w:rPr>
        <w:t>eye, nerve, kidney, vascular</w:t>
      </w:r>
      <w:r w:rsidR="008B3F46" w:rsidRPr="00D72084">
        <w:rPr>
          <w:rFonts w:asciiTheme="minorHAnsi" w:hAnsiTheme="minorHAnsi"/>
          <w:color w:val="auto"/>
          <w:szCs w:val="24"/>
        </w:rPr>
        <w:t xml:space="preserve"> system</w:t>
      </w:r>
      <w:r w:rsidR="001A4992" w:rsidRPr="00D72084">
        <w:rPr>
          <w:rFonts w:asciiTheme="minorHAnsi" w:hAnsiTheme="minorHAnsi"/>
          <w:color w:val="auto"/>
          <w:szCs w:val="24"/>
        </w:rPr>
        <w:t xml:space="preserve">).  There had been no hospitalizations for ketoacidosis or hypoglycemic reactions.  An internal medicine resident added a hand written note at the end of </w:t>
      </w:r>
      <w:r w:rsidR="002C6A23" w:rsidRPr="00D72084">
        <w:rPr>
          <w:rFonts w:asciiTheme="minorHAnsi" w:hAnsiTheme="minorHAnsi"/>
          <w:color w:val="auto"/>
          <w:szCs w:val="24"/>
        </w:rPr>
        <w:t xml:space="preserve">a </w:t>
      </w:r>
      <w:r w:rsidR="001A4992" w:rsidRPr="00D72084">
        <w:rPr>
          <w:rFonts w:asciiTheme="minorHAnsi" w:hAnsiTheme="minorHAnsi"/>
          <w:color w:val="auto"/>
          <w:szCs w:val="24"/>
        </w:rPr>
        <w:t xml:space="preserve">clinic entry on </w:t>
      </w:r>
      <w:r w:rsidR="003A6B06" w:rsidRPr="00D72084">
        <w:rPr>
          <w:rFonts w:asciiTheme="minorHAnsi" w:hAnsiTheme="minorHAnsi"/>
          <w:color w:val="auto"/>
          <w:szCs w:val="24"/>
        </w:rPr>
        <w:t>August</w:t>
      </w:r>
      <w:r w:rsidR="001A4992" w:rsidRPr="00D72084">
        <w:rPr>
          <w:rFonts w:asciiTheme="minorHAnsi" w:hAnsiTheme="minorHAnsi"/>
          <w:color w:val="auto"/>
          <w:szCs w:val="24"/>
        </w:rPr>
        <w:t xml:space="preserve"> 1, 2005 stating no running more than three miles</w:t>
      </w:r>
      <w:r w:rsidR="00063628">
        <w:rPr>
          <w:rFonts w:asciiTheme="minorHAnsi" w:hAnsiTheme="minorHAnsi"/>
          <w:color w:val="auto"/>
          <w:szCs w:val="24"/>
        </w:rPr>
        <w:t>,</w:t>
      </w:r>
      <w:r w:rsidR="001A4992" w:rsidRPr="00D72084">
        <w:rPr>
          <w:rFonts w:asciiTheme="minorHAnsi" w:hAnsiTheme="minorHAnsi"/>
          <w:color w:val="auto"/>
          <w:szCs w:val="24"/>
        </w:rPr>
        <w:t xml:space="preserve"> without explanation regarding the basis for this recommendation.  The commander’s </w:t>
      </w:r>
      <w:r w:rsidR="00063628">
        <w:rPr>
          <w:rFonts w:asciiTheme="minorHAnsi" w:hAnsiTheme="minorHAnsi"/>
          <w:color w:val="auto"/>
          <w:szCs w:val="24"/>
        </w:rPr>
        <w:t>assessment</w:t>
      </w:r>
      <w:r w:rsidR="001A4992" w:rsidRPr="00D72084">
        <w:rPr>
          <w:rFonts w:asciiTheme="minorHAnsi" w:hAnsiTheme="minorHAnsi"/>
          <w:color w:val="auto"/>
          <w:szCs w:val="24"/>
        </w:rPr>
        <w:t xml:space="preserve"> stated the CI </w:t>
      </w:r>
      <w:r w:rsidR="009F4BFE" w:rsidRPr="00D72084">
        <w:rPr>
          <w:rFonts w:asciiTheme="minorHAnsi" w:hAnsiTheme="minorHAnsi"/>
          <w:color w:val="auto"/>
          <w:szCs w:val="24"/>
        </w:rPr>
        <w:t xml:space="preserve">was working in her military specialty and </w:t>
      </w:r>
      <w:r w:rsidR="001A4992" w:rsidRPr="00D72084">
        <w:rPr>
          <w:rFonts w:asciiTheme="minorHAnsi" w:hAnsiTheme="minorHAnsi"/>
          <w:color w:val="auto"/>
          <w:szCs w:val="24"/>
        </w:rPr>
        <w:t xml:space="preserve">was capable of participating in most of the unit’s physical training activities except formation runs </w:t>
      </w:r>
      <w:r w:rsidR="00E84248" w:rsidRPr="00D72084">
        <w:rPr>
          <w:rFonts w:asciiTheme="minorHAnsi" w:hAnsiTheme="minorHAnsi"/>
          <w:color w:val="auto"/>
          <w:szCs w:val="24"/>
        </w:rPr>
        <w:t xml:space="preserve">without indication of the </w:t>
      </w:r>
      <w:r w:rsidR="001A4992" w:rsidRPr="00D72084">
        <w:rPr>
          <w:rFonts w:asciiTheme="minorHAnsi" w:hAnsiTheme="minorHAnsi"/>
          <w:color w:val="auto"/>
          <w:szCs w:val="24"/>
        </w:rPr>
        <w:t>reason</w:t>
      </w:r>
      <w:r w:rsidR="00E84248" w:rsidRPr="00D72084">
        <w:rPr>
          <w:rFonts w:asciiTheme="minorHAnsi" w:hAnsiTheme="minorHAnsi"/>
          <w:color w:val="auto"/>
          <w:szCs w:val="24"/>
        </w:rPr>
        <w:t xml:space="preserve"> why</w:t>
      </w:r>
      <w:r w:rsidR="001A4992" w:rsidRPr="00D72084">
        <w:rPr>
          <w:rFonts w:asciiTheme="minorHAnsi" w:hAnsiTheme="minorHAnsi"/>
          <w:color w:val="auto"/>
          <w:szCs w:val="24"/>
        </w:rPr>
        <w:t>.</w:t>
      </w:r>
      <w:r w:rsidR="00E84248" w:rsidRPr="00D72084">
        <w:rPr>
          <w:rFonts w:asciiTheme="minorHAnsi" w:hAnsiTheme="minorHAnsi"/>
          <w:color w:val="auto"/>
          <w:szCs w:val="24"/>
        </w:rPr>
        <w:t xml:space="preserve">  Endocrinology clinic notes did not indicate any activity restrictions (“released without restrictions</w:t>
      </w:r>
      <w:r w:rsidR="008B3F46" w:rsidRPr="00D72084">
        <w:rPr>
          <w:rFonts w:asciiTheme="minorHAnsi" w:hAnsiTheme="minorHAnsi"/>
          <w:color w:val="auto"/>
          <w:szCs w:val="24"/>
        </w:rPr>
        <w:t>”</w:t>
      </w:r>
      <w:r w:rsidR="00E84248" w:rsidRPr="00D72084">
        <w:rPr>
          <w:rFonts w:asciiTheme="minorHAnsi" w:hAnsiTheme="minorHAnsi"/>
          <w:color w:val="auto"/>
          <w:szCs w:val="24"/>
        </w:rPr>
        <w:t xml:space="preserve">) and recorded that the CI </w:t>
      </w:r>
      <w:r w:rsidR="00E84248" w:rsidRPr="00D72084">
        <w:rPr>
          <w:rFonts w:asciiTheme="minorHAnsi" w:hAnsiTheme="minorHAnsi"/>
          <w:color w:val="auto"/>
          <w:szCs w:val="24"/>
        </w:rPr>
        <w:lastRenderedPageBreak/>
        <w:t xml:space="preserve">participated in activities including softball for one hour three times per week, running for 20 minutes two times per week and cardio exercise one hour daily.  </w:t>
      </w:r>
    </w:p>
    <w:p w:rsidR="00063628" w:rsidRDefault="00063628" w:rsidP="0090764B">
      <w:pPr>
        <w:tabs>
          <w:tab w:val="left" w:pos="288"/>
          <w:tab w:val="left" w:pos="4752"/>
        </w:tabs>
        <w:spacing w:line="240" w:lineRule="exact"/>
        <w:jc w:val="both"/>
        <w:rPr>
          <w:rFonts w:asciiTheme="minorHAnsi" w:hAnsiTheme="minorHAnsi"/>
          <w:color w:val="auto"/>
          <w:szCs w:val="24"/>
        </w:rPr>
      </w:pPr>
    </w:p>
    <w:p w:rsidR="00063628" w:rsidRDefault="00E84248" w:rsidP="0090764B">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szCs w:val="24"/>
        </w:rPr>
        <w:t>The PEB, noting poor disease control and problems with treatment compliance</w:t>
      </w:r>
      <w:r w:rsidR="002C6A23" w:rsidRPr="00D72084">
        <w:rPr>
          <w:rFonts w:asciiTheme="minorHAnsi" w:hAnsiTheme="minorHAnsi"/>
          <w:color w:val="auto"/>
          <w:szCs w:val="24"/>
        </w:rPr>
        <w:t>,</w:t>
      </w:r>
      <w:r w:rsidRPr="00D72084">
        <w:rPr>
          <w:rFonts w:asciiTheme="minorHAnsi" w:hAnsiTheme="minorHAnsi"/>
          <w:color w:val="auto"/>
          <w:szCs w:val="24"/>
        </w:rPr>
        <w:t xml:space="preserve"> placed the CI on TDRL with a rating of 40%.  </w:t>
      </w:r>
      <w:r w:rsidR="00412FF0" w:rsidRPr="00D72084">
        <w:rPr>
          <w:rFonts w:asciiTheme="minorHAnsi" w:hAnsiTheme="minorHAnsi"/>
          <w:color w:val="auto"/>
          <w:szCs w:val="24"/>
        </w:rPr>
        <w:t>At the time of TDRL reevaluation</w:t>
      </w:r>
      <w:r w:rsidR="00063628">
        <w:rPr>
          <w:rFonts w:asciiTheme="minorHAnsi" w:hAnsiTheme="minorHAnsi"/>
          <w:color w:val="auto"/>
          <w:szCs w:val="24"/>
        </w:rPr>
        <w:t xml:space="preserve"> in</w:t>
      </w:r>
      <w:r w:rsidR="00412FF0" w:rsidRPr="00D72084">
        <w:rPr>
          <w:rFonts w:asciiTheme="minorHAnsi" w:hAnsiTheme="minorHAnsi"/>
          <w:color w:val="auto"/>
          <w:szCs w:val="24"/>
        </w:rPr>
        <w:t xml:space="preserve"> December 2008, the CI remained asymptomatic without loss of strength, weight loss, or evidence of end organ complications.  There were no reported hospitalizations for complications of diabetes.  Control of diabetes was judged to be poor</w:t>
      </w:r>
      <w:r w:rsidR="0076493A" w:rsidRPr="00D72084">
        <w:rPr>
          <w:rFonts w:asciiTheme="minorHAnsi" w:hAnsiTheme="minorHAnsi"/>
          <w:color w:val="auto"/>
          <w:szCs w:val="24"/>
        </w:rPr>
        <w:t>,</w:t>
      </w:r>
      <w:r w:rsidR="00412FF0" w:rsidRPr="00D72084">
        <w:rPr>
          <w:rFonts w:asciiTheme="minorHAnsi" w:hAnsiTheme="minorHAnsi"/>
          <w:color w:val="auto"/>
          <w:szCs w:val="24"/>
        </w:rPr>
        <w:t xml:space="preserve"> thought possibl</w:t>
      </w:r>
      <w:r w:rsidR="008B3F46" w:rsidRPr="00D72084">
        <w:rPr>
          <w:rFonts w:asciiTheme="minorHAnsi" w:hAnsiTheme="minorHAnsi"/>
          <w:color w:val="auto"/>
          <w:szCs w:val="24"/>
        </w:rPr>
        <w:t>y</w:t>
      </w:r>
      <w:r w:rsidR="00412FF0" w:rsidRPr="00D72084">
        <w:rPr>
          <w:rFonts w:asciiTheme="minorHAnsi" w:hAnsiTheme="minorHAnsi"/>
          <w:color w:val="auto"/>
          <w:szCs w:val="24"/>
        </w:rPr>
        <w:t xml:space="preserve"> due to compliance issues (CI did not have a blood glucose meter or a log of results, and was unable to report any of her glucose readings).</w:t>
      </w:r>
      <w:r w:rsidR="00F4617A" w:rsidRPr="00D72084">
        <w:rPr>
          <w:rFonts w:asciiTheme="minorHAnsi" w:hAnsiTheme="minorHAnsi"/>
          <w:color w:val="auto"/>
          <w:szCs w:val="24"/>
        </w:rPr>
        <w:t xml:space="preserve">  The PEB rated her diabetes 20% and the CI was removed from the TDRL and separated.</w:t>
      </w:r>
      <w:r w:rsidR="003A5668" w:rsidRPr="00D72084">
        <w:rPr>
          <w:rFonts w:asciiTheme="minorHAnsi" w:hAnsiTheme="minorHAnsi"/>
          <w:color w:val="auto"/>
          <w:szCs w:val="24"/>
        </w:rPr>
        <w:t xml:space="preserve">  </w:t>
      </w:r>
      <w:r w:rsidR="00412FF0" w:rsidRPr="00D72084">
        <w:rPr>
          <w:rFonts w:asciiTheme="minorHAnsi" w:hAnsiTheme="minorHAnsi"/>
          <w:color w:val="auto"/>
          <w:szCs w:val="24"/>
        </w:rPr>
        <w:t xml:space="preserve">At both the time of placement on the TDRL and permanent disposition the CI’s diabetes condition did not meet </w:t>
      </w:r>
      <w:r w:rsidR="002C6A23" w:rsidRPr="00D72084">
        <w:rPr>
          <w:rFonts w:asciiTheme="minorHAnsi" w:hAnsiTheme="minorHAnsi"/>
          <w:color w:val="auto"/>
          <w:szCs w:val="24"/>
        </w:rPr>
        <w:t xml:space="preserve">diabetes mellitus rating </w:t>
      </w:r>
      <w:r w:rsidR="00412FF0" w:rsidRPr="00D72084">
        <w:rPr>
          <w:rFonts w:asciiTheme="minorHAnsi" w:hAnsiTheme="minorHAnsi"/>
          <w:color w:val="auto"/>
          <w:szCs w:val="24"/>
        </w:rPr>
        <w:t xml:space="preserve">criteria </w:t>
      </w:r>
      <w:r w:rsidR="002C6A23" w:rsidRPr="00D72084">
        <w:rPr>
          <w:rFonts w:asciiTheme="minorHAnsi" w:hAnsiTheme="minorHAnsi"/>
          <w:color w:val="auto"/>
          <w:szCs w:val="24"/>
        </w:rPr>
        <w:t xml:space="preserve">(7913) </w:t>
      </w:r>
      <w:r w:rsidR="00412FF0" w:rsidRPr="00D72084">
        <w:rPr>
          <w:rFonts w:asciiTheme="minorHAnsi" w:hAnsiTheme="minorHAnsi"/>
          <w:color w:val="auto"/>
          <w:szCs w:val="24"/>
        </w:rPr>
        <w:t>for either the 100% or the 60% rating levels since there were no episodes of ketoacidosis or hypoglycemic episodes requiring hospitalizations or frequent vis</w:t>
      </w:r>
      <w:r w:rsidR="00F4617A" w:rsidRPr="00D72084">
        <w:rPr>
          <w:rFonts w:asciiTheme="minorHAnsi" w:hAnsiTheme="minorHAnsi"/>
          <w:color w:val="auto"/>
          <w:szCs w:val="24"/>
        </w:rPr>
        <w:t>its to a diabetic care provider, or complications.  Because she required insulin and dietary restrictions, she met the 20% rating level</w:t>
      </w:r>
      <w:r w:rsidR="008B3F46" w:rsidRPr="00D72084">
        <w:rPr>
          <w:rFonts w:asciiTheme="minorHAnsi" w:hAnsiTheme="minorHAnsi"/>
          <w:color w:val="auto"/>
          <w:szCs w:val="24"/>
        </w:rPr>
        <w:t>,</w:t>
      </w:r>
      <w:r w:rsidR="00F4617A" w:rsidRPr="00D72084">
        <w:rPr>
          <w:rFonts w:asciiTheme="minorHAnsi" w:hAnsiTheme="minorHAnsi"/>
          <w:color w:val="auto"/>
          <w:szCs w:val="24"/>
        </w:rPr>
        <w:t xml:space="preserve"> both at the time of TDRL and permanent disposition.</w:t>
      </w:r>
      <w:r w:rsidR="009F4BFE" w:rsidRPr="00D72084">
        <w:rPr>
          <w:rFonts w:asciiTheme="minorHAnsi" w:hAnsiTheme="minorHAnsi"/>
          <w:color w:val="auto"/>
          <w:szCs w:val="24"/>
        </w:rPr>
        <w:t xml:space="preserve">  In addition to the requirement for insulin and dietary restrictions, the 40% rating requires that there be </w:t>
      </w:r>
      <w:r w:rsidR="00F4617A" w:rsidRPr="00D72084">
        <w:rPr>
          <w:rFonts w:asciiTheme="minorHAnsi" w:hAnsiTheme="minorHAnsi"/>
          <w:color w:val="auto"/>
          <w:szCs w:val="24"/>
        </w:rPr>
        <w:t xml:space="preserve">regulation of activities </w:t>
      </w:r>
      <w:r w:rsidR="009F4BFE" w:rsidRPr="00D72084">
        <w:rPr>
          <w:rFonts w:asciiTheme="minorHAnsi" w:hAnsiTheme="minorHAnsi"/>
          <w:color w:val="auto"/>
          <w:szCs w:val="24"/>
        </w:rPr>
        <w:t>defined as avoidance of strenuous occupational and recreational activities.</w:t>
      </w:r>
      <w:r w:rsidR="00B5617B" w:rsidRPr="00D72084">
        <w:rPr>
          <w:rFonts w:asciiTheme="minorHAnsi" w:hAnsiTheme="minorHAnsi"/>
          <w:color w:val="auto"/>
          <w:szCs w:val="24"/>
        </w:rPr>
        <w:t xml:space="preserve">  </w:t>
      </w:r>
    </w:p>
    <w:p w:rsidR="00063628" w:rsidRDefault="00063628" w:rsidP="0090764B">
      <w:pPr>
        <w:tabs>
          <w:tab w:val="left" w:pos="288"/>
          <w:tab w:val="left" w:pos="4752"/>
        </w:tabs>
        <w:spacing w:line="240" w:lineRule="exact"/>
        <w:jc w:val="both"/>
        <w:rPr>
          <w:rFonts w:asciiTheme="minorHAnsi" w:hAnsiTheme="minorHAnsi"/>
          <w:color w:val="auto"/>
          <w:szCs w:val="24"/>
        </w:rPr>
      </w:pPr>
    </w:p>
    <w:p w:rsidR="002A7D9B" w:rsidRPr="00D72084" w:rsidRDefault="002C6A23" w:rsidP="0090764B">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szCs w:val="24"/>
        </w:rPr>
        <w:t xml:space="preserve">In granting a 40% service connected rating for diabetes mellitus, the </w:t>
      </w:r>
      <w:r w:rsidR="008B3F46" w:rsidRPr="00D72084">
        <w:rPr>
          <w:rFonts w:asciiTheme="minorHAnsi" w:hAnsiTheme="minorHAnsi"/>
          <w:color w:val="auto"/>
          <w:szCs w:val="24"/>
        </w:rPr>
        <w:t xml:space="preserve">VA </w:t>
      </w:r>
      <w:r w:rsidR="00063628">
        <w:rPr>
          <w:rFonts w:asciiTheme="minorHAnsi" w:hAnsiTheme="minorHAnsi"/>
          <w:color w:val="auto"/>
          <w:szCs w:val="24"/>
        </w:rPr>
        <w:t>r</w:t>
      </w:r>
      <w:r w:rsidR="008B3F46" w:rsidRPr="00D72084">
        <w:rPr>
          <w:rFonts w:asciiTheme="minorHAnsi" w:hAnsiTheme="minorHAnsi"/>
          <w:color w:val="auto"/>
          <w:szCs w:val="24"/>
        </w:rPr>
        <w:t xml:space="preserve">ating </w:t>
      </w:r>
      <w:r w:rsidR="00063628">
        <w:rPr>
          <w:rFonts w:asciiTheme="minorHAnsi" w:hAnsiTheme="minorHAnsi"/>
          <w:color w:val="auto"/>
          <w:szCs w:val="24"/>
        </w:rPr>
        <w:t>d</w:t>
      </w:r>
      <w:r w:rsidR="008B3F46" w:rsidRPr="00D72084">
        <w:rPr>
          <w:rFonts w:asciiTheme="minorHAnsi" w:hAnsiTheme="minorHAnsi"/>
          <w:color w:val="auto"/>
          <w:szCs w:val="24"/>
        </w:rPr>
        <w:t>ecision</w:t>
      </w:r>
      <w:r w:rsidR="00063628">
        <w:rPr>
          <w:rFonts w:asciiTheme="minorHAnsi" w:hAnsiTheme="minorHAnsi"/>
          <w:color w:val="auto"/>
          <w:szCs w:val="24"/>
        </w:rPr>
        <w:t xml:space="preserve"> on</w:t>
      </w:r>
      <w:r w:rsidR="008B3F46" w:rsidRPr="00D72084">
        <w:rPr>
          <w:rFonts w:asciiTheme="minorHAnsi" w:hAnsiTheme="minorHAnsi"/>
          <w:color w:val="auto"/>
          <w:szCs w:val="24"/>
        </w:rPr>
        <w:t xml:space="preserve"> June 20, 2006 cit</w:t>
      </w:r>
      <w:r w:rsidRPr="00D72084">
        <w:rPr>
          <w:rFonts w:asciiTheme="minorHAnsi" w:hAnsiTheme="minorHAnsi"/>
          <w:color w:val="auto"/>
          <w:szCs w:val="24"/>
        </w:rPr>
        <w:t>ed</w:t>
      </w:r>
      <w:r w:rsidR="008B3F46" w:rsidRPr="00D72084">
        <w:rPr>
          <w:rFonts w:asciiTheme="minorHAnsi" w:hAnsiTheme="minorHAnsi"/>
          <w:color w:val="auto"/>
          <w:szCs w:val="24"/>
        </w:rPr>
        <w:t xml:space="preserve"> the “limited duty” status and the August 1, 2005 internal medicine note stating no running more than </w:t>
      </w:r>
      <w:r w:rsidR="00063628">
        <w:rPr>
          <w:rFonts w:asciiTheme="minorHAnsi" w:hAnsiTheme="minorHAnsi"/>
          <w:color w:val="auto"/>
          <w:szCs w:val="24"/>
        </w:rPr>
        <w:t>three</w:t>
      </w:r>
      <w:r w:rsidR="008B3F46" w:rsidRPr="00D72084">
        <w:rPr>
          <w:rFonts w:asciiTheme="minorHAnsi" w:hAnsiTheme="minorHAnsi"/>
          <w:color w:val="auto"/>
          <w:szCs w:val="24"/>
        </w:rPr>
        <w:t xml:space="preserve"> miles.  In addition, the decision cited CI report of feeling weak and having low energy.</w:t>
      </w:r>
      <w:r w:rsidRPr="00D72084">
        <w:rPr>
          <w:rFonts w:asciiTheme="minorHAnsi" w:hAnsiTheme="minorHAnsi"/>
          <w:color w:val="auto"/>
          <w:szCs w:val="24"/>
        </w:rPr>
        <w:t xml:space="preserve">  </w:t>
      </w:r>
      <w:r w:rsidR="008B3F46" w:rsidRPr="00D72084">
        <w:rPr>
          <w:rFonts w:asciiTheme="minorHAnsi" w:hAnsiTheme="minorHAnsi"/>
          <w:color w:val="auto"/>
          <w:szCs w:val="24"/>
        </w:rPr>
        <w:t>Service treatment records up the last available record February 18, 2006 consistently recorded absence of weakness or fatigue.</w:t>
      </w:r>
      <w:r w:rsidR="006C2650" w:rsidRPr="00D72084">
        <w:rPr>
          <w:rFonts w:asciiTheme="minorHAnsi" w:hAnsiTheme="minorHAnsi"/>
          <w:color w:val="auto"/>
          <w:szCs w:val="24"/>
        </w:rPr>
        <w:t xml:space="preserve">  The </w:t>
      </w:r>
      <w:r w:rsidR="0029635F" w:rsidRPr="00D72084">
        <w:rPr>
          <w:rFonts w:asciiTheme="minorHAnsi" w:hAnsiTheme="minorHAnsi"/>
          <w:color w:val="auto"/>
          <w:szCs w:val="24"/>
        </w:rPr>
        <w:t xml:space="preserve">April 2006 </w:t>
      </w:r>
      <w:r w:rsidR="00063628">
        <w:rPr>
          <w:rFonts w:asciiTheme="minorHAnsi" w:hAnsiTheme="minorHAnsi"/>
          <w:color w:val="auto"/>
          <w:szCs w:val="24"/>
        </w:rPr>
        <w:t>c</w:t>
      </w:r>
      <w:r w:rsidR="006C2650" w:rsidRPr="00D72084">
        <w:rPr>
          <w:rFonts w:asciiTheme="minorHAnsi" w:hAnsiTheme="minorHAnsi"/>
          <w:color w:val="auto"/>
          <w:szCs w:val="24"/>
        </w:rPr>
        <w:t xml:space="preserve">ompensation and </w:t>
      </w:r>
      <w:r w:rsidR="00063628">
        <w:rPr>
          <w:rFonts w:asciiTheme="minorHAnsi" w:hAnsiTheme="minorHAnsi"/>
          <w:color w:val="auto"/>
          <w:szCs w:val="24"/>
        </w:rPr>
        <w:t>p</w:t>
      </w:r>
      <w:r w:rsidR="006C2650" w:rsidRPr="00D72084">
        <w:rPr>
          <w:rFonts w:asciiTheme="minorHAnsi" w:hAnsiTheme="minorHAnsi"/>
          <w:color w:val="auto"/>
          <w:szCs w:val="24"/>
        </w:rPr>
        <w:t>ension (C&amp;P) examination indicated mild to moderate restrictions due to knee and ankle problems, but did not indicate any physical activity restrictions due to diabetes.  The CI had a history of iliotibial band syndrome causing activity limiting knee pain since 2002.  Board concluded it was more likely than not that the three</w:t>
      </w:r>
      <w:r w:rsidR="00063628">
        <w:rPr>
          <w:rFonts w:asciiTheme="minorHAnsi" w:hAnsiTheme="minorHAnsi"/>
          <w:color w:val="auto"/>
          <w:szCs w:val="24"/>
        </w:rPr>
        <w:t>-</w:t>
      </w:r>
      <w:r w:rsidR="006C2650" w:rsidRPr="00D72084">
        <w:rPr>
          <w:rFonts w:asciiTheme="minorHAnsi" w:hAnsiTheme="minorHAnsi"/>
          <w:color w:val="auto"/>
          <w:szCs w:val="24"/>
        </w:rPr>
        <w:t xml:space="preserve">mile limit to running applied to her knee problem and not diabetes.  Furthermore, the limit to running </w:t>
      </w:r>
      <w:r w:rsidRPr="00D72084">
        <w:rPr>
          <w:rFonts w:asciiTheme="minorHAnsi" w:hAnsiTheme="minorHAnsi"/>
          <w:color w:val="auto"/>
          <w:szCs w:val="24"/>
        </w:rPr>
        <w:t xml:space="preserve">no more than </w:t>
      </w:r>
      <w:r w:rsidR="006C2650" w:rsidRPr="00D72084">
        <w:rPr>
          <w:rFonts w:asciiTheme="minorHAnsi" w:hAnsiTheme="minorHAnsi"/>
          <w:color w:val="auto"/>
          <w:szCs w:val="24"/>
        </w:rPr>
        <w:t>three miles was not considered to represent a limitation or regulation of normal activities</w:t>
      </w:r>
      <w:r w:rsidRPr="00D72084">
        <w:rPr>
          <w:rFonts w:asciiTheme="minorHAnsi" w:hAnsiTheme="minorHAnsi"/>
          <w:color w:val="auto"/>
          <w:szCs w:val="24"/>
        </w:rPr>
        <w:t>,</w:t>
      </w:r>
      <w:r w:rsidR="006C2650" w:rsidRPr="00D72084">
        <w:rPr>
          <w:rFonts w:asciiTheme="minorHAnsi" w:hAnsiTheme="minorHAnsi"/>
          <w:color w:val="auto"/>
          <w:szCs w:val="24"/>
        </w:rPr>
        <w:t xml:space="preserve"> recreational or strenuous occupational activities.  The CI was capable of participating in all other military unit physical training activities and she regularly participated in soft ball, running and cardio exercise.  At the time of removal from the TDRL, there is no mention of activity restrictions.  There is no report of hypoglycemic episodes associated with normal activities, or complications of diabetes that would </w:t>
      </w:r>
      <w:r w:rsidR="00F64C0A" w:rsidRPr="00D72084">
        <w:rPr>
          <w:rFonts w:asciiTheme="minorHAnsi" w:hAnsiTheme="minorHAnsi"/>
          <w:color w:val="auto"/>
          <w:szCs w:val="24"/>
        </w:rPr>
        <w:t xml:space="preserve">otherwise </w:t>
      </w:r>
      <w:r w:rsidR="006C2650" w:rsidRPr="00D72084">
        <w:rPr>
          <w:rFonts w:asciiTheme="minorHAnsi" w:hAnsiTheme="minorHAnsi"/>
          <w:color w:val="auto"/>
          <w:szCs w:val="24"/>
        </w:rPr>
        <w:t xml:space="preserve">adversely affect ability to perform </w:t>
      </w:r>
      <w:r w:rsidR="00F64C0A" w:rsidRPr="00D72084">
        <w:rPr>
          <w:rFonts w:asciiTheme="minorHAnsi" w:hAnsiTheme="minorHAnsi"/>
          <w:color w:val="auto"/>
          <w:szCs w:val="24"/>
        </w:rPr>
        <w:t>physical activity within the meaning of regulated activities for rating purposes.</w:t>
      </w:r>
      <w:r w:rsidR="00B5617B" w:rsidRPr="00D72084">
        <w:rPr>
          <w:rFonts w:asciiTheme="minorHAnsi" w:hAnsiTheme="minorHAnsi"/>
          <w:color w:val="auto"/>
          <w:szCs w:val="24"/>
        </w:rPr>
        <w:t xml:space="preserve">  </w:t>
      </w:r>
      <w:r w:rsidR="009A6AE0" w:rsidRPr="00D72084">
        <w:rPr>
          <w:rFonts w:asciiTheme="minorHAnsi" w:hAnsiTheme="minorHAnsi"/>
          <w:color w:val="auto"/>
          <w:szCs w:val="24"/>
        </w:rPr>
        <w:t xml:space="preserve">Although there was no evidence of any change in the diabetes condition between the time of placement on the TDRL and permanent separation the Board notes that service guidance regarding placement on TDRL includes circumstances when an unfitting condition with the potential for serious worsening has not stabilized.  It is recognized in fact that PEBs across the services sometimes apply an overly generous initial rating in such circumstances in order to meet the requirement of a minimum 30% disability for placement on TDRL.  This is in the member’s best interest at the time and does not mean that a final lower rating is unfair, even if the applicant does not perceive any improvement.  In this case, the CI’s diabetes remained stable over two years </w:t>
      </w:r>
      <w:r w:rsidR="00F64C0A" w:rsidRPr="00D72084">
        <w:rPr>
          <w:rFonts w:asciiTheme="minorHAnsi" w:hAnsiTheme="minorHAnsi"/>
          <w:color w:val="auto"/>
          <w:szCs w:val="24"/>
        </w:rPr>
        <w:t xml:space="preserve">on TDRL </w:t>
      </w:r>
      <w:r w:rsidR="009A6AE0" w:rsidRPr="00D72084">
        <w:rPr>
          <w:rFonts w:asciiTheme="minorHAnsi" w:hAnsiTheme="minorHAnsi"/>
          <w:color w:val="auto"/>
          <w:szCs w:val="24"/>
        </w:rPr>
        <w:t>and could be appropriately rated</w:t>
      </w:r>
      <w:r w:rsidR="0090764B" w:rsidRPr="00D72084">
        <w:rPr>
          <w:rFonts w:asciiTheme="minorHAnsi" w:hAnsiTheme="minorHAnsi"/>
          <w:color w:val="auto"/>
          <w:szCs w:val="24"/>
        </w:rPr>
        <w:t xml:space="preserve"> for permanent disposition.  The sole basis for the Board’s recommendation is the optimal VASRD rating for disability at separation.</w:t>
      </w:r>
      <w:r w:rsidR="002A7D9B" w:rsidRPr="00D72084">
        <w:rPr>
          <w:rFonts w:asciiTheme="minorHAnsi" w:hAnsiTheme="minorHAnsi"/>
          <w:color w:val="auto"/>
          <w:szCs w:val="24"/>
        </w:rPr>
        <w:t xml:space="preserve">  All evidence considered</w:t>
      </w:r>
      <w:proofErr w:type="gramStart"/>
      <w:r w:rsidR="002A7D9B" w:rsidRPr="00D72084">
        <w:rPr>
          <w:rFonts w:asciiTheme="minorHAnsi" w:hAnsiTheme="minorHAnsi"/>
          <w:color w:val="auto"/>
          <w:szCs w:val="24"/>
        </w:rPr>
        <w:t>,</w:t>
      </w:r>
      <w:proofErr w:type="gramEnd"/>
      <w:r w:rsidR="002A7D9B" w:rsidRPr="00D72084">
        <w:rPr>
          <w:rFonts w:asciiTheme="minorHAnsi" w:hAnsiTheme="minorHAnsi"/>
          <w:color w:val="auto"/>
          <w:szCs w:val="24"/>
        </w:rPr>
        <w:t xml:space="preserve"> there is not reasonable doubt in the CI’s favor supporting a change from the PEB’s rating decision for diabetes mellitus, type 1, without complications (7913) at </w:t>
      </w:r>
      <w:r w:rsidR="00D72084">
        <w:rPr>
          <w:rFonts w:asciiTheme="minorHAnsi" w:hAnsiTheme="minorHAnsi"/>
          <w:color w:val="auto"/>
          <w:szCs w:val="24"/>
        </w:rPr>
        <w:t xml:space="preserve">20% at </w:t>
      </w:r>
      <w:r w:rsidR="002A7D9B" w:rsidRPr="00D72084">
        <w:rPr>
          <w:rFonts w:asciiTheme="minorHAnsi" w:hAnsiTheme="minorHAnsi"/>
          <w:color w:val="auto"/>
          <w:szCs w:val="24"/>
        </w:rPr>
        <w:t>the time of permanent separation.</w:t>
      </w:r>
    </w:p>
    <w:p w:rsidR="00AA61EA" w:rsidRPr="00D72084" w:rsidRDefault="00AA61EA" w:rsidP="00AF1668">
      <w:pPr>
        <w:tabs>
          <w:tab w:val="left" w:pos="288"/>
          <w:tab w:val="left" w:pos="4752"/>
        </w:tabs>
        <w:spacing w:line="240" w:lineRule="exact"/>
        <w:rPr>
          <w:rFonts w:asciiTheme="minorHAnsi" w:hAnsiTheme="minorHAnsi"/>
          <w:color w:val="auto"/>
          <w:szCs w:val="24"/>
        </w:rPr>
      </w:pPr>
    </w:p>
    <w:p w:rsidR="0090764B" w:rsidRPr="00D72084" w:rsidRDefault="00781878" w:rsidP="002D7E8D">
      <w:pPr>
        <w:tabs>
          <w:tab w:val="left" w:pos="288"/>
          <w:tab w:val="left" w:pos="4752"/>
        </w:tabs>
        <w:spacing w:line="240" w:lineRule="exact"/>
        <w:jc w:val="both"/>
        <w:rPr>
          <w:rFonts w:asciiTheme="minorHAnsi" w:hAnsiTheme="minorHAnsi"/>
          <w:color w:val="auto"/>
          <w:szCs w:val="24"/>
        </w:rPr>
      </w:pPr>
      <w:proofErr w:type="gramStart"/>
      <w:r w:rsidRPr="00D72084">
        <w:rPr>
          <w:rFonts w:asciiTheme="minorHAnsi" w:hAnsiTheme="minorHAnsi"/>
          <w:color w:val="auto"/>
          <w:szCs w:val="24"/>
          <w:u w:val="single"/>
        </w:rPr>
        <w:t>R</w:t>
      </w:r>
      <w:r w:rsidR="002A7D9B" w:rsidRPr="00D72084">
        <w:rPr>
          <w:rFonts w:asciiTheme="minorHAnsi" w:hAnsiTheme="minorHAnsi"/>
          <w:color w:val="auto"/>
          <w:szCs w:val="24"/>
          <w:u w:val="single"/>
        </w:rPr>
        <w:t>emaining Conditions</w:t>
      </w:r>
      <w:r w:rsidR="00063628">
        <w:rPr>
          <w:rFonts w:asciiTheme="minorHAnsi" w:hAnsiTheme="minorHAnsi"/>
          <w:color w:val="auto"/>
          <w:szCs w:val="24"/>
          <w:u w:val="single"/>
        </w:rPr>
        <w:t>.</w:t>
      </w:r>
      <w:proofErr w:type="gramEnd"/>
      <w:r w:rsidR="002D7E8D" w:rsidRPr="00D72084">
        <w:rPr>
          <w:rFonts w:asciiTheme="minorHAnsi" w:hAnsiTheme="minorHAnsi"/>
          <w:color w:val="auto"/>
          <w:szCs w:val="24"/>
        </w:rPr>
        <w:t xml:space="preserve">  Other conditions identified in the </w:t>
      </w:r>
      <w:r w:rsidR="00063628">
        <w:rPr>
          <w:rFonts w:asciiTheme="minorHAnsi" w:hAnsiTheme="minorHAnsi"/>
          <w:color w:val="auto"/>
          <w:szCs w:val="24"/>
        </w:rPr>
        <w:t>Disability Evaluation System (</w:t>
      </w:r>
      <w:r w:rsidR="002D7E8D" w:rsidRPr="00D72084">
        <w:rPr>
          <w:rFonts w:asciiTheme="minorHAnsi" w:hAnsiTheme="minorHAnsi"/>
          <w:color w:val="auto"/>
          <w:szCs w:val="24"/>
        </w:rPr>
        <w:t>DES</w:t>
      </w:r>
      <w:r w:rsidR="00063628">
        <w:rPr>
          <w:rFonts w:asciiTheme="minorHAnsi" w:hAnsiTheme="minorHAnsi"/>
          <w:color w:val="auto"/>
          <w:szCs w:val="24"/>
        </w:rPr>
        <w:t>)</w:t>
      </w:r>
      <w:r w:rsidR="002D7E8D" w:rsidRPr="00D72084">
        <w:rPr>
          <w:rFonts w:asciiTheme="minorHAnsi" w:hAnsiTheme="minorHAnsi"/>
          <w:color w:val="auto"/>
          <w:szCs w:val="24"/>
        </w:rPr>
        <w:t xml:space="preserve"> file were sprained wrist, and </w:t>
      </w:r>
      <w:r w:rsidR="00206E6B" w:rsidRPr="00D72084">
        <w:rPr>
          <w:rFonts w:asciiTheme="minorHAnsi" w:hAnsiTheme="minorHAnsi"/>
          <w:color w:val="auto"/>
          <w:szCs w:val="24"/>
        </w:rPr>
        <w:t>right</w:t>
      </w:r>
      <w:r w:rsidR="002D7E8D" w:rsidRPr="00D72084">
        <w:rPr>
          <w:rFonts w:asciiTheme="minorHAnsi" w:hAnsiTheme="minorHAnsi"/>
          <w:color w:val="auto"/>
          <w:szCs w:val="24"/>
        </w:rPr>
        <w:t xml:space="preserve"> knee pain</w:t>
      </w:r>
      <w:r w:rsidR="00206E6B" w:rsidRPr="00D72084">
        <w:rPr>
          <w:rFonts w:asciiTheme="minorHAnsi" w:hAnsiTheme="minorHAnsi"/>
          <w:color w:val="auto"/>
          <w:szCs w:val="24"/>
        </w:rPr>
        <w:t xml:space="preserve"> due to iliotibial band syndrome</w:t>
      </w:r>
      <w:r w:rsidR="002D7E8D" w:rsidRPr="00D72084">
        <w:rPr>
          <w:rFonts w:asciiTheme="minorHAnsi" w:hAnsiTheme="minorHAnsi"/>
          <w:color w:val="auto"/>
          <w:szCs w:val="24"/>
        </w:rPr>
        <w:t>.</w:t>
      </w:r>
      <w:r w:rsidR="00206E6B" w:rsidRPr="00D72084">
        <w:rPr>
          <w:rFonts w:asciiTheme="minorHAnsi" w:hAnsiTheme="minorHAnsi"/>
          <w:color w:val="auto"/>
          <w:szCs w:val="24"/>
        </w:rPr>
        <w:t xml:space="preserve"> </w:t>
      </w:r>
      <w:r w:rsidR="002D7E8D" w:rsidRPr="00D72084">
        <w:rPr>
          <w:rFonts w:asciiTheme="minorHAnsi" w:hAnsiTheme="minorHAnsi"/>
          <w:color w:val="auto"/>
          <w:szCs w:val="24"/>
        </w:rPr>
        <w:t xml:space="preserve"> Several additional non-acute conditions or medical complaints were also documented.  None of these conditions were clinically active during the MEB period </w:t>
      </w:r>
      <w:r w:rsidR="00F64C0A" w:rsidRPr="00D72084">
        <w:rPr>
          <w:rFonts w:asciiTheme="minorHAnsi" w:hAnsiTheme="minorHAnsi"/>
          <w:color w:val="auto"/>
          <w:szCs w:val="24"/>
        </w:rPr>
        <w:t xml:space="preserve">and </w:t>
      </w:r>
      <w:r w:rsidR="00206E6B" w:rsidRPr="00D72084">
        <w:rPr>
          <w:rFonts w:asciiTheme="minorHAnsi" w:hAnsiTheme="minorHAnsi"/>
          <w:color w:val="auto"/>
          <w:szCs w:val="24"/>
        </w:rPr>
        <w:t>none were the basis for limited</w:t>
      </w:r>
      <w:r w:rsidR="00063628">
        <w:rPr>
          <w:rFonts w:asciiTheme="minorHAnsi" w:hAnsiTheme="minorHAnsi"/>
          <w:color w:val="auto"/>
          <w:szCs w:val="24"/>
        </w:rPr>
        <w:t xml:space="preserve"> duty.  Although the commander’s assessment</w:t>
      </w:r>
      <w:r w:rsidR="00206E6B" w:rsidRPr="00D72084">
        <w:rPr>
          <w:rFonts w:asciiTheme="minorHAnsi" w:hAnsiTheme="minorHAnsi"/>
          <w:color w:val="auto"/>
          <w:szCs w:val="24"/>
        </w:rPr>
        <w:t xml:space="preserve"> may have reflected restriction from formation running due to </w:t>
      </w:r>
      <w:r w:rsidR="00206E6B" w:rsidRPr="00D72084">
        <w:rPr>
          <w:rFonts w:asciiTheme="minorHAnsi" w:hAnsiTheme="minorHAnsi"/>
          <w:color w:val="auto"/>
          <w:szCs w:val="24"/>
        </w:rPr>
        <w:lastRenderedPageBreak/>
        <w:t xml:space="preserve">lower extremity pain, the CI was capable of all other unit physical training and performance of military duties.  </w:t>
      </w:r>
      <w:r w:rsidR="002D7E8D" w:rsidRPr="00D72084">
        <w:rPr>
          <w:rFonts w:asciiTheme="minorHAnsi" w:hAnsiTheme="minorHAnsi"/>
          <w:color w:val="auto"/>
          <w:szCs w:val="24"/>
        </w:rPr>
        <w:t xml:space="preserve">These conditions were reviewed by the </w:t>
      </w:r>
      <w:r w:rsidR="0090764B" w:rsidRPr="00D72084">
        <w:rPr>
          <w:rFonts w:asciiTheme="minorHAnsi" w:hAnsiTheme="minorHAnsi"/>
          <w:color w:val="auto"/>
          <w:szCs w:val="24"/>
        </w:rPr>
        <w:t>a</w:t>
      </w:r>
      <w:r w:rsidR="002D7E8D" w:rsidRPr="00D72084">
        <w:rPr>
          <w:rFonts w:asciiTheme="minorHAnsi" w:hAnsiTheme="minorHAnsi"/>
          <w:color w:val="auto"/>
          <w:szCs w:val="24"/>
        </w:rPr>
        <w:t xml:space="preserve">ction </w:t>
      </w:r>
      <w:r w:rsidR="0090764B" w:rsidRPr="00D72084">
        <w:rPr>
          <w:rFonts w:asciiTheme="minorHAnsi" w:hAnsiTheme="minorHAnsi"/>
          <w:color w:val="auto"/>
          <w:szCs w:val="24"/>
        </w:rPr>
        <w:t>o</w:t>
      </w:r>
      <w:r w:rsidR="002D7E8D" w:rsidRPr="00D72084">
        <w:rPr>
          <w:rFonts w:asciiTheme="minorHAnsi" w:hAnsiTheme="minorHAnsi"/>
          <w:color w:val="auto"/>
          <w:szCs w:val="24"/>
        </w:rPr>
        <w:t xml:space="preserve">fficer and considered by the Board.  It was determined that none could be argued as unfitting and subject to separation rating.  Additionally </w:t>
      </w:r>
      <w:r w:rsidR="00206E6B" w:rsidRPr="00D72084">
        <w:rPr>
          <w:rFonts w:asciiTheme="minorHAnsi" w:hAnsiTheme="minorHAnsi"/>
          <w:color w:val="auto"/>
          <w:szCs w:val="24"/>
        </w:rPr>
        <w:t>b</w:t>
      </w:r>
      <w:r w:rsidR="002D7E8D" w:rsidRPr="00D72084">
        <w:rPr>
          <w:rFonts w:asciiTheme="minorHAnsi" w:hAnsiTheme="minorHAnsi"/>
          <w:color w:val="auto"/>
          <w:szCs w:val="24"/>
        </w:rPr>
        <w:t xml:space="preserve">ilateral </w:t>
      </w:r>
      <w:r w:rsidR="00206E6B" w:rsidRPr="00D72084">
        <w:rPr>
          <w:rFonts w:asciiTheme="minorHAnsi" w:hAnsiTheme="minorHAnsi"/>
          <w:color w:val="auto"/>
          <w:szCs w:val="24"/>
        </w:rPr>
        <w:t>wrist strain with g</w:t>
      </w:r>
      <w:r w:rsidR="002D7E8D" w:rsidRPr="00D72084">
        <w:rPr>
          <w:rFonts w:asciiTheme="minorHAnsi" w:hAnsiTheme="minorHAnsi"/>
          <w:color w:val="auto"/>
          <w:szCs w:val="24"/>
        </w:rPr>
        <w:t xml:space="preserve">anglion </w:t>
      </w:r>
      <w:r w:rsidR="00206E6B" w:rsidRPr="00D72084">
        <w:rPr>
          <w:rFonts w:asciiTheme="minorHAnsi" w:hAnsiTheme="minorHAnsi"/>
          <w:color w:val="auto"/>
          <w:szCs w:val="24"/>
        </w:rPr>
        <w:t>c</w:t>
      </w:r>
      <w:r w:rsidR="002D7E8D" w:rsidRPr="00D72084">
        <w:rPr>
          <w:rFonts w:asciiTheme="minorHAnsi" w:hAnsiTheme="minorHAnsi"/>
          <w:color w:val="auto"/>
          <w:szCs w:val="24"/>
        </w:rPr>
        <w:t xml:space="preserve">yst, </w:t>
      </w:r>
      <w:proofErr w:type="spellStart"/>
      <w:r w:rsidR="00206E6B" w:rsidRPr="00D72084">
        <w:rPr>
          <w:rFonts w:asciiTheme="minorHAnsi" w:hAnsiTheme="minorHAnsi"/>
          <w:color w:val="auto"/>
          <w:szCs w:val="24"/>
        </w:rPr>
        <w:t>m</w:t>
      </w:r>
      <w:r w:rsidR="002D7E8D" w:rsidRPr="00D72084">
        <w:rPr>
          <w:rFonts w:asciiTheme="minorHAnsi" w:hAnsiTheme="minorHAnsi"/>
          <w:color w:val="auto"/>
          <w:szCs w:val="24"/>
        </w:rPr>
        <w:t>usculoli</w:t>
      </w:r>
      <w:r w:rsidR="00206E6B" w:rsidRPr="00D72084">
        <w:rPr>
          <w:rFonts w:asciiTheme="minorHAnsi" w:hAnsiTheme="minorHAnsi"/>
          <w:color w:val="auto"/>
          <w:szCs w:val="24"/>
        </w:rPr>
        <w:t>g</w:t>
      </w:r>
      <w:r w:rsidR="002D7E8D" w:rsidRPr="00D72084">
        <w:rPr>
          <w:rFonts w:asciiTheme="minorHAnsi" w:hAnsiTheme="minorHAnsi"/>
          <w:color w:val="auto"/>
          <w:szCs w:val="24"/>
        </w:rPr>
        <w:t>amentous</w:t>
      </w:r>
      <w:proofErr w:type="spellEnd"/>
      <w:r w:rsidR="002D7E8D" w:rsidRPr="00D72084">
        <w:rPr>
          <w:rFonts w:asciiTheme="minorHAnsi" w:hAnsiTheme="minorHAnsi"/>
          <w:color w:val="auto"/>
          <w:szCs w:val="24"/>
        </w:rPr>
        <w:t xml:space="preserve"> </w:t>
      </w:r>
      <w:r w:rsidR="00206E6B" w:rsidRPr="00D72084">
        <w:rPr>
          <w:rFonts w:asciiTheme="minorHAnsi" w:hAnsiTheme="minorHAnsi"/>
          <w:color w:val="auto"/>
          <w:szCs w:val="24"/>
        </w:rPr>
        <w:t>s</w:t>
      </w:r>
      <w:r w:rsidR="002D7E8D" w:rsidRPr="00D72084">
        <w:rPr>
          <w:rFonts w:asciiTheme="minorHAnsi" w:hAnsiTheme="minorHAnsi"/>
          <w:color w:val="auto"/>
          <w:szCs w:val="24"/>
        </w:rPr>
        <w:t>train</w:t>
      </w:r>
      <w:r w:rsidR="00206E6B" w:rsidRPr="00D72084">
        <w:rPr>
          <w:rFonts w:asciiTheme="minorHAnsi" w:hAnsiTheme="minorHAnsi"/>
          <w:color w:val="auto"/>
          <w:szCs w:val="24"/>
        </w:rPr>
        <w:t xml:space="preserve"> of lumbar spine, p</w:t>
      </w:r>
      <w:r w:rsidR="002D7E8D" w:rsidRPr="00D72084">
        <w:rPr>
          <w:rFonts w:asciiTheme="minorHAnsi" w:hAnsiTheme="minorHAnsi"/>
          <w:color w:val="auto"/>
          <w:szCs w:val="24"/>
        </w:rPr>
        <w:t xml:space="preserve">atellofemoral </w:t>
      </w:r>
      <w:r w:rsidR="00206E6B" w:rsidRPr="00D72084">
        <w:rPr>
          <w:rFonts w:asciiTheme="minorHAnsi" w:hAnsiTheme="minorHAnsi"/>
          <w:color w:val="auto"/>
          <w:szCs w:val="24"/>
        </w:rPr>
        <w:t>p</w:t>
      </w:r>
      <w:r w:rsidR="002D7E8D" w:rsidRPr="00D72084">
        <w:rPr>
          <w:rFonts w:asciiTheme="minorHAnsi" w:hAnsiTheme="minorHAnsi"/>
          <w:color w:val="auto"/>
          <w:szCs w:val="24"/>
        </w:rPr>
        <w:t xml:space="preserve">ain </w:t>
      </w:r>
      <w:r w:rsidR="00206E6B" w:rsidRPr="00D72084">
        <w:rPr>
          <w:rFonts w:asciiTheme="minorHAnsi" w:hAnsiTheme="minorHAnsi"/>
          <w:color w:val="auto"/>
          <w:szCs w:val="24"/>
        </w:rPr>
        <w:t>s</w:t>
      </w:r>
      <w:r w:rsidR="002D7E8D" w:rsidRPr="00D72084">
        <w:rPr>
          <w:rFonts w:asciiTheme="minorHAnsi" w:hAnsiTheme="minorHAnsi"/>
          <w:color w:val="auto"/>
          <w:szCs w:val="24"/>
        </w:rPr>
        <w:t xml:space="preserve">yndrome </w:t>
      </w:r>
      <w:r w:rsidR="00206E6B" w:rsidRPr="00D72084">
        <w:rPr>
          <w:rFonts w:asciiTheme="minorHAnsi" w:hAnsiTheme="minorHAnsi"/>
          <w:color w:val="auto"/>
          <w:szCs w:val="24"/>
        </w:rPr>
        <w:t xml:space="preserve">of left and right knee, and right and left ankle sprain </w:t>
      </w:r>
      <w:r w:rsidR="002D7E8D" w:rsidRPr="00D72084">
        <w:rPr>
          <w:rFonts w:asciiTheme="minorHAnsi" w:hAnsiTheme="minorHAnsi"/>
          <w:color w:val="auto"/>
          <w:szCs w:val="24"/>
        </w:rPr>
        <w:t>were noted in the VA rating decision proximal to separation, but were not documented in the DES file.</w:t>
      </w:r>
      <w:r w:rsidR="00206E6B" w:rsidRPr="00D72084">
        <w:rPr>
          <w:rFonts w:asciiTheme="minorHAnsi" w:hAnsiTheme="minorHAnsi"/>
          <w:color w:val="auto"/>
          <w:szCs w:val="24"/>
        </w:rPr>
        <w:t xml:space="preserve">  </w:t>
      </w:r>
      <w:r w:rsidR="002D7E8D" w:rsidRPr="00D72084">
        <w:rPr>
          <w:rFonts w:asciiTheme="minorHAnsi" w:hAnsiTheme="minorHAnsi"/>
          <w:color w:val="auto"/>
          <w:szCs w:val="24"/>
        </w:rPr>
        <w:t>The Board does not have the authority under DoDI 6040.44 to render fitness or rating recommendations for any conditions not considered by the DES.</w:t>
      </w:r>
      <w:r w:rsidR="00D72084">
        <w:rPr>
          <w:rFonts w:asciiTheme="minorHAnsi" w:hAnsiTheme="minorHAnsi"/>
          <w:color w:val="auto"/>
          <w:szCs w:val="24"/>
        </w:rPr>
        <w:t xml:space="preserve">  </w:t>
      </w:r>
      <w:r w:rsidR="00D72084" w:rsidRPr="00D72084">
        <w:rPr>
          <w:rFonts w:asciiTheme="minorHAnsi" w:hAnsiTheme="minorHAnsi"/>
          <w:color w:val="auto"/>
          <w:szCs w:val="24"/>
        </w:rPr>
        <w:t>The Board thus has no basis for recommending any additional unfitting conditions for separation rating.</w:t>
      </w:r>
    </w:p>
    <w:p w:rsidR="00106AD8" w:rsidRPr="00D720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72084" w:rsidRDefault="00106AD8" w:rsidP="00106AD8">
      <w:pPr>
        <w:tabs>
          <w:tab w:val="left" w:pos="288"/>
          <w:tab w:val="left" w:pos="4752"/>
        </w:tabs>
        <w:spacing w:line="240" w:lineRule="exact"/>
        <w:rPr>
          <w:rFonts w:ascii="Calibri" w:hAnsi="Calibri"/>
          <w:color w:val="auto"/>
          <w:szCs w:val="24"/>
        </w:rPr>
      </w:pPr>
    </w:p>
    <w:p w:rsidR="0090764B" w:rsidRPr="00D72084" w:rsidRDefault="00C56FC8" w:rsidP="00B5617B">
      <w:pPr>
        <w:spacing w:line="240" w:lineRule="exact"/>
        <w:jc w:val="both"/>
        <w:rPr>
          <w:rFonts w:ascii="Calibri" w:hAnsi="Calibri"/>
          <w:color w:val="auto"/>
          <w:szCs w:val="24"/>
        </w:rPr>
      </w:pPr>
      <w:r w:rsidRPr="00D72084">
        <w:rPr>
          <w:rFonts w:asciiTheme="minorHAnsi" w:hAnsiTheme="minorHAnsi"/>
          <w:color w:val="auto"/>
          <w:szCs w:val="24"/>
          <w:u w:val="single"/>
        </w:rPr>
        <w:t>BOARD FINDINGS</w:t>
      </w:r>
      <w:r w:rsidRPr="00D72084">
        <w:rPr>
          <w:rFonts w:asciiTheme="minorHAnsi" w:hAnsiTheme="minorHAnsi"/>
          <w:color w:val="auto"/>
          <w:szCs w:val="24"/>
        </w:rPr>
        <w:t>:</w:t>
      </w:r>
      <w:r w:rsidRPr="00D7208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5617B" w:rsidRPr="00D72084">
        <w:rPr>
          <w:rFonts w:asciiTheme="minorHAnsi" w:eastAsiaTheme="minorHAnsi" w:hAnsiTheme="minorHAnsi"/>
          <w:color w:val="auto"/>
          <w:szCs w:val="24"/>
        </w:rPr>
        <w:t xml:space="preserve">  </w:t>
      </w:r>
      <w:r w:rsidR="0090764B" w:rsidRPr="00D72084">
        <w:rPr>
          <w:rFonts w:asciiTheme="minorHAnsi" w:hAnsiTheme="minorHAnsi"/>
          <w:color w:val="auto"/>
          <w:szCs w:val="24"/>
        </w:rPr>
        <w:t>In the matter of diabetes mellitus type I, and IAW VASRD §4.119 the Board unanimously recommends no change in the PEB adjudication at permanent separation.</w:t>
      </w:r>
      <w:r w:rsidR="00B5617B" w:rsidRPr="00D72084">
        <w:rPr>
          <w:rFonts w:asciiTheme="minorHAnsi" w:hAnsiTheme="minorHAnsi"/>
          <w:color w:val="auto"/>
          <w:szCs w:val="24"/>
        </w:rPr>
        <w:t xml:space="preserve">  </w:t>
      </w:r>
      <w:r w:rsidR="00412658" w:rsidRPr="00D72084">
        <w:rPr>
          <w:rFonts w:asciiTheme="minorHAnsi" w:hAnsiTheme="minorHAnsi"/>
          <w:color w:val="auto"/>
          <w:szCs w:val="24"/>
        </w:rPr>
        <w:t xml:space="preserve">In the matter of the </w:t>
      </w:r>
      <w:r w:rsidR="002A7D9B" w:rsidRPr="00D72084">
        <w:rPr>
          <w:rFonts w:asciiTheme="minorHAnsi" w:hAnsiTheme="minorHAnsi"/>
          <w:color w:val="auto"/>
          <w:szCs w:val="24"/>
        </w:rPr>
        <w:t>knee and wrist conditions</w:t>
      </w:r>
      <w:r w:rsidR="00B607A0" w:rsidRPr="00D72084">
        <w:rPr>
          <w:rFonts w:asciiTheme="minorHAnsi" w:hAnsiTheme="minorHAnsi"/>
          <w:color w:val="auto"/>
          <w:szCs w:val="24"/>
        </w:rPr>
        <w:t>, or any other medical conditions eligible for Board consideration</w:t>
      </w:r>
      <w:r w:rsidR="00063628">
        <w:rPr>
          <w:rFonts w:asciiTheme="minorHAnsi" w:hAnsiTheme="minorHAnsi"/>
          <w:color w:val="auto"/>
          <w:szCs w:val="24"/>
        </w:rPr>
        <w:t>,</w:t>
      </w:r>
      <w:r w:rsidR="00B607A0" w:rsidRPr="00D72084">
        <w:rPr>
          <w:rFonts w:asciiTheme="minorHAnsi" w:hAnsiTheme="minorHAnsi"/>
          <w:color w:val="auto"/>
          <w:szCs w:val="24"/>
        </w:rPr>
        <w:t xml:space="preserve"> the Board unanimously agrees that it cannot recommend any findings of unfit for additional rating at separation.</w:t>
      </w:r>
    </w:p>
    <w:p w:rsidR="0090764B" w:rsidRPr="00D72084" w:rsidRDefault="0090764B"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72084" w:rsidRDefault="00106AD8" w:rsidP="00106AD8">
      <w:pPr>
        <w:tabs>
          <w:tab w:val="left" w:pos="288"/>
          <w:tab w:val="left" w:pos="4752"/>
        </w:tabs>
        <w:spacing w:line="240" w:lineRule="exact"/>
        <w:rPr>
          <w:rFonts w:ascii="Calibri" w:hAnsi="Calibri"/>
          <w:color w:val="auto"/>
          <w:szCs w:val="24"/>
        </w:rPr>
      </w:pPr>
    </w:p>
    <w:p w:rsidR="00C56FC8" w:rsidRPr="00D72084" w:rsidRDefault="00C56FC8" w:rsidP="0090764B">
      <w:pPr>
        <w:tabs>
          <w:tab w:val="left" w:pos="288"/>
          <w:tab w:val="left" w:pos="4752"/>
        </w:tabs>
        <w:spacing w:line="240" w:lineRule="exact"/>
        <w:jc w:val="both"/>
        <w:rPr>
          <w:rFonts w:asciiTheme="minorHAnsi" w:hAnsiTheme="minorHAnsi"/>
          <w:color w:val="auto"/>
          <w:szCs w:val="24"/>
        </w:rPr>
      </w:pPr>
      <w:r w:rsidRPr="00D72084">
        <w:rPr>
          <w:rFonts w:asciiTheme="minorHAnsi" w:hAnsiTheme="minorHAnsi"/>
          <w:color w:val="auto"/>
          <w:szCs w:val="24"/>
          <w:u w:val="single"/>
        </w:rPr>
        <w:t>RECOMMENDATION</w:t>
      </w:r>
      <w:r w:rsidRPr="00D72084">
        <w:rPr>
          <w:rFonts w:asciiTheme="minorHAnsi" w:hAnsiTheme="minorHAnsi"/>
          <w:color w:val="auto"/>
          <w:szCs w:val="24"/>
        </w:rPr>
        <w:t>:</w:t>
      </w:r>
      <w:r w:rsidR="0090764B" w:rsidRPr="00D72084">
        <w:rPr>
          <w:rFonts w:asciiTheme="minorHAnsi" w:hAnsiTheme="minorHAnsi"/>
          <w:color w:val="auto"/>
          <w:szCs w:val="24"/>
        </w:rPr>
        <w:t xml:space="preserve">  </w:t>
      </w:r>
      <w:r w:rsidRPr="00D72084">
        <w:rPr>
          <w:rFonts w:asciiTheme="minorHAnsi" w:hAnsiTheme="minorHAnsi"/>
          <w:color w:val="auto"/>
          <w:szCs w:val="24"/>
        </w:rPr>
        <w:t xml:space="preserve">The Board therefore recommends that there be no recharacterization of the CI’s disability and </w:t>
      </w:r>
      <w:r w:rsidR="0090764B" w:rsidRPr="00D72084">
        <w:rPr>
          <w:rFonts w:asciiTheme="minorHAnsi" w:hAnsiTheme="minorHAnsi"/>
          <w:color w:val="auto"/>
          <w:szCs w:val="24"/>
        </w:rPr>
        <w:t xml:space="preserve">permanent </w:t>
      </w:r>
      <w:r w:rsidRPr="00D72084">
        <w:rPr>
          <w:rFonts w:asciiTheme="minorHAnsi" w:hAnsiTheme="minorHAnsi"/>
          <w:color w:val="auto"/>
          <w:szCs w:val="24"/>
        </w:rPr>
        <w:t>separation determination.</w:t>
      </w:r>
    </w:p>
    <w:p w:rsidR="0090764B" w:rsidRPr="00D72084" w:rsidRDefault="0090764B" w:rsidP="0090764B">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90764B" w:rsidRPr="00D72084" w:rsidTr="000841BE">
        <w:trPr>
          <w:jc w:val="center"/>
        </w:trPr>
        <w:tc>
          <w:tcPr>
            <w:tcW w:w="4950" w:type="dxa"/>
            <w:shd w:val="clear" w:color="auto" w:fill="D9D9D9"/>
            <w:vAlign w:val="center"/>
          </w:tcPr>
          <w:p w:rsidR="0090764B" w:rsidRPr="00D72084" w:rsidRDefault="0090764B" w:rsidP="000841BE">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UNFITTING CONDITION</w:t>
            </w:r>
          </w:p>
        </w:tc>
        <w:tc>
          <w:tcPr>
            <w:tcW w:w="1710" w:type="dxa"/>
            <w:shd w:val="clear" w:color="auto" w:fill="D9D9D9"/>
            <w:vAlign w:val="center"/>
          </w:tcPr>
          <w:p w:rsidR="0090764B" w:rsidRPr="00D72084" w:rsidRDefault="0090764B" w:rsidP="000841BE">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VASRD CODE</w:t>
            </w:r>
          </w:p>
        </w:tc>
        <w:tc>
          <w:tcPr>
            <w:tcW w:w="1170" w:type="dxa"/>
            <w:shd w:val="clear" w:color="auto" w:fill="D9D9D9"/>
            <w:vAlign w:val="center"/>
          </w:tcPr>
          <w:p w:rsidR="0090764B" w:rsidRPr="00D72084" w:rsidRDefault="0090764B" w:rsidP="000841BE">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TDRL RATING</w:t>
            </w:r>
          </w:p>
        </w:tc>
        <w:tc>
          <w:tcPr>
            <w:tcW w:w="1530" w:type="dxa"/>
            <w:shd w:val="pct15" w:color="auto" w:fill="auto"/>
            <w:vAlign w:val="center"/>
          </w:tcPr>
          <w:p w:rsidR="0090764B" w:rsidRPr="00D72084" w:rsidRDefault="0090764B" w:rsidP="000841BE">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PERMANENT</w:t>
            </w:r>
          </w:p>
          <w:p w:rsidR="0090764B" w:rsidRPr="00D72084" w:rsidRDefault="0090764B" w:rsidP="000841BE">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RATING</w:t>
            </w:r>
          </w:p>
        </w:tc>
      </w:tr>
      <w:tr w:rsidR="0090764B" w:rsidRPr="00D72084" w:rsidTr="000841BE">
        <w:trPr>
          <w:trHeight w:val="188"/>
          <w:jc w:val="center"/>
        </w:trPr>
        <w:tc>
          <w:tcPr>
            <w:tcW w:w="4950" w:type="dxa"/>
            <w:vAlign w:val="center"/>
          </w:tcPr>
          <w:p w:rsidR="0090764B" w:rsidRPr="00D72084" w:rsidRDefault="0090764B" w:rsidP="0090764B">
            <w:pPr>
              <w:tabs>
                <w:tab w:val="left" w:pos="288"/>
                <w:tab w:val="left" w:pos="3538"/>
              </w:tabs>
              <w:spacing w:line="240" w:lineRule="exact"/>
              <w:rPr>
                <w:rFonts w:asciiTheme="minorHAnsi" w:hAnsiTheme="minorHAnsi"/>
                <w:color w:val="auto"/>
                <w:szCs w:val="24"/>
              </w:rPr>
            </w:pPr>
            <w:r w:rsidRPr="00D72084">
              <w:rPr>
                <w:rFonts w:asciiTheme="minorHAnsi" w:hAnsiTheme="minorHAnsi"/>
                <w:color w:val="auto"/>
                <w:szCs w:val="24"/>
              </w:rPr>
              <w:t>Diabetes Mellitus Type I</w:t>
            </w:r>
          </w:p>
        </w:tc>
        <w:tc>
          <w:tcPr>
            <w:tcW w:w="1710" w:type="dxa"/>
            <w:tcBorders>
              <w:bottom w:val="single" w:sz="4" w:space="0" w:color="000000"/>
            </w:tcBorders>
            <w:vAlign w:val="center"/>
          </w:tcPr>
          <w:p w:rsidR="0090764B" w:rsidRPr="00D72084" w:rsidRDefault="0090764B" w:rsidP="0090764B">
            <w:pPr>
              <w:tabs>
                <w:tab w:val="left" w:pos="288"/>
                <w:tab w:val="left" w:pos="4752"/>
              </w:tabs>
              <w:spacing w:line="240" w:lineRule="exact"/>
              <w:jc w:val="center"/>
              <w:rPr>
                <w:rFonts w:asciiTheme="minorHAnsi" w:hAnsiTheme="minorHAnsi"/>
                <w:color w:val="auto"/>
                <w:szCs w:val="24"/>
              </w:rPr>
            </w:pPr>
            <w:r w:rsidRPr="00D72084">
              <w:rPr>
                <w:rFonts w:asciiTheme="minorHAnsi" w:hAnsiTheme="minorHAnsi"/>
                <w:color w:val="auto"/>
                <w:szCs w:val="24"/>
              </w:rPr>
              <w:t>7913</w:t>
            </w:r>
          </w:p>
        </w:tc>
        <w:tc>
          <w:tcPr>
            <w:tcW w:w="1170" w:type="dxa"/>
            <w:tcBorders>
              <w:bottom w:val="single" w:sz="4" w:space="0" w:color="000000"/>
            </w:tcBorders>
            <w:vAlign w:val="center"/>
          </w:tcPr>
          <w:p w:rsidR="0090764B" w:rsidRPr="00D72084" w:rsidRDefault="0090764B" w:rsidP="0090764B">
            <w:pPr>
              <w:tabs>
                <w:tab w:val="left" w:pos="288"/>
                <w:tab w:val="left" w:pos="4752"/>
              </w:tabs>
              <w:spacing w:line="240" w:lineRule="exact"/>
              <w:jc w:val="center"/>
              <w:rPr>
                <w:rFonts w:asciiTheme="minorHAnsi" w:hAnsiTheme="minorHAnsi"/>
                <w:color w:val="auto"/>
                <w:szCs w:val="24"/>
              </w:rPr>
            </w:pPr>
            <w:r w:rsidRPr="00D72084">
              <w:rPr>
                <w:rFonts w:asciiTheme="minorHAnsi" w:hAnsiTheme="minorHAnsi"/>
                <w:color w:val="auto"/>
                <w:szCs w:val="24"/>
              </w:rPr>
              <w:t>40%</w:t>
            </w:r>
          </w:p>
        </w:tc>
        <w:tc>
          <w:tcPr>
            <w:tcW w:w="1530" w:type="dxa"/>
            <w:tcBorders>
              <w:bottom w:val="single" w:sz="4" w:space="0" w:color="000000"/>
            </w:tcBorders>
            <w:vAlign w:val="center"/>
          </w:tcPr>
          <w:p w:rsidR="0090764B" w:rsidRPr="00D72084" w:rsidRDefault="0090764B" w:rsidP="0090764B">
            <w:pPr>
              <w:tabs>
                <w:tab w:val="left" w:pos="288"/>
                <w:tab w:val="left" w:pos="4752"/>
              </w:tabs>
              <w:spacing w:line="240" w:lineRule="exact"/>
              <w:jc w:val="center"/>
              <w:rPr>
                <w:rFonts w:asciiTheme="minorHAnsi" w:hAnsiTheme="minorHAnsi"/>
                <w:color w:val="auto"/>
                <w:szCs w:val="24"/>
              </w:rPr>
            </w:pPr>
            <w:r w:rsidRPr="00D72084">
              <w:rPr>
                <w:rFonts w:asciiTheme="minorHAnsi" w:hAnsiTheme="minorHAnsi"/>
                <w:color w:val="auto"/>
                <w:szCs w:val="24"/>
              </w:rPr>
              <w:t>20%</w:t>
            </w:r>
          </w:p>
        </w:tc>
      </w:tr>
      <w:tr w:rsidR="0090764B" w:rsidRPr="00D72084" w:rsidTr="000841BE">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90764B" w:rsidRPr="00D72084" w:rsidRDefault="0090764B" w:rsidP="000841BE">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90764B" w:rsidRPr="00D72084" w:rsidRDefault="0090764B" w:rsidP="0090764B">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40%</w:t>
            </w:r>
          </w:p>
        </w:tc>
        <w:tc>
          <w:tcPr>
            <w:tcW w:w="1530" w:type="dxa"/>
            <w:shd w:val="pct15" w:color="auto" w:fill="auto"/>
            <w:vAlign w:val="center"/>
          </w:tcPr>
          <w:p w:rsidR="0090764B" w:rsidRPr="00D72084" w:rsidRDefault="0090764B" w:rsidP="0090764B">
            <w:pPr>
              <w:tabs>
                <w:tab w:val="left" w:pos="288"/>
                <w:tab w:val="left" w:pos="4752"/>
              </w:tabs>
              <w:spacing w:line="240" w:lineRule="exact"/>
              <w:jc w:val="center"/>
              <w:rPr>
                <w:rFonts w:asciiTheme="minorHAnsi" w:hAnsiTheme="minorHAnsi"/>
                <w:b/>
                <w:color w:val="auto"/>
                <w:szCs w:val="24"/>
              </w:rPr>
            </w:pPr>
            <w:r w:rsidRPr="00D72084">
              <w:rPr>
                <w:rFonts w:asciiTheme="minorHAnsi" w:hAnsiTheme="minorHAnsi"/>
                <w:b/>
                <w:color w:val="auto"/>
                <w:szCs w:val="24"/>
              </w:rPr>
              <w:t>20%</w:t>
            </w:r>
          </w:p>
        </w:tc>
      </w:tr>
    </w:tbl>
    <w:p w:rsidR="00106AD8" w:rsidRPr="00D72084"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72084" w:rsidRDefault="00106AD8" w:rsidP="00106AD8">
      <w:pPr>
        <w:tabs>
          <w:tab w:val="left" w:pos="288"/>
          <w:tab w:val="left" w:pos="4752"/>
        </w:tabs>
        <w:spacing w:line="240" w:lineRule="exact"/>
        <w:rPr>
          <w:rFonts w:ascii="Calibri" w:hAnsi="Calibri"/>
          <w:color w:val="auto"/>
          <w:szCs w:val="24"/>
        </w:rPr>
      </w:pPr>
    </w:p>
    <w:p w:rsidR="00D91DA6" w:rsidRPr="00D72084" w:rsidRDefault="00FB1725" w:rsidP="00190E48">
      <w:pPr>
        <w:tabs>
          <w:tab w:val="left" w:pos="288"/>
          <w:tab w:val="left" w:pos="4752"/>
        </w:tabs>
        <w:spacing w:line="240" w:lineRule="exact"/>
        <w:jc w:val="both"/>
        <w:rPr>
          <w:rFonts w:asciiTheme="minorHAnsi" w:hAnsiTheme="minorHAnsi"/>
          <w:color w:val="auto"/>
        </w:rPr>
      </w:pPr>
      <w:r w:rsidRPr="00D72084">
        <w:rPr>
          <w:rFonts w:asciiTheme="minorHAnsi" w:hAnsiTheme="minorHAnsi"/>
          <w:color w:val="auto"/>
        </w:rPr>
        <w:t>The following documentary evidence was considered:</w:t>
      </w:r>
    </w:p>
    <w:p w:rsidR="00EB5EFD" w:rsidRPr="00D72084" w:rsidRDefault="00EB5EFD" w:rsidP="00190E48">
      <w:pPr>
        <w:tabs>
          <w:tab w:val="left" w:pos="288"/>
          <w:tab w:val="left" w:pos="4752"/>
        </w:tabs>
        <w:spacing w:line="240" w:lineRule="exact"/>
        <w:jc w:val="both"/>
        <w:rPr>
          <w:rFonts w:asciiTheme="minorHAnsi" w:hAnsiTheme="minorHAnsi"/>
          <w:color w:val="auto"/>
        </w:rPr>
      </w:pPr>
    </w:p>
    <w:p w:rsidR="00114F20" w:rsidRPr="00D72084" w:rsidRDefault="005A2347" w:rsidP="00190E48">
      <w:pPr>
        <w:tabs>
          <w:tab w:val="left" w:pos="288"/>
          <w:tab w:val="left" w:pos="4752"/>
        </w:tabs>
        <w:spacing w:line="240" w:lineRule="exact"/>
        <w:jc w:val="both"/>
        <w:rPr>
          <w:rFonts w:asciiTheme="minorHAnsi" w:hAnsiTheme="minorHAnsi"/>
          <w:color w:val="auto"/>
        </w:rPr>
      </w:pPr>
      <w:r w:rsidRPr="00D72084">
        <w:rPr>
          <w:rFonts w:asciiTheme="minorHAnsi" w:hAnsiTheme="minorHAnsi"/>
          <w:color w:val="auto"/>
        </w:rPr>
        <w:t xml:space="preserve">Exhibit A.  DD Form 294 </w:t>
      </w:r>
      <w:r w:rsidR="00FB1725" w:rsidRPr="00D72084">
        <w:rPr>
          <w:rFonts w:asciiTheme="minorHAnsi" w:hAnsiTheme="minorHAnsi"/>
          <w:color w:val="auto"/>
        </w:rPr>
        <w:t>dated 20</w:t>
      </w:r>
      <w:r w:rsidRPr="00D72084">
        <w:rPr>
          <w:rFonts w:asciiTheme="minorHAnsi" w:hAnsiTheme="minorHAnsi"/>
          <w:color w:val="auto"/>
        </w:rPr>
        <w:t>091217</w:t>
      </w:r>
      <w:r w:rsidR="00FB1725" w:rsidRPr="00D72084">
        <w:rPr>
          <w:rFonts w:asciiTheme="minorHAnsi" w:hAnsiTheme="minorHAnsi"/>
          <w:color w:val="auto"/>
        </w:rPr>
        <w:t>, w/atchs.</w:t>
      </w:r>
    </w:p>
    <w:p w:rsidR="00114F20" w:rsidRPr="00D72084" w:rsidRDefault="00FB1725" w:rsidP="00190E48">
      <w:pPr>
        <w:tabs>
          <w:tab w:val="left" w:pos="288"/>
          <w:tab w:val="left" w:pos="4752"/>
        </w:tabs>
        <w:spacing w:line="240" w:lineRule="exact"/>
        <w:jc w:val="both"/>
        <w:rPr>
          <w:rFonts w:asciiTheme="minorHAnsi" w:hAnsiTheme="minorHAnsi"/>
          <w:color w:val="auto"/>
        </w:rPr>
      </w:pPr>
      <w:r w:rsidRPr="00D72084">
        <w:rPr>
          <w:rFonts w:asciiTheme="minorHAnsi" w:hAnsiTheme="minorHAnsi"/>
          <w:color w:val="auto"/>
        </w:rPr>
        <w:t xml:space="preserve">Exhibit B.  </w:t>
      </w:r>
      <w:proofErr w:type="gramStart"/>
      <w:r w:rsidRPr="00D72084">
        <w:rPr>
          <w:rFonts w:asciiTheme="minorHAnsi" w:hAnsiTheme="minorHAnsi"/>
          <w:color w:val="auto"/>
        </w:rPr>
        <w:t>Service Treatment Record.</w:t>
      </w:r>
      <w:proofErr w:type="gramEnd"/>
    </w:p>
    <w:p w:rsidR="00114F20" w:rsidRPr="00D72084" w:rsidRDefault="00FB1725" w:rsidP="00190E48">
      <w:pPr>
        <w:tabs>
          <w:tab w:val="left" w:pos="288"/>
          <w:tab w:val="left" w:pos="4752"/>
        </w:tabs>
        <w:spacing w:line="240" w:lineRule="exact"/>
        <w:jc w:val="both"/>
        <w:rPr>
          <w:rFonts w:asciiTheme="minorHAnsi" w:hAnsiTheme="minorHAnsi"/>
          <w:color w:val="auto"/>
        </w:rPr>
      </w:pPr>
      <w:r w:rsidRPr="00D72084">
        <w:rPr>
          <w:rFonts w:asciiTheme="minorHAnsi" w:hAnsiTheme="minorHAnsi"/>
          <w:color w:val="auto"/>
        </w:rPr>
        <w:t xml:space="preserve">Exhibit C.  </w:t>
      </w:r>
      <w:proofErr w:type="gramStart"/>
      <w:r w:rsidRPr="00D72084">
        <w:rPr>
          <w:rFonts w:asciiTheme="minorHAnsi" w:hAnsiTheme="minorHAnsi"/>
          <w:color w:val="auto"/>
        </w:rPr>
        <w:t>Department of Veterans' Affairs Treatment Record.</w:t>
      </w:r>
      <w:proofErr w:type="gramEnd"/>
    </w:p>
    <w:p w:rsidR="00D91DA6" w:rsidRPr="00D72084" w:rsidRDefault="00D91DA6" w:rsidP="00190E48">
      <w:pPr>
        <w:tabs>
          <w:tab w:val="left" w:pos="288"/>
          <w:tab w:val="left" w:pos="4752"/>
        </w:tabs>
        <w:spacing w:line="240" w:lineRule="exact"/>
        <w:jc w:val="both"/>
        <w:rPr>
          <w:rFonts w:asciiTheme="minorHAnsi" w:hAnsiTheme="minorHAnsi"/>
          <w:color w:val="auto"/>
        </w:rPr>
      </w:pPr>
    </w:p>
    <w:p w:rsidR="00B5617B" w:rsidRPr="00D72084" w:rsidRDefault="00B5617B" w:rsidP="00190E48">
      <w:pPr>
        <w:tabs>
          <w:tab w:val="left" w:pos="288"/>
          <w:tab w:val="left" w:pos="4752"/>
        </w:tabs>
        <w:spacing w:line="240" w:lineRule="exact"/>
        <w:jc w:val="both"/>
        <w:rPr>
          <w:rFonts w:asciiTheme="minorHAnsi" w:hAnsiTheme="minorHAnsi"/>
          <w:color w:val="auto"/>
        </w:rPr>
      </w:pPr>
    </w:p>
    <w:p w:rsidR="00114F20" w:rsidRPr="00D72084" w:rsidRDefault="00114F20" w:rsidP="00190E48">
      <w:pPr>
        <w:tabs>
          <w:tab w:val="left" w:pos="288"/>
          <w:tab w:val="left" w:pos="4752"/>
        </w:tabs>
        <w:spacing w:line="240" w:lineRule="exact"/>
        <w:jc w:val="both"/>
        <w:rPr>
          <w:rFonts w:asciiTheme="minorHAnsi" w:hAnsiTheme="minorHAnsi"/>
          <w:color w:val="auto"/>
        </w:rPr>
      </w:pPr>
    </w:p>
    <w:p w:rsidR="00114F20" w:rsidRPr="00D72084" w:rsidRDefault="00114F20" w:rsidP="00190E48">
      <w:pPr>
        <w:tabs>
          <w:tab w:val="left" w:pos="288"/>
          <w:tab w:val="left" w:pos="4752"/>
        </w:tabs>
        <w:spacing w:line="240" w:lineRule="exact"/>
        <w:jc w:val="both"/>
        <w:rPr>
          <w:rFonts w:asciiTheme="minorHAnsi" w:hAnsiTheme="minorHAnsi"/>
          <w:color w:val="auto"/>
        </w:rPr>
      </w:pPr>
    </w:p>
    <w:p w:rsidR="00D91DA6" w:rsidRPr="00D72084" w:rsidRDefault="00FB1725" w:rsidP="00190E48">
      <w:pPr>
        <w:tabs>
          <w:tab w:val="left" w:pos="0"/>
          <w:tab w:val="left" w:pos="4320"/>
        </w:tabs>
        <w:spacing w:line="240" w:lineRule="exact"/>
        <w:jc w:val="both"/>
        <w:rPr>
          <w:rFonts w:asciiTheme="minorHAnsi" w:hAnsiTheme="minorHAnsi"/>
          <w:color w:val="auto"/>
        </w:rPr>
      </w:pPr>
      <w:r w:rsidRPr="00D72084">
        <w:rPr>
          <w:rFonts w:asciiTheme="minorHAnsi" w:hAnsiTheme="minorHAnsi"/>
          <w:color w:val="auto"/>
        </w:rPr>
        <w:t xml:space="preserve">                             </w:t>
      </w:r>
      <w:r w:rsidRPr="00D72084">
        <w:rPr>
          <w:rFonts w:asciiTheme="minorHAnsi" w:hAnsiTheme="minorHAnsi"/>
          <w:color w:val="auto"/>
        </w:rPr>
        <w:tab/>
      </w:r>
      <w:r w:rsidRPr="00D72084">
        <w:rPr>
          <w:rFonts w:asciiTheme="minorHAnsi" w:hAnsiTheme="minorHAnsi"/>
          <w:color w:val="auto"/>
        </w:rPr>
        <w:tab/>
      </w:r>
    </w:p>
    <w:p w:rsidR="00D91DA6" w:rsidRPr="00D72084" w:rsidRDefault="00FB1725" w:rsidP="00190E48">
      <w:pPr>
        <w:tabs>
          <w:tab w:val="left" w:pos="0"/>
          <w:tab w:val="left" w:pos="4320"/>
        </w:tabs>
        <w:spacing w:line="240" w:lineRule="exact"/>
        <w:jc w:val="both"/>
        <w:rPr>
          <w:rFonts w:asciiTheme="minorHAnsi" w:hAnsiTheme="minorHAnsi"/>
          <w:color w:val="auto"/>
        </w:rPr>
      </w:pPr>
      <w:r w:rsidRPr="00D72084">
        <w:rPr>
          <w:rFonts w:asciiTheme="minorHAnsi" w:hAnsiTheme="minorHAnsi"/>
          <w:color w:val="auto"/>
        </w:rPr>
        <w:t xml:space="preserve">                             </w:t>
      </w:r>
      <w:r w:rsidRPr="00D72084">
        <w:rPr>
          <w:rFonts w:asciiTheme="minorHAnsi" w:hAnsiTheme="minorHAnsi"/>
          <w:color w:val="auto"/>
        </w:rPr>
        <w:tab/>
      </w:r>
      <w:r w:rsidRPr="00D72084">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72084">
        <w:rPr>
          <w:rFonts w:asciiTheme="minorHAnsi" w:hAnsiTheme="minorHAnsi"/>
          <w:color w:val="auto"/>
        </w:rPr>
        <w:tab/>
        <w:t xml:space="preserve">                           </w:t>
      </w:r>
      <w:r w:rsidRPr="00D72084">
        <w:rPr>
          <w:rFonts w:asciiTheme="minorHAnsi" w:hAnsiTheme="minorHAnsi"/>
          <w:color w:val="auto"/>
        </w:rPr>
        <w:tab/>
      </w:r>
      <w:r w:rsidRPr="00D72084">
        <w:rPr>
          <w:rFonts w:asciiTheme="minorHAnsi" w:hAnsiTheme="minorHAnsi"/>
          <w:color w:val="auto"/>
        </w:rPr>
        <w:tab/>
      </w:r>
      <w:r w:rsidRPr="00D72084">
        <w:rPr>
          <w:rFonts w:asciiTheme="minorHAnsi" w:hAnsiTheme="minorHAnsi"/>
          <w:color w:val="auto"/>
        </w:rPr>
        <w:tab/>
      </w:r>
      <w:r w:rsidRPr="00D72084">
        <w:rPr>
          <w:rFonts w:asciiTheme="minorHAnsi" w:hAnsiTheme="minorHAnsi"/>
          <w:color w:val="auto"/>
        </w:rPr>
        <w:tab/>
      </w:r>
      <w:r w:rsidRPr="00D72084">
        <w:rPr>
          <w:rFonts w:asciiTheme="minorHAnsi" w:hAnsiTheme="minorHAnsi"/>
          <w:color w:val="auto"/>
        </w:rPr>
        <w:tab/>
        <w:t>Physical Disability Board of Review</w:t>
      </w:r>
    </w:p>
    <w:p w:rsidR="009F0E64" w:rsidRDefault="009F0E64">
      <w:pPr>
        <w:rPr>
          <w:rFonts w:asciiTheme="minorHAnsi" w:hAnsiTheme="minorHAnsi"/>
          <w:color w:val="auto"/>
        </w:rPr>
      </w:pPr>
      <w:r>
        <w:rPr>
          <w:rFonts w:asciiTheme="minorHAnsi" w:hAnsiTheme="minorHAnsi"/>
          <w:color w:val="auto"/>
        </w:rPr>
        <w:br w:type="page"/>
      </w:r>
    </w:p>
    <w:p w:rsidR="009F0E64" w:rsidRPr="009F0E64" w:rsidRDefault="009F0E6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F0E64" w:rsidRPr="009F0E64" w:rsidRDefault="009F0E64" w:rsidP="009F0E64">
      <w:pPr>
        <w:jc w:val="both"/>
        <w:rPr>
          <w:color w:val="auto"/>
        </w:rPr>
      </w:pPr>
      <w:r w:rsidRPr="009F0E64">
        <w:rPr>
          <w:color w:val="auto"/>
        </w:rPr>
        <w:t xml:space="preserve">MEMORANDUM FOR DIRECTOR, SECRETARY OF THE NAVY COUNCIL OF REVIEW  </w:t>
      </w:r>
    </w:p>
    <w:p w:rsidR="009F0E64" w:rsidRPr="009F0E64" w:rsidRDefault="009F0E64" w:rsidP="009F0E64">
      <w:pPr>
        <w:tabs>
          <w:tab w:val="left" w:pos="2070"/>
          <w:tab w:val="left" w:pos="2430"/>
        </w:tabs>
        <w:jc w:val="both"/>
        <w:rPr>
          <w:color w:val="auto"/>
        </w:rPr>
      </w:pPr>
      <w:r w:rsidRPr="009F0E64">
        <w:rPr>
          <w:color w:val="auto"/>
        </w:rPr>
        <w:t xml:space="preserve">                                       </w:t>
      </w:r>
      <w:r w:rsidRPr="009F0E64">
        <w:rPr>
          <w:color w:val="auto"/>
        </w:rPr>
        <w:tab/>
        <w:t xml:space="preserve">BOARDS </w:t>
      </w:r>
    </w:p>
    <w:p w:rsidR="009F0E64" w:rsidRPr="009F0E64" w:rsidRDefault="009F0E64" w:rsidP="009F0E64">
      <w:pPr>
        <w:jc w:val="both"/>
        <w:rPr>
          <w:color w:val="auto"/>
        </w:rPr>
      </w:pPr>
    </w:p>
    <w:p w:rsidR="009F0E64" w:rsidRPr="009F0E64" w:rsidRDefault="009F0E64" w:rsidP="009F0E64">
      <w:pPr>
        <w:jc w:val="both"/>
        <w:rPr>
          <w:color w:val="auto"/>
        </w:rPr>
      </w:pPr>
      <w:proofErr w:type="spellStart"/>
      <w:r w:rsidRPr="009F0E64">
        <w:rPr>
          <w:color w:val="auto"/>
        </w:rPr>
        <w:t>Subj</w:t>
      </w:r>
      <w:proofErr w:type="spellEnd"/>
      <w:r w:rsidRPr="009F0E64">
        <w:rPr>
          <w:color w:val="auto"/>
        </w:rPr>
        <w:t>:  PHYSICAL DISABILITY BOARD OF REVIEW (PDBR) RECOMMENDATION</w:t>
      </w:r>
    </w:p>
    <w:p w:rsidR="009F0E64" w:rsidRPr="009F0E64" w:rsidRDefault="009F0E64" w:rsidP="009F0E64">
      <w:pPr>
        <w:tabs>
          <w:tab w:val="left" w:pos="270"/>
          <w:tab w:val="left" w:pos="630"/>
        </w:tabs>
        <w:jc w:val="both"/>
        <w:rPr>
          <w:color w:val="auto"/>
        </w:rPr>
      </w:pPr>
      <w:r w:rsidRPr="009F0E64">
        <w:rPr>
          <w:color w:val="auto"/>
        </w:rPr>
        <w:t xml:space="preserve">   </w:t>
      </w:r>
      <w:r w:rsidRPr="009F0E64">
        <w:rPr>
          <w:color w:val="auto"/>
        </w:rPr>
        <w:tab/>
      </w:r>
      <w:r w:rsidRPr="009F0E64">
        <w:rPr>
          <w:color w:val="auto"/>
        </w:rPr>
        <w:tab/>
        <w:t xml:space="preserve">ICO </w:t>
      </w:r>
      <w:r>
        <w:rPr>
          <w:color w:val="auto"/>
        </w:rPr>
        <w:t>XXXXX</w:t>
      </w:r>
      <w:r w:rsidRPr="009F0E64">
        <w:rPr>
          <w:color w:val="auto"/>
        </w:rPr>
        <w:t>, FORMER USMC</w:t>
      </w:r>
    </w:p>
    <w:p w:rsidR="009F0E64" w:rsidRPr="009F0E64" w:rsidRDefault="009F0E64" w:rsidP="009F0E64">
      <w:pPr>
        <w:jc w:val="both"/>
        <w:rPr>
          <w:color w:val="auto"/>
        </w:rPr>
      </w:pPr>
    </w:p>
    <w:p w:rsidR="009F0E64" w:rsidRPr="009F0E64" w:rsidRDefault="009F0E64" w:rsidP="009F0E64">
      <w:pPr>
        <w:jc w:val="both"/>
        <w:rPr>
          <w:color w:val="auto"/>
        </w:rPr>
      </w:pPr>
      <w:r w:rsidRPr="009F0E64">
        <w:rPr>
          <w:color w:val="auto"/>
        </w:rPr>
        <w:t>Ref:   (a) DoDI 6040.44</w:t>
      </w:r>
    </w:p>
    <w:p w:rsidR="009F0E64" w:rsidRPr="009F0E64" w:rsidRDefault="009F0E64" w:rsidP="009F0E64">
      <w:pPr>
        <w:jc w:val="both"/>
        <w:rPr>
          <w:color w:val="auto"/>
        </w:rPr>
      </w:pPr>
      <w:r w:rsidRPr="009F0E64">
        <w:rPr>
          <w:color w:val="auto"/>
        </w:rPr>
        <w:t xml:space="preserve">          (b) PDBR </w:t>
      </w:r>
      <w:proofErr w:type="spellStart"/>
      <w:r w:rsidRPr="009F0E64">
        <w:rPr>
          <w:color w:val="auto"/>
        </w:rPr>
        <w:t>ltr</w:t>
      </w:r>
      <w:proofErr w:type="spellEnd"/>
      <w:r w:rsidRPr="009F0E64">
        <w:rPr>
          <w:color w:val="auto"/>
        </w:rPr>
        <w:t xml:space="preserve"> </w:t>
      </w:r>
      <w:proofErr w:type="spellStart"/>
      <w:r w:rsidRPr="009F0E64">
        <w:rPr>
          <w:color w:val="auto"/>
        </w:rPr>
        <w:t>dtd</w:t>
      </w:r>
      <w:proofErr w:type="spellEnd"/>
      <w:r w:rsidRPr="009F0E64">
        <w:rPr>
          <w:color w:val="auto"/>
        </w:rPr>
        <w:t xml:space="preserve"> 16 Jun 11</w:t>
      </w:r>
    </w:p>
    <w:p w:rsidR="009F0E64" w:rsidRPr="009F0E64" w:rsidRDefault="009F0E64" w:rsidP="009F0E64">
      <w:pPr>
        <w:jc w:val="both"/>
        <w:rPr>
          <w:color w:val="auto"/>
        </w:rPr>
      </w:pPr>
    </w:p>
    <w:p w:rsidR="009F0E64" w:rsidRPr="009F0E64" w:rsidRDefault="009F0E64" w:rsidP="009F0E64">
      <w:pPr>
        <w:rPr>
          <w:color w:val="auto"/>
        </w:rPr>
      </w:pPr>
      <w:r w:rsidRPr="009F0E64">
        <w:rPr>
          <w:color w:val="auto"/>
        </w:rPr>
        <w:t xml:space="preserve">      I have reviewed the subject case pursuant to reference (a) and, for the reasons set forth in reference (b), approve the recommendation of the PDBR Ms. </w:t>
      </w:r>
      <w:r>
        <w:rPr>
          <w:color w:val="auto"/>
        </w:rPr>
        <w:t>XXXX</w:t>
      </w:r>
      <w:r w:rsidRPr="009F0E64">
        <w:rPr>
          <w:color w:val="auto"/>
        </w:rPr>
        <w:t>’s records not be corrected to reflect a change in either her characterization of separation or in the disability rating previously assigned by the Department of the Navy’s Physical Evaluation Board.</w:t>
      </w:r>
    </w:p>
    <w:p w:rsidR="009F0E64" w:rsidRPr="009F0E64" w:rsidRDefault="009F0E64" w:rsidP="009F0E64">
      <w:pPr>
        <w:jc w:val="both"/>
        <w:rPr>
          <w:color w:val="auto"/>
        </w:rPr>
      </w:pPr>
    </w:p>
    <w:p w:rsidR="009F0E64" w:rsidRPr="009F0E64" w:rsidRDefault="009F0E64" w:rsidP="009F0E64">
      <w:pPr>
        <w:jc w:val="both"/>
        <w:rPr>
          <w:color w:val="auto"/>
        </w:rPr>
      </w:pPr>
    </w:p>
    <w:p w:rsidR="009F0E64" w:rsidRPr="009F0E64" w:rsidRDefault="009F0E64" w:rsidP="009F0E64">
      <w:pPr>
        <w:jc w:val="both"/>
        <w:rPr>
          <w:color w:val="auto"/>
        </w:rPr>
      </w:pPr>
    </w:p>
    <w:p w:rsidR="009F0E64" w:rsidRPr="009F0E64" w:rsidRDefault="009F0E64" w:rsidP="009F0E64">
      <w:pPr>
        <w:tabs>
          <w:tab w:val="left" w:pos="4680"/>
        </w:tabs>
        <w:jc w:val="both"/>
        <w:rPr>
          <w:color w:val="auto"/>
        </w:rPr>
      </w:pPr>
      <w:r w:rsidRPr="009F0E64">
        <w:rPr>
          <w:color w:val="auto"/>
        </w:rPr>
        <w:tab/>
      </w:r>
    </w:p>
    <w:p w:rsidR="009F0E64" w:rsidRPr="009F0E64" w:rsidRDefault="009F0E64" w:rsidP="009F0E64">
      <w:pPr>
        <w:jc w:val="both"/>
        <w:rPr>
          <w:color w:val="auto"/>
        </w:rPr>
      </w:pPr>
      <w:r w:rsidRPr="009F0E64">
        <w:rPr>
          <w:color w:val="auto"/>
        </w:rPr>
        <w:tab/>
        <w:t xml:space="preserve">     </w:t>
      </w:r>
      <w:r w:rsidRPr="009F0E64">
        <w:rPr>
          <w:color w:val="auto"/>
        </w:rPr>
        <w:tab/>
      </w:r>
      <w:r w:rsidRPr="009F0E64">
        <w:rPr>
          <w:color w:val="auto"/>
        </w:rPr>
        <w:tab/>
      </w:r>
      <w:r w:rsidRPr="009F0E64">
        <w:rPr>
          <w:color w:val="auto"/>
        </w:rPr>
        <w:tab/>
      </w:r>
      <w:r w:rsidRPr="009F0E64">
        <w:rPr>
          <w:color w:val="auto"/>
        </w:rPr>
        <w:tab/>
      </w:r>
      <w:r w:rsidRPr="009F0E64">
        <w:rPr>
          <w:color w:val="auto"/>
        </w:rPr>
        <w:tab/>
        <w:t xml:space="preserve">      Assistant General Counsel</w:t>
      </w:r>
    </w:p>
    <w:p w:rsidR="009F0E64" w:rsidRPr="009F0E64" w:rsidRDefault="009F0E64" w:rsidP="009F0E64">
      <w:pPr>
        <w:jc w:val="both"/>
        <w:rPr>
          <w:color w:val="auto"/>
        </w:rPr>
      </w:pPr>
      <w:r w:rsidRPr="009F0E64">
        <w:rPr>
          <w:color w:val="auto"/>
        </w:rPr>
        <w:tab/>
      </w:r>
      <w:r w:rsidRPr="009F0E64">
        <w:rPr>
          <w:color w:val="auto"/>
        </w:rPr>
        <w:tab/>
      </w:r>
      <w:r w:rsidRPr="009F0E64">
        <w:rPr>
          <w:color w:val="auto"/>
        </w:rPr>
        <w:tab/>
      </w:r>
      <w:r w:rsidRPr="009F0E64">
        <w:rPr>
          <w:color w:val="auto"/>
        </w:rPr>
        <w:tab/>
      </w:r>
      <w:r w:rsidRPr="009F0E64">
        <w:rPr>
          <w:color w:val="auto"/>
        </w:rPr>
        <w:tab/>
      </w:r>
      <w:r w:rsidRPr="009F0E64">
        <w:rPr>
          <w:color w:val="auto"/>
        </w:rPr>
        <w:tab/>
        <w:t xml:space="preserve">        (Manpower &amp; Reserve Affairs)</w:t>
      </w:r>
    </w:p>
    <w:p w:rsidR="009F0E64" w:rsidRDefault="009F0E64" w:rsidP="009F0E64">
      <w:pPr>
        <w:jc w:val="both"/>
      </w:pPr>
      <w:r>
        <w:tab/>
      </w:r>
      <w:r>
        <w:tab/>
      </w:r>
      <w:r>
        <w:tab/>
      </w:r>
      <w:r>
        <w:tab/>
      </w:r>
      <w:r>
        <w:tab/>
      </w:r>
      <w:r>
        <w:tab/>
        <w:t xml:space="preserve">  </w:t>
      </w:r>
    </w:p>
    <w:p w:rsidR="009F0E64" w:rsidRPr="00D72084" w:rsidRDefault="009F0E6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9F0E64" w:rsidRPr="00D72084"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53" w:rsidRDefault="00FF1D53">
      <w:r>
        <w:separator/>
      </w:r>
    </w:p>
  </w:endnote>
  <w:endnote w:type="continuationSeparator" w:id="0">
    <w:p w:rsidR="00FF1D53" w:rsidRDefault="00FF1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2C" w:rsidRDefault="00E86B57">
    <w:pPr>
      <w:pStyle w:val="Footer"/>
      <w:framePr w:wrap="around" w:vAnchor="text" w:hAnchor="margin" w:xAlign="center" w:y="1"/>
      <w:rPr>
        <w:rStyle w:val="PageNumber"/>
      </w:rPr>
    </w:pPr>
    <w:r>
      <w:rPr>
        <w:rStyle w:val="PageNumber"/>
      </w:rPr>
      <w:fldChar w:fldCharType="begin"/>
    </w:r>
    <w:r w:rsidR="00D8062C">
      <w:rPr>
        <w:rStyle w:val="PageNumber"/>
      </w:rPr>
      <w:instrText xml:space="preserve">PAGE  </w:instrText>
    </w:r>
    <w:r>
      <w:rPr>
        <w:rStyle w:val="PageNumber"/>
      </w:rPr>
      <w:fldChar w:fldCharType="separate"/>
    </w:r>
    <w:r w:rsidR="00D8062C">
      <w:rPr>
        <w:rStyle w:val="PageNumber"/>
        <w:noProof/>
      </w:rPr>
      <w:t>2</w:t>
    </w:r>
    <w:r>
      <w:rPr>
        <w:rStyle w:val="PageNumber"/>
      </w:rPr>
      <w:fldChar w:fldCharType="end"/>
    </w:r>
  </w:p>
  <w:p w:rsidR="00D8062C" w:rsidRDefault="00D8062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2C" w:rsidRPr="00AC713F" w:rsidRDefault="00E86B5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8062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F0E64">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D8062C" w:rsidRPr="00396779" w:rsidRDefault="00D8062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0900736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53" w:rsidRDefault="00FF1D53">
      <w:r>
        <w:separator/>
      </w:r>
    </w:p>
  </w:footnote>
  <w:footnote w:type="continuationSeparator" w:id="0">
    <w:p w:rsidR="00FF1D53" w:rsidRDefault="00FF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4A2D73"/>
    <w:multiLevelType w:val="hybridMultilevel"/>
    <w:tmpl w:val="E2C0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609A3"/>
    <w:multiLevelType w:val="hybridMultilevel"/>
    <w:tmpl w:val="CDBE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47D50"/>
    <w:multiLevelType w:val="hybridMultilevel"/>
    <w:tmpl w:val="8A3A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92BE8"/>
    <w:multiLevelType w:val="hybridMultilevel"/>
    <w:tmpl w:val="0A20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82"/>
  </w:hdrShapeDefaults>
  <w:footnotePr>
    <w:numRestart w:val="eachSect"/>
    <w:footnote w:id="-1"/>
    <w:footnote w:id="0"/>
  </w:footnotePr>
  <w:endnotePr>
    <w:endnote w:id="-1"/>
    <w:endnote w:id="0"/>
  </w:endnotePr>
  <w:compat/>
  <w:rsids>
    <w:rsidRoot w:val="001C28D1"/>
    <w:rsid w:val="00000B5A"/>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77C9"/>
    <w:rsid w:val="0006355F"/>
    <w:rsid w:val="00063628"/>
    <w:rsid w:val="0006431E"/>
    <w:rsid w:val="00065E21"/>
    <w:rsid w:val="00066207"/>
    <w:rsid w:val="00072433"/>
    <w:rsid w:val="00075702"/>
    <w:rsid w:val="000775C2"/>
    <w:rsid w:val="000806AD"/>
    <w:rsid w:val="00081D83"/>
    <w:rsid w:val="00082482"/>
    <w:rsid w:val="00087051"/>
    <w:rsid w:val="0008708B"/>
    <w:rsid w:val="00092619"/>
    <w:rsid w:val="00092C66"/>
    <w:rsid w:val="00094E4F"/>
    <w:rsid w:val="000A2B27"/>
    <w:rsid w:val="000A2BCE"/>
    <w:rsid w:val="000A33FD"/>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E778A"/>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15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499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06E6B"/>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4A7F"/>
    <w:rsid w:val="00287006"/>
    <w:rsid w:val="00292AB2"/>
    <w:rsid w:val="00294437"/>
    <w:rsid w:val="0029635F"/>
    <w:rsid w:val="002A13BF"/>
    <w:rsid w:val="002A3237"/>
    <w:rsid w:val="002A58B7"/>
    <w:rsid w:val="002A5943"/>
    <w:rsid w:val="002A5C3C"/>
    <w:rsid w:val="002A5DFE"/>
    <w:rsid w:val="002A685E"/>
    <w:rsid w:val="002A72C7"/>
    <w:rsid w:val="002A7D9B"/>
    <w:rsid w:val="002B03B2"/>
    <w:rsid w:val="002B0749"/>
    <w:rsid w:val="002B2645"/>
    <w:rsid w:val="002B6FA0"/>
    <w:rsid w:val="002C5F10"/>
    <w:rsid w:val="002C6A23"/>
    <w:rsid w:val="002C6E5B"/>
    <w:rsid w:val="002D18B4"/>
    <w:rsid w:val="002D231A"/>
    <w:rsid w:val="002D7E8D"/>
    <w:rsid w:val="002E1877"/>
    <w:rsid w:val="002E1C31"/>
    <w:rsid w:val="002E333A"/>
    <w:rsid w:val="002E3474"/>
    <w:rsid w:val="002E400C"/>
    <w:rsid w:val="002E49C3"/>
    <w:rsid w:val="002E5114"/>
    <w:rsid w:val="002E7222"/>
    <w:rsid w:val="002E7570"/>
    <w:rsid w:val="002E764B"/>
    <w:rsid w:val="002F0E28"/>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760"/>
    <w:rsid w:val="00376B81"/>
    <w:rsid w:val="00377BD2"/>
    <w:rsid w:val="003821E1"/>
    <w:rsid w:val="00384866"/>
    <w:rsid w:val="003857D4"/>
    <w:rsid w:val="00385D6F"/>
    <w:rsid w:val="00387095"/>
    <w:rsid w:val="00390092"/>
    <w:rsid w:val="00393651"/>
    <w:rsid w:val="00395E12"/>
    <w:rsid w:val="00396657"/>
    <w:rsid w:val="00396779"/>
    <w:rsid w:val="00397DB7"/>
    <w:rsid w:val="003A27B2"/>
    <w:rsid w:val="003A40B4"/>
    <w:rsid w:val="003A41BA"/>
    <w:rsid w:val="003A5668"/>
    <w:rsid w:val="003A6A99"/>
    <w:rsid w:val="003A6B06"/>
    <w:rsid w:val="003A7FF8"/>
    <w:rsid w:val="003B17AC"/>
    <w:rsid w:val="003B227A"/>
    <w:rsid w:val="003B2877"/>
    <w:rsid w:val="003B37C2"/>
    <w:rsid w:val="003B4447"/>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2FF0"/>
    <w:rsid w:val="004172DB"/>
    <w:rsid w:val="00421485"/>
    <w:rsid w:val="00422B75"/>
    <w:rsid w:val="00433F36"/>
    <w:rsid w:val="0043503A"/>
    <w:rsid w:val="0043732B"/>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5E3A"/>
    <w:rsid w:val="004761CC"/>
    <w:rsid w:val="00480D4A"/>
    <w:rsid w:val="00481DA1"/>
    <w:rsid w:val="00484212"/>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738F5"/>
    <w:rsid w:val="0058039C"/>
    <w:rsid w:val="005852BA"/>
    <w:rsid w:val="00593043"/>
    <w:rsid w:val="00595BF0"/>
    <w:rsid w:val="0059765F"/>
    <w:rsid w:val="005A1846"/>
    <w:rsid w:val="005A2347"/>
    <w:rsid w:val="005A258C"/>
    <w:rsid w:val="005A3560"/>
    <w:rsid w:val="005A464E"/>
    <w:rsid w:val="005A6C99"/>
    <w:rsid w:val="005A7D5D"/>
    <w:rsid w:val="005B011A"/>
    <w:rsid w:val="005B1D8F"/>
    <w:rsid w:val="005B1E94"/>
    <w:rsid w:val="005B4907"/>
    <w:rsid w:val="005B5B3D"/>
    <w:rsid w:val="005B64CF"/>
    <w:rsid w:val="005C16F3"/>
    <w:rsid w:val="005C3758"/>
    <w:rsid w:val="005C4DCC"/>
    <w:rsid w:val="005E3064"/>
    <w:rsid w:val="005E55A1"/>
    <w:rsid w:val="005E72B2"/>
    <w:rsid w:val="005F1115"/>
    <w:rsid w:val="005F1626"/>
    <w:rsid w:val="005F1AB6"/>
    <w:rsid w:val="005F27F2"/>
    <w:rsid w:val="005F3AFE"/>
    <w:rsid w:val="005F424D"/>
    <w:rsid w:val="005F6B6D"/>
    <w:rsid w:val="006001BA"/>
    <w:rsid w:val="00605AAB"/>
    <w:rsid w:val="00606BEB"/>
    <w:rsid w:val="0061014A"/>
    <w:rsid w:val="0061054B"/>
    <w:rsid w:val="00613E26"/>
    <w:rsid w:val="00615641"/>
    <w:rsid w:val="00616959"/>
    <w:rsid w:val="006211D0"/>
    <w:rsid w:val="00624D0C"/>
    <w:rsid w:val="00624E62"/>
    <w:rsid w:val="006274B4"/>
    <w:rsid w:val="006307BA"/>
    <w:rsid w:val="006315BA"/>
    <w:rsid w:val="00634C4A"/>
    <w:rsid w:val="0063532E"/>
    <w:rsid w:val="00637BDC"/>
    <w:rsid w:val="006418C9"/>
    <w:rsid w:val="00642BD6"/>
    <w:rsid w:val="00645046"/>
    <w:rsid w:val="0064527A"/>
    <w:rsid w:val="00645EA2"/>
    <w:rsid w:val="00653D2D"/>
    <w:rsid w:val="006573F2"/>
    <w:rsid w:val="00662F08"/>
    <w:rsid w:val="00663589"/>
    <w:rsid w:val="00664C4E"/>
    <w:rsid w:val="006708E3"/>
    <w:rsid w:val="00670DDC"/>
    <w:rsid w:val="00671EB4"/>
    <w:rsid w:val="0067443B"/>
    <w:rsid w:val="00682140"/>
    <w:rsid w:val="00682BF5"/>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5E6D"/>
    <w:rsid w:val="006B67D9"/>
    <w:rsid w:val="006B6C14"/>
    <w:rsid w:val="006B715E"/>
    <w:rsid w:val="006C1D6E"/>
    <w:rsid w:val="006C2650"/>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099"/>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493A"/>
    <w:rsid w:val="007651ED"/>
    <w:rsid w:val="00766C87"/>
    <w:rsid w:val="00780378"/>
    <w:rsid w:val="007818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A665E"/>
    <w:rsid w:val="007B0A06"/>
    <w:rsid w:val="007B5C5C"/>
    <w:rsid w:val="007B7B37"/>
    <w:rsid w:val="007B7C41"/>
    <w:rsid w:val="007C11E9"/>
    <w:rsid w:val="007C433E"/>
    <w:rsid w:val="007C4452"/>
    <w:rsid w:val="007C4B3C"/>
    <w:rsid w:val="007C4DB1"/>
    <w:rsid w:val="007C6046"/>
    <w:rsid w:val="007D0292"/>
    <w:rsid w:val="007D17EE"/>
    <w:rsid w:val="007D21AC"/>
    <w:rsid w:val="007D3882"/>
    <w:rsid w:val="007D568A"/>
    <w:rsid w:val="007D574E"/>
    <w:rsid w:val="007D6BFE"/>
    <w:rsid w:val="007E2046"/>
    <w:rsid w:val="007E3883"/>
    <w:rsid w:val="007E4FBB"/>
    <w:rsid w:val="007E55BF"/>
    <w:rsid w:val="007E71B1"/>
    <w:rsid w:val="007E792D"/>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36EF"/>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58CE"/>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3F46"/>
    <w:rsid w:val="008B446D"/>
    <w:rsid w:val="008B515D"/>
    <w:rsid w:val="008B5D31"/>
    <w:rsid w:val="008B6705"/>
    <w:rsid w:val="008C22F3"/>
    <w:rsid w:val="008D795D"/>
    <w:rsid w:val="008D7B07"/>
    <w:rsid w:val="008E1E94"/>
    <w:rsid w:val="008E2D99"/>
    <w:rsid w:val="008E4A60"/>
    <w:rsid w:val="008E744D"/>
    <w:rsid w:val="008F1E08"/>
    <w:rsid w:val="00900D8F"/>
    <w:rsid w:val="00900E83"/>
    <w:rsid w:val="009014E3"/>
    <w:rsid w:val="009026E8"/>
    <w:rsid w:val="00906EB7"/>
    <w:rsid w:val="0090764B"/>
    <w:rsid w:val="009102BF"/>
    <w:rsid w:val="00911490"/>
    <w:rsid w:val="009115F2"/>
    <w:rsid w:val="00914ADB"/>
    <w:rsid w:val="00921E68"/>
    <w:rsid w:val="00923B25"/>
    <w:rsid w:val="0092402E"/>
    <w:rsid w:val="009259BA"/>
    <w:rsid w:val="00926FCB"/>
    <w:rsid w:val="0093311A"/>
    <w:rsid w:val="00942645"/>
    <w:rsid w:val="00946CC1"/>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0F80"/>
    <w:rsid w:val="0099421F"/>
    <w:rsid w:val="009A0DE3"/>
    <w:rsid w:val="009A1643"/>
    <w:rsid w:val="009A215A"/>
    <w:rsid w:val="009A49D3"/>
    <w:rsid w:val="009A4F1B"/>
    <w:rsid w:val="009A66C5"/>
    <w:rsid w:val="009A6AE0"/>
    <w:rsid w:val="009A6D59"/>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0712"/>
    <w:rsid w:val="009D1ADE"/>
    <w:rsid w:val="009D37CA"/>
    <w:rsid w:val="009E09D0"/>
    <w:rsid w:val="009E1283"/>
    <w:rsid w:val="009E3A7F"/>
    <w:rsid w:val="009E57B1"/>
    <w:rsid w:val="009E6379"/>
    <w:rsid w:val="009F0E64"/>
    <w:rsid w:val="009F4BFE"/>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06A7"/>
    <w:rsid w:val="00A32743"/>
    <w:rsid w:val="00A414A9"/>
    <w:rsid w:val="00A44CCA"/>
    <w:rsid w:val="00A44D75"/>
    <w:rsid w:val="00A47CF1"/>
    <w:rsid w:val="00A50418"/>
    <w:rsid w:val="00A51663"/>
    <w:rsid w:val="00A54A47"/>
    <w:rsid w:val="00A56D26"/>
    <w:rsid w:val="00A571A7"/>
    <w:rsid w:val="00A608FB"/>
    <w:rsid w:val="00A60D83"/>
    <w:rsid w:val="00A60F68"/>
    <w:rsid w:val="00A63DF3"/>
    <w:rsid w:val="00A645EF"/>
    <w:rsid w:val="00A65C78"/>
    <w:rsid w:val="00A660A8"/>
    <w:rsid w:val="00A67591"/>
    <w:rsid w:val="00A67CA6"/>
    <w:rsid w:val="00A709A5"/>
    <w:rsid w:val="00A70E7B"/>
    <w:rsid w:val="00A73B84"/>
    <w:rsid w:val="00A7411D"/>
    <w:rsid w:val="00A76094"/>
    <w:rsid w:val="00A768E2"/>
    <w:rsid w:val="00A82C52"/>
    <w:rsid w:val="00A86CB6"/>
    <w:rsid w:val="00A87D8C"/>
    <w:rsid w:val="00A90B62"/>
    <w:rsid w:val="00A90D55"/>
    <w:rsid w:val="00A944D8"/>
    <w:rsid w:val="00A959E7"/>
    <w:rsid w:val="00A95BBA"/>
    <w:rsid w:val="00A961EE"/>
    <w:rsid w:val="00AA04B3"/>
    <w:rsid w:val="00AA1253"/>
    <w:rsid w:val="00AA1ED0"/>
    <w:rsid w:val="00AA28EF"/>
    <w:rsid w:val="00AA3593"/>
    <w:rsid w:val="00AA38CA"/>
    <w:rsid w:val="00AA493E"/>
    <w:rsid w:val="00AA61EA"/>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0B8"/>
    <w:rsid w:val="00B14FAA"/>
    <w:rsid w:val="00B15D30"/>
    <w:rsid w:val="00B20624"/>
    <w:rsid w:val="00B23436"/>
    <w:rsid w:val="00B237F1"/>
    <w:rsid w:val="00B23C5F"/>
    <w:rsid w:val="00B24F33"/>
    <w:rsid w:val="00B26354"/>
    <w:rsid w:val="00B26CA0"/>
    <w:rsid w:val="00B32179"/>
    <w:rsid w:val="00B33007"/>
    <w:rsid w:val="00B331A9"/>
    <w:rsid w:val="00B36569"/>
    <w:rsid w:val="00B40A05"/>
    <w:rsid w:val="00B40A3E"/>
    <w:rsid w:val="00B427BB"/>
    <w:rsid w:val="00B449EE"/>
    <w:rsid w:val="00B478B3"/>
    <w:rsid w:val="00B50227"/>
    <w:rsid w:val="00B50510"/>
    <w:rsid w:val="00B522CD"/>
    <w:rsid w:val="00B55143"/>
    <w:rsid w:val="00B555C8"/>
    <w:rsid w:val="00B55917"/>
    <w:rsid w:val="00B5617B"/>
    <w:rsid w:val="00B607A0"/>
    <w:rsid w:val="00B643A6"/>
    <w:rsid w:val="00B64DD6"/>
    <w:rsid w:val="00B6710C"/>
    <w:rsid w:val="00B67E84"/>
    <w:rsid w:val="00B72076"/>
    <w:rsid w:val="00B72303"/>
    <w:rsid w:val="00B72C72"/>
    <w:rsid w:val="00B8071B"/>
    <w:rsid w:val="00B82277"/>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44E20"/>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5D"/>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68B2"/>
    <w:rsid w:val="00D07A72"/>
    <w:rsid w:val="00D10577"/>
    <w:rsid w:val="00D1323B"/>
    <w:rsid w:val="00D14BAE"/>
    <w:rsid w:val="00D1648B"/>
    <w:rsid w:val="00D16819"/>
    <w:rsid w:val="00D17DD9"/>
    <w:rsid w:val="00D20231"/>
    <w:rsid w:val="00D20AC0"/>
    <w:rsid w:val="00D2321B"/>
    <w:rsid w:val="00D23DE4"/>
    <w:rsid w:val="00D26873"/>
    <w:rsid w:val="00D31683"/>
    <w:rsid w:val="00D336C8"/>
    <w:rsid w:val="00D339E8"/>
    <w:rsid w:val="00D3615F"/>
    <w:rsid w:val="00D3662E"/>
    <w:rsid w:val="00D40B1F"/>
    <w:rsid w:val="00D40D75"/>
    <w:rsid w:val="00D449F0"/>
    <w:rsid w:val="00D50239"/>
    <w:rsid w:val="00D50C8C"/>
    <w:rsid w:val="00D52393"/>
    <w:rsid w:val="00D523E4"/>
    <w:rsid w:val="00D5279D"/>
    <w:rsid w:val="00D52A1B"/>
    <w:rsid w:val="00D52FCC"/>
    <w:rsid w:val="00D53F14"/>
    <w:rsid w:val="00D54BE4"/>
    <w:rsid w:val="00D560DC"/>
    <w:rsid w:val="00D60483"/>
    <w:rsid w:val="00D61ABB"/>
    <w:rsid w:val="00D63577"/>
    <w:rsid w:val="00D67FD7"/>
    <w:rsid w:val="00D72084"/>
    <w:rsid w:val="00D74261"/>
    <w:rsid w:val="00D7441B"/>
    <w:rsid w:val="00D76AB2"/>
    <w:rsid w:val="00D80490"/>
    <w:rsid w:val="00D8062C"/>
    <w:rsid w:val="00D82479"/>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D286D"/>
    <w:rsid w:val="00DD2CAF"/>
    <w:rsid w:val="00DD3593"/>
    <w:rsid w:val="00DD64E0"/>
    <w:rsid w:val="00DE0C67"/>
    <w:rsid w:val="00DE6952"/>
    <w:rsid w:val="00DE7E74"/>
    <w:rsid w:val="00DF071B"/>
    <w:rsid w:val="00DF0E5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48A2"/>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B6D"/>
    <w:rsid w:val="00E84248"/>
    <w:rsid w:val="00E86B57"/>
    <w:rsid w:val="00EA1177"/>
    <w:rsid w:val="00EA118B"/>
    <w:rsid w:val="00EA11B6"/>
    <w:rsid w:val="00EA2181"/>
    <w:rsid w:val="00EA2DD8"/>
    <w:rsid w:val="00EA4475"/>
    <w:rsid w:val="00EA681F"/>
    <w:rsid w:val="00EB0CE7"/>
    <w:rsid w:val="00EB3307"/>
    <w:rsid w:val="00EB3823"/>
    <w:rsid w:val="00EB47D8"/>
    <w:rsid w:val="00EB57D3"/>
    <w:rsid w:val="00EB5EFD"/>
    <w:rsid w:val="00EB679F"/>
    <w:rsid w:val="00EB76E4"/>
    <w:rsid w:val="00EB7BA7"/>
    <w:rsid w:val="00EC0E65"/>
    <w:rsid w:val="00EC2938"/>
    <w:rsid w:val="00EC38EF"/>
    <w:rsid w:val="00EC50C9"/>
    <w:rsid w:val="00EC58B4"/>
    <w:rsid w:val="00EC5BB2"/>
    <w:rsid w:val="00ED12F0"/>
    <w:rsid w:val="00ED4773"/>
    <w:rsid w:val="00ED664B"/>
    <w:rsid w:val="00ED6A61"/>
    <w:rsid w:val="00EE03BB"/>
    <w:rsid w:val="00EE0B44"/>
    <w:rsid w:val="00EE50EE"/>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15B64"/>
    <w:rsid w:val="00F22A26"/>
    <w:rsid w:val="00F24072"/>
    <w:rsid w:val="00F26432"/>
    <w:rsid w:val="00F3197A"/>
    <w:rsid w:val="00F32139"/>
    <w:rsid w:val="00F33D56"/>
    <w:rsid w:val="00F34E08"/>
    <w:rsid w:val="00F41D91"/>
    <w:rsid w:val="00F42363"/>
    <w:rsid w:val="00F4617A"/>
    <w:rsid w:val="00F46964"/>
    <w:rsid w:val="00F46F9A"/>
    <w:rsid w:val="00F470FD"/>
    <w:rsid w:val="00F50F30"/>
    <w:rsid w:val="00F5126A"/>
    <w:rsid w:val="00F5126E"/>
    <w:rsid w:val="00F56080"/>
    <w:rsid w:val="00F64C0A"/>
    <w:rsid w:val="00F6636A"/>
    <w:rsid w:val="00F667C5"/>
    <w:rsid w:val="00F67E31"/>
    <w:rsid w:val="00F718A8"/>
    <w:rsid w:val="00F72183"/>
    <w:rsid w:val="00F73A01"/>
    <w:rsid w:val="00F76D01"/>
    <w:rsid w:val="00F81C35"/>
    <w:rsid w:val="00F82981"/>
    <w:rsid w:val="00F8311F"/>
    <w:rsid w:val="00F83248"/>
    <w:rsid w:val="00F83376"/>
    <w:rsid w:val="00F853AE"/>
    <w:rsid w:val="00F93C74"/>
    <w:rsid w:val="00F93DCC"/>
    <w:rsid w:val="00F9435D"/>
    <w:rsid w:val="00F97740"/>
    <w:rsid w:val="00FA2F7B"/>
    <w:rsid w:val="00FA3C97"/>
    <w:rsid w:val="00FA78C8"/>
    <w:rsid w:val="00FB0305"/>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EFB"/>
    <w:rsid w:val="00FF0FF7"/>
    <w:rsid w:val="00FF10A2"/>
    <w:rsid w:val="00FF1438"/>
    <w:rsid w:val="00FF1D53"/>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84276092">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7B66-6B24-49BF-85AE-9E31EA7D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2011-06-15T13:51:00Z</cp:lastPrinted>
  <dcterms:created xsi:type="dcterms:W3CDTF">2012-03-08T20:07:00Z</dcterms:created>
  <dcterms:modified xsi:type="dcterms:W3CDTF">2012-03-08T20:07:00Z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