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42C9A" w:rsidRDefault="00540BEF" w:rsidP="00540BEF">
      <w:pPr>
        <w:tabs>
          <w:tab w:val="left" w:pos="288"/>
          <w:tab w:val="left" w:pos="4752"/>
        </w:tabs>
        <w:spacing w:line="240" w:lineRule="exact"/>
        <w:jc w:val="center"/>
        <w:rPr>
          <w:color w:val="auto"/>
        </w:rPr>
      </w:pPr>
      <w:r w:rsidRPr="00542C9A">
        <w:rPr>
          <w:color w:val="auto"/>
        </w:rPr>
        <w:t xml:space="preserve">RECORD OF PROCEEDINGS </w:t>
      </w:r>
    </w:p>
    <w:p w:rsidR="00540BEF" w:rsidRPr="00542C9A" w:rsidRDefault="00540BEF" w:rsidP="00540BEF">
      <w:pPr>
        <w:tabs>
          <w:tab w:val="left" w:pos="288"/>
          <w:tab w:val="left" w:pos="4752"/>
        </w:tabs>
        <w:spacing w:line="240" w:lineRule="exact"/>
        <w:jc w:val="center"/>
        <w:rPr>
          <w:color w:val="auto"/>
        </w:rPr>
      </w:pPr>
      <w:r w:rsidRPr="00542C9A">
        <w:rPr>
          <w:color w:val="auto"/>
        </w:rPr>
        <w:t>PHYSICAL DISABILITY BOARD OF REVIEW</w:t>
      </w:r>
    </w:p>
    <w:p w:rsidR="00540BEF" w:rsidRPr="00542C9A" w:rsidRDefault="00540BEF" w:rsidP="00540BEF">
      <w:pPr>
        <w:tabs>
          <w:tab w:val="left" w:pos="288"/>
          <w:tab w:val="left" w:pos="4752"/>
        </w:tabs>
        <w:spacing w:line="240" w:lineRule="exact"/>
        <w:jc w:val="both"/>
        <w:rPr>
          <w:color w:val="auto"/>
        </w:rPr>
      </w:pPr>
    </w:p>
    <w:p w:rsidR="007365F8" w:rsidRPr="007365F8" w:rsidRDefault="007365F8" w:rsidP="007365F8">
      <w:pPr>
        <w:tabs>
          <w:tab w:val="left" w:pos="288"/>
          <w:tab w:val="left" w:pos="4752"/>
        </w:tabs>
        <w:spacing w:line="240" w:lineRule="exact"/>
        <w:rPr>
          <w:color w:val="auto"/>
        </w:rPr>
      </w:pPr>
      <w:r w:rsidRPr="007365F8">
        <w:rPr>
          <w:color w:val="auto"/>
        </w:rPr>
        <w:t>NAME:</w:t>
      </w:r>
      <w:r>
        <w:rPr>
          <w:color w:val="auto"/>
        </w:rPr>
        <w:t xml:space="preserve"> </w:t>
      </w:r>
      <w:r w:rsidR="00690FB8">
        <w:rPr>
          <w:color w:val="auto"/>
        </w:rPr>
        <w:t>XXXXXX</w:t>
      </w:r>
      <w:r w:rsidRPr="007365F8">
        <w:rPr>
          <w:color w:val="auto"/>
        </w:rPr>
        <w:tab/>
      </w:r>
      <w:r w:rsidRPr="007365F8">
        <w:rPr>
          <w:color w:val="auto"/>
        </w:rPr>
        <w:tab/>
      </w:r>
      <w:r w:rsidR="00684A1E">
        <w:rPr>
          <w:color w:val="auto"/>
        </w:rPr>
        <w:tab/>
      </w:r>
      <w:r w:rsidRPr="007365F8">
        <w:rPr>
          <w:color w:val="auto"/>
        </w:rPr>
        <w:t xml:space="preserve">BRANCH OF SERVICE: </w:t>
      </w:r>
      <w:r w:rsidR="00684A1E">
        <w:rPr>
          <w:color w:val="auto"/>
        </w:rPr>
        <w:t>USMC</w:t>
      </w:r>
    </w:p>
    <w:p w:rsidR="001B462B" w:rsidRDefault="007365F8" w:rsidP="007365F8">
      <w:pPr>
        <w:tabs>
          <w:tab w:val="left" w:pos="288"/>
          <w:tab w:val="left" w:pos="4752"/>
        </w:tabs>
        <w:spacing w:line="240" w:lineRule="exact"/>
        <w:rPr>
          <w:color w:val="auto"/>
        </w:rPr>
      </w:pPr>
      <w:r w:rsidRPr="007365F8">
        <w:rPr>
          <w:color w:val="auto"/>
        </w:rPr>
        <w:t>CASE NUMBER:  PD0900709</w:t>
      </w:r>
      <w:r w:rsidRPr="007365F8">
        <w:rPr>
          <w:color w:val="auto"/>
        </w:rPr>
        <w:tab/>
      </w:r>
      <w:r w:rsidRPr="007365F8">
        <w:rPr>
          <w:color w:val="auto"/>
        </w:rPr>
        <w:tab/>
      </w:r>
      <w:r w:rsidR="00684A1E">
        <w:rPr>
          <w:color w:val="auto"/>
        </w:rPr>
        <w:tab/>
      </w:r>
      <w:r w:rsidRPr="007365F8">
        <w:rPr>
          <w:color w:val="auto"/>
        </w:rPr>
        <w:t>BOARD DATE: 2010</w:t>
      </w:r>
      <w:r w:rsidR="001B462B">
        <w:rPr>
          <w:color w:val="auto"/>
        </w:rPr>
        <w:t>0804</w:t>
      </w:r>
    </w:p>
    <w:p w:rsidR="000E0993" w:rsidRPr="00CA4670" w:rsidRDefault="007365F8" w:rsidP="007365F8">
      <w:pPr>
        <w:tabs>
          <w:tab w:val="left" w:pos="288"/>
          <w:tab w:val="left" w:pos="4752"/>
        </w:tabs>
        <w:spacing w:line="240" w:lineRule="exact"/>
        <w:rPr>
          <w:b/>
          <w:color w:val="000080"/>
        </w:rPr>
      </w:pPr>
      <w:r w:rsidRPr="007365F8">
        <w:rPr>
          <w:color w:val="auto"/>
        </w:rPr>
        <w:t>SEPARATION DATE:</w:t>
      </w:r>
      <w:r>
        <w:rPr>
          <w:color w:val="auto"/>
        </w:rPr>
        <w:t xml:space="preserve"> </w:t>
      </w:r>
      <w:r w:rsidRPr="007365F8">
        <w:rPr>
          <w:color w:val="auto"/>
        </w:rPr>
        <w:t xml:space="preserve">20011215  </w:t>
      </w:r>
    </w:p>
    <w:p w:rsidR="00540BEF" w:rsidRPr="00684A1E" w:rsidRDefault="00540BEF" w:rsidP="00540BEF">
      <w:pPr>
        <w:tabs>
          <w:tab w:val="left" w:pos="288"/>
          <w:tab w:val="left" w:pos="4752"/>
        </w:tabs>
        <w:spacing w:line="240" w:lineRule="exact"/>
        <w:jc w:val="both"/>
        <w:rPr>
          <w:color w:val="000080"/>
          <w:u w:val="single"/>
        </w:rPr>
      </w:pPr>
      <w:r w:rsidRPr="00684A1E">
        <w:rPr>
          <w:color w:val="000080"/>
          <w:u w:val="single"/>
        </w:rPr>
        <w:t>________________________________________________________________</w:t>
      </w:r>
    </w:p>
    <w:p w:rsidR="00B522CD" w:rsidRPr="00D91DA6" w:rsidRDefault="00B522CD" w:rsidP="001B462B">
      <w:pPr>
        <w:tabs>
          <w:tab w:val="left" w:pos="288"/>
          <w:tab w:val="left" w:pos="4752"/>
        </w:tabs>
        <w:spacing w:line="240" w:lineRule="exact"/>
        <w:jc w:val="both"/>
        <w:rPr>
          <w:color w:val="000080"/>
        </w:rPr>
      </w:pPr>
    </w:p>
    <w:p w:rsidR="0098210A" w:rsidRPr="00D9709D" w:rsidRDefault="002C6E5B" w:rsidP="001B462B">
      <w:pPr>
        <w:tabs>
          <w:tab w:val="left" w:pos="288"/>
          <w:tab w:val="left" w:pos="4752"/>
        </w:tabs>
        <w:spacing w:line="240" w:lineRule="exact"/>
        <w:jc w:val="both"/>
        <w:rPr>
          <w:color w:val="auto"/>
          <w:szCs w:val="24"/>
        </w:rPr>
      </w:pPr>
      <w:r w:rsidRPr="00D9709D">
        <w:rPr>
          <w:color w:val="auto"/>
          <w:u w:val="single"/>
        </w:rPr>
        <w:t>SUMMARY OF CASE</w:t>
      </w:r>
      <w:r w:rsidRPr="00D9709D">
        <w:rPr>
          <w:color w:val="auto"/>
        </w:rPr>
        <w:t xml:space="preserve">:  </w:t>
      </w:r>
      <w:r w:rsidRPr="00D9709D">
        <w:rPr>
          <w:color w:val="auto"/>
          <w:szCs w:val="24"/>
        </w:rPr>
        <w:t xml:space="preserve">This covered individual (CI) was </w:t>
      </w:r>
      <w:r w:rsidR="00E322F7" w:rsidRPr="00D9709D">
        <w:rPr>
          <w:color w:val="auto"/>
          <w:szCs w:val="24"/>
        </w:rPr>
        <w:t xml:space="preserve">an active duty </w:t>
      </w:r>
      <w:r w:rsidR="007365F8" w:rsidRPr="00D9709D">
        <w:rPr>
          <w:color w:val="auto"/>
          <w:szCs w:val="24"/>
        </w:rPr>
        <w:t>Cpl</w:t>
      </w:r>
      <w:r w:rsidR="00E322F7" w:rsidRPr="00D9709D">
        <w:rPr>
          <w:color w:val="auto"/>
          <w:szCs w:val="24"/>
        </w:rPr>
        <w:t xml:space="preserve"> (</w:t>
      </w:r>
      <w:r w:rsidR="007365F8" w:rsidRPr="00D9709D">
        <w:rPr>
          <w:color w:val="auto"/>
          <w:szCs w:val="24"/>
        </w:rPr>
        <w:t>0621</w:t>
      </w:r>
      <w:r w:rsidR="00E322F7" w:rsidRPr="00D9709D">
        <w:rPr>
          <w:color w:val="auto"/>
          <w:szCs w:val="24"/>
        </w:rPr>
        <w:t xml:space="preserve">, </w:t>
      </w:r>
      <w:r w:rsidR="002E0E48" w:rsidRPr="00D9709D">
        <w:rPr>
          <w:color w:val="auto"/>
          <w:szCs w:val="24"/>
        </w:rPr>
        <w:t xml:space="preserve">Field </w:t>
      </w:r>
      <w:r w:rsidR="007365F8" w:rsidRPr="00D9709D">
        <w:rPr>
          <w:color w:val="auto"/>
          <w:szCs w:val="24"/>
        </w:rPr>
        <w:t>Radio Operator</w:t>
      </w:r>
      <w:r w:rsidR="00E322F7" w:rsidRPr="00D9709D">
        <w:rPr>
          <w:color w:val="auto"/>
          <w:szCs w:val="24"/>
        </w:rPr>
        <w:t xml:space="preserve">) </w:t>
      </w:r>
      <w:r w:rsidRPr="00D9709D">
        <w:rPr>
          <w:color w:val="auto"/>
          <w:szCs w:val="24"/>
        </w:rPr>
        <w:t xml:space="preserve">medically separated from the </w:t>
      </w:r>
      <w:r w:rsidR="007365F8" w:rsidRPr="00D9709D">
        <w:rPr>
          <w:color w:val="auto"/>
          <w:szCs w:val="24"/>
        </w:rPr>
        <w:t xml:space="preserve">Marine Corps in 2001 after 2.8 years of service.  The medical basis for the separation was </w:t>
      </w:r>
      <w:r w:rsidR="002E0E48" w:rsidRPr="00D9709D">
        <w:rPr>
          <w:color w:val="auto"/>
          <w:szCs w:val="24"/>
        </w:rPr>
        <w:t>a r</w:t>
      </w:r>
      <w:r w:rsidR="007365F8" w:rsidRPr="00D9709D">
        <w:rPr>
          <w:color w:val="auto"/>
          <w:szCs w:val="24"/>
        </w:rPr>
        <w:t xml:space="preserve">ight </w:t>
      </w:r>
      <w:r w:rsidR="002E0E48" w:rsidRPr="00D9709D">
        <w:rPr>
          <w:color w:val="auto"/>
          <w:szCs w:val="24"/>
        </w:rPr>
        <w:t>a</w:t>
      </w:r>
      <w:r w:rsidR="007365F8" w:rsidRPr="00D9709D">
        <w:rPr>
          <w:color w:val="auto"/>
          <w:szCs w:val="24"/>
        </w:rPr>
        <w:t>nkle</w:t>
      </w:r>
      <w:r w:rsidR="002E0E48" w:rsidRPr="00D9709D">
        <w:rPr>
          <w:color w:val="auto"/>
          <w:szCs w:val="24"/>
        </w:rPr>
        <w:t xml:space="preserve"> condition.  The CI injured his right ankle in boot camp and continued to have recurrent ankle instability and sprains despite aggressive physical therapy</w:t>
      </w:r>
      <w:r w:rsidR="00266817" w:rsidRPr="00D9709D">
        <w:rPr>
          <w:color w:val="auto"/>
          <w:szCs w:val="24"/>
        </w:rPr>
        <w:t xml:space="preserve">.  </w:t>
      </w:r>
      <w:r w:rsidR="002E0E48" w:rsidRPr="00D9709D">
        <w:rPr>
          <w:color w:val="auto"/>
          <w:szCs w:val="24"/>
        </w:rPr>
        <w:t xml:space="preserve"> He did not respond adequately to continued conservative measures to meet the physical requirements of his </w:t>
      </w:r>
      <w:r w:rsidR="00266817" w:rsidRPr="00D9709D">
        <w:rPr>
          <w:color w:val="auto"/>
          <w:szCs w:val="24"/>
        </w:rPr>
        <w:t>specialty and surgery was not indicated</w:t>
      </w:r>
      <w:r w:rsidR="002E0E48" w:rsidRPr="00D9709D">
        <w:rPr>
          <w:color w:val="auto"/>
          <w:szCs w:val="24"/>
        </w:rPr>
        <w:t xml:space="preserve">.  </w:t>
      </w:r>
      <w:r w:rsidR="00266817" w:rsidRPr="00D9709D">
        <w:rPr>
          <w:color w:val="auto"/>
          <w:szCs w:val="24"/>
        </w:rPr>
        <w:t xml:space="preserve">Following two periods of </w:t>
      </w:r>
      <w:r w:rsidR="007202E1" w:rsidRPr="00D9709D">
        <w:rPr>
          <w:color w:val="auto"/>
          <w:szCs w:val="24"/>
        </w:rPr>
        <w:t>Limited Duty (</w:t>
      </w:r>
      <w:r w:rsidR="00266817" w:rsidRPr="00D9709D">
        <w:rPr>
          <w:color w:val="auto"/>
          <w:szCs w:val="24"/>
        </w:rPr>
        <w:t>LIMDU</w:t>
      </w:r>
      <w:r w:rsidR="007202E1" w:rsidRPr="00D9709D">
        <w:rPr>
          <w:color w:val="auto"/>
          <w:szCs w:val="24"/>
        </w:rPr>
        <w:t>)</w:t>
      </w:r>
      <w:r w:rsidR="00266817" w:rsidRPr="00D9709D">
        <w:rPr>
          <w:color w:val="auto"/>
          <w:szCs w:val="24"/>
        </w:rPr>
        <w:t xml:space="preserve">, his right ankle instability continued to limit his duty performance and he </w:t>
      </w:r>
      <w:r w:rsidR="002E0E48" w:rsidRPr="00D9709D">
        <w:rPr>
          <w:color w:val="auto"/>
          <w:szCs w:val="24"/>
        </w:rPr>
        <w:t xml:space="preserve">underwent a </w:t>
      </w:r>
      <w:r w:rsidR="00684A1E">
        <w:rPr>
          <w:color w:val="auto"/>
          <w:szCs w:val="24"/>
        </w:rPr>
        <w:t>Medical Evaluation Board (</w:t>
      </w:r>
      <w:r w:rsidR="002E0E48" w:rsidRPr="00D9709D">
        <w:rPr>
          <w:color w:val="auto"/>
          <w:szCs w:val="24"/>
        </w:rPr>
        <w:t>MEB</w:t>
      </w:r>
      <w:r w:rsidR="00684A1E">
        <w:rPr>
          <w:color w:val="auto"/>
          <w:szCs w:val="24"/>
        </w:rPr>
        <w:t>)</w:t>
      </w:r>
      <w:r w:rsidR="002E0E48" w:rsidRPr="00D9709D">
        <w:rPr>
          <w:color w:val="auto"/>
          <w:szCs w:val="24"/>
        </w:rPr>
        <w:t xml:space="preserve">.  </w:t>
      </w:r>
      <w:r w:rsidR="00266817" w:rsidRPr="00D9709D">
        <w:rPr>
          <w:color w:val="auto"/>
          <w:szCs w:val="24"/>
        </w:rPr>
        <w:t>The r</w:t>
      </w:r>
      <w:r w:rsidR="002E0E48" w:rsidRPr="00D9709D">
        <w:rPr>
          <w:color w:val="auto"/>
          <w:szCs w:val="24"/>
        </w:rPr>
        <w:t xml:space="preserve">ight </w:t>
      </w:r>
      <w:r w:rsidR="00266817" w:rsidRPr="00D9709D">
        <w:rPr>
          <w:color w:val="auto"/>
          <w:szCs w:val="24"/>
        </w:rPr>
        <w:t>ankle</w:t>
      </w:r>
      <w:r w:rsidR="002E0E48" w:rsidRPr="00D9709D">
        <w:rPr>
          <w:color w:val="auto"/>
          <w:szCs w:val="24"/>
        </w:rPr>
        <w:t xml:space="preserve"> </w:t>
      </w:r>
      <w:r w:rsidR="00266817" w:rsidRPr="00D9709D">
        <w:rPr>
          <w:color w:val="auto"/>
          <w:szCs w:val="24"/>
        </w:rPr>
        <w:t>condition</w:t>
      </w:r>
      <w:r w:rsidR="002E0E48" w:rsidRPr="00D9709D">
        <w:rPr>
          <w:color w:val="auto"/>
          <w:szCs w:val="24"/>
        </w:rPr>
        <w:t xml:space="preserve"> w</w:t>
      </w:r>
      <w:r w:rsidR="00266817" w:rsidRPr="00D9709D">
        <w:rPr>
          <w:color w:val="auto"/>
          <w:szCs w:val="24"/>
        </w:rPr>
        <w:t>as</w:t>
      </w:r>
      <w:r w:rsidR="002E0E48" w:rsidRPr="00D9709D">
        <w:rPr>
          <w:color w:val="auto"/>
          <w:szCs w:val="24"/>
        </w:rPr>
        <w:t xml:space="preserve"> forwarded to the </w:t>
      </w:r>
      <w:r w:rsidR="00684A1E">
        <w:rPr>
          <w:color w:val="auto"/>
          <w:szCs w:val="24"/>
        </w:rPr>
        <w:t>Physical Evaluation Board (</w:t>
      </w:r>
      <w:r w:rsidR="002E0E48" w:rsidRPr="00D9709D">
        <w:rPr>
          <w:color w:val="auto"/>
          <w:szCs w:val="24"/>
        </w:rPr>
        <w:t>PEB</w:t>
      </w:r>
      <w:r w:rsidR="00684A1E">
        <w:rPr>
          <w:color w:val="auto"/>
          <w:szCs w:val="24"/>
        </w:rPr>
        <w:t>)</w:t>
      </w:r>
      <w:r w:rsidR="002E0E48" w:rsidRPr="00D9709D">
        <w:rPr>
          <w:color w:val="auto"/>
          <w:szCs w:val="24"/>
        </w:rPr>
        <w:t xml:space="preserve"> as medically unacceptable</w:t>
      </w:r>
      <w:r w:rsidR="007365F8" w:rsidRPr="00D9709D">
        <w:rPr>
          <w:color w:val="auto"/>
          <w:szCs w:val="24"/>
        </w:rPr>
        <w:t>.</w:t>
      </w:r>
      <w:r w:rsidR="0098210A" w:rsidRPr="00D9709D">
        <w:rPr>
          <w:color w:val="auto"/>
          <w:szCs w:val="24"/>
        </w:rPr>
        <w:t xml:space="preserve"> </w:t>
      </w:r>
      <w:r w:rsidR="007202E1" w:rsidRPr="00D9709D">
        <w:rPr>
          <w:color w:val="auto"/>
          <w:szCs w:val="24"/>
        </w:rPr>
        <w:t xml:space="preserve"> </w:t>
      </w:r>
      <w:r w:rsidR="0098210A" w:rsidRPr="00D9709D">
        <w:rPr>
          <w:color w:val="auto"/>
          <w:szCs w:val="24"/>
        </w:rPr>
        <w:t xml:space="preserve">Other conditions included in the </w:t>
      </w:r>
      <w:r w:rsidR="00684A1E">
        <w:rPr>
          <w:color w:val="auto"/>
          <w:szCs w:val="24"/>
        </w:rPr>
        <w:t>narrative summary (</w:t>
      </w:r>
      <w:r w:rsidR="0098210A" w:rsidRPr="00D9709D">
        <w:rPr>
          <w:color w:val="auto"/>
          <w:szCs w:val="24"/>
        </w:rPr>
        <w:t>NARSUM</w:t>
      </w:r>
      <w:r w:rsidR="00684A1E">
        <w:rPr>
          <w:color w:val="auto"/>
          <w:szCs w:val="24"/>
        </w:rPr>
        <w:t>)</w:t>
      </w:r>
      <w:r w:rsidR="0098210A" w:rsidRPr="00D9709D">
        <w:rPr>
          <w:color w:val="auto"/>
          <w:szCs w:val="24"/>
        </w:rPr>
        <w:t xml:space="preserve"> and </w:t>
      </w:r>
      <w:r w:rsidR="00684A1E">
        <w:rPr>
          <w:color w:val="auto"/>
          <w:szCs w:val="24"/>
        </w:rPr>
        <w:t>Disability Evaluation System (</w:t>
      </w:r>
      <w:r w:rsidR="0098210A" w:rsidRPr="00D9709D">
        <w:rPr>
          <w:color w:val="auto"/>
          <w:szCs w:val="24"/>
        </w:rPr>
        <w:t>DES</w:t>
      </w:r>
      <w:r w:rsidR="00684A1E">
        <w:rPr>
          <w:color w:val="auto"/>
          <w:szCs w:val="24"/>
        </w:rPr>
        <w:t>)</w:t>
      </w:r>
      <w:r w:rsidR="0098210A" w:rsidRPr="00D9709D">
        <w:rPr>
          <w:color w:val="auto"/>
          <w:szCs w:val="24"/>
        </w:rPr>
        <w:t xml:space="preserve"> packet will be discussed below.  </w:t>
      </w:r>
      <w:r w:rsidR="007365F8" w:rsidRPr="00D9709D">
        <w:rPr>
          <w:color w:val="auto"/>
          <w:szCs w:val="24"/>
        </w:rPr>
        <w:t xml:space="preserve">The </w:t>
      </w:r>
      <w:r w:rsidR="00266817" w:rsidRPr="00D9709D">
        <w:rPr>
          <w:color w:val="auto"/>
          <w:szCs w:val="24"/>
        </w:rPr>
        <w:t xml:space="preserve">PEB obtained additional medical information on the CI’s knee and low back </w:t>
      </w:r>
      <w:r w:rsidR="00D9709D" w:rsidRPr="00D9709D">
        <w:rPr>
          <w:color w:val="auto"/>
          <w:szCs w:val="24"/>
        </w:rPr>
        <w:t>conditions</w:t>
      </w:r>
      <w:r w:rsidR="0098210A" w:rsidRPr="00D9709D">
        <w:rPr>
          <w:color w:val="auto"/>
          <w:szCs w:val="24"/>
        </w:rPr>
        <w:t xml:space="preserve">.  The PEB found the CI unfit only for his right ankle condition at 10% disability using the Veterans Affairs Schedule for Ratings Disabilities (VASRD) and applicable Navy and Department of Defense regulations.  The CI did not appeal for a formal PEB and was thus medically separated with a 10% disability rating.  </w:t>
      </w:r>
    </w:p>
    <w:p w:rsidR="00923B25" w:rsidRPr="00D91DA6" w:rsidRDefault="008B5D31" w:rsidP="001B462B">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1B462B">
      <w:pPr>
        <w:tabs>
          <w:tab w:val="left" w:pos="288"/>
          <w:tab w:val="left" w:pos="4752"/>
        </w:tabs>
        <w:spacing w:line="240" w:lineRule="exact"/>
        <w:jc w:val="both"/>
        <w:rPr>
          <w:color w:val="000080"/>
        </w:rPr>
      </w:pPr>
    </w:p>
    <w:p w:rsidR="007365F8" w:rsidRPr="00D9709D" w:rsidRDefault="002C6E5B" w:rsidP="001B462B">
      <w:pPr>
        <w:tabs>
          <w:tab w:val="left" w:pos="288"/>
          <w:tab w:val="left" w:pos="4752"/>
        </w:tabs>
        <w:spacing w:line="240" w:lineRule="exact"/>
        <w:jc w:val="both"/>
        <w:rPr>
          <w:color w:val="auto"/>
          <w:szCs w:val="24"/>
        </w:rPr>
      </w:pPr>
      <w:r w:rsidRPr="00D9709D">
        <w:rPr>
          <w:color w:val="auto"/>
          <w:u w:val="single"/>
        </w:rPr>
        <w:t>CI CONTENTION</w:t>
      </w:r>
      <w:r w:rsidRPr="00D9709D">
        <w:rPr>
          <w:color w:val="auto"/>
        </w:rPr>
        <w:t>:</w:t>
      </w:r>
      <w:r w:rsidRPr="00D9709D">
        <w:rPr>
          <w:color w:val="000080"/>
        </w:rPr>
        <w:t xml:space="preserve">  </w:t>
      </w:r>
      <w:r w:rsidRPr="00D9709D">
        <w:rPr>
          <w:color w:val="auto"/>
          <w:szCs w:val="24"/>
        </w:rPr>
        <w:t>The CI states:</w:t>
      </w:r>
      <w:r w:rsidR="00C932C5" w:rsidRPr="00D9709D">
        <w:rPr>
          <w:color w:val="auto"/>
          <w:szCs w:val="24"/>
        </w:rPr>
        <w:t xml:space="preserve"> ‘</w:t>
      </w:r>
      <w:r w:rsidR="007365F8" w:rsidRPr="00D9709D">
        <w:rPr>
          <w:color w:val="auto"/>
          <w:szCs w:val="24"/>
        </w:rPr>
        <w:t xml:space="preserve">I was only compensated for my </w:t>
      </w:r>
      <w:r w:rsidR="007365F8" w:rsidRPr="00D9709D">
        <w:rPr>
          <w:color w:val="auto"/>
          <w:szCs w:val="24"/>
          <w:u w:val="single"/>
        </w:rPr>
        <w:t xml:space="preserve">Right </w:t>
      </w:r>
      <w:r w:rsidR="007202E1" w:rsidRPr="00D9709D">
        <w:rPr>
          <w:color w:val="auto"/>
          <w:szCs w:val="24"/>
          <w:u w:val="single"/>
        </w:rPr>
        <w:t>a</w:t>
      </w:r>
      <w:r w:rsidR="007365F8" w:rsidRPr="00D9709D">
        <w:rPr>
          <w:color w:val="auto"/>
          <w:szCs w:val="24"/>
          <w:u w:val="single"/>
        </w:rPr>
        <w:t xml:space="preserve">nkle </w:t>
      </w:r>
      <w:r w:rsidR="007202E1" w:rsidRPr="00D9709D">
        <w:rPr>
          <w:color w:val="auto"/>
          <w:szCs w:val="24"/>
          <w:u w:val="single"/>
        </w:rPr>
        <w:t>s</w:t>
      </w:r>
      <w:r w:rsidR="007365F8" w:rsidRPr="00D9709D">
        <w:rPr>
          <w:color w:val="auto"/>
          <w:szCs w:val="24"/>
          <w:u w:val="single"/>
        </w:rPr>
        <w:t>prain</w:t>
      </w:r>
      <w:r w:rsidR="007365F8" w:rsidRPr="00D9709D">
        <w:rPr>
          <w:color w:val="auto"/>
          <w:szCs w:val="24"/>
        </w:rPr>
        <w:t xml:space="preserve">, my thoracolumbar strain, thoracic strain, lumbar strain with degenerative disc disease &amp; </w:t>
      </w:r>
      <w:proofErr w:type="spellStart"/>
      <w:r w:rsidR="007365F8" w:rsidRPr="00D9709D">
        <w:rPr>
          <w:color w:val="auto"/>
          <w:szCs w:val="24"/>
        </w:rPr>
        <w:t>spondylolisthesis</w:t>
      </w:r>
      <w:proofErr w:type="spellEnd"/>
      <w:r w:rsidR="007365F8" w:rsidRPr="00D9709D">
        <w:rPr>
          <w:color w:val="auto"/>
          <w:szCs w:val="24"/>
        </w:rPr>
        <w:t xml:space="preserve">, my </w:t>
      </w:r>
      <w:proofErr w:type="spellStart"/>
      <w:r w:rsidR="007365F8" w:rsidRPr="00D9709D">
        <w:rPr>
          <w:color w:val="auto"/>
          <w:szCs w:val="24"/>
        </w:rPr>
        <w:t>Hiatal</w:t>
      </w:r>
      <w:proofErr w:type="spellEnd"/>
      <w:r w:rsidR="007365F8" w:rsidRPr="00D9709D">
        <w:rPr>
          <w:color w:val="auto"/>
          <w:szCs w:val="24"/>
        </w:rPr>
        <w:t xml:space="preserve"> Hernia with gastroesophageal Reflux disease were all service connected b</w:t>
      </w:r>
      <w:r w:rsidR="00B11145" w:rsidRPr="00D9709D">
        <w:rPr>
          <w:color w:val="auto"/>
          <w:szCs w:val="24"/>
        </w:rPr>
        <w:t>ut</w:t>
      </w:r>
      <w:r w:rsidR="007365F8" w:rsidRPr="00D9709D">
        <w:rPr>
          <w:color w:val="auto"/>
          <w:szCs w:val="24"/>
        </w:rPr>
        <w:t xml:space="preserve"> </w:t>
      </w:r>
      <w:r w:rsidR="007365F8" w:rsidRPr="00D9709D">
        <w:rPr>
          <w:color w:val="auto"/>
          <w:szCs w:val="24"/>
          <w:u w:val="single"/>
        </w:rPr>
        <w:t>unconsidered</w:t>
      </w:r>
      <w:r w:rsidR="007365F8" w:rsidRPr="00D9709D">
        <w:rPr>
          <w:color w:val="auto"/>
          <w:szCs w:val="24"/>
        </w:rPr>
        <w:t xml:space="preserve"> disabilities.  My back condition has become worse, which my VA rating has increased but now I also suffer from depression from the chronic pain on my back &amp; ankle.’</w:t>
      </w:r>
      <w:r w:rsidR="00460AD0" w:rsidRPr="00D9709D">
        <w:rPr>
          <w:color w:val="auto"/>
          <w:szCs w:val="24"/>
        </w:rPr>
        <w:t xml:space="preserve">  </w:t>
      </w:r>
    </w:p>
    <w:p w:rsidR="00A90D55" w:rsidRPr="00D91DA6" w:rsidRDefault="008B5D31" w:rsidP="00841243">
      <w:pPr>
        <w:tabs>
          <w:tab w:val="left" w:pos="288"/>
          <w:tab w:val="left" w:pos="4752"/>
        </w:tabs>
        <w:spacing w:line="240" w:lineRule="exact"/>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684A1E" w:rsidRDefault="00684A1E">
      <w:pPr>
        <w:rPr>
          <w:color w:val="auto"/>
          <w:u w:val="single"/>
        </w:rPr>
      </w:pPr>
      <w:r>
        <w:rPr>
          <w:color w:val="auto"/>
          <w:u w:val="single"/>
        </w:rPr>
        <w:br w:type="page"/>
      </w:r>
    </w:p>
    <w:p w:rsidR="002338CA" w:rsidRPr="00D9709D" w:rsidRDefault="002C6E5B" w:rsidP="00875F2D">
      <w:pPr>
        <w:tabs>
          <w:tab w:val="left" w:pos="288"/>
          <w:tab w:val="left" w:pos="4752"/>
        </w:tabs>
        <w:spacing w:line="240" w:lineRule="exact"/>
        <w:jc w:val="both"/>
        <w:rPr>
          <w:color w:val="auto"/>
        </w:rPr>
      </w:pPr>
      <w:r w:rsidRPr="00D9709D">
        <w:rPr>
          <w:color w:val="auto"/>
          <w:u w:val="single"/>
        </w:rPr>
        <w:lastRenderedPageBreak/>
        <w:t>RATING COMPARISON</w:t>
      </w:r>
      <w:r w:rsidRPr="00D9709D">
        <w:rPr>
          <w:color w:val="auto"/>
        </w:rPr>
        <w:t>:</w:t>
      </w:r>
      <w:r w:rsidR="00D9709D">
        <w:rPr>
          <w:color w:val="auto"/>
        </w:rPr>
        <w:t xml:space="preserve"> </w:t>
      </w:r>
    </w:p>
    <w:p w:rsidR="00F82981" w:rsidRPr="007365F8" w:rsidRDefault="00F82981" w:rsidP="00875F2D">
      <w:pPr>
        <w:tabs>
          <w:tab w:val="left" w:pos="288"/>
          <w:tab w:val="left" w:pos="4752"/>
        </w:tabs>
        <w:spacing w:line="240" w:lineRule="exact"/>
        <w:jc w:val="both"/>
        <w:rPr>
          <w:color w:val="auto"/>
        </w:rPr>
      </w:pPr>
    </w:p>
    <w:tbl>
      <w:tblPr>
        <w:tblStyle w:val="TableGrid"/>
        <w:tblW w:w="10080" w:type="dxa"/>
        <w:tblInd w:w="-162" w:type="dxa"/>
        <w:tblLayout w:type="fixed"/>
        <w:tblLook w:val="04A0"/>
      </w:tblPr>
      <w:tblGrid>
        <w:gridCol w:w="2340"/>
        <w:gridCol w:w="450"/>
        <w:gridCol w:w="720"/>
        <w:gridCol w:w="810"/>
        <w:gridCol w:w="2340"/>
        <w:gridCol w:w="360"/>
        <w:gridCol w:w="720"/>
        <w:gridCol w:w="810"/>
        <w:gridCol w:w="1530"/>
      </w:tblGrid>
      <w:tr w:rsidR="00684E2B" w:rsidRPr="007365F8" w:rsidTr="00C947F7">
        <w:trPr>
          <w:trHeight w:val="233"/>
        </w:trPr>
        <w:tc>
          <w:tcPr>
            <w:tcW w:w="4320" w:type="dxa"/>
            <w:gridSpan w:val="4"/>
            <w:tcBorders>
              <w:right w:val="thinThickThinSmallGap" w:sz="24" w:space="0" w:color="auto"/>
            </w:tcBorders>
            <w:shd w:val="clear" w:color="auto" w:fill="C6D9F1" w:themeFill="text2" w:themeFillTint="33"/>
          </w:tcPr>
          <w:p w:rsidR="00684E2B" w:rsidRPr="007365F8" w:rsidRDefault="00684E2B" w:rsidP="003A6FBE">
            <w:pPr>
              <w:pStyle w:val="ListParagraph"/>
              <w:spacing w:after="0" w:line="240" w:lineRule="auto"/>
              <w:ind w:left="0"/>
              <w:jc w:val="center"/>
              <w:rPr>
                <w:rFonts w:cs="Times New Roman"/>
                <w:b/>
                <w:sz w:val="20"/>
                <w:szCs w:val="20"/>
              </w:rPr>
            </w:pPr>
            <w:r w:rsidRPr="007365F8">
              <w:rPr>
                <w:rFonts w:cs="Times New Roman"/>
                <w:b/>
                <w:sz w:val="20"/>
                <w:szCs w:val="20"/>
              </w:rPr>
              <w:t>Service PEB</w:t>
            </w:r>
            <w:r w:rsidR="002B2645" w:rsidRPr="007365F8">
              <w:rPr>
                <w:rFonts w:cs="Times New Roman"/>
                <w:b/>
                <w:sz w:val="20"/>
                <w:szCs w:val="20"/>
              </w:rPr>
              <w:t xml:space="preserve"> – Dated </w:t>
            </w:r>
            <w:r w:rsidR="007365F8" w:rsidRPr="007365F8">
              <w:rPr>
                <w:rFonts w:cs="Times New Roman"/>
                <w:b/>
                <w:sz w:val="20"/>
                <w:szCs w:val="20"/>
              </w:rPr>
              <w:t>20011030</w:t>
            </w:r>
          </w:p>
        </w:tc>
        <w:tc>
          <w:tcPr>
            <w:tcW w:w="5760" w:type="dxa"/>
            <w:gridSpan w:val="5"/>
            <w:tcBorders>
              <w:left w:val="thinThickThinSmallGap" w:sz="24" w:space="0" w:color="auto"/>
            </w:tcBorders>
            <w:shd w:val="clear" w:color="auto" w:fill="C6D9F1" w:themeFill="text2" w:themeFillTint="33"/>
          </w:tcPr>
          <w:p w:rsidR="00684E2B" w:rsidRPr="007365F8" w:rsidRDefault="00684E2B" w:rsidP="002E0E48">
            <w:pPr>
              <w:pStyle w:val="ListParagraph"/>
              <w:spacing w:after="0" w:line="240" w:lineRule="auto"/>
              <w:ind w:left="0"/>
              <w:jc w:val="center"/>
              <w:rPr>
                <w:rFonts w:cs="Times New Roman"/>
                <w:b/>
                <w:sz w:val="20"/>
                <w:szCs w:val="20"/>
              </w:rPr>
            </w:pPr>
            <w:r w:rsidRPr="007365F8">
              <w:rPr>
                <w:rFonts w:cs="Times New Roman"/>
                <w:b/>
                <w:sz w:val="20"/>
                <w:szCs w:val="20"/>
              </w:rPr>
              <w:t>VA (</w:t>
            </w:r>
            <w:r w:rsidR="00D9709D">
              <w:rPr>
                <w:rFonts w:cs="Times New Roman"/>
                <w:b/>
                <w:sz w:val="20"/>
                <w:szCs w:val="20"/>
              </w:rPr>
              <w:t xml:space="preserve">1 Mo. </w:t>
            </w:r>
            <w:r w:rsidR="002E0E48">
              <w:rPr>
                <w:rFonts w:cs="Times New Roman"/>
                <w:b/>
                <w:sz w:val="20"/>
                <w:szCs w:val="20"/>
              </w:rPr>
              <w:t>Pre-</w:t>
            </w:r>
            <w:r w:rsidRPr="007365F8">
              <w:rPr>
                <w:rFonts w:cs="Times New Roman"/>
                <w:b/>
                <w:sz w:val="20"/>
                <w:szCs w:val="20"/>
              </w:rPr>
              <w:t>Separation)</w:t>
            </w:r>
            <w:r w:rsidR="000C3C13" w:rsidRPr="007365F8">
              <w:rPr>
                <w:rFonts w:cs="Times New Roman"/>
                <w:b/>
                <w:sz w:val="20"/>
                <w:szCs w:val="20"/>
              </w:rPr>
              <w:t xml:space="preserve"> – All Effective </w:t>
            </w:r>
            <w:r w:rsidR="007365F8" w:rsidRPr="007365F8">
              <w:rPr>
                <w:rFonts w:cs="Times New Roman"/>
                <w:b/>
                <w:sz w:val="20"/>
                <w:szCs w:val="20"/>
              </w:rPr>
              <w:t>20011216</w:t>
            </w:r>
          </w:p>
        </w:tc>
      </w:tr>
      <w:tr w:rsidR="002B2645" w:rsidRPr="007365F8" w:rsidTr="00C947F7">
        <w:trPr>
          <w:trHeight w:val="233"/>
        </w:trPr>
        <w:tc>
          <w:tcPr>
            <w:tcW w:w="2790" w:type="dxa"/>
            <w:gridSpan w:val="2"/>
            <w:tcBorders>
              <w:bottom w:val="single" w:sz="4" w:space="0" w:color="000000" w:themeColor="text1"/>
            </w:tcBorders>
            <w:shd w:val="clear" w:color="auto" w:fill="C6D9F1" w:themeFill="text2" w:themeFillTint="33"/>
          </w:tcPr>
          <w:p w:rsidR="002B2645" w:rsidRPr="007365F8" w:rsidRDefault="002B2645" w:rsidP="003A6FBE">
            <w:pPr>
              <w:pStyle w:val="ListParagraph"/>
              <w:spacing w:after="0" w:line="240" w:lineRule="auto"/>
              <w:ind w:left="0"/>
              <w:jc w:val="center"/>
              <w:rPr>
                <w:rFonts w:cs="Times New Roman"/>
                <w:b/>
                <w:sz w:val="20"/>
                <w:szCs w:val="20"/>
              </w:rPr>
            </w:pPr>
            <w:r w:rsidRPr="007365F8">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2B2645" w:rsidRPr="007365F8" w:rsidRDefault="002B2645" w:rsidP="003A6FBE">
            <w:pPr>
              <w:pStyle w:val="ListParagraph"/>
              <w:spacing w:after="0" w:line="240" w:lineRule="auto"/>
              <w:ind w:left="0"/>
              <w:jc w:val="center"/>
              <w:rPr>
                <w:rFonts w:cs="Times New Roman"/>
                <w:b/>
                <w:sz w:val="20"/>
                <w:szCs w:val="20"/>
              </w:rPr>
            </w:pPr>
            <w:r w:rsidRPr="007365F8">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7365F8" w:rsidRDefault="002B2645" w:rsidP="003A6FBE">
            <w:pPr>
              <w:pStyle w:val="ListParagraph"/>
              <w:spacing w:after="0" w:line="240" w:lineRule="auto"/>
              <w:ind w:left="0"/>
              <w:jc w:val="center"/>
              <w:rPr>
                <w:rFonts w:cs="Times New Roman"/>
                <w:b/>
                <w:sz w:val="20"/>
                <w:szCs w:val="20"/>
              </w:rPr>
            </w:pPr>
            <w:r w:rsidRPr="007365F8">
              <w:rPr>
                <w:rFonts w:cs="Times New Roman"/>
                <w:b/>
                <w:sz w:val="20"/>
                <w:szCs w:val="20"/>
              </w:rPr>
              <w:t>Rating</w:t>
            </w:r>
          </w:p>
        </w:tc>
        <w:tc>
          <w:tcPr>
            <w:tcW w:w="2700" w:type="dxa"/>
            <w:gridSpan w:val="2"/>
            <w:tcBorders>
              <w:left w:val="thinThickThinSmallGap" w:sz="24" w:space="0" w:color="auto"/>
              <w:bottom w:val="single" w:sz="4" w:space="0" w:color="000000" w:themeColor="text1"/>
            </w:tcBorders>
            <w:shd w:val="clear" w:color="auto" w:fill="C6D9F1" w:themeFill="text2" w:themeFillTint="33"/>
          </w:tcPr>
          <w:p w:rsidR="002B2645" w:rsidRPr="007365F8" w:rsidRDefault="002B2645" w:rsidP="003A6FBE">
            <w:pPr>
              <w:pStyle w:val="ListParagraph"/>
              <w:spacing w:after="0" w:line="240" w:lineRule="auto"/>
              <w:ind w:left="0"/>
              <w:jc w:val="center"/>
              <w:rPr>
                <w:rFonts w:cs="Times New Roman"/>
                <w:b/>
                <w:sz w:val="20"/>
                <w:szCs w:val="20"/>
              </w:rPr>
            </w:pPr>
            <w:r w:rsidRPr="007365F8">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2B2645" w:rsidRPr="007365F8" w:rsidRDefault="002B2645" w:rsidP="003A6FBE">
            <w:pPr>
              <w:pStyle w:val="ListParagraph"/>
              <w:spacing w:after="0" w:line="240" w:lineRule="auto"/>
              <w:ind w:left="0"/>
              <w:jc w:val="center"/>
              <w:rPr>
                <w:rFonts w:cs="Times New Roman"/>
                <w:b/>
                <w:sz w:val="20"/>
                <w:szCs w:val="20"/>
              </w:rPr>
            </w:pPr>
            <w:r w:rsidRPr="007365F8">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2B2645" w:rsidRPr="007365F8" w:rsidRDefault="002B2645" w:rsidP="003A6FBE">
            <w:pPr>
              <w:pStyle w:val="ListParagraph"/>
              <w:spacing w:after="0" w:line="240" w:lineRule="auto"/>
              <w:ind w:left="0"/>
              <w:jc w:val="center"/>
              <w:rPr>
                <w:rFonts w:cs="Times New Roman"/>
                <w:b/>
                <w:sz w:val="20"/>
                <w:szCs w:val="20"/>
              </w:rPr>
            </w:pPr>
            <w:r w:rsidRPr="007365F8">
              <w:rPr>
                <w:rFonts w:cs="Times New Roman"/>
                <w:b/>
                <w:sz w:val="20"/>
                <w:szCs w:val="20"/>
              </w:rPr>
              <w:t>Rating</w:t>
            </w:r>
          </w:p>
        </w:tc>
        <w:tc>
          <w:tcPr>
            <w:tcW w:w="1530" w:type="dxa"/>
            <w:tcBorders>
              <w:bottom w:val="single" w:sz="4" w:space="0" w:color="000000" w:themeColor="text1"/>
            </w:tcBorders>
            <w:shd w:val="clear" w:color="auto" w:fill="C6D9F1" w:themeFill="text2" w:themeFillTint="33"/>
          </w:tcPr>
          <w:p w:rsidR="002B2645" w:rsidRPr="007365F8" w:rsidRDefault="002B2645" w:rsidP="003A6FBE">
            <w:pPr>
              <w:pStyle w:val="ListParagraph"/>
              <w:spacing w:after="0" w:line="240" w:lineRule="auto"/>
              <w:ind w:left="0"/>
              <w:jc w:val="center"/>
              <w:rPr>
                <w:rFonts w:cs="Times New Roman"/>
                <w:b/>
                <w:sz w:val="20"/>
                <w:szCs w:val="20"/>
              </w:rPr>
            </w:pPr>
            <w:r w:rsidRPr="007365F8">
              <w:rPr>
                <w:rFonts w:cs="Times New Roman"/>
                <w:b/>
                <w:sz w:val="20"/>
                <w:szCs w:val="20"/>
              </w:rPr>
              <w:t>Exam</w:t>
            </w:r>
          </w:p>
        </w:tc>
      </w:tr>
      <w:tr w:rsidR="007365F8" w:rsidRPr="007365F8" w:rsidTr="00C947F7">
        <w:trPr>
          <w:trHeight w:val="152"/>
        </w:trPr>
        <w:tc>
          <w:tcPr>
            <w:tcW w:w="2340" w:type="dxa"/>
            <w:shd w:val="clear" w:color="auto" w:fill="FFFFFF" w:themeFill="background1"/>
          </w:tcPr>
          <w:p w:rsidR="007365F8" w:rsidRPr="00473D5C" w:rsidRDefault="007365F8" w:rsidP="003A6FBE">
            <w:pPr>
              <w:pStyle w:val="ListParagraph"/>
              <w:spacing w:after="0" w:line="240" w:lineRule="auto"/>
              <w:ind w:left="0"/>
              <w:rPr>
                <w:rFonts w:cs="Times New Roman"/>
                <w:sz w:val="18"/>
                <w:szCs w:val="18"/>
              </w:rPr>
            </w:pPr>
            <w:r>
              <w:rPr>
                <w:rFonts w:cs="Times New Roman"/>
                <w:sz w:val="18"/>
                <w:szCs w:val="18"/>
              </w:rPr>
              <w:t>Right Ankle Instability</w:t>
            </w:r>
          </w:p>
        </w:tc>
        <w:tc>
          <w:tcPr>
            <w:tcW w:w="1170" w:type="dxa"/>
            <w:gridSpan w:val="2"/>
            <w:shd w:val="clear" w:color="auto" w:fill="FFFFFF" w:themeFill="background1"/>
          </w:tcPr>
          <w:p w:rsidR="007365F8" w:rsidRPr="00473D5C" w:rsidRDefault="007365F8" w:rsidP="003A6FBE">
            <w:pPr>
              <w:pStyle w:val="ListParagraph"/>
              <w:spacing w:after="0" w:line="240" w:lineRule="auto"/>
              <w:ind w:left="0"/>
              <w:jc w:val="center"/>
              <w:rPr>
                <w:rFonts w:cs="Times New Roman"/>
                <w:sz w:val="18"/>
                <w:szCs w:val="18"/>
              </w:rPr>
            </w:pPr>
            <w:r>
              <w:rPr>
                <w:rFonts w:cs="Times New Roman"/>
                <w:sz w:val="18"/>
                <w:szCs w:val="18"/>
              </w:rPr>
              <w:t>5299-5271</w:t>
            </w:r>
          </w:p>
        </w:tc>
        <w:tc>
          <w:tcPr>
            <w:tcW w:w="810" w:type="dxa"/>
            <w:tcBorders>
              <w:right w:val="thinThickThinSmallGap" w:sz="24" w:space="0" w:color="auto"/>
            </w:tcBorders>
            <w:shd w:val="clear" w:color="auto" w:fill="FFFFFF" w:themeFill="background1"/>
          </w:tcPr>
          <w:p w:rsidR="007365F8" w:rsidRPr="00473D5C" w:rsidRDefault="007365F8" w:rsidP="003A6FBE">
            <w:pPr>
              <w:pStyle w:val="ListParagraph"/>
              <w:spacing w:after="0" w:line="240" w:lineRule="auto"/>
              <w:ind w:left="0"/>
              <w:jc w:val="center"/>
              <w:rPr>
                <w:rFonts w:cs="Times New Roman"/>
                <w:sz w:val="18"/>
                <w:szCs w:val="18"/>
              </w:rPr>
            </w:pPr>
            <w:r>
              <w:rPr>
                <w:rFonts w:cs="Times New Roman"/>
                <w:sz w:val="18"/>
                <w:szCs w:val="18"/>
              </w:rPr>
              <w:t>10%</w:t>
            </w:r>
          </w:p>
        </w:tc>
        <w:tc>
          <w:tcPr>
            <w:tcW w:w="2340" w:type="dxa"/>
            <w:tcBorders>
              <w:left w:val="thinThickThinSmallGap" w:sz="24" w:space="0" w:color="auto"/>
            </w:tcBorders>
            <w:shd w:val="clear" w:color="auto" w:fill="FFFFFF" w:themeFill="background1"/>
          </w:tcPr>
          <w:p w:rsidR="007365F8" w:rsidRPr="00473D5C" w:rsidRDefault="007365F8" w:rsidP="003A6FBE">
            <w:pPr>
              <w:pStyle w:val="ListParagraph"/>
              <w:spacing w:after="0" w:line="240" w:lineRule="auto"/>
              <w:ind w:left="0"/>
              <w:rPr>
                <w:rFonts w:cs="Times New Roman"/>
                <w:sz w:val="18"/>
                <w:szCs w:val="18"/>
              </w:rPr>
            </w:pPr>
            <w:r>
              <w:rPr>
                <w:rFonts w:cs="Times New Roman"/>
                <w:sz w:val="18"/>
                <w:szCs w:val="18"/>
              </w:rPr>
              <w:t>Residuals, Right Ankle Sprain</w:t>
            </w:r>
          </w:p>
        </w:tc>
        <w:tc>
          <w:tcPr>
            <w:tcW w:w="1080" w:type="dxa"/>
            <w:gridSpan w:val="2"/>
            <w:shd w:val="clear" w:color="auto" w:fill="FFFFFF" w:themeFill="background1"/>
          </w:tcPr>
          <w:p w:rsidR="007365F8" w:rsidRPr="00473D5C" w:rsidRDefault="007365F8" w:rsidP="003A6FBE">
            <w:pPr>
              <w:pStyle w:val="ListParagraph"/>
              <w:spacing w:after="0" w:line="240" w:lineRule="auto"/>
              <w:ind w:left="0"/>
              <w:jc w:val="center"/>
              <w:rPr>
                <w:rFonts w:cs="Times New Roman"/>
                <w:sz w:val="18"/>
                <w:szCs w:val="18"/>
              </w:rPr>
            </w:pPr>
            <w:r>
              <w:rPr>
                <w:rFonts w:cs="Times New Roman"/>
                <w:sz w:val="18"/>
                <w:szCs w:val="18"/>
              </w:rPr>
              <w:t>5299-5271</w:t>
            </w:r>
          </w:p>
        </w:tc>
        <w:tc>
          <w:tcPr>
            <w:tcW w:w="810" w:type="dxa"/>
            <w:shd w:val="clear" w:color="auto" w:fill="FFFFFF" w:themeFill="background1"/>
          </w:tcPr>
          <w:p w:rsidR="007365F8" w:rsidRPr="00473D5C" w:rsidRDefault="007365F8" w:rsidP="003A6FBE">
            <w:pPr>
              <w:pStyle w:val="ListParagraph"/>
              <w:spacing w:after="0" w:line="240" w:lineRule="auto"/>
              <w:ind w:left="0"/>
              <w:jc w:val="center"/>
              <w:rPr>
                <w:rFonts w:cs="Times New Roman"/>
                <w:sz w:val="18"/>
                <w:szCs w:val="18"/>
              </w:rPr>
            </w:pPr>
            <w:r>
              <w:rPr>
                <w:rFonts w:cs="Times New Roman"/>
                <w:sz w:val="18"/>
                <w:szCs w:val="18"/>
              </w:rPr>
              <w:t>10%</w:t>
            </w:r>
          </w:p>
        </w:tc>
        <w:tc>
          <w:tcPr>
            <w:tcW w:w="1530" w:type="dxa"/>
            <w:shd w:val="clear" w:color="auto" w:fill="FFFFFF" w:themeFill="background1"/>
          </w:tcPr>
          <w:p w:rsidR="007365F8" w:rsidRPr="00473D5C" w:rsidRDefault="007365F8" w:rsidP="003A6FBE">
            <w:pPr>
              <w:pStyle w:val="ListParagraph"/>
              <w:spacing w:after="0" w:line="240" w:lineRule="auto"/>
              <w:ind w:left="0"/>
              <w:jc w:val="center"/>
              <w:rPr>
                <w:rFonts w:cs="Times New Roman"/>
                <w:sz w:val="18"/>
                <w:szCs w:val="18"/>
              </w:rPr>
            </w:pPr>
            <w:r>
              <w:rPr>
                <w:rFonts w:cs="Times New Roman"/>
                <w:sz w:val="18"/>
                <w:szCs w:val="18"/>
              </w:rPr>
              <w:t>20011114</w:t>
            </w:r>
          </w:p>
        </w:tc>
      </w:tr>
      <w:tr w:rsidR="007652BF" w:rsidRPr="007365F8" w:rsidTr="00C947F7">
        <w:trPr>
          <w:trHeight w:val="296"/>
        </w:trPr>
        <w:tc>
          <w:tcPr>
            <w:tcW w:w="4320" w:type="dxa"/>
            <w:gridSpan w:val="4"/>
            <w:vMerge w:val="restart"/>
            <w:tcBorders>
              <w:right w:val="thinThickThinSmallGap" w:sz="24" w:space="0" w:color="auto"/>
            </w:tcBorders>
            <w:shd w:val="clear" w:color="auto" w:fill="FFFFFF" w:themeFill="background1"/>
          </w:tcPr>
          <w:p w:rsidR="007652BF" w:rsidRPr="006D63AD" w:rsidRDefault="007652BF" w:rsidP="003A6FBE">
            <w:pPr>
              <w:pStyle w:val="ListParagraph"/>
              <w:spacing w:after="0" w:line="240" w:lineRule="auto"/>
              <w:ind w:left="0"/>
              <w:jc w:val="center"/>
              <w:rPr>
                <w:rFonts w:cs="Times New Roman"/>
                <w:b/>
                <w:sz w:val="12"/>
                <w:szCs w:val="18"/>
              </w:rPr>
            </w:pPr>
            <w:r>
              <w:rPr>
                <w:rFonts w:eastAsiaTheme="minorEastAsia"/>
                <w:sz w:val="18"/>
                <w:szCs w:val="18"/>
              </w:rPr>
              <w:t xml:space="preserve">↓No Additional </w:t>
            </w:r>
            <w:r w:rsidRPr="007652BF">
              <w:rPr>
                <w:rFonts w:eastAsiaTheme="minorEastAsia"/>
                <w:sz w:val="18"/>
                <w:szCs w:val="18"/>
              </w:rPr>
              <w:t>NAVMED 6100/1</w:t>
            </w:r>
            <w:r>
              <w:rPr>
                <w:rFonts w:eastAsiaTheme="minorEastAsia"/>
                <w:sz w:val="18"/>
                <w:szCs w:val="18"/>
              </w:rPr>
              <w:t xml:space="preserve"> Entries</w:t>
            </w:r>
            <w:r w:rsidRPr="007365F8">
              <w:rPr>
                <w:rFonts w:eastAsiaTheme="minorEastAsia"/>
                <w:sz w:val="18"/>
                <w:szCs w:val="18"/>
              </w:rPr>
              <w:t>↓</w:t>
            </w:r>
          </w:p>
        </w:tc>
        <w:tc>
          <w:tcPr>
            <w:tcW w:w="2340" w:type="dxa"/>
            <w:tcBorders>
              <w:left w:val="thinThickThinSmallGap" w:sz="24" w:space="0" w:color="auto"/>
            </w:tcBorders>
            <w:shd w:val="clear" w:color="auto" w:fill="FFFFFF" w:themeFill="background1"/>
          </w:tcPr>
          <w:p w:rsidR="007652BF" w:rsidRPr="00473D5C" w:rsidRDefault="007652BF" w:rsidP="006D63AD">
            <w:pPr>
              <w:pStyle w:val="ListParagraph"/>
              <w:spacing w:after="0" w:line="240" w:lineRule="auto"/>
              <w:ind w:left="0"/>
              <w:rPr>
                <w:rFonts w:cs="Times New Roman"/>
                <w:sz w:val="18"/>
                <w:szCs w:val="18"/>
              </w:rPr>
            </w:pPr>
            <w:r>
              <w:rPr>
                <w:rFonts w:cs="Times New Roman"/>
                <w:sz w:val="18"/>
                <w:szCs w:val="18"/>
              </w:rPr>
              <w:t xml:space="preserve">Lumbar Strain …DDD L4-S1  </w:t>
            </w:r>
          </w:p>
        </w:tc>
        <w:tc>
          <w:tcPr>
            <w:tcW w:w="1080" w:type="dxa"/>
            <w:gridSpan w:val="2"/>
            <w:shd w:val="clear" w:color="auto" w:fill="FFFFFF" w:themeFill="background1"/>
          </w:tcPr>
          <w:p w:rsidR="007652BF" w:rsidRPr="00473D5C" w:rsidRDefault="007652BF" w:rsidP="006D63AD">
            <w:pPr>
              <w:pStyle w:val="ListParagraph"/>
              <w:spacing w:after="0" w:line="240" w:lineRule="auto"/>
              <w:ind w:left="0"/>
              <w:jc w:val="center"/>
              <w:rPr>
                <w:rFonts w:cs="Times New Roman"/>
                <w:sz w:val="18"/>
                <w:szCs w:val="18"/>
              </w:rPr>
            </w:pPr>
            <w:r>
              <w:rPr>
                <w:rFonts w:cs="Times New Roman"/>
                <w:sz w:val="18"/>
                <w:szCs w:val="18"/>
              </w:rPr>
              <w:t>5003-5293</w:t>
            </w:r>
          </w:p>
        </w:tc>
        <w:tc>
          <w:tcPr>
            <w:tcW w:w="810" w:type="dxa"/>
            <w:shd w:val="clear" w:color="auto" w:fill="FFFFFF" w:themeFill="background1"/>
          </w:tcPr>
          <w:p w:rsidR="007652BF" w:rsidRPr="00473D5C" w:rsidRDefault="007652BF" w:rsidP="006D63AD">
            <w:pPr>
              <w:pStyle w:val="ListParagraph"/>
              <w:spacing w:after="0" w:line="240" w:lineRule="auto"/>
              <w:ind w:left="0"/>
              <w:jc w:val="center"/>
              <w:rPr>
                <w:rFonts w:cs="Times New Roman"/>
                <w:sz w:val="18"/>
                <w:szCs w:val="18"/>
              </w:rPr>
            </w:pPr>
            <w:r>
              <w:rPr>
                <w:rFonts w:cs="Times New Roman"/>
                <w:sz w:val="18"/>
                <w:szCs w:val="18"/>
              </w:rPr>
              <w:t>10%*</w:t>
            </w:r>
          </w:p>
        </w:tc>
        <w:tc>
          <w:tcPr>
            <w:tcW w:w="1530" w:type="dxa"/>
            <w:shd w:val="clear" w:color="auto" w:fill="FFFFFF" w:themeFill="background1"/>
          </w:tcPr>
          <w:p w:rsidR="007652BF" w:rsidRPr="00473D5C" w:rsidRDefault="007652BF" w:rsidP="003A6FBE">
            <w:pPr>
              <w:pStyle w:val="ListParagraph"/>
              <w:spacing w:after="0" w:line="240" w:lineRule="auto"/>
              <w:ind w:left="0"/>
              <w:jc w:val="center"/>
              <w:rPr>
                <w:rFonts w:cs="Times New Roman"/>
                <w:sz w:val="18"/>
                <w:szCs w:val="18"/>
              </w:rPr>
            </w:pPr>
            <w:r>
              <w:rPr>
                <w:rFonts w:cs="Times New Roman"/>
                <w:sz w:val="18"/>
                <w:szCs w:val="18"/>
              </w:rPr>
              <w:t>20011114</w:t>
            </w:r>
          </w:p>
        </w:tc>
      </w:tr>
      <w:tr w:rsidR="007202E1" w:rsidRPr="007365F8" w:rsidTr="00C947F7">
        <w:trPr>
          <w:trHeight w:val="152"/>
        </w:trPr>
        <w:tc>
          <w:tcPr>
            <w:tcW w:w="4320" w:type="dxa"/>
            <w:gridSpan w:val="4"/>
            <w:vMerge/>
            <w:tcBorders>
              <w:right w:val="thinThickThinSmallGap" w:sz="24" w:space="0" w:color="auto"/>
            </w:tcBorders>
            <w:shd w:val="clear" w:color="auto" w:fill="FFFFFF" w:themeFill="background1"/>
          </w:tcPr>
          <w:p w:rsidR="007202E1" w:rsidRPr="006D63AD" w:rsidRDefault="007202E1" w:rsidP="006D63AD">
            <w:pPr>
              <w:pStyle w:val="ListParagraph"/>
              <w:spacing w:after="0" w:line="240" w:lineRule="auto"/>
              <w:ind w:left="0"/>
              <w:jc w:val="center"/>
              <w:rPr>
                <w:rFonts w:cs="Times New Roman"/>
                <w:sz w:val="12"/>
                <w:szCs w:val="18"/>
              </w:rPr>
            </w:pPr>
          </w:p>
        </w:tc>
        <w:tc>
          <w:tcPr>
            <w:tcW w:w="2340" w:type="dxa"/>
            <w:tcBorders>
              <w:left w:val="thinThickThinSmallGap" w:sz="24" w:space="0" w:color="auto"/>
            </w:tcBorders>
            <w:shd w:val="clear" w:color="auto" w:fill="FFFFFF" w:themeFill="background1"/>
          </w:tcPr>
          <w:p w:rsidR="007202E1" w:rsidRPr="00473D5C" w:rsidRDefault="007202E1" w:rsidP="002014A1">
            <w:pPr>
              <w:pStyle w:val="ListParagraph"/>
              <w:spacing w:after="0" w:line="240" w:lineRule="auto"/>
              <w:ind w:left="0"/>
              <w:rPr>
                <w:rFonts w:cs="Times New Roman"/>
                <w:sz w:val="18"/>
                <w:szCs w:val="18"/>
              </w:rPr>
            </w:pPr>
            <w:r>
              <w:rPr>
                <w:rFonts w:cs="Times New Roman"/>
                <w:sz w:val="18"/>
                <w:szCs w:val="18"/>
              </w:rPr>
              <w:t>Residuals, Thoracic Strain</w:t>
            </w:r>
          </w:p>
        </w:tc>
        <w:tc>
          <w:tcPr>
            <w:tcW w:w="1080" w:type="dxa"/>
            <w:gridSpan w:val="2"/>
            <w:shd w:val="clear" w:color="auto" w:fill="FFFFFF" w:themeFill="background1"/>
          </w:tcPr>
          <w:p w:rsidR="007202E1" w:rsidRPr="00473D5C" w:rsidRDefault="007202E1" w:rsidP="002014A1">
            <w:pPr>
              <w:pStyle w:val="ListParagraph"/>
              <w:spacing w:after="0" w:line="240" w:lineRule="auto"/>
              <w:ind w:left="0"/>
              <w:jc w:val="center"/>
              <w:rPr>
                <w:rFonts w:cs="Times New Roman"/>
                <w:sz w:val="18"/>
                <w:szCs w:val="18"/>
              </w:rPr>
            </w:pPr>
            <w:r>
              <w:rPr>
                <w:rFonts w:cs="Times New Roman"/>
                <w:sz w:val="18"/>
                <w:szCs w:val="18"/>
              </w:rPr>
              <w:t>5299-5291</w:t>
            </w:r>
          </w:p>
        </w:tc>
        <w:tc>
          <w:tcPr>
            <w:tcW w:w="810" w:type="dxa"/>
            <w:shd w:val="clear" w:color="auto" w:fill="FFFFFF" w:themeFill="background1"/>
          </w:tcPr>
          <w:p w:rsidR="007202E1" w:rsidRPr="00473D5C" w:rsidRDefault="007202E1" w:rsidP="002014A1">
            <w:pPr>
              <w:pStyle w:val="ListParagraph"/>
              <w:spacing w:after="0" w:line="240" w:lineRule="auto"/>
              <w:ind w:left="0"/>
              <w:jc w:val="center"/>
              <w:rPr>
                <w:rFonts w:cs="Times New Roman"/>
                <w:sz w:val="18"/>
                <w:szCs w:val="18"/>
              </w:rPr>
            </w:pPr>
            <w:r>
              <w:rPr>
                <w:rFonts w:cs="Times New Roman"/>
                <w:sz w:val="18"/>
                <w:szCs w:val="18"/>
              </w:rPr>
              <w:t>10%</w:t>
            </w:r>
          </w:p>
        </w:tc>
        <w:tc>
          <w:tcPr>
            <w:tcW w:w="1530" w:type="dxa"/>
            <w:shd w:val="clear" w:color="auto" w:fill="FFFFFF" w:themeFill="background1"/>
          </w:tcPr>
          <w:p w:rsidR="007202E1" w:rsidRPr="00473D5C" w:rsidRDefault="007202E1" w:rsidP="002014A1">
            <w:pPr>
              <w:pStyle w:val="ListParagraph"/>
              <w:spacing w:after="0" w:line="240" w:lineRule="auto"/>
              <w:ind w:left="0"/>
              <w:jc w:val="center"/>
              <w:rPr>
                <w:rFonts w:cs="Times New Roman"/>
                <w:sz w:val="18"/>
                <w:szCs w:val="18"/>
              </w:rPr>
            </w:pPr>
            <w:r>
              <w:rPr>
                <w:rFonts w:cs="Times New Roman"/>
                <w:sz w:val="18"/>
                <w:szCs w:val="18"/>
              </w:rPr>
              <w:t>20011114</w:t>
            </w:r>
          </w:p>
        </w:tc>
      </w:tr>
      <w:tr w:rsidR="007652BF" w:rsidRPr="007365F8" w:rsidTr="00C947F7">
        <w:trPr>
          <w:trHeight w:val="152"/>
        </w:trPr>
        <w:tc>
          <w:tcPr>
            <w:tcW w:w="4320" w:type="dxa"/>
            <w:gridSpan w:val="4"/>
            <w:vMerge/>
            <w:tcBorders>
              <w:right w:val="thinThickThinSmallGap" w:sz="24" w:space="0" w:color="auto"/>
            </w:tcBorders>
            <w:shd w:val="clear" w:color="auto" w:fill="FFFFFF" w:themeFill="background1"/>
          </w:tcPr>
          <w:p w:rsidR="007652BF" w:rsidRPr="006D63AD" w:rsidRDefault="007652BF" w:rsidP="006D63AD">
            <w:pPr>
              <w:pStyle w:val="ListParagraph"/>
              <w:spacing w:after="0" w:line="240" w:lineRule="auto"/>
              <w:ind w:left="0"/>
              <w:jc w:val="center"/>
              <w:rPr>
                <w:rFonts w:cs="Times New Roman"/>
                <w:sz w:val="12"/>
                <w:szCs w:val="18"/>
              </w:rPr>
            </w:pPr>
          </w:p>
        </w:tc>
        <w:tc>
          <w:tcPr>
            <w:tcW w:w="2340" w:type="dxa"/>
            <w:tcBorders>
              <w:left w:val="thinThickThinSmallGap" w:sz="24" w:space="0" w:color="auto"/>
            </w:tcBorders>
            <w:shd w:val="clear" w:color="auto" w:fill="FFFFFF" w:themeFill="background1"/>
          </w:tcPr>
          <w:p w:rsidR="007652BF" w:rsidRPr="00473D5C" w:rsidRDefault="007652BF" w:rsidP="006D63AD">
            <w:pPr>
              <w:pStyle w:val="ListParagraph"/>
              <w:spacing w:after="0" w:line="240" w:lineRule="auto"/>
              <w:ind w:left="0"/>
              <w:rPr>
                <w:rFonts w:cs="Times New Roman"/>
                <w:sz w:val="18"/>
                <w:szCs w:val="18"/>
              </w:rPr>
            </w:pPr>
            <w:proofErr w:type="spellStart"/>
            <w:r>
              <w:rPr>
                <w:rFonts w:cs="Times New Roman"/>
                <w:sz w:val="18"/>
                <w:szCs w:val="18"/>
              </w:rPr>
              <w:t>Hiatal</w:t>
            </w:r>
            <w:proofErr w:type="spellEnd"/>
            <w:r>
              <w:rPr>
                <w:rFonts w:cs="Times New Roman"/>
                <w:sz w:val="18"/>
                <w:szCs w:val="18"/>
              </w:rPr>
              <w:t xml:space="preserve"> Hernia …GERD </w:t>
            </w:r>
          </w:p>
        </w:tc>
        <w:tc>
          <w:tcPr>
            <w:tcW w:w="1080" w:type="dxa"/>
            <w:gridSpan w:val="2"/>
            <w:shd w:val="clear" w:color="auto" w:fill="FFFFFF" w:themeFill="background1"/>
          </w:tcPr>
          <w:p w:rsidR="007652BF" w:rsidRPr="00473D5C" w:rsidRDefault="007652BF" w:rsidP="003A6FBE">
            <w:pPr>
              <w:pStyle w:val="ListParagraph"/>
              <w:spacing w:after="0" w:line="240" w:lineRule="auto"/>
              <w:ind w:left="0"/>
              <w:jc w:val="center"/>
              <w:rPr>
                <w:rFonts w:cs="Times New Roman"/>
                <w:sz w:val="18"/>
                <w:szCs w:val="18"/>
              </w:rPr>
            </w:pPr>
            <w:r>
              <w:rPr>
                <w:rFonts w:cs="Times New Roman"/>
                <w:sz w:val="18"/>
                <w:szCs w:val="18"/>
              </w:rPr>
              <w:t>7399-7346</w:t>
            </w:r>
          </w:p>
        </w:tc>
        <w:tc>
          <w:tcPr>
            <w:tcW w:w="810" w:type="dxa"/>
            <w:shd w:val="clear" w:color="auto" w:fill="FFFFFF" w:themeFill="background1"/>
          </w:tcPr>
          <w:p w:rsidR="007652BF" w:rsidRPr="00473D5C" w:rsidRDefault="007652BF" w:rsidP="003A6FBE">
            <w:pPr>
              <w:pStyle w:val="ListParagraph"/>
              <w:spacing w:after="0" w:line="240" w:lineRule="auto"/>
              <w:ind w:left="0"/>
              <w:jc w:val="center"/>
              <w:rPr>
                <w:rFonts w:cs="Times New Roman"/>
                <w:sz w:val="18"/>
                <w:szCs w:val="18"/>
              </w:rPr>
            </w:pPr>
            <w:r>
              <w:rPr>
                <w:rFonts w:cs="Times New Roman"/>
                <w:sz w:val="18"/>
                <w:szCs w:val="18"/>
              </w:rPr>
              <w:t>0%*</w:t>
            </w:r>
          </w:p>
        </w:tc>
        <w:tc>
          <w:tcPr>
            <w:tcW w:w="1530" w:type="dxa"/>
            <w:shd w:val="clear" w:color="auto" w:fill="FFFFFF" w:themeFill="background1"/>
          </w:tcPr>
          <w:p w:rsidR="007652BF" w:rsidRPr="00473D5C" w:rsidRDefault="007652BF" w:rsidP="003A6FBE">
            <w:pPr>
              <w:pStyle w:val="ListParagraph"/>
              <w:spacing w:after="0" w:line="240" w:lineRule="auto"/>
              <w:ind w:left="0"/>
              <w:jc w:val="center"/>
              <w:rPr>
                <w:rFonts w:cs="Times New Roman"/>
                <w:sz w:val="18"/>
                <w:szCs w:val="18"/>
              </w:rPr>
            </w:pPr>
            <w:r>
              <w:rPr>
                <w:rFonts w:cs="Times New Roman"/>
                <w:sz w:val="18"/>
                <w:szCs w:val="18"/>
              </w:rPr>
              <w:t>20011114</w:t>
            </w:r>
          </w:p>
        </w:tc>
      </w:tr>
      <w:tr w:rsidR="007652BF" w:rsidRPr="007365F8" w:rsidTr="00C947F7">
        <w:trPr>
          <w:trHeight w:val="152"/>
        </w:trPr>
        <w:tc>
          <w:tcPr>
            <w:tcW w:w="4320" w:type="dxa"/>
            <w:gridSpan w:val="4"/>
            <w:vMerge/>
            <w:tcBorders>
              <w:right w:val="thinThickThinSmallGap" w:sz="24" w:space="0" w:color="auto"/>
            </w:tcBorders>
            <w:shd w:val="clear" w:color="auto" w:fill="FFFFFF" w:themeFill="background1"/>
          </w:tcPr>
          <w:p w:rsidR="007652BF" w:rsidRPr="006D63AD" w:rsidRDefault="007652BF" w:rsidP="003A6FBE">
            <w:pPr>
              <w:pStyle w:val="ListParagraph"/>
              <w:spacing w:after="0" w:line="240" w:lineRule="auto"/>
              <w:ind w:left="0"/>
              <w:jc w:val="center"/>
              <w:rPr>
                <w:rFonts w:cs="Times New Roman"/>
                <w:b/>
                <w:sz w:val="12"/>
                <w:szCs w:val="18"/>
              </w:rPr>
            </w:pPr>
          </w:p>
        </w:tc>
        <w:tc>
          <w:tcPr>
            <w:tcW w:w="2700" w:type="dxa"/>
            <w:gridSpan w:val="2"/>
            <w:tcBorders>
              <w:left w:val="thinThickThinSmallGap" w:sz="24" w:space="0" w:color="auto"/>
            </w:tcBorders>
            <w:shd w:val="clear" w:color="auto" w:fill="FFFFFF" w:themeFill="background1"/>
          </w:tcPr>
          <w:p w:rsidR="007652BF" w:rsidRPr="00473D5C" w:rsidRDefault="007652BF" w:rsidP="003A6FBE">
            <w:pPr>
              <w:pStyle w:val="ListParagraph"/>
              <w:spacing w:after="0" w:line="240" w:lineRule="auto"/>
              <w:ind w:left="0"/>
              <w:rPr>
                <w:rFonts w:cs="Times New Roman"/>
                <w:sz w:val="18"/>
                <w:szCs w:val="18"/>
              </w:rPr>
            </w:pPr>
            <w:r>
              <w:rPr>
                <w:rFonts w:cs="Times New Roman"/>
                <w:sz w:val="18"/>
                <w:szCs w:val="18"/>
              </w:rPr>
              <w:t>Left Foot … Bunion</w:t>
            </w:r>
          </w:p>
        </w:tc>
        <w:tc>
          <w:tcPr>
            <w:tcW w:w="720" w:type="dxa"/>
            <w:shd w:val="clear" w:color="auto" w:fill="FFFFFF" w:themeFill="background1"/>
          </w:tcPr>
          <w:p w:rsidR="007652BF" w:rsidRPr="00473D5C" w:rsidRDefault="007652BF" w:rsidP="003A6FBE">
            <w:pPr>
              <w:pStyle w:val="ListParagraph"/>
              <w:spacing w:after="0" w:line="240" w:lineRule="auto"/>
              <w:ind w:left="0"/>
              <w:jc w:val="center"/>
              <w:rPr>
                <w:rFonts w:cs="Times New Roman"/>
                <w:sz w:val="18"/>
                <w:szCs w:val="18"/>
              </w:rPr>
            </w:pPr>
            <w:r>
              <w:rPr>
                <w:rFonts w:cs="Times New Roman"/>
                <w:sz w:val="18"/>
                <w:szCs w:val="18"/>
              </w:rPr>
              <w:t>5280</w:t>
            </w:r>
          </w:p>
        </w:tc>
        <w:tc>
          <w:tcPr>
            <w:tcW w:w="810" w:type="dxa"/>
            <w:shd w:val="clear" w:color="auto" w:fill="FFFFFF" w:themeFill="background1"/>
          </w:tcPr>
          <w:p w:rsidR="007652BF" w:rsidRPr="00473D5C" w:rsidRDefault="007652BF" w:rsidP="003A6FBE">
            <w:pPr>
              <w:pStyle w:val="ListParagraph"/>
              <w:spacing w:after="0" w:line="240" w:lineRule="auto"/>
              <w:ind w:left="0"/>
              <w:jc w:val="center"/>
              <w:rPr>
                <w:rFonts w:cs="Times New Roman"/>
                <w:sz w:val="18"/>
                <w:szCs w:val="18"/>
              </w:rPr>
            </w:pPr>
            <w:r>
              <w:rPr>
                <w:rFonts w:cs="Times New Roman"/>
                <w:sz w:val="18"/>
                <w:szCs w:val="18"/>
              </w:rPr>
              <w:t>0%</w:t>
            </w:r>
          </w:p>
        </w:tc>
        <w:tc>
          <w:tcPr>
            <w:tcW w:w="1530" w:type="dxa"/>
            <w:shd w:val="clear" w:color="auto" w:fill="FFFFFF" w:themeFill="background1"/>
          </w:tcPr>
          <w:p w:rsidR="007652BF" w:rsidRPr="00473D5C" w:rsidRDefault="007652BF" w:rsidP="003A6FBE">
            <w:pPr>
              <w:pStyle w:val="ListParagraph"/>
              <w:spacing w:after="0" w:line="240" w:lineRule="auto"/>
              <w:ind w:left="0"/>
              <w:jc w:val="center"/>
              <w:rPr>
                <w:rFonts w:cs="Times New Roman"/>
                <w:sz w:val="18"/>
                <w:szCs w:val="18"/>
              </w:rPr>
            </w:pPr>
            <w:r>
              <w:rPr>
                <w:rFonts w:cs="Times New Roman"/>
                <w:sz w:val="18"/>
                <w:szCs w:val="18"/>
              </w:rPr>
              <w:t>20011114</w:t>
            </w:r>
          </w:p>
        </w:tc>
      </w:tr>
      <w:tr w:rsidR="007652BF" w:rsidRPr="007365F8" w:rsidTr="00C947F7">
        <w:trPr>
          <w:trHeight w:val="152"/>
        </w:trPr>
        <w:tc>
          <w:tcPr>
            <w:tcW w:w="4320" w:type="dxa"/>
            <w:gridSpan w:val="4"/>
            <w:vMerge/>
            <w:tcBorders>
              <w:right w:val="thinThickThinSmallGap" w:sz="24" w:space="0" w:color="auto"/>
            </w:tcBorders>
            <w:shd w:val="clear" w:color="auto" w:fill="FFFFFF" w:themeFill="background1"/>
          </w:tcPr>
          <w:p w:rsidR="007652BF" w:rsidRPr="006D63AD" w:rsidRDefault="007652BF" w:rsidP="003A6FBE">
            <w:pPr>
              <w:pStyle w:val="ListParagraph"/>
              <w:spacing w:after="0" w:line="240" w:lineRule="auto"/>
              <w:ind w:left="0"/>
              <w:jc w:val="center"/>
              <w:rPr>
                <w:rFonts w:cs="Times New Roman"/>
                <w:b/>
                <w:sz w:val="12"/>
                <w:szCs w:val="18"/>
              </w:rPr>
            </w:pPr>
          </w:p>
        </w:tc>
        <w:tc>
          <w:tcPr>
            <w:tcW w:w="2700" w:type="dxa"/>
            <w:gridSpan w:val="2"/>
            <w:tcBorders>
              <w:left w:val="thinThickThinSmallGap" w:sz="24" w:space="0" w:color="auto"/>
            </w:tcBorders>
            <w:shd w:val="clear" w:color="auto" w:fill="FFFFFF" w:themeFill="background1"/>
          </w:tcPr>
          <w:p w:rsidR="007652BF" w:rsidRPr="00473D5C" w:rsidRDefault="007652BF" w:rsidP="007365F8">
            <w:pPr>
              <w:pStyle w:val="ListParagraph"/>
              <w:spacing w:after="0" w:line="240" w:lineRule="auto"/>
              <w:ind w:left="0"/>
              <w:rPr>
                <w:rFonts w:cs="Times New Roman"/>
                <w:sz w:val="18"/>
                <w:szCs w:val="18"/>
              </w:rPr>
            </w:pPr>
            <w:r>
              <w:rPr>
                <w:rFonts w:cs="Times New Roman"/>
                <w:sz w:val="18"/>
                <w:szCs w:val="18"/>
              </w:rPr>
              <w:t>Right Foot … Bunion</w:t>
            </w:r>
          </w:p>
        </w:tc>
        <w:tc>
          <w:tcPr>
            <w:tcW w:w="720" w:type="dxa"/>
            <w:shd w:val="clear" w:color="auto" w:fill="FFFFFF" w:themeFill="background1"/>
          </w:tcPr>
          <w:p w:rsidR="007652BF" w:rsidRPr="00473D5C" w:rsidRDefault="007652BF" w:rsidP="003A6FBE">
            <w:pPr>
              <w:pStyle w:val="ListParagraph"/>
              <w:spacing w:after="0" w:line="240" w:lineRule="auto"/>
              <w:ind w:left="0"/>
              <w:jc w:val="center"/>
              <w:rPr>
                <w:rFonts w:cs="Times New Roman"/>
                <w:sz w:val="18"/>
                <w:szCs w:val="18"/>
              </w:rPr>
            </w:pPr>
            <w:r>
              <w:rPr>
                <w:rFonts w:cs="Times New Roman"/>
                <w:sz w:val="18"/>
                <w:szCs w:val="18"/>
              </w:rPr>
              <w:t>5280</w:t>
            </w:r>
          </w:p>
        </w:tc>
        <w:tc>
          <w:tcPr>
            <w:tcW w:w="810" w:type="dxa"/>
            <w:shd w:val="clear" w:color="auto" w:fill="FFFFFF" w:themeFill="background1"/>
          </w:tcPr>
          <w:p w:rsidR="007652BF" w:rsidRPr="00473D5C" w:rsidRDefault="007652BF" w:rsidP="003A6FBE">
            <w:pPr>
              <w:pStyle w:val="ListParagraph"/>
              <w:spacing w:after="0" w:line="240" w:lineRule="auto"/>
              <w:ind w:left="0"/>
              <w:jc w:val="center"/>
              <w:rPr>
                <w:rFonts w:cs="Times New Roman"/>
                <w:sz w:val="18"/>
                <w:szCs w:val="18"/>
              </w:rPr>
            </w:pPr>
            <w:r>
              <w:rPr>
                <w:rFonts w:cs="Times New Roman"/>
                <w:sz w:val="18"/>
                <w:szCs w:val="18"/>
              </w:rPr>
              <w:t>0%</w:t>
            </w:r>
          </w:p>
        </w:tc>
        <w:tc>
          <w:tcPr>
            <w:tcW w:w="1530" w:type="dxa"/>
            <w:shd w:val="clear" w:color="auto" w:fill="FFFFFF" w:themeFill="background1"/>
          </w:tcPr>
          <w:p w:rsidR="007652BF" w:rsidRPr="00473D5C" w:rsidRDefault="007652BF" w:rsidP="003A6FBE">
            <w:pPr>
              <w:pStyle w:val="ListParagraph"/>
              <w:spacing w:after="0" w:line="240" w:lineRule="auto"/>
              <w:ind w:left="0"/>
              <w:jc w:val="center"/>
              <w:rPr>
                <w:rFonts w:cs="Times New Roman"/>
                <w:sz w:val="18"/>
                <w:szCs w:val="18"/>
              </w:rPr>
            </w:pPr>
            <w:r>
              <w:rPr>
                <w:rFonts w:cs="Times New Roman"/>
                <w:sz w:val="18"/>
                <w:szCs w:val="18"/>
              </w:rPr>
              <w:t>20011114</w:t>
            </w:r>
          </w:p>
        </w:tc>
      </w:tr>
      <w:tr w:rsidR="007652BF" w:rsidRPr="007365F8" w:rsidTr="00C947F7">
        <w:trPr>
          <w:trHeight w:val="152"/>
        </w:trPr>
        <w:tc>
          <w:tcPr>
            <w:tcW w:w="4320" w:type="dxa"/>
            <w:gridSpan w:val="4"/>
            <w:vMerge/>
            <w:tcBorders>
              <w:right w:val="thinThickThinSmallGap" w:sz="24" w:space="0" w:color="auto"/>
            </w:tcBorders>
            <w:shd w:val="clear" w:color="auto" w:fill="FFFFFF" w:themeFill="background1"/>
          </w:tcPr>
          <w:p w:rsidR="007652BF" w:rsidRPr="006D63AD" w:rsidRDefault="007652BF" w:rsidP="003A6FBE">
            <w:pPr>
              <w:pStyle w:val="ListParagraph"/>
              <w:spacing w:after="0" w:line="240" w:lineRule="auto"/>
              <w:ind w:left="0"/>
              <w:jc w:val="center"/>
              <w:rPr>
                <w:rFonts w:cs="Times New Roman"/>
                <w:b/>
                <w:sz w:val="12"/>
                <w:szCs w:val="18"/>
              </w:rPr>
            </w:pPr>
          </w:p>
        </w:tc>
        <w:tc>
          <w:tcPr>
            <w:tcW w:w="2700" w:type="dxa"/>
            <w:gridSpan w:val="2"/>
            <w:tcBorders>
              <w:left w:val="thinThickThinSmallGap" w:sz="24" w:space="0" w:color="auto"/>
            </w:tcBorders>
            <w:shd w:val="clear" w:color="auto" w:fill="FFFFFF" w:themeFill="background1"/>
          </w:tcPr>
          <w:p w:rsidR="007652BF" w:rsidRPr="00473D5C" w:rsidRDefault="007652BF" w:rsidP="003A6FBE">
            <w:pPr>
              <w:pStyle w:val="ListParagraph"/>
              <w:spacing w:after="0" w:line="240" w:lineRule="auto"/>
              <w:ind w:left="0"/>
              <w:rPr>
                <w:rFonts w:cs="Times New Roman"/>
                <w:sz w:val="18"/>
                <w:szCs w:val="18"/>
              </w:rPr>
            </w:pPr>
            <w:r>
              <w:rPr>
                <w:rFonts w:cs="Times New Roman"/>
                <w:sz w:val="18"/>
                <w:szCs w:val="18"/>
              </w:rPr>
              <w:t>Hypertension</w:t>
            </w:r>
          </w:p>
        </w:tc>
        <w:tc>
          <w:tcPr>
            <w:tcW w:w="720" w:type="dxa"/>
            <w:shd w:val="clear" w:color="auto" w:fill="FFFFFF" w:themeFill="background1"/>
          </w:tcPr>
          <w:p w:rsidR="007652BF" w:rsidRPr="00473D5C" w:rsidRDefault="007652BF" w:rsidP="003A6FBE">
            <w:pPr>
              <w:pStyle w:val="ListParagraph"/>
              <w:spacing w:after="0" w:line="240" w:lineRule="auto"/>
              <w:ind w:left="0"/>
              <w:jc w:val="center"/>
              <w:rPr>
                <w:rFonts w:cs="Times New Roman"/>
                <w:sz w:val="18"/>
                <w:szCs w:val="18"/>
              </w:rPr>
            </w:pPr>
            <w:r>
              <w:rPr>
                <w:rFonts w:cs="Times New Roman"/>
                <w:sz w:val="18"/>
                <w:szCs w:val="18"/>
              </w:rPr>
              <w:t>7101</w:t>
            </w:r>
          </w:p>
        </w:tc>
        <w:tc>
          <w:tcPr>
            <w:tcW w:w="810" w:type="dxa"/>
            <w:shd w:val="clear" w:color="auto" w:fill="FFFFFF" w:themeFill="background1"/>
          </w:tcPr>
          <w:p w:rsidR="007652BF" w:rsidRPr="00473D5C" w:rsidRDefault="007652BF" w:rsidP="003A6FBE">
            <w:pPr>
              <w:pStyle w:val="ListParagraph"/>
              <w:spacing w:after="0" w:line="240" w:lineRule="auto"/>
              <w:ind w:left="0"/>
              <w:jc w:val="center"/>
              <w:rPr>
                <w:rFonts w:cs="Times New Roman"/>
                <w:sz w:val="18"/>
                <w:szCs w:val="18"/>
              </w:rPr>
            </w:pPr>
            <w:r>
              <w:rPr>
                <w:rFonts w:cs="Times New Roman"/>
                <w:sz w:val="18"/>
                <w:szCs w:val="18"/>
              </w:rPr>
              <w:t>0%</w:t>
            </w:r>
          </w:p>
        </w:tc>
        <w:tc>
          <w:tcPr>
            <w:tcW w:w="1530" w:type="dxa"/>
            <w:shd w:val="clear" w:color="auto" w:fill="FFFFFF" w:themeFill="background1"/>
          </w:tcPr>
          <w:p w:rsidR="007652BF" w:rsidRPr="00473D5C" w:rsidRDefault="007652BF" w:rsidP="003A6FBE">
            <w:pPr>
              <w:pStyle w:val="ListParagraph"/>
              <w:spacing w:after="0" w:line="240" w:lineRule="auto"/>
              <w:ind w:left="0"/>
              <w:jc w:val="center"/>
              <w:rPr>
                <w:rFonts w:cs="Times New Roman"/>
                <w:sz w:val="18"/>
                <w:szCs w:val="18"/>
              </w:rPr>
            </w:pPr>
            <w:r>
              <w:rPr>
                <w:rFonts w:cs="Times New Roman"/>
                <w:sz w:val="18"/>
                <w:szCs w:val="18"/>
              </w:rPr>
              <w:t>20011114</w:t>
            </w:r>
          </w:p>
        </w:tc>
      </w:tr>
      <w:tr w:rsidR="00684E2B" w:rsidRPr="007365F8" w:rsidTr="00C947F7">
        <w:trPr>
          <w:trHeight w:val="242"/>
        </w:trPr>
        <w:tc>
          <w:tcPr>
            <w:tcW w:w="4320" w:type="dxa"/>
            <w:gridSpan w:val="4"/>
            <w:tcBorders>
              <w:right w:val="thinThickThinSmallGap" w:sz="24" w:space="0" w:color="auto"/>
            </w:tcBorders>
            <w:shd w:val="clear" w:color="auto" w:fill="C6D9F1" w:themeFill="text2" w:themeFillTint="33"/>
          </w:tcPr>
          <w:p w:rsidR="00684E2B" w:rsidRPr="007365F8" w:rsidRDefault="00684E2B" w:rsidP="007365F8">
            <w:pPr>
              <w:pStyle w:val="ListParagraph"/>
              <w:spacing w:after="0" w:line="240" w:lineRule="auto"/>
              <w:ind w:left="0"/>
              <w:jc w:val="center"/>
              <w:rPr>
                <w:rFonts w:cs="Times New Roman"/>
                <w:b/>
                <w:sz w:val="20"/>
                <w:szCs w:val="20"/>
              </w:rPr>
            </w:pPr>
            <w:r w:rsidRPr="007365F8">
              <w:rPr>
                <w:rFonts w:cs="Times New Roman"/>
                <w:b/>
                <w:sz w:val="20"/>
                <w:szCs w:val="20"/>
              </w:rPr>
              <w:t xml:space="preserve">TOTAL Combined:  </w:t>
            </w:r>
            <w:r w:rsidR="007365F8" w:rsidRPr="007365F8">
              <w:rPr>
                <w:rFonts w:cs="Times New Roman"/>
                <w:b/>
                <w:sz w:val="20"/>
                <w:szCs w:val="20"/>
              </w:rPr>
              <w:t>10</w:t>
            </w:r>
            <w:r w:rsidRPr="007365F8">
              <w:rPr>
                <w:rFonts w:cs="Times New Roman"/>
                <w:b/>
                <w:sz w:val="20"/>
                <w:szCs w:val="20"/>
              </w:rPr>
              <w:t>%</w:t>
            </w:r>
          </w:p>
        </w:tc>
        <w:tc>
          <w:tcPr>
            <w:tcW w:w="5760" w:type="dxa"/>
            <w:gridSpan w:val="5"/>
            <w:tcBorders>
              <w:left w:val="thinThickThinSmallGap" w:sz="24" w:space="0" w:color="auto"/>
            </w:tcBorders>
            <w:shd w:val="clear" w:color="auto" w:fill="C6D9F1" w:themeFill="text2" w:themeFillTint="33"/>
          </w:tcPr>
          <w:p w:rsidR="00684E2B" w:rsidRPr="007365F8" w:rsidRDefault="00684E2B" w:rsidP="007365F8">
            <w:pPr>
              <w:pStyle w:val="ListParagraph"/>
              <w:spacing w:after="0" w:line="240" w:lineRule="auto"/>
              <w:ind w:left="0"/>
              <w:jc w:val="center"/>
              <w:rPr>
                <w:rFonts w:cs="Times New Roman"/>
                <w:b/>
                <w:sz w:val="20"/>
                <w:szCs w:val="20"/>
              </w:rPr>
            </w:pPr>
            <w:r w:rsidRPr="007365F8">
              <w:rPr>
                <w:rFonts w:cs="Times New Roman"/>
                <w:b/>
                <w:sz w:val="20"/>
                <w:szCs w:val="20"/>
              </w:rPr>
              <w:t>TOTAL Combined (</w:t>
            </w:r>
            <w:r w:rsidRPr="007365F8">
              <w:rPr>
                <w:rFonts w:cs="Times New Roman"/>
                <w:b/>
                <w:i/>
                <w:sz w:val="20"/>
                <w:szCs w:val="20"/>
              </w:rPr>
              <w:t>Includes Non-PEB Conditions</w:t>
            </w:r>
            <w:r w:rsidR="006F5A4E" w:rsidRPr="007365F8">
              <w:rPr>
                <w:rFonts w:cs="Times New Roman"/>
                <w:b/>
                <w:sz w:val="20"/>
                <w:szCs w:val="20"/>
              </w:rPr>
              <w:t xml:space="preserve">): </w:t>
            </w:r>
            <w:r w:rsidR="007365F8" w:rsidRPr="007365F8">
              <w:rPr>
                <w:rFonts w:cs="Times New Roman"/>
                <w:b/>
                <w:sz w:val="20"/>
                <w:szCs w:val="20"/>
              </w:rPr>
              <w:t>3</w:t>
            </w:r>
            <w:r w:rsidRPr="007365F8">
              <w:rPr>
                <w:rFonts w:cs="Times New Roman"/>
                <w:b/>
                <w:sz w:val="20"/>
                <w:szCs w:val="20"/>
              </w:rPr>
              <w:t>0%</w:t>
            </w:r>
            <w:r w:rsidR="007202E1">
              <w:rPr>
                <w:rFonts w:cs="Times New Roman"/>
                <w:b/>
                <w:sz w:val="20"/>
                <w:szCs w:val="20"/>
              </w:rPr>
              <w:t>*</w:t>
            </w:r>
            <w:r w:rsidRPr="007365F8">
              <w:rPr>
                <w:rFonts w:cs="Times New Roman"/>
                <w:b/>
                <w:sz w:val="20"/>
                <w:szCs w:val="20"/>
              </w:rPr>
              <w:t xml:space="preserve">                                                                         </w:t>
            </w:r>
            <w:r w:rsidRPr="007365F8">
              <w:rPr>
                <w:rFonts w:cs="Times New Roman"/>
                <w:sz w:val="20"/>
                <w:szCs w:val="20"/>
              </w:rPr>
              <w:t xml:space="preserve"> </w:t>
            </w:r>
          </w:p>
        </w:tc>
      </w:tr>
    </w:tbl>
    <w:p w:rsidR="00156BA9" w:rsidRPr="007652BF" w:rsidRDefault="006D63AD" w:rsidP="007365F8">
      <w:pPr>
        <w:tabs>
          <w:tab w:val="left" w:pos="288"/>
          <w:tab w:val="left" w:pos="4752"/>
        </w:tabs>
        <w:spacing w:line="240" w:lineRule="exact"/>
        <w:rPr>
          <w:rFonts w:asciiTheme="minorHAnsi" w:hAnsiTheme="minorHAnsi"/>
          <w:color w:val="auto"/>
          <w:sz w:val="20"/>
          <w:szCs w:val="24"/>
        </w:rPr>
      </w:pPr>
      <w:r w:rsidRPr="007652BF">
        <w:rPr>
          <w:rFonts w:asciiTheme="minorHAnsi" w:hAnsiTheme="minorHAnsi"/>
          <w:color w:val="auto"/>
          <w:sz w:val="20"/>
          <w:szCs w:val="24"/>
        </w:rPr>
        <w:t>*</w:t>
      </w:r>
      <w:r w:rsidR="007365F8" w:rsidRPr="007652BF">
        <w:rPr>
          <w:rFonts w:asciiTheme="minorHAnsi" w:hAnsiTheme="minorHAnsi"/>
          <w:color w:val="auto"/>
          <w:sz w:val="20"/>
          <w:szCs w:val="24"/>
        </w:rPr>
        <w:t xml:space="preserve">VA </w:t>
      </w:r>
      <w:r w:rsidRPr="007652BF">
        <w:rPr>
          <w:rFonts w:asciiTheme="minorHAnsi" w:hAnsiTheme="minorHAnsi"/>
          <w:color w:val="auto"/>
          <w:sz w:val="20"/>
          <w:szCs w:val="24"/>
        </w:rPr>
        <w:t xml:space="preserve">combined </w:t>
      </w:r>
      <w:r w:rsidR="007365F8" w:rsidRPr="007652BF">
        <w:rPr>
          <w:rFonts w:asciiTheme="minorHAnsi" w:hAnsiTheme="minorHAnsi"/>
          <w:color w:val="auto"/>
          <w:sz w:val="20"/>
          <w:szCs w:val="24"/>
        </w:rPr>
        <w:t xml:space="preserve">rating </w:t>
      </w:r>
      <w:r w:rsidRPr="007652BF">
        <w:rPr>
          <w:rFonts w:asciiTheme="minorHAnsi" w:hAnsiTheme="minorHAnsi"/>
          <w:color w:val="auto"/>
          <w:sz w:val="20"/>
          <w:szCs w:val="24"/>
        </w:rPr>
        <w:t>of</w:t>
      </w:r>
      <w:r w:rsidR="007365F8" w:rsidRPr="007652BF">
        <w:rPr>
          <w:rFonts w:asciiTheme="minorHAnsi" w:hAnsiTheme="minorHAnsi"/>
          <w:color w:val="auto"/>
          <w:sz w:val="20"/>
          <w:szCs w:val="24"/>
        </w:rPr>
        <w:t xml:space="preserve"> 40%</w:t>
      </w:r>
      <w:r w:rsidRPr="007652BF">
        <w:rPr>
          <w:rFonts w:asciiTheme="minorHAnsi" w:hAnsiTheme="minorHAnsi"/>
          <w:color w:val="auto"/>
          <w:sz w:val="20"/>
          <w:szCs w:val="24"/>
        </w:rPr>
        <w:t xml:space="preserve"> from 20060110 (increased </w:t>
      </w:r>
      <w:r w:rsidR="00B11145" w:rsidRPr="007652BF">
        <w:rPr>
          <w:rFonts w:asciiTheme="minorHAnsi" w:hAnsiTheme="minorHAnsi"/>
          <w:color w:val="auto"/>
          <w:sz w:val="20"/>
          <w:szCs w:val="24"/>
        </w:rPr>
        <w:t>l</w:t>
      </w:r>
      <w:r w:rsidR="007652BF">
        <w:rPr>
          <w:rFonts w:asciiTheme="minorHAnsi" w:hAnsiTheme="minorHAnsi"/>
          <w:color w:val="auto"/>
          <w:sz w:val="20"/>
          <w:szCs w:val="24"/>
        </w:rPr>
        <w:t>umbar</w:t>
      </w:r>
      <w:r w:rsidR="00B11145" w:rsidRPr="007652BF">
        <w:rPr>
          <w:rFonts w:asciiTheme="minorHAnsi" w:hAnsiTheme="minorHAnsi"/>
          <w:color w:val="auto"/>
          <w:sz w:val="20"/>
          <w:szCs w:val="24"/>
        </w:rPr>
        <w:t xml:space="preserve"> condition to 20% and </w:t>
      </w:r>
      <w:proofErr w:type="spellStart"/>
      <w:r w:rsidR="007652BF">
        <w:rPr>
          <w:rFonts w:asciiTheme="minorHAnsi" w:hAnsiTheme="minorHAnsi"/>
          <w:color w:val="auto"/>
          <w:sz w:val="20"/>
          <w:szCs w:val="24"/>
        </w:rPr>
        <w:t>Hiatal</w:t>
      </w:r>
      <w:proofErr w:type="spellEnd"/>
      <w:r w:rsidR="007652BF">
        <w:rPr>
          <w:rFonts w:asciiTheme="minorHAnsi" w:hAnsiTheme="minorHAnsi"/>
          <w:color w:val="auto"/>
          <w:sz w:val="20"/>
          <w:szCs w:val="24"/>
        </w:rPr>
        <w:t xml:space="preserve"> Hernia</w:t>
      </w:r>
      <w:r w:rsidRPr="007652BF">
        <w:rPr>
          <w:rFonts w:asciiTheme="minorHAnsi" w:hAnsiTheme="minorHAnsi"/>
          <w:color w:val="auto"/>
          <w:sz w:val="20"/>
          <w:szCs w:val="24"/>
        </w:rPr>
        <w:t>…GERD to 10%)</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D9709D" w:rsidRDefault="002C6E5B" w:rsidP="00684A1E">
      <w:pPr>
        <w:tabs>
          <w:tab w:val="left" w:pos="288"/>
          <w:tab w:val="left" w:pos="4752"/>
        </w:tabs>
        <w:spacing w:line="240" w:lineRule="exact"/>
        <w:jc w:val="both"/>
        <w:rPr>
          <w:color w:val="auto"/>
          <w:szCs w:val="24"/>
        </w:rPr>
      </w:pPr>
      <w:r w:rsidRPr="00D9709D">
        <w:rPr>
          <w:color w:val="auto"/>
          <w:szCs w:val="24"/>
          <w:u w:val="single"/>
        </w:rPr>
        <w:t>ANALYSIS SUMMARY</w:t>
      </w:r>
      <w:r w:rsidRPr="00D9709D">
        <w:rPr>
          <w:color w:val="auto"/>
          <w:szCs w:val="24"/>
        </w:rPr>
        <w:t>:</w:t>
      </w:r>
      <w:r w:rsidR="00115C90" w:rsidRPr="00D9709D">
        <w:rPr>
          <w:color w:val="auto"/>
          <w:szCs w:val="24"/>
        </w:rPr>
        <w:t xml:space="preserve"> </w:t>
      </w:r>
    </w:p>
    <w:p w:rsidR="002C6E5B" w:rsidRPr="00D9709D" w:rsidRDefault="002C6E5B" w:rsidP="00684A1E">
      <w:pPr>
        <w:tabs>
          <w:tab w:val="left" w:pos="288"/>
          <w:tab w:val="left" w:pos="4752"/>
        </w:tabs>
        <w:spacing w:line="240" w:lineRule="exact"/>
        <w:jc w:val="both"/>
        <w:rPr>
          <w:color w:val="auto"/>
          <w:szCs w:val="24"/>
        </w:rPr>
      </w:pPr>
    </w:p>
    <w:p w:rsidR="00FA6441" w:rsidRPr="00D9709D" w:rsidRDefault="000F2B67" w:rsidP="00684A1E">
      <w:pPr>
        <w:tabs>
          <w:tab w:val="left" w:pos="720"/>
          <w:tab w:val="left" w:pos="1080"/>
          <w:tab w:val="left" w:pos="1340"/>
          <w:tab w:val="left" w:pos="1620"/>
          <w:tab w:val="right" w:leader="dot" w:pos="9180"/>
        </w:tabs>
        <w:spacing w:line="240" w:lineRule="exact"/>
        <w:jc w:val="both"/>
        <w:rPr>
          <w:color w:val="auto"/>
          <w:szCs w:val="24"/>
        </w:rPr>
      </w:pPr>
      <w:proofErr w:type="gramStart"/>
      <w:r w:rsidRPr="00D9709D">
        <w:rPr>
          <w:color w:val="auto"/>
          <w:szCs w:val="24"/>
          <w:u w:val="single"/>
        </w:rPr>
        <w:t xml:space="preserve">Right </w:t>
      </w:r>
      <w:r w:rsidR="009E738B" w:rsidRPr="00D9709D">
        <w:rPr>
          <w:color w:val="auto"/>
          <w:szCs w:val="24"/>
          <w:u w:val="single"/>
        </w:rPr>
        <w:t>Ankle</w:t>
      </w:r>
      <w:r w:rsidR="002C6E5B" w:rsidRPr="00D9709D">
        <w:rPr>
          <w:color w:val="auto"/>
          <w:szCs w:val="24"/>
          <w:u w:val="single"/>
        </w:rPr>
        <w:t xml:space="preserve"> Condition</w:t>
      </w:r>
      <w:r w:rsidR="002C6E5B" w:rsidRPr="00D9709D">
        <w:rPr>
          <w:color w:val="auto"/>
          <w:szCs w:val="24"/>
        </w:rPr>
        <w:t>.</w:t>
      </w:r>
      <w:proofErr w:type="gramEnd"/>
      <w:r w:rsidR="002C6E5B" w:rsidRPr="00D9709D">
        <w:rPr>
          <w:color w:val="auto"/>
          <w:szCs w:val="24"/>
        </w:rPr>
        <w:t xml:space="preserve">  </w:t>
      </w:r>
      <w:r w:rsidR="00D800F9" w:rsidRPr="00D9709D">
        <w:rPr>
          <w:color w:val="auto"/>
          <w:szCs w:val="24"/>
        </w:rPr>
        <w:t>The principle disability of the ankle was episod</w:t>
      </w:r>
      <w:r w:rsidR="00934C9B" w:rsidRPr="00D9709D">
        <w:rPr>
          <w:color w:val="auto"/>
          <w:szCs w:val="24"/>
        </w:rPr>
        <w:t>ic</w:t>
      </w:r>
      <w:r w:rsidR="00D800F9" w:rsidRPr="00D9709D">
        <w:rPr>
          <w:color w:val="auto"/>
          <w:szCs w:val="24"/>
        </w:rPr>
        <w:t xml:space="preserve"> </w:t>
      </w:r>
      <w:r w:rsidR="009C0DD3" w:rsidRPr="00D9709D">
        <w:rPr>
          <w:color w:val="auto"/>
          <w:szCs w:val="24"/>
        </w:rPr>
        <w:t>instability with multiple sprains</w:t>
      </w:r>
      <w:r w:rsidR="00BB6F96" w:rsidRPr="00D9709D">
        <w:rPr>
          <w:color w:val="auto"/>
          <w:szCs w:val="24"/>
        </w:rPr>
        <w:t xml:space="preserve">.  </w:t>
      </w:r>
      <w:r w:rsidR="00550BA6" w:rsidRPr="00D9709D">
        <w:rPr>
          <w:color w:val="auto"/>
          <w:szCs w:val="24"/>
        </w:rPr>
        <w:t xml:space="preserve">The original MEB exam of 20010301 did not have measured </w:t>
      </w:r>
      <w:r w:rsidR="00684A1E">
        <w:rPr>
          <w:color w:val="auto"/>
          <w:szCs w:val="24"/>
        </w:rPr>
        <w:t>range-of-motions (</w:t>
      </w:r>
      <w:r w:rsidR="00550BA6" w:rsidRPr="00D9709D">
        <w:rPr>
          <w:color w:val="auto"/>
          <w:szCs w:val="24"/>
        </w:rPr>
        <w:t>ROMs</w:t>
      </w:r>
      <w:r w:rsidR="00684A1E">
        <w:rPr>
          <w:color w:val="auto"/>
          <w:szCs w:val="24"/>
        </w:rPr>
        <w:t>)</w:t>
      </w:r>
      <w:r w:rsidR="00550BA6" w:rsidRPr="00D9709D">
        <w:rPr>
          <w:color w:val="auto"/>
          <w:szCs w:val="24"/>
        </w:rPr>
        <w:t xml:space="preserve">, but did note ‘minimal gait abnormalities.’  It was </w:t>
      </w:r>
      <w:r w:rsidR="00B254FF" w:rsidRPr="00D9709D">
        <w:rPr>
          <w:color w:val="auto"/>
          <w:szCs w:val="24"/>
        </w:rPr>
        <w:t>updated</w:t>
      </w:r>
      <w:r w:rsidR="00550BA6" w:rsidRPr="00D9709D">
        <w:rPr>
          <w:color w:val="auto"/>
          <w:szCs w:val="24"/>
        </w:rPr>
        <w:t xml:space="preserve"> by the PEB requested re-exam of 20010919.  </w:t>
      </w:r>
      <w:r w:rsidR="00BB6F96" w:rsidRPr="00D9709D">
        <w:rPr>
          <w:color w:val="auto"/>
          <w:szCs w:val="24"/>
        </w:rPr>
        <w:t xml:space="preserve">The </w:t>
      </w:r>
      <w:r w:rsidR="00934C9B" w:rsidRPr="00D9709D">
        <w:rPr>
          <w:color w:val="auto"/>
          <w:szCs w:val="24"/>
        </w:rPr>
        <w:t xml:space="preserve">measured </w:t>
      </w:r>
      <w:r w:rsidR="00684A1E">
        <w:rPr>
          <w:color w:val="auto"/>
          <w:szCs w:val="24"/>
        </w:rPr>
        <w:t>ROM</w:t>
      </w:r>
      <w:r w:rsidR="00BB6F96" w:rsidRPr="00D9709D">
        <w:rPr>
          <w:color w:val="auto"/>
          <w:szCs w:val="24"/>
        </w:rPr>
        <w:t xml:space="preserve"> limitations of the ankle </w:t>
      </w:r>
      <w:r w:rsidR="00934C9B" w:rsidRPr="00D9709D">
        <w:rPr>
          <w:color w:val="auto"/>
          <w:szCs w:val="24"/>
        </w:rPr>
        <w:t xml:space="preserve">from the military </w:t>
      </w:r>
      <w:r w:rsidR="00B254FF" w:rsidRPr="00D9709D">
        <w:rPr>
          <w:color w:val="auto"/>
          <w:szCs w:val="24"/>
        </w:rPr>
        <w:t xml:space="preserve">exam </w:t>
      </w:r>
      <w:r w:rsidR="00934C9B" w:rsidRPr="00D9709D">
        <w:rPr>
          <w:color w:val="auto"/>
          <w:szCs w:val="24"/>
        </w:rPr>
        <w:t>and the VA exam accomplished prior to separation are in the table below.</w:t>
      </w:r>
      <w:r w:rsidR="00550BA6" w:rsidRPr="00D9709D">
        <w:rPr>
          <w:color w:val="auto"/>
          <w:szCs w:val="24"/>
        </w:rPr>
        <w:t xml:space="preserve">  </w:t>
      </w:r>
    </w:p>
    <w:p w:rsidR="003A6FBE" w:rsidRPr="00934C9B" w:rsidRDefault="003A6FBE" w:rsidP="00684A1E">
      <w:pPr>
        <w:tabs>
          <w:tab w:val="left" w:pos="720"/>
          <w:tab w:val="left" w:pos="1080"/>
          <w:tab w:val="left" w:pos="1340"/>
          <w:tab w:val="left" w:pos="1620"/>
          <w:tab w:val="right" w:leader="dot" w:pos="9180"/>
        </w:tabs>
        <w:spacing w:line="240" w:lineRule="exact"/>
        <w:rPr>
          <w:rFonts w:asciiTheme="minorHAnsi" w:hAnsiTheme="minorHAnsi"/>
          <w:color w:val="auto"/>
          <w:szCs w:val="24"/>
        </w:rPr>
      </w:pPr>
    </w:p>
    <w:tbl>
      <w:tblPr>
        <w:tblW w:w="90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900"/>
        <w:gridCol w:w="2430"/>
        <w:gridCol w:w="2250"/>
      </w:tblGrid>
      <w:tr w:rsidR="003A6FBE" w:rsidRPr="00934C9B" w:rsidTr="00934C9B">
        <w:tc>
          <w:tcPr>
            <w:tcW w:w="3420" w:type="dxa"/>
            <w:shd w:val="clear" w:color="auto" w:fill="C6D9F1" w:themeFill="text2" w:themeFillTint="33"/>
          </w:tcPr>
          <w:p w:rsidR="003A6FBE" w:rsidRPr="00FA6441" w:rsidRDefault="003A6FBE" w:rsidP="003A6FBE">
            <w:pPr>
              <w:pStyle w:val="ListParagraph"/>
              <w:spacing w:after="0" w:line="240" w:lineRule="exact"/>
              <w:ind w:left="0"/>
              <w:rPr>
                <w:rFonts w:eastAsia="Calibri" w:cs="Times New Roman"/>
                <w:b/>
                <w:sz w:val="20"/>
                <w:szCs w:val="20"/>
              </w:rPr>
            </w:pPr>
            <w:r w:rsidRPr="00FA6441">
              <w:rPr>
                <w:rFonts w:eastAsia="Calibri" w:cs="Times New Roman"/>
                <w:b/>
                <w:sz w:val="20"/>
                <w:szCs w:val="20"/>
              </w:rPr>
              <w:t>Ankle/Foot ROM</w:t>
            </w:r>
          </w:p>
        </w:tc>
        <w:tc>
          <w:tcPr>
            <w:tcW w:w="900" w:type="dxa"/>
            <w:shd w:val="clear" w:color="auto" w:fill="C6D9F1" w:themeFill="text2" w:themeFillTint="33"/>
          </w:tcPr>
          <w:p w:rsidR="003A6FBE" w:rsidRPr="00FA6441" w:rsidRDefault="003A6FBE" w:rsidP="003A6FBE">
            <w:pPr>
              <w:pStyle w:val="ListParagraph"/>
              <w:spacing w:after="0" w:line="240" w:lineRule="exact"/>
              <w:ind w:left="0"/>
              <w:jc w:val="center"/>
              <w:rPr>
                <w:rFonts w:eastAsia="Calibri" w:cs="Times New Roman"/>
                <w:b/>
                <w:sz w:val="20"/>
                <w:szCs w:val="20"/>
              </w:rPr>
            </w:pPr>
            <w:r w:rsidRPr="00FA6441">
              <w:rPr>
                <w:rFonts w:eastAsia="Calibri" w:cs="Times New Roman"/>
                <w:b/>
                <w:sz w:val="20"/>
                <w:szCs w:val="20"/>
              </w:rPr>
              <w:t>Normal</w:t>
            </w:r>
          </w:p>
        </w:tc>
        <w:tc>
          <w:tcPr>
            <w:tcW w:w="2430" w:type="dxa"/>
            <w:shd w:val="clear" w:color="auto" w:fill="C6D9F1" w:themeFill="text2" w:themeFillTint="33"/>
          </w:tcPr>
          <w:p w:rsidR="003A6FBE" w:rsidRPr="00FA6441" w:rsidRDefault="00934C9B" w:rsidP="00934C9B">
            <w:pPr>
              <w:pStyle w:val="ListParagraph"/>
              <w:spacing w:after="0" w:line="240" w:lineRule="auto"/>
              <w:ind w:left="0"/>
              <w:rPr>
                <w:b/>
                <w:sz w:val="20"/>
                <w:szCs w:val="20"/>
              </w:rPr>
            </w:pPr>
            <w:r w:rsidRPr="00FA6441">
              <w:rPr>
                <w:rFonts w:eastAsia="Calibri" w:cs="Times New Roman"/>
                <w:b/>
                <w:sz w:val="20"/>
                <w:szCs w:val="20"/>
              </w:rPr>
              <w:t>P</w:t>
            </w:r>
            <w:r w:rsidR="003A6FBE" w:rsidRPr="00FA6441">
              <w:rPr>
                <w:rFonts w:eastAsia="Calibri" w:cs="Times New Roman"/>
                <w:b/>
                <w:sz w:val="20"/>
                <w:szCs w:val="20"/>
              </w:rPr>
              <w:t xml:space="preserve">EB </w:t>
            </w:r>
            <w:r w:rsidRPr="00FA6441">
              <w:rPr>
                <w:rFonts w:eastAsia="Calibri" w:cs="Times New Roman"/>
                <w:b/>
                <w:sz w:val="20"/>
                <w:szCs w:val="20"/>
              </w:rPr>
              <w:t xml:space="preserve">exam </w:t>
            </w:r>
            <w:r w:rsidR="003A6FBE" w:rsidRPr="00FA6441">
              <w:rPr>
                <w:rFonts w:eastAsia="Calibri" w:cs="Times New Roman"/>
                <w:b/>
                <w:sz w:val="20"/>
                <w:szCs w:val="20"/>
              </w:rPr>
              <w:t xml:space="preserve">- </w:t>
            </w:r>
            <w:r w:rsidR="003A6FBE" w:rsidRPr="00FA6441">
              <w:rPr>
                <w:b/>
                <w:sz w:val="20"/>
                <w:szCs w:val="20"/>
              </w:rPr>
              <w:t>200109</w:t>
            </w:r>
            <w:r w:rsidRPr="00FA6441">
              <w:rPr>
                <w:b/>
                <w:sz w:val="20"/>
                <w:szCs w:val="20"/>
              </w:rPr>
              <w:t>19</w:t>
            </w:r>
          </w:p>
        </w:tc>
        <w:tc>
          <w:tcPr>
            <w:tcW w:w="2250" w:type="dxa"/>
            <w:shd w:val="clear" w:color="auto" w:fill="C6D9F1" w:themeFill="text2" w:themeFillTint="33"/>
          </w:tcPr>
          <w:p w:rsidR="003A6FBE" w:rsidRPr="00FA6441" w:rsidRDefault="003A6FBE" w:rsidP="00934C9B">
            <w:pPr>
              <w:pStyle w:val="ListParagraph"/>
              <w:spacing w:after="0" w:line="240" w:lineRule="exact"/>
              <w:ind w:left="0"/>
              <w:jc w:val="center"/>
              <w:rPr>
                <w:b/>
                <w:sz w:val="20"/>
                <w:szCs w:val="20"/>
              </w:rPr>
            </w:pPr>
            <w:r w:rsidRPr="00FA6441">
              <w:rPr>
                <w:rFonts w:eastAsia="Calibri" w:cs="Times New Roman"/>
                <w:b/>
                <w:sz w:val="20"/>
                <w:szCs w:val="20"/>
              </w:rPr>
              <w:t>VA</w:t>
            </w:r>
            <w:r w:rsidRPr="00FA6441">
              <w:rPr>
                <w:b/>
                <w:sz w:val="20"/>
                <w:szCs w:val="20"/>
              </w:rPr>
              <w:t xml:space="preserve"> </w:t>
            </w:r>
            <w:r w:rsidR="00934C9B" w:rsidRPr="00FA6441">
              <w:rPr>
                <w:b/>
                <w:sz w:val="20"/>
                <w:szCs w:val="20"/>
              </w:rPr>
              <w:t>exam</w:t>
            </w:r>
            <w:r w:rsidRPr="00FA6441">
              <w:rPr>
                <w:b/>
                <w:sz w:val="20"/>
                <w:szCs w:val="20"/>
              </w:rPr>
              <w:t xml:space="preserve"> - </w:t>
            </w:r>
            <w:r w:rsidR="00934C9B" w:rsidRPr="00FA6441">
              <w:rPr>
                <w:b/>
                <w:sz w:val="20"/>
                <w:szCs w:val="20"/>
              </w:rPr>
              <w:t>2</w:t>
            </w:r>
            <w:r w:rsidR="00934C9B" w:rsidRPr="00FA6441">
              <w:rPr>
                <w:rFonts w:eastAsia="Calibri" w:cs="Times New Roman"/>
                <w:b/>
                <w:sz w:val="20"/>
                <w:szCs w:val="20"/>
              </w:rPr>
              <w:t>0011114</w:t>
            </w:r>
          </w:p>
        </w:tc>
      </w:tr>
      <w:tr w:rsidR="003A6FBE" w:rsidRPr="00934C9B" w:rsidTr="00934C9B">
        <w:tc>
          <w:tcPr>
            <w:tcW w:w="3420" w:type="dxa"/>
          </w:tcPr>
          <w:p w:rsidR="003A6FBE" w:rsidRPr="00FA6441" w:rsidRDefault="003A6FBE" w:rsidP="003A6FBE">
            <w:pPr>
              <w:pStyle w:val="ListParagraph"/>
              <w:spacing w:after="0" w:line="240" w:lineRule="exact"/>
              <w:ind w:left="0"/>
              <w:rPr>
                <w:rFonts w:eastAsia="Calibri" w:cs="Times New Roman"/>
                <w:sz w:val="20"/>
                <w:szCs w:val="20"/>
              </w:rPr>
            </w:pPr>
            <w:r w:rsidRPr="00FA6441">
              <w:rPr>
                <w:sz w:val="20"/>
                <w:szCs w:val="20"/>
              </w:rPr>
              <w:t>Dorsiflexion (</w:t>
            </w:r>
            <w:r w:rsidRPr="00FA6441">
              <w:rPr>
                <w:rFonts w:eastAsia="Times New Roman" w:cs="Times New Roman"/>
                <w:sz w:val="20"/>
                <w:szCs w:val="20"/>
              </w:rPr>
              <w:t>movement upward)</w:t>
            </w:r>
          </w:p>
        </w:tc>
        <w:tc>
          <w:tcPr>
            <w:tcW w:w="900" w:type="dxa"/>
          </w:tcPr>
          <w:p w:rsidR="003A6FBE" w:rsidRPr="00FA6441" w:rsidRDefault="003A6FBE" w:rsidP="003A6FBE">
            <w:pPr>
              <w:pStyle w:val="ListParagraph"/>
              <w:spacing w:after="0" w:line="240" w:lineRule="exact"/>
              <w:ind w:left="0"/>
              <w:jc w:val="center"/>
              <w:rPr>
                <w:rFonts w:eastAsia="Calibri" w:cs="Times New Roman"/>
                <w:sz w:val="20"/>
                <w:szCs w:val="20"/>
              </w:rPr>
            </w:pPr>
            <w:r w:rsidRPr="00FA6441">
              <w:rPr>
                <w:sz w:val="20"/>
                <w:szCs w:val="20"/>
              </w:rPr>
              <w:t>0-20°</w:t>
            </w:r>
          </w:p>
        </w:tc>
        <w:tc>
          <w:tcPr>
            <w:tcW w:w="2430" w:type="dxa"/>
          </w:tcPr>
          <w:p w:rsidR="003A6FBE" w:rsidRPr="00FA6441" w:rsidRDefault="00934C9B" w:rsidP="003A6FBE">
            <w:pPr>
              <w:pStyle w:val="ListParagraph"/>
              <w:spacing w:after="0" w:line="240" w:lineRule="exact"/>
              <w:ind w:left="0"/>
              <w:jc w:val="center"/>
              <w:rPr>
                <w:rFonts w:eastAsia="Calibri" w:cs="Times New Roman"/>
                <w:sz w:val="20"/>
                <w:szCs w:val="20"/>
              </w:rPr>
            </w:pPr>
            <w:r w:rsidRPr="00FA6441">
              <w:rPr>
                <w:rFonts w:eastAsia="Calibri" w:cs="Times New Roman"/>
                <w:sz w:val="20"/>
                <w:szCs w:val="20"/>
              </w:rPr>
              <w:t>1</w:t>
            </w:r>
            <w:r w:rsidR="003A6FBE" w:rsidRPr="00FA6441">
              <w:rPr>
                <w:rFonts w:eastAsia="Calibri" w:cs="Times New Roman"/>
                <w:sz w:val="20"/>
                <w:szCs w:val="20"/>
              </w:rPr>
              <w:t>0⁰</w:t>
            </w:r>
          </w:p>
        </w:tc>
        <w:tc>
          <w:tcPr>
            <w:tcW w:w="2250" w:type="dxa"/>
          </w:tcPr>
          <w:p w:rsidR="003A6FBE" w:rsidRPr="00FA6441" w:rsidRDefault="00934C9B" w:rsidP="003A6FBE">
            <w:pPr>
              <w:pStyle w:val="ListParagraph"/>
              <w:spacing w:after="0" w:line="240" w:lineRule="exact"/>
              <w:ind w:left="0"/>
              <w:jc w:val="center"/>
              <w:rPr>
                <w:rFonts w:eastAsia="Calibri" w:cs="Times New Roman"/>
                <w:sz w:val="20"/>
                <w:szCs w:val="20"/>
              </w:rPr>
            </w:pPr>
            <w:r w:rsidRPr="00FA6441">
              <w:rPr>
                <w:rFonts w:eastAsia="Calibri" w:cs="Times New Roman"/>
                <w:sz w:val="20"/>
                <w:szCs w:val="20"/>
              </w:rPr>
              <w:t>15</w:t>
            </w:r>
            <w:r w:rsidR="003A6FBE" w:rsidRPr="00FA6441">
              <w:rPr>
                <w:rFonts w:eastAsia="Calibri" w:cs="Times New Roman"/>
                <w:sz w:val="20"/>
                <w:szCs w:val="20"/>
              </w:rPr>
              <w:t>⁰</w:t>
            </w:r>
          </w:p>
        </w:tc>
      </w:tr>
      <w:tr w:rsidR="003A6FBE" w:rsidRPr="00934C9B" w:rsidTr="00934C9B">
        <w:tc>
          <w:tcPr>
            <w:tcW w:w="3420" w:type="dxa"/>
          </w:tcPr>
          <w:p w:rsidR="003A6FBE" w:rsidRPr="00FA6441" w:rsidRDefault="00B254FF" w:rsidP="003A6FBE">
            <w:pPr>
              <w:pStyle w:val="ListParagraph"/>
              <w:spacing w:after="0" w:line="240" w:lineRule="exact"/>
              <w:ind w:left="0"/>
              <w:rPr>
                <w:rFonts w:eastAsia="Calibri" w:cs="Times New Roman"/>
                <w:sz w:val="20"/>
                <w:szCs w:val="20"/>
              </w:rPr>
            </w:pPr>
            <w:r>
              <w:rPr>
                <w:sz w:val="20"/>
                <w:szCs w:val="20"/>
              </w:rPr>
              <w:t>P</w:t>
            </w:r>
            <w:r w:rsidR="003A6FBE" w:rsidRPr="00FA6441">
              <w:rPr>
                <w:sz w:val="20"/>
                <w:szCs w:val="20"/>
              </w:rPr>
              <w:t xml:space="preserve">lantar flexion </w:t>
            </w:r>
            <w:r w:rsidR="003A6FBE" w:rsidRPr="00FA6441">
              <w:rPr>
                <w:rFonts w:eastAsia="Times New Roman" w:cs="Times New Roman"/>
                <w:sz w:val="20"/>
                <w:szCs w:val="20"/>
              </w:rPr>
              <w:t>(movement downward)</w:t>
            </w:r>
          </w:p>
        </w:tc>
        <w:tc>
          <w:tcPr>
            <w:tcW w:w="900" w:type="dxa"/>
          </w:tcPr>
          <w:p w:rsidR="003A6FBE" w:rsidRPr="00FA6441" w:rsidRDefault="003A6FBE" w:rsidP="003A6FBE">
            <w:pPr>
              <w:pStyle w:val="ListParagraph"/>
              <w:spacing w:after="0" w:line="240" w:lineRule="exact"/>
              <w:ind w:left="0"/>
              <w:jc w:val="center"/>
              <w:rPr>
                <w:rFonts w:eastAsia="Calibri" w:cs="Times New Roman"/>
                <w:sz w:val="20"/>
                <w:szCs w:val="20"/>
              </w:rPr>
            </w:pPr>
            <w:r w:rsidRPr="00FA6441">
              <w:rPr>
                <w:rFonts w:eastAsia="Calibri" w:cs="Times New Roman"/>
                <w:sz w:val="20"/>
                <w:szCs w:val="20"/>
              </w:rPr>
              <w:t>0-45⁰</w:t>
            </w:r>
          </w:p>
        </w:tc>
        <w:tc>
          <w:tcPr>
            <w:tcW w:w="2430" w:type="dxa"/>
          </w:tcPr>
          <w:p w:rsidR="003A6FBE" w:rsidRPr="00FA6441" w:rsidRDefault="00934C9B" w:rsidP="00934C9B">
            <w:pPr>
              <w:pStyle w:val="ListParagraph"/>
              <w:spacing w:after="0" w:line="240" w:lineRule="exact"/>
              <w:ind w:left="0"/>
              <w:jc w:val="center"/>
              <w:rPr>
                <w:rFonts w:eastAsia="Calibri" w:cs="Times New Roman"/>
                <w:sz w:val="20"/>
                <w:szCs w:val="20"/>
              </w:rPr>
            </w:pPr>
            <w:r w:rsidRPr="00FA6441">
              <w:rPr>
                <w:rFonts w:eastAsia="Calibri" w:cs="Times New Roman"/>
                <w:sz w:val="20"/>
                <w:szCs w:val="20"/>
              </w:rPr>
              <w:t>45</w:t>
            </w:r>
            <w:r w:rsidR="003A6FBE" w:rsidRPr="00FA6441">
              <w:rPr>
                <w:rFonts w:eastAsia="Calibri" w:cs="Times New Roman"/>
                <w:sz w:val="20"/>
                <w:szCs w:val="20"/>
              </w:rPr>
              <w:t xml:space="preserve">⁰ </w:t>
            </w:r>
          </w:p>
        </w:tc>
        <w:tc>
          <w:tcPr>
            <w:tcW w:w="2250" w:type="dxa"/>
          </w:tcPr>
          <w:p w:rsidR="003A6FBE" w:rsidRPr="00FA6441" w:rsidRDefault="00934C9B" w:rsidP="003A6FBE">
            <w:pPr>
              <w:pStyle w:val="ListParagraph"/>
              <w:spacing w:after="0" w:line="240" w:lineRule="exact"/>
              <w:ind w:left="0"/>
              <w:jc w:val="center"/>
              <w:rPr>
                <w:rFonts w:eastAsia="Calibri" w:cs="Times New Roman"/>
                <w:sz w:val="20"/>
                <w:szCs w:val="20"/>
              </w:rPr>
            </w:pPr>
            <w:r w:rsidRPr="00FA6441">
              <w:rPr>
                <w:rFonts w:eastAsia="Calibri" w:cs="Times New Roman"/>
                <w:sz w:val="20"/>
                <w:szCs w:val="20"/>
              </w:rPr>
              <w:t>35</w:t>
            </w:r>
            <w:r w:rsidR="003A6FBE" w:rsidRPr="00FA6441">
              <w:rPr>
                <w:rFonts w:eastAsia="Calibri" w:cs="Times New Roman"/>
                <w:sz w:val="20"/>
                <w:szCs w:val="20"/>
              </w:rPr>
              <w:t>⁰</w:t>
            </w:r>
          </w:p>
        </w:tc>
      </w:tr>
      <w:tr w:rsidR="003A6FBE" w:rsidRPr="00D340CE" w:rsidTr="00934C9B">
        <w:tc>
          <w:tcPr>
            <w:tcW w:w="3420" w:type="dxa"/>
          </w:tcPr>
          <w:p w:rsidR="003A6FBE" w:rsidRPr="00FA6441" w:rsidRDefault="00B254FF" w:rsidP="003A6FBE">
            <w:pPr>
              <w:pStyle w:val="ListParagraph"/>
              <w:spacing w:after="0" w:line="240" w:lineRule="exact"/>
              <w:ind w:left="0"/>
              <w:rPr>
                <w:sz w:val="20"/>
                <w:szCs w:val="20"/>
              </w:rPr>
            </w:pPr>
            <w:r>
              <w:rPr>
                <w:sz w:val="20"/>
                <w:szCs w:val="20"/>
              </w:rPr>
              <w:t>I</w:t>
            </w:r>
            <w:r w:rsidR="003A6FBE" w:rsidRPr="00FA6441">
              <w:rPr>
                <w:sz w:val="20"/>
                <w:szCs w:val="20"/>
              </w:rPr>
              <w:t>nversion (</w:t>
            </w:r>
            <w:r w:rsidR="003A6FBE" w:rsidRPr="00FA6441">
              <w:rPr>
                <w:rFonts w:eastAsia="Times New Roman" w:cs="Times New Roman"/>
                <w:sz w:val="20"/>
                <w:szCs w:val="20"/>
              </w:rPr>
              <w:t>turned inward)</w:t>
            </w:r>
          </w:p>
        </w:tc>
        <w:tc>
          <w:tcPr>
            <w:tcW w:w="900" w:type="dxa"/>
          </w:tcPr>
          <w:p w:rsidR="003A6FBE" w:rsidRPr="00FA6441" w:rsidRDefault="003A6FBE" w:rsidP="003A6FBE">
            <w:pPr>
              <w:pStyle w:val="ListParagraph"/>
              <w:spacing w:after="0" w:line="240" w:lineRule="exact"/>
              <w:ind w:left="0"/>
              <w:jc w:val="center"/>
              <w:rPr>
                <w:rFonts w:eastAsia="Calibri" w:cs="Times New Roman"/>
                <w:sz w:val="20"/>
                <w:szCs w:val="20"/>
              </w:rPr>
            </w:pPr>
            <w:r w:rsidRPr="00FA6441">
              <w:rPr>
                <w:sz w:val="20"/>
                <w:szCs w:val="20"/>
              </w:rPr>
              <w:t>0-35°</w:t>
            </w:r>
          </w:p>
        </w:tc>
        <w:tc>
          <w:tcPr>
            <w:tcW w:w="2430" w:type="dxa"/>
          </w:tcPr>
          <w:p w:rsidR="003A6FBE" w:rsidRPr="00FA6441" w:rsidRDefault="00934C9B" w:rsidP="003A6FBE">
            <w:pPr>
              <w:pStyle w:val="ListParagraph"/>
              <w:spacing w:after="0" w:line="240" w:lineRule="exact"/>
              <w:ind w:left="0"/>
              <w:jc w:val="center"/>
              <w:rPr>
                <w:rFonts w:eastAsia="Calibri" w:cs="Times New Roman"/>
                <w:sz w:val="20"/>
                <w:szCs w:val="20"/>
              </w:rPr>
            </w:pPr>
            <w:r w:rsidRPr="00FA6441">
              <w:rPr>
                <w:rFonts w:eastAsia="Calibri" w:cs="Times New Roman"/>
                <w:sz w:val="20"/>
                <w:szCs w:val="20"/>
              </w:rPr>
              <w:t>15⁰</w:t>
            </w:r>
          </w:p>
        </w:tc>
        <w:tc>
          <w:tcPr>
            <w:tcW w:w="2250" w:type="dxa"/>
          </w:tcPr>
          <w:p w:rsidR="003A6FBE" w:rsidRPr="00FA6441" w:rsidRDefault="00934C9B" w:rsidP="003A6FBE">
            <w:pPr>
              <w:pStyle w:val="ListParagraph"/>
              <w:spacing w:after="0" w:line="240" w:lineRule="exact"/>
              <w:ind w:left="0"/>
              <w:jc w:val="center"/>
              <w:rPr>
                <w:rFonts w:eastAsia="Calibri" w:cs="Times New Roman"/>
                <w:sz w:val="20"/>
                <w:szCs w:val="20"/>
              </w:rPr>
            </w:pPr>
            <w:r w:rsidRPr="00FA6441">
              <w:rPr>
                <w:rFonts w:eastAsia="Calibri" w:cs="Times New Roman"/>
                <w:sz w:val="20"/>
                <w:szCs w:val="20"/>
              </w:rPr>
              <w:t>-</w:t>
            </w:r>
          </w:p>
        </w:tc>
      </w:tr>
      <w:tr w:rsidR="003A6FBE" w:rsidRPr="00D340CE" w:rsidTr="00934C9B">
        <w:tc>
          <w:tcPr>
            <w:tcW w:w="3420" w:type="dxa"/>
          </w:tcPr>
          <w:p w:rsidR="003A6FBE" w:rsidRPr="00FA6441" w:rsidRDefault="00B254FF" w:rsidP="00B254FF">
            <w:pPr>
              <w:pStyle w:val="ListParagraph"/>
              <w:spacing w:after="0" w:line="240" w:lineRule="exact"/>
              <w:ind w:left="0"/>
              <w:rPr>
                <w:sz w:val="20"/>
                <w:szCs w:val="20"/>
              </w:rPr>
            </w:pPr>
            <w:proofErr w:type="spellStart"/>
            <w:r>
              <w:rPr>
                <w:sz w:val="20"/>
                <w:szCs w:val="20"/>
              </w:rPr>
              <w:t>E</w:t>
            </w:r>
            <w:r w:rsidR="003A6FBE" w:rsidRPr="00FA6441">
              <w:rPr>
                <w:sz w:val="20"/>
                <w:szCs w:val="20"/>
              </w:rPr>
              <w:t>version</w:t>
            </w:r>
            <w:proofErr w:type="spellEnd"/>
            <w:r w:rsidR="003A6FBE" w:rsidRPr="00FA6441">
              <w:rPr>
                <w:sz w:val="20"/>
                <w:szCs w:val="20"/>
              </w:rPr>
              <w:t xml:space="preserve"> (</w:t>
            </w:r>
            <w:r w:rsidR="003A6FBE" w:rsidRPr="00FA6441">
              <w:rPr>
                <w:rFonts w:eastAsia="Times New Roman" w:cs="Times New Roman"/>
                <w:sz w:val="20"/>
                <w:szCs w:val="20"/>
              </w:rPr>
              <w:t>turned outward)</w:t>
            </w:r>
          </w:p>
        </w:tc>
        <w:tc>
          <w:tcPr>
            <w:tcW w:w="900" w:type="dxa"/>
          </w:tcPr>
          <w:p w:rsidR="003A6FBE" w:rsidRPr="00FA6441" w:rsidRDefault="003A6FBE" w:rsidP="003A6FBE">
            <w:pPr>
              <w:pStyle w:val="ListParagraph"/>
              <w:spacing w:after="0" w:line="240" w:lineRule="exact"/>
              <w:ind w:left="0"/>
              <w:jc w:val="center"/>
              <w:rPr>
                <w:rFonts w:eastAsia="Calibri" w:cs="Times New Roman"/>
                <w:sz w:val="20"/>
                <w:szCs w:val="20"/>
              </w:rPr>
            </w:pPr>
            <w:r w:rsidRPr="00FA6441">
              <w:rPr>
                <w:sz w:val="20"/>
                <w:szCs w:val="20"/>
              </w:rPr>
              <w:t>0-25°</w:t>
            </w:r>
          </w:p>
        </w:tc>
        <w:tc>
          <w:tcPr>
            <w:tcW w:w="2430" w:type="dxa"/>
          </w:tcPr>
          <w:p w:rsidR="003A6FBE" w:rsidRPr="00FA6441" w:rsidRDefault="00934C9B" w:rsidP="00934C9B">
            <w:pPr>
              <w:pStyle w:val="ListParagraph"/>
              <w:spacing w:after="0" w:line="240" w:lineRule="exact"/>
              <w:ind w:left="0"/>
              <w:jc w:val="center"/>
              <w:rPr>
                <w:rFonts w:eastAsia="Calibri" w:cs="Times New Roman"/>
                <w:sz w:val="20"/>
                <w:szCs w:val="20"/>
              </w:rPr>
            </w:pPr>
            <w:r w:rsidRPr="00FA6441">
              <w:rPr>
                <w:rFonts w:eastAsia="Calibri" w:cs="Times New Roman"/>
                <w:sz w:val="20"/>
                <w:szCs w:val="20"/>
              </w:rPr>
              <w:t>10⁰</w:t>
            </w:r>
          </w:p>
        </w:tc>
        <w:tc>
          <w:tcPr>
            <w:tcW w:w="2250" w:type="dxa"/>
          </w:tcPr>
          <w:p w:rsidR="003A6FBE" w:rsidRPr="00FA6441" w:rsidRDefault="00934C9B" w:rsidP="003A6FBE">
            <w:pPr>
              <w:pStyle w:val="ListParagraph"/>
              <w:spacing w:after="0" w:line="240" w:lineRule="exact"/>
              <w:ind w:left="0"/>
              <w:jc w:val="center"/>
              <w:rPr>
                <w:rFonts w:eastAsia="Calibri" w:cs="Times New Roman"/>
                <w:sz w:val="20"/>
                <w:szCs w:val="20"/>
              </w:rPr>
            </w:pPr>
            <w:r w:rsidRPr="00FA6441">
              <w:rPr>
                <w:rFonts w:eastAsia="Calibri" w:cs="Times New Roman"/>
                <w:sz w:val="20"/>
                <w:szCs w:val="20"/>
              </w:rPr>
              <w:t>-</w:t>
            </w:r>
          </w:p>
        </w:tc>
      </w:tr>
      <w:tr w:rsidR="00934C9B" w:rsidRPr="004E0248" w:rsidTr="00934C9B">
        <w:tc>
          <w:tcPr>
            <w:tcW w:w="3420" w:type="dxa"/>
          </w:tcPr>
          <w:p w:rsidR="00934C9B" w:rsidRPr="00FA6441" w:rsidRDefault="00934C9B" w:rsidP="003A6FBE">
            <w:pPr>
              <w:tabs>
                <w:tab w:val="left" w:pos="288"/>
                <w:tab w:val="left" w:pos="4752"/>
              </w:tabs>
              <w:spacing w:line="240" w:lineRule="exact"/>
              <w:rPr>
                <w:rFonts w:asciiTheme="minorHAnsi" w:eastAsiaTheme="minorHAnsi" w:hAnsiTheme="minorHAnsi"/>
                <w:color w:val="auto"/>
                <w:sz w:val="20"/>
              </w:rPr>
            </w:pPr>
            <w:r w:rsidRPr="00FA6441">
              <w:rPr>
                <w:rFonts w:asciiTheme="minorHAnsi" w:eastAsiaTheme="minorHAnsi" w:hAnsiTheme="minorHAnsi"/>
                <w:color w:val="auto"/>
                <w:sz w:val="20"/>
              </w:rPr>
              <w:t>Combined</w:t>
            </w:r>
          </w:p>
        </w:tc>
        <w:tc>
          <w:tcPr>
            <w:tcW w:w="900" w:type="dxa"/>
          </w:tcPr>
          <w:p w:rsidR="00934C9B" w:rsidRPr="00FA6441" w:rsidRDefault="00934C9B" w:rsidP="003A6FBE">
            <w:pPr>
              <w:tabs>
                <w:tab w:val="left" w:pos="288"/>
                <w:tab w:val="left" w:pos="4752"/>
              </w:tabs>
              <w:spacing w:line="240" w:lineRule="exact"/>
              <w:jc w:val="center"/>
              <w:rPr>
                <w:rFonts w:asciiTheme="minorHAnsi" w:eastAsiaTheme="minorHAnsi" w:hAnsiTheme="minorHAnsi"/>
                <w:color w:val="auto"/>
                <w:sz w:val="20"/>
              </w:rPr>
            </w:pPr>
            <w:r w:rsidRPr="00FA6441">
              <w:rPr>
                <w:rFonts w:asciiTheme="minorHAnsi" w:eastAsiaTheme="minorHAnsi" w:hAnsiTheme="minorHAnsi"/>
                <w:color w:val="auto"/>
                <w:sz w:val="20"/>
              </w:rPr>
              <w:t>125°</w:t>
            </w:r>
          </w:p>
        </w:tc>
        <w:tc>
          <w:tcPr>
            <w:tcW w:w="2430" w:type="dxa"/>
          </w:tcPr>
          <w:p w:rsidR="00934C9B" w:rsidRPr="00FA6441" w:rsidRDefault="00934C9B" w:rsidP="003A6FBE">
            <w:pPr>
              <w:tabs>
                <w:tab w:val="left" w:pos="288"/>
                <w:tab w:val="left" w:pos="4752"/>
              </w:tabs>
              <w:spacing w:line="240" w:lineRule="exact"/>
              <w:jc w:val="center"/>
              <w:rPr>
                <w:rFonts w:asciiTheme="minorHAnsi" w:eastAsiaTheme="minorHAnsi" w:hAnsiTheme="minorHAnsi"/>
                <w:color w:val="auto"/>
                <w:sz w:val="20"/>
              </w:rPr>
            </w:pPr>
            <w:r w:rsidRPr="00FA6441">
              <w:rPr>
                <w:rFonts w:asciiTheme="minorHAnsi" w:eastAsiaTheme="minorHAnsi" w:hAnsiTheme="minorHAnsi"/>
                <w:color w:val="auto"/>
                <w:sz w:val="20"/>
              </w:rPr>
              <w:t>80°</w:t>
            </w:r>
          </w:p>
        </w:tc>
        <w:tc>
          <w:tcPr>
            <w:tcW w:w="2250" w:type="dxa"/>
          </w:tcPr>
          <w:p w:rsidR="00934C9B" w:rsidRPr="00FA6441" w:rsidRDefault="00934C9B" w:rsidP="003A6FBE">
            <w:pPr>
              <w:tabs>
                <w:tab w:val="left" w:pos="288"/>
                <w:tab w:val="left" w:pos="4752"/>
              </w:tabs>
              <w:spacing w:line="240" w:lineRule="exact"/>
              <w:jc w:val="center"/>
              <w:rPr>
                <w:rFonts w:asciiTheme="minorHAnsi" w:eastAsiaTheme="minorHAnsi" w:hAnsiTheme="minorHAnsi"/>
                <w:color w:val="auto"/>
                <w:sz w:val="20"/>
              </w:rPr>
            </w:pPr>
            <w:r w:rsidRPr="00FA6441">
              <w:rPr>
                <w:rFonts w:asciiTheme="minorHAnsi" w:eastAsiaTheme="minorHAnsi" w:hAnsiTheme="minorHAnsi"/>
                <w:color w:val="auto"/>
                <w:sz w:val="20"/>
              </w:rPr>
              <w:t>-</w:t>
            </w:r>
          </w:p>
        </w:tc>
      </w:tr>
    </w:tbl>
    <w:p w:rsidR="003A6FBE" w:rsidRDefault="003A6FBE" w:rsidP="00600E63">
      <w:pPr>
        <w:tabs>
          <w:tab w:val="left" w:pos="720"/>
          <w:tab w:val="left" w:pos="1080"/>
          <w:tab w:val="left" w:pos="1340"/>
          <w:tab w:val="left" w:pos="1620"/>
          <w:tab w:val="right" w:leader="dot" w:pos="9180"/>
        </w:tabs>
        <w:spacing w:line="240" w:lineRule="exact"/>
        <w:ind w:right="-720"/>
        <w:rPr>
          <w:rFonts w:asciiTheme="minorHAnsi" w:hAnsiTheme="minorHAnsi"/>
          <w:color w:val="auto"/>
          <w:szCs w:val="24"/>
        </w:rPr>
      </w:pPr>
    </w:p>
    <w:p w:rsidR="007E7B4E" w:rsidRPr="00D9709D" w:rsidRDefault="00FA6441" w:rsidP="00684A1E">
      <w:pPr>
        <w:tabs>
          <w:tab w:val="left" w:pos="720"/>
          <w:tab w:val="left" w:pos="1080"/>
          <w:tab w:val="left" w:pos="1340"/>
          <w:tab w:val="left" w:pos="1620"/>
          <w:tab w:val="right" w:leader="dot" w:pos="9180"/>
        </w:tabs>
        <w:spacing w:line="240" w:lineRule="exact"/>
        <w:jc w:val="both"/>
        <w:rPr>
          <w:color w:val="auto"/>
          <w:szCs w:val="24"/>
        </w:rPr>
      </w:pPr>
      <w:r w:rsidRPr="00D9709D">
        <w:rPr>
          <w:color w:val="auto"/>
          <w:szCs w:val="24"/>
        </w:rPr>
        <w:t xml:space="preserve">The military exam at the time of PEB also demonstrated mild laxity (Grade I anterior drawer), significant tenderness, and a slight effusion (swelling).  There were no motor or neurologic deficits </w:t>
      </w:r>
      <w:r w:rsidR="008349BD" w:rsidRPr="00D9709D">
        <w:rPr>
          <w:color w:val="auto"/>
          <w:szCs w:val="24"/>
        </w:rPr>
        <w:t xml:space="preserve">noted on any exam.  </w:t>
      </w:r>
      <w:r w:rsidR="00B65658" w:rsidRPr="00D9709D">
        <w:rPr>
          <w:color w:val="auto"/>
          <w:szCs w:val="24"/>
        </w:rPr>
        <w:t>The CI had been prescribed an ankle brace</w:t>
      </w:r>
      <w:r w:rsidR="00684A1E">
        <w:rPr>
          <w:color w:val="auto"/>
          <w:szCs w:val="24"/>
        </w:rPr>
        <w:t xml:space="preserve"> and his </w:t>
      </w:r>
      <w:r w:rsidRPr="00D9709D">
        <w:rPr>
          <w:color w:val="auto"/>
          <w:szCs w:val="24"/>
        </w:rPr>
        <w:t>X-rays were normal.  The VA exam</w:t>
      </w:r>
      <w:r w:rsidR="005A5084" w:rsidRPr="00D9709D">
        <w:rPr>
          <w:color w:val="auto"/>
          <w:szCs w:val="24"/>
        </w:rPr>
        <w:t xml:space="preserve"> noted use of an ankle brace, </w:t>
      </w:r>
      <w:r w:rsidRPr="00D9709D">
        <w:rPr>
          <w:color w:val="auto"/>
          <w:szCs w:val="24"/>
        </w:rPr>
        <w:t xml:space="preserve">demonstrated ankle ligament laxity, </w:t>
      </w:r>
      <w:proofErr w:type="spellStart"/>
      <w:r w:rsidRPr="00D9709D">
        <w:rPr>
          <w:color w:val="auto"/>
          <w:szCs w:val="24"/>
        </w:rPr>
        <w:t>crepitus</w:t>
      </w:r>
      <w:proofErr w:type="spellEnd"/>
      <w:r w:rsidR="007202E1" w:rsidRPr="00D9709D">
        <w:rPr>
          <w:color w:val="auto"/>
          <w:szCs w:val="24"/>
        </w:rPr>
        <w:t xml:space="preserve"> (noise on motion)</w:t>
      </w:r>
      <w:r w:rsidRPr="00D9709D">
        <w:rPr>
          <w:color w:val="auto"/>
          <w:szCs w:val="24"/>
        </w:rPr>
        <w:t xml:space="preserve">, and painful motion.  The examiner stated: </w:t>
      </w:r>
      <w:r w:rsidRPr="002B7C92">
        <w:rPr>
          <w:color w:val="auto"/>
          <w:sz w:val="22"/>
          <w:szCs w:val="24"/>
        </w:rPr>
        <w:t>‘GAIT:  When he walks, his gait is antalgic to the right.  His right ankle rolls outward.  His toes are both pointed outward.  He has limited function of standing and walking due to low back pain and right ankle pain</w:t>
      </w:r>
      <w:r w:rsidR="00684A1E" w:rsidRPr="002B7C92">
        <w:rPr>
          <w:color w:val="auto"/>
          <w:sz w:val="22"/>
          <w:szCs w:val="24"/>
        </w:rPr>
        <w:t xml:space="preserve">. </w:t>
      </w:r>
      <w:proofErr w:type="gramStart"/>
      <w:r w:rsidR="00684A1E" w:rsidRPr="002B7C92">
        <w:rPr>
          <w:color w:val="auto"/>
          <w:sz w:val="22"/>
          <w:szCs w:val="24"/>
        </w:rPr>
        <w:t>‘</w:t>
      </w:r>
      <w:r w:rsidR="002B7C92">
        <w:rPr>
          <w:color w:val="auto"/>
          <w:sz w:val="22"/>
          <w:szCs w:val="24"/>
        </w:rPr>
        <w:t xml:space="preserve">  </w:t>
      </w:r>
      <w:r w:rsidR="000F2B67" w:rsidRPr="00D9709D">
        <w:rPr>
          <w:color w:val="auto"/>
          <w:szCs w:val="24"/>
        </w:rPr>
        <w:t>Both</w:t>
      </w:r>
      <w:proofErr w:type="gramEnd"/>
      <w:r w:rsidR="000F2B67" w:rsidRPr="00D9709D">
        <w:rPr>
          <w:color w:val="auto"/>
          <w:szCs w:val="24"/>
        </w:rPr>
        <w:t xml:space="preserve"> the PEB and the VA chose the 5299-5271 code for limited motion of the ankle and rated 10% for ‘moderate’ severity.  </w:t>
      </w:r>
      <w:r w:rsidR="002D30EF" w:rsidRPr="00D9709D">
        <w:rPr>
          <w:color w:val="auto"/>
          <w:szCs w:val="24"/>
        </w:rPr>
        <w:t xml:space="preserve">Since the principle disability of the CI’s lower extremity was frequent ankle sprains due to laxity and the CI had an abnormal gait with limited standing and walking, analogous coding of the foot </w:t>
      </w:r>
      <w:r w:rsidR="002D30EF">
        <w:rPr>
          <w:color w:val="auto"/>
          <w:szCs w:val="24"/>
        </w:rPr>
        <w:t>was considered</w:t>
      </w:r>
      <w:r w:rsidR="002D30EF" w:rsidRPr="00D9709D">
        <w:rPr>
          <w:color w:val="auto"/>
          <w:szCs w:val="24"/>
        </w:rPr>
        <w:t>.</w:t>
      </w:r>
      <w:r w:rsidR="002D30EF">
        <w:rPr>
          <w:color w:val="auto"/>
          <w:szCs w:val="24"/>
        </w:rPr>
        <w:t xml:space="preserve">  </w:t>
      </w:r>
      <w:r w:rsidR="000F2B67" w:rsidRPr="00D9709D">
        <w:rPr>
          <w:color w:val="auto"/>
          <w:szCs w:val="24"/>
        </w:rPr>
        <w:t xml:space="preserve">The other </w:t>
      </w:r>
      <w:r w:rsidR="002D30EF">
        <w:rPr>
          <w:color w:val="auto"/>
          <w:szCs w:val="24"/>
        </w:rPr>
        <w:t xml:space="preserve">possible </w:t>
      </w:r>
      <w:r w:rsidR="000F2B67" w:rsidRPr="00D9709D">
        <w:rPr>
          <w:color w:val="auto"/>
          <w:szCs w:val="24"/>
        </w:rPr>
        <w:t>code</w:t>
      </w:r>
      <w:r w:rsidR="00D800F9" w:rsidRPr="00D9709D">
        <w:rPr>
          <w:color w:val="auto"/>
          <w:szCs w:val="24"/>
        </w:rPr>
        <w:t xml:space="preserve">s </w:t>
      </w:r>
      <w:r w:rsidR="002D30EF">
        <w:rPr>
          <w:color w:val="auto"/>
          <w:szCs w:val="24"/>
        </w:rPr>
        <w:t>were</w:t>
      </w:r>
      <w:r w:rsidR="00D800F9" w:rsidRPr="00D9709D">
        <w:rPr>
          <w:color w:val="auto"/>
          <w:szCs w:val="24"/>
        </w:rPr>
        <w:t xml:space="preserve"> </w:t>
      </w:r>
      <w:r w:rsidR="000F2B67" w:rsidRPr="00D9709D">
        <w:rPr>
          <w:color w:val="auto"/>
          <w:szCs w:val="24"/>
        </w:rPr>
        <w:t>5270</w:t>
      </w:r>
      <w:r w:rsidR="00D800F9" w:rsidRPr="00D9709D">
        <w:rPr>
          <w:color w:val="auto"/>
          <w:szCs w:val="24"/>
        </w:rPr>
        <w:t xml:space="preserve"> for </w:t>
      </w:r>
      <w:proofErr w:type="spellStart"/>
      <w:r w:rsidR="000F2B67" w:rsidRPr="00D9709D">
        <w:rPr>
          <w:color w:val="auto"/>
          <w:szCs w:val="24"/>
        </w:rPr>
        <w:t>ankylosis</w:t>
      </w:r>
      <w:proofErr w:type="spellEnd"/>
      <w:r w:rsidR="000F2B67" w:rsidRPr="00D9709D">
        <w:rPr>
          <w:color w:val="auto"/>
          <w:szCs w:val="24"/>
        </w:rPr>
        <w:t xml:space="preserve"> (frozen joint) of the ankle</w:t>
      </w:r>
      <w:r w:rsidR="00D800F9" w:rsidRPr="00D9709D">
        <w:rPr>
          <w:color w:val="auto"/>
          <w:szCs w:val="24"/>
        </w:rPr>
        <w:t xml:space="preserve">, or 5284 Foot injuries, other.  </w:t>
      </w:r>
      <w:proofErr w:type="spellStart"/>
      <w:r w:rsidR="000F2B67" w:rsidRPr="00D9709D">
        <w:rPr>
          <w:color w:val="auto"/>
          <w:szCs w:val="24"/>
        </w:rPr>
        <w:t>Ankylosis</w:t>
      </w:r>
      <w:proofErr w:type="spellEnd"/>
      <w:r w:rsidR="000F2B67" w:rsidRPr="00D9709D">
        <w:rPr>
          <w:color w:val="auto"/>
          <w:szCs w:val="24"/>
        </w:rPr>
        <w:t xml:space="preserve"> does not accurately describe the condition of the </w:t>
      </w:r>
      <w:r w:rsidR="00D800F9" w:rsidRPr="00D9709D">
        <w:rPr>
          <w:color w:val="auto"/>
          <w:szCs w:val="24"/>
        </w:rPr>
        <w:t xml:space="preserve">CI’s ankle </w:t>
      </w:r>
      <w:r w:rsidR="000F2B67" w:rsidRPr="00D9709D">
        <w:rPr>
          <w:color w:val="auto"/>
          <w:szCs w:val="24"/>
        </w:rPr>
        <w:t>joint</w:t>
      </w:r>
      <w:r w:rsidR="00600E63" w:rsidRPr="00D9709D">
        <w:rPr>
          <w:color w:val="auto"/>
          <w:szCs w:val="24"/>
        </w:rPr>
        <w:t xml:space="preserve">.  </w:t>
      </w:r>
      <w:r w:rsidR="00550BA6" w:rsidRPr="00D9709D">
        <w:rPr>
          <w:color w:val="auto"/>
          <w:szCs w:val="24"/>
        </w:rPr>
        <w:t xml:space="preserve">The Board deliberated on the </w:t>
      </w:r>
      <w:r w:rsidR="00D9709D" w:rsidRPr="00D9709D">
        <w:rPr>
          <w:color w:val="auto"/>
          <w:szCs w:val="24"/>
        </w:rPr>
        <w:t>potential</w:t>
      </w:r>
      <w:r w:rsidR="00550BA6" w:rsidRPr="00D9709D">
        <w:rPr>
          <w:color w:val="auto"/>
          <w:szCs w:val="24"/>
        </w:rPr>
        <w:t xml:space="preserve"> coding using 5284 </w:t>
      </w:r>
      <w:r w:rsidR="00D9709D">
        <w:rPr>
          <w:color w:val="auto"/>
          <w:szCs w:val="24"/>
        </w:rPr>
        <w:t>at either ‘</w:t>
      </w:r>
      <w:r w:rsidR="002D30EF">
        <w:rPr>
          <w:color w:val="auto"/>
          <w:szCs w:val="24"/>
        </w:rPr>
        <w:t>m</w:t>
      </w:r>
      <w:r w:rsidR="00D9709D" w:rsidRPr="00D9709D">
        <w:rPr>
          <w:color w:val="auto"/>
          <w:szCs w:val="24"/>
        </w:rPr>
        <w:t>oderately severe’ (20%), or ‘</w:t>
      </w:r>
      <w:r w:rsidR="002D30EF">
        <w:rPr>
          <w:color w:val="auto"/>
          <w:szCs w:val="24"/>
        </w:rPr>
        <w:t>m</w:t>
      </w:r>
      <w:r w:rsidR="00D9709D" w:rsidRPr="00D9709D">
        <w:rPr>
          <w:color w:val="auto"/>
          <w:szCs w:val="24"/>
        </w:rPr>
        <w:t>oderate’ (10%)</w:t>
      </w:r>
      <w:r w:rsidR="002D30EF">
        <w:rPr>
          <w:color w:val="auto"/>
          <w:szCs w:val="24"/>
        </w:rPr>
        <w:t xml:space="preserve">, and rejected </w:t>
      </w:r>
      <w:r w:rsidR="00EF04A0" w:rsidRPr="00D9709D">
        <w:rPr>
          <w:color w:val="auto"/>
          <w:szCs w:val="24"/>
        </w:rPr>
        <w:t xml:space="preserve">the </w:t>
      </w:r>
      <w:r w:rsidR="00EF04A0" w:rsidRPr="00D9709D">
        <w:rPr>
          <w:color w:val="auto"/>
          <w:szCs w:val="24"/>
        </w:rPr>
        <w:lastRenderedPageBreak/>
        <w:t>invocation of §4.40 for partial functional loss</w:t>
      </w:r>
      <w:r w:rsidR="002D30EF">
        <w:rPr>
          <w:color w:val="auto"/>
          <w:szCs w:val="24"/>
        </w:rPr>
        <w:t xml:space="preserve"> as not substantiated</w:t>
      </w:r>
      <w:r w:rsidR="00D9709D">
        <w:rPr>
          <w:color w:val="auto"/>
          <w:szCs w:val="24"/>
        </w:rPr>
        <w:t>.</w:t>
      </w:r>
      <w:r w:rsidR="002D30EF">
        <w:rPr>
          <w:color w:val="auto"/>
          <w:szCs w:val="24"/>
        </w:rPr>
        <w:t xml:space="preserve">  After careful deliberation, t</w:t>
      </w:r>
      <w:r w:rsidR="008349BD" w:rsidRPr="00D9709D">
        <w:rPr>
          <w:color w:val="auto"/>
          <w:szCs w:val="24"/>
        </w:rPr>
        <w:t xml:space="preserve">he Board adjudged that the CI’s level of disability was fairly categorized by the PEB and VA and that </w:t>
      </w:r>
      <w:r w:rsidR="000F2B67" w:rsidRPr="00D9709D">
        <w:rPr>
          <w:color w:val="auto"/>
          <w:szCs w:val="24"/>
        </w:rPr>
        <w:t xml:space="preserve">no alternative coding would justify a rating greater than 10%.  </w:t>
      </w:r>
      <w:r w:rsidR="003D7089" w:rsidRPr="00D9709D">
        <w:rPr>
          <w:color w:val="auto"/>
          <w:szCs w:val="24"/>
        </w:rPr>
        <w:t>There is no</w:t>
      </w:r>
      <w:r w:rsidR="00605AAB" w:rsidRPr="00D9709D">
        <w:rPr>
          <w:color w:val="auto"/>
          <w:szCs w:val="24"/>
        </w:rPr>
        <w:t>t</w:t>
      </w:r>
      <w:r w:rsidR="003D7089" w:rsidRPr="00D9709D">
        <w:rPr>
          <w:color w:val="auto"/>
          <w:szCs w:val="24"/>
        </w:rPr>
        <w:t xml:space="preserve"> reasonable doubt in the CI’s favor, therefore, to justify a Board recommendation for other than the 10% rating assigned by the PEB for the </w:t>
      </w:r>
      <w:r w:rsidR="009E738B" w:rsidRPr="00D9709D">
        <w:rPr>
          <w:color w:val="auto"/>
          <w:szCs w:val="24"/>
        </w:rPr>
        <w:t>ankle</w:t>
      </w:r>
      <w:r w:rsidR="003D7089" w:rsidRPr="00D9709D">
        <w:rPr>
          <w:color w:val="auto"/>
          <w:szCs w:val="24"/>
        </w:rPr>
        <w:t xml:space="preserve"> condition.  </w:t>
      </w:r>
    </w:p>
    <w:p w:rsidR="007E7B4E" w:rsidRPr="00A709D0" w:rsidRDefault="007E7B4E" w:rsidP="00A709D0">
      <w:pPr>
        <w:tabs>
          <w:tab w:val="left" w:pos="288"/>
          <w:tab w:val="left" w:pos="4752"/>
        </w:tabs>
        <w:spacing w:line="240" w:lineRule="exact"/>
        <w:jc w:val="both"/>
        <w:rPr>
          <w:color w:val="auto"/>
          <w:szCs w:val="24"/>
        </w:rPr>
      </w:pPr>
    </w:p>
    <w:p w:rsidR="002D30EF" w:rsidRPr="00A709D0" w:rsidRDefault="00F20767" w:rsidP="00A7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auto"/>
          <w:szCs w:val="24"/>
        </w:rPr>
      </w:pPr>
      <w:r w:rsidRPr="00A709D0">
        <w:rPr>
          <w:color w:val="auto"/>
          <w:szCs w:val="24"/>
          <w:u w:val="single"/>
        </w:rPr>
        <w:t>Lower Back Condition</w:t>
      </w:r>
      <w:r w:rsidRPr="00A709D0">
        <w:rPr>
          <w:color w:val="auto"/>
          <w:szCs w:val="24"/>
        </w:rPr>
        <w:t xml:space="preserve">.  The CI contentions for ‘thoracolumbar strain, lumbar strain with degenerative disc disease and </w:t>
      </w:r>
      <w:proofErr w:type="spellStart"/>
      <w:r w:rsidRPr="00A709D0">
        <w:rPr>
          <w:color w:val="auto"/>
          <w:szCs w:val="24"/>
        </w:rPr>
        <w:t>spondylolisthesis</w:t>
      </w:r>
      <w:proofErr w:type="spellEnd"/>
      <w:r w:rsidRPr="00A709D0">
        <w:rPr>
          <w:color w:val="auto"/>
          <w:szCs w:val="24"/>
        </w:rPr>
        <w:t>’ are lower back conditions</w:t>
      </w:r>
      <w:r w:rsidR="00C46589" w:rsidRPr="00A709D0">
        <w:rPr>
          <w:color w:val="auto"/>
          <w:szCs w:val="24"/>
        </w:rPr>
        <w:t xml:space="preserve"> which are all considered under the same </w:t>
      </w:r>
      <w:r w:rsidR="002D30EF" w:rsidRPr="00A709D0">
        <w:rPr>
          <w:color w:val="auto"/>
          <w:szCs w:val="24"/>
        </w:rPr>
        <w:t>Spine rating criteria</w:t>
      </w:r>
      <w:r w:rsidR="00C46589" w:rsidRPr="00A709D0">
        <w:rPr>
          <w:color w:val="auto"/>
          <w:szCs w:val="24"/>
        </w:rPr>
        <w:t xml:space="preserve"> IAW VASRD</w:t>
      </w:r>
      <w:r w:rsidR="002D30EF" w:rsidRPr="00A709D0">
        <w:rPr>
          <w:color w:val="auto"/>
          <w:szCs w:val="24"/>
        </w:rPr>
        <w:t xml:space="preserve"> §4.71a</w:t>
      </w:r>
      <w:r w:rsidR="00C46589" w:rsidRPr="00A709D0">
        <w:rPr>
          <w:color w:val="auto"/>
          <w:szCs w:val="24"/>
        </w:rPr>
        <w:t>.</w:t>
      </w:r>
      <w:r w:rsidRPr="00A709D0">
        <w:rPr>
          <w:color w:val="auto"/>
          <w:szCs w:val="24"/>
        </w:rPr>
        <w:t xml:space="preserve"> </w:t>
      </w:r>
      <w:r w:rsidR="00C46589" w:rsidRPr="00A709D0">
        <w:rPr>
          <w:color w:val="auto"/>
          <w:szCs w:val="24"/>
        </w:rPr>
        <w:t xml:space="preserve"> </w:t>
      </w:r>
      <w:r w:rsidRPr="00A709D0">
        <w:rPr>
          <w:color w:val="auto"/>
          <w:szCs w:val="24"/>
        </w:rPr>
        <w:t>Th</w:t>
      </w:r>
      <w:r w:rsidR="00C46589" w:rsidRPr="00A709D0">
        <w:rPr>
          <w:color w:val="auto"/>
          <w:szCs w:val="24"/>
        </w:rPr>
        <w:t>e</w:t>
      </w:r>
      <w:r w:rsidRPr="00A709D0">
        <w:rPr>
          <w:color w:val="auto"/>
          <w:szCs w:val="24"/>
        </w:rPr>
        <w:t xml:space="preserve"> lower back condition was mentioned on the DD Form 2697 and on the DD Form 2807-1 as ‘Recurrent/chronic mechanical low back pain (does have L5 </w:t>
      </w:r>
      <w:proofErr w:type="spellStart"/>
      <w:r w:rsidRPr="00A709D0">
        <w:rPr>
          <w:color w:val="auto"/>
          <w:szCs w:val="24"/>
        </w:rPr>
        <w:t>spina</w:t>
      </w:r>
      <w:proofErr w:type="spellEnd"/>
      <w:r w:rsidRPr="00A709D0">
        <w:rPr>
          <w:color w:val="auto"/>
          <w:szCs w:val="24"/>
        </w:rPr>
        <w:t xml:space="preserve"> bifida </w:t>
      </w:r>
      <w:proofErr w:type="spellStart"/>
      <w:r w:rsidRPr="00A709D0">
        <w:rPr>
          <w:color w:val="auto"/>
          <w:szCs w:val="24"/>
        </w:rPr>
        <w:t>occulta</w:t>
      </w:r>
      <w:proofErr w:type="spellEnd"/>
      <w:r w:rsidRPr="00A709D0">
        <w:rPr>
          <w:color w:val="auto"/>
          <w:szCs w:val="24"/>
        </w:rPr>
        <w:t xml:space="preserve">)’.  </w:t>
      </w:r>
      <w:r w:rsidR="00EF047B" w:rsidRPr="00A709D0">
        <w:rPr>
          <w:color w:val="auto"/>
          <w:szCs w:val="24"/>
        </w:rPr>
        <w:t xml:space="preserve">There was no history of trauma.  There is evidence that the PEB examined this condition in detail with additional information requested and received from the treatment facility, without an unfit finding.  </w:t>
      </w:r>
      <w:r w:rsidR="002D30EF" w:rsidRPr="00A709D0">
        <w:rPr>
          <w:color w:val="auto"/>
          <w:szCs w:val="24"/>
        </w:rPr>
        <w:t xml:space="preserve">As discussed above, gait abnormalities and the restrictions noted in the Commander’s comments could be attributed to either or both conditions.  Radiographs were mildly abnormal with </w:t>
      </w:r>
      <w:proofErr w:type="spellStart"/>
      <w:r w:rsidR="002D30EF" w:rsidRPr="00A709D0">
        <w:rPr>
          <w:color w:val="auto"/>
          <w:szCs w:val="24"/>
        </w:rPr>
        <w:t>spondylolisthesis</w:t>
      </w:r>
      <w:proofErr w:type="spellEnd"/>
      <w:r w:rsidR="002D30EF" w:rsidRPr="00A709D0">
        <w:rPr>
          <w:color w:val="auto"/>
          <w:szCs w:val="24"/>
        </w:rPr>
        <w:t xml:space="preserve"> at L5 and ‘degenerative disc space disease L4-5 and L5-S1.’  The potential for overlap of the effects of this back condition on the ankle condition, or of the ankle condition on the back condition was considered.  </w:t>
      </w:r>
      <w:r w:rsidRPr="00A709D0">
        <w:rPr>
          <w:color w:val="auto"/>
          <w:szCs w:val="24"/>
        </w:rPr>
        <w:t>The NARSUM addendum noted ’His low back pain has significantly improved with chiropractic treatment and pool therapy</w:t>
      </w:r>
      <w:r w:rsidR="00A81EDE">
        <w:rPr>
          <w:color w:val="auto"/>
          <w:szCs w:val="24"/>
        </w:rPr>
        <w:t>.</w:t>
      </w:r>
      <w:r w:rsidRPr="00A709D0">
        <w:rPr>
          <w:color w:val="auto"/>
          <w:szCs w:val="24"/>
        </w:rPr>
        <w:t xml:space="preserve">’ </w:t>
      </w:r>
      <w:r w:rsidR="00684A1E">
        <w:rPr>
          <w:color w:val="auto"/>
          <w:szCs w:val="24"/>
        </w:rPr>
        <w:t xml:space="preserve"> </w:t>
      </w:r>
      <w:r w:rsidR="002D30EF" w:rsidRPr="00A709D0">
        <w:rPr>
          <w:color w:val="auto"/>
          <w:szCs w:val="24"/>
        </w:rPr>
        <w:t>Treatment notes indicated the back symptoms were intermittent with waxing and waning</w:t>
      </w:r>
      <w:r w:rsidR="00EF047B" w:rsidRPr="00A709D0">
        <w:rPr>
          <w:color w:val="auto"/>
          <w:szCs w:val="24"/>
        </w:rPr>
        <w:t xml:space="preserve">.  </w:t>
      </w:r>
      <w:r w:rsidRPr="00A709D0">
        <w:rPr>
          <w:color w:val="auto"/>
          <w:szCs w:val="24"/>
        </w:rPr>
        <w:t xml:space="preserve">The </w:t>
      </w:r>
      <w:r w:rsidR="00EF047B" w:rsidRPr="00A709D0">
        <w:rPr>
          <w:color w:val="auto"/>
          <w:szCs w:val="24"/>
        </w:rPr>
        <w:t xml:space="preserve">initial </w:t>
      </w:r>
      <w:r w:rsidRPr="00A709D0">
        <w:rPr>
          <w:color w:val="auto"/>
          <w:szCs w:val="24"/>
        </w:rPr>
        <w:t xml:space="preserve">VA exam </w:t>
      </w:r>
      <w:r w:rsidR="0035226A" w:rsidRPr="00A709D0">
        <w:rPr>
          <w:color w:val="auto"/>
          <w:szCs w:val="24"/>
        </w:rPr>
        <w:t xml:space="preserve">was accomplished </w:t>
      </w:r>
      <w:r w:rsidRPr="00A709D0">
        <w:rPr>
          <w:color w:val="auto"/>
          <w:szCs w:val="24"/>
        </w:rPr>
        <w:t xml:space="preserve">prior to separation </w:t>
      </w:r>
      <w:r w:rsidR="0035226A" w:rsidRPr="00A709D0">
        <w:rPr>
          <w:color w:val="auto"/>
          <w:szCs w:val="24"/>
        </w:rPr>
        <w:t xml:space="preserve">and closer to the date of separation.  The VA examiner </w:t>
      </w:r>
      <w:r w:rsidRPr="00A709D0">
        <w:rPr>
          <w:color w:val="auto"/>
          <w:szCs w:val="24"/>
        </w:rPr>
        <w:t xml:space="preserve">noted pain limited ROM of the lower back </w:t>
      </w:r>
      <w:r w:rsidR="00EF047B" w:rsidRPr="00A709D0">
        <w:rPr>
          <w:color w:val="auto"/>
          <w:szCs w:val="24"/>
        </w:rPr>
        <w:t xml:space="preserve">of </w:t>
      </w:r>
      <w:r w:rsidRPr="00A709D0">
        <w:rPr>
          <w:color w:val="auto"/>
          <w:szCs w:val="24"/>
        </w:rPr>
        <w:t>5-10° short of normal in each axis</w:t>
      </w:r>
      <w:r w:rsidR="00EF047B" w:rsidRPr="00A709D0">
        <w:rPr>
          <w:color w:val="auto"/>
          <w:szCs w:val="24"/>
        </w:rPr>
        <w:t xml:space="preserve"> along</w:t>
      </w:r>
      <w:r w:rsidRPr="00A709D0">
        <w:rPr>
          <w:color w:val="auto"/>
          <w:szCs w:val="24"/>
        </w:rPr>
        <w:t xml:space="preserve"> with spasm, and tenderness.  </w:t>
      </w:r>
      <w:r w:rsidR="00EF047B" w:rsidRPr="00A709D0">
        <w:rPr>
          <w:color w:val="auto"/>
          <w:szCs w:val="24"/>
        </w:rPr>
        <w:t xml:space="preserve">There was no associated ratable radiating nerve condition.  The VA additionally noted worsening of the CI’s back condition 4 years after separation, with an increase in rating for the lumbar spine.  </w:t>
      </w:r>
      <w:r w:rsidR="002D30EF" w:rsidRPr="00A709D0">
        <w:rPr>
          <w:color w:val="auto"/>
          <w:szCs w:val="24"/>
        </w:rPr>
        <w:t>All evidence considered</w:t>
      </w:r>
      <w:r w:rsidR="00A709D0" w:rsidRPr="00A709D0">
        <w:rPr>
          <w:color w:val="auto"/>
          <w:szCs w:val="24"/>
        </w:rPr>
        <w:t xml:space="preserve"> proximate to the CI’s date of separation</w:t>
      </w:r>
      <w:r w:rsidR="002D30EF" w:rsidRPr="00A709D0">
        <w:rPr>
          <w:color w:val="auto"/>
          <w:szCs w:val="24"/>
        </w:rPr>
        <w:t xml:space="preserve">, there is not reasonable doubt in the CI’s favor supporting the addition of </w:t>
      </w:r>
      <w:r w:rsidR="00EF047B" w:rsidRPr="00A709D0">
        <w:rPr>
          <w:color w:val="auto"/>
          <w:szCs w:val="24"/>
        </w:rPr>
        <w:t>the lower back condition</w:t>
      </w:r>
      <w:r w:rsidR="002D30EF" w:rsidRPr="00A709D0">
        <w:rPr>
          <w:color w:val="auto"/>
          <w:szCs w:val="24"/>
        </w:rPr>
        <w:t xml:space="preserve"> as an unfitting condition for separation rating.</w:t>
      </w:r>
      <w:r w:rsidR="00EF047B" w:rsidRPr="00A709D0">
        <w:rPr>
          <w:color w:val="auto"/>
          <w:szCs w:val="24"/>
        </w:rPr>
        <w:t xml:space="preserve">  </w:t>
      </w:r>
    </w:p>
    <w:p w:rsidR="00EF047B" w:rsidRPr="00A709D0" w:rsidRDefault="00EF047B" w:rsidP="00A709D0">
      <w:pPr>
        <w:spacing w:line="240" w:lineRule="exact"/>
        <w:jc w:val="both"/>
        <w:rPr>
          <w:color w:val="auto"/>
          <w:szCs w:val="24"/>
          <w:u w:val="single"/>
        </w:rPr>
      </w:pPr>
    </w:p>
    <w:p w:rsidR="00F20767" w:rsidRPr="00A709D0" w:rsidRDefault="00F20767" w:rsidP="00A709D0">
      <w:pPr>
        <w:spacing w:line="240" w:lineRule="exact"/>
        <w:jc w:val="both"/>
        <w:rPr>
          <w:color w:val="auto"/>
          <w:szCs w:val="24"/>
        </w:rPr>
      </w:pPr>
      <w:proofErr w:type="gramStart"/>
      <w:r w:rsidRPr="00A709D0">
        <w:rPr>
          <w:color w:val="auto"/>
          <w:szCs w:val="24"/>
          <w:u w:val="single"/>
        </w:rPr>
        <w:t>Abdominal</w:t>
      </w:r>
      <w:r w:rsidR="00EF04A0" w:rsidRPr="00A709D0">
        <w:rPr>
          <w:color w:val="auto"/>
          <w:szCs w:val="24"/>
          <w:u w:val="single"/>
        </w:rPr>
        <w:t>/Gastrointestinal</w:t>
      </w:r>
      <w:r w:rsidR="00684A1E">
        <w:rPr>
          <w:color w:val="auto"/>
          <w:szCs w:val="24"/>
          <w:u w:val="single"/>
        </w:rPr>
        <w:t xml:space="preserve"> (GI)</w:t>
      </w:r>
      <w:r w:rsidRPr="00A709D0">
        <w:rPr>
          <w:color w:val="auto"/>
          <w:szCs w:val="24"/>
          <w:u w:val="single"/>
        </w:rPr>
        <w:t xml:space="preserve"> </w:t>
      </w:r>
      <w:r w:rsidR="00EF04A0" w:rsidRPr="00A709D0">
        <w:rPr>
          <w:color w:val="auto"/>
          <w:szCs w:val="24"/>
          <w:u w:val="single"/>
        </w:rPr>
        <w:t>C</w:t>
      </w:r>
      <w:r w:rsidRPr="00A709D0">
        <w:rPr>
          <w:color w:val="auto"/>
          <w:szCs w:val="24"/>
          <w:u w:val="single"/>
        </w:rPr>
        <w:t>ondition</w:t>
      </w:r>
      <w:r w:rsidRPr="00A709D0">
        <w:rPr>
          <w:color w:val="auto"/>
          <w:szCs w:val="24"/>
        </w:rPr>
        <w:t>.</w:t>
      </w:r>
      <w:proofErr w:type="gramEnd"/>
      <w:r w:rsidRPr="00A709D0">
        <w:rPr>
          <w:color w:val="auto"/>
          <w:szCs w:val="24"/>
        </w:rPr>
        <w:t xml:space="preserve">  This includes the CI’s co</w:t>
      </w:r>
      <w:r w:rsidR="00684A1E">
        <w:rPr>
          <w:color w:val="auto"/>
          <w:szCs w:val="24"/>
        </w:rPr>
        <w:t xml:space="preserve">ntention of </w:t>
      </w:r>
      <w:proofErr w:type="spellStart"/>
      <w:r w:rsidR="00684A1E">
        <w:rPr>
          <w:color w:val="auto"/>
          <w:szCs w:val="24"/>
        </w:rPr>
        <w:t>Hiatal</w:t>
      </w:r>
      <w:proofErr w:type="spellEnd"/>
      <w:r w:rsidR="00684A1E">
        <w:rPr>
          <w:color w:val="auto"/>
          <w:szCs w:val="24"/>
        </w:rPr>
        <w:t xml:space="preserve"> Hernia with Gastroesophageal Reflux D</w:t>
      </w:r>
      <w:r w:rsidRPr="00A709D0">
        <w:rPr>
          <w:color w:val="auto"/>
          <w:szCs w:val="24"/>
        </w:rPr>
        <w:t>isease</w:t>
      </w:r>
      <w:r w:rsidR="00684A1E">
        <w:rPr>
          <w:color w:val="auto"/>
          <w:szCs w:val="24"/>
        </w:rPr>
        <w:t xml:space="preserve"> (GERD)</w:t>
      </w:r>
      <w:r w:rsidRPr="00A709D0">
        <w:rPr>
          <w:color w:val="auto"/>
          <w:szCs w:val="24"/>
        </w:rPr>
        <w:t>.  This condition was mentioned on the DD Form 2807-1 as heartburn and indigestion treated with medication.  The examiner noted ‘GERD symptoms for over 18 months, good results with H2 blockers, NCD.’  There was no evidence of severe or constant pain, protracted vomiting and/or diarrhea or any other potentially unfitting symptoms for GI disease.  The NARSUM addendum noted GERD as under treatment with medication and stable.  This was judge</w:t>
      </w:r>
      <w:r w:rsidR="00684A1E">
        <w:rPr>
          <w:color w:val="auto"/>
          <w:szCs w:val="24"/>
        </w:rPr>
        <w:t>d to be within standards and</w:t>
      </w:r>
      <w:r w:rsidRPr="00A709D0">
        <w:rPr>
          <w:color w:val="auto"/>
          <w:szCs w:val="24"/>
        </w:rPr>
        <w:t xml:space="preserve"> not identified as </w:t>
      </w:r>
      <w:proofErr w:type="gramStart"/>
      <w:r w:rsidR="002B7C92">
        <w:rPr>
          <w:color w:val="auto"/>
          <w:szCs w:val="24"/>
        </w:rPr>
        <w:t xml:space="preserve">an </w:t>
      </w:r>
      <w:r w:rsidR="002B7C92" w:rsidRPr="00A709D0">
        <w:rPr>
          <w:color w:val="auto"/>
          <w:szCs w:val="24"/>
        </w:rPr>
        <w:t>impairment</w:t>
      </w:r>
      <w:proofErr w:type="gramEnd"/>
      <w:r w:rsidRPr="00A709D0">
        <w:rPr>
          <w:color w:val="auto"/>
          <w:szCs w:val="24"/>
        </w:rPr>
        <w:t xml:space="preserve"> in the Commander’s statement.  All evidence considered</w:t>
      </w:r>
      <w:proofErr w:type="gramStart"/>
      <w:r w:rsidR="002B7C92">
        <w:rPr>
          <w:color w:val="auto"/>
          <w:szCs w:val="24"/>
        </w:rPr>
        <w:t>,</w:t>
      </w:r>
      <w:proofErr w:type="gramEnd"/>
      <w:r w:rsidRPr="00A709D0">
        <w:rPr>
          <w:color w:val="auto"/>
          <w:szCs w:val="24"/>
        </w:rPr>
        <w:t xml:space="preserve"> there is not reasonable doubt in the CI’s favor supporting adding any abdominal condition as additionally unfitting and ratable.</w:t>
      </w:r>
    </w:p>
    <w:p w:rsidR="00F20767" w:rsidRDefault="00F20767" w:rsidP="002C6E5B">
      <w:pPr>
        <w:tabs>
          <w:tab w:val="left" w:pos="288"/>
          <w:tab w:val="left" w:pos="4752"/>
        </w:tabs>
        <w:spacing w:line="240" w:lineRule="exact"/>
        <w:rPr>
          <w:rFonts w:asciiTheme="minorHAnsi" w:hAnsiTheme="minorHAnsi"/>
          <w:color w:val="auto"/>
          <w:szCs w:val="24"/>
        </w:rPr>
      </w:pPr>
    </w:p>
    <w:p w:rsidR="005A5084" w:rsidRPr="002B7C92" w:rsidRDefault="0073254D" w:rsidP="00A709D0">
      <w:pPr>
        <w:tabs>
          <w:tab w:val="left" w:pos="288"/>
          <w:tab w:val="left" w:pos="4752"/>
        </w:tabs>
        <w:spacing w:line="240" w:lineRule="exact"/>
        <w:jc w:val="both"/>
        <w:rPr>
          <w:color w:val="auto"/>
          <w:szCs w:val="24"/>
        </w:rPr>
      </w:pPr>
      <w:r w:rsidRPr="00A709D0">
        <w:rPr>
          <w:color w:val="auto"/>
          <w:szCs w:val="24"/>
          <w:u w:val="single"/>
        </w:rPr>
        <w:t>Other Conditions</w:t>
      </w:r>
      <w:r w:rsidR="00460AD0" w:rsidRPr="00A709D0">
        <w:rPr>
          <w:color w:val="auto"/>
          <w:szCs w:val="24"/>
        </w:rPr>
        <w:t>:</w:t>
      </w:r>
      <w:r w:rsidR="00916648" w:rsidRPr="00A709D0">
        <w:rPr>
          <w:color w:val="auto"/>
          <w:szCs w:val="24"/>
        </w:rPr>
        <w:t xml:space="preserve">  </w:t>
      </w:r>
      <w:r w:rsidR="00F20767" w:rsidRPr="00A709D0">
        <w:rPr>
          <w:color w:val="auto"/>
          <w:szCs w:val="24"/>
        </w:rPr>
        <w:t xml:space="preserve">The CI’s contended </w:t>
      </w:r>
      <w:r w:rsidR="00916648" w:rsidRPr="00A709D0">
        <w:rPr>
          <w:color w:val="auto"/>
          <w:szCs w:val="24"/>
        </w:rPr>
        <w:t>upper back condition (</w:t>
      </w:r>
      <w:r w:rsidR="005A5084" w:rsidRPr="00A709D0">
        <w:rPr>
          <w:color w:val="auto"/>
          <w:szCs w:val="24"/>
        </w:rPr>
        <w:t>Thoracic Strain</w:t>
      </w:r>
      <w:r w:rsidR="00916648" w:rsidRPr="00A709D0">
        <w:rPr>
          <w:color w:val="auto"/>
          <w:szCs w:val="24"/>
        </w:rPr>
        <w:t>)</w:t>
      </w:r>
      <w:r w:rsidR="00FD1E10" w:rsidRPr="00A709D0">
        <w:rPr>
          <w:color w:val="auto"/>
          <w:szCs w:val="24"/>
        </w:rPr>
        <w:t xml:space="preserve"> </w:t>
      </w:r>
      <w:r w:rsidR="005A5084" w:rsidRPr="00A709D0">
        <w:rPr>
          <w:color w:val="auto"/>
          <w:szCs w:val="24"/>
        </w:rPr>
        <w:t>w</w:t>
      </w:r>
      <w:r w:rsidR="00FD1E10" w:rsidRPr="00A709D0">
        <w:rPr>
          <w:color w:val="auto"/>
          <w:szCs w:val="24"/>
        </w:rPr>
        <w:t>as</w:t>
      </w:r>
      <w:r w:rsidR="005A5084" w:rsidRPr="00A709D0">
        <w:rPr>
          <w:color w:val="auto"/>
          <w:szCs w:val="24"/>
        </w:rPr>
        <w:t xml:space="preserve"> not </w:t>
      </w:r>
      <w:r w:rsidR="00FD1E10" w:rsidRPr="00A709D0">
        <w:rPr>
          <w:color w:val="auto"/>
          <w:szCs w:val="24"/>
        </w:rPr>
        <w:t xml:space="preserve">documented </w:t>
      </w:r>
      <w:r w:rsidR="005A5084" w:rsidRPr="00A709D0">
        <w:rPr>
          <w:color w:val="auto"/>
          <w:szCs w:val="24"/>
        </w:rPr>
        <w:t>in the DES package</w:t>
      </w:r>
      <w:r w:rsidR="00FD1E10" w:rsidRPr="00A709D0">
        <w:rPr>
          <w:color w:val="auto"/>
          <w:szCs w:val="24"/>
        </w:rPr>
        <w:t xml:space="preserve">. </w:t>
      </w:r>
      <w:r w:rsidR="005A5084" w:rsidRPr="00A709D0">
        <w:rPr>
          <w:color w:val="auto"/>
          <w:szCs w:val="24"/>
        </w:rPr>
        <w:t xml:space="preserve"> </w:t>
      </w:r>
      <w:r w:rsidR="00FD1E10" w:rsidRPr="00A709D0">
        <w:rPr>
          <w:rFonts w:eastAsiaTheme="minorHAnsi"/>
          <w:color w:val="auto"/>
          <w:szCs w:val="24"/>
        </w:rPr>
        <w:t xml:space="preserve">A few additional relatively minor conditions </w:t>
      </w:r>
      <w:r w:rsidR="006D599D" w:rsidRPr="00A709D0">
        <w:rPr>
          <w:rFonts w:eastAsiaTheme="minorHAnsi"/>
          <w:color w:val="auto"/>
          <w:szCs w:val="24"/>
        </w:rPr>
        <w:t>[</w:t>
      </w:r>
      <w:r w:rsidR="00FD1E10" w:rsidRPr="00A709D0">
        <w:rPr>
          <w:rFonts w:eastAsiaTheme="minorHAnsi"/>
          <w:color w:val="auto"/>
          <w:szCs w:val="24"/>
        </w:rPr>
        <w:t>Left Foot (Bunion), Right Foot (Bunion) and Hypertension</w:t>
      </w:r>
      <w:r w:rsidR="006D599D" w:rsidRPr="00A709D0">
        <w:rPr>
          <w:rFonts w:eastAsiaTheme="minorHAnsi"/>
          <w:color w:val="auto"/>
          <w:szCs w:val="24"/>
        </w:rPr>
        <w:t>]</w:t>
      </w:r>
      <w:r w:rsidR="00FD1E10" w:rsidRPr="00A709D0">
        <w:rPr>
          <w:rFonts w:eastAsiaTheme="minorHAnsi"/>
          <w:color w:val="auto"/>
          <w:szCs w:val="24"/>
        </w:rPr>
        <w:t xml:space="preserve"> w</w:t>
      </w:r>
      <w:r w:rsidR="00FD1E10" w:rsidRPr="00A709D0">
        <w:rPr>
          <w:color w:val="auto"/>
          <w:szCs w:val="24"/>
        </w:rPr>
        <w:t xml:space="preserve">ere noted in the VA rating decision, but were not documented in the DES file.  </w:t>
      </w:r>
      <w:r w:rsidR="005A5084" w:rsidRPr="00A709D0">
        <w:rPr>
          <w:color w:val="auto"/>
          <w:szCs w:val="24"/>
        </w:rPr>
        <w:t xml:space="preserve">The Board does not have the authority under DoDI 6040.44 to render fitness or rating recommendations for any conditions not considered by the DES.  </w:t>
      </w:r>
      <w:r w:rsidR="00F20767" w:rsidRPr="00A709D0">
        <w:rPr>
          <w:color w:val="auto"/>
          <w:szCs w:val="24"/>
        </w:rPr>
        <w:t>The CI’s contended depression was not in evidence at the time of separation and the worsening of his ankle and lower back conditions cannot be</w:t>
      </w:r>
      <w:r w:rsidR="00916648" w:rsidRPr="00A709D0">
        <w:rPr>
          <w:color w:val="auto"/>
          <w:szCs w:val="24"/>
        </w:rPr>
        <w:t xml:space="preserve"> adjudicated by the Board.  </w:t>
      </w:r>
      <w:r w:rsidR="00F20767" w:rsidRPr="00A709D0">
        <w:rPr>
          <w:color w:val="auto"/>
          <w:szCs w:val="24"/>
        </w:rPr>
        <w:t xml:space="preserve">The Board acknowledges the sentiment expressed in the CI’s application, i.e., that there should be additional disability assigned for conditions which will predictably worsen over time.  It is a fact, however, that the DES has neither the role nor the authority to compensate service members for anticipated future severity or potential complications of conditions resulting in medical separation.  This role and authority is granted by Congress to the Veterans Administration.  </w:t>
      </w:r>
      <w:r w:rsidR="005A5084" w:rsidRPr="00A709D0">
        <w:rPr>
          <w:color w:val="auto"/>
          <w:szCs w:val="24"/>
        </w:rPr>
        <w:t xml:space="preserve">These and any contended conditions not covered above remain eligible for </w:t>
      </w:r>
      <w:r w:rsidR="00C947F7">
        <w:rPr>
          <w:color w:val="auto"/>
          <w:szCs w:val="24"/>
        </w:rPr>
        <w:t>Board of Corrections for Naval Records (</w:t>
      </w:r>
      <w:r w:rsidR="005A5084" w:rsidRPr="00A709D0">
        <w:rPr>
          <w:color w:val="auto"/>
          <w:szCs w:val="24"/>
        </w:rPr>
        <w:t>B</w:t>
      </w:r>
      <w:r w:rsidR="005A5084" w:rsidRPr="002B7C92">
        <w:rPr>
          <w:color w:val="auto"/>
          <w:szCs w:val="24"/>
        </w:rPr>
        <w:t>C</w:t>
      </w:r>
      <w:r w:rsidR="00916648" w:rsidRPr="002B7C92">
        <w:rPr>
          <w:color w:val="auto"/>
          <w:szCs w:val="24"/>
        </w:rPr>
        <w:t>N</w:t>
      </w:r>
      <w:r w:rsidR="005A5084" w:rsidRPr="002B7C92">
        <w:rPr>
          <w:color w:val="auto"/>
          <w:szCs w:val="24"/>
        </w:rPr>
        <w:t>R</w:t>
      </w:r>
      <w:r w:rsidR="00C947F7">
        <w:rPr>
          <w:color w:val="auto"/>
          <w:szCs w:val="24"/>
        </w:rPr>
        <w:t>)</w:t>
      </w:r>
      <w:r w:rsidR="005A5084" w:rsidRPr="002B7C92">
        <w:rPr>
          <w:color w:val="auto"/>
          <w:szCs w:val="24"/>
        </w:rPr>
        <w:t xml:space="preserve"> consideration.  The Board, therefore, has no reasonable basis for recommending any additional unfitting conditions for separation rating</w:t>
      </w:r>
      <w:r w:rsidR="00A709D0" w:rsidRPr="002B7C92">
        <w:rPr>
          <w:color w:val="auto"/>
          <w:szCs w:val="24"/>
        </w:rPr>
        <w:t>.</w:t>
      </w:r>
      <w:r w:rsidR="00F20767" w:rsidRPr="002B7C92">
        <w:rPr>
          <w:color w:val="auto"/>
          <w:szCs w:val="24"/>
        </w:rPr>
        <w:t xml:space="preserve"> </w:t>
      </w:r>
    </w:p>
    <w:p w:rsidR="00A90D55" w:rsidRPr="002B7C92" w:rsidRDefault="008B5D31" w:rsidP="00875F2D">
      <w:pPr>
        <w:tabs>
          <w:tab w:val="left" w:pos="288"/>
          <w:tab w:val="left" w:pos="4752"/>
        </w:tabs>
        <w:spacing w:line="240" w:lineRule="exact"/>
        <w:jc w:val="both"/>
        <w:rPr>
          <w:color w:val="auto"/>
        </w:rPr>
      </w:pPr>
      <w:r w:rsidRPr="002B7C92">
        <w:rPr>
          <w:color w:val="auto"/>
          <w:u w:val="single"/>
        </w:rPr>
        <w:t>_______________________________________________________________</w:t>
      </w:r>
      <w:r w:rsidRPr="002B7C92">
        <w:rPr>
          <w:color w:val="auto"/>
        </w:rPr>
        <w:t>_</w:t>
      </w:r>
    </w:p>
    <w:p w:rsidR="00A90D55" w:rsidRPr="002B7C92" w:rsidRDefault="00A90D55" w:rsidP="00875F2D">
      <w:pPr>
        <w:tabs>
          <w:tab w:val="left" w:pos="288"/>
          <w:tab w:val="left" w:pos="4752"/>
        </w:tabs>
        <w:spacing w:line="240" w:lineRule="exact"/>
        <w:jc w:val="both"/>
        <w:rPr>
          <w:color w:val="auto"/>
        </w:rPr>
      </w:pPr>
    </w:p>
    <w:p w:rsidR="00A709D0" w:rsidRPr="002B7C92" w:rsidRDefault="00C56FC8" w:rsidP="002B7C92">
      <w:pPr>
        <w:spacing w:line="240" w:lineRule="exact"/>
        <w:jc w:val="both"/>
        <w:rPr>
          <w:rFonts w:eastAsiaTheme="minorHAnsi"/>
          <w:color w:val="auto"/>
          <w:szCs w:val="24"/>
        </w:rPr>
      </w:pPr>
      <w:r w:rsidRPr="002B7C92">
        <w:rPr>
          <w:color w:val="auto"/>
          <w:szCs w:val="24"/>
          <w:u w:val="single"/>
        </w:rPr>
        <w:t>BOARD FINDINGS</w:t>
      </w:r>
      <w:r w:rsidRPr="002B7C92">
        <w:rPr>
          <w:color w:val="auto"/>
          <w:szCs w:val="24"/>
        </w:rPr>
        <w:t>:</w:t>
      </w:r>
      <w:r w:rsidRPr="002B7C92">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2B7C92">
        <w:rPr>
          <w:rFonts w:eastAsiaTheme="minorHAnsi"/>
          <w:color w:val="auto"/>
          <w:szCs w:val="24"/>
        </w:rPr>
        <w:t xml:space="preserve"> </w:t>
      </w:r>
      <w:r w:rsidRPr="002B7C92">
        <w:rPr>
          <w:rFonts w:eastAsiaTheme="minorHAnsi"/>
          <w:color w:val="auto"/>
          <w:szCs w:val="24"/>
        </w:rPr>
        <w:t>The Board did not surmise from the record or PEB ruling in this case that any prerogatives outside the VASRD were exercised.</w:t>
      </w:r>
      <w:r w:rsidR="00916648" w:rsidRPr="002B7C92">
        <w:rPr>
          <w:rFonts w:eastAsiaTheme="minorHAnsi"/>
          <w:color w:val="auto"/>
          <w:szCs w:val="24"/>
        </w:rPr>
        <w:t xml:space="preserve">  </w:t>
      </w:r>
      <w:r w:rsidR="00A709D0" w:rsidRPr="002B7C92">
        <w:rPr>
          <w:color w:val="auto"/>
          <w:szCs w:val="24"/>
        </w:rPr>
        <w:t xml:space="preserve">In the matter of the lower back </w:t>
      </w:r>
      <w:r w:rsidR="00C947F7">
        <w:rPr>
          <w:color w:val="auto"/>
          <w:szCs w:val="24"/>
        </w:rPr>
        <w:t>and abdominal/</w:t>
      </w:r>
      <w:proofErr w:type="spellStart"/>
      <w:r w:rsidR="00C947F7">
        <w:rPr>
          <w:color w:val="auto"/>
          <w:szCs w:val="24"/>
        </w:rPr>
        <w:t>c</w:t>
      </w:r>
      <w:r w:rsidR="002B7C92" w:rsidRPr="002B7C92">
        <w:rPr>
          <w:color w:val="auto"/>
          <w:szCs w:val="24"/>
        </w:rPr>
        <w:t>astrointestinal</w:t>
      </w:r>
      <w:proofErr w:type="spellEnd"/>
      <w:r w:rsidR="002B7C92" w:rsidRPr="002B7C92">
        <w:rPr>
          <w:color w:val="auto"/>
          <w:szCs w:val="24"/>
        </w:rPr>
        <w:t xml:space="preserve"> conditions, </w:t>
      </w:r>
      <w:r w:rsidR="00A709D0" w:rsidRPr="002B7C92">
        <w:rPr>
          <w:color w:val="auto"/>
          <w:szCs w:val="24"/>
        </w:rPr>
        <w:t>or any other medical conditions eligible for Board consideration; the Board unanimously agrees that it cannot recommend any findings of unfit for additional rating at separation.</w:t>
      </w:r>
      <w:r w:rsidR="002B7C92" w:rsidRPr="002B7C92">
        <w:rPr>
          <w:color w:val="auto"/>
          <w:szCs w:val="24"/>
        </w:rPr>
        <w:t xml:space="preserve">  </w:t>
      </w:r>
      <w:r w:rsidR="00A709D0" w:rsidRPr="002B7C92">
        <w:rPr>
          <w:rFonts w:eastAsiaTheme="minorHAnsi"/>
          <w:color w:val="auto"/>
          <w:szCs w:val="24"/>
        </w:rPr>
        <w:t xml:space="preserve">In the matter of the right ankle condition and </w:t>
      </w:r>
      <w:r w:rsidR="00A709D0" w:rsidRPr="002B7C92">
        <w:rPr>
          <w:color w:val="auto"/>
          <w:szCs w:val="24"/>
        </w:rPr>
        <w:t>IAW VASRD §4.71a, the</w:t>
      </w:r>
      <w:r w:rsidR="00A709D0" w:rsidRPr="002B7C92">
        <w:rPr>
          <w:rFonts w:eastAsiaTheme="minorHAnsi"/>
          <w:color w:val="auto"/>
          <w:szCs w:val="24"/>
        </w:rPr>
        <w:t xml:space="preserve"> Board recommends</w:t>
      </w:r>
      <w:r w:rsidR="00A709D0" w:rsidRPr="002B7C92">
        <w:rPr>
          <w:color w:val="auto"/>
          <w:szCs w:val="24"/>
        </w:rPr>
        <w:t xml:space="preserve"> </w:t>
      </w:r>
      <w:r w:rsidR="00A709D0" w:rsidRPr="002B7C92">
        <w:rPr>
          <w:rFonts w:eastAsiaTheme="minorHAnsi"/>
          <w:color w:val="auto"/>
          <w:szCs w:val="24"/>
        </w:rPr>
        <w:t xml:space="preserve">by a majority </w:t>
      </w:r>
      <w:r w:rsidR="00A81EDE">
        <w:rPr>
          <w:rFonts w:eastAsiaTheme="minorHAnsi"/>
          <w:color w:val="auto"/>
          <w:szCs w:val="24"/>
        </w:rPr>
        <w:t xml:space="preserve">vote </w:t>
      </w:r>
      <w:r w:rsidR="00A709D0" w:rsidRPr="002B7C92">
        <w:rPr>
          <w:rFonts w:eastAsiaTheme="minorHAnsi"/>
          <w:color w:val="auto"/>
          <w:szCs w:val="24"/>
        </w:rPr>
        <w:t>that there be no change in the PEB adjudication</w:t>
      </w:r>
      <w:r w:rsidR="00A709D0" w:rsidRPr="002B7C92">
        <w:rPr>
          <w:color w:val="auto"/>
          <w:szCs w:val="24"/>
        </w:rPr>
        <w:t xml:space="preserve">.  </w:t>
      </w:r>
      <w:r w:rsidR="00A709D0" w:rsidRPr="002B7C92">
        <w:rPr>
          <w:rFonts w:eastAsiaTheme="minorHAnsi"/>
          <w:color w:val="auto"/>
          <w:szCs w:val="24"/>
        </w:rPr>
        <w:t xml:space="preserve">The single voter for dissent (who recommended adopting the VA rating 5299-5284 at 20%) did not elect to submit a minority opinion.  </w:t>
      </w:r>
    </w:p>
    <w:p w:rsidR="00FB593A" w:rsidRPr="002B7C92" w:rsidRDefault="008B5D31" w:rsidP="002A6B41">
      <w:pPr>
        <w:spacing w:line="240" w:lineRule="exact"/>
        <w:rPr>
          <w:color w:val="auto"/>
        </w:rPr>
      </w:pPr>
      <w:r w:rsidRPr="002B7C92">
        <w:rPr>
          <w:color w:val="auto"/>
          <w:u w:val="single"/>
        </w:rPr>
        <w:t>_______________________________________________________________</w:t>
      </w:r>
      <w:r w:rsidRPr="002B7C92">
        <w:rPr>
          <w:color w:val="auto"/>
        </w:rPr>
        <w:t>_</w:t>
      </w:r>
    </w:p>
    <w:p w:rsidR="00FB593A" w:rsidRPr="002B7C92" w:rsidRDefault="00FB593A" w:rsidP="00875F2D">
      <w:pPr>
        <w:tabs>
          <w:tab w:val="left" w:pos="288"/>
          <w:tab w:val="left" w:pos="4752"/>
        </w:tabs>
        <w:spacing w:line="240" w:lineRule="exact"/>
        <w:jc w:val="both"/>
        <w:rPr>
          <w:color w:val="auto"/>
        </w:rPr>
      </w:pPr>
    </w:p>
    <w:p w:rsidR="00A709D0" w:rsidRPr="002B7C92" w:rsidRDefault="00C56FC8" w:rsidP="00A709D0">
      <w:pPr>
        <w:spacing w:line="240" w:lineRule="exact"/>
        <w:jc w:val="both"/>
        <w:rPr>
          <w:color w:val="auto"/>
          <w:szCs w:val="24"/>
        </w:rPr>
      </w:pPr>
      <w:r w:rsidRPr="002B7C92">
        <w:rPr>
          <w:color w:val="auto"/>
          <w:szCs w:val="24"/>
          <w:u w:val="single"/>
        </w:rPr>
        <w:t>RECOMMENDATION</w:t>
      </w:r>
      <w:r w:rsidRPr="002B7C92">
        <w:rPr>
          <w:color w:val="auto"/>
          <w:szCs w:val="24"/>
        </w:rPr>
        <w:t xml:space="preserve">: </w:t>
      </w:r>
      <w:r w:rsidR="00A709D0" w:rsidRPr="002B7C92">
        <w:rPr>
          <w:color w:val="auto"/>
          <w:szCs w:val="24"/>
        </w:rPr>
        <w:t>The Board recommends that there be no recharacterization of the CI’s disability and separation determination.</w:t>
      </w:r>
    </w:p>
    <w:p w:rsidR="00B522CD" w:rsidRPr="00EF04A0" w:rsidRDefault="008B5D31" w:rsidP="00875F2D">
      <w:pPr>
        <w:tabs>
          <w:tab w:val="left" w:pos="288"/>
          <w:tab w:val="left" w:pos="4752"/>
        </w:tabs>
        <w:spacing w:line="240" w:lineRule="exact"/>
        <w:jc w:val="both"/>
        <w:rPr>
          <w:color w:val="auto"/>
        </w:rPr>
      </w:pPr>
      <w:r w:rsidRPr="00EF04A0">
        <w:rPr>
          <w:color w:val="auto"/>
          <w:u w:val="single"/>
        </w:rPr>
        <w:t>_______________________________________________________________</w:t>
      </w:r>
      <w:r w:rsidRPr="00EF04A0">
        <w:rPr>
          <w:color w:val="auto"/>
        </w:rPr>
        <w:t>_</w:t>
      </w:r>
    </w:p>
    <w:p w:rsidR="00C947F7" w:rsidRDefault="00C947F7">
      <w:pPr>
        <w:rPr>
          <w:color w:val="auto"/>
        </w:rPr>
      </w:pPr>
      <w:r>
        <w:rPr>
          <w:color w:val="auto"/>
        </w:rPr>
        <w:br w:type="page"/>
      </w:r>
    </w:p>
    <w:p w:rsidR="00D91DA6" w:rsidRPr="00EF04A0" w:rsidRDefault="00114F20" w:rsidP="00875F2D">
      <w:pPr>
        <w:tabs>
          <w:tab w:val="left" w:pos="288"/>
          <w:tab w:val="left" w:pos="4752"/>
        </w:tabs>
        <w:spacing w:line="240" w:lineRule="exact"/>
        <w:jc w:val="both"/>
        <w:rPr>
          <w:color w:val="auto"/>
        </w:rPr>
      </w:pPr>
      <w:r w:rsidRPr="00EF04A0">
        <w:rPr>
          <w:color w:val="auto"/>
        </w:rPr>
        <w:lastRenderedPageBreak/>
        <w:t>The following documentary evidence was considered:</w:t>
      </w:r>
    </w:p>
    <w:p w:rsidR="00114F20" w:rsidRPr="00EF04A0" w:rsidRDefault="00114F20" w:rsidP="00875F2D">
      <w:pPr>
        <w:tabs>
          <w:tab w:val="left" w:pos="288"/>
          <w:tab w:val="left" w:pos="4752"/>
        </w:tabs>
        <w:spacing w:line="240" w:lineRule="exact"/>
        <w:jc w:val="both"/>
        <w:rPr>
          <w:color w:val="auto"/>
        </w:rPr>
      </w:pPr>
    </w:p>
    <w:p w:rsidR="00114F20" w:rsidRPr="00325BA2" w:rsidRDefault="0051146C" w:rsidP="00875F2D">
      <w:pPr>
        <w:tabs>
          <w:tab w:val="left" w:pos="288"/>
          <w:tab w:val="left" w:pos="4752"/>
        </w:tabs>
        <w:spacing w:line="240" w:lineRule="exact"/>
        <w:jc w:val="both"/>
        <w:rPr>
          <w:color w:val="auto"/>
        </w:rPr>
      </w:pPr>
      <w:r w:rsidRPr="00EF04A0">
        <w:rPr>
          <w:color w:val="auto"/>
        </w:rPr>
        <w:t>Exhibit A.</w:t>
      </w:r>
      <w:r w:rsidRPr="00325BA2">
        <w:rPr>
          <w:color w:val="auto"/>
        </w:rPr>
        <w:t xml:space="preserve">  DD Form </w:t>
      </w:r>
      <w:proofErr w:type="gramStart"/>
      <w:r w:rsidRPr="00325BA2">
        <w:rPr>
          <w:color w:val="auto"/>
        </w:rPr>
        <w:t>294,</w:t>
      </w:r>
      <w:proofErr w:type="gramEnd"/>
      <w:r w:rsidRPr="00325BA2">
        <w:rPr>
          <w:color w:val="auto"/>
        </w:rPr>
        <w:t xml:space="preserve"> dated </w:t>
      </w:r>
      <w:r w:rsidR="0019273F" w:rsidRPr="00325BA2">
        <w:rPr>
          <w:color w:val="auto"/>
        </w:rPr>
        <w:t>2009</w:t>
      </w:r>
      <w:r w:rsidR="007365F8">
        <w:rPr>
          <w:color w:val="auto"/>
        </w:rPr>
        <w:t>1130</w:t>
      </w:r>
      <w:r w:rsidR="00114F20" w:rsidRPr="00325BA2">
        <w:rPr>
          <w:color w:val="auto"/>
        </w:rPr>
        <w:t>, w/</w:t>
      </w:r>
      <w:proofErr w:type="spellStart"/>
      <w:r w:rsidR="00114F20" w:rsidRPr="00325BA2">
        <w:rPr>
          <w:color w:val="auto"/>
        </w:rPr>
        <w:t>atchs</w:t>
      </w:r>
      <w:proofErr w:type="spellEnd"/>
      <w:r w:rsidR="00114F20" w:rsidRPr="00325BA2">
        <w:rPr>
          <w:color w:val="auto"/>
        </w:rPr>
        <w:t>.</w:t>
      </w:r>
    </w:p>
    <w:p w:rsidR="00114F20" w:rsidRPr="00325BA2" w:rsidRDefault="00114F20" w:rsidP="00875F2D">
      <w:pPr>
        <w:tabs>
          <w:tab w:val="left" w:pos="288"/>
          <w:tab w:val="left" w:pos="4752"/>
        </w:tabs>
        <w:spacing w:line="240" w:lineRule="exact"/>
        <w:jc w:val="both"/>
        <w:rPr>
          <w:color w:val="auto"/>
        </w:rPr>
      </w:pPr>
      <w:r w:rsidRPr="00325BA2">
        <w:rPr>
          <w:color w:val="auto"/>
        </w:rPr>
        <w:t xml:space="preserve">Exhibit B.  </w:t>
      </w:r>
      <w:proofErr w:type="gramStart"/>
      <w:r w:rsidRPr="00325BA2">
        <w:rPr>
          <w:color w:val="auto"/>
        </w:rPr>
        <w:t>Service Treatment Record.</w:t>
      </w:r>
      <w:proofErr w:type="gramEnd"/>
    </w:p>
    <w:p w:rsidR="00114F20" w:rsidRPr="00325BA2" w:rsidRDefault="00114F20" w:rsidP="00875F2D">
      <w:pPr>
        <w:tabs>
          <w:tab w:val="left" w:pos="288"/>
          <w:tab w:val="left" w:pos="4752"/>
        </w:tabs>
        <w:spacing w:line="240" w:lineRule="exact"/>
        <w:jc w:val="both"/>
        <w:rPr>
          <w:color w:val="auto"/>
        </w:rPr>
      </w:pPr>
      <w:r w:rsidRPr="00325BA2">
        <w:rPr>
          <w:color w:val="auto"/>
        </w:rPr>
        <w:t xml:space="preserve">Exhibit C.  </w:t>
      </w:r>
      <w:proofErr w:type="gramStart"/>
      <w:r w:rsidRPr="00325BA2">
        <w:rPr>
          <w:color w:val="auto"/>
        </w:rPr>
        <w:t>Department of Veterans</w:t>
      </w:r>
      <w:r w:rsidR="00385D6F" w:rsidRPr="00325BA2">
        <w:rPr>
          <w:color w:val="auto"/>
        </w:rPr>
        <w:t>'</w:t>
      </w:r>
      <w:r w:rsidRPr="00325BA2">
        <w:rPr>
          <w:color w:val="auto"/>
        </w:rPr>
        <w:t xml:space="preserve"> Affairs Treatment Record.</w:t>
      </w:r>
      <w:proofErr w:type="gramEnd"/>
    </w:p>
    <w:p w:rsidR="00D91DA6" w:rsidRPr="00325BA2" w:rsidRDefault="00D91DA6" w:rsidP="00875F2D">
      <w:pPr>
        <w:tabs>
          <w:tab w:val="left" w:pos="288"/>
          <w:tab w:val="left" w:pos="4752"/>
        </w:tabs>
        <w:spacing w:line="240" w:lineRule="exact"/>
        <w:jc w:val="both"/>
        <w:rPr>
          <w:color w:val="auto"/>
        </w:rPr>
      </w:pPr>
    </w:p>
    <w:p w:rsidR="00114F20" w:rsidRPr="00325BA2" w:rsidRDefault="00114F20" w:rsidP="00875F2D">
      <w:pPr>
        <w:tabs>
          <w:tab w:val="left" w:pos="288"/>
          <w:tab w:val="left" w:pos="4752"/>
        </w:tabs>
        <w:spacing w:line="240" w:lineRule="exact"/>
        <w:jc w:val="both"/>
        <w:rPr>
          <w:color w:val="auto"/>
        </w:rPr>
      </w:pPr>
    </w:p>
    <w:p w:rsidR="00114F20" w:rsidRPr="00325BA2" w:rsidRDefault="00114F20" w:rsidP="00875F2D">
      <w:pPr>
        <w:tabs>
          <w:tab w:val="left" w:pos="288"/>
          <w:tab w:val="left" w:pos="4752"/>
        </w:tabs>
        <w:spacing w:line="240" w:lineRule="exact"/>
        <w:jc w:val="both"/>
        <w:rPr>
          <w:color w:val="auto"/>
        </w:rPr>
      </w:pPr>
    </w:p>
    <w:p w:rsidR="00114F20" w:rsidRPr="00325BA2" w:rsidRDefault="00114F20" w:rsidP="00875F2D">
      <w:pPr>
        <w:tabs>
          <w:tab w:val="left" w:pos="288"/>
          <w:tab w:val="left" w:pos="4752"/>
        </w:tabs>
        <w:spacing w:line="240" w:lineRule="exact"/>
        <w:jc w:val="both"/>
        <w:rPr>
          <w:color w:val="auto"/>
        </w:rPr>
      </w:pPr>
    </w:p>
    <w:p w:rsidR="00D91DA6" w:rsidRPr="00325BA2" w:rsidRDefault="00C30A97" w:rsidP="00875F2D">
      <w:pPr>
        <w:tabs>
          <w:tab w:val="left" w:pos="0"/>
          <w:tab w:val="left" w:pos="4320"/>
        </w:tabs>
        <w:spacing w:line="240" w:lineRule="exact"/>
        <w:jc w:val="both"/>
        <w:rPr>
          <w:color w:val="auto"/>
        </w:rPr>
      </w:pPr>
      <w:r w:rsidRPr="00325BA2">
        <w:rPr>
          <w:color w:val="auto"/>
        </w:rPr>
        <w:t xml:space="preserve">                             </w:t>
      </w:r>
      <w:r w:rsidR="00C947F7">
        <w:rPr>
          <w:color w:val="auto"/>
        </w:rPr>
        <w:t>Deputy Director</w:t>
      </w:r>
    </w:p>
    <w:p w:rsidR="00AA04B3" w:rsidRDefault="00C30A97" w:rsidP="00875F2D">
      <w:pPr>
        <w:tabs>
          <w:tab w:val="left" w:pos="288"/>
          <w:tab w:val="left" w:pos="4320"/>
          <w:tab w:val="left" w:pos="4410"/>
          <w:tab w:val="left" w:pos="4770"/>
          <w:tab w:val="left" w:pos="4860"/>
          <w:tab w:val="left" w:pos="5040"/>
        </w:tabs>
        <w:spacing w:line="240" w:lineRule="exact"/>
        <w:jc w:val="both"/>
        <w:rPr>
          <w:color w:val="auto"/>
        </w:rPr>
      </w:pPr>
      <w:r w:rsidRPr="00325BA2">
        <w:rPr>
          <w:color w:val="auto"/>
        </w:rPr>
        <w:tab/>
        <w:t xml:space="preserve">                           </w:t>
      </w:r>
      <w:r w:rsidR="00D91DA6" w:rsidRPr="00325BA2">
        <w:rPr>
          <w:color w:val="auto"/>
        </w:rPr>
        <w:t>Physical Disability Board of Review</w:t>
      </w:r>
      <w:r w:rsidR="00A709D0">
        <w:rPr>
          <w:color w:val="auto"/>
        </w:rPr>
        <w:t xml:space="preserve"> </w:t>
      </w:r>
    </w:p>
    <w:p w:rsidR="00690FB8" w:rsidRDefault="00690FB8">
      <w:pPr>
        <w:rPr>
          <w:color w:val="auto"/>
        </w:rPr>
      </w:pPr>
      <w:r>
        <w:rPr>
          <w:color w:val="auto"/>
        </w:rPr>
        <w:br w:type="page"/>
      </w:r>
    </w:p>
    <w:p w:rsidR="00690FB8" w:rsidRDefault="00690FB8" w:rsidP="00875F2D">
      <w:pPr>
        <w:tabs>
          <w:tab w:val="left" w:pos="288"/>
          <w:tab w:val="left" w:pos="4320"/>
          <w:tab w:val="left" w:pos="4410"/>
          <w:tab w:val="left" w:pos="4770"/>
          <w:tab w:val="left" w:pos="4860"/>
          <w:tab w:val="left" w:pos="5040"/>
        </w:tabs>
        <w:spacing w:line="240" w:lineRule="exact"/>
        <w:jc w:val="both"/>
        <w:rPr>
          <w:color w:val="auto"/>
        </w:rPr>
      </w:pPr>
    </w:p>
    <w:p w:rsidR="00690FB8" w:rsidRPr="00690FB8" w:rsidRDefault="00690FB8" w:rsidP="00690FB8">
      <w:pPr>
        <w:jc w:val="both"/>
        <w:rPr>
          <w:color w:val="auto"/>
        </w:rPr>
      </w:pPr>
      <w:r w:rsidRPr="00690FB8">
        <w:rPr>
          <w:color w:val="auto"/>
        </w:rPr>
        <w:t>MEMORANDUM FOR DIRECTOR, SECRETARY OF THE NAVY COUNCIL</w:t>
      </w:r>
    </w:p>
    <w:p w:rsidR="00690FB8" w:rsidRPr="00690FB8" w:rsidRDefault="00690FB8" w:rsidP="00690FB8">
      <w:pPr>
        <w:jc w:val="both"/>
        <w:rPr>
          <w:color w:val="auto"/>
        </w:rPr>
      </w:pPr>
      <w:r w:rsidRPr="00690FB8">
        <w:rPr>
          <w:color w:val="auto"/>
        </w:rPr>
        <w:t xml:space="preserve">                               OF REVIEW BOARDS </w:t>
      </w:r>
    </w:p>
    <w:p w:rsidR="00690FB8" w:rsidRPr="00690FB8" w:rsidRDefault="00690FB8" w:rsidP="00690FB8">
      <w:pPr>
        <w:jc w:val="both"/>
        <w:rPr>
          <w:color w:val="auto"/>
        </w:rPr>
      </w:pPr>
    </w:p>
    <w:p w:rsidR="00690FB8" w:rsidRPr="00690FB8" w:rsidRDefault="00690FB8" w:rsidP="00690FB8">
      <w:pPr>
        <w:jc w:val="both"/>
        <w:rPr>
          <w:color w:val="auto"/>
        </w:rPr>
      </w:pPr>
      <w:proofErr w:type="spellStart"/>
      <w:r w:rsidRPr="00690FB8">
        <w:rPr>
          <w:color w:val="auto"/>
        </w:rPr>
        <w:t>Subj</w:t>
      </w:r>
      <w:proofErr w:type="spellEnd"/>
      <w:r w:rsidRPr="00690FB8">
        <w:rPr>
          <w:color w:val="auto"/>
        </w:rPr>
        <w:t>:  PHYSICAL DISABILITY BOARD OF REVIEW (PDBR) RECOMMENDATION</w:t>
      </w:r>
    </w:p>
    <w:p w:rsidR="00690FB8" w:rsidRPr="00690FB8" w:rsidRDefault="00690FB8" w:rsidP="00690FB8">
      <w:pPr>
        <w:jc w:val="both"/>
        <w:rPr>
          <w:color w:val="auto"/>
        </w:rPr>
      </w:pPr>
      <w:r w:rsidRPr="00690FB8">
        <w:rPr>
          <w:color w:val="auto"/>
        </w:rPr>
        <w:t xml:space="preserve">          ICO </w:t>
      </w:r>
      <w:r>
        <w:rPr>
          <w:color w:val="auto"/>
        </w:rPr>
        <w:t>XXXXX</w:t>
      </w:r>
    </w:p>
    <w:p w:rsidR="00690FB8" w:rsidRPr="00690FB8" w:rsidRDefault="00690FB8" w:rsidP="00690FB8">
      <w:pPr>
        <w:jc w:val="both"/>
        <w:rPr>
          <w:color w:val="auto"/>
        </w:rPr>
      </w:pPr>
    </w:p>
    <w:p w:rsidR="00690FB8" w:rsidRPr="00690FB8" w:rsidRDefault="00690FB8" w:rsidP="00690FB8">
      <w:pPr>
        <w:jc w:val="both"/>
        <w:rPr>
          <w:color w:val="auto"/>
        </w:rPr>
      </w:pPr>
      <w:r w:rsidRPr="00690FB8">
        <w:rPr>
          <w:color w:val="auto"/>
        </w:rPr>
        <w:t>Ref:   (a) DoDI 6040.44</w:t>
      </w:r>
    </w:p>
    <w:p w:rsidR="00690FB8" w:rsidRPr="00690FB8" w:rsidRDefault="00690FB8" w:rsidP="00690FB8">
      <w:pPr>
        <w:jc w:val="both"/>
        <w:rPr>
          <w:color w:val="auto"/>
        </w:rPr>
      </w:pPr>
      <w:r w:rsidRPr="00690FB8">
        <w:rPr>
          <w:color w:val="auto"/>
        </w:rPr>
        <w:t xml:space="preserve">          (b) PDBR </w:t>
      </w:r>
      <w:proofErr w:type="spellStart"/>
      <w:r w:rsidRPr="00690FB8">
        <w:rPr>
          <w:color w:val="auto"/>
        </w:rPr>
        <w:t>ltr</w:t>
      </w:r>
      <w:proofErr w:type="spellEnd"/>
      <w:r w:rsidRPr="00690FB8">
        <w:rPr>
          <w:color w:val="auto"/>
        </w:rPr>
        <w:t xml:space="preserve"> </w:t>
      </w:r>
      <w:proofErr w:type="spellStart"/>
      <w:r w:rsidRPr="00690FB8">
        <w:rPr>
          <w:color w:val="auto"/>
        </w:rPr>
        <w:t>dtd</w:t>
      </w:r>
      <w:proofErr w:type="spellEnd"/>
      <w:r w:rsidRPr="00690FB8">
        <w:rPr>
          <w:color w:val="auto"/>
        </w:rPr>
        <w:t xml:space="preserve"> 11 Aug 10</w:t>
      </w:r>
    </w:p>
    <w:p w:rsidR="00690FB8" w:rsidRPr="00690FB8" w:rsidRDefault="00690FB8" w:rsidP="00690FB8">
      <w:pPr>
        <w:ind w:left="-540"/>
        <w:jc w:val="both"/>
        <w:rPr>
          <w:color w:val="auto"/>
        </w:rPr>
      </w:pPr>
    </w:p>
    <w:p w:rsidR="00690FB8" w:rsidRPr="00690FB8" w:rsidRDefault="00690FB8" w:rsidP="00690FB8">
      <w:pPr>
        <w:tabs>
          <w:tab w:val="left" w:pos="0"/>
        </w:tabs>
        <w:jc w:val="both"/>
        <w:rPr>
          <w:color w:val="auto"/>
        </w:rPr>
      </w:pPr>
      <w:r w:rsidRPr="00690FB8">
        <w:rPr>
          <w:color w:val="auto"/>
        </w:rPr>
        <w:t xml:space="preserve">       I have reviewed the subject case pursuant to reference (a) and approve the recommendation of the Physical Disability Board of Review (reference (b)) that Mr. </w:t>
      </w:r>
      <w:r>
        <w:rPr>
          <w:color w:val="auto"/>
        </w:rPr>
        <w:t>XXXX</w:t>
      </w:r>
      <w:r w:rsidRPr="00690FB8">
        <w:rPr>
          <w:color w:val="auto"/>
        </w:rPr>
        <w:t>’ records not be corrected to reflect a change in either his characterization of separation or in the disability rating previously assigned by the Department of the Navy’s Physical Evaluation Board.</w:t>
      </w:r>
    </w:p>
    <w:p w:rsidR="00690FB8" w:rsidRPr="00690FB8" w:rsidRDefault="00690FB8" w:rsidP="00690FB8">
      <w:pPr>
        <w:jc w:val="both"/>
        <w:rPr>
          <w:color w:val="auto"/>
        </w:rPr>
      </w:pPr>
    </w:p>
    <w:p w:rsidR="00690FB8" w:rsidRPr="00690FB8" w:rsidRDefault="00690FB8" w:rsidP="00690FB8">
      <w:pPr>
        <w:jc w:val="both"/>
        <w:rPr>
          <w:color w:val="auto"/>
        </w:rPr>
      </w:pPr>
    </w:p>
    <w:p w:rsidR="00690FB8" w:rsidRPr="00690FB8" w:rsidRDefault="00690FB8" w:rsidP="00690FB8">
      <w:pPr>
        <w:jc w:val="both"/>
        <w:rPr>
          <w:color w:val="auto"/>
        </w:rPr>
      </w:pPr>
      <w:r w:rsidRPr="00690FB8">
        <w:rPr>
          <w:color w:val="auto"/>
        </w:rPr>
        <w:tab/>
      </w:r>
      <w:r w:rsidRPr="00690FB8">
        <w:rPr>
          <w:color w:val="auto"/>
        </w:rPr>
        <w:tab/>
      </w:r>
      <w:r w:rsidRPr="00690FB8">
        <w:rPr>
          <w:color w:val="auto"/>
        </w:rPr>
        <w:tab/>
      </w:r>
      <w:r w:rsidRPr="00690FB8">
        <w:rPr>
          <w:color w:val="auto"/>
        </w:rPr>
        <w:tab/>
      </w:r>
      <w:r w:rsidRPr="00690FB8">
        <w:rPr>
          <w:color w:val="auto"/>
        </w:rPr>
        <w:tab/>
      </w:r>
      <w:r w:rsidRPr="00690FB8">
        <w:rPr>
          <w:color w:val="auto"/>
        </w:rPr>
        <w:tab/>
        <w:t xml:space="preserve">       Principal Deputy</w:t>
      </w:r>
    </w:p>
    <w:p w:rsidR="00690FB8" w:rsidRPr="00690FB8" w:rsidRDefault="00690FB8" w:rsidP="00690FB8">
      <w:pPr>
        <w:jc w:val="both"/>
        <w:rPr>
          <w:color w:val="auto"/>
        </w:rPr>
      </w:pPr>
      <w:r w:rsidRPr="00690FB8">
        <w:rPr>
          <w:color w:val="auto"/>
        </w:rPr>
        <w:tab/>
      </w:r>
      <w:r w:rsidRPr="00690FB8">
        <w:rPr>
          <w:color w:val="auto"/>
        </w:rPr>
        <w:tab/>
      </w:r>
      <w:r w:rsidRPr="00690FB8">
        <w:rPr>
          <w:color w:val="auto"/>
        </w:rPr>
        <w:tab/>
      </w:r>
      <w:r w:rsidRPr="00690FB8">
        <w:rPr>
          <w:color w:val="auto"/>
        </w:rPr>
        <w:tab/>
      </w:r>
      <w:r w:rsidRPr="00690FB8">
        <w:rPr>
          <w:color w:val="auto"/>
        </w:rPr>
        <w:tab/>
      </w:r>
      <w:r w:rsidRPr="00690FB8">
        <w:rPr>
          <w:color w:val="auto"/>
        </w:rPr>
        <w:tab/>
        <w:t xml:space="preserve">      Assistant Secretary of the Navy </w:t>
      </w:r>
    </w:p>
    <w:p w:rsidR="00690FB8" w:rsidRPr="00690FB8" w:rsidRDefault="00690FB8" w:rsidP="00690FB8">
      <w:pPr>
        <w:jc w:val="both"/>
        <w:rPr>
          <w:color w:val="auto"/>
        </w:rPr>
      </w:pPr>
      <w:r w:rsidRPr="00690FB8">
        <w:rPr>
          <w:color w:val="auto"/>
        </w:rPr>
        <w:tab/>
      </w:r>
      <w:r w:rsidRPr="00690FB8">
        <w:rPr>
          <w:color w:val="auto"/>
        </w:rPr>
        <w:tab/>
      </w:r>
      <w:r w:rsidRPr="00690FB8">
        <w:rPr>
          <w:color w:val="auto"/>
        </w:rPr>
        <w:tab/>
      </w:r>
      <w:r w:rsidRPr="00690FB8">
        <w:rPr>
          <w:color w:val="auto"/>
        </w:rPr>
        <w:tab/>
      </w:r>
      <w:r w:rsidRPr="00690FB8">
        <w:rPr>
          <w:color w:val="auto"/>
        </w:rPr>
        <w:tab/>
      </w:r>
      <w:r w:rsidRPr="00690FB8">
        <w:rPr>
          <w:color w:val="auto"/>
        </w:rPr>
        <w:tab/>
        <w:t xml:space="preserve">      (Manpower &amp; Reserve Affairs)</w:t>
      </w:r>
    </w:p>
    <w:p w:rsidR="00690FB8" w:rsidRPr="00690FB8" w:rsidRDefault="00690FB8" w:rsidP="00690FB8">
      <w:pPr>
        <w:jc w:val="both"/>
        <w:rPr>
          <w:color w:val="auto"/>
        </w:rPr>
      </w:pPr>
      <w:r w:rsidRPr="00690FB8">
        <w:rPr>
          <w:color w:val="auto"/>
        </w:rPr>
        <w:tab/>
      </w:r>
      <w:r w:rsidRPr="00690FB8">
        <w:rPr>
          <w:color w:val="auto"/>
        </w:rPr>
        <w:tab/>
      </w:r>
      <w:r w:rsidRPr="00690FB8">
        <w:rPr>
          <w:color w:val="auto"/>
        </w:rPr>
        <w:tab/>
      </w:r>
      <w:r w:rsidRPr="00690FB8">
        <w:rPr>
          <w:color w:val="auto"/>
        </w:rPr>
        <w:tab/>
      </w:r>
      <w:r w:rsidRPr="00690FB8">
        <w:rPr>
          <w:color w:val="auto"/>
        </w:rPr>
        <w:tab/>
      </w:r>
      <w:r w:rsidRPr="00690FB8">
        <w:rPr>
          <w:color w:val="auto"/>
        </w:rPr>
        <w:tab/>
        <w:t xml:space="preserve">  </w:t>
      </w:r>
    </w:p>
    <w:p w:rsidR="00690FB8" w:rsidRPr="00690FB8" w:rsidRDefault="00690FB8" w:rsidP="00690FB8">
      <w:pPr>
        <w:jc w:val="both"/>
        <w:rPr>
          <w:color w:val="auto"/>
        </w:rPr>
      </w:pPr>
    </w:p>
    <w:p w:rsidR="00690FB8" w:rsidRPr="00690FB8" w:rsidRDefault="00690FB8" w:rsidP="00875F2D">
      <w:pPr>
        <w:tabs>
          <w:tab w:val="left" w:pos="288"/>
          <w:tab w:val="left" w:pos="4320"/>
          <w:tab w:val="left" w:pos="4410"/>
          <w:tab w:val="left" w:pos="4770"/>
          <w:tab w:val="left" w:pos="4860"/>
          <w:tab w:val="left" w:pos="5040"/>
        </w:tabs>
        <w:spacing w:line="240" w:lineRule="exact"/>
        <w:jc w:val="both"/>
        <w:rPr>
          <w:color w:val="auto"/>
        </w:rPr>
      </w:pPr>
    </w:p>
    <w:sectPr w:rsidR="00690FB8" w:rsidRPr="00690FB8" w:rsidSect="00684A1E">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B2B" w:rsidRDefault="00D03B2B">
      <w:r>
        <w:separator/>
      </w:r>
    </w:p>
  </w:endnote>
  <w:endnote w:type="continuationSeparator" w:id="0">
    <w:p w:rsidR="00D03B2B" w:rsidRDefault="00D03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BE" w:rsidRDefault="00FD1284">
    <w:pPr>
      <w:pStyle w:val="Footer"/>
      <w:framePr w:wrap="around" w:vAnchor="text" w:hAnchor="margin" w:xAlign="center" w:y="1"/>
      <w:rPr>
        <w:rStyle w:val="PageNumber"/>
      </w:rPr>
    </w:pPr>
    <w:r>
      <w:rPr>
        <w:rStyle w:val="PageNumber"/>
      </w:rPr>
      <w:fldChar w:fldCharType="begin"/>
    </w:r>
    <w:r w:rsidR="003A6FBE">
      <w:rPr>
        <w:rStyle w:val="PageNumber"/>
      </w:rPr>
      <w:instrText xml:space="preserve">PAGE  </w:instrText>
    </w:r>
    <w:r>
      <w:rPr>
        <w:rStyle w:val="PageNumber"/>
      </w:rPr>
      <w:fldChar w:fldCharType="separate"/>
    </w:r>
    <w:r w:rsidR="003A6FBE">
      <w:rPr>
        <w:rStyle w:val="PageNumber"/>
        <w:noProof/>
      </w:rPr>
      <w:t>2</w:t>
    </w:r>
    <w:r>
      <w:rPr>
        <w:rStyle w:val="PageNumber"/>
      </w:rPr>
      <w:fldChar w:fldCharType="end"/>
    </w:r>
  </w:p>
  <w:p w:rsidR="003A6FBE" w:rsidRDefault="003A6FB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BE" w:rsidRDefault="00FD1284">
    <w:pPr>
      <w:pStyle w:val="Footer"/>
      <w:framePr w:wrap="around" w:vAnchor="text" w:hAnchor="margin" w:xAlign="center" w:y="1"/>
      <w:rPr>
        <w:rStyle w:val="PageNumber"/>
      </w:rPr>
    </w:pPr>
    <w:r>
      <w:rPr>
        <w:rStyle w:val="PageNumber"/>
      </w:rPr>
      <w:fldChar w:fldCharType="begin"/>
    </w:r>
    <w:r w:rsidR="003A6FBE">
      <w:rPr>
        <w:rStyle w:val="PageNumber"/>
      </w:rPr>
      <w:instrText xml:space="preserve">PAGE  </w:instrText>
    </w:r>
    <w:r>
      <w:rPr>
        <w:rStyle w:val="PageNumber"/>
      </w:rPr>
      <w:fldChar w:fldCharType="separate"/>
    </w:r>
    <w:r w:rsidR="00690FB8">
      <w:rPr>
        <w:rStyle w:val="PageNumber"/>
        <w:noProof/>
      </w:rPr>
      <w:t>2</w:t>
    </w:r>
    <w:r>
      <w:rPr>
        <w:rStyle w:val="PageNumber"/>
      </w:rPr>
      <w:fldChar w:fldCharType="end"/>
    </w:r>
  </w:p>
  <w:p w:rsidR="002B7C92" w:rsidRPr="002B7C92" w:rsidRDefault="003A6FBE" w:rsidP="002B7C92">
    <w:pPr>
      <w:pStyle w:val="Footer"/>
      <w:jc w:val="right"/>
      <w:rPr>
        <w:caps/>
        <w:color w:val="000080"/>
      </w:rPr>
    </w:pPr>
    <w:r>
      <w:tab/>
    </w:r>
    <w:r>
      <w:tab/>
    </w:r>
    <w:r w:rsidRPr="007365F8">
      <w:rPr>
        <w:caps/>
        <w:color w:val="000080"/>
      </w:rPr>
      <w:t>PD0900709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B2B" w:rsidRDefault="00D03B2B">
      <w:r>
        <w:separator/>
      </w:r>
    </w:p>
  </w:footnote>
  <w:footnote w:type="continuationSeparator" w:id="0">
    <w:p w:rsidR="00D03B2B" w:rsidRDefault="00D03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4BCE"/>
    <w:multiLevelType w:val="multilevel"/>
    <w:tmpl w:val="B7D01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3C4301"/>
    <w:multiLevelType w:val="multilevel"/>
    <w:tmpl w:val="96AE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97666"/>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206E1"/>
    <w:rsid w:val="00023D43"/>
    <w:rsid w:val="00032E07"/>
    <w:rsid w:val="000332CA"/>
    <w:rsid w:val="0003374E"/>
    <w:rsid w:val="000344E6"/>
    <w:rsid w:val="0003594C"/>
    <w:rsid w:val="00035C3A"/>
    <w:rsid w:val="00036E4B"/>
    <w:rsid w:val="000379D0"/>
    <w:rsid w:val="00040FC4"/>
    <w:rsid w:val="000416F8"/>
    <w:rsid w:val="00051622"/>
    <w:rsid w:val="00052234"/>
    <w:rsid w:val="00053D7C"/>
    <w:rsid w:val="000559AE"/>
    <w:rsid w:val="000577C9"/>
    <w:rsid w:val="0006431E"/>
    <w:rsid w:val="00064D60"/>
    <w:rsid w:val="00072433"/>
    <w:rsid w:val="00075702"/>
    <w:rsid w:val="000775C2"/>
    <w:rsid w:val="000806AD"/>
    <w:rsid w:val="00082482"/>
    <w:rsid w:val="0008708B"/>
    <w:rsid w:val="00094E4F"/>
    <w:rsid w:val="000A2BCE"/>
    <w:rsid w:val="000A41E3"/>
    <w:rsid w:val="000A4BBA"/>
    <w:rsid w:val="000A5071"/>
    <w:rsid w:val="000C06F6"/>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2B67"/>
    <w:rsid w:val="000F427B"/>
    <w:rsid w:val="001008C1"/>
    <w:rsid w:val="00103CCF"/>
    <w:rsid w:val="0010417F"/>
    <w:rsid w:val="001042D2"/>
    <w:rsid w:val="0010530E"/>
    <w:rsid w:val="00106EFE"/>
    <w:rsid w:val="001103CD"/>
    <w:rsid w:val="00114F20"/>
    <w:rsid w:val="00115C90"/>
    <w:rsid w:val="001219DF"/>
    <w:rsid w:val="001231DC"/>
    <w:rsid w:val="001272AE"/>
    <w:rsid w:val="001315DD"/>
    <w:rsid w:val="00134D4C"/>
    <w:rsid w:val="00135385"/>
    <w:rsid w:val="001364D1"/>
    <w:rsid w:val="00142EBA"/>
    <w:rsid w:val="00150DCB"/>
    <w:rsid w:val="00153740"/>
    <w:rsid w:val="001541C5"/>
    <w:rsid w:val="0015623F"/>
    <w:rsid w:val="00156BA9"/>
    <w:rsid w:val="00162613"/>
    <w:rsid w:val="00166182"/>
    <w:rsid w:val="00177659"/>
    <w:rsid w:val="001779E5"/>
    <w:rsid w:val="00182A4C"/>
    <w:rsid w:val="00183F77"/>
    <w:rsid w:val="00185DA8"/>
    <w:rsid w:val="00185ECB"/>
    <w:rsid w:val="001870F0"/>
    <w:rsid w:val="00191764"/>
    <w:rsid w:val="0019273F"/>
    <w:rsid w:val="00193AD5"/>
    <w:rsid w:val="00194930"/>
    <w:rsid w:val="001A08CD"/>
    <w:rsid w:val="001A5320"/>
    <w:rsid w:val="001A5E62"/>
    <w:rsid w:val="001A7538"/>
    <w:rsid w:val="001B0B1A"/>
    <w:rsid w:val="001B462B"/>
    <w:rsid w:val="001B4EC2"/>
    <w:rsid w:val="001B5B59"/>
    <w:rsid w:val="001B7C8C"/>
    <w:rsid w:val="001C181A"/>
    <w:rsid w:val="001C2053"/>
    <w:rsid w:val="001C28D1"/>
    <w:rsid w:val="001C5CFC"/>
    <w:rsid w:val="001C7418"/>
    <w:rsid w:val="001D0051"/>
    <w:rsid w:val="001D2224"/>
    <w:rsid w:val="001D68CF"/>
    <w:rsid w:val="001D6A8C"/>
    <w:rsid w:val="001D7A56"/>
    <w:rsid w:val="001E15C0"/>
    <w:rsid w:val="001E18E0"/>
    <w:rsid w:val="001E18E2"/>
    <w:rsid w:val="001E2A30"/>
    <w:rsid w:val="00200AA0"/>
    <w:rsid w:val="00202736"/>
    <w:rsid w:val="00203652"/>
    <w:rsid w:val="002060B6"/>
    <w:rsid w:val="002126CD"/>
    <w:rsid w:val="00216049"/>
    <w:rsid w:val="00217C09"/>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57DE5"/>
    <w:rsid w:val="00260531"/>
    <w:rsid w:val="0026318D"/>
    <w:rsid w:val="00266817"/>
    <w:rsid w:val="00270864"/>
    <w:rsid w:val="002712F7"/>
    <w:rsid w:val="0027159C"/>
    <w:rsid w:val="00274549"/>
    <w:rsid w:val="00274E46"/>
    <w:rsid w:val="00276C86"/>
    <w:rsid w:val="002810A4"/>
    <w:rsid w:val="00284A26"/>
    <w:rsid w:val="002A3237"/>
    <w:rsid w:val="002A685E"/>
    <w:rsid w:val="002A6B41"/>
    <w:rsid w:val="002A72C7"/>
    <w:rsid w:val="002B03B2"/>
    <w:rsid w:val="002B0749"/>
    <w:rsid w:val="002B2645"/>
    <w:rsid w:val="002B7C92"/>
    <w:rsid w:val="002C5F10"/>
    <w:rsid w:val="002C6E5B"/>
    <w:rsid w:val="002D18B4"/>
    <w:rsid w:val="002D231A"/>
    <w:rsid w:val="002D30EF"/>
    <w:rsid w:val="002E0E48"/>
    <w:rsid w:val="002E1877"/>
    <w:rsid w:val="002E1C31"/>
    <w:rsid w:val="002E333A"/>
    <w:rsid w:val="002E3474"/>
    <w:rsid w:val="002E400C"/>
    <w:rsid w:val="002E49C3"/>
    <w:rsid w:val="002E7570"/>
    <w:rsid w:val="002E764B"/>
    <w:rsid w:val="002F0E28"/>
    <w:rsid w:val="002F287E"/>
    <w:rsid w:val="002F2D63"/>
    <w:rsid w:val="002F7F81"/>
    <w:rsid w:val="00300A36"/>
    <w:rsid w:val="0030678B"/>
    <w:rsid w:val="00310CD7"/>
    <w:rsid w:val="0032136A"/>
    <w:rsid w:val="003239EB"/>
    <w:rsid w:val="00323E70"/>
    <w:rsid w:val="00325BA2"/>
    <w:rsid w:val="00326F7F"/>
    <w:rsid w:val="003320E8"/>
    <w:rsid w:val="0033555E"/>
    <w:rsid w:val="00336805"/>
    <w:rsid w:val="00337351"/>
    <w:rsid w:val="00341A54"/>
    <w:rsid w:val="0034669F"/>
    <w:rsid w:val="00351498"/>
    <w:rsid w:val="0035226A"/>
    <w:rsid w:val="00352B22"/>
    <w:rsid w:val="003567DE"/>
    <w:rsid w:val="0036319E"/>
    <w:rsid w:val="003632A4"/>
    <w:rsid w:val="00363362"/>
    <w:rsid w:val="00370EF5"/>
    <w:rsid w:val="00372251"/>
    <w:rsid w:val="0037520D"/>
    <w:rsid w:val="0037628C"/>
    <w:rsid w:val="00376B81"/>
    <w:rsid w:val="00377BD2"/>
    <w:rsid w:val="003821E1"/>
    <w:rsid w:val="00384866"/>
    <w:rsid w:val="003857D4"/>
    <w:rsid w:val="00385D6F"/>
    <w:rsid w:val="00387095"/>
    <w:rsid w:val="00390092"/>
    <w:rsid w:val="00393651"/>
    <w:rsid w:val="003A41BA"/>
    <w:rsid w:val="003A6A99"/>
    <w:rsid w:val="003A6FBE"/>
    <w:rsid w:val="003A7FF8"/>
    <w:rsid w:val="003B227A"/>
    <w:rsid w:val="003B5854"/>
    <w:rsid w:val="003B6764"/>
    <w:rsid w:val="003D2BA3"/>
    <w:rsid w:val="003D3C22"/>
    <w:rsid w:val="003D7089"/>
    <w:rsid w:val="003D7DDB"/>
    <w:rsid w:val="003E02C7"/>
    <w:rsid w:val="003E0543"/>
    <w:rsid w:val="003E0B5A"/>
    <w:rsid w:val="003E31E3"/>
    <w:rsid w:val="003E46D1"/>
    <w:rsid w:val="003F3ADF"/>
    <w:rsid w:val="003F58B0"/>
    <w:rsid w:val="004007E9"/>
    <w:rsid w:val="00401825"/>
    <w:rsid w:val="00401BBC"/>
    <w:rsid w:val="00403BFB"/>
    <w:rsid w:val="00404B45"/>
    <w:rsid w:val="00406CC5"/>
    <w:rsid w:val="004074A4"/>
    <w:rsid w:val="004101B2"/>
    <w:rsid w:val="004123D7"/>
    <w:rsid w:val="00414B08"/>
    <w:rsid w:val="004172DB"/>
    <w:rsid w:val="00421485"/>
    <w:rsid w:val="00422B75"/>
    <w:rsid w:val="00433F36"/>
    <w:rsid w:val="0043503A"/>
    <w:rsid w:val="00437F35"/>
    <w:rsid w:val="0044384F"/>
    <w:rsid w:val="00446018"/>
    <w:rsid w:val="004543BC"/>
    <w:rsid w:val="0045645D"/>
    <w:rsid w:val="004574C6"/>
    <w:rsid w:val="00457BCF"/>
    <w:rsid w:val="00457DCE"/>
    <w:rsid w:val="00460AD0"/>
    <w:rsid w:val="00460E3F"/>
    <w:rsid w:val="00467592"/>
    <w:rsid w:val="004718E7"/>
    <w:rsid w:val="004761CC"/>
    <w:rsid w:val="00480D4A"/>
    <w:rsid w:val="00481DA1"/>
    <w:rsid w:val="0049445D"/>
    <w:rsid w:val="00495350"/>
    <w:rsid w:val="00497156"/>
    <w:rsid w:val="004A24D2"/>
    <w:rsid w:val="004A4136"/>
    <w:rsid w:val="004A417B"/>
    <w:rsid w:val="004B03F3"/>
    <w:rsid w:val="004B2536"/>
    <w:rsid w:val="004B6AF3"/>
    <w:rsid w:val="004B715E"/>
    <w:rsid w:val="004B7169"/>
    <w:rsid w:val="004B79C9"/>
    <w:rsid w:val="004C5E33"/>
    <w:rsid w:val="004C6CDA"/>
    <w:rsid w:val="004D10D4"/>
    <w:rsid w:val="004D16BD"/>
    <w:rsid w:val="004D6F2B"/>
    <w:rsid w:val="004E0248"/>
    <w:rsid w:val="004E21A3"/>
    <w:rsid w:val="004E32EA"/>
    <w:rsid w:val="004F3222"/>
    <w:rsid w:val="004F3BFA"/>
    <w:rsid w:val="00510588"/>
    <w:rsid w:val="0051146C"/>
    <w:rsid w:val="005222E7"/>
    <w:rsid w:val="00523E04"/>
    <w:rsid w:val="0052590B"/>
    <w:rsid w:val="00526591"/>
    <w:rsid w:val="00527178"/>
    <w:rsid w:val="005350A5"/>
    <w:rsid w:val="00536379"/>
    <w:rsid w:val="005400C5"/>
    <w:rsid w:val="00540BEF"/>
    <w:rsid w:val="00542C9A"/>
    <w:rsid w:val="005436C2"/>
    <w:rsid w:val="0054586A"/>
    <w:rsid w:val="00550BA6"/>
    <w:rsid w:val="0055288D"/>
    <w:rsid w:val="00555259"/>
    <w:rsid w:val="00560D57"/>
    <w:rsid w:val="00562A94"/>
    <w:rsid w:val="005710A9"/>
    <w:rsid w:val="00591545"/>
    <w:rsid w:val="00592398"/>
    <w:rsid w:val="00593043"/>
    <w:rsid w:val="00595BF0"/>
    <w:rsid w:val="005A258C"/>
    <w:rsid w:val="005A3560"/>
    <w:rsid w:val="005A5084"/>
    <w:rsid w:val="005A6C99"/>
    <w:rsid w:val="005B011A"/>
    <w:rsid w:val="005B1D8F"/>
    <w:rsid w:val="005B1E94"/>
    <w:rsid w:val="005B5B3D"/>
    <w:rsid w:val="005C3758"/>
    <w:rsid w:val="005D0BB3"/>
    <w:rsid w:val="005E3064"/>
    <w:rsid w:val="005F1115"/>
    <w:rsid w:val="005F27F2"/>
    <w:rsid w:val="005F424D"/>
    <w:rsid w:val="005F5EF2"/>
    <w:rsid w:val="00600E63"/>
    <w:rsid w:val="00605AAB"/>
    <w:rsid w:val="00606BEB"/>
    <w:rsid w:val="0061014A"/>
    <w:rsid w:val="00613E26"/>
    <w:rsid w:val="00615641"/>
    <w:rsid w:val="006211D0"/>
    <w:rsid w:val="00624D0C"/>
    <w:rsid w:val="006307BA"/>
    <w:rsid w:val="006315BA"/>
    <w:rsid w:val="00634C4A"/>
    <w:rsid w:val="0063532E"/>
    <w:rsid w:val="00637BDC"/>
    <w:rsid w:val="006418C9"/>
    <w:rsid w:val="00642BD6"/>
    <w:rsid w:val="00645046"/>
    <w:rsid w:val="00645EA2"/>
    <w:rsid w:val="006573F2"/>
    <w:rsid w:val="00662F08"/>
    <w:rsid w:val="00663589"/>
    <w:rsid w:val="00670DDC"/>
    <w:rsid w:val="00671EB4"/>
    <w:rsid w:val="0067443B"/>
    <w:rsid w:val="00684A1E"/>
    <w:rsid w:val="00684E2B"/>
    <w:rsid w:val="00690FB8"/>
    <w:rsid w:val="00690FDA"/>
    <w:rsid w:val="00694EEA"/>
    <w:rsid w:val="006955B4"/>
    <w:rsid w:val="00696476"/>
    <w:rsid w:val="006A10FA"/>
    <w:rsid w:val="006A40E6"/>
    <w:rsid w:val="006A5C07"/>
    <w:rsid w:val="006A75FA"/>
    <w:rsid w:val="006B07D5"/>
    <w:rsid w:val="006B1309"/>
    <w:rsid w:val="006B5923"/>
    <w:rsid w:val="006B67D9"/>
    <w:rsid w:val="006B6C14"/>
    <w:rsid w:val="006C1D6E"/>
    <w:rsid w:val="006C3A68"/>
    <w:rsid w:val="006C6AB1"/>
    <w:rsid w:val="006D2D39"/>
    <w:rsid w:val="006D599D"/>
    <w:rsid w:val="006D63AD"/>
    <w:rsid w:val="006E06D1"/>
    <w:rsid w:val="006E1313"/>
    <w:rsid w:val="006E2DC8"/>
    <w:rsid w:val="006E7356"/>
    <w:rsid w:val="006E77C8"/>
    <w:rsid w:val="006F149D"/>
    <w:rsid w:val="006F1A46"/>
    <w:rsid w:val="006F5A4E"/>
    <w:rsid w:val="00701F09"/>
    <w:rsid w:val="00703B6C"/>
    <w:rsid w:val="00706482"/>
    <w:rsid w:val="00706BEF"/>
    <w:rsid w:val="007116BC"/>
    <w:rsid w:val="007141D9"/>
    <w:rsid w:val="007165CE"/>
    <w:rsid w:val="00717EEE"/>
    <w:rsid w:val="007202E1"/>
    <w:rsid w:val="00720968"/>
    <w:rsid w:val="00721D12"/>
    <w:rsid w:val="00721F8B"/>
    <w:rsid w:val="0073254D"/>
    <w:rsid w:val="00732D10"/>
    <w:rsid w:val="007365F8"/>
    <w:rsid w:val="00736A49"/>
    <w:rsid w:val="00743B71"/>
    <w:rsid w:val="00743C2D"/>
    <w:rsid w:val="00743E36"/>
    <w:rsid w:val="007446F7"/>
    <w:rsid w:val="00744EBB"/>
    <w:rsid w:val="00745B0A"/>
    <w:rsid w:val="007468AC"/>
    <w:rsid w:val="00746AE2"/>
    <w:rsid w:val="00750C82"/>
    <w:rsid w:val="00755BC5"/>
    <w:rsid w:val="0076100C"/>
    <w:rsid w:val="007651ED"/>
    <w:rsid w:val="007652BF"/>
    <w:rsid w:val="00766C87"/>
    <w:rsid w:val="00781BD4"/>
    <w:rsid w:val="00784832"/>
    <w:rsid w:val="00785D77"/>
    <w:rsid w:val="00786111"/>
    <w:rsid w:val="0078666E"/>
    <w:rsid w:val="00791F1E"/>
    <w:rsid w:val="00794F3D"/>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DB1"/>
    <w:rsid w:val="007C6046"/>
    <w:rsid w:val="007D0292"/>
    <w:rsid w:val="007D21AC"/>
    <w:rsid w:val="007D568A"/>
    <w:rsid w:val="007D574E"/>
    <w:rsid w:val="007E2046"/>
    <w:rsid w:val="007E4FBB"/>
    <w:rsid w:val="007E55BF"/>
    <w:rsid w:val="007E71B1"/>
    <w:rsid w:val="007E7B4E"/>
    <w:rsid w:val="007F0CE2"/>
    <w:rsid w:val="007F0EFF"/>
    <w:rsid w:val="007F1375"/>
    <w:rsid w:val="00803850"/>
    <w:rsid w:val="00805AFD"/>
    <w:rsid w:val="00811D5B"/>
    <w:rsid w:val="00817713"/>
    <w:rsid w:val="008220F1"/>
    <w:rsid w:val="00827DB6"/>
    <w:rsid w:val="00830999"/>
    <w:rsid w:val="00830D5E"/>
    <w:rsid w:val="00830F69"/>
    <w:rsid w:val="00834458"/>
    <w:rsid w:val="008349BD"/>
    <w:rsid w:val="00835841"/>
    <w:rsid w:val="00837465"/>
    <w:rsid w:val="00841243"/>
    <w:rsid w:val="00841457"/>
    <w:rsid w:val="0084374E"/>
    <w:rsid w:val="00844842"/>
    <w:rsid w:val="00844DD0"/>
    <w:rsid w:val="0085206E"/>
    <w:rsid w:val="00852AD4"/>
    <w:rsid w:val="00852BA8"/>
    <w:rsid w:val="00853718"/>
    <w:rsid w:val="008541EF"/>
    <w:rsid w:val="00856FA4"/>
    <w:rsid w:val="0086162B"/>
    <w:rsid w:val="00865207"/>
    <w:rsid w:val="008656A7"/>
    <w:rsid w:val="00871262"/>
    <w:rsid w:val="00871D4E"/>
    <w:rsid w:val="00871E7B"/>
    <w:rsid w:val="00875B51"/>
    <w:rsid w:val="00875F2D"/>
    <w:rsid w:val="008764DC"/>
    <w:rsid w:val="00882CC2"/>
    <w:rsid w:val="00883930"/>
    <w:rsid w:val="00896535"/>
    <w:rsid w:val="00896683"/>
    <w:rsid w:val="008A63A9"/>
    <w:rsid w:val="008B04DB"/>
    <w:rsid w:val="008B27FD"/>
    <w:rsid w:val="008B3AF2"/>
    <w:rsid w:val="008B515D"/>
    <w:rsid w:val="008B5D31"/>
    <w:rsid w:val="008B6705"/>
    <w:rsid w:val="008D795D"/>
    <w:rsid w:val="008D7B07"/>
    <w:rsid w:val="008E2D99"/>
    <w:rsid w:val="008E4A60"/>
    <w:rsid w:val="009014E3"/>
    <w:rsid w:val="009026E8"/>
    <w:rsid w:val="00906EB7"/>
    <w:rsid w:val="009102BF"/>
    <w:rsid w:val="009115F2"/>
    <w:rsid w:val="00914ADB"/>
    <w:rsid w:val="00916648"/>
    <w:rsid w:val="00923B25"/>
    <w:rsid w:val="0092402E"/>
    <w:rsid w:val="00926FCB"/>
    <w:rsid w:val="00934C9B"/>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10A"/>
    <w:rsid w:val="00985099"/>
    <w:rsid w:val="0099421F"/>
    <w:rsid w:val="009A0DE3"/>
    <w:rsid w:val="009A1643"/>
    <w:rsid w:val="009A215A"/>
    <w:rsid w:val="009A4F1B"/>
    <w:rsid w:val="009A66C5"/>
    <w:rsid w:val="009A79BA"/>
    <w:rsid w:val="009B0D52"/>
    <w:rsid w:val="009B1534"/>
    <w:rsid w:val="009B4A3B"/>
    <w:rsid w:val="009B69D3"/>
    <w:rsid w:val="009B7BA7"/>
    <w:rsid w:val="009C0938"/>
    <w:rsid w:val="009C0DD3"/>
    <w:rsid w:val="009C22C8"/>
    <w:rsid w:val="009C3F82"/>
    <w:rsid w:val="009C72DD"/>
    <w:rsid w:val="009C7DF5"/>
    <w:rsid w:val="009D056C"/>
    <w:rsid w:val="009D060F"/>
    <w:rsid w:val="009D1ADE"/>
    <w:rsid w:val="009E09D0"/>
    <w:rsid w:val="009E1283"/>
    <w:rsid w:val="009E3A7F"/>
    <w:rsid w:val="009E57B1"/>
    <w:rsid w:val="009E738B"/>
    <w:rsid w:val="009F2BB5"/>
    <w:rsid w:val="009F7809"/>
    <w:rsid w:val="009F7AF5"/>
    <w:rsid w:val="00A00D14"/>
    <w:rsid w:val="00A01408"/>
    <w:rsid w:val="00A02457"/>
    <w:rsid w:val="00A0404B"/>
    <w:rsid w:val="00A07BDD"/>
    <w:rsid w:val="00A1105B"/>
    <w:rsid w:val="00A15B6B"/>
    <w:rsid w:val="00A15EB4"/>
    <w:rsid w:val="00A16876"/>
    <w:rsid w:val="00A200AA"/>
    <w:rsid w:val="00A2186F"/>
    <w:rsid w:val="00A2270B"/>
    <w:rsid w:val="00A23B89"/>
    <w:rsid w:val="00A2496E"/>
    <w:rsid w:val="00A258B7"/>
    <w:rsid w:val="00A32743"/>
    <w:rsid w:val="00A414A9"/>
    <w:rsid w:val="00A44D75"/>
    <w:rsid w:val="00A47CF1"/>
    <w:rsid w:val="00A50418"/>
    <w:rsid w:val="00A50C8A"/>
    <w:rsid w:val="00A56D26"/>
    <w:rsid w:val="00A608FB"/>
    <w:rsid w:val="00A60D83"/>
    <w:rsid w:val="00A60F68"/>
    <w:rsid w:val="00A65C78"/>
    <w:rsid w:val="00A67CA6"/>
    <w:rsid w:val="00A709D0"/>
    <w:rsid w:val="00A70E7B"/>
    <w:rsid w:val="00A73B84"/>
    <w:rsid w:val="00A7411D"/>
    <w:rsid w:val="00A76094"/>
    <w:rsid w:val="00A768E2"/>
    <w:rsid w:val="00A81EDE"/>
    <w:rsid w:val="00A82C52"/>
    <w:rsid w:val="00A86CB6"/>
    <w:rsid w:val="00A90D55"/>
    <w:rsid w:val="00A959E7"/>
    <w:rsid w:val="00A95BBA"/>
    <w:rsid w:val="00A961EE"/>
    <w:rsid w:val="00AA04B3"/>
    <w:rsid w:val="00AA493E"/>
    <w:rsid w:val="00AA73AF"/>
    <w:rsid w:val="00AB1754"/>
    <w:rsid w:val="00AB27DD"/>
    <w:rsid w:val="00AC439D"/>
    <w:rsid w:val="00AC4785"/>
    <w:rsid w:val="00AC7C9C"/>
    <w:rsid w:val="00AD067E"/>
    <w:rsid w:val="00AD68C5"/>
    <w:rsid w:val="00AE1273"/>
    <w:rsid w:val="00AE2D29"/>
    <w:rsid w:val="00AE4624"/>
    <w:rsid w:val="00AE5E14"/>
    <w:rsid w:val="00AF4FA5"/>
    <w:rsid w:val="00B11145"/>
    <w:rsid w:val="00B14FAA"/>
    <w:rsid w:val="00B15D30"/>
    <w:rsid w:val="00B23436"/>
    <w:rsid w:val="00B254FF"/>
    <w:rsid w:val="00B32179"/>
    <w:rsid w:val="00B331A9"/>
    <w:rsid w:val="00B40A3E"/>
    <w:rsid w:val="00B50227"/>
    <w:rsid w:val="00B522CD"/>
    <w:rsid w:val="00B55917"/>
    <w:rsid w:val="00B64DD6"/>
    <w:rsid w:val="00B65658"/>
    <w:rsid w:val="00B72303"/>
    <w:rsid w:val="00B82277"/>
    <w:rsid w:val="00B910ED"/>
    <w:rsid w:val="00B91676"/>
    <w:rsid w:val="00B95833"/>
    <w:rsid w:val="00BA2D98"/>
    <w:rsid w:val="00BA30D1"/>
    <w:rsid w:val="00BA4609"/>
    <w:rsid w:val="00BA5BE2"/>
    <w:rsid w:val="00BA7F46"/>
    <w:rsid w:val="00BB0A0A"/>
    <w:rsid w:val="00BB45B5"/>
    <w:rsid w:val="00BB6064"/>
    <w:rsid w:val="00BB6F96"/>
    <w:rsid w:val="00BC09D1"/>
    <w:rsid w:val="00BD40AB"/>
    <w:rsid w:val="00BD6806"/>
    <w:rsid w:val="00BD7433"/>
    <w:rsid w:val="00BD7831"/>
    <w:rsid w:val="00BD7C10"/>
    <w:rsid w:val="00BE046F"/>
    <w:rsid w:val="00BE0DEB"/>
    <w:rsid w:val="00BE2FC1"/>
    <w:rsid w:val="00BE6365"/>
    <w:rsid w:val="00BF0B7F"/>
    <w:rsid w:val="00BF4720"/>
    <w:rsid w:val="00C038EC"/>
    <w:rsid w:val="00C076F3"/>
    <w:rsid w:val="00C13B34"/>
    <w:rsid w:val="00C13F26"/>
    <w:rsid w:val="00C16E9F"/>
    <w:rsid w:val="00C1713D"/>
    <w:rsid w:val="00C177F1"/>
    <w:rsid w:val="00C25978"/>
    <w:rsid w:val="00C261C6"/>
    <w:rsid w:val="00C30A97"/>
    <w:rsid w:val="00C31DDC"/>
    <w:rsid w:val="00C34326"/>
    <w:rsid w:val="00C36201"/>
    <w:rsid w:val="00C368E8"/>
    <w:rsid w:val="00C36C3D"/>
    <w:rsid w:val="00C372C7"/>
    <w:rsid w:val="00C42443"/>
    <w:rsid w:val="00C42946"/>
    <w:rsid w:val="00C42CBA"/>
    <w:rsid w:val="00C46589"/>
    <w:rsid w:val="00C5019E"/>
    <w:rsid w:val="00C53E8A"/>
    <w:rsid w:val="00C54439"/>
    <w:rsid w:val="00C54DF3"/>
    <w:rsid w:val="00C560A7"/>
    <w:rsid w:val="00C56FC8"/>
    <w:rsid w:val="00C60F23"/>
    <w:rsid w:val="00C62EB2"/>
    <w:rsid w:val="00C71BEC"/>
    <w:rsid w:val="00C74D3A"/>
    <w:rsid w:val="00C80511"/>
    <w:rsid w:val="00C80CE6"/>
    <w:rsid w:val="00C826F5"/>
    <w:rsid w:val="00C83740"/>
    <w:rsid w:val="00C84AD1"/>
    <w:rsid w:val="00C85579"/>
    <w:rsid w:val="00C863E5"/>
    <w:rsid w:val="00C931FC"/>
    <w:rsid w:val="00C932C5"/>
    <w:rsid w:val="00C947F7"/>
    <w:rsid w:val="00C9650E"/>
    <w:rsid w:val="00CA068D"/>
    <w:rsid w:val="00CA282D"/>
    <w:rsid w:val="00CA4670"/>
    <w:rsid w:val="00CA6B1A"/>
    <w:rsid w:val="00CB20DC"/>
    <w:rsid w:val="00CB23DC"/>
    <w:rsid w:val="00CB2487"/>
    <w:rsid w:val="00CB28E2"/>
    <w:rsid w:val="00CB7FF7"/>
    <w:rsid w:val="00CC0D0E"/>
    <w:rsid w:val="00CC19B3"/>
    <w:rsid w:val="00CC2044"/>
    <w:rsid w:val="00CC39D2"/>
    <w:rsid w:val="00CC3E27"/>
    <w:rsid w:val="00CC69EC"/>
    <w:rsid w:val="00CD15BE"/>
    <w:rsid w:val="00CD32BD"/>
    <w:rsid w:val="00CD34C7"/>
    <w:rsid w:val="00CD50B4"/>
    <w:rsid w:val="00CD5E6D"/>
    <w:rsid w:val="00CD63C8"/>
    <w:rsid w:val="00CF158D"/>
    <w:rsid w:val="00CF4394"/>
    <w:rsid w:val="00D03B2B"/>
    <w:rsid w:val="00D10577"/>
    <w:rsid w:val="00D12041"/>
    <w:rsid w:val="00D1323B"/>
    <w:rsid w:val="00D14BAE"/>
    <w:rsid w:val="00D1648B"/>
    <w:rsid w:val="00D16819"/>
    <w:rsid w:val="00D20AC0"/>
    <w:rsid w:val="00D26873"/>
    <w:rsid w:val="00D336C8"/>
    <w:rsid w:val="00D339E8"/>
    <w:rsid w:val="00D40B1F"/>
    <w:rsid w:val="00D40D75"/>
    <w:rsid w:val="00D50C8C"/>
    <w:rsid w:val="00D52393"/>
    <w:rsid w:val="00D523E4"/>
    <w:rsid w:val="00D53F14"/>
    <w:rsid w:val="00D54BE4"/>
    <w:rsid w:val="00D60483"/>
    <w:rsid w:val="00D61ABB"/>
    <w:rsid w:val="00D63577"/>
    <w:rsid w:val="00D67FD7"/>
    <w:rsid w:val="00D74261"/>
    <w:rsid w:val="00D7441B"/>
    <w:rsid w:val="00D76AB2"/>
    <w:rsid w:val="00D800F9"/>
    <w:rsid w:val="00D80490"/>
    <w:rsid w:val="00D829AD"/>
    <w:rsid w:val="00D82EE2"/>
    <w:rsid w:val="00D8545C"/>
    <w:rsid w:val="00D87788"/>
    <w:rsid w:val="00D877C8"/>
    <w:rsid w:val="00D90123"/>
    <w:rsid w:val="00D910C2"/>
    <w:rsid w:val="00D9168C"/>
    <w:rsid w:val="00D9189B"/>
    <w:rsid w:val="00D91DA6"/>
    <w:rsid w:val="00D9706F"/>
    <w:rsid w:val="00D9709D"/>
    <w:rsid w:val="00D972D4"/>
    <w:rsid w:val="00DA195B"/>
    <w:rsid w:val="00DB0015"/>
    <w:rsid w:val="00DB2AAD"/>
    <w:rsid w:val="00DB626D"/>
    <w:rsid w:val="00DB6365"/>
    <w:rsid w:val="00DC0BF1"/>
    <w:rsid w:val="00DC41C3"/>
    <w:rsid w:val="00DD3593"/>
    <w:rsid w:val="00DE0C67"/>
    <w:rsid w:val="00DE4A3F"/>
    <w:rsid w:val="00DE6952"/>
    <w:rsid w:val="00DE7E74"/>
    <w:rsid w:val="00E00A69"/>
    <w:rsid w:val="00E017F0"/>
    <w:rsid w:val="00E01A0E"/>
    <w:rsid w:val="00E041E4"/>
    <w:rsid w:val="00E103C8"/>
    <w:rsid w:val="00E1085B"/>
    <w:rsid w:val="00E14581"/>
    <w:rsid w:val="00E15539"/>
    <w:rsid w:val="00E16541"/>
    <w:rsid w:val="00E2536E"/>
    <w:rsid w:val="00E2632B"/>
    <w:rsid w:val="00E322F7"/>
    <w:rsid w:val="00E3369B"/>
    <w:rsid w:val="00E36D76"/>
    <w:rsid w:val="00E405EA"/>
    <w:rsid w:val="00E408B7"/>
    <w:rsid w:val="00E42789"/>
    <w:rsid w:val="00E43F59"/>
    <w:rsid w:val="00E464F0"/>
    <w:rsid w:val="00E46C64"/>
    <w:rsid w:val="00E50BEB"/>
    <w:rsid w:val="00E6092F"/>
    <w:rsid w:val="00E629DA"/>
    <w:rsid w:val="00E67FAC"/>
    <w:rsid w:val="00E7200B"/>
    <w:rsid w:val="00E738CB"/>
    <w:rsid w:val="00E73C88"/>
    <w:rsid w:val="00E74437"/>
    <w:rsid w:val="00E81C3E"/>
    <w:rsid w:val="00E82B6D"/>
    <w:rsid w:val="00EA1177"/>
    <w:rsid w:val="00EA118B"/>
    <w:rsid w:val="00EA11B6"/>
    <w:rsid w:val="00EA2181"/>
    <w:rsid w:val="00EA2DD8"/>
    <w:rsid w:val="00EA4475"/>
    <w:rsid w:val="00EA5119"/>
    <w:rsid w:val="00EA681F"/>
    <w:rsid w:val="00EB3823"/>
    <w:rsid w:val="00EB47D8"/>
    <w:rsid w:val="00EB57D3"/>
    <w:rsid w:val="00EB679F"/>
    <w:rsid w:val="00EB76E4"/>
    <w:rsid w:val="00EC0E65"/>
    <w:rsid w:val="00EC2938"/>
    <w:rsid w:val="00EC378B"/>
    <w:rsid w:val="00EC50C9"/>
    <w:rsid w:val="00EC5BB2"/>
    <w:rsid w:val="00ED664B"/>
    <w:rsid w:val="00EE0B44"/>
    <w:rsid w:val="00EE6FE0"/>
    <w:rsid w:val="00EE704A"/>
    <w:rsid w:val="00EF047B"/>
    <w:rsid w:val="00EF04A0"/>
    <w:rsid w:val="00EF4C74"/>
    <w:rsid w:val="00EF5268"/>
    <w:rsid w:val="00EF608E"/>
    <w:rsid w:val="00F0044B"/>
    <w:rsid w:val="00F05807"/>
    <w:rsid w:val="00F07052"/>
    <w:rsid w:val="00F0706C"/>
    <w:rsid w:val="00F11EBE"/>
    <w:rsid w:val="00F130D0"/>
    <w:rsid w:val="00F14933"/>
    <w:rsid w:val="00F1516A"/>
    <w:rsid w:val="00F20767"/>
    <w:rsid w:val="00F22A26"/>
    <w:rsid w:val="00F24072"/>
    <w:rsid w:val="00F26432"/>
    <w:rsid w:val="00F3197A"/>
    <w:rsid w:val="00F32139"/>
    <w:rsid w:val="00F33D56"/>
    <w:rsid w:val="00F34E08"/>
    <w:rsid w:val="00F41D91"/>
    <w:rsid w:val="00F42363"/>
    <w:rsid w:val="00F46964"/>
    <w:rsid w:val="00F46F9A"/>
    <w:rsid w:val="00F5126A"/>
    <w:rsid w:val="00F56BCB"/>
    <w:rsid w:val="00F6636A"/>
    <w:rsid w:val="00F67E31"/>
    <w:rsid w:val="00F718A8"/>
    <w:rsid w:val="00F72183"/>
    <w:rsid w:val="00F76D01"/>
    <w:rsid w:val="00F81C35"/>
    <w:rsid w:val="00F82981"/>
    <w:rsid w:val="00F8311F"/>
    <w:rsid w:val="00F83248"/>
    <w:rsid w:val="00F83376"/>
    <w:rsid w:val="00F853AE"/>
    <w:rsid w:val="00F93DCC"/>
    <w:rsid w:val="00F9435D"/>
    <w:rsid w:val="00FA6441"/>
    <w:rsid w:val="00FB593A"/>
    <w:rsid w:val="00FB6410"/>
    <w:rsid w:val="00FB6E82"/>
    <w:rsid w:val="00FC2A13"/>
    <w:rsid w:val="00FC4284"/>
    <w:rsid w:val="00FC4576"/>
    <w:rsid w:val="00FC7DBC"/>
    <w:rsid w:val="00FD076A"/>
    <w:rsid w:val="00FD0AA0"/>
    <w:rsid w:val="00FD1284"/>
    <w:rsid w:val="00FD1D5A"/>
    <w:rsid w:val="00FD1E10"/>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7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HTMLPreformatted">
    <w:name w:val="HTML Preformatted"/>
    <w:basedOn w:val="Normal"/>
    <w:link w:val="HTMLPreformattedChar"/>
    <w:uiPriority w:val="99"/>
    <w:unhideWhenUsed/>
    <w:rsid w:val="00C0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C076F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78629676">
      <w:bodyDiv w:val="1"/>
      <w:marLeft w:val="0"/>
      <w:marRight w:val="0"/>
      <w:marTop w:val="0"/>
      <w:marBottom w:val="0"/>
      <w:divBdr>
        <w:top w:val="none" w:sz="0" w:space="0" w:color="auto"/>
        <w:left w:val="none" w:sz="0" w:space="0" w:color="auto"/>
        <w:bottom w:val="none" w:sz="0" w:space="0" w:color="auto"/>
        <w:right w:val="none" w:sz="0" w:space="0" w:color="auto"/>
      </w:divBdr>
    </w:div>
    <w:div w:id="151880791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58805261">
      <w:bodyDiv w:val="1"/>
      <w:marLeft w:val="0"/>
      <w:marRight w:val="0"/>
      <w:marTop w:val="0"/>
      <w:marBottom w:val="0"/>
      <w:divBdr>
        <w:top w:val="none" w:sz="0" w:space="0" w:color="auto"/>
        <w:left w:val="none" w:sz="0" w:space="0" w:color="auto"/>
        <w:bottom w:val="none" w:sz="0" w:space="0" w:color="auto"/>
        <w:right w:val="none" w:sz="0" w:space="0" w:color="auto"/>
      </w:divBdr>
    </w:div>
    <w:div w:id="1749108221">
      <w:bodyDiv w:val="1"/>
      <w:marLeft w:val="0"/>
      <w:marRight w:val="0"/>
      <w:marTop w:val="0"/>
      <w:marBottom w:val="0"/>
      <w:divBdr>
        <w:top w:val="none" w:sz="0" w:space="0" w:color="auto"/>
        <w:left w:val="none" w:sz="0" w:space="0" w:color="auto"/>
        <w:bottom w:val="none" w:sz="0" w:space="0" w:color="auto"/>
        <w:right w:val="none" w:sz="0" w:space="0" w:color="auto"/>
      </w:divBdr>
    </w:div>
    <w:div w:id="18601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3953-5556-4EDC-A486-F3130F3B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2010-08-09T13:49:00Z</cp:lastPrinted>
  <dcterms:created xsi:type="dcterms:W3CDTF">2012-03-08T17:38:00Z</dcterms:created>
  <dcterms:modified xsi:type="dcterms:W3CDTF">2012-03-08T17:38:00Z</dcterms:modified>
</cp:coreProperties>
</file>