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FD6C41" w:rsidRDefault="00F629C0" w:rsidP="00955E45">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B22C8">
        <w:rPr>
          <w:rFonts w:asciiTheme="minorHAnsi" w:hAnsiTheme="minorHAnsi"/>
          <w:caps/>
          <w:color w:val="auto"/>
        </w:rPr>
        <w:t xml:space="preserve"> </w:t>
      </w:r>
      <w:r w:rsidR="00955E45">
        <w:rPr>
          <w:rFonts w:asciiTheme="minorHAnsi" w:hAnsiTheme="minorHAnsi"/>
          <w:caps/>
          <w:color w:val="auto"/>
        </w:rPr>
        <w:tab/>
        <w:t xml:space="preserve">       </w:t>
      </w:r>
      <w:r w:rsidR="00EE4A1E">
        <w:rPr>
          <w:rFonts w:asciiTheme="minorHAnsi" w:hAnsiTheme="minorHAnsi"/>
          <w:caps/>
          <w:color w:val="auto"/>
        </w:rPr>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w:t>
      </w:r>
      <w:r w:rsidR="00955E45">
        <w:rPr>
          <w:rFonts w:asciiTheme="minorHAnsi" w:hAnsiTheme="minorHAnsi"/>
          <w:caps/>
          <w:color w:val="auto"/>
        </w:rPr>
        <w:t>Marine corps</w:t>
      </w:r>
    </w:p>
    <w:p w:rsidR="00F629C0" w:rsidRPr="00FD6C41" w:rsidRDefault="00F629C0" w:rsidP="00955E45">
      <w:pPr>
        <w:tabs>
          <w:tab w:val="left" w:pos="288"/>
          <w:tab w:val="left" w:pos="4752"/>
          <w:tab w:val="left" w:pos="513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C53701">
        <w:rPr>
          <w:rFonts w:asciiTheme="minorHAnsi" w:hAnsiTheme="minorHAnsi"/>
          <w:caps/>
          <w:color w:val="auto"/>
        </w:rPr>
        <w:t>PD09</w:t>
      </w:r>
      <w:r w:rsidR="003C6907">
        <w:rPr>
          <w:rFonts w:asciiTheme="minorHAnsi" w:hAnsiTheme="minorHAnsi"/>
          <w:caps/>
          <w:color w:val="auto"/>
        </w:rPr>
        <w:t>00703</w:t>
      </w:r>
      <w:r w:rsidRPr="00FD6C41">
        <w:rPr>
          <w:rFonts w:asciiTheme="minorHAnsi" w:hAnsiTheme="minorHAnsi"/>
          <w:caps/>
          <w:color w:val="auto"/>
        </w:rPr>
        <w:tab/>
      </w:r>
      <w:r w:rsidR="00955E45">
        <w:rPr>
          <w:rFonts w:asciiTheme="minorHAnsi" w:hAnsiTheme="minorHAnsi"/>
          <w:caps/>
          <w:color w:val="auto"/>
        </w:rPr>
        <w:tab/>
      </w:r>
      <w:r w:rsidR="00EE4A1E">
        <w:rPr>
          <w:rFonts w:asciiTheme="minorHAnsi" w:hAnsiTheme="minorHAnsi"/>
          <w:caps/>
          <w:color w:val="auto"/>
        </w:rPr>
        <w:t xml:space="preserve">         </w:t>
      </w:r>
      <w:r w:rsidRPr="00FD6C41">
        <w:rPr>
          <w:rFonts w:asciiTheme="minorHAnsi" w:hAnsiTheme="minorHAnsi"/>
          <w:caps/>
          <w:color w:val="auto"/>
        </w:rPr>
        <w:t xml:space="preserve">SEPARATION DATE: </w:t>
      </w:r>
      <w:r>
        <w:rPr>
          <w:rFonts w:asciiTheme="minorHAnsi" w:hAnsiTheme="minorHAnsi"/>
          <w:caps/>
          <w:color w:val="auto"/>
        </w:rPr>
        <w:t xml:space="preserve"> </w:t>
      </w:r>
      <w:r w:rsidRPr="00FD6C41">
        <w:rPr>
          <w:rFonts w:asciiTheme="minorHAnsi" w:hAnsiTheme="minorHAnsi"/>
          <w:caps/>
          <w:color w:val="auto"/>
        </w:rPr>
        <w:t>200</w:t>
      </w:r>
      <w:r w:rsidR="004A46F5">
        <w:rPr>
          <w:rFonts w:asciiTheme="minorHAnsi" w:hAnsiTheme="minorHAnsi"/>
          <w:caps/>
          <w:color w:val="auto"/>
        </w:rPr>
        <w:t>70515</w:t>
      </w:r>
    </w:p>
    <w:p w:rsidR="00F629C0" w:rsidRPr="00FD6C41" w:rsidRDefault="00F629C0" w:rsidP="00955E45">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6E77B5">
        <w:rPr>
          <w:rFonts w:asciiTheme="minorHAnsi" w:hAnsiTheme="minorHAnsi"/>
          <w:caps/>
          <w:color w:val="auto"/>
        </w:rPr>
        <w:t>0510</w:t>
      </w:r>
      <w:r>
        <w:rPr>
          <w:rFonts w:asciiTheme="minorHAnsi" w:hAnsiTheme="minorHAnsi"/>
          <w:color w:val="auto"/>
        </w:rPr>
        <w:tab/>
      </w:r>
    </w:p>
    <w:p w:rsidR="00106AD8" w:rsidRPr="00CD5BD7" w:rsidRDefault="001724C8" w:rsidP="000452D7">
      <w:pPr>
        <w:tabs>
          <w:tab w:val="left" w:pos="288"/>
          <w:tab w:val="left" w:pos="4752"/>
        </w:tabs>
        <w:spacing w:line="240" w:lineRule="exact"/>
        <w:rPr>
          <w:color w:val="000080"/>
          <w:szCs w:val="24"/>
        </w:rPr>
      </w:pPr>
      <w:r w:rsidRPr="00D560DC">
        <w:rPr>
          <w:rFonts w:asciiTheme="minorHAnsi" w:hAnsiTheme="minorHAnsi"/>
          <w:color w:val="auto"/>
          <w:u w:val="single"/>
        </w:rPr>
        <w:t>________________________________</w:t>
      </w:r>
      <w:r>
        <w:rPr>
          <w:rFonts w:asciiTheme="minorHAnsi" w:hAnsiTheme="minorHAnsi"/>
          <w:color w:val="auto"/>
          <w:u w:val="single"/>
        </w:rPr>
        <w:t>___</w:t>
      </w:r>
      <w:r w:rsidRPr="00D560DC">
        <w:rPr>
          <w:rFonts w:asciiTheme="minorHAnsi" w:hAnsiTheme="minorHAnsi"/>
          <w:color w:val="auto"/>
          <w:u w:val="single"/>
        </w:rPr>
        <w:t>___________________________________________</w:t>
      </w:r>
    </w:p>
    <w:p w:rsidR="001724C8" w:rsidRDefault="001724C8" w:rsidP="000452D7">
      <w:pPr>
        <w:tabs>
          <w:tab w:val="left" w:pos="288"/>
          <w:tab w:val="left" w:pos="4752"/>
        </w:tabs>
        <w:spacing w:line="240" w:lineRule="exact"/>
        <w:jc w:val="both"/>
        <w:rPr>
          <w:rFonts w:asciiTheme="minorHAnsi" w:hAnsiTheme="minorHAnsi"/>
          <w:color w:val="auto"/>
          <w:u w:val="single"/>
        </w:rPr>
      </w:pPr>
    </w:p>
    <w:p w:rsidR="007D57C0" w:rsidRPr="003640A1" w:rsidRDefault="002C6E5B" w:rsidP="008E1178">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EC337D">
        <w:rPr>
          <w:rFonts w:asciiTheme="minorHAnsi" w:hAnsiTheme="minorHAnsi"/>
          <w:color w:val="auto"/>
        </w:rPr>
        <w:t xml:space="preserve">:  </w:t>
      </w:r>
      <w:r w:rsidR="009759C2" w:rsidRPr="0029422C">
        <w:rPr>
          <w:color w:val="auto"/>
        </w:rPr>
        <w:t>Data extracted from the available evidence of record reflects that this covered individual (CI)</w:t>
      </w:r>
      <w:r w:rsidR="00570754" w:rsidRPr="0029422C">
        <w:rPr>
          <w:color w:val="auto"/>
        </w:rPr>
        <w:t xml:space="preserve"> </w:t>
      </w:r>
      <w:r w:rsidRPr="0029422C">
        <w:rPr>
          <w:color w:val="auto"/>
          <w:szCs w:val="24"/>
        </w:rPr>
        <w:t xml:space="preserve">was </w:t>
      </w:r>
      <w:r w:rsidR="00E322F7" w:rsidRPr="0029422C">
        <w:rPr>
          <w:color w:val="auto"/>
          <w:szCs w:val="24"/>
        </w:rPr>
        <w:t>an active duty</w:t>
      </w:r>
      <w:r w:rsidR="006D4E0E" w:rsidRPr="0029422C">
        <w:rPr>
          <w:color w:val="auto"/>
          <w:szCs w:val="24"/>
        </w:rPr>
        <w:t xml:space="preserve"> </w:t>
      </w:r>
      <w:r w:rsidR="006E77B5">
        <w:rPr>
          <w:color w:val="auto"/>
          <w:szCs w:val="24"/>
        </w:rPr>
        <w:t>Sgt</w:t>
      </w:r>
      <w:r w:rsidR="004A46F5" w:rsidRPr="0029422C">
        <w:rPr>
          <w:color w:val="auto"/>
          <w:szCs w:val="24"/>
        </w:rPr>
        <w:t>/E-5</w:t>
      </w:r>
      <w:r w:rsidR="00705C40" w:rsidRPr="0029422C">
        <w:rPr>
          <w:color w:val="auto"/>
          <w:szCs w:val="24"/>
        </w:rPr>
        <w:t xml:space="preserve"> (</w:t>
      </w:r>
      <w:r w:rsidR="004A46F5" w:rsidRPr="0029422C">
        <w:rPr>
          <w:color w:val="auto"/>
          <w:szCs w:val="24"/>
        </w:rPr>
        <w:t>0411</w:t>
      </w:r>
      <w:r w:rsidR="00C75F3D" w:rsidRPr="0029422C">
        <w:rPr>
          <w:color w:val="auto"/>
          <w:szCs w:val="24"/>
        </w:rPr>
        <w:t xml:space="preserve">, </w:t>
      </w:r>
      <w:r w:rsidR="004A46F5" w:rsidRPr="0029422C">
        <w:rPr>
          <w:color w:val="auto"/>
          <w:szCs w:val="24"/>
        </w:rPr>
        <w:t>Maintenance Technician</w:t>
      </w:r>
      <w:r w:rsidR="00E322F7" w:rsidRPr="0029422C">
        <w:rPr>
          <w:color w:val="auto"/>
          <w:szCs w:val="24"/>
        </w:rPr>
        <w:t>)</w:t>
      </w:r>
      <w:r w:rsidR="00C75F3D" w:rsidRPr="0029422C">
        <w:rPr>
          <w:color w:val="auto"/>
          <w:szCs w:val="24"/>
        </w:rPr>
        <w:t xml:space="preserve">, </w:t>
      </w:r>
      <w:r w:rsidRPr="0029422C">
        <w:rPr>
          <w:color w:val="auto"/>
          <w:szCs w:val="24"/>
        </w:rPr>
        <w:t xml:space="preserve">medically separated from the </w:t>
      </w:r>
      <w:r w:rsidR="004A46F5" w:rsidRPr="0029422C">
        <w:rPr>
          <w:color w:val="auto"/>
          <w:szCs w:val="24"/>
        </w:rPr>
        <w:t>Marine Corps</w:t>
      </w:r>
      <w:r w:rsidR="003F1206" w:rsidRPr="0029422C">
        <w:rPr>
          <w:color w:val="auto"/>
          <w:szCs w:val="24"/>
        </w:rPr>
        <w:t>.</w:t>
      </w:r>
      <w:r w:rsidR="00080BDF" w:rsidRPr="0029422C">
        <w:rPr>
          <w:color w:val="auto"/>
          <w:szCs w:val="24"/>
        </w:rPr>
        <w:t xml:space="preserve">  </w:t>
      </w:r>
      <w:r w:rsidRPr="0029422C">
        <w:rPr>
          <w:color w:val="auto"/>
          <w:szCs w:val="24"/>
        </w:rPr>
        <w:t>The medical basis for the separation was</w:t>
      </w:r>
      <w:r w:rsidR="004A46F5" w:rsidRPr="0029422C">
        <w:rPr>
          <w:color w:val="auto"/>
          <w:szCs w:val="24"/>
        </w:rPr>
        <w:t xml:space="preserve"> </w:t>
      </w:r>
      <w:r w:rsidR="004A46F5" w:rsidRPr="00E42B11">
        <w:rPr>
          <w:color w:val="auto"/>
          <w:szCs w:val="24"/>
        </w:rPr>
        <w:t xml:space="preserve">Herniated </w:t>
      </w:r>
      <w:proofErr w:type="spellStart"/>
      <w:r w:rsidR="004A46F5" w:rsidRPr="00E42B11">
        <w:rPr>
          <w:color w:val="auto"/>
          <w:szCs w:val="24"/>
        </w:rPr>
        <w:t>Intervertebral</w:t>
      </w:r>
      <w:proofErr w:type="spellEnd"/>
      <w:r w:rsidR="004A46F5" w:rsidRPr="00E42B11">
        <w:rPr>
          <w:color w:val="auto"/>
          <w:szCs w:val="24"/>
        </w:rPr>
        <w:t xml:space="preserve"> Disk Cervical Spine, </w:t>
      </w:r>
      <w:r w:rsidR="00D2030D">
        <w:rPr>
          <w:color w:val="auto"/>
          <w:szCs w:val="24"/>
        </w:rPr>
        <w:t>C2-3 and C3-4, Status Post (S/P)</w:t>
      </w:r>
      <w:r w:rsidR="004A46F5" w:rsidRPr="00E42B11">
        <w:rPr>
          <w:color w:val="auto"/>
          <w:szCs w:val="24"/>
        </w:rPr>
        <w:t xml:space="preserve"> Right C4 </w:t>
      </w:r>
      <w:proofErr w:type="spellStart"/>
      <w:r w:rsidR="004A46F5" w:rsidRPr="00E42B11">
        <w:rPr>
          <w:color w:val="auto"/>
          <w:szCs w:val="24"/>
        </w:rPr>
        <w:t>Facetectomy</w:t>
      </w:r>
      <w:proofErr w:type="spellEnd"/>
      <w:r w:rsidR="004A46F5" w:rsidRPr="00E42B11">
        <w:rPr>
          <w:color w:val="auto"/>
          <w:szCs w:val="24"/>
        </w:rPr>
        <w:t xml:space="preserve"> with Debridement of C3-C4 Herniated Disk</w:t>
      </w:r>
      <w:r w:rsidR="00085532">
        <w:rPr>
          <w:color w:val="auto"/>
          <w:szCs w:val="24"/>
        </w:rPr>
        <w:t xml:space="preserve"> and post</w:t>
      </w:r>
      <w:r w:rsidR="00FC43B5">
        <w:rPr>
          <w:color w:val="auto"/>
          <w:szCs w:val="24"/>
        </w:rPr>
        <w:t>op</w:t>
      </w:r>
      <w:r w:rsidR="00085532">
        <w:rPr>
          <w:color w:val="auto"/>
          <w:szCs w:val="24"/>
        </w:rPr>
        <w:t>erative</w:t>
      </w:r>
      <w:r w:rsidR="00FC43B5">
        <w:rPr>
          <w:color w:val="auto"/>
          <w:szCs w:val="24"/>
        </w:rPr>
        <w:t xml:space="preserve"> wound infection</w:t>
      </w:r>
      <w:r w:rsidR="00972637">
        <w:rPr>
          <w:i/>
          <w:color w:val="auto"/>
          <w:szCs w:val="24"/>
        </w:rPr>
        <w:t xml:space="preserve">.  </w:t>
      </w:r>
      <w:r w:rsidR="00D2030D">
        <w:rPr>
          <w:color w:val="auto"/>
          <w:szCs w:val="24"/>
        </w:rPr>
        <w:t>H</w:t>
      </w:r>
      <w:r w:rsidR="00E322F7" w:rsidRPr="0029422C">
        <w:rPr>
          <w:color w:val="auto"/>
          <w:szCs w:val="24"/>
        </w:rPr>
        <w:t xml:space="preserve">e did not respond </w:t>
      </w:r>
      <w:proofErr w:type="gramStart"/>
      <w:r w:rsidR="00E322F7" w:rsidRPr="0029422C">
        <w:rPr>
          <w:color w:val="auto"/>
          <w:szCs w:val="24"/>
        </w:rPr>
        <w:t>adequately</w:t>
      </w:r>
      <w:proofErr w:type="gramEnd"/>
      <w:r w:rsidR="00E322F7" w:rsidRPr="0029422C">
        <w:rPr>
          <w:color w:val="auto"/>
          <w:szCs w:val="24"/>
        </w:rPr>
        <w:t xml:space="preserve"> </w:t>
      </w:r>
      <w:r w:rsidR="00085532">
        <w:rPr>
          <w:color w:val="auto"/>
          <w:szCs w:val="24"/>
        </w:rPr>
        <w:t>to</w:t>
      </w:r>
      <w:r w:rsidR="00D2030D">
        <w:rPr>
          <w:color w:val="auto"/>
          <w:szCs w:val="24"/>
        </w:rPr>
        <w:t xml:space="preserve"> rehabilitation and </w:t>
      </w:r>
      <w:r w:rsidR="00C75F3D" w:rsidRPr="0029422C">
        <w:rPr>
          <w:color w:val="auto"/>
          <w:szCs w:val="24"/>
        </w:rPr>
        <w:t xml:space="preserve">treatment and was unable to </w:t>
      </w:r>
      <w:r w:rsidR="00E322F7" w:rsidRPr="0029422C">
        <w:rPr>
          <w:color w:val="auto"/>
          <w:szCs w:val="24"/>
        </w:rPr>
        <w:t>perform within his</w:t>
      </w:r>
      <w:r w:rsidR="0044411E" w:rsidRPr="0029422C">
        <w:rPr>
          <w:color w:val="auto"/>
          <w:szCs w:val="24"/>
        </w:rPr>
        <w:t xml:space="preserve"> </w:t>
      </w:r>
      <w:r w:rsidR="006F7A9F">
        <w:rPr>
          <w:color w:val="auto"/>
          <w:szCs w:val="24"/>
        </w:rPr>
        <w:t>M</w:t>
      </w:r>
      <w:r w:rsidR="00705C40" w:rsidRPr="0029422C">
        <w:rPr>
          <w:color w:val="auto"/>
          <w:szCs w:val="24"/>
        </w:rPr>
        <w:t xml:space="preserve">ilitary </w:t>
      </w:r>
      <w:r w:rsidR="006F7A9F">
        <w:rPr>
          <w:color w:val="auto"/>
          <w:szCs w:val="24"/>
        </w:rPr>
        <w:t>O</w:t>
      </w:r>
      <w:r w:rsidR="00705C40" w:rsidRPr="0029422C">
        <w:rPr>
          <w:color w:val="auto"/>
          <w:szCs w:val="24"/>
        </w:rPr>
        <w:t xml:space="preserve">ccupational </w:t>
      </w:r>
      <w:r w:rsidR="006F7A9F">
        <w:rPr>
          <w:color w:val="auto"/>
          <w:szCs w:val="24"/>
        </w:rPr>
        <w:t>S</w:t>
      </w:r>
      <w:r w:rsidR="003A40B4" w:rsidRPr="0029422C">
        <w:rPr>
          <w:color w:val="auto"/>
          <w:szCs w:val="24"/>
        </w:rPr>
        <w:t>pecialty</w:t>
      </w:r>
      <w:r w:rsidR="005E26BE">
        <w:rPr>
          <w:color w:val="auto"/>
          <w:szCs w:val="24"/>
        </w:rPr>
        <w:t xml:space="preserve"> or</w:t>
      </w:r>
      <w:r w:rsidR="00C75F3D" w:rsidRPr="0029422C">
        <w:rPr>
          <w:color w:val="auto"/>
          <w:szCs w:val="24"/>
        </w:rPr>
        <w:t xml:space="preserve"> </w:t>
      </w:r>
      <w:r w:rsidR="009B58E7">
        <w:rPr>
          <w:color w:val="auto"/>
          <w:szCs w:val="24"/>
        </w:rPr>
        <w:t xml:space="preserve">to </w:t>
      </w:r>
      <w:r w:rsidR="00E322F7" w:rsidRPr="0029422C">
        <w:rPr>
          <w:color w:val="auto"/>
          <w:szCs w:val="24"/>
        </w:rPr>
        <w:t xml:space="preserve">participate in </w:t>
      </w:r>
      <w:r w:rsidR="005E26BE">
        <w:rPr>
          <w:color w:val="auto"/>
          <w:szCs w:val="24"/>
        </w:rPr>
        <w:t>a physical fitness test.  He was</w:t>
      </w:r>
      <w:r w:rsidR="0044411E" w:rsidRPr="0029422C">
        <w:rPr>
          <w:color w:val="auto"/>
          <w:szCs w:val="24"/>
        </w:rPr>
        <w:t xml:space="preserve"> placed on Limited Duty</w:t>
      </w:r>
      <w:r w:rsidR="009B58E7">
        <w:rPr>
          <w:color w:val="auto"/>
          <w:szCs w:val="24"/>
        </w:rPr>
        <w:t xml:space="preserve"> (LIMDU)</w:t>
      </w:r>
      <w:r w:rsidR="0044411E" w:rsidRPr="0029422C">
        <w:rPr>
          <w:color w:val="auto"/>
          <w:szCs w:val="24"/>
        </w:rPr>
        <w:t xml:space="preserve"> </w:t>
      </w:r>
      <w:r w:rsidR="00E322F7" w:rsidRPr="0029422C">
        <w:rPr>
          <w:color w:val="auto"/>
          <w:szCs w:val="24"/>
        </w:rPr>
        <w:t xml:space="preserve">and underwent a </w:t>
      </w:r>
      <w:r w:rsidR="00705C40" w:rsidRPr="0029422C">
        <w:rPr>
          <w:color w:val="auto"/>
          <w:szCs w:val="24"/>
        </w:rPr>
        <w:t>Medical Evaluation Board (</w:t>
      </w:r>
      <w:r w:rsidR="00E322F7" w:rsidRPr="0029422C">
        <w:rPr>
          <w:color w:val="auto"/>
          <w:szCs w:val="24"/>
        </w:rPr>
        <w:t>MEB</w:t>
      </w:r>
      <w:r w:rsidR="00705C40" w:rsidRPr="0029422C">
        <w:rPr>
          <w:color w:val="auto"/>
          <w:szCs w:val="24"/>
        </w:rPr>
        <w:t>)</w:t>
      </w:r>
      <w:r w:rsidR="00E322F7" w:rsidRPr="0029422C">
        <w:rPr>
          <w:color w:val="auto"/>
          <w:szCs w:val="24"/>
        </w:rPr>
        <w:t>.</w:t>
      </w:r>
      <w:r w:rsidR="003E5206" w:rsidRPr="0029422C">
        <w:rPr>
          <w:color w:val="auto"/>
          <w:szCs w:val="24"/>
        </w:rPr>
        <w:t xml:space="preserve"> </w:t>
      </w:r>
      <w:r w:rsidR="00E639C3">
        <w:rPr>
          <w:color w:val="auto"/>
          <w:szCs w:val="24"/>
        </w:rPr>
        <w:t xml:space="preserve"> </w:t>
      </w:r>
      <w:r w:rsidR="003E5206" w:rsidRPr="006D22F8">
        <w:rPr>
          <w:color w:val="auto"/>
          <w:szCs w:val="24"/>
        </w:rPr>
        <w:t xml:space="preserve">Herniated </w:t>
      </w:r>
      <w:proofErr w:type="spellStart"/>
      <w:r w:rsidR="009B58E7">
        <w:rPr>
          <w:color w:val="auto"/>
          <w:szCs w:val="24"/>
        </w:rPr>
        <w:t>i</w:t>
      </w:r>
      <w:r w:rsidR="003E5206" w:rsidRPr="006D22F8">
        <w:rPr>
          <w:color w:val="auto"/>
          <w:szCs w:val="24"/>
        </w:rPr>
        <w:t>ntervertebral</w:t>
      </w:r>
      <w:proofErr w:type="spellEnd"/>
      <w:r w:rsidR="003E5206" w:rsidRPr="006D22F8">
        <w:rPr>
          <w:color w:val="auto"/>
          <w:szCs w:val="24"/>
        </w:rPr>
        <w:t xml:space="preserve"> </w:t>
      </w:r>
      <w:r w:rsidR="009B58E7">
        <w:rPr>
          <w:color w:val="auto"/>
          <w:szCs w:val="24"/>
        </w:rPr>
        <w:t>d</w:t>
      </w:r>
      <w:r w:rsidR="003E5206" w:rsidRPr="006D22F8">
        <w:rPr>
          <w:color w:val="auto"/>
          <w:szCs w:val="24"/>
        </w:rPr>
        <w:t xml:space="preserve">isk </w:t>
      </w:r>
      <w:r w:rsidR="009B58E7">
        <w:rPr>
          <w:color w:val="auto"/>
          <w:szCs w:val="24"/>
        </w:rPr>
        <w:t>c</w:t>
      </w:r>
      <w:r w:rsidR="003E5206" w:rsidRPr="006D22F8">
        <w:rPr>
          <w:color w:val="auto"/>
          <w:szCs w:val="24"/>
        </w:rPr>
        <w:t xml:space="preserve">ervical </w:t>
      </w:r>
      <w:r w:rsidR="009B58E7">
        <w:rPr>
          <w:color w:val="auto"/>
          <w:szCs w:val="24"/>
        </w:rPr>
        <w:t>s</w:t>
      </w:r>
      <w:r w:rsidR="003E5206" w:rsidRPr="006D22F8">
        <w:rPr>
          <w:color w:val="auto"/>
          <w:szCs w:val="24"/>
        </w:rPr>
        <w:t xml:space="preserve">pine, C2-3 and C3-4, S/P </w:t>
      </w:r>
      <w:r w:rsidR="009B58E7">
        <w:rPr>
          <w:color w:val="auto"/>
          <w:szCs w:val="24"/>
        </w:rPr>
        <w:t>r</w:t>
      </w:r>
      <w:r w:rsidR="003E5206" w:rsidRPr="006D22F8">
        <w:rPr>
          <w:color w:val="auto"/>
          <w:szCs w:val="24"/>
        </w:rPr>
        <w:t xml:space="preserve">ight C4 </w:t>
      </w:r>
      <w:proofErr w:type="spellStart"/>
      <w:r w:rsidR="009B58E7">
        <w:rPr>
          <w:color w:val="auto"/>
          <w:szCs w:val="24"/>
        </w:rPr>
        <w:t>f</w:t>
      </w:r>
      <w:r w:rsidR="003E5206" w:rsidRPr="006D22F8">
        <w:rPr>
          <w:color w:val="auto"/>
          <w:szCs w:val="24"/>
        </w:rPr>
        <w:t>acetectomy</w:t>
      </w:r>
      <w:proofErr w:type="spellEnd"/>
      <w:r w:rsidR="003E5206" w:rsidRPr="006D22F8">
        <w:rPr>
          <w:color w:val="auto"/>
          <w:szCs w:val="24"/>
        </w:rPr>
        <w:t xml:space="preserve"> with </w:t>
      </w:r>
      <w:r w:rsidR="009B58E7">
        <w:rPr>
          <w:color w:val="auto"/>
          <w:szCs w:val="24"/>
        </w:rPr>
        <w:t>d</w:t>
      </w:r>
      <w:r w:rsidR="003E5206" w:rsidRPr="006D22F8">
        <w:rPr>
          <w:color w:val="auto"/>
          <w:szCs w:val="24"/>
        </w:rPr>
        <w:t xml:space="preserve">ebridement of C3-C4 </w:t>
      </w:r>
      <w:r w:rsidR="009B58E7">
        <w:rPr>
          <w:color w:val="auto"/>
          <w:szCs w:val="24"/>
        </w:rPr>
        <w:t>h</w:t>
      </w:r>
      <w:r w:rsidR="003E5206" w:rsidRPr="006D22F8">
        <w:rPr>
          <w:color w:val="auto"/>
          <w:szCs w:val="24"/>
        </w:rPr>
        <w:t xml:space="preserve">erniated </w:t>
      </w:r>
      <w:r w:rsidR="009B58E7">
        <w:rPr>
          <w:color w:val="auto"/>
          <w:szCs w:val="24"/>
        </w:rPr>
        <w:t>d</w:t>
      </w:r>
      <w:r w:rsidR="003E5206" w:rsidRPr="006D22F8">
        <w:rPr>
          <w:color w:val="auto"/>
          <w:szCs w:val="24"/>
        </w:rPr>
        <w:t>isk</w:t>
      </w:r>
      <w:r w:rsidR="003E5206" w:rsidRPr="0029422C">
        <w:rPr>
          <w:color w:val="auto"/>
          <w:szCs w:val="24"/>
        </w:rPr>
        <w:t xml:space="preserve"> </w:t>
      </w:r>
      <w:r w:rsidR="000A33C8" w:rsidRPr="0029422C">
        <w:rPr>
          <w:color w:val="auto"/>
          <w:szCs w:val="24"/>
        </w:rPr>
        <w:t>w</w:t>
      </w:r>
      <w:r w:rsidR="003E5206" w:rsidRPr="0029422C">
        <w:rPr>
          <w:color w:val="auto"/>
          <w:szCs w:val="24"/>
        </w:rPr>
        <w:t>as</w:t>
      </w:r>
      <w:r w:rsidR="000A33C8" w:rsidRPr="0029422C">
        <w:rPr>
          <w:color w:val="auto"/>
          <w:szCs w:val="24"/>
        </w:rPr>
        <w:t xml:space="preserve"> forwarded to the Physical Evaluation Board (PEB) as medically unacceptable IAW </w:t>
      </w:r>
      <w:r w:rsidR="00AB1F8D" w:rsidRPr="0029422C">
        <w:rPr>
          <w:color w:val="auto"/>
          <w:szCs w:val="24"/>
        </w:rPr>
        <w:t>SECNAVINST 1850.4E</w:t>
      </w:r>
      <w:r w:rsidR="00376E08" w:rsidRPr="0029422C">
        <w:rPr>
          <w:color w:val="auto"/>
          <w:szCs w:val="24"/>
        </w:rPr>
        <w:t>.</w:t>
      </w:r>
      <w:r w:rsidR="003E5206" w:rsidRPr="0029422C">
        <w:rPr>
          <w:color w:val="auto"/>
          <w:szCs w:val="24"/>
        </w:rPr>
        <w:t xml:space="preserve"> </w:t>
      </w:r>
      <w:r w:rsidR="001A5E62" w:rsidRPr="0029422C">
        <w:rPr>
          <w:color w:val="auto"/>
          <w:szCs w:val="24"/>
        </w:rPr>
        <w:t xml:space="preserve">No other conditions appeared on the MEB’s submission.  Other conditions included in the </w:t>
      </w:r>
      <w:r w:rsidR="006F7A9F">
        <w:rPr>
          <w:color w:val="auto"/>
          <w:szCs w:val="24"/>
        </w:rPr>
        <w:t xml:space="preserve">narrative summary </w:t>
      </w:r>
      <w:r w:rsidR="001A5E62" w:rsidRPr="0029422C">
        <w:rPr>
          <w:color w:val="auto"/>
          <w:szCs w:val="24"/>
        </w:rPr>
        <w:t xml:space="preserve">and </w:t>
      </w:r>
      <w:r w:rsidR="006F7A9F">
        <w:rPr>
          <w:color w:val="auto"/>
          <w:szCs w:val="24"/>
        </w:rPr>
        <w:t>Disability Evaluation system (</w:t>
      </w:r>
      <w:r w:rsidR="001A5E62" w:rsidRPr="0029422C">
        <w:rPr>
          <w:color w:val="auto"/>
          <w:szCs w:val="24"/>
        </w:rPr>
        <w:t>DES</w:t>
      </w:r>
      <w:r w:rsidR="006F7A9F">
        <w:rPr>
          <w:color w:val="auto"/>
          <w:szCs w:val="24"/>
        </w:rPr>
        <w:t>)</w:t>
      </w:r>
      <w:r w:rsidR="001A5E62" w:rsidRPr="0029422C">
        <w:rPr>
          <w:color w:val="auto"/>
          <w:szCs w:val="24"/>
        </w:rPr>
        <w:t xml:space="preserve"> packet will be discussed below.</w:t>
      </w:r>
      <w:r w:rsidR="003E5206" w:rsidRPr="0029422C">
        <w:rPr>
          <w:color w:val="auto"/>
          <w:szCs w:val="24"/>
        </w:rPr>
        <w:t xml:space="preserve"> </w:t>
      </w:r>
      <w:r w:rsidR="003640A1">
        <w:rPr>
          <w:color w:val="auto"/>
          <w:szCs w:val="24"/>
        </w:rPr>
        <w:t xml:space="preserve"> </w:t>
      </w:r>
      <w:r w:rsidR="00B20624" w:rsidRPr="0029422C">
        <w:rPr>
          <w:color w:val="auto"/>
          <w:szCs w:val="24"/>
        </w:rPr>
        <w:t xml:space="preserve">The </w:t>
      </w:r>
      <w:r w:rsidR="006F7A9F">
        <w:rPr>
          <w:color w:val="auto"/>
          <w:szCs w:val="24"/>
        </w:rPr>
        <w:t>I</w:t>
      </w:r>
      <w:r w:rsidR="00FB792E" w:rsidRPr="0029422C">
        <w:rPr>
          <w:color w:val="auto"/>
          <w:szCs w:val="24"/>
        </w:rPr>
        <w:t xml:space="preserve">nformal </w:t>
      </w:r>
      <w:r w:rsidR="00B20624" w:rsidRPr="0029422C">
        <w:rPr>
          <w:color w:val="auto"/>
          <w:szCs w:val="24"/>
        </w:rPr>
        <w:t>PEB</w:t>
      </w:r>
      <w:r w:rsidR="007828B4" w:rsidRPr="0029422C">
        <w:rPr>
          <w:color w:val="auto"/>
          <w:szCs w:val="24"/>
        </w:rPr>
        <w:t xml:space="preserve"> (IPEB)</w:t>
      </w:r>
      <w:r w:rsidR="00B20624" w:rsidRPr="0029422C">
        <w:rPr>
          <w:color w:val="auto"/>
          <w:szCs w:val="24"/>
        </w:rPr>
        <w:t xml:space="preserve"> adjudicated the </w:t>
      </w:r>
      <w:r w:rsidR="009B58E7">
        <w:rPr>
          <w:color w:val="auto"/>
          <w:szCs w:val="24"/>
        </w:rPr>
        <w:t>h</w:t>
      </w:r>
      <w:r w:rsidR="003E5206" w:rsidRPr="006D22F8">
        <w:rPr>
          <w:color w:val="auto"/>
          <w:szCs w:val="24"/>
        </w:rPr>
        <w:t xml:space="preserve">erniated </w:t>
      </w:r>
      <w:proofErr w:type="spellStart"/>
      <w:r w:rsidR="009B58E7">
        <w:rPr>
          <w:color w:val="auto"/>
          <w:szCs w:val="24"/>
        </w:rPr>
        <w:t>i</w:t>
      </w:r>
      <w:r w:rsidR="003E5206" w:rsidRPr="006D22F8">
        <w:rPr>
          <w:color w:val="auto"/>
          <w:szCs w:val="24"/>
        </w:rPr>
        <w:t>ntervertebral</w:t>
      </w:r>
      <w:proofErr w:type="spellEnd"/>
      <w:r w:rsidR="003E5206" w:rsidRPr="006D22F8">
        <w:rPr>
          <w:color w:val="auto"/>
          <w:szCs w:val="24"/>
        </w:rPr>
        <w:t xml:space="preserve"> </w:t>
      </w:r>
      <w:r w:rsidR="009B58E7">
        <w:rPr>
          <w:color w:val="auto"/>
          <w:szCs w:val="24"/>
        </w:rPr>
        <w:t>d</w:t>
      </w:r>
      <w:r w:rsidR="003E5206" w:rsidRPr="006D22F8">
        <w:rPr>
          <w:color w:val="auto"/>
          <w:szCs w:val="24"/>
        </w:rPr>
        <w:t xml:space="preserve">isk </w:t>
      </w:r>
      <w:r w:rsidR="009B58E7">
        <w:rPr>
          <w:color w:val="auto"/>
          <w:szCs w:val="24"/>
        </w:rPr>
        <w:t>c</w:t>
      </w:r>
      <w:r w:rsidR="003E5206" w:rsidRPr="006D22F8">
        <w:rPr>
          <w:color w:val="auto"/>
          <w:szCs w:val="24"/>
        </w:rPr>
        <w:t xml:space="preserve">ervical </w:t>
      </w:r>
      <w:r w:rsidR="009B58E7">
        <w:rPr>
          <w:color w:val="auto"/>
          <w:szCs w:val="24"/>
        </w:rPr>
        <w:t>s</w:t>
      </w:r>
      <w:r w:rsidR="003E5206" w:rsidRPr="006D22F8">
        <w:rPr>
          <w:color w:val="auto"/>
          <w:szCs w:val="24"/>
        </w:rPr>
        <w:t xml:space="preserve">pine, C2-3 and C3-4, S/P </w:t>
      </w:r>
      <w:r w:rsidR="009B58E7">
        <w:rPr>
          <w:color w:val="auto"/>
          <w:szCs w:val="24"/>
        </w:rPr>
        <w:t>r</w:t>
      </w:r>
      <w:r w:rsidR="003E5206" w:rsidRPr="006D22F8">
        <w:rPr>
          <w:color w:val="auto"/>
          <w:szCs w:val="24"/>
        </w:rPr>
        <w:t xml:space="preserve">ight C4 </w:t>
      </w:r>
      <w:proofErr w:type="spellStart"/>
      <w:r w:rsidR="009B58E7">
        <w:rPr>
          <w:color w:val="auto"/>
          <w:szCs w:val="24"/>
        </w:rPr>
        <w:t>f</w:t>
      </w:r>
      <w:r w:rsidR="003E5206" w:rsidRPr="006D22F8">
        <w:rPr>
          <w:color w:val="auto"/>
          <w:szCs w:val="24"/>
        </w:rPr>
        <w:t>acetectomy</w:t>
      </w:r>
      <w:proofErr w:type="spellEnd"/>
      <w:r w:rsidR="003E5206" w:rsidRPr="006D22F8">
        <w:rPr>
          <w:color w:val="auto"/>
          <w:szCs w:val="24"/>
        </w:rPr>
        <w:t xml:space="preserve"> with </w:t>
      </w:r>
      <w:r w:rsidR="009B58E7">
        <w:rPr>
          <w:color w:val="auto"/>
          <w:szCs w:val="24"/>
        </w:rPr>
        <w:t>d</w:t>
      </w:r>
      <w:r w:rsidR="003E5206" w:rsidRPr="006D22F8">
        <w:rPr>
          <w:color w:val="auto"/>
          <w:szCs w:val="24"/>
        </w:rPr>
        <w:t xml:space="preserve">ebridement of C3-C4 </w:t>
      </w:r>
      <w:r w:rsidR="009B58E7">
        <w:rPr>
          <w:color w:val="auto"/>
          <w:szCs w:val="24"/>
        </w:rPr>
        <w:t>h</w:t>
      </w:r>
      <w:r w:rsidR="003E5206" w:rsidRPr="006D22F8">
        <w:rPr>
          <w:color w:val="auto"/>
          <w:szCs w:val="24"/>
        </w:rPr>
        <w:t xml:space="preserve">erniated </w:t>
      </w:r>
      <w:r w:rsidR="009B58E7">
        <w:rPr>
          <w:color w:val="auto"/>
          <w:szCs w:val="24"/>
        </w:rPr>
        <w:t>d</w:t>
      </w:r>
      <w:r w:rsidR="003E5206" w:rsidRPr="006D22F8">
        <w:rPr>
          <w:color w:val="auto"/>
          <w:szCs w:val="24"/>
        </w:rPr>
        <w:t>isk</w:t>
      </w:r>
      <w:r w:rsidR="003E5206" w:rsidRPr="0029422C">
        <w:rPr>
          <w:color w:val="auto"/>
          <w:szCs w:val="24"/>
        </w:rPr>
        <w:t xml:space="preserve"> </w:t>
      </w:r>
      <w:r w:rsidR="00B20624" w:rsidRPr="0029422C">
        <w:rPr>
          <w:color w:val="auto"/>
          <w:szCs w:val="24"/>
        </w:rPr>
        <w:t xml:space="preserve">as unfitting, rated </w:t>
      </w:r>
      <w:r w:rsidR="003E5206" w:rsidRPr="0029422C">
        <w:rPr>
          <w:color w:val="auto"/>
          <w:szCs w:val="24"/>
        </w:rPr>
        <w:t>20%</w:t>
      </w:r>
      <w:r w:rsidR="00B20624" w:rsidRPr="0029422C">
        <w:rPr>
          <w:color w:val="auto"/>
          <w:szCs w:val="24"/>
        </w:rPr>
        <w:t xml:space="preserve">; with application of the </w:t>
      </w:r>
      <w:r w:rsidR="00065E21" w:rsidRPr="0029422C">
        <w:rPr>
          <w:color w:val="auto"/>
          <w:szCs w:val="24"/>
        </w:rPr>
        <w:t>SECNAVINST 1850.4E</w:t>
      </w:r>
      <w:r w:rsidR="00B20624" w:rsidRPr="0029422C">
        <w:rPr>
          <w:color w:val="auto"/>
          <w:szCs w:val="24"/>
        </w:rPr>
        <w:t>.</w:t>
      </w:r>
      <w:r w:rsidR="003E5206" w:rsidRPr="0029422C">
        <w:rPr>
          <w:color w:val="auto"/>
          <w:szCs w:val="24"/>
        </w:rPr>
        <w:t xml:space="preserve"> </w:t>
      </w:r>
      <w:r w:rsidR="003640A1">
        <w:rPr>
          <w:color w:val="auto"/>
          <w:szCs w:val="24"/>
        </w:rPr>
        <w:t xml:space="preserve"> </w:t>
      </w:r>
      <w:r w:rsidR="00B20624" w:rsidRPr="0029422C">
        <w:rPr>
          <w:color w:val="auto"/>
        </w:rPr>
        <w:t xml:space="preserve">The CI </w:t>
      </w:r>
      <w:r w:rsidR="00190E48" w:rsidRPr="0029422C">
        <w:rPr>
          <w:color w:val="auto"/>
        </w:rPr>
        <w:t xml:space="preserve">made no appeals, </w:t>
      </w:r>
      <w:r w:rsidR="00B20624" w:rsidRPr="0029422C">
        <w:rPr>
          <w:color w:val="auto"/>
        </w:rPr>
        <w:t xml:space="preserve">and was medically separated with a </w:t>
      </w:r>
      <w:r w:rsidR="003E5206" w:rsidRPr="0029422C">
        <w:rPr>
          <w:color w:val="auto"/>
        </w:rPr>
        <w:t>20</w:t>
      </w:r>
      <w:r w:rsidR="00B20624" w:rsidRPr="0029422C">
        <w:rPr>
          <w:color w:val="auto"/>
        </w:rPr>
        <w:t>% disability rating.</w:t>
      </w:r>
    </w:p>
    <w:p w:rsidR="00A83C15" w:rsidRPr="00D560DC" w:rsidRDefault="001724C8" w:rsidP="008E1178">
      <w:pPr>
        <w:tabs>
          <w:tab w:val="left" w:pos="288"/>
          <w:tab w:val="left" w:pos="4752"/>
        </w:tabs>
        <w:spacing w:line="240" w:lineRule="exact"/>
        <w:jc w:val="both"/>
        <w:rPr>
          <w:rFonts w:asciiTheme="minorHAnsi" w:hAnsiTheme="minorHAnsi"/>
          <w:caps/>
          <w:color w:val="auto"/>
          <w:u w:val="single"/>
        </w:rPr>
      </w:pPr>
      <w:r w:rsidRPr="001724C8">
        <w:rPr>
          <w:rFonts w:asciiTheme="minorHAnsi" w:hAnsiTheme="minorHAnsi"/>
          <w:color w:val="auto"/>
          <w:u w:val="single"/>
        </w:rPr>
        <w:t>______________________________________________________________________________</w:t>
      </w:r>
    </w:p>
    <w:p w:rsidR="00106AD8" w:rsidRPr="00CD5BD7" w:rsidRDefault="00106AD8" w:rsidP="008E1178">
      <w:pPr>
        <w:tabs>
          <w:tab w:val="left" w:pos="288"/>
          <w:tab w:val="left" w:pos="4752"/>
        </w:tabs>
        <w:spacing w:line="240" w:lineRule="exact"/>
        <w:rPr>
          <w:color w:val="000080"/>
          <w:szCs w:val="24"/>
        </w:rPr>
      </w:pPr>
    </w:p>
    <w:p w:rsidR="00ED5284" w:rsidRPr="005C4D72" w:rsidRDefault="002C6E5B" w:rsidP="008E1178">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3E5206" w:rsidRPr="003E5206">
        <w:rPr>
          <w:color w:val="auto"/>
        </w:rPr>
        <w:t xml:space="preserve">“Discrepancy between </w:t>
      </w:r>
      <w:proofErr w:type="spellStart"/>
      <w:r w:rsidR="003E5206" w:rsidRPr="003E5206">
        <w:rPr>
          <w:color w:val="auto"/>
        </w:rPr>
        <w:t>DoD</w:t>
      </w:r>
      <w:proofErr w:type="spellEnd"/>
      <w:r w:rsidR="003E5206" w:rsidRPr="003E5206">
        <w:rPr>
          <w:color w:val="auto"/>
        </w:rPr>
        <w:t xml:space="preserve"> and VA ratings. </w:t>
      </w:r>
      <w:proofErr w:type="spellStart"/>
      <w:r w:rsidR="003E5206" w:rsidRPr="003E5206">
        <w:rPr>
          <w:color w:val="auto"/>
        </w:rPr>
        <w:t>DoD</w:t>
      </w:r>
      <w:proofErr w:type="spellEnd"/>
      <w:r w:rsidR="003E5206" w:rsidRPr="003E5206">
        <w:rPr>
          <w:color w:val="auto"/>
        </w:rPr>
        <w:t xml:space="preserve"> 20%, VA 30% for same injury.” </w:t>
      </w:r>
      <w:r w:rsidR="003E5206" w:rsidRPr="003E5206">
        <w:rPr>
          <w:rFonts w:eastAsiaTheme="minorHAnsi" w:cstheme="minorBidi"/>
          <w:color w:val="auto"/>
          <w:szCs w:val="24"/>
        </w:rPr>
        <w:t>He additionally lists all of his VA conditions and ratings as per the rating chart below.  A contention for their inclusion in the separation rating is</w:t>
      </w:r>
      <w:r w:rsidR="009A39DF">
        <w:rPr>
          <w:rFonts w:eastAsiaTheme="minorHAnsi" w:cstheme="minorBidi"/>
          <w:color w:val="auto"/>
          <w:szCs w:val="24"/>
        </w:rPr>
        <w:t>,</w:t>
      </w:r>
      <w:r w:rsidR="003E5206" w:rsidRPr="003E5206">
        <w:rPr>
          <w:rFonts w:eastAsiaTheme="minorHAnsi" w:cstheme="minorBidi"/>
          <w:color w:val="auto"/>
          <w:szCs w:val="24"/>
        </w:rPr>
        <w:t xml:space="preserve"> therefore</w:t>
      </w:r>
      <w:r w:rsidR="009A39DF">
        <w:rPr>
          <w:rFonts w:eastAsiaTheme="minorHAnsi" w:cstheme="minorBidi"/>
          <w:color w:val="auto"/>
          <w:szCs w:val="24"/>
        </w:rPr>
        <w:t>,</w:t>
      </w:r>
      <w:r w:rsidR="003E5206" w:rsidRPr="003E5206">
        <w:rPr>
          <w:rFonts w:eastAsiaTheme="minorHAnsi" w:cstheme="minorBidi"/>
          <w:color w:val="auto"/>
          <w:szCs w:val="24"/>
        </w:rPr>
        <w:t xml:space="preserve"> implied.  </w:t>
      </w:r>
    </w:p>
    <w:p w:rsidR="003640A1" w:rsidRPr="00D560DC" w:rsidRDefault="003640A1" w:rsidP="008E1178">
      <w:pPr>
        <w:tabs>
          <w:tab w:val="left" w:pos="288"/>
          <w:tab w:val="left" w:pos="4752"/>
        </w:tabs>
        <w:spacing w:line="240" w:lineRule="exact"/>
        <w:jc w:val="both"/>
        <w:rPr>
          <w:rFonts w:asciiTheme="minorHAnsi" w:hAnsiTheme="minorHAnsi"/>
          <w:caps/>
          <w:color w:val="auto"/>
          <w:u w:val="single"/>
        </w:rPr>
      </w:pPr>
      <w:r w:rsidRPr="001724C8">
        <w:rPr>
          <w:rFonts w:asciiTheme="minorHAnsi" w:hAnsiTheme="minorHAnsi"/>
          <w:color w:val="auto"/>
          <w:u w:val="single"/>
        </w:rPr>
        <w:t>______________________________________________________________________________</w:t>
      </w:r>
    </w:p>
    <w:p w:rsidR="008E1178" w:rsidRDefault="008E1178" w:rsidP="008E1178">
      <w:pPr>
        <w:spacing w:line="240" w:lineRule="exact"/>
        <w:rPr>
          <w:rFonts w:asciiTheme="minorHAnsi" w:hAnsiTheme="minorHAnsi"/>
          <w:color w:val="auto"/>
          <w:szCs w:val="24"/>
        </w:rPr>
      </w:pPr>
    </w:p>
    <w:p w:rsidR="003640A1" w:rsidRDefault="007F0AB7" w:rsidP="008E1178">
      <w:pPr>
        <w:spacing w:line="240" w:lineRule="exact"/>
        <w:rPr>
          <w:rFonts w:asciiTheme="minorHAnsi" w:hAnsiTheme="minorHAnsi"/>
          <w:b/>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3640A1" w:rsidRPr="003640A1" w:rsidRDefault="003640A1" w:rsidP="008E1178">
      <w:pPr>
        <w:spacing w:line="240" w:lineRule="exact"/>
        <w:rPr>
          <w:rFonts w:asciiTheme="minorHAnsi" w:hAnsiTheme="minorHAnsi"/>
          <w:b/>
          <w:color w:val="auto"/>
        </w:rPr>
      </w:pPr>
    </w:p>
    <w:tbl>
      <w:tblPr>
        <w:tblStyle w:val="TableGrid"/>
        <w:tblpPr w:leftFromText="180" w:rightFromText="180" w:vertAnchor="text" w:horzAnchor="margin" w:tblpY="-51"/>
        <w:tblW w:w="10089" w:type="dxa"/>
        <w:tblLayout w:type="fixed"/>
        <w:tblLook w:val="04A0"/>
      </w:tblPr>
      <w:tblGrid>
        <w:gridCol w:w="2473"/>
        <w:gridCol w:w="761"/>
        <w:gridCol w:w="809"/>
        <w:gridCol w:w="2719"/>
        <w:gridCol w:w="1259"/>
        <w:gridCol w:w="809"/>
        <w:gridCol w:w="1259"/>
      </w:tblGrid>
      <w:tr w:rsidR="002B4E22" w:rsidRPr="00BE2AB8" w:rsidTr="00972637">
        <w:trPr>
          <w:trHeight w:val="243"/>
        </w:trPr>
        <w:tc>
          <w:tcPr>
            <w:tcW w:w="4043" w:type="dxa"/>
            <w:gridSpan w:val="3"/>
            <w:tcBorders>
              <w:right w:val="thinThickThinSmallGap" w:sz="24" w:space="0" w:color="auto"/>
            </w:tcBorders>
            <w:shd w:val="clear" w:color="auto" w:fill="D9D9D9" w:themeFill="background1" w:themeFillShade="D9"/>
          </w:tcPr>
          <w:p w:rsidR="002B4E22" w:rsidRPr="00972637" w:rsidRDefault="00B731E4" w:rsidP="008E1178">
            <w:pPr>
              <w:spacing w:line="240" w:lineRule="exact"/>
              <w:contextualSpacing/>
              <w:jc w:val="center"/>
              <w:rPr>
                <w:b/>
                <w:color w:val="auto"/>
                <w:sz w:val="18"/>
                <w:szCs w:val="18"/>
              </w:rPr>
            </w:pPr>
            <w:r w:rsidRPr="00972637">
              <w:rPr>
                <w:b/>
                <w:color w:val="auto"/>
                <w:sz w:val="18"/>
                <w:szCs w:val="18"/>
              </w:rPr>
              <w:t xml:space="preserve">Service </w:t>
            </w:r>
            <w:r w:rsidR="000E112A" w:rsidRPr="00972637">
              <w:rPr>
                <w:b/>
                <w:color w:val="auto"/>
                <w:sz w:val="18"/>
                <w:szCs w:val="18"/>
              </w:rPr>
              <w:t>I</w:t>
            </w:r>
            <w:r w:rsidRPr="00972637">
              <w:rPr>
                <w:b/>
                <w:color w:val="auto"/>
                <w:sz w:val="18"/>
                <w:szCs w:val="18"/>
              </w:rPr>
              <w:t xml:space="preserve">PEB – Dated </w:t>
            </w:r>
            <w:r w:rsidR="000E112A" w:rsidRPr="00972637">
              <w:rPr>
                <w:b/>
                <w:color w:val="auto"/>
                <w:sz w:val="18"/>
                <w:szCs w:val="18"/>
              </w:rPr>
              <w:t>20070305</w:t>
            </w:r>
          </w:p>
        </w:tc>
        <w:tc>
          <w:tcPr>
            <w:tcW w:w="6046" w:type="dxa"/>
            <w:gridSpan w:val="4"/>
            <w:tcBorders>
              <w:left w:val="thinThickThinSmallGap" w:sz="24" w:space="0" w:color="auto"/>
            </w:tcBorders>
            <w:shd w:val="clear" w:color="auto" w:fill="D9D9D9" w:themeFill="background1" w:themeFillShade="D9"/>
          </w:tcPr>
          <w:p w:rsidR="002B4E22" w:rsidRPr="00972637" w:rsidRDefault="000E112A" w:rsidP="008E1178">
            <w:pPr>
              <w:spacing w:line="240" w:lineRule="exact"/>
              <w:contextualSpacing/>
              <w:jc w:val="center"/>
              <w:rPr>
                <w:b/>
                <w:color w:val="auto"/>
                <w:sz w:val="18"/>
                <w:szCs w:val="18"/>
              </w:rPr>
            </w:pPr>
            <w:r w:rsidRPr="00972637">
              <w:rPr>
                <w:b/>
                <w:color w:val="auto"/>
                <w:sz w:val="18"/>
                <w:szCs w:val="18"/>
              </w:rPr>
              <w:t xml:space="preserve">VA (6 </w:t>
            </w:r>
            <w:r w:rsidR="002B4E22" w:rsidRPr="00972637">
              <w:rPr>
                <w:b/>
                <w:color w:val="auto"/>
                <w:sz w:val="18"/>
                <w:szCs w:val="18"/>
              </w:rPr>
              <w:t xml:space="preserve">Mo. After  Separation) – All Effective Date </w:t>
            </w:r>
            <w:r w:rsidR="00B731E4" w:rsidRPr="00972637">
              <w:rPr>
                <w:b/>
                <w:color w:val="auto"/>
                <w:sz w:val="18"/>
                <w:szCs w:val="18"/>
              </w:rPr>
              <w:t>200</w:t>
            </w:r>
            <w:r w:rsidRPr="00972637">
              <w:rPr>
                <w:b/>
                <w:color w:val="auto"/>
                <w:sz w:val="18"/>
                <w:szCs w:val="18"/>
              </w:rPr>
              <w:t>70516</w:t>
            </w:r>
          </w:p>
        </w:tc>
      </w:tr>
      <w:tr w:rsidR="002B4E22" w:rsidRPr="00BE2AB8" w:rsidTr="00972637">
        <w:trPr>
          <w:trHeight w:val="290"/>
        </w:trPr>
        <w:tc>
          <w:tcPr>
            <w:tcW w:w="2473" w:type="dxa"/>
            <w:tcBorders>
              <w:bottom w:val="single" w:sz="4" w:space="0" w:color="000000" w:themeColor="text1"/>
              <w:right w:val="single" w:sz="4" w:space="0" w:color="auto"/>
            </w:tcBorders>
            <w:shd w:val="clear" w:color="auto" w:fill="D9D9D9" w:themeFill="background1" w:themeFillShade="D9"/>
          </w:tcPr>
          <w:p w:rsidR="002B4E22" w:rsidRPr="00972637" w:rsidRDefault="002B4E22" w:rsidP="008E1178">
            <w:pPr>
              <w:spacing w:line="240" w:lineRule="exact"/>
              <w:contextualSpacing/>
              <w:jc w:val="both"/>
              <w:rPr>
                <w:b/>
                <w:color w:val="auto"/>
                <w:sz w:val="18"/>
                <w:szCs w:val="18"/>
              </w:rPr>
            </w:pPr>
            <w:r w:rsidRPr="00972637">
              <w:rPr>
                <w:b/>
                <w:color w:val="auto"/>
                <w:sz w:val="18"/>
                <w:szCs w:val="18"/>
              </w:rPr>
              <w:t>Condition</w:t>
            </w:r>
          </w:p>
        </w:tc>
        <w:tc>
          <w:tcPr>
            <w:tcW w:w="761" w:type="dxa"/>
            <w:tcBorders>
              <w:left w:val="single" w:sz="4" w:space="0" w:color="auto"/>
              <w:bottom w:val="single" w:sz="4" w:space="0" w:color="000000" w:themeColor="text1"/>
            </w:tcBorders>
            <w:shd w:val="clear" w:color="auto" w:fill="D9D9D9" w:themeFill="background1" w:themeFillShade="D9"/>
          </w:tcPr>
          <w:p w:rsidR="002B4E22" w:rsidRPr="00972637" w:rsidRDefault="002B4E22" w:rsidP="008E1178">
            <w:pPr>
              <w:spacing w:line="240" w:lineRule="exact"/>
              <w:contextualSpacing/>
              <w:jc w:val="center"/>
              <w:rPr>
                <w:b/>
                <w:color w:val="auto"/>
                <w:sz w:val="18"/>
                <w:szCs w:val="18"/>
              </w:rPr>
            </w:pPr>
            <w:r w:rsidRPr="00972637">
              <w:rPr>
                <w:b/>
                <w:color w:val="auto"/>
                <w:sz w:val="18"/>
                <w:szCs w:val="18"/>
              </w:rPr>
              <w:t>Code</w:t>
            </w:r>
          </w:p>
        </w:tc>
        <w:tc>
          <w:tcPr>
            <w:tcW w:w="809" w:type="dxa"/>
            <w:tcBorders>
              <w:bottom w:val="single" w:sz="4" w:space="0" w:color="000000" w:themeColor="text1"/>
              <w:right w:val="thinThickThinSmallGap" w:sz="24" w:space="0" w:color="auto"/>
            </w:tcBorders>
            <w:shd w:val="clear" w:color="auto" w:fill="D9D9D9" w:themeFill="background1" w:themeFillShade="D9"/>
          </w:tcPr>
          <w:p w:rsidR="002B4E22" w:rsidRPr="00972637" w:rsidRDefault="002B4E22" w:rsidP="008E1178">
            <w:pPr>
              <w:spacing w:line="240" w:lineRule="exact"/>
              <w:contextualSpacing/>
              <w:jc w:val="center"/>
              <w:rPr>
                <w:b/>
                <w:color w:val="auto"/>
                <w:sz w:val="18"/>
                <w:szCs w:val="18"/>
              </w:rPr>
            </w:pPr>
            <w:r w:rsidRPr="00972637">
              <w:rPr>
                <w:b/>
                <w:color w:val="auto"/>
                <w:sz w:val="18"/>
                <w:szCs w:val="18"/>
              </w:rPr>
              <w:t>Rating</w:t>
            </w:r>
          </w:p>
        </w:tc>
        <w:tc>
          <w:tcPr>
            <w:tcW w:w="2719" w:type="dxa"/>
            <w:tcBorders>
              <w:left w:val="thinThickThinSmallGap" w:sz="24" w:space="0" w:color="auto"/>
              <w:bottom w:val="single" w:sz="4" w:space="0" w:color="000000" w:themeColor="text1"/>
            </w:tcBorders>
            <w:shd w:val="clear" w:color="auto" w:fill="D9D9D9" w:themeFill="background1" w:themeFillShade="D9"/>
          </w:tcPr>
          <w:p w:rsidR="002B4E22" w:rsidRPr="00972637" w:rsidRDefault="002B4E22" w:rsidP="008E1178">
            <w:pPr>
              <w:spacing w:line="240" w:lineRule="exact"/>
              <w:contextualSpacing/>
              <w:jc w:val="both"/>
              <w:rPr>
                <w:b/>
                <w:color w:val="auto"/>
                <w:sz w:val="18"/>
                <w:szCs w:val="18"/>
              </w:rPr>
            </w:pPr>
            <w:r w:rsidRPr="00972637">
              <w:rPr>
                <w:b/>
                <w:color w:val="auto"/>
                <w:sz w:val="18"/>
                <w:szCs w:val="18"/>
              </w:rPr>
              <w:t>Condition</w:t>
            </w:r>
          </w:p>
        </w:tc>
        <w:tc>
          <w:tcPr>
            <w:tcW w:w="1259" w:type="dxa"/>
            <w:tcBorders>
              <w:bottom w:val="single" w:sz="4" w:space="0" w:color="000000" w:themeColor="text1"/>
            </w:tcBorders>
            <w:shd w:val="clear" w:color="auto" w:fill="D9D9D9" w:themeFill="background1" w:themeFillShade="D9"/>
          </w:tcPr>
          <w:p w:rsidR="002B4E22" w:rsidRPr="00972637" w:rsidRDefault="002B4E22" w:rsidP="008E1178">
            <w:pPr>
              <w:spacing w:line="240" w:lineRule="exact"/>
              <w:contextualSpacing/>
              <w:jc w:val="center"/>
              <w:rPr>
                <w:b/>
                <w:color w:val="auto"/>
                <w:sz w:val="18"/>
                <w:szCs w:val="18"/>
              </w:rPr>
            </w:pPr>
            <w:r w:rsidRPr="00972637">
              <w:rPr>
                <w:b/>
                <w:color w:val="auto"/>
                <w:sz w:val="18"/>
                <w:szCs w:val="18"/>
              </w:rPr>
              <w:t>Code</w:t>
            </w:r>
          </w:p>
        </w:tc>
        <w:tc>
          <w:tcPr>
            <w:tcW w:w="809" w:type="dxa"/>
            <w:tcBorders>
              <w:bottom w:val="single" w:sz="4" w:space="0" w:color="000000" w:themeColor="text1"/>
            </w:tcBorders>
            <w:shd w:val="clear" w:color="auto" w:fill="D9D9D9" w:themeFill="background1" w:themeFillShade="D9"/>
          </w:tcPr>
          <w:p w:rsidR="002B4E22" w:rsidRPr="00972637" w:rsidRDefault="002B4E22" w:rsidP="008E1178">
            <w:pPr>
              <w:spacing w:line="240" w:lineRule="exact"/>
              <w:contextualSpacing/>
              <w:jc w:val="center"/>
              <w:rPr>
                <w:b/>
                <w:color w:val="auto"/>
                <w:sz w:val="18"/>
                <w:szCs w:val="18"/>
              </w:rPr>
            </w:pPr>
            <w:r w:rsidRPr="00972637">
              <w:rPr>
                <w:b/>
                <w:color w:val="auto"/>
                <w:sz w:val="18"/>
                <w:szCs w:val="18"/>
              </w:rPr>
              <w:t>Rating</w:t>
            </w:r>
          </w:p>
        </w:tc>
        <w:tc>
          <w:tcPr>
            <w:tcW w:w="1259" w:type="dxa"/>
            <w:tcBorders>
              <w:bottom w:val="single" w:sz="4" w:space="0" w:color="000000" w:themeColor="text1"/>
            </w:tcBorders>
            <w:shd w:val="clear" w:color="auto" w:fill="D9D9D9" w:themeFill="background1" w:themeFillShade="D9"/>
          </w:tcPr>
          <w:p w:rsidR="002B4E22" w:rsidRPr="00972637" w:rsidRDefault="002B4E22" w:rsidP="008E1178">
            <w:pPr>
              <w:spacing w:line="240" w:lineRule="exact"/>
              <w:contextualSpacing/>
              <w:jc w:val="center"/>
              <w:rPr>
                <w:b/>
                <w:color w:val="auto"/>
                <w:sz w:val="18"/>
                <w:szCs w:val="18"/>
              </w:rPr>
            </w:pPr>
            <w:r w:rsidRPr="00972637">
              <w:rPr>
                <w:b/>
                <w:color w:val="auto"/>
                <w:sz w:val="18"/>
                <w:szCs w:val="18"/>
              </w:rPr>
              <w:t>Exam</w:t>
            </w:r>
          </w:p>
        </w:tc>
      </w:tr>
      <w:tr w:rsidR="007D7F0E" w:rsidRPr="00BE2AB8" w:rsidTr="00972637">
        <w:trPr>
          <w:trHeight w:val="300"/>
        </w:trPr>
        <w:tc>
          <w:tcPr>
            <w:tcW w:w="2473" w:type="dxa"/>
            <w:vMerge w:val="restart"/>
            <w:tcBorders>
              <w:right w:val="single" w:sz="4" w:space="0" w:color="auto"/>
            </w:tcBorders>
            <w:shd w:val="clear" w:color="auto" w:fill="FFFFFF" w:themeFill="background1"/>
            <w:vAlign w:val="center"/>
          </w:tcPr>
          <w:p w:rsidR="007D7F0E" w:rsidRPr="00972637" w:rsidRDefault="00972637" w:rsidP="00972637">
            <w:pPr>
              <w:spacing w:line="240" w:lineRule="exact"/>
              <w:contextualSpacing/>
              <w:rPr>
                <w:color w:val="auto"/>
                <w:sz w:val="18"/>
                <w:szCs w:val="18"/>
              </w:rPr>
            </w:pPr>
            <w:r>
              <w:rPr>
                <w:color w:val="auto"/>
                <w:sz w:val="18"/>
                <w:szCs w:val="18"/>
              </w:rPr>
              <w:t xml:space="preserve">DDD C2-3, </w:t>
            </w:r>
            <w:r w:rsidR="007D7F0E" w:rsidRPr="00972637">
              <w:rPr>
                <w:color w:val="auto"/>
                <w:sz w:val="18"/>
                <w:szCs w:val="18"/>
              </w:rPr>
              <w:t xml:space="preserve">C3-4, </w:t>
            </w:r>
            <w:r>
              <w:rPr>
                <w:color w:val="auto"/>
                <w:sz w:val="18"/>
                <w:szCs w:val="18"/>
              </w:rPr>
              <w:t xml:space="preserve">s/p R C4 </w:t>
            </w:r>
            <w:proofErr w:type="spellStart"/>
            <w:r>
              <w:rPr>
                <w:color w:val="auto"/>
                <w:sz w:val="18"/>
                <w:szCs w:val="18"/>
              </w:rPr>
              <w:t>f</w:t>
            </w:r>
            <w:r w:rsidR="007D7F0E" w:rsidRPr="00972637">
              <w:rPr>
                <w:color w:val="auto"/>
                <w:sz w:val="18"/>
                <w:szCs w:val="18"/>
              </w:rPr>
              <w:t>acetectomy</w:t>
            </w:r>
            <w:proofErr w:type="spellEnd"/>
            <w:r>
              <w:rPr>
                <w:color w:val="auto"/>
                <w:sz w:val="18"/>
                <w:szCs w:val="18"/>
              </w:rPr>
              <w:t xml:space="preserve"> w/debridement of C3-4 herniated d</w:t>
            </w:r>
            <w:r w:rsidR="007D7F0E" w:rsidRPr="00972637">
              <w:rPr>
                <w:color w:val="auto"/>
                <w:sz w:val="18"/>
                <w:szCs w:val="18"/>
              </w:rPr>
              <w:t xml:space="preserve">isk </w:t>
            </w:r>
          </w:p>
        </w:tc>
        <w:tc>
          <w:tcPr>
            <w:tcW w:w="761" w:type="dxa"/>
            <w:vMerge w:val="restart"/>
            <w:tcBorders>
              <w:left w:val="single" w:sz="4" w:space="0" w:color="auto"/>
            </w:tcBorders>
            <w:shd w:val="clear" w:color="auto" w:fill="FFFFFF" w:themeFill="background1"/>
            <w:vAlign w:val="center"/>
          </w:tcPr>
          <w:p w:rsidR="007D7F0E" w:rsidRPr="00972637" w:rsidRDefault="007D7F0E" w:rsidP="000452D7">
            <w:pPr>
              <w:spacing w:line="240" w:lineRule="exact"/>
              <w:contextualSpacing/>
              <w:jc w:val="center"/>
              <w:rPr>
                <w:color w:val="auto"/>
                <w:sz w:val="18"/>
                <w:szCs w:val="18"/>
              </w:rPr>
            </w:pPr>
            <w:r w:rsidRPr="00972637">
              <w:rPr>
                <w:color w:val="auto"/>
                <w:sz w:val="18"/>
                <w:szCs w:val="18"/>
              </w:rPr>
              <w:t>5237</w:t>
            </w:r>
          </w:p>
        </w:tc>
        <w:tc>
          <w:tcPr>
            <w:tcW w:w="809" w:type="dxa"/>
            <w:vMerge w:val="restart"/>
            <w:tcBorders>
              <w:right w:val="thinThickThinSmallGap" w:sz="24" w:space="0" w:color="auto"/>
            </w:tcBorders>
            <w:shd w:val="clear" w:color="auto" w:fill="FFFFFF" w:themeFill="background1"/>
            <w:vAlign w:val="center"/>
          </w:tcPr>
          <w:p w:rsidR="007D7F0E" w:rsidRPr="00972637" w:rsidRDefault="007D7F0E" w:rsidP="000452D7">
            <w:pPr>
              <w:spacing w:line="240" w:lineRule="exact"/>
              <w:contextualSpacing/>
              <w:jc w:val="center"/>
              <w:rPr>
                <w:color w:val="auto"/>
                <w:sz w:val="18"/>
                <w:szCs w:val="18"/>
              </w:rPr>
            </w:pPr>
            <w:r w:rsidRPr="00972637">
              <w:rPr>
                <w:color w:val="auto"/>
                <w:sz w:val="18"/>
                <w:szCs w:val="18"/>
              </w:rPr>
              <w:t>20%</w:t>
            </w:r>
          </w:p>
        </w:tc>
        <w:tc>
          <w:tcPr>
            <w:tcW w:w="2719" w:type="dxa"/>
            <w:tcBorders>
              <w:left w:val="thinThickThinSmallGap" w:sz="24" w:space="0" w:color="auto"/>
            </w:tcBorders>
            <w:shd w:val="clear" w:color="auto" w:fill="FFFFFF" w:themeFill="background1"/>
            <w:vAlign w:val="center"/>
          </w:tcPr>
          <w:p w:rsidR="007D7F0E" w:rsidRPr="00972637" w:rsidRDefault="00C21DC2" w:rsidP="000452D7">
            <w:pPr>
              <w:spacing w:line="240" w:lineRule="exact"/>
              <w:contextualSpacing/>
              <w:rPr>
                <w:color w:val="auto"/>
                <w:sz w:val="18"/>
                <w:szCs w:val="18"/>
              </w:rPr>
            </w:pPr>
            <w:r>
              <w:rPr>
                <w:color w:val="auto"/>
                <w:sz w:val="18"/>
                <w:szCs w:val="18"/>
              </w:rPr>
              <w:t xml:space="preserve">Post op cervical </w:t>
            </w:r>
            <w:proofErr w:type="spellStart"/>
            <w:r>
              <w:rPr>
                <w:color w:val="auto"/>
                <w:sz w:val="18"/>
                <w:szCs w:val="18"/>
              </w:rPr>
              <w:t>l</w:t>
            </w:r>
            <w:r w:rsidR="007D7F0E" w:rsidRPr="00972637">
              <w:rPr>
                <w:color w:val="auto"/>
                <w:sz w:val="18"/>
                <w:szCs w:val="18"/>
              </w:rPr>
              <w:t>aminectomy</w:t>
            </w:r>
            <w:proofErr w:type="spellEnd"/>
          </w:p>
        </w:tc>
        <w:tc>
          <w:tcPr>
            <w:tcW w:w="1259" w:type="dxa"/>
            <w:shd w:val="clear" w:color="auto" w:fill="FFFFFF" w:themeFill="background1"/>
            <w:vAlign w:val="center"/>
          </w:tcPr>
          <w:p w:rsidR="007D7F0E" w:rsidRPr="00972637" w:rsidRDefault="007D7F0E" w:rsidP="000E112A">
            <w:pPr>
              <w:spacing w:line="240" w:lineRule="exact"/>
              <w:contextualSpacing/>
              <w:jc w:val="center"/>
              <w:rPr>
                <w:color w:val="auto"/>
                <w:sz w:val="18"/>
                <w:szCs w:val="18"/>
              </w:rPr>
            </w:pPr>
            <w:r w:rsidRPr="00972637">
              <w:rPr>
                <w:color w:val="auto"/>
                <w:sz w:val="18"/>
                <w:szCs w:val="18"/>
              </w:rPr>
              <w:t>5299-5237</w:t>
            </w:r>
          </w:p>
        </w:tc>
        <w:tc>
          <w:tcPr>
            <w:tcW w:w="809" w:type="dxa"/>
            <w:shd w:val="clear" w:color="auto" w:fill="FFFFFF" w:themeFill="background1"/>
            <w:vAlign w:val="center"/>
          </w:tcPr>
          <w:p w:rsidR="007D7F0E" w:rsidRPr="00972637" w:rsidRDefault="007D7F0E" w:rsidP="000E112A">
            <w:pPr>
              <w:spacing w:line="240" w:lineRule="exact"/>
              <w:contextualSpacing/>
              <w:jc w:val="center"/>
              <w:rPr>
                <w:color w:val="auto"/>
                <w:sz w:val="18"/>
                <w:szCs w:val="18"/>
              </w:rPr>
            </w:pPr>
            <w:r w:rsidRPr="00972637">
              <w:rPr>
                <w:color w:val="auto"/>
                <w:sz w:val="18"/>
                <w:szCs w:val="18"/>
              </w:rPr>
              <w:t>10%</w:t>
            </w:r>
          </w:p>
        </w:tc>
        <w:tc>
          <w:tcPr>
            <w:tcW w:w="1259" w:type="dxa"/>
            <w:shd w:val="clear" w:color="auto" w:fill="FFFFFF" w:themeFill="background1"/>
            <w:vAlign w:val="center"/>
          </w:tcPr>
          <w:p w:rsidR="007D7F0E" w:rsidRPr="00972637" w:rsidRDefault="007D7F0E" w:rsidP="000E112A">
            <w:pPr>
              <w:spacing w:line="240" w:lineRule="exact"/>
              <w:contextualSpacing/>
              <w:jc w:val="center"/>
              <w:rPr>
                <w:color w:val="auto"/>
                <w:sz w:val="18"/>
                <w:szCs w:val="18"/>
              </w:rPr>
            </w:pPr>
            <w:r w:rsidRPr="00972637">
              <w:rPr>
                <w:color w:val="auto"/>
                <w:sz w:val="18"/>
                <w:szCs w:val="18"/>
              </w:rPr>
              <w:t>20071126</w:t>
            </w:r>
          </w:p>
        </w:tc>
      </w:tr>
      <w:tr w:rsidR="007D7F0E" w:rsidRPr="00BE2AB8" w:rsidTr="00972637">
        <w:trPr>
          <w:trHeight w:val="300"/>
        </w:trPr>
        <w:tc>
          <w:tcPr>
            <w:tcW w:w="2473" w:type="dxa"/>
            <w:vMerge/>
            <w:tcBorders>
              <w:right w:val="single" w:sz="4" w:space="0" w:color="auto"/>
            </w:tcBorders>
            <w:shd w:val="clear" w:color="auto" w:fill="FFFFFF" w:themeFill="background1"/>
            <w:vAlign w:val="center"/>
          </w:tcPr>
          <w:p w:rsidR="007D7F0E" w:rsidRPr="00972637" w:rsidRDefault="007D7F0E" w:rsidP="000452D7">
            <w:pPr>
              <w:spacing w:line="240" w:lineRule="exact"/>
              <w:contextualSpacing/>
              <w:rPr>
                <w:color w:val="auto"/>
                <w:sz w:val="18"/>
                <w:szCs w:val="18"/>
              </w:rPr>
            </w:pPr>
          </w:p>
        </w:tc>
        <w:tc>
          <w:tcPr>
            <w:tcW w:w="761" w:type="dxa"/>
            <w:vMerge/>
            <w:tcBorders>
              <w:left w:val="single" w:sz="4" w:space="0" w:color="auto"/>
            </w:tcBorders>
            <w:shd w:val="clear" w:color="auto" w:fill="FFFFFF" w:themeFill="background1"/>
            <w:vAlign w:val="center"/>
          </w:tcPr>
          <w:p w:rsidR="007D7F0E" w:rsidRPr="00972637" w:rsidRDefault="007D7F0E" w:rsidP="000452D7">
            <w:pPr>
              <w:spacing w:line="240" w:lineRule="exact"/>
              <w:contextualSpacing/>
              <w:jc w:val="center"/>
              <w:rPr>
                <w:color w:val="auto"/>
                <w:sz w:val="18"/>
                <w:szCs w:val="18"/>
              </w:rPr>
            </w:pPr>
          </w:p>
        </w:tc>
        <w:tc>
          <w:tcPr>
            <w:tcW w:w="809" w:type="dxa"/>
            <w:vMerge/>
            <w:tcBorders>
              <w:right w:val="thinThickThinSmallGap" w:sz="24" w:space="0" w:color="auto"/>
            </w:tcBorders>
            <w:shd w:val="clear" w:color="auto" w:fill="FFFFFF" w:themeFill="background1"/>
            <w:vAlign w:val="center"/>
          </w:tcPr>
          <w:p w:rsidR="007D7F0E" w:rsidRPr="00972637" w:rsidRDefault="007D7F0E" w:rsidP="000452D7">
            <w:pPr>
              <w:spacing w:line="240" w:lineRule="exact"/>
              <w:contextualSpacing/>
              <w:jc w:val="center"/>
              <w:rPr>
                <w:color w:val="auto"/>
                <w:sz w:val="18"/>
                <w:szCs w:val="18"/>
              </w:rPr>
            </w:pPr>
          </w:p>
        </w:tc>
        <w:tc>
          <w:tcPr>
            <w:tcW w:w="2719" w:type="dxa"/>
            <w:tcBorders>
              <w:left w:val="thinThickThinSmallGap" w:sz="24" w:space="0" w:color="auto"/>
            </w:tcBorders>
            <w:shd w:val="clear" w:color="auto" w:fill="FFFFFF" w:themeFill="background1"/>
            <w:vAlign w:val="center"/>
          </w:tcPr>
          <w:p w:rsidR="007D7F0E" w:rsidRPr="00972637" w:rsidRDefault="007D7F0E" w:rsidP="00972637">
            <w:pPr>
              <w:spacing w:line="240" w:lineRule="exact"/>
              <w:contextualSpacing/>
              <w:rPr>
                <w:color w:val="auto"/>
                <w:sz w:val="18"/>
                <w:szCs w:val="18"/>
              </w:rPr>
            </w:pPr>
            <w:r w:rsidRPr="00972637">
              <w:rPr>
                <w:color w:val="auto"/>
                <w:sz w:val="18"/>
                <w:szCs w:val="18"/>
              </w:rPr>
              <w:t xml:space="preserve">Scar </w:t>
            </w:r>
            <w:r w:rsidR="00972637">
              <w:rPr>
                <w:color w:val="auto"/>
                <w:sz w:val="18"/>
                <w:szCs w:val="18"/>
              </w:rPr>
              <w:t xml:space="preserve">s/p cervical </w:t>
            </w:r>
            <w:proofErr w:type="spellStart"/>
            <w:r w:rsidR="00972637">
              <w:rPr>
                <w:color w:val="auto"/>
                <w:sz w:val="18"/>
                <w:szCs w:val="18"/>
              </w:rPr>
              <w:t>l</w:t>
            </w:r>
            <w:r w:rsidRPr="00972637">
              <w:rPr>
                <w:color w:val="auto"/>
                <w:sz w:val="18"/>
                <w:szCs w:val="18"/>
              </w:rPr>
              <w:t>aminectomy</w:t>
            </w:r>
            <w:proofErr w:type="spellEnd"/>
          </w:p>
        </w:tc>
        <w:tc>
          <w:tcPr>
            <w:tcW w:w="1259" w:type="dxa"/>
            <w:shd w:val="clear" w:color="auto" w:fill="FFFFFF" w:themeFill="background1"/>
            <w:vAlign w:val="center"/>
          </w:tcPr>
          <w:p w:rsidR="007D7F0E" w:rsidRPr="00972637" w:rsidRDefault="007D7F0E" w:rsidP="000E112A">
            <w:pPr>
              <w:spacing w:line="240" w:lineRule="exact"/>
              <w:contextualSpacing/>
              <w:jc w:val="center"/>
              <w:rPr>
                <w:color w:val="auto"/>
                <w:sz w:val="18"/>
                <w:szCs w:val="18"/>
              </w:rPr>
            </w:pPr>
            <w:r w:rsidRPr="00972637">
              <w:rPr>
                <w:color w:val="auto"/>
                <w:sz w:val="18"/>
                <w:szCs w:val="18"/>
              </w:rPr>
              <w:t>7800</w:t>
            </w:r>
          </w:p>
        </w:tc>
        <w:tc>
          <w:tcPr>
            <w:tcW w:w="809" w:type="dxa"/>
            <w:shd w:val="clear" w:color="auto" w:fill="FFFFFF" w:themeFill="background1"/>
            <w:vAlign w:val="center"/>
          </w:tcPr>
          <w:p w:rsidR="007D7F0E" w:rsidRPr="00972637" w:rsidRDefault="007D7F0E" w:rsidP="000E112A">
            <w:pPr>
              <w:spacing w:line="240" w:lineRule="exact"/>
              <w:contextualSpacing/>
              <w:jc w:val="center"/>
              <w:rPr>
                <w:color w:val="auto"/>
                <w:sz w:val="18"/>
                <w:szCs w:val="18"/>
              </w:rPr>
            </w:pPr>
            <w:r w:rsidRPr="00972637">
              <w:rPr>
                <w:color w:val="auto"/>
                <w:sz w:val="18"/>
                <w:szCs w:val="18"/>
              </w:rPr>
              <w:t>10%</w:t>
            </w:r>
          </w:p>
        </w:tc>
        <w:tc>
          <w:tcPr>
            <w:tcW w:w="1259" w:type="dxa"/>
            <w:shd w:val="clear" w:color="auto" w:fill="FFFFFF" w:themeFill="background1"/>
            <w:vAlign w:val="center"/>
          </w:tcPr>
          <w:p w:rsidR="007D7F0E" w:rsidRPr="00972637" w:rsidRDefault="007D7F0E" w:rsidP="000E112A">
            <w:pPr>
              <w:spacing w:line="240" w:lineRule="exact"/>
              <w:contextualSpacing/>
              <w:jc w:val="center"/>
              <w:rPr>
                <w:color w:val="auto"/>
                <w:sz w:val="18"/>
                <w:szCs w:val="18"/>
              </w:rPr>
            </w:pPr>
            <w:r w:rsidRPr="00972637">
              <w:rPr>
                <w:color w:val="auto"/>
                <w:sz w:val="18"/>
                <w:szCs w:val="18"/>
              </w:rPr>
              <w:t>20071126</w:t>
            </w:r>
          </w:p>
        </w:tc>
      </w:tr>
      <w:tr w:rsidR="000E112A" w:rsidRPr="00BE2AB8" w:rsidTr="00972637">
        <w:trPr>
          <w:trHeight w:val="300"/>
        </w:trPr>
        <w:tc>
          <w:tcPr>
            <w:tcW w:w="4043" w:type="dxa"/>
            <w:gridSpan w:val="3"/>
            <w:vMerge w:val="restart"/>
            <w:tcBorders>
              <w:right w:val="thinThickThinSmallGap" w:sz="24" w:space="0" w:color="auto"/>
            </w:tcBorders>
            <w:shd w:val="clear" w:color="auto" w:fill="FFFFFF" w:themeFill="background1"/>
          </w:tcPr>
          <w:p w:rsidR="000E112A" w:rsidRPr="00972637" w:rsidRDefault="000E112A" w:rsidP="000E112A">
            <w:pPr>
              <w:spacing w:line="240" w:lineRule="exact"/>
              <w:contextualSpacing/>
              <w:jc w:val="center"/>
              <w:rPr>
                <w:color w:val="auto"/>
                <w:sz w:val="18"/>
                <w:szCs w:val="18"/>
              </w:rPr>
            </w:pPr>
            <w:r w:rsidRPr="00972637">
              <w:rPr>
                <w:color w:val="auto"/>
                <w:sz w:val="18"/>
                <w:szCs w:val="18"/>
              </w:rPr>
              <w:t>↓No Additional MEB Entries↓</w:t>
            </w:r>
          </w:p>
        </w:tc>
        <w:tc>
          <w:tcPr>
            <w:tcW w:w="2719" w:type="dxa"/>
            <w:tcBorders>
              <w:left w:val="thinThickThinSmallGap" w:sz="24" w:space="0" w:color="auto"/>
              <w:right w:val="single" w:sz="4" w:space="0" w:color="auto"/>
            </w:tcBorders>
            <w:shd w:val="clear" w:color="auto" w:fill="FFFFFF" w:themeFill="background1"/>
            <w:vAlign w:val="center"/>
          </w:tcPr>
          <w:p w:rsidR="000E112A" w:rsidRPr="00972637" w:rsidRDefault="00972637" w:rsidP="00972637">
            <w:pPr>
              <w:spacing w:line="240" w:lineRule="exact"/>
              <w:contextualSpacing/>
              <w:rPr>
                <w:color w:val="auto"/>
                <w:sz w:val="18"/>
                <w:szCs w:val="18"/>
              </w:rPr>
            </w:pPr>
            <w:r>
              <w:rPr>
                <w:color w:val="auto"/>
                <w:sz w:val="18"/>
                <w:szCs w:val="18"/>
              </w:rPr>
              <w:t>R</w:t>
            </w:r>
            <w:r w:rsidR="007D7F0E" w:rsidRPr="00972637">
              <w:rPr>
                <w:color w:val="auto"/>
                <w:sz w:val="18"/>
                <w:szCs w:val="18"/>
              </w:rPr>
              <w:t xml:space="preserve"> </w:t>
            </w:r>
            <w:r>
              <w:rPr>
                <w:color w:val="auto"/>
                <w:sz w:val="18"/>
                <w:szCs w:val="18"/>
              </w:rPr>
              <w:t xml:space="preserve">cervical </w:t>
            </w:r>
            <w:proofErr w:type="spellStart"/>
            <w:r>
              <w:rPr>
                <w:color w:val="auto"/>
                <w:sz w:val="18"/>
                <w:szCs w:val="18"/>
              </w:rPr>
              <w:t>radiculopathy</w:t>
            </w:r>
            <w:proofErr w:type="spellEnd"/>
          </w:p>
        </w:tc>
        <w:tc>
          <w:tcPr>
            <w:tcW w:w="1259" w:type="dxa"/>
            <w:tcBorders>
              <w:left w:val="single" w:sz="4" w:space="0" w:color="auto"/>
            </w:tcBorders>
            <w:shd w:val="clear" w:color="auto" w:fill="FFFFFF" w:themeFill="background1"/>
            <w:vAlign w:val="center"/>
          </w:tcPr>
          <w:p w:rsidR="000E112A" w:rsidRPr="00972637" w:rsidRDefault="007D7F0E" w:rsidP="000452D7">
            <w:pPr>
              <w:spacing w:line="240" w:lineRule="exact"/>
              <w:contextualSpacing/>
              <w:jc w:val="center"/>
              <w:rPr>
                <w:color w:val="auto"/>
                <w:sz w:val="18"/>
                <w:szCs w:val="18"/>
              </w:rPr>
            </w:pPr>
            <w:r w:rsidRPr="00972637">
              <w:rPr>
                <w:color w:val="auto"/>
                <w:sz w:val="18"/>
                <w:szCs w:val="18"/>
              </w:rPr>
              <w:t>8515</w:t>
            </w:r>
          </w:p>
        </w:tc>
        <w:tc>
          <w:tcPr>
            <w:tcW w:w="809" w:type="dxa"/>
            <w:shd w:val="clear" w:color="auto" w:fill="FFFFFF" w:themeFill="background1"/>
          </w:tcPr>
          <w:p w:rsidR="000E112A" w:rsidRPr="00972637" w:rsidRDefault="007D7F0E" w:rsidP="000452D7">
            <w:pPr>
              <w:spacing w:line="240" w:lineRule="exact"/>
              <w:contextualSpacing/>
              <w:jc w:val="center"/>
              <w:rPr>
                <w:color w:val="auto"/>
                <w:sz w:val="18"/>
                <w:szCs w:val="18"/>
              </w:rPr>
            </w:pPr>
            <w:r w:rsidRPr="00972637">
              <w:rPr>
                <w:color w:val="auto"/>
                <w:sz w:val="18"/>
                <w:szCs w:val="18"/>
              </w:rPr>
              <w:t>1</w:t>
            </w:r>
            <w:r w:rsidR="000E112A" w:rsidRPr="00972637">
              <w:rPr>
                <w:color w:val="auto"/>
                <w:sz w:val="18"/>
                <w:szCs w:val="18"/>
              </w:rPr>
              <w:t>0%</w:t>
            </w:r>
          </w:p>
        </w:tc>
        <w:tc>
          <w:tcPr>
            <w:tcW w:w="1259" w:type="dxa"/>
            <w:shd w:val="clear" w:color="auto" w:fill="FFFFFF" w:themeFill="background1"/>
            <w:vAlign w:val="center"/>
          </w:tcPr>
          <w:p w:rsidR="000E112A" w:rsidRPr="00972637" w:rsidRDefault="000E112A" w:rsidP="007D7F0E">
            <w:pPr>
              <w:spacing w:line="240" w:lineRule="exact"/>
              <w:contextualSpacing/>
              <w:jc w:val="center"/>
              <w:rPr>
                <w:color w:val="auto"/>
                <w:sz w:val="18"/>
                <w:szCs w:val="18"/>
              </w:rPr>
            </w:pPr>
            <w:r w:rsidRPr="00972637">
              <w:rPr>
                <w:color w:val="auto"/>
                <w:sz w:val="18"/>
                <w:szCs w:val="18"/>
              </w:rPr>
              <w:t>200</w:t>
            </w:r>
            <w:r w:rsidR="007D7F0E" w:rsidRPr="00972637">
              <w:rPr>
                <w:color w:val="auto"/>
                <w:sz w:val="18"/>
                <w:szCs w:val="18"/>
              </w:rPr>
              <w:t>71126</w:t>
            </w:r>
            <w:r w:rsidRPr="00972637">
              <w:rPr>
                <w:color w:val="auto"/>
                <w:sz w:val="18"/>
                <w:szCs w:val="18"/>
              </w:rPr>
              <w:t xml:space="preserve"> </w:t>
            </w:r>
          </w:p>
        </w:tc>
      </w:tr>
      <w:tr w:rsidR="000E112A" w:rsidRPr="00BE2AB8" w:rsidTr="00972637">
        <w:trPr>
          <w:trHeight w:val="271"/>
        </w:trPr>
        <w:tc>
          <w:tcPr>
            <w:tcW w:w="4043" w:type="dxa"/>
            <w:gridSpan w:val="3"/>
            <w:vMerge/>
            <w:tcBorders>
              <w:bottom w:val="single" w:sz="4" w:space="0" w:color="000000" w:themeColor="text1"/>
              <w:right w:val="thinThickThinSmallGap" w:sz="24" w:space="0" w:color="auto"/>
            </w:tcBorders>
            <w:shd w:val="clear" w:color="auto" w:fill="FFFFFF" w:themeFill="background1"/>
          </w:tcPr>
          <w:p w:rsidR="000E112A" w:rsidRPr="00972637" w:rsidRDefault="000E112A" w:rsidP="000452D7">
            <w:pPr>
              <w:spacing w:line="240" w:lineRule="exact"/>
              <w:contextualSpacing/>
              <w:jc w:val="center"/>
              <w:rPr>
                <w:color w:val="auto"/>
                <w:sz w:val="18"/>
                <w:szCs w:val="18"/>
              </w:rPr>
            </w:pPr>
          </w:p>
        </w:tc>
        <w:tc>
          <w:tcPr>
            <w:tcW w:w="4787" w:type="dxa"/>
            <w:gridSpan w:val="3"/>
            <w:tcBorders>
              <w:left w:val="thinThickThinSmallGap" w:sz="24" w:space="0" w:color="auto"/>
              <w:bottom w:val="single" w:sz="4" w:space="0" w:color="000000" w:themeColor="text1"/>
            </w:tcBorders>
            <w:shd w:val="clear" w:color="auto" w:fill="FFFFFF" w:themeFill="background1"/>
            <w:vAlign w:val="center"/>
          </w:tcPr>
          <w:p w:rsidR="000E112A" w:rsidRPr="00972637" w:rsidRDefault="007D7F0E" w:rsidP="000452D7">
            <w:pPr>
              <w:spacing w:line="240" w:lineRule="exact"/>
              <w:contextualSpacing/>
              <w:jc w:val="center"/>
              <w:rPr>
                <w:color w:val="auto"/>
                <w:sz w:val="18"/>
                <w:szCs w:val="18"/>
              </w:rPr>
            </w:pPr>
            <w:r w:rsidRPr="00972637">
              <w:rPr>
                <w:rFonts w:cs="Times New Roman"/>
                <w:color w:val="auto"/>
                <w:sz w:val="18"/>
                <w:szCs w:val="18"/>
              </w:rPr>
              <w:t>0% X 2</w:t>
            </w:r>
            <w:r w:rsidR="000E112A" w:rsidRPr="00972637">
              <w:rPr>
                <w:rFonts w:cs="Times New Roman"/>
                <w:color w:val="auto"/>
                <w:sz w:val="18"/>
                <w:szCs w:val="18"/>
              </w:rPr>
              <w:t xml:space="preserve"> / Not Service Connected X </w:t>
            </w:r>
            <w:r w:rsidRPr="00972637">
              <w:rPr>
                <w:rFonts w:cs="Times New Roman"/>
                <w:color w:val="auto"/>
                <w:sz w:val="18"/>
                <w:szCs w:val="18"/>
              </w:rPr>
              <w:t>2</w:t>
            </w:r>
          </w:p>
        </w:tc>
        <w:tc>
          <w:tcPr>
            <w:tcW w:w="1259" w:type="dxa"/>
            <w:tcBorders>
              <w:bottom w:val="single" w:sz="4" w:space="0" w:color="000000" w:themeColor="text1"/>
            </w:tcBorders>
            <w:shd w:val="clear" w:color="auto" w:fill="FFFFFF" w:themeFill="background1"/>
            <w:vAlign w:val="center"/>
          </w:tcPr>
          <w:p w:rsidR="000E112A" w:rsidRPr="00972637" w:rsidRDefault="000E112A" w:rsidP="00972637">
            <w:pPr>
              <w:spacing w:line="240" w:lineRule="exact"/>
              <w:contextualSpacing/>
              <w:jc w:val="center"/>
              <w:rPr>
                <w:color w:val="auto"/>
                <w:sz w:val="18"/>
                <w:szCs w:val="18"/>
              </w:rPr>
            </w:pPr>
            <w:r w:rsidRPr="00972637">
              <w:rPr>
                <w:color w:val="auto"/>
                <w:sz w:val="18"/>
                <w:szCs w:val="18"/>
              </w:rPr>
              <w:t>200</w:t>
            </w:r>
            <w:r w:rsidR="007D7F0E" w:rsidRPr="00972637">
              <w:rPr>
                <w:color w:val="auto"/>
                <w:sz w:val="18"/>
                <w:szCs w:val="18"/>
              </w:rPr>
              <w:t>71126</w:t>
            </w:r>
            <w:r w:rsidRPr="00972637">
              <w:rPr>
                <w:color w:val="auto"/>
                <w:sz w:val="18"/>
                <w:szCs w:val="18"/>
              </w:rPr>
              <w:t xml:space="preserve">  </w:t>
            </w:r>
          </w:p>
        </w:tc>
      </w:tr>
      <w:tr w:rsidR="002B4E22" w:rsidRPr="00BE2AB8" w:rsidTr="00972637">
        <w:trPr>
          <w:trHeight w:val="253"/>
        </w:trPr>
        <w:tc>
          <w:tcPr>
            <w:tcW w:w="4043" w:type="dxa"/>
            <w:gridSpan w:val="3"/>
            <w:tcBorders>
              <w:bottom w:val="nil"/>
              <w:right w:val="thinThickThinSmallGap" w:sz="24" w:space="0" w:color="auto"/>
            </w:tcBorders>
            <w:shd w:val="clear" w:color="auto" w:fill="D9D9D9" w:themeFill="background1" w:themeFillShade="D9"/>
            <w:vAlign w:val="center"/>
          </w:tcPr>
          <w:p w:rsidR="002B4E22" w:rsidRPr="00972637" w:rsidRDefault="002B4E22" w:rsidP="000452D7">
            <w:pPr>
              <w:spacing w:line="240" w:lineRule="exact"/>
              <w:contextualSpacing/>
              <w:jc w:val="center"/>
              <w:rPr>
                <w:b/>
                <w:color w:val="auto"/>
                <w:sz w:val="18"/>
                <w:szCs w:val="18"/>
              </w:rPr>
            </w:pPr>
            <w:r w:rsidRPr="00972637">
              <w:rPr>
                <w:b/>
                <w:color w:val="auto"/>
                <w:sz w:val="18"/>
                <w:szCs w:val="18"/>
              </w:rPr>
              <w:t xml:space="preserve">Final Combined:  </w:t>
            </w:r>
            <w:r w:rsidR="000E112A" w:rsidRPr="00972637">
              <w:rPr>
                <w:b/>
                <w:color w:val="auto"/>
                <w:sz w:val="18"/>
                <w:szCs w:val="18"/>
              </w:rPr>
              <w:t>2</w:t>
            </w:r>
            <w:r w:rsidRPr="00972637">
              <w:rPr>
                <w:b/>
                <w:color w:val="auto"/>
                <w:sz w:val="18"/>
                <w:szCs w:val="18"/>
              </w:rPr>
              <w:t>0%</w:t>
            </w:r>
          </w:p>
        </w:tc>
        <w:tc>
          <w:tcPr>
            <w:tcW w:w="6046" w:type="dxa"/>
            <w:gridSpan w:val="4"/>
            <w:tcBorders>
              <w:left w:val="thinThickThinSmallGap" w:sz="24" w:space="0" w:color="auto"/>
              <w:bottom w:val="nil"/>
            </w:tcBorders>
            <w:shd w:val="clear" w:color="auto" w:fill="D9D9D9" w:themeFill="background1" w:themeFillShade="D9"/>
            <w:vAlign w:val="center"/>
          </w:tcPr>
          <w:p w:rsidR="002B4E22" w:rsidRPr="00972637" w:rsidRDefault="007A2346" w:rsidP="005D2EB6">
            <w:pPr>
              <w:spacing w:line="240" w:lineRule="exact"/>
              <w:contextualSpacing/>
              <w:jc w:val="center"/>
              <w:rPr>
                <w:b/>
                <w:color w:val="auto"/>
                <w:sz w:val="18"/>
                <w:szCs w:val="18"/>
              </w:rPr>
            </w:pPr>
            <w:r w:rsidRPr="00972637">
              <w:rPr>
                <w:b/>
                <w:color w:val="auto"/>
                <w:sz w:val="18"/>
                <w:szCs w:val="18"/>
              </w:rPr>
              <w:t xml:space="preserve">Total Combined: </w:t>
            </w:r>
            <w:r w:rsidR="00E57FED" w:rsidRPr="00972637">
              <w:rPr>
                <w:b/>
                <w:color w:val="auto"/>
                <w:sz w:val="18"/>
                <w:szCs w:val="18"/>
              </w:rPr>
              <w:t xml:space="preserve"> </w:t>
            </w:r>
            <w:r w:rsidR="005D2EB6" w:rsidRPr="00972637">
              <w:rPr>
                <w:b/>
                <w:color w:val="auto"/>
                <w:sz w:val="18"/>
                <w:szCs w:val="18"/>
              </w:rPr>
              <w:t>3</w:t>
            </w:r>
            <w:r w:rsidRPr="00972637">
              <w:rPr>
                <w:b/>
                <w:color w:val="auto"/>
                <w:sz w:val="18"/>
                <w:szCs w:val="18"/>
              </w:rPr>
              <w:t>0%</w:t>
            </w:r>
          </w:p>
        </w:tc>
      </w:tr>
    </w:tbl>
    <w:p w:rsidR="003640A1" w:rsidRPr="00D560DC" w:rsidRDefault="003640A1" w:rsidP="003640A1">
      <w:pPr>
        <w:tabs>
          <w:tab w:val="left" w:pos="288"/>
          <w:tab w:val="left" w:pos="4752"/>
        </w:tabs>
        <w:spacing w:line="240" w:lineRule="exact"/>
        <w:jc w:val="both"/>
        <w:rPr>
          <w:rFonts w:asciiTheme="minorHAnsi" w:hAnsiTheme="minorHAnsi"/>
          <w:caps/>
          <w:color w:val="auto"/>
          <w:u w:val="single"/>
        </w:rPr>
      </w:pPr>
      <w:r w:rsidRPr="001724C8">
        <w:rPr>
          <w:rFonts w:asciiTheme="minorHAnsi" w:hAnsiTheme="minorHAnsi"/>
          <w:color w:val="auto"/>
          <w:u w:val="single"/>
        </w:rPr>
        <w:t>______________________________________________________________________________</w:t>
      </w:r>
    </w:p>
    <w:p w:rsidR="003640A1" w:rsidRPr="00CD5BD7" w:rsidRDefault="003640A1" w:rsidP="003640A1">
      <w:pPr>
        <w:tabs>
          <w:tab w:val="left" w:pos="288"/>
          <w:tab w:val="left" w:pos="4752"/>
        </w:tabs>
        <w:spacing w:line="240" w:lineRule="exact"/>
        <w:rPr>
          <w:color w:val="000080"/>
          <w:szCs w:val="24"/>
        </w:rPr>
      </w:pPr>
    </w:p>
    <w:p w:rsidR="009A2D45" w:rsidRPr="009A2D45" w:rsidRDefault="002C6E5B" w:rsidP="009A2D45">
      <w:pPr>
        <w:tabs>
          <w:tab w:val="left" w:pos="288"/>
          <w:tab w:val="left" w:pos="4752"/>
        </w:tabs>
        <w:spacing w:line="240" w:lineRule="exact"/>
        <w:jc w:val="both"/>
        <w:rPr>
          <w:color w:val="auto"/>
          <w:szCs w:val="24"/>
        </w:rPr>
      </w:pPr>
      <w:r w:rsidRPr="00396779">
        <w:rPr>
          <w:rFonts w:asciiTheme="minorHAnsi" w:hAnsiTheme="minorHAnsi"/>
          <w:color w:val="auto"/>
          <w:szCs w:val="24"/>
          <w:u w:val="single"/>
        </w:rPr>
        <w:t>ANALYSIS SUMMARY</w:t>
      </w:r>
      <w:r w:rsidR="009A39DF">
        <w:rPr>
          <w:rFonts w:asciiTheme="minorHAnsi" w:hAnsiTheme="minorHAnsi"/>
          <w:color w:val="auto"/>
          <w:szCs w:val="24"/>
        </w:rPr>
        <w:t>:</w:t>
      </w:r>
      <w:r w:rsidR="009A2D45">
        <w:rPr>
          <w:rFonts w:asciiTheme="minorHAnsi" w:hAnsiTheme="minorHAnsi"/>
          <w:color w:val="auto"/>
          <w:szCs w:val="24"/>
        </w:rPr>
        <w:t xml:space="preserve">  </w:t>
      </w:r>
      <w:r w:rsidR="009A2D45" w:rsidRPr="009A2D45">
        <w:rPr>
          <w:color w:val="auto"/>
          <w:szCs w:val="24"/>
        </w:rPr>
        <w:t xml:space="preserve">While the </w:t>
      </w:r>
      <w:r w:rsidR="006F7A9F">
        <w:rPr>
          <w:color w:val="auto"/>
          <w:szCs w:val="24"/>
        </w:rPr>
        <w:t>DES</w:t>
      </w:r>
      <w:r w:rsidR="009A2D45" w:rsidRPr="009A2D45">
        <w:rPr>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However, the Department of </w:t>
      </w:r>
      <w:r w:rsidR="002468FF" w:rsidRPr="009A2D45">
        <w:rPr>
          <w:color w:val="auto"/>
          <w:szCs w:val="24"/>
        </w:rPr>
        <w:t>Veterans</w:t>
      </w:r>
      <w:r w:rsidR="009A2D45" w:rsidRPr="009A2D45">
        <w:rPr>
          <w:color w:val="auto"/>
          <w:szCs w:val="24"/>
        </w:rPr>
        <w:t xml:space="preserve"> Affairs, operating under a different set of laws (Title 38, United States Code), is empowered to </w:t>
      </w:r>
      <w:r w:rsidR="00EF7F58">
        <w:rPr>
          <w:color w:val="auto"/>
          <w:szCs w:val="24"/>
        </w:rPr>
        <w:t xml:space="preserve">assign ratings for conditions that were not separately unfitting at separation and </w:t>
      </w:r>
      <w:r w:rsidR="009A2D45" w:rsidRPr="009A2D45">
        <w:rPr>
          <w:color w:val="auto"/>
          <w:szCs w:val="24"/>
        </w:rPr>
        <w:t>periodically re-evaluate veterans for the purpose of adjusting the disability rating should his degree of impairment vary over time.</w:t>
      </w:r>
    </w:p>
    <w:p w:rsidR="009A2D45" w:rsidRPr="009A2D45" w:rsidRDefault="009A2D45" w:rsidP="009A2D45">
      <w:pPr>
        <w:tabs>
          <w:tab w:val="left" w:pos="288"/>
          <w:tab w:val="left" w:pos="4752"/>
        </w:tabs>
        <w:spacing w:line="240" w:lineRule="exact"/>
        <w:jc w:val="both"/>
        <w:rPr>
          <w:color w:val="auto"/>
          <w:szCs w:val="24"/>
        </w:rPr>
      </w:pPr>
    </w:p>
    <w:p w:rsidR="00625B96" w:rsidRPr="00D619E7" w:rsidRDefault="00625B96" w:rsidP="00625B96">
      <w:pPr>
        <w:tabs>
          <w:tab w:val="left" w:pos="288"/>
          <w:tab w:val="left" w:pos="4752"/>
        </w:tabs>
        <w:spacing w:line="240" w:lineRule="exact"/>
        <w:jc w:val="both"/>
        <w:rPr>
          <w:rFonts w:asciiTheme="majorHAnsi" w:hAnsiTheme="majorHAnsi"/>
          <w:szCs w:val="24"/>
        </w:rPr>
      </w:pPr>
    </w:p>
    <w:p w:rsidR="002C6E5B" w:rsidRDefault="002C6E5B" w:rsidP="007F0AB7">
      <w:pPr>
        <w:tabs>
          <w:tab w:val="left" w:pos="288"/>
          <w:tab w:val="left" w:pos="4752"/>
        </w:tabs>
        <w:spacing w:line="240" w:lineRule="exact"/>
        <w:jc w:val="both"/>
        <w:rPr>
          <w:rFonts w:asciiTheme="minorHAnsi" w:hAnsiTheme="minorHAnsi"/>
          <w:color w:val="auto"/>
          <w:szCs w:val="24"/>
        </w:rPr>
      </w:pPr>
    </w:p>
    <w:p w:rsidR="007D22DD" w:rsidRPr="0011762F" w:rsidRDefault="007D22DD" w:rsidP="007D22DD">
      <w:pPr>
        <w:tabs>
          <w:tab w:val="left" w:pos="288"/>
          <w:tab w:val="left" w:pos="4752"/>
        </w:tabs>
        <w:spacing w:line="240" w:lineRule="exact"/>
        <w:jc w:val="both"/>
        <w:rPr>
          <w:rFonts w:asciiTheme="minorHAnsi" w:hAnsiTheme="minorHAnsi"/>
          <w:color w:val="auto"/>
          <w:szCs w:val="24"/>
        </w:rPr>
      </w:pPr>
      <w:r>
        <w:rPr>
          <w:color w:val="auto"/>
          <w:szCs w:val="24"/>
          <w:u w:val="single"/>
        </w:rPr>
        <w:t>Cervical spine condition</w:t>
      </w:r>
      <w:r>
        <w:rPr>
          <w:color w:val="auto"/>
          <w:szCs w:val="24"/>
        </w:rPr>
        <w:t>:</w:t>
      </w:r>
      <w:r w:rsidR="00B63CF8">
        <w:rPr>
          <w:rFonts w:asciiTheme="minorHAnsi" w:eastAsia="HiddenHorzOCR" w:hAnsiTheme="minorHAnsi"/>
          <w:color w:val="auto"/>
          <w:szCs w:val="24"/>
        </w:rPr>
        <w:t xml:space="preserve">  </w:t>
      </w:r>
      <w:r w:rsidR="00A60F51" w:rsidRPr="00855048">
        <w:rPr>
          <w:rFonts w:asciiTheme="minorHAnsi" w:hAnsiTheme="minorHAnsi" w:cs="Arial"/>
          <w:color w:val="auto"/>
          <w:szCs w:val="24"/>
        </w:rPr>
        <w:t xml:space="preserve">An </w:t>
      </w:r>
      <w:r w:rsidR="00E639C3">
        <w:rPr>
          <w:rFonts w:asciiTheme="minorHAnsi" w:hAnsiTheme="minorHAnsi"/>
          <w:color w:val="auto"/>
          <w:szCs w:val="24"/>
        </w:rPr>
        <w:t xml:space="preserve">EMG, </w:t>
      </w:r>
      <w:r w:rsidR="006F7A9F">
        <w:rPr>
          <w:rFonts w:asciiTheme="minorHAnsi" w:hAnsiTheme="minorHAnsi"/>
          <w:color w:val="auto"/>
          <w:szCs w:val="24"/>
        </w:rPr>
        <w:t xml:space="preserve">8 </w:t>
      </w:r>
      <w:r w:rsidR="00A60F51" w:rsidRPr="00855048">
        <w:rPr>
          <w:rFonts w:asciiTheme="minorHAnsi" w:hAnsiTheme="minorHAnsi"/>
          <w:color w:val="auto"/>
          <w:szCs w:val="24"/>
        </w:rPr>
        <w:t xml:space="preserve">March 2006, showed </w:t>
      </w:r>
      <w:proofErr w:type="spellStart"/>
      <w:r w:rsidR="00A60F51" w:rsidRPr="00855048">
        <w:rPr>
          <w:rFonts w:asciiTheme="minorHAnsi" w:hAnsiTheme="minorHAnsi"/>
          <w:color w:val="auto"/>
          <w:szCs w:val="24"/>
        </w:rPr>
        <w:t>electrophysiologic</w:t>
      </w:r>
      <w:proofErr w:type="spellEnd"/>
      <w:r w:rsidR="00A60F51" w:rsidRPr="00855048">
        <w:rPr>
          <w:rFonts w:asciiTheme="minorHAnsi" w:hAnsiTheme="minorHAnsi"/>
          <w:color w:val="auto"/>
          <w:szCs w:val="24"/>
        </w:rPr>
        <w:t xml:space="preserve"> evidence for a mild, chronic right cervical </w:t>
      </w:r>
      <w:proofErr w:type="spellStart"/>
      <w:r w:rsidR="00A60F51" w:rsidRPr="00855048">
        <w:rPr>
          <w:rFonts w:asciiTheme="minorHAnsi" w:hAnsiTheme="minorHAnsi"/>
          <w:color w:val="auto"/>
          <w:szCs w:val="24"/>
        </w:rPr>
        <w:t>radiculopathy</w:t>
      </w:r>
      <w:proofErr w:type="spellEnd"/>
      <w:r w:rsidR="00A60F51" w:rsidRPr="00855048">
        <w:rPr>
          <w:rFonts w:asciiTheme="minorHAnsi" w:hAnsiTheme="minorHAnsi"/>
          <w:color w:val="auto"/>
          <w:szCs w:val="24"/>
        </w:rPr>
        <w:t xml:space="preserve"> predominately in the C6 nerve root distribution without evidence of ongoing </w:t>
      </w:r>
      <w:proofErr w:type="spellStart"/>
      <w:r w:rsidR="00A60F51" w:rsidRPr="00855048">
        <w:rPr>
          <w:rFonts w:asciiTheme="minorHAnsi" w:hAnsiTheme="minorHAnsi"/>
          <w:color w:val="auto"/>
          <w:szCs w:val="24"/>
        </w:rPr>
        <w:t>denervation</w:t>
      </w:r>
      <w:proofErr w:type="spellEnd"/>
      <w:r w:rsidR="00A60F51" w:rsidRPr="00855048">
        <w:rPr>
          <w:rFonts w:asciiTheme="minorHAnsi" w:hAnsiTheme="minorHAnsi"/>
          <w:color w:val="auto"/>
          <w:szCs w:val="24"/>
        </w:rPr>
        <w:t xml:space="preserve">. </w:t>
      </w:r>
      <w:r w:rsidR="009A39DF">
        <w:rPr>
          <w:rFonts w:asciiTheme="minorHAnsi" w:hAnsiTheme="minorHAnsi"/>
          <w:color w:val="auto"/>
          <w:szCs w:val="24"/>
        </w:rPr>
        <w:t xml:space="preserve"> </w:t>
      </w:r>
      <w:r w:rsidR="00E639C3">
        <w:rPr>
          <w:rFonts w:asciiTheme="minorHAnsi" w:hAnsiTheme="minorHAnsi"/>
          <w:color w:val="auto"/>
          <w:szCs w:val="24"/>
        </w:rPr>
        <w:t xml:space="preserve">MRI of his cervical spine, </w:t>
      </w:r>
      <w:r w:rsidR="00A60F51">
        <w:rPr>
          <w:rFonts w:asciiTheme="minorHAnsi" w:hAnsiTheme="minorHAnsi"/>
          <w:color w:val="auto"/>
          <w:szCs w:val="24"/>
        </w:rPr>
        <w:t>30 March</w:t>
      </w:r>
      <w:r w:rsidR="00A60F51" w:rsidRPr="00855048">
        <w:rPr>
          <w:rFonts w:asciiTheme="minorHAnsi" w:hAnsiTheme="minorHAnsi"/>
          <w:color w:val="auto"/>
          <w:szCs w:val="24"/>
        </w:rPr>
        <w:t xml:space="preserve"> 2006, revealed right </w:t>
      </w:r>
      <w:proofErr w:type="spellStart"/>
      <w:r w:rsidR="00A60F51" w:rsidRPr="00855048">
        <w:rPr>
          <w:rFonts w:asciiTheme="minorHAnsi" w:hAnsiTheme="minorHAnsi"/>
          <w:color w:val="auto"/>
          <w:szCs w:val="24"/>
        </w:rPr>
        <w:t>paracentral</w:t>
      </w:r>
      <w:proofErr w:type="spellEnd"/>
      <w:r w:rsidR="00A60F51" w:rsidRPr="00855048">
        <w:rPr>
          <w:rFonts w:asciiTheme="minorHAnsi" w:hAnsiTheme="minorHAnsi"/>
          <w:color w:val="auto"/>
          <w:szCs w:val="24"/>
        </w:rPr>
        <w:t xml:space="preserve"> disk protrusions at C2-3 and C</w:t>
      </w:r>
      <w:r w:rsidR="00E639C3">
        <w:rPr>
          <w:rFonts w:asciiTheme="minorHAnsi" w:hAnsiTheme="minorHAnsi"/>
          <w:color w:val="auto"/>
          <w:szCs w:val="24"/>
        </w:rPr>
        <w:t xml:space="preserve">3-4.  He </w:t>
      </w:r>
      <w:r w:rsidR="00A60F51" w:rsidRPr="00855048">
        <w:rPr>
          <w:rFonts w:asciiTheme="minorHAnsi" w:hAnsiTheme="minorHAnsi"/>
          <w:color w:val="auto"/>
          <w:szCs w:val="24"/>
        </w:rPr>
        <w:t xml:space="preserve">underwent a right C3-4 medial </w:t>
      </w:r>
      <w:proofErr w:type="spellStart"/>
      <w:r w:rsidR="00A60F51" w:rsidRPr="00855048">
        <w:rPr>
          <w:rFonts w:asciiTheme="minorHAnsi" w:hAnsiTheme="minorHAnsi"/>
          <w:color w:val="auto"/>
          <w:szCs w:val="24"/>
        </w:rPr>
        <w:t>facetectomy</w:t>
      </w:r>
      <w:proofErr w:type="spellEnd"/>
      <w:r w:rsidR="00A60F51" w:rsidRPr="00855048">
        <w:rPr>
          <w:rFonts w:asciiTheme="minorHAnsi" w:hAnsiTheme="minorHAnsi"/>
          <w:color w:val="auto"/>
          <w:szCs w:val="24"/>
        </w:rPr>
        <w:t xml:space="preserve"> and deco</w:t>
      </w:r>
      <w:r w:rsidR="00A60F51">
        <w:rPr>
          <w:rFonts w:asciiTheme="minorHAnsi" w:hAnsiTheme="minorHAnsi"/>
          <w:color w:val="auto"/>
          <w:szCs w:val="24"/>
        </w:rPr>
        <w:t xml:space="preserve">mpression of the C4 nerve </w:t>
      </w:r>
      <w:r w:rsidR="00A60F51" w:rsidRPr="00855048">
        <w:rPr>
          <w:rFonts w:asciiTheme="minorHAnsi" w:hAnsiTheme="minorHAnsi"/>
          <w:color w:val="auto"/>
          <w:szCs w:val="24"/>
        </w:rPr>
        <w:t>on 27 July 2006</w:t>
      </w:r>
      <w:r w:rsidR="00E639C3">
        <w:rPr>
          <w:rFonts w:asciiTheme="minorHAnsi" w:hAnsiTheme="minorHAnsi"/>
          <w:color w:val="auto"/>
          <w:szCs w:val="24"/>
        </w:rPr>
        <w:t xml:space="preserve"> without relief</w:t>
      </w:r>
      <w:r w:rsidR="00A60F51" w:rsidRPr="00855048">
        <w:rPr>
          <w:rFonts w:asciiTheme="minorHAnsi" w:hAnsiTheme="minorHAnsi"/>
          <w:color w:val="auto"/>
          <w:szCs w:val="24"/>
        </w:rPr>
        <w:t>.</w:t>
      </w:r>
      <w:r>
        <w:rPr>
          <w:rFonts w:asciiTheme="minorHAnsi" w:hAnsiTheme="minorHAnsi"/>
          <w:color w:val="auto"/>
          <w:szCs w:val="24"/>
        </w:rPr>
        <w:t xml:space="preserve"> </w:t>
      </w:r>
      <w:r w:rsidR="00A60F51" w:rsidRPr="00855048">
        <w:rPr>
          <w:rFonts w:asciiTheme="minorHAnsi" w:hAnsiTheme="minorHAnsi"/>
          <w:color w:val="auto"/>
          <w:szCs w:val="24"/>
        </w:rPr>
        <w:t xml:space="preserve"> </w:t>
      </w:r>
      <w:r w:rsidRPr="00855048">
        <w:rPr>
          <w:rFonts w:asciiTheme="minorHAnsi" w:hAnsiTheme="minorHAnsi"/>
          <w:color w:val="auto"/>
          <w:szCs w:val="24"/>
        </w:rPr>
        <w:t>There were two goniometric range-of-motion (ROM) evaluations in evidence which the Board weighed in arriving at its rating recommendation.  Both of these exams are summarized in the chart below.</w:t>
      </w:r>
      <w:r>
        <w:rPr>
          <w:rFonts w:asciiTheme="minorHAnsi" w:hAnsiTheme="minorHAnsi"/>
          <w:color w:val="auto"/>
          <w:szCs w:val="24"/>
        </w:rPr>
        <w:t xml:space="preserve">  The MEB examination was closer to the time of separation, therefore</w:t>
      </w:r>
      <w:r w:rsidR="009B58E7">
        <w:rPr>
          <w:rFonts w:asciiTheme="minorHAnsi" w:hAnsiTheme="minorHAnsi"/>
          <w:color w:val="auto"/>
          <w:szCs w:val="24"/>
        </w:rPr>
        <w:t>,</w:t>
      </w:r>
      <w:r>
        <w:rPr>
          <w:rFonts w:asciiTheme="minorHAnsi" w:hAnsiTheme="minorHAnsi"/>
          <w:color w:val="auto"/>
          <w:szCs w:val="24"/>
        </w:rPr>
        <w:t xml:space="preserve"> was considered to be of higher probative value</w:t>
      </w:r>
      <w:r w:rsidR="00CF1892">
        <w:rPr>
          <w:rFonts w:asciiTheme="minorHAnsi" w:hAnsiTheme="minorHAnsi"/>
          <w:color w:val="auto"/>
          <w:szCs w:val="24"/>
        </w:rPr>
        <w:t>; however</w:t>
      </w:r>
      <w:r w:rsidR="009B58E7">
        <w:rPr>
          <w:rFonts w:asciiTheme="minorHAnsi" w:hAnsiTheme="minorHAnsi"/>
          <w:color w:val="auto"/>
          <w:szCs w:val="24"/>
        </w:rPr>
        <w:t>,</w:t>
      </w:r>
      <w:r>
        <w:rPr>
          <w:rFonts w:asciiTheme="minorHAnsi" w:hAnsiTheme="minorHAnsi"/>
          <w:color w:val="auto"/>
          <w:szCs w:val="24"/>
        </w:rPr>
        <w:t xml:space="preserve"> </w:t>
      </w:r>
      <w:r w:rsidR="00CF1892">
        <w:rPr>
          <w:rFonts w:asciiTheme="minorHAnsi" w:hAnsiTheme="minorHAnsi"/>
          <w:color w:val="auto"/>
          <w:szCs w:val="24"/>
        </w:rPr>
        <w:t>both exams result in the same rating based upon range of motion.</w:t>
      </w:r>
    </w:p>
    <w:p w:rsidR="007D22DD" w:rsidRDefault="007D22DD" w:rsidP="007D22DD">
      <w:pPr>
        <w:tabs>
          <w:tab w:val="left" w:pos="288"/>
          <w:tab w:val="left" w:pos="4752"/>
        </w:tabs>
        <w:spacing w:line="240" w:lineRule="exact"/>
        <w:rPr>
          <w:rFonts w:asciiTheme="minorHAnsi" w:hAnsiTheme="minorHAnsi"/>
          <w:color w:val="auto"/>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7"/>
        <w:gridCol w:w="2363"/>
        <w:gridCol w:w="2880"/>
      </w:tblGrid>
      <w:tr w:rsidR="007D22DD" w:rsidRPr="00547BE6" w:rsidTr="009A2D45">
        <w:trPr>
          <w:trHeight w:val="41"/>
        </w:trPr>
        <w:tc>
          <w:tcPr>
            <w:tcW w:w="2587" w:type="dxa"/>
            <w:tcBorders>
              <w:top w:val="single" w:sz="4" w:space="0" w:color="000000"/>
              <w:left w:val="single" w:sz="4" w:space="0" w:color="000000"/>
              <w:bottom w:val="single" w:sz="4" w:space="0" w:color="000000"/>
              <w:right w:val="single" w:sz="4" w:space="0" w:color="000000"/>
            </w:tcBorders>
            <w:shd w:val="pct15" w:color="auto" w:fill="auto"/>
            <w:hideMark/>
          </w:tcPr>
          <w:p w:rsidR="007D22DD" w:rsidRPr="00CF1892" w:rsidRDefault="007D22DD" w:rsidP="009A2D45">
            <w:pPr>
              <w:pStyle w:val="ListParagraph"/>
              <w:spacing w:after="0" w:line="240" w:lineRule="exact"/>
              <w:ind w:left="0"/>
              <w:jc w:val="center"/>
              <w:rPr>
                <w:rFonts w:eastAsia="Calibri"/>
                <w:sz w:val="18"/>
                <w:szCs w:val="18"/>
              </w:rPr>
            </w:pPr>
            <w:r w:rsidRPr="00CF1892">
              <w:rPr>
                <w:rFonts w:eastAsia="Calibri"/>
                <w:sz w:val="18"/>
                <w:szCs w:val="18"/>
              </w:rPr>
              <w:t>Cervical Spine</w:t>
            </w:r>
          </w:p>
        </w:tc>
        <w:tc>
          <w:tcPr>
            <w:tcW w:w="5243"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Separation Date: 20070515</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shd w:val="pct15" w:color="auto" w:fill="auto"/>
            <w:hideMark/>
          </w:tcPr>
          <w:p w:rsidR="007D22DD" w:rsidRPr="00CF1892" w:rsidRDefault="007D22DD" w:rsidP="009A2D45">
            <w:pPr>
              <w:pStyle w:val="ListParagraph"/>
              <w:spacing w:after="0" w:line="240" w:lineRule="exact"/>
              <w:ind w:left="0"/>
              <w:jc w:val="center"/>
              <w:rPr>
                <w:rFonts w:eastAsia="Calibri" w:cs="Times New Roman"/>
                <w:b/>
                <w:sz w:val="18"/>
                <w:szCs w:val="18"/>
              </w:rPr>
            </w:pPr>
            <w:r w:rsidRPr="00CF1892">
              <w:rPr>
                <w:rFonts w:eastAsia="Calibri"/>
                <w:sz w:val="18"/>
                <w:szCs w:val="18"/>
              </w:rPr>
              <w:t>Goniometric ROM – Cervical</w:t>
            </w:r>
          </w:p>
        </w:tc>
        <w:tc>
          <w:tcPr>
            <w:tcW w:w="236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MEB - 3 Mo. Pre-Sep</w:t>
            </w:r>
          </w:p>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20070208</w:t>
            </w:r>
          </w:p>
        </w:tc>
        <w:tc>
          <w:tcPr>
            <w:tcW w:w="28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VA</w:t>
            </w:r>
            <w:r w:rsidRPr="00CF1892">
              <w:rPr>
                <w:rFonts w:eastAsiaTheme="minorHAnsi" w:cstheme="minorBidi"/>
                <w:color w:val="auto"/>
                <w:sz w:val="18"/>
                <w:szCs w:val="18"/>
              </w:rPr>
              <w:t xml:space="preserve"> C&amp;P - </w:t>
            </w:r>
            <w:r w:rsidRPr="00CF1892">
              <w:rPr>
                <w:rFonts w:eastAsia="Calibri"/>
                <w:color w:val="auto"/>
                <w:sz w:val="18"/>
                <w:szCs w:val="18"/>
              </w:rPr>
              <w:t>6 Mo. After-Sep</w:t>
            </w:r>
          </w:p>
          <w:p w:rsidR="007D22DD" w:rsidRPr="00CF1892" w:rsidRDefault="007D22DD" w:rsidP="009A2D45">
            <w:pPr>
              <w:spacing w:line="240" w:lineRule="exact"/>
              <w:contextualSpacing/>
              <w:jc w:val="center"/>
              <w:rPr>
                <w:rFonts w:eastAsiaTheme="minorHAnsi" w:cstheme="minorBidi"/>
                <w:color w:val="auto"/>
                <w:sz w:val="18"/>
                <w:szCs w:val="18"/>
              </w:rPr>
            </w:pPr>
            <w:r w:rsidRPr="00CF1892">
              <w:rPr>
                <w:rFonts w:eastAsia="Calibri"/>
                <w:color w:val="auto"/>
                <w:sz w:val="18"/>
                <w:szCs w:val="18"/>
              </w:rPr>
              <w:t>20071126</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hideMark/>
          </w:tcPr>
          <w:p w:rsidR="007D22DD" w:rsidRPr="00CF1892" w:rsidRDefault="007D22DD" w:rsidP="009A2D45">
            <w:pPr>
              <w:pStyle w:val="ListParagraph"/>
              <w:spacing w:after="0" w:line="240" w:lineRule="exact"/>
              <w:ind w:left="0"/>
              <w:rPr>
                <w:rFonts w:eastAsia="Calibri" w:cs="Times New Roman"/>
                <w:sz w:val="18"/>
                <w:szCs w:val="18"/>
              </w:rPr>
            </w:pPr>
            <w:r w:rsidRPr="00CF1892">
              <w:rPr>
                <w:rFonts w:eastAsia="Calibri" w:cs="Times New Roman"/>
                <w:sz w:val="18"/>
                <w:szCs w:val="18"/>
              </w:rPr>
              <w:t>Flex (0-45 normal)</w:t>
            </w:r>
          </w:p>
        </w:tc>
        <w:tc>
          <w:tcPr>
            <w:tcW w:w="2363"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45⁰</w:t>
            </w:r>
          </w:p>
        </w:tc>
        <w:tc>
          <w:tcPr>
            <w:tcW w:w="2880"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45⁰</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hideMark/>
          </w:tcPr>
          <w:p w:rsidR="007D22DD" w:rsidRPr="00CF1892" w:rsidRDefault="007D22DD" w:rsidP="009A2D45">
            <w:pPr>
              <w:pStyle w:val="ListParagraph"/>
              <w:spacing w:after="0" w:line="240" w:lineRule="exact"/>
              <w:ind w:left="0"/>
              <w:rPr>
                <w:rFonts w:eastAsia="Calibri" w:cs="Times New Roman"/>
                <w:sz w:val="18"/>
                <w:szCs w:val="18"/>
              </w:rPr>
            </w:pPr>
            <w:r w:rsidRPr="00CF1892">
              <w:rPr>
                <w:rFonts w:eastAsia="Calibri" w:cs="Times New Roman"/>
                <w:sz w:val="18"/>
                <w:szCs w:val="18"/>
              </w:rPr>
              <w:t>Ext (0-45 normal)</w:t>
            </w:r>
          </w:p>
        </w:tc>
        <w:tc>
          <w:tcPr>
            <w:tcW w:w="2363"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35⁰</w:t>
            </w:r>
          </w:p>
        </w:tc>
        <w:tc>
          <w:tcPr>
            <w:tcW w:w="2880"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30⁰</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hideMark/>
          </w:tcPr>
          <w:p w:rsidR="007D22DD" w:rsidRPr="00CF1892" w:rsidRDefault="007D22DD" w:rsidP="009A2D45">
            <w:pPr>
              <w:pStyle w:val="ListParagraph"/>
              <w:spacing w:after="0" w:line="240" w:lineRule="exact"/>
              <w:ind w:left="0"/>
              <w:rPr>
                <w:rFonts w:eastAsia="Calibri" w:cs="Times New Roman"/>
                <w:sz w:val="18"/>
                <w:szCs w:val="18"/>
              </w:rPr>
            </w:pPr>
            <w:r w:rsidRPr="00CF1892">
              <w:rPr>
                <w:rFonts w:eastAsia="Calibri" w:cs="Times New Roman"/>
                <w:sz w:val="18"/>
                <w:szCs w:val="18"/>
              </w:rPr>
              <w:t>R Lat Flex (0-45 normal)</w:t>
            </w:r>
          </w:p>
        </w:tc>
        <w:tc>
          <w:tcPr>
            <w:tcW w:w="2363"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45⁰</w:t>
            </w:r>
          </w:p>
        </w:tc>
        <w:tc>
          <w:tcPr>
            <w:tcW w:w="2880"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40⁰</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hideMark/>
          </w:tcPr>
          <w:p w:rsidR="007D22DD" w:rsidRPr="00CF1892" w:rsidRDefault="007D22DD" w:rsidP="009A2D45">
            <w:pPr>
              <w:pStyle w:val="ListParagraph"/>
              <w:spacing w:after="0" w:line="240" w:lineRule="exact"/>
              <w:ind w:left="0"/>
              <w:rPr>
                <w:rFonts w:eastAsia="Calibri" w:cs="Times New Roman"/>
                <w:sz w:val="18"/>
                <w:szCs w:val="18"/>
              </w:rPr>
            </w:pPr>
            <w:r w:rsidRPr="00CF1892">
              <w:rPr>
                <w:rFonts w:eastAsia="Calibri" w:cs="Times New Roman"/>
                <w:sz w:val="18"/>
                <w:szCs w:val="18"/>
              </w:rPr>
              <w:t>L Lat Flex (0-45 normal)</w:t>
            </w:r>
          </w:p>
        </w:tc>
        <w:tc>
          <w:tcPr>
            <w:tcW w:w="2363"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35⁰</w:t>
            </w:r>
          </w:p>
        </w:tc>
        <w:tc>
          <w:tcPr>
            <w:tcW w:w="2880"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40⁰</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hideMark/>
          </w:tcPr>
          <w:p w:rsidR="007D22DD" w:rsidRPr="00CF1892" w:rsidRDefault="007D22DD" w:rsidP="009A2D45">
            <w:pPr>
              <w:pStyle w:val="ListParagraph"/>
              <w:spacing w:after="0" w:line="240" w:lineRule="exact"/>
              <w:ind w:left="0"/>
              <w:rPr>
                <w:rFonts w:eastAsia="Calibri" w:cs="Times New Roman"/>
                <w:sz w:val="18"/>
                <w:szCs w:val="18"/>
              </w:rPr>
            </w:pPr>
            <w:r w:rsidRPr="00CF1892">
              <w:rPr>
                <w:rFonts w:eastAsia="Calibri" w:cs="Times New Roman"/>
                <w:sz w:val="18"/>
                <w:szCs w:val="18"/>
              </w:rPr>
              <w:t>R Rotation (0-80 normal)</w:t>
            </w:r>
          </w:p>
        </w:tc>
        <w:tc>
          <w:tcPr>
            <w:tcW w:w="2363"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80⁰</w:t>
            </w:r>
          </w:p>
        </w:tc>
        <w:tc>
          <w:tcPr>
            <w:tcW w:w="2880"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80⁰</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hideMark/>
          </w:tcPr>
          <w:p w:rsidR="007D22DD" w:rsidRPr="00CF1892" w:rsidRDefault="007D22DD" w:rsidP="009A2D45">
            <w:pPr>
              <w:pStyle w:val="ListParagraph"/>
              <w:spacing w:after="0" w:line="240" w:lineRule="exact"/>
              <w:ind w:left="0"/>
              <w:rPr>
                <w:rFonts w:eastAsia="Calibri" w:cs="Times New Roman"/>
                <w:sz w:val="18"/>
                <w:szCs w:val="18"/>
              </w:rPr>
            </w:pPr>
            <w:r w:rsidRPr="00CF1892">
              <w:rPr>
                <w:rFonts w:eastAsia="Calibri" w:cs="Times New Roman"/>
                <w:sz w:val="18"/>
                <w:szCs w:val="18"/>
              </w:rPr>
              <w:t>L Rotation (0-80 normal)</w:t>
            </w:r>
          </w:p>
        </w:tc>
        <w:tc>
          <w:tcPr>
            <w:tcW w:w="2363"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80⁰</w:t>
            </w:r>
          </w:p>
        </w:tc>
        <w:tc>
          <w:tcPr>
            <w:tcW w:w="2880"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contextualSpacing/>
              <w:jc w:val="center"/>
              <w:rPr>
                <w:rFonts w:eastAsia="Calibri"/>
                <w:color w:val="auto"/>
                <w:sz w:val="18"/>
                <w:szCs w:val="18"/>
              </w:rPr>
            </w:pPr>
            <w:r w:rsidRPr="00CF1892">
              <w:rPr>
                <w:rFonts w:eastAsia="Calibri"/>
                <w:color w:val="auto"/>
                <w:sz w:val="18"/>
                <w:szCs w:val="18"/>
              </w:rPr>
              <w:t>80⁰</w:t>
            </w:r>
          </w:p>
        </w:tc>
      </w:tr>
      <w:tr w:rsidR="007D22DD" w:rsidRPr="00547BE6" w:rsidTr="009A2D45">
        <w:tc>
          <w:tcPr>
            <w:tcW w:w="2587" w:type="dxa"/>
            <w:tcBorders>
              <w:top w:val="single" w:sz="4" w:space="0" w:color="000000"/>
              <w:left w:val="single" w:sz="4" w:space="0" w:color="000000"/>
              <w:bottom w:val="single" w:sz="4" w:space="0" w:color="000000"/>
              <w:right w:val="single" w:sz="4" w:space="0" w:color="000000"/>
            </w:tcBorders>
            <w:hideMark/>
          </w:tcPr>
          <w:p w:rsidR="007D22DD" w:rsidRPr="00CF1892" w:rsidRDefault="007D22DD" w:rsidP="009A2D45">
            <w:pPr>
              <w:pStyle w:val="ListParagraph"/>
              <w:spacing w:after="0" w:line="240" w:lineRule="exact"/>
              <w:ind w:left="0"/>
              <w:rPr>
                <w:rFonts w:eastAsia="Calibri" w:cs="Times New Roman"/>
                <w:sz w:val="18"/>
                <w:szCs w:val="18"/>
              </w:rPr>
            </w:pPr>
            <w:r w:rsidRPr="00CF1892">
              <w:rPr>
                <w:rFonts w:eastAsia="Calibri" w:cs="Times New Roman"/>
                <w:sz w:val="18"/>
                <w:szCs w:val="18"/>
              </w:rPr>
              <w:t>COMBINED (340 normal)</w:t>
            </w:r>
          </w:p>
        </w:tc>
        <w:tc>
          <w:tcPr>
            <w:tcW w:w="2363"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jc w:val="center"/>
              <w:rPr>
                <w:sz w:val="18"/>
                <w:szCs w:val="18"/>
              </w:rPr>
            </w:pPr>
            <w:r w:rsidRPr="00CF1892">
              <w:rPr>
                <w:rFonts w:eastAsia="Calibri"/>
                <w:color w:val="auto"/>
                <w:sz w:val="18"/>
                <w:szCs w:val="18"/>
              </w:rPr>
              <w:t>320⁰</w:t>
            </w:r>
          </w:p>
        </w:tc>
        <w:tc>
          <w:tcPr>
            <w:tcW w:w="2880" w:type="dxa"/>
            <w:tcBorders>
              <w:top w:val="single" w:sz="4" w:space="0" w:color="000000"/>
              <w:left w:val="single" w:sz="4" w:space="0" w:color="000000"/>
              <w:bottom w:val="single" w:sz="4" w:space="0" w:color="000000"/>
              <w:right w:val="single" w:sz="4" w:space="0" w:color="000000"/>
            </w:tcBorders>
          </w:tcPr>
          <w:p w:rsidR="007D22DD" w:rsidRPr="00CF1892" w:rsidRDefault="007D22DD" w:rsidP="009A2D45">
            <w:pPr>
              <w:spacing w:line="240" w:lineRule="exact"/>
              <w:jc w:val="center"/>
              <w:rPr>
                <w:color w:val="auto"/>
                <w:sz w:val="18"/>
                <w:szCs w:val="18"/>
              </w:rPr>
            </w:pPr>
            <w:r w:rsidRPr="00CF1892">
              <w:rPr>
                <w:rFonts w:eastAsia="Calibri"/>
                <w:color w:val="auto"/>
                <w:sz w:val="18"/>
                <w:szCs w:val="18"/>
              </w:rPr>
              <w:t>315⁰</w:t>
            </w:r>
          </w:p>
        </w:tc>
      </w:tr>
      <w:tr w:rsidR="007D22DD" w:rsidRPr="007702F0" w:rsidTr="009A2D45">
        <w:tc>
          <w:tcPr>
            <w:tcW w:w="2587" w:type="dxa"/>
            <w:tcBorders>
              <w:top w:val="single" w:sz="4" w:space="0" w:color="000000"/>
              <w:left w:val="single" w:sz="4" w:space="0" w:color="000000"/>
              <w:bottom w:val="single" w:sz="4" w:space="0" w:color="auto"/>
              <w:right w:val="single" w:sz="4" w:space="0" w:color="000000"/>
            </w:tcBorders>
            <w:hideMark/>
          </w:tcPr>
          <w:p w:rsidR="007D22DD" w:rsidRPr="007702F0" w:rsidRDefault="007D22DD" w:rsidP="009A2D45">
            <w:pPr>
              <w:pStyle w:val="ListParagraph"/>
              <w:spacing w:after="0" w:line="240" w:lineRule="exact"/>
              <w:ind w:left="0"/>
              <w:rPr>
                <w:rFonts w:eastAsia="Calibri" w:cs="Times New Roman"/>
                <w:sz w:val="18"/>
                <w:szCs w:val="18"/>
              </w:rPr>
            </w:pPr>
            <w:r w:rsidRPr="007702F0">
              <w:rPr>
                <w:rFonts w:eastAsia="Calibri" w:cs="Times New Roman"/>
                <w:sz w:val="18"/>
                <w:szCs w:val="18"/>
              </w:rPr>
              <w:t>§4.71a Rating</w:t>
            </w:r>
          </w:p>
        </w:tc>
        <w:tc>
          <w:tcPr>
            <w:tcW w:w="2363" w:type="dxa"/>
            <w:tcBorders>
              <w:top w:val="single" w:sz="4" w:space="0" w:color="000000"/>
              <w:left w:val="single" w:sz="4" w:space="0" w:color="000000"/>
              <w:bottom w:val="single" w:sz="4" w:space="0" w:color="auto"/>
              <w:right w:val="single" w:sz="4" w:space="0" w:color="000000"/>
            </w:tcBorders>
          </w:tcPr>
          <w:p w:rsidR="007D22DD" w:rsidRPr="007702F0" w:rsidRDefault="007D22DD" w:rsidP="007702F0">
            <w:pPr>
              <w:tabs>
                <w:tab w:val="left" w:pos="288"/>
                <w:tab w:val="left" w:pos="4752"/>
              </w:tabs>
              <w:spacing w:line="240" w:lineRule="exact"/>
              <w:jc w:val="center"/>
              <w:rPr>
                <w:rFonts w:asciiTheme="minorHAnsi" w:eastAsiaTheme="minorHAnsi" w:hAnsiTheme="minorHAnsi"/>
                <w:color w:val="auto"/>
                <w:sz w:val="18"/>
                <w:szCs w:val="18"/>
              </w:rPr>
            </w:pPr>
            <w:r w:rsidRPr="007702F0">
              <w:rPr>
                <w:rFonts w:asciiTheme="minorHAnsi" w:eastAsiaTheme="minorHAnsi" w:hAnsiTheme="minorHAnsi"/>
                <w:color w:val="auto"/>
                <w:sz w:val="18"/>
                <w:szCs w:val="18"/>
              </w:rPr>
              <w:t>10%</w:t>
            </w:r>
            <w:r w:rsidR="007702F0" w:rsidRPr="007702F0">
              <w:rPr>
                <w:rFonts w:asciiTheme="minorHAnsi" w:eastAsiaTheme="minorHAnsi" w:hAnsiTheme="minorHAnsi"/>
                <w:color w:val="auto"/>
                <w:sz w:val="18"/>
                <w:szCs w:val="18"/>
              </w:rPr>
              <w:t>*</w:t>
            </w:r>
          </w:p>
        </w:tc>
        <w:tc>
          <w:tcPr>
            <w:tcW w:w="2880" w:type="dxa"/>
            <w:tcBorders>
              <w:top w:val="single" w:sz="4" w:space="0" w:color="000000"/>
              <w:left w:val="single" w:sz="4" w:space="0" w:color="000000"/>
              <w:bottom w:val="single" w:sz="4" w:space="0" w:color="auto"/>
              <w:right w:val="single" w:sz="4" w:space="0" w:color="000000"/>
            </w:tcBorders>
          </w:tcPr>
          <w:p w:rsidR="007D22DD" w:rsidRPr="007702F0" w:rsidRDefault="007D22DD" w:rsidP="00CF1892">
            <w:pPr>
              <w:tabs>
                <w:tab w:val="left" w:pos="288"/>
                <w:tab w:val="left" w:pos="4752"/>
              </w:tabs>
              <w:spacing w:line="240" w:lineRule="exact"/>
              <w:jc w:val="center"/>
              <w:rPr>
                <w:rFonts w:asciiTheme="minorHAnsi" w:eastAsiaTheme="minorHAnsi" w:hAnsiTheme="minorHAnsi"/>
                <w:color w:val="auto"/>
                <w:sz w:val="18"/>
                <w:szCs w:val="18"/>
              </w:rPr>
            </w:pPr>
            <w:r w:rsidRPr="007702F0">
              <w:rPr>
                <w:rFonts w:asciiTheme="minorHAnsi" w:eastAsiaTheme="minorHAnsi" w:hAnsiTheme="minorHAnsi"/>
                <w:color w:val="auto"/>
                <w:sz w:val="18"/>
                <w:szCs w:val="18"/>
              </w:rPr>
              <w:t>10%</w:t>
            </w:r>
          </w:p>
        </w:tc>
      </w:tr>
    </w:tbl>
    <w:p w:rsidR="007D22DD" w:rsidRDefault="007702F0" w:rsidP="00A60F51">
      <w:pPr>
        <w:tabs>
          <w:tab w:val="left" w:pos="288"/>
          <w:tab w:val="left" w:pos="4752"/>
        </w:tabs>
        <w:spacing w:line="240" w:lineRule="exact"/>
        <w:jc w:val="both"/>
        <w:rPr>
          <w:rFonts w:asciiTheme="minorHAnsi" w:eastAsiaTheme="minorHAnsi" w:hAnsiTheme="minorHAnsi"/>
          <w:color w:val="auto"/>
          <w:sz w:val="18"/>
          <w:szCs w:val="18"/>
        </w:rPr>
      </w:pPr>
      <w:r w:rsidRPr="007702F0">
        <w:rPr>
          <w:rFonts w:asciiTheme="minorHAnsi" w:eastAsiaTheme="minorHAnsi" w:hAnsiTheme="minorHAnsi"/>
          <w:color w:val="auto"/>
          <w:sz w:val="18"/>
          <w:szCs w:val="18"/>
        </w:rPr>
        <w:t xml:space="preserve">                    *PEB granted 10</w:t>
      </w:r>
      <w:r>
        <w:rPr>
          <w:rFonts w:asciiTheme="minorHAnsi" w:eastAsiaTheme="minorHAnsi" w:hAnsiTheme="minorHAnsi"/>
          <w:color w:val="auto"/>
          <w:sz w:val="18"/>
          <w:szCs w:val="18"/>
        </w:rPr>
        <w:t>% more</w:t>
      </w:r>
      <w:r w:rsidRPr="00CF1892">
        <w:rPr>
          <w:rFonts w:asciiTheme="minorHAnsi" w:eastAsiaTheme="minorHAnsi" w:hAnsiTheme="minorHAnsi"/>
          <w:color w:val="auto"/>
          <w:sz w:val="18"/>
          <w:szCs w:val="18"/>
        </w:rPr>
        <w:t xml:space="preserve"> for wound infection</w:t>
      </w:r>
    </w:p>
    <w:p w:rsidR="007702F0" w:rsidRDefault="007702F0" w:rsidP="00A60F51">
      <w:pPr>
        <w:tabs>
          <w:tab w:val="left" w:pos="288"/>
          <w:tab w:val="left" w:pos="4752"/>
        </w:tabs>
        <w:spacing w:line="240" w:lineRule="exact"/>
        <w:jc w:val="both"/>
        <w:rPr>
          <w:rFonts w:asciiTheme="minorHAnsi" w:hAnsiTheme="minorHAnsi"/>
          <w:color w:val="auto"/>
          <w:szCs w:val="24"/>
        </w:rPr>
      </w:pPr>
    </w:p>
    <w:p w:rsidR="0080580E" w:rsidRDefault="00D52404" w:rsidP="007702F0">
      <w:pPr>
        <w:spacing w:line="240" w:lineRule="exact"/>
        <w:jc w:val="both"/>
        <w:rPr>
          <w:rFonts w:asciiTheme="minorHAnsi" w:hAnsiTheme="minorHAnsi"/>
          <w:color w:val="auto"/>
          <w:szCs w:val="24"/>
        </w:rPr>
      </w:pPr>
      <w:r w:rsidRPr="009A2D45">
        <w:rPr>
          <w:rFonts w:asciiTheme="minorHAnsi" w:hAnsiTheme="minorHAnsi"/>
          <w:color w:val="auto"/>
          <w:szCs w:val="24"/>
        </w:rPr>
        <w:t>The</w:t>
      </w:r>
      <w:r w:rsidR="00D16D48" w:rsidRPr="009A2D45">
        <w:rPr>
          <w:rFonts w:asciiTheme="minorHAnsi" w:hAnsiTheme="minorHAnsi"/>
          <w:color w:val="auto"/>
          <w:szCs w:val="24"/>
        </w:rPr>
        <w:t xml:space="preserve"> PEB examination documented ROM findings consistent with a 10% rating.  The </w:t>
      </w:r>
      <w:r w:rsidR="006F7A9F">
        <w:rPr>
          <w:rFonts w:asciiTheme="minorHAnsi" w:hAnsiTheme="minorHAnsi"/>
          <w:color w:val="auto"/>
          <w:szCs w:val="24"/>
        </w:rPr>
        <w:t>PEB</w:t>
      </w:r>
      <w:r w:rsidR="00D16D48" w:rsidRPr="009A2D45">
        <w:rPr>
          <w:rFonts w:asciiTheme="minorHAnsi" w:hAnsiTheme="minorHAnsi"/>
          <w:color w:val="auto"/>
          <w:szCs w:val="24"/>
        </w:rPr>
        <w:t xml:space="preserve"> notes indicated that an additional 10% was assigned due to his significant post-operative infection, for a 20% total rating.</w:t>
      </w:r>
      <w:r w:rsidR="00CF1892" w:rsidRPr="009A2D45">
        <w:rPr>
          <w:rFonts w:asciiTheme="minorHAnsi" w:hAnsiTheme="minorHAnsi"/>
          <w:color w:val="auto"/>
          <w:szCs w:val="24"/>
        </w:rPr>
        <w:t xml:space="preserve">  </w:t>
      </w:r>
      <w:r w:rsidR="00D16D48" w:rsidRPr="009A2D45">
        <w:rPr>
          <w:rFonts w:asciiTheme="minorHAnsi" w:hAnsiTheme="minorHAnsi"/>
          <w:color w:val="auto"/>
          <w:szCs w:val="24"/>
        </w:rPr>
        <w:t xml:space="preserve">The VA </w:t>
      </w:r>
      <w:r w:rsidR="00CF1892" w:rsidRPr="009A2D45">
        <w:rPr>
          <w:rFonts w:asciiTheme="minorHAnsi" w:hAnsiTheme="minorHAnsi"/>
          <w:color w:val="auto"/>
          <w:szCs w:val="24"/>
        </w:rPr>
        <w:t>rated</w:t>
      </w:r>
      <w:r w:rsidR="00D16D48" w:rsidRPr="009A2D45">
        <w:rPr>
          <w:rFonts w:asciiTheme="minorHAnsi" w:hAnsiTheme="minorHAnsi"/>
          <w:color w:val="auto"/>
          <w:szCs w:val="24"/>
        </w:rPr>
        <w:t xml:space="preserve"> 10% </w:t>
      </w:r>
      <w:r w:rsidR="00CF1892" w:rsidRPr="009A2D45">
        <w:rPr>
          <w:rFonts w:asciiTheme="minorHAnsi" w:hAnsiTheme="minorHAnsi"/>
          <w:color w:val="auto"/>
          <w:szCs w:val="24"/>
        </w:rPr>
        <w:t xml:space="preserve">based upon range of motion.  </w:t>
      </w:r>
      <w:r w:rsidR="00D16D48" w:rsidRPr="009A2D45">
        <w:rPr>
          <w:rFonts w:asciiTheme="minorHAnsi" w:hAnsiTheme="minorHAnsi"/>
          <w:color w:val="auto"/>
          <w:szCs w:val="24"/>
        </w:rPr>
        <w:t xml:space="preserve">The VA </w:t>
      </w:r>
      <w:r w:rsidR="00CF1892" w:rsidRPr="009A2D45">
        <w:rPr>
          <w:rFonts w:asciiTheme="minorHAnsi" w:hAnsiTheme="minorHAnsi"/>
          <w:color w:val="auto"/>
          <w:szCs w:val="24"/>
        </w:rPr>
        <w:t xml:space="preserve">additionally </w:t>
      </w:r>
      <w:r w:rsidR="00D16D48" w:rsidRPr="009A2D45">
        <w:rPr>
          <w:rFonts w:asciiTheme="minorHAnsi" w:hAnsiTheme="minorHAnsi"/>
          <w:color w:val="auto"/>
          <w:szCs w:val="24"/>
        </w:rPr>
        <w:t>rate</w:t>
      </w:r>
      <w:r w:rsidR="00CF1892" w:rsidRPr="009A2D45">
        <w:rPr>
          <w:rFonts w:asciiTheme="minorHAnsi" w:hAnsiTheme="minorHAnsi"/>
          <w:color w:val="auto"/>
          <w:szCs w:val="24"/>
        </w:rPr>
        <w:t>d</w:t>
      </w:r>
      <w:r w:rsidR="00EE4A1E">
        <w:rPr>
          <w:rFonts w:asciiTheme="minorHAnsi" w:hAnsiTheme="minorHAnsi"/>
          <w:color w:val="auto"/>
          <w:szCs w:val="24"/>
        </w:rPr>
        <w:t xml:space="preserve"> the surgical scar at 10% </w:t>
      </w:r>
      <w:r w:rsidR="00CF1892" w:rsidRPr="009A2D45">
        <w:rPr>
          <w:rFonts w:asciiTheme="minorHAnsi" w:hAnsiTheme="minorHAnsi"/>
          <w:color w:val="auto"/>
          <w:szCs w:val="24"/>
        </w:rPr>
        <w:t xml:space="preserve">and </w:t>
      </w:r>
      <w:r w:rsidR="00EE4A1E">
        <w:rPr>
          <w:rFonts w:asciiTheme="minorHAnsi" w:hAnsiTheme="minorHAnsi"/>
          <w:color w:val="auto"/>
          <w:szCs w:val="24"/>
        </w:rPr>
        <w:t xml:space="preserve">the </w:t>
      </w:r>
      <w:proofErr w:type="spellStart"/>
      <w:r w:rsidR="00CF1892" w:rsidRPr="009A2D45">
        <w:rPr>
          <w:rFonts w:asciiTheme="minorHAnsi" w:hAnsiTheme="minorHAnsi"/>
          <w:color w:val="auto"/>
          <w:szCs w:val="24"/>
        </w:rPr>
        <w:t>radiculopathy</w:t>
      </w:r>
      <w:proofErr w:type="spellEnd"/>
      <w:r w:rsidR="00CF1892" w:rsidRPr="009A2D45">
        <w:rPr>
          <w:rFonts w:asciiTheme="minorHAnsi" w:hAnsiTheme="minorHAnsi"/>
          <w:color w:val="auto"/>
          <w:szCs w:val="24"/>
        </w:rPr>
        <w:t xml:space="preserve"> at 10%.  Cervical </w:t>
      </w:r>
      <w:proofErr w:type="spellStart"/>
      <w:r w:rsidR="00CF1892" w:rsidRPr="009A2D45">
        <w:rPr>
          <w:rFonts w:asciiTheme="minorHAnsi" w:hAnsiTheme="minorHAnsi"/>
          <w:color w:val="auto"/>
          <w:szCs w:val="24"/>
        </w:rPr>
        <w:t>radiculopathy</w:t>
      </w:r>
      <w:proofErr w:type="spellEnd"/>
      <w:r w:rsidR="00CF1892" w:rsidRPr="009A2D45">
        <w:rPr>
          <w:rFonts w:asciiTheme="minorHAnsi" w:hAnsiTheme="minorHAnsi"/>
          <w:color w:val="auto"/>
          <w:szCs w:val="24"/>
        </w:rPr>
        <w:t xml:space="preserve"> was documented in this case. </w:t>
      </w:r>
      <w:r w:rsidR="00CF1892" w:rsidRPr="009A2D45">
        <w:rPr>
          <w:szCs w:val="24"/>
        </w:rPr>
        <w:t xml:space="preserve"> </w:t>
      </w:r>
      <w:r w:rsidR="00CF1892" w:rsidRPr="009A2D45">
        <w:rPr>
          <w:color w:val="auto"/>
          <w:szCs w:val="24"/>
        </w:rPr>
        <w:t xml:space="preserve">Board precedent is that a functional impairment tied to fitness is required to support a recommendation for addition of a peripheral nerve rating at separation.  There was no functional impairment separately unfitting from the </w:t>
      </w:r>
      <w:r w:rsidR="00F31898">
        <w:rPr>
          <w:color w:val="auto"/>
          <w:szCs w:val="24"/>
        </w:rPr>
        <w:t xml:space="preserve">surgical scar or the </w:t>
      </w:r>
      <w:proofErr w:type="spellStart"/>
      <w:r w:rsidR="00EF7F58">
        <w:rPr>
          <w:color w:val="auto"/>
          <w:szCs w:val="24"/>
        </w:rPr>
        <w:t>radiculopathy</w:t>
      </w:r>
      <w:proofErr w:type="spellEnd"/>
      <w:r w:rsidR="00EF7F58">
        <w:rPr>
          <w:color w:val="auto"/>
          <w:szCs w:val="24"/>
        </w:rPr>
        <w:t xml:space="preserve"> secondary to the </w:t>
      </w:r>
      <w:r w:rsidR="00CF1892" w:rsidRPr="009A2D45">
        <w:rPr>
          <w:color w:val="auto"/>
          <w:szCs w:val="24"/>
        </w:rPr>
        <w:t xml:space="preserve">degenerative disc disease of the cervical spine.  Thus the Board cannot support a recommendation for additional rating based on </w:t>
      </w:r>
      <w:r w:rsidR="00F31898">
        <w:rPr>
          <w:color w:val="auto"/>
          <w:szCs w:val="24"/>
        </w:rPr>
        <w:t xml:space="preserve">the scar or </w:t>
      </w:r>
      <w:r w:rsidR="00CF1892" w:rsidRPr="009A2D45">
        <w:rPr>
          <w:color w:val="auto"/>
          <w:szCs w:val="24"/>
        </w:rPr>
        <w:t>peripheral nerve impairment.</w:t>
      </w:r>
      <w:r w:rsidR="00F31898">
        <w:rPr>
          <w:color w:val="auto"/>
          <w:szCs w:val="24"/>
        </w:rPr>
        <w:t xml:space="preserve">  Both the MEB/PEB</w:t>
      </w:r>
      <w:r w:rsidR="00EF7F58">
        <w:rPr>
          <w:color w:val="auto"/>
          <w:szCs w:val="24"/>
        </w:rPr>
        <w:t xml:space="preserve"> and</w:t>
      </w:r>
      <w:r w:rsidR="009A2D45" w:rsidRPr="009A2D45">
        <w:rPr>
          <w:color w:val="auto"/>
          <w:szCs w:val="24"/>
        </w:rPr>
        <w:t xml:space="preserve"> the VA examination</w:t>
      </w:r>
      <w:r w:rsidR="00F31898">
        <w:rPr>
          <w:color w:val="auto"/>
          <w:szCs w:val="24"/>
        </w:rPr>
        <w:t>s</w:t>
      </w:r>
      <w:r w:rsidR="009A2D45" w:rsidRPr="009A2D45">
        <w:rPr>
          <w:color w:val="auto"/>
          <w:szCs w:val="24"/>
        </w:rPr>
        <w:t xml:space="preserve"> </w:t>
      </w:r>
      <w:r w:rsidR="00EF7F58">
        <w:rPr>
          <w:color w:val="auto"/>
          <w:szCs w:val="24"/>
        </w:rPr>
        <w:t>support</w:t>
      </w:r>
      <w:r w:rsidR="009A2D45" w:rsidRPr="009A2D45">
        <w:rPr>
          <w:color w:val="auto"/>
          <w:szCs w:val="24"/>
        </w:rPr>
        <w:t xml:space="preserve"> a 10% rating for the only unfitting condition; however, by </w:t>
      </w:r>
      <w:r w:rsidR="00624FFD" w:rsidRPr="009A2D45">
        <w:rPr>
          <w:color w:val="auto"/>
          <w:szCs w:val="24"/>
        </w:rPr>
        <w:t>precedent</w:t>
      </w:r>
      <w:r w:rsidR="009A2D45" w:rsidRPr="009A2D45">
        <w:rPr>
          <w:color w:val="auto"/>
          <w:szCs w:val="24"/>
        </w:rPr>
        <w:t xml:space="preserve"> the Board does not revoke ratings granted by the PEB and will not revoke the additional 10% granted for wound infection.  </w:t>
      </w:r>
      <w:r w:rsidR="007702F0">
        <w:rPr>
          <w:color w:val="auto"/>
          <w:szCs w:val="24"/>
        </w:rPr>
        <w:t xml:space="preserve">In </w:t>
      </w:r>
      <w:r w:rsidR="007702F0" w:rsidRPr="00AE3316">
        <w:rPr>
          <w:rFonts w:asciiTheme="minorHAnsi" w:eastAsiaTheme="minorHAnsi" w:hAnsiTheme="minorHAnsi"/>
          <w:color w:val="auto"/>
          <w:szCs w:val="24"/>
        </w:rPr>
        <w:t xml:space="preserve">the matter of the </w:t>
      </w:r>
      <w:r w:rsidR="007702F0">
        <w:rPr>
          <w:rFonts w:asciiTheme="minorHAnsi" w:eastAsiaTheme="minorHAnsi" w:hAnsiTheme="minorHAnsi"/>
          <w:color w:val="auto"/>
          <w:szCs w:val="24"/>
        </w:rPr>
        <w:t>cervical spine</w:t>
      </w:r>
      <w:r w:rsidR="007702F0" w:rsidRPr="00AE3316">
        <w:rPr>
          <w:rFonts w:asciiTheme="minorHAnsi" w:eastAsiaTheme="minorHAnsi" w:hAnsiTheme="minorHAnsi"/>
          <w:color w:val="auto"/>
          <w:szCs w:val="24"/>
        </w:rPr>
        <w:t xml:space="preserve"> condition and </w:t>
      </w:r>
      <w:r w:rsidR="007702F0" w:rsidRPr="00AE3316">
        <w:rPr>
          <w:rFonts w:asciiTheme="minorHAnsi" w:hAnsiTheme="minorHAnsi"/>
          <w:color w:val="auto"/>
          <w:szCs w:val="24"/>
        </w:rPr>
        <w:t>IAW VASRD §</w:t>
      </w:r>
      <w:r w:rsidR="007702F0" w:rsidRPr="00EE4A1E">
        <w:rPr>
          <w:rFonts w:asciiTheme="minorHAnsi" w:hAnsiTheme="minorHAnsi"/>
          <w:color w:val="auto"/>
          <w:szCs w:val="24"/>
        </w:rPr>
        <w:t>4.71a</w:t>
      </w:r>
      <w:r w:rsidR="007702F0" w:rsidRPr="00AE3316">
        <w:rPr>
          <w:rFonts w:asciiTheme="minorHAnsi" w:eastAsiaTheme="minorHAnsi" w:hAnsiTheme="minorHAnsi"/>
          <w:color w:val="auto"/>
          <w:szCs w:val="24"/>
        </w:rPr>
        <w:t xml:space="preserve">, the Board </w:t>
      </w:r>
      <w:r w:rsidR="007702F0" w:rsidRPr="00EE4A1E">
        <w:rPr>
          <w:rFonts w:asciiTheme="minorHAnsi" w:eastAsiaTheme="minorHAnsi" w:hAnsiTheme="minorHAnsi"/>
          <w:color w:val="auto"/>
          <w:szCs w:val="24"/>
        </w:rPr>
        <w:t>unanimously</w:t>
      </w:r>
      <w:r w:rsidR="007702F0" w:rsidRPr="00AE3316">
        <w:rPr>
          <w:rFonts w:asciiTheme="minorHAnsi" w:eastAsiaTheme="minorHAnsi" w:hAnsiTheme="minorHAnsi"/>
          <w:color w:val="auto"/>
          <w:szCs w:val="24"/>
        </w:rPr>
        <w:t xml:space="preserve"> recommends no </w:t>
      </w:r>
      <w:r w:rsidR="007702F0">
        <w:rPr>
          <w:rFonts w:asciiTheme="minorHAnsi" w:eastAsiaTheme="minorHAnsi" w:hAnsiTheme="minorHAnsi"/>
          <w:color w:val="auto"/>
          <w:szCs w:val="24"/>
        </w:rPr>
        <w:t>change in</w:t>
      </w:r>
      <w:r w:rsidR="007702F0" w:rsidRPr="00AE3316">
        <w:rPr>
          <w:rFonts w:asciiTheme="minorHAnsi" w:eastAsiaTheme="minorHAnsi" w:hAnsiTheme="minorHAnsi"/>
          <w:color w:val="auto"/>
          <w:szCs w:val="24"/>
        </w:rPr>
        <w:t xml:space="preserve"> the PEB </w:t>
      </w:r>
      <w:r w:rsidR="007702F0">
        <w:rPr>
          <w:rFonts w:asciiTheme="minorHAnsi" w:eastAsiaTheme="minorHAnsi" w:hAnsiTheme="minorHAnsi"/>
          <w:color w:val="auto"/>
          <w:szCs w:val="24"/>
        </w:rPr>
        <w:t>adjudication</w:t>
      </w:r>
      <w:r w:rsidR="007702F0">
        <w:rPr>
          <w:rFonts w:asciiTheme="minorHAnsi" w:hAnsiTheme="minorHAnsi"/>
          <w:color w:val="auto"/>
          <w:szCs w:val="24"/>
        </w:rPr>
        <w:t xml:space="preserve">.  </w:t>
      </w:r>
    </w:p>
    <w:p w:rsidR="00515351" w:rsidRPr="009A39DF" w:rsidRDefault="00515351" w:rsidP="00A60F51">
      <w:pPr>
        <w:tabs>
          <w:tab w:val="left" w:pos="288"/>
          <w:tab w:val="left" w:pos="4752"/>
        </w:tabs>
        <w:spacing w:line="240" w:lineRule="exact"/>
        <w:jc w:val="both"/>
        <w:rPr>
          <w:rFonts w:asciiTheme="minorHAnsi" w:hAnsiTheme="minorHAnsi"/>
          <w:color w:val="auto"/>
          <w:szCs w:val="24"/>
        </w:rPr>
      </w:pPr>
    </w:p>
    <w:p w:rsidR="008618AF" w:rsidRPr="009A39DF" w:rsidRDefault="008618AF" w:rsidP="008618AF">
      <w:pPr>
        <w:spacing w:line="240" w:lineRule="exact"/>
        <w:jc w:val="both"/>
        <w:rPr>
          <w:color w:val="auto"/>
          <w:szCs w:val="24"/>
        </w:rPr>
      </w:pPr>
      <w:r w:rsidRPr="009A39DF">
        <w:rPr>
          <w:color w:val="auto"/>
          <w:szCs w:val="24"/>
          <w:u w:val="single"/>
        </w:rPr>
        <w:t>Remaining Conditions</w:t>
      </w:r>
      <w:r w:rsidR="00151CBA" w:rsidRPr="009A39DF">
        <w:rPr>
          <w:color w:val="auto"/>
          <w:szCs w:val="24"/>
        </w:rPr>
        <w:t xml:space="preserve">:  </w:t>
      </w:r>
      <w:r w:rsidRPr="009A39DF">
        <w:rPr>
          <w:color w:val="auto"/>
          <w:szCs w:val="24"/>
        </w:rPr>
        <w:t xml:space="preserve">Other conditions identified in the </w:t>
      </w:r>
      <w:r w:rsidR="00EE4A1E">
        <w:rPr>
          <w:color w:val="auto"/>
          <w:szCs w:val="24"/>
        </w:rPr>
        <w:t>Disability Evaluation System (</w:t>
      </w:r>
      <w:r w:rsidRPr="009A39DF">
        <w:rPr>
          <w:color w:val="auto"/>
          <w:szCs w:val="24"/>
        </w:rPr>
        <w:t>DES</w:t>
      </w:r>
      <w:r w:rsidR="00EE4A1E">
        <w:rPr>
          <w:color w:val="auto"/>
          <w:szCs w:val="24"/>
        </w:rPr>
        <w:t>)</w:t>
      </w:r>
      <w:r w:rsidRPr="009A39DF">
        <w:rPr>
          <w:color w:val="auto"/>
          <w:szCs w:val="24"/>
        </w:rPr>
        <w:t xml:space="preserve"> file were </w:t>
      </w:r>
      <w:r w:rsidR="00151CBA" w:rsidRPr="009A39DF">
        <w:rPr>
          <w:color w:val="auto"/>
          <w:szCs w:val="24"/>
        </w:rPr>
        <w:t xml:space="preserve">residual surgical scar post operative cervical </w:t>
      </w:r>
      <w:proofErr w:type="spellStart"/>
      <w:r w:rsidR="00151CBA" w:rsidRPr="009A39DF">
        <w:rPr>
          <w:color w:val="auto"/>
          <w:szCs w:val="24"/>
        </w:rPr>
        <w:t>laminectomy</w:t>
      </w:r>
      <w:proofErr w:type="spellEnd"/>
      <w:r w:rsidRPr="009A39DF">
        <w:rPr>
          <w:color w:val="auto"/>
          <w:szCs w:val="24"/>
        </w:rPr>
        <w:t xml:space="preserve">, </w:t>
      </w:r>
      <w:r w:rsidR="00151CBA" w:rsidRPr="009A39DF">
        <w:rPr>
          <w:rFonts w:asciiTheme="minorHAnsi" w:hAnsiTheme="minorHAnsi"/>
          <w:color w:val="auto"/>
          <w:szCs w:val="24"/>
        </w:rPr>
        <w:t xml:space="preserve">right elbow pain, right foot pain, </w:t>
      </w:r>
      <w:proofErr w:type="spellStart"/>
      <w:r w:rsidR="00151CBA" w:rsidRPr="009A39DF">
        <w:rPr>
          <w:rFonts w:asciiTheme="minorHAnsi" w:hAnsiTheme="minorHAnsi"/>
          <w:color w:val="auto"/>
          <w:szCs w:val="24"/>
        </w:rPr>
        <w:t>gastroesophageal</w:t>
      </w:r>
      <w:proofErr w:type="spellEnd"/>
      <w:r w:rsidR="00151CBA" w:rsidRPr="009A39DF">
        <w:rPr>
          <w:rFonts w:asciiTheme="minorHAnsi" w:hAnsiTheme="minorHAnsi"/>
          <w:color w:val="auto"/>
          <w:szCs w:val="24"/>
        </w:rPr>
        <w:t xml:space="preserve"> reflux, obesity, poor sleep, asthma, right ear low frequency hearing loss, and impaired fasting glucose</w:t>
      </w:r>
      <w:r w:rsidR="00151CBA" w:rsidRPr="009A39DF">
        <w:rPr>
          <w:color w:val="auto"/>
          <w:szCs w:val="24"/>
        </w:rPr>
        <w:t>.</w:t>
      </w:r>
      <w:r w:rsidRPr="009A39DF">
        <w:rPr>
          <w:color w:val="auto"/>
          <w:szCs w:val="24"/>
        </w:rPr>
        <w:t xml:space="preserve"> </w:t>
      </w:r>
      <w:r w:rsidR="00151CBA" w:rsidRPr="009A39DF">
        <w:rPr>
          <w:color w:val="auto"/>
          <w:szCs w:val="24"/>
        </w:rPr>
        <w:t xml:space="preserve"> </w:t>
      </w:r>
      <w:r w:rsidRPr="009A39DF">
        <w:rPr>
          <w:color w:val="auto"/>
          <w:szCs w:val="24"/>
        </w:rPr>
        <w:t xml:space="preserve">None of these conditions were clinically active during the MEB period; none carried attached profiles; and, none were implicated in the </w:t>
      </w:r>
      <w:r w:rsidR="007702F0">
        <w:rPr>
          <w:color w:val="auto"/>
          <w:szCs w:val="24"/>
        </w:rPr>
        <w:t>Non Medical Assessment</w:t>
      </w:r>
      <w:r w:rsidRPr="009A39DF">
        <w:rPr>
          <w:color w:val="auto"/>
          <w:szCs w:val="24"/>
        </w:rPr>
        <w:t xml:space="preserve">.  These conditions were reviewed by the </w:t>
      </w:r>
      <w:r w:rsidR="006F7A9F">
        <w:rPr>
          <w:color w:val="auto"/>
          <w:szCs w:val="24"/>
        </w:rPr>
        <w:t>a</w:t>
      </w:r>
      <w:r w:rsidRPr="009A39DF">
        <w:rPr>
          <w:color w:val="auto"/>
          <w:szCs w:val="24"/>
        </w:rPr>
        <w:t xml:space="preserve">ction </w:t>
      </w:r>
      <w:r w:rsidR="006F7A9F">
        <w:rPr>
          <w:color w:val="auto"/>
          <w:szCs w:val="24"/>
        </w:rPr>
        <w:t>o</w:t>
      </w:r>
      <w:r w:rsidRPr="009A39DF">
        <w:rPr>
          <w:color w:val="auto"/>
          <w:szCs w:val="24"/>
        </w:rPr>
        <w:t>fficer and considered by the Board.  It was determined that none could be argued as unfitting and subject to separation rating.  Additionally</w:t>
      </w:r>
      <w:r w:rsidR="00EE4A1E">
        <w:rPr>
          <w:color w:val="auto"/>
          <w:szCs w:val="24"/>
        </w:rPr>
        <w:t>,</w:t>
      </w:r>
      <w:r w:rsidRPr="009A39DF">
        <w:rPr>
          <w:color w:val="auto"/>
          <w:szCs w:val="24"/>
        </w:rPr>
        <w:t xml:space="preserve"> </w:t>
      </w:r>
      <w:r w:rsidR="00151CBA" w:rsidRPr="009A39DF">
        <w:rPr>
          <w:color w:val="auto"/>
          <w:szCs w:val="24"/>
        </w:rPr>
        <w:t>tinnitus was</w:t>
      </w:r>
      <w:r w:rsidRPr="009A39DF">
        <w:rPr>
          <w:color w:val="auto"/>
          <w:szCs w:val="24"/>
        </w:rPr>
        <w:t xml:space="preserve"> noted in the VA rating decision </w:t>
      </w:r>
      <w:r w:rsidR="00EE4A1E">
        <w:rPr>
          <w:color w:val="auto"/>
          <w:szCs w:val="24"/>
        </w:rPr>
        <w:t>proximal to separation, but was</w:t>
      </w:r>
      <w:r w:rsidRPr="009A39DF">
        <w:rPr>
          <w:color w:val="auto"/>
          <w:szCs w:val="24"/>
        </w:rPr>
        <w:t xml:space="preserve"> not documented in the DES file.  The Board does not have the authority under </w:t>
      </w:r>
      <w:proofErr w:type="spellStart"/>
      <w:r w:rsidRPr="009A39DF">
        <w:rPr>
          <w:color w:val="auto"/>
          <w:szCs w:val="24"/>
        </w:rPr>
        <w:t>DoDI</w:t>
      </w:r>
      <w:proofErr w:type="spellEnd"/>
      <w:r w:rsidRPr="009A39DF">
        <w:rPr>
          <w:color w:val="auto"/>
          <w:szCs w:val="24"/>
        </w:rPr>
        <w:t xml:space="preserve"> 6040.44 to render fitness or rating re</w:t>
      </w:r>
      <w:r w:rsidR="00EE4A1E">
        <w:rPr>
          <w:color w:val="auto"/>
          <w:szCs w:val="24"/>
        </w:rPr>
        <w:t>commendations for any condition</w:t>
      </w:r>
      <w:r w:rsidRPr="009A39DF">
        <w:rPr>
          <w:color w:val="auto"/>
          <w:szCs w:val="24"/>
        </w:rPr>
        <w:t xml:space="preserve"> not considered by the DES. </w:t>
      </w:r>
    </w:p>
    <w:p w:rsidR="00E42B11" w:rsidRDefault="00E42B11" w:rsidP="00E42B11">
      <w:pPr>
        <w:tabs>
          <w:tab w:val="left" w:pos="288"/>
          <w:tab w:val="left" w:pos="4752"/>
        </w:tabs>
        <w:spacing w:line="240" w:lineRule="exact"/>
        <w:rPr>
          <w:rFonts w:asciiTheme="minorHAnsi" w:hAnsiTheme="minorHAnsi"/>
          <w:color w:val="auto"/>
          <w:u w:val="single"/>
        </w:rPr>
      </w:pPr>
      <w:r w:rsidRPr="001724C8">
        <w:rPr>
          <w:rFonts w:asciiTheme="minorHAnsi" w:hAnsiTheme="minorHAnsi"/>
          <w:color w:val="auto"/>
          <w:u w:val="single"/>
        </w:rPr>
        <w:t>______________________________________________________________________________</w:t>
      </w:r>
    </w:p>
    <w:p w:rsidR="00E42B11" w:rsidRPr="00CD5BD7" w:rsidRDefault="00E42B11" w:rsidP="00E42B11">
      <w:pPr>
        <w:tabs>
          <w:tab w:val="left" w:pos="288"/>
          <w:tab w:val="left" w:pos="4752"/>
        </w:tabs>
        <w:spacing w:line="240" w:lineRule="exact"/>
        <w:rPr>
          <w:color w:val="000080"/>
          <w:szCs w:val="24"/>
        </w:rPr>
      </w:pPr>
    </w:p>
    <w:p w:rsidR="00515351" w:rsidRPr="004E7CB4" w:rsidRDefault="00E42B11" w:rsidP="004E7CB4">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lastRenderedPageBreak/>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w:t>
      </w:r>
      <w:proofErr w:type="spellStart"/>
      <w:r w:rsidRPr="00C276CD">
        <w:rPr>
          <w:rFonts w:asciiTheme="minorHAnsi" w:eastAsiaTheme="minorHAnsi" w:hAnsiTheme="minorHAnsi"/>
          <w:color w:val="auto"/>
          <w:szCs w:val="24"/>
        </w:rPr>
        <w:t>DoDI</w:t>
      </w:r>
      <w:proofErr w:type="spellEnd"/>
      <w:r w:rsidRPr="00C276CD">
        <w:rPr>
          <w:rFonts w:asciiTheme="minorHAnsi" w:eastAsiaTheme="minorHAnsi" w:hAnsiTheme="minorHAnsi"/>
          <w:color w:val="auto"/>
          <w:szCs w:val="24"/>
        </w:rPr>
        <w:t xml:space="preserve"> 6040.44, provisions </w:t>
      </w:r>
      <w:r w:rsidRPr="00396779">
        <w:rPr>
          <w:rFonts w:asciiTheme="minorHAnsi" w:eastAsiaTheme="minorHAnsi" w:hAnsiTheme="minorHAnsi"/>
          <w:color w:val="auto"/>
          <w:szCs w:val="24"/>
        </w:rPr>
        <w:t xml:space="preserve">of </w:t>
      </w:r>
      <w:proofErr w:type="spellStart"/>
      <w:r w:rsidRPr="00396779">
        <w:rPr>
          <w:rFonts w:asciiTheme="minorHAnsi" w:eastAsiaTheme="minorHAnsi" w:hAnsiTheme="minorHAnsi"/>
          <w:color w:val="auto"/>
          <w:szCs w:val="24"/>
        </w:rPr>
        <w:t>DoD</w:t>
      </w:r>
      <w:proofErr w:type="spellEnd"/>
      <w:r w:rsidRPr="00396779">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4E7CB4">
        <w:rPr>
          <w:rFonts w:asciiTheme="minorHAnsi" w:eastAsiaTheme="minorHAnsi" w:hAnsiTheme="minorHAnsi"/>
          <w:color w:val="auto"/>
          <w:szCs w:val="24"/>
        </w:rPr>
        <w:t xml:space="preserve">  </w:t>
      </w:r>
      <w:r w:rsidR="002E6B2E">
        <w:rPr>
          <w:rFonts w:asciiTheme="minorHAnsi" w:eastAsiaTheme="minorHAnsi" w:hAnsiTheme="minorHAnsi"/>
          <w:color w:val="auto"/>
          <w:szCs w:val="24"/>
        </w:rPr>
        <w:t xml:space="preserve">In the matter of the </w:t>
      </w:r>
      <w:r w:rsidR="009B58E7">
        <w:rPr>
          <w:color w:val="auto"/>
          <w:szCs w:val="24"/>
        </w:rPr>
        <w:t>h</w:t>
      </w:r>
      <w:r w:rsidR="002E6B2E" w:rsidRPr="006D22F8">
        <w:rPr>
          <w:color w:val="auto"/>
          <w:szCs w:val="24"/>
        </w:rPr>
        <w:t xml:space="preserve">erniated </w:t>
      </w:r>
      <w:proofErr w:type="spellStart"/>
      <w:r w:rsidR="009B58E7">
        <w:rPr>
          <w:color w:val="auto"/>
          <w:szCs w:val="24"/>
        </w:rPr>
        <w:t>i</w:t>
      </w:r>
      <w:r w:rsidR="002E6B2E" w:rsidRPr="006D22F8">
        <w:rPr>
          <w:color w:val="auto"/>
          <w:szCs w:val="24"/>
        </w:rPr>
        <w:t>ntervertebral</w:t>
      </w:r>
      <w:proofErr w:type="spellEnd"/>
      <w:r w:rsidR="002E6B2E" w:rsidRPr="006D22F8">
        <w:rPr>
          <w:color w:val="auto"/>
          <w:szCs w:val="24"/>
        </w:rPr>
        <w:t xml:space="preserve"> </w:t>
      </w:r>
      <w:r w:rsidR="009B58E7">
        <w:rPr>
          <w:color w:val="auto"/>
          <w:szCs w:val="24"/>
        </w:rPr>
        <w:t>d</w:t>
      </w:r>
      <w:r w:rsidR="002E6B2E" w:rsidRPr="006D22F8">
        <w:rPr>
          <w:color w:val="auto"/>
          <w:szCs w:val="24"/>
        </w:rPr>
        <w:t xml:space="preserve">isk </w:t>
      </w:r>
      <w:r w:rsidR="009B58E7">
        <w:rPr>
          <w:color w:val="auto"/>
          <w:szCs w:val="24"/>
        </w:rPr>
        <w:t>c</w:t>
      </w:r>
      <w:r w:rsidR="002E6B2E" w:rsidRPr="006D22F8">
        <w:rPr>
          <w:color w:val="auto"/>
          <w:szCs w:val="24"/>
        </w:rPr>
        <w:t>e</w:t>
      </w:r>
      <w:r w:rsidR="002E6B2E">
        <w:rPr>
          <w:color w:val="auto"/>
          <w:szCs w:val="24"/>
        </w:rPr>
        <w:t xml:space="preserve">rvical </w:t>
      </w:r>
      <w:r w:rsidR="009B58E7">
        <w:rPr>
          <w:color w:val="auto"/>
          <w:szCs w:val="24"/>
        </w:rPr>
        <w:t>s</w:t>
      </w:r>
      <w:r w:rsidR="002E6B2E">
        <w:rPr>
          <w:color w:val="auto"/>
          <w:szCs w:val="24"/>
        </w:rPr>
        <w:t xml:space="preserve">pine, C2-3 and C3-4, </w:t>
      </w:r>
      <w:r w:rsidR="009B58E7">
        <w:rPr>
          <w:color w:val="auto"/>
          <w:szCs w:val="24"/>
        </w:rPr>
        <w:t>s</w:t>
      </w:r>
      <w:r w:rsidR="002E6B2E">
        <w:rPr>
          <w:color w:val="auto"/>
          <w:szCs w:val="24"/>
        </w:rPr>
        <w:t xml:space="preserve">tatus </w:t>
      </w:r>
      <w:r w:rsidR="009B58E7">
        <w:rPr>
          <w:color w:val="auto"/>
          <w:szCs w:val="24"/>
        </w:rPr>
        <w:t>p</w:t>
      </w:r>
      <w:r w:rsidR="002E6B2E">
        <w:rPr>
          <w:color w:val="auto"/>
          <w:szCs w:val="24"/>
        </w:rPr>
        <w:t>ost</w:t>
      </w:r>
      <w:r w:rsidR="002E6B2E" w:rsidRPr="006D22F8">
        <w:rPr>
          <w:color w:val="auto"/>
          <w:szCs w:val="24"/>
        </w:rPr>
        <w:t xml:space="preserve"> </w:t>
      </w:r>
      <w:r w:rsidR="009B58E7">
        <w:rPr>
          <w:color w:val="auto"/>
          <w:szCs w:val="24"/>
        </w:rPr>
        <w:t>r</w:t>
      </w:r>
      <w:r w:rsidR="002E6B2E" w:rsidRPr="006D22F8">
        <w:rPr>
          <w:color w:val="auto"/>
          <w:szCs w:val="24"/>
        </w:rPr>
        <w:t xml:space="preserve">ight C4 </w:t>
      </w:r>
      <w:proofErr w:type="spellStart"/>
      <w:r w:rsidR="009B58E7">
        <w:rPr>
          <w:color w:val="auto"/>
          <w:szCs w:val="24"/>
        </w:rPr>
        <w:t>f</w:t>
      </w:r>
      <w:r w:rsidR="002E6B2E" w:rsidRPr="006D22F8">
        <w:rPr>
          <w:color w:val="auto"/>
          <w:szCs w:val="24"/>
        </w:rPr>
        <w:t>acetectomy</w:t>
      </w:r>
      <w:proofErr w:type="spellEnd"/>
      <w:r w:rsidR="002E6B2E" w:rsidRPr="006D22F8">
        <w:rPr>
          <w:color w:val="auto"/>
          <w:szCs w:val="24"/>
        </w:rPr>
        <w:t xml:space="preserve"> with </w:t>
      </w:r>
      <w:r w:rsidR="009B58E7">
        <w:rPr>
          <w:color w:val="auto"/>
          <w:szCs w:val="24"/>
        </w:rPr>
        <w:t>d</w:t>
      </w:r>
      <w:r w:rsidR="002E6B2E" w:rsidRPr="006D22F8">
        <w:rPr>
          <w:color w:val="auto"/>
          <w:szCs w:val="24"/>
        </w:rPr>
        <w:t xml:space="preserve">ebridement of C3-C4 </w:t>
      </w:r>
      <w:r w:rsidR="009B58E7">
        <w:rPr>
          <w:color w:val="auto"/>
          <w:szCs w:val="24"/>
        </w:rPr>
        <w:t>h</w:t>
      </w:r>
      <w:r w:rsidR="002E6B2E" w:rsidRPr="006D22F8">
        <w:rPr>
          <w:color w:val="auto"/>
          <w:szCs w:val="24"/>
        </w:rPr>
        <w:t xml:space="preserve">erniated </w:t>
      </w:r>
      <w:r w:rsidR="009B58E7">
        <w:rPr>
          <w:color w:val="auto"/>
          <w:szCs w:val="24"/>
        </w:rPr>
        <w:t>d</w:t>
      </w:r>
      <w:r w:rsidR="002E6B2E" w:rsidRPr="006D22F8">
        <w:rPr>
          <w:color w:val="auto"/>
          <w:szCs w:val="24"/>
        </w:rPr>
        <w:t>isk</w:t>
      </w:r>
      <w:r w:rsidR="002E6B2E">
        <w:rPr>
          <w:color w:val="auto"/>
          <w:szCs w:val="24"/>
        </w:rPr>
        <w:t xml:space="preserve"> condition the Board unanimously recommends no change in the PEB adjudication as not unfitting.</w:t>
      </w:r>
      <w:r w:rsidR="004E7CB4">
        <w:rPr>
          <w:rFonts w:asciiTheme="minorHAnsi" w:eastAsiaTheme="minorHAnsi" w:hAnsiTheme="minorHAnsi"/>
          <w:color w:val="auto"/>
          <w:szCs w:val="24"/>
        </w:rPr>
        <w:t xml:space="preserve">  </w:t>
      </w:r>
      <w:r w:rsidR="006F4A1A">
        <w:rPr>
          <w:color w:val="auto"/>
          <w:szCs w:val="24"/>
        </w:rPr>
        <w:t xml:space="preserve">In the matter of the </w:t>
      </w:r>
      <w:r w:rsidR="009B58E7">
        <w:rPr>
          <w:color w:val="auto"/>
          <w:szCs w:val="24"/>
        </w:rPr>
        <w:t>r</w:t>
      </w:r>
      <w:r w:rsidR="006F4A1A" w:rsidRPr="002623D3">
        <w:rPr>
          <w:color w:val="auto"/>
          <w:szCs w:val="24"/>
        </w:rPr>
        <w:t xml:space="preserve">ight </w:t>
      </w:r>
      <w:r w:rsidR="009B58E7">
        <w:rPr>
          <w:color w:val="auto"/>
          <w:szCs w:val="24"/>
        </w:rPr>
        <w:t>s</w:t>
      </w:r>
      <w:r w:rsidR="006F4A1A" w:rsidRPr="002623D3">
        <w:rPr>
          <w:color w:val="auto"/>
          <w:szCs w:val="24"/>
        </w:rPr>
        <w:t xml:space="preserve">houlder </w:t>
      </w:r>
      <w:proofErr w:type="spellStart"/>
      <w:r w:rsidR="009B58E7">
        <w:rPr>
          <w:color w:val="auto"/>
          <w:szCs w:val="24"/>
        </w:rPr>
        <w:t>r</w:t>
      </w:r>
      <w:r w:rsidR="006F4A1A" w:rsidRPr="002623D3">
        <w:rPr>
          <w:color w:val="auto"/>
          <w:szCs w:val="24"/>
        </w:rPr>
        <w:t>adiculopathy</w:t>
      </w:r>
      <w:proofErr w:type="spellEnd"/>
      <w:r w:rsidR="006F4A1A" w:rsidRPr="002623D3">
        <w:rPr>
          <w:color w:val="auto"/>
          <w:szCs w:val="24"/>
        </w:rPr>
        <w:t xml:space="preserve">, to include </w:t>
      </w:r>
      <w:r w:rsidR="009B58E7">
        <w:rPr>
          <w:color w:val="auto"/>
          <w:szCs w:val="24"/>
        </w:rPr>
        <w:t>r</w:t>
      </w:r>
      <w:r w:rsidR="006F4A1A" w:rsidRPr="002623D3">
        <w:rPr>
          <w:color w:val="auto"/>
          <w:szCs w:val="24"/>
        </w:rPr>
        <w:t xml:space="preserve">ight </w:t>
      </w:r>
      <w:r w:rsidR="009B58E7">
        <w:rPr>
          <w:color w:val="auto"/>
          <w:szCs w:val="24"/>
        </w:rPr>
        <w:t>s</w:t>
      </w:r>
      <w:r w:rsidR="006F4A1A" w:rsidRPr="002623D3">
        <w:rPr>
          <w:color w:val="auto"/>
          <w:szCs w:val="24"/>
        </w:rPr>
        <w:t xml:space="preserve">houlder, </w:t>
      </w:r>
      <w:r w:rsidR="009B58E7">
        <w:rPr>
          <w:color w:val="auto"/>
          <w:szCs w:val="24"/>
        </w:rPr>
        <w:t>r</w:t>
      </w:r>
      <w:r w:rsidR="006F4A1A" w:rsidRPr="002623D3">
        <w:rPr>
          <w:color w:val="auto"/>
          <w:szCs w:val="24"/>
        </w:rPr>
        <w:t xml:space="preserve">ight </w:t>
      </w:r>
      <w:r w:rsidR="009B58E7">
        <w:rPr>
          <w:color w:val="auto"/>
          <w:szCs w:val="24"/>
        </w:rPr>
        <w:t>a</w:t>
      </w:r>
      <w:r w:rsidR="006F4A1A" w:rsidRPr="002623D3">
        <w:rPr>
          <w:color w:val="auto"/>
          <w:szCs w:val="24"/>
        </w:rPr>
        <w:t xml:space="preserve">rm and </w:t>
      </w:r>
      <w:r w:rsidR="009B58E7">
        <w:rPr>
          <w:color w:val="auto"/>
          <w:szCs w:val="24"/>
        </w:rPr>
        <w:t>r</w:t>
      </w:r>
      <w:r w:rsidR="006F4A1A" w:rsidRPr="002623D3">
        <w:rPr>
          <w:color w:val="auto"/>
          <w:szCs w:val="24"/>
        </w:rPr>
        <w:t xml:space="preserve">ight </w:t>
      </w:r>
      <w:r w:rsidR="009B58E7">
        <w:rPr>
          <w:color w:val="auto"/>
          <w:szCs w:val="24"/>
        </w:rPr>
        <w:t>h</w:t>
      </w:r>
      <w:r w:rsidR="006F4A1A" w:rsidRPr="002623D3">
        <w:rPr>
          <w:color w:val="auto"/>
          <w:szCs w:val="24"/>
        </w:rPr>
        <w:t>and conditio</w:t>
      </w:r>
      <w:r w:rsidR="006F4A1A">
        <w:rPr>
          <w:color w:val="auto"/>
          <w:szCs w:val="24"/>
        </w:rPr>
        <w:t xml:space="preserve">n; the </w:t>
      </w:r>
      <w:r w:rsidR="009B58E7">
        <w:rPr>
          <w:rFonts w:asciiTheme="minorHAnsi" w:hAnsiTheme="minorHAnsi"/>
          <w:color w:val="auto"/>
          <w:szCs w:val="24"/>
        </w:rPr>
        <w:t>r</w:t>
      </w:r>
      <w:r w:rsidR="006F4A1A" w:rsidRPr="00AA2AFB">
        <w:rPr>
          <w:rFonts w:asciiTheme="minorHAnsi" w:hAnsiTheme="minorHAnsi"/>
          <w:color w:val="auto"/>
          <w:szCs w:val="24"/>
        </w:rPr>
        <w:t xml:space="preserve">esidual, </w:t>
      </w:r>
      <w:r w:rsidR="009B58E7">
        <w:rPr>
          <w:rFonts w:asciiTheme="minorHAnsi" w:hAnsiTheme="minorHAnsi"/>
          <w:color w:val="auto"/>
          <w:szCs w:val="24"/>
        </w:rPr>
        <w:t>s</w:t>
      </w:r>
      <w:r w:rsidR="006F4A1A" w:rsidRPr="00AA2AFB">
        <w:rPr>
          <w:rFonts w:asciiTheme="minorHAnsi" w:hAnsiTheme="minorHAnsi"/>
          <w:color w:val="auto"/>
          <w:szCs w:val="24"/>
        </w:rPr>
        <w:t xml:space="preserve">urgical </w:t>
      </w:r>
      <w:r w:rsidR="009B58E7">
        <w:rPr>
          <w:rFonts w:asciiTheme="minorHAnsi" w:hAnsiTheme="minorHAnsi"/>
          <w:color w:val="auto"/>
          <w:szCs w:val="24"/>
        </w:rPr>
        <w:t>s</w:t>
      </w:r>
      <w:r w:rsidR="006F4A1A" w:rsidRPr="00AA2AFB">
        <w:rPr>
          <w:rFonts w:asciiTheme="minorHAnsi" w:hAnsiTheme="minorHAnsi"/>
          <w:color w:val="auto"/>
          <w:szCs w:val="24"/>
        </w:rPr>
        <w:t xml:space="preserve">car </w:t>
      </w:r>
      <w:r w:rsidR="009B58E7">
        <w:rPr>
          <w:rFonts w:asciiTheme="minorHAnsi" w:hAnsiTheme="minorHAnsi"/>
          <w:color w:val="auto"/>
          <w:szCs w:val="24"/>
        </w:rPr>
        <w:t>p</w:t>
      </w:r>
      <w:r w:rsidR="006F4A1A" w:rsidRPr="00AA2AFB">
        <w:rPr>
          <w:rFonts w:asciiTheme="minorHAnsi" w:hAnsiTheme="minorHAnsi"/>
          <w:color w:val="auto"/>
          <w:szCs w:val="24"/>
        </w:rPr>
        <w:t xml:space="preserve">ost </w:t>
      </w:r>
      <w:r w:rsidR="009B58E7">
        <w:rPr>
          <w:rFonts w:asciiTheme="minorHAnsi" w:hAnsiTheme="minorHAnsi"/>
          <w:color w:val="auto"/>
          <w:szCs w:val="24"/>
        </w:rPr>
        <w:t>o</w:t>
      </w:r>
      <w:r w:rsidR="006F4A1A" w:rsidRPr="00AA2AFB">
        <w:rPr>
          <w:rFonts w:asciiTheme="minorHAnsi" w:hAnsiTheme="minorHAnsi"/>
          <w:color w:val="auto"/>
          <w:szCs w:val="24"/>
        </w:rPr>
        <w:t xml:space="preserve">perative </w:t>
      </w:r>
      <w:r w:rsidR="009B58E7">
        <w:rPr>
          <w:rFonts w:asciiTheme="minorHAnsi" w:hAnsiTheme="minorHAnsi"/>
          <w:color w:val="auto"/>
          <w:szCs w:val="24"/>
        </w:rPr>
        <w:t>c</w:t>
      </w:r>
      <w:r w:rsidR="006F4A1A" w:rsidRPr="00AA2AFB">
        <w:rPr>
          <w:rFonts w:asciiTheme="minorHAnsi" w:hAnsiTheme="minorHAnsi"/>
          <w:color w:val="auto"/>
          <w:szCs w:val="24"/>
        </w:rPr>
        <w:t xml:space="preserve">ervical </w:t>
      </w:r>
      <w:proofErr w:type="spellStart"/>
      <w:r w:rsidR="009B58E7">
        <w:rPr>
          <w:rFonts w:asciiTheme="minorHAnsi" w:hAnsiTheme="minorHAnsi"/>
          <w:color w:val="auto"/>
          <w:szCs w:val="24"/>
        </w:rPr>
        <w:t>l</w:t>
      </w:r>
      <w:r w:rsidR="006F4A1A" w:rsidRPr="00AA2AFB">
        <w:rPr>
          <w:rFonts w:asciiTheme="minorHAnsi" w:hAnsiTheme="minorHAnsi"/>
          <w:color w:val="auto"/>
          <w:szCs w:val="24"/>
        </w:rPr>
        <w:t>aminectomy</w:t>
      </w:r>
      <w:proofErr w:type="spellEnd"/>
      <w:r w:rsidR="006F4A1A" w:rsidRPr="00AA2AFB">
        <w:rPr>
          <w:rFonts w:asciiTheme="minorHAnsi" w:hAnsiTheme="minorHAnsi"/>
          <w:color w:val="auto"/>
          <w:szCs w:val="24"/>
        </w:rPr>
        <w:t xml:space="preserve"> </w:t>
      </w:r>
      <w:r w:rsidR="006F4A1A">
        <w:rPr>
          <w:rFonts w:asciiTheme="minorHAnsi" w:hAnsiTheme="minorHAnsi"/>
          <w:color w:val="auto"/>
          <w:szCs w:val="24"/>
        </w:rPr>
        <w:t>c</w:t>
      </w:r>
      <w:r w:rsidR="006F4A1A" w:rsidRPr="00D116F8">
        <w:rPr>
          <w:rFonts w:asciiTheme="minorHAnsi" w:hAnsiTheme="minorHAnsi"/>
          <w:color w:val="auto"/>
          <w:szCs w:val="24"/>
        </w:rPr>
        <w:t>ondition</w:t>
      </w:r>
      <w:r w:rsidR="006F4A1A">
        <w:rPr>
          <w:rFonts w:asciiTheme="minorHAnsi" w:hAnsiTheme="minorHAnsi"/>
          <w:color w:val="auto"/>
          <w:szCs w:val="24"/>
        </w:rPr>
        <w:t xml:space="preserve">: </w:t>
      </w:r>
      <w:r w:rsidR="00F77779">
        <w:rPr>
          <w:rFonts w:asciiTheme="minorHAnsi" w:hAnsiTheme="minorHAnsi"/>
          <w:color w:val="auto"/>
          <w:szCs w:val="24"/>
        </w:rPr>
        <w:t>or</w:t>
      </w:r>
      <w:r w:rsidR="00515351">
        <w:rPr>
          <w:rFonts w:asciiTheme="minorHAnsi" w:hAnsiTheme="minorHAnsi"/>
          <w:color w:val="auto"/>
          <w:szCs w:val="24"/>
        </w:rPr>
        <w:t xml:space="preserve"> </w:t>
      </w:r>
      <w:r w:rsidR="00515351" w:rsidRPr="00973FE6">
        <w:rPr>
          <w:rFonts w:asciiTheme="minorHAnsi" w:hAnsiTheme="minorHAnsi"/>
          <w:color w:val="auto"/>
          <w:szCs w:val="24"/>
        </w:rPr>
        <w:t>any other medical conditions eligible for Board consideration</w:t>
      </w:r>
      <w:r w:rsidR="00515351">
        <w:rPr>
          <w:rFonts w:asciiTheme="minorHAnsi" w:hAnsiTheme="minorHAnsi"/>
          <w:color w:val="auto"/>
          <w:szCs w:val="24"/>
        </w:rPr>
        <w:t>,</w:t>
      </w:r>
      <w:r w:rsidR="00515351" w:rsidRPr="00973FE6">
        <w:rPr>
          <w:rFonts w:asciiTheme="minorHAnsi" w:hAnsiTheme="minorHAnsi"/>
          <w:color w:val="auto"/>
          <w:szCs w:val="24"/>
        </w:rPr>
        <w:t xml:space="preserve"> the Board </w:t>
      </w:r>
      <w:r w:rsidR="00515351" w:rsidRPr="00943731">
        <w:rPr>
          <w:rFonts w:asciiTheme="minorHAnsi" w:hAnsiTheme="minorHAnsi"/>
          <w:color w:val="auto"/>
          <w:szCs w:val="24"/>
        </w:rPr>
        <w:t>unanimously</w:t>
      </w:r>
      <w:r w:rsidR="00515351" w:rsidRPr="00973FE6">
        <w:rPr>
          <w:rFonts w:asciiTheme="minorHAnsi" w:hAnsiTheme="minorHAnsi"/>
          <w:color w:val="auto"/>
          <w:szCs w:val="24"/>
        </w:rPr>
        <w:t xml:space="preserve"> agrees that it cannot recommend any findings of unfit for additional rating at separation.</w:t>
      </w:r>
      <w:r w:rsidR="00515351">
        <w:rPr>
          <w:rFonts w:asciiTheme="minorHAnsi" w:hAnsiTheme="minorHAnsi"/>
          <w:color w:val="auto"/>
          <w:szCs w:val="24"/>
        </w:rPr>
        <w:t xml:space="preserve">  </w:t>
      </w:r>
    </w:p>
    <w:p w:rsidR="00E42B11" w:rsidRPr="00D560DC" w:rsidRDefault="00E42B11" w:rsidP="00E42B11">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E42B11" w:rsidRPr="00CD5BD7" w:rsidRDefault="00E42B11" w:rsidP="00E42B11">
      <w:pPr>
        <w:tabs>
          <w:tab w:val="left" w:pos="288"/>
          <w:tab w:val="left" w:pos="4752"/>
        </w:tabs>
        <w:spacing w:line="240" w:lineRule="exact"/>
        <w:rPr>
          <w:color w:val="000080"/>
          <w:szCs w:val="24"/>
        </w:rPr>
      </w:pPr>
    </w:p>
    <w:p w:rsidR="00E42B11" w:rsidRPr="007D22DD" w:rsidRDefault="00E42B11" w:rsidP="007D22DD">
      <w:pPr>
        <w:rPr>
          <w:rFonts w:asciiTheme="minorHAnsi" w:hAnsiTheme="minorHAnsi"/>
          <w:color w:val="auto"/>
          <w:szCs w:val="24"/>
          <w:u w:val="single"/>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7D22DD" w:rsidRPr="007D22DD">
        <w:rPr>
          <w:rFonts w:asciiTheme="minorHAnsi" w:hAnsiTheme="minorHAnsi"/>
          <w:color w:val="auto"/>
          <w:szCs w:val="24"/>
        </w:rPr>
        <w:t xml:space="preserve"> </w:t>
      </w:r>
      <w:r w:rsidRPr="00396779">
        <w:rPr>
          <w:rFonts w:asciiTheme="minorHAnsi" w:hAnsiTheme="minorHAnsi"/>
          <w:color w:val="auto"/>
          <w:szCs w:val="24"/>
        </w:rPr>
        <w:t>The Board</w:t>
      </w:r>
      <w:r w:rsidR="00B4041C">
        <w:rPr>
          <w:rFonts w:asciiTheme="minorHAnsi" w:hAnsiTheme="minorHAnsi"/>
          <w:color w:val="auto"/>
          <w:szCs w:val="24"/>
        </w:rPr>
        <w:t>,</w:t>
      </w:r>
      <w:r w:rsidRPr="00396779">
        <w:rPr>
          <w:rFonts w:asciiTheme="minorHAnsi" w:hAnsiTheme="minorHAnsi"/>
          <w:color w:val="auto"/>
          <w:szCs w:val="24"/>
        </w:rPr>
        <w:t xml:space="preserve"> therefore</w:t>
      </w:r>
      <w:r w:rsidR="00B4041C">
        <w:rPr>
          <w:rFonts w:asciiTheme="minorHAnsi" w:hAnsiTheme="minorHAnsi"/>
          <w:color w:val="auto"/>
          <w:szCs w:val="24"/>
        </w:rPr>
        <w:t>,</w:t>
      </w:r>
      <w:r w:rsidRPr="00396779">
        <w:rPr>
          <w:rFonts w:asciiTheme="minorHAnsi" w:hAnsiTheme="minorHAnsi"/>
          <w:color w:val="auto"/>
          <w:szCs w:val="24"/>
        </w:rPr>
        <w:t xml:space="preserv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Pr>
          <w:rFonts w:asciiTheme="minorHAnsi" w:hAnsiTheme="minorHAnsi"/>
          <w:color w:val="auto"/>
          <w:szCs w:val="24"/>
        </w:rPr>
        <w:t xml:space="preserve"> </w:t>
      </w:r>
    </w:p>
    <w:p w:rsidR="00E42B11" w:rsidRPr="00396779" w:rsidRDefault="00E42B11" w:rsidP="00E42B11">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42B11" w:rsidRPr="00BE2AB8" w:rsidTr="00D16D48">
        <w:trPr>
          <w:trHeight w:val="233"/>
          <w:jc w:val="center"/>
        </w:trPr>
        <w:tc>
          <w:tcPr>
            <w:tcW w:w="6480" w:type="dxa"/>
            <w:shd w:val="clear" w:color="auto" w:fill="D9D9D9"/>
          </w:tcPr>
          <w:p w:rsidR="00E42B11" w:rsidRPr="00BE2AB8" w:rsidRDefault="00E42B11" w:rsidP="00D16D48">
            <w:pPr>
              <w:tabs>
                <w:tab w:val="left" w:pos="288"/>
                <w:tab w:val="left" w:pos="4752"/>
              </w:tabs>
              <w:spacing w:line="240" w:lineRule="exact"/>
              <w:jc w:val="both"/>
              <w:rPr>
                <w:rFonts w:asciiTheme="minorHAnsi" w:hAnsiTheme="minorHAnsi"/>
                <w:b/>
                <w:color w:val="auto"/>
                <w:szCs w:val="24"/>
              </w:rPr>
            </w:pPr>
            <w:r w:rsidRPr="00BE2AB8">
              <w:rPr>
                <w:rFonts w:asciiTheme="minorHAnsi" w:hAnsiTheme="minorHAnsi"/>
                <w:b/>
                <w:color w:val="auto"/>
                <w:szCs w:val="24"/>
              </w:rPr>
              <w:t>UNFITTING CONDITION</w:t>
            </w:r>
          </w:p>
        </w:tc>
        <w:tc>
          <w:tcPr>
            <w:tcW w:w="1710" w:type="dxa"/>
            <w:shd w:val="clear" w:color="auto" w:fill="D9D9D9"/>
          </w:tcPr>
          <w:p w:rsidR="00E42B11" w:rsidRPr="00BE2AB8" w:rsidRDefault="00E42B11" w:rsidP="00D16D48">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VASRD CODE</w:t>
            </w:r>
          </w:p>
        </w:tc>
        <w:tc>
          <w:tcPr>
            <w:tcW w:w="1170" w:type="dxa"/>
            <w:shd w:val="clear" w:color="auto" w:fill="D9D9D9"/>
          </w:tcPr>
          <w:p w:rsidR="00E42B11" w:rsidRPr="00BE2AB8" w:rsidRDefault="00E42B11" w:rsidP="00D16D48">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RATING</w:t>
            </w:r>
          </w:p>
        </w:tc>
      </w:tr>
      <w:tr w:rsidR="00E42B11" w:rsidRPr="00BE2AB8" w:rsidTr="00D16D48">
        <w:trPr>
          <w:jc w:val="center"/>
        </w:trPr>
        <w:tc>
          <w:tcPr>
            <w:tcW w:w="6480" w:type="dxa"/>
          </w:tcPr>
          <w:p w:rsidR="00E42B11" w:rsidRPr="00BE2AB8" w:rsidRDefault="000E4464" w:rsidP="006F7A9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Degenerative </w:t>
            </w:r>
            <w:r w:rsidR="006F7A9F">
              <w:rPr>
                <w:rFonts w:asciiTheme="minorHAnsi" w:hAnsiTheme="minorHAnsi"/>
                <w:color w:val="auto"/>
                <w:szCs w:val="24"/>
              </w:rPr>
              <w:t>D</w:t>
            </w:r>
            <w:r>
              <w:rPr>
                <w:rFonts w:asciiTheme="minorHAnsi" w:hAnsiTheme="minorHAnsi"/>
                <w:color w:val="auto"/>
                <w:szCs w:val="24"/>
              </w:rPr>
              <w:t xml:space="preserve">isc </w:t>
            </w:r>
            <w:r w:rsidR="006F7A9F">
              <w:rPr>
                <w:rFonts w:asciiTheme="minorHAnsi" w:hAnsiTheme="minorHAnsi"/>
                <w:color w:val="auto"/>
                <w:szCs w:val="24"/>
              </w:rPr>
              <w:t>D</w:t>
            </w:r>
            <w:r>
              <w:rPr>
                <w:rFonts w:asciiTheme="minorHAnsi" w:hAnsiTheme="minorHAnsi"/>
                <w:color w:val="auto"/>
                <w:szCs w:val="24"/>
              </w:rPr>
              <w:t xml:space="preserve">isease </w:t>
            </w:r>
            <w:r w:rsidR="006F7A9F">
              <w:rPr>
                <w:rFonts w:asciiTheme="minorHAnsi" w:hAnsiTheme="minorHAnsi"/>
                <w:color w:val="auto"/>
                <w:szCs w:val="24"/>
              </w:rPr>
              <w:t>-C</w:t>
            </w:r>
            <w:r>
              <w:rPr>
                <w:rFonts w:asciiTheme="minorHAnsi" w:hAnsiTheme="minorHAnsi"/>
                <w:color w:val="auto"/>
                <w:szCs w:val="24"/>
              </w:rPr>
              <w:t xml:space="preserve">ervical </w:t>
            </w:r>
            <w:r w:rsidR="006F7A9F">
              <w:rPr>
                <w:rFonts w:asciiTheme="minorHAnsi" w:hAnsiTheme="minorHAnsi"/>
                <w:color w:val="auto"/>
                <w:szCs w:val="24"/>
              </w:rPr>
              <w:t>S</w:t>
            </w:r>
            <w:r>
              <w:rPr>
                <w:rFonts w:asciiTheme="minorHAnsi" w:hAnsiTheme="minorHAnsi"/>
                <w:color w:val="auto"/>
                <w:szCs w:val="24"/>
              </w:rPr>
              <w:t>pine</w:t>
            </w:r>
          </w:p>
        </w:tc>
        <w:tc>
          <w:tcPr>
            <w:tcW w:w="1710" w:type="dxa"/>
          </w:tcPr>
          <w:p w:rsidR="00E42B11" w:rsidRPr="00BE2AB8" w:rsidRDefault="00125900" w:rsidP="00D16D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5237</w:t>
            </w:r>
          </w:p>
        </w:tc>
        <w:tc>
          <w:tcPr>
            <w:tcW w:w="1170" w:type="dxa"/>
          </w:tcPr>
          <w:p w:rsidR="00E42B11" w:rsidRPr="00BE2AB8" w:rsidRDefault="009D700F" w:rsidP="00D16D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E42B11" w:rsidRPr="00BE2AB8">
              <w:rPr>
                <w:rFonts w:asciiTheme="minorHAnsi" w:hAnsiTheme="minorHAnsi"/>
                <w:color w:val="auto"/>
                <w:szCs w:val="24"/>
              </w:rPr>
              <w:t>0%</w:t>
            </w:r>
          </w:p>
        </w:tc>
      </w:tr>
      <w:tr w:rsidR="00E42B11" w:rsidRPr="00BE2AB8" w:rsidTr="00D16D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E42B11" w:rsidRPr="00BE2AB8" w:rsidRDefault="00E42B11" w:rsidP="00D16D48">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E42B11" w:rsidRPr="00BE2AB8" w:rsidRDefault="009D700F" w:rsidP="00D16D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E42B11" w:rsidRPr="00BE2AB8">
              <w:rPr>
                <w:rFonts w:asciiTheme="minorHAnsi" w:hAnsiTheme="minorHAnsi"/>
                <w:b/>
                <w:color w:val="auto"/>
                <w:szCs w:val="24"/>
              </w:rPr>
              <w:t>0%</w:t>
            </w:r>
          </w:p>
        </w:tc>
      </w:tr>
    </w:tbl>
    <w:p w:rsidR="00E42B11" w:rsidRPr="00D560DC" w:rsidRDefault="00E42B11" w:rsidP="00E42B11">
      <w:pPr>
        <w:tabs>
          <w:tab w:val="left" w:pos="288"/>
          <w:tab w:val="left" w:pos="1710"/>
        </w:tabs>
        <w:spacing w:line="240" w:lineRule="exact"/>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E42B11" w:rsidRPr="00CD5BD7" w:rsidRDefault="00E42B11" w:rsidP="00E42B11">
      <w:pPr>
        <w:tabs>
          <w:tab w:val="left" w:pos="288"/>
          <w:tab w:val="left" w:pos="4752"/>
        </w:tabs>
        <w:spacing w:line="240" w:lineRule="exact"/>
        <w:rPr>
          <w:color w:val="000080"/>
          <w:szCs w:val="24"/>
        </w:rPr>
      </w:pPr>
    </w:p>
    <w:p w:rsidR="00E42B11" w:rsidRPr="00006186" w:rsidRDefault="00E42B11" w:rsidP="00E42B11">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42B11" w:rsidRPr="00006186" w:rsidRDefault="00E42B11" w:rsidP="00E42B11">
      <w:pPr>
        <w:tabs>
          <w:tab w:val="left" w:pos="288"/>
          <w:tab w:val="left" w:pos="4752"/>
        </w:tabs>
        <w:spacing w:line="240" w:lineRule="exact"/>
        <w:jc w:val="both"/>
        <w:rPr>
          <w:rFonts w:asciiTheme="minorHAnsi" w:hAnsiTheme="minorHAnsi"/>
          <w:color w:val="auto"/>
        </w:rPr>
      </w:pPr>
    </w:p>
    <w:p w:rsidR="00E42B11" w:rsidRPr="00006186" w:rsidRDefault="00E42B11" w:rsidP="00E42B1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20091126, w/</w:t>
      </w:r>
      <w:proofErr w:type="spellStart"/>
      <w:r>
        <w:rPr>
          <w:rFonts w:asciiTheme="minorHAnsi" w:hAnsiTheme="minorHAnsi"/>
          <w:color w:val="auto"/>
        </w:rPr>
        <w:t>atchs</w:t>
      </w:r>
      <w:proofErr w:type="spellEnd"/>
      <w:r>
        <w:rPr>
          <w:rFonts w:asciiTheme="minorHAnsi" w:hAnsiTheme="minorHAnsi"/>
          <w:color w:val="auto"/>
        </w:rPr>
        <w:t>.</w:t>
      </w:r>
    </w:p>
    <w:p w:rsidR="00E42B11" w:rsidRPr="00006186" w:rsidRDefault="00E42B11" w:rsidP="00E42B1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E42B11" w:rsidRPr="00006186" w:rsidRDefault="00E42B11" w:rsidP="00E42B11">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E42B11" w:rsidRPr="00006186" w:rsidRDefault="00E42B11" w:rsidP="00E42B11">
      <w:pPr>
        <w:tabs>
          <w:tab w:val="left" w:pos="288"/>
          <w:tab w:val="left" w:pos="4752"/>
        </w:tabs>
        <w:spacing w:line="240" w:lineRule="exact"/>
        <w:jc w:val="both"/>
        <w:rPr>
          <w:rFonts w:asciiTheme="minorHAnsi" w:hAnsiTheme="minorHAnsi"/>
          <w:color w:val="auto"/>
        </w:rPr>
      </w:pPr>
    </w:p>
    <w:p w:rsidR="00E42B11" w:rsidRPr="00006186" w:rsidRDefault="00E42B11" w:rsidP="00E42B11">
      <w:pPr>
        <w:tabs>
          <w:tab w:val="left" w:pos="288"/>
          <w:tab w:val="left" w:pos="4752"/>
        </w:tabs>
        <w:spacing w:line="240" w:lineRule="exact"/>
        <w:jc w:val="both"/>
        <w:rPr>
          <w:rFonts w:asciiTheme="minorHAnsi" w:hAnsiTheme="minorHAnsi"/>
          <w:color w:val="auto"/>
        </w:rPr>
      </w:pPr>
    </w:p>
    <w:p w:rsidR="00E42B11" w:rsidRPr="00006186" w:rsidRDefault="00E42B11" w:rsidP="00E42B11">
      <w:pPr>
        <w:tabs>
          <w:tab w:val="left" w:pos="288"/>
          <w:tab w:val="left" w:pos="4752"/>
        </w:tabs>
        <w:spacing w:line="240" w:lineRule="exact"/>
        <w:jc w:val="both"/>
        <w:rPr>
          <w:rFonts w:asciiTheme="minorHAnsi" w:hAnsiTheme="minorHAnsi"/>
          <w:color w:val="auto"/>
        </w:rPr>
      </w:pPr>
    </w:p>
    <w:p w:rsidR="00E42B11" w:rsidRPr="00006186" w:rsidRDefault="00E42B11" w:rsidP="00E42B11">
      <w:pPr>
        <w:tabs>
          <w:tab w:val="left" w:pos="288"/>
          <w:tab w:val="left" w:pos="4752"/>
        </w:tabs>
        <w:spacing w:line="240" w:lineRule="exact"/>
        <w:jc w:val="both"/>
        <w:rPr>
          <w:rFonts w:asciiTheme="minorHAnsi" w:hAnsiTheme="minorHAnsi"/>
          <w:color w:val="auto"/>
        </w:rPr>
      </w:pPr>
    </w:p>
    <w:p w:rsidR="00E42B11" w:rsidRPr="00006186" w:rsidRDefault="00E42B11" w:rsidP="00E42B1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E42B11" w:rsidRPr="00006186" w:rsidRDefault="00E42B11" w:rsidP="00E42B1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E42B11" w:rsidRDefault="00E42B11" w:rsidP="00E42B1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B22C8" w:rsidRDefault="003B22C8" w:rsidP="00E42B1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B22C8" w:rsidRDefault="003B22C8">
      <w:pPr>
        <w:rPr>
          <w:rFonts w:asciiTheme="minorHAnsi" w:hAnsiTheme="minorHAnsi"/>
          <w:color w:val="auto"/>
        </w:rPr>
      </w:pPr>
      <w:r>
        <w:rPr>
          <w:rFonts w:asciiTheme="minorHAnsi" w:hAnsiTheme="minorHAnsi"/>
          <w:color w:val="auto"/>
        </w:rPr>
        <w:br w:type="page"/>
      </w:r>
    </w:p>
    <w:p w:rsidR="003B22C8" w:rsidRDefault="003B22C8" w:rsidP="003B22C8">
      <w:pPr>
        <w:jc w:val="both"/>
      </w:pPr>
      <w:r>
        <w:lastRenderedPageBreak/>
        <w:t xml:space="preserve">MEMORANDUM FOR DIRECTOR, SECRETARY OF THE NAVY </w:t>
      </w:r>
      <w:proofErr w:type="gramStart"/>
      <w:r>
        <w:t>COUNCIL  OF</w:t>
      </w:r>
      <w:proofErr w:type="gramEnd"/>
      <w:r>
        <w:t xml:space="preserve"> REVIEW </w:t>
      </w:r>
    </w:p>
    <w:p w:rsidR="003B22C8" w:rsidRDefault="003B22C8" w:rsidP="003B22C8">
      <w:pPr>
        <w:tabs>
          <w:tab w:val="left" w:pos="2430"/>
        </w:tabs>
        <w:jc w:val="both"/>
      </w:pPr>
      <w:r>
        <w:t xml:space="preserve">                                        </w:t>
      </w:r>
      <w:r>
        <w:tab/>
        <w:t xml:space="preserve">BOARDS </w:t>
      </w:r>
    </w:p>
    <w:p w:rsidR="003B22C8" w:rsidRDefault="003B22C8" w:rsidP="003B22C8">
      <w:pPr>
        <w:jc w:val="both"/>
      </w:pPr>
    </w:p>
    <w:p w:rsidR="003B22C8" w:rsidRDefault="003B22C8" w:rsidP="003B22C8">
      <w:pPr>
        <w:jc w:val="both"/>
      </w:pPr>
      <w:proofErr w:type="spellStart"/>
      <w:r>
        <w:t>Subj</w:t>
      </w:r>
      <w:proofErr w:type="spellEnd"/>
      <w:r>
        <w:t>:  PHYSICAL DISABILITY BOARD OF REVIEW (PDBR) RECOMMENDATION</w:t>
      </w:r>
    </w:p>
    <w:p w:rsidR="003B22C8" w:rsidRDefault="003B22C8" w:rsidP="003B22C8">
      <w:pPr>
        <w:tabs>
          <w:tab w:val="left" w:pos="630"/>
        </w:tabs>
        <w:jc w:val="both"/>
      </w:pPr>
      <w:r>
        <w:t xml:space="preserve">     </w:t>
      </w:r>
    </w:p>
    <w:p w:rsidR="003B22C8" w:rsidRDefault="003B22C8" w:rsidP="003B22C8">
      <w:pPr>
        <w:jc w:val="both"/>
      </w:pPr>
    </w:p>
    <w:p w:rsidR="003B22C8" w:rsidRDefault="003B22C8" w:rsidP="003B22C8">
      <w:pPr>
        <w:jc w:val="both"/>
      </w:pPr>
      <w:r>
        <w:t xml:space="preserve">Ref:   (a) </w:t>
      </w:r>
      <w:proofErr w:type="spellStart"/>
      <w:r>
        <w:t>DoDI</w:t>
      </w:r>
      <w:proofErr w:type="spellEnd"/>
      <w:r>
        <w:t xml:space="preserve"> 6040.44</w:t>
      </w:r>
    </w:p>
    <w:p w:rsidR="003B22C8" w:rsidRDefault="003B22C8" w:rsidP="003B22C8">
      <w:pPr>
        <w:jc w:val="both"/>
      </w:pPr>
      <w:r>
        <w:t xml:space="preserve">          (b) PDBR </w:t>
      </w:r>
      <w:proofErr w:type="spellStart"/>
      <w:r>
        <w:t>ltr</w:t>
      </w:r>
      <w:proofErr w:type="spellEnd"/>
      <w:r>
        <w:t xml:space="preserve"> </w:t>
      </w:r>
      <w:proofErr w:type="spellStart"/>
      <w:r>
        <w:t>dtd</w:t>
      </w:r>
      <w:proofErr w:type="spellEnd"/>
      <w:r>
        <w:t xml:space="preserve"> 23 May 11</w:t>
      </w:r>
    </w:p>
    <w:p w:rsidR="003B22C8" w:rsidRDefault="003B22C8" w:rsidP="003B22C8">
      <w:pPr>
        <w:jc w:val="both"/>
      </w:pPr>
    </w:p>
    <w:p w:rsidR="003B22C8" w:rsidRDefault="003B22C8" w:rsidP="003B22C8">
      <w:pPr>
        <w:jc w:val="both"/>
      </w:pPr>
      <w:r>
        <w:t xml:space="preserve">      I have reviewed the subject case pursuant to reference (a) and, for the reasons set forth in reference (b), approve the recommendation of the PDBR </w:t>
      </w:r>
      <w:proofErr w:type="spellStart"/>
      <w:r>
        <w:t>xxxxxxxxx</w:t>
      </w:r>
      <w:proofErr w:type="spellEnd"/>
      <w:r>
        <w:t xml:space="preserve">  records not be corrected to reflect a change in either his characterization of separation or in the disability rating previously assigned by the Department of the Navy’s Physical Evaluation Board.</w:t>
      </w:r>
    </w:p>
    <w:p w:rsidR="003B22C8" w:rsidRDefault="003B22C8" w:rsidP="003B22C8">
      <w:pPr>
        <w:jc w:val="both"/>
      </w:pPr>
    </w:p>
    <w:p w:rsidR="003B22C8" w:rsidRDefault="003B22C8" w:rsidP="003B22C8">
      <w:pPr>
        <w:jc w:val="both"/>
      </w:pPr>
    </w:p>
    <w:p w:rsidR="003B22C8" w:rsidRDefault="003B22C8" w:rsidP="003B22C8">
      <w:pPr>
        <w:jc w:val="both"/>
      </w:pPr>
    </w:p>
    <w:p w:rsidR="003B22C8" w:rsidRDefault="003B22C8" w:rsidP="003B22C8">
      <w:pPr>
        <w:tabs>
          <w:tab w:val="left" w:pos="4680"/>
        </w:tabs>
        <w:jc w:val="both"/>
      </w:pPr>
      <w:r>
        <w:tab/>
        <w:t xml:space="preserve"> </w:t>
      </w:r>
    </w:p>
    <w:p w:rsidR="003B22C8" w:rsidRDefault="003B22C8" w:rsidP="003B22C8">
      <w:pPr>
        <w:jc w:val="both"/>
      </w:pPr>
      <w:r>
        <w:tab/>
        <w:t xml:space="preserve">     </w:t>
      </w:r>
      <w:r>
        <w:tab/>
      </w:r>
      <w:r>
        <w:tab/>
      </w:r>
      <w:r>
        <w:tab/>
      </w:r>
      <w:r>
        <w:tab/>
      </w:r>
      <w:r>
        <w:tab/>
        <w:t xml:space="preserve">      Assistant General Counsel</w:t>
      </w:r>
    </w:p>
    <w:p w:rsidR="003B22C8" w:rsidRDefault="003B22C8" w:rsidP="003B22C8">
      <w:pPr>
        <w:jc w:val="both"/>
      </w:pPr>
      <w:r>
        <w:tab/>
      </w:r>
      <w:r>
        <w:tab/>
      </w:r>
      <w:r>
        <w:tab/>
      </w:r>
      <w:r>
        <w:tab/>
      </w:r>
      <w:r>
        <w:tab/>
      </w:r>
      <w:r>
        <w:tab/>
        <w:t xml:space="preserve">        (Manpower &amp; Reserve Affairs)</w:t>
      </w:r>
    </w:p>
    <w:p w:rsidR="003B22C8" w:rsidRDefault="003B22C8" w:rsidP="003B22C8">
      <w:pPr>
        <w:jc w:val="both"/>
      </w:pPr>
      <w:r>
        <w:tab/>
      </w:r>
      <w:r>
        <w:tab/>
      </w:r>
      <w:r>
        <w:tab/>
      </w:r>
      <w:r>
        <w:tab/>
      </w:r>
      <w:r>
        <w:tab/>
      </w:r>
      <w:r>
        <w:tab/>
        <w:t xml:space="preserve">  </w:t>
      </w:r>
    </w:p>
    <w:p w:rsidR="003B22C8" w:rsidRDefault="003B22C8" w:rsidP="003B22C8">
      <w:pPr>
        <w:jc w:val="both"/>
      </w:pPr>
    </w:p>
    <w:p w:rsidR="003B22C8" w:rsidRPr="00006186" w:rsidRDefault="003B22C8" w:rsidP="00E42B1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42B11" w:rsidRDefault="00E42B11" w:rsidP="00E42B1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42B11" w:rsidRDefault="00E42B11" w:rsidP="00E42B11">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sectPr w:rsidR="00E42B1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08" w:rsidRDefault="00970208">
      <w:r>
        <w:separator/>
      </w:r>
    </w:p>
  </w:endnote>
  <w:endnote w:type="continuationSeparator" w:id="0">
    <w:p w:rsidR="00970208" w:rsidRDefault="00970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9A2D45" w:rsidRPr="00684CE6" w:rsidRDefault="00670DD6" w:rsidP="00F65ED5">
        <w:pPr>
          <w:pStyle w:val="Footer"/>
          <w:jc w:val="right"/>
          <w:rPr>
            <w:color w:val="auto"/>
          </w:rPr>
        </w:pPr>
        <w:r w:rsidRPr="00684CE6">
          <w:rPr>
            <w:color w:val="auto"/>
          </w:rPr>
          <w:fldChar w:fldCharType="begin"/>
        </w:r>
        <w:r w:rsidR="009A2D45" w:rsidRPr="00684CE6">
          <w:rPr>
            <w:color w:val="auto"/>
          </w:rPr>
          <w:instrText xml:space="preserve"> PAGE   \* MERGEFORMAT </w:instrText>
        </w:r>
        <w:r w:rsidRPr="00684CE6">
          <w:rPr>
            <w:color w:val="auto"/>
          </w:rPr>
          <w:fldChar w:fldCharType="separate"/>
        </w:r>
        <w:r w:rsidR="003B22C8">
          <w:rPr>
            <w:noProof/>
            <w:color w:val="auto"/>
          </w:rPr>
          <w:t>3</w:t>
        </w:r>
        <w:r w:rsidRPr="00684CE6">
          <w:rPr>
            <w:color w:val="auto"/>
          </w:rPr>
          <w:fldChar w:fldCharType="end"/>
        </w:r>
        <w:r w:rsidR="009A2D45" w:rsidRPr="00684CE6">
          <w:rPr>
            <w:color w:val="auto"/>
          </w:rPr>
          <w:t xml:space="preserve">                                                           </w:t>
        </w:r>
        <w:r w:rsidR="009A2D45" w:rsidRPr="00CE2175">
          <w:rPr>
            <w:color w:val="auto"/>
          </w:rPr>
          <w:t>PD09</w:t>
        </w:r>
        <w:r w:rsidR="009A2D45">
          <w:rPr>
            <w:color w:val="auto"/>
          </w:rPr>
          <w:t>00703</w:t>
        </w:r>
      </w:p>
    </w:sdtContent>
  </w:sdt>
  <w:p w:rsidR="009A2D45" w:rsidRPr="00684CE6" w:rsidRDefault="009A2D45">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45" w:rsidRPr="00684CE6" w:rsidRDefault="009A2D45" w:rsidP="00EA52FE">
    <w:pPr>
      <w:pStyle w:val="Footer"/>
      <w:jc w:val="right"/>
      <w:rPr>
        <w:rFonts w:asciiTheme="minorHAnsi" w:hAnsiTheme="minorHAnsi"/>
        <w:color w:val="auto"/>
      </w:rPr>
    </w:pPr>
    <w:r w:rsidRPr="00684CE6">
      <w:rPr>
        <w:color w:val="auto"/>
      </w:rPr>
      <w:t xml:space="preserve">                      </w:t>
    </w:r>
  </w:p>
  <w:p w:rsidR="009A2D45" w:rsidRPr="00684CE6" w:rsidRDefault="009A2D45"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08" w:rsidRDefault="00970208">
      <w:r>
        <w:separator/>
      </w:r>
    </w:p>
  </w:footnote>
  <w:footnote w:type="continuationSeparator" w:id="0">
    <w:p w:rsidR="00970208" w:rsidRDefault="00970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B0901"/>
    <w:multiLevelType w:val="hybridMultilevel"/>
    <w:tmpl w:val="D6D690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60FC3"/>
    <w:multiLevelType w:val="hybridMultilevel"/>
    <w:tmpl w:val="9D88D622"/>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E62A3"/>
    <w:multiLevelType w:val="hybridMultilevel"/>
    <w:tmpl w:val="864EFF9A"/>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0"/>
  </w:num>
  <w:num w:numId="4">
    <w:abstractNumId w:val="6"/>
  </w:num>
  <w:num w:numId="5">
    <w:abstractNumId w:val="3"/>
  </w:num>
  <w:num w:numId="6">
    <w:abstractNumId w:val="8"/>
  </w:num>
  <w:num w:numId="7">
    <w:abstractNumId w:val="0"/>
  </w:num>
  <w:num w:numId="8">
    <w:abstractNumId w:val="5"/>
  </w:num>
  <w:num w:numId="9">
    <w:abstractNumId w:val="17"/>
  </w:num>
  <w:num w:numId="10">
    <w:abstractNumId w:val="11"/>
  </w:num>
  <w:num w:numId="11">
    <w:abstractNumId w:val="4"/>
  </w:num>
  <w:num w:numId="12">
    <w:abstractNumId w:val="15"/>
  </w:num>
  <w:num w:numId="13">
    <w:abstractNumId w:val="7"/>
  </w:num>
  <w:num w:numId="14">
    <w:abstractNumId w:val="16"/>
  </w:num>
  <w:num w:numId="15">
    <w:abstractNumId w:val="21"/>
  </w:num>
  <w:num w:numId="16">
    <w:abstractNumId w:val="1"/>
  </w:num>
  <w:num w:numId="17">
    <w:abstractNumId w:val="19"/>
  </w:num>
  <w:num w:numId="18">
    <w:abstractNumId w:val="9"/>
  </w:num>
  <w:num w:numId="19">
    <w:abstractNumId w:val="14"/>
  </w:num>
  <w:num w:numId="20">
    <w:abstractNumId w:val="10"/>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8850"/>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3011"/>
    <w:rsid w:val="00023913"/>
    <w:rsid w:val="00023D43"/>
    <w:rsid w:val="0002651C"/>
    <w:rsid w:val="00030776"/>
    <w:rsid w:val="00031B3C"/>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129"/>
    <w:rsid w:val="00051622"/>
    <w:rsid w:val="00052234"/>
    <w:rsid w:val="00053D7C"/>
    <w:rsid w:val="0005731C"/>
    <w:rsid w:val="000575C5"/>
    <w:rsid w:val="000577C9"/>
    <w:rsid w:val="0006431E"/>
    <w:rsid w:val="00065E21"/>
    <w:rsid w:val="000677E3"/>
    <w:rsid w:val="00072433"/>
    <w:rsid w:val="00075702"/>
    <w:rsid w:val="000775C2"/>
    <w:rsid w:val="000806AD"/>
    <w:rsid w:val="00080BDF"/>
    <w:rsid w:val="00082482"/>
    <w:rsid w:val="00084CF2"/>
    <w:rsid w:val="00085532"/>
    <w:rsid w:val="00085D7B"/>
    <w:rsid w:val="0008708B"/>
    <w:rsid w:val="00092619"/>
    <w:rsid w:val="00092C66"/>
    <w:rsid w:val="000949DD"/>
    <w:rsid w:val="00094E4F"/>
    <w:rsid w:val="0009523F"/>
    <w:rsid w:val="000A08C7"/>
    <w:rsid w:val="000A2BCE"/>
    <w:rsid w:val="000A33C8"/>
    <w:rsid w:val="000A41E3"/>
    <w:rsid w:val="000A4BBA"/>
    <w:rsid w:val="000A5071"/>
    <w:rsid w:val="000B0AD2"/>
    <w:rsid w:val="000B1022"/>
    <w:rsid w:val="000B2FB8"/>
    <w:rsid w:val="000B41D5"/>
    <w:rsid w:val="000B4C99"/>
    <w:rsid w:val="000B73D3"/>
    <w:rsid w:val="000C06F6"/>
    <w:rsid w:val="000C1D34"/>
    <w:rsid w:val="000C1DE0"/>
    <w:rsid w:val="000C2362"/>
    <w:rsid w:val="000C3C13"/>
    <w:rsid w:val="000C53F9"/>
    <w:rsid w:val="000C5813"/>
    <w:rsid w:val="000C66EC"/>
    <w:rsid w:val="000C75CF"/>
    <w:rsid w:val="000C7B83"/>
    <w:rsid w:val="000C7DE4"/>
    <w:rsid w:val="000D15E7"/>
    <w:rsid w:val="000D1A24"/>
    <w:rsid w:val="000D21C7"/>
    <w:rsid w:val="000D248A"/>
    <w:rsid w:val="000D35D8"/>
    <w:rsid w:val="000D43F9"/>
    <w:rsid w:val="000D4717"/>
    <w:rsid w:val="000D566F"/>
    <w:rsid w:val="000D6457"/>
    <w:rsid w:val="000D7D55"/>
    <w:rsid w:val="000E0993"/>
    <w:rsid w:val="000E112A"/>
    <w:rsid w:val="000E37E0"/>
    <w:rsid w:val="000E3F20"/>
    <w:rsid w:val="000E4464"/>
    <w:rsid w:val="000E5E85"/>
    <w:rsid w:val="000E7034"/>
    <w:rsid w:val="000F02BE"/>
    <w:rsid w:val="000F0928"/>
    <w:rsid w:val="000F3D46"/>
    <w:rsid w:val="000F427B"/>
    <w:rsid w:val="000F43D0"/>
    <w:rsid w:val="000F4F18"/>
    <w:rsid w:val="000F688E"/>
    <w:rsid w:val="000F6BB4"/>
    <w:rsid w:val="000F7181"/>
    <w:rsid w:val="001008C1"/>
    <w:rsid w:val="001023DB"/>
    <w:rsid w:val="00103CCF"/>
    <w:rsid w:val="0010417F"/>
    <w:rsid w:val="001042D2"/>
    <w:rsid w:val="0010530E"/>
    <w:rsid w:val="00105C07"/>
    <w:rsid w:val="00106AD8"/>
    <w:rsid w:val="00107EC5"/>
    <w:rsid w:val="001103CD"/>
    <w:rsid w:val="00114F20"/>
    <w:rsid w:val="00115310"/>
    <w:rsid w:val="001211AF"/>
    <w:rsid w:val="001219DF"/>
    <w:rsid w:val="0012220B"/>
    <w:rsid w:val="00122ABE"/>
    <w:rsid w:val="001231DC"/>
    <w:rsid w:val="0012489B"/>
    <w:rsid w:val="00125900"/>
    <w:rsid w:val="001272AE"/>
    <w:rsid w:val="001315DD"/>
    <w:rsid w:val="0013525F"/>
    <w:rsid w:val="00135385"/>
    <w:rsid w:val="001364D1"/>
    <w:rsid w:val="00142EBA"/>
    <w:rsid w:val="00143B79"/>
    <w:rsid w:val="00150B8A"/>
    <w:rsid w:val="00150DCB"/>
    <w:rsid w:val="00151912"/>
    <w:rsid w:val="00151CBA"/>
    <w:rsid w:val="00153740"/>
    <w:rsid w:val="001541C5"/>
    <w:rsid w:val="0015623F"/>
    <w:rsid w:val="00156585"/>
    <w:rsid w:val="00156BA9"/>
    <w:rsid w:val="00161761"/>
    <w:rsid w:val="00166182"/>
    <w:rsid w:val="001724C8"/>
    <w:rsid w:val="001745DD"/>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2182"/>
    <w:rsid w:val="001A5320"/>
    <w:rsid w:val="001A5E62"/>
    <w:rsid w:val="001A6848"/>
    <w:rsid w:val="001A7538"/>
    <w:rsid w:val="001B0B1A"/>
    <w:rsid w:val="001B4EC2"/>
    <w:rsid w:val="001B5B59"/>
    <w:rsid w:val="001B60E0"/>
    <w:rsid w:val="001B7C8C"/>
    <w:rsid w:val="001C0688"/>
    <w:rsid w:val="001C181A"/>
    <w:rsid w:val="001C1877"/>
    <w:rsid w:val="001C2053"/>
    <w:rsid w:val="001C252F"/>
    <w:rsid w:val="001C28D1"/>
    <w:rsid w:val="001C3473"/>
    <w:rsid w:val="001C5CFC"/>
    <w:rsid w:val="001C6F0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3876"/>
    <w:rsid w:val="001E62B1"/>
    <w:rsid w:val="001E635C"/>
    <w:rsid w:val="001F7BCA"/>
    <w:rsid w:val="00200AA0"/>
    <w:rsid w:val="00202325"/>
    <w:rsid w:val="00202736"/>
    <w:rsid w:val="00203652"/>
    <w:rsid w:val="00205B4F"/>
    <w:rsid w:val="002060B6"/>
    <w:rsid w:val="002066B5"/>
    <w:rsid w:val="002119B6"/>
    <w:rsid w:val="00212B40"/>
    <w:rsid w:val="00213BD0"/>
    <w:rsid w:val="00214DBA"/>
    <w:rsid w:val="002151AB"/>
    <w:rsid w:val="00215C4C"/>
    <w:rsid w:val="00215ED6"/>
    <w:rsid w:val="00216049"/>
    <w:rsid w:val="002163FA"/>
    <w:rsid w:val="00217606"/>
    <w:rsid w:val="00217C09"/>
    <w:rsid w:val="00220F5C"/>
    <w:rsid w:val="002219E5"/>
    <w:rsid w:val="00221B9B"/>
    <w:rsid w:val="00225196"/>
    <w:rsid w:val="00225CB4"/>
    <w:rsid w:val="00226B1A"/>
    <w:rsid w:val="00227F0B"/>
    <w:rsid w:val="0023049F"/>
    <w:rsid w:val="002316F6"/>
    <w:rsid w:val="00232C9B"/>
    <w:rsid w:val="00232E73"/>
    <w:rsid w:val="00232F09"/>
    <w:rsid w:val="002335D5"/>
    <w:rsid w:val="002338CA"/>
    <w:rsid w:val="00233FE5"/>
    <w:rsid w:val="00234B3B"/>
    <w:rsid w:val="00236018"/>
    <w:rsid w:val="002374C9"/>
    <w:rsid w:val="0024174E"/>
    <w:rsid w:val="0024227D"/>
    <w:rsid w:val="00242D14"/>
    <w:rsid w:val="00246860"/>
    <w:rsid w:val="002468FF"/>
    <w:rsid w:val="00246DFF"/>
    <w:rsid w:val="00246E89"/>
    <w:rsid w:val="0025183C"/>
    <w:rsid w:val="002528EC"/>
    <w:rsid w:val="00255049"/>
    <w:rsid w:val="00257AFF"/>
    <w:rsid w:val="00257DE5"/>
    <w:rsid w:val="00260531"/>
    <w:rsid w:val="00260B9A"/>
    <w:rsid w:val="002623D3"/>
    <w:rsid w:val="0026318D"/>
    <w:rsid w:val="00270864"/>
    <w:rsid w:val="002712F7"/>
    <w:rsid w:val="0027159C"/>
    <w:rsid w:val="002722F2"/>
    <w:rsid w:val="00274549"/>
    <w:rsid w:val="00274E46"/>
    <w:rsid w:val="002769AF"/>
    <w:rsid w:val="00276C86"/>
    <w:rsid w:val="00276FD0"/>
    <w:rsid w:val="00277217"/>
    <w:rsid w:val="002810A4"/>
    <w:rsid w:val="00284A26"/>
    <w:rsid w:val="00287006"/>
    <w:rsid w:val="00292AB2"/>
    <w:rsid w:val="00293FE8"/>
    <w:rsid w:val="0029422C"/>
    <w:rsid w:val="00294437"/>
    <w:rsid w:val="00297A45"/>
    <w:rsid w:val="002A233F"/>
    <w:rsid w:val="002A2B7D"/>
    <w:rsid w:val="002A3237"/>
    <w:rsid w:val="002A58B7"/>
    <w:rsid w:val="002A5943"/>
    <w:rsid w:val="002A5C3C"/>
    <w:rsid w:val="002A685E"/>
    <w:rsid w:val="002A72C7"/>
    <w:rsid w:val="002B03B2"/>
    <w:rsid w:val="002B0749"/>
    <w:rsid w:val="002B2645"/>
    <w:rsid w:val="002B4E22"/>
    <w:rsid w:val="002B6FA0"/>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5114"/>
    <w:rsid w:val="002E5988"/>
    <w:rsid w:val="002E6B2E"/>
    <w:rsid w:val="002E7570"/>
    <w:rsid w:val="002E764B"/>
    <w:rsid w:val="002F0E28"/>
    <w:rsid w:val="002F287E"/>
    <w:rsid w:val="002F2981"/>
    <w:rsid w:val="002F2D63"/>
    <w:rsid w:val="002F6AD8"/>
    <w:rsid w:val="002F7F81"/>
    <w:rsid w:val="00300A36"/>
    <w:rsid w:val="003010FC"/>
    <w:rsid w:val="003035B0"/>
    <w:rsid w:val="0030678B"/>
    <w:rsid w:val="00310CD7"/>
    <w:rsid w:val="0032136A"/>
    <w:rsid w:val="00323E70"/>
    <w:rsid w:val="003258A7"/>
    <w:rsid w:val="00325BA2"/>
    <w:rsid w:val="00326B1C"/>
    <w:rsid w:val="00326C08"/>
    <w:rsid w:val="00326F7F"/>
    <w:rsid w:val="003320E8"/>
    <w:rsid w:val="003328FD"/>
    <w:rsid w:val="0033334F"/>
    <w:rsid w:val="0033555E"/>
    <w:rsid w:val="00335A36"/>
    <w:rsid w:val="00336805"/>
    <w:rsid w:val="00337351"/>
    <w:rsid w:val="00341A54"/>
    <w:rsid w:val="00344D17"/>
    <w:rsid w:val="0034669F"/>
    <w:rsid w:val="00351498"/>
    <w:rsid w:val="00352B22"/>
    <w:rsid w:val="00352CBF"/>
    <w:rsid w:val="00354547"/>
    <w:rsid w:val="003567DE"/>
    <w:rsid w:val="003574F3"/>
    <w:rsid w:val="003604A5"/>
    <w:rsid w:val="0036319E"/>
    <w:rsid w:val="003632A4"/>
    <w:rsid w:val="00363362"/>
    <w:rsid w:val="003640A1"/>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3651"/>
    <w:rsid w:val="00395651"/>
    <w:rsid w:val="00395E12"/>
    <w:rsid w:val="00396779"/>
    <w:rsid w:val="00397DB7"/>
    <w:rsid w:val="003A182C"/>
    <w:rsid w:val="003A27B2"/>
    <w:rsid w:val="003A40B4"/>
    <w:rsid w:val="003A41BA"/>
    <w:rsid w:val="003A5491"/>
    <w:rsid w:val="003A6A99"/>
    <w:rsid w:val="003A7FF8"/>
    <w:rsid w:val="003B17AC"/>
    <w:rsid w:val="003B17F0"/>
    <w:rsid w:val="003B227A"/>
    <w:rsid w:val="003B22C8"/>
    <w:rsid w:val="003B2C71"/>
    <w:rsid w:val="003B3A77"/>
    <w:rsid w:val="003B5854"/>
    <w:rsid w:val="003B6764"/>
    <w:rsid w:val="003C294B"/>
    <w:rsid w:val="003C5046"/>
    <w:rsid w:val="003C6068"/>
    <w:rsid w:val="003C6907"/>
    <w:rsid w:val="003D2BA3"/>
    <w:rsid w:val="003D3C22"/>
    <w:rsid w:val="003D56A0"/>
    <w:rsid w:val="003D7089"/>
    <w:rsid w:val="003D7DDB"/>
    <w:rsid w:val="003E02C7"/>
    <w:rsid w:val="003E0543"/>
    <w:rsid w:val="003E061D"/>
    <w:rsid w:val="003E0B5A"/>
    <w:rsid w:val="003E31E3"/>
    <w:rsid w:val="003E46D1"/>
    <w:rsid w:val="003E5206"/>
    <w:rsid w:val="003E6214"/>
    <w:rsid w:val="003F070E"/>
    <w:rsid w:val="003F1206"/>
    <w:rsid w:val="003F37AD"/>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612"/>
    <w:rsid w:val="00425A6A"/>
    <w:rsid w:val="004265FA"/>
    <w:rsid w:val="00427F54"/>
    <w:rsid w:val="00433F36"/>
    <w:rsid w:val="0043503A"/>
    <w:rsid w:val="00437D77"/>
    <w:rsid w:val="004435BE"/>
    <w:rsid w:val="0044384F"/>
    <w:rsid w:val="0044411E"/>
    <w:rsid w:val="00444F80"/>
    <w:rsid w:val="00446018"/>
    <w:rsid w:val="0045027B"/>
    <w:rsid w:val="004543BC"/>
    <w:rsid w:val="0045645D"/>
    <w:rsid w:val="004574C6"/>
    <w:rsid w:val="00457BCF"/>
    <w:rsid w:val="00457DCE"/>
    <w:rsid w:val="00460E3F"/>
    <w:rsid w:val="00462F68"/>
    <w:rsid w:val="004640E9"/>
    <w:rsid w:val="00464352"/>
    <w:rsid w:val="00466CED"/>
    <w:rsid w:val="00467592"/>
    <w:rsid w:val="00467690"/>
    <w:rsid w:val="004718E7"/>
    <w:rsid w:val="00472535"/>
    <w:rsid w:val="004761CC"/>
    <w:rsid w:val="004766C9"/>
    <w:rsid w:val="00480D4A"/>
    <w:rsid w:val="00481DA1"/>
    <w:rsid w:val="00484212"/>
    <w:rsid w:val="0049255F"/>
    <w:rsid w:val="0049445D"/>
    <w:rsid w:val="00495350"/>
    <w:rsid w:val="00497156"/>
    <w:rsid w:val="004A0C79"/>
    <w:rsid w:val="004A24D2"/>
    <w:rsid w:val="004A3214"/>
    <w:rsid w:val="004A4136"/>
    <w:rsid w:val="004A417B"/>
    <w:rsid w:val="004A4378"/>
    <w:rsid w:val="004A46F5"/>
    <w:rsid w:val="004A7D5F"/>
    <w:rsid w:val="004B03F3"/>
    <w:rsid w:val="004B0CC9"/>
    <w:rsid w:val="004B2536"/>
    <w:rsid w:val="004B6AF3"/>
    <w:rsid w:val="004B715E"/>
    <w:rsid w:val="004B7169"/>
    <w:rsid w:val="004B79C9"/>
    <w:rsid w:val="004C0776"/>
    <w:rsid w:val="004C4EEB"/>
    <w:rsid w:val="004C5E33"/>
    <w:rsid w:val="004C60A3"/>
    <w:rsid w:val="004C6CDA"/>
    <w:rsid w:val="004D10D4"/>
    <w:rsid w:val="004D16BD"/>
    <w:rsid w:val="004D2AAB"/>
    <w:rsid w:val="004D6F2B"/>
    <w:rsid w:val="004E0248"/>
    <w:rsid w:val="004E21A3"/>
    <w:rsid w:val="004E32EA"/>
    <w:rsid w:val="004E6866"/>
    <w:rsid w:val="004E7CB4"/>
    <w:rsid w:val="004F3222"/>
    <w:rsid w:val="004F3BFA"/>
    <w:rsid w:val="004F5034"/>
    <w:rsid w:val="005000AB"/>
    <w:rsid w:val="00500F3C"/>
    <w:rsid w:val="005025EE"/>
    <w:rsid w:val="00505524"/>
    <w:rsid w:val="00506688"/>
    <w:rsid w:val="00510588"/>
    <w:rsid w:val="0051146C"/>
    <w:rsid w:val="0051220B"/>
    <w:rsid w:val="00512484"/>
    <w:rsid w:val="00514449"/>
    <w:rsid w:val="00515351"/>
    <w:rsid w:val="00515419"/>
    <w:rsid w:val="005157BD"/>
    <w:rsid w:val="005214A3"/>
    <w:rsid w:val="005222E7"/>
    <w:rsid w:val="00523A8B"/>
    <w:rsid w:val="00523E04"/>
    <w:rsid w:val="00525003"/>
    <w:rsid w:val="0052554E"/>
    <w:rsid w:val="0052590B"/>
    <w:rsid w:val="00526591"/>
    <w:rsid w:val="00527178"/>
    <w:rsid w:val="005278CB"/>
    <w:rsid w:val="00534D42"/>
    <w:rsid w:val="005350A5"/>
    <w:rsid w:val="00536379"/>
    <w:rsid w:val="00537238"/>
    <w:rsid w:val="005400C5"/>
    <w:rsid w:val="00540BE0"/>
    <w:rsid w:val="00540BEF"/>
    <w:rsid w:val="00542C9A"/>
    <w:rsid w:val="005436C2"/>
    <w:rsid w:val="005442D4"/>
    <w:rsid w:val="0054586A"/>
    <w:rsid w:val="0054631F"/>
    <w:rsid w:val="00546C24"/>
    <w:rsid w:val="00547BE6"/>
    <w:rsid w:val="005511F2"/>
    <w:rsid w:val="0055288D"/>
    <w:rsid w:val="00555259"/>
    <w:rsid w:val="005569EF"/>
    <w:rsid w:val="00560D57"/>
    <w:rsid w:val="00562A94"/>
    <w:rsid w:val="00570754"/>
    <w:rsid w:val="005709F7"/>
    <w:rsid w:val="005710A9"/>
    <w:rsid w:val="00571D1B"/>
    <w:rsid w:val="005738F5"/>
    <w:rsid w:val="00573D34"/>
    <w:rsid w:val="0058039C"/>
    <w:rsid w:val="00580A63"/>
    <w:rsid w:val="00583379"/>
    <w:rsid w:val="0058417C"/>
    <w:rsid w:val="00586EC6"/>
    <w:rsid w:val="00587DDE"/>
    <w:rsid w:val="00593043"/>
    <w:rsid w:val="00595BF0"/>
    <w:rsid w:val="005A0B1D"/>
    <w:rsid w:val="005A1846"/>
    <w:rsid w:val="005A258C"/>
    <w:rsid w:val="005A3560"/>
    <w:rsid w:val="005A464E"/>
    <w:rsid w:val="005A62FC"/>
    <w:rsid w:val="005A6C99"/>
    <w:rsid w:val="005A7D5D"/>
    <w:rsid w:val="005B011A"/>
    <w:rsid w:val="005B1D8F"/>
    <w:rsid w:val="005B1E94"/>
    <w:rsid w:val="005B5B3D"/>
    <w:rsid w:val="005B64CF"/>
    <w:rsid w:val="005C16F3"/>
    <w:rsid w:val="005C3758"/>
    <w:rsid w:val="005C4D72"/>
    <w:rsid w:val="005D2EB6"/>
    <w:rsid w:val="005D5E91"/>
    <w:rsid w:val="005D67EF"/>
    <w:rsid w:val="005D6C65"/>
    <w:rsid w:val="005E26BE"/>
    <w:rsid w:val="005E3064"/>
    <w:rsid w:val="005E72B2"/>
    <w:rsid w:val="005F1115"/>
    <w:rsid w:val="005F1AB6"/>
    <w:rsid w:val="005F27F2"/>
    <w:rsid w:val="005F3567"/>
    <w:rsid w:val="005F3AFE"/>
    <w:rsid w:val="005F424D"/>
    <w:rsid w:val="005F6B6D"/>
    <w:rsid w:val="00605AAB"/>
    <w:rsid w:val="00606BEB"/>
    <w:rsid w:val="0061014A"/>
    <w:rsid w:val="0061054B"/>
    <w:rsid w:val="00613E26"/>
    <w:rsid w:val="00615641"/>
    <w:rsid w:val="00616959"/>
    <w:rsid w:val="006211D0"/>
    <w:rsid w:val="00624D0C"/>
    <w:rsid w:val="00624FFD"/>
    <w:rsid w:val="00625B96"/>
    <w:rsid w:val="006274B4"/>
    <w:rsid w:val="006307BA"/>
    <w:rsid w:val="006315BA"/>
    <w:rsid w:val="00634C4A"/>
    <w:rsid w:val="0063532E"/>
    <w:rsid w:val="00637448"/>
    <w:rsid w:val="00637BDC"/>
    <w:rsid w:val="006418C9"/>
    <w:rsid w:val="00642BD6"/>
    <w:rsid w:val="00645046"/>
    <w:rsid w:val="0064527A"/>
    <w:rsid w:val="00645EA2"/>
    <w:rsid w:val="00651E6D"/>
    <w:rsid w:val="00652337"/>
    <w:rsid w:val="00653D2D"/>
    <w:rsid w:val="006573F2"/>
    <w:rsid w:val="00662AD0"/>
    <w:rsid w:val="00662F08"/>
    <w:rsid w:val="00663589"/>
    <w:rsid w:val="00665D75"/>
    <w:rsid w:val="006708E3"/>
    <w:rsid w:val="00670DD6"/>
    <w:rsid w:val="00670DDC"/>
    <w:rsid w:val="00671389"/>
    <w:rsid w:val="00671EB4"/>
    <w:rsid w:val="0067443B"/>
    <w:rsid w:val="00684CE6"/>
    <w:rsid w:val="00684E2B"/>
    <w:rsid w:val="00690569"/>
    <w:rsid w:val="00690FDA"/>
    <w:rsid w:val="00691867"/>
    <w:rsid w:val="00691E61"/>
    <w:rsid w:val="00693C5E"/>
    <w:rsid w:val="00694EEA"/>
    <w:rsid w:val="006955B4"/>
    <w:rsid w:val="00696476"/>
    <w:rsid w:val="00696C74"/>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5370"/>
    <w:rsid w:val="006C6AB1"/>
    <w:rsid w:val="006C6E6B"/>
    <w:rsid w:val="006D2000"/>
    <w:rsid w:val="006D22F8"/>
    <w:rsid w:val="006D2D39"/>
    <w:rsid w:val="006D4250"/>
    <w:rsid w:val="006D4E0E"/>
    <w:rsid w:val="006D5CE2"/>
    <w:rsid w:val="006E06D1"/>
    <w:rsid w:val="006E1313"/>
    <w:rsid w:val="006E2DC8"/>
    <w:rsid w:val="006E7356"/>
    <w:rsid w:val="006E77B5"/>
    <w:rsid w:val="006E77C8"/>
    <w:rsid w:val="006F025C"/>
    <w:rsid w:val="006F149D"/>
    <w:rsid w:val="006F15A0"/>
    <w:rsid w:val="006F1A46"/>
    <w:rsid w:val="006F4A1A"/>
    <w:rsid w:val="006F4F06"/>
    <w:rsid w:val="006F5A4E"/>
    <w:rsid w:val="006F6005"/>
    <w:rsid w:val="006F7A9F"/>
    <w:rsid w:val="00703B6C"/>
    <w:rsid w:val="00704EA1"/>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688"/>
    <w:rsid w:val="007272F1"/>
    <w:rsid w:val="0073062D"/>
    <w:rsid w:val="0073145C"/>
    <w:rsid w:val="0073254D"/>
    <w:rsid w:val="00736A49"/>
    <w:rsid w:val="007419A1"/>
    <w:rsid w:val="00743B71"/>
    <w:rsid w:val="00743C2D"/>
    <w:rsid w:val="00743E36"/>
    <w:rsid w:val="00743F05"/>
    <w:rsid w:val="007441A4"/>
    <w:rsid w:val="007446F7"/>
    <w:rsid w:val="00744EBB"/>
    <w:rsid w:val="00745B0A"/>
    <w:rsid w:val="00745DBE"/>
    <w:rsid w:val="007468AC"/>
    <w:rsid w:val="00746AE2"/>
    <w:rsid w:val="00750C82"/>
    <w:rsid w:val="0076100C"/>
    <w:rsid w:val="007612A5"/>
    <w:rsid w:val="00763F95"/>
    <w:rsid w:val="007651ED"/>
    <w:rsid w:val="00766C87"/>
    <w:rsid w:val="007702F0"/>
    <w:rsid w:val="00780378"/>
    <w:rsid w:val="00781BD4"/>
    <w:rsid w:val="00782562"/>
    <w:rsid w:val="007828B4"/>
    <w:rsid w:val="00783B55"/>
    <w:rsid w:val="00784832"/>
    <w:rsid w:val="00785D77"/>
    <w:rsid w:val="00786111"/>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5AD1"/>
    <w:rsid w:val="007A5B7B"/>
    <w:rsid w:val="007B0A06"/>
    <w:rsid w:val="007B4D09"/>
    <w:rsid w:val="007B5C5C"/>
    <w:rsid w:val="007B7B37"/>
    <w:rsid w:val="007B7C41"/>
    <w:rsid w:val="007C11E9"/>
    <w:rsid w:val="007C433E"/>
    <w:rsid w:val="007C4452"/>
    <w:rsid w:val="007C4B3C"/>
    <w:rsid w:val="007C4DB1"/>
    <w:rsid w:val="007C6046"/>
    <w:rsid w:val="007C68AB"/>
    <w:rsid w:val="007C6F0C"/>
    <w:rsid w:val="007D0292"/>
    <w:rsid w:val="007D21AC"/>
    <w:rsid w:val="007D22DD"/>
    <w:rsid w:val="007D24B0"/>
    <w:rsid w:val="007D3882"/>
    <w:rsid w:val="007D568A"/>
    <w:rsid w:val="007D574E"/>
    <w:rsid w:val="007D57C0"/>
    <w:rsid w:val="007D6BFE"/>
    <w:rsid w:val="007D7F0E"/>
    <w:rsid w:val="007E2046"/>
    <w:rsid w:val="007E3883"/>
    <w:rsid w:val="007E42C3"/>
    <w:rsid w:val="007E4FBB"/>
    <w:rsid w:val="007E55BF"/>
    <w:rsid w:val="007E71B1"/>
    <w:rsid w:val="007E7B4E"/>
    <w:rsid w:val="007F0AB7"/>
    <w:rsid w:val="007F0CE2"/>
    <w:rsid w:val="007F0EFF"/>
    <w:rsid w:val="007F1375"/>
    <w:rsid w:val="0080064F"/>
    <w:rsid w:val="00803850"/>
    <w:rsid w:val="008039E8"/>
    <w:rsid w:val="00804385"/>
    <w:rsid w:val="0080580E"/>
    <w:rsid w:val="00805AFD"/>
    <w:rsid w:val="008078D8"/>
    <w:rsid w:val="00811D5B"/>
    <w:rsid w:val="00813C51"/>
    <w:rsid w:val="00816D29"/>
    <w:rsid w:val="008175A8"/>
    <w:rsid w:val="00817713"/>
    <w:rsid w:val="008208C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3E54"/>
    <w:rsid w:val="008541EF"/>
    <w:rsid w:val="00856AC7"/>
    <w:rsid w:val="00856FA4"/>
    <w:rsid w:val="00860E60"/>
    <w:rsid w:val="0086162B"/>
    <w:rsid w:val="008618AF"/>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40C5"/>
    <w:rsid w:val="008A5C34"/>
    <w:rsid w:val="008A63A9"/>
    <w:rsid w:val="008A7073"/>
    <w:rsid w:val="008A7AA8"/>
    <w:rsid w:val="008A7F7E"/>
    <w:rsid w:val="008B04DB"/>
    <w:rsid w:val="008B09B4"/>
    <w:rsid w:val="008B27FD"/>
    <w:rsid w:val="008B3AF2"/>
    <w:rsid w:val="008B446D"/>
    <w:rsid w:val="008B515D"/>
    <w:rsid w:val="008B5D31"/>
    <w:rsid w:val="008B6705"/>
    <w:rsid w:val="008C22F3"/>
    <w:rsid w:val="008D29E7"/>
    <w:rsid w:val="008D795D"/>
    <w:rsid w:val="008D7B07"/>
    <w:rsid w:val="008E1178"/>
    <w:rsid w:val="008E1E94"/>
    <w:rsid w:val="008E2D99"/>
    <w:rsid w:val="008E38B0"/>
    <w:rsid w:val="008E4A60"/>
    <w:rsid w:val="008E744D"/>
    <w:rsid w:val="008F1E08"/>
    <w:rsid w:val="00900D8F"/>
    <w:rsid w:val="009014E3"/>
    <w:rsid w:val="009026E8"/>
    <w:rsid w:val="00902FDD"/>
    <w:rsid w:val="00904B08"/>
    <w:rsid w:val="00905EEF"/>
    <w:rsid w:val="00906EB7"/>
    <w:rsid w:val="009102BF"/>
    <w:rsid w:val="00911490"/>
    <w:rsid w:val="009115F2"/>
    <w:rsid w:val="0091346D"/>
    <w:rsid w:val="00914ADB"/>
    <w:rsid w:val="00923B25"/>
    <w:rsid w:val="0092402E"/>
    <w:rsid w:val="009259BA"/>
    <w:rsid w:val="00926FCB"/>
    <w:rsid w:val="009303BB"/>
    <w:rsid w:val="0093311A"/>
    <w:rsid w:val="00941A4C"/>
    <w:rsid w:val="00942645"/>
    <w:rsid w:val="009461E6"/>
    <w:rsid w:val="00950A3A"/>
    <w:rsid w:val="0095340A"/>
    <w:rsid w:val="00954581"/>
    <w:rsid w:val="0095466C"/>
    <w:rsid w:val="00954E5B"/>
    <w:rsid w:val="00955E45"/>
    <w:rsid w:val="009576BC"/>
    <w:rsid w:val="0096029C"/>
    <w:rsid w:val="00960357"/>
    <w:rsid w:val="0096168C"/>
    <w:rsid w:val="00961840"/>
    <w:rsid w:val="009625E3"/>
    <w:rsid w:val="00962F2D"/>
    <w:rsid w:val="009672CD"/>
    <w:rsid w:val="00970208"/>
    <w:rsid w:val="00972637"/>
    <w:rsid w:val="00972996"/>
    <w:rsid w:val="009732B8"/>
    <w:rsid w:val="0097514A"/>
    <w:rsid w:val="009759C2"/>
    <w:rsid w:val="00975C72"/>
    <w:rsid w:val="00976869"/>
    <w:rsid w:val="00977740"/>
    <w:rsid w:val="00977CB4"/>
    <w:rsid w:val="009809B8"/>
    <w:rsid w:val="00981086"/>
    <w:rsid w:val="009818AF"/>
    <w:rsid w:val="00981B1C"/>
    <w:rsid w:val="0098222D"/>
    <w:rsid w:val="00982C71"/>
    <w:rsid w:val="00985099"/>
    <w:rsid w:val="0099421F"/>
    <w:rsid w:val="009A0DE3"/>
    <w:rsid w:val="009A1643"/>
    <w:rsid w:val="009A215A"/>
    <w:rsid w:val="009A2D45"/>
    <w:rsid w:val="009A39DF"/>
    <w:rsid w:val="009A49D3"/>
    <w:rsid w:val="009A4F1B"/>
    <w:rsid w:val="009A66C5"/>
    <w:rsid w:val="009A79BA"/>
    <w:rsid w:val="009B14D1"/>
    <w:rsid w:val="009B1534"/>
    <w:rsid w:val="009B4963"/>
    <w:rsid w:val="009B4A3B"/>
    <w:rsid w:val="009B58E7"/>
    <w:rsid w:val="009B69D3"/>
    <w:rsid w:val="009B7BA7"/>
    <w:rsid w:val="009C0938"/>
    <w:rsid w:val="009C22C8"/>
    <w:rsid w:val="009C3F82"/>
    <w:rsid w:val="009C72DD"/>
    <w:rsid w:val="009C7DF5"/>
    <w:rsid w:val="009D056C"/>
    <w:rsid w:val="009D060F"/>
    <w:rsid w:val="009D1ADE"/>
    <w:rsid w:val="009D37CA"/>
    <w:rsid w:val="009D4229"/>
    <w:rsid w:val="009D700F"/>
    <w:rsid w:val="009E09D0"/>
    <w:rsid w:val="009E1283"/>
    <w:rsid w:val="009E3A7F"/>
    <w:rsid w:val="009E4DFC"/>
    <w:rsid w:val="009E5789"/>
    <w:rsid w:val="009E57B1"/>
    <w:rsid w:val="009E6379"/>
    <w:rsid w:val="009F09BD"/>
    <w:rsid w:val="009F3B63"/>
    <w:rsid w:val="009F6292"/>
    <w:rsid w:val="009F7809"/>
    <w:rsid w:val="009F7AF5"/>
    <w:rsid w:val="00A00D14"/>
    <w:rsid w:val="00A01408"/>
    <w:rsid w:val="00A022B1"/>
    <w:rsid w:val="00A02457"/>
    <w:rsid w:val="00A02939"/>
    <w:rsid w:val="00A03190"/>
    <w:rsid w:val="00A03B61"/>
    <w:rsid w:val="00A0404B"/>
    <w:rsid w:val="00A060A1"/>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3E8"/>
    <w:rsid w:val="00A258B7"/>
    <w:rsid w:val="00A32743"/>
    <w:rsid w:val="00A41468"/>
    <w:rsid w:val="00A414A9"/>
    <w:rsid w:val="00A44141"/>
    <w:rsid w:val="00A44CCA"/>
    <w:rsid w:val="00A44D75"/>
    <w:rsid w:val="00A47CF1"/>
    <w:rsid w:val="00A50418"/>
    <w:rsid w:val="00A5178A"/>
    <w:rsid w:val="00A54A47"/>
    <w:rsid w:val="00A56D26"/>
    <w:rsid w:val="00A571A7"/>
    <w:rsid w:val="00A57BA8"/>
    <w:rsid w:val="00A608FB"/>
    <w:rsid w:val="00A60D83"/>
    <w:rsid w:val="00A60F51"/>
    <w:rsid w:val="00A60F68"/>
    <w:rsid w:val="00A63DF3"/>
    <w:rsid w:val="00A65437"/>
    <w:rsid w:val="00A65C78"/>
    <w:rsid w:val="00A660A8"/>
    <w:rsid w:val="00A67591"/>
    <w:rsid w:val="00A67CA6"/>
    <w:rsid w:val="00A70E7B"/>
    <w:rsid w:val="00A73B84"/>
    <w:rsid w:val="00A7411D"/>
    <w:rsid w:val="00A7592B"/>
    <w:rsid w:val="00A75B04"/>
    <w:rsid w:val="00A76094"/>
    <w:rsid w:val="00A768E2"/>
    <w:rsid w:val="00A82C52"/>
    <w:rsid w:val="00A83C15"/>
    <w:rsid w:val="00A863B5"/>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313"/>
    <w:rsid w:val="00AB0A8A"/>
    <w:rsid w:val="00AB1754"/>
    <w:rsid w:val="00AB1F8D"/>
    <w:rsid w:val="00AB27DD"/>
    <w:rsid w:val="00AC439D"/>
    <w:rsid w:val="00AC713F"/>
    <w:rsid w:val="00AC7329"/>
    <w:rsid w:val="00AD067E"/>
    <w:rsid w:val="00AD16F7"/>
    <w:rsid w:val="00AD1B4E"/>
    <w:rsid w:val="00AD2801"/>
    <w:rsid w:val="00AD3496"/>
    <w:rsid w:val="00AD5771"/>
    <w:rsid w:val="00AD5E83"/>
    <w:rsid w:val="00AD6870"/>
    <w:rsid w:val="00AD68C5"/>
    <w:rsid w:val="00AD7F8F"/>
    <w:rsid w:val="00AE1273"/>
    <w:rsid w:val="00AE18C5"/>
    <w:rsid w:val="00AE2D29"/>
    <w:rsid w:val="00AE4624"/>
    <w:rsid w:val="00AE5E14"/>
    <w:rsid w:val="00AE6115"/>
    <w:rsid w:val="00AE625B"/>
    <w:rsid w:val="00AF1103"/>
    <w:rsid w:val="00AF1668"/>
    <w:rsid w:val="00AF4FA5"/>
    <w:rsid w:val="00B04562"/>
    <w:rsid w:val="00B0773A"/>
    <w:rsid w:val="00B07955"/>
    <w:rsid w:val="00B1258C"/>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64AA"/>
    <w:rsid w:val="00B36569"/>
    <w:rsid w:val="00B4041C"/>
    <w:rsid w:val="00B40A05"/>
    <w:rsid w:val="00B40A3E"/>
    <w:rsid w:val="00B427BB"/>
    <w:rsid w:val="00B449EE"/>
    <w:rsid w:val="00B454AE"/>
    <w:rsid w:val="00B46E62"/>
    <w:rsid w:val="00B50227"/>
    <w:rsid w:val="00B50510"/>
    <w:rsid w:val="00B522CD"/>
    <w:rsid w:val="00B55143"/>
    <w:rsid w:val="00B555C8"/>
    <w:rsid w:val="00B55917"/>
    <w:rsid w:val="00B57EB8"/>
    <w:rsid w:val="00B602EF"/>
    <w:rsid w:val="00B63CF8"/>
    <w:rsid w:val="00B643A6"/>
    <w:rsid w:val="00B64DD6"/>
    <w:rsid w:val="00B6710C"/>
    <w:rsid w:val="00B67E84"/>
    <w:rsid w:val="00B72076"/>
    <w:rsid w:val="00B72303"/>
    <w:rsid w:val="00B72C72"/>
    <w:rsid w:val="00B731E4"/>
    <w:rsid w:val="00B76796"/>
    <w:rsid w:val="00B771E0"/>
    <w:rsid w:val="00B812BD"/>
    <w:rsid w:val="00B82277"/>
    <w:rsid w:val="00B8478F"/>
    <w:rsid w:val="00B91676"/>
    <w:rsid w:val="00B95804"/>
    <w:rsid w:val="00B95833"/>
    <w:rsid w:val="00BA1824"/>
    <w:rsid w:val="00BA2D98"/>
    <w:rsid w:val="00BA2F0C"/>
    <w:rsid w:val="00BA30D1"/>
    <w:rsid w:val="00BA30E1"/>
    <w:rsid w:val="00BA4609"/>
    <w:rsid w:val="00BA5BE2"/>
    <w:rsid w:val="00BA7F46"/>
    <w:rsid w:val="00BB0A0A"/>
    <w:rsid w:val="00BB133C"/>
    <w:rsid w:val="00BB1F04"/>
    <w:rsid w:val="00BB45B5"/>
    <w:rsid w:val="00BB6064"/>
    <w:rsid w:val="00BB7012"/>
    <w:rsid w:val="00BC09D1"/>
    <w:rsid w:val="00BC1CF3"/>
    <w:rsid w:val="00BC3573"/>
    <w:rsid w:val="00BC7F82"/>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B7F"/>
    <w:rsid w:val="00BF2988"/>
    <w:rsid w:val="00BF4720"/>
    <w:rsid w:val="00BF4F49"/>
    <w:rsid w:val="00BF6759"/>
    <w:rsid w:val="00BF7B4F"/>
    <w:rsid w:val="00BF7B63"/>
    <w:rsid w:val="00C038EC"/>
    <w:rsid w:val="00C05C6D"/>
    <w:rsid w:val="00C072D7"/>
    <w:rsid w:val="00C1122B"/>
    <w:rsid w:val="00C13B34"/>
    <w:rsid w:val="00C13F26"/>
    <w:rsid w:val="00C1474E"/>
    <w:rsid w:val="00C14C37"/>
    <w:rsid w:val="00C16BE4"/>
    <w:rsid w:val="00C16E9F"/>
    <w:rsid w:val="00C1713D"/>
    <w:rsid w:val="00C17523"/>
    <w:rsid w:val="00C177F1"/>
    <w:rsid w:val="00C17EE6"/>
    <w:rsid w:val="00C21DC2"/>
    <w:rsid w:val="00C2272E"/>
    <w:rsid w:val="00C22F3A"/>
    <w:rsid w:val="00C23311"/>
    <w:rsid w:val="00C25978"/>
    <w:rsid w:val="00C261C6"/>
    <w:rsid w:val="00C26621"/>
    <w:rsid w:val="00C26E7C"/>
    <w:rsid w:val="00C276CD"/>
    <w:rsid w:val="00C30A97"/>
    <w:rsid w:val="00C31DDC"/>
    <w:rsid w:val="00C31F15"/>
    <w:rsid w:val="00C34326"/>
    <w:rsid w:val="00C36201"/>
    <w:rsid w:val="00C368E8"/>
    <w:rsid w:val="00C36C3D"/>
    <w:rsid w:val="00C372C7"/>
    <w:rsid w:val="00C42443"/>
    <w:rsid w:val="00C42CBA"/>
    <w:rsid w:val="00C4338C"/>
    <w:rsid w:val="00C472C7"/>
    <w:rsid w:val="00C5019E"/>
    <w:rsid w:val="00C53701"/>
    <w:rsid w:val="00C5377C"/>
    <w:rsid w:val="00C53E8A"/>
    <w:rsid w:val="00C54DF3"/>
    <w:rsid w:val="00C55327"/>
    <w:rsid w:val="00C560A7"/>
    <w:rsid w:val="00C56FC8"/>
    <w:rsid w:val="00C60F23"/>
    <w:rsid w:val="00C61784"/>
    <w:rsid w:val="00C62EB2"/>
    <w:rsid w:val="00C65857"/>
    <w:rsid w:val="00C6586D"/>
    <w:rsid w:val="00C71BEC"/>
    <w:rsid w:val="00C74D3A"/>
    <w:rsid w:val="00C75F3D"/>
    <w:rsid w:val="00C80511"/>
    <w:rsid w:val="00C826F5"/>
    <w:rsid w:val="00C83740"/>
    <w:rsid w:val="00C84AD1"/>
    <w:rsid w:val="00C85579"/>
    <w:rsid w:val="00C863E5"/>
    <w:rsid w:val="00C87BE6"/>
    <w:rsid w:val="00C87DB8"/>
    <w:rsid w:val="00C87F76"/>
    <w:rsid w:val="00C931FC"/>
    <w:rsid w:val="00C932C5"/>
    <w:rsid w:val="00C95A72"/>
    <w:rsid w:val="00C9650E"/>
    <w:rsid w:val="00CA068D"/>
    <w:rsid w:val="00CA1228"/>
    <w:rsid w:val="00CA1C73"/>
    <w:rsid w:val="00CA282D"/>
    <w:rsid w:val="00CA3F73"/>
    <w:rsid w:val="00CA43D5"/>
    <w:rsid w:val="00CA4670"/>
    <w:rsid w:val="00CA560A"/>
    <w:rsid w:val="00CA6B1A"/>
    <w:rsid w:val="00CB20DC"/>
    <w:rsid w:val="00CB23DC"/>
    <w:rsid w:val="00CB2487"/>
    <w:rsid w:val="00CB28E2"/>
    <w:rsid w:val="00CB2F20"/>
    <w:rsid w:val="00CB758D"/>
    <w:rsid w:val="00CB7A3E"/>
    <w:rsid w:val="00CB7FF7"/>
    <w:rsid w:val="00CC0D0E"/>
    <w:rsid w:val="00CC1253"/>
    <w:rsid w:val="00CC19B3"/>
    <w:rsid w:val="00CC2044"/>
    <w:rsid w:val="00CC240B"/>
    <w:rsid w:val="00CC39D2"/>
    <w:rsid w:val="00CC69EC"/>
    <w:rsid w:val="00CD15BE"/>
    <w:rsid w:val="00CD1EF2"/>
    <w:rsid w:val="00CD32BD"/>
    <w:rsid w:val="00CD34C7"/>
    <w:rsid w:val="00CD5653"/>
    <w:rsid w:val="00CD5E6D"/>
    <w:rsid w:val="00CD63C8"/>
    <w:rsid w:val="00CE069E"/>
    <w:rsid w:val="00CE2175"/>
    <w:rsid w:val="00CF158D"/>
    <w:rsid w:val="00CF1892"/>
    <w:rsid w:val="00CF4394"/>
    <w:rsid w:val="00D000A9"/>
    <w:rsid w:val="00D005DB"/>
    <w:rsid w:val="00D0064E"/>
    <w:rsid w:val="00D00981"/>
    <w:rsid w:val="00D02596"/>
    <w:rsid w:val="00D0280D"/>
    <w:rsid w:val="00D05669"/>
    <w:rsid w:val="00D06636"/>
    <w:rsid w:val="00D06952"/>
    <w:rsid w:val="00D07A72"/>
    <w:rsid w:val="00D10577"/>
    <w:rsid w:val="00D12A4E"/>
    <w:rsid w:val="00D1323B"/>
    <w:rsid w:val="00D14BAE"/>
    <w:rsid w:val="00D15878"/>
    <w:rsid w:val="00D1648B"/>
    <w:rsid w:val="00D16819"/>
    <w:rsid w:val="00D16D48"/>
    <w:rsid w:val="00D17DD9"/>
    <w:rsid w:val="00D2030D"/>
    <w:rsid w:val="00D20AC0"/>
    <w:rsid w:val="00D2321B"/>
    <w:rsid w:val="00D23DE4"/>
    <w:rsid w:val="00D25A5C"/>
    <w:rsid w:val="00D26873"/>
    <w:rsid w:val="00D31683"/>
    <w:rsid w:val="00D336C8"/>
    <w:rsid w:val="00D339E8"/>
    <w:rsid w:val="00D33BC6"/>
    <w:rsid w:val="00D3654A"/>
    <w:rsid w:val="00D3662E"/>
    <w:rsid w:val="00D40B1F"/>
    <w:rsid w:val="00D40D75"/>
    <w:rsid w:val="00D43978"/>
    <w:rsid w:val="00D449F0"/>
    <w:rsid w:val="00D503BB"/>
    <w:rsid w:val="00D50C8C"/>
    <w:rsid w:val="00D52393"/>
    <w:rsid w:val="00D523E4"/>
    <w:rsid w:val="00D5240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4B4"/>
    <w:rsid w:val="00D95984"/>
    <w:rsid w:val="00D96DAF"/>
    <w:rsid w:val="00D9706F"/>
    <w:rsid w:val="00D972D4"/>
    <w:rsid w:val="00DA195B"/>
    <w:rsid w:val="00DA6B55"/>
    <w:rsid w:val="00DA6B97"/>
    <w:rsid w:val="00DB0015"/>
    <w:rsid w:val="00DB0359"/>
    <w:rsid w:val="00DB0ABB"/>
    <w:rsid w:val="00DB2AAD"/>
    <w:rsid w:val="00DB5941"/>
    <w:rsid w:val="00DB626D"/>
    <w:rsid w:val="00DB6365"/>
    <w:rsid w:val="00DC0BF1"/>
    <w:rsid w:val="00DC41C3"/>
    <w:rsid w:val="00DC4FA4"/>
    <w:rsid w:val="00DD286D"/>
    <w:rsid w:val="00DD2CAF"/>
    <w:rsid w:val="00DD3593"/>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02F4"/>
    <w:rsid w:val="00E2536E"/>
    <w:rsid w:val="00E25B8A"/>
    <w:rsid w:val="00E2632B"/>
    <w:rsid w:val="00E322F7"/>
    <w:rsid w:val="00E3239D"/>
    <w:rsid w:val="00E3369B"/>
    <w:rsid w:val="00E36D76"/>
    <w:rsid w:val="00E40478"/>
    <w:rsid w:val="00E405EA"/>
    <w:rsid w:val="00E408B7"/>
    <w:rsid w:val="00E41637"/>
    <w:rsid w:val="00E42789"/>
    <w:rsid w:val="00E42B11"/>
    <w:rsid w:val="00E43F59"/>
    <w:rsid w:val="00E46050"/>
    <w:rsid w:val="00E464F0"/>
    <w:rsid w:val="00E46EF3"/>
    <w:rsid w:val="00E473E9"/>
    <w:rsid w:val="00E50BEB"/>
    <w:rsid w:val="00E548FA"/>
    <w:rsid w:val="00E57703"/>
    <w:rsid w:val="00E57ED4"/>
    <w:rsid w:val="00E57FED"/>
    <w:rsid w:val="00E6092F"/>
    <w:rsid w:val="00E62049"/>
    <w:rsid w:val="00E629DA"/>
    <w:rsid w:val="00E639C3"/>
    <w:rsid w:val="00E6469F"/>
    <w:rsid w:val="00E65B3E"/>
    <w:rsid w:val="00E65D39"/>
    <w:rsid w:val="00E670F8"/>
    <w:rsid w:val="00E67FAC"/>
    <w:rsid w:val="00E7200B"/>
    <w:rsid w:val="00E738CB"/>
    <w:rsid w:val="00E73C88"/>
    <w:rsid w:val="00E74437"/>
    <w:rsid w:val="00E7443D"/>
    <w:rsid w:val="00E75ACE"/>
    <w:rsid w:val="00E81C3E"/>
    <w:rsid w:val="00E82359"/>
    <w:rsid w:val="00E82B6D"/>
    <w:rsid w:val="00E8608F"/>
    <w:rsid w:val="00EA1177"/>
    <w:rsid w:val="00EA118B"/>
    <w:rsid w:val="00EA11B6"/>
    <w:rsid w:val="00EA2181"/>
    <w:rsid w:val="00EA2DD8"/>
    <w:rsid w:val="00EA4475"/>
    <w:rsid w:val="00EA52FE"/>
    <w:rsid w:val="00EA681F"/>
    <w:rsid w:val="00EA73F3"/>
    <w:rsid w:val="00EB06A6"/>
    <w:rsid w:val="00EB3307"/>
    <w:rsid w:val="00EB3823"/>
    <w:rsid w:val="00EB47D8"/>
    <w:rsid w:val="00EB57D3"/>
    <w:rsid w:val="00EB5EFD"/>
    <w:rsid w:val="00EB679F"/>
    <w:rsid w:val="00EB72F0"/>
    <w:rsid w:val="00EB76E4"/>
    <w:rsid w:val="00EC0E65"/>
    <w:rsid w:val="00EC1251"/>
    <w:rsid w:val="00EC2938"/>
    <w:rsid w:val="00EC337D"/>
    <w:rsid w:val="00EC38EF"/>
    <w:rsid w:val="00EC50C9"/>
    <w:rsid w:val="00EC58B4"/>
    <w:rsid w:val="00EC5BB2"/>
    <w:rsid w:val="00ED12F0"/>
    <w:rsid w:val="00ED4773"/>
    <w:rsid w:val="00ED5284"/>
    <w:rsid w:val="00ED664B"/>
    <w:rsid w:val="00ED6A61"/>
    <w:rsid w:val="00ED7DA4"/>
    <w:rsid w:val="00EE03BB"/>
    <w:rsid w:val="00EE0B44"/>
    <w:rsid w:val="00EE4A1E"/>
    <w:rsid w:val="00EE6FE0"/>
    <w:rsid w:val="00EE704A"/>
    <w:rsid w:val="00EE7806"/>
    <w:rsid w:val="00EE7840"/>
    <w:rsid w:val="00EF4C74"/>
    <w:rsid w:val="00EF5268"/>
    <w:rsid w:val="00EF608E"/>
    <w:rsid w:val="00EF7F58"/>
    <w:rsid w:val="00F0044B"/>
    <w:rsid w:val="00F03525"/>
    <w:rsid w:val="00F04957"/>
    <w:rsid w:val="00F05807"/>
    <w:rsid w:val="00F07052"/>
    <w:rsid w:val="00F0706C"/>
    <w:rsid w:val="00F07F17"/>
    <w:rsid w:val="00F11EBE"/>
    <w:rsid w:val="00F12BA8"/>
    <w:rsid w:val="00F130D0"/>
    <w:rsid w:val="00F14933"/>
    <w:rsid w:val="00F1516A"/>
    <w:rsid w:val="00F171F9"/>
    <w:rsid w:val="00F22A26"/>
    <w:rsid w:val="00F24072"/>
    <w:rsid w:val="00F26432"/>
    <w:rsid w:val="00F2762D"/>
    <w:rsid w:val="00F31898"/>
    <w:rsid w:val="00F3197A"/>
    <w:rsid w:val="00F32139"/>
    <w:rsid w:val="00F33D56"/>
    <w:rsid w:val="00F34086"/>
    <w:rsid w:val="00F34E08"/>
    <w:rsid w:val="00F35653"/>
    <w:rsid w:val="00F41D91"/>
    <w:rsid w:val="00F41F52"/>
    <w:rsid w:val="00F42363"/>
    <w:rsid w:val="00F46964"/>
    <w:rsid w:val="00F46F9A"/>
    <w:rsid w:val="00F470FD"/>
    <w:rsid w:val="00F50F30"/>
    <w:rsid w:val="00F5126A"/>
    <w:rsid w:val="00F5126E"/>
    <w:rsid w:val="00F51755"/>
    <w:rsid w:val="00F56EA1"/>
    <w:rsid w:val="00F6196E"/>
    <w:rsid w:val="00F624DD"/>
    <w:rsid w:val="00F629C0"/>
    <w:rsid w:val="00F63FC7"/>
    <w:rsid w:val="00F65ED5"/>
    <w:rsid w:val="00F6608B"/>
    <w:rsid w:val="00F6636A"/>
    <w:rsid w:val="00F667C5"/>
    <w:rsid w:val="00F66CB5"/>
    <w:rsid w:val="00F67392"/>
    <w:rsid w:val="00F67E31"/>
    <w:rsid w:val="00F718A8"/>
    <w:rsid w:val="00F72183"/>
    <w:rsid w:val="00F76D01"/>
    <w:rsid w:val="00F76D96"/>
    <w:rsid w:val="00F77779"/>
    <w:rsid w:val="00F81C35"/>
    <w:rsid w:val="00F82337"/>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78C8"/>
    <w:rsid w:val="00FA7AAF"/>
    <w:rsid w:val="00FB09FE"/>
    <w:rsid w:val="00FB101D"/>
    <w:rsid w:val="00FB1725"/>
    <w:rsid w:val="00FB2493"/>
    <w:rsid w:val="00FB593A"/>
    <w:rsid w:val="00FB6410"/>
    <w:rsid w:val="00FB6E82"/>
    <w:rsid w:val="00FB792E"/>
    <w:rsid w:val="00FC0042"/>
    <w:rsid w:val="00FC1E67"/>
    <w:rsid w:val="00FC2A13"/>
    <w:rsid w:val="00FC33B5"/>
    <w:rsid w:val="00FC4284"/>
    <w:rsid w:val="00FC43B5"/>
    <w:rsid w:val="00FC4576"/>
    <w:rsid w:val="00FC5FF5"/>
    <w:rsid w:val="00FC78FB"/>
    <w:rsid w:val="00FC7DBC"/>
    <w:rsid w:val="00FD076A"/>
    <w:rsid w:val="00FD0AA0"/>
    <w:rsid w:val="00FD1D5A"/>
    <w:rsid w:val="00FD5059"/>
    <w:rsid w:val="00FD50E0"/>
    <w:rsid w:val="00FD554D"/>
    <w:rsid w:val="00FD5BCC"/>
    <w:rsid w:val="00FD6675"/>
    <w:rsid w:val="00FD6B9D"/>
    <w:rsid w:val="00FE5D0A"/>
    <w:rsid w:val="00FE6469"/>
    <w:rsid w:val="00FF06CE"/>
    <w:rsid w:val="00FF07B3"/>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paragraph" w:customStyle="1" w:styleId="Default">
    <w:name w:val="Default"/>
    <w:rsid w:val="00FD50E0"/>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7E0D-AB8B-4816-9A91-FDB883C1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2011-05-17T14:34:00Z</cp:lastPrinted>
  <dcterms:created xsi:type="dcterms:W3CDTF">2011-05-12T13:52:00Z</dcterms:created>
  <dcterms:modified xsi:type="dcterms:W3CDTF">2012-03-01T13:23:00Z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