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785F2D">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785F2D">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785F2D">
      <w:pPr>
        <w:tabs>
          <w:tab w:val="left" w:pos="288"/>
          <w:tab w:val="left" w:pos="4752"/>
        </w:tabs>
        <w:spacing w:line="240" w:lineRule="exact"/>
        <w:jc w:val="both"/>
        <w:rPr>
          <w:rFonts w:asciiTheme="minorHAnsi" w:hAnsiTheme="minorHAnsi"/>
          <w:caps/>
          <w:color w:val="auto"/>
        </w:rPr>
      </w:pPr>
    </w:p>
    <w:p w:rsidR="00F629C0" w:rsidRPr="00FD6C41" w:rsidRDefault="00F629C0" w:rsidP="00785F2D">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CC4489">
        <w:rPr>
          <w:rFonts w:asciiTheme="minorHAnsi" w:hAnsiTheme="minorHAnsi"/>
          <w:caps/>
          <w:color w:val="auto"/>
        </w:rPr>
        <w:t>XXXXXXXX</w:t>
      </w:r>
      <w:r w:rsidR="00955E45">
        <w:rPr>
          <w:rFonts w:asciiTheme="minorHAnsi" w:hAnsiTheme="minorHAnsi"/>
          <w:caps/>
          <w:color w:val="auto"/>
        </w:rPr>
        <w:tab/>
        <w:t xml:space="preserve">      </w:t>
      </w:r>
      <w:r w:rsidR="000C77CD">
        <w:rPr>
          <w:rFonts w:asciiTheme="minorHAnsi" w:hAnsiTheme="minorHAnsi"/>
          <w:caps/>
          <w:color w:val="auto"/>
        </w:rPr>
        <w:t xml:space="preserve">       </w:t>
      </w:r>
      <w:r w:rsidR="00955E45">
        <w:rPr>
          <w:rFonts w:asciiTheme="minorHAnsi" w:hAnsiTheme="minorHAnsi"/>
          <w:caps/>
          <w:color w:val="auto"/>
        </w:rPr>
        <w:t xml:space="preserve"> </w:t>
      </w:r>
      <w:r w:rsidRPr="00FD6C41">
        <w:rPr>
          <w:rFonts w:asciiTheme="minorHAnsi" w:hAnsiTheme="minorHAnsi"/>
          <w:caps/>
          <w:color w:val="auto"/>
        </w:rPr>
        <w:t xml:space="preserve">BRANCH OF SERVICE: </w:t>
      </w:r>
      <w:r>
        <w:rPr>
          <w:rFonts w:asciiTheme="minorHAnsi" w:hAnsiTheme="minorHAnsi"/>
          <w:caps/>
          <w:color w:val="auto"/>
        </w:rPr>
        <w:t xml:space="preserve"> </w:t>
      </w:r>
      <w:r w:rsidR="00955E45">
        <w:rPr>
          <w:rFonts w:asciiTheme="minorHAnsi" w:hAnsiTheme="minorHAnsi"/>
          <w:caps/>
          <w:color w:val="auto"/>
        </w:rPr>
        <w:t>Marine corps</w:t>
      </w:r>
    </w:p>
    <w:p w:rsidR="00F629C0" w:rsidRPr="00FD6C41" w:rsidRDefault="00F629C0" w:rsidP="00785F2D">
      <w:pPr>
        <w:tabs>
          <w:tab w:val="left" w:pos="288"/>
          <w:tab w:val="left" w:pos="4752"/>
          <w:tab w:val="left" w:pos="5130"/>
        </w:tabs>
        <w:spacing w:line="240" w:lineRule="exact"/>
        <w:ind w:right="-900"/>
        <w:jc w:val="both"/>
        <w:rPr>
          <w:rFonts w:asciiTheme="minorHAnsi" w:hAnsiTheme="minorHAnsi"/>
          <w:caps/>
          <w:color w:val="auto"/>
        </w:rPr>
      </w:pPr>
      <w:r w:rsidRPr="00FD6C41">
        <w:rPr>
          <w:rFonts w:asciiTheme="minorHAnsi" w:hAnsiTheme="minorHAnsi"/>
          <w:caps/>
          <w:color w:val="auto"/>
        </w:rPr>
        <w:t xml:space="preserve">CASE NUMBER: </w:t>
      </w:r>
      <w:r>
        <w:rPr>
          <w:rFonts w:asciiTheme="minorHAnsi" w:hAnsiTheme="minorHAnsi"/>
          <w:caps/>
          <w:color w:val="auto"/>
        </w:rPr>
        <w:t xml:space="preserve"> </w:t>
      </w:r>
      <w:r w:rsidRPr="001A7935">
        <w:rPr>
          <w:rFonts w:asciiTheme="minorHAnsi" w:hAnsiTheme="minorHAnsi"/>
          <w:caps/>
          <w:color w:val="auto"/>
        </w:rPr>
        <w:t>PD09</w:t>
      </w:r>
      <w:r w:rsidR="001A7935">
        <w:rPr>
          <w:rFonts w:asciiTheme="minorHAnsi" w:hAnsiTheme="minorHAnsi"/>
          <w:caps/>
          <w:color w:val="auto"/>
        </w:rPr>
        <w:t>00664</w:t>
      </w:r>
      <w:r w:rsidRPr="00FD6C41">
        <w:rPr>
          <w:rFonts w:asciiTheme="minorHAnsi" w:hAnsiTheme="minorHAnsi"/>
          <w:caps/>
          <w:color w:val="auto"/>
        </w:rPr>
        <w:tab/>
      </w:r>
      <w:r w:rsidR="00955E45">
        <w:rPr>
          <w:rFonts w:asciiTheme="minorHAnsi" w:hAnsiTheme="minorHAnsi"/>
          <w:caps/>
          <w:color w:val="auto"/>
        </w:rPr>
        <w:tab/>
      </w:r>
      <w:r w:rsidR="000C77CD">
        <w:rPr>
          <w:rFonts w:asciiTheme="minorHAnsi" w:hAnsiTheme="minorHAnsi"/>
          <w:caps/>
          <w:color w:val="auto"/>
        </w:rPr>
        <w:t xml:space="preserve">                    </w:t>
      </w:r>
      <w:r w:rsidRPr="00FD6C41">
        <w:rPr>
          <w:rFonts w:asciiTheme="minorHAnsi" w:hAnsiTheme="minorHAnsi"/>
          <w:caps/>
          <w:color w:val="auto"/>
        </w:rPr>
        <w:t xml:space="preserve">SEPARATION DATE: </w:t>
      </w:r>
      <w:r>
        <w:rPr>
          <w:rFonts w:asciiTheme="minorHAnsi" w:hAnsiTheme="minorHAnsi"/>
          <w:caps/>
          <w:color w:val="auto"/>
        </w:rPr>
        <w:t xml:space="preserve"> </w:t>
      </w:r>
      <w:r w:rsidRPr="00B200DB">
        <w:rPr>
          <w:rFonts w:asciiTheme="minorHAnsi" w:hAnsiTheme="minorHAnsi"/>
          <w:caps/>
          <w:color w:val="auto"/>
        </w:rPr>
        <w:t>200</w:t>
      </w:r>
      <w:r w:rsidR="001A7935" w:rsidRPr="00B200DB">
        <w:rPr>
          <w:rFonts w:asciiTheme="minorHAnsi" w:hAnsiTheme="minorHAnsi"/>
          <w:caps/>
          <w:color w:val="auto"/>
        </w:rPr>
        <w:t>80815</w:t>
      </w:r>
    </w:p>
    <w:p w:rsidR="00785F2D" w:rsidRDefault="00F629C0" w:rsidP="00785F2D">
      <w:pPr>
        <w:pBdr>
          <w:bottom w:val="single" w:sz="12" w:space="1" w:color="auto"/>
        </w:pBdr>
        <w:tabs>
          <w:tab w:val="left" w:pos="288"/>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00EF5A1C">
        <w:rPr>
          <w:rFonts w:asciiTheme="minorHAnsi" w:hAnsiTheme="minorHAnsi"/>
          <w:caps/>
          <w:color w:val="auto"/>
        </w:rPr>
        <w:t>20110602</w:t>
      </w:r>
    </w:p>
    <w:p w:rsidR="00F629C0" w:rsidRPr="00FD6C41" w:rsidRDefault="00955E45" w:rsidP="00785F2D">
      <w:pPr>
        <w:pBdr>
          <w:bottom w:val="single" w:sz="12" w:space="1" w:color="auto"/>
        </w:pBdr>
        <w:tabs>
          <w:tab w:val="left" w:pos="288"/>
          <w:tab w:val="left" w:pos="5130"/>
        </w:tabs>
        <w:spacing w:line="240" w:lineRule="exact"/>
        <w:jc w:val="both"/>
        <w:rPr>
          <w:rFonts w:asciiTheme="minorHAnsi" w:hAnsiTheme="minorHAnsi"/>
          <w:color w:val="auto"/>
        </w:rPr>
      </w:pPr>
      <w:r>
        <w:rPr>
          <w:rFonts w:asciiTheme="minorHAnsi" w:hAnsiTheme="minorHAnsi"/>
          <w:caps/>
          <w:color w:val="auto"/>
        </w:rPr>
        <w:tab/>
      </w:r>
      <w:r w:rsidR="00F629C0">
        <w:rPr>
          <w:rFonts w:asciiTheme="minorHAnsi" w:hAnsiTheme="minorHAnsi"/>
          <w:color w:val="auto"/>
        </w:rPr>
        <w:t xml:space="preserve"> </w:t>
      </w:r>
    </w:p>
    <w:p w:rsidR="001724C8" w:rsidRDefault="001724C8" w:rsidP="00785F2D">
      <w:pPr>
        <w:tabs>
          <w:tab w:val="left" w:pos="288"/>
          <w:tab w:val="left" w:pos="4752"/>
        </w:tabs>
        <w:spacing w:line="240" w:lineRule="exact"/>
        <w:jc w:val="both"/>
        <w:rPr>
          <w:rFonts w:asciiTheme="minorHAnsi" w:hAnsiTheme="minorHAnsi"/>
          <w:color w:val="auto"/>
          <w:u w:val="single"/>
        </w:rPr>
      </w:pPr>
    </w:p>
    <w:p w:rsidR="00C54892" w:rsidRDefault="002C6E5B" w:rsidP="00785F2D">
      <w:pPr>
        <w:pBdr>
          <w:bottom w:val="single" w:sz="12" w:space="1" w:color="auto"/>
        </w:pBdr>
        <w:tabs>
          <w:tab w:val="left" w:pos="288"/>
          <w:tab w:val="left" w:pos="4752"/>
        </w:tabs>
        <w:spacing w:line="240" w:lineRule="exact"/>
        <w:jc w:val="both"/>
        <w:rPr>
          <w:color w:val="auto"/>
          <w:szCs w:val="24"/>
        </w:rPr>
      </w:pPr>
      <w:r w:rsidRPr="00396779">
        <w:rPr>
          <w:rFonts w:asciiTheme="minorHAnsi" w:hAnsiTheme="minorHAnsi"/>
          <w:color w:val="auto"/>
          <w:u w:val="single"/>
        </w:rPr>
        <w:t>SUMMARY OF CASE</w:t>
      </w:r>
      <w:r w:rsidRPr="00EC337D">
        <w:rPr>
          <w:rFonts w:asciiTheme="minorHAnsi" w:hAnsiTheme="minorHAnsi"/>
          <w:color w:val="auto"/>
        </w:rPr>
        <w:t>:</w:t>
      </w:r>
      <w:r w:rsidR="00731402">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6D4E0E" w:rsidRPr="00AD7F8F">
        <w:rPr>
          <w:rFonts w:asciiTheme="minorHAnsi" w:hAnsiTheme="minorHAnsi"/>
          <w:color w:val="auto"/>
          <w:szCs w:val="24"/>
        </w:rPr>
        <w:t xml:space="preserve"> </w:t>
      </w:r>
      <w:r w:rsidR="0062304C">
        <w:rPr>
          <w:rFonts w:asciiTheme="minorHAnsi" w:hAnsiTheme="minorHAnsi"/>
          <w:color w:val="auto"/>
          <w:szCs w:val="24"/>
        </w:rPr>
        <w:t>Cpl</w:t>
      </w:r>
      <w:r w:rsidR="00705C40" w:rsidRPr="00AD7F8F">
        <w:rPr>
          <w:rFonts w:asciiTheme="minorHAnsi" w:hAnsiTheme="minorHAnsi"/>
          <w:color w:val="auto"/>
          <w:szCs w:val="24"/>
        </w:rPr>
        <w:t xml:space="preserve"> (</w:t>
      </w:r>
      <w:r w:rsidR="001A7935">
        <w:rPr>
          <w:rFonts w:asciiTheme="minorHAnsi" w:hAnsiTheme="minorHAnsi"/>
          <w:color w:val="auto"/>
          <w:szCs w:val="24"/>
        </w:rPr>
        <w:t>6092</w:t>
      </w:r>
      <w:r w:rsidR="00C75F3D">
        <w:rPr>
          <w:rFonts w:asciiTheme="minorHAnsi" w:hAnsiTheme="minorHAnsi"/>
          <w:color w:val="auto"/>
          <w:szCs w:val="24"/>
        </w:rPr>
        <w:t xml:space="preserve">, </w:t>
      </w:r>
      <w:proofErr w:type="spellStart"/>
      <w:r w:rsidR="001A7935">
        <w:rPr>
          <w:rFonts w:asciiTheme="minorHAnsi" w:hAnsiTheme="minorHAnsi"/>
          <w:color w:val="auto"/>
          <w:szCs w:val="24"/>
        </w:rPr>
        <w:t>Metalsmith</w:t>
      </w:r>
      <w:proofErr w:type="spellEnd"/>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527AA6">
        <w:rPr>
          <w:rFonts w:asciiTheme="minorHAnsi" w:hAnsiTheme="minorHAnsi"/>
          <w:color w:val="auto"/>
          <w:szCs w:val="24"/>
        </w:rPr>
        <w:t xml:space="preserve">medically separated for </w:t>
      </w:r>
      <w:r w:rsidR="00DE19D5">
        <w:rPr>
          <w:rFonts w:asciiTheme="minorHAnsi" w:hAnsiTheme="minorHAnsi"/>
          <w:color w:val="auto"/>
          <w:szCs w:val="24"/>
        </w:rPr>
        <w:t>L1 and L2 compression f</w:t>
      </w:r>
      <w:r w:rsidR="00572800">
        <w:rPr>
          <w:rFonts w:asciiTheme="minorHAnsi" w:hAnsiTheme="minorHAnsi"/>
          <w:color w:val="auto"/>
          <w:szCs w:val="24"/>
        </w:rPr>
        <w:t>ractures.</w:t>
      </w:r>
      <w:r w:rsidR="00C54892">
        <w:rPr>
          <w:rFonts w:asciiTheme="minorHAnsi" w:hAnsiTheme="minorHAnsi"/>
          <w:color w:val="auto"/>
          <w:szCs w:val="24"/>
        </w:rPr>
        <w:t xml:space="preserve">  </w:t>
      </w:r>
      <w:r w:rsidR="00E20E48">
        <w:rPr>
          <w:rFonts w:asciiTheme="minorHAnsi" w:hAnsiTheme="minorHAnsi"/>
          <w:color w:val="auto"/>
          <w:szCs w:val="24"/>
        </w:rPr>
        <w:t>The</w:t>
      </w:r>
      <w:r w:rsidR="00527AA6">
        <w:rPr>
          <w:rFonts w:asciiTheme="minorHAnsi" w:hAnsiTheme="minorHAnsi"/>
          <w:color w:val="auto"/>
          <w:szCs w:val="24"/>
        </w:rPr>
        <w:t xml:space="preserve"> CI sustained these injuries </w:t>
      </w:r>
      <w:r w:rsidR="005B4F56">
        <w:rPr>
          <w:rFonts w:asciiTheme="minorHAnsi" w:hAnsiTheme="minorHAnsi"/>
          <w:color w:val="auto"/>
          <w:szCs w:val="24"/>
        </w:rPr>
        <w:t xml:space="preserve">while moving 200 pounds of sheet metal during a deployment to </w:t>
      </w:r>
      <w:r w:rsidR="00E20E48">
        <w:rPr>
          <w:rFonts w:asciiTheme="minorHAnsi" w:hAnsiTheme="minorHAnsi"/>
          <w:color w:val="auto"/>
          <w:szCs w:val="24"/>
        </w:rPr>
        <w:t>Iraq in September 2007</w:t>
      </w:r>
      <w:r w:rsidR="005B4F56">
        <w:rPr>
          <w:rFonts w:asciiTheme="minorHAnsi" w:hAnsiTheme="minorHAnsi"/>
          <w:color w:val="auto"/>
          <w:szCs w:val="24"/>
        </w:rPr>
        <w:t>.</w:t>
      </w:r>
      <w:r w:rsidR="00E20E48">
        <w:rPr>
          <w:rFonts w:asciiTheme="minorHAnsi" w:hAnsiTheme="minorHAnsi"/>
          <w:color w:val="auto"/>
          <w:szCs w:val="24"/>
        </w:rPr>
        <w:t xml:space="preserve">  </w:t>
      </w:r>
      <w:r w:rsidR="00E20E48" w:rsidRPr="00C472C7">
        <w:rPr>
          <w:rFonts w:asciiTheme="minorHAnsi" w:hAnsiTheme="minorHAnsi"/>
          <w:color w:val="auto"/>
          <w:szCs w:val="24"/>
        </w:rPr>
        <w:t>He did not respond adequately to treatment</w:t>
      </w:r>
      <w:r w:rsidR="00F004B3">
        <w:rPr>
          <w:rFonts w:asciiTheme="minorHAnsi" w:hAnsiTheme="minorHAnsi"/>
          <w:color w:val="auto"/>
          <w:szCs w:val="24"/>
        </w:rPr>
        <w:t>,</w:t>
      </w:r>
      <w:r w:rsidR="00E20E48" w:rsidRPr="00C472C7">
        <w:rPr>
          <w:rFonts w:asciiTheme="minorHAnsi" w:hAnsiTheme="minorHAnsi"/>
          <w:color w:val="auto"/>
          <w:szCs w:val="24"/>
        </w:rPr>
        <w:t xml:space="preserve"> and was unable to perform within his military occupational specialty</w:t>
      </w:r>
      <w:r w:rsidR="00527AA6">
        <w:rPr>
          <w:rFonts w:asciiTheme="minorHAnsi" w:hAnsiTheme="minorHAnsi"/>
          <w:color w:val="auto"/>
          <w:szCs w:val="24"/>
        </w:rPr>
        <w:t xml:space="preserve"> (MOS)</w:t>
      </w:r>
      <w:r w:rsidR="00F004B3">
        <w:rPr>
          <w:rFonts w:asciiTheme="minorHAnsi" w:hAnsiTheme="minorHAnsi"/>
          <w:color w:val="auto"/>
          <w:szCs w:val="24"/>
        </w:rPr>
        <w:t>,</w:t>
      </w:r>
      <w:r w:rsidR="00E20E48">
        <w:rPr>
          <w:rFonts w:asciiTheme="minorHAnsi" w:hAnsiTheme="minorHAnsi"/>
          <w:color w:val="auto"/>
          <w:szCs w:val="24"/>
        </w:rPr>
        <w:t xml:space="preserve"> or </w:t>
      </w:r>
      <w:r w:rsidR="00F004B3">
        <w:rPr>
          <w:rFonts w:asciiTheme="minorHAnsi" w:hAnsiTheme="minorHAnsi"/>
          <w:color w:val="auto"/>
          <w:szCs w:val="24"/>
        </w:rPr>
        <w:t xml:space="preserve">to </w:t>
      </w:r>
      <w:r w:rsidR="00E20E48">
        <w:rPr>
          <w:rFonts w:asciiTheme="minorHAnsi" w:hAnsiTheme="minorHAnsi"/>
          <w:color w:val="auto"/>
          <w:szCs w:val="24"/>
        </w:rPr>
        <w:t>meet physical fitness standards. He was placed on extended limited d</w:t>
      </w:r>
      <w:r w:rsidR="00E20E48" w:rsidRPr="00C472C7">
        <w:rPr>
          <w:rFonts w:asciiTheme="minorHAnsi" w:hAnsiTheme="minorHAnsi"/>
          <w:color w:val="auto"/>
          <w:szCs w:val="24"/>
        </w:rPr>
        <w:t>uty</w:t>
      </w:r>
      <w:r w:rsidR="00F004B3">
        <w:rPr>
          <w:rFonts w:asciiTheme="minorHAnsi" w:hAnsiTheme="minorHAnsi"/>
          <w:color w:val="auto"/>
          <w:szCs w:val="24"/>
        </w:rPr>
        <w:t xml:space="preserve"> </w:t>
      </w:r>
      <w:r w:rsidR="00E20E48" w:rsidRPr="00C472C7">
        <w:rPr>
          <w:rFonts w:asciiTheme="minorHAnsi" w:hAnsiTheme="minorHAnsi"/>
          <w:color w:val="auto"/>
          <w:szCs w:val="24"/>
        </w:rPr>
        <w:t>and underwent a Medical Evaluation Board (MEB).</w:t>
      </w:r>
      <w:r w:rsidR="00E20E48">
        <w:rPr>
          <w:rFonts w:asciiTheme="minorHAnsi" w:hAnsiTheme="minorHAnsi"/>
          <w:color w:val="auto"/>
          <w:szCs w:val="24"/>
        </w:rPr>
        <w:t xml:space="preserve">  </w:t>
      </w:r>
      <w:r w:rsidR="00DE19D5">
        <w:rPr>
          <w:rFonts w:asciiTheme="minorHAnsi" w:hAnsiTheme="minorHAnsi"/>
          <w:color w:val="auto"/>
          <w:szCs w:val="24"/>
        </w:rPr>
        <w:t xml:space="preserve">L1 and L2 compression fractures </w:t>
      </w:r>
      <w:r w:rsidR="00DE19D5" w:rsidRPr="00611EB8">
        <w:rPr>
          <w:rFonts w:asciiTheme="minorHAnsi" w:hAnsiTheme="minorHAnsi"/>
          <w:color w:val="auto"/>
          <w:szCs w:val="24"/>
        </w:rPr>
        <w:t xml:space="preserve">were </w:t>
      </w:r>
      <w:r w:rsidR="00E20E48">
        <w:rPr>
          <w:rFonts w:asciiTheme="minorHAnsi" w:hAnsiTheme="minorHAnsi"/>
          <w:color w:val="auto"/>
          <w:szCs w:val="24"/>
        </w:rPr>
        <w:t xml:space="preserve">forwarded to the </w:t>
      </w:r>
      <w:r w:rsidR="00E20E48" w:rsidRPr="00396779">
        <w:rPr>
          <w:rFonts w:asciiTheme="minorHAnsi" w:hAnsiTheme="minorHAnsi"/>
          <w:color w:val="auto"/>
          <w:szCs w:val="24"/>
        </w:rPr>
        <w:t>Physical Evaluation Board (PEB</w:t>
      </w:r>
      <w:r w:rsidR="00E20E48">
        <w:rPr>
          <w:rFonts w:asciiTheme="minorHAnsi" w:hAnsiTheme="minorHAnsi"/>
          <w:color w:val="auto"/>
          <w:szCs w:val="24"/>
        </w:rPr>
        <w:t xml:space="preserve">) as </w:t>
      </w:r>
      <w:r w:rsidR="00DE19D5" w:rsidRPr="00611EB8">
        <w:rPr>
          <w:rFonts w:asciiTheme="minorHAnsi" w:hAnsiTheme="minorHAnsi"/>
          <w:color w:val="auto"/>
          <w:szCs w:val="24"/>
        </w:rPr>
        <w:t>medically unacceptable</w:t>
      </w:r>
      <w:r w:rsidR="00DE19D5">
        <w:rPr>
          <w:rFonts w:asciiTheme="minorHAnsi" w:hAnsiTheme="minorHAnsi"/>
          <w:color w:val="auto"/>
          <w:szCs w:val="24"/>
        </w:rPr>
        <w:t xml:space="preserve"> </w:t>
      </w:r>
      <w:r w:rsidR="00DE19D5">
        <w:rPr>
          <w:color w:val="auto"/>
          <w:szCs w:val="24"/>
        </w:rPr>
        <w:t>IAW</w:t>
      </w:r>
      <w:r w:rsidR="00DE19D5" w:rsidRPr="00895CB9">
        <w:rPr>
          <w:rFonts w:asciiTheme="minorHAnsi" w:hAnsiTheme="minorHAnsi"/>
          <w:color w:val="auto"/>
          <w:szCs w:val="24"/>
        </w:rPr>
        <w:t xml:space="preserve"> NAVPERS 18068F</w:t>
      </w:r>
      <w:r w:rsidR="00DE19D5">
        <w:rPr>
          <w:rFonts w:asciiTheme="minorHAnsi" w:hAnsiTheme="minorHAnsi"/>
          <w:color w:val="auto"/>
          <w:szCs w:val="24"/>
        </w:rPr>
        <w:t>.</w:t>
      </w:r>
      <w:r w:rsidR="000F68F2">
        <w:rPr>
          <w:rFonts w:asciiTheme="minorHAnsi" w:hAnsiTheme="minorHAnsi"/>
          <w:color w:val="auto"/>
          <w:szCs w:val="24"/>
        </w:rPr>
        <w:t xml:space="preserve">  </w:t>
      </w:r>
      <w:r w:rsidR="00DE19D5">
        <w:rPr>
          <w:color w:val="auto"/>
          <w:szCs w:val="24"/>
        </w:rPr>
        <w:t xml:space="preserve">The </w:t>
      </w:r>
      <w:r w:rsidR="00DE19D5" w:rsidRPr="00396779">
        <w:rPr>
          <w:rFonts w:asciiTheme="minorHAnsi" w:hAnsiTheme="minorHAnsi"/>
          <w:color w:val="auto"/>
          <w:szCs w:val="24"/>
        </w:rPr>
        <w:t>PEB</w:t>
      </w:r>
      <w:r w:rsidR="00AD7747">
        <w:rPr>
          <w:rFonts w:asciiTheme="minorHAnsi" w:hAnsiTheme="minorHAnsi"/>
          <w:color w:val="auto"/>
          <w:szCs w:val="24"/>
        </w:rPr>
        <w:t xml:space="preserve"> adjudicated the </w:t>
      </w:r>
      <w:r w:rsidR="00DE19D5">
        <w:rPr>
          <w:rFonts w:asciiTheme="minorHAnsi" w:hAnsiTheme="minorHAnsi"/>
          <w:color w:val="auto"/>
          <w:szCs w:val="24"/>
        </w:rPr>
        <w:t>lumbar compression fractures</w:t>
      </w:r>
      <w:r w:rsidR="00AD7747">
        <w:rPr>
          <w:rFonts w:asciiTheme="minorHAnsi" w:hAnsiTheme="minorHAnsi"/>
          <w:color w:val="auto"/>
          <w:szCs w:val="24"/>
        </w:rPr>
        <w:t xml:space="preserve"> as unfitting, rated</w:t>
      </w:r>
      <w:r w:rsidR="00C54892">
        <w:rPr>
          <w:color w:val="auto"/>
          <w:szCs w:val="24"/>
        </w:rPr>
        <w:t xml:space="preserve"> 10%</w:t>
      </w:r>
      <w:r w:rsidR="00AD7747">
        <w:rPr>
          <w:color w:val="auto"/>
          <w:szCs w:val="24"/>
        </w:rPr>
        <w:t xml:space="preserve">, with application of SECNAVINST 1850.4E, DoDI 1332.39 and the </w:t>
      </w:r>
      <w:r w:rsidR="00C54892">
        <w:rPr>
          <w:color w:val="auto"/>
          <w:szCs w:val="24"/>
        </w:rPr>
        <w:t>V</w:t>
      </w:r>
      <w:r w:rsidR="00552E68">
        <w:rPr>
          <w:color w:val="auto"/>
          <w:szCs w:val="24"/>
        </w:rPr>
        <w:t>A</w:t>
      </w:r>
      <w:r w:rsidR="00C54892">
        <w:rPr>
          <w:color w:val="auto"/>
          <w:szCs w:val="24"/>
        </w:rPr>
        <w:t xml:space="preserve"> Schedule for Rating Disabilities (VASRD)</w:t>
      </w:r>
      <w:r w:rsidR="00302A75">
        <w:rPr>
          <w:color w:val="auto"/>
          <w:szCs w:val="24"/>
        </w:rPr>
        <w:t>,</w:t>
      </w:r>
      <w:r w:rsidR="00C54892">
        <w:rPr>
          <w:color w:val="auto"/>
          <w:szCs w:val="24"/>
        </w:rPr>
        <w:t xml:space="preserve"> </w:t>
      </w:r>
      <w:r w:rsidR="00AD7747">
        <w:rPr>
          <w:color w:val="auto"/>
          <w:szCs w:val="24"/>
        </w:rPr>
        <w:t>respectively.</w:t>
      </w:r>
      <w:r w:rsidR="00527AA6">
        <w:rPr>
          <w:color w:val="auto"/>
          <w:szCs w:val="24"/>
        </w:rPr>
        <w:t xml:space="preserve">  The CI made no appeals, and was separated with a 10% disability rating.</w:t>
      </w:r>
    </w:p>
    <w:p w:rsidR="00785F2D" w:rsidRPr="00731402" w:rsidRDefault="00785F2D" w:rsidP="00785F2D">
      <w:pPr>
        <w:pBdr>
          <w:bottom w:val="single" w:sz="12" w:space="1" w:color="auto"/>
        </w:pBdr>
        <w:tabs>
          <w:tab w:val="left" w:pos="288"/>
          <w:tab w:val="left" w:pos="4752"/>
        </w:tabs>
        <w:spacing w:line="240" w:lineRule="exact"/>
        <w:jc w:val="both"/>
        <w:rPr>
          <w:rFonts w:asciiTheme="minorHAnsi" w:hAnsiTheme="minorHAnsi"/>
          <w:color w:val="auto"/>
        </w:rPr>
      </w:pPr>
    </w:p>
    <w:p w:rsidR="00106AD8" w:rsidRPr="00CD5BD7" w:rsidRDefault="00106AD8" w:rsidP="00785F2D">
      <w:pPr>
        <w:tabs>
          <w:tab w:val="left" w:pos="288"/>
          <w:tab w:val="left" w:pos="4752"/>
        </w:tabs>
        <w:spacing w:line="240" w:lineRule="exact"/>
        <w:rPr>
          <w:color w:val="000080"/>
          <w:szCs w:val="24"/>
        </w:rPr>
      </w:pPr>
    </w:p>
    <w:p w:rsidR="00085D7B" w:rsidRDefault="002C6E5B" w:rsidP="00785F2D">
      <w:pPr>
        <w:pBdr>
          <w:bottom w:val="single" w:sz="12" w:space="1" w:color="auto"/>
        </w:pBdr>
        <w:autoSpaceDE w:val="0"/>
        <w:autoSpaceDN w:val="0"/>
        <w:adjustRightInd w:val="0"/>
        <w:spacing w:line="240" w:lineRule="exact"/>
        <w:jc w:val="both"/>
        <w:rPr>
          <w:rFonts w:eastAsiaTheme="minorHAnsi" w:cstheme="minorBidi"/>
          <w:color w:val="auto"/>
          <w:szCs w:val="24"/>
        </w:rPr>
      </w:pPr>
      <w:r w:rsidRPr="00326C08">
        <w:rPr>
          <w:rFonts w:asciiTheme="minorHAnsi" w:hAnsiTheme="minorHAnsi"/>
          <w:color w:val="auto"/>
          <w:u w:val="single"/>
        </w:rPr>
        <w:t>CI</w:t>
      </w:r>
      <w:r w:rsidR="00731402">
        <w:rPr>
          <w:rFonts w:asciiTheme="minorHAnsi" w:hAnsiTheme="minorHAnsi"/>
          <w:color w:val="auto"/>
          <w:u w:val="single"/>
        </w:rPr>
        <w:t>’s</w:t>
      </w:r>
      <w:r w:rsidRPr="00326C08">
        <w:rPr>
          <w:rFonts w:asciiTheme="minorHAnsi" w:hAnsiTheme="minorHAnsi"/>
          <w:color w:val="auto"/>
          <w:u w:val="single"/>
        </w:rPr>
        <w:t xml:space="preserve"> CONTENTION</w:t>
      </w:r>
      <w:r w:rsidR="00EF5A1C">
        <w:rPr>
          <w:rFonts w:asciiTheme="minorHAnsi" w:hAnsiTheme="minorHAnsi"/>
          <w:color w:val="auto"/>
        </w:rPr>
        <w:t xml:space="preserve">:  </w:t>
      </w:r>
      <w:r w:rsidR="00287C81">
        <w:rPr>
          <w:rFonts w:asciiTheme="minorHAnsi" w:hAnsiTheme="minorHAnsi"/>
          <w:color w:val="auto"/>
        </w:rPr>
        <w:t>“</w:t>
      </w:r>
      <w:r w:rsidR="00287C81" w:rsidRPr="00287C81">
        <w:rPr>
          <w:rFonts w:cs="Arial"/>
          <w:color w:val="auto"/>
          <w:szCs w:val="24"/>
        </w:rPr>
        <w:t xml:space="preserve">My </w:t>
      </w:r>
      <w:r w:rsidR="00287C81" w:rsidRPr="00287C81">
        <w:rPr>
          <w:color w:val="auto"/>
          <w:szCs w:val="24"/>
        </w:rPr>
        <w:t xml:space="preserve">back </w:t>
      </w:r>
      <w:r w:rsidR="00287C81" w:rsidRPr="00287C81">
        <w:rPr>
          <w:rFonts w:cs="Arial"/>
          <w:color w:val="auto"/>
          <w:szCs w:val="24"/>
        </w:rPr>
        <w:t xml:space="preserve">condition has progressively </w:t>
      </w:r>
      <w:r w:rsidR="00287C81">
        <w:rPr>
          <w:rFonts w:cs="Arial"/>
          <w:color w:val="auto"/>
          <w:szCs w:val="24"/>
        </w:rPr>
        <w:t>worse</w:t>
      </w:r>
      <w:r w:rsidR="00287C81" w:rsidRPr="00287C81">
        <w:rPr>
          <w:rFonts w:eastAsia="HiddenHorzOCR" w:cs="HiddenHorzOCR"/>
          <w:color w:val="auto"/>
          <w:szCs w:val="24"/>
        </w:rPr>
        <w:t>ned</w:t>
      </w:r>
      <w:r w:rsidR="00287C81">
        <w:rPr>
          <w:rFonts w:eastAsia="HiddenHorzOCR" w:cs="HiddenHorzOCR"/>
          <w:color w:val="auto"/>
          <w:szCs w:val="24"/>
        </w:rPr>
        <w:t xml:space="preserve"> sinc</w:t>
      </w:r>
      <w:r w:rsidR="00287C81" w:rsidRPr="00287C81">
        <w:rPr>
          <w:rFonts w:cs="Arial"/>
          <w:color w:val="auto"/>
          <w:szCs w:val="24"/>
        </w:rPr>
        <w:t xml:space="preserve">e </w:t>
      </w:r>
      <w:r w:rsidR="00287C81">
        <w:rPr>
          <w:rFonts w:cs="Arial"/>
          <w:color w:val="auto"/>
          <w:szCs w:val="24"/>
        </w:rPr>
        <w:t>my</w:t>
      </w:r>
      <w:r w:rsidR="00287C81" w:rsidRPr="00287C81">
        <w:rPr>
          <w:rFonts w:cs="Arial"/>
          <w:color w:val="auto"/>
          <w:szCs w:val="24"/>
        </w:rPr>
        <w:t xml:space="preserve"> separation from the Marine Corps. </w:t>
      </w:r>
      <w:r w:rsidR="00287C81">
        <w:rPr>
          <w:rFonts w:cs="Arial"/>
          <w:color w:val="auto"/>
          <w:szCs w:val="24"/>
        </w:rPr>
        <w:t xml:space="preserve"> I</w:t>
      </w:r>
      <w:r w:rsidR="00287C81" w:rsidRPr="00287C81">
        <w:rPr>
          <w:rFonts w:cs="Arial"/>
          <w:color w:val="auto"/>
          <w:szCs w:val="24"/>
        </w:rPr>
        <w:t xml:space="preserve"> have also </w:t>
      </w:r>
      <w:r w:rsidR="00287C81" w:rsidRPr="00287C81">
        <w:rPr>
          <w:color w:val="auto"/>
          <w:szCs w:val="24"/>
        </w:rPr>
        <w:t xml:space="preserve">been diagnosed with </w:t>
      </w:r>
      <w:r w:rsidR="00287C81" w:rsidRPr="00EF5A1C">
        <w:rPr>
          <w:rFonts w:cs="Arial"/>
          <w:color w:val="auto"/>
          <w:szCs w:val="24"/>
        </w:rPr>
        <w:t>PTSD</w:t>
      </w:r>
      <w:r w:rsidR="00287C81">
        <w:rPr>
          <w:rFonts w:cs="Arial"/>
          <w:color w:val="auto"/>
          <w:szCs w:val="24"/>
        </w:rPr>
        <w:t xml:space="preserve"> as</w:t>
      </w:r>
      <w:r w:rsidR="00287C81" w:rsidRPr="00287C81">
        <w:rPr>
          <w:rFonts w:cs="Arial"/>
          <w:color w:val="auto"/>
          <w:szCs w:val="24"/>
        </w:rPr>
        <w:t xml:space="preserve"> well as </w:t>
      </w:r>
      <w:r w:rsidR="00287C81" w:rsidRPr="00EF5A1C">
        <w:rPr>
          <w:rFonts w:cs="Arial"/>
          <w:color w:val="auto"/>
          <w:szCs w:val="24"/>
        </w:rPr>
        <w:t>TBI</w:t>
      </w:r>
      <w:r w:rsidR="00287C81" w:rsidRPr="00287C81">
        <w:rPr>
          <w:rFonts w:cs="Arial"/>
          <w:color w:val="auto"/>
          <w:szCs w:val="24"/>
        </w:rPr>
        <w:t>,</w:t>
      </w:r>
      <w:r w:rsidR="00287C81">
        <w:rPr>
          <w:rFonts w:cs="Arial"/>
          <w:color w:val="auto"/>
          <w:szCs w:val="24"/>
        </w:rPr>
        <w:t xml:space="preserve"> </w:t>
      </w:r>
      <w:r w:rsidR="00287C81" w:rsidRPr="00287C81">
        <w:rPr>
          <w:color w:val="auto"/>
          <w:szCs w:val="24"/>
        </w:rPr>
        <w:t>nei</w:t>
      </w:r>
      <w:r w:rsidR="00287C81">
        <w:rPr>
          <w:color w:val="auto"/>
          <w:szCs w:val="24"/>
        </w:rPr>
        <w:t>th</w:t>
      </w:r>
      <w:r w:rsidR="00287C81" w:rsidRPr="00287C81">
        <w:rPr>
          <w:color w:val="auto"/>
          <w:szCs w:val="24"/>
        </w:rPr>
        <w:t xml:space="preserve">er </w:t>
      </w:r>
      <w:r w:rsidR="00287C81" w:rsidRPr="00287C81">
        <w:rPr>
          <w:rFonts w:cs="Arial"/>
          <w:color w:val="auto"/>
          <w:szCs w:val="24"/>
        </w:rPr>
        <w:t>condition of</w:t>
      </w:r>
      <w:r w:rsidR="00287C81">
        <w:rPr>
          <w:rFonts w:cs="Arial"/>
          <w:color w:val="auto"/>
          <w:szCs w:val="24"/>
        </w:rPr>
        <w:t xml:space="preserve"> </w:t>
      </w:r>
      <w:r w:rsidR="00287C81" w:rsidRPr="00287C81">
        <w:rPr>
          <w:color w:val="auto"/>
          <w:szCs w:val="24"/>
        </w:rPr>
        <w:t xml:space="preserve">which </w:t>
      </w:r>
      <w:r w:rsidR="00287C81" w:rsidRPr="00287C81">
        <w:rPr>
          <w:rFonts w:cs="Arial"/>
          <w:color w:val="auto"/>
          <w:szCs w:val="24"/>
        </w:rPr>
        <w:t xml:space="preserve">was considered </w:t>
      </w:r>
      <w:r w:rsidR="00287C81" w:rsidRPr="00287C81">
        <w:rPr>
          <w:color w:val="auto"/>
          <w:szCs w:val="24"/>
        </w:rPr>
        <w:t xml:space="preserve">by </w:t>
      </w:r>
      <w:r w:rsidR="00287C81">
        <w:rPr>
          <w:rFonts w:cs="Arial"/>
          <w:color w:val="auto"/>
          <w:szCs w:val="24"/>
        </w:rPr>
        <w:t>my MEB/</w:t>
      </w:r>
      <w:r w:rsidR="00287C81" w:rsidRPr="00287C81">
        <w:rPr>
          <w:rFonts w:cs="Arial"/>
          <w:color w:val="auto"/>
          <w:szCs w:val="24"/>
        </w:rPr>
        <w:t>PEB</w:t>
      </w:r>
      <w:r w:rsidR="00287C81">
        <w:rPr>
          <w:rFonts w:cs="Arial"/>
          <w:color w:val="auto"/>
          <w:szCs w:val="24"/>
        </w:rPr>
        <w:t>.</w:t>
      </w:r>
      <w:r w:rsidR="00731402">
        <w:rPr>
          <w:rFonts w:cs="Arial"/>
          <w:color w:val="auto"/>
          <w:szCs w:val="24"/>
        </w:rPr>
        <w:t xml:space="preserve">  </w:t>
      </w:r>
      <w:r w:rsidR="00731402" w:rsidRPr="00731402">
        <w:rPr>
          <w:rFonts w:asciiTheme="minorHAnsi" w:hAnsiTheme="minorHAnsi"/>
          <w:color w:val="auto"/>
          <w:szCs w:val="24"/>
        </w:rPr>
        <w:t>A few months after I w</w:t>
      </w:r>
      <w:r w:rsidR="00731402">
        <w:rPr>
          <w:rFonts w:asciiTheme="minorHAnsi" w:hAnsiTheme="minorHAnsi"/>
          <w:color w:val="auto"/>
          <w:szCs w:val="24"/>
        </w:rPr>
        <w:t xml:space="preserve">as released from active duty, I was </w:t>
      </w:r>
      <w:r w:rsidR="00731402" w:rsidRPr="00731402">
        <w:rPr>
          <w:rFonts w:asciiTheme="minorHAnsi" w:hAnsiTheme="minorHAnsi"/>
          <w:color w:val="auto"/>
          <w:szCs w:val="24"/>
        </w:rPr>
        <w:t xml:space="preserve">offered a job from my father doing office work. </w:t>
      </w:r>
      <w:r w:rsidR="00731402">
        <w:rPr>
          <w:rFonts w:asciiTheme="minorHAnsi" w:hAnsiTheme="minorHAnsi"/>
          <w:color w:val="auto"/>
          <w:szCs w:val="24"/>
        </w:rPr>
        <w:t xml:space="preserve"> I worke</w:t>
      </w:r>
      <w:r w:rsidR="00731402" w:rsidRPr="00731402">
        <w:rPr>
          <w:rFonts w:asciiTheme="minorHAnsi" w:hAnsiTheme="minorHAnsi"/>
          <w:color w:val="auto"/>
          <w:szCs w:val="24"/>
        </w:rPr>
        <w:t xml:space="preserve">d for him for 6 months but </w:t>
      </w:r>
      <w:r w:rsidR="00731402">
        <w:rPr>
          <w:rFonts w:asciiTheme="minorHAnsi" w:hAnsiTheme="minorHAnsi" w:cs="Arial"/>
          <w:color w:val="auto"/>
          <w:szCs w:val="24"/>
        </w:rPr>
        <w:t xml:space="preserve">he </w:t>
      </w:r>
      <w:r w:rsidR="00731402" w:rsidRPr="00731402">
        <w:rPr>
          <w:rFonts w:asciiTheme="minorHAnsi" w:hAnsiTheme="minorHAnsi" w:cs="Arial"/>
          <w:color w:val="auto"/>
          <w:szCs w:val="24"/>
        </w:rPr>
        <w:t xml:space="preserve">had </w:t>
      </w:r>
      <w:r w:rsidR="00731402" w:rsidRPr="00731402">
        <w:rPr>
          <w:rFonts w:asciiTheme="minorHAnsi" w:hAnsiTheme="minorHAnsi"/>
          <w:color w:val="auto"/>
          <w:szCs w:val="24"/>
        </w:rPr>
        <w:t xml:space="preserve">to let me go because I couldn't do the </w:t>
      </w:r>
      <w:r w:rsidR="00731402" w:rsidRPr="00731402">
        <w:rPr>
          <w:rFonts w:asciiTheme="minorHAnsi" w:hAnsiTheme="minorHAnsi" w:cs="Arial"/>
          <w:color w:val="auto"/>
          <w:szCs w:val="24"/>
        </w:rPr>
        <w:t xml:space="preserve">work </w:t>
      </w:r>
      <w:r w:rsidR="00731402" w:rsidRPr="00731402">
        <w:rPr>
          <w:rFonts w:asciiTheme="minorHAnsi" w:hAnsiTheme="minorHAnsi"/>
          <w:color w:val="auto"/>
          <w:szCs w:val="24"/>
        </w:rPr>
        <w:t xml:space="preserve">he </w:t>
      </w:r>
      <w:r w:rsidR="00731402">
        <w:rPr>
          <w:rFonts w:asciiTheme="minorHAnsi" w:hAnsiTheme="minorHAnsi"/>
          <w:color w:val="auto"/>
          <w:szCs w:val="24"/>
        </w:rPr>
        <w:t>hir</w:t>
      </w:r>
      <w:r w:rsidR="00731402" w:rsidRPr="00731402">
        <w:rPr>
          <w:rFonts w:asciiTheme="minorHAnsi" w:hAnsiTheme="minorHAnsi"/>
          <w:color w:val="auto"/>
          <w:szCs w:val="24"/>
        </w:rPr>
        <w:t xml:space="preserve">ed me to do. </w:t>
      </w:r>
      <w:r w:rsidR="00731402">
        <w:rPr>
          <w:rFonts w:asciiTheme="minorHAnsi" w:hAnsiTheme="minorHAnsi"/>
          <w:color w:val="auto"/>
          <w:szCs w:val="24"/>
        </w:rPr>
        <w:t xml:space="preserve"> </w:t>
      </w:r>
      <w:r w:rsidR="00731402" w:rsidRPr="00731402">
        <w:rPr>
          <w:rFonts w:asciiTheme="minorHAnsi" w:hAnsiTheme="minorHAnsi" w:cs="Arial"/>
          <w:color w:val="auto"/>
          <w:szCs w:val="24"/>
        </w:rPr>
        <w:t xml:space="preserve">In </w:t>
      </w:r>
      <w:r w:rsidR="00731402" w:rsidRPr="00731402">
        <w:rPr>
          <w:rFonts w:asciiTheme="minorHAnsi" w:hAnsiTheme="minorHAnsi"/>
          <w:color w:val="auto"/>
          <w:szCs w:val="24"/>
        </w:rPr>
        <w:t xml:space="preserve">addition to not being able </w:t>
      </w:r>
      <w:r w:rsidR="00731402">
        <w:rPr>
          <w:rFonts w:asciiTheme="minorHAnsi" w:hAnsiTheme="minorHAnsi"/>
          <w:color w:val="auto"/>
          <w:szCs w:val="24"/>
        </w:rPr>
        <w:t>fulfill my family's needs fin</w:t>
      </w:r>
      <w:r w:rsidR="00731402" w:rsidRPr="00731402">
        <w:rPr>
          <w:rFonts w:asciiTheme="minorHAnsi" w:hAnsiTheme="minorHAnsi"/>
          <w:color w:val="auto"/>
          <w:szCs w:val="24"/>
        </w:rPr>
        <w:t>ancially, I have a poor</w:t>
      </w:r>
      <w:r w:rsidR="00731402">
        <w:rPr>
          <w:rFonts w:asciiTheme="minorHAnsi" w:hAnsiTheme="minorHAnsi" w:cs="Arial"/>
          <w:color w:val="auto"/>
          <w:szCs w:val="24"/>
        </w:rPr>
        <w:t xml:space="preserve"> </w:t>
      </w:r>
      <w:r w:rsidR="00731402" w:rsidRPr="00731402">
        <w:rPr>
          <w:rFonts w:asciiTheme="minorHAnsi" w:hAnsiTheme="minorHAnsi"/>
          <w:color w:val="auto"/>
          <w:szCs w:val="24"/>
        </w:rPr>
        <w:t xml:space="preserve">quality of life </w:t>
      </w:r>
      <w:r w:rsidR="00731402" w:rsidRPr="00731402">
        <w:rPr>
          <w:rFonts w:asciiTheme="minorHAnsi" w:hAnsiTheme="minorHAnsi" w:cs="Arial"/>
          <w:color w:val="auto"/>
          <w:szCs w:val="24"/>
        </w:rPr>
        <w:t xml:space="preserve">because </w:t>
      </w:r>
      <w:r w:rsidR="00731402" w:rsidRPr="00731402">
        <w:rPr>
          <w:rFonts w:asciiTheme="minorHAnsi" w:hAnsiTheme="minorHAnsi"/>
          <w:color w:val="auto"/>
          <w:szCs w:val="24"/>
        </w:rPr>
        <w:t>of</w:t>
      </w:r>
      <w:r w:rsidR="00731402">
        <w:rPr>
          <w:rFonts w:asciiTheme="minorHAnsi" w:hAnsiTheme="minorHAnsi"/>
          <w:color w:val="auto"/>
          <w:szCs w:val="24"/>
        </w:rPr>
        <w:t xml:space="preserve"> </w:t>
      </w:r>
      <w:r w:rsidR="00731402">
        <w:rPr>
          <w:rFonts w:asciiTheme="minorHAnsi" w:hAnsiTheme="minorHAnsi" w:cs="Arial"/>
          <w:color w:val="auto"/>
          <w:szCs w:val="24"/>
        </w:rPr>
        <w:t>th</w:t>
      </w:r>
      <w:r w:rsidR="00731402" w:rsidRPr="00731402">
        <w:rPr>
          <w:rFonts w:asciiTheme="minorHAnsi" w:hAnsiTheme="minorHAnsi" w:cs="Arial"/>
          <w:color w:val="auto"/>
          <w:szCs w:val="24"/>
        </w:rPr>
        <w:t xml:space="preserve">e </w:t>
      </w:r>
      <w:r w:rsidR="00731402" w:rsidRPr="00731402">
        <w:rPr>
          <w:rFonts w:asciiTheme="minorHAnsi" w:hAnsiTheme="minorHAnsi"/>
          <w:color w:val="auto"/>
          <w:szCs w:val="24"/>
        </w:rPr>
        <w:t xml:space="preserve">constant </w:t>
      </w:r>
      <w:r w:rsidR="00731402">
        <w:rPr>
          <w:rFonts w:asciiTheme="minorHAnsi" w:hAnsiTheme="minorHAnsi" w:cs="Arial"/>
          <w:color w:val="auto"/>
          <w:szCs w:val="24"/>
        </w:rPr>
        <w:t>bac</w:t>
      </w:r>
      <w:r w:rsidR="00731402" w:rsidRPr="00731402">
        <w:rPr>
          <w:rFonts w:asciiTheme="minorHAnsi" w:hAnsiTheme="minorHAnsi" w:cs="Arial"/>
          <w:color w:val="auto"/>
          <w:szCs w:val="24"/>
        </w:rPr>
        <w:t xml:space="preserve">k </w:t>
      </w:r>
      <w:r w:rsidR="00731402" w:rsidRPr="00731402">
        <w:rPr>
          <w:rFonts w:asciiTheme="minorHAnsi" w:hAnsiTheme="minorHAnsi"/>
          <w:color w:val="auto"/>
          <w:szCs w:val="24"/>
        </w:rPr>
        <w:t xml:space="preserve">pain and headaches I have on a daily basis. </w:t>
      </w:r>
      <w:r w:rsidR="005B4F56">
        <w:rPr>
          <w:rFonts w:asciiTheme="minorHAnsi" w:hAnsiTheme="minorHAnsi"/>
          <w:color w:val="auto"/>
          <w:szCs w:val="24"/>
        </w:rPr>
        <w:t xml:space="preserve"> </w:t>
      </w:r>
      <w:r w:rsidR="00731402" w:rsidRPr="00731402">
        <w:rPr>
          <w:rFonts w:asciiTheme="minorHAnsi" w:hAnsiTheme="minorHAnsi"/>
          <w:color w:val="auto"/>
          <w:szCs w:val="24"/>
        </w:rPr>
        <w:t xml:space="preserve">In addition, this injury has </w:t>
      </w:r>
      <w:r w:rsidR="00731402" w:rsidRPr="00731402">
        <w:rPr>
          <w:rFonts w:asciiTheme="minorHAnsi" w:hAnsiTheme="minorHAnsi" w:cs="Arial"/>
          <w:color w:val="auto"/>
          <w:szCs w:val="24"/>
        </w:rPr>
        <w:t xml:space="preserve">caused </w:t>
      </w:r>
      <w:r w:rsidR="00731402" w:rsidRPr="00731402">
        <w:rPr>
          <w:rFonts w:asciiTheme="minorHAnsi" w:hAnsiTheme="minorHAnsi"/>
          <w:color w:val="auto"/>
          <w:szCs w:val="24"/>
        </w:rPr>
        <w:t>a major financial,</w:t>
      </w:r>
      <w:r w:rsidR="00731402">
        <w:rPr>
          <w:rFonts w:asciiTheme="minorHAnsi" w:hAnsiTheme="minorHAnsi" w:cs="Arial"/>
          <w:color w:val="auto"/>
          <w:szCs w:val="24"/>
        </w:rPr>
        <w:t xml:space="preserve"> </w:t>
      </w:r>
      <w:r w:rsidR="00731402">
        <w:rPr>
          <w:rFonts w:asciiTheme="minorHAnsi" w:hAnsiTheme="minorHAnsi"/>
          <w:color w:val="auto"/>
          <w:szCs w:val="24"/>
        </w:rPr>
        <w:t>emotional</w:t>
      </w:r>
      <w:r w:rsidR="00731402" w:rsidRPr="00731402">
        <w:rPr>
          <w:rFonts w:asciiTheme="minorHAnsi" w:hAnsiTheme="minorHAnsi"/>
          <w:color w:val="auto"/>
          <w:szCs w:val="24"/>
        </w:rPr>
        <w:t>, and mental burden to my family.</w:t>
      </w:r>
      <w:r w:rsidR="000F68F2">
        <w:rPr>
          <w:rFonts w:asciiTheme="minorHAnsi" w:hAnsiTheme="minorHAnsi"/>
          <w:color w:val="auto"/>
          <w:szCs w:val="24"/>
        </w:rPr>
        <w:t>”</w:t>
      </w:r>
      <w:r w:rsidR="00287C81">
        <w:rPr>
          <w:rFonts w:eastAsiaTheme="minorHAnsi" w:cstheme="minorBidi"/>
          <w:color w:val="auto"/>
          <w:szCs w:val="24"/>
        </w:rPr>
        <w:t xml:space="preserve"> </w:t>
      </w:r>
    </w:p>
    <w:p w:rsidR="00785F2D" w:rsidRPr="00731402" w:rsidRDefault="00785F2D" w:rsidP="00785F2D">
      <w:pPr>
        <w:pBdr>
          <w:bottom w:val="single" w:sz="12" w:space="1" w:color="auto"/>
        </w:pBdr>
        <w:autoSpaceDE w:val="0"/>
        <w:autoSpaceDN w:val="0"/>
        <w:adjustRightInd w:val="0"/>
        <w:spacing w:line="240" w:lineRule="exact"/>
        <w:jc w:val="both"/>
        <w:rPr>
          <w:rFonts w:asciiTheme="minorHAnsi" w:hAnsiTheme="minorHAnsi" w:cs="Arial"/>
          <w:color w:val="auto"/>
          <w:szCs w:val="24"/>
        </w:rPr>
      </w:pPr>
    </w:p>
    <w:p w:rsidR="00865FA3" w:rsidRDefault="00865FA3" w:rsidP="00785F2D">
      <w:pPr>
        <w:spacing w:line="240" w:lineRule="exact"/>
        <w:rPr>
          <w:rFonts w:asciiTheme="minorHAnsi" w:hAnsiTheme="minorHAnsi"/>
          <w:color w:val="auto"/>
          <w:szCs w:val="24"/>
          <w:u w:val="single"/>
        </w:rPr>
      </w:pPr>
    </w:p>
    <w:p w:rsidR="009F6292" w:rsidRDefault="007F0AB7" w:rsidP="00785F2D">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BE2AB8" w:rsidRDefault="000F0928" w:rsidP="00785F2D">
      <w:pPr>
        <w:spacing w:line="240" w:lineRule="exact"/>
        <w:rPr>
          <w:rFonts w:asciiTheme="minorHAnsi" w:hAnsiTheme="minorHAnsi"/>
          <w:color w:val="auto"/>
        </w:rPr>
      </w:pPr>
    </w:p>
    <w:tbl>
      <w:tblPr>
        <w:tblStyle w:val="TableGrid"/>
        <w:tblpPr w:leftFromText="180" w:rightFromText="180" w:vertAnchor="text" w:horzAnchor="margin" w:tblpX="108" w:tblpY="-51"/>
        <w:tblW w:w="9720" w:type="dxa"/>
        <w:tblLayout w:type="fixed"/>
        <w:tblLook w:val="04A0"/>
      </w:tblPr>
      <w:tblGrid>
        <w:gridCol w:w="2364"/>
        <w:gridCol w:w="762"/>
        <w:gridCol w:w="1212"/>
        <w:gridCol w:w="2317"/>
        <w:gridCol w:w="702"/>
        <w:gridCol w:w="761"/>
        <w:gridCol w:w="1602"/>
      </w:tblGrid>
      <w:tr w:rsidR="002B4E22" w:rsidRPr="00BE2AB8" w:rsidTr="005B4F56">
        <w:trPr>
          <w:trHeight w:val="233"/>
        </w:trPr>
        <w:tc>
          <w:tcPr>
            <w:tcW w:w="4338" w:type="dxa"/>
            <w:gridSpan w:val="3"/>
            <w:tcBorders>
              <w:right w:val="thinThickThinSmallGap" w:sz="24" w:space="0" w:color="auto"/>
            </w:tcBorders>
            <w:shd w:val="clear" w:color="auto" w:fill="D9D9D9" w:themeFill="background1" w:themeFillShade="D9"/>
          </w:tcPr>
          <w:p w:rsidR="002B4E22" w:rsidRPr="00BE2AB8" w:rsidRDefault="00B731E4" w:rsidP="005B4F56">
            <w:pPr>
              <w:spacing w:line="240" w:lineRule="exact"/>
              <w:contextualSpacing/>
              <w:jc w:val="center"/>
              <w:rPr>
                <w:b/>
                <w:color w:val="auto"/>
                <w:sz w:val="20"/>
                <w:szCs w:val="20"/>
              </w:rPr>
            </w:pPr>
            <w:r w:rsidRPr="00BE2AB8">
              <w:rPr>
                <w:b/>
                <w:color w:val="auto"/>
                <w:sz w:val="20"/>
                <w:szCs w:val="20"/>
              </w:rPr>
              <w:t xml:space="preserve">Service </w:t>
            </w:r>
            <w:r w:rsidR="00760621">
              <w:rPr>
                <w:b/>
                <w:color w:val="auto"/>
                <w:sz w:val="20"/>
                <w:szCs w:val="20"/>
              </w:rPr>
              <w:t>I</w:t>
            </w:r>
            <w:r w:rsidRPr="00BE2AB8">
              <w:rPr>
                <w:b/>
                <w:color w:val="auto"/>
                <w:sz w:val="20"/>
                <w:szCs w:val="20"/>
              </w:rPr>
              <w:t>PEB – Dated 200</w:t>
            </w:r>
            <w:r w:rsidR="00760621">
              <w:rPr>
                <w:b/>
                <w:color w:val="auto"/>
                <w:sz w:val="20"/>
                <w:szCs w:val="20"/>
              </w:rPr>
              <w:t>080609</w:t>
            </w:r>
          </w:p>
        </w:tc>
        <w:tc>
          <w:tcPr>
            <w:tcW w:w="5382" w:type="dxa"/>
            <w:gridSpan w:val="4"/>
            <w:tcBorders>
              <w:left w:val="thinThickThinSmallGap" w:sz="24" w:space="0" w:color="auto"/>
            </w:tcBorders>
            <w:shd w:val="clear" w:color="auto" w:fill="D9D9D9" w:themeFill="background1" w:themeFillShade="D9"/>
          </w:tcPr>
          <w:p w:rsidR="002B4E22" w:rsidRPr="00BE2AB8" w:rsidRDefault="002B4E22" w:rsidP="005B4F56">
            <w:pPr>
              <w:spacing w:line="240" w:lineRule="exact"/>
              <w:contextualSpacing/>
              <w:jc w:val="center"/>
              <w:rPr>
                <w:b/>
                <w:color w:val="auto"/>
                <w:sz w:val="20"/>
                <w:szCs w:val="20"/>
              </w:rPr>
            </w:pPr>
            <w:r w:rsidRPr="00BE2AB8">
              <w:rPr>
                <w:b/>
                <w:color w:val="auto"/>
                <w:sz w:val="20"/>
                <w:szCs w:val="20"/>
              </w:rPr>
              <w:t xml:space="preserve">VA </w:t>
            </w:r>
            <w:r w:rsidR="00FD4029">
              <w:rPr>
                <w:b/>
                <w:color w:val="auto"/>
                <w:sz w:val="20"/>
                <w:szCs w:val="20"/>
              </w:rPr>
              <w:t>(3 Wk</w:t>
            </w:r>
            <w:r w:rsidRPr="00BE2AB8">
              <w:rPr>
                <w:b/>
                <w:color w:val="auto"/>
                <w:sz w:val="20"/>
                <w:szCs w:val="20"/>
              </w:rPr>
              <w:t>. Pr</w:t>
            </w:r>
            <w:r w:rsidR="007272F1">
              <w:rPr>
                <w:b/>
                <w:color w:val="auto"/>
                <w:sz w:val="20"/>
                <w:szCs w:val="20"/>
              </w:rPr>
              <w:t>e</w:t>
            </w:r>
            <w:r w:rsidRPr="00BE2AB8">
              <w:rPr>
                <w:b/>
                <w:color w:val="auto"/>
                <w:sz w:val="20"/>
                <w:szCs w:val="20"/>
              </w:rPr>
              <w:t xml:space="preserve"> Separation) – All Effective Date </w:t>
            </w:r>
            <w:r w:rsidR="00B731E4" w:rsidRPr="00BE2AB8">
              <w:rPr>
                <w:b/>
                <w:color w:val="auto"/>
                <w:sz w:val="20"/>
                <w:szCs w:val="20"/>
              </w:rPr>
              <w:t>200</w:t>
            </w:r>
            <w:r w:rsidR="007B3032">
              <w:rPr>
                <w:b/>
                <w:color w:val="auto"/>
                <w:sz w:val="20"/>
                <w:szCs w:val="20"/>
              </w:rPr>
              <w:t>80816</w:t>
            </w:r>
          </w:p>
        </w:tc>
      </w:tr>
      <w:tr w:rsidR="002B4E22" w:rsidRPr="00BE2AB8" w:rsidTr="005B4F56">
        <w:trPr>
          <w:trHeight w:val="278"/>
        </w:trPr>
        <w:tc>
          <w:tcPr>
            <w:tcW w:w="2364" w:type="dxa"/>
            <w:tcBorders>
              <w:bottom w:val="single" w:sz="4" w:space="0" w:color="000000" w:themeColor="text1"/>
              <w:right w:val="single" w:sz="4" w:space="0" w:color="auto"/>
            </w:tcBorders>
            <w:shd w:val="clear" w:color="auto" w:fill="D9D9D9" w:themeFill="background1" w:themeFillShade="D9"/>
          </w:tcPr>
          <w:p w:rsidR="002B4E22" w:rsidRPr="00BE2AB8" w:rsidRDefault="002B4E22" w:rsidP="005B4F56">
            <w:pPr>
              <w:spacing w:line="240" w:lineRule="exact"/>
              <w:contextualSpacing/>
              <w:jc w:val="both"/>
              <w:rPr>
                <w:b/>
                <w:color w:val="auto"/>
                <w:sz w:val="20"/>
                <w:szCs w:val="20"/>
              </w:rPr>
            </w:pPr>
            <w:r w:rsidRPr="00BE2AB8">
              <w:rPr>
                <w:b/>
                <w:color w:val="auto"/>
                <w:sz w:val="20"/>
                <w:szCs w:val="20"/>
              </w:rPr>
              <w:t>Condition</w:t>
            </w:r>
          </w:p>
        </w:tc>
        <w:tc>
          <w:tcPr>
            <w:tcW w:w="762" w:type="dxa"/>
            <w:tcBorders>
              <w:left w:val="single" w:sz="4" w:space="0" w:color="auto"/>
              <w:bottom w:val="single" w:sz="4" w:space="0" w:color="000000" w:themeColor="text1"/>
            </w:tcBorders>
            <w:shd w:val="clear" w:color="auto" w:fill="D9D9D9" w:themeFill="background1" w:themeFillShade="D9"/>
          </w:tcPr>
          <w:p w:rsidR="002B4E22" w:rsidRPr="00BE2AB8" w:rsidRDefault="002B4E22" w:rsidP="005B4F56">
            <w:pPr>
              <w:spacing w:line="240" w:lineRule="exact"/>
              <w:contextualSpacing/>
              <w:jc w:val="center"/>
              <w:rPr>
                <w:b/>
                <w:color w:val="auto"/>
                <w:sz w:val="20"/>
                <w:szCs w:val="20"/>
              </w:rPr>
            </w:pPr>
            <w:r w:rsidRPr="00BE2AB8">
              <w:rPr>
                <w:b/>
                <w:color w:val="auto"/>
                <w:sz w:val="20"/>
                <w:szCs w:val="20"/>
              </w:rPr>
              <w:t>Code</w:t>
            </w:r>
          </w:p>
        </w:tc>
        <w:tc>
          <w:tcPr>
            <w:tcW w:w="1212" w:type="dxa"/>
            <w:tcBorders>
              <w:bottom w:val="single" w:sz="4" w:space="0" w:color="000000" w:themeColor="text1"/>
              <w:right w:val="thinThickThinSmallGap" w:sz="24" w:space="0" w:color="auto"/>
            </w:tcBorders>
            <w:shd w:val="clear" w:color="auto" w:fill="D9D9D9" w:themeFill="background1" w:themeFillShade="D9"/>
          </w:tcPr>
          <w:p w:rsidR="002B4E22" w:rsidRPr="00BE2AB8" w:rsidRDefault="002B4E22" w:rsidP="005B4F56">
            <w:pPr>
              <w:spacing w:line="240" w:lineRule="exact"/>
              <w:contextualSpacing/>
              <w:jc w:val="center"/>
              <w:rPr>
                <w:b/>
                <w:color w:val="auto"/>
                <w:sz w:val="20"/>
                <w:szCs w:val="20"/>
              </w:rPr>
            </w:pPr>
            <w:r w:rsidRPr="00BE2AB8">
              <w:rPr>
                <w:b/>
                <w:color w:val="auto"/>
                <w:sz w:val="20"/>
                <w:szCs w:val="20"/>
              </w:rPr>
              <w:t>Rating</w:t>
            </w:r>
          </w:p>
        </w:tc>
        <w:tc>
          <w:tcPr>
            <w:tcW w:w="2317" w:type="dxa"/>
            <w:tcBorders>
              <w:left w:val="thinThickThinSmallGap" w:sz="24" w:space="0" w:color="auto"/>
              <w:bottom w:val="single" w:sz="4" w:space="0" w:color="000000" w:themeColor="text1"/>
            </w:tcBorders>
            <w:shd w:val="clear" w:color="auto" w:fill="D9D9D9" w:themeFill="background1" w:themeFillShade="D9"/>
          </w:tcPr>
          <w:p w:rsidR="002B4E22" w:rsidRPr="00BE2AB8" w:rsidRDefault="002B4E22" w:rsidP="005B4F56">
            <w:pPr>
              <w:spacing w:line="240" w:lineRule="exact"/>
              <w:contextualSpacing/>
              <w:jc w:val="both"/>
              <w:rPr>
                <w:b/>
                <w:color w:val="auto"/>
                <w:sz w:val="20"/>
                <w:szCs w:val="20"/>
              </w:rPr>
            </w:pPr>
            <w:r w:rsidRPr="00BE2AB8">
              <w:rPr>
                <w:b/>
                <w:color w:val="auto"/>
                <w:sz w:val="20"/>
                <w:szCs w:val="20"/>
              </w:rPr>
              <w:t>Condition</w:t>
            </w:r>
          </w:p>
        </w:tc>
        <w:tc>
          <w:tcPr>
            <w:tcW w:w="702" w:type="dxa"/>
            <w:tcBorders>
              <w:bottom w:val="single" w:sz="4" w:space="0" w:color="000000" w:themeColor="text1"/>
            </w:tcBorders>
            <w:shd w:val="clear" w:color="auto" w:fill="D9D9D9" w:themeFill="background1" w:themeFillShade="D9"/>
          </w:tcPr>
          <w:p w:rsidR="002B4E22" w:rsidRPr="00BE2AB8" w:rsidRDefault="002B4E22" w:rsidP="005B4F56">
            <w:pPr>
              <w:spacing w:line="240" w:lineRule="exact"/>
              <w:contextualSpacing/>
              <w:jc w:val="center"/>
              <w:rPr>
                <w:b/>
                <w:color w:val="auto"/>
                <w:sz w:val="20"/>
                <w:szCs w:val="20"/>
              </w:rPr>
            </w:pPr>
            <w:r w:rsidRPr="00BE2AB8">
              <w:rPr>
                <w:b/>
                <w:color w:val="auto"/>
                <w:sz w:val="20"/>
                <w:szCs w:val="20"/>
              </w:rPr>
              <w:t>Code</w:t>
            </w:r>
          </w:p>
        </w:tc>
        <w:tc>
          <w:tcPr>
            <w:tcW w:w="761" w:type="dxa"/>
            <w:tcBorders>
              <w:bottom w:val="single" w:sz="4" w:space="0" w:color="000000" w:themeColor="text1"/>
            </w:tcBorders>
            <w:shd w:val="clear" w:color="auto" w:fill="D9D9D9" w:themeFill="background1" w:themeFillShade="D9"/>
          </w:tcPr>
          <w:p w:rsidR="002B4E22" w:rsidRPr="00BE2AB8" w:rsidRDefault="002B4E22" w:rsidP="005B4F56">
            <w:pPr>
              <w:spacing w:line="240" w:lineRule="exact"/>
              <w:contextualSpacing/>
              <w:jc w:val="center"/>
              <w:rPr>
                <w:b/>
                <w:color w:val="auto"/>
                <w:sz w:val="20"/>
                <w:szCs w:val="20"/>
              </w:rPr>
            </w:pPr>
            <w:r w:rsidRPr="00BE2AB8">
              <w:rPr>
                <w:b/>
                <w:color w:val="auto"/>
                <w:sz w:val="20"/>
                <w:szCs w:val="20"/>
              </w:rPr>
              <w:t>Rating</w:t>
            </w:r>
          </w:p>
        </w:tc>
        <w:tc>
          <w:tcPr>
            <w:tcW w:w="1602" w:type="dxa"/>
            <w:tcBorders>
              <w:bottom w:val="single" w:sz="4" w:space="0" w:color="000000" w:themeColor="text1"/>
            </w:tcBorders>
            <w:shd w:val="clear" w:color="auto" w:fill="D9D9D9" w:themeFill="background1" w:themeFillShade="D9"/>
          </w:tcPr>
          <w:p w:rsidR="002B4E22" w:rsidRPr="00BE2AB8" w:rsidRDefault="002B4E22" w:rsidP="005B4F56">
            <w:pPr>
              <w:spacing w:line="240" w:lineRule="exact"/>
              <w:contextualSpacing/>
              <w:jc w:val="center"/>
              <w:rPr>
                <w:b/>
                <w:color w:val="auto"/>
                <w:sz w:val="20"/>
                <w:szCs w:val="20"/>
              </w:rPr>
            </w:pPr>
            <w:r w:rsidRPr="00BE2AB8">
              <w:rPr>
                <w:b/>
                <w:color w:val="auto"/>
                <w:sz w:val="20"/>
                <w:szCs w:val="20"/>
              </w:rPr>
              <w:t>Exam</w:t>
            </w:r>
          </w:p>
        </w:tc>
      </w:tr>
      <w:tr w:rsidR="002B4E22" w:rsidRPr="00BE2AB8" w:rsidTr="005B4F56">
        <w:trPr>
          <w:trHeight w:val="287"/>
        </w:trPr>
        <w:tc>
          <w:tcPr>
            <w:tcW w:w="2364" w:type="dxa"/>
            <w:tcBorders>
              <w:right w:val="single" w:sz="4" w:space="0" w:color="auto"/>
            </w:tcBorders>
            <w:shd w:val="clear" w:color="auto" w:fill="FFFFFF" w:themeFill="background1"/>
            <w:vAlign w:val="center"/>
          </w:tcPr>
          <w:p w:rsidR="002B4E22" w:rsidRPr="00BE2AB8" w:rsidRDefault="00760621" w:rsidP="005B4F56">
            <w:pPr>
              <w:spacing w:line="240" w:lineRule="exact"/>
              <w:contextualSpacing/>
              <w:rPr>
                <w:color w:val="auto"/>
                <w:sz w:val="20"/>
                <w:szCs w:val="20"/>
              </w:rPr>
            </w:pPr>
            <w:r>
              <w:rPr>
                <w:color w:val="auto"/>
                <w:sz w:val="20"/>
                <w:szCs w:val="20"/>
              </w:rPr>
              <w:t xml:space="preserve">L1 and L2 </w:t>
            </w:r>
            <w:r w:rsidR="005B4F56">
              <w:rPr>
                <w:color w:val="auto"/>
                <w:sz w:val="20"/>
                <w:szCs w:val="20"/>
              </w:rPr>
              <w:t>C</w:t>
            </w:r>
            <w:r>
              <w:rPr>
                <w:color w:val="auto"/>
                <w:sz w:val="20"/>
                <w:szCs w:val="20"/>
              </w:rPr>
              <w:t xml:space="preserve">ompression </w:t>
            </w:r>
            <w:proofErr w:type="spellStart"/>
            <w:r w:rsidR="005B4F56">
              <w:rPr>
                <w:color w:val="auto"/>
                <w:sz w:val="20"/>
                <w:szCs w:val="20"/>
              </w:rPr>
              <w:t>F</w:t>
            </w:r>
            <w:r w:rsidR="00EE5A01">
              <w:rPr>
                <w:color w:val="auto"/>
                <w:sz w:val="20"/>
                <w:szCs w:val="20"/>
              </w:rPr>
              <w:t>x</w:t>
            </w:r>
            <w:proofErr w:type="spellEnd"/>
          </w:p>
        </w:tc>
        <w:tc>
          <w:tcPr>
            <w:tcW w:w="762" w:type="dxa"/>
            <w:tcBorders>
              <w:left w:val="single" w:sz="4" w:space="0" w:color="auto"/>
            </w:tcBorders>
            <w:shd w:val="clear" w:color="auto" w:fill="FFFFFF" w:themeFill="background1"/>
            <w:vAlign w:val="center"/>
          </w:tcPr>
          <w:p w:rsidR="002B4E22" w:rsidRPr="00BE2AB8" w:rsidRDefault="00760621" w:rsidP="005B4F56">
            <w:pPr>
              <w:spacing w:line="240" w:lineRule="exact"/>
              <w:contextualSpacing/>
              <w:jc w:val="center"/>
              <w:rPr>
                <w:color w:val="auto"/>
                <w:sz w:val="20"/>
                <w:szCs w:val="20"/>
              </w:rPr>
            </w:pPr>
            <w:r>
              <w:rPr>
                <w:color w:val="auto"/>
                <w:sz w:val="20"/>
                <w:szCs w:val="20"/>
              </w:rPr>
              <w:t>5235</w:t>
            </w:r>
          </w:p>
        </w:tc>
        <w:tc>
          <w:tcPr>
            <w:tcW w:w="1212" w:type="dxa"/>
            <w:tcBorders>
              <w:right w:val="thinThickThinSmallGap" w:sz="24" w:space="0" w:color="auto"/>
            </w:tcBorders>
            <w:shd w:val="clear" w:color="auto" w:fill="FFFFFF" w:themeFill="background1"/>
            <w:vAlign w:val="center"/>
          </w:tcPr>
          <w:p w:rsidR="002B4E22" w:rsidRPr="00BE2AB8" w:rsidRDefault="00760621" w:rsidP="005B4F56">
            <w:pPr>
              <w:spacing w:line="240" w:lineRule="exact"/>
              <w:contextualSpacing/>
              <w:jc w:val="center"/>
              <w:rPr>
                <w:color w:val="auto"/>
                <w:sz w:val="20"/>
                <w:szCs w:val="20"/>
              </w:rPr>
            </w:pPr>
            <w:r>
              <w:rPr>
                <w:color w:val="auto"/>
                <w:sz w:val="20"/>
                <w:szCs w:val="20"/>
              </w:rPr>
              <w:t>1</w:t>
            </w:r>
            <w:r w:rsidR="002B4E22" w:rsidRPr="00BE2AB8">
              <w:rPr>
                <w:color w:val="auto"/>
                <w:sz w:val="20"/>
                <w:szCs w:val="20"/>
              </w:rPr>
              <w:t>0%</w:t>
            </w:r>
          </w:p>
        </w:tc>
        <w:tc>
          <w:tcPr>
            <w:tcW w:w="2317" w:type="dxa"/>
            <w:tcBorders>
              <w:left w:val="thinThickThinSmallGap" w:sz="24" w:space="0" w:color="auto"/>
            </w:tcBorders>
            <w:shd w:val="clear" w:color="auto" w:fill="FFFFFF" w:themeFill="background1"/>
            <w:vAlign w:val="center"/>
          </w:tcPr>
          <w:p w:rsidR="002B4E22" w:rsidRPr="00BE2AB8" w:rsidRDefault="007B3032" w:rsidP="005B4F56">
            <w:pPr>
              <w:spacing w:line="240" w:lineRule="exact"/>
              <w:contextualSpacing/>
              <w:rPr>
                <w:color w:val="auto"/>
                <w:sz w:val="20"/>
                <w:szCs w:val="20"/>
              </w:rPr>
            </w:pPr>
            <w:r>
              <w:rPr>
                <w:color w:val="auto"/>
                <w:sz w:val="20"/>
                <w:szCs w:val="20"/>
              </w:rPr>
              <w:t xml:space="preserve">L1 and L2 </w:t>
            </w:r>
            <w:r w:rsidR="005B4F56">
              <w:rPr>
                <w:color w:val="auto"/>
                <w:sz w:val="20"/>
                <w:szCs w:val="20"/>
              </w:rPr>
              <w:t>C</w:t>
            </w:r>
            <w:r>
              <w:rPr>
                <w:color w:val="auto"/>
                <w:sz w:val="20"/>
                <w:szCs w:val="20"/>
              </w:rPr>
              <w:t xml:space="preserve">ompression </w:t>
            </w:r>
            <w:proofErr w:type="spellStart"/>
            <w:r w:rsidR="005B4F56">
              <w:rPr>
                <w:color w:val="auto"/>
                <w:sz w:val="20"/>
                <w:szCs w:val="20"/>
              </w:rPr>
              <w:t>F</w:t>
            </w:r>
            <w:r w:rsidR="00EE5A01">
              <w:rPr>
                <w:color w:val="auto"/>
                <w:sz w:val="20"/>
                <w:szCs w:val="20"/>
              </w:rPr>
              <w:t>x</w:t>
            </w:r>
            <w:proofErr w:type="spellEnd"/>
          </w:p>
        </w:tc>
        <w:tc>
          <w:tcPr>
            <w:tcW w:w="702" w:type="dxa"/>
            <w:shd w:val="clear" w:color="auto" w:fill="FFFFFF" w:themeFill="background1"/>
          </w:tcPr>
          <w:p w:rsidR="002B4E22" w:rsidRPr="00BE2AB8" w:rsidRDefault="007B3032" w:rsidP="005B4F56">
            <w:pPr>
              <w:spacing w:line="240" w:lineRule="exact"/>
              <w:contextualSpacing/>
              <w:jc w:val="center"/>
              <w:rPr>
                <w:color w:val="auto"/>
                <w:sz w:val="20"/>
                <w:szCs w:val="20"/>
              </w:rPr>
            </w:pPr>
            <w:r>
              <w:rPr>
                <w:color w:val="auto"/>
                <w:sz w:val="20"/>
                <w:szCs w:val="20"/>
              </w:rPr>
              <w:t>5235</w:t>
            </w:r>
          </w:p>
        </w:tc>
        <w:tc>
          <w:tcPr>
            <w:tcW w:w="761" w:type="dxa"/>
            <w:shd w:val="clear" w:color="auto" w:fill="FFFFFF" w:themeFill="background1"/>
          </w:tcPr>
          <w:p w:rsidR="002B4E22" w:rsidRPr="00BE2AB8" w:rsidRDefault="007B3032" w:rsidP="005B4F56">
            <w:pPr>
              <w:spacing w:line="240" w:lineRule="exact"/>
              <w:contextualSpacing/>
              <w:jc w:val="center"/>
              <w:rPr>
                <w:color w:val="auto"/>
                <w:sz w:val="20"/>
                <w:szCs w:val="20"/>
              </w:rPr>
            </w:pPr>
            <w:r>
              <w:rPr>
                <w:color w:val="auto"/>
                <w:sz w:val="20"/>
                <w:szCs w:val="20"/>
              </w:rPr>
              <w:t>4</w:t>
            </w:r>
            <w:r w:rsidR="002B4E22" w:rsidRPr="00BE2AB8">
              <w:rPr>
                <w:color w:val="auto"/>
                <w:sz w:val="20"/>
                <w:szCs w:val="20"/>
              </w:rPr>
              <w:t>0%</w:t>
            </w:r>
          </w:p>
        </w:tc>
        <w:tc>
          <w:tcPr>
            <w:tcW w:w="1602" w:type="dxa"/>
            <w:shd w:val="clear" w:color="auto" w:fill="FFFFFF" w:themeFill="background1"/>
            <w:vAlign w:val="center"/>
          </w:tcPr>
          <w:p w:rsidR="002B4E22" w:rsidRPr="00BE2AB8" w:rsidRDefault="00B731E4" w:rsidP="005B4F56">
            <w:pPr>
              <w:spacing w:line="240" w:lineRule="exact"/>
              <w:contextualSpacing/>
              <w:jc w:val="center"/>
              <w:rPr>
                <w:color w:val="auto"/>
                <w:sz w:val="20"/>
                <w:szCs w:val="20"/>
              </w:rPr>
            </w:pPr>
            <w:r w:rsidRPr="00BE2AB8">
              <w:rPr>
                <w:color w:val="auto"/>
                <w:sz w:val="20"/>
                <w:szCs w:val="20"/>
              </w:rPr>
              <w:t>200</w:t>
            </w:r>
            <w:r w:rsidR="007B3032">
              <w:rPr>
                <w:color w:val="auto"/>
                <w:sz w:val="20"/>
                <w:szCs w:val="20"/>
              </w:rPr>
              <w:t>80722</w:t>
            </w:r>
          </w:p>
        </w:tc>
      </w:tr>
      <w:tr w:rsidR="00760621" w:rsidRPr="00BE2AB8" w:rsidTr="005B4F56">
        <w:trPr>
          <w:trHeight w:val="287"/>
        </w:trPr>
        <w:tc>
          <w:tcPr>
            <w:tcW w:w="4338" w:type="dxa"/>
            <w:gridSpan w:val="3"/>
            <w:vMerge w:val="restart"/>
            <w:tcBorders>
              <w:right w:val="thinThickThinSmallGap" w:sz="24" w:space="0" w:color="auto"/>
            </w:tcBorders>
            <w:shd w:val="clear" w:color="auto" w:fill="FFFFFF" w:themeFill="background1"/>
          </w:tcPr>
          <w:p w:rsidR="00760621" w:rsidRPr="00BE2AB8" w:rsidRDefault="007B3032" w:rsidP="005B4F56">
            <w:pPr>
              <w:spacing w:line="240" w:lineRule="exact"/>
              <w:contextualSpacing/>
              <w:jc w:val="center"/>
              <w:rPr>
                <w:color w:val="auto"/>
                <w:sz w:val="20"/>
                <w:szCs w:val="20"/>
              </w:rPr>
            </w:pPr>
            <w:r>
              <w:rPr>
                <w:color w:val="auto"/>
                <w:sz w:val="20"/>
                <w:szCs w:val="20"/>
              </w:rPr>
              <w:t>↓No Additional MEB Entries</w:t>
            </w:r>
            <w:r w:rsidR="00760621" w:rsidRPr="00BE2AB8">
              <w:rPr>
                <w:color w:val="auto"/>
                <w:sz w:val="20"/>
                <w:szCs w:val="20"/>
              </w:rPr>
              <w:t>↓</w:t>
            </w:r>
          </w:p>
        </w:tc>
        <w:tc>
          <w:tcPr>
            <w:tcW w:w="2317" w:type="dxa"/>
            <w:tcBorders>
              <w:left w:val="thinThickThinSmallGap" w:sz="24" w:space="0" w:color="auto"/>
              <w:right w:val="single" w:sz="4" w:space="0" w:color="auto"/>
            </w:tcBorders>
            <w:shd w:val="clear" w:color="auto" w:fill="FFFFFF" w:themeFill="background1"/>
            <w:vAlign w:val="center"/>
          </w:tcPr>
          <w:p w:rsidR="00760621" w:rsidRPr="00BE2AB8" w:rsidRDefault="00FD4029" w:rsidP="005B4F56">
            <w:pPr>
              <w:spacing w:line="240" w:lineRule="exact"/>
              <w:contextualSpacing/>
              <w:rPr>
                <w:color w:val="auto"/>
                <w:sz w:val="20"/>
                <w:szCs w:val="20"/>
              </w:rPr>
            </w:pPr>
            <w:r>
              <w:rPr>
                <w:color w:val="auto"/>
                <w:sz w:val="20"/>
                <w:szCs w:val="20"/>
              </w:rPr>
              <w:t>Tinnitus</w:t>
            </w:r>
          </w:p>
        </w:tc>
        <w:tc>
          <w:tcPr>
            <w:tcW w:w="702" w:type="dxa"/>
            <w:tcBorders>
              <w:left w:val="single" w:sz="4" w:space="0" w:color="auto"/>
              <w:right w:val="single" w:sz="4" w:space="0" w:color="auto"/>
            </w:tcBorders>
            <w:shd w:val="clear" w:color="auto" w:fill="FFFFFF" w:themeFill="background1"/>
            <w:vAlign w:val="center"/>
          </w:tcPr>
          <w:p w:rsidR="00760621" w:rsidRPr="00BE2AB8" w:rsidRDefault="00FD4029" w:rsidP="005B4F56">
            <w:pPr>
              <w:spacing w:line="240" w:lineRule="exact"/>
              <w:contextualSpacing/>
              <w:jc w:val="center"/>
              <w:rPr>
                <w:color w:val="auto"/>
                <w:sz w:val="20"/>
                <w:szCs w:val="20"/>
              </w:rPr>
            </w:pPr>
            <w:r>
              <w:rPr>
                <w:color w:val="auto"/>
                <w:sz w:val="20"/>
                <w:szCs w:val="20"/>
              </w:rPr>
              <w:t>6260</w:t>
            </w:r>
          </w:p>
        </w:tc>
        <w:tc>
          <w:tcPr>
            <w:tcW w:w="761" w:type="dxa"/>
            <w:tcBorders>
              <w:left w:val="single" w:sz="4" w:space="0" w:color="auto"/>
            </w:tcBorders>
            <w:shd w:val="clear" w:color="auto" w:fill="FFFFFF" w:themeFill="background1"/>
          </w:tcPr>
          <w:p w:rsidR="00760621" w:rsidRPr="00BE2AB8" w:rsidRDefault="00FD4029" w:rsidP="005B4F56">
            <w:pPr>
              <w:spacing w:line="240" w:lineRule="exact"/>
              <w:contextualSpacing/>
              <w:jc w:val="center"/>
              <w:rPr>
                <w:color w:val="auto"/>
                <w:sz w:val="20"/>
                <w:szCs w:val="20"/>
              </w:rPr>
            </w:pPr>
            <w:r>
              <w:rPr>
                <w:color w:val="auto"/>
                <w:sz w:val="20"/>
                <w:szCs w:val="20"/>
              </w:rPr>
              <w:t>1</w:t>
            </w:r>
            <w:r w:rsidR="00760621" w:rsidRPr="00BE2AB8">
              <w:rPr>
                <w:color w:val="auto"/>
                <w:sz w:val="20"/>
                <w:szCs w:val="20"/>
              </w:rPr>
              <w:t>0%</w:t>
            </w:r>
          </w:p>
        </w:tc>
        <w:tc>
          <w:tcPr>
            <w:tcW w:w="1602" w:type="dxa"/>
            <w:shd w:val="clear" w:color="auto" w:fill="FFFFFF" w:themeFill="background1"/>
            <w:vAlign w:val="center"/>
          </w:tcPr>
          <w:p w:rsidR="00760621" w:rsidRPr="00BE2AB8" w:rsidRDefault="00760621" w:rsidP="005B4F56">
            <w:pPr>
              <w:spacing w:line="240" w:lineRule="exact"/>
              <w:contextualSpacing/>
              <w:jc w:val="center"/>
              <w:rPr>
                <w:color w:val="auto"/>
                <w:sz w:val="20"/>
                <w:szCs w:val="20"/>
              </w:rPr>
            </w:pPr>
            <w:r w:rsidRPr="00BE2AB8">
              <w:rPr>
                <w:color w:val="auto"/>
                <w:sz w:val="20"/>
                <w:szCs w:val="20"/>
              </w:rPr>
              <w:t>200</w:t>
            </w:r>
            <w:r w:rsidR="00045147">
              <w:rPr>
                <w:color w:val="auto"/>
                <w:sz w:val="20"/>
                <w:szCs w:val="20"/>
              </w:rPr>
              <w:t>80709</w:t>
            </w:r>
            <w:r w:rsidRPr="00BE2AB8">
              <w:rPr>
                <w:color w:val="auto"/>
                <w:sz w:val="20"/>
                <w:szCs w:val="20"/>
              </w:rPr>
              <w:t xml:space="preserve"> </w:t>
            </w:r>
          </w:p>
        </w:tc>
      </w:tr>
      <w:tr w:rsidR="00FD4029" w:rsidRPr="00BE2AB8" w:rsidTr="005B4F56">
        <w:trPr>
          <w:trHeight w:val="306"/>
        </w:trPr>
        <w:tc>
          <w:tcPr>
            <w:tcW w:w="4338" w:type="dxa"/>
            <w:gridSpan w:val="3"/>
            <w:vMerge/>
            <w:tcBorders>
              <w:right w:val="thinThickThinSmallGap" w:sz="24" w:space="0" w:color="auto"/>
            </w:tcBorders>
            <w:shd w:val="clear" w:color="auto" w:fill="FFFFFF" w:themeFill="background1"/>
            <w:vAlign w:val="center"/>
          </w:tcPr>
          <w:p w:rsidR="00FD4029" w:rsidRPr="00BE2AB8" w:rsidRDefault="00FD4029" w:rsidP="005B4F56">
            <w:pPr>
              <w:spacing w:line="240" w:lineRule="exact"/>
              <w:contextualSpacing/>
              <w:jc w:val="center"/>
              <w:rPr>
                <w:color w:val="auto"/>
                <w:sz w:val="20"/>
                <w:szCs w:val="20"/>
              </w:rPr>
            </w:pPr>
          </w:p>
        </w:tc>
        <w:tc>
          <w:tcPr>
            <w:tcW w:w="3780" w:type="dxa"/>
            <w:gridSpan w:val="3"/>
            <w:tcBorders>
              <w:left w:val="thinThickThinSmallGap" w:sz="24" w:space="0" w:color="auto"/>
            </w:tcBorders>
            <w:shd w:val="clear" w:color="auto" w:fill="FFFFFF" w:themeFill="background1"/>
          </w:tcPr>
          <w:p w:rsidR="00FD4029" w:rsidRPr="00BE2AB8" w:rsidRDefault="00FD4029" w:rsidP="005B4F56">
            <w:pPr>
              <w:spacing w:line="240" w:lineRule="exact"/>
              <w:contextualSpacing/>
              <w:jc w:val="center"/>
              <w:rPr>
                <w:color w:val="auto"/>
                <w:sz w:val="20"/>
              </w:rPr>
            </w:pPr>
            <w:r w:rsidRPr="00BE2AB8">
              <w:rPr>
                <w:rFonts w:cs="Times New Roman"/>
                <w:color w:val="auto"/>
                <w:sz w:val="20"/>
                <w:szCs w:val="20"/>
              </w:rPr>
              <w:t xml:space="preserve">0% X </w:t>
            </w:r>
            <w:r>
              <w:rPr>
                <w:rFonts w:cs="Times New Roman"/>
                <w:color w:val="auto"/>
                <w:sz w:val="20"/>
                <w:szCs w:val="20"/>
              </w:rPr>
              <w:t>3</w:t>
            </w:r>
            <w:r w:rsidRPr="00BE2AB8">
              <w:rPr>
                <w:rFonts w:cs="Times New Roman"/>
                <w:color w:val="auto"/>
                <w:sz w:val="20"/>
                <w:szCs w:val="20"/>
              </w:rPr>
              <w:t xml:space="preserve"> / Not </w:t>
            </w:r>
            <w:r w:rsidR="00EE5A01">
              <w:rPr>
                <w:rFonts w:cs="Times New Roman"/>
                <w:color w:val="auto"/>
                <w:sz w:val="20"/>
                <w:szCs w:val="20"/>
              </w:rPr>
              <w:t>s</w:t>
            </w:r>
            <w:r w:rsidRPr="00BE2AB8">
              <w:rPr>
                <w:rFonts w:cs="Times New Roman"/>
                <w:color w:val="auto"/>
                <w:sz w:val="20"/>
                <w:szCs w:val="20"/>
              </w:rPr>
              <w:t xml:space="preserve">ervice </w:t>
            </w:r>
            <w:r w:rsidR="00EE5A01">
              <w:rPr>
                <w:rFonts w:cs="Times New Roman"/>
                <w:color w:val="auto"/>
                <w:sz w:val="20"/>
                <w:szCs w:val="20"/>
              </w:rPr>
              <w:t>c</w:t>
            </w:r>
            <w:r w:rsidRPr="00BE2AB8">
              <w:rPr>
                <w:rFonts w:cs="Times New Roman"/>
                <w:color w:val="auto"/>
                <w:sz w:val="20"/>
                <w:szCs w:val="20"/>
              </w:rPr>
              <w:t xml:space="preserve">onnected X </w:t>
            </w:r>
            <w:r>
              <w:rPr>
                <w:rFonts w:cs="Times New Roman"/>
                <w:color w:val="auto"/>
                <w:sz w:val="20"/>
                <w:szCs w:val="20"/>
              </w:rPr>
              <w:t>5</w:t>
            </w:r>
          </w:p>
        </w:tc>
        <w:tc>
          <w:tcPr>
            <w:tcW w:w="1602" w:type="dxa"/>
            <w:shd w:val="clear" w:color="auto" w:fill="FFFFFF" w:themeFill="background1"/>
          </w:tcPr>
          <w:p w:rsidR="00FD4029" w:rsidRPr="00BE2AB8" w:rsidRDefault="00FD4029" w:rsidP="005B4F56">
            <w:pPr>
              <w:spacing w:line="240" w:lineRule="exact"/>
              <w:contextualSpacing/>
              <w:jc w:val="center"/>
              <w:rPr>
                <w:color w:val="auto"/>
                <w:sz w:val="20"/>
                <w:szCs w:val="20"/>
              </w:rPr>
            </w:pPr>
            <w:r w:rsidRPr="00BE2AB8">
              <w:rPr>
                <w:color w:val="auto"/>
                <w:sz w:val="20"/>
                <w:szCs w:val="20"/>
              </w:rPr>
              <w:t>200</w:t>
            </w:r>
            <w:r>
              <w:rPr>
                <w:color w:val="auto"/>
                <w:sz w:val="20"/>
                <w:szCs w:val="20"/>
              </w:rPr>
              <w:t>80722</w:t>
            </w:r>
            <w:r w:rsidR="00091B84">
              <w:rPr>
                <w:color w:val="auto"/>
                <w:sz w:val="20"/>
                <w:szCs w:val="20"/>
              </w:rPr>
              <w:t xml:space="preserve"> &amp; </w:t>
            </w:r>
            <w:r w:rsidR="00045147">
              <w:rPr>
                <w:color w:val="auto"/>
                <w:sz w:val="20"/>
                <w:szCs w:val="20"/>
              </w:rPr>
              <w:t>09</w:t>
            </w:r>
          </w:p>
        </w:tc>
      </w:tr>
      <w:tr w:rsidR="002B4E22" w:rsidRPr="00BE2AB8" w:rsidTr="005B4F56">
        <w:trPr>
          <w:trHeight w:val="242"/>
        </w:trPr>
        <w:tc>
          <w:tcPr>
            <w:tcW w:w="4338" w:type="dxa"/>
            <w:gridSpan w:val="3"/>
            <w:tcBorders>
              <w:right w:val="thinThickThinSmallGap" w:sz="24" w:space="0" w:color="auto"/>
            </w:tcBorders>
            <w:shd w:val="clear" w:color="auto" w:fill="D9D9D9" w:themeFill="background1" w:themeFillShade="D9"/>
            <w:vAlign w:val="center"/>
          </w:tcPr>
          <w:p w:rsidR="002B4E22" w:rsidRPr="00BE2AB8" w:rsidRDefault="002B4E22" w:rsidP="005B4F56">
            <w:pPr>
              <w:spacing w:line="240" w:lineRule="exact"/>
              <w:contextualSpacing/>
              <w:jc w:val="center"/>
              <w:rPr>
                <w:b/>
                <w:color w:val="auto"/>
                <w:sz w:val="20"/>
                <w:szCs w:val="20"/>
              </w:rPr>
            </w:pPr>
            <w:r w:rsidRPr="00BE2AB8">
              <w:rPr>
                <w:b/>
                <w:color w:val="auto"/>
                <w:sz w:val="20"/>
                <w:szCs w:val="20"/>
              </w:rPr>
              <w:t xml:space="preserve">Final Combined:  </w:t>
            </w:r>
            <w:r w:rsidR="007B3032">
              <w:rPr>
                <w:b/>
                <w:color w:val="auto"/>
                <w:sz w:val="20"/>
                <w:szCs w:val="20"/>
              </w:rPr>
              <w:t>1</w:t>
            </w:r>
            <w:r w:rsidRPr="00BE2AB8">
              <w:rPr>
                <w:b/>
                <w:color w:val="auto"/>
                <w:sz w:val="20"/>
                <w:szCs w:val="20"/>
              </w:rPr>
              <w:t>0%</w:t>
            </w:r>
          </w:p>
        </w:tc>
        <w:tc>
          <w:tcPr>
            <w:tcW w:w="5382" w:type="dxa"/>
            <w:gridSpan w:val="4"/>
            <w:tcBorders>
              <w:left w:val="thinThickThinSmallGap" w:sz="24" w:space="0" w:color="auto"/>
            </w:tcBorders>
            <w:shd w:val="clear" w:color="auto" w:fill="D9D9D9" w:themeFill="background1" w:themeFillShade="D9"/>
            <w:vAlign w:val="center"/>
          </w:tcPr>
          <w:p w:rsidR="002B4E22" w:rsidRPr="00BE2AB8" w:rsidRDefault="007A2346" w:rsidP="005B4F56">
            <w:pPr>
              <w:spacing w:line="240" w:lineRule="exact"/>
              <w:contextualSpacing/>
              <w:jc w:val="center"/>
              <w:rPr>
                <w:b/>
                <w:color w:val="auto"/>
                <w:sz w:val="20"/>
                <w:szCs w:val="20"/>
              </w:rPr>
            </w:pPr>
            <w:r w:rsidRPr="00BE2AB8">
              <w:rPr>
                <w:b/>
                <w:color w:val="auto"/>
                <w:sz w:val="20"/>
                <w:szCs w:val="20"/>
              </w:rPr>
              <w:t xml:space="preserve">Total Combined: </w:t>
            </w:r>
            <w:r w:rsidR="00E57FED">
              <w:rPr>
                <w:b/>
                <w:color w:val="auto"/>
                <w:sz w:val="20"/>
                <w:szCs w:val="20"/>
              </w:rPr>
              <w:t xml:space="preserve"> </w:t>
            </w:r>
            <w:r w:rsidR="00045147">
              <w:rPr>
                <w:b/>
                <w:color w:val="auto"/>
                <w:sz w:val="20"/>
                <w:szCs w:val="20"/>
              </w:rPr>
              <w:t>5</w:t>
            </w:r>
            <w:r w:rsidRPr="00BE2AB8">
              <w:rPr>
                <w:b/>
                <w:color w:val="auto"/>
                <w:sz w:val="20"/>
                <w:szCs w:val="20"/>
              </w:rPr>
              <w:t>0%</w:t>
            </w:r>
          </w:p>
        </w:tc>
      </w:tr>
    </w:tbl>
    <w:p w:rsidR="0038451D" w:rsidRDefault="002C6E5B" w:rsidP="00785F2D">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C43508">
        <w:rPr>
          <w:rFonts w:asciiTheme="minorHAnsi" w:hAnsiTheme="minorHAnsi"/>
          <w:color w:val="auto"/>
          <w:szCs w:val="24"/>
        </w:rPr>
        <w:t xml:space="preserve">  </w:t>
      </w:r>
    </w:p>
    <w:p w:rsidR="0038451D" w:rsidRDefault="0038451D" w:rsidP="00785F2D">
      <w:pPr>
        <w:tabs>
          <w:tab w:val="left" w:pos="288"/>
          <w:tab w:val="left" w:pos="4752"/>
        </w:tabs>
        <w:spacing w:line="240" w:lineRule="exact"/>
        <w:jc w:val="both"/>
        <w:rPr>
          <w:rFonts w:asciiTheme="minorHAnsi" w:hAnsiTheme="minorHAnsi"/>
          <w:color w:val="auto"/>
          <w:szCs w:val="24"/>
        </w:rPr>
      </w:pPr>
    </w:p>
    <w:p w:rsidR="00D00E75" w:rsidRPr="00D00E75" w:rsidRDefault="00D00E75" w:rsidP="00D00E75">
      <w:pPr>
        <w:tabs>
          <w:tab w:val="left" w:pos="288"/>
          <w:tab w:val="left" w:pos="4752"/>
        </w:tabs>
        <w:spacing w:line="240" w:lineRule="exact"/>
        <w:jc w:val="both"/>
        <w:rPr>
          <w:rFonts w:asciiTheme="minorHAnsi" w:hAnsiTheme="minorHAnsi"/>
          <w:color w:val="auto"/>
          <w:szCs w:val="24"/>
        </w:rPr>
      </w:pPr>
      <w:r w:rsidRPr="00D00E75">
        <w:rPr>
          <w:rFonts w:asciiTheme="minorHAnsi" w:hAnsiTheme="minorHAnsi"/>
          <w:color w:val="auto"/>
          <w:szCs w:val="24"/>
        </w:rPr>
        <w:t xml:space="preserve">The Board acknowledges the sentiment expressed in the CI’s application regarding the significant impact that his service-incurred condition has had on his current quality of life.  It is a fact, however, that the Disability Evaluation System (DES) has neither the role nor the authority to compensate service members for anticipated future severity or potential complications of conditions resulting in medical separation.  This role and authority is granted by Congress to the Veterans Administration.  The Board’s role is confined to the review of medical records and all evidence at hand to assess the fairness of PEB rating determinations compared to the VASRD standards, as well as the fairness of PEB fitness adjudications at the time of separation.  </w:t>
      </w:r>
    </w:p>
    <w:p w:rsidR="00D00E75" w:rsidRDefault="00D00E75" w:rsidP="00785F2D">
      <w:pPr>
        <w:tabs>
          <w:tab w:val="left" w:pos="288"/>
          <w:tab w:val="left" w:pos="4752"/>
        </w:tabs>
        <w:spacing w:line="240" w:lineRule="exact"/>
        <w:jc w:val="both"/>
        <w:rPr>
          <w:rFonts w:asciiTheme="minorHAnsi" w:hAnsiTheme="minorHAnsi"/>
          <w:color w:val="auto"/>
          <w:szCs w:val="24"/>
        </w:rPr>
      </w:pPr>
    </w:p>
    <w:p w:rsidR="008B726E" w:rsidRDefault="0038451D" w:rsidP="00785F2D">
      <w:pPr>
        <w:tabs>
          <w:tab w:val="left" w:pos="288"/>
          <w:tab w:val="left" w:pos="4752"/>
        </w:tabs>
        <w:spacing w:line="240" w:lineRule="exact"/>
        <w:jc w:val="both"/>
        <w:rPr>
          <w:color w:val="auto"/>
          <w:szCs w:val="24"/>
        </w:rPr>
      </w:pPr>
      <w:r w:rsidRPr="0036405A">
        <w:rPr>
          <w:rFonts w:asciiTheme="minorHAnsi" w:hAnsiTheme="minorHAnsi"/>
          <w:color w:val="auto"/>
          <w:szCs w:val="24"/>
          <w:u w:val="single"/>
        </w:rPr>
        <w:lastRenderedPageBreak/>
        <w:t>Back Condition</w:t>
      </w:r>
      <w:r w:rsidRPr="00091B84">
        <w:rPr>
          <w:rFonts w:asciiTheme="minorHAnsi" w:hAnsiTheme="minorHAnsi"/>
          <w:color w:val="auto"/>
          <w:szCs w:val="24"/>
        </w:rPr>
        <w:t xml:space="preserve">.  </w:t>
      </w:r>
      <w:r w:rsidR="00EF5A1C">
        <w:rPr>
          <w:rFonts w:asciiTheme="minorHAnsi" w:hAnsiTheme="minorHAnsi"/>
          <w:color w:val="auto"/>
          <w:szCs w:val="24"/>
        </w:rPr>
        <w:t xml:space="preserve">After the injury, </w:t>
      </w:r>
      <w:r w:rsidR="00302A75">
        <w:rPr>
          <w:rFonts w:asciiTheme="minorHAnsi" w:hAnsiTheme="minorHAnsi"/>
          <w:color w:val="auto"/>
          <w:szCs w:val="24"/>
        </w:rPr>
        <w:t>X</w:t>
      </w:r>
      <w:r w:rsidR="00155A30" w:rsidRPr="00091B84">
        <w:rPr>
          <w:rFonts w:asciiTheme="minorHAnsi" w:hAnsiTheme="minorHAnsi"/>
          <w:color w:val="auto"/>
          <w:szCs w:val="24"/>
        </w:rPr>
        <w:t>-rays</w:t>
      </w:r>
      <w:r w:rsidR="002E4DEC">
        <w:rPr>
          <w:rFonts w:asciiTheme="minorHAnsi" w:hAnsiTheme="minorHAnsi"/>
          <w:color w:val="auto"/>
          <w:szCs w:val="24"/>
        </w:rPr>
        <w:t xml:space="preserve"> and </w:t>
      </w:r>
      <w:r w:rsidR="00EF5A1C">
        <w:rPr>
          <w:rFonts w:asciiTheme="minorHAnsi" w:hAnsiTheme="minorHAnsi"/>
          <w:color w:val="auto"/>
          <w:szCs w:val="24"/>
        </w:rPr>
        <w:t xml:space="preserve">a </w:t>
      </w:r>
      <w:r w:rsidR="005B4F56">
        <w:rPr>
          <w:rFonts w:asciiTheme="minorHAnsi" w:hAnsiTheme="minorHAnsi"/>
          <w:color w:val="auto"/>
          <w:szCs w:val="24"/>
        </w:rPr>
        <w:t>computed tomography (</w:t>
      </w:r>
      <w:r w:rsidR="002E4DEC">
        <w:rPr>
          <w:rFonts w:asciiTheme="minorHAnsi" w:hAnsiTheme="minorHAnsi"/>
          <w:color w:val="auto"/>
          <w:szCs w:val="24"/>
        </w:rPr>
        <w:t>CT</w:t>
      </w:r>
      <w:r w:rsidR="005B4F56">
        <w:rPr>
          <w:rFonts w:asciiTheme="minorHAnsi" w:hAnsiTheme="minorHAnsi"/>
          <w:color w:val="auto"/>
          <w:szCs w:val="24"/>
        </w:rPr>
        <w:t>)</w:t>
      </w:r>
      <w:r w:rsidR="00155A30" w:rsidRPr="00091B84">
        <w:rPr>
          <w:rFonts w:asciiTheme="minorHAnsi" w:hAnsiTheme="minorHAnsi"/>
          <w:color w:val="auto"/>
          <w:szCs w:val="24"/>
        </w:rPr>
        <w:t xml:space="preserve"> </w:t>
      </w:r>
      <w:r w:rsidR="00EF5A1C">
        <w:rPr>
          <w:rFonts w:asciiTheme="minorHAnsi" w:hAnsiTheme="minorHAnsi"/>
          <w:color w:val="auto"/>
          <w:szCs w:val="24"/>
        </w:rPr>
        <w:t xml:space="preserve">scan </w:t>
      </w:r>
      <w:r w:rsidR="00184074" w:rsidRPr="00091B84">
        <w:rPr>
          <w:rFonts w:asciiTheme="minorHAnsi" w:hAnsiTheme="minorHAnsi"/>
          <w:color w:val="auto"/>
          <w:szCs w:val="24"/>
        </w:rPr>
        <w:t>showed L1 and L2 compression fractures</w:t>
      </w:r>
      <w:r w:rsidR="00D349E3" w:rsidRPr="00091B84">
        <w:rPr>
          <w:rFonts w:asciiTheme="minorHAnsi" w:hAnsiTheme="minorHAnsi"/>
          <w:color w:val="auto"/>
          <w:szCs w:val="24"/>
        </w:rPr>
        <w:t>.</w:t>
      </w:r>
      <w:r w:rsidR="00184074" w:rsidRPr="00091B84">
        <w:rPr>
          <w:rFonts w:asciiTheme="minorHAnsi" w:hAnsiTheme="minorHAnsi"/>
          <w:color w:val="auto"/>
          <w:szCs w:val="24"/>
        </w:rPr>
        <w:t xml:space="preserve"> </w:t>
      </w:r>
      <w:r w:rsidR="005B4F56">
        <w:rPr>
          <w:rFonts w:asciiTheme="minorHAnsi" w:hAnsiTheme="minorHAnsi"/>
          <w:color w:val="auto"/>
          <w:szCs w:val="24"/>
        </w:rPr>
        <w:t xml:space="preserve"> </w:t>
      </w:r>
      <w:r w:rsidR="00E83ECF" w:rsidRPr="00091B84">
        <w:rPr>
          <w:color w:val="auto"/>
          <w:szCs w:val="24"/>
        </w:rPr>
        <w:t>The CI had no neurological abnormalities and his motor strength was intact.</w:t>
      </w:r>
      <w:r w:rsidR="00E83ECF" w:rsidRPr="00091B84">
        <w:rPr>
          <w:rFonts w:asciiTheme="minorHAnsi" w:hAnsiTheme="minorHAnsi"/>
          <w:color w:val="auto"/>
          <w:szCs w:val="24"/>
        </w:rPr>
        <w:t xml:space="preserve">  </w:t>
      </w:r>
      <w:r w:rsidR="002E4DEC">
        <w:rPr>
          <w:rFonts w:asciiTheme="minorHAnsi" w:hAnsiTheme="minorHAnsi"/>
          <w:color w:val="auto"/>
          <w:szCs w:val="24"/>
        </w:rPr>
        <w:t>T</w:t>
      </w:r>
      <w:r w:rsidR="00D349E3" w:rsidRPr="00091B84">
        <w:rPr>
          <w:rFonts w:asciiTheme="minorHAnsi" w:hAnsiTheme="minorHAnsi"/>
          <w:color w:val="auto"/>
          <w:szCs w:val="24"/>
        </w:rPr>
        <w:t xml:space="preserve">he CI was treated with a thoracolumbar sacral </w:t>
      </w:r>
      <w:proofErr w:type="spellStart"/>
      <w:r w:rsidR="00D349E3" w:rsidRPr="00091B84">
        <w:rPr>
          <w:rFonts w:asciiTheme="minorHAnsi" w:hAnsiTheme="minorHAnsi"/>
          <w:color w:val="auto"/>
          <w:szCs w:val="24"/>
        </w:rPr>
        <w:t>orthosis</w:t>
      </w:r>
      <w:proofErr w:type="spellEnd"/>
      <w:r w:rsidR="00D349E3" w:rsidRPr="00091B84">
        <w:rPr>
          <w:rFonts w:asciiTheme="minorHAnsi" w:hAnsiTheme="minorHAnsi"/>
          <w:color w:val="auto"/>
          <w:szCs w:val="24"/>
        </w:rPr>
        <w:t xml:space="preserve"> (TLSO)</w:t>
      </w:r>
      <w:r w:rsidR="00D349E3" w:rsidRPr="00091B84">
        <w:rPr>
          <w:color w:val="auto"/>
          <w:szCs w:val="24"/>
        </w:rPr>
        <w:t xml:space="preserve"> brace</w:t>
      </w:r>
      <w:r w:rsidR="00302A75">
        <w:rPr>
          <w:color w:val="auto"/>
          <w:szCs w:val="24"/>
        </w:rPr>
        <w:t>,</w:t>
      </w:r>
      <w:r w:rsidR="00E83CBF" w:rsidRPr="00091B84">
        <w:rPr>
          <w:color w:val="auto"/>
          <w:szCs w:val="24"/>
        </w:rPr>
        <w:t xml:space="preserve"> </w:t>
      </w:r>
      <w:r w:rsidR="00EE5A01" w:rsidRPr="00091B84">
        <w:rPr>
          <w:color w:val="auto"/>
          <w:szCs w:val="24"/>
        </w:rPr>
        <w:t xml:space="preserve">and was medically evacuated </w:t>
      </w:r>
      <w:r w:rsidR="00E83ECF" w:rsidRPr="00091B84">
        <w:rPr>
          <w:color w:val="auto"/>
          <w:szCs w:val="24"/>
        </w:rPr>
        <w:t xml:space="preserve">back to San Diego. </w:t>
      </w:r>
      <w:r w:rsidR="00C5450E" w:rsidRPr="00091B84">
        <w:rPr>
          <w:color w:val="auto"/>
          <w:szCs w:val="24"/>
        </w:rPr>
        <w:t xml:space="preserve"> </w:t>
      </w:r>
      <w:r w:rsidR="005B4F56">
        <w:rPr>
          <w:color w:val="auto"/>
          <w:szCs w:val="24"/>
        </w:rPr>
        <w:t>A magnetic resonance imaging (</w:t>
      </w:r>
      <w:r w:rsidR="00FA1896" w:rsidRPr="00EF5A1C">
        <w:rPr>
          <w:color w:val="auto"/>
          <w:szCs w:val="24"/>
        </w:rPr>
        <w:t>MRI</w:t>
      </w:r>
      <w:r w:rsidR="005B4F56">
        <w:rPr>
          <w:color w:val="auto"/>
          <w:szCs w:val="24"/>
        </w:rPr>
        <w:t>)</w:t>
      </w:r>
      <w:r w:rsidR="00FA1896">
        <w:rPr>
          <w:color w:val="auto"/>
          <w:szCs w:val="24"/>
        </w:rPr>
        <w:t xml:space="preserve"> in</w:t>
      </w:r>
      <w:r w:rsidR="00C5450E" w:rsidRPr="00091B84">
        <w:rPr>
          <w:color w:val="auto"/>
          <w:szCs w:val="24"/>
        </w:rPr>
        <w:t xml:space="preserve"> October 2007</w:t>
      </w:r>
      <w:r w:rsidR="00E83ECF" w:rsidRPr="00091B84">
        <w:rPr>
          <w:color w:val="auto"/>
          <w:szCs w:val="24"/>
        </w:rPr>
        <w:t xml:space="preserve"> </w:t>
      </w:r>
      <w:r w:rsidR="00E83ECF" w:rsidRPr="00EF5A1C">
        <w:rPr>
          <w:color w:val="auto"/>
          <w:szCs w:val="24"/>
        </w:rPr>
        <w:t xml:space="preserve">showed </w:t>
      </w:r>
      <w:r w:rsidR="00F83AA2" w:rsidRPr="00EF5A1C">
        <w:rPr>
          <w:color w:val="auto"/>
          <w:szCs w:val="24"/>
        </w:rPr>
        <w:t>intact disc spaces</w:t>
      </w:r>
      <w:r w:rsidR="00F83AA2">
        <w:rPr>
          <w:color w:val="auto"/>
          <w:szCs w:val="24"/>
        </w:rPr>
        <w:t xml:space="preserve">, </w:t>
      </w:r>
      <w:r w:rsidR="00E83ECF" w:rsidRPr="00091B84">
        <w:rPr>
          <w:color w:val="auto"/>
          <w:szCs w:val="24"/>
        </w:rPr>
        <w:t>no evidence of cord</w:t>
      </w:r>
      <w:r w:rsidR="00D067EC" w:rsidRPr="00091B84">
        <w:rPr>
          <w:color w:val="auto"/>
          <w:szCs w:val="24"/>
        </w:rPr>
        <w:t xml:space="preserve"> compression or </w:t>
      </w:r>
      <w:proofErr w:type="spellStart"/>
      <w:r w:rsidR="00D067EC" w:rsidRPr="00091B84">
        <w:rPr>
          <w:color w:val="auto"/>
          <w:szCs w:val="24"/>
        </w:rPr>
        <w:t>myelomalacia</w:t>
      </w:r>
      <w:proofErr w:type="spellEnd"/>
      <w:r w:rsidR="005B4F56">
        <w:rPr>
          <w:color w:val="auto"/>
          <w:szCs w:val="24"/>
        </w:rPr>
        <w:t>.  T</w:t>
      </w:r>
      <w:r w:rsidR="00D067EC" w:rsidRPr="00091B84">
        <w:rPr>
          <w:color w:val="auto"/>
          <w:szCs w:val="24"/>
        </w:rPr>
        <w:t>he fractures appeared stable and surgery was not indicated.</w:t>
      </w:r>
      <w:r w:rsidR="00D349E3" w:rsidRPr="00091B84">
        <w:rPr>
          <w:color w:val="auto"/>
          <w:szCs w:val="24"/>
        </w:rPr>
        <w:t xml:space="preserve">  </w:t>
      </w:r>
      <w:r w:rsidR="00EE5CDF" w:rsidRPr="00091B84">
        <w:rPr>
          <w:color w:val="auto"/>
          <w:szCs w:val="24"/>
        </w:rPr>
        <w:t>A bone scan completed in January 2008 showed no abnormal uptake in the lumbar spine</w:t>
      </w:r>
      <w:r w:rsidR="00D56B27" w:rsidRPr="00091B84">
        <w:rPr>
          <w:color w:val="auto"/>
          <w:szCs w:val="24"/>
        </w:rPr>
        <w:t xml:space="preserve"> and repeat x-rays of the lumbar spine completed in February 2008 showed stable, healing L1/L2 vertebral body fractures.  </w:t>
      </w:r>
      <w:r w:rsidR="00E83CBF" w:rsidRPr="00091B84">
        <w:rPr>
          <w:color w:val="auto"/>
          <w:szCs w:val="24"/>
        </w:rPr>
        <w:t>No other surgical options were recommended</w:t>
      </w:r>
      <w:r w:rsidR="005B4F56">
        <w:rPr>
          <w:color w:val="auto"/>
          <w:szCs w:val="24"/>
        </w:rPr>
        <w:t>.  D</w:t>
      </w:r>
      <w:r w:rsidR="00E83CBF" w:rsidRPr="00091B84">
        <w:rPr>
          <w:color w:val="auto"/>
          <w:szCs w:val="24"/>
        </w:rPr>
        <w:t xml:space="preserve">espite </w:t>
      </w:r>
      <w:r w:rsidR="000829D2" w:rsidRPr="00091B84">
        <w:rPr>
          <w:color w:val="auto"/>
          <w:szCs w:val="24"/>
        </w:rPr>
        <w:t>intensive p</w:t>
      </w:r>
      <w:r w:rsidR="00D37C54" w:rsidRPr="00091B84">
        <w:rPr>
          <w:color w:val="auto"/>
          <w:szCs w:val="24"/>
        </w:rPr>
        <w:t>ain clinic management the CI had</w:t>
      </w:r>
      <w:r w:rsidR="000829D2" w:rsidRPr="00091B84">
        <w:rPr>
          <w:color w:val="auto"/>
          <w:szCs w:val="24"/>
        </w:rPr>
        <w:t xml:space="preserve"> not improve</w:t>
      </w:r>
      <w:r w:rsidR="00D37C54" w:rsidRPr="00091B84">
        <w:rPr>
          <w:color w:val="auto"/>
          <w:szCs w:val="24"/>
        </w:rPr>
        <w:t>d</w:t>
      </w:r>
      <w:r w:rsidR="000829D2" w:rsidRPr="00091B84">
        <w:rPr>
          <w:color w:val="auto"/>
          <w:szCs w:val="24"/>
        </w:rPr>
        <w:t xml:space="preserve"> enough to perform the duties of his MOS or tak</w:t>
      </w:r>
      <w:r w:rsidR="0036405A" w:rsidRPr="00091B84">
        <w:rPr>
          <w:color w:val="auto"/>
          <w:szCs w:val="24"/>
        </w:rPr>
        <w:t>e the physical fitness test.</w:t>
      </w:r>
      <w:r w:rsidR="0036405A">
        <w:rPr>
          <w:color w:val="auto"/>
          <w:szCs w:val="24"/>
        </w:rPr>
        <w:t xml:space="preserve"> </w:t>
      </w:r>
    </w:p>
    <w:p w:rsidR="008B726E" w:rsidRDefault="008B726E" w:rsidP="00785F2D">
      <w:pPr>
        <w:tabs>
          <w:tab w:val="left" w:pos="288"/>
          <w:tab w:val="left" w:pos="4752"/>
        </w:tabs>
        <w:spacing w:line="240" w:lineRule="exact"/>
        <w:jc w:val="both"/>
        <w:rPr>
          <w:color w:val="auto"/>
          <w:szCs w:val="24"/>
        </w:rPr>
      </w:pPr>
    </w:p>
    <w:p w:rsidR="008A7040" w:rsidRDefault="00FA1896" w:rsidP="00785F2D">
      <w:pPr>
        <w:tabs>
          <w:tab w:val="left" w:pos="288"/>
          <w:tab w:val="left" w:pos="4752"/>
        </w:tabs>
        <w:spacing w:line="240" w:lineRule="exact"/>
        <w:jc w:val="both"/>
        <w:rPr>
          <w:rFonts w:asciiTheme="minorHAnsi" w:hAnsiTheme="minorHAnsi"/>
          <w:color w:val="auto"/>
          <w:szCs w:val="24"/>
        </w:rPr>
      </w:pPr>
      <w:r>
        <w:rPr>
          <w:color w:val="auto"/>
          <w:szCs w:val="24"/>
        </w:rPr>
        <w:t>At t</w:t>
      </w:r>
      <w:r w:rsidR="008B726E" w:rsidRPr="00FA1896">
        <w:rPr>
          <w:color w:val="auto"/>
          <w:szCs w:val="24"/>
        </w:rPr>
        <w:t>he neurologic</w:t>
      </w:r>
      <w:r w:rsidR="000829D2" w:rsidRPr="00FA1896">
        <w:rPr>
          <w:color w:val="auto"/>
          <w:szCs w:val="24"/>
        </w:rPr>
        <w:t xml:space="preserve"> MEB exam</w:t>
      </w:r>
      <w:r w:rsidR="008B726E" w:rsidRPr="00FA1896">
        <w:rPr>
          <w:color w:val="auto"/>
          <w:szCs w:val="24"/>
        </w:rPr>
        <w:t xml:space="preserve"> </w:t>
      </w:r>
      <w:r w:rsidR="005B4F56">
        <w:rPr>
          <w:color w:val="auto"/>
          <w:szCs w:val="24"/>
        </w:rPr>
        <w:t xml:space="preserve">on 14 April </w:t>
      </w:r>
      <w:r w:rsidR="008B726E" w:rsidRPr="00FA1896">
        <w:rPr>
          <w:color w:val="auto"/>
          <w:szCs w:val="24"/>
        </w:rPr>
        <w:t xml:space="preserve">2008, </w:t>
      </w:r>
      <w:r w:rsidR="005B4F56">
        <w:rPr>
          <w:color w:val="auto"/>
          <w:szCs w:val="24"/>
        </w:rPr>
        <w:t>four</w:t>
      </w:r>
      <w:r w:rsidR="008B726E" w:rsidRPr="00FA1896">
        <w:rPr>
          <w:color w:val="auto"/>
          <w:szCs w:val="24"/>
        </w:rPr>
        <w:t xml:space="preserve"> m</w:t>
      </w:r>
      <w:r>
        <w:rPr>
          <w:color w:val="auto"/>
          <w:szCs w:val="24"/>
        </w:rPr>
        <w:t>onths pre</w:t>
      </w:r>
      <w:r w:rsidR="005B4F56">
        <w:rPr>
          <w:color w:val="auto"/>
          <w:szCs w:val="24"/>
        </w:rPr>
        <w:t>-</w:t>
      </w:r>
      <w:r>
        <w:rPr>
          <w:color w:val="auto"/>
          <w:szCs w:val="24"/>
        </w:rPr>
        <w:t xml:space="preserve">separation, </w:t>
      </w:r>
      <w:r w:rsidR="000829D2">
        <w:rPr>
          <w:color w:val="auto"/>
          <w:szCs w:val="24"/>
        </w:rPr>
        <w:t>the CI still reported pain in his back</w:t>
      </w:r>
      <w:r w:rsidR="003D2D7C">
        <w:rPr>
          <w:color w:val="auto"/>
          <w:szCs w:val="24"/>
        </w:rPr>
        <w:t xml:space="preserve">. </w:t>
      </w:r>
      <w:r w:rsidR="000829D2">
        <w:rPr>
          <w:color w:val="auto"/>
          <w:szCs w:val="24"/>
        </w:rPr>
        <w:t xml:space="preserve"> </w:t>
      </w:r>
      <w:r w:rsidR="003D2D7C">
        <w:rPr>
          <w:color w:val="auto"/>
          <w:szCs w:val="24"/>
        </w:rPr>
        <w:t>There was no</w:t>
      </w:r>
      <w:r w:rsidR="000829D2">
        <w:rPr>
          <w:color w:val="auto"/>
          <w:szCs w:val="24"/>
        </w:rPr>
        <w:t xml:space="preserve"> bowel or bladder dysfuncti</w:t>
      </w:r>
      <w:r w:rsidR="003970F4">
        <w:rPr>
          <w:color w:val="auto"/>
          <w:szCs w:val="24"/>
        </w:rPr>
        <w:t xml:space="preserve">on, </w:t>
      </w:r>
      <w:r w:rsidR="0062304C">
        <w:rPr>
          <w:color w:val="auto"/>
          <w:szCs w:val="24"/>
        </w:rPr>
        <w:t xml:space="preserve">no </w:t>
      </w:r>
      <w:r w:rsidR="003970F4">
        <w:rPr>
          <w:color w:val="auto"/>
          <w:szCs w:val="24"/>
        </w:rPr>
        <w:t>lower extremity weakness/</w:t>
      </w:r>
      <w:r w:rsidR="000829D2">
        <w:rPr>
          <w:color w:val="auto"/>
          <w:szCs w:val="24"/>
        </w:rPr>
        <w:t>numbn</w:t>
      </w:r>
      <w:r w:rsidR="0037475D">
        <w:rPr>
          <w:color w:val="auto"/>
          <w:szCs w:val="24"/>
        </w:rPr>
        <w:t xml:space="preserve">ess or any gait abnormalities.  </w:t>
      </w:r>
      <w:r w:rsidR="003D2D7C">
        <w:rPr>
          <w:color w:val="auto"/>
          <w:szCs w:val="24"/>
        </w:rPr>
        <w:t xml:space="preserve">In addition to back pain he reported </w:t>
      </w:r>
      <w:r w:rsidR="00891D9D">
        <w:rPr>
          <w:color w:val="auto"/>
          <w:szCs w:val="24"/>
        </w:rPr>
        <w:t xml:space="preserve">right </w:t>
      </w:r>
      <w:r w:rsidR="003D2D7C">
        <w:rPr>
          <w:color w:val="auto"/>
          <w:szCs w:val="24"/>
        </w:rPr>
        <w:t>leg pain radiating</w:t>
      </w:r>
      <w:r w:rsidR="000829D2">
        <w:rPr>
          <w:color w:val="auto"/>
          <w:szCs w:val="24"/>
        </w:rPr>
        <w:t xml:space="preserve"> down his anterior thigh to his toes.  On exam</w:t>
      </w:r>
      <w:r w:rsidR="005B4F56">
        <w:rPr>
          <w:color w:val="auto"/>
          <w:szCs w:val="24"/>
        </w:rPr>
        <w:t>,</w:t>
      </w:r>
      <w:r w:rsidR="000829D2">
        <w:rPr>
          <w:color w:val="auto"/>
          <w:szCs w:val="24"/>
        </w:rPr>
        <w:t xml:space="preserve"> the CI had sensation intact bilaterally</w:t>
      </w:r>
      <w:r w:rsidR="00D067EC">
        <w:rPr>
          <w:color w:val="auto"/>
          <w:szCs w:val="24"/>
        </w:rPr>
        <w:t xml:space="preserve"> </w:t>
      </w:r>
      <w:r w:rsidR="000829D2">
        <w:rPr>
          <w:rFonts w:asciiTheme="minorHAnsi" w:hAnsiTheme="minorHAnsi"/>
          <w:color w:val="auto"/>
          <w:szCs w:val="24"/>
        </w:rPr>
        <w:t xml:space="preserve">(L1 to S1 dermatomes) and 5/5 strength of his lower extremities.  </w:t>
      </w:r>
      <w:r w:rsidR="003D2D7C">
        <w:rPr>
          <w:rFonts w:asciiTheme="minorHAnsi" w:hAnsiTheme="minorHAnsi"/>
          <w:color w:val="auto"/>
          <w:szCs w:val="24"/>
        </w:rPr>
        <w:t>X</w:t>
      </w:r>
      <w:r w:rsidR="003970F4">
        <w:rPr>
          <w:rFonts w:asciiTheme="minorHAnsi" w:hAnsiTheme="minorHAnsi"/>
          <w:color w:val="auto"/>
          <w:szCs w:val="24"/>
        </w:rPr>
        <w:t>-rays showed</w:t>
      </w:r>
      <w:r w:rsidR="003970F4" w:rsidRPr="003970F4">
        <w:rPr>
          <w:rFonts w:asciiTheme="minorHAnsi" w:hAnsiTheme="minorHAnsi"/>
          <w:color w:val="auto"/>
          <w:szCs w:val="24"/>
        </w:rPr>
        <w:t xml:space="preserve"> </w:t>
      </w:r>
      <w:r w:rsidR="00EF5A1C">
        <w:rPr>
          <w:rFonts w:asciiTheme="minorHAnsi" w:hAnsiTheme="minorHAnsi"/>
          <w:color w:val="auto"/>
          <w:szCs w:val="24"/>
        </w:rPr>
        <w:t xml:space="preserve">a </w:t>
      </w:r>
      <w:r w:rsidR="00EF5A1C" w:rsidRPr="003970F4">
        <w:rPr>
          <w:rFonts w:asciiTheme="minorHAnsi" w:hAnsiTheme="minorHAnsi"/>
          <w:color w:val="auto"/>
          <w:szCs w:val="24"/>
        </w:rPr>
        <w:t>17% loss of</w:t>
      </w:r>
      <w:r w:rsidR="00EF5A1C">
        <w:rPr>
          <w:rFonts w:asciiTheme="minorHAnsi" w:hAnsiTheme="minorHAnsi"/>
          <w:color w:val="auto"/>
          <w:szCs w:val="24"/>
        </w:rPr>
        <w:t xml:space="preserve"> height</w:t>
      </w:r>
      <w:r w:rsidR="00EF5A1C" w:rsidRPr="003970F4">
        <w:rPr>
          <w:rFonts w:asciiTheme="minorHAnsi" w:hAnsiTheme="minorHAnsi"/>
          <w:color w:val="auto"/>
          <w:szCs w:val="24"/>
        </w:rPr>
        <w:t xml:space="preserve"> </w:t>
      </w:r>
      <w:r w:rsidR="003970F4" w:rsidRPr="003970F4">
        <w:rPr>
          <w:rFonts w:asciiTheme="minorHAnsi" w:hAnsiTheme="minorHAnsi"/>
          <w:color w:val="auto"/>
          <w:szCs w:val="24"/>
        </w:rPr>
        <w:t>at</w:t>
      </w:r>
      <w:r w:rsidR="00EF5A1C">
        <w:rPr>
          <w:rFonts w:asciiTheme="minorHAnsi" w:hAnsiTheme="minorHAnsi"/>
          <w:color w:val="auto"/>
          <w:szCs w:val="24"/>
        </w:rPr>
        <w:t xml:space="preserve"> the </w:t>
      </w:r>
      <w:r w:rsidR="003970F4" w:rsidRPr="003970F4">
        <w:rPr>
          <w:rFonts w:asciiTheme="minorHAnsi" w:hAnsiTheme="minorHAnsi"/>
          <w:color w:val="auto"/>
          <w:szCs w:val="24"/>
        </w:rPr>
        <w:t xml:space="preserve">L1 </w:t>
      </w:r>
      <w:r w:rsidR="00EF5A1C">
        <w:rPr>
          <w:rFonts w:asciiTheme="minorHAnsi" w:hAnsiTheme="minorHAnsi"/>
          <w:color w:val="auto"/>
          <w:szCs w:val="24"/>
        </w:rPr>
        <w:t xml:space="preserve">vertebrae, a </w:t>
      </w:r>
      <w:r w:rsidR="003970F4" w:rsidRPr="003970F4">
        <w:rPr>
          <w:rFonts w:asciiTheme="minorHAnsi" w:hAnsiTheme="minorHAnsi"/>
          <w:color w:val="auto"/>
          <w:szCs w:val="24"/>
        </w:rPr>
        <w:t>21% loss of</w:t>
      </w:r>
      <w:r w:rsidR="003970F4">
        <w:rPr>
          <w:rFonts w:asciiTheme="minorHAnsi" w:hAnsiTheme="minorHAnsi"/>
          <w:color w:val="auto"/>
          <w:szCs w:val="24"/>
        </w:rPr>
        <w:t xml:space="preserve"> height at L2 and were</w:t>
      </w:r>
      <w:r w:rsidR="003970F4" w:rsidRPr="003970F4">
        <w:rPr>
          <w:rFonts w:asciiTheme="minorHAnsi" w:hAnsiTheme="minorHAnsi"/>
          <w:color w:val="auto"/>
          <w:szCs w:val="24"/>
        </w:rPr>
        <w:t xml:space="preserve"> essentially u</w:t>
      </w:r>
      <w:r w:rsidR="003970F4">
        <w:rPr>
          <w:rFonts w:asciiTheme="minorHAnsi" w:hAnsiTheme="minorHAnsi"/>
          <w:color w:val="auto"/>
          <w:szCs w:val="24"/>
        </w:rPr>
        <w:t xml:space="preserve">nchanged from prior radiographs and felt to be stable.  </w:t>
      </w:r>
      <w:r w:rsidR="00EF5A1C">
        <w:rPr>
          <w:rFonts w:asciiTheme="minorHAnsi" w:hAnsiTheme="minorHAnsi"/>
          <w:color w:val="auto"/>
          <w:szCs w:val="24"/>
        </w:rPr>
        <w:t>A repeat b</w:t>
      </w:r>
      <w:r w:rsidR="00F83AA2">
        <w:rPr>
          <w:rFonts w:asciiTheme="minorHAnsi" w:hAnsiTheme="minorHAnsi"/>
          <w:color w:val="auto"/>
          <w:szCs w:val="24"/>
        </w:rPr>
        <w:t>one scan</w:t>
      </w:r>
      <w:r w:rsidR="005B4F56">
        <w:rPr>
          <w:rFonts w:asciiTheme="minorHAnsi" w:hAnsiTheme="minorHAnsi"/>
          <w:color w:val="auto"/>
          <w:szCs w:val="24"/>
        </w:rPr>
        <w:t xml:space="preserve"> on 11 April </w:t>
      </w:r>
      <w:r w:rsidR="00F83AA2">
        <w:rPr>
          <w:rFonts w:asciiTheme="minorHAnsi" w:hAnsiTheme="minorHAnsi"/>
          <w:color w:val="auto"/>
          <w:szCs w:val="24"/>
        </w:rPr>
        <w:t>2008</w:t>
      </w:r>
      <w:r w:rsidR="00EF5A1C">
        <w:rPr>
          <w:rFonts w:asciiTheme="minorHAnsi" w:hAnsiTheme="minorHAnsi"/>
          <w:color w:val="auto"/>
          <w:szCs w:val="24"/>
        </w:rPr>
        <w:t xml:space="preserve"> again </w:t>
      </w:r>
      <w:r w:rsidR="00F83AA2">
        <w:rPr>
          <w:rFonts w:asciiTheme="minorHAnsi" w:hAnsiTheme="minorHAnsi"/>
          <w:color w:val="auto"/>
          <w:szCs w:val="24"/>
        </w:rPr>
        <w:t xml:space="preserve">showed </w:t>
      </w:r>
      <w:r w:rsidR="00EF5A1C">
        <w:rPr>
          <w:rFonts w:asciiTheme="minorHAnsi" w:hAnsiTheme="minorHAnsi"/>
          <w:color w:val="auto"/>
          <w:szCs w:val="24"/>
        </w:rPr>
        <w:t xml:space="preserve">no abnormal uptake.  </w:t>
      </w:r>
      <w:r w:rsidR="003970F4">
        <w:rPr>
          <w:rFonts w:asciiTheme="minorHAnsi" w:hAnsiTheme="minorHAnsi"/>
          <w:color w:val="auto"/>
          <w:szCs w:val="24"/>
        </w:rPr>
        <w:t xml:space="preserve">The CI requested to be seen by the same examiner two weeks later for an addendum to the previous exam.  The CI </w:t>
      </w:r>
      <w:r w:rsidR="0062304C">
        <w:rPr>
          <w:rFonts w:asciiTheme="minorHAnsi" w:hAnsiTheme="minorHAnsi"/>
          <w:color w:val="auto"/>
          <w:szCs w:val="24"/>
        </w:rPr>
        <w:t xml:space="preserve">wanted to add </w:t>
      </w:r>
      <w:r w:rsidR="003970F4">
        <w:rPr>
          <w:rFonts w:asciiTheme="minorHAnsi" w:hAnsiTheme="minorHAnsi"/>
          <w:color w:val="auto"/>
          <w:szCs w:val="24"/>
        </w:rPr>
        <w:t xml:space="preserve">subjective numbness to his right buttock and into </w:t>
      </w:r>
      <w:r w:rsidR="008B726E">
        <w:rPr>
          <w:rFonts w:asciiTheme="minorHAnsi" w:hAnsiTheme="minorHAnsi"/>
          <w:color w:val="auto"/>
          <w:szCs w:val="24"/>
        </w:rPr>
        <w:t>the</w:t>
      </w:r>
      <w:r w:rsidR="003970F4">
        <w:rPr>
          <w:rFonts w:asciiTheme="minorHAnsi" w:hAnsiTheme="minorHAnsi"/>
          <w:color w:val="auto"/>
          <w:szCs w:val="24"/>
        </w:rPr>
        <w:t xml:space="preserve"> toes of his right</w:t>
      </w:r>
      <w:r w:rsidR="00891D9D">
        <w:rPr>
          <w:rFonts w:asciiTheme="minorHAnsi" w:hAnsiTheme="minorHAnsi"/>
          <w:color w:val="auto"/>
          <w:szCs w:val="24"/>
        </w:rPr>
        <w:t xml:space="preserve"> foot and mentioned</w:t>
      </w:r>
      <w:r w:rsidR="0037475D">
        <w:rPr>
          <w:rFonts w:asciiTheme="minorHAnsi" w:hAnsiTheme="minorHAnsi"/>
          <w:color w:val="auto"/>
          <w:szCs w:val="24"/>
        </w:rPr>
        <w:t xml:space="preserve"> that due to his pain he walks with a </w:t>
      </w:r>
      <w:r w:rsidR="0037475D" w:rsidRPr="00EF5A1C">
        <w:rPr>
          <w:rFonts w:asciiTheme="minorHAnsi" w:hAnsiTheme="minorHAnsi"/>
          <w:color w:val="auto"/>
          <w:szCs w:val="24"/>
        </w:rPr>
        <w:t>limp</w:t>
      </w:r>
      <w:r w:rsidR="00891D9D">
        <w:rPr>
          <w:rFonts w:asciiTheme="minorHAnsi" w:hAnsiTheme="minorHAnsi"/>
          <w:color w:val="auto"/>
          <w:szCs w:val="24"/>
        </w:rPr>
        <w:t xml:space="preserve">.  The examiner </w:t>
      </w:r>
      <w:r w:rsidR="00EF5A1C">
        <w:rPr>
          <w:rFonts w:asciiTheme="minorHAnsi" w:hAnsiTheme="minorHAnsi"/>
          <w:color w:val="auto"/>
          <w:szCs w:val="24"/>
        </w:rPr>
        <w:t xml:space="preserve">again </w:t>
      </w:r>
      <w:r w:rsidR="00891D9D">
        <w:rPr>
          <w:rFonts w:asciiTheme="minorHAnsi" w:hAnsiTheme="minorHAnsi"/>
          <w:color w:val="auto"/>
          <w:szCs w:val="24"/>
        </w:rPr>
        <w:t xml:space="preserve">found no evidence of cord compression.  </w:t>
      </w:r>
      <w:r w:rsidR="00891D9D" w:rsidRPr="00091B84">
        <w:rPr>
          <w:rFonts w:asciiTheme="minorHAnsi" w:hAnsiTheme="minorHAnsi"/>
          <w:color w:val="auto"/>
          <w:szCs w:val="24"/>
        </w:rPr>
        <w:t>The final diagnosis was stable L1/L2 compression fractures</w:t>
      </w:r>
      <w:r w:rsidR="008B726E" w:rsidRPr="00091B84">
        <w:rPr>
          <w:rFonts w:asciiTheme="minorHAnsi" w:hAnsiTheme="minorHAnsi"/>
          <w:color w:val="auto"/>
          <w:szCs w:val="24"/>
        </w:rPr>
        <w:t>,</w:t>
      </w:r>
      <w:r w:rsidR="00891D9D" w:rsidRPr="00091B84">
        <w:rPr>
          <w:rFonts w:asciiTheme="minorHAnsi" w:hAnsiTheme="minorHAnsi"/>
          <w:color w:val="auto"/>
          <w:szCs w:val="24"/>
        </w:rPr>
        <w:t xml:space="preserve"> and it was felt that the CI had reached maximum medical benefit and his con</w:t>
      </w:r>
      <w:r w:rsidR="006F51B2" w:rsidRPr="00091B84">
        <w:rPr>
          <w:rFonts w:asciiTheme="minorHAnsi" w:hAnsiTheme="minorHAnsi"/>
          <w:color w:val="auto"/>
          <w:szCs w:val="24"/>
        </w:rPr>
        <w:t xml:space="preserve">dition had stabilized.  </w:t>
      </w:r>
      <w:r w:rsidR="00644E74" w:rsidRPr="00091B84">
        <w:rPr>
          <w:rFonts w:asciiTheme="minorHAnsi" w:hAnsiTheme="minorHAnsi"/>
          <w:color w:val="auto"/>
          <w:szCs w:val="24"/>
        </w:rPr>
        <w:t xml:space="preserve">At a follow up exam in June 2008 the CI </w:t>
      </w:r>
      <w:r w:rsidR="008A7040">
        <w:rPr>
          <w:rFonts w:asciiTheme="minorHAnsi" w:hAnsiTheme="minorHAnsi"/>
          <w:color w:val="auto"/>
          <w:szCs w:val="24"/>
        </w:rPr>
        <w:t>still complained of pain</w:t>
      </w:r>
      <w:r w:rsidR="00644E74" w:rsidRPr="00091B84">
        <w:rPr>
          <w:rFonts w:asciiTheme="minorHAnsi" w:hAnsiTheme="minorHAnsi"/>
          <w:color w:val="auto"/>
          <w:szCs w:val="24"/>
        </w:rPr>
        <w:t xml:space="preserve">.  </w:t>
      </w:r>
      <w:r w:rsidR="00253513" w:rsidRPr="00091B84">
        <w:rPr>
          <w:rFonts w:asciiTheme="minorHAnsi" w:hAnsiTheme="minorHAnsi"/>
          <w:color w:val="auto"/>
          <w:szCs w:val="24"/>
        </w:rPr>
        <w:t xml:space="preserve">The examiner noted that at this appointment the CI had an </w:t>
      </w:r>
      <w:r w:rsidR="00253513" w:rsidRPr="00EF5A1C">
        <w:rPr>
          <w:rFonts w:asciiTheme="minorHAnsi" w:hAnsiTheme="minorHAnsi"/>
          <w:color w:val="auto"/>
          <w:szCs w:val="24"/>
        </w:rPr>
        <w:t>antalgic gate</w:t>
      </w:r>
      <w:r w:rsidR="00253513" w:rsidRPr="00091B84">
        <w:rPr>
          <w:rFonts w:asciiTheme="minorHAnsi" w:hAnsiTheme="minorHAnsi"/>
          <w:color w:val="auto"/>
          <w:szCs w:val="24"/>
        </w:rPr>
        <w:t xml:space="preserve">.  </w:t>
      </w:r>
      <w:r w:rsidR="006F51B2" w:rsidRPr="00091B84">
        <w:rPr>
          <w:rFonts w:asciiTheme="minorHAnsi" w:hAnsiTheme="minorHAnsi"/>
          <w:color w:val="auto"/>
          <w:szCs w:val="24"/>
        </w:rPr>
        <w:t>The CI continued to be followed by the pain management clinic</w:t>
      </w:r>
      <w:r w:rsidR="0062304C">
        <w:rPr>
          <w:rFonts w:asciiTheme="minorHAnsi" w:hAnsiTheme="minorHAnsi"/>
          <w:color w:val="auto"/>
          <w:szCs w:val="24"/>
        </w:rPr>
        <w:t>,</w:t>
      </w:r>
      <w:r w:rsidR="006F51B2" w:rsidRPr="00091B84">
        <w:rPr>
          <w:rFonts w:asciiTheme="minorHAnsi" w:hAnsiTheme="minorHAnsi"/>
          <w:color w:val="auto"/>
          <w:szCs w:val="24"/>
        </w:rPr>
        <w:t xml:space="preserve"> and the</w:t>
      </w:r>
      <w:r w:rsidR="009710B3" w:rsidRPr="00091B84">
        <w:rPr>
          <w:rFonts w:asciiTheme="minorHAnsi" w:hAnsiTheme="minorHAnsi"/>
          <w:color w:val="auto"/>
          <w:szCs w:val="24"/>
        </w:rPr>
        <w:t>re was concern about the inability</w:t>
      </w:r>
      <w:r w:rsidR="0062304C">
        <w:rPr>
          <w:rFonts w:asciiTheme="minorHAnsi" w:hAnsiTheme="minorHAnsi"/>
          <w:color w:val="auto"/>
          <w:szCs w:val="24"/>
        </w:rPr>
        <w:t xml:space="preserve"> to wean him off </w:t>
      </w:r>
      <w:proofErr w:type="spellStart"/>
      <w:r w:rsidR="006F51B2" w:rsidRPr="00091B84">
        <w:rPr>
          <w:rFonts w:asciiTheme="minorHAnsi" w:hAnsiTheme="minorHAnsi"/>
          <w:color w:val="auto"/>
          <w:szCs w:val="24"/>
        </w:rPr>
        <w:t>opioid</w:t>
      </w:r>
      <w:proofErr w:type="spellEnd"/>
      <w:r w:rsidR="006F51B2" w:rsidRPr="00091B84">
        <w:rPr>
          <w:rFonts w:asciiTheme="minorHAnsi" w:hAnsiTheme="minorHAnsi"/>
          <w:color w:val="auto"/>
          <w:szCs w:val="24"/>
        </w:rPr>
        <w:t xml:space="preserve"> pain</w:t>
      </w:r>
      <w:r w:rsidR="0062304C">
        <w:rPr>
          <w:rFonts w:asciiTheme="minorHAnsi" w:hAnsiTheme="minorHAnsi"/>
          <w:color w:val="auto"/>
          <w:szCs w:val="24"/>
        </w:rPr>
        <w:t xml:space="preserve"> medications</w:t>
      </w:r>
      <w:r w:rsidR="006F51B2" w:rsidRPr="00091B84">
        <w:rPr>
          <w:rFonts w:asciiTheme="minorHAnsi" w:hAnsiTheme="minorHAnsi"/>
          <w:color w:val="auto"/>
          <w:szCs w:val="24"/>
        </w:rPr>
        <w:t>.</w:t>
      </w:r>
      <w:r w:rsidR="006F51B2">
        <w:rPr>
          <w:rFonts w:asciiTheme="minorHAnsi" w:hAnsiTheme="minorHAnsi"/>
          <w:color w:val="auto"/>
          <w:szCs w:val="24"/>
        </w:rPr>
        <w:t xml:space="preserve"> </w:t>
      </w:r>
    </w:p>
    <w:p w:rsidR="008A7040" w:rsidRDefault="008A7040" w:rsidP="00785F2D">
      <w:pPr>
        <w:tabs>
          <w:tab w:val="left" w:pos="288"/>
          <w:tab w:val="left" w:pos="4752"/>
        </w:tabs>
        <w:spacing w:line="240" w:lineRule="exact"/>
        <w:jc w:val="both"/>
        <w:rPr>
          <w:rFonts w:asciiTheme="minorHAnsi" w:hAnsiTheme="minorHAnsi"/>
          <w:color w:val="auto"/>
          <w:szCs w:val="24"/>
        </w:rPr>
      </w:pPr>
    </w:p>
    <w:p w:rsidR="0038451D" w:rsidRPr="003970F4" w:rsidRDefault="008A7040" w:rsidP="00785F2D">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At the</w:t>
      </w:r>
      <w:r w:rsidR="00891D9D">
        <w:rPr>
          <w:rFonts w:asciiTheme="minorHAnsi" w:hAnsiTheme="minorHAnsi"/>
          <w:color w:val="auto"/>
          <w:szCs w:val="24"/>
        </w:rPr>
        <w:t xml:space="preserve"> V</w:t>
      </w:r>
      <w:r w:rsidR="009A5488">
        <w:rPr>
          <w:rFonts w:asciiTheme="minorHAnsi" w:hAnsiTheme="minorHAnsi"/>
          <w:color w:val="auto"/>
          <w:szCs w:val="24"/>
        </w:rPr>
        <w:t xml:space="preserve">A </w:t>
      </w:r>
      <w:r w:rsidR="005B4F56">
        <w:rPr>
          <w:rFonts w:asciiTheme="minorHAnsi" w:hAnsiTheme="minorHAnsi"/>
          <w:color w:val="auto"/>
          <w:szCs w:val="24"/>
        </w:rPr>
        <w:t>c</w:t>
      </w:r>
      <w:r w:rsidR="00891D9D">
        <w:rPr>
          <w:rFonts w:asciiTheme="minorHAnsi" w:hAnsiTheme="minorHAnsi"/>
          <w:color w:val="auto"/>
          <w:szCs w:val="24"/>
        </w:rPr>
        <w:t xml:space="preserve">ompensation and </w:t>
      </w:r>
      <w:r w:rsidR="005B4F56">
        <w:rPr>
          <w:rFonts w:asciiTheme="minorHAnsi" w:hAnsiTheme="minorHAnsi"/>
          <w:color w:val="auto"/>
          <w:szCs w:val="24"/>
        </w:rPr>
        <w:t>p</w:t>
      </w:r>
      <w:r w:rsidR="00891D9D">
        <w:rPr>
          <w:rFonts w:asciiTheme="minorHAnsi" w:hAnsiTheme="minorHAnsi"/>
          <w:color w:val="auto"/>
          <w:szCs w:val="24"/>
        </w:rPr>
        <w:t>ension (C&amp;P) exam</w:t>
      </w:r>
      <w:r w:rsidR="001A1112">
        <w:rPr>
          <w:rFonts w:asciiTheme="minorHAnsi" w:hAnsiTheme="minorHAnsi"/>
          <w:color w:val="auto"/>
          <w:szCs w:val="24"/>
        </w:rPr>
        <w:t xml:space="preserve"> </w:t>
      </w:r>
      <w:r w:rsidR="005B4F56">
        <w:rPr>
          <w:rFonts w:asciiTheme="minorHAnsi" w:hAnsiTheme="minorHAnsi"/>
          <w:color w:val="auto"/>
          <w:szCs w:val="24"/>
        </w:rPr>
        <w:t xml:space="preserve">on 22 July </w:t>
      </w:r>
      <w:r w:rsidR="001A1112">
        <w:rPr>
          <w:rFonts w:asciiTheme="minorHAnsi" w:hAnsiTheme="minorHAnsi"/>
          <w:color w:val="auto"/>
          <w:szCs w:val="24"/>
        </w:rPr>
        <w:t>2008</w:t>
      </w:r>
      <w:r w:rsidR="008B726E">
        <w:rPr>
          <w:rFonts w:asciiTheme="minorHAnsi" w:hAnsiTheme="minorHAnsi"/>
          <w:color w:val="auto"/>
          <w:szCs w:val="24"/>
        </w:rPr>
        <w:t xml:space="preserve"> </w:t>
      </w:r>
      <w:r w:rsidR="001A1112">
        <w:rPr>
          <w:rFonts w:asciiTheme="minorHAnsi" w:hAnsiTheme="minorHAnsi"/>
          <w:color w:val="auto"/>
          <w:szCs w:val="24"/>
        </w:rPr>
        <w:t>three</w:t>
      </w:r>
      <w:r w:rsidR="009A5488">
        <w:rPr>
          <w:rFonts w:asciiTheme="minorHAnsi" w:hAnsiTheme="minorHAnsi"/>
          <w:color w:val="auto"/>
          <w:szCs w:val="24"/>
        </w:rPr>
        <w:t xml:space="preserve"> weeks prior to separation</w:t>
      </w:r>
      <w:r w:rsidR="00FA1896">
        <w:rPr>
          <w:rFonts w:asciiTheme="minorHAnsi" w:hAnsiTheme="minorHAnsi"/>
          <w:color w:val="auto"/>
          <w:szCs w:val="24"/>
        </w:rPr>
        <w:t xml:space="preserve">, </w:t>
      </w:r>
      <w:r w:rsidR="00581EAD">
        <w:rPr>
          <w:rFonts w:asciiTheme="minorHAnsi" w:hAnsiTheme="minorHAnsi"/>
          <w:color w:val="auto"/>
          <w:szCs w:val="24"/>
        </w:rPr>
        <w:t>the CI reported that he had</w:t>
      </w:r>
      <w:r w:rsidR="0062304C">
        <w:rPr>
          <w:rFonts w:asciiTheme="minorHAnsi" w:hAnsiTheme="minorHAnsi"/>
          <w:color w:val="auto"/>
          <w:szCs w:val="24"/>
        </w:rPr>
        <w:t xml:space="preserve"> daily pain associated with</w:t>
      </w:r>
      <w:r w:rsidR="00581EAD">
        <w:rPr>
          <w:rFonts w:asciiTheme="minorHAnsi" w:hAnsiTheme="minorHAnsi"/>
          <w:color w:val="auto"/>
          <w:szCs w:val="24"/>
        </w:rPr>
        <w:t xml:space="preserve"> weakness and marked limitation of motion.  </w:t>
      </w:r>
      <w:r>
        <w:rPr>
          <w:rFonts w:asciiTheme="minorHAnsi" w:hAnsiTheme="minorHAnsi"/>
          <w:color w:val="auto"/>
          <w:szCs w:val="24"/>
        </w:rPr>
        <w:t>He stated that the pain radiated</w:t>
      </w:r>
      <w:r w:rsidR="00581EAD">
        <w:rPr>
          <w:rFonts w:asciiTheme="minorHAnsi" w:hAnsiTheme="minorHAnsi"/>
          <w:color w:val="auto"/>
          <w:szCs w:val="24"/>
        </w:rPr>
        <w:t xml:space="preserve"> to hi</w:t>
      </w:r>
      <w:r>
        <w:rPr>
          <w:rFonts w:asciiTheme="minorHAnsi" w:hAnsiTheme="minorHAnsi"/>
          <w:color w:val="auto"/>
          <w:szCs w:val="24"/>
        </w:rPr>
        <w:t>s right hip and right thigh</w:t>
      </w:r>
      <w:r w:rsidR="00581EAD">
        <w:rPr>
          <w:rFonts w:asciiTheme="minorHAnsi" w:hAnsiTheme="minorHAnsi"/>
          <w:color w:val="auto"/>
          <w:szCs w:val="24"/>
        </w:rPr>
        <w:t xml:space="preserve">.  He stated that he was only able to walk for about ten minutes at a slow pace and that physical therapy made the pain worse.  </w:t>
      </w:r>
      <w:r w:rsidR="00D942D8">
        <w:rPr>
          <w:rFonts w:asciiTheme="minorHAnsi" w:hAnsiTheme="minorHAnsi"/>
          <w:color w:val="auto"/>
          <w:szCs w:val="24"/>
        </w:rPr>
        <w:t xml:space="preserve">The CI reported that he </w:t>
      </w:r>
      <w:r>
        <w:rPr>
          <w:rFonts w:asciiTheme="minorHAnsi" w:hAnsiTheme="minorHAnsi"/>
          <w:color w:val="auto"/>
          <w:szCs w:val="24"/>
        </w:rPr>
        <w:t>still required</w:t>
      </w:r>
      <w:r w:rsidR="00D942D8">
        <w:rPr>
          <w:rFonts w:asciiTheme="minorHAnsi" w:hAnsiTheme="minorHAnsi"/>
          <w:color w:val="auto"/>
          <w:szCs w:val="24"/>
        </w:rPr>
        <w:t xml:space="preserve"> a muscle relaxant a</w:t>
      </w:r>
      <w:r w:rsidR="00D37C54">
        <w:rPr>
          <w:rFonts w:asciiTheme="minorHAnsi" w:hAnsiTheme="minorHAnsi"/>
          <w:color w:val="auto"/>
          <w:szCs w:val="24"/>
        </w:rPr>
        <w:t>nd morphine for the pain</w:t>
      </w:r>
      <w:r w:rsidR="0062304C">
        <w:rPr>
          <w:rFonts w:asciiTheme="minorHAnsi" w:hAnsiTheme="minorHAnsi"/>
          <w:color w:val="auto"/>
          <w:szCs w:val="24"/>
        </w:rPr>
        <w:t>,</w:t>
      </w:r>
      <w:r w:rsidR="00D37C54">
        <w:rPr>
          <w:rFonts w:asciiTheme="minorHAnsi" w:hAnsiTheme="minorHAnsi"/>
          <w:color w:val="auto"/>
          <w:szCs w:val="24"/>
        </w:rPr>
        <w:t xml:space="preserve"> and could</w:t>
      </w:r>
      <w:r w:rsidR="00D942D8">
        <w:rPr>
          <w:rFonts w:asciiTheme="minorHAnsi" w:hAnsiTheme="minorHAnsi"/>
          <w:color w:val="auto"/>
          <w:szCs w:val="24"/>
        </w:rPr>
        <w:t xml:space="preserve"> only sit for 30 minutes at a time.  </w:t>
      </w:r>
      <w:r w:rsidR="00EE00DB">
        <w:rPr>
          <w:rFonts w:asciiTheme="minorHAnsi" w:hAnsiTheme="minorHAnsi"/>
          <w:color w:val="auto"/>
          <w:szCs w:val="24"/>
        </w:rPr>
        <w:t xml:space="preserve">The CI </w:t>
      </w:r>
      <w:r w:rsidR="00EE00DB" w:rsidRPr="00EF5A1C">
        <w:rPr>
          <w:rFonts w:asciiTheme="minorHAnsi" w:hAnsiTheme="minorHAnsi"/>
          <w:color w:val="auto"/>
          <w:szCs w:val="24"/>
        </w:rPr>
        <w:t>walked with slight flexion at the waist</w:t>
      </w:r>
      <w:r w:rsidR="00EE00DB">
        <w:rPr>
          <w:rFonts w:asciiTheme="minorHAnsi" w:hAnsiTheme="minorHAnsi"/>
          <w:color w:val="auto"/>
          <w:szCs w:val="24"/>
        </w:rPr>
        <w:t xml:space="preserve"> and had a slight </w:t>
      </w:r>
      <w:r w:rsidR="00EE00DB" w:rsidRPr="00EF5A1C">
        <w:rPr>
          <w:rFonts w:asciiTheme="minorHAnsi" w:hAnsiTheme="minorHAnsi"/>
          <w:color w:val="auto"/>
          <w:szCs w:val="24"/>
        </w:rPr>
        <w:t>antalgic gait</w:t>
      </w:r>
      <w:r w:rsidR="00EE00DB">
        <w:rPr>
          <w:rFonts w:asciiTheme="minorHAnsi" w:hAnsiTheme="minorHAnsi"/>
          <w:color w:val="auto"/>
          <w:szCs w:val="24"/>
        </w:rPr>
        <w:t xml:space="preserve">.  </w:t>
      </w:r>
      <w:r w:rsidR="00581EAD">
        <w:rPr>
          <w:rFonts w:asciiTheme="minorHAnsi" w:hAnsiTheme="minorHAnsi"/>
          <w:color w:val="auto"/>
          <w:szCs w:val="24"/>
        </w:rPr>
        <w:t xml:space="preserve">On exam it was noted that he had point tenderness of the upper lumbar vertebrae bilaterally and the right side had more </w:t>
      </w:r>
      <w:r w:rsidR="00581EAD" w:rsidRPr="00EF5A1C">
        <w:rPr>
          <w:rFonts w:asciiTheme="minorHAnsi" w:hAnsiTheme="minorHAnsi"/>
          <w:color w:val="auto"/>
          <w:szCs w:val="24"/>
        </w:rPr>
        <w:t>muscle spasm</w:t>
      </w:r>
      <w:r w:rsidR="00581EAD">
        <w:rPr>
          <w:rFonts w:asciiTheme="minorHAnsi" w:hAnsiTheme="minorHAnsi"/>
          <w:color w:val="auto"/>
          <w:szCs w:val="24"/>
        </w:rPr>
        <w:t xml:space="preserve"> than t</w:t>
      </w:r>
      <w:r w:rsidR="00D942D8">
        <w:rPr>
          <w:rFonts w:asciiTheme="minorHAnsi" w:hAnsiTheme="minorHAnsi"/>
          <w:color w:val="auto"/>
          <w:szCs w:val="24"/>
        </w:rPr>
        <w:t xml:space="preserve">he left side.  He had good dorsal and plantar flexion strength of the ankles and his deep tendon reflexes were 2+ at the knees and ankles.  </w:t>
      </w:r>
      <w:r w:rsidR="00EF5A1C">
        <w:rPr>
          <w:rFonts w:asciiTheme="minorHAnsi" w:hAnsiTheme="minorHAnsi"/>
          <w:color w:val="auto"/>
          <w:szCs w:val="24"/>
        </w:rPr>
        <w:t xml:space="preserve">The CI was unable to perform repetitive motions due to his level of pain.  </w:t>
      </w:r>
      <w:r w:rsidR="00581EAD">
        <w:rPr>
          <w:rFonts w:asciiTheme="minorHAnsi" w:hAnsiTheme="minorHAnsi"/>
          <w:color w:val="auto"/>
          <w:szCs w:val="24"/>
        </w:rPr>
        <w:t xml:space="preserve">The ROM measurements are </w:t>
      </w:r>
      <w:r>
        <w:rPr>
          <w:rFonts w:asciiTheme="minorHAnsi" w:hAnsiTheme="minorHAnsi"/>
          <w:color w:val="auto"/>
          <w:szCs w:val="24"/>
        </w:rPr>
        <w:t>summarized in the chart below.</w:t>
      </w:r>
    </w:p>
    <w:p w:rsidR="00581EAD" w:rsidRDefault="00581EAD" w:rsidP="00785F2D">
      <w:pPr>
        <w:tabs>
          <w:tab w:val="left" w:pos="720"/>
          <w:tab w:val="left" w:pos="1080"/>
          <w:tab w:val="left" w:pos="1440"/>
          <w:tab w:val="left" w:pos="1800"/>
          <w:tab w:val="left" w:pos="2160"/>
          <w:tab w:val="right" w:leader="dot" w:pos="9180"/>
        </w:tabs>
        <w:spacing w:line="240" w:lineRule="exact"/>
        <w:rPr>
          <w:color w:val="auto"/>
          <w:sz w:val="20"/>
          <w:u w:val="single"/>
        </w:rPr>
      </w:pPr>
    </w:p>
    <w:tbl>
      <w:tblPr>
        <w:tblW w:w="0" w:type="auto"/>
        <w:jc w:val="center"/>
        <w:tblInd w:w="1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2"/>
        <w:gridCol w:w="2070"/>
        <w:gridCol w:w="2160"/>
        <w:gridCol w:w="2135"/>
      </w:tblGrid>
      <w:tr w:rsidR="00581EAD" w:rsidTr="005B4F56">
        <w:trPr>
          <w:jc w:val="center"/>
        </w:trPr>
        <w:tc>
          <w:tcPr>
            <w:tcW w:w="204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81EAD" w:rsidRPr="00BA071F" w:rsidRDefault="00581EAD" w:rsidP="00785F2D">
            <w:pPr>
              <w:tabs>
                <w:tab w:val="left" w:pos="288"/>
                <w:tab w:val="left" w:pos="4752"/>
              </w:tabs>
              <w:spacing w:line="240" w:lineRule="exact"/>
              <w:jc w:val="center"/>
              <w:rPr>
                <w:rFonts w:asciiTheme="minorHAnsi" w:hAnsiTheme="minorHAnsi"/>
                <w:color w:val="auto"/>
                <w:sz w:val="18"/>
                <w:szCs w:val="18"/>
              </w:rPr>
            </w:pPr>
            <w:r w:rsidRPr="00BA071F">
              <w:rPr>
                <w:rFonts w:asciiTheme="minorHAnsi" w:hAnsiTheme="minorHAnsi"/>
                <w:color w:val="auto"/>
                <w:sz w:val="18"/>
                <w:szCs w:val="18"/>
              </w:rPr>
              <w:t>Thoracolumbar</w:t>
            </w:r>
          </w:p>
        </w:tc>
        <w:tc>
          <w:tcPr>
            <w:tcW w:w="6365" w:type="dxa"/>
            <w:gridSpan w:val="3"/>
            <w:tcBorders>
              <w:top w:val="single" w:sz="4" w:space="0" w:color="000000"/>
              <w:left w:val="single" w:sz="4" w:space="0" w:color="000000"/>
              <w:bottom w:val="single" w:sz="4" w:space="0" w:color="000000"/>
              <w:right w:val="single" w:sz="4" w:space="0" w:color="000000"/>
            </w:tcBorders>
            <w:shd w:val="pct15" w:color="auto" w:fill="auto"/>
          </w:tcPr>
          <w:p w:rsidR="00581EAD" w:rsidRPr="00BA071F" w:rsidRDefault="00581EAD" w:rsidP="00785F2D">
            <w:pPr>
              <w:tabs>
                <w:tab w:val="left" w:pos="288"/>
                <w:tab w:val="left" w:pos="4752"/>
              </w:tabs>
              <w:spacing w:line="240" w:lineRule="exact"/>
              <w:jc w:val="center"/>
              <w:rPr>
                <w:rFonts w:asciiTheme="minorHAnsi" w:hAnsiTheme="minorHAnsi"/>
                <w:color w:val="auto"/>
                <w:sz w:val="18"/>
                <w:szCs w:val="18"/>
              </w:rPr>
            </w:pPr>
            <w:r w:rsidRPr="00BA071F">
              <w:rPr>
                <w:rFonts w:asciiTheme="minorHAnsi" w:hAnsiTheme="minorHAnsi"/>
                <w:color w:val="auto"/>
                <w:sz w:val="18"/>
                <w:szCs w:val="18"/>
              </w:rPr>
              <w:t>Separation Date:  20080815</w:t>
            </w:r>
          </w:p>
        </w:tc>
      </w:tr>
      <w:tr w:rsidR="00581EAD" w:rsidTr="005B4F56">
        <w:trPr>
          <w:jc w:val="center"/>
        </w:trPr>
        <w:tc>
          <w:tcPr>
            <w:tcW w:w="204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81EAD" w:rsidRPr="00BA071F" w:rsidRDefault="00581EAD" w:rsidP="00785F2D">
            <w:pPr>
              <w:tabs>
                <w:tab w:val="left" w:pos="288"/>
                <w:tab w:val="left" w:pos="4752"/>
              </w:tabs>
              <w:spacing w:line="240" w:lineRule="exact"/>
              <w:rPr>
                <w:rFonts w:asciiTheme="minorHAnsi" w:hAnsiTheme="minorHAnsi"/>
                <w:color w:val="auto"/>
                <w:sz w:val="18"/>
                <w:szCs w:val="18"/>
              </w:rPr>
            </w:pPr>
            <w:r w:rsidRPr="00BA071F">
              <w:rPr>
                <w:rFonts w:asciiTheme="minorHAnsi" w:hAnsiTheme="minorHAnsi"/>
                <w:color w:val="auto"/>
                <w:sz w:val="18"/>
                <w:szCs w:val="18"/>
              </w:rPr>
              <w:t>Goniometric ROM</w:t>
            </w:r>
          </w:p>
        </w:tc>
        <w:tc>
          <w:tcPr>
            <w:tcW w:w="2070" w:type="dxa"/>
            <w:tcBorders>
              <w:top w:val="single" w:sz="4" w:space="0" w:color="000000"/>
              <w:left w:val="single" w:sz="4" w:space="0" w:color="000000"/>
              <w:bottom w:val="single" w:sz="4" w:space="0" w:color="000000"/>
              <w:right w:val="single" w:sz="4" w:space="0" w:color="000000"/>
            </w:tcBorders>
            <w:shd w:val="pct15" w:color="auto" w:fill="auto"/>
            <w:vAlign w:val="center"/>
          </w:tcPr>
          <w:p w:rsidR="00581EAD" w:rsidRDefault="00581EAD" w:rsidP="00785F2D">
            <w:pPr>
              <w:tabs>
                <w:tab w:val="left" w:pos="288"/>
                <w:tab w:val="left" w:pos="4752"/>
              </w:tabs>
              <w:spacing w:line="240" w:lineRule="exact"/>
              <w:jc w:val="center"/>
              <w:rPr>
                <w:rFonts w:asciiTheme="minorHAnsi" w:hAnsiTheme="minorHAnsi"/>
                <w:color w:val="auto"/>
                <w:sz w:val="18"/>
                <w:szCs w:val="18"/>
              </w:rPr>
            </w:pPr>
            <w:r w:rsidRPr="00BA071F">
              <w:rPr>
                <w:rFonts w:asciiTheme="minorHAnsi" w:hAnsiTheme="minorHAnsi"/>
                <w:color w:val="auto"/>
                <w:sz w:val="18"/>
                <w:szCs w:val="18"/>
              </w:rPr>
              <w:t xml:space="preserve">MEB </w:t>
            </w:r>
            <w:r w:rsidR="000F68F2" w:rsidRPr="00BA071F">
              <w:rPr>
                <w:rFonts w:asciiTheme="minorHAnsi" w:hAnsiTheme="minorHAnsi"/>
                <w:color w:val="auto"/>
                <w:sz w:val="18"/>
                <w:szCs w:val="18"/>
              </w:rPr>
              <w:t>–</w:t>
            </w:r>
            <w:r w:rsidRPr="00BA071F">
              <w:rPr>
                <w:rFonts w:asciiTheme="minorHAnsi" w:hAnsiTheme="minorHAnsi"/>
                <w:color w:val="auto"/>
                <w:sz w:val="18"/>
                <w:szCs w:val="18"/>
              </w:rPr>
              <w:t xml:space="preserve"> </w:t>
            </w:r>
            <w:r w:rsidR="000F68F2" w:rsidRPr="00BA071F">
              <w:rPr>
                <w:rFonts w:asciiTheme="minorHAnsi" w:hAnsiTheme="minorHAnsi"/>
                <w:color w:val="auto"/>
                <w:sz w:val="18"/>
                <w:szCs w:val="18"/>
              </w:rPr>
              <w:t>4 Mo. Pre Sep</w:t>
            </w:r>
            <w:r w:rsidR="00B200DB">
              <w:rPr>
                <w:rFonts w:asciiTheme="minorHAnsi" w:hAnsiTheme="minorHAnsi"/>
                <w:color w:val="auto"/>
                <w:sz w:val="18"/>
                <w:szCs w:val="18"/>
              </w:rPr>
              <w:t xml:space="preserve"> </w:t>
            </w:r>
            <w:r w:rsidR="00BA071F">
              <w:rPr>
                <w:rFonts w:asciiTheme="minorHAnsi" w:hAnsiTheme="minorHAnsi"/>
                <w:color w:val="auto"/>
                <w:sz w:val="18"/>
                <w:szCs w:val="18"/>
              </w:rPr>
              <w:t xml:space="preserve"> </w:t>
            </w:r>
          </w:p>
          <w:p w:rsidR="00FA1896" w:rsidRPr="00BA071F" w:rsidRDefault="00FA1896" w:rsidP="00785F2D">
            <w:pPr>
              <w:tabs>
                <w:tab w:val="left" w:pos="288"/>
                <w:tab w:val="left" w:pos="4752"/>
              </w:tabs>
              <w:spacing w:line="240" w:lineRule="exact"/>
              <w:jc w:val="center"/>
              <w:rPr>
                <w:rFonts w:asciiTheme="minorHAnsi" w:hAnsiTheme="minorHAnsi"/>
                <w:color w:val="auto"/>
                <w:sz w:val="18"/>
                <w:szCs w:val="18"/>
              </w:rPr>
            </w:pPr>
            <w:r>
              <w:rPr>
                <w:rFonts w:asciiTheme="minorHAnsi" w:hAnsiTheme="minorHAnsi"/>
                <w:color w:val="auto"/>
                <w:sz w:val="18"/>
                <w:szCs w:val="18"/>
              </w:rPr>
              <w:t>(20080414)</w:t>
            </w:r>
          </w:p>
        </w:tc>
        <w:tc>
          <w:tcPr>
            <w:tcW w:w="2160" w:type="dxa"/>
            <w:tcBorders>
              <w:top w:val="single" w:sz="4" w:space="0" w:color="000000"/>
              <w:left w:val="single" w:sz="4" w:space="0" w:color="000000"/>
              <w:bottom w:val="single" w:sz="4" w:space="0" w:color="000000"/>
              <w:right w:val="single" w:sz="4" w:space="0" w:color="000000"/>
            </w:tcBorders>
            <w:shd w:val="pct15" w:color="auto" w:fill="auto"/>
          </w:tcPr>
          <w:p w:rsidR="00581EAD" w:rsidRDefault="00581EAD" w:rsidP="00785F2D">
            <w:pPr>
              <w:tabs>
                <w:tab w:val="left" w:pos="288"/>
                <w:tab w:val="left" w:pos="4752"/>
              </w:tabs>
              <w:spacing w:line="240" w:lineRule="exact"/>
              <w:jc w:val="center"/>
              <w:rPr>
                <w:rFonts w:asciiTheme="minorHAnsi" w:hAnsiTheme="minorHAnsi"/>
                <w:color w:val="auto"/>
                <w:sz w:val="18"/>
                <w:szCs w:val="18"/>
              </w:rPr>
            </w:pPr>
            <w:r w:rsidRPr="00BA071F">
              <w:rPr>
                <w:rFonts w:asciiTheme="minorHAnsi" w:hAnsiTheme="minorHAnsi"/>
                <w:color w:val="auto"/>
                <w:sz w:val="18"/>
                <w:szCs w:val="18"/>
              </w:rPr>
              <w:t xml:space="preserve">VA C&amp;P </w:t>
            </w:r>
            <w:r w:rsidR="00FB26A5" w:rsidRPr="00BA071F">
              <w:rPr>
                <w:rFonts w:asciiTheme="minorHAnsi" w:hAnsiTheme="minorHAnsi"/>
                <w:color w:val="auto"/>
                <w:sz w:val="18"/>
                <w:szCs w:val="18"/>
              </w:rPr>
              <w:t>–</w:t>
            </w:r>
            <w:r w:rsidRPr="00BA071F">
              <w:rPr>
                <w:rFonts w:asciiTheme="minorHAnsi" w:hAnsiTheme="minorHAnsi"/>
                <w:color w:val="auto"/>
                <w:sz w:val="18"/>
                <w:szCs w:val="18"/>
              </w:rPr>
              <w:t xml:space="preserve"> </w:t>
            </w:r>
            <w:r w:rsidR="001A1112">
              <w:rPr>
                <w:rFonts w:asciiTheme="minorHAnsi" w:hAnsiTheme="minorHAnsi"/>
                <w:color w:val="auto"/>
                <w:sz w:val="18"/>
                <w:szCs w:val="18"/>
              </w:rPr>
              <w:t>3</w:t>
            </w:r>
            <w:r w:rsidR="00FB26A5" w:rsidRPr="00BA071F">
              <w:rPr>
                <w:rFonts w:asciiTheme="minorHAnsi" w:hAnsiTheme="minorHAnsi"/>
                <w:color w:val="auto"/>
                <w:sz w:val="18"/>
                <w:szCs w:val="18"/>
              </w:rPr>
              <w:t xml:space="preserve"> weeks Pre Sep</w:t>
            </w:r>
            <w:r w:rsidR="00BA071F">
              <w:rPr>
                <w:rFonts w:asciiTheme="minorHAnsi" w:hAnsiTheme="minorHAnsi"/>
                <w:color w:val="auto"/>
                <w:sz w:val="18"/>
                <w:szCs w:val="18"/>
              </w:rPr>
              <w:t xml:space="preserve"> </w:t>
            </w:r>
          </w:p>
          <w:p w:rsidR="00FA1896" w:rsidRPr="00BA071F" w:rsidRDefault="00FA1896" w:rsidP="00785F2D">
            <w:pPr>
              <w:tabs>
                <w:tab w:val="left" w:pos="288"/>
                <w:tab w:val="left" w:pos="4752"/>
              </w:tabs>
              <w:spacing w:line="240" w:lineRule="exact"/>
              <w:jc w:val="center"/>
              <w:rPr>
                <w:rFonts w:asciiTheme="minorHAnsi" w:hAnsiTheme="minorHAnsi"/>
                <w:color w:val="auto"/>
                <w:sz w:val="18"/>
                <w:szCs w:val="18"/>
              </w:rPr>
            </w:pPr>
            <w:r>
              <w:rPr>
                <w:rFonts w:asciiTheme="minorHAnsi" w:hAnsiTheme="minorHAnsi"/>
                <w:color w:val="auto"/>
                <w:sz w:val="18"/>
                <w:szCs w:val="18"/>
              </w:rPr>
              <w:t>(20080722)</w:t>
            </w:r>
          </w:p>
        </w:tc>
        <w:tc>
          <w:tcPr>
            <w:tcW w:w="213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81EAD" w:rsidRDefault="00581EAD" w:rsidP="00785F2D">
            <w:pPr>
              <w:tabs>
                <w:tab w:val="left" w:pos="288"/>
                <w:tab w:val="left" w:pos="4752"/>
              </w:tabs>
              <w:spacing w:line="240" w:lineRule="exact"/>
              <w:jc w:val="center"/>
              <w:rPr>
                <w:rFonts w:asciiTheme="minorHAnsi" w:hAnsiTheme="minorHAnsi"/>
                <w:color w:val="auto"/>
                <w:sz w:val="18"/>
                <w:szCs w:val="18"/>
              </w:rPr>
            </w:pPr>
            <w:r w:rsidRPr="00BA071F">
              <w:rPr>
                <w:rFonts w:asciiTheme="minorHAnsi" w:hAnsiTheme="minorHAnsi"/>
                <w:color w:val="auto"/>
                <w:sz w:val="18"/>
                <w:szCs w:val="18"/>
              </w:rPr>
              <w:t xml:space="preserve">VA Exam </w:t>
            </w:r>
            <w:r w:rsidR="00FB26A5" w:rsidRPr="00BA071F">
              <w:rPr>
                <w:rFonts w:asciiTheme="minorHAnsi" w:hAnsiTheme="minorHAnsi"/>
                <w:color w:val="auto"/>
                <w:sz w:val="18"/>
                <w:szCs w:val="18"/>
              </w:rPr>
              <w:t>–</w:t>
            </w:r>
            <w:r w:rsidRPr="00BA071F">
              <w:rPr>
                <w:rFonts w:asciiTheme="minorHAnsi" w:hAnsiTheme="minorHAnsi"/>
                <w:color w:val="auto"/>
                <w:sz w:val="18"/>
                <w:szCs w:val="18"/>
              </w:rPr>
              <w:t xml:space="preserve"> </w:t>
            </w:r>
            <w:r w:rsidR="00FB26A5" w:rsidRPr="00BA071F">
              <w:rPr>
                <w:rFonts w:asciiTheme="minorHAnsi" w:hAnsiTheme="minorHAnsi"/>
                <w:color w:val="auto"/>
                <w:sz w:val="18"/>
                <w:szCs w:val="18"/>
              </w:rPr>
              <w:t>5 Mo. Post Sep</w:t>
            </w:r>
          </w:p>
          <w:p w:rsidR="00BA071F" w:rsidRPr="00BA071F" w:rsidRDefault="00FA1896" w:rsidP="00785F2D">
            <w:pPr>
              <w:tabs>
                <w:tab w:val="left" w:pos="288"/>
                <w:tab w:val="left" w:pos="4752"/>
              </w:tabs>
              <w:spacing w:line="240" w:lineRule="exact"/>
              <w:jc w:val="center"/>
              <w:rPr>
                <w:rFonts w:asciiTheme="minorHAnsi" w:hAnsiTheme="minorHAnsi"/>
                <w:color w:val="auto"/>
                <w:sz w:val="18"/>
                <w:szCs w:val="18"/>
              </w:rPr>
            </w:pPr>
            <w:r>
              <w:rPr>
                <w:rFonts w:asciiTheme="minorHAnsi" w:hAnsiTheme="minorHAnsi"/>
                <w:color w:val="auto"/>
                <w:sz w:val="18"/>
                <w:szCs w:val="18"/>
              </w:rPr>
              <w:t>(20090116)</w:t>
            </w:r>
          </w:p>
        </w:tc>
      </w:tr>
      <w:tr w:rsidR="00581EAD" w:rsidTr="005B4F56">
        <w:trPr>
          <w:jc w:val="center"/>
        </w:trPr>
        <w:tc>
          <w:tcPr>
            <w:tcW w:w="2042" w:type="dxa"/>
            <w:tcBorders>
              <w:top w:val="single" w:sz="4" w:space="0" w:color="000000"/>
              <w:left w:val="single" w:sz="4" w:space="0" w:color="000000"/>
              <w:bottom w:val="single" w:sz="4" w:space="0" w:color="000000"/>
              <w:right w:val="single" w:sz="4" w:space="0" w:color="000000"/>
            </w:tcBorders>
            <w:vAlign w:val="center"/>
            <w:hideMark/>
          </w:tcPr>
          <w:p w:rsidR="00581EAD" w:rsidRPr="00BA071F" w:rsidRDefault="00581EAD" w:rsidP="00785F2D">
            <w:pPr>
              <w:tabs>
                <w:tab w:val="left" w:pos="288"/>
                <w:tab w:val="left" w:pos="4752"/>
              </w:tabs>
              <w:spacing w:line="240" w:lineRule="exact"/>
              <w:rPr>
                <w:rFonts w:eastAsia="Calibri"/>
                <w:color w:val="auto"/>
                <w:sz w:val="18"/>
                <w:szCs w:val="18"/>
              </w:rPr>
            </w:pPr>
            <w:r w:rsidRPr="00BA071F">
              <w:rPr>
                <w:rFonts w:asciiTheme="minorHAnsi" w:hAnsiTheme="minorHAnsi"/>
                <w:color w:val="auto"/>
                <w:sz w:val="18"/>
                <w:szCs w:val="18"/>
              </w:rPr>
              <w:t xml:space="preserve">Flexion </w:t>
            </w:r>
            <w:r w:rsidRPr="00BA071F">
              <w:rPr>
                <w:rFonts w:eastAsia="Calibri"/>
                <w:color w:val="auto"/>
                <w:sz w:val="18"/>
                <w:szCs w:val="18"/>
              </w:rPr>
              <w:t>(90⁰normal)</w:t>
            </w:r>
          </w:p>
        </w:tc>
        <w:tc>
          <w:tcPr>
            <w:tcW w:w="2070" w:type="dxa"/>
            <w:tcBorders>
              <w:top w:val="single" w:sz="4" w:space="0" w:color="000000"/>
              <w:left w:val="single" w:sz="4" w:space="0" w:color="000000"/>
              <w:bottom w:val="single" w:sz="4" w:space="0" w:color="000000"/>
              <w:right w:val="single" w:sz="4" w:space="0" w:color="000000"/>
            </w:tcBorders>
          </w:tcPr>
          <w:p w:rsidR="00581EAD" w:rsidRPr="00BA071F" w:rsidRDefault="00581EAD" w:rsidP="00785F2D">
            <w:pPr>
              <w:tabs>
                <w:tab w:val="left" w:pos="288"/>
                <w:tab w:val="left" w:pos="4752"/>
              </w:tabs>
              <w:spacing w:line="240" w:lineRule="exact"/>
              <w:jc w:val="center"/>
              <w:rPr>
                <w:rFonts w:asciiTheme="minorHAnsi" w:hAnsiTheme="minorHAnsi"/>
                <w:color w:val="auto"/>
                <w:sz w:val="18"/>
                <w:szCs w:val="18"/>
              </w:rPr>
            </w:pPr>
            <w:r w:rsidRPr="00BA071F">
              <w:rPr>
                <w:rFonts w:asciiTheme="minorHAnsi" w:hAnsiTheme="minorHAnsi"/>
                <w:color w:val="auto"/>
                <w:sz w:val="18"/>
                <w:szCs w:val="18"/>
              </w:rPr>
              <w:t>90</w:t>
            </w:r>
            <w:r w:rsidRPr="00BA071F">
              <w:rPr>
                <w:rFonts w:eastAsia="Calibri"/>
                <w:color w:val="auto"/>
                <w:sz w:val="18"/>
                <w:szCs w:val="18"/>
              </w:rPr>
              <w:t>⁰</w:t>
            </w:r>
          </w:p>
        </w:tc>
        <w:tc>
          <w:tcPr>
            <w:tcW w:w="2160" w:type="dxa"/>
            <w:tcBorders>
              <w:top w:val="single" w:sz="4" w:space="0" w:color="000000"/>
              <w:left w:val="single" w:sz="4" w:space="0" w:color="000000"/>
              <w:bottom w:val="single" w:sz="4" w:space="0" w:color="000000"/>
              <w:right w:val="single" w:sz="4" w:space="0" w:color="000000"/>
            </w:tcBorders>
          </w:tcPr>
          <w:p w:rsidR="00581EAD" w:rsidRPr="00BA071F" w:rsidRDefault="00581EAD" w:rsidP="00785F2D">
            <w:pPr>
              <w:tabs>
                <w:tab w:val="left" w:pos="288"/>
                <w:tab w:val="left" w:pos="4752"/>
              </w:tabs>
              <w:spacing w:line="240" w:lineRule="exact"/>
              <w:jc w:val="center"/>
              <w:rPr>
                <w:rFonts w:asciiTheme="minorHAnsi" w:hAnsiTheme="minorHAnsi"/>
                <w:color w:val="auto"/>
                <w:sz w:val="18"/>
                <w:szCs w:val="18"/>
              </w:rPr>
            </w:pPr>
            <w:r w:rsidRPr="00BA071F">
              <w:rPr>
                <w:rFonts w:asciiTheme="minorHAnsi" w:hAnsiTheme="minorHAnsi"/>
                <w:color w:val="auto"/>
                <w:sz w:val="18"/>
                <w:szCs w:val="18"/>
              </w:rPr>
              <w:t>25</w:t>
            </w:r>
            <w:r w:rsidRPr="00BA071F">
              <w:rPr>
                <w:rFonts w:eastAsia="Calibri"/>
                <w:color w:val="auto"/>
                <w:sz w:val="18"/>
                <w:szCs w:val="18"/>
              </w:rPr>
              <w:t>⁰</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581EAD" w:rsidRPr="00BA071F" w:rsidRDefault="00581EAD" w:rsidP="00785F2D">
            <w:pPr>
              <w:tabs>
                <w:tab w:val="left" w:pos="288"/>
                <w:tab w:val="left" w:pos="4752"/>
              </w:tabs>
              <w:spacing w:line="240" w:lineRule="exact"/>
              <w:jc w:val="center"/>
              <w:rPr>
                <w:rFonts w:asciiTheme="minorHAnsi" w:hAnsiTheme="minorHAnsi"/>
                <w:color w:val="auto"/>
                <w:sz w:val="18"/>
                <w:szCs w:val="18"/>
              </w:rPr>
            </w:pPr>
            <w:r w:rsidRPr="00BA071F">
              <w:rPr>
                <w:rFonts w:asciiTheme="minorHAnsi" w:hAnsiTheme="minorHAnsi"/>
                <w:color w:val="auto"/>
                <w:sz w:val="18"/>
                <w:szCs w:val="18"/>
              </w:rPr>
              <w:t>40</w:t>
            </w:r>
            <w:r w:rsidRPr="00BA071F">
              <w:rPr>
                <w:rFonts w:eastAsia="Calibri"/>
                <w:color w:val="auto"/>
                <w:sz w:val="18"/>
                <w:szCs w:val="18"/>
              </w:rPr>
              <w:t>⁰</w:t>
            </w:r>
          </w:p>
        </w:tc>
      </w:tr>
      <w:tr w:rsidR="00581EAD" w:rsidTr="005B4F56">
        <w:trPr>
          <w:jc w:val="center"/>
        </w:trPr>
        <w:tc>
          <w:tcPr>
            <w:tcW w:w="2042" w:type="dxa"/>
            <w:tcBorders>
              <w:top w:val="single" w:sz="4" w:space="0" w:color="000000"/>
              <w:left w:val="single" w:sz="4" w:space="0" w:color="000000"/>
              <w:bottom w:val="single" w:sz="4" w:space="0" w:color="000000"/>
              <w:right w:val="single" w:sz="4" w:space="0" w:color="000000"/>
            </w:tcBorders>
            <w:vAlign w:val="center"/>
            <w:hideMark/>
          </w:tcPr>
          <w:p w:rsidR="00581EAD" w:rsidRPr="00BA071F" w:rsidRDefault="00581EAD" w:rsidP="00785F2D">
            <w:pPr>
              <w:tabs>
                <w:tab w:val="left" w:pos="288"/>
                <w:tab w:val="left" w:pos="4752"/>
              </w:tabs>
              <w:spacing w:line="240" w:lineRule="exact"/>
              <w:rPr>
                <w:rFonts w:asciiTheme="minorHAnsi" w:hAnsiTheme="minorHAnsi"/>
                <w:color w:val="auto"/>
                <w:sz w:val="18"/>
                <w:szCs w:val="18"/>
              </w:rPr>
            </w:pPr>
            <w:r w:rsidRPr="00BA071F">
              <w:rPr>
                <w:rFonts w:asciiTheme="minorHAnsi" w:hAnsiTheme="minorHAnsi"/>
                <w:color w:val="auto"/>
                <w:sz w:val="18"/>
                <w:szCs w:val="18"/>
              </w:rPr>
              <w:t>Combined (240</w:t>
            </w:r>
            <w:r w:rsidRPr="00BA071F">
              <w:rPr>
                <w:rFonts w:eastAsia="Calibri"/>
                <w:color w:val="auto"/>
                <w:sz w:val="18"/>
                <w:szCs w:val="18"/>
              </w:rPr>
              <w:t xml:space="preserve">⁰) </w:t>
            </w:r>
          </w:p>
        </w:tc>
        <w:tc>
          <w:tcPr>
            <w:tcW w:w="2070" w:type="dxa"/>
            <w:tcBorders>
              <w:top w:val="single" w:sz="4" w:space="0" w:color="000000"/>
              <w:left w:val="single" w:sz="4" w:space="0" w:color="000000"/>
              <w:bottom w:val="single" w:sz="4" w:space="0" w:color="000000"/>
              <w:right w:val="single" w:sz="4" w:space="0" w:color="000000"/>
            </w:tcBorders>
          </w:tcPr>
          <w:p w:rsidR="00581EAD" w:rsidRPr="00BA071F" w:rsidRDefault="00581EAD" w:rsidP="00785F2D">
            <w:pPr>
              <w:tabs>
                <w:tab w:val="left" w:pos="288"/>
                <w:tab w:val="left" w:pos="4752"/>
              </w:tabs>
              <w:spacing w:line="240" w:lineRule="exact"/>
              <w:jc w:val="center"/>
              <w:rPr>
                <w:rFonts w:asciiTheme="minorHAnsi" w:hAnsiTheme="minorHAnsi"/>
                <w:color w:val="auto"/>
                <w:sz w:val="18"/>
                <w:szCs w:val="18"/>
              </w:rPr>
            </w:pPr>
            <w:r w:rsidRPr="00BA071F">
              <w:rPr>
                <w:rFonts w:asciiTheme="minorHAnsi" w:hAnsiTheme="minorHAnsi"/>
                <w:color w:val="auto"/>
                <w:sz w:val="18"/>
                <w:szCs w:val="18"/>
              </w:rPr>
              <w:t>220</w:t>
            </w:r>
            <w:r w:rsidRPr="00BA071F">
              <w:rPr>
                <w:rFonts w:eastAsia="Calibri"/>
                <w:color w:val="auto"/>
                <w:sz w:val="18"/>
                <w:szCs w:val="18"/>
              </w:rPr>
              <w:t>⁰</w:t>
            </w:r>
          </w:p>
        </w:tc>
        <w:tc>
          <w:tcPr>
            <w:tcW w:w="2160" w:type="dxa"/>
            <w:tcBorders>
              <w:top w:val="single" w:sz="4" w:space="0" w:color="000000"/>
              <w:left w:val="single" w:sz="4" w:space="0" w:color="000000"/>
              <w:bottom w:val="single" w:sz="4" w:space="0" w:color="000000"/>
              <w:right w:val="single" w:sz="4" w:space="0" w:color="000000"/>
            </w:tcBorders>
          </w:tcPr>
          <w:p w:rsidR="00581EAD" w:rsidRPr="00BA071F" w:rsidRDefault="00581EAD" w:rsidP="00785F2D">
            <w:pPr>
              <w:tabs>
                <w:tab w:val="left" w:pos="288"/>
                <w:tab w:val="left" w:pos="4752"/>
              </w:tabs>
              <w:spacing w:line="240" w:lineRule="exact"/>
              <w:jc w:val="center"/>
              <w:rPr>
                <w:rFonts w:asciiTheme="minorHAnsi" w:hAnsiTheme="minorHAnsi"/>
                <w:color w:val="auto"/>
                <w:sz w:val="18"/>
                <w:szCs w:val="18"/>
              </w:rPr>
            </w:pPr>
            <w:r w:rsidRPr="00BA071F">
              <w:rPr>
                <w:rFonts w:asciiTheme="minorHAnsi" w:hAnsiTheme="minorHAnsi"/>
                <w:color w:val="auto"/>
                <w:sz w:val="18"/>
                <w:szCs w:val="18"/>
              </w:rPr>
              <w:t>59</w:t>
            </w:r>
            <w:r w:rsidRPr="00BA071F">
              <w:rPr>
                <w:rFonts w:eastAsia="Calibri"/>
                <w:color w:val="auto"/>
                <w:sz w:val="18"/>
                <w:szCs w:val="18"/>
              </w:rPr>
              <w:t>⁰</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581EAD" w:rsidRPr="00BA071F" w:rsidRDefault="00581EAD" w:rsidP="00785F2D">
            <w:pPr>
              <w:tabs>
                <w:tab w:val="left" w:pos="288"/>
                <w:tab w:val="left" w:pos="4752"/>
              </w:tabs>
              <w:spacing w:line="240" w:lineRule="exact"/>
              <w:jc w:val="center"/>
              <w:rPr>
                <w:rFonts w:asciiTheme="minorHAnsi" w:hAnsiTheme="minorHAnsi"/>
                <w:color w:val="auto"/>
                <w:sz w:val="18"/>
                <w:szCs w:val="18"/>
              </w:rPr>
            </w:pPr>
            <w:r w:rsidRPr="00BA071F">
              <w:rPr>
                <w:rFonts w:asciiTheme="minorHAnsi" w:hAnsiTheme="minorHAnsi"/>
                <w:color w:val="auto"/>
                <w:sz w:val="18"/>
                <w:szCs w:val="18"/>
              </w:rPr>
              <w:t>155</w:t>
            </w:r>
            <w:r w:rsidRPr="00BA071F">
              <w:rPr>
                <w:rFonts w:eastAsia="Calibri"/>
                <w:color w:val="auto"/>
                <w:sz w:val="18"/>
                <w:szCs w:val="18"/>
              </w:rPr>
              <w:t>⁰</w:t>
            </w:r>
          </w:p>
        </w:tc>
      </w:tr>
      <w:tr w:rsidR="00581EAD" w:rsidTr="005B4F56">
        <w:trPr>
          <w:jc w:val="center"/>
        </w:trPr>
        <w:tc>
          <w:tcPr>
            <w:tcW w:w="2042" w:type="dxa"/>
            <w:tcBorders>
              <w:top w:val="single" w:sz="4" w:space="0" w:color="000000"/>
              <w:left w:val="single" w:sz="4" w:space="0" w:color="000000"/>
              <w:bottom w:val="single" w:sz="4" w:space="0" w:color="000000"/>
              <w:right w:val="single" w:sz="4" w:space="0" w:color="000000"/>
            </w:tcBorders>
            <w:vAlign w:val="center"/>
            <w:hideMark/>
          </w:tcPr>
          <w:p w:rsidR="00581EAD" w:rsidRPr="00BA071F" w:rsidRDefault="00581EAD" w:rsidP="00785F2D">
            <w:pPr>
              <w:tabs>
                <w:tab w:val="left" w:pos="288"/>
                <w:tab w:val="left" w:pos="4752"/>
              </w:tabs>
              <w:spacing w:line="240" w:lineRule="exact"/>
              <w:rPr>
                <w:rFonts w:asciiTheme="minorHAnsi" w:hAnsiTheme="minorHAnsi"/>
                <w:color w:val="auto"/>
                <w:sz w:val="18"/>
                <w:szCs w:val="18"/>
              </w:rPr>
            </w:pPr>
            <w:r w:rsidRPr="00BA071F">
              <w:rPr>
                <w:rFonts w:asciiTheme="minorHAnsi" w:hAnsiTheme="minorHAnsi"/>
                <w:color w:val="auto"/>
                <w:sz w:val="18"/>
                <w:szCs w:val="18"/>
              </w:rPr>
              <w:t>Comments</w:t>
            </w:r>
          </w:p>
        </w:tc>
        <w:tc>
          <w:tcPr>
            <w:tcW w:w="2070" w:type="dxa"/>
            <w:tcBorders>
              <w:top w:val="single" w:sz="4" w:space="0" w:color="000000"/>
              <w:left w:val="single" w:sz="4" w:space="0" w:color="000000"/>
              <w:bottom w:val="single" w:sz="4" w:space="0" w:color="000000"/>
              <w:right w:val="single" w:sz="4" w:space="0" w:color="000000"/>
            </w:tcBorders>
          </w:tcPr>
          <w:p w:rsidR="00581EAD" w:rsidRPr="00BA071F" w:rsidRDefault="00581EAD" w:rsidP="00785F2D">
            <w:pPr>
              <w:tabs>
                <w:tab w:val="left" w:pos="288"/>
                <w:tab w:val="left" w:pos="4752"/>
              </w:tabs>
              <w:spacing w:line="240" w:lineRule="exact"/>
              <w:rPr>
                <w:rFonts w:asciiTheme="minorHAnsi" w:hAnsiTheme="minorHAnsi"/>
                <w:color w:val="auto"/>
                <w:sz w:val="18"/>
                <w:szCs w:val="18"/>
              </w:rPr>
            </w:pPr>
            <w:r w:rsidRPr="00BA071F">
              <w:rPr>
                <w:rFonts w:asciiTheme="minorHAnsi" w:hAnsiTheme="minorHAnsi"/>
                <w:color w:val="auto"/>
                <w:sz w:val="18"/>
                <w:szCs w:val="18"/>
              </w:rPr>
              <w:t>No mention of pain with motion</w:t>
            </w:r>
          </w:p>
        </w:tc>
        <w:tc>
          <w:tcPr>
            <w:tcW w:w="2160" w:type="dxa"/>
            <w:tcBorders>
              <w:top w:val="single" w:sz="4" w:space="0" w:color="000000"/>
              <w:left w:val="single" w:sz="4" w:space="0" w:color="000000"/>
              <w:bottom w:val="single" w:sz="4" w:space="0" w:color="000000"/>
              <w:right w:val="single" w:sz="4" w:space="0" w:color="000000"/>
            </w:tcBorders>
          </w:tcPr>
          <w:p w:rsidR="00BA071F" w:rsidRPr="00BA071F" w:rsidRDefault="00581EAD" w:rsidP="00785F2D">
            <w:pPr>
              <w:tabs>
                <w:tab w:val="left" w:pos="288"/>
                <w:tab w:val="left" w:pos="4752"/>
              </w:tabs>
              <w:spacing w:line="240" w:lineRule="exact"/>
              <w:rPr>
                <w:rFonts w:asciiTheme="minorHAnsi" w:hAnsiTheme="minorHAnsi"/>
                <w:color w:val="auto"/>
                <w:sz w:val="18"/>
                <w:szCs w:val="18"/>
              </w:rPr>
            </w:pPr>
            <w:r w:rsidRPr="00BA071F">
              <w:rPr>
                <w:rFonts w:asciiTheme="minorHAnsi" w:hAnsiTheme="minorHAnsi"/>
                <w:color w:val="auto"/>
                <w:sz w:val="18"/>
                <w:szCs w:val="18"/>
              </w:rPr>
              <w:t>Painful motion worse with extension</w:t>
            </w:r>
            <w:r w:rsidR="00BA071F">
              <w:rPr>
                <w:rFonts w:asciiTheme="minorHAnsi" w:hAnsiTheme="minorHAnsi"/>
                <w:color w:val="auto"/>
                <w:sz w:val="18"/>
                <w:szCs w:val="18"/>
              </w:rPr>
              <w:t xml:space="preserve">; </w:t>
            </w:r>
            <w:r w:rsidR="00FA1896">
              <w:rPr>
                <w:rFonts w:asciiTheme="minorHAnsi" w:hAnsiTheme="minorHAnsi"/>
                <w:color w:val="auto"/>
                <w:sz w:val="18"/>
                <w:szCs w:val="18"/>
              </w:rPr>
              <w:t xml:space="preserve"> a</w:t>
            </w:r>
            <w:r w:rsidR="00BA071F" w:rsidRPr="00FA1896">
              <w:rPr>
                <w:rFonts w:asciiTheme="minorHAnsi" w:hAnsiTheme="minorHAnsi"/>
                <w:color w:val="auto"/>
                <w:sz w:val="18"/>
                <w:szCs w:val="18"/>
              </w:rPr>
              <w:t>ntalgic gait, walks flexed at the waist</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581EAD" w:rsidRPr="00BA071F" w:rsidRDefault="00D942D8" w:rsidP="00785F2D">
            <w:pPr>
              <w:tabs>
                <w:tab w:val="left" w:pos="288"/>
                <w:tab w:val="left" w:pos="4752"/>
              </w:tabs>
              <w:spacing w:line="240" w:lineRule="exact"/>
              <w:rPr>
                <w:rFonts w:asciiTheme="minorHAnsi" w:hAnsiTheme="minorHAnsi"/>
                <w:color w:val="auto"/>
                <w:sz w:val="18"/>
                <w:szCs w:val="18"/>
              </w:rPr>
            </w:pPr>
            <w:r w:rsidRPr="00BA071F">
              <w:rPr>
                <w:rFonts w:asciiTheme="minorHAnsi" w:hAnsiTheme="minorHAnsi"/>
                <w:color w:val="auto"/>
                <w:sz w:val="18"/>
                <w:szCs w:val="18"/>
              </w:rPr>
              <w:t>No mention of pain with motion</w:t>
            </w:r>
          </w:p>
        </w:tc>
      </w:tr>
      <w:tr w:rsidR="00581EAD" w:rsidTr="005B4F56">
        <w:trPr>
          <w:jc w:val="center"/>
        </w:trPr>
        <w:tc>
          <w:tcPr>
            <w:tcW w:w="2042" w:type="dxa"/>
            <w:tcBorders>
              <w:top w:val="single" w:sz="4" w:space="0" w:color="000000"/>
              <w:left w:val="single" w:sz="4" w:space="0" w:color="000000"/>
              <w:bottom w:val="single" w:sz="4" w:space="0" w:color="000000"/>
              <w:right w:val="single" w:sz="4" w:space="0" w:color="000000"/>
            </w:tcBorders>
            <w:vAlign w:val="center"/>
            <w:hideMark/>
          </w:tcPr>
          <w:p w:rsidR="00581EAD" w:rsidRPr="00BA071F" w:rsidRDefault="00581EAD" w:rsidP="00785F2D">
            <w:pPr>
              <w:tabs>
                <w:tab w:val="left" w:pos="288"/>
                <w:tab w:val="left" w:pos="4752"/>
              </w:tabs>
              <w:spacing w:line="240" w:lineRule="exact"/>
              <w:rPr>
                <w:rFonts w:asciiTheme="minorHAnsi" w:hAnsiTheme="minorHAnsi"/>
                <w:color w:val="auto"/>
                <w:sz w:val="18"/>
                <w:szCs w:val="18"/>
              </w:rPr>
            </w:pPr>
            <w:r w:rsidRPr="00BA071F">
              <w:rPr>
                <w:rFonts w:asciiTheme="minorHAnsi" w:hAnsiTheme="minorHAnsi"/>
                <w:color w:val="auto"/>
                <w:sz w:val="18"/>
                <w:szCs w:val="18"/>
              </w:rPr>
              <w:t xml:space="preserve">Current </w:t>
            </w:r>
            <w:r w:rsidRPr="00BA071F">
              <w:rPr>
                <w:rFonts w:eastAsia="Calibri"/>
                <w:color w:val="auto"/>
                <w:sz w:val="18"/>
                <w:szCs w:val="18"/>
              </w:rPr>
              <w:t>§4.71a Rating for ROM</w:t>
            </w:r>
          </w:p>
        </w:tc>
        <w:tc>
          <w:tcPr>
            <w:tcW w:w="2070" w:type="dxa"/>
            <w:tcBorders>
              <w:top w:val="single" w:sz="4" w:space="0" w:color="000000"/>
              <w:left w:val="single" w:sz="4" w:space="0" w:color="000000"/>
              <w:bottom w:val="single" w:sz="4" w:space="0" w:color="000000"/>
              <w:right w:val="single" w:sz="4" w:space="0" w:color="000000"/>
            </w:tcBorders>
            <w:vAlign w:val="center"/>
          </w:tcPr>
          <w:p w:rsidR="00581EAD" w:rsidRPr="00BA071F" w:rsidRDefault="00581EAD" w:rsidP="00785F2D">
            <w:pPr>
              <w:tabs>
                <w:tab w:val="left" w:pos="288"/>
                <w:tab w:val="left" w:pos="4752"/>
              </w:tabs>
              <w:spacing w:line="240" w:lineRule="exact"/>
              <w:jc w:val="center"/>
              <w:rPr>
                <w:rFonts w:asciiTheme="minorHAnsi" w:hAnsiTheme="minorHAnsi"/>
                <w:color w:val="auto"/>
                <w:sz w:val="18"/>
                <w:szCs w:val="18"/>
              </w:rPr>
            </w:pPr>
            <w:r w:rsidRPr="00BA071F">
              <w:rPr>
                <w:rFonts w:asciiTheme="minorHAnsi" w:hAnsiTheme="minorHAnsi"/>
                <w:color w:val="auto"/>
                <w:sz w:val="18"/>
                <w:szCs w:val="18"/>
              </w:rPr>
              <w:t>10%</w:t>
            </w:r>
          </w:p>
        </w:tc>
        <w:tc>
          <w:tcPr>
            <w:tcW w:w="2160" w:type="dxa"/>
            <w:tcBorders>
              <w:top w:val="single" w:sz="4" w:space="0" w:color="000000"/>
              <w:left w:val="single" w:sz="4" w:space="0" w:color="000000"/>
              <w:bottom w:val="single" w:sz="4" w:space="0" w:color="000000"/>
              <w:right w:val="single" w:sz="4" w:space="0" w:color="000000"/>
            </w:tcBorders>
            <w:vAlign w:val="center"/>
          </w:tcPr>
          <w:p w:rsidR="00581EAD" w:rsidRPr="00BA071F" w:rsidRDefault="00581EAD" w:rsidP="00785F2D">
            <w:pPr>
              <w:tabs>
                <w:tab w:val="left" w:pos="288"/>
                <w:tab w:val="left" w:pos="4752"/>
              </w:tabs>
              <w:spacing w:line="240" w:lineRule="exact"/>
              <w:jc w:val="center"/>
              <w:rPr>
                <w:rFonts w:asciiTheme="minorHAnsi" w:hAnsiTheme="minorHAnsi"/>
                <w:color w:val="auto"/>
                <w:sz w:val="18"/>
                <w:szCs w:val="18"/>
              </w:rPr>
            </w:pPr>
            <w:r w:rsidRPr="00BA071F">
              <w:rPr>
                <w:rFonts w:asciiTheme="minorHAnsi" w:hAnsiTheme="minorHAnsi"/>
                <w:color w:val="auto"/>
                <w:sz w:val="18"/>
                <w:szCs w:val="18"/>
              </w:rPr>
              <w:t>40%</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581EAD" w:rsidRPr="00BA071F" w:rsidRDefault="00581EAD" w:rsidP="00785F2D">
            <w:pPr>
              <w:tabs>
                <w:tab w:val="left" w:pos="288"/>
                <w:tab w:val="left" w:pos="4752"/>
              </w:tabs>
              <w:spacing w:line="240" w:lineRule="exact"/>
              <w:jc w:val="center"/>
              <w:rPr>
                <w:rFonts w:asciiTheme="minorHAnsi" w:hAnsiTheme="minorHAnsi"/>
                <w:color w:val="auto"/>
                <w:sz w:val="18"/>
                <w:szCs w:val="18"/>
              </w:rPr>
            </w:pPr>
            <w:r w:rsidRPr="00BA071F">
              <w:rPr>
                <w:rFonts w:asciiTheme="minorHAnsi" w:hAnsiTheme="minorHAnsi"/>
                <w:color w:val="auto"/>
                <w:sz w:val="18"/>
                <w:szCs w:val="18"/>
              </w:rPr>
              <w:t>20%</w:t>
            </w:r>
          </w:p>
        </w:tc>
      </w:tr>
    </w:tbl>
    <w:p w:rsidR="0038451D" w:rsidRDefault="0038451D" w:rsidP="00785F2D">
      <w:pPr>
        <w:tabs>
          <w:tab w:val="left" w:pos="288"/>
          <w:tab w:val="left" w:pos="4752"/>
        </w:tabs>
        <w:spacing w:line="240" w:lineRule="exact"/>
        <w:jc w:val="both"/>
        <w:rPr>
          <w:rFonts w:asciiTheme="minorHAnsi" w:hAnsiTheme="minorHAnsi"/>
          <w:color w:val="auto"/>
          <w:szCs w:val="24"/>
        </w:rPr>
      </w:pPr>
    </w:p>
    <w:p w:rsidR="0038451D" w:rsidRDefault="00FE25C7" w:rsidP="00785F2D">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The final C&amp;P diagnosis was; compression fracture L1 and L2, with dysfunction for occupation, recreation, or domestic a</w:t>
      </w:r>
      <w:r w:rsidR="00B200DB">
        <w:rPr>
          <w:rFonts w:asciiTheme="minorHAnsi" w:hAnsiTheme="minorHAnsi"/>
          <w:color w:val="auto"/>
          <w:szCs w:val="24"/>
        </w:rPr>
        <w:t>ctivity.  The CI had a</w:t>
      </w:r>
      <w:r>
        <w:rPr>
          <w:rFonts w:asciiTheme="minorHAnsi" w:hAnsiTheme="minorHAnsi"/>
          <w:color w:val="auto"/>
          <w:szCs w:val="24"/>
        </w:rPr>
        <w:t xml:space="preserve"> VA </w:t>
      </w:r>
      <w:r w:rsidR="00B200DB">
        <w:rPr>
          <w:rFonts w:asciiTheme="minorHAnsi" w:hAnsiTheme="minorHAnsi"/>
          <w:color w:val="auto"/>
          <w:szCs w:val="24"/>
        </w:rPr>
        <w:t xml:space="preserve">follow-up examination </w:t>
      </w:r>
      <w:r w:rsidR="005B4F56">
        <w:rPr>
          <w:rFonts w:asciiTheme="minorHAnsi" w:hAnsiTheme="minorHAnsi"/>
          <w:color w:val="auto"/>
          <w:szCs w:val="24"/>
        </w:rPr>
        <w:t xml:space="preserve">on 16 January </w:t>
      </w:r>
      <w:r w:rsidR="00B200DB">
        <w:rPr>
          <w:rFonts w:asciiTheme="minorHAnsi" w:hAnsiTheme="minorHAnsi"/>
          <w:color w:val="auto"/>
          <w:szCs w:val="24"/>
        </w:rPr>
        <w:t xml:space="preserve">2009 five </w:t>
      </w:r>
      <w:r w:rsidR="00B200DB">
        <w:rPr>
          <w:rFonts w:asciiTheme="minorHAnsi" w:hAnsiTheme="minorHAnsi"/>
          <w:color w:val="auto"/>
          <w:szCs w:val="24"/>
        </w:rPr>
        <w:lastRenderedPageBreak/>
        <w:t xml:space="preserve">months after separation where he reported </w:t>
      </w:r>
      <w:r>
        <w:rPr>
          <w:rFonts w:asciiTheme="minorHAnsi" w:hAnsiTheme="minorHAnsi"/>
          <w:color w:val="auto"/>
          <w:szCs w:val="24"/>
        </w:rPr>
        <w:t>worsenin</w:t>
      </w:r>
      <w:r w:rsidR="00B200DB">
        <w:rPr>
          <w:rFonts w:asciiTheme="minorHAnsi" w:hAnsiTheme="minorHAnsi"/>
          <w:color w:val="auto"/>
          <w:szCs w:val="24"/>
        </w:rPr>
        <w:t>g back pain no longer</w:t>
      </w:r>
      <w:r>
        <w:rPr>
          <w:rFonts w:asciiTheme="minorHAnsi" w:hAnsiTheme="minorHAnsi"/>
          <w:color w:val="auto"/>
          <w:szCs w:val="24"/>
        </w:rPr>
        <w:t xml:space="preserve"> relieved with </w:t>
      </w:r>
      <w:r w:rsidR="00B200DB">
        <w:rPr>
          <w:rFonts w:asciiTheme="minorHAnsi" w:hAnsiTheme="minorHAnsi"/>
          <w:color w:val="auto"/>
          <w:szCs w:val="24"/>
        </w:rPr>
        <w:t>morphine.  T</w:t>
      </w:r>
      <w:r>
        <w:rPr>
          <w:rFonts w:asciiTheme="minorHAnsi" w:hAnsiTheme="minorHAnsi"/>
          <w:color w:val="auto"/>
          <w:szCs w:val="24"/>
        </w:rPr>
        <w:t>he back pain had been radiating down his right leg</w:t>
      </w:r>
      <w:r w:rsidR="008A7040">
        <w:rPr>
          <w:rFonts w:asciiTheme="minorHAnsi" w:hAnsiTheme="minorHAnsi"/>
          <w:color w:val="auto"/>
          <w:szCs w:val="24"/>
        </w:rPr>
        <w:t>,</w:t>
      </w:r>
      <w:r>
        <w:rPr>
          <w:rFonts w:asciiTheme="minorHAnsi" w:hAnsiTheme="minorHAnsi"/>
          <w:color w:val="auto"/>
          <w:szCs w:val="24"/>
        </w:rPr>
        <w:t xml:space="preserve"> but had switched to his left leg and he now </w:t>
      </w:r>
      <w:r w:rsidR="0062304C">
        <w:rPr>
          <w:rFonts w:asciiTheme="minorHAnsi" w:hAnsiTheme="minorHAnsi"/>
          <w:color w:val="auto"/>
          <w:szCs w:val="24"/>
        </w:rPr>
        <w:t>complained of</w:t>
      </w:r>
      <w:r>
        <w:rPr>
          <w:rFonts w:asciiTheme="minorHAnsi" w:hAnsiTheme="minorHAnsi"/>
          <w:color w:val="auto"/>
          <w:szCs w:val="24"/>
        </w:rPr>
        <w:t xml:space="preserve"> left leg weakness.  The ROM measurements from that vis</w:t>
      </w:r>
      <w:r w:rsidR="00824D0E">
        <w:rPr>
          <w:rFonts w:asciiTheme="minorHAnsi" w:hAnsiTheme="minorHAnsi"/>
          <w:color w:val="auto"/>
          <w:szCs w:val="24"/>
        </w:rPr>
        <w:t xml:space="preserve">it are in the above chart.  </w:t>
      </w:r>
      <w:r w:rsidR="006B4D06" w:rsidRPr="00785F2D">
        <w:rPr>
          <w:rFonts w:asciiTheme="minorHAnsi" w:hAnsiTheme="minorHAnsi"/>
          <w:color w:val="auto"/>
          <w:szCs w:val="24"/>
        </w:rPr>
        <w:t>An</w:t>
      </w:r>
      <w:r w:rsidR="002776D0" w:rsidRPr="00785F2D">
        <w:rPr>
          <w:rFonts w:asciiTheme="minorHAnsi" w:hAnsiTheme="minorHAnsi"/>
          <w:color w:val="auto"/>
          <w:szCs w:val="24"/>
        </w:rPr>
        <w:t xml:space="preserve"> MRI ordered at that appointment showed an old fracture deformity</w:t>
      </w:r>
      <w:r w:rsidR="00F7725C" w:rsidRPr="00785F2D">
        <w:rPr>
          <w:rFonts w:asciiTheme="minorHAnsi" w:hAnsiTheme="minorHAnsi"/>
          <w:color w:val="auto"/>
          <w:szCs w:val="24"/>
        </w:rPr>
        <w:t xml:space="preserve"> of L2 with narrowing of the L1-L</w:t>
      </w:r>
      <w:r w:rsidR="002776D0" w:rsidRPr="00785F2D">
        <w:rPr>
          <w:rFonts w:asciiTheme="minorHAnsi" w:hAnsiTheme="minorHAnsi"/>
          <w:color w:val="auto"/>
          <w:szCs w:val="24"/>
        </w:rPr>
        <w:t xml:space="preserve">2 disc space </w:t>
      </w:r>
      <w:proofErr w:type="spellStart"/>
      <w:r w:rsidR="002776D0" w:rsidRPr="00785F2D">
        <w:rPr>
          <w:rFonts w:asciiTheme="minorHAnsi" w:hAnsiTheme="minorHAnsi"/>
          <w:color w:val="auto"/>
          <w:szCs w:val="24"/>
        </w:rPr>
        <w:t>posteriorly</w:t>
      </w:r>
      <w:proofErr w:type="spellEnd"/>
      <w:r w:rsidR="005B4F56">
        <w:rPr>
          <w:rFonts w:asciiTheme="minorHAnsi" w:hAnsiTheme="minorHAnsi"/>
          <w:color w:val="auto"/>
          <w:szCs w:val="24"/>
        </w:rPr>
        <w:t xml:space="preserve"> and</w:t>
      </w:r>
      <w:r w:rsidR="002776D0" w:rsidRPr="00785F2D">
        <w:rPr>
          <w:rFonts w:asciiTheme="minorHAnsi" w:hAnsiTheme="minorHAnsi"/>
          <w:color w:val="auto"/>
          <w:szCs w:val="24"/>
        </w:rPr>
        <w:t xml:space="preserve"> no significant </w:t>
      </w:r>
      <w:proofErr w:type="spellStart"/>
      <w:r w:rsidR="002776D0" w:rsidRPr="00785F2D">
        <w:rPr>
          <w:rFonts w:asciiTheme="minorHAnsi" w:hAnsiTheme="minorHAnsi"/>
          <w:color w:val="auto"/>
          <w:szCs w:val="24"/>
        </w:rPr>
        <w:t>neuroforaminal</w:t>
      </w:r>
      <w:proofErr w:type="spellEnd"/>
      <w:r w:rsidR="002776D0" w:rsidRPr="00785F2D">
        <w:rPr>
          <w:rFonts w:asciiTheme="minorHAnsi" w:hAnsiTheme="minorHAnsi"/>
          <w:color w:val="auto"/>
          <w:szCs w:val="24"/>
        </w:rPr>
        <w:t xml:space="preserve"> or central stenosis.</w:t>
      </w:r>
      <w:r w:rsidR="00785F2D">
        <w:rPr>
          <w:rFonts w:asciiTheme="minorHAnsi" w:hAnsiTheme="minorHAnsi"/>
          <w:color w:val="auto"/>
          <w:szCs w:val="24"/>
        </w:rPr>
        <w:t xml:space="preserve"> </w:t>
      </w:r>
      <w:r>
        <w:rPr>
          <w:rFonts w:asciiTheme="minorHAnsi" w:hAnsiTheme="minorHAnsi"/>
          <w:color w:val="auto"/>
          <w:szCs w:val="24"/>
        </w:rPr>
        <w:t xml:space="preserve"> </w:t>
      </w:r>
      <w:r w:rsidR="006B4D06" w:rsidRPr="00EF6B77">
        <w:rPr>
          <w:rFonts w:asciiTheme="minorHAnsi" w:hAnsiTheme="minorHAnsi"/>
          <w:color w:val="auto"/>
          <w:szCs w:val="24"/>
        </w:rPr>
        <w:t>There was no objective evidence from the MEB or C&amp;P exam that a peripheral neuropathy was present</w:t>
      </w:r>
      <w:r w:rsidR="00BC7C00">
        <w:rPr>
          <w:rFonts w:asciiTheme="minorHAnsi" w:hAnsiTheme="minorHAnsi"/>
          <w:color w:val="auto"/>
          <w:szCs w:val="24"/>
        </w:rPr>
        <w:t xml:space="preserve"> or that if one were present that it was separately unfitting</w:t>
      </w:r>
      <w:r w:rsidR="006B4D06" w:rsidRPr="00EF6B77">
        <w:rPr>
          <w:rFonts w:asciiTheme="minorHAnsi" w:hAnsiTheme="minorHAnsi"/>
          <w:color w:val="auto"/>
          <w:szCs w:val="24"/>
        </w:rPr>
        <w:t>.</w:t>
      </w:r>
    </w:p>
    <w:p w:rsidR="0062304C" w:rsidRPr="00EF6B77" w:rsidRDefault="0062304C" w:rsidP="00785F2D">
      <w:pPr>
        <w:tabs>
          <w:tab w:val="left" w:pos="288"/>
          <w:tab w:val="left" w:pos="4752"/>
        </w:tabs>
        <w:spacing w:line="240" w:lineRule="exact"/>
        <w:jc w:val="both"/>
        <w:rPr>
          <w:rFonts w:asciiTheme="minorHAnsi" w:hAnsiTheme="minorHAnsi"/>
          <w:color w:val="auto"/>
          <w:szCs w:val="24"/>
        </w:rPr>
      </w:pPr>
    </w:p>
    <w:p w:rsidR="004C60A3" w:rsidRPr="00AC3A2F" w:rsidRDefault="0062304C" w:rsidP="00785F2D">
      <w:pPr>
        <w:tabs>
          <w:tab w:val="left" w:pos="288"/>
          <w:tab w:val="left" w:pos="4752"/>
        </w:tabs>
        <w:spacing w:line="240" w:lineRule="exact"/>
        <w:jc w:val="both"/>
        <w:rPr>
          <w:color w:val="auto"/>
          <w:szCs w:val="24"/>
        </w:rPr>
      </w:pPr>
      <w:r>
        <w:rPr>
          <w:color w:val="auto"/>
          <w:szCs w:val="24"/>
        </w:rPr>
        <w:t>For</w:t>
      </w:r>
      <w:r w:rsidR="002776D0" w:rsidRPr="00785F2D">
        <w:rPr>
          <w:color w:val="auto"/>
          <w:szCs w:val="24"/>
        </w:rPr>
        <w:t xml:space="preserve"> assignment of probative value to such disparate exams, the Board must acknowledge that VA spine examinations may predispose a lowered pain threshold since the examinee is generally quite aware that their pain tolerance on ROM is directly correlated with the resulti</w:t>
      </w:r>
      <w:r w:rsidR="00253513" w:rsidRPr="00785F2D">
        <w:rPr>
          <w:color w:val="auto"/>
          <w:szCs w:val="24"/>
        </w:rPr>
        <w:t>ng rating and financial gain.</w:t>
      </w:r>
      <w:r w:rsidR="00091B84" w:rsidRPr="00785F2D">
        <w:rPr>
          <w:color w:val="auto"/>
          <w:szCs w:val="24"/>
        </w:rPr>
        <w:t xml:space="preserve"> </w:t>
      </w:r>
      <w:r w:rsidR="00253513" w:rsidRPr="00785F2D">
        <w:rPr>
          <w:color w:val="auto"/>
          <w:szCs w:val="24"/>
        </w:rPr>
        <w:t xml:space="preserve"> </w:t>
      </w:r>
      <w:r>
        <w:rPr>
          <w:color w:val="auto"/>
          <w:szCs w:val="24"/>
        </w:rPr>
        <w:t xml:space="preserve">There were multiple entries in the medical records as to the clinical findings not being commensurate with the subjective complaints.  </w:t>
      </w:r>
      <w:r w:rsidR="002776D0" w:rsidRPr="00785F2D">
        <w:rPr>
          <w:color w:val="auto"/>
          <w:szCs w:val="24"/>
        </w:rPr>
        <w:t>Upon deliberation the Board agreed in this case that the MEB examination was more consistent with outpatient notes, more reflective of the anticipated severity suggested by the clinical pathology and less vulnerable to the un</w:t>
      </w:r>
      <w:r w:rsidR="0037475D" w:rsidRPr="00785F2D">
        <w:rPr>
          <w:color w:val="auto"/>
          <w:szCs w:val="24"/>
        </w:rPr>
        <w:t xml:space="preserve">due influence just elaborated.  </w:t>
      </w:r>
      <w:r w:rsidR="002776D0" w:rsidRPr="00785F2D">
        <w:rPr>
          <w:color w:val="auto"/>
          <w:szCs w:val="24"/>
        </w:rPr>
        <w:t xml:space="preserve">The Board is therefore relying more heavily on the MEB measurements and </w:t>
      </w:r>
      <w:r w:rsidR="00253513" w:rsidRPr="00785F2D">
        <w:rPr>
          <w:color w:val="auto"/>
          <w:szCs w:val="24"/>
        </w:rPr>
        <w:t>service treatment records</w:t>
      </w:r>
      <w:r w:rsidR="00AE17A8" w:rsidRPr="00785F2D">
        <w:rPr>
          <w:color w:val="auto"/>
          <w:szCs w:val="24"/>
        </w:rPr>
        <w:t xml:space="preserve"> </w:t>
      </w:r>
      <w:r w:rsidR="000C3AC8">
        <w:rPr>
          <w:color w:val="auto"/>
          <w:szCs w:val="24"/>
        </w:rPr>
        <w:t xml:space="preserve">(STRs) </w:t>
      </w:r>
      <w:r w:rsidR="00253513" w:rsidRPr="00785F2D">
        <w:rPr>
          <w:color w:val="auto"/>
          <w:szCs w:val="24"/>
        </w:rPr>
        <w:t xml:space="preserve">prior to separation.  It was noted </w:t>
      </w:r>
      <w:r w:rsidR="00AE17A8" w:rsidRPr="00785F2D">
        <w:rPr>
          <w:color w:val="auto"/>
          <w:szCs w:val="24"/>
        </w:rPr>
        <w:t>in the STRs</w:t>
      </w:r>
      <w:r w:rsidR="00B85EED" w:rsidRPr="00785F2D">
        <w:rPr>
          <w:color w:val="auto"/>
          <w:szCs w:val="24"/>
        </w:rPr>
        <w:t xml:space="preserve"> </w:t>
      </w:r>
      <w:r w:rsidR="000C3AC8">
        <w:rPr>
          <w:color w:val="auto"/>
          <w:szCs w:val="24"/>
        </w:rPr>
        <w:t xml:space="preserve">on 11 June </w:t>
      </w:r>
      <w:r w:rsidR="00B85EED" w:rsidRPr="00785F2D">
        <w:rPr>
          <w:color w:val="auto"/>
          <w:szCs w:val="24"/>
        </w:rPr>
        <w:t>2008</w:t>
      </w:r>
      <w:r w:rsidR="00AE17A8" w:rsidRPr="00785F2D">
        <w:rPr>
          <w:color w:val="auto"/>
          <w:szCs w:val="24"/>
        </w:rPr>
        <w:t xml:space="preserve"> that the CI had an antalgic gait due to his back pain </w:t>
      </w:r>
      <w:r w:rsidR="00B85EED" w:rsidRPr="00785F2D">
        <w:rPr>
          <w:color w:val="auto"/>
          <w:szCs w:val="24"/>
        </w:rPr>
        <w:t>two months prior</w:t>
      </w:r>
      <w:r w:rsidR="00AE17A8" w:rsidRPr="00785F2D">
        <w:rPr>
          <w:color w:val="auto"/>
          <w:szCs w:val="24"/>
        </w:rPr>
        <w:t xml:space="preserve"> to separation.  Although the CI’s subjective pain complaints may have increased from the time of the MEB exam until separation, there was no evidence of any aggravating event or clinical correlation with a worsening condition of the healed lumbar fractures.</w:t>
      </w:r>
      <w:r w:rsidR="00AE17A8" w:rsidRPr="00091B84">
        <w:rPr>
          <w:color w:val="auto"/>
          <w:szCs w:val="24"/>
        </w:rPr>
        <w:t xml:space="preserve">  </w:t>
      </w:r>
      <w:r w:rsidR="00F40172" w:rsidRPr="00091B84">
        <w:rPr>
          <w:rFonts w:asciiTheme="minorHAnsi" w:hAnsiTheme="minorHAnsi"/>
          <w:color w:val="auto"/>
          <w:szCs w:val="24"/>
        </w:rPr>
        <w:t>Although the CI had subjective right leg/foot complaints, there was no evidence that these radicu</w:t>
      </w:r>
      <w:r w:rsidR="00F40172" w:rsidRPr="001B45BB">
        <w:rPr>
          <w:rFonts w:asciiTheme="minorHAnsi" w:hAnsiTheme="minorHAnsi"/>
          <w:color w:val="auto"/>
          <w:szCs w:val="24"/>
        </w:rPr>
        <w:t xml:space="preserve">lar symptoms </w:t>
      </w:r>
      <w:r w:rsidR="00333576">
        <w:rPr>
          <w:rFonts w:asciiTheme="minorHAnsi" w:hAnsiTheme="minorHAnsi"/>
          <w:color w:val="auto"/>
          <w:szCs w:val="24"/>
        </w:rPr>
        <w:t xml:space="preserve">were separately unfitting from the back condition which </w:t>
      </w:r>
      <w:r w:rsidR="00F40172" w:rsidRPr="001B45BB">
        <w:rPr>
          <w:rFonts w:asciiTheme="minorHAnsi" w:hAnsiTheme="minorHAnsi"/>
          <w:color w:val="auto"/>
          <w:szCs w:val="24"/>
        </w:rPr>
        <w:t>prevented the CI from performing the duties of his MOS at the time of sep</w:t>
      </w:r>
      <w:r w:rsidR="00F40172">
        <w:rPr>
          <w:rFonts w:asciiTheme="minorHAnsi" w:hAnsiTheme="minorHAnsi"/>
          <w:color w:val="auto"/>
          <w:szCs w:val="24"/>
        </w:rPr>
        <w:t xml:space="preserve">aration.  </w:t>
      </w:r>
      <w:r w:rsidR="00F40172" w:rsidRPr="00611EB8">
        <w:rPr>
          <w:rFonts w:asciiTheme="minorHAnsi" w:hAnsiTheme="minorHAnsi"/>
          <w:color w:val="auto"/>
          <w:szCs w:val="24"/>
        </w:rPr>
        <w:t>All evidence considered</w:t>
      </w:r>
      <w:proofErr w:type="gramStart"/>
      <w:r w:rsidR="00F40172" w:rsidRPr="00611EB8">
        <w:rPr>
          <w:rFonts w:asciiTheme="minorHAnsi" w:hAnsiTheme="minorHAnsi"/>
          <w:color w:val="auto"/>
          <w:szCs w:val="24"/>
        </w:rPr>
        <w:t>,</w:t>
      </w:r>
      <w:proofErr w:type="gramEnd"/>
      <w:r w:rsidR="00F40172" w:rsidRPr="00611EB8">
        <w:rPr>
          <w:rFonts w:asciiTheme="minorHAnsi" w:hAnsiTheme="minorHAnsi"/>
          <w:color w:val="auto"/>
          <w:szCs w:val="24"/>
        </w:rPr>
        <w:t xml:space="preserve"> the Board cannot find sufficient evidence to support recommending lumbar radiculopathy as additionally unfitting for separation</w:t>
      </w:r>
      <w:r w:rsidR="00F40172">
        <w:rPr>
          <w:rFonts w:asciiTheme="minorHAnsi" w:hAnsiTheme="minorHAnsi"/>
          <w:color w:val="auto"/>
          <w:szCs w:val="24"/>
        </w:rPr>
        <w:t xml:space="preserve">.  </w:t>
      </w:r>
      <w:r w:rsidR="00394B34">
        <w:rPr>
          <w:color w:val="auto"/>
          <w:szCs w:val="24"/>
        </w:rPr>
        <w:t xml:space="preserve">With the </w:t>
      </w:r>
      <w:r w:rsidR="00AE17A8">
        <w:rPr>
          <w:color w:val="auto"/>
          <w:szCs w:val="24"/>
        </w:rPr>
        <w:t>presence of an abnormal gait the Board felt t</w:t>
      </w:r>
      <w:r w:rsidR="00F40172">
        <w:rPr>
          <w:color w:val="auto"/>
          <w:szCs w:val="24"/>
        </w:rPr>
        <w:t>he CI met the criteria for a 20</w:t>
      </w:r>
      <w:r w:rsidR="00AE17A8">
        <w:rPr>
          <w:color w:val="auto"/>
          <w:szCs w:val="24"/>
        </w:rPr>
        <w:t>% rating</w:t>
      </w:r>
      <w:r w:rsidR="003B7010">
        <w:rPr>
          <w:color w:val="auto"/>
          <w:szCs w:val="24"/>
        </w:rPr>
        <w:t xml:space="preserve"> at the time of separation</w:t>
      </w:r>
      <w:r w:rsidR="00394B34">
        <w:rPr>
          <w:color w:val="auto"/>
          <w:szCs w:val="24"/>
        </w:rPr>
        <w:t xml:space="preserve"> IAW </w:t>
      </w:r>
      <w:r w:rsidR="00394B34" w:rsidRPr="00417282">
        <w:rPr>
          <w:rFonts w:asciiTheme="minorHAnsi" w:hAnsiTheme="minorHAnsi"/>
          <w:color w:val="auto"/>
          <w:szCs w:val="24"/>
        </w:rPr>
        <w:t>§</w:t>
      </w:r>
      <w:r w:rsidR="00394B34" w:rsidRPr="000F46B9">
        <w:rPr>
          <w:rFonts w:asciiTheme="minorHAnsi" w:hAnsiTheme="minorHAnsi" w:cs="NewCenturySchlbk-Bold"/>
          <w:bCs/>
          <w:color w:val="000000"/>
          <w:szCs w:val="24"/>
        </w:rPr>
        <w:t>4.</w:t>
      </w:r>
      <w:r w:rsidR="00394B34">
        <w:rPr>
          <w:rFonts w:asciiTheme="minorHAnsi" w:hAnsiTheme="minorHAnsi" w:cs="NewCenturySchlbk-Bold"/>
          <w:bCs/>
          <w:color w:val="000000"/>
          <w:szCs w:val="24"/>
        </w:rPr>
        <w:t>71a</w:t>
      </w:r>
      <w:r w:rsidR="003B7010">
        <w:rPr>
          <w:color w:val="auto"/>
          <w:szCs w:val="24"/>
        </w:rPr>
        <w:t xml:space="preserve">.  </w:t>
      </w:r>
      <w:r w:rsidR="004E3F40">
        <w:rPr>
          <w:color w:val="auto"/>
          <w:szCs w:val="24"/>
        </w:rPr>
        <w:t xml:space="preserve">  </w:t>
      </w:r>
    </w:p>
    <w:p w:rsidR="00746C04" w:rsidRDefault="00746C04" w:rsidP="00785F2D">
      <w:pPr>
        <w:autoSpaceDE w:val="0"/>
        <w:autoSpaceDN w:val="0"/>
        <w:adjustRightInd w:val="0"/>
        <w:spacing w:line="240" w:lineRule="exact"/>
        <w:rPr>
          <w:color w:val="auto"/>
          <w:szCs w:val="24"/>
          <w:u w:val="single"/>
        </w:rPr>
      </w:pPr>
    </w:p>
    <w:p w:rsidR="00AC3A2F" w:rsidRPr="0037475D" w:rsidRDefault="00F90624" w:rsidP="00785F2D">
      <w:pPr>
        <w:autoSpaceDE w:val="0"/>
        <w:autoSpaceDN w:val="0"/>
        <w:adjustRightInd w:val="0"/>
        <w:spacing w:line="240" w:lineRule="exact"/>
        <w:jc w:val="both"/>
        <w:rPr>
          <w:color w:val="auto"/>
          <w:szCs w:val="24"/>
        </w:rPr>
      </w:pPr>
      <w:proofErr w:type="gramStart"/>
      <w:r w:rsidRPr="00746C04">
        <w:rPr>
          <w:color w:val="auto"/>
          <w:szCs w:val="24"/>
          <w:u w:val="single"/>
        </w:rPr>
        <w:t xml:space="preserve">Mental </w:t>
      </w:r>
      <w:r w:rsidR="00552E68">
        <w:rPr>
          <w:color w:val="auto"/>
          <w:szCs w:val="24"/>
          <w:u w:val="single"/>
        </w:rPr>
        <w:t xml:space="preserve">Health </w:t>
      </w:r>
      <w:r w:rsidRPr="00746C04">
        <w:rPr>
          <w:color w:val="auto"/>
          <w:szCs w:val="24"/>
          <w:u w:val="single"/>
        </w:rPr>
        <w:t>Condition</w:t>
      </w:r>
      <w:r w:rsidR="000C3AC8">
        <w:rPr>
          <w:color w:val="auto"/>
          <w:szCs w:val="24"/>
          <w:u w:val="single"/>
        </w:rPr>
        <w:t>s</w:t>
      </w:r>
      <w:r w:rsidRPr="00746C04">
        <w:rPr>
          <w:color w:val="auto"/>
          <w:szCs w:val="24"/>
        </w:rPr>
        <w:t>.</w:t>
      </w:r>
      <w:proofErr w:type="gramEnd"/>
      <w:r w:rsidR="0037475D">
        <w:rPr>
          <w:color w:val="auto"/>
          <w:szCs w:val="24"/>
        </w:rPr>
        <w:t xml:space="preserve">  </w:t>
      </w:r>
      <w:r w:rsidR="00EC337D" w:rsidRPr="00EC337D">
        <w:rPr>
          <w:rFonts w:asciiTheme="minorHAnsi" w:eastAsia="HiddenHorzOCR" w:hAnsiTheme="minorHAnsi"/>
          <w:color w:val="auto"/>
          <w:szCs w:val="24"/>
        </w:rPr>
        <w:t xml:space="preserve">The CI’s application asserts that compensable ratings should be considered for </w:t>
      </w:r>
      <w:r w:rsidR="0037475D">
        <w:rPr>
          <w:rFonts w:asciiTheme="minorHAnsi" w:eastAsia="HiddenHorzOCR" w:hAnsiTheme="minorHAnsi"/>
          <w:color w:val="auto"/>
          <w:szCs w:val="24"/>
        </w:rPr>
        <w:t>p</w:t>
      </w:r>
      <w:r w:rsidR="00AC3A2F">
        <w:rPr>
          <w:rFonts w:asciiTheme="minorHAnsi" w:eastAsia="HiddenHorzOCR" w:hAnsiTheme="minorHAnsi"/>
          <w:color w:val="auto"/>
          <w:szCs w:val="24"/>
        </w:rPr>
        <w:t>ostt</w:t>
      </w:r>
      <w:r w:rsidR="0037475D">
        <w:rPr>
          <w:rFonts w:asciiTheme="minorHAnsi" w:eastAsia="HiddenHorzOCR" w:hAnsiTheme="minorHAnsi"/>
          <w:color w:val="auto"/>
          <w:szCs w:val="24"/>
        </w:rPr>
        <w:t>raumatic stress d</w:t>
      </w:r>
      <w:r w:rsidR="00EA3128" w:rsidRPr="00AC3A2F">
        <w:rPr>
          <w:rFonts w:asciiTheme="minorHAnsi" w:eastAsia="HiddenHorzOCR" w:hAnsiTheme="minorHAnsi"/>
          <w:color w:val="auto"/>
          <w:szCs w:val="24"/>
        </w:rPr>
        <w:t>isorder</w:t>
      </w:r>
      <w:r w:rsidR="00AC3A2F">
        <w:rPr>
          <w:rFonts w:asciiTheme="minorHAnsi" w:eastAsia="HiddenHorzOCR" w:hAnsiTheme="minorHAnsi"/>
          <w:color w:val="auto"/>
          <w:szCs w:val="24"/>
        </w:rPr>
        <w:t xml:space="preserve"> (PTSD)</w:t>
      </w:r>
      <w:r w:rsidR="0037475D">
        <w:rPr>
          <w:rFonts w:asciiTheme="minorHAnsi" w:eastAsia="HiddenHorzOCR" w:hAnsiTheme="minorHAnsi"/>
          <w:color w:val="auto"/>
          <w:szCs w:val="24"/>
        </w:rPr>
        <w:t xml:space="preserve"> and traumatic brain i</w:t>
      </w:r>
      <w:r w:rsidR="00EA3128" w:rsidRPr="00AC3A2F">
        <w:rPr>
          <w:rFonts w:asciiTheme="minorHAnsi" w:eastAsia="HiddenHorzOCR" w:hAnsiTheme="minorHAnsi"/>
          <w:color w:val="auto"/>
          <w:szCs w:val="24"/>
        </w:rPr>
        <w:t>njury</w:t>
      </w:r>
      <w:r w:rsidR="00AC3A2F">
        <w:rPr>
          <w:rFonts w:asciiTheme="minorHAnsi" w:eastAsia="HiddenHorzOCR" w:hAnsiTheme="minorHAnsi"/>
          <w:color w:val="auto"/>
          <w:szCs w:val="24"/>
        </w:rPr>
        <w:t xml:space="preserve"> (TBI)</w:t>
      </w:r>
      <w:r w:rsidR="00EC337D" w:rsidRPr="00EC337D">
        <w:rPr>
          <w:rFonts w:asciiTheme="minorHAnsi" w:eastAsia="HiddenHorzOCR" w:hAnsiTheme="minorHAnsi"/>
          <w:color w:val="auto"/>
          <w:szCs w:val="24"/>
        </w:rPr>
        <w:t>.</w:t>
      </w:r>
      <w:r w:rsidR="00AC3A2F">
        <w:rPr>
          <w:rFonts w:asciiTheme="minorHAnsi" w:eastAsia="HiddenHorzOCR" w:hAnsiTheme="minorHAnsi"/>
          <w:color w:val="auto"/>
          <w:szCs w:val="24"/>
        </w:rPr>
        <w:t xml:space="preserve">  </w:t>
      </w:r>
      <w:r w:rsidR="00F46BCD">
        <w:rPr>
          <w:rFonts w:asciiTheme="minorHAnsi" w:eastAsia="HiddenHorzOCR" w:hAnsiTheme="minorHAnsi"/>
          <w:color w:val="auto"/>
          <w:szCs w:val="24"/>
        </w:rPr>
        <w:t>Both</w:t>
      </w:r>
      <w:r w:rsidR="00F46BCD">
        <w:t xml:space="preserve"> </w:t>
      </w:r>
      <w:r w:rsidR="00F46BCD" w:rsidRPr="00EC337D">
        <w:rPr>
          <w:rFonts w:asciiTheme="minorHAnsi" w:hAnsiTheme="minorHAnsi"/>
          <w:color w:val="auto"/>
          <w:szCs w:val="24"/>
        </w:rPr>
        <w:t xml:space="preserve">of these conditions were reviewed by the </w:t>
      </w:r>
      <w:r w:rsidR="000C3AC8" w:rsidRPr="00EC337D">
        <w:rPr>
          <w:rFonts w:asciiTheme="minorHAnsi" w:hAnsiTheme="minorHAnsi"/>
          <w:color w:val="auto"/>
          <w:szCs w:val="24"/>
        </w:rPr>
        <w:t>action o</w:t>
      </w:r>
      <w:r w:rsidR="00F46BCD" w:rsidRPr="00EC337D">
        <w:rPr>
          <w:rFonts w:asciiTheme="minorHAnsi" w:hAnsiTheme="minorHAnsi"/>
          <w:color w:val="auto"/>
          <w:szCs w:val="24"/>
        </w:rPr>
        <w:t>fficer and considered by the Board.</w:t>
      </w:r>
      <w:r w:rsidR="00F46BCD">
        <w:rPr>
          <w:rFonts w:asciiTheme="minorHAnsi" w:hAnsiTheme="minorHAnsi"/>
          <w:color w:val="auto"/>
          <w:szCs w:val="24"/>
        </w:rPr>
        <w:t xml:space="preserve">  </w:t>
      </w:r>
      <w:r w:rsidR="00AC3A2F">
        <w:rPr>
          <w:rFonts w:asciiTheme="minorHAnsi" w:eastAsia="Calibri" w:hAnsiTheme="minorHAnsi"/>
          <w:color w:val="000000" w:themeColor="text1"/>
          <w:szCs w:val="24"/>
        </w:rPr>
        <w:t xml:space="preserve">There was no evidence of </w:t>
      </w:r>
      <w:r w:rsidR="00AF714E">
        <w:rPr>
          <w:rFonts w:asciiTheme="minorHAnsi" w:eastAsia="Calibri" w:hAnsiTheme="minorHAnsi"/>
          <w:color w:val="000000" w:themeColor="text1"/>
          <w:szCs w:val="24"/>
        </w:rPr>
        <w:t>these conditions i</w:t>
      </w:r>
      <w:r w:rsidR="00AC3A2F">
        <w:rPr>
          <w:rFonts w:asciiTheme="minorHAnsi" w:eastAsia="Calibri" w:hAnsiTheme="minorHAnsi"/>
          <w:color w:val="000000" w:themeColor="text1"/>
          <w:szCs w:val="24"/>
        </w:rPr>
        <w:t>n the STRs or DES file</w:t>
      </w:r>
      <w:r w:rsidR="00AF714E">
        <w:rPr>
          <w:rFonts w:asciiTheme="minorHAnsi" w:eastAsia="Calibri" w:hAnsiTheme="minorHAnsi"/>
          <w:color w:val="000000" w:themeColor="text1"/>
          <w:szCs w:val="24"/>
        </w:rPr>
        <w:t>,</w:t>
      </w:r>
      <w:r w:rsidR="00AC3A2F">
        <w:rPr>
          <w:rFonts w:asciiTheme="minorHAnsi" w:eastAsia="Calibri" w:hAnsiTheme="minorHAnsi"/>
          <w:color w:val="000000" w:themeColor="text1"/>
          <w:szCs w:val="24"/>
        </w:rPr>
        <w:t xml:space="preserve"> and the CI denied any psychological or cognitive complaints dur</w:t>
      </w:r>
      <w:r w:rsidR="00BA3BCD">
        <w:rPr>
          <w:rFonts w:asciiTheme="minorHAnsi" w:eastAsia="Calibri" w:hAnsiTheme="minorHAnsi"/>
          <w:color w:val="000000" w:themeColor="text1"/>
          <w:szCs w:val="24"/>
        </w:rPr>
        <w:t xml:space="preserve">ing his MEB </w:t>
      </w:r>
      <w:r w:rsidR="00AC3A2F">
        <w:rPr>
          <w:rFonts w:asciiTheme="minorHAnsi" w:eastAsia="Calibri" w:hAnsiTheme="minorHAnsi"/>
          <w:color w:val="000000" w:themeColor="text1"/>
          <w:szCs w:val="24"/>
        </w:rPr>
        <w:t>exam.</w:t>
      </w:r>
      <w:r w:rsidR="00F46BCD">
        <w:rPr>
          <w:rFonts w:asciiTheme="minorHAnsi" w:eastAsia="Calibri" w:hAnsiTheme="minorHAnsi"/>
          <w:color w:val="000000" w:themeColor="text1"/>
          <w:szCs w:val="24"/>
        </w:rPr>
        <w:t xml:space="preserve">  </w:t>
      </w:r>
      <w:r w:rsidR="00BA3BCD">
        <w:rPr>
          <w:rFonts w:asciiTheme="minorHAnsi" w:eastAsia="Calibri" w:hAnsiTheme="minorHAnsi"/>
          <w:color w:val="000000" w:themeColor="text1"/>
          <w:szCs w:val="24"/>
        </w:rPr>
        <w:t xml:space="preserve">The </w:t>
      </w:r>
      <w:r w:rsidR="00AF714E">
        <w:rPr>
          <w:rFonts w:asciiTheme="minorHAnsi" w:eastAsia="Calibri" w:hAnsiTheme="minorHAnsi"/>
          <w:color w:val="000000" w:themeColor="text1"/>
          <w:szCs w:val="24"/>
        </w:rPr>
        <w:t xml:space="preserve">VA </w:t>
      </w:r>
      <w:r w:rsidR="006C1F1A">
        <w:rPr>
          <w:rFonts w:asciiTheme="minorHAnsi" w:eastAsia="Calibri" w:hAnsiTheme="minorHAnsi"/>
          <w:color w:val="000000" w:themeColor="text1"/>
          <w:szCs w:val="24"/>
        </w:rPr>
        <w:t xml:space="preserve">evaluated </w:t>
      </w:r>
      <w:r w:rsidR="00AF714E">
        <w:rPr>
          <w:rFonts w:asciiTheme="minorHAnsi" w:eastAsia="Calibri" w:hAnsiTheme="minorHAnsi"/>
          <w:color w:val="000000" w:themeColor="text1"/>
          <w:szCs w:val="24"/>
        </w:rPr>
        <w:t xml:space="preserve">the CI </w:t>
      </w:r>
      <w:r w:rsidR="006C1F1A">
        <w:rPr>
          <w:rFonts w:asciiTheme="minorHAnsi" w:eastAsia="Calibri" w:hAnsiTheme="minorHAnsi"/>
          <w:color w:val="000000" w:themeColor="text1"/>
          <w:szCs w:val="24"/>
        </w:rPr>
        <w:t>for</w:t>
      </w:r>
      <w:r w:rsidR="00BA3BCD">
        <w:rPr>
          <w:rFonts w:asciiTheme="minorHAnsi" w:eastAsia="Calibri" w:hAnsiTheme="minorHAnsi"/>
          <w:color w:val="000000" w:themeColor="text1"/>
          <w:szCs w:val="24"/>
        </w:rPr>
        <w:t xml:space="preserve"> PTSD on 8 July 2008</w:t>
      </w:r>
      <w:r w:rsidR="006C1F1A">
        <w:rPr>
          <w:rFonts w:asciiTheme="minorHAnsi" w:eastAsia="Calibri" w:hAnsiTheme="minorHAnsi"/>
          <w:color w:val="000000" w:themeColor="text1"/>
          <w:szCs w:val="24"/>
        </w:rPr>
        <w:t>.  They found no evidence in the STRs for any psychiatric condition</w:t>
      </w:r>
      <w:r w:rsidR="00F004B3">
        <w:rPr>
          <w:rFonts w:asciiTheme="minorHAnsi" w:eastAsia="Calibri" w:hAnsiTheme="minorHAnsi"/>
          <w:color w:val="000000" w:themeColor="text1"/>
          <w:szCs w:val="24"/>
        </w:rPr>
        <w:t>,</w:t>
      </w:r>
      <w:r w:rsidR="006C1F1A">
        <w:rPr>
          <w:rFonts w:asciiTheme="minorHAnsi" w:eastAsia="Calibri" w:hAnsiTheme="minorHAnsi"/>
          <w:color w:val="000000" w:themeColor="text1"/>
          <w:szCs w:val="24"/>
        </w:rPr>
        <w:t xml:space="preserve"> but due to his new complaints they diagnosed</w:t>
      </w:r>
      <w:r w:rsidR="004914A8">
        <w:rPr>
          <w:rFonts w:asciiTheme="minorHAnsi" w:eastAsia="Calibri" w:hAnsiTheme="minorHAnsi"/>
          <w:color w:val="000000" w:themeColor="text1"/>
          <w:szCs w:val="24"/>
        </w:rPr>
        <w:t xml:space="preserve"> him with PTSD (mild, global assessment of functioning score</w:t>
      </w:r>
      <w:r w:rsidR="006C1F1A">
        <w:rPr>
          <w:rFonts w:asciiTheme="minorHAnsi" w:eastAsia="Calibri" w:hAnsiTheme="minorHAnsi"/>
          <w:color w:val="000000" w:themeColor="text1"/>
          <w:szCs w:val="24"/>
        </w:rPr>
        <w:t xml:space="preserve"> = 70) and gave him a 0% rating because the symptoms were not severe enough to interfere with occupational or social functioning</w:t>
      </w:r>
      <w:r w:rsidR="000A0194">
        <w:rPr>
          <w:rFonts w:asciiTheme="minorHAnsi" w:eastAsia="Calibri" w:hAnsiTheme="minorHAnsi"/>
          <w:color w:val="000000" w:themeColor="text1"/>
          <w:szCs w:val="24"/>
        </w:rPr>
        <w:t>.</w:t>
      </w:r>
      <w:r w:rsidR="004914A8">
        <w:rPr>
          <w:rFonts w:asciiTheme="minorHAnsi" w:eastAsia="Calibri" w:hAnsiTheme="minorHAnsi"/>
          <w:color w:val="000000" w:themeColor="text1"/>
          <w:szCs w:val="24"/>
        </w:rPr>
        <w:t xml:space="preserve">  A history </w:t>
      </w:r>
      <w:r w:rsidR="00C9174D">
        <w:rPr>
          <w:rFonts w:asciiTheme="minorHAnsi" w:eastAsia="Calibri" w:hAnsiTheme="minorHAnsi"/>
          <w:color w:val="000000" w:themeColor="text1"/>
          <w:szCs w:val="24"/>
        </w:rPr>
        <w:t>for TBI or related</w:t>
      </w:r>
      <w:r w:rsidR="00EB3E28">
        <w:rPr>
          <w:rFonts w:asciiTheme="minorHAnsi" w:eastAsia="Calibri" w:hAnsiTheme="minorHAnsi"/>
          <w:color w:val="000000" w:themeColor="text1"/>
          <w:szCs w:val="24"/>
        </w:rPr>
        <w:t xml:space="preserve"> symptoms was</w:t>
      </w:r>
      <w:r w:rsidR="004914A8">
        <w:rPr>
          <w:rFonts w:asciiTheme="minorHAnsi" w:eastAsia="Calibri" w:hAnsiTheme="minorHAnsi"/>
          <w:color w:val="000000" w:themeColor="text1"/>
          <w:szCs w:val="24"/>
        </w:rPr>
        <w:t xml:space="preserve"> not present during the original C&amp;P exams</w:t>
      </w:r>
      <w:r w:rsidR="00F004B3">
        <w:rPr>
          <w:rFonts w:asciiTheme="minorHAnsi" w:eastAsia="Calibri" w:hAnsiTheme="minorHAnsi"/>
          <w:color w:val="000000" w:themeColor="text1"/>
          <w:szCs w:val="24"/>
        </w:rPr>
        <w:t>,</w:t>
      </w:r>
      <w:r w:rsidR="004914A8">
        <w:rPr>
          <w:rFonts w:asciiTheme="minorHAnsi" w:eastAsia="Calibri" w:hAnsiTheme="minorHAnsi"/>
          <w:color w:val="000000" w:themeColor="text1"/>
          <w:szCs w:val="24"/>
        </w:rPr>
        <w:t xml:space="preserve"> and a TBI claim was denied by the VA in March 2010 due to </w:t>
      </w:r>
      <w:r w:rsidR="00DB3E47">
        <w:rPr>
          <w:rFonts w:asciiTheme="minorHAnsi" w:eastAsia="Calibri" w:hAnsiTheme="minorHAnsi"/>
          <w:color w:val="000000" w:themeColor="text1"/>
          <w:szCs w:val="24"/>
        </w:rPr>
        <w:t>lack of evidence</w:t>
      </w:r>
      <w:r w:rsidR="004914A8">
        <w:rPr>
          <w:rFonts w:asciiTheme="minorHAnsi" w:eastAsia="Calibri" w:hAnsiTheme="minorHAnsi"/>
          <w:color w:val="000000" w:themeColor="text1"/>
          <w:szCs w:val="24"/>
        </w:rPr>
        <w:t xml:space="preserve">.  There was no mention of psychiatric or cognitive symptoms in the </w:t>
      </w:r>
      <w:r w:rsidR="000C3AC8">
        <w:rPr>
          <w:rFonts w:asciiTheme="minorHAnsi" w:eastAsia="Calibri" w:hAnsiTheme="minorHAnsi"/>
          <w:color w:val="000000" w:themeColor="text1"/>
          <w:szCs w:val="24"/>
        </w:rPr>
        <w:t xml:space="preserve">non medical assessment </w:t>
      </w:r>
      <w:r w:rsidR="004914A8">
        <w:rPr>
          <w:rFonts w:asciiTheme="minorHAnsi" w:eastAsia="Calibri" w:hAnsiTheme="minorHAnsi"/>
          <w:color w:val="000000" w:themeColor="text1"/>
          <w:szCs w:val="24"/>
        </w:rPr>
        <w:t>or any evidence that PTSD</w:t>
      </w:r>
      <w:r w:rsidR="00DB3E47">
        <w:rPr>
          <w:rFonts w:asciiTheme="minorHAnsi" w:eastAsia="Calibri" w:hAnsiTheme="minorHAnsi"/>
          <w:color w:val="000000" w:themeColor="text1"/>
          <w:szCs w:val="24"/>
        </w:rPr>
        <w:t xml:space="preserve"> or TBI</w:t>
      </w:r>
      <w:r w:rsidR="004914A8">
        <w:rPr>
          <w:rFonts w:asciiTheme="minorHAnsi" w:eastAsia="Calibri" w:hAnsiTheme="minorHAnsi"/>
          <w:color w:val="000000" w:themeColor="text1"/>
          <w:szCs w:val="24"/>
        </w:rPr>
        <w:t xml:space="preserve"> symptoms affected his job performance.  </w:t>
      </w:r>
      <w:r w:rsidR="000A0194">
        <w:rPr>
          <w:rFonts w:asciiTheme="minorHAnsi" w:hAnsiTheme="minorHAnsi"/>
          <w:color w:val="auto"/>
          <w:szCs w:val="24"/>
        </w:rPr>
        <w:t>After careful</w:t>
      </w:r>
      <w:r w:rsidR="000A0194" w:rsidRPr="009118E6">
        <w:rPr>
          <w:rFonts w:asciiTheme="minorHAnsi" w:hAnsiTheme="minorHAnsi"/>
          <w:color w:val="auto"/>
          <w:szCs w:val="24"/>
        </w:rPr>
        <w:t xml:space="preserve"> deliberation, the Board unanimously </w:t>
      </w:r>
      <w:r w:rsidR="000A0194">
        <w:rPr>
          <w:rFonts w:asciiTheme="minorHAnsi" w:hAnsiTheme="minorHAnsi"/>
          <w:color w:val="auto"/>
          <w:szCs w:val="24"/>
        </w:rPr>
        <w:t>agrees</w:t>
      </w:r>
      <w:r w:rsidR="000A0194" w:rsidRPr="00264EC8">
        <w:rPr>
          <w:rFonts w:asciiTheme="minorHAnsi" w:hAnsiTheme="minorHAnsi"/>
          <w:color w:val="auto"/>
          <w:szCs w:val="24"/>
        </w:rPr>
        <w:t xml:space="preserve"> </w:t>
      </w:r>
      <w:r w:rsidR="000A0194">
        <w:rPr>
          <w:rFonts w:asciiTheme="minorHAnsi" w:hAnsiTheme="minorHAnsi"/>
          <w:color w:val="auto"/>
          <w:szCs w:val="24"/>
        </w:rPr>
        <w:t xml:space="preserve">that these conditions </w:t>
      </w:r>
      <w:r w:rsidR="000A0194" w:rsidRPr="009118E6">
        <w:rPr>
          <w:rFonts w:asciiTheme="minorHAnsi" w:hAnsiTheme="minorHAnsi"/>
          <w:color w:val="auto"/>
          <w:szCs w:val="24"/>
        </w:rPr>
        <w:t xml:space="preserve">were not unfitting at the time of separation from service and </w:t>
      </w:r>
      <w:r w:rsidR="000A0194">
        <w:rPr>
          <w:rFonts w:asciiTheme="minorHAnsi" w:hAnsiTheme="minorHAnsi"/>
          <w:color w:val="auto"/>
          <w:szCs w:val="24"/>
        </w:rPr>
        <w:t xml:space="preserve">are </w:t>
      </w:r>
      <w:r w:rsidR="000A0194" w:rsidRPr="009118E6">
        <w:rPr>
          <w:rFonts w:asciiTheme="minorHAnsi" w:hAnsiTheme="minorHAnsi"/>
          <w:color w:val="auto"/>
          <w:szCs w:val="24"/>
        </w:rPr>
        <w:t>not relevant for disability rating.</w:t>
      </w:r>
      <w:r w:rsidR="00AC3A2F">
        <w:rPr>
          <w:rFonts w:asciiTheme="minorHAnsi" w:eastAsia="Calibri" w:hAnsiTheme="minorHAnsi"/>
          <w:color w:val="000000" w:themeColor="text1"/>
          <w:szCs w:val="24"/>
        </w:rPr>
        <w:t xml:space="preserve">  </w:t>
      </w:r>
    </w:p>
    <w:p w:rsidR="00AC3A2F" w:rsidRDefault="00AC3A2F" w:rsidP="00785F2D">
      <w:pPr>
        <w:spacing w:line="240" w:lineRule="exact"/>
        <w:rPr>
          <w:rFonts w:asciiTheme="minorHAnsi" w:hAnsiTheme="minorHAnsi"/>
          <w:color w:val="auto"/>
          <w:szCs w:val="24"/>
        </w:rPr>
      </w:pPr>
    </w:p>
    <w:p w:rsidR="00EC337D" w:rsidRDefault="00AC3A2F" w:rsidP="00785F2D">
      <w:pPr>
        <w:pBdr>
          <w:bottom w:val="single" w:sz="12" w:space="1" w:color="auto"/>
        </w:pBdr>
        <w:spacing w:line="240" w:lineRule="exact"/>
        <w:jc w:val="both"/>
        <w:rPr>
          <w:rFonts w:asciiTheme="minorHAnsi" w:eastAsia="Calibri" w:hAnsiTheme="minorHAnsi"/>
          <w:color w:val="000000" w:themeColor="text1"/>
          <w:szCs w:val="24"/>
        </w:rPr>
      </w:pPr>
      <w:proofErr w:type="gramStart"/>
      <w:r w:rsidRPr="00841974">
        <w:rPr>
          <w:rFonts w:asciiTheme="minorHAnsi" w:hAnsiTheme="minorHAnsi"/>
          <w:color w:val="auto"/>
          <w:szCs w:val="24"/>
          <w:u w:val="single"/>
        </w:rPr>
        <w:t>Remaining Conditions</w:t>
      </w:r>
      <w:r w:rsidRPr="00841974">
        <w:rPr>
          <w:rFonts w:asciiTheme="minorHAnsi" w:hAnsiTheme="minorHAnsi"/>
          <w:color w:val="auto"/>
          <w:szCs w:val="24"/>
        </w:rPr>
        <w:t>.</w:t>
      </w:r>
      <w:proofErr w:type="gramEnd"/>
      <w:r w:rsidRPr="00841974">
        <w:rPr>
          <w:rFonts w:asciiTheme="minorHAnsi" w:hAnsiTheme="minorHAnsi"/>
          <w:color w:val="auto"/>
          <w:szCs w:val="24"/>
        </w:rPr>
        <w:t xml:space="preserve">  Other conditions identified in the DES</w:t>
      </w:r>
      <w:r>
        <w:rPr>
          <w:rFonts w:asciiTheme="minorHAnsi" w:hAnsiTheme="minorHAnsi"/>
          <w:color w:val="auto"/>
          <w:szCs w:val="24"/>
        </w:rPr>
        <w:t xml:space="preserve"> file were a history of sinusitis with sinus headaches, shin splints and healed left fifth finger injury.  </w:t>
      </w:r>
      <w:r w:rsidRPr="00841974">
        <w:rPr>
          <w:rFonts w:asciiTheme="minorHAnsi" w:hAnsiTheme="minorHAnsi"/>
          <w:color w:val="auto"/>
          <w:szCs w:val="24"/>
        </w:rPr>
        <w:t>None of these conditions were clinically active during the MEB period</w:t>
      </w:r>
      <w:r w:rsidR="000C3AC8">
        <w:rPr>
          <w:rFonts w:asciiTheme="minorHAnsi" w:hAnsiTheme="minorHAnsi"/>
          <w:color w:val="auto"/>
          <w:szCs w:val="24"/>
        </w:rPr>
        <w:t xml:space="preserve">, </w:t>
      </w:r>
      <w:r w:rsidRPr="00841974">
        <w:rPr>
          <w:rFonts w:asciiTheme="minorHAnsi" w:hAnsiTheme="minorHAnsi"/>
          <w:color w:val="auto"/>
          <w:szCs w:val="24"/>
        </w:rPr>
        <w:t>carried attached profiles</w:t>
      </w:r>
      <w:r w:rsidR="000C3AC8">
        <w:rPr>
          <w:rFonts w:asciiTheme="minorHAnsi" w:hAnsiTheme="minorHAnsi"/>
          <w:color w:val="auto"/>
          <w:szCs w:val="24"/>
        </w:rPr>
        <w:t xml:space="preserve">, or </w:t>
      </w:r>
      <w:r w:rsidRPr="00841974">
        <w:rPr>
          <w:rFonts w:asciiTheme="minorHAnsi" w:hAnsiTheme="minorHAnsi"/>
          <w:color w:val="auto"/>
          <w:szCs w:val="24"/>
        </w:rPr>
        <w:t xml:space="preserve">were implicated in the </w:t>
      </w:r>
      <w:r w:rsidR="000C3AC8">
        <w:rPr>
          <w:rFonts w:asciiTheme="minorHAnsi" w:hAnsiTheme="minorHAnsi"/>
          <w:color w:val="auto"/>
          <w:szCs w:val="24"/>
        </w:rPr>
        <w:t>c</w:t>
      </w:r>
      <w:r w:rsidRPr="00841974">
        <w:rPr>
          <w:rFonts w:asciiTheme="minorHAnsi" w:hAnsiTheme="minorHAnsi"/>
          <w:color w:val="auto"/>
          <w:szCs w:val="24"/>
        </w:rPr>
        <w:t xml:space="preserve">ommander’s statement.  These conditions were reviewed by the </w:t>
      </w:r>
      <w:r w:rsidR="000C3AC8" w:rsidRPr="00841974">
        <w:rPr>
          <w:rFonts w:asciiTheme="minorHAnsi" w:hAnsiTheme="minorHAnsi"/>
          <w:color w:val="auto"/>
          <w:szCs w:val="24"/>
        </w:rPr>
        <w:t>action o</w:t>
      </w:r>
      <w:r w:rsidRPr="00841974">
        <w:rPr>
          <w:rFonts w:asciiTheme="minorHAnsi" w:hAnsiTheme="minorHAnsi"/>
          <w:color w:val="auto"/>
          <w:szCs w:val="24"/>
        </w:rPr>
        <w:t xml:space="preserve">fficer and considered by the Board.  It was determined that none could be argued as unfitting and subject to separation rating.  </w:t>
      </w:r>
      <w:r>
        <w:rPr>
          <w:rFonts w:asciiTheme="minorHAnsi" w:eastAsia="Calibri" w:hAnsiTheme="minorHAnsi"/>
          <w:color w:val="000000" w:themeColor="text1"/>
          <w:szCs w:val="24"/>
        </w:rPr>
        <w:t xml:space="preserve">Additionally, </w:t>
      </w:r>
      <w:r w:rsidRPr="00666B50">
        <w:rPr>
          <w:rFonts w:asciiTheme="minorHAnsi" w:eastAsia="Calibri" w:hAnsiTheme="minorHAnsi"/>
          <w:color w:val="000000" w:themeColor="text1"/>
          <w:szCs w:val="24"/>
        </w:rPr>
        <w:t>several other non-acute conditions were noted in the VA rating decision proximal to separation, but were not documented in the DES file.  The Board does not have the authority under DoDI 6040.44 to render fitness or rating recommendations for any conditions not considered by the DES.</w:t>
      </w:r>
    </w:p>
    <w:p w:rsidR="00785F2D" w:rsidRPr="00EC337D" w:rsidRDefault="00785F2D" w:rsidP="00785F2D">
      <w:pPr>
        <w:pBdr>
          <w:bottom w:val="single" w:sz="12" w:space="1" w:color="auto"/>
        </w:pBdr>
        <w:spacing w:line="240" w:lineRule="exact"/>
        <w:jc w:val="both"/>
        <w:rPr>
          <w:rFonts w:asciiTheme="minorHAnsi" w:hAnsiTheme="minorHAnsi"/>
          <w:color w:val="auto"/>
          <w:szCs w:val="24"/>
        </w:rPr>
      </w:pPr>
    </w:p>
    <w:p w:rsidR="001724C8" w:rsidRPr="00CD5BD7" w:rsidRDefault="001724C8" w:rsidP="00785F2D">
      <w:pPr>
        <w:tabs>
          <w:tab w:val="left" w:pos="288"/>
          <w:tab w:val="left" w:pos="4752"/>
        </w:tabs>
        <w:spacing w:line="240" w:lineRule="exact"/>
        <w:rPr>
          <w:color w:val="000080"/>
          <w:szCs w:val="24"/>
        </w:rPr>
      </w:pPr>
    </w:p>
    <w:p w:rsidR="007D2D7B" w:rsidRPr="00BC7C00" w:rsidRDefault="00C56FC8" w:rsidP="000C3AC8">
      <w:pPr>
        <w:spacing w:line="240" w:lineRule="exact"/>
        <w:jc w:val="both"/>
        <w:rPr>
          <w:rFonts w:asciiTheme="minorHAnsi" w:hAnsiTheme="minorHAnsi"/>
          <w:color w:val="auto"/>
          <w:szCs w:val="24"/>
        </w:rPr>
      </w:pPr>
      <w:r w:rsidRPr="00C276CD">
        <w:rPr>
          <w:rFonts w:asciiTheme="minorHAnsi" w:hAnsiTheme="minorHAnsi"/>
          <w:color w:val="auto"/>
          <w:szCs w:val="24"/>
          <w:u w:val="single"/>
        </w:rPr>
        <w:t>BOARD FINDINGS</w:t>
      </w:r>
      <w:r w:rsidRPr="00C276CD">
        <w:rPr>
          <w:rFonts w:asciiTheme="minorHAnsi" w:hAnsiTheme="minorHAnsi"/>
          <w:color w:val="auto"/>
          <w:szCs w:val="24"/>
        </w:rPr>
        <w:t>:</w:t>
      </w:r>
      <w:r w:rsidRPr="00C276CD">
        <w:rPr>
          <w:rFonts w:asciiTheme="minorHAnsi" w:eastAsiaTheme="minorHAnsi" w:hAnsiTheme="minorHAnsi"/>
          <w:color w:val="auto"/>
          <w:szCs w:val="24"/>
        </w:rPr>
        <w:t xml:space="preserve">  IAW DoDI 6040.44, provisions </w:t>
      </w:r>
      <w:r w:rsidRPr="00396779">
        <w:rPr>
          <w:rFonts w:asciiTheme="minorHAnsi" w:eastAsiaTheme="minorHAnsi" w:hAnsiTheme="minorHAnsi"/>
          <w:color w:val="auto"/>
          <w:szCs w:val="24"/>
        </w:rPr>
        <w:t>of DoD or Military Department regulations or guidelines relied upon by the PEB will not be considered by the Board to the extent they were inconsistent with the VASRD in effect at the time of the adjudication.</w:t>
      </w:r>
      <w:r w:rsidR="002A3B4C">
        <w:rPr>
          <w:rFonts w:asciiTheme="minorHAnsi" w:eastAsiaTheme="minorHAnsi" w:hAnsiTheme="minorHAnsi"/>
          <w:color w:val="auto"/>
          <w:szCs w:val="24"/>
        </w:rPr>
        <w:t xml:space="preserve">  </w:t>
      </w:r>
      <w:r w:rsidR="007D2D7B">
        <w:rPr>
          <w:rFonts w:asciiTheme="minorHAnsi" w:eastAsiaTheme="minorHAnsi" w:hAnsiTheme="minorHAnsi"/>
          <w:color w:val="auto"/>
          <w:szCs w:val="24"/>
        </w:rPr>
        <w:t>In the matter of the back condition (coded 5235)</w:t>
      </w:r>
      <w:r w:rsidR="000C3AC8">
        <w:rPr>
          <w:rFonts w:asciiTheme="minorHAnsi" w:eastAsiaTheme="minorHAnsi" w:hAnsiTheme="minorHAnsi"/>
          <w:color w:val="auto"/>
          <w:szCs w:val="24"/>
        </w:rPr>
        <w:t>,</w:t>
      </w:r>
      <w:r w:rsidR="007D2D7B">
        <w:rPr>
          <w:rFonts w:asciiTheme="minorHAnsi" w:eastAsiaTheme="minorHAnsi" w:hAnsiTheme="minorHAnsi"/>
          <w:color w:val="auto"/>
          <w:szCs w:val="24"/>
        </w:rPr>
        <w:t xml:space="preserve"> the Board </w:t>
      </w:r>
      <w:r w:rsidR="000C77CD" w:rsidRPr="00785F2D">
        <w:rPr>
          <w:rFonts w:asciiTheme="minorHAnsi" w:eastAsiaTheme="minorHAnsi" w:hAnsiTheme="minorHAnsi"/>
          <w:color w:val="auto"/>
          <w:szCs w:val="24"/>
        </w:rPr>
        <w:t>unanimously</w:t>
      </w:r>
      <w:r w:rsidR="007D2D7B">
        <w:rPr>
          <w:rFonts w:asciiTheme="minorHAnsi" w:eastAsiaTheme="minorHAnsi" w:hAnsiTheme="minorHAnsi"/>
          <w:color w:val="auto"/>
          <w:szCs w:val="24"/>
        </w:rPr>
        <w:t xml:space="preserve"> recommends a permanent rating of </w:t>
      </w:r>
      <w:r w:rsidR="007D2D7B" w:rsidRPr="00785F2D">
        <w:rPr>
          <w:rFonts w:asciiTheme="minorHAnsi" w:eastAsiaTheme="minorHAnsi" w:hAnsiTheme="minorHAnsi"/>
          <w:color w:val="auto"/>
          <w:szCs w:val="24"/>
        </w:rPr>
        <w:t>20%</w:t>
      </w:r>
      <w:r w:rsidR="007D2D7B">
        <w:rPr>
          <w:rFonts w:asciiTheme="minorHAnsi" w:eastAsiaTheme="minorHAnsi" w:hAnsiTheme="minorHAnsi"/>
          <w:color w:val="auto"/>
          <w:szCs w:val="24"/>
        </w:rPr>
        <w:t xml:space="preserve"> at separation, IAW </w:t>
      </w:r>
      <w:r w:rsidR="007D2D7B" w:rsidRPr="00417282">
        <w:rPr>
          <w:rFonts w:asciiTheme="minorHAnsi" w:hAnsiTheme="minorHAnsi"/>
          <w:color w:val="auto"/>
          <w:szCs w:val="24"/>
        </w:rPr>
        <w:t>§</w:t>
      </w:r>
      <w:r w:rsidR="007D2D7B" w:rsidRPr="000F46B9">
        <w:rPr>
          <w:rFonts w:asciiTheme="minorHAnsi" w:hAnsiTheme="minorHAnsi" w:cs="NewCenturySchlbk-Bold"/>
          <w:bCs/>
          <w:color w:val="000000"/>
          <w:szCs w:val="24"/>
        </w:rPr>
        <w:t>4.</w:t>
      </w:r>
      <w:r w:rsidR="007D2D7B">
        <w:rPr>
          <w:rFonts w:asciiTheme="minorHAnsi" w:hAnsiTheme="minorHAnsi" w:cs="NewCenturySchlbk-Bold"/>
          <w:bCs/>
          <w:color w:val="000000"/>
          <w:szCs w:val="24"/>
        </w:rPr>
        <w:t>71a.</w:t>
      </w:r>
      <w:r w:rsidR="002A3B4C">
        <w:rPr>
          <w:rFonts w:asciiTheme="minorHAnsi" w:hAnsiTheme="minorHAnsi" w:cs="NewCenturySchlbk-Bold"/>
          <w:bCs/>
          <w:color w:val="000000"/>
          <w:szCs w:val="24"/>
        </w:rPr>
        <w:t xml:space="preserve">  </w:t>
      </w:r>
      <w:r w:rsidR="002A3B4C" w:rsidRPr="00AE3316">
        <w:rPr>
          <w:rFonts w:asciiTheme="minorHAnsi" w:hAnsiTheme="minorHAnsi"/>
          <w:color w:val="auto"/>
          <w:szCs w:val="24"/>
        </w:rPr>
        <w:t xml:space="preserve">In the matter of the </w:t>
      </w:r>
      <w:r w:rsidR="002A3B4C">
        <w:rPr>
          <w:rFonts w:asciiTheme="minorHAnsi" w:eastAsiaTheme="minorHAnsi" w:hAnsiTheme="minorHAnsi"/>
          <w:color w:val="auto"/>
          <w:szCs w:val="24"/>
        </w:rPr>
        <w:t xml:space="preserve">PTSD and TBI </w:t>
      </w:r>
      <w:r w:rsidR="002A3B4C" w:rsidRPr="00BC7C00">
        <w:rPr>
          <w:rFonts w:asciiTheme="minorHAnsi" w:eastAsiaTheme="minorHAnsi" w:hAnsiTheme="minorHAnsi"/>
          <w:color w:val="auto"/>
          <w:szCs w:val="24"/>
        </w:rPr>
        <w:t>conditions</w:t>
      </w:r>
      <w:r w:rsidR="000C3AC8">
        <w:rPr>
          <w:rFonts w:asciiTheme="minorHAnsi" w:eastAsiaTheme="minorHAnsi" w:hAnsiTheme="minorHAnsi"/>
          <w:color w:val="auto"/>
          <w:szCs w:val="24"/>
        </w:rPr>
        <w:t>,</w:t>
      </w:r>
      <w:r w:rsidR="002A3B4C" w:rsidRPr="00BC7C00">
        <w:rPr>
          <w:rFonts w:asciiTheme="minorHAnsi" w:hAnsiTheme="minorHAnsi"/>
          <w:color w:val="auto"/>
          <w:szCs w:val="24"/>
        </w:rPr>
        <w:t xml:space="preserve"> the Board unanimously </w:t>
      </w:r>
      <w:r w:rsidR="002A3B4C" w:rsidRPr="00AE3316">
        <w:rPr>
          <w:rFonts w:asciiTheme="minorHAnsi" w:hAnsiTheme="minorHAnsi"/>
          <w:color w:val="auto"/>
          <w:szCs w:val="24"/>
        </w:rPr>
        <w:t>agrees that it cannot</w:t>
      </w:r>
      <w:r w:rsidR="002A3B4C" w:rsidRPr="00AE3316">
        <w:rPr>
          <w:rFonts w:asciiTheme="minorHAnsi" w:hAnsiTheme="minorHAnsi"/>
          <w:color w:val="000080"/>
          <w:szCs w:val="24"/>
        </w:rPr>
        <w:t xml:space="preserve"> </w:t>
      </w:r>
      <w:r w:rsidR="002A3B4C" w:rsidRPr="00AE3316">
        <w:rPr>
          <w:rFonts w:asciiTheme="minorHAnsi" w:hAnsiTheme="minorHAnsi"/>
          <w:color w:val="auto"/>
          <w:szCs w:val="24"/>
        </w:rPr>
        <w:t>recommend a</w:t>
      </w:r>
      <w:r w:rsidR="002A3B4C">
        <w:rPr>
          <w:rFonts w:asciiTheme="minorHAnsi" w:hAnsiTheme="minorHAnsi"/>
          <w:color w:val="auto"/>
          <w:szCs w:val="24"/>
        </w:rPr>
        <w:t>ny</w:t>
      </w:r>
      <w:r w:rsidR="002A3B4C" w:rsidRPr="00AE3316">
        <w:rPr>
          <w:rFonts w:asciiTheme="minorHAnsi" w:hAnsiTheme="minorHAnsi"/>
          <w:color w:val="auto"/>
          <w:szCs w:val="24"/>
        </w:rPr>
        <w:t xml:space="preserve"> finding</w:t>
      </w:r>
      <w:r w:rsidR="002A3B4C">
        <w:rPr>
          <w:rFonts w:asciiTheme="minorHAnsi" w:hAnsiTheme="minorHAnsi"/>
          <w:color w:val="auto"/>
          <w:szCs w:val="24"/>
        </w:rPr>
        <w:t>s</w:t>
      </w:r>
      <w:r w:rsidR="002A3B4C" w:rsidRPr="00AE3316">
        <w:rPr>
          <w:rFonts w:asciiTheme="minorHAnsi" w:hAnsiTheme="minorHAnsi"/>
          <w:color w:val="auto"/>
          <w:szCs w:val="24"/>
        </w:rPr>
        <w:t xml:space="preserve"> of unfit for additional rating at separation.</w:t>
      </w:r>
      <w:r w:rsidR="00BC7C00">
        <w:rPr>
          <w:rFonts w:asciiTheme="minorHAnsi" w:hAnsiTheme="minorHAnsi"/>
          <w:color w:val="auto"/>
          <w:szCs w:val="24"/>
        </w:rPr>
        <w:t xml:space="preserve">  </w:t>
      </w:r>
      <w:r w:rsidR="007D2D7B" w:rsidRPr="00B641BA">
        <w:rPr>
          <w:rFonts w:eastAsiaTheme="minorHAnsi"/>
          <w:color w:val="auto"/>
          <w:szCs w:val="24"/>
        </w:rPr>
        <w:t>In the matter of the</w:t>
      </w:r>
      <w:r w:rsidR="007D2D7B">
        <w:rPr>
          <w:rFonts w:eastAsiaTheme="minorHAnsi"/>
          <w:color w:val="auto"/>
          <w:szCs w:val="24"/>
        </w:rPr>
        <w:t xml:space="preserve"> </w:t>
      </w:r>
      <w:r w:rsidR="007D2D7B">
        <w:rPr>
          <w:rFonts w:asciiTheme="minorHAnsi" w:hAnsiTheme="minorHAnsi"/>
          <w:color w:val="auto"/>
          <w:szCs w:val="24"/>
        </w:rPr>
        <w:t>sinusitis with sinus headaches, shin splints and healed left fifth finger injury</w:t>
      </w:r>
      <w:r w:rsidR="007D2D7B">
        <w:rPr>
          <w:rFonts w:eastAsiaTheme="minorHAnsi"/>
          <w:color w:val="auto"/>
          <w:szCs w:val="24"/>
        </w:rPr>
        <w:t xml:space="preserve">, </w:t>
      </w:r>
      <w:r w:rsidR="007D2D7B" w:rsidRPr="00B641BA">
        <w:rPr>
          <w:rFonts w:eastAsiaTheme="minorHAnsi"/>
          <w:color w:val="auto"/>
          <w:szCs w:val="24"/>
        </w:rPr>
        <w:t>or any other medical conditions eligible for Board consideration</w:t>
      </w:r>
      <w:r w:rsidR="000C3AC8">
        <w:rPr>
          <w:rFonts w:eastAsiaTheme="minorHAnsi"/>
          <w:color w:val="auto"/>
          <w:szCs w:val="24"/>
        </w:rPr>
        <w:t>,</w:t>
      </w:r>
      <w:r w:rsidR="007D2D7B" w:rsidRPr="00B641BA">
        <w:rPr>
          <w:rFonts w:eastAsiaTheme="minorHAnsi"/>
          <w:color w:val="auto"/>
          <w:szCs w:val="24"/>
        </w:rPr>
        <w:t xml:space="preserve"> the Board </w:t>
      </w:r>
      <w:r w:rsidR="007D2D7B" w:rsidRPr="00785F2D">
        <w:rPr>
          <w:rFonts w:eastAsiaTheme="minorHAnsi"/>
          <w:color w:val="auto"/>
          <w:szCs w:val="24"/>
        </w:rPr>
        <w:t>unanimously</w:t>
      </w:r>
      <w:r w:rsidR="007D2D7B" w:rsidRPr="00B641BA">
        <w:rPr>
          <w:rFonts w:eastAsiaTheme="minorHAnsi"/>
          <w:color w:val="auto"/>
          <w:szCs w:val="24"/>
        </w:rPr>
        <w:t xml:space="preserve"> agrees that it cannot recommend any findings of unfit for additional rating at separation.</w:t>
      </w:r>
    </w:p>
    <w:p w:rsidR="00785F2D" w:rsidRDefault="00785F2D" w:rsidP="00785F2D">
      <w:pPr>
        <w:pBdr>
          <w:bottom w:val="single" w:sz="12" w:space="1" w:color="auto"/>
        </w:pBdr>
        <w:spacing w:line="240" w:lineRule="exact"/>
        <w:jc w:val="both"/>
        <w:rPr>
          <w:rFonts w:asciiTheme="minorHAnsi" w:hAnsiTheme="minorHAnsi" w:cs="NewCenturySchlbk-Bold"/>
          <w:bCs/>
          <w:color w:val="000000"/>
          <w:szCs w:val="24"/>
        </w:rPr>
      </w:pPr>
    </w:p>
    <w:p w:rsidR="00106AD8" w:rsidRPr="00CD5BD7" w:rsidRDefault="00106AD8" w:rsidP="00785F2D">
      <w:pPr>
        <w:tabs>
          <w:tab w:val="left" w:pos="288"/>
          <w:tab w:val="left" w:pos="4752"/>
        </w:tabs>
        <w:spacing w:line="240" w:lineRule="exact"/>
        <w:rPr>
          <w:color w:val="000080"/>
          <w:szCs w:val="24"/>
        </w:rPr>
      </w:pPr>
    </w:p>
    <w:p w:rsidR="00C56FC8" w:rsidRPr="00CF47E7" w:rsidRDefault="00C56FC8" w:rsidP="00552E68">
      <w:pPr>
        <w:spacing w:line="240" w:lineRule="exact"/>
        <w:jc w:val="both"/>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CF47E7">
        <w:rPr>
          <w:rFonts w:asciiTheme="minorHAnsi" w:hAnsiTheme="minorHAnsi"/>
          <w:color w:val="auto"/>
        </w:rPr>
        <w:t xml:space="preserve"> </w:t>
      </w:r>
      <w:r w:rsidRPr="00396779">
        <w:rPr>
          <w:rFonts w:asciiTheme="minorHAnsi" w:hAnsiTheme="minorHAnsi"/>
          <w:color w:val="auto"/>
          <w:szCs w:val="24"/>
        </w:rPr>
        <w:t xml:space="preserve">The Board recommends that the CI’s prior determination be modified </w:t>
      </w:r>
      <w:r w:rsidRPr="00B427BB">
        <w:rPr>
          <w:rFonts w:asciiTheme="minorHAnsi" w:hAnsiTheme="minorHAnsi"/>
          <w:color w:val="auto"/>
          <w:szCs w:val="24"/>
        </w:rPr>
        <w:t xml:space="preserve">as follows, effective as of the date of his prior medical </w:t>
      </w:r>
      <w:r w:rsidR="00BC7C00">
        <w:rPr>
          <w:rFonts w:asciiTheme="minorHAnsi" w:hAnsiTheme="minorHAnsi"/>
          <w:color w:val="auto"/>
          <w:szCs w:val="24"/>
        </w:rPr>
        <w:t>separation:</w:t>
      </w:r>
    </w:p>
    <w:p w:rsidR="004101B2" w:rsidRPr="00746C04" w:rsidRDefault="004101B2" w:rsidP="00785F2D">
      <w:pPr>
        <w:spacing w:line="240" w:lineRule="exact"/>
        <w:jc w:val="both"/>
        <w:rPr>
          <w:rFonts w:asciiTheme="minorHAnsi" w:hAnsiTheme="minorHAnsi"/>
          <w:i/>
          <w:color w:val="auto"/>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BE2AB8" w:rsidTr="00911490">
        <w:trPr>
          <w:trHeight w:val="233"/>
          <w:jc w:val="center"/>
        </w:trPr>
        <w:tc>
          <w:tcPr>
            <w:tcW w:w="6480" w:type="dxa"/>
            <w:shd w:val="clear" w:color="auto" w:fill="D9D9D9"/>
          </w:tcPr>
          <w:p w:rsidR="00A95BBA" w:rsidRPr="00BE2AB8" w:rsidRDefault="00A95BBA" w:rsidP="00785F2D">
            <w:pPr>
              <w:tabs>
                <w:tab w:val="left" w:pos="288"/>
                <w:tab w:val="left" w:pos="4752"/>
              </w:tabs>
              <w:spacing w:line="240" w:lineRule="exact"/>
              <w:jc w:val="both"/>
              <w:rPr>
                <w:rFonts w:asciiTheme="minorHAnsi" w:hAnsiTheme="minorHAnsi"/>
                <w:b/>
                <w:color w:val="auto"/>
                <w:szCs w:val="24"/>
              </w:rPr>
            </w:pPr>
            <w:r w:rsidRPr="00BE2AB8">
              <w:rPr>
                <w:rFonts w:asciiTheme="minorHAnsi" w:hAnsiTheme="minorHAnsi"/>
                <w:b/>
                <w:color w:val="auto"/>
                <w:szCs w:val="24"/>
              </w:rPr>
              <w:t>UNFITTING CONDITION</w:t>
            </w:r>
          </w:p>
        </w:tc>
        <w:tc>
          <w:tcPr>
            <w:tcW w:w="1710" w:type="dxa"/>
            <w:shd w:val="clear" w:color="auto" w:fill="D9D9D9"/>
          </w:tcPr>
          <w:p w:rsidR="00A95BBA" w:rsidRPr="00BE2AB8" w:rsidRDefault="00A95BBA" w:rsidP="00785F2D">
            <w:pPr>
              <w:tabs>
                <w:tab w:val="left" w:pos="288"/>
                <w:tab w:val="left" w:pos="4752"/>
              </w:tabs>
              <w:spacing w:line="240" w:lineRule="exact"/>
              <w:jc w:val="center"/>
              <w:rPr>
                <w:rFonts w:asciiTheme="minorHAnsi" w:hAnsiTheme="minorHAnsi"/>
                <w:b/>
                <w:color w:val="auto"/>
                <w:szCs w:val="24"/>
              </w:rPr>
            </w:pPr>
            <w:r w:rsidRPr="00BE2AB8">
              <w:rPr>
                <w:rFonts w:asciiTheme="minorHAnsi" w:hAnsiTheme="minorHAnsi"/>
                <w:b/>
                <w:color w:val="auto"/>
                <w:szCs w:val="24"/>
              </w:rPr>
              <w:t>VASRD CODE</w:t>
            </w:r>
          </w:p>
        </w:tc>
        <w:tc>
          <w:tcPr>
            <w:tcW w:w="1170" w:type="dxa"/>
            <w:shd w:val="clear" w:color="auto" w:fill="D9D9D9"/>
          </w:tcPr>
          <w:p w:rsidR="00A95BBA" w:rsidRPr="00BE2AB8" w:rsidRDefault="00A95BBA" w:rsidP="00785F2D">
            <w:pPr>
              <w:tabs>
                <w:tab w:val="left" w:pos="288"/>
                <w:tab w:val="left" w:pos="4752"/>
              </w:tabs>
              <w:spacing w:line="240" w:lineRule="exact"/>
              <w:jc w:val="center"/>
              <w:rPr>
                <w:rFonts w:asciiTheme="minorHAnsi" w:hAnsiTheme="minorHAnsi"/>
                <w:b/>
                <w:color w:val="auto"/>
                <w:szCs w:val="24"/>
              </w:rPr>
            </w:pPr>
            <w:r w:rsidRPr="00BE2AB8">
              <w:rPr>
                <w:rFonts w:asciiTheme="minorHAnsi" w:hAnsiTheme="minorHAnsi"/>
                <w:b/>
                <w:color w:val="auto"/>
                <w:szCs w:val="24"/>
              </w:rPr>
              <w:t>RATING</w:t>
            </w:r>
          </w:p>
        </w:tc>
      </w:tr>
      <w:tr w:rsidR="00A95BBA" w:rsidRPr="00BE2AB8" w:rsidTr="0085089F">
        <w:trPr>
          <w:jc w:val="center"/>
        </w:trPr>
        <w:tc>
          <w:tcPr>
            <w:tcW w:w="6480" w:type="dxa"/>
          </w:tcPr>
          <w:p w:rsidR="00A95BBA" w:rsidRPr="0020601B" w:rsidRDefault="0020601B" w:rsidP="00785F2D">
            <w:pPr>
              <w:tabs>
                <w:tab w:val="left" w:pos="288"/>
                <w:tab w:val="left" w:pos="4752"/>
              </w:tabs>
              <w:spacing w:line="240" w:lineRule="exact"/>
              <w:jc w:val="both"/>
              <w:rPr>
                <w:rFonts w:asciiTheme="minorHAnsi" w:hAnsiTheme="minorHAnsi"/>
                <w:color w:val="auto"/>
                <w:szCs w:val="24"/>
              </w:rPr>
            </w:pPr>
            <w:r w:rsidRPr="0020601B">
              <w:rPr>
                <w:color w:val="auto"/>
                <w:szCs w:val="24"/>
              </w:rPr>
              <w:t>L1 and L2 Compression Fractures</w:t>
            </w:r>
          </w:p>
        </w:tc>
        <w:tc>
          <w:tcPr>
            <w:tcW w:w="1710" w:type="dxa"/>
          </w:tcPr>
          <w:p w:rsidR="00A95BBA" w:rsidRPr="00BE2AB8" w:rsidRDefault="0020601B" w:rsidP="00785F2D">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5235</w:t>
            </w:r>
          </w:p>
        </w:tc>
        <w:tc>
          <w:tcPr>
            <w:tcW w:w="1170" w:type="dxa"/>
          </w:tcPr>
          <w:p w:rsidR="00A95BBA" w:rsidRPr="00BE2AB8" w:rsidRDefault="0020601B" w:rsidP="00785F2D">
            <w:pPr>
              <w:tabs>
                <w:tab w:val="left" w:pos="288"/>
                <w:tab w:val="left" w:pos="4752"/>
              </w:tabs>
              <w:spacing w:line="240" w:lineRule="exact"/>
              <w:jc w:val="center"/>
              <w:rPr>
                <w:rFonts w:asciiTheme="minorHAnsi" w:hAnsiTheme="minorHAnsi"/>
                <w:color w:val="auto"/>
                <w:szCs w:val="24"/>
              </w:rPr>
            </w:pPr>
            <w:r w:rsidRPr="00785F2D">
              <w:rPr>
                <w:rFonts w:asciiTheme="minorHAnsi" w:hAnsiTheme="minorHAnsi"/>
                <w:color w:val="auto"/>
                <w:szCs w:val="24"/>
              </w:rPr>
              <w:t>2</w:t>
            </w:r>
            <w:r w:rsidR="00A95BBA" w:rsidRPr="00785F2D">
              <w:rPr>
                <w:rFonts w:asciiTheme="minorHAnsi" w:hAnsiTheme="minorHAnsi"/>
                <w:color w:val="auto"/>
                <w:szCs w:val="24"/>
              </w:rPr>
              <w:t>0%</w:t>
            </w:r>
          </w:p>
        </w:tc>
      </w:tr>
      <w:tr w:rsidR="00A95BBA" w:rsidRPr="00BE2AB8" w:rsidTr="00911490">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A95BBA" w:rsidRPr="00BE2AB8" w:rsidRDefault="00A95BBA" w:rsidP="00785F2D">
            <w:pPr>
              <w:tabs>
                <w:tab w:val="left" w:pos="288"/>
                <w:tab w:val="left" w:pos="4752"/>
              </w:tabs>
              <w:spacing w:line="240" w:lineRule="exact"/>
              <w:jc w:val="center"/>
              <w:rPr>
                <w:rFonts w:asciiTheme="minorHAnsi" w:hAnsiTheme="minorHAnsi"/>
                <w:b/>
                <w:color w:val="auto"/>
                <w:szCs w:val="24"/>
              </w:rPr>
            </w:pPr>
            <w:r w:rsidRPr="00BE2AB8">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BE2AB8" w:rsidRDefault="006B4D06" w:rsidP="00785F2D">
            <w:pPr>
              <w:tabs>
                <w:tab w:val="left" w:pos="288"/>
                <w:tab w:val="left" w:pos="4752"/>
              </w:tabs>
              <w:spacing w:line="240" w:lineRule="exact"/>
              <w:jc w:val="center"/>
              <w:rPr>
                <w:rFonts w:asciiTheme="minorHAnsi" w:hAnsiTheme="minorHAnsi"/>
                <w:b/>
                <w:color w:val="auto"/>
                <w:szCs w:val="24"/>
              </w:rPr>
            </w:pPr>
            <w:r w:rsidRPr="00785F2D">
              <w:rPr>
                <w:rFonts w:asciiTheme="minorHAnsi" w:hAnsiTheme="minorHAnsi"/>
                <w:b/>
                <w:color w:val="auto"/>
                <w:szCs w:val="24"/>
              </w:rPr>
              <w:t>2</w:t>
            </w:r>
            <w:r w:rsidR="00A95BBA" w:rsidRPr="00785F2D">
              <w:rPr>
                <w:rFonts w:asciiTheme="minorHAnsi" w:hAnsiTheme="minorHAnsi"/>
                <w:b/>
                <w:color w:val="auto"/>
                <w:szCs w:val="24"/>
              </w:rPr>
              <w:t>0%</w:t>
            </w:r>
          </w:p>
        </w:tc>
      </w:tr>
    </w:tbl>
    <w:p w:rsidR="00865FA3" w:rsidRDefault="00865FA3" w:rsidP="00785F2D">
      <w:pPr>
        <w:pBdr>
          <w:bottom w:val="single" w:sz="12" w:space="1" w:color="auto"/>
        </w:pBdr>
        <w:spacing w:line="240" w:lineRule="exact"/>
        <w:rPr>
          <w:rFonts w:asciiTheme="minorHAnsi" w:hAnsiTheme="minorHAnsi"/>
          <w:color w:val="auto"/>
          <w:szCs w:val="24"/>
          <w:highlight w:val="yellow"/>
        </w:rPr>
      </w:pPr>
    </w:p>
    <w:p w:rsidR="00785F2D" w:rsidRPr="00D560DC" w:rsidRDefault="00785F2D" w:rsidP="00785F2D">
      <w:pPr>
        <w:tabs>
          <w:tab w:val="left" w:pos="288"/>
          <w:tab w:val="left" w:pos="1710"/>
        </w:tabs>
        <w:spacing w:line="240" w:lineRule="exact"/>
        <w:rPr>
          <w:rFonts w:asciiTheme="minorHAnsi" w:hAnsiTheme="minorHAnsi"/>
          <w:caps/>
          <w:color w:val="auto"/>
          <w:u w:val="single"/>
        </w:rPr>
      </w:pPr>
    </w:p>
    <w:p w:rsidR="00106AD8" w:rsidRPr="00CD5BD7" w:rsidRDefault="00106AD8" w:rsidP="00785F2D">
      <w:pPr>
        <w:tabs>
          <w:tab w:val="left" w:pos="288"/>
          <w:tab w:val="left" w:pos="4752"/>
        </w:tabs>
        <w:spacing w:line="240" w:lineRule="exact"/>
        <w:rPr>
          <w:color w:val="000080"/>
          <w:szCs w:val="24"/>
        </w:rPr>
      </w:pPr>
    </w:p>
    <w:p w:rsidR="00D91DA6" w:rsidRPr="00006186" w:rsidRDefault="00FB1725" w:rsidP="00785F2D">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785F2D">
      <w:pPr>
        <w:tabs>
          <w:tab w:val="left" w:pos="288"/>
          <w:tab w:val="left" w:pos="4752"/>
        </w:tabs>
        <w:spacing w:line="240" w:lineRule="exact"/>
        <w:jc w:val="both"/>
        <w:rPr>
          <w:rFonts w:asciiTheme="minorHAnsi" w:hAnsiTheme="minorHAnsi"/>
          <w:color w:val="auto"/>
        </w:rPr>
      </w:pPr>
    </w:p>
    <w:p w:rsidR="00114F20" w:rsidRPr="00006186" w:rsidRDefault="00FB1725" w:rsidP="00785F2D">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20601B">
        <w:rPr>
          <w:rFonts w:asciiTheme="minorHAnsi" w:hAnsiTheme="minorHAnsi"/>
          <w:color w:val="auto"/>
        </w:rPr>
        <w:t>091030</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785F2D">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785F2D">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785F2D">
      <w:pPr>
        <w:tabs>
          <w:tab w:val="left" w:pos="288"/>
          <w:tab w:val="left" w:pos="4752"/>
        </w:tabs>
        <w:spacing w:line="240" w:lineRule="exact"/>
        <w:jc w:val="both"/>
        <w:rPr>
          <w:rFonts w:asciiTheme="minorHAnsi" w:hAnsiTheme="minorHAnsi"/>
          <w:color w:val="auto"/>
        </w:rPr>
      </w:pPr>
    </w:p>
    <w:p w:rsidR="00114F20" w:rsidRPr="00006186" w:rsidRDefault="00114F20" w:rsidP="00785F2D">
      <w:pPr>
        <w:tabs>
          <w:tab w:val="left" w:pos="288"/>
          <w:tab w:val="left" w:pos="4752"/>
        </w:tabs>
        <w:spacing w:line="240" w:lineRule="exact"/>
        <w:jc w:val="both"/>
        <w:rPr>
          <w:rFonts w:asciiTheme="minorHAnsi" w:hAnsiTheme="minorHAnsi"/>
          <w:color w:val="auto"/>
        </w:rPr>
      </w:pPr>
    </w:p>
    <w:p w:rsidR="00114F20" w:rsidRPr="00006186" w:rsidRDefault="00114F20" w:rsidP="00785F2D">
      <w:pPr>
        <w:tabs>
          <w:tab w:val="left" w:pos="288"/>
          <w:tab w:val="left" w:pos="4752"/>
        </w:tabs>
        <w:spacing w:line="240" w:lineRule="exact"/>
        <w:jc w:val="both"/>
        <w:rPr>
          <w:rFonts w:asciiTheme="minorHAnsi" w:hAnsiTheme="minorHAnsi"/>
          <w:color w:val="auto"/>
        </w:rPr>
      </w:pPr>
    </w:p>
    <w:p w:rsidR="00114F20" w:rsidRPr="00006186" w:rsidRDefault="00114F20" w:rsidP="00785F2D">
      <w:pPr>
        <w:tabs>
          <w:tab w:val="left" w:pos="288"/>
          <w:tab w:val="left" w:pos="4752"/>
        </w:tabs>
        <w:spacing w:line="240" w:lineRule="exact"/>
        <w:jc w:val="both"/>
        <w:rPr>
          <w:rFonts w:asciiTheme="minorHAnsi" w:hAnsiTheme="minorHAnsi"/>
          <w:color w:val="auto"/>
        </w:rPr>
      </w:pPr>
    </w:p>
    <w:p w:rsidR="00D91DA6" w:rsidRPr="00006186" w:rsidRDefault="00FB1725" w:rsidP="00785F2D">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D91DA6" w:rsidRPr="00006186" w:rsidRDefault="00FB1725" w:rsidP="00785F2D">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B522CD" w:rsidRPr="00006186" w:rsidRDefault="00FB1725" w:rsidP="00785F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CC4489" w:rsidRDefault="00CC4489">
      <w:pPr>
        <w:rPr>
          <w:rFonts w:asciiTheme="minorHAnsi" w:hAnsiTheme="minorHAnsi"/>
          <w:color w:val="auto"/>
        </w:rPr>
      </w:pPr>
      <w:r>
        <w:rPr>
          <w:rFonts w:asciiTheme="minorHAnsi" w:hAnsiTheme="minorHAnsi"/>
          <w:color w:val="auto"/>
        </w:rPr>
        <w:br w:type="page"/>
      </w:r>
    </w:p>
    <w:p w:rsidR="00A44141" w:rsidRDefault="00A44141" w:rsidP="00785F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41604B" w:rsidRDefault="0041604B" w:rsidP="00785F2D">
      <w:pPr>
        <w:tabs>
          <w:tab w:val="left" w:pos="288"/>
          <w:tab w:val="left" w:pos="4320"/>
          <w:tab w:val="left" w:pos="4410"/>
          <w:tab w:val="left" w:pos="4770"/>
          <w:tab w:val="left" w:pos="4860"/>
          <w:tab w:val="left" w:pos="5040"/>
        </w:tabs>
        <w:spacing w:line="240" w:lineRule="exact"/>
        <w:jc w:val="both"/>
        <w:rPr>
          <w:rFonts w:asciiTheme="minorHAnsi" w:hAnsiTheme="minorHAnsi"/>
          <w:i/>
          <w:color w:val="auto"/>
          <w:u w:val="single"/>
        </w:rPr>
      </w:pPr>
    </w:p>
    <w:p w:rsidR="00CC4489" w:rsidRPr="00CC4489" w:rsidRDefault="00CC4489" w:rsidP="00CC4489">
      <w:pPr>
        <w:rPr>
          <w:color w:val="auto"/>
        </w:rPr>
      </w:pPr>
      <w:r w:rsidRPr="00CC4489">
        <w:rPr>
          <w:color w:val="auto"/>
        </w:rPr>
        <w:t>MEMORANDUM FOR DEPUTY COMMANDANT, MANPOWER &amp; RESERVE AFFAIRS</w:t>
      </w:r>
    </w:p>
    <w:p w:rsidR="00CC4489" w:rsidRPr="00CC4489" w:rsidRDefault="00CC4489" w:rsidP="00CC4489">
      <w:pPr>
        <w:rPr>
          <w:color w:val="auto"/>
        </w:rPr>
      </w:pPr>
    </w:p>
    <w:p w:rsidR="00CC4489" w:rsidRPr="00CC4489" w:rsidRDefault="00CC4489" w:rsidP="00CC4489">
      <w:pPr>
        <w:rPr>
          <w:color w:val="auto"/>
        </w:rPr>
      </w:pPr>
      <w:proofErr w:type="spellStart"/>
      <w:r w:rsidRPr="00CC4489">
        <w:rPr>
          <w:color w:val="auto"/>
        </w:rPr>
        <w:t>Subj</w:t>
      </w:r>
      <w:proofErr w:type="spellEnd"/>
      <w:r w:rsidRPr="00CC4489">
        <w:rPr>
          <w:color w:val="auto"/>
        </w:rPr>
        <w:t>:  PHYSICAL DISABILITY BOARD OF REVIEW (PDBR) RECOMMENDATION</w:t>
      </w:r>
    </w:p>
    <w:p w:rsidR="00CC4489" w:rsidRPr="00CC4489" w:rsidRDefault="00CC4489" w:rsidP="00CC4489">
      <w:pPr>
        <w:tabs>
          <w:tab w:val="left" w:pos="630"/>
        </w:tabs>
        <w:rPr>
          <w:color w:val="auto"/>
        </w:rPr>
      </w:pPr>
      <w:r w:rsidRPr="00CC4489">
        <w:rPr>
          <w:color w:val="auto"/>
        </w:rPr>
        <w:t xml:space="preserve">          </w:t>
      </w:r>
      <w:r w:rsidRPr="00CC4489">
        <w:rPr>
          <w:color w:val="auto"/>
        </w:rPr>
        <w:tab/>
        <w:t xml:space="preserve">ICO </w:t>
      </w:r>
      <w:r>
        <w:rPr>
          <w:color w:val="auto"/>
        </w:rPr>
        <w:t>XXXXXXXX</w:t>
      </w:r>
      <w:r w:rsidRPr="00CC4489">
        <w:rPr>
          <w:color w:val="auto"/>
        </w:rPr>
        <w:t xml:space="preserve">, FORMER USMC, XXX XX </w:t>
      </w:r>
      <w:r>
        <w:rPr>
          <w:color w:val="auto"/>
        </w:rPr>
        <w:t>XXXX</w:t>
      </w:r>
    </w:p>
    <w:p w:rsidR="00CC4489" w:rsidRPr="00CC4489" w:rsidRDefault="00CC4489" w:rsidP="00CC4489">
      <w:pPr>
        <w:rPr>
          <w:color w:val="auto"/>
        </w:rPr>
      </w:pPr>
    </w:p>
    <w:p w:rsidR="00CC4489" w:rsidRPr="00CC4489" w:rsidRDefault="00CC4489" w:rsidP="00CC4489">
      <w:pPr>
        <w:rPr>
          <w:color w:val="auto"/>
        </w:rPr>
      </w:pPr>
      <w:r w:rsidRPr="00CC4489">
        <w:rPr>
          <w:color w:val="auto"/>
        </w:rPr>
        <w:t>Ref:   (a) DoDI 6040.44</w:t>
      </w:r>
    </w:p>
    <w:p w:rsidR="00CC4489" w:rsidRPr="00CC4489" w:rsidRDefault="00CC4489" w:rsidP="00CC4489">
      <w:pPr>
        <w:rPr>
          <w:color w:val="auto"/>
        </w:rPr>
      </w:pPr>
      <w:r w:rsidRPr="00CC4489">
        <w:rPr>
          <w:color w:val="auto"/>
        </w:rPr>
        <w:t xml:space="preserve">          (b) PDBR </w:t>
      </w:r>
      <w:proofErr w:type="spellStart"/>
      <w:r w:rsidRPr="00CC4489">
        <w:rPr>
          <w:color w:val="auto"/>
        </w:rPr>
        <w:t>ltr</w:t>
      </w:r>
      <w:proofErr w:type="spellEnd"/>
      <w:r w:rsidRPr="00CC4489">
        <w:rPr>
          <w:color w:val="auto"/>
        </w:rPr>
        <w:t xml:space="preserve"> </w:t>
      </w:r>
      <w:proofErr w:type="spellStart"/>
      <w:r w:rsidRPr="00CC4489">
        <w:rPr>
          <w:color w:val="auto"/>
        </w:rPr>
        <w:t>dtd</w:t>
      </w:r>
      <w:proofErr w:type="spellEnd"/>
      <w:r w:rsidRPr="00CC4489">
        <w:rPr>
          <w:color w:val="auto"/>
        </w:rPr>
        <w:t xml:space="preserve"> 15 Jun 11</w:t>
      </w:r>
    </w:p>
    <w:p w:rsidR="00CC4489" w:rsidRPr="00CC4489" w:rsidRDefault="00CC4489" w:rsidP="00CC4489">
      <w:pPr>
        <w:rPr>
          <w:color w:val="auto"/>
        </w:rPr>
      </w:pPr>
    </w:p>
    <w:p w:rsidR="00CC4489" w:rsidRPr="00CC4489" w:rsidRDefault="00CC4489" w:rsidP="00CC4489">
      <w:pPr>
        <w:rPr>
          <w:color w:val="auto"/>
        </w:rPr>
      </w:pPr>
      <w:r w:rsidRPr="00CC4489">
        <w:rPr>
          <w:color w:val="auto"/>
        </w:rPr>
        <w:t>1.  I have reviewed the subject case pursuant to reference (a) and approve the recommendation of the PDBR (reference (b)).</w:t>
      </w:r>
    </w:p>
    <w:p w:rsidR="00CC4489" w:rsidRPr="00CC4489" w:rsidRDefault="00CC4489" w:rsidP="00CC4489">
      <w:pPr>
        <w:rPr>
          <w:color w:val="auto"/>
        </w:rPr>
      </w:pPr>
    </w:p>
    <w:p w:rsidR="00CC4489" w:rsidRPr="00CC4489" w:rsidRDefault="00CC4489" w:rsidP="00CC4489">
      <w:pPr>
        <w:rPr>
          <w:color w:val="auto"/>
        </w:rPr>
      </w:pPr>
      <w:r w:rsidRPr="00CC4489">
        <w:rPr>
          <w:color w:val="auto"/>
        </w:rPr>
        <w:t>2.  The subject member’s official records are to be corrected to reflect the following disposition:</w:t>
      </w:r>
    </w:p>
    <w:p w:rsidR="00CC4489" w:rsidRPr="00CC4489" w:rsidRDefault="00CC4489" w:rsidP="00CC4489">
      <w:pPr>
        <w:rPr>
          <w:color w:val="auto"/>
        </w:rPr>
      </w:pPr>
    </w:p>
    <w:p w:rsidR="00CC4489" w:rsidRPr="00CC4489" w:rsidRDefault="00CC4489" w:rsidP="00CC4489">
      <w:pPr>
        <w:rPr>
          <w:color w:val="auto"/>
        </w:rPr>
      </w:pPr>
      <w:r w:rsidRPr="00CC4489">
        <w:rPr>
          <w:color w:val="auto"/>
        </w:rPr>
        <w:tab/>
        <w:t>a. Separation from the naval service due to physical disability rated at 20 percent (increased from 0 percent) effective 15 August 2008.</w:t>
      </w:r>
    </w:p>
    <w:p w:rsidR="00CC4489" w:rsidRPr="00CC4489" w:rsidRDefault="00CC4489" w:rsidP="00CC4489">
      <w:pPr>
        <w:rPr>
          <w:color w:val="auto"/>
        </w:rPr>
      </w:pPr>
    </w:p>
    <w:p w:rsidR="00CC4489" w:rsidRPr="00CC4489" w:rsidRDefault="00CC4489" w:rsidP="00CC4489">
      <w:pPr>
        <w:rPr>
          <w:color w:val="auto"/>
        </w:rPr>
      </w:pPr>
      <w:r w:rsidRPr="00CC4489">
        <w:rPr>
          <w:color w:val="auto"/>
        </w:rPr>
        <w:t>3.  Please ensure all necessary actions are taken to implement this decision including notification to the subject member once those actions are completed.</w:t>
      </w:r>
    </w:p>
    <w:p w:rsidR="00CC4489" w:rsidRPr="00CC4489" w:rsidRDefault="00CC4489" w:rsidP="00CC4489">
      <w:pPr>
        <w:rPr>
          <w:color w:val="auto"/>
        </w:rPr>
      </w:pPr>
    </w:p>
    <w:p w:rsidR="00CC4489" w:rsidRPr="00CC4489" w:rsidRDefault="00CC4489" w:rsidP="00CC4489">
      <w:pPr>
        <w:rPr>
          <w:color w:val="auto"/>
        </w:rPr>
      </w:pPr>
    </w:p>
    <w:p w:rsidR="00CC4489" w:rsidRPr="00CC4489" w:rsidRDefault="00CC4489" w:rsidP="00CC4489">
      <w:pPr>
        <w:rPr>
          <w:color w:val="auto"/>
        </w:rPr>
      </w:pPr>
    </w:p>
    <w:p w:rsidR="00CC4489" w:rsidRPr="00CC4489" w:rsidRDefault="00CC4489" w:rsidP="00CC4489">
      <w:pPr>
        <w:tabs>
          <w:tab w:val="left" w:pos="4680"/>
        </w:tabs>
        <w:rPr>
          <w:color w:val="auto"/>
        </w:rPr>
      </w:pPr>
      <w:r w:rsidRPr="00CC4489">
        <w:rPr>
          <w:color w:val="auto"/>
        </w:rPr>
        <w:tab/>
        <w:t xml:space="preserve"> </w:t>
      </w:r>
    </w:p>
    <w:p w:rsidR="00CC4489" w:rsidRPr="00CC4489" w:rsidRDefault="00CC4489" w:rsidP="00CC4489">
      <w:pPr>
        <w:rPr>
          <w:color w:val="auto"/>
        </w:rPr>
      </w:pPr>
      <w:r w:rsidRPr="00CC4489">
        <w:rPr>
          <w:color w:val="auto"/>
        </w:rPr>
        <w:tab/>
      </w:r>
      <w:r w:rsidRPr="00CC4489">
        <w:rPr>
          <w:color w:val="auto"/>
        </w:rPr>
        <w:tab/>
      </w:r>
      <w:r w:rsidRPr="00CC4489">
        <w:rPr>
          <w:color w:val="auto"/>
        </w:rPr>
        <w:tab/>
      </w:r>
      <w:r w:rsidRPr="00CC4489">
        <w:rPr>
          <w:color w:val="auto"/>
        </w:rPr>
        <w:tab/>
      </w:r>
      <w:r w:rsidRPr="00CC4489">
        <w:rPr>
          <w:color w:val="auto"/>
        </w:rPr>
        <w:tab/>
      </w:r>
      <w:r w:rsidRPr="00CC4489">
        <w:rPr>
          <w:color w:val="auto"/>
        </w:rPr>
        <w:tab/>
        <w:t xml:space="preserve">      Assistant General Counsel</w:t>
      </w:r>
    </w:p>
    <w:p w:rsidR="00CC4489" w:rsidRPr="00CC4489" w:rsidRDefault="00CC4489" w:rsidP="00CC4489">
      <w:pPr>
        <w:rPr>
          <w:color w:val="auto"/>
        </w:rPr>
      </w:pPr>
      <w:r w:rsidRPr="00CC4489">
        <w:rPr>
          <w:color w:val="auto"/>
        </w:rPr>
        <w:tab/>
      </w:r>
      <w:r w:rsidRPr="00CC4489">
        <w:rPr>
          <w:color w:val="auto"/>
        </w:rPr>
        <w:tab/>
      </w:r>
      <w:r w:rsidRPr="00CC4489">
        <w:rPr>
          <w:color w:val="auto"/>
        </w:rPr>
        <w:tab/>
      </w:r>
      <w:r w:rsidRPr="00CC4489">
        <w:rPr>
          <w:color w:val="auto"/>
        </w:rPr>
        <w:tab/>
      </w:r>
      <w:r w:rsidRPr="00CC4489">
        <w:rPr>
          <w:color w:val="auto"/>
        </w:rPr>
        <w:tab/>
      </w:r>
      <w:r w:rsidRPr="00CC4489">
        <w:rPr>
          <w:color w:val="auto"/>
        </w:rPr>
        <w:tab/>
        <w:t xml:space="preserve">        (Manpower &amp; Reserve Affairs)</w:t>
      </w:r>
    </w:p>
    <w:p w:rsidR="00CC4489" w:rsidRDefault="00CC4489" w:rsidP="00CC4489"/>
    <w:p w:rsidR="0041604B" w:rsidRDefault="0041604B" w:rsidP="00785F2D">
      <w:pPr>
        <w:tabs>
          <w:tab w:val="left" w:pos="288"/>
          <w:tab w:val="left" w:pos="4320"/>
          <w:tab w:val="left" w:pos="4410"/>
          <w:tab w:val="left" w:pos="4770"/>
          <w:tab w:val="left" w:pos="4860"/>
          <w:tab w:val="left" w:pos="5040"/>
        </w:tabs>
        <w:spacing w:line="240" w:lineRule="exact"/>
        <w:jc w:val="both"/>
        <w:rPr>
          <w:rFonts w:asciiTheme="minorHAnsi" w:hAnsiTheme="minorHAnsi"/>
          <w:i/>
          <w:color w:val="auto"/>
          <w:u w:val="single"/>
        </w:rPr>
      </w:pPr>
    </w:p>
    <w:p w:rsidR="00B200DB" w:rsidRDefault="00B200DB" w:rsidP="00785F2D">
      <w:pPr>
        <w:tabs>
          <w:tab w:val="left" w:pos="720"/>
          <w:tab w:val="left" w:pos="1080"/>
          <w:tab w:val="left" w:pos="1340"/>
          <w:tab w:val="left" w:pos="1620"/>
        </w:tabs>
        <w:spacing w:line="240" w:lineRule="exact"/>
        <w:jc w:val="center"/>
        <w:rPr>
          <w:rFonts w:ascii="Times New Roman" w:hAnsi="Times New Roman"/>
          <w:b/>
          <w:smallCaps/>
          <w:sz w:val="16"/>
          <w:szCs w:val="16"/>
        </w:rPr>
      </w:pPr>
    </w:p>
    <w:p w:rsidR="00B200DB" w:rsidRDefault="00B200DB" w:rsidP="00785F2D">
      <w:pPr>
        <w:tabs>
          <w:tab w:val="left" w:pos="720"/>
          <w:tab w:val="left" w:pos="1080"/>
          <w:tab w:val="left" w:pos="1340"/>
          <w:tab w:val="left" w:pos="1620"/>
        </w:tabs>
        <w:spacing w:line="240" w:lineRule="exact"/>
        <w:jc w:val="center"/>
        <w:rPr>
          <w:rFonts w:ascii="Times New Roman" w:hAnsi="Times New Roman"/>
          <w:b/>
          <w:smallCaps/>
          <w:sz w:val="16"/>
          <w:szCs w:val="16"/>
        </w:rPr>
      </w:pPr>
    </w:p>
    <w:p w:rsidR="00B200DB" w:rsidRDefault="00B200DB" w:rsidP="00785F2D">
      <w:pPr>
        <w:tabs>
          <w:tab w:val="left" w:pos="720"/>
          <w:tab w:val="left" w:pos="1080"/>
          <w:tab w:val="left" w:pos="1340"/>
          <w:tab w:val="left" w:pos="1620"/>
        </w:tabs>
        <w:spacing w:line="240" w:lineRule="exact"/>
        <w:jc w:val="center"/>
        <w:rPr>
          <w:rFonts w:ascii="Times New Roman" w:hAnsi="Times New Roman"/>
          <w:b/>
          <w:smallCaps/>
          <w:sz w:val="16"/>
          <w:szCs w:val="16"/>
        </w:rPr>
      </w:pPr>
    </w:p>
    <w:p w:rsidR="00B200DB" w:rsidRDefault="00B200DB" w:rsidP="00785F2D">
      <w:pPr>
        <w:tabs>
          <w:tab w:val="left" w:pos="720"/>
          <w:tab w:val="left" w:pos="1080"/>
          <w:tab w:val="left" w:pos="1340"/>
          <w:tab w:val="left" w:pos="1620"/>
        </w:tabs>
        <w:spacing w:line="240" w:lineRule="exact"/>
        <w:jc w:val="center"/>
        <w:rPr>
          <w:rFonts w:ascii="Times New Roman" w:hAnsi="Times New Roman"/>
          <w:b/>
          <w:smallCaps/>
          <w:sz w:val="16"/>
          <w:szCs w:val="16"/>
        </w:rPr>
      </w:pPr>
    </w:p>
    <w:p w:rsidR="00B200DB" w:rsidRDefault="00B200DB" w:rsidP="00785F2D">
      <w:pPr>
        <w:tabs>
          <w:tab w:val="left" w:pos="720"/>
          <w:tab w:val="left" w:pos="1080"/>
          <w:tab w:val="left" w:pos="1340"/>
          <w:tab w:val="left" w:pos="1620"/>
        </w:tabs>
        <w:spacing w:line="240" w:lineRule="exact"/>
        <w:jc w:val="center"/>
        <w:rPr>
          <w:rFonts w:ascii="Times New Roman" w:hAnsi="Times New Roman"/>
          <w:b/>
          <w:smallCaps/>
          <w:sz w:val="16"/>
          <w:szCs w:val="16"/>
        </w:rPr>
      </w:pPr>
    </w:p>
    <w:p w:rsidR="00B200DB" w:rsidRDefault="00B200DB" w:rsidP="00785F2D">
      <w:pPr>
        <w:tabs>
          <w:tab w:val="left" w:pos="720"/>
          <w:tab w:val="left" w:pos="1080"/>
          <w:tab w:val="left" w:pos="1340"/>
          <w:tab w:val="left" w:pos="1620"/>
        </w:tabs>
        <w:spacing w:line="240" w:lineRule="exact"/>
        <w:jc w:val="center"/>
        <w:rPr>
          <w:rFonts w:ascii="Times New Roman" w:hAnsi="Times New Roman"/>
          <w:b/>
          <w:smallCaps/>
          <w:sz w:val="16"/>
          <w:szCs w:val="16"/>
        </w:rPr>
      </w:pPr>
    </w:p>
    <w:p w:rsidR="00B200DB" w:rsidRDefault="00B200DB" w:rsidP="00785F2D">
      <w:pPr>
        <w:tabs>
          <w:tab w:val="left" w:pos="720"/>
          <w:tab w:val="left" w:pos="1080"/>
          <w:tab w:val="left" w:pos="1340"/>
          <w:tab w:val="left" w:pos="1620"/>
        </w:tabs>
        <w:spacing w:line="240" w:lineRule="exact"/>
        <w:jc w:val="center"/>
        <w:rPr>
          <w:rFonts w:ascii="Times New Roman" w:hAnsi="Times New Roman"/>
          <w:b/>
          <w:smallCaps/>
          <w:sz w:val="16"/>
          <w:szCs w:val="16"/>
        </w:rPr>
      </w:pPr>
    </w:p>
    <w:sectPr w:rsidR="00B200DB"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636" w:rsidRDefault="00E61636">
      <w:r>
        <w:separator/>
      </w:r>
    </w:p>
  </w:endnote>
  <w:endnote w:type="continuationSeparator" w:id="0">
    <w:p w:rsidR="00E61636" w:rsidRDefault="00E616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NewCenturySchlbk-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8A7040" w:rsidRPr="00684CE6" w:rsidRDefault="00921B11" w:rsidP="00F65ED5">
        <w:pPr>
          <w:pStyle w:val="Footer"/>
          <w:jc w:val="right"/>
          <w:rPr>
            <w:color w:val="auto"/>
          </w:rPr>
        </w:pPr>
        <w:r w:rsidRPr="00684CE6">
          <w:rPr>
            <w:color w:val="auto"/>
          </w:rPr>
          <w:fldChar w:fldCharType="begin"/>
        </w:r>
        <w:r w:rsidR="008A7040" w:rsidRPr="00684CE6">
          <w:rPr>
            <w:color w:val="auto"/>
          </w:rPr>
          <w:instrText xml:space="preserve"> PAGE   \* MERGEFORMAT </w:instrText>
        </w:r>
        <w:r w:rsidRPr="00684CE6">
          <w:rPr>
            <w:color w:val="auto"/>
          </w:rPr>
          <w:fldChar w:fldCharType="separate"/>
        </w:r>
        <w:r w:rsidR="00CC4489">
          <w:rPr>
            <w:noProof/>
            <w:color w:val="auto"/>
          </w:rPr>
          <w:t>2</w:t>
        </w:r>
        <w:r w:rsidRPr="00684CE6">
          <w:rPr>
            <w:color w:val="auto"/>
          </w:rPr>
          <w:fldChar w:fldCharType="end"/>
        </w:r>
        <w:r w:rsidR="008A7040" w:rsidRPr="00684CE6">
          <w:rPr>
            <w:color w:val="auto"/>
          </w:rPr>
          <w:t xml:space="preserve">                                                           </w:t>
        </w:r>
        <w:r w:rsidR="008A7040" w:rsidRPr="007B3032">
          <w:rPr>
            <w:color w:val="auto"/>
          </w:rPr>
          <w:t>PD</w:t>
        </w:r>
        <w:r w:rsidR="008A7040">
          <w:rPr>
            <w:color w:val="auto"/>
          </w:rPr>
          <w:t>0900664</w:t>
        </w:r>
      </w:p>
    </w:sdtContent>
  </w:sdt>
  <w:p w:rsidR="008A7040" w:rsidRPr="00684CE6" w:rsidRDefault="008A7040">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040" w:rsidRPr="00684CE6" w:rsidRDefault="008A7040" w:rsidP="00EA52FE">
    <w:pPr>
      <w:pStyle w:val="Footer"/>
      <w:jc w:val="right"/>
      <w:rPr>
        <w:rFonts w:asciiTheme="minorHAnsi" w:hAnsiTheme="minorHAnsi"/>
        <w:color w:val="auto"/>
      </w:rPr>
    </w:pPr>
    <w:r w:rsidRPr="00684CE6">
      <w:rPr>
        <w:color w:val="auto"/>
      </w:rPr>
      <w:t xml:space="preserve">                      </w:t>
    </w:r>
  </w:p>
  <w:p w:rsidR="008A7040" w:rsidRPr="00684CE6" w:rsidRDefault="008A7040" w:rsidP="004766C9">
    <w:pPr>
      <w:pStyle w:val="Footer"/>
      <w:jc w:val="cen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636" w:rsidRDefault="00E61636">
      <w:r>
        <w:separator/>
      </w:r>
    </w:p>
  </w:footnote>
  <w:footnote w:type="continuationSeparator" w:id="0">
    <w:p w:rsidR="00E61636" w:rsidRDefault="00E616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3F596B7D"/>
    <w:multiLevelType w:val="hybridMultilevel"/>
    <w:tmpl w:val="387C6BE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47937"/>
    <w:multiLevelType w:val="hybridMultilevel"/>
    <w:tmpl w:val="0F2A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60F65"/>
    <w:multiLevelType w:val="hybridMultilevel"/>
    <w:tmpl w:val="5C464F5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317CC2"/>
    <w:multiLevelType w:val="hybridMultilevel"/>
    <w:tmpl w:val="FC063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FC315A"/>
    <w:multiLevelType w:val="hybridMultilevel"/>
    <w:tmpl w:val="E87A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BA4621"/>
    <w:multiLevelType w:val="hybridMultilevel"/>
    <w:tmpl w:val="6368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393FF8"/>
    <w:multiLevelType w:val="hybridMultilevel"/>
    <w:tmpl w:val="6B620B2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4"/>
  </w:num>
  <w:num w:numId="4">
    <w:abstractNumId w:val="6"/>
  </w:num>
  <w:num w:numId="5">
    <w:abstractNumId w:val="3"/>
  </w:num>
  <w:num w:numId="6">
    <w:abstractNumId w:val="8"/>
  </w:num>
  <w:num w:numId="7">
    <w:abstractNumId w:val="0"/>
  </w:num>
  <w:num w:numId="8">
    <w:abstractNumId w:val="5"/>
  </w:num>
  <w:num w:numId="9">
    <w:abstractNumId w:val="19"/>
  </w:num>
  <w:num w:numId="10">
    <w:abstractNumId w:val="10"/>
  </w:num>
  <w:num w:numId="11">
    <w:abstractNumId w:val="4"/>
  </w:num>
  <w:num w:numId="12">
    <w:abstractNumId w:val="16"/>
  </w:num>
  <w:num w:numId="13">
    <w:abstractNumId w:val="7"/>
  </w:num>
  <w:num w:numId="14">
    <w:abstractNumId w:val="18"/>
  </w:num>
  <w:num w:numId="15">
    <w:abstractNumId w:val="25"/>
  </w:num>
  <w:num w:numId="16">
    <w:abstractNumId w:val="1"/>
  </w:num>
  <w:num w:numId="17">
    <w:abstractNumId w:val="21"/>
  </w:num>
  <w:num w:numId="18">
    <w:abstractNumId w:val="9"/>
  </w:num>
  <w:num w:numId="19">
    <w:abstractNumId w:val="15"/>
  </w:num>
  <w:num w:numId="20">
    <w:abstractNumId w:val="12"/>
  </w:num>
  <w:num w:numId="21">
    <w:abstractNumId w:val="14"/>
  </w:num>
  <w:num w:numId="22">
    <w:abstractNumId w:val="17"/>
  </w:num>
  <w:num w:numId="23">
    <w:abstractNumId w:val="20"/>
  </w:num>
  <w:num w:numId="24">
    <w:abstractNumId w:val="22"/>
  </w:num>
  <w:num w:numId="25">
    <w:abstractNumId w:val="1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06498"/>
  </w:hdrShapeDefaults>
  <w:footnotePr>
    <w:numRestart w:val="eachSect"/>
    <w:footnote w:id="-1"/>
    <w:footnote w:id="0"/>
  </w:footnotePr>
  <w:endnotePr>
    <w:endnote w:id="-1"/>
    <w:endnote w:id="0"/>
  </w:endnotePr>
  <w:compat/>
  <w:rsids>
    <w:rsidRoot w:val="001C28D1"/>
    <w:rsid w:val="000059FA"/>
    <w:rsid w:val="00006186"/>
    <w:rsid w:val="00006F87"/>
    <w:rsid w:val="00007107"/>
    <w:rsid w:val="00010ABA"/>
    <w:rsid w:val="00010FF7"/>
    <w:rsid w:val="000117B3"/>
    <w:rsid w:val="00012428"/>
    <w:rsid w:val="00013417"/>
    <w:rsid w:val="000145C2"/>
    <w:rsid w:val="0001473F"/>
    <w:rsid w:val="00014A9E"/>
    <w:rsid w:val="00021361"/>
    <w:rsid w:val="00022CF3"/>
    <w:rsid w:val="00023913"/>
    <w:rsid w:val="00023D43"/>
    <w:rsid w:val="0002784B"/>
    <w:rsid w:val="00030776"/>
    <w:rsid w:val="000324FA"/>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147"/>
    <w:rsid w:val="000452D7"/>
    <w:rsid w:val="00051270"/>
    <w:rsid w:val="00051622"/>
    <w:rsid w:val="00052234"/>
    <w:rsid w:val="00053D7C"/>
    <w:rsid w:val="000575C5"/>
    <w:rsid w:val="000577C9"/>
    <w:rsid w:val="0006431E"/>
    <w:rsid w:val="00065E21"/>
    <w:rsid w:val="00072433"/>
    <w:rsid w:val="00074CA1"/>
    <w:rsid w:val="00075702"/>
    <w:rsid w:val="000775C2"/>
    <w:rsid w:val="000806AD"/>
    <w:rsid w:val="00080BDF"/>
    <w:rsid w:val="00082482"/>
    <w:rsid w:val="000829D2"/>
    <w:rsid w:val="00084CF2"/>
    <w:rsid w:val="00085D7B"/>
    <w:rsid w:val="0008708B"/>
    <w:rsid w:val="00091B84"/>
    <w:rsid w:val="00092619"/>
    <w:rsid w:val="00092C66"/>
    <w:rsid w:val="000949DD"/>
    <w:rsid w:val="00094E4F"/>
    <w:rsid w:val="0009506E"/>
    <w:rsid w:val="00096304"/>
    <w:rsid w:val="000A0194"/>
    <w:rsid w:val="000A2BCE"/>
    <w:rsid w:val="000A33C8"/>
    <w:rsid w:val="000A41E3"/>
    <w:rsid w:val="000A4BBA"/>
    <w:rsid w:val="000A4FF8"/>
    <w:rsid w:val="000A5071"/>
    <w:rsid w:val="000B0AD2"/>
    <w:rsid w:val="000B1022"/>
    <w:rsid w:val="000B20E6"/>
    <w:rsid w:val="000B27DA"/>
    <w:rsid w:val="000B2FB8"/>
    <w:rsid w:val="000B4C99"/>
    <w:rsid w:val="000B5F1F"/>
    <w:rsid w:val="000C06F6"/>
    <w:rsid w:val="000C1D34"/>
    <w:rsid w:val="000C2362"/>
    <w:rsid w:val="000C3AC8"/>
    <w:rsid w:val="000C3C13"/>
    <w:rsid w:val="000C53F9"/>
    <w:rsid w:val="000C5813"/>
    <w:rsid w:val="000C75CF"/>
    <w:rsid w:val="000C77CD"/>
    <w:rsid w:val="000C7B83"/>
    <w:rsid w:val="000C7DE4"/>
    <w:rsid w:val="000D15E7"/>
    <w:rsid w:val="000D1A24"/>
    <w:rsid w:val="000D21C7"/>
    <w:rsid w:val="000D248A"/>
    <w:rsid w:val="000D35D8"/>
    <w:rsid w:val="000D40A7"/>
    <w:rsid w:val="000D43F9"/>
    <w:rsid w:val="000D4717"/>
    <w:rsid w:val="000D6457"/>
    <w:rsid w:val="000D7D55"/>
    <w:rsid w:val="000E0993"/>
    <w:rsid w:val="000E37E0"/>
    <w:rsid w:val="000E3F20"/>
    <w:rsid w:val="000E7034"/>
    <w:rsid w:val="000F02BE"/>
    <w:rsid w:val="000F0928"/>
    <w:rsid w:val="000F427B"/>
    <w:rsid w:val="000F43D0"/>
    <w:rsid w:val="000F4F18"/>
    <w:rsid w:val="000F688E"/>
    <w:rsid w:val="000F68F2"/>
    <w:rsid w:val="000F6BB4"/>
    <w:rsid w:val="000F7181"/>
    <w:rsid w:val="000F74B2"/>
    <w:rsid w:val="001008C1"/>
    <w:rsid w:val="001017D9"/>
    <w:rsid w:val="001023DB"/>
    <w:rsid w:val="00103CCF"/>
    <w:rsid w:val="0010417F"/>
    <w:rsid w:val="001042D2"/>
    <w:rsid w:val="0010530E"/>
    <w:rsid w:val="00105C07"/>
    <w:rsid w:val="00106AD8"/>
    <w:rsid w:val="00107A29"/>
    <w:rsid w:val="00107EC5"/>
    <w:rsid w:val="001103CD"/>
    <w:rsid w:val="00110BA3"/>
    <w:rsid w:val="00113891"/>
    <w:rsid w:val="00114F20"/>
    <w:rsid w:val="001211AF"/>
    <w:rsid w:val="001219DF"/>
    <w:rsid w:val="0012220B"/>
    <w:rsid w:val="00122ABE"/>
    <w:rsid w:val="001231DC"/>
    <w:rsid w:val="0012489B"/>
    <w:rsid w:val="001272AE"/>
    <w:rsid w:val="001315DD"/>
    <w:rsid w:val="0013525F"/>
    <w:rsid w:val="00135385"/>
    <w:rsid w:val="001364D1"/>
    <w:rsid w:val="00142EBA"/>
    <w:rsid w:val="00143B79"/>
    <w:rsid w:val="00150B8A"/>
    <w:rsid w:val="00150DCB"/>
    <w:rsid w:val="00151912"/>
    <w:rsid w:val="00152CF0"/>
    <w:rsid w:val="00153740"/>
    <w:rsid w:val="001541C5"/>
    <w:rsid w:val="00155A30"/>
    <w:rsid w:val="0015623F"/>
    <w:rsid w:val="00156585"/>
    <w:rsid w:val="00156BA9"/>
    <w:rsid w:val="00161761"/>
    <w:rsid w:val="00166182"/>
    <w:rsid w:val="001724C8"/>
    <w:rsid w:val="001745DD"/>
    <w:rsid w:val="00177659"/>
    <w:rsid w:val="001779E5"/>
    <w:rsid w:val="00181240"/>
    <w:rsid w:val="00182A4C"/>
    <w:rsid w:val="00183F77"/>
    <w:rsid w:val="00184074"/>
    <w:rsid w:val="001844D8"/>
    <w:rsid w:val="00185DA8"/>
    <w:rsid w:val="00185ECB"/>
    <w:rsid w:val="001865E0"/>
    <w:rsid w:val="001870F0"/>
    <w:rsid w:val="00190E48"/>
    <w:rsid w:val="0019273F"/>
    <w:rsid w:val="00193814"/>
    <w:rsid w:val="00193AD5"/>
    <w:rsid w:val="00194930"/>
    <w:rsid w:val="00195AAC"/>
    <w:rsid w:val="001A025E"/>
    <w:rsid w:val="001A08CD"/>
    <w:rsid w:val="001A0A1E"/>
    <w:rsid w:val="001A1112"/>
    <w:rsid w:val="001A2182"/>
    <w:rsid w:val="001A5320"/>
    <w:rsid w:val="001A5E62"/>
    <w:rsid w:val="001A6848"/>
    <w:rsid w:val="001A7538"/>
    <w:rsid w:val="001A7935"/>
    <w:rsid w:val="001B0B1A"/>
    <w:rsid w:val="001B4C11"/>
    <w:rsid w:val="001B4EC2"/>
    <w:rsid w:val="001B5B59"/>
    <w:rsid w:val="001B60E0"/>
    <w:rsid w:val="001B7C8C"/>
    <w:rsid w:val="001C0688"/>
    <w:rsid w:val="001C181A"/>
    <w:rsid w:val="001C1877"/>
    <w:rsid w:val="001C2053"/>
    <w:rsid w:val="001C252F"/>
    <w:rsid w:val="001C28D1"/>
    <w:rsid w:val="001C3473"/>
    <w:rsid w:val="001C45F6"/>
    <w:rsid w:val="001C5CFC"/>
    <w:rsid w:val="001C7418"/>
    <w:rsid w:val="001C7E61"/>
    <w:rsid w:val="001C7EBE"/>
    <w:rsid w:val="001D0051"/>
    <w:rsid w:val="001D10A5"/>
    <w:rsid w:val="001D2224"/>
    <w:rsid w:val="001D31AA"/>
    <w:rsid w:val="001D4F88"/>
    <w:rsid w:val="001D68CF"/>
    <w:rsid w:val="001D6A8C"/>
    <w:rsid w:val="001D7A56"/>
    <w:rsid w:val="001E15C0"/>
    <w:rsid w:val="001E18E0"/>
    <w:rsid w:val="001E18E2"/>
    <w:rsid w:val="001E19D0"/>
    <w:rsid w:val="001E1C31"/>
    <w:rsid w:val="001E2A30"/>
    <w:rsid w:val="001E635C"/>
    <w:rsid w:val="00200AA0"/>
    <w:rsid w:val="00202325"/>
    <w:rsid w:val="00202736"/>
    <w:rsid w:val="00203652"/>
    <w:rsid w:val="00205B4F"/>
    <w:rsid w:val="0020601B"/>
    <w:rsid w:val="002060B6"/>
    <w:rsid w:val="002066B5"/>
    <w:rsid w:val="002119B6"/>
    <w:rsid w:val="00212B40"/>
    <w:rsid w:val="00213BD0"/>
    <w:rsid w:val="00214DBA"/>
    <w:rsid w:val="002151AB"/>
    <w:rsid w:val="00215C4C"/>
    <w:rsid w:val="00215ED6"/>
    <w:rsid w:val="00216049"/>
    <w:rsid w:val="002163FA"/>
    <w:rsid w:val="00216B75"/>
    <w:rsid w:val="00217606"/>
    <w:rsid w:val="00217C09"/>
    <w:rsid w:val="00220F5C"/>
    <w:rsid w:val="00221B9B"/>
    <w:rsid w:val="00225196"/>
    <w:rsid w:val="00225CB4"/>
    <w:rsid w:val="00226B1A"/>
    <w:rsid w:val="00227F0B"/>
    <w:rsid w:val="0023049F"/>
    <w:rsid w:val="002316F6"/>
    <w:rsid w:val="00232C9B"/>
    <w:rsid w:val="00232E73"/>
    <w:rsid w:val="00232F09"/>
    <w:rsid w:val="002335D5"/>
    <w:rsid w:val="002338CA"/>
    <w:rsid w:val="00233FE5"/>
    <w:rsid w:val="00234B3B"/>
    <w:rsid w:val="00236018"/>
    <w:rsid w:val="002374C9"/>
    <w:rsid w:val="0024174E"/>
    <w:rsid w:val="0024227D"/>
    <w:rsid w:val="00242D14"/>
    <w:rsid w:val="00246860"/>
    <w:rsid w:val="00246DFF"/>
    <w:rsid w:val="00246E89"/>
    <w:rsid w:val="0025183C"/>
    <w:rsid w:val="002528EC"/>
    <w:rsid w:val="00253513"/>
    <w:rsid w:val="00255049"/>
    <w:rsid w:val="0025714A"/>
    <w:rsid w:val="00257AFF"/>
    <w:rsid w:val="00257DE5"/>
    <w:rsid w:val="00257E32"/>
    <w:rsid w:val="00260531"/>
    <w:rsid w:val="00260B9A"/>
    <w:rsid w:val="0026318D"/>
    <w:rsid w:val="00270864"/>
    <w:rsid w:val="002712F7"/>
    <w:rsid w:val="0027159C"/>
    <w:rsid w:val="00271B0B"/>
    <w:rsid w:val="002722F2"/>
    <w:rsid w:val="00274549"/>
    <w:rsid w:val="00274E46"/>
    <w:rsid w:val="00275933"/>
    <w:rsid w:val="002769AF"/>
    <w:rsid w:val="00276C86"/>
    <w:rsid w:val="00276FD0"/>
    <w:rsid w:val="00277217"/>
    <w:rsid w:val="002776D0"/>
    <w:rsid w:val="002810A4"/>
    <w:rsid w:val="00284A26"/>
    <w:rsid w:val="00285D14"/>
    <w:rsid w:val="00287006"/>
    <w:rsid w:val="00287C81"/>
    <w:rsid w:val="00292AB2"/>
    <w:rsid w:val="00293FE8"/>
    <w:rsid w:val="00294437"/>
    <w:rsid w:val="00297A45"/>
    <w:rsid w:val="002A046E"/>
    <w:rsid w:val="002A233F"/>
    <w:rsid w:val="002A3237"/>
    <w:rsid w:val="002A3B4C"/>
    <w:rsid w:val="002A58B7"/>
    <w:rsid w:val="002A5943"/>
    <w:rsid w:val="002A5C3C"/>
    <w:rsid w:val="002A685E"/>
    <w:rsid w:val="002A72C7"/>
    <w:rsid w:val="002B03B2"/>
    <w:rsid w:val="002B0749"/>
    <w:rsid w:val="002B2645"/>
    <w:rsid w:val="002B4E22"/>
    <w:rsid w:val="002B6FA0"/>
    <w:rsid w:val="002C10AF"/>
    <w:rsid w:val="002C3B6D"/>
    <w:rsid w:val="002C5D9D"/>
    <w:rsid w:val="002C5F10"/>
    <w:rsid w:val="002C6E5B"/>
    <w:rsid w:val="002D18B4"/>
    <w:rsid w:val="002D231A"/>
    <w:rsid w:val="002D7787"/>
    <w:rsid w:val="002E1877"/>
    <w:rsid w:val="002E1C31"/>
    <w:rsid w:val="002E2E0F"/>
    <w:rsid w:val="002E333A"/>
    <w:rsid w:val="002E3474"/>
    <w:rsid w:val="002E400C"/>
    <w:rsid w:val="002E49C3"/>
    <w:rsid w:val="002E4DEC"/>
    <w:rsid w:val="002E5114"/>
    <w:rsid w:val="002E5988"/>
    <w:rsid w:val="002E7570"/>
    <w:rsid w:val="002E764B"/>
    <w:rsid w:val="002F0E28"/>
    <w:rsid w:val="002F287E"/>
    <w:rsid w:val="002F2981"/>
    <w:rsid w:val="002F2D63"/>
    <w:rsid w:val="002F6AD8"/>
    <w:rsid w:val="002F7F81"/>
    <w:rsid w:val="00300A36"/>
    <w:rsid w:val="00302A75"/>
    <w:rsid w:val="00305456"/>
    <w:rsid w:val="0030678B"/>
    <w:rsid w:val="00310CD7"/>
    <w:rsid w:val="0032136A"/>
    <w:rsid w:val="00323E70"/>
    <w:rsid w:val="003258A7"/>
    <w:rsid w:val="00325BA2"/>
    <w:rsid w:val="00326B1C"/>
    <w:rsid w:val="00326C08"/>
    <w:rsid w:val="00326F7F"/>
    <w:rsid w:val="003320E8"/>
    <w:rsid w:val="003328FD"/>
    <w:rsid w:val="0033334F"/>
    <w:rsid w:val="00333576"/>
    <w:rsid w:val="0033555E"/>
    <w:rsid w:val="00336805"/>
    <w:rsid w:val="00337351"/>
    <w:rsid w:val="00341A54"/>
    <w:rsid w:val="00344D17"/>
    <w:rsid w:val="0034669F"/>
    <w:rsid w:val="00351498"/>
    <w:rsid w:val="00352B22"/>
    <w:rsid w:val="00352CBF"/>
    <w:rsid w:val="003536E1"/>
    <w:rsid w:val="00354547"/>
    <w:rsid w:val="003567DE"/>
    <w:rsid w:val="003574F3"/>
    <w:rsid w:val="003604A5"/>
    <w:rsid w:val="0036319E"/>
    <w:rsid w:val="003632A4"/>
    <w:rsid w:val="00363362"/>
    <w:rsid w:val="0036405A"/>
    <w:rsid w:val="003670A3"/>
    <w:rsid w:val="00367D4F"/>
    <w:rsid w:val="00370743"/>
    <w:rsid w:val="00370EF5"/>
    <w:rsid w:val="0037135B"/>
    <w:rsid w:val="00372251"/>
    <w:rsid w:val="0037475D"/>
    <w:rsid w:val="00374BB0"/>
    <w:rsid w:val="0037520D"/>
    <w:rsid w:val="00375724"/>
    <w:rsid w:val="00375809"/>
    <w:rsid w:val="0037628C"/>
    <w:rsid w:val="00376B81"/>
    <w:rsid w:val="00376E08"/>
    <w:rsid w:val="00377BD2"/>
    <w:rsid w:val="00380FD4"/>
    <w:rsid w:val="003821E1"/>
    <w:rsid w:val="003840F6"/>
    <w:rsid w:val="0038451D"/>
    <w:rsid w:val="00384866"/>
    <w:rsid w:val="003857D4"/>
    <w:rsid w:val="00385D6F"/>
    <w:rsid w:val="00386D43"/>
    <w:rsid w:val="00387095"/>
    <w:rsid w:val="00390092"/>
    <w:rsid w:val="00393651"/>
    <w:rsid w:val="00393E54"/>
    <w:rsid w:val="00394B34"/>
    <w:rsid w:val="00395651"/>
    <w:rsid w:val="00395E12"/>
    <w:rsid w:val="00396779"/>
    <w:rsid w:val="003970F4"/>
    <w:rsid w:val="00397DB7"/>
    <w:rsid w:val="003A27B2"/>
    <w:rsid w:val="003A40B4"/>
    <w:rsid w:val="003A41BA"/>
    <w:rsid w:val="003A5491"/>
    <w:rsid w:val="003A6A99"/>
    <w:rsid w:val="003A7FF8"/>
    <w:rsid w:val="003B17AC"/>
    <w:rsid w:val="003B227A"/>
    <w:rsid w:val="003B3A77"/>
    <w:rsid w:val="003B5854"/>
    <w:rsid w:val="003B6764"/>
    <w:rsid w:val="003B7010"/>
    <w:rsid w:val="003C294B"/>
    <w:rsid w:val="003C5046"/>
    <w:rsid w:val="003C6068"/>
    <w:rsid w:val="003D2BA3"/>
    <w:rsid w:val="003D2D7C"/>
    <w:rsid w:val="003D3C22"/>
    <w:rsid w:val="003D56A0"/>
    <w:rsid w:val="003D58B9"/>
    <w:rsid w:val="003D7089"/>
    <w:rsid w:val="003D7DDB"/>
    <w:rsid w:val="003E02C7"/>
    <w:rsid w:val="003E0543"/>
    <w:rsid w:val="003E061D"/>
    <w:rsid w:val="003E0B5A"/>
    <w:rsid w:val="003E31E3"/>
    <w:rsid w:val="003E46D1"/>
    <w:rsid w:val="003E6214"/>
    <w:rsid w:val="003F070E"/>
    <w:rsid w:val="003F1206"/>
    <w:rsid w:val="003F58B0"/>
    <w:rsid w:val="003F776F"/>
    <w:rsid w:val="004007E9"/>
    <w:rsid w:val="00400810"/>
    <w:rsid w:val="00401825"/>
    <w:rsid w:val="00401BBC"/>
    <w:rsid w:val="00403BFB"/>
    <w:rsid w:val="00404B45"/>
    <w:rsid w:val="00406CC5"/>
    <w:rsid w:val="004074A4"/>
    <w:rsid w:val="004101B2"/>
    <w:rsid w:val="004123D7"/>
    <w:rsid w:val="00412658"/>
    <w:rsid w:val="004129DA"/>
    <w:rsid w:val="00415EA4"/>
    <w:rsid w:val="0041604B"/>
    <w:rsid w:val="004172DB"/>
    <w:rsid w:val="00417614"/>
    <w:rsid w:val="00421485"/>
    <w:rsid w:val="00422B75"/>
    <w:rsid w:val="00424612"/>
    <w:rsid w:val="00425A6A"/>
    <w:rsid w:val="00427F54"/>
    <w:rsid w:val="00433F36"/>
    <w:rsid w:val="004349BE"/>
    <w:rsid w:val="0043503A"/>
    <w:rsid w:val="00437D77"/>
    <w:rsid w:val="0044148A"/>
    <w:rsid w:val="004435BE"/>
    <w:rsid w:val="0044384F"/>
    <w:rsid w:val="0044411E"/>
    <w:rsid w:val="00444F80"/>
    <w:rsid w:val="00446018"/>
    <w:rsid w:val="0045027B"/>
    <w:rsid w:val="004543BC"/>
    <w:rsid w:val="0045645D"/>
    <w:rsid w:val="004574C6"/>
    <w:rsid w:val="00457BCF"/>
    <w:rsid w:val="00457DCE"/>
    <w:rsid w:val="00460E3F"/>
    <w:rsid w:val="00462F68"/>
    <w:rsid w:val="004640E9"/>
    <w:rsid w:val="00466CED"/>
    <w:rsid w:val="00467592"/>
    <w:rsid w:val="00467690"/>
    <w:rsid w:val="004718E7"/>
    <w:rsid w:val="00472535"/>
    <w:rsid w:val="004761CC"/>
    <w:rsid w:val="004766C9"/>
    <w:rsid w:val="00480D4A"/>
    <w:rsid w:val="00481DA1"/>
    <w:rsid w:val="00484212"/>
    <w:rsid w:val="00486B11"/>
    <w:rsid w:val="004914A8"/>
    <w:rsid w:val="0049255F"/>
    <w:rsid w:val="0049445D"/>
    <w:rsid w:val="00495350"/>
    <w:rsid w:val="00497156"/>
    <w:rsid w:val="004A0C79"/>
    <w:rsid w:val="004A24D2"/>
    <w:rsid w:val="004A3214"/>
    <w:rsid w:val="004A4136"/>
    <w:rsid w:val="004A417B"/>
    <w:rsid w:val="004A4378"/>
    <w:rsid w:val="004B03F3"/>
    <w:rsid w:val="004B0CC9"/>
    <w:rsid w:val="004B21F6"/>
    <w:rsid w:val="004B2536"/>
    <w:rsid w:val="004B5436"/>
    <w:rsid w:val="004B6AF3"/>
    <w:rsid w:val="004B715E"/>
    <w:rsid w:val="004B7169"/>
    <w:rsid w:val="004B79C9"/>
    <w:rsid w:val="004C0776"/>
    <w:rsid w:val="004C5E33"/>
    <w:rsid w:val="004C60A3"/>
    <w:rsid w:val="004C6CDA"/>
    <w:rsid w:val="004D10D4"/>
    <w:rsid w:val="004D16BD"/>
    <w:rsid w:val="004D2AAB"/>
    <w:rsid w:val="004D6F2B"/>
    <w:rsid w:val="004E0248"/>
    <w:rsid w:val="004E21A3"/>
    <w:rsid w:val="004E32EA"/>
    <w:rsid w:val="004E3F40"/>
    <w:rsid w:val="004E6866"/>
    <w:rsid w:val="004F3222"/>
    <w:rsid w:val="004F3BFA"/>
    <w:rsid w:val="005000AB"/>
    <w:rsid w:val="00500F3C"/>
    <w:rsid w:val="005025EE"/>
    <w:rsid w:val="00505524"/>
    <w:rsid w:val="00506688"/>
    <w:rsid w:val="00510588"/>
    <w:rsid w:val="0051146C"/>
    <w:rsid w:val="0051220B"/>
    <w:rsid w:val="00512484"/>
    <w:rsid w:val="00514449"/>
    <w:rsid w:val="00515419"/>
    <w:rsid w:val="005157BD"/>
    <w:rsid w:val="005214A3"/>
    <w:rsid w:val="005222E7"/>
    <w:rsid w:val="00523A8B"/>
    <w:rsid w:val="00523E04"/>
    <w:rsid w:val="00525003"/>
    <w:rsid w:val="0052590B"/>
    <w:rsid w:val="00526591"/>
    <w:rsid w:val="00527178"/>
    <w:rsid w:val="005278CB"/>
    <w:rsid w:val="00527AA6"/>
    <w:rsid w:val="00534D42"/>
    <w:rsid w:val="005350A5"/>
    <w:rsid w:val="00536379"/>
    <w:rsid w:val="00537238"/>
    <w:rsid w:val="005379B4"/>
    <w:rsid w:val="005400C5"/>
    <w:rsid w:val="00540BE0"/>
    <w:rsid w:val="00540BEF"/>
    <w:rsid w:val="00542C9A"/>
    <w:rsid w:val="005436C2"/>
    <w:rsid w:val="005442D4"/>
    <w:rsid w:val="0054586A"/>
    <w:rsid w:val="0054631F"/>
    <w:rsid w:val="00546C24"/>
    <w:rsid w:val="00547BE6"/>
    <w:rsid w:val="0055288D"/>
    <w:rsid w:val="00552E68"/>
    <w:rsid w:val="00555259"/>
    <w:rsid w:val="005569EF"/>
    <w:rsid w:val="00560D57"/>
    <w:rsid w:val="00562A94"/>
    <w:rsid w:val="00570754"/>
    <w:rsid w:val="005709F7"/>
    <w:rsid w:val="005710A9"/>
    <w:rsid w:val="00571D1B"/>
    <w:rsid w:val="00572800"/>
    <w:rsid w:val="005738F5"/>
    <w:rsid w:val="00573D34"/>
    <w:rsid w:val="00573FD3"/>
    <w:rsid w:val="0058039C"/>
    <w:rsid w:val="00580A63"/>
    <w:rsid w:val="00581EAD"/>
    <w:rsid w:val="00583379"/>
    <w:rsid w:val="0058417C"/>
    <w:rsid w:val="00586EC6"/>
    <w:rsid w:val="00587DDE"/>
    <w:rsid w:val="00593043"/>
    <w:rsid w:val="00595BF0"/>
    <w:rsid w:val="005A0960"/>
    <w:rsid w:val="005A0B1D"/>
    <w:rsid w:val="005A1846"/>
    <w:rsid w:val="005A258C"/>
    <w:rsid w:val="005A3560"/>
    <w:rsid w:val="005A464E"/>
    <w:rsid w:val="005A62FC"/>
    <w:rsid w:val="005A6813"/>
    <w:rsid w:val="005A6C99"/>
    <w:rsid w:val="005A7D5D"/>
    <w:rsid w:val="005B011A"/>
    <w:rsid w:val="005B1D8F"/>
    <w:rsid w:val="005B1E94"/>
    <w:rsid w:val="005B4F56"/>
    <w:rsid w:val="005B5B3D"/>
    <w:rsid w:val="005B64CF"/>
    <w:rsid w:val="005C16F3"/>
    <w:rsid w:val="005C3758"/>
    <w:rsid w:val="005C4D72"/>
    <w:rsid w:val="005D5E91"/>
    <w:rsid w:val="005D67EF"/>
    <w:rsid w:val="005E3064"/>
    <w:rsid w:val="005E72B2"/>
    <w:rsid w:val="005F1115"/>
    <w:rsid w:val="005F1AB6"/>
    <w:rsid w:val="005F27F2"/>
    <w:rsid w:val="005F3567"/>
    <w:rsid w:val="005F3AFE"/>
    <w:rsid w:val="005F424D"/>
    <w:rsid w:val="005F6B6D"/>
    <w:rsid w:val="00605AAB"/>
    <w:rsid w:val="00606BEB"/>
    <w:rsid w:val="0061014A"/>
    <w:rsid w:val="0061054B"/>
    <w:rsid w:val="00613E26"/>
    <w:rsid w:val="00615641"/>
    <w:rsid w:val="00616959"/>
    <w:rsid w:val="006211D0"/>
    <w:rsid w:val="0062304C"/>
    <w:rsid w:val="00624D0C"/>
    <w:rsid w:val="006274B4"/>
    <w:rsid w:val="006307BA"/>
    <w:rsid w:val="006315BA"/>
    <w:rsid w:val="00634C4A"/>
    <w:rsid w:val="0063532E"/>
    <w:rsid w:val="006363CD"/>
    <w:rsid w:val="00637BDC"/>
    <w:rsid w:val="006418C9"/>
    <w:rsid w:val="00642BD6"/>
    <w:rsid w:val="00644E74"/>
    <w:rsid w:val="00645046"/>
    <w:rsid w:val="0064527A"/>
    <w:rsid w:val="00645EA2"/>
    <w:rsid w:val="00651E6D"/>
    <w:rsid w:val="00653D2D"/>
    <w:rsid w:val="006573F2"/>
    <w:rsid w:val="00660591"/>
    <w:rsid w:val="00662AD0"/>
    <w:rsid w:val="00662F08"/>
    <w:rsid w:val="00663589"/>
    <w:rsid w:val="00665D75"/>
    <w:rsid w:val="00666FDD"/>
    <w:rsid w:val="0067045E"/>
    <w:rsid w:val="006708E3"/>
    <w:rsid w:val="00670DDC"/>
    <w:rsid w:val="00671389"/>
    <w:rsid w:val="00671EB4"/>
    <w:rsid w:val="0067443B"/>
    <w:rsid w:val="00683E28"/>
    <w:rsid w:val="00684CE6"/>
    <w:rsid w:val="00684E2B"/>
    <w:rsid w:val="00687C70"/>
    <w:rsid w:val="00690569"/>
    <w:rsid w:val="00690FDA"/>
    <w:rsid w:val="00691E61"/>
    <w:rsid w:val="00693C5E"/>
    <w:rsid w:val="00694D42"/>
    <w:rsid w:val="00694EEA"/>
    <w:rsid w:val="006955B4"/>
    <w:rsid w:val="00696476"/>
    <w:rsid w:val="00696C74"/>
    <w:rsid w:val="006A10FA"/>
    <w:rsid w:val="006A40E6"/>
    <w:rsid w:val="006A5C07"/>
    <w:rsid w:val="006A75FA"/>
    <w:rsid w:val="006B07D5"/>
    <w:rsid w:val="006B1309"/>
    <w:rsid w:val="006B3923"/>
    <w:rsid w:val="006B3F3E"/>
    <w:rsid w:val="006B4D06"/>
    <w:rsid w:val="006B5923"/>
    <w:rsid w:val="006B67D9"/>
    <w:rsid w:val="006B6C14"/>
    <w:rsid w:val="006B715E"/>
    <w:rsid w:val="006C1D6E"/>
    <w:rsid w:val="006C1F1A"/>
    <w:rsid w:val="006C2EF6"/>
    <w:rsid w:val="006C3A68"/>
    <w:rsid w:val="006C6AB1"/>
    <w:rsid w:val="006C6E6B"/>
    <w:rsid w:val="006C733E"/>
    <w:rsid w:val="006D2000"/>
    <w:rsid w:val="006D2D39"/>
    <w:rsid w:val="006D4250"/>
    <w:rsid w:val="006D4E0E"/>
    <w:rsid w:val="006D5CE2"/>
    <w:rsid w:val="006E06D1"/>
    <w:rsid w:val="006E1313"/>
    <w:rsid w:val="006E1C19"/>
    <w:rsid w:val="006E2DC8"/>
    <w:rsid w:val="006E7356"/>
    <w:rsid w:val="006E75BD"/>
    <w:rsid w:val="006E77C8"/>
    <w:rsid w:val="006F025C"/>
    <w:rsid w:val="006F149D"/>
    <w:rsid w:val="006F1A46"/>
    <w:rsid w:val="006F4F06"/>
    <w:rsid w:val="006F51B2"/>
    <w:rsid w:val="006F5A4E"/>
    <w:rsid w:val="006F6005"/>
    <w:rsid w:val="00703B6C"/>
    <w:rsid w:val="00704EA1"/>
    <w:rsid w:val="00705C40"/>
    <w:rsid w:val="00706482"/>
    <w:rsid w:val="00706BEF"/>
    <w:rsid w:val="00707ECE"/>
    <w:rsid w:val="00710CE8"/>
    <w:rsid w:val="007116BC"/>
    <w:rsid w:val="00711CA6"/>
    <w:rsid w:val="007165CE"/>
    <w:rsid w:val="00720968"/>
    <w:rsid w:val="00721705"/>
    <w:rsid w:val="00721B7A"/>
    <w:rsid w:val="00721D12"/>
    <w:rsid w:val="00721F8B"/>
    <w:rsid w:val="00722212"/>
    <w:rsid w:val="007237CE"/>
    <w:rsid w:val="00724688"/>
    <w:rsid w:val="007272F1"/>
    <w:rsid w:val="0073062D"/>
    <w:rsid w:val="00731402"/>
    <w:rsid w:val="0073254D"/>
    <w:rsid w:val="00736A49"/>
    <w:rsid w:val="007419A1"/>
    <w:rsid w:val="00743B71"/>
    <w:rsid w:val="00743C2D"/>
    <w:rsid w:val="00743E36"/>
    <w:rsid w:val="00743F05"/>
    <w:rsid w:val="007441A4"/>
    <w:rsid w:val="007446F7"/>
    <w:rsid w:val="00744EBB"/>
    <w:rsid w:val="00745B0A"/>
    <w:rsid w:val="00745DBE"/>
    <w:rsid w:val="007468AC"/>
    <w:rsid w:val="00746AE2"/>
    <w:rsid w:val="00746C04"/>
    <w:rsid w:val="00750C82"/>
    <w:rsid w:val="00760621"/>
    <w:rsid w:val="0076100C"/>
    <w:rsid w:val="007612A5"/>
    <w:rsid w:val="00763F95"/>
    <w:rsid w:val="007645A8"/>
    <w:rsid w:val="007651ED"/>
    <w:rsid w:val="00766C87"/>
    <w:rsid w:val="00780378"/>
    <w:rsid w:val="00781BD4"/>
    <w:rsid w:val="00782562"/>
    <w:rsid w:val="007828B4"/>
    <w:rsid w:val="00784832"/>
    <w:rsid w:val="00785D77"/>
    <w:rsid w:val="00785F2D"/>
    <w:rsid w:val="00786111"/>
    <w:rsid w:val="00790963"/>
    <w:rsid w:val="00791F1E"/>
    <w:rsid w:val="00794ADE"/>
    <w:rsid w:val="00794F3D"/>
    <w:rsid w:val="00795CE9"/>
    <w:rsid w:val="00796045"/>
    <w:rsid w:val="007968AC"/>
    <w:rsid w:val="007969AB"/>
    <w:rsid w:val="007A0B39"/>
    <w:rsid w:val="007A14A4"/>
    <w:rsid w:val="007A168F"/>
    <w:rsid w:val="007A2346"/>
    <w:rsid w:val="007A28E4"/>
    <w:rsid w:val="007A3BB3"/>
    <w:rsid w:val="007A3F91"/>
    <w:rsid w:val="007A5AD1"/>
    <w:rsid w:val="007A5B7B"/>
    <w:rsid w:val="007B0A06"/>
    <w:rsid w:val="007B3032"/>
    <w:rsid w:val="007B5C5C"/>
    <w:rsid w:val="007B7B37"/>
    <w:rsid w:val="007B7C41"/>
    <w:rsid w:val="007C11E9"/>
    <w:rsid w:val="007C433E"/>
    <w:rsid w:val="007C4452"/>
    <w:rsid w:val="007C4B3C"/>
    <w:rsid w:val="007C4DB1"/>
    <w:rsid w:val="007C6046"/>
    <w:rsid w:val="007C6F0C"/>
    <w:rsid w:val="007D0292"/>
    <w:rsid w:val="007D21AC"/>
    <w:rsid w:val="007D24B0"/>
    <w:rsid w:val="007D2D7B"/>
    <w:rsid w:val="007D3882"/>
    <w:rsid w:val="007D568A"/>
    <w:rsid w:val="007D574E"/>
    <w:rsid w:val="007D57C0"/>
    <w:rsid w:val="007D6BFE"/>
    <w:rsid w:val="007E2046"/>
    <w:rsid w:val="007E3883"/>
    <w:rsid w:val="007E4FBB"/>
    <w:rsid w:val="007E55BF"/>
    <w:rsid w:val="007E71B1"/>
    <w:rsid w:val="007E7B4E"/>
    <w:rsid w:val="007F0AB7"/>
    <w:rsid w:val="007F0CE2"/>
    <w:rsid w:val="007F0DC8"/>
    <w:rsid w:val="007F0EFF"/>
    <w:rsid w:val="007F1375"/>
    <w:rsid w:val="0080064F"/>
    <w:rsid w:val="00803850"/>
    <w:rsid w:val="008039E8"/>
    <w:rsid w:val="00804385"/>
    <w:rsid w:val="00805AFD"/>
    <w:rsid w:val="008078D8"/>
    <w:rsid w:val="00811D5B"/>
    <w:rsid w:val="00813C51"/>
    <w:rsid w:val="00817713"/>
    <w:rsid w:val="008208C3"/>
    <w:rsid w:val="008220F1"/>
    <w:rsid w:val="0082340B"/>
    <w:rsid w:val="00824D0E"/>
    <w:rsid w:val="00827DB6"/>
    <w:rsid w:val="008304B2"/>
    <w:rsid w:val="008305E2"/>
    <w:rsid w:val="00830999"/>
    <w:rsid w:val="00830D5E"/>
    <w:rsid w:val="00830F69"/>
    <w:rsid w:val="00833418"/>
    <w:rsid w:val="0083387F"/>
    <w:rsid w:val="00834458"/>
    <w:rsid w:val="00834AEA"/>
    <w:rsid w:val="00835841"/>
    <w:rsid w:val="00837465"/>
    <w:rsid w:val="00840621"/>
    <w:rsid w:val="00841243"/>
    <w:rsid w:val="00841457"/>
    <w:rsid w:val="00842BD1"/>
    <w:rsid w:val="0084374E"/>
    <w:rsid w:val="00844842"/>
    <w:rsid w:val="00844A53"/>
    <w:rsid w:val="00844DD0"/>
    <w:rsid w:val="0085089F"/>
    <w:rsid w:val="0085206E"/>
    <w:rsid w:val="00852AD4"/>
    <w:rsid w:val="00852BA8"/>
    <w:rsid w:val="00853718"/>
    <w:rsid w:val="008541EF"/>
    <w:rsid w:val="00856912"/>
    <w:rsid w:val="00856AC7"/>
    <w:rsid w:val="00856FA4"/>
    <w:rsid w:val="00860E60"/>
    <w:rsid w:val="0086162B"/>
    <w:rsid w:val="00861D5C"/>
    <w:rsid w:val="0086381B"/>
    <w:rsid w:val="00865207"/>
    <w:rsid w:val="008656A7"/>
    <w:rsid w:val="00865FA3"/>
    <w:rsid w:val="00866231"/>
    <w:rsid w:val="00871262"/>
    <w:rsid w:val="00871D4E"/>
    <w:rsid w:val="00871E7B"/>
    <w:rsid w:val="0087566D"/>
    <w:rsid w:val="00875B51"/>
    <w:rsid w:val="00875F2D"/>
    <w:rsid w:val="00876215"/>
    <w:rsid w:val="008764DC"/>
    <w:rsid w:val="00882CC2"/>
    <w:rsid w:val="00883930"/>
    <w:rsid w:val="0089038F"/>
    <w:rsid w:val="00891D9D"/>
    <w:rsid w:val="00892B90"/>
    <w:rsid w:val="008930E4"/>
    <w:rsid w:val="008938C2"/>
    <w:rsid w:val="00896535"/>
    <w:rsid w:val="00896683"/>
    <w:rsid w:val="0089750B"/>
    <w:rsid w:val="00897589"/>
    <w:rsid w:val="00897BE2"/>
    <w:rsid w:val="008A0D4F"/>
    <w:rsid w:val="008A5C34"/>
    <w:rsid w:val="008A63A9"/>
    <w:rsid w:val="008A7040"/>
    <w:rsid w:val="008A7073"/>
    <w:rsid w:val="008A7F7E"/>
    <w:rsid w:val="008B04DB"/>
    <w:rsid w:val="008B09B4"/>
    <w:rsid w:val="008B27FD"/>
    <w:rsid w:val="008B3AF2"/>
    <w:rsid w:val="008B446D"/>
    <w:rsid w:val="008B515D"/>
    <w:rsid w:val="008B5D31"/>
    <w:rsid w:val="008B6705"/>
    <w:rsid w:val="008B726E"/>
    <w:rsid w:val="008C0DDF"/>
    <w:rsid w:val="008C22F3"/>
    <w:rsid w:val="008D29E7"/>
    <w:rsid w:val="008D795D"/>
    <w:rsid w:val="008D7B07"/>
    <w:rsid w:val="008E1E94"/>
    <w:rsid w:val="008E2D99"/>
    <w:rsid w:val="008E3083"/>
    <w:rsid w:val="008E38B0"/>
    <w:rsid w:val="008E4A60"/>
    <w:rsid w:val="008E61DC"/>
    <w:rsid w:val="008E7271"/>
    <w:rsid w:val="008E744D"/>
    <w:rsid w:val="008F1E08"/>
    <w:rsid w:val="008F282B"/>
    <w:rsid w:val="00900D8F"/>
    <w:rsid w:val="009014E3"/>
    <w:rsid w:val="009026E8"/>
    <w:rsid w:val="00902FDD"/>
    <w:rsid w:val="00905EEF"/>
    <w:rsid w:val="00906EB7"/>
    <w:rsid w:val="009102BF"/>
    <w:rsid w:val="00911490"/>
    <w:rsid w:val="009115F2"/>
    <w:rsid w:val="00912C1C"/>
    <w:rsid w:val="00914ADB"/>
    <w:rsid w:val="00921B11"/>
    <w:rsid w:val="00923B25"/>
    <w:rsid w:val="0092402E"/>
    <w:rsid w:val="009259BA"/>
    <w:rsid w:val="00926FCB"/>
    <w:rsid w:val="009303BB"/>
    <w:rsid w:val="00931ECB"/>
    <w:rsid w:val="0093311A"/>
    <w:rsid w:val="00941A4C"/>
    <w:rsid w:val="00942645"/>
    <w:rsid w:val="00944DDA"/>
    <w:rsid w:val="009461E6"/>
    <w:rsid w:val="00950A3A"/>
    <w:rsid w:val="0095340A"/>
    <w:rsid w:val="00954581"/>
    <w:rsid w:val="0095466C"/>
    <w:rsid w:val="00954E5B"/>
    <w:rsid w:val="00955E45"/>
    <w:rsid w:val="009560EA"/>
    <w:rsid w:val="009576BC"/>
    <w:rsid w:val="00960357"/>
    <w:rsid w:val="0096168C"/>
    <w:rsid w:val="00961840"/>
    <w:rsid w:val="009625E3"/>
    <w:rsid w:val="00962F2D"/>
    <w:rsid w:val="009672CD"/>
    <w:rsid w:val="009710B3"/>
    <w:rsid w:val="00972996"/>
    <w:rsid w:val="009732B8"/>
    <w:rsid w:val="0097514A"/>
    <w:rsid w:val="009759C2"/>
    <w:rsid w:val="00975C72"/>
    <w:rsid w:val="00976869"/>
    <w:rsid w:val="00977740"/>
    <w:rsid w:val="00977CB4"/>
    <w:rsid w:val="009809B8"/>
    <w:rsid w:val="00981086"/>
    <w:rsid w:val="009818AF"/>
    <w:rsid w:val="00981B1C"/>
    <w:rsid w:val="0098222D"/>
    <w:rsid w:val="00985099"/>
    <w:rsid w:val="009900D6"/>
    <w:rsid w:val="0099421F"/>
    <w:rsid w:val="009943FA"/>
    <w:rsid w:val="00996312"/>
    <w:rsid w:val="009A0DE3"/>
    <w:rsid w:val="009A1643"/>
    <w:rsid w:val="009A215A"/>
    <w:rsid w:val="009A49D3"/>
    <w:rsid w:val="009A4F1B"/>
    <w:rsid w:val="009A5488"/>
    <w:rsid w:val="009A66C5"/>
    <w:rsid w:val="009A79BA"/>
    <w:rsid w:val="009B14D1"/>
    <w:rsid w:val="009B1534"/>
    <w:rsid w:val="009B4963"/>
    <w:rsid w:val="009B4A3B"/>
    <w:rsid w:val="009B69D3"/>
    <w:rsid w:val="009B7BA7"/>
    <w:rsid w:val="009C06DD"/>
    <w:rsid w:val="009C0938"/>
    <w:rsid w:val="009C22C8"/>
    <w:rsid w:val="009C3F82"/>
    <w:rsid w:val="009C72DD"/>
    <w:rsid w:val="009C7AFC"/>
    <w:rsid w:val="009C7DF5"/>
    <w:rsid w:val="009D056C"/>
    <w:rsid w:val="009D060F"/>
    <w:rsid w:val="009D0DC4"/>
    <w:rsid w:val="009D1ADE"/>
    <w:rsid w:val="009D37CA"/>
    <w:rsid w:val="009D4229"/>
    <w:rsid w:val="009D60D4"/>
    <w:rsid w:val="009D753C"/>
    <w:rsid w:val="009E09D0"/>
    <w:rsid w:val="009E1283"/>
    <w:rsid w:val="009E3A7F"/>
    <w:rsid w:val="009E4DFC"/>
    <w:rsid w:val="009E5789"/>
    <w:rsid w:val="009E57B1"/>
    <w:rsid w:val="009E6379"/>
    <w:rsid w:val="009F2A02"/>
    <w:rsid w:val="009F3B63"/>
    <w:rsid w:val="009F6292"/>
    <w:rsid w:val="009F7809"/>
    <w:rsid w:val="009F7AF5"/>
    <w:rsid w:val="00A00D14"/>
    <w:rsid w:val="00A01408"/>
    <w:rsid w:val="00A02457"/>
    <w:rsid w:val="00A03190"/>
    <w:rsid w:val="00A0404B"/>
    <w:rsid w:val="00A06B59"/>
    <w:rsid w:val="00A0798C"/>
    <w:rsid w:val="00A07BDD"/>
    <w:rsid w:val="00A07F12"/>
    <w:rsid w:val="00A1105B"/>
    <w:rsid w:val="00A1213C"/>
    <w:rsid w:val="00A130E8"/>
    <w:rsid w:val="00A15B6B"/>
    <w:rsid w:val="00A15EB4"/>
    <w:rsid w:val="00A16876"/>
    <w:rsid w:val="00A200AA"/>
    <w:rsid w:val="00A20558"/>
    <w:rsid w:val="00A2186F"/>
    <w:rsid w:val="00A2270B"/>
    <w:rsid w:val="00A22D42"/>
    <w:rsid w:val="00A23B89"/>
    <w:rsid w:val="00A23FE3"/>
    <w:rsid w:val="00A248C3"/>
    <w:rsid w:val="00A2496E"/>
    <w:rsid w:val="00A25355"/>
    <w:rsid w:val="00A253E8"/>
    <w:rsid w:val="00A258B7"/>
    <w:rsid w:val="00A30667"/>
    <w:rsid w:val="00A32743"/>
    <w:rsid w:val="00A41468"/>
    <w:rsid w:val="00A414A9"/>
    <w:rsid w:val="00A44141"/>
    <w:rsid w:val="00A44CCA"/>
    <w:rsid w:val="00A44D75"/>
    <w:rsid w:val="00A47CF1"/>
    <w:rsid w:val="00A50418"/>
    <w:rsid w:val="00A54A47"/>
    <w:rsid w:val="00A56D26"/>
    <w:rsid w:val="00A571A7"/>
    <w:rsid w:val="00A57BA8"/>
    <w:rsid w:val="00A608FB"/>
    <w:rsid w:val="00A60D83"/>
    <w:rsid w:val="00A60F68"/>
    <w:rsid w:val="00A63DF3"/>
    <w:rsid w:val="00A65C78"/>
    <w:rsid w:val="00A660A8"/>
    <w:rsid w:val="00A67591"/>
    <w:rsid w:val="00A67CA6"/>
    <w:rsid w:val="00A70E4D"/>
    <w:rsid w:val="00A70E7B"/>
    <w:rsid w:val="00A73B84"/>
    <w:rsid w:val="00A7411D"/>
    <w:rsid w:val="00A7592B"/>
    <w:rsid w:val="00A76094"/>
    <w:rsid w:val="00A768E2"/>
    <w:rsid w:val="00A82C52"/>
    <w:rsid w:val="00A83C15"/>
    <w:rsid w:val="00A85CEE"/>
    <w:rsid w:val="00A863B5"/>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C3A2F"/>
    <w:rsid w:val="00AC439D"/>
    <w:rsid w:val="00AC713F"/>
    <w:rsid w:val="00AC7329"/>
    <w:rsid w:val="00AD067E"/>
    <w:rsid w:val="00AD1B4E"/>
    <w:rsid w:val="00AD2801"/>
    <w:rsid w:val="00AD3496"/>
    <w:rsid w:val="00AD5771"/>
    <w:rsid w:val="00AD6870"/>
    <w:rsid w:val="00AD68C5"/>
    <w:rsid w:val="00AD7747"/>
    <w:rsid w:val="00AD7F8F"/>
    <w:rsid w:val="00AE1273"/>
    <w:rsid w:val="00AE17A8"/>
    <w:rsid w:val="00AE18C5"/>
    <w:rsid w:val="00AE2D29"/>
    <w:rsid w:val="00AE3621"/>
    <w:rsid w:val="00AE4624"/>
    <w:rsid w:val="00AE5E14"/>
    <w:rsid w:val="00AE6115"/>
    <w:rsid w:val="00AE625B"/>
    <w:rsid w:val="00AE7036"/>
    <w:rsid w:val="00AF1103"/>
    <w:rsid w:val="00AF1668"/>
    <w:rsid w:val="00AF4FA5"/>
    <w:rsid w:val="00AF714E"/>
    <w:rsid w:val="00B04562"/>
    <w:rsid w:val="00B0773A"/>
    <w:rsid w:val="00B07955"/>
    <w:rsid w:val="00B140B8"/>
    <w:rsid w:val="00B14FAA"/>
    <w:rsid w:val="00B15BED"/>
    <w:rsid w:val="00B15D30"/>
    <w:rsid w:val="00B200DB"/>
    <w:rsid w:val="00B20624"/>
    <w:rsid w:val="00B222D1"/>
    <w:rsid w:val="00B23436"/>
    <w:rsid w:val="00B237F1"/>
    <w:rsid w:val="00B24F33"/>
    <w:rsid w:val="00B26354"/>
    <w:rsid w:val="00B26CA0"/>
    <w:rsid w:val="00B32179"/>
    <w:rsid w:val="00B33007"/>
    <w:rsid w:val="00B331A9"/>
    <w:rsid w:val="00B33498"/>
    <w:rsid w:val="00B34840"/>
    <w:rsid w:val="00B36569"/>
    <w:rsid w:val="00B36A7A"/>
    <w:rsid w:val="00B37A35"/>
    <w:rsid w:val="00B40A05"/>
    <w:rsid w:val="00B40A3E"/>
    <w:rsid w:val="00B427BB"/>
    <w:rsid w:val="00B449EE"/>
    <w:rsid w:val="00B454AE"/>
    <w:rsid w:val="00B50227"/>
    <w:rsid w:val="00B50510"/>
    <w:rsid w:val="00B522CD"/>
    <w:rsid w:val="00B55143"/>
    <w:rsid w:val="00B555C8"/>
    <w:rsid w:val="00B55917"/>
    <w:rsid w:val="00B57EB8"/>
    <w:rsid w:val="00B643A6"/>
    <w:rsid w:val="00B64DD6"/>
    <w:rsid w:val="00B6710C"/>
    <w:rsid w:val="00B677F5"/>
    <w:rsid w:val="00B67E84"/>
    <w:rsid w:val="00B72076"/>
    <w:rsid w:val="00B72303"/>
    <w:rsid w:val="00B72C72"/>
    <w:rsid w:val="00B731E4"/>
    <w:rsid w:val="00B76796"/>
    <w:rsid w:val="00B771E0"/>
    <w:rsid w:val="00B812BD"/>
    <w:rsid w:val="00B82277"/>
    <w:rsid w:val="00B8478F"/>
    <w:rsid w:val="00B85EED"/>
    <w:rsid w:val="00B91676"/>
    <w:rsid w:val="00B95833"/>
    <w:rsid w:val="00BA071F"/>
    <w:rsid w:val="00BA1824"/>
    <w:rsid w:val="00BA2D98"/>
    <w:rsid w:val="00BA2F0C"/>
    <w:rsid w:val="00BA30D1"/>
    <w:rsid w:val="00BA30E1"/>
    <w:rsid w:val="00BA3BCD"/>
    <w:rsid w:val="00BA4609"/>
    <w:rsid w:val="00BA5BE2"/>
    <w:rsid w:val="00BA7F46"/>
    <w:rsid w:val="00BB0A0A"/>
    <w:rsid w:val="00BB133C"/>
    <w:rsid w:val="00BB1F04"/>
    <w:rsid w:val="00BB45B5"/>
    <w:rsid w:val="00BB6064"/>
    <w:rsid w:val="00BB7012"/>
    <w:rsid w:val="00BC09D1"/>
    <w:rsid w:val="00BC1CF3"/>
    <w:rsid w:val="00BC3573"/>
    <w:rsid w:val="00BC7C00"/>
    <w:rsid w:val="00BC7F82"/>
    <w:rsid w:val="00BD3683"/>
    <w:rsid w:val="00BD40AB"/>
    <w:rsid w:val="00BD47FD"/>
    <w:rsid w:val="00BD4CFE"/>
    <w:rsid w:val="00BD6297"/>
    <w:rsid w:val="00BD6660"/>
    <w:rsid w:val="00BD6806"/>
    <w:rsid w:val="00BD7433"/>
    <w:rsid w:val="00BD7831"/>
    <w:rsid w:val="00BD7C10"/>
    <w:rsid w:val="00BE046F"/>
    <w:rsid w:val="00BE0DEB"/>
    <w:rsid w:val="00BE2AB8"/>
    <w:rsid w:val="00BE2FC1"/>
    <w:rsid w:val="00BE3142"/>
    <w:rsid w:val="00BE4039"/>
    <w:rsid w:val="00BE6365"/>
    <w:rsid w:val="00BF0B7F"/>
    <w:rsid w:val="00BF2988"/>
    <w:rsid w:val="00BF4720"/>
    <w:rsid w:val="00BF4F49"/>
    <w:rsid w:val="00BF6759"/>
    <w:rsid w:val="00BF7B4F"/>
    <w:rsid w:val="00BF7B63"/>
    <w:rsid w:val="00C038EC"/>
    <w:rsid w:val="00C05C6D"/>
    <w:rsid w:val="00C072D7"/>
    <w:rsid w:val="00C1122B"/>
    <w:rsid w:val="00C13B34"/>
    <w:rsid w:val="00C13F26"/>
    <w:rsid w:val="00C1474E"/>
    <w:rsid w:val="00C14C37"/>
    <w:rsid w:val="00C16BE4"/>
    <w:rsid w:val="00C16E9F"/>
    <w:rsid w:val="00C1713D"/>
    <w:rsid w:val="00C17523"/>
    <w:rsid w:val="00C177F1"/>
    <w:rsid w:val="00C17EE6"/>
    <w:rsid w:val="00C2272E"/>
    <w:rsid w:val="00C22F3A"/>
    <w:rsid w:val="00C23311"/>
    <w:rsid w:val="00C25978"/>
    <w:rsid w:val="00C261C6"/>
    <w:rsid w:val="00C26621"/>
    <w:rsid w:val="00C26E7C"/>
    <w:rsid w:val="00C276CD"/>
    <w:rsid w:val="00C30A97"/>
    <w:rsid w:val="00C31DDC"/>
    <w:rsid w:val="00C34326"/>
    <w:rsid w:val="00C36201"/>
    <w:rsid w:val="00C368E8"/>
    <w:rsid w:val="00C36C3D"/>
    <w:rsid w:val="00C372C7"/>
    <w:rsid w:val="00C41DD0"/>
    <w:rsid w:val="00C42443"/>
    <w:rsid w:val="00C42CBA"/>
    <w:rsid w:val="00C4338C"/>
    <w:rsid w:val="00C43508"/>
    <w:rsid w:val="00C472C7"/>
    <w:rsid w:val="00C5019E"/>
    <w:rsid w:val="00C5377C"/>
    <w:rsid w:val="00C53E8A"/>
    <w:rsid w:val="00C5450E"/>
    <w:rsid w:val="00C54892"/>
    <w:rsid w:val="00C54DB9"/>
    <w:rsid w:val="00C54DF3"/>
    <w:rsid w:val="00C560A7"/>
    <w:rsid w:val="00C56FC8"/>
    <w:rsid w:val="00C60F23"/>
    <w:rsid w:val="00C62EB2"/>
    <w:rsid w:val="00C71BEC"/>
    <w:rsid w:val="00C74D3A"/>
    <w:rsid w:val="00C75F3D"/>
    <w:rsid w:val="00C80511"/>
    <w:rsid w:val="00C826F5"/>
    <w:rsid w:val="00C83740"/>
    <w:rsid w:val="00C84AD1"/>
    <w:rsid w:val="00C85579"/>
    <w:rsid w:val="00C863E5"/>
    <w:rsid w:val="00C87BE6"/>
    <w:rsid w:val="00C87F76"/>
    <w:rsid w:val="00C9174D"/>
    <w:rsid w:val="00C931FC"/>
    <w:rsid w:val="00C932C5"/>
    <w:rsid w:val="00C95A72"/>
    <w:rsid w:val="00C9650E"/>
    <w:rsid w:val="00CA068D"/>
    <w:rsid w:val="00CA1228"/>
    <w:rsid w:val="00CA1C73"/>
    <w:rsid w:val="00CA282D"/>
    <w:rsid w:val="00CA3F73"/>
    <w:rsid w:val="00CA43D5"/>
    <w:rsid w:val="00CA4670"/>
    <w:rsid w:val="00CA6B1A"/>
    <w:rsid w:val="00CB20DC"/>
    <w:rsid w:val="00CB23DC"/>
    <w:rsid w:val="00CB2487"/>
    <w:rsid w:val="00CB28E2"/>
    <w:rsid w:val="00CB2F20"/>
    <w:rsid w:val="00CB4E39"/>
    <w:rsid w:val="00CB758D"/>
    <w:rsid w:val="00CB7A3E"/>
    <w:rsid w:val="00CB7FF7"/>
    <w:rsid w:val="00CC0D0E"/>
    <w:rsid w:val="00CC1253"/>
    <w:rsid w:val="00CC19B3"/>
    <w:rsid w:val="00CC2044"/>
    <w:rsid w:val="00CC39D2"/>
    <w:rsid w:val="00CC4489"/>
    <w:rsid w:val="00CC59FB"/>
    <w:rsid w:val="00CC5E64"/>
    <w:rsid w:val="00CC69EC"/>
    <w:rsid w:val="00CD15BE"/>
    <w:rsid w:val="00CD1EF2"/>
    <w:rsid w:val="00CD32BD"/>
    <w:rsid w:val="00CD34C7"/>
    <w:rsid w:val="00CD5653"/>
    <w:rsid w:val="00CD5E6D"/>
    <w:rsid w:val="00CD63C8"/>
    <w:rsid w:val="00CD670C"/>
    <w:rsid w:val="00CE069E"/>
    <w:rsid w:val="00CE3984"/>
    <w:rsid w:val="00CE7B74"/>
    <w:rsid w:val="00CF158D"/>
    <w:rsid w:val="00CF4394"/>
    <w:rsid w:val="00CF47E7"/>
    <w:rsid w:val="00CF4D56"/>
    <w:rsid w:val="00CF54D6"/>
    <w:rsid w:val="00D000A9"/>
    <w:rsid w:val="00D005DB"/>
    <w:rsid w:val="00D0064E"/>
    <w:rsid w:val="00D00981"/>
    <w:rsid w:val="00D00E75"/>
    <w:rsid w:val="00D02596"/>
    <w:rsid w:val="00D0280D"/>
    <w:rsid w:val="00D05669"/>
    <w:rsid w:val="00D067EC"/>
    <w:rsid w:val="00D06952"/>
    <w:rsid w:val="00D07A72"/>
    <w:rsid w:val="00D10577"/>
    <w:rsid w:val="00D12A4E"/>
    <w:rsid w:val="00D1323B"/>
    <w:rsid w:val="00D14BAE"/>
    <w:rsid w:val="00D1648B"/>
    <w:rsid w:val="00D16819"/>
    <w:rsid w:val="00D17DD9"/>
    <w:rsid w:val="00D20AC0"/>
    <w:rsid w:val="00D2321B"/>
    <w:rsid w:val="00D23DE4"/>
    <w:rsid w:val="00D25A5C"/>
    <w:rsid w:val="00D26873"/>
    <w:rsid w:val="00D276D8"/>
    <w:rsid w:val="00D31683"/>
    <w:rsid w:val="00D336C8"/>
    <w:rsid w:val="00D339E8"/>
    <w:rsid w:val="00D349E3"/>
    <w:rsid w:val="00D3654A"/>
    <w:rsid w:val="00D3662E"/>
    <w:rsid w:val="00D37C54"/>
    <w:rsid w:val="00D40884"/>
    <w:rsid w:val="00D40B1F"/>
    <w:rsid w:val="00D40D75"/>
    <w:rsid w:val="00D43978"/>
    <w:rsid w:val="00D449F0"/>
    <w:rsid w:val="00D462FF"/>
    <w:rsid w:val="00D50C8C"/>
    <w:rsid w:val="00D52393"/>
    <w:rsid w:val="00D523E4"/>
    <w:rsid w:val="00D5279D"/>
    <w:rsid w:val="00D52A1B"/>
    <w:rsid w:val="00D52AA7"/>
    <w:rsid w:val="00D52FCC"/>
    <w:rsid w:val="00D53F14"/>
    <w:rsid w:val="00D54BE4"/>
    <w:rsid w:val="00D560DC"/>
    <w:rsid w:val="00D56602"/>
    <w:rsid w:val="00D56B27"/>
    <w:rsid w:val="00D60483"/>
    <w:rsid w:val="00D61ABB"/>
    <w:rsid w:val="00D62D5C"/>
    <w:rsid w:val="00D63577"/>
    <w:rsid w:val="00D64CD5"/>
    <w:rsid w:val="00D67FD7"/>
    <w:rsid w:val="00D72410"/>
    <w:rsid w:val="00D7408A"/>
    <w:rsid w:val="00D74261"/>
    <w:rsid w:val="00D7441B"/>
    <w:rsid w:val="00D75589"/>
    <w:rsid w:val="00D76AB2"/>
    <w:rsid w:val="00D80490"/>
    <w:rsid w:val="00D829AD"/>
    <w:rsid w:val="00D82EE2"/>
    <w:rsid w:val="00D8545C"/>
    <w:rsid w:val="00D87788"/>
    <w:rsid w:val="00D877C8"/>
    <w:rsid w:val="00D91040"/>
    <w:rsid w:val="00D910C2"/>
    <w:rsid w:val="00D9168C"/>
    <w:rsid w:val="00D9189B"/>
    <w:rsid w:val="00D91DA6"/>
    <w:rsid w:val="00D93B9A"/>
    <w:rsid w:val="00D942D8"/>
    <w:rsid w:val="00D95984"/>
    <w:rsid w:val="00D9706F"/>
    <w:rsid w:val="00D972D4"/>
    <w:rsid w:val="00DA195B"/>
    <w:rsid w:val="00DA6B55"/>
    <w:rsid w:val="00DA6B97"/>
    <w:rsid w:val="00DB0015"/>
    <w:rsid w:val="00DB0359"/>
    <w:rsid w:val="00DB0636"/>
    <w:rsid w:val="00DB0ABB"/>
    <w:rsid w:val="00DB2AAD"/>
    <w:rsid w:val="00DB3E47"/>
    <w:rsid w:val="00DB5941"/>
    <w:rsid w:val="00DB626D"/>
    <w:rsid w:val="00DB6365"/>
    <w:rsid w:val="00DC0BF1"/>
    <w:rsid w:val="00DC41C3"/>
    <w:rsid w:val="00DC4FA4"/>
    <w:rsid w:val="00DD2316"/>
    <w:rsid w:val="00DD286D"/>
    <w:rsid w:val="00DD2CAF"/>
    <w:rsid w:val="00DD3593"/>
    <w:rsid w:val="00DD64E0"/>
    <w:rsid w:val="00DE0B2E"/>
    <w:rsid w:val="00DE0C67"/>
    <w:rsid w:val="00DE19D5"/>
    <w:rsid w:val="00DE6952"/>
    <w:rsid w:val="00DE7AD7"/>
    <w:rsid w:val="00DE7E74"/>
    <w:rsid w:val="00DF071B"/>
    <w:rsid w:val="00DF6EF8"/>
    <w:rsid w:val="00E00A69"/>
    <w:rsid w:val="00E017F0"/>
    <w:rsid w:val="00E01A0E"/>
    <w:rsid w:val="00E01D56"/>
    <w:rsid w:val="00E033D1"/>
    <w:rsid w:val="00E041E4"/>
    <w:rsid w:val="00E1012B"/>
    <w:rsid w:val="00E103C8"/>
    <w:rsid w:val="00E1063B"/>
    <w:rsid w:val="00E1085B"/>
    <w:rsid w:val="00E1308B"/>
    <w:rsid w:val="00E14581"/>
    <w:rsid w:val="00E15539"/>
    <w:rsid w:val="00E16541"/>
    <w:rsid w:val="00E202F4"/>
    <w:rsid w:val="00E20E48"/>
    <w:rsid w:val="00E2536E"/>
    <w:rsid w:val="00E25B8A"/>
    <w:rsid w:val="00E2632B"/>
    <w:rsid w:val="00E322F7"/>
    <w:rsid w:val="00E3369B"/>
    <w:rsid w:val="00E36D76"/>
    <w:rsid w:val="00E40478"/>
    <w:rsid w:val="00E405EA"/>
    <w:rsid w:val="00E408B7"/>
    <w:rsid w:val="00E41637"/>
    <w:rsid w:val="00E42789"/>
    <w:rsid w:val="00E43F59"/>
    <w:rsid w:val="00E464F0"/>
    <w:rsid w:val="00E46EF3"/>
    <w:rsid w:val="00E473E9"/>
    <w:rsid w:val="00E50BEB"/>
    <w:rsid w:val="00E548FA"/>
    <w:rsid w:val="00E57703"/>
    <w:rsid w:val="00E57ED4"/>
    <w:rsid w:val="00E57FED"/>
    <w:rsid w:val="00E6092F"/>
    <w:rsid w:val="00E61636"/>
    <w:rsid w:val="00E62049"/>
    <w:rsid w:val="00E629DA"/>
    <w:rsid w:val="00E6469F"/>
    <w:rsid w:val="00E65D39"/>
    <w:rsid w:val="00E670F8"/>
    <w:rsid w:val="00E67FAC"/>
    <w:rsid w:val="00E7200B"/>
    <w:rsid w:val="00E738CB"/>
    <w:rsid w:val="00E73C88"/>
    <w:rsid w:val="00E73D5B"/>
    <w:rsid w:val="00E74437"/>
    <w:rsid w:val="00E7443D"/>
    <w:rsid w:val="00E75ACE"/>
    <w:rsid w:val="00E81C3E"/>
    <w:rsid w:val="00E82359"/>
    <w:rsid w:val="00E82B6D"/>
    <w:rsid w:val="00E83CBF"/>
    <w:rsid w:val="00E83ECF"/>
    <w:rsid w:val="00E8608F"/>
    <w:rsid w:val="00E95154"/>
    <w:rsid w:val="00E96D29"/>
    <w:rsid w:val="00EA1177"/>
    <w:rsid w:val="00EA118B"/>
    <w:rsid w:val="00EA11B6"/>
    <w:rsid w:val="00EA19EE"/>
    <w:rsid w:val="00EA2181"/>
    <w:rsid w:val="00EA2DD8"/>
    <w:rsid w:val="00EA3128"/>
    <w:rsid w:val="00EA4475"/>
    <w:rsid w:val="00EA52FE"/>
    <w:rsid w:val="00EA681F"/>
    <w:rsid w:val="00EB06A6"/>
    <w:rsid w:val="00EB1080"/>
    <w:rsid w:val="00EB3307"/>
    <w:rsid w:val="00EB3823"/>
    <w:rsid w:val="00EB3E28"/>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4773"/>
    <w:rsid w:val="00ED5284"/>
    <w:rsid w:val="00ED664B"/>
    <w:rsid w:val="00ED6A61"/>
    <w:rsid w:val="00ED6C5D"/>
    <w:rsid w:val="00ED7DA4"/>
    <w:rsid w:val="00EE00DB"/>
    <w:rsid w:val="00EE03BB"/>
    <w:rsid w:val="00EE0B44"/>
    <w:rsid w:val="00EE312B"/>
    <w:rsid w:val="00EE5A01"/>
    <w:rsid w:val="00EE5CDF"/>
    <w:rsid w:val="00EE6FE0"/>
    <w:rsid w:val="00EE704A"/>
    <w:rsid w:val="00EE7806"/>
    <w:rsid w:val="00EE7840"/>
    <w:rsid w:val="00EF367A"/>
    <w:rsid w:val="00EF4C74"/>
    <w:rsid w:val="00EF5268"/>
    <w:rsid w:val="00EF5A1C"/>
    <w:rsid w:val="00EF608E"/>
    <w:rsid w:val="00EF6B77"/>
    <w:rsid w:val="00F0044B"/>
    <w:rsid w:val="00F004B3"/>
    <w:rsid w:val="00F03525"/>
    <w:rsid w:val="00F04685"/>
    <w:rsid w:val="00F04957"/>
    <w:rsid w:val="00F05807"/>
    <w:rsid w:val="00F07052"/>
    <w:rsid w:val="00F0706C"/>
    <w:rsid w:val="00F07F17"/>
    <w:rsid w:val="00F11EBE"/>
    <w:rsid w:val="00F12BA8"/>
    <w:rsid w:val="00F130D0"/>
    <w:rsid w:val="00F14933"/>
    <w:rsid w:val="00F1516A"/>
    <w:rsid w:val="00F171F9"/>
    <w:rsid w:val="00F22A26"/>
    <w:rsid w:val="00F24072"/>
    <w:rsid w:val="00F26432"/>
    <w:rsid w:val="00F3197A"/>
    <w:rsid w:val="00F32139"/>
    <w:rsid w:val="00F33D56"/>
    <w:rsid w:val="00F34E08"/>
    <w:rsid w:val="00F40172"/>
    <w:rsid w:val="00F41D91"/>
    <w:rsid w:val="00F41F52"/>
    <w:rsid w:val="00F42363"/>
    <w:rsid w:val="00F46964"/>
    <w:rsid w:val="00F46BCD"/>
    <w:rsid w:val="00F46CE8"/>
    <w:rsid w:val="00F46F9A"/>
    <w:rsid w:val="00F470FD"/>
    <w:rsid w:val="00F50F30"/>
    <w:rsid w:val="00F5126A"/>
    <w:rsid w:val="00F5126E"/>
    <w:rsid w:val="00F51755"/>
    <w:rsid w:val="00F52608"/>
    <w:rsid w:val="00F56EA1"/>
    <w:rsid w:val="00F575D4"/>
    <w:rsid w:val="00F6043D"/>
    <w:rsid w:val="00F6196E"/>
    <w:rsid w:val="00F624DD"/>
    <w:rsid w:val="00F629C0"/>
    <w:rsid w:val="00F63FC7"/>
    <w:rsid w:val="00F65ED5"/>
    <w:rsid w:val="00F6608B"/>
    <w:rsid w:val="00F6636A"/>
    <w:rsid w:val="00F667C5"/>
    <w:rsid w:val="00F67E31"/>
    <w:rsid w:val="00F718A8"/>
    <w:rsid w:val="00F72183"/>
    <w:rsid w:val="00F76D01"/>
    <w:rsid w:val="00F7725C"/>
    <w:rsid w:val="00F81C35"/>
    <w:rsid w:val="00F82981"/>
    <w:rsid w:val="00F8311F"/>
    <w:rsid w:val="00F83248"/>
    <w:rsid w:val="00F83376"/>
    <w:rsid w:val="00F83AA2"/>
    <w:rsid w:val="00F853AE"/>
    <w:rsid w:val="00F90624"/>
    <w:rsid w:val="00F93C74"/>
    <w:rsid w:val="00F93DCC"/>
    <w:rsid w:val="00F9435D"/>
    <w:rsid w:val="00F95438"/>
    <w:rsid w:val="00F966F9"/>
    <w:rsid w:val="00F96F61"/>
    <w:rsid w:val="00F97740"/>
    <w:rsid w:val="00FA1896"/>
    <w:rsid w:val="00FA2DEF"/>
    <w:rsid w:val="00FA2F7B"/>
    <w:rsid w:val="00FA3C97"/>
    <w:rsid w:val="00FA3D30"/>
    <w:rsid w:val="00FA70F6"/>
    <w:rsid w:val="00FA78C8"/>
    <w:rsid w:val="00FB09FE"/>
    <w:rsid w:val="00FB101D"/>
    <w:rsid w:val="00FB1152"/>
    <w:rsid w:val="00FB1725"/>
    <w:rsid w:val="00FB1AE5"/>
    <w:rsid w:val="00FB2493"/>
    <w:rsid w:val="00FB26A5"/>
    <w:rsid w:val="00FB593A"/>
    <w:rsid w:val="00FB60D2"/>
    <w:rsid w:val="00FB6410"/>
    <w:rsid w:val="00FB6E82"/>
    <w:rsid w:val="00FB792E"/>
    <w:rsid w:val="00FC0042"/>
    <w:rsid w:val="00FC1E67"/>
    <w:rsid w:val="00FC2A13"/>
    <w:rsid w:val="00FC4284"/>
    <w:rsid w:val="00FC4576"/>
    <w:rsid w:val="00FC5FF5"/>
    <w:rsid w:val="00FC78FB"/>
    <w:rsid w:val="00FC7DBC"/>
    <w:rsid w:val="00FD076A"/>
    <w:rsid w:val="00FD0AA0"/>
    <w:rsid w:val="00FD1D5A"/>
    <w:rsid w:val="00FD4029"/>
    <w:rsid w:val="00FD5059"/>
    <w:rsid w:val="00FD554D"/>
    <w:rsid w:val="00FD5BCC"/>
    <w:rsid w:val="00FD6675"/>
    <w:rsid w:val="00FE25C7"/>
    <w:rsid w:val="00FE5D0A"/>
    <w:rsid w:val="00FE6469"/>
    <w:rsid w:val="00FE7733"/>
    <w:rsid w:val="00FF06CE"/>
    <w:rsid w:val="00FF0FF7"/>
    <w:rsid w:val="00FF10A2"/>
    <w:rsid w:val="00FF1438"/>
    <w:rsid w:val="00FF3A38"/>
    <w:rsid w:val="00FF3C25"/>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142"/>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paragraph" w:customStyle="1" w:styleId="Default">
    <w:name w:val="Default"/>
    <w:rsid w:val="00ED6C5D"/>
    <w:pPr>
      <w:autoSpaceDE w:val="0"/>
      <w:autoSpaceDN w:val="0"/>
      <w:adjustRightInd w:val="0"/>
    </w:pPr>
    <w:rPr>
      <w:rFonts w:ascii="Times New Roman" w:hAnsi="Times New Roman"/>
      <w:color w:val="000000"/>
      <w:szCs w:val="24"/>
    </w:rPr>
  </w:style>
  <w:style w:type="paragraph" w:styleId="Title">
    <w:name w:val="Title"/>
    <w:basedOn w:val="Normal"/>
    <w:link w:val="TitleChar"/>
    <w:qFormat/>
    <w:rsid w:val="009C06DD"/>
    <w:pPr>
      <w:jc w:val="center"/>
    </w:pPr>
    <w:rPr>
      <w:rFonts w:ascii="Verdana" w:hAnsi="Verdana"/>
      <w:b/>
      <w:bCs/>
      <w:color w:val="800000"/>
      <w:szCs w:val="24"/>
    </w:rPr>
  </w:style>
  <w:style w:type="character" w:customStyle="1" w:styleId="TitleChar">
    <w:name w:val="Title Char"/>
    <w:basedOn w:val="DefaultParagraphFont"/>
    <w:link w:val="Title"/>
    <w:rsid w:val="009C06DD"/>
    <w:rPr>
      <w:rFonts w:ascii="Verdana" w:hAnsi="Verdana"/>
      <w:b/>
      <w:bCs/>
      <w:color w:val="8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22746519">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1625344">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67506510">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417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BCFDA-ABCE-4D21-A8F8-48E28BD9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2011-06-14T15:35:00Z</cp:lastPrinted>
  <dcterms:created xsi:type="dcterms:W3CDTF">2012-03-10T17:50:00Z</dcterms:created>
  <dcterms:modified xsi:type="dcterms:W3CDTF">2012-03-10T17:50:00Z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