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D1623F" w:rsidRDefault="00540BEF" w:rsidP="00C17610">
      <w:pPr>
        <w:tabs>
          <w:tab w:val="left" w:pos="288"/>
          <w:tab w:val="left" w:pos="4752"/>
        </w:tabs>
        <w:spacing w:line="240" w:lineRule="exact"/>
        <w:jc w:val="center"/>
        <w:rPr>
          <w:rFonts w:asciiTheme="minorHAnsi" w:hAnsiTheme="minorHAnsi"/>
          <w:color w:val="auto"/>
        </w:rPr>
      </w:pPr>
      <w:r w:rsidRPr="00D1623F">
        <w:rPr>
          <w:rFonts w:asciiTheme="minorHAnsi" w:hAnsiTheme="minorHAnsi"/>
          <w:color w:val="auto"/>
        </w:rPr>
        <w:t xml:space="preserve">RECORD OF PROCEEDINGS </w:t>
      </w:r>
    </w:p>
    <w:p w:rsidR="00540BEF" w:rsidRPr="00D1623F" w:rsidRDefault="00540BEF" w:rsidP="00C17610">
      <w:pPr>
        <w:tabs>
          <w:tab w:val="left" w:pos="288"/>
          <w:tab w:val="left" w:pos="4752"/>
        </w:tabs>
        <w:spacing w:line="240" w:lineRule="exact"/>
        <w:jc w:val="center"/>
        <w:rPr>
          <w:rFonts w:asciiTheme="minorHAnsi" w:hAnsiTheme="minorHAnsi"/>
          <w:color w:val="auto"/>
        </w:rPr>
      </w:pPr>
      <w:r w:rsidRPr="00D1623F">
        <w:rPr>
          <w:rFonts w:asciiTheme="minorHAnsi" w:hAnsiTheme="minorHAnsi"/>
          <w:color w:val="auto"/>
        </w:rPr>
        <w:t>PHYSICAL DISABILITY BOARD OF REVIEW</w:t>
      </w:r>
    </w:p>
    <w:p w:rsidR="00540BEF" w:rsidRPr="00D1623F" w:rsidRDefault="00540BEF" w:rsidP="00C17610">
      <w:pPr>
        <w:tabs>
          <w:tab w:val="left" w:pos="288"/>
          <w:tab w:val="left" w:pos="4752"/>
        </w:tabs>
        <w:spacing w:line="240" w:lineRule="exact"/>
        <w:jc w:val="both"/>
        <w:rPr>
          <w:rFonts w:asciiTheme="minorHAnsi" w:hAnsiTheme="minorHAnsi"/>
          <w:color w:val="auto"/>
        </w:rPr>
      </w:pPr>
    </w:p>
    <w:p w:rsidR="00540BEF" w:rsidRPr="00D1623F" w:rsidRDefault="00540BEF" w:rsidP="00E46D12">
      <w:pPr>
        <w:tabs>
          <w:tab w:val="left" w:pos="288"/>
          <w:tab w:val="left" w:pos="5580"/>
        </w:tabs>
        <w:spacing w:line="240" w:lineRule="exact"/>
        <w:jc w:val="both"/>
        <w:rPr>
          <w:rFonts w:asciiTheme="minorHAnsi" w:hAnsiTheme="minorHAnsi"/>
          <w:color w:val="auto"/>
        </w:rPr>
      </w:pPr>
      <w:r w:rsidRPr="00D1623F">
        <w:rPr>
          <w:rFonts w:asciiTheme="minorHAnsi" w:hAnsiTheme="minorHAnsi"/>
          <w:color w:val="auto"/>
        </w:rPr>
        <w:t>NAME:</w:t>
      </w:r>
      <w:r w:rsidR="00CC7958" w:rsidRPr="00D1623F">
        <w:rPr>
          <w:rFonts w:asciiTheme="minorHAnsi" w:hAnsiTheme="minorHAnsi"/>
          <w:color w:val="auto"/>
        </w:rPr>
        <w:t xml:space="preserve"> </w:t>
      </w:r>
      <w:r w:rsidR="008F3EDA">
        <w:rPr>
          <w:rFonts w:asciiTheme="minorHAnsi" w:hAnsiTheme="minorHAnsi"/>
          <w:color w:val="auto"/>
        </w:rPr>
        <w:t>XXXXX</w:t>
      </w:r>
      <w:r w:rsidR="00E46D12">
        <w:rPr>
          <w:rFonts w:asciiTheme="minorHAnsi" w:hAnsiTheme="minorHAnsi"/>
          <w:color w:val="auto"/>
        </w:rPr>
        <w:tab/>
      </w:r>
      <w:r w:rsidR="008C6AE5" w:rsidRPr="00D1623F">
        <w:rPr>
          <w:rFonts w:asciiTheme="minorHAnsi" w:hAnsiTheme="minorHAnsi"/>
          <w:color w:val="auto"/>
        </w:rPr>
        <w:t xml:space="preserve">BRANCH OF SERVICE: </w:t>
      </w:r>
      <w:r w:rsidR="003D1B38" w:rsidRPr="00D1623F">
        <w:rPr>
          <w:rFonts w:asciiTheme="minorHAnsi" w:hAnsiTheme="minorHAnsi"/>
          <w:color w:val="auto"/>
        </w:rPr>
        <w:t xml:space="preserve">MARINE CORPS </w:t>
      </w:r>
    </w:p>
    <w:p w:rsidR="00CD2FC2" w:rsidRPr="00D1623F" w:rsidRDefault="00540BEF" w:rsidP="00E46D12">
      <w:pPr>
        <w:tabs>
          <w:tab w:val="left" w:pos="288"/>
          <w:tab w:val="left" w:pos="5580"/>
        </w:tabs>
        <w:spacing w:line="240" w:lineRule="exact"/>
        <w:jc w:val="both"/>
        <w:rPr>
          <w:rFonts w:asciiTheme="minorHAnsi" w:hAnsiTheme="minorHAnsi"/>
          <w:color w:val="auto"/>
        </w:rPr>
      </w:pPr>
      <w:r w:rsidRPr="00D1623F">
        <w:rPr>
          <w:rFonts w:asciiTheme="minorHAnsi" w:hAnsiTheme="minorHAnsi"/>
          <w:color w:val="auto"/>
        </w:rPr>
        <w:t>CASE NUMBER:  PD0900</w:t>
      </w:r>
      <w:r w:rsidR="00EC2669" w:rsidRPr="00D1623F">
        <w:rPr>
          <w:rFonts w:asciiTheme="minorHAnsi" w:hAnsiTheme="minorHAnsi"/>
          <w:color w:val="auto"/>
        </w:rPr>
        <w:t>657</w:t>
      </w:r>
      <w:r w:rsidR="00E46D12">
        <w:rPr>
          <w:rFonts w:asciiTheme="minorHAnsi" w:hAnsiTheme="minorHAnsi"/>
          <w:color w:val="auto"/>
        </w:rPr>
        <w:tab/>
      </w:r>
      <w:r w:rsidRPr="00D1623F">
        <w:rPr>
          <w:rFonts w:asciiTheme="minorHAnsi" w:hAnsiTheme="minorHAnsi"/>
          <w:color w:val="auto"/>
        </w:rPr>
        <w:t xml:space="preserve">BOARD DATE: </w:t>
      </w:r>
      <w:r w:rsidR="00276C86" w:rsidRPr="00D1623F">
        <w:rPr>
          <w:rFonts w:asciiTheme="minorHAnsi" w:hAnsiTheme="minorHAnsi"/>
          <w:color w:val="auto"/>
        </w:rPr>
        <w:t>20</w:t>
      </w:r>
      <w:r w:rsidR="00116FEA" w:rsidRPr="00D1623F">
        <w:rPr>
          <w:rFonts w:asciiTheme="minorHAnsi" w:hAnsiTheme="minorHAnsi"/>
          <w:color w:val="auto"/>
        </w:rPr>
        <w:t>10</w:t>
      </w:r>
      <w:r w:rsidR="00CD2FC2" w:rsidRPr="00D1623F">
        <w:rPr>
          <w:rFonts w:asciiTheme="minorHAnsi" w:hAnsiTheme="minorHAnsi"/>
          <w:color w:val="auto"/>
        </w:rPr>
        <w:t>0929</w:t>
      </w:r>
    </w:p>
    <w:p w:rsidR="00764A90" w:rsidRPr="00D1623F" w:rsidRDefault="00540BEF" w:rsidP="00E46D12">
      <w:pPr>
        <w:tabs>
          <w:tab w:val="left" w:pos="288"/>
          <w:tab w:val="left" w:pos="6120"/>
        </w:tabs>
        <w:spacing w:line="240" w:lineRule="exact"/>
        <w:jc w:val="both"/>
        <w:rPr>
          <w:rFonts w:asciiTheme="minorHAnsi" w:hAnsiTheme="minorHAnsi"/>
          <w:color w:val="auto"/>
        </w:rPr>
      </w:pPr>
      <w:r w:rsidRPr="00D1623F">
        <w:rPr>
          <w:rFonts w:asciiTheme="minorHAnsi" w:hAnsiTheme="minorHAnsi"/>
          <w:color w:val="auto"/>
        </w:rPr>
        <w:t xml:space="preserve">SEPARATION DATE: </w:t>
      </w:r>
      <w:r w:rsidR="008C6AE5" w:rsidRPr="00D1623F">
        <w:rPr>
          <w:rFonts w:asciiTheme="minorHAnsi" w:hAnsiTheme="minorHAnsi"/>
          <w:color w:val="auto"/>
        </w:rPr>
        <w:t>20060109</w:t>
      </w:r>
      <w:r w:rsidR="0017455A" w:rsidRPr="00D1623F">
        <w:rPr>
          <w:rFonts w:asciiTheme="minorHAnsi" w:hAnsiTheme="minorHAnsi"/>
          <w:color w:val="auto"/>
        </w:rPr>
        <w:t xml:space="preserve"> </w:t>
      </w:r>
    </w:p>
    <w:p w:rsidR="00540BEF" w:rsidRPr="00D1623F" w:rsidRDefault="00540BEF" w:rsidP="00C17610">
      <w:pPr>
        <w:tabs>
          <w:tab w:val="left" w:pos="288"/>
          <w:tab w:val="left" w:pos="4752"/>
        </w:tabs>
        <w:spacing w:line="240" w:lineRule="exact"/>
        <w:jc w:val="both"/>
        <w:rPr>
          <w:rFonts w:asciiTheme="minorHAnsi" w:hAnsiTheme="minorHAnsi" w:cs="Courier New"/>
          <w:color w:val="auto"/>
        </w:rPr>
      </w:pPr>
      <w:r w:rsidRPr="00D1623F">
        <w:rPr>
          <w:rFonts w:asciiTheme="minorHAnsi" w:hAnsiTheme="minorHAnsi" w:cs="Courier New"/>
          <w:color w:val="auto"/>
          <w:u w:val="single"/>
        </w:rPr>
        <w:t>__________________________________________</w:t>
      </w:r>
      <w:r w:rsidR="00CD2FC2" w:rsidRPr="00D1623F">
        <w:rPr>
          <w:rFonts w:asciiTheme="minorHAnsi" w:hAnsiTheme="minorHAnsi" w:cs="Courier New"/>
          <w:color w:val="auto"/>
          <w:u w:val="single"/>
        </w:rPr>
        <w:t>______</w:t>
      </w:r>
      <w:r w:rsidRPr="00D1623F">
        <w:rPr>
          <w:rFonts w:asciiTheme="minorHAnsi" w:hAnsiTheme="minorHAnsi" w:cs="Courier New"/>
          <w:color w:val="auto"/>
          <w:u w:val="single"/>
        </w:rPr>
        <w:t>______________</w:t>
      </w:r>
      <w:r w:rsidR="00E46D12">
        <w:rPr>
          <w:rFonts w:asciiTheme="minorHAnsi" w:hAnsiTheme="minorHAnsi" w:cs="Courier New"/>
          <w:color w:val="auto"/>
          <w:u w:val="single"/>
        </w:rPr>
        <w:t>________________</w:t>
      </w:r>
    </w:p>
    <w:p w:rsidR="00B522CD" w:rsidRPr="00D1623F" w:rsidRDefault="00B522CD" w:rsidP="00C17610">
      <w:pPr>
        <w:tabs>
          <w:tab w:val="left" w:pos="288"/>
          <w:tab w:val="left" w:pos="4752"/>
        </w:tabs>
        <w:spacing w:line="240" w:lineRule="exact"/>
        <w:jc w:val="both"/>
        <w:rPr>
          <w:rFonts w:asciiTheme="minorHAnsi" w:hAnsiTheme="minorHAnsi" w:cs="Courier New"/>
          <w:color w:val="auto"/>
        </w:rPr>
      </w:pPr>
    </w:p>
    <w:p w:rsidR="00684E2B" w:rsidRPr="00D1623F" w:rsidRDefault="00811D5B" w:rsidP="00C17610">
      <w:pPr>
        <w:tabs>
          <w:tab w:val="left" w:pos="288"/>
          <w:tab w:val="left" w:pos="4752"/>
        </w:tabs>
        <w:spacing w:line="240" w:lineRule="exact"/>
        <w:jc w:val="both"/>
        <w:rPr>
          <w:rFonts w:asciiTheme="minorHAnsi" w:hAnsiTheme="minorHAnsi" w:cs="Courier New"/>
          <w:color w:val="auto"/>
          <w:szCs w:val="24"/>
        </w:rPr>
      </w:pPr>
      <w:r w:rsidRPr="00D1623F">
        <w:rPr>
          <w:rFonts w:asciiTheme="minorHAnsi" w:hAnsiTheme="minorHAnsi" w:cs="Courier New"/>
          <w:color w:val="auto"/>
          <w:u w:val="single"/>
        </w:rPr>
        <w:t>SUMMARY</w:t>
      </w:r>
      <w:r w:rsidR="003D7DDB" w:rsidRPr="00D1623F">
        <w:rPr>
          <w:rFonts w:asciiTheme="minorHAnsi" w:hAnsiTheme="minorHAnsi" w:cs="Courier New"/>
          <w:color w:val="auto"/>
          <w:u w:val="single"/>
        </w:rPr>
        <w:t xml:space="preserve"> OF CASE</w:t>
      </w:r>
      <w:r w:rsidR="00B522CD" w:rsidRPr="00D1623F">
        <w:rPr>
          <w:rFonts w:asciiTheme="minorHAnsi" w:hAnsiTheme="minorHAnsi" w:cs="Courier New"/>
          <w:color w:val="auto"/>
        </w:rPr>
        <w:t>:</w:t>
      </w:r>
      <w:r w:rsidR="00BA30D1" w:rsidRPr="00D1623F">
        <w:rPr>
          <w:rFonts w:asciiTheme="minorHAnsi" w:hAnsiTheme="minorHAnsi" w:cs="Courier New"/>
          <w:color w:val="auto"/>
        </w:rPr>
        <w:t xml:space="preserve"> </w:t>
      </w:r>
      <w:r w:rsidR="00FB6E82" w:rsidRPr="00D1623F">
        <w:rPr>
          <w:rFonts w:asciiTheme="minorHAnsi" w:hAnsiTheme="minorHAnsi" w:cs="Courier New"/>
          <w:color w:val="auto"/>
        </w:rPr>
        <w:t xml:space="preserve"> </w:t>
      </w:r>
      <w:r w:rsidR="00684E2B" w:rsidRPr="00D1623F">
        <w:rPr>
          <w:rFonts w:asciiTheme="minorHAnsi" w:hAnsiTheme="minorHAnsi" w:cs="Courier New"/>
          <w:color w:val="auto"/>
          <w:szCs w:val="24"/>
        </w:rPr>
        <w:t xml:space="preserve">This covered individual (CI) was </w:t>
      </w:r>
      <w:r w:rsidR="00F66CF3" w:rsidRPr="00D1623F">
        <w:rPr>
          <w:rFonts w:asciiTheme="minorHAnsi" w:hAnsiTheme="minorHAnsi" w:cs="Courier New"/>
          <w:color w:val="auto"/>
          <w:szCs w:val="24"/>
        </w:rPr>
        <w:t xml:space="preserve">a </w:t>
      </w:r>
      <w:r w:rsidR="008C6AE5" w:rsidRPr="00D1623F">
        <w:rPr>
          <w:rFonts w:asciiTheme="minorHAnsi" w:hAnsiTheme="minorHAnsi" w:cs="Courier New"/>
          <w:color w:val="auto"/>
          <w:szCs w:val="24"/>
        </w:rPr>
        <w:t>Captain</w:t>
      </w:r>
      <w:r w:rsidR="00684E2B" w:rsidRPr="00D1623F">
        <w:rPr>
          <w:rFonts w:asciiTheme="minorHAnsi" w:hAnsiTheme="minorHAnsi" w:cs="Courier New"/>
          <w:color w:val="auto"/>
          <w:szCs w:val="24"/>
        </w:rPr>
        <w:t xml:space="preserve">, </w:t>
      </w:r>
      <w:r w:rsidR="008C6AE5" w:rsidRPr="00D1623F">
        <w:rPr>
          <w:rFonts w:asciiTheme="minorHAnsi" w:hAnsiTheme="minorHAnsi" w:cs="Courier New"/>
          <w:color w:val="auto"/>
          <w:szCs w:val="24"/>
        </w:rPr>
        <w:t>Adjutant</w:t>
      </w:r>
      <w:r w:rsidR="00684E2B" w:rsidRPr="00D1623F">
        <w:rPr>
          <w:rFonts w:asciiTheme="minorHAnsi" w:hAnsiTheme="minorHAnsi" w:cs="Courier New"/>
          <w:color w:val="auto"/>
          <w:szCs w:val="24"/>
        </w:rPr>
        <w:t xml:space="preserve"> medically separated from the </w:t>
      </w:r>
      <w:r w:rsidR="008C6AE5" w:rsidRPr="00D1623F">
        <w:rPr>
          <w:rFonts w:asciiTheme="minorHAnsi" w:hAnsiTheme="minorHAnsi" w:cs="Courier New"/>
          <w:color w:val="auto"/>
          <w:szCs w:val="24"/>
        </w:rPr>
        <w:t>Marine Corps</w:t>
      </w:r>
      <w:r w:rsidR="00684E2B" w:rsidRPr="00D1623F">
        <w:rPr>
          <w:rFonts w:asciiTheme="minorHAnsi" w:hAnsiTheme="minorHAnsi" w:cs="Courier New"/>
          <w:color w:val="auto"/>
          <w:szCs w:val="24"/>
        </w:rPr>
        <w:t xml:space="preserve"> in 200</w:t>
      </w:r>
      <w:r w:rsidR="008C6AE5" w:rsidRPr="00D1623F">
        <w:rPr>
          <w:rFonts w:asciiTheme="minorHAnsi" w:hAnsiTheme="minorHAnsi" w:cs="Courier New"/>
          <w:color w:val="auto"/>
          <w:szCs w:val="24"/>
        </w:rPr>
        <w:t>6</w:t>
      </w:r>
      <w:r w:rsidR="00684E2B" w:rsidRPr="00D1623F">
        <w:rPr>
          <w:rFonts w:asciiTheme="minorHAnsi" w:hAnsiTheme="minorHAnsi" w:cs="Courier New"/>
          <w:color w:val="auto"/>
          <w:szCs w:val="24"/>
        </w:rPr>
        <w:t xml:space="preserve"> after </w:t>
      </w:r>
      <w:r w:rsidR="008C6AE5" w:rsidRPr="00D1623F">
        <w:rPr>
          <w:rFonts w:asciiTheme="minorHAnsi" w:hAnsiTheme="minorHAnsi" w:cs="Courier New"/>
          <w:color w:val="auto"/>
          <w:szCs w:val="24"/>
        </w:rPr>
        <w:t>17</w:t>
      </w:r>
      <w:r w:rsidR="00684E2B" w:rsidRPr="00D1623F">
        <w:rPr>
          <w:rFonts w:asciiTheme="minorHAnsi" w:hAnsiTheme="minorHAnsi" w:cs="Courier New"/>
          <w:color w:val="auto"/>
          <w:szCs w:val="24"/>
        </w:rPr>
        <w:t xml:space="preserve"> years of service.  The medical basis for the separation was </w:t>
      </w:r>
      <w:r w:rsidR="008C6AE5" w:rsidRPr="00D1623F">
        <w:rPr>
          <w:rFonts w:asciiTheme="minorHAnsi" w:hAnsiTheme="minorHAnsi" w:cs="Courier New"/>
          <w:color w:val="auto"/>
          <w:szCs w:val="24"/>
        </w:rPr>
        <w:t xml:space="preserve">Bilateral Patellofemoral Pain Syndrome </w:t>
      </w:r>
      <w:r w:rsidR="00C03BDF" w:rsidRPr="00D1623F">
        <w:rPr>
          <w:rFonts w:asciiTheme="minorHAnsi" w:hAnsiTheme="minorHAnsi" w:cs="Courier New"/>
          <w:color w:val="auto"/>
          <w:szCs w:val="24"/>
        </w:rPr>
        <w:t xml:space="preserve">(PFS) </w:t>
      </w:r>
      <w:r w:rsidR="008C6AE5" w:rsidRPr="00D1623F">
        <w:rPr>
          <w:rFonts w:asciiTheme="minorHAnsi" w:hAnsiTheme="minorHAnsi" w:cs="Courier New"/>
          <w:color w:val="auto"/>
          <w:szCs w:val="24"/>
        </w:rPr>
        <w:t>and Asthma.</w:t>
      </w:r>
      <w:r w:rsidR="00681184" w:rsidRPr="00D1623F">
        <w:rPr>
          <w:rFonts w:asciiTheme="minorHAnsi" w:hAnsiTheme="minorHAnsi" w:cs="Courier New"/>
          <w:color w:val="auto"/>
          <w:szCs w:val="24"/>
        </w:rPr>
        <w:t xml:space="preserve"> </w:t>
      </w:r>
      <w:r w:rsidR="00B94B49" w:rsidRPr="00D1623F">
        <w:rPr>
          <w:rFonts w:asciiTheme="minorHAnsi" w:hAnsiTheme="minorHAnsi" w:cs="Courier New"/>
          <w:color w:val="auto"/>
          <w:szCs w:val="24"/>
        </w:rPr>
        <w:t xml:space="preserve"> </w:t>
      </w:r>
      <w:r w:rsidR="00684E2B" w:rsidRPr="00D1623F">
        <w:rPr>
          <w:rFonts w:asciiTheme="minorHAnsi" w:hAnsiTheme="minorHAnsi" w:cs="Courier New"/>
          <w:color w:val="auto"/>
          <w:szCs w:val="24"/>
        </w:rPr>
        <w:t xml:space="preserve">The CI was referred to the </w:t>
      </w:r>
      <w:r w:rsidR="00681184" w:rsidRPr="00D1623F">
        <w:rPr>
          <w:rFonts w:asciiTheme="minorHAnsi" w:hAnsiTheme="minorHAnsi" w:cs="Courier New"/>
          <w:color w:val="auto"/>
          <w:szCs w:val="24"/>
        </w:rPr>
        <w:t>Physical Evaluation Board (</w:t>
      </w:r>
      <w:r w:rsidR="00684E2B" w:rsidRPr="00D1623F">
        <w:rPr>
          <w:rFonts w:asciiTheme="minorHAnsi" w:hAnsiTheme="minorHAnsi" w:cs="Courier New"/>
          <w:color w:val="auto"/>
          <w:szCs w:val="24"/>
        </w:rPr>
        <w:t>PEB</w:t>
      </w:r>
      <w:r w:rsidR="00681184" w:rsidRPr="00D1623F">
        <w:rPr>
          <w:rFonts w:asciiTheme="minorHAnsi" w:hAnsiTheme="minorHAnsi" w:cs="Courier New"/>
          <w:color w:val="auto"/>
          <w:szCs w:val="24"/>
        </w:rPr>
        <w:t>)</w:t>
      </w:r>
      <w:r w:rsidR="00684E2B" w:rsidRPr="00D1623F">
        <w:rPr>
          <w:rFonts w:asciiTheme="minorHAnsi" w:hAnsiTheme="minorHAnsi" w:cs="Courier New"/>
          <w:color w:val="auto"/>
          <w:szCs w:val="24"/>
        </w:rPr>
        <w:t xml:space="preserve">, </w:t>
      </w:r>
      <w:r w:rsidR="00764A90" w:rsidRPr="00D1623F">
        <w:rPr>
          <w:rFonts w:asciiTheme="minorHAnsi" w:hAnsiTheme="minorHAnsi" w:cs="Courier New"/>
          <w:color w:val="auto"/>
          <w:szCs w:val="24"/>
        </w:rPr>
        <w:t xml:space="preserve">determined </w:t>
      </w:r>
      <w:r w:rsidR="00684E2B" w:rsidRPr="00D1623F">
        <w:rPr>
          <w:rFonts w:asciiTheme="minorHAnsi" w:hAnsiTheme="minorHAnsi" w:cs="Courier New"/>
          <w:color w:val="auto"/>
          <w:szCs w:val="24"/>
        </w:rPr>
        <w:t xml:space="preserve">unfit for </w:t>
      </w:r>
      <w:r w:rsidR="00681184" w:rsidRPr="00D1623F">
        <w:rPr>
          <w:rFonts w:asciiTheme="minorHAnsi" w:hAnsiTheme="minorHAnsi" w:cs="Courier New"/>
          <w:color w:val="auto"/>
          <w:szCs w:val="24"/>
        </w:rPr>
        <w:t>continued Naval service</w:t>
      </w:r>
      <w:r w:rsidR="00764A90" w:rsidRPr="00D1623F">
        <w:rPr>
          <w:rFonts w:asciiTheme="minorHAnsi" w:hAnsiTheme="minorHAnsi" w:cs="Courier New"/>
          <w:color w:val="auto"/>
          <w:szCs w:val="24"/>
        </w:rPr>
        <w:t>,</w:t>
      </w:r>
      <w:r w:rsidR="00684E2B" w:rsidRPr="00D1623F">
        <w:rPr>
          <w:rFonts w:asciiTheme="minorHAnsi" w:hAnsiTheme="minorHAnsi" w:cs="Courier New"/>
          <w:color w:val="auto"/>
          <w:szCs w:val="24"/>
        </w:rPr>
        <w:t xml:space="preserve"> </w:t>
      </w:r>
      <w:r w:rsidR="00764A90" w:rsidRPr="00D1623F">
        <w:rPr>
          <w:rFonts w:asciiTheme="minorHAnsi" w:hAnsiTheme="minorHAnsi" w:cs="Courier New"/>
          <w:color w:val="auto"/>
          <w:szCs w:val="24"/>
        </w:rPr>
        <w:t>a</w:t>
      </w:r>
      <w:r w:rsidR="00684E2B" w:rsidRPr="00D1623F">
        <w:rPr>
          <w:rFonts w:asciiTheme="minorHAnsi" w:hAnsiTheme="minorHAnsi" w:cs="Courier New"/>
          <w:color w:val="auto"/>
          <w:szCs w:val="24"/>
        </w:rPr>
        <w:t xml:space="preserve">nd separated at </w:t>
      </w:r>
      <w:r w:rsidR="00184C4B" w:rsidRPr="00D1623F">
        <w:rPr>
          <w:rFonts w:asciiTheme="minorHAnsi" w:hAnsiTheme="minorHAnsi" w:cs="Courier New"/>
          <w:color w:val="auto"/>
          <w:szCs w:val="24"/>
        </w:rPr>
        <w:t xml:space="preserve">a </w:t>
      </w:r>
      <w:r w:rsidR="008C6AE5" w:rsidRPr="00D1623F">
        <w:rPr>
          <w:rFonts w:asciiTheme="minorHAnsi" w:hAnsiTheme="minorHAnsi" w:cs="Courier New"/>
          <w:color w:val="auto"/>
          <w:szCs w:val="24"/>
        </w:rPr>
        <w:t>2</w:t>
      </w:r>
      <w:r w:rsidR="00684E2B" w:rsidRPr="00D1623F">
        <w:rPr>
          <w:rFonts w:asciiTheme="minorHAnsi" w:hAnsiTheme="minorHAnsi" w:cs="Courier New"/>
          <w:color w:val="auto"/>
          <w:szCs w:val="24"/>
        </w:rPr>
        <w:t>0% combined disability</w:t>
      </w:r>
      <w:r w:rsidR="00E866F8" w:rsidRPr="00D1623F">
        <w:rPr>
          <w:rFonts w:asciiTheme="minorHAnsi" w:hAnsiTheme="minorHAnsi" w:cs="Courier New"/>
          <w:color w:val="auto"/>
          <w:szCs w:val="24"/>
        </w:rPr>
        <w:t xml:space="preserve"> using the Veterans Affairs Schedule for Rating Disabilities </w:t>
      </w:r>
      <w:r w:rsidR="00C03BDF" w:rsidRPr="00D1623F">
        <w:rPr>
          <w:rFonts w:asciiTheme="minorHAnsi" w:hAnsiTheme="minorHAnsi" w:cs="Courier New"/>
          <w:color w:val="auto"/>
          <w:szCs w:val="24"/>
        </w:rPr>
        <w:t>(</w:t>
      </w:r>
      <w:r w:rsidR="00E866F8" w:rsidRPr="00D1623F">
        <w:rPr>
          <w:rFonts w:asciiTheme="minorHAnsi" w:hAnsiTheme="minorHAnsi" w:cs="Courier New"/>
          <w:color w:val="auto"/>
          <w:szCs w:val="24"/>
        </w:rPr>
        <w:t xml:space="preserve">VASRD) and applicable </w:t>
      </w:r>
      <w:r w:rsidR="008C6AE5" w:rsidRPr="00D1623F">
        <w:rPr>
          <w:rFonts w:asciiTheme="minorHAnsi" w:hAnsiTheme="minorHAnsi" w:cs="Courier New"/>
          <w:color w:val="auto"/>
          <w:szCs w:val="24"/>
        </w:rPr>
        <w:t>Naval</w:t>
      </w:r>
      <w:r w:rsidR="00E866F8" w:rsidRPr="00D1623F">
        <w:rPr>
          <w:rFonts w:asciiTheme="minorHAnsi" w:hAnsiTheme="minorHAnsi" w:cs="Courier New"/>
          <w:color w:val="auto"/>
          <w:szCs w:val="24"/>
        </w:rPr>
        <w:t xml:space="preserve"> and Department of Defense regulations.</w:t>
      </w:r>
    </w:p>
    <w:p w:rsidR="00E46D12" w:rsidRPr="00D1623F" w:rsidRDefault="00E46D12" w:rsidP="00E46D12">
      <w:pPr>
        <w:tabs>
          <w:tab w:val="left" w:pos="288"/>
          <w:tab w:val="left" w:pos="4752"/>
        </w:tabs>
        <w:spacing w:line="240" w:lineRule="exact"/>
        <w:jc w:val="both"/>
        <w:rPr>
          <w:rFonts w:asciiTheme="minorHAnsi" w:hAnsiTheme="minorHAnsi" w:cs="Courier New"/>
          <w:color w:val="auto"/>
        </w:rPr>
      </w:pPr>
      <w:r w:rsidRPr="00D1623F">
        <w:rPr>
          <w:rFonts w:asciiTheme="minorHAnsi" w:hAnsiTheme="minorHAnsi" w:cs="Courier New"/>
          <w:color w:val="auto"/>
          <w:u w:val="single"/>
        </w:rPr>
        <w:t>______________________________________________________________</w:t>
      </w:r>
      <w:r>
        <w:rPr>
          <w:rFonts w:asciiTheme="minorHAnsi" w:hAnsiTheme="minorHAnsi" w:cs="Courier New"/>
          <w:color w:val="auto"/>
          <w:u w:val="single"/>
        </w:rPr>
        <w:t>________________</w:t>
      </w:r>
    </w:p>
    <w:p w:rsidR="00923B25" w:rsidRPr="00D1623F" w:rsidRDefault="00923B25" w:rsidP="00C17610">
      <w:pPr>
        <w:tabs>
          <w:tab w:val="left" w:pos="288"/>
          <w:tab w:val="left" w:pos="4752"/>
        </w:tabs>
        <w:spacing w:line="240" w:lineRule="exact"/>
        <w:jc w:val="both"/>
        <w:rPr>
          <w:rFonts w:asciiTheme="minorHAnsi" w:hAnsiTheme="minorHAnsi" w:cs="Courier New"/>
          <w:color w:val="auto"/>
        </w:rPr>
      </w:pPr>
    </w:p>
    <w:p w:rsidR="00A90D55" w:rsidRPr="00D1623F" w:rsidRDefault="001C181A" w:rsidP="00C17610">
      <w:pPr>
        <w:tabs>
          <w:tab w:val="left" w:pos="288"/>
          <w:tab w:val="left" w:pos="4752"/>
        </w:tabs>
        <w:spacing w:line="240" w:lineRule="exact"/>
        <w:jc w:val="both"/>
        <w:rPr>
          <w:rFonts w:asciiTheme="minorHAnsi" w:hAnsiTheme="minorHAnsi" w:cs="Courier New"/>
          <w:color w:val="auto"/>
          <w:szCs w:val="24"/>
        </w:rPr>
      </w:pPr>
      <w:r w:rsidRPr="00D1623F">
        <w:rPr>
          <w:rFonts w:asciiTheme="minorHAnsi" w:hAnsiTheme="minorHAnsi" w:cs="Courier New"/>
          <w:color w:val="auto"/>
          <w:u w:val="single"/>
        </w:rPr>
        <w:t>CI CONTENTION</w:t>
      </w:r>
      <w:r w:rsidRPr="00D1623F">
        <w:rPr>
          <w:rFonts w:asciiTheme="minorHAnsi" w:hAnsiTheme="minorHAnsi" w:cs="Courier New"/>
          <w:color w:val="auto"/>
        </w:rPr>
        <w:t>:</w:t>
      </w:r>
      <w:r w:rsidR="00FB6E82" w:rsidRPr="00D1623F">
        <w:rPr>
          <w:rFonts w:asciiTheme="minorHAnsi" w:hAnsiTheme="minorHAnsi" w:cs="Courier New"/>
          <w:color w:val="auto"/>
        </w:rPr>
        <w:t xml:space="preserve">  </w:t>
      </w:r>
      <w:r w:rsidR="009C3F82" w:rsidRPr="00D1623F">
        <w:rPr>
          <w:rFonts w:asciiTheme="minorHAnsi" w:hAnsiTheme="minorHAnsi" w:cs="Courier New"/>
          <w:color w:val="auto"/>
          <w:szCs w:val="24"/>
        </w:rPr>
        <w:t>The CI</w:t>
      </w:r>
      <w:r w:rsidR="00E866F8" w:rsidRPr="00D1623F">
        <w:rPr>
          <w:rFonts w:asciiTheme="minorHAnsi" w:hAnsiTheme="minorHAnsi" w:cs="Courier New"/>
          <w:color w:val="auto"/>
          <w:szCs w:val="24"/>
        </w:rPr>
        <w:t xml:space="preserve"> states: </w:t>
      </w:r>
      <w:r w:rsidR="00EC5609" w:rsidRPr="00D1623F">
        <w:rPr>
          <w:rFonts w:asciiTheme="minorHAnsi" w:hAnsiTheme="minorHAnsi" w:cs="Courier New"/>
          <w:color w:val="auto"/>
          <w:szCs w:val="24"/>
        </w:rPr>
        <w:t>‘</w:t>
      </w:r>
      <w:r w:rsidR="00EC2669" w:rsidRPr="00D1623F">
        <w:rPr>
          <w:rFonts w:asciiTheme="minorHAnsi" w:hAnsiTheme="minorHAnsi" w:cs="Courier New"/>
          <w:color w:val="auto"/>
          <w:szCs w:val="24"/>
        </w:rPr>
        <w:t xml:space="preserve">Rating should have been at least 30% - 10% asthma, 10% left knee, and 10% right knee. Both knees were lumped into one 10% rating. Additionally, the </w:t>
      </w:r>
      <w:r w:rsidR="006511E5" w:rsidRPr="00D1623F">
        <w:rPr>
          <w:rFonts w:asciiTheme="minorHAnsi" w:hAnsiTheme="minorHAnsi" w:cs="Courier New"/>
          <w:color w:val="auto"/>
          <w:szCs w:val="24"/>
        </w:rPr>
        <w:t>back</w:t>
      </w:r>
      <w:r w:rsidR="00EC2669" w:rsidRPr="00D1623F">
        <w:rPr>
          <w:rFonts w:asciiTheme="minorHAnsi" w:hAnsiTheme="minorHAnsi" w:cs="Courier New"/>
          <w:color w:val="auto"/>
          <w:szCs w:val="24"/>
        </w:rPr>
        <w:t xml:space="preserve"> condition and the carpal tunnel in both wrists should be included</w:t>
      </w:r>
      <w:r w:rsidR="00654952" w:rsidRPr="00D1623F">
        <w:rPr>
          <w:rFonts w:asciiTheme="minorHAnsi" w:hAnsiTheme="minorHAnsi" w:cs="Courier New"/>
          <w:color w:val="auto"/>
          <w:szCs w:val="24"/>
        </w:rPr>
        <w:t>. 1)</w:t>
      </w:r>
      <w:r w:rsidR="006511E5" w:rsidRPr="00D1623F">
        <w:rPr>
          <w:rFonts w:asciiTheme="minorHAnsi" w:hAnsiTheme="minorHAnsi" w:cs="Courier New"/>
          <w:color w:val="auto"/>
          <w:szCs w:val="24"/>
        </w:rPr>
        <w:t xml:space="preserve"> Of particular note: The COs letter shows a strong bias against retention that I believe affected the board’s decision and rating. As a Captain with 17 years of service I believe that I should have been able to get a retirement rating.</w:t>
      </w:r>
      <w:r w:rsidR="00CD2FC2" w:rsidRPr="00D1623F">
        <w:rPr>
          <w:rFonts w:asciiTheme="minorHAnsi" w:hAnsiTheme="minorHAnsi" w:cs="Courier New"/>
          <w:color w:val="auto"/>
          <w:szCs w:val="24"/>
        </w:rPr>
        <w:t xml:space="preserve">  </w:t>
      </w:r>
      <w:r w:rsidR="00654952" w:rsidRPr="00D1623F">
        <w:rPr>
          <w:rFonts w:asciiTheme="minorHAnsi" w:hAnsiTheme="minorHAnsi" w:cs="Courier New"/>
          <w:color w:val="auto"/>
          <w:szCs w:val="24"/>
        </w:rPr>
        <w:t>2)</w:t>
      </w:r>
      <w:r w:rsidR="006511E5" w:rsidRPr="00D1623F">
        <w:rPr>
          <w:rFonts w:asciiTheme="minorHAnsi" w:hAnsiTheme="minorHAnsi" w:cs="Courier New"/>
          <w:color w:val="auto"/>
          <w:szCs w:val="24"/>
        </w:rPr>
        <w:t xml:space="preserve"> The board results clearly state </w:t>
      </w:r>
      <w:proofErr w:type="gramStart"/>
      <w:r w:rsidR="006511E5" w:rsidRPr="00D1623F">
        <w:rPr>
          <w:rFonts w:asciiTheme="minorHAnsi" w:hAnsiTheme="minorHAnsi" w:cs="Courier New"/>
          <w:color w:val="auto"/>
          <w:szCs w:val="24"/>
        </w:rPr>
        <w:t>Bilateral</w:t>
      </w:r>
      <w:proofErr w:type="gramEnd"/>
      <w:r w:rsidR="006511E5" w:rsidRPr="00D1623F">
        <w:rPr>
          <w:rFonts w:asciiTheme="minorHAnsi" w:hAnsiTheme="minorHAnsi" w:cs="Courier New"/>
          <w:color w:val="auto"/>
          <w:szCs w:val="24"/>
        </w:rPr>
        <w:t xml:space="preserve"> knee problems, but only 10% was granted for both. No valid reason to not assign 10% to each knee. This is either an admin oversight, or bias based on the CO’s comments, but it is a clear shortcoming on the rating</w:t>
      </w:r>
      <w:r w:rsidR="00EC5609" w:rsidRPr="00D1623F">
        <w:rPr>
          <w:rFonts w:asciiTheme="minorHAnsi" w:hAnsiTheme="minorHAnsi" w:cs="Courier New"/>
          <w:color w:val="auto"/>
          <w:szCs w:val="24"/>
        </w:rPr>
        <w:t>’</w:t>
      </w:r>
      <w:r w:rsidR="00EC2669" w:rsidRPr="00D1623F">
        <w:rPr>
          <w:rFonts w:asciiTheme="minorHAnsi" w:hAnsiTheme="minorHAnsi" w:cs="Courier New"/>
          <w:color w:val="auto"/>
          <w:szCs w:val="24"/>
        </w:rPr>
        <w:t>.</w:t>
      </w:r>
    </w:p>
    <w:p w:rsidR="00E46D12" w:rsidRPr="00D1623F" w:rsidRDefault="00E46D12" w:rsidP="00E46D12">
      <w:pPr>
        <w:tabs>
          <w:tab w:val="left" w:pos="288"/>
          <w:tab w:val="left" w:pos="4752"/>
        </w:tabs>
        <w:spacing w:line="240" w:lineRule="exact"/>
        <w:jc w:val="both"/>
        <w:rPr>
          <w:rFonts w:asciiTheme="minorHAnsi" w:hAnsiTheme="minorHAnsi" w:cs="Courier New"/>
          <w:color w:val="auto"/>
        </w:rPr>
      </w:pPr>
      <w:r w:rsidRPr="00D1623F">
        <w:rPr>
          <w:rFonts w:asciiTheme="minorHAnsi" w:hAnsiTheme="minorHAnsi" w:cs="Courier New"/>
          <w:color w:val="auto"/>
          <w:u w:val="single"/>
        </w:rPr>
        <w:t>______________________________________________________________</w:t>
      </w:r>
      <w:r>
        <w:rPr>
          <w:rFonts w:asciiTheme="minorHAnsi" w:hAnsiTheme="minorHAnsi" w:cs="Courier New"/>
          <w:color w:val="auto"/>
          <w:u w:val="single"/>
        </w:rPr>
        <w:t>________________</w:t>
      </w:r>
    </w:p>
    <w:p w:rsidR="00CD2FC2" w:rsidRPr="00D1623F" w:rsidRDefault="00CD2FC2" w:rsidP="00C17610">
      <w:pPr>
        <w:tabs>
          <w:tab w:val="left" w:pos="288"/>
          <w:tab w:val="left" w:pos="4752"/>
        </w:tabs>
        <w:spacing w:line="240" w:lineRule="exact"/>
        <w:jc w:val="both"/>
        <w:rPr>
          <w:rFonts w:asciiTheme="minorHAnsi" w:hAnsiTheme="minorHAnsi" w:cs="Courier New"/>
          <w:color w:val="auto"/>
          <w:u w:val="single"/>
        </w:rPr>
      </w:pPr>
    </w:p>
    <w:p w:rsidR="002338CA" w:rsidRPr="00D1623F" w:rsidRDefault="00A90D55" w:rsidP="00C17610">
      <w:pPr>
        <w:tabs>
          <w:tab w:val="left" w:pos="288"/>
          <w:tab w:val="left" w:pos="4752"/>
        </w:tabs>
        <w:spacing w:line="240" w:lineRule="exact"/>
        <w:jc w:val="both"/>
        <w:rPr>
          <w:rFonts w:asciiTheme="minorHAnsi" w:hAnsiTheme="minorHAnsi" w:cs="Courier New"/>
          <w:color w:val="auto"/>
        </w:rPr>
      </w:pPr>
      <w:r w:rsidRPr="00D1623F">
        <w:rPr>
          <w:rFonts w:asciiTheme="minorHAnsi" w:hAnsiTheme="minorHAnsi" w:cs="Courier New"/>
          <w:color w:val="auto"/>
          <w:u w:val="single"/>
        </w:rPr>
        <w:t>RATING COMPARISON</w:t>
      </w:r>
      <w:r w:rsidRPr="00D1623F">
        <w:rPr>
          <w:rFonts w:asciiTheme="minorHAnsi" w:hAnsiTheme="minorHAnsi" w:cs="Courier New"/>
          <w:color w:val="auto"/>
        </w:rPr>
        <w:t>:</w:t>
      </w:r>
    </w:p>
    <w:p w:rsidR="00DB6FBE" w:rsidRPr="00EC5609" w:rsidRDefault="00DB6FBE" w:rsidP="00C17610">
      <w:pPr>
        <w:tabs>
          <w:tab w:val="left" w:pos="288"/>
          <w:tab w:val="left" w:pos="4752"/>
        </w:tabs>
        <w:spacing w:line="240" w:lineRule="exact"/>
        <w:jc w:val="both"/>
        <w:rPr>
          <w:color w:val="000080"/>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0"/>
        <w:gridCol w:w="810"/>
        <w:gridCol w:w="810"/>
        <w:gridCol w:w="2430"/>
        <w:gridCol w:w="270"/>
        <w:gridCol w:w="810"/>
        <w:gridCol w:w="810"/>
        <w:gridCol w:w="1080"/>
        <w:gridCol w:w="1080"/>
      </w:tblGrid>
      <w:tr w:rsidR="00DA3ED0" w:rsidRPr="00473D5C" w:rsidTr="00E46D12">
        <w:trPr>
          <w:trHeight w:val="233"/>
        </w:trPr>
        <w:tc>
          <w:tcPr>
            <w:tcW w:w="4050" w:type="dxa"/>
            <w:gridSpan w:val="3"/>
            <w:tcBorders>
              <w:top w:val="single" w:sz="4" w:space="0" w:color="000000"/>
              <w:left w:val="single" w:sz="4" w:space="0" w:color="000000"/>
              <w:bottom w:val="single" w:sz="4" w:space="0" w:color="000000"/>
              <w:right w:val="thinThickThinSmallGap" w:sz="24" w:space="0" w:color="000000"/>
            </w:tcBorders>
            <w:shd w:val="clear" w:color="auto" w:fill="EEECE1"/>
            <w:hideMark/>
          </w:tcPr>
          <w:p w:rsidR="00DA3ED0" w:rsidRPr="00184C4B" w:rsidRDefault="00DA3ED0" w:rsidP="00C17610">
            <w:pPr>
              <w:pStyle w:val="ListParagraph"/>
              <w:spacing w:after="0" w:line="240" w:lineRule="exact"/>
              <w:ind w:left="0"/>
              <w:jc w:val="center"/>
              <w:rPr>
                <w:b/>
                <w:szCs w:val="20"/>
              </w:rPr>
            </w:pPr>
            <w:r w:rsidRPr="00184C4B">
              <w:rPr>
                <w:b/>
                <w:szCs w:val="20"/>
              </w:rPr>
              <w:t>Service PEB</w:t>
            </w:r>
            <w:r w:rsidR="001F68DF" w:rsidRPr="00184C4B">
              <w:rPr>
                <w:b/>
                <w:szCs w:val="20"/>
              </w:rPr>
              <w:t xml:space="preserve">  </w:t>
            </w:r>
            <w:r w:rsidR="00184C4B" w:rsidRPr="00184C4B">
              <w:rPr>
                <w:b/>
                <w:szCs w:val="20"/>
              </w:rPr>
              <w:t>20051130</w:t>
            </w:r>
          </w:p>
        </w:tc>
        <w:tc>
          <w:tcPr>
            <w:tcW w:w="6480" w:type="dxa"/>
            <w:gridSpan w:val="6"/>
            <w:tcBorders>
              <w:top w:val="single" w:sz="4" w:space="0" w:color="000000"/>
              <w:left w:val="thinThickThinSmallGap" w:sz="24" w:space="0" w:color="000000"/>
              <w:bottom w:val="single" w:sz="4" w:space="0" w:color="000000"/>
              <w:right w:val="single" w:sz="4" w:space="0" w:color="000000"/>
            </w:tcBorders>
            <w:shd w:val="clear" w:color="auto" w:fill="EEECE1"/>
            <w:hideMark/>
          </w:tcPr>
          <w:p w:rsidR="00DA3ED0" w:rsidRPr="00184C4B" w:rsidRDefault="00DA3ED0" w:rsidP="00C17610">
            <w:pPr>
              <w:pStyle w:val="ListParagraph"/>
              <w:spacing w:after="0" w:line="240" w:lineRule="exact"/>
              <w:ind w:left="0"/>
              <w:jc w:val="center"/>
              <w:rPr>
                <w:b/>
                <w:szCs w:val="20"/>
              </w:rPr>
            </w:pPr>
            <w:r w:rsidRPr="00184C4B">
              <w:rPr>
                <w:b/>
                <w:szCs w:val="20"/>
              </w:rPr>
              <w:t>VA (</w:t>
            </w:r>
            <w:r w:rsidR="00CE669C" w:rsidRPr="00184C4B">
              <w:rPr>
                <w:b/>
                <w:szCs w:val="20"/>
              </w:rPr>
              <w:t xml:space="preserve">4 </w:t>
            </w:r>
            <w:r w:rsidR="00184C4B" w:rsidRPr="00184C4B">
              <w:rPr>
                <w:b/>
                <w:szCs w:val="20"/>
              </w:rPr>
              <w:t>Months</w:t>
            </w:r>
            <w:r w:rsidRPr="00184C4B">
              <w:rPr>
                <w:b/>
                <w:szCs w:val="20"/>
              </w:rPr>
              <w:t xml:space="preserve"> after Separation)</w:t>
            </w:r>
          </w:p>
        </w:tc>
      </w:tr>
      <w:tr w:rsidR="00184C4B" w:rsidRPr="009062E1" w:rsidTr="00E46D12">
        <w:trPr>
          <w:trHeight w:val="233"/>
        </w:trPr>
        <w:tc>
          <w:tcPr>
            <w:tcW w:w="2430" w:type="dxa"/>
            <w:tcBorders>
              <w:top w:val="single" w:sz="4" w:space="0" w:color="000000"/>
              <w:left w:val="single" w:sz="4" w:space="0" w:color="000000"/>
              <w:bottom w:val="single" w:sz="4" w:space="0" w:color="000000"/>
              <w:right w:val="single" w:sz="4" w:space="0" w:color="000000"/>
            </w:tcBorders>
            <w:shd w:val="clear" w:color="auto" w:fill="EEECE1"/>
            <w:hideMark/>
          </w:tcPr>
          <w:p w:rsidR="00184C4B" w:rsidRPr="00184C4B" w:rsidRDefault="00184C4B" w:rsidP="00C17610">
            <w:pPr>
              <w:pStyle w:val="ListParagraph"/>
              <w:spacing w:after="0" w:line="240" w:lineRule="exact"/>
              <w:ind w:left="0"/>
              <w:jc w:val="center"/>
              <w:rPr>
                <w:b/>
                <w:szCs w:val="20"/>
              </w:rPr>
            </w:pPr>
            <w:r w:rsidRPr="00184C4B">
              <w:rPr>
                <w:b/>
                <w:szCs w:val="20"/>
              </w:rPr>
              <w:t>Condition</w:t>
            </w:r>
          </w:p>
        </w:tc>
        <w:tc>
          <w:tcPr>
            <w:tcW w:w="810" w:type="dxa"/>
            <w:tcBorders>
              <w:top w:val="single" w:sz="4" w:space="0" w:color="000000"/>
              <w:left w:val="single" w:sz="4" w:space="0" w:color="000000"/>
              <w:bottom w:val="single" w:sz="4" w:space="0" w:color="000000"/>
              <w:right w:val="single" w:sz="4" w:space="0" w:color="000000"/>
            </w:tcBorders>
            <w:shd w:val="clear" w:color="auto" w:fill="EEECE1"/>
            <w:hideMark/>
          </w:tcPr>
          <w:p w:rsidR="00184C4B" w:rsidRPr="00184C4B" w:rsidRDefault="00184C4B" w:rsidP="00C17610">
            <w:pPr>
              <w:pStyle w:val="ListParagraph"/>
              <w:spacing w:after="0" w:line="240" w:lineRule="exact"/>
              <w:ind w:left="0"/>
              <w:jc w:val="center"/>
              <w:rPr>
                <w:b/>
                <w:szCs w:val="20"/>
              </w:rPr>
            </w:pPr>
            <w:r w:rsidRPr="00184C4B">
              <w:rPr>
                <w:b/>
                <w:szCs w:val="20"/>
              </w:rPr>
              <w:t>Code</w:t>
            </w:r>
          </w:p>
        </w:tc>
        <w:tc>
          <w:tcPr>
            <w:tcW w:w="810" w:type="dxa"/>
            <w:tcBorders>
              <w:top w:val="single" w:sz="4" w:space="0" w:color="000000"/>
              <w:left w:val="single" w:sz="4" w:space="0" w:color="000000"/>
              <w:bottom w:val="single" w:sz="4" w:space="0" w:color="000000"/>
              <w:right w:val="thinThickThinSmallGap" w:sz="24" w:space="0" w:color="000000"/>
            </w:tcBorders>
            <w:shd w:val="clear" w:color="auto" w:fill="EEECE1"/>
            <w:hideMark/>
          </w:tcPr>
          <w:p w:rsidR="00184C4B" w:rsidRPr="00184C4B" w:rsidRDefault="00184C4B" w:rsidP="00C17610">
            <w:pPr>
              <w:pStyle w:val="ListParagraph"/>
              <w:spacing w:after="0" w:line="240" w:lineRule="exact"/>
              <w:ind w:left="0"/>
              <w:jc w:val="center"/>
              <w:rPr>
                <w:b/>
                <w:szCs w:val="20"/>
              </w:rPr>
            </w:pPr>
            <w:r w:rsidRPr="00184C4B">
              <w:rPr>
                <w:b/>
                <w:szCs w:val="20"/>
              </w:rPr>
              <w:t>Rating</w:t>
            </w:r>
          </w:p>
        </w:tc>
        <w:tc>
          <w:tcPr>
            <w:tcW w:w="2700" w:type="dxa"/>
            <w:gridSpan w:val="2"/>
            <w:tcBorders>
              <w:top w:val="single" w:sz="4" w:space="0" w:color="000000"/>
              <w:left w:val="thinThickThinSmallGap" w:sz="24" w:space="0" w:color="000000"/>
              <w:bottom w:val="single" w:sz="4" w:space="0" w:color="000000"/>
              <w:right w:val="single" w:sz="4" w:space="0" w:color="000000"/>
            </w:tcBorders>
            <w:shd w:val="clear" w:color="auto" w:fill="EEECE1"/>
            <w:hideMark/>
          </w:tcPr>
          <w:p w:rsidR="00184C4B" w:rsidRPr="00184C4B" w:rsidRDefault="00184C4B" w:rsidP="00C17610">
            <w:pPr>
              <w:pStyle w:val="ListParagraph"/>
              <w:spacing w:after="0" w:line="240" w:lineRule="exact"/>
              <w:ind w:left="0"/>
              <w:jc w:val="center"/>
              <w:rPr>
                <w:b/>
                <w:szCs w:val="20"/>
              </w:rPr>
            </w:pPr>
            <w:r w:rsidRPr="00184C4B">
              <w:rPr>
                <w:b/>
                <w:szCs w:val="20"/>
              </w:rPr>
              <w:t>Condition</w:t>
            </w:r>
          </w:p>
        </w:tc>
        <w:tc>
          <w:tcPr>
            <w:tcW w:w="810" w:type="dxa"/>
            <w:tcBorders>
              <w:top w:val="single" w:sz="4" w:space="0" w:color="000000"/>
              <w:left w:val="single" w:sz="4" w:space="0" w:color="000000"/>
              <w:bottom w:val="single" w:sz="4" w:space="0" w:color="000000"/>
              <w:right w:val="single" w:sz="4" w:space="0" w:color="000000"/>
            </w:tcBorders>
            <w:shd w:val="clear" w:color="auto" w:fill="EEECE1"/>
            <w:hideMark/>
          </w:tcPr>
          <w:p w:rsidR="00184C4B" w:rsidRPr="00184C4B" w:rsidRDefault="00184C4B" w:rsidP="00C17610">
            <w:pPr>
              <w:pStyle w:val="ListParagraph"/>
              <w:spacing w:after="0" w:line="240" w:lineRule="exact"/>
              <w:ind w:left="0"/>
              <w:jc w:val="center"/>
              <w:rPr>
                <w:b/>
                <w:szCs w:val="20"/>
              </w:rPr>
            </w:pPr>
            <w:r w:rsidRPr="00184C4B">
              <w:rPr>
                <w:b/>
                <w:szCs w:val="20"/>
              </w:rPr>
              <w:t>Code</w:t>
            </w:r>
          </w:p>
        </w:tc>
        <w:tc>
          <w:tcPr>
            <w:tcW w:w="810" w:type="dxa"/>
            <w:tcBorders>
              <w:top w:val="single" w:sz="4" w:space="0" w:color="000000"/>
              <w:left w:val="single" w:sz="4" w:space="0" w:color="000000"/>
              <w:bottom w:val="single" w:sz="4" w:space="0" w:color="000000"/>
              <w:right w:val="single" w:sz="4" w:space="0" w:color="000000"/>
            </w:tcBorders>
            <w:shd w:val="clear" w:color="auto" w:fill="EEECE1"/>
            <w:hideMark/>
          </w:tcPr>
          <w:p w:rsidR="00184C4B" w:rsidRPr="00184C4B" w:rsidRDefault="00184C4B" w:rsidP="00C17610">
            <w:pPr>
              <w:pStyle w:val="ListParagraph"/>
              <w:spacing w:after="0" w:line="240" w:lineRule="exact"/>
              <w:ind w:left="0"/>
              <w:jc w:val="center"/>
              <w:rPr>
                <w:b/>
                <w:szCs w:val="20"/>
              </w:rPr>
            </w:pPr>
            <w:r w:rsidRPr="00184C4B">
              <w:rPr>
                <w:b/>
                <w:szCs w:val="20"/>
              </w:rPr>
              <w:t>Rating</w:t>
            </w:r>
          </w:p>
        </w:tc>
        <w:tc>
          <w:tcPr>
            <w:tcW w:w="1080" w:type="dxa"/>
            <w:tcBorders>
              <w:top w:val="single" w:sz="4" w:space="0" w:color="000000"/>
              <w:left w:val="single" w:sz="4" w:space="0" w:color="000000"/>
              <w:bottom w:val="single" w:sz="4" w:space="0" w:color="000000"/>
              <w:right w:val="single" w:sz="4" w:space="0" w:color="000000"/>
            </w:tcBorders>
            <w:shd w:val="clear" w:color="auto" w:fill="EEECE1"/>
            <w:hideMark/>
          </w:tcPr>
          <w:p w:rsidR="00184C4B" w:rsidRPr="00184C4B" w:rsidRDefault="00184C4B" w:rsidP="00C17610">
            <w:pPr>
              <w:pStyle w:val="ListParagraph"/>
              <w:spacing w:after="0" w:line="240" w:lineRule="exact"/>
              <w:ind w:left="0"/>
              <w:jc w:val="center"/>
              <w:rPr>
                <w:b/>
                <w:szCs w:val="20"/>
              </w:rPr>
            </w:pPr>
            <w:r w:rsidRPr="00184C4B">
              <w:rPr>
                <w:b/>
                <w:szCs w:val="20"/>
              </w:rPr>
              <w:t>Exam</w:t>
            </w:r>
          </w:p>
        </w:tc>
        <w:tc>
          <w:tcPr>
            <w:tcW w:w="1080" w:type="dxa"/>
            <w:tcBorders>
              <w:top w:val="single" w:sz="4" w:space="0" w:color="000000"/>
              <w:left w:val="single" w:sz="4" w:space="0" w:color="000000"/>
              <w:bottom w:val="single" w:sz="4" w:space="0" w:color="000000"/>
              <w:right w:val="single" w:sz="4" w:space="0" w:color="000000"/>
            </w:tcBorders>
            <w:shd w:val="clear" w:color="auto" w:fill="EEECE1"/>
            <w:hideMark/>
          </w:tcPr>
          <w:p w:rsidR="00184C4B" w:rsidRPr="00184C4B" w:rsidRDefault="00184C4B" w:rsidP="00C17610">
            <w:pPr>
              <w:pStyle w:val="ListParagraph"/>
              <w:spacing w:after="0" w:line="240" w:lineRule="exact"/>
              <w:ind w:left="0"/>
              <w:jc w:val="center"/>
              <w:rPr>
                <w:b/>
                <w:szCs w:val="20"/>
              </w:rPr>
            </w:pPr>
            <w:r w:rsidRPr="00184C4B">
              <w:rPr>
                <w:b/>
                <w:szCs w:val="20"/>
              </w:rPr>
              <w:t>Effective</w:t>
            </w:r>
          </w:p>
        </w:tc>
      </w:tr>
      <w:tr w:rsidR="00184C4B" w:rsidRPr="00473D5C" w:rsidTr="00E46D12">
        <w:trPr>
          <w:trHeight w:val="197"/>
        </w:trPr>
        <w:tc>
          <w:tcPr>
            <w:tcW w:w="2430" w:type="dxa"/>
            <w:vMerge w:val="restart"/>
            <w:tcBorders>
              <w:top w:val="single" w:sz="4" w:space="0" w:color="000000"/>
              <w:left w:val="single" w:sz="4" w:space="0" w:color="000000"/>
              <w:right w:val="single" w:sz="4" w:space="0" w:color="000000"/>
            </w:tcBorders>
            <w:hideMark/>
          </w:tcPr>
          <w:p w:rsidR="00184C4B" w:rsidRPr="00D1623F" w:rsidRDefault="00184C4B" w:rsidP="00C17610">
            <w:pPr>
              <w:pStyle w:val="ListParagraph"/>
              <w:spacing w:after="0" w:line="240" w:lineRule="exact"/>
              <w:ind w:left="0"/>
              <w:rPr>
                <w:rFonts w:asciiTheme="minorHAnsi" w:hAnsiTheme="minorHAnsi"/>
                <w:sz w:val="18"/>
                <w:szCs w:val="18"/>
              </w:rPr>
            </w:pPr>
            <w:r w:rsidRPr="00D1623F">
              <w:rPr>
                <w:rFonts w:asciiTheme="minorHAnsi" w:hAnsiTheme="minorHAnsi"/>
                <w:sz w:val="18"/>
                <w:szCs w:val="18"/>
              </w:rPr>
              <w:t>Patellofemoral Syndrome, Bilaterally</w:t>
            </w:r>
          </w:p>
        </w:tc>
        <w:tc>
          <w:tcPr>
            <w:tcW w:w="810" w:type="dxa"/>
            <w:vMerge w:val="restart"/>
            <w:tcBorders>
              <w:top w:val="single" w:sz="4" w:space="0" w:color="000000"/>
              <w:left w:val="single" w:sz="4" w:space="0" w:color="000000"/>
              <w:right w:val="single" w:sz="4" w:space="0" w:color="000000"/>
            </w:tcBorders>
            <w:hideMark/>
          </w:tcPr>
          <w:p w:rsidR="00184C4B" w:rsidRPr="00D1623F" w:rsidRDefault="00184C4B"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5299-5003</w:t>
            </w:r>
          </w:p>
        </w:tc>
        <w:tc>
          <w:tcPr>
            <w:tcW w:w="810" w:type="dxa"/>
            <w:vMerge w:val="restart"/>
            <w:tcBorders>
              <w:top w:val="single" w:sz="4" w:space="0" w:color="000000"/>
              <w:left w:val="single" w:sz="4" w:space="0" w:color="000000"/>
              <w:right w:val="thinThickThinSmallGap" w:sz="24" w:space="0" w:color="000000"/>
            </w:tcBorders>
            <w:hideMark/>
          </w:tcPr>
          <w:p w:rsidR="00184C4B" w:rsidRPr="00D1623F" w:rsidRDefault="00184C4B"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10%</w:t>
            </w:r>
          </w:p>
        </w:tc>
        <w:tc>
          <w:tcPr>
            <w:tcW w:w="2700" w:type="dxa"/>
            <w:gridSpan w:val="2"/>
            <w:tcBorders>
              <w:top w:val="single" w:sz="4" w:space="0" w:color="000000"/>
              <w:left w:val="thinThickThinSmallGap" w:sz="24" w:space="0" w:color="000000"/>
              <w:bottom w:val="single" w:sz="4" w:space="0" w:color="000000"/>
              <w:right w:val="single" w:sz="4" w:space="0" w:color="000000"/>
            </w:tcBorders>
            <w:hideMark/>
          </w:tcPr>
          <w:p w:rsidR="00184C4B" w:rsidRPr="00D1623F" w:rsidRDefault="00184C4B" w:rsidP="00C17610">
            <w:pPr>
              <w:pStyle w:val="ListParagraph"/>
              <w:spacing w:after="0" w:line="240" w:lineRule="exact"/>
              <w:ind w:left="0"/>
              <w:rPr>
                <w:rFonts w:asciiTheme="minorHAnsi" w:hAnsiTheme="minorHAnsi"/>
                <w:sz w:val="18"/>
                <w:szCs w:val="18"/>
              </w:rPr>
            </w:pPr>
            <w:r w:rsidRPr="00D1623F">
              <w:rPr>
                <w:rFonts w:asciiTheme="minorHAnsi" w:hAnsiTheme="minorHAnsi"/>
                <w:sz w:val="18"/>
                <w:szCs w:val="18"/>
              </w:rPr>
              <w:t>Knee Strain With Patellar Arthritis, Left</w:t>
            </w:r>
          </w:p>
        </w:tc>
        <w:tc>
          <w:tcPr>
            <w:tcW w:w="810" w:type="dxa"/>
            <w:tcBorders>
              <w:top w:val="single" w:sz="4" w:space="0" w:color="000000"/>
              <w:left w:val="single" w:sz="4" w:space="0" w:color="000000"/>
              <w:bottom w:val="single" w:sz="4" w:space="0" w:color="000000"/>
              <w:right w:val="single" w:sz="4" w:space="0" w:color="000000"/>
            </w:tcBorders>
            <w:hideMark/>
          </w:tcPr>
          <w:p w:rsidR="00184C4B"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5</w:t>
            </w:r>
            <w:r w:rsidR="00184C4B" w:rsidRPr="00D1623F">
              <w:rPr>
                <w:rFonts w:asciiTheme="minorHAnsi" w:hAnsiTheme="minorHAnsi"/>
                <w:sz w:val="18"/>
                <w:szCs w:val="18"/>
              </w:rPr>
              <w:t>003-5260</w:t>
            </w:r>
          </w:p>
        </w:tc>
        <w:tc>
          <w:tcPr>
            <w:tcW w:w="810" w:type="dxa"/>
            <w:tcBorders>
              <w:top w:val="single" w:sz="4" w:space="0" w:color="000000"/>
              <w:left w:val="single" w:sz="4" w:space="0" w:color="000000"/>
              <w:bottom w:val="single" w:sz="4" w:space="0" w:color="000000"/>
              <w:right w:val="single" w:sz="4" w:space="0" w:color="000000"/>
            </w:tcBorders>
            <w:hideMark/>
          </w:tcPr>
          <w:p w:rsidR="00184C4B" w:rsidRPr="00D1623F" w:rsidRDefault="00184C4B"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10%</w:t>
            </w:r>
          </w:p>
        </w:tc>
        <w:tc>
          <w:tcPr>
            <w:tcW w:w="1080" w:type="dxa"/>
            <w:tcBorders>
              <w:top w:val="single" w:sz="4" w:space="0" w:color="000000"/>
              <w:left w:val="single" w:sz="4" w:space="0" w:color="000000"/>
              <w:bottom w:val="single" w:sz="4" w:space="0" w:color="000000"/>
              <w:right w:val="single" w:sz="4" w:space="0" w:color="000000"/>
            </w:tcBorders>
            <w:hideMark/>
          </w:tcPr>
          <w:p w:rsidR="00184C4B" w:rsidRPr="00D1623F" w:rsidRDefault="00184C4B"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20060516</w:t>
            </w:r>
          </w:p>
        </w:tc>
        <w:tc>
          <w:tcPr>
            <w:tcW w:w="1080" w:type="dxa"/>
            <w:tcBorders>
              <w:top w:val="single" w:sz="4" w:space="0" w:color="000000"/>
              <w:left w:val="single" w:sz="4" w:space="0" w:color="000000"/>
              <w:bottom w:val="single" w:sz="4" w:space="0" w:color="000000"/>
              <w:right w:val="single" w:sz="4" w:space="0" w:color="000000"/>
            </w:tcBorders>
            <w:hideMark/>
          </w:tcPr>
          <w:p w:rsidR="00184C4B" w:rsidRPr="00D1623F" w:rsidRDefault="00184C4B"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20060110</w:t>
            </w:r>
          </w:p>
        </w:tc>
      </w:tr>
      <w:tr w:rsidR="00184C4B" w:rsidRPr="00473D5C" w:rsidTr="00E46D12">
        <w:trPr>
          <w:trHeight w:val="197"/>
        </w:trPr>
        <w:tc>
          <w:tcPr>
            <w:tcW w:w="2430" w:type="dxa"/>
            <w:vMerge/>
            <w:tcBorders>
              <w:left w:val="single" w:sz="4" w:space="0" w:color="000000"/>
              <w:bottom w:val="single" w:sz="4" w:space="0" w:color="000000"/>
              <w:right w:val="single" w:sz="4" w:space="0" w:color="000000"/>
            </w:tcBorders>
            <w:hideMark/>
          </w:tcPr>
          <w:p w:rsidR="00184C4B" w:rsidRPr="00D1623F" w:rsidRDefault="00184C4B" w:rsidP="00C17610">
            <w:pPr>
              <w:pStyle w:val="ListParagraph"/>
              <w:spacing w:after="0" w:line="240" w:lineRule="exact"/>
              <w:ind w:left="0"/>
              <w:rPr>
                <w:rFonts w:asciiTheme="minorHAnsi" w:hAnsiTheme="minorHAnsi"/>
                <w:sz w:val="18"/>
                <w:szCs w:val="18"/>
              </w:rPr>
            </w:pPr>
          </w:p>
        </w:tc>
        <w:tc>
          <w:tcPr>
            <w:tcW w:w="810" w:type="dxa"/>
            <w:vMerge/>
            <w:tcBorders>
              <w:left w:val="single" w:sz="4" w:space="0" w:color="000000"/>
              <w:bottom w:val="single" w:sz="4" w:space="0" w:color="000000"/>
              <w:right w:val="single" w:sz="4" w:space="0" w:color="000000"/>
            </w:tcBorders>
            <w:hideMark/>
          </w:tcPr>
          <w:p w:rsidR="00184C4B" w:rsidRPr="00D1623F" w:rsidRDefault="00184C4B" w:rsidP="00C17610">
            <w:pPr>
              <w:pStyle w:val="ListParagraph"/>
              <w:spacing w:after="0" w:line="240" w:lineRule="exact"/>
              <w:ind w:left="0"/>
              <w:jc w:val="center"/>
              <w:rPr>
                <w:rFonts w:asciiTheme="minorHAnsi" w:hAnsiTheme="minorHAnsi"/>
                <w:sz w:val="18"/>
                <w:szCs w:val="18"/>
              </w:rPr>
            </w:pPr>
          </w:p>
        </w:tc>
        <w:tc>
          <w:tcPr>
            <w:tcW w:w="810" w:type="dxa"/>
            <w:vMerge/>
            <w:tcBorders>
              <w:left w:val="single" w:sz="4" w:space="0" w:color="000000"/>
              <w:bottom w:val="single" w:sz="4" w:space="0" w:color="000000"/>
              <w:right w:val="thinThickThinSmallGap" w:sz="24" w:space="0" w:color="000000"/>
            </w:tcBorders>
            <w:hideMark/>
          </w:tcPr>
          <w:p w:rsidR="00184C4B" w:rsidRPr="00D1623F" w:rsidRDefault="00184C4B" w:rsidP="00C17610">
            <w:pPr>
              <w:pStyle w:val="ListParagraph"/>
              <w:spacing w:after="0" w:line="240" w:lineRule="exact"/>
              <w:ind w:left="0"/>
              <w:jc w:val="center"/>
              <w:rPr>
                <w:rFonts w:asciiTheme="minorHAnsi" w:hAnsiTheme="minorHAnsi"/>
                <w:b/>
                <w:sz w:val="18"/>
                <w:szCs w:val="18"/>
              </w:rPr>
            </w:pPr>
          </w:p>
        </w:tc>
        <w:tc>
          <w:tcPr>
            <w:tcW w:w="2700" w:type="dxa"/>
            <w:gridSpan w:val="2"/>
            <w:tcBorders>
              <w:top w:val="single" w:sz="4" w:space="0" w:color="000000"/>
              <w:left w:val="thinThickThinSmallGap" w:sz="24" w:space="0" w:color="000000"/>
              <w:bottom w:val="single" w:sz="4" w:space="0" w:color="000000"/>
              <w:right w:val="single" w:sz="4" w:space="0" w:color="000000"/>
            </w:tcBorders>
          </w:tcPr>
          <w:p w:rsidR="00184C4B" w:rsidRPr="00D1623F" w:rsidRDefault="00184C4B" w:rsidP="00C17610">
            <w:pPr>
              <w:pStyle w:val="ListParagraph"/>
              <w:spacing w:after="0" w:line="240" w:lineRule="exact"/>
              <w:ind w:left="0"/>
              <w:rPr>
                <w:rFonts w:asciiTheme="minorHAnsi" w:hAnsiTheme="minorHAnsi"/>
                <w:sz w:val="18"/>
                <w:szCs w:val="18"/>
              </w:rPr>
            </w:pPr>
            <w:r w:rsidRPr="00D1623F">
              <w:rPr>
                <w:rFonts w:asciiTheme="minorHAnsi" w:hAnsiTheme="minorHAnsi"/>
                <w:sz w:val="18"/>
                <w:szCs w:val="18"/>
              </w:rPr>
              <w:t>Knee Strain With Patellar Arthritis, Right</w:t>
            </w:r>
          </w:p>
        </w:tc>
        <w:tc>
          <w:tcPr>
            <w:tcW w:w="810" w:type="dxa"/>
            <w:tcBorders>
              <w:top w:val="single" w:sz="4" w:space="0" w:color="000000"/>
              <w:left w:val="single" w:sz="4" w:space="0" w:color="000000"/>
              <w:bottom w:val="single" w:sz="4" w:space="0" w:color="000000"/>
              <w:right w:val="single" w:sz="4" w:space="0" w:color="000000"/>
            </w:tcBorders>
          </w:tcPr>
          <w:p w:rsidR="00184C4B" w:rsidRPr="00D1623F" w:rsidRDefault="004F0075"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5</w:t>
            </w:r>
            <w:r w:rsidR="00184C4B" w:rsidRPr="00D1623F">
              <w:rPr>
                <w:rFonts w:asciiTheme="minorHAnsi" w:hAnsiTheme="minorHAnsi"/>
                <w:sz w:val="18"/>
                <w:szCs w:val="18"/>
              </w:rPr>
              <w:t>003-5260</w:t>
            </w:r>
          </w:p>
        </w:tc>
        <w:tc>
          <w:tcPr>
            <w:tcW w:w="810" w:type="dxa"/>
            <w:tcBorders>
              <w:top w:val="single" w:sz="4" w:space="0" w:color="000000"/>
              <w:left w:val="single" w:sz="4" w:space="0" w:color="000000"/>
              <w:bottom w:val="single" w:sz="4" w:space="0" w:color="000000"/>
              <w:right w:val="single" w:sz="4" w:space="0" w:color="000000"/>
            </w:tcBorders>
          </w:tcPr>
          <w:p w:rsidR="00184C4B" w:rsidRPr="00D1623F" w:rsidRDefault="00184C4B"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10%</w:t>
            </w:r>
          </w:p>
        </w:tc>
        <w:tc>
          <w:tcPr>
            <w:tcW w:w="1080" w:type="dxa"/>
            <w:tcBorders>
              <w:top w:val="single" w:sz="4" w:space="0" w:color="000000"/>
              <w:left w:val="single" w:sz="4" w:space="0" w:color="000000"/>
              <w:bottom w:val="single" w:sz="4" w:space="0" w:color="000000"/>
              <w:right w:val="single" w:sz="4" w:space="0" w:color="000000"/>
            </w:tcBorders>
          </w:tcPr>
          <w:p w:rsidR="00184C4B" w:rsidRPr="00D1623F" w:rsidRDefault="00184C4B"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20060516</w:t>
            </w:r>
          </w:p>
        </w:tc>
        <w:tc>
          <w:tcPr>
            <w:tcW w:w="1080" w:type="dxa"/>
            <w:tcBorders>
              <w:top w:val="single" w:sz="4" w:space="0" w:color="000000"/>
              <w:left w:val="single" w:sz="4" w:space="0" w:color="000000"/>
              <w:bottom w:val="single" w:sz="4" w:space="0" w:color="000000"/>
              <w:right w:val="single" w:sz="4" w:space="0" w:color="000000"/>
            </w:tcBorders>
          </w:tcPr>
          <w:p w:rsidR="00184C4B" w:rsidRPr="00D1623F" w:rsidRDefault="00184C4B"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20060110</w:t>
            </w:r>
          </w:p>
        </w:tc>
      </w:tr>
      <w:tr w:rsidR="00D1623F" w:rsidRPr="00473D5C" w:rsidTr="00E46D12">
        <w:trPr>
          <w:trHeight w:val="197"/>
        </w:trPr>
        <w:tc>
          <w:tcPr>
            <w:tcW w:w="2430" w:type="dxa"/>
            <w:tcBorders>
              <w:top w:val="single" w:sz="4" w:space="0" w:color="000000"/>
              <w:left w:val="single" w:sz="4" w:space="0" w:color="000000"/>
              <w:bottom w:val="single" w:sz="4" w:space="0" w:color="000000"/>
              <w:right w:val="single" w:sz="4" w:space="0" w:color="000000"/>
            </w:tcBorders>
            <w:hideMark/>
          </w:tcPr>
          <w:p w:rsidR="00D1623F" w:rsidRPr="00D1623F" w:rsidRDefault="00D1623F" w:rsidP="00C17610">
            <w:pPr>
              <w:pStyle w:val="ListParagraph"/>
              <w:spacing w:after="0" w:line="240" w:lineRule="exact"/>
              <w:ind w:left="0"/>
              <w:rPr>
                <w:rFonts w:asciiTheme="minorHAnsi" w:hAnsiTheme="minorHAnsi"/>
                <w:sz w:val="18"/>
                <w:szCs w:val="18"/>
              </w:rPr>
            </w:pPr>
            <w:r w:rsidRPr="00D1623F">
              <w:rPr>
                <w:rFonts w:asciiTheme="minorHAnsi" w:hAnsiTheme="minorHAnsi"/>
                <w:sz w:val="18"/>
                <w:szCs w:val="18"/>
              </w:rPr>
              <w:t>Asthma</w:t>
            </w:r>
          </w:p>
        </w:tc>
        <w:tc>
          <w:tcPr>
            <w:tcW w:w="810" w:type="dxa"/>
            <w:tcBorders>
              <w:top w:val="single" w:sz="4" w:space="0" w:color="000000"/>
              <w:left w:val="single" w:sz="4" w:space="0" w:color="000000"/>
              <w:bottom w:val="single" w:sz="4" w:space="0" w:color="000000"/>
              <w:right w:val="single" w:sz="4" w:space="0" w:color="000000"/>
            </w:tcBorders>
            <w:hideMark/>
          </w:tcPr>
          <w:p w:rsidR="00D1623F" w:rsidRPr="00D1623F" w:rsidRDefault="00D1623F"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6602</w:t>
            </w:r>
          </w:p>
        </w:tc>
        <w:tc>
          <w:tcPr>
            <w:tcW w:w="810" w:type="dxa"/>
            <w:tcBorders>
              <w:top w:val="single" w:sz="4" w:space="0" w:color="000000"/>
              <w:left w:val="single" w:sz="4" w:space="0" w:color="000000"/>
              <w:bottom w:val="single" w:sz="4" w:space="0" w:color="000000"/>
              <w:right w:val="thinThickThinSmallGap" w:sz="24" w:space="0" w:color="000000"/>
            </w:tcBorders>
            <w:hideMark/>
          </w:tcPr>
          <w:p w:rsidR="00D1623F" w:rsidRPr="00D1623F" w:rsidRDefault="00D1623F"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10%</w:t>
            </w:r>
          </w:p>
        </w:tc>
        <w:tc>
          <w:tcPr>
            <w:tcW w:w="2430" w:type="dxa"/>
            <w:tcBorders>
              <w:top w:val="single" w:sz="4" w:space="0" w:color="000000"/>
              <w:left w:val="thinThickThinSmallGap" w:sz="24" w:space="0" w:color="000000"/>
              <w:bottom w:val="single" w:sz="4" w:space="0" w:color="000000"/>
              <w:right w:val="single" w:sz="4" w:space="0" w:color="auto"/>
            </w:tcBorders>
          </w:tcPr>
          <w:p w:rsidR="00D1623F" w:rsidRPr="00D1623F" w:rsidRDefault="00D1623F" w:rsidP="00C17610">
            <w:pPr>
              <w:pStyle w:val="ListParagraph"/>
              <w:spacing w:after="0" w:line="240" w:lineRule="exact"/>
              <w:ind w:left="0"/>
              <w:rPr>
                <w:rFonts w:asciiTheme="minorHAnsi" w:hAnsiTheme="minorHAnsi"/>
                <w:sz w:val="18"/>
                <w:szCs w:val="18"/>
              </w:rPr>
            </w:pPr>
            <w:r w:rsidRPr="00D1623F">
              <w:rPr>
                <w:rFonts w:asciiTheme="minorHAnsi" w:hAnsiTheme="minorHAnsi"/>
                <w:sz w:val="18"/>
                <w:szCs w:val="18"/>
              </w:rPr>
              <w:t>Obstructive Lung Disease</w:t>
            </w:r>
          </w:p>
        </w:tc>
        <w:tc>
          <w:tcPr>
            <w:tcW w:w="1080" w:type="dxa"/>
            <w:gridSpan w:val="2"/>
            <w:tcBorders>
              <w:top w:val="single" w:sz="4" w:space="0" w:color="000000"/>
              <w:left w:val="single" w:sz="4" w:space="0" w:color="auto"/>
              <w:bottom w:val="single" w:sz="4" w:space="0" w:color="000000"/>
              <w:right w:val="single" w:sz="4" w:space="0" w:color="000000"/>
            </w:tcBorders>
          </w:tcPr>
          <w:p w:rsidR="00D1623F" w:rsidRPr="00D1623F" w:rsidRDefault="00D1623F"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6699-6602</w:t>
            </w:r>
          </w:p>
        </w:tc>
        <w:tc>
          <w:tcPr>
            <w:tcW w:w="810" w:type="dxa"/>
            <w:tcBorders>
              <w:top w:val="single" w:sz="4" w:space="0" w:color="000000"/>
              <w:left w:val="single" w:sz="4" w:space="0" w:color="000000"/>
              <w:bottom w:val="single" w:sz="4" w:space="0" w:color="000000"/>
              <w:right w:val="single" w:sz="4" w:space="0" w:color="000000"/>
            </w:tcBorders>
          </w:tcPr>
          <w:p w:rsidR="00D1623F" w:rsidRPr="00D1623F" w:rsidRDefault="00D1623F"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10%</w:t>
            </w:r>
          </w:p>
        </w:tc>
        <w:tc>
          <w:tcPr>
            <w:tcW w:w="1080" w:type="dxa"/>
            <w:tcBorders>
              <w:top w:val="single" w:sz="4" w:space="0" w:color="000000"/>
              <w:left w:val="single" w:sz="4" w:space="0" w:color="000000"/>
              <w:bottom w:val="single" w:sz="4" w:space="0" w:color="000000"/>
              <w:right w:val="single" w:sz="4" w:space="0" w:color="000000"/>
            </w:tcBorders>
          </w:tcPr>
          <w:p w:rsidR="00D1623F" w:rsidRPr="00D1623F" w:rsidRDefault="00D1623F"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20060516</w:t>
            </w:r>
          </w:p>
        </w:tc>
        <w:tc>
          <w:tcPr>
            <w:tcW w:w="1080" w:type="dxa"/>
            <w:tcBorders>
              <w:top w:val="single" w:sz="4" w:space="0" w:color="000000"/>
              <w:left w:val="single" w:sz="4" w:space="0" w:color="000000"/>
              <w:bottom w:val="single" w:sz="4" w:space="0" w:color="000000"/>
              <w:right w:val="single" w:sz="4" w:space="0" w:color="000000"/>
            </w:tcBorders>
          </w:tcPr>
          <w:p w:rsidR="00D1623F" w:rsidRPr="00D1623F" w:rsidRDefault="00D1623F"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20060110</w:t>
            </w:r>
          </w:p>
        </w:tc>
      </w:tr>
      <w:tr w:rsidR="00C17610" w:rsidRPr="00473D5C" w:rsidTr="00E46D12">
        <w:trPr>
          <w:trHeight w:val="197"/>
        </w:trPr>
        <w:tc>
          <w:tcPr>
            <w:tcW w:w="2430" w:type="dxa"/>
            <w:tcBorders>
              <w:top w:val="single" w:sz="4" w:space="0" w:color="000000"/>
              <w:left w:val="single" w:sz="4" w:space="0" w:color="000000"/>
              <w:bottom w:val="single" w:sz="4" w:space="0" w:color="000000"/>
              <w:right w:val="single" w:sz="4" w:space="0" w:color="000000"/>
            </w:tcBorders>
            <w:hideMark/>
          </w:tcPr>
          <w:p w:rsidR="00C17610" w:rsidRPr="00D1623F" w:rsidRDefault="00C17610" w:rsidP="00C17610">
            <w:pPr>
              <w:pStyle w:val="ListParagraph"/>
              <w:spacing w:after="0" w:line="240" w:lineRule="exact"/>
              <w:ind w:left="0"/>
              <w:rPr>
                <w:rFonts w:asciiTheme="minorHAnsi" w:hAnsiTheme="minorHAnsi"/>
                <w:sz w:val="18"/>
                <w:szCs w:val="18"/>
              </w:rPr>
            </w:pPr>
          </w:p>
        </w:tc>
        <w:tc>
          <w:tcPr>
            <w:tcW w:w="1620" w:type="dxa"/>
            <w:gridSpan w:val="2"/>
            <w:tcBorders>
              <w:top w:val="single" w:sz="4" w:space="0" w:color="000000"/>
              <w:left w:val="single" w:sz="4" w:space="0" w:color="000000"/>
              <w:bottom w:val="single" w:sz="4" w:space="0" w:color="000000"/>
              <w:right w:val="thinThickThinSmallGap" w:sz="24" w:space="0" w:color="000000"/>
            </w:tcBorders>
            <w:hideMark/>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Not in DES</w:t>
            </w:r>
          </w:p>
        </w:tc>
        <w:tc>
          <w:tcPr>
            <w:tcW w:w="2700" w:type="dxa"/>
            <w:gridSpan w:val="2"/>
            <w:tcBorders>
              <w:top w:val="single" w:sz="4" w:space="0" w:color="000000"/>
              <w:left w:val="thinThickThinSmallGap" w:sz="24" w:space="0" w:color="000000"/>
              <w:bottom w:val="single" w:sz="4" w:space="0" w:color="000000"/>
              <w:right w:val="single" w:sz="4" w:space="0" w:color="000000"/>
            </w:tcBorders>
          </w:tcPr>
          <w:p w:rsidR="00C17610" w:rsidRPr="00D1623F" w:rsidRDefault="00C17610" w:rsidP="00D1623F">
            <w:pPr>
              <w:autoSpaceDE w:val="0"/>
              <w:autoSpaceDN w:val="0"/>
              <w:adjustRightInd w:val="0"/>
              <w:spacing w:line="240" w:lineRule="exact"/>
              <w:rPr>
                <w:rFonts w:asciiTheme="minorHAnsi" w:hAnsiTheme="minorHAnsi"/>
                <w:sz w:val="18"/>
                <w:szCs w:val="18"/>
              </w:rPr>
            </w:pPr>
            <w:r w:rsidRPr="00D1623F">
              <w:rPr>
                <w:rFonts w:asciiTheme="minorHAnsi" w:eastAsia="Calibri" w:hAnsiTheme="minorHAnsi"/>
                <w:color w:val="auto"/>
                <w:sz w:val="18"/>
                <w:szCs w:val="18"/>
              </w:rPr>
              <w:t xml:space="preserve">Bilateral  </w:t>
            </w:r>
            <w:proofErr w:type="spellStart"/>
            <w:r w:rsidRPr="00D1623F">
              <w:rPr>
                <w:rFonts w:asciiTheme="minorHAnsi" w:eastAsia="Calibri" w:hAnsiTheme="minorHAnsi"/>
                <w:color w:val="auto"/>
                <w:sz w:val="18"/>
                <w:szCs w:val="18"/>
              </w:rPr>
              <w:t>Hallux</w:t>
            </w:r>
            <w:proofErr w:type="spellEnd"/>
            <w:r w:rsidRPr="00D1623F">
              <w:rPr>
                <w:rFonts w:asciiTheme="minorHAnsi" w:eastAsia="Calibri" w:hAnsiTheme="minorHAnsi"/>
                <w:color w:val="auto"/>
                <w:sz w:val="18"/>
                <w:szCs w:val="18"/>
              </w:rPr>
              <w:t xml:space="preserve"> Deformity, Moderate with</w:t>
            </w:r>
            <w:r w:rsidR="00D1623F">
              <w:rPr>
                <w:rFonts w:asciiTheme="minorHAnsi" w:eastAsia="Calibri" w:hAnsiTheme="minorHAnsi"/>
                <w:color w:val="auto"/>
                <w:sz w:val="18"/>
                <w:szCs w:val="18"/>
              </w:rPr>
              <w:t xml:space="preserve"> </w:t>
            </w:r>
            <w:r w:rsidRPr="00D1623F">
              <w:rPr>
                <w:rFonts w:asciiTheme="minorHAnsi" w:hAnsiTheme="minorHAnsi"/>
                <w:color w:val="auto"/>
                <w:sz w:val="18"/>
                <w:szCs w:val="18"/>
              </w:rPr>
              <w:t>Osteoarthritis, D</w:t>
            </w:r>
            <w:r w:rsidR="00E3648C" w:rsidRPr="00D1623F">
              <w:rPr>
                <w:rFonts w:asciiTheme="minorHAnsi" w:hAnsiTheme="minorHAnsi"/>
                <w:color w:val="auto"/>
                <w:sz w:val="18"/>
                <w:szCs w:val="18"/>
              </w:rPr>
              <w:t xml:space="preserve">IP </w:t>
            </w:r>
            <w:r w:rsidRPr="00D1623F">
              <w:rPr>
                <w:rFonts w:asciiTheme="minorHAnsi" w:hAnsiTheme="minorHAnsi"/>
                <w:color w:val="auto"/>
                <w:sz w:val="18"/>
                <w:szCs w:val="18"/>
              </w:rPr>
              <w:t>Joint</w:t>
            </w:r>
          </w:p>
        </w:tc>
        <w:tc>
          <w:tcPr>
            <w:tcW w:w="81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5010</w:t>
            </w:r>
          </w:p>
        </w:tc>
        <w:tc>
          <w:tcPr>
            <w:tcW w:w="81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10%</w:t>
            </w:r>
          </w:p>
        </w:tc>
        <w:tc>
          <w:tcPr>
            <w:tcW w:w="108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20060516</w:t>
            </w:r>
          </w:p>
        </w:tc>
        <w:tc>
          <w:tcPr>
            <w:tcW w:w="108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20060110</w:t>
            </w:r>
          </w:p>
        </w:tc>
      </w:tr>
      <w:tr w:rsidR="00C17610" w:rsidRPr="00473D5C" w:rsidTr="00E46D12">
        <w:trPr>
          <w:trHeight w:val="197"/>
        </w:trPr>
        <w:tc>
          <w:tcPr>
            <w:tcW w:w="2430" w:type="dxa"/>
            <w:tcBorders>
              <w:top w:val="single" w:sz="4" w:space="0" w:color="000000"/>
              <w:left w:val="single" w:sz="4" w:space="0" w:color="000000"/>
              <w:bottom w:val="single" w:sz="4" w:space="0" w:color="000000"/>
              <w:right w:val="single" w:sz="4" w:space="0" w:color="000000"/>
            </w:tcBorders>
            <w:hideMark/>
          </w:tcPr>
          <w:p w:rsidR="00C17610" w:rsidRPr="00D1623F" w:rsidRDefault="00C17610" w:rsidP="00C17610">
            <w:pPr>
              <w:pStyle w:val="ListParagraph"/>
              <w:spacing w:after="0" w:line="240" w:lineRule="exact"/>
              <w:ind w:left="0"/>
              <w:rPr>
                <w:rFonts w:asciiTheme="minorHAnsi" w:hAnsiTheme="minorHAnsi"/>
                <w:sz w:val="18"/>
                <w:szCs w:val="18"/>
              </w:rPr>
            </w:pPr>
          </w:p>
        </w:tc>
        <w:tc>
          <w:tcPr>
            <w:tcW w:w="1620" w:type="dxa"/>
            <w:gridSpan w:val="2"/>
            <w:tcBorders>
              <w:top w:val="single" w:sz="4" w:space="0" w:color="000000"/>
              <w:left w:val="single" w:sz="4" w:space="0" w:color="000000"/>
              <w:bottom w:val="single" w:sz="4" w:space="0" w:color="000000"/>
              <w:right w:val="thinThickThinSmallGap" w:sz="24" w:space="0" w:color="000000"/>
            </w:tcBorders>
            <w:hideMark/>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Not in DES</w:t>
            </w:r>
          </w:p>
        </w:tc>
        <w:tc>
          <w:tcPr>
            <w:tcW w:w="2700" w:type="dxa"/>
            <w:gridSpan w:val="2"/>
            <w:tcBorders>
              <w:top w:val="single" w:sz="4" w:space="0" w:color="000000"/>
              <w:left w:val="thinThickThinSmallGap" w:sz="2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rPr>
                <w:rFonts w:asciiTheme="minorHAnsi" w:hAnsiTheme="minorHAnsi"/>
                <w:sz w:val="18"/>
                <w:szCs w:val="18"/>
              </w:rPr>
            </w:pPr>
            <w:r w:rsidRPr="00D1623F">
              <w:rPr>
                <w:rFonts w:asciiTheme="minorHAnsi" w:hAnsiTheme="minorHAnsi"/>
                <w:sz w:val="18"/>
                <w:szCs w:val="18"/>
              </w:rPr>
              <w:t>Lumbar Instability With Degenerative L5/S1</w:t>
            </w:r>
          </w:p>
        </w:tc>
        <w:tc>
          <w:tcPr>
            <w:tcW w:w="81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5003-5242</w:t>
            </w:r>
          </w:p>
        </w:tc>
        <w:tc>
          <w:tcPr>
            <w:tcW w:w="81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10%</w:t>
            </w:r>
          </w:p>
        </w:tc>
        <w:tc>
          <w:tcPr>
            <w:tcW w:w="108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20060516</w:t>
            </w:r>
          </w:p>
        </w:tc>
        <w:tc>
          <w:tcPr>
            <w:tcW w:w="108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20060110</w:t>
            </w:r>
          </w:p>
        </w:tc>
      </w:tr>
      <w:tr w:rsidR="00C17610" w:rsidRPr="00473D5C" w:rsidTr="00E46D12">
        <w:trPr>
          <w:trHeight w:val="197"/>
        </w:trPr>
        <w:tc>
          <w:tcPr>
            <w:tcW w:w="2430" w:type="dxa"/>
            <w:tcBorders>
              <w:top w:val="single" w:sz="4" w:space="0" w:color="000000"/>
              <w:left w:val="single" w:sz="4" w:space="0" w:color="000000"/>
              <w:bottom w:val="single" w:sz="4" w:space="0" w:color="000000"/>
              <w:right w:val="single" w:sz="4" w:space="0" w:color="000000"/>
            </w:tcBorders>
            <w:hideMark/>
          </w:tcPr>
          <w:p w:rsidR="00C17610" w:rsidRPr="00D1623F" w:rsidRDefault="00C17610" w:rsidP="00C17610">
            <w:pPr>
              <w:pStyle w:val="ListParagraph"/>
              <w:spacing w:after="0" w:line="240" w:lineRule="exact"/>
              <w:ind w:left="0"/>
              <w:rPr>
                <w:rFonts w:asciiTheme="minorHAnsi" w:hAnsiTheme="minorHAnsi"/>
                <w:sz w:val="18"/>
                <w:szCs w:val="18"/>
              </w:rPr>
            </w:pPr>
          </w:p>
        </w:tc>
        <w:tc>
          <w:tcPr>
            <w:tcW w:w="1620" w:type="dxa"/>
            <w:gridSpan w:val="2"/>
            <w:tcBorders>
              <w:top w:val="single" w:sz="4" w:space="0" w:color="000000"/>
              <w:left w:val="single" w:sz="4" w:space="0" w:color="000000"/>
              <w:bottom w:val="single" w:sz="4" w:space="0" w:color="000000"/>
              <w:right w:val="thinThickThinSmallGap" w:sz="24" w:space="0" w:color="000000"/>
            </w:tcBorders>
            <w:hideMark/>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Not in DES</w:t>
            </w:r>
          </w:p>
        </w:tc>
        <w:tc>
          <w:tcPr>
            <w:tcW w:w="2700" w:type="dxa"/>
            <w:gridSpan w:val="2"/>
            <w:tcBorders>
              <w:top w:val="single" w:sz="4" w:space="0" w:color="000000"/>
              <w:left w:val="thinThickThinSmallGap" w:sz="2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rPr>
                <w:rFonts w:asciiTheme="minorHAnsi" w:hAnsiTheme="minorHAnsi"/>
                <w:sz w:val="18"/>
                <w:szCs w:val="18"/>
              </w:rPr>
            </w:pPr>
            <w:r w:rsidRPr="00D1623F">
              <w:rPr>
                <w:rFonts w:asciiTheme="minorHAnsi" w:hAnsiTheme="minorHAnsi"/>
                <w:sz w:val="18"/>
                <w:szCs w:val="18"/>
              </w:rPr>
              <w:t>Allergic Sinusitis</w:t>
            </w:r>
          </w:p>
        </w:tc>
        <w:tc>
          <w:tcPr>
            <w:tcW w:w="81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6510</w:t>
            </w:r>
          </w:p>
        </w:tc>
        <w:tc>
          <w:tcPr>
            <w:tcW w:w="81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0%</w:t>
            </w:r>
          </w:p>
        </w:tc>
        <w:tc>
          <w:tcPr>
            <w:tcW w:w="108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20060516</w:t>
            </w:r>
          </w:p>
        </w:tc>
        <w:tc>
          <w:tcPr>
            <w:tcW w:w="108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20060110</w:t>
            </w:r>
          </w:p>
        </w:tc>
      </w:tr>
      <w:tr w:rsidR="00C17610" w:rsidRPr="00473D5C" w:rsidTr="00E46D12">
        <w:trPr>
          <w:trHeight w:val="197"/>
        </w:trPr>
        <w:tc>
          <w:tcPr>
            <w:tcW w:w="2430" w:type="dxa"/>
            <w:tcBorders>
              <w:top w:val="single" w:sz="4" w:space="0" w:color="000000"/>
              <w:left w:val="single" w:sz="4" w:space="0" w:color="000000"/>
              <w:bottom w:val="single" w:sz="4" w:space="0" w:color="000000"/>
              <w:right w:val="single" w:sz="4" w:space="0" w:color="000000"/>
            </w:tcBorders>
            <w:hideMark/>
          </w:tcPr>
          <w:p w:rsidR="00C17610" w:rsidRPr="00D1623F" w:rsidRDefault="00C17610" w:rsidP="00C17610">
            <w:pPr>
              <w:pStyle w:val="ListParagraph"/>
              <w:spacing w:after="0" w:line="240" w:lineRule="exact"/>
              <w:ind w:left="0"/>
              <w:rPr>
                <w:rFonts w:asciiTheme="minorHAnsi" w:hAnsiTheme="minorHAnsi"/>
                <w:sz w:val="18"/>
                <w:szCs w:val="18"/>
              </w:rPr>
            </w:pPr>
          </w:p>
        </w:tc>
        <w:tc>
          <w:tcPr>
            <w:tcW w:w="1620" w:type="dxa"/>
            <w:gridSpan w:val="2"/>
            <w:tcBorders>
              <w:top w:val="single" w:sz="4" w:space="0" w:color="000000"/>
              <w:left w:val="single" w:sz="4" w:space="0" w:color="000000"/>
              <w:bottom w:val="single" w:sz="4" w:space="0" w:color="000000"/>
              <w:right w:val="thinThickThinSmallGap" w:sz="24" w:space="0" w:color="000000"/>
            </w:tcBorders>
            <w:hideMark/>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Not in DES</w:t>
            </w:r>
          </w:p>
        </w:tc>
        <w:tc>
          <w:tcPr>
            <w:tcW w:w="2700" w:type="dxa"/>
            <w:gridSpan w:val="2"/>
            <w:tcBorders>
              <w:top w:val="single" w:sz="4" w:space="0" w:color="000000"/>
              <w:left w:val="thinThickThinSmallGap" w:sz="2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rPr>
                <w:rFonts w:asciiTheme="minorHAnsi" w:hAnsiTheme="minorHAnsi"/>
                <w:sz w:val="16"/>
                <w:szCs w:val="16"/>
              </w:rPr>
            </w:pPr>
            <w:r w:rsidRPr="00D1623F">
              <w:rPr>
                <w:rFonts w:asciiTheme="minorHAnsi" w:hAnsiTheme="minorHAnsi"/>
                <w:sz w:val="16"/>
                <w:szCs w:val="16"/>
              </w:rPr>
              <w:t>Carpal Tunnel Syndrome, Left Wrist</w:t>
            </w:r>
          </w:p>
        </w:tc>
        <w:tc>
          <w:tcPr>
            <w:tcW w:w="81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8516</w:t>
            </w:r>
          </w:p>
        </w:tc>
        <w:tc>
          <w:tcPr>
            <w:tcW w:w="81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0%</w:t>
            </w:r>
          </w:p>
        </w:tc>
        <w:tc>
          <w:tcPr>
            <w:tcW w:w="108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20060516</w:t>
            </w:r>
          </w:p>
        </w:tc>
        <w:tc>
          <w:tcPr>
            <w:tcW w:w="108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20060110</w:t>
            </w:r>
          </w:p>
        </w:tc>
      </w:tr>
      <w:tr w:rsidR="00C17610" w:rsidRPr="00473D5C" w:rsidTr="00E46D12">
        <w:trPr>
          <w:trHeight w:val="197"/>
        </w:trPr>
        <w:tc>
          <w:tcPr>
            <w:tcW w:w="243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rPr>
                <w:rFonts w:asciiTheme="minorHAnsi" w:hAnsiTheme="minorHAnsi"/>
                <w:sz w:val="18"/>
                <w:szCs w:val="18"/>
              </w:rPr>
            </w:pPr>
          </w:p>
        </w:tc>
        <w:tc>
          <w:tcPr>
            <w:tcW w:w="1620" w:type="dxa"/>
            <w:gridSpan w:val="2"/>
            <w:tcBorders>
              <w:top w:val="single" w:sz="4" w:space="0" w:color="000000"/>
              <w:left w:val="single" w:sz="4" w:space="0" w:color="000000"/>
              <w:bottom w:val="single" w:sz="4" w:space="0" w:color="000000"/>
              <w:right w:val="thinThickThinSmallGap" w:sz="2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Not in DES</w:t>
            </w:r>
          </w:p>
        </w:tc>
        <w:tc>
          <w:tcPr>
            <w:tcW w:w="2700" w:type="dxa"/>
            <w:gridSpan w:val="2"/>
            <w:tcBorders>
              <w:top w:val="single" w:sz="4" w:space="0" w:color="000000"/>
              <w:left w:val="thinThickThinSmallGap" w:sz="2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rPr>
                <w:rFonts w:asciiTheme="minorHAnsi" w:hAnsiTheme="minorHAnsi"/>
                <w:sz w:val="16"/>
                <w:szCs w:val="16"/>
              </w:rPr>
            </w:pPr>
            <w:r w:rsidRPr="00D1623F">
              <w:rPr>
                <w:rFonts w:asciiTheme="minorHAnsi" w:hAnsiTheme="minorHAnsi"/>
                <w:sz w:val="16"/>
                <w:szCs w:val="16"/>
              </w:rPr>
              <w:t>Carpal Tunnel Syndrome, Right Wrist</w:t>
            </w:r>
          </w:p>
        </w:tc>
        <w:tc>
          <w:tcPr>
            <w:tcW w:w="81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8516</w:t>
            </w:r>
          </w:p>
        </w:tc>
        <w:tc>
          <w:tcPr>
            <w:tcW w:w="81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0%</w:t>
            </w:r>
          </w:p>
        </w:tc>
        <w:tc>
          <w:tcPr>
            <w:tcW w:w="108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20060516</w:t>
            </w:r>
          </w:p>
        </w:tc>
        <w:tc>
          <w:tcPr>
            <w:tcW w:w="1080" w:type="dxa"/>
            <w:tcBorders>
              <w:top w:val="single" w:sz="4" w:space="0" w:color="000000"/>
              <w:left w:val="single" w:sz="4" w:space="0" w:color="000000"/>
              <w:bottom w:val="single" w:sz="4" w:space="0" w:color="000000"/>
              <w:right w:val="single" w:sz="4" w:space="0" w:color="000000"/>
            </w:tcBorders>
          </w:tcPr>
          <w:p w:rsidR="00C17610" w:rsidRPr="00D1623F" w:rsidRDefault="00C17610" w:rsidP="00C17610">
            <w:pPr>
              <w:pStyle w:val="ListParagraph"/>
              <w:spacing w:after="0" w:line="240" w:lineRule="exact"/>
              <w:ind w:left="0"/>
              <w:jc w:val="center"/>
              <w:rPr>
                <w:rFonts w:asciiTheme="minorHAnsi" w:hAnsiTheme="minorHAnsi"/>
                <w:sz w:val="18"/>
                <w:szCs w:val="18"/>
              </w:rPr>
            </w:pPr>
            <w:r w:rsidRPr="00D1623F">
              <w:rPr>
                <w:rFonts w:asciiTheme="minorHAnsi" w:hAnsiTheme="minorHAnsi"/>
                <w:sz w:val="18"/>
                <w:szCs w:val="18"/>
              </w:rPr>
              <w:t>20060110</w:t>
            </w:r>
          </w:p>
        </w:tc>
      </w:tr>
      <w:tr w:rsidR="00976783" w:rsidRPr="00473D5C" w:rsidTr="00E46D12">
        <w:trPr>
          <w:trHeight w:val="305"/>
        </w:trPr>
        <w:tc>
          <w:tcPr>
            <w:tcW w:w="4050" w:type="dxa"/>
            <w:gridSpan w:val="3"/>
            <w:tcBorders>
              <w:top w:val="single" w:sz="4" w:space="0" w:color="000000"/>
              <w:left w:val="single" w:sz="4" w:space="0" w:color="000000"/>
              <w:bottom w:val="single" w:sz="4" w:space="0" w:color="000000"/>
              <w:right w:val="thinThickThinSmallGap" w:sz="24" w:space="0" w:color="000000"/>
            </w:tcBorders>
            <w:shd w:val="clear" w:color="auto" w:fill="EEECE1"/>
            <w:hideMark/>
          </w:tcPr>
          <w:p w:rsidR="00976783" w:rsidRPr="00184C4B" w:rsidRDefault="00976783" w:rsidP="00C17610">
            <w:pPr>
              <w:pStyle w:val="ListParagraph"/>
              <w:spacing w:after="0" w:line="240" w:lineRule="exact"/>
              <w:ind w:left="0"/>
              <w:jc w:val="center"/>
              <w:rPr>
                <w:b/>
                <w:szCs w:val="20"/>
              </w:rPr>
            </w:pPr>
            <w:r w:rsidRPr="00184C4B">
              <w:rPr>
                <w:b/>
                <w:szCs w:val="20"/>
              </w:rPr>
              <w:t>TOTAL Combined:  20%</w:t>
            </w:r>
          </w:p>
        </w:tc>
        <w:tc>
          <w:tcPr>
            <w:tcW w:w="6480" w:type="dxa"/>
            <w:gridSpan w:val="6"/>
            <w:tcBorders>
              <w:top w:val="single" w:sz="4" w:space="0" w:color="000000"/>
              <w:left w:val="thinThickThinSmallGap" w:sz="24" w:space="0" w:color="000000"/>
              <w:bottom w:val="single" w:sz="4" w:space="0" w:color="000000"/>
              <w:right w:val="single" w:sz="4" w:space="0" w:color="000000"/>
            </w:tcBorders>
            <w:shd w:val="clear" w:color="auto" w:fill="EEECE1"/>
            <w:hideMark/>
          </w:tcPr>
          <w:p w:rsidR="00976783" w:rsidRPr="00184C4B" w:rsidRDefault="00976783" w:rsidP="00C17610">
            <w:pPr>
              <w:pStyle w:val="ListParagraph"/>
              <w:spacing w:after="0" w:line="240" w:lineRule="exact"/>
              <w:ind w:left="0"/>
              <w:jc w:val="center"/>
              <w:rPr>
                <w:b/>
                <w:szCs w:val="20"/>
              </w:rPr>
            </w:pPr>
            <w:r w:rsidRPr="00184C4B">
              <w:rPr>
                <w:b/>
                <w:szCs w:val="20"/>
              </w:rPr>
              <w:t>TOTAL Combined (</w:t>
            </w:r>
            <w:r w:rsidRPr="00184C4B">
              <w:rPr>
                <w:b/>
                <w:i/>
                <w:szCs w:val="20"/>
              </w:rPr>
              <w:t>Includes Non-PEB Conditions</w:t>
            </w:r>
            <w:r w:rsidRPr="00184C4B">
              <w:rPr>
                <w:b/>
                <w:szCs w:val="20"/>
              </w:rPr>
              <w:t xml:space="preserve">):    </w:t>
            </w:r>
          </w:p>
          <w:p w:rsidR="00976783" w:rsidRPr="00184C4B" w:rsidRDefault="00976783" w:rsidP="00D1623F">
            <w:pPr>
              <w:pStyle w:val="ListParagraph"/>
              <w:spacing w:after="0" w:line="240" w:lineRule="exact"/>
              <w:ind w:left="0"/>
              <w:jc w:val="center"/>
              <w:rPr>
                <w:b/>
                <w:szCs w:val="20"/>
              </w:rPr>
            </w:pPr>
            <w:r w:rsidRPr="00184C4B">
              <w:rPr>
                <w:b/>
                <w:szCs w:val="20"/>
              </w:rPr>
              <w:t>40%  from 20060110</w:t>
            </w:r>
            <w:r w:rsidRPr="00184C4B">
              <w:rPr>
                <w:szCs w:val="20"/>
              </w:rPr>
              <w:t xml:space="preserve"> </w:t>
            </w:r>
          </w:p>
        </w:tc>
      </w:tr>
    </w:tbl>
    <w:p w:rsidR="00EB76E4" w:rsidRPr="00C17610" w:rsidRDefault="00EB76E4" w:rsidP="00C17610">
      <w:pPr>
        <w:tabs>
          <w:tab w:val="left" w:pos="288"/>
          <w:tab w:val="left" w:pos="4752"/>
        </w:tabs>
        <w:spacing w:line="240" w:lineRule="exact"/>
        <w:jc w:val="both"/>
        <w:rPr>
          <w:color w:val="000080"/>
          <w:szCs w:val="24"/>
          <w:u w:val="single"/>
        </w:rPr>
      </w:pPr>
    </w:p>
    <w:p w:rsidR="00E46D12" w:rsidRPr="00D1623F" w:rsidRDefault="00E46D12" w:rsidP="00E46D12">
      <w:pPr>
        <w:tabs>
          <w:tab w:val="left" w:pos="288"/>
          <w:tab w:val="left" w:pos="4752"/>
        </w:tabs>
        <w:spacing w:line="240" w:lineRule="exact"/>
        <w:jc w:val="both"/>
        <w:rPr>
          <w:rFonts w:asciiTheme="minorHAnsi" w:hAnsiTheme="minorHAnsi" w:cs="Courier New"/>
          <w:color w:val="auto"/>
        </w:rPr>
      </w:pPr>
      <w:r w:rsidRPr="00D1623F">
        <w:rPr>
          <w:rFonts w:asciiTheme="minorHAnsi" w:hAnsiTheme="minorHAnsi" w:cs="Courier New"/>
          <w:color w:val="auto"/>
          <w:u w:val="single"/>
        </w:rPr>
        <w:t>______________________________________________________________</w:t>
      </w:r>
      <w:r>
        <w:rPr>
          <w:rFonts w:asciiTheme="minorHAnsi" w:hAnsiTheme="minorHAnsi" w:cs="Courier New"/>
          <w:color w:val="auto"/>
          <w:u w:val="single"/>
        </w:rPr>
        <w:t>________________</w:t>
      </w:r>
    </w:p>
    <w:p w:rsidR="00A90D55" w:rsidRPr="00D1623F" w:rsidRDefault="00A90D55" w:rsidP="00C17610">
      <w:pPr>
        <w:tabs>
          <w:tab w:val="left" w:pos="288"/>
          <w:tab w:val="left" w:pos="4752"/>
        </w:tabs>
        <w:spacing w:line="240" w:lineRule="exact"/>
        <w:jc w:val="both"/>
        <w:rPr>
          <w:rFonts w:asciiTheme="minorHAnsi" w:hAnsiTheme="minorHAnsi"/>
          <w:color w:val="auto"/>
          <w:szCs w:val="24"/>
        </w:rPr>
      </w:pPr>
    </w:p>
    <w:p w:rsidR="00A90D55" w:rsidRPr="00D1623F" w:rsidRDefault="00A90D55" w:rsidP="00C17610">
      <w:pPr>
        <w:tabs>
          <w:tab w:val="left" w:pos="288"/>
          <w:tab w:val="left" w:pos="4752"/>
        </w:tabs>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u w:val="single"/>
        </w:rPr>
        <w:t>ANALYSIS SUMMARY</w:t>
      </w:r>
      <w:r w:rsidRPr="00D1623F">
        <w:rPr>
          <w:rFonts w:asciiTheme="minorHAnsi" w:hAnsiTheme="minorHAnsi" w:cs="Courier New"/>
          <w:color w:val="auto"/>
          <w:szCs w:val="24"/>
        </w:rPr>
        <w:t>:</w:t>
      </w:r>
    </w:p>
    <w:p w:rsidR="002A6A3C" w:rsidRPr="00D1623F" w:rsidRDefault="0035243B" w:rsidP="00C17610">
      <w:pPr>
        <w:tabs>
          <w:tab w:val="left" w:pos="288"/>
          <w:tab w:val="left" w:pos="4752"/>
        </w:tabs>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rPr>
        <w:t xml:space="preserve">The CI was found unfit for continued </w:t>
      </w:r>
      <w:proofErr w:type="gramStart"/>
      <w:r w:rsidRPr="00D1623F">
        <w:rPr>
          <w:rFonts w:asciiTheme="minorHAnsi" w:hAnsiTheme="minorHAnsi" w:cs="Courier New"/>
          <w:color w:val="auto"/>
          <w:szCs w:val="24"/>
        </w:rPr>
        <w:t>Naval</w:t>
      </w:r>
      <w:proofErr w:type="gramEnd"/>
      <w:r w:rsidRPr="00D1623F">
        <w:rPr>
          <w:rFonts w:asciiTheme="minorHAnsi" w:hAnsiTheme="minorHAnsi" w:cs="Courier New"/>
          <w:color w:val="auto"/>
          <w:szCs w:val="24"/>
        </w:rPr>
        <w:t xml:space="preserve"> service secondary to bilateral patellofemoral syndrome and asthma.</w:t>
      </w:r>
      <w:r w:rsidR="000A33AB" w:rsidRPr="00D1623F">
        <w:rPr>
          <w:rFonts w:asciiTheme="minorHAnsi" w:hAnsiTheme="minorHAnsi" w:cs="Courier New"/>
          <w:color w:val="auto"/>
          <w:szCs w:val="24"/>
        </w:rPr>
        <w:t xml:space="preserve"> </w:t>
      </w:r>
      <w:r w:rsidR="00CD2FC2" w:rsidRPr="00D1623F">
        <w:rPr>
          <w:rFonts w:asciiTheme="minorHAnsi" w:hAnsiTheme="minorHAnsi" w:cs="Courier New"/>
          <w:color w:val="auto"/>
          <w:szCs w:val="24"/>
        </w:rPr>
        <w:t xml:space="preserve"> </w:t>
      </w:r>
      <w:r w:rsidR="000A33AB" w:rsidRPr="00D1623F">
        <w:rPr>
          <w:rFonts w:asciiTheme="minorHAnsi" w:hAnsiTheme="minorHAnsi" w:cs="Courier New"/>
          <w:color w:val="auto"/>
          <w:szCs w:val="24"/>
        </w:rPr>
        <w:t>The C</w:t>
      </w:r>
      <w:r w:rsidR="00E62CBD" w:rsidRPr="00D1623F">
        <w:rPr>
          <w:rFonts w:asciiTheme="minorHAnsi" w:hAnsiTheme="minorHAnsi" w:cs="Courier New"/>
          <w:color w:val="auto"/>
          <w:szCs w:val="24"/>
        </w:rPr>
        <w:t>I</w:t>
      </w:r>
      <w:r w:rsidR="000A33AB" w:rsidRPr="00D1623F">
        <w:rPr>
          <w:rFonts w:asciiTheme="minorHAnsi" w:hAnsiTheme="minorHAnsi" w:cs="Courier New"/>
          <w:color w:val="auto"/>
          <w:szCs w:val="24"/>
        </w:rPr>
        <w:t xml:space="preserve"> had a long history of bilateral knee pain treated with activity modification, physical therapy, and multiple types of </w:t>
      </w:r>
      <w:proofErr w:type="spellStart"/>
      <w:r w:rsidR="000A33AB" w:rsidRPr="00D1623F">
        <w:rPr>
          <w:rFonts w:asciiTheme="minorHAnsi" w:hAnsiTheme="minorHAnsi" w:cs="Courier New"/>
          <w:color w:val="auto"/>
          <w:szCs w:val="24"/>
        </w:rPr>
        <w:t>nonsteroidal</w:t>
      </w:r>
      <w:proofErr w:type="spellEnd"/>
      <w:r w:rsidR="000A33AB" w:rsidRPr="00D1623F">
        <w:rPr>
          <w:rFonts w:asciiTheme="minorHAnsi" w:hAnsiTheme="minorHAnsi" w:cs="Courier New"/>
          <w:color w:val="auto"/>
          <w:szCs w:val="24"/>
        </w:rPr>
        <w:t xml:space="preserve"> anti-inflammatory medications.</w:t>
      </w:r>
      <w:r w:rsidR="003823AE" w:rsidRPr="00D1623F">
        <w:rPr>
          <w:rFonts w:asciiTheme="minorHAnsi" w:hAnsiTheme="minorHAnsi" w:cs="Courier New"/>
          <w:color w:val="auto"/>
          <w:szCs w:val="24"/>
        </w:rPr>
        <w:t xml:space="preserve"> </w:t>
      </w:r>
      <w:r w:rsidR="00CD2FC2" w:rsidRPr="00D1623F">
        <w:rPr>
          <w:rFonts w:asciiTheme="minorHAnsi" w:hAnsiTheme="minorHAnsi" w:cs="Courier New"/>
          <w:color w:val="auto"/>
          <w:szCs w:val="24"/>
        </w:rPr>
        <w:t xml:space="preserve"> </w:t>
      </w:r>
      <w:r w:rsidR="003823AE" w:rsidRPr="00D1623F">
        <w:rPr>
          <w:rFonts w:asciiTheme="minorHAnsi" w:hAnsiTheme="minorHAnsi" w:cs="Courier New"/>
          <w:color w:val="auto"/>
          <w:szCs w:val="24"/>
        </w:rPr>
        <w:t xml:space="preserve">He underwent a right knee arthroscopy and lateral release in 2003. </w:t>
      </w:r>
      <w:r w:rsidR="00CD2FC2" w:rsidRPr="00D1623F">
        <w:rPr>
          <w:rFonts w:asciiTheme="minorHAnsi" w:hAnsiTheme="minorHAnsi" w:cs="Courier New"/>
          <w:color w:val="auto"/>
          <w:szCs w:val="24"/>
        </w:rPr>
        <w:t xml:space="preserve"> </w:t>
      </w:r>
      <w:r w:rsidR="003823AE" w:rsidRPr="00D1623F">
        <w:rPr>
          <w:rFonts w:asciiTheme="minorHAnsi" w:hAnsiTheme="minorHAnsi" w:cs="Courier New"/>
          <w:color w:val="auto"/>
          <w:szCs w:val="24"/>
        </w:rPr>
        <w:t xml:space="preserve">However, </w:t>
      </w:r>
      <w:r w:rsidR="003823AE" w:rsidRPr="00D1623F">
        <w:rPr>
          <w:rFonts w:asciiTheme="minorHAnsi" w:hAnsiTheme="minorHAnsi" w:cs="Courier New"/>
          <w:color w:val="auto"/>
          <w:szCs w:val="24"/>
        </w:rPr>
        <w:lastRenderedPageBreak/>
        <w:t>none of the treatments alleviated his pain and he was not able to run, lift heavy weights, or perform any activity requiring sudden movements.</w:t>
      </w:r>
      <w:r w:rsidR="00B47743" w:rsidRPr="00D1623F">
        <w:rPr>
          <w:rFonts w:asciiTheme="minorHAnsi" w:hAnsiTheme="minorHAnsi" w:cs="Courier New"/>
          <w:color w:val="auto"/>
          <w:szCs w:val="24"/>
        </w:rPr>
        <w:t xml:space="preserve"> </w:t>
      </w:r>
      <w:r w:rsidR="00CD2FC2" w:rsidRPr="00D1623F">
        <w:rPr>
          <w:rFonts w:asciiTheme="minorHAnsi" w:hAnsiTheme="minorHAnsi" w:cs="Courier New"/>
          <w:color w:val="auto"/>
          <w:szCs w:val="24"/>
        </w:rPr>
        <w:t xml:space="preserve"> </w:t>
      </w:r>
      <w:r w:rsidR="00B47743" w:rsidRPr="00D1623F">
        <w:rPr>
          <w:rFonts w:asciiTheme="minorHAnsi" w:hAnsiTheme="minorHAnsi" w:cs="Courier New"/>
          <w:color w:val="auto"/>
          <w:szCs w:val="24"/>
        </w:rPr>
        <w:t>He also had asthma.</w:t>
      </w:r>
    </w:p>
    <w:p w:rsidR="000A33AB" w:rsidRPr="00D1623F" w:rsidRDefault="000A33AB" w:rsidP="00C17610">
      <w:pPr>
        <w:tabs>
          <w:tab w:val="left" w:pos="288"/>
          <w:tab w:val="left" w:pos="4752"/>
        </w:tabs>
        <w:spacing w:line="240" w:lineRule="exact"/>
        <w:jc w:val="both"/>
        <w:rPr>
          <w:rFonts w:asciiTheme="minorHAnsi" w:hAnsiTheme="minorHAnsi" w:cs="Courier New"/>
          <w:color w:val="auto"/>
          <w:szCs w:val="24"/>
        </w:rPr>
      </w:pPr>
    </w:p>
    <w:p w:rsidR="0035243B" w:rsidRPr="00D1623F" w:rsidRDefault="00276445" w:rsidP="00C17610">
      <w:pPr>
        <w:autoSpaceDE w:val="0"/>
        <w:autoSpaceDN w:val="0"/>
        <w:adjustRightInd w:val="0"/>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rPr>
        <w:t>The Commanders S</w:t>
      </w:r>
      <w:r w:rsidR="00354C9D" w:rsidRPr="00D1623F">
        <w:rPr>
          <w:rFonts w:asciiTheme="minorHAnsi" w:hAnsiTheme="minorHAnsi" w:cs="Courier New"/>
          <w:color w:val="auto"/>
          <w:szCs w:val="24"/>
        </w:rPr>
        <w:t>tatem</w:t>
      </w:r>
      <w:r w:rsidR="00C17610" w:rsidRPr="00D1623F">
        <w:rPr>
          <w:rFonts w:asciiTheme="minorHAnsi" w:hAnsiTheme="minorHAnsi" w:cs="Courier New"/>
          <w:color w:val="auto"/>
          <w:szCs w:val="24"/>
        </w:rPr>
        <w:t>ent note</w:t>
      </w:r>
      <w:r w:rsidR="0035243B" w:rsidRPr="00D1623F">
        <w:rPr>
          <w:rFonts w:asciiTheme="minorHAnsi" w:hAnsiTheme="minorHAnsi" w:cs="Courier New"/>
          <w:color w:val="auto"/>
          <w:szCs w:val="24"/>
        </w:rPr>
        <w:t>d</w:t>
      </w:r>
      <w:r w:rsidR="00C17610" w:rsidRPr="00D1623F">
        <w:rPr>
          <w:rFonts w:asciiTheme="minorHAnsi" w:hAnsiTheme="minorHAnsi" w:cs="Courier New"/>
          <w:color w:val="auto"/>
          <w:szCs w:val="24"/>
        </w:rPr>
        <w:t xml:space="preserve"> that while the CI </w:t>
      </w:r>
      <w:r w:rsidR="0035243B" w:rsidRPr="00D1623F">
        <w:rPr>
          <w:rFonts w:asciiTheme="minorHAnsi" w:hAnsiTheme="minorHAnsi" w:cs="Courier New"/>
          <w:color w:val="auto"/>
          <w:szCs w:val="24"/>
        </w:rPr>
        <w:t>wa</w:t>
      </w:r>
      <w:r w:rsidR="00C17610" w:rsidRPr="00D1623F">
        <w:rPr>
          <w:rFonts w:asciiTheme="minorHAnsi" w:hAnsiTheme="minorHAnsi" w:cs="Courier New"/>
          <w:color w:val="auto"/>
          <w:szCs w:val="24"/>
        </w:rPr>
        <w:t>s ‘</w:t>
      </w:r>
      <w:r w:rsidR="003823AE" w:rsidRPr="00D1623F">
        <w:rPr>
          <w:rFonts w:asciiTheme="minorHAnsi" w:hAnsiTheme="minorHAnsi" w:cs="Courier New"/>
          <w:color w:val="auto"/>
          <w:szCs w:val="24"/>
        </w:rPr>
        <w:t xml:space="preserve">a quality officer’ his medical condition significantly interfered with satisfactory performance of his required duties. </w:t>
      </w:r>
      <w:r w:rsidR="00CD2FC2" w:rsidRPr="00D1623F">
        <w:rPr>
          <w:rFonts w:asciiTheme="minorHAnsi" w:hAnsiTheme="minorHAnsi" w:cs="Courier New"/>
          <w:color w:val="auto"/>
          <w:szCs w:val="24"/>
        </w:rPr>
        <w:t xml:space="preserve"> </w:t>
      </w:r>
      <w:r w:rsidR="003823AE" w:rsidRPr="00D1623F">
        <w:rPr>
          <w:rFonts w:asciiTheme="minorHAnsi" w:hAnsiTheme="minorHAnsi" w:cs="Courier New"/>
          <w:color w:val="auto"/>
          <w:szCs w:val="24"/>
        </w:rPr>
        <w:t>The letter reported the CI misse</w:t>
      </w:r>
      <w:r w:rsidR="00E62CBD" w:rsidRPr="00D1623F">
        <w:rPr>
          <w:rFonts w:asciiTheme="minorHAnsi" w:hAnsiTheme="minorHAnsi" w:cs="Courier New"/>
          <w:color w:val="auto"/>
          <w:szCs w:val="24"/>
        </w:rPr>
        <w:t>d</w:t>
      </w:r>
      <w:r w:rsidR="00CC7958" w:rsidRPr="00D1623F">
        <w:rPr>
          <w:rFonts w:asciiTheme="minorHAnsi" w:hAnsiTheme="minorHAnsi" w:cs="Courier New"/>
          <w:color w:val="auto"/>
          <w:szCs w:val="24"/>
        </w:rPr>
        <w:t xml:space="preserve"> approximately 15 hours a wee</w:t>
      </w:r>
      <w:r w:rsidR="003823AE" w:rsidRPr="00D1623F">
        <w:rPr>
          <w:rFonts w:asciiTheme="minorHAnsi" w:hAnsiTheme="minorHAnsi" w:cs="Courier New"/>
          <w:color w:val="auto"/>
          <w:szCs w:val="24"/>
        </w:rPr>
        <w:t>k.</w:t>
      </w:r>
      <w:r w:rsidR="00CD2FC2" w:rsidRPr="00D1623F">
        <w:rPr>
          <w:rFonts w:asciiTheme="minorHAnsi" w:hAnsiTheme="minorHAnsi" w:cs="Courier New"/>
          <w:color w:val="auto"/>
          <w:szCs w:val="24"/>
        </w:rPr>
        <w:t xml:space="preserve"> </w:t>
      </w:r>
      <w:r w:rsidR="003823AE" w:rsidRPr="00D1623F">
        <w:rPr>
          <w:rFonts w:asciiTheme="minorHAnsi" w:hAnsiTheme="minorHAnsi" w:cs="Courier New"/>
          <w:color w:val="auto"/>
          <w:szCs w:val="24"/>
        </w:rPr>
        <w:t xml:space="preserve"> In general the Commander’s letter is used to evaluate fitness, that is, whether the medical condition prevents satisfactory performance of required duties. </w:t>
      </w:r>
      <w:r w:rsidR="00CD2FC2" w:rsidRPr="00D1623F">
        <w:rPr>
          <w:rFonts w:asciiTheme="minorHAnsi" w:hAnsiTheme="minorHAnsi" w:cs="Courier New"/>
          <w:color w:val="auto"/>
          <w:szCs w:val="24"/>
        </w:rPr>
        <w:t xml:space="preserve"> </w:t>
      </w:r>
      <w:r w:rsidR="003823AE" w:rsidRPr="00D1623F">
        <w:rPr>
          <w:rFonts w:asciiTheme="minorHAnsi" w:hAnsiTheme="minorHAnsi" w:cs="Courier New"/>
          <w:color w:val="auto"/>
          <w:szCs w:val="24"/>
        </w:rPr>
        <w:t xml:space="preserve">The PEB previously determined that </w:t>
      </w:r>
      <w:r w:rsidR="00E46D12">
        <w:rPr>
          <w:rFonts w:asciiTheme="minorHAnsi" w:hAnsiTheme="minorHAnsi" w:cs="Courier New"/>
          <w:color w:val="auto"/>
          <w:szCs w:val="24"/>
        </w:rPr>
        <w:t xml:space="preserve">bilateral PFS </w:t>
      </w:r>
      <w:r w:rsidR="003823AE" w:rsidRPr="00D1623F">
        <w:rPr>
          <w:rFonts w:asciiTheme="minorHAnsi" w:hAnsiTheme="minorHAnsi" w:cs="Courier New"/>
          <w:color w:val="auto"/>
          <w:szCs w:val="24"/>
        </w:rPr>
        <w:t xml:space="preserve">and asthma were unfitting and this Board may not change that determination. </w:t>
      </w:r>
      <w:r w:rsidR="00CD2FC2" w:rsidRPr="00D1623F">
        <w:rPr>
          <w:rFonts w:asciiTheme="minorHAnsi" w:hAnsiTheme="minorHAnsi" w:cs="Courier New"/>
          <w:color w:val="auto"/>
          <w:szCs w:val="24"/>
        </w:rPr>
        <w:t xml:space="preserve"> </w:t>
      </w:r>
      <w:r w:rsidR="003823AE" w:rsidRPr="00D1623F">
        <w:rPr>
          <w:rFonts w:asciiTheme="minorHAnsi" w:hAnsiTheme="minorHAnsi" w:cs="Courier New"/>
          <w:color w:val="auto"/>
          <w:szCs w:val="24"/>
        </w:rPr>
        <w:t xml:space="preserve">The Board rates unfitting conditions </w:t>
      </w:r>
      <w:r w:rsidR="00B47743" w:rsidRPr="00D1623F">
        <w:rPr>
          <w:rFonts w:asciiTheme="minorHAnsi" w:hAnsiTheme="minorHAnsi" w:cs="Courier New"/>
          <w:color w:val="auto"/>
          <w:szCs w:val="24"/>
        </w:rPr>
        <w:t>based o</w:t>
      </w:r>
      <w:r w:rsidR="003823AE" w:rsidRPr="00D1623F">
        <w:rPr>
          <w:rFonts w:asciiTheme="minorHAnsi" w:hAnsiTheme="minorHAnsi" w:cs="Courier New"/>
          <w:color w:val="auto"/>
          <w:szCs w:val="24"/>
        </w:rPr>
        <w:t xml:space="preserve">n </w:t>
      </w:r>
      <w:r w:rsidR="00B47743" w:rsidRPr="00D1623F">
        <w:rPr>
          <w:rFonts w:asciiTheme="minorHAnsi" w:hAnsiTheme="minorHAnsi" w:cs="Courier New"/>
          <w:color w:val="auto"/>
          <w:szCs w:val="24"/>
        </w:rPr>
        <w:t>the</w:t>
      </w:r>
      <w:r w:rsidR="003823AE" w:rsidRPr="00D1623F">
        <w:rPr>
          <w:rFonts w:asciiTheme="minorHAnsi" w:hAnsiTheme="minorHAnsi" w:cs="Courier New"/>
          <w:color w:val="auto"/>
          <w:szCs w:val="24"/>
        </w:rPr>
        <w:t xml:space="preserve"> medical evidence of </w:t>
      </w:r>
      <w:r w:rsidR="00B47743" w:rsidRPr="00D1623F">
        <w:rPr>
          <w:rFonts w:asciiTheme="minorHAnsi" w:hAnsiTheme="minorHAnsi" w:cs="Courier New"/>
          <w:color w:val="auto"/>
          <w:szCs w:val="24"/>
        </w:rPr>
        <w:t>functional</w:t>
      </w:r>
      <w:r w:rsidR="003823AE" w:rsidRPr="00D1623F">
        <w:rPr>
          <w:rFonts w:asciiTheme="minorHAnsi" w:hAnsiTheme="minorHAnsi" w:cs="Courier New"/>
          <w:color w:val="auto"/>
          <w:szCs w:val="24"/>
        </w:rPr>
        <w:t xml:space="preserve"> impairment IAW the VASRD.</w:t>
      </w:r>
    </w:p>
    <w:p w:rsidR="00354C9D" w:rsidRPr="00D1623F" w:rsidRDefault="00354C9D" w:rsidP="00C17610">
      <w:pPr>
        <w:autoSpaceDE w:val="0"/>
        <w:autoSpaceDN w:val="0"/>
        <w:adjustRightInd w:val="0"/>
        <w:spacing w:line="240" w:lineRule="exact"/>
        <w:rPr>
          <w:rFonts w:asciiTheme="minorHAnsi" w:hAnsiTheme="minorHAnsi"/>
          <w:color w:val="auto"/>
          <w:szCs w:val="24"/>
          <w:u w:val="single"/>
        </w:rPr>
      </w:pPr>
    </w:p>
    <w:p w:rsidR="00BE6F01" w:rsidRPr="00D1623F" w:rsidRDefault="00354C9D" w:rsidP="00C17610">
      <w:pPr>
        <w:autoSpaceDE w:val="0"/>
        <w:autoSpaceDN w:val="0"/>
        <w:adjustRightInd w:val="0"/>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u w:val="single"/>
        </w:rPr>
        <w:t>Lower extremity condition</w:t>
      </w:r>
      <w:r w:rsidRPr="00D1623F">
        <w:rPr>
          <w:rFonts w:asciiTheme="minorHAnsi" w:hAnsiTheme="minorHAnsi" w:cs="Courier New"/>
          <w:color w:val="auto"/>
          <w:szCs w:val="24"/>
        </w:rPr>
        <w:t xml:space="preserve">  </w:t>
      </w:r>
    </w:p>
    <w:p w:rsidR="000C4B7C" w:rsidRPr="00D1623F" w:rsidRDefault="00B47743" w:rsidP="00C17610">
      <w:pPr>
        <w:autoSpaceDE w:val="0"/>
        <w:autoSpaceDN w:val="0"/>
        <w:adjustRightInd w:val="0"/>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rPr>
        <w:t>The</w:t>
      </w:r>
      <w:r w:rsidR="00354C9D" w:rsidRPr="00D1623F">
        <w:rPr>
          <w:rFonts w:asciiTheme="minorHAnsi" w:hAnsiTheme="minorHAnsi" w:cs="Courier New"/>
          <w:color w:val="auto"/>
          <w:szCs w:val="24"/>
        </w:rPr>
        <w:t xml:space="preserve"> </w:t>
      </w:r>
      <w:r w:rsidRPr="00D1623F">
        <w:rPr>
          <w:rFonts w:asciiTheme="minorHAnsi" w:hAnsiTheme="minorHAnsi" w:cs="Courier New"/>
          <w:color w:val="auto"/>
          <w:szCs w:val="24"/>
        </w:rPr>
        <w:t>Medical Evaluation Board (MEB) Narrative Summary (NARSUM) 20050922</w:t>
      </w:r>
      <w:r w:rsidR="00354C9D" w:rsidRPr="00D1623F">
        <w:rPr>
          <w:rFonts w:asciiTheme="minorHAnsi" w:hAnsiTheme="minorHAnsi" w:cs="Courier New"/>
          <w:color w:val="auto"/>
          <w:szCs w:val="24"/>
        </w:rPr>
        <w:t xml:space="preserve"> </w:t>
      </w:r>
      <w:r w:rsidRPr="00D1623F">
        <w:rPr>
          <w:rFonts w:asciiTheme="minorHAnsi" w:hAnsiTheme="minorHAnsi" w:cs="Courier New"/>
          <w:color w:val="auto"/>
          <w:szCs w:val="24"/>
        </w:rPr>
        <w:t xml:space="preserve">reported the long history of knee pain experienced by the CI. </w:t>
      </w:r>
      <w:r w:rsidR="00CD2FC2" w:rsidRPr="00D1623F">
        <w:rPr>
          <w:rFonts w:asciiTheme="minorHAnsi" w:hAnsiTheme="minorHAnsi" w:cs="Courier New"/>
          <w:color w:val="auto"/>
          <w:szCs w:val="24"/>
        </w:rPr>
        <w:t xml:space="preserve"> </w:t>
      </w:r>
      <w:r w:rsidRPr="00D1623F">
        <w:rPr>
          <w:rFonts w:asciiTheme="minorHAnsi" w:hAnsiTheme="minorHAnsi" w:cs="Courier New"/>
          <w:color w:val="auto"/>
          <w:szCs w:val="24"/>
        </w:rPr>
        <w:t xml:space="preserve">The CI was first </w:t>
      </w:r>
      <w:r w:rsidR="00354C9D" w:rsidRPr="00D1623F">
        <w:rPr>
          <w:rFonts w:asciiTheme="minorHAnsi" w:hAnsiTheme="minorHAnsi" w:cs="Courier New"/>
          <w:color w:val="auto"/>
          <w:szCs w:val="24"/>
        </w:rPr>
        <w:t xml:space="preserve">diagnosed </w:t>
      </w:r>
      <w:r w:rsidRPr="00D1623F">
        <w:rPr>
          <w:rFonts w:asciiTheme="minorHAnsi" w:hAnsiTheme="minorHAnsi" w:cs="Courier New"/>
          <w:color w:val="auto"/>
          <w:szCs w:val="24"/>
        </w:rPr>
        <w:t xml:space="preserve">with </w:t>
      </w:r>
      <w:r w:rsidR="00E46D12">
        <w:rPr>
          <w:rFonts w:asciiTheme="minorHAnsi" w:hAnsiTheme="minorHAnsi" w:cs="Courier New"/>
          <w:color w:val="auto"/>
          <w:szCs w:val="24"/>
        </w:rPr>
        <w:t xml:space="preserve">PFS </w:t>
      </w:r>
      <w:r w:rsidRPr="00D1623F">
        <w:rPr>
          <w:rFonts w:asciiTheme="minorHAnsi" w:hAnsiTheme="minorHAnsi" w:cs="Courier New"/>
          <w:color w:val="auto"/>
          <w:szCs w:val="24"/>
        </w:rPr>
        <w:t>in</w:t>
      </w:r>
      <w:r w:rsidR="00354C9D" w:rsidRPr="00D1623F">
        <w:rPr>
          <w:rFonts w:asciiTheme="minorHAnsi" w:hAnsiTheme="minorHAnsi" w:cs="Courier New"/>
          <w:color w:val="auto"/>
          <w:szCs w:val="24"/>
        </w:rPr>
        <w:t xml:space="preserve"> 1995</w:t>
      </w:r>
      <w:r w:rsidRPr="00D1623F">
        <w:rPr>
          <w:rFonts w:asciiTheme="minorHAnsi" w:hAnsiTheme="minorHAnsi" w:cs="Courier New"/>
          <w:color w:val="auto"/>
          <w:szCs w:val="24"/>
        </w:rPr>
        <w:t xml:space="preserve"> but c</w:t>
      </w:r>
      <w:r w:rsidR="00276445" w:rsidRPr="00D1623F">
        <w:rPr>
          <w:rFonts w:asciiTheme="minorHAnsi" w:hAnsiTheme="minorHAnsi" w:cs="Courier New"/>
          <w:color w:val="auto"/>
          <w:szCs w:val="24"/>
        </w:rPr>
        <w:t>omplaints of left knee pain date back to 1990</w:t>
      </w:r>
      <w:r w:rsidRPr="00D1623F">
        <w:rPr>
          <w:rFonts w:asciiTheme="minorHAnsi" w:hAnsiTheme="minorHAnsi" w:cs="Courier New"/>
          <w:color w:val="auto"/>
          <w:szCs w:val="24"/>
        </w:rPr>
        <w:t>0720</w:t>
      </w:r>
      <w:r w:rsidR="00276445" w:rsidRPr="00D1623F">
        <w:rPr>
          <w:rFonts w:asciiTheme="minorHAnsi" w:hAnsiTheme="minorHAnsi" w:cs="Courier New"/>
          <w:color w:val="auto"/>
          <w:szCs w:val="24"/>
        </w:rPr>
        <w:t xml:space="preserve">.  </w:t>
      </w:r>
      <w:r w:rsidR="00CD2FC2" w:rsidRPr="00D1623F">
        <w:rPr>
          <w:rFonts w:asciiTheme="minorHAnsi" w:hAnsiTheme="minorHAnsi" w:cs="Courier New"/>
          <w:color w:val="auto"/>
          <w:szCs w:val="24"/>
        </w:rPr>
        <w:t>A magnetic resonance imaging (</w:t>
      </w:r>
      <w:r w:rsidR="00354C9D" w:rsidRPr="00D1623F">
        <w:rPr>
          <w:rFonts w:asciiTheme="minorHAnsi" w:hAnsiTheme="minorHAnsi" w:cs="Courier New"/>
          <w:color w:val="auto"/>
          <w:szCs w:val="24"/>
        </w:rPr>
        <w:t>MRI</w:t>
      </w:r>
      <w:r w:rsidR="00CD2FC2" w:rsidRPr="00D1623F">
        <w:rPr>
          <w:rFonts w:asciiTheme="minorHAnsi" w:hAnsiTheme="minorHAnsi" w:cs="Courier New"/>
          <w:color w:val="auto"/>
          <w:szCs w:val="24"/>
        </w:rPr>
        <w:t>)</w:t>
      </w:r>
      <w:r w:rsidR="00354C9D" w:rsidRPr="00D1623F">
        <w:rPr>
          <w:rFonts w:asciiTheme="minorHAnsi" w:hAnsiTheme="minorHAnsi" w:cs="Courier New"/>
          <w:color w:val="auto"/>
          <w:szCs w:val="24"/>
        </w:rPr>
        <w:t xml:space="preserve"> of</w:t>
      </w:r>
      <w:r w:rsidRPr="00D1623F">
        <w:rPr>
          <w:rFonts w:asciiTheme="minorHAnsi" w:hAnsiTheme="minorHAnsi" w:cs="Courier New"/>
          <w:color w:val="auto"/>
          <w:szCs w:val="24"/>
        </w:rPr>
        <w:t xml:space="preserve"> the right knee in October 2003</w:t>
      </w:r>
      <w:r w:rsidR="00354C9D" w:rsidRPr="00D1623F">
        <w:rPr>
          <w:rFonts w:asciiTheme="minorHAnsi" w:hAnsiTheme="minorHAnsi" w:cs="Courier New"/>
          <w:color w:val="auto"/>
          <w:szCs w:val="24"/>
        </w:rPr>
        <w:t xml:space="preserve"> revealed Chondromalacia with an A</w:t>
      </w:r>
      <w:r w:rsidR="00012933" w:rsidRPr="00D1623F">
        <w:rPr>
          <w:rFonts w:asciiTheme="minorHAnsi" w:hAnsiTheme="minorHAnsi" w:cs="Courier New"/>
          <w:color w:val="auto"/>
          <w:szCs w:val="24"/>
        </w:rPr>
        <w:t xml:space="preserve">nterior </w:t>
      </w:r>
      <w:r w:rsidR="00354C9D" w:rsidRPr="00D1623F">
        <w:rPr>
          <w:rFonts w:asciiTheme="minorHAnsi" w:hAnsiTheme="minorHAnsi" w:cs="Courier New"/>
          <w:color w:val="auto"/>
          <w:szCs w:val="24"/>
        </w:rPr>
        <w:t>C</w:t>
      </w:r>
      <w:r w:rsidR="00012933" w:rsidRPr="00D1623F">
        <w:rPr>
          <w:rFonts w:asciiTheme="minorHAnsi" w:hAnsiTheme="minorHAnsi" w:cs="Courier New"/>
          <w:color w:val="auto"/>
          <w:szCs w:val="24"/>
        </w:rPr>
        <w:t xml:space="preserve">ruciate </w:t>
      </w:r>
      <w:r w:rsidR="00354C9D" w:rsidRPr="00D1623F">
        <w:rPr>
          <w:rFonts w:asciiTheme="minorHAnsi" w:hAnsiTheme="minorHAnsi" w:cs="Courier New"/>
          <w:color w:val="auto"/>
          <w:szCs w:val="24"/>
        </w:rPr>
        <w:t>L</w:t>
      </w:r>
      <w:r w:rsidR="00012933" w:rsidRPr="00D1623F">
        <w:rPr>
          <w:rFonts w:asciiTheme="minorHAnsi" w:hAnsiTheme="minorHAnsi" w:cs="Courier New"/>
          <w:color w:val="auto"/>
          <w:szCs w:val="24"/>
        </w:rPr>
        <w:t>igament</w:t>
      </w:r>
      <w:r w:rsidR="00354C9D" w:rsidRPr="00D1623F">
        <w:rPr>
          <w:rFonts w:asciiTheme="minorHAnsi" w:hAnsiTheme="minorHAnsi" w:cs="Courier New"/>
          <w:color w:val="auto"/>
          <w:szCs w:val="24"/>
        </w:rPr>
        <w:t xml:space="preserve"> Tear and Patellofemoral Arthritis. </w:t>
      </w:r>
      <w:r w:rsidR="00CD2FC2" w:rsidRPr="00D1623F">
        <w:rPr>
          <w:rFonts w:asciiTheme="minorHAnsi" w:hAnsiTheme="minorHAnsi" w:cs="Courier New"/>
          <w:color w:val="auto"/>
          <w:szCs w:val="24"/>
        </w:rPr>
        <w:t xml:space="preserve"> </w:t>
      </w:r>
      <w:r w:rsidR="00354C9D" w:rsidRPr="00D1623F">
        <w:rPr>
          <w:rFonts w:asciiTheme="minorHAnsi" w:hAnsiTheme="minorHAnsi" w:cs="Courier New"/>
          <w:color w:val="auto"/>
          <w:szCs w:val="24"/>
        </w:rPr>
        <w:t xml:space="preserve">The CI underwent </w:t>
      </w:r>
      <w:r w:rsidR="000C4B7C" w:rsidRPr="00D1623F">
        <w:rPr>
          <w:rFonts w:asciiTheme="minorHAnsi" w:hAnsiTheme="minorHAnsi" w:cs="Courier New"/>
          <w:color w:val="auto"/>
          <w:szCs w:val="24"/>
        </w:rPr>
        <w:t xml:space="preserve">right knee </w:t>
      </w:r>
      <w:r w:rsidR="00354C9D" w:rsidRPr="00D1623F">
        <w:rPr>
          <w:rFonts w:asciiTheme="minorHAnsi" w:hAnsiTheme="minorHAnsi" w:cs="Courier New"/>
          <w:color w:val="auto"/>
          <w:szCs w:val="24"/>
        </w:rPr>
        <w:t>Arthroscopic surgery on January 15,</w:t>
      </w:r>
      <w:r w:rsidR="002A2738" w:rsidRPr="00D1623F">
        <w:rPr>
          <w:rFonts w:asciiTheme="minorHAnsi" w:hAnsiTheme="minorHAnsi" w:cs="Courier New"/>
          <w:color w:val="auto"/>
          <w:szCs w:val="24"/>
        </w:rPr>
        <w:t xml:space="preserve"> </w:t>
      </w:r>
      <w:r w:rsidR="00354C9D" w:rsidRPr="00D1623F">
        <w:rPr>
          <w:rFonts w:asciiTheme="minorHAnsi" w:hAnsiTheme="minorHAnsi" w:cs="Courier New"/>
          <w:color w:val="auto"/>
          <w:szCs w:val="24"/>
        </w:rPr>
        <w:t xml:space="preserve">2004 with lateral release and medial reefing. </w:t>
      </w:r>
      <w:r w:rsidR="00012933" w:rsidRPr="00D1623F">
        <w:rPr>
          <w:rFonts w:asciiTheme="minorHAnsi" w:hAnsiTheme="minorHAnsi" w:cs="Courier New"/>
          <w:color w:val="auto"/>
          <w:szCs w:val="24"/>
        </w:rPr>
        <w:t xml:space="preserve"> </w:t>
      </w:r>
      <w:r w:rsidR="00354C9D" w:rsidRPr="00D1623F">
        <w:rPr>
          <w:rFonts w:asciiTheme="minorHAnsi" w:hAnsiTheme="minorHAnsi" w:cs="Courier New"/>
          <w:color w:val="auto"/>
          <w:szCs w:val="24"/>
        </w:rPr>
        <w:t xml:space="preserve">A follow up examination dated April 16, 2004, showed continued swelling and mild pain. </w:t>
      </w:r>
      <w:r w:rsidR="00012933" w:rsidRPr="00D1623F">
        <w:rPr>
          <w:rFonts w:asciiTheme="minorHAnsi" w:hAnsiTheme="minorHAnsi" w:cs="Courier New"/>
          <w:color w:val="auto"/>
          <w:szCs w:val="24"/>
        </w:rPr>
        <w:t xml:space="preserve"> </w:t>
      </w:r>
    </w:p>
    <w:p w:rsidR="000C4B7C" w:rsidRPr="00D1623F" w:rsidRDefault="000C4B7C" w:rsidP="00C17610">
      <w:pPr>
        <w:autoSpaceDE w:val="0"/>
        <w:autoSpaceDN w:val="0"/>
        <w:adjustRightInd w:val="0"/>
        <w:spacing w:line="240" w:lineRule="exact"/>
        <w:rPr>
          <w:rFonts w:asciiTheme="minorHAnsi" w:hAnsiTheme="minorHAnsi"/>
          <w:color w:val="auto"/>
          <w:szCs w:val="24"/>
        </w:rPr>
      </w:pPr>
    </w:p>
    <w:p w:rsidR="00700E97" w:rsidRPr="00D1623F" w:rsidRDefault="00E62CBD" w:rsidP="00C17610">
      <w:pPr>
        <w:autoSpaceDE w:val="0"/>
        <w:autoSpaceDN w:val="0"/>
        <w:adjustRightInd w:val="0"/>
        <w:spacing w:line="240" w:lineRule="exact"/>
        <w:jc w:val="both"/>
        <w:rPr>
          <w:rFonts w:asciiTheme="minorHAnsi" w:hAnsiTheme="minorHAnsi" w:cs="Courier New"/>
          <w:b/>
          <w:color w:val="auto"/>
          <w:szCs w:val="24"/>
        </w:rPr>
      </w:pPr>
      <w:r w:rsidRPr="00D1623F">
        <w:rPr>
          <w:rFonts w:asciiTheme="minorHAnsi" w:hAnsiTheme="minorHAnsi" w:cs="Courier New"/>
          <w:color w:val="auto"/>
          <w:szCs w:val="24"/>
        </w:rPr>
        <w:t>X</w:t>
      </w:r>
      <w:r w:rsidR="00354C9D" w:rsidRPr="00D1623F">
        <w:rPr>
          <w:rFonts w:asciiTheme="minorHAnsi" w:hAnsiTheme="minorHAnsi" w:cs="Courier New"/>
          <w:color w:val="auto"/>
          <w:szCs w:val="24"/>
        </w:rPr>
        <w:t>-ray</w:t>
      </w:r>
      <w:r w:rsidR="00B47743" w:rsidRPr="00D1623F">
        <w:rPr>
          <w:rFonts w:asciiTheme="minorHAnsi" w:hAnsiTheme="minorHAnsi" w:cs="Courier New"/>
          <w:color w:val="auto"/>
          <w:szCs w:val="24"/>
        </w:rPr>
        <w:t>s completed on 20050715</w:t>
      </w:r>
      <w:r w:rsidR="00354C9D" w:rsidRPr="00D1623F">
        <w:rPr>
          <w:rFonts w:asciiTheme="minorHAnsi" w:hAnsiTheme="minorHAnsi" w:cs="Courier New"/>
          <w:color w:val="auto"/>
          <w:szCs w:val="24"/>
        </w:rPr>
        <w:t xml:space="preserve"> showed O</w:t>
      </w:r>
      <w:r w:rsidR="000C4B7C" w:rsidRPr="00D1623F">
        <w:rPr>
          <w:rFonts w:asciiTheme="minorHAnsi" w:hAnsiTheme="minorHAnsi" w:cs="Courier New"/>
          <w:color w:val="auto"/>
          <w:szCs w:val="24"/>
        </w:rPr>
        <w:t>steophytes and Shallow Patella B</w:t>
      </w:r>
      <w:r w:rsidR="00354C9D" w:rsidRPr="00D1623F">
        <w:rPr>
          <w:rFonts w:asciiTheme="minorHAnsi" w:hAnsiTheme="minorHAnsi" w:cs="Courier New"/>
          <w:color w:val="auto"/>
          <w:szCs w:val="24"/>
        </w:rPr>
        <w:t>ilaterally</w:t>
      </w:r>
      <w:r w:rsidR="00B47743" w:rsidRPr="00D1623F">
        <w:rPr>
          <w:rFonts w:asciiTheme="minorHAnsi" w:hAnsiTheme="minorHAnsi" w:cs="Courier New"/>
          <w:color w:val="auto"/>
          <w:szCs w:val="24"/>
        </w:rPr>
        <w:t>.</w:t>
      </w:r>
      <w:r w:rsidR="00354C9D" w:rsidRPr="00D1623F">
        <w:rPr>
          <w:rFonts w:asciiTheme="minorHAnsi" w:hAnsiTheme="minorHAnsi" w:cs="Courier New"/>
          <w:color w:val="auto"/>
          <w:szCs w:val="24"/>
        </w:rPr>
        <w:t xml:space="preserve"> </w:t>
      </w:r>
      <w:r w:rsidR="00CD2FC2" w:rsidRPr="00D1623F">
        <w:rPr>
          <w:rFonts w:asciiTheme="minorHAnsi" w:hAnsiTheme="minorHAnsi" w:cs="Courier New"/>
          <w:color w:val="auto"/>
          <w:szCs w:val="24"/>
        </w:rPr>
        <w:t xml:space="preserve"> </w:t>
      </w:r>
      <w:r w:rsidR="00444064" w:rsidRPr="00D1623F">
        <w:rPr>
          <w:rFonts w:asciiTheme="minorHAnsi" w:hAnsiTheme="minorHAnsi" w:cs="Courier New"/>
          <w:color w:val="auto"/>
          <w:szCs w:val="24"/>
        </w:rPr>
        <w:t xml:space="preserve">His </w:t>
      </w:r>
      <w:r w:rsidR="00B47743" w:rsidRPr="00D1623F">
        <w:rPr>
          <w:rFonts w:asciiTheme="minorHAnsi" w:hAnsiTheme="minorHAnsi" w:cs="Courier New"/>
          <w:color w:val="auto"/>
          <w:szCs w:val="24"/>
        </w:rPr>
        <w:t xml:space="preserve">NARSUM </w:t>
      </w:r>
      <w:r w:rsidR="00444064" w:rsidRPr="00D1623F">
        <w:rPr>
          <w:rFonts w:asciiTheme="minorHAnsi" w:hAnsiTheme="minorHAnsi" w:cs="Courier New"/>
          <w:color w:val="auto"/>
          <w:szCs w:val="24"/>
        </w:rPr>
        <w:t xml:space="preserve">knee exam bilaterally revealed 0 to 140 degrees active and passive range of motion. He had a stable </w:t>
      </w:r>
      <w:proofErr w:type="spellStart"/>
      <w:r w:rsidR="00444064" w:rsidRPr="00D1623F">
        <w:rPr>
          <w:rFonts w:asciiTheme="minorHAnsi" w:hAnsiTheme="minorHAnsi" w:cs="Courier New"/>
          <w:color w:val="auto"/>
          <w:szCs w:val="24"/>
        </w:rPr>
        <w:t>ligamentous</w:t>
      </w:r>
      <w:proofErr w:type="spellEnd"/>
      <w:r w:rsidR="00444064" w:rsidRPr="00D1623F">
        <w:rPr>
          <w:rFonts w:asciiTheme="minorHAnsi" w:hAnsiTheme="minorHAnsi" w:cs="Courier New"/>
          <w:color w:val="auto"/>
          <w:szCs w:val="24"/>
        </w:rPr>
        <w:t xml:space="preserve"> exam bilaterally. </w:t>
      </w:r>
      <w:r w:rsidR="00CD2FC2" w:rsidRPr="00D1623F">
        <w:rPr>
          <w:rFonts w:asciiTheme="minorHAnsi" w:hAnsiTheme="minorHAnsi" w:cs="Courier New"/>
          <w:color w:val="auto"/>
          <w:szCs w:val="24"/>
        </w:rPr>
        <w:t xml:space="preserve"> </w:t>
      </w:r>
      <w:r w:rsidR="00444064" w:rsidRPr="00D1623F">
        <w:rPr>
          <w:rFonts w:asciiTheme="minorHAnsi" w:hAnsiTheme="minorHAnsi" w:cs="Courier New"/>
          <w:color w:val="auto"/>
          <w:szCs w:val="24"/>
        </w:rPr>
        <w:t>H</w:t>
      </w:r>
      <w:r w:rsidR="000C4B7C" w:rsidRPr="00D1623F">
        <w:rPr>
          <w:rFonts w:asciiTheme="minorHAnsi" w:hAnsiTheme="minorHAnsi" w:cs="Courier New"/>
          <w:color w:val="auto"/>
          <w:szCs w:val="24"/>
        </w:rPr>
        <w:t xml:space="preserve">is </w:t>
      </w:r>
      <w:r w:rsidR="00444064" w:rsidRPr="00D1623F">
        <w:rPr>
          <w:rFonts w:asciiTheme="minorHAnsi" w:hAnsiTheme="minorHAnsi" w:cs="Courier New"/>
          <w:color w:val="auto"/>
          <w:szCs w:val="24"/>
        </w:rPr>
        <w:t>e</w:t>
      </w:r>
      <w:r w:rsidR="000C4B7C" w:rsidRPr="00D1623F">
        <w:rPr>
          <w:rFonts w:asciiTheme="minorHAnsi" w:hAnsiTheme="minorHAnsi" w:cs="Courier New"/>
          <w:color w:val="auto"/>
          <w:szCs w:val="24"/>
        </w:rPr>
        <w:t xml:space="preserve">xam was remarkable for </w:t>
      </w:r>
      <w:r w:rsidR="00444064" w:rsidRPr="00D1623F">
        <w:rPr>
          <w:rFonts w:asciiTheme="minorHAnsi" w:hAnsiTheme="minorHAnsi" w:cs="Courier New"/>
          <w:color w:val="auto"/>
          <w:szCs w:val="24"/>
        </w:rPr>
        <w:t xml:space="preserve">positive patellar apprehension and a positive patellofemoral grind with very positive reproducible </w:t>
      </w:r>
      <w:proofErr w:type="spellStart"/>
      <w:r w:rsidR="00444064" w:rsidRPr="00D1623F">
        <w:rPr>
          <w:rFonts w:asciiTheme="minorHAnsi" w:hAnsiTheme="minorHAnsi" w:cs="Courier New"/>
          <w:color w:val="auto"/>
          <w:szCs w:val="24"/>
        </w:rPr>
        <w:t>crepitus</w:t>
      </w:r>
      <w:proofErr w:type="spellEnd"/>
      <w:r w:rsidR="00444064" w:rsidRPr="00D1623F">
        <w:rPr>
          <w:rFonts w:asciiTheme="minorHAnsi" w:hAnsiTheme="minorHAnsi" w:cs="Courier New"/>
          <w:color w:val="auto"/>
          <w:szCs w:val="24"/>
        </w:rPr>
        <w:t xml:space="preserve"> deep to the patellae bilaterally.  </w:t>
      </w:r>
      <w:r w:rsidR="00700E97" w:rsidRPr="00D1623F">
        <w:rPr>
          <w:rFonts w:asciiTheme="minorHAnsi" w:hAnsiTheme="minorHAnsi" w:cs="Courier New"/>
          <w:color w:val="auto"/>
          <w:szCs w:val="24"/>
        </w:rPr>
        <w:t xml:space="preserve">The CI </w:t>
      </w:r>
      <w:r w:rsidR="00BE6F01" w:rsidRPr="00D1623F">
        <w:rPr>
          <w:rFonts w:asciiTheme="minorHAnsi" w:hAnsiTheme="minorHAnsi" w:cs="Courier New"/>
          <w:color w:val="auto"/>
          <w:szCs w:val="24"/>
        </w:rPr>
        <w:t xml:space="preserve">was </w:t>
      </w:r>
      <w:r w:rsidR="00700E97" w:rsidRPr="00D1623F">
        <w:rPr>
          <w:rFonts w:asciiTheme="minorHAnsi" w:hAnsiTheme="minorHAnsi" w:cs="Courier New"/>
          <w:color w:val="auto"/>
          <w:szCs w:val="24"/>
        </w:rPr>
        <w:t>unable to perform duties such</w:t>
      </w:r>
      <w:r w:rsidR="000C4B7C" w:rsidRPr="00D1623F">
        <w:rPr>
          <w:rFonts w:asciiTheme="minorHAnsi" w:hAnsiTheme="minorHAnsi" w:cs="Courier New"/>
          <w:color w:val="auto"/>
          <w:szCs w:val="24"/>
        </w:rPr>
        <w:t xml:space="preserve"> </w:t>
      </w:r>
      <w:r w:rsidR="00700E97" w:rsidRPr="00D1623F">
        <w:rPr>
          <w:rFonts w:asciiTheme="minorHAnsi" w:hAnsiTheme="minorHAnsi" w:cs="Courier New"/>
          <w:color w:val="auto"/>
          <w:szCs w:val="24"/>
        </w:rPr>
        <w:t>as running, lifting heavy weights, or anything requiring sudden movements.</w:t>
      </w:r>
      <w:r w:rsidR="000C4B7C" w:rsidRPr="00D1623F">
        <w:rPr>
          <w:rFonts w:asciiTheme="minorHAnsi" w:hAnsiTheme="minorHAnsi" w:cs="Courier New"/>
          <w:color w:val="auto"/>
          <w:szCs w:val="24"/>
        </w:rPr>
        <w:t xml:space="preserve">  At the time of </w:t>
      </w:r>
      <w:r w:rsidRPr="00D1623F">
        <w:rPr>
          <w:rFonts w:asciiTheme="minorHAnsi" w:hAnsiTheme="minorHAnsi" w:cs="Courier New"/>
          <w:color w:val="auto"/>
          <w:szCs w:val="24"/>
        </w:rPr>
        <w:t>this evaluation</w:t>
      </w:r>
      <w:r w:rsidR="000C4B7C" w:rsidRPr="00D1623F">
        <w:rPr>
          <w:rFonts w:asciiTheme="minorHAnsi" w:hAnsiTheme="minorHAnsi" w:cs="Courier New"/>
          <w:color w:val="auto"/>
          <w:szCs w:val="24"/>
        </w:rPr>
        <w:t>, he was taking Motrin as needed for pain</w:t>
      </w:r>
      <w:r w:rsidR="00B47743" w:rsidRPr="00D1623F">
        <w:rPr>
          <w:rFonts w:asciiTheme="minorHAnsi" w:hAnsiTheme="minorHAnsi" w:cs="Courier New"/>
          <w:color w:val="auto"/>
          <w:szCs w:val="24"/>
        </w:rPr>
        <w:t xml:space="preserve"> and used a left knee</w:t>
      </w:r>
      <w:r w:rsidR="00D1623F">
        <w:rPr>
          <w:rFonts w:asciiTheme="minorHAnsi" w:hAnsiTheme="minorHAnsi" w:cs="Courier New"/>
          <w:color w:val="auto"/>
          <w:szCs w:val="24"/>
        </w:rPr>
        <w:t xml:space="preserve"> brace</w:t>
      </w:r>
      <w:r w:rsidR="00B47743" w:rsidRPr="00D1623F">
        <w:rPr>
          <w:rFonts w:asciiTheme="minorHAnsi" w:hAnsiTheme="minorHAnsi" w:cs="Courier New"/>
          <w:color w:val="auto"/>
          <w:szCs w:val="24"/>
        </w:rPr>
        <w:t xml:space="preserve"> that had been given to him by a doctor</w:t>
      </w:r>
      <w:r w:rsidR="000C4B7C" w:rsidRPr="00D1623F">
        <w:rPr>
          <w:rFonts w:asciiTheme="minorHAnsi" w:hAnsiTheme="minorHAnsi" w:cs="Courier New"/>
          <w:color w:val="auto"/>
          <w:szCs w:val="24"/>
        </w:rPr>
        <w:t>.</w:t>
      </w:r>
      <w:r w:rsidR="00B47743" w:rsidRPr="00D1623F">
        <w:rPr>
          <w:rFonts w:asciiTheme="minorHAnsi" w:hAnsiTheme="minorHAnsi" w:cs="Courier New"/>
          <w:color w:val="auto"/>
          <w:szCs w:val="24"/>
        </w:rPr>
        <w:t xml:space="preserve"> He used the brace when he had increased pain.</w:t>
      </w:r>
    </w:p>
    <w:p w:rsidR="00354C9D" w:rsidRPr="00D1623F" w:rsidRDefault="00354C9D" w:rsidP="00C17610">
      <w:pPr>
        <w:autoSpaceDE w:val="0"/>
        <w:autoSpaceDN w:val="0"/>
        <w:adjustRightInd w:val="0"/>
        <w:spacing w:line="240" w:lineRule="exact"/>
        <w:jc w:val="both"/>
        <w:rPr>
          <w:rFonts w:asciiTheme="minorHAnsi" w:hAnsiTheme="minorHAnsi" w:cs="Courier New"/>
          <w:color w:val="auto"/>
          <w:szCs w:val="24"/>
        </w:rPr>
      </w:pPr>
    </w:p>
    <w:p w:rsidR="00354C9D" w:rsidRPr="00D1623F" w:rsidRDefault="00354C9D" w:rsidP="00C17610">
      <w:pPr>
        <w:autoSpaceDE w:val="0"/>
        <w:autoSpaceDN w:val="0"/>
        <w:adjustRightInd w:val="0"/>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rPr>
        <w:t>The VA</w:t>
      </w:r>
      <w:r w:rsidR="00B47743" w:rsidRPr="00D1623F">
        <w:rPr>
          <w:rFonts w:asciiTheme="minorHAnsi" w:hAnsiTheme="minorHAnsi" w:cs="Courier New"/>
          <w:color w:val="auto"/>
          <w:szCs w:val="24"/>
        </w:rPr>
        <w:t xml:space="preserve"> examination of 20060516</w:t>
      </w:r>
      <w:r w:rsidRPr="00D1623F">
        <w:rPr>
          <w:rFonts w:asciiTheme="minorHAnsi" w:hAnsiTheme="minorHAnsi" w:cs="Courier New"/>
          <w:color w:val="auto"/>
          <w:szCs w:val="24"/>
        </w:rPr>
        <w:t xml:space="preserve"> revealed complaints of grinding and crackling noise accompanied by stiffness and swelling but no locking or giving away. </w:t>
      </w:r>
      <w:r w:rsidR="00CD2FC2" w:rsidRPr="00D1623F">
        <w:rPr>
          <w:rFonts w:asciiTheme="minorHAnsi" w:hAnsiTheme="minorHAnsi" w:cs="Courier New"/>
          <w:color w:val="auto"/>
          <w:szCs w:val="24"/>
        </w:rPr>
        <w:t xml:space="preserve"> </w:t>
      </w:r>
      <w:r w:rsidRPr="00D1623F">
        <w:rPr>
          <w:rFonts w:asciiTheme="minorHAnsi" w:hAnsiTheme="minorHAnsi" w:cs="Courier New"/>
          <w:color w:val="auto"/>
          <w:szCs w:val="24"/>
        </w:rPr>
        <w:t xml:space="preserve">Lateral movements of </w:t>
      </w:r>
      <w:r w:rsidR="001C4755" w:rsidRPr="00D1623F">
        <w:rPr>
          <w:rFonts w:asciiTheme="minorHAnsi" w:hAnsiTheme="minorHAnsi" w:cs="Courier New"/>
          <w:color w:val="auto"/>
          <w:szCs w:val="24"/>
        </w:rPr>
        <w:t>both</w:t>
      </w:r>
      <w:r w:rsidRPr="00D1623F">
        <w:rPr>
          <w:rFonts w:asciiTheme="minorHAnsi" w:hAnsiTheme="minorHAnsi" w:cs="Courier New"/>
          <w:color w:val="auto"/>
          <w:szCs w:val="24"/>
        </w:rPr>
        <w:t xml:space="preserve"> knees also create</w:t>
      </w:r>
      <w:r w:rsidR="001C4755" w:rsidRPr="00D1623F">
        <w:rPr>
          <w:rFonts w:asciiTheme="minorHAnsi" w:hAnsiTheme="minorHAnsi" w:cs="Courier New"/>
          <w:color w:val="auto"/>
          <w:szCs w:val="24"/>
        </w:rPr>
        <w:t>d</w:t>
      </w:r>
      <w:r w:rsidRPr="00D1623F">
        <w:rPr>
          <w:rFonts w:asciiTheme="minorHAnsi" w:hAnsiTheme="minorHAnsi" w:cs="Courier New"/>
          <w:color w:val="auto"/>
          <w:szCs w:val="24"/>
        </w:rPr>
        <w:t xml:space="preserve"> pain and there was pain experienced when climbing. </w:t>
      </w:r>
      <w:r w:rsidR="001C4755" w:rsidRPr="00D1623F">
        <w:rPr>
          <w:rFonts w:asciiTheme="minorHAnsi" w:hAnsiTheme="minorHAnsi" w:cs="Courier New"/>
          <w:color w:val="auto"/>
          <w:szCs w:val="24"/>
        </w:rPr>
        <w:t xml:space="preserve"> </w:t>
      </w:r>
      <w:r w:rsidRPr="00D1623F">
        <w:rPr>
          <w:rFonts w:asciiTheme="minorHAnsi" w:hAnsiTheme="minorHAnsi" w:cs="Courier New"/>
          <w:color w:val="auto"/>
          <w:szCs w:val="24"/>
        </w:rPr>
        <w:t xml:space="preserve">The physical examination showed a limited range of motion revealing flexion of 95 degrees (normal is 140 degrees) and normal extension. </w:t>
      </w:r>
      <w:r w:rsidR="00CD2FC2" w:rsidRPr="00D1623F">
        <w:rPr>
          <w:rFonts w:asciiTheme="minorHAnsi" w:hAnsiTheme="minorHAnsi" w:cs="Courier New"/>
          <w:color w:val="auto"/>
          <w:szCs w:val="24"/>
        </w:rPr>
        <w:t xml:space="preserve"> </w:t>
      </w:r>
      <w:r w:rsidRPr="00D1623F">
        <w:rPr>
          <w:rFonts w:asciiTheme="minorHAnsi" w:hAnsiTheme="minorHAnsi" w:cs="Courier New"/>
          <w:color w:val="auto"/>
          <w:szCs w:val="24"/>
        </w:rPr>
        <w:t>The examination was negative for</w:t>
      </w:r>
      <w:r w:rsidR="002A2738" w:rsidRPr="00D1623F">
        <w:rPr>
          <w:rFonts w:asciiTheme="minorHAnsi" w:hAnsiTheme="minorHAnsi" w:cs="Courier New"/>
          <w:color w:val="auto"/>
          <w:szCs w:val="24"/>
        </w:rPr>
        <w:t xml:space="preserve"> </w:t>
      </w:r>
      <w:r w:rsidRPr="00D1623F">
        <w:rPr>
          <w:rFonts w:asciiTheme="minorHAnsi" w:hAnsiTheme="minorHAnsi" w:cs="Courier New"/>
          <w:color w:val="auto"/>
          <w:szCs w:val="24"/>
        </w:rPr>
        <w:t>instability, effusion, scars or pain during motion.</w:t>
      </w:r>
    </w:p>
    <w:p w:rsidR="0028662D" w:rsidRPr="00D1623F" w:rsidRDefault="0028662D" w:rsidP="00C17610">
      <w:pPr>
        <w:autoSpaceDE w:val="0"/>
        <w:autoSpaceDN w:val="0"/>
        <w:adjustRightInd w:val="0"/>
        <w:spacing w:line="240" w:lineRule="exact"/>
        <w:jc w:val="both"/>
        <w:rPr>
          <w:rFonts w:asciiTheme="minorHAnsi" w:hAnsiTheme="minorHAnsi" w:cs="Courier New"/>
          <w:color w:val="auto"/>
          <w:szCs w:val="24"/>
        </w:rPr>
      </w:pPr>
    </w:p>
    <w:p w:rsidR="00BE6F01" w:rsidRPr="00D1623F" w:rsidRDefault="00A35DC0" w:rsidP="00C17610">
      <w:pPr>
        <w:autoSpaceDE w:val="0"/>
        <w:autoSpaceDN w:val="0"/>
        <w:adjustRightInd w:val="0"/>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rPr>
        <w:t>The VA rated each knee separately with a 10% rating for</w:t>
      </w:r>
      <w:r w:rsidR="00E62CBD" w:rsidRPr="00D1623F">
        <w:rPr>
          <w:rFonts w:asciiTheme="minorHAnsi" w:hAnsiTheme="minorHAnsi" w:cs="Courier New"/>
          <w:color w:val="auto"/>
          <w:szCs w:val="24"/>
        </w:rPr>
        <w:t xml:space="preserve"> each under VASRD 5260 for painful </w:t>
      </w:r>
      <w:r w:rsidRPr="00D1623F">
        <w:rPr>
          <w:rFonts w:asciiTheme="minorHAnsi" w:hAnsiTheme="minorHAnsi" w:cs="Courier New"/>
          <w:color w:val="auto"/>
          <w:szCs w:val="24"/>
        </w:rPr>
        <w:t xml:space="preserve">motion and patellar arthritis documented on MRI of the right knee and X-rays of both knees. </w:t>
      </w:r>
      <w:proofErr w:type="gramStart"/>
      <w:r w:rsidRPr="00D1623F">
        <w:rPr>
          <w:rFonts w:asciiTheme="minorHAnsi" w:hAnsiTheme="minorHAnsi" w:cs="Courier New"/>
          <w:color w:val="auto"/>
          <w:szCs w:val="24"/>
        </w:rPr>
        <w:t>VASRD §4.59 Painful motion states that with any form of arthritis, painful motion is an important factor of disability.</w:t>
      </w:r>
      <w:proofErr w:type="gramEnd"/>
      <w:r w:rsidRPr="00D1623F">
        <w:rPr>
          <w:rFonts w:asciiTheme="minorHAnsi" w:hAnsiTheme="minorHAnsi" w:cs="Courier New"/>
          <w:color w:val="auto"/>
          <w:szCs w:val="24"/>
        </w:rPr>
        <w:t xml:space="preserve"> </w:t>
      </w:r>
      <w:r w:rsidR="00CD2FC2" w:rsidRPr="00D1623F">
        <w:rPr>
          <w:rFonts w:asciiTheme="minorHAnsi" w:hAnsiTheme="minorHAnsi" w:cs="Courier New"/>
          <w:color w:val="auto"/>
          <w:szCs w:val="24"/>
        </w:rPr>
        <w:t xml:space="preserve"> </w:t>
      </w:r>
      <w:r w:rsidRPr="00D1623F">
        <w:rPr>
          <w:rFonts w:asciiTheme="minorHAnsi" w:hAnsiTheme="minorHAnsi" w:cs="Courier New"/>
          <w:color w:val="auto"/>
          <w:szCs w:val="24"/>
        </w:rPr>
        <w:t xml:space="preserve">The intent of the schedule is to recognize painful motion with joint or </w:t>
      </w:r>
      <w:proofErr w:type="spellStart"/>
      <w:r w:rsidRPr="00D1623F">
        <w:rPr>
          <w:rFonts w:asciiTheme="minorHAnsi" w:hAnsiTheme="minorHAnsi" w:cs="Courier New"/>
          <w:color w:val="auto"/>
          <w:szCs w:val="24"/>
        </w:rPr>
        <w:t>periarticular</w:t>
      </w:r>
      <w:proofErr w:type="spellEnd"/>
      <w:r w:rsidRPr="00D1623F">
        <w:rPr>
          <w:rFonts w:asciiTheme="minorHAnsi" w:hAnsiTheme="minorHAnsi" w:cs="Courier New"/>
          <w:color w:val="auto"/>
          <w:szCs w:val="24"/>
        </w:rPr>
        <w:t xml:space="preserve"> pathology as productive of disability. </w:t>
      </w:r>
      <w:r w:rsidR="00CD2FC2" w:rsidRPr="00D1623F">
        <w:rPr>
          <w:rFonts w:asciiTheme="minorHAnsi" w:hAnsiTheme="minorHAnsi" w:cs="Courier New"/>
          <w:color w:val="auto"/>
          <w:szCs w:val="24"/>
        </w:rPr>
        <w:t xml:space="preserve"> </w:t>
      </w:r>
      <w:r w:rsidRPr="00D1623F">
        <w:rPr>
          <w:rFonts w:asciiTheme="minorHAnsi" w:hAnsiTheme="minorHAnsi" w:cs="Courier New"/>
          <w:color w:val="auto"/>
          <w:szCs w:val="24"/>
        </w:rPr>
        <w:t xml:space="preserve">It is the intention to recognize actually painful, unstable, or </w:t>
      </w:r>
      <w:proofErr w:type="spellStart"/>
      <w:r w:rsidRPr="00D1623F">
        <w:rPr>
          <w:rFonts w:asciiTheme="minorHAnsi" w:hAnsiTheme="minorHAnsi" w:cs="Courier New"/>
          <w:color w:val="auto"/>
          <w:szCs w:val="24"/>
        </w:rPr>
        <w:t>malaligned</w:t>
      </w:r>
      <w:proofErr w:type="spellEnd"/>
      <w:r w:rsidRPr="00D1623F">
        <w:rPr>
          <w:rFonts w:asciiTheme="minorHAnsi" w:hAnsiTheme="minorHAnsi" w:cs="Courier New"/>
          <w:color w:val="auto"/>
          <w:szCs w:val="24"/>
        </w:rPr>
        <w:t xml:space="preserve"> joints, due to healed injury, as entitled to at least the minimum compensable rating for the joint. </w:t>
      </w:r>
      <w:r w:rsidR="00071DAF">
        <w:rPr>
          <w:rFonts w:asciiTheme="minorHAnsi" w:hAnsiTheme="minorHAnsi" w:cs="Courier New"/>
          <w:color w:val="auto"/>
          <w:szCs w:val="24"/>
        </w:rPr>
        <w:t xml:space="preserve"> </w:t>
      </w:r>
      <w:r w:rsidRPr="00D1623F">
        <w:rPr>
          <w:rFonts w:asciiTheme="minorHAnsi" w:hAnsiTheme="minorHAnsi" w:cs="Courier New"/>
          <w:color w:val="auto"/>
          <w:szCs w:val="24"/>
        </w:rPr>
        <w:t xml:space="preserve">The minimal compensable rating </w:t>
      </w:r>
      <w:r w:rsidR="00E62CBD" w:rsidRPr="00D1623F">
        <w:rPr>
          <w:rFonts w:asciiTheme="minorHAnsi" w:hAnsiTheme="minorHAnsi" w:cs="Courier New"/>
          <w:color w:val="auto"/>
          <w:szCs w:val="24"/>
        </w:rPr>
        <w:t>for the knee</w:t>
      </w:r>
      <w:r w:rsidRPr="00D1623F">
        <w:rPr>
          <w:rFonts w:asciiTheme="minorHAnsi" w:hAnsiTheme="minorHAnsi" w:cs="Courier New"/>
          <w:color w:val="auto"/>
          <w:szCs w:val="24"/>
        </w:rPr>
        <w:t xml:space="preserve"> is 10%.</w:t>
      </w:r>
    </w:p>
    <w:p w:rsidR="00E132FC" w:rsidRPr="00D1623F" w:rsidRDefault="00E132FC" w:rsidP="00C17610">
      <w:pPr>
        <w:autoSpaceDE w:val="0"/>
        <w:autoSpaceDN w:val="0"/>
        <w:adjustRightInd w:val="0"/>
        <w:spacing w:line="240" w:lineRule="exact"/>
        <w:jc w:val="both"/>
        <w:rPr>
          <w:rFonts w:asciiTheme="minorHAnsi" w:hAnsiTheme="minorHAnsi" w:cs="Courier New"/>
          <w:color w:val="auto"/>
          <w:szCs w:val="24"/>
        </w:rPr>
      </w:pPr>
    </w:p>
    <w:p w:rsidR="00E132FC" w:rsidRPr="00D1623F" w:rsidRDefault="00E132FC" w:rsidP="00C17610">
      <w:pPr>
        <w:autoSpaceDE w:val="0"/>
        <w:autoSpaceDN w:val="0"/>
        <w:adjustRightInd w:val="0"/>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rPr>
        <w:t xml:space="preserve">The PEB rated bilateral patellofemoral syndrome under 5003 Arthritis, Degenerative. </w:t>
      </w:r>
      <w:r w:rsidR="00CD2FC2" w:rsidRPr="00D1623F">
        <w:rPr>
          <w:rFonts w:asciiTheme="minorHAnsi" w:hAnsiTheme="minorHAnsi" w:cs="Courier New"/>
          <w:color w:val="auto"/>
          <w:szCs w:val="24"/>
        </w:rPr>
        <w:t xml:space="preserve"> </w:t>
      </w:r>
      <w:r w:rsidRPr="00D1623F">
        <w:rPr>
          <w:rFonts w:asciiTheme="minorHAnsi" w:hAnsiTheme="minorHAnsi" w:cs="Courier New"/>
          <w:color w:val="auto"/>
          <w:szCs w:val="24"/>
        </w:rPr>
        <w:t xml:space="preserve">Under this code, X-ray evidence of involvement of two or more major joints </w:t>
      </w:r>
      <w:r w:rsidR="000C1469" w:rsidRPr="00D1623F">
        <w:rPr>
          <w:rFonts w:asciiTheme="minorHAnsi" w:hAnsiTheme="minorHAnsi" w:cs="Courier New"/>
          <w:color w:val="auto"/>
          <w:szCs w:val="24"/>
        </w:rPr>
        <w:t xml:space="preserve">or two or more minor joints </w:t>
      </w:r>
      <w:r w:rsidRPr="00D1623F">
        <w:rPr>
          <w:rFonts w:asciiTheme="minorHAnsi" w:hAnsiTheme="minorHAnsi" w:cs="Courier New"/>
          <w:color w:val="auto"/>
          <w:szCs w:val="24"/>
        </w:rPr>
        <w:t>is rated at 10%</w:t>
      </w:r>
      <w:r w:rsidR="000C1469" w:rsidRPr="00D1623F">
        <w:rPr>
          <w:rFonts w:asciiTheme="minorHAnsi" w:hAnsiTheme="minorHAnsi" w:cs="Courier New"/>
          <w:color w:val="auto"/>
          <w:szCs w:val="24"/>
        </w:rPr>
        <w:t xml:space="preserve">. </w:t>
      </w:r>
      <w:r w:rsidR="00CD2FC2" w:rsidRPr="00D1623F">
        <w:rPr>
          <w:rFonts w:asciiTheme="minorHAnsi" w:hAnsiTheme="minorHAnsi" w:cs="Courier New"/>
          <w:color w:val="auto"/>
          <w:szCs w:val="24"/>
        </w:rPr>
        <w:t xml:space="preserve"> </w:t>
      </w:r>
      <w:r w:rsidR="000C1469" w:rsidRPr="00D1623F">
        <w:rPr>
          <w:rFonts w:asciiTheme="minorHAnsi" w:hAnsiTheme="minorHAnsi" w:cs="Courier New"/>
          <w:color w:val="auto"/>
          <w:szCs w:val="24"/>
        </w:rPr>
        <w:t>Knees are major joints.</w:t>
      </w:r>
      <w:r w:rsidRPr="00D1623F">
        <w:rPr>
          <w:rFonts w:asciiTheme="minorHAnsi" w:hAnsiTheme="minorHAnsi" w:cs="Courier New"/>
          <w:color w:val="auto"/>
          <w:szCs w:val="24"/>
        </w:rPr>
        <w:t xml:space="preserve"> </w:t>
      </w:r>
      <w:r w:rsidR="00CD2FC2" w:rsidRPr="00D1623F">
        <w:rPr>
          <w:rFonts w:asciiTheme="minorHAnsi" w:hAnsiTheme="minorHAnsi" w:cs="Courier New"/>
          <w:color w:val="auto"/>
          <w:szCs w:val="24"/>
        </w:rPr>
        <w:t xml:space="preserve"> </w:t>
      </w:r>
      <w:r w:rsidRPr="00D1623F">
        <w:rPr>
          <w:rFonts w:asciiTheme="minorHAnsi" w:hAnsiTheme="minorHAnsi" w:cs="Courier New"/>
          <w:color w:val="auto"/>
          <w:szCs w:val="24"/>
        </w:rPr>
        <w:t>If occasional incapacitating episodes are also present</w:t>
      </w:r>
      <w:r w:rsidR="000C1469" w:rsidRPr="00D1623F">
        <w:rPr>
          <w:rFonts w:asciiTheme="minorHAnsi" w:hAnsiTheme="minorHAnsi" w:cs="Courier New"/>
          <w:color w:val="auto"/>
          <w:szCs w:val="24"/>
        </w:rPr>
        <w:t>,</w:t>
      </w:r>
      <w:r w:rsidRPr="00D1623F">
        <w:rPr>
          <w:rFonts w:asciiTheme="minorHAnsi" w:hAnsiTheme="minorHAnsi" w:cs="Courier New"/>
          <w:color w:val="auto"/>
          <w:szCs w:val="24"/>
        </w:rPr>
        <w:t xml:space="preserve"> a 20% rating is warranted under </w:t>
      </w:r>
      <w:r w:rsidR="000C1469" w:rsidRPr="00D1623F">
        <w:rPr>
          <w:rFonts w:asciiTheme="minorHAnsi" w:hAnsiTheme="minorHAnsi" w:cs="Courier New"/>
          <w:color w:val="auto"/>
          <w:szCs w:val="24"/>
        </w:rPr>
        <w:t xml:space="preserve">code </w:t>
      </w:r>
      <w:r w:rsidRPr="00D1623F">
        <w:rPr>
          <w:rFonts w:asciiTheme="minorHAnsi" w:hAnsiTheme="minorHAnsi" w:cs="Courier New"/>
          <w:color w:val="auto"/>
          <w:szCs w:val="24"/>
        </w:rPr>
        <w:t xml:space="preserve">5003. </w:t>
      </w:r>
      <w:r w:rsidR="00CD2FC2" w:rsidRPr="00D1623F">
        <w:rPr>
          <w:rFonts w:asciiTheme="minorHAnsi" w:hAnsiTheme="minorHAnsi" w:cs="Courier New"/>
          <w:color w:val="auto"/>
          <w:szCs w:val="24"/>
        </w:rPr>
        <w:t xml:space="preserve"> </w:t>
      </w:r>
      <w:r w:rsidRPr="00D1623F">
        <w:rPr>
          <w:rFonts w:asciiTheme="minorHAnsi" w:hAnsiTheme="minorHAnsi" w:cs="Courier New"/>
          <w:color w:val="auto"/>
          <w:szCs w:val="24"/>
        </w:rPr>
        <w:t xml:space="preserve">Prior to 2008 the military service PEBs generally did not recognize pain limited range of motion or painful motion as </w:t>
      </w:r>
      <w:r w:rsidR="000C1469" w:rsidRPr="00D1623F">
        <w:rPr>
          <w:rFonts w:asciiTheme="minorHAnsi" w:hAnsiTheme="minorHAnsi" w:cs="Courier New"/>
          <w:color w:val="auto"/>
          <w:szCs w:val="24"/>
        </w:rPr>
        <w:t>entitled to at least the minimum compensable rating for the joint</w:t>
      </w:r>
      <w:r w:rsidRPr="00D1623F">
        <w:rPr>
          <w:rFonts w:asciiTheme="minorHAnsi" w:hAnsiTheme="minorHAnsi" w:cs="Courier New"/>
          <w:color w:val="auto"/>
          <w:szCs w:val="24"/>
        </w:rPr>
        <w:t>.</w:t>
      </w:r>
    </w:p>
    <w:p w:rsidR="00354C9D" w:rsidRPr="00D1623F" w:rsidRDefault="00071DAF" w:rsidP="00C17610">
      <w:pPr>
        <w:tabs>
          <w:tab w:val="left" w:pos="288"/>
          <w:tab w:val="left" w:pos="4752"/>
        </w:tabs>
        <w:spacing w:line="240" w:lineRule="exact"/>
        <w:jc w:val="both"/>
        <w:rPr>
          <w:rFonts w:asciiTheme="minorHAnsi" w:hAnsiTheme="minorHAnsi" w:cs="Courier New"/>
          <w:color w:val="auto"/>
          <w:szCs w:val="24"/>
        </w:rPr>
      </w:pPr>
      <w:r>
        <w:rPr>
          <w:rFonts w:asciiTheme="minorHAnsi" w:hAnsiTheme="minorHAnsi"/>
          <w:b/>
          <w:color w:val="auto"/>
          <w:szCs w:val="24"/>
          <w:u w:val="single"/>
        </w:rPr>
        <w:br w:type="page"/>
      </w:r>
      <w:r w:rsidR="00354C9D" w:rsidRPr="00D1623F">
        <w:rPr>
          <w:rFonts w:asciiTheme="minorHAnsi" w:hAnsiTheme="minorHAnsi" w:cs="Courier New"/>
          <w:color w:val="auto"/>
          <w:szCs w:val="24"/>
          <w:u w:val="single"/>
        </w:rPr>
        <w:lastRenderedPageBreak/>
        <w:t xml:space="preserve">Respiratory condition </w:t>
      </w:r>
    </w:p>
    <w:p w:rsidR="00F02985" w:rsidRPr="00D1623F" w:rsidRDefault="0035243B" w:rsidP="00C17610">
      <w:pPr>
        <w:autoSpaceDE w:val="0"/>
        <w:autoSpaceDN w:val="0"/>
        <w:adjustRightInd w:val="0"/>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rPr>
        <w:t xml:space="preserve">An Addendum to the MEB NARSUM was completed 20051118 to evaluate asthma. </w:t>
      </w:r>
      <w:r w:rsidR="00700E97" w:rsidRPr="00D1623F">
        <w:rPr>
          <w:rFonts w:asciiTheme="minorHAnsi" w:hAnsiTheme="minorHAnsi" w:cs="Courier New"/>
          <w:color w:val="auto"/>
          <w:szCs w:val="24"/>
        </w:rPr>
        <w:t xml:space="preserve"> The CI describe</w:t>
      </w:r>
      <w:r w:rsidRPr="00D1623F">
        <w:rPr>
          <w:rFonts w:asciiTheme="minorHAnsi" w:hAnsiTheme="minorHAnsi" w:cs="Courier New"/>
          <w:color w:val="auto"/>
          <w:szCs w:val="24"/>
        </w:rPr>
        <w:t>d</w:t>
      </w:r>
      <w:r w:rsidR="00700E97" w:rsidRPr="00D1623F">
        <w:rPr>
          <w:rFonts w:asciiTheme="minorHAnsi" w:hAnsiTheme="minorHAnsi" w:cs="Courier New"/>
          <w:color w:val="auto"/>
          <w:szCs w:val="24"/>
        </w:rPr>
        <w:t xml:space="preserve"> episodes of shortness of breath </w:t>
      </w:r>
      <w:r w:rsidRPr="00D1623F">
        <w:rPr>
          <w:rFonts w:asciiTheme="minorHAnsi" w:hAnsiTheme="minorHAnsi" w:cs="Courier New"/>
          <w:color w:val="auto"/>
          <w:szCs w:val="24"/>
        </w:rPr>
        <w:t xml:space="preserve">that started in </w:t>
      </w:r>
      <w:r w:rsidR="00700E97" w:rsidRPr="00D1623F">
        <w:rPr>
          <w:rFonts w:asciiTheme="minorHAnsi" w:hAnsiTheme="minorHAnsi" w:cs="Courier New"/>
          <w:color w:val="auto"/>
          <w:szCs w:val="24"/>
        </w:rPr>
        <w:t xml:space="preserve">1991 while he was in the Persian Gulf War, where he was exposed to smoke and dust. </w:t>
      </w:r>
      <w:r w:rsidR="00CD2FC2" w:rsidRPr="00D1623F">
        <w:rPr>
          <w:rFonts w:asciiTheme="minorHAnsi" w:hAnsiTheme="minorHAnsi" w:cs="Courier New"/>
          <w:color w:val="auto"/>
          <w:szCs w:val="24"/>
        </w:rPr>
        <w:t xml:space="preserve"> </w:t>
      </w:r>
      <w:r w:rsidR="00700E97" w:rsidRPr="00D1623F">
        <w:rPr>
          <w:rFonts w:asciiTheme="minorHAnsi" w:hAnsiTheme="minorHAnsi" w:cs="Courier New"/>
          <w:color w:val="auto"/>
          <w:szCs w:val="24"/>
        </w:rPr>
        <w:t>At that time he experienced tightness of the chest, which in</w:t>
      </w:r>
      <w:r w:rsidRPr="00D1623F">
        <w:rPr>
          <w:rFonts w:asciiTheme="minorHAnsi" w:hAnsiTheme="minorHAnsi" w:cs="Courier New"/>
          <w:color w:val="auto"/>
          <w:szCs w:val="24"/>
        </w:rPr>
        <w:t xml:space="preserve">creased significantly over 2001 and </w:t>
      </w:r>
      <w:r w:rsidR="00700E97" w:rsidRPr="00D1623F">
        <w:rPr>
          <w:rFonts w:asciiTheme="minorHAnsi" w:hAnsiTheme="minorHAnsi" w:cs="Courier New"/>
          <w:color w:val="auto"/>
          <w:szCs w:val="24"/>
        </w:rPr>
        <w:t xml:space="preserve">2002 and thereafter.  He was initially diagnosed with asthma based on </w:t>
      </w:r>
      <w:r w:rsidR="000C4B7C" w:rsidRPr="00D1623F">
        <w:rPr>
          <w:rFonts w:asciiTheme="minorHAnsi" w:hAnsiTheme="minorHAnsi" w:cs="Courier New"/>
          <w:color w:val="auto"/>
          <w:szCs w:val="24"/>
        </w:rPr>
        <w:t>pulmonary function</w:t>
      </w:r>
      <w:r w:rsidR="00700E97" w:rsidRPr="00D1623F">
        <w:rPr>
          <w:rFonts w:asciiTheme="minorHAnsi" w:hAnsiTheme="minorHAnsi" w:cs="Courier New"/>
          <w:color w:val="auto"/>
          <w:szCs w:val="24"/>
        </w:rPr>
        <w:t xml:space="preserve"> tests as well as complaints of shortness of breath with running, which improve</w:t>
      </w:r>
      <w:r w:rsidR="000C4B7C" w:rsidRPr="00D1623F">
        <w:rPr>
          <w:rFonts w:asciiTheme="minorHAnsi" w:hAnsiTheme="minorHAnsi" w:cs="Courier New"/>
          <w:color w:val="auto"/>
          <w:szCs w:val="24"/>
        </w:rPr>
        <w:t>d</w:t>
      </w:r>
      <w:r w:rsidR="00071DAF">
        <w:rPr>
          <w:rFonts w:asciiTheme="minorHAnsi" w:hAnsiTheme="minorHAnsi" w:cs="Courier New"/>
          <w:color w:val="auto"/>
          <w:szCs w:val="24"/>
        </w:rPr>
        <w:t xml:space="preserve"> with </w:t>
      </w:r>
      <w:proofErr w:type="spellStart"/>
      <w:r w:rsidR="00071DAF">
        <w:rPr>
          <w:rFonts w:asciiTheme="minorHAnsi" w:hAnsiTheme="minorHAnsi" w:cs="Courier New"/>
          <w:color w:val="auto"/>
          <w:szCs w:val="24"/>
        </w:rPr>
        <w:t>A</w:t>
      </w:r>
      <w:r w:rsidR="00700E97" w:rsidRPr="00D1623F">
        <w:rPr>
          <w:rFonts w:asciiTheme="minorHAnsi" w:hAnsiTheme="minorHAnsi" w:cs="Courier New"/>
          <w:color w:val="auto"/>
          <w:szCs w:val="24"/>
        </w:rPr>
        <w:t>lbuterol</w:t>
      </w:r>
      <w:proofErr w:type="spellEnd"/>
      <w:r w:rsidR="00700E97" w:rsidRPr="00D1623F">
        <w:rPr>
          <w:rFonts w:asciiTheme="minorHAnsi" w:hAnsiTheme="minorHAnsi" w:cs="Courier New"/>
          <w:color w:val="auto"/>
          <w:szCs w:val="24"/>
        </w:rPr>
        <w:t xml:space="preserve">. </w:t>
      </w:r>
      <w:r w:rsidR="00CD2FC2" w:rsidRPr="00D1623F">
        <w:rPr>
          <w:rFonts w:asciiTheme="minorHAnsi" w:hAnsiTheme="minorHAnsi" w:cs="Courier New"/>
          <w:color w:val="auto"/>
          <w:szCs w:val="24"/>
        </w:rPr>
        <w:t xml:space="preserve"> </w:t>
      </w:r>
      <w:r w:rsidR="00700E97" w:rsidRPr="00D1623F">
        <w:rPr>
          <w:rFonts w:asciiTheme="minorHAnsi" w:hAnsiTheme="minorHAnsi" w:cs="Courier New"/>
          <w:color w:val="auto"/>
          <w:szCs w:val="24"/>
        </w:rPr>
        <w:t xml:space="preserve">He was also given </w:t>
      </w:r>
      <w:proofErr w:type="spellStart"/>
      <w:r w:rsidR="00700E97" w:rsidRPr="00D1623F">
        <w:rPr>
          <w:rFonts w:asciiTheme="minorHAnsi" w:hAnsiTheme="minorHAnsi" w:cs="Courier New"/>
          <w:color w:val="auto"/>
          <w:szCs w:val="24"/>
        </w:rPr>
        <w:t>Singulair</w:t>
      </w:r>
      <w:proofErr w:type="spellEnd"/>
      <w:r w:rsidR="00700E97" w:rsidRPr="00D1623F">
        <w:rPr>
          <w:rFonts w:asciiTheme="minorHAnsi" w:hAnsiTheme="minorHAnsi" w:cs="Courier New"/>
          <w:color w:val="auto"/>
          <w:szCs w:val="24"/>
        </w:rPr>
        <w:t xml:space="preserve"> at that time, but his shortness of breath ha</w:t>
      </w:r>
      <w:r w:rsidR="00071DAF">
        <w:rPr>
          <w:rFonts w:asciiTheme="minorHAnsi" w:hAnsiTheme="minorHAnsi" w:cs="Courier New"/>
          <w:color w:val="auto"/>
          <w:szCs w:val="24"/>
        </w:rPr>
        <w:t>d</w:t>
      </w:r>
      <w:r w:rsidR="00700E97" w:rsidRPr="00D1623F">
        <w:rPr>
          <w:rFonts w:asciiTheme="minorHAnsi" w:hAnsiTheme="minorHAnsi" w:cs="Courier New"/>
          <w:color w:val="auto"/>
          <w:szCs w:val="24"/>
        </w:rPr>
        <w:t xml:space="preserve"> increased.  </w:t>
      </w:r>
      <w:r w:rsidR="00D64719" w:rsidRPr="00D1623F">
        <w:rPr>
          <w:rFonts w:asciiTheme="minorHAnsi" w:hAnsiTheme="minorHAnsi" w:cs="Courier New"/>
          <w:color w:val="auto"/>
          <w:szCs w:val="24"/>
        </w:rPr>
        <w:t>At the time of the MEB h</w:t>
      </w:r>
      <w:r w:rsidR="00700E97" w:rsidRPr="00D1623F">
        <w:rPr>
          <w:rFonts w:asciiTheme="minorHAnsi" w:hAnsiTheme="minorHAnsi" w:cs="Courier New"/>
          <w:color w:val="auto"/>
          <w:szCs w:val="24"/>
        </w:rPr>
        <w:t>e ha</w:t>
      </w:r>
      <w:r w:rsidR="00D64719" w:rsidRPr="00D1623F">
        <w:rPr>
          <w:rFonts w:asciiTheme="minorHAnsi" w:hAnsiTheme="minorHAnsi" w:cs="Courier New"/>
          <w:color w:val="auto"/>
          <w:szCs w:val="24"/>
        </w:rPr>
        <w:t>d</w:t>
      </w:r>
      <w:r w:rsidR="00700E97" w:rsidRPr="00D1623F">
        <w:rPr>
          <w:rFonts w:asciiTheme="minorHAnsi" w:hAnsiTheme="minorHAnsi" w:cs="Courier New"/>
          <w:color w:val="auto"/>
          <w:szCs w:val="24"/>
        </w:rPr>
        <w:t xml:space="preserve"> nearly nightly nocturnal aw</w:t>
      </w:r>
      <w:r w:rsidR="00071DAF">
        <w:rPr>
          <w:rFonts w:asciiTheme="minorHAnsi" w:hAnsiTheme="minorHAnsi" w:cs="Courier New"/>
          <w:color w:val="auto"/>
          <w:szCs w:val="24"/>
        </w:rPr>
        <w:t xml:space="preserve">akenings with daily use of his </w:t>
      </w:r>
      <w:proofErr w:type="spellStart"/>
      <w:r w:rsidR="00071DAF">
        <w:rPr>
          <w:rFonts w:asciiTheme="minorHAnsi" w:hAnsiTheme="minorHAnsi" w:cs="Courier New"/>
          <w:color w:val="auto"/>
          <w:szCs w:val="24"/>
        </w:rPr>
        <w:t>A</w:t>
      </w:r>
      <w:r w:rsidR="00700E97" w:rsidRPr="00D1623F">
        <w:rPr>
          <w:rFonts w:asciiTheme="minorHAnsi" w:hAnsiTheme="minorHAnsi" w:cs="Courier New"/>
          <w:color w:val="auto"/>
          <w:szCs w:val="24"/>
        </w:rPr>
        <w:t>lbuterol</w:t>
      </w:r>
      <w:proofErr w:type="spellEnd"/>
      <w:r w:rsidR="00700E97" w:rsidRPr="00D1623F">
        <w:rPr>
          <w:rFonts w:asciiTheme="minorHAnsi" w:hAnsiTheme="minorHAnsi" w:cs="Courier New"/>
          <w:color w:val="auto"/>
          <w:szCs w:val="24"/>
        </w:rPr>
        <w:t xml:space="preserve">. </w:t>
      </w:r>
      <w:r w:rsidR="00CD2FC2" w:rsidRPr="00D1623F">
        <w:rPr>
          <w:rFonts w:asciiTheme="minorHAnsi" w:hAnsiTheme="minorHAnsi" w:cs="Courier New"/>
          <w:color w:val="auto"/>
          <w:szCs w:val="24"/>
        </w:rPr>
        <w:t xml:space="preserve"> </w:t>
      </w:r>
      <w:r w:rsidR="00700E97" w:rsidRPr="00D1623F">
        <w:rPr>
          <w:rFonts w:asciiTheme="minorHAnsi" w:hAnsiTheme="minorHAnsi" w:cs="Courier New"/>
          <w:color w:val="auto"/>
          <w:szCs w:val="24"/>
        </w:rPr>
        <w:t>He note</w:t>
      </w:r>
      <w:r w:rsidR="00D64719" w:rsidRPr="00D1623F">
        <w:rPr>
          <w:rFonts w:asciiTheme="minorHAnsi" w:hAnsiTheme="minorHAnsi" w:cs="Courier New"/>
          <w:color w:val="auto"/>
          <w:szCs w:val="24"/>
        </w:rPr>
        <w:t>d</w:t>
      </w:r>
      <w:r w:rsidR="00700E97" w:rsidRPr="00D1623F">
        <w:rPr>
          <w:rFonts w:asciiTheme="minorHAnsi" w:hAnsiTheme="minorHAnsi" w:cs="Courier New"/>
          <w:color w:val="auto"/>
          <w:szCs w:val="24"/>
        </w:rPr>
        <w:t xml:space="preserve"> that seasonal changes as well as upper respiratory infections seem</w:t>
      </w:r>
      <w:r w:rsidR="00D64719" w:rsidRPr="00D1623F">
        <w:rPr>
          <w:rFonts w:asciiTheme="minorHAnsi" w:hAnsiTheme="minorHAnsi" w:cs="Courier New"/>
          <w:color w:val="auto"/>
          <w:szCs w:val="24"/>
        </w:rPr>
        <w:t>ed</w:t>
      </w:r>
      <w:r w:rsidR="00700E97" w:rsidRPr="00D1623F">
        <w:rPr>
          <w:rFonts w:asciiTheme="minorHAnsi" w:hAnsiTheme="minorHAnsi" w:cs="Courier New"/>
          <w:color w:val="auto"/>
          <w:szCs w:val="24"/>
        </w:rPr>
        <w:t xml:space="preserve"> to trigger his symptoms and he describe</w:t>
      </w:r>
      <w:r w:rsidR="00D64719" w:rsidRPr="00D1623F">
        <w:rPr>
          <w:rFonts w:asciiTheme="minorHAnsi" w:hAnsiTheme="minorHAnsi" w:cs="Courier New"/>
          <w:color w:val="auto"/>
          <w:szCs w:val="24"/>
        </w:rPr>
        <w:t>d</w:t>
      </w:r>
      <w:r w:rsidR="00700E97" w:rsidRPr="00D1623F">
        <w:rPr>
          <w:rFonts w:asciiTheme="minorHAnsi" w:hAnsiTheme="minorHAnsi" w:cs="Courier New"/>
          <w:color w:val="auto"/>
          <w:szCs w:val="24"/>
        </w:rPr>
        <w:t xml:space="preserve"> difficulty breathing out.</w:t>
      </w:r>
      <w:r w:rsidR="001C4755" w:rsidRPr="00D1623F">
        <w:rPr>
          <w:rFonts w:asciiTheme="minorHAnsi" w:hAnsiTheme="minorHAnsi" w:cs="Courier New"/>
          <w:color w:val="auto"/>
          <w:szCs w:val="24"/>
        </w:rPr>
        <w:t xml:space="preserve">  His FEV1/FVC was 73%, improving to 80% post-bronchodilator.</w:t>
      </w:r>
      <w:r w:rsidR="00700E97" w:rsidRPr="00D1623F">
        <w:rPr>
          <w:rFonts w:asciiTheme="minorHAnsi" w:hAnsiTheme="minorHAnsi" w:cs="Courier New"/>
          <w:color w:val="auto"/>
          <w:szCs w:val="24"/>
        </w:rPr>
        <w:t xml:space="preserve">  </w:t>
      </w:r>
      <w:r w:rsidR="000C4B7C" w:rsidRPr="00D1623F">
        <w:rPr>
          <w:rFonts w:asciiTheme="minorHAnsi" w:hAnsiTheme="minorHAnsi" w:cs="Courier New"/>
          <w:color w:val="auto"/>
          <w:szCs w:val="24"/>
        </w:rPr>
        <w:t>Pulmonary related m</w:t>
      </w:r>
      <w:r w:rsidR="00716143" w:rsidRPr="00D1623F">
        <w:rPr>
          <w:rFonts w:asciiTheme="minorHAnsi" w:hAnsiTheme="minorHAnsi" w:cs="Courier New"/>
          <w:color w:val="auto"/>
          <w:szCs w:val="24"/>
        </w:rPr>
        <w:t xml:space="preserve">edications </w:t>
      </w:r>
      <w:r w:rsidR="00700E97" w:rsidRPr="00D1623F">
        <w:rPr>
          <w:rFonts w:asciiTheme="minorHAnsi" w:hAnsiTheme="minorHAnsi" w:cs="Courier New"/>
          <w:color w:val="auto"/>
          <w:szCs w:val="24"/>
        </w:rPr>
        <w:t xml:space="preserve">at the time of </w:t>
      </w:r>
      <w:r w:rsidR="00F02985" w:rsidRPr="00D1623F">
        <w:rPr>
          <w:rFonts w:asciiTheme="minorHAnsi" w:hAnsiTheme="minorHAnsi" w:cs="Courier New"/>
          <w:color w:val="auto"/>
          <w:szCs w:val="24"/>
        </w:rPr>
        <w:t>separation</w:t>
      </w:r>
      <w:r w:rsidR="00700E97" w:rsidRPr="00D1623F">
        <w:rPr>
          <w:rFonts w:asciiTheme="minorHAnsi" w:hAnsiTheme="minorHAnsi" w:cs="Courier New"/>
          <w:color w:val="auto"/>
          <w:szCs w:val="24"/>
        </w:rPr>
        <w:t xml:space="preserve"> </w:t>
      </w:r>
      <w:r w:rsidR="00716143" w:rsidRPr="00D1623F">
        <w:rPr>
          <w:rFonts w:asciiTheme="minorHAnsi" w:hAnsiTheme="minorHAnsi" w:cs="Courier New"/>
          <w:color w:val="auto"/>
          <w:szCs w:val="24"/>
        </w:rPr>
        <w:t>inc</w:t>
      </w:r>
      <w:r w:rsidR="00F51EA3" w:rsidRPr="00D1623F">
        <w:rPr>
          <w:rFonts w:asciiTheme="minorHAnsi" w:hAnsiTheme="minorHAnsi" w:cs="Courier New"/>
          <w:color w:val="auto"/>
          <w:szCs w:val="24"/>
        </w:rPr>
        <w:t>l</w:t>
      </w:r>
      <w:r w:rsidR="00700E97" w:rsidRPr="00D1623F">
        <w:rPr>
          <w:rFonts w:asciiTheme="minorHAnsi" w:hAnsiTheme="minorHAnsi" w:cs="Courier New"/>
          <w:color w:val="auto"/>
          <w:szCs w:val="24"/>
        </w:rPr>
        <w:t xml:space="preserve">uded </w:t>
      </w:r>
      <w:proofErr w:type="spellStart"/>
      <w:r w:rsidR="00700E97" w:rsidRPr="00D1623F">
        <w:rPr>
          <w:rFonts w:asciiTheme="minorHAnsi" w:hAnsiTheme="minorHAnsi" w:cs="Courier New"/>
          <w:color w:val="auto"/>
          <w:szCs w:val="24"/>
        </w:rPr>
        <w:t>Advair</w:t>
      </w:r>
      <w:proofErr w:type="spellEnd"/>
      <w:r w:rsidR="00700E97" w:rsidRPr="00D1623F">
        <w:rPr>
          <w:rFonts w:asciiTheme="minorHAnsi" w:hAnsiTheme="minorHAnsi" w:cs="Courier New"/>
          <w:color w:val="auto"/>
          <w:szCs w:val="24"/>
        </w:rPr>
        <w:t xml:space="preserve"> 100/50, Cla</w:t>
      </w:r>
      <w:r w:rsidR="000C4B7C" w:rsidRPr="00D1623F">
        <w:rPr>
          <w:rFonts w:asciiTheme="minorHAnsi" w:hAnsiTheme="minorHAnsi" w:cs="Courier New"/>
          <w:color w:val="auto"/>
          <w:szCs w:val="24"/>
        </w:rPr>
        <w:t>ritin,</w:t>
      </w:r>
      <w:r w:rsidR="00E3648C" w:rsidRPr="00D1623F">
        <w:rPr>
          <w:rFonts w:asciiTheme="minorHAnsi" w:hAnsiTheme="minorHAnsi" w:cs="Courier New"/>
          <w:color w:val="auto"/>
          <w:szCs w:val="24"/>
        </w:rPr>
        <w:t xml:space="preserve"> and</w:t>
      </w:r>
      <w:r w:rsidR="000C4B7C" w:rsidRPr="00D1623F">
        <w:rPr>
          <w:rFonts w:asciiTheme="minorHAnsi" w:hAnsiTheme="minorHAnsi" w:cs="Courier New"/>
          <w:color w:val="auto"/>
          <w:szCs w:val="24"/>
        </w:rPr>
        <w:t xml:space="preserve"> </w:t>
      </w:r>
      <w:proofErr w:type="spellStart"/>
      <w:r w:rsidR="000C4B7C" w:rsidRPr="00D1623F">
        <w:rPr>
          <w:rFonts w:asciiTheme="minorHAnsi" w:hAnsiTheme="minorHAnsi" w:cs="Courier New"/>
          <w:color w:val="auto"/>
          <w:szCs w:val="24"/>
        </w:rPr>
        <w:t>Flonase</w:t>
      </w:r>
      <w:proofErr w:type="spellEnd"/>
      <w:r w:rsidR="000C4B7C" w:rsidRPr="00D1623F">
        <w:rPr>
          <w:rFonts w:asciiTheme="minorHAnsi" w:hAnsiTheme="minorHAnsi" w:cs="Courier New"/>
          <w:color w:val="auto"/>
          <w:szCs w:val="24"/>
        </w:rPr>
        <w:t xml:space="preserve"> </w:t>
      </w:r>
      <w:r w:rsidR="00E3648C" w:rsidRPr="00D1623F">
        <w:rPr>
          <w:rFonts w:asciiTheme="minorHAnsi" w:hAnsiTheme="minorHAnsi" w:cs="Courier New"/>
          <w:color w:val="auto"/>
          <w:szCs w:val="24"/>
        </w:rPr>
        <w:t>with</w:t>
      </w:r>
      <w:r w:rsidR="000C4B7C" w:rsidRPr="00D1623F">
        <w:rPr>
          <w:rFonts w:asciiTheme="minorHAnsi" w:hAnsiTheme="minorHAnsi" w:cs="Courier New"/>
          <w:color w:val="auto"/>
          <w:szCs w:val="24"/>
        </w:rPr>
        <w:t xml:space="preserve"> </w:t>
      </w:r>
      <w:proofErr w:type="spellStart"/>
      <w:r w:rsidR="000C4B7C" w:rsidRPr="00D1623F">
        <w:rPr>
          <w:rFonts w:asciiTheme="minorHAnsi" w:hAnsiTheme="minorHAnsi" w:cs="Courier New"/>
          <w:color w:val="auto"/>
          <w:szCs w:val="24"/>
        </w:rPr>
        <w:t>Proventil</w:t>
      </w:r>
      <w:proofErr w:type="spellEnd"/>
      <w:r w:rsidR="00E3648C" w:rsidRPr="00D1623F">
        <w:rPr>
          <w:rFonts w:asciiTheme="minorHAnsi" w:hAnsiTheme="minorHAnsi" w:cs="Courier New"/>
          <w:color w:val="auto"/>
          <w:szCs w:val="24"/>
        </w:rPr>
        <w:t xml:space="preserve"> </w:t>
      </w:r>
      <w:r w:rsidRPr="00D1623F">
        <w:rPr>
          <w:rFonts w:asciiTheme="minorHAnsi" w:hAnsiTheme="minorHAnsi" w:cs="Courier New"/>
          <w:color w:val="auto"/>
          <w:szCs w:val="24"/>
        </w:rPr>
        <w:t xml:space="preserve">only </w:t>
      </w:r>
      <w:r w:rsidR="00E3648C" w:rsidRPr="00D1623F">
        <w:rPr>
          <w:rFonts w:asciiTheme="minorHAnsi" w:hAnsiTheme="minorHAnsi" w:cs="Courier New"/>
          <w:color w:val="auto"/>
          <w:szCs w:val="24"/>
        </w:rPr>
        <w:t>as needed</w:t>
      </w:r>
      <w:r w:rsidR="00716143" w:rsidRPr="00D1623F">
        <w:rPr>
          <w:rFonts w:asciiTheme="minorHAnsi" w:hAnsiTheme="minorHAnsi" w:cs="Courier New"/>
          <w:color w:val="auto"/>
          <w:szCs w:val="24"/>
        </w:rPr>
        <w:t xml:space="preserve">. </w:t>
      </w:r>
    </w:p>
    <w:p w:rsidR="006903C8" w:rsidRPr="00D1623F" w:rsidRDefault="006903C8" w:rsidP="00C17610">
      <w:pPr>
        <w:tabs>
          <w:tab w:val="left" w:pos="288"/>
          <w:tab w:val="left" w:pos="4752"/>
        </w:tabs>
        <w:spacing w:line="240" w:lineRule="exact"/>
        <w:jc w:val="both"/>
        <w:rPr>
          <w:rFonts w:asciiTheme="minorHAnsi" w:hAnsiTheme="minorHAnsi" w:cs="Courier New"/>
          <w:color w:val="auto"/>
          <w:szCs w:val="24"/>
        </w:rPr>
      </w:pPr>
    </w:p>
    <w:p w:rsidR="007834AD" w:rsidRPr="00D1623F" w:rsidRDefault="00700E97" w:rsidP="00C17610">
      <w:pPr>
        <w:tabs>
          <w:tab w:val="left" w:pos="288"/>
          <w:tab w:val="left" w:pos="4752"/>
        </w:tabs>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rPr>
        <w:t>At the time of his VA assessment, t</w:t>
      </w:r>
      <w:r w:rsidR="00B10114" w:rsidRPr="00D1623F">
        <w:rPr>
          <w:rFonts w:asciiTheme="minorHAnsi" w:hAnsiTheme="minorHAnsi" w:cs="Courier New"/>
          <w:color w:val="auto"/>
          <w:szCs w:val="24"/>
        </w:rPr>
        <w:t>he Pulmonary Function Test</w:t>
      </w:r>
      <w:r w:rsidR="00013D83" w:rsidRPr="00D1623F">
        <w:rPr>
          <w:rFonts w:asciiTheme="minorHAnsi" w:hAnsiTheme="minorHAnsi" w:cs="Courier New"/>
          <w:color w:val="auto"/>
          <w:szCs w:val="24"/>
        </w:rPr>
        <w:t xml:space="preserve"> </w:t>
      </w:r>
      <w:r w:rsidR="00B10114" w:rsidRPr="00D1623F">
        <w:rPr>
          <w:rFonts w:asciiTheme="minorHAnsi" w:hAnsiTheme="minorHAnsi" w:cs="Courier New"/>
          <w:color w:val="auto"/>
          <w:szCs w:val="24"/>
        </w:rPr>
        <w:t>shows the FEV1/FVC pre-bronchodilator percentage is 72% and post-bronchodilator is</w:t>
      </w:r>
      <w:r w:rsidR="00013D83" w:rsidRPr="00D1623F">
        <w:rPr>
          <w:rFonts w:asciiTheme="minorHAnsi" w:hAnsiTheme="minorHAnsi" w:cs="Courier New"/>
          <w:color w:val="auto"/>
          <w:szCs w:val="24"/>
        </w:rPr>
        <w:t xml:space="preserve"> </w:t>
      </w:r>
      <w:r w:rsidRPr="00D1623F">
        <w:rPr>
          <w:rFonts w:asciiTheme="minorHAnsi" w:hAnsiTheme="minorHAnsi" w:cs="Courier New"/>
          <w:color w:val="auto"/>
          <w:szCs w:val="24"/>
        </w:rPr>
        <w:t xml:space="preserve">60%. </w:t>
      </w:r>
      <w:r w:rsidR="00CD2FC2" w:rsidRPr="00D1623F">
        <w:rPr>
          <w:rFonts w:asciiTheme="minorHAnsi" w:hAnsiTheme="minorHAnsi" w:cs="Courier New"/>
          <w:color w:val="auto"/>
          <w:szCs w:val="24"/>
        </w:rPr>
        <w:t xml:space="preserve"> </w:t>
      </w:r>
      <w:r w:rsidRPr="00D1623F">
        <w:rPr>
          <w:rFonts w:asciiTheme="minorHAnsi" w:hAnsiTheme="minorHAnsi" w:cs="Courier New"/>
          <w:color w:val="auto"/>
          <w:szCs w:val="24"/>
        </w:rPr>
        <w:t>The interpretation wa</w:t>
      </w:r>
      <w:r w:rsidR="00B10114" w:rsidRPr="00D1623F">
        <w:rPr>
          <w:rFonts w:asciiTheme="minorHAnsi" w:hAnsiTheme="minorHAnsi" w:cs="Courier New"/>
          <w:color w:val="auto"/>
          <w:szCs w:val="24"/>
        </w:rPr>
        <w:t>s mild obstructive lung defect.</w:t>
      </w:r>
      <w:r w:rsidR="00013D83" w:rsidRPr="00D1623F">
        <w:rPr>
          <w:rFonts w:asciiTheme="minorHAnsi" w:hAnsiTheme="minorHAnsi" w:cs="Courier New"/>
          <w:color w:val="auto"/>
          <w:szCs w:val="24"/>
        </w:rPr>
        <w:t xml:space="preserve"> </w:t>
      </w:r>
      <w:r w:rsidR="00CD2FC2" w:rsidRPr="00D1623F">
        <w:rPr>
          <w:rFonts w:asciiTheme="minorHAnsi" w:hAnsiTheme="minorHAnsi" w:cs="Courier New"/>
          <w:color w:val="auto"/>
          <w:szCs w:val="24"/>
        </w:rPr>
        <w:t xml:space="preserve"> </w:t>
      </w:r>
      <w:r w:rsidR="00D64719" w:rsidRPr="00D1623F">
        <w:rPr>
          <w:rFonts w:asciiTheme="minorHAnsi" w:hAnsiTheme="minorHAnsi" w:cs="Courier New"/>
          <w:color w:val="auto"/>
          <w:szCs w:val="24"/>
        </w:rPr>
        <w:t xml:space="preserve">His lung examination revealed lungs were clear to auscultation and no wheezes were heard. He was diagnosed with Obstructive </w:t>
      </w:r>
      <w:r w:rsidR="00376D4B" w:rsidRPr="00D1623F">
        <w:rPr>
          <w:rFonts w:asciiTheme="minorHAnsi" w:hAnsiTheme="minorHAnsi" w:cs="Courier New"/>
          <w:color w:val="auto"/>
          <w:szCs w:val="24"/>
        </w:rPr>
        <w:t>Lung D</w:t>
      </w:r>
      <w:r w:rsidR="00D64719" w:rsidRPr="00D1623F">
        <w:rPr>
          <w:rFonts w:asciiTheme="minorHAnsi" w:hAnsiTheme="minorHAnsi" w:cs="Courier New"/>
          <w:color w:val="auto"/>
          <w:szCs w:val="24"/>
        </w:rPr>
        <w:t xml:space="preserve">isease, Mild. </w:t>
      </w:r>
      <w:r w:rsidR="00CD2FC2" w:rsidRPr="00D1623F">
        <w:rPr>
          <w:rFonts w:asciiTheme="minorHAnsi" w:hAnsiTheme="minorHAnsi" w:cs="Courier New"/>
          <w:color w:val="auto"/>
          <w:szCs w:val="24"/>
        </w:rPr>
        <w:t xml:space="preserve"> </w:t>
      </w:r>
      <w:r w:rsidR="006E1C75" w:rsidRPr="00D1623F">
        <w:rPr>
          <w:rFonts w:asciiTheme="minorHAnsi" w:hAnsiTheme="minorHAnsi" w:cs="Courier New"/>
          <w:color w:val="auto"/>
          <w:szCs w:val="24"/>
        </w:rPr>
        <w:t>H</w:t>
      </w:r>
      <w:r w:rsidR="00B10114" w:rsidRPr="00D1623F">
        <w:rPr>
          <w:rFonts w:asciiTheme="minorHAnsi" w:hAnsiTheme="minorHAnsi" w:cs="Courier New"/>
          <w:color w:val="auto"/>
          <w:szCs w:val="24"/>
        </w:rPr>
        <w:t xml:space="preserve">e </w:t>
      </w:r>
      <w:r w:rsidR="006E1C75" w:rsidRPr="00D1623F">
        <w:rPr>
          <w:rFonts w:asciiTheme="minorHAnsi" w:hAnsiTheme="minorHAnsi" w:cs="Courier New"/>
          <w:color w:val="auto"/>
          <w:szCs w:val="24"/>
        </w:rPr>
        <w:t xml:space="preserve">was </w:t>
      </w:r>
      <w:r w:rsidR="00B10114" w:rsidRPr="00D1623F">
        <w:rPr>
          <w:rFonts w:asciiTheme="minorHAnsi" w:hAnsiTheme="minorHAnsi" w:cs="Courier New"/>
          <w:color w:val="auto"/>
          <w:szCs w:val="24"/>
        </w:rPr>
        <w:t>assi</w:t>
      </w:r>
      <w:r w:rsidR="006E1C75" w:rsidRPr="00D1623F">
        <w:rPr>
          <w:rFonts w:asciiTheme="minorHAnsi" w:hAnsiTheme="minorHAnsi" w:cs="Courier New"/>
          <w:color w:val="auto"/>
          <w:szCs w:val="24"/>
        </w:rPr>
        <w:t>gned an evaluation of 10%</w:t>
      </w:r>
      <w:r w:rsidR="00B10114" w:rsidRPr="00D1623F">
        <w:rPr>
          <w:rFonts w:asciiTheme="minorHAnsi" w:hAnsiTheme="minorHAnsi" w:cs="Courier New"/>
          <w:color w:val="auto"/>
          <w:szCs w:val="24"/>
        </w:rPr>
        <w:t xml:space="preserve"> </w:t>
      </w:r>
      <w:r w:rsidR="006E1C75" w:rsidRPr="00D1623F">
        <w:rPr>
          <w:rFonts w:asciiTheme="minorHAnsi" w:hAnsiTheme="minorHAnsi" w:cs="Courier New"/>
          <w:color w:val="auto"/>
          <w:szCs w:val="24"/>
        </w:rPr>
        <w:t xml:space="preserve">disability </w:t>
      </w:r>
      <w:r w:rsidR="00B10114" w:rsidRPr="00D1623F">
        <w:rPr>
          <w:rFonts w:asciiTheme="minorHAnsi" w:hAnsiTheme="minorHAnsi" w:cs="Courier New"/>
          <w:color w:val="auto"/>
          <w:szCs w:val="24"/>
        </w:rPr>
        <w:t>based on the findings of the pulmonary</w:t>
      </w:r>
      <w:r w:rsidR="00013D83" w:rsidRPr="00D1623F">
        <w:rPr>
          <w:rFonts w:asciiTheme="minorHAnsi" w:hAnsiTheme="minorHAnsi" w:cs="Courier New"/>
          <w:color w:val="auto"/>
          <w:szCs w:val="24"/>
        </w:rPr>
        <w:t xml:space="preserve"> </w:t>
      </w:r>
      <w:r w:rsidR="00B10114" w:rsidRPr="00D1623F">
        <w:rPr>
          <w:rFonts w:asciiTheme="minorHAnsi" w:hAnsiTheme="minorHAnsi" w:cs="Courier New"/>
          <w:color w:val="auto"/>
          <w:szCs w:val="24"/>
        </w:rPr>
        <w:t xml:space="preserve">function test. </w:t>
      </w:r>
      <w:r w:rsidR="00CD2FC2" w:rsidRPr="00D1623F">
        <w:rPr>
          <w:rFonts w:asciiTheme="minorHAnsi" w:hAnsiTheme="minorHAnsi" w:cs="Courier New"/>
          <w:color w:val="auto"/>
          <w:szCs w:val="24"/>
        </w:rPr>
        <w:t xml:space="preserve"> </w:t>
      </w:r>
      <w:r w:rsidR="00B10114" w:rsidRPr="00D1623F">
        <w:rPr>
          <w:rFonts w:asciiTheme="minorHAnsi" w:hAnsiTheme="minorHAnsi" w:cs="Courier New"/>
          <w:color w:val="auto"/>
          <w:szCs w:val="24"/>
        </w:rPr>
        <w:t>The test was found to have a paradoxical response, in that the post</w:t>
      </w:r>
      <w:r w:rsidRPr="00D1623F">
        <w:rPr>
          <w:rFonts w:asciiTheme="minorHAnsi" w:hAnsiTheme="minorHAnsi" w:cs="Courier New"/>
          <w:color w:val="auto"/>
          <w:szCs w:val="24"/>
        </w:rPr>
        <w:t>-</w:t>
      </w:r>
      <w:r w:rsidR="00B10114" w:rsidRPr="00D1623F">
        <w:rPr>
          <w:rFonts w:asciiTheme="minorHAnsi" w:hAnsiTheme="minorHAnsi" w:cs="Courier New"/>
          <w:color w:val="auto"/>
          <w:szCs w:val="24"/>
        </w:rPr>
        <w:t>bronchodilator</w:t>
      </w:r>
      <w:r w:rsidR="00013D83" w:rsidRPr="00D1623F">
        <w:rPr>
          <w:rFonts w:asciiTheme="minorHAnsi" w:hAnsiTheme="minorHAnsi" w:cs="Courier New"/>
          <w:color w:val="auto"/>
          <w:szCs w:val="24"/>
        </w:rPr>
        <w:t xml:space="preserve"> </w:t>
      </w:r>
      <w:r w:rsidR="00B10114" w:rsidRPr="00D1623F">
        <w:rPr>
          <w:rFonts w:asciiTheme="minorHAnsi" w:hAnsiTheme="minorHAnsi" w:cs="Courier New"/>
          <w:color w:val="auto"/>
          <w:szCs w:val="24"/>
        </w:rPr>
        <w:t>result was worse than the pre-bronchodilator and therefore the better value</w:t>
      </w:r>
      <w:r w:rsidR="00013D83" w:rsidRPr="00D1623F">
        <w:rPr>
          <w:rFonts w:asciiTheme="minorHAnsi" w:hAnsiTheme="minorHAnsi" w:cs="Courier New"/>
          <w:color w:val="auto"/>
          <w:szCs w:val="24"/>
        </w:rPr>
        <w:t xml:space="preserve"> </w:t>
      </w:r>
      <w:r w:rsidR="00B10114" w:rsidRPr="00D1623F">
        <w:rPr>
          <w:rFonts w:asciiTheme="minorHAnsi" w:hAnsiTheme="minorHAnsi" w:cs="Courier New"/>
          <w:color w:val="auto"/>
          <w:szCs w:val="24"/>
        </w:rPr>
        <w:t xml:space="preserve">was used in the evaluation determination. </w:t>
      </w:r>
      <w:r w:rsidR="00CD2FC2" w:rsidRPr="00D1623F">
        <w:rPr>
          <w:rFonts w:asciiTheme="minorHAnsi" w:hAnsiTheme="minorHAnsi" w:cs="Courier New"/>
          <w:color w:val="auto"/>
          <w:szCs w:val="24"/>
        </w:rPr>
        <w:t xml:space="preserve"> </w:t>
      </w:r>
      <w:r w:rsidR="00D64719" w:rsidRPr="00D1623F">
        <w:rPr>
          <w:rFonts w:asciiTheme="minorHAnsi" w:hAnsiTheme="minorHAnsi" w:cs="Courier New"/>
          <w:color w:val="auto"/>
          <w:szCs w:val="24"/>
        </w:rPr>
        <w:t xml:space="preserve">At the time of the VA examination he was still taking </w:t>
      </w:r>
      <w:proofErr w:type="spellStart"/>
      <w:r w:rsidR="00D64719" w:rsidRPr="00D1623F">
        <w:rPr>
          <w:rFonts w:asciiTheme="minorHAnsi" w:hAnsiTheme="minorHAnsi" w:cs="Courier New"/>
          <w:color w:val="auto"/>
          <w:szCs w:val="24"/>
        </w:rPr>
        <w:t>Advair</w:t>
      </w:r>
      <w:proofErr w:type="spellEnd"/>
      <w:r w:rsidR="00D64719" w:rsidRPr="00D1623F">
        <w:rPr>
          <w:rFonts w:asciiTheme="minorHAnsi" w:hAnsiTheme="minorHAnsi" w:cs="Courier New"/>
          <w:color w:val="auto"/>
          <w:szCs w:val="24"/>
        </w:rPr>
        <w:t xml:space="preserve"> and </w:t>
      </w:r>
      <w:proofErr w:type="spellStart"/>
      <w:r w:rsidR="00D64719" w:rsidRPr="00D1623F">
        <w:rPr>
          <w:rFonts w:asciiTheme="minorHAnsi" w:hAnsiTheme="minorHAnsi" w:cs="Courier New"/>
          <w:color w:val="auto"/>
          <w:szCs w:val="24"/>
        </w:rPr>
        <w:t>Singulair</w:t>
      </w:r>
      <w:proofErr w:type="spellEnd"/>
      <w:r w:rsidR="00D64719" w:rsidRPr="00D1623F">
        <w:rPr>
          <w:rFonts w:asciiTheme="minorHAnsi" w:hAnsiTheme="minorHAnsi" w:cs="Courier New"/>
          <w:color w:val="auto"/>
          <w:szCs w:val="24"/>
        </w:rPr>
        <w:t xml:space="preserve"> daily and using his </w:t>
      </w:r>
      <w:proofErr w:type="spellStart"/>
      <w:r w:rsidR="00071DAF">
        <w:rPr>
          <w:rFonts w:asciiTheme="minorHAnsi" w:hAnsiTheme="minorHAnsi" w:cs="Courier New"/>
          <w:color w:val="auto"/>
          <w:szCs w:val="24"/>
        </w:rPr>
        <w:t>A</w:t>
      </w:r>
      <w:r w:rsidR="00D64719" w:rsidRPr="00D1623F">
        <w:rPr>
          <w:rFonts w:asciiTheme="minorHAnsi" w:hAnsiTheme="minorHAnsi" w:cs="Courier New"/>
          <w:color w:val="auto"/>
          <w:szCs w:val="24"/>
        </w:rPr>
        <w:t>lbuterol</w:t>
      </w:r>
      <w:proofErr w:type="spellEnd"/>
      <w:r w:rsidR="00D64719" w:rsidRPr="00D1623F">
        <w:rPr>
          <w:rFonts w:asciiTheme="minorHAnsi" w:hAnsiTheme="minorHAnsi" w:cs="Courier New"/>
          <w:color w:val="auto"/>
          <w:szCs w:val="24"/>
        </w:rPr>
        <w:t xml:space="preserve"> two to three times a week.</w:t>
      </w:r>
    </w:p>
    <w:p w:rsidR="007834AD" w:rsidRPr="00D1623F" w:rsidRDefault="007834AD" w:rsidP="00C17610">
      <w:pPr>
        <w:autoSpaceDE w:val="0"/>
        <w:autoSpaceDN w:val="0"/>
        <w:adjustRightInd w:val="0"/>
        <w:spacing w:line="240" w:lineRule="exact"/>
        <w:jc w:val="both"/>
        <w:rPr>
          <w:rFonts w:asciiTheme="minorHAnsi" w:hAnsiTheme="minorHAnsi" w:cs="Courier New"/>
          <w:color w:val="auto"/>
          <w:szCs w:val="24"/>
        </w:rPr>
      </w:pPr>
    </w:p>
    <w:p w:rsidR="000C4B7C" w:rsidRPr="00D1623F" w:rsidRDefault="006E1C75" w:rsidP="00E3648C">
      <w:pPr>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u w:val="single"/>
        </w:rPr>
        <w:t>Other conditions</w:t>
      </w:r>
      <w:r w:rsidR="00E3648C" w:rsidRPr="00D1623F">
        <w:rPr>
          <w:rFonts w:asciiTheme="minorHAnsi" w:hAnsiTheme="minorHAnsi" w:cs="Courier New"/>
          <w:color w:val="auto"/>
          <w:szCs w:val="24"/>
          <w:u w:val="single"/>
        </w:rPr>
        <w:t xml:space="preserve"> Not in the D</w:t>
      </w:r>
      <w:r w:rsidR="00CD2FC2" w:rsidRPr="00D1623F">
        <w:rPr>
          <w:rFonts w:asciiTheme="minorHAnsi" w:hAnsiTheme="minorHAnsi" w:cs="Courier New"/>
          <w:color w:val="auto"/>
          <w:szCs w:val="24"/>
          <w:u w:val="single"/>
        </w:rPr>
        <w:t>isability Evaluation System (D</w:t>
      </w:r>
      <w:r w:rsidR="00E3648C" w:rsidRPr="00D1623F">
        <w:rPr>
          <w:rFonts w:asciiTheme="minorHAnsi" w:hAnsiTheme="minorHAnsi" w:cs="Courier New"/>
          <w:color w:val="auto"/>
          <w:szCs w:val="24"/>
          <w:u w:val="single"/>
        </w:rPr>
        <w:t>ES</w:t>
      </w:r>
      <w:r w:rsidR="00CD2FC2" w:rsidRPr="00D1623F">
        <w:rPr>
          <w:rFonts w:asciiTheme="minorHAnsi" w:hAnsiTheme="minorHAnsi" w:cs="Courier New"/>
          <w:color w:val="auto"/>
          <w:szCs w:val="24"/>
          <w:u w:val="single"/>
        </w:rPr>
        <w:t>)</w:t>
      </w:r>
      <w:r w:rsidRPr="00D1623F">
        <w:rPr>
          <w:rFonts w:asciiTheme="minorHAnsi" w:hAnsiTheme="minorHAnsi" w:cs="Courier New"/>
          <w:color w:val="auto"/>
          <w:szCs w:val="24"/>
        </w:rPr>
        <w:t xml:space="preserve">  </w:t>
      </w:r>
    </w:p>
    <w:p w:rsidR="00E3648C" w:rsidRPr="00D1623F" w:rsidRDefault="00E3648C" w:rsidP="00E3648C">
      <w:pPr>
        <w:spacing w:line="240" w:lineRule="exact"/>
        <w:jc w:val="both"/>
        <w:rPr>
          <w:rFonts w:asciiTheme="minorHAnsi" w:hAnsiTheme="minorHAnsi"/>
          <w:color w:val="auto"/>
          <w:szCs w:val="24"/>
        </w:rPr>
      </w:pPr>
      <w:r w:rsidRPr="00D1623F">
        <w:rPr>
          <w:rFonts w:asciiTheme="minorHAnsi" w:hAnsiTheme="minorHAnsi"/>
          <w:color w:val="auto"/>
          <w:szCs w:val="24"/>
        </w:rPr>
        <w:t xml:space="preserve">Bilateral </w:t>
      </w:r>
      <w:proofErr w:type="spellStart"/>
      <w:r w:rsidRPr="00D1623F">
        <w:rPr>
          <w:rFonts w:asciiTheme="minorHAnsi" w:hAnsiTheme="minorHAnsi"/>
          <w:color w:val="auto"/>
          <w:szCs w:val="24"/>
        </w:rPr>
        <w:t>Hallux</w:t>
      </w:r>
      <w:proofErr w:type="spellEnd"/>
      <w:r w:rsidRPr="00D1623F">
        <w:rPr>
          <w:rFonts w:asciiTheme="minorHAnsi" w:hAnsiTheme="minorHAnsi"/>
          <w:color w:val="auto"/>
          <w:szCs w:val="24"/>
        </w:rPr>
        <w:t xml:space="preserve"> Deformity, Moderate with Osteoarthritis DIP Joint; Lumbar Instability </w:t>
      </w:r>
      <w:proofErr w:type="gramStart"/>
      <w:r w:rsidRPr="00D1623F">
        <w:rPr>
          <w:rFonts w:asciiTheme="minorHAnsi" w:hAnsiTheme="minorHAnsi"/>
          <w:color w:val="auto"/>
          <w:szCs w:val="24"/>
        </w:rPr>
        <w:t>With</w:t>
      </w:r>
      <w:proofErr w:type="gramEnd"/>
      <w:r w:rsidRPr="00D1623F">
        <w:rPr>
          <w:rFonts w:asciiTheme="minorHAnsi" w:hAnsiTheme="minorHAnsi"/>
          <w:color w:val="auto"/>
          <w:szCs w:val="24"/>
        </w:rPr>
        <w:t xml:space="preserve"> Degenerative L5/S1; Allergic Sinusitis; Carpal Tunnel Syndrome, Left Wrist; and Carpal Tunnel Syndrome, Right Wrist</w:t>
      </w:r>
    </w:p>
    <w:p w:rsidR="00E46D12" w:rsidRPr="00D1623F" w:rsidRDefault="00E46D12" w:rsidP="00E46D12">
      <w:pPr>
        <w:tabs>
          <w:tab w:val="left" w:pos="288"/>
          <w:tab w:val="left" w:pos="4752"/>
        </w:tabs>
        <w:spacing w:line="240" w:lineRule="exact"/>
        <w:jc w:val="both"/>
        <w:rPr>
          <w:rFonts w:asciiTheme="minorHAnsi" w:hAnsiTheme="minorHAnsi" w:cs="Courier New"/>
          <w:color w:val="auto"/>
        </w:rPr>
      </w:pPr>
      <w:r w:rsidRPr="00D1623F">
        <w:rPr>
          <w:rFonts w:asciiTheme="minorHAnsi" w:hAnsiTheme="minorHAnsi" w:cs="Courier New"/>
          <w:color w:val="auto"/>
          <w:u w:val="single"/>
        </w:rPr>
        <w:t>______________________________________________________________</w:t>
      </w:r>
      <w:r>
        <w:rPr>
          <w:rFonts w:asciiTheme="minorHAnsi" w:hAnsiTheme="minorHAnsi" w:cs="Courier New"/>
          <w:color w:val="auto"/>
          <w:u w:val="single"/>
        </w:rPr>
        <w:t>________________</w:t>
      </w:r>
    </w:p>
    <w:p w:rsidR="00A90D55" w:rsidRPr="00D1623F" w:rsidRDefault="00A90D55" w:rsidP="00C17610">
      <w:pPr>
        <w:tabs>
          <w:tab w:val="left" w:pos="288"/>
          <w:tab w:val="left" w:pos="4752"/>
        </w:tabs>
        <w:spacing w:line="240" w:lineRule="exact"/>
        <w:jc w:val="both"/>
        <w:rPr>
          <w:rFonts w:asciiTheme="minorHAnsi" w:hAnsiTheme="minorHAnsi" w:cs="Courier New"/>
          <w:color w:val="auto"/>
          <w:szCs w:val="24"/>
        </w:rPr>
      </w:pPr>
    </w:p>
    <w:p w:rsidR="000C1469" w:rsidRPr="00D1623F" w:rsidRDefault="00FB593A" w:rsidP="00C17610">
      <w:pPr>
        <w:autoSpaceDE w:val="0"/>
        <w:autoSpaceDN w:val="0"/>
        <w:adjustRightInd w:val="0"/>
        <w:spacing w:line="240" w:lineRule="exact"/>
        <w:jc w:val="both"/>
        <w:rPr>
          <w:rFonts w:asciiTheme="minorHAnsi" w:eastAsia="Calibri" w:hAnsiTheme="minorHAnsi" w:cs="Courier New"/>
          <w:color w:val="auto"/>
          <w:szCs w:val="24"/>
        </w:rPr>
      </w:pPr>
      <w:r w:rsidRPr="00D1623F">
        <w:rPr>
          <w:rFonts w:asciiTheme="minorHAnsi" w:hAnsiTheme="minorHAnsi" w:cs="Courier New"/>
          <w:color w:val="auto"/>
          <w:szCs w:val="24"/>
          <w:u w:val="single"/>
        </w:rPr>
        <w:t>BOARD FINDINGS</w:t>
      </w:r>
      <w:r w:rsidRPr="00D1623F">
        <w:rPr>
          <w:rFonts w:asciiTheme="minorHAnsi" w:hAnsiTheme="minorHAnsi" w:cs="Courier New"/>
          <w:color w:val="auto"/>
          <w:szCs w:val="24"/>
        </w:rPr>
        <w:t>:</w:t>
      </w:r>
      <w:r w:rsidRPr="00D1623F">
        <w:rPr>
          <w:rFonts w:asciiTheme="minorHAnsi" w:eastAsia="Calibri" w:hAnsiTheme="minorHAnsi" w:cs="Courier New"/>
          <w:color w:val="auto"/>
          <w:szCs w:val="24"/>
        </w:rPr>
        <w:t xml:space="preserve">  IAW DoDI 6040.44, provisions of DoD or Military Department regulations or guidelines relied upon by the PEB will not be considered by the </w:t>
      </w:r>
      <w:r w:rsidR="007165CE" w:rsidRPr="00D1623F">
        <w:rPr>
          <w:rFonts w:asciiTheme="minorHAnsi" w:eastAsia="Calibri" w:hAnsiTheme="minorHAnsi" w:cs="Courier New"/>
          <w:color w:val="auto"/>
          <w:szCs w:val="24"/>
        </w:rPr>
        <w:t>Board</w:t>
      </w:r>
      <w:r w:rsidRPr="00D1623F">
        <w:rPr>
          <w:rFonts w:asciiTheme="minorHAnsi" w:eastAsia="Calibri" w:hAnsiTheme="minorHAnsi" w:cs="Courier New"/>
          <w:color w:val="auto"/>
          <w:szCs w:val="24"/>
        </w:rPr>
        <w:t xml:space="preserve"> to the extent they were inconsistent with the VASRD in effect at the time of the adjudication. </w:t>
      </w:r>
      <w:r w:rsidR="00CD2FC2" w:rsidRPr="00D1623F">
        <w:rPr>
          <w:rFonts w:asciiTheme="minorHAnsi" w:eastAsia="Calibri" w:hAnsiTheme="minorHAnsi" w:cs="Courier New"/>
          <w:color w:val="auto"/>
          <w:szCs w:val="24"/>
        </w:rPr>
        <w:t xml:space="preserve"> </w:t>
      </w:r>
      <w:r w:rsidR="000C1469" w:rsidRPr="00D1623F">
        <w:rPr>
          <w:rFonts w:asciiTheme="minorHAnsi" w:eastAsia="Calibri" w:hAnsiTheme="minorHAnsi" w:cs="Courier New"/>
          <w:color w:val="auto"/>
          <w:szCs w:val="24"/>
        </w:rPr>
        <w:t xml:space="preserve">After careful consideration of all available evidence the Board determined </w:t>
      </w:r>
      <w:r w:rsidR="007A1402" w:rsidRPr="00D1623F">
        <w:rPr>
          <w:rFonts w:asciiTheme="minorHAnsi" w:eastAsia="Calibri" w:hAnsiTheme="minorHAnsi" w:cs="Courier New"/>
          <w:color w:val="auto"/>
          <w:szCs w:val="24"/>
        </w:rPr>
        <w:t xml:space="preserve">by majority </w:t>
      </w:r>
      <w:r w:rsidR="000C1469" w:rsidRPr="00D1623F">
        <w:rPr>
          <w:rFonts w:asciiTheme="minorHAnsi" w:eastAsia="Calibri" w:hAnsiTheme="minorHAnsi" w:cs="Courier New"/>
          <w:color w:val="auto"/>
          <w:szCs w:val="24"/>
        </w:rPr>
        <w:t xml:space="preserve">that the CI’s bilateral patellofemoral </w:t>
      </w:r>
      <w:r w:rsidR="003A79DD" w:rsidRPr="00D1623F">
        <w:rPr>
          <w:rFonts w:asciiTheme="minorHAnsi" w:eastAsia="Calibri" w:hAnsiTheme="minorHAnsi" w:cs="Courier New"/>
          <w:color w:val="auto"/>
          <w:szCs w:val="24"/>
        </w:rPr>
        <w:t>syndrome</w:t>
      </w:r>
      <w:r w:rsidR="000C1469" w:rsidRPr="00D1623F">
        <w:rPr>
          <w:rFonts w:asciiTheme="minorHAnsi" w:eastAsia="Calibri" w:hAnsiTheme="minorHAnsi" w:cs="Courier New"/>
          <w:color w:val="auto"/>
          <w:szCs w:val="24"/>
        </w:rPr>
        <w:t xml:space="preserve"> and asthma </w:t>
      </w:r>
      <w:r w:rsidR="003A79DD" w:rsidRPr="00D1623F">
        <w:rPr>
          <w:rFonts w:asciiTheme="minorHAnsi" w:eastAsia="Calibri" w:hAnsiTheme="minorHAnsi" w:cs="Courier New"/>
          <w:color w:val="auto"/>
          <w:szCs w:val="24"/>
        </w:rPr>
        <w:t xml:space="preserve">are most appropriately rated at a combined </w:t>
      </w:r>
      <w:r w:rsidR="00F02985" w:rsidRPr="00D1623F">
        <w:rPr>
          <w:rFonts w:asciiTheme="minorHAnsi" w:eastAsia="Calibri" w:hAnsiTheme="minorHAnsi" w:cs="Courier New"/>
          <w:color w:val="auto"/>
          <w:szCs w:val="24"/>
        </w:rPr>
        <w:t>4</w:t>
      </w:r>
      <w:r w:rsidR="003A79DD" w:rsidRPr="00D1623F">
        <w:rPr>
          <w:rFonts w:asciiTheme="minorHAnsi" w:eastAsia="Calibri" w:hAnsiTheme="minorHAnsi" w:cs="Courier New"/>
          <w:color w:val="auto"/>
          <w:szCs w:val="24"/>
        </w:rPr>
        <w:t xml:space="preserve">0% with 10% for each knee and </w:t>
      </w:r>
      <w:r w:rsidR="00F02985" w:rsidRPr="00D1623F">
        <w:rPr>
          <w:rFonts w:asciiTheme="minorHAnsi" w:eastAsia="Calibri" w:hAnsiTheme="minorHAnsi" w:cs="Courier New"/>
          <w:color w:val="auto"/>
          <w:szCs w:val="24"/>
        </w:rPr>
        <w:t>3</w:t>
      </w:r>
      <w:r w:rsidR="003A79DD" w:rsidRPr="00D1623F">
        <w:rPr>
          <w:rFonts w:asciiTheme="minorHAnsi" w:eastAsia="Calibri" w:hAnsiTheme="minorHAnsi" w:cs="Courier New"/>
          <w:color w:val="auto"/>
          <w:szCs w:val="24"/>
        </w:rPr>
        <w:t>0% for asthma.</w:t>
      </w:r>
    </w:p>
    <w:p w:rsidR="008541EF" w:rsidRPr="00D1623F" w:rsidRDefault="008541EF" w:rsidP="00C17610">
      <w:pPr>
        <w:spacing w:line="240" w:lineRule="exact"/>
        <w:rPr>
          <w:rFonts w:asciiTheme="minorHAnsi" w:eastAsia="Calibri" w:hAnsiTheme="minorHAnsi"/>
          <w:color w:val="auto"/>
          <w:szCs w:val="24"/>
        </w:rPr>
      </w:pPr>
    </w:p>
    <w:p w:rsidR="00E3648C" w:rsidRPr="00D1623F" w:rsidRDefault="00376D4B" w:rsidP="00E3648C">
      <w:pPr>
        <w:autoSpaceDE w:val="0"/>
        <w:autoSpaceDN w:val="0"/>
        <w:adjustRightInd w:val="0"/>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rPr>
        <w:t xml:space="preserve">The CI had radiographic evidence of arthritis and painful motion in both knees. </w:t>
      </w:r>
      <w:r w:rsidR="00071DAF">
        <w:rPr>
          <w:rFonts w:asciiTheme="minorHAnsi" w:hAnsiTheme="minorHAnsi" w:cs="Courier New"/>
          <w:color w:val="auto"/>
          <w:szCs w:val="24"/>
        </w:rPr>
        <w:t xml:space="preserve"> </w:t>
      </w:r>
      <w:r w:rsidRPr="00D1623F">
        <w:rPr>
          <w:rFonts w:asciiTheme="minorHAnsi" w:hAnsiTheme="minorHAnsi" w:cs="Courier New"/>
          <w:color w:val="auto"/>
          <w:szCs w:val="24"/>
        </w:rPr>
        <w:t xml:space="preserve">Additionally he had pain limited range of motion of his right knee. </w:t>
      </w:r>
      <w:r w:rsidR="00006228" w:rsidRPr="00D1623F">
        <w:rPr>
          <w:rFonts w:asciiTheme="minorHAnsi" w:eastAsia="Calibri" w:hAnsiTheme="minorHAnsi"/>
          <w:color w:val="auto"/>
          <w:szCs w:val="24"/>
        </w:rPr>
        <w:t xml:space="preserve">Although a 10% rating is warranted under VASRD 5003 for bilateral patellofemoral syndrome, a 10% rating for each knee is warranted under VASRD 5260 IAW with VASRD </w:t>
      </w:r>
      <w:r w:rsidR="00006228" w:rsidRPr="00D1623F">
        <w:rPr>
          <w:rFonts w:asciiTheme="minorHAnsi" w:hAnsiTheme="minorHAnsi" w:cs="Courier New"/>
          <w:color w:val="auto"/>
          <w:szCs w:val="24"/>
        </w:rPr>
        <w:t xml:space="preserve">§4.59 Painful motion. </w:t>
      </w:r>
      <w:r w:rsidR="00071DAF">
        <w:rPr>
          <w:rFonts w:asciiTheme="minorHAnsi" w:hAnsiTheme="minorHAnsi" w:cs="Courier New"/>
          <w:color w:val="auto"/>
          <w:szCs w:val="24"/>
        </w:rPr>
        <w:t xml:space="preserve"> </w:t>
      </w:r>
      <w:r w:rsidR="00006228" w:rsidRPr="00D1623F">
        <w:rPr>
          <w:rFonts w:asciiTheme="minorHAnsi" w:hAnsiTheme="minorHAnsi" w:cs="Courier New"/>
          <w:color w:val="auto"/>
          <w:szCs w:val="24"/>
        </w:rPr>
        <w:t xml:space="preserve">This paragraph states that with any form of arthritis, painful motion is an important factor of disability. </w:t>
      </w:r>
      <w:r w:rsidR="00071DAF">
        <w:rPr>
          <w:rFonts w:asciiTheme="minorHAnsi" w:hAnsiTheme="minorHAnsi" w:cs="Courier New"/>
          <w:color w:val="auto"/>
          <w:szCs w:val="24"/>
        </w:rPr>
        <w:t xml:space="preserve"> </w:t>
      </w:r>
      <w:r w:rsidR="00006228" w:rsidRPr="00D1623F">
        <w:rPr>
          <w:rFonts w:asciiTheme="minorHAnsi" w:hAnsiTheme="minorHAnsi" w:cs="Courier New"/>
          <w:color w:val="auto"/>
          <w:szCs w:val="24"/>
        </w:rPr>
        <w:t xml:space="preserve">The intent of the schedule is to recognize painful motion with joint or </w:t>
      </w:r>
      <w:proofErr w:type="spellStart"/>
      <w:r w:rsidR="00006228" w:rsidRPr="00D1623F">
        <w:rPr>
          <w:rFonts w:asciiTheme="minorHAnsi" w:hAnsiTheme="minorHAnsi" w:cs="Courier New"/>
          <w:color w:val="auto"/>
          <w:szCs w:val="24"/>
        </w:rPr>
        <w:t>periarticular</w:t>
      </w:r>
      <w:proofErr w:type="spellEnd"/>
      <w:r w:rsidR="00006228" w:rsidRPr="00D1623F">
        <w:rPr>
          <w:rFonts w:asciiTheme="minorHAnsi" w:hAnsiTheme="minorHAnsi" w:cs="Courier New"/>
          <w:color w:val="auto"/>
          <w:szCs w:val="24"/>
        </w:rPr>
        <w:t xml:space="preserve"> pathology as productive of disability. </w:t>
      </w:r>
      <w:r w:rsidR="00071DAF">
        <w:rPr>
          <w:rFonts w:asciiTheme="minorHAnsi" w:hAnsiTheme="minorHAnsi" w:cs="Courier New"/>
          <w:color w:val="auto"/>
          <w:szCs w:val="24"/>
        </w:rPr>
        <w:t xml:space="preserve"> </w:t>
      </w:r>
      <w:r w:rsidR="00006228" w:rsidRPr="00D1623F">
        <w:rPr>
          <w:rFonts w:asciiTheme="minorHAnsi" w:hAnsiTheme="minorHAnsi" w:cs="Courier New"/>
          <w:color w:val="auto"/>
          <w:szCs w:val="24"/>
        </w:rPr>
        <w:t xml:space="preserve">It is the intention to recognize actually painful, unstable, or </w:t>
      </w:r>
      <w:proofErr w:type="spellStart"/>
      <w:r w:rsidR="00006228" w:rsidRPr="00D1623F">
        <w:rPr>
          <w:rFonts w:asciiTheme="minorHAnsi" w:hAnsiTheme="minorHAnsi" w:cs="Courier New"/>
          <w:color w:val="auto"/>
          <w:szCs w:val="24"/>
        </w:rPr>
        <w:t>malaligned</w:t>
      </w:r>
      <w:proofErr w:type="spellEnd"/>
      <w:r w:rsidR="00006228" w:rsidRPr="00D1623F">
        <w:rPr>
          <w:rFonts w:asciiTheme="minorHAnsi" w:hAnsiTheme="minorHAnsi" w:cs="Courier New"/>
          <w:color w:val="auto"/>
          <w:szCs w:val="24"/>
        </w:rPr>
        <w:t xml:space="preserve"> joints, due to healed injury, as entitled to at least the minimum compensable rating for the joint. </w:t>
      </w:r>
      <w:r w:rsidR="00071DAF">
        <w:rPr>
          <w:rFonts w:asciiTheme="minorHAnsi" w:hAnsiTheme="minorHAnsi" w:cs="Courier New"/>
          <w:color w:val="auto"/>
          <w:szCs w:val="24"/>
        </w:rPr>
        <w:t xml:space="preserve"> </w:t>
      </w:r>
      <w:r w:rsidR="00006228" w:rsidRPr="00D1623F">
        <w:rPr>
          <w:rFonts w:asciiTheme="minorHAnsi" w:hAnsiTheme="minorHAnsi" w:cs="Courier New"/>
          <w:color w:val="auto"/>
          <w:szCs w:val="24"/>
        </w:rPr>
        <w:t xml:space="preserve">The minimal compensable rating for the knee is 10%. </w:t>
      </w:r>
    </w:p>
    <w:p w:rsidR="00376D4B" w:rsidRPr="00D1623F" w:rsidRDefault="00376D4B" w:rsidP="00E3648C">
      <w:pPr>
        <w:autoSpaceDE w:val="0"/>
        <w:autoSpaceDN w:val="0"/>
        <w:adjustRightInd w:val="0"/>
        <w:spacing w:line="240" w:lineRule="exact"/>
        <w:jc w:val="both"/>
        <w:rPr>
          <w:rFonts w:asciiTheme="minorHAnsi" w:hAnsiTheme="minorHAnsi" w:cs="Courier New"/>
          <w:color w:val="auto"/>
          <w:szCs w:val="24"/>
        </w:rPr>
      </w:pPr>
    </w:p>
    <w:p w:rsidR="001E5815" w:rsidRPr="00D1623F" w:rsidRDefault="00F02985" w:rsidP="00E3648C">
      <w:pPr>
        <w:autoSpaceDE w:val="0"/>
        <w:autoSpaceDN w:val="0"/>
        <w:adjustRightInd w:val="0"/>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rPr>
        <w:t xml:space="preserve">The CI had asthma that </w:t>
      </w:r>
      <w:r w:rsidR="004F0075" w:rsidRPr="00D1623F">
        <w:rPr>
          <w:rFonts w:asciiTheme="minorHAnsi" w:hAnsiTheme="minorHAnsi" w:cs="Courier New"/>
          <w:color w:val="auto"/>
          <w:szCs w:val="24"/>
        </w:rPr>
        <w:t xml:space="preserve">was determined to be unfitting by the Navy PEB and </w:t>
      </w:r>
      <w:r w:rsidRPr="00D1623F">
        <w:rPr>
          <w:rFonts w:asciiTheme="minorHAnsi" w:hAnsiTheme="minorHAnsi" w:cs="Courier New"/>
          <w:color w:val="auto"/>
          <w:szCs w:val="24"/>
        </w:rPr>
        <w:t xml:space="preserve">was treated with daily </w:t>
      </w:r>
      <w:proofErr w:type="spellStart"/>
      <w:r w:rsidRPr="00D1623F">
        <w:rPr>
          <w:rFonts w:asciiTheme="minorHAnsi" w:hAnsiTheme="minorHAnsi" w:cs="Courier New"/>
          <w:color w:val="auto"/>
          <w:szCs w:val="24"/>
        </w:rPr>
        <w:t>Advair</w:t>
      </w:r>
      <w:proofErr w:type="spellEnd"/>
      <w:r w:rsidRPr="00D1623F">
        <w:rPr>
          <w:rFonts w:asciiTheme="minorHAnsi" w:hAnsiTheme="minorHAnsi" w:cs="Courier New"/>
          <w:color w:val="auto"/>
          <w:szCs w:val="24"/>
        </w:rPr>
        <w:t xml:space="preserve"> which contains both inhalational bronchodilator and inhalational anti-inflammatory medications. </w:t>
      </w:r>
      <w:r w:rsidR="00071DAF">
        <w:rPr>
          <w:rFonts w:asciiTheme="minorHAnsi" w:hAnsiTheme="minorHAnsi" w:cs="Courier New"/>
          <w:color w:val="auto"/>
          <w:szCs w:val="24"/>
        </w:rPr>
        <w:t xml:space="preserve"> </w:t>
      </w:r>
      <w:r w:rsidRPr="00D1623F">
        <w:rPr>
          <w:rFonts w:asciiTheme="minorHAnsi" w:hAnsiTheme="minorHAnsi" w:cs="Courier New"/>
          <w:color w:val="auto"/>
          <w:szCs w:val="24"/>
        </w:rPr>
        <w:t xml:space="preserve">Regardless of pulmonary function </w:t>
      </w:r>
      <w:r w:rsidR="00E62CBD" w:rsidRPr="00D1623F">
        <w:rPr>
          <w:rFonts w:asciiTheme="minorHAnsi" w:hAnsiTheme="minorHAnsi" w:cs="Courier New"/>
          <w:color w:val="auto"/>
          <w:szCs w:val="24"/>
        </w:rPr>
        <w:t>test results</w:t>
      </w:r>
      <w:r w:rsidRPr="00D1623F">
        <w:rPr>
          <w:rFonts w:asciiTheme="minorHAnsi" w:hAnsiTheme="minorHAnsi" w:cs="Courier New"/>
          <w:color w:val="auto"/>
          <w:szCs w:val="24"/>
        </w:rPr>
        <w:t>, a diagnosis of asthma with daily inhalational or oral bronchodilator therapy or inhalational anti-inflammatory medication warrants a 30% rating.</w:t>
      </w:r>
    </w:p>
    <w:p w:rsidR="00F02985" w:rsidRPr="00D1623F" w:rsidRDefault="00F02985" w:rsidP="00E3648C">
      <w:pPr>
        <w:autoSpaceDE w:val="0"/>
        <w:autoSpaceDN w:val="0"/>
        <w:adjustRightInd w:val="0"/>
        <w:spacing w:line="240" w:lineRule="exact"/>
        <w:jc w:val="both"/>
        <w:rPr>
          <w:rFonts w:asciiTheme="minorHAnsi" w:hAnsiTheme="minorHAnsi" w:cs="Courier New"/>
          <w:color w:val="auto"/>
          <w:szCs w:val="24"/>
        </w:rPr>
      </w:pPr>
    </w:p>
    <w:p w:rsidR="00F02985" w:rsidRPr="00D1623F" w:rsidRDefault="00F02985" w:rsidP="00F02985">
      <w:pPr>
        <w:spacing w:line="240" w:lineRule="exact"/>
        <w:jc w:val="both"/>
        <w:rPr>
          <w:rFonts w:asciiTheme="minorHAnsi" w:eastAsiaTheme="minorHAnsi" w:hAnsiTheme="minorHAnsi"/>
          <w:szCs w:val="24"/>
        </w:rPr>
      </w:pPr>
      <w:r w:rsidRPr="00D1623F">
        <w:rPr>
          <w:rFonts w:asciiTheme="minorHAnsi" w:eastAsiaTheme="minorHAnsi" w:hAnsiTheme="minorHAnsi"/>
          <w:color w:val="auto"/>
          <w:szCs w:val="24"/>
        </w:rPr>
        <w:lastRenderedPageBreak/>
        <w:t xml:space="preserve">The single voter for dissent (who recommended rating </w:t>
      </w:r>
      <w:r w:rsidR="004F0075" w:rsidRPr="00D1623F">
        <w:rPr>
          <w:rFonts w:asciiTheme="minorHAnsi" w:eastAsiaTheme="minorHAnsi" w:hAnsiTheme="minorHAnsi"/>
          <w:color w:val="auto"/>
          <w:szCs w:val="24"/>
        </w:rPr>
        <w:t>6602</w:t>
      </w:r>
      <w:r w:rsidRPr="00D1623F">
        <w:rPr>
          <w:rFonts w:asciiTheme="minorHAnsi" w:eastAsiaTheme="minorHAnsi" w:hAnsiTheme="minorHAnsi"/>
          <w:color w:val="auto"/>
          <w:szCs w:val="24"/>
        </w:rPr>
        <w:t xml:space="preserve"> at </w:t>
      </w:r>
      <w:r w:rsidR="004F0075" w:rsidRPr="00D1623F">
        <w:rPr>
          <w:rFonts w:asciiTheme="minorHAnsi" w:eastAsiaTheme="minorHAnsi" w:hAnsiTheme="minorHAnsi"/>
          <w:color w:val="auto"/>
          <w:szCs w:val="24"/>
        </w:rPr>
        <w:t>10</w:t>
      </w:r>
      <w:r w:rsidRPr="00D1623F">
        <w:rPr>
          <w:rFonts w:asciiTheme="minorHAnsi" w:eastAsiaTheme="minorHAnsi" w:hAnsiTheme="minorHAnsi"/>
          <w:color w:val="auto"/>
          <w:szCs w:val="24"/>
        </w:rPr>
        <w:t xml:space="preserve"> %) did not elect to submit a minority opinion.</w:t>
      </w:r>
      <w:r w:rsidRPr="00D1623F">
        <w:rPr>
          <w:rFonts w:asciiTheme="minorHAnsi" w:eastAsiaTheme="minorHAnsi" w:hAnsiTheme="minorHAnsi"/>
          <w:szCs w:val="24"/>
        </w:rPr>
        <w:t xml:space="preserve"> </w:t>
      </w:r>
    </w:p>
    <w:p w:rsidR="00E3648C" w:rsidRPr="00D1623F" w:rsidRDefault="00E3648C" w:rsidP="00E3648C">
      <w:pPr>
        <w:autoSpaceDE w:val="0"/>
        <w:autoSpaceDN w:val="0"/>
        <w:adjustRightInd w:val="0"/>
        <w:spacing w:line="240" w:lineRule="exact"/>
        <w:jc w:val="both"/>
        <w:rPr>
          <w:rFonts w:asciiTheme="minorHAnsi" w:hAnsiTheme="minorHAnsi" w:cs="Courier New"/>
          <w:color w:val="auto"/>
          <w:szCs w:val="24"/>
        </w:rPr>
      </w:pPr>
    </w:p>
    <w:p w:rsidR="00E3648C" w:rsidRPr="00D1623F" w:rsidRDefault="00E3648C" w:rsidP="00E3648C">
      <w:pPr>
        <w:spacing w:line="240" w:lineRule="exact"/>
        <w:jc w:val="both"/>
        <w:rPr>
          <w:rFonts w:asciiTheme="minorHAnsi" w:hAnsiTheme="minorHAnsi"/>
          <w:color w:val="auto"/>
          <w:szCs w:val="24"/>
        </w:rPr>
      </w:pPr>
      <w:r w:rsidRPr="00D1623F">
        <w:rPr>
          <w:rFonts w:asciiTheme="minorHAnsi" w:hAnsiTheme="minorHAnsi"/>
          <w:color w:val="auto"/>
          <w:szCs w:val="24"/>
        </w:rPr>
        <w:t xml:space="preserve">The other diagnosed conditions rated by the VA (Bilateral </w:t>
      </w:r>
      <w:proofErr w:type="spellStart"/>
      <w:r w:rsidRPr="00D1623F">
        <w:rPr>
          <w:rFonts w:asciiTheme="minorHAnsi" w:hAnsiTheme="minorHAnsi"/>
          <w:color w:val="auto"/>
          <w:szCs w:val="24"/>
        </w:rPr>
        <w:t>Hallux</w:t>
      </w:r>
      <w:proofErr w:type="spellEnd"/>
      <w:r w:rsidRPr="00D1623F">
        <w:rPr>
          <w:rFonts w:asciiTheme="minorHAnsi" w:hAnsiTheme="minorHAnsi"/>
          <w:color w:val="auto"/>
          <w:szCs w:val="24"/>
        </w:rPr>
        <w:t xml:space="preserve"> Deformity, Moderate with Osteoarthritis DIP Joint; Lumbar Instability With Degenerative L5/S1; Allergic Sinusitis; Carpal Tunnel Syndrome, Left Wrist; and Carpal Tunnel Syndrome, Right Wrist) were not mentioned in the Disability Evaluation System package and are therefore outside the scope of the Board. The CI retains the right to request his service Board of Correction for Naval Records (BCNR) to consider adding these conditions as unfitting.  </w:t>
      </w:r>
    </w:p>
    <w:p w:rsidR="00E46D12" w:rsidRPr="00D1623F" w:rsidRDefault="00E46D12" w:rsidP="00E46D12">
      <w:pPr>
        <w:tabs>
          <w:tab w:val="left" w:pos="288"/>
          <w:tab w:val="left" w:pos="4752"/>
        </w:tabs>
        <w:spacing w:line="240" w:lineRule="exact"/>
        <w:jc w:val="both"/>
        <w:rPr>
          <w:rFonts w:asciiTheme="minorHAnsi" w:hAnsiTheme="minorHAnsi" w:cs="Courier New"/>
          <w:color w:val="auto"/>
        </w:rPr>
      </w:pPr>
      <w:r w:rsidRPr="00D1623F">
        <w:rPr>
          <w:rFonts w:asciiTheme="minorHAnsi" w:hAnsiTheme="minorHAnsi" w:cs="Courier New"/>
          <w:color w:val="auto"/>
          <w:u w:val="single"/>
        </w:rPr>
        <w:t>______________________________________________________________</w:t>
      </w:r>
      <w:r>
        <w:rPr>
          <w:rFonts w:asciiTheme="minorHAnsi" w:hAnsiTheme="minorHAnsi" w:cs="Courier New"/>
          <w:color w:val="auto"/>
          <w:u w:val="single"/>
        </w:rPr>
        <w:t>________________</w:t>
      </w:r>
    </w:p>
    <w:p w:rsidR="00CD2FC2" w:rsidRPr="00D1623F" w:rsidRDefault="00CD2FC2" w:rsidP="00E3648C">
      <w:pPr>
        <w:tabs>
          <w:tab w:val="left" w:pos="288"/>
          <w:tab w:val="left" w:pos="4752"/>
        </w:tabs>
        <w:spacing w:line="240" w:lineRule="exact"/>
        <w:jc w:val="both"/>
        <w:rPr>
          <w:rFonts w:asciiTheme="minorHAnsi" w:hAnsiTheme="minorHAnsi" w:cs="Courier New"/>
          <w:color w:val="auto"/>
          <w:szCs w:val="24"/>
          <w:u w:val="single"/>
        </w:rPr>
      </w:pPr>
    </w:p>
    <w:p w:rsidR="00FB593A" w:rsidRPr="00D1623F" w:rsidRDefault="00FB593A" w:rsidP="00E3648C">
      <w:pPr>
        <w:tabs>
          <w:tab w:val="left" w:pos="288"/>
          <w:tab w:val="left" w:pos="4752"/>
        </w:tabs>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u w:val="single"/>
        </w:rPr>
        <w:t>RECOMMENDATION</w:t>
      </w:r>
      <w:r w:rsidRPr="00D1623F">
        <w:rPr>
          <w:rFonts w:asciiTheme="minorHAnsi" w:hAnsiTheme="minorHAnsi" w:cs="Courier New"/>
          <w:color w:val="auto"/>
          <w:szCs w:val="24"/>
        </w:rPr>
        <w:t xml:space="preserve">: </w:t>
      </w:r>
      <w:r w:rsidR="00CD2FC2" w:rsidRPr="00D1623F">
        <w:rPr>
          <w:rFonts w:asciiTheme="minorHAnsi" w:hAnsiTheme="minorHAnsi" w:cs="Courier New"/>
          <w:color w:val="auto"/>
          <w:szCs w:val="24"/>
        </w:rPr>
        <w:t xml:space="preserve"> </w:t>
      </w:r>
      <w:r w:rsidRPr="00D1623F">
        <w:rPr>
          <w:rFonts w:asciiTheme="minorHAnsi" w:hAnsiTheme="minorHAnsi" w:cs="Courier New"/>
          <w:color w:val="auto"/>
          <w:szCs w:val="24"/>
        </w:rPr>
        <w:t xml:space="preserve">The </w:t>
      </w:r>
      <w:r w:rsidR="001A7538" w:rsidRPr="00D1623F">
        <w:rPr>
          <w:rFonts w:asciiTheme="minorHAnsi" w:hAnsiTheme="minorHAnsi" w:cs="Courier New"/>
          <w:color w:val="auto"/>
          <w:szCs w:val="24"/>
        </w:rPr>
        <w:t xml:space="preserve">Board </w:t>
      </w:r>
      <w:r w:rsidRPr="00D1623F">
        <w:rPr>
          <w:rFonts w:asciiTheme="minorHAnsi" w:hAnsiTheme="minorHAnsi" w:cs="Courier New"/>
          <w:color w:val="auto"/>
          <w:szCs w:val="24"/>
        </w:rPr>
        <w:t xml:space="preserve">recommends that the CI’s prior determination be modified as follows and that the discharge with severance pay be </w:t>
      </w:r>
      <w:proofErr w:type="spellStart"/>
      <w:r w:rsidRPr="00D1623F">
        <w:rPr>
          <w:rFonts w:asciiTheme="minorHAnsi" w:hAnsiTheme="minorHAnsi" w:cs="Courier New"/>
          <w:color w:val="auto"/>
          <w:szCs w:val="24"/>
        </w:rPr>
        <w:t>recharacterized</w:t>
      </w:r>
      <w:proofErr w:type="spellEnd"/>
      <w:r w:rsidRPr="00D1623F">
        <w:rPr>
          <w:rFonts w:asciiTheme="minorHAnsi" w:hAnsiTheme="minorHAnsi" w:cs="Courier New"/>
          <w:color w:val="auto"/>
          <w:szCs w:val="24"/>
        </w:rPr>
        <w:t xml:space="preserve"> to reflect permanent disability retirement, effective as of the date of his prior medical separation.</w:t>
      </w:r>
    </w:p>
    <w:p w:rsidR="00FB593A" w:rsidRPr="00D1623F" w:rsidRDefault="00FB593A" w:rsidP="00C17610">
      <w:pPr>
        <w:tabs>
          <w:tab w:val="left" w:pos="288"/>
          <w:tab w:val="left" w:pos="4752"/>
        </w:tabs>
        <w:spacing w:line="240" w:lineRule="exact"/>
        <w:jc w:val="both"/>
        <w:rPr>
          <w:rFonts w:asciiTheme="minorHAnsi" w:hAnsiTheme="minorHAnsi"/>
          <w:color w:val="000080"/>
          <w:szCs w:val="24"/>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0"/>
        <w:gridCol w:w="3510"/>
        <w:gridCol w:w="1710"/>
        <w:gridCol w:w="1170"/>
      </w:tblGrid>
      <w:tr w:rsidR="00FB593A" w:rsidRPr="00D1623F" w:rsidTr="004F0075">
        <w:trPr>
          <w:trHeight w:val="287"/>
        </w:trPr>
        <w:tc>
          <w:tcPr>
            <w:tcW w:w="6300" w:type="dxa"/>
            <w:gridSpan w:val="2"/>
            <w:shd w:val="clear" w:color="auto" w:fill="D9D9D9"/>
          </w:tcPr>
          <w:p w:rsidR="00FB593A" w:rsidRPr="00D1623F" w:rsidRDefault="00FB593A" w:rsidP="00C17610">
            <w:pPr>
              <w:tabs>
                <w:tab w:val="left" w:pos="288"/>
                <w:tab w:val="left" w:pos="4752"/>
              </w:tabs>
              <w:spacing w:line="240" w:lineRule="exact"/>
              <w:jc w:val="center"/>
              <w:rPr>
                <w:rFonts w:asciiTheme="minorHAnsi" w:hAnsiTheme="minorHAnsi"/>
                <w:b/>
                <w:color w:val="auto"/>
                <w:szCs w:val="24"/>
              </w:rPr>
            </w:pPr>
            <w:r w:rsidRPr="00D1623F">
              <w:rPr>
                <w:rFonts w:asciiTheme="minorHAnsi" w:hAnsiTheme="minorHAnsi"/>
                <w:b/>
                <w:color w:val="auto"/>
                <w:szCs w:val="24"/>
              </w:rPr>
              <w:t>UNFITTING CONDITION</w:t>
            </w:r>
          </w:p>
        </w:tc>
        <w:tc>
          <w:tcPr>
            <w:tcW w:w="1710" w:type="dxa"/>
            <w:shd w:val="clear" w:color="auto" w:fill="D9D9D9"/>
          </w:tcPr>
          <w:p w:rsidR="00FB593A" w:rsidRPr="00D1623F" w:rsidRDefault="00FB593A" w:rsidP="00C17610">
            <w:pPr>
              <w:tabs>
                <w:tab w:val="left" w:pos="288"/>
                <w:tab w:val="left" w:pos="4752"/>
              </w:tabs>
              <w:spacing w:line="240" w:lineRule="exact"/>
              <w:jc w:val="center"/>
              <w:rPr>
                <w:rFonts w:asciiTheme="minorHAnsi" w:hAnsiTheme="minorHAnsi"/>
                <w:b/>
                <w:color w:val="auto"/>
                <w:szCs w:val="24"/>
              </w:rPr>
            </w:pPr>
            <w:r w:rsidRPr="00D1623F">
              <w:rPr>
                <w:rFonts w:asciiTheme="minorHAnsi" w:hAnsiTheme="minorHAnsi"/>
                <w:b/>
                <w:color w:val="auto"/>
                <w:szCs w:val="24"/>
              </w:rPr>
              <w:t>VASRD CODE</w:t>
            </w:r>
          </w:p>
        </w:tc>
        <w:tc>
          <w:tcPr>
            <w:tcW w:w="1170" w:type="dxa"/>
            <w:shd w:val="clear" w:color="auto" w:fill="D9D9D9"/>
          </w:tcPr>
          <w:p w:rsidR="00FB593A" w:rsidRPr="00D1623F" w:rsidRDefault="00FB593A" w:rsidP="00C17610">
            <w:pPr>
              <w:tabs>
                <w:tab w:val="left" w:pos="288"/>
                <w:tab w:val="left" w:pos="4752"/>
              </w:tabs>
              <w:spacing w:line="240" w:lineRule="exact"/>
              <w:jc w:val="center"/>
              <w:rPr>
                <w:rFonts w:asciiTheme="minorHAnsi" w:hAnsiTheme="minorHAnsi"/>
                <w:b/>
                <w:color w:val="auto"/>
                <w:szCs w:val="24"/>
              </w:rPr>
            </w:pPr>
            <w:r w:rsidRPr="00D1623F">
              <w:rPr>
                <w:rFonts w:asciiTheme="minorHAnsi" w:hAnsiTheme="minorHAnsi"/>
                <w:b/>
                <w:color w:val="auto"/>
                <w:szCs w:val="24"/>
              </w:rPr>
              <w:t>RATING</w:t>
            </w:r>
          </w:p>
        </w:tc>
      </w:tr>
      <w:tr w:rsidR="00FB593A" w:rsidRPr="00D1623F" w:rsidTr="004F0075">
        <w:tc>
          <w:tcPr>
            <w:tcW w:w="6300" w:type="dxa"/>
            <w:gridSpan w:val="2"/>
          </w:tcPr>
          <w:p w:rsidR="00FB593A" w:rsidRPr="00D1623F" w:rsidRDefault="00B212AF" w:rsidP="00C17610">
            <w:pPr>
              <w:tabs>
                <w:tab w:val="left" w:pos="288"/>
                <w:tab w:val="left" w:pos="4752"/>
              </w:tabs>
              <w:spacing w:line="240" w:lineRule="exact"/>
              <w:jc w:val="both"/>
              <w:rPr>
                <w:rFonts w:asciiTheme="minorHAnsi" w:hAnsiTheme="minorHAnsi"/>
                <w:color w:val="auto"/>
                <w:szCs w:val="24"/>
              </w:rPr>
            </w:pPr>
            <w:r w:rsidRPr="00D1623F">
              <w:rPr>
                <w:rFonts w:asciiTheme="minorHAnsi" w:eastAsia="Calibri" w:hAnsiTheme="minorHAnsi"/>
                <w:color w:val="auto"/>
                <w:szCs w:val="24"/>
              </w:rPr>
              <w:t>Knee Strain With Patellar Arthritis, Left</w:t>
            </w:r>
          </w:p>
        </w:tc>
        <w:tc>
          <w:tcPr>
            <w:tcW w:w="1710" w:type="dxa"/>
          </w:tcPr>
          <w:p w:rsidR="00FB593A" w:rsidRPr="00D1623F" w:rsidRDefault="007B3CFD" w:rsidP="00C17610">
            <w:pPr>
              <w:tabs>
                <w:tab w:val="left" w:pos="288"/>
                <w:tab w:val="left" w:pos="4752"/>
              </w:tabs>
              <w:spacing w:line="240" w:lineRule="exact"/>
              <w:jc w:val="center"/>
              <w:rPr>
                <w:rFonts w:asciiTheme="minorHAnsi" w:hAnsiTheme="minorHAnsi"/>
                <w:color w:val="auto"/>
                <w:szCs w:val="24"/>
              </w:rPr>
            </w:pPr>
            <w:r w:rsidRPr="00D1623F">
              <w:rPr>
                <w:rFonts w:asciiTheme="minorHAnsi" w:hAnsiTheme="minorHAnsi"/>
                <w:color w:val="auto"/>
                <w:szCs w:val="24"/>
              </w:rPr>
              <w:t>5003-</w:t>
            </w:r>
            <w:r w:rsidR="00B212AF" w:rsidRPr="00D1623F">
              <w:rPr>
                <w:rFonts w:asciiTheme="minorHAnsi" w:hAnsiTheme="minorHAnsi"/>
                <w:color w:val="auto"/>
                <w:szCs w:val="24"/>
              </w:rPr>
              <w:t>5260</w:t>
            </w:r>
          </w:p>
        </w:tc>
        <w:tc>
          <w:tcPr>
            <w:tcW w:w="1170" w:type="dxa"/>
          </w:tcPr>
          <w:p w:rsidR="00FB593A" w:rsidRPr="00D1623F" w:rsidRDefault="00B212AF" w:rsidP="00C17610">
            <w:pPr>
              <w:tabs>
                <w:tab w:val="left" w:pos="288"/>
                <w:tab w:val="left" w:pos="4752"/>
              </w:tabs>
              <w:spacing w:line="240" w:lineRule="exact"/>
              <w:jc w:val="center"/>
              <w:rPr>
                <w:rFonts w:asciiTheme="minorHAnsi" w:hAnsiTheme="minorHAnsi"/>
                <w:color w:val="auto"/>
                <w:szCs w:val="24"/>
              </w:rPr>
            </w:pPr>
            <w:r w:rsidRPr="00D1623F">
              <w:rPr>
                <w:rFonts w:asciiTheme="minorHAnsi" w:hAnsiTheme="minorHAnsi"/>
                <w:color w:val="auto"/>
                <w:szCs w:val="24"/>
              </w:rPr>
              <w:t>10</w:t>
            </w:r>
            <w:r w:rsidR="00006228" w:rsidRPr="00D1623F">
              <w:rPr>
                <w:rFonts w:asciiTheme="minorHAnsi" w:hAnsiTheme="minorHAnsi"/>
                <w:color w:val="auto"/>
                <w:szCs w:val="24"/>
              </w:rPr>
              <w:t>%</w:t>
            </w:r>
          </w:p>
        </w:tc>
      </w:tr>
      <w:tr w:rsidR="00B212AF" w:rsidRPr="00D1623F" w:rsidTr="004F0075">
        <w:tc>
          <w:tcPr>
            <w:tcW w:w="6300" w:type="dxa"/>
            <w:gridSpan w:val="2"/>
          </w:tcPr>
          <w:p w:rsidR="00B212AF" w:rsidRPr="00D1623F" w:rsidRDefault="00B212AF" w:rsidP="00C17610">
            <w:pPr>
              <w:tabs>
                <w:tab w:val="left" w:pos="288"/>
                <w:tab w:val="left" w:pos="4752"/>
              </w:tabs>
              <w:spacing w:line="240" w:lineRule="exact"/>
              <w:jc w:val="both"/>
              <w:rPr>
                <w:rFonts w:asciiTheme="minorHAnsi" w:eastAsia="Calibri" w:hAnsiTheme="minorHAnsi"/>
                <w:color w:val="auto"/>
                <w:szCs w:val="24"/>
              </w:rPr>
            </w:pPr>
            <w:r w:rsidRPr="00D1623F">
              <w:rPr>
                <w:rFonts w:asciiTheme="minorHAnsi" w:eastAsia="Calibri" w:hAnsiTheme="minorHAnsi"/>
                <w:color w:val="auto"/>
                <w:szCs w:val="24"/>
              </w:rPr>
              <w:t>Knee Strain With Patellar Arthritis, Right</w:t>
            </w:r>
          </w:p>
        </w:tc>
        <w:tc>
          <w:tcPr>
            <w:tcW w:w="1710" w:type="dxa"/>
          </w:tcPr>
          <w:p w:rsidR="00B212AF" w:rsidRPr="00D1623F" w:rsidRDefault="007B3CFD" w:rsidP="00C17610">
            <w:pPr>
              <w:tabs>
                <w:tab w:val="left" w:pos="288"/>
                <w:tab w:val="left" w:pos="4752"/>
              </w:tabs>
              <w:spacing w:line="240" w:lineRule="exact"/>
              <w:jc w:val="center"/>
              <w:rPr>
                <w:rFonts w:asciiTheme="minorHAnsi" w:hAnsiTheme="minorHAnsi"/>
                <w:color w:val="auto"/>
                <w:szCs w:val="24"/>
              </w:rPr>
            </w:pPr>
            <w:r w:rsidRPr="00D1623F">
              <w:rPr>
                <w:rFonts w:asciiTheme="minorHAnsi" w:hAnsiTheme="minorHAnsi"/>
                <w:color w:val="auto"/>
                <w:szCs w:val="24"/>
              </w:rPr>
              <w:t>5003-</w:t>
            </w:r>
            <w:r w:rsidR="00B212AF" w:rsidRPr="00D1623F">
              <w:rPr>
                <w:rFonts w:asciiTheme="minorHAnsi" w:hAnsiTheme="minorHAnsi"/>
                <w:color w:val="auto"/>
                <w:szCs w:val="24"/>
              </w:rPr>
              <w:t>5260</w:t>
            </w:r>
          </w:p>
        </w:tc>
        <w:tc>
          <w:tcPr>
            <w:tcW w:w="1170" w:type="dxa"/>
          </w:tcPr>
          <w:p w:rsidR="00B212AF" w:rsidRPr="00D1623F" w:rsidRDefault="00B212AF" w:rsidP="00C17610">
            <w:pPr>
              <w:tabs>
                <w:tab w:val="left" w:pos="288"/>
                <w:tab w:val="left" w:pos="4752"/>
              </w:tabs>
              <w:spacing w:line="240" w:lineRule="exact"/>
              <w:jc w:val="center"/>
              <w:rPr>
                <w:rFonts w:asciiTheme="minorHAnsi" w:hAnsiTheme="minorHAnsi"/>
                <w:color w:val="auto"/>
                <w:szCs w:val="24"/>
              </w:rPr>
            </w:pPr>
            <w:r w:rsidRPr="00D1623F">
              <w:rPr>
                <w:rFonts w:asciiTheme="minorHAnsi" w:hAnsiTheme="minorHAnsi"/>
                <w:color w:val="auto"/>
                <w:szCs w:val="24"/>
              </w:rPr>
              <w:t>10</w:t>
            </w:r>
            <w:r w:rsidR="00006228" w:rsidRPr="00D1623F">
              <w:rPr>
                <w:rFonts w:asciiTheme="minorHAnsi" w:hAnsiTheme="minorHAnsi"/>
                <w:color w:val="auto"/>
                <w:szCs w:val="24"/>
              </w:rPr>
              <w:t>%</w:t>
            </w:r>
          </w:p>
        </w:tc>
      </w:tr>
      <w:tr w:rsidR="00B212AF" w:rsidRPr="00D1623F" w:rsidTr="004F0075">
        <w:tc>
          <w:tcPr>
            <w:tcW w:w="6300" w:type="dxa"/>
            <w:gridSpan w:val="2"/>
          </w:tcPr>
          <w:p w:rsidR="00B212AF" w:rsidRPr="00D1623F" w:rsidRDefault="00F02985" w:rsidP="00C17610">
            <w:pPr>
              <w:tabs>
                <w:tab w:val="left" w:pos="288"/>
                <w:tab w:val="left" w:pos="4752"/>
              </w:tabs>
              <w:spacing w:line="240" w:lineRule="exact"/>
              <w:jc w:val="both"/>
              <w:rPr>
                <w:rFonts w:asciiTheme="minorHAnsi" w:eastAsia="Calibri" w:hAnsiTheme="minorHAnsi"/>
                <w:color w:val="auto"/>
                <w:szCs w:val="24"/>
              </w:rPr>
            </w:pPr>
            <w:r w:rsidRPr="00D1623F">
              <w:rPr>
                <w:rFonts w:asciiTheme="minorHAnsi" w:eastAsia="Calibri" w:hAnsiTheme="minorHAnsi"/>
                <w:color w:val="auto"/>
                <w:szCs w:val="24"/>
              </w:rPr>
              <w:t>Asthma</w:t>
            </w:r>
          </w:p>
        </w:tc>
        <w:tc>
          <w:tcPr>
            <w:tcW w:w="1710" w:type="dxa"/>
          </w:tcPr>
          <w:p w:rsidR="00B212AF" w:rsidRPr="00D1623F" w:rsidRDefault="00B212AF" w:rsidP="00C17610">
            <w:pPr>
              <w:tabs>
                <w:tab w:val="left" w:pos="288"/>
                <w:tab w:val="left" w:pos="4752"/>
              </w:tabs>
              <w:spacing w:line="240" w:lineRule="exact"/>
              <w:jc w:val="center"/>
              <w:rPr>
                <w:rFonts w:asciiTheme="minorHAnsi" w:hAnsiTheme="minorHAnsi"/>
                <w:color w:val="auto"/>
                <w:szCs w:val="24"/>
              </w:rPr>
            </w:pPr>
            <w:r w:rsidRPr="00D1623F">
              <w:rPr>
                <w:rFonts w:asciiTheme="minorHAnsi" w:hAnsiTheme="minorHAnsi"/>
                <w:color w:val="auto"/>
                <w:szCs w:val="24"/>
              </w:rPr>
              <w:t>6602</w:t>
            </w:r>
          </w:p>
        </w:tc>
        <w:tc>
          <w:tcPr>
            <w:tcW w:w="1170" w:type="dxa"/>
          </w:tcPr>
          <w:p w:rsidR="00B212AF" w:rsidRPr="00D1623F" w:rsidRDefault="00F02985" w:rsidP="00C17610">
            <w:pPr>
              <w:tabs>
                <w:tab w:val="left" w:pos="288"/>
                <w:tab w:val="left" w:pos="4752"/>
              </w:tabs>
              <w:spacing w:line="240" w:lineRule="exact"/>
              <w:jc w:val="center"/>
              <w:rPr>
                <w:rFonts w:asciiTheme="minorHAnsi" w:hAnsiTheme="minorHAnsi"/>
                <w:color w:val="auto"/>
                <w:szCs w:val="24"/>
              </w:rPr>
            </w:pPr>
            <w:r w:rsidRPr="00D1623F">
              <w:rPr>
                <w:rFonts w:asciiTheme="minorHAnsi" w:hAnsiTheme="minorHAnsi"/>
                <w:color w:val="auto"/>
                <w:szCs w:val="24"/>
              </w:rPr>
              <w:t>3</w:t>
            </w:r>
            <w:r w:rsidR="00B212AF" w:rsidRPr="00D1623F">
              <w:rPr>
                <w:rFonts w:asciiTheme="minorHAnsi" w:hAnsiTheme="minorHAnsi"/>
                <w:color w:val="auto"/>
                <w:szCs w:val="24"/>
              </w:rPr>
              <w:t>0</w:t>
            </w:r>
            <w:r w:rsidR="00006228" w:rsidRPr="00D1623F">
              <w:rPr>
                <w:rFonts w:asciiTheme="minorHAnsi" w:hAnsiTheme="minorHAnsi"/>
                <w:color w:val="auto"/>
                <w:szCs w:val="24"/>
              </w:rPr>
              <w:t>%</w:t>
            </w:r>
          </w:p>
        </w:tc>
      </w:tr>
      <w:tr w:rsidR="00FB593A" w:rsidRPr="00D1623F" w:rsidTr="004F0075">
        <w:tblPrEx>
          <w:tblLook w:val="0000"/>
        </w:tblPrEx>
        <w:trPr>
          <w:gridBefore w:val="1"/>
          <w:wBefore w:w="2790" w:type="dxa"/>
          <w:trHeight w:val="287"/>
        </w:trPr>
        <w:tc>
          <w:tcPr>
            <w:tcW w:w="5220" w:type="dxa"/>
            <w:gridSpan w:val="2"/>
            <w:tcBorders>
              <w:left w:val="single" w:sz="4" w:space="0" w:color="auto"/>
              <w:bottom w:val="single" w:sz="4" w:space="0" w:color="000000"/>
            </w:tcBorders>
            <w:shd w:val="clear" w:color="auto" w:fill="D9D9D9"/>
          </w:tcPr>
          <w:p w:rsidR="00FB593A" w:rsidRPr="00D1623F" w:rsidRDefault="00006228" w:rsidP="00006228">
            <w:pPr>
              <w:tabs>
                <w:tab w:val="left" w:pos="288"/>
                <w:tab w:val="center" w:pos="745"/>
                <w:tab w:val="left" w:pos="4752"/>
              </w:tabs>
              <w:spacing w:line="240" w:lineRule="exact"/>
              <w:rPr>
                <w:rFonts w:asciiTheme="minorHAnsi" w:hAnsiTheme="minorHAnsi"/>
                <w:b/>
                <w:color w:val="auto"/>
                <w:szCs w:val="24"/>
              </w:rPr>
            </w:pPr>
            <w:r w:rsidRPr="00D1623F">
              <w:rPr>
                <w:rFonts w:asciiTheme="minorHAnsi" w:hAnsiTheme="minorHAnsi"/>
                <w:b/>
                <w:color w:val="auto"/>
                <w:szCs w:val="24"/>
              </w:rPr>
              <w:tab/>
            </w:r>
            <w:r w:rsidR="00FB593A" w:rsidRPr="00D1623F">
              <w:rPr>
                <w:rFonts w:asciiTheme="minorHAnsi" w:hAnsiTheme="minorHAnsi"/>
                <w:b/>
                <w:color w:val="auto"/>
                <w:szCs w:val="24"/>
              </w:rPr>
              <w:t>COMBINED</w:t>
            </w:r>
            <w:r w:rsidRPr="00D1623F">
              <w:rPr>
                <w:rFonts w:asciiTheme="minorHAnsi" w:hAnsiTheme="minorHAnsi"/>
                <w:b/>
                <w:color w:val="auto"/>
                <w:szCs w:val="24"/>
              </w:rPr>
              <w:t xml:space="preserve"> (</w:t>
            </w:r>
            <w:r w:rsidR="00E3648C" w:rsidRPr="00D1623F">
              <w:rPr>
                <w:rFonts w:asciiTheme="minorHAnsi" w:hAnsiTheme="minorHAnsi"/>
                <w:b/>
                <w:color w:val="auto"/>
                <w:szCs w:val="24"/>
              </w:rPr>
              <w:t xml:space="preserve">Incorporating </w:t>
            </w:r>
            <w:r w:rsidRPr="00D1623F">
              <w:rPr>
                <w:rFonts w:asciiTheme="minorHAnsi" w:hAnsiTheme="minorHAnsi"/>
                <w:b/>
                <w:color w:val="auto"/>
                <w:szCs w:val="24"/>
              </w:rPr>
              <w:t>BL</w:t>
            </w:r>
            <w:r w:rsidR="00E3648C" w:rsidRPr="00D1623F">
              <w:rPr>
                <w:rFonts w:asciiTheme="minorHAnsi" w:hAnsiTheme="minorHAnsi"/>
                <w:b/>
                <w:color w:val="auto"/>
                <w:szCs w:val="24"/>
              </w:rPr>
              <w:t>F</w:t>
            </w:r>
            <w:r w:rsidRPr="00D1623F">
              <w:rPr>
                <w:rFonts w:asciiTheme="minorHAnsi" w:hAnsiTheme="minorHAnsi"/>
                <w:b/>
                <w:color w:val="auto"/>
                <w:szCs w:val="24"/>
              </w:rPr>
              <w:t xml:space="preserve"> 1.9)</w:t>
            </w:r>
          </w:p>
        </w:tc>
        <w:tc>
          <w:tcPr>
            <w:tcW w:w="1170" w:type="dxa"/>
            <w:tcBorders>
              <w:bottom w:val="single" w:sz="4" w:space="0" w:color="000000"/>
            </w:tcBorders>
            <w:shd w:val="clear" w:color="auto" w:fill="D9D9D9"/>
          </w:tcPr>
          <w:p w:rsidR="00FB593A" w:rsidRPr="00D1623F" w:rsidRDefault="00F02985" w:rsidP="00C17610">
            <w:pPr>
              <w:tabs>
                <w:tab w:val="left" w:pos="288"/>
                <w:tab w:val="left" w:pos="4752"/>
              </w:tabs>
              <w:spacing w:line="240" w:lineRule="exact"/>
              <w:jc w:val="center"/>
              <w:rPr>
                <w:rFonts w:asciiTheme="minorHAnsi" w:hAnsiTheme="minorHAnsi"/>
                <w:b/>
                <w:color w:val="auto"/>
                <w:szCs w:val="24"/>
              </w:rPr>
            </w:pPr>
            <w:r w:rsidRPr="00D1623F">
              <w:rPr>
                <w:rFonts w:asciiTheme="minorHAnsi" w:hAnsiTheme="minorHAnsi"/>
                <w:b/>
                <w:color w:val="auto"/>
                <w:szCs w:val="24"/>
              </w:rPr>
              <w:t>4</w:t>
            </w:r>
            <w:r w:rsidR="00B212AF" w:rsidRPr="00D1623F">
              <w:rPr>
                <w:rFonts w:asciiTheme="minorHAnsi" w:hAnsiTheme="minorHAnsi"/>
                <w:b/>
                <w:color w:val="auto"/>
                <w:szCs w:val="24"/>
              </w:rPr>
              <w:t>0</w:t>
            </w:r>
            <w:r w:rsidR="00FB593A" w:rsidRPr="00D1623F">
              <w:rPr>
                <w:rFonts w:asciiTheme="minorHAnsi" w:hAnsiTheme="minorHAnsi"/>
                <w:b/>
                <w:color w:val="auto"/>
                <w:szCs w:val="24"/>
              </w:rPr>
              <w:t>%</w:t>
            </w:r>
          </w:p>
        </w:tc>
      </w:tr>
    </w:tbl>
    <w:p w:rsidR="00E46D12" w:rsidRPr="00D1623F" w:rsidRDefault="00E46D12" w:rsidP="00E46D12">
      <w:pPr>
        <w:tabs>
          <w:tab w:val="left" w:pos="288"/>
          <w:tab w:val="left" w:pos="4752"/>
        </w:tabs>
        <w:spacing w:line="240" w:lineRule="exact"/>
        <w:jc w:val="both"/>
        <w:rPr>
          <w:rFonts w:asciiTheme="minorHAnsi" w:hAnsiTheme="minorHAnsi" w:cs="Courier New"/>
          <w:color w:val="auto"/>
        </w:rPr>
      </w:pPr>
      <w:r w:rsidRPr="00D1623F">
        <w:rPr>
          <w:rFonts w:asciiTheme="minorHAnsi" w:hAnsiTheme="minorHAnsi" w:cs="Courier New"/>
          <w:color w:val="auto"/>
          <w:u w:val="single"/>
        </w:rPr>
        <w:t>______________________________________________________________</w:t>
      </w:r>
      <w:r>
        <w:rPr>
          <w:rFonts w:asciiTheme="minorHAnsi" w:hAnsiTheme="minorHAnsi" w:cs="Courier New"/>
          <w:color w:val="auto"/>
          <w:u w:val="single"/>
        </w:rPr>
        <w:t>________________</w:t>
      </w:r>
    </w:p>
    <w:p w:rsidR="00D91DA6" w:rsidRPr="00D1623F" w:rsidRDefault="00D91DA6" w:rsidP="00C17610">
      <w:pPr>
        <w:tabs>
          <w:tab w:val="left" w:pos="288"/>
          <w:tab w:val="left" w:pos="4752"/>
        </w:tabs>
        <w:spacing w:line="240" w:lineRule="exact"/>
        <w:jc w:val="both"/>
        <w:rPr>
          <w:rFonts w:asciiTheme="minorHAnsi" w:hAnsiTheme="minorHAnsi" w:cs="Courier New"/>
          <w:color w:val="auto"/>
          <w:szCs w:val="24"/>
        </w:rPr>
      </w:pPr>
    </w:p>
    <w:p w:rsidR="00D91DA6" w:rsidRPr="00D1623F" w:rsidRDefault="00114F20" w:rsidP="00C17610">
      <w:pPr>
        <w:tabs>
          <w:tab w:val="left" w:pos="288"/>
          <w:tab w:val="left" w:pos="4752"/>
        </w:tabs>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rPr>
        <w:t>The following documentary evidence was considered:</w:t>
      </w:r>
    </w:p>
    <w:p w:rsidR="00114F20" w:rsidRPr="00D1623F" w:rsidRDefault="00114F20" w:rsidP="00C17610">
      <w:pPr>
        <w:tabs>
          <w:tab w:val="left" w:pos="288"/>
          <w:tab w:val="left" w:pos="4752"/>
        </w:tabs>
        <w:spacing w:line="240" w:lineRule="exact"/>
        <w:jc w:val="both"/>
        <w:rPr>
          <w:rFonts w:asciiTheme="minorHAnsi" w:hAnsiTheme="minorHAnsi" w:cs="Courier New"/>
          <w:color w:val="auto"/>
          <w:szCs w:val="24"/>
        </w:rPr>
      </w:pPr>
    </w:p>
    <w:p w:rsidR="00114F20" w:rsidRPr="00D1623F" w:rsidRDefault="0051146C" w:rsidP="00C17610">
      <w:pPr>
        <w:tabs>
          <w:tab w:val="left" w:pos="288"/>
          <w:tab w:val="left" w:pos="4752"/>
        </w:tabs>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rPr>
        <w:t xml:space="preserve">Exhibit A.  DD Form </w:t>
      </w:r>
      <w:proofErr w:type="gramStart"/>
      <w:r w:rsidRPr="00D1623F">
        <w:rPr>
          <w:rFonts w:asciiTheme="minorHAnsi" w:hAnsiTheme="minorHAnsi" w:cs="Courier New"/>
          <w:color w:val="auto"/>
          <w:szCs w:val="24"/>
        </w:rPr>
        <w:t>294,</w:t>
      </w:r>
      <w:proofErr w:type="gramEnd"/>
      <w:r w:rsidRPr="00D1623F">
        <w:rPr>
          <w:rFonts w:asciiTheme="minorHAnsi" w:hAnsiTheme="minorHAnsi" w:cs="Courier New"/>
          <w:color w:val="auto"/>
          <w:szCs w:val="24"/>
        </w:rPr>
        <w:t xml:space="preserve"> dated </w:t>
      </w:r>
      <w:r w:rsidR="0019273F" w:rsidRPr="00D1623F">
        <w:rPr>
          <w:rFonts w:asciiTheme="minorHAnsi" w:hAnsiTheme="minorHAnsi" w:cs="Courier New"/>
          <w:color w:val="auto"/>
          <w:szCs w:val="24"/>
        </w:rPr>
        <w:t>2009</w:t>
      </w:r>
      <w:r w:rsidR="00E3648C" w:rsidRPr="00D1623F">
        <w:rPr>
          <w:rFonts w:asciiTheme="minorHAnsi" w:hAnsiTheme="minorHAnsi" w:cs="Courier New"/>
          <w:color w:val="auto"/>
          <w:szCs w:val="24"/>
        </w:rPr>
        <w:t>1112</w:t>
      </w:r>
      <w:r w:rsidR="00114F20" w:rsidRPr="00D1623F">
        <w:rPr>
          <w:rFonts w:asciiTheme="minorHAnsi" w:hAnsiTheme="minorHAnsi" w:cs="Courier New"/>
          <w:color w:val="auto"/>
          <w:szCs w:val="24"/>
        </w:rPr>
        <w:t>, w/</w:t>
      </w:r>
      <w:proofErr w:type="spellStart"/>
      <w:r w:rsidR="00114F20" w:rsidRPr="00D1623F">
        <w:rPr>
          <w:rFonts w:asciiTheme="minorHAnsi" w:hAnsiTheme="minorHAnsi" w:cs="Courier New"/>
          <w:color w:val="auto"/>
          <w:szCs w:val="24"/>
        </w:rPr>
        <w:t>atchs</w:t>
      </w:r>
      <w:proofErr w:type="spellEnd"/>
      <w:r w:rsidR="00114F20" w:rsidRPr="00D1623F">
        <w:rPr>
          <w:rFonts w:asciiTheme="minorHAnsi" w:hAnsiTheme="minorHAnsi" w:cs="Courier New"/>
          <w:color w:val="auto"/>
          <w:szCs w:val="24"/>
        </w:rPr>
        <w:t>.</w:t>
      </w:r>
    </w:p>
    <w:p w:rsidR="00114F20" w:rsidRPr="00D1623F" w:rsidRDefault="00114F20" w:rsidP="00C17610">
      <w:pPr>
        <w:tabs>
          <w:tab w:val="left" w:pos="288"/>
          <w:tab w:val="left" w:pos="4752"/>
        </w:tabs>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rPr>
        <w:t xml:space="preserve">Exhibit B.  </w:t>
      </w:r>
      <w:proofErr w:type="gramStart"/>
      <w:r w:rsidRPr="00D1623F">
        <w:rPr>
          <w:rFonts w:asciiTheme="minorHAnsi" w:hAnsiTheme="minorHAnsi" w:cs="Courier New"/>
          <w:color w:val="auto"/>
          <w:szCs w:val="24"/>
        </w:rPr>
        <w:t>Service Treatment Record.</w:t>
      </w:r>
      <w:proofErr w:type="gramEnd"/>
    </w:p>
    <w:p w:rsidR="00114F20" w:rsidRPr="00D1623F" w:rsidRDefault="00114F20" w:rsidP="00C17610">
      <w:pPr>
        <w:tabs>
          <w:tab w:val="left" w:pos="288"/>
          <w:tab w:val="left" w:pos="4752"/>
        </w:tabs>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rPr>
        <w:t xml:space="preserve">Exhibit C.  </w:t>
      </w:r>
      <w:proofErr w:type="gramStart"/>
      <w:r w:rsidRPr="00D1623F">
        <w:rPr>
          <w:rFonts w:asciiTheme="minorHAnsi" w:hAnsiTheme="minorHAnsi" w:cs="Courier New"/>
          <w:color w:val="auto"/>
          <w:szCs w:val="24"/>
        </w:rPr>
        <w:t>Department of Veterans</w:t>
      </w:r>
      <w:r w:rsidR="00385D6F" w:rsidRPr="00D1623F">
        <w:rPr>
          <w:rFonts w:asciiTheme="minorHAnsi" w:hAnsiTheme="minorHAnsi" w:cs="Courier New"/>
          <w:color w:val="auto"/>
          <w:szCs w:val="24"/>
        </w:rPr>
        <w:t>'</w:t>
      </w:r>
      <w:r w:rsidRPr="00D1623F">
        <w:rPr>
          <w:rFonts w:asciiTheme="minorHAnsi" w:hAnsiTheme="minorHAnsi" w:cs="Courier New"/>
          <w:color w:val="auto"/>
          <w:szCs w:val="24"/>
        </w:rPr>
        <w:t xml:space="preserve"> Affairs Treatment Record.</w:t>
      </w:r>
      <w:proofErr w:type="gramEnd"/>
    </w:p>
    <w:p w:rsidR="00D91DA6" w:rsidRPr="00D1623F" w:rsidRDefault="00D91DA6" w:rsidP="00C17610">
      <w:pPr>
        <w:tabs>
          <w:tab w:val="left" w:pos="288"/>
          <w:tab w:val="left" w:pos="4752"/>
        </w:tabs>
        <w:spacing w:line="240" w:lineRule="exact"/>
        <w:jc w:val="both"/>
        <w:rPr>
          <w:rFonts w:asciiTheme="minorHAnsi" w:hAnsiTheme="minorHAnsi" w:cs="Courier New"/>
          <w:color w:val="auto"/>
          <w:szCs w:val="24"/>
        </w:rPr>
      </w:pPr>
    </w:p>
    <w:p w:rsidR="00114F20" w:rsidRPr="00D1623F" w:rsidRDefault="00114F20" w:rsidP="00C17610">
      <w:pPr>
        <w:tabs>
          <w:tab w:val="left" w:pos="288"/>
          <w:tab w:val="left" w:pos="4752"/>
        </w:tabs>
        <w:spacing w:line="240" w:lineRule="exact"/>
        <w:jc w:val="both"/>
        <w:rPr>
          <w:rFonts w:asciiTheme="minorHAnsi" w:hAnsiTheme="minorHAnsi" w:cs="Courier New"/>
          <w:color w:val="auto"/>
          <w:szCs w:val="24"/>
        </w:rPr>
      </w:pPr>
    </w:p>
    <w:p w:rsidR="00114F20" w:rsidRPr="00D1623F" w:rsidRDefault="00114F20" w:rsidP="00C17610">
      <w:pPr>
        <w:tabs>
          <w:tab w:val="left" w:pos="288"/>
          <w:tab w:val="left" w:pos="4752"/>
        </w:tabs>
        <w:spacing w:line="240" w:lineRule="exact"/>
        <w:jc w:val="both"/>
        <w:rPr>
          <w:rFonts w:asciiTheme="minorHAnsi" w:hAnsiTheme="minorHAnsi" w:cs="Courier New"/>
          <w:color w:val="auto"/>
          <w:szCs w:val="24"/>
        </w:rPr>
      </w:pPr>
    </w:p>
    <w:p w:rsidR="00114F20" w:rsidRPr="00D1623F" w:rsidRDefault="00114F20" w:rsidP="00CD2FC2">
      <w:pPr>
        <w:tabs>
          <w:tab w:val="left" w:pos="288"/>
          <w:tab w:val="left" w:pos="5220"/>
        </w:tabs>
        <w:spacing w:line="240" w:lineRule="exact"/>
        <w:jc w:val="both"/>
        <w:rPr>
          <w:rFonts w:asciiTheme="minorHAnsi" w:hAnsiTheme="minorHAnsi" w:cs="Courier New"/>
          <w:color w:val="auto"/>
          <w:szCs w:val="24"/>
        </w:rPr>
      </w:pPr>
    </w:p>
    <w:p w:rsidR="00D91DA6" w:rsidRPr="00D1623F" w:rsidRDefault="004F0075" w:rsidP="000A564E">
      <w:pPr>
        <w:tabs>
          <w:tab w:val="left" w:pos="0"/>
          <w:tab w:val="left" w:pos="5220"/>
        </w:tabs>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rPr>
        <w:t xml:space="preserve">                             </w:t>
      </w:r>
      <w:r w:rsidR="00D1623F">
        <w:rPr>
          <w:rFonts w:asciiTheme="minorHAnsi" w:hAnsiTheme="minorHAnsi" w:cs="Courier New"/>
          <w:color w:val="auto"/>
          <w:szCs w:val="24"/>
        </w:rPr>
        <w:tab/>
      </w:r>
    </w:p>
    <w:p w:rsidR="00D91DA6" w:rsidRPr="00D1623F" w:rsidRDefault="004F0075" w:rsidP="000A564E">
      <w:pPr>
        <w:tabs>
          <w:tab w:val="left" w:pos="0"/>
          <w:tab w:val="left" w:pos="5220"/>
        </w:tabs>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rPr>
        <w:t xml:space="preserve">                             </w:t>
      </w:r>
      <w:r w:rsidR="00D1623F">
        <w:rPr>
          <w:rFonts w:asciiTheme="minorHAnsi" w:hAnsiTheme="minorHAnsi" w:cs="Courier New"/>
          <w:color w:val="auto"/>
          <w:szCs w:val="24"/>
        </w:rPr>
        <w:tab/>
      </w:r>
      <w:r w:rsidR="000A564E" w:rsidRPr="00D1623F">
        <w:rPr>
          <w:rFonts w:asciiTheme="minorHAnsi" w:hAnsiTheme="minorHAnsi" w:cs="Courier New"/>
          <w:color w:val="auto"/>
          <w:szCs w:val="24"/>
        </w:rPr>
        <w:t>Deputy Director</w:t>
      </w:r>
    </w:p>
    <w:p w:rsidR="00B522CD" w:rsidRDefault="004F0075" w:rsidP="000A564E">
      <w:pPr>
        <w:tabs>
          <w:tab w:val="left" w:pos="5220"/>
        </w:tabs>
        <w:spacing w:line="240" w:lineRule="exact"/>
        <w:jc w:val="both"/>
        <w:rPr>
          <w:rFonts w:asciiTheme="minorHAnsi" w:hAnsiTheme="minorHAnsi" w:cs="Courier New"/>
          <w:color w:val="auto"/>
          <w:szCs w:val="24"/>
        </w:rPr>
      </w:pPr>
      <w:r w:rsidRPr="00D1623F">
        <w:rPr>
          <w:rFonts w:asciiTheme="minorHAnsi" w:hAnsiTheme="minorHAnsi" w:cs="Courier New"/>
          <w:color w:val="auto"/>
          <w:szCs w:val="24"/>
        </w:rPr>
        <w:t xml:space="preserve">                             </w:t>
      </w:r>
      <w:r w:rsidR="00D1623F">
        <w:rPr>
          <w:rFonts w:asciiTheme="minorHAnsi" w:hAnsiTheme="minorHAnsi" w:cs="Courier New"/>
          <w:color w:val="auto"/>
          <w:szCs w:val="24"/>
        </w:rPr>
        <w:tab/>
      </w:r>
      <w:r w:rsidR="00D91DA6" w:rsidRPr="00D1623F">
        <w:rPr>
          <w:rFonts w:asciiTheme="minorHAnsi" w:hAnsiTheme="minorHAnsi" w:cs="Courier New"/>
          <w:color w:val="auto"/>
          <w:szCs w:val="24"/>
        </w:rPr>
        <w:t>Physical</w:t>
      </w:r>
      <w:r w:rsidR="00473D5C" w:rsidRPr="00D1623F">
        <w:rPr>
          <w:rFonts w:asciiTheme="minorHAnsi" w:hAnsiTheme="minorHAnsi" w:cs="Courier New"/>
          <w:color w:val="auto"/>
          <w:szCs w:val="24"/>
        </w:rPr>
        <w:t xml:space="preserve"> </w:t>
      </w:r>
      <w:r w:rsidR="00D91DA6" w:rsidRPr="00D1623F">
        <w:rPr>
          <w:rFonts w:asciiTheme="minorHAnsi" w:hAnsiTheme="minorHAnsi" w:cs="Courier New"/>
          <w:color w:val="auto"/>
          <w:szCs w:val="24"/>
        </w:rPr>
        <w:t>Disability</w:t>
      </w:r>
      <w:r w:rsidR="00473D5C" w:rsidRPr="00D1623F">
        <w:rPr>
          <w:rFonts w:asciiTheme="minorHAnsi" w:hAnsiTheme="minorHAnsi" w:cs="Courier New"/>
          <w:color w:val="auto"/>
          <w:szCs w:val="24"/>
        </w:rPr>
        <w:t xml:space="preserve"> </w:t>
      </w:r>
      <w:r w:rsidR="00D91DA6" w:rsidRPr="00D1623F">
        <w:rPr>
          <w:rFonts w:asciiTheme="minorHAnsi" w:hAnsiTheme="minorHAnsi" w:cs="Courier New"/>
          <w:color w:val="auto"/>
          <w:szCs w:val="24"/>
        </w:rPr>
        <w:t>Board</w:t>
      </w:r>
      <w:r w:rsidR="00473D5C" w:rsidRPr="00D1623F">
        <w:rPr>
          <w:rFonts w:asciiTheme="minorHAnsi" w:hAnsiTheme="minorHAnsi" w:cs="Courier New"/>
          <w:color w:val="auto"/>
          <w:szCs w:val="24"/>
        </w:rPr>
        <w:t xml:space="preserve"> </w:t>
      </w:r>
      <w:r w:rsidR="00D91DA6" w:rsidRPr="00D1623F">
        <w:rPr>
          <w:rFonts w:asciiTheme="minorHAnsi" w:hAnsiTheme="minorHAnsi" w:cs="Courier New"/>
          <w:color w:val="auto"/>
          <w:szCs w:val="24"/>
        </w:rPr>
        <w:t>of</w:t>
      </w:r>
      <w:r w:rsidR="00473D5C" w:rsidRPr="00D1623F">
        <w:rPr>
          <w:rFonts w:asciiTheme="minorHAnsi" w:hAnsiTheme="minorHAnsi" w:cs="Courier New"/>
          <w:color w:val="auto"/>
          <w:szCs w:val="24"/>
        </w:rPr>
        <w:t xml:space="preserve"> </w:t>
      </w:r>
      <w:r w:rsidR="00D91DA6" w:rsidRPr="00D1623F">
        <w:rPr>
          <w:rFonts w:asciiTheme="minorHAnsi" w:hAnsiTheme="minorHAnsi" w:cs="Courier New"/>
          <w:color w:val="auto"/>
          <w:szCs w:val="24"/>
        </w:rPr>
        <w:t>Review</w:t>
      </w:r>
    </w:p>
    <w:p w:rsidR="008F3EDA" w:rsidRDefault="008F3EDA" w:rsidP="000A564E">
      <w:pPr>
        <w:tabs>
          <w:tab w:val="left" w:pos="5220"/>
        </w:tabs>
        <w:spacing w:line="240" w:lineRule="exact"/>
        <w:jc w:val="both"/>
        <w:rPr>
          <w:rFonts w:asciiTheme="minorHAnsi" w:hAnsiTheme="minorHAnsi" w:cs="Courier New"/>
          <w:color w:val="auto"/>
          <w:szCs w:val="24"/>
        </w:rPr>
      </w:pPr>
    </w:p>
    <w:p w:rsidR="008F3EDA" w:rsidRPr="00D1623F" w:rsidRDefault="008F3EDA" w:rsidP="000A564E">
      <w:pPr>
        <w:tabs>
          <w:tab w:val="left" w:pos="5220"/>
        </w:tabs>
        <w:spacing w:line="240" w:lineRule="exact"/>
        <w:jc w:val="both"/>
        <w:rPr>
          <w:rFonts w:asciiTheme="minorHAnsi" w:hAnsiTheme="minorHAnsi" w:cs="Courier New"/>
          <w:color w:val="auto"/>
          <w:szCs w:val="24"/>
        </w:rPr>
      </w:pPr>
      <w:r>
        <w:rPr>
          <w:rFonts w:asciiTheme="minorHAnsi" w:hAnsiTheme="minorHAnsi" w:cs="Courier New"/>
          <w:color w:val="auto"/>
          <w:szCs w:val="24"/>
        </w:rPr>
        <w:br w:type="page"/>
      </w:r>
    </w:p>
    <w:p w:rsidR="008F3EDA" w:rsidRPr="008F3EDA" w:rsidRDefault="008F3EDA" w:rsidP="008F3EDA">
      <w:pPr>
        <w:rPr>
          <w:color w:val="auto"/>
        </w:rPr>
      </w:pPr>
      <w:r w:rsidRPr="008F3EDA">
        <w:rPr>
          <w:color w:val="auto"/>
        </w:rPr>
        <w:t>MEMORANDUM FOR DEPUTY COMMANDANT, MANPOWER &amp; RESERVE AFFAIRS</w:t>
      </w:r>
    </w:p>
    <w:p w:rsidR="008F3EDA" w:rsidRPr="008F3EDA" w:rsidRDefault="008F3EDA" w:rsidP="008F3EDA">
      <w:pPr>
        <w:rPr>
          <w:color w:val="auto"/>
        </w:rPr>
      </w:pPr>
    </w:p>
    <w:p w:rsidR="008F3EDA" w:rsidRPr="008F3EDA" w:rsidRDefault="008F3EDA" w:rsidP="008F3EDA">
      <w:pPr>
        <w:tabs>
          <w:tab w:val="left" w:pos="630"/>
        </w:tabs>
        <w:rPr>
          <w:color w:val="auto"/>
        </w:rPr>
      </w:pPr>
      <w:proofErr w:type="spellStart"/>
      <w:r w:rsidRPr="008F3EDA">
        <w:rPr>
          <w:color w:val="auto"/>
        </w:rPr>
        <w:t>Subj</w:t>
      </w:r>
      <w:proofErr w:type="spellEnd"/>
      <w:r w:rsidRPr="008F3EDA">
        <w:rPr>
          <w:color w:val="auto"/>
        </w:rPr>
        <w:t>:  PHYSICAL DISABILITY BOARD OF REVIEW (PDBR) RECOMMENDATION</w:t>
      </w:r>
    </w:p>
    <w:p w:rsidR="008F3EDA" w:rsidRPr="008F3EDA" w:rsidRDefault="008F3EDA" w:rsidP="008F3EDA">
      <w:pPr>
        <w:tabs>
          <w:tab w:val="left" w:pos="630"/>
        </w:tabs>
        <w:rPr>
          <w:color w:val="auto"/>
        </w:rPr>
      </w:pPr>
      <w:r w:rsidRPr="008F3EDA">
        <w:rPr>
          <w:color w:val="auto"/>
        </w:rPr>
        <w:t xml:space="preserve">          </w:t>
      </w:r>
      <w:r w:rsidRPr="008F3EDA">
        <w:rPr>
          <w:color w:val="auto"/>
        </w:rPr>
        <w:tab/>
        <w:t xml:space="preserve">ICO </w:t>
      </w:r>
      <w:r>
        <w:rPr>
          <w:color w:val="auto"/>
        </w:rPr>
        <w:t>XXXXX</w:t>
      </w:r>
      <w:r w:rsidRPr="008F3EDA">
        <w:rPr>
          <w:color w:val="auto"/>
        </w:rPr>
        <w:t xml:space="preserve">, FORMER USMC, XXX XX </w:t>
      </w:r>
      <w:r>
        <w:rPr>
          <w:color w:val="auto"/>
        </w:rPr>
        <w:t>XXXXX</w:t>
      </w:r>
    </w:p>
    <w:p w:rsidR="008F3EDA" w:rsidRPr="008F3EDA" w:rsidRDefault="008F3EDA" w:rsidP="008F3EDA">
      <w:pPr>
        <w:rPr>
          <w:color w:val="auto"/>
        </w:rPr>
      </w:pPr>
    </w:p>
    <w:p w:rsidR="008F3EDA" w:rsidRPr="008F3EDA" w:rsidRDefault="008F3EDA" w:rsidP="008F3EDA">
      <w:pPr>
        <w:rPr>
          <w:color w:val="auto"/>
        </w:rPr>
      </w:pPr>
      <w:r w:rsidRPr="008F3EDA">
        <w:rPr>
          <w:color w:val="auto"/>
        </w:rPr>
        <w:t>Ref:   (a) DoDI 6040.44</w:t>
      </w:r>
    </w:p>
    <w:p w:rsidR="008F3EDA" w:rsidRPr="008F3EDA" w:rsidRDefault="008F3EDA" w:rsidP="008F3EDA">
      <w:pPr>
        <w:rPr>
          <w:color w:val="auto"/>
        </w:rPr>
      </w:pPr>
    </w:p>
    <w:p w:rsidR="008F3EDA" w:rsidRPr="008F3EDA" w:rsidRDefault="008F3EDA" w:rsidP="008F3EDA">
      <w:pPr>
        <w:rPr>
          <w:color w:val="auto"/>
        </w:rPr>
      </w:pPr>
      <w:r w:rsidRPr="008F3EDA">
        <w:rPr>
          <w:color w:val="auto"/>
        </w:rPr>
        <w:t xml:space="preserve">Encl:  (1) PDBR </w:t>
      </w:r>
      <w:proofErr w:type="spellStart"/>
      <w:r w:rsidRPr="008F3EDA">
        <w:rPr>
          <w:color w:val="auto"/>
        </w:rPr>
        <w:t>ltr</w:t>
      </w:r>
      <w:proofErr w:type="spellEnd"/>
      <w:r w:rsidRPr="008F3EDA">
        <w:rPr>
          <w:color w:val="auto"/>
        </w:rPr>
        <w:t xml:space="preserve"> </w:t>
      </w:r>
      <w:proofErr w:type="spellStart"/>
      <w:r w:rsidRPr="008F3EDA">
        <w:rPr>
          <w:color w:val="auto"/>
        </w:rPr>
        <w:t>dtd</w:t>
      </w:r>
      <w:proofErr w:type="spellEnd"/>
      <w:r w:rsidRPr="008F3EDA">
        <w:rPr>
          <w:color w:val="auto"/>
        </w:rPr>
        <w:t xml:space="preserve"> 15 Oct 10 </w:t>
      </w:r>
    </w:p>
    <w:p w:rsidR="008F3EDA" w:rsidRPr="008F3EDA" w:rsidRDefault="008F3EDA" w:rsidP="008F3EDA">
      <w:pPr>
        <w:rPr>
          <w:color w:val="auto"/>
        </w:rPr>
      </w:pPr>
    </w:p>
    <w:p w:rsidR="008F3EDA" w:rsidRPr="008F3EDA" w:rsidRDefault="008F3EDA" w:rsidP="008F3EDA">
      <w:pPr>
        <w:rPr>
          <w:color w:val="auto"/>
        </w:rPr>
      </w:pPr>
      <w:r w:rsidRPr="008F3EDA">
        <w:rPr>
          <w:color w:val="auto"/>
        </w:rPr>
        <w:t>1.  I have reviewed the subject case pursuant to reference (a).  The subject member’s official records are to be corrected to reflect the following disposition:</w:t>
      </w:r>
    </w:p>
    <w:p w:rsidR="008F3EDA" w:rsidRPr="008F3EDA" w:rsidRDefault="008F3EDA" w:rsidP="008F3EDA">
      <w:pPr>
        <w:rPr>
          <w:color w:val="auto"/>
        </w:rPr>
      </w:pPr>
    </w:p>
    <w:p w:rsidR="008F3EDA" w:rsidRPr="008F3EDA" w:rsidRDefault="008F3EDA" w:rsidP="008F3EDA">
      <w:pPr>
        <w:rPr>
          <w:color w:val="auto"/>
        </w:rPr>
      </w:pPr>
      <w:r w:rsidRPr="008F3EDA">
        <w:rPr>
          <w:color w:val="auto"/>
        </w:rPr>
        <w:tab/>
        <w:t>a. Effective the date of discharge, placement on the Permanent Disability Retired List with a disability rating of 40 percent.</w:t>
      </w:r>
    </w:p>
    <w:p w:rsidR="008F3EDA" w:rsidRPr="008F3EDA" w:rsidRDefault="008F3EDA" w:rsidP="008F3EDA">
      <w:pPr>
        <w:rPr>
          <w:color w:val="auto"/>
        </w:rPr>
      </w:pPr>
    </w:p>
    <w:p w:rsidR="008F3EDA" w:rsidRPr="008F3EDA" w:rsidRDefault="008F3EDA" w:rsidP="008F3EDA">
      <w:pPr>
        <w:rPr>
          <w:color w:val="auto"/>
        </w:rPr>
      </w:pPr>
      <w:r w:rsidRPr="008F3EDA">
        <w:rPr>
          <w:color w:val="auto"/>
        </w:rPr>
        <w:t>2.  Please ensure all necessary actions are taken to implement this decision, including the recoupment of previously paid funds if appropriate, and notification to the subject member once those actions are completed.</w:t>
      </w:r>
    </w:p>
    <w:p w:rsidR="008F3EDA" w:rsidRPr="008F3EDA" w:rsidRDefault="008F3EDA" w:rsidP="008F3EDA">
      <w:pPr>
        <w:rPr>
          <w:color w:val="auto"/>
        </w:rPr>
      </w:pPr>
    </w:p>
    <w:p w:rsidR="008F3EDA" w:rsidRPr="008F3EDA" w:rsidRDefault="008F3EDA" w:rsidP="008F3EDA">
      <w:pPr>
        <w:rPr>
          <w:color w:val="auto"/>
        </w:rPr>
      </w:pPr>
    </w:p>
    <w:p w:rsidR="008F3EDA" w:rsidRPr="008F3EDA" w:rsidRDefault="008F3EDA" w:rsidP="008F3EDA">
      <w:pPr>
        <w:rPr>
          <w:color w:val="auto"/>
        </w:rPr>
      </w:pPr>
    </w:p>
    <w:p w:rsidR="008F3EDA" w:rsidRPr="008F3EDA" w:rsidRDefault="008F3EDA" w:rsidP="008F3EDA">
      <w:pPr>
        <w:tabs>
          <w:tab w:val="left" w:pos="4680"/>
        </w:tabs>
        <w:rPr>
          <w:color w:val="auto"/>
        </w:rPr>
      </w:pPr>
      <w:r w:rsidRPr="008F3EDA">
        <w:rPr>
          <w:color w:val="auto"/>
        </w:rPr>
        <w:tab/>
      </w:r>
    </w:p>
    <w:p w:rsidR="008F3EDA" w:rsidRPr="008F3EDA" w:rsidRDefault="008F3EDA" w:rsidP="008F3EDA">
      <w:pPr>
        <w:rPr>
          <w:color w:val="auto"/>
        </w:rPr>
      </w:pPr>
      <w:r w:rsidRPr="008F3EDA">
        <w:rPr>
          <w:color w:val="auto"/>
        </w:rPr>
        <w:tab/>
      </w:r>
      <w:r w:rsidRPr="008F3EDA">
        <w:rPr>
          <w:color w:val="auto"/>
        </w:rPr>
        <w:tab/>
      </w:r>
      <w:r w:rsidRPr="008F3EDA">
        <w:rPr>
          <w:color w:val="auto"/>
        </w:rPr>
        <w:tab/>
      </w:r>
      <w:r w:rsidRPr="008F3EDA">
        <w:rPr>
          <w:color w:val="auto"/>
        </w:rPr>
        <w:tab/>
      </w:r>
      <w:r w:rsidRPr="008F3EDA">
        <w:rPr>
          <w:color w:val="auto"/>
        </w:rPr>
        <w:tab/>
      </w:r>
      <w:r w:rsidRPr="008F3EDA">
        <w:rPr>
          <w:color w:val="auto"/>
        </w:rPr>
        <w:tab/>
        <w:t xml:space="preserve">      Principal Deputy</w:t>
      </w:r>
    </w:p>
    <w:p w:rsidR="008F3EDA" w:rsidRPr="008F3EDA" w:rsidRDefault="008F3EDA" w:rsidP="008F3EDA">
      <w:pPr>
        <w:rPr>
          <w:color w:val="auto"/>
        </w:rPr>
      </w:pPr>
      <w:r w:rsidRPr="008F3EDA">
        <w:rPr>
          <w:color w:val="auto"/>
        </w:rPr>
        <w:tab/>
      </w:r>
      <w:r w:rsidRPr="008F3EDA">
        <w:rPr>
          <w:color w:val="auto"/>
        </w:rPr>
        <w:tab/>
      </w:r>
      <w:r w:rsidRPr="008F3EDA">
        <w:rPr>
          <w:color w:val="auto"/>
        </w:rPr>
        <w:tab/>
      </w:r>
      <w:r w:rsidRPr="008F3EDA">
        <w:rPr>
          <w:color w:val="auto"/>
        </w:rPr>
        <w:tab/>
      </w:r>
      <w:r w:rsidRPr="008F3EDA">
        <w:rPr>
          <w:color w:val="auto"/>
        </w:rPr>
        <w:tab/>
      </w:r>
      <w:r w:rsidRPr="008F3EDA">
        <w:rPr>
          <w:color w:val="auto"/>
        </w:rPr>
        <w:tab/>
        <w:t xml:space="preserve">      Assistant Secretary of the Navy</w:t>
      </w:r>
    </w:p>
    <w:p w:rsidR="008F3EDA" w:rsidRPr="008F3EDA" w:rsidRDefault="008F3EDA" w:rsidP="008F3EDA">
      <w:pPr>
        <w:rPr>
          <w:color w:val="auto"/>
        </w:rPr>
      </w:pPr>
      <w:r w:rsidRPr="008F3EDA">
        <w:rPr>
          <w:color w:val="auto"/>
        </w:rPr>
        <w:tab/>
      </w:r>
      <w:r w:rsidRPr="008F3EDA">
        <w:rPr>
          <w:color w:val="auto"/>
        </w:rPr>
        <w:tab/>
      </w:r>
      <w:r w:rsidRPr="008F3EDA">
        <w:rPr>
          <w:color w:val="auto"/>
        </w:rPr>
        <w:tab/>
      </w:r>
      <w:r w:rsidRPr="008F3EDA">
        <w:rPr>
          <w:color w:val="auto"/>
        </w:rPr>
        <w:tab/>
      </w:r>
      <w:r w:rsidRPr="008F3EDA">
        <w:rPr>
          <w:color w:val="auto"/>
        </w:rPr>
        <w:tab/>
      </w:r>
      <w:r w:rsidRPr="008F3EDA">
        <w:rPr>
          <w:color w:val="auto"/>
        </w:rPr>
        <w:tab/>
        <w:t xml:space="preserve">        (Manpower &amp; Reserve Affairs)</w:t>
      </w:r>
    </w:p>
    <w:p w:rsidR="008F3EDA" w:rsidRDefault="008F3EDA" w:rsidP="008F3EDA"/>
    <w:p w:rsidR="000379D0" w:rsidRPr="00D1623F" w:rsidRDefault="000379D0" w:rsidP="00C17610">
      <w:pPr>
        <w:tabs>
          <w:tab w:val="left" w:pos="288"/>
          <w:tab w:val="left" w:pos="4320"/>
          <w:tab w:val="left" w:pos="4410"/>
          <w:tab w:val="left" w:pos="4770"/>
          <w:tab w:val="left" w:pos="4860"/>
          <w:tab w:val="left" w:pos="5040"/>
        </w:tabs>
        <w:spacing w:line="240" w:lineRule="exact"/>
        <w:jc w:val="both"/>
        <w:rPr>
          <w:rFonts w:asciiTheme="minorHAnsi" w:hAnsiTheme="minorHAnsi"/>
          <w:color w:val="000080"/>
          <w:szCs w:val="24"/>
        </w:rPr>
      </w:pPr>
    </w:p>
    <w:sectPr w:rsidR="000379D0" w:rsidRPr="00D1623F" w:rsidSect="006418C9">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98B" w:rsidRDefault="00A6098B">
      <w:r>
        <w:separator/>
      </w:r>
    </w:p>
  </w:endnote>
  <w:endnote w:type="continuationSeparator" w:id="0">
    <w:p w:rsidR="00A6098B" w:rsidRDefault="00A6098B">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CF3" w:rsidRDefault="00D308F5">
    <w:pPr>
      <w:pStyle w:val="Footer"/>
      <w:framePr w:wrap="around" w:vAnchor="text" w:hAnchor="margin" w:xAlign="center" w:y="1"/>
      <w:rPr>
        <w:rStyle w:val="PageNumber"/>
      </w:rPr>
    </w:pPr>
    <w:r>
      <w:rPr>
        <w:rStyle w:val="PageNumber"/>
      </w:rPr>
      <w:fldChar w:fldCharType="begin"/>
    </w:r>
    <w:r w:rsidR="00F66CF3">
      <w:rPr>
        <w:rStyle w:val="PageNumber"/>
      </w:rPr>
      <w:instrText xml:space="preserve">PAGE  </w:instrText>
    </w:r>
    <w:r>
      <w:rPr>
        <w:rStyle w:val="PageNumber"/>
      </w:rPr>
      <w:fldChar w:fldCharType="separate"/>
    </w:r>
    <w:r w:rsidR="00F66CF3">
      <w:rPr>
        <w:rStyle w:val="PageNumber"/>
        <w:noProof/>
      </w:rPr>
      <w:t>2</w:t>
    </w:r>
    <w:r>
      <w:rPr>
        <w:rStyle w:val="PageNumber"/>
      </w:rPr>
      <w:fldChar w:fldCharType="end"/>
    </w:r>
  </w:p>
  <w:p w:rsidR="00F66CF3" w:rsidRDefault="00F66CF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CF3" w:rsidRPr="00D97D31" w:rsidRDefault="00D308F5">
    <w:pPr>
      <w:pStyle w:val="Footer"/>
      <w:framePr w:wrap="around" w:vAnchor="text" w:hAnchor="margin" w:xAlign="center" w:y="1"/>
      <w:rPr>
        <w:rStyle w:val="PageNumber"/>
        <w:rFonts w:asciiTheme="minorHAnsi" w:hAnsiTheme="minorHAnsi"/>
        <w:color w:val="auto"/>
      </w:rPr>
    </w:pPr>
    <w:r w:rsidRPr="00D97D31">
      <w:rPr>
        <w:rStyle w:val="PageNumber"/>
        <w:rFonts w:asciiTheme="minorHAnsi" w:hAnsiTheme="minorHAnsi"/>
        <w:color w:val="auto"/>
      </w:rPr>
      <w:fldChar w:fldCharType="begin"/>
    </w:r>
    <w:r w:rsidR="00F66CF3" w:rsidRPr="00D97D31">
      <w:rPr>
        <w:rStyle w:val="PageNumber"/>
        <w:rFonts w:asciiTheme="minorHAnsi" w:hAnsiTheme="minorHAnsi"/>
        <w:color w:val="auto"/>
      </w:rPr>
      <w:instrText xml:space="preserve">PAGE  </w:instrText>
    </w:r>
    <w:r w:rsidRPr="00D97D31">
      <w:rPr>
        <w:rStyle w:val="PageNumber"/>
        <w:rFonts w:asciiTheme="minorHAnsi" w:hAnsiTheme="minorHAnsi"/>
        <w:color w:val="auto"/>
      </w:rPr>
      <w:fldChar w:fldCharType="separate"/>
    </w:r>
    <w:r w:rsidR="008F3EDA">
      <w:rPr>
        <w:rStyle w:val="PageNumber"/>
        <w:rFonts w:asciiTheme="minorHAnsi" w:hAnsiTheme="minorHAnsi"/>
        <w:noProof/>
        <w:color w:val="auto"/>
      </w:rPr>
      <w:t>2</w:t>
    </w:r>
    <w:r w:rsidRPr="00D97D31">
      <w:rPr>
        <w:rStyle w:val="PageNumber"/>
        <w:rFonts w:asciiTheme="minorHAnsi" w:hAnsiTheme="minorHAnsi"/>
        <w:color w:val="auto"/>
      </w:rPr>
      <w:fldChar w:fldCharType="end"/>
    </w:r>
  </w:p>
  <w:p w:rsidR="00F66CF3" w:rsidRPr="00D97D31" w:rsidRDefault="00F66CF3" w:rsidP="002B0749">
    <w:pPr>
      <w:pStyle w:val="Footer"/>
      <w:jc w:val="right"/>
      <w:rPr>
        <w:rFonts w:asciiTheme="minorHAnsi" w:hAnsiTheme="minorHAnsi"/>
        <w:color w:val="auto"/>
      </w:rPr>
    </w:pPr>
    <w:r>
      <w:tab/>
    </w:r>
    <w:r>
      <w:tab/>
    </w:r>
    <w:r w:rsidRPr="00D97D31">
      <w:rPr>
        <w:rFonts w:asciiTheme="minorHAnsi" w:hAnsiTheme="minorHAnsi"/>
        <w:caps/>
        <w:color w:val="auto"/>
      </w:rPr>
      <w:t>PD0900657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98B" w:rsidRDefault="00A6098B">
      <w:r>
        <w:separator/>
      </w:r>
    </w:p>
  </w:footnote>
  <w:footnote w:type="continuationSeparator" w:id="0">
    <w:p w:rsidR="00A6098B" w:rsidRDefault="00A609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06228"/>
    <w:rsid w:val="00010ABA"/>
    <w:rsid w:val="00012933"/>
    <w:rsid w:val="00013D83"/>
    <w:rsid w:val="000145C2"/>
    <w:rsid w:val="00023D43"/>
    <w:rsid w:val="00035C3A"/>
    <w:rsid w:val="000379D0"/>
    <w:rsid w:val="000416F8"/>
    <w:rsid w:val="00051622"/>
    <w:rsid w:val="0005387B"/>
    <w:rsid w:val="00071DAF"/>
    <w:rsid w:val="00072433"/>
    <w:rsid w:val="00084C2D"/>
    <w:rsid w:val="000A2BCE"/>
    <w:rsid w:val="000A33AB"/>
    <w:rsid w:val="000A3E5F"/>
    <w:rsid w:val="000A4BBA"/>
    <w:rsid w:val="000A564E"/>
    <w:rsid w:val="000A5E6C"/>
    <w:rsid w:val="000C1469"/>
    <w:rsid w:val="000C4B7C"/>
    <w:rsid w:val="000C7DE4"/>
    <w:rsid w:val="000D15E7"/>
    <w:rsid w:val="000D43F9"/>
    <w:rsid w:val="000D4717"/>
    <w:rsid w:val="000D7D55"/>
    <w:rsid w:val="000E3B05"/>
    <w:rsid w:val="000F427B"/>
    <w:rsid w:val="0010417F"/>
    <w:rsid w:val="00104A67"/>
    <w:rsid w:val="0010530E"/>
    <w:rsid w:val="00114F20"/>
    <w:rsid w:val="00116FEA"/>
    <w:rsid w:val="001231DC"/>
    <w:rsid w:val="001315DD"/>
    <w:rsid w:val="00135385"/>
    <w:rsid w:val="001364D1"/>
    <w:rsid w:val="001410AA"/>
    <w:rsid w:val="001541C5"/>
    <w:rsid w:val="0017455A"/>
    <w:rsid w:val="00177659"/>
    <w:rsid w:val="00183703"/>
    <w:rsid w:val="00184C4B"/>
    <w:rsid w:val="001852E8"/>
    <w:rsid w:val="00185ECB"/>
    <w:rsid w:val="0019273F"/>
    <w:rsid w:val="001A7538"/>
    <w:rsid w:val="001B5B59"/>
    <w:rsid w:val="001C181A"/>
    <w:rsid w:val="001C2053"/>
    <w:rsid w:val="001C28D1"/>
    <w:rsid w:val="001C4755"/>
    <w:rsid w:val="001C54DB"/>
    <w:rsid w:val="001C7418"/>
    <w:rsid w:val="001D0051"/>
    <w:rsid w:val="001D2224"/>
    <w:rsid w:val="001D6A8C"/>
    <w:rsid w:val="001D7A56"/>
    <w:rsid w:val="001E5815"/>
    <w:rsid w:val="001F68DF"/>
    <w:rsid w:val="00217C09"/>
    <w:rsid w:val="00225196"/>
    <w:rsid w:val="00225CB4"/>
    <w:rsid w:val="002276EA"/>
    <w:rsid w:val="002338CA"/>
    <w:rsid w:val="0024227D"/>
    <w:rsid w:val="00246860"/>
    <w:rsid w:val="0025183C"/>
    <w:rsid w:val="0026318D"/>
    <w:rsid w:val="0027159C"/>
    <w:rsid w:val="00274549"/>
    <w:rsid w:val="00274E46"/>
    <w:rsid w:val="00276445"/>
    <w:rsid w:val="00276C86"/>
    <w:rsid w:val="00277597"/>
    <w:rsid w:val="0028316F"/>
    <w:rsid w:val="0028662D"/>
    <w:rsid w:val="002A2738"/>
    <w:rsid w:val="002A6A3C"/>
    <w:rsid w:val="002B03B2"/>
    <w:rsid w:val="002B0749"/>
    <w:rsid w:val="002D18B4"/>
    <w:rsid w:val="002E1C31"/>
    <w:rsid w:val="002E2D8E"/>
    <w:rsid w:val="002E3474"/>
    <w:rsid w:val="002E764B"/>
    <w:rsid w:val="002F4BDA"/>
    <w:rsid w:val="002F616D"/>
    <w:rsid w:val="002F7F81"/>
    <w:rsid w:val="00323E70"/>
    <w:rsid w:val="0035243B"/>
    <w:rsid w:val="00354C9D"/>
    <w:rsid w:val="00363362"/>
    <w:rsid w:val="0037520D"/>
    <w:rsid w:val="00376D4B"/>
    <w:rsid w:val="00377BD2"/>
    <w:rsid w:val="003823AE"/>
    <w:rsid w:val="00385D6F"/>
    <w:rsid w:val="0039166E"/>
    <w:rsid w:val="00393651"/>
    <w:rsid w:val="003A41BA"/>
    <w:rsid w:val="003A52C2"/>
    <w:rsid w:val="003A6A99"/>
    <w:rsid w:val="003A79DD"/>
    <w:rsid w:val="003B227A"/>
    <w:rsid w:val="003D1B38"/>
    <w:rsid w:val="003D2BA3"/>
    <w:rsid w:val="003D7DDB"/>
    <w:rsid w:val="003E0543"/>
    <w:rsid w:val="003E44A5"/>
    <w:rsid w:val="003F58B0"/>
    <w:rsid w:val="004007E9"/>
    <w:rsid w:val="00401BBC"/>
    <w:rsid w:val="00404B45"/>
    <w:rsid w:val="00406CC5"/>
    <w:rsid w:val="004074A4"/>
    <w:rsid w:val="004172DB"/>
    <w:rsid w:val="00422B75"/>
    <w:rsid w:val="0043503A"/>
    <w:rsid w:val="0044384F"/>
    <w:rsid w:val="00444064"/>
    <w:rsid w:val="00445999"/>
    <w:rsid w:val="004543BC"/>
    <w:rsid w:val="004574C6"/>
    <w:rsid w:val="00457BCF"/>
    <w:rsid w:val="0046204E"/>
    <w:rsid w:val="004718E7"/>
    <w:rsid w:val="004725BE"/>
    <w:rsid w:val="00473D5C"/>
    <w:rsid w:val="004761CC"/>
    <w:rsid w:val="00493152"/>
    <w:rsid w:val="004A24D2"/>
    <w:rsid w:val="004A4136"/>
    <w:rsid w:val="004B03F3"/>
    <w:rsid w:val="004B7169"/>
    <w:rsid w:val="004E32EA"/>
    <w:rsid w:val="004F0075"/>
    <w:rsid w:val="00510588"/>
    <w:rsid w:val="0051146C"/>
    <w:rsid w:val="00513282"/>
    <w:rsid w:val="0052590B"/>
    <w:rsid w:val="00526591"/>
    <w:rsid w:val="005304DB"/>
    <w:rsid w:val="00533551"/>
    <w:rsid w:val="005350A5"/>
    <w:rsid w:val="00536379"/>
    <w:rsid w:val="00540BEF"/>
    <w:rsid w:val="005436C2"/>
    <w:rsid w:val="00553CA3"/>
    <w:rsid w:val="00553ECC"/>
    <w:rsid w:val="005A258C"/>
    <w:rsid w:val="005A3560"/>
    <w:rsid w:val="005B011A"/>
    <w:rsid w:val="005C0C63"/>
    <w:rsid w:val="005F1115"/>
    <w:rsid w:val="005F27F2"/>
    <w:rsid w:val="005F3F3A"/>
    <w:rsid w:val="005F424D"/>
    <w:rsid w:val="00601D18"/>
    <w:rsid w:val="00615641"/>
    <w:rsid w:val="00634C4A"/>
    <w:rsid w:val="006418C9"/>
    <w:rsid w:val="00645046"/>
    <w:rsid w:val="006511E5"/>
    <w:rsid w:val="00654952"/>
    <w:rsid w:val="00662F08"/>
    <w:rsid w:val="00663589"/>
    <w:rsid w:val="0067443B"/>
    <w:rsid w:val="00681184"/>
    <w:rsid w:val="00684E2B"/>
    <w:rsid w:val="006903C8"/>
    <w:rsid w:val="00690FDA"/>
    <w:rsid w:val="00696476"/>
    <w:rsid w:val="006A376D"/>
    <w:rsid w:val="006A40E6"/>
    <w:rsid w:val="006A75FA"/>
    <w:rsid w:val="006B5923"/>
    <w:rsid w:val="006D2D39"/>
    <w:rsid w:val="006E06D1"/>
    <w:rsid w:val="006E1C75"/>
    <w:rsid w:val="006E6DD6"/>
    <w:rsid w:val="006E7356"/>
    <w:rsid w:val="006F1A46"/>
    <w:rsid w:val="00700E97"/>
    <w:rsid w:val="007146B6"/>
    <w:rsid w:val="00716143"/>
    <w:rsid w:val="007165CE"/>
    <w:rsid w:val="00721D12"/>
    <w:rsid w:val="00721F8B"/>
    <w:rsid w:val="0073674E"/>
    <w:rsid w:val="00736A49"/>
    <w:rsid w:val="00744EBB"/>
    <w:rsid w:val="00746AE2"/>
    <w:rsid w:val="00750C0D"/>
    <w:rsid w:val="0076100C"/>
    <w:rsid w:val="00764A90"/>
    <w:rsid w:val="00781BD4"/>
    <w:rsid w:val="007834AD"/>
    <w:rsid w:val="00784832"/>
    <w:rsid w:val="00791F1E"/>
    <w:rsid w:val="007A0B39"/>
    <w:rsid w:val="007A1402"/>
    <w:rsid w:val="007A168F"/>
    <w:rsid w:val="007A28E4"/>
    <w:rsid w:val="007A5AD1"/>
    <w:rsid w:val="007B0A06"/>
    <w:rsid w:val="007B3CFD"/>
    <w:rsid w:val="007B7C41"/>
    <w:rsid w:val="007C433E"/>
    <w:rsid w:val="007D0292"/>
    <w:rsid w:val="007E2046"/>
    <w:rsid w:val="007E4FBB"/>
    <w:rsid w:val="00811D5B"/>
    <w:rsid w:val="00817713"/>
    <w:rsid w:val="00830999"/>
    <w:rsid w:val="00830D5E"/>
    <w:rsid w:val="00830F69"/>
    <w:rsid w:val="00834458"/>
    <w:rsid w:val="00837465"/>
    <w:rsid w:val="00841457"/>
    <w:rsid w:val="0084177A"/>
    <w:rsid w:val="0084374E"/>
    <w:rsid w:val="0085206E"/>
    <w:rsid w:val="00853718"/>
    <w:rsid w:val="008541EF"/>
    <w:rsid w:val="00855696"/>
    <w:rsid w:val="0086162B"/>
    <w:rsid w:val="00865207"/>
    <w:rsid w:val="00871262"/>
    <w:rsid w:val="00875B51"/>
    <w:rsid w:val="00875F2D"/>
    <w:rsid w:val="0088399E"/>
    <w:rsid w:val="00883B4C"/>
    <w:rsid w:val="008A3B2E"/>
    <w:rsid w:val="008A63A9"/>
    <w:rsid w:val="008B5D31"/>
    <w:rsid w:val="008C1017"/>
    <w:rsid w:val="008C6AE5"/>
    <w:rsid w:val="008D1F33"/>
    <w:rsid w:val="008D2C2F"/>
    <w:rsid w:val="008E2D99"/>
    <w:rsid w:val="008E4A60"/>
    <w:rsid w:val="008F3EDA"/>
    <w:rsid w:val="009026E8"/>
    <w:rsid w:val="009062E1"/>
    <w:rsid w:val="00914ADB"/>
    <w:rsid w:val="00923B25"/>
    <w:rsid w:val="00942256"/>
    <w:rsid w:val="00942645"/>
    <w:rsid w:val="00945F3E"/>
    <w:rsid w:val="0095340A"/>
    <w:rsid w:val="00954581"/>
    <w:rsid w:val="0095466C"/>
    <w:rsid w:val="0096168C"/>
    <w:rsid w:val="009732B8"/>
    <w:rsid w:val="00976783"/>
    <w:rsid w:val="00977CB4"/>
    <w:rsid w:val="00985099"/>
    <w:rsid w:val="00990DB9"/>
    <w:rsid w:val="009A0DE3"/>
    <w:rsid w:val="009B1534"/>
    <w:rsid w:val="009B69D3"/>
    <w:rsid w:val="009B7BA7"/>
    <w:rsid w:val="009C0938"/>
    <w:rsid w:val="009C3D79"/>
    <w:rsid w:val="009C3F82"/>
    <w:rsid w:val="009C7DF5"/>
    <w:rsid w:val="009D1ADE"/>
    <w:rsid w:val="009E1283"/>
    <w:rsid w:val="009F6E85"/>
    <w:rsid w:val="00A1105B"/>
    <w:rsid w:val="00A15CAD"/>
    <w:rsid w:val="00A16876"/>
    <w:rsid w:val="00A200AA"/>
    <w:rsid w:val="00A2186F"/>
    <w:rsid w:val="00A2270B"/>
    <w:rsid w:val="00A23338"/>
    <w:rsid w:val="00A2496E"/>
    <w:rsid w:val="00A258B7"/>
    <w:rsid w:val="00A325B1"/>
    <w:rsid w:val="00A35DC0"/>
    <w:rsid w:val="00A47CF1"/>
    <w:rsid w:val="00A50418"/>
    <w:rsid w:val="00A5652C"/>
    <w:rsid w:val="00A608FB"/>
    <w:rsid w:val="00A6098B"/>
    <w:rsid w:val="00A70E7B"/>
    <w:rsid w:val="00A76094"/>
    <w:rsid w:val="00A862FD"/>
    <w:rsid w:val="00A86CB6"/>
    <w:rsid w:val="00A90D55"/>
    <w:rsid w:val="00AA04B3"/>
    <w:rsid w:val="00AA4C08"/>
    <w:rsid w:val="00AC439D"/>
    <w:rsid w:val="00AC4C54"/>
    <w:rsid w:val="00AE2D29"/>
    <w:rsid w:val="00AE3316"/>
    <w:rsid w:val="00AF699F"/>
    <w:rsid w:val="00B03A90"/>
    <w:rsid w:val="00B07781"/>
    <w:rsid w:val="00B10114"/>
    <w:rsid w:val="00B212AF"/>
    <w:rsid w:val="00B317F5"/>
    <w:rsid w:val="00B32179"/>
    <w:rsid w:val="00B33101"/>
    <w:rsid w:val="00B40A3E"/>
    <w:rsid w:val="00B43265"/>
    <w:rsid w:val="00B47743"/>
    <w:rsid w:val="00B522CD"/>
    <w:rsid w:val="00B55917"/>
    <w:rsid w:val="00B659CC"/>
    <w:rsid w:val="00B72303"/>
    <w:rsid w:val="00B7337F"/>
    <w:rsid w:val="00B80224"/>
    <w:rsid w:val="00B82277"/>
    <w:rsid w:val="00B94B49"/>
    <w:rsid w:val="00BA2D98"/>
    <w:rsid w:val="00BA30D1"/>
    <w:rsid w:val="00BA5BE2"/>
    <w:rsid w:val="00BA7F46"/>
    <w:rsid w:val="00BB0A0A"/>
    <w:rsid w:val="00BC0701"/>
    <w:rsid w:val="00BD6806"/>
    <w:rsid w:val="00BD7831"/>
    <w:rsid w:val="00BD7C10"/>
    <w:rsid w:val="00BE0DEB"/>
    <w:rsid w:val="00BE6F01"/>
    <w:rsid w:val="00BE6FEB"/>
    <w:rsid w:val="00C03BDF"/>
    <w:rsid w:val="00C13B34"/>
    <w:rsid w:val="00C17610"/>
    <w:rsid w:val="00C261C6"/>
    <w:rsid w:val="00C30A97"/>
    <w:rsid w:val="00C31DDC"/>
    <w:rsid w:val="00C34326"/>
    <w:rsid w:val="00C54DF3"/>
    <w:rsid w:val="00C570C4"/>
    <w:rsid w:val="00C71BEC"/>
    <w:rsid w:val="00C846EA"/>
    <w:rsid w:val="00C84AD1"/>
    <w:rsid w:val="00C85579"/>
    <w:rsid w:val="00CA068D"/>
    <w:rsid w:val="00CA282D"/>
    <w:rsid w:val="00CB23DC"/>
    <w:rsid w:val="00CB28E2"/>
    <w:rsid w:val="00CB7FF7"/>
    <w:rsid w:val="00CC2044"/>
    <w:rsid w:val="00CC69EC"/>
    <w:rsid w:val="00CC7958"/>
    <w:rsid w:val="00CD2FC2"/>
    <w:rsid w:val="00CD34C7"/>
    <w:rsid w:val="00CE669C"/>
    <w:rsid w:val="00CF4394"/>
    <w:rsid w:val="00D01E06"/>
    <w:rsid w:val="00D06816"/>
    <w:rsid w:val="00D1623F"/>
    <w:rsid w:val="00D1648B"/>
    <w:rsid w:val="00D20AC0"/>
    <w:rsid w:val="00D308F5"/>
    <w:rsid w:val="00D336C8"/>
    <w:rsid w:val="00D339E8"/>
    <w:rsid w:val="00D40B1F"/>
    <w:rsid w:val="00D50C8C"/>
    <w:rsid w:val="00D52393"/>
    <w:rsid w:val="00D53A5A"/>
    <w:rsid w:val="00D64719"/>
    <w:rsid w:val="00D71918"/>
    <w:rsid w:val="00D76AB2"/>
    <w:rsid w:val="00D829AD"/>
    <w:rsid w:val="00D87788"/>
    <w:rsid w:val="00D910C2"/>
    <w:rsid w:val="00D9189B"/>
    <w:rsid w:val="00D91DA6"/>
    <w:rsid w:val="00D972D4"/>
    <w:rsid w:val="00D97D31"/>
    <w:rsid w:val="00DA195B"/>
    <w:rsid w:val="00DA3ED0"/>
    <w:rsid w:val="00DB6FBE"/>
    <w:rsid w:val="00DC233D"/>
    <w:rsid w:val="00DD3593"/>
    <w:rsid w:val="00DE28C6"/>
    <w:rsid w:val="00DE7E74"/>
    <w:rsid w:val="00E017F0"/>
    <w:rsid w:val="00E041E4"/>
    <w:rsid w:val="00E132FC"/>
    <w:rsid w:val="00E14581"/>
    <w:rsid w:val="00E15539"/>
    <w:rsid w:val="00E16541"/>
    <w:rsid w:val="00E2632B"/>
    <w:rsid w:val="00E30C3B"/>
    <w:rsid w:val="00E3648C"/>
    <w:rsid w:val="00E405EA"/>
    <w:rsid w:val="00E40F19"/>
    <w:rsid w:val="00E42789"/>
    <w:rsid w:val="00E46D12"/>
    <w:rsid w:val="00E50BEB"/>
    <w:rsid w:val="00E55F25"/>
    <w:rsid w:val="00E61AC2"/>
    <w:rsid w:val="00E62CBD"/>
    <w:rsid w:val="00E72FC7"/>
    <w:rsid w:val="00E82B6D"/>
    <w:rsid w:val="00E83F78"/>
    <w:rsid w:val="00E866F8"/>
    <w:rsid w:val="00EA11B6"/>
    <w:rsid w:val="00EA2DD8"/>
    <w:rsid w:val="00EA681F"/>
    <w:rsid w:val="00EB76E4"/>
    <w:rsid w:val="00EC0E65"/>
    <w:rsid w:val="00EC2669"/>
    <w:rsid w:val="00EC5609"/>
    <w:rsid w:val="00ED0393"/>
    <w:rsid w:val="00EE0B44"/>
    <w:rsid w:val="00EF608E"/>
    <w:rsid w:val="00F02985"/>
    <w:rsid w:val="00F0706C"/>
    <w:rsid w:val="00F1516A"/>
    <w:rsid w:val="00F22A26"/>
    <w:rsid w:val="00F31C45"/>
    <w:rsid w:val="00F32139"/>
    <w:rsid w:val="00F34E08"/>
    <w:rsid w:val="00F41D91"/>
    <w:rsid w:val="00F46964"/>
    <w:rsid w:val="00F5126A"/>
    <w:rsid w:val="00F51EA3"/>
    <w:rsid w:val="00F66CF3"/>
    <w:rsid w:val="00F718A8"/>
    <w:rsid w:val="00F71C7A"/>
    <w:rsid w:val="00F72183"/>
    <w:rsid w:val="00F73E6E"/>
    <w:rsid w:val="00F82981"/>
    <w:rsid w:val="00F8311F"/>
    <w:rsid w:val="00F83248"/>
    <w:rsid w:val="00F853AE"/>
    <w:rsid w:val="00F93DCC"/>
    <w:rsid w:val="00F9435D"/>
    <w:rsid w:val="00FB593A"/>
    <w:rsid w:val="00FB6E82"/>
    <w:rsid w:val="00FC4576"/>
    <w:rsid w:val="00FC7DBC"/>
    <w:rsid w:val="00FD018C"/>
    <w:rsid w:val="00FD1D5A"/>
    <w:rsid w:val="00FF3C25"/>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Calibri" w:eastAsia="Calibri" w:hAnsi="Calibr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18771595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2010-03-25T19:10:00Z</cp:lastPrinted>
  <dcterms:created xsi:type="dcterms:W3CDTF">2012-03-08T16:06:00Z</dcterms:created>
  <dcterms:modified xsi:type="dcterms:W3CDTF">2012-03-08T16:06:00Z</dcterms:modified>
</cp:coreProperties>
</file>