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A937E4" w:rsidRDefault="00540BEF" w:rsidP="00614E02">
      <w:pPr>
        <w:tabs>
          <w:tab w:val="left" w:pos="288"/>
          <w:tab w:val="left" w:pos="4752"/>
        </w:tabs>
        <w:spacing w:line="240" w:lineRule="exact"/>
        <w:jc w:val="center"/>
        <w:rPr>
          <w:rFonts w:asciiTheme="minorHAnsi" w:hAnsiTheme="minorHAnsi"/>
          <w:color w:val="auto"/>
        </w:rPr>
      </w:pPr>
      <w:r w:rsidRPr="00A937E4">
        <w:rPr>
          <w:rFonts w:asciiTheme="minorHAnsi" w:hAnsiTheme="minorHAnsi"/>
          <w:color w:val="auto"/>
        </w:rPr>
        <w:t xml:space="preserve">RECORD OF PROCEEDINGS </w:t>
      </w:r>
    </w:p>
    <w:p w:rsidR="00540BEF" w:rsidRPr="00A937E4" w:rsidRDefault="00540BEF" w:rsidP="00614E02">
      <w:pPr>
        <w:tabs>
          <w:tab w:val="left" w:pos="288"/>
          <w:tab w:val="left" w:pos="4752"/>
        </w:tabs>
        <w:spacing w:line="240" w:lineRule="exact"/>
        <w:jc w:val="center"/>
        <w:rPr>
          <w:rFonts w:asciiTheme="minorHAnsi" w:hAnsiTheme="minorHAnsi"/>
          <w:color w:val="auto"/>
        </w:rPr>
      </w:pPr>
      <w:r w:rsidRPr="00A937E4">
        <w:rPr>
          <w:rFonts w:asciiTheme="minorHAnsi" w:hAnsiTheme="minorHAnsi"/>
          <w:color w:val="auto"/>
        </w:rPr>
        <w:t>PHYSICAL DISABILITY BOARD OF REVIEW</w:t>
      </w:r>
    </w:p>
    <w:p w:rsidR="00540BEF" w:rsidRPr="00A937E4" w:rsidRDefault="00540BEF" w:rsidP="00614E02">
      <w:pPr>
        <w:tabs>
          <w:tab w:val="left" w:pos="288"/>
          <w:tab w:val="left" w:pos="4752"/>
        </w:tabs>
        <w:spacing w:line="240" w:lineRule="exact"/>
        <w:jc w:val="both"/>
        <w:rPr>
          <w:rFonts w:asciiTheme="minorHAnsi" w:hAnsiTheme="minorHAnsi"/>
          <w:color w:val="auto"/>
        </w:rPr>
      </w:pPr>
    </w:p>
    <w:p w:rsidR="00540BEF" w:rsidRPr="00A937E4" w:rsidRDefault="00540BEF" w:rsidP="00614E02">
      <w:pPr>
        <w:tabs>
          <w:tab w:val="left" w:pos="288"/>
          <w:tab w:val="left" w:pos="4752"/>
        </w:tabs>
        <w:spacing w:line="240" w:lineRule="exact"/>
        <w:jc w:val="both"/>
        <w:rPr>
          <w:rFonts w:asciiTheme="minorHAnsi" w:hAnsiTheme="minorHAnsi"/>
          <w:color w:val="auto"/>
        </w:rPr>
      </w:pPr>
      <w:r w:rsidRPr="00A937E4">
        <w:rPr>
          <w:rFonts w:asciiTheme="minorHAnsi" w:hAnsiTheme="minorHAnsi"/>
          <w:color w:val="auto"/>
        </w:rPr>
        <w:t>NAME:</w:t>
      </w:r>
      <w:r w:rsidR="00410DB9">
        <w:rPr>
          <w:rFonts w:asciiTheme="minorHAnsi" w:hAnsiTheme="minorHAnsi"/>
          <w:color w:val="auto"/>
        </w:rPr>
        <w:t xml:space="preserve"> </w:t>
      </w:r>
      <w:r w:rsidR="00BF25F5">
        <w:rPr>
          <w:rFonts w:asciiTheme="minorHAnsi" w:hAnsiTheme="minorHAnsi"/>
          <w:color w:val="auto"/>
        </w:rPr>
        <w:t>XXXXX</w:t>
      </w:r>
      <w:r w:rsidRPr="00A937E4">
        <w:rPr>
          <w:rFonts w:asciiTheme="minorHAnsi" w:hAnsiTheme="minorHAnsi"/>
          <w:color w:val="auto"/>
        </w:rPr>
        <w:tab/>
      </w:r>
      <w:r w:rsidRPr="00A937E4">
        <w:rPr>
          <w:rFonts w:asciiTheme="minorHAnsi" w:hAnsiTheme="minorHAnsi"/>
          <w:color w:val="auto"/>
        </w:rPr>
        <w:tab/>
        <w:t xml:space="preserve">BRANCH OF SERVICE: </w:t>
      </w:r>
      <w:r w:rsidR="00021F46">
        <w:rPr>
          <w:rFonts w:asciiTheme="minorHAnsi" w:hAnsiTheme="minorHAnsi"/>
          <w:color w:val="auto"/>
        </w:rPr>
        <w:t xml:space="preserve"> MARINE CORPS</w:t>
      </w:r>
      <w:r w:rsidR="0017455A" w:rsidRPr="00A937E4">
        <w:rPr>
          <w:rFonts w:asciiTheme="minorHAnsi" w:hAnsiTheme="minorHAnsi"/>
          <w:color w:val="auto"/>
        </w:rPr>
        <w:t xml:space="preserve"> </w:t>
      </w:r>
    </w:p>
    <w:p w:rsidR="00540BEF" w:rsidRPr="00A937E4" w:rsidRDefault="00540BEF" w:rsidP="00614E02">
      <w:pPr>
        <w:tabs>
          <w:tab w:val="left" w:pos="288"/>
          <w:tab w:val="left" w:pos="4752"/>
        </w:tabs>
        <w:spacing w:line="240" w:lineRule="exact"/>
        <w:jc w:val="both"/>
        <w:rPr>
          <w:rFonts w:asciiTheme="minorHAnsi" w:hAnsiTheme="minorHAnsi"/>
          <w:color w:val="auto"/>
        </w:rPr>
      </w:pPr>
      <w:r w:rsidRPr="00A937E4">
        <w:rPr>
          <w:rFonts w:asciiTheme="minorHAnsi" w:hAnsiTheme="minorHAnsi"/>
          <w:color w:val="auto"/>
        </w:rPr>
        <w:t>CASE NUMBER:  PD0900</w:t>
      </w:r>
      <w:r w:rsidR="006A6FC0" w:rsidRPr="00A937E4">
        <w:rPr>
          <w:rFonts w:asciiTheme="minorHAnsi" w:hAnsiTheme="minorHAnsi"/>
          <w:color w:val="auto"/>
        </w:rPr>
        <w:t>607</w:t>
      </w:r>
      <w:r w:rsidR="00021F46">
        <w:rPr>
          <w:rFonts w:asciiTheme="minorHAnsi" w:hAnsiTheme="minorHAnsi"/>
          <w:color w:val="auto"/>
        </w:rPr>
        <w:tab/>
      </w:r>
      <w:r w:rsidR="00021F46">
        <w:rPr>
          <w:rFonts w:asciiTheme="minorHAnsi" w:hAnsiTheme="minorHAnsi"/>
          <w:color w:val="auto"/>
        </w:rPr>
        <w:tab/>
      </w:r>
      <w:r w:rsidR="00021F46" w:rsidRPr="00A937E4">
        <w:rPr>
          <w:rFonts w:asciiTheme="minorHAnsi" w:hAnsiTheme="minorHAnsi"/>
          <w:color w:val="auto"/>
        </w:rPr>
        <w:t>SEPARATION DATE: 20070228</w:t>
      </w:r>
    </w:p>
    <w:p w:rsidR="00F71C7A" w:rsidRPr="00A937E4" w:rsidRDefault="00540BEF" w:rsidP="00614E02">
      <w:pPr>
        <w:tabs>
          <w:tab w:val="left" w:pos="288"/>
          <w:tab w:val="left" w:pos="4752"/>
        </w:tabs>
        <w:spacing w:line="240" w:lineRule="exact"/>
        <w:jc w:val="both"/>
        <w:rPr>
          <w:rFonts w:asciiTheme="minorHAnsi" w:hAnsiTheme="minorHAnsi"/>
          <w:color w:val="auto"/>
        </w:rPr>
      </w:pPr>
      <w:r w:rsidRPr="00A937E4">
        <w:rPr>
          <w:rFonts w:asciiTheme="minorHAnsi" w:hAnsiTheme="minorHAnsi"/>
          <w:color w:val="auto"/>
        </w:rPr>
        <w:t xml:space="preserve">BOARD DATE: </w:t>
      </w:r>
      <w:r w:rsidR="00276C86" w:rsidRPr="00A937E4">
        <w:rPr>
          <w:rFonts w:asciiTheme="minorHAnsi" w:hAnsiTheme="minorHAnsi"/>
          <w:color w:val="auto"/>
        </w:rPr>
        <w:t>20</w:t>
      </w:r>
      <w:r w:rsidR="00116FEA" w:rsidRPr="00A937E4">
        <w:rPr>
          <w:rFonts w:asciiTheme="minorHAnsi" w:hAnsiTheme="minorHAnsi"/>
          <w:color w:val="auto"/>
        </w:rPr>
        <w:t>1</w:t>
      </w:r>
      <w:r w:rsidR="00021F46">
        <w:rPr>
          <w:rFonts w:asciiTheme="minorHAnsi" w:hAnsiTheme="minorHAnsi"/>
          <w:color w:val="auto"/>
        </w:rPr>
        <w:t>10317</w:t>
      </w:r>
      <w:r w:rsidRPr="00A937E4">
        <w:rPr>
          <w:rFonts w:asciiTheme="minorHAnsi" w:hAnsiTheme="minorHAnsi"/>
          <w:color w:val="auto"/>
        </w:rPr>
        <w:tab/>
      </w:r>
      <w:r w:rsidRPr="00A937E4">
        <w:rPr>
          <w:rFonts w:asciiTheme="minorHAnsi" w:hAnsiTheme="minorHAnsi"/>
          <w:color w:val="auto"/>
        </w:rPr>
        <w:tab/>
      </w:r>
      <w:r w:rsidR="0017455A" w:rsidRPr="00A937E4">
        <w:rPr>
          <w:rFonts w:asciiTheme="minorHAnsi" w:hAnsiTheme="minorHAnsi"/>
          <w:color w:val="auto"/>
        </w:rPr>
        <w:t xml:space="preserve"> </w:t>
      </w:r>
    </w:p>
    <w:p w:rsidR="00540BEF" w:rsidRPr="00FC1D83" w:rsidRDefault="00540BEF" w:rsidP="00614E02">
      <w:pPr>
        <w:tabs>
          <w:tab w:val="left" w:pos="288"/>
          <w:tab w:val="left" w:pos="4752"/>
        </w:tabs>
        <w:spacing w:line="240" w:lineRule="exact"/>
        <w:jc w:val="both"/>
        <w:rPr>
          <w:rFonts w:asciiTheme="minorHAnsi" w:hAnsiTheme="minorHAnsi"/>
          <w:b/>
          <w:color w:val="auto"/>
          <w:u w:val="single"/>
        </w:rPr>
      </w:pPr>
      <w:r w:rsidRPr="00FC1D83">
        <w:rPr>
          <w:rFonts w:asciiTheme="minorHAnsi" w:hAnsiTheme="minorHAnsi"/>
          <w:b/>
          <w:color w:val="auto"/>
          <w:u w:val="single"/>
        </w:rPr>
        <w:t>________________________________________________________________</w:t>
      </w:r>
      <w:r w:rsidR="004925F5" w:rsidRPr="00FC1D83">
        <w:rPr>
          <w:rFonts w:asciiTheme="minorHAnsi" w:hAnsiTheme="minorHAnsi"/>
          <w:b/>
          <w:color w:val="auto"/>
          <w:u w:val="single"/>
        </w:rPr>
        <w:t>______________</w:t>
      </w:r>
    </w:p>
    <w:p w:rsidR="00B522CD" w:rsidRPr="00A937E4" w:rsidRDefault="00B522CD" w:rsidP="00614E02">
      <w:pPr>
        <w:tabs>
          <w:tab w:val="left" w:pos="288"/>
          <w:tab w:val="left" w:pos="4752"/>
        </w:tabs>
        <w:spacing w:line="240" w:lineRule="exact"/>
        <w:jc w:val="both"/>
        <w:rPr>
          <w:rFonts w:asciiTheme="minorHAnsi" w:hAnsiTheme="minorHAnsi"/>
          <w:color w:val="auto"/>
        </w:rPr>
      </w:pPr>
    </w:p>
    <w:p w:rsidR="00684E2B" w:rsidRPr="00A937E4" w:rsidRDefault="00811D5B" w:rsidP="00614E02">
      <w:pPr>
        <w:tabs>
          <w:tab w:val="left" w:pos="288"/>
          <w:tab w:val="left" w:pos="4752"/>
        </w:tabs>
        <w:spacing w:line="240" w:lineRule="exact"/>
        <w:jc w:val="both"/>
        <w:rPr>
          <w:rFonts w:asciiTheme="minorHAnsi" w:hAnsiTheme="minorHAnsi"/>
          <w:color w:val="auto"/>
          <w:szCs w:val="24"/>
        </w:rPr>
      </w:pPr>
      <w:r w:rsidRPr="00A937E4">
        <w:rPr>
          <w:rFonts w:asciiTheme="minorHAnsi" w:hAnsiTheme="minorHAnsi"/>
          <w:color w:val="auto"/>
          <w:u w:val="single"/>
        </w:rPr>
        <w:t>SUMMARY</w:t>
      </w:r>
      <w:r w:rsidR="003D7DDB" w:rsidRPr="00A937E4">
        <w:rPr>
          <w:rFonts w:asciiTheme="minorHAnsi" w:hAnsiTheme="minorHAnsi"/>
          <w:color w:val="auto"/>
          <w:u w:val="single"/>
        </w:rPr>
        <w:t xml:space="preserve"> OF CASE</w:t>
      </w:r>
      <w:r w:rsidR="00B522CD" w:rsidRPr="00A937E4">
        <w:rPr>
          <w:rFonts w:asciiTheme="minorHAnsi" w:hAnsiTheme="minorHAnsi"/>
          <w:color w:val="auto"/>
        </w:rPr>
        <w:t>:</w:t>
      </w:r>
      <w:r w:rsidR="00BA30D1" w:rsidRPr="00A937E4">
        <w:rPr>
          <w:rFonts w:asciiTheme="minorHAnsi" w:hAnsiTheme="minorHAnsi"/>
          <w:color w:val="auto"/>
        </w:rPr>
        <w:t xml:space="preserve"> </w:t>
      </w:r>
      <w:r w:rsidR="00FB6E82" w:rsidRPr="00A937E4">
        <w:rPr>
          <w:rFonts w:asciiTheme="minorHAnsi" w:hAnsiTheme="minorHAnsi"/>
          <w:color w:val="auto"/>
        </w:rPr>
        <w:t xml:space="preserve"> </w:t>
      </w:r>
      <w:r w:rsidR="00CE7675" w:rsidRPr="00CE7675">
        <w:rPr>
          <w:rFonts w:asciiTheme="minorHAnsi" w:hAnsiTheme="minorHAnsi"/>
          <w:color w:val="auto"/>
        </w:rPr>
        <w:t>Data extracted from the available evidence of record reflects that this covered individual (CI)</w:t>
      </w:r>
      <w:r w:rsidR="00684E2B" w:rsidRPr="00A937E4">
        <w:rPr>
          <w:rFonts w:asciiTheme="minorHAnsi" w:hAnsiTheme="minorHAnsi"/>
          <w:color w:val="auto"/>
          <w:szCs w:val="24"/>
        </w:rPr>
        <w:t xml:space="preserve"> was </w:t>
      </w:r>
      <w:r w:rsidR="006A6FC0" w:rsidRPr="00A937E4">
        <w:rPr>
          <w:rFonts w:asciiTheme="minorHAnsi" w:hAnsiTheme="minorHAnsi"/>
          <w:color w:val="auto"/>
          <w:szCs w:val="24"/>
        </w:rPr>
        <w:t>a GyS</w:t>
      </w:r>
      <w:r w:rsidR="00FF6BC6">
        <w:rPr>
          <w:rFonts w:asciiTheme="minorHAnsi" w:hAnsiTheme="minorHAnsi"/>
          <w:color w:val="auto"/>
          <w:szCs w:val="24"/>
        </w:rPr>
        <w:t>gt/E-7 (</w:t>
      </w:r>
      <w:r w:rsidR="00995B26">
        <w:rPr>
          <w:rFonts w:asciiTheme="minorHAnsi" w:hAnsiTheme="minorHAnsi"/>
          <w:color w:val="auto"/>
          <w:szCs w:val="24"/>
        </w:rPr>
        <w:t xml:space="preserve">6046, </w:t>
      </w:r>
      <w:r w:rsidR="006A6FC0" w:rsidRPr="00A937E4">
        <w:rPr>
          <w:rFonts w:asciiTheme="minorHAnsi" w:hAnsiTheme="minorHAnsi"/>
          <w:color w:val="auto"/>
          <w:szCs w:val="24"/>
        </w:rPr>
        <w:t>Aviation Maintenance</w:t>
      </w:r>
      <w:r w:rsidR="00FF6BC6">
        <w:rPr>
          <w:rFonts w:asciiTheme="minorHAnsi" w:hAnsiTheme="minorHAnsi"/>
          <w:color w:val="auto"/>
          <w:szCs w:val="24"/>
        </w:rPr>
        <w:t>)</w:t>
      </w:r>
      <w:r w:rsidR="006A6FC0" w:rsidRPr="00A937E4">
        <w:rPr>
          <w:rFonts w:asciiTheme="minorHAnsi" w:hAnsiTheme="minorHAnsi"/>
          <w:color w:val="auto"/>
          <w:szCs w:val="24"/>
        </w:rPr>
        <w:t xml:space="preserve"> </w:t>
      </w:r>
      <w:r w:rsidR="00684E2B" w:rsidRPr="00A937E4">
        <w:rPr>
          <w:rFonts w:asciiTheme="minorHAnsi" w:hAnsiTheme="minorHAnsi"/>
          <w:color w:val="auto"/>
          <w:szCs w:val="24"/>
        </w:rPr>
        <w:t xml:space="preserve">medically separated from the </w:t>
      </w:r>
      <w:r w:rsidR="006A6FC0" w:rsidRPr="00A937E4">
        <w:rPr>
          <w:rFonts w:asciiTheme="minorHAnsi" w:hAnsiTheme="minorHAnsi"/>
          <w:color w:val="auto"/>
          <w:szCs w:val="24"/>
        </w:rPr>
        <w:t>Marine Corps</w:t>
      </w:r>
      <w:r w:rsidR="00F93865">
        <w:rPr>
          <w:rFonts w:asciiTheme="minorHAnsi" w:hAnsiTheme="minorHAnsi"/>
          <w:color w:val="auto"/>
          <w:szCs w:val="24"/>
        </w:rPr>
        <w:t xml:space="preserve"> Reserve</w:t>
      </w:r>
      <w:r w:rsidR="009200D9">
        <w:rPr>
          <w:rFonts w:asciiTheme="minorHAnsi" w:hAnsiTheme="minorHAnsi"/>
          <w:color w:val="auto"/>
          <w:szCs w:val="24"/>
        </w:rPr>
        <w:t xml:space="preserve"> </w:t>
      </w:r>
      <w:r w:rsidR="003E1FAD">
        <w:rPr>
          <w:rFonts w:asciiTheme="minorHAnsi" w:hAnsiTheme="minorHAnsi"/>
          <w:color w:val="auto"/>
          <w:szCs w:val="24"/>
        </w:rPr>
        <w:t>i</w:t>
      </w:r>
      <w:r w:rsidR="00684E2B" w:rsidRPr="00A937E4">
        <w:rPr>
          <w:rFonts w:asciiTheme="minorHAnsi" w:hAnsiTheme="minorHAnsi"/>
          <w:color w:val="auto"/>
          <w:szCs w:val="24"/>
        </w:rPr>
        <w:t xml:space="preserve">n </w:t>
      </w:r>
      <w:r w:rsidR="00CE7675">
        <w:rPr>
          <w:rFonts w:asciiTheme="minorHAnsi" w:hAnsiTheme="minorHAnsi"/>
          <w:color w:val="auto"/>
          <w:szCs w:val="24"/>
        </w:rPr>
        <w:t xml:space="preserve">February </w:t>
      </w:r>
      <w:r w:rsidR="00684E2B" w:rsidRPr="00A937E4">
        <w:rPr>
          <w:rFonts w:asciiTheme="minorHAnsi" w:hAnsiTheme="minorHAnsi"/>
          <w:color w:val="auto"/>
          <w:szCs w:val="24"/>
        </w:rPr>
        <w:t>200</w:t>
      </w:r>
      <w:r w:rsidR="006A6FC0" w:rsidRPr="00A937E4">
        <w:rPr>
          <w:rFonts w:asciiTheme="minorHAnsi" w:hAnsiTheme="minorHAnsi"/>
          <w:color w:val="auto"/>
          <w:szCs w:val="24"/>
        </w:rPr>
        <w:t>7</w:t>
      </w:r>
      <w:r w:rsidR="007E4A10">
        <w:rPr>
          <w:rFonts w:asciiTheme="minorHAnsi" w:hAnsiTheme="minorHAnsi"/>
          <w:color w:val="auto"/>
          <w:szCs w:val="24"/>
        </w:rPr>
        <w:t xml:space="preserve">.  </w:t>
      </w:r>
      <w:r w:rsidR="00CE7675" w:rsidRPr="00CE7675">
        <w:rPr>
          <w:rFonts w:asciiTheme="minorHAnsi" w:hAnsiTheme="minorHAnsi"/>
          <w:color w:val="auto"/>
          <w:szCs w:val="24"/>
        </w:rPr>
        <w:t>The medical basis for separation was Degenerative</w:t>
      </w:r>
      <w:r w:rsidR="00CE7675">
        <w:rPr>
          <w:rFonts w:asciiTheme="minorHAnsi" w:hAnsiTheme="minorHAnsi"/>
          <w:color w:val="auto"/>
          <w:szCs w:val="24"/>
        </w:rPr>
        <w:t xml:space="preserve"> </w:t>
      </w:r>
      <w:r w:rsidR="00BA17A3">
        <w:rPr>
          <w:rFonts w:asciiTheme="minorHAnsi" w:hAnsiTheme="minorHAnsi"/>
          <w:color w:val="auto"/>
          <w:szCs w:val="24"/>
        </w:rPr>
        <w:t>A</w:t>
      </w:r>
      <w:r w:rsidR="00CE7675">
        <w:rPr>
          <w:rFonts w:asciiTheme="minorHAnsi" w:hAnsiTheme="minorHAnsi"/>
          <w:color w:val="auto"/>
          <w:szCs w:val="24"/>
        </w:rPr>
        <w:t>rthritis</w:t>
      </w:r>
      <w:r w:rsidR="00BA17A3">
        <w:rPr>
          <w:rFonts w:asciiTheme="minorHAnsi" w:hAnsiTheme="minorHAnsi"/>
          <w:color w:val="auto"/>
          <w:szCs w:val="24"/>
        </w:rPr>
        <w:t xml:space="preserve"> </w:t>
      </w:r>
      <w:r w:rsidR="00CE7675">
        <w:rPr>
          <w:rFonts w:asciiTheme="minorHAnsi" w:hAnsiTheme="minorHAnsi"/>
          <w:color w:val="auto"/>
          <w:szCs w:val="24"/>
        </w:rPr>
        <w:t xml:space="preserve">of both knees.  </w:t>
      </w:r>
      <w:r w:rsidR="002B69DF">
        <w:rPr>
          <w:rFonts w:asciiTheme="minorHAnsi" w:hAnsiTheme="minorHAnsi"/>
          <w:color w:val="auto"/>
          <w:szCs w:val="24"/>
        </w:rPr>
        <w:t xml:space="preserve">The CI </w:t>
      </w:r>
      <w:r w:rsidR="00ED2652">
        <w:rPr>
          <w:rFonts w:asciiTheme="minorHAnsi" w:hAnsiTheme="minorHAnsi"/>
          <w:color w:val="auto"/>
          <w:szCs w:val="24"/>
        </w:rPr>
        <w:t xml:space="preserve">has </w:t>
      </w:r>
      <w:r w:rsidR="002B69DF">
        <w:rPr>
          <w:rFonts w:asciiTheme="minorHAnsi" w:hAnsiTheme="minorHAnsi"/>
          <w:color w:val="auto"/>
          <w:szCs w:val="24"/>
        </w:rPr>
        <w:t xml:space="preserve">had a </w:t>
      </w:r>
      <w:r w:rsidR="00ED2652">
        <w:rPr>
          <w:rFonts w:asciiTheme="minorHAnsi" w:hAnsiTheme="minorHAnsi"/>
          <w:color w:val="auto"/>
          <w:szCs w:val="24"/>
        </w:rPr>
        <w:t xml:space="preserve">long history </w:t>
      </w:r>
      <w:r w:rsidR="002B69DF">
        <w:rPr>
          <w:rFonts w:asciiTheme="minorHAnsi" w:hAnsiTheme="minorHAnsi"/>
          <w:color w:val="auto"/>
          <w:szCs w:val="24"/>
        </w:rPr>
        <w:t xml:space="preserve">of </w:t>
      </w:r>
      <w:r w:rsidR="00ED2652">
        <w:rPr>
          <w:rFonts w:asciiTheme="minorHAnsi" w:hAnsiTheme="minorHAnsi"/>
          <w:color w:val="auto"/>
          <w:szCs w:val="24"/>
        </w:rPr>
        <w:t xml:space="preserve">bilateral </w:t>
      </w:r>
      <w:r w:rsidR="002B69DF">
        <w:rPr>
          <w:rFonts w:asciiTheme="minorHAnsi" w:hAnsiTheme="minorHAnsi"/>
          <w:color w:val="auto"/>
          <w:szCs w:val="24"/>
        </w:rPr>
        <w:t>knee pain.  Both knees</w:t>
      </w:r>
      <w:r w:rsidR="00ED2652">
        <w:rPr>
          <w:rFonts w:asciiTheme="minorHAnsi" w:hAnsiTheme="minorHAnsi"/>
          <w:color w:val="auto"/>
          <w:szCs w:val="24"/>
        </w:rPr>
        <w:t xml:space="preserve"> have</w:t>
      </w:r>
      <w:r w:rsidR="002B69DF">
        <w:rPr>
          <w:rFonts w:asciiTheme="minorHAnsi" w:hAnsiTheme="minorHAnsi"/>
          <w:color w:val="auto"/>
          <w:szCs w:val="24"/>
        </w:rPr>
        <w:t xml:space="preserve"> required arthroscopic surg</w:t>
      </w:r>
      <w:r w:rsidR="007F20F7">
        <w:rPr>
          <w:rFonts w:asciiTheme="minorHAnsi" w:hAnsiTheme="minorHAnsi"/>
          <w:color w:val="auto"/>
          <w:szCs w:val="24"/>
        </w:rPr>
        <w:t>ery</w:t>
      </w:r>
      <w:r w:rsidR="002B69DF">
        <w:rPr>
          <w:rFonts w:asciiTheme="minorHAnsi" w:hAnsiTheme="minorHAnsi"/>
          <w:color w:val="auto"/>
          <w:szCs w:val="24"/>
        </w:rPr>
        <w:t xml:space="preserve"> </w:t>
      </w:r>
      <w:r w:rsidR="007F20F7">
        <w:rPr>
          <w:rFonts w:asciiTheme="minorHAnsi" w:hAnsiTheme="minorHAnsi"/>
          <w:color w:val="auto"/>
          <w:szCs w:val="24"/>
        </w:rPr>
        <w:t xml:space="preserve">and </w:t>
      </w:r>
      <w:r w:rsidR="002B69DF">
        <w:rPr>
          <w:rFonts w:asciiTheme="minorHAnsi" w:hAnsiTheme="minorHAnsi"/>
          <w:color w:val="auto"/>
          <w:szCs w:val="24"/>
        </w:rPr>
        <w:t>periods o</w:t>
      </w:r>
      <w:r w:rsidR="007F20F7">
        <w:rPr>
          <w:rFonts w:asciiTheme="minorHAnsi" w:hAnsiTheme="minorHAnsi"/>
          <w:color w:val="auto"/>
          <w:szCs w:val="24"/>
        </w:rPr>
        <w:t>f</w:t>
      </w:r>
      <w:r w:rsidR="002B69DF">
        <w:rPr>
          <w:rFonts w:asciiTheme="minorHAnsi" w:hAnsiTheme="minorHAnsi"/>
          <w:color w:val="auto"/>
          <w:szCs w:val="24"/>
        </w:rPr>
        <w:t xml:space="preserve"> </w:t>
      </w:r>
      <w:r w:rsidR="007F20F7">
        <w:rPr>
          <w:rFonts w:asciiTheme="minorHAnsi" w:hAnsiTheme="minorHAnsi"/>
          <w:color w:val="auto"/>
          <w:szCs w:val="24"/>
        </w:rPr>
        <w:t>l</w:t>
      </w:r>
      <w:r w:rsidR="002B69DF">
        <w:rPr>
          <w:rFonts w:asciiTheme="minorHAnsi" w:hAnsiTheme="minorHAnsi"/>
          <w:color w:val="auto"/>
          <w:szCs w:val="24"/>
        </w:rPr>
        <w:t xml:space="preserve">imited </w:t>
      </w:r>
      <w:r w:rsidR="007F20F7">
        <w:rPr>
          <w:rFonts w:asciiTheme="minorHAnsi" w:hAnsiTheme="minorHAnsi"/>
          <w:color w:val="auto"/>
          <w:szCs w:val="24"/>
        </w:rPr>
        <w:t>d</w:t>
      </w:r>
      <w:r w:rsidR="002B69DF">
        <w:rPr>
          <w:rFonts w:asciiTheme="minorHAnsi" w:hAnsiTheme="minorHAnsi"/>
          <w:color w:val="auto"/>
          <w:szCs w:val="24"/>
        </w:rPr>
        <w:t>uty</w:t>
      </w:r>
      <w:r w:rsidR="007F20F7">
        <w:rPr>
          <w:rFonts w:asciiTheme="minorHAnsi" w:hAnsiTheme="minorHAnsi"/>
          <w:color w:val="auto"/>
          <w:szCs w:val="24"/>
        </w:rPr>
        <w:t xml:space="preserve"> (LIMDU)</w:t>
      </w:r>
      <w:r w:rsidR="002B69DF">
        <w:rPr>
          <w:rFonts w:asciiTheme="minorHAnsi" w:hAnsiTheme="minorHAnsi"/>
          <w:color w:val="auto"/>
          <w:szCs w:val="24"/>
        </w:rPr>
        <w:t>.</w:t>
      </w:r>
      <w:r w:rsidR="005A7CB5">
        <w:rPr>
          <w:rFonts w:asciiTheme="minorHAnsi" w:hAnsiTheme="minorHAnsi"/>
          <w:color w:val="auto"/>
          <w:szCs w:val="24"/>
        </w:rPr>
        <w:t xml:space="preserve">  In June 2006, the CI underwent </w:t>
      </w:r>
      <w:r w:rsidR="003E5341">
        <w:rPr>
          <w:rFonts w:asciiTheme="minorHAnsi" w:hAnsiTheme="minorHAnsi"/>
          <w:color w:val="auto"/>
          <w:szCs w:val="24"/>
        </w:rPr>
        <w:t>An Informal</w:t>
      </w:r>
      <w:r w:rsidR="005A7CB5">
        <w:rPr>
          <w:rFonts w:asciiTheme="minorHAnsi" w:hAnsiTheme="minorHAnsi"/>
          <w:color w:val="auto"/>
          <w:szCs w:val="24"/>
        </w:rPr>
        <w:t xml:space="preserve"> </w:t>
      </w:r>
      <w:r w:rsidR="00BA487C">
        <w:rPr>
          <w:rFonts w:asciiTheme="minorHAnsi" w:hAnsiTheme="minorHAnsi"/>
          <w:color w:val="auto"/>
          <w:szCs w:val="24"/>
        </w:rPr>
        <w:t>Physical Evaluation Board (</w:t>
      </w:r>
      <w:r w:rsidR="003E5341">
        <w:rPr>
          <w:rFonts w:asciiTheme="minorHAnsi" w:hAnsiTheme="minorHAnsi"/>
          <w:color w:val="auto"/>
          <w:szCs w:val="24"/>
        </w:rPr>
        <w:t>I</w:t>
      </w:r>
      <w:r w:rsidR="00684E2B" w:rsidRPr="00A937E4">
        <w:rPr>
          <w:rFonts w:asciiTheme="minorHAnsi" w:hAnsiTheme="minorHAnsi"/>
          <w:color w:val="auto"/>
          <w:szCs w:val="24"/>
        </w:rPr>
        <w:t>PEB</w:t>
      </w:r>
      <w:r w:rsidR="00BA487C">
        <w:rPr>
          <w:rFonts w:asciiTheme="minorHAnsi" w:hAnsiTheme="minorHAnsi"/>
          <w:color w:val="auto"/>
          <w:szCs w:val="24"/>
        </w:rPr>
        <w:t>)</w:t>
      </w:r>
      <w:r w:rsidR="005A7CB5">
        <w:rPr>
          <w:rFonts w:asciiTheme="minorHAnsi" w:hAnsiTheme="minorHAnsi"/>
          <w:color w:val="auto"/>
          <w:szCs w:val="24"/>
        </w:rPr>
        <w:t xml:space="preserve"> and was found </w:t>
      </w:r>
      <w:r w:rsidR="00410DB9">
        <w:rPr>
          <w:rFonts w:asciiTheme="minorHAnsi" w:hAnsiTheme="minorHAnsi"/>
          <w:color w:val="auto"/>
          <w:szCs w:val="24"/>
        </w:rPr>
        <w:t>fit</w:t>
      </w:r>
      <w:r w:rsidR="005A7CB5">
        <w:rPr>
          <w:rFonts w:asciiTheme="minorHAnsi" w:hAnsiTheme="minorHAnsi"/>
          <w:color w:val="auto"/>
          <w:szCs w:val="24"/>
        </w:rPr>
        <w:t xml:space="preserve"> </w:t>
      </w:r>
      <w:r w:rsidR="00F93865">
        <w:rPr>
          <w:rFonts w:asciiTheme="minorHAnsi" w:hAnsiTheme="minorHAnsi"/>
          <w:color w:val="auto"/>
          <w:szCs w:val="24"/>
        </w:rPr>
        <w:t>for</w:t>
      </w:r>
      <w:r w:rsidR="00BA17A3">
        <w:rPr>
          <w:rFonts w:asciiTheme="minorHAnsi" w:hAnsiTheme="minorHAnsi"/>
          <w:color w:val="auto"/>
          <w:szCs w:val="24"/>
        </w:rPr>
        <w:t xml:space="preserve"> d</w:t>
      </w:r>
      <w:r w:rsidR="005A7CB5">
        <w:rPr>
          <w:rFonts w:asciiTheme="minorHAnsi" w:hAnsiTheme="minorHAnsi"/>
          <w:color w:val="auto"/>
          <w:szCs w:val="24"/>
        </w:rPr>
        <w:t xml:space="preserve">uty.  </w:t>
      </w:r>
      <w:r w:rsidR="001F2AF3">
        <w:rPr>
          <w:rFonts w:asciiTheme="minorHAnsi" w:hAnsiTheme="minorHAnsi"/>
          <w:color w:val="auto"/>
          <w:szCs w:val="24"/>
        </w:rPr>
        <w:t xml:space="preserve">He </w:t>
      </w:r>
      <w:r w:rsidR="00410DB9">
        <w:rPr>
          <w:rFonts w:asciiTheme="minorHAnsi" w:hAnsiTheme="minorHAnsi"/>
          <w:color w:val="auto"/>
          <w:szCs w:val="24"/>
        </w:rPr>
        <w:t>request</w:t>
      </w:r>
      <w:r w:rsidR="001F2AF3">
        <w:rPr>
          <w:rFonts w:asciiTheme="minorHAnsi" w:hAnsiTheme="minorHAnsi"/>
          <w:color w:val="auto"/>
          <w:szCs w:val="24"/>
        </w:rPr>
        <w:t>ed</w:t>
      </w:r>
      <w:r w:rsidR="00410DB9">
        <w:rPr>
          <w:rFonts w:asciiTheme="minorHAnsi" w:hAnsiTheme="minorHAnsi"/>
          <w:color w:val="auto"/>
          <w:szCs w:val="24"/>
        </w:rPr>
        <w:t xml:space="preserve"> reconsideration</w:t>
      </w:r>
      <w:r w:rsidR="008175AF">
        <w:rPr>
          <w:rFonts w:asciiTheme="minorHAnsi" w:hAnsiTheme="minorHAnsi"/>
          <w:color w:val="auto"/>
          <w:szCs w:val="24"/>
        </w:rPr>
        <w:t xml:space="preserve">, including </w:t>
      </w:r>
      <w:r w:rsidR="001F2AF3">
        <w:rPr>
          <w:rFonts w:asciiTheme="minorHAnsi" w:hAnsiTheme="minorHAnsi"/>
          <w:color w:val="auto"/>
          <w:szCs w:val="24"/>
        </w:rPr>
        <w:t xml:space="preserve">a </w:t>
      </w:r>
      <w:r w:rsidR="008175AF">
        <w:rPr>
          <w:rFonts w:asciiTheme="minorHAnsi" w:hAnsiTheme="minorHAnsi"/>
          <w:color w:val="auto"/>
          <w:szCs w:val="24"/>
        </w:rPr>
        <w:t>specific request for consideration of his P</w:t>
      </w:r>
      <w:r w:rsidR="00BA17A3">
        <w:rPr>
          <w:rFonts w:asciiTheme="minorHAnsi" w:hAnsiTheme="minorHAnsi"/>
          <w:color w:val="auto"/>
          <w:szCs w:val="24"/>
        </w:rPr>
        <w:t>osttraumatic Stress Disorder (PTSD)</w:t>
      </w:r>
      <w:r w:rsidR="005A7CB5">
        <w:rPr>
          <w:rFonts w:asciiTheme="minorHAnsi" w:hAnsiTheme="minorHAnsi"/>
          <w:color w:val="auto"/>
          <w:szCs w:val="24"/>
        </w:rPr>
        <w:t>.  On 13</w:t>
      </w:r>
      <w:r w:rsidR="00410DB9">
        <w:rPr>
          <w:rFonts w:asciiTheme="minorHAnsi" w:hAnsiTheme="minorHAnsi"/>
          <w:color w:val="auto"/>
          <w:szCs w:val="24"/>
        </w:rPr>
        <w:t xml:space="preserve"> July 2006, </w:t>
      </w:r>
      <w:r w:rsidR="005A7CB5">
        <w:rPr>
          <w:rFonts w:asciiTheme="minorHAnsi" w:hAnsiTheme="minorHAnsi"/>
          <w:color w:val="auto"/>
          <w:szCs w:val="24"/>
        </w:rPr>
        <w:t xml:space="preserve">the CI was </w:t>
      </w:r>
      <w:r w:rsidR="00410DB9">
        <w:rPr>
          <w:rFonts w:asciiTheme="minorHAnsi" w:hAnsiTheme="minorHAnsi"/>
          <w:color w:val="auto"/>
          <w:szCs w:val="24"/>
        </w:rPr>
        <w:t>granted a formal hearing.  The Formal PEB</w:t>
      </w:r>
      <w:r w:rsidR="003E5341">
        <w:rPr>
          <w:rFonts w:asciiTheme="minorHAnsi" w:hAnsiTheme="minorHAnsi"/>
          <w:color w:val="auto"/>
          <w:szCs w:val="24"/>
        </w:rPr>
        <w:t xml:space="preserve"> (FPEB)</w:t>
      </w:r>
      <w:r w:rsidR="00410DB9">
        <w:rPr>
          <w:rFonts w:asciiTheme="minorHAnsi" w:hAnsiTheme="minorHAnsi"/>
          <w:color w:val="auto"/>
          <w:szCs w:val="24"/>
        </w:rPr>
        <w:t xml:space="preserve"> </w:t>
      </w:r>
      <w:r w:rsidR="008175AF">
        <w:rPr>
          <w:rFonts w:asciiTheme="minorHAnsi" w:hAnsiTheme="minorHAnsi"/>
          <w:color w:val="auto"/>
          <w:szCs w:val="24"/>
        </w:rPr>
        <w:t>(</w:t>
      </w:r>
      <w:r w:rsidR="001F2AF3">
        <w:rPr>
          <w:rFonts w:asciiTheme="minorHAnsi" w:hAnsiTheme="minorHAnsi"/>
          <w:color w:val="auto"/>
          <w:szCs w:val="24"/>
        </w:rPr>
        <w:t>28</w:t>
      </w:r>
      <w:r w:rsidR="003E5341">
        <w:rPr>
          <w:rFonts w:asciiTheme="minorHAnsi" w:hAnsiTheme="minorHAnsi"/>
          <w:color w:val="auto"/>
          <w:szCs w:val="24"/>
        </w:rPr>
        <w:t> </w:t>
      </w:r>
      <w:r w:rsidR="001F2AF3">
        <w:rPr>
          <w:rFonts w:asciiTheme="minorHAnsi" w:hAnsiTheme="minorHAnsi"/>
          <w:color w:val="auto"/>
          <w:szCs w:val="24"/>
        </w:rPr>
        <w:t>September</w:t>
      </w:r>
      <w:r w:rsidR="00410DB9">
        <w:rPr>
          <w:rFonts w:asciiTheme="minorHAnsi" w:hAnsiTheme="minorHAnsi"/>
          <w:color w:val="auto"/>
          <w:szCs w:val="24"/>
        </w:rPr>
        <w:t xml:space="preserve"> 2006</w:t>
      </w:r>
      <w:r w:rsidR="005A7CB5">
        <w:rPr>
          <w:rFonts w:asciiTheme="minorHAnsi" w:hAnsiTheme="minorHAnsi"/>
          <w:color w:val="auto"/>
          <w:szCs w:val="24"/>
        </w:rPr>
        <w:t xml:space="preserve">) </w:t>
      </w:r>
      <w:r w:rsidR="00410DB9">
        <w:rPr>
          <w:rFonts w:asciiTheme="minorHAnsi" w:hAnsiTheme="minorHAnsi"/>
          <w:color w:val="auto"/>
          <w:szCs w:val="24"/>
        </w:rPr>
        <w:t>found</w:t>
      </w:r>
      <w:r w:rsidR="005A7CB5">
        <w:rPr>
          <w:rFonts w:asciiTheme="minorHAnsi" w:hAnsiTheme="minorHAnsi"/>
          <w:color w:val="auto"/>
          <w:szCs w:val="24"/>
        </w:rPr>
        <w:t xml:space="preserve"> him unfit for continued military service, due to</w:t>
      </w:r>
      <w:r w:rsidR="00F93865">
        <w:rPr>
          <w:rFonts w:asciiTheme="minorHAnsi" w:hAnsiTheme="minorHAnsi"/>
          <w:color w:val="auto"/>
          <w:szCs w:val="24"/>
        </w:rPr>
        <w:t xml:space="preserve"> </w:t>
      </w:r>
      <w:r w:rsidR="00410DB9">
        <w:rPr>
          <w:rFonts w:asciiTheme="minorHAnsi" w:hAnsiTheme="minorHAnsi"/>
          <w:color w:val="auto"/>
          <w:szCs w:val="24"/>
        </w:rPr>
        <w:t>Arthritis</w:t>
      </w:r>
      <w:r w:rsidR="005A7CB5">
        <w:rPr>
          <w:rFonts w:asciiTheme="minorHAnsi" w:hAnsiTheme="minorHAnsi"/>
          <w:color w:val="auto"/>
          <w:szCs w:val="24"/>
        </w:rPr>
        <w:t xml:space="preserve"> of </w:t>
      </w:r>
      <w:r w:rsidR="00BA17A3">
        <w:rPr>
          <w:rFonts w:asciiTheme="minorHAnsi" w:hAnsiTheme="minorHAnsi"/>
          <w:color w:val="auto"/>
          <w:szCs w:val="24"/>
        </w:rPr>
        <w:t>b</w:t>
      </w:r>
      <w:r w:rsidR="00410DB9">
        <w:rPr>
          <w:rFonts w:asciiTheme="minorHAnsi" w:hAnsiTheme="minorHAnsi"/>
          <w:color w:val="auto"/>
          <w:szCs w:val="24"/>
        </w:rPr>
        <w:t xml:space="preserve">oth </w:t>
      </w:r>
      <w:r w:rsidR="00BA17A3">
        <w:rPr>
          <w:rFonts w:asciiTheme="minorHAnsi" w:hAnsiTheme="minorHAnsi"/>
          <w:color w:val="auto"/>
          <w:szCs w:val="24"/>
        </w:rPr>
        <w:t>k</w:t>
      </w:r>
      <w:r w:rsidR="00410DB9">
        <w:rPr>
          <w:rFonts w:asciiTheme="minorHAnsi" w:hAnsiTheme="minorHAnsi"/>
          <w:color w:val="auto"/>
          <w:szCs w:val="24"/>
        </w:rPr>
        <w:t>nees</w:t>
      </w:r>
      <w:r w:rsidR="005A7CB5">
        <w:rPr>
          <w:rFonts w:asciiTheme="minorHAnsi" w:hAnsiTheme="minorHAnsi"/>
          <w:color w:val="auto"/>
          <w:szCs w:val="24"/>
        </w:rPr>
        <w:t>.</w:t>
      </w:r>
      <w:r w:rsidR="00BA17A3">
        <w:rPr>
          <w:rFonts w:asciiTheme="minorHAnsi" w:hAnsiTheme="minorHAnsi"/>
          <w:color w:val="auto"/>
          <w:szCs w:val="24"/>
        </w:rPr>
        <w:t xml:space="preserve">  Four other conditions (listed on the left side of the Rating Comparison chart below) were determined to be Category II (conditions that contribute to the unfitting Degenerative Arthritis condition).  The PTSD was determined to be Category III (not separately unfitting, and not contributin</w:t>
      </w:r>
      <w:r w:rsidR="00E30937">
        <w:rPr>
          <w:rFonts w:asciiTheme="minorHAnsi" w:hAnsiTheme="minorHAnsi"/>
          <w:color w:val="auto"/>
          <w:szCs w:val="24"/>
        </w:rPr>
        <w:t>g to the unfitting condition).  The CI was not satisfied with the FPEB findings, and he submitted a Petition for Relief (PFR).  The PFR was reviewed, and denied.  T</w:t>
      </w:r>
      <w:r w:rsidR="00410DB9">
        <w:rPr>
          <w:rFonts w:asciiTheme="minorHAnsi" w:hAnsiTheme="minorHAnsi"/>
          <w:color w:val="auto"/>
          <w:szCs w:val="24"/>
        </w:rPr>
        <w:t xml:space="preserve">he CI was </w:t>
      </w:r>
      <w:r w:rsidR="00E30937">
        <w:rPr>
          <w:rFonts w:asciiTheme="minorHAnsi" w:hAnsiTheme="minorHAnsi"/>
          <w:color w:val="auto"/>
          <w:szCs w:val="24"/>
        </w:rPr>
        <w:t xml:space="preserve">then </w:t>
      </w:r>
      <w:r w:rsidR="00684E2B" w:rsidRPr="00A937E4">
        <w:rPr>
          <w:rFonts w:asciiTheme="minorHAnsi" w:hAnsiTheme="minorHAnsi"/>
          <w:color w:val="auto"/>
          <w:szCs w:val="24"/>
        </w:rPr>
        <w:t xml:space="preserve">separated at </w:t>
      </w:r>
      <w:r w:rsidR="006A6FC0" w:rsidRPr="00A937E4">
        <w:rPr>
          <w:rFonts w:asciiTheme="minorHAnsi" w:hAnsiTheme="minorHAnsi"/>
          <w:color w:val="auto"/>
          <w:szCs w:val="24"/>
        </w:rPr>
        <w:t>1</w:t>
      </w:r>
      <w:r w:rsidR="00684E2B" w:rsidRPr="00A937E4">
        <w:rPr>
          <w:rFonts w:asciiTheme="minorHAnsi" w:hAnsiTheme="minorHAnsi"/>
          <w:color w:val="auto"/>
          <w:szCs w:val="24"/>
        </w:rPr>
        <w:t>0% disability</w:t>
      </w:r>
      <w:r w:rsidR="00E866F8" w:rsidRPr="00A937E4">
        <w:rPr>
          <w:rFonts w:asciiTheme="minorHAnsi" w:hAnsiTheme="minorHAnsi"/>
          <w:color w:val="auto"/>
          <w:szCs w:val="24"/>
        </w:rPr>
        <w:t xml:space="preserve"> using the Veterans A</w:t>
      </w:r>
      <w:r w:rsidR="00E30937">
        <w:rPr>
          <w:rFonts w:asciiTheme="minorHAnsi" w:hAnsiTheme="minorHAnsi"/>
          <w:color w:val="auto"/>
          <w:szCs w:val="24"/>
        </w:rPr>
        <w:t>dministration</w:t>
      </w:r>
      <w:r w:rsidR="00E866F8" w:rsidRPr="00A937E4">
        <w:rPr>
          <w:rFonts w:asciiTheme="minorHAnsi" w:hAnsiTheme="minorHAnsi"/>
          <w:color w:val="auto"/>
          <w:szCs w:val="24"/>
        </w:rPr>
        <w:t xml:space="preserve"> Schedule for Rating Disabilities (VASRD) and applicable </w:t>
      </w:r>
      <w:r w:rsidR="006A6FC0" w:rsidRPr="00A937E4">
        <w:rPr>
          <w:rFonts w:asciiTheme="minorHAnsi" w:hAnsiTheme="minorHAnsi"/>
          <w:color w:val="auto"/>
          <w:szCs w:val="24"/>
        </w:rPr>
        <w:t>Naval</w:t>
      </w:r>
      <w:r w:rsidR="00E866F8" w:rsidRPr="00A937E4">
        <w:rPr>
          <w:rFonts w:asciiTheme="minorHAnsi" w:hAnsiTheme="minorHAnsi"/>
          <w:color w:val="auto"/>
          <w:szCs w:val="24"/>
        </w:rPr>
        <w:t xml:space="preserve"> and D</w:t>
      </w:r>
      <w:r w:rsidR="00F93865">
        <w:rPr>
          <w:rFonts w:asciiTheme="minorHAnsi" w:hAnsiTheme="minorHAnsi"/>
          <w:color w:val="auto"/>
          <w:szCs w:val="24"/>
        </w:rPr>
        <w:t>oD</w:t>
      </w:r>
      <w:r w:rsidR="00E866F8" w:rsidRPr="00A937E4">
        <w:rPr>
          <w:rFonts w:asciiTheme="minorHAnsi" w:hAnsiTheme="minorHAnsi"/>
          <w:color w:val="auto"/>
          <w:szCs w:val="24"/>
        </w:rPr>
        <w:t xml:space="preserve"> regulations.</w:t>
      </w:r>
      <w:r w:rsidR="00E30937">
        <w:rPr>
          <w:rFonts w:asciiTheme="minorHAnsi" w:hAnsiTheme="minorHAnsi"/>
          <w:color w:val="auto"/>
          <w:szCs w:val="24"/>
        </w:rPr>
        <w:t xml:space="preserve">  </w:t>
      </w:r>
      <w:r w:rsidR="008175AF">
        <w:rPr>
          <w:rFonts w:asciiTheme="minorHAnsi" w:hAnsiTheme="minorHAnsi"/>
          <w:color w:val="auto"/>
          <w:szCs w:val="24"/>
        </w:rPr>
        <w:t xml:space="preserve"> </w:t>
      </w:r>
    </w:p>
    <w:p w:rsidR="00923B25" w:rsidRPr="00FC1D83" w:rsidRDefault="008B5D31" w:rsidP="00614E02">
      <w:pPr>
        <w:tabs>
          <w:tab w:val="left" w:pos="288"/>
          <w:tab w:val="left" w:pos="4752"/>
        </w:tabs>
        <w:spacing w:line="240" w:lineRule="exact"/>
        <w:jc w:val="both"/>
        <w:rPr>
          <w:rFonts w:asciiTheme="minorHAnsi" w:hAnsiTheme="minorHAnsi"/>
          <w:b/>
          <w:color w:val="auto"/>
          <w:u w:val="single"/>
        </w:rPr>
      </w:pPr>
      <w:r w:rsidRPr="00FC1D83">
        <w:rPr>
          <w:rFonts w:asciiTheme="minorHAnsi" w:hAnsiTheme="minorHAnsi"/>
          <w:b/>
          <w:color w:val="auto"/>
          <w:u w:val="single"/>
        </w:rPr>
        <w:t>_______________________________________________________________</w:t>
      </w:r>
      <w:r w:rsidR="004925F5" w:rsidRPr="00FC1D83">
        <w:rPr>
          <w:rFonts w:asciiTheme="minorHAnsi" w:hAnsiTheme="minorHAnsi"/>
          <w:b/>
          <w:color w:val="auto"/>
          <w:u w:val="single"/>
        </w:rPr>
        <w:t>______________</w:t>
      </w:r>
      <w:r w:rsidRPr="00FC1D83">
        <w:rPr>
          <w:rFonts w:asciiTheme="minorHAnsi" w:hAnsiTheme="minorHAnsi"/>
          <w:b/>
          <w:color w:val="auto"/>
          <w:u w:val="single"/>
        </w:rPr>
        <w:t>_</w:t>
      </w:r>
    </w:p>
    <w:p w:rsidR="00923B25" w:rsidRPr="00A937E4" w:rsidRDefault="00923B25" w:rsidP="00614E02">
      <w:pPr>
        <w:tabs>
          <w:tab w:val="left" w:pos="288"/>
          <w:tab w:val="left" w:pos="4752"/>
        </w:tabs>
        <w:spacing w:line="240" w:lineRule="exact"/>
        <w:jc w:val="both"/>
        <w:rPr>
          <w:rFonts w:asciiTheme="minorHAnsi" w:hAnsiTheme="minorHAnsi"/>
          <w:color w:val="auto"/>
        </w:rPr>
      </w:pPr>
    </w:p>
    <w:p w:rsidR="00107173" w:rsidRDefault="001C181A" w:rsidP="00614E02">
      <w:pPr>
        <w:autoSpaceDE w:val="0"/>
        <w:autoSpaceDN w:val="0"/>
        <w:adjustRightInd w:val="0"/>
        <w:spacing w:line="240" w:lineRule="exact"/>
        <w:jc w:val="both"/>
        <w:rPr>
          <w:rFonts w:asciiTheme="minorHAnsi" w:hAnsiTheme="minorHAnsi"/>
          <w:color w:val="auto"/>
          <w:szCs w:val="24"/>
        </w:rPr>
      </w:pPr>
      <w:r w:rsidRPr="00A937E4">
        <w:rPr>
          <w:rFonts w:asciiTheme="minorHAnsi" w:hAnsiTheme="minorHAnsi"/>
          <w:color w:val="auto"/>
          <w:u w:val="single"/>
        </w:rPr>
        <w:t>CI CONTENTION</w:t>
      </w:r>
      <w:r w:rsidRPr="00A937E4">
        <w:rPr>
          <w:rFonts w:asciiTheme="minorHAnsi" w:hAnsiTheme="minorHAnsi"/>
          <w:color w:val="auto"/>
        </w:rPr>
        <w:t>:</w:t>
      </w:r>
      <w:r w:rsidR="00FB6E82" w:rsidRPr="00A937E4">
        <w:rPr>
          <w:rFonts w:asciiTheme="minorHAnsi" w:hAnsiTheme="minorHAnsi"/>
          <w:color w:val="auto"/>
        </w:rPr>
        <w:t xml:space="preserve">  </w:t>
      </w:r>
      <w:r w:rsidR="009C3F82" w:rsidRPr="00A937E4">
        <w:rPr>
          <w:rFonts w:asciiTheme="minorHAnsi" w:hAnsiTheme="minorHAnsi"/>
          <w:color w:val="auto"/>
          <w:szCs w:val="24"/>
        </w:rPr>
        <w:t>The CI</w:t>
      </w:r>
      <w:r w:rsidR="00E866F8" w:rsidRPr="00A937E4">
        <w:rPr>
          <w:rFonts w:asciiTheme="minorHAnsi" w:hAnsiTheme="minorHAnsi"/>
          <w:color w:val="auto"/>
          <w:szCs w:val="24"/>
        </w:rPr>
        <w:t xml:space="preserve"> states</w:t>
      </w:r>
      <w:r w:rsidR="00021F46">
        <w:rPr>
          <w:rFonts w:asciiTheme="minorHAnsi" w:hAnsiTheme="minorHAnsi"/>
          <w:color w:val="auto"/>
          <w:szCs w:val="24"/>
        </w:rPr>
        <w:t>,</w:t>
      </w:r>
      <w:r w:rsidR="00E866F8" w:rsidRPr="00A937E4">
        <w:rPr>
          <w:rFonts w:asciiTheme="minorHAnsi" w:hAnsiTheme="minorHAnsi"/>
          <w:color w:val="auto"/>
          <w:szCs w:val="24"/>
        </w:rPr>
        <w:t xml:space="preserve"> </w:t>
      </w:r>
      <w:r w:rsidR="00E40F19" w:rsidRPr="00A937E4">
        <w:rPr>
          <w:rFonts w:asciiTheme="minorHAnsi" w:hAnsiTheme="minorHAnsi"/>
          <w:color w:val="auto"/>
          <w:szCs w:val="24"/>
        </w:rPr>
        <w:t>“</w:t>
      </w:r>
      <w:r w:rsidR="006A6FC0" w:rsidRPr="00A937E4">
        <w:rPr>
          <w:rFonts w:asciiTheme="minorHAnsi" w:hAnsiTheme="minorHAnsi"/>
          <w:color w:val="auto"/>
          <w:szCs w:val="24"/>
        </w:rPr>
        <w:t>Please see VA rating decision dated March 23, 2007. The PEB rated me as unfit for duty and rated at 10% for degenerativ</w:t>
      </w:r>
      <w:r w:rsidR="002B69DF">
        <w:rPr>
          <w:rFonts w:asciiTheme="minorHAnsi" w:hAnsiTheme="minorHAnsi"/>
          <w:color w:val="auto"/>
          <w:szCs w:val="24"/>
        </w:rPr>
        <w:t xml:space="preserve">e arthritis on bilateral knees.  </w:t>
      </w:r>
      <w:r w:rsidR="006A6FC0" w:rsidRPr="00A937E4">
        <w:rPr>
          <w:rFonts w:asciiTheme="minorHAnsi" w:hAnsiTheme="minorHAnsi"/>
          <w:color w:val="auto"/>
          <w:szCs w:val="24"/>
        </w:rPr>
        <w:t xml:space="preserve">In contrast the VA rating based on service medical records as well as VA medical exams showed me as 30% on each individual knee for a </w:t>
      </w:r>
      <w:r w:rsidR="002B69DF">
        <w:rPr>
          <w:rFonts w:asciiTheme="minorHAnsi" w:hAnsiTheme="minorHAnsi"/>
          <w:color w:val="auto"/>
          <w:szCs w:val="24"/>
        </w:rPr>
        <w:t xml:space="preserve">combined 50% for </w:t>
      </w:r>
      <w:r w:rsidR="000D7A47">
        <w:rPr>
          <w:rFonts w:asciiTheme="minorHAnsi" w:hAnsiTheme="minorHAnsi"/>
          <w:color w:val="auto"/>
          <w:szCs w:val="24"/>
        </w:rPr>
        <w:t>osteoarthritis</w:t>
      </w:r>
      <w:r w:rsidR="002B69DF">
        <w:rPr>
          <w:rFonts w:asciiTheme="minorHAnsi" w:hAnsiTheme="minorHAnsi"/>
          <w:color w:val="auto"/>
          <w:szCs w:val="24"/>
        </w:rPr>
        <w:t xml:space="preserve">.  </w:t>
      </w:r>
      <w:r w:rsidR="006A6FC0" w:rsidRPr="00A937E4">
        <w:rPr>
          <w:rFonts w:asciiTheme="minorHAnsi" w:hAnsiTheme="minorHAnsi"/>
          <w:color w:val="auto"/>
          <w:szCs w:val="24"/>
        </w:rPr>
        <w:t>I believe this to be the more appropriate rating for medical retirement</w:t>
      </w:r>
      <w:r w:rsidR="00E866F8" w:rsidRPr="00A937E4">
        <w:rPr>
          <w:rFonts w:asciiTheme="minorHAnsi" w:hAnsiTheme="minorHAnsi"/>
          <w:color w:val="auto"/>
          <w:szCs w:val="24"/>
        </w:rPr>
        <w:t>.”</w:t>
      </w:r>
      <w:r w:rsidR="00107173">
        <w:rPr>
          <w:rFonts w:asciiTheme="minorHAnsi" w:hAnsiTheme="minorHAnsi"/>
          <w:color w:val="auto"/>
          <w:szCs w:val="24"/>
        </w:rPr>
        <w:t xml:space="preserve">  The CI also submitted a </w:t>
      </w:r>
      <w:r w:rsidR="00A630E4">
        <w:rPr>
          <w:rFonts w:asciiTheme="minorHAnsi" w:hAnsiTheme="minorHAnsi"/>
          <w:color w:val="auto"/>
          <w:szCs w:val="24"/>
        </w:rPr>
        <w:t xml:space="preserve">hand-written note to the </w:t>
      </w:r>
      <w:r w:rsidR="001C33E3">
        <w:rPr>
          <w:rFonts w:asciiTheme="minorHAnsi" w:hAnsiTheme="minorHAnsi"/>
          <w:color w:val="auto"/>
          <w:szCs w:val="24"/>
        </w:rPr>
        <w:t>Physical Disability Board of Review (</w:t>
      </w:r>
      <w:r w:rsidR="00107173">
        <w:rPr>
          <w:rFonts w:asciiTheme="minorHAnsi" w:hAnsiTheme="minorHAnsi"/>
          <w:color w:val="auto"/>
          <w:szCs w:val="24"/>
        </w:rPr>
        <w:t>PDBR</w:t>
      </w:r>
      <w:r w:rsidR="001C33E3">
        <w:rPr>
          <w:rFonts w:asciiTheme="minorHAnsi" w:hAnsiTheme="minorHAnsi"/>
          <w:color w:val="auto"/>
          <w:szCs w:val="24"/>
        </w:rPr>
        <w:t>)</w:t>
      </w:r>
      <w:r w:rsidR="00A630E4" w:rsidRPr="00A630E4">
        <w:rPr>
          <w:rFonts w:asciiTheme="minorHAnsi" w:hAnsiTheme="minorHAnsi"/>
          <w:color w:val="auto"/>
          <w:szCs w:val="24"/>
        </w:rPr>
        <w:t xml:space="preserve"> </w:t>
      </w:r>
      <w:r w:rsidR="00A630E4">
        <w:rPr>
          <w:rFonts w:asciiTheme="minorHAnsi" w:hAnsiTheme="minorHAnsi"/>
          <w:color w:val="auto"/>
          <w:szCs w:val="24"/>
        </w:rPr>
        <w:t xml:space="preserve">dated 20091101, requesting </w:t>
      </w:r>
      <w:r w:rsidR="00107173">
        <w:rPr>
          <w:rFonts w:asciiTheme="minorHAnsi" w:hAnsiTheme="minorHAnsi"/>
          <w:color w:val="auto"/>
          <w:szCs w:val="24"/>
        </w:rPr>
        <w:t>consider</w:t>
      </w:r>
      <w:r w:rsidR="00A630E4">
        <w:rPr>
          <w:rFonts w:asciiTheme="minorHAnsi" w:hAnsiTheme="minorHAnsi"/>
          <w:color w:val="auto"/>
          <w:szCs w:val="24"/>
        </w:rPr>
        <w:t>ation of</w:t>
      </w:r>
      <w:r w:rsidR="00107173">
        <w:rPr>
          <w:rFonts w:asciiTheme="minorHAnsi" w:hAnsiTheme="minorHAnsi"/>
          <w:color w:val="auto"/>
          <w:szCs w:val="24"/>
        </w:rPr>
        <w:t xml:space="preserve"> his PTSD</w:t>
      </w:r>
      <w:r w:rsidR="00A630E4">
        <w:rPr>
          <w:rFonts w:asciiTheme="minorHAnsi" w:hAnsiTheme="minorHAnsi"/>
          <w:color w:val="auto"/>
          <w:szCs w:val="24"/>
        </w:rPr>
        <w:t>, which was</w:t>
      </w:r>
      <w:r w:rsidR="00107173">
        <w:rPr>
          <w:rFonts w:asciiTheme="minorHAnsi" w:hAnsiTheme="minorHAnsi"/>
          <w:color w:val="auto"/>
          <w:szCs w:val="24"/>
        </w:rPr>
        <w:t xml:space="preserve"> rated by the VA.  </w:t>
      </w:r>
    </w:p>
    <w:p w:rsidR="00A90D55" w:rsidRPr="00FC1D83" w:rsidRDefault="008B5D31" w:rsidP="00614E02">
      <w:pPr>
        <w:tabs>
          <w:tab w:val="left" w:pos="288"/>
          <w:tab w:val="left" w:pos="4752"/>
        </w:tabs>
        <w:spacing w:line="240" w:lineRule="exact"/>
        <w:jc w:val="both"/>
        <w:rPr>
          <w:rFonts w:asciiTheme="minorHAnsi" w:hAnsiTheme="minorHAnsi"/>
          <w:b/>
          <w:color w:val="auto"/>
          <w:u w:val="single"/>
        </w:rPr>
      </w:pPr>
      <w:r w:rsidRPr="00FC1D83">
        <w:rPr>
          <w:rFonts w:asciiTheme="minorHAnsi" w:hAnsiTheme="minorHAnsi"/>
          <w:b/>
          <w:color w:val="auto"/>
          <w:u w:val="single"/>
        </w:rPr>
        <w:t>___________________________________________________________</w:t>
      </w:r>
      <w:r w:rsidR="004925F5" w:rsidRPr="00FC1D83">
        <w:rPr>
          <w:rFonts w:asciiTheme="minorHAnsi" w:hAnsiTheme="minorHAnsi"/>
          <w:b/>
          <w:color w:val="auto"/>
          <w:u w:val="single"/>
        </w:rPr>
        <w:t>______________</w:t>
      </w:r>
      <w:r w:rsidRPr="00FC1D83">
        <w:rPr>
          <w:rFonts w:asciiTheme="minorHAnsi" w:hAnsiTheme="minorHAnsi"/>
          <w:b/>
          <w:color w:val="auto"/>
          <w:u w:val="single"/>
        </w:rPr>
        <w:t>_____</w:t>
      </w:r>
    </w:p>
    <w:p w:rsidR="00F645C3" w:rsidRDefault="00F645C3" w:rsidP="00614E02">
      <w:pPr>
        <w:tabs>
          <w:tab w:val="left" w:pos="288"/>
          <w:tab w:val="left" w:pos="4752"/>
        </w:tabs>
        <w:spacing w:line="240" w:lineRule="exact"/>
        <w:jc w:val="both"/>
        <w:rPr>
          <w:rFonts w:asciiTheme="minorHAnsi" w:hAnsiTheme="minorHAnsi"/>
          <w:color w:val="auto"/>
          <w:u w:val="single"/>
        </w:rPr>
      </w:pPr>
    </w:p>
    <w:p w:rsidR="00941950" w:rsidRPr="00CF66CD" w:rsidRDefault="00941950" w:rsidP="00614E02">
      <w:pPr>
        <w:tabs>
          <w:tab w:val="left" w:pos="288"/>
          <w:tab w:val="left" w:pos="4752"/>
        </w:tabs>
        <w:spacing w:line="240" w:lineRule="exact"/>
        <w:jc w:val="both"/>
        <w:rPr>
          <w:rFonts w:asciiTheme="minorHAnsi" w:hAnsiTheme="minorHAnsi"/>
          <w:color w:val="auto"/>
        </w:rPr>
      </w:pPr>
      <w:r w:rsidRPr="00CF66CD">
        <w:rPr>
          <w:rFonts w:asciiTheme="minorHAnsi" w:hAnsiTheme="minorHAnsi"/>
          <w:color w:val="auto"/>
          <w:u w:val="single"/>
        </w:rPr>
        <w:t>RATING COMPARISON</w:t>
      </w:r>
      <w:r w:rsidRPr="00CF66CD">
        <w:rPr>
          <w:rFonts w:asciiTheme="minorHAnsi" w:hAnsiTheme="minorHAnsi"/>
          <w:color w:val="auto"/>
        </w:rPr>
        <w:t>:</w:t>
      </w:r>
    </w:p>
    <w:p w:rsidR="00ED5876" w:rsidRDefault="00ED5876" w:rsidP="00614E02">
      <w:pPr>
        <w:tabs>
          <w:tab w:val="left" w:pos="288"/>
          <w:tab w:val="left" w:pos="4752"/>
        </w:tabs>
        <w:spacing w:line="240" w:lineRule="exact"/>
        <w:jc w:val="both"/>
        <w:rPr>
          <w:color w:val="000080"/>
          <w:u w:val="single"/>
        </w:rPr>
      </w:pPr>
    </w:p>
    <w:tbl>
      <w:tblPr>
        <w:tblStyle w:val="TableGrid"/>
        <w:tblpPr w:leftFromText="180" w:rightFromText="180" w:vertAnchor="text" w:horzAnchor="margin" w:tblpXSpec="center" w:tblpY="-51"/>
        <w:tblW w:w="9828" w:type="dxa"/>
        <w:jc w:val="center"/>
        <w:tblLayout w:type="fixed"/>
        <w:tblLook w:val="04A0"/>
      </w:tblPr>
      <w:tblGrid>
        <w:gridCol w:w="2178"/>
        <w:gridCol w:w="1056"/>
        <w:gridCol w:w="810"/>
        <w:gridCol w:w="2094"/>
        <w:gridCol w:w="1255"/>
        <w:gridCol w:w="887"/>
        <w:gridCol w:w="1548"/>
      </w:tblGrid>
      <w:tr w:rsidR="00995B26" w:rsidRPr="00E47370" w:rsidTr="00395C2D">
        <w:trPr>
          <w:trHeight w:val="233"/>
          <w:jc w:val="center"/>
        </w:trPr>
        <w:tc>
          <w:tcPr>
            <w:tcW w:w="4044" w:type="dxa"/>
            <w:gridSpan w:val="3"/>
            <w:tcBorders>
              <w:right w:val="thinThickThinSmallGap" w:sz="24" w:space="0" w:color="auto"/>
            </w:tcBorders>
            <w:shd w:val="clear" w:color="auto" w:fill="D9D9D9" w:themeFill="background1" w:themeFillShade="D9"/>
            <w:vAlign w:val="center"/>
          </w:tcPr>
          <w:p w:rsidR="00995B26" w:rsidRPr="007A65A9" w:rsidRDefault="00995B26" w:rsidP="00614E02">
            <w:pPr>
              <w:spacing w:line="240" w:lineRule="exact"/>
              <w:contextualSpacing/>
              <w:jc w:val="center"/>
              <w:rPr>
                <w:b/>
                <w:color w:val="auto"/>
                <w:sz w:val="18"/>
                <w:szCs w:val="18"/>
              </w:rPr>
            </w:pPr>
            <w:r w:rsidRPr="00995B26">
              <w:rPr>
                <w:b/>
                <w:color w:val="auto"/>
                <w:sz w:val="18"/>
                <w:szCs w:val="18"/>
              </w:rPr>
              <w:t>Navy FPEB  (dated 20060928)</w:t>
            </w:r>
          </w:p>
        </w:tc>
        <w:tc>
          <w:tcPr>
            <w:tcW w:w="5784" w:type="dxa"/>
            <w:gridSpan w:val="4"/>
            <w:tcBorders>
              <w:left w:val="thinThickThinSmallGap" w:sz="24" w:space="0" w:color="auto"/>
            </w:tcBorders>
            <w:shd w:val="clear" w:color="auto" w:fill="D9D9D9" w:themeFill="background1" w:themeFillShade="D9"/>
            <w:vAlign w:val="center"/>
          </w:tcPr>
          <w:p w:rsidR="00995B26" w:rsidRPr="007A65A9" w:rsidRDefault="00995B26" w:rsidP="00614E02">
            <w:pPr>
              <w:spacing w:line="240" w:lineRule="exact"/>
              <w:contextualSpacing/>
              <w:jc w:val="center"/>
              <w:rPr>
                <w:b/>
                <w:color w:val="auto"/>
                <w:sz w:val="18"/>
                <w:szCs w:val="18"/>
              </w:rPr>
            </w:pPr>
            <w:r w:rsidRPr="007A65A9">
              <w:rPr>
                <w:b/>
                <w:color w:val="auto"/>
                <w:sz w:val="18"/>
                <w:szCs w:val="18"/>
              </w:rPr>
              <w:t>VA (</w:t>
            </w:r>
            <w:r>
              <w:rPr>
                <w:b/>
                <w:color w:val="auto"/>
                <w:sz w:val="18"/>
                <w:szCs w:val="18"/>
              </w:rPr>
              <w:t xml:space="preserve">8 </w:t>
            </w:r>
            <w:r w:rsidRPr="007A65A9">
              <w:rPr>
                <w:b/>
                <w:color w:val="auto"/>
                <w:sz w:val="18"/>
                <w:szCs w:val="18"/>
              </w:rPr>
              <w:t>Mo</w:t>
            </w:r>
            <w:r w:rsidRPr="00612394">
              <w:rPr>
                <w:b/>
                <w:color w:val="auto"/>
                <w:sz w:val="18"/>
                <w:szCs w:val="18"/>
              </w:rPr>
              <w:t>. Pre Sepa</w:t>
            </w:r>
            <w:r w:rsidR="00941950" w:rsidRPr="00612394">
              <w:rPr>
                <w:b/>
                <w:color w:val="auto"/>
                <w:sz w:val="18"/>
                <w:szCs w:val="18"/>
              </w:rPr>
              <w:t>ration</w:t>
            </w:r>
            <w:r w:rsidR="00941950">
              <w:rPr>
                <w:b/>
                <w:color w:val="auto"/>
                <w:sz w:val="18"/>
                <w:szCs w:val="18"/>
              </w:rPr>
              <w:t>) – All Effective Date 20070301</w:t>
            </w:r>
          </w:p>
        </w:tc>
      </w:tr>
      <w:tr w:rsidR="00995B26" w:rsidRPr="00E47370" w:rsidTr="00C2265E">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995B26" w:rsidRPr="007A65A9" w:rsidRDefault="00995B26" w:rsidP="00614E02">
            <w:pPr>
              <w:spacing w:line="240" w:lineRule="exact"/>
              <w:contextualSpacing/>
              <w:rPr>
                <w:b/>
                <w:color w:val="auto"/>
                <w:sz w:val="18"/>
                <w:szCs w:val="18"/>
              </w:rPr>
            </w:pPr>
            <w:r w:rsidRPr="007A65A9">
              <w:rPr>
                <w:b/>
                <w:color w:val="auto"/>
                <w:sz w:val="18"/>
                <w:szCs w:val="18"/>
              </w:rPr>
              <w:t>Condition</w:t>
            </w:r>
          </w:p>
        </w:tc>
        <w:tc>
          <w:tcPr>
            <w:tcW w:w="1056" w:type="dxa"/>
            <w:tcBorders>
              <w:left w:val="single" w:sz="4" w:space="0" w:color="auto"/>
              <w:bottom w:val="single" w:sz="4" w:space="0" w:color="000000" w:themeColor="text1"/>
            </w:tcBorders>
            <w:shd w:val="clear" w:color="auto" w:fill="D9D9D9" w:themeFill="background1" w:themeFillShade="D9"/>
            <w:vAlign w:val="center"/>
          </w:tcPr>
          <w:p w:rsidR="00995B26" w:rsidRPr="007A65A9" w:rsidRDefault="00995B26" w:rsidP="00614E02">
            <w:pPr>
              <w:spacing w:line="240" w:lineRule="exact"/>
              <w:contextualSpacing/>
              <w:jc w:val="center"/>
              <w:rPr>
                <w:b/>
                <w:color w:val="auto"/>
                <w:sz w:val="18"/>
                <w:szCs w:val="18"/>
              </w:rPr>
            </w:pPr>
            <w:r w:rsidRPr="007A65A9">
              <w:rPr>
                <w:b/>
                <w:color w:val="auto"/>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995B26" w:rsidRPr="007A65A9" w:rsidRDefault="00995B26" w:rsidP="00614E02">
            <w:pPr>
              <w:spacing w:line="240" w:lineRule="exact"/>
              <w:contextualSpacing/>
              <w:jc w:val="center"/>
              <w:rPr>
                <w:b/>
                <w:color w:val="auto"/>
                <w:sz w:val="18"/>
                <w:szCs w:val="18"/>
              </w:rPr>
            </w:pPr>
            <w:r w:rsidRPr="007A65A9">
              <w:rPr>
                <w:b/>
                <w:color w:val="auto"/>
                <w:sz w:val="18"/>
                <w:szCs w:val="18"/>
              </w:rPr>
              <w:t>Rating</w:t>
            </w:r>
          </w:p>
        </w:tc>
        <w:tc>
          <w:tcPr>
            <w:tcW w:w="2094" w:type="dxa"/>
            <w:tcBorders>
              <w:left w:val="thinThickThinSmallGap" w:sz="24" w:space="0" w:color="auto"/>
              <w:bottom w:val="single" w:sz="4" w:space="0" w:color="000000" w:themeColor="text1"/>
            </w:tcBorders>
            <w:shd w:val="clear" w:color="auto" w:fill="D9D9D9" w:themeFill="background1" w:themeFillShade="D9"/>
            <w:vAlign w:val="center"/>
          </w:tcPr>
          <w:p w:rsidR="00995B26" w:rsidRPr="007A65A9" w:rsidRDefault="00995B26" w:rsidP="00614E02">
            <w:pPr>
              <w:spacing w:line="240" w:lineRule="exact"/>
              <w:contextualSpacing/>
              <w:rPr>
                <w:b/>
                <w:color w:val="auto"/>
                <w:sz w:val="18"/>
                <w:szCs w:val="18"/>
              </w:rPr>
            </w:pPr>
            <w:r w:rsidRPr="007A65A9">
              <w:rPr>
                <w:b/>
                <w:color w:val="auto"/>
                <w:sz w:val="18"/>
                <w:szCs w:val="18"/>
              </w:rPr>
              <w:t>Condition</w:t>
            </w:r>
          </w:p>
        </w:tc>
        <w:tc>
          <w:tcPr>
            <w:tcW w:w="1255" w:type="dxa"/>
            <w:tcBorders>
              <w:bottom w:val="single" w:sz="4" w:space="0" w:color="000000" w:themeColor="text1"/>
            </w:tcBorders>
            <w:shd w:val="clear" w:color="auto" w:fill="D9D9D9" w:themeFill="background1" w:themeFillShade="D9"/>
            <w:vAlign w:val="center"/>
          </w:tcPr>
          <w:p w:rsidR="00995B26" w:rsidRPr="00E47370" w:rsidRDefault="00995B26" w:rsidP="00614E02">
            <w:pPr>
              <w:spacing w:line="240" w:lineRule="exact"/>
              <w:contextualSpacing/>
              <w:jc w:val="center"/>
              <w:rPr>
                <w:b/>
                <w:color w:val="auto"/>
                <w:sz w:val="20"/>
                <w:szCs w:val="20"/>
              </w:rPr>
            </w:pPr>
            <w:r w:rsidRPr="00E47370">
              <w:rPr>
                <w:b/>
                <w:color w:val="auto"/>
                <w:sz w:val="20"/>
                <w:szCs w:val="20"/>
              </w:rPr>
              <w:t>Code</w:t>
            </w:r>
          </w:p>
        </w:tc>
        <w:tc>
          <w:tcPr>
            <w:tcW w:w="887" w:type="dxa"/>
            <w:tcBorders>
              <w:bottom w:val="single" w:sz="4" w:space="0" w:color="000000" w:themeColor="text1"/>
            </w:tcBorders>
            <w:shd w:val="clear" w:color="auto" w:fill="D9D9D9" w:themeFill="background1" w:themeFillShade="D9"/>
            <w:vAlign w:val="center"/>
          </w:tcPr>
          <w:p w:rsidR="00995B26" w:rsidRPr="00E47370" w:rsidRDefault="00995B26" w:rsidP="00614E02">
            <w:pPr>
              <w:spacing w:line="240" w:lineRule="exact"/>
              <w:contextualSpacing/>
              <w:jc w:val="center"/>
              <w:rPr>
                <w:b/>
                <w:color w:val="auto"/>
                <w:sz w:val="20"/>
                <w:szCs w:val="20"/>
              </w:rPr>
            </w:pPr>
            <w:r w:rsidRPr="00E47370">
              <w:rPr>
                <w:b/>
                <w:color w:val="auto"/>
                <w:sz w:val="20"/>
                <w:szCs w:val="20"/>
              </w:rPr>
              <w:t>Rating</w:t>
            </w:r>
          </w:p>
        </w:tc>
        <w:tc>
          <w:tcPr>
            <w:tcW w:w="1548" w:type="dxa"/>
            <w:tcBorders>
              <w:bottom w:val="single" w:sz="4" w:space="0" w:color="000000" w:themeColor="text1"/>
            </w:tcBorders>
            <w:shd w:val="clear" w:color="auto" w:fill="D9D9D9" w:themeFill="background1" w:themeFillShade="D9"/>
            <w:vAlign w:val="center"/>
          </w:tcPr>
          <w:p w:rsidR="00995B26" w:rsidRPr="00E47370" w:rsidRDefault="00995B26" w:rsidP="00614E02">
            <w:pPr>
              <w:spacing w:line="240" w:lineRule="exact"/>
              <w:contextualSpacing/>
              <w:jc w:val="center"/>
              <w:rPr>
                <w:b/>
                <w:color w:val="auto"/>
                <w:sz w:val="20"/>
                <w:szCs w:val="20"/>
              </w:rPr>
            </w:pPr>
            <w:r w:rsidRPr="00E47370">
              <w:rPr>
                <w:b/>
                <w:color w:val="auto"/>
                <w:sz w:val="20"/>
                <w:szCs w:val="20"/>
              </w:rPr>
              <w:t>Exam</w:t>
            </w:r>
          </w:p>
        </w:tc>
      </w:tr>
      <w:tr w:rsidR="004C249B" w:rsidRPr="00E47370" w:rsidTr="00C2265E">
        <w:trPr>
          <w:trHeight w:val="260"/>
          <w:jc w:val="center"/>
        </w:trPr>
        <w:tc>
          <w:tcPr>
            <w:tcW w:w="2178" w:type="dxa"/>
            <w:vMerge w:val="restart"/>
            <w:tcBorders>
              <w:right w:val="single" w:sz="4" w:space="0" w:color="auto"/>
            </w:tcBorders>
            <w:shd w:val="clear" w:color="auto" w:fill="FFFFFF" w:themeFill="background1"/>
            <w:vAlign w:val="center"/>
          </w:tcPr>
          <w:p w:rsidR="004C249B" w:rsidRPr="00F645C3" w:rsidRDefault="004C249B" w:rsidP="00614E02">
            <w:pPr>
              <w:spacing w:line="240" w:lineRule="exact"/>
              <w:contextualSpacing/>
              <w:rPr>
                <w:color w:val="auto"/>
                <w:sz w:val="18"/>
                <w:szCs w:val="18"/>
              </w:rPr>
            </w:pPr>
            <w:r w:rsidRPr="00F645C3">
              <w:rPr>
                <w:color w:val="auto"/>
                <w:sz w:val="18"/>
                <w:szCs w:val="18"/>
              </w:rPr>
              <w:t>Degenerative Arthritis, Both Knees</w:t>
            </w:r>
          </w:p>
        </w:tc>
        <w:tc>
          <w:tcPr>
            <w:tcW w:w="1056" w:type="dxa"/>
            <w:vMerge w:val="restart"/>
            <w:tcBorders>
              <w:left w:val="single" w:sz="4" w:space="0" w:color="auto"/>
            </w:tcBorders>
            <w:shd w:val="clear" w:color="auto" w:fill="FFFFFF" w:themeFill="background1"/>
            <w:vAlign w:val="center"/>
          </w:tcPr>
          <w:p w:rsidR="004C249B" w:rsidRPr="00F645C3" w:rsidRDefault="004C249B" w:rsidP="00614E02">
            <w:pPr>
              <w:spacing w:line="240" w:lineRule="exact"/>
              <w:contextualSpacing/>
              <w:jc w:val="center"/>
              <w:rPr>
                <w:color w:val="auto"/>
                <w:sz w:val="18"/>
                <w:szCs w:val="18"/>
              </w:rPr>
            </w:pPr>
            <w:r w:rsidRPr="00F645C3">
              <w:rPr>
                <w:color w:val="auto"/>
                <w:sz w:val="18"/>
                <w:szCs w:val="18"/>
              </w:rPr>
              <w:t>5299-5003</w:t>
            </w:r>
          </w:p>
        </w:tc>
        <w:tc>
          <w:tcPr>
            <w:tcW w:w="810" w:type="dxa"/>
            <w:vMerge w:val="restart"/>
            <w:tcBorders>
              <w:right w:val="thinThickThinSmallGap" w:sz="24" w:space="0" w:color="auto"/>
            </w:tcBorders>
            <w:shd w:val="clear" w:color="auto" w:fill="FFFFFF" w:themeFill="background1"/>
            <w:vAlign w:val="center"/>
          </w:tcPr>
          <w:p w:rsidR="004C249B" w:rsidRPr="00F645C3" w:rsidRDefault="004C249B" w:rsidP="00614E02">
            <w:pPr>
              <w:spacing w:line="240" w:lineRule="exact"/>
              <w:contextualSpacing/>
              <w:jc w:val="center"/>
              <w:rPr>
                <w:color w:val="auto"/>
                <w:sz w:val="18"/>
                <w:szCs w:val="18"/>
              </w:rPr>
            </w:pPr>
            <w:r w:rsidRPr="00F645C3">
              <w:rPr>
                <w:color w:val="auto"/>
                <w:sz w:val="18"/>
                <w:szCs w:val="18"/>
              </w:rPr>
              <w:t>10%</w:t>
            </w:r>
          </w:p>
        </w:tc>
        <w:tc>
          <w:tcPr>
            <w:tcW w:w="2094" w:type="dxa"/>
            <w:tcBorders>
              <w:left w:val="thinThickThinSmallGap" w:sz="24" w:space="0" w:color="auto"/>
            </w:tcBorders>
            <w:shd w:val="clear" w:color="auto" w:fill="FFFFFF" w:themeFill="background1"/>
          </w:tcPr>
          <w:p w:rsidR="004C249B" w:rsidRPr="00F645C3" w:rsidRDefault="004C249B" w:rsidP="00614E02">
            <w:pPr>
              <w:autoSpaceDE w:val="0"/>
              <w:autoSpaceDN w:val="0"/>
              <w:adjustRightInd w:val="0"/>
              <w:spacing w:line="240" w:lineRule="exact"/>
              <w:rPr>
                <w:color w:val="auto"/>
                <w:sz w:val="18"/>
                <w:szCs w:val="18"/>
              </w:rPr>
            </w:pPr>
            <w:r w:rsidRPr="00F645C3">
              <w:rPr>
                <w:color w:val="auto"/>
                <w:sz w:val="18"/>
                <w:szCs w:val="18"/>
              </w:rPr>
              <w:t xml:space="preserve">Arthritis, Left Knee </w:t>
            </w:r>
          </w:p>
        </w:tc>
        <w:tc>
          <w:tcPr>
            <w:tcW w:w="1255" w:type="dxa"/>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5299-5262</w:t>
            </w:r>
          </w:p>
        </w:tc>
        <w:tc>
          <w:tcPr>
            <w:tcW w:w="887" w:type="dxa"/>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30%</w:t>
            </w:r>
          </w:p>
        </w:tc>
        <w:tc>
          <w:tcPr>
            <w:tcW w:w="1548" w:type="dxa"/>
            <w:shd w:val="clear" w:color="auto" w:fill="FFFFFF" w:themeFill="background1"/>
            <w:vAlign w:val="center"/>
          </w:tcPr>
          <w:p w:rsidR="004C249B" w:rsidRPr="00F645C3" w:rsidRDefault="004C249B" w:rsidP="00614E02">
            <w:pPr>
              <w:spacing w:line="240" w:lineRule="exact"/>
              <w:contextualSpacing/>
              <w:jc w:val="center"/>
              <w:rPr>
                <w:color w:val="auto"/>
                <w:sz w:val="18"/>
                <w:szCs w:val="18"/>
                <w:highlight w:val="yellow"/>
              </w:rPr>
            </w:pPr>
            <w:r w:rsidRPr="00F645C3">
              <w:rPr>
                <w:color w:val="auto"/>
                <w:sz w:val="18"/>
                <w:szCs w:val="18"/>
              </w:rPr>
              <w:t>20060622</w:t>
            </w:r>
          </w:p>
        </w:tc>
      </w:tr>
      <w:tr w:rsidR="004C249B" w:rsidRPr="00E47370" w:rsidTr="00C2265E">
        <w:trPr>
          <w:trHeight w:val="242"/>
          <w:jc w:val="center"/>
        </w:trPr>
        <w:tc>
          <w:tcPr>
            <w:tcW w:w="2178" w:type="dxa"/>
            <w:vMerge/>
            <w:tcBorders>
              <w:right w:val="single" w:sz="4" w:space="0" w:color="auto"/>
            </w:tcBorders>
            <w:shd w:val="clear" w:color="auto" w:fill="FFFFFF" w:themeFill="background1"/>
            <w:vAlign w:val="center"/>
          </w:tcPr>
          <w:p w:rsidR="004C249B" w:rsidRPr="00F645C3" w:rsidRDefault="004C249B" w:rsidP="00614E02">
            <w:pPr>
              <w:spacing w:line="240" w:lineRule="exact"/>
              <w:contextualSpacing/>
              <w:rPr>
                <w:color w:val="auto"/>
                <w:sz w:val="18"/>
                <w:szCs w:val="18"/>
              </w:rPr>
            </w:pPr>
          </w:p>
        </w:tc>
        <w:tc>
          <w:tcPr>
            <w:tcW w:w="1056" w:type="dxa"/>
            <w:vMerge/>
            <w:tcBorders>
              <w:left w:val="single" w:sz="4" w:space="0" w:color="auto"/>
            </w:tcBorders>
            <w:shd w:val="clear" w:color="auto" w:fill="FFFFFF" w:themeFill="background1"/>
            <w:vAlign w:val="center"/>
          </w:tcPr>
          <w:p w:rsidR="004C249B" w:rsidRPr="00F645C3" w:rsidRDefault="004C249B" w:rsidP="00614E02">
            <w:pPr>
              <w:spacing w:line="240" w:lineRule="exact"/>
              <w:contextualSpacing/>
              <w:jc w:val="center"/>
              <w:rPr>
                <w:color w:val="auto"/>
                <w:sz w:val="18"/>
                <w:szCs w:val="18"/>
              </w:rPr>
            </w:pPr>
          </w:p>
        </w:tc>
        <w:tc>
          <w:tcPr>
            <w:tcW w:w="810" w:type="dxa"/>
            <w:vMerge/>
            <w:tcBorders>
              <w:right w:val="thinThickThinSmallGap" w:sz="24" w:space="0" w:color="auto"/>
            </w:tcBorders>
            <w:shd w:val="clear" w:color="auto" w:fill="FFFFFF" w:themeFill="background1"/>
            <w:vAlign w:val="center"/>
          </w:tcPr>
          <w:p w:rsidR="004C249B" w:rsidRPr="00F645C3" w:rsidRDefault="004C249B" w:rsidP="00614E02">
            <w:pPr>
              <w:spacing w:line="240" w:lineRule="exact"/>
              <w:contextualSpacing/>
              <w:jc w:val="center"/>
              <w:rPr>
                <w:color w:val="auto"/>
                <w:sz w:val="18"/>
                <w:szCs w:val="18"/>
              </w:rPr>
            </w:pPr>
          </w:p>
        </w:tc>
        <w:tc>
          <w:tcPr>
            <w:tcW w:w="2094" w:type="dxa"/>
            <w:tcBorders>
              <w:left w:val="thinThickThinSmallGap" w:sz="24" w:space="0" w:color="auto"/>
            </w:tcBorders>
            <w:shd w:val="clear" w:color="auto" w:fill="FFFFFF" w:themeFill="background1"/>
          </w:tcPr>
          <w:p w:rsidR="004C249B" w:rsidRPr="00F645C3" w:rsidRDefault="004C249B" w:rsidP="00614E02">
            <w:pPr>
              <w:autoSpaceDE w:val="0"/>
              <w:autoSpaceDN w:val="0"/>
              <w:adjustRightInd w:val="0"/>
              <w:spacing w:line="240" w:lineRule="exact"/>
              <w:rPr>
                <w:color w:val="auto"/>
                <w:sz w:val="18"/>
                <w:szCs w:val="18"/>
              </w:rPr>
            </w:pPr>
            <w:r w:rsidRPr="00F645C3">
              <w:rPr>
                <w:color w:val="auto"/>
                <w:sz w:val="18"/>
                <w:szCs w:val="18"/>
              </w:rPr>
              <w:t>Arthritis, Right Knee</w:t>
            </w:r>
          </w:p>
        </w:tc>
        <w:tc>
          <w:tcPr>
            <w:tcW w:w="1255" w:type="dxa"/>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5299-5262</w:t>
            </w:r>
          </w:p>
        </w:tc>
        <w:tc>
          <w:tcPr>
            <w:tcW w:w="887" w:type="dxa"/>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30%</w:t>
            </w:r>
          </w:p>
        </w:tc>
        <w:tc>
          <w:tcPr>
            <w:tcW w:w="1548" w:type="dxa"/>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20060622</w:t>
            </w:r>
          </w:p>
        </w:tc>
      </w:tr>
      <w:tr w:rsidR="004C249B" w:rsidRPr="00E47370" w:rsidTr="00C2265E">
        <w:trPr>
          <w:trHeight w:val="197"/>
          <w:jc w:val="center"/>
        </w:trPr>
        <w:tc>
          <w:tcPr>
            <w:tcW w:w="2178" w:type="dxa"/>
            <w:tcBorders>
              <w:right w:val="single" w:sz="4" w:space="0" w:color="auto"/>
            </w:tcBorders>
            <w:shd w:val="clear" w:color="auto" w:fill="FFFFFF" w:themeFill="background1"/>
          </w:tcPr>
          <w:p w:rsidR="004C249B" w:rsidRPr="00F645C3" w:rsidRDefault="004C249B" w:rsidP="00614E02">
            <w:pPr>
              <w:autoSpaceDE w:val="0"/>
              <w:autoSpaceDN w:val="0"/>
              <w:adjustRightInd w:val="0"/>
              <w:spacing w:line="240" w:lineRule="exact"/>
              <w:rPr>
                <w:rFonts w:cs="Times New Roman"/>
                <w:sz w:val="18"/>
                <w:szCs w:val="18"/>
              </w:rPr>
            </w:pPr>
            <w:r w:rsidRPr="00F645C3">
              <w:rPr>
                <w:color w:val="auto"/>
                <w:sz w:val="18"/>
                <w:szCs w:val="18"/>
              </w:rPr>
              <w:t>Bilateral Knee Pain</w:t>
            </w:r>
          </w:p>
        </w:tc>
        <w:tc>
          <w:tcPr>
            <w:tcW w:w="1866" w:type="dxa"/>
            <w:gridSpan w:val="2"/>
            <w:vMerge w:val="restart"/>
            <w:tcBorders>
              <w:left w:val="single" w:sz="4" w:space="0" w:color="auto"/>
              <w:right w:val="thinThickThinSmallGap" w:sz="24" w:space="0" w:color="auto"/>
            </w:tcBorders>
            <w:shd w:val="clear" w:color="auto" w:fill="FFFFFF" w:themeFill="background1"/>
          </w:tcPr>
          <w:p w:rsidR="004C249B" w:rsidRPr="00F645C3" w:rsidRDefault="004C249B" w:rsidP="00614E02">
            <w:pPr>
              <w:spacing w:line="240" w:lineRule="exact"/>
              <w:contextualSpacing/>
              <w:jc w:val="center"/>
              <w:rPr>
                <w:color w:val="auto"/>
                <w:sz w:val="18"/>
                <w:szCs w:val="18"/>
              </w:rPr>
            </w:pPr>
          </w:p>
          <w:p w:rsidR="004C249B" w:rsidRPr="00F645C3" w:rsidRDefault="00612394" w:rsidP="00614E02">
            <w:pPr>
              <w:spacing w:line="240" w:lineRule="exact"/>
              <w:contextualSpacing/>
              <w:jc w:val="center"/>
              <w:rPr>
                <w:color w:val="auto"/>
                <w:sz w:val="18"/>
                <w:szCs w:val="18"/>
              </w:rPr>
            </w:pPr>
            <w:r w:rsidRPr="00F645C3">
              <w:rPr>
                <w:color w:val="auto"/>
                <w:sz w:val="18"/>
                <w:szCs w:val="18"/>
              </w:rPr>
              <w:t xml:space="preserve">Category </w:t>
            </w:r>
            <w:r w:rsidR="004C249B" w:rsidRPr="00F645C3">
              <w:rPr>
                <w:color w:val="auto"/>
                <w:sz w:val="18"/>
                <w:szCs w:val="18"/>
              </w:rPr>
              <w:t>II</w:t>
            </w:r>
          </w:p>
        </w:tc>
        <w:tc>
          <w:tcPr>
            <w:tcW w:w="5784" w:type="dxa"/>
            <w:gridSpan w:val="4"/>
            <w:vMerge w:val="restart"/>
            <w:tcBorders>
              <w:left w:val="thinThickThinSmallGap" w:sz="24" w:space="0" w:color="auto"/>
            </w:tcBorders>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p>
        </w:tc>
      </w:tr>
      <w:tr w:rsidR="004C249B" w:rsidRPr="00E47370" w:rsidTr="00C2265E">
        <w:trPr>
          <w:trHeight w:val="170"/>
          <w:jc w:val="center"/>
        </w:trPr>
        <w:tc>
          <w:tcPr>
            <w:tcW w:w="2178" w:type="dxa"/>
            <w:tcBorders>
              <w:right w:val="single" w:sz="4" w:space="0" w:color="auto"/>
            </w:tcBorders>
            <w:shd w:val="clear" w:color="auto" w:fill="FFFFFF" w:themeFill="background1"/>
          </w:tcPr>
          <w:p w:rsidR="004C249B" w:rsidRPr="00F645C3" w:rsidRDefault="004C249B" w:rsidP="00614E02">
            <w:pPr>
              <w:autoSpaceDE w:val="0"/>
              <w:autoSpaceDN w:val="0"/>
              <w:adjustRightInd w:val="0"/>
              <w:spacing w:line="240" w:lineRule="exact"/>
              <w:rPr>
                <w:rFonts w:cs="Times New Roman"/>
                <w:sz w:val="18"/>
                <w:szCs w:val="18"/>
              </w:rPr>
            </w:pPr>
            <w:r w:rsidRPr="00F645C3">
              <w:rPr>
                <w:color w:val="auto"/>
                <w:sz w:val="18"/>
                <w:szCs w:val="18"/>
              </w:rPr>
              <w:t>Medial Meniscus Tear</w:t>
            </w:r>
          </w:p>
        </w:tc>
        <w:tc>
          <w:tcPr>
            <w:tcW w:w="1866" w:type="dxa"/>
            <w:gridSpan w:val="2"/>
            <w:vMerge/>
            <w:tcBorders>
              <w:left w:val="single" w:sz="4" w:space="0" w:color="auto"/>
              <w:right w:val="thinThickThinSmallGap" w:sz="24" w:space="0" w:color="auto"/>
            </w:tcBorders>
            <w:shd w:val="clear" w:color="auto" w:fill="FFFFFF" w:themeFill="background1"/>
            <w:vAlign w:val="center"/>
          </w:tcPr>
          <w:p w:rsidR="004C249B" w:rsidRPr="00F645C3" w:rsidRDefault="004C249B" w:rsidP="00614E02">
            <w:pPr>
              <w:spacing w:line="240" w:lineRule="exact"/>
              <w:contextualSpacing/>
              <w:jc w:val="center"/>
              <w:rPr>
                <w:color w:val="auto"/>
                <w:sz w:val="18"/>
                <w:szCs w:val="18"/>
              </w:rPr>
            </w:pPr>
          </w:p>
        </w:tc>
        <w:tc>
          <w:tcPr>
            <w:tcW w:w="5784" w:type="dxa"/>
            <w:gridSpan w:val="4"/>
            <w:vMerge/>
            <w:tcBorders>
              <w:left w:val="thinThickThinSmallGap" w:sz="24" w:space="0" w:color="auto"/>
            </w:tcBorders>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p>
        </w:tc>
      </w:tr>
      <w:tr w:rsidR="004C249B" w:rsidRPr="00E47370" w:rsidTr="00C2265E">
        <w:trPr>
          <w:trHeight w:val="224"/>
          <w:jc w:val="center"/>
        </w:trPr>
        <w:tc>
          <w:tcPr>
            <w:tcW w:w="2178" w:type="dxa"/>
            <w:tcBorders>
              <w:right w:val="single" w:sz="4" w:space="0" w:color="auto"/>
            </w:tcBorders>
            <w:shd w:val="clear" w:color="auto" w:fill="FFFFFF" w:themeFill="background1"/>
          </w:tcPr>
          <w:p w:rsidR="004C249B" w:rsidRPr="00F645C3" w:rsidRDefault="004C249B" w:rsidP="00614E02">
            <w:pPr>
              <w:pStyle w:val="ListParagraph"/>
              <w:spacing w:after="0" w:line="240" w:lineRule="exact"/>
              <w:ind w:left="0"/>
              <w:rPr>
                <w:rFonts w:cs="Times New Roman"/>
                <w:sz w:val="18"/>
                <w:szCs w:val="18"/>
              </w:rPr>
            </w:pPr>
            <w:r w:rsidRPr="00F645C3">
              <w:rPr>
                <w:sz w:val="18"/>
                <w:szCs w:val="18"/>
              </w:rPr>
              <w:t xml:space="preserve">Gonarthrosis, Both Knees </w:t>
            </w:r>
          </w:p>
        </w:tc>
        <w:tc>
          <w:tcPr>
            <w:tcW w:w="1866" w:type="dxa"/>
            <w:gridSpan w:val="2"/>
            <w:vMerge/>
            <w:tcBorders>
              <w:left w:val="single" w:sz="4" w:space="0" w:color="auto"/>
              <w:right w:val="thinThickThinSmallGap" w:sz="24" w:space="0" w:color="auto"/>
            </w:tcBorders>
            <w:shd w:val="clear" w:color="auto" w:fill="FFFFFF" w:themeFill="background1"/>
            <w:vAlign w:val="center"/>
          </w:tcPr>
          <w:p w:rsidR="004C249B" w:rsidRPr="00F645C3" w:rsidRDefault="004C249B" w:rsidP="00614E02">
            <w:pPr>
              <w:spacing w:line="240" w:lineRule="exact"/>
              <w:contextualSpacing/>
              <w:jc w:val="center"/>
              <w:rPr>
                <w:color w:val="auto"/>
                <w:sz w:val="18"/>
                <w:szCs w:val="18"/>
              </w:rPr>
            </w:pPr>
          </w:p>
        </w:tc>
        <w:tc>
          <w:tcPr>
            <w:tcW w:w="5784" w:type="dxa"/>
            <w:gridSpan w:val="4"/>
            <w:vMerge/>
            <w:tcBorders>
              <w:left w:val="thinThickThinSmallGap" w:sz="24" w:space="0" w:color="auto"/>
            </w:tcBorders>
            <w:shd w:val="clear" w:color="auto" w:fill="FFFFFF" w:themeFill="background1"/>
            <w:vAlign w:val="center"/>
          </w:tcPr>
          <w:p w:rsidR="004C249B" w:rsidRPr="00F645C3" w:rsidRDefault="004C249B" w:rsidP="00614E02">
            <w:pPr>
              <w:spacing w:line="240" w:lineRule="exact"/>
              <w:contextualSpacing/>
              <w:jc w:val="center"/>
              <w:rPr>
                <w:color w:val="auto"/>
                <w:sz w:val="18"/>
                <w:szCs w:val="18"/>
                <w:highlight w:val="yellow"/>
              </w:rPr>
            </w:pPr>
          </w:p>
        </w:tc>
      </w:tr>
      <w:tr w:rsidR="004C249B" w:rsidRPr="00E47370" w:rsidTr="00C2265E">
        <w:trPr>
          <w:trHeight w:val="251"/>
          <w:jc w:val="center"/>
        </w:trPr>
        <w:tc>
          <w:tcPr>
            <w:tcW w:w="2178" w:type="dxa"/>
            <w:tcBorders>
              <w:right w:val="single" w:sz="4" w:space="0" w:color="auto"/>
            </w:tcBorders>
            <w:shd w:val="clear" w:color="auto" w:fill="FFFFFF" w:themeFill="background1"/>
          </w:tcPr>
          <w:p w:rsidR="004C249B" w:rsidRPr="00F645C3" w:rsidRDefault="004C249B" w:rsidP="00614E02">
            <w:pPr>
              <w:pStyle w:val="ListParagraph"/>
              <w:spacing w:after="0" w:line="240" w:lineRule="exact"/>
              <w:ind w:left="0"/>
              <w:rPr>
                <w:rFonts w:cs="Times New Roman"/>
                <w:sz w:val="18"/>
                <w:szCs w:val="18"/>
              </w:rPr>
            </w:pPr>
            <w:r w:rsidRPr="00F645C3">
              <w:rPr>
                <w:sz w:val="18"/>
                <w:szCs w:val="18"/>
              </w:rPr>
              <w:t>C</w:t>
            </w:r>
            <w:r w:rsidR="00C2265E">
              <w:rPr>
                <w:sz w:val="18"/>
                <w:szCs w:val="18"/>
              </w:rPr>
              <w:t>h</w:t>
            </w:r>
            <w:r w:rsidRPr="00F645C3">
              <w:rPr>
                <w:sz w:val="18"/>
                <w:szCs w:val="18"/>
              </w:rPr>
              <w:t>ondromalacial Changes</w:t>
            </w:r>
          </w:p>
        </w:tc>
        <w:tc>
          <w:tcPr>
            <w:tcW w:w="1866" w:type="dxa"/>
            <w:gridSpan w:val="2"/>
            <w:vMerge/>
            <w:tcBorders>
              <w:left w:val="single" w:sz="4" w:space="0" w:color="auto"/>
              <w:right w:val="thinThickThinSmallGap" w:sz="24" w:space="0" w:color="auto"/>
            </w:tcBorders>
            <w:shd w:val="clear" w:color="auto" w:fill="FFFFFF" w:themeFill="background1"/>
            <w:vAlign w:val="center"/>
          </w:tcPr>
          <w:p w:rsidR="004C249B" w:rsidRPr="00F645C3" w:rsidRDefault="004C249B" w:rsidP="00614E02">
            <w:pPr>
              <w:spacing w:line="240" w:lineRule="exact"/>
              <w:contextualSpacing/>
              <w:jc w:val="center"/>
              <w:rPr>
                <w:color w:val="auto"/>
                <w:sz w:val="18"/>
                <w:szCs w:val="18"/>
              </w:rPr>
            </w:pPr>
          </w:p>
        </w:tc>
        <w:tc>
          <w:tcPr>
            <w:tcW w:w="5784" w:type="dxa"/>
            <w:gridSpan w:val="4"/>
            <w:vMerge/>
            <w:tcBorders>
              <w:left w:val="thinThickThinSmallGap" w:sz="24" w:space="0" w:color="auto"/>
            </w:tcBorders>
            <w:shd w:val="clear" w:color="auto" w:fill="FFFFFF" w:themeFill="background1"/>
            <w:vAlign w:val="center"/>
          </w:tcPr>
          <w:p w:rsidR="004C249B" w:rsidRPr="00F645C3" w:rsidRDefault="004C249B" w:rsidP="00614E02">
            <w:pPr>
              <w:spacing w:line="240" w:lineRule="exact"/>
              <w:contextualSpacing/>
              <w:jc w:val="center"/>
              <w:rPr>
                <w:color w:val="auto"/>
                <w:sz w:val="18"/>
                <w:szCs w:val="18"/>
                <w:highlight w:val="yellow"/>
              </w:rPr>
            </w:pPr>
          </w:p>
        </w:tc>
      </w:tr>
      <w:tr w:rsidR="004C249B" w:rsidRPr="00E47370" w:rsidTr="00C2265E">
        <w:trPr>
          <w:trHeight w:val="271"/>
          <w:jc w:val="center"/>
        </w:trPr>
        <w:tc>
          <w:tcPr>
            <w:tcW w:w="2178" w:type="dxa"/>
            <w:tcBorders>
              <w:right w:val="single" w:sz="4" w:space="0" w:color="auto"/>
            </w:tcBorders>
            <w:shd w:val="clear" w:color="auto" w:fill="FFFFFF" w:themeFill="background1"/>
            <w:vAlign w:val="center"/>
          </w:tcPr>
          <w:p w:rsidR="004C249B" w:rsidRPr="00F645C3" w:rsidRDefault="004C249B" w:rsidP="00614E02">
            <w:pPr>
              <w:spacing w:line="240" w:lineRule="exact"/>
              <w:contextualSpacing/>
              <w:rPr>
                <w:color w:val="auto"/>
                <w:sz w:val="18"/>
                <w:szCs w:val="18"/>
              </w:rPr>
            </w:pPr>
            <w:r w:rsidRPr="00F645C3">
              <w:rPr>
                <w:color w:val="auto"/>
                <w:sz w:val="18"/>
                <w:szCs w:val="18"/>
              </w:rPr>
              <w:t>PTSD</w:t>
            </w:r>
          </w:p>
        </w:tc>
        <w:tc>
          <w:tcPr>
            <w:tcW w:w="1866" w:type="dxa"/>
            <w:gridSpan w:val="2"/>
            <w:tcBorders>
              <w:left w:val="single" w:sz="4" w:space="0" w:color="auto"/>
              <w:right w:val="thinThickThinSmallGap" w:sz="24" w:space="0" w:color="auto"/>
            </w:tcBorders>
            <w:shd w:val="clear" w:color="auto" w:fill="FFFFFF" w:themeFill="background1"/>
          </w:tcPr>
          <w:p w:rsidR="004C249B" w:rsidRPr="00F645C3" w:rsidRDefault="004C249B" w:rsidP="00614E02">
            <w:pPr>
              <w:spacing w:line="240" w:lineRule="exact"/>
              <w:contextualSpacing/>
              <w:jc w:val="center"/>
              <w:rPr>
                <w:color w:val="auto"/>
                <w:sz w:val="18"/>
                <w:szCs w:val="18"/>
              </w:rPr>
            </w:pPr>
            <w:r w:rsidRPr="00F645C3">
              <w:rPr>
                <w:color w:val="auto"/>
                <w:sz w:val="18"/>
                <w:szCs w:val="18"/>
              </w:rPr>
              <w:t>C</w:t>
            </w:r>
            <w:r w:rsidR="00612394" w:rsidRPr="00F645C3">
              <w:rPr>
                <w:color w:val="auto"/>
                <w:sz w:val="18"/>
                <w:szCs w:val="18"/>
              </w:rPr>
              <w:t>ategory</w:t>
            </w:r>
            <w:r w:rsidRPr="00F645C3">
              <w:rPr>
                <w:color w:val="auto"/>
                <w:sz w:val="18"/>
                <w:szCs w:val="18"/>
              </w:rPr>
              <w:t xml:space="preserve"> III</w:t>
            </w:r>
          </w:p>
        </w:tc>
        <w:tc>
          <w:tcPr>
            <w:tcW w:w="2094" w:type="dxa"/>
            <w:tcBorders>
              <w:left w:val="thinThickThinSmallGap" w:sz="24" w:space="0" w:color="auto"/>
              <w:right w:val="single" w:sz="4" w:space="0" w:color="auto"/>
            </w:tcBorders>
            <w:shd w:val="clear" w:color="auto" w:fill="FFFFFF" w:themeFill="background1"/>
          </w:tcPr>
          <w:p w:rsidR="004C249B" w:rsidRPr="00F645C3" w:rsidRDefault="004C249B" w:rsidP="00614E02">
            <w:pPr>
              <w:spacing w:line="240" w:lineRule="exact"/>
              <w:rPr>
                <w:rFonts w:cs="Times New Roman"/>
                <w:color w:val="auto"/>
                <w:sz w:val="18"/>
                <w:szCs w:val="18"/>
              </w:rPr>
            </w:pPr>
            <w:r w:rsidRPr="00F645C3">
              <w:rPr>
                <w:rFonts w:cs="Times New Roman"/>
                <w:color w:val="auto"/>
                <w:sz w:val="18"/>
                <w:szCs w:val="18"/>
              </w:rPr>
              <w:t>PTSD, with ED</w:t>
            </w:r>
          </w:p>
        </w:tc>
        <w:tc>
          <w:tcPr>
            <w:tcW w:w="1255" w:type="dxa"/>
            <w:tcBorders>
              <w:left w:val="single" w:sz="4" w:space="0" w:color="auto"/>
              <w:right w:val="single" w:sz="4" w:space="0" w:color="auto"/>
            </w:tcBorders>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9411</w:t>
            </w:r>
          </w:p>
        </w:tc>
        <w:tc>
          <w:tcPr>
            <w:tcW w:w="887" w:type="dxa"/>
            <w:tcBorders>
              <w:left w:val="single" w:sz="4" w:space="0" w:color="auto"/>
            </w:tcBorders>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30%</w:t>
            </w:r>
          </w:p>
        </w:tc>
        <w:tc>
          <w:tcPr>
            <w:tcW w:w="1548" w:type="dxa"/>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20060622</w:t>
            </w:r>
          </w:p>
        </w:tc>
      </w:tr>
      <w:tr w:rsidR="004C249B" w:rsidRPr="00E47370" w:rsidTr="00395C2D">
        <w:trPr>
          <w:trHeight w:val="188"/>
          <w:jc w:val="center"/>
        </w:trPr>
        <w:tc>
          <w:tcPr>
            <w:tcW w:w="4044" w:type="dxa"/>
            <w:gridSpan w:val="3"/>
            <w:vMerge w:val="restart"/>
            <w:tcBorders>
              <w:right w:val="thinThickThinSmallGap" w:sz="24" w:space="0" w:color="auto"/>
            </w:tcBorders>
            <w:shd w:val="clear" w:color="auto" w:fill="FFFFFF" w:themeFill="background1"/>
          </w:tcPr>
          <w:p w:rsidR="004C249B" w:rsidRDefault="004C249B" w:rsidP="00614E02">
            <w:pPr>
              <w:spacing w:line="240" w:lineRule="exact"/>
              <w:contextualSpacing/>
              <w:jc w:val="center"/>
              <w:rPr>
                <w:color w:val="auto"/>
                <w:sz w:val="18"/>
                <w:szCs w:val="18"/>
              </w:rPr>
            </w:pPr>
          </w:p>
          <w:p w:rsidR="004C249B" w:rsidRPr="00F645C3" w:rsidRDefault="004C249B" w:rsidP="00614E02">
            <w:pPr>
              <w:spacing w:line="240" w:lineRule="exact"/>
              <w:contextualSpacing/>
              <w:jc w:val="center"/>
              <w:rPr>
                <w:color w:val="auto"/>
                <w:sz w:val="18"/>
                <w:szCs w:val="18"/>
              </w:rPr>
            </w:pPr>
            <w:r w:rsidRPr="00F645C3">
              <w:rPr>
                <w:color w:val="auto"/>
                <w:sz w:val="18"/>
                <w:szCs w:val="18"/>
              </w:rPr>
              <w:t>↓No Additional MEB Entries↓</w:t>
            </w:r>
          </w:p>
        </w:tc>
        <w:tc>
          <w:tcPr>
            <w:tcW w:w="2094" w:type="dxa"/>
            <w:tcBorders>
              <w:left w:val="thinThickThinSmallGap" w:sz="24" w:space="0" w:color="auto"/>
              <w:right w:val="single" w:sz="4" w:space="0" w:color="auto"/>
            </w:tcBorders>
            <w:shd w:val="clear" w:color="auto" w:fill="FFFFFF" w:themeFill="background1"/>
          </w:tcPr>
          <w:p w:rsidR="004C249B" w:rsidRPr="00F645C3" w:rsidRDefault="004C249B" w:rsidP="00614E02">
            <w:pPr>
              <w:pStyle w:val="ListParagraph"/>
              <w:spacing w:after="0" w:line="240" w:lineRule="exact"/>
              <w:ind w:left="0"/>
              <w:rPr>
                <w:rFonts w:cs="Times New Roman"/>
                <w:sz w:val="18"/>
                <w:szCs w:val="18"/>
              </w:rPr>
            </w:pPr>
            <w:r w:rsidRPr="00F645C3">
              <w:rPr>
                <w:rFonts w:cs="Times New Roman"/>
                <w:sz w:val="18"/>
                <w:szCs w:val="18"/>
              </w:rPr>
              <w:t>Tinnitus</w:t>
            </w:r>
          </w:p>
        </w:tc>
        <w:tc>
          <w:tcPr>
            <w:tcW w:w="1255" w:type="dxa"/>
            <w:tcBorders>
              <w:left w:val="single" w:sz="4" w:space="0" w:color="auto"/>
              <w:right w:val="single" w:sz="4" w:space="0" w:color="auto"/>
            </w:tcBorders>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6260</w:t>
            </w:r>
          </w:p>
        </w:tc>
        <w:tc>
          <w:tcPr>
            <w:tcW w:w="887" w:type="dxa"/>
            <w:tcBorders>
              <w:left w:val="single" w:sz="4" w:space="0" w:color="auto"/>
            </w:tcBorders>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10%</w:t>
            </w:r>
          </w:p>
        </w:tc>
        <w:tc>
          <w:tcPr>
            <w:tcW w:w="1548" w:type="dxa"/>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20060622</w:t>
            </w:r>
          </w:p>
        </w:tc>
      </w:tr>
      <w:tr w:rsidR="004C249B" w:rsidRPr="00E47370" w:rsidTr="00395C2D">
        <w:trPr>
          <w:trHeight w:val="215"/>
          <w:jc w:val="center"/>
        </w:trPr>
        <w:tc>
          <w:tcPr>
            <w:tcW w:w="4044" w:type="dxa"/>
            <w:gridSpan w:val="3"/>
            <w:vMerge/>
            <w:tcBorders>
              <w:right w:val="thinThickThinSmallGap" w:sz="24" w:space="0" w:color="auto"/>
            </w:tcBorders>
            <w:shd w:val="clear" w:color="auto" w:fill="FFFFFF" w:themeFill="background1"/>
          </w:tcPr>
          <w:p w:rsidR="004C249B" w:rsidRPr="00F645C3" w:rsidRDefault="004C249B" w:rsidP="00614E02">
            <w:pPr>
              <w:spacing w:line="240" w:lineRule="exact"/>
              <w:contextualSpacing/>
              <w:jc w:val="center"/>
              <w:rPr>
                <w:color w:val="auto"/>
                <w:sz w:val="18"/>
                <w:szCs w:val="18"/>
              </w:rPr>
            </w:pPr>
          </w:p>
        </w:tc>
        <w:tc>
          <w:tcPr>
            <w:tcW w:w="2094" w:type="dxa"/>
            <w:tcBorders>
              <w:left w:val="thinThickThinSmallGap" w:sz="24" w:space="0" w:color="auto"/>
              <w:right w:val="single" w:sz="4" w:space="0" w:color="auto"/>
            </w:tcBorders>
            <w:shd w:val="clear" w:color="auto" w:fill="FFFFFF" w:themeFill="background1"/>
          </w:tcPr>
          <w:p w:rsidR="004C249B" w:rsidRPr="00F645C3" w:rsidRDefault="004C249B" w:rsidP="00614E02">
            <w:pPr>
              <w:pStyle w:val="ListParagraph"/>
              <w:spacing w:after="0" w:line="240" w:lineRule="exact"/>
              <w:ind w:left="0"/>
              <w:rPr>
                <w:rFonts w:cs="Times New Roman"/>
                <w:sz w:val="18"/>
                <w:szCs w:val="18"/>
              </w:rPr>
            </w:pPr>
            <w:r w:rsidRPr="00F645C3">
              <w:rPr>
                <w:rFonts w:cs="Times New Roman"/>
                <w:sz w:val="18"/>
                <w:szCs w:val="18"/>
              </w:rPr>
              <w:t>Skin Condition</w:t>
            </w:r>
          </w:p>
        </w:tc>
        <w:tc>
          <w:tcPr>
            <w:tcW w:w="1255" w:type="dxa"/>
            <w:tcBorders>
              <w:left w:val="single" w:sz="4" w:space="0" w:color="auto"/>
              <w:right w:val="single" w:sz="4" w:space="0" w:color="auto"/>
            </w:tcBorders>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7816</w:t>
            </w:r>
          </w:p>
        </w:tc>
        <w:tc>
          <w:tcPr>
            <w:tcW w:w="887" w:type="dxa"/>
            <w:tcBorders>
              <w:left w:val="single" w:sz="4" w:space="0" w:color="auto"/>
            </w:tcBorders>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10%</w:t>
            </w:r>
          </w:p>
        </w:tc>
        <w:tc>
          <w:tcPr>
            <w:tcW w:w="1548" w:type="dxa"/>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20060622</w:t>
            </w:r>
          </w:p>
        </w:tc>
      </w:tr>
      <w:tr w:rsidR="004C249B" w:rsidRPr="00E47370" w:rsidTr="00395C2D">
        <w:trPr>
          <w:trHeight w:val="233"/>
          <w:jc w:val="center"/>
        </w:trPr>
        <w:tc>
          <w:tcPr>
            <w:tcW w:w="4044" w:type="dxa"/>
            <w:gridSpan w:val="3"/>
            <w:vMerge/>
            <w:tcBorders>
              <w:right w:val="thinThickThinSmallGap" w:sz="24" w:space="0" w:color="auto"/>
            </w:tcBorders>
            <w:shd w:val="clear" w:color="auto" w:fill="FFFFFF" w:themeFill="background1"/>
          </w:tcPr>
          <w:p w:rsidR="004C249B" w:rsidRPr="00F645C3" w:rsidRDefault="004C249B" w:rsidP="00614E02">
            <w:pPr>
              <w:spacing w:line="240" w:lineRule="exact"/>
              <w:contextualSpacing/>
              <w:jc w:val="center"/>
              <w:rPr>
                <w:color w:val="auto"/>
                <w:sz w:val="18"/>
                <w:szCs w:val="18"/>
              </w:rPr>
            </w:pPr>
          </w:p>
        </w:tc>
        <w:tc>
          <w:tcPr>
            <w:tcW w:w="2094" w:type="dxa"/>
            <w:tcBorders>
              <w:left w:val="thinThickThinSmallGap" w:sz="24" w:space="0" w:color="auto"/>
              <w:right w:val="single" w:sz="4" w:space="0" w:color="auto"/>
            </w:tcBorders>
            <w:shd w:val="clear" w:color="auto" w:fill="FFFFFF" w:themeFill="background1"/>
          </w:tcPr>
          <w:p w:rsidR="004C249B" w:rsidRPr="00F645C3" w:rsidRDefault="004C249B" w:rsidP="00614E02">
            <w:pPr>
              <w:pStyle w:val="ListParagraph"/>
              <w:spacing w:after="0" w:line="240" w:lineRule="exact"/>
              <w:ind w:left="0"/>
              <w:rPr>
                <w:rFonts w:cs="Times New Roman"/>
                <w:sz w:val="18"/>
                <w:szCs w:val="18"/>
              </w:rPr>
            </w:pPr>
            <w:r w:rsidRPr="00F645C3">
              <w:rPr>
                <w:rFonts w:cs="Times New Roman"/>
                <w:sz w:val="18"/>
                <w:szCs w:val="18"/>
              </w:rPr>
              <w:t>Carpal Tunnel Syndrome</w:t>
            </w:r>
          </w:p>
        </w:tc>
        <w:tc>
          <w:tcPr>
            <w:tcW w:w="1255" w:type="dxa"/>
            <w:tcBorders>
              <w:left w:val="single" w:sz="4" w:space="0" w:color="auto"/>
              <w:right w:val="single" w:sz="4" w:space="0" w:color="auto"/>
            </w:tcBorders>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8599-8515</w:t>
            </w:r>
          </w:p>
        </w:tc>
        <w:tc>
          <w:tcPr>
            <w:tcW w:w="887" w:type="dxa"/>
            <w:tcBorders>
              <w:left w:val="single" w:sz="4" w:space="0" w:color="auto"/>
            </w:tcBorders>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10%</w:t>
            </w:r>
          </w:p>
        </w:tc>
        <w:tc>
          <w:tcPr>
            <w:tcW w:w="1548" w:type="dxa"/>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rFonts w:cs="Times New Roman"/>
                <w:sz w:val="18"/>
                <w:szCs w:val="18"/>
              </w:rPr>
              <w:t>20060622</w:t>
            </w:r>
          </w:p>
        </w:tc>
      </w:tr>
      <w:tr w:rsidR="004C249B" w:rsidRPr="00E47370" w:rsidTr="00395C2D">
        <w:trPr>
          <w:trHeight w:val="170"/>
          <w:jc w:val="center"/>
        </w:trPr>
        <w:tc>
          <w:tcPr>
            <w:tcW w:w="4044" w:type="dxa"/>
            <w:gridSpan w:val="3"/>
            <w:vMerge/>
            <w:tcBorders>
              <w:right w:val="thinThickThinSmallGap" w:sz="24" w:space="0" w:color="auto"/>
            </w:tcBorders>
            <w:shd w:val="clear" w:color="auto" w:fill="FFFFFF" w:themeFill="background1"/>
          </w:tcPr>
          <w:p w:rsidR="004C249B" w:rsidRPr="00F645C3" w:rsidRDefault="004C249B" w:rsidP="00614E02">
            <w:pPr>
              <w:spacing w:line="240" w:lineRule="exact"/>
              <w:contextualSpacing/>
              <w:jc w:val="center"/>
              <w:rPr>
                <w:color w:val="auto"/>
                <w:sz w:val="18"/>
                <w:szCs w:val="18"/>
              </w:rPr>
            </w:pPr>
          </w:p>
        </w:tc>
        <w:tc>
          <w:tcPr>
            <w:tcW w:w="4236" w:type="dxa"/>
            <w:gridSpan w:val="3"/>
            <w:tcBorders>
              <w:left w:val="thinThickThinSmallGap" w:sz="24" w:space="0" w:color="auto"/>
            </w:tcBorders>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7A65A9">
              <w:rPr>
                <w:rFonts w:cs="Times New Roman"/>
                <w:sz w:val="18"/>
                <w:szCs w:val="18"/>
              </w:rPr>
              <w:t xml:space="preserve">0% X </w:t>
            </w:r>
            <w:r>
              <w:rPr>
                <w:rFonts w:cs="Times New Roman"/>
                <w:sz w:val="18"/>
                <w:szCs w:val="18"/>
              </w:rPr>
              <w:t>3</w:t>
            </w:r>
            <w:r w:rsidR="00C2265E">
              <w:rPr>
                <w:rFonts w:cs="Times New Roman"/>
                <w:sz w:val="18"/>
                <w:szCs w:val="18"/>
              </w:rPr>
              <w:t xml:space="preserve"> / NSC </w:t>
            </w:r>
            <w:r w:rsidRPr="007A65A9">
              <w:rPr>
                <w:rFonts w:cs="Times New Roman"/>
                <w:sz w:val="18"/>
                <w:szCs w:val="18"/>
              </w:rPr>
              <w:t xml:space="preserve">X </w:t>
            </w:r>
            <w:r>
              <w:rPr>
                <w:rFonts w:cs="Times New Roman"/>
                <w:sz w:val="18"/>
                <w:szCs w:val="18"/>
              </w:rPr>
              <w:t>5</w:t>
            </w:r>
          </w:p>
        </w:tc>
        <w:tc>
          <w:tcPr>
            <w:tcW w:w="1548" w:type="dxa"/>
            <w:shd w:val="clear" w:color="auto" w:fill="FFFFFF" w:themeFill="background1"/>
          </w:tcPr>
          <w:p w:rsidR="004C249B" w:rsidRPr="00F645C3" w:rsidRDefault="004C249B" w:rsidP="00614E02">
            <w:pPr>
              <w:pStyle w:val="ListParagraph"/>
              <w:spacing w:after="0" w:line="240" w:lineRule="exact"/>
              <w:ind w:left="0"/>
              <w:jc w:val="center"/>
              <w:rPr>
                <w:rFonts w:cs="Times New Roman"/>
                <w:sz w:val="18"/>
                <w:szCs w:val="18"/>
              </w:rPr>
            </w:pPr>
            <w:r w:rsidRPr="00F645C3">
              <w:rPr>
                <w:sz w:val="18"/>
                <w:szCs w:val="18"/>
              </w:rPr>
              <w:t>20060622</w:t>
            </w:r>
          </w:p>
        </w:tc>
      </w:tr>
      <w:tr w:rsidR="004C249B" w:rsidRPr="00E47370" w:rsidTr="00395C2D">
        <w:trPr>
          <w:trHeight w:val="242"/>
          <w:jc w:val="center"/>
        </w:trPr>
        <w:tc>
          <w:tcPr>
            <w:tcW w:w="4044" w:type="dxa"/>
            <w:gridSpan w:val="3"/>
            <w:tcBorders>
              <w:right w:val="thinThickThinSmallGap" w:sz="24" w:space="0" w:color="auto"/>
            </w:tcBorders>
            <w:shd w:val="clear" w:color="auto" w:fill="D9D9D9" w:themeFill="background1" w:themeFillShade="D9"/>
            <w:vAlign w:val="center"/>
          </w:tcPr>
          <w:p w:rsidR="004C249B" w:rsidRPr="007A65A9" w:rsidRDefault="004C249B" w:rsidP="00614E02">
            <w:pPr>
              <w:spacing w:line="240" w:lineRule="exact"/>
              <w:contextualSpacing/>
              <w:jc w:val="center"/>
              <w:rPr>
                <w:b/>
                <w:color w:val="auto"/>
                <w:sz w:val="18"/>
                <w:szCs w:val="18"/>
              </w:rPr>
            </w:pPr>
            <w:r w:rsidRPr="007A65A9">
              <w:rPr>
                <w:b/>
                <w:color w:val="auto"/>
                <w:sz w:val="18"/>
                <w:szCs w:val="18"/>
              </w:rPr>
              <w:t xml:space="preserve">Final Combined:  </w:t>
            </w:r>
            <w:r>
              <w:rPr>
                <w:b/>
                <w:color w:val="auto"/>
                <w:sz w:val="18"/>
                <w:szCs w:val="18"/>
              </w:rPr>
              <w:t>10</w:t>
            </w:r>
            <w:r w:rsidRPr="007A65A9">
              <w:rPr>
                <w:b/>
                <w:color w:val="auto"/>
                <w:sz w:val="18"/>
                <w:szCs w:val="18"/>
              </w:rPr>
              <w:t>%</w:t>
            </w:r>
          </w:p>
        </w:tc>
        <w:tc>
          <w:tcPr>
            <w:tcW w:w="5784" w:type="dxa"/>
            <w:gridSpan w:val="4"/>
            <w:tcBorders>
              <w:left w:val="thinThickThinSmallGap" w:sz="24" w:space="0" w:color="auto"/>
            </w:tcBorders>
            <w:shd w:val="clear" w:color="auto" w:fill="D9D9D9" w:themeFill="background1" w:themeFillShade="D9"/>
            <w:vAlign w:val="center"/>
          </w:tcPr>
          <w:p w:rsidR="004C249B" w:rsidRPr="007A65A9" w:rsidRDefault="004C249B" w:rsidP="00614E02">
            <w:pPr>
              <w:spacing w:line="240" w:lineRule="exact"/>
              <w:contextualSpacing/>
              <w:jc w:val="center"/>
              <w:rPr>
                <w:b/>
                <w:color w:val="auto"/>
                <w:sz w:val="18"/>
                <w:szCs w:val="18"/>
              </w:rPr>
            </w:pPr>
            <w:r w:rsidRPr="007A65A9">
              <w:rPr>
                <w:b/>
                <w:color w:val="auto"/>
                <w:sz w:val="18"/>
                <w:szCs w:val="18"/>
              </w:rPr>
              <w:t xml:space="preserve">Total Combined:  </w:t>
            </w:r>
            <w:r>
              <w:rPr>
                <w:b/>
                <w:color w:val="auto"/>
                <w:sz w:val="18"/>
                <w:szCs w:val="18"/>
              </w:rPr>
              <w:t>80</w:t>
            </w:r>
            <w:r w:rsidRPr="007A65A9">
              <w:rPr>
                <w:b/>
                <w:color w:val="auto"/>
                <w:sz w:val="18"/>
                <w:szCs w:val="18"/>
              </w:rPr>
              <w:t>%</w:t>
            </w:r>
          </w:p>
        </w:tc>
      </w:tr>
    </w:tbl>
    <w:p w:rsidR="00A90D55" w:rsidRPr="00FC1D83" w:rsidRDefault="008B5D31" w:rsidP="00614E02">
      <w:pPr>
        <w:tabs>
          <w:tab w:val="left" w:pos="288"/>
          <w:tab w:val="left" w:pos="4752"/>
        </w:tabs>
        <w:spacing w:line="240" w:lineRule="exact"/>
        <w:jc w:val="both"/>
        <w:rPr>
          <w:rFonts w:asciiTheme="minorHAnsi" w:hAnsiTheme="minorHAnsi"/>
          <w:b/>
          <w:color w:val="auto"/>
          <w:szCs w:val="24"/>
          <w:u w:val="single"/>
        </w:rPr>
      </w:pPr>
      <w:r w:rsidRPr="00FC1D83">
        <w:rPr>
          <w:rFonts w:asciiTheme="minorHAnsi" w:hAnsiTheme="minorHAnsi"/>
          <w:b/>
          <w:color w:val="auto"/>
          <w:szCs w:val="24"/>
          <w:u w:val="single"/>
        </w:rPr>
        <w:t>_____________________________________________________________</w:t>
      </w:r>
      <w:r w:rsidR="003E5341">
        <w:rPr>
          <w:rFonts w:asciiTheme="minorHAnsi" w:hAnsiTheme="minorHAnsi"/>
          <w:b/>
          <w:color w:val="auto"/>
          <w:szCs w:val="24"/>
          <w:u w:val="single"/>
        </w:rPr>
        <w:t xml:space="preserve">     </w:t>
      </w:r>
      <w:r w:rsidR="00CF66CD" w:rsidRPr="00FC1D83">
        <w:rPr>
          <w:rFonts w:asciiTheme="minorHAnsi" w:hAnsiTheme="minorHAnsi"/>
          <w:b/>
          <w:color w:val="auto"/>
          <w:szCs w:val="24"/>
          <w:u w:val="single"/>
        </w:rPr>
        <w:t xml:space="preserve">      </w:t>
      </w:r>
      <w:r w:rsidR="00A90D55" w:rsidRPr="00FC1D83">
        <w:rPr>
          <w:rFonts w:asciiTheme="minorHAnsi" w:hAnsiTheme="minorHAnsi"/>
          <w:b/>
          <w:color w:val="auto"/>
          <w:szCs w:val="24"/>
          <w:u w:val="single"/>
        </w:rPr>
        <w:t>_</w:t>
      </w:r>
      <w:r w:rsidR="00CF66CD" w:rsidRPr="00FC1D83">
        <w:rPr>
          <w:rFonts w:asciiTheme="minorHAnsi" w:hAnsiTheme="minorHAnsi"/>
          <w:b/>
          <w:color w:val="auto"/>
          <w:szCs w:val="24"/>
          <w:u w:val="single"/>
        </w:rPr>
        <w:t>___________</w:t>
      </w:r>
    </w:p>
    <w:p w:rsidR="00A90D55" w:rsidRDefault="00A90D55" w:rsidP="00614E02">
      <w:pPr>
        <w:tabs>
          <w:tab w:val="left" w:pos="288"/>
          <w:tab w:val="left" w:pos="4752"/>
        </w:tabs>
        <w:spacing w:line="240" w:lineRule="exact"/>
        <w:jc w:val="both"/>
        <w:rPr>
          <w:rFonts w:asciiTheme="minorHAnsi" w:hAnsiTheme="minorHAnsi"/>
          <w:color w:val="auto"/>
          <w:szCs w:val="24"/>
        </w:rPr>
      </w:pPr>
      <w:r w:rsidRPr="00CF66CD">
        <w:rPr>
          <w:rFonts w:asciiTheme="minorHAnsi" w:hAnsiTheme="minorHAnsi"/>
          <w:color w:val="auto"/>
          <w:szCs w:val="24"/>
          <w:u w:val="single"/>
        </w:rPr>
        <w:lastRenderedPageBreak/>
        <w:t>ANALYSIS SUMMARY</w:t>
      </w:r>
      <w:r w:rsidRPr="00CF66CD">
        <w:rPr>
          <w:rFonts w:asciiTheme="minorHAnsi" w:hAnsiTheme="minorHAnsi"/>
          <w:color w:val="auto"/>
          <w:szCs w:val="24"/>
        </w:rPr>
        <w:t>:</w:t>
      </w:r>
    </w:p>
    <w:p w:rsidR="00E9340D" w:rsidRDefault="00E9340D" w:rsidP="00614E02">
      <w:pPr>
        <w:tabs>
          <w:tab w:val="left" w:pos="288"/>
          <w:tab w:val="left" w:pos="4752"/>
        </w:tabs>
        <w:spacing w:line="240" w:lineRule="exact"/>
        <w:jc w:val="both"/>
        <w:rPr>
          <w:rFonts w:asciiTheme="minorHAnsi" w:hAnsiTheme="minorHAnsi"/>
          <w:color w:val="auto"/>
          <w:szCs w:val="24"/>
        </w:rPr>
      </w:pPr>
    </w:p>
    <w:p w:rsidR="00C9013A" w:rsidRPr="00026BCF" w:rsidRDefault="00CD55D1" w:rsidP="00614E02">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 xml:space="preserve">Chronic pain </w:t>
      </w:r>
      <w:r w:rsidR="00F93865">
        <w:rPr>
          <w:rFonts w:asciiTheme="minorHAnsi" w:hAnsiTheme="minorHAnsi"/>
          <w:color w:val="auto"/>
          <w:szCs w:val="24"/>
          <w:u w:val="single"/>
        </w:rPr>
        <w:t xml:space="preserve">of </w:t>
      </w:r>
      <w:r w:rsidR="001B1EE1">
        <w:rPr>
          <w:rFonts w:asciiTheme="minorHAnsi" w:hAnsiTheme="minorHAnsi"/>
          <w:color w:val="auto"/>
          <w:szCs w:val="24"/>
          <w:u w:val="single"/>
        </w:rPr>
        <w:t xml:space="preserve">both </w:t>
      </w:r>
      <w:r w:rsidR="00F93865">
        <w:rPr>
          <w:rFonts w:asciiTheme="minorHAnsi" w:hAnsiTheme="minorHAnsi"/>
          <w:color w:val="auto"/>
          <w:szCs w:val="24"/>
          <w:u w:val="single"/>
        </w:rPr>
        <w:t>knees</w:t>
      </w:r>
      <w:r w:rsidR="008E5268">
        <w:rPr>
          <w:rFonts w:asciiTheme="minorHAnsi" w:hAnsiTheme="minorHAnsi"/>
          <w:color w:val="auto"/>
          <w:szCs w:val="24"/>
          <w:u w:val="single"/>
        </w:rPr>
        <w:t>.</w:t>
      </w:r>
      <w:r w:rsidR="008E5268">
        <w:rPr>
          <w:rFonts w:asciiTheme="minorHAnsi" w:hAnsiTheme="minorHAnsi"/>
          <w:color w:val="auto"/>
          <w:szCs w:val="24"/>
        </w:rPr>
        <w:t xml:space="preserve">  The CI </w:t>
      </w:r>
      <w:r w:rsidR="00B05E29">
        <w:rPr>
          <w:rFonts w:asciiTheme="minorHAnsi" w:hAnsiTheme="minorHAnsi"/>
          <w:color w:val="auto"/>
          <w:szCs w:val="24"/>
        </w:rPr>
        <w:t>reported</w:t>
      </w:r>
      <w:r w:rsidR="008E5268">
        <w:rPr>
          <w:rFonts w:asciiTheme="minorHAnsi" w:hAnsiTheme="minorHAnsi"/>
          <w:color w:val="auto"/>
          <w:szCs w:val="24"/>
        </w:rPr>
        <w:t xml:space="preserve"> a long history of </w:t>
      </w:r>
      <w:r w:rsidR="00B05E29">
        <w:rPr>
          <w:rFonts w:asciiTheme="minorHAnsi" w:hAnsiTheme="minorHAnsi"/>
          <w:color w:val="auto"/>
          <w:szCs w:val="24"/>
        </w:rPr>
        <w:t xml:space="preserve">bilateral knee pain.  </w:t>
      </w:r>
      <w:r w:rsidR="008E5268">
        <w:rPr>
          <w:rFonts w:asciiTheme="minorHAnsi" w:hAnsiTheme="minorHAnsi"/>
          <w:color w:val="auto"/>
          <w:szCs w:val="24"/>
        </w:rPr>
        <w:t>After fail</w:t>
      </w:r>
      <w:r w:rsidR="00F90568">
        <w:rPr>
          <w:rFonts w:asciiTheme="minorHAnsi" w:hAnsiTheme="minorHAnsi"/>
          <w:color w:val="auto"/>
          <w:szCs w:val="24"/>
        </w:rPr>
        <w:t>ing</w:t>
      </w:r>
      <w:r w:rsidR="008E5268">
        <w:rPr>
          <w:rFonts w:asciiTheme="minorHAnsi" w:hAnsiTheme="minorHAnsi"/>
          <w:color w:val="auto"/>
          <w:szCs w:val="24"/>
        </w:rPr>
        <w:t xml:space="preserve"> conservative t</w:t>
      </w:r>
      <w:r w:rsidR="00B05E29">
        <w:rPr>
          <w:rFonts w:asciiTheme="minorHAnsi" w:hAnsiTheme="minorHAnsi"/>
          <w:color w:val="auto"/>
          <w:szCs w:val="24"/>
        </w:rPr>
        <w:t>herapy,</w:t>
      </w:r>
      <w:r w:rsidR="008E5268">
        <w:rPr>
          <w:rFonts w:asciiTheme="minorHAnsi" w:hAnsiTheme="minorHAnsi"/>
          <w:color w:val="auto"/>
          <w:szCs w:val="24"/>
        </w:rPr>
        <w:t xml:space="preserve"> he </w:t>
      </w:r>
      <w:r w:rsidR="00B05E29">
        <w:rPr>
          <w:rFonts w:asciiTheme="minorHAnsi" w:hAnsiTheme="minorHAnsi"/>
          <w:color w:val="auto"/>
          <w:szCs w:val="24"/>
        </w:rPr>
        <w:t>underwent a</w:t>
      </w:r>
      <w:r w:rsidR="008E5268">
        <w:rPr>
          <w:rFonts w:asciiTheme="minorHAnsi" w:hAnsiTheme="minorHAnsi"/>
          <w:color w:val="auto"/>
          <w:szCs w:val="24"/>
        </w:rPr>
        <w:t xml:space="preserve">rthroscopic </w:t>
      </w:r>
      <w:r w:rsidR="00B05E29">
        <w:rPr>
          <w:rFonts w:asciiTheme="minorHAnsi" w:hAnsiTheme="minorHAnsi"/>
          <w:color w:val="auto"/>
          <w:szCs w:val="24"/>
        </w:rPr>
        <w:t>c</w:t>
      </w:r>
      <w:r w:rsidR="008E5268">
        <w:rPr>
          <w:rFonts w:asciiTheme="minorHAnsi" w:hAnsiTheme="minorHAnsi"/>
          <w:color w:val="auto"/>
          <w:szCs w:val="24"/>
        </w:rPr>
        <w:t xml:space="preserve">hondroplasty of the </w:t>
      </w:r>
      <w:r w:rsidR="00B05E29">
        <w:rPr>
          <w:rFonts w:asciiTheme="minorHAnsi" w:hAnsiTheme="minorHAnsi"/>
          <w:color w:val="auto"/>
          <w:szCs w:val="24"/>
        </w:rPr>
        <w:t>left</w:t>
      </w:r>
      <w:r w:rsidR="004311DE">
        <w:rPr>
          <w:rFonts w:asciiTheme="minorHAnsi" w:hAnsiTheme="minorHAnsi"/>
          <w:color w:val="auto"/>
          <w:szCs w:val="24"/>
        </w:rPr>
        <w:t xml:space="preserve"> </w:t>
      </w:r>
      <w:r w:rsidR="00B05E29">
        <w:rPr>
          <w:rFonts w:asciiTheme="minorHAnsi" w:hAnsiTheme="minorHAnsi"/>
          <w:color w:val="auto"/>
          <w:szCs w:val="24"/>
        </w:rPr>
        <w:t>k</w:t>
      </w:r>
      <w:r w:rsidR="004311DE">
        <w:rPr>
          <w:rFonts w:asciiTheme="minorHAnsi" w:hAnsiTheme="minorHAnsi"/>
          <w:color w:val="auto"/>
          <w:szCs w:val="24"/>
        </w:rPr>
        <w:t xml:space="preserve">nee </w:t>
      </w:r>
      <w:r w:rsidR="00B05E29">
        <w:rPr>
          <w:rFonts w:asciiTheme="minorHAnsi" w:hAnsiTheme="minorHAnsi"/>
          <w:color w:val="auto"/>
          <w:szCs w:val="24"/>
        </w:rPr>
        <w:t xml:space="preserve">on 7 </w:t>
      </w:r>
      <w:r w:rsidR="004311DE">
        <w:rPr>
          <w:rFonts w:asciiTheme="minorHAnsi" w:hAnsiTheme="minorHAnsi"/>
          <w:color w:val="auto"/>
          <w:szCs w:val="24"/>
        </w:rPr>
        <w:t>July 2005</w:t>
      </w:r>
      <w:r w:rsidR="008E5268">
        <w:rPr>
          <w:rFonts w:asciiTheme="minorHAnsi" w:hAnsiTheme="minorHAnsi"/>
          <w:color w:val="auto"/>
          <w:szCs w:val="24"/>
        </w:rPr>
        <w:t>.</w:t>
      </w:r>
      <w:r w:rsidR="00B05E29">
        <w:rPr>
          <w:rFonts w:asciiTheme="minorHAnsi" w:hAnsiTheme="minorHAnsi"/>
          <w:color w:val="auto"/>
          <w:szCs w:val="24"/>
        </w:rPr>
        <w:t xml:space="preserve">  He then </w:t>
      </w:r>
      <w:r w:rsidR="008E5268">
        <w:rPr>
          <w:rFonts w:asciiTheme="minorHAnsi" w:hAnsiTheme="minorHAnsi"/>
          <w:color w:val="auto"/>
          <w:szCs w:val="24"/>
        </w:rPr>
        <w:t>continued to have worsening right knee pain</w:t>
      </w:r>
      <w:r w:rsidR="00B05E29">
        <w:rPr>
          <w:rFonts w:asciiTheme="minorHAnsi" w:hAnsiTheme="minorHAnsi"/>
          <w:color w:val="auto"/>
          <w:szCs w:val="24"/>
        </w:rPr>
        <w:t>.  Magnetic Resonance Imaging (MRI)</w:t>
      </w:r>
      <w:r w:rsidR="005E373C">
        <w:rPr>
          <w:rFonts w:asciiTheme="minorHAnsi" w:hAnsiTheme="minorHAnsi"/>
          <w:color w:val="auto"/>
          <w:szCs w:val="24"/>
        </w:rPr>
        <w:t xml:space="preserve"> </w:t>
      </w:r>
      <w:r w:rsidR="00802B3E">
        <w:rPr>
          <w:rFonts w:asciiTheme="minorHAnsi" w:hAnsiTheme="minorHAnsi"/>
          <w:color w:val="auto"/>
          <w:szCs w:val="24"/>
        </w:rPr>
        <w:t>of the right knee</w:t>
      </w:r>
      <w:r w:rsidR="005E373C">
        <w:rPr>
          <w:rFonts w:asciiTheme="minorHAnsi" w:hAnsiTheme="minorHAnsi"/>
          <w:color w:val="auto"/>
          <w:szCs w:val="24"/>
        </w:rPr>
        <w:t xml:space="preserve"> showed chronic degenerative changes</w:t>
      </w:r>
      <w:r>
        <w:rPr>
          <w:rFonts w:asciiTheme="minorHAnsi" w:hAnsiTheme="minorHAnsi"/>
          <w:color w:val="auto"/>
          <w:szCs w:val="24"/>
        </w:rPr>
        <w:t xml:space="preserve">, </w:t>
      </w:r>
      <w:r w:rsidR="005E373C">
        <w:rPr>
          <w:rFonts w:asciiTheme="minorHAnsi" w:hAnsiTheme="minorHAnsi"/>
          <w:color w:val="auto"/>
          <w:szCs w:val="24"/>
        </w:rPr>
        <w:t>tri</w:t>
      </w:r>
      <w:r w:rsidR="00B05E29">
        <w:rPr>
          <w:rFonts w:asciiTheme="minorHAnsi" w:hAnsiTheme="minorHAnsi"/>
          <w:color w:val="auto"/>
          <w:szCs w:val="24"/>
        </w:rPr>
        <w:t>-</w:t>
      </w:r>
      <w:r w:rsidR="005E373C">
        <w:rPr>
          <w:rFonts w:asciiTheme="minorHAnsi" w:hAnsiTheme="minorHAnsi"/>
          <w:color w:val="auto"/>
          <w:szCs w:val="24"/>
        </w:rPr>
        <w:t xml:space="preserve">compartmental </w:t>
      </w:r>
      <w:r>
        <w:rPr>
          <w:rFonts w:asciiTheme="minorHAnsi" w:hAnsiTheme="minorHAnsi"/>
          <w:color w:val="auto"/>
          <w:szCs w:val="24"/>
        </w:rPr>
        <w:t>osteoarthritis (</w:t>
      </w:r>
      <w:r w:rsidR="00200686">
        <w:rPr>
          <w:rFonts w:asciiTheme="minorHAnsi" w:hAnsiTheme="minorHAnsi"/>
          <w:color w:val="auto"/>
          <w:szCs w:val="24"/>
        </w:rPr>
        <w:t>OA</w:t>
      </w:r>
      <w:r>
        <w:rPr>
          <w:rFonts w:asciiTheme="minorHAnsi" w:hAnsiTheme="minorHAnsi"/>
          <w:color w:val="auto"/>
          <w:szCs w:val="24"/>
        </w:rPr>
        <w:t>)</w:t>
      </w:r>
      <w:r w:rsidR="005E373C">
        <w:rPr>
          <w:rFonts w:asciiTheme="minorHAnsi" w:hAnsiTheme="minorHAnsi"/>
          <w:color w:val="auto"/>
          <w:szCs w:val="24"/>
        </w:rPr>
        <w:t>, moderate</w:t>
      </w:r>
      <w:r w:rsidR="00200686">
        <w:rPr>
          <w:rFonts w:asciiTheme="minorHAnsi" w:hAnsiTheme="minorHAnsi"/>
          <w:color w:val="auto"/>
          <w:szCs w:val="24"/>
        </w:rPr>
        <w:t>ly</w:t>
      </w:r>
      <w:r w:rsidR="005E373C">
        <w:rPr>
          <w:rFonts w:asciiTheme="minorHAnsi" w:hAnsiTheme="minorHAnsi"/>
          <w:color w:val="auto"/>
          <w:szCs w:val="24"/>
        </w:rPr>
        <w:t xml:space="preserve"> severe chondromalacia, and a tear of the posterior medial meniscus.  </w:t>
      </w:r>
      <w:r w:rsidR="00026BCF">
        <w:rPr>
          <w:rFonts w:asciiTheme="minorHAnsi" w:hAnsiTheme="minorHAnsi"/>
          <w:color w:val="auto"/>
          <w:szCs w:val="24"/>
        </w:rPr>
        <w:t>In March 2006, h</w:t>
      </w:r>
      <w:r w:rsidR="008E5268">
        <w:rPr>
          <w:rFonts w:asciiTheme="minorHAnsi" w:hAnsiTheme="minorHAnsi"/>
          <w:color w:val="auto"/>
          <w:szCs w:val="24"/>
        </w:rPr>
        <w:t xml:space="preserve">e underwent </w:t>
      </w:r>
      <w:r w:rsidR="00200686">
        <w:rPr>
          <w:rFonts w:asciiTheme="minorHAnsi" w:hAnsiTheme="minorHAnsi"/>
          <w:color w:val="auto"/>
          <w:szCs w:val="24"/>
        </w:rPr>
        <w:t>a</w:t>
      </w:r>
      <w:r w:rsidR="008E5268">
        <w:rPr>
          <w:rFonts w:asciiTheme="minorHAnsi" w:hAnsiTheme="minorHAnsi"/>
          <w:color w:val="auto"/>
          <w:szCs w:val="24"/>
        </w:rPr>
        <w:t xml:space="preserve">rthroscopic </w:t>
      </w:r>
      <w:r w:rsidR="00200686">
        <w:rPr>
          <w:rFonts w:asciiTheme="minorHAnsi" w:hAnsiTheme="minorHAnsi"/>
          <w:color w:val="auto"/>
          <w:szCs w:val="24"/>
        </w:rPr>
        <w:t>c</w:t>
      </w:r>
      <w:r w:rsidR="008E5268">
        <w:rPr>
          <w:rFonts w:asciiTheme="minorHAnsi" w:hAnsiTheme="minorHAnsi"/>
          <w:color w:val="auto"/>
          <w:szCs w:val="24"/>
        </w:rPr>
        <w:t xml:space="preserve">hondroplasty and </w:t>
      </w:r>
      <w:r w:rsidR="00200686">
        <w:rPr>
          <w:rFonts w:asciiTheme="minorHAnsi" w:hAnsiTheme="minorHAnsi"/>
          <w:color w:val="auto"/>
          <w:szCs w:val="24"/>
        </w:rPr>
        <w:t>m</w:t>
      </w:r>
      <w:r w:rsidR="008E5268">
        <w:rPr>
          <w:rFonts w:asciiTheme="minorHAnsi" w:hAnsiTheme="minorHAnsi"/>
          <w:color w:val="auto"/>
          <w:szCs w:val="24"/>
        </w:rPr>
        <w:t xml:space="preserve">edial </w:t>
      </w:r>
      <w:r w:rsidR="00200686">
        <w:rPr>
          <w:rFonts w:asciiTheme="minorHAnsi" w:hAnsiTheme="minorHAnsi"/>
          <w:color w:val="auto"/>
          <w:szCs w:val="24"/>
        </w:rPr>
        <w:t>m</w:t>
      </w:r>
      <w:r w:rsidR="008E5268">
        <w:rPr>
          <w:rFonts w:asciiTheme="minorHAnsi" w:hAnsiTheme="minorHAnsi"/>
          <w:color w:val="auto"/>
          <w:szCs w:val="24"/>
        </w:rPr>
        <w:t xml:space="preserve">eniscal </w:t>
      </w:r>
      <w:r w:rsidR="00200686">
        <w:rPr>
          <w:rFonts w:asciiTheme="minorHAnsi" w:hAnsiTheme="minorHAnsi"/>
          <w:color w:val="auto"/>
          <w:szCs w:val="24"/>
        </w:rPr>
        <w:t>d</w:t>
      </w:r>
      <w:r w:rsidR="008E5268">
        <w:rPr>
          <w:rFonts w:asciiTheme="minorHAnsi" w:hAnsiTheme="minorHAnsi"/>
          <w:color w:val="auto"/>
          <w:szCs w:val="24"/>
        </w:rPr>
        <w:t>ebridement</w:t>
      </w:r>
      <w:r w:rsidR="00200686">
        <w:rPr>
          <w:rFonts w:asciiTheme="minorHAnsi" w:hAnsiTheme="minorHAnsi"/>
          <w:color w:val="auto"/>
          <w:szCs w:val="24"/>
        </w:rPr>
        <w:t xml:space="preserve"> of the r</w:t>
      </w:r>
      <w:r w:rsidR="008E5268">
        <w:rPr>
          <w:rFonts w:asciiTheme="minorHAnsi" w:hAnsiTheme="minorHAnsi"/>
          <w:color w:val="auto"/>
          <w:szCs w:val="24"/>
        </w:rPr>
        <w:t xml:space="preserve">ight </w:t>
      </w:r>
      <w:r w:rsidR="00200686">
        <w:rPr>
          <w:rFonts w:asciiTheme="minorHAnsi" w:hAnsiTheme="minorHAnsi"/>
          <w:color w:val="auto"/>
          <w:szCs w:val="24"/>
        </w:rPr>
        <w:t>k</w:t>
      </w:r>
      <w:r w:rsidR="008E5268">
        <w:rPr>
          <w:rFonts w:asciiTheme="minorHAnsi" w:hAnsiTheme="minorHAnsi"/>
          <w:color w:val="auto"/>
          <w:szCs w:val="24"/>
        </w:rPr>
        <w:t>nee.</w:t>
      </w:r>
      <w:r w:rsidR="00026BCF">
        <w:rPr>
          <w:rFonts w:asciiTheme="minorHAnsi" w:hAnsiTheme="minorHAnsi"/>
          <w:color w:val="auto"/>
          <w:szCs w:val="24"/>
        </w:rPr>
        <w:t xml:space="preserve">  Two months later (May 2006) the CI was evaluated by Orthopedics at Naval Medical Center San Diego.  The CI reported that he was having </w:t>
      </w:r>
      <w:r w:rsidR="00737B21" w:rsidRPr="003A2947">
        <w:rPr>
          <w:rFonts w:asciiTheme="minorHAnsi" w:hAnsiTheme="minorHAnsi" w:cs="Arial"/>
          <w:color w:val="auto"/>
          <w:szCs w:val="24"/>
        </w:rPr>
        <w:t>daily pain and swelling</w:t>
      </w:r>
      <w:r w:rsidR="00026BCF">
        <w:rPr>
          <w:rFonts w:asciiTheme="minorHAnsi" w:hAnsiTheme="minorHAnsi" w:cs="Arial"/>
          <w:color w:val="auto"/>
          <w:szCs w:val="24"/>
        </w:rPr>
        <w:t xml:space="preserve">.  Symptoms were made worse </w:t>
      </w:r>
      <w:r w:rsidR="00737B21" w:rsidRPr="003A2947">
        <w:rPr>
          <w:rFonts w:asciiTheme="minorHAnsi" w:hAnsiTheme="minorHAnsi" w:cs="Arial"/>
          <w:color w:val="auto"/>
          <w:szCs w:val="24"/>
        </w:rPr>
        <w:t xml:space="preserve">with any type of </w:t>
      </w:r>
      <w:r w:rsidR="00026BCF">
        <w:rPr>
          <w:rFonts w:asciiTheme="minorHAnsi" w:hAnsiTheme="minorHAnsi" w:cs="Arial"/>
          <w:color w:val="auto"/>
          <w:szCs w:val="24"/>
        </w:rPr>
        <w:t>strenuous</w:t>
      </w:r>
      <w:r w:rsidR="00737B21" w:rsidRPr="003A2947">
        <w:rPr>
          <w:rFonts w:asciiTheme="minorHAnsi" w:hAnsiTheme="minorHAnsi" w:cs="Arial"/>
          <w:color w:val="auto"/>
          <w:szCs w:val="24"/>
        </w:rPr>
        <w:t xml:space="preserve"> activity.  He had night pain as well</w:t>
      </w:r>
      <w:r w:rsidR="00026BCF">
        <w:rPr>
          <w:rFonts w:asciiTheme="minorHAnsi" w:hAnsiTheme="minorHAnsi" w:cs="Arial"/>
          <w:color w:val="auto"/>
          <w:szCs w:val="24"/>
        </w:rPr>
        <w:t>,</w:t>
      </w:r>
      <w:r w:rsidR="00737B21" w:rsidRPr="003A2947">
        <w:rPr>
          <w:rFonts w:asciiTheme="minorHAnsi" w:hAnsiTheme="minorHAnsi" w:cs="Arial"/>
          <w:color w:val="auto"/>
          <w:szCs w:val="24"/>
        </w:rPr>
        <w:t xml:space="preserve"> and </w:t>
      </w:r>
      <w:r w:rsidR="00026BCF">
        <w:rPr>
          <w:rFonts w:asciiTheme="minorHAnsi" w:hAnsiTheme="minorHAnsi" w:cs="Arial"/>
          <w:color w:val="auto"/>
          <w:szCs w:val="24"/>
        </w:rPr>
        <w:t>was</w:t>
      </w:r>
      <w:r w:rsidR="00737B21" w:rsidRPr="003A2947">
        <w:rPr>
          <w:rFonts w:asciiTheme="minorHAnsi" w:hAnsiTheme="minorHAnsi" w:cs="Arial"/>
          <w:color w:val="auto"/>
          <w:szCs w:val="24"/>
        </w:rPr>
        <w:t xml:space="preserve"> only able to do stairs one step at a tim</w:t>
      </w:r>
      <w:r w:rsidR="00802B3E">
        <w:rPr>
          <w:rFonts w:asciiTheme="minorHAnsi" w:hAnsiTheme="minorHAnsi" w:cs="Arial"/>
          <w:color w:val="auto"/>
          <w:szCs w:val="24"/>
        </w:rPr>
        <w:t>e</w:t>
      </w:r>
      <w:r w:rsidR="00026BCF">
        <w:rPr>
          <w:rFonts w:asciiTheme="minorHAnsi" w:hAnsiTheme="minorHAnsi" w:cs="Arial"/>
          <w:color w:val="auto"/>
          <w:szCs w:val="24"/>
        </w:rPr>
        <w:t xml:space="preserve"> using hand </w:t>
      </w:r>
      <w:r w:rsidR="00802B3E">
        <w:rPr>
          <w:rFonts w:asciiTheme="minorHAnsi" w:hAnsiTheme="minorHAnsi" w:cs="Arial"/>
          <w:color w:val="auto"/>
          <w:szCs w:val="24"/>
        </w:rPr>
        <w:t>rails for support</w:t>
      </w:r>
      <w:r w:rsidR="00737B21" w:rsidRPr="003A2947">
        <w:rPr>
          <w:rFonts w:asciiTheme="minorHAnsi" w:hAnsiTheme="minorHAnsi" w:cs="Arial"/>
          <w:color w:val="auto"/>
          <w:szCs w:val="24"/>
        </w:rPr>
        <w:t>.  His walking enduranc</w:t>
      </w:r>
      <w:r w:rsidR="00802B3E">
        <w:rPr>
          <w:rFonts w:asciiTheme="minorHAnsi" w:hAnsiTheme="minorHAnsi" w:cs="Arial"/>
          <w:color w:val="auto"/>
          <w:szCs w:val="24"/>
        </w:rPr>
        <w:t>e was less than 20 minutes</w:t>
      </w:r>
      <w:r w:rsidR="00737B21" w:rsidRPr="003A2947">
        <w:rPr>
          <w:rFonts w:asciiTheme="minorHAnsi" w:hAnsiTheme="minorHAnsi" w:cs="Arial"/>
          <w:color w:val="auto"/>
          <w:szCs w:val="24"/>
        </w:rPr>
        <w:t>.  He had exhausted non</w:t>
      </w:r>
      <w:r w:rsidR="00026BCF">
        <w:rPr>
          <w:rFonts w:asciiTheme="minorHAnsi" w:hAnsiTheme="minorHAnsi" w:cs="Arial"/>
          <w:color w:val="auto"/>
          <w:szCs w:val="24"/>
        </w:rPr>
        <w:t>-</w:t>
      </w:r>
      <w:r w:rsidR="00737B21" w:rsidRPr="003A2947">
        <w:rPr>
          <w:rFonts w:asciiTheme="minorHAnsi" w:hAnsiTheme="minorHAnsi" w:cs="Arial"/>
          <w:color w:val="auto"/>
          <w:szCs w:val="24"/>
        </w:rPr>
        <w:t xml:space="preserve">operative treatment and </w:t>
      </w:r>
      <w:r w:rsidR="00026BCF">
        <w:rPr>
          <w:rFonts w:asciiTheme="minorHAnsi" w:hAnsiTheme="minorHAnsi" w:cs="Arial"/>
          <w:color w:val="auto"/>
          <w:szCs w:val="24"/>
        </w:rPr>
        <w:t>had</w:t>
      </w:r>
      <w:r w:rsidR="00737B21" w:rsidRPr="003A2947">
        <w:rPr>
          <w:rFonts w:asciiTheme="minorHAnsi" w:hAnsiTheme="minorHAnsi" w:cs="Arial"/>
          <w:color w:val="auto"/>
          <w:szCs w:val="24"/>
        </w:rPr>
        <w:t xml:space="preserve"> very little improveme</w:t>
      </w:r>
      <w:r w:rsidR="00802B3E">
        <w:rPr>
          <w:rFonts w:asciiTheme="minorHAnsi" w:hAnsiTheme="minorHAnsi" w:cs="Arial"/>
          <w:color w:val="auto"/>
          <w:szCs w:val="24"/>
        </w:rPr>
        <w:t>nt from physical therapy</w:t>
      </w:r>
      <w:r w:rsidR="009125AA">
        <w:rPr>
          <w:rFonts w:asciiTheme="minorHAnsi" w:hAnsiTheme="minorHAnsi" w:cs="Arial"/>
          <w:color w:val="auto"/>
          <w:szCs w:val="24"/>
        </w:rPr>
        <w:t xml:space="preserve"> (PT)</w:t>
      </w:r>
      <w:r w:rsidR="00737B21" w:rsidRPr="003A2947">
        <w:rPr>
          <w:rFonts w:asciiTheme="minorHAnsi" w:hAnsiTheme="minorHAnsi" w:cs="Arial"/>
          <w:color w:val="auto"/>
          <w:szCs w:val="24"/>
        </w:rPr>
        <w:t>.  Imaging</w:t>
      </w:r>
      <w:r w:rsidR="00026BCF">
        <w:rPr>
          <w:rFonts w:asciiTheme="minorHAnsi" w:hAnsiTheme="minorHAnsi" w:cs="Arial"/>
          <w:color w:val="auto"/>
          <w:szCs w:val="24"/>
        </w:rPr>
        <w:t xml:space="preserve"> studies showed </w:t>
      </w:r>
      <w:r w:rsidR="00737B21" w:rsidRPr="003A2947">
        <w:rPr>
          <w:rFonts w:asciiTheme="minorHAnsi" w:hAnsiTheme="minorHAnsi" w:cs="Arial"/>
          <w:color w:val="auto"/>
          <w:szCs w:val="24"/>
        </w:rPr>
        <w:t xml:space="preserve">severe </w:t>
      </w:r>
      <w:r w:rsidR="00026BCF">
        <w:rPr>
          <w:rFonts w:asciiTheme="minorHAnsi" w:hAnsiTheme="minorHAnsi" w:cs="Arial"/>
          <w:color w:val="auto"/>
          <w:szCs w:val="24"/>
        </w:rPr>
        <w:t>OA</w:t>
      </w:r>
      <w:r w:rsidR="00737B21" w:rsidRPr="003A2947">
        <w:rPr>
          <w:rFonts w:asciiTheme="minorHAnsi" w:hAnsiTheme="minorHAnsi" w:cs="Arial"/>
          <w:color w:val="auto"/>
          <w:szCs w:val="24"/>
        </w:rPr>
        <w:t xml:space="preserve"> bilaterally</w:t>
      </w:r>
      <w:r w:rsidR="00026BCF">
        <w:rPr>
          <w:rFonts w:asciiTheme="minorHAnsi" w:hAnsiTheme="minorHAnsi" w:cs="Arial"/>
          <w:color w:val="auto"/>
          <w:szCs w:val="24"/>
        </w:rPr>
        <w:t>,</w:t>
      </w:r>
      <w:r w:rsidR="00737B21" w:rsidRPr="003A2947">
        <w:rPr>
          <w:rFonts w:asciiTheme="minorHAnsi" w:hAnsiTheme="minorHAnsi" w:cs="Arial"/>
          <w:color w:val="auto"/>
          <w:szCs w:val="24"/>
        </w:rPr>
        <w:t xml:space="preserve"> with changes in all three compartments.  H</w:t>
      </w:r>
      <w:r w:rsidR="00F40313" w:rsidRPr="003A2947">
        <w:rPr>
          <w:rFonts w:asciiTheme="minorHAnsi" w:hAnsiTheme="minorHAnsi" w:cs="Arial"/>
          <w:color w:val="auto"/>
          <w:szCs w:val="24"/>
        </w:rPr>
        <w:t xml:space="preserve">is symptoms were </w:t>
      </w:r>
      <w:r w:rsidR="00026BCF">
        <w:rPr>
          <w:rFonts w:asciiTheme="minorHAnsi" w:hAnsiTheme="minorHAnsi" w:cs="Arial"/>
          <w:color w:val="auto"/>
          <w:szCs w:val="24"/>
        </w:rPr>
        <w:t>considered “</w:t>
      </w:r>
      <w:r w:rsidR="00026BCF" w:rsidRPr="003A2947">
        <w:rPr>
          <w:rFonts w:asciiTheme="minorHAnsi" w:hAnsiTheme="minorHAnsi" w:cs="Arial"/>
          <w:color w:val="auto"/>
          <w:szCs w:val="24"/>
        </w:rPr>
        <w:t>near arthroplastic</w:t>
      </w:r>
      <w:r w:rsidR="00026BCF">
        <w:rPr>
          <w:rFonts w:asciiTheme="minorHAnsi" w:hAnsiTheme="minorHAnsi" w:cs="Arial"/>
          <w:color w:val="auto"/>
          <w:szCs w:val="24"/>
        </w:rPr>
        <w:t xml:space="preserve">” and </w:t>
      </w:r>
      <w:r w:rsidR="00624A68">
        <w:rPr>
          <w:rFonts w:asciiTheme="minorHAnsi" w:hAnsiTheme="minorHAnsi" w:cs="Arial"/>
          <w:color w:val="auto"/>
          <w:szCs w:val="24"/>
        </w:rPr>
        <w:t xml:space="preserve">he </w:t>
      </w:r>
      <w:r w:rsidR="00F40313" w:rsidRPr="003A2947">
        <w:rPr>
          <w:rFonts w:asciiTheme="minorHAnsi" w:hAnsiTheme="minorHAnsi" w:cs="Arial"/>
          <w:color w:val="auto"/>
          <w:szCs w:val="24"/>
        </w:rPr>
        <w:t xml:space="preserve">would likely need bilateral total knee arthroplasty </w:t>
      </w:r>
      <w:r w:rsidR="00624A68">
        <w:rPr>
          <w:rFonts w:asciiTheme="minorHAnsi" w:hAnsiTheme="minorHAnsi" w:cs="Arial"/>
          <w:color w:val="auto"/>
          <w:szCs w:val="24"/>
        </w:rPr>
        <w:t>in the future</w:t>
      </w:r>
      <w:r w:rsidR="00F40313" w:rsidRPr="003A2947">
        <w:rPr>
          <w:rFonts w:asciiTheme="minorHAnsi" w:hAnsiTheme="minorHAnsi" w:cs="Arial"/>
          <w:color w:val="auto"/>
          <w:szCs w:val="24"/>
        </w:rPr>
        <w:t>.</w:t>
      </w:r>
      <w:r w:rsidR="00CC0A6B">
        <w:rPr>
          <w:rFonts w:asciiTheme="minorHAnsi" w:hAnsiTheme="minorHAnsi" w:cs="Arial"/>
          <w:color w:val="auto"/>
          <w:szCs w:val="24"/>
        </w:rPr>
        <w:t xml:space="preserve"> </w:t>
      </w:r>
    </w:p>
    <w:p w:rsidR="00C9013A" w:rsidRDefault="00C9013A" w:rsidP="00614E02">
      <w:pPr>
        <w:autoSpaceDE w:val="0"/>
        <w:autoSpaceDN w:val="0"/>
        <w:adjustRightInd w:val="0"/>
        <w:spacing w:line="240" w:lineRule="exact"/>
        <w:jc w:val="both"/>
        <w:rPr>
          <w:rFonts w:asciiTheme="minorHAnsi" w:hAnsiTheme="minorHAnsi" w:cs="Arial"/>
          <w:color w:val="auto"/>
          <w:szCs w:val="24"/>
        </w:rPr>
      </w:pPr>
    </w:p>
    <w:p w:rsidR="00B3456B" w:rsidRPr="009125AA" w:rsidRDefault="00624A68" w:rsidP="00614E02">
      <w:pPr>
        <w:autoSpaceDE w:val="0"/>
        <w:autoSpaceDN w:val="0"/>
        <w:adjustRightInd w:val="0"/>
        <w:spacing w:line="240" w:lineRule="exact"/>
        <w:jc w:val="both"/>
        <w:rPr>
          <w:rFonts w:asciiTheme="minorHAnsi" w:hAnsiTheme="minorHAnsi"/>
          <w:color w:val="auto"/>
          <w:szCs w:val="24"/>
        </w:rPr>
      </w:pPr>
      <w:r>
        <w:rPr>
          <w:rFonts w:asciiTheme="minorHAnsi" w:hAnsiTheme="minorHAnsi" w:cs="Arial"/>
          <w:color w:val="auto"/>
          <w:szCs w:val="24"/>
        </w:rPr>
        <w:t>As noted above, the I</w:t>
      </w:r>
      <w:r w:rsidR="004311DE">
        <w:rPr>
          <w:rFonts w:asciiTheme="minorHAnsi" w:hAnsiTheme="minorHAnsi" w:cs="Arial"/>
          <w:color w:val="auto"/>
          <w:szCs w:val="24"/>
        </w:rPr>
        <w:t>PEB</w:t>
      </w:r>
      <w:r>
        <w:rPr>
          <w:rFonts w:asciiTheme="minorHAnsi" w:hAnsiTheme="minorHAnsi" w:cs="Arial"/>
          <w:color w:val="auto"/>
          <w:szCs w:val="24"/>
        </w:rPr>
        <w:t xml:space="preserve"> (</w:t>
      </w:r>
      <w:r w:rsidR="004311DE">
        <w:rPr>
          <w:rFonts w:asciiTheme="minorHAnsi" w:hAnsiTheme="minorHAnsi" w:cs="Arial"/>
          <w:color w:val="auto"/>
          <w:szCs w:val="24"/>
        </w:rPr>
        <w:t>June 2006</w:t>
      </w:r>
      <w:r>
        <w:rPr>
          <w:rFonts w:asciiTheme="minorHAnsi" w:hAnsiTheme="minorHAnsi" w:cs="Arial"/>
          <w:color w:val="auto"/>
          <w:szCs w:val="24"/>
        </w:rPr>
        <w:t xml:space="preserve">) </w:t>
      </w:r>
      <w:r w:rsidR="00CC0A6B">
        <w:rPr>
          <w:rFonts w:asciiTheme="minorHAnsi" w:hAnsiTheme="minorHAnsi" w:cs="Arial"/>
          <w:color w:val="auto"/>
          <w:szCs w:val="24"/>
        </w:rPr>
        <w:t xml:space="preserve">found </w:t>
      </w:r>
      <w:r>
        <w:rPr>
          <w:rFonts w:asciiTheme="minorHAnsi" w:hAnsiTheme="minorHAnsi" w:cs="Arial"/>
          <w:color w:val="auto"/>
          <w:szCs w:val="24"/>
        </w:rPr>
        <w:t xml:space="preserve">him </w:t>
      </w:r>
      <w:r w:rsidR="00CC0A6B">
        <w:rPr>
          <w:rFonts w:asciiTheme="minorHAnsi" w:hAnsiTheme="minorHAnsi" w:cs="Arial"/>
          <w:color w:val="auto"/>
          <w:szCs w:val="24"/>
        </w:rPr>
        <w:t>fit for duty</w:t>
      </w:r>
      <w:r w:rsidR="00C9013A">
        <w:rPr>
          <w:rFonts w:asciiTheme="minorHAnsi" w:hAnsiTheme="minorHAnsi" w:cs="Arial"/>
          <w:color w:val="auto"/>
          <w:szCs w:val="24"/>
        </w:rPr>
        <w:t xml:space="preserve">.  The CI </w:t>
      </w:r>
      <w:r>
        <w:rPr>
          <w:rFonts w:asciiTheme="minorHAnsi" w:hAnsiTheme="minorHAnsi" w:cs="Arial"/>
          <w:color w:val="auto"/>
          <w:szCs w:val="24"/>
        </w:rPr>
        <w:t xml:space="preserve">requested </w:t>
      </w:r>
      <w:r w:rsidR="00F90568">
        <w:rPr>
          <w:rFonts w:asciiTheme="minorHAnsi" w:hAnsiTheme="minorHAnsi" w:cs="Arial"/>
          <w:color w:val="auto"/>
          <w:szCs w:val="24"/>
        </w:rPr>
        <w:t>a formal hearing</w:t>
      </w:r>
      <w:r w:rsidR="00C9013A">
        <w:rPr>
          <w:rFonts w:asciiTheme="minorHAnsi" w:hAnsiTheme="minorHAnsi" w:cs="Arial"/>
          <w:color w:val="auto"/>
          <w:szCs w:val="24"/>
        </w:rPr>
        <w:t xml:space="preserve">. </w:t>
      </w:r>
      <w:r w:rsidR="00CC0A6B">
        <w:rPr>
          <w:rFonts w:asciiTheme="minorHAnsi" w:hAnsiTheme="minorHAnsi" w:cs="Arial"/>
          <w:color w:val="auto"/>
          <w:szCs w:val="24"/>
        </w:rPr>
        <w:t xml:space="preserve"> </w:t>
      </w:r>
      <w:r w:rsidR="00E846E8">
        <w:rPr>
          <w:rFonts w:asciiTheme="minorHAnsi" w:hAnsiTheme="minorHAnsi"/>
          <w:color w:val="auto"/>
          <w:szCs w:val="24"/>
        </w:rPr>
        <w:t>The FPEB</w:t>
      </w:r>
      <w:r w:rsidR="004311DE">
        <w:rPr>
          <w:rFonts w:asciiTheme="minorHAnsi" w:hAnsiTheme="minorHAnsi"/>
          <w:color w:val="auto"/>
          <w:szCs w:val="24"/>
        </w:rPr>
        <w:t xml:space="preserve"> </w:t>
      </w:r>
      <w:r>
        <w:rPr>
          <w:rFonts w:asciiTheme="minorHAnsi" w:hAnsiTheme="minorHAnsi"/>
          <w:color w:val="auto"/>
          <w:szCs w:val="24"/>
        </w:rPr>
        <w:t>(</w:t>
      </w:r>
      <w:r w:rsidR="00B3456B">
        <w:rPr>
          <w:rFonts w:asciiTheme="minorHAnsi" w:hAnsiTheme="minorHAnsi"/>
          <w:color w:val="auto"/>
          <w:szCs w:val="24"/>
        </w:rPr>
        <w:t>28 September</w:t>
      </w:r>
      <w:r w:rsidR="004311DE">
        <w:rPr>
          <w:rFonts w:asciiTheme="minorHAnsi" w:hAnsiTheme="minorHAnsi"/>
          <w:color w:val="auto"/>
          <w:szCs w:val="24"/>
        </w:rPr>
        <w:t xml:space="preserve"> 2006</w:t>
      </w:r>
      <w:r>
        <w:rPr>
          <w:rFonts w:asciiTheme="minorHAnsi" w:hAnsiTheme="minorHAnsi"/>
          <w:color w:val="auto"/>
          <w:szCs w:val="24"/>
        </w:rPr>
        <w:t>)</w:t>
      </w:r>
      <w:r w:rsidR="00127E64" w:rsidRPr="00242A6F">
        <w:rPr>
          <w:rFonts w:asciiTheme="minorHAnsi" w:hAnsiTheme="minorHAnsi"/>
          <w:color w:val="auto"/>
          <w:szCs w:val="24"/>
        </w:rPr>
        <w:t xml:space="preserve"> found </w:t>
      </w:r>
      <w:r>
        <w:rPr>
          <w:rFonts w:asciiTheme="minorHAnsi" w:hAnsiTheme="minorHAnsi"/>
          <w:color w:val="auto"/>
          <w:szCs w:val="24"/>
        </w:rPr>
        <w:t>him unfit at 10%</w:t>
      </w:r>
      <w:r w:rsidR="00F90568">
        <w:rPr>
          <w:rFonts w:asciiTheme="minorHAnsi" w:hAnsiTheme="minorHAnsi"/>
          <w:color w:val="auto"/>
          <w:szCs w:val="24"/>
        </w:rPr>
        <w:t xml:space="preserve"> (coded</w:t>
      </w:r>
      <w:r w:rsidR="00F804DD" w:rsidRPr="00242A6F">
        <w:rPr>
          <w:rFonts w:asciiTheme="minorHAnsi" w:hAnsiTheme="minorHAnsi"/>
          <w:color w:val="auto"/>
          <w:szCs w:val="24"/>
        </w:rPr>
        <w:t xml:space="preserve"> 5299-5003</w:t>
      </w:r>
      <w:r w:rsidR="00F90568">
        <w:rPr>
          <w:rFonts w:asciiTheme="minorHAnsi" w:hAnsiTheme="minorHAnsi"/>
          <w:color w:val="auto"/>
          <w:szCs w:val="24"/>
        </w:rPr>
        <w:t xml:space="preserve">) because </w:t>
      </w:r>
      <w:r w:rsidR="00127E64" w:rsidRPr="00242A6F">
        <w:rPr>
          <w:rFonts w:asciiTheme="minorHAnsi" w:hAnsiTheme="minorHAnsi"/>
          <w:color w:val="auto"/>
          <w:szCs w:val="24"/>
        </w:rPr>
        <w:t>two major joints were involved with no incapacitation.</w:t>
      </w:r>
      <w:r w:rsidR="001B1EE1">
        <w:rPr>
          <w:rFonts w:asciiTheme="minorHAnsi" w:hAnsiTheme="minorHAnsi"/>
          <w:color w:val="auto"/>
          <w:szCs w:val="24"/>
        </w:rPr>
        <w:t xml:space="preserve">  The CI also filed a claim with the VA.  </w:t>
      </w:r>
      <w:r w:rsidR="00495CC0">
        <w:rPr>
          <w:rFonts w:asciiTheme="minorHAnsi" w:hAnsiTheme="minorHAnsi"/>
          <w:color w:val="auto"/>
          <w:szCs w:val="24"/>
        </w:rPr>
        <w:t>The CI’s knees were examined by the VA on 22 June 2006 (8 mos. prior to separation), and again on 21</w:t>
      </w:r>
      <w:r w:rsidR="003E5341">
        <w:rPr>
          <w:rFonts w:asciiTheme="minorHAnsi" w:hAnsiTheme="minorHAnsi"/>
          <w:color w:val="auto"/>
          <w:szCs w:val="24"/>
        </w:rPr>
        <w:t> </w:t>
      </w:r>
      <w:r w:rsidR="00495CC0">
        <w:rPr>
          <w:rFonts w:asciiTheme="minorHAnsi" w:hAnsiTheme="minorHAnsi"/>
          <w:color w:val="auto"/>
          <w:szCs w:val="24"/>
        </w:rPr>
        <w:t xml:space="preserve">August 2007 (6 mos. after separation). </w:t>
      </w:r>
      <w:r w:rsidR="003E5341">
        <w:rPr>
          <w:rFonts w:asciiTheme="minorHAnsi" w:hAnsiTheme="minorHAnsi"/>
          <w:color w:val="auto"/>
          <w:szCs w:val="24"/>
        </w:rPr>
        <w:t xml:space="preserve"> </w:t>
      </w:r>
      <w:r w:rsidR="00495CC0">
        <w:rPr>
          <w:rFonts w:asciiTheme="minorHAnsi" w:hAnsiTheme="minorHAnsi"/>
          <w:color w:val="auto"/>
          <w:szCs w:val="24"/>
        </w:rPr>
        <w:t xml:space="preserve">At both of these </w:t>
      </w:r>
      <w:r w:rsidR="004944F2">
        <w:rPr>
          <w:rFonts w:asciiTheme="minorHAnsi" w:hAnsiTheme="minorHAnsi"/>
          <w:color w:val="auto"/>
          <w:szCs w:val="24"/>
        </w:rPr>
        <w:t xml:space="preserve">VA </w:t>
      </w:r>
      <w:r w:rsidR="009001CD">
        <w:rPr>
          <w:rFonts w:asciiTheme="minorHAnsi" w:hAnsiTheme="minorHAnsi"/>
          <w:color w:val="auto"/>
          <w:szCs w:val="24"/>
        </w:rPr>
        <w:t xml:space="preserve">exams, </w:t>
      </w:r>
      <w:r w:rsidR="00495CC0">
        <w:rPr>
          <w:rFonts w:asciiTheme="minorHAnsi" w:hAnsiTheme="minorHAnsi"/>
          <w:color w:val="auto"/>
          <w:szCs w:val="24"/>
        </w:rPr>
        <w:t>knee range-of-motion (ROM) was measured with a goniometer.</w:t>
      </w:r>
      <w:r w:rsidR="004944F2">
        <w:rPr>
          <w:rFonts w:asciiTheme="minorHAnsi" w:hAnsiTheme="minorHAnsi"/>
          <w:color w:val="auto"/>
          <w:szCs w:val="24"/>
        </w:rPr>
        <w:t xml:space="preserve">  Three </w:t>
      </w:r>
      <w:r w:rsidR="009001CD">
        <w:rPr>
          <w:rFonts w:asciiTheme="minorHAnsi" w:hAnsiTheme="minorHAnsi"/>
          <w:color w:val="auto"/>
          <w:szCs w:val="24"/>
        </w:rPr>
        <w:t xml:space="preserve">of his </w:t>
      </w:r>
      <w:r w:rsidR="004944F2">
        <w:rPr>
          <w:rFonts w:asciiTheme="minorHAnsi" w:hAnsiTheme="minorHAnsi"/>
          <w:color w:val="auto"/>
          <w:szCs w:val="24"/>
        </w:rPr>
        <w:t>goniometric knee ROM evaluations are summarized in the chart</w:t>
      </w:r>
      <w:r w:rsidR="009001CD">
        <w:rPr>
          <w:rFonts w:asciiTheme="minorHAnsi" w:hAnsiTheme="minorHAnsi"/>
          <w:color w:val="auto"/>
          <w:szCs w:val="24"/>
        </w:rPr>
        <w:t>s</w:t>
      </w:r>
      <w:r w:rsidR="004944F2">
        <w:rPr>
          <w:rFonts w:asciiTheme="minorHAnsi" w:hAnsiTheme="minorHAnsi"/>
          <w:color w:val="auto"/>
          <w:szCs w:val="24"/>
        </w:rPr>
        <w:t xml:space="preserve"> below:</w:t>
      </w:r>
    </w:p>
    <w:p w:rsidR="00F41B0D" w:rsidRPr="00EC612F" w:rsidRDefault="00F41B0D" w:rsidP="00614E02">
      <w:pPr>
        <w:spacing w:line="240" w:lineRule="exact"/>
        <w:jc w:val="center"/>
        <w:rPr>
          <w:rFonts w:asciiTheme="minorHAnsi" w:hAnsiTheme="minorHAnsi"/>
          <w:color w:val="auto"/>
          <w:szCs w:val="24"/>
          <w:highlight w:val="lightGray"/>
          <w:u w:val="single"/>
        </w:rPr>
      </w:pPr>
    </w:p>
    <w:tbl>
      <w:tblPr>
        <w:tblW w:w="8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1968"/>
        <w:gridCol w:w="1890"/>
        <w:gridCol w:w="1980"/>
      </w:tblGrid>
      <w:tr w:rsidR="00F41B0D" w:rsidRPr="00EC612F" w:rsidTr="00612394">
        <w:trPr>
          <w:jc w:val="center"/>
        </w:trPr>
        <w:tc>
          <w:tcPr>
            <w:tcW w:w="2700" w:type="dxa"/>
            <w:shd w:val="clear" w:color="auto" w:fill="D9D9D9" w:themeFill="background1" w:themeFillShade="D9"/>
          </w:tcPr>
          <w:p w:rsidR="00F41B0D" w:rsidRPr="009001CD" w:rsidRDefault="00F41B0D" w:rsidP="00614E02">
            <w:pPr>
              <w:spacing w:line="240" w:lineRule="exact"/>
              <w:contextualSpacing/>
              <w:jc w:val="center"/>
              <w:rPr>
                <w:rFonts w:ascii="Calibri" w:eastAsia="Calibri" w:hAnsi="Calibri"/>
                <w:b/>
                <w:color w:val="auto"/>
                <w:sz w:val="22"/>
                <w:szCs w:val="22"/>
              </w:rPr>
            </w:pPr>
            <w:r w:rsidRPr="009001CD">
              <w:rPr>
                <w:rFonts w:ascii="Calibri" w:eastAsia="Calibri" w:hAnsi="Calibri"/>
                <w:b/>
                <w:color w:val="auto"/>
                <w:sz w:val="22"/>
                <w:szCs w:val="22"/>
              </w:rPr>
              <w:t>Right Knee</w:t>
            </w:r>
          </w:p>
        </w:tc>
        <w:tc>
          <w:tcPr>
            <w:tcW w:w="1968" w:type="dxa"/>
            <w:shd w:val="clear" w:color="auto" w:fill="D9D9D9" w:themeFill="background1" w:themeFillShade="D9"/>
          </w:tcPr>
          <w:p w:rsidR="00F41B0D" w:rsidRPr="006603F3" w:rsidRDefault="00F41B0D" w:rsidP="00614E02">
            <w:pPr>
              <w:spacing w:line="240" w:lineRule="exact"/>
              <w:contextualSpacing/>
              <w:jc w:val="center"/>
              <w:rPr>
                <w:rFonts w:ascii="Calibri" w:eastAsia="Calibri" w:hAnsi="Calibri"/>
                <w:color w:val="auto"/>
                <w:sz w:val="22"/>
                <w:szCs w:val="22"/>
              </w:rPr>
            </w:pPr>
          </w:p>
        </w:tc>
        <w:tc>
          <w:tcPr>
            <w:tcW w:w="3870" w:type="dxa"/>
            <w:gridSpan w:val="2"/>
            <w:shd w:val="clear" w:color="auto" w:fill="D9D9D9" w:themeFill="background1" w:themeFillShade="D9"/>
          </w:tcPr>
          <w:p w:rsidR="00F41B0D" w:rsidRPr="006603F3" w:rsidRDefault="00F41B0D" w:rsidP="00614E02">
            <w:pPr>
              <w:spacing w:line="240" w:lineRule="exact"/>
              <w:contextualSpacing/>
              <w:jc w:val="center"/>
              <w:rPr>
                <w:rFonts w:ascii="Calibri" w:eastAsia="Calibri" w:hAnsi="Calibri"/>
                <w:color w:val="auto"/>
                <w:sz w:val="22"/>
                <w:szCs w:val="22"/>
              </w:rPr>
            </w:pPr>
            <w:r w:rsidRPr="006603F3">
              <w:rPr>
                <w:rFonts w:ascii="Calibri" w:eastAsia="Calibri" w:hAnsi="Calibri"/>
                <w:color w:val="auto"/>
                <w:sz w:val="22"/>
                <w:szCs w:val="22"/>
              </w:rPr>
              <w:t>Separation Date: 20070</w:t>
            </w:r>
            <w:r>
              <w:rPr>
                <w:rFonts w:ascii="Calibri" w:eastAsia="Calibri" w:hAnsi="Calibri"/>
                <w:color w:val="auto"/>
                <w:sz w:val="22"/>
                <w:szCs w:val="22"/>
              </w:rPr>
              <w:t>228</w:t>
            </w:r>
          </w:p>
        </w:tc>
      </w:tr>
      <w:tr w:rsidR="00F41B0D" w:rsidRPr="00EC612F" w:rsidTr="00612394">
        <w:trPr>
          <w:jc w:val="center"/>
        </w:trPr>
        <w:tc>
          <w:tcPr>
            <w:tcW w:w="2700" w:type="dxa"/>
            <w:shd w:val="clear" w:color="auto" w:fill="D9D9D9" w:themeFill="background1" w:themeFillShade="D9"/>
          </w:tcPr>
          <w:p w:rsidR="00F41B0D" w:rsidRPr="00CF170D" w:rsidRDefault="00F41B0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Goniometric ROM</w:t>
            </w:r>
          </w:p>
        </w:tc>
        <w:tc>
          <w:tcPr>
            <w:tcW w:w="1968" w:type="dxa"/>
            <w:shd w:val="clear" w:color="auto" w:fill="D9D9D9" w:themeFill="background1" w:themeFillShade="D9"/>
          </w:tcPr>
          <w:p w:rsidR="00F41B0D" w:rsidRPr="00CF170D" w:rsidRDefault="00F41B0D" w:rsidP="00614E02">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VA C&amp;P - 20060622</w:t>
            </w:r>
          </w:p>
        </w:tc>
        <w:tc>
          <w:tcPr>
            <w:tcW w:w="1890" w:type="dxa"/>
            <w:shd w:val="clear" w:color="auto" w:fill="D9D9D9" w:themeFill="background1" w:themeFillShade="D9"/>
          </w:tcPr>
          <w:p w:rsidR="00F41B0D" w:rsidRPr="00CF170D" w:rsidRDefault="00F41B0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MEB - 200</w:t>
            </w:r>
            <w:r w:rsidR="009001CD">
              <w:rPr>
                <w:rFonts w:ascii="Calibri" w:eastAsia="Calibri" w:hAnsi="Calibri"/>
                <w:color w:val="auto"/>
                <w:sz w:val="22"/>
                <w:szCs w:val="22"/>
              </w:rPr>
              <w:t>61026</w:t>
            </w:r>
          </w:p>
        </w:tc>
        <w:tc>
          <w:tcPr>
            <w:tcW w:w="1980" w:type="dxa"/>
            <w:shd w:val="clear" w:color="auto" w:fill="D9D9D9" w:themeFill="background1" w:themeFillShade="D9"/>
          </w:tcPr>
          <w:p w:rsidR="00F41B0D" w:rsidRPr="004311FA" w:rsidRDefault="00F41B0D" w:rsidP="00614E02">
            <w:pPr>
              <w:spacing w:line="240" w:lineRule="exact"/>
              <w:contextualSpacing/>
              <w:jc w:val="center"/>
              <w:rPr>
                <w:rFonts w:ascii="Calibri" w:eastAsiaTheme="minorHAnsi" w:hAnsi="Calibri" w:cstheme="minorBidi"/>
                <w:color w:val="auto"/>
                <w:sz w:val="22"/>
                <w:szCs w:val="22"/>
              </w:rPr>
            </w:pPr>
            <w:r w:rsidRPr="004311FA">
              <w:rPr>
                <w:rFonts w:ascii="Calibri" w:eastAsia="Calibri" w:hAnsi="Calibri"/>
                <w:color w:val="auto"/>
                <w:sz w:val="22"/>
                <w:szCs w:val="22"/>
              </w:rPr>
              <w:t>VA</w:t>
            </w:r>
            <w:r w:rsidRPr="004311FA">
              <w:rPr>
                <w:rFonts w:ascii="Calibri" w:eastAsiaTheme="minorHAnsi" w:hAnsi="Calibri" w:cstheme="minorBidi"/>
                <w:color w:val="auto"/>
                <w:sz w:val="22"/>
                <w:szCs w:val="22"/>
              </w:rPr>
              <w:t xml:space="preserve"> C&amp;P - </w:t>
            </w:r>
            <w:r w:rsidRPr="004311FA">
              <w:rPr>
                <w:rFonts w:ascii="Calibri" w:eastAsia="Calibri" w:hAnsi="Calibri"/>
                <w:color w:val="auto"/>
                <w:sz w:val="22"/>
                <w:szCs w:val="22"/>
              </w:rPr>
              <w:t>200708</w:t>
            </w:r>
            <w:r w:rsidR="009001CD">
              <w:rPr>
                <w:rFonts w:ascii="Calibri" w:eastAsia="Calibri" w:hAnsi="Calibri"/>
                <w:color w:val="auto"/>
                <w:sz w:val="22"/>
                <w:szCs w:val="22"/>
              </w:rPr>
              <w:t>21</w:t>
            </w:r>
          </w:p>
        </w:tc>
      </w:tr>
      <w:tr w:rsidR="00F41B0D" w:rsidRPr="00EC612F" w:rsidTr="00612394">
        <w:trPr>
          <w:jc w:val="center"/>
        </w:trPr>
        <w:tc>
          <w:tcPr>
            <w:tcW w:w="2700" w:type="dxa"/>
          </w:tcPr>
          <w:p w:rsidR="00F41B0D" w:rsidRPr="00CF170D" w:rsidRDefault="00F41B0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 xml:space="preserve">Flexion </w:t>
            </w:r>
            <w:r>
              <w:rPr>
                <w:rFonts w:ascii="Calibri" w:eastAsia="Calibri" w:hAnsi="Calibri"/>
                <w:color w:val="auto"/>
                <w:sz w:val="22"/>
                <w:szCs w:val="22"/>
              </w:rPr>
              <w:t xml:space="preserve"> (</w:t>
            </w:r>
            <w:r w:rsidRPr="00CF170D">
              <w:rPr>
                <w:rFonts w:ascii="Calibri" w:eastAsia="Calibri" w:hAnsi="Calibri"/>
                <w:color w:val="auto"/>
                <w:sz w:val="22"/>
                <w:szCs w:val="22"/>
              </w:rPr>
              <w:t>140⁰</w:t>
            </w:r>
            <w:r>
              <w:rPr>
                <w:rFonts w:ascii="Calibri" w:eastAsia="Calibri" w:hAnsi="Calibri"/>
                <w:color w:val="auto"/>
                <w:sz w:val="22"/>
                <w:szCs w:val="22"/>
              </w:rPr>
              <w:t xml:space="preserve"> is</w:t>
            </w:r>
            <w:r w:rsidRPr="00CF170D">
              <w:rPr>
                <w:rFonts w:ascii="Calibri" w:eastAsia="Calibri" w:hAnsi="Calibri"/>
                <w:color w:val="auto"/>
                <w:sz w:val="22"/>
                <w:szCs w:val="22"/>
              </w:rPr>
              <w:t xml:space="preserve"> normal</w:t>
            </w:r>
            <w:r>
              <w:rPr>
                <w:rFonts w:ascii="Calibri" w:eastAsia="Calibri" w:hAnsi="Calibri"/>
                <w:color w:val="auto"/>
                <w:sz w:val="22"/>
                <w:szCs w:val="22"/>
              </w:rPr>
              <w:t>)</w:t>
            </w:r>
          </w:p>
        </w:tc>
        <w:tc>
          <w:tcPr>
            <w:tcW w:w="1968" w:type="dxa"/>
          </w:tcPr>
          <w:p w:rsidR="00F41B0D" w:rsidRPr="00CF170D" w:rsidRDefault="009001CD" w:rsidP="00614E02">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13</w:t>
            </w:r>
            <w:r w:rsidRPr="00CF170D">
              <w:rPr>
                <w:rFonts w:ascii="Calibri" w:eastAsia="Calibri" w:hAnsi="Calibri"/>
                <w:color w:val="auto"/>
                <w:sz w:val="22"/>
                <w:szCs w:val="22"/>
              </w:rPr>
              <w:t>0⁰</w:t>
            </w:r>
          </w:p>
        </w:tc>
        <w:tc>
          <w:tcPr>
            <w:tcW w:w="1890" w:type="dxa"/>
          </w:tcPr>
          <w:p w:rsidR="00F41B0D" w:rsidRPr="00CF170D" w:rsidRDefault="009001CD" w:rsidP="00614E02">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130</w:t>
            </w:r>
            <w:r w:rsidR="00F41B0D" w:rsidRPr="00CF170D">
              <w:rPr>
                <w:rFonts w:ascii="Calibri" w:eastAsia="Calibri" w:hAnsi="Calibri"/>
                <w:color w:val="auto"/>
                <w:sz w:val="22"/>
                <w:szCs w:val="22"/>
              </w:rPr>
              <w:t>⁰</w:t>
            </w:r>
          </w:p>
        </w:tc>
        <w:tc>
          <w:tcPr>
            <w:tcW w:w="1980" w:type="dxa"/>
          </w:tcPr>
          <w:p w:rsidR="00F41B0D" w:rsidRPr="004311FA" w:rsidRDefault="00F41B0D" w:rsidP="00614E02">
            <w:pPr>
              <w:spacing w:line="240" w:lineRule="exact"/>
              <w:contextualSpacing/>
              <w:jc w:val="center"/>
              <w:rPr>
                <w:rFonts w:ascii="Calibri" w:eastAsia="Calibri" w:hAnsi="Calibri"/>
                <w:color w:val="auto"/>
                <w:sz w:val="22"/>
                <w:szCs w:val="22"/>
              </w:rPr>
            </w:pPr>
            <w:r w:rsidRPr="004311FA">
              <w:rPr>
                <w:rFonts w:ascii="Calibri" w:eastAsia="Calibri" w:hAnsi="Calibri"/>
                <w:color w:val="auto"/>
                <w:sz w:val="22"/>
                <w:szCs w:val="22"/>
              </w:rPr>
              <w:t>13</w:t>
            </w:r>
            <w:r w:rsidR="009001CD">
              <w:rPr>
                <w:rFonts w:ascii="Calibri" w:eastAsia="Calibri" w:hAnsi="Calibri"/>
                <w:color w:val="auto"/>
                <w:sz w:val="22"/>
                <w:szCs w:val="22"/>
              </w:rPr>
              <w:t>0</w:t>
            </w:r>
            <w:r w:rsidRPr="004311FA">
              <w:rPr>
                <w:rFonts w:ascii="Calibri" w:eastAsia="Calibri" w:hAnsi="Calibri"/>
                <w:color w:val="auto"/>
                <w:sz w:val="22"/>
                <w:szCs w:val="22"/>
              </w:rPr>
              <w:t xml:space="preserve">⁰ </w:t>
            </w:r>
          </w:p>
        </w:tc>
      </w:tr>
      <w:tr w:rsidR="00F41B0D" w:rsidRPr="00EC612F" w:rsidTr="00612394">
        <w:trPr>
          <w:jc w:val="center"/>
        </w:trPr>
        <w:tc>
          <w:tcPr>
            <w:tcW w:w="2700" w:type="dxa"/>
          </w:tcPr>
          <w:p w:rsidR="00F41B0D" w:rsidRPr="00CF170D" w:rsidRDefault="00F41B0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 xml:space="preserve">Extension </w:t>
            </w:r>
            <w:r>
              <w:rPr>
                <w:rFonts w:ascii="Calibri" w:eastAsia="Calibri" w:hAnsi="Calibri"/>
                <w:color w:val="auto"/>
                <w:sz w:val="22"/>
                <w:szCs w:val="22"/>
              </w:rPr>
              <w:t xml:space="preserve"> (</w:t>
            </w:r>
            <w:r w:rsidRPr="00CF170D">
              <w:rPr>
                <w:rFonts w:ascii="Calibri" w:eastAsia="Calibri" w:hAnsi="Calibri"/>
                <w:color w:val="auto"/>
                <w:sz w:val="22"/>
                <w:szCs w:val="22"/>
              </w:rPr>
              <w:t>0⁰</w:t>
            </w:r>
            <w:r>
              <w:rPr>
                <w:rFonts w:ascii="Calibri" w:eastAsia="Calibri" w:hAnsi="Calibri"/>
                <w:color w:val="auto"/>
                <w:sz w:val="22"/>
                <w:szCs w:val="22"/>
              </w:rPr>
              <w:t xml:space="preserve"> is</w:t>
            </w:r>
            <w:r w:rsidRPr="00CF170D">
              <w:rPr>
                <w:rFonts w:ascii="Calibri" w:eastAsia="Calibri" w:hAnsi="Calibri"/>
                <w:color w:val="auto"/>
                <w:sz w:val="22"/>
                <w:szCs w:val="22"/>
              </w:rPr>
              <w:t xml:space="preserve"> normal</w:t>
            </w:r>
            <w:r>
              <w:rPr>
                <w:rFonts w:ascii="Calibri" w:eastAsia="Calibri" w:hAnsi="Calibri"/>
                <w:color w:val="auto"/>
                <w:sz w:val="22"/>
                <w:szCs w:val="22"/>
              </w:rPr>
              <w:t>)</w:t>
            </w:r>
          </w:p>
        </w:tc>
        <w:tc>
          <w:tcPr>
            <w:tcW w:w="1968" w:type="dxa"/>
          </w:tcPr>
          <w:p w:rsidR="00F41B0D" w:rsidRPr="00CF170D" w:rsidRDefault="009001C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0⁰</w:t>
            </w:r>
          </w:p>
        </w:tc>
        <w:tc>
          <w:tcPr>
            <w:tcW w:w="1890" w:type="dxa"/>
          </w:tcPr>
          <w:p w:rsidR="00F41B0D" w:rsidRPr="00CF170D" w:rsidRDefault="00F41B0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0⁰</w:t>
            </w:r>
          </w:p>
        </w:tc>
        <w:tc>
          <w:tcPr>
            <w:tcW w:w="1980" w:type="dxa"/>
          </w:tcPr>
          <w:p w:rsidR="00F41B0D" w:rsidRPr="004311FA" w:rsidRDefault="00F41B0D" w:rsidP="00614E02">
            <w:pPr>
              <w:spacing w:line="240" w:lineRule="exact"/>
              <w:contextualSpacing/>
              <w:jc w:val="center"/>
              <w:rPr>
                <w:rFonts w:ascii="Calibri" w:eastAsia="Calibri" w:hAnsi="Calibri"/>
                <w:color w:val="auto"/>
                <w:sz w:val="22"/>
                <w:szCs w:val="22"/>
              </w:rPr>
            </w:pPr>
            <w:r w:rsidRPr="004311FA">
              <w:rPr>
                <w:rFonts w:ascii="Calibri" w:eastAsia="Calibri" w:hAnsi="Calibri"/>
                <w:color w:val="auto"/>
                <w:sz w:val="22"/>
                <w:szCs w:val="22"/>
              </w:rPr>
              <w:t>0⁰</w:t>
            </w:r>
          </w:p>
        </w:tc>
      </w:tr>
      <w:tr w:rsidR="00F41B0D" w:rsidRPr="00EC612F" w:rsidTr="00612394">
        <w:trPr>
          <w:jc w:val="center"/>
        </w:trPr>
        <w:tc>
          <w:tcPr>
            <w:tcW w:w="2700" w:type="dxa"/>
          </w:tcPr>
          <w:p w:rsidR="00F41B0D" w:rsidRPr="00CF170D" w:rsidRDefault="00F41B0D" w:rsidP="00614E02">
            <w:pPr>
              <w:tabs>
                <w:tab w:val="left" w:pos="288"/>
                <w:tab w:val="left" w:pos="4752"/>
              </w:tabs>
              <w:spacing w:line="240" w:lineRule="exact"/>
              <w:jc w:val="center"/>
              <w:rPr>
                <w:rFonts w:asciiTheme="minorHAnsi" w:eastAsiaTheme="minorHAnsi" w:hAnsiTheme="minorHAnsi"/>
                <w:color w:val="auto"/>
                <w:sz w:val="22"/>
                <w:szCs w:val="22"/>
              </w:rPr>
            </w:pPr>
            <w:r w:rsidRPr="00CF170D">
              <w:rPr>
                <w:rFonts w:asciiTheme="minorHAnsi" w:eastAsiaTheme="minorHAnsi" w:hAnsiTheme="minorHAnsi"/>
                <w:color w:val="auto"/>
                <w:sz w:val="22"/>
                <w:szCs w:val="22"/>
              </w:rPr>
              <w:t>§4.71a Rating</w:t>
            </w:r>
          </w:p>
        </w:tc>
        <w:tc>
          <w:tcPr>
            <w:tcW w:w="1968" w:type="dxa"/>
          </w:tcPr>
          <w:p w:rsidR="00F41B0D" w:rsidRPr="00CF170D"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p>
        </w:tc>
        <w:tc>
          <w:tcPr>
            <w:tcW w:w="1890" w:type="dxa"/>
          </w:tcPr>
          <w:p w:rsidR="00F41B0D" w:rsidRPr="00CF170D"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00F41B0D" w:rsidRPr="00CF170D">
              <w:rPr>
                <w:rFonts w:asciiTheme="minorHAnsi" w:eastAsiaTheme="minorHAnsi" w:hAnsiTheme="minorHAnsi"/>
                <w:color w:val="auto"/>
                <w:sz w:val="22"/>
                <w:szCs w:val="22"/>
              </w:rPr>
              <w:t>0%</w:t>
            </w:r>
          </w:p>
        </w:tc>
        <w:tc>
          <w:tcPr>
            <w:tcW w:w="1980" w:type="dxa"/>
          </w:tcPr>
          <w:p w:rsidR="00F41B0D" w:rsidRPr="004311FA"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00F41B0D" w:rsidRPr="004311FA">
              <w:rPr>
                <w:rFonts w:asciiTheme="minorHAnsi" w:eastAsiaTheme="minorHAnsi" w:hAnsiTheme="minorHAnsi"/>
                <w:color w:val="auto"/>
                <w:sz w:val="22"/>
                <w:szCs w:val="22"/>
              </w:rPr>
              <w:t>0%</w:t>
            </w:r>
          </w:p>
        </w:tc>
      </w:tr>
      <w:tr w:rsidR="009001CD" w:rsidRPr="00EC612F" w:rsidTr="00612394">
        <w:trPr>
          <w:jc w:val="center"/>
        </w:trPr>
        <w:tc>
          <w:tcPr>
            <w:tcW w:w="2700" w:type="dxa"/>
          </w:tcPr>
          <w:p w:rsidR="009001CD" w:rsidRPr="00CF170D"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Comments</w:t>
            </w:r>
          </w:p>
        </w:tc>
        <w:tc>
          <w:tcPr>
            <w:tcW w:w="1968" w:type="dxa"/>
          </w:tcPr>
          <w:p w:rsidR="009001CD" w:rsidRPr="00CF170D"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 based on painful motion</w:t>
            </w:r>
          </w:p>
        </w:tc>
        <w:tc>
          <w:tcPr>
            <w:tcW w:w="1890" w:type="dxa"/>
          </w:tcPr>
          <w:p w:rsidR="009001CD" w:rsidRPr="00CF170D"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 based on painful motion</w:t>
            </w:r>
          </w:p>
        </w:tc>
        <w:tc>
          <w:tcPr>
            <w:tcW w:w="1980" w:type="dxa"/>
          </w:tcPr>
          <w:p w:rsidR="009001CD" w:rsidRPr="004311FA"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 based on painful motion</w:t>
            </w:r>
          </w:p>
        </w:tc>
      </w:tr>
    </w:tbl>
    <w:p w:rsidR="009001CD" w:rsidRPr="00EC612F" w:rsidRDefault="009001CD" w:rsidP="00614E02">
      <w:pPr>
        <w:spacing w:line="240" w:lineRule="exact"/>
        <w:jc w:val="center"/>
        <w:rPr>
          <w:rFonts w:asciiTheme="minorHAnsi" w:hAnsiTheme="minorHAnsi"/>
          <w:color w:val="auto"/>
          <w:szCs w:val="24"/>
          <w:highlight w:val="lightGray"/>
          <w:u w:val="single"/>
        </w:rPr>
      </w:pPr>
    </w:p>
    <w:tbl>
      <w:tblPr>
        <w:tblW w:w="8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1968"/>
        <w:gridCol w:w="1890"/>
        <w:gridCol w:w="1980"/>
      </w:tblGrid>
      <w:tr w:rsidR="009001CD" w:rsidRPr="00EC612F" w:rsidTr="00612394">
        <w:trPr>
          <w:jc w:val="center"/>
        </w:trPr>
        <w:tc>
          <w:tcPr>
            <w:tcW w:w="2700" w:type="dxa"/>
            <w:shd w:val="clear" w:color="auto" w:fill="D9D9D9" w:themeFill="background1" w:themeFillShade="D9"/>
          </w:tcPr>
          <w:p w:rsidR="009001CD" w:rsidRPr="009001CD" w:rsidRDefault="009001CD" w:rsidP="00614E02">
            <w:pPr>
              <w:spacing w:line="240" w:lineRule="exact"/>
              <w:contextualSpacing/>
              <w:jc w:val="center"/>
              <w:rPr>
                <w:rFonts w:ascii="Calibri" w:eastAsia="Calibri" w:hAnsi="Calibri"/>
                <w:b/>
                <w:color w:val="auto"/>
                <w:sz w:val="22"/>
                <w:szCs w:val="22"/>
              </w:rPr>
            </w:pPr>
            <w:r w:rsidRPr="009001CD">
              <w:rPr>
                <w:rFonts w:ascii="Calibri" w:eastAsia="Calibri" w:hAnsi="Calibri"/>
                <w:b/>
                <w:color w:val="auto"/>
                <w:sz w:val="22"/>
                <w:szCs w:val="22"/>
              </w:rPr>
              <w:t>Left Knee</w:t>
            </w:r>
          </w:p>
        </w:tc>
        <w:tc>
          <w:tcPr>
            <w:tcW w:w="1968" w:type="dxa"/>
            <w:shd w:val="clear" w:color="auto" w:fill="D9D9D9" w:themeFill="background1" w:themeFillShade="D9"/>
          </w:tcPr>
          <w:p w:rsidR="009001CD" w:rsidRPr="006603F3" w:rsidRDefault="009001CD" w:rsidP="00614E02">
            <w:pPr>
              <w:spacing w:line="240" w:lineRule="exact"/>
              <w:contextualSpacing/>
              <w:jc w:val="center"/>
              <w:rPr>
                <w:rFonts w:ascii="Calibri" w:eastAsia="Calibri" w:hAnsi="Calibri"/>
                <w:color w:val="auto"/>
                <w:sz w:val="22"/>
                <w:szCs w:val="22"/>
              </w:rPr>
            </w:pPr>
          </w:p>
        </w:tc>
        <w:tc>
          <w:tcPr>
            <w:tcW w:w="3870" w:type="dxa"/>
            <w:gridSpan w:val="2"/>
            <w:shd w:val="clear" w:color="auto" w:fill="D9D9D9" w:themeFill="background1" w:themeFillShade="D9"/>
          </w:tcPr>
          <w:p w:rsidR="009001CD" w:rsidRPr="006603F3" w:rsidRDefault="009001CD" w:rsidP="00614E02">
            <w:pPr>
              <w:spacing w:line="240" w:lineRule="exact"/>
              <w:contextualSpacing/>
              <w:jc w:val="center"/>
              <w:rPr>
                <w:rFonts w:ascii="Calibri" w:eastAsia="Calibri" w:hAnsi="Calibri"/>
                <w:color w:val="auto"/>
                <w:sz w:val="22"/>
                <w:szCs w:val="22"/>
              </w:rPr>
            </w:pPr>
            <w:r w:rsidRPr="006603F3">
              <w:rPr>
                <w:rFonts w:ascii="Calibri" w:eastAsia="Calibri" w:hAnsi="Calibri"/>
                <w:color w:val="auto"/>
                <w:sz w:val="22"/>
                <w:szCs w:val="22"/>
              </w:rPr>
              <w:t>Separation Date: 20070</w:t>
            </w:r>
            <w:r>
              <w:rPr>
                <w:rFonts w:ascii="Calibri" w:eastAsia="Calibri" w:hAnsi="Calibri"/>
                <w:color w:val="auto"/>
                <w:sz w:val="22"/>
                <w:szCs w:val="22"/>
              </w:rPr>
              <w:t>228</w:t>
            </w:r>
          </w:p>
        </w:tc>
      </w:tr>
      <w:tr w:rsidR="009001CD" w:rsidRPr="00EC612F" w:rsidTr="00612394">
        <w:trPr>
          <w:jc w:val="center"/>
        </w:trPr>
        <w:tc>
          <w:tcPr>
            <w:tcW w:w="2700" w:type="dxa"/>
            <w:shd w:val="clear" w:color="auto" w:fill="D9D9D9" w:themeFill="background1" w:themeFillShade="D9"/>
          </w:tcPr>
          <w:p w:rsidR="009001CD" w:rsidRPr="00CF170D" w:rsidRDefault="009001C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Goniometric ROM</w:t>
            </w:r>
          </w:p>
        </w:tc>
        <w:tc>
          <w:tcPr>
            <w:tcW w:w="1968" w:type="dxa"/>
            <w:shd w:val="clear" w:color="auto" w:fill="D9D9D9" w:themeFill="background1" w:themeFillShade="D9"/>
          </w:tcPr>
          <w:p w:rsidR="009001CD" w:rsidRPr="00CF170D" w:rsidRDefault="009001CD" w:rsidP="00614E02">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VA C&amp;P - 20060622</w:t>
            </w:r>
          </w:p>
        </w:tc>
        <w:tc>
          <w:tcPr>
            <w:tcW w:w="1890" w:type="dxa"/>
            <w:shd w:val="clear" w:color="auto" w:fill="D9D9D9" w:themeFill="background1" w:themeFillShade="D9"/>
          </w:tcPr>
          <w:p w:rsidR="009001CD" w:rsidRPr="00CF170D" w:rsidRDefault="009001C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MEB - 200</w:t>
            </w:r>
            <w:r>
              <w:rPr>
                <w:rFonts w:ascii="Calibri" w:eastAsia="Calibri" w:hAnsi="Calibri"/>
                <w:color w:val="auto"/>
                <w:sz w:val="22"/>
                <w:szCs w:val="22"/>
              </w:rPr>
              <w:t>61026</w:t>
            </w:r>
          </w:p>
        </w:tc>
        <w:tc>
          <w:tcPr>
            <w:tcW w:w="1980" w:type="dxa"/>
            <w:shd w:val="clear" w:color="auto" w:fill="D9D9D9" w:themeFill="background1" w:themeFillShade="D9"/>
          </w:tcPr>
          <w:p w:rsidR="009001CD" w:rsidRPr="004311FA" w:rsidRDefault="009001CD" w:rsidP="00614E02">
            <w:pPr>
              <w:spacing w:line="240" w:lineRule="exact"/>
              <w:contextualSpacing/>
              <w:jc w:val="center"/>
              <w:rPr>
                <w:rFonts w:ascii="Calibri" w:eastAsiaTheme="minorHAnsi" w:hAnsi="Calibri" w:cstheme="minorBidi"/>
                <w:color w:val="auto"/>
                <w:sz w:val="22"/>
                <w:szCs w:val="22"/>
              </w:rPr>
            </w:pPr>
            <w:r w:rsidRPr="004311FA">
              <w:rPr>
                <w:rFonts w:ascii="Calibri" w:eastAsia="Calibri" w:hAnsi="Calibri"/>
                <w:color w:val="auto"/>
                <w:sz w:val="22"/>
                <w:szCs w:val="22"/>
              </w:rPr>
              <w:t>VA</w:t>
            </w:r>
            <w:r w:rsidRPr="004311FA">
              <w:rPr>
                <w:rFonts w:ascii="Calibri" w:eastAsiaTheme="minorHAnsi" w:hAnsi="Calibri" w:cstheme="minorBidi"/>
                <w:color w:val="auto"/>
                <w:sz w:val="22"/>
                <w:szCs w:val="22"/>
              </w:rPr>
              <w:t xml:space="preserve"> C&amp;P - </w:t>
            </w:r>
            <w:r w:rsidRPr="004311FA">
              <w:rPr>
                <w:rFonts w:ascii="Calibri" w:eastAsia="Calibri" w:hAnsi="Calibri"/>
                <w:color w:val="auto"/>
                <w:sz w:val="22"/>
                <w:szCs w:val="22"/>
              </w:rPr>
              <w:t>200708</w:t>
            </w:r>
            <w:r>
              <w:rPr>
                <w:rFonts w:ascii="Calibri" w:eastAsia="Calibri" w:hAnsi="Calibri"/>
                <w:color w:val="auto"/>
                <w:sz w:val="22"/>
                <w:szCs w:val="22"/>
              </w:rPr>
              <w:t>21</w:t>
            </w:r>
          </w:p>
        </w:tc>
      </w:tr>
      <w:tr w:rsidR="009001CD" w:rsidRPr="00EC612F" w:rsidTr="00612394">
        <w:trPr>
          <w:jc w:val="center"/>
        </w:trPr>
        <w:tc>
          <w:tcPr>
            <w:tcW w:w="2700" w:type="dxa"/>
          </w:tcPr>
          <w:p w:rsidR="009001CD" w:rsidRPr="00CF170D" w:rsidRDefault="009001C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 xml:space="preserve">Flexion </w:t>
            </w:r>
            <w:r>
              <w:rPr>
                <w:rFonts w:ascii="Calibri" w:eastAsia="Calibri" w:hAnsi="Calibri"/>
                <w:color w:val="auto"/>
                <w:sz w:val="22"/>
                <w:szCs w:val="22"/>
              </w:rPr>
              <w:t xml:space="preserve"> (</w:t>
            </w:r>
            <w:r w:rsidRPr="00CF170D">
              <w:rPr>
                <w:rFonts w:ascii="Calibri" w:eastAsia="Calibri" w:hAnsi="Calibri"/>
                <w:color w:val="auto"/>
                <w:sz w:val="22"/>
                <w:szCs w:val="22"/>
              </w:rPr>
              <w:t>140⁰</w:t>
            </w:r>
            <w:r>
              <w:rPr>
                <w:rFonts w:ascii="Calibri" w:eastAsia="Calibri" w:hAnsi="Calibri"/>
                <w:color w:val="auto"/>
                <w:sz w:val="22"/>
                <w:szCs w:val="22"/>
              </w:rPr>
              <w:t xml:space="preserve"> is</w:t>
            </w:r>
            <w:r w:rsidRPr="00CF170D">
              <w:rPr>
                <w:rFonts w:ascii="Calibri" w:eastAsia="Calibri" w:hAnsi="Calibri"/>
                <w:color w:val="auto"/>
                <w:sz w:val="22"/>
                <w:szCs w:val="22"/>
              </w:rPr>
              <w:t xml:space="preserve"> normal</w:t>
            </w:r>
            <w:r>
              <w:rPr>
                <w:rFonts w:ascii="Calibri" w:eastAsia="Calibri" w:hAnsi="Calibri"/>
                <w:color w:val="auto"/>
                <w:sz w:val="22"/>
                <w:szCs w:val="22"/>
              </w:rPr>
              <w:t>)</w:t>
            </w:r>
          </w:p>
        </w:tc>
        <w:tc>
          <w:tcPr>
            <w:tcW w:w="1968" w:type="dxa"/>
          </w:tcPr>
          <w:p w:rsidR="009001CD" w:rsidRPr="00CF170D" w:rsidRDefault="009001CD" w:rsidP="00614E02">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13</w:t>
            </w:r>
            <w:r w:rsidRPr="00CF170D">
              <w:rPr>
                <w:rFonts w:ascii="Calibri" w:eastAsia="Calibri" w:hAnsi="Calibri"/>
                <w:color w:val="auto"/>
                <w:sz w:val="22"/>
                <w:szCs w:val="22"/>
              </w:rPr>
              <w:t>0⁰</w:t>
            </w:r>
          </w:p>
        </w:tc>
        <w:tc>
          <w:tcPr>
            <w:tcW w:w="1890" w:type="dxa"/>
          </w:tcPr>
          <w:p w:rsidR="009001CD" w:rsidRPr="00CF170D" w:rsidRDefault="009001CD" w:rsidP="00614E02">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135</w:t>
            </w:r>
            <w:r w:rsidRPr="00CF170D">
              <w:rPr>
                <w:rFonts w:ascii="Calibri" w:eastAsia="Calibri" w:hAnsi="Calibri"/>
                <w:color w:val="auto"/>
                <w:sz w:val="22"/>
                <w:szCs w:val="22"/>
              </w:rPr>
              <w:t>⁰</w:t>
            </w:r>
          </w:p>
        </w:tc>
        <w:tc>
          <w:tcPr>
            <w:tcW w:w="1980" w:type="dxa"/>
          </w:tcPr>
          <w:p w:rsidR="009001CD" w:rsidRPr="004311FA" w:rsidRDefault="009001CD" w:rsidP="00614E02">
            <w:pPr>
              <w:spacing w:line="240" w:lineRule="exact"/>
              <w:contextualSpacing/>
              <w:jc w:val="center"/>
              <w:rPr>
                <w:rFonts w:ascii="Calibri" w:eastAsia="Calibri" w:hAnsi="Calibri"/>
                <w:color w:val="auto"/>
                <w:sz w:val="22"/>
                <w:szCs w:val="22"/>
              </w:rPr>
            </w:pPr>
            <w:r w:rsidRPr="004311FA">
              <w:rPr>
                <w:rFonts w:ascii="Calibri" w:eastAsia="Calibri" w:hAnsi="Calibri"/>
                <w:color w:val="auto"/>
                <w:sz w:val="22"/>
                <w:szCs w:val="22"/>
              </w:rPr>
              <w:t>1</w:t>
            </w:r>
            <w:r>
              <w:rPr>
                <w:rFonts w:ascii="Calibri" w:eastAsia="Calibri" w:hAnsi="Calibri"/>
                <w:color w:val="auto"/>
                <w:sz w:val="22"/>
                <w:szCs w:val="22"/>
              </w:rPr>
              <w:t>40</w:t>
            </w:r>
            <w:r w:rsidRPr="004311FA">
              <w:rPr>
                <w:rFonts w:ascii="Calibri" w:eastAsia="Calibri" w:hAnsi="Calibri"/>
                <w:color w:val="auto"/>
                <w:sz w:val="22"/>
                <w:szCs w:val="22"/>
              </w:rPr>
              <w:t xml:space="preserve">⁰ </w:t>
            </w:r>
          </w:p>
        </w:tc>
      </w:tr>
      <w:tr w:rsidR="009001CD" w:rsidRPr="00EC612F" w:rsidTr="00612394">
        <w:trPr>
          <w:jc w:val="center"/>
        </w:trPr>
        <w:tc>
          <w:tcPr>
            <w:tcW w:w="2700" w:type="dxa"/>
          </w:tcPr>
          <w:p w:rsidR="009001CD" w:rsidRPr="00CF170D" w:rsidRDefault="009001C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 xml:space="preserve">Extension </w:t>
            </w:r>
            <w:r>
              <w:rPr>
                <w:rFonts w:ascii="Calibri" w:eastAsia="Calibri" w:hAnsi="Calibri"/>
                <w:color w:val="auto"/>
                <w:sz w:val="22"/>
                <w:szCs w:val="22"/>
              </w:rPr>
              <w:t xml:space="preserve"> (</w:t>
            </w:r>
            <w:r w:rsidRPr="00CF170D">
              <w:rPr>
                <w:rFonts w:ascii="Calibri" w:eastAsia="Calibri" w:hAnsi="Calibri"/>
                <w:color w:val="auto"/>
                <w:sz w:val="22"/>
                <w:szCs w:val="22"/>
              </w:rPr>
              <w:t>0⁰</w:t>
            </w:r>
            <w:r>
              <w:rPr>
                <w:rFonts w:ascii="Calibri" w:eastAsia="Calibri" w:hAnsi="Calibri"/>
                <w:color w:val="auto"/>
                <w:sz w:val="22"/>
                <w:szCs w:val="22"/>
              </w:rPr>
              <w:t xml:space="preserve"> is</w:t>
            </w:r>
            <w:r w:rsidRPr="00CF170D">
              <w:rPr>
                <w:rFonts w:ascii="Calibri" w:eastAsia="Calibri" w:hAnsi="Calibri"/>
                <w:color w:val="auto"/>
                <w:sz w:val="22"/>
                <w:szCs w:val="22"/>
              </w:rPr>
              <w:t xml:space="preserve"> normal</w:t>
            </w:r>
            <w:r>
              <w:rPr>
                <w:rFonts w:ascii="Calibri" w:eastAsia="Calibri" w:hAnsi="Calibri"/>
                <w:color w:val="auto"/>
                <w:sz w:val="22"/>
                <w:szCs w:val="22"/>
              </w:rPr>
              <w:t>)</w:t>
            </w:r>
          </w:p>
        </w:tc>
        <w:tc>
          <w:tcPr>
            <w:tcW w:w="1968" w:type="dxa"/>
          </w:tcPr>
          <w:p w:rsidR="009001CD" w:rsidRPr="00CF170D" w:rsidRDefault="009001C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0⁰</w:t>
            </w:r>
          </w:p>
        </w:tc>
        <w:tc>
          <w:tcPr>
            <w:tcW w:w="1890" w:type="dxa"/>
          </w:tcPr>
          <w:p w:rsidR="009001CD" w:rsidRPr="00CF170D" w:rsidRDefault="009001CD" w:rsidP="00614E02">
            <w:pPr>
              <w:spacing w:line="240" w:lineRule="exact"/>
              <w:contextualSpacing/>
              <w:jc w:val="center"/>
              <w:rPr>
                <w:rFonts w:ascii="Calibri" w:eastAsia="Calibri" w:hAnsi="Calibri"/>
                <w:color w:val="auto"/>
                <w:sz w:val="22"/>
                <w:szCs w:val="22"/>
              </w:rPr>
            </w:pPr>
            <w:r w:rsidRPr="00CF170D">
              <w:rPr>
                <w:rFonts w:ascii="Calibri" w:eastAsia="Calibri" w:hAnsi="Calibri"/>
                <w:color w:val="auto"/>
                <w:sz w:val="22"/>
                <w:szCs w:val="22"/>
              </w:rPr>
              <w:t>0⁰</w:t>
            </w:r>
          </w:p>
        </w:tc>
        <w:tc>
          <w:tcPr>
            <w:tcW w:w="1980" w:type="dxa"/>
          </w:tcPr>
          <w:p w:rsidR="009001CD" w:rsidRPr="004311FA" w:rsidRDefault="009001CD" w:rsidP="00614E02">
            <w:pPr>
              <w:spacing w:line="240" w:lineRule="exact"/>
              <w:contextualSpacing/>
              <w:jc w:val="center"/>
              <w:rPr>
                <w:rFonts w:ascii="Calibri" w:eastAsia="Calibri" w:hAnsi="Calibri"/>
                <w:color w:val="auto"/>
                <w:sz w:val="22"/>
                <w:szCs w:val="22"/>
              </w:rPr>
            </w:pPr>
            <w:r w:rsidRPr="004311FA">
              <w:rPr>
                <w:rFonts w:ascii="Calibri" w:eastAsia="Calibri" w:hAnsi="Calibri"/>
                <w:color w:val="auto"/>
                <w:sz w:val="22"/>
                <w:szCs w:val="22"/>
              </w:rPr>
              <w:t>0⁰</w:t>
            </w:r>
          </w:p>
        </w:tc>
      </w:tr>
      <w:tr w:rsidR="009001CD" w:rsidRPr="00EC612F" w:rsidTr="00612394">
        <w:trPr>
          <w:jc w:val="center"/>
        </w:trPr>
        <w:tc>
          <w:tcPr>
            <w:tcW w:w="2700" w:type="dxa"/>
          </w:tcPr>
          <w:p w:rsidR="009001CD" w:rsidRPr="00CF170D"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sidRPr="00CF170D">
              <w:rPr>
                <w:rFonts w:asciiTheme="minorHAnsi" w:eastAsiaTheme="minorHAnsi" w:hAnsiTheme="minorHAnsi"/>
                <w:color w:val="auto"/>
                <w:sz w:val="22"/>
                <w:szCs w:val="22"/>
              </w:rPr>
              <w:t>§4.71a Rating</w:t>
            </w:r>
          </w:p>
        </w:tc>
        <w:tc>
          <w:tcPr>
            <w:tcW w:w="1968" w:type="dxa"/>
          </w:tcPr>
          <w:p w:rsidR="009001CD" w:rsidRPr="00CF170D"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p>
        </w:tc>
        <w:tc>
          <w:tcPr>
            <w:tcW w:w="1890" w:type="dxa"/>
          </w:tcPr>
          <w:p w:rsidR="009001CD" w:rsidRPr="00CF170D"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Pr="00CF170D">
              <w:rPr>
                <w:rFonts w:asciiTheme="minorHAnsi" w:eastAsiaTheme="minorHAnsi" w:hAnsiTheme="minorHAnsi"/>
                <w:color w:val="auto"/>
                <w:sz w:val="22"/>
                <w:szCs w:val="22"/>
              </w:rPr>
              <w:t>0%</w:t>
            </w:r>
          </w:p>
        </w:tc>
        <w:tc>
          <w:tcPr>
            <w:tcW w:w="1980" w:type="dxa"/>
          </w:tcPr>
          <w:p w:rsidR="009001CD" w:rsidRPr="004311FA"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w:t>
            </w:r>
            <w:r w:rsidRPr="004311FA">
              <w:rPr>
                <w:rFonts w:asciiTheme="minorHAnsi" w:eastAsiaTheme="minorHAnsi" w:hAnsiTheme="minorHAnsi"/>
                <w:color w:val="auto"/>
                <w:sz w:val="22"/>
                <w:szCs w:val="22"/>
              </w:rPr>
              <w:t>0%</w:t>
            </w:r>
          </w:p>
        </w:tc>
      </w:tr>
      <w:tr w:rsidR="009001CD" w:rsidRPr="00EC612F" w:rsidTr="00612394">
        <w:trPr>
          <w:jc w:val="center"/>
        </w:trPr>
        <w:tc>
          <w:tcPr>
            <w:tcW w:w="2700" w:type="dxa"/>
          </w:tcPr>
          <w:p w:rsidR="009001CD" w:rsidRPr="00CF170D"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Comments</w:t>
            </w:r>
          </w:p>
        </w:tc>
        <w:tc>
          <w:tcPr>
            <w:tcW w:w="1968" w:type="dxa"/>
          </w:tcPr>
          <w:p w:rsidR="009001CD" w:rsidRPr="00CF170D"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 based on painful motion</w:t>
            </w:r>
          </w:p>
        </w:tc>
        <w:tc>
          <w:tcPr>
            <w:tcW w:w="1890" w:type="dxa"/>
          </w:tcPr>
          <w:p w:rsidR="009001CD" w:rsidRPr="00CF170D"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 based on painful motion</w:t>
            </w:r>
          </w:p>
        </w:tc>
        <w:tc>
          <w:tcPr>
            <w:tcW w:w="1980" w:type="dxa"/>
          </w:tcPr>
          <w:p w:rsidR="009001CD" w:rsidRPr="004311FA" w:rsidRDefault="009001CD" w:rsidP="00614E02">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 based on painful motion</w:t>
            </w:r>
          </w:p>
        </w:tc>
      </w:tr>
    </w:tbl>
    <w:p w:rsidR="009001CD" w:rsidRPr="00EC612F" w:rsidRDefault="009001CD" w:rsidP="00614E02">
      <w:pPr>
        <w:spacing w:line="240" w:lineRule="exact"/>
        <w:jc w:val="center"/>
        <w:rPr>
          <w:rFonts w:asciiTheme="minorHAnsi" w:hAnsiTheme="minorHAnsi"/>
          <w:color w:val="auto"/>
          <w:szCs w:val="24"/>
          <w:highlight w:val="lightGray"/>
          <w:u w:val="single"/>
        </w:rPr>
      </w:pPr>
    </w:p>
    <w:p w:rsidR="00B04DC5" w:rsidRPr="00542C9A" w:rsidRDefault="0054689C" w:rsidP="00614E02">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The </w:t>
      </w:r>
      <w:r w:rsidR="00842EF7">
        <w:rPr>
          <w:rFonts w:asciiTheme="minorHAnsi" w:hAnsiTheme="minorHAnsi"/>
          <w:color w:val="auto"/>
          <w:szCs w:val="24"/>
        </w:rPr>
        <w:t xml:space="preserve">Physical Disability </w:t>
      </w:r>
      <w:r w:rsidR="00E9340D">
        <w:rPr>
          <w:rFonts w:asciiTheme="minorHAnsi" w:hAnsiTheme="minorHAnsi"/>
          <w:color w:val="auto"/>
          <w:szCs w:val="24"/>
        </w:rPr>
        <w:t>Board</w:t>
      </w:r>
      <w:r w:rsidR="00842EF7">
        <w:rPr>
          <w:rFonts w:asciiTheme="minorHAnsi" w:hAnsiTheme="minorHAnsi"/>
          <w:color w:val="auto"/>
          <w:szCs w:val="24"/>
        </w:rPr>
        <w:t xml:space="preserve"> of Review (PDBR)</w:t>
      </w:r>
      <w:r w:rsidR="00B51D1A" w:rsidRPr="00E9340D">
        <w:rPr>
          <w:rFonts w:asciiTheme="minorHAnsi" w:hAnsiTheme="minorHAnsi"/>
          <w:color w:val="auto"/>
          <w:szCs w:val="24"/>
        </w:rPr>
        <w:t xml:space="preserve"> careful</w:t>
      </w:r>
      <w:r w:rsidR="00E9340D">
        <w:rPr>
          <w:rFonts w:asciiTheme="minorHAnsi" w:hAnsiTheme="minorHAnsi"/>
          <w:color w:val="auto"/>
          <w:szCs w:val="24"/>
        </w:rPr>
        <w:t>ly considered</w:t>
      </w:r>
      <w:r w:rsidR="00B51D1A" w:rsidRPr="00E9340D">
        <w:rPr>
          <w:rFonts w:asciiTheme="minorHAnsi" w:hAnsiTheme="minorHAnsi"/>
          <w:color w:val="auto"/>
          <w:szCs w:val="24"/>
        </w:rPr>
        <w:t xml:space="preserve"> all </w:t>
      </w:r>
      <w:r w:rsidR="00842EF7">
        <w:rPr>
          <w:rFonts w:asciiTheme="minorHAnsi" w:hAnsiTheme="minorHAnsi"/>
          <w:color w:val="auto"/>
          <w:szCs w:val="24"/>
        </w:rPr>
        <w:t xml:space="preserve">evidentiary information </w:t>
      </w:r>
      <w:r w:rsidR="00B51D1A" w:rsidRPr="00E9340D">
        <w:rPr>
          <w:rFonts w:asciiTheme="minorHAnsi" w:hAnsiTheme="minorHAnsi"/>
          <w:color w:val="auto"/>
          <w:szCs w:val="24"/>
        </w:rPr>
        <w:t>available</w:t>
      </w:r>
      <w:r w:rsidR="00842EF7">
        <w:rPr>
          <w:rFonts w:asciiTheme="minorHAnsi" w:hAnsiTheme="minorHAnsi"/>
          <w:color w:val="auto"/>
          <w:szCs w:val="24"/>
        </w:rPr>
        <w:t xml:space="preserve">.  The Board determined that it was appropriate to “unbundle” the knees, and consider each knee as a separate major joint.  This is consistent with PDBR policy and precedent.  </w:t>
      </w:r>
      <w:r w:rsidR="00495CC0">
        <w:rPr>
          <w:rFonts w:asciiTheme="minorHAnsi" w:hAnsiTheme="minorHAnsi"/>
          <w:color w:val="auto"/>
          <w:szCs w:val="24"/>
        </w:rPr>
        <w:t>At the time of separation from service, b</w:t>
      </w:r>
      <w:r w:rsidR="00842EF7">
        <w:rPr>
          <w:rFonts w:asciiTheme="minorHAnsi" w:hAnsiTheme="minorHAnsi"/>
          <w:color w:val="auto"/>
          <w:szCs w:val="24"/>
        </w:rPr>
        <w:t>oth knees were painful</w:t>
      </w:r>
      <w:r w:rsidR="00495CC0">
        <w:rPr>
          <w:rFonts w:asciiTheme="minorHAnsi" w:hAnsiTheme="minorHAnsi"/>
          <w:color w:val="auto"/>
          <w:szCs w:val="24"/>
        </w:rPr>
        <w:t xml:space="preserve"> to motion, but </w:t>
      </w:r>
      <w:r w:rsidR="00B04DC5">
        <w:rPr>
          <w:rFonts w:asciiTheme="minorHAnsi" w:hAnsiTheme="minorHAnsi"/>
          <w:color w:val="auto"/>
          <w:szCs w:val="24"/>
        </w:rPr>
        <w:t xml:space="preserve">had good range-of-motion (ROM).  In fact, </w:t>
      </w:r>
      <w:r w:rsidR="00B04DC5">
        <w:rPr>
          <w:rFonts w:ascii="Calibri" w:hAnsi="Calibri"/>
          <w:color w:val="auto"/>
          <w:szCs w:val="24"/>
        </w:rPr>
        <w:t>all three goniometric exams described above show</w:t>
      </w:r>
      <w:r w:rsidR="00BE2C35">
        <w:rPr>
          <w:rFonts w:ascii="Calibri" w:hAnsi="Calibri"/>
          <w:color w:val="auto"/>
          <w:szCs w:val="24"/>
        </w:rPr>
        <w:t>ed</w:t>
      </w:r>
      <w:r w:rsidR="00B04DC5" w:rsidRPr="00B43D9C">
        <w:rPr>
          <w:rFonts w:ascii="Calibri" w:hAnsi="Calibri"/>
          <w:color w:val="auto"/>
          <w:szCs w:val="24"/>
        </w:rPr>
        <w:t xml:space="preserve"> no compensable ROM </w:t>
      </w:r>
      <w:r w:rsidR="00B04DC5">
        <w:rPr>
          <w:rFonts w:ascii="Calibri" w:hAnsi="Calibri"/>
          <w:color w:val="auto"/>
          <w:szCs w:val="24"/>
        </w:rPr>
        <w:t>loss, because t</w:t>
      </w:r>
      <w:r w:rsidR="00B04DC5">
        <w:rPr>
          <w:rFonts w:asciiTheme="minorHAnsi" w:hAnsiTheme="minorHAnsi"/>
          <w:color w:val="auto"/>
          <w:szCs w:val="24"/>
        </w:rPr>
        <w:t xml:space="preserve">he ROM limitation did not meet VASRD criteria for a disability percentage (based upon Knee and Leg codes, 5260 through 5261).  However, </w:t>
      </w:r>
      <w:r w:rsidR="00B04DC5" w:rsidRPr="008076D7">
        <w:rPr>
          <w:rFonts w:ascii="Calibri" w:hAnsi="Calibri" w:cs="Courier New"/>
          <w:color w:val="auto"/>
          <w:szCs w:val="24"/>
        </w:rPr>
        <w:t>IAW VASRD §4.</w:t>
      </w:r>
      <w:r w:rsidR="00B04DC5">
        <w:rPr>
          <w:rFonts w:ascii="Calibri" w:hAnsi="Calibri" w:cs="Courier New"/>
          <w:color w:val="auto"/>
          <w:szCs w:val="24"/>
        </w:rPr>
        <w:t xml:space="preserve">71a, </w:t>
      </w:r>
      <w:r w:rsidR="00B04DC5" w:rsidRPr="008076D7">
        <w:rPr>
          <w:rFonts w:ascii="Calibri" w:hAnsi="Calibri" w:cs="Courier New"/>
          <w:color w:val="auto"/>
          <w:szCs w:val="24"/>
        </w:rPr>
        <w:t xml:space="preserve">when </w:t>
      </w:r>
      <w:r w:rsidR="00B04DC5">
        <w:rPr>
          <w:rFonts w:ascii="Calibri" w:hAnsi="Calibri" w:cs="Courier New"/>
          <w:color w:val="auto"/>
          <w:szCs w:val="24"/>
        </w:rPr>
        <w:t xml:space="preserve">limitation of motion of </w:t>
      </w:r>
      <w:r w:rsidR="00B04DC5" w:rsidRPr="008076D7">
        <w:rPr>
          <w:rFonts w:ascii="Calibri" w:hAnsi="Calibri" w:cs="Courier New"/>
          <w:color w:val="auto"/>
          <w:szCs w:val="24"/>
        </w:rPr>
        <w:t xml:space="preserve">a </w:t>
      </w:r>
      <w:r w:rsidR="00B04DC5">
        <w:rPr>
          <w:rFonts w:ascii="Calibri" w:hAnsi="Calibri" w:cs="Courier New"/>
          <w:color w:val="auto"/>
          <w:szCs w:val="24"/>
        </w:rPr>
        <w:t>specific involved major joint is noncompensable under the appropriate diagnostic code, a rating of 10% is appropriate if there is satisfactory evidence of painful motion.  Furthermore, VA code 5259 applies to this case.</w:t>
      </w:r>
      <w:r w:rsidR="00DA4D52">
        <w:rPr>
          <w:rFonts w:ascii="Calibri" w:hAnsi="Calibri" w:cs="Courier New"/>
          <w:color w:val="auto"/>
          <w:szCs w:val="24"/>
        </w:rPr>
        <w:t xml:space="preserve">  Both knees </w:t>
      </w:r>
      <w:r w:rsidR="00EB7EB2">
        <w:rPr>
          <w:rFonts w:ascii="Calibri" w:hAnsi="Calibri" w:cs="Courier New"/>
          <w:color w:val="auto"/>
          <w:szCs w:val="24"/>
        </w:rPr>
        <w:t>were</w:t>
      </w:r>
      <w:r w:rsidR="00DA4D52">
        <w:rPr>
          <w:rFonts w:ascii="Calibri" w:hAnsi="Calibri" w:cs="Courier New"/>
          <w:color w:val="auto"/>
          <w:szCs w:val="24"/>
        </w:rPr>
        <w:t xml:space="preserve"> symptomatic after arthroscopic surgery, and the </w:t>
      </w:r>
      <w:r w:rsidR="003F49D8">
        <w:rPr>
          <w:rFonts w:ascii="Calibri" w:hAnsi="Calibri" w:cs="Courier New"/>
          <w:color w:val="auto"/>
          <w:szCs w:val="24"/>
        </w:rPr>
        <w:t xml:space="preserve">surgery on right knee involved removal of meniscal (semilunar) cartilage.  </w:t>
      </w:r>
      <w:r w:rsidR="00B04DC5">
        <w:rPr>
          <w:rFonts w:asciiTheme="minorHAnsi" w:hAnsiTheme="minorHAnsi"/>
          <w:color w:val="auto"/>
          <w:szCs w:val="24"/>
        </w:rPr>
        <w:t xml:space="preserve">After due deliberation, and careful consideration of all available </w:t>
      </w:r>
      <w:r w:rsidR="00B04DC5" w:rsidRPr="00AE3316">
        <w:rPr>
          <w:rFonts w:asciiTheme="minorHAnsi" w:hAnsiTheme="minorHAnsi"/>
          <w:color w:val="auto"/>
          <w:szCs w:val="24"/>
        </w:rPr>
        <w:t>evidence</w:t>
      </w:r>
      <w:r w:rsidR="00B04DC5">
        <w:rPr>
          <w:rFonts w:asciiTheme="minorHAnsi" w:hAnsiTheme="minorHAnsi"/>
          <w:color w:val="auto"/>
          <w:szCs w:val="24"/>
        </w:rPr>
        <w:t xml:space="preserve">, the Board </w:t>
      </w:r>
      <w:r w:rsidR="00B04DC5">
        <w:rPr>
          <w:rFonts w:asciiTheme="minorHAnsi" w:hAnsiTheme="minorHAnsi"/>
          <w:color w:val="auto"/>
          <w:szCs w:val="24"/>
        </w:rPr>
        <w:lastRenderedPageBreak/>
        <w:t>unanimously recommends</w:t>
      </w:r>
      <w:r w:rsidR="00B04DC5" w:rsidRPr="00AE3316">
        <w:rPr>
          <w:rFonts w:asciiTheme="minorHAnsi" w:hAnsiTheme="minorHAnsi"/>
          <w:color w:val="auto"/>
          <w:szCs w:val="24"/>
        </w:rPr>
        <w:t xml:space="preserve"> a separation rating of </w:t>
      </w:r>
      <w:r w:rsidR="00B04DC5" w:rsidRPr="002A1FF5">
        <w:rPr>
          <w:rFonts w:asciiTheme="minorHAnsi" w:hAnsiTheme="minorHAnsi"/>
          <w:color w:val="auto"/>
          <w:szCs w:val="24"/>
        </w:rPr>
        <w:t>1</w:t>
      </w:r>
      <w:r w:rsidR="00B04DC5" w:rsidRPr="00AE3316">
        <w:rPr>
          <w:rFonts w:asciiTheme="minorHAnsi" w:hAnsiTheme="minorHAnsi"/>
          <w:color w:val="auto"/>
          <w:szCs w:val="24"/>
        </w:rPr>
        <w:t xml:space="preserve">0% for </w:t>
      </w:r>
      <w:r w:rsidR="00B04DC5">
        <w:rPr>
          <w:rFonts w:asciiTheme="minorHAnsi" w:hAnsiTheme="minorHAnsi"/>
          <w:color w:val="auto"/>
          <w:szCs w:val="24"/>
        </w:rPr>
        <w:t>chronic, persistent right knee pain</w:t>
      </w:r>
      <w:r w:rsidR="003F49D8">
        <w:rPr>
          <w:rFonts w:asciiTheme="minorHAnsi" w:hAnsiTheme="minorHAnsi"/>
          <w:color w:val="auto"/>
          <w:szCs w:val="24"/>
        </w:rPr>
        <w:t xml:space="preserve">, status post removal of meniscal cartilage.  The right knee is appropriately coded 5259, and meets criteria for the 10% rating.  The Board unanimously recommends a separation rating of 10% for chronic, persistent left knee pain, status post arthroscopic surgery which was analogous to meniscal cartilage removal.  The left knee is appropriately coded 5299-5259, and meets criteria for the 10% rating.  This determination by the Board is IAW VASRD </w:t>
      </w:r>
      <w:r w:rsidR="003F49D8" w:rsidRPr="008076D7">
        <w:rPr>
          <w:rFonts w:ascii="Calibri" w:hAnsi="Calibri" w:cs="Courier New"/>
          <w:color w:val="auto"/>
          <w:szCs w:val="24"/>
        </w:rPr>
        <w:t>§4.</w:t>
      </w:r>
      <w:r w:rsidR="003F49D8">
        <w:rPr>
          <w:rFonts w:ascii="Calibri" w:hAnsi="Calibri" w:cs="Courier New"/>
          <w:color w:val="auto"/>
          <w:szCs w:val="24"/>
        </w:rPr>
        <w:t xml:space="preserve">3, </w:t>
      </w:r>
      <w:r w:rsidR="003F49D8" w:rsidRPr="008076D7">
        <w:rPr>
          <w:rFonts w:ascii="Calibri" w:hAnsi="Calibri" w:cs="Courier New"/>
          <w:color w:val="auto"/>
          <w:szCs w:val="24"/>
        </w:rPr>
        <w:t>§4.</w:t>
      </w:r>
      <w:r w:rsidR="003F49D8">
        <w:rPr>
          <w:rFonts w:ascii="Calibri" w:hAnsi="Calibri" w:cs="Courier New"/>
          <w:color w:val="auto"/>
          <w:szCs w:val="24"/>
        </w:rPr>
        <w:t xml:space="preserve">7, </w:t>
      </w:r>
      <w:r w:rsidR="003F49D8" w:rsidRPr="008076D7">
        <w:rPr>
          <w:rFonts w:ascii="Calibri" w:hAnsi="Calibri" w:cs="Courier New"/>
          <w:color w:val="auto"/>
          <w:szCs w:val="24"/>
        </w:rPr>
        <w:t>§4.</w:t>
      </w:r>
      <w:r w:rsidR="00BE2C35">
        <w:rPr>
          <w:rFonts w:ascii="Calibri" w:hAnsi="Calibri" w:cs="Courier New"/>
          <w:color w:val="auto"/>
          <w:szCs w:val="24"/>
        </w:rPr>
        <w:t xml:space="preserve">14, </w:t>
      </w:r>
      <w:r w:rsidR="003F49D8" w:rsidRPr="008076D7">
        <w:rPr>
          <w:rFonts w:ascii="Calibri" w:hAnsi="Calibri" w:cs="Courier New"/>
          <w:color w:val="auto"/>
          <w:szCs w:val="24"/>
        </w:rPr>
        <w:t>§4.</w:t>
      </w:r>
      <w:r w:rsidR="00BE2C35">
        <w:rPr>
          <w:rFonts w:ascii="Calibri" w:hAnsi="Calibri" w:cs="Courier New"/>
          <w:color w:val="auto"/>
          <w:szCs w:val="24"/>
        </w:rPr>
        <w:t xml:space="preserve">59, and </w:t>
      </w:r>
      <w:r w:rsidR="00BE2C35" w:rsidRPr="008076D7">
        <w:rPr>
          <w:rFonts w:ascii="Calibri" w:hAnsi="Calibri" w:cs="Courier New"/>
          <w:color w:val="auto"/>
          <w:szCs w:val="24"/>
        </w:rPr>
        <w:t>§4.</w:t>
      </w:r>
      <w:r w:rsidR="00BE2C35">
        <w:rPr>
          <w:rFonts w:ascii="Calibri" w:hAnsi="Calibri" w:cs="Courier New"/>
          <w:color w:val="auto"/>
          <w:szCs w:val="24"/>
        </w:rPr>
        <w:t>71a.</w:t>
      </w:r>
      <w:r w:rsidR="003F49D8">
        <w:rPr>
          <w:rFonts w:ascii="Calibri" w:hAnsi="Calibri" w:cs="Courier New"/>
          <w:color w:val="auto"/>
          <w:szCs w:val="24"/>
        </w:rPr>
        <w:t xml:space="preserve"> </w:t>
      </w:r>
    </w:p>
    <w:p w:rsidR="00B04DC5" w:rsidRDefault="00B04DC5" w:rsidP="00614E02">
      <w:pPr>
        <w:autoSpaceDE w:val="0"/>
        <w:autoSpaceDN w:val="0"/>
        <w:adjustRightInd w:val="0"/>
        <w:spacing w:line="240" w:lineRule="exact"/>
        <w:jc w:val="both"/>
        <w:rPr>
          <w:rFonts w:asciiTheme="minorHAnsi" w:hAnsiTheme="minorHAnsi"/>
          <w:color w:val="auto"/>
          <w:szCs w:val="24"/>
        </w:rPr>
      </w:pPr>
    </w:p>
    <w:p w:rsidR="00B51D1A" w:rsidRDefault="00A44E24" w:rsidP="00614E02">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The Board </w:t>
      </w:r>
      <w:r w:rsidR="00BE2C35">
        <w:rPr>
          <w:rFonts w:asciiTheme="minorHAnsi" w:hAnsiTheme="minorHAnsi"/>
          <w:color w:val="auto"/>
          <w:szCs w:val="24"/>
        </w:rPr>
        <w:t xml:space="preserve">then addressed the issue of knee </w:t>
      </w:r>
      <w:r>
        <w:rPr>
          <w:rFonts w:asciiTheme="minorHAnsi" w:hAnsiTheme="minorHAnsi"/>
          <w:color w:val="auto"/>
          <w:szCs w:val="24"/>
        </w:rPr>
        <w:t xml:space="preserve">instability.  </w:t>
      </w:r>
      <w:r w:rsidR="00BE2C35">
        <w:rPr>
          <w:rFonts w:asciiTheme="minorHAnsi" w:hAnsiTheme="minorHAnsi"/>
          <w:color w:val="auto"/>
          <w:szCs w:val="24"/>
        </w:rPr>
        <w:t>R</w:t>
      </w:r>
      <w:r>
        <w:rPr>
          <w:rFonts w:asciiTheme="minorHAnsi" w:hAnsiTheme="minorHAnsi"/>
          <w:color w:val="auto"/>
          <w:szCs w:val="24"/>
        </w:rPr>
        <w:t xml:space="preserve">eview of </w:t>
      </w:r>
      <w:r w:rsidR="00BE2C35">
        <w:rPr>
          <w:rFonts w:asciiTheme="minorHAnsi" w:hAnsiTheme="minorHAnsi"/>
          <w:color w:val="auto"/>
          <w:szCs w:val="24"/>
        </w:rPr>
        <w:t>the treatment</w:t>
      </w:r>
      <w:r>
        <w:rPr>
          <w:rFonts w:asciiTheme="minorHAnsi" w:hAnsiTheme="minorHAnsi"/>
          <w:color w:val="auto"/>
          <w:szCs w:val="24"/>
        </w:rPr>
        <w:t xml:space="preserve"> record shows </w:t>
      </w:r>
      <w:r w:rsidR="00BE2C35">
        <w:rPr>
          <w:rFonts w:asciiTheme="minorHAnsi" w:hAnsiTheme="minorHAnsi"/>
          <w:color w:val="auto"/>
          <w:szCs w:val="24"/>
        </w:rPr>
        <w:t xml:space="preserve">that the CI was examined on </w:t>
      </w:r>
      <w:r w:rsidR="00221296">
        <w:rPr>
          <w:rFonts w:asciiTheme="minorHAnsi" w:hAnsiTheme="minorHAnsi"/>
          <w:color w:val="auto"/>
          <w:szCs w:val="24"/>
        </w:rPr>
        <w:t xml:space="preserve">22 June 2006 (8 mos. prior to separation) and on </w:t>
      </w:r>
      <w:r w:rsidR="00BE2C35">
        <w:rPr>
          <w:rFonts w:asciiTheme="minorHAnsi" w:hAnsiTheme="minorHAnsi"/>
          <w:color w:val="auto"/>
          <w:szCs w:val="24"/>
        </w:rPr>
        <w:t>17 October 2006 (</w:t>
      </w:r>
      <w:r w:rsidR="00221296">
        <w:rPr>
          <w:rFonts w:asciiTheme="minorHAnsi" w:hAnsiTheme="minorHAnsi"/>
          <w:color w:val="auto"/>
          <w:szCs w:val="24"/>
        </w:rPr>
        <w:t xml:space="preserve">just </w:t>
      </w:r>
      <w:r w:rsidR="00BE2C35">
        <w:rPr>
          <w:rFonts w:asciiTheme="minorHAnsi" w:hAnsiTheme="minorHAnsi"/>
          <w:color w:val="auto"/>
          <w:szCs w:val="24"/>
        </w:rPr>
        <w:t>4 mos. prior to separation).</w:t>
      </w:r>
      <w:r w:rsidR="00221296">
        <w:rPr>
          <w:rFonts w:asciiTheme="minorHAnsi" w:hAnsiTheme="minorHAnsi"/>
          <w:color w:val="auto"/>
          <w:szCs w:val="24"/>
        </w:rPr>
        <w:t xml:space="preserve">  At both of these exams, t</w:t>
      </w:r>
      <w:r w:rsidR="00BE2C35">
        <w:rPr>
          <w:rFonts w:asciiTheme="minorHAnsi" w:hAnsiTheme="minorHAnsi"/>
          <w:color w:val="auto"/>
          <w:szCs w:val="24"/>
        </w:rPr>
        <w:t>he</w:t>
      </w:r>
      <w:r w:rsidR="00221296">
        <w:rPr>
          <w:rFonts w:asciiTheme="minorHAnsi" w:hAnsiTheme="minorHAnsi"/>
          <w:color w:val="auto"/>
          <w:szCs w:val="24"/>
        </w:rPr>
        <w:t>re was no evidence of knee instability (</w:t>
      </w:r>
      <w:r w:rsidR="00BE2C35">
        <w:rPr>
          <w:rFonts w:asciiTheme="minorHAnsi" w:hAnsiTheme="minorHAnsi"/>
          <w:color w:val="auto"/>
          <w:szCs w:val="24"/>
        </w:rPr>
        <w:t>varus/valgus or anterior/posterior</w:t>
      </w:r>
      <w:r w:rsidR="00221296">
        <w:rPr>
          <w:rFonts w:asciiTheme="minorHAnsi" w:hAnsiTheme="minorHAnsi"/>
          <w:color w:val="auto"/>
          <w:szCs w:val="24"/>
        </w:rPr>
        <w:t>)</w:t>
      </w:r>
      <w:r w:rsidR="00BE2C35">
        <w:rPr>
          <w:rFonts w:asciiTheme="minorHAnsi" w:hAnsiTheme="minorHAnsi"/>
          <w:color w:val="auto"/>
          <w:szCs w:val="24"/>
        </w:rPr>
        <w:t>.</w:t>
      </w:r>
      <w:r w:rsidR="002C1440">
        <w:rPr>
          <w:rFonts w:asciiTheme="minorHAnsi" w:hAnsiTheme="minorHAnsi"/>
          <w:color w:val="auto"/>
          <w:szCs w:val="24"/>
        </w:rPr>
        <w:t xml:space="preserve">  Both knees were stable.</w:t>
      </w:r>
      <w:r w:rsidR="00221296">
        <w:rPr>
          <w:rFonts w:asciiTheme="minorHAnsi" w:hAnsiTheme="minorHAnsi"/>
          <w:color w:val="auto"/>
          <w:szCs w:val="24"/>
        </w:rPr>
        <w:t xml:space="preserve">  The CI was examined again on 21</w:t>
      </w:r>
      <w:r>
        <w:rPr>
          <w:rFonts w:asciiTheme="minorHAnsi" w:hAnsiTheme="minorHAnsi"/>
          <w:color w:val="auto"/>
          <w:szCs w:val="24"/>
        </w:rPr>
        <w:t xml:space="preserve"> August 2007</w:t>
      </w:r>
      <w:r w:rsidR="00221296">
        <w:rPr>
          <w:rFonts w:asciiTheme="minorHAnsi" w:hAnsiTheme="minorHAnsi"/>
          <w:color w:val="auto"/>
          <w:szCs w:val="24"/>
        </w:rPr>
        <w:t xml:space="preserve"> (</w:t>
      </w:r>
      <w:r>
        <w:rPr>
          <w:rFonts w:asciiTheme="minorHAnsi" w:hAnsiTheme="minorHAnsi"/>
          <w:color w:val="auto"/>
          <w:szCs w:val="24"/>
        </w:rPr>
        <w:t>6 mos</w:t>
      </w:r>
      <w:r w:rsidR="00221296">
        <w:rPr>
          <w:rFonts w:asciiTheme="minorHAnsi" w:hAnsiTheme="minorHAnsi"/>
          <w:color w:val="auto"/>
          <w:szCs w:val="24"/>
        </w:rPr>
        <w:t>.</w:t>
      </w:r>
      <w:r>
        <w:rPr>
          <w:rFonts w:asciiTheme="minorHAnsi" w:hAnsiTheme="minorHAnsi"/>
          <w:color w:val="auto"/>
          <w:szCs w:val="24"/>
        </w:rPr>
        <w:t xml:space="preserve"> after separation</w:t>
      </w:r>
      <w:r w:rsidR="00221296">
        <w:rPr>
          <w:rFonts w:asciiTheme="minorHAnsi" w:hAnsiTheme="minorHAnsi"/>
          <w:color w:val="auto"/>
          <w:szCs w:val="24"/>
        </w:rPr>
        <w:t>)</w:t>
      </w:r>
      <w:r>
        <w:rPr>
          <w:rFonts w:asciiTheme="minorHAnsi" w:hAnsiTheme="minorHAnsi"/>
          <w:color w:val="auto"/>
          <w:szCs w:val="24"/>
        </w:rPr>
        <w:t xml:space="preserve">.  </w:t>
      </w:r>
      <w:r w:rsidR="00221296">
        <w:rPr>
          <w:rFonts w:asciiTheme="minorHAnsi" w:hAnsiTheme="minorHAnsi"/>
          <w:color w:val="auto"/>
          <w:szCs w:val="24"/>
        </w:rPr>
        <w:t>At t</w:t>
      </w:r>
      <w:r>
        <w:rPr>
          <w:rFonts w:asciiTheme="minorHAnsi" w:hAnsiTheme="minorHAnsi"/>
          <w:color w:val="auto"/>
          <w:szCs w:val="24"/>
        </w:rPr>
        <w:t>h</w:t>
      </w:r>
      <w:r w:rsidR="002C1440">
        <w:rPr>
          <w:rFonts w:asciiTheme="minorHAnsi" w:hAnsiTheme="minorHAnsi"/>
          <w:color w:val="auto"/>
          <w:szCs w:val="24"/>
        </w:rPr>
        <w:t>at</w:t>
      </w:r>
      <w:r>
        <w:rPr>
          <w:rFonts w:asciiTheme="minorHAnsi" w:hAnsiTheme="minorHAnsi"/>
          <w:color w:val="auto"/>
          <w:szCs w:val="24"/>
        </w:rPr>
        <w:t xml:space="preserve"> evaluation</w:t>
      </w:r>
      <w:r w:rsidR="00221296">
        <w:rPr>
          <w:rFonts w:asciiTheme="minorHAnsi" w:hAnsiTheme="minorHAnsi"/>
          <w:color w:val="auto"/>
          <w:szCs w:val="24"/>
        </w:rPr>
        <w:t xml:space="preserve">, the right knee had a </w:t>
      </w:r>
      <w:r>
        <w:rPr>
          <w:rFonts w:asciiTheme="minorHAnsi" w:hAnsiTheme="minorHAnsi"/>
          <w:color w:val="auto"/>
          <w:szCs w:val="24"/>
        </w:rPr>
        <w:t xml:space="preserve">positive valgus stress test and a minimally positive anterior drawer </w:t>
      </w:r>
      <w:r w:rsidR="00221296">
        <w:rPr>
          <w:rFonts w:asciiTheme="minorHAnsi" w:hAnsiTheme="minorHAnsi"/>
          <w:color w:val="auto"/>
          <w:szCs w:val="24"/>
        </w:rPr>
        <w:t>sign</w:t>
      </w:r>
      <w:r>
        <w:rPr>
          <w:rFonts w:asciiTheme="minorHAnsi" w:hAnsiTheme="minorHAnsi"/>
          <w:color w:val="auto"/>
          <w:szCs w:val="24"/>
        </w:rPr>
        <w:t xml:space="preserve">.  The left knee </w:t>
      </w:r>
      <w:r w:rsidR="00221296">
        <w:rPr>
          <w:rFonts w:asciiTheme="minorHAnsi" w:hAnsiTheme="minorHAnsi"/>
          <w:color w:val="auto"/>
          <w:szCs w:val="24"/>
        </w:rPr>
        <w:t xml:space="preserve">was borderline positive on the </w:t>
      </w:r>
      <w:r>
        <w:rPr>
          <w:rFonts w:asciiTheme="minorHAnsi" w:hAnsiTheme="minorHAnsi"/>
          <w:color w:val="auto"/>
          <w:szCs w:val="24"/>
        </w:rPr>
        <w:t>anterior drawer test</w:t>
      </w:r>
      <w:r w:rsidR="002C1440">
        <w:rPr>
          <w:rFonts w:asciiTheme="minorHAnsi" w:hAnsiTheme="minorHAnsi"/>
          <w:color w:val="auto"/>
          <w:szCs w:val="24"/>
        </w:rPr>
        <w:t xml:space="preserve">.  </w:t>
      </w:r>
      <w:r w:rsidR="008D4F3A">
        <w:rPr>
          <w:rFonts w:asciiTheme="minorHAnsi" w:hAnsiTheme="minorHAnsi"/>
          <w:color w:val="auto"/>
          <w:szCs w:val="24"/>
        </w:rPr>
        <w:t>After lengthy discussion of the</w:t>
      </w:r>
      <w:r w:rsidR="002C1440">
        <w:rPr>
          <w:rFonts w:asciiTheme="minorHAnsi" w:hAnsiTheme="minorHAnsi"/>
          <w:color w:val="auto"/>
          <w:szCs w:val="24"/>
        </w:rPr>
        <w:t>se</w:t>
      </w:r>
      <w:r w:rsidR="008D4F3A">
        <w:rPr>
          <w:rFonts w:asciiTheme="minorHAnsi" w:hAnsiTheme="minorHAnsi"/>
          <w:color w:val="auto"/>
          <w:szCs w:val="24"/>
        </w:rPr>
        <w:t xml:space="preserve"> </w:t>
      </w:r>
      <w:r w:rsidR="00E846E8">
        <w:rPr>
          <w:rFonts w:asciiTheme="minorHAnsi" w:hAnsiTheme="minorHAnsi"/>
          <w:color w:val="auto"/>
          <w:szCs w:val="24"/>
        </w:rPr>
        <w:t>clinical findings</w:t>
      </w:r>
      <w:r w:rsidR="008D4F3A">
        <w:rPr>
          <w:rFonts w:asciiTheme="minorHAnsi" w:hAnsiTheme="minorHAnsi"/>
          <w:color w:val="auto"/>
          <w:szCs w:val="24"/>
        </w:rPr>
        <w:t>, the Board does not</w:t>
      </w:r>
      <w:r w:rsidR="00E846E8">
        <w:rPr>
          <w:rFonts w:asciiTheme="minorHAnsi" w:hAnsiTheme="minorHAnsi"/>
          <w:color w:val="auto"/>
          <w:szCs w:val="24"/>
        </w:rPr>
        <w:t xml:space="preserve"> find s</w:t>
      </w:r>
      <w:r w:rsidR="002C1440">
        <w:rPr>
          <w:rFonts w:asciiTheme="minorHAnsi" w:hAnsiTheme="minorHAnsi"/>
          <w:color w:val="auto"/>
          <w:szCs w:val="24"/>
        </w:rPr>
        <w:t>ufficient</w:t>
      </w:r>
      <w:r w:rsidR="00E846E8">
        <w:rPr>
          <w:rFonts w:asciiTheme="minorHAnsi" w:hAnsiTheme="minorHAnsi"/>
          <w:color w:val="auto"/>
          <w:szCs w:val="24"/>
        </w:rPr>
        <w:t xml:space="preserve"> evidence to support an addition</w:t>
      </w:r>
      <w:r w:rsidR="002C1440">
        <w:rPr>
          <w:rFonts w:asciiTheme="minorHAnsi" w:hAnsiTheme="minorHAnsi"/>
          <w:color w:val="auto"/>
          <w:szCs w:val="24"/>
        </w:rPr>
        <w:t>al</w:t>
      </w:r>
      <w:r w:rsidR="00E846E8">
        <w:rPr>
          <w:rFonts w:asciiTheme="minorHAnsi" w:hAnsiTheme="minorHAnsi"/>
          <w:color w:val="auto"/>
          <w:szCs w:val="24"/>
        </w:rPr>
        <w:t xml:space="preserve"> </w:t>
      </w:r>
      <w:r w:rsidR="002C1440">
        <w:rPr>
          <w:rFonts w:asciiTheme="minorHAnsi" w:hAnsiTheme="minorHAnsi"/>
          <w:color w:val="auto"/>
          <w:szCs w:val="24"/>
        </w:rPr>
        <w:t xml:space="preserve">disability </w:t>
      </w:r>
      <w:r w:rsidR="00E846E8">
        <w:rPr>
          <w:rFonts w:asciiTheme="minorHAnsi" w:hAnsiTheme="minorHAnsi"/>
          <w:color w:val="auto"/>
          <w:szCs w:val="24"/>
        </w:rPr>
        <w:t xml:space="preserve">rating for </w:t>
      </w:r>
      <w:r w:rsidR="002C1440">
        <w:rPr>
          <w:rFonts w:asciiTheme="minorHAnsi" w:hAnsiTheme="minorHAnsi"/>
          <w:color w:val="auto"/>
          <w:szCs w:val="24"/>
        </w:rPr>
        <w:t xml:space="preserve">knee </w:t>
      </w:r>
      <w:r w:rsidR="00E846E8">
        <w:rPr>
          <w:rFonts w:asciiTheme="minorHAnsi" w:hAnsiTheme="minorHAnsi"/>
          <w:color w:val="auto"/>
          <w:szCs w:val="24"/>
        </w:rPr>
        <w:t>instability</w:t>
      </w:r>
      <w:r w:rsidR="002C1440">
        <w:rPr>
          <w:rFonts w:asciiTheme="minorHAnsi" w:hAnsiTheme="minorHAnsi"/>
          <w:color w:val="auto"/>
          <w:szCs w:val="24"/>
        </w:rPr>
        <w:t xml:space="preserve">.  Based upon the preponderance of evidence, the Board unanimously agrees that it was more likely than not that the CI’s knees were stable </w:t>
      </w:r>
      <w:r w:rsidR="00E846E8">
        <w:rPr>
          <w:rFonts w:asciiTheme="minorHAnsi" w:hAnsiTheme="minorHAnsi"/>
          <w:color w:val="auto"/>
          <w:szCs w:val="24"/>
        </w:rPr>
        <w:t xml:space="preserve">at </w:t>
      </w:r>
      <w:r w:rsidR="002C1440">
        <w:rPr>
          <w:rFonts w:asciiTheme="minorHAnsi" w:hAnsiTheme="minorHAnsi"/>
          <w:color w:val="auto"/>
          <w:szCs w:val="24"/>
        </w:rPr>
        <w:t xml:space="preserve">the time of </w:t>
      </w:r>
      <w:r w:rsidR="00E846E8">
        <w:rPr>
          <w:rFonts w:asciiTheme="minorHAnsi" w:hAnsiTheme="minorHAnsi"/>
          <w:color w:val="auto"/>
          <w:szCs w:val="24"/>
        </w:rPr>
        <w:t>separation.</w:t>
      </w:r>
    </w:p>
    <w:p w:rsidR="002C1440" w:rsidRDefault="002C1440" w:rsidP="00614E02">
      <w:pPr>
        <w:autoSpaceDE w:val="0"/>
        <w:autoSpaceDN w:val="0"/>
        <w:adjustRightInd w:val="0"/>
        <w:spacing w:line="240" w:lineRule="exact"/>
        <w:jc w:val="both"/>
        <w:rPr>
          <w:rFonts w:asciiTheme="minorHAnsi" w:hAnsiTheme="minorHAnsi"/>
          <w:color w:val="auto"/>
          <w:szCs w:val="24"/>
        </w:rPr>
      </w:pPr>
    </w:p>
    <w:p w:rsidR="002C1440" w:rsidRPr="00E0503A" w:rsidRDefault="002C1440" w:rsidP="00614E02">
      <w:pPr>
        <w:tabs>
          <w:tab w:val="left" w:pos="288"/>
          <w:tab w:val="left" w:pos="4752"/>
        </w:tabs>
        <w:spacing w:line="240" w:lineRule="exact"/>
        <w:jc w:val="both"/>
        <w:rPr>
          <w:rFonts w:asciiTheme="minorHAnsi" w:hAnsiTheme="minorHAnsi"/>
          <w:color w:val="auto"/>
          <w:szCs w:val="24"/>
        </w:rPr>
      </w:pPr>
      <w:r w:rsidRPr="00E0503A">
        <w:rPr>
          <w:rFonts w:asciiTheme="minorHAnsi" w:hAnsiTheme="minorHAnsi"/>
          <w:color w:val="auto"/>
          <w:szCs w:val="24"/>
          <w:u w:val="single"/>
        </w:rPr>
        <w:t>Other PEB Conditions</w:t>
      </w:r>
      <w:r w:rsidRPr="00E0503A">
        <w:rPr>
          <w:rFonts w:asciiTheme="minorHAnsi" w:hAnsiTheme="minorHAnsi"/>
          <w:color w:val="auto"/>
          <w:szCs w:val="24"/>
        </w:rPr>
        <w:t xml:space="preserve">.  </w:t>
      </w:r>
      <w:r>
        <w:rPr>
          <w:rFonts w:asciiTheme="minorHAnsi" w:hAnsiTheme="minorHAnsi"/>
          <w:color w:val="auto"/>
          <w:szCs w:val="24"/>
        </w:rPr>
        <w:t xml:space="preserve">The </w:t>
      </w:r>
      <w:r w:rsidR="00EB7EB2">
        <w:rPr>
          <w:rFonts w:asciiTheme="minorHAnsi" w:hAnsiTheme="minorHAnsi"/>
          <w:color w:val="auto"/>
          <w:szCs w:val="24"/>
        </w:rPr>
        <w:t xml:space="preserve">Board then </w:t>
      </w:r>
      <w:r>
        <w:rPr>
          <w:rFonts w:asciiTheme="minorHAnsi" w:hAnsiTheme="minorHAnsi"/>
          <w:color w:val="auto"/>
          <w:szCs w:val="24"/>
        </w:rPr>
        <w:t>consider</w:t>
      </w:r>
      <w:r w:rsidR="00EB7EB2">
        <w:rPr>
          <w:rFonts w:asciiTheme="minorHAnsi" w:hAnsiTheme="minorHAnsi"/>
          <w:color w:val="auto"/>
          <w:szCs w:val="24"/>
        </w:rPr>
        <w:t>ed</w:t>
      </w:r>
      <w:r>
        <w:rPr>
          <w:rFonts w:asciiTheme="minorHAnsi" w:hAnsiTheme="minorHAnsi"/>
          <w:color w:val="auto"/>
          <w:szCs w:val="24"/>
        </w:rPr>
        <w:t xml:space="preserve"> Bilateral Knee Pain</w:t>
      </w:r>
      <w:r w:rsidR="00EB7EB2">
        <w:rPr>
          <w:rFonts w:asciiTheme="minorHAnsi" w:hAnsiTheme="minorHAnsi"/>
          <w:color w:val="auto"/>
          <w:szCs w:val="24"/>
        </w:rPr>
        <w:t xml:space="preserve">, </w:t>
      </w:r>
      <w:r w:rsidRPr="004700F0">
        <w:rPr>
          <w:rFonts w:asciiTheme="minorHAnsi" w:hAnsiTheme="minorHAnsi"/>
          <w:color w:val="auto"/>
          <w:szCs w:val="24"/>
        </w:rPr>
        <w:t>Degenerative Post</w:t>
      </w:r>
      <w:r>
        <w:rPr>
          <w:rFonts w:asciiTheme="minorHAnsi" w:hAnsiTheme="minorHAnsi"/>
          <w:color w:val="auto"/>
          <w:szCs w:val="24"/>
        </w:rPr>
        <w:t>erior Horn Medial Meniscus Tear</w:t>
      </w:r>
      <w:r w:rsidR="00EB7EB2">
        <w:rPr>
          <w:rFonts w:asciiTheme="minorHAnsi" w:hAnsiTheme="minorHAnsi"/>
          <w:color w:val="auto"/>
          <w:szCs w:val="24"/>
        </w:rPr>
        <w:t xml:space="preserve">, </w:t>
      </w:r>
      <w:r>
        <w:rPr>
          <w:rFonts w:asciiTheme="minorHAnsi" w:hAnsiTheme="minorHAnsi"/>
          <w:color w:val="auto"/>
          <w:szCs w:val="24"/>
        </w:rPr>
        <w:t xml:space="preserve">Bilateral Knee </w:t>
      </w:r>
      <w:r w:rsidR="00EB7EB2">
        <w:rPr>
          <w:rFonts w:asciiTheme="minorHAnsi" w:hAnsiTheme="minorHAnsi"/>
          <w:color w:val="auto"/>
          <w:szCs w:val="24"/>
        </w:rPr>
        <w:t xml:space="preserve">Gonarthrosis, </w:t>
      </w:r>
      <w:r w:rsidRPr="004700F0">
        <w:rPr>
          <w:rFonts w:asciiTheme="minorHAnsi" w:hAnsiTheme="minorHAnsi"/>
          <w:color w:val="auto"/>
          <w:szCs w:val="24"/>
        </w:rPr>
        <w:t>and Bone-</w:t>
      </w:r>
      <w:r w:rsidR="00EB7EB2">
        <w:rPr>
          <w:rFonts w:asciiTheme="minorHAnsi" w:hAnsiTheme="minorHAnsi"/>
          <w:color w:val="auto"/>
          <w:szCs w:val="24"/>
        </w:rPr>
        <w:t>o</w:t>
      </w:r>
      <w:r w:rsidRPr="004700F0">
        <w:rPr>
          <w:rFonts w:asciiTheme="minorHAnsi" w:hAnsiTheme="minorHAnsi"/>
          <w:color w:val="auto"/>
          <w:szCs w:val="24"/>
        </w:rPr>
        <w:t xml:space="preserve">n-Bone Grade IV </w:t>
      </w:r>
      <w:r w:rsidR="00EB7EB2" w:rsidRPr="004700F0">
        <w:rPr>
          <w:rFonts w:asciiTheme="minorHAnsi" w:hAnsiTheme="minorHAnsi"/>
          <w:color w:val="auto"/>
          <w:szCs w:val="24"/>
        </w:rPr>
        <w:t>C</w:t>
      </w:r>
      <w:r w:rsidR="00EB7EB2">
        <w:rPr>
          <w:rFonts w:asciiTheme="minorHAnsi" w:hAnsiTheme="minorHAnsi"/>
          <w:color w:val="auto"/>
          <w:szCs w:val="24"/>
        </w:rPr>
        <w:t>h</w:t>
      </w:r>
      <w:r w:rsidR="00EB7EB2" w:rsidRPr="004700F0">
        <w:rPr>
          <w:rFonts w:asciiTheme="minorHAnsi" w:hAnsiTheme="minorHAnsi"/>
          <w:color w:val="auto"/>
          <w:szCs w:val="24"/>
        </w:rPr>
        <w:t>ondromalacia</w:t>
      </w:r>
      <w:r w:rsidR="00EB7EB2">
        <w:rPr>
          <w:rFonts w:asciiTheme="minorHAnsi" w:hAnsiTheme="minorHAnsi"/>
          <w:color w:val="auto"/>
          <w:szCs w:val="24"/>
        </w:rPr>
        <w:t>l</w:t>
      </w:r>
      <w:r w:rsidRPr="004700F0">
        <w:rPr>
          <w:rFonts w:asciiTheme="minorHAnsi" w:hAnsiTheme="minorHAnsi"/>
          <w:color w:val="auto"/>
          <w:szCs w:val="24"/>
        </w:rPr>
        <w:t xml:space="preserve"> Changes</w:t>
      </w:r>
      <w:r w:rsidR="00EB7EB2">
        <w:rPr>
          <w:rFonts w:asciiTheme="minorHAnsi" w:hAnsiTheme="minorHAnsi"/>
          <w:color w:val="auto"/>
          <w:szCs w:val="24"/>
        </w:rPr>
        <w:t xml:space="preserve">.  The Navy </w:t>
      </w:r>
      <w:r w:rsidR="001F2AF3">
        <w:rPr>
          <w:rFonts w:asciiTheme="minorHAnsi" w:hAnsiTheme="minorHAnsi"/>
          <w:color w:val="auto"/>
          <w:szCs w:val="24"/>
        </w:rPr>
        <w:t>F</w:t>
      </w:r>
      <w:r w:rsidR="00EB7EB2">
        <w:rPr>
          <w:rFonts w:asciiTheme="minorHAnsi" w:hAnsiTheme="minorHAnsi"/>
          <w:color w:val="auto"/>
          <w:szCs w:val="24"/>
        </w:rPr>
        <w:t>PEB</w:t>
      </w:r>
      <w:r w:rsidR="007E7A20">
        <w:rPr>
          <w:rFonts w:asciiTheme="minorHAnsi" w:hAnsiTheme="minorHAnsi"/>
          <w:color w:val="auto"/>
          <w:szCs w:val="24"/>
        </w:rPr>
        <w:t xml:space="preserve"> </w:t>
      </w:r>
      <w:r w:rsidR="00EB7EB2">
        <w:rPr>
          <w:rFonts w:asciiTheme="minorHAnsi" w:hAnsiTheme="minorHAnsi"/>
          <w:color w:val="auto"/>
          <w:szCs w:val="24"/>
        </w:rPr>
        <w:t xml:space="preserve">had determined that these four </w:t>
      </w:r>
      <w:r>
        <w:rPr>
          <w:rFonts w:asciiTheme="minorHAnsi" w:hAnsiTheme="minorHAnsi"/>
          <w:color w:val="auto"/>
          <w:szCs w:val="24"/>
        </w:rPr>
        <w:t>conditions</w:t>
      </w:r>
      <w:r w:rsidR="00EB7EB2">
        <w:rPr>
          <w:rFonts w:asciiTheme="minorHAnsi" w:hAnsiTheme="minorHAnsi"/>
          <w:color w:val="auto"/>
          <w:szCs w:val="24"/>
        </w:rPr>
        <w:t xml:space="preserve"> were </w:t>
      </w:r>
      <w:r>
        <w:rPr>
          <w:rFonts w:asciiTheme="minorHAnsi" w:hAnsiTheme="minorHAnsi"/>
          <w:color w:val="auto"/>
          <w:szCs w:val="24"/>
        </w:rPr>
        <w:t>Category II</w:t>
      </w:r>
      <w:r w:rsidR="00EB7EB2">
        <w:rPr>
          <w:rFonts w:asciiTheme="minorHAnsi" w:hAnsiTheme="minorHAnsi"/>
          <w:color w:val="auto"/>
          <w:szCs w:val="24"/>
        </w:rPr>
        <w:t xml:space="preserve"> (</w:t>
      </w:r>
      <w:r>
        <w:rPr>
          <w:rFonts w:asciiTheme="minorHAnsi" w:hAnsiTheme="minorHAnsi"/>
          <w:color w:val="auto"/>
          <w:szCs w:val="24"/>
        </w:rPr>
        <w:t>contribut</w:t>
      </w:r>
      <w:r w:rsidR="00EB7EB2">
        <w:rPr>
          <w:rFonts w:asciiTheme="minorHAnsi" w:hAnsiTheme="minorHAnsi"/>
          <w:color w:val="auto"/>
          <w:szCs w:val="24"/>
        </w:rPr>
        <w:t>ing</w:t>
      </w:r>
      <w:r>
        <w:rPr>
          <w:rFonts w:asciiTheme="minorHAnsi" w:hAnsiTheme="minorHAnsi"/>
          <w:color w:val="auto"/>
          <w:szCs w:val="24"/>
        </w:rPr>
        <w:t xml:space="preserve"> to the unfitting condition</w:t>
      </w:r>
      <w:r w:rsidR="00EB7EB2">
        <w:rPr>
          <w:rFonts w:asciiTheme="minorHAnsi" w:hAnsiTheme="minorHAnsi"/>
          <w:color w:val="auto"/>
          <w:szCs w:val="24"/>
        </w:rPr>
        <w:t>)</w:t>
      </w:r>
      <w:r>
        <w:rPr>
          <w:rFonts w:asciiTheme="minorHAnsi" w:hAnsiTheme="minorHAnsi"/>
          <w:color w:val="auto"/>
          <w:szCs w:val="24"/>
        </w:rPr>
        <w:t>.</w:t>
      </w:r>
      <w:r w:rsidR="001F2AF3">
        <w:rPr>
          <w:rFonts w:asciiTheme="minorHAnsi" w:hAnsiTheme="minorHAnsi"/>
          <w:color w:val="auto"/>
          <w:szCs w:val="24"/>
        </w:rPr>
        <w:t xml:space="preserve">  The Board unanimously agrees that these four </w:t>
      </w:r>
      <w:r>
        <w:rPr>
          <w:rFonts w:asciiTheme="minorHAnsi" w:hAnsiTheme="minorHAnsi"/>
          <w:color w:val="auto"/>
          <w:szCs w:val="24"/>
        </w:rPr>
        <w:t xml:space="preserve">conditions are all </w:t>
      </w:r>
      <w:r w:rsidR="001F2AF3">
        <w:rPr>
          <w:rFonts w:asciiTheme="minorHAnsi" w:hAnsiTheme="minorHAnsi"/>
          <w:color w:val="auto"/>
          <w:szCs w:val="24"/>
        </w:rPr>
        <w:t xml:space="preserve">related to </w:t>
      </w:r>
      <w:r>
        <w:rPr>
          <w:rFonts w:asciiTheme="minorHAnsi" w:hAnsiTheme="minorHAnsi"/>
          <w:color w:val="auto"/>
          <w:szCs w:val="24"/>
        </w:rPr>
        <w:t xml:space="preserve">the </w:t>
      </w:r>
      <w:r w:rsidR="001F2AF3">
        <w:rPr>
          <w:rFonts w:asciiTheme="minorHAnsi" w:hAnsiTheme="minorHAnsi"/>
          <w:color w:val="auto"/>
          <w:szCs w:val="24"/>
        </w:rPr>
        <w:t xml:space="preserve">bilateral </w:t>
      </w:r>
      <w:r w:rsidRPr="009B260D">
        <w:rPr>
          <w:rFonts w:asciiTheme="minorHAnsi" w:hAnsiTheme="minorHAnsi"/>
          <w:color w:val="auto"/>
          <w:szCs w:val="24"/>
        </w:rPr>
        <w:t>Degenerative</w:t>
      </w:r>
      <w:r w:rsidR="001F2AF3">
        <w:rPr>
          <w:rFonts w:asciiTheme="minorHAnsi" w:hAnsiTheme="minorHAnsi"/>
          <w:color w:val="auto"/>
          <w:szCs w:val="24"/>
        </w:rPr>
        <w:t xml:space="preserve"> Osteoarthritis</w:t>
      </w:r>
      <w:r w:rsidR="006A5FFB">
        <w:rPr>
          <w:rFonts w:asciiTheme="minorHAnsi" w:hAnsiTheme="minorHAnsi"/>
          <w:color w:val="auto"/>
          <w:szCs w:val="24"/>
        </w:rPr>
        <w:t xml:space="preserve"> of his knees.  </w:t>
      </w:r>
      <w:r w:rsidR="00C2265E">
        <w:rPr>
          <w:rFonts w:asciiTheme="minorHAnsi" w:hAnsiTheme="minorHAnsi"/>
          <w:color w:val="auto"/>
          <w:szCs w:val="24"/>
        </w:rPr>
        <w:t>All evidence considered</w:t>
      </w:r>
      <w:r w:rsidR="00C2265E" w:rsidRPr="00E0503A">
        <w:rPr>
          <w:rFonts w:asciiTheme="minorHAnsi" w:hAnsiTheme="minorHAnsi"/>
          <w:color w:val="auto"/>
          <w:szCs w:val="24"/>
        </w:rPr>
        <w:t xml:space="preserve"> there is not reasonable doubt in the CI’s favor supporting re-characterization</w:t>
      </w:r>
      <w:r w:rsidR="00C2265E">
        <w:rPr>
          <w:rFonts w:asciiTheme="minorHAnsi" w:hAnsiTheme="minorHAnsi"/>
          <w:color w:val="auto"/>
          <w:szCs w:val="24"/>
        </w:rPr>
        <w:t xml:space="preserve"> of the PEB adjudication for these</w:t>
      </w:r>
      <w:r w:rsidR="00C2265E" w:rsidRPr="00E0503A">
        <w:rPr>
          <w:rFonts w:asciiTheme="minorHAnsi" w:hAnsiTheme="minorHAnsi"/>
          <w:color w:val="auto"/>
          <w:szCs w:val="24"/>
        </w:rPr>
        <w:t xml:space="preserve"> </w:t>
      </w:r>
      <w:r w:rsidR="00C2265E">
        <w:rPr>
          <w:rFonts w:asciiTheme="minorHAnsi" w:hAnsiTheme="minorHAnsi"/>
          <w:color w:val="auto"/>
          <w:szCs w:val="24"/>
        </w:rPr>
        <w:t xml:space="preserve">four knee </w:t>
      </w:r>
      <w:r w:rsidR="00C2265E" w:rsidRPr="00E0503A">
        <w:rPr>
          <w:rFonts w:asciiTheme="minorHAnsi" w:hAnsiTheme="minorHAnsi"/>
          <w:color w:val="auto"/>
          <w:szCs w:val="24"/>
        </w:rPr>
        <w:t>condition</w:t>
      </w:r>
      <w:r w:rsidR="00C2265E">
        <w:rPr>
          <w:rFonts w:asciiTheme="minorHAnsi" w:hAnsiTheme="minorHAnsi"/>
          <w:color w:val="auto"/>
          <w:szCs w:val="24"/>
        </w:rPr>
        <w:t>s</w:t>
      </w:r>
      <w:r w:rsidR="00C2265E" w:rsidRPr="00E0503A">
        <w:rPr>
          <w:rFonts w:asciiTheme="minorHAnsi" w:hAnsiTheme="minorHAnsi"/>
          <w:color w:val="auto"/>
          <w:szCs w:val="24"/>
        </w:rPr>
        <w:t>.</w:t>
      </w:r>
    </w:p>
    <w:p w:rsidR="002C1440" w:rsidRDefault="002C1440" w:rsidP="00614E02">
      <w:pPr>
        <w:autoSpaceDE w:val="0"/>
        <w:autoSpaceDN w:val="0"/>
        <w:adjustRightInd w:val="0"/>
        <w:spacing w:line="240" w:lineRule="exact"/>
        <w:jc w:val="both"/>
        <w:rPr>
          <w:rFonts w:asciiTheme="minorHAnsi" w:hAnsiTheme="minorHAnsi"/>
          <w:color w:val="auto"/>
          <w:szCs w:val="24"/>
        </w:rPr>
      </w:pPr>
    </w:p>
    <w:p w:rsidR="00D54B7A" w:rsidRPr="00FC36F8" w:rsidRDefault="001F2AF3" w:rsidP="00614E02">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The Board then directed its attention to the CI’s mental condition.</w:t>
      </w:r>
      <w:r w:rsidR="00D54B7A">
        <w:rPr>
          <w:rFonts w:asciiTheme="minorHAnsi" w:hAnsiTheme="minorHAnsi"/>
          <w:color w:val="auto"/>
          <w:szCs w:val="24"/>
        </w:rPr>
        <w:t xml:space="preserve">  The CI was seen for a </w:t>
      </w:r>
      <w:r w:rsidR="00D54B7A" w:rsidRPr="00FC36F8">
        <w:rPr>
          <w:rFonts w:asciiTheme="minorHAnsi" w:hAnsiTheme="minorHAnsi"/>
          <w:color w:val="auto"/>
          <w:szCs w:val="24"/>
        </w:rPr>
        <w:t>VA C</w:t>
      </w:r>
      <w:r w:rsidR="00D54B7A">
        <w:rPr>
          <w:rFonts w:asciiTheme="minorHAnsi" w:hAnsiTheme="minorHAnsi"/>
          <w:color w:val="auto"/>
          <w:szCs w:val="24"/>
        </w:rPr>
        <w:t>ompensation and Pension (C</w:t>
      </w:r>
      <w:r w:rsidR="00D54B7A" w:rsidRPr="00FC36F8">
        <w:rPr>
          <w:rFonts w:asciiTheme="minorHAnsi" w:hAnsiTheme="minorHAnsi"/>
          <w:color w:val="auto"/>
          <w:szCs w:val="24"/>
        </w:rPr>
        <w:t>&amp;P</w:t>
      </w:r>
      <w:r w:rsidR="00D54B7A">
        <w:rPr>
          <w:rFonts w:asciiTheme="minorHAnsi" w:hAnsiTheme="minorHAnsi"/>
          <w:color w:val="auto"/>
          <w:szCs w:val="24"/>
        </w:rPr>
        <w:t>)</w:t>
      </w:r>
      <w:r w:rsidR="00D54B7A" w:rsidRPr="00FC36F8">
        <w:rPr>
          <w:rFonts w:asciiTheme="minorHAnsi" w:hAnsiTheme="minorHAnsi"/>
          <w:color w:val="auto"/>
          <w:szCs w:val="24"/>
        </w:rPr>
        <w:t xml:space="preserve"> examination on </w:t>
      </w:r>
      <w:r w:rsidR="00D54B7A">
        <w:rPr>
          <w:rFonts w:asciiTheme="minorHAnsi" w:hAnsiTheme="minorHAnsi"/>
          <w:color w:val="auto"/>
          <w:szCs w:val="24"/>
        </w:rPr>
        <w:t xml:space="preserve">22 June 2006.  At that exam, he reported symptoms of anger, insomnia, </w:t>
      </w:r>
      <w:r w:rsidR="00D54B7A" w:rsidRPr="00FC36F8">
        <w:rPr>
          <w:rFonts w:asciiTheme="minorHAnsi" w:hAnsiTheme="minorHAnsi"/>
          <w:color w:val="auto"/>
          <w:szCs w:val="24"/>
        </w:rPr>
        <w:t>nightmares, flashbacks, intrusive thoughts, and depressi</w:t>
      </w:r>
      <w:r w:rsidR="00800E26">
        <w:rPr>
          <w:rFonts w:asciiTheme="minorHAnsi" w:hAnsiTheme="minorHAnsi"/>
          <w:color w:val="auto"/>
          <w:szCs w:val="24"/>
        </w:rPr>
        <w:t>on</w:t>
      </w:r>
      <w:r w:rsidR="00D54B7A" w:rsidRPr="00FC36F8">
        <w:rPr>
          <w:rFonts w:asciiTheme="minorHAnsi" w:hAnsiTheme="minorHAnsi"/>
          <w:color w:val="auto"/>
          <w:szCs w:val="24"/>
        </w:rPr>
        <w:t xml:space="preserve">. He was drinking 6 beers a night to get to sleep.  </w:t>
      </w:r>
      <w:r w:rsidR="00800E26">
        <w:rPr>
          <w:rFonts w:asciiTheme="minorHAnsi" w:hAnsiTheme="minorHAnsi"/>
          <w:color w:val="auto"/>
          <w:szCs w:val="24"/>
        </w:rPr>
        <w:t>Other symptoms included</w:t>
      </w:r>
      <w:r w:rsidR="00D54B7A" w:rsidRPr="00FC36F8">
        <w:rPr>
          <w:rFonts w:asciiTheme="minorHAnsi" w:hAnsiTheme="minorHAnsi"/>
          <w:color w:val="auto"/>
          <w:szCs w:val="24"/>
        </w:rPr>
        <w:t xml:space="preserve"> hyper</w:t>
      </w:r>
      <w:r w:rsidR="00D54B7A">
        <w:rPr>
          <w:rFonts w:asciiTheme="minorHAnsi" w:hAnsiTheme="minorHAnsi"/>
          <w:color w:val="auto"/>
          <w:szCs w:val="24"/>
        </w:rPr>
        <w:t>-</w:t>
      </w:r>
      <w:r w:rsidR="00D54B7A" w:rsidRPr="00FC36F8">
        <w:rPr>
          <w:rFonts w:asciiTheme="minorHAnsi" w:hAnsiTheme="minorHAnsi"/>
          <w:color w:val="auto"/>
          <w:szCs w:val="24"/>
        </w:rPr>
        <w:t>vigil</w:t>
      </w:r>
      <w:r w:rsidR="00D54B7A">
        <w:rPr>
          <w:rFonts w:asciiTheme="minorHAnsi" w:hAnsiTheme="minorHAnsi"/>
          <w:color w:val="auto"/>
          <w:szCs w:val="24"/>
        </w:rPr>
        <w:t>ance, increased startle</w:t>
      </w:r>
      <w:r w:rsidR="00D54B7A" w:rsidRPr="00FC36F8">
        <w:rPr>
          <w:rFonts w:asciiTheme="minorHAnsi" w:hAnsiTheme="minorHAnsi"/>
          <w:color w:val="auto"/>
          <w:szCs w:val="24"/>
        </w:rPr>
        <w:t>, irritability, isolation</w:t>
      </w:r>
      <w:r w:rsidR="00D54B7A">
        <w:rPr>
          <w:rFonts w:asciiTheme="minorHAnsi" w:hAnsiTheme="minorHAnsi"/>
          <w:color w:val="auto"/>
          <w:szCs w:val="24"/>
        </w:rPr>
        <w:t xml:space="preserve">, </w:t>
      </w:r>
      <w:r w:rsidR="00D54B7A" w:rsidRPr="00FC36F8">
        <w:rPr>
          <w:rFonts w:asciiTheme="minorHAnsi" w:hAnsiTheme="minorHAnsi"/>
          <w:color w:val="auto"/>
          <w:szCs w:val="24"/>
        </w:rPr>
        <w:t>withdrawal, d</w:t>
      </w:r>
      <w:r w:rsidR="00D54B7A">
        <w:rPr>
          <w:rFonts w:asciiTheme="minorHAnsi" w:hAnsiTheme="minorHAnsi"/>
          <w:color w:val="auto"/>
          <w:szCs w:val="24"/>
        </w:rPr>
        <w:t>ecreased</w:t>
      </w:r>
      <w:r w:rsidR="00D54B7A" w:rsidRPr="00FC36F8">
        <w:rPr>
          <w:rFonts w:asciiTheme="minorHAnsi" w:hAnsiTheme="minorHAnsi"/>
          <w:color w:val="auto"/>
          <w:szCs w:val="24"/>
        </w:rPr>
        <w:t xml:space="preserve"> libido, and erectile dysfunction.  Mental status examination </w:t>
      </w:r>
      <w:r w:rsidR="00800E26">
        <w:rPr>
          <w:rFonts w:asciiTheme="minorHAnsi" w:hAnsiTheme="minorHAnsi"/>
          <w:color w:val="auto"/>
          <w:szCs w:val="24"/>
        </w:rPr>
        <w:t xml:space="preserve">(MSE) </w:t>
      </w:r>
      <w:r w:rsidR="00D54B7A" w:rsidRPr="00FC36F8">
        <w:rPr>
          <w:rFonts w:asciiTheme="minorHAnsi" w:hAnsiTheme="minorHAnsi"/>
          <w:color w:val="auto"/>
          <w:szCs w:val="24"/>
        </w:rPr>
        <w:t>revealed a</w:t>
      </w:r>
      <w:r w:rsidR="00800E26">
        <w:rPr>
          <w:rFonts w:asciiTheme="minorHAnsi" w:hAnsiTheme="minorHAnsi"/>
          <w:color w:val="auto"/>
          <w:szCs w:val="24"/>
        </w:rPr>
        <w:t>n</w:t>
      </w:r>
      <w:r w:rsidR="00D54B7A" w:rsidRPr="00FC36F8">
        <w:rPr>
          <w:rFonts w:asciiTheme="minorHAnsi" w:hAnsiTheme="minorHAnsi"/>
          <w:color w:val="auto"/>
          <w:szCs w:val="24"/>
        </w:rPr>
        <w:t xml:space="preserve"> apprehensive and anxious male</w:t>
      </w:r>
      <w:r w:rsidR="00800E26">
        <w:rPr>
          <w:rFonts w:asciiTheme="minorHAnsi" w:hAnsiTheme="minorHAnsi"/>
          <w:color w:val="auto"/>
          <w:szCs w:val="24"/>
        </w:rPr>
        <w:t xml:space="preserve">, </w:t>
      </w:r>
      <w:r w:rsidR="00D54B7A" w:rsidRPr="00FC36F8">
        <w:rPr>
          <w:rFonts w:asciiTheme="minorHAnsi" w:hAnsiTheme="minorHAnsi"/>
          <w:color w:val="auto"/>
          <w:szCs w:val="24"/>
        </w:rPr>
        <w:t xml:space="preserve">oriented to time, place and person.  He performed flawlessly on cognitive tests.  </w:t>
      </w:r>
      <w:r w:rsidR="00800E26">
        <w:rPr>
          <w:rFonts w:asciiTheme="minorHAnsi" w:hAnsiTheme="minorHAnsi"/>
          <w:color w:val="auto"/>
          <w:szCs w:val="24"/>
        </w:rPr>
        <w:t>N</w:t>
      </w:r>
      <w:r w:rsidR="00D54B7A" w:rsidRPr="00FC36F8">
        <w:rPr>
          <w:rFonts w:asciiTheme="minorHAnsi" w:hAnsiTheme="minorHAnsi"/>
          <w:color w:val="auto"/>
          <w:szCs w:val="24"/>
        </w:rPr>
        <w:t>o evidence of dementia, schizophrenia or bipolar disorder.</w:t>
      </w:r>
      <w:r w:rsidR="00800E26">
        <w:rPr>
          <w:rFonts w:asciiTheme="minorHAnsi" w:hAnsiTheme="minorHAnsi"/>
          <w:color w:val="auto"/>
          <w:szCs w:val="24"/>
        </w:rPr>
        <w:t xml:space="preserve"> </w:t>
      </w:r>
      <w:r w:rsidR="00D54B7A" w:rsidRPr="00FC36F8">
        <w:rPr>
          <w:rFonts w:asciiTheme="minorHAnsi" w:hAnsiTheme="minorHAnsi"/>
          <w:color w:val="auto"/>
          <w:szCs w:val="24"/>
        </w:rPr>
        <w:t xml:space="preserve"> </w:t>
      </w:r>
      <w:r w:rsidR="00800E26">
        <w:rPr>
          <w:rFonts w:asciiTheme="minorHAnsi" w:hAnsiTheme="minorHAnsi"/>
          <w:color w:val="auto"/>
          <w:szCs w:val="24"/>
        </w:rPr>
        <w:t>M</w:t>
      </w:r>
      <w:r w:rsidR="00D54B7A" w:rsidRPr="00FC36F8">
        <w:rPr>
          <w:rFonts w:asciiTheme="minorHAnsi" w:hAnsiTheme="minorHAnsi"/>
          <w:color w:val="auto"/>
          <w:szCs w:val="24"/>
        </w:rPr>
        <w:t>emory was intact for recent and distant events.  His judgment and insight w</w:t>
      </w:r>
      <w:r w:rsidR="00800E26">
        <w:rPr>
          <w:rFonts w:asciiTheme="minorHAnsi" w:hAnsiTheme="minorHAnsi"/>
          <w:color w:val="auto"/>
          <w:szCs w:val="24"/>
        </w:rPr>
        <w:t>ere</w:t>
      </w:r>
      <w:r w:rsidR="00D54B7A" w:rsidRPr="00FC36F8">
        <w:rPr>
          <w:rFonts w:asciiTheme="minorHAnsi" w:hAnsiTheme="minorHAnsi"/>
          <w:color w:val="auto"/>
          <w:szCs w:val="24"/>
        </w:rPr>
        <w:t xml:space="preserve"> intact. </w:t>
      </w:r>
      <w:r w:rsidR="00800E26">
        <w:rPr>
          <w:rFonts w:asciiTheme="minorHAnsi" w:hAnsiTheme="minorHAnsi"/>
          <w:color w:val="auto"/>
          <w:szCs w:val="24"/>
        </w:rPr>
        <w:t xml:space="preserve"> The Global Assessment of Functioning (GAF) score was 60</w:t>
      </w:r>
      <w:r w:rsidR="00D54B7A" w:rsidRPr="00FC36F8">
        <w:rPr>
          <w:rFonts w:asciiTheme="minorHAnsi" w:hAnsiTheme="minorHAnsi"/>
          <w:color w:val="auto"/>
          <w:szCs w:val="24"/>
        </w:rPr>
        <w:t xml:space="preserve">.  </w:t>
      </w:r>
    </w:p>
    <w:p w:rsidR="00800E26" w:rsidRDefault="00800E26" w:rsidP="00614E02">
      <w:pPr>
        <w:autoSpaceDE w:val="0"/>
        <w:autoSpaceDN w:val="0"/>
        <w:adjustRightInd w:val="0"/>
        <w:spacing w:line="240" w:lineRule="exact"/>
        <w:jc w:val="both"/>
        <w:rPr>
          <w:rFonts w:asciiTheme="minorHAnsi" w:hAnsiTheme="minorHAnsi"/>
          <w:color w:val="auto"/>
          <w:szCs w:val="24"/>
        </w:rPr>
      </w:pPr>
    </w:p>
    <w:p w:rsidR="00800E26" w:rsidRDefault="00800E26" w:rsidP="00614E02">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The F</w:t>
      </w:r>
      <w:r w:rsidR="003E5341">
        <w:rPr>
          <w:rFonts w:asciiTheme="minorHAnsi" w:hAnsiTheme="minorHAnsi"/>
          <w:color w:val="auto"/>
          <w:szCs w:val="24"/>
        </w:rPr>
        <w:t>P</w:t>
      </w:r>
      <w:r>
        <w:rPr>
          <w:rFonts w:asciiTheme="minorHAnsi" w:hAnsiTheme="minorHAnsi"/>
          <w:color w:val="auto"/>
          <w:szCs w:val="24"/>
        </w:rPr>
        <w:t xml:space="preserve">EB determined that PTSD was Category III (not separately unfitting, and not contributing to the unfitting condition).  </w:t>
      </w:r>
      <w:r w:rsidRPr="00553C14">
        <w:rPr>
          <w:rFonts w:asciiTheme="minorHAnsi" w:hAnsiTheme="minorHAnsi"/>
          <w:color w:val="auto"/>
          <w:szCs w:val="24"/>
        </w:rPr>
        <w:t>The F</w:t>
      </w:r>
      <w:r>
        <w:rPr>
          <w:rFonts w:asciiTheme="minorHAnsi" w:hAnsiTheme="minorHAnsi"/>
          <w:color w:val="auto"/>
          <w:szCs w:val="24"/>
        </w:rPr>
        <w:t>PEB</w:t>
      </w:r>
      <w:r w:rsidRPr="00553C14">
        <w:rPr>
          <w:rFonts w:asciiTheme="minorHAnsi" w:hAnsiTheme="minorHAnsi"/>
          <w:color w:val="auto"/>
          <w:szCs w:val="24"/>
        </w:rPr>
        <w:t xml:space="preserve"> noted that the CI’s Post Deployment Health Assessment indicated no history of events or exposures during deployment that would affect his health</w:t>
      </w:r>
      <w:r>
        <w:rPr>
          <w:rFonts w:asciiTheme="minorHAnsi" w:hAnsiTheme="minorHAnsi"/>
          <w:color w:val="auto"/>
          <w:szCs w:val="24"/>
        </w:rPr>
        <w:t>,</w:t>
      </w:r>
      <w:r w:rsidRPr="00553C14">
        <w:rPr>
          <w:rFonts w:asciiTheme="minorHAnsi" w:hAnsiTheme="minorHAnsi"/>
          <w:color w:val="auto"/>
          <w:szCs w:val="24"/>
        </w:rPr>
        <w:t xml:space="preserve"> and that he had not and did not intend to seek counseling or care for </w:t>
      </w:r>
      <w:r>
        <w:rPr>
          <w:rFonts w:asciiTheme="minorHAnsi" w:hAnsiTheme="minorHAnsi"/>
          <w:color w:val="auto"/>
          <w:szCs w:val="24"/>
        </w:rPr>
        <w:t>Mental Health (MH)</w:t>
      </w:r>
      <w:r w:rsidR="003E5341">
        <w:rPr>
          <w:rFonts w:asciiTheme="minorHAnsi" w:hAnsiTheme="minorHAnsi"/>
          <w:color w:val="auto"/>
          <w:szCs w:val="24"/>
        </w:rPr>
        <w:t xml:space="preserve"> issues.  The F</w:t>
      </w:r>
      <w:r>
        <w:rPr>
          <w:rFonts w:asciiTheme="minorHAnsi" w:hAnsiTheme="minorHAnsi"/>
          <w:color w:val="auto"/>
          <w:szCs w:val="24"/>
        </w:rPr>
        <w:t>PEB</w:t>
      </w:r>
      <w:r w:rsidRPr="00553C14">
        <w:rPr>
          <w:rFonts w:asciiTheme="minorHAnsi" w:hAnsiTheme="minorHAnsi"/>
          <w:color w:val="auto"/>
          <w:szCs w:val="24"/>
        </w:rPr>
        <w:t xml:space="preserve"> also weighed heavily that the member sought medical treatment over 30 times in two years</w:t>
      </w:r>
      <w:r>
        <w:rPr>
          <w:rFonts w:asciiTheme="minorHAnsi" w:hAnsiTheme="minorHAnsi"/>
          <w:color w:val="auto"/>
          <w:szCs w:val="24"/>
        </w:rPr>
        <w:t>, but none</w:t>
      </w:r>
      <w:r w:rsidRPr="00553C14">
        <w:rPr>
          <w:rFonts w:asciiTheme="minorHAnsi" w:hAnsiTheme="minorHAnsi"/>
          <w:color w:val="auto"/>
          <w:szCs w:val="24"/>
        </w:rPr>
        <w:t xml:space="preserve"> of </w:t>
      </w:r>
      <w:r>
        <w:rPr>
          <w:rFonts w:asciiTheme="minorHAnsi" w:hAnsiTheme="minorHAnsi"/>
          <w:color w:val="auto"/>
          <w:szCs w:val="24"/>
        </w:rPr>
        <w:t xml:space="preserve">his visits were for PTSD. </w:t>
      </w:r>
    </w:p>
    <w:p w:rsidR="00800E26" w:rsidRDefault="00800E26" w:rsidP="00614E02">
      <w:pPr>
        <w:autoSpaceDE w:val="0"/>
        <w:autoSpaceDN w:val="0"/>
        <w:adjustRightInd w:val="0"/>
        <w:spacing w:line="240" w:lineRule="exact"/>
        <w:jc w:val="both"/>
        <w:rPr>
          <w:rFonts w:asciiTheme="minorHAnsi" w:hAnsiTheme="minorHAnsi"/>
          <w:color w:val="auto"/>
          <w:szCs w:val="24"/>
        </w:rPr>
      </w:pPr>
    </w:p>
    <w:p w:rsidR="00AB4078" w:rsidRPr="00D258F7" w:rsidRDefault="00D258F7" w:rsidP="00614E02">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The CI was seen at the </w:t>
      </w:r>
      <w:r w:rsidR="00AB4078" w:rsidRPr="00891F53">
        <w:rPr>
          <w:rFonts w:asciiTheme="minorHAnsi" w:hAnsiTheme="minorHAnsi"/>
          <w:color w:val="auto"/>
          <w:szCs w:val="24"/>
        </w:rPr>
        <w:t>Camp Pendleton Mental Health</w:t>
      </w:r>
      <w:r>
        <w:rPr>
          <w:rFonts w:asciiTheme="minorHAnsi" w:hAnsiTheme="minorHAnsi"/>
          <w:color w:val="auto"/>
          <w:szCs w:val="24"/>
        </w:rPr>
        <w:t xml:space="preserve"> (MH)</w:t>
      </w:r>
      <w:r w:rsidR="00AB4078" w:rsidRPr="00891F53">
        <w:rPr>
          <w:rFonts w:asciiTheme="minorHAnsi" w:hAnsiTheme="minorHAnsi"/>
          <w:color w:val="auto"/>
          <w:szCs w:val="24"/>
        </w:rPr>
        <w:t xml:space="preserve"> Clinic</w:t>
      </w:r>
      <w:r>
        <w:rPr>
          <w:rFonts w:asciiTheme="minorHAnsi" w:hAnsiTheme="minorHAnsi"/>
          <w:color w:val="auto"/>
          <w:szCs w:val="24"/>
        </w:rPr>
        <w:t xml:space="preserve"> on 30 </w:t>
      </w:r>
      <w:r w:rsidR="003E4E3B">
        <w:rPr>
          <w:rFonts w:asciiTheme="minorHAnsi" w:hAnsiTheme="minorHAnsi"/>
          <w:color w:val="auto"/>
          <w:szCs w:val="24"/>
        </w:rPr>
        <w:t>October 2006</w:t>
      </w:r>
      <w:r w:rsidR="00AB4078" w:rsidRPr="00891F53">
        <w:rPr>
          <w:rFonts w:asciiTheme="minorHAnsi" w:hAnsiTheme="minorHAnsi"/>
          <w:color w:val="auto"/>
          <w:szCs w:val="24"/>
        </w:rPr>
        <w:t xml:space="preserve"> (4</w:t>
      </w:r>
      <w:r w:rsidR="00CD071F">
        <w:rPr>
          <w:rFonts w:asciiTheme="minorHAnsi" w:hAnsiTheme="minorHAnsi"/>
          <w:color w:val="auto"/>
          <w:szCs w:val="24"/>
        </w:rPr>
        <w:t xml:space="preserve"> mos</w:t>
      </w:r>
      <w:r>
        <w:rPr>
          <w:rFonts w:asciiTheme="minorHAnsi" w:hAnsiTheme="minorHAnsi"/>
          <w:color w:val="auto"/>
          <w:szCs w:val="24"/>
        </w:rPr>
        <w:t>.</w:t>
      </w:r>
      <w:r w:rsidR="00CD071F">
        <w:rPr>
          <w:rFonts w:asciiTheme="minorHAnsi" w:hAnsiTheme="minorHAnsi"/>
          <w:color w:val="auto"/>
          <w:szCs w:val="24"/>
        </w:rPr>
        <w:t xml:space="preserve"> </w:t>
      </w:r>
      <w:r w:rsidR="006A5FFB">
        <w:rPr>
          <w:rFonts w:asciiTheme="minorHAnsi" w:hAnsiTheme="minorHAnsi"/>
          <w:color w:val="auto"/>
          <w:szCs w:val="24"/>
        </w:rPr>
        <w:t>pre-</w:t>
      </w:r>
      <w:r w:rsidR="00CD071F">
        <w:rPr>
          <w:rFonts w:asciiTheme="minorHAnsi" w:hAnsiTheme="minorHAnsi"/>
          <w:color w:val="auto"/>
          <w:szCs w:val="24"/>
        </w:rPr>
        <w:t>separation)</w:t>
      </w:r>
      <w:r>
        <w:rPr>
          <w:rFonts w:asciiTheme="minorHAnsi" w:hAnsiTheme="minorHAnsi"/>
          <w:color w:val="auto"/>
          <w:szCs w:val="24"/>
        </w:rPr>
        <w:t>.</w:t>
      </w:r>
      <w:r w:rsidR="006A5FFB">
        <w:rPr>
          <w:rFonts w:asciiTheme="minorHAnsi" w:hAnsiTheme="minorHAnsi"/>
          <w:color w:val="auto"/>
          <w:szCs w:val="24"/>
        </w:rPr>
        <w:t xml:space="preserve">  He</w:t>
      </w:r>
      <w:r>
        <w:rPr>
          <w:rFonts w:asciiTheme="minorHAnsi" w:hAnsiTheme="minorHAnsi"/>
          <w:color w:val="auto"/>
          <w:szCs w:val="24"/>
        </w:rPr>
        <w:t xml:space="preserve"> reported symptoms of </w:t>
      </w:r>
      <w:r w:rsidR="00F20CF5">
        <w:rPr>
          <w:rFonts w:asciiTheme="minorHAnsi" w:hAnsiTheme="minorHAnsi" w:cs="Arial"/>
          <w:color w:val="auto"/>
          <w:szCs w:val="24"/>
        </w:rPr>
        <w:t xml:space="preserve">nightmares, </w:t>
      </w:r>
      <w:r w:rsidR="00AB4078" w:rsidRPr="00891F53">
        <w:rPr>
          <w:rFonts w:asciiTheme="minorHAnsi" w:hAnsiTheme="minorHAnsi" w:cs="Arial"/>
          <w:color w:val="auto"/>
          <w:szCs w:val="24"/>
        </w:rPr>
        <w:t xml:space="preserve">disrupted sleep, social avoidance, easily startled, mood swings, decreased appetite, </w:t>
      </w:r>
      <w:r w:rsidRPr="00891F53">
        <w:rPr>
          <w:rFonts w:asciiTheme="minorHAnsi" w:hAnsiTheme="minorHAnsi" w:cs="Arial"/>
          <w:color w:val="auto"/>
          <w:szCs w:val="24"/>
        </w:rPr>
        <w:t>low self-esteem</w:t>
      </w:r>
      <w:r>
        <w:rPr>
          <w:rFonts w:asciiTheme="minorHAnsi" w:hAnsiTheme="minorHAnsi" w:cs="Arial"/>
          <w:color w:val="auto"/>
          <w:szCs w:val="24"/>
        </w:rPr>
        <w:t xml:space="preserve">, </w:t>
      </w:r>
      <w:r w:rsidR="00AB4078" w:rsidRPr="00891F53">
        <w:rPr>
          <w:rFonts w:asciiTheme="minorHAnsi" w:hAnsiTheme="minorHAnsi" w:cs="Arial"/>
          <w:color w:val="auto"/>
          <w:szCs w:val="24"/>
        </w:rPr>
        <w:t>poo</w:t>
      </w:r>
      <w:r w:rsidR="00891F53">
        <w:rPr>
          <w:rFonts w:asciiTheme="minorHAnsi" w:hAnsiTheme="minorHAnsi" w:cs="Arial"/>
          <w:color w:val="auto"/>
          <w:szCs w:val="24"/>
        </w:rPr>
        <w:t>r conce</w:t>
      </w:r>
      <w:r w:rsidR="00AB4078" w:rsidRPr="00891F53">
        <w:rPr>
          <w:rFonts w:asciiTheme="minorHAnsi" w:hAnsiTheme="minorHAnsi" w:cs="Arial"/>
          <w:color w:val="auto"/>
          <w:szCs w:val="24"/>
        </w:rPr>
        <w:t>ntration,</w:t>
      </w:r>
      <w:r>
        <w:rPr>
          <w:rFonts w:asciiTheme="minorHAnsi" w:hAnsiTheme="minorHAnsi" w:cs="Arial"/>
          <w:color w:val="auto"/>
          <w:szCs w:val="24"/>
        </w:rPr>
        <w:t xml:space="preserve"> </w:t>
      </w:r>
      <w:r w:rsidR="00AB4078" w:rsidRPr="00891F53">
        <w:rPr>
          <w:rFonts w:asciiTheme="minorHAnsi" w:hAnsiTheme="minorHAnsi" w:cs="Arial"/>
          <w:color w:val="auto"/>
          <w:szCs w:val="24"/>
        </w:rPr>
        <w:t xml:space="preserve">loss of pleasure in </w:t>
      </w:r>
      <w:r>
        <w:rPr>
          <w:rFonts w:asciiTheme="minorHAnsi" w:hAnsiTheme="minorHAnsi" w:cs="Arial"/>
          <w:color w:val="auto"/>
          <w:szCs w:val="24"/>
        </w:rPr>
        <w:t>previously</w:t>
      </w:r>
      <w:r w:rsidR="00AB4078" w:rsidRPr="00891F53">
        <w:rPr>
          <w:rFonts w:asciiTheme="minorHAnsi" w:hAnsiTheme="minorHAnsi" w:cs="Arial"/>
          <w:color w:val="auto"/>
          <w:szCs w:val="24"/>
        </w:rPr>
        <w:t xml:space="preserve"> enjoyed </w:t>
      </w:r>
      <w:r w:rsidR="00AB4078" w:rsidRPr="00891F53">
        <w:rPr>
          <w:rFonts w:asciiTheme="minorHAnsi" w:eastAsia="HiddenHorzOCR" w:hAnsiTheme="minorHAnsi" w:cs="HiddenHorzOCR"/>
          <w:color w:val="auto"/>
          <w:szCs w:val="24"/>
        </w:rPr>
        <w:t xml:space="preserve">activities, </w:t>
      </w:r>
      <w:r w:rsidRPr="00891F53">
        <w:rPr>
          <w:rFonts w:asciiTheme="minorHAnsi" w:hAnsiTheme="minorHAnsi" w:cs="Arial"/>
          <w:color w:val="auto"/>
          <w:szCs w:val="24"/>
        </w:rPr>
        <w:t>loss of sex drive</w:t>
      </w:r>
      <w:r>
        <w:rPr>
          <w:rFonts w:asciiTheme="minorHAnsi" w:hAnsiTheme="minorHAnsi" w:cs="Arial"/>
          <w:color w:val="auto"/>
          <w:szCs w:val="24"/>
        </w:rPr>
        <w:t>,</w:t>
      </w:r>
      <w:r w:rsidRPr="00891F53">
        <w:rPr>
          <w:rFonts w:asciiTheme="minorHAnsi" w:hAnsiTheme="minorHAnsi" w:cs="Arial"/>
          <w:color w:val="auto"/>
          <w:szCs w:val="24"/>
        </w:rPr>
        <w:t xml:space="preserve"> </w:t>
      </w:r>
      <w:r w:rsidR="00AB4078" w:rsidRPr="00891F53">
        <w:rPr>
          <w:rFonts w:asciiTheme="minorHAnsi" w:hAnsiTheme="minorHAnsi" w:cs="Arial"/>
          <w:color w:val="auto"/>
          <w:szCs w:val="24"/>
        </w:rPr>
        <w:t>strained relationships,</w:t>
      </w:r>
      <w:r>
        <w:rPr>
          <w:rFonts w:asciiTheme="minorHAnsi" w:hAnsiTheme="minorHAnsi" w:cs="Arial"/>
          <w:color w:val="auto"/>
          <w:szCs w:val="24"/>
        </w:rPr>
        <w:t xml:space="preserve"> </w:t>
      </w:r>
      <w:r w:rsidR="00AB4078" w:rsidRPr="00891F53">
        <w:rPr>
          <w:rFonts w:asciiTheme="minorHAnsi" w:hAnsiTheme="minorHAnsi" w:cs="Arial"/>
          <w:color w:val="auto"/>
          <w:szCs w:val="24"/>
        </w:rPr>
        <w:t>and occasional crying spells.</w:t>
      </w:r>
      <w:r w:rsidR="003E5341">
        <w:rPr>
          <w:rFonts w:asciiTheme="minorHAnsi" w:hAnsiTheme="minorHAnsi" w:cs="Arial"/>
          <w:color w:val="auto"/>
          <w:szCs w:val="24"/>
        </w:rPr>
        <w:t xml:space="preserve"> </w:t>
      </w:r>
      <w:r w:rsidR="00AB4078" w:rsidRPr="00891F53">
        <w:rPr>
          <w:rFonts w:asciiTheme="minorHAnsi" w:hAnsiTheme="minorHAnsi" w:cs="Arial"/>
          <w:color w:val="auto"/>
          <w:szCs w:val="24"/>
        </w:rPr>
        <w:t xml:space="preserve"> He described himself as</w:t>
      </w:r>
      <w:r>
        <w:rPr>
          <w:rFonts w:asciiTheme="minorHAnsi" w:hAnsiTheme="minorHAnsi" w:cs="Arial"/>
          <w:color w:val="auto"/>
          <w:szCs w:val="24"/>
        </w:rPr>
        <w:t xml:space="preserve"> </w:t>
      </w:r>
      <w:r w:rsidR="00AB4078" w:rsidRPr="00891F53">
        <w:rPr>
          <w:rFonts w:asciiTheme="minorHAnsi" w:hAnsiTheme="minorHAnsi" w:cs="Arial"/>
          <w:color w:val="auto"/>
          <w:szCs w:val="24"/>
        </w:rPr>
        <w:t>scared</w:t>
      </w:r>
      <w:r>
        <w:rPr>
          <w:rFonts w:asciiTheme="minorHAnsi" w:hAnsiTheme="minorHAnsi" w:cs="Arial"/>
          <w:color w:val="auto"/>
          <w:szCs w:val="24"/>
        </w:rPr>
        <w:t xml:space="preserve"> and </w:t>
      </w:r>
      <w:r w:rsidR="00AB4078" w:rsidRPr="00891F53">
        <w:rPr>
          <w:rFonts w:asciiTheme="minorHAnsi" w:hAnsiTheme="minorHAnsi" w:cs="Arial"/>
          <w:color w:val="auto"/>
          <w:szCs w:val="24"/>
        </w:rPr>
        <w:t>anxious</w:t>
      </w:r>
      <w:r>
        <w:rPr>
          <w:rFonts w:asciiTheme="minorHAnsi" w:hAnsiTheme="minorHAnsi" w:cs="Arial"/>
          <w:color w:val="auto"/>
          <w:szCs w:val="24"/>
        </w:rPr>
        <w:t xml:space="preserve">.  </w:t>
      </w:r>
      <w:r w:rsidR="00911129">
        <w:rPr>
          <w:rFonts w:asciiTheme="minorHAnsi" w:hAnsiTheme="minorHAnsi" w:cs="Arial"/>
          <w:color w:val="auto"/>
          <w:szCs w:val="24"/>
        </w:rPr>
        <w:t xml:space="preserve">Mental Status </w:t>
      </w:r>
      <w:r w:rsidR="00AB4078" w:rsidRPr="00891F53">
        <w:rPr>
          <w:rFonts w:asciiTheme="minorHAnsi" w:hAnsiTheme="minorHAnsi" w:cs="Arial"/>
          <w:color w:val="auto"/>
          <w:szCs w:val="24"/>
        </w:rPr>
        <w:t xml:space="preserve">Exam </w:t>
      </w:r>
      <w:r w:rsidR="00911129">
        <w:rPr>
          <w:rFonts w:asciiTheme="minorHAnsi" w:hAnsiTheme="minorHAnsi" w:cs="Arial"/>
          <w:color w:val="auto"/>
          <w:szCs w:val="24"/>
        </w:rPr>
        <w:t xml:space="preserve">(MSE) </w:t>
      </w:r>
      <w:r>
        <w:rPr>
          <w:rFonts w:asciiTheme="minorHAnsi" w:hAnsiTheme="minorHAnsi" w:cs="Arial"/>
          <w:color w:val="auto"/>
          <w:szCs w:val="24"/>
        </w:rPr>
        <w:t xml:space="preserve">revealed </w:t>
      </w:r>
      <w:r w:rsidR="00AB4078" w:rsidRPr="00891F53">
        <w:rPr>
          <w:rFonts w:asciiTheme="minorHAnsi" w:hAnsiTheme="minorHAnsi" w:cs="Arial"/>
          <w:color w:val="auto"/>
          <w:szCs w:val="24"/>
        </w:rPr>
        <w:t>dysphoric mood</w:t>
      </w:r>
      <w:r>
        <w:rPr>
          <w:rFonts w:asciiTheme="minorHAnsi" w:hAnsiTheme="minorHAnsi" w:cs="Arial"/>
          <w:color w:val="auto"/>
          <w:szCs w:val="24"/>
        </w:rPr>
        <w:t xml:space="preserve">, </w:t>
      </w:r>
      <w:r w:rsidR="00AB4078" w:rsidRPr="00891F53">
        <w:rPr>
          <w:rFonts w:asciiTheme="minorHAnsi" w:hAnsiTheme="minorHAnsi" w:cs="Arial"/>
          <w:color w:val="auto"/>
          <w:szCs w:val="24"/>
        </w:rPr>
        <w:t>with humorless an</w:t>
      </w:r>
      <w:r>
        <w:rPr>
          <w:rFonts w:asciiTheme="minorHAnsi" w:hAnsiTheme="minorHAnsi" w:cs="Arial"/>
          <w:color w:val="auto"/>
          <w:szCs w:val="24"/>
        </w:rPr>
        <w:t xml:space="preserve">d worried affect.  </w:t>
      </w:r>
      <w:r w:rsidR="00AB4078" w:rsidRPr="00891F53">
        <w:rPr>
          <w:rFonts w:asciiTheme="minorHAnsi" w:hAnsiTheme="minorHAnsi" w:cs="Arial"/>
          <w:color w:val="auto"/>
          <w:szCs w:val="24"/>
        </w:rPr>
        <w:t xml:space="preserve">Remote memory was </w:t>
      </w:r>
      <w:r w:rsidR="000D7A47">
        <w:rPr>
          <w:rFonts w:asciiTheme="minorHAnsi" w:hAnsiTheme="minorHAnsi" w:cs="Arial"/>
          <w:color w:val="auto"/>
          <w:szCs w:val="24"/>
        </w:rPr>
        <w:t>not</w:t>
      </w:r>
      <w:r w:rsidR="00891F53" w:rsidRPr="00891F53">
        <w:rPr>
          <w:rFonts w:asciiTheme="minorHAnsi" w:hAnsiTheme="minorHAnsi" w:cs="Arial"/>
          <w:color w:val="auto"/>
          <w:szCs w:val="24"/>
        </w:rPr>
        <w:t xml:space="preserve"> impaired and</w:t>
      </w:r>
      <w:r w:rsidR="00AB4078" w:rsidRPr="00891F53">
        <w:rPr>
          <w:rFonts w:asciiTheme="minorHAnsi" w:hAnsiTheme="minorHAnsi" w:cs="Arial"/>
          <w:color w:val="auto"/>
          <w:szCs w:val="24"/>
        </w:rPr>
        <w:t xml:space="preserve"> </w:t>
      </w:r>
      <w:r w:rsidR="00891F53" w:rsidRPr="00891F53">
        <w:rPr>
          <w:rFonts w:asciiTheme="minorHAnsi" w:hAnsiTheme="minorHAnsi" w:cs="Arial"/>
          <w:color w:val="auto"/>
          <w:szCs w:val="24"/>
        </w:rPr>
        <w:t>s</w:t>
      </w:r>
      <w:r w:rsidR="00AB4078" w:rsidRPr="00891F53">
        <w:rPr>
          <w:rFonts w:asciiTheme="minorHAnsi" w:hAnsiTheme="minorHAnsi" w:cs="Arial"/>
          <w:color w:val="auto"/>
          <w:szCs w:val="24"/>
        </w:rPr>
        <w:t xml:space="preserve">hort term memory </w:t>
      </w:r>
      <w:r>
        <w:rPr>
          <w:rFonts w:asciiTheme="minorHAnsi" w:hAnsiTheme="minorHAnsi" w:cs="Arial"/>
          <w:color w:val="auto"/>
          <w:szCs w:val="24"/>
        </w:rPr>
        <w:t>was</w:t>
      </w:r>
      <w:r w:rsidR="00891F53" w:rsidRPr="00891F53">
        <w:rPr>
          <w:rFonts w:asciiTheme="minorHAnsi" w:hAnsiTheme="minorHAnsi" w:cs="Arial"/>
          <w:color w:val="auto"/>
          <w:szCs w:val="24"/>
        </w:rPr>
        <w:t xml:space="preserve"> normal</w:t>
      </w:r>
      <w:r w:rsidR="008C527C">
        <w:rPr>
          <w:rFonts w:asciiTheme="minorHAnsi" w:hAnsiTheme="minorHAnsi" w:cs="Arial"/>
          <w:color w:val="auto"/>
          <w:szCs w:val="24"/>
        </w:rPr>
        <w:t>.</w:t>
      </w:r>
      <w:r w:rsidR="00B3456B">
        <w:rPr>
          <w:rFonts w:asciiTheme="minorHAnsi" w:hAnsiTheme="minorHAnsi" w:cs="Arial"/>
          <w:color w:val="auto"/>
          <w:szCs w:val="24"/>
        </w:rPr>
        <w:t xml:space="preserve">  </w:t>
      </w:r>
      <w:r w:rsidR="00AB4078" w:rsidRPr="00891F53">
        <w:rPr>
          <w:rFonts w:asciiTheme="minorHAnsi" w:hAnsiTheme="minorHAnsi" w:cs="Arial"/>
          <w:color w:val="auto"/>
          <w:szCs w:val="24"/>
        </w:rPr>
        <w:t>No thought disorder</w:t>
      </w:r>
      <w:r w:rsidR="00891F53" w:rsidRPr="00891F53">
        <w:rPr>
          <w:rFonts w:asciiTheme="minorHAnsi" w:hAnsiTheme="minorHAnsi" w:cs="Arial"/>
          <w:color w:val="auto"/>
          <w:szCs w:val="24"/>
        </w:rPr>
        <w:t>, suicidal ideation,</w:t>
      </w:r>
      <w:r w:rsidR="00B3456B">
        <w:rPr>
          <w:rFonts w:asciiTheme="minorHAnsi" w:hAnsiTheme="minorHAnsi" w:cs="Arial"/>
          <w:color w:val="auto"/>
          <w:szCs w:val="24"/>
        </w:rPr>
        <w:t xml:space="preserve"> or homicidal ideation</w:t>
      </w:r>
      <w:r w:rsidR="00891F53" w:rsidRPr="00891F53">
        <w:rPr>
          <w:rFonts w:asciiTheme="minorHAnsi" w:hAnsiTheme="minorHAnsi" w:cs="Arial"/>
          <w:color w:val="auto"/>
          <w:szCs w:val="24"/>
        </w:rPr>
        <w:t>.  On a PTSD symptom rating scale</w:t>
      </w:r>
      <w:r w:rsidR="00B3456B">
        <w:rPr>
          <w:rFonts w:asciiTheme="minorHAnsi" w:hAnsiTheme="minorHAnsi" w:cs="Arial"/>
          <w:color w:val="auto"/>
          <w:szCs w:val="24"/>
        </w:rPr>
        <w:t xml:space="preserve">, 16 out of </w:t>
      </w:r>
      <w:r w:rsidR="00891F53" w:rsidRPr="00891F53">
        <w:rPr>
          <w:rFonts w:asciiTheme="minorHAnsi" w:hAnsiTheme="minorHAnsi" w:cs="Arial"/>
          <w:color w:val="auto"/>
          <w:szCs w:val="24"/>
        </w:rPr>
        <w:t>17 symptoms were</w:t>
      </w:r>
      <w:r w:rsidR="00B3456B">
        <w:rPr>
          <w:rFonts w:asciiTheme="minorHAnsi" w:hAnsiTheme="minorHAnsi" w:cs="Arial"/>
          <w:color w:val="auto"/>
          <w:szCs w:val="24"/>
        </w:rPr>
        <w:t xml:space="preserve"> severe, </w:t>
      </w:r>
      <w:r w:rsidR="00891F53" w:rsidRPr="00891F53">
        <w:rPr>
          <w:rFonts w:asciiTheme="minorHAnsi" w:hAnsiTheme="minorHAnsi" w:cs="Arial"/>
          <w:color w:val="auto"/>
          <w:szCs w:val="24"/>
        </w:rPr>
        <w:t>with one symptom in the moderate category</w:t>
      </w:r>
      <w:r w:rsidR="00B3456B">
        <w:rPr>
          <w:rFonts w:asciiTheme="minorHAnsi" w:hAnsiTheme="minorHAnsi" w:cs="Arial"/>
          <w:color w:val="auto"/>
          <w:szCs w:val="24"/>
        </w:rPr>
        <w:t xml:space="preserve">.  </w:t>
      </w:r>
      <w:r w:rsidR="005806F8">
        <w:rPr>
          <w:rFonts w:asciiTheme="minorHAnsi" w:hAnsiTheme="minorHAnsi" w:cs="Arial"/>
          <w:color w:val="auto"/>
          <w:szCs w:val="24"/>
        </w:rPr>
        <w:t xml:space="preserve">This </w:t>
      </w:r>
      <w:r w:rsidR="00B3456B">
        <w:rPr>
          <w:rFonts w:asciiTheme="minorHAnsi" w:hAnsiTheme="minorHAnsi" w:cs="Arial"/>
          <w:color w:val="auto"/>
          <w:szCs w:val="24"/>
        </w:rPr>
        <w:t xml:space="preserve">treatment </w:t>
      </w:r>
      <w:r w:rsidR="005806F8">
        <w:rPr>
          <w:rFonts w:asciiTheme="minorHAnsi" w:hAnsiTheme="minorHAnsi" w:cs="Arial"/>
          <w:color w:val="auto"/>
          <w:szCs w:val="24"/>
        </w:rPr>
        <w:t>note did not describe specifi</w:t>
      </w:r>
      <w:r w:rsidR="00BA2E5C">
        <w:rPr>
          <w:rFonts w:asciiTheme="minorHAnsi" w:hAnsiTheme="minorHAnsi" w:cs="Arial"/>
          <w:color w:val="auto"/>
          <w:szCs w:val="24"/>
        </w:rPr>
        <w:t>c combat stressors,</w:t>
      </w:r>
      <w:r w:rsidR="005806F8">
        <w:rPr>
          <w:rFonts w:asciiTheme="minorHAnsi" w:hAnsiTheme="minorHAnsi" w:cs="Arial"/>
          <w:color w:val="auto"/>
          <w:szCs w:val="24"/>
        </w:rPr>
        <w:t xml:space="preserve"> noting </w:t>
      </w:r>
      <w:r w:rsidR="00BA2E5C">
        <w:rPr>
          <w:rFonts w:asciiTheme="minorHAnsi" w:hAnsiTheme="minorHAnsi" w:cs="Arial"/>
          <w:color w:val="auto"/>
          <w:szCs w:val="24"/>
        </w:rPr>
        <w:t xml:space="preserve">only </w:t>
      </w:r>
      <w:r w:rsidR="005806F8">
        <w:rPr>
          <w:rFonts w:asciiTheme="minorHAnsi" w:hAnsiTheme="minorHAnsi" w:cs="Arial"/>
          <w:color w:val="auto"/>
          <w:szCs w:val="24"/>
        </w:rPr>
        <w:t>that</w:t>
      </w:r>
      <w:r w:rsidR="00BA2E5C">
        <w:rPr>
          <w:rFonts w:asciiTheme="minorHAnsi" w:hAnsiTheme="minorHAnsi" w:cs="Arial"/>
          <w:color w:val="auto"/>
          <w:szCs w:val="24"/>
        </w:rPr>
        <w:t xml:space="preserve"> </w:t>
      </w:r>
      <w:r w:rsidR="006A5FFB">
        <w:rPr>
          <w:rFonts w:asciiTheme="minorHAnsi" w:hAnsiTheme="minorHAnsi" w:cs="Arial"/>
          <w:color w:val="auto"/>
          <w:szCs w:val="24"/>
        </w:rPr>
        <w:t>CI’s</w:t>
      </w:r>
      <w:r w:rsidR="00BA2E5C">
        <w:rPr>
          <w:rFonts w:asciiTheme="minorHAnsi" w:hAnsiTheme="minorHAnsi" w:cs="Arial"/>
          <w:color w:val="auto"/>
          <w:szCs w:val="24"/>
        </w:rPr>
        <w:t xml:space="preserve"> combat experience involved the death and wounding</w:t>
      </w:r>
      <w:r w:rsidR="00BA2E5C" w:rsidRPr="00052E62">
        <w:rPr>
          <w:rFonts w:asciiTheme="minorHAnsi" w:hAnsiTheme="minorHAnsi" w:cs="Arial"/>
          <w:color w:val="auto"/>
          <w:szCs w:val="24"/>
        </w:rPr>
        <w:t xml:space="preserve"> of men he was responsible for</w:t>
      </w:r>
      <w:r w:rsidR="00B3456B">
        <w:rPr>
          <w:rFonts w:asciiTheme="minorHAnsi" w:hAnsiTheme="minorHAnsi" w:cs="Arial"/>
          <w:color w:val="auto"/>
          <w:szCs w:val="24"/>
        </w:rPr>
        <w:t xml:space="preserve">.  </w:t>
      </w:r>
      <w:r w:rsidR="003D5DBC">
        <w:rPr>
          <w:rFonts w:asciiTheme="minorHAnsi" w:hAnsiTheme="minorHAnsi" w:cs="Arial"/>
          <w:color w:val="auto"/>
          <w:szCs w:val="24"/>
        </w:rPr>
        <w:lastRenderedPageBreak/>
        <w:t xml:space="preserve">No medications were </w:t>
      </w:r>
      <w:r w:rsidR="00B3456B">
        <w:rPr>
          <w:rFonts w:asciiTheme="minorHAnsi" w:hAnsiTheme="minorHAnsi" w:cs="Arial"/>
          <w:color w:val="auto"/>
          <w:szCs w:val="24"/>
        </w:rPr>
        <w:t>given</w:t>
      </w:r>
      <w:r w:rsidR="003D5DBC">
        <w:rPr>
          <w:rFonts w:asciiTheme="minorHAnsi" w:hAnsiTheme="minorHAnsi" w:cs="Arial"/>
          <w:color w:val="auto"/>
          <w:szCs w:val="24"/>
        </w:rPr>
        <w:t xml:space="preserve"> at that time to treat </w:t>
      </w:r>
      <w:r w:rsidR="00B3456B">
        <w:rPr>
          <w:rFonts w:asciiTheme="minorHAnsi" w:hAnsiTheme="minorHAnsi" w:cs="Arial"/>
          <w:color w:val="auto"/>
          <w:szCs w:val="24"/>
        </w:rPr>
        <w:t xml:space="preserve">the </w:t>
      </w:r>
      <w:r w:rsidR="003D5DBC">
        <w:rPr>
          <w:rFonts w:asciiTheme="minorHAnsi" w:hAnsiTheme="minorHAnsi" w:cs="Arial"/>
          <w:color w:val="auto"/>
          <w:szCs w:val="24"/>
        </w:rPr>
        <w:t>PTSD</w:t>
      </w:r>
      <w:r w:rsidR="00B3456B">
        <w:rPr>
          <w:rFonts w:asciiTheme="minorHAnsi" w:hAnsiTheme="minorHAnsi" w:cs="Arial"/>
          <w:color w:val="auto"/>
          <w:szCs w:val="24"/>
        </w:rPr>
        <w:t xml:space="preserve"> symptoms.</w:t>
      </w:r>
      <w:r w:rsidR="006A5FFB">
        <w:rPr>
          <w:rFonts w:asciiTheme="minorHAnsi" w:hAnsiTheme="minorHAnsi" w:cs="Arial"/>
          <w:color w:val="auto"/>
          <w:szCs w:val="24"/>
        </w:rPr>
        <w:t xml:space="preserve">  T</w:t>
      </w:r>
      <w:r w:rsidR="003D5DBC">
        <w:rPr>
          <w:rFonts w:asciiTheme="minorHAnsi" w:hAnsiTheme="minorHAnsi" w:cs="Arial"/>
          <w:color w:val="auto"/>
          <w:szCs w:val="24"/>
        </w:rPr>
        <w:t>h</w:t>
      </w:r>
      <w:r w:rsidR="00AB4078" w:rsidRPr="00891F53">
        <w:rPr>
          <w:rFonts w:asciiTheme="minorHAnsi" w:hAnsiTheme="minorHAnsi" w:cs="Arial"/>
          <w:color w:val="auto"/>
          <w:szCs w:val="24"/>
        </w:rPr>
        <w:t>e</w:t>
      </w:r>
      <w:r w:rsidR="003D5DBC">
        <w:rPr>
          <w:rFonts w:asciiTheme="minorHAnsi" w:hAnsiTheme="minorHAnsi" w:cs="Arial"/>
          <w:color w:val="auto"/>
          <w:szCs w:val="24"/>
        </w:rPr>
        <w:t xml:space="preserve"> </w:t>
      </w:r>
      <w:r w:rsidR="00406E8E">
        <w:rPr>
          <w:rFonts w:asciiTheme="minorHAnsi" w:hAnsiTheme="minorHAnsi" w:cs="Arial"/>
          <w:color w:val="auto"/>
          <w:szCs w:val="24"/>
        </w:rPr>
        <w:t>G</w:t>
      </w:r>
      <w:r w:rsidR="00230C7E">
        <w:rPr>
          <w:rFonts w:asciiTheme="minorHAnsi" w:hAnsiTheme="minorHAnsi" w:cs="Arial"/>
          <w:color w:val="auto"/>
          <w:szCs w:val="24"/>
        </w:rPr>
        <w:t>AF</w:t>
      </w:r>
      <w:r w:rsidR="006A5FFB">
        <w:rPr>
          <w:rFonts w:asciiTheme="minorHAnsi" w:hAnsiTheme="minorHAnsi" w:cs="Arial"/>
          <w:color w:val="auto"/>
          <w:szCs w:val="24"/>
        </w:rPr>
        <w:t xml:space="preserve"> score was </w:t>
      </w:r>
      <w:r w:rsidR="005806F8">
        <w:rPr>
          <w:rFonts w:asciiTheme="minorHAnsi" w:hAnsiTheme="minorHAnsi" w:cs="Arial"/>
          <w:color w:val="auto"/>
          <w:szCs w:val="24"/>
        </w:rPr>
        <w:t>55</w:t>
      </w:r>
      <w:r w:rsidR="00406E8E">
        <w:rPr>
          <w:rFonts w:asciiTheme="minorHAnsi" w:hAnsiTheme="minorHAnsi" w:cs="Arial"/>
          <w:color w:val="auto"/>
          <w:szCs w:val="24"/>
        </w:rPr>
        <w:t>, indicating moderate symptoms or mod</w:t>
      </w:r>
      <w:r w:rsidR="00911129">
        <w:rPr>
          <w:rFonts w:asciiTheme="minorHAnsi" w:hAnsiTheme="minorHAnsi" w:cs="Arial"/>
          <w:color w:val="auto"/>
          <w:szCs w:val="24"/>
        </w:rPr>
        <w:t xml:space="preserve">erate difficulty in </w:t>
      </w:r>
      <w:r w:rsidR="00406E8E">
        <w:rPr>
          <w:rFonts w:asciiTheme="minorHAnsi" w:hAnsiTheme="minorHAnsi" w:cs="Arial"/>
          <w:color w:val="auto"/>
          <w:szCs w:val="24"/>
        </w:rPr>
        <w:t>functioning</w:t>
      </w:r>
      <w:r w:rsidR="005806F8">
        <w:rPr>
          <w:rFonts w:asciiTheme="minorHAnsi" w:hAnsiTheme="minorHAnsi" w:cs="Arial"/>
          <w:color w:val="auto"/>
          <w:szCs w:val="24"/>
        </w:rPr>
        <w:t>.</w:t>
      </w:r>
    </w:p>
    <w:p w:rsidR="00553C14" w:rsidRPr="00E51DA5" w:rsidRDefault="00553C14" w:rsidP="00614E02">
      <w:pPr>
        <w:autoSpaceDE w:val="0"/>
        <w:autoSpaceDN w:val="0"/>
        <w:adjustRightInd w:val="0"/>
        <w:spacing w:line="240" w:lineRule="exact"/>
        <w:jc w:val="both"/>
        <w:rPr>
          <w:rFonts w:asciiTheme="minorHAnsi" w:hAnsiTheme="minorHAnsi"/>
          <w:color w:val="auto"/>
          <w:szCs w:val="24"/>
        </w:rPr>
      </w:pPr>
    </w:p>
    <w:p w:rsidR="00E63F79" w:rsidRDefault="00553C14" w:rsidP="00614E02">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carefully considered </w:t>
      </w:r>
      <w:r w:rsidR="00230C7E">
        <w:rPr>
          <w:rFonts w:asciiTheme="minorHAnsi" w:hAnsiTheme="minorHAnsi"/>
          <w:color w:val="auto"/>
          <w:szCs w:val="24"/>
        </w:rPr>
        <w:t xml:space="preserve">all of the evidence.  The CI did not seek MH </w:t>
      </w:r>
      <w:r>
        <w:rPr>
          <w:rFonts w:asciiTheme="minorHAnsi" w:hAnsiTheme="minorHAnsi"/>
          <w:color w:val="auto"/>
          <w:szCs w:val="24"/>
        </w:rPr>
        <w:t xml:space="preserve">care until </w:t>
      </w:r>
      <w:r w:rsidR="00230C7E">
        <w:rPr>
          <w:rFonts w:asciiTheme="minorHAnsi" w:hAnsiTheme="minorHAnsi"/>
          <w:color w:val="auto"/>
          <w:szCs w:val="24"/>
        </w:rPr>
        <w:t xml:space="preserve">long after his </w:t>
      </w:r>
      <w:r>
        <w:rPr>
          <w:rFonts w:asciiTheme="minorHAnsi" w:hAnsiTheme="minorHAnsi"/>
          <w:color w:val="auto"/>
          <w:szCs w:val="24"/>
        </w:rPr>
        <w:t>return from deployment</w:t>
      </w:r>
      <w:r w:rsidR="00230C7E">
        <w:rPr>
          <w:rFonts w:asciiTheme="minorHAnsi" w:hAnsiTheme="minorHAnsi"/>
          <w:color w:val="auto"/>
          <w:szCs w:val="24"/>
        </w:rPr>
        <w:t>.  T</w:t>
      </w:r>
      <w:r w:rsidR="0065463D">
        <w:rPr>
          <w:rFonts w:asciiTheme="minorHAnsi" w:hAnsiTheme="minorHAnsi"/>
          <w:color w:val="auto"/>
          <w:szCs w:val="24"/>
        </w:rPr>
        <w:t xml:space="preserve">he Commander’s </w:t>
      </w:r>
      <w:r w:rsidR="00230C7E">
        <w:rPr>
          <w:rFonts w:asciiTheme="minorHAnsi" w:hAnsiTheme="minorHAnsi"/>
          <w:color w:val="auto"/>
          <w:szCs w:val="24"/>
        </w:rPr>
        <w:t>s</w:t>
      </w:r>
      <w:r w:rsidR="0065463D">
        <w:rPr>
          <w:rFonts w:asciiTheme="minorHAnsi" w:hAnsiTheme="minorHAnsi"/>
          <w:color w:val="auto"/>
          <w:szCs w:val="24"/>
        </w:rPr>
        <w:t>tatements</w:t>
      </w:r>
      <w:r w:rsidR="003C5C6C">
        <w:rPr>
          <w:rFonts w:asciiTheme="minorHAnsi" w:hAnsiTheme="minorHAnsi"/>
          <w:color w:val="auto"/>
          <w:szCs w:val="24"/>
        </w:rPr>
        <w:t xml:space="preserve"> noted that, although </w:t>
      </w:r>
      <w:r w:rsidR="0065290F">
        <w:rPr>
          <w:rFonts w:asciiTheme="minorHAnsi" w:hAnsiTheme="minorHAnsi"/>
          <w:color w:val="auto"/>
          <w:szCs w:val="24"/>
        </w:rPr>
        <w:t>t</w:t>
      </w:r>
      <w:r w:rsidR="003C5C6C">
        <w:rPr>
          <w:rFonts w:asciiTheme="minorHAnsi" w:hAnsiTheme="minorHAnsi"/>
          <w:color w:val="auto"/>
          <w:szCs w:val="24"/>
        </w:rPr>
        <w:t>he</w:t>
      </w:r>
      <w:r w:rsidR="0065290F">
        <w:rPr>
          <w:rFonts w:asciiTheme="minorHAnsi" w:hAnsiTheme="minorHAnsi"/>
          <w:color w:val="auto"/>
          <w:szCs w:val="24"/>
        </w:rPr>
        <w:t xml:space="preserve"> CI</w:t>
      </w:r>
      <w:r w:rsidR="003C5C6C">
        <w:rPr>
          <w:rFonts w:asciiTheme="minorHAnsi" w:hAnsiTheme="minorHAnsi"/>
          <w:color w:val="auto"/>
          <w:szCs w:val="24"/>
        </w:rPr>
        <w:t xml:space="preserve"> had </w:t>
      </w:r>
      <w:r w:rsidR="00230C7E">
        <w:rPr>
          <w:rFonts w:asciiTheme="minorHAnsi" w:hAnsiTheme="minorHAnsi"/>
          <w:color w:val="auto"/>
          <w:szCs w:val="24"/>
        </w:rPr>
        <w:t xml:space="preserve">some </w:t>
      </w:r>
      <w:r w:rsidR="003C5C6C">
        <w:rPr>
          <w:rFonts w:asciiTheme="minorHAnsi" w:hAnsiTheme="minorHAnsi"/>
          <w:color w:val="auto"/>
          <w:szCs w:val="24"/>
        </w:rPr>
        <w:t>physical limitations, he made</w:t>
      </w:r>
      <w:r w:rsidR="00F072C1">
        <w:rPr>
          <w:rFonts w:asciiTheme="minorHAnsi" w:hAnsiTheme="minorHAnsi"/>
          <w:color w:val="auto"/>
          <w:szCs w:val="24"/>
        </w:rPr>
        <w:t xml:space="preserve"> up for th</w:t>
      </w:r>
      <w:r w:rsidR="00230C7E">
        <w:rPr>
          <w:rFonts w:asciiTheme="minorHAnsi" w:hAnsiTheme="minorHAnsi"/>
          <w:color w:val="auto"/>
          <w:szCs w:val="24"/>
        </w:rPr>
        <w:t>em</w:t>
      </w:r>
      <w:r w:rsidR="00F072C1">
        <w:rPr>
          <w:rFonts w:asciiTheme="minorHAnsi" w:hAnsiTheme="minorHAnsi"/>
          <w:color w:val="auto"/>
          <w:szCs w:val="24"/>
        </w:rPr>
        <w:t xml:space="preserve"> with </w:t>
      </w:r>
      <w:r w:rsidR="003C5C6C" w:rsidRPr="00055945">
        <w:rPr>
          <w:rFonts w:asciiTheme="minorHAnsi" w:hAnsiTheme="minorHAnsi"/>
          <w:color w:val="auto"/>
          <w:szCs w:val="24"/>
        </w:rPr>
        <w:t xml:space="preserve">his high standard of professionalism, </w:t>
      </w:r>
      <w:r w:rsidR="003C5C6C">
        <w:rPr>
          <w:rFonts w:asciiTheme="minorHAnsi" w:hAnsiTheme="minorHAnsi"/>
          <w:color w:val="auto"/>
          <w:szCs w:val="24"/>
        </w:rPr>
        <w:t>dedication and the hours he put</w:t>
      </w:r>
      <w:r w:rsidR="003C5C6C" w:rsidRPr="00055945">
        <w:rPr>
          <w:rFonts w:asciiTheme="minorHAnsi" w:hAnsiTheme="minorHAnsi"/>
          <w:color w:val="auto"/>
          <w:szCs w:val="24"/>
        </w:rPr>
        <w:t xml:space="preserve"> in on the </w:t>
      </w:r>
      <w:r w:rsidR="003C5C6C">
        <w:rPr>
          <w:rFonts w:asciiTheme="minorHAnsi" w:hAnsiTheme="minorHAnsi"/>
          <w:color w:val="auto"/>
          <w:szCs w:val="24"/>
        </w:rPr>
        <w:t xml:space="preserve">weekend to ensure </w:t>
      </w:r>
      <w:r w:rsidR="00230C7E">
        <w:rPr>
          <w:rFonts w:asciiTheme="minorHAnsi" w:hAnsiTheme="minorHAnsi"/>
          <w:color w:val="auto"/>
          <w:szCs w:val="24"/>
        </w:rPr>
        <w:t xml:space="preserve">that </w:t>
      </w:r>
      <w:r w:rsidR="003C5C6C">
        <w:rPr>
          <w:rFonts w:asciiTheme="minorHAnsi" w:hAnsiTheme="minorHAnsi"/>
          <w:color w:val="auto"/>
          <w:szCs w:val="24"/>
        </w:rPr>
        <w:t>duties were accomplished and that he was</w:t>
      </w:r>
      <w:r w:rsidR="003C5C6C" w:rsidRPr="00055945">
        <w:rPr>
          <w:rFonts w:asciiTheme="minorHAnsi" w:hAnsiTheme="minorHAnsi"/>
          <w:color w:val="auto"/>
          <w:szCs w:val="24"/>
        </w:rPr>
        <w:t xml:space="preserve"> looking out for the welf</w:t>
      </w:r>
      <w:r w:rsidR="004A0FF7">
        <w:rPr>
          <w:rFonts w:asciiTheme="minorHAnsi" w:hAnsiTheme="minorHAnsi"/>
          <w:color w:val="auto"/>
          <w:szCs w:val="24"/>
        </w:rPr>
        <w:t xml:space="preserve">are of his Marines and Sailors.  </w:t>
      </w:r>
      <w:r w:rsidR="00E63F79">
        <w:rPr>
          <w:rFonts w:asciiTheme="minorHAnsi" w:hAnsiTheme="minorHAnsi"/>
          <w:color w:val="auto"/>
          <w:szCs w:val="24"/>
        </w:rPr>
        <w:t xml:space="preserve">It further indicated that his </w:t>
      </w:r>
      <w:r w:rsidR="00F072C1">
        <w:rPr>
          <w:rFonts w:asciiTheme="minorHAnsi" w:hAnsiTheme="minorHAnsi"/>
          <w:color w:val="auto"/>
          <w:szCs w:val="24"/>
        </w:rPr>
        <w:t>command could</w:t>
      </w:r>
      <w:r w:rsidR="003C5C6C" w:rsidRPr="00055945">
        <w:rPr>
          <w:rFonts w:asciiTheme="minorHAnsi" w:hAnsiTheme="minorHAnsi"/>
          <w:color w:val="auto"/>
          <w:szCs w:val="24"/>
        </w:rPr>
        <w:t xml:space="preserve"> </w:t>
      </w:r>
      <w:r w:rsidR="00F072C1">
        <w:rPr>
          <w:rFonts w:asciiTheme="minorHAnsi" w:hAnsiTheme="minorHAnsi"/>
          <w:color w:val="auto"/>
          <w:szCs w:val="24"/>
        </w:rPr>
        <w:t>“</w:t>
      </w:r>
      <w:r w:rsidR="003C5C6C" w:rsidRPr="00055945">
        <w:rPr>
          <w:rFonts w:asciiTheme="minorHAnsi" w:hAnsiTheme="minorHAnsi"/>
          <w:color w:val="auto"/>
          <w:szCs w:val="24"/>
        </w:rPr>
        <w:t>effectively utilize and employ Gunnery Sergeant Bernal in his present physical condition.</w:t>
      </w:r>
      <w:r w:rsidR="00F072C1">
        <w:rPr>
          <w:rFonts w:asciiTheme="minorHAnsi" w:hAnsiTheme="minorHAnsi"/>
          <w:color w:val="auto"/>
          <w:szCs w:val="24"/>
        </w:rPr>
        <w:t>”</w:t>
      </w:r>
      <w:r w:rsidR="003D5DBC">
        <w:rPr>
          <w:rFonts w:asciiTheme="minorHAnsi" w:hAnsiTheme="minorHAnsi"/>
          <w:color w:val="auto"/>
          <w:szCs w:val="24"/>
        </w:rPr>
        <w:t xml:space="preserve"> </w:t>
      </w:r>
      <w:r w:rsidR="00F072C1">
        <w:rPr>
          <w:rFonts w:asciiTheme="minorHAnsi" w:hAnsiTheme="minorHAnsi"/>
          <w:color w:val="auto"/>
          <w:szCs w:val="24"/>
        </w:rPr>
        <w:t xml:space="preserve"> There </w:t>
      </w:r>
      <w:r w:rsidR="0065290F">
        <w:rPr>
          <w:rFonts w:asciiTheme="minorHAnsi" w:hAnsiTheme="minorHAnsi"/>
          <w:color w:val="auto"/>
          <w:szCs w:val="24"/>
        </w:rPr>
        <w:t>was</w:t>
      </w:r>
      <w:r w:rsidR="00F072C1">
        <w:rPr>
          <w:rFonts w:asciiTheme="minorHAnsi" w:hAnsiTheme="minorHAnsi"/>
          <w:color w:val="auto"/>
          <w:szCs w:val="24"/>
        </w:rPr>
        <w:t xml:space="preserve"> no evidence </w:t>
      </w:r>
      <w:r w:rsidR="0065290F">
        <w:rPr>
          <w:rFonts w:asciiTheme="minorHAnsi" w:hAnsiTheme="minorHAnsi"/>
          <w:color w:val="auto"/>
          <w:szCs w:val="24"/>
        </w:rPr>
        <w:t xml:space="preserve">of </w:t>
      </w:r>
      <w:r w:rsidR="00F072C1">
        <w:rPr>
          <w:rFonts w:asciiTheme="minorHAnsi" w:hAnsiTheme="minorHAnsi"/>
          <w:color w:val="auto"/>
          <w:szCs w:val="24"/>
        </w:rPr>
        <w:t>significant social or occupational impairment at the time of separation</w:t>
      </w:r>
      <w:r w:rsidR="0065290F">
        <w:rPr>
          <w:rFonts w:asciiTheme="minorHAnsi" w:hAnsiTheme="minorHAnsi"/>
          <w:color w:val="auto"/>
          <w:szCs w:val="24"/>
        </w:rPr>
        <w:t xml:space="preserve">.  </w:t>
      </w:r>
      <w:r w:rsidR="00E148E7" w:rsidRPr="005F6F9E">
        <w:rPr>
          <w:rFonts w:asciiTheme="minorHAnsi" w:hAnsiTheme="minorHAnsi"/>
          <w:color w:val="auto"/>
          <w:szCs w:val="24"/>
        </w:rPr>
        <w:t xml:space="preserve">After thorough </w:t>
      </w:r>
      <w:r w:rsidR="0065290F">
        <w:rPr>
          <w:rFonts w:asciiTheme="minorHAnsi" w:hAnsiTheme="minorHAnsi"/>
          <w:color w:val="auto"/>
          <w:szCs w:val="24"/>
        </w:rPr>
        <w:t>review</w:t>
      </w:r>
      <w:r w:rsidR="008A7A05">
        <w:rPr>
          <w:rFonts w:asciiTheme="minorHAnsi" w:hAnsiTheme="minorHAnsi"/>
          <w:color w:val="auto"/>
          <w:szCs w:val="24"/>
        </w:rPr>
        <w:t xml:space="preserve"> of all available evidence</w:t>
      </w:r>
      <w:r w:rsidR="00E148E7" w:rsidRPr="005F6F9E">
        <w:rPr>
          <w:rFonts w:asciiTheme="minorHAnsi" w:hAnsiTheme="minorHAnsi"/>
          <w:color w:val="auto"/>
          <w:szCs w:val="24"/>
        </w:rPr>
        <w:t xml:space="preserve"> t</w:t>
      </w:r>
      <w:r w:rsidR="00E63F79" w:rsidRPr="005F6F9E">
        <w:rPr>
          <w:rFonts w:asciiTheme="minorHAnsi" w:hAnsiTheme="minorHAnsi"/>
          <w:color w:val="auto"/>
          <w:szCs w:val="24"/>
        </w:rPr>
        <w:t xml:space="preserve">he Board unanimously agrees that it </w:t>
      </w:r>
      <w:r w:rsidR="0065290F">
        <w:rPr>
          <w:rFonts w:asciiTheme="minorHAnsi" w:hAnsiTheme="minorHAnsi"/>
          <w:color w:val="auto"/>
          <w:szCs w:val="24"/>
        </w:rPr>
        <w:t>could</w:t>
      </w:r>
      <w:r w:rsidR="008A7A05">
        <w:rPr>
          <w:rFonts w:asciiTheme="minorHAnsi" w:hAnsiTheme="minorHAnsi"/>
          <w:color w:val="auto"/>
          <w:szCs w:val="24"/>
        </w:rPr>
        <w:t xml:space="preserve"> not find sufficient evidence </w:t>
      </w:r>
      <w:r w:rsidR="0065290F" w:rsidRPr="00E0503A">
        <w:rPr>
          <w:rFonts w:asciiTheme="minorHAnsi" w:hAnsiTheme="minorHAnsi"/>
          <w:color w:val="auto"/>
          <w:szCs w:val="24"/>
        </w:rPr>
        <w:t>supporting re-characterization</w:t>
      </w:r>
      <w:r w:rsidR="0065290F">
        <w:rPr>
          <w:rFonts w:asciiTheme="minorHAnsi" w:hAnsiTheme="minorHAnsi"/>
          <w:color w:val="auto"/>
          <w:szCs w:val="24"/>
        </w:rPr>
        <w:t xml:space="preserve"> of the PEB adjudication for this </w:t>
      </w:r>
      <w:r w:rsidR="0065290F" w:rsidRPr="00E0503A">
        <w:rPr>
          <w:rFonts w:asciiTheme="minorHAnsi" w:hAnsiTheme="minorHAnsi"/>
          <w:color w:val="auto"/>
          <w:szCs w:val="24"/>
        </w:rPr>
        <w:t>condition.</w:t>
      </w:r>
      <w:r w:rsidR="0065290F">
        <w:rPr>
          <w:rFonts w:asciiTheme="minorHAnsi" w:hAnsiTheme="minorHAnsi"/>
          <w:color w:val="auto"/>
          <w:szCs w:val="24"/>
        </w:rPr>
        <w:t xml:space="preserve">  The Board recommends that the PTSD condition be considered not unfitting at the time of </w:t>
      </w:r>
      <w:r w:rsidR="00E63F79" w:rsidRPr="005F6F9E">
        <w:rPr>
          <w:rFonts w:asciiTheme="minorHAnsi" w:hAnsiTheme="minorHAnsi"/>
          <w:color w:val="auto"/>
          <w:szCs w:val="24"/>
        </w:rPr>
        <w:t>separation</w:t>
      </w:r>
      <w:r w:rsidR="0065290F">
        <w:rPr>
          <w:rFonts w:asciiTheme="minorHAnsi" w:hAnsiTheme="minorHAnsi"/>
          <w:color w:val="auto"/>
          <w:szCs w:val="24"/>
        </w:rPr>
        <w:t xml:space="preserve"> from service</w:t>
      </w:r>
      <w:r w:rsidR="00E63F79" w:rsidRPr="005F6F9E">
        <w:rPr>
          <w:rFonts w:asciiTheme="minorHAnsi" w:hAnsiTheme="minorHAnsi"/>
          <w:color w:val="auto"/>
          <w:szCs w:val="24"/>
        </w:rPr>
        <w:t>.</w:t>
      </w:r>
    </w:p>
    <w:p w:rsidR="00E0503A" w:rsidRPr="00E0503A" w:rsidRDefault="00E0503A" w:rsidP="00614E02">
      <w:pPr>
        <w:tabs>
          <w:tab w:val="left" w:pos="288"/>
          <w:tab w:val="left" w:pos="4752"/>
        </w:tabs>
        <w:spacing w:line="240" w:lineRule="exact"/>
        <w:jc w:val="both"/>
        <w:rPr>
          <w:rFonts w:asciiTheme="minorHAnsi" w:hAnsiTheme="minorHAnsi"/>
          <w:color w:val="auto"/>
          <w:szCs w:val="24"/>
        </w:rPr>
      </w:pPr>
    </w:p>
    <w:p w:rsidR="00947AD9" w:rsidRDefault="00E0503A" w:rsidP="00614E02">
      <w:pPr>
        <w:tabs>
          <w:tab w:val="left" w:pos="288"/>
          <w:tab w:val="left" w:pos="4752"/>
        </w:tabs>
        <w:spacing w:line="240" w:lineRule="exact"/>
        <w:jc w:val="both"/>
        <w:rPr>
          <w:rFonts w:asciiTheme="minorHAnsi" w:hAnsiTheme="minorHAnsi"/>
          <w:color w:val="auto"/>
          <w:szCs w:val="24"/>
        </w:rPr>
      </w:pPr>
      <w:r w:rsidRPr="00E0503A">
        <w:rPr>
          <w:rFonts w:asciiTheme="minorHAnsi" w:hAnsiTheme="minorHAnsi"/>
          <w:color w:val="auto"/>
          <w:szCs w:val="24"/>
          <w:u w:val="single"/>
        </w:rPr>
        <w:t>Remaining Conditions</w:t>
      </w:r>
      <w:r w:rsidRPr="00E0503A">
        <w:rPr>
          <w:rFonts w:asciiTheme="minorHAnsi" w:hAnsiTheme="minorHAnsi"/>
          <w:color w:val="auto"/>
          <w:szCs w:val="24"/>
        </w:rPr>
        <w:t>.  Additional conditions were documented in the Disability Evaluation System (DES) file.</w:t>
      </w:r>
      <w:r w:rsidR="0065290F">
        <w:rPr>
          <w:rFonts w:asciiTheme="minorHAnsi" w:hAnsiTheme="minorHAnsi"/>
          <w:color w:val="auto"/>
          <w:szCs w:val="24"/>
        </w:rPr>
        <w:t xml:space="preserve">  H</w:t>
      </w:r>
      <w:r w:rsidR="008D1F51">
        <w:rPr>
          <w:rFonts w:asciiTheme="minorHAnsi" w:hAnsiTheme="minorHAnsi"/>
          <w:color w:val="auto"/>
          <w:szCs w:val="24"/>
        </w:rPr>
        <w:t>owever</w:t>
      </w:r>
      <w:r w:rsidR="0065290F">
        <w:rPr>
          <w:rFonts w:asciiTheme="minorHAnsi" w:hAnsiTheme="minorHAnsi"/>
          <w:color w:val="auto"/>
          <w:szCs w:val="24"/>
        </w:rPr>
        <w:t xml:space="preserve">, none were </w:t>
      </w:r>
      <w:r w:rsidRPr="00E0503A">
        <w:rPr>
          <w:rFonts w:asciiTheme="minorHAnsi" w:hAnsiTheme="minorHAnsi"/>
          <w:color w:val="auto"/>
          <w:szCs w:val="24"/>
        </w:rPr>
        <w:t xml:space="preserve">clinically significant during the MEB/PEB period; none carried attached profiles; and, none were implicated in the Commander’s statement.  These conditions were reviewed by the Action Officer and considered by the Board.  It was determined that none could be argued as unfitting and subject to separation rating.  </w:t>
      </w:r>
    </w:p>
    <w:p w:rsidR="00947AD9" w:rsidRDefault="00947AD9" w:rsidP="00614E02">
      <w:pPr>
        <w:tabs>
          <w:tab w:val="left" w:pos="288"/>
          <w:tab w:val="left" w:pos="4752"/>
        </w:tabs>
        <w:spacing w:line="240" w:lineRule="exact"/>
        <w:jc w:val="both"/>
        <w:rPr>
          <w:rFonts w:asciiTheme="minorHAnsi" w:hAnsiTheme="minorHAnsi"/>
          <w:color w:val="auto"/>
          <w:szCs w:val="24"/>
        </w:rPr>
      </w:pPr>
    </w:p>
    <w:p w:rsidR="00E0503A" w:rsidRPr="00FF1850" w:rsidRDefault="00E0503A" w:rsidP="00614E02">
      <w:pPr>
        <w:tabs>
          <w:tab w:val="left" w:pos="288"/>
          <w:tab w:val="left" w:pos="4752"/>
        </w:tabs>
        <w:spacing w:line="240" w:lineRule="exact"/>
        <w:jc w:val="both"/>
        <w:rPr>
          <w:rFonts w:asciiTheme="minorHAnsi" w:hAnsiTheme="minorHAnsi"/>
          <w:color w:val="auto"/>
          <w:szCs w:val="24"/>
        </w:rPr>
      </w:pPr>
      <w:r w:rsidRPr="00FF1850">
        <w:rPr>
          <w:rFonts w:asciiTheme="minorHAnsi" w:hAnsiTheme="minorHAnsi"/>
          <w:color w:val="auto"/>
          <w:szCs w:val="24"/>
        </w:rPr>
        <w:t>Additionally</w:t>
      </w:r>
      <w:r w:rsidR="00614E02" w:rsidRPr="00FF1850">
        <w:rPr>
          <w:rFonts w:asciiTheme="minorHAnsi" w:hAnsiTheme="minorHAnsi"/>
          <w:color w:val="auto"/>
          <w:szCs w:val="24"/>
        </w:rPr>
        <w:t>;</w:t>
      </w:r>
      <w:r w:rsidRPr="00FF1850">
        <w:rPr>
          <w:rFonts w:asciiTheme="minorHAnsi" w:hAnsiTheme="minorHAnsi"/>
          <w:color w:val="auto"/>
          <w:szCs w:val="24"/>
        </w:rPr>
        <w:t xml:space="preserve"> </w:t>
      </w:r>
      <w:r w:rsidR="00614E02" w:rsidRPr="00FF1850">
        <w:rPr>
          <w:rFonts w:asciiTheme="minorHAnsi" w:hAnsiTheme="minorHAnsi"/>
          <w:color w:val="auto"/>
          <w:szCs w:val="24"/>
        </w:rPr>
        <w:t xml:space="preserve">Erectile Dysfunction, </w:t>
      </w:r>
      <w:r w:rsidR="008D1F51" w:rsidRPr="00FF1850">
        <w:rPr>
          <w:rFonts w:asciiTheme="minorHAnsi" w:hAnsiTheme="minorHAnsi"/>
          <w:color w:val="auto"/>
          <w:szCs w:val="24"/>
        </w:rPr>
        <w:t xml:space="preserve">Tinnitus, </w:t>
      </w:r>
      <w:r w:rsidR="00947AD9" w:rsidRPr="00FF1850">
        <w:rPr>
          <w:rFonts w:asciiTheme="minorHAnsi" w:hAnsiTheme="minorHAnsi"/>
          <w:color w:val="auto"/>
          <w:szCs w:val="24"/>
        </w:rPr>
        <w:t xml:space="preserve">Carpal Tunnel Syndrome, </w:t>
      </w:r>
      <w:r w:rsidR="008D1F51" w:rsidRPr="00FF1850">
        <w:rPr>
          <w:rFonts w:asciiTheme="minorHAnsi" w:hAnsiTheme="minorHAnsi"/>
          <w:color w:val="auto"/>
          <w:szCs w:val="24"/>
        </w:rPr>
        <w:t>Scar</w:t>
      </w:r>
      <w:r w:rsidR="00947AD9" w:rsidRPr="00FF1850">
        <w:rPr>
          <w:rFonts w:asciiTheme="minorHAnsi" w:hAnsiTheme="minorHAnsi"/>
          <w:color w:val="auto"/>
          <w:szCs w:val="24"/>
        </w:rPr>
        <w:t xml:space="preserve"> on l</w:t>
      </w:r>
      <w:r w:rsidR="008D1F51" w:rsidRPr="00FF1850">
        <w:rPr>
          <w:rFonts w:asciiTheme="minorHAnsi" w:hAnsiTheme="minorHAnsi"/>
          <w:color w:val="auto"/>
          <w:szCs w:val="24"/>
        </w:rPr>
        <w:t xml:space="preserve">eft </w:t>
      </w:r>
      <w:r w:rsidR="00947AD9" w:rsidRPr="00FF1850">
        <w:rPr>
          <w:rFonts w:asciiTheme="minorHAnsi" w:hAnsiTheme="minorHAnsi"/>
          <w:color w:val="auto"/>
          <w:szCs w:val="24"/>
        </w:rPr>
        <w:t>h</w:t>
      </w:r>
      <w:r w:rsidR="008D1F51" w:rsidRPr="00FF1850">
        <w:rPr>
          <w:rFonts w:asciiTheme="minorHAnsi" w:hAnsiTheme="minorHAnsi"/>
          <w:color w:val="auto"/>
          <w:szCs w:val="24"/>
        </w:rPr>
        <w:t>eel</w:t>
      </w:r>
      <w:r w:rsidR="00947AD9" w:rsidRPr="00FF1850">
        <w:rPr>
          <w:rFonts w:asciiTheme="minorHAnsi" w:hAnsiTheme="minorHAnsi"/>
          <w:color w:val="auto"/>
          <w:szCs w:val="24"/>
        </w:rPr>
        <w:t xml:space="preserve">, Wrist </w:t>
      </w:r>
      <w:r w:rsidR="0095072B">
        <w:rPr>
          <w:rFonts w:asciiTheme="minorHAnsi" w:hAnsiTheme="minorHAnsi"/>
          <w:color w:val="auto"/>
          <w:szCs w:val="24"/>
        </w:rPr>
        <w:t>Degenerative Changes</w:t>
      </w:r>
      <w:r w:rsidR="00947AD9" w:rsidRPr="00FF1850">
        <w:rPr>
          <w:rFonts w:asciiTheme="minorHAnsi" w:hAnsiTheme="minorHAnsi"/>
          <w:color w:val="auto"/>
          <w:szCs w:val="24"/>
        </w:rPr>
        <w:t xml:space="preserve">, </w:t>
      </w:r>
      <w:r w:rsidR="008D1F51" w:rsidRPr="00FF1850">
        <w:rPr>
          <w:rFonts w:asciiTheme="minorHAnsi" w:hAnsiTheme="minorHAnsi"/>
          <w:color w:val="auto"/>
          <w:szCs w:val="24"/>
        </w:rPr>
        <w:t xml:space="preserve">and Onychomycosis were all rated by the VA. </w:t>
      </w:r>
      <w:r w:rsidR="003E5341">
        <w:rPr>
          <w:rFonts w:asciiTheme="minorHAnsi" w:hAnsiTheme="minorHAnsi"/>
          <w:color w:val="auto"/>
          <w:szCs w:val="24"/>
        </w:rPr>
        <w:t xml:space="preserve"> </w:t>
      </w:r>
      <w:r w:rsidR="008D1F51" w:rsidRPr="00FF1850">
        <w:rPr>
          <w:rFonts w:asciiTheme="minorHAnsi" w:hAnsiTheme="minorHAnsi"/>
          <w:color w:val="auto"/>
          <w:szCs w:val="24"/>
        </w:rPr>
        <w:t xml:space="preserve">None of these conditions were </w:t>
      </w:r>
      <w:r w:rsidR="00947AD9" w:rsidRPr="00FF1850">
        <w:rPr>
          <w:rFonts w:asciiTheme="minorHAnsi" w:hAnsiTheme="minorHAnsi"/>
          <w:color w:val="auto"/>
          <w:szCs w:val="24"/>
        </w:rPr>
        <w:t>documented</w:t>
      </w:r>
      <w:r w:rsidR="008D1F51" w:rsidRPr="00FF1850">
        <w:rPr>
          <w:rFonts w:asciiTheme="minorHAnsi" w:hAnsiTheme="minorHAnsi"/>
          <w:color w:val="auto"/>
          <w:szCs w:val="24"/>
        </w:rPr>
        <w:t xml:space="preserve"> in the Disability Evaluation System (DES) file.  </w:t>
      </w:r>
      <w:r w:rsidRPr="00FF1850">
        <w:rPr>
          <w:rFonts w:asciiTheme="minorHAnsi" w:hAnsiTheme="minorHAnsi"/>
          <w:color w:val="auto"/>
          <w:szCs w:val="24"/>
        </w:rPr>
        <w:t xml:space="preserve">The Board does not have the authority to render fitness or rating recommendations for any conditions not </w:t>
      </w:r>
      <w:r w:rsidR="0095072B">
        <w:rPr>
          <w:rFonts w:asciiTheme="minorHAnsi" w:hAnsiTheme="minorHAnsi"/>
          <w:color w:val="auto"/>
          <w:szCs w:val="24"/>
        </w:rPr>
        <w:t xml:space="preserve">considered by the DES.  </w:t>
      </w:r>
      <w:r w:rsidRPr="00FF1850">
        <w:rPr>
          <w:rFonts w:asciiTheme="minorHAnsi" w:hAnsiTheme="minorHAnsi"/>
          <w:color w:val="auto"/>
          <w:szCs w:val="24"/>
        </w:rPr>
        <w:t>The Board, therefore, has no reasonable basis for recommending any additional conditions for separation rating.</w:t>
      </w:r>
    </w:p>
    <w:p w:rsidR="00CF66CD" w:rsidRPr="00FC1D83" w:rsidRDefault="00CF66CD" w:rsidP="00614E02">
      <w:pPr>
        <w:tabs>
          <w:tab w:val="left" w:pos="288"/>
          <w:tab w:val="left" w:pos="4752"/>
        </w:tabs>
        <w:spacing w:line="240" w:lineRule="exact"/>
        <w:jc w:val="both"/>
        <w:rPr>
          <w:rFonts w:asciiTheme="minorHAnsi" w:hAnsiTheme="minorHAnsi"/>
          <w:b/>
          <w:color w:val="auto"/>
          <w:szCs w:val="24"/>
          <w:u w:val="single"/>
        </w:rPr>
      </w:pPr>
      <w:r w:rsidRPr="00FC1D83">
        <w:rPr>
          <w:rFonts w:asciiTheme="minorHAnsi" w:hAnsiTheme="minorHAnsi"/>
          <w:b/>
          <w:color w:val="auto"/>
          <w:szCs w:val="24"/>
          <w:u w:val="single"/>
        </w:rPr>
        <w:t>______________________________________________________________________________</w:t>
      </w:r>
    </w:p>
    <w:p w:rsidR="00CF66CD" w:rsidRDefault="00CF66CD" w:rsidP="00614E02">
      <w:pPr>
        <w:tabs>
          <w:tab w:val="left" w:pos="288"/>
          <w:tab w:val="left" w:pos="4752"/>
        </w:tabs>
        <w:spacing w:line="240" w:lineRule="exact"/>
        <w:jc w:val="both"/>
        <w:rPr>
          <w:rFonts w:asciiTheme="minorHAnsi" w:hAnsiTheme="minorHAnsi"/>
          <w:color w:val="auto"/>
          <w:szCs w:val="24"/>
        </w:rPr>
      </w:pPr>
    </w:p>
    <w:p w:rsidR="00CF66CD" w:rsidRPr="00CF66CD" w:rsidRDefault="00CF66CD" w:rsidP="00614E02">
      <w:pPr>
        <w:spacing w:line="240" w:lineRule="exact"/>
        <w:jc w:val="both"/>
        <w:rPr>
          <w:rFonts w:asciiTheme="minorHAnsi" w:eastAsiaTheme="minorHAnsi" w:hAnsiTheme="minorHAnsi"/>
          <w:color w:val="auto"/>
          <w:szCs w:val="24"/>
        </w:rPr>
      </w:pPr>
      <w:r w:rsidRPr="00CF66CD">
        <w:rPr>
          <w:rFonts w:asciiTheme="minorHAnsi" w:hAnsiTheme="minorHAnsi"/>
          <w:color w:val="auto"/>
          <w:szCs w:val="24"/>
          <w:u w:val="single"/>
        </w:rPr>
        <w:t>BOARD FINDINGS</w:t>
      </w:r>
      <w:r w:rsidRPr="00CF66CD">
        <w:rPr>
          <w:rFonts w:asciiTheme="minorHAnsi" w:hAnsiTheme="minorHAnsi"/>
          <w:color w:val="auto"/>
          <w:szCs w:val="24"/>
        </w:rPr>
        <w:t>:</w:t>
      </w:r>
      <w:r w:rsidRPr="00CF66C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E60E6F">
        <w:rPr>
          <w:rFonts w:asciiTheme="minorHAnsi" w:eastAsiaTheme="minorHAnsi" w:hAnsiTheme="minorHAnsi"/>
          <w:color w:val="auto"/>
          <w:szCs w:val="24"/>
        </w:rPr>
        <w:t xml:space="preserve"> </w:t>
      </w:r>
      <w:r w:rsidRPr="00CF66CD">
        <w:rPr>
          <w:rFonts w:asciiTheme="minorHAnsi" w:eastAsiaTheme="minorHAnsi" w:hAnsiTheme="minorHAnsi"/>
          <w:color w:val="auto"/>
          <w:szCs w:val="24"/>
        </w:rPr>
        <w:t>The Board did not surmise from the record or PEB ruling in this case that any prerogatives outside the VASRD were exercised</w:t>
      </w:r>
      <w:r w:rsidR="00947AD9">
        <w:rPr>
          <w:rFonts w:asciiTheme="minorHAnsi" w:eastAsiaTheme="minorHAnsi" w:hAnsiTheme="minorHAnsi"/>
          <w:color w:val="auto"/>
          <w:szCs w:val="24"/>
        </w:rPr>
        <w:t xml:space="preserve"> in this case</w:t>
      </w:r>
      <w:r w:rsidRPr="00CF66CD">
        <w:rPr>
          <w:rFonts w:asciiTheme="minorHAnsi" w:eastAsiaTheme="minorHAnsi" w:hAnsiTheme="minorHAnsi"/>
          <w:color w:val="auto"/>
          <w:szCs w:val="24"/>
        </w:rPr>
        <w:t>.</w:t>
      </w:r>
    </w:p>
    <w:p w:rsidR="00EE6BF7" w:rsidRDefault="00EE6BF7" w:rsidP="00614E02">
      <w:pPr>
        <w:autoSpaceDE w:val="0"/>
        <w:autoSpaceDN w:val="0"/>
        <w:adjustRightInd w:val="0"/>
        <w:spacing w:line="240" w:lineRule="exact"/>
        <w:jc w:val="both"/>
        <w:rPr>
          <w:rFonts w:asciiTheme="minorHAnsi" w:hAnsiTheme="minorHAnsi"/>
          <w:color w:val="auto"/>
          <w:szCs w:val="24"/>
        </w:rPr>
      </w:pPr>
    </w:p>
    <w:p w:rsidR="00EE6BF7" w:rsidRPr="00B51D1A" w:rsidRDefault="00EE6BF7" w:rsidP="00614E02">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In the matter of the </w:t>
      </w:r>
      <w:r w:rsidR="00947AD9">
        <w:rPr>
          <w:rFonts w:asciiTheme="minorHAnsi" w:hAnsiTheme="minorHAnsi"/>
          <w:color w:val="auto"/>
          <w:szCs w:val="24"/>
        </w:rPr>
        <w:t xml:space="preserve">Chronic </w:t>
      </w:r>
      <w:r w:rsidR="009078DC">
        <w:rPr>
          <w:rFonts w:asciiTheme="minorHAnsi" w:hAnsiTheme="minorHAnsi"/>
          <w:color w:val="auto"/>
          <w:szCs w:val="24"/>
        </w:rPr>
        <w:t xml:space="preserve">Right </w:t>
      </w:r>
      <w:r w:rsidR="00947AD9">
        <w:rPr>
          <w:rFonts w:asciiTheme="minorHAnsi" w:hAnsiTheme="minorHAnsi"/>
          <w:color w:val="auto"/>
          <w:szCs w:val="24"/>
        </w:rPr>
        <w:t>Knee Pain</w:t>
      </w:r>
      <w:r w:rsidR="009078DC">
        <w:rPr>
          <w:rFonts w:asciiTheme="minorHAnsi" w:hAnsiTheme="minorHAnsi"/>
          <w:color w:val="auto"/>
          <w:szCs w:val="24"/>
        </w:rPr>
        <w:t xml:space="preserve">, </w:t>
      </w:r>
      <w:r w:rsidRPr="00EE6BF7">
        <w:rPr>
          <w:rFonts w:asciiTheme="minorHAnsi" w:hAnsiTheme="minorHAnsi"/>
          <w:color w:val="auto"/>
          <w:szCs w:val="24"/>
        </w:rPr>
        <w:t xml:space="preserve">the </w:t>
      </w:r>
      <w:r w:rsidR="008D1F51">
        <w:rPr>
          <w:rFonts w:asciiTheme="minorHAnsi" w:hAnsiTheme="minorHAnsi"/>
          <w:color w:val="auto"/>
          <w:szCs w:val="24"/>
        </w:rPr>
        <w:t>Board recommends</w:t>
      </w:r>
      <w:r w:rsidR="009078DC">
        <w:rPr>
          <w:rFonts w:asciiTheme="minorHAnsi" w:hAnsiTheme="minorHAnsi"/>
          <w:color w:val="auto"/>
          <w:szCs w:val="24"/>
        </w:rPr>
        <w:t xml:space="preserve"> a rating of </w:t>
      </w:r>
      <w:r w:rsidR="00A661E4">
        <w:rPr>
          <w:rFonts w:asciiTheme="minorHAnsi" w:hAnsiTheme="minorHAnsi"/>
          <w:color w:val="auto"/>
          <w:szCs w:val="24"/>
        </w:rPr>
        <w:t>1</w:t>
      </w:r>
      <w:r w:rsidR="00A661E4" w:rsidRPr="00CF66CD">
        <w:rPr>
          <w:rFonts w:asciiTheme="minorHAnsi" w:hAnsiTheme="minorHAnsi"/>
          <w:color w:val="auto"/>
          <w:szCs w:val="24"/>
        </w:rPr>
        <w:t xml:space="preserve">0% </w:t>
      </w:r>
      <w:r w:rsidR="009078DC">
        <w:rPr>
          <w:rFonts w:asciiTheme="minorHAnsi" w:hAnsiTheme="minorHAnsi"/>
          <w:color w:val="auto"/>
          <w:szCs w:val="24"/>
        </w:rPr>
        <w:t>(</w:t>
      </w:r>
      <w:r w:rsidR="009078DC" w:rsidRPr="00EE6BF7">
        <w:rPr>
          <w:rFonts w:asciiTheme="minorHAnsi" w:hAnsiTheme="minorHAnsi"/>
          <w:color w:val="auto"/>
          <w:szCs w:val="24"/>
        </w:rPr>
        <w:t>code</w:t>
      </w:r>
      <w:r w:rsidR="009078DC">
        <w:rPr>
          <w:rFonts w:asciiTheme="minorHAnsi" w:hAnsiTheme="minorHAnsi"/>
          <w:color w:val="auto"/>
          <w:szCs w:val="24"/>
        </w:rPr>
        <w:t>d</w:t>
      </w:r>
      <w:r w:rsidR="009078DC" w:rsidRPr="00EE6BF7">
        <w:rPr>
          <w:rFonts w:asciiTheme="minorHAnsi" w:hAnsiTheme="minorHAnsi"/>
          <w:color w:val="auto"/>
          <w:szCs w:val="24"/>
        </w:rPr>
        <w:t xml:space="preserve"> 5259</w:t>
      </w:r>
      <w:r w:rsidR="009078DC">
        <w:rPr>
          <w:rFonts w:asciiTheme="minorHAnsi" w:hAnsiTheme="minorHAnsi"/>
          <w:color w:val="auto"/>
          <w:szCs w:val="24"/>
        </w:rPr>
        <w:t>)</w:t>
      </w:r>
      <w:r w:rsidR="009078DC" w:rsidRPr="00EE6BF7">
        <w:rPr>
          <w:rFonts w:asciiTheme="minorHAnsi" w:hAnsiTheme="minorHAnsi"/>
          <w:color w:val="auto"/>
          <w:szCs w:val="24"/>
        </w:rPr>
        <w:t xml:space="preserve"> </w:t>
      </w:r>
      <w:r w:rsidR="00A661E4" w:rsidRPr="00CF66CD">
        <w:rPr>
          <w:rFonts w:asciiTheme="minorHAnsi" w:hAnsiTheme="minorHAnsi"/>
          <w:color w:val="auto"/>
          <w:szCs w:val="24"/>
        </w:rPr>
        <w:t>IAW VASRD §</w:t>
      </w:r>
      <w:r w:rsidR="00A661E4">
        <w:rPr>
          <w:rFonts w:asciiTheme="minorHAnsi" w:hAnsiTheme="minorHAnsi"/>
          <w:color w:val="auto"/>
          <w:szCs w:val="24"/>
        </w:rPr>
        <w:t>4.71</w:t>
      </w:r>
      <w:r w:rsidR="009125AA">
        <w:rPr>
          <w:rFonts w:asciiTheme="minorHAnsi" w:hAnsiTheme="minorHAnsi"/>
          <w:color w:val="auto"/>
          <w:szCs w:val="24"/>
        </w:rPr>
        <w:t>a</w:t>
      </w:r>
      <w:r w:rsidR="00A661E4" w:rsidRPr="00CF66CD">
        <w:rPr>
          <w:rFonts w:asciiTheme="minorHAnsi" w:hAnsiTheme="minorHAnsi"/>
          <w:color w:val="auto"/>
          <w:szCs w:val="24"/>
        </w:rPr>
        <w:t>.</w:t>
      </w:r>
      <w:r w:rsidR="009078DC">
        <w:rPr>
          <w:rFonts w:asciiTheme="minorHAnsi" w:hAnsiTheme="minorHAnsi"/>
          <w:color w:val="auto"/>
          <w:szCs w:val="24"/>
        </w:rPr>
        <w:t xml:space="preserve">  For the Chronic Left Knee Pain, </w:t>
      </w:r>
      <w:r w:rsidR="009078DC" w:rsidRPr="00EE6BF7">
        <w:rPr>
          <w:rFonts w:asciiTheme="minorHAnsi" w:hAnsiTheme="minorHAnsi"/>
          <w:color w:val="auto"/>
          <w:szCs w:val="24"/>
        </w:rPr>
        <w:t xml:space="preserve">the </w:t>
      </w:r>
      <w:r w:rsidR="009078DC">
        <w:rPr>
          <w:rFonts w:asciiTheme="minorHAnsi" w:hAnsiTheme="minorHAnsi"/>
          <w:color w:val="auto"/>
          <w:szCs w:val="24"/>
        </w:rPr>
        <w:t>Board recommends a rating of 1</w:t>
      </w:r>
      <w:r w:rsidR="009078DC" w:rsidRPr="00CF66CD">
        <w:rPr>
          <w:rFonts w:asciiTheme="minorHAnsi" w:hAnsiTheme="minorHAnsi"/>
          <w:color w:val="auto"/>
          <w:szCs w:val="24"/>
        </w:rPr>
        <w:t xml:space="preserve">0% </w:t>
      </w:r>
      <w:r w:rsidR="009078DC">
        <w:rPr>
          <w:rFonts w:asciiTheme="minorHAnsi" w:hAnsiTheme="minorHAnsi"/>
          <w:color w:val="auto"/>
          <w:szCs w:val="24"/>
        </w:rPr>
        <w:t>(</w:t>
      </w:r>
      <w:r w:rsidR="009078DC" w:rsidRPr="00EE6BF7">
        <w:rPr>
          <w:rFonts w:asciiTheme="minorHAnsi" w:hAnsiTheme="minorHAnsi"/>
          <w:color w:val="auto"/>
          <w:szCs w:val="24"/>
        </w:rPr>
        <w:t>code</w:t>
      </w:r>
      <w:r w:rsidR="009078DC">
        <w:rPr>
          <w:rFonts w:asciiTheme="minorHAnsi" w:hAnsiTheme="minorHAnsi"/>
          <w:color w:val="auto"/>
          <w:szCs w:val="24"/>
        </w:rPr>
        <w:t>d</w:t>
      </w:r>
      <w:r w:rsidR="009078DC" w:rsidRPr="00EE6BF7">
        <w:rPr>
          <w:rFonts w:asciiTheme="minorHAnsi" w:hAnsiTheme="minorHAnsi"/>
          <w:color w:val="auto"/>
          <w:szCs w:val="24"/>
        </w:rPr>
        <w:t xml:space="preserve"> </w:t>
      </w:r>
      <w:r w:rsidR="009078DC">
        <w:rPr>
          <w:rFonts w:asciiTheme="minorHAnsi" w:hAnsiTheme="minorHAnsi"/>
          <w:color w:val="auto"/>
          <w:szCs w:val="24"/>
        </w:rPr>
        <w:t>5299-</w:t>
      </w:r>
      <w:r w:rsidR="009078DC" w:rsidRPr="00EE6BF7">
        <w:rPr>
          <w:rFonts w:asciiTheme="minorHAnsi" w:hAnsiTheme="minorHAnsi"/>
          <w:color w:val="auto"/>
          <w:szCs w:val="24"/>
        </w:rPr>
        <w:t>5259</w:t>
      </w:r>
      <w:r w:rsidR="009078DC">
        <w:rPr>
          <w:rFonts w:asciiTheme="minorHAnsi" w:hAnsiTheme="minorHAnsi"/>
          <w:color w:val="auto"/>
          <w:szCs w:val="24"/>
        </w:rPr>
        <w:t>)</w:t>
      </w:r>
      <w:r w:rsidR="009078DC" w:rsidRPr="00EE6BF7">
        <w:rPr>
          <w:rFonts w:asciiTheme="minorHAnsi" w:hAnsiTheme="minorHAnsi"/>
          <w:color w:val="auto"/>
          <w:szCs w:val="24"/>
        </w:rPr>
        <w:t xml:space="preserve"> </w:t>
      </w:r>
      <w:r w:rsidR="009078DC" w:rsidRPr="00CF66CD">
        <w:rPr>
          <w:rFonts w:asciiTheme="minorHAnsi" w:hAnsiTheme="minorHAnsi"/>
          <w:color w:val="auto"/>
          <w:szCs w:val="24"/>
        </w:rPr>
        <w:t>IAW VASRD §</w:t>
      </w:r>
      <w:r w:rsidR="009078DC">
        <w:rPr>
          <w:rFonts w:asciiTheme="minorHAnsi" w:hAnsiTheme="minorHAnsi"/>
          <w:color w:val="auto"/>
          <w:szCs w:val="24"/>
        </w:rPr>
        <w:t>4.71</w:t>
      </w:r>
      <w:r w:rsidR="009125AA">
        <w:rPr>
          <w:rFonts w:asciiTheme="minorHAnsi" w:hAnsiTheme="minorHAnsi"/>
          <w:color w:val="auto"/>
          <w:szCs w:val="24"/>
        </w:rPr>
        <w:t>a</w:t>
      </w:r>
      <w:r w:rsidR="009078DC" w:rsidRPr="00CF66CD">
        <w:rPr>
          <w:rFonts w:asciiTheme="minorHAnsi" w:hAnsiTheme="minorHAnsi"/>
          <w:color w:val="auto"/>
          <w:szCs w:val="24"/>
        </w:rPr>
        <w:t>.</w:t>
      </w:r>
      <w:r w:rsidR="009078DC">
        <w:rPr>
          <w:rFonts w:asciiTheme="minorHAnsi" w:hAnsiTheme="minorHAnsi"/>
          <w:color w:val="auto"/>
          <w:szCs w:val="24"/>
        </w:rPr>
        <w:t xml:space="preserve">   </w:t>
      </w:r>
    </w:p>
    <w:p w:rsidR="00EE6BF7" w:rsidRPr="00EE6BF7" w:rsidRDefault="00EE6BF7" w:rsidP="00614E02">
      <w:pPr>
        <w:autoSpaceDE w:val="0"/>
        <w:autoSpaceDN w:val="0"/>
        <w:adjustRightInd w:val="0"/>
        <w:spacing w:line="240" w:lineRule="exact"/>
        <w:jc w:val="both"/>
        <w:rPr>
          <w:rFonts w:asciiTheme="minorHAnsi" w:hAnsiTheme="minorHAnsi"/>
          <w:color w:val="auto"/>
          <w:szCs w:val="24"/>
        </w:rPr>
      </w:pPr>
    </w:p>
    <w:p w:rsidR="00F32972" w:rsidRPr="009078DC" w:rsidRDefault="00EE6BF7" w:rsidP="00614E02">
      <w:pPr>
        <w:autoSpaceDE w:val="0"/>
        <w:autoSpaceDN w:val="0"/>
        <w:adjustRightInd w:val="0"/>
        <w:spacing w:line="240" w:lineRule="exact"/>
        <w:jc w:val="both"/>
        <w:rPr>
          <w:rFonts w:asciiTheme="minorHAnsi" w:hAnsiTheme="minorHAnsi"/>
          <w:color w:val="auto"/>
          <w:szCs w:val="24"/>
        </w:rPr>
      </w:pPr>
      <w:r>
        <w:rPr>
          <w:rFonts w:asciiTheme="minorHAnsi" w:eastAsiaTheme="minorHAnsi" w:hAnsiTheme="minorHAnsi"/>
          <w:color w:val="auto"/>
          <w:szCs w:val="24"/>
        </w:rPr>
        <w:t xml:space="preserve">In the matter of the </w:t>
      </w:r>
      <w:r w:rsidR="00F83EC2">
        <w:rPr>
          <w:rFonts w:asciiTheme="minorHAnsi" w:eastAsiaTheme="minorHAnsi" w:hAnsiTheme="minorHAnsi"/>
          <w:color w:val="auto"/>
          <w:szCs w:val="24"/>
        </w:rPr>
        <w:t xml:space="preserve">PTSD </w:t>
      </w:r>
      <w:r w:rsidR="009078DC">
        <w:rPr>
          <w:rFonts w:asciiTheme="minorHAnsi" w:eastAsiaTheme="minorHAnsi" w:hAnsiTheme="minorHAnsi"/>
          <w:color w:val="auto"/>
          <w:szCs w:val="24"/>
        </w:rPr>
        <w:t xml:space="preserve">and any other </w:t>
      </w:r>
      <w:r w:rsidR="00F83EC2">
        <w:rPr>
          <w:rFonts w:asciiTheme="minorHAnsi" w:eastAsiaTheme="minorHAnsi" w:hAnsiTheme="minorHAnsi"/>
          <w:color w:val="auto"/>
          <w:szCs w:val="24"/>
        </w:rPr>
        <w:t>condition</w:t>
      </w:r>
      <w:r w:rsidR="009078DC">
        <w:rPr>
          <w:rFonts w:asciiTheme="minorHAnsi" w:eastAsiaTheme="minorHAnsi" w:hAnsiTheme="minorHAnsi"/>
          <w:color w:val="auto"/>
          <w:szCs w:val="24"/>
        </w:rPr>
        <w:t xml:space="preserve">s </w:t>
      </w:r>
      <w:r w:rsidR="00F32972" w:rsidRPr="00CF66CD">
        <w:rPr>
          <w:rFonts w:asciiTheme="minorHAnsi" w:hAnsiTheme="minorHAnsi"/>
          <w:color w:val="auto"/>
          <w:szCs w:val="24"/>
        </w:rPr>
        <w:t>eligible for Board consideration</w:t>
      </w:r>
      <w:r w:rsidR="009078DC">
        <w:rPr>
          <w:rFonts w:asciiTheme="minorHAnsi" w:hAnsiTheme="minorHAnsi"/>
          <w:color w:val="auto"/>
          <w:szCs w:val="24"/>
        </w:rPr>
        <w:t xml:space="preserve">, </w:t>
      </w:r>
      <w:r w:rsidR="00F32972" w:rsidRPr="00CF66CD">
        <w:rPr>
          <w:rFonts w:asciiTheme="minorHAnsi" w:hAnsiTheme="minorHAnsi"/>
          <w:color w:val="auto"/>
          <w:szCs w:val="24"/>
        </w:rPr>
        <w:t xml:space="preserve">the Board </w:t>
      </w:r>
      <w:r w:rsidR="00F32972" w:rsidRPr="00F32972">
        <w:rPr>
          <w:rFonts w:asciiTheme="minorHAnsi" w:hAnsiTheme="minorHAnsi"/>
          <w:color w:val="auto"/>
          <w:szCs w:val="24"/>
        </w:rPr>
        <w:t>unanimously</w:t>
      </w:r>
      <w:r w:rsidR="00F32972" w:rsidRPr="00CF66CD">
        <w:rPr>
          <w:rFonts w:asciiTheme="minorHAnsi" w:hAnsiTheme="minorHAnsi"/>
          <w:color w:val="auto"/>
          <w:szCs w:val="24"/>
        </w:rPr>
        <w:t xml:space="preserve"> agrees that it cannot recommend any findings of unfit for additional rating at separation.</w:t>
      </w:r>
    </w:p>
    <w:p w:rsidR="00CF66CD" w:rsidRPr="00FC1D83" w:rsidRDefault="00CF66CD" w:rsidP="00614E02">
      <w:pPr>
        <w:tabs>
          <w:tab w:val="left" w:pos="288"/>
          <w:tab w:val="left" w:pos="4752"/>
        </w:tabs>
        <w:spacing w:line="240" w:lineRule="exact"/>
        <w:jc w:val="both"/>
        <w:rPr>
          <w:rFonts w:asciiTheme="minorHAnsi" w:hAnsiTheme="minorHAnsi"/>
          <w:b/>
          <w:color w:val="auto"/>
          <w:szCs w:val="24"/>
          <w:u w:val="single"/>
        </w:rPr>
      </w:pPr>
      <w:r w:rsidRPr="00FC1D83">
        <w:rPr>
          <w:rFonts w:asciiTheme="minorHAnsi" w:hAnsiTheme="minorHAnsi"/>
          <w:b/>
          <w:color w:val="auto"/>
          <w:szCs w:val="24"/>
          <w:u w:val="single"/>
        </w:rPr>
        <w:t>_________________________________________________________</w:t>
      </w:r>
      <w:r w:rsidR="008856D5" w:rsidRPr="00FC1D83">
        <w:rPr>
          <w:rFonts w:asciiTheme="minorHAnsi" w:hAnsiTheme="minorHAnsi"/>
          <w:b/>
          <w:color w:val="auto"/>
          <w:szCs w:val="24"/>
          <w:u w:val="single"/>
        </w:rPr>
        <w:t>_____________________</w:t>
      </w:r>
    </w:p>
    <w:p w:rsidR="00CF66CD" w:rsidRPr="00CF66CD" w:rsidRDefault="00CF66CD" w:rsidP="00614E02">
      <w:pPr>
        <w:tabs>
          <w:tab w:val="left" w:pos="288"/>
          <w:tab w:val="left" w:pos="4752"/>
        </w:tabs>
        <w:spacing w:line="240" w:lineRule="exact"/>
        <w:jc w:val="both"/>
        <w:rPr>
          <w:rFonts w:asciiTheme="minorHAnsi" w:hAnsiTheme="minorHAnsi"/>
          <w:color w:val="000080"/>
          <w:szCs w:val="24"/>
        </w:rPr>
      </w:pPr>
    </w:p>
    <w:p w:rsidR="00395C2D" w:rsidRPr="009125AA" w:rsidRDefault="00CF66CD" w:rsidP="00614E02">
      <w:pPr>
        <w:tabs>
          <w:tab w:val="left" w:pos="288"/>
          <w:tab w:val="left" w:pos="4752"/>
        </w:tabs>
        <w:spacing w:line="240" w:lineRule="exact"/>
        <w:jc w:val="both"/>
        <w:rPr>
          <w:rFonts w:asciiTheme="minorHAnsi" w:hAnsiTheme="minorHAnsi"/>
          <w:color w:val="000080"/>
          <w:szCs w:val="24"/>
        </w:rPr>
      </w:pPr>
      <w:r w:rsidRPr="00CF66CD">
        <w:rPr>
          <w:rFonts w:asciiTheme="minorHAnsi" w:hAnsiTheme="minorHAnsi"/>
          <w:color w:val="auto"/>
          <w:szCs w:val="24"/>
          <w:u w:val="single"/>
        </w:rPr>
        <w:t>RECOMMENDATION</w:t>
      </w:r>
      <w:r w:rsidRPr="00CF66CD">
        <w:rPr>
          <w:rFonts w:asciiTheme="minorHAnsi" w:hAnsiTheme="minorHAnsi"/>
          <w:color w:val="auto"/>
          <w:szCs w:val="24"/>
        </w:rPr>
        <w:t>:</w:t>
      </w:r>
      <w:r w:rsidR="00D06A5E">
        <w:rPr>
          <w:rFonts w:asciiTheme="minorHAnsi" w:hAnsiTheme="minorHAnsi"/>
          <w:color w:val="000080"/>
          <w:szCs w:val="24"/>
        </w:rPr>
        <w:t xml:space="preserve">  </w:t>
      </w:r>
      <w:r w:rsidR="00762150" w:rsidRPr="00EE6BF7">
        <w:rPr>
          <w:rFonts w:asciiTheme="minorHAnsi" w:hAnsiTheme="minorHAnsi"/>
          <w:color w:val="auto"/>
          <w:szCs w:val="24"/>
        </w:rPr>
        <w:t>The Board recommends that the CI’s prior determination be modified as follows, effective as of the date of his prior medical separation.</w:t>
      </w:r>
    </w:p>
    <w:p w:rsidR="00612394" w:rsidRPr="00CF66CD" w:rsidRDefault="00612394" w:rsidP="00614E02">
      <w:pPr>
        <w:tabs>
          <w:tab w:val="left" w:pos="288"/>
          <w:tab w:val="left" w:pos="4752"/>
        </w:tabs>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CF66CD" w:rsidRPr="00CF66CD" w:rsidTr="00E7610B">
        <w:trPr>
          <w:trHeight w:val="287"/>
        </w:trPr>
        <w:tc>
          <w:tcPr>
            <w:tcW w:w="6660" w:type="dxa"/>
            <w:shd w:val="clear" w:color="auto" w:fill="D9D9D9"/>
          </w:tcPr>
          <w:p w:rsidR="00CF66CD" w:rsidRPr="00CF66CD" w:rsidRDefault="00CF66CD" w:rsidP="00614E02">
            <w:pPr>
              <w:tabs>
                <w:tab w:val="left" w:pos="288"/>
                <w:tab w:val="left" w:pos="4752"/>
              </w:tabs>
              <w:spacing w:line="240" w:lineRule="exact"/>
              <w:jc w:val="center"/>
              <w:rPr>
                <w:rFonts w:asciiTheme="minorHAnsi" w:hAnsiTheme="minorHAnsi"/>
                <w:b/>
                <w:color w:val="auto"/>
                <w:szCs w:val="24"/>
              </w:rPr>
            </w:pPr>
            <w:r w:rsidRPr="00CF66CD">
              <w:rPr>
                <w:rFonts w:asciiTheme="minorHAnsi" w:hAnsiTheme="minorHAnsi"/>
                <w:b/>
                <w:color w:val="auto"/>
                <w:szCs w:val="24"/>
              </w:rPr>
              <w:t>UNFITTING CONDITION</w:t>
            </w:r>
          </w:p>
        </w:tc>
        <w:tc>
          <w:tcPr>
            <w:tcW w:w="1706" w:type="dxa"/>
            <w:shd w:val="clear" w:color="auto" w:fill="D9D9D9"/>
          </w:tcPr>
          <w:p w:rsidR="00CF66CD" w:rsidRPr="00CF66CD" w:rsidRDefault="00CF66CD" w:rsidP="00614E02">
            <w:pPr>
              <w:tabs>
                <w:tab w:val="left" w:pos="288"/>
                <w:tab w:val="left" w:pos="4752"/>
              </w:tabs>
              <w:spacing w:line="240" w:lineRule="exact"/>
              <w:jc w:val="center"/>
              <w:rPr>
                <w:rFonts w:asciiTheme="minorHAnsi" w:hAnsiTheme="minorHAnsi"/>
                <w:b/>
                <w:color w:val="auto"/>
                <w:szCs w:val="24"/>
              </w:rPr>
            </w:pPr>
            <w:r w:rsidRPr="00CF66CD">
              <w:rPr>
                <w:rFonts w:asciiTheme="minorHAnsi" w:hAnsiTheme="minorHAnsi"/>
                <w:b/>
                <w:color w:val="auto"/>
                <w:szCs w:val="24"/>
              </w:rPr>
              <w:t>VASRD CODE</w:t>
            </w:r>
          </w:p>
        </w:tc>
        <w:tc>
          <w:tcPr>
            <w:tcW w:w="1084" w:type="dxa"/>
            <w:shd w:val="clear" w:color="auto" w:fill="D9D9D9"/>
          </w:tcPr>
          <w:p w:rsidR="00CF66CD" w:rsidRPr="00CF66CD" w:rsidRDefault="00CF66CD" w:rsidP="00614E02">
            <w:pPr>
              <w:tabs>
                <w:tab w:val="left" w:pos="288"/>
                <w:tab w:val="left" w:pos="4752"/>
              </w:tabs>
              <w:spacing w:line="240" w:lineRule="exact"/>
              <w:jc w:val="center"/>
              <w:rPr>
                <w:rFonts w:asciiTheme="minorHAnsi" w:hAnsiTheme="minorHAnsi"/>
                <w:b/>
                <w:color w:val="auto"/>
                <w:szCs w:val="24"/>
              </w:rPr>
            </w:pPr>
            <w:r w:rsidRPr="00CF66CD">
              <w:rPr>
                <w:rFonts w:asciiTheme="minorHAnsi" w:hAnsiTheme="minorHAnsi"/>
                <w:b/>
                <w:color w:val="auto"/>
                <w:szCs w:val="24"/>
              </w:rPr>
              <w:t>RATING</w:t>
            </w:r>
          </w:p>
        </w:tc>
      </w:tr>
      <w:tr w:rsidR="00CF66CD" w:rsidRPr="00CF66CD" w:rsidTr="00E7610B">
        <w:tc>
          <w:tcPr>
            <w:tcW w:w="6660" w:type="dxa"/>
          </w:tcPr>
          <w:p w:rsidR="00CF66CD" w:rsidRPr="00CF66CD" w:rsidRDefault="008E4DEA" w:rsidP="00614E02">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 w:val="22"/>
                <w:szCs w:val="22"/>
              </w:rPr>
              <w:t>Chronic</w:t>
            </w:r>
            <w:r w:rsidR="00D06A5E">
              <w:rPr>
                <w:rFonts w:asciiTheme="minorHAnsi" w:hAnsiTheme="minorHAnsi"/>
                <w:color w:val="auto"/>
                <w:sz w:val="22"/>
                <w:szCs w:val="22"/>
              </w:rPr>
              <w:t xml:space="preserve"> </w:t>
            </w:r>
            <w:r>
              <w:rPr>
                <w:rFonts w:asciiTheme="minorHAnsi" w:hAnsiTheme="minorHAnsi"/>
                <w:color w:val="auto"/>
                <w:sz w:val="22"/>
                <w:szCs w:val="22"/>
              </w:rPr>
              <w:t>Right</w:t>
            </w:r>
            <w:r w:rsidR="00D06A5E">
              <w:rPr>
                <w:rFonts w:asciiTheme="minorHAnsi" w:hAnsiTheme="minorHAnsi"/>
                <w:color w:val="auto"/>
                <w:sz w:val="22"/>
                <w:szCs w:val="22"/>
              </w:rPr>
              <w:t xml:space="preserve"> Knee</w:t>
            </w:r>
            <w:r>
              <w:rPr>
                <w:rFonts w:asciiTheme="minorHAnsi" w:hAnsiTheme="minorHAnsi"/>
                <w:color w:val="auto"/>
                <w:sz w:val="22"/>
                <w:szCs w:val="22"/>
              </w:rPr>
              <w:t xml:space="preserve"> Pain, status post arthroscopic surgery</w:t>
            </w:r>
          </w:p>
        </w:tc>
        <w:tc>
          <w:tcPr>
            <w:tcW w:w="1706" w:type="dxa"/>
          </w:tcPr>
          <w:p w:rsidR="00CF66CD" w:rsidRPr="006E75A4" w:rsidRDefault="006E75A4" w:rsidP="00614E02">
            <w:pPr>
              <w:tabs>
                <w:tab w:val="left" w:pos="288"/>
                <w:tab w:val="left" w:pos="4752"/>
              </w:tabs>
              <w:spacing w:line="240" w:lineRule="exact"/>
              <w:jc w:val="center"/>
              <w:rPr>
                <w:rFonts w:asciiTheme="minorHAnsi" w:hAnsiTheme="minorHAnsi"/>
                <w:color w:val="auto"/>
                <w:sz w:val="22"/>
                <w:szCs w:val="22"/>
              </w:rPr>
            </w:pPr>
            <w:r w:rsidRPr="006E75A4">
              <w:rPr>
                <w:rFonts w:asciiTheme="minorHAnsi" w:hAnsiTheme="minorHAnsi"/>
                <w:color w:val="auto"/>
                <w:sz w:val="22"/>
                <w:szCs w:val="22"/>
              </w:rPr>
              <w:t>5</w:t>
            </w:r>
            <w:r w:rsidR="00D06A5E">
              <w:rPr>
                <w:rFonts w:asciiTheme="minorHAnsi" w:hAnsiTheme="minorHAnsi"/>
                <w:color w:val="auto"/>
                <w:sz w:val="22"/>
                <w:szCs w:val="22"/>
              </w:rPr>
              <w:t>259</w:t>
            </w:r>
          </w:p>
        </w:tc>
        <w:tc>
          <w:tcPr>
            <w:tcW w:w="1084" w:type="dxa"/>
          </w:tcPr>
          <w:p w:rsidR="00CF66CD" w:rsidRPr="006E75A4" w:rsidRDefault="006E75A4" w:rsidP="00614E02">
            <w:pPr>
              <w:tabs>
                <w:tab w:val="left" w:pos="288"/>
                <w:tab w:val="left" w:pos="4752"/>
              </w:tabs>
              <w:spacing w:line="240" w:lineRule="exact"/>
              <w:jc w:val="center"/>
              <w:rPr>
                <w:rFonts w:asciiTheme="minorHAnsi" w:hAnsiTheme="minorHAnsi"/>
                <w:color w:val="auto"/>
                <w:sz w:val="22"/>
                <w:szCs w:val="22"/>
              </w:rPr>
            </w:pPr>
            <w:r>
              <w:rPr>
                <w:rFonts w:asciiTheme="minorHAnsi" w:hAnsiTheme="minorHAnsi"/>
                <w:color w:val="auto"/>
                <w:sz w:val="22"/>
                <w:szCs w:val="22"/>
              </w:rPr>
              <w:t>10%</w:t>
            </w:r>
          </w:p>
        </w:tc>
      </w:tr>
      <w:tr w:rsidR="00762150" w:rsidRPr="00CF66CD" w:rsidTr="00E7610B">
        <w:tc>
          <w:tcPr>
            <w:tcW w:w="6660" w:type="dxa"/>
          </w:tcPr>
          <w:p w:rsidR="00762150" w:rsidRPr="006E75A4" w:rsidRDefault="008E4DEA" w:rsidP="00614E02">
            <w:pPr>
              <w:tabs>
                <w:tab w:val="left" w:pos="288"/>
                <w:tab w:val="left" w:pos="4752"/>
              </w:tabs>
              <w:spacing w:line="240" w:lineRule="exact"/>
              <w:jc w:val="both"/>
              <w:rPr>
                <w:rFonts w:asciiTheme="minorHAnsi" w:hAnsiTheme="minorHAnsi"/>
                <w:color w:val="auto"/>
                <w:sz w:val="22"/>
                <w:szCs w:val="22"/>
              </w:rPr>
            </w:pPr>
            <w:r>
              <w:rPr>
                <w:rFonts w:asciiTheme="minorHAnsi" w:hAnsiTheme="minorHAnsi"/>
                <w:color w:val="auto"/>
                <w:sz w:val="22"/>
                <w:szCs w:val="22"/>
              </w:rPr>
              <w:t>Chronic Left Knee Pain, status post arthroscopic surgery</w:t>
            </w:r>
            <w:r w:rsidR="00762150">
              <w:rPr>
                <w:rFonts w:asciiTheme="minorHAnsi" w:hAnsiTheme="minorHAnsi"/>
                <w:color w:val="auto"/>
                <w:sz w:val="22"/>
                <w:szCs w:val="22"/>
              </w:rPr>
              <w:t xml:space="preserve"> </w:t>
            </w:r>
          </w:p>
        </w:tc>
        <w:tc>
          <w:tcPr>
            <w:tcW w:w="1706" w:type="dxa"/>
          </w:tcPr>
          <w:p w:rsidR="00762150" w:rsidRPr="006E75A4" w:rsidRDefault="008E4DEA" w:rsidP="00614E02">
            <w:pPr>
              <w:tabs>
                <w:tab w:val="left" w:pos="288"/>
                <w:tab w:val="left" w:pos="4752"/>
              </w:tabs>
              <w:spacing w:line="240" w:lineRule="exact"/>
              <w:jc w:val="center"/>
              <w:rPr>
                <w:rFonts w:asciiTheme="minorHAnsi" w:hAnsiTheme="minorHAnsi"/>
                <w:color w:val="auto"/>
                <w:sz w:val="22"/>
                <w:szCs w:val="22"/>
              </w:rPr>
            </w:pPr>
            <w:r>
              <w:rPr>
                <w:rFonts w:asciiTheme="minorHAnsi" w:hAnsiTheme="minorHAnsi"/>
                <w:color w:val="auto"/>
                <w:sz w:val="22"/>
                <w:szCs w:val="22"/>
              </w:rPr>
              <w:t>5299-</w:t>
            </w:r>
            <w:r w:rsidR="00762150">
              <w:rPr>
                <w:rFonts w:asciiTheme="minorHAnsi" w:hAnsiTheme="minorHAnsi"/>
                <w:color w:val="auto"/>
                <w:sz w:val="22"/>
                <w:szCs w:val="22"/>
              </w:rPr>
              <w:t>5259</w:t>
            </w:r>
          </w:p>
        </w:tc>
        <w:tc>
          <w:tcPr>
            <w:tcW w:w="1084" w:type="dxa"/>
          </w:tcPr>
          <w:p w:rsidR="00762150" w:rsidRDefault="00762150" w:rsidP="00614E02">
            <w:pPr>
              <w:tabs>
                <w:tab w:val="left" w:pos="288"/>
                <w:tab w:val="left" w:pos="4752"/>
              </w:tabs>
              <w:spacing w:line="240" w:lineRule="exact"/>
              <w:jc w:val="center"/>
              <w:rPr>
                <w:rFonts w:asciiTheme="minorHAnsi" w:hAnsiTheme="minorHAnsi"/>
                <w:color w:val="auto"/>
                <w:sz w:val="22"/>
                <w:szCs w:val="22"/>
              </w:rPr>
            </w:pPr>
            <w:r>
              <w:rPr>
                <w:rFonts w:asciiTheme="minorHAnsi" w:hAnsiTheme="minorHAnsi"/>
                <w:color w:val="auto"/>
                <w:sz w:val="22"/>
                <w:szCs w:val="22"/>
              </w:rPr>
              <w:t>10%</w:t>
            </w:r>
          </w:p>
        </w:tc>
      </w:tr>
      <w:tr w:rsidR="00CF66CD" w:rsidRPr="00CF66CD" w:rsidTr="00E7610B">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themeFill="background1" w:themeFillShade="D9"/>
          </w:tcPr>
          <w:p w:rsidR="00CF66CD" w:rsidRPr="00CF66CD" w:rsidRDefault="00CF66CD" w:rsidP="00614E02">
            <w:pPr>
              <w:tabs>
                <w:tab w:val="left" w:pos="288"/>
                <w:tab w:val="left" w:pos="4752"/>
              </w:tabs>
              <w:spacing w:line="240" w:lineRule="exact"/>
              <w:jc w:val="center"/>
              <w:rPr>
                <w:rFonts w:asciiTheme="minorHAnsi" w:hAnsiTheme="minorHAnsi"/>
                <w:b/>
                <w:color w:val="auto"/>
                <w:szCs w:val="24"/>
              </w:rPr>
            </w:pPr>
            <w:r w:rsidRPr="00CF66CD">
              <w:rPr>
                <w:rFonts w:asciiTheme="minorHAnsi" w:hAnsiTheme="minorHAnsi"/>
                <w:b/>
                <w:color w:val="auto"/>
                <w:szCs w:val="24"/>
              </w:rPr>
              <w:t>COMBINED</w:t>
            </w:r>
          </w:p>
        </w:tc>
        <w:tc>
          <w:tcPr>
            <w:tcW w:w="1084" w:type="dxa"/>
            <w:tcBorders>
              <w:bottom w:val="single" w:sz="4" w:space="0" w:color="000000"/>
            </w:tcBorders>
            <w:shd w:val="clear" w:color="auto" w:fill="D9D9D9" w:themeFill="background1" w:themeFillShade="D9"/>
          </w:tcPr>
          <w:p w:rsidR="00CF66CD" w:rsidRPr="00CF66CD" w:rsidRDefault="00762150" w:rsidP="00614E02">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CF66CD" w:rsidRPr="00CF66CD">
              <w:rPr>
                <w:rFonts w:asciiTheme="minorHAnsi" w:hAnsiTheme="minorHAnsi"/>
                <w:b/>
                <w:color w:val="auto"/>
                <w:szCs w:val="24"/>
              </w:rPr>
              <w:t>%</w:t>
            </w:r>
          </w:p>
        </w:tc>
      </w:tr>
    </w:tbl>
    <w:p w:rsidR="00CF66CD" w:rsidRPr="00FC1D83" w:rsidRDefault="00CF66CD" w:rsidP="00614E02">
      <w:pPr>
        <w:spacing w:line="240" w:lineRule="exact"/>
        <w:jc w:val="both"/>
        <w:rPr>
          <w:rFonts w:asciiTheme="minorHAnsi" w:hAnsiTheme="minorHAnsi"/>
          <w:b/>
          <w:color w:val="auto"/>
          <w:szCs w:val="24"/>
          <w:u w:val="single"/>
        </w:rPr>
      </w:pPr>
      <w:r w:rsidRPr="00FC1D83">
        <w:rPr>
          <w:rFonts w:asciiTheme="minorHAnsi" w:hAnsiTheme="minorHAnsi"/>
          <w:b/>
          <w:color w:val="auto"/>
          <w:szCs w:val="24"/>
          <w:u w:val="single"/>
        </w:rPr>
        <w:t>_______________________________________________________________</w:t>
      </w:r>
      <w:r w:rsidR="00D06A5E" w:rsidRPr="00FC1D83">
        <w:rPr>
          <w:rFonts w:asciiTheme="minorHAnsi" w:hAnsiTheme="minorHAnsi"/>
          <w:b/>
          <w:color w:val="auto"/>
          <w:szCs w:val="24"/>
          <w:u w:val="single"/>
        </w:rPr>
        <w:t>______________</w:t>
      </w:r>
      <w:r w:rsidRPr="00FC1D83">
        <w:rPr>
          <w:rFonts w:asciiTheme="minorHAnsi" w:hAnsiTheme="minorHAnsi"/>
          <w:b/>
          <w:color w:val="auto"/>
          <w:szCs w:val="24"/>
          <w:u w:val="single"/>
        </w:rPr>
        <w:t>_</w:t>
      </w:r>
    </w:p>
    <w:p w:rsidR="00CF66CD" w:rsidRPr="00CF66CD" w:rsidRDefault="00CF66CD" w:rsidP="00614E02">
      <w:pPr>
        <w:tabs>
          <w:tab w:val="left" w:pos="288"/>
          <w:tab w:val="left" w:pos="4752"/>
        </w:tabs>
        <w:spacing w:line="240" w:lineRule="exact"/>
        <w:jc w:val="both"/>
        <w:rPr>
          <w:rFonts w:asciiTheme="minorHAnsi" w:hAnsiTheme="minorHAnsi"/>
          <w:color w:val="000080"/>
          <w:szCs w:val="24"/>
        </w:rPr>
      </w:pPr>
    </w:p>
    <w:p w:rsidR="00CF66CD" w:rsidRPr="00CF66CD" w:rsidRDefault="00CF66CD" w:rsidP="00614E02">
      <w:pPr>
        <w:tabs>
          <w:tab w:val="left" w:pos="288"/>
          <w:tab w:val="left" w:pos="4752"/>
        </w:tabs>
        <w:spacing w:line="240" w:lineRule="exact"/>
        <w:jc w:val="both"/>
        <w:rPr>
          <w:rFonts w:asciiTheme="minorHAnsi" w:hAnsiTheme="minorHAnsi"/>
          <w:color w:val="auto"/>
          <w:szCs w:val="24"/>
        </w:rPr>
      </w:pPr>
      <w:r w:rsidRPr="00CF66CD">
        <w:rPr>
          <w:rFonts w:asciiTheme="minorHAnsi" w:hAnsiTheme="minorHAnsi"/>
          <w:color w:val="auto"/>
          <w:szCs w:val="24"/>
        </w:rPr>
        <w:lastRenderedPageBreak/>
        <w:t>The following documentary evidence was considered:</w:t>
      </w:r>
    </w:p>
    <w:p w:rsidR="00CF66CD" w:rsidRPr="00CF66CD" w:rsidRDefault="00CF66CD" w:rsidP="00614E02">
      <w:pPr>
        <w:tabs>
          <w:tab w:val="left" w:pos="288"/>
          <w:tab w:val="left" w:pos="4752"/>
        </w:tabs>
        <w:spacing w:line="240" w:lineRule="exact"/>
        <w:jc w:val="both"/>
        <w:rPr>
          <w:rFonts w:asciiTheme="minorHAnsi" w:hAnsiTheme="minorHAnsi"/>
          <w:color w:val="auto"/>
          <w:szCs w:val="24"/>
        </w:rPr>
      </w:pPr>
    </w:p>
    <w:p w:rsidR="00CF66CD" w:rsidRPr="00CF66CD" w:rsidRDefault="00CF66CD" w:rsidP="00614E02">
      <w:pPr>
        <w:tabs>
          <w:tab w:val="left" w:pos="288"/>
          <w:tab w:val="left" w:pos="4752"/>
        </w:tabs>
        <w:spacing w:line="240" w:lineRule="exact"/>
        <w:jc w:val="both"/>
        <w:rPr>
          <w:rFonts w:asciiTheme="minorHAnsi" w:hAnsiTheme="minorHAnsi"/>
          <w:color w:val="auto"/>
          <w:szCs w:val="24"/>
        </w:rPr>
      </w:pPr>
      <w:r w:rsidRPr="00CF66CD">
        <w:rPr>
          <w:rFonts w:asciiTheme="minorHAnsi" w:hAnsiTheme="minorHAnsi"/>
          <w:color w:val="auto"/>
          <w:szCs w:val="24"/>
        </w:rPr>
        <w:t>Exhibit A.  DD Form 294, dated 20091007, w/atchs.</w:t>
      </w:r>
    </w:p>
    <w:p w:rsidR="00CF66CD" w:rsidRPr="00CF66CD" w:rsidRDefault="00CF66CD" w:rsidP="00614E02">
      <w:pPr>
        <w:tabs>
          <w:tab w:val="left" w:pos="288"/>
          <w:tab w:val="left" w:pos="4752"/>
        </w:tabs>
        <w:spacing w:line="240" w:lineRule="exact"/>
        <w:jc w:val="both"/>
        <w:rPr>
          <w:rFonts w:asciiTheme="minorHAnsi" w:hAnsiTheme="minorHAnsi"/>
          <w:color w:val="auto"/>
          <w:szCs w:val="24"/>
        </w:rPr>
      </w:pPr>
      <w:r w:rsidRPr="00CF66CD">
        <w:rPr>
          <w:rFonts w:asciiTheme="minorHAnsi" w:hAnsiTheme="minorHAnsi"/>
          <w:color w:val="auto"/>
          <w:szCs w:val="24"/>
        </w:rPr>
        <w:t>Exhibit B.  Service Treatment Record.</w:t>
      </w:r>
    </w:p>
    <w:p w:rsidR="00CF66CD" w:rsidRPr="00CF66CD" w:rsidRDefault="00CF66CD" w:rsidP="00614E02">
      <w:pPr>
        <w:tabs>
          <w:tab w:val="left" w:pos="288"/>
          <w:tab w:val="left" w:pos="4752"/>
        </w:tabs>
        <w:spacing w:line="240" w:lineRule="exact"/>
        <w:jc w:val="both"/>
        <w:rPr>
          <w:rFonts w:asciiTheme="minorHAnsi" w:hAnsiTheme="minorHAnsi"/>
          <w:color w:val="auto"/>
          <w:szCs w:val="24"/>
        </w:rPr>
      </w:pPr>
      <w:r w:rsidRPr="00CF66CD">
        <w:rPr>
          <w:rFonts w:asciiTheme="minorHAnsi" w:hAnsiTheme="minorHAnsi"/>
          <w:color w:val="auto"/>
          <w:szCs w:val="24"/>
        </w:rPr>
        <w:t>Exhibit C.  Department of Veterans' Affairs Treatment Record.</w:t>
      </w:r>
    </w:p>
    <w:p w:rsidR="00CF66CD" w:rsidRPr="00CF66CD" w:rsidRDefault="00CF66CD" w:rsidP="00614E02">
      <w:pPr>
        <w:tabs>
          <w:tab w:val="left" w:pos="288"/>
          <w:tab w:val="left" w:pos="4752"/>
        </w:tabs>
        <w:spacing w:line="240" w:lineRule="exact"/>
        <w:jc w:val="both"/>
        <w:rPr>
          <w:rFonts w:asciiTheme="minorHAnsi" w:hAnsiTheme="minorHAnsi"/>
          <w:color w:val="auto"/>
          <w:szCs w:val="24"/>
        </w:rPr>
      </w:pPr>
    </w:p>
    <w:p w:rsidR="00CF66CD" w:rsidRPr="00CF66CD" w:rsidRDefault="00CF66CD" w:rsidP="00614E02">
      <w:pPr>
        <w:tabs>
          <w:tab w:val="left" w:pos="288"/>
          <w:tab w:val="left" w:pos="4752"/>
        </w:tabs>
        <w:spacing w:line="240" w:lineRule="exact"/>
        <w:jc w:val="both"/>
        <w:rPr>
          <w:rFonts w:asciiTheme="minorHAnsi" w:hAnsiTheme="minorHAnsi"/>
          <w:color w:val="auto"/>
          <w:szCs w:val="24"/>
        </w:rPr>
      </w:pPr>
    </w:p>
    <w:p w:rsidR="00CF66CD" w:rsidRPr="00CF66CD" w:rsidRDefault="00CF66CD" w:rsidP="00614E02">
      <w:pPr>
        <w:tabs>
          <w:tab w:val="left" w:pos="288"/>
          <w:tab w:val="left" w:pos="4752"/>
        </w:tabs>
        <w:spacing w:line="240" w:lineRule="exact"/>
        <w:jc w:val="both"/>
        <w:rPr>
          <w:rFonts w:asciiTheme="minorHAnsi" w:hAnsiTheme="minorHAnsi"/>
          <w:color w:val="auto"/>
          <w:szCs w:val="24"/>
        </w:rPr>
      </w:pPr>
    </w:p>
    <w:p w:rsidR="00055945" w:rsidRPr="00055945" w:rsidRDefault="00055945" w:rsidP="00614E02">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055945">
        <w:rPr>
          <w:rFonts w:asciiTheme="minorHAnsi" w:hAnsiTheme="minorHAnsi"/>
          <w:color w:val="auto"/>
          <w:szCs w:val="24"/>
        </w:rPr>
        <w:t xml:space="preserve">                             </w:t>
      </w:r>
      <w:r w:rsidRPr="00055945">
        <w:rPr>
          <w:rFonts w:asciiTheme="minorHAnsi" w:hAnsiTheme="minorHAnsi"/>
          <w:color w:val="auto"/>
          <w:szCs w:val="24"/>
        </w:rPr>
        <w:tab/>
      </w:r>
      <w:r w:rsidRPr="00055945">
        <w:rPr>
          <w:rFonts w:asciiTheme="minorHAnsi" w:hAnsiTheme="minorHAnsi"/>
          <w:color w:val="auto"/>
          <w:szCs w:val="24"/>
        </w:rPr>
        <w:tab/>
        <w:t>Deputy Director</w:t>
      </w:r>
    </w:p>
    <w:p w:rsidR="00055945" w:rsidRPr="00055945" w:rsidRDefault="00055945" w:rsidP="00614E02">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055945">
        <w:rPr>
          <w:rFonts w:asciiTheme="minorHAnsi" w:hAnsiTheme="minorHAnsi"/>
          <w:color w:val="auto"/>
          <w:szCs w:val="24"/>
        </w:rPr>
        <w:tab/>
        <w:t xml:space="preserve">                           </w:t>
      </w:r>
      <w:r w:rsidRPr="00055945">
        <w:rPr>
          <w:rFonts w:asciiTheme="minorHAnsi" w:hAnsiTheme="minorHAnsi"/>
          <w:color w:val="auto"/>
          <w:szCs w:val="24"/>
        </w:rPr>
        <w:tab/>
      </w:r>
      <w:r w:rsidRPr="00055945">
        <w:rPr>
          <w:rFonts w:asciiTheme="minorHAnsi" w:hAnsiTheme="minorHAnsi"/>
          <w:color w:val="auto"/>
          <w:szCs w:val="24"/>
        </w:rPr>
        <w:tab/>
        <w:t>Physical Disability Board of Review</w:t>
      </w:r>
    </w:p>
    <w:p w:rsidR="001F382B" w:rsidRDefault="001F382B">
      <w:pPr>
        <w:rPr>
          <w:rFonts w:asciiTheme="minorHAnsi" w:hAnsiTheme="minorHAnsi"/>
          <w:color w:val="auto"/>
          <w:szCs w:val="24"/>
        </w:rPr>
      </w:pPr>
      <w:r>
        <w:rPr>
          <w:rFonts w:asciiTheme="minorHAnsi" w:hAnsiTheme="minorHAnsi"/>
          <w:color w:val="auto"/>
          <w:szCs w:val="24"/>
        </w:rPr>
        <w:br w:type="page"/>
      </w:r>
    </w:p>
    <w:p w:rsidR="00055945" w:rsidRPr="00055945" w:rsidRDefault="00055945" w:rsidP="00614E02">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BF25F5" w:rsidRPr="00BF25F5" w:rsidRDefault="00BF25F5" w:rsidP="00BF25F5">
      <w:pPr>
        <w:rPr>
          <w:color w:val="auto"/>
          <w:sz w:val="20"/>
        </w:rPr>
      </w:pPr>
      <w:r w:rsidRPr="00BF25F5">
        <w:rPr>
          <w:color w:val="auto"/>
          <w:sz w:val="20"/>
        </w:rPr>
        <w:t>MEMORANDUM FOR DEPUTY COMMANDANT, MANPOWER &amp; RESERVE AFFAIRS</w:t>
      </w:r>
    </w:p>
    <w:p w:rsidR="00BF25F5" w:rsidRPr="00BF25F5" w:rsidRDefault="00BF25F5" w:rsidP="00BF25F5">
      <w:pPr>
        <w:rPr>
          <w:color w:val="auto"/>
          <w:sz w:val="20"/>
        </w:rPr>
      </w:pPr>
    </w:p>
    <w:p w:rsidR="00BF25F5" w:rsidRPr="00BF25F5" w:rsidRDefault="00BF25F5" w:rsidP="00BF25F5">
      <w:pPr>
        <w:rPr>
          <w:color w:val="auto"/>
          <w:sz w:val="20"/>
        </w:rPr>
      </w:pPr>
      <w:proofErr w:type="spellStart"/>
      <w:r w:rsidRPr="00BF25F5">
        <w:rPr>
          <w:color w:val="auto"/>
          <w:sz w:val="20"/>
        </w:rPr>
        <w:t>Subj</w:t>
      </w:r>
      <w:proofErr w:type="spellEnd"/>
      <w:r w:rsidRPr="00BF25F5">
        <w:rPr>
          <w:color w:val="auto"/>
          <w:sz w:val="20"/>
        </w:rPr>
        <w:t>:  PHYSICAL DISABILITY BOARD OF REVIEW (PDBR) RECOMMENDATION</w:t>
      </w:r>
    </w:p>
    <w:p w:rsidR="00BF25F5" w:rsidRPr="00BF25F5" w:rsidRDefault="00BF25F5" w:rsidP="00BF25F5">
      <w:pPr>
        <w:tabs>
          <w:tab w:val="left" w:pos="630"/>
        </w:tabs>
        <w:rPr>
          <w:color w:val="auto"/>
          <w:sz w:val="20"/>
        </w:rPr>
      </w:pPr>
      <w:r w:rsidRPr="00BF25F5">
        <w:rPr>
          <w:color w:val="auto"/>
          <w:sz w:val="20"/>
        </w:rPr>
        <w:t xml:space="preserve">          </w:t>
      </w:r>
      <w:r w:rsidRPr="00BF25F5">
        <w:rPr>
          <w:color w:val="auto"/>
          <w:sz w:val="20"/>
        </w:rPr>
        <w:tab/>
        <w:t xml:space="preserve">ICO </w:t>
      </w:r>
      <w:r>
        <w:rPr>
          <w:color w:val="auto"/>
          <w:sz w:val="20"/>
        </w:rPr>
        <w:t>XXXX</w:t>
      </w:r>
      <w:r w:rsidRPr="00BF25F5">
        <w:rPr>
          <w:color w:val="auto"/>
          <w:sz w:val="20"/>
        </w:rPr>
        <w:t xml:space="preserve">, FORMER USMC, XXX XX </w:t>
      </w:r>
      <w:r>
        <w:rPr>
          <w:color w:val="auto"/>
          <w:sz w:val="20"/>
        </w:rPr>
        <w:t>XXXX</w:t>
      </w:r>
    </w:p>
    <w:p w:rsidR="00BF25F5" w:rsidRPr="00BF25F5" w:rsidRDefault="00BF25F5" w:rsidP="00BF25F5">
      <w:pPr>
        <w:rPr>
          <w:color w:val="auto"/>
          <w:sz w:val="20"/>
        </w:rPr>
      </w:pPr>
    </w:p>
    <w:p w:rsidR="00BF25F5" w:rsidRPr="00BF25F5" w:rsidRDefault="00BF25F5" w:rsidP="00BF25F5">
      <w:pPr>
        <w:rPr>
          <w:color w:val="auto"/>
          <w:sz w:val="20"/>
        </w:rPr>
      </w:pPr>
      <w:r w:rsidRPr="00BF25F5">
        <w:rPr>
          <w:color w:val="auto"/>
          <w:sz w:val="20"/>
        </w:rPr>
        <w:t>Ref:   (a) DoDI 6040.44</w:t>
      </w:r>
    </w:p>
    <w:p w:rsidR="00BF25F5" w:rsidRPr="00BF25F5" w:rsidRDefault="00BF25F5" w:rsidP="00BF25F5">
      <w:pPr>
        <w:rPr>
          <w:color w:val="auto"/>
          <w:sz w:val="20"/>
        </w:rPr>
      </w:pPr>
      <w:r w:rsidRPr="00BF25F5">
        <w:rPr>
          <w:color w:val="auto"/>
          <w:sz w:val="20"/>
        </w:rPr>
        <w:t xml:space="preserve">          (b) PDBR </w:t>
      </w:r>
      <w:proofErr w:type="spellStart"/>
      <w:r w:rsidRPr="00BF25F5">
        <w:rPr>
          <w:color w:val="auto"/>
          <w:sz w:val="20"/>
        </w:rPr>
        <w:t>ltr</w:t>
      </w:r>
      <w:proofErr w:type="spellEnd"/>
      <w:r w:rsidRPr="00BF25F5">
        <w:rPr>
          <w:color w:val="auto"/>
          <w:sz w:val="20"/>
        </w:rPr>
        <w:t xml:space="preserve"> </w:t>
      </w:r>
      <w:proofErr w:type="spellStart"/>
      <w:r w:rsidRPr="00BF25F5">
        <w:rPr>
          <w:color w:val="auto"/>
          <w:sz w:val="20"/>
        </w:rPr>
        <w:t>dtd</w:t>
      </w:r>
      <w:proofErr w:type="spellEnd"/>
      <w:r w:rsidRPr="00BF25F5">
        <w:rPr>
          <w:color w:val="auto"/>
          <w:sz w:val="20"/>
        </w:rPr>
        <w:t xml:space="preserve"> 23 Mar 11</w:t>
      </w:r>
    </w:p>
    <w:p w:rsidR="00BF25F5" w:rsidRPr="00BF25F5" w:rsidRDefault="00BF25F5" w:rsidP="00BF25F5">
      <w:pPr>
        <w:rPr>
          <w:color w:val="auto"/>
          <w:sz w:val="20"/>
        </w:rPr>
      </w:pPr>
    </w:p>
    <w:p w:rsidR="00BF25F5" w:rsidRPr="00BF25F5" w:rsidRDefault="00BF25F5" w:rsidP="00BF25F5">
      <w:pPr>
        <w:rPr>
          <w:color w:val="auto"/>
          <w:sz w:val="20"/>
        </w:rPr>
      </w:pPr>
      <w:r w:rsidRPr="00BF25F5">
        <w:rPr>
          <w:color w:val="auto"/>
          <w:sz w:val="20"/>
        </w:rPr>
        <w:t>1.  I have reviewed the subject case pursuant to reference (a) and approve the recommendation of the PDBR (reference (b)).</w:t>
      </w:r>
    </w:p>
    <w:p w:rsidR="00BF25F5" w:rsidRPr="00BF25F5" w:rsidRDefault="00BF25F5" w:rsidP="00BF25F5">
      <w:pPr>
        <w:rPr>
          <w:color w:val="auto"/>
          <w:sz w:val="20"/>
        </w:rPr>
      </w:pPr>
    </w:p>
    <w:p w:rsidR="00BF25F5" w:rsidRPr="00BF25F5" w:rsidRDefault="00BF25F5" w:rsidP="00BF25F5">
      <w:pPr>
        <w:rPr>
          <w:color w:val="auto"/>
          <w:sz w:val="20"/>
        </w:rPr>
      </w:pPr>
      <w:r w:rsidRPr="00BF25F5">
        <w:rPr>
          <w:color w:val="auto"/>
          <w:sz w:val="20"/>
        </w:rPr>
        <w:t>2.  The subject member’s official records are to be corrected to reflect the following disposition:</w:t>
      </w:r>
    </w:p>
    <w:p w:rsidR="00BF25F5" w:rsidRPr="00BF25F5" w:rsidRDefault="00BF25F5" w:rsidP="00BF25F5">
      <w:pPr>
        <w:rPr>
          <w:color w:val="auto"/>
          <w:sz w:val="20"/>
        </w:rPr>
      </w:pPr>
    </w:p>
    <w:p w:rsidR="00BF25F5" w:rsidRPr="00BF25F5" w:rsidRDefault="00BF25F5" w:rsidP="00BF25F5">
      <w:pPr>
        <w:rPr>
          <w:color w:val="auto"/>
          <w:sz w:val="20"/>
        </w:rPr>
      </w:pPr>
      <w:r w:rsidRPr="00BF25F5">
        <w:rPr>
          <w:color w:val="auto"/>
          <w:sz w:val="20"/>
        </w:rPr>
        <w:tab/>
        <w:t>a. Separation from the naval service due to physical disability rated at 20 percent (increased from 10 percent) effective 28 February 2007.</w:t>
      </w:r>
    </w:p>
    <w:p w:rsidR="00BF25F5" w:rsidRPr="00BF25F5" w:rsidRDefault="00BF25F5" w:rsidP="00BF25F5">
      <w:pPr>
        <w:rPr>
          <w:color w:val="auto"/>
          <w:sz w:val="20"/>
        </w:rPr>
      </w:pPr>
    </w:p>
    <w:p w:rsidR="00BF25F5" w:rsidRPr="00BF25F5" w:rsidRDefault="00BF25F5" w:rsidP="00BF25F5">
      <w:pPr>
        <w:rPr>
          <w:color w:val="auto"/>
          <w:sz w:val="20"/>
        </w:rPr>
      </w:pPr>
      <w:r w:rsidRPr="00BF25F5">
        <w:rPr>
          <w:color w:val="auto"/>
          <w:sz w:val="20"/>
        </w:rPr>
        <w:t>3.  Please ensure all necessary actions are taken to implement this decision including notification to the subject member once those actions are completed.</w:t>
      </w:r>
    </w:p>
    <w:p w:rsidR="00BF25F5" w:rsidRPr="00BF25F5" w:rsidRDefault="00BF25F5" w:rsidP="00BF25F5">
      <w:pPr>
        <w:rPr>
          <w:color w:val="auto"/>
          <w:sz w:val="20"/>
        </w:rPr>
      </w:pPr>
    </w:p>
    <w:p w:rsidR="00BF25F5" w:rsidRPr="00BF25F5" w:rsidRDefault="00BF25F5" w:rsidP="00BF25F5">
      <w:pPr>
        <w:rPr>
          <w:color w:val="auto"/>
          <w:sz w:val="20"/>
        </w:rPr>
      </w:pPr>
    </w:p>
    <w:p w:rsidR="00BF25F5" w:rsidRPr="00BF25F5" w:rsidRDefault="00BF25F5" w:rsidP="00BF25F5">
      <w:pPr>
        <w:tabs>
          <w:tab w:val="left" w:pos="4680"/>
        </w:tabs>
        <w:rPr>
          <w:color w:val="auto"/>
          <w:sz w:val="20"/>
        </w:rPr>
      </w:pPr>
      <w:r w:rsidRPr="00BF25F5">
        <w:rPr>
          <w:color w:val="auto"/>
          <w:sz w:val="20"/>
        </w:rPr>
        <w:tab/>
      </w:r>
    </w:p>
    <w:p w:rsidR="00BF25F5" w:rsidRPr="00BF25F5" w:rsidRDefault="00BF25F5" w:rsidP="00BF25F5">
      <w:pPr>
        <w:rPr>
          <w:color w:val="auto"/>
          <w:sz w:val="20"/>
        </w:rPr>
      </w:pPr>
      <w:r w:rsidRPr="00BF25F5">
        <w:rPr>
          <w:color w:val="auto"/>
          <w:sz w:val="20"/>
        </w:rPr>
        <w:tab/>
      </w:r>
      <w:r w:rsidRPr="00BF25F5">
        <w:rPr>
          <w:color w:val="auto"/>
          <w:sz w:val="20"/>
        </w:rPr>
        <w:tab/>
      </w:r>
      <w:r w:rsidRPr="00BF25F5">
        <w:rPr>
          <w:color w:val="auto"/>
          <w:sz w:val="20"/>
        </w:rPr>
        <w:tab/>
      </w:r>
      <w:r w:rsidRPr="00BF25F5">
        <w:rPr>
          <w:color w:val="auto"/>
          <w:sz w:val="20"/>
        </w:rPr>
        <w:tab/>
      </w:r>
      <w:r w:rsidRPr="00BF25F5">
        <w:rPr>
          <w:color w:val="auto"/>
          <w:sz w:val="20"/>
        </w:rPr>
        <w:tab/>
      </w:r>
      <w:r w:rsidRPr="00BF25F5">
        <w:rPr>
          <w:color w:val="auto"/>
          <w:sz w:val="20"/>
        </w:rPr>
        <w:tab/>
        <w:t xml:space="preserve">      Principal Deputy</w:t>
      </w:r>
    </w:p>
    <w:p w:rsidR="00BF25F5" w:rsidRPr="00BF25F5" w:rsidRDefault="00BF25F5" w:rsidP="00BF25F5">
      <w:pPr>
        <w:rPr>
          <w:color w:val="auto"/>
          <w:sz w:val="20"/>
        </w:rPr>
      </w:pPr>
      <w:r w:rsidRPr="00BF25F5">
        <w:rPr>
          <w:color w:val="auto"/>
          <w:sz w:val="20"/>
        </w:rPr>
        <w:tab/>
      </w:r>
      <w:r w:rsidRPr="00BF25F5">
        <w:rPr>
          <w:color w:val="auto"/>
          <w:sz w:val="20"/>
        </w:rPr>
        <w:tab/>
      </w:r>
      <w:r w:rsidRPr="00BF25F5">
        <w:rPr>
          <w:color w:val="auto"/>
          <w:sz w:val="20"/>
        </w:rPr>
        <w:tab/>
      </w:r>
      <w:r w:rsidRPr="00BF25F5">
        <w:rPr>
          <w:color w:val="auto"/>
          <w:sz w:val="20"/>
        </w:rPr>
        <w:tab/>
      </w:r>
      <w:r w:rsidRPr="00BF25F5">
        <w:rPr>
          <w:color w:val="auto"/>
          <w:sz w:val="20"/>
        </w:rPr>
        <w:tab/>
      </w:r>
      <w:r w:rsidRPr="00BF25F5">
        <w:rPr>
          <w:color w:val="auto"/>
          <w:sz w:val="20"/>
        </w:rPr>
        <w:tab/>
        <w:t xml:space="preserve">      Assistant Secretary of the Navy</w:t>
      </w:r>
    </w:p>
    <w:p w:rsidR="00BF25F5" w:rsidRPr="00BF25F5" w:rsidRDefault="00BF25F5" w:rsidP="00BF25F5">
      <w:pPr>
        <w:rPr>
          <w:color w:val="auto"/>
          <w:sz w:val="20"/>
        </w:rPr>
      </w:pPr>
      <w:r w:rsidRPr="00BF25F5">
        <w:rPr>
          <w:color w:val="auto"/>
          <w:sz w:val="20"/>
        </w:rPr>
        <w:tab/>
      </w:r>
      <w:r w:rsidRPr="00BF25F5">
        <w:rPr>
          <w:color w:val="auto"/>
          <w:sz w:val="20"/>
        </w:rPr>
        <w:tab/>
      </w:r>
      <w:r w:rsidRPr="00BF25F5">
        <w:rPr>
          <w:color w:val="auto"/>
          <w:sz w:val="20"/>
        </w:rPr>
        <w:tab/>
      </w:r>
      <w:r w:rsidRPr="00BF25F5">
        <w:rPr>
          <w:color w:val="auto"/>
          <w:sz w:val="20"/>
        </w:rPr>
        <w:tab/>
      </w:r>
      <w:r w:rsidRPr="00BF25F5">
        <w:rPr>
          <w:color w:val="auto"/>
          <w:sz w:val="20"/>
        </w:rPr>
        <w:tab/>
      </w:r>
      <w:r w:rsidRPr="00BF25F5">
        <w:rPr>
          <w:color w:val="auto"/>
          <w:sz w:val="20"/>
        </w:rPr>
        <w:tab/>
        <w:t xml:space="preserve">        (Manpower &amp; Reserve Affairs)</w:t>
      </w:r>
    </w:p>
    <w:p w:rsidR="00BF25F5" w:rsidRDefault="00BF25F5" w:rsidP="00BF25F5"/>
    <w:p w:rsidR="00CF66CD" w:rsidRPr="00CF66CD" w:rsidRDefault="00CF66CD" w:rsidP="00614E02">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CF66CD" w:rsidRPr="00CF66CD"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B78" w:rsidRDefault="00914B78">
      <w:r>
        <w:separator/>
      </w:r>
    </w:p>
  </w:endnote>
  <w:endnote w:type="continuationSeparator" w:id="0">
    <w:p w:rsidR="00914B78" w:rsidRDefault="00914B78">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7C" w:rsidRDefault="00AD124B">
    <w:pPr>
      <w:pStyle w:val="Footer"/>
      <w:framePr w:wrap="around" w:vAnchor="text" w:hAnchor="margin" w:xAlign="center" w:y="1"/>
      <w:rPr>
        <w:rStyle w:val="PageNumber"/>
      </w:rPr>
    </w:pPr>
    <w:r>
      <w:rPr>
        <w:rStyle w:val="PageNumber"/>
      </w:rPr>
      <w:fldChar w:fldCharType="begin"/>
    </w:r>
    <w:r w:rsidR="00BA487C">
      <w:rPr>
        <w:rStyle w:val="PageNumber"/>
      </w:rPr>
      <w:instrText xml:space="preserve">PAGE  </w:instrText>
    </w:r>
    <w:r>
      <w:rPr>
        <w:rStyle w:val="PageNumber"/>
      </w:rPr>
      <w:fldChar w:fldCharType="separate"/>
    </w:r>
    <w:r w:rsidR="00BA487C">
      <w:rPr>
        <w:rStyle w:val="PageNumber"/>
        <w:noProof/>
      </w:rPr>
      <w:t>2</w:t>
    </w:r>
    <w:r>
      <w:rPr>
        <w:rStyle w:val="PageNumber"/>
      </w:rPr>
      <w:fldChar w:fldCharType="end"/>
    </w:r>
  </w:p>
  <w:p w:rsidR="00BA487C" w:rsidRDefault="00BA487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7C" w:rsidRPr="00612394" w:rsidRDefault="00AD124B">
    <w:pPr>
      <w:pStyle w:val="Footer"/>
      <w:framePr w:wrap="around" w:vAnchor="text" w:hAnchor="margin" w:xAlign="center" w:y="1"/>
      <w:rPr>
        <w:rStyle w:val="PageNumber"/>
        <w:rFonts w:asciiTheme="minorHAnsi" w:hAnsiTheme="minorHAnsi"/>
        <w:color w:val="000000" w:themeColor="text1"/>
      </w:rPr>
    </w:pPr>
    <w:r w:rsidRPr="00612394">
      <w:rPr>
        <w:rStyle w:val="PageNumber"/>
        <w:rFonts w:asciiTheme="minorHAnsi" w:hAnsiTheme="minorHAnsi"/>
        <w:color w:val="000000" w:themeColor="text1"/>
      </w:rPr>
      <w:fldChar w:fldCharType="begin"/>
    </w:r>
    <w:r w:rsidR="00BA487C" w:rsidRPr="00612394">
      <w:rPr>
        <w:rStyle w:val="PageNumber"/>
        <w:rFonts w:asciiTheme="minorHAnsi" w:hAnsiTheme="minorHAnsi"/>
        <w:color w:val="000000" w:themeColor="text1"/>
      </w:rPr>
      <w:instrText xml:space="preserve">PAGE  </w:instrText>
    </w:r>
    <w:r w:rsidRPr="00612394">
      <w:rPr>
        <w:rStyle w:val="PageNumber"/>
        <w:rFonts w:asciiTheme="minorHAnsi" w:hAnsiTheme="minorHAnsi"/>
        <w:color w:val="000000" w:themeColor="text1"/>
      </w:rPr>
      <w:fldChar w:fldCharType="separate"/>
    </w:r>
    <w:r w:rsidR="001F382B">
      <w:rPr>
        <w:rStyle w:val="PageNumber"/>
        <w:rFonts w:asciiTheme="minorHAnsi" w:hAnsiTheme="minorHAnsi"/>
        <w:noProof/>
        <w:color w:val="000000" w:themeColor="text1"/>
      </w:rPr>
      <w:t>6</w:t>
    </w:r>
    <w:r w:rsidRPr="00612394">
      <w:rPr>
        <w:rStyle w:val="PageNumber"/>
        <w:rFonts w:asciiTheme="minorHAnsi" w:hAnsiTheme="minorHAnsi"/>
        <w:color w:val="000000" w:themeColor="text1"/>
      </w:rPr>
      <w:fldChar w:fldCharType="end"/>
    </w:r>
  </w:p>
  <w:p w:rsidR="00BA487C" w:rsidRPr="00612394" w:rsidRDefault="00BA487C" w:rsidP="002B0749">
    <w:pPr>
      <w:pStyle w:val="Footer"/>
      <w:jc w:val="right"/>
      <w:rPr>
        <w:rFonts w:asciiTheme="minorHAnsi" w:hAnsiTheme="minorHAnsi"/>
        <w:color w:val="000000" w:themeColor="text1"/>
      </w:rPr>
    </w:pPr>
    <w:r>
      <w:tab/>
    </w:r>
    <w:r>
      <w:tab/>
    </w:r>
    <w:r w:rsidRPr="00612394">
      <w:rPr>
        <w:rFonts w:asciiTheme="minorHAnsi" w:hAnsiTheme="minorHAnsi"/>
        <w:caps/>
        <w:color w:val="000000" w:themeColor="text1"/>
      </w:rPr>
      <w:t>PD0900607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B78" w:rsidRDefault="00914B78">
      <w:r>
        <w:separator/>
      </w:r>
    </w:p>
  </w:footnote>
  <w:footnote w:type="continuationSeparator" w:id="0">
    <w:p w:rsidR="00914B78" w:rsidRDefault="00914B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1480"/>
    <w:rsid w:val="000059FA"/>
    <w:rsid w:val="00005EF5"/>
    <w:rsid w:val="00010ABA"/>
    <w:rsid w:val="00012525"/>
    <w:rsid w:val="000145C2"/>
    <w:rsid w:val="00015F56"/>
    <w:rsid w:val="00021ED0"/>
    <w:rsid w:val="00021F46"/>
    <w:rsid w:val="00023D43"/>
    <w:rsid w:val="000252D5"/>
    <w:rsid w:val="00026BCF"/>
    <w:rsid w:val="00035C3A"/>
    <w:rsid w:val="000379D0"/>
    <w:rsid w:val="00037B75"/>
    <w:rsid w:val="000416F8"/>
    <w:rsid w:val="00051622"/>
    <w:rsid w:val="00052B52"/>
    <w:rsid w:val="00052E62"/>
    <w:rsid w:val="00055158"/>
    <w:rsid w:val="00055945"/>
    <w:rsid w:val="00065214"/>
    <w:rsid w:val="00072433"/>
    <w:rsid w:val="00075140"/>
    <w:rsid w:val="000855AD"/>
    <w:rsid w:val="00086EB9"/>
    <w:rsid w:val="00092DBD"/>
    <w:rsid w:val="000962BD"/>
    <w:rsid w:val="000A2BCE"/>
    <w:rsid w:val="000A3E5F"/>
    <w:rsid w:val="000A4BBA"/>
    <w:rsid w:val="000B137F"/>
    <w:rsid w:val="000B48C6"/>
    <w:rsid w:val="000B4951"/>
    <w:rsid w:val="000C7DE4"/>
    <w:rsid w:val="000D0CFC"/>
    <w:rsid w:val="000D15E7"/>
    <w:rsid w:val="000D3C28"/>
    <w:rsid w:val="000D43F9"/>
    <w:rsid w:val="000D4717"/>
    <w:rsid w:val="000D6E4A"/>
    <w:rsid w:val="000D7A47"/>
    <w:rsid w:val="000D7D55"/>
    <w:rsid w:val="000F1BDB"/>
    <w:rsid w:val="000F427B"/>
    <w:rsid w:val="0010417F"/>
    <w:rsid w:val="00104A67"/>
    <w:rsid w:val="0010530E"/>
    <w:rsid w:val="00107173"/>
    <w:rsid w:val="00114F20"/>
    <w:rsid w:val="00116FEA"/>
    <w:rsid w:val="001231DC"/>
    <w:rsid w:val="00127E64"/>
    <w:rsid w:val="001315DD"/>
    <w:rsid w:val="00135385"/>
    <w:rsid w:val="001364D1"/>
    <w:rsid w:val="001410AA"/>
    <w:rsid w:val="0014316A"/>
    <w:rsid w:val="00144A07"/>
    <w:rsid w:val="001541C5"/>
    <w:rsid w:val="00165011"/>
    <w:rsid w:val="001661DD"/>
    <w:rsid w:val="0017455A"/>
    <w:rsid w:val="00177659"/>
    <w:rsid w:val="001852E8"/>
    <w:rsid w:val="00185ECB"/>
    <w:rsid w:val="0019273F"/>
    <w:rsid w:val="0019669D"/>
    <w:rsid w:val="001A5E13"/>
    <w:rsid w:val="001A7538"/>
    <w:rsid w:val="001B1EE1"/>
    <w:rsid w:val="001B417C"/>
    <w:rsid w:val="001B5B59"/>
    <w:rsid w:val="001C181A"/>
    <w:rsid w:val="001C2053"/>
    <w:rsid w:val="001C28D1"/>
    <w:rsid w:val="001C33E3"/>
    <w:rsid w:val="001C459B"/>
    <w:rsid w:val="001C54DB"/>
    <w:rsid w:val="001C7418"/>
    <w:rsid w:val="001D0051"/>
    <w:rsid w:val="001D2224"/>
    <w:rsid w:val="001D6A8C"/>
    <w:rsid w:val="001D7A56"/>
    <w:rsid w:val="001E5815"/>
    <w:rsid w:val="001F2AF3"/>
    <w:rsid w:val="001F382B"/>
    <w:rsid w:val="001F68DF"/>
    <w:rsid w:val="00200686"/>
    <w:rsid w:val="00215177"/>
    <w:rsid w:val="00217C09"/>
    <w:rsid w:val="00221296"/>
    <w:rsid w:val="00223D45"/>
    <w:rsid w:val="00225196"/>
    <w:rsid w:val="00225CB4"/>
    <w:rsid w:val="00226D0B"/>
    <w:rsid w:val="002276EA"/>
    <w:rsid w:val="00230C7E"/>
    <w:rsid w:val="002315BC"/>
    <w:rsid w:val="002338CA"/>
    <w:rsid w:val="0024227D"/>
    <w:rsid w:val="00242A6F"/>
    <w:rsid w:val="00246842"/>
    <w:rsid w:val="00246860"/>
    <w:rsid w:val="0025183C"/>
    <w:rsid w:val="0025635A"/>
    <w:rsid w:val="0026153C"/>
    <w:rsid w:val="0026318D"/>
    <w:rsid w:val="00267EE9"/>
    <w:rsid w:val="0027159C"/>
    <w:rsid w:val="0027372F"/>
    <w:rsid w:val="00274549"/>
    <w:rsid w:val="00274E46"/>
    <w:rsid w:val="00276C86"/>
    <w:rsid w:val="002A1CD6"/>
    <w:rsid w:val="002A6A3C"/>
    <w:rsid w:val="002B0016"/>
    <w:rsid w:val="002B03B2"/>
    <w:rsid w:val="002B0749"/>
    <w:rsid w:val="002B69DF"/>
    <w:rsid w:val="002C1440"/>
    <w:rsid w:val="002D18B4"/>
    <w:rsid w:val="002D28EB"/>
    <w:rsid w:val="002E1C31"/>
    <w:rsid w:val="002E2D8E"/>
    <w:rsid w:val="002E3474"/>
    <w:rsid w:val="002E764B"/>
    <w:rsid w:val="002F4BDA"/>
    <w:rsid w:val="002F7F81"/>
    <w:rsid w:val="00315EF7"/>
    <w:rsid w:val="00317802"/>
    <w:rsid w:val="00323E70"/>
    <w:rsid w:val="00333970"/>
    <w:rsid w:val="00335203"/>
    <w:rsid w:val="00337FCF"/>
    <w:rsid w:val="00343087"/>
    <w:rsid w:val="00347507"/>
    <w:rsid w:val="00357881"/>
    <w:rsid w:val="00363362"/>
    <w:rsid w:val="0036606B"/>
    <w:rsid w:val="0037520D"/>
    <w:rsid w:val="00377BD2"/>
    <w:rsid w:val="00380B43"/>
    <w:rsid w:val="00385D6F"/>
    <w:rsid w:val="003877DE"/>
    <w:rsid w:val="00393651"/>
    <w:rsid w:val="00395C2D"/>
    <w:rsid w:val="0039748A"/>
    <w:rsid w:val="003A050F"/>
    <w:rsid w:val="003A2947"/>
    <w:rsid w:val="003A41BA"/>
    <w:rsid w:val="003A6A99"/>
    <w:rsid w:val="003B227A"/>
    <w:rsid w:val="003B7B8B"/>
    <w:rsid w:val="003C5C6C"/>
    <w:rsid w:val="003C7EA5"/>
    <w:rsid w:val="003D2BA3"/>
    <w:rsid w:val="003D46D8"/>
    <w:rsid w:val="003D5DBC"/>
    <w:rsid w:val="003D7DDB"/>
    <w:rsid w:val="003E0543"/>
    <w:rsid w:val="003E1140"/>
    <w:rsid w:val="003E1FAD"/>
    <w:rsid w:val="003E4E3B"/>
    <w:rsid w:val="003E5341"/>
    <w:rsid w:val="003F12DC"/>
    <w:rsid w:val="003F49D8"/>
    <w:rsid w:val="003F58B0"/>
    <w:rsid w:val="0040016E"/>
    <w:rsid w:val="004007E9"/>
    <w:rsid w:val="00401BBC"/>
    <w:rsid w:val="00404783"/>
    <w:rsid w:val="00404B45"/>
    <w:rsid w:val="00406CC5"/>
    <w:rsid w:val="00406E8E"/>
    <w:rsid w:val="004074A4"/>
    <w:rsid w:val="00410DB9"/>
    <w:rsid w:val="004172DB"/>
    <w:rsid w:val="00422B75"/>
    <w:rsid w:val="00423477"/>
    <w:rsid w:val="004311DE"/>
    <w:rsid w:val="0043503A"/>
    <w:rsid w:val="00440224"/>
    <w:rsid w:val="004433E9"/>
    <w:rsid w:val="0044384F"/>
    <w:rsid w:val="00445AAA"/>
    <w:rsid w:val="004543BC"/>
    <w:rsid w:val="004574C6"/>
    <w:rsid w:val="00457BCF"/>
    <w:rsid w:val="0046200C"/>
    <w:rsid w:val="0046204E"/>
    <w:rsid w:val="00464706"/>
    <w:rsid w:val="004700F0"/>
    <w:rsid w:val="004718E7"/>
    <w:rsid w:val="00471F47"/>
    <w:rsid w:val="004725BE"/>
    <w:rsid w:val="00473D5C"/>
    <w:rsid w:val="004761CC"/>
    <w:rsid w:val="004925F5"/>
    <w:rsid w:val="004944F2"/>
    <w:rsid w:val="00495CC0"/>
    <w:rsid w:val="004A0FF7"/>
    <w:rsid w:val="004A24D2"/>
    <w:rsid w:val="004A4136"/>
    <w:rsid w:val="004B03F3"/>
    <w:rsid w:val="004B7169"/>
    <w:rsid w:val="004C249B"/>
    <w:rsid w:val="004E32EA"/>
    <w:rsid w:val="004F3188"/>
    <w:rsid w:val="005073E2"/>
    <w:rsid w:val="00510588"/>
    <w:rsid w:val="0051146C"/>
    <w:rsid w:val="00513282"/>
    <w:rsid w:val="0052589F"/>
    <w:rsid w:val="0052590B"/>
    <w:rsid w:val="00526591"/>
    <w:rsid w:val="00533551"/>
    <w:rsid w:val="005350A5"/>
    <w:rsid w:val="00536379"/>
    <w:rsid w:val="00540BEF"/>
    <w:rsid w:val="005436C2"/>
    <w:rsid w:val="0054689C"/>
    <w:rsid w:val="00553C14"/>
    <w:rsid w:val="00553CA3"/>
    <w:rsid w:val="00575644"/>
    <w:rsid w:val="00576641"/>
    <w:rsid w:val="005806F8"/>
    <w:rsid w:val="00582D24"/>
    <w:rsid w:val="005871EF"/>
    <w:rsid w:val="00590970"/>
    <w:rsid w:val="00593AFB"/>
    <w:rsid w:val="005A258C"/>
    <w:rsid w:val="005A3560"/>
    <w:rsid w:val="005A7CB5"/>
    <w:rsid w:val="005B011A"/>
    <w:rsid w:val="005B0F09"/>
    <w:rsid w:val="005B422E"/>
    <w:rsid w:val="005B7FF8"/>
    <w:rsid w:val="005C16BF"/>
    <w:rsid w:val="005C2393"/>
    <w:rsid w:val="005C2704"/>
    <w:rsid w:val="005C5185"/>
    <w:rsid w:val="005E373C"/>
    <w:rsid w:val="005E3ABE"/>
    <w:rsid w:val="005F1115"/>
    <w:rsid w:val="005F27F2"/>
    <w:rsid w:val="005F3F3A"/>
    <w:rsid w:val="005F40F1"/>
    <w:rsid w:val="005F424D"/>
    <w:rsid w:val="005F4C2D"/>
    <w:rsid w:val="005F4CAB"/>
    <w:rsid w:val="005F6F9E"/>
    <w:rsid w:val="00601C3F"/>
    <w:rsid w:val="00601D18"/>
    <w:rsid w:val="00611781"/>
    <w:rsid w:val="00612394"/>
    <w:rsid w:val="00614E02"/>
    <w:rsid w:val="00615641"/>
    <w:rsid w:val="00616615"/>
    <w:rsid w:val="00616E93"/>
    <w:rsid w:val="00624A68"/>
    <w:rsid w:val="00630628"/>
    <w:rsid w:val="00634C4A"/>
    <w:rsid w:val="006418C9"/>
    <w:rsid w:val="00644AF0"/>
    <w:rsid w:val="00645046"/>
    <w:rsid w:val="0065290F"/>
    <w:rsid w:val="0065463D"/>
    <w:rsid w:val="00657DE0"/>
    <w:rsid w:val="00662F08"/>
    <w:rsid w:val="00663589"/>
    <w:rsid w:val="006723A1"/>
    <w:rsid w:val="00672803"/>
    <w:rsid w:val="0067443B"/>
    <w:rsid w:val="0067772B"/>
    <w:rsid w:val="00684E2B"/>
    <w:rsid w:val="00690FDA"/>
    <w:rsid w:val="00696476"/>
    <w:rsid w:val="006A376D"/>
    <w:rsid w:val="006A40E6"/>
    <w:rsid w:val="006A5FFB"/>
    <w:rsid w:val="006A6FC0"/>
    <w:rsid w:val="006A75FA"/>
    <w:rsid w:val="006B5923"/>
    <w:rsid w:val="006C6E00"/>
    <w:rsid w:val="006D2D39"/>
    <w:rsid w:val="006D58C3"/>
    <w:rsid w:val="006E026E"/>
    <w:rsid w:val="006E06D1"/>
    <w:rsid w:val="006E7356"/>
    <w:rsid w:val="006E75A4"/>
    <w:rsid w:val="006F1A46"/>
    <w:rsid w:val="007165CE"/>
    <w:rsid w:val="00721D12"/>
    <w:rsid w:val="00721F8B"/>
    <w:rsid w:val="00736A49"/>
    <w:rsid w:val="00737B21"/>
    <w:rsid w:val="00744EBB"/>
    <w:rsid w:val="0074693A"/>
    <w:rsid w:val="00746AE2"/>
    <w:rsid w:val="00753DE5"/>
    <w:rsid w:val="00754172"/>
    <w:rsid w:val="0076100C"/>
    <w:rsid w:val="00762150"/>
    <w:rsid w:val="00764A90"/>
    <w:rsid w:val="0077404E"/>
    <w:rsid w:val="00781BD4"/>
    <w:rsid w:val="00782C5C"/>
    <w:rsid w:val="00784832"/>
    <w:rsid w:val="00786226"/>
    <w:rsid w:val="00791F1E"/>
    <w:rsid w:val="007A0B39"/>
    <w:rsid w:val="007A168F"/>
    <w:rsid w:val="007A28E4"/>
    <w:rsid w:val="007A599A"/>
    <w:rsid w:val="007A5AD1"/>
    <w:rsid w:val="007B0A06"/>
    <w:rsid w:val="007B7C41"/>
    <w:rsid w:val="007C433E"/>
    <w:rsid w:val="007C4857"/>
    <w:rsid w:val="007C6E0D"/>
    <w:rsid w:val="007D0292"/>
    <w:rsid w:val="007D69CA"/>
    <w:rsid w:val="007E2046"/>
    <w:rsid w:val="007E4A10"/>
    <w:rsid w:val="007E4FBB"/>
    <w:rsid w:val="007E7A20"/>
    <w:rsid w:val="007F20F7"/>
    <w:rsid w:val="00800E26"/>
    <w:rsid w:val="00802B3E"/>
    <w:rsid w:val="00811D5B"/>
    <w:rsid w:val="00812C3C"/>
    <w:rsid w:val="008175AF"/>
    <w:rsid w:val="00817713"/>
    <w:rsid w:val="0082458D"/>
    <w:rsid w:val="00830999"/>
    <w:rsid w:val="00830D5E"/>
    <w:rsid w:val="00830F69"/>
    <w:rsid w:val="00834458"/>
    <w:rsid w:val="00837465"/>
    <w:rsid w:val="00841457"/>
    <w:rsid w:val="00842EF7"/>
    <w:rsid w:val="0084374E"/>
    <w:rsid w:val="0085206E"/>
    <w:rsid w:val="00853718"/>
    <w:rsid w:val="008541EF"/>
    <w:rsid w:val="00855696"/>
    <w:rsid w:val="0086162B"/>
    <w:rsid w:val="00865207"/>
    <w:rsid w:val="00871262"/>
    <w:rsid w:val="00875B51"/>
    <w:rsid w:val="00875F2D"/>
    <w:rsid w:val="00885617"/>
    <w:rsid w:val="008856D5"/>
    <w:rsid w:val="00885A12"/>
    <w:rsid w:val="008913B5"/>
    <w:rsid w:val="00891F53"/>
    <w:rsid w:val="008A3B2E"/>
    <w:rsid w:val="008A63A9"/>
    <w:rsid w:val="008A7A05"/>
    <w:rsid w:val="008B5D31"/>
    <w:rsid w:val="008C1017"/>
    <w:rsid w:val="008C151D"/>
    <w:rsid w:val="008C2DBB"/>
    <w:rsid w:val="008C527C"/>
    <w:rsid w:val="008C6BC5"/>
    <w:rsid w:val="008D1F33"/>
    <w:rsid w:val="008D1F51"/>
    <w:rsid w:val="008D4F3A"/>
    <w:rsid w:val="008D532F"/>
    <w:rsid w:val="008E2D99"/>
    <w:rsid w:val="008E4A60"/>
    <w:rsid w:val="008E4DEA"/>
    <w:rsid w:val="008E5268"/>
    <w:rsid w:val="009001CD"/>
    <w:rsid w:val="009026E8"/>
    <w:rsid w:val="009062E1"/>
    <w:rsid w:val="00906EA2"/>
    <w:rsid w:val="009078DC"/>
    <w:rsid w:val="00911129"/>
    <w:rsid w:val="00911338"/>
    <w:rsid w:val="00911593"/>
    <w:rsid w:val="009125AA"/>
    <w:rsid w:val="00914ADB"/>
    <w:rsid w:val="00914B78"/>
    <w:rsid w:val="009200D9"/>
    <w:rsid w:val="00923B25"/>
    <w:rsid w:val="00931288"/>
    <w:rsid w:val="0093129D"/>
    <w:rsid w:val="00940D7F"/>
    <w:rsid w:val="00941950"/>
    <w:rsid w:val="009425FF"/>
    <w:rsid w:val="00942645"/>
    <w:rsid w:val="00947AD9"/>
    <w:rsid w:val="0095072B"/>
    <w:rsid w:val="00951442"/>
    <w:rsid w:val="00951E43"/>
    <w:rsid w:val="0095340A"/>
    <w:rsid w:val="00954581"/>
    <w:rsid w:val="0095466C"/>
    <w:rsid w:val="0096168C"/>
    <w:rsid w:val="009732B8"/>
    <w:rsid w:val="00975AC9"/>
    <w:rsid w:val="00977CB4"/>
    <w:rsid w:val="00985099"/>
    <w:rsid w:val="00986CA0"/>
    <w:rsid w:val="00995B26"/>
    <w:rsid w:val="009A0DE3"/>
    <w:rsid w:val="009B1534"/>
    <w:rsid w:val="009B260D"/>
    <w:rsid w:val="009B69D3"/>
    <w:rsid w:val="009B7BA7"/>
    <w:rsid w:val="009C0938"/>
    <w:rsid w:val="009C3D79"/>
    <w:rsid w:val="009C3F82"/>
    <w:rsid w:val="009C5B65"/>
    <w:rsid w:val="009C7DF5"/>
    <w:rsid w:val="009D1ADE"/>
    <w:rsid w:val="009E1283"/>
    <w:rsid w:val="009E4484"/>
    <w:rsid w:val="00A1105B"/>
    <w:rsid w:val="00A11BDC"/>
    <w:rsid w:val="00A15CAD"/>
    <w:rsid w:val="00A16876"/>
    <w:rsid w:val="00A200AA"/>
    <w:rsid w:val="00A2186F"/>
    <w:rsid w:val="00A2270B"/>
    <w:rsid w:val="00A241E5"/>
    <w:rsid w:val="00A2496E"/>
    <w:rsid w:val="00A258B7"/>
    <w:rsid w:val="00A31142"/>
    <w:rsid w:val="00A32A15"/>
    <w:rsid w:val="00A3458E"/>
    <w:rsid w:val="00A44E24"/>
    <w:rsid w:val="00A479CD"/>
    <w:rsid w:val="00A47CF1"/>
    <w:rsid w:val="00A50418"/>
    <w:rsid w:val="00A5532D"/>
    <w:rsid w:val="00A5652C"/>
    <w:rsid w:val="00A608FB"/>
    <w:rsid w:val="00A60D01"/>
    <w:rsid w:val="00A630E4"/>
    <w:rsid w:val="00A661E4"/>
    <w:rsid w:val="00A709FE"/>
    <w:rsid w:val="00A70E7B"/>
    <w:rsid w:val="00A7536A"/>
    <w:rsid w:val="00A76094"/>
    <w:rsid w:val="00A77BF8"/>
    <w:rsid w:val="00A85105"/>
    <w:rsid w:val="00A86CB6"/>
    <w:rsid w:val="00A90D55"/>
    <w:rsid w:val="00A911C0"/>
    <w:rsid w:val="00A937E4"/>
    <w:rsid w:val="00AA04B3"/>
    <w:rsid w:val="00AA09E6"/>
    <w:rsid w:val="00AA3410"/>
    <w:rsid w:val="00AA5B2B"/>
    <w:rsid w:val="00AB3499"/>
    <w:rsid w:val="00AB4078"/>
    <w:rsid w:val="00AC0235"/>
    <w:rsid w:val="00AC439D"/>
    <w:rsid w:val="00AC4C54"/>
    <w:rsid w:val="00AD124B"/>
    <w:rsid w:val="00AD1383"/>
    <w:rsid w:val="00AD74CF"/>
    <w:rsid w:val="00AE2D29"/>
    <w:rsid w:val="00AE3316"/>
    <w:rsid w:val="00AF699F"/>
    <w:rsid w:val="00B02A77"/>
    <w:rsid w:val="00B03A90"/>
    <w:rsid w:val="00B04DC5"/>
    <w:rsid w:val="00B05BC1"/>
    <w:rsid w:val="00B05E29"/>
    <w:rsid w:val="00B07781"/>
    <w:rsid w:val="00B2390D"/>
    <w:rsid w:val="00B240A2"/>
    <w:rsid w:val="00B30587"/>
    <w:rsid w:val="00B3153D"/>
    <w:rsid w:val="00B31FDE"/>
    <w:rsid w:val="00B32179"/>
    <w:rsid w:val="00B33101"/>
    <w:rsid w:val="00B3380F"/>
    <w:rsid w:val="00B3456B"/>
    <w:rsid w:val="00B37AEC"/>
    <w:rsid w:val="00B40A3E"/>
    <w:rsid w:val="00B51D1A"/>
    <w:rsid w:val="00B522CD"/>
    <w:rsid w:val="00B55917"/>
    <w:rsid w:val="00B60360"/>
    <w:rsid w:val="00B65228"/>
    <w:rsid w:val="00B72303"/>
    <w:rsid w:val="00B80224"/>
    <w:rsid w:val="00B82277"/>
    <w:rsid w:val="00B96205"/>
    <w:rsid w:val="00BA17A3"/>
    <w:rsid w:val="00BA2D98"/>
    <w:rsid w:val="00BA2E5C"/>
    <w:rsid w:val="00BA30D1"/>
    <w:rsid w:val="00BA38FA"/>
    <w:rsid w:val="00BA487C"/>
    <w:rsid w:val="00BA5BE2"/>
    <w:rsid w:val="00BA7F46"/>
    <w:rsid w:val="00BB0A0A"/>
    <w:rsid w:val="00BB49E2"/>
    <w:rsid w:val="00BC0701"/>
    <w:rsid w:val="00BC54E8"/>
    <w:rsid w:val="00BD1BD4"/>
    <w:rsid w:val="00BD6806"/>
    <w:rsid w:val="00BD7831"/>
    <w:rsid w:val="00BD7C10"/>
    <w:rsid w:val="00BE0DEB"/>
    <w:rsid w:val="00BE2C35"/>
    <w:rsid w:val="00BE6FEB"/>
    <w:rsid w:val="00BF1746"/>
    <w:rsid w:val="00BF25F5"/>
    <w:rsid w:val="00BF5B99"/>
    <w:rsid w:val="00C10090"/>
    <w:rsid w:val="00C1252D"/>
    <w:rsid w:val="00C137F2"/>
    <w:rsid w:val="00C13B34"/>
    <w:rsid w:val="00C13B83"/>
    <w:rsid w:val="00C1461C"/>
    <w:rsid w:val="00C2265E"/>
    <w:rsid w:val="00C261C6"/>
    <w:rsid w:val="00C30A97"/>
    <w:rsid w:val="00C31DDC"/>
    <w:rsid w:val="00C34326"/>
    <w:rsid w:val="00C350D9"/>
    <w:rsid w:val="00C44E07"/>
    <w:rsid w:val="00C54DF3"/>
    <w:rsid w:val="00C570C4"/>
    <w:rsid w:val="00C57598"/>
    <w:rsid w:val="00C6006E"/>
    <w:rsid w:val="00C71BEC"/>
    <w:rsid w:val="00C7281A"/>
    <w:rsid w:val="00C77B8D"/>
    <w:rsid w:val="00C77D19"/>
    <w:rsid w:val="00C81031"/>
    <w:rsid w:val="00C846EA"/>
    <w:rsid w:val="00C84AD1"/>
    <w:rsid w:val="00C85579"/>
    <w:rsid w:val="00C85FB4"/>
    <w:rsid w:val="00C9013A"/>
    <w:rsid w:val="00C92B95"/>
    <w:rsid w:val="00CA068D"/>
    <w:rsid w:val="00CA282D"/>
    <w:rsid w:val="00CA48B6"/>
    <w:rsid w:val="00CA4FCE"/>
    <w:rsid w:val="00CA767E"/>
    <w:rsid w:val="00CB23DC"/>
    <w:rsid w:val="00CB28E2"/>
    <w:rsid w:val="00CB4C13"/>
    <w:rsid w:val="00CB7FF7"/>
    <w:rsid w:val="00CC0A6B"/>
    <w:rsid w:val="00CC2044"/>
    <w:rsid w:val="00CC69EC"/>
    <w:rsid w:val="00CD071F"/>
    <w:rsid w:val="00CD34C7"/>
    <w:rsid w:val="00CD55D1"/>
    <w:rsid w:val="00CE2E22"/>
    <w:rsid w:val="00CE7675"/>
    <w:rsid w:val="00CF1930"/>
    <w:rsid w:val="00CF4394"/>
    <w:rsid w:val="00CF66CD"/>
    <w:rsid w:val="00D01E06"/>
    <w:rsid w:val="00D06816"/>
    <w:rsid w:val="00D06A5E"/>
    <w:rsid w:val="00D1648B"/>
    <w:rsid w:val="00D20AC0"/>
    <w:rsid w:val="00D232E3"/>
    <w:rsid w:val="00D258F7"/>
    <w:rsid w:val="00D336C8"/>
    <w:rsid w:val="00D339E8"/>
    <w:rsid w:val="00D40B1F"/>
    <w:rsid w:val="00D456F0"/>
    <w:rsid w:val="00D50C8C"/>
    <w:rsid w:val="00D52393"/>
    <w:rsid w:val="00D53A5A"/>
    <w:rsid w:val="00D54B7A"/>
    <w:rsid w:val="00D56FDC"/>
    <w:rsid w:val="00D63328"/>
    <w:rsid w:val="00D71918"/>
    <w:rsid w:val="00D74CCF"/>
    <w:rsid w:val="00D75E27"/>
    <w:rsid w:val="00D76AB2"/>
    <w:rsid w:val="00D829AD"/>
    <w:rsid w:val="00D87788"/>
    <w:rsid w:val="00D910C2"/>
    <w:rsid w:val="00D9189B"/>
    <w:rsid w:val="00D91DA6"/>
    <w:rsid w:val="00D972D4"/>
    <w:rsid w:val="00DA14CD"/>
    <w:rsid w:val="00DA195B"/>
    <w:rsid w:val="00DA3ED0"/>
    <w:rsid w:val="00DA4D52"/>
    <w:rsid w:val="00DB25D7"/>
    <w:rsid w:val="00DB6FBE"/>
    <w:rsid w:val="00DC233D"/>
    <w:rsid w:val="00DD3593"/>
    <w:rsid w:val="00DD40C7"/>
    <w:rsid w:val="00DE2B29"/>
    <w:rsid w:val="00DE7E74"/>
    <w:rsid w:val="00DF32AB"/>
    <w:rsid w:val="00E017F0"/>
    <w:rsid w:val="00E041E4"/>
    <w:rsid w:val="00E0503A"/>
    <w:rsid w:val="00E14581"/>
    <w:rsid w:val="00E148E7"/>
    <w:rsid w:val="00E15539"/>
    <w:rsid w:val="00E16541"/>
    <w:rsid w:val="00E2632B"/>
    <w:rsid w:val="00E30937"/>
    <w:rsid w:val="00E31656"/>
    <w:rsid w:val="00E32544"/>
    <w:rsid w:val="00E405EA"/>
    <w:rsid w:val="00E40F19"/>
    <w:rsid w:val="00E42789"/>
    <w:rsid w:val="00E43845"/>
    <w:rsid w:val="00E50BEB"/>
    <w:rsid w:val="00E51DA5"/>
    <w:rsid w:val="00E55F25"/>
    <w:rsid w:val="00E60CE9"/>
    <w:rsid w:val="00E60E6F"/>
    <w:rsid w:val="00E63F79"/>
    <w:rsid w:val="00E664CB"/>
    <w:rsid w:val="00E72FC7"/>
    <w:rsid w:val="00E7610B"/>
    <w:rsid w:val="00E82B6D"/>
    <w:rsid w:val="00E83F78"/>
    <w:rsid w:val="00E84319"/>
    <w:rsid w:val="00E846E8"/>
    <w:rsid w:val="00E866F8"/>
    <w:rsid w:val="00E9340D"/>
    <w:rsid w:val="00EA11B6"/>
    <w:rsid w:val="00EA2DD8"/>
    <w:rsid w:val="00EA681F"/>
    <w:rsid w:val="00EB57E6"/>
    <w:rsid w:val="00EB76E4"/>
    <w:rsid w:val="00EB7EB2"/>
    <w:rsid w:val="00EC0E65"/>
    <w:rsid w:val="00ED0393"/>
    <w:rsid w:val="00ED2652"/>
    <w:rsid w:val="00ED2885"/>
    <w:rsid w:val="00ED5876"/>
    <w:rsid w:val="00EE04A5"/>
    <w:rsid w:val="00EE0B44"/>
    <w:rsid w:val="00EE4C20"/>
    <w:rsid w:val="00EE6BF7"/>
    <w:rsid w:val="00EF40BD"/>
    <w:rsid w:val="00EF608E"/>
    <w:rsid w:val="00F0337C"/>
    <w:rsid w:val="00F06AAF"/>
    <w:rsid w:val="00F0706C"/>
    <w:rsid w:val="00F072C1"/>
    <w:rsid w:val="00F1516A"/>
    <w:rsid w:val="00F153B5"/>
    <w:rsid w:val="00F20CF5"/>
    <w:rsid w:val="00F22A26"/>
    <w:rsid w:val="00F31C45"/>
    <w:rsid w:val="00F32139"/>
    <w:rsid w:val="00F32972"/>
    <w:rsid w:val="00F34E08"/>
    <w:rsid w:val="00F40313"/>
    <w:rsid w:val="00F41B0D"/>
    <w:rsid w:val="00F41D91"/>
    <w:rsid w:val="00F43CAE"/>
    <w:rsid w:val="00F46964"/>
    <w:rsid w:val="00F5126A"/>
    <w:rsid w:val="00F64166"/>
    <w:rsid w:val="00F645C3"/>
    <w:rsid w:val="00F718A8"/>
    <w:rsid w:val="00F71C7A"/>
    <w:rsid w:val="00F72183"/>
    <w:rsid w:val="00F73E6E"/>
    <w:rsid w:val="00F804DD"/>
    <w:rsid w:val="00F82981"/>
    <w:rsid w:val="00F8311F"/>
    <w:rsid w:val="00F83248"/>
    <w:rsid w:val="00F83EC2"/>
    <w:rsid w:val="00F853AE"/>
    <w:rsid w:val="00F9027E"/>
    <w:rsid w:val="00F90568"/>
    <w:rsid w:val="00F93865"/>
    <w:rsid w:val="00F93DCC"/>
    <w:rsid w:val="00F941EB"/>
    <w:rsid w:val="00F9435D"/>
    <w:rsid w:val="00FB593A"/>
    <w:rsid w:val="00FB6400"/>
    <w:rsid w:val="00FB6E82"/>
    <w:rsid w:val="00FC1D83"/>
    <w:rsid w:val="00FC36F8"/>
    <w:rsid w:val="00FC4576"/>
    <w:rsid w:val="00FC7DBC"/>
    <w:rsid w:val="00FD0EE0"/>
    <w:rsid w:val="00FD1D5A"/>
    <w:rsid w:val="00FF1804"/>
    <w:rsid w:val="00FF1850"/>
    <w:rsid w:val="00FF3C25"/>
    <w:rsid w:val="00FF6BC6"/>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29357429">
      <w:bodyDiv w:val="1"/>
      <w:marLeft w:val="0"/>
      <w:marRight w:val="0"/>
      <w:marTop w:val="0"/>
      <w:marBottom w:val="0"/>
      <w:divBdr>
        <w:top w:val="none" w:sz="0" w:space="0" w:color="auto"/>
        <w:left w:val="none" w:sz="0" w:space="0" w:color="auto"/>
        <w:bottom w:val="none" w:sz="0" w:space="0" w:color="auto"/>
        <w:right w:val="none" w:sz="0" w:space="0" w:color="auto"/>
      </w:divBdr>
    </w:div>
    <w:div w:id="919409928">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0EFD-E629-4E67-B440-D400EDAA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2354</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2011-03-22T15:32:00Z</cp:lastPrinted>
  <dcterms:created xsi:type="dcterms:W3CDTF">2012-02-28T18:11:00Z</dcterms:created>
  <dcterms:modified xsi:type="dcterms:W3CDTF">2012-02-29T16:50:00Z</dcterms:modified>
</cp:coreProperties>
</file>